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C6DD97" w14:textId="77777777" w:rsidR="00D66906" w:rsidRPr="00C87484" w:rsidRDefault="00EC6E1D" w:rsidP="00F37D7B">
      <w:pPr>
        <w:pStyle w:val="af6"/>
        <w:rPr>
          <w:color w:val="000000" w:themeColor="text1"/>
        </w:rPr>
      </w:pPr>
      <w:r w:rsidRPr="00C87484">
        <w:rPr>
          <w:rFonts w:hint="eastAsia"/>
          <w:color w:val="000000" w:themeColor="text1"/>
        </w:rPr>
        <w:t>調查</w:t>
      </w:r>
      <w:r w:rsidR="00D20D26" w:rsidRPr="00C87484">
        <w:rPr>
          <w:rFonts w:hint="eastAsia"/>
          <w:color w:val="000000" w:themeColor="text1"/>
        </w:rPr>
        <w:t>報告</w:t>
      </w:r>
    </w:p>
    <w:p w14:paraId="0F415ED9" w14:textId="77777777" w:rsidR="00E25849" w:rsidRPr="00C87484" w:rsidRDefault="00E25849" w:rsidP="004E05A1">
      <w:pPr>
        <w:pStyle w:val="1"/>
        <w:ind w:left="2380" w:hanging="2380"/>
        <w:rPr>
          <w:color w:val="000000" w:themeColor="text1"/>
          <w:spacing w:val="-4"/>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bookmarkStart w:id="25" w:name="_Toc197613271"/>
      <w:r w:rsidRPr="00C87484">
        <w:rPr>
          <w:rFonts w:hint="eastAsia"/>
          <w:color w:val="000000" w:themeColor="text1"/>
        </w:rPr>
        <w:t xml:space="preserve">案　　</w:t>
      </w:r>
      <w:r w:rsidRPr="00C87484">
        <w:rPr>
          <w:rFonts w:hint="eastAsia"/>
          <w:color w:val="000000" w:themeColor="text1"/>
          <w:spacing w:val="-4"/>
        </w:rPr>
        <w:t>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roofErr w:type="gramStart"/>
      <w:r w:rsidR="00C77BD2" w:rsidRPr="00C87484">
        <w:rPr>
          <w:color w:val="000000" w:themeColor="text1"/>
          <w:spacing w:val="-4"/>
        </w:rPr>
        <w:t>據訴</w:t>
      </w:r>
      <w:proofErr w:type="gramEnd"/>
      <w:r w:rsidR="00C77BD2" w:rsidRPr="00C87484">
        <w:rPr>
          <w:color w:val="000000" w:themeColor="text1"/>
          <w:spacing w:val="-4"/>
        </w:rPr>
        <w:t>，大漢學校財團法人大漢技術學院疑逕自援引</w:t>
      </w:r>
      <w:r w:rsidR="003513E4" w:rsidRPr="00C87484">
        <w:rPr>
          <w:rFonts w:hint="eastAsia"/>
          <w:color w:val="000000" w:themeColor="text1"/>
          <w:spacing w:val="-4"/>
        </w:rPr>
        <w:t>「</w:t>
      </w:r>
      <w:r w:rsidR="00C77BD2" w:rsidRPr="00C87484">
        <w:rPr>
          <w:color w:val="000000" w:themeColor="text1"/>
          <w:spacing w:val="-4"/>
        </w:rPr>
        <w:t>私立學校法</w:t>
      </w:r>
      <w:r w:rsidR="003513E4" w:rsidRPr="00C87484">
        <w:rPr>
          <w:rFonts w:hint="eastAsia"/>
          <w:color w:val="000000" w:themeColor="text1"/>
          <w:spacing w:val="-4"/>
        </w:rPr>
        <w:t>」</w:t>
      </w:r>
      <w:r w:rsidR="00C77BD2" w:rsidRPr="00C87484">
        <w:rPr>
          <w:color w:val="000000" w:themeColor="text1"/>
          <w:spacing w:val="-4"/>
        </w:rPr>
        <w:t>停辦條款申請退場；經教育部核准後，又</w:t>
      </w:r>
      <w:proofErr w:type="gramStart"/>
      <w:r w:rsidR="00C77BD2" w:rsidRPr="00C87484">
        <w:rPr>
          <w:color w:val="000000" w:themeColor="text1"/>
          <w:spacing w:val="-4"/>
        </w:rPr>
        <w:t>疑</w:t>
      </w:r>
      <w:proofErr w:type="gramEnd"/>
      <w:r w:rsidR="00C77BD2" w:rsidRPr="00C87484">
        <w:rPr>
          <w:color w:val="000000" w:themeColor="text1"/>
          <w:spacing w:val="-4"/>
        </w:rPr>
        <w:t>未依</w:t>
      </w:r>
      <w:r w:rsidR="003513E4" w:rsidRPr="00C87484">
        <w:rPr>
          <w:rFonts w:hint="eastAsia"/>
          <w:color w:val="000000" w:themeColor="text1"/>
          <w:spacing w:val="-4"/>
        </w:rPr>
        <w:t>「</w:t>
      </w:r>
      <w:r w:rsidR="00C77BD2" w:rsidRPr="00C87484">
        <w:rPr>
          <w:color w:val="000000" w:themeColor="text1"/>
          <w:spacing w:val="-4"/>
        </w:rPr>
        <w:t>私立高級中等以上學校退場條例</w:t>
      </w:r>
      <w:r w:rsidR="003513E4" w:rsidRPr="00C87484">
        <w:rPr>
          <w:rFonts w:hint="eastAsia"/>
          <w:color w:val="000000" w:themeColor="text1"/>
          <w:spacing w:val="-4"/>
        </w:rPr>
        <w:t>」</w:t>
      </w:r>
      <w:r w:rsidR="00C77BD2" w:rsidRPr="00C87484">
        <w:rPr>
          <w:color w:val="000000" w:themeColor="text1"/>
          <w:spacing w:val="-4"/>
        </w:rPr>
        <w:t>捐贈校產等情。究是否有圖利或怠惰失職情形？教育部有無善盡監督責任？</w:t>
      </w:r>
      <w:r w:rsidR="003513E4" w:rsidRPr="00C87484">
        <w:rPr>
          <w:rFonts w:hint="eastAsia"/>
          <w:color w:val="000000" w:themeColor="text1"/>
          <w:spacing w:val="-4"/>
        </w:rPr>
        <w:t>「</w:t>
      </w:r>
      <w:r w:rsidR="00C77BD2" w:rsidRPr="00C87484">
        <w:rPr>
          <w:color w:val="000000" w:themeColor="text1"/>
          <w:spacing w:val="-4"/>
        </w:rPr>
        <w:t>私立學校法</w:t>
      </w:r>
      <w:r w:rsidR="003513E4" w:rsidRPr="00C87484">
        <w:rPr>
          <w:rFonts w:hint="eastAsia"/>
          <w:color w:val="000000" w:themeColor="text1"/>
          <w:spacing w:val="-4"/>
        </w:rPr>
        <w:t>」</w:t>
      </w:r>
      <w:r w:rsidR="00C77BD2" w:rsidRPr="00C87484">
        <w:rPr>
          <w:color w:val="000000" w:themeColor="text1"/>
          <w:spacing w:val="-4"/>
        </w:rPr>
        <w:t>和</w:t>
      </w:r>
      <w:r w:rsidR="003513E4" w:rsidRPr="00C87484">
        <w:rPr>
          <w:rFonts w:hint="eastAsia"/>
          <w:color w:val="000000" w:themeColor="text1"/>
          <w:spacing w:val="-4"/>
        </w:rPr>
        <w:t>「</w:t>
      </w:r>
      <w:r w:rsidR="00C77BD2" w:rsidRPr="00C87484">
        <w:rPr>
          <w:color w:val="000000" w:themeColor="text1"/>
          <w:spacing w:val="-4"/>
        </w:rPr>
        <w:t>私立高級中等以上學校退場條例</w:t>
      </w:r>
      <w:r w:rsidR="003513E4" w:rsidRPr="00C87484">
        <w:rPr>
          <w:rFonts w:hint="eastAsia"/>
          <w:color w:val="000000" w:themeColor="text1"/>
          <w:spacing w:val="-4"/>
        </w:rPr>
        <w:t>」</w:t>
      </w:r>
      <w:proofErr w:type="gramStart"/>
      <w:r w:rsidR="00C77BD2" w:rsidRPr="00C87484">
        <w:rPr>
          <w:color w:val="000000" w:themeColor="text1"/>
          <w:spacing w:val="-4"/>
        </w:rPr>
        <w:t>疑</w:t>
      </w:r>
      <w:proofErr w:type="gramEnd"/>
      <w:r w:rsidR="00C77BD2" w:rsidRPr="00C87484">
        <w:rPr>
          <w:color w:val="000000" w:themeColor="text1"/>
          <w:spacing w:val="-4"/>
        </w:rPr>
        <w:t>互相扞格，教育部立場為何？涉及學生受教權及教師工作權，</w:t>
      </w:r>
      <w:proofErr w:type="gramStart"/>
      <w:r w:rsidR="00C77BD2" w:rsidRPr="00C87484">
        <w:rPr>
          <w:color w:val="000000" w:themeColor="text1"/>
          <w:spacing w:val="-4"/>
        </w:rPr>
        <w:t>均有深入</w:t>
      </w:r>
      <w:proofErr w:type="gramEnd"/>
      <w:r w:rsidR="00C77BD2" w:rsidRPr="00C87484">
        <w:rPr>
          <w:color w:val="000000" w:themeColor="text1"/>
          <w:spacing w:val="-4"/>
        </w:rPr>
        <w:t>瞭解之必要案</w:t>
      </w:r>
      <w:r w:rsidR="00E07896" w:rsidRPr="00C87484">
        <w:rPr>
          <w:color w:val="000000" w:themeColor="text1"/>
          <w:spacing w:val="-4"/>
        </w:rPr>
        <w:t>。</w:t>
      </w:r>
      <w:bookmarkEnd w:id="25"/>
    </w:p>
    <w:p w14:paraId="6FB1C276" w14:textId="77777777" w:rsidR="00E25849" w:rsidRPr="00C87484" w:rsidRDefault="00E25849" w:rsidP="00BA6C7A">
      <w:pPr>
        <w:pStyle w:val="1"/>
        <w:rPr>
          <w:color w:val="000000" w:themeColor="text1"/>
        </w:rPr>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524892371"/>
      <w:bookmarkStart w:id="37" w:name="_Toc524895642"/>
      <w:bookmarkStart w:id="38" w:name="_Toc524896188"/>
      <w:bookmarkStart w:id="39" w:name="_Toc524896218"/>
      <w:bookmarkStart w:id="40" w:name="_Toc524902724"/>
      <w:bookmarkStart w:id="41" w:name="_Toc525066143"/>
      <w:bookmarkStart w:id="42" w:name="_Toc525070833"/>
      <w:bookmarkStart w:id="43" w:name="_Toc525938373"/>
      <w:bookmarkStart w:id="44" w:name="_Toc525939221"/>
      <w:bookmarkStart w:id="45" w:name="_Toc525939726"/>
      <w:bookmarkStart w:id="46" w:name="_Toc529218260"/>
      <w:bookmarkStart w:id="47" w:name="_Toc529222683"/>
      <w:bookmarkStart w:id="48" w:name="_Toc529223105"/>
      <w:bookmarkStart w:id="49" w:name="_Toc529223856"/>
      <w:bookmarkStart w:id="50" w:name="_Toc529228252"/>
      <w:bookmarkStart w:id="51" w:name="_Toc2400389"/>
      <w:bookmarkStart w:id="52" w:name="_Toc4316183"/>
      <w:bookmarkStart w:id="53" w:name="_Toc4473324"/>
      <w:bookmarkStart w:id="54" w:name="_Toc69556891"/>
      <w:bookmarkStart w:id="55" w:name="_Toc69556940"/>
      <w:bookmarkStart w:id="56" w:name="_Toc69609814"/>
      <w:bookmarkStart w:id="57" w:name="_Toc70241810"/>
      <w:bookmarkStart w:id="58" w:name="_Toc70242199"/>
      <w:bookmarkStart w:id="59" w:name="_Toc421794869"/>
      <w:bookmarkStart w:id="60" w:name="_Toc422834154"/>
      <w:bookmarkStart w:id="61" w:name="_Toc197613277"/>
      <w:bookmarkEnd w:id="26"/>
      <w:bookmarkEnd w:id="27"/>
      <w:bookmarkEnd w:id="28"/>
      <w:bookmarkEnd w:id="29"/>
      <w:bookmarkEnd w:id="30"/>
      <w:bookmarkEnd w:id="31"/>
      <w:bookmarkEnd w:id="32"/>
      <w:bookmarkEnd w:id="33"/>
      <w:bookmarkEnd w:id="34"/>
      <w:bookmarkEnd w:id="35"/>
      <w:r w:rsidRPr="00C87484">
        <w:rPr>
          <w:rFonts w:hint="eastAsia"/>
          <w:color w:val="000000" w:themeColor="text1"/>
        </w:rPr>
        <w:t>調查事實：</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117E1F41" w14:textId="32D19BA0" w:rsidR="006D7532" w:rsidRPr="00C87484" w:rsidRDefault="006D7532" w:rsidP="00B63AAD">
      <w:pPr>
        <w:pStyle w:val="11"/>
        <w:kinsoku w:val="0"/>
        <w:ind w:left="680" w:firstLine="656"/>
        <w:rPr>
          <w:rFonts w:ascii="Times New Roman"/>
          <w:color w:val="000000" w:themeColor="text1"/>
          <w:spacing w:val="-6"/>
          <w:szCs w:val="32"/>
        </w:rPr>
      </w:pPr>
      <w:bookmarkStart w:id="62" w:name="_Hlk169785357"/>
      <w:bookmarkStart w:id="63" w:name="_Toc525070834"/>
      <w:bookmarkStart w:id="64" w:name="_Toc525938374"/>
      <w:bookmarkStart w:id="65" w:name="_Toc525939222"/>
      <w:bookmarkStart w:id="66" w:name="_Toc525939727"/>
      <w:bookmarkStart w:id="67" w:name="_Toc525066144"/>
      <w:bookmarkStart w:id="68" w:name="_Toc524892372"/>
      <w:r w:rsidRPr="00C87484">
        <w:rPr>
          <w:rFonts w:ascii="Times New Roman" w:hint="eastAsia"/>
          <w:color w:val="000000" w:themeColor="text1"/>
          <w:spacing w:val="-6"/>
          <w:szCs w:val="32"/>
        </w:rPr>
        <w:t>為陳訴意見指出，</w:t>
      </w:r>
      <w:r w:rsidR="00920AB2" w:rsidRPr="00C87484">
        <w:rPr>
          <w:rFonts w:ascii="Times New Roman" w:hint="eastAsia"/>
          <w:color w:val="000000" w:themeColor="text1"/>
          <w:spacing w:val="-6"/>
          <w:szCs w:val="32"/>
        </w:rPr>
        <w:t>大漢學校財團法人大漢技術學院</w:t>
      </w:r>
      <w:r w:rsidR="00920AB2" w:rsidRPr="00C87484">
        <w:rPr>
          <w:rFonts w:ascii="Times New Roman" w:hint="eastAsia"/>
          <w:color w:val="000000" w:themeColor="text1"/>
          <w:spacing w:val="-6"/>
          <w:szCs w:val="32"/>
        </w:rPr>
        <w:t>(</w:t>
      </w:r>
      <w:r w:rsidR="00920AB2" w:rsidRPr="00C87484">
        <w:rPr>
          <w:rFonts w:ascii="Times New Roman" w:hint="eastAsia"/>
          <w:color w:val="000000" w:themeColor="text1"/>
          <w:spacing w:val="-6"/>
          <w:szCs w:val="32"/>
        </w:rPr>
        <w:t>下稱</w:t>
      </w:r>
      <w:r w:rsidRPr="00C87484">
        <w:rPr>
          <w:color w:val="000000" w:themeColor="text1"/>
          <w:spacing w:val="-4"/>
        </w:rPr>
        <w:t>大漢技術學院</w:t>
      </w:r>
      <w:r w:rsidR="00920AB2" w:rsidRPr="00C87484">
        <w:rPr>
          <w:rFonts w:hint="eastAsia"/>
          <w:color w:val="000000" w:themeColor="text1"/>
          <w:spacing w:val="-4"/>
        </w:rPr>
        <w:t>)</w:t>
      </w:r>
      <w:r w:rsidRPr="00C87484">
        <w:rPr>
          <w:rFonts w:hint="eastAsia"/>
          <w:color w:val="000000" w:themeColor="text1"/>
          <w:spacing w:val="-4"/>
        </w:rPr>
        <w:t>依據私立學校法</w:t>
      </w:r>
      <w:r w:rsidR="00920AB2" w:rsidRPr="00C87484">
        <w:rPr>
          <w:rFonts w:hint="eastAsia"/>
          <w:color w:val="000000" w:themeColor="text1"/>
          <w:spacing w:val="-4"/>
        </w:rPr>
        <w:t>(下稱私校法</w:t>
      </w:r>
      <w:r w:rsidR="00920AB2" w:rsidRPr="00C87484">
        <w:rPr>
          <w:color w:val="000000" w:themeColor="text1"/>
          <w:spacing w:val="-4"/>
        </w:rPr>
        <w:t>)</w:t>
      </w:r>
      <w:r w:rsidRPr="00C87484">
        <w:rPr>
          <w:rFonts w:hint="eastAsia"/>
          <w:color w:val="000000" w:themeColor="text1"/>
          <w:spacing w:val="-4"/>
        </w:rPr>
        <w:t>退場不利於師生權益保障，且校產處理規範未如依據</w:t>
      </w:r>
      <w:r w:rsidRPr="00C87484">
        <w:rPr>
          <w:color w:val="000000" w:themeColor="text1"/>
          <w:spacing w:val="-4"/>
        </w:rPr>
        <w:t>私立高級中等以上學校退場條例</w:t>
      </w:r>
      <w:r w:rsidR="00920AB2" w:rsidRPr="00C87484">
        <w:rPr>
          <w:rFonts w:hint="eastAsia"/>
          <w:color w:val="000000" w:themeColor="text1"/>
          <w:spacing w:val="-4"/>
        </w:rPr>
        <w:t>(下稱退場條例</w:t>
      </w:r>
      <w:r w:rsidR="00920AB2" w:rsidRPr="00C87484">
        <w:rPr>
          <w:color w:val="000000" w:themeColor="text1"/>
          <w:spacing w:val="-4"/>
        </w:rPr>
        <w:t>)</w:t>
      </w:r>
      <w:r w:rsidRPr="00C87484">
        <w:rPr>
          <w:rFonts w:hint="eastAsia"/>
          <w:color w:val="000000" w:themeColor="text1"/>
          <w:spacing w:val="-4"/>
        </w:rPr>
        <w:t>退場者嚴謹</w:t>
      </w:r>
      <w:r w:rsidR="00230947" w:rsidRPr="00C87484">
        <w:rPr>
          <w:rFonts w:hint="eastAsia"/>
          <w:color w:val="000000" w:themeColor="text1"/>
          <w:spacing w:val="-4"/>
        </w:rPr>
        <w:t>等情</w:t>
      </w:r>
      <w:r w:rsidRPr="00C87484">
        <w:rPr>
          <w:rFonts w:hint="eastAsia"/>
          <w:color w:val="000000" w:themeColor="text1"/>
          <w:spacing w:val="-4"/>
        </w:rPr>
        <w:t>，本院</w:t>
      </w:r>
      <w:proofErr w:type="gramStart"/>
      <w:r w:rsidRPr="00C87484">
        <w:rPr>
          <w:rFonts w:hint="eastAsia"/>
          <w:color w:val="000000" w:themeColor="text1"/>
          <w:spacing w:val="-4"/>
        </w:rPr>
        <w:t>爰</w:t>
      </w:r>
      <w:proofErr w:type="gramEnd"/>
      <w:r w:rsidRPr="00C87484">
        <w:rPr>
          <w:rFonts w:ascii="Times New Roman" w:hint="eastAsia"/>
          <w:color w:val="000000" w:themeColor="text1"/>
          <w:spacing w:val="-6"/>
          <w:szCs w:val="32"/>
        </w:rPr>
        <w:t>函請教育部說明</w:t>
      </w:r>
      <w:r w:rsidRPr="00C87484">
        <w:rPr>
          <w:rStyle w:val="aff4"/>
          <w:rFonts w:ascii="Times New Roman"/>
          <w:color w:val="000000" w:themeColor="text1"/>
          <w:spacing w:val="-6"/>
          <w:szCs w:val="32"/>
        </w:rPr>
        <w:footnoteReference w:id="1"/>
      </w:r>
      <w:r w:rsidRPr="00C87484">
        <w:rPr>
          <w:rFonts w:ascii="Times New Roman" w:hint="eastAsia"/>
          <w:color w:val="000000" w:themeColor="text1"/>
          <w:spacing w:val="-6"/>
          <w:szCs w:val="32"/>
        </w:rPr>
        <w:t>；</w:t>
      </w:r>
      <w:r w:rsidR="002C707A" w:rsidRPr="00C87484">
        <w:rPr>
          <w:rFonts w:ascii="Times New Roman" w:hint="eastAsia"/>
          <w:color w:val="000000" w:themeColor="text1"/>
          <w:spacing w:val="-6"/>
          <w:szCs w:val="32"/>
        </w:rPr>
        <w:t>惟本案</w:t>
      </w:r>
      <w:r w:rsidR="007C2B71" w:rsidRPr="00C87484">
        <w:rPr>
          <w:rFonts w:ascii="Times New Roman" w:hint="eastAsia"/>
          <w:color w:val="000000" w:themeColor="text1"/>
          <w:spacing w:val="-6"/>
          <w:szCs w:val="32"/>
        </w:rPr>
        <w:t>涉及法律適用、校產處置、師生權益保障及轉型規劃等系統性議題，有</w:t>
      </w:r>
      <w:r w:rsidRPr="00C87484">
        <w:rPr>
          <w:rFonts w:ascii="Times New Roman" w:hint="eastAsia"/>
          <w:color w:val="000000" w:themeColor="text1"/>
          <w:spacing w:val="-6"/>
          <w:szCs w:val="32"/>
        </w:rPr>
        <w:t>立案</w:t>
      </w:r>
      <w:r w:rsidR="007C2B71" w:rsidRPr="00C87484">
        <w:rPr>
          <w:rFonts w:ascii="Times New Roman" w:hint="eastAsia"/>
          <w:color w:val="000000" w:themeColor="text1"/>
          <w:spacing w:val="-6"/>
          <w:szCs w:val="32"/>
        </w:rPr>
        <w:t>調查之必要。立案後</w:t>
      </w:r>
      <w:r w:rsidRPr="00C87484">
        <w:rPr>
          <w:rFonts w:ascii="Times New Roman" w:hint="eastAsia"/>
          <w:color w:val="000000" w:themeColor="text1"/>
          <w:spacing w:val="-6"/>
          <w:szCs w:val="32"/>
        </w:rPr>
        <w:t>再函教育部</w:t>
      </w:r>
      <w:proofErr w:type="gramStart"/>
      <w:r w:rsidRPr="00C87484">
        <w:rPr>
          <w:rFonts w:ascii="Times New Roman" w:hint="eastAsia"/>
          <w:color w:val="000000" w:themeColor="text1"/>
          <w:spacing w:val="-6"/>
          <w:szCs w:val="32"/>
        </w:rPr>
        <w:t>釐</w:t>
      </w:r>
      <w:proofErr w:type="gramEnd"/>
      <w:r w:rsidRPr="00C87484">
        <w:rPr>
          <w:rFonts w:ascii="Times New Roman" w:hint="eastAsia"/>
          <w:color w:val="000000" w:themeColor="text1"/>
          <w:spacing w:val="-6"/>
          <w:szCs w:val="32"/>
        </w:rPr>
        <w:t>清案情併附佐證資料到院</w:t>
      </w:r>
      <w:r w:rsidRPr="00C87484">
        <w:rPr>
          <w:rStyle w:val="aff4"/>
          <w:rFonts w:ascii="Times New Roman"/>
          <w:color w:val="000000" w:themeColor="text1"/>
          <w:spacing w:val="-6"/>
          <w:szCs w:val="32"/>
        </w:rPr>
        <w:footnoteReference w:id="2"/>
      </w:r>
      <w:r w:rsidRPr="00C87484">
        <w:rPr>
          <w:rFonts w:ascii="Times New Roman" w:hint="eastAsia"/>
          <w:color w:val="000000" w:themeColor="text1"/>
          <w:spacing w:val="-6"/>
          <w:szCs w:val="32"/>
        </w:rPr>
        <w:t>；並於</w:t>
      </w:r>
      <w:r w:rsidR="00150590" w:rsidRPr="00C87484">
        <w:rPr>
          <w:rFonts w:ascii="Times New Roman" w:hint="eastAsia"/>
          <w:color w:val="000000" w:themeColor="text1"/>
          <w:spacing w:val="-6"/>
          <w:szCs w:val="32"/>
        </w:rPr>
        <w:t>民國</w:t>
      </w:r>
      <w:r w:rsidR="00150590" w:rsidRPr="00C87484">
        <w:rPr>
          <w:rFonts w:ascii="Times New Roman" w:hint="eastAsia"/>
          <w:color w:val="000000" w:themeColor="text1"/>
          <w:spacing w:val="-6"/>
          <w:szCs w:val="32"/>
        </w:rPr>
        <w:t>(</w:t>
      </w:r>
      <w:r w:rsidR="00150590" w:rsidRPr="00C87484">
        <w:rPr>
          <w:rFonts w:ascii="Times New Roman" w:hint="eastAsia"/>
          <w:color w:val="000000" w:themeColor="text1"/>
          <w:spacing w:val="-6"/>
          <w:szCs w:val="32"/>
        </w:rPr>
        <w:t>下同</w:t>
      </w:r>
      <w:r w:rsidR="00150590" w:rsidRPr="00C87484">
        <w:rPr>
          <w:rFonts w:ascii="Times New Roman"/>
          <w:color w:val="000000" w:themeColor="text1"/>
          <w:spacing w:val="-6"/>
          <w:szCs w:val="32"/>
        </w:rPr>
        <w:t>)</w:t>
      </w:r>
      <w:r w:rsidRPr="00C87484">
        <w:rPr>
          <w:rFonts w:ascii="Times New Roman" w:hint="eastAsia"/>
          <w:color w:val="000000" w:themeColor="text1"/>
          <w:spacing w:val="-6"/>
          <w:szCs w:val="32"/>
        </w:rPr>
        <w:t>114</w:t>
      </w:r>
      <w:r w:rsidRPr="00C87484">
        <w:rPr>
          <w:rFonts w:ascii="Times New Roman" w:hint="eastAsia"/>
          <w:color w:val="000000" w:themeColor="text1"/>
          <w:spacing w:val="-6"/>
          <w:szCs w:val="32"/>
        </w:rPr>
        <w:t>年</w:t>
      </w:r>
      <w:r w:rsidRPr="00C87484">
        <w:rPr>
          <w:rFonts w:ascii="Times New Roman" w:hint="eastAsia"/>
          <w:color w:val="000000" w:themeColor="text1"/>
          <w:spacing w:val="-6"/>
          <w:szCs w:val="32"/>
        </w:rPr>
        <w:t>1</w:t>
      </w:r>
      <w:r w:rsidRPr="00C87484">
        <w:rPr>
          <w:rFonts w:ascii="Times New Roman" w:hint="eastAsia"/>
          <w:color w:val="000000" w:themeColor="text1"/>
          <w:spacing w:val="-6"/>
          <w:szCs w:val="32"/>
        </w:rPr>
        <w:t>月</w:t>
      </w:r>
      <w:r w:rsidRPr="00C87484">
        <w:rPr>
          <w:rFonts w:ascii="Times New Roman" w:hint="eastAsia"/>
          <w:color w:val="000000" w:themeColor="text1"/>
          <w:spacing w:val="-6"/>
          <w:szCs w:val="32"/>
        </w:rPr>
        <w:t>23</w:t>
      </w:r>
      <w:r w:rsidRPr="00C87484">
        <w:rPr>
          <w:rFonts w:ascii="Times New Roman" w:hint="eastAsia"/>
          <w:color w:val="000000" w:themeColor="text1"/>
          <w:spacing w:val="-6"/>
          <w:szCs w:val="32"/>
        </w:rPr>
        <w:t>日、同年</w:t>
      </w:r>
      <w:r w:rsidRPr="00C87484">
        <w:rPr>
          <w:rFonts w:ascii="Times New Roman" w:hint="eastAsia"/>
          <w:color w:val="000000" w:themeColor="text1"/>
          <w:spacing w:val="-6"/>
          <w:szCs w:val="32"/>
        </w:rPr>
        <w:t>2</w:t>
      </w:r>
      <w:r w:rsidRPr="00C87484">
        <w:rPr>
          <w:rFonts w:ascii="Times New Roman" w:hint="eastAsia"/>
          <w:color w:val="000000" w:themeColor="text1"/>
          <w:spacing w:val="-6"/>
          <w:szCs w:val="32"/>
        </w:rPr>
        <w:t>月</w:t>
      </w:r>
      <w:r w:rsidRPr="00C87484">
        <w:rPr>
          <w:rFonts w:ascii="Times New Roman" w:hint="eastAsia"/>
          <w:color w:val="000000" w:themeColor="text1"/>
          <w:spacing w:val="-6"/>
          <w:szCs w:val="32"/>
        </w:rPr>
        <w:t>5</w:t>
      </w:r>
      <w:r w:rsidRPr="00C87484">
        <w:rPr>
          <w:rFonts w:ascii="Times New Roman" w:hint="eastAsia"/>
          <w:color w:val="000000" w:themeColor="text1"/>
          <w:spacing w:val="-6"/>
          <w:szCs w:val="32"/>
        </w:rPr>
        <w:t>日辦理</w:t>
      </w:r>
      <w:r w:rsidRPr="00C87484">
        <w:rPr>
          <w:rFonts w:ascii="Times New Roman" w:hint="eastAsia"/>
          <w:color w:val="000000" w:themeColor="text1"/>
          <w:spacing w:val="-6"/>
          <w:szCs w:val="32"/>
        </w:rPr>
        <w:t>2</w:t>
      </w:r>
      <w:r w:rsidRPr="00C87484">
        <w:rPr>
          <w:rFonts w:ascii="Times New Roman" w:hint="eastAsia"/>
          <w:color w:val="000000" w:themeColor="text1"/>
          <w:spacing w:val="-6"/>
          <w:szCs w:val="32"/>
        </w:rPr>
        <w:t>場專家諮詢會議</w:t>
      </w:r>
      <w:r w:rsidR="007C2B71" w:rsidRPr="00C87484">
        <w:rPr>
          <w:rFonts w:ascii="Times New Roman" w:hint="eastAsia"/>
          <w:color w:val="000000" w:themeColor="text1"/>
          <w:spacing w:val="-6"/>
          <w:szCs w:val="32"/>
        </w:rPr>
        <w:t>，且於同年</w:t>
      </w:r>
      <w:r w:rsidR="007C2B71" w:rsidRPr="00C87484">
        <w:rPr>
          <w:rFonts w:ascii="Times New Roman" w:hint="eastAsia"/>
          <w:color w:val="000000" w:themeColor="text1"/>
          <w:spacing w:val="-6"/>
          <w:szCs w:val="32"/>
        </w:rPr>
        <w:t>3</w:t>
      </w:r>
      <w:r w:rsidR="007C2B71" w:rsidRPr="00C87484">
        <w:rPr>
          <w:rFonts w:ascii="Times New Roman" w:hint="eastAsia"/>
          <w:color w:val="000000" w:themeColor="text1"/>
          <w:spacing w:val="-6"/>
          <w:szCs w:val="32"/>
        </w:rPr>
        <w:t>月</w:t>
      </w:r>
      <w:r w:rsidR="007C2B71" w:rsidRPr="00C87484">
        <w:rPr>
          <w:rFonts w:ascii="Times New Roman" w:hint="eastAsia"/>
          <w:color w:val="000000" w:themeColor="text1"/>
          <w:spacing w:val="-6"/>
          <w:szCs w:val="32"/>
        </w:rPr>
        <w:t>31</w:t>
      </w:r>
      <w:r w:rsidR="007C2B71" w:rsidRPr="00C87484">
        <w:rPr>
          <w:rFonts w:ascii="Times New Roman" w:hint="eastAsia"/>
          <w:color w:val="000000" w:themeColor="text1"/>
          <w:spacing w:val="-6"/>
          <w:szCs w:val="32"/>
        </w:rPr>
        <w:t>日通知教育部派員到院說明，復經該部同年</w:t>
      </w:r>
      <w:r w:rsidR="007C2B71" w:rsidRPr="00C87484">
        <w:rPr>
          <w:rFonts w:ascii="Times New Roman" w:hint="eastAsia"/>
          <w:color w:val="000000" w:themeColor="text1"/>
          <w:spacing w:val="-6"/>
          <w:szCs w:val="32"/>
        </w:rPr>
        <w:t>4</w:t>
      </w:r>
      <w:r w:rsidR="007C2B71" w:rsidRPr="00C87484">
        <w:rPr>
          <w:rFonts w:ascii="Times New Roman" w:hint="eastAsia"/>
          <w:color w:val="000000" w:themeColor="text1"/>
          <w:spacing w:val="-6"/>
          <w:szCs w:val="32"/>
        </w:rPr>
        <w:t>月</w:t>
      </w:r>
      <w:r w:rsidR="007C2B71" w:rsidRPr="00C87484">
        <w:rPr>
          <w:rFonts w:ascii="Times New Roman" w:hint="eastAsia"/>
          <w:color w:val="000000" w:themeColor="text1"/>
          <w:spacing w:val="-6"/>
          <w:szCs w:val="32"/>
        </w:rPr>
        <w:t>16</w:t>
      </w:r>
      <w:r w:rsidR="007C2B71" w:rsidRPr="00C87484">
        <w:rPr>
          <w:rFonts w:ascii="Times New Roman" w:hint="eastAsia"/>
          <w:color w:val="000000" w:themeColor="text1"/>
          <w:spacing w:val="-6"/>
          <w:szCs w:val="32"/>
        </w:rPr>
        <w:t>日補充資料到院，全案</w:t>
      </w:r>
      <w:proofErr w:type="gramStart"/>
      <w:r w:rsidR="007C2B71" w:rsidRPr="00C87484">
        <w:rPr>
          <w:rFonts w:ascii="Times New Roman" w:hint="eastAsia"/>
          <w:color w:val="000000" w:themeColor="text1"/>
          <w:spacing w:val="-6"/>
          <w:szCs w:val="32"/>
        </w:rPr>
        <w:t>調查竣事</w:t>
      </w:r>
      <w:proofErr w:type="gramEnd"/>
      <w:r w:rsidRPr="00C87484">
        <w:rPr>
          <w:rFonts w:ascii="Times New Roman" w:hint="eastAsia"/>
          <w:color w:val="000000" w:themeColor="text1"/>
          <w:spacing w:val="-6"/>
          <w:szCs w:val="32"/>
        </w:rPr>
        <w:t>。</w:t>
      </w:r>
      <w:r w:rsidR="007C2B71" w:rsidRPr="00C87484">
        <w:rPr>
          <w:rFonts w:ascii="Times New Roman" w:hint="eastAsia"/>
          <w:color w:val="000000" w:themeColor="text1"/>
          <w:spacing w:val="-6"/>
          <w:szCs w:val="32"/>
        </w:rPr>
        <w:t>茲</w:t>
      </w:r>
      <w:proofErr w:type="gramStart"/>
      <w:r w:rsidR="007C2B71" w:rsidRPr="00C87484">
        <w:rPr>
          <w:rFonts w:ascii="Times New Roman" w:hint="eastAsia"/>
          <w:color w:val="000000" w:themeColor="text1"/>
          <w:spacing w:val="-6"/>
          <w:szCs w:val="32"/>
        </w:rPr>
        <w:t>臚</w:t>
      </w:r>
      <w:proofErr w:type="gramEnd"/>
      <w:r w:rsidR="007C2B71" w:rsidRPr="00C87484">
        <w:rPr>
          <w:rFonts w:ascii="Times New Roman" w:hint="eastAsia"/>
          <w:color w:val="000000" w:themeColor="text1"/>
          <w:spacing w:val="-6"/>
          <w:szCs w:val="32"/>
        </w:rPr>
        <w:t>列</w:t>
      </w:r>
      <w:r w:rsidRPr="00C87484">
        <w:rPr>
          <w:rFonts w:ascii="Times New Roman" w:hint="eastAsia"/>
          <w:color w:val="000000" w:themeColor="text1"/>
          <w:spacing w:val="-6"/>
          <w:szCs w:val="32"/>
        </w:rPr>
        <w:t>調查事實如下：</w:t>
      </w:r>
      <w:bookmarkEnd w:id="62"/>
    </w:p>
    <w:p w14:paraId="2E81AC4C" w14:textId="37501C6B" w:rsidR="006D7532" w:rsidRPr="00C87484" w:rsidRDefault="006D7532" w:rsidP="003C07F4">
      <w:pPr>
        <w:pStyle w:val="2"/>
        <w:spacing w:beforeLines="50" w:before="228"/>
        <w:ind w:left="1020" w:hanging="680"/>
        <w:rPr>
          <w:rFonts w:hAnsi="標楷體"/>
          <w:b/>
          <w:color w:val="000000" w:themeColor="text1"/>
          <w:spacing w:val="-6"/>
          <w:szCs w:val="32"/>
        </w:rPr>
      </w:pPr>
      <w:bookmarkStart w:id="69" w:name="_Toc197613278"/>
      <w:r w:rsidRPr="00C87484">
        <w:rPr>
          <w:rFonts w:hAnsi="標楷體" w:hint="eastAsia"/>
          <w:b/>
          <w:color w:val="000000" w:themeColor="text1"/>
          <w:spacing w:val="-6"/>
          <w:szCs w:val="32"/>
        </w:rPr>
        <w:t>私校法</w:t>
      </w:r>
      <w:r w:rsidR="00920AB2" w:rsidRPr="00C87484">
        <w:rPr>
          <w:rFonts w:hAnsi="標楷體" w:hint="eastAsia"/>
          <w:b/>
          <w:color w:val="000000" w:themeColor="text1"/>
          <w:spacing w:val="-6"/>
          <w:szCs w:val="32"/>
        </w:rPr>
        <w:t>及</w:t>
      </w:r>
      <w:r w:rsidRPr="00C87484">
        <w:rPr>
          <w:rFonts w:hAnsi="標楷體" w:hint="eastAsia"/>
          <w:b/>
          <w:color w:val="000000" w:themeColor="text1"/>
          <w:spacing w:val="-6"/>
          <w:szCs w:val="32"/>
        </w:rPr>
        <w:t>退場條例之制定</w:t>
      </w:r>
      <w:r w:rsidR="00150590" w:rsidRPr="00C87484">
        <w:rPr>
          <w:rFonts w:hAnsi="標楷體" w:hint="eastAsia"/>
          <w:b/>
          <w:color w:val="000000" w:themeColor="text1"/>
          <w:spacing w:val="-6"/>
          <w:szCs w:val="32"/>
        </w:rPr>
        <w:t>、</w:t>
      </w:r>
      <w:r w:rsidRPr="00C87484">
        <w:rPr>
          <w:rFonts w:hAnsi="標楷體" w:hint="eastAsia"/>
          <w:b/>
          <w:color w:val="000000" w:themeColor="text1"/>
          <w:spacing w:val="-6"/>
          <w:szCs w:val="32"/>
        </w:rPr>
        <w:t>修正沿革及適用條件</w:t>
      </w:r>
      <w:bookmarkEnd w:id="69"/>
    </w:p>
    <w:p w14:paraId="3FBBB57A" w14:textId="77777777" w:rsidR="006D7532" w:rsidRPr="00C87484" w:rsidRDefault="006D7532" w:rsidP="00B03BC3">
      <w:pPr>
        <w:pStyle w:val="3"/>
        <w:rPr>
          <w:rFonts w:hAnsi="標楷體"/>
          <w:color w:val="000000" w:themeColor="text1"/>
          <w:spacing w:val="-6"/>
          <w:szCs w:val="32"/>
        </w:rPr>
      </w:pPr>
      <w:bookmarkStart w:id="70" w:name="_Toc197613279"/>
      <w:r w:rsidRPr="00C87484">
        <w:rPr>
          <w:rFonts w:hAnsi="標楷體" w:hint="eastAsia"/>
          <w:color w:val="000000" w:themeColor="text1"/>
          <w:spacing w:val="-6"/>
          <w:szCs w:val="32"/>
        </w:rPr>
        <w:t>私校法方面：</w:t>
      </w:r>
      <w:bookmarkEnd w:id="70"/>
    </w:p>
    <w:p w14:paraId="1F2DE94E" w14:textId="77777777" w:rsidR="006D7532" w:rsidRPr="00C87484" w:rsidRDefault="006D7532" w:rsidP="00D2599D">
      <w:pPr>
        <w:pStyle w:val="4"/>
        <w:rPr>
          <w:color w:val="000000" w:themeColor="text1"/>
        </w:rPr>
      </w:pPr>
      <w:r w:rsidRPr="00C87484">
        <w:rPr>
          <w:rFonts w:hint="eastAsia"/>
          <w:color w:val="000000" w:themeColor="text1"/>
        </w:rPr>
        <w:t>63年11月15日制定公布，係為促進私立學校多元健全發展，提高其公共性及自主性，以鼓勵私人</w:t>
      </w:r>
      <w:r w:rsidRPr="00C87484">
        <w:rPr>
          <w:rFonts w:hint="eastAsia"/>
          <w:color w:val="000000" w:themeColor="text1"/>
        </w:rPr>
        <w:lastRenderedPageBreak/>
        <w:t>興學，並增加國民就學及公平選擇之機會。適用對象為許可立案之私立大學、專科學校、高級中等學校、國民中學及國民小學。</w:t>
      </w:r>
    </w:p>
    <w:p w14:paraId="3F5C22F6" w14:textId="77777777" w:rsidR="006D7532" w:rsidRPr="00C87484" w:rsidRDefault="006D7532" w:rsidP="00D2599D">
      <w:pPr>
        <w:pStyle w:val="4"/>
        <w:rPr>
          <w:color w:val="000000" w:themeColor="text1"/>
        </w:rPr>
      </w:pPr>
      <w:r w:rsidRPr="00C87484">
        <w:rPr>
          <w:rFonts w:hint="eastAsia"/>
          <w:color w:val="000000" w:themeColor="text1"/>
        </w:rPr>
        <w:t>私校法歷經13次修法。</w:t>
      </w:r>
    </w:p>
    <w:p w14:paraId="4CB61819" w14:textId="77777777" w:rsidR="006D7532" w:rsidRPr="00C87484" w:rsidRDefault="006D7532" w:rsidP="00B03BC3">
      <w:pPr>
        <w:pStyle w:val="3"/>
        <w:rPr>
          <w:bCs w:val="0"/>
          <w:color w:val="000000" w:themeColor="text1"/>
        </w:rPr>
      </w:pPr>
      <w:bookmarkStart w:id="71" w:name="_Toc197613280"/>
      <w:r w:rsidRPr="00C87484">
        <w:rPr>
          <w:rFonts w:hint="eastAsia"/>
          <w:bCs w:val="0"/>
          <w:color w:val="000000" w:themeColor="text1"/>
        </w:rPr>
        <w:t>退場條例方面：</w:t>
      </w:r>
      <w:bookmarkEnd w:id="71"/>
    </w:p>
    <w:p w14:paraId="00C76408" w14:textId="77777777" w:rsidR="006D7532" w:rsidRPr="00C87484" w:rsidRDefault="006D7532" w:rsidP="00D2599D">
      <w:pPr>
        <w:pStyle w:val="4"/>
        <w:rPr>
          <w:color w:val="000000" w:themeColor="text1"/>
        </w:rPr>
      </w:pPr>
      <w:r w:rsidRPr="00C87484">
        <w:rPr>
          <w:rFonts w:hint="eastAsia"/>
          <w:color w:val="000000" w:themeColor="text1"/>
        </w:rPr>
        <w:t>111年5月11日制定公布，係為減低學生及教職員工因少子女化趨勢導致學校停辦</w:t>
      </w:r>
      <w:r w:rsidRPr="00C87484">
        <w:rPr>
          <w:color w:val="000000" w:themeColor="text1"/>
        </w:rPr>
        <w:t>致影響</w:t>
      </w:r>
      <w:r w:rsidRPr="00C87484">
        <w:rPr>
          <w:rFonts w:hint="eastAsia"/>
          <w:color w:val="000000" w:themeColor="text1"/>
        </w:rPr>
        <w:t>其</w:t>
      </w:r>
      <w:r w:rsidRPr="00C87484">
        <w:rPr>
          <w:color w:val="000000" w:themeColor="text1"/>
        </w:rPr>
        <w:t>權益，</w:t>
      </w:r>
      <w:r w:rsidRPr="00C87484">
        <w:rPr>
          <w:rFonts w:hint="eastAsia"/>
          <w:color w:val="000000" w:themeColor="text1"/>
        </w:rPr>
        <w:t>協助辦學績效不佳之私立學校得以平順退場。</w:t>
      </w:r>
    </w:p>
    <w:p w14:paraId="7C553E6D" w14:textId="77777777" w:rsidR="006D7532" w:rsidRPr="00C87484" w:rsidRDefault="006D7532" w:rsidP="00D2599D">
      <w:pPr>
        <w:pStyle w:val="4"/>
        <w:rPr>
          <w:color w:val="000000" w:themeColor="text1"/>
        </w:rPr>
      </w:pPr>
      <w:r w:rsidRPr="00C87484">
        <w:rPr>
          <w:rFonts w:hint="eastAsia"/>
          <w:color w:val="000000" w:themeColor="text1"/>
        </w:rPr>
        <w:t>適用對象為私立高級中等以上學校經公告列為專案輔導學校者。</w:t>
      </w:r>
    </w:p>
    <w:p w14:paraId="6D48CC4A" w14:textId="77777777" w:rsidR="006D7532" w:rsidRPr="00C87484" w:rsidRDefault="006D7532" w:rsidP="00D2599D">
      <w:pPr>
        <w:pStyle w:val="4"/>
        <w:rPr>
          <w:color w:val="000000" w:themeColor="text1"/>
        </w:rPr>
      </w:pPr>
      <w:r w:rsidRPr="00C87484">
        <w:rPr>
          <w:rFonts w:hint="eastAsia"/>
          <w:color w:val="000000" w:themeColor="text1"/>
        </w:rPr>
        <w:t>退場條例自公布後尚未有修正。</w:t>
      </w:r>
    </w:p>
    <w:p w14:paraId="1CD21F75" w14:textId="77777777" w:rsidR="006D7532" w:rsidRPr="00C87484" w:rsidRDefault="006D7532" w:rsidP="00DC065F">
      <w:pPr>
        <w:pStyle w:val="3"/>
        <w:rPr>
          <w:bCs w:val="0"/>
          <w:color w:val="000000" w:themeColor="text1"/>
        </w:rPr>
      </w:pPr>
      <w:bookmarkStart w:id="72" w:name="_Toc197613281"/>
      <w:r w:rsidRPr="00C87484">
        <w:rPr>
          <w:rFonts w:hint="eastAsia"/>
          <w:bCs w:val="0"/>
          <w:color w:val="000000" w:themeColor="text1"/>
        </w:rPr>
        <w:t>據教育部表示，目前</w:t>
      </w:r>
      <w:r w:rsidRPr="00C87484">
        <w:rPr>
          <w:bCs w:val="0"/>
          <w:color w:val="000000" w:themeColor="text1"/>
        </w:rPr>
        <w:t>一般私立</w:t>
      </w:r>
      <w:r w:rsidRPr="00C87484">
        <w:rPr>
          <w:rFonts w:hint="eastAsia"/>
          <w:bCs w:val="0"/>
          <w:color w:val="000000" w:themeColor="text1"/>
        </w:rPr>
        <w:t>學校</w:t>
      </w:r>
      <w:r w:rsidRPr="00C87484">
        <w:rPr>
          <w:bCs w:val="0"/>
          <w:color w:val="000000" w:themeColor="text1"/>
        </w:rPr>
        <w:t>依私校法</w:t>
      </w:r>
      <w:r w:rsidRPr="00C87484">
        <w:rPr>
          <w:rFonts w:hint="eastAsia"/>
          <w:bCs w:val="0"/>
          <w:color w:val="000000" w:themeColor="text1"/>
        </w:rPr>
        <w:t>規定</w:t>
      </w:r>
      <w:r w:rsidRPr="00C87484">
        <w:rPr>
          <w:bCs w:val="0"/>
          <w:color w:val="000000" w:themeColor="text1"/>
        </w:rPr>
        <w:t>辦理退場</w:t>
      </w:r>
      <w:r w:rsidRPr="00C87484">
        <w:rPr>
          <w:rFonts w:hint="eastAsia"/>
          <w:bCs w:val="0"/>
          <w:color w:val="000000" w:themeColor="text1"/>
        </w:rPr>
        <w:t>；私立高級中等以上學校列為</w:t>
      </w:r>
      <w:r w:rsidRPr="00C87484">
        <w:rPr>
          <w:bCs w:val="0"/>
          <w:color w:val="000000" w:themeColor="text1"/>
        </w:rPr>
        <w:t>專案輔導學校</w:t>
      </w:r>
      <w:r w:rsidR="0082683B" w:rsidRPr="00C87484">
        <w:rPr>
          <w:rFonts w:hint="eastAsia"/>
          <w:bCs w:val="0"/>
          <w:color w:val="000000" w:themeColor="text1"/>
        </w:rPr>
        <w:t>者</w:t>
      </w:r>
      <w:r w:rsidRPr="00C87484">
        <w:rPr>
          <w:bCs w:val="0"/>
          <w:color w:val="000000" w:themeColor="text1"/>
        </w:rPr>
        <w:t>則依</w:t>
      </w:r>
      <w:r w:rsidRPr="00C87484">
        <w:rPr>
          <w:rFonts w:hint="eastAsia"/>
          <w:bCs w:val="0"/>
          <w:color w:val="000000" w:themeColor="text1"/>
        </w:rPr>
        <w:t>退場條例規定</w:t>
      </w:r>
      <w:r w:rsidRPr="00C87484">
        <w:rPr>
          <w:bCs w:val="0"/>
          <w:color w:val="000000" w:themeColor="text1"/>
        </w:rPr>
        <w:t>辦理退場</w:t>
      </w:r>
      <w:r w:rsidRPr="00C87484">
        <w:rPr>
          <w:rFonts w:hint="eastAsia"/>
          <w:bCs w:val="0"/>
          <w:color w:val="000000" w:themeColor="text1"/>
        </w:rPr>
        <w:t>，並無</w:t>
      </w:r>
      <w:proofErr w:type="gramStart"/>
      <w:r w:rsidRPr="00C87484">
        <w:rPr>
          <w:rFonts w:hint="eastAsia"/>
          <w:bCs w:val="0"/>
          <w:color w:val="000000" w:themeColor="text1"/>
        </w:rPr>
        <w:t>扞</w:t>
      </w:r>
      <w:proofErr w:type="gramEnd"/>
      <w:r w:rsidRPr="00C87484">
        <w:rPr>
          <w:rFonts w:hint="eastAsia"/>
          <w:bCs w:val="0"/>
          <w:color w:val="000000" w:themeColor="text1"/>
        </w:rPr>
        <w:t>格之虞。另依退場條例立法理由：本條例就學校退場規定較為完整，屬私校法之特別規定，其餘未規定部分仍依私校法規定辦理，教育部表示：退場條例屬私校法之特別規定，係法所明定。</w:t>
      </w:r>
      <w:bookmarkEnd w:id="72"/>
    </w:p>
    <w:p w14:paraId="440D869F" w14:textId="77777777" w:rsidR="006D7532" w:rsidRPr="00C87484" w:rsidRDefault="006D7532" w:rsidP="003C07F4">
      <w:pPr>
        <w:pStyle w:val="2"/>
        <w:spacing w:beforeLines="50" w:before="228"/>
        <w:ind w:left="1020" w:hanging="680"/>
        <w:rPr>
          <w:bCs w:val="0"/>
          <w:color w:val="000000" w:themeColor="text1"/>
        </w:rPr>
      </w:pPr>
      <w:bookmarkStart w:id="73" w:name="_Toc197613282"/>
      <w:r w:rsidRPr="00C87484">
        <w:rPr>
          <w:rFonts w:hAnsi="標楷體" w:hint="eastAsia"/>
          <w:b/>
          <w:color w:val="000000" w:themeColor="text1"/>
          <w:spacing w:val="-6"/>
          <w:szCs w:val="32"/>
        </w:rPr>
        <w:t>私立大專校院退場機制</w:t>
      </w:r>
      <w:bookmarkEnd w:id="73"/>
    </w:p>
    <w:p w14:paraId="55F267AA" w14:textId="77777777" w:rsidR="006D7532" w:rsidRPr="00C87484" w:rsidRDefault="006D7532" w:rsidP="00F00499">
      <w:pPr>
        <w:pStyle w:val="3"/>
        <w:rPr>
          <w:bCs w:val="0"/>
          <w:color w:val="000000" w:themeColor="text1"/>
        </w:rPr>
      </w:pPr>
      <w:bookmarkStart w:id="74" w:name="_Toc197613283"/>
      <w:r w:rsidRPr="00C87484">
        <w:rPr>
          <w:bCs w:val="0"/>
          <w:color w:val="000000" w:themeColor="text1"/>
        </w:rPr>
        <w:t>依私校法之退場機制：</w:t>
      </w:r>
      <w:bookmarkEnd w:id="74"/>
    </w:p>
    <w:p w14:paraId="4F7FBFCC" w14:textId="77777777" w:rsidR="006D7532" w:rsidRPr="00C87484" w:rsidRDefault="006D7532" w:rsidP="00F00499">
      <w:pPr>
        <w:pStyle w:val="4"/>
        <w:rPr>
          <w:color w:val="000000" w:themeColor="text1"/>
        </w:rPr>
      </w:pPr>
      <w:r w:rsidRPr="00C87484">
        <w:rPr>
          <w:color w:val="000000" w:themeColor="text1"/>
        </w:rPr>
        <w:t>停辦方式：學校法人所設學校不能繼續辦理者，學校法人可自行申請或經主管機關核定後停辦。</w:t>
      </w:r>
    </w:p>
    <w:p w14:paraId="72EDC32F" w14:textId="77777777" w:rsidR="006D7532" w:rsidRPr="00C87484" w:rsidRDefault="006D7532" w:rsidP="00F00499">
      <w:pPr>
        <w:pStyle w:val="4"/>
        <w:rPr>
          <w:color w:val="000000" w:themeColor="text1"/>
        </w:rPr>
      </w:pPr>
      <w:r w:rsidRPr="00C87484">
        <w:rPr>
          <w:color w:val="000000" w:themeColor="text1"/>
        </w:rPr>
        <w:t>得</w:t>
      </w:r>
      <w:r w:rsidRPr="00C87484">
        <w:rPr>
          <w:rFonts w:hint="eastAsia"/>
          <w:color w:val="000000" w:themeColor="text1"/>
        </w:rPr>
        <w:t>於3年內</w:t>
      </w:r>
      <w:r w:rsidRPr="00C87484">
        <w:rPr>
          <w:color w:val="000000" w:themeColor="text1"/>
        </w:rPr>
        <w:t>申請轉型：學校法人依規定停辦所設學校後，得於3年內申請改制、恢復辦理、新設私立學校、與其他學校法人合併或依私校法第71條完成改辦其他教育、文化或社會福利事業。</w:t>
      </w:r>
    </w:p>
    <w:p w14:paraId="2665C641" w14:textId="77777777" w:rsidR="006D7532" w:rsidRPr="00C87484" w:rsidRDefault="006D7532" w:rsidP="00F00499">
      <w:pPr>
        <w:pStyle w:val="4"/>
        <w:rPr>
          <w:color w:val="000000" w:themeColor="text1"/>
        </w:rPr>
      </w:pPr>
      <w:r w:rsidRPr="00C87484">
        <w:rPr>
          <w:color w:val="000000" w:themeColor="text1"/>
        </w:rPr>
        <w:t>解散方式：學校法人所設學校於停辦期限屆滿後，未能恢復辦理或改辦，可自行申請解散，或由主管機關命其解散。</w:t>
      </w:r>
    </w:p>
    <w:p w14:paraId="29737FE9" w14:textId="77777777" w:rsidR="006D7532" w:rsidRPr="00C87484" w:rsidRDefault="006D7532" w:rsidP="00F00499">
      <w:pPr>
        <w:pStyle w:val="4"/>
        <w:rPr>
          <w:color w:val="000000" w:themeColor="text1"/>
        </w:rPr>
      </w:pPr>
      <w:r w:rsidRPr="00C87484">
        <w:rPr>
          <w:color w:val="000000" w:themeColor="text1"/>
        </w:rPr>
        <w:lastRenderedPageBreak/>
        <w:t>賸餘財產之歸屬：學校法人解散清算後，賸餘財產不得歸屬於自然人或以營利為目的之團體，應依捐助章程之規定，或依董事會決議捐贈予公立學校、其他學校法人或地方政府，或辦理教育、文化、社會福利事業之財團法人。</w:t>
      </w:r>
    </w:p>
    <w:p w14:paraId="4EFECE62" w14:textId="77777777" w:rsidR="006D7532" w:rsidRPr="00C87484" w:rsidRDefault="006D7532" w:rsidP="00F00499">
      <w:pPr>
        <w:pStyle w:val="3"/>
        <w:rPr>
          <w:bCs w:val="0"/>
          <w:color w:val="000000" w:themeColor="text1"/>
        </w:rPr>
      </w:pPr>
      <w:bookmarkStart w:id="75" w:name="_Toc197613284"/>
      <w:r w:rsidRPr="00C87484">
        <w:rPr>
          <w:bCs w:val="0"/>
          <w:color w:val="000000" w:themeColor="text1"/>
        </w:rPr>
        <w:t>依退場條例之退場機制：</w:t>
      </w:r>
      <w:bookmarkEnd w:id="75"/>
    </w:p>
    <w:p w14:paraId="20405D0C" w14:textId="77777777" w:rsidR="006D7532" w:rsidRPr="00C87484" w:rsidRDefault="006D7532" w:rsidP="00F00499">
      <w:pPr>
        <w:pStyle w:val="4"/>
        <w:rPr>
          <w:color w:val="000000" w:themeColor="text1"/>
        </w:rPr>
      </w:pPr>
      <w:r w:rsidRPr="00C87484">
        <w:rPr>
          <w:color w:val="000000" w:themeColor="text1"/>
        </w:rPr>
        <w:t>停辦方式：專案輔導學校應於公告之日起算2年內改善，屆期仍未改善者，主管機關應令其於下一學年度停止全部招生，並於停止全部招生之當學年度結束時停辦。另主管機關命學校停止全部招生時，應同時重組董事會，其成員包含專任教職員及學者專家。</w:t>
      </w:r>
    </w:p>
    <w:p w14:paraId="603E47DC" w14:textId="77777777" w:rsidR="006D7532" w:rsidRPr="00C87484" w:rsidRDefault="006D7532" w:rsidP="00F00499">
      <w:pPr>
        <w:pStyle w:val="4"/>
        <w:rPr>
          <w:color w:val="000000" w:themeColor="text1"/>
        </w:rPr>
      </w:pPr>
      <w:r w:rsidRPr="00C87484">
        <w:rPr>
          <w:rFonts w:hint="eastAsia"/>
          <w:color w:val="000000" w:themeColor="text1"/>
        </w:rPr>
        <w:t>得於2年內申請恢復辦學：專案輔導學校可於2年改善期間積極謀求校務改善，以利免除專案輔導狀態、恢復正常辦學；在改善期間內，得尋求各界願意捐資興學之人士</w:t>
      </w:r>
      <w:proofErr w:type="gramStart"/>
      <w:r w:rsidRPr="00C87484">
        <w:rPr>
          <w:rFonts w:hint="eastAsia"/>
          <w:color w:val="000000" w:themeColor="text1"/>
        </w:rPr>
        <w:t>挹</w:t>
      </w:r>
      <w:proofErr w:type="gramEnd"/>
      <w:r w:rsidRPr="00C87484">
        <w:rPr>
          <w:rFonts w:hint="eastAsia"/>
          <w:color w:val="000000" w:themeColor="text1"/>
        </w:rPr>
        <w:t>注資金捐助學校，法人亦得依私校法規定遴選合適人選擔任董事參與辦學。</w:t>
      </w:r>
    </w:p>
    <w:p w14:paraId="5057AD18" w14:textId="77777777" w:rsidR="003C07F4" w:rsidRPr="00C87484" w:rsidRDefault="006D7532" w:rsidP="00DC065F">
      <w:pPr>
        <w:pStyle w:val="4"/>
        <w:rPr>
          <w:color w:val="000000" w:themeColor="text1"/>
        </w:rPr>
      </w:pPr>
      <w:r w:rsidRPr="00C87484">
        <w:rPr>
          <w:color w:val="000000" w:themeColor="text1"/>
        </w:rPr>
        <w:t>解散方式：學校停辦後2個月內，董事會應報請主管機關核定法人解散，屆期未辦理者，主管機關應令其解散。</w:t>
      </w:r>
    </w:p>
    <w:p w14:paraId="4E985A51" w14:textId="77777777" w:rsidR="006D7532" w:rsidRPr="00C87484" w:rsidRDefault="006D7532" w:rsidP="00DC065F">
      <w:pPr>
        <w:pStyle w:val="4"/>
        <w:rPr>
          <w:color w:val="000000" w:themeColor="text1"/>
        </w:rPr>
      </w:pPr>
      <w:r w:rsidRPr="00C87484">
        <w:rPr>
          <w:color w:val="000000" w:themeColor="text1"/>
        </w:rPr>
        <w:t>賸餘財產之歸屬：明定學校法人解散清算後，賸餘財產僅能捐贈退場基金、中央機關、公立學校或地方政府。</w:t>
      </w:r>
    </w:p>
    <w:p w14:paraId="45CDC525" w14:textId="77777777" w:rsidR="006D7532" w:rsidRPr="00C87484" w:rsidRDefault="006D7532" w:rsidP="001A015D">
      <w:pPr>
        <w:pStyle w:val="3"/>
        <w:rPr>
          <w:bCs w:val="0"/>
          <w:color w:val="000000" w:themeColor="text1"/>
        </w:rPr>
      </w:pPr>
      <w:bookmarkStart w:id="76" w:name="_Toc197613285"/>
      <w:r w:rsidRPr="00C87484">
        <w:rPr>
          <w:rFonts w:hint="eastAsia"/>
          <w:bCs w:val="0"/>
          <w:color w:val="000000" w:themeColor="text1"/>
        </w:rPr>
        <w:t>教育部對於高中以上學校主動依據私校法申請停辦之看法：</w:t>
      </w:r>
      <w:bookmarkEnd w:id="76"/>
    </w:p>
    <w:p w14:paraId="0210EF9E" w14:textId="77777777" w:rsidR="006D7532" w:rsidRPr="00C87484" w:rsidRDefault="006D7532" w:rsidP="00660C32">
      <w:pPr>
        <w:pStyle w:val="4"/>
        <w:rPr>
          <w:color w:val="000000" w:themeColor="text1"/>
          <w:szCs w:val="32"/>
        </w:rPr>
      </w:pPr>
      <w:r w:rsidRPr="00C87484">
        <w:rPr>
          <w:color w:val="000000" w:themeColor="text1"/>
          <w:szCs w:val="32"/>
        </w:rPr>
        <w:t>受到</w:t>
      </w:r>
      <w:r w:rsidRPr="00C87484">
        <w:rPr>
          <w:rFonts w:hAnsi="標楷體"/>
          <w:color w:val="000000" w:themeColor="text1"/>
          <w:szCs w:val="32"/>
          <w:shd w:val="clear" w:color="auto" w:fill="FFFFFF"/>
        </w:rPr>
        <w:t>少子女化趨勢影響</w:t>
      </w:r>
      <w:r w:rsidRPr="00C87484">
        <w:rPr>
          <w:color w:val="000000" w:themeColor="text1"/>
          <w:szCs w:val="32"/>
        </w:rPr>
        <w:t>，部分私立高級中等以上學校面臨「轉型」或「退場」的風險。</w:t>
      </w:r>
      <w:proofErr w:type="gramStart"/>
      <w:r w:rsidRPr="00C87484">
        <w:rPr>
          <w:rFonts w:hint="eastAsia"/>
          <w:color w:val="000000" w:themeColor="text1"/>
          <w:szCs w:val="32"/>
        </w:rPr>
        <w:t>生源減少</w:t>
      </w:r>
      <w:proofErr w:type="gramEnd"/>
      <w:r w:rsidRPr="00C87484">
        <w:rPr>
          <w:rFonts w:hint="eastAsia"/>
          <w:color w:val="000000" w:themeColor="text1"/>
          <w:szCs w:val="32"/>
        </w:rPr>
        <w:t>影響學校財務，可能導致學校辦學績效不佳而影響教學品質。</w:t>
      </w:r>
      <w:r w:rsidRPr="00C87484">
        <w:rPr>
          <w:color w:val="000000" w:themeColor="text1"/>
          <w:szCs w:val="32"/>
          <w:u w:val="single"/>
        </w:rPr>
        <w:t>私校法係為讓校務營運及財務狀況</w:t>
      </w:r>
      <w:r w:rsidRPr="00C87484">
        <w:rPr>
          <w:color w:val="000000" w:themeColor="text1"/>
          <w:szCs w:val="32"/>
          <w:u w:val="single"/>
        </w:rPr>
        <w:lastRenderedPageBreak/>
        <w:t>尚可之學校，</w:t>
      </w:r>
      <w:r w:rsidRPr="00C87484">
        <w:rPr>
          <w:rFonts w:hint="eastAsia"/>
          <w:color w:val="000000" w:themeColor="text1"/>
          <w:szCs w:val="32"/>
          <w:u w:val="single"/>
        </w:rPr>
        <w:t>因應少子女化之挑戰，</w:t>
      </w:r>
      <w:r w:rsidRPr="00C87484">
        <w:rPr>
          <w:color w:val="000000" w:themeColor="text1"/>
          <w:szCs w:val="32"/>
          <w:u w:val="single"/>
        </w:rPr>
        <w:t>得思考調整現行營運模式或轉型，</w:t>
      </w:r>
      <w:r w:rsidRPr="00C87484">
        <w:rPr>
          <w:rFonts w:hint="eastAsia"/>
          <w:color w:val="000000" w:themeColor="text1"/>
          <w:szCs w:val="32"/>
          <w:u w:val="single"/>
        </w:rPr>
        <w:t>學校法人得停辦所設學校後，</w:t>
      </w:r>
      <w:r w:rsidRPr="00C87484">
        <w:rPr>
          <w:color w:val="000000" w:themeColor="text1"/>
          <w:szCs w:val="32"/>
          <w:u w:val="single"/>
        </w:rPr>
        <w:t>改辦理其他教育、文化或社會福利事業，非主管機關強制學校退場</w:t>
      </w:r>
      <w:r w:rsidRPr="00C87484">
        <w:rPr>
          <w:color w:val="000000" w:themeColor="text1"/>
          <w:szCs w:val="32"/>
        </w:rPr>
        <w:t>。</w:t>
      </w:r>
    </w:p>
    <w:p w14:paraId="5EC52556" w14:textId="77777777" w:rsidR="006D7532" w:rsidRPr="00C87484" w:rsidRDefault="006D7532" w:rsidP="00660C32">
      <w:pPr>
        <w:pStyle w:val="4"/>
        <w:rPr>
          <w:color w:val="000000" w:themeColor="text1"/>
          <w:szCs w:val="32"/>
        </w:rPr>
      </w:pPr>
      <w:r w:rsidRPr="00C87484">
        <w:rPr>
          <w:rFonts w:hint="eastAsia"/>
          <w:color w:val="000000" w:themeColor="text1"/>
          <w:szCs w:val="32"/>
        </w:rPr>
        <w:t>學校法人依私校法主動申請所設學校退場，因學校非屬專案輔導學校，</w:t>
      </w:r>
      <w:proofErr w:type="gramStart"/>
      <w:r w:rsidRPr="00C87484">
        <w:rPr>
          <w:rFonts w:hint="eastAsia"/>
          <w:color w:val="000000" w:themeColor="text1"/>
          <w:szCs w:val="32"/>
        </w:rPr>
        <w:t>爰</w:t>
      </w:r>
      <w:proofErr w:type="gramEnd"/>
      <w:r w:rsidRPr="00C87484">
        <w:rPr>
          <w:rFonts w:hint="eastAsia"/>
          <w:color w:val="000000" w:themeColor="text1"/>
          <w:szCs w:val="32"/>
          <w:u w:val="single"/>
        </w:rPr>
        <w:t>學校法人應負起責任</w:t>
      </w:r>
      <w:r w:rsidRPr="00C87484">
        <w:rPr>
          <w:rFonts w:hint="eastAsia"/>
          <w:color w:val="000000" w:themeColor="text1"/>
          <w:szCs w:val="32"/>
        </w:rPr>
        <w:t>，</w:t>
      </w:r>
      <w:r w:rsidRPr="00C87484">
        <w:rPr>
          <w:rFonts w:hint="eastAsia"/>
          <w:color w:val="000000" w:themeColor="text1"/>
          <w:szCs w:val="32"/>
          <w:u w:val="single"/>
        </w:rPr>
        <w:t>停辦計畫應落實校內溝通程序，並有具體學生安置及教職員工權益維護規劃，各項停辦經費應全數由學校法人支應，不得申請退場基金</w:t>
      </w:r>
      <w:r w:rsidRPr="00C87484">
        <w:rPr>
          <w:rFonts w:hint="eastAsia"/>
          <w:color w:val="000000" w:themeColor="text1"/>
          <w:szCs w:val="32"/>
        </w:rPr>
        <w:t>，避免造成政府財政之負擔。</w:t>
      </w:r>
    </w:p>
    <w:p w14:paraId="4C364323" w14:textId="77777777" w:rsidR="006D7532" w:rsidRPr="00C87484" w:rsidRDefault="006D7532" w:rsidP="00660C32">
      <w:pPr>
        <w:pStyle w:val="4"/>
        <w:rPr>
          <w:color w:val="000000" w:themeColor="text1"/>
          <w:szCs w:val="32"/>
        </w:rPr>
      </w:pPr>
      <w:r w:rsidRPr="00C87484">
        <w:rPr>
          <w:color w:val="000000" w:themeColor="text1"/>
          <w:szCs w:val="32"/>
        </w:rPr>
        <w:t>為確保教職員生權益，</w:t>
      </w:r>
      <w:r w:rsidRPr="00C87484">
        <w:rPr>
          <w:rFonts w:hint="eastAsia"/>
          <w:color w:val="000000" w:themeColor="text1"/>
          <w:szCs w:val="32"/>
        </w:rPr>
        <w:t>教育部</w:t>
      </w:r>
      <w:r w:rsidRPr="00C87484">
        <w:rPr>
          <w:color w:val="000000" w:themeColor="text1"/>
          <w:szCs w:val="32"/>
        </w:rPr>
        <w:t>已</w:t>
      </w:r>
      <w:r w:rsidRPr="00C87484">
        <w:rPr>
          <w:rFonts w:hint="eastAsia"/>
          <w:color w:val="000000" w:themeColor="text1"/>
          <w:szCs w:val="32"/>
        </w:rPr>
        <w:t>於「專科以上學校及其分校分部專科部技術型高級中等學校部</w:t>
      </w:r>
      <w:r w:rsidRPr="00C87484">
        <w:rPr>
          <w:color w:val="000000" w:themeColor="text1"/>
          <w:szCs w:val="32"/>
        </w:rPr>
        <w:t>設立變更</w:t>
      </w:r>
      <w:r w:rsidRPr="00C87484">
        <w:rPr>
          <w:rFonts w:hint="eastAsia"/>
          <w:color w:val="000000" w:themeColor="text1"/>
          <w:szCs w:val="32"/>
        </w:rPr>
        <w:t>停辦辦法」（下稱設立變更停辦辦法），</w:t>
      </w:r>
      <w:r w:rsidRPr="00C87484">
        <w:rPr>
          <w:color w:val="000000" w:themeColor="text1"/>
          <w:szCs w:val="32"/>
        </w:rPr>
        <w:t>明定學校停辦</w:t>
      </w:r>
      <w:r w:rsidRPr="00C87484">
        <w:rPr>
          <w:rFonts w:hint="eastAsia"/>
          <w:color w:val="000000" w:themeColor="text1"/>
          <w:szCs w:val="32"/>
        </w:rPr>
        <w:t>後，應對現有學生授課及轉學輔導進行規劃</w:t>
      </w:r>
      <w:r w:rsidRPr="00C87484">
        <w:rPr>
          <w:color w:val="000000" w:themeColor="text1"/>
          <w:szCs w:val="32"/>
        </w:rPr>
        <w:t>；就教職員部分，應發給不低於退場條例規範之教職員工</w:t>
      </w:r>
      <w:proofErr w:type="gramStart"/>
      <w:r w:rsidRPr="00C87484">
        <w:rPr>
          <w:color w:val="000000" w:themeColor="text1"/>
          <w:szCs w:val="32"/>
        </w:rPr>
        <w:t>慰</w:t>
      </w:r>
      <w:proofErr w:type="gramEnd"/>
      <w:r w:rsidRPr="00C87484">
        <w:rPr>
          <w:color w:val="000000" w:themeColor="text1"/>
          <w:szCs w:val="32"/>
        </w:rPr>
        <w:t>助金。</w:t>
      </w:r>
      <w:r w:rsidRPr="00C87484">
        <w:rPr>
          <w:rFonts w:hint="eastAsia"/>
          <w:color w:val="000000" w:themeColor="text1"/>
          <w:szCs w:val="32"/>
        </w:rPr>
        <w:t>教育部亦會就學校法</w:t>
      </w:r>
      <w:r w:rsidR="003C07F4" w:rsidRPr="00C87484">
        <w:rPr>
          <w:rFonts w:hint="eastAsia"/>
          <w:color w:val="000000" w:themeColor="text1"/>
          <w:szCs w:val="32"/>
        </w:rPr>
        <w:t>人停辦計畫</w:t>
      </w:r>
      <w:r w:rsidRPr="00C87484">
        <w:rPr>
          <w:rFonts w:hint="eastAsia"/>
          <w:color w:val="000000" w:themeColor="text1"/>
          <w:szCs w:val="32"/>
        </w:rPr>
        <w:t>所規劃之教職員</w:t>
      </w:r>
      <w:r w:rsidR="003C07F4" w:rsidRPr="00C87484">
        <w:rPr>
          <w:rFonts w:hint="eastAsia"/>
          <w:color w:val="000000" w:themeColor="text1"/>
          <w:szCs w:val="32"/>
        </w:rPr>
        <w:t>生</w:t>
      </w:r>
      <w:r w:rsidRPr="00C87484">
        <w:rPr>
          <w:rFonts w:hint="eastAsia"/>
          <w:color w:val="000000" w:themeColor="text1"/>
          <w:szCs w:val="32"/>
        </w:rPr>
        <w:t>權益保障措施予以審酌是否符合上開規定，並督導其確實執行，並據以作為是否得改辦之</w:t>
      </w:r>
      <w:proofErr w:type="gramStart"/>
      <w:r w:rsidRPr="00C87484">
        <w:rPr>
          <w:rFonts w:hint="eastAsia"/>
          <w:color w:val="000000" w:themeColor="text1"/>
          <w:szCs w:val="32"/>
        </w:rPr>
        <w:t>重要參據</w:t>
      </w:r>
      <w:proofErr w:type="gramEnd"/>
      <w:r w:rsidRPr="00C87484">
        <w:rPr>
          <w:rFonts w:hint="eastAsia"/>
          <w:color w:val="000000" w:themeColor="text1"/>
          <w:szCs w:val="32"/>
        </w:rPr>
        <w:t>。</w:t>
      </w:r>
    </w:p>
    <w:p w14:paraId="58BA7FF6" w14:textId="77777777" w:rsidR="006D7532" w:rsidRPr="00C87484" w:rsidRDefault="006D7532" w:rsidP="00660C32">
      <w:pPr>
        <w:pStyle w:val="4"/>
        <w:rPr>
          <w:color w:val="000000" w:themeColor="text1"/>
          <w:szCs w:val="32"/>
        </w:rPr>
      </w:pPr>
      <w:r w:rsidRPr="00C87484">
        <w:rPr>
          <w:color w:val="000000" w:themeColor="text1"/>
          <w:szCs w:val="32"/>
        </w:rPr>
        <w:t>此類學校</w:t>
      </w:r>
      <w:r w:rsidRPr="00C87484">
        <w:rPr>
          <w:rFonts w:hint="eastAsia"/>
          <w:color w:val="000000" w:themeColor="text1"/>
          <w:szCs w:val="32"/>
        </w:rPr>
        <w:t>法人</w:t>
      </w:r>
      <w:r w:rsidRPr="00C87484">
        <w:rPr>
          <w:color w:val="000000" w:themeColor="text1"/>
          <w:szCs w:val="32"/>
        </w:rPr>
        <w:t>得考量當前國家發展、在地需求提出轉型</w:t>
      </w:r>
      <w:r w:rsidRPr="00C87484">
        <w:rPr>
          <w:rFonts w:hint="eastAsia"/>
          <w:color w:val="000000" w:themeColor="text1"/>
          <w:szCs w:val="32"/>
        </w:rPr>
        <w:t>教育、文化或社</w:t>
      </w:r>
      <w:r w:rsidR="003C07F4" w:rsidRPr="00C87484">
        <w:rPr>
          <w:rFonts w:hint="eastAsia"/>
          <w:color w:val="000000" w:themeColor="text1"/>
          <w:szCs w:val="32"/>
        </w:rPr>
        <w:t>會</w:t>
      </w:r>
      <w:r w:rsidRPr="00C87484">
        <w:rPr>
          <w:rFonts w:hint="eastAsia"/>
          <w:color w:val="000000" w:themeColor="text1"/>
          <w:szCs w:val="32"/>
        </w:rPr>
        <w:t>福利</w:t>
      </w:r>
      <w:r w:rsidR="003C07F4" w:rsidRPr="00C87484">
        <w:rPr>
          <w:rFonts w:hint="eastAsia"/>
          <w:color w:val="000000" w:themeColor="text1"/>
          <w:szCs w:val="32"/>
        </w:rPr>
        <w:t>事業</w:t>
      </w:r>
      <w:r w:rsidRPr="00C87484">
        <w:rPr>
          <w:rFonts w:hint="eastAsia"/>
          <w:color w:val="000000" w:themeColor="text1"/>
          <w:szCs w:val="32"/>
        </w:rPr>
        <w:t>相關</w:t>
      </w:r>
      <w:r w:rsidRPr="00C87484">
        <w:rPr>
          <w:color w:val="000000" w:themeColor="text1"/>
          <w:szCs w:val="32"/>
        </w:rPr>
        <w:t>計畫，並經</w:t>
      </w:r>
      <w:r w:rsidRPr="00C87484">
        <w:rPr>
          <w:rFonts w:hint="eastAsia"/>
          <w:color w:val="000000" w:themeColor="text1"/>
          <w:szCs w:val="32"/>
        </w:rPr>
        <w:t>教育</w:t>
      </w:r>
      <w:r w:rsidRPr="00C87484">
        <w:rPr>
          <w:color w:val="000000" w:themeColor="text1"/>
          <w:szCs w:val="32"/>
        </w:rPr>
        <w:t>部及相關目的事業主管機關審核通過始得轉型。倘無法於3年期限內完成轉型，相關校產歸屬</w:t>
      </w:r>
      <w:r w:rsidR="003C07F4" w:rsidRPr="00C87484">
        <w:rPr>
          <w:rFonts w:hint="eastAsia"/>
          <w:color w:val="000000" w:themeColor="text1"/>
          <w:szCs w:val="32"/>
        </w:rPr>
        <w:t>，</w:t>
      </w:r>
      <w:r w:rsidRPr="00C87484">
        <w:rPr>
          <w:color w:val="000000" w:themeColor="text1"/>
          <w:szCs w:val="32"/>
        </w:rPr>
        <w:t>亦於私校法明定校產不得歸於私人之限制。</w:t>
      </w:r>
    </w:p>
    <w:p w14:paraId="05CBEFF0" w14:textId="77777777" w:rsidR="006D7532" w:rsidRPr="00C87484" w:rsidRDefault="006D7532" w:rsidP="00660C32">
      <w:pPr>
        <w:pStyle w:val="4"/>
        <w:rPr>
          <w:color w:val="000000" w:themeColor="text1"/>
          <w:szCs w:val="32"/>
        </w:rPr>
      </w:pPr>
      <w:r w:rsidRPr="00C87484">
        <w:rPr>
          <w:rFonts w:hint="eastAsia"/>
          <w:color w:val="000000" w:themeColor="text1"/>
          <w:szCs w:val="32"/>
        </w:rPr>
        <w:t>教育</w:t>
      </w:r>
      <w:r w:rsidRPr="00C87484">
        <w:rPr>
          <w:color w:val="000000" w:themeColor="text1"/>
          <w:szCs w:val="32"/>
        </w:rPr>
        <w:t>部委請</w:t>
      </w:r>
      <w:r w:rsidR="003C07F4" w:rsidRPr="00C87484">
        <w:rPr>
          <w:rFonts w:hint="eastAsia"/>
          <w:color w:val="000000" w:themeColor="text1"/>
          <w:szCs w:val="32"/>
        </w:rPr>
        <w:t>財團法人金屬工業研究發展中心(下稱</w:t>
      </w:r>
      <w:r w:rsidRPr="00C87484">
        <w:rPr>
          <w:color w:val="000000" w:themeColor="text1"/>
          <w:szCs w:val="32"/>
        </w:rPr>
        <w:t>金屬工業中心</w:t>
      </w:r>
      <w:r w:rsidR="003C07F4" w:rsidRPr="00C87484">
        <w:rPr>
          <w:rFonts w:hint="eastAsia"/>
          <w:color w:val="000000" w:themeColor="text1"/>
          <w:szCs w:val="32"/>
        </w:rPr>
        <w:t>)</w:t>
      </w:r>
      <w:r w:rsidRPr="00C87484">
        <w:rPr>
          <w:color w:val="000000" w:themeColor="text1"/>
          <w:szCs w:val="32"/>
        </w:rPr>
        <w:t>籌組專家團隊，提供大專校院所在區域產業發展、地方政府資源、在地人才培育及進修需求等資源，協助學校進行轉型規劃。</w:t>
      </w:r>
    </w:p>
    <w:p w14:paraId="7BC08F6B" w14:textId="77777777" w:rsidR="006D7532" w:rsidRPr="00C87484" w:rsidRDefault="006D7532" w:rsidP="003C07F4">
      <w:pPr>
        <w:pStyle w:val="2"/>
        <w:spacing w:beforeLines="50" w:before="228"/>
        <w:ind w:left="1020" w:hanging="680"/>
        <w:rPr>
          <w:rFonts w:hAnsi="標楷體"/>
          <w:b/>
          <w:color w:val="000000" w:themeColor="text1"/>
          <w:spacing w:val="-6"/>
          <w:szCs w:val="32"/>
        </w:rPr>
      </w:pPr>
      <w:bookmarkStart w:id="77" w:name="_Toc197613286"/>
      <w:r w:rsidRPr="00C87484">
        <w:rPr>
          <w:rFonts w:hAnsi="標楷體" w:hint="eastAsia"/>
          <w:b/>
          <w:color w:val="000000" w:themeColor="text1"/>
          <w:spacing w:val="-6"/>
          <w:szCs w:val="32"/>
        </w:rPr>
        <w:lastRenderedPageBreak/>
        <w:t>教育部列表說明私立大專校院依據</w:t>
      </w:r>
      <w:r w:rsidR="00573F6B" w:rsidRPr="00C87484">
        <w:rPr>
          <w:rFonts w:hAnsi="標楷體" w:hint="eastAsia"/>
          <w:b/>
          <w:color w:val="000000" w:themeColor="text1"/>
          <w:spacing w:val="-6"/>
          <w:szCs w:val="32"/>
        </w:rPr>
        <w:t>私</w:t>
      </w:r>
      <w:r w:rsidRPr="00C87484">
        <w:rPr>
          <w:rFonts w:hAnsi="標楷體" w:hint="eastAsia"/>
          <w:b/>
          <w:color w:val="000000" w:themeColor="text1"/>
          <w:spacing w:val="-6"/>
          <w:szCs w:val="32"/>
        </w:rPr>
        <w:t>校法、退場條例退場之異同</w:t>
      </w:r>
      <w:bookmarkEnd w:id="77"/>
    </w:p>
    <w:tbl>
      <w:tblPr>
        <w:tblStyle w:val="afb"/>
        <w:tblW w:w="9782" w:type="dxa"/>
        <w:tblInd w:w="-289" w:type="dxa"/>
        <w:tblLook w:val="04A0" w:firstRow="1" w:lastRow="0" w:firstColumn="1" w:lastColumn="0" w:noHBand="0" w:noVBand="1"/>
      </w:tblPr>
      <w:tblGrid>
        <w:gridCol w:w="1418"/>
        <w:gridCol w:w="3969"/>
        <w:gridCol w:w="4395"/>
      </w:tblGrid>
      <w:tr w:rsidR="00E3634F" w:rsidRPr="00C87484" w14:paraId="267818D5" w14:textId="77777777" w:rsidTr="00057943">
        <w:trPr>
          <w:trHeight w:val="392"/>
          <w:tblHeader/>
        </w:trPr>
        <w:tc>
          <w:tcPr>
            <w:tcW w:w="1418" w:type="dxa"/>
            <w:shd w:val="clear" w:color="auto" w:fill="D9D9D9" w:themeFill="background1" w:themeFillShade="D9"/>
            <w:vAlign w:val="center"/>
          </w:tcPr>
          <w:p w14:paraId="254AF5C8" w14:textId="77777777" w:rsidR="006D7532" w:rsidRPr="00C87484" w:rsidRDefault="006D7532" w:rsidP="00057943">
            <w:pPr>
              <w:spacing w:line="360" w:lineRule="exact"/>
              <w:jc w:val="center"/>
              <w:rPr>
                <w:rFonts w:hAnsi="標楷體"/>
                <w:b/>
                <w:color w:val="000000" w:themeColor="text1"/>
                <w:sz w:val="28"/>
                <w:szCs w:val="28"/>
              </w:rPr>
            </w:pPr>
            <w:r w:rsidRPr="00C87484">
              <w:rPr>
                <w:rFonts w:hAnsi="標楷體" w:hint="eastAsia"/>
                <w:b/>
                <w:color w:val="000000" w:themeColor="text1"/>
                <w:sz w:val="28"/>
                <w:szCs w:val="28"/>
              </w:rPr>
              <w:t>項目</w:t>
            </w:r>
          </w:p>
        </w:tc>
        <w:tc>
          <w:tcPr>
            <w:tcW w:w="3969" w:type="dxa"/>
            <w:shd w:val="clear" w:color="auto" w:fill="D9D9D9" w:themeFill="background1" w:themeFillShade="D9"/>
            <w:vAlign w:val="center"/>
          </w:tcPr>
          <w:p w14:paraId="47C3C183" w14:textId="77777777" w:rsidR="006D7532" w:rsidRPr="00C87484" w:rsidRDefault="006D7532" w:rsidP="00057943">
            <w:pPr>
              <w:spacing w:line="360" w:lineRule="exact"/>
              <w:jc w:val="center"/>
              <w:rPr>
                <w:rFonts w:hAnsi="標楷體"/>
                <w:b/>
                <w:color w:val="000000" w:themeColor="text1"/>
                <w:sz w:val="28"/>
                <w:szCs w:val="28"/>
              </w:rPr>
            </w:pPr>
            <w:r w:rsidRPr="00C87484">
              <w:rPr>
                <w:rFonts w:hAnsi="標楷體" w:hint="eastAsia"/>
                <w:b/>
                <w:color w:val="000000" w:themeColor="text1"/>
                <w:sz w:val="28"/>
                <w:szCs w:val="28"/>
              </w:rPr>
              <w:t>私校法</w:t>
            </w:r>
          </w:p>
        </w:tc>
        <w:tc>
          <w:tcPr>
            <w:tcW w:w="4395" w:type="dxa"/>
            <w:shd w:val="clear" w:color="auto" w:fill="D9D9D9" w:themeFill="background1" w:themeFillShade="D9"/>
            <w:vAlign w:val="center"/>
          </w:tcPr>
          <w:p w14:paraId="3BE39FD9" w14:textId="77777777" w:rsidR="006D7532" w:rsidRPr="00C87484" w:rsidRDefault="006D7532" w:rsidP="00057943">
            <w:pPr>
              <w:spacing w:line="360" w:lineRule="exact"/>
              <w:jc w:val="center"/>
              <w:rPr>
                <w:rFonts w:hAnsi="標楷體"/>
                <w:b/>
                <w:color w:val="000000" w:themeColor="text1"/>
                <w:sz w:val="28"/>
                <w:szCs w:val="28"/>
              </w:rPr>
            </w:pPr>
            <w:r w:rsidRPr="00C87484">
              <w:rPr>
                <w:rFonts w:hAnsi="標楷體" w:hint="eastAsia"/>
                <w:b/>
                <w:color w:val="000000" w:themeColor="text1"/>
                <w:sz w:val="28"/>
                <w:szCs w:val="28"/>
              </w:rPr>
              <w:t>退場條例</w:t>
            </w:r>
          </w:p>
        </w:tc>
      </w:tr>
      <w:tr w:rsidR="00E3634F" w:rsidRPr="00C87484" w14:paraId="5BB57FD1" w14:textId="77777777" w:rsidTr="00057943">
        <w:trPr>
          <w:trHeight w:val="1329"/>
        </w:trPr>
        <w:tc>
          <w:tcPr>
            <w:tcW w:w="1418" w:type="dxa"/>
            <w:shd w:val="clear" w:color="auto" w:fill="D9D9D9" w:themeFill="background1" w:themeFillShade="D9"/>
            <w:vAlign w:val="center"/>
          </w:tcPr>
          <w:p w14:paraId="685D646A" w14:textId="77777777" w:rsidR="006D7532" w:rsidRPr="00C87484" w:rsidRDefault="006D7532" w:rsidP="00057943">
            <w:pPr>
              <w:spacing w:line="360" w:lineRule="exact"/>
              <w:jc w:val="center"/>
              <w:rPr>
                <w:rFonts w:hAnsi="標楷體"/>
                <w:b/>
                <w:color w:val="000000" w:themeColor="text1"/>
                <w:sz w:val="28"/>
                <w:szCs w:val="28"/>
              </w:rPr>
            </w:pPr>
            <w:r w:rsidRPr="00C87484">
              <w:rPr>
                <w:rFonts w:hAnsi="標楷體"/>
                <w:b/>
                <w:color w:val="000000" w:themeColor="text1"/>
                <w:sz w:val="28"/>
                <w:szCs w:val="28"/>
              </w:rPr>
              <w:t>適用對象</w:t>
            </w:r>
          </w:p>
        </w:tc>
        <w:tc>
          <w:tcPr>
            <w:tcW w:w="3969" w:type="dxa"/>
          </w:tcPr>
          <w:p w14:paraId="61E229D2" w14:textId="77777777" w:rsidR="006D7532" w:rsidRPr="00C87484" w:rsidRDefault="006D7532" w:rsidP="00057943">
            <w:pPr>
              <w:spacing w:line="360" w:lineRule="exact"/>
              <w:rPr>
                <w:rFonts w:hAnsi="標楷體"/>
                <w:color w:val="000000" w:themeColor="text1"/>
                <w:sz w:val="28"/>
                <w:szCs w:val="28"/>
              </w:rPr>
            </w:pPr>
            <w:r w:rsidRPr="00C87484">
              <w:rPr>
                <w:rFonts w:hAnsi="標楷體" w:hint="eastAsia"/>
                <w:color w:val="000000" w:themeColor="text1"/>
                <w:sz w:val="28"/>
                <w:szCs w:val="28"/>
              </w:rPr>
              <w:t>依私校法許可立案之私立大學、專科學校、高級中等學校、國民中學及國民小學。</w:t>
            </w:r>
            <w:r w:rsidRPr="00C87484">
              <w:rPr>
                <w:rFonts w:hAnsi="標楷體" w:hint="eastAsia"/>
                <w:b/>
                <w:bCs/>
                <w:color w:val="000000" w:themeColor="text1"/>
                <w:sz w:val="28"/>
                <w:szCs w:val="28"/>
              </w:rPr>
              <w:t>（未被列為專案輔導學校者）</w:t>
            </w:r>
          </w:p>
          <w:p w14:paraId="3C6B4C09" w14:textId="77777777" w:rsidR="006D7532" w:rsidRPr="00C87484" w:rsidRDefault="00573F6B" w:rsidP="00057943">
            <w:pPr>
              <w:spacing w:line="360" w:lineRule="exact"/>
              <w:rPr>
                <w:rFonts w:hAnsi="標楷體"/>
                <w:color w:val="000000" w:themeColor="text1"/>
                <w:sz w:val="28"/>
                <w:szCs w:val="28"/>
              </w:rPr>
            </w:pPr>
            <w:r w:rsidRPr="00C87484">
              <w:rPr>
                <w:rFonts w:hAnsi="標楷體" w:hint="eastAsia"/>
                <w:color w:val="000000" w:themeColor="text1"/>
                <w:sz w:val="28"/>
                <w:szCs w:val="28"/>
              </w:rPr>
              <w:t>「</w:t>
            </w:r>
            <w:r w:rsidR="006D7532" w:rsidRPr="00C87484">
              <w:rPr>
                <w:rFonts w:hAnsi="標楷體"/>
                <w:color w:val="000000" w:themeColor="text1"/>
                <w:sz w:val="28"/>
                <w:szCs w:val="28"/>
              </w:rPr>
              <w:t>私校法</w:t>
            </w:r>
            <w:r w:rsidR="006D7532" w:rsidRPr="00C87484">
              <w:rPr>
                <w:rFonts w:hAnsi="標楷體" w:hint="eastAsia"/>
                <w:color w:val="000000" w:themeColor="text1"/>
                <w:sz w:val="28"/>
                <w:szCs w:val="28"/>
              </w:rPr>
              <w:t>第2條</w:t>
            </w:r>
            <w:r w:rsidRPr="00C87484">
              <w:rPr>
                <w:rFonts w:hAnsi="標楷體" w:hint="eastAsia"/>
                <w:color w:val="000000" w:themeColor="text1"/>
                <w:sz w:val="28"/>
                <w:szCs w:val="28"/>
              </w:rPr>
              <w:t>」</w:t>
            </w:r>
            <w:r w:rsidR="006D7532" w:rsidRPr="00C87484">
              <w:rPr>
                <w:rFonts w:hAnsi="標楷體" w:hint="eastAsia"/>
                <w:color w:val="000000" w:themeColor="text1"/>
                <w:sz w:val="28"/>
                <w:szCs w:val="28"/>
              </w:rPr>
              <w:t>、</w:t>
            </w:r>
            <w:r w:rsidRPr="00C87484">
              <w:rPr>
                <w:rFonts w:hAnsi="標楷體" w:hint="eastAsia"/>
                <w:color w:val="000000" w:themeColor="text1"/>
                <w:sz w:val="28"/>
                <w:szCs w:val="28"/>
              </w:rPr>
              <w:t>「</w:t>
            </w:r>
            <w:r w:rsidR="006D7532" w:rsidRPr="00C87484">
              <w:rPr>
                <w:rFonts w:hAnsi="標楷體"/>
                <w:color w:val="000000" w:themeColor="text1"/>
                <w:sz w:val="28"/>
                <w:szCs w:val="28"/>
              </w:rPr>
              <w:t>私校法</w:t>
            </w:r>
            <w:r w:rsidR="006D7532" w:rsidRPr="00C87484">
              <w:rPr>
                <w:rFonts w:hAnsi="標楷體" w:hint="eastAsia"/>
                <w:color w:val="000000" w:themeColor="text1"/>
                <w:sz w:val="28"/>
                <w:szCs w:val="28"/>
              </w:rPr>
              <w:t>施行細則第2條</w:t>
            </w:r>
            <w:r w:rsidRPr="00C87484">
              <w:rPr>
                <w:rFonts w:hAnsi="標楷體" w:hint="eastAsia"/>
                <w:color w:val="000000" w:themeColor="text1"/>
                <w:sz w:val="28"/>
                <w:szCs w:val="28"/>
              </w:rPr>
              <w:t>」</w:t>
            </w:r>
          </w:p>
        </w:tc>
        <w:tc>
          <w:tcPr>
            <w:tcW w:w="4395" w:type="dxa"/>
          </w:tcPr>
          <w:p w14:paraId="7B50BA93" w14:textId="77777777" w:rsidR="006D7532" w:rsidRPr="00C87484" w:rsidRDefault="006D7532" w:rsidP="00057943">
            <w:pPr>
              <w:spacing w:line="360" w:lineRule="exact"/>
              <w:rPr>
                <w:rFonts w:hAnsi="標楷體"/>
                <w:color w:val="000000" w:themeColor="text1"/>
                <w:sz w:val="28"/>
                <w:szCs w:val="28"/>
              </w:rPr>
            </w:pPr>
            <w:r w:rsidRPr="00C87484">
              <w:rPr>
                <w:rFonts w:hAnsi="標楷體" w:hint="eastAsia"/>
                <w:color w:val="000000" w:themeColor="text1"/>
                <w:sz w:val="28"/>
                <w:szCs w:val="28"/>
              </w:rPr>
              <w:t>依退場條例規定，私立高級中等以上學校</w:t>
            </w:r>
            <w:r w:rsidRPr="00C87484">
              <w:rPr>
                <w:rFonts w:hAnsi="標楷體"/>
                <w:color w:val="000000" w:themeColor="text1"/>
                <w:sz w:val="28"/>
                <w:szCs w:val="28"/>
              </w:rPr>
              <w:t>有符合退場條例第6條第1項</w:t>
            </w:r>
            <w:r w:rsidRPr="00C87484">
              <w:rPr>
                <w:rFonts w:hAnsi="標楷體" w:hint="eastAsia"/>
                <w:color w:val="000000" w:themeColor="text1"/>
                <w:sz w:val="28"/>
                <w:szCs w:val="28"/>
              </w:rPr>
              <w:t>有關財務、師資質量、教學品質、合格教師率、積欠薪資、3年2次預警、其他違反法令，經審議認定為</w:t>
            </w:r>
            <w:r w:rsidRPr="00C87484">
              <w:rPr>
                <w:rFonts w:hAnsi="標楷體" w:hint="eastAsia"/>
                <w:b/>
                <w:bCs/>
                <w:color w:val="000000" w:themeColor="text1"/>
                <w:sz w:val="28"/>
                <w:szCs w:val="28"/>
              </w:rPr>
              <w:t>「專案輔導學校」</w:t>
            </w:r>
            <w:r w:rsidRPr="00C87484">
              <w:rPr>
                <w:rFonts w:hAnsi="標楷體" w:hint="eastAsia"/>
                <w:color w:val="000000" w:themeColor="text1"/>
                <w:sz w:val="28"/>
                <w:szCs w:val="28"/>
              </w:rPr>
              <w:t>者。</w:t>
            </w:r>
          </w:p>
          <w:p w14:paraId="63129A47" w14:textId="77777777" w:rsidR="006D7532" w:rsidRPr="00C87484" w:rsidRDefault="00573F6B" w:rsidP="00057943">
            <w:pPr>
              <w:spacing w:line="360" w:lineRule="exact"/>
              <w:rPr>
                <w:rFonts w:hAnsi="標楷體"/>
                <w:color w:val="000000" w:themeColor="text1"/>
                <w:sz w:val="28"/>
                <w:szCs w:val="28"/>
              </w:rPr>
            </w:pPr>
            <w:r w:rsidRPr="00C87484">
              <w:rPr>
                <w:rFonts w:hAnsi="標楷體" w:hint="eastAsia"/>
                <w:color w:val="000000" w:themeColor="text1"/>
                <w:sz w:val="28"/>
                <w:szCs w:val="28"/>
              </w:rPr>
              <w:t>「</w:t>
            </w:r>
            <w:r w:rsidR="006D7532" w:rsidRPr="00C87484">
              <w:rPr>
                <w:rFonts w:hAnsi="標楷體" w:hint="eastAsia"/>
                <w:color w:val="000000" w:themeColor="text1"/>
                <w:sz w:val="28"/>
                <w:szCs w:val="28"/>
              </w:rPr>
              <w:t>退場條例第6條</w:t>
            </w:r>
            <w:r w:rsidRPr="00C87484">
              <w:rPr>
                <w:rFonts w:hAnsi="標楷體" w:hint="eastAsia"/>
                <w:color w:val="000000" w:themeColor="text1"/>
                <w:sz w:val="28"/>
                <w:szCs w:val="28"/>
              </w:rPr>
              <w:t>」</w:t>
            </w:r>
          </w:p>
        </w:tc>
      </w:tr>
      <w:tr w:rsidR="00E3634F" w:rsidRPr="00C87484" w14:paraId="1AB3B9C6" w14:textId="77777777" w:rsidTr="00057943">
        <w:trPr>
          <w:trHeight w:val="1329"/>
        </w:trPr>
        <w:tc>
          <w:tcPr>
            <w:tcW w:w="1418" w:type="dxa"/>
            <w:shd w:val="clear" w:color="auto" w:fill="D9D9D9" w:themeFill="background1" w:themeFillShade="D9"/>
            <w:vAlign w:val="center"/>
          </w:tcPr>
          <w:p w14:paraId="5CF54F96" w14:textId="77777777" w:rsidR="006D7532" w:rsidRPr="00C87484" w:rsidRDefault="006D7532" w:rsidP="00057943">
            <w:pPr>
              <w:spacing w:line="360" w:lineRule="exact"/>
              <w:jc w:val="center"/>
              <w:rPr>
                <w:rFonts w:hAnsi="標楷體"/>
                <w:b/>
                <w:color w:val="000000" w:themeColor="text1"/>
                <w:sz w:val="28"/>
                <w:szCs w:val="28"/>
              </w:rPr>
            </w:pPr>
            <w:r w:rsidRPr="00C87484">
              <w:rPr>
                <w:rFonts w:hAnsi="標楷體"/>
                <w:b/>
                <w:color w:val="000000" w:themeColor="text1"/>
                <w:sz w:val="28"/>
                <w:szCs w:val="28"/>
              </w:rPr>
              <w:t>學校</w:t>
            </w:r>
            <w:r w:rsidRPr="00C87484">
              <w:rPr>
                <w:rFonts w:hAnsi="標楷體" w:hint="eastAsia"/>
                <w:b/>
                <w:color w:val="000000" w:themeColor="text1"/>
                <w:sz w:val="28"/>
                <w:szCs w:val="28"/>
              </w:rPr>
              <w:t>不得辦理事項</w:t>
            </w:r>
          </w:p>
        </w:tc>
        <w:tc>
          <w:tcPr>
            <w:tcW w:w="3969" w:type="dxa"/>
          </w:tcPr>
          <w:p w14:paraId="49FB2574" w14:textId="77777777" w:rsidR="006D7532" w:rsidRPr="00C87484" w:rsidRDefault="006D7532" w:rsidP="00057943">
            <w:pPr>
              <w:spacing w:line="360" w:lineRule="exact"/>
              <w:rPr>
                <w:rFonts w:hAnsi="標楷體"/>
                <w:color w:val="000000" w:themeColor="text1"/>
                <w:sz w:val="28"/>
                <w:szCs w:val="28"/>
              </w:rPr>
            </w:pPr>
            <w:r w:rsidRPr="00C87484">
              <w:rPr>
                <w:rFonts w:hAnsi="標楷體" w:hint="eastAsia"/>
                <w:color w:val="000000" w:themeColor="text1"/>
                <w:sz w:val="28"/>
                <w:szCs w:val="28"/>
              </w:rPr>
              <w:t>無</w:t>
            </w:r>
          </w:p>
        </w:tc>
        <w:tc>
          <w:tcPr>
            <w:tcW w:w="4395" w:type="dxa"/>
          </w:tcPr>
          <w:p w14:paraId="42D8A590" w14:textId="77777777" w:rsidR="006D7532" w:rsidRPr="00C87484" w:rsidRDefault="006D7532" w:rsidP="00057943">
            <w:pPr>
              <w:spacing w:line="360" w:lineRule="exact"/>
              <w:rPr>
                <w:rFonts w:hAnsi="標楷體"/>
                <w:color w:val="000000" w:themeColor="text1"/>
                <w:sz w:val="28"/>
                <w:szCs w:val="28"/>
              </w:rPr>
            </w:pPr>
            <w:r w:rsidRPr="00C87484">
              <w:rPr>
                <w:rFonts w:hAnsi="標楷體" w:hint="eastAsia"/>
                <w:color w:val="000000" w:themeColor="text1"/>
                <w:sz w:val="28"/>
                <w:szCs w:val="28"/>
              </w:rPr>
              <w:t>專案輔導學校除經主管機關核准外，不得辦理遠距教學課程、推廣教育、回流教育、職業繼續教育、原住民專班、境外專班、招收境外生、單獨招生、招收</w:t>
            </w:r>
            <w:proofErr w:type="gramStart"/>
            <w:r w:rsidRPr="00C87484">
              <w:rPr>
                <w:rFonts w:hAnsi="標楷體" w:hint="eastAsia"/>
                <w:color w:val="000000" w:themeColor="text1"/>
                <w:sz w:val="28"/>
                <w:szCs w:val="28"/>
              </w:rPr>
              <w:t>碩</w:t>
            </w:r>
            <w:proofErr w:type="gramEnd"/>
            <w:r w:rsidRPr="00C87484">
              <w:rPr>
                <w:rFonts w:hAnsi="標楷體" w:hint="eastAsia"/>
                <w:color w:val="000000" w:themeColor="text1"/>
                <w:sz w:val="28"/>
                <w:szCs w:val="28"/>
              </w:rPr>
              <w:t>博士班學生、其他經審議會決議事項。</w:t>
            </w:r>
          </w:p>
          <w:p w14:paraId="0C5457AA" w14:textId="77777777" w:rsidR="006D7532" w:rsidRPr="00C87484" w:rsidRDefault="00573F6B" w:rsidP="00057943">
            <w:pPr>
              <w:spacing w:line="360" w:lineRule="exact"/>
              <w:rPr>
                <w:rFonts w:hAnsi="標楷體"/>
                <w:color w:val="000000" w:themeColor="text1"/>
                <w:sz w:val="28"/>
                <w:szCs w:val="28"/>
              </w:rPr>
            </w:pPr>
            <w:r w:rsidRPr="00C87484">
              <w:rPr>
                <w:rFonts w:hAnsi="標楷體" w:hint="eastAsia"/>
                <w:color w:val="000000" w:themeColor="text1"/>
                <w:sz w:val="28"/>
                <w:szCs w:val="28"/>
              </w:rPr>
              <w:t>「</w:t>
            </w:r>
            <w:r w:rsidR="006D7532" w:rsidRPr="00C87484">
              <w:rPr>
                <w:rFonts w:hAnsi="標楷體" w:hint="eastAsia"/>
                <w:color w:val="000000" w:themeColor="text1"/>
                <w:sz w:val="28"/>
                <w:szCs w:val="28"/>
              </w:rPr>
              <w:t>退場條例第11條</w:t>
            </w:r>
            <w:r w:rsidRPr="00C87484">
              <w:rPr>
                <w:rFonts w:hAnsi="標楷體" w:hint="eastAsia"/>
                <w:color w:val="000000" w:themeColor="text1"/>
                <w:sz w:val="28"/>
                <w:szCs w:val="28"/>
              </w:rPr>
              <w:t>」</w:t>
            </w:r>
          </w:p>
        </w:tc>
      </w:tr>
      <w:tr w:rsidR="00E3634F" w:rsidRPr="00C87484" w14:paraId="2BF51060" w14:textId="77777777" w:rsidTr="00057943">
        <w:trPr>
          <w:trHeight w:val="1993"/>
        </w:trPr>
        <w:tc>
          <w:tcPr>
            <w:tcW w:w="1418" w:type="dxa"/>
            <w:shd w:val="clear" w:color="auto" w:fill="D9D9D9" w:themeFill="background1" w:themeFillShade="D9"/>
            <w:vAlign w:val="center"/>
          </w:tcPr>
          <w:p w14:paraId="7BEAB06D" w14:textId="77777777" w:rsidR="006D7532" w:rsidRPr="00C87484" w:rsidRDefault="006D7532" w:rsidP="00057943">
            <w:pPr>
              <w:spacing w:line="360" w:lineRule="exact"/>
              <w:jc w:val="center"/>
              <w:rPr>
                <w:rFonts w:hAnsi="標楷體"/>
                <w:b/>
                <w:color w:val="000000" w:themeColor="text1"/>
                <w:sz w:val="28"/>
                <w:szCs w:val="28"/>
              </w:rPr>
            </w:pPr>
            <w:r w:rsidRPr="00C87484">
              <w:rPr>
                <w:rFonts w:hAnsi="標楷體" w:hint="eastAsia"/>
                <w:b/>
                <w:color w:val="000000" w:themeColor="text1"/>
                <w:sz w:val="28"/>
                <w:szCs w:val="28"/>
              </w:rPr>
              <w:t>停辦方式</w:t>
            </w:r>
          </w:p>
        </w:tc>
        <w:tc>
          <w:tcPr>
            <w:tcW w:w="3969" w:type="dxa"/>
          </w:tcPr>
          <w:p w14:paraId="757F3B15" w14:textId="77777777" w:rsidR="006D7532" w:rsidRPr="00C87484" w:rsidRDefault="006D7532" w:rsidP="00800EAB">
            <w:pPr>
              <w:pStyle w:val="afc"/>
              <w:numPr>
                <w:ilvl w:val="0"/>
                <w:numId w:val="30"/>
              </w:numPr>
              <w:overflowPunct/>
              <w:autoSpaceDE/>
              <w:autoSpaceDN/>
              <w:spacing w:line="360" w:lineRule="exact"/>
              <w:ind w:leftChars="0"/>
              <w:rPr>
                <w:rFonts w:hAnsi="標楷體"/>
                <w:color w:val="000000" w:themeColor="text1"/>
                <w:sz w:val="28"/>
                <w:szCs w:val="28"/>
              </w:rPr>
            </w:pPr>
            <w:r w:rsidRPr="00C87484">
              <w:rPr>
                <w:rFonts w:hAnsi="標楷體" w:hint="eastAsia"/>
                <w:color w:val="000000" w:themeColor="text1"/>
                <w:sz w:val="28"/>
                <w:szCs w:val="28"/>
              </w:rPr>
              <w:t>學校法人所設學校辦學目的有窒礙難行，或遭遇重大困難不能繼續辦理，學校法人可</w:t>
            </w:r>
            <w:r w:rsidRPr="00C87484">
              <w:rPr>
                <w:rFonts w:hAnsi="標楷體" w:hint="eastAsia"/>
                <w:b/>
                <w:bCs/>
                <w:color w:val="000000" w:themeColor="text1"/>
                <w:sz w:val="28"/>
                <w:szCs w:val="28"/>
                <w:u w:val="single"/>
              </w:rPr>
              <w:t>自行申請</w:t>
            </w:r>
            <w:r w:rsidRPr="00C87484">
              <w:rPr>
                <w:rFonts w:hAnsi="標楷體" w:hint="eastAsia"/>
                <w:color w:val="000000" w:themeColor="text1"/>
                <w:sz w:val="28"/>
                <w:szCs w:val="28"/>
              </w:rPr>
              <w:t>，並經主管機關核定後停辦。或由主管機關核定或命停辦。</w:t>
            </w:r>
          </w:p>
          <w:p w14:paraId="2D0A8DA4" w14:textId="77777777" w:rsidR="006D7532" w:rsidRPr="00C87484" w:rsidRDefault="006D7532" w:rsidP="00800EAB">
            <w:pPr>
              <w:pStyle w:val="afc"/>
              <w:numPr>
                <w:ilvl w:val="0"/>
                <w:numId w:val="30"/>
              </w:numPr>
              <w:overflowPunct/>
              <w:autoSpaceDE/>
              <w:autoSpaceDN/>
              <w:spacing w:line="360" w:lineRule="exact"/>
              <w:ind w:leftChars="0"/>
              <w:rPr>
                <w:rFonts w:hAnsi="標楷體"/>
                <w:color w:val="000000" w:themeColor="text1"/>
                <w:sz w:val="28"/>
                <w:szCs w:val="28"/>
              </w:rPr>
            </w:pPr>
            <w:r w:rsidRPr="00C87484">
              <w:rPr>
                <w:rFonts w:hAnsi="標楷體" w:hint="eastAsia"/>
                <w:color w:val="000000" w:themeColor="text1"/>
                <w:sz w:val="28"/>
                <w:szCs w:val="28"/>
              </w:rPr>
              <w:t>該學校法人應於「3年內」完成改善。</w:t>
            </w:r>
          </w:p>
          <w:p w14:paraId="08E88D8B" w14:textId="77777777" w:rsidR="006D7532" w:rsidRPr="00C87484" w:rsidRDefault="00573F6B" w:rsidP="00057943">
            <w:pPr>
              <w:spacing w:line="360" w:lineRule="exact"/>
              <w:rPr>
                <w:rFonts w:hAnsi="標楷體"/>
                <w:color w:val="000000" w:themeColor="text1"/>
                <w:sz w:val="28"/>
                <w:szCs w:val="28"/>
              </w:rPr>
            </w:pPr>
            <w:r w:rsidRPr="00C87484">
              <w:rPr>
                <w:rFonts w:hAnsi="標楷體" w:hint="eastAsia"/>
                <w:color w:val="000000" w:themeColor="text1"/>
                <w:sz w:val="28"/>
                <w:szCs w:val="28"/>
              </w:rPr>
              <w:t>「</w:t>
            </w:r>
            <w:r w:rsidR="006D7532" w:rsidRPr="00C87484">
              <w:rPr>
                <w:rFonts w:hAnsi="標楷體"/>
                <w:color w:val="000000" w:themeColor="text1"/>
                <w:sz w:val="28"/>
                <w:szCs w:val="28"/>
              </w:rPr>
              <w:t>私校法</w:t>
            </w:r>
            <w:r w:rsidR="006D7532" w:rsidRPr="00C87484">
              <w:rPr>
                <w:rFonts w:hAnsi="標楷體" w:hint="eastAsia"/>
                <w:color w:val="000000" w:themeColor="text1"/>
                <w:sz w:val="28"/>
                <w:szCs w:val="28"/>
              </w:rPr>
              <w:t>第70條</w:t>
            </w:r>
            <w:r w:rsidRPr="00C87484">
              <w:rPr>
                <w:rFonts w:hAnsi="標楷體" w:hint="eastAsia"/>
                <w:color w:val="000000" w:themeColor="text1"/>
                <w:sz w:val="28"/>
                <w:szCs w:val="28"/>
              </w:rPr>
              <w:t>」</w:t>
            </w:r>
          </w:p>
        </w:tc>
        <w:tc>
          <w:tcPr>
            <w:tcW w:w="4395" w:type="dxa"/>
          </w:tcPr>
          <w:p w14:paraId="5C8AD37A" w14:textId="77777777" w:rsidR="006D7532" w:rsidRPr="00C87484" w:rsidRDefault="006D7532" w:rsidP="00057943">
            <w:pPr>
              <w:spacing w:line="360" w:lineRule="exact"/>
              <w:rPr>
                <w:rFonts w:hAnsi="標楷體"/>
                <w:color w:val="000000" w:themeColor="text1"/>
                <w:sz w:val="28"/>
                <w:szCs w:val="28"/>
              </w:rPr>
            </w:pPr>
            <w:r w:rsidRPr="00C87484">
              <w:rPr>
                <w:rFonts w:hAnsi="標楷體" w:hint="eastAsia"/>
                <w:color w:val="000000" w:themeColor="text1"/>
                <w:sz w:val="28"/>
                <w:szCs w:val="28"/>
              </w:rPr>
              <w:t>專案輔導學校應於公告之日起算2年內改善，屆期仍未改善者，</w:t>
            </w:r>
            <w:r w:rsidRPr="00C87484">
              <w:rPr>
                <w:rFonts w:hAnsi="標楷體" w:hint="eastAsia"/>
                <w:b/>
                <w:bCs/>
                <w:color w:val="000000" w:themeColor="text1"/>
                <w:sz w:val="28"/>
                <w:szCs w:val="28"/>
                <w:u w:val="single"/>
              </w:rPr>
              <w:t>主管機關應令</w:t>
            </w:r>
            <w:r w:rsidRPr="00C87484">
              <w:rPr>
                <w:rFonts w:hAnsi="標楷體" w:hint="eastAsia"/>
                <w:color w:val="000000" w:themeColor="text1"/>
                <w:sz w:val="28"/>
                <w:szCs w:val="28"/>
              </w:rPr>
              <w:t>其於下一學年度停止全部招生，並於停止全部招生之當學年度結束時停辦。</w:t>
            </w:r>
          </w:p>
          <w:p w14:paraId="54DFE22F" w14:textId="77777777" w:rsidR="006D7532" w:rsidRPr="00C87484" w:rsidRDefault="00573F6B" w:rsidP="00057943">
            <w:pPr>
              <w:spacing w:line="360" w:lineRule="exact"/>
              <w:rPr>
                <w:rFonts w:hAnsi="標楷體"/>
                <w:color w:val="000000" w:themeColor="text1"/>
                <w:sz w:val="28"/>
                <w:szCs w:val="28"/>
              </w:rPr>
            </w:pPr>
            <w:r w:rsidRPr="00C87484">
              <w:rPr>
                <w:rFonts w:hAnsi="標楷體" w:hint="eastAsia"/>
                <w:color w:val="000000" w:themeColor="text1"/>
                <w:sz w:val="28"/>
                <w:szCs w:val="28"/>
              </w:rPr>
              <w:t>「</w:t>
            </w:r>
            <w:r w:rsidR="006D7532" w:rsidRPr="00C87484">
              <w:rPr>
                <w:rFonts w:hAnsi="標楷體" w:hint="eastAsia"/>
                <w:color w:val="000000" w:themeColor="text1"/>
                <w:sz w:val="28"/>
                <w:szCs w:val="28"/>
              </w:rPr>
              <w:t>退場條例第13條</w:t>
            </w:r>
            <w:r w:rsidRPr="00C87484">
              <w:rPr>
                <w:rFonts w:hAnsi="標楷體" w:hint="eastAsia"/>
                <w:color w:val="000000" w:themeColor="text1"/>
                <w:sz w:val="28"/>
                <w:szCs w:val="28"/>
              </w:rPr>
              <w:t>」</w:t>
            </w:r>
          </w:p>
        </w:tc>
      </w:tr>
      <w:tr w:rsidR="00E3634F" w:rsidRPr="00C87484" w14:paraId="5D395E6C" w14:textId="77777777" w:rsidTr="00057943">
        <w:trPr>
          <w:trHeight w:val="3090"/>
        </w:trPr>
        <w:tc>
          <w:tcPr>
            <w:tcW w:w="1418" w:type="dxa"/>
            <w:shd w:val="clear" w:color="auto" w:fill="D9D9D9" w:themeFill="background1" w:themeFillShade="D9"/>
            <w:vAlign w:val="center"/>
          </w:tcPr>
          <w:p w14:paraId="7381EA8B" w14:textId="77777777" w:rsidR="006D7532" w:rsidRPr="00C87484" w:rsidRDefault="006D7532" w:rsidP="00057943">
            <w:pPr>
              <w:spacing w:line="360" w:lineRule="exact"/>
              <w:jc w:val="center"/>
              <w:rPr>
                <w:rFonts w:hAnsi="標楷體"/>
                <w:b/>
                <w:color w:val="000000" w:themeColor="text1"/>
                <w:sz w:val="28"/>
                <w:szCs w:val="28"/>
              </w:rPr>
            </w:pPr>
            <w:r w:rsidRPr="00C87484">
              <w:rPr>
                <w:rFonts w:hAnsi="標楷體"/>
                <w:b/>
                <w:color w:val="000000" w:themeColor="text1"/>
                <w:sz w:val="28"/>
                <w:szCs w:val="28"/>
              </w:rPr>
              <w:t>審議停辦方式</w:t>
            </w:r>
          </w:p>
        </w:tc>
        <w:tc>
          <w:tcPr>
            <w:tcW w:w="3969" w:type="dxa"/>
          </w:tcPr>
          <w:p w14:paraId="5A0FD520" w14:textId="77777777" w:rsidR="006D7532" w:rsidRPr="00C87484" w:rsidRDefault="006D7532" w:rsidP="00800EAB">
            <w:pPr>
              <w:pStyle w:val="afc"/>
              <w:numPr>
                <w:ilvl w:val="0"/>
                <w:numId w:val="31"/>
              </w:numPr>
              <w:overflowPunct/>
              <w:autoSpaceDE/>
              <w:autoSpaceDN/>
              <w:spacing w:line="360" w:lineRule="exact"/>
              <w:ind w:leftChars="0"/>
              <w:rPr>
                <w:rFonts w:hAnsi="標楷體"/>
                <w:color w:val="000000" w:themeColor="text1"/>
                <w:sz w:val="28"/>
                <w:szCs w:val="28"/>
              </w:rPr>
            </w:pPr>
            <w:r w:rsidRPr="00C87484">
              <w:rPr>
                <w:rFonts w:hAnsi="標楷體" w:hint="eastAsia"/>
                <w:color w:val="000000" w:themeColor="text1"/>
                <w:sz w:val="28"/>
                <w:szCs w:val="28"/>
                <w:u w:val="single"/>
              </w:rPr>
              <w:t>私立大專校院</w:t>
            </w:r>
            <w:r w:rsidRPr="00C87484">
              <w:rPr>
                <w:rFonts w:hAnsi="標楷體" w:hint="eastAsia"/>
                <w:color w:val="000000" w:themeColor="text1"/>
                <w:sz w:val="28"/>
                <w:szCs w:val="28"/>
              </w:rPr>
              <w:t>：主管機關經徵詢「</w:t>
            </w:r>
            <w:r w:rsidRPr="00C87484">
              <w:rPr>
                <w:rFonts w:hAnsi="標楷體" w:hint="eastAsia"/>
                <w:b/>
                <w:bCs/>
                <w:color w:val="000000" w:themeColor="text1"/>
                <w:sz w:val="28"/>
                <w:szCs w:val="28"/>
              </w:rPr>
              <w:t>私立學校諮詢會</w:t>
            </w:r>
            <w:r w:rsidRPr="00C87484">
              <w:rPr>
                <w:rFonts w:hAnsi="標楷體" w:hint="eastAsia"/>
                <w:color w:val="000000" w:themeColor="text1"/>
                <w:sz w:val="28"/>
                <w:szCs w:val="28"/>
              </w:rPr>
              <w:t>」意見後、提「</w:t>
            </w:r>
            <w:r w:rsidRPr="00C87484">
              <w:rPr>
                <w:rFonts w:hAnsi="標楷體" w:hint="eastAsia"/>
                <w:b/>
                <w:bCs/>
                <w:color w:val="000000" w:themeColor="text1"/>
                <w:sz w:val="28"/>
                <w:szCs w:val="28"/>
              </w:rPr>
              <w:t>專科以上學校設立變更及停辦審議會</w:t>
            </w:r>
            <w:r w:rsidRPr="00C87484">
              <w:rPr>
                <w:rFonts w:hAnsi="標楷體" w:hint="eastAsia"/>
                <w:color w:val="000000" w:themeColor="text1"/>
                <w:sz w:val="28"/>
                <w:szCs w:val="28"/>
              </w:rPr>
              <w:t>」審議。</w:t>
            </w:r>
          </w:p>
          <w:p w14:paraId="2C700591" w14:textId="77777777" w:rsidR="006D7532" w:rsidRPr="00C87484" w:rsidRDefault="006D7532" w:rsidP="00800EAB">
            <w:pPr>
              <w:pStyle w:val="afc"/>
              <w:numPr>
                <w:ilvl w:val="0"/>
                <w:numId w:val="31"/>
              </w:numPr>
              <w:overflowPunct/>
              <w:autoSpaceDE/>
              <w:autoSpaceDN/>
              <w:spacing w:line="360" w:lineRule="exact"/>
              <w:ind w:leftChars="0"/>
              <w:rPr>
                <w:rFonts w:hAnsi="標楷體"/>
                <w:color w:val="000000" w:themeColor="text1"/>
                <w:sz w:val="28"/>
                <w:szCs w:val="28"/>
              </w:rPr>
            </w:pPr>
            <w:r w:rsidRPr="00C87484">
              <w:rPr>
                <w:rFonts w:hAnsi="標楷體" w:hint="eastAsia"/>
                <w:color w:val="000000" w:themeColor="text1"/>
                <w:sz w:val="28"/>
                <w:szCs w:val="28"/>
                <w:u w:val="single"/>
              </w:rPr>
              <w:t>私立高級中等以下學校</w:t>
            </w:r>
            <w:r w:rsidRPr="00C87484">
              <w:rPr>
                <w:rFonts w:hAnsi="標楷體" w:hint="eastAsia"/>
                <w:color w:val="000000" w:themeColor="text1"/>
                <w:sz w:val="28"/>
                <w:szCs w:val="28"/>
              </w:rPr>
              <w:t>：主管機關組成「審查小組」審查，將審查結果送「私立學校諮詢會」提供</w:t>
            </w:r>
            <w:r w:rsidRPr="00C87484">
              <w:rPr>
                <w:rFonts w:hAnsi="標楷體" w:hint="eastAsia"/>
                <w:color w:val="000000" w:themeColor="text1"/>
                <w:sz w:val="28"/>
                <w:szCs w:val="28"/>
              </w:rPr>
              <w:lastRenderedPageBreak/>
              <w:t>意見後，作為各該主管機關決定之參考。</w:t>
            </w:r>
          </w:p>
          <w:p w14:paraId="60925674" w14:textId="77777777" w:rsidR="006D7532" w:rsidRPr="00C87484" w:rsidRDefault="00573F6B" w:rsidP="00057943">
            <w:pPr>
              <w:spacing w:line="360" w:lineRule="exact"/>
              <w:rPr>
                <w:rFonts w:hAnsi="標楷體"/>
                <w:color w:val="000000" w:themeColor="text1"/>
                <w:sz w:val="28"/>
                <w:szCs w:val="28"/>
              </w:rPr>
            </w:pPr>
            <w:r w:rsidRPr="00C87484">
              <w:rPr>
                <w:rFonts w:hint="eastAsia"/>
                <w:color w:val="000000" w:themeColor="text1"/>
              </w:rPr>
              <w:t>「</w:t>
            </w:r>
            <w:hyperlink r:id="rId9" w:history="1">
              <w:r w:rsidR="006D7532" w:rsidRPr="00C87484">
                <w:rPr>
                  <w:rFonts w:hAnsi="標楷體" w:hint="eastAsia"/>
                  <w:color w:val="000000" w:themeColor="text1"/>
                  <w:sz w:val="28"/>
                  <w:szCs w:val="28"/>
                </w:rPr>
                <w:t>專科以上學校及其分校分部專科部技術型高級中等學校部設立變更停辦辦法</w:t>
              </w:r>
            </w:hyperlink>
            <w:r w:rsidR="006D7532" w:rsidRPr="00C87484">
              <w:rPr>
                <w:rFonts w:hAnsi="標楷體" w:hint="eastAsia"/>
                <w:color w:val="000000" w:themeColor="text1"/>
                <w:sz w:val="28"/>
                <w:szCs w:val="28"/>
              </w:rPr>
              <w:t>第3條</w:t>
            </w:r>
            <w:r w:rsidRPr="00C87484">
              <w:rPr>
                <w:rFonts w:hAnsi="標楷體" w:hint="eastAsia"/>
                <w:color w:val="000000" w:themeColor="text1"/>
                <w:sz w:val="28"/>
                <w:szCs w:val="28"/>
              </w:rPr>
              <w:t>」</w:t>
            </w:r>
            <w:r w:rsidR="006D7532" w:rsidRPr="00C87484">
              <w:rPr>
                <w:rFonts w:hAnsi="標楷體" w:hint="eastAsia"/>
                <w:color w:val="000000" w:themeColor="text1"/>
                <w:sz w:val="28"/>
                <w:szCs w:val="28"/>
              </w:rPr>
              <w:t>、</w:t>
            </w:r>
            <w:r w:rsidRPr="00C87484">
              <w:rPr>
                <w:rFonts w:hAnsi="標楷體" w:hint="eastAsia"/>
                <w:color w:val="000000" w:themeColor="text1"/>
                <w:sz w:val="28"/>
                <w:szCs w:val="28"/>
              </w:rPr>
              <w:t>「</w:t>
            </w:r>
            <w:hyperlink r:id="rId10" w:history="1">
              <w:r w:rsidR="006D7532" w:rsidRPr="00C87484">
                <w:rPr>
                  <w:rFonts w:hAnsi="標楷體" w:hint="eastAsia"/>
                  <w:color w:val="000000" w:themeColor="text1"/>
                  <w:sz w:val="28"/>
                  <w:szCs w:val="28"/>
                </w:rPr>
                <w:t>高級中等以下學校及其分校分部設立變更停辦辦法</w:t>
              </w:r>
            </w:hyperlink>
            <w:r w:rsidR="006D7532" w:rsidRPr="00C87484">
              <w:rPr>
                <w:rFonts w:hAnsi="標楷體" w:hint="eastAsia"/>
                <w:color w:val="000000" w:themeColor="text1"/>
                <w:sz w:val="28"/>
                <w:szCs w:val="28"/>
              </w:rPr>
              <w:t>第5條</w:t>
            </w:r>
            <w:r w:rsidRPr="00C87484">
              <w:rPr>
                <w:rFonts w:hAnsi="標楷體" w:hint="eastAsia"/>
                <w:color w:val="000000" w:themeColor="text1"/>
                <w:sz w:val="28"/>
                <w:szCs w:val="28"/>
              </w:rPr>
              <w:t>」</w:t>
            </w:r>
          </w:p>
        </w:tc>
        <w:tc>
          <w:tcPr>
            <w:tcW w:w="4395" w:type="dxa"/>
          </w:tcPr>
          <w:p w14:paraId="690B849E" w14:textId="77777777" w:rsidR="006D7532" w:rsidRPr="00C87484" w:rsidRDefault="006D7532" w:rsidP="00057943">
            <w:pPr>
              <w:spacing w:line="360" w:lineRule="exact"/>
              <w:rPr>
                <w:rFonts w:hAnsi="標楷體"/>
                <w:color w:val="000000" w:themeColor="text1"/>
                <w:sz w:val="28"/>
                <w:szCs w:val="28"/>
              </w:rPr>
            </w:pPr>
            <w:r w:rsidRPr="00C87484">
              <w:rPr>
                <w:rFonts w:hAnsi="標楷體" w:hint="eastAsia"/>
                <w:color w:val="000000" w:themeColor="text1"/>
                <w:sz w:val="28"/>
                <w:szCs w:val="28"/>
              </w:rPr>
              <w:lastRenderedPageBreak/>
              <w:t>經「</w:t>
            </w:r>
            <w:r w:rsidRPr="00C87484">
              <w:rPr>
                <w:rFonts w:hAnsi="標楷體" w:hint="eastAsia"/>
                <w:b/>
                <w:bCs/>
                <w:color w:val="000000" w:themeColor="text1"/>
                <w:sz w:val="28"/>
                <w:szCs w:val="28"/>
              </w:rPr>
              <w:t>私立高級中等以上學校退場審議會</w:t>
            </w:r>
            <w:r w:rsidRPr="00C87484">
              <w:rPr>
                <w:rFonts w:hAnsi="標楷體" w:hint="eastAsia"/>
                <w:color w:val="000000" w:themeColor="text1"/>
                <w:sz w:val="28"/>
                <w:szCs w:val="28"/>
              </w:rPr>
              <w:t>」審議。</w:t>
            </w:r>
          </w:p>
          <w:p w14:paraId="79EB917D" w14:textId="77777777" w:rsidR="006D7532" w:rsidRPr="00C87484" w:rsidRDefault="00573F6B" w:rsidP="00057943">
            <w:pPr>
              <w:spacing w:line="360" w:lineRule="exact"/>
              <w:rPr>
                <w:rFonts w:hAnsi="標楷體"/>
                <w:color w:val="000000" w:themeColor="text1"/>
                <w:sz w:val="28"/>
                <w:szCs w:val="28"/>
              </w:rPr>
            </w:pPr>
            <w:r w:rsidRPr="00C87484">
              <w:rPr>
                <w:rFonts w:hAnsi="標楷體" w:hint="eastAsia"/>
                <w:color w:val="000000" w:themeColor="text1"/>
                <w:sz w:val="28"/>
                <w:szCs w:val="28"/>
              </w:rPr>
              <w:t>「</w:t>
            </w:r>
            <w:r w:rsidR="006D7532" w:rsidRPr="00C87484">
              <w:rPr>
                <w:rFonts w:hAnsi="標楷體" w:hint="eastAsia"/>
                <w:color w:val="000000" w:themeColor="text1"/>
                <w:sz w:val="28"/>
                <w:szCs w:val="28"/>
              </w:rPr>
              <w:t>退場條例第4條</w:t>
            </w:r>
            <w:r w:rsidRPr="00C87484">
              <w:rPr>
                <w:rFonts w:hAnsi="標楷體" w:hint="eastAsia"/>
                <w:color w:val="000000" w:themeColor="text1"/>
                <w:sz w:val="28"/>
                <w:szCs w:val="28"/>
              </w:rPr>
              <w:t>」</w:t>
            </w:r>
          </w:p>
        </w:tc>
      </w:tr>
      <w:tr w:rsidR="00E3634F" w:rsidRPr="00C87484" w14:paraId="2EAED08C" w14:textId="77777777" w:rsidTr="00057943">
        <w:trPr>
          <w:trHeight w:val="1176"/>
        </w:trPr>
        <w:tc>
          <w:tcPr>
            <w:tcW w:w="1418" w:type="dxa"/>
            <w:shd w:val="clear" w:color="auto" w:fill="D9D9D9" w:themeFill="background1" w:themeFillShade="D9"/>
            <w:vAlign w:val="center"/>
          </w:tcPr>
          <w:p w14:paraId="7CE8325E" w14:textId="77777777" w:rsidR="00573F6B" w:rsidRPr="00C87484" w:rsidRDefault="006D7532" w:rsidP="00057943">
            <w:pPr>
              <w:spacing w:line="360" w:lineRule="exact"/>
              <w:jc w:val="center"/>
              <w:rPr>
                <w:rFonts w:hAnsi="標楷體"/>
                <w:b/>
                <w:color w:val="000000" w:themeColor="text1"/>
                <w:sz w:val="28"/>
                <w:szCs w:val="28"/>
              </w:rPr>
            </w:pPr>
            <w:r w:rsidRPr="00C87484">
              <w:rPr>
                <w:rFonts w:hAnsi="標楷體" w:hint="eastAsia"/>
                <w:b/>
                <w:color w:val="000000" w:themeColor="text1"/>
                <w:sz w:val="28"/>
                <w:szCs w:val="28"/>
              </w:rPr>
              <w:t>董事會</w:t>
            </w:r>
          </w:p>
          <w:p w14:paraId="72E137E2" w14:textId="77777777" w:rsidR="006D7532" w:rsidRPr="00C87484" w:rsidRDefault="006D7532" w:rsidP="00057943">
            <w:pPr>
              <w:spacing w:line="360" w:lineRule="exact"/>
              <w:jc w:val="center"/>
              <w:rPr>
                <w:rFonts w:hAnsi="標楷體"/>
                <w:b/>
                <w:color w:val="000000" w:themeColor="text1"/>
                <w:sz w:val="28"/>
                <w:szCs w:val="28"/>
              </w:rPr>
            </w:pPr>
            <w:r w:rsidRPr="00C87484">
              <w:rPr>
                <w:rFonts w:hAnsi="標楷體" w:hint="eastAsia"/>
                <w:b/>
                <w:color w:val="000000" w:themeColor="text1"/>
                <w:sz w:val="28"/>
                <w:szCs w:val="28"/>
              </w:rPr>
              <w:t>成員</w:t>
            </w:r>
          </w:p>
        </w:tc>
        <w:tc>
          <w:tcPr>
            <w:tcW w:w="3969" w:type="dxa"/>
          </w:tcPr>
          <w:p w14:paraId="4529BD21" w14:textId="77777777" w:rsidR="006D7532" w:rsidRPr="00C87484" w:rsidRDefault="006D7532" w:rsidP="00057943">
            <w:pPr>
              <w:spacing w:line="360" w:lineRule="exact"/>
              <w:rPr>
                <w:rFonts w:hAnsi="標楷體"/>
                <w:color w:val="000000" w:themeColor="text1"/>
                <w:sz w:val="28"/>
                <w:szCs w:val="28"/>
              </w:rPr>
            </w:pPr>
            <w:r w:rsidRPr="00C87484">
              <w:rPr>
                <w:rFonts w:hAnsi="標楷體" w:hint="eastAsia"/>
                <w:color w:val="000000" w:themeColor="text1"/>
                <w:sz w:val="28"/>
                <w:szCs w:val="28"/>
              </w:rPr>
              <w:t>由學校法人自行依私校法規定辦理改選、補選。</w:t>
            </w:r>
          </w:p>
          <w:p w14:paraId="6D4987B5" w14:textId="77777777" w:rsidR="006D7532" w:rsidRPr="00C87484" w:rsidRDefault="00573F6B" w:rsidP="00057943">
            <w:pPr>
              <w:spacing w:line="360" w:lineRule="exact"/>
              <w:rPr>
                <w:rFonts w:hAnsi="標楷體"/>
                <w:color w:val="000000" w:themeColor="text1"/>
                <w:sz w:val="28"/>
                <w:szCs w:val="28"/>
              </w:rPr>
            </w:pPr>
            <w:r w:rsidRPr="00C87484">
              <w:rPr>
                <w:rFonts w:hAnsi="標楷體" w:hint="eastAsia"/>
                <w:color w:val="000000" w:themeColor="text1"/>
                <w:sz w:val="28"/>
                <w:szCs w:val="28"/>
              </w:rPr>
              <w:t>「</w:t>
            </w:r>
            <w:r w:rsidR="006D7532" w:rsidRPr="00C87484">
              <w:rPr>
                <w:rFonts w:hAnsi="標楷體"/>
                <w:color w:val="000000" w:themeColor="text1"/>
                <w:sz w:val="28"/>
                <w:szCs w:val="28"/>
              </w:rPr>
              <w:t>私校法</w:t>
            </w:r>
            <w:r w:rsidR="006D7532" w:rsidRPr="00C87484">
              <w:rPr>
                <w:rFonts w:hAnsi="標楷體" w:hint="eastAsia"/>
                <w:color w:val="000000" w:themeColor="text1"/>
                <w:sz w:val="28"/>
                <w:szCs w:val="28"/>
              </w:rPr>
              <w:t>第17條、第19條、第21條、第26條</w:t>
            </w:r>
            <w:r w:rsidRPr="00C87484">
              <w:rPr>
                <w:rFonts w:hAnsi="標楷體" w:hint="eastAsia"/>
                <w:color w:val="000000" w:themeColor="text1"/>
                <w:sz w:val="28"/>
                <w:szCs w:val="28"/>
              </w:rPr>
              <w:t>」</w:t>
            </w:r>
          </w:p>
        </w:tc>
        <w:tc>
          <w:tcPr>
            <w:tcW w:w="4395" w:type="dxa"/>
          </w:tcPr>
          <w:p w14:paraId="38E81A19" w14:textId="77777777" w:rsidR="006D7532" w:rsidRPr="00C87484" w:rsidRDefault="006D7532" w:rsidP="00800EAB">
            <w:pPr>
              <w:pStyle w:val="afc"/>
              <w:numPr>
                <w:ilvl w:val="0"/>
                <w:numId w:val="35"/>
              </w:numPr>
              <w:overflowPunct/>
              <w:autoSpaceDE/>
              <w:autoSpaceDN/>
              <w:spacing w:line="360" w:lineRule="exact"/>
              <w:ind w:leftChars="0" w:left="314" w:hanging="314"/>
              <w:rPr>
                <w:rFonts w:hAnsi="標楷體"/>
                <w:color w:val="000000" w:themeColor="text1"/>
                <w:sz w:val="28"/>
                <w:szCs w:val="28"/>
              </w:rPr>
            </w:pPr>
            <w:r w:rsidRPr="00C87484">
              <w:rPr>
                <w:rFonts w:hAnsi="標楷體" w:hint="eastAsia"/>
                <w:color w:val="000000" w:themeColor="text1"/>
                <w:sz w:val="28"/>
                <w:szCs w:val="28"/>
              </w:rPr>
              <w:t>主管機關應</w:t>
            </w:r>
            <w:r w:rsidRPr="00C87484">
              <w:rPr>
                <w:rFonts w:hAnsi="標楷體" w:hint="eastAsia"/>
                <w:b/>
                <w:bCs/>
                <w:color w:val="000000" w:themeColor="text1"/>
                <w:sz w:val="28"/>
                <w:szCs w:val="28"/>
              </w:rPr>
              <w:t>加派</w:t>
            </w:r>
            <w:r w:rsidRPr="00C87484">
              <w:rPr>
                <w:rFonts w:hAnsi="標楷體" w:hint="eastAsia"/>
                <w:color w:val="000000" w:themeColor="text1"/>
                <w:sz w:val="28"/>
                <w:szCs w:val="28"/>
              </w:rPr>
              <w:t>專案輔導學校之專任教職員、學生及學者專家擔任所屬學校法人董事。</w:t>
            </w:r>
          </w:p>
          <w:p w14:paraId="3B3E07ED" w14:textId="77777777" w:rsidR="006D7532" w:rsidRPr="00C87484" w:rsidRDefault="006D7532" w:rsidP="00800EAB">
            <w:pPr>
              <w:pStyle w:val="afc"/>
              <w:numPr>
                <w:ilvl w:val="0"/>
                <w:numId w:val="35"/>
              </w:numPr>
              <w:overflowPunct/>
              <w:autoSpaceDE/>
              <w:autoSpaceDN/>
              <w:spacing w:line="360" w:lineRule="exact"/>
              <w:ind w:leftChars="0" w:left="314" w:hanging="314"/>
              <w:rPr>
                <w:rFonts w:hAnsi="標楷體"/>
                <w:color w:val="000000" w:themeColor="text1"/>
                <w:sz w:val="28"/>
                <w:szCs w:val="28"/>
              </w:rPr>
            </w:pPr>
            <w:r w:rsidRPr="00C87484">
              <w:rPr>
                <w:rFonts w:hAnsi="標楷體" w:hint="eastAsia"/>
                <w:color w:val="000000" w:themeColor="text1"/>
                <w:sz w:val="28"/>
                <w:szCs w:val="28"/>
              </w:rPr>
              <w:t>主管機關命學校停止全部招生時，應解除學校法人全體董事職務，</w:t>
            </w:r>
            <w:r w:rsidRPr="00C87484">
              <w:rPr>
                <w:rFonts w:hAnsi="標楷體" w:hint="eastAsia"/>
                <w:b/>
                <w:bCs/>
                <w:color w:val="000000" w:themeColor="text1"/>
                <w:sz w:val="28"/>
                <w:szCs w:val="28"/>
              </w:rPr>
              <w:t>重新組織董事會</w:t>
            </w:r>
            <w:r w:rsidRPr="00C87484">
              <w:rPr>
                <w:rFonts w:hAnsi="標楷體" w:hint="eastAsia"/>
                <w:color w:val="000000" w:themeColor="text1"/>
                <w:sz w:val="28"/>
                <w:szCs w:val="28"/>
              </w:rPr>
              <w:t>，其成員包含專任教職員及學者專家。</w:t>
            </w:r>
          </w:p>
          <w:p w14:paraId="55C2D694" w14:textId="77777777" w:rsidR="006D7532" w:rsidRPr="00C87484" w:rsidRDefault="00573F6B" w:rsidP="00057943">
            <w:pPr>
              <w:spacing w:line="360" w:lineRule="exact"/>
              <w:rPr>
                <w:rFonts w:hAnsi="標楷體"/>
                <w:color w:val="000000" w:themeColor="text1"/>
                <w:sz w:val="28"/>
                <w:szCs w:val="28"/>
              </w:rPr>
            </w:pPr>
            <w:r w:rsidRPr="00C87484">
              <w:rPr>
                <w:rFonts w:hAnsi="標楷體" w:hint="eastAsia"/>
                <w:color w:val="000000" w:themeColor="text1"/>
                <w:sz w:val="28"/>
                <w:szCs w:val="28"/>
              </w:rPr>
              <w:t>「</w:t>
            </w:r>
            <w:r w:rsidR="006D7532" w:rsidRPr="00C87484">
              <w:rPr>
                <w:rFonts w:hAnsi="標楷體" w:hint="eastAsia"/>
                <w:color w:val="000000" w:themeColor="text1"/>
                <w:sz w:val="28"/>
                <w:szCs w:val="28"/>
              </w:rPr>
              <w:t>退場條例第12條、第14條</w:t>
            </w:r>
            <w:r w:rsidRPr="00C87484">
              <w:rPr>
                <w:rFonts w:hAnsi="標楷體" w:hint="eastAsia"/>
                <w:color w:val="000000" w:themeColor="text1"/>
                <w:sz w:val="28"/>
                <w:szCs w:val="28"/>
              </w:rPr>
              <w:t>」</w:t>
            </w:r>
          </w:p>
        </w:tc>
      </w:tr>
      <w:tr w:rsidR="00E3634F" w:rsidRPr="00C87484" w14:paraId="670C76C4" w14:textId="77777777" w:rsidTr="00057943">
        <w:trPr>
          <w:trHeight w:val="1235"/>
        </w:trPr>
        <w:tc>
          <w:tcPr>
            <w:tcW w:w="1418" w:type="dxa"/>
            <w:shd w:val="clear" w:color="auto" w:fill="D9D9D9" w:themeFill="background1" w:themeFillShade="D9"/>
            <w:vAlign w:val="center"/>
          </w:tcPr>
          <w:p w14:paraId="03834A1A" w14:textId="77777777" w:rsidR="006D7532" w:rsidRPr="00C87484" w:rsidRDefault="006D7532" w:rsidP="00573F6B">
            <w:pPr>
              <w:spacing w:line="360" w:lineRule="exact"/>
              <w:jc w:val="center"/>
              <w:rPr>
                <w:rFonts w:hAnsi="標楷體"/>
                <w:b/>
                <w:color w:val="000000" w:themeColor="text1"/>
                <w:sz w:val="28"/>
                <w:szCs w:val="28"/>
              </w:rPr>
            </w:pPr>
            <w:r w:rsidRPr="00C87484">
              <w:rPr>
                <w:rFonts w:hAnsi="標楷體" w:hint="eastAsia"/>
                <w:b/>
                <w:color w:val="000000" w:themeColor="text1"/>
                <w:sz w:val="28"/>
                <w:szCs w:val="28"/>
              </w:rPr>
              <w:t>轉型或改善期間及未完成之處分</w:t>
            </w:r>
          </w:p>
        </w:tc>
        <w:tc>
          <w:tcPr>
            <w:tcW w:w="3969" w:type="dxa"/>
          </w:tcPr>
          <w:p w14:paraId="5EBE869C" w14:textId="77777777" w:rsidR="006D7532" w:rsidRPr="00C87484" w:rsidRDefault="006D7532" w:rsidP="00800EAB">
            <w:pPr>
              <w:pStyle w:val="afc"/>
              <w:numPr>
                <w:ilvl w:val="0"/>
                <w:numId w:val="32"/>
              </w:numPr>
              <w:overflowPunct/>
              <w:autoSpaceDE/>
              <w:autoSpaceDN/>
              <w:spacing w:line="360" w:lineRule="exact"/>
              <w:ind w:leftChars="0" w:left="320" w:hanging="320"/>
              <w:rPr>
                <w:rFonts w:hAnsi="標楷體"/>
                <w:color w:val="000000" w:themeColor="text1"/>
                <w:sz w:val="28"/>
                <w:szCs w:val="28"/>
              </w:rPr>
            </w:pPr>
            <w:r w:rsidRPr="00C87484">
              <w:rPr>
                <w:rFonts w:hAnsi="標楷體" w:hint="eastAsia"/>
                <w:color w:val="000000" w:themeColor="text1"/>
                <w:sz w:val="28"/>
                <w:szCs w:val="28"/>
              </w:rPr>
              <w:t>學校法人依規定停辦所設學校後，得於</w:t>
            </w:r>
            <w:r w:rsidRPr="00C87484">
              <w:rPr>
                <w:rFonts w:hAnsi="標楷體" w:hint="eastAsia"/>
                <w:b/>
                <w:bCs/>
                <w:color w:val="000000" w:themeColor="text1"/>
                <w:sz w:val="28"/>
                <w:szCs w:val="28"/>
              </w:rPr>
              <w:t>「3年內」</w:t>
            </w:r>
            <w:r w:rsidRPr="00C87484">
              <w:rPr>
                <w:rFonts w:hAnsi="標楷體" w:hint="eastAsia"/>
                <w:color w:val="000000" w:themeColor="text1"/>
                <w:sz w:val="28"/>
                <w:szCs w:val="28"/>
              </w:rPr>
              <w:t>申請改制、恢復辦理、新設私立學校、與其他學校法人合併或依私校法第71條完成改辦其他教育、文化或社會福利事業。</w:t>
            </w:r>
          </w:p>
          <w:p w14:paraId="4E3EED3B" w14:textId="77777777" w:rsidR="006D7532" w:rsidRPr="00C87484" w:rsidRDefault="006D7532" w:rsidP="00800EAB">
            <w:pPr>
              <w:pStyle w:val="afc"/>
              <w:numPr>
                <w:ilvl w:val="0"/>
                <w:numId w:val="32"/>
              </w:numPr>
              <w:overflowPunct/>
              <w:autoSpaceDE/>
              <w:autoSpaceDN/>
              <w:spacing w:line="360" w:lineRule="exact"/>
              <w:ind w:leftChars="0" w:left="320" w:hanging="320"/>
              <w:rPr>
                <w:rFonts w:hAnsi="標楷體"/>
                <w:color w:val="000000" w:themeColor="text1"/>
                <w:sz w:val="28"/>
                <w:szCs w:val="28"/>
              </w:rPr>
            </w:pPr>
            <w:r w:rsidRPr="00C87484">
              <w:rPr>
                <w:rFonts w:hAnsi="標楷體" w:hint="eastAsia"/>
                <w:color w:val="000000" w:themeColor="text1"/>
                <w:sz w:val="28"/>
                <w:szCs w:val="28"/>
                <w:u w:val="single"/>
              </w:rPr>
              <w:t>屆期未完成者</w:t>
            </w:r>
            <w:r w:rsidRPr="00C87484">
              <w:rPr>
                <w:rFonts w:hAnsi="標楷體" w:hint="eastAsia"/>
                <w:color w:val="000000" w:themeColor="text1"/>
                <w:sz w:val="28"/>
                <w:szCs w:val="28"/>
              </w:rPr>
              <w:t>，</w:t>
            </w:r>
            <w:proofErr w:type="gramStart"/>
            <w:r w:rsidRPr="00C87484">
              <w:rPr>
                <w:rFonts w:hAnsi="標楷體" w:hint="eastAsia"/>
                <w:color w:val="000000" w:themeColor="text1"/>
                <w:sz w:val="28"/>
                <w:szCs w:val="28"/>
              </w:rPr>
              <w:t>主管機關應命其</w:t>
            </w:r>
            <w:proofErr w:type="gramEnd"/>
            <w:r w:rsidRPr="00C87484">
              <w:rPr>
                <w:rFonts w:hAnsi="標楷體" w:hint="eastAsia"/>
                <w:color w:val="000000" w:themeColor="text1"/>
                <w:sz w:val="28"/>
                <w:szCs w:val="28"/>
              </w:rPr>
              <w:t>依私校法第72條規定</w:t>
            </w:r>
            <w:r w:rsidRPr="00C87484">
              <w:rPr>
                <w:rFonts w:hAnsi="標楷體" w:hint="eastAsia"/>
                <w:color w:val="000000" w:themeColor="text1"/>
                <w:sz w:val="28"/>
                <w:szCs w:val="28"/>
                <w:u w:val="single"/>
              </w:rPr>
              <w:t>辦理解散</w:t>
            </w:r>
            <w:r w:rsidRPr="00C87484">
              <w:rPr>
                <w:rFonts w:hAnsi="標楷體" w:hint="eastAsia"/>
                <w:color w:val="000000" w:themeColor="text1"/>
                <w:sz w:val="28"/>
                <w:szCs w:val="28"/>
              </w:rPr>
              <w:t>。</w:t>
            </w:r>
          </w:p>
          <w:p w14:paraId="5F1FD31D" w14:textId="77777777" w:rsidR="006D7532" w:rsidRPr="00C87484" w:rsidRDefault="00911EE3" w:rsidP="00057943">
            <w:pPr>
              <w:spacing w:line="360" w:lineRule="exact"/>
              <w:rPr>
                <w:rFonts w:hAnsi="標楷體"/>
                <w:color w:val="000000" w:themeColor="text1"/>
                <w:sz w:val="28"/>
                <w:szCs w:val="28"/>
              </w:rPr>
            </w:pPr>
            <w:r w:rsidRPr="00C87484">
              <w:rPr>
                <w:rFonts w:hAnsi="標楷體" w:hint="eastAsia"/>
                <w:color w:val="000000" w:themeColor="text1"/>
                <w:sz w:val="28"/>
                <w:szCs w:val="28"/>
              </w:rPr>
              <w:t>「</w:t>
            </w:r>
            <w:r w:rsidR="006D7532" w:rsidRPr="00C87484">
              <w:rPr>
                <w:rFonts w:hAnsi="標楷體"/>
                <w:color w:val="000000" w:themeColor="text1"/>
                <w:sz w:val="28"/>
                <w:szCs w:val="28"/>
              </w:rPr>
              <w:t>私校法</w:t>
            </w:r>
            <w:r w:rsidR="006D7532" w:rsidRPr="00C87484">
              <w:rPr>
                <w:rFonts w:hAnsi="標楷體" w:hint="eastAsia"/>
                <w:color w:val="000000" w:themeColor="text1"/>
                <w:sz w:val="28"/>
                <w:szCs w:val="28"/>
              </w:rPr>
              <w:t>第71條</w:t>
            </w:r>
            <w:r w:rsidRPr="00C87484">
              <w:rPr>
                <w:rFonts w:hAnsi="標楷體" w:hint="eastAsia"/>
                <w:color w:val="000000" w:themeColor="text1"/>
                <w:sz w:val="28"/>
                <w:szCs w:val="28"/>
              </w:rPr>
              <w:t>」</w:t>
            </w:r>
            <w:r w:rsidR="006D7532" w:rsidRPr="00C87484">
              <w:rPr>
                <w:rFonts w:hAnsi="標楷體" w:hint="eastAsia"/>
                <w:color w:val="000000" w:themeColor="text1"/>
                <w:sz w:val="28"/>
                <w:szCs w:val="28"/>
              </w:rPr>
              <w:t>、</w:t>
            </w:r>
            <w:r w:rsidRPr="00C87484">
              <w:rPr>
                <w:rFonts w:hAnsi="標楷體" w:hint="eastAsia"/>
                <w:color w:val="000000" w:themeColor="text1"/>
                <w:sz w:val="28"/>
                <w:szCs w:val="28"/>
              </w:rPr>
              <w:t>「</w:t>
            </w:r>
            <w:hyperlink r:id="rId11" w:history="1">
              <w:r w:rsidR="006D7532" w:rsidRPr="00C87484">
                <w:rPr>
                  <w:rFonts w:hAnsi="標楷體" w:hint="eastAsia"/>
                  <w:color w:val="000000" w:themeColor="text1"/>
                  <w:sz w:val="28"/>
                  <w:szCs w:val="28"/>
                </w:rPr>
                <w:t>專科以上學校及其分校分部專科部技術型高級中等學校部設立變更停辦辦法</w:t>
              </w:r>
            </w:hyperlink>
            <w:r w:rsidR="006D7532" w:rsidRPr="00C87484">
              <w:rPr>
                <w:rFonts w:hAnsi="標楷體" w:hint="eastAsia"/>
                <w:color w:val="000000" w:themeColor="text1"/>
                <w:sz w:val="28"/>
                <w:szCs w:val="28"/>
              </w:rPr>
              <w:t>第34條</w:t>
            </w:r>
            <w:r w:rsidRPr="00C87484">
              <w:rPr>
                <w:rFonts w:hAnsi="標楷體" w:hint="eastAsia"/>
                <w:color w:val="000000" w:themeColor="text1"/>
                <w:sz w:val="28"/>
                <w:szCs w:val="28"/>
              </w:rPr>
              <w:t>」</w:t>
            </w:r>
            <w:r w:rsidR="006D7532" w:rsidRPr="00C87484">
              <w:rPr>
                <w:rFonts w:hAnsi="標楷體" w:hint="eastAsia"/>
                <w:color w:val="000000" w:themeColor="text1"/>
                <w:sz w:val="28"/>
                <w:szCs w:val="28"/>
              </w:rPr>
              <w:t>、</w:t>
            </w:r>
            <w:r w:rsidRPr="00C87484">
              <w:rPr>
                <w:rFonts w:hAnsi="標楷體" w:hint="eastAsia"/>
                <w:color w:val="000000" w:themeColor="text1"/>
                <w:sz w:val="28"/>
                <w:szCs w:val="28"/>
              </w:rPr>
              <w:t>「</w:t>
            </w:r>
            <w:hyperlink r:id="rId12" w:history="1">
              <w:r w:rsidR="006D7532" w:rsidRPr="00C87484">
                <w:rPr>
                  <w:rFonts w:hAnsi="標楷體" w:hint="eastAsia"/>
                  <w:color w:val="000000" w:themeColor="text1"/>
                  <w:sz w:val="28"/>
                  <w:szCs w:val="28"/>
                </w:rPr>
                <w:t>高級中等以下學校及其分校分部設立變更停辦辦法</w:t>
              </w:r>
            </w:hyperlink>
            <w:r w:rsidR="006D7532" w:rsidRPr="00C87484">
              <w:rPr>
                <w:rFonts w:hAnsi="標楷體" w:hint="eastAsia"/>
                <w:color w:val="000000" w:themeColor="text1"/>
                <w:sz w:val="28"/>
                <w:szCs w:val="28"/>
              </w:rPr>
              <w:t>第37條</w:t>
            </w:r>
            <w:r w:rsidRPr="00C87484">
              <w:rPr>
                <w:rFonts w:hAnsi="標楷體" w:hint="eastAsia"/>
                <w:color w:val="000000" w:themeColor="text1"/>
                <w:sz w:val="28"/>
                <w:szCs w:val="28"/>
              </w:rPr>
              <w:t>」</w:t>
            </w:r>
          </w:p>
        </w:tc>
        <w:tc>
          <w:tcPr>
            <w:tcW w:w="4395" w:type="dxa"/>
          </w:tcPr>
          <w:p w14:paraId="62F2E1D7" w14:textId="77777777" w:rsidR="006D7532" w:rsidRPr="00C87484" w:rsidRDefault="006D7532" w:rsidP="00800EAB">
            <w:pPr>
              <w:pStyle w:val="afc"/>
              <w:numPr>
                <w:ilvl w:val="0"/>
                <w:numId w:val="29"/>
              </w:numPr>
              <w:overflowPunct/>
              <w:autoSpaceDE/>
              <w:autoSpaceDN/>
              <w:spacing w:line="360" w:lineRule="exact"/>
              <w:ind w:leftChars="0"/>
              <w:rPr>
                <w:rFonts w:hAnsi="標楷體"/>
                <w:color w:val="000000" w:themeColor="text1"/>
                <w:sz w:val="28"/>
                <w:szCs w:val="28"/>
              </w:rPr>
            </w:pPr>
            <w:r w:rsidRPr="00C87484">
              <w:rPr>
                <w:rFonts w:hAnsi="標楷體" w:hint="eastAsia"/>
                <w:color w:val="000000" w:themeColor="text1"/>
                <w:sz w:val="28"/>
                <w:szCs w:val="28"/>
                <w:u w:val="single"/>
              </w:rPr>
              <w:t>恢復辦學</w:t>
            </w:r>
            <w:r w:rsidRPr="00C87484">
              <w:rPr>
                <w:rFonts w:hAnsi="標楷體" w:hint="eastAsia"/>
                <w:color w:val="000000" w:themeColor="text1"/>
                <w:sz w:val="28"/>
                <w:szCs w:val="28"/>
              </w:rPr>
              <w:t>：專案輔導學校可於</w:t>
            </w:r>
            <w:r w:rsidRPr="00C87484">
              <w:rPr>
                <w:rFonts w:hAnsi="標楷體" w:hint="eastAsia"/>
                <w:b/>
                <w:bCs/>
                <w:color w:val="000000" w:themeColor="text1"/>
                <w:sz w:val="28"/>
                <w:szCs w:val="28"/>
              </w:rPr>
              <w:t>「2年」</w:t>
            </w:r>
            <w:r w:rsidRPr="00C87484">
              <w:rPr>
                <w:rFonts w:hAnsi="標楷體" w:hint="eastAsia"/>
                <w:color w:val="000000" w:themeColor="text1"/>
                <w:sz w:val="28"/>
                <w:szCs w:val="28"/>
              </w:rPr>
              <w:t>改善期間積極謀求校務改善，以利免除專案輔導狀態、恢復正常辦學。</w:t>
            </w:r>
          </w:p>
          <w:p w14:paraId="1ACEDAF0" w14:textId="77777777" w:rsidR="006D7532" w:rsidRPr="00C87484" w:rsidRDefault="006D7532" w:rsidP="00800EAB">
            <w:pPr>
              <w:pStyle w:val="afc"/>
              <w:numPr>
                <w:ilvl w:val="0"/>
                <w:numId w:val="29"/>
              </w:numPr>
              <w:overflowPunct/>
              <w:autoSpaceDE/>
              <w:autoSpaceDN/>
              <w:spacing w:line="360" w:lineRule="exact"/>
              <w:ind w:leftChars="0"/>
              <w:rPr>
                <w:rFonts w:hAnsi="標楷體"/>
                <w:color w:val="000000" w:themeColor="text1"/>
                <w:sz w:val="28"/>
                <w:szCs w:val="28"/>
              </w:rPr>
            </w:pPr>
            <w:r w:rsidRPr="00C87484">
              <w:rPr>
                <w:rFonts w:hAnsi="標楷體" w:hint="eastAsia"/>
                <w:color w:val="000000" w:themeColor="text1"/>
                <w:sz w:val="28"/>
                <w:szCs w:val="28"/>
                <w:u w:val="single"/>
              </w:rPr>
              <w:t>轉型或改辦</w:t>
            </w:r>
            <w:r w:rsidRPr="00C87484">
              <w:rPr>
                <w:rFonts w:hAnsi="標楷體" w:hint="eastAsia"/>
                <w:color w:val="000000" w:themeColor="text1"/>
                <w:sz w:val="28"/>
                <w:szCs w:val="28"/>
              </w:rPr>
              <w:t>：專案輔導學校可於</w:t>
            </w:r>
            <w:r w:rsidRPr="00C87484">
              <w:rPr>
                <w:rFonts w:hAnsi="標楷體" w:hint="eastAsia"/>
                <w:b/>
                <w:bCs/>
                <w:color w:val="000000" w:themeColor="text1"/>
                <w:sz w:val="28"/>
                <w:szCs w:val="28"/>
              </w:rPr>
              <w:t>「2年」</w:t>
            </w:r>
            <w:r w:rsidRPr="00C87484">
              <w:rPr>
                <w:rFonts w:hAnsi="標楷體" w:hint="eastAsia"/>
                <w:color w:val="000000" w:themeColor="text1"/>
                <w:sz w:val="28"/>
                <w:szCs w:val="28"/>
              </w:rPr>
              <w:t>改善</w:t>
            </w:r>
            <w:proofErr w:type="gramStart"/>
            <w:r w:rsidRPr="00C87484">
              <w:rPr>
                <w:rFonts w:hAnsi="標楷體" w:hint="eastAsia"/>
                <w:color w:val="000000" w:themeColor="text1"/>
                <w:sz w:val="28"/>
                <w:szCs w:val="28"/>
              </w:rPr>
              <w:t>期間，</w:t>
            </w:r>
            <w:proofErr w:type="gramEnd"/>
            <w:r w:rsidRPr="00C87484">
              <w:rPr>
                <w:rFonts w:hAnsi="標楷體" w:hint="eastAsia"/>
                <w:color w:val="000000" w:themeColor="text1"/>
                <w:sz w:val="28"/>
                <w:szCs w:val="28"/>
              </w:rPr>
              <w:t>依私校法向主管機關申請改制、與其他學校法人或學校合併、停辦所設學校後改辦其他教育、文化或社會福利事業。</w:t>
            </w:r>
          </w:p>
          <w:p w14:paraId="0CB1D6E6" w14:textId="77777777" w:rsidR="006D7532" w:rsidRPr="00C87484" w:rsidRDefault="006D7532" w:rsidP="00800EAB">
            <w:pPr>
              <w:pStyle w:val="afc"/>
              <w:numPr>
                <w:ilvl w:val="0"/>
                <w:numId w:val="29"/>
              </w:numPr>
              <w:overflowPunct/>
              <w:autoSpaceDE/>
              <w:autoSpaceDN/>
              <w:spacing w:line="360" w:lineRule="exact"/>
              <w:ind w:leftChars="0"/>
              <w:rPr>
                <w:rFonts w:hAnsi="標楷體"/>
                <w:color w:val="000000" w:themeColor="text1"/>
                <w:sz w:val="28"/>
                <w:szCs w:val="28"/>
              </w:rPr>
            </w:pPr>
            <w:r w:rsidRPr="00C87484">
              <w:rPr>
                <w:rFonts w:hAnsi="標楷體" w:hint="eastAsia"/>
                <w:color w:val="000000" w:themeColor="text1"/>
                <w:sz w:val="28"/>
                <w:szCs w:val="28"/>
                <w:u w:val="single"/>
              </w:rPr>
              <w:t>屆期仍未免除者</w:t>
            </w:r>
            <w:r w:rsidRPr="00C87484">
              <w:rPr>
                <w:rFonts w:hAnsi="標楷體" w:hint="eastAsia"/>
                <w:color w:val="000000" w:themeColor="text1"/>
                <w:sz w:val="28"/>
                <w:szCs w:val="28"/>
              </w:rPr>
              <w:t>，主管機關應令其於</w:t>
            </w:r>
            <w:r w:rsidRPr="00C87484">
              <w:rPr>
                <w:rFonts w:hAnsi="標楷體" w:hint="eastAsia"/>
                <w:color w:val="000000" w:themeColor="text1"/>
                <w:sz w:val="28"/>
                <w:szCs w:val="28"/>
                <w:u w:val="single"/>
              </w:rPr>
              <w:t>下一學年度停止全部招生</w:t>
            </w:r>
            <w:r w:rsidRPr="00C87484">
              <w:rPr>
                <w:rFonts w:hAnsi="標楷體" w:hint="eastAsia"/>
                <w:color w:val="000000" w:themeColor="text1"/>
                <w:sz w:val="28"/>
                <w:szCs w:val="28"/>
              </w:rPr>
              <w:t>，並</w:t>
            </w:r>
            <w:r w:rsidRPr="00C87484">
              <w:rPr>
                <w:rFonts w:hAnsi="標楷體" w:hint="eastAsia"/>
                <w:color w:val="000000" w:themeColor="text1"/>
                <w:sz w:val="28"/>
                <w:szCs w:val="28"/>
                <w:u w:val="single"/>
              </w:rPr>
              <w:t>於停止全部招生之當學年度結束時停辦</w:t>
            </w:r>
            <w:r w:rsidRPr="00C87484">
              <w:rPr>
                <w:rFonts w:hAnsi="標楷體" w:hint="eastAsia"/>
                <w:color w:val="000000" w:themeColor="text1"/>
                <w:sz w:val="28"/>
                <w:szCs w:val="28"/>
              </w:rPr>
              <w:t>。</w:t>
            </w:r>
          </w:p>
          <w:p w14:paraId="1D8DE164" w14:textId="77777777" w:rsidR="006D7532" w:rsidRPr="00C87484" w:rsidRDefault="00911EE3" w:rsidP="00057943">
            <w:pPr>
              <w:spacing w:line="360" w:lineRule="exact"/>
              <w:rPr>
                <w:rFonts w:hAnsi="標楷體"/>
                <w:color w:val="000000" w:themeColor="text1"/>
                <w:sz w:val="28"/>
                <w:szCs w:val="28"/>
              </w:rPr>
            </w:pPr>
            <w:r w:rsidRPr="00C87484">
              <w:rPr>
                <w:rFonts w:hAnsi="標楷體" w:hint="eastAsia"/>
                <w:color w:val="000000" w:themeColor="text1"/>
                <w:sz w:val="28"/>
                <w:szCs w:val="28"/>
              </w:rPr>
              <w:t>「</w:t>
            </w:r>
            <w:r w:rsidR="006D7532" w:rsidRPr="00C87484">
              <w:rPr>
                <w:rFonts w:hAnsi="標楷體" w:hint="eastAsia"/>
                <w:color w:val="000000" w:themeColor="text1"/>
                <w:sz w:val="28"/>
                <w:szCs w:val="28"/>
              </w:rPr>
              <w:t>退場條例第13條、第24條</w:t>
            </w:r>
            <w:r w:rsidRPr="00C87484">
              <w:rPr>
                <w:rFonts w:hAnsi="標楷體" w:hint="eastAsia"/>
                <w:color w:val="000000" w:themeColor="text1"/>
                <w:sz w:val="28"/>
                <w:szCs w:val="28"/>
              </w:rPr>
              <w:t>」</w:t>
            </w:r>
          </w:p>
        </w:tc>
      </w:tr>
      <w:tr w:rsidR="00E3634F" w:rsidRPr="00C87484" w14:paraId="42E8BA46" w14:textId="77777777" w:rsidTr="00057943">
        <w:trPr>
          <w:trHeight w:val="262"/>
        </w:trPr>
        <w:tc>
          <w:tcPr>
            <w:tcW w:w="1418" w:type="dxa"/>
            <w:shd w:val="clear" w:color="auto" w:fill="D9D9D9" w:themeFill="background1" w:themeFillShade="D9"/>
            <w:vAlign w:val="center"/>
          </w:tcPr>
          <w:p w14:paraId="64353B4E" w14:textId="77777777" w:rsidR="006D7532" w:rsidRPr="00C87484" w:rsidRDefault="006D7532" w:rsidP="00057943">
            <w:pPr>
              <w:spacing w:line="360" w:lineRule="exact"/>
              <w:jc w:val="center"/>
              <w:rPr>
                <w:rFonts w:hAnsi="標楷體"/>
                <w:b/>
                <w:color w:val="000000" w:themeColor="text1"/>
                <w:sz w:val="28"/>
                <w:szCs w:val="28"/>
              </w:rPr>
            </w:pPr>
            <w:r w:rsidRPr="00C87484">
              <w:rPr>
                <w:rFonts w:hAnsi="標楷體" w:hint="eastAsia"/>
                <w:b/>
                <w:color w:val="000000" w:themeColor="text1"/>
                <w:sz w:val="28"/>
                <w:szCs w:val="28"/>
              </w:rPr>
              <w:t>解散方式</w:t>
            </w:r>
          </w:p>
        </w:tc>
        <w:tc>
          <w:tcPr>
            <w:tcW w:w="3969" w:type="dxa"/>
          </w:tcPr>
          <w:p w14:paraId="69311412" w14:textId="77777777" w:rsidR="006D7532" w:rsidRPr="00C87484" w:rsidRDefault="006D7532" w:rsidP="00057943">
            <w:pPr>
              <w:spacing w:line="360" w:lineRule="exact"/>
              <w:rPr>
                <w:rFonts w:hAnsi="標楷體"/>
                <w:color w:val="000000" w:themeColor="text1"/>
                <w:sz w:val="28"/>
                <w:szCs w:val="28"/>
              </w:rPr>
            </w:pPr>
            <w:r w:rsidRPr="00C87484">
              <w:rPr>
                <w:rFonts w:hAnsi="標楷體" w:hint="eastAsia"/>
                <w:color w:val="000000" w:themeColor="text1"/>
                <w:sz w:val="28"/>
                <w:szCs w:val="28"/>
              </w:rPr>
              <w:t>學校法人所設學校於停辦期限屆滿後，未能恢復辦理或改辦，可自行申請解散，或由主</w:t>
            </w:r>
            <w:r w:rsidRPr="00C87484">
              <w:rPr>
                <w:rFonts w:hAnsi="標楷體" w:hint="eastAsia"/>
                <w:color w:val="000000" w:themeColor="text1"/>
                <w:sz w:val="28"/>
                <w:szCs w:val="28"/>
              </w:rPr>
              <w:lastRenderedPageBreak/>
              <w:t>管機關命其解散。</w:t>
            </w:r>
            <w:r w:rsidR="00911EE3" w:rsidRPr="00C87484">
              <w:rPr>
                <w:rFonts w:hAnsi="標楷體" w:hint="eastAsia"/>
                <w:color w:val="000000" w:themeColor="text1"/>
                <w:sz w:val="28"/>
                <w:szCs w:val="28"/>
              </w:rPr>
              <w:t>「</w:t>
            </w:r>
            <w:r w:rsidRPr="00C87484">
              <w:rPr>
                <w:rFonts w:hAnsi="標楷體"/>
                <w:color w:val="000000" w:themeColor="text1"/>
                <w:sz w:val="28"/>
                <w:szCs w:val="28"/>
              </w:rPr>
              <w:t>私校法</w:t>
            </w:r>
            <w:r w:rsidRPr="00C87484">
              <w:rPr>
                <w:rFonts w:hAnsi="標楷體" w:hint="eastAsia"/>
                <w:color w:val="000000" w:themeColor="text1"/>
                <w:sz w:val="28"/>
                <w:szCs w:val="28"/>
              </w:rPr>
              <w:t>第72條</w:t>
            </w:r>
            <w:r w:rsidR="00911EE3" w:rsidRPr="00C87484">
              <w:rPr>
                <w:rFonts w:hAnsi="標楷體" w:hint="eastAsia"/>
                <w:color w:val="000000" w:themeColor="text1"/>
                <w:sz w:val="28"/>
                <w:szCs w:val="28"/>
              </w:rPr>
              <w:t>」</w:t>
            </w:r>
          </w:p>
        </w:tc>
        <w:tc>
          <w:tcPr>
            <w:tcW w:w="4395" w:type="dxa"/>
          </w:tcPr>
          <w:p w14:paraId="1ADBF698" w14:textId="77777777" w:rsidR="006D7532" w:rsidRPr="00C87484" w:rsidRDefault="006D7532" w:rsidP="00057943">
            <w:pPr>
              <w:spacing w:line="360" w:lineRule="exact"/>
              <w:rPr>
                <w:rFonts w:hAnsi="標楷體"/>
                <w:color w:val="000000" w:themeColor="text1"/>
                <w:sz w:val="28"/>
                <w:szCs w:val="28"/>
              </w:rPr>
            </w:pPr>
            <w:r w:rsidRPr="00C87484">
              <w:rPr>
                <w:rFonts w:hAnsi="標楷體" w:hint="eastAsia"/>
                <w:color w:val="000000" w:themeColor="text1"/>
                <w:sz w:val="28"/>
                <w:szCs w:val="28"/>
              </w:rPr>
              <w:lastRenderedPageBreak/>
              <w:t>學校停辦後2個月內，董事會應報請主管機關核定法人解散，屆期未辦理者，主管機關應令其解</w:t>
            </w:r>
            <w:r w:rsidRPr="00C87484">
              <w:rPr>
                <w:rFonts w:hAnsi="標楷體" w:hint="eastAsia"/>
                <w:color w:val="000000" w:themeColor="text1"/>
                <w:sz w:val="28"/>
                <w:szCs w:val="28"/>
              </w:rPr>
              <w:lastRenderedPageBreak/>
              <w:t>散。</w:t>
            </w:r>
          </w:p>
          <w:p w14:paraId="038FE8F5" w14:textId="77777777" w:rsidR="006D7532" w:rsidRPr="00C87484" w:rsidRDefault="00911EE3" w:rsidP="00057943">
            <w:pPr>
              <w:spacing w:line="360" w:lineRule="exact"/>
              <w:rPr>
                <w:rFonts w:hAnsi="標楷體"/>
                <w:color w:val="000000" w:themeColor="text1"/>
                <w:sz w:val="28"/>
                <w:szCs w:val="28"/>
              </w:rPr>
            </w:pPr>
            <w:r w:rsidRPr="00C87484">
              <w:rPr>
                <w:rFonts w:hAnsi="標楷體" w:hint="eastAsia"/>
                <w:color w:val="000000" w:themeColor="text1"/>
                <w:sz w:val="28"/>
                <w:szCs w:val="28"/>
              </w:rPr>
              <w:t>「</w:t>
            </w:r>
            <w:r w:rsidR="006D7532" w:rsidRPr="00C87484">
              <w:rPr>
                <w:rFonts w:hAnsi="標楷體" w:hint="eastAsia"/>
                <w:color w:val="000000" w:themeColor="text1"/>
                <w:sz w:val="28"/>
                <w:szCs w:val="28"/>
              </w:rPr>
              <w:t>退場條例第21條</w:t>
            </w:r>
            <w:r w:rsidRPr="00C87484">
              <w:rPr>
                <w:rFonts w:hAnsi="標楷體" w:hint="eastAsia"/>
                <w:color w:val="000000" w:themeColor="text1"/>
                <w:sz w:val="28"/>
                <w:szCs w:val="28"/>
              </w:rPr>
              <w:t>」</w:t>
            </w:r>
          </w:p>
        </w:tc>
      </w:tr>
      <w:tr w:rsidR="00E3634F" w:rsidRPr="00C87484" w14:paraId="0731C687" w14:textId="77777777" w:rsidTr="00057943">
        <w:trPr>
          <w:trHeight w:val="1582"/>
        </w:trPr>
        <w:tc>
          <w:tcPr>
            <w:tcW w:w="1418" w:type="dxa"/>
            <w:shd w:val="clear" w:color="auto" w:fill="D9D9D9" w:themeFill="background1" w:themeFillShade="D9"/>
            <w:vAlign w:val="center"/>
          </w:tcPr>
          <w:p w14:paraId="753EDCE7" w14:textId="77777777" w:rsidR="006D7532" w:rsidRPr="00C87484" w:rsidRDefault="006D7532" w:rsidP="00057943">
            <w:pPr>
              <w:spacing w:line="360" w:lineRule="exact"/>
              <w:jc w:val="center"/>
              <w:rPr>
                <w:rFonts w:hAnsi="標楷體"/>
                <w:b/>
                <w:color w:val="000000" w:themeColor="text1"/>
                <w:sz w:val="28"/>
                <w:szCs w:val="28"/>
              </w:rPr>
            </w:pPr>
            <w:r w:rsidRPr="00C87484">
              <w:rPr>
                <w:rFonts w:hAnsi="標楷體" w:hint="eastAsia"/>
                <w:b/>
                <w:color w:val="000000" w:themeColor="text1"/>
                <w:sz w:val="28"/>
                <w:szCs w:val="28"/>
              </w:rPr>
              <w:lastRenderedPageBreak/>
              <w:t>賸餘財產歸屬</w:t>
            </w:r>
          </w:p>
        </w:tc>
        <w:tc>
          <w:tcPr>
            <w:tcW w:w="3969" w:type="dxa"/>
          </w:tcPr>
          <w:p w14:paraId="07AD8315" w14:textId="77777777" w:rsidR="006D7532" w:rsidRPr="00C87484" w:rsidRDefault="006D7532" w:rsidP="00057943">
            <w:pPr>
              <w:spacing w:line="360" w:lineRule="exact"/>
              <w:rPr>
                <w:rFonts w:hAnsi="標楷體"/>
                <w:color w:val="000000" w:themeColor="text1"/>
                <w:sz w:val="28"/>
                <w:szCs w:val="28"/>
              </w:rPr>
            </w:pPr>
            <w:r w:rsidRPr="00C87484">
              <w:rPr>
                <w:rFonts w:hAnsi="標楷體" w:hint="eastAsia"/>
                <w:color w:val="000000" w:themeColor="text1"/>
                <w:sz w:val="28"/>
                <w:szCs w:val="28"/>
              </w:rPr>
              <w:t>學校法人解散清算後，賸餘財產不得歸屬於自然人或以營利為目的之團體。應依捐助章程之規定，或依董事會決議捐贈予公立學校、</w:t>
            </w:r>
            <w:r w:rsidRPr="00C87484">
              <w:rPr>
                <w:rFonts w:hAnsi="標楷體" w:hint="eastAsia"/>
                <w:color w:val="000000" w:themeColor="text1"/>
                <w:sz w:val="28"/>
                <w:szCs w:val="28"/>
                <w:u w:val="single"/>
              </w:rPr>
              <w:t>其他學校法人或地方政府</w:t>
            </w:r>
            <w:r w:rsidRPr="00C87484">
              <w:rPr>
                <w:rFonts w:hAnsi="標楷體" w:hint="eastAsia"/>
                <w:color w:val="000000" w:themeColor="text1"/>
                <w:sz w:val="28"/>
                <w:szCs w:val="28"/>
              </w:rPr>
              <w:t>，或辦理教育、文化、社會福利事業之財團法人。</w:t>
            </w:r>
          </w:p>
          <w:p w14:paraId="268A652B" w14:textId="77777777" w:rsidR="006D7532" w:rsidRPr="00C87484" w:rsidRDefault="00911EE3" w:rsidP="00057943">
            <w:pPr>
              <w:spacing w:line="360" w:lineRule="exact"/>
              <w:rPr>
                <w:rFonts w:hAnsi="標楷體"/>
                <w:color w:val="000000" w:themeColor="text1"/>
                <w:sz w:val="28"/>
                <w:szCs w:val="28"/>
              </w:rPr>
            </w:pPr>
            <w:r w:rsidRPr="00C87484">
              <w:rPr>
                <w:rFonts w:hAnsi="標楷體" w:hint="eastAsia"/>
                <w:color w:val="000000" w:themeColor="text1"/>
                <w:sz w:val="28"/>
                <w:szCs w:val="28"/>
              </w:rPr>
              <w:t>「</w:t>
            </w:r>
            <w:r w:rsidR="006D7532" w:rsidRPr="00C87484">
              <w:rPr>
                <w:rFonts w:hAnsi="標楷體"/>
                <w:color w:val="000000" w:themeColor="text1"/>
                <w:sz w:val="28"/>
                <w:szCs w:val="28"/>
              </w:rPr>
              <w:t>私校法</w:t>
            </w:r>
            <w:r w:rsidR="006D7532" w:rsidRPr="00C87484">
              <w:rPr>
                <w:rFonts w:hAnsi="標楷體" w:hint="eastAsia"/>
                <w:color w:val="000000" w:themeColor="text1"/>
                <w:sz w:val="28"/>
                <w:szCs w:val="28"/>
              </w:rPr>
              <w:t>第74條</w:t>
            </w:r>
            <w:r w:rsidRPr="00C87484">
              <w:rPr>
                <w:rFonts w:hAnsi="標楷體" w:hint="eastAsia"/>
                <w:color w:val="000000" w:themeColor="text1"/>
                <w:sz w:val="28"/>
                <w:szCs w:val="28"/>
              </w:rPr>
              <w:t>」</w:t>
            </w:r>
          </w:p>
        </w:tc>
        <w:tc>
          <w:tcPr>
            <w:tcW w:w="4395" w:type="dxa"/>
          </w:tcPr>
          <w:p w14:paraId="2657E05D" w14:textId="77777777" w:rsidR="006D7532" w:rsidRPr="00C87484" w:rsidRDefault="006D7532" w:rsidP="00057943">
            <w:pPr>
              <w:spacing w:line="360" w:lineRule="exact"/>
              <w:rPr>
                <w:rFonts w:hAnsi="標楷體"/>
                <w:color w:val="000000" w:themeColor="text1"/>
                <w:sz w:val="28"/>
                <w:szCs w:val="28"/>
              </w:rPr>
            </w:pPr>
            <w:r w:rsidRPr="00C87484">
              <w:rPr>
                <w:rFonts w:hAnsi="標楷體" w:hint="eastAsia"/>
                <w:color w:val="000000" w:themeColor="text1"/>
                <w:sz w:val="28"/>
                <w:szCs w:val="28"/>
              </w:rPr>
              <w:t>明定學校法人解散清算後，賸餘財產僅能捐贈退場基金、</w:t>
            </w:r>
            <w:r w:rsidRPr="00C87484">
              <w:rPr>
                <w:rFonts w:hAnsi="標楷體" w:hint="eastAsia"/>
                <w:color w:val="000000" w:themeColor="text1"/>
                <w:sz w:val="28"/>
                <w:szCs w:val="28"/>
                <w:u w:val="single"/>
              </w:rPr>
              <w:t>中央機關</w:t>
            </w:r>
            <w:r w:rsidRPr="00C87484">
              <w:rPr>
                <w:rFonts w:hAnsi="標楷體" w:hint="eastAsia"/>
                <w:color w:val="000000" w:themeColor="text1"/>
                <w:sz w:val="28"/>
                <w:szCs w:val="28"/>
              </w:rPr>
              <w:t>、公立學校或地方政府。</w:t>
            </w:r>
          </w:p>
          <w:p w14:paraId="14471D0A" w14:textId="77777777" w:rsidR="006D7532" w:rsidRPr="00C87484" w:rsidRDefault="00911EE3" w:rsidP="00057943">
            <w:pPr>
              <w:spacing w:line="360" w:lineRule="exact"/>
              <w:rPr>
                <w:rFonts w:hAnsi="標楷體"/>
                <w:color w:val="000000" w:themeColor="text1"/>
                <w:sz w:val="28"/>
                <w:szCs w:val="28"/>
              </w:rPr>
            </w:pPr>
            <w:r w:rsidRPr="00C87484">
              <w:rPr>
                <w:rFonts w:hAnsi="標楷體" w:hint="eastAsia"/>
                <w:color w:val="000000" w:themeColor="text1"/>
                <w:sz w:val="28"/>
                <w:szCs w:val="28"/>
              </w:rPr>
              <w:t>「</w:t>
            </w:r>
            <w:r w:rsidR="006D7532" w:rsidRPr="00C87484">
              <w:rPr>
                <w:rFonts w:hAnsi="標楷體" w:hint="eastAsia"/>
                <w:color w:val="000000" w:themeColor="text1"/>
                <w:sz w:val="28"/>
                <w:szCs w:val="28"/>
              </w:rPr>
              <w:t>退場條例第21條</w:t>
            </w:r>
            <w:r w:rsidRPr="00C87484">
              <w:rPr>
                <w:rFonts w:hAnsi="標楷體" w:hint="eastAsia"/>
                <w:color w:val="000000" w:themeColor="text1"/>
                <w:sz w:val="28"/>
                <w:szCs w:val="28"/>
              </w:rPr>
              <w:t>」</w:t>
            </w:r>
          </w:p>
        </w:tc>
      </w:tr>
      <w:tr w:rsidR="00E3634F" w:rsidRPr="00C87484" w14:paraId="0726DE1C" w14:textId="77777777" w:rsidTr="00057943">
        <w:trPr>
          <w:trHeight w:val="2350"/>
        </w:trPr>
        <w:tc>
          <w:tcPr>
            <w:tcW w:w="1418" w:type="dxa"/>
            <w:shd w:val="clear" w:color="auto" w:fill="D9D9D9" w:themeFill="background1" w:themeFillShade="D9"/>
            <w:vAlign w:val="center"/>
          </w:tcPr>
          <w:p w14:paraId="1B99DDDF" w14:textId="77777777" w:rsidR="006D7532" w:rsidRPr="00C87484" w:rsidRDefault="006D7532" w:rsidP="00057943">
            <w:pPr>
              <w:spacing w:line="360" w:lineRule="exact"/>
              <w:jc w:val="center"/>
              <w:rPr>
                <w:rFonts w:hAnsi="標楷體"/>
                <w:b/>
                <w:color w:val="000000" w:themeColor="text1"/>
                <w:sz w:val="28"/>
                <w:szCs w:val="28"/>
              </w:rPr>
            </w:pPr>
            <w:r w:rsidRPr="00C87484">
              <w:rPr>
                <w:rFonts w:hAnsi="標楷體" w:hint="eastAsia"/>
                <w:b/>
                <w:color w:val="000000" w:themeColor="text1"/>
                <w:sz w:val="28"/>
                <w:szCs w:val="28"/>
              </w:rPr>
              <w:t>校地後續運用事宜</w:t>
            </w:r>
          </w:p>
        </w:tc>
        <w:tc>
          <w:tcPr>
            <w:tcW w:w="3969" w:type="dxa"/>
          </w:tcPr>
          <w:p w14:paraId="78E169A8" w14:textId="77777777" w:rsidR="006D7532" w:rsidRPr="00C87484" w:rsidRDefault="006D7532" w:rsidP="00800EAB">
            <w:pPr>
              <w:pStyle w:val="afc"/>
              <w:numPr>
                <w:ilvl w:val="0"/>
                <w:numId w:val="33"/>
              </w:numPr>
              <w:overflowPunct/>
              <w:autoSpaceDE/>
              <w:autoSpaceDN/>
              <w:spacing w:line="360" w:lineRule="exact"/>
              <w:ind w:leftChars="0"/>
              <w:rPr>
                <w:rFonts w:hAnsi="標楷體"/>
                <w:color w:val="000000" w:themeColor="text1"/>
                <w:sz w:val="28"/>
                <w:szCs w:val="28"/>
              </w:rPr>
            </w:pPr>
            <w:r w:rsidRPr="00C87484">
              <w:rPr>
                <w:rFonts w:hAnsi="標楷體" w:hint="eastAsia"/>
                <w:color w:val="000000" w:themeColor="text1"/>
                <w:sz w:val="28"/>
                <w:szCs w:val="28"/>
              </w:rPr>
              <w:t>由受贈對象依其規劃進行校地活化及運用。</w:t>
            </w:r>
          </w:p>
          <w:p w14:paraId="7A9F5454" w14:textId="77777777" w:rsidR="006D7532" w:rsidRPr="00C87484" w:rsidRDefault="006D7532" w:rsidP="00800EAB">
            <w:pPr>
              <w:pStyle w:val="afc"/>
              <w:numPr>
                <w:ilvl w:val="0"/>
                <w:numId w:val="33"/>
              </w:numPr>
              <w:overflowPunct/>
              <w:autoSpaceDE/>
              <w:autoSpaceDN/>
              <w:spacing w:line="360" w:lineRule="exact"/>
              <w:ind w:leftChars="0"/>
              <w:rPr>
                <w:rFonts w:hAnsi="標楷體"/>
                <w:color w:val="000000" w:themeColor="text1"/>
                <w:sz w:val="28"/>
                <w:szCs w:val="28"/>
              </w:rPr>
            </w:pPr>
            <w:r w:rsidRPr="00C87484">
              <w:rPr>
                <w:rFonts w:hAnsi="標楷體" w:hint="eastAsia"/>
                <w:color w:val="000000" w:themeColor="text1"/>
                <w:sz w:val="28"/>
                <w:szCs w:val="28"/>
              </w:rPr>
              <w:t>惟如受贈對象為直轄市、縣（市）政府，則以辦理教育文化、社會福利事項為限。</w:t>
            </w:r>
          </w:p>
          <w:p w14:paraId="4D7315EC" w14:textId="77777777" w:rsidR="006D7532" w:rsidRPr="00C87484" w:rsidRDefault="00911EE3" w:rsidP="00057943">
            <w:pPr>
              <w:spacing w:line="360" w:lineRule="exact"/>
              <w:rPr>
                <w:rFonts w:hAnsi="標楷體"/>
                <w:color w:val="000000" w:themeColor="text1"/>
                <w:sz w:val="28"/>
                <w:szCs w:val="28"/>
              </w:rPr>
            </w:pPr>
            <w:r w:rsidRPr="00C87484">
              <w:rPr>
                <w:rFonts w:hAnsi="標楷體" w:hint="eastAsia"/>
                <w:color w:val="000000" w:themeColor="text1"/>
                <w:sz w:val="28"/>
                <w:szCs w:val="28"/>
              </w:rPr>
              <w:t>「</w:t>
            </w:r>
            <w:r w:rsidR="006D7532" w:rsidRPr="00C87484">
              <w:rPr>
                <w:rFonts w:hAnsi="標楷體"/>
                <w:color w:val="000000" w:themeColor="text1"/>
                <w:sz w:val="28"/>
                <w:szCs w:val="28"/>
              </w:rPr>
              <w:t>私校法</w:t>
            </w:r>
            <w:r w:rsidR="006D7532" w:rsidRPr="00C87484">
              <w:rPr>
                <w:rFonts w:hAnsi="標楷體" w:hint="eastAsia"/>
                <w:color w:val="000000" w:themeColor="text1"/>
                <w:sz w:val="28"/>
                <w:szCs w:val="28"/>
              </w:rPr>
              <w:t>第74條</w:t>
            </w:r>
            <w:r w:rsidRPr="00C87484">
              <w:rPr>
                <w:rFonts w:hAnsi="標楷體" w:hint="eastAsia"/>
                <w:color w:val="000000" w:themeColor="text1"/>
                <w:sz w:val="28"/>
                <w:szCs w:val="28"/>
              </w:rPr>
              <w:t>」</w:t>
            </w:r>
          </w:p>
        </w:tc>
        <w:tc>
          <w:tcPr>
            <w:tcW w:w="4395" w:type="dxa"/>
          </w:tcPr>
          <w:p w14:paraId="531CDEDE" w14:textId="77777777" w:rsidR="006D7532" w:rsidRPr="00C87484" w:rsidRDefault="006D7532" w:rsidP="00800EAB">
            <w:pPr>
              <w:pStyle w:val="afc"/>
              <w:numPr>
                <w:ilvl w:val="0"/>
                <w:numId w:val="34"/>
              </w:numPr>
              <w:overflowPunct/>
              <w:autoSpaceDE/>
              <w:autoSpaceDN/>
              <w:spacing w:line="360" w:lineRule="exact"/>
              <w:ind w:leftChars="0"/>
              <w:rPr>
                <w:rFonts w:hAnsi="標楷體"/>
                <w:color w:val="000000" w:themeColor="text1"/>
                <w:sz w:val="28"/>
                <w:szCs w:val="28"/>
              </w:rPr>
            </w:pPr>
            <w:r w:rsidRPr="00C87484">
              <w:rPr>
                <w:rFonts w:hAnsi="標楷體" w:hint="eastAsia"/>
                <w:color w:val="000000" w:themeColor="text1"/>
                <w:sz w:val="28"/>
                <w:szCs w:val="28"/>
              </w:rPr>
              <w:t>透過行政院跨部會會議，尋求用地需求機關承接退場學校</w:t>
            </w:r>
            <w:proofErr w:type="gramStart"/>
            <w:r w:rsidRPr="00C87484">
              <w:rPr>
                <w:rFonts w:hAnsi="標楷體" w:hint="eastAsia"/>
                <w:color w:val="000000" w:themeColor="text1"/>
                <w:sz w:val="28"/>
                <w:szCs w:val="28"/>
              </w:rPr>
              <w:t>校</w:t>
            </w:r>
            <w:proofErr w:type="gramEnd"/>
            <w:r w:rsidRPr="00C87484">
              <w:rPr>
                <w:rFonts w:hAnsi="標楷體" w:hint="eastAsia"/>
                <w:color w:val="000000" w:themeColor="text1"/>
                <w:sz w:val="28"/>
                <w:szCs w:val="28"/>
              </w:rPr>
              <w:t>地，承接機關需編列預算價購部分校產。如內政部價購中州科技大學4棟建物後，中州法人將賸餘校產全數捐贈內政部活化運用。</w:t>
            </w:r>
          </w:p>
          <w:p w14:paraId="159EC637" w14:textId="77777777" w:rsidR="006D7532" w:rsidRPr="00C87484" w:rsidRDefault="006D7532" w:rsidP="00800EAB">
            <w:pPr>
              <w:pStyle w:val="afc"/>
              <w:numPr>
                <w:ilvl w:val="0"/>
                <w:numId w:val="34"/>
              </w:numPr>
              <w:overflowPunct/>
              <w:autoSpaceDE/>
              <w:autoSpaceDN/>
              <w:spacing w:line="360" w:lineRule="exact"/>
              <w:ind w:leftChars="0"/>
              <w:rPr>
                <w:rFonts w:hAnsi="標楷體"/>
                <w:color w:val="000000" w:themeColor="text1"/>
                <w:sz w:val="28"/>
                <w:szCs w:val="28"/>
              </w:rPr>
            </w:pPr>
            <w:r w:rsidRPr="00C87484">
              <w:rPr>
                <w:rFonts w:hAnsi="標楷體" w:hint="eastAsia"/>
                <w:color w:val="000000" w:themeColor="text1"/>
                <w:sz w:val="28"/>
                <w:szCs w:val="28"/>
              </w:rPr>
              <w:t>另如受贈對象為直轄市、縣（市）政府，則</w:t>
            </w:r>
            <w:proofErr w:type="gramStart"/>
            <w:r w:rsidRPr="00C87484">
              <w:rPr>
                <w:rFonts w:hAnsi="標楷體" w:hint="eastAsia"/>
                <w:color w:val="000000" w:themeColor="text1"/>
                <w:sz w:val="28"/>
                <w:szCs w:val="28"/>
              </w:rPr>
              <w:t>不受私校</w:t>
            </w:r>
            <w:proofErr w:type="gramEnd"/>
            <w:r w:rsidRPr="00C87484">
              <w:rPr>
                <w:rFonts w:hAnsi="標楷體" w:hint="eastAsia"/>
                <w:color w:val="000000" w:themeColor="text1"/>
                <w:sz w:val="28"/>
                <w:szCs w:val="28"/>
              </w:rPr>
              <w:t>法第74條第2項規定「辦理教育文化、社會福利事項」，可由受贈之直轄市、縣（市）政府依其規劃活化及運用。</w:t>
            </w:r>
          </w:p>
        </w:tc>
      </w:tr>
      <w:tr w:rsidR="00E3634F" w:rsidRPr="00C87484" w14:paraId="760E75E5" w14:textId="77777777" w:rsidTr="00911EE3">
        <w:trPr>
          <w:trHeight w:val="2350"/>
        </w:trPr>
        <w:tc>
          <w:tcPr>
            <w:tcW w:w="1418" w:type="dxa"/>
            <w:shd w:val="clear" w:color="auto" w:fill="D9D9D9" w:themeFill="background1" w:themeFillShade="D9"/>
            <w:vAlign w:val="center"/>
          </w:tcPr>
          <w:p w14:paraId="79239F80" w14:textId="77777777" w:rsidR="006D7532" w:rsidRPr="00C87484" w:rsidRDefault="006D7532" w:rsidP="00057943">
            <w:pPr>
              <w:spacing w:line="360" w:lineRule="exact"/>
              <w:jc w:val="center"/>
              <w:rPr>
                <w:rFonts w:hAnsi="標楷體"/>
                <w:b/>
                <w:color w:val="000000" w:themeColor="text1"/>
                <w:sz w:val="28"/>
                <w:szCs w:val="28"/>
              </w:rPr>
            </w:pPr>
            <w:r w:rsidRPr="00C87484">
              <w:rPr>
                <w:rFonts w:hAnsi="標楷體" w:hint="eastAsia"/>
                <w:b/>
                <w:color w:val="000000" w:themeColor="text1"/>
                <w:sz w:val="28"/>
                <w:szCs w:val="28"/>
              </w:rPr>
              <w:t>退場資訊揭露</w:t>
            </w:r>
          </w:p>
        </w:tc>
        <w:tc>
          <w:tcPr>
            <w:tcW w:w="3969" w:type="dxa"/>
          </w:tcPr>
          <w:p w14:paraId="66AAEEB4" w14:textId="77777777" w:rsidR="006D7532" w:rsidRPr="00C87484" w:rsidRDefault="006D7532" w:rsidP="00911EE3">
            <w:pPr>
              <w:spacing w:line="360" w:lineRule="exact"/>
              <w:rPr>
                <w:rFonts w:hAnsi="標楷體"/>
                <w:color w:val="000000" w:themeColor="text1"/>
                <w:sz w:val="28"/>
                <w:szCs w:val="28"/>
              </w:rPr>
            </w:pPr>
            <w:r w:rsidRPr="00C87484">
              <w:rPr>
                <w:rFonts w:hAnsi="標楷體" w:hint="eastAsia"/>
                <w:color w:val="000000" w:themeColor="text1"/>
                <w:sz w:val="28"/>
                <w:szCs w:val="28"/>
              </w:rPr>
              <w:t>無</w:t>
            </w:r>
          </w:p>
        </w:tc>
        <w:tc>
          <w:tcPr>
            <w:tcW w:w="4395" w:type="dxa"/>
            <w:vAlign w:val="center"/>
          </w:tcPr>
          <w:p w14:paraId="46945D4F" w14:textId="77777777" w:rsidR="006D7532" w:rsidRPr="00C87484" w:rsidRDefault="006D7532" w:rsidP="00800EAB">
            <w:pPr>
              <w:pStyle w:val="afc"/>
              <w:numPr>
                <w:ilvl w:val="0"/>
                <w:numId w:val="40"/>
              </w:numPr>
              <w:overflowPunct/>
              <w:autoSpaceDE/>
              <w:autoSpaceDN/>
              <w:spacing w:line="360" w:lineRule="exact"/>
              <w:ind w:leftChars="0" w:left="322" w:hanging="322"/>
              <w:rPr>
                <w:rFonts w:hAnsi="標楷體"/>
                <w:color w:val="000000" w:themeColor="text1"/>
                <w:sz w:val="28"/>
                <w:szCs w:val="28"/>
              </w:rPr>
            </w:pPr>
            <w:bookmarkStart w:id="78" w:name="_Hlk177993720"/>
            <w:r w:rsidRPr="00C87484">
              <w:rPr>
                <w:rFonts w:hAnsi="標楷體"/>
                <w:color w:val="000000" w:themeColor="text1"/>
                <w:sz w:val="28"/>
                <w:szCs w:val="28"/>
              </w:rPr>
              <w:t>經退場審議會審議認定列為專案輔導學校者，</w:t>
            </w:r>
            <w:proofErr w:type="gramStart"/>
            <w:r w:rsidRPr="00C87484">
              <w:rPr>
                <w:rFonts w:hAnsi="標楷體" w:hint="eastAsia"/>
                <w:color w:val="000000" w:themeColor="text1"/>
                <w:sz w:val="28"/>
                <w:szCs w:val="28"/>
              </w:rPr>
              <w:t>該部於會議</w:t>
            </w:r>
            <w:proofErr w:type="gramEnd"/>
            <w:r w:rsidRPr="00C87484">
              <w:rPr>
                <w:rFonts w:hAnsi="標楷體" w:hint="eastAsia"/>
                <w:color w:val="000000" w:themeColor="text1"/>
                <w:sz w:val="28"/>
                <w:szCs w:val="28"/>
              </w:rPr>
              <w:t>結束即發布新聞稿公告。</w:t>
            </w:r>
          </w:p>
          <w:p w14:paraId="44CC8B72" w14:textId="77777777" w:rsidR="006D7532" w:rsidRPr="00C87484" w:rsidRDefault="006D7532" w:rsidP="00800EAB">
            <w:pPr>
              <w:pStyle w:val="afc"/>
              <w:numPr>
                <w:ilvl w:val="0"/>
                <w:numId w:val="40"/>
              </w:numPr>
              <w:overflowPunct/>
              <w:autoSpaceDE/>
              <w:autoSpaceDN/>
              <w:spacing w:line="360" w:lineRule="exact"/>
              <w:ind w:leftChars="0" w:left="322" w:hanging="322"/>
              <w:rPr>
                <w:rFonts w:hAnsi="標楷體"/>
                <w:color w:val="000000" w:themeColor="text1"/>
                <w:sz w:val="28"/>
                <w:szCs w:val="28"/>
              </w:rPr>
            </w:pPr>
            <w:r w:rsidRPr="00C87484">
              <w:rPr>
                <w:rFonts w:hAnsi="標楷體" w:hint="eastAsia"/>
                <w:color w:val="000000" w:themeColor="text1"/>
                <w:sz w:val="28"/>
                <w:szCs w:val="28"/>
              </w:rPr>
              <w:t>另</w:t>
            </w:r>
            <w:r w:rsidRPr="00C87484">
              <w:rPr>
                <w:rFonts w:hAnsi="標楷體"/>
                <w:color w:val="000000" w:themeColor="text1"/>
                <w:sz w:val="28"/>
                <w:szCs w:val="28"/>
              </w:rPr>
              <w:t>該部會將</w:t>
            </w:r>
            <w:r w:rsidRPr="00C87484">
              <w:rPr>
                <w:rFonts w:hAnsi="標楷體"/>
                <w:color w:val="000000" w:themeColor="text1"/>
                <w:sz w:val="28"/>
                <w:szCs w:val="28"/>
                <w:u w:val="single"/>
              </w:rPr>
              <w:t>私立大專校院專案輔導學校名單登載於「大專校院校務資訊公開平</w:t>
            </w:r>
            <w:proofErr w:type="gramStart"/>
            <w:r w:rsidRPr="00C87484">
              <w:rPr>
                <w:rFonts w:hAnsi="標楷體"/>
                <w:color w:val="000000" w:themeColor="text1"/>
                <w:sz w:val="28"/>
                <w:szCs w:val="28"/>
                <w:u w:val="single"/>
              </w:rPr>
              <w:t>臺</w:t>
            </w:r>
            <w:proofErr w:type="gramEnd"/>
            <w:r w:rsidRPr="00C87484">
              <w:rPr>
                <w:rFonts w:hAnsi="標楷體"/>
                <w:color w:val="000000" w:themeColor="text1"/>
                <w:sz w:val="28"/>
                <w:szCs w:val="28"/>
                <w:u w:val="single"/>
              </w:rPr>
              <w:t>」</w:t>
            </w:r>
            <w:r w:rsidRPr="00C87484">
              <w:rPr>
                <w:rFonts w:hAnsi="標楷體"/>
                <w:color w:val="000000" w:themeColor="text1"/>
                <w:sz w:val="28"/>
                <w:szCs w:val="28"/>
              </w:rPr>
              <w:t>，</w:t>
            </w:r>
            <w:r w:rsidRPr="00C87484">
              <w:rPr>
                <w:rFonts w:hAnsi="標楷體" w:hint="eastAsia"/>
                <w:color w:val="000000" w:themeColor="text1"/>
                <w:sz w:val="28"/>
                <w:szCs w:val="28"/>
              </w:rPr>
              <w:t>公開資訊包括教育部公告、董事會成員名單、加派董事、監察人表示異議之董事會議紀錄、查核輔導紀錄及財務資料，</w:t>
            </w:r>
            <w:r w:rsidRPr="00C87484">
              <w:rPr>
                <w:rFonts w:hAnsi="標楷體"/>
                <w:color w:val="000000" w:themeColor="text1"/>
                <w:sz w:val="28"/>
                <w:szCs w:val="28"/>
              </w:rPr>
              <w:t>以提供學生及家長選擇就讀學校時參考。</w:t>
            </w:r>
            <w:bookmarkEnd w:id="78"/>
          </w:p>
        </w:tc>
      </w:tr>
      <w:tr w:rsidR="00E3634F" w:rsidRPr="00C87484" w14:paraId="0ADA2C5A" w14:textId="77777777" w:rsidTr="00911EE3">
        <w:trPr>
          <w:trHeight w:val="2350"/>
        </w:trPr>
        <w:tc>
          <w:tcPr>
            <w:tcW w:w="1418" w:type="dxa"/>
            <w:shd w:val="clear" w:color="auto" w:fill="D9D9D9" w:themeFill="background1" w:themeFillShade="D9"/>
            <w:vAlign w:val="center"/>
          </w:tcPr>
          <w:p w14:paraId="23CDB819" w14:textId="77777777" w:rsidR="006D7532" w:rsidRPr="00C87484" w:rsidRDefault="006D7532" w:rsidP="00057943">
            <w:pPr>
              <w:spacing w:line="360" w:lineRule="exact"/>
              <w:jc w:val="center"/>
              <w:rPr>
                <w:rFonts w:hAnsi="標楷體"/>
                <w:b/>
                <w:color w:val="000000" w:themeColor="text1"/>
                <w:sz w:val="28"/>
                <w:szCs w:val="28"/>
              </w:rPr>
            </w:pPr>
            <w:r w:rsidRPr="00C87484">
              <w:rPr>
                <w:rFonts w:hAnsi="標楷體" w:hint="eastAsia"/>
                <w:b/>
                <w:color w:val="000000" w:themeColor="text1"/>
                <w:sz w:val="28"/>
                <w:szCs w:val="28"/>
              </w:rPr>
              <w:lastRenderedPageBreak/>
              <w:t>學生權益</w:t>
            </w:r>
          </w:p>
        </w:tc>
        <w:tc>
          <w:tcPr>
            <w:tcW w:w="3969" w:type="dxa"/>
            <w:vAlign w:val="center"/>
          </w:tcPr>
          <w:p w14:paraId="261C4BC2" w14:textId="2340A7FB" w:rsidR="006D7532" w:rsidRPr="00C87484" w:rsidRDefault="006D7532" w:rsidP="00800EAB">
            <w:pPr>
              <w:pStyle w:val="afc"/>
              <w:numPr>
                <w:ilvl w:val="0"/>
                <w:numId w:val="36"/>
              </w:numPr>
              <w:overflowPunct/>
              <w:autoSpaceDE/>
              <w:autoSpaceDN/>
              <w:spacing w:line="360" w:lineRule="exact"/>
              <w:ind w:leftChars="0"/>
              <w:rPr>
                <w:rFonts w:hAnsi="標楷體"/>
                <w:color w:val="000000" w:themeColor="text1"/>
                <w:sz w:val="28"/>
                <w:szCs w:val="28"/>
              </w:rPr>
            </w:pPr>
            <w:r w:rsidRPr="00C87484">
              <w:rPr>
                <w:rFonts w:hAnsi="標楷體" w:hint="eastAsia"/>
                <w:color w:val="000000" w:themeColor="text1"/>
                <w:sz w:val="28"/>
                <w:szCs w:val="28"/>
              </w:rPr>
              <w:t>無法申請因安置衍生之住宿費或交通費用之補助，惟得向退場學校爭取轉學安置助學金(以蘭陽技術學院為例，</w:t>
            </w:r>
            <w:proofErr w:type="gramStart"/>
            <w:r w:rsidRPr="00C87484">
              <w:rPr>
                <w:rFonts w:hAnsi="標楷體" w:hint="eastAsia"/>
                <w:color w:val="000000" w:themeColor="text1"/>
                <w:sz w:val="28"/>
                <w:szCs w:val="28"/>
              </w:rPr>
              <w:t>提供每生每</w:t>
            </w:r>
            <w:proofErr w:type="gramEnd"/>
            <w:r w:rsidRPr="00C87484">
              <w:rPr>
                <w:rFonts w:hAnsi="標楷體" w:hint="eastAsia"/>
                <w:color w:val="000000" w:themeColor="text1"/>
                <w:sz w:val="28"/>
                <w:szCs w:val="28"/>
              </w:rPr>
              <w:t>學期</w:t>
            </w:r>
            <w:r w:rsidR="00150590" w:rsidRPr="00C87484">
              <w:rPr>
                <w:rFonts w:hAnsi="標楷體" w:hint="eastAsia"/>
                <w:color w:val="000000" w:themeColor="text1"/>
                <w:sz w:val="28"/>
                <w:szCs w:val="28"/>
              </w:rPr>
              <w:t>新臺幣(下同</w:t>
            </w:r>
            <w:r w:rsidR="00150590" w:rsidRPr="00C87484">
              <w:rPr>
                <w:rFonts w:hAnsi="標楷體"/>
                <w:color w:val="000000" w:themeColor="text1"/>
                <w:sz w:val="28"/>
                <w:szCs w:val="28"/>
              </w:rPr>
              <w:t>)</w:t>
            </w:r>
            <w:r w:rsidRPr="00C87484">
              <w:rPr>
                <w:rFonts w:hAnsi="標楷體" w:hint="eastAsia"/>
                <w:color w:val="000000" w:themeColor="text1"/>
                <w:sz w:val="28"/>
                <w:szCs w:val="28"/>
              </w:rPr>
              <w:t>15</w:t>
            </w:r>
            <w:r w:rsidRPr="00C87484">
              <w:rPr>
                <w:rFonts w:hAnsi="標楷體"/>
                <w:color w:val="000000" w:themeColor="text1"/>
                <w:sz w:val="28"/>
                <w:szCs w:val="28"/>
              </w:rPr>
              <w:t>,</w:t>
            </w:r>
            <w:r w:rsidRPr="00C87484">
              <w:rPr>
                <w:rFonts w:hAnsi="標楷體" w:hint="eastAsia"/>
                <w:color w:val="000000" w:themeColor="text1"/>
                <w:sz w:val="28"/>
                <w:szCs w:val="28"/>
              </w:rPr>
              <w:t>000元至應屆畢業止)。</w:t>
            </w:r>
          </w:p>
          <w:p w14:paraId="26931F8E" w14:textId="77777777" w:rsidR="006D7532" w:rsidRPr="00C87484" w:rsidRDefault="006D7532" w:rsidP="00800EAB">
            <w:pPr>
              <w:pStyle w:val="afc"/>
              <w:numPr>
                <w:ilvl w:val="0"/>
                <w:numId w:val="36"/>
              </w:numPr>
              <w:overflowPunct/>
              <w:autoSpaceDE/>
              <w:autoSpaceDN/>
              <w:spacing w:line="360" w:lineRule="exact"/>
              <w:ind w:leftChars="0"/>
              <w:rPr>
                <w:rFonts w:hAnsi="標楷體"/>
                <w:color w:val="000000" w:themeColor="text1"/>
                <w:sz w:val="28"/>
                <w:szCs w:val="28"/>
              </w:rPr>
            </w:pPr>
            <w:r w:rsidRPr="00C87484">
              <w:rPr>
                <w:rFonts w:hAnsi="標楷體" w:hint="eastAsia"/>
                <w:color w:val="000000" w:themeColor="text1"/>
                <w:sz w:val="28"/>
                <w:szCs w:val="28"/>
              </w:rPr>
              <w:t>其他有關學分抵免、畢業條件、學雜費收取、助學措施、</w:t>
            </w:r>
            <w:proofErr w:type="gramStart"/>
            <w:r w:rsidRPr="00C87484">
              <w:rPr>
                <w:rFonts w:hAnsi="標楷體" w:hint="eastAsia"/>
                <w:color w:val="000000" w:themeColor="text1"/>
                <w:sz w:val="28"/>
                <w:szCs w:val="28"/>
              </w:rPr>
              <w:t>特教生支持</w:t>
            </w:r>
            <w:proofErr w:type="gramEnd"/>
            <w:r w:rsidRPr="00C87484">
              <w:rPr>
                <w:rFonts w:hAnsi="標楷體" w:hint="eastAsia"/>
                <w:color w:val="000000" w:themeColor="text1"/>
                <w:sz w:val="28"/>
                <w:szCs w:val="28"/>
              </w:rPr>
              <w:t>措施等學習及生活輔導</w:t>
            </w:r>
            <w:proofErr w:type="gramStart"/>
            <w:r w:rsidRPr="00C87484">
              <w:rPr>
                <w:rFonts w:hAnsi="標楷體" w:hint="eastAsia"/>
                <w:color w:val="000000" w:themeColor="text1"/>
                <w:sz w:val="28"/>
                <w:szCs w:val="28"/>
              </w:rPr>
              <w:t>措施與依退</w:t>
            </w:r>
            <w:proofErr w:type="gramEnd"/>
            <w:r w:rsidRPr="00C87484">
              <w:rPr>
                <w:rFonts w:hAnsi="標楷體" w:hint="eastAsia"/>
                <w:color w:val="000000" w:themeColor="text1"/>
                <w:sz w:val="28"/>
                <w:szCs w:val="28"/>
              </w:rPr>
              <w:t>場條例退場學生無異。</w:t>
            </w:r>
          </w:p>
        </w:tc>
        <w:tc>
          <w:tcPr>
            <w:tcW w:w="4395" w:type="dxa"/>
          </w:tcPr>
          <w:p w14:paraId="752E4866" w14:textId="77777777" w:rsidR="006D7532" w:rsidRPr="00C87484" w:rsidRDefault="006D7532" w:rsidP="00911EE3">
            <w:pPr>
              <w:pStyle w:val="afc"/>
              <w:numPr>
                <w:ilvl w:val="0"/>
                <w:numId w:val="37"/>
              </w:numPr>
              <w:overflowPunct/>
              <w:autoSpaceDE/>
              <w:autoSpaceDN/>
              <w:spacing w:line="360" w:lineRule="exact"/>
              <w:ind w:leftChars="0" w:left="318" w:hanging="318"/>
              <w:rPr>
                <w:rFonts w:hAnsi="標楷體"/>
                <w:color w:val="000000" w:themeColor="text1"/>
                <w:sz w:val="28"/>
                <w:szCs w:val="28"/>
              </w:rPr>
            </w:pPr>
            <w:r w:rsidRPr="00C87484">
              <w:rPr>
                <w:rFonts w:hAnsi="標楷體" w:hint="eastAsia"/>
                <w:color w:val="000000" w:themeColor="text1"/>
                <w:sz w:val="28"/>
                <w:szCs w:val="28"/>
              </w:rPr>
              <w:t>學生因安置衍生之住宿費或交通費，得由該部退場基金補助。</w:t>
            </w:r>
          </w:p>
          <w:p w14:paraId="0B9C6BA4" w14:textId="77777777" w:rsidR="006D7532" w:rsidRPr="00C87484" w:rsidRDefault="006D7532" w:rsidP="00911EE3">
            <w:pPr>
              <w:pStyle w:val="afc"/>
              <w:numPr>
                <w:ilvl w:val="0"/>
                <w:numId w:val="37"/>
              </w:numPr>
              <w:overflowPunct/>
              <w:autoSpaceDE/>
              <w:autoSpaceDN/>
              <w:spacing w:line="360" w:lineRule="exact"/>
              <w:ind w:leftChars="0" w:left="318" w:hanging="318"/>
              <w:rPr>
                <w:rFonts w:hAnsi="標楷體"/>
                <w:color w:val="000000" w:themeColor="text1"/>
                <w:sz w:val="28"/>
                <w:szCs w:val="28"/>
              </w:rPr>
            </w:pPr>
            <w:r w:rsidRPr="00C87484">
              <w:rPr>
                <w:rFonts w:hAnsi="標楷體" w:hint="eastAsia"/>
                <w:color w:val="000000" w:themeColor="text1"/>
                <w:sz w:val="28"/>
                <w:szCs w:val="28"/>
              </w:rPr>
              <w:t>其他有關學分抵免、畢業條件、學雜費收取、助學措施、</w:t>
            </w:r>
            <w:proofErr w:type="gramStart"/>
            <w:r w:rsidRPr="00C87484">
              <w:rPr>
                <w:rFonts w:hAnsi="標楷體" w:hint="eastAsia"/>
                <w:color w:val="000000" w:themeColor="text1"/>
                <w:sz w:val="28"/>
                <w:szCs w:val="28"/>
              </w:rPr>
              <w:t>特教生支持</w:t>
            </w:r>
            <w:proofErr w:type="gramEnd"/>
            <w:r w:rsidRPr="00C87484">
              <w:rPr>
                <w:rFonts w:hAnsi="標楷體" w:hint="eastAsia"/>
                <w:color w:val="000000" w:themeColor="text1"/>
                <w:sz w:val="28"/>
                <w:szCs w:val="28"/>
              </w:rPr>
              <w:t>措施等學習及生活輔導</w:t>
            </w:r>
            <w:proofErr w:type="gramStart"/>
            <w:r w:rsidRPr="00C87484">
              <w:rPr>
                <w:rFonts w:hAnsi="標楷體" w:hint="eastAsia"/>
                <w:color w:val="000000" w:themeColor="text1"/>
                <w:sz w:val="28"/>
                <w:szCs w:val="28"/>
              </w:rPr>
              <w:t>措施與依</w:t>
            </w:r>
            <w:proofErr w:type="gramEnd"/>
            <w:r w:rsidRPr="00C87484">
              <w:rPr>
                <w:rFonts w:hAnsi="標楷體" w:hint="eastAsia"/>
                <w:color w:val="000000" w:themeColor="text1"/>
                <w:sz w:val="28"/>
                <w:szCs w:val="28"/>
              </w:rPr>
              <w:t>私校法退場學生無異。</w:t>
            </w:r>
          </w:p>
        </w:tc>
      </w:tr>
      <w:tr w:rsidR="00E3634F" w:rsidRPr="00C87484" w14:paraId="05182D28" w14:textId="77777777" w:rsidTr="00911EE3">
        <w:trPr>
          <w:trHeight w:val="2350"/>
        </w:trPr>
        <w:tc>
          <w:tcPr>
            <w:tcW w:w="1418" w:type="dxa"/>
            <w:shd w:val="clear" w:color="auto" w:fill="D9D9D9" w:themeFill="background1" w:themeFillShade="D9"/>
            <w:vAlign w:val="center"/>
          </w:tcPr>
          <w:p w14:paraId="6EE42DE4" w14:textId="77777777" w:rsidR="006D7532" w:rsidRPr="00C87484" w:rsidRDefault="006D7532" w:rsidP="00057943">
            <w:pPr>
              <w:spacing w:line="360" w:lineRule="exact"/>
              <w:jc w:val="center"/>
              <w:rPr>
                <w:rFonts w:hAnsi="標楷體"/>
                <w:b/>
                <w:color w:val="000000" w:themeColor="text1"/>
                <w:sz w:val="28"/>
                <w:szCs w:val="28"/>
              </w:rPr>
            </w:pPr>
            <w:r w:rsidRPr="00C87484">
              <w:rPr>
                <w:rFonts w:hAnsi="標楷體" w:hint="eastAsia"/>
                <w:b/>
                <w:color w:val="000000" w:themeColor="text1"/>
                <w:sz w:val="28"/>
                <w:szCs w:val="28"/>
              </w:rPr>
              <w:t>教師權益</w:t>
            </w:r>
          </w:p>
        </w:tc>
        <w:tc>
          <w:tcPr>
            <w:tcW w:w="3969" w:type="dxa"/>
            <w:vAlign w:val="center"/>
          </w:tcPr>
          <w:p w14:paraId="42C182AF" w14:textId="77777777" w:rsidR="006D7532" w:rsidRPr="00C87484" w:rsidRDefault="006D7532" w:rsidP="00800EAB">
            <w:pPr>
              <w:pStyle w:val="afc"/>
              <w:numPr>
                <w:ilvl w:val="0"/>
                <w:numId w:val="38"/>
              </w:numPr>
              <w:overflowPunct/>
              <w:autoSpaceDE/>
              <w:autoSpaceDN/>
              <w:spacing w:line="360" w:lineRule="exact"/>
              <w:ind w:leftChars="0" w:left="339" w:hanging="339"/>
              <w:rPr>
                <w:rFonts w:hAnsi="標楷體"/>
                <w:color w:val="000000" w:themeColor="text1"/>
                <w:sz w:val="28"/>
                <w:szCs w:val="28"/>
              </w:rPr>
            </w:pPr>
            <w:r w:rsidRPr="00C87484">
              <w:rPr>
                <w:rFonts w:hAnsi="標楷體" w:hint="eastAsia"/>
                <w:color w:val="000000" w:themeColor="text1"/>
                <w:sz w:val="28"/>
                <w:szCs w:val="28"/>
              </w:rPr>
              <w:t>依「專科以上學校及其分校分部專科部技術型高級中等學校部設立變更停辦辦法」第31條規定：申請停辦時應具教職員工離職、退休及資遣等相關規劃，且應發給</w:t>
            </w:r>
            <w:proofErr w:type="gramStart"/>
            <w:r w:rsidRPr="00C87484">
              <w:rPr>
                <w:rFonts w:hAnsi="標楷體" w:hint="eastAsia"/>
                <w:color w:val="000000" w:themeColor="text1"/>
                <w:sz w:val="28"/>
                <w:szCs w:val="28"/>
              </w:rPr>
              <w:t>慰</w:t>
            </w:r>
            <w:proofErr w:type="gramEnd"/>
            <w:r w:rsidRPr="00C87484">
              <w:rPr>
                <w:rFonts w:hAnsi="標楷體" w:hint="eastAsia"/>
                <w:color w:val="000000" w:themeColor="text1"/>
                <w:sz w:val="28"/>
                <w:szCs w:val="28"/>
              </w:rPr>
              <w:t>助金。</w:t>
            </w:r>
          </w:p>
          <w:p w14:paraId="14BF3AFC" w14:textId="77777777" w:rsidR="006D7532" w:rsidRPr="00C87484" w:rsidRDefault="006D7532" w:rsidP="00800EAB">
            <w:pPr>
              <w:pStyle w:val="afc"/>
              <w:numPr>
                <w:ilvl w:val="0"/>
                <w:numId w:val="38"/>
              </w:numPr>
              <w:overflowPunct/>
              <w:autoSpaceDE/>
              <w:autoSpaceDN/>
              <w:spacing w:line="360" w:lineRule="exact"/>
              <w:ind w:leftChars="0" w:left="339" w:hanging="339"/>
              <w:rPr>
                <w:rFonts w:hAnsi="標楷體"/>
                <w:color w:val="000000" w:themeColor="text1"/>
                <w:sz w:val="28"/>
                <w:szCs w:val="28"/>
              </w:rPr>
            </w:pPr>
            <w:r w:rsidRPr="00C87484">
              <w:rPr>
                <w:rFonts w:hAnsi="標楷體" w:hint="eastAsia"/>
                <w:color w:val="000000" w:themeColor="text1"/>
                <w:sz w:val="28"/>
                <w:szCs w:val="28"/>
              </w:rPr>
              <w:t>依「專科以上學校及其分校分部專科部技術型高級中等學校部設立變更停辦辦法」第33條規定：私立學校停辦時，該學校法人應依教師法、學校法人及其所屬私立學校教職員退休撫</w:t>
            </w:r>
            <w:proofErr w:type="gramStart"/>
            <w:r w:rsidRPr="00C87484">
              <w:rPr>
                <w:rFonts w:hAnsi="標楷體" w:hint="eastAsia"/>
                <w:color w:val="000000" w:themeColor="text1"/>
                <w:sz w:val="28"/>
                <w:szCs w:val="28"/>
              </w:rPr>
              <w:t>卹</w:t>
            </w:r>
            <w:proofErr w:type="gramEnd"/>
            <w:r w:rsidRPr="00C87484">
              <w:rPr>
                <w:rFonts w:hAnsi="標楷體" w:hint="eastAsia"/>
                <w:color w:val="000000" w:themeColor="text1"/>
                <w:sz w:val="28"/>
                <w:szCs w:val="28"/>
              </w:rPr>
              <w:t>離職資遣條例等相關法令及學校停辦計畫辦理教職員工之安置及離退。</w:t>
            </w:r>
          </w:p>
        </w:tc>
        <w:tc>
          <w:tcPr>
            <w:tcW w:w="4395" w:type="dxa"/>
          </w:tcPr>
          <w:p w14:paraId="07468CFF" w14:textId="77777777" w:rsidR="006D7532" w:rsidRPr="00C87484" w:rsidRDefault="006D7532" w:rsidP="00911EE3">
            <w:pPr>
              <w:pStyle w:val="afc"/>
              <w:numPr>
                <w:ilvl w:val="0"/>
                <w:numId w:val="39"/>
              </w:numPr>
              <w:overflowPunct/>
              <w:autoSpaceDE/>
              <w:autoSpaceDN/>
              <w:spacing w:line="360" w:lineRule="exact"/>
              <w:ind w:leftChars="0" w:left="322" w:hanging="322"/>
              <w:rPr>
                <w:rFonts w:hAnsi="標楷體"/>
                <w:color w:val="000000" w:themeColor="text1"/>
                <w:sz w:val="28"/>
                <w:szCs w:val="28"/>
              </w:rPr>
            </w:pPr>
            <w:r w:rsidRPr="00C87484">
              <w:rPr>
                <w:rFonts w:hAnsi="標楷體" w:hint="eastAsia"/>
                <w:color w:val="000000" w:themeColor="text1"/>
                <w:sz w:val="28"/>
                <w:szCs w:val="28"/>
              </w:rPr>
              <w:t>依退場條例第3條規定：重新組織之董事會，可申請退場基金墊付學校停辦前教職員工薪資及維持正常營運所需經費。</w:t>
            </w:r>
          </w:p>
          <w:p w14:paraId="389BD5FF" w14:textId="77777777" w:rsidR="006D7532" w:rsidRPr="00C87484" w:rsidRDefault="006D7532" w:rsidP="00911EE3">
            <w:pPr>
              <w:pStyle w:val="afc"/>
              <w:numPr>
                <w:ilvl w:val="0"/>
                <w:numId w:val="39"/>
              </w:numPr>
              <w:overflowPunct/>
              <w:autoSpaceDE/>
              <w:autoSpaceDN/>
              <w:spacing w:line="360" w:lineRule="exact"/>
              <w:ind w:leftChars="0" w:left="322" w:hanging="322"/>
              <w:rPr>
                <w:rFonts w:hAnsi="標楷體"/>
                <w:color w:val="000000" w:themeColor="text1"/>
                <w:sz w:val="28"/>
                <w:szCs w:val="28"/>
              </w:rPr>
            </w:pPr>
            <w:r w:rsidRPr="00C87484">
              <w:rPr>
                <w:rFonts w:hAnsi="標楷體" w:hint="eastAsia"/>
                <w:color w:val="000000" w:themeColor="text1"/>
                <w:sz w:val="28"/>
                <w:szCs w:val="28"/>
              </w:rPr>
              <w:t>依退場條例第17條規定：發給教職員工</w:t>
            </w:r>
            <w:proofErr w:type="gramStart"/>
            <w:r w:rsidRPr="00C87484">
              <w:rPr>
                <w:rFonts w:hAnsi="標楷體" w:hint="eastAsia"/>
                <w:color w:val="000000" w:themeColor="text1"/>
                <w:sz w:val="28"/>
                <w:szCs w:val="28"/>
              </w:rPr>
              <w:t>慰</w:t>
            </w:r>
            <w:proofErr w:type="gramEnd"/>
            <w:r w:rsidRPr="00C87484">
              <w:rPr>
                <w:rFonts w:hAnsi="標楷體" w:hint="eastAsia"/>
                <w:color w:val="000000" w:themeColor="text1"/>
                <w:sz w:val="28"/>
                <w:szCs w:val="28"/>
              </w:rPr>
              <w:t>助金之相關規定，且得由該部退場基金墊付。</w:t>
            </w:r>
          </w:p>
          <w:p w14:paraId="4D6D7CCA" w14:textId="77777777" w:rsidR="006D7532" w:rsidRPr="00C87484" w:rsidRDefault="006D7532" w:rsidP="00911EE3">
            <w:pPr>
              <w:pStyle w:val="afc"/>
              <w:numPr>
                <w:ilvl w:val="0"/>
                <w:numId w:val="39"/>
              </w:numPr>
              <w:overflowPunct/>
              <w:autoSpaceDE/>
              <w:autoSpaceDN/>
              <w:spacing w:line="360" w:lineRule="exact"/>
              <w:ind w:leftChars="0" w:left="322" w:hanging="322"/>
              <w:rPr>
                <w:rFonts w:hAnsi="標楷體"/>
                <w:color w:val="000000" w:themeColor="text1"/>
                <w:sz w:val="28"/>
                <w:szCs w:val="28"/>
              </w:rPr>
            </w:pPr>
            <w:r w:rsidRPr="00C87484">
              <w:rPr>
                <w:rFonts w:hAnsi="標楷體" w:hint="eastAsia"/>
                <w:color w:val="000000" w:themeColor="text1"/>
                <w:sz w:val="28"/>
                <w:szCs w:val="28"/>
              </w:rPr>
              <w:t>依退場條例第18條規定：專案輔導學校與教職員工之聘任關係至停辦日之前一日。</w:t>
            </w:r>
          </w:p>
          <w:p w14:paraId="7C593376" w14:textId="77777777" w:rsidR="006D7532" w:rsidRPr="00C87484" w:rsidRDefault="006D7532" w:rsidP="00911EE3">
            <w:pPr>
              <w:pStyle w:val="afc"/>
              <w:numPr>
                <w:ilvl w:val="0"/>
                <w:numId w:val="39"/>
              </w:numPr>
              <w:overflowPunct/>
              <w:autoSpaceDE/>
              <w:autoSpaceDN/>
              <w:spacing w:line="360" w:lineRule="exact"/>
              <w:ind w:leftChars="0" w:left="322" w:hanging="322"/>
              <w:rPr>
                <w:rFonts w:hAnsi="標楷體"/>
                <w:color w:val="000000" w:themeColor="text1"/>
                <w:sz w:val="28"/>
                <w:szCs w:val="28"/>
              </w:rPr>
            </w:pPr>
            <w:r w:rsidRPr="00C87484">
              <w:rPr>
                <w:rFonts w:hAnsi="標楷體" w:hint="eastAsia"/>
                <w:color w:val="000000" w:themeColor="text1"/>
                <w:sz w:val="28"/>
                <w:szCs w:val="28"/>
              </w:rPr>
              <w:t>依退場條例第22條規定：學校所積欠之教職員工薪資及相關保費等費用為優先債權。</w:t>
            </w:r>
          </w:p>
        </w:tc>
      </w:tr>
    </w:tbl>
    <w:p w14:paraId="0B89119B" w14:textId="77777777" w:rsidR="006D7532" w:rsidRPr="00C87484" w:rsidRDefault="006D7532" w:rsidP="00057943">
      <w:pPr>
        <w:pStyle w:val="3"/>
        <w:numPr>
          <w:ilvl w:val="0"/>
          <w:numId w:val="0"/>
        </w:numPr>
        <w:spacing w:line="240" w:lineRule="exact"/>
        <w:rPr>
          <w:color w:val="000000" w:themeColor="text1"/>
          <w:sz w:val="24"/>
          <w:szCs w:val="24"/>
        </w:rPr>
      </w:pPr>
      <w:bookmarkStart w:id="79" w:name="_Toc197613287"/>
      <w:r w:rsidRPr="00C87484">
        <w:rPr>
          <w:rFonts w:hint="eastAsia"/>
          <w:color w:val="000000" w:themeColor="text1"/>
          <w:sz w:val="24"/>
          <w:szCs w:val="24"/>
        </w:rPr>
        <w:t>資料來源：教育部。</w:t>
      </w:r>
      <w:bookmarkEnd w:id="79"/>
    </w:p>
    <w:p w14:paraId="24751205" w14:textId="77777777" w:rsidR="006D7532" w:rsidRPr="00C87484" w:rsidRDefault="006D7532" w:rsidP="00573F6B">
      <w:pPr>
        <w:pStyle w:val="2"/>
        <w:spacing w:beforeLines="50" w:before="228"/>
        <w:ind w:left="1020" w:hanging="680"/>
        <w:rPr>
          <w:rFonts w:hAnsi="標楷體"/>
          <w:b/>
          <w:color w:val="000000" w:themeColor="text1"/>
          <w:spacing w:val="-6"/>
          <w:szCs w:val="32"/>
        </w:rPr>
      </w:pPr>
      <w:bookmarkStart w:id="80" w:name="_Toc197613288"/>
      <w:r w:rsidRPr="00C87484">
        <w:rPr>
          <w:rFonts w:hAnsi="標楷體" w:hint="eastAsia"/>
          <w:b/>
          <w:color w:val="000000" w:themeColor="text1"/>
          <w:spacing w:val="-6"/>
          <w:szCs w:val="32"/>
        </w:rPr>
        <w:t>依私</w:t>
      </w:r>
      <w:r w:rsidR="00573F6B" w:rsidRPr="00C87484">
        <w:rPr>
          <w:rFonts w:hAnsi="標楷體" w:hint="eastAsia"/>
          <w:b/>
          <w:color w:val="000000" w:themeColor="text1"/>
          <w:spacing w:val="-6"/>
          <w:szCs w:val="32"/>
        </w:rPr>
        <w:t>校</w:t>
      </w:r>
      <w:r w:rsidRPr="00C87484">
        <w:rPr>
          <w:rFonts w:hAnsi="標楷體" w:hint="eastAsia"/>
          <w:b/>
          <w:color w:val="000000" w:themeColor="text1"/>
          <w:spacing w:val="-6"/>
          <w:szCs w:val="32"/>
        </w:rPr>
        <w:t>法、退場條例退場之私立大專校院名冊</w:t>
      </w:r>
      <w:bookmarkEnd w:id="80"/>
    </w:p>
    <w:p w14:paraId="3A4111D3" w14:textId="77777777" w:rsidR="006D7532" w:rsidRPr="00C87484" w:rsidRDefault="006D7532">
      <w:pPr>
        <w:widowControl/>
        <w:overflowPunct/>
        <w:autoSpaceDE/>
        <w:autoSpaceDN/>
        <w:jc w:val="left"/>
        <w:rPr>
          <w:rFonts w:hAnsi="標楷體"/>
          <w:b/>
          <w:bCs/>
          <w:color w:val="000000" w:themeColor="text1"/>
          <w:spacing w:val="-6"/>
          <w:kern w:val="32"/>
          <w:szCs w:val="32"/>
        </w:rPr>
      </w:pPr>
      <w:r w:rsidRPr="00C87484">
        <w:rPr>
          <w:rFonts w:hAnsi="標楷體"/>
          <w:b/>
          <w:color w:val="000000" w:themeColor="text1"/>
          <w:spacing w:val="-6"/>
          <w:szCs w:val="32"/>
        </w:rPr>
        <w:br w:type="page"/>
      </w:r>
    </w:p>
    <w:p w14:paraId="6D55947B" w14:textId="77777777" w:rsidR="006D7532" w:rsidRPr="00C87484" w:rsidRDefault="006D7532" w:rsidP="00057943">
      <w:pPr>
        <w:pStyle w:val="2"/>
        <w:numPr>
          <w:ilvl w:val="0"/>
          <w:numId w:val="0"/>
        </w:numPr>
        <w:ind w:left="1021"/>
        <w:rPr>
          <w:rFonts w:hAnsi="標楷體"/>
          <w:b/>
          <w:color w:val="000000" w:themeColor="text1"/>
          <w:spacing w:val="-6"/>
          <w:szCs w:val="32"/>
        </w:rPr>
        <w:sectPr w:rsidR="006D7532" w:rsidRPr="00C87484" w:rsidSect="00C5586A">
          <w:footerReference w:type="default" r:id="rId13"/>
          <w:pgSz w:w="11907" w:h="16840" w:code="9"/>
          <w:pgMar w:top="1701" w:right="1418" w:bottom="1418" w:left="1418" w:header="851" w:footer="851" w:gutter="227"/>
          <w:pgNumType w:start="1"/>
          <w:cols w:space="425"/>
          <w:docGrid w:type="linesAndChars" w:linePitch="457" w:charSpace="4127"/>
        </w:sectPr>
      </w:pPr>
    </w:p>
    <w:tbl>
      <w:tblPr>
        <w:tblW w:w="1474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559"/>
        <w:gridCol w:w="1418"/>
        <w:gridCol w:w="2268"/>
        <w:gridCol w:w="2835"/>
        <w:gridCol w:w="3402"/>
        <w:gridCol w:w="1275"/>
        <w:gridCol w:w="1418"/>
      </w:tblGrid>
      <w:tr w:rsidR="00E3634F" w:rsidRPr="00C87484" w14:paraId="2B7FBEEC" w14:textId="77777777" w:rsidTr="00CE6A1A">
        <w:trPr>
          <w:trHeight w:val="655"/>
          <w:tblHeader/>
        </w:trPr>
        <w:tc>
          <w:tcPr>
            <w:tcW w:w="568" w:type="dxa"/>
            <w:shd w:val="clear" w:color="auto" w:fill="D9D9D9" w:themeFill="background1" w:themeFillShade="D9"/>
            <w:vAlign w:val="center"/>
          </w:tcPr>
          <w:p w14:paraId="072E21CE" w14:textId="77777777" w:rsidR="006D7532" w:rsidRPr="00C87484" w:rsidRDefault="006D7532" w:rsidP="00057943">
            <w:pPr>
              <w:pStyle w:val="141"/>
              <w:spacing w:line="360" w:lineRule="exact"/>
              <w:jc w:val="center"/>
              <w:rPr>
                <w:rFonts w:hAnsi="標楷體"/>
                <w:b/>
                <w:bCs/>
                <w:color w:val="000000" w:themeColor="text1"/>
                <w:sz w:val="28"/>
              </w:rPr>
            </w:pPr>
            <w:r w:rsidRPr="00C87484">
              <w:rPr>
                <w:rFonts w:hAnsi="標楷體" w:hint="eastAsia"/>
                <w:b/>
                <w:bCs/>
                <w:color w:val="000000" w:themeColor="text1"/>
                <w:sz w:val="28"/>
              </w:rPr>
              <w:lastRenderedPageBreak/>
              <w:t>序號</w:t>
            </w:r>
          </w:p>
        </w:tc>
        <w:tc>
          <w:tcPr>
            <w:tcW w:w="1559" w:type="dxa"/>
            <w:shd w:val="clear" w:color="auto" w:fill="D9D9D9" w:themeFill="background1" w:themeFillShade="D9"/>
            <w:vAlign w:val="center"/>
          </w:tcPr>
          <w:p w14:paraId="0FD39DB4" w14:textId="77777777" w:rsidR="006D7532" w:rsidRPr="00C87484" w:rsidRDefault="006D7532" w:rsidP="00057943">
            <w:pPr>
              <w:pStyle w:val="141"/>
              <w:spacing w:line="360" w:lineRule="exact"/>
              <w:jc w:val="center"/>
              <w:rPr>
                <w:rFonts w:hAnsi="標楷體"/>
                <w:b/>
                <w:bCs/>
                <w:color w:val="000000" w:themeColor="text1"/>
                <w:sz w:val="28"/>
              </w:rPr>
            </w:pPr>
            <w:r w:rsidRPr="00C87484">
              <w:rPr>
                <w:rFonts w:hAnsi="標楷體"/>
                <w:b/>
                <w:bCs/>
                <w:color w:val="000000" w:themeColor="text1"/>
                <w:sz w:val="28"/>
              </w:rPr>
              <w:t>學校名稱</w:t>
            </w:r>
          </w:p>
        </w:tc>
        <w:tc>
          <w:tcPr>
            <w:tcW w:w="1418" w:type="dxa"/>
            <w:shd w:val="clear" w:color="auto" w:fill="D9D9D9" w:themeFill="background1" w:themeFillShade="D9"/>
            <w:vAlign w:val="center"/>
          </w:tcPr>
          <w:p w14:paraId="4455A8E7" w14:textId="77777777" w:rsidR="00911EE3" w:rsidRPr="00C87484" w:rsidRDefault="006D7532" w:rsidP="00057943">
            <w:pPr>
              <w:pStyle w:val="141"/>
              <w:spacing w:line="360" w:lineRule="exact"/>
              <w:jc w:val="center"/>
              <w:rPr>
                <w:rFonts w:hAnsi="標楷體"/>
                <w:b/>
                <w:bCs/>
                <w:color w:val="000000" w:themeColor="text1"/>
                <w:sz w:val="28"/>
              </w:rPr>
            </w:pPr>
            <w:r w:rsidRPr="00C87484">
              <w:rPr>
                <w:rFonts w:hAnsi="標楷體" w:hint="eastAsia"/>
                <w:b/>
                <w:bCs/>
                <w:color w:val="000000" w:themeColor="text1"/>
                <w:sz w:val="28"/>
              </w:rPr>
              <w:t>法令</w:t>
            </w:r>
          </w:p>
          <w:p w14:paraId="253D8DB2" w14:textId="77777777" w:rsidR="006D7532" w:rsidRPr="00C87484" w:rsidRDefault="006D7532" w:rsidP="00057943">
            <w:pPr>
              <w:pStyle w:val="141"/>
              <w:spacing w:line="360" w:lineRule="exact"/>
              <w:jc w:val="center"/>
              <w:rPr>
                <w:rFonts w:hAnsi="標楷體"/>
                <w:b/>
                <w:bCs/>
                <w:color w:val="000000" w:themeColor="text1"/>
                <w:sz w:val="28"/>
              </w:rPr>
            </w:pPr>
            <w:r w:rsidRPr="00C87484">
              <w:rPr>
                <w:rFonts w:hAnsi="標楷體" w:hint="eastAsia"/>
                <w:b/>
                <w:bCs/>
                <w:color w:val="000000" w:themeColor="text1"/>
                <w:sz w:val="28"/>
              </w:rPr>
              <w:t>依據</w:t>
            </w:r>
          </w:p>
        </w:tc>
        <w:tc>
          <w:tcPr>
            <w:tcW w:w="2268" w:type="dxa"/>
            <w:shd w:val="clear" w:color="auto" w:fill="D9D9D9" w:themeFill="background1" w:themeFillShade="D9"/>
            <w:vAlign w:val="center"/>
          </w:tcPr>
          <w:p w14:paraId="4571AF18" w14:textId="77777777" w:rsidR="006D7532" w:rsidRPr="00C87484" w:rsidRDefault="006D7532" w:rsidP="00057943">
            <w:pPr>
              <w:pStyle w:val="141"/>
              <w:spacing w:line="360" w:lineRule="exact"/>
              <w:jc w:val="center"/>
              <w:rPr>
                <w:rFonts w:hAnsi="標楷體"/>
                <w:b/>
                <w:bCs/>
                <w:color w:val="000000" w:themeColor="text1"/>
                <w:sz w:val="28"/>
              </w:rPr>
            </w:pPr>
            <w:r w:rsidRPr="00C87484">
              <w:rPr>
                <w:rFonts w:hAnsi="標楷體" w:hint="eastAsia"/>
                <w:b/>
                <w:bCs/>
                <w:color w:val="000000" w:themeColor="text1"/>
                <w:sz w:val="28"/>
              </w:rPr>
              <w:t>停辦時程</w:t>
            </w:r>
          </w:p>
        </w:tc>
        <w:tc>
          <w:tcPr>
            <w:tcW w:w="2835" w:type="dxa"/>
            <w:shd w:val="clear" w:color="auto" w:fill="D9D9D9" w:themeFill="background1" w:themeFillShade="D9"/>
            <w:vAlign w:val="center"/>
          </w:tcPr>
          <w:p w14:paraId="355705DC" w14:textId="77777777" w:rsidR="006D7532" w:rsidRPr="00C87484" w:rsidRDefault="006D7532" w:rsidP="00057943">
            <w:pPr>
              <w:pStyle w:val="141"/>
              <w:spacing w:line="360" w:lineRule="exact"/>
              <w:jc w:val="center"/>
              <w:rPr>
                <w:rFonts w:hAnsi="標楷體"/>
                <w:b/>
                <w:bCs/>
                <w:color w:val="000000" w:themeColor="text1"/>
                <w:sz w:val="28"/>
              </w:rPr>
            </w:pPr>
            <w:r w:rsidRPr="00C87484">
              <w:rPr>
                <w:rFonts w:hAnsi="標楷體" w:hint="eastAsia"/>
                <w:b/>
                <w:bCs/>
                <w:color w:val="000000" w:themeColor="text1"/>
                <w:sz w:val="28"/>
              </w:rPr>
              <w:t>停辦</w:t>
            </w:r>
            <w:r w:rsidRPr="00C87484">
              <w:rPr>
                <w:rFonts w:hAnsi="標楷體"/>
                <w:b/>
                <w:bCs/>
                <w:color w:val="000000" w:themeColor="text1"/>
                <w:sz w:val="28"/>
              </w:rPr>
              <w:t>原因</w:t>
            </w:r>
          </w:p>
        </w:tc>
        <w:tc>
          <w:tcPr>
            <w:tcW w:w="3402" w:type="dxa"/>
            <w:shd w:val="clear" w:color="auto" w:fill="D9D9D9" w:themeFill="background1" w:themeFillShade="D9"/>
            <w:vAlign w:val="center"/>
          </w:tcPr>
          <w:p w14:paraId="6688901A" w14:textId="77777777" w:rsidR="006D7532" w:rsidRPr="00C87484" w:rsidRDefault="006D7532" w:rsidP="00057943">
            <w:pPr>
              <w:pStyle w:val="141"/>
              <w:spacing w:line="360" w:lineRule="exact"/>
              <w:jc w:val="center"/>
              <w:rPr>
                <w:rFonts w:hAnsi="標楷體"/>
                <w:b/>
                <w:bCs/>
                <w:color w:val="000000" w:themeColor="text1"/>
                <w:sz w:val="28"/>
              </w:rPr>
            </w:pPr>
            <w:r w:rsidRPr="00C87484">
              <w:rPr>
                <w:rFonts w:hAnsi="標楷體"/>
                <w:b/>
                <w:bCs/>
                <w:color w:val="000000" w:themeColor="text1"/>
                <w:sz w:val="28"/>
              </w:rPr>
              <w:t>校產處理概況</w:t>
            </w:r>
          </w:p>
        </w:tc>
        <w:tc>
          <w:tcPr>
            <w:tcW w:w="1275" w:type="dxa"/>
            <w:shd w:val="clear" w:color="auto" w:fill="D9D9D9" w:themeFill="background1" w:themeFillShade="D9"/>
            <w:vAlign w:val="center"/>
          </w:tcPr>
          <w:p w14:paraId="200D24B7" w14:textId="77777777" w:rsidR="006D7532" w:rsidRPr="00C87484" w:rsidRDefault="006D7532" w:rsidP="00057943">
            <w:pPr>
              <w:pStyle w:val="141"/>
              <w:spacing w:line="360" w:lineRule="exact"/>
              <w:jc w:val="both"/>
              <w:rPr>
                <w:rFonts w:hAnsi="標楷體"/>
                <w:b/>
                <w:bCs/>
                <w:color w:val="000000" w:themeColor="text1"/>
                <w:sz w:val="28"/>
              </w:rPr>
            </w:pPr>
            <w:r w:rsidRPr="00C87484">
              <w:rPr>
                <w:rFonts w:hAnsi="標楷體" w:hint="eastAsia"/>
                <w:b/>
                <w:bCs/>
                <w:color w:val="000000" w:themeColor="text1"/>
                <w:sz w:val="28"/>
              </w:rPr>
              <w:t>停辦</w:t>
            </w:r>
            <w:r w:rsidRPr="00C87484">
              <w:rPr>
                <w:rFonts w:hAnsi="標楷體"/>
                <w:b/>
                <w:bCs/>
                <w:color w:val="000000" w:themeColor="text1"/>
                <w:sz w:val="28"/>
              </w:rPr>
              <w:t>時教職員</w:t>
            </w:r>
            <w:r w:rsidRPr="00C87484">
              <w:rPr>
                <w:rFonts w:hAnsi="標楷體" w:hint="eastAsia"/>
                <w:b/>
                <w:bCs/>
                <w:color w:val="000000" w:themeColor="text1"/>
                <w:sz w:val="28"/>
              </w:rPr>
              <w:t>人</w:t>
            </w:r>
            <w:r w:rsidRPr="00C87484">
              <w:rPr>
                <w:rFonts w:hAnsi="標楷體"/>
                <w:b/>
                <w:bCs/>
                <w:color w:val="000000" w:themeColor="text1"/>
                <w:sz w:val="28"/>
              </w:rPr>
              <w:t>數</w:t>
            </w:r>
          </w:p>
        </w:tc>
        <w:tc>
          <w:tcPr>
            <w:tcW w:w="1418" w:type="dxa"/>
            <w:shd w:val="clear" w:color="auto" w:fill="D9D9D9" w:themeFill="background1" w:themeFillShade="D9"/>
            <w:vAlign w:val="center"/>
          </w:tcPr>
          <w:p w14:paraId="33465035" w14:textId="77777777" w:rsidR="006D7532" w:rsidRPr="00C87484" w:rsidRDefault="006D7532" w:rsidP="00057943">
            <w:pPr>
              <w:pStyle w:val="141"/>
              <w:spacing w:line="360" w:lineRule="exact"/>
              <w:jc w:val="both"/>
              <w:rPr>
                <w:rFonts w:hAnsi="標楷體"/>
                <w:b/>
                <w:bCs/>
                <w:color w:val="000000" w:themeColor="text1"/>
                <w:sz w:val="28"/>
              </w:rPr>
            </w:pPr>
            <w:r w:rsidRPr="00C87484">
              <w:rPr>
                <w:rFonts w:hAnsi="標楷體" w:hint="eastAsia"/>
                <w:b/>
                <w:bCs/>
                <w:color w:val="000000" w:themeColor="text1"/>
                <w:sz w:val="28"/>
              </w:rPr>
              <w:t>停辦時仍在校學生安置人數</w:t>
            </w:r>
          </w:p>
        </w:tc>
      </w:tr>
      <w:tr w:rsidR="00E3634F" w:rsidRPr="00C87484" w14:paraId="3673B0A5" w14:textId="77777777" w:rsidTr="00CE6A1A">
        <w:trPr>
          <w:trHeight w:val="991"/>
        </w:trPr>
        <w:tc>
          <w:tcPr>
            <w:tcW w:w="568" w:type="dxa"/>
            <w:vAlign w:val="center"/>
          </w:tcPr>
          <w:p w14:paraId="5ECC2A04" w14:textId="77777777" w:rsidR="006D7532" w:rsidRPr="00C87484" w:rsidRDefault="006D7532" w:rsidP="00057943">
            <w:pPr>
              <w:pStyle w:val="141"/>
              <w:spacing w:line="360" w:lineRule="exact"/>
              <w:jc w:val="center"/>
              <w:rPr>
                <w:rFonts w:hAnsi="標楷體"/>
                <w:color w:val="000000" w:themeColor="text1"/>
                <w:sz w:val="28"/>
              </w:rPr>
            </w:pPr>
            <w:r w:rsidRPr="00C87484">
              <w:rPr>
                <w:rFonts w:hAnsi="標楷體" w:hint="eastAsia"/>
                <w:color w:val="000000" w:themeColor="text1"/>
                <w:sz w:val="28"/>
              </w:rPr>
              <w:t>1</w:t>
            </w:r>
          </w:p>
        </w:tc>
        <w:tc>
          <w:tcPr>
            <w:tcW w:w="1559" w:type="dxa"/>
            <w:shd w:val="clear" w:color="auto" w:fill="auto"/>
            <w:vAlign w:val="center"/>
          </w:tcPr>
          <w:p w14:paraId="5974C3D4" w14:textId="77777777" w:rsidR="006D7532" w:rsidRPr="00C87484" w:rsidRDefault="006D7532" w:rsidP="006760F7">
            <w:pPr>
              <w:pStyle w:val="141"/>
              <w:spacing w:line="360" w:lineRule="exact"/>
              <w:jc w:val="both"/>
              <w:rPr>
                <w:rFonts w:hAnsi="標楷體"/>
                <w:color w:val="000000" w:themeColor="text1"/>
                <w:sz w:val="28"/>
              </w:rPr>
            </w:pPr>
            <w:r w:rsidRPr="00C87484">
              <w:rPr>
                <w:rFonts w:hAnsi="標楷體" w:hint="eastAsia"/>
                <w:color w:val="000000" w:themeColor="text1"/>
                <w:sz w:val="28"/>
              </w:rPr>
              <w:t>高鳳數位內容學院</w:t>
            </w:r>
          </w:p>
        </w:tc>
        <w:tc>
          <w:tcPr>
            <w:tcW w:w="1418" w:type="dxa"/>
            <w:shd w:val="clear" w:color="auto" w:fill="auto"/>
            <w:vAlign w:val="center"/>
          </w:tcPr>
          <w:p w14:paraId="6F8976D3" w14:textId="77777777" w:rsidR="006D7532" w:rsidRPr="00C87484" w:rsidRDefault="006D7532" w:rsidP="00057943">
            <w:pPr>
              <w:pStyle w:val="141"/>
              <w:spacing w:line="360" w:lineRule="exact"/>
              <w:jc w:val="both"/>
              <w:rPr>
                <w:rFonts w:hAnsi="標楷體"/>
                <w:color w:val="000000" w:themeColor="text1"/>
                <w:sz w:val="28"/>
              </w:rPr>
            </w:pPr>
            <w:r w:rsidRPr="00C87484">
              <w:rPr>
                <w:rFonts w:hAnsi="標楷體" w:hint="eastAsia"/>
                <w:color w:val="000000" w:themeColor="text1"/>
                <w:sz w:val="28"/>
              </w:rPr>
              <w:t>私校法</w:t>
            </w:r>
          </w:p>
        </w:tc>
        <w:tc>
          <w:tcPr>
            <w:tcW w:w="2268" w:type="dxa"/>
            <w:vAlign w:val="center"/>
          </w:tcPr>
          <w:p w14:paraId="07A0828E" w14:textId="77777777" w:rsidR="006D7532" w:rsidRPr="00C87484" w:rsidRDefault="006D7532" w:rsidP="00911EE3">
            <w:pPr>
              <w:pStyle w:val="141"/>
              <w:numPr>
                <w:ilvl w:val="0"/>
                <w:numId w:val="13"/>
              </w:numPr>
              <w:spacing w:line="360" w:lineRule="exact"/>
              <w:jc w:val="both"/>
              <w:rPr>
                <w:rFonts w:hAnsi="標楷體"/>
                <w:color w:val="000000" w:themeColor="text1"/>
                <w:sz w:val="28"/>
              </w:rPr>
            </w:pPr>
            <w:proofErr w:type="gramStart"/>
            <w:r w:rsidRPr="00C87484">
              <w:rPr>
                <w:rFonts w:hAnsi="標楷體" w:cs="Arial"/>
                <w:color w:val="000000" w:themeColor="text1"/>
                <w:kern w:val="0"/>
                <w:sz w:val="28"/>
              </w:rPr>
              <w:t>報部日</w:t>
            </w:r>
            <w:proofErr w:type="gramEnd"/>
            <w:r w:rsidRPr="00C87484">
              <w:rPr>
                <w:rFonts w:hAnsi="標楷體" w:hint="eastAsia"/>
                <w:color w:val="000000" w:themeColor="text1"/>
                <w:sz w:val="28"/>
              </w:rPr>
              <w:t>103.2.13</w:t>
            </w:r>
          </w:p>
          <w:p w14:paraId="33BD257A" w14:textId="77777777" w:rsidR="006D7532" w:rsidRPr="00C87484" w:rsidRDefault="006D7532" w:rsidP="00911EE3">
            <w:pPr>
              <w:pStyle w:val="141"/>
              <w:numPr>
                <w:ilvl w:val="0"/>
                <w:numId w:val="13"/>
              </w:numPr>
              <w:spacing w:line="360" w:lineRule="exact"/>
              <w:jc w:val="both"/>
              <w:rPr>
                <w:rFonts w:hAnsi="標楷體"/>
                <w:color w:val="000000" w:themeColor="text1"/>
                <w:sz w:val="28"/>
              </w:rPr>
            </w:pPr>
            <w:r w:rsidRPr="00C87484">
              <w:rPr>
                <w:rFonts w:hAnsi="標楷體" w:cs="Arial"/>
                <w:color w:val="000000" w:themeColor="text1"/>
                <w:kern w:val="0"/>
                <w:sz w:val="28"/>
              </w:rPr>
              <w:t>核准日</w:t>
            </w:r>
            <w:r w:rsidRPr="00C87484">
              <w:rPr>
                <w:rFonts w:hAnsi="標楷體" w:hint="eastAsia"/>
                <w:color w:val="000000" w:themeColor="text1"/>
                <w:sz w:val="28"/>
              </w:rPr>
              <w:t>103.2.27</w:t>
            </w:r>
          </w:p>
          <w:p w14:paraId="7A539362" w14:textId="77777777" w:rsidR="006D7532" w:rsidRPr="00C87484" w:rsidRDefault="006D7532" w:rsidP="00911EE3">
            <w:pPr>
              <w:pStyle w:val="141"/>
              <w:numPr>
                <w:ilvl w:val="0"/>
                <w:numId w:val="13"/>
              </w:numPr>
              <w:spacing w:line="360" w:lineRule="exact"/>
              <w:jc w:val="both"/>
              <w:rPr>
                <w:rFonts w:hAnsi="標楷體"/>
                <w:color w:val="000000" w:themeColor="text1"/>
                <w:sz w:val="28"/>
              </w:rPr>
            </w:pPr>
            <w:r w:rsidRPr="00C87484">
              <w:rPr>
                <w:rFonts w:hAnsi="標楷體" w:cs="Arial"/>
                <w:color w:val="000000" w:themeColor="text1"/>
                <w:kern w:val="0"/>
                <w:sz w:val="28"/>
              </w:rPr>
              <w:t>生效日</w:t>
            </w:r>
            <w:r w:rsidRPr="00C87484">
              <w:rPr>
                <w:rFonts w:hAnsi="標楷體" w:hint="eastAsia"/>
                <w:color w:val="000000" w:themeColor="text1"/>
                <w:sz w:val="28"/>
              </w:rPr>
              <w:t>103.2.27</w:t>
            </w:r>
          </w:p>
        </w:tc>
        <w:tc>
          <w:tcPr>
            <w:tcW w:w="2835" w:type="dxa"/>
            <w:vAlign w:val="center"/>
          </w:tcPr>
          <w:p w14:paraId="7349FD2D" w14:textId="77777777" w:rsidR="006D7532" w:rsidRPr="00C87484" w:rsidRDefault="006D7532" w:rsidP="00911EE3">
            <w:pPr>
              <w:pStyle w:val="141"/>
              <w:spacing w:line="360" w:lineRule="exact"/>
              <w:jc w:val="both"/>
              <w:rPr>
                <w:rFonts w:hAnsi="標楷體"/>
                <w:color w:val="000000" w:themeColor="text1"/>
                <w:sz w:val="28"/>
              </w:rPr>
            </w:pPr>
            <w:r w:rsidRPr="00C87484">
              <w:rPr>
                <w:rFonts w:hAnsi="標楷體" w:hint="eastAsia"/>
                <w:color w:val="000000" w:themeColor="text1"/>
                <w:sz w:val="28"/>
              </w:rPr>
              <w:t>該校董事會評估辦學情形，自行依</w:t>
            </w:r>
            <w:r w:rsidRPr="00C87484">
              <w:rPr>
                <w:rFonts w:hAnsi="標楷體" w:hint="eastAsia"/>
                <w:snapToGrid/>
                <w:color w:val="000000" w:themeColor="text1"/>
                <w:sz w:val="28"/>
              </w:rPr>
              <w:t>私校法</w:t>
            </w:r>
            <w:r w:rsidRPr="00C87484">
              <w:rPr>
                <w:rFonts w:hAnsi="標楷體" w:hint="eastAsia"/>
                <w:color w:val="000000" w:themeColor="text1"/>
                <w:sz w:val="28"/>
              </w:rPr>
              <w:t>第70條第1項規定申請停辦。</w:t>
            </w:r>
          </w:p>
        </w:tc>
        <w:tc>
          <w:tcPr>
            <w:tcW w:w="3402" w:type="dxa"/>
            <w:vAlign w:val="center"/>
          </w:tcPr>
          <w:p w14:paraId="78829ACF" w14:textId="77777777" w:rsidR="006D7532" w:rsidRPr="00C87484" w:rsidRDefault="006D7532" w:rsidP="00911EE3">
            <w:pPr>
              <w:pStyle w:val="141"/>
              <w:spacing w:line="360" w:lineRule="exact"/>
              <w:jc w:val="both"/>
              <w:rPr>
                <w:rFonts w:hAnsi="標楷體"/>
                <w:color w:val="000000" w:themeColor="text1"/>
                <w:sz w:val="28"/>
              </w:rPr>
            </w:pPr>
            <w:r w:rsidRPr="00C87484">
              <w:rPr>
                <w:rFonts w:hAnsi="標楷體" w:hint="eastAsia"/>
                <w:color w:val="000000" w:themeColor="text1"/>
                <w:sz w:val="28"/>
              </w:rPr>
              <w:t>該學校法人已完成新設國小，後設立國中及高中，</w:t>
            </w:r>
            <w:r w:rsidRPr="00C87484">
              <w:rPr>
                <w:rFonts w:hAnsi="標楷體"/>
                <w:color w:val="000000" w:themeColor="text1"/>
                <w:sz w:val="28"/>
              </w:rPr>
              <w:t>該校</w:t>
            </w:r>
            <w:proofErr w:type="gramStart"/>
            <w:r w:rsidRPr="00C87484">
              <w:rPr>
                <w:rFonts w:hAnsi="標楷體"/>
                <w:color w:val="000000" w:themeColor="text1"/>
                <w:sz w:val="28"/>
              </w:rPr>
              <w:t>退場後校地</w:t>
            </w:r>
            <w:proofErr w:type="gramEnd"/>
            <w:r w:rsidRPr="00C87484">
              <w:rPr>
                <w:rFonts w:hAnsi="標楷體" w:hint="eastAsia"/>
                <w:color w:val="000000" w:themeColor="text1"/>
                <w:sz w:val="28"/>
              </w:rPr>
              <w:t>及建物由</w:t>
            </w:r>
            <w:proofErr w:type="gramStart"/>
            <w:r w:rsidRPr="00C87484">
              <w:rPr>
                <w:rFonts w:hAnsi="標楷體"/>
                <w:color w:val="000000" w:themeColor="text1"/>
                <w:sz w:val="28"/>
              </w:rPr>
              <w:t>私立</w:t>
            </w:r>
            <w:proofErr w:type="gramEnd"/>
            <w:r w:rsidRPr="00C87484">
              <w:rPr>
                <w:rFonts w:hAnsi="標楷體"/>
                <w:color w:val="000000" w:themeColor="text1"/>
                <w:sz w:val="28"/>
              </w:rPr>
              <w:t>崇華國小</w:t>
            </w:r>
            <w:r w:rsidRPr="00C87484">
              <w:rPr>
                <w:rFonts w:hAnsi="標楷體" w:hint="eastAsia"/>
                <w:color w:val="000000" w:themeColor="text1"/>
                <w:sz w:val="28"/>
              </w:rPr>
              <w:t>、國中及高中使用。</w:t>
            </w:r>
          </w:p>
        </w:tc>
        <w:tc>
          <w:tcPr>
            <w:tcW w:w="1275" w:type="dxa"/>
            <w:vAlign w:val="center"/>
          </w:tcPr>
          <w:p w14:paraId="4579F3F4" w14:textId="77777777" w:rsidR="006D7532" w:rsidRPr="00C87484" w:rsidRDefault="006D7532" w:rsidP="00057943">
            <w:pPr>
              <w:pStyle w:val="141"/>
              <w:spacing w:line="360" w:lineRule="exact"/>
              <w:jc w:val="right"/>
              <w:rPr>
                <w:rFonts w:hAnsi="標楷體"/>
                <w:color w:val="000000" w:themeColor="text1"/>
                <w:sz w:val="28"/>
              </w:rPr>
            </w:pPr>
            <w:r w:rsidRPr="00C87484">
              <w:rPr>
                <w:rFonts w:hAnsi="標楷體"/>
                <w:color w:val="000000" w:themeColor="text1"/>
                <w:sz w:val="28"/>
              </w:rPr>
              <w:t>75</w:t>
            </w:r>
          </w:p>
        </w:tc>
        <w:tc>
          <w:tcPr>
            <w:tcW w:w="1418" w:type="dxa"/>
            <w:vAlign w:val="center"/>
          </w:tcPr>
          <w:p w14:paraId="7290C21C" w14:textId="77777777" w:rsidR="006D7532" w:rsidRPr="00C87484" w:rsidRDefault="006D7532" w:rsidP="00057943">
            <w:pPr>
              <w:pStyle w:val="13"/>
              <w:spacing w:line="360" w:lineRule="exact"/>
              <w:ind w:leftChars="0" w:left="0" w:firstLineChars="0" w:firstLine="0"/>
              <w:jc w:val="right"/>
              <w:rPr>
                <w:color w:val="000000" w:themeColor="text1"/>
                <w:sz w:val="28"/>
                <w:szCs w:val="28"/>
              </w:rPr>
            </w:pPr>
            <w:r w:rsidRPr="00C87484">
              <w:rPr>
                <w:rFonts w:hint="eastAsia"/>
                <w:color w:val="000000" w:themeColor="text1"/>
                <w:sz w:val="28"/>
              </w:rPr>
              <w:t>472</w:t>
            </w:r>
          </w:p>
        </w:tc>
      </w:tr>
      <w:tr w:rsidR="00E3634F" w:rsidRPr="00C87484" w14:paraId="04998897" w14:textId="77777777" w:rsidTr="00CE6A1A">
        <w:trPr>
          <w:trHeight w:val="1465"/>
        </w:trPr>
        <w:tc>
          <w:tcPr>
            <w:tcW w:w="568" w:type="dxa"/>
            <w:vAlign w:val="center"/>
          </w:tcPr>
          <w:p w14:paraId="0F4C892E" w14:textId="77777777" w:rsidR="006D7532" w:rsidRPr="00C87484" w:rsidRDefault="006D7532" w:rsidP="00057943">
            <w:pPr>
              <w:pStyle w:val="141"/>
              <w:spacing w:line="360" w:lineRule="exact"/>
              <w:jc w:val="center"/>
              <w:rPr>
                <w:rFonts w:hAnsi="標楷體"/>
                <w:color w:val="000000" w:themeColor="text1"/>
                <w:sz w:val="28"/>
              </w:rPr>
            </w:pPr>
            <w:r w:rsidRPr="00C87484">
              <w:rPr>
                <w:rFonts w:hAnsi="標楷體" w:hint="eastAsia"/>
                <w:color w:val="000000" w:themeColor="text1"/>
                <w:sz w:val="28"/>
              </w:rPr>
              <w:t>2</w:t>
            </w:r>
          </w:p>
        </w:tc>
        <w:tc>
          <w:tcPr>
            <w:tcW w:w="1559" w:type="dxa"/>
            <w:shd w:val="clear" w:color="auto" w:fill="auto"/>
            <w:vAlign w:val="center"/>
          </w:tcPr>
          <w:p w14:paraId="06375805" w14:textId="77777777" w:rsidR="006D7532" w:rsidRPr="00C87484" w:rsidRDefault="006D7532" w:rsidP="006760F7">
            <w:pPr>
              <w:pStyle w:val="141"/>
              <w:spacing w:line="360" w:lineRule="exact"/>
              <w:jc w:val="both"/>
              <w:rPr>
                <w:rFonts w:hAnsi="標楷體"/>
                <w:color w:val="000000" w:themeColor="text1"/>
                <w:sz w:val="28"/>
              </w:rPr>
            </w:pPr>
            <w:r w:rsidRPr="00C87484">
              <w:rPr>
                <w:rFonts w:hAnsi="標楷體" w:hint="eastAsia"/>
                <w:color w:val="000000" w:themeColor="text1"/>
                <w:sz w:val="28"/>
              </w:rPr>
              <w:t>永達技術學院</w:t>
            </w:r>
          </w:p>
        </w:tc>
        <w:tc>
          <w:tcPr>
            <w:tcW w:w="1418" w:type="dxa"/>
            <w:shd w:val="clear" w:color="auto" w:fill="auto"/>
            <w:vAlign w:val="center"/>
          </w:tcPr>
          <w:p w14:paraId="14387509" w14:textId="77777777" w:rsidR="006D7532" w:rsidRPr="00C87484" w:rsidRDefault="006D7532" w:rsidP="00057943">
            <w:pPr>
              <w:pStyle w:val="141"/>
              <w:spacing w:line="360" w:lineRule="exact"/>
              <w:jc w:val="both"/>
              <w:rPr>
                <w:rFonts w:hAnsi="標楷體"/>
                <w:color w:val="000000" w:themeColor="text1"/>
                <w:sz w:val="28"/>
              </w:rPr>
            </w:pPr>
            <w:r w:rsidRPr="00C87484">
              <w:rPr>
                <w:rFonts w:hAnsi="標楷體" w:hint="eastAsia"/>
                <w:color w:val="000000" w:themeColor="text1"/>
                <w:sz w:val="28"/>
              </w:rPr>
              <w:t>私校法</w:t>
            </w:r>
          </w:p>
        </w:tc>
        <w:tc>
          <w:tcPr>
            <w:tcW w:w="2268" w:type="dxa"/>
            <w:vAlign w:val="center"/>
          </w:tcPr>
          <w:p w14:paraId="54EE9D1B" w14:textId="77777777" w:rsidR="006D7532" w:rsidRPr="00C87484" w:rsidRDefault="006D7532" w:rsidP="00911EE3">
            <w:pPr>
              <w:pStyle w:val="141"/>
              <w:numPr>
                <w:ilvl w:val="0"/>
                <w:numId w:val="15"/>
              </w:numPr>
              <w:spacing w:line="360" w:lineRule="exact"/>
              <w:jc w:val="both"/>
              <w:rPr>
                <w:rFonts w:hAnsi="標楷體"/>
                <w:color w:val="000000" w:themeColor="text1"/>
                <w:sz w:val="28"/>
              </w:rPr>
            </w:pPr>
            <w:proofErr w:type="gramStart"/>
            <w:r w:rsidRPr="00C87484">
              <w:rPr>
                <w:rFonts w:hAnsi="標楷體" w:cs="Arial"/>
                <w:color w:val="000000" w:themeColor="text1"/>
                <w:kern w:val="0"/>
                <w:sz w:val="28"/>
              </w:rPr>
              <w:t>報部日</w:t>
            </w:r>
            <w:proofErr w:type="gramEnd"/>
            <w:r w:rsidRPr="00C87484">
              <w:rPr>
                <w:rFonts w:hAnsi="標楷體" w:hint="eastAsia"/>
                <w:color w:val="000000" w:themeColor="text1"/>
                <w:sz w:val="28"/>
              </w:rPr>
              <w:t>103.7.31</w:t>
            </w:r>
          </w:p>
          <w:p w14:paraId="610DEF8C" w14:textId="77777777" w:rsidR="006D7532" w:rsidRPr="00C87484" w:rsidRDefault="006D7532" w:rsidP="00911EE3">
            <w:pPr>
              <w:pStyle w:val="141"/>
              <w:numPr>
                <w:ilvl w:val="0"/>
                <w:numId w:val="15"/>
              </w:numPr>
              <w:spacing w:line="360" w:lineRule="exact"/>
              <w:jc w:val="both"/>
              <w:rPr>
                <w:rFonts w:hAnsi="標楷體"/>
                <w:color w:val="000000" w:themeColor="text1"/>
                <w:sz w:val="28"/>
              </w:rPr>
            </w:pPr>
            <w:r w:rsidRPr="00C87484">
              <w:rPr>
                <w:rFonts w:hAnsi="標楷體" w:cs="Arial"/>
                <w:color w:val="000000" w:themeColor="text1"/>
                <w:kern w:val="0"/>
                <w:sz w:val="28"/>
              </w:rPr>
              <w:t>核准日</w:t>
            </w:r>
            <w:r w:rsidRPr="00C87484">
              <w:rPr>
                <w:rFonts w:hAnsi="標楷體" w:hint="eastAsia"/>
                <w:color w:val="000000" w:themeColor="text1"/>
                <w:sz w:val="28"/>
              </w:rPr>
              <w:t>103.8.6</w:t>
            </w:r>
          </w:p>
          <w:p w14:paraId="6EABA66C" w14:textId="77777777" w:rsidR="006D7532" w:rsidRPr="00C87484" w:rsidRDefault="006D7532" w:rsidP="00911EE3">
            <w:pPr>
              <w:pStyle w:val="141"/>
              <w:numPr>
                <w:ilvl w:val="0"/>
                <w:numId w:val="15"/>
              </w:numPr>
              <w:spacing w:line="360" w:lineRule="exact"/>
              <w:jc w:val="both"/>
              <w:rPr>
                <w:rFonts w:hAnsi="標楷體"/>
                <w:color w:val="000000" w:themeColor="text1"/>
                <w:sz w:val="28"/>
              </w:rPr>
            </w:pPr>
            <w:r w:rsidRPr="00C87484">
              <w:rPr>
                <w:rFonts w:hAnsi="標楷體" w:cs="Arial"/>
                <w:color w:val="000000" w:themeColor="text1"/>
                <w:kern w:val="0"/>
                <w:sz w:val="28"/>
              </w:rPr>
              <w:t>生效日</w:t>
            </w:r>
            <w:r w:rsidRPr="00C87484">
              <w:rPr>
                <w:rFonts w:hAnsi="標楷體" w:hint="eastAsia"/>
                <w:color w:val="000000" w:themeColor="text1"/>
                <w:sz w:val="28"/>
              </w:rPr>
              <w:t>103.8.6</w:t>
            </w:r>
          </w:p>
        </w:tc>
        <w:tc>
          <w:tcPr>
            <w:tcW w:w="2835" w:type="dxa"/>
            <w:vAlign w:val="center"/>
          </w:tcPr>
          <w:p w14:paraId="4A1C71E6" w14:textId="77777777" w:rsidR="006D7532" w:rsidRPr="00C87484" w:rsidRDefault="006D7532" w:rsidP="00911EE3">
            <w:pPr>
              <w:tabs>
                <w:tab w:val="left" w:pos="166"/>
                <w:tab w:val="left" w:pos="315"/>
              </w:tabs>
              <w:spacing w:line="360" w:lineRule="exact"/>
              <w:rPr>
                <w:rFonts w:hAnsi="標楷體"/>
                <w:snapToGrid w:val="0"/>
                <w:color w:val="000000" w:themeColor="text1"/>
                <w:sz w:val="28"/>
                <w:szCs w:val="28"/>
              </w:rPr>
            </w:pPr>
            <w:r w:rsidRPr="00C87484">
              <w:rPr>
                <w:rFonts w:hAnsi="標楷體" w:hint="eastAsia"/>
                <w:color w:val="000000" w:themeColor="text1"/>
                <w:sz w:val="28"/>
                <w:szCs w:val="28"/>
              </w:rPr>
              <w:t>該校董事會評估辦學情形，自行依</w:t>
            </w:r>
            <w:r w:rsidRPr="00C87484">
              <w:rPr>
                <w:rFonts w:hAnsi="標楷體" w:hint="eastAsia"/>
                <w:snapToGrid w:val="0"/>
                <w:color w:val="000000" w:themeColor="text1"/>
                <w:sz w:val="28"/>
                <w:szCs w:val="28"/>
              </w:rPr>
              <w:t>私校法</w:t>
            </w:r>
            <w:r w:rsidRPr="00C87484">
              <w:rPr>
                <w:rFonts w:hAnsi="標楷體" w:hint="eastAsia"/>
                <w:color w:val="000000" w:themeColor="text1"/>
                <w:sz w:val="28"/>
                <w:szCs w:val="28"/>
              </w:rPr>
              <w:t>第70條第1項規定申請停辦。</w:t>
            </w:r>
          </w:p>
        </w:tc>
        <w:tc>
          <w:tcPr>
            <w:tcW w:w="3402" w:type="dxa"/>
            <w:vAlign w:val="center"/>
          </w:tcPr>
          <w:p w14:paraId="404A575A" w14:textId="77777777" w:rsidR="006D7532" w:rsidRPr="00C87484" w:rsidRDefault="006D7532" w:rsidP="00911EE3">
            <w:pPr>
              <w:tabs>
                <w:tab w:val="left" w:pos="166"/>
                <w:tab w:val="left" w:pos="315"/>
              </w:tabs>
              <w:spacing w:line="360" w:lineRule="exact"/>
              <w:rPr>
                <w:rFonts w:hAnsi="標楷體"/>
                <w:snapToGrid w:val="0"/>
                <w:color w:val="000000" w:themeColor="text1"/>
                <w:sz w:val="28"/>
                <w:szCs w:val="28"/>
              </w:rPr>
            </w:pPr>
            <w:r w:rsidRPr="00C87484">
              <w:rPr>
                <w:rFonts w:hAnsi="標楷體"/>
                <w:color w:val="000000" w:themeColor="text1"/>
                <w:sz w:val="28"/>
                <w:szCs w:val="28"/>
              </w:rPr>
              <w:t>該校</w:t>
            </w:r>
            <w:proofErr w:type="gramStart"/>
            <w:r w:rsidRPr="00C87484">
              <w:rPr>
                <w:rFonts w:hAnsi="標楷體"/>
                <w:color w:val="000000" w:themeColor="text1"/>
                <w:sz w:val="28"/>
                <w:szCs w:val="28"/>
              </w:rPr>
              <w:t>退場後校地</w:t>
            </w:r>
            <w:proofErr w:type="gramEnd"/>
            <w:r w:rsidRPr="00C87484">
              <w:rPr>
                <w:rFonts w:hAnsi="標楷體" w:hint="eastAsia"/>
                <w:color w:val="000000" w:themeColor="text1"/>
                <w:sz w:val="28"/>
                <w:szCs w:val="28"/>
              </w:rPr>
              <w:t>及建物</w:t>
            </w:r>
            <w:r w:rsidRPr="00C87484">
              <w:rPr>
                <w:rFonts w:hAnsi="標楷體"/>
                <w:color w:val="000000" w:themeColor="text1"/>
                <w:sz w:val="28"/>
                <w:szCs w:val="28"/>
              </w:rPr>
              <w:t>，麟洛校區校地預計由屏東縣政府承接</w:t>
            </w:r>
            <w:r w:rsidRPr="00C87484">
              <w:rPr>
                <w:rFonts w:hAnsi="標楷體" w:hint="eastAsia"/>
                <w:color w:val="000000" w:themeColor="text1"/>
                <w:sz w:val="28"/>
                <w:szCs w:val="28"/>
              </w:rPr>
              <w:t>；</w:t>
            </w:r>
            <w:r w:rsidRPr="00C87484">
              <w:rPr>
                <w:rFonts w:hAnsi="標楷體"/>
                <w:color w:val="000000" w:themeColor="text1"/>
                <w:sz w:val="28"/>
                <w:szCs w:val="28"/>
              </w:rPr>
              <w:t>仁武校區校地</w:t>
            </w:r>
            <w:r w:rsidRPr="00C87484">
              <w:rPr>
                <w:rFonts w:hAnsi="標楷體" w:hint="eastAsia"/>
                <w:color w:val="000000" w:themeColor="text1"/>
                <w:sz w:val="28"/>
                <w:szCs w:val="28"/>
              </w:rPr>
              <w:t>已於113年9月1日起</w:t>
            </w:r>
            <w:r w:rsidRPr="00C87484">
              <w:rPr>
                <w:rFonts w:hAnsi="標楷體"/>
                <w:color w:val="000000" w:themeColor="text1"/>
                <w:sz w:val="28"/>
                <w:szCs w:val="28"/>
              </w:rPr>
              <w:t>由經濟部產業園區管理局承接。</w:t>
            </w:r>
          </w:p>
        </w:tc>
        <w:tc>
          <w:tcPr>
            <w:tcW w:w="1275" w:type="dxa"/>
            <w:vAlign w:val="center"/>
          </w:tcPr>
          <w:p w14:paraId="7F05E684" w14:textId="77777777" w:rsidR="006D7532" w:rsidRPr="00C87484" w:rsidRDefault="006D7532" w:rsidP="00057943">
            <w:pPr>
              <w:tabs>
                <w:tab w:val="left" w:pos="166"/>
                <w:tab w:val="left" w:pos="315"/>
              </w:tabs>
              <w:spacing w:line="360" w:lineRule="exact"/>
              <w:jc w:val="right"/>
              <w:rPr>
                <w:rFonts w:hAnsi="標楷體"/>
                <w:snapToGrid w:val="0"/>
                <w:color w:val="000000" w:themeColor="text1"/>
                <w:sz w:val="28"/>
                <w:szCs w:val="28"/>
              </w:rPr>
            </w:pPr>
            <w:r w:rsidRPr="00C87484">
              <w:rPr>
                <w:rFonts w:hAnsi="標楷體"/>
                <w:color w:val="000000" w:themeColor="text1"/>
                <w:sz w:val="28"/>
                <w:szCs w:val="28"/>
              </w:rPr>
              <w:t>124</w:t>
            </w:r>
          </w:p>
        </w:tc>
        <w:tc>
          <w:tcPr>
            <w:tcW w:w="1418" w:type="dxa"/>
            <w:vAlign w:val="center"/>
          </w:tcPr>
          <w:p w14:paraId="20695974" w14:textId="77777777" w:rsidR="006D7532" w:rsidRPr="00C87484" w:rsidRDefault="006D7532" w:rsidP="00057943">
            <w:pPr>
              <w:pStyle w:val="13"/>
              <w:spacing w:line="360" w:lineRule="exact"/>
              <w:ind w:leftChars="0" w:left="0" w:firstLineChars="0" w:firstLine="0"/>
              <w:jc w:val="right"/>
              <w:rPr>
                <w:color w:val="000000" w:themeColor="text1"/>
                <w:sz w:val="28"/>
                <w:szCs w:val="28"/>
              </w:rPr>
            </w:pPr>
            <w:r w:rsidRPr="00C87484">
              <w:rPr>
                <w:rFonts w:hint="eastAsia"/>
                <w:color w:val="000000" w:themeColor="text1"/>
                <w:sz w:val="28"/>
                <w:szCs w:val="28"/>
              </w:rPr>
              <w:t>498</w:t>
            </w:r>
          </w:p>
        </w:tc>
      </w:tr>
      <w:tr w:rsidR="00E3634F" w:rsidRPr="00C87484" w14:paraId="7F00F327" w14:textId="77777777" w:rsidTr="00CE6A1A">
        <w:trPr>
          <w:trHeight w:val="598"/>
        </w:trPr>
        <w:tc>
          <w:tcPr>
            <w:tcW w:w="568" w:type="dxa"/>
            <w:vAlign w:val="center"/>
          </w:tcPr>
          <w:p w14:paraId="1119CD58" w14:textId="77777777" w:rsidR="006D7532" w:rsidRPr="00C87484" w:rsidRDefault="006D7532" w:rsidP="00057943">
            <w:pPr>
              <w:pStyle w:val="141"/>
              <w:spacing w:line="360" w:lineRule="exact"/>
              <w:jc w:val="center"/>
              <w:rPr>
                <w:rFonts w:hAnsi="標楷體"/>
                <w:color w:val="000000" w:themeColor="text1"/>
                <w:sz w:val="28"/>
              </w:rPr>
            </w:pPr>
            <w:r w:rsidRPr="00C87484">
              <w:rPr>
                <w:rFonts w:hAnsi="標楷體" w:hint="eastAsia"/>
                <w:color w:val="000000" w:themeColor="text1"/>
                <w:sz w:val="28"/>
              </w:rPr>
              <w:t>3</w:t>
            </w:r>
          </w:p>
        </w:tc>
        <w:tc>
          <w:tcPr>
            <w:tcW w:w="1559" w:type="dxa"/>
            <w:shd w:val="clear" w:color="auto" w:fill="auto"/>
            <w:vAlign w:val="center"/>
          </w:tcPr>
          <w:p w14:paraId="25E75D32" w14:textId="77777777" w:rsidR="006D7532" w:rsidRPr="00C87484" w:rsidRDefault="006D7532" w:rsidP="006760F7">
            <w:pPr>
              <w:pStyle w:val="141"/>
              <w:spacing w:line="360" w:lineRule="exact"/>
              <w:jc w:val="both"/>
              <w:rPr>
                <w:rFonts w:hAnsi="標楷體"/>
                <w:color w:val="000000" w:themeColor="text1"/>
                <w:sz w:val="28"/>
              </w:rPr>
            </w:pPr>
            <w:r w:rsidRPr="00C87484">
              <w:rPr>
                <w:rFonts w:hAnsi="標楷體"/>
                <w:color w:val="000000" w:themeColor="text1"/>
                <w:sz w:val="28"/>
              </w:rPr>
              <w:t>高美醫護管理專科學校</w:t>
            </w:r>
          </w:p>
        </w:tc>
        <w:tc>
          <w:tcPr>
            <w:tcW w:w="1418" w:type="dxa"/>
            <w:shd w:val="clear" w:color="auto" w:fill="auto"/>
            <w:vAlign w:val="center"/>
          </w:tcPr>
          <w:p w14:paraId="37EF11CB" w14:textId="77777777" w:rsidR="006D7532" w:rsidRPr="00C87484" w:rsidRDefault="006D7532" w:rsidP="00800EAB">
            <w:pPr>
              <w:pStyle w:val="141"/>
              <w:numPr>
                <w:ilvl w:val="0"/>
                <w:numId w:val="14"/>
              </w:numPr>
              <w:spacing w:line="360" w:lineRule="exact"/>
              <w:jc w:val="both"/>
              <w:rPr>
                <w:rFonts w:hAnsi="標楷體"/>
                <w:color w:val="000000" w:themeColor="text1"/>
                <w:sz w:val="28"/>
              </w:rPr>
            </w:pPr>
            <w:r w:rsidRPr="00C87484">
              <w:rPr>
                <w:rFonts w:hAnsi="標楷體" w:hint="eastAsia"/>
                <w:color w:val="000000" w:themeColor="text1"/>
                <w:sz w:val="28"/>
              </w:rPr>
              <w:t>私校法</w:t>
            </w:r>
          </w:p>
          <w:p w14:paraId="698A6F49" w14:textId="77777777" w:rsidR="006D7532" w:rsidRPr="00C87484" w:rsidRDefault="006D7532" w:rsidP="00057943">
            <w:pPr>
              <w:pStyle w:val="141"/>
              <w:spacing w:line="360" w:lineRule="exact"/>
              <w:jc w:val="both"/>
              <w:rPr>
                <w:rFonts w:hAnsi="標楷體"/>
                <w:color w:val="000000" w:themeColor="text1"/>
                <w:sz w:val="28"/>
              </w:rPr>
            </w:pPr>
            <w:r w:rsidRPr="00C87484">
              <w:rPr>
                <w:rFonts w:hAnsi="標楷體" w:hint="eastAsia"/>
                <w:color w:val="000000" w:themeColor="text1"/>
                <w:sz w:val="28"/>
              </w:rPr>
              <w:t>（停辦）</w:t>
            </w:r>
          </w:p>
          <w:p w14:paraId="7EDC3BDA" w14:textId="77777777" w:rsidR="006D7532" w:rsidRPr="00C87484" w:rsidRDefault="006D7532" w:rsidP="00800EAB">
            <w:pPr>
              <w:pStyle w:val="141"/>
              <w:numPr>
                <w:ilvl w:val="0"/>
                <w:numId w:val="14"/>
              </w:numPr>
              <w:spacing w:line="360" w:lineRule="exact"/>
              <w:jc w:val="both"/>
              <w:rPr>
                <w:rFonts w:hAnsi="標楷體"/>
                <w:color w:val="000000" w:themeColor="text1"/>
                <w:sz w:val="28"/>
              </w:rPr>
            </w:pPr>
            <w:r w:rsidRPr="00C87484">
              <w:rPr>
                <w:rFonts w:hAnsi="標楷體" w:hint="eastAsia"/>
                <w:color w:val="000000" w:themeColor="text1"/>
                <w:sz w:val="28"/>
              </w:rPr>
              <w:t>退場條例（解散）</w:t>
            </w:r>
          </w:p>
        </w:tc>
        <w:tc>
          <w:tcPr>
            <w:tcW w:w="2268" w:type="dxa"/>
          </w:tcPr>
          <w:p w14:paraId="61F10F75" w14:textId="77777777" w:rsidR="006D7532" w:rsidRPr="00C87484" w:rsidRDefault="006D7532" w:rsidP="00800EAB">
            <w:pPr>
              <w:pStyle w:val="141"/>
              <w:numPr>
                <w:ilvl w:val="0"/>
                <w:numId w:val="16"/>
              </w:numPr>
              <w:spacing w:line="360" w:lineRule="exact"/>
              <w:jc w:val="both"/>
              <w:rPr>
                <w:rFonts w:hAnsi="標楷體"/>
                <w:color w:val="000000" w:themeColor="text1"/>
                <w:sz w:val="28"/>
              </w:rPr>
            </w:pPr>
            <w:proofErr w:type="gramStart"/>
            <w:r w:rsidRPr="00C87484">
              <w:rPr>
                <w:rFonts w:hAnsi="標楷體" w:cs="Arial"/>
                <w:color w:val="000000" w:themeColor="text1"/>
                <w:kern w:val="0"/>
                <w:sz w:val="28"/>
              </w:rPr>
              <w:t>報部日</w:t>
            </w:r>
            <w:proofErr w:type="gramEnd"/>
            <w:r w:rsidRPr="00C87484">
              <w:rPr>
                <w:rFonts w:hAnsi="標楷體" w:hint="eastAsia"/>
                <w:color w:val="000000" w:themeColor="text1"/>
                <w:sz w:val="28"/>
              </w:rPr>
              <w:t>107.4.24</w:t>
            </w:r>
          </w:p>
          <w:p w14:paraId="77EADFAE" w14:textId="77777777" w:rsidR="006D7532" w:rsidRPr="00C87484" w:rsidRDefault="006D7532" w:rsidP="0057044C">
            <w:pPr>
              <w:pStyle w:val="141"/>
              <w:numPr>
                <w:ilvl w:val="0"/>
                <w:numId w:val="16"/>
              </w:numPr>
              <w:spacing w:line="360" w:lineRule="exact"/>
              <w:jc w:val="both"/>
              <w:rPr>
                <w:rFonts w:hAnsi="標楷體"/>
                <w:color w:val="000000" w:themeColor="text1"/>
                <w:sz w:val="28"/>
              </w:rPr>
            </w:pPr>
            <w:r w:rsidRPr="00C87484">
              <w:rPr>
                <w:rFonts w:hAnsi="標楷體" w:cs="Arial"/>
                <w:color w:val="000000" w:themeColor="text1"/>
                <w:kern w:val="0"/>
                <w:sz w:val="28"/>
              </w:rPr>
              <w:t>核准日</w:t>
            </w:r>
            <w:r w:rsidRPr="00C87484">
              <w:rPr>
                <w:rFonts w:hAnsi="標楷體" w:hint="eastAsia"/>
                <w:color w:val="000000" w:themeColor="text1"/>
                <w:sz w:val="28"/>
              </w:rPr>
              <w:t>107.5.24</w:t>
            </w:r>
          </w:p>
          <w:p w14:paraId="089410CC" w14:textId="77777777" w:rsidR="006D7532" w:rsidRPr="00C87484" w:rsidRDefault="006D7532" w:rsidP="00800EAB">
            <w:pPr>
              <w:pStyle w:val="141"/>
              <w:numPr>
                <w:ilvl w:val="0"/>
                <w:numId w:val="16"/>
              </w:numPr>
              <w:spacing w:line="360" w:lineRule="exact"/>
              <w:jc w:val="both"/>
              <w:rPr>
                <w:rFonts w:hAnsi="標楷體"/>
                <w:color w:val="000000" w:themeColor="text1"/>
                <w:sz w:val="28"/>
              </w:rPr>
            </w:pPr>
            <w:r w:rsidRPr="00C87484">
              <w:rPr>
                <w:rFonts w:hAnsi="標楷體" w:cs="Arial"/>
                <w:color w:val="000000" w:themeColor="text1"/>
                <w:kern w:val="0"/>
                <w:sz w:val="28"/>
              </w:rPr>
              <w:t>生效日</w:t>
            </w:r>
            <w:r w:rsidRPr="00C87484">
              <w:rPr>
                <w:rFonts w:hAnsi="標楷體" w:hint="eastAsia"/>
                <w:color w:val="000000" w:themeColor="text1"/>
                <w:sz w:val="28"/>
              </w:rPr>
              <w:t>107.8.1</w:t>
            </w:r>
          </w:p>
        </w:tc>
        <w:tc>
          <w:tcPr>
            <w:tcW w:w="2835" w:type="dxa"/>
            <w:vAlign w:val="center"/>
          </w:tcPr>
          <w:p w14:paraId="33551BE1" w14:textId="77777777" w:rsidR="006D7532" w:rsidRPr="00C87484" w:rsidRDefault="006D7532" w:rsidP="006760F7">
            <w:pPr>
              <w:pStyle w:val="141"/>
              <w:tabs>
                <w:tab w:val="left" w:pos="166"/>
                <w:tab w:val="left" w:pos="315"/>
              </w:tabs>
              <w:spacing w:line="360" w:lineRule="exact"/>
              <w:jc w:val="both"/>
              <w:rPr>
                <w:rFonts w:hAnsi="標楷體"/>
                <w:color w:val="000000" w:themeColor="text1"/>
                <w:sz w:val="28"/>
              </w:rPr>
            </w:pPr>
            <w:r w:rsidRPr="00C87484">
              <w:rPr>
                <w:rFonts w:hAnsi="標楷體" w:hint="eastAsia"/>
                <w:color w:val="000000" w:themeColor="text1"/>
                <w:sz w:val="28"/>
              </w:rPr>
              <w:t>該校董事會評估辦學情形，自行依</w:t>
            </w:r>
            <w:r w:rsidRPr="00C87484">
              <w:rPr>
                <w:rFonts w:hAnsi="標楷體" w:hint="eastAsia"/>
                <w:snapToGrid/>
                <w:color w:val="000000" w:themeColor="text1"/>
                <w:sz w:val="28"/>
              </w:rPr>
              <w:t>私校法</w:t>
            </w:r>
            <w:r w:rsidRPr="00C87484">
              <w:rPr>
                <w:rFonts w:hAnsi="標楷體" w:hint="eastAsia"/>
                <w:color w:val="000000" w:themeColor="text1"/>
                <w:sz w:val="28"/>
              </w:rPr>
              <w:t>第70條第1項規定申請停辦。</w:t>
            </w:r>
          </w:p>
        </w:tc>
        <w:tc>
          <w:tcPr>
            <w:tcW w:w="3402" w:type="dxa"/>
            <w:vAlign w:val="center"/>
          </w:tcPr>
          <w:p w14:paraId="631B624D" w14:textId="77777777" w:rsidR="006D7532" w:rsidRPr="00C87484" w:rsidRDefault="006D7532" w:rsidP="00057943">
            <w:pPr>
              <w:pStyle w:val="141"/>
              <w:tabs>
                <w:tab w:val="left" w:pos="166"/>
                <w:tab w:val="left" w:pos="315"/>
              </w:tabs>
              <w:spacing w:line="360" w:lineRule="exact"/>
              <w:jc w:val="both"/>
              <w:rPr>
                <w:rFonts w:hAnsi="標楷體"/>
                <w:color w:val="000000" w:themeColor="text1"/>
                <w:sz w:val="28"/>
              </w:rPr>
            </w:pPr>
            <w:r w:rsidRPr="00C87484">
              <w:rPr>
                <w:rFonts w:hAnsi="標楷體"/>
                <w:color w:val="000000" w:themeColor="text1"/>
                <w:sz w:val="28"/>
              </w:rPr>
              <w:t>該學校法人於113年5月</w:t>
            </w:r>
            <w:r w:rsidRPr="00C87484">
              <w:rPr>
                <w:rFonts w:hAnsi="標楷體" w:hint="eastAsia"/>
                <w:color w:val="000000" w:themeColor="text1"/>
                <w:sz w:val="28"/>
              </w:rPr>
              <w:t>31日</w:t>
            </w:r>
            <w:r w:rsidRPr="00C87484">
              <w:rPr>
                <w:rFonts w:hAnsi="標楷體"/>
                <w:color w:val="000000" w:themeColor="text1"/>
                <w:sz w:val="28"/>
              </w:rPr>
              <w:t>函請該部協助將其校地納入行政院跨部會平</w:t>
            </w:r>
            <w:proofErr w:type="gramStart"/>
            <w:r w:rsidRPr="00C87484">
              <w:rPr>
                <w:rFonts w:hAnsi="標楷體"/>
                <w:color w:val="000000" w:themeColor="text1"/>
                <w:sz w:val="28"/>
              </w:rPr>
              <w:t>臺</w:t>
            </w:r>
            <w:proofErr w:type="gramEnd"/>
            <w:r w:rsidRPr="00C87484">
              <w:rPr>
                <w:rFonts w:hAnsi="標楷體"/>
                <w:color w:val="000000" w:themeColor="text1"/>
                <w:sz w:val="28"/>
              </w:rPr>
              <w:t>。</w:t>
            </w:r>
            <w:proofErr w:type="gramStart"/>
            <w:r w:rsidRPr="00C87484">
              <w:rPr>
                <w:rFonts w:hAnsi="標楷體"/>
                <w:color w:val="000000" w:themeColor="text1"/>
                <w:sz w:val="28"/>
              </w:rPr>
              <w:t>該部</w:t>
            </w:r>
            <w:r w:rsidRPr="00C87484">
              <w:rPr>
                <w:rFonts w:hAnsi="標楷體" w:hint="eastAsia"/>
                <w:color w:val="000000" w:themeColor="text1"/>
                <w:sz w:val="28"/>
              </w:rPr>
              <w:t>已辦理</w:t>
            </w:r>
            <w:proofErr w:type="gramEnd"/>
            <w:r w:rsidRPr="00C87484">
              <w:rPr>
                <w:rFonts w:hAnsi="標楷體" w:hint="eastAsia"/>
                <w:color w:val="000000" w:themeColor="text1"/>
                <w:sz w:val="28"/>
              </w:rPr>
              <w:t>會勘，</w:t>
            </w:r>
            <w:r w:rsidRPr="00C87484">
              <w:rPr>
                <w:rFonts w:hAnsi="標楷體"/>
                <w:color w:val="000000" w:themeColor="text1"/>
                <w:sz w:val="28"/>
              </w:rPr>
              <w:t>刻正洽詢是否有用地需求機關。</w:t>
            </w:r>
          </w:p>
        </w:tc>
        <w:tc>
          <w:tcPr>
            <w:tcW w:w="1275" w:type="dxa"/>
            <w:vAlign w:val="center"/>
          </w:tcPr>
          <w:p w14:paraId="2C96FC77" w14:textId="77777777" w:rsidR="006D7532" w:rsidRPr="00C87484" w:rsidRDefault="006D7532" w:rsidP="00057943">
            <w:pPr>
              <w:pStyle w:val="141"/>
              <w:tabs>
                <w:tab w:val="left" w:pos="166"/>
                <w:tab w:val="left" w:pos="315"/>
              </w:tabs>
              <w:spacing w:line="360" w:lineRule="exact"/>
              <w:jc w:val="right"/>
              <w:rPr>
                <w:rFonts w:hAnsi="標楷體"/>
                <w:color w:val="000000" w:themeColor="text1"/>
                <w:sz w:val="28"/>
              </w:rPr>
            </w:pPr>
            <w:r w:rsidRPr="00C87484">
              <w:rPr>
                <w:rFonts w:hAnsi="標楷體"/>
                <w:color w:val="000000" w:themeColor="text1"/>
                <w:sz w:val="28"/>
              </w:rPr>
              <w:t>28</w:t>
            </w:r>
          </w:p>
        </w:tc>
        <w:tc>
          <w:tcPr>
            <w:tcW w:w="1418" w:type="dxa"/>
            <w:vAlign w:val="center"/>
          </w:tcPr>
          <w:p w14:paraId="37602890" w14:textId="77777777" w:rsidR="006D7532" w:rsidRPr="00C87484" w:rsidRDefault="006D7532" w:rsidP="00057943">
            <w:pPr>
              <w:pStyle w:val="13"/>
              <w:spacing w:line="360" w:lineRule="exact"/>
              <w:ind w:leftChars="0" w:left="0" w:firstLineChars="0" w:firstLine="0"/>
              <w:jc w:val="right"/>
              <w:rPr>
                <w:color w:val="000000" w:themeColor="text1"/>
                <w:sz w:val="28"/>
                <w:szCs w:val="28"/>
              </w:rPr>
            </w:pPr>
            <w:r w:rsidRPr="00C87484">
              <w:rPr>
                <w:rFonts w:hint="eastAsia"/>
                <w:color w:val="000000" w:themeColor="text1"/>
                <w:sz w:val="28"/>
              </w:rPr>
              <w:t>345</w:t>
            </w:r>
          </w:p>
        </w:tc>
      </w:tr>
      <w:tr w:rsidR="00E3634F" w:rsidRPr="00C87484" w14:paraId="6CB4A97D" w14:textId="77777777" w:rsidTr="00CE6A1A">
        <w:trPr>
          <w:trHeight w:val="2781"/>
        </w:trPr>
        <w:tc>
          <w:tcPr>
            <w:tcW w:w="568" w:type="dxa"/>
            <w:vAlign w:val="center"/>
          </w:tcPr>
          <w:p w14:paraId="627D0D03" w14:textId="77777777" w:rsidR="006D7532" w:rsidRPr="00C87484" w:rsidRDefault="006D7532" w:rsidP="00057943">
            <w:pPr>
              <w:pStyle w:val="141"/>
              <w:spacing w:line="360" w:lineRule="exact"/>
              <w:jc w:val="center"/>
              <w:rPr>
                <w:rFonts w:hAnsi="標楷體"/>
                <w:color w:val="000000" w:themeColor="text1"/>
                <w:sz w:val="28"/>
              </w:rPr>
            </w:pPr>
            <w:r w:rsidRPr="00C87484">
              <w:rPr>
                <w:rFonts w:hAnsi="標楷體" w:hint="eastAsia"/>
                <w:color w:val="000000" w:themeColor="text1"/>
                <w:sz w:val="28"/>
              </w:rPr>
              <w:lastRenderedPageBreak/>
              <w:t>4</w:t>
            </w:r>
          </w:p>
        </w:tc>
        <w:tc>
          <w:tcPr>
            <w:tcW w:w="1559" w:type="dxa"/>
            <w:shd w:val="clear" w:color="auto" w:fill="auto"/>
            <w:vAlign w:val="center"/>
          </w:tcPr>
          <w:p w14:paraId="72691104" w14:textId="77777777" w:rsidR="006D7532" w:rsidRPr="00C87484" w:rsidRDefault="006D7532" w:rsidP="00057943">
            <w:pPr>
              <w:pStyle w:val="141"/>
              <w:spacing w:line="360" w:lineRule="exact"/>
              <w:jc w:val="both"/>
              <w:rPr>
                <w:rFonts w:hAnsi="標楷體"/>
                <w:color w:val="000000" w:themeColor="text1"/>
                <w:sz w:val="28"/>
              </w:rPr>
            </w:pPr>
            <w:r w:rsidRPr="00C87484">
              <w:rPr>
                <w:rFonts w:hAnsi="標楷體"/>
                <w:color w:val="000000" w:themeColor="text1"/>
                <w:sz w:val="28"/>
              </w:rPr>
              <w:t>亞太創意技術學院</w:t>
            </w:r>
          </w:p>
        </w:tc>
        <w:tc>
          <w:tcPr>
            <w:tcW w:w="1418" w:type="dxa"/>
            <w:shd w:val="clear" w:color="auto" w:fill="auto"/>
            <w:vAlign w:val="center"/>
          </w:tcPr>
          <w:p w14:paraId="43BEB9FE" w14:textId="77777777" w:rsidR="006D7532" w:rsidRPr="00C87484" w:rsidRDefault="006D7532" w:rsidP="00057943">
            <w:pPr>
              <w:pStyle w:val="141"/>
              <w:spacing w:line="360" w:lineRule="exact"/>
              <w:jc w:val="both"/>
              <w:rPr>
                <w:rFonts w:hAnsi="標楷體"/>
                <w:color w:val="000000" w:themeColor="text1"/>
                <w:sz w:val="28"/>
              </w:rPr>
            </w:pPr>
            <w:r w:rsidRPr="00C87484">
              <w:rPr>
                <w:rFonts w:hAnsi="標楷體" w:hint="eastAsia"/>
                <w:color w:val="000000" w:themeColor="text1"/>
                <w:sz w:val="28"/>
              </w:rPr>
              <w:t>私校法</w:t>
            </w:r>
          </w:p>
        </w:tc>
        <w:tc>
          <w:tcPr>
            <w:tcW w:w="2268" w:type="dxa"/>
            <w:vAlign w:val="center"/>
          </w:tcPr>
          <w:p w14:paraId="06F222B6" w14:textId="77777777" w:rsidR="006D7532" w:rsidRPr="00C87484" w:rsidRDefault="006D7532" w:rsidP="006760F7">
            <w:pPr>
              <w:pStyle w:val="141"/>
              <w:numPr>
                <w:ilvl w:val="0"/>
                <w:numId w:val="17"/>
              </w:numPr>
              <w:spacing w:line="360" w:lineRule="exact"/>
              <w:jc w:val="both"/>
              <w:rPr>
                <w:rFonts w:hAnsi="標楷體"/>
                <w:color w:val="000000" w:themeColor="text1"/>
                <w:sz w:val="28"/>
              </w:rPr>
            </w:pPr>
            <w:r w:rsidRPr="00C87484">
              <w:rPr>
                <w:rFonts w:hAnsi="標楷體" w:cs="Arial"/>
                <w:color w:val="000000" w:themeColor="text1"/>
                <w:kern w:val="0"/>
                <w:sz w:val="28"/>
              </w:rPr>
              <w:t>核准日</w:t>
            </w:r>
            <w:r w:rsidRPr="00C87484">
              <w:rPr>
                <w:rFonts w:hAnsi="標楷體" w:hint="eastAsia"/>
                <w:color w:val="000000" w:themeColor="text1"/>
                <w:sz w:val="28"/>
              </w:rPr>
              <w:t>108.6.20</w:t>
            </w:r>
          </w:p>
          <w:p w14:paraId="122A6701" w14:textId="77777777" w:rsidR="006D7532" w:rsidRPr="00C87484" w:rsidRDefault="006D7532" w:rsidP="006760F7">
            <w:pPr>
              <w:pStyle w:val="141"/>
              <w:numPr>
                <w:ilvl w:val="0"/>
                <w:numId w:val="17"/>
              </w:numPr>
              <w:spacing w:line="360" w:lineRule="exact"/>
              <w:jc w:val="both"/>
              <w:rPr>
                <w:rFonts w:hAnsi="標楷體"/>
                <w:color w:val="000000" w:themeColor="text1"/>
                <w:sz w:val="28"/>
              </w:rPr>
            </w:pPr>
            <w:r w:rsidRPr="00C87484">
              <w:rPr>
                <w:rFonts w:hAnsi="標楷體" w:cs="Arial"/>
                <w:color w:val="000000" w:themeColor="text1"/>
                <w:kern w:val="0"/>
                <w:sz w:val="28"/>
              </w:rPr>
              <w:t>生效日</w:t>
            </w:r>
            <w:r w:rsidRPr="00C87484">
              <w:rPr>
                <w:rFonts w:hAnsi="標楷體" w:hint="eastAsia"/>
                <w:color w:val="000000" w:themeColor="text1"/>
                <w:sz w:val="28"/>
              </w:rPr>
              <w:t>108.8.1</w:t>
            </w:r>
          </w:p>
        </w:tc>
        <w:tc>
          <w:tcPr>
            <w:tcW w:w="2835" w:type="dxa"/>
            <w:vAlign w:val="center"/>
          </w:tcPr>
          <w:p w14:paraId="7FBE3E64" w14:textId="77777777" w:rsidR="006D7532" w:rsidRPr="00C87484" w:rsidRDefault="006D7532" w:rsidP="006760F7">
            <w:pPr>
              <w:pStyle w:val="141"/>
              <w:spacing w:line="360" w:lineRule="exact"/>
              <w:jc w:val="both"/>
              <w:rPr>
                <w:rFonts w:hAnsi="標楷體"/>
                <w:color w:val="000000" w:themeColor="text1"/>
                <w:sz w:val="28"/>
              </w:rPr>
            </w:pPr>
            <w:r w:rsidRPr="00C87484">
              <w:rPr>
                <w:rFonts w:hAnsi="標楷體"/>
                <w:color w:val="000000" w:themeColor="text1"/>
                <w:sz w:val="28"/>
              </w:rPr>
              <w:t>該校</w:t>
            </w:r>
            <w:r w:rsidRPr="00C87484">
              <w:rPr>
                <w:rFonts w:hAnsi="標楷體" w:hint="eastAsia"/>
                <w:color w:val="000000" w:themeColor="text1"/>
                <w:sz w:val="28"/>
              </w:rPr>
              <w:t>自</w:t>
            </w:r>
            <w:r w:rsidRPr="00C87484">
              <w:rPr>
                <w:rFonts w:hAnsi="標楷體"/>
                <w:color w:val="000000" w:themeColor="text1"/>
                <w:sz w:val="28"/>
              </w:rPr>
              <w:t>107學年度起</w:t>
            </w:r>
            <w:proofErr w:type="gramStart"/>
            <w:r w:rsidRPr="00C87484">
              <w:rPr>
                <w:rFonts w:hAnsi="標楷體"/>
                <w:color w:val="000000" w:themeColor="text1"/>
                <w:sz w:val="28"/>
              </w:rPr>
              <w:t>全面停招</w:t>
            </w:r>
            <w:proofErr w:type="gramEnd"/>
            <w:r w:rsidRPr="00C87484">
              <w:rPr>
                <w:rFonts w:hAnsi="標楷體" w:hint="eastAsia"/>
                <w:color w:val="000000" w:themeColor="text1"/>
                <w:sz w:val="28"/>
              </w:rPr>
              <w:t>，因</w:t>
            </w:r>
            <w:r w:rsidRPr="00C87484">
              <w:rPr>
                <w:rFonts w:hAnsi="標楷體"/>
                <w:color w:val="000000" w:themeColor="text1"/>
                <w:sz w:val="28"/>
              </w:rPr>
              <w:t>已無在校學生，亦無經費支應學校經費，</w:t>
            </w:r>
            <w:proofErr w:type="gramStart"/>
            <w:r w:rsidRPr="00C87484">
              <w:rPr>
                <w:rFonts w:hAnsi="標楷體"/>
                <w:color w:val="000000" w:themeColor="text1"/>
                <w:sz w:val="28"/>
              </w:rPr>
              <w:t>該部</w:t>
            </w:r>
            <w:r w:rsidRPr="00C87484">
              <w:rPr>
                <w:rFonts w:hAnsi="標楷體" w:hint="eastAsia"/>
                <w:color w:val="000000" w:themeColor="text1"/>
                <w:sz w:val="28"/>
              </w:rPr>
              <w:t>依</w:t>
            </w:r>
            <w:proofErr w:type="gramEnd"/>
            <w:r w:rsidRPr="00C87484">
              <w:rPr>
                <w:rFonts w:hAnsi="標楷體" w:hint="eastAsia"/>
                <w:snapToGrid/>
                <w:color w:val="000000" w:themeColor="text1"/>
                <w:sz w:val="28"/>
              </w:rPr>
              <w:t>私校法</w:t>
            </w:r>
            <w:r w:rsidRPr="00C87484">
              <w:rPr>
                <w:rFonts w:hAnsi="標楷體"/>
                <w:color w:val="000000" w:themeColor="text1"/>
                <w:sz w:val="28"/>
              </w:rPr>
              <w:t>第70條第</w:t>
            </w:r>
            <w:r w:rsidRPr="00C87484">
              <w:rPr>
                <w:rFonts w:hAnsi="標楷體" w:hint="eastAsia"/>
                <w:color w:val="000000" w:themeColor="text1"/>
                <w:sz w:val="28"/>
              </w:rPr>
              <w:t>2</w:t>
            </w:r>
            <w:r w:rsidRPr="00C87484">
              <w:rPr>
                <w:rFonts w:hAnsi="標楷體"/>
                <w:color w:val="000000" w:themeColor="text1"/>
                <w:sz w:val="28"/>
              </w:rPr>
              <w:t>項</w:t>
            </w:r>
            <w:r w:rsidRPr="00C87484">
              <w:rPr>
                <w:rFonts w:hAnsi="標楷體" w:hint="eastAsia"/>
                <w:color w:val="000000" w:themeColor="text1"/>
                <w:sz w:val="28"/>
              </w:rPr>
              <w:t>規定，</w:t>
            </w:r>
            <w:r w:rsidRPr="00C87484">
              <w:rPr>
                <w:rFonts w:hAnsi="標楷體"/>
                <w:color w:val="000000" w:themeColor="text1"/>
                <w:sz w:val="28"/>
              </w:rPr>
              <w:t>命學校停辦。</w:t>
            </w:r>
          </w:p>
        </w:tc>
        <w:tc>
          <w:tcPr>
            <w:tcW w:w="3402" w:type="dxa"/>
            <w:vAlign w:val="center"/>
          </w:tcPr>
          <w:p w14:paraId="406C88E6" w14:textId="77777777" w:rsidR="006D7532" w:rsidRPr="00C87484" w:rsidRDefault="006D7532" w:rsidP="006760F7">
            <w:pPr>
              <w:pStyle w:val="141"/>
              <w:spacing w:line="360" w:lineRule="exact"/>
              <w:jc w:val="both"/>
              <w:rPr>
                <w:rFonts w:hAnsi="標楷體"/>
                <w:color w:val="000000" w:themeColor="text1"/>
                <w:sz w:val="28"/>
              </w:rPr>
            </w:pPr>
            <w:r w:rsidRPr="00C87484">
              <w:rPr>
                <w:rFonts w:hAnsi="標楷體" w:hint="eastAsia"/>
                <w:color w:val="000000" w:themeColor="text1"/>
                <w:sz w:val="28"/>
              </w:rPr>
              <w:t>該部分別於112年11月、113年6月徵詢中央機關及地方政府前往校地會</w:t>
            </w:r>
            <w:proofErr w:type="gramStart"/>
            <w:r w:rsidRPr="00C87484">
              <w:rPr>
                <w:rFonts w:hAnsi="標楷體" w:hint="eastAsia"/>
                <w:color w:val="000000" w:themeColor="text1"/>
                <w:sz w:val="28"/>
              </w:rPr>
              <w:t>勘</w:t>
            </w:r>
            <w:proofErr w:type="gramEnd"/>
            <w:r w:rsidRPr="00C87484">
              <w:rPr>
                <w:rFonts w:hAnsi="標楷體" w:hint="eastAsia"/>
                <w:color w:val="000000" w:themeColor="text1"/>
                <w:sz w:val="28"/>
              </w:rPr>
              <w:t>並評估需求，惟並無機關有承接意願，後續該部將請該學校法人依私校法規定處分校地。</w:t>
            </w:r>
          </w:p>
        </w:tc>
        <w:tc>
          <w:tcPr>
            <w:tcW w:w="1275" w:type="dxa"/>
            <w:vAlign w:val="center"/>
          </w:tcPr>
          <w:p w14:paraId="1ECCC216" w14:textId="77777777" w:rsidR="006D7532" w:rsidRPr="00C87484" w:rsidRDefault="006D7532" w:rsidP="00057943">
            <w:pPr>
              <w:pStyle w:val="141"/>
              <w:spacing w:line="360" w:lineRule="exact"/>
              <w:jc w:val="right"/>
              <w:rPr>
                <w:rFonts w:hAnsi="標楷體"/>
                <w:color w:val="000000" w:themeColor="text1"/>
                <w:sz w:val="28"/>
              </w:rPr>
            </w:pPr>
            <w:r w:rsidRPr="00C87484">
              <w:rPr>
                <w:rFonts w:hAnsi="標楷體"/>
                <w:color w:val="000000" w:themeColor="text1"/>
                <w:sz w:val="28"/>
              </w:rPr>
              <w:t>95</w:t>
            </w:r>
          </w:p>
        </w:tc>
        <w:tc>
          <w:tcPr>
            <w:tcW w:w="1418" w:type="dxa"/>
            <w:vAlign w:val="center"/>
          </w:tcPr>
          <w:p w14:paraId="303E9A5D" w14:textId="77777777" w:rsidR="006D7532" w:rsidRPr="00C87484" w:rsidRDefault="006D7532" w:rsidP="00057943">
            <w:pPr>
              <w:pStyle w:val="13"/>
              <w:spacing w:line="360" w:lineRule="exact"/>
              <w:ind w:leftChars="0" w:left="0" w:firstLineChars="0" w:firstLine="0"/>
              <w:jc w:val="right"/>
              <w:rPr>
                <w:color w:val="000000" w:themeColor="text1"/>
                <w:sz w:val="28"/>
                <w:szCs w:val="28"/>
              </w:rPr>
            </w:pPr>
            <w:r w:rsidRPr="00C87484">
              <w:rPr>
                <w:rFonts w:hint="eastAsia"/>
                <w:color w:val="000000" w:themeColor="text1"/>
                <w:sz w:val="28"/>
              </w:rPr>
              <w:t>284</w:t>
            </w:r>
          </w:p>
        </w:tc>
      </w:tr>
      <w:tr w:rsidR="00E3634F" w:rsidRPr="00C87484" w14:paraId="32C8CC7D" w14:textId="77777777" w:rsidTr="00CE6A1A">
        <w:trPr>
          <w:trHeight w:val="399"/>
        </w:trPr>
        <w:tc>
          <w:tcPr>
            <w:tcW w:w="568" w:type="dxa"/>
            <w:vAlign w:val="center"/>
          </w:tcPr>
          <w:p w14:paraId="69D71A17" w14:textId="77777777" w:rsidR="006D7532" w:rsidRPr="00C87484" w:rsidRDefault="006D7532" w:rsidP="00057943">
            <w:pPr>
              <w:pStyle w:val="141"/>
              <w:spacing w:line="360" w:lineRule="exact"/>
              <w:jc w:val="center"/>
              <w:rPr>
                <w:rFonts w:hAnsi="標楷體"/>
                <w:color w:val="000000" w:themeColor="text1"/>
                <w:sz w:val="28"/>
              </w:rPr>
            </w:pPr>
            <w:r w:rsidRPr="00C87484">
              <w:rPr>
                <w:rFonts w:hAnsi="標楷體" w:hint="eastAsia"/>
                <w:color w:val="000000" w:themeColor="text1"/>
                <w:sz w:val="28"/>
              </w:rPr>
              <w:t>5</w:t>
            </w:r>
          </w:p>
        </w:tc>
        <w:tc>
          <w:tcPr>
            <w:tcW w:w="1559" w:type="dxa"/>
            <w:shd w:val="clear" w:color="auto" w:fill="auto"/>
            <w:vAlign w:val="center"/>
          </w:tcPr>
          <w:p w14:paraId="7C10E3F4" w14:textId="77777777" w:rsidR="006D7532" w:rsidRPr="00C87484" w:rsidRDefault="006D7532" w:rsidP="00057943">
            <w:pPr>
              <w:pStyle w:val="141"/>
              <w:spacing w:line="360" w:lineRule="exact"/>
              <w:jc w:val="both"/>
              <w:rPr>
                <w:rFonts w:hAnsi="標楷體"/>
                <w:color w:val="000000" w:themeColor="text1"/>
                <w:sz w:val="28"/>
              </w:rPr>
            </w:pPr>
            <w:r w:rsidRPr="00C87484">
              <w:rPr>
                <w:rFonts w:hAnsi="標楷體"/>
                <w:color w:val="000000" w:themeColor="text1"/>
                <w:sz w:val="28"/>
              </w:rPr>
              <w:t>南榮科技大學</w:t>
            </w:r>
          </w:p>
        </w:tc>
        <w:tc>
          <w:tcPr>
            <w:tcW w:w="1418" w:type="dxa"/>
            <w:shd w:val="clear" w:color="auto" w:fill="auto"/>
            <w:vAlign w:val="center"/>
          </w:tcPr>
          <w:p w14:paraId="2F0614A8" w14:textId="77777777" w:rsidR="006D7532" w:rsidRPr="00C87484" w:rsidRDefault="006D7532" w:rsidP="00057943">
            <w:pPr>
              <w:pStyle w:val="141"/>
              <w:spacing w:line="360" w:lineRule="exact"/>
              <w:jc w:val="both"/>
              <w:rPr>
                <w:rFonts w:hAnsi="標楷體"/>
                <w:color w:val="000000" w:themeColor="text1"/>
                <w:sz w:val="28"/>
              </w:rPr>
            </w:pPr>
            <w:r w:rsidRPr="00C87484">
              <w:rPr>
                <w:rFonts w:hAnsi="標楷體" w:hint="eastAsia"/>
                <w:color w:val="000000" w:themeColor="text1"/>
                <w:sz w:val="28"/>
              </w:rPr>
              <w:t>私校法</w:t>
            </w:r>
          </w:p>
        </w:tc>
        <w:tc>
          <w:tcPr>
            <w:tcW w:w="2268" w:type="dxa"/>
            <w:vAlign w:val="center"/>
          </w:tcPr>
          <w:p w14:paraId="1753452E" w14:textId="77777777" w:rsidR="006D7532" w:rsidRPr="00C87484" w:rsidRDefault="006D7532" w:rsidP="006760F7">
            <w:pPr>
              <w:pStyle w:val="141"/>
              <w:numPr>
                <w:ilvl w:val="0"/>
                <w:numId w:val="18"/>
              </w:numPr>
              <w:spacing w:line="360" w:lineRule="exact"/>
              <w:jc w:val="both"/>
              <w:rPr>
                <w:rFonts w:hAnsi="標楷體"/>
                <w:color w:val="000000" w:themeColor="text1"/>
                <w:sz w:val="28"/>
              </w:rPr>
            </w:pPr>
            <w:r w:rsidRPr="00C87484">
              <w:rPr>
                <w:rFonts w:hAnsi="標楷體" w:cs="Arial"/>
                <w:color w:val="000000" w:themeColor="text1"/>
                <w:kern w:val="0"/>
                <w:sz w:val="28"/>
              </w:rPr>
              <w:t>核准日</w:t>
            </w:r>
            <w:r w:rsidRPr="00C87484">
              <w:rPr>
                <w:rFonts w:hAnsi="標楷體" w:hint="eastAsia"/>
                <w:color w:val="000000" w:themeColor="text1"/>
                <w:sz w:val="28"/>
              </w:rPr>
              <w:t>108.8.1</w:t>
            </w:r>
          </w:p>
          <w:p w14:paraId="7091A882" w14:textId="77777777" w:rsidR="006D7532" w:rsidRPr="00C87484" w:rsidRDefault="006D7532" w:rsidP="006760F7">
            <w:pPr>
              <w:pStyle w:val="141"/>
              <w:numPr>
                <w:ilvl w:val="0"/>
                <w:numId w:val="18"/>
              </w:numPr>
              <w:spacing w:line="360" w:lineRule="exact"/>
              <w:jc w:val="both"/>
              <w:rPr>
                <w:rFonts w:hAnsi="標楷體"/>
                <w:color w:val="000000" w:themeColor="text1"/>
                <w:sz w:val="28"/>
              </w:rPr>
            </w:pPr>
            <w:r w:rsidRPr="00C87484">
              <w:rPr>
                <w:rFonts w:hAnsi="標楷體" w:cs="Arial"/>
                <w:color w:val="000000" w:themeColor="text1"/>
                <w:kern w:val="0"/>
                <w:sz w:val="28"/>
              </w:rPr>
              <w:t>生效日</w:t>
            </w:r>
            <w:r w:rsidRPr="00C87484">
              <w:rPr>
                <w:rFonts w:hAnsi="標楷體" w:hint="eastAsia"/>
                <w:color w:val="000000" w:themeColor="text1"/>
                <w:sz w:val="28"/>
              </w:rPr>
              <w:t>109.2.1</w:t>
            </w:r>
          </w:p>
        </w:tc>
        <w:tc>
          <w:tcPr>
            <w:tcW w:w="2835" w:type="dxa"/>
          </w:tcPr>
          <w:p w14:paraId="1EFA8947" w14:textId="77777777" w:rsidR="006D7532" w:rsidRPr="00C87484" w:rsidRDefault="006D7532" w:rsidP="006760F7">
            <w:pPr>
              <w:adjustRightInd w:val="0"/>
              <w:spacing w:line="400" w:lineRule="exact"/>
              <w:rPr>
                <w:rFonts w:hAnsi="標楷體"/>
                <w:color w:val="000000" w:themeColor="text1"/>
                <w:sz w:val="28"/>
              </w:rPr>
            </w:pPr>
            <w:r w:rsidRPr="00C87484">
              <w:rPr>
                <w:rFonts w:hAnsi="標楷體" w:hint="eastAsia"/>
                <w:snapToGrid w:val="0"/>
                <w:color w:val="000000" w:themeColor="text1"/>
                <w:sz w:val="28"/>
                <w:szCs w:val="28"/>
              </w:rPr>
              <w:t>該法人並未依限籌措資金，</w:t>
            </w:r>
            <w:proofErr w:type="gramStart"/>
            <w:r w:rsidRPr="00C87484">
              <w:rPr>
                <w:rFonts w:hAnsi="標楷體" w:hint="eastAsia"/>
                <w:snapToGrid w:val="0"/>
                <w:color w:val="000000" w:themeColor="text1"/>
                <w:sz w:val="28"/>
                <w:szCs w:val="28"/>
              </w:rPr>
              <w:t>該部依私</w:t>
            </w:r>
            <w:proofErr w:type="gramEnd"/>
            <w:r w:rsidRPr="00C87484">
              <w:rPr>
                <w:rFonts w:hAnsi="標楷體" w:hint="eastAsia"/>
                <w:snapToGrid w:val="0"/>
                <w:color w:val="000000" w:themeColor="text1"/>
                <w:sz w:val="28"/>
                <w:szCs w:val="28"/>
              </w:rPr>
              <w:t>校法第</w:t>
            </w:r>
            <w:r w:rsidRPr="00C87484">
              <w:rPr>
                <w:rFonts w:hAnsi="標楷體"/>
                <w:snapToGrid w:val="0"/>
                <w:color w:val="000000" w:themeColor="text1"/>
                <w:sz w:val="28"/>
                <w:szCs w:val="28"/>
              </w:rPr>
              <w:t>70</w:t>
            </w:r>
            <w:r w:rsidRPr="00C87484">
              <w:rPr>
                <w:rFonts w:hAnsi="標楷體" w:hint="eastAsia"/>
                <w:snapToGrid w:val="0"/>
                <w:color w:val="000000" w:themeColor="text1"/>
                <w:sz w:val="28"/>
                <w:szCs w:val="28"/>
              </w:rPr>
              <w:t>條第</w:t>
            </w:r>
            <w:r w:rsidRPr="00C87484">
              <w:rPr>
                <w:rFonts w:hAnsi="標楷體"/>
                <w:snapToGrid w:val="0"/>
                <w:color w:val="000000" w:themeColor="text1"/>
                <w:sz w:val="28"/>
                <w:szCs w:val="28"/>
              </w:rPr>
              <w:t>2</w:t>
            </w:r>
            <w:r w:rsidRPr="00C87484">
              <w:rPr>
                <w:rFonts w:hAnsi="標楷體" w:hint="eastAsia"/>
                <w:snapToGrid w:val="0"/>
                <w:color w:val="000000" w:themeColor="text1"/>
                <w:sz w:val="28"/>
                <w:szCs w:val="28"/>
              </w:rPr>
              <w:t>項規定，命學校自</w:t>
            </w:r>
            <w:r w:rsidRPr="00C87484">
              <w:rPr>
                <w:rFonts w:hAnsi="標楷體"/>
                <w:color w:val="000000" w:themeColor="text1"/>
                <w:sz w:val="28"/>
              </w:rPr>
              <w:t>108</w:t>
            </w:r>
            <w:r w:rsidRPr="00C87484">
              <w:rPr>
                <w:rFonts w:hAnsi="標楷體" w:hint="eastAsia"/>
                <w:color w:val="000000" w:themeColor="text1"/>
                <w:sz w:val="28"/>
              </w:rPr>
              <w:t>學年度第</w:t>
            </w:r>
            <w:r w:rsidRPr="00C87484">
              <w:rPr>
                <w:rFonts w:hAnsi="標楷體"/>
                <w:color w:val="000000" w:themeColor="text1"/>
                <w:sz w:val="28"/>
              </w:rPr>
              <w:t>2</w:t>
            </w:r>
            <w:r w:rsidRPr="00C87484">
              <w:rPr>
                <w:rFonts w:hAnsi="標楷體" w:hint="eastAsia"/>
                <w:color w:val="000000" w:themeColor="text1"/>
                <w:sz w:val="28"/>
              </w:rPr>
              <w:t>學期停辦。</w:t>
            </w:r>
          </w:p>
        </w:tc>
        <w:tc>
          <w:tcPr>
            <w:tcW w:w="3402" w:type="dxa"/>
            <w:vAlign w:val="center"/>
          </w:tcPr>
          <w:p w14:paraId="0C711AA0" w14:textId="77777777" w:rsidR="006D7532" w:rsidRPr="00C87484" w:rsidRDefault="006D7532" w:rsidP="00057943">
            <w:pPr>
              <w:pStyle w:val="141"/>
              <w:spacing w:line="360" w:lineRule="exact"/>
              <w:jc w:val="both"/>
              <w:rPr>
                <w:rFonts w:hAnsi="標楷體"/>
                <w:color w:val="000000" w:themeColor="text1"/>
                <w:sz w:val="28"/>
              </w:rPr>
            </w:pPr>
            <w:r w:rsidRPr="00C87484">
              <w:rPr>
                <w:rFonts w:hAnsi="標楷體"/>
                <w:color w:val="000000" w:themeColor="text1"/>
                <w:sz w:val="28"/>
              </w:rPr>
              <w:t>該</w:t>
            </w:r>
            <w:r w:rsidRPr="00C87484">
              <w:rPr>
                <w:rFonts w:hAnsi="標楷體" w:hint="eastAsia"/>
                <w:color w:val="000000" w:themeColor="text1"/>
                <w:sz w:val="28"/>
              </w:rPr>
              <w:t>校地提供學校</w:t>
            </w:r>
            <w:r w:rsidRPr="00C87484">
              <w:rPr>
                <w:rFonts w:hAnsi="標楷體"/>
                <w:color w:val="000000" w:themeColor="text1"/>
                <w:sz w:val="28"/>
              </w:rPr>
              <w:t>法人</w:t>
            </w:r>
            <w:r w:rsidRPr="00C87484">
              <w:rPr>
                <w:rFonts w:hAnsi="標楷體" w:hint="eastAsia"/>
                <w:color w:val="000000" w:themeColor="text1"/>
                <w:sz w:val="28"/>
              </w:rPr>
              <w:t>辦理國民小學使用。</w:t>
            </w:r>
          </w:p>
        </w:tc>
        <w:tc>
          <w:tcPr>
            <w:tcW w:w="1275" w:type="dxa"/>
            <w:vAlign w:val="center"/>
          </w:tcPr>
          <w:p w14:paraId="6A171795" w14:textId="77777777" w:rsidR="006D7532" w:rsidRPr="00C87484" w:rsidRDefault="006D7532" w:rsidP="00057943">
            <w:pPr>
              <w:pStyle w:val="141"/>
              <w:spacing w:line="360" w:lineRule="exact"/>
              <w:jc w:val="right"/>
              <w:rPr>
                <w:rFonts w:hAnsi="標楷體"/>
                <w:color w:val="000000" w:themeColor="text1"/>
                <w:sz w:val="28"/>
              </w:rPr>
            </w:pPr>
            <w:r w:rsidRPr="00C87484">
              <w:rPr>
                <w:rFonts w:hAnsi="標楷體"/>
                <w:color w:val="000000" w:themeColor="text1"/>
                <w:sz w:val="28"/>
              </w:rPr>
              <w:t>132</w:t>
            </w:r>
          </w:p>
        </w:tc>
        <w:tc>
          <w:tcPr>
            <w:tcW w:w="1418" w:type="dxa"/>
            <w:vAlign w:val="center"/>
          </w:tcPr>
          <w:p w14:paraId="12F09675" w14:textId="77777777" w:rsidR="006D7532" w:rsidRPr="00C87484" w:rsidRDefault="006D7532" w:rsidP="00057943">
            <w:pPr>
              <w:pStyle w:val="13"/>
              <w:spacing w:line="360" w:lineRule="exact"/>
              <w:ind w:leftChars="0" w:left="0" w:firstLineChars="0" w:firstLine="0"/>
              <w:jc w:val="right"/>
              <w:rPr>
                <w:color w:val="000000" w:themeColor="text1"/>
                <w:sz w:val="28"/>
                <w:szCs w:val="28"/>
              </w:rPr>
            </w:pPr>
            <w:r w:rsidRPr="00C87484">
              <w:rPr>
                <w:rFonts w:hint="eastAsia"/>
                <w:color w:val="000000" w:themeColor="text1"/>
                <w:sz w:val="28"/>
              </w:rPr>
              <w:t>601</w:t>
            </w:r>
          </w:p>
        </w:tc>
      </w:tr>
      <w:tr w:rsidR="00E3634F" w:rsidRPr="00C87484" w14:paraId="5AEACE32" w14:textId="77777777" w:rsidTr="00CE6A1A">
        <w:trPr>
          <w:trHeight w:val="2402"/>
        </w:trPr>
        <w:tc>
          <w:tcPr>
            <w:tcW w:w="568" w:type="dxa"/>
            <w:vAlign w:val="center"/>
          </w:tcPr>
          <w:p w14:paraId="5C59A3E9" w14:textId="77777777" w:rsidR="006D7532" w:rsidRPr="00C87484" w:rsidRDefault="006D7532" w:rsidP="00057943">
            <w:pPr>
              <w:pStyle w:val="141"/>
              <w:spacing w:line="360" w:lineRule="exact"/>
              <w:jc w:val="center"/>
              <w:rPr>
                <w:rFonts w:hAnsi="標楷體"/>
                <w:color w:val="000000" w:themeColor="text1"/>
                <w:sz w:val="28"/>
              </w:rPr>
            </w:pPr>
            <w:r w:rsidRPr="00C87484">
              <w:rPr>
                <w:rFonts w:hAnsi="標楷體" w:hint="eastAsia"/>
                <w:color w:val="000000" w:themeColor="text1"/>
                <w:sz w:val="28"/>
              </w:rPr>
              <w:t>6</w:t>
            </w:r>
          </w:p>
        </w:tc>
        <w:tc>
          <w:tcPr>
            <w:tcW w:w="1559" w:type="dxa"/>
            <w:shd w:val="clear" w:color="auto" w:fill="auto"/>
            <w:vAlign w:val="center"/>
          </w:tcPr>
          <w:p w14:paraId="75F20CF0" w14:textId="77777777" w:rsidR="006D7532" w:rsidRPr="00C87484" w:rsidRDefault="006D7532" w:rsidP="00057943">
            <w:pPr>
              <w:pStyle w:val="141"/>
              <w:spacing w:line="360" w:lineRule="exact"/>
              <w:jc w:val="both"/>
              <w:rPr>
                <w:rFonts w:hAnsi="標楷體"/>
                <w:color w:val="000000" w:themeColor="text1"/>
                <w:sz w:val="28"/>
              </w:rPr>
            </w:pPr>
            <w:r w:rsidRPr="00C87484">
              <w:rPr>
                <w:rFonts w:hAnsi="標楷體"/>
                <w:color w:val="000000" w:themeColor="text1"/>
                <w:sz w:val="28"/>
              </w:rPr>
              <w:t>稻江科技暨管理學院</w:t>
            </w:r>
          </w:p>
        </w:tc>
        <w:tc>
          <w:tcPr>
            <w:tcW w:w="1418" w:type="dxa"/>
            <w:shd w:val="clear" w:color="auto" w:fill="auto"/>
            <w:vAlign w:val="center"/>
          </w:tcPr>
          <w:p w14:paraId="61E75796" w14:textId="77777777" w:rsidR="006D7532" w:rsidRPr="00C87484" w:rsidRDefault="006D7532" w:rsidP="00057943">
            <w:pPr>
              <w:pStyle w:val="141"/>
              <w:spacing w:line="360" w:lineRule="exact"/>
              <w:jc w:val="both"/>
              <w:rPr>
                <w:rFonts w:hAnsi="標楷體"/>
                <w:color w:val="000000" w:themeColor="text1"/>
                <w:sz w:val="28"/>
              </w:rPr>
            </w:pPr>
            <w:r w:rsidRPr="00C87484">
              <w:rPr>
                <w:rFonts w:hAnsi="標楷體" w:hint="eastAsia"/>
                <w:color w:val="000000" w:themeColor="text1"/>
                <w:sz w:val="28"/>
              </w:rPr>
              <w:t>私校法</w:t>
            </w:r>
          </w:p>
        </w:tc>
        <w:tc>
          <w:tcPr>
            <w:tcW w:w="2268" w:type="dxa"/>
          </w:tcPr>
          <w:p w14:paraId="0317EDD6" w14:textId="77777777" w:rsidR="006D7532" w:rsidRPr="00C87484" w:rsidRDefault="006D7532" w:rsidP="00800EAB">
            <w:pPr>
              <w:pStyle w:val="141"/>
              <w:numPr>
                <w:ilvl w:val="0"/>
                <w:numId w:val="19"/>
              </w:numPr>
              <w:spacing w:line="360" w:lineRule="exact"/>
              <w:jc w:val="both"/>
              <w:rPr>
                <w:rFonts w:hAnsi="標楷體"/>
                <w:color w:val="000000" w:themeColor="text1"/>
                <w:sz w:val="28"/>
              </w:rPr>
            </w:pPr>
            <w:proofErr w:type="gramStart"/>
            <w:r w:rsidRPr="00C87484">
              <w:rPr>
                <w:rFonts w:hAnsi="標楷體" w:cs="Arial"/>
                <w:color w:val="000000" w:themeColor="text1"/>
                <w:kern w:val="0"/>
                <w:sz w:val="28"/>
              </w:rPr>
              <w:t>報部日</w:t>
            </w:r>
            <w:proofErr w:type="gramEnd"/>
            <w:r w:rsidRPr="00C87484">
              <w:rPr>
                <w:rFonts w:hAnsi="標楷體" w:hint="eastAsia"/>
                <w:color w:val="000000" w:themeColor="text1"/>
                <w:sz w:val="28"/>
              </w:rPr>
              <w:t>110.4.8</w:t>
            </w:r>
          </w:p>
          <w:p w14:paraId="480BE423" w14:textId="77777777" w:rsidR="006D7532" w:rsidRPr="00C87484" w:rsidRDefault="006D7532" w:rsidP="00800EAB">
            <w:pPr>
              <w:pStyle w:val="141"/>
              <w:numPr>
                <w:ilvl w:val="0"/>
                <w:numId w:val="19"/>
              </w:numPr>
              <w:spacing w:line="360" w:lineRule="exact"/>
              <w:jc w:val="both"/>
              <w:rPr>
                <w:rFonts w:hAnsi="標楷體"/>
                <w:color w:val="000000" w:themeColor="text1"/>
                <w:sz w:val="28"/>
              </w:rPr>
            </w:pPr>
            <w:r w:rsidRPr="00C87484">
              <w:rPr>
                <w:rFonts w:hAnsi="標楷體" w:cs="Arial"/>
                <w:color w:val="000000" w:themeColor="text1"/>
                <w:kern w:val="0"/>
                <w:sz w:val="28"/>
              </w:rPr>
              <w:t>核准日</w:t>
            </w:r>
            <w:r w:rsidRPr="00C87484">
              <w:rPr>
                <w:rFonts w:hAnsi="標楷體" w:hint="eastAsia"/>
                <w:color w:val="000000" w:themeColor="text1"/>
                <w:sz w:val="28"/>
              </w:rPr>
              <w:t>110.7.26</w:t>
            </w:r>
          </w:p>
          <w:p w14:paraId="0B3BF1CE" w14:textId="77777777" w:rsidR="006D7532" w:rsidRPr="00C87484" w:rsidRDefault="006D7532" w:rsidP="006760F7">
            <w:pPr>
              <w:pStyle w:val="141"/>
              <w:numPr>
                <w:ilvl w:val="0"/>
                <w:numId w:val="19"/>
              </w:numPr>
              <w:spacing w:line="360" w:lineRule="exact"/>
              <w:jc w:val="both"/>
              <w:rPr>
                <w:rFonts w:hAnsi="標楷體"/>
                <w:color w:val="000000" w:themeColor="text1"/>
                <w:sz w:val="28"/>
              </w:rPr>
            </w:pPr>
            <w:r w:rsidRPr="00C87484">
              <w:rPr>
                <w:rFonts w:hAnsi="標楷體" w:cs="Arial"/>
                <w:color w:val="000000" w:themeColor="text1"/>
                <w:kern w:val="0"/>
                <w:sz w:val="28"/>
              </w:rPr>
              <w:t>生效日</w:t>
            </w:r>
            <w:r w:rsidRPr="00C87484">
              <w:rPr>
                <w:rFonts w:hAnsi="標楷體" w:hint="eastAsia"/>
                <w:color w:val="000000" w:themeColor="text1"/>
                <w:sz w:val="28"/>
              </w:rPr>
              <w:t>110.8.1</w:t>
            </w:r>
          </w:p>
        </w:tc>
        <w:tc>
          <w:tcPr>
            <w:tcW w:w="2835" w:type="dxa"/>
            <w:vAlign w:val="center"/>
          </w:tcPr>
          <w:p w14:paraId="15B82336" w14:textId="77777777" w:rsidR="006D7532" w:rsidRPr="00C87484" w:rsidRDefault="006D7532" w:rsidP="006760F7">
            <w:pPr>
              <w:pStyle w:val="141"/>
              <w:spacing w:line="360" w:lineRule="exact"/>
              <w:jc w:val="both"/>
              <w:rPr>
                <w:rFonts w:hAnsi="標楷體"/>
                <w:color w:val="000000" w:themeColor="text1"/>
                <w:sz w:val="28"/>
              </w:rPr>
            </w:pPr>
            <w:r w:rsidRPr="00C87484">
              <w:rPr>
                <w:rFonts w:hAnsi="標楷體" w:hint="eastAsia"/>
                <w:color w:val="000000" w:themeColor="text1"/>
                <w:sz w:val="28"/>
              </w:rPr>
              <w:t>該校董事會評估辦學情形，自行依</w:t>
            </w:r>
            <w:r w:rsidRPr="00C87484">
              <w:rPr>
                <w:rFonts w:hAnsi="標楷體" w:hint="eastAsia"/>
                <w:snapToGrid/>
                <w:color w:val="000000" w:themeColor="text1"/>
                <w:sz w:val="28"/>
              </w:rPr>
              <w:t>私校法</w:t>
            </w:r>
            <w:r w:rsidRPr="00C87484">
              <w:rPr>
                <w:rFonts w:hAnsi="標楷體" w:hint="eastAsia"/>
                <w:color w:val="000000" w:themeColor="text1"/>
                <w:sz w:val="28"/>
              </w:rPr>
              <w:t>第70條第1項規定申請停辦。</w:t>
            </w:r>
          </w:p>
        </w:tc>
        <w:tc>
          <w:tcPr>
            <w:tcW w:w="3402" w:type="dxa"/>
            <w:vAlign w:val="center"/>
          </w:tcPr>
          <w:p w14:paraId="542B8B02" w14:textId="77777777" w:rsidR="006D7532" w:rsidRPr="00C87484" w:rsidRDefault="006D7532" w:rsidP="006760F7">
            <w:pPr>
              <w:pStyle w:val="141"/>
              <w:spacing w:line="360" w:lineRule="exact"/>
              <w:jc w:val="both"/>
              <w:rPr>
                <w:rFonts w:hAnsi="標楷體"/>
                <w:color w:val="000000" w:themeColor="text1"/>
                <w:sz w:val="28"/>
              </w:rPr>
            </w:pPr>
            <w:r w:rsidRPr="00C87484">
              <w:rPr>
                <w:rFonts w:hAnsi="標楷體" w:hint="eastAsia"/>
                <w:color w:val="000000" w:themeColor="text1"/>
                <w:sz w:val="28"/>
              </w:rPr>
              <w:t>作為稻江長照財團法人附設嘉義縣</w:t>
            </w:r>
            <w:proofErr w:type="gramStart"/>
            <w:r w:rsidRPr="00C87484">
              <w:rPr>
                <w:rFonts w:hAnsi="標楷體" w:hint="eastAsia"/>
                <w:color w:val="000000" w:themeColor="text1"/>
                <w:sz w:val="28"/>
              </w:rPr>
              <w:t>私立稻</w:t>
            </w:r>
            <w:proofErr w:type="gramEnd"/>
            <w:r w:rsidRPr="00C87484">
              <w:rPr>
                <w:rFonts w:hAnsi="標楷體" w:hint="eastAsia"/>
                <w:color w:val="000000" w:themeColor="text1"/>
                <w:sz w:val="28"/>
              </w:rPr>
              <w:t>江綜合長照機構。</w:t>
            </w:r>
          </w:p>
        </w:tc>
        <w:tc>
          <w:tcPr>
            <w:tcW w:w="1275" w:type="dxa"/>
            <w:vAlign w:val="center"/>
          </w:tcPr>
          <w:p w14:paraId="2580B501" w14:textId="77777777" w:rsidR="006D7532" w:rsidRPr="00C87484" w:rsidRDefault="006D7532" w:rsidP="00057943">
            <w:pPr>
              <w:pStyle w:val="141"/>
              <w:spacing w:line="360" w:lineRule="exact"/>
              <w:jc w:val="right"/>
              <w:rPr>
                <w:rFonts w:hAnsi="標楷體"/>
                <w:color w:val="000000" w:themeColor="text1"/>
                <w:sz w:val="28"/>
              </w:rPr>
            </w:pPr>
            <w:r w:rsidRPr="00C87484">
              <w:rPr>
                <w:rFonts w:hAnsi="標楷體"/>
                <w:color w:val="000000" w:themeColor="text1"/>
                <w:sz w:val="28"/>
              </w:rPr>
              <w:t>31</w:t>
            </w:r>
          </w:p>
        </w:tc>
        <w:tc>
          <w:tcPr>
            <w:tcW w:w="1418" w:type="dxa"/>
            <w:vAlign w:val="center"/>
          </w:tcPr>
          <w:p w14:paraId="55ACA2B5" w14:textId="77777777" w:rsidR="006D7532" w:rsidRPr="00C87484" w:rsidRDefault="006D7532" w:rsidP="00057943">
            <w:pPr>
              <w:pStyle w:val="141"/>
              <w:spacing w:line="360" w:lineRule="exact"/>
              <w:jc w:val="right"/>
              <w:rPr>
                <w:rFonts w:hAnsi="標楷體"/>
                <w:snapToGrid/>
                <w:color w:val="000000" w:themeColor="text1"/>
                <w:spacing w:val="-5"/>
                <w:kern w:val="0"/>
                <w:sz w:val="28"/>
              </w:rPr>
            </w:pPr>
            <w:r w:rsidRPr="00C87484">
              <w:rPr>
                <w:rFonts w:hAnsi="標楷體" w:hint="eastAsia"/>
                <w:snapToGrid/>
                <w:color w:val="000000" w:themeColor="text1"/>
                <w:spacing w:val="-5"/>
                <w:kern w:val="0"/>
                <w:sz w:val="28"/>
              </w:rPr>
              <w:t>68</w:t>
            </w:r>
          </w:p>
        </w:tc>
      </w:tr>
      <w:tr w:rsidR="00E3634F" w:rsidRPr="00C87484" w14:paraId="5CA9518C" w14:textId="77777777" w:rsidTr="00CE6A1A">
        <w:trPr>
          <w:trHeight w:val="1931"/>
        </w:trPr>
        <w:tc>
          <w:tcPr>
            <w:tcW w:w="568" w:type="dxa"/>
            <w:vAlign w:val="center"/>
          </w:tcPr>
          <w:p w14:paraId="7CF54933" w14:textId="77777777" w:rsidR="006D7532" w:rsidRPr="00C87484" w:rsidRDefault="006D7532" w:rsidP="00057943">
            <w:pPr>
              <w:pStyle w:val="141"/>
              <w:spacing w:line="360" w:lineRule="exact"/>
              <w:jc w:val="center"/>
              <w:rPr>
                <w:rFonts w:hAnsi="標楷體"/>
                <w:color w:val="000000" w:themeColor="text1"/>
                <w:sz w:val="28"/>
              </w:rPr>
            </w:pPr>
            <w:r w:rsidRPr="00C87484">
              <w:rPr>
                <w:rFonts w:hAnsi="標楷體" w:hint="eastAsia"/>
                <w:color w:val="000000" w:themeColor="text1"/>
                <w:sz w:val="28"/>
              </w:rPr>
              <w:lastRenderedPageBreak/>
              <w:t>7</w:t>
            </w:r>
          </w:p>
        </w:tc>
        <w:tc>
          <w:tcPr>
            <w:tcW w:w="1559" w:type="dxa"/>
            <w:shd w:val="clear" w:color="auto" w:fill="auto"/>
            <w:vAlign w:val="center"/>
          </w:tcPr>
          <w:p w14:paraId="69061F16" w14:textId="77777777" w:rsidR="006D7532" w:rsidRPr="00C87484" w:rsidRDefault="006D7532" w:rsidP="00057943">
            <w:pPr>
              <w:pStyle w:val="141"/>
              <w:spacing w:line="360" w:lineRule="exact"/>
              <w:jc w:val="both"/>
              <w:rPr>
                <w:rFonts w:hAnsi="標楷體"/>
                <w:color w:val="000000" w:themeColor="text1"/>
                <w:sz w:val="28"/>
              </w:rPr>
            </w:pPr>
            <w:r w:rsidRPr="00C87484">
              <w:rPr>
                <w:rFonts w:hAnsi="標楷體"/>
                <w:color w:val="000000" w:themeColor="text1"/>
                <w:sz w:val="28"/>
              </w:rPr>
              <w:t>臺灣觀光學院</w:t>
            </w:r>
          </w:p>
        </w:tc>
        <w:tc>
          <w:tcPr>
            <w:tcW w:w="1418" w:type="dxa"/>
            <w:shd w:val="clear" w:color="auto" w:fill="auto"/>
            <w:vAlign w:val="center"/>
          </w:tcPr>
          <w:p w14:paraId="2AE38F0C" w14:textId="77777777" w:rsidR="006D7532" w:rsidRPr="00C87484" w:rsidRDefault="006D7532" w:rsidP="00057943">
            <w:pPr>
              <w:pStyle w:val="141"/>
              <w:spacing w:line="360" w:lineRule="exact"/>
              <w:jc w:val="both"/>
              <w:rPr>
                <w:rFonts w:hAnsi="標楷體"/>
                <w:color w:val="000000" w:themeColor="text1"/>
                <w:sz w:val="28"/>
              </w:rPr>
            </w:pPr>
            <w:r w:rsidRPr="00C87484">
              <w:rPr>
                <w:rFonts w:hAnsi="標楷體" w:hint="eastAsia"/>
                <w:color w:val="000000" w:themeColor="text1"/>
                <w:sz w:val="28"/>
              </w:rPr>
              <w:t>私校法</w:t>
            </w:r>
          </w:p>
        </w:tc>
        <w:tc>
          <w:tcPr>
            <w:tcW w:w="2268" w:type="dxa"/>
          </w:tcPr>
          <w:p w14:paraId="76F38317" w14:textId="77777777" w:rsidR="006D7532" w:rsidRPr="00C87484" w:rsidRDefault="006D7532" w:rsidP="00800EAB">
            <w:pPr>
              <w:pStyle w:val="141"/>
              <w:numPr>
                <w:ilvl w:val="0"/>
                <w:numId w:val="20"/>
              </w:numPr>
              <w:spacing w:line="360" w:lineRule="exact"/>
              <w:jc w:val="both"/>
              <w:rPr>
                <w:rFonts w:hAnsi="標楷體"/>
                <w:color w:val="000000" w:themeColor="text1"/>
                <w:sz w:val="28"/>
              </w:rPr>
            </w:pPr>
            <w:proofErr w:type="gramStart"/>
            <w:r w:rsidRPr="00C87484">
              <w:rPr>
                <w:rFonts w:hAnsi="標楷體" w:cs="Arial"/>
                <w:color w:val="000000" w:themeColor="text1"/>
                <w:kern w:val="0"/>
                <w:sz w:val="28"/>
              </w:rPr>
              <w:t>報部日</w:t>
            </w:r>
            <w:proofErr w:type="gramEnd"/>
            <w:r w:rsidRPr="00C87484">
              <w:rPr>
                <w:rFonts w:hAnsi="標楷體" w:hint="eastAsia"/>
                <w:color w:val="000000" w:themeColor="text1"/>
                <w:sz w:val="28"/>
              </w:rPr>
              <w:t>110.4.15</w:t>
            </w:r>
          </w:p>
          <w:p w14:paraId="76F91159" w14:textId="77777777" w:rsidR="006D7532" w:rsidRPr="00C87484" w:rsidRDefault="006D7532" w:rsidP="00800EAB">
            <w:pPr>
              <w:pStyle w:val="141"/>
              <w:numPr>
                <w:ilvl w:val="0"/>
                <w:numId w:val="20"/>
              </w:numPr>
              <w:spacing w:line="360" w:lineRule="exact"/>
              <w:jc w:val="both"/>
              <w:rPr>
                <w:rFonts w:hAnsi="標楷體"/>
                <w:color w:val="000000" w:themeColor="text1"/>
                <w:sz w:val="28"/>
              </w:rPr>
            </w:pPr>
            <w:r w:rsidRPr="00C87484">
              <w:rPr>
                <w:rFonts w:hAnsi="標楷體" w:cs="Arial"/>
                <w:color w:val="000000" w:themeColor="text1"/>
                <w:kern w:val="0"/>
                <w:sz w:val="28"/>
              </w:rPr>
              <w:t>核准日</w:t>
            </w:r>
            <w:r w:rsidRPr="00C87484">
              <w:rPr>
                <w:rFonts w:hAnsi="標楷體" w:hint="eastAsia"/>
                <w:color w:val="000000" w:themeColor="text1"/>
                <w:sz w:val="28"/>
              </w:rPr>
              <w:t>110.6.10</w:t>
            </w:r>
          </w:p>
          <w:p w14:paraId="4C1B773F" w14:textId="77777777" w:rsidR="006D7532" w:rsidRPr="00C87484" w:rsidRDefault="006D7532" w:rsidP="00800EAB">
            <w:pPr>
              <w:pStyle w:val="141"/>
              <w:numPr>
                <w:ilvl w:val="0"/>
                <w:numId w:val="20"/>
              </w:numPr>
              <w:spacing w:line="360" w:lineRule="exact"/>
              <w:jc w:val="both"/>
              <w:rPr>
                <w:rFonts w:hAnsi="標楷體"/>
                <w:color w:val="000000" w:themeColor="text1"/>
                <w:sz w:val="28"/>
              </w:rPr>
            </w:pPr>
            <w:r w:rsidRPr="00C87484">
              <w:rPr>
                <w:rFonts w:hAnsi="標楷體" w:cs="Arial"/>
                <w:color w:val="000000" w:themeColor="text1"/>
                <w:kern w:val="0"/>
                <w:sz w:val="28"/>
              </w:rPr>
              <w:t>生效日</w:t>
            </w:r>
            <w:r w:rsidRPr="00C87484">
              <w:rPr>
                <w:rFonts w:hAnsi="標楷體" w:hint="eastAsia"/>
                <w:color w:val="000000" w:themeColor="text1"/>
                <w:sz w:val="28"/>
              </w:rPr>
              <w:t>110.9.1</w:t>
            </w:r>
          </w:p>
        </w:tc>
        <w:tc>
          <w:tcPr>
            <w:tcW w:w="2835" w:type="dxa"/>
            <w:vAlign w:val="center"/>
          </w:tcPr>
          <w:p w14:paraId="54BA85BA" w14:textId="77777777" w:rsidR="006D7532" w:rsidRPr="00C87484" w:rsidRDefault="006D7532" w:rsidP="006760F7">
            <w:pPr>
              <w:pStyle w:val="141"/>
              <w:spacing w:line="360" w:lineRule="exact"/>
              <w:jc w:val="both"/>
              <w:rPr>
                <w:rFonts w:hAnsi="標楷體"/>
                <w:b/>
                <w:bCs/>
                <w:color w:val="000000" w:themeColor="text1"/>
                <w:sz w:val="28"/>
              </w:rPr>
            </w:pPr>
            <w:r w:rsidRPr="00C87484">
              <w:rPr>
                <w:rFonts w:hAnsi="標楷體" w:hint="eastAsia"/>
                <w:color w:val="000000" w:themeColor="text1"/>
                <w:sz w:val="28"/>
              </w:rPr>
              <w:t>該校董事會評估辦學情形，自行依</w:t>
            </w:r>
            <w:r w:rsidRPr="00C87484">
              <w:rPr>
                <w:rFonts w:hAnsi="標楷體" w:hint="eastAsia"/>
                <w:snapToGrid/>
                <w:color w:val="000000" w:themeColor="text1"/>
                <w:sz w:val="28"/>
              </w:rPr>
              <w:t>私校法</w:t>
            </w:r>
            <w:r w:rsidRPr="00C87484">
              <w:rPr>
                <w:rFonts w:hAnsi="標楷體" w:hint="eastAsia"/>
                <w:color w:val="000000" w:themeColor="text1"/>
                <w:sz w:val="28"/>
              </w:rPr>
              <w:t>第70條第1項規定申請停辦。</w:t>
            </w:r>
          </w:p>
        </w:tc>
        <w:tc>
          <w:tcPr>
            <w:tcW w:w="3402" w:type="dxa"/>
            <w:vAlign w:val="center"/>
          </w:tcPr>
          <w:p w14:paraId="12A9023F" w14:textId="77777777" w:rsidR="006D7532" w:rsidRPr="00C87484" w:rsidRDefault="006D7532" w:rsidP="00057943">
            <w:pPr>
              <w:pStyle w:val="141"/>
              <w:spacing w:line="360" w:lineRule="exact"/>
              <w:jc w:val="both"/>
              <w:rPr>
                <w:rFonts w:hAnsi="標楷體"/>
                <w:color w:val="000000" w:themeColor="text1"/>
                <w:sz w:val="28"/>
              </w:rPr>
            </w:pPr>
            <w:r w:rsidRPr="00C87484">
              <w:rPr>
                <w:rFonts w:hAnsi="標楷體"/>
                <w:color w:val="000000" w:themeColor="text1"/>
                <w:sz w:val="28"/>
              </w:rPr>
              <w:t>該校地</w:t>
            </w:r>
            <w:r w:rsidRPr="00C87484">
              <w:rPr>
                <w:rFonts w:hAnsi="標楷體" w:hint="eastAsia"/>
                <w:color w:val="000000" w:themeColor="text1"/>
                <w:sz w:val="28"/>
              </w:rPr>
              <w:t>已</w:t>
            </w:r>
            <w:r w:rsidRPr="00C87484">
              <w:rPr>
                <w:rFonts w:hAnsi="標楷體"/>
                <w:color w:val="000000" w:themeColor="text1"/>
                <w:sz w:val="28"/>
              </w:rPr>
              <w:t>歸屬國立空中大學。</w:t>
            </w:r>
          </w:p>
        </w:tc>
        <w:tc>
          <w:tcPr>
            <w:tcW w:w="1275" w:type="dxa"/>
            <w:vAlign w:val="center"/>
          </w:tcPr>
          <w:p w14:paraId="78C7DDE9" w14:textId="77777777" w:rsidR="006D7532" w:rsidRPr="00C87484" w:rsidRDefault="006D7532" w:rsidP="00057943">
            <w:pPr>
              <w:pStyle w:val="141"/>
              <w:spacing w:line="360" w:lineRule="exact"/>
              <w:jc w:val="right"/>
              <w:rPr>
                <w:rFonts w:hAnsi="標楷體"/>
                <w:color w:val="000000" w:themeColor="text1"/>
                <w:sz w:val="28"/>
              </w:rPr>
            </w:pPr>
            <w:r w:rsidRPr="00C87484">
              <w:rPr>
                <w:rFonts w:hAnsi="標楷體"/>
                <w:color w:val="000000" w:themeColor="text1"/>
                <w:sz w:val="28"/>
              </w:rPr>
              <w:t>19</w:t>
            </w:r>
          </w:p>
        </w:tc>
        <w:tc>
          <w:tcPr>
            <w:tcW w:w="1418" w:type="dxa"/>
            <w:vAlign w:val="center"/>
          </w:tcPr>
          <w:p w14:paraId="2699283C" w14:textId="77777777" w:rsidR="006D7532" w:rsidRPr="00C87484" w:rsidRDefault="006D7532" w:rsidP="00057943">
            <w:pPr>
              <w:pStyle w:val="13"/>
              <w:spacing w:line="360" w:lineRule="exact"/>
              <w:ind w:leftChars="0" w:left="0" w:firstLineChars="0" w:firstLine="0"/>
              <w:jc w:val="right"/>
              <w:rPr>
                <w:color w:val="000000" w:themeColor="text1"/>
                <w:sz w:val="28"/>
                <w:szCs w:val="28"/>
              </w:rPr>
            </w:pPr>
            <w:r w:rsidRPr="00C87484">
              <w:rPr>
                <w:rFonts w:hint="eastAsia"/>
                <w:color w:val="000000" w:themeColor="text1"/>
                <w:sz w:val="28"/>
              </w:rPr>
              <w:t>131</w:t>
            </w:r>
          </w:p>
        </w:tc>
      </w:tr>
      <w:tr w:rsidR="00E3634F" w:rsidRPr="00C87484" w14:paraId="745609F7" w14:textId="77777777" w:rsidTr="00CE6A1A">
        <w:trPr>
          <w:trHeight w:val="5205"/>
        </w:trPr>
        <w:tc>
          <w:tcPr>
            <w:tcW w:w="568" w:type="dxa"/>
            <w:vAlign w:val="center"/>
          </w:tcPr>
          <w:p w14:paraId="66AA5A33" w14:textId="77777777" w:rsidR="006D7532" w:rsidRPr="00C87484" w:rsidRDefault="006D7532" w:rsidP="00057943">
            <w:pPr>
              <w:pStyle w:val="141"/>
              <w:spacing w:line="360" w:lineRule="exact"/>
              <w:jc w:val="center"/>
              <w:rPr>
                <w:rFonts w:hAnsi="標楷體"/>
                <w:color w:val="000000" w:themeColor="text1"/>
                <w:sz w:val="28"/>
              </w:rPr>
            </w:pPr>
            <w:r w:rsidRPr="00C87484">
              <w:rPr>
                <w:rFonts w:hAnsi="標楷體" w:hint="eastAsia"/>
                <w:color w:val="000000" w:themeColor="text1"/>
                <w:sz w:val="28"/>
              </w:rPr>
              <w:t>8</w:t>
            </w:r>
          </w:p>
        </w:tc>
        <w:tc>
          <w:tcPr>
            <w:tcW w:w="1559" w:type="dxa"/>
            <w:shd w:val="clear" w:color="auto" w:fill="auto"/>
            <w:vAlign w:val="center"/>
          </w:tcPr>
          <w:p w14:paraId="30533769" w14:textId="77777777" w:rsidR="006D7532" w:rsidRPr="00C87484" w:rsidRDefault="006D7532" w:rsidP="00057943">
            <w:pPr>
              <w:pStyle w:val="141"/>
              <w:spacing w:line="360" w:lineRule="exact"/>
              <w:jc w:val="both"/>
              <w:rPr>
                <w:rFonts w:hAnsi="標楷體"/>
                <w:color w:val="000000" w:themeColor="text1"/>
                <w:sz w:val="28"/>
              </w:rPr>
            </w:pPr>
            <w:r w:rsidRPr="00C87484">
              <w:rPr>
                <w:rFonts w:hAnsi="標楷體"/>
                <w:color w:val="000000" w:themeColor="text1"/>
                <w:sz w:val="28"/>
              </w:rPr>
              <w:t>蘭陽技術學院</w:t>
            </w:r>
          </w:p>
        </w:tc>
        <w:tc>
          <w:tcPr>
            <w:tcW w:w="1418" w:type="dxa"/>
            <w:shd w:val="clear" w:color="auto" w:fill="auto"/>
            <w:vAlign w:val="center"/>
          </w:tcPr>
          <w:p w14:paraId="03818BAB" w14:textId="77777777" w:rsidR="006D7532" w:rsidRPr="00C87484" w:rsidRDefault="006D7532" w:rsidP="00057943">
            <w:pPr>
              <w:pStyle w:val="141"/>
              <w:spacing w:line="360" w:lineRule="exact"/>
              <w:jc w:val="both"/>
              <w:rPr>
                <w:rFonts w:hAnsi="標楷體"/>
                <w:color w:val="000000" w:themeColor="text1"/>
                <w:sz w:val="28"/>
              </w:rPr>
            </w:pPr>
            <w:r w:rsidRPr="00C87484">
              <w:rPr>
                <w:rFonts w:hAnsi="標楷體" w:hint="eastAsia"/>
                <w:color w:val="000000" w:themeColor="text1"/>
                <w:sz w:val="28"/>
              </w:rPr>
              <w:t>私校法</w:t>
            </w:r>
          </w:p>
        </w:tc>
        <w:tc>
          <w:tcPr>
            <w:tcW w:w="2268" w:type="dxa"/>
            <w:vAlign w:val="center"/>
          </w:tcPr>
          <w:p w14:paraId="1BD7CE67" w14:textId="77777777" w:rsidR="006D7532" w:rsidRPr="00C87484" w:rsidRDefault="006D7532" w:rsidP="006760F7">
            <w:pPr>
              <w:pStyle w:val="141"/>
              <w:numPr>
                <w:ilvl w:val="0"/>
                <w:numId w:val="21"/>
              </w:numPr>
              <w:spacing w:line="360" w:lineRule="exact"/>
              <w:jc w:val="both"/>
              <w:rPr>
                <w:rFonts w:hAnsi="標楷體"/>
                <w:color w:val="000000" w:themeColor="text1"/>
                <w:sz w:val="28"/>
              </w:rPr>
            </w:pPr>
            <w:proofErr w:type="gramStart"/>
            <w:r w:rsidRPr="00C87484">
              <w:rPr>
                <w:rFonts w:hAnsi="標楷體" w:cs="Arial"/>
                <w:color w:val="000000" w:themeColor="text1"/>
                <w:kern w:val="0"/>
                <w:sz w:val="28"/>
              </w:rPr>
              <w:t>報部日</w:t>
            </w:r>
            <w:proofErr w:type="gramEnd"/>
            <w:r w:rsidRPr="00C87484">
              <w:rPr>
                <w:rFonts w:hAnsi="標楷體" w:hint="eastAsia"/>
                <w:color w:val="000000" w:themeColor="text1"/>
                <w:sz w:val="28"/>
              </w:rPr>
              <w:t>111.3.23</w:t>
            </w:r>
          </w:p>
          <w:p w14:paraId="4116107F" w14:textId="77777777" w:rsidR="006D7532" w:rsidRPr="00C87484" w:rsidRDefault="006D7532" w:rsidP="006760F7">
            <w:pPr>
              <w:pStyle w:val="141"/>
              <w:numPr>
                <w:ilvl w:val="0"/>
                <w:numId w:val="21"/>
              </w:numPr>
              <w:spacing w:line="360" w:lineRule="exact"/>
              <w:jc w:val="both"/>
              <w:rPr>
                <w:rFonts w:hAnsi="標楷體"/>
                <w:color w:val="000000" w:themeColor="text1"/>
                <w:sz w:val="28"/>
              </w:rPr>
            </w:pPr>
            <w:r w:rsidRPr="00C87484">
              <w:rPr>
                <w:rFonts w:hAnsi="標楷體" w:cs="Arial"/>
                <w:color w:val="000000" w:themeColor="text1"/>
                <w:kern w:val="0"/>
                <w:sz w:val="28"/>
              </w:rPr>
              <w:t>核准日</w:t>
            </w:r>
            <w:r w:rsidRPr="00C87484">
              <w:rPr>
                <w:rFonts w:hAnsi="標楷體" w:hint="eastAsia"/>
                <w:color w:val="000000" w:themeColor="text1"/>
                <w:sz w:val="28"/>
              </w:rPr>
              <w:t>111.5.23</w:t>
            </w:r>
          </w:p>
          <w:p w14:paraId="0683B221" w14:textId="77777777" w:rsidR="006D7532" w:rsidRPr="00C87484" w:rsidRDefault="006D7532" w:rsidP="006760F7">
            <w:pPr>
              <w:pStyle w:val="141"/>
              <w:numPr>
                <w:ilvl w:val="0"/>
                <w:numId w:val="21"/>
              </w:numPr>
              <w:spacing w:line="360" w:lineRule="exact"/>
              <w:jc w:val="both"/>
              <w:rPr>
                <w:rFonts w:hAnsi="標楷體"/>
                <w:color w:val="000000" w:themeColor="text1"/>
                <w:sz w:val="28"/>
              </w:rPr>
            </w:pPr>
            <w:r w:rsidRPr="00C87484">
              <w:rPr>
                <w:rFonts w:hAnsi="標楷體" w:cs="Arial"/>
                <w:color w:val="000000" w:themeColor="text1"/>
                <w:kern w:val="0"/>
                <w:sz w:val="28"/>
              </w:rPr>
              <w:t>生效日</w:t>
            </w:r>
            <w:r w:rsidRPr="00C87484">
              <w:rPr>
                <w:rFonts w:hAnsi="標楷體" w:hint="eastAsia"/>
                <w:color w:val="000000" w:themeColor="text1"/>
                <w:sz w:val="28"/>
              </w:rPr>
              <w:t>111.8.1</w:t>
            </w:r>
          </w:p>
        </w:tc>
        <w:tc>
          <w:tcPr>
            <w:tcW w:w="2835" w:type="dxa"/>
            <w:vAlign w:val="center"/>
          </w:tcPr>
          <w:p w14:paraId="0555553D" w14:textId="77777777" w:rsidR="006D7532" w:rsidRPr="00C87484" w:rsidRDefault="006D7532" w:rsidP="006760F7">
            <w:pPr>
              <w:pStyle w:val="141"/>
              <w:spacing w:line="360" w:lineRule="exact"/>
              <w:jc w:val="both"/>
              <w:rPr>
                <w:rFonts w:hAnsi="標楷體"/>
                <w:color w:val="000000" w:themeColor="text1"/>
                <w:sz w:val="28"/>
              </w:rPr>
            </w:pPr>
            <w:r w:rsidRPr="00C87484">
              <w:rPr>
                <w:rFonts w:hAnsi="標楷體" w:hint="eastAsia"/>
                <w:color w:val="000000" w:themeColor="text1"/>
                <w:sz w:val="28"/>
              </w:rPr>
              <w:t>該校董事會評估辦學情形，自行依</w:t>
            </w:r>
            <w:r w:rsidRPr="00C87484">
              <w:rPr>
                <w:rFonts w:hAnsi="標楷體" w:hint="eastAsia"/>
                <w:snapToGrid/>
                <w:color w:val="000000" w:themeColor="text1"/>
                <w:sz w:val="28"/>
              </w:rPr>
              <w:t>私校法</w:t>
            </w:r>
            <w:r w:rsidRPr="00C87484">
              <w:rPr>
                <w:rFonts w:hAnsi="標楷體" w:hint="eastAsia"/>
                <w:color w:val="000000" w:themeColor="text1"/>
                <w:sz w:val="28"/>
              </w:rPr>
              <w:t>第70條第1項規定申請停辦。</w:t>
            </w:r>
          </w:p>
        </w:tc>
        <w:tc>
          <w:tcPr>
            <w:tcW w:w="3402" w:type="dxa"/>
            <w:vAlign w:val="center"/>
          </w:tcPr>
          <w:p w14:paraId="35B3AFF2" w14:textId="77777777" w:rsidR="006D7532" w:rsidRPr="00C87484" w:rsidRDefault="006D7532" w:rsidP="00800EAB">
            <w:pPr>
              <w:pStyle w:val="141"/>
              <w:numPr>
                <w:ilvl w:val="0"/>
                <w:numId w:val="12"/>
              </w:numPr>
              <w:spacing w:line="360" w:lineRule="exact"/>
              <w:jc w:val="both"/>
              <w:rPr>
                <w:rFonts w:hAnsi="標楷體"/>
                <w:color w:val="000000" w:themeColor="text1"/>
                <w:sz w:val="28"/>
              </w:rPr>
            </w:pPr>
            <w:r w:rsidRPr="00C87484">
              <w:rPr>
                <w:rFonts w:hAnsi="標楷體" w:hint="eastAsia"/>
                <w:color w:val="000000" w:themeColor="text1"/>
                <w:sz w:val="28"/>
              </w:rPr>
              <w:t>該學校法人現正擬定改辦計畫書，並規劃於114年7月31日前完成改辦其他教育、文化或社會福利事業之財團法人。校地目前由該學校法人辦理改辦等相關事宜使用。</w:t>
            </w:r>
          </w:p>
          <w:p w14:paraId="4971A5E3" w14:textId="77777777" w:rsidR="006D7532" w:rsidRPr="00C87484" w:rsidRDefault="006D7532" w:rsidP="00800EAB">
            <w:pPr>
              <w:pStyle w:val="141"/>
              <w:numPr>
                <w:ilvl w:val="0"/>
                <w:numId w:val="12"/>
              </w:numPr>
              <w:spacing w:line="360" w:lineRule="exact"/>
              <w:jc w:val="both"/>
              <w:rPr>
                <w:rFonts w:hAnsi="標楷體"/>
                <w:color w:val="000000" w:themeColor="text1"/>
                <w:sz w:val="28"/>
              </w:rPr>
            </w:pPr>
            <w:r w:rsidRPr="00C87484">
              <w:rPr>
                <w:rFonts w:hAnsi="標楷體" w:hint="eastAsia"/>
                <w:color w:val="000000" w:themeColor="text1"/>
                <w:sz w:val="28"/>
              </w:rPr>
              <w:t>屆期未完成者，該部將依私校法第</w:t>
            </w:r>
            <w:r w:rsidRPr="00C87484">
              <w:rPr>
                <w:rFonts w:hAnsi="標楷體"/>
                <w:color w:val="000000" w:themeColor="text1"/>
                <w:sz w:val="28"/>
              </w:rPr>
              <w:t>72</w:t>
            </w:r>
            <w:r w:rsidRPr="00C87484">
              <w:rPr>
                <w:rFonts w:hAnsi="標楷體" w:hint="eastAsia"/>
                <w:color w:val="000000" w:themeColor="text1"/>
                <w:sz w:val="28"/>
              </w:rPr>
              <w:t>條規定辦理解散事宜。</w:t>
            </w:r>
          </w:p>
        </w:tc>
        <w:tc>
          <w:tcPr>
            <w:tcW w:w="1275" w:type="dxa"/>
            <w:vAlign w:val="center"/>
          </w:tcPr>
          <w:p w14:paraId="27F5E08A" w14:textId="77777777" w:rsidR="006D7532" w:rsidRPr="00C87484" w:rsidRDefault="006D7532" w:rsidP="00057943">
            <w:pPr>
              <w:pStyle w:val="141"/>
              <w:spacing w:line="360" w:lineRule="exact"/>
              <w:jc w:val="right"/>
              <w:rPr>
                <w:rFonts w:hAnsi="標楷體"/>
                <w:color w:val="000000" w:themeColor="text1"/>
                <w:sz w:val="28"/>
              </w:rPr>
            </w:pPr>
            <w:r w:rsidRPr="00C87484">
              <w:rPr>
                <w:rFonts w:hAnsi="標楷體"/>
                <w:color w:val="000000" w:themeColor="text1"/>
                <w:sz w:val="28"/>
              </w:rPr>
              <w:t>42</w:t>
            </w:r>
          </w:p>
        </w:tc>
        <w:tc>
          <w:tcPr>
            <w:tcW w:w="1418" w:type="dxa"/>
            <w:vAlign w:val="center"/>
          </w:tcPr>
          <w:p w14:paraId="1EB3D744" w14:textId="77777777" w:rsidR="006D7532" w:rsidRPr="00C87484" w:rsidRDefault="006D7532" w:rsidP="00057943">
            <w:pPr>
              <w:pStyle w:val="13"/>
              <w:spacing w:line="360" w:lineRule="exact"/>
              <w:ind w:leftChars="0" w:left="0" w:firstLineChars="0" w:firstLine="0"/>
              <w:jc w:val="right"/>
              <w:rPr>
                <w:color w:val="000000" w:themeColor="text1"/>
                <w:sz w:val="28"/>
                <w:szCs w:val="28"/>
              </w:rPr>
            </w:pPr>
            <w:r w:rsidRPr="00C87484">
              <w:rPr>
                <w:rFonts w:hint="eastAsia"/>
                <w:color w:val="000000" w:themeColor="text1"/>
                <w:sz w:val="28"/>
              </w:rPr>
              <w:t>86</w:t>
            </w:r>
          </w:p>
        </w:tc>
      </w:tr>
      <w:tr w:rsidR="00E3634F" w:rsidRPr="00C87484" w14:paraId="4E36FB7E" w14:textId="77777777" w:rsidTr="00CE6A1A">
        <w:trPr>
          <w:trHeight w:val="225"/>
        </w:trPr>
        <w:tc>
          <w:tcPr>
            <w:tcW w:w="568" w:type="dxa"/>
            <w:vAlign w:val="center"/>
          </w:tcPr>
          <w:p w14:paraId="23C946C3" w14:textId="77777777" w:rsidR="006D7532" w:rsidRPr="00C87484" w:rsidRDefault="006D7532" w:rsidP="00057943">
            <w:pPr>
              <w:pStyle w:val="141"/>
              <w:spacing w:line="360" w:lineRule="exact"/>
              <w:jc w:val="center"/>
              <w:rPr>
                <w:rFonts w:hAnsi="標楷體"/>
                <w:color w:val="000000" w:themeColor="text1"/>
                <w:sz w:val="28"/>
              </w:rPr>
            </w:pPr>
            <w:r w:rsidRPr="00C87484">
              <w:rPr>
                <w:rFonts w:hAnsi="標楷體" w:hint="eastAsia"/>
                <w:color w:val="000000" w:themeColor="text1"/>
                <w:sz w:val="28"/>
              </w:rPr>
              <w:lastRenderedPageBreak/>
              <w:t>9</w:t>
            </w:r>
          </w:p>
        </w:tc>
        <w:tc>
          <w:tcPr>
            <w:tcW w:w="1559" w:type="dxa"/>
            <w:shd w:val="clear" w:color="auto" w:fill="auto"/>
            <w:vAlign w:val="center"/>
          </w:tcPr>
          <w:p w14:paraId="7BAC6E65" w14:textId="77777777" w:rsidR="006D7532" w:rsidRPr="00C87484" w:rsidRDefault="006D7532" w:rsidP="00057943">
            <w:pPr>
              <w:pStyle w:val="141"/>
              <w:spacing w:line="360" w:lineRule="exact"/>
              <w:jc w:val="both"/>
              <w:rPr>
                <w:rFonts w:hAnsi="標楷體"/>
                <w:color w:val="000000" w:themeColor="text1"/>
                <w:sz w:val="28"/>
              </w:rPr>
            </w:pPr>
            <w:r w:rsidRPr="00C87484">
              <w:rPr>
                <w:rFonts w:hAnsi="標楷體"/>
                <w:color w:val="000000" w:themeColor="text1"/>
                <w:sz w:val="28"/>
              </w:rPr>
              <w:t>和春技術學院</w:t>
            </w:r>
          </w:p>
        </w:tc>
        <w:tc>
          <w:tcPr>
            <w:tcW w:w="1418" w:type="dxa"/>
            <w:tcBorders>
              <w:top w:val="single" w:sz="4" w:space="0" w:color="auto"/>
              <w:left w:val="single" w:sz="4" w:space="0" w:color="auto"/>
              <w:bottom w:val="single" w:sz="4" w:space="0" w:color="auto"/>
              <w:right w:val="single" w:sz="4" w:space="0" w:color="auto"/>
            </w:tcBorders>
            <w:vAlign w:val="center"/>
          </w:tcPr>
          <w:p w14:paraId="21140471" w14:textId="77777777" w:rsidR="006D7532" w:rsidRPr="00C87484" w:rsidRDefault="006D7532" w:rsidP="00057943">
            <w:pPr>
              <w:pStyle w:val="141"/>
              <w:spacing w:line="360" w:lineRule="exact"/>
              <w:ind w:left="6" w:hangingChars="2" w:hanging="6"/>
              <w:jc w:val="both"/>
              <w:rPr>
                <w:rFonts w:hAnsi="標楷體"/>
                <w:snapToGrid/>
                <w:color w:val="000000" w:themeColor="text1"/>
                <w:sz w:val="28"/>
              </w:rPr>
            </w:pPr>
            <w:r w:rsidRPr="00C87484">
              <w:rPr>
                <w:rFonts w:hAnsi="標楷體" w:hint="eastAsia"/>
                <w:color w:val="000000" w:themeColor="text1"/>
                <w:sz w:val="28"/>
              </w:rPr>
              <w:t>退場條例</w:t>
            </w:r>
          </w:p>
        </w:tc>
        <w:tc>
          <w:tcPr>
            <w:tcW w:w="2268" w:type="dxa"/>
            <w:vAlign w:val="center"/>
          </w:tcPr>
          <w:p w14:paraId="17FB1E52" w14:textId="77777777" w:rsidR="006D7532" w:rsidRPr="00C87484" w:rsidRDefault="006D7532" w:rsidP="006760F7">
            <w:pPr>
              <w:pStyle w:val="141"/>
              <w:numPr>
                <w:ilvl w:val="0"/>
                <w:numId w:val="22"/>
              </w:numPr>
              <w:spacing w:line="360" w:lineRule="exact"/>
              <w:jc w:val="both"/>
              <w:rPr>
                <w:rFonts w:hAnsi="標楷體"/>
                <w:color w:val="000000" w:themeColor="text1"/>
                <w:sz w:val="28"/>
              </w:rPr>
            </w:pPr>
            <w:r w:rsidRPr="00C87484">
              <w:rPr>
                <w:rFonts w:hAnsi="標楷體" w:cs="Arial"/>
                <w:color w:val="000000" w:themeColor="text1"/>
                <w:kern w:val="0"/>
                <w:sz w:val="28"/>
              </w:rPr>
              <w:t>核准日</w:t>
            </w:r>
            <w:r w:rsidRPr="00C87484">
              <w:rPr>
                <w:rFonts w:hAnsi="標楷體" w:hint="eastAsia"/>
                <w:color w:val="000000" w:themeColor="text1"/>
                <w:sz w:val="28"/>
              </w:rPr>
              <w:t>111.11.2</w:t>
            </w:r>
          </w:p>
          <w:p w14:paraId="17C6FD45" w14:textId="77777777" w:rsidR="006D7532" w:rsidRPr="00C87484" w:rsidRDefault="006D7532" w:rsidP="006760F7">
            <w:pPr>
              <w:pStyle w:val="141"/>
              <w:numPr>
                <w:ilvl w:val="0"/>
                <w:numId w:val="22"/>
              </w:numPr>
              <w:spacing w:line="360" w:lineRule="exact"/>
              <w:jc w:val="both"/>
              <w:rPr>
                <w:rFonts w:hAnsi="標楷體"/>
                <w:color w:val="000000" w:themeColor="text1"/>
                <w:sz w:val="28"/>
              </w:rPr>
            </w:pPr>
            <w:r w:rsidRPr="00C87484">
              <w:rPr>
                <w:rFonts w:hAnsi="標楷體" w:cs="Arial"/>
                <w:color w:val="000000" w:themeColor="text1"/>
                <w:kern w:val="0"/>
                <w:sz w:val="28"/>
              </w:rPr>
              <w:t>生效日</w:t>
            </w:r>
            <w:r w:rsidRPr="00C87484">
              <w:rPr>
                <w:rFonts w:hAnsi="標楷體" w:hint="eastAsia"/>
                <w:color w:val="000000" w:themeColor="text1"/>
                <w:sz w:val="28"/>
              </w:rPr>
              <w:t>112.5.10</w:t>
            </w:r>
          </w:p>
        </w:tc>
        <w:tc>
          <w:tcPr>
            <w:tcW w:w="2835" w:type="dxa"/>
            <w:vAlign w:val="center"/>
          </w:tcPr>
          <w:p w14:paraId="47EEEC80" w14:textId="51DCC1FA" w:rsidR="006D7532" w:rsidRPr="00C87484" w:rsidRDefault="006D7532" w:rsidP="006760F7">
            <w:pPr>
              <w:pStyle w:val="141"/>
              <w:spacing w:line="360" w:lineRule="exact"/>
              <w:jc w:val="both"/>
              <w:rPr>
                <w:rFonts w:hAnsi="標楷體"/>
                <w:color w:val="000000" w:themeColor="text1"/>
                <w:sz w:val="28"/>
              </w:rPr>
            </w:pPr>
            <w:proofErr w:type="gramStart"/>
            <w:r w:rsidRPr="00C87484">
              <w:rPr>
                <w:rFonts w:hAnsi="標楷體" w:hint="eastAsia"/>
                <w:color w:val="000000" w:themeColor="text1"/>
                <w:sz w:val="28"/>
              </w:rPr>
              <w:t>該部依退場</w:t>
            </w:r>
            <w:proofErr w:type="gramEnd"/>
            <w:r w:rsidRPr="00C87484">
              <w:rPr>
                <w:rFonts w:hAnsi="標楷體" w:hint="eastAsia"/>
                <w:color w:val="000000" w:themeColor="text1"/>
                <w:sz w:val="28"/>
              </w:rPr>
              <w:t>條例第</w:t>
            </w:r>
            <w:r w:rsidRPr="00C87484">
              <w:rPr>
                <w:rFonts w:hAnsi="標楷體"/>
                <w:color w:val="000000" w:themeColor="text1"/>
                <w:sz w:val="28"/>
              </w:rPr>
              <w:t>21</w:t>
            </w:r>
            <w:r w:rsidRPr="00C87484">
              <w:rPr>
                <w:rFonts w:hAnsi="標楷體" w:hint="eastAsia"/>
                <w:color w:val="000000" w:themeColor="text1"/>
                <w:sz w:val="28"/>
              </w:rPr>
              <w:t>條第</w:t>
            </w:r>
            <w:r w:rsidRPr="00C87484">
              <w:rPr>
                <w:rFonts w:hAnsi="標楷體"/>
                <w:color w:val="000000" w:themeColor="text1"/>
                <w:sz w:val="28"/>
              </w:rPr>
              <w:t>5</w:t>
            </w:r>
            <w:r w:rsidRPr="00C87484">
              <w:rPr>
                <w:rFonts w:hAnsi="標楷體" w:hint="eastAsia"/>
                <w:color w:val="000000" w:themeColor="text1"/>
                <w:sz w:val="28"/>
              </w:rPr>
              <w:t>項規定，令該校自</w:t>
            </w:r>
            <w:r w:rsidRPr="00C87484">
              <w:rPr>
                <w:rFonts w:hAnsi="標楷體"/>
                <w:color w:val="000000" w:themeColor="text1"/>
                <w:sz w:val="28"/>
              </w:rPr>
              <w:t>112</w:t>
            </w:r>
            <w:r w:rsidRPr="00C87484">
              <w:rPr>
                <w:rFonts w:hAnsi="標楷體" w:hint="eastAsia"/>
                <w:color w:val="000000" w:themeColor="text1"/>
                <w:sz w:val="28"/>
              </w:rPr>
              <w:t>年</w:t>
            </w:r>
            <w:r w:rsidRPr="00C87484">
              <w:rPr>
                <w:rFonts w:hAnsi="標楷體"/>
                <w:color w:val="000000" w:themeColor="text1"/>
                <w:sz w:val="28"/>
              </w:rPr>
              <w:t>5</w:t>
            </w:r>
            <w:r w:rsidRPr="00C87484">
              <w:rPr>
                <w:rFonts w:hAnsi="標楷體" w:hint="eastAsia"/>
                <w:color w:val="000000" w:themeColor="text1"/>
                <w:sz w:val="28"/>
              </w:rPr>
              <w:t>月</w:t>
            </w:r>
            <w:r w:rsidRPr="00C87484">
              <w:rPr>
                <w:rFonts w:hAnsi="標楷體"/>
                <w:color w:val="000000" w:themeColor="text1"/>
                <w:sz w:val="28"/>
              </w:rPr>
              <w:t>10</w:t>
            </w:r>
            <w:r w:rsidRPr="00C87484">
              <w:rPr>
                <w:rFonts w:hAnsi="標楷體" w:hint="eastAsia"/>
                <w:color w:val="000000" w:themeColor="text1"/>
                <w:sz w:val="28"/>
              </w:rPr>
              <w:t>日起停辦</w:t>
            </w:r>
            <w:r w:rsidR="00150590" w:rsidRPr="00C87484">
              <w:rPr>
                <w:rFonts w:hAnsi="標楷體" w:hint="eastAsia"/>
                <w:color w:val="000000" w:themeColor="text1"/>
                <w:sz w:val="28"/>
              </w:rPr>
              <w:t>。</w:t>
            </w:r>
          </w:p>
        </w:tc>
        <w:tc>
          <w:tcPr>
            <w:tcW w:w="3402" w:type="dxa"/>
            <w:vAlign w:val="center"/>
          </w:tcPr>
          <w:p w14:paraId="33F3B953" w14:textId="77777777" w:rsidR="006D7532" w:rsidRPr="00C87484" w:rsidRDefault="006D7532" w:rsidP="00057943">
            <w:pPr>
              <w:pStyle w:val="141"/>
              <w:spacing w:line="360" w:lineRule="exact"/>
              <w:jc w:val="both"/>
              <w:rPr>
                <w:rFonts w:hAnsi="標楷體"/>
                <w:color w:val="000000" w:themeColor="text1"/>
                <w:sz w:val="28"/>
              </w:rPr>
            </w:pPr>
            <w:r w:rsidRPr="00C87484">
              <w:rPr>
                <w:rFonts w:hAnsi="標楷體"/>
                <w:color w:val="000000" w:themeColor="text1"/>
                <w:sz w:val="28"/>
              </w:rPr>
              <w:t>大寮校區及大發校區</w:t>
            </w:r>
            <w:r w:rsidRPr="00C87484">
              <w:rPr>
                <w:rFonts w:hAnsi="標楷體" w:hint="eastAsia"/>
                <w:color w:val="000000" w:themeColor="text1"/>
                <w:sz w:val="28"/>
              </w:rPr>
              <w:t>預計</w:t>
            </w:r>
            <w:r w:rsidRPr="00C87484">
              <w:rPr>
                <w:rFonts w:hAnsi="標楷體"/>
                <w:color w:val="000000" w:themeColor="text1"/>
                <w:sz w:val="28"/>
              </w:rPr>
              <w:t>由高雄市政府承接；旗山校區</w:t>
            </w:r>
            <w:r w:rsidRPr="00C87484">
              <w:rPr>
                <w:rFonts w:hAnsi="標楷體" w:hint="eastAsia"/>
                <w:color w:val="000000" w:themeColor="text1"/>
                <w:sz w:val="28"/>
              </w:rPr>
              <w:t>預計</w:t>
            </w:r>
            <w:r w:rsidRPr="00C87484">
              <w:rPr>
                <w:rFonts w:hAnsi="標楷體"/>
                <w:color w:val="000000" w:themeColor="text1"/>
                <w:sz w:val="28"/>
              </w:rPr>
              <w:t>由教育部承接。</w:t>
            </w:r>
          </w:p>
        </w:tc>
        <w:tc>
          <w:tcPr>
            <w:tcW w:w="1275" w:type="dxa"/>
            <w:vAlign w:val="center"/>
          </w:tcPr>
          <w:p w14:paraId="2819824A" w14:textId="77777777" w:rsidR="006D7532" w:rsidRPr="00C87484" w:rsidRDefault="006D7532" w:rsidP="00057943">
            <w:pPr>
              <w:pStyle w:val="141"/>
              <w:spacing w:line="360" w:lineRule="exact"/>
              <w:jc w:val="right"/>
              <w:rPr>
                <w:rFonts w:hAnsi="標楷體"/>
                <w:color w:val="000000" w:themeColor="text1"/>
                <w:sz w:val="28"/>
              </w:rPr>
            </w:pPr>
            <w:r w:rsidRPr="00C87484">
              <w:rPr>
                <w:rFonts w:hAnsi="標楷體"/>
                <w:color w:val="000000" w:themeColor="text1"/>
                <w:sz w:val="28"/>
              </w:rPr>
              <w:t>29</w:t>
            </w:r>
          </w:p>
        </w:tc>
        <w:tc>
          <w:tcPr>
            <w:tcW w:w="1418" w:type="dxa"/>
            <w:vAlign w:val="center"/>
          </w:tcPr>
          <w:p w14:paraId="75A82241" w14:textId="77777777" w:rsidR="006D7532" w:rsidRPr="00C87484" w:rsidRDefault="006D7532" w:rsidP="00057943">
            <w:pPr>
              <w:pStyle w:val="13"/>
              <w:spacing w:line="360" w:lineRule="exact"/>
              <w:ind w:leftChars="0" w:left="0" w:firstLineChars="0" w:firstLine="0"/>
              <w:jc w:val="right"/>
              <w:rPr>
                <w:color w:val="000000" w:themeColor="text1"/>
                <w:sz w:val="28"/>
                <w:szCs w:val="28"/>
              </w:rPr>
            </w:pPr>
            <w:r w:rsidRPr="00C87484">
              <w:rPr>
                <w:rFonts w:hint="eastAsia"/>
                <w:color w:val="000000" w:themeColor="text1"/>
                <w:sz w:val="28"/>
              </w:rPr>
              <w:t>18</w:t>
            </w:r>
          </w:p>
        </w:tc>
      </w:tr>
      <w:tr w:rsidR="00E3634F" w:rsidRPr="00C87484" w14:paraId="1B252BA3" w14:textId="77777777" w:rsidTr="00CE6A1A">
        <w:trPr>
          <w:trHeight w:val="2414"/>
        </w:trPr>
        <w:tc>
          <w:tcPr>
            <w:tcW w:w="568" w:type="dxa"/>
            <w:vAlign w:val="center"/>
          </w:tcPr>
          <w:p w14:paraId="2E5AEF8F" w14:textId="77777777" w:rsidR="006D7532" w:rsidRPr="00C87484" w:rsidRDefault="006D7532" w:rsidP="00057943">
            <w:pPr>
              <w:pStyle w:val="141"/>
              <w:spacing w:line="360" w:lineRule="exact"/>
              <w:jc w:val="center"/>
              <w:rPr>
                <w:rFonts w:hAnsi="標楷體"/>
                <w:color w:val="000000" w:themeColor="text1"/>
                <w:sz w:val="28"/>
              </w:rPr>
            </w:pPr>
            <w:r w:rsidRPr="00C87484">
              <w:rPr>
                <w:rFonts w:hAnsi="標楷體" w:hint="eastAsia"/>
                <w:color w:val="000000" w:themeColor="text1"/>
                <w:sz w:val="28"/>
              </w:rPr>
              <w:t>10</w:t>
            </w:r>
          </w:p>
        </w:tc>
        <w:tc>
          <w:tcPr>
            <w:tcW w:w="1559" w:type="dxa"/>
            <w:shd w:val="clear" w:color="auto" w:fill="auto"/>
            <w:vAlign w:val="center"/>
          </w:tcPr>
          <w:p w14:paraId="71A5122B" w14:textId="77777777" w:rsidR="006D7532" w:rsidRPr="00C87484" w:rsidRDefault="006D7532" w:rsidP="00057943">
            <w:pPr>
              <w:pStyle w:val="141"/>
              <w:spacing w:line="360" w:lineRule="exact"/>
              <w:jc w:val="both"/>
              <w:rPr>
                <w:rFonts w:hAnsi="標楷體"/>
                <w:color w:val="000000" w:themeColor="text1"/>
                <w:sz w:val="28"/>
              </w:rPr>
            </w:pPr>
            <w:r w:rsidRPr="00C87484">
              <w:rPr>
                <w:rFonts w:hAnsi="標楷體"/>
                <w:color w:val="000000" w:themeColor="text1"/>
                <w:sz w:val="28"/>
              </w:rPr>
              <w:t>中州科技大學</w:t>
            </w:r>
          </w:p>
        </w:tc>
        <w:tc>
          <w:tcPr>
            <w:tcW w:w="1418" w:type="dxa"/>
            <w:shd w:val="clear" w:color="auto" w:fill="auto"/>
            <w:vAlign w:val="center"/>
          </w:tcPr>
          <w:p w14:paraId="64B6F7ED" w14:textId="77777777" w:rsidR="006D7532" w:rsidRPr="00C87484" w:rsidRDefault="006D7532" w:rsidP="00057943">
            <w:pPr>
              <w:pStyle w:val="141"/>
              <w:spacing w:line="360" w:lineRule="exact"/>
              <w:jc w:val="both"/>
              <w:rPr>
                <w:rFonts w:hAnsi="標楷體"/>
                <w:color w:val="000000" w:themeColor="text1"/>
                <w:sz w:val="28"/>
              </w:rPr>
            </w:pPr>
            <w:r w:rsidRPr="00C87484">
              <w:rPr>
                <w:rFonts w:hAnsi="標楷體" w:hint="eastAsia"/>
                <w:color w:val="000000" w:themeColor="text1"/>
                <w:sz w:val="28"/>
              </w:rPr>
              <w:t>退場條例</w:t>
            </w:r>
          </w:p>
        </w:tc>
        <w:tc>
          <w:tcPr>
            <w:tcW w:w="2268" w:type="dxa"/>
            <w:vAlign w:val="center"/>
          </w:tcPr>
          <w:p w14:paraId="5A52261F" w14:textId="77777777" w:rsidR="006D7532" w:rsidRPr="00C87484" w:rsidRDefault="006D7532" w:rsidP="00CE6A1A">
            <w:pPr>
              <w:pStyle w:val="141"/>
              <w:numPr>
                <w:ilvl w:val="0"/>
                <w:numId w:val="23"/>
              </w:numPr>
              <w:spacing w:line="360" w:lineRule="exact"/>
              <w:jc w:val="both"/>
              <w:rPr>
                <w:rFonts w:hAnsi="標楷體"/>
                <w:color w:val="000000" w:themeColor="text1"/>
                <w:sz w:val="28"/>
              </w:rPr>
            </w:pPr>
            <w:proofErr w:type="gramStart"/>
            <w:r w:rsidRPr="00C87484">
              <w:rPr>
                <w:rFonts w:hAnsi="標楷體" w:cs="Arial"/>
                <w:color w:val="000000" w:themeColor="text1"/>
                <w:kern w:val="0"/>
                <w:sz w:val="28"/>
              </w:rPr>
              <w:t>報部日</w:t>
            </w:r>
            <w:proofErr w:type="gramEnd"/>
            <w:r w:rsidRPr="00C87484">
              <w:rPr>
                <w:rFonts w:hAnsi="標楷體" w:hint="eastAsia"/>
                <w:color w:val="000000" w:themeColor="text1"/>
                <w:sz w:val="28"/>
              </w:rPr>
              <w:t>111.10.24</w:t>
            </w:r>
          </w:p>
          <w:p w14:paraId="1C8D6A1A" w14:textId="77777777" w:rsidR="006D7532" w:rsidRPr="00C87484" w:rsidRDefault="006D7532" w:rsidP="00CE6A1A">
            <w:pPr>
              <w:pStyle w:val="141"/>
              <w:numPr>
                <w:ilvl w:val="0"/>
                <w:numId w:val="23"/>
              </w:numPr>
              <w:spacing w:line="360" w:lineRule="exact"/>
              <w:jc w:val="both"/>
              <w:rPr>
                <w:rFonts w:hAnsi="標楷體"/>
                <w:color w:val="000000" w:themeColor="text1"/>
                <w:sz w:val="28"/>
              </w:rPr>
            </w:pPr>
            <w:r w:rsidRPr="00C87484">
              <w:rPr>
                <w:rFonts w:hAnsi="標楷體" w:cs="Arial"/>
                <w:color w:val="000000" w:themeColor="text1"/>
                <w:kern w:val="0"/>
                <w:sz w:val="28"/>
              </w:rPr>
              <w:t>核准日</w:t>
            </w:r>
            <w:r w:rsidRPr="00C87484">
              <w:rPr>
                <w:rFonts w:hAnsi="標楷體" w:hint="eastAsia"/>
                <w:color w:val="000000" w:themeColor="text1"/>
                <w:sz w:val="28"/>
              </w:rPr>
              <w:t>111.10.31</w:t>
            </w:r>
          </w:p>
          <w:p w14:paraId="782C1E11" w14:textId="77777777" w:rsidR="006D7532" w:rsidRPr="00C87484" w:rsidRDefault="006D7532" w:rsidP="00CE6A1A">
            <w:pPr>
              <w:pStyle w:val="141"/>
              <w:numPr>
                <w:ilvl w:val="0"/>
                <w:numId w:val="23"/>
              </w:numPr>
              <w:spacing w:line="360" w:lineRule="exact"/>
              <w:jc w:val="both"/>
              <w:rPr>
                <w:rFonts w:hAnsi="標楷體"/>
                <w:color w:val="000000" w:themeColor="text1"/>
                <w:sz w:val="28"/>
              </w:rPr>
            </w:pPr>
            <w:r w:rsidRPr="00C87484">
              <w:rPr>
                <w:rFonts w:hAnsi="標楷體" w:cs="Arial"/>
                <w:color w:val="000000" w:themeColor="text1"/>
                <w:kern w:val="0"/>
                <w:sz w:val="28"/>
              </w:rPr>
              <w:t>生效日</w:t>
            </w:r>
            <w:r w:rsidRPr="00C87484">
              <w:rPr>
                <w:rFonts w:hAnsi="標楷體" w:hint="eastAsia"/>
                <w:color w:val="000000" w:themeColor="text1"/>
                <w:sz w:val="28"/>
              </w:rPr>
              <w:t>112.8.1</w:t>
            </w:r>
          </w:p>
        </w:tc>
        <w:tc>
          <w:tcPr>
            <w:tcW w:w="2835" w:type="dxa"/>
          </w:tcPr>
          <w:p w14:paraId="4F8A5BF9" w14:textId="77777777" w:rsidR="006D7532" w:rsidRPr="00C87484" w:rsidRDefault="006D7532" w:rsidP="00057943">
            <w:pPr>
              <w:widowControl/>
              <w:snapToGrid w:val="0"/>
              <w:spacing w:line="360" w:lineRule="exact"/>
              <w:contextualSpacing/>
              <w:rPr>
                <w:rFonts w:hAnsi="標楷體"/>
                <w:snapToGrid w:val="0"/>
                <w:color w:val="000000" w:themeColor="text1"/>
                <w:sz w:val="28"/>
                <w:szCs w:val="28"/>
              </w:rPr>
            </w:pPr>
            <w:r w:rsidRPr="00C87484">
              <w:rPr>
                <w:rFonts w:hAnsi="標楷體" w:hint="eastAsia"/>
                <w:snapToGrid w:val="0"/>
                <w:color w:val="000000" w:themeColor="text1"/>
                <w:sz w:val="28"/>
                <w:szCs w:val="28"/>
              </w:rPr>
              <w:t>該校董事會評估辦學情形，依預警學校與</w:t>
            </w:r>
            <w:r w:rsidRPr="00C87484">
              <w:rPr>
                <w:rFonts w:hAnsi="標楷體"/>
                <w:snapToGrid w:val="0"/>
                <w:color w:val="000000" w:themeColor="text1"/>
                <w:sz w:val="28"/>
                <w:szCs w:val="28"/>
              </w:rPr>
              <w:t>專案輔導學校</w:t>
            </w:r>
            <w:r w:rsidRPr="00C87484">
              <w:rPr>
                <w:rFonts w:hAnsi="標楷體" w:hint="eastAsia"/>
                <w:snapToGrid w:val="0"/>
                <w:color w:val="000000" w:themeColor="text1"/>
                <w:sz w:val="28"/>
                <w:szCs w:val="28"/>
              </w:rPr>
              <w:t>認定輔導及監督辦法第11條規定</w:t>
            </w:r>
            <w:proofErr w:type="gramStart"/>
            <w:r w:rsidRPr="00C87484">
              <w:rPr>
                <w:rFonts w:hAnsi="標楷體" w:hint="eastAsia"/>
                <w:snapToGrid w:val="0"/>
                <w:color w:val="000000" w:themeColor="text1"/>
                <w:sz w:val="28"/>
                <w:szCs w:val="28"/>
              </w:rPr>
              <w:t>申請停招</w:t>
            </w:r>
            <w:proofErr w:type="gramEnd"/>
            <w:r w:rsidRPr="00C87484">
              <w:rPr>
                <w:rFonts w:hAnsi="標楷體" w:hint="eastAsia"/>
                <w:snapToGrid w:val="0"/>
                <w:color w:val="000000" w:themeColor="text1"/>
                <w:sz w:val="28"/>
                <w:szCs w:val="28"/>
              </w:rPr>
              <w:t>、停辦，該部核定該校自</w:t>
            </w:r>
            <w:r w:rsidRPr="00C87484">
              <w:rPr>
                <w:rFonts w:hAnsi="標楷體"/>
                <w:snapToGrid w:val="0"/>
                <w:color w:val="000000" w:themeColor="text1"/>
                <w:sz w:val="28"/>
                <w:szCs w:val="28"/>
              </w:rPr>
              <w:t>111學年度</w:t>
            </w:r>
            <w:proofErr w:type="gramStart"/>
            <w:r w:rsidRPr="00C87484">
              <w:rPr>
                <w:rFonts w:hAnsi="標楷體"/>
                <w:snapToGrid w:val="0"/>
                <w:color w:val="000000" w:themeColor="text1"/>
                <w:sz w:val="28"/>
                <w:szCs w:val="28"/>
              </w:rPr>
              <w:t>起停</w:t>
            </w:r>
            <w:proofErr w:type="gramEnd"/>
            <w:r w:rsidRPr="00C87484">
              <w:rPr>
                <w:rFonts w:hAnsi="標楷體"/>
                <w:snapToGrid w:val="0"/>
                <w:color w:val="000000" w:themeColor="text1"/>
                <w:sz w:val="28"/>
                <w:szCs w:val="28"/>
              </w:rPr>
              <w:t>招，並</w:t>
            </w:r>
            <w:r w:rsidRPr="00C87484">
              <w:rPr>
                <w:rFonts w:hAnsi="標楷體" w:hint="eastAsia"/>
                <w:snapToGrid w:val="0"/>
                <w:color w:val="000000" w:themeColor="text1"/>
                <w:sz w:val="28"/>
                <w:szCs w:val="28"/>
              </w:rPr>
              <w:t>111</w:t>
            </w:r>
            <w:r w:rsidRPr="00C87484">
              <w:rPr>
                <w:rFonts w:hAnsi="標楷體"/>
                <w:snapToGrid w:val="0"/>
                <w:color w:val="000000" w:themeColor="text1"/>
                <w:sz w:val="28"/>
                <w:szCs w:val="28"/>
              </w:rPr>
              <w:t>學年度結束時停辦。</w:t>
            </w:r>
          </w:p>
        </w:tc>
        <w:tc>
          <w:tcPr>
            <w:tcW w:w="3402" w:type="dxa"/>
            <w:vAlign w:val="center"/>
          </w:tcPr>
          <w:p w14:paraId="09F74B95" w14:textId="77777777" w:rsidR="006D7532" w:rsidRPr="00C87484" w:rsidRDefault="006D7532" w:rsidP="00057943">
            <w:pPr>
              <w:pStyle w:val="141"/>
              <w:spacing w:line="360" w:lineRule="exact"/>
              <w:jc w:val="both"/>
              <w:rPr>
                <w:rFonts w:hAnsi="標楷體"/>
                <w:color w:val="000000" w:themeColor="text1"/>
                <w:sz w:val="28"/>
              </w:rPr>
            </w:pPr>
            <w:r w:rsidRPr="00C87484">
              <w:rPr>
                <w:rFonts w:hAnsi="標楷體"/>
                <w:color w:val="000000" w:themeColor="text1"/>
                <w:sz w:val="28"/>
              </w:rPr>
              <w:t>該校地</w:t>
            </w:r>
            <w:r w:rsidRPr="00C87484">
              <w:rPr>
                <w:rFonts w:hAnsi="標楷體" w:hint="eastAsia"/>
                <w:color w:val="000000" w:themeColor="text1"/>
                <w:sz w:val="28"/>
              </w:rPr>
              <w:t>已</w:t>
            </w:r>
            <w:r w:rsidRPr="00C87484">
              <w:rPr>
                <w:rFonts w:hAnsi="標楷體"/>
                <w:color w:val="000000" w:themeColor="text1"/>
                <w:sz w:val="28"/>
              </w:rPr>
              <w:t>歸屬</w:t>
            </w:r>
            <w:r w:rsidRPr="00C87484">
              <w:rPr>
                <w:rFonts w:hAnsi="標楷體" w:hint="eastAsia"/>
                <w:color w:val="000000" w:themeColor="text1"/>
                <w:sz w:val="28"/>
              </w:rPr>
              <w:t>內政部</w:t>
            </w:r>
            <w:r w:rsidRPr="00C87484">
              <w:rPr>
                <w:rFonts w:hAnsi="標楷體"/>
                <w:color w:val="000000" w:themeColor="text1"/>
                <w:sz w:val="28"/>
              </w:rPr>
              <w:t>。</w:t>
            </w:r>
          </w:p>
        </w:tc>
        <w:tc>
          <w:tcPr>
            <w:tcW w:w="1275" w:type="dxa"/>
            <w:vAlign w:val="center"/>
          </w:tcPr>
          <w:p w14:paraId="6F1B4AB9" w14:textId="77777777" w:rsidR="006D7532" w:rsidRPr="00C87484" w:rsidRDefault="006D7532" w:rsidP="00057943">
            <w:pPr>
              <w:pStyle w:val="13"/>
              <w:spacing w:line="360" w:lineRule="exact"/>
              <w:ind w:leftChars="0" w:left="0" w:firstLineChars="0" w:firstLine="0"/>
              <w:jc w:val="right"/>
              <w:rPr>
                <w:color w:val="000000" w:themeColor="text1"/>
                <w:sz w:val="28"/>
                <w:szCs w:val="28"/>
              </w:rPr>
            </w:pPr>
            <w:r w:rsidRPr="00C87484">
              <w:rPr>
                <w:color w:val="000000" w:themeColor="text1"/>
                <w:sz w:val="28"/>
                <w:szCs w:val="28"/>
              </w:rPr>
              <w:t>109</w:t>
            </w:r>
          </w:p>
        </w:tc>
        <w:tc>
          <w:tcPr>
            <w:tcW w:w="1418" w:type="dxa"/>
            <w:vAlign w:val="center"/>
          </w:tcPr>
          <w:p w14:paraId="050E92DF" w14:textId="77777777" w:rsidR="006D7532" w:rsidRPr="00C87484" w:rsidRDefault="006D7532" w:rsidP="00057943">
            <w:pPr>
              <w:pStyle w:val="13"/>
              <w:spacing w:line="360" w:lineRule="exact"/>
              <w:ind w:leftChars="0" w:left="0" w:firstLineChars="0" w:firstLine="0"/>
              <w:jc w:val="right"/>
              <w:rPr>
                <w:color w:val="000000" w:themeColor="text1"/>
                <w:sz w:val="28"/>
                <w:szCs w:val="28"/>
              </w:rPr>
            </w:pPr>
            <w:r w:rsidRPr="00C87484">
              <w:rPr>
                <w:rFonts w:hint="eastAsia"/>
                <w:color w:val="000000" w:themeColor="text1"/>
                <w:sz w:val="28"/>
              </w:rPr>
              <w:t>216</w:t>
            </w:r>
          </w:p>
        </w:tc>
      </w:tr>
      <w:tr w:rsidR="00E3634F" w:rsidRPr="00C87484" w14:paraId="24F3E18B" w14:textId="77777777" w:rsidTr="00CE6A1A">
        <w:trPr>
          <w:trHeight w:val="2402"/>
        </w:trPr>
        <w:tc>
          <w:tcPr>
            <w:tcW w:w="568" w:type="dxa"/>
            <w:vAlign w:val="center"/>
          </w:tcPr>
          <w:p w14:paraId="7C07CFA6" w14:textId="77777777" w:rsidR="006D7532" w:rsidRPr="00C87484" w:rsidRDefault="006D7532" w:rsidP="00057943">
            <w:pPr>
              <w:pStyle w:val="141"/>
              <w:spacing w:line="360" w:lineRule="exact"/>
              <w:jc w:val="center"/>
              <w:rPr>
                <w:rFonts w:hAnsi="標楷體"/>
                <w:color w:val="000000" w:themeColor="text1"/>
                <w:sz w:val="28"/>
              </w:rPr>
            </w:pPr>
            <w:r w:rsidRPr="00C87484">
              <w:rPr>
                <w:rFonts w:hAnsi="標楷體" w:hint="eastAsia"/>
                <w:color w:val="000000" w:themeColor="text1"/>
                <w:sz w:val="28"/>
              </w:rPr>
              <w:t>11</w:t>
            </w:r>
          </w:p>
        </w:tc>
        <w:tc>
          <w:tcPr>
            <w:tcW w:w="1559" w:type="dxa"/>
            <w:shd w:val="clear" w:color="auto" w:fill="auto"/>
            <w:vAlign w:val="center"/>
          </w:tcPr>
          <w:p w14:paraId="52B5FF6D" w14:textId="77777777" w:rsidR="006D7532" w:rsidRPr="00C87484" w:rsidRDefault="006D7532" w:rsidP="00057943">
            <w:pPr>
              <w:pStyle w:val="141"/>
              <w:spacing w:line="360" w:lineRule="exact"/>
              <w:jc w:val="both"/>
              <w:rPr>
                <w:rFonts w:hAnsi="標楷體"/>
                <w:color w:val="000000" w:themeColor="text1"/>
                <w:sz w:val="28"/>
              </w:rPr>
            </w:pPr>
            <w:r w:rsidRPr="00C87484">
              <w:rPr>
                <w:rFonts w:hAnsi="標楷體"/>
                <w:color w:val="000000" w:themeColor="text1"/>
                <w:sz w:val="28"/>
              </w:rPr>
              <w:t>台灣首府大學</w:t>
            </w:r>
          </w:p>
        </w:tc>
        <w:tc>
          <w:tcPr>
            <w:tcW w:w="1418" w:type="dxa"/>
            <w:shd w:val="clear" w:color="auto" w:fill="auto"/>
            <w:vAlign w:val="center"/>
          </w:tcPr>
          <w:p w14:paraId="2B14D6A2" w14:textId="77777777" w:rsidR="006D7532" w:rsidRPr="00C87484" w:rsidRDefault="006D7532" w:rsidP="00057943">
            <w:pPr>
              <w:pStyle w:val="141"/>
              <w:spacing w:line="360" w:lineRule="exact"/>
              <w:jc w:val="both"/>
              <w:rPr>
                <w:rFonts w:hAnsi="標楷體"/>
                <w:color w:val="000000" w:themeColor="text1"/>
                <w:sz w:val="28"/>
              </w:rPr>
            </w:pPr>
            <w:r w:rsidRPr="00C87484">
              <w:rPr>
                <w:rFonts w:hAnsi="標楷體" w:hint="eastAsia"/>
                <w:color w:val="000000" w:themeColor="text1"/>
                <w:sz w:val="28"/>
              </w:rPr>
              <w:t>退場條例</w:t>
            </w:r>
          </w:p>
        </w:tc>
        <w:tc>
          <w:tcPr>
            <w:tcW w:w="2268" w:type="dxa"/>
            <w:vAlign w:val="center"/>
          </w:tcPr>
          <w:p w14:paraId="597ADD1E" w14:textId="77777777" w:rsidR="006D7532" w:rsidRPr="00C87484" w:rsidRDefault="006D7532" w:rsidP="00CE6A1A">
            <w:pPr>
              <w:pStyle w:val="141"/>
              <w:numPr>
                <w:ilvl w:val="0"/>
                <w:numId w:val="24"/>
              </w:numPr>
              <w:spacing w:line="360" w:lineRule="exact"/>
              <w:jc w:val="both"/>
              <w:rPr>
                <w:rFonts w:hAnsi="標楷體"/>
                <w:color w:val="000000" w:themeColor="text1"/>
                <w:sz w:val="28"/>
              </w:rPr>
            </w:pPr>
            <w:proofErr w:type="gramStart"/>
            <w:r w:rsidRPr="00C87484">
              <w:rPr>
                <w:rFonts w:hAnsi="標楷體" w:cs="Arial"/>
                <w:color w:val="000000" w:themeColor="text1"/>
                <w:kern w:val="0"/>
                <w:sz w:val="28"/>
              </w:rPr>
              <w:t>報部日</w:t>
            </w:r>
            <w:proofErr w:type="gramEnd"/>
            <w:r w:rsidRPr="00C87484">
              <w:rPr>
                <w:rFonts w:hAnsi="標楷體" w:hint="eastAsia"/>
                <w:color w:val="000000" w:themeColor="text1"/>
                <w:sz w:val="28"/>
              </w:rPr>
              <w:t>111.10.25</w:t>
            </w:r>
          </w:p>
          <w:p w14:paraId="5981A0B0" w14:textId="77777777" w:rsidR="006D7532" w:rsidRPr="00C87484" w:rsidRDefault="006D7532" w:rsidP="00CE6A1A">
            <w:pPr>
              <w:pStyle w:val="141"/>
              <w:numPr>
                <w:ilvl w:val="0"/>
                <w:numId w:val="24"/>
              </w:numPr>
              <w:spacing w:line="360" w:lineRule="exact"/>
              <w:jc w:val="both"/>
              <w:rPr>
                <w:rFonts w:hAnsi="標楷體"/>
                <w:color w:val="000000" w:themeColor="text1"/>
                <w:sz w:val="28"/>
              </w:rPr>
            </w:pPr>
            <w:r w:rsidRPr="00C87484">
              <w:rPr>
                <w:rFonts w:hAnsi="標楷體" w:cs="Arial"/>
                <w:color w:val="000000" w:themeColor="text1"/>
                <w:kern w:val="0"/>
                <w:sz w:val="28"/>
              </w:rPr>
              <w:t>核准日</w:t>
            </w:r>
            <w:r w:rsidRPr="00C87484">
              <w:rPr>
                <w:rFonts w:hAnsi="標楷體" w:hint="eastAsia"/>
                <w:color w:val="000000" w:themeColor="text1"/>
                <w:sz w:val="28"/>
              </w:rPr>
              <w:t>111.11.1</w:t>
            </w:r>
          </w:p>
          <w:p w14:paraId="5CFE6324" w14:textId="77777777" w:rsidR="006D7532" w:rsidRPr="00C87484" w:rsidRDefault="006D7532" w:rsidP="00CE6A1A">
            <w:pPr>
              <w:pStyle w:val="141"/>
              <w:numPr>
                <w:ilvl w:val="0"/>
                <w:numId w:val="24"/>
              </w:numPr>
              <w:spacing w:line="360" w:lineRule="exact"/>
              <w:jc w:val="both"/>
              <w:rPr>
                <w:rFonts w:hAnsi="標楷體"/>
                <w:color w:val="000000" w:themeColor="text1"/>
                <w:sz w:val="28"/>
              </w:rPr>
            </w:pPr>
            <w:r w:rsidRPr="00C87484">
              <w:rPr>
                <w:rFonts w:hAnsi="標楷體" w:cs="Arial"/>
                <w:color w:val="000000" w:themeColor="text1"/>
                <w:kern w:val="0"/>
                <w:sz w:val="28"/>
              </w:rPr>
              <w:t>生效日</w:t>
            </w:r>
            <w:r w:rsidRPr="00C87484">
              <w:rPr>
                <w:rFonts w:hAnsi="標楷體" w:hint="eastAsia"/>
                <w:color w:val="000000" w:themeColor="text1"/>
                <w:sz w:val="28"/>
              </w:rPr>
              <w:t>112.7.31</w:t>
            </w:r>
          </w:p>
        </w:tc>
        <w:tc>
          <w:tcPr>
            <w:tcW w:w="2835" w:type="dxa"/>
          </w:tcPr>
          <w:p w14:paraId="262E48CD" w14:textId="77777777" w:rsidR="006D7532" w:rsidRPr="00C87484" w:rsidRDefault="006D7532" w:rsidP="00057943">
            <w:pPr>
              <w:pStyle w:val="141"/>
              <w:spacing w:line="360" w:lineRule="exact"/>
              <w:jc w:val="both"/>
              <w:rPr>
                <w:rFonts w:hAnsi="標楷體"/>
                <w:color w:val="000000" w:themeColor="text1"/>
                <w:sz w:val="28"/>
              </w:rPr>
            </w:pPr>
            <w:r w:rsidRPr="00C87484">
              <w:rPr>
                <w:rFonts w:hAnsi="標楷體" w:hint="eastAsia"/>
                <w:color w:val="000000" w:themeColor="text1"/>
                <w:sz w:val="28"/>
              </w:rPr>
              <w:t>該校董事會評估辦學情形，依預警學校與</w:t>
            </w:r>
            <w:r w:rsidRPr="00C87484">
              <w:rPr>
                <w:rFonts w:hAnsi="標楷體"/>
                <w:color w:val="000000" w:themeColor="text1"/>
                <w:sz w:val="28"/>
              </w:rPr>
              <w:t>專案輔導學校</w:t>
            </w:r>
            <w:r w:rsidRPr="00C87484">
              <w:rPr>
                <w:rFonts w:hAnsi="標楷體" w:hint="eastAsia"/>
                <w:color w:val="000000" w:themeColor="text1"/>
                <w:sz w:val="28"/>
              </w:rPr>
              <w:t>認定輔導及監督辦法第11條規定</w:t>
            </w:r>
            <w:proofErr w:type="gramStart"/>
            <w:r w:rsidRPr="00C87484">
              <w:rPr>
                <w:rFonts w:hAnsi="標楷體" w:hint="eastAsia"/>
                <w:color w:val="000000" w:themeColor="text1"/>
                <w:sz w:val="28"/>
              </w:rPr>
              <w:t>申請停招</w:t>
            </w:r>
            <w:proofErr w:type="gramEnd"/>
            <w:r w:rsidRPr="00C87484">
              <w:rPr>
                <w:rFonts w:hAnsi="標楷體" w:hint="eastAsia"/>
                <w:color w:val="000000" w:themeColor="text1"/>
                <w:sz w:val="28"/>
              </w:rPr>
              <w:t>、停辦，該部核定該校自</w:t>
            </w:r>
            <w:r w:rsidRPr="00C87484">
              <w:rPr>
                <w:rFonts w:hAnsi="標楷體"/>
                <w:color w:val="000000" w:themeColor="text1"/>
                <w:sz w:val="28"/>
              </w:rPr>
              <w:t>111學年度</w:t>
            </w:r>
            <w:proofErr w:type="gramStart"/>
            <w:r w:rsidRPr="00C87484">
              <w:rPr>
                <w:rFonts w:hAnsi="標楷體"/>
                <w:color w:val="000000" w:themeColor="text1"/>
                <w:sz w:val="28"/>
              </w:rPr>
              <w:t>起停</w:t>
            </w:r>
            <w:proofErr w:type="gramEnd"/>
            <w:r w:rsidRPr="00C87484">
              <w:rPr>
                <w:rFonts w:hAnsi="標楷體"/>
                <w:color w:val="000000" w:themeColor="text1"/>
                <w:sz w:val="28"/>
              </w:rPr>
              <w:t>招，並</w:t>
            </w:r>
            <w:r w:rsidRPr="00C87484">
              <w:rPr>
                <w:rFonts w:hAnsi="標楷體" w:hint="eastAsia"/>
                <w:color w:val="000000" w:themeColor="text1"/>
                <w:sz w:val="28"/>
              </w:rPr>
              <w:t>111</w:t>
            </w:r>
            <w:r w:rsidRPr="00C87484">
              <w:rPr>
                <w:rFonts w:hAnsi="標楷體"/>
                <w:color w:val="000000" w:themeColor="text1"/>
                <w:sz w:val="28"/>
              </w:rPr>
              <w:t>學年度結束時停辦。</w:t>
            </w:r>
          </w:p>
        </w:tc>
        <w:tc>
          <w:tcPr>
            <w:tcW w:w="3402" w:type="dxa"/>
            <w:vAlign w:val="center"/>
          </w:tcPr>
          <w:p w14:paraId="58ABA974" w14:textId="77777777" w:rsidR="006D7532" w:rsidRPr="00C87484" w:rsidRDefault="006D7532" w:rsidP="00057943">
            <w:pPr>
              <w:pStyle w:val="141"/>
              <w:spacing w:line="360" w:lineRule="exact"/>
              <w:jc w:val="both"/>
              <w:rPr>
                <w:rFonts w:hAnsi="標楷體"/>
                <w:color w:val="000000" w:themeColor="text1"/>
                <w:sz w:val="28"/>
              </w:rPr>
            </w:pPr>
            <w:r w:rsidRPr="00C87484">
              <w:rPr>
                <w:rFonts w:hAnsi="標楷體"/>
                <w:color w:val="000000" w:themeColor="text1"/>
                <w:sz w:val="28"/>
              </w:rPr>
              <w:t>該校</w:t>
            </w:r>
            <w:proofErr w:type="gramStart"/>
            <w:r w:rsidRPr="00C87484">
              <w:rPr>
                <w:rFonts w:hAnsi="標楷體"/>
                <w:color w:val="000000" w:themeColor="text1"/>
                <w:sz w:val="28"/>
              </w:rPr>
              <w:t>退場後校地</w:t>
            </w:r>
            <w:proofErr w:type="gramEnd"/>
            <w:r w:rsidRPr="00C87484">
              <w:rPr>
                <w:rFonts w:hAnsi="標楷體" w:hint="eastAsia"/>
                <w:color w:val="000000" w:themeColor="text1"/>
                <w:sz w:val="28"/>
              </w:rPr>
              <w:t>及建物</w:t>
            </w:r>
            <w:r w:rsidRPr="00C87484">
              <w:rPr>
                <w:rFonts w:hAnsi="標楷體"/>
                <w:color w:val="000000" w:themeColor="text1"/>
                <w:sz w:val="28"/>
              </w:rPr>
              <w:t>，已由臺南市政府承接</w:t>
            </w:r>
            <w:r w:rsidRPr="00C87484">
              <w:rPr>
                <w:rFonts w:hAnsi="標楷體" w:hint="eastAsia"/>
                <w:color w:val="000000" w:themeColor="text1"/>
                <w:sz w:val="28"/>
              </w:rPr>
              <w:t>作為「</w:t>
            </w:r>
            <w:proofErr w:type="gramStart"/>
            <w:r w:rsidRPr="00C87484">
              <w:rPr>
                <w:rFonts w:hAnsi="標楷體" w:hint="eastAsia"/>
                <w:color w:val="000000" w:themeColor="text1"/>
                <w:sz w:val="28"/>
              </w:rPr>
              <w:t>曾文市政願</w:t>
            </w:r>
            <w:proofErr w:type="gramEnd"/>
            <w:r w:rsidRPr="00C87484">
              <w:rPr>
                <w:rFonts w:hAnsi="標楷體" w:hint="eastAsia"/>
                <w:color w:val="000000" w:themeColor="text1"/>
                <w:sz w:val="28"/>
              </w:rPr>
              <w:t>景園區」</w:t>
            </w:r>
            <w:r w:rsidRPr="00C87484">
              <w:rPr>
                <w:rFonts w:hAnsi="標楷體"/>
                <w:color w:val="000000" w:themeColor="text1"/>
                <w:sz w:val="28"/>
              </w:rPr>
              <w:t>。</w:t>
            </w:r>
          </w:p>
        </w:tc>
        <w:tc>
          <w:tcPr>
            <w:tcW w:w="1275" w:type="dxa"/>
            <w:vAlign w:val="center"/>
          </w:tcPr>
          <w:p w14:paraId="4C909DD5" w14:textId="77777777" w:rsidR="006D7532" w:rsidRPr="00C87484" w:rsidRDefault="006D7532" w:rsidP="00057943">
            <w:pPr>
              <w:pStyle w:val="13"/>
              <w:spacing w:line="360" w:lineRule="exact"/>
              <w:ind w:leftChars="0" w:left="0" w:firstLineChars="0" w:firstLine="0"/>
              <w:jc w:val="right"/>
              <w:rPr>
                <w:color w:val="000000" w:themeColor="text1"/>
                <w:sz w:val="28"/>
                <w:szCs w:val="28"/>
              </w:rPr>
            </w:pPr>
            <w:r w:rsidRPr="00C87484">
              <w:rPr>
                <w:color w:val="000000" w:themeColor="text1"/>
                <w:sz w:val="28"/>
                <w:szCs w:val="28"/>
              </w:rPr>
              <w:t>68</w:t>
            </w:r>
          </w:p>
        </w:tc>
        <w:tc>
          <w:tcPr>
            <w:tcW w:w="1418" w:type="dxa"/>
            <w:vAlign w:val="center"/>
          </w:tcPr>
          <w:p w14:paraId="6303D449" w14:textId="77777777" w:rsidR="006D7532" w:rsidRPr="00C87484" w:rsidRDefault="006D7532" w:rsidP="00057943">
            <w:pPr>
              <w:pStyle w:val="13"/>
              <w:spacing w:line="360" w:lineRule="exact"/>
              <w:ind w:leftChars="0" w:left="0" w:firstLineChars="0" w:firstLine="0"/>
              <w:jc w:val="right"/>
              <w:rPr>
                <w:color w:val="000000" w:themeColor="text1"/>
                <w:sz w:val="28"/>
                <w:szCs w:val="28"/>
              </w:rPr>
            </w:pPr>
            <w:r w:rsidRPr="00C87484">
              <w:rPr>
                <w:rFonts w:hint="eastAsia"/>
                <w:color w:val="000000" w:themeColor="text1"/>
                <w:sz w:val="28"/>
              </w:rPr>
              <w:t>94</w:t>
            </w:r>
          </w:p>
        </w:tc>
      </w:tr>
      <w:tr w:rsidR="00E3634F" w:rsidRPr="00C87484" w14:paraId="6F7D4424" w14:textId="77777777" w:rsidTr="00CE6A1A">
        <w:trPr>
          <w:trHeight w:val="1925"/>
        </w:trPr>
        <w:tc>
          <w:tcPr>
            <w:tcW w:w="568" w:type="dxa"/>
            <w:vAlign w:val="center"/>
          </w:tcPr>
          <w:p w14:paraId="3B204FFD" w14:textId="77777777" w:rsidR="006D7532" w:rsidRPr="00C87484" w:rsidRDefault="006D7532" w:rsidP="00057943">
            <w:pPr>
              <w:pStyle w:val="141"/>
              <w:spacing w:line="360" w:lineRule="exact"/>
              <w:jc w:val="center"/>
              <w:rPr>
                <w:rFonts w:hAnsi="標楷體"/>
                <w:color w:val="000000" w:themeColor="text1"/>
                <w:sz w:val="28"/>
              </w:rPr>
            </w:pPr>
            <w:r w:rsidRPr="00C87484">
              <w:rPr>
                <w:rFonts w:hAnsi="標楷體" w:hint="eastAsia"/>
                <w:color w:val="000000" w:themeColor="text1"/>
                <w:sz w:val="28"/>
              </w:rPr>
              <w:lastRenderedPageBreak/>
              <w:t>12</w:t>
            </w:r>
          </w:p>
        </w:tc>
        <w:tc>
          <w:tcPr>
            <w:tcW w:w="1559" w:type="dxa"/>
            <w:vAlign w:val="center"/>
          </w:tcPr>
          <w:p w14:paraId="61A9631E" w14:textId="77777777" w:rsidR="006D7532" w:rsidRPr="00C87484" w:rsidRDefault="006D7532" w:rsidP="00057943">
            <w:pPr>
              <w:pStyle w:val="141"/>
              <w:spacing w:line="360" w:lineRule="exact"/>
              <w:jc w:val="both"/>
              <w:rPr>
                <w:rFonts w:hAnsi="標楷體"/>
                <w:color w:val="000000" w:themeColor="text1"/>
                <w:sz w:val="28"/>
              </w:rPr>
            </w:pPr>
            <w:r w:rsidRPr="00C87484">
              <w:rPr>
                <w:rFonts w:hAnsi="標楷體"/>
                <w:color w:val="000000" w:themeColor="text1"/>
                <w:sz w:val="28"/>
              </w:rPr>
              <w:t>大同技術學院</w:t>
            </w:r>
          </w:p>
        </w:tc>
        <w:tc>
          <w:tcPr>
            <w:tcW w:w="1418" w:type="dxa"/>
            <w:shd w:val="clear" w:color="auto" w:fill="auto"/>
            <w:vAlign w:val="center"/>
          </w:tcPr>
          <w:p w14:paraId="3A4C574E" w14:textId="77777777" w:rsidR="006D7532" w:rsidRPr="00C87484" w:rsidRDefault="006D7532" w:rsidP="00057943">
            <w:pPr>
              <w:pStyle w:val="141"/>
              <w:spacing w:line="360" w:lineRule="exact"/>
              <w:jc w:val="both"/>
              <w:rPr>
                <w:rFonts w:hAnsi="標楷體"/>
                <w:color w:val="000000" w:themeColor="text1"/>
                <w:sz w:val="28"/>
              </w:rPr>
            </w:pPr>
            <w:r w:rsidRPr="00C87484">
              <w:rPr>
                <w:rFonts w:hAnsi="標楷體" w:hint="eastAsia"/>
                <w:color w:val="000000" w:themeColor="text1"/>
                <w:sz w:val="28"/>
              </w:rPr>
              <w:t>退場條例</w:t>
            </w:r>
          </w:p>
        </w:tc>
        <w:tc>
          <w:tcPr>
            <w:tcW w:w="2268" w:type="dxa"/>
            <w:vAlign w:val="center"/>
          </w:tcPr>
          <w:p w14:paraId="1DBE2A46" w14:textId="77777777" w:rsidR="006D7532" w:rsidRPr="00C87484" w:rsidRDefault="006D7532" w:rsidP="00CE6A1A">
            <w:pPr>
              <w:pStyle w:val="141"/>
              <w:numPr>
                <w:ilvl w:val="0"/>
                <w:numId w:val="27"/>
              </w:numPr>
              <w:spacing w:line="360" w:lineRule="exact"/>
              <w:jc w:val="both"/>
              <w:rPr>
                <w:rFonts w:hAnsi="標楷體"/>
                <w:color w:val="000000" w:themeColor="text1"/>
                <w:sz w:val="28"/>
              </w:rPr>
            </w:pPr>
            <w:r w:rsidRPr="00C87484">
              <w:rPr>
                <w:rFonts w:hAnsi="標楷體" w:cs="Arial"/>
                <w:color w:val="000000" w:themeColor="text1"/>
                <w:kern w:val="0"/>
                <w:sz w:val="28"/>
              </w:rPr>
              <w:t>核准日</w:t>
            </w:r>
            <w:r w:rsidRPr="00C87484">
              <w:rPr>
                <w:rFonts w:hAnsi="標楷體" w:hint="eastAsia"/>
                <w:color w:val="000000" w:themeColor="text1"/>
                <w:sz w:val="28"/>
              </w:rPr>
              <w:t>112.6.15</w:t>
            </w:r>
          </w:p>
          <w:p w14:paraId="2368783A" w14:textId="77777777" w:rsidR="006D7532" w:rsidRPr="00C87484" w:rsidRDefault="006D7532" w:rsidP="00CE6A1A">
            <w:pPr>
              <w:pStyle w:val="141"/>
              <w:numPr>
                <w:ilvl w:val="0"/>
                <w:numId w:val="27"/>
              </w:numPr>
              <w:spacing w:line="360" w:lineRule="exact"/>
              <w:jc w:val="both"/>
              <w:rPr>
                <w:rFonts w:hAnsi="標楷體"/>
                <w:color w:val="000000" w:themeColor="text1"/>
                <w:sz w:val="28"/>
              </w:rPr>
            </w:pPr>
            <w:r w:rsidRPr="00C87484">
              <w:rPr>
                <w:rFonts w:hAnsi="標楷體" w:cs="Arial"/>
                <w:color w:val="000000" w:themeColor="text1"/>
                <w:kern w:val="0"/>
                <w:sz w:val="28"/>
              </w:rPr>
              <w:t>生效日</w:t>
            </w:r>
            <w:r w:rsidRPr="00C87484">
              <w:rPr>
                <w:rFonts w:hAnsi="標楷體" w:hint="eastAsia"/>
                <w:color w:val="000000" w:themeColor="text1"/>
                <w:sz w:val="28"/>
              </w:rPr>
              <w:t>113.8.1</w:t>
            </w:r>
          </w:p>
        </w:tc>
        <w:tc>
          <w:tcPr>
            <w:tcW w:w="2835" w:type="dxa"/>
          </w:tcPr>
          <w:p w14:paraId="79D916C5" w14:textId="6E52048E" w:rsidR="006D7532" w:rsidRPr="00C87484" w:rsidRDefault="006D7532" w:rsidP="00CE6A1A">
            <w:pPr>
              <w:pStyle w:val="141"/>
              <w:spacing w:line="360" w:lineRule="exact"/>
              <w:jc w:val="both"/>
              <w:rPr>
                <w:rFonts w:hAnsi="標楷體"/>
                <w:color w:val="000000" w:themeColor="text1"/>
                <w:sz w:val="28"/>
              </w:rPr>
            </w:pPr>
            <w:proofErr w:type="gramStart"/>
            <w:r w:rsidRPr="00C87484">
              <w:rPr>
                <w:rFonts w:hAnsi="標楷體" w:hint="eastAsia"/>
                <w:color w:val="000000" w:themeColor="text1"/>
                <w:sz w:val="28"/>
              </w:rPr>
              <w:t>該部依退場</w:t>
            </w:r>
            <w:proofErr w:type="gramEnd"/>
            <w:r w:rsidRPr="00C87484">
              <w:rPr>
                <w:rFonts w:hAnsi="標楷體" w:hint="eastAsia"/>
                <w:color w:val="000000" w:themeColor="text1"/>
                <w:sz w:val="28"/>
              </w:rPr>
              <w:t>條例第</w:t>
            </w:r>
            <w:r w:rsidRPr="00C87484">
              <w:rPr>
                <w:rFonts w:hAnsi="標楷體"/>
                <w:color w:val="000000" w:themeColor="text1"/>
                <w:sz w:val="28"/>
              </w:rPr>
              <w:t>13</w:t>
            </w:r>
            <w:r w:rsidRPr="00C87484">
              <w:rPr>
                <w:rFonts w:hAnsi="標楷體" w:hint="eastAsia"/>
                <w:color w:val="000000" w:themeColor="text1"/>
                <w:sz w:val="28"/>
              </w:rPr>
              <w:t>條第</w:t>
            </w:r>
            <w:r w:rsidRPr="00C87484">
              <w:rPr>
                <w:rFonts w:hAnsi="標楷體"/>
                <w:color w:val="000000" w:themeColor="text1"/>
                <w:sz w:val="28"/>
              </w:rPr>
              <w:t>2</w:t>
            </w:r>
            <w:r w:rsidRPr="00C87484">
              <w:rPr>
                <w:rFonts w:hAnsi="標楷體" w:hint="eastAsia"/>
                <w:color w:val="000000" w:themeColor="text1"/>
                <w:sz w:val="28"/>
              </w:rPr>
              <w:t>項規定，令該校自</w:t>
            </w:r>
            <w:r w:rsidRPr="00C87484">
              <w:rPr>
                <w:rFonts w:hAnsi="標楷體"/>
                <w:color w:val="000000" w:themeColor="text1"/>
                <w:sz w:val="28"/>
              </w:rPr>
              <w:t>112</w:t>
            </w:r>
            <w:r w:rsidRPr="00C87484">
              <w:rPr>
                <w:rFonts w:hAnsi="標楷體" w:hint="eastAsia"/>
                <w:color w:val="000000" w:themeColor="text1"/>
                <w:sz w:val="28"/>
              </w:rPr>
              <w:t>學年</w:t>
            </w:r>
            <w:proofErr w:type="gramStart"/>
            <w:r w:rsidRPr="00C87484">
              <w:rPr>
                <w:rFonts w:hAnsi="標楷體" w:hint="eastAsia"/>
                <w:color w:val="000000" w:themeColor="text1"/>
                <w:sz w:val="28"/>
              </w:rPr>
              <w:t>度停</w:t>
            </w:r>
            <w:proofErr w:type="gramEnd"/>
            <w:r w:rsidRPr="00C87484">
              <w:rPr>
                <w:rFonts w:hAnsi="標楷體" w:hint="eastAsia"/>
                <w:color w:val="000000" w:themeColor="text1"/>
                <w:sz w:val="28"/>
              </w:rPr>
              <w:t>招，並於</w:t>
            </w:r>
            <w:r w:rsidRPr="00C87484">
              <w:rPr>
                <w:rFonts w:hAnsi="標楷體"/>
                <w:color w:val="000000" w:themeColor="text1"/>
                <w:sz w:val="28"/>
              </w:rPr>
              <w:t>112</w:t>
            </w:r>
            <w:r w:rsidRPr="00C87484">
              <w:rPr>
                <w:rFonts w:hAnsi="標楷體" w:hint="eastAsia"/>
                <w:color w:val="000000" w:themeColor="text1"/>
                <w:sz w:val="28"/>
              </w:rPr>
              <w:t>學年度結束時停辦</w:t>
            </w:r>
            <w:r w:rsidR="00150590" w:rsidRPr="00C87484">
              <w:rPr>
                <w:rFonts w:hAnsi="標楷體" w:hint="eastAsia"/>
                <w:color w:val="000000" w:themeColor="text1"/>
                <w:sz w:val="28"/>
              </w:rPr>
              <w:t>。</w:t>
            </w:r>
          </w:p>
        </w:tc>
        <w:tc>
          <w:tcPr>
            <w:tcW w:w="3402" w:type="dxa"/>
            <w:vAlign w:val="center"/>
          </w:tcPr>
          <w:p w14:paraId="184B6B45" w14:textId="2ED3BCFB" w:rsidR="006D7532" w:rsidRPr="00C87484" w:rsidRDefault="006D7532" w:rsidP="00057943">
            <w:pPr>
              <w:pStyle w:val="141"/>
              <w:spacing w:line="360" w:lineRule="exact"/>
              <w:jc w:val="both"/>
              <w:rPr>
                <w:rFonts w:hAnsi="標楷體"/>
                <w:color w:val="000000" w:themeColor="text1"/>
                <w:sz w:val="28"/>
              </w:rPr>
            </w:pPr>
            <w:r w:rsidRPr="00C87484">
              <w:rPr>
                <w:rFonts w:hAnsi="標楷體" w:hint="eastAsia"/>
                <w:color w:val="000000" w:themeColor="text1"/>
                <w:sz w:val="28"/>
              </w:rPr>
              <w:t>預計</w:t>
            </w:r>
            <w:r w:rsidRPr="00C87484">
              <w:rPr>
                <w:rFonts w:hAnsi="標楷體"/>
                <w:color w:val="000000" w:themeColor="text1"/>
                <w:sz w:val="28"/>
              </w:rPr>
              <w:t>由嘉義市政府承接；太保校區</w:t>
            </w:r>
            <w:r w:rsidRPr="00C87484">
              <w:rPr>
                <w:rFonts w:hAnsi="標楷體" w:hint="eastAsia"/>
                <w:color w:val="000000" w:themeColor="text1"/>
                <w:sz w:val="28"/>
              </w:rPr>
              <w:t>預計</w:t>
            </w:r>
            <w:r w:rsidRPr="00C87484">
              <w:rPr>
                <w:rFonts w:hAnsi="標楷體"/>
                <w:color w:val="000000" w:themeColor="text1"/>
                <w:sz w:val="28"/>
              </w:rPr>
              <w:t>由嘉義縣政府承接。</w:t>
            </w:r>
          </w:p>
        </w:tc>
        <w:tc>
          <w:tcPr>
            <w:tcW w:w="1275" w:type="dxa"/>
            <w:vAlign w:val="center"/>
          </w:tcPr>
          <w:p w14:paraId="205EF888" w14:textId="77777777" w:rsidR="006D7532" w:rsidRPr="00C87484" w:rsidRDefault="006D7532" w:rsidP="00057943">
            <w:pPr>
              <w:pStyle w:val="13"/>
              <w:spacing w:line="360" w:lineRule="exact"/>
              <w:ind w:leftChars="0" w:left="0" w:firstLineChars="0" w:firstLine="0"/>
              <w:jc w:val="right"/>
              <w:rPr>
                <w:color w:val="000000" w:themeColor="text1"/>
                <w:sz w:val="28"/>
                <w:szCs w:val="28"/>
              </w:rPr>
            </w:pPr>
            <w:r w:rsidRPr="00C87484">
              <w:rPr>
                <w:color w:val="000000" w:themeColor="text1"/>
                <w:sz w:val="28"/>
                <w:szCs w:val="28"/>
              </w:rPr>
              <w:t>46</w:t>
            </w:r>
          </w:p>
        </w:tc>
        <w:tc>
          <w:tcPr>
            <w:tcW w:w="1418" w:type="dxa"/>
            <w:vAlign w:val="center"/>
          </w:tcPr>
          <w:p w14:paraId="7671314D" w14:textId="77777777" w:rsidR="006D7532" w:rsidRPr="00C87484" w:rsidRDefault="006D7532" w:rsidP="00057943">
            <w:pPr>
              <w:pStyle w:val="141"/>
              <w:spacing w:line="360" w:lineRule="exact"/>
              <w:jc w:val="right"/>
              <w:rPr>
                <w:rFonts w:hAnsi="標楷體"/>
                <w:color w:val="000000" w:themeColor="text1"/>
                <w:sz w:val="28"/>
              </w:rPr>
            </w:pPr>
            <w:r w:rsidRPr="00C87484">
              <w:rPr>
                <w:rFonts w:hAnsi="標楷體" w:hint="eastAsia"/>
                <w:color w:val="000000" w:themeColor="text1"/>
                <w:sz w:val="28"/>
              </w:rPr>
              <w:t>66</w:t>
            </w:r>
          </w:p>
        </w:tc>
      </w:tr>
      <w:tr w:rsidR="00E3634F" w:rsidRPr="00C87484" w14:paraId="3BA51901" w14:textId="77777777" w:rsidTr="00CE6A1A">
        <w:trPr>
          <w:trHeight w:val="3371"/>
        </w:trPr>
        <w:tc>
          <w:tcPr>
            <w:tcW w:w="568" w:type="dxa"/>
            <w:vAlign w:val="center"/>
          </w:tcPr>
          <w:p w14:paraId="33AC0BF2" w14:textId="77777777" w:rsidR="006D7532" w:rsidRPr="00C87484" w:rsidRDefault="006D7532" w:rsidP="00057943">
            <w:pPr>
              <w:pStyle w:val="141"/>
              <w:spacing w:line="360" w:lineRule="exact"/>
              <w:jc w:val="center"/>
              <w:rPr>
                <w:rFonts w:hAnsi="標楷體"/>
                <w:color w:val="000000" w:themeColor="text1"/>
                <w:sz w:val="28"/>
              </w:rPr>
            </w:pPr>
            <w:r w:rsidRPr="00C87484">
              <w:rPr>
                <w:rFonts w:hAnsi="標楷體" w:hint="eastAsia"/>
                <w:color w:val="000000" w:themeColor="text1"/>
                <w:sz w:val="28"/>
              </w:rPr>
              <w:t>13</w:t>
            </w:r>
          </w:p>
        </w:tc>
        <w:tc>
          <w:tcPr>
            <w:tcW w:w="1559" w:type="dxa"/>
            <w:vAlign w:val="center"/>
          </w:tcPr>
          <w:p w14:paraId="6A5307EC" w14:textId="77777777" w:rsidR="006D7532" w:rsidRPr="00C87484" w:rsidRDefault="006D7532" w:rsidP="00057943">
            <w:pPr>
              <w:pStyle w:val="141"/>
              <w:spacing w:line="360" w:lineRule="exact"/>
              <w:jc w:val="both"/>
              <w:rPr>
                <w:rFonts w:hAnsi="標楷體"/>
                <w:color w:val="000000" w:themeColor="text1"/>
                <w:sz w:val="28"/>
              </w:rPr>
            </w:pPr>
            <w:r w:rsidRPr="00C87484">
              <w:rPr>
                <w:rFonts w:hAnsi="標楷體"/>
                <w:color w:val="000000" w:themeColor="text1"/>
                <w:sz w:val="28"/>
              </w:rPr>
              <w:t>東方設計大學</w:t>
            </w:r>
          </w:p>
        </w:tc>
        <w:tc>
          <w:tcPr>
            <w:tcW w:w="1418" w:type="dxa"/>
            <w:shd w:val="clear" w:color="auto" w:fill="auto"/>
            <w:vAlign w:val="center"/>
          </w:tcPr>
          <w:p w14:paraId="0E63CDBE" w14:textId="77777777" w:rsidR="006D7532" w:rsidRPr="00C87484" w:rsidRDefault="006D7532" w:rsidP="00057943">
            <w:pPr>
              <w:pStyle w:val="141"/>
              <w:spacing w:line="360" w:lineRule="exact"/>
              <w:jc w:val="both"/>
              <w:rPr>
                <w:rFonts w:hAnsi="標楷體"/>
                <w:color w:val="000000" w:themeColor="text1"/>
                <w:sz w:val="28"/>
              </w:rPr>
            </w:pPr>
            <w:r w:rsidRPr="00C87484">
              <w:rPr>
                <w:rFonts w:hAnsi="標楷體" w:hint="eastAsia"/>
                <w:color w:val="000000" w:themeColor="text1"/>
                <w:sz w:val="28"/>
              </w:rPr>
              <w:t>退場條例</w:t>
            </w:r>
          </w:p>
        </w:tc>
        <w:tc>
          <w:tcPr>
            <w:tcW w:w="2268" w:type="dxa"/>
            <w:vAlign w:val="center"/>
          </w:tcPr>
          <w:p w14:paraId="25D89FCE" w14:textId="77777777" w:rsidR="006D7532" w:rsidRPr="00C87484" w:rsidRDefault="006D7532" w:rsidP="00CE6A1A">
            <w:pPr>
              <w:pStyle w:val="141"/>
              <w:numPr>
                <w:ilvl w:val="0"/>
                <w:numId w:val="26"/>
              </w:numPr>
              <w:spacing w:line="360" w:lineRule="exact"/>
              <w:jc w:val="both"/>
              <w:rPr>
                <w:rFonts w:hAnsi="標楷體"/>
                <w:color w:val="000000" w:themeColor="text1"/>
                <w:sz w:val="28"/>
              </w:rPr>
            </w:pPr>
            <w:proofErr w:type="gramStart"/>
            <w:r w:rsidRPr="00C87484">
              <w:rPr>
                <w:rFonts w:hAnsi="標楷體" w:cs="Arial"/>
                <w:color w:val="000000" w:themeColor="text1"/>
                <w:kern w:val="0"/>
                <w:sz w:val="28"/>
              </w:rPr>
              <w:t>報部日</w:t>
            </w:r>
            <w:proofErr w:type="gramEnd"/>
            <w:r w:rsidRPr="00C87484">
              <w:rPr>
                <w:rFonts w:hAnsi="標楷體" w:hint="eastAsia"/>
                <w:color w:val="000000" w:themeColor="text1"/>
                <w:sz w:val="28"/>
              </w:rPr>
              <w:t>112.5.8</w:t>
            </w:r>
          </w:p>
          <w:p w14:paraId="02777B01" w14:textId="77777777" w:rsidR="006D7532" w:rsidRPr="00C87484" w:rsidRDefault="006D7532" w:rsidP="00CE6A1A">
            <w:pPr>
              <w:pStyle w:val="141"/>
              <w:numPr>
                <w:ilvl w:val="0"/>
                <w:numId w:val="26"/>
              </w:numPr>
              <w:spacing w:line="360" w:lineRule="exact"/>
              <w:jc w:val="both"/>
              <w:rPr>
                <w:rFonts w:hAnsi="標楷體"/>
                <w:color w:val="000000" w:themeColor="text1"/>
                <w:sz w:val="28"/>
              </w:rPr>
            </w:pPr>
            <w:r w:rsidRPr="00C87484">
              <w:rPr>
                <w:rFonts w:hAnsi="標楷體" w:cs="Arial"/>
                <w:color w:val="000000" w:themeColor="text1"/>
                <w:kern w:val="0"/>
                <w:sz w:val="28"/>
              </w:rPr>
              <w:t>核准日</w:t>
            </w:r>
            <w:r w:rsidRPr="00C87484">
              <w:rPr>
                <w:rFonts w:hAnsi="標楷體" w:hint="eastAsia"/>
                <w:color w:val="000000" w:themeColor="text1"/>
                <w:sz w:val="28"/>
              </w:rPr>
              <w:t>112.5.19</w:t>
            </w:r>
          </w:p>
          <w:p w14:paraId="3CB68EAF" w14:textId="77777777" w:rsidR="006D7532" w:rsidRPr="00C87484" w:rsidRDefault="006D7532" w:rsidP="00CE6A1A">
            <w:pPr>
              <w:pStyle w:val="141"/>
              <w:numPr>
                <w:ilvl w:val="0"/>
                <w:numId w:val="26"/>
              </w:numPr>
              <w:spacing w:line="360" w:lineRule="exact"/>
              <w:jc w:val="both"/>
              <w:rPr>
                <w:rFonts w:hAnsi="標楷體"/>
                <w:color w:val="000000" w:themeColor="text1"/>
                <w:sz w:val="28"/>
              </w:rPr>
            </w:pPr>
            <w:r w:rsidRPr="00C87484">
              <w:rPr>
                <w:rFonts w:hAnsi="標楷體" w:cs="Arial"/>
                <w:color w:val="000000" w:themeColor="text1"/>
                <w:kern w:val="0"/>
                <w:sz w:val="28"/>
              </w:rPr>
              <w:t>生效日</w:t>
            </w:r>
            <w:r w:rsidRPr="00C87484">
              <w:rPr>
                <w:rFonts w:hAnsi="標楷體" w:hint="eastAsia"/>
                <w:color w:val="000000" w:themeColor="text1"/>
                <w:sz w:val="28"/>
              </w:rPr>
              <w:t>113.8.1</w:t>
            </w:r>
          </w:p>
        </w:tc>
        <w:tc>
          <w:tcPr>
            <w:tcW w:w="2835" w:type="dxa"/>
            <w:vAlign w:val="center"/>
          </w:tcPr>
          <w:p w14:paraId="428CA7B1" w14:textId="77777777" w:rsidR="006D7532" w:rsidRPr="00C87484" w:rsidRDefault="006D7532" w:rsidP="00CE6A1A">
            <w:pPr>
              <w:pStyle w:val="141"/>
              <w:spacing w:line="360" w:lineRule="exact"/>
              <w:jc w:val="both"/>
              <w:rPr>
                <w:rFonts w:hAnsi="標楷體"/>
                <w:color w:val="000000" w:themeColor="text1"/>
                <w:sz w:val="28"/>
              </w:rPr>
            </w:pPr>
            <w:r w:rsidRPr="00C87484">
              <w:rPr>
                <w:rFonts w:hAnsi="標楷體" w:hint="eastAsia"/>
                <w:snapToGrid/>
                <w:color w:val="000000" w:themeColor="text1"/>
                <w:sz w:val="28"/>
              </w:rPr>
              <w:t>該校董事會評估辦學情形，依預警學校與</w:t>
            </w:r>
            <w:r w:rsidRPr="00C87484">
              <w:rPr>
                <w:rFonts w:hAnsi="標楷體"/>
                <w:snapToGrid/>
                <w:color w:val="000000" w:themeColor="text1"/>
                <w:sz w:val="28"/>
              </w:rPr>
              <w:t>專案輔導學校</w:t>
            </w:r>
            <w:r w:rsidRPr="00C87484">
              <w:rPr>
                <w:rFonts w:hAnsi="標楷體" w:hint="eastAsia"/>
                <w:snapToGrid/>
                <w:color w:val="000000" w:themeColor="text1"/>
                <w:sz w:val="28"/>
              </w:rPr>
              <w:t>認定輔導及監督辦法第11條規定</w:t>
            </w:r>
            <w:proofErr w:type="gramStart"/>
            <w:r w:rsidRPr="00C87484">
              <w:rPr>
                <w:rFonts w:hAnsi="標楷體" w:hint="eastAsia"/>
                <w:snapToGrid/>
                <w:color w:val="000000" w:themeColor="text1"/>
                <w:sz w:val="28"/>
              </w:rPr>
              <w:t>申請</w:t>
            </w:r>
            <w:r w:rsidRPr="00C87484">
              <w:rPr>
                <w:rFonts w:hAnsi="標楷體" w:hint="eastAsia"/>
                <w:color w:val="000000" w:themeColor="text1"/>
                <w:sz w:val="28"/>
              </w:rPr>
              <w:t>停招</w:t>
            </w:r>
            <w:proofErr w:type="gramEnd"/>
            <w:r w:rsidRPr="00C87484">
              <w:rPr>
                <w:rFonts w:hAnsi="標楷體" w:hint="eastAsia"/>
                <w:color w:val="000000" w:themeColor="text1"/>
                <w:sz w:val="28"/>
              </w:rPr>
              <w:t>、停辦</w:t>
            </w:r>
            <w:r w:rsidRPr="00C87484">
              <w:rPr>
                <w:rFonts w:hAnsi="標楷體" w:hint="eastAsia"/>
                <w:snapToGrid/>
                <w:color w:val="000000" w:themeColor="text1"/>
                <w:sz w:val="28"/>
              </w:rPr>
              <w:t>，該部核定該校自</w:t>
            </w:r>
            <w:r w:rsidRPr="00C87484">
              <w:rPr>
                <w:rFonts w:hAnsi="標楷體"/>
                <w:snapToGrid/>
                <w:color w:val="000000" w:themeColor="text1"/>
                <w:sz w:val="28"/>
              </w:rPr>
              <w:t>11</w:t>
            </w:r>
            <w:r w:rsidRPr="00C87484">
              <w:rPr>
                <w:rFonts w:hAnsi="標楷體" w:hint="eastAsia"/>
                <w:snapToGrid/>
                <w:color w:val="000000" w:themeColor="text1"/>
                <w:sz w:val="28"/>
              </w:rPr>
              <w:t>2</w:t>
            </w:r>
            <w:r w:rsidRPr="00C87484">
              <w:rPr>
                <w:rFonts w:hAnsi="標楷體"/>
                <w:snapToGrid/>
                <w:color w:val="000000" w:themeColor="text1"/>
                <w:sz w:val="28"/>
              </w:rPr>
              <w:t>學年</w:t>
            </w:r>
            <w:proofErr w:type="gramStart"/>
            <w:r w:rsidRPr="00C87484">
              <w:rPr>
                <w:rFonts w:hAnsi="標楷體"/>
                <w:snapToGrid/>
                <w:color w:val="000000" w:themeColor="text1"/>
                <w:sz w:val="28"/>
              </w:rPr>
              <w:t>度停</w:t>
            </w:r>
            <w:proofErr w:type="gramEnd"/>
            <w:r w:rsidRPr="00C87484">
              <w:rPr>
                <w:rFonts w:hAnsi="標楷體"/>
                <w:snapToGrid/>
                <w:color w:val="000000" w:themeColor="text1"/>
                <w:sz w:val="28"/>
              </w:rPr>
              <w:t>招，並</w:t>
            </w:r>
            <w:r w:rsidRPr="00C87484">
              <w:rPr>
                <w:rFonts w:hAnsi="標楷體" w:hint="eastAsia"/>
                <w:color w:val="000000" w:themeColor="text1"/>
                <w:sz w:val="28"/>
              </w:rPr>
              <w:t>112</w:t>
            </w:r>
            <w:r w:rsidRPr="00C87484">
              <w:rPr>
                <w:rFonts w:hAnsi="標楷體"/>
                <w:snapToGrid/>
                <w:color w:val="000000" w:themeColor="text1"/>
                <w:sz w:val="28"/>
              </w:rPr>
              <w:t>學年度結束時停辦。</w:t>
            </w:r>
          </w:p>
        </w:tc>
        <w:tc>
          <w:tcPr>
            <w:tcW w:w="3402" w:type="dxa"/>
            <w:vAlign w:val="center"/>
          </w:tcPr>
          <w:p w14:paraId="290A1329" w14:textId="77777777" w:rsidR="006D7532" w:rsidRPr="00C87484" w:rsidRDefault="006D7532" w:rsidP="00057943">
            <w:pPr>
              <w:pStyle w:val="141"/>
              <w:spacing w:line="360" w:lineRule="exact"/>
              <w:jc w:val="both"/>
              <w:rPr>
                <w:rFonts w:hAnsi="標楷體"/>
                <w:color w:val="000000" w:themeColor="text1"/>
                <w:sz w:val="28"/>
              </w:rPr>
            </w:pPr>
            <w:r w:rsidRPr="00C87484">
              <w:rPr>
                <w:rFonts w:hAnsi="標楷體" w:hint="eastAsia"/>
                <w:color w:val="000000" w:themeColor="text1"/>
                <w:sz w:val="28"/>
              </w:rPr>
              <w:t>預計</w:t>
            </w:r>
            <w:r w:rsidRPr="00C87484">
              <w:rPr>
                <w:rFonts w:hAnsi="標楷體"/>
                <w:color w:val="000000" w:themeColor="text1"/>
                <w:sz w:val="28"/>
              </w:rPr>
              <w:t>由</w:t>
            </w:r>
            <w:r w:rsidRPr="00C87484">
              <w:rPr>
                <w:rFonts w:hAnsi="標楷體" w:hint="eastAsia"/>
                <w:color w:val="000000" w:themeColor="text1"/>
                <w:sz w:val="28"/>
              </w:rPr>
              <w:t>國立</w:t>
            </w:r>
            <w:r w:rsidRPr="00C87484">
              <w:rPr>
                <w:rFonts w:hAnsi="標楷體"/>
                <w:color w:val="000000" w:themeColor="text1"/>
                <w:sz w:val="28"/>
              </w:rPr>
              <w:t>高雄科技大學承接。</w:t>
            </w:r>
          </w:p>
        </w:tc>
        <w:tc>
          <w:tcPr>
            <w:tcW w:w="1275" w:type="dxa"/>
            <w:vAlign w:val="center"/>
          </w:tcPr>
          <w:p w14:paraId="028DC7EB" w14:textId="77777777" w:rsidR="006D7532" w:rsidRPr="00C87484" w:rsidRDefault="006D7532" w:rsidP="00057943">
            <w:pPr>
              <w:pStyle w:val="13"/>
              <w:spacing w:line="360" w:lineRule="exact"/>
              <w:ind w:leftChars="0" w:left="0" w:firstLineChars="0" w:firstLine="0"/>
              <w:jc w:val="right"/>
              <w:rPr>
                <w:color w:val="000000" w:themeColor="text1"/>
                <w:sz w:val="28"/>
                <w:szCs w:val="28"/>
              </w:rPr>
            </w:pPr>
            <w:r w:rsidRPr="00C87484">
              <w:rPr>
                <w:color w:val="000000" w:themeColor="text1"/>
                <w:sz w:val="28"/>
                <w:szCs w:val="28"/>
              </w:rPr>
              <w:t>101</w:t>
            </w:r>
          </w:p>
        </w:tc>
        <w:tc>
          <w:tcPr>
            <w:tcW w:w="1418" w:type="dxa"/>
            <w:vAlign w:val="center"/>
          </w:tcPr>
          <w:p w14:paraId="143B2272" w14:textId="77777777" w:rsidR="006D7532" w:rsidRPr="00C87484" w:rsidRDefault="006D7532" w:rsidP="00057943">
            <w:pPr>
              <w:pStyle w:val="141"/>
              <w:spacing w:line="360" w:lineRule="exact"/>
              <w:jc w:val="right"/>
              <w:rPr>
                <w:rFonts w:hAnsi="標楷體"/>
                <w:color w:val="000000" w:themeColor="text1"/>
                <w:sz w:val="28"/>
              </w:rPr>
            </w:pPr>
            <w:r w:rsidRPr="00C87484">
              <w:rPr>
                <w:rFonts w:hAnsi="標楷體" w:hint="eastAsia"/>
                <w:color w:val="000000" w:themeColor="text1"/>
                <w:sz w:val="28"/>
              </w:rPr>
              <w:t>73</w:t>
            </w:r>
          </w:p>
        </w:tc>
      </w:tr>
      <w:tr w:rsidR="00E3634F" w:rsidRPr="00C87484" w14:paraId="145BBDB1" w14:textId="77777777" w:rsidTr="00CE6A1A">
        <w:trPr>
          <w:trHeight w:val="198"/>
        </w:trPr>
        <w:tc>
          <w:tcPr>
            <w:tcW w:w="568" w:type="dxa"/>
            <w:vAlign w:val="center"/>
          </w:tcPr>
          <w:p w14:paraId="47BCFE93" w14:textId="77777777" w:rsidR="006D7532" w:rsidRPr="00C87484" w:rsidRDefault="006D7532" w:rsidP="00057943">
            <w:pPr>
              <w:pStyle w:val="141"/>
              <w:spacing w:line="360" w:lineRule="exact"/>
              <w:jc w:val="center"/>
              <w:rPr>
                <w:rFonts w:hAnsi="標楷體"/>
                <w:color w:val="000000" w:themeColor="text1"/>
                <w:sz w:val="28"/>
              </w:rPr>
            </w:pPr>
            <w:r w:rsidRPr="00C87484">
              <w:rPr>
                <w:rFonts w:hAnsi="標楷體" w:hint="eastAsia"/>
                <w:color w:val="000000" w:themeColor="text1"/>
                <w:sz w:val="28"/>
              </w:rPr>
              <w:t>14</w:t>
            </w:r>
          </w:p>
        </w:tc>
        <w:tc>
          <w:tcPr>
            <w:tcW w:w="1559" w:type="dxa"/>
            <w:vAlign w:val="center"/>
          </w:tcPr>
          <w:p w14:paraId="387F249F" w14:textId="77777777" w:rsidR="006D7532" w:rsidRPr="00C87484" w:rsidRDefault="006D7532" w:rsidP="00057943">
            <w:pPr>
              <w:pStyle w:val="141"/>
              <w:spacing w:line="360" w:lineRule="exact"/>
              <w:jc w:val="both"/>
              <w:rPr>
                <w:rFonts w:hAnsi="標楷體"/>
                <w:color w:val="000000" w:themeColor="text1"/>
                <w:sz w:val="28"/>
              </w:rPr>
            </w:pPr>
            <w:r w:rsidRPr="00C87484">
              <w:rPr>
                <w:rFonts w:hAnsi="標楷體"/>
                <w:color w:val="000000" w:themeColor="text1"/>
                <w:sz w:val="28"/>
              </w:rPr>
              <w:t>環球科技大學</w:t>
            </w:r>
          </w:p>
        </w:tc>
        <w:tc>
          <w:tcPr>
            <w:tcW w:w="1418" w:type="dxa"/>
            <w:shd w:val="clear" w:color="auto" w:fill="auto"/>
            <w:vAlign w:val="center"/>
          </w:tcPr>
          <w:p w14:paraId="00ACABBA" w14:textId="77777777" w:rsidR="006D7532" w:rsidRPr="00C87484" w:rsidRDefault="006D7532" w:rsidP="00057943">
            <w:pPr>
              <w:pStyle w:val="141"/>
              <w:spacing w:line="360" w:lineRule="exact"/>
              <w:jc w:val="both"/>
              <w:rPr>
                <w:rFonts w:hAnsi="標楷體"/>
                <w:color w:val="000000" w:themeColor="text1"/>
                <w:sz w:val="28"/>
              </w:rPr>
            </w:pPr>
            <w:r w:rsidRPr="00C87484">
              <w:rPr>
                <w:rFonts w:hAnsi="標楷體" w:hint="eastAsia"/>
                <w:color w:val="000000" w:themeColor="text1"/>
                <w:sz w:val="28"/>
              </w:rPr>
              <w:t>退場條例</w:t>
            </w:r>
          </w:p>
        </w:tc>
        <w:tc>
          <w:tcPr>
            <w:tcW w:w="2268" w:type="dxa"/>
            <w:vAlign w:val="center"/>
          </w:tcPr>
          <w:p w14:paraId="7B44A861" w14:textId="77777777" w:rsidR="006D7532" w:rsidRPr="00C87484" w:rsidRDefault="006D7532" w:rsidP="00CE6A1A">
            <w:pPr>
              <w:pStyle w:val="141"/>
              <w:numPr>
                <w:ilvl w:val="0"/>
                <w:numId w:val="28"/>
              </w:numPr>
              <w:spacing w:line="360" w:lineRule="exact"/>
              <w:jc w:val="both"/>
              <w:rPr>
                <w:rFonts w:hAnsi="標楷體"/>
                <w:color w:val="000000" w:themeColor="text1"/>
                <w:sz w:val="28"/>
              </w:rPr>
            </w:pPr>
            <w:r w:rsidRPr="00C87484">
              <w:rPr>
                <w:rFonts w:hAnsi="標楷體" w:cs="Arial"/>
                <w:color w:val="000000" w:themeColor="text1"/>
                <w:kern w:val="0"/>
                <w:sz w:val="28"/>
              </w:rPr>
              <w:t>核准日</w:t>
            </w:r>
            <w:r w:rsidRPr="00C87484">
              <w:rPr>
                <w:rFonts w:hAnsi="標楷體" w:hint="eastAsia"/>
                <w:color w:val="000000" w:themeColor="text1"/>
                <w:sz w:val="28"/>
              </w:rPr>
              <w:t>112.6.15</w:t>
            </w:r>
          </w:p>
          <w:p w14:paraId="13FC78B8" w14:textId="77777777" w:rsidR="006D7532" w:rsidRPr="00C87484" w:rsidRDefault="006D7532" w:rsidP="00CE6A1A">
            <w:pPr>
              <w:pStyle w:val="141"/>
              <w:numPr>
                <w:ilvl w:val="0"/>
                <w:numId w:val="28"/>
              </w:numPr>
              <w:spacing w:line="360" w:lineRule="exact"/>
              <w:jc w:val="both"/>
              <w:rPr>
                <w:rFonts w:hAnsi="標楷體"/>
                <w:color w:val="000000" w:themeColor="text1"/>
                <w:sz w:val="28"/>
              </w:rPr>
            </w:pPr>
            <w:r w:rsidRPr="00C87484">
              <w:rPr>
                <w:rFonts w:hAnsi="標楷體" w:cs="Arial"/>
                <w:color w:val="000000" w:themeColor="text1"/>
                <w:kern w:val="0"/>
                <w:sz w:val="28"/>
              </w:rPr>
              <w:t>生效日</w:t>
            </w:r>
            <w:r w:rsidRPr="00C87484">
              <w:rPr>
                <w:rFonts w:hAnsi="標楷體" w:hint="eastAsia"/>
                <w:color w:val="000000" w:themeColor="text1"/>
                <w:sz w:val="28"/>
              </w:rPr>
              <w:t>113.8.1</w:t>
            </w:r>
          </w:p>
        </w:tc>
        <w:tc>
          <w:tcPr>
            <w:tcW w:w="2835" w:type="dxa"/>
            <w:vAlign w:val="center"/>
          </w:tcPr>
          <w:p w14:paraId="57AFE403" w14:textId="77777777" w:rsidR="006D7532" w:rsidRPr="00C87484" w:rsidRDefault="006D7532" w:rsidP="00CE6A1A">
            <w:pPr>
              <w:pStyle w:val="141"/>
              <w:spacing w:line="360" w:lineRule="exact"/>
              <w:jc w:val="both"/>
              <w:rPr>
                <w:rFonts w:hAnsi="標楷體"/>
                <w:color w:val="000000" w:themeColor="text1"/>
                <w:sz w:val="28"/>
              </w:rPr>
            </w:pPr>
            <w:proofErr w:type="gramStart"/>
            <w:r w:rsidRPr="00C87484">
              <w:rPr>
                <w:rFonts w:hAnsi="標楷體" w:hint="eastAsia"/>
                <w:snapToGrid/>
                <w:color w:val="000000" w:themeColor="text1"/>
                <w:sz w:val="28"/>
              </w:rPr>
              <w:t>該部依退場</w:t>
            </w:r>
            <w:proofErr w:type="gramEnd"/>
            <w:r w:rsidRPr="00C87484">
              <w:rPr>
                <w:rFonts w:hAnsi="標楷體" w:hint="eastAsia"/>
                <w:snapToGrid/>
                <w:color w:val="000000" w:themeColor="text1"/>
                <w:sz w:val="28"/>
              </w:rPr>
              <w:t>條例第</w:t>
            </w:r>
            <w:r w:rsidRPr="00C87484">
              <w:rPr>
                <w:rFonts w:hAnsi="標楷體"/>
                <w:snapToGrid/>
                <w:color w:val="000000" w:themeColor="text1"/>
                <w:sz w:val="28"/>
              </w:rPr>
              <w:t>13</w:t>
            </w:r>
            <w:r w:rsidRPr="00C87484">
              <w:rPr>
                <w:rFonts w:hAnsi="標楷體" w:hint="eastAsia"/>
                <w:snapToGrid/>
                <w:color w:val="000000" w:themeColor="text1"/>
                <w:sz w:val="28"/>
              </w:rPr>
              <w:t>條第</w:t>
            </w:r>
            <w:r w:rsidRPr="00C87484">
              <w:rPr>
                <w:rFonts w:hAnsi="標楷體"/>
                <w:snapToGrid/>
                <w:color w:val="000000" w:themeColor="text1"/>
                <w:sz w:val="28"/>
              </w:rPr>
              <w:t>2</w:t>
            </w:r>
            <w:r w:rsidRPr="00C87484">
              <w:rPr>
                <w:rFonts w:hAnsi="標楷體" w:hint="eastAsia"/>
                <w:snapToGrid/>
                <w:color w:val="000000" w:themeColor="text1"/>
                <w:sz w:val="28"/>
              </w:rPr>
              <w:t>項規定，令該校自</w:t>
            </w:r>
            <w:r w:rsidRPr="00C87484">
              <w:rPr>
                <w:rFonts w:hAnsi="標楷體"/>
                <w:snapToGrid/>
                <w:color w:val="000000" w:themeColor="text1"/>
                <w:sz w:val="28"/>
              </w:rPr>
              <w:t>112</w:t>
            </w:r>
            <w:r w:rsidRPr="00C87484">
              <w:rPr>
                <w:rFonts w:hAnsi="標楷體" w:hint="eastAsia"/>
                <w:snapToGrid/>
                <w:color w:val="000000" w:themeColor="text1"/>
                <w:sz w:val="28"/>
              </w:rPr>
              <w:t>學年</w:t>
            </w:r>
            <w:proofErr w:type="gramStart"/>
            <w:r w:rsidRPr="00C87484">
              <w:rPr>
                <w:rFonts w:hAnsi="標楷體" w:hint="eastAsia"/>
                <w:snapToGrid/>
                <w:color w:val="000000" w:themeColor="text1"/>
                <w:sz w:val="28"/>
              </w:rPr>
              <w:t>度停</w:t>
            </w:r>
            <w:proofErr w:type="gramEnd"/>
            <w:r w:rsidRPr="00C87484">
              <w:rPr>
                <w:rFonts w:hAnsi="標楷體" w:hint="eastAsia"/>
                <w:snapToGrid/>
                <w:color w:val="000000" w:themeColor="text1"/>
                <w:sz w:val="28"/>
              </w:rPr>
              <w:t>招，並於</w:t>
            </w:r>
            <w:r w:rsidRPr="00C87484">
              <w:rPr>
                <w:rFonts w:hAnsi="標楷體"/>
                <w:snapToGrid/>
                <w:color w:val="000000" w:themeColor="text1"/>
                <w:sz w:val="28"/>
              </w:rPr>
              <w:t>112</w:t>
            </w:r>
            <w:r w:rsidRPr="00C87484">
              <w:rPr>
                <w:rFonts w:hAnsi="標楷體" w:hint="eastAsia"/>
                <w:snapToGrid/>
                <w:color w:val="000000" w:themeColor="text1"/>
                <w:sz w:val="28"/>
              </w:rPr>
              <w:t>學年度結束時停辦。</w:t>
            </w:r>
          </w:p>
        </w:tc>
        <w:tc>
          <w:tcPr>
            <w:tcW w:w="3402" w:type="dxa"/>
            <w:vAlign w:val="center"/>
          </w:tcPr>
          <w:p w14:paraId="11CB37A3" w14:textId="77777777" w:rsidR="006D7532" w:rsidRPr="00C87484" w:rsidRDefault="006D7532" w:rsidP="00057943">
            <w:pPr>
              <w:pStyle w:val="141"/>
              <w:spacing w:line="360" w:lineRule="exact"/>
              <w:jc w:val="both"/>
              <w:rPr>
                <w:rFonts w:hAnsi="標楷體"/>
                <w:color w:val="000000" w:themeColor="text1"/>
                <w:sz w:val="28"/>
              </w:rPr>
            </w:pPr>
            <w:r w:rsidRPr="00C87484">
              <w:rPr>
                <w:rFonts w:hAnsi="標楷體" w:hint="eastAsia"/>
                <w:color w:val="000000" w:themeColor="text1"/>
                <w:sz w:val="28"/>
              </w:rPr>
              <w:t>經協調預計由經濟部承接，後續將提報行政院退場校地</w:t>
            </w:r>
            <w:proofErr w:type="gramStart"/>
            <w:r w:rsidRPr="00C87484">
              <w:rPr>
                <w:rFonts w:hAnsi="標楷體" w:hint="eastAsia"/>
                <w:color w:val="000000" w:themeColor="text1"/>
                <w:sz w:val="28"/>
              </w:rPr>
              <w:t>研</w:t>
            </w:r>
            <w:proofErr w:type="gramEnd"/>
            <w:r w:rsidRPr="00C87484">
              <w:rPr>
                <w:rFonts w:hAnsi="標楷體" w:hint="eastAsia"/>
                <w:color w:val="000000" w:themeColor="text1"/>
                <w:sz w:val="28"/>
              </w:rPr>
              <w:t>商會議確認。</w:t>
            </w:r>
          </w:p>
        </w:tc>
        <w:tc>
          <w:tcPr>
            <w:tcW w:w="1275" w:type="dxa"/>
            <w:vAlign w:val="center"/>
          </w:tcPr>
          <w:p w14:paraId="3C2214F3" w14:textId="77777777" w:rsidR="006D7532" w:rsidRPr="00C87484" w:rsidRDefault="006D7532" w:rsidP="00057943">
            <w:pPr>
              <w:pStyle w:val="13"/>
              <w:spacing w:line="360" w:lineRule="exact"/>
              <w:ind w:leftChars="0" w:left="0" w:firstLineChars="0" w:firstLine="0"/>
              <w:jc w:val="right"/>
              <w:rPr>
                <w:color w:val="000000" w:themeColor="text1"/>
                <w:sz w:val="28"/>
                <w:szCs w:val="28"/>
              </w:rPr>
            </w:pPr>
            <w:r w:rsidRPr="00C87484">
              <w:rPr>
                <w:color w:val="000000" w:themeColor="text1"/>
                <w:sz w:val="28"/>
                <w:szCs w:val="28"/>
              </w:rPr>
              <w:t>160</w:t>
            </w:r>
          </w:p>
        </w:tc>
        <w:tc>
          <w:tcPr>
            <w:tcW w:w="1418" w:type="dxa"/>
            <w:vAlign w:val="center"/>
          </w:tcPr>
          <w:p w14:paraId="028A729E" w14:textId="77777777" w:rsidR="006D7532" w:rsidRPr="00C87484" w:rsidRDefault="006D7532" w:rsidP="00057943">
            <w:pPr>
              <w:pStyle w:val="141"/>
              <w:spacing w:line="360" w:lineRule="exact"/>
              <w:jc w:val="right"/>
              <w:rPr>
                <w:rFonts w:hAnsi="標楷體"/>
                <w:color w:val="000000" w:themeColor="text1"/>
                <w:sz w:val="28"/>
              </w:rPr>
            </w:pPr>
            <w:r w:rsidRPr="00C87484">
              <w:rPr>
                <w:rFonts w:hAnsi="標楷體" w:hint="eastAsia"/>
                <w:color w:val="000000" w:themeColor="text1"/>
                <w:sz w:val="28"/>
              </w:rPr>
              <w:t>287</w:t>
            </w:r>
          </w:p>
        </w:tc>
      </w:tr>
      <w:tr w:rsidR="00E3634F" w:rsidRPr="00C87484" w14:paraId="1F3CED75" w14:textId="77777777" w:rsidTr="00CE6A1A">
        <w:trPr>
          <w:trHeight w:val="1763"/>
        </w:trPr>
        <w:tc>
          <w:tcPr>
            <w:tcW w:w="568" w:type="dxa"/>
            <w:shd w:val="clear" w:color="auto" w:fill="auto"/>
            <w:vAlign w:val="center"/>
          </w:tcPr>
          <w:p w14:paraId="1E88DBD0" w14:textId="77777777" w:rsidR="006D7532" w:rsidRPr="00C87484" w:rsidRDefault="006D7532" w:rsidP="00057943">
            <w:pPr>
              <w:pStyle w:val="141"/>
              <w:spacing w:line="360" w:lineRule="exact"/>
              <w:jc w:val="center"/>
              <w:rPr>
                <w:rFonts w:hAnsi="標楷體"/>
                <w:color w:val="000000" w:themeColor="text1"/>
                <w:sz w:val="28"/>
              </w:rPr>
            </w:pPr>
            <w:r w:rsidRPr="00C87484">
              <w:rPr>
                <w:rFonts w:hAnsi="標楷體" w:hint="eastAsia"/>
                <w:color w:val="000000" w:themeColor="text1"/>
                <w:sz w:val="28"/>
              </w:rPr>
              <w:lastRenderedPageBreak/>
              <w:t>15</w:t>
            </w:r>
          </w:p>
        </w:tc>
        <w:tc>
          <w:tcPr>
            <w:tcW w:w="1559" w:type="dxa"/>
            <w:shd w:val="clear" w:color="auto" w:fill="auto"/>
            <w:vAlign w:val="center"/>
          </w:tcPr>
          <w:p w14:paraId="03658100" w14:textId="77777777" w:rsidR="006D7532" w:rsidRPr="00C87484" w:rsidRDefault="006D7532" w:rsidP="00057943">
            <w:pPr>
              <w:pStyle w:val="141"/>
              <w:spacing w:line="360" w:lineRule="exact"/>
              <w:jc w:val="both"/>
              <w:rPr>
                <w:rFonts w:hAnsi="標楷體"/>
                <w:color w:val="000000" w:themeColor="text1"/>
                <w:sz w:val="28"/>
              </w:rPr>
            </w:pPr>
            <w:r w:rsidRPr="00C87484">
              <w:rPr>
                <w:rFonts w:hAnsi="標楷體"/>
                <w:color w:val="000000" w:themeColor="text1"/>
                <w:sz w:val="28"/>
              </w:rPr>
              <w:t>明道大學</w:t>
            </w:r>
          </w:p>
        </w:tc>
        <w:tc>
          <w:tcPr>
            <w:tcW w:w="1418" w:type="dxa"/>
            <w:shd w:val="clear" w:color="auto" w:fill="auto"/>
            <w:vAlign w:val="center"/>
          </w:tcPr>
          <w:p w14:paraId="68128695" w14:textId="77777777" w:rsidR="006D7532" w:rsidRPr="00C87484" w:rsidRDefault="006D7532" w:rsidP="00057943">
            <w:pPr>
              <w:pStyle w:val="141"/>
              <w:spacing w:line="360" w:lineRule="exact"/>
              <w:jc w:val="both"/>
              <w:rPr>
                <w:rFonts w:hAnsi="標楷體"/>
                <w:color w:val="000000" w:themeColor="text1"/>
                <w:sz w:val="28"/>
              </w:rPr>
            </w:pPr>
            <w:r w:rsidRPr="00C87484">
              <w:rPr>
                <w:rFonts w:hAnsi="標楷體" w:hint="eastAsia"/>
                <w:color w:val="000000" w:themeColor="text1"/>
                <w:sz w:val="28"/>
              </w:rPr>
              <w:t>退場條例</w:t>
            </w:r>
          </w:p>
        </w:tc>
        <w:tc>
          <w:tcPr>
            <w:tcW w:w="2268" w:type="dxa"/>
            <w:vAlign w:val="center"/>
          </w:tcPr>
          <w:p w14:paraId="29C1FB11" w14:textId="77777777" w:rsidR="006D7532" w:rsidRPr="00C87484" w:rsidRDefault="006D7532" w:rsidP="00CE6A1A">
            <w:pPr>
              <w:pStyle w:val="141"/>
              <w:numPr>
                <w:ilvl w:val="0"/>
                <w:numId w:val="25"/>
              </w:numPr>
              <w:spacing w:line="360" w:lineRule="exact"/>
              <w:jc w:val="both"/>
              <w:rPr>
                <w:rFonts w:hAnsi="標楷體" w:cs="Arial"/>
                <w:color w:val="000000" w:themeColor="text1"/>
                <w:kern w:val="0"/>
                <w:sz w:val="28"/>
              </w:rPr>
            </w:pPr>
            <w:r w:rsidRPr="00C87484">
              <w:rPr>
                <w:rFonts w:hAnsi="標楷體" w:cs="Arial"/>
                <w:color w:val="000000" w:themeColor="text1"/>
                <w:kern w:val="0"/>
                <w:sz w:val="28"/>
              </w:rPr>
              <w:t>核准日</w:t>
            </w:r>
            <w:r w:rsidRPr="00C87484">
              <w:rPr>
                <w:rFonts w:hAnsi="標楷體" w:cs="Arial" w:hint="eastAsia"/>
                <w:color w:val="000000" w:themeColor="text1"/>
                <w:kern w:val="0"/>
                <w:sz w:val="28"/>
              </w:rPr>
              <w:t>112.6.15</w:t>
            </w:r>
          </w:p>
          <w:p w14:paraId="11C97519" w14:textId="77777777" w:rsidR="006D7532" w:rsidRPr="00C87484" w:rsidRDefault="006D7532" w:rsidP="00CE6A1A">
            <w:pPr>
              <w:pStyle w:val="141"/>
              <w:numPr>
                <w:ilvl w:val="0"/>
                <w:numId w:val="25"/>
              </w:numPr>
              <w:spacing w:line="360" w:lineRule="exact"/>
              <w:jc w:val="both"/>
              <w:rPr>
                <w:rFonts w:hAnsi="標楷體"/>
                <w:color w:val="000000" w:themeColor="text1"/>
                <w:sz w:val="28"/>
              </w:rPr>
            </w:pPr>
            <w:r w:rsidRPr="00C87484">
              <w:rPr>
                <w:rFonts w:hAnsi="標楷體" w:cs="Arial"/>
                <w:color w:val="000000" w:themeColor="text1"/>
                <w:kern w:val="0"/>
                <w:sz w:val="28"/>
              </w:rPr>
              <w:t>生效日</w:t>
            </w:r>
            <w:r w:rsidRPr="00C87484">
              <w:rPr>
                <w:rFonts w:hAnsi="標楷體" w:hint="eastAsia"/>
                <w:color w:val="000000" w:themeColor="text1"/>
                <w:sz w:val="28"/>
              </w:rPr>
              <w:t>113.7.31</w:t>
            </w:r>
          </w:p>
        </w:tc>
        <w:tc>
          <w:tcPr>
            <w:tcW w:w="2835" w:type="dxa"/>
            <w:vAlign w:val="center"/>
          </w:tcPr>
          <w:p w14:paraId="789E0337" w14:textId="77777777" w:rsidR="006D7532" w:rsidRPr="00C87484" w:rsidRDefault="006D7532" w:rsidP="00CE6A1A">
            <w:pPr>
              <w:pStyle w:val="141"/>
              <w:spacing w:line="360" w:lineRule="exact"/>
              <w:jc w:val="both"/>
              <w:rPr>
                <w:rFonts w:hAnsi="標楷體"/>
                <w:color w:val="000000" w:themeColor="text1"/>
                <w:sz w:val="28"/>
              </w:rPr>
            </w:pPr>
            <w:proofErr w:type="gramStart"/>
            <w:r w:rsidRPr="00C87484">
              <w:rPr>
                <w:rFonts w:hAnsi="標楷體" w:hint="eastAsia"/>
                <w:snapToGrid/>
                <w:color w:val="000000" w:themeColor="text1"/>
                <w:sz w:val="28"/>
              </w:rPr>
              <w:t>該部依退場</w:t>
            </w:r>
            <w:proofErr w:type="gramEnd"/>
            <w:r w:rsidRPr="00C87484">
              <w:rPr>
                <w:rFonts w:hAnsi="標楷體" w:hint="eastAsia"/>
                <w:snapToGrid/>
                <w:color w:val="000000" w:themeColor="text1"/>
                <w:sz w:val="28"/>
              </w:rPr>
              <w:t>條例第</w:t>
            </w:r>
            <w:r w:rsidRPr="00C87484">
              <w:rPr>
                <w:rFonts w:hAnsi="標楷體"/>
                <w:snapToGrid/>
                <w:color w:val="000000" w:themeColor="text1"/>
                <w:sz w:val="28"/>
              </w:rPr>
              <w:t>13</w:t>
            </w:r>
            <w:r w:rsidRPr="00C87484">
              <w:rPr>
                <w:rFonts w:hAnsi="標楷體" w:hint="eastAsia"/>
                <w:snapToGrid/>
                <w:color w:val="000000" w:themeColor="text1"/>
                <w:sz w:val="28"/>
              </w:rPr>
              <w:t>條第</w:t>
            </w:r>
            <w:r w:rsidRPr="00C87484">
              <w:rPr>
                <w:rFonts w:hAnsi="標楷體"/>
                <w:snapToGrid/>
                <w:color w:val="000000" w:themeColor="text1"/>
                <w:sz w:val="28"/>
              </w:rPr>
              <w:t>2</w:t>
            </w:r>
            <w:r w:rsidRPr="00C87484">
              <w:rPr>
                <w:rFonts w:hAnsi="標楷體" w:hint="eastAsia"/>
                <w:snapToGrid/>
                <w:color w:val="000000" w:themeColor="text1"/>
                <w:sz w:val="28"/>
              </w:rPr>
              <w:t>項規定，令該校自</w:t>
            </w:r>
            <w:r w:rsidRPr="00C87484">
              <w:rPr>
                <w:rFonts w:hAnsi="標楷體"/>
                <w:snapToGrid/>
                <w:color w:val="000000" w:themeColor="text1"/>
                <w:sz w:val="28"/>
              </w:rPr>
              <w:t>112</w:t>
            </w:r>
            <w:r w:rsidRPr="00C87484">
              <w:rPr>
                <w:rFonts w:hAnsi="標楷體" w:hint="eastAsia"/>
                <w:snapToGrid/>
                <w:color w:val="000000" w:themeColor="text1"/>
                <w:sz w:val="28"/>
              </w:rPr>
              <w:t>學年</w:t>
            </w:r>
            <w:proofErr w:type="gramStart"/>
            <w:r w:rsidRPr="00C87484">
              <w:rPr>
                <w:rFonts w:hAnsi="標楷體" w:hint="eastAsia"/>
                <w:snapToGrid/>
                <w:color w:val="000000" w:themeColor="text1"/>
                <w:sz w:val="28"/>
              </w:rPr>
              <w:t>度停</w:t>
            </w:r>
            <w:proofErr w:type="gramEnd"/>
            <w:r w:rsidRPr="00C87484">
              <w:rPr>
                <w:rFonts w:hAnsi="標楷體" w:hint="eastAsia"/>
                <w:snapToGrid/>
                <w:color w:val="000000" w:themeColor="text1"/>
                <w:sz w:val="28"/>
              </w:rPr>
              <w:t>招，並於</w:t>
            </w:r>
            <w:r w:rsidRPr="00C87484">
              <w:rPr>
                <w:rFonts w:hAnsi="標楷體"/>
                <w:snapToGrid/>
                <w:color w:val="000000" w:themeColor="text1"/>
                <w:sz w:val="28"/>
              </w:rPr>
              <w:t>112</w:t>
            </w:r>
            <w:r w:rsidRPr="00C87484">
              <w:rPr>
                <w:rFonts w:hAnsi="標楷體" w:hint="eastAsia"/>
                <w:snapToGrid/>
                <w:color w:val="000000" w:themeColor="text1"/>
                <w:sz w:val="28"/>
              </w:rPr>
              <w:t>學年度結束時停辦。</w:t>
            </w:r>
          </w:p>
        </w:tc>
        <w:tc>
          <w:tcPr>
            <w:tcW w:w="3402" w:type="dxa"/>
            <w:vAlign w:val="center"/>
          </w:tcPr>
          <w:p w14:paraId="60EE4B97" w14:textId="77777777" w:rsidR="006D7532" w:rsidRPr="00C87484" w:rsidRDefault="006D7532" w:rsidP="00057943">
            <w:pPr>
              <w:pStyle w:val="141"/>
              <w:spacing w:line="360" w:lineRule="exact"/>
              <w:jc w:val="both"/>
              <w:rPr>
                <w:rFonts w:hAnsi="標楷體"/>
                <w:color w:val="000000" w:themeColor="text1"/>
                <w:sz w:val="28"/>
              </w:rPr>
            </w:pPr>
            <w:r w:rsidRPr="00C87484">
              <w:rPr>
                <w:rFonts w:hAnsi="標楷體" w:hint="eastAsia"/>
                <w:color w:val="000000" w:themeColor="text1"/>
                <w:sz w:val="28"/>
              </w:rPr>
              <w:t>衛生</w:t>
            </w:r>
            <w:proofErr w:type="gramStart"/>
            <w:r w:rsidRPr="00C87484">
              <w:rPr>
                <w:rFonts w:hAnsi="標楷體" w:hint="eastAsia"/>
                <w:color w:val="000000" w:themeColor="text1"/>
                <w:sz w:val="28"/>
              </w:rPr>
              <w:t>福利部及彰化縣</w:t>
            </w:r>
            <w:proofErr w:type="gramEnd"/>
            <w:r w:rsidRPr="00C87484">
              <w:rPr>
                <w:rFonts w:hAnsi="標楷體" w:hint="eastAsia"/>
                <w:color w:val="000000" w:themeColor="text1"/>
                <w:sz w:val="28"/>
              </w:rPr>
              <w:t>政府2機關皆表達有意承接，將提行政院會議研議。</w:t>
            </w:r>
          </w:p>
        </w:tc>
        <w:tc>
          <w:tcPr>
            <w:tcW w:w="1275" w:type="dxa"/>
            <w:vAlign w:val="center"/>
          </w:tcPr>
          <w:p w14:paraId="30D6CE60" w14:textId="77777777" w:rsidR="006D7532" w:rsidRPr="00C87484" w:rsidRDefault="006D7532" w:rsidP="00057943">
            <w:pPr>
              <w:pStyle w:val="13"/>
              <w:spacing w:line="360" w:lineRule="exact"/>
              <w:ind w:leftChars="0" w:left="0" w:firstLineChars="0" w:firstLine="0"/>
              <w:jc w:val="right"/>
              <w:rPr>
                <w:color w:val="000000" w:themeColor="text1"/>
                <w:sz w:val="28"/>
                <w:szCs w:val="28"/>
              </w:rPr>
            </w:pPr>
            <w:r w:rsidRPr="00C87484">
              <w:rPr>
                <w:color w:val="000000" w:themeColor="text1"/>
                <w:sz w:val="28"/>
                <w:szCs w:val="28"/>
              </w:rPr>
              <w:t>121</w:t>
            </w:r>
          </w:p>
        </w:tc>
        <w:tc>
          <w:tcPr>
            <w:tcW w:w="1418" w:type="dxa"/>
            <w:vAlign w:val="center"/>
          </w:tcPr>
          <w:p w14:paraId="3BB80FA4" w14:textId="77777777" w:rsidR="006D7532" w:rsidRPr="00C87484" w:rsidRDefault="006D7532" w:rsidP="00057943">
            <w:pPr>
              <w:pStyle w:val="141"/>
              <w:spacing w:line="360" w:lineRule="exact"/>
              <w:jc w:val="right"/>
              <w:rPr>
                <w:rFonts w:hAnsi="標楷體"/>
                <w:color w:val="000000" w:themeColor="text1"/>
                <w:sz w:val="28"/>
              </w:rPr>
            </w:pPr>
            <w:r w:rsidRPr="00C87484">
              <w:rPr>
                <w:rFonts w:hAnsi="標楷體" w:hint="eastAsia"/>
                <w:color w:val="000000" w:themeColor="text1"/>
                <w:sz w:val="28"/>
              </w:rPr>
              <w:t>247</w:t>
            </w:r>
          </w:p>
        </w:tc>
      </w:tr>
      <w:tr w:rsidR="00E3634F" w:rsidRPr="00C87484" w14:paraId="4900B8DC" w14:textId="77777777" w:rsidTr="00E44C31">
        <w:trPr>
          <w:trHeight w:val="1763"/>
        </w:trPr>
        <w:tc>
          <w:tcPr>
            <w:tcW w:w="14743" w:type="dxa"/>
            <w:gridSpan w:val="8"/>
            <w:tcBorders>
              <w:left w:val="single" w:sz="4" w:space="0" w:color="FFFFFF" w:themeColor="background1"/>
              <w:bottom w:val="single" w:sz="4" w:space="0" w:color="FFFFFF" w:themeColor="background1"/>
              <w:right w:val="single" w:sz="4" w:space="0" w:color="FFFFFF" w:themeColor="background1"/>
            </w:tcBorders>
            <w:shd w:val="clear" w:color="auto" w:fill="auto"/>
          </w:tcPr>
          <w:p w14:paraId="7F6E6409" w14:textId="77777777" w:rsidR="006D7532" w:rsidRPr="00C87484" w:rsidRDefault="006D7532" w:rsidP="00E44C31">
            <w:pPr>
              <w:pStyle w:val="141"/>
              <w:spacing w:line="360" w:lineRule="exact"/>
              <w:ind w:right="1120"/>
              <w:rPr>
                <w:rFonts w:hAnsi="標楷體"/>
                <w:color w:val="000000" w:themeColor="text1"/>
                <w:szCs w:val="24"/>
              </w:rPr>
            </w:pPr>
            <w:r w:rsidRPr="00C87484">
              <w:rPr>
                <w:rFonts w:hAnsi="標楷體" w:hint="eastAsia"/>
                <w:color w:val="000000" w:themeColor="text1"/>
                <w:szCs w:val="24"/>
              </w:rPr>
              <w:t>資料來源：教育部。</w:t>
            </w:r>
          </w:p>
        </w:tc>
      </w:tr>
    </w:tbl>
    <w:p w14:paraId="3BC0B90C" w14:textId="77777777" w:rsidR="006D7532" w:rsidRPr="00C87484" w:rsidRDefault="006D7532" w:rsidP="00001BED">
      <w:pPr>
        <w:pStyle w:val="2"/>
        <w:numPr>
          <w:ilvl w:val="0"/>
          <w:numId w:val="0"/>
        </w:numPr>
        <w:ind w:left="1021"/>
        <w:rPr>
          <w:color w:val="000000" w:themeColor="text1"/>
        </w:rPr>
        <w:sectPr w:rsidR="006D7532" w:rsidRPr="00C87484" w:rsidSect="00F67B18">
          <w:pgSz w:w="16840" w:h="11907" w:orient="landscape" w:code="9"/>
          <w:pgMar w:top="1418" w:right="1701" w:bottom="1418" w:left="1418" w:header="851" w:footer="851" w:gutter="227"/>
          <w:cols w:space="425"/>
          <w:docGrid w:type="lines" w:linePitch="457" w:charSpace="4127"/>
        </w:sectPr>
      </w:pPr>
    </w:p>
    <w:p w14:paraId="6B87D520" w14:textId="77777777" w:rsidR="006D7532" w:rsidRPr="00C87484" w:rsidRDefault="006D7532" w:rsidP="004863B4">
      <w:pPr>
        <w:pStyle w:val="2"/>
        <w:spacing w:beforeLines="50" w:before="228"/>
        <w:ind w:left="1020" w:hanging="680"/>
        <w:rPr>
          <w:rFonts w:hAnsi="標楷體"/>
          <w:b/>
          <w:color w:val="000000" w:themeColor="text1"/>
          <w:spacing w:val="-6"/>
          <w:szCs w:val="32"/>
        </w:rPr>
      </w:pPr>
      <w:bookmarkStart w:id="81" w:name="_Toc197613289"/>
      <w:r w:rsidRPr="00C87484">
        <w:rPr>
          <w:rFonts w:hAnsi="標楷體" w:hint="eastAsia"/>
          <w:b/>
          <w:color w:val="000000" w:themeColor="text1"/>
          <w:spacing w:val="-6"/>
          <w:szCs w:val="32"/>
        </w:rPr>
        <w:lastRenderedPageBreak/>
        <w:t>教育部說明上開15所學校學生安置分發情況</w:t>
      </w:r>
      <w:bookmarkEnd w:id="81"/>
    </w:p>
    <w:p w14:paraId="55082FAC" w14:textId="77777777" w:rsidR="006D7532" w:rsidRPr="00C87484" w:rsidRDefault="006D7532" w:rsidP="003329E6">
      <w:pPr>
        <w:pStyle w:val="3"/>
        <w:rPr>
          <w:bCs w:val="0"/>
          <w:color w:val="000000" w:themeColor="text1"/>
        </w:rPr>
      </w:pPr>
      <w:bookmarkStart w:id="82" w:name="_Toc197613290"/>
      <w:r w:rsidRPr="00C87484">
        <w:rPr>
          <w:rFonts w:hint="eastAsia"/>
          <w:bCs w:val="0"/>
          <w:color w:val="000000" w:themeColor="text1"/>
        </w:rPr>
        <w:t>依私校法退場之學校，有輔導學生轉學至其他學校之責任，應積極協助輔導學生利用暑假或寒假轉學，以利該校學生繼續至其他學校銜接就讀；依退場條例退場之專案輔導學校，不得強迫學生轉學，學生有轉學意願者，應協助學生辦理轉學事宜。</w:t>
      </w:r>
      <w:bookmarkEnd w:id="82"/>
    </w:p>
    <w:p w14:paraId="3619CDD9" w14:textId="77777777" w:rsidR="006D7532" w:rsidRPr="00C87484" w:rsidRDefault="006D7532" w:rsidP="003329E6">
      <w:pPr>
        <w:pStyle w:val="3"/>
        <w:rPr>
          <w:bCs w:val="0"/>
          <w:color w:val="000000" w:themeColor="text1"/>
        </w:rPr>
      </w:pPr>
      <w:bookmarkStart w:id="83" w:name="_Toc197613291"/>
      <w:r w:rsidRPr="00C87484">
        <w:rPr>
          <w:rFonts w:hint="eastAsia"/>
          <w:bCs w:val="0"/>
          <w:color w:val="000000" w:themeColor="text1"/>
        </w:rPr>
        <w:t>未能轉學之在校學生，依法係由學校主管機關協助分發至其他學校繼續就學，</w:t>
      </w:r>
      <w:r w:rsidRPr="00C87484">
        <w:rPr>
          <w:bCs w:val="0"/>
          <w:color w:val="000000" w:themeColor="text1"/>
        </w:rPr>
        <w:t>停辦學校</w:t>
      </w:r>
      <w:r w:rsidRPr="00C87484">
        <w:rPr>
          <w:rFonts w:hint="eastAsia"/>
          <w:bCs w:val="0"/>
          <w:color w:val="000000" w:themeColor="text1"/>
        </w:rPr>
        <w:t>需</w:t>
      </w:r>
      <w:r w:rsidRPr="00C87484">
        <w:rPr>
          <w:bCs w:val="0"/>
          <w:color w:val="000000" w:themeColor="text1"/>
        </w:rPr>
        <w:t>盤點</w:t>
      </w:r>
      <w:r w:rsidRPr="00C87484">
        <w:rPr>
          <w:rFonts w:hint="eastAsia"/>
          <w:bCs w:val="0"/>
          <w:color w:val="000000" w:themeColor="text1"/>
        </w:rPr>
        <w:t>於停辦時仍具有正式學籍之學生數，並整理學生學籍資料，由</w:t>
      </w:r>
      <w:r w:rsidR="004863B4" w:rsidRPr="00C87484">
        <w:rPr>
          <w:rFonts w:hint="eastAsia"/>
          <w:bCs w:val="0"/>
          <w:color w:val="000000" w:themeColor="text1"/>
        </w:rPr>
        <w:t>教育</w:t>
      </w:r>
      <w:r w:rsidRPr="00C87484">
        <w:rPr>
          <w:bCs w:val="0"/>
          <w:color w:val="000000" w:themeColor="text1"/>
        </w:rPr>
        <w:t>部</w:t>
      </w:r>
      <w:r w:rsidRPr="00C87484">
        <w:rPr>
          <w:rFonts w:hint="eastAsia"/>
          <w:bCs w:val="0"/>
          <w:color w:val="000000" w:themeColor="text1"/>
        </w:rPr>
        <w:t>選定與停辦學校位於同一或鄰近直轄市、縣（市）之同級、系（所）</w:t>
      </w:r>
      <w:proofErr w:type="gramStart"/>
      <w:r w:rsidRPr="00C87484">
        <w:rPr>
          <w:rFonts w:hint="eastAsia"/>
          <w:bCs w:val="0"/>
          <w:color w:val="000000" w:themeColor="text1"/>
        </w:rPr>
        <w:t>群科學校</w:t>
      </w:r>
      <w:proofErr w:type="gramEnd"/>
      <w:r w:rsidRPr="00C87484">
        <w:rPr>
          <w:rFonts w:hint="eastAsia"/>
          <w:bCs w:val="0"/>
          <w:color w:val="000000" w:themeColor="text1"/>
        </w:rPr>
        <w:t>為分發學校</w:t>
      </w:r>
      <w:r w:rsidRPr="00C87484">
        <w:rPr>
          <w:bCs w:val="0"/>
          <w:color w:val="000000" w:themeColor="text1"/>
        </w:rPr>
        <w:t>，</w:t>
      </w:r>
      <w:r w:rsidRPr="00C87484">
        <w:rPr>
          <w:rFonts w:hint="eastAsia"/>
          <w:bCs w:val="0"/>
          <w:color w:val="000000" w:themeColor="text1"/>
        </w:rPr>
        <w:t>並辦理學生</w:t>
      </w:r>
      <w:r w:rsidRPr="00C87484">
        <w:rPr>
          <w:bCs w:val="0"/>
          <w:color w:val="000000" w:themeColor="text1"/>
        </w:rPr>
        <w:t>分發說明會</w:t>
      </w:r>
      <w:r w:rsidRPr="00C87484">
        <w:rPr>
          <w:rFonts w:hint="eastAsia"/>
          <w:bCs w:val="0"/>
          <w:color w:val="000000" w:themeColor="text1"/>
        </w:rPr>
        <w:t>及學生分發意願調查</w:t>
      </w:r>
      <w:r w:rsidRPr="00C87484">
        <w:rPr>
          <w:bCs w:val="0"/>
          <w:color w:val="000000" w:themeColor="text1"/>
        </w:rPr>
        <w:t>，</w:t>
      </w:r>
      <w:r w:rsidRPr="00C87484">
        <w:rPr>
          <w:rFonts w:hint="eastAsia"/>
          <w:bCs w:val="0"/>
          <w:color w:val="000000" w:themeColor="text1"/>
        </w:rPr>
        <w:t>學生如有特殊因素(例如回戶籍地)，亦得選定其他縣市之同級、系（所）</w:t>
      </w:r>
      <w:proofErr w:type="gramStart"/>
      <w:r w:rsidRPr="00C87484">
        <w:rPr>
          <w:rFonts w:hint="eastAsia"/>
          <w:bCs w:val="0"/>
          <w:color w:val="000000" w:themeColor="text1"/>
        </w:rPr>
        <w:t>群科學</w:t>
      </w:r>
      <w:proofErr w:type="gramEnd"/>
      <w:r w:rsidRPr="00C87484">
        <w:rPr>
          <w:rFonts w:hint="eastAsia"/>
          <w:bCs w:val="0"/>
          <w:color w:val="000000" w:themeColor="text1"/>
        </w:rPr>
        <w:t>校，以提供學生選擇學校之彈性。</w:t>
      </w:r>
      <w:bookmarkEnd w:id="83"/>
    </w:p>
    <w:p w14:paraId="16FADB0C" w14:textId="77777777" w:rsidR="006D7532" w:rsidRPr="00C87484" w:rsidRDefault="006D7532" w:rsidP="003329E6">
      <w:pPr>
        <w:pStyle w:val="3"/>
        <w:rPr>
          <w:bCs w:val="0"/>
          <w:color w:val="000000" w:themeColor="text1"/>
        </w:rPr>
      </w:pPr>
      <w:bookmarkStart w:id="84" w:name="_Toc197613292"/>
      <w:r w:rsidRPr="00C87484">
        <w:rPr>
          <w:rFonts w:hint="eastAsia"/>
          <w:bCs w:val="0"/>
          <w:color w:val="000000" w:themeColor="text1"/>
        </w:rPr>
        <w:t>依</w:t>
      </w:r>
      <w:r w:rsidRPr="00C87484">
        <w:rPr>
          <w:rFonts w:hint="eastAsia"/>
          <w:bCs w:val="0"/>
          <w:color w:val="000000" w:themeColor="text1"/>
          <w:u w:val="single"/>
        </w:rPr>
        <w:t>私校法</w:t>
      </w:r>
      <w:r w:rsidRPr="00C87484">
        <w:rPr>
          <w:rFonts w:hint="eastAsia"/>
          <w:bCs w:val="0"/>
          <w:color w:val="000000" w:themeColor="text1"/>
        </w:rPr>
        <w:t>退場之學校計8校，教育部協助安置學生人數共計2,485人；依</w:t>
      </w:r>
      <w:r w:rsidRPr="00C87484">
        <w:rPr>
          <w:rFonts w:hint="eastAsia"/>
          <w:bCs w:val="0"/>
          <w:color w:val="000000" w:themeColor="text1"/>
          <w:u w:val="single"/>
        </w:rPr>
        <w:t>退場條例</w:t>
      </w:r>
      <w:r w:rsidRPr="00C87484">
        <w:rPr>
          <w:rFonts w:hint="eastAsia"/>
          <w:bCs w:val="0"/>
          <w:color w:val="000000" w:themeColor="text1"/>
        </w:rPr>
        <w:t>退場之專案輔導學校計7校，教育部協助安置學生人數共計995人。</w:t>
      </w:r>
      <w:bookmarkEnd w:id="84"/>
    </w:p>
    <w:p w14:paraId="30B20D56" w14:textId="77777777" w:rsidR="006D7532" w:rsidRPr="00C87484" w:rsidRDefault="006D7532" w:rsidP="00A96B8A">
      <w:pPr>
        <w:pStyle w:val="a4"/>
        <w:jc w:val="center"/>
        <w:rPr>
          <w:color w:val="000000" w:themeColor="text1"/>
        </w:rPr>
      </w:pPr>
      <w:r w:rsidRPr="00C87484">
        <w:rPr>
          <w:rFonts w:hAnsi="標楷體" w:hint="eastAsia"/>
          <w:b/>
          <w:color w:val="000000" w:themeColor="text1"/>
        </w:rPr>
        <w:t>已停辦學校學生安置人數及學生流向情形</w:t>
      </w:r>
    </w:p>
    <w:tbl>
      <w:tblPr>
        <w:tblStyle w:val="afb"/>
        <w:tblW w:w="9535" w:type="dxa"/>
        <w:tblInd w:w="-147" w:type="dxa"/>
        <w:tblLayout w:type="fixed"/>
        <w:tblLook w:val="04A0" w:firstRow="1" w:lastRow="0" w:firstColumn="1" w:lastColumn="0" w:noHBand="0" w:noVBand="1"/>
      </w:tblPr>
      <w:tblGrid>
        <w:gridCol w:w="2105"/>
        <w:gridCol w:w="1121"/>
        <w:gridCol w:w="1262"/>
        <w:gridCol w:w="1121"/>
        <w:gridCol w:w="981"/>
        <w:gridCol w:w="981"/>
        <w:gridCol w:w="981"/>
        <w:gridCol w:w="983"/>
      </w:tblGrid>
      <w:tr w:rsidR="00E3634F" w:rsidRPr="00C87484" w14:paraId="38D3580E" w14:textId="77777777" w:rsidTr="004863B4">
        <w:trPr>
          <w:trHeight w:val="500"/>
          <w:tblHeader/>
        </w:trPr>
        <w:tc>
          <w:tcPr>
            <w:tcW w:w="2105" w:type="dxa"/>
            <w:vMerge w:val="restart"/>
            <w:shd w:val="clear" w:color="auto" w:fill="D9D9D9" w:themeFill="background1" w:themeFillShade="D9"/>
            <w:vAlign w:val="center"/>
          </w:tcPr>
          <w:p w14:paraId="39B67C00" w14:textId="77777777" w:rsidR="006D7532" w:rsidRPr="00C87484" w:rsidRDefault="006D7532" w:rsidP="00A96B8A">
            <w:pPr>
              <w:spacing w:line="360" w:lineRule="exact"/>
              <w:jc w:val="center"/>
              <w:rPr>
                <w:rFonts w:hAnsi="標楷體" w:cs="DFKaiShu-SB-Estd-BF"/>
                <w:bCs/>
                <w:color w:val="000000" w:themeColor="text1"/>
                <w:kern w:val="0"/>
                <w:sz w:val="28"/>
                <w:szCs w:val="28"/>
              </w:rPr>
            </w:pPr>
            <w:r w:rsidRPr="00C87484">
              <w:rPr>
                <w:rFonts w:hAnsi="標楷體" w:cs="DFKaiShu-SB-Estd-BF" w:hint="eastAsia"/>
                <w:bCs/>
                <w:color w:val="000000" w:themeColor="text1"/>
                <w:kern w:val="0"/>
                <w:sz w:val="28"/>
                <w:szCs w:val="28"/>
              </w:rPr>
              <w:t>已停辦學校名稱</w:t>
            </w:r>
          </w:p>
        </w:tc>
        <w:tc>
          <w:tcPr>
            <w:tcW w:w="1121" w:type="dxa"/>
            <w:vMerge w:val="restart"/>
            <w:shd w:val="clear" w:color="auto" w:fill="D9D9D9" w:themeFill="background1" w:themeFillShade="D9"/>
            <w:vAlign w:val="center"/>
          </w:tcPr>
          <w:p w14:paraId="28BFEB16" w14:textId="77777777" w:rsidR="006D7532" w:rsidRPr="00C87484" w:rsidRDefault="006D7532" w:rsidP="00A96B8A">
            <w:pPr>
              <w:spacing w:line="360" w:lineRule="exact"/>
              <w:jc w:val="center"/>
              <w:rPr>
                <w:rFonts w:hAnsi="標楷體" w:cs="DFKaiShu-SB-Estd-BF"/>
                <w:bCs/>
                <w:color w:val="000000" w:themeColor="text1"/>
                <w:kern w:val="0"/>
                <w:sz w:val="28"/>
                <w:szCs w:val="28"/>
              </w:rPr>
            </w:pPr>
            <w:r w:rsidRPr="00C87484">
              <w:rPr>
                <w:rFonts w:hAnsi="標楷體" w:cs="DFKaiShu-SB-Estd-BF" w:hint="eastAsia"/>
                <w:bCs/>
                <w:color w:val="000000" w:themeColor="text1"/>
                <w:kern w:val="0"/>
                <w:sz w:val="28"/>
                <w:szCs w:val="28"/>
              </w:rPr>
              <w:t>退場</w:t>
            </w:r>
          </w:p>
          <w:p w14:paraId="65AA71B9" w14:textId="77777777" w:rsidR="006D7532" w:rsidRPr="00C87484" w:rsidRDefault="006D7532" w:rsidP="00A96B8A">
            <w:pPr>
              <w:spacing w:line="360" w:lineRule="exact"/>
              <w:jc w:val="center"/>
              <w:rPr>
                <w:rFonts w:hAnsi="標楷體" w:cs="DFKaiShu-SB-Estd-BF"/>
                <w:bCs/>
                <w:color w:val="000000" w:themeColor="text1"/>
                <w:kern w:val="0"/>
                <w:sz w:val="28"/>
                <w:szCs w:val="28"/>
              </w:rPr>
            </w:pPr>
            <w:r w:rsidRPr="00C87484">
              <w:rPr>
                <w:rFonts w:hAnsi="標楷體" w:cs="DFKaiShu-SB-Estd-BF" w:hint="eastAsia"/>
                <w:bCs/>
                <w:color w:val="000000" w:themeColor="text1"/>
                <w:kern w:val="0"/>
                <w:sz w:val="28"/>
                <w:szCs w:val="28"/>
              </w:rPr>
              <w:t>年月</w:t>
            </w:r>
          </w:p>
        </w:tc>
        <w:tc>
          <w:tcPr>
            <w:tcW w:w="1262" w:type="dxa"/>
            <w:vMerge w:val="restart"/>
            <w:shd w:val="clear" w:color="auto" w:fill="D9D9D9" w:themeFill="background1" w:themeFillShade="D9"/>
            <w:vAlign w:val="center"/>
          </w:tcPr>
          <w:p w14:paraId="56D9B207" w14:textId="77777777" w:rsidR="006D7532" w:rsidRPr="00C87484" w:rsidRDefault="006D7532" w:rsidP="00A96B8A">
            <w:pPr>
              <w:spacing w:line="360" w:lineRule="exact"/>
              <w:jc w:val="center"/>
              <w:rPr>
                <w:rFonts w:hAnsi="標楷體" w:cs="DFKaiShu-SB-Estd-BF"/>
                <w:bCs/>
                <w:color w:val="000000" w:themeColor="text1"/>
                <w:kern w:val="0"/>
                <w:sz w:val="28"/>
                <w:szCs w:val="28"/>
              </w:rPr>
            </w:pPr>
            <w:r w:rsidRPr="00C87484">
              <w:rPr>
                <w:rFonts w:hAnsi="標楷體" w:cs="DFKaiShu-SB-Estd-BF" w:hint="eastAsia"/>
                <w:bCs/>
                <w:color w:val="000000" w:themeColor="text1"/>
                <w:kern w:val="0"/>
                <w:sz w:val="28"/>
                <w:szCs w:val="28"/>
              </w:rPr>
              <w:t>安置學生人數</w:t>
            </w:r>
          </w:p>
        </w:tc>
        <w:tc>
          <w:tcPr>
            <w:tcW w:w="5047" w:type="dxa"/>
            <w:gridSpan w:val="5"/>
            <w:shd w:val="clear" w:color="auto" w:fill="D9D9D9" w:themeFill="background1" w:themeFillShade="D9"/>
            <w:vAlign w:val="center"/>
          </w:tcPr>
          <w:p w14:paraId="788F9EFD" w14:textId="77777777" w:rsidR="006D7532" w:rsidRPr="00C87484" w:rsidRDefault="006D7532" w:rsidP="004863B4">
            <w:pPr>
              <w:spacing w:line="360" w:lineRule="exact"/>
              <w:jc w:val="center"/>
              <w:rPr>
                <w:rFonts w:hAnsi="標楷體" w:cs="DFKaiShu-SB-Estd-BF"/>
                <w:bCs/>
                <w:color w:val="000000" w:themeColor="text1"/>
                <w:kern w:val="0"/>
                <w:sz w:val="28"/>
                <w:szCs w:val="28"/>
              </w:rPr>
            </w:pPr>
            <w:r w:rsidRPr="00C87484">
              <w:rPr>
                <w:rFonts w:hAnsi="標楷體" w:cs="DFKaiShu-SB-Estd-BF" w:hint="eastAsia"/>
                <w:bCs/>
                <w:color w:val="000000" w:themeColor="text1"/>
                <w:kern w:val="0"/>
                <w:sz w:val="28"/>
                <w:szCs w:val="28"/>
              </w:rPr>
              <w:t>安置學生流向(單位:人)</w:t>
            </w:r>
          </w:p>
        </w:tc>
      </w:tr>
      <w:tr w:rsidR="00E3634F" w:rsidRPr="00C87484" w14:paraId="08E8E7D4" w14:textId="77777777" w:rsidTr="004863B4">
        <w:trPr>
          <w:trHeight w:val="527"/>
          <w:tblHeader/>
        </w:trPr>
        <w:tc>
          <w:tcPr>
            <w:tcW w:w="2105" w:type="dxa"/>
            <w:vMerge/>
            <w:shd w:val="clear" w:color="auto" w:fill="D9D9D9" w:themeFill="background1" w:themeFillShade="D9"/>
          </w:tcPr>
          <w:p w14:paraId="1EE5EC93" w14:textId="77777777" w:rsidR="006D7532" w:rsidRPr="00C87484" w:rsidRDefault="006D7532" w:rsidP="00A96B8A">
            <w:pPr>
              <w:spacing w:line="360" w:lineRule="exact"/>
              <w:rPr>
                <w:rFonts w:hAnsi="標楷體" w:cs="DFKaiShu-SB-Estd-BF"/>
                <w:bCs/>
                <w:color w:val="000000" w:themeColor="text1"/>
                <w:kern w:val="0"/>
                <w:sz w:val="28"/>
                <w:szCs w:val="28"/>
              </w:rPr>
            </w:pPr>
          </w:p>
        </w:tc>
        <w:tc>
          <w:tcPr>
            <w:tcW w:w="1121" w:type="dxa"/>
            <w:vMerge/>
            <w:shd w:val="clear" w:color="auto" w:fill="D9D9D9" w:themeFill="background1" w:themeFillShade="D9"/>
          </w:tcPr>
          <w:p w14:paraId="75B194EC" w14:textId="77777777" w:rsidR="006D7532" w:rsidRPr="00C87484" w:rsidRDefault="006D7532" w:rsidP="00A96B8A">
            <w:pPr>
              <w:spacing w:line="360" w:lineRule="exact"/>
              <w:rPr>
                <w:rFonts w:hAnsi="標楷體" w:cs="DFKaiShu-SB-Estd-BF"/>
                <w:bCs/>
                <w:color w:val="000000" w:themeColor="text1"/>
                <w:kern w:val="0"/>
                <w:sz w:val="28"/>
                <w:szCs w:val="28"/>
              </w:rPr>
            </w:pPr>
          </w:p>
        </w:tc>
        <w:tc>
          <w:tcPr>
            <w:tcW w:w="1262" w:type="dxa"/>
            <w:vMerge/>
            <w:shd w:val="clear" w:color="auto" w:fill="D9D9D9" w:themeFill="background1" w:themeFillShade="D9"/>
          </w:tcPr>
          <w:p w14:paraId="38AB138D" w14:textId="77777777" w:rsidR="006D7532" w:rsidRPr="00C87484" w:rsidRDefault="006D7532" w:rsidP="00A96B8A">
            <w:pPr>
              <w:spacing w:line="360" w:lineRule="exact"/>
              <w:rPr>
                <w:rFonts w:hAnsi="標楷體" w:cs="DFKaiShu-SB-Estd-BF"/>
                <w:bCs/>
                <w:color w:val="000000" w:themeColor="text1"/>
                <w:kern w:val="0"/>
                <w:sz w:val="28"/>
                <w:szCs w:val="28"/>
              </w:rPr>
            </w:pPr>
          </w:p>
        </w:tc>
        <w:tc>
          <w:tcPr>
            <w:tcW w:w="1121" w:type="dxa"/>
            <w:shd w:val="clear" w:color="auto" w:fill="D9D9D9" w:themeFill="background1" w:themeFillShade="D9"/>
            <w:vAlign w:val="center"/>
          </w:tcPr>
          <w:p w14:paraId="1619DEC5" w14:textId="77777777" w:rsidR="006D7532" w:rsidRPr="00C87484" w:rsidRDefault="006D7532" w:rsidP="004863B4">
            <w:pPr>
              <w:spacing w:line="360" w:lineRule="exact"/>
              <w:jc w:val="center"/>
              <w:rPr>
                <w:rFonts w:hAnsi="標楷體" w:cs="DFKaiShu-SB-Estd-BF"/>
                <w:bCs/>
                <w:color w:val="000000" w:themeColor="text1"/>
                <w:kern w:val="0"/>
                <w:sz w:val="28"/>
                <w:szCs w:val="28"/>
              </w:rPr>
            </w:pPr>
            <w:r w:rsidRPr="00C87484">
              <w:rPr>
                <w:rFonts w:hAnsi="標楷體" w:cs="DFKaiShu-SB-Estd-BF" w:hint="eastAsia"/>
                <w:bCs/>
                <w:color w:val="000000" w:themeColor="text1"/>
                <w:kern w:val="0"/>
                <w:sz w:val="28"/>
                <w:szCs w:val="28"/>
              </w:rPr>
              <w:t>在學</w:t>
            </w:r>
          </w:p>
        </w:tc>
        <w:tc>
          <w:tcPr>
            <w:tcW w:w="981" w:type="dxa"/>
            <w:shd w:val="clear" w:color="auto" w:fill="D9D9D9" w:themeFill="background1" w:themeFillShade="D9"/>
            <w:vAlign w:val="center"/>
          </w:tcPr>
          <w:p w14:paraId="7983D72C" w14:textId="77777777" w:rsidR="006D7532" w:rsidRPr="00C87484" w:rsidRDefault="006D7532" w:rsidP="004863B4">
            <w:pPr>
              <w:spacing w:line="360" w:lineRule="exact"/>
              <w:jc w:val="center"/>
              <w:rPr>
                <w:rFonts w:hAnsi="標楷體" w:cs="DFKaiShu-SB-Estd-BF"/>
                <w:bCs/>
                <w:color w:val="000000" w:themeColor="text1"/>
                <w:kern w:val="0"/>
                <w:sz w:val="28"/>
                <w:szCs w:val="28"/>
              </w:rPr>
            </w:pPr>
            <w:r w:rsidRPr="00C87484">
              <w:rPr>
                <w:rFonts w:hAnsi="標楷體" w:cs="DFKaiShu-SB-Estd-BF" w:hint="eastAsia"/>
                <w:bCs/>
                <w:color w:val="000000" w:themeColor="text1"/>
                <w:kern w:val="0"/>
                <w:sz w:val="28"/>
                <w:szCs w:val="28"/>
              </w:rPr>
              <w:t>畢業</w:t>
            </w:r>
          </w:p>
        </w:tc>
        <w:tc>
          <w:tcPr>
            <w:tcW w:w="981" w:type="dxa"/>
            <w:shd w:val="clear" w:color="auto" w:fill="D9D9D9" w:themeFill="background1" w:themeFillShade="D9"/>
            <w:vAlign w:val="center"/>
          </w:tcPr>
          <w:p w14:paraId="51E2A83F" w14:textId="77777777" w:rsidR="006D7532" w:rsidRPr="00C87484" w:rsidRDefault="006D7532" w:rsidP="004863B4">
            <w:pPr>
              <w:spacing w:line="360" w:lineRule="exact"/>
              <w:jc w:val="center"/>
              <w:rPr>
                <w:rFonts w:hAnsi="標楷體" w:cs="DFKaiShu-SB-Estd-BF"/>
                <w:bCs/>
                <w:color w:val="000000" w:themeColor="text1"/>
                <w:kern w:val="0"/>
                <w:sz w:val="28"/>
                <w:szCs w:val="28"/>
              </w:rPr>
            </w:pPr>
            <w:r w:rsidRPr="00C87484">
              <w:rPr>
                <w:rFonts w:hAnsi="標楷體" w:cs="DFKaiShu-SB-Estd-BF" w:hint="eastAsia"/>
                <w:bCs/>
                <w:color w:val="000000" w:themeColor="text1"/>
                <w:kern w:val="0"/>
                <w:sz w:val="28"/>
                <w:szCs w:val="28"/>
              </w:rPr>
              <w:t>休學</w:t>
            </w:r>
          </w:p>
        </w:tc>
        <w:tc>
          <w:tcPr>
            <w:tcW w:w="981" w:type="dxa"/>
            <w:shd w:val="clear" w:color="auto" w:fill="D9D9D9" w:themeFill="background1" w:themeFillShade="D9"/>
            <w:vAlign w:val="center"/>
          </w:tcPr>
          <w:p w14:paraId="7F5D5D10" w14:textId="77777777" w:rsidR="006D7532" w:rsidRPr="00C87484" w:rsidRDefault="006D7532" w:rsidP="004863B4">
            <w:pPr>
              <w:spacing w:line="360" w:lineRule="exact"/>
              <w:jc w:val="center"/>
              <w:rPr>
                <w:rFonts w:hAnsi="標楷體" w:cs="DFKaiShu-SB-Estd-BF"/>
                <w:bCs/>
                <w:color w:val="000000" w:themeColor="text1"/>
                <w:kern w:val="0"/>
                <w:sz w:val="28"/>
                <w:szCs w:val="28"/>
              </w:rPr>
            </w:pPr>
            <w:r w:rsidRPr="00C87484">
              <w:rPr>
                <w:rFonts w:hAnsi="標楷體" w:cs="DFKaiShu-SB-Estd-BF" w:hint="eastAsia"/>
                <w:bCs/>
                <w:color w:val="000000" w:themeColor="text1"/>
                <w:kern w:val="0"/>
                <w:sz w:val="28"/>
                <w:szCs w:val="28"/>
              </w:rPr>
              <w:t>轉學</w:t>
            </w:r>
          </w:p>
        </w:tc>
        <w:tc>
          <w:tcPr>
            <w:tcW w:w="983" w:type="dxa"/>
            <w:shd w:val="clear" w:color="auto" w:fill="D9D9D9" w:themeFill="background1" w:themeFillShade="D9"/>
            <w:vAlign w:val="center"/>
          </w:tcPr>
          <w:p w14:paraId="3BC82965" w14:textId="77777777" w:rsidR="006D7532" w:rsidRPr="00C87484" w:rsidRDefault="006D7532" w:rsidP="004863B4">
            <w:pPr>
              <w:spacing w:line="360" w:lineRule="exact"/>
              <w:jc w:val="center"/>
              <w:rPr>
                <w:rFonts w:hAnsi="標楷體" w:cs="DFKaiShu-SB-Estd-BF"/>
                <w:bCs/>
                <w:color w:val="000000" w:themeColor="text1"/>
                <w:kern w:val="0"/>
                <w:sz w:val="28"/>
                <w:szCs w:val="28"/>
                <w:vertAlign w:val="superscript"/>
              </w:rPr>
            </w:pPr>
            <w:r w:rsidRPr="00C87484">
              <w:rPr>
                <w:rFonts w:hAnsi="標楷體" w:cs="DFKaiShu-SB-Estd-BF" w:hint="eastAsia"/>
                <w:bCs/>
                <w:color w:val="000000" w:themeColor="text1"/>
                <w:kern w:val="0"/>
                <w:sz w:val="28"/>
                <w:szCs w:val="28"/>
              </w:rPr>
              <w:t>退學</w:t>
            </w:r>
            <w:r w:rsidR="00BC11F8" w:rsidRPr="00C87484">
              <w:rPr>
                <w:rFonts w:hAnsi="標楷體" w:cs="DFKaiShu-SB-Estd-BF" w:hint="eastAsia"/>
                <w:bCs/>
                <w:color w:val="000000" w:themeColor="text1"/>
                <w:kern w:val="0"/>
                <w:sz w:val="28"/>
                <w:szCs w:val="28"/>
                <w:vertAlign w:val="superscript"/>
              </w:rPr>
              <w:t>a</w:t>
            </w:r>
          </w:p>
        </w:tc>
      </w:tr>
      <w:tr w:rsidR="00E3634F" w:rsidRPr="00C87484" w14:paraId="374CEC6C" w14:textId="77777777" w:rsidTr="004863B4">
        <w:trPr>
          <w:trHeight w:val="999"/>
        </w:trPr>
        <w:tc>
          <w:tcPr>
            <w:tcW w:w="2105" w:type="dxa"/>
            <w:vAlign w:val="center"/>
          </w:tcPr>
          <w:p w14:paraId="6A126536" w14:textId="77777777" w:rsidR="006D7532" w:rsidRPr="00C87484" w:rsidRDefault="006D7532" w:rsidP="00A96B8A">
            <w:pPr>
              <w:spacing w:line="360" w:lineRule="exact"/>
              <w:rPr>
                <w:rFonts w:hAnsi="標楷體" w:cs="DFKaiShu-SB-Estd-BF"/>
                <w:bCs/>
                <w:color w:val="000000" w:themeColor="text1"/>
                <w:kern w:val="0"/>
                <w:sz w:val="28"/>
                <w:szCs w:val="28"/>
              </w:rPr>
            </w:pPr>
            <w:r w:rsidRPr="00C87484">
              <w:rPr>
                <w:rFonts w:hAnsi="標楷體" w:cs="DFKaiShu-SB-Estd-BF" w:hint="eastAsia"/>
                <w:bCs/>
                <w:color w:val="000000" w:themeColor="text1"/>
                <w:kern w:val="0"/>
                <w:sz w:val="28"/>
                <w:szCs w:val="28"/>
              </w:rPr>
              <w:t>高鳳數位內容學院</w:t>
            </w:r>
          </w:p>
        </w:tc>
        <w:tc>
          <w:tcPr>
            <w:tcW w:w="1121" w:type="dxa"/>
            <w:vAlign w:val="center"/>
          </w:tcPr>
          <w:p w14:paraId="5EC1C778" w14:textId="77777777" w:rsidR="006D7532" w:rsidRPr="00C87484" w:rsidRDefault="006D7532" w:rsidP="00A96B8A">
            <w:pPr>
              <w:spacing w:line="360" w:lineRule="exact"/>
              <w:jc w:val="right"/>
              <w:rPr>
                <w:rFonts w:hAnsi="標楷體" w:cs="DFKaiShu-SB-Estd-BF"/>
                <w:bCs/>
                <w:color w:val="000000" w:themeColor="text1"/>
                <w:kern w:val="0"/>
                <w:sz w:val="28"/>
                <w:szCs w:val="28"/>
              </w:rPr>
            </w:pPr>
            <w:r w:rsidRPr="00C87484">
              <w:rPr>
                <w:rFonts w:hAnsi="標楷體" w:cs="DFKaiShu-SB-Estd-BF" w:hint="eastAsia"/>
                <w:bCs/>
                <w:color w:val="000000" w:themeColor="text1"/>
                <w:kern w:val="0"/>
                <w:sz w:val="28"/>
                <w:szCs w:val="28"/>
              </w:rPr>
              <w:t>103.02</w:t>
            </w:r>
          </w:p>
        </w:tc>
        <w:tc>
          <w:tcPr>
            <w:tcW w:w="1262" w:type="dxa"/>
            <w:vAlign w:val="center"/>
          </w:tcPr>
          <w:p w14:paraId="4B0E344A" w14:textId="77777777" w:rsidR="006D7532" w:rsidRPr="00C87484" w:rsidRDefault="006D7532" w:rsidP="00A96B8A">
            <w:pPr>
              <w:spacing w:line="360" w:lineRule="exact"/>
              <w:jc w:val="center"/>
              <w:rPr>
                <w:rFonts w:hAnsi="標楷體" w:cs="DFKaiShu-SB-Estd-BF"/>
                <w:bCs/>
                <w:color w:val="000000" w:themeColor="text1"/>
                <w:kern w:val="0"/>
                <w:sz w:val="28"/>
                <w:szCs w:val="28"/>
              </w:rPr>
            </w:pPr>
            <w:r w:rsidRPr="00C87484">
              <w:rPr>
                <w:rFonts w:hAnsi="標楷體" w:cs="DFKaiShu-SB-Estd-BF" w:hint="eastAsia"/>
                <w:bCs/>
                <w:color w:val="000000" w:themeColor="text1"/>
                <w:kern w:val="0"/>
                <w:sz w:val="28"/>
                <w:szCs w:val="28"/>
              </w:rPr>
              <w:t>472</w:t>
            </w:r>
          </w:p>
        </w:tc>
        <w:tc>
          <w:tcPr>
            <w:tcW w:w="1121" w:type="dxa"/>
            <w:shd w:val="clear" w:color="auto" w:fill="auto"/>
            <w:vAlign w:val="center"/>
          </w:tcPr>
          <w:p w14:paraId="7AF8D1B9" w14:textId="77777777" w:rsidR="006D7532" w:rsidRPr="00C87484" w:rsidRDefault="006D7532" w:rsidP="00A96B8A">
            <w:pPr>
              <w:spacing w:line="360" w:lineRule="exact"/>
              <w:jc w:val="center"/>
              <w:rPr>
                <w:rFonts w:hAnsi="標楷體" w:cs="DFKaiShu-SB-Estd-BF"/>
                <w:bCs/>
                <w:color w:val="000000" w:themeColor="text1"/>
                <w:kern w:val="0"/>
                <w:sz w:val="28"/>
                <w:szCs w:val="28"/>
              </w:rPr>
            </w:pPr>
            <w:r w:rsidRPr="00C87484">
              <w:rPr>
                <w:rFonts w:hAnsi="標楷體" w:cs="DFKaiShu-SB-Estd-BF" w:hint="eastAsia"/>
                <w:bCs/>
                <w:color w:val="000000" w:themeColor="text1"/>
                <w:kern w:val="0"/>
                <w:sz w:val="28"/>
                <w:szCs w:val="28"/>
              </w:rPr>
              <w:t>0</w:t>
            </w:r>
          </w:p>
        </w:tc>
        <w:tc>
          <w:tcPr>
            <w:tcW w:w="981" w:type="dxa"/>
            <w:shd w:val="clear" w:color="auto" w:fill="auto"/>
            <w:vAlign w:val="center"/>
          </w:tcPr>
          <w:p w14:paraId="3692940E" w14:textId="77777777" w:rsidR="006D7532" w:rsidRPr="00C87484" w:rsidRDefault="006D7532" w:rsidP="00A96B8A">
            <w:pPr>
              <w:spacing w:line="360" w:lineRule="exact"/>
              <w:jc w:val="center"/>
              <w:rPr>
                <w:rFonts w:hAnsi="標楷體" w:cs="DFKaiShu-SB-Estd-BF"/>
                <w:bCs/>
                <w:color w:val="000000" w:themeColor="text1"/>
                <w:kern w:val="0"/>
                <w:sz w:val="28"/>
                <w:szCs w:val="28"/>
              </w:rPr>
            </w:pPr>
            <w:r w:rsidRPr="00C87484">
              <w:rPr>
                <w:rFonts w:hAnsi="標楷體" w:cs="DFKaiShu-SB-Estd-BF" w:hint="eastAsia"/>
                <w:bCs/>
                <w:color w:val="000000" w:themeColor="text1"/>
                <w:kern w:val="0"/>
                <w:sz w:val="28"/>
                <w:szCs w:val="28"/>
              </w:rPr>
              <w:t>334</w:t>
            </w:r>
          </w:p>
        </w:tc>
        <w:tc>
          <w:tcPr>
            <w:tcW w:w="981" w:type="dxa"/>
            <w:shd w:val="clear" w:color="auto" w:fill="auto"/>
            <w:vAlign w:val="center"/>
          </w:tcPr>
          <w:p w14:paraId="30469BA7" w14:textId="77777777" w:rsidR="006D7532" w:rsidRPr="00C87484" w:rsidRDefault="006D7532" w:rsidP="00A96B8A">
            <w:pPr>
              <w:spacing w:line="360" w:lineRule="exact"/>
              <w:jc w:val="center"/>
              <w:rPr>
                <w:rFonts w:hAnsi="標楷體" w:cs="DFKaiShu-SB-Estd-BF"/>
                <w:bCs/>
                <w:color w:val="000000" w:themeColor="text1"/>
                <w:kern w:val="0"/>
                <w:sz w:val="28"/>
                <w:szCs w:val="28"/>
              </w:rPr>
            </w:pPr>
            <w:r w:rsidRPr="00C87484">
              <w:rPr>
                <w:rFonts w:hAnsi="標楷體" w:cs="DFKaiShu-SB-Estd-BF" w:hint="eastAsia"/>
                <w:bCs/>
                <w:color w:val="000000" w:themeColor="text1"/>
                <w:kern w:val="0"/>
                <w:sz w:val="28"/>
                <w:szCs w:val="28"/>
              </w:rPr>
              <w:t>0</w:t>
            </w:r>
          </w:p>
        </w:tc>
        <w:tc>
          <w:tcPr>
            <w:tcW w:w="981" w:type="dxa"/>
            <w:vAlign w:val="center"/>
          </w:tcPr>
          <w:p w14:paraId="1FCE22D9" w14:textId="77777777" w:rsidR="006D7532" w:rsidRPr="00C87484" w:rsidRDefault="006D7532" w:rsidP="00A96B8A">
            <w:pPr>
              <w:spacing w:line="360" w:lineRule="exact"/>
              <w:jc w:val="center"/>
              <w:rPr>
                <w:rFonts w:hAnsi="標楷體" w:cs="DFKaiShu-SB-Estd-BF"/>
                <w:bCs/>
                <w:color w:val="000000" w:themeColor="text1"/>
                <w:kern w:val="0"/>
                <w:sz w:val="28"/>
                <w:szCs w:val="28"/>
              </w:rPr>
            </w:pPr>
            <w:r w:rsidRPr="00C87484">
              <w:rPr>
                <w:rFonts w:hAnsi="標楷體" w:cs="DFKaiShu-SB-Estd-BF" w:hint="eastAsia"/>
                <w:bCs/>
                <w:color w:val="000000" w:themeColor="text1"/>
                <w:kern w:val="0"/>
                <w:sz w:val="28"/>
                <w:szCs w:val="28"/>
              </w:rPr>
              <w:t>6</w:t>
            </w:r>
          </w:p>
        </w:tc>
        <w:tc>
          <w:tcPr>
            <w:tcW w:w="983" w:type="dxa"/>
            <w:shd w:val="clear" w:color="auto" w:fill="auto"/>
            <w:vAlign w:val="center"/>
          </w:tcPr>
          <w:p w14:paraId="421B95C1" w14:textId="77777777" w:rsidR="006D7532" w:rsidRPr="00C87484" w:rsidRDefault="006D7532" w:rsidP="00A96B8A">
            <w:pPr>
              <w:spacing w:line="360" w:lineRule="exact"/>
              <w:jc w:val="center"/>
              <w:rPr>
                <w:rFonts w:hAnsi="標楷體" w:cs="DFKaiShu-SB-Estd-BF"/>
                <w:bCs/>
                <w:color w:val="000000" w:themeColor="text1"/>
                <w:kern w:val="0"/>
                <w:sz w:val="28"/>
                <w:szCs w:val="28"/>
              </w:rPr>
            </w:pPr>
            <w:r w:rsidRPr="00C87484">
              <w:rPr>
                <w:rFonts w:hAnsi="標楷體" w:cs="DFKaiShu-SB-Estd-BF" w:hint="eastAsia"/>
                <w:bCs/>
                <w:color w:val="000000" w:themeColor="text1"/>
                <w:kern w:val="0"/>
                <w:sz w:val="28"/>
                <w:szCs w:val="28"/>
              </w:rPr>
              <w:t>132</w:t>
            </w:r>
          </w:p>
        </w:tc>
      </w:tr>
      <w:tr w:rsidR="00E3634F" w:rsidRPr="00C87484" w14:paraId="08F54886" w14:textId="77777777" w:rsidTr="004863B4">
        <w:trPr>
          <w:trHeight w:val="513"/>
        </w:trPr>
        <w:tc>
          <w:tcPr>
            <w:tcW w:w="2105" w:type="dxa"/>
            <w:vAlign w:val="center"/>
          </w:tcPr>
          <w:p w14:paraId="1D16C6E0" w14:textId="77777777" w:rsidR="006D7532" w:rsidRPr="00C87484" w:rsidRDefault="006D7532" w:rsidP="00A96B8A">
            <w:pPr>
              <w:spacing w:line="360" w:lineRule="exact"/>
              <w:rPr>
                <w:rFonts w:hAnsi="標楷體" w:cs="DFKaiShu-SB-Estd-BF"/>
                <w:bCs/>
                <w:color w:val="000000" w:themeColor="text1"/>
                <w:kern w:val="0"/>
                <w:sz w:val="28"/>
                <w:szCs w:val="28"/>
              </w:rPr>
            </w:pPr>
            <w:r w:rsidRPr="00C87484">
              <w:rPr>
                <w:rFonts w:hAnsi="標楷體" w:cs="DFKaiShu-SB-Estd-BF" w:hint="eastAsia"/>
                <w:bCs/>
                <w:color w:val="000000" w:themeColor="text1"/>
                <w:kern w:val="0"/>
                <w:sz w:val="28"/>
                <w:szCs w:val="28"/>
              </w:rPr>
              <w:t>永達技術學院</w:t>
            </w:r>
          </w:p>
        </w:tc>
        <w:tc>
          <w:tcPr>
            <w:tcW w:w="1121" w:type="dxa"/>
            <w:vAlign w:val="center"/>
          </w:tcPr>
          <w:p w14:paraId="0DD83879" w14:textId="77777777" w:rsidR="006D7532" w:rsidRPr="00C87484" w:rsidRDefault="006D7532" w:rsidP="00A96B8A">
            <w:pPr>
              <w:spacing w:line="360" w:lineRule="exact"/>
              <w:jc w:val="right"/>
              <w:rPr>
                <w:rFonts w:hAnsi="標楷體"/>
                <w:bCs/>
                <w:color w:val="000000" w:themeColor="text1"/>
                <w:sz w:val="28"/>
                <w:szCs w:val="28"/>
              </w:rPr>
            </w:pPr>
            <w:r w:rsidRPr="00C87484">
              <w:rPr>
                <w:rFonts w:hAnsi="標楷體" w:hint="eastAsia"/>
                <w:bCs/>
                <w:color w:val="000000" w:themeColor="text1"/>
                <w:sz w:val="28"/>
                <w:szCs w:val="28"/>
              </w:rPr>
              <w:t>103.08</w:t>
            </w:r>
          </w:p>
        </w:tc>
        <w:tc>
          <w:tcPr>
            <w:tcW w:w="1262" w:type="dxa"/>
            <w:vAlign w:val="center"/>
          </w:tcPr>
          <w:p w14:paraId="3AFB3D2B" w14:textId="77777777" w:rsidR="006D7532" w:rsidRPr="00C87484" w:rsidRDefault="006D7532" w:rsidP="00A96B8A">
            <w:pPr>
              <w:spacing w:line="360" w:lineRule="exact"/>
              <w:jc w:val="center"/>
              <w:rPr>
                <w:rFonts w:hAnsi="標楷體" w:cs="DFKaiShu-SB-Estd-BF"/>
                <w:bCs/>
                <w:color w:val="000000" w:themeColor="text1"/>
                <w:kern w:val="0"/>
                <w:sz w:val="28"/>
                <w:szCs w:val="28"/>
              </w:rPr>
            </w:pPr>
            <w:r w:rsidRPr="00C87484">
              <w:rPr>
                <w:rFonts w:hAnsi="標楷體" w:cs="DFKaiShu-SB-Estd-BF" w:hint="eastAsia"/>
                <w:bCs/>
                <w:color w:val="000000" w:themeColor="text1"/>
                <w:kern w:val="0"/>
                <w:sz w:val="28"/>
                <w:szCs w:val="28"/>
              </w:rPr>
              <w:t>498</w:t>
            </w:r>
          </w:p>
        </w:tc>
        <w:tc>
          <w:tcPr>
            <w:tcW w:w="1121" w:type="dxa"/>
            <w:shd w:val="clear" w:color="auto" w:fill="auto"/>
            <w:vAlign w:val="center"/>
          </w:tcPr>
          <w:p w14:paraId="536671D6" w14:textId="77777777" w:rsidR="006D7532" w:rsidRPr="00C87484" w:rsidRDefault="006D7532" w:rsidP="00A96B8A">
            <w:pPr>
              <w:spacing w:line="360" w:lineRule="exact"/>
              <w:jc w:val="center"/>
              <w:rPr>
                <w:rFonts w:hAnsi="標楷體" w:cs="DFKaiShu-SB-Estd-BF"/>
                <w:bCs/>
                <w:color w:val="000000" w:themeColor="text1"/>
                <w:kern w:val="0"/>
                <w:sz w:val="28"/>
                <w:szCs w:val="28"/>
              </w:rPr>
            </w:pPr>
            <w:r w:rsidRPr="00C87484">
              <w:rPr>
                <w:rFonts w:hAnsi="標楷體" w:cs="DFKaiShu-SB-Estd-BF" w:hint="eastAsia"/>
                <w:bCs/>
                <w:color w:val="000000" w:themeColor="text1"/>
                <w:kern w:val="0"/>
                <w:sz w:val="28"/>
                <w:szCs w:val="28"/>
              </w:rPr>
              <w:t>0</w:t>
            </w:r>
          </w:p>
        </w:tc>
        <w:tc>
          <w:tcPr>
            <w:tcW w:w="981" w:type="dxa"/>
            <w:shd w:val="clear" w:color="auto" w:fill="auto"/>
            <w:vAlign w:val="center"/>
          </w:tcPr>
          <w:p w14:paraId="1C2A0911" w14:textId="77777777" w:rsidR="006D7532" w:rsidRPr="00C87484" w:rsidRDefault="006D7532" w:rsidP="00A96B8A">
            <w:pPr>
              <w:spacing w:line="360" w:lineRule="exact"/>
              <w:jc w:val="center"/>
              <w:rPr>
                <w:rFonts w:hAnsi="標楷體" w:cs="DFKaiShu-SB-Estd-BF"/>
                <w:bCs/>
                <w:color w:val="000000" w:themeColor="text1"/>
                <w:kern w:val="0"/>
                <w:sz w:val="28"/>
                <w:szCs w:val="28"/>
              </w:rPr>
            </w:pPr>
            <w:r w:rsidRPr="00C87484">
              <w:rPr>
                <w:rFonts w:hAnsi="標楷體" w:cs="DFKaiShu-SB-Estd-BF" w:hint="eastAsia"/>
                <w:bCs/>
                <w:color w:val="000000" w:themeColor="text1"/>
                <w:kern w:val="0"/>
                <w:sz w:val="28"/>
                <w:szCs w:val="28"/>
              </w:rPr>
              <w:t>357</w:t>
            </w:r>
          </w:p>
        </w:tc>
        <w:tc>
          <w:tcPr>
            <w:tcW w:w="981" w:type="dxa"/>
            <w:shd w:val="clear" w:color="auto" w:fill="auto"/>
            <w:vAlign w:val="center"/>
          </w:tcPr>
          <w:p w14:paraId="13AAA15A" w14:textId="77777777" w:rsidR="006D7532" w:rsidRPr="00C87484" w:rsidRDefault="006D7532" w:rsidP="00A96B8A">
            <w:pPr>
              <w:spacing w:line="360" w:lineRule="exact"/>
              <w:jc w:val="center"/>
              <w:rPr>
                <w:rFonts w:hAnsi="標楷體" w:cs="DFKaiShu-SB-Estd-BF"/>
                <w:bCs/>
                <w:color w:val="000000" w:themeColor="text1"/>
                <w:kern w:val="0"/>
                <w:sz w:val="28"/>
                <w:szCs w:val="28"/>
              </w:rPr>
            </w:pPr>
            <w:r w:rsidRPr="00C87484">
              <w:rPr>
                <w:rFonts w:hAnsi="標楷體" w:cs="DFKaiShu-SB-Estd-BF" w:hint="eastAsia"/>
                <w:bCs/>
                <w:color w:val="000000" w:themeColor="text1"/>
                <w:kern w:val="0"/>
                <w:sz w:val="28"/>
                <w:szCs w:val="28"/>
              </w:rPr>
              <w:t>0</w:t>
            </w:r>
          </w:p>
        </w:tc>
        <w:tc>
          <w:tcPr>
            <w:tcW w:w="981" w:type="dxa"/>
            <w:vAlign w:val="center"/>
          </w:tcPr>
          <w:p w14:paraId="13FCBAD0" w14:textId="77777777" w:rsidR="006D7532" w:rsidRPr="00C87484" w:rsidRDefault="006D7532" w:rsidP="00A96B8A">
            <w:pPr>
              <w:spacing w:line="360" w:lineRule="exact"/>
              <w:jc w:val="center"/>
              <w:rPr>
                <w:rFonts w:hAnsi="標楷體" w:cs="DFKaiShu-SB-Estd-BF"/>
                <w:bCs/>
                <w:color w:val="000000" w:themeColor="text1"/>
                <w:kern w:val="0"/>
                <w:sz w:val="28"/>
                <w:szCs w:val="28"/>
              </w:rPr>
            </w:pPr>
            <w:r w:rsidRPr="00C87484">
              <w:rPr>
                <w:rFonts w:hAnsi="標楷體" w:cs="DFKaiShu-SB-Estd-BF" w:hint="eastAsia"/>
                <w:bCs/>
                <w:color w:val="000000" w:themeColor="text1"/>
                <w:kern w:val="0"/>
                <w:sz w:val="28"/>
                <w:szCs w:val="28"/>
              </w:rPr>
              <w:t>4</w:t>
            </w:r>
          </w:p>
        </w:tc>
        <w:tc>
          <w:tcPr>
            <w:tcW w:w="983" w:type="dxa"/>
            <w:shd w:val="clear" w:color="auto" w:fill="auto"/>
            <w:vAlign w:val="center"/>
          </w:tcPr>
          <w:p w14:paraId="61976B1E" w14:textId="77777777" w:rsidR="006D7532" w:rsidRPr="00C87484" w:rsidRDefault="006D7532" w:rsidP="00A96B8A">
            <w:pPr>
              <w:spacing w:line="360" w:lineRule="exact"/>
              <w:jc w:val="center"/>
              <w:rPr>
                <w:rFonts w:hAnsi="標楷體" w:cs="DFKaiShu-SB-Estd-BF"/>
                <w:bCs/>
                <w:color w:val="000000" w:themeColor="text1"/>
                <w:kern w:val="0"/>
                <w:sz w:val="28"/>
                <w:szCs w:val="28"/>
              </w:rPr>
            </w:pPr>
            <w:r w:rsidRPr="00C87484">
              <w:rPr>
                <w:rFonts w:hAnsi="標楷體" w:cs="DFKaiShu-SB-Estd-BF" w:hint="eastAsia"/>
                <w:bCs/>
                <w:color w:val="000000" w:themeColor="text1"/>
                <w:kern w:val="0"/>
                <w:sz w:val="28"/>
                <w:szCs w:val="28"/>
              </w:rPr>
              <w:t>137</w:t>
            </w:r>
          </w:p>
        </w:tc>
      </w:tr>
      <w:tr w:rsidR="00E3634F" w:rsidRPr="00C87484" w14:paraId="4403B8C0" w14:textId="77777777" w:rsidTr="004863B4">
        <w:trPr>
          <w:trHeight w:val="1013"/>
        </w:trPr>
        <w:tc>
          <w:tcPr>
            <w:tcW w:w="2105" w:type="dxa"/>
            <w:vAlign w:val="center"/>
          </w:tcPr>
          <w:p w14:paraId="44EC025D" w14:textId="77777777" w:rsidR="006D7532" w:rsidRPr="00C87484" w:rsidRDefault="006D7532" w:rsidP="00A96B8A">
            <w:pPr>
              <w:spacing w:line="360" w:lineRule="exact"/>
              <w:rPr>
                <w:rFonts w:hAnsi="標楷體" w:cs="DFKaiShu-SB-Estd-BF"/>
                <w:bCs/>
                <w:color w:val="000000" w:themeColor="text1"/>
                <w:kern w:val="0"/>
                <w:sz w:val="28"/>
                <w:szCs w:val="28"/>
              </w:rPr>
            </w:pPr>
            <w:r w:rsidRPr="00C87484">
              <w:rPr>
                <w:rFonts w:hAnsi="標楷體" w:cs="DFKaiShu-SB-Estd-BF" w:hint="eastAsia"/>
                <w:bCs/>
                <w:color w:val="000000" w:themeColor="text1"/>
                <w:kern w:val="0"/>
                <w:sz w:val="28"/>
                <w:szCs w:val="28"/>
              </w:rPr>
              <w:t>高美醫護管理專科學校</w:t>
            </w:r>
          </w:p>
        </w:tc>
        <w:tc>
          <w:tcPr>
            <w:tcW w:w="1121" w:type="dxa"/>
            <w:vAlign w:val="center"/>
          </w:tcPr>
          <w:p w14:paraId="2D2380C7" w14:textId="77777777" w:rsidR="006D7532" w:rsidRPr="00C87484" w:rsidRDefault="006D7532" w:rsidP="00A96B8A">
            <w:pPr>
              <w:spacing w:line="360" w:lineRule="exact"/>
              <w:jc w:val="right"/>
              <w:rPr>
                <w:rFonts w:hAnsi="標楷體" w:cs="DFKaiShu-SB-Estd-BF"/>
                <w:bCs/>
                <w:color w:val="000000" w:themeColor="text1"/>
                <w:kern w:val="0"/>
                <w:sz w:val="28"/>
                <w:szCs w:val="28"/>
              </w:rPr>
            </w:pPr>
            <w:r w:rsidRPr="00C87484">
              <w:rPr>
                <w:rFonts w:hAnsi="標楷體"/>
                <w:bCs/>
                <w:color w:val="000000" w:themeColor="text1"/>
                <w:sz w:val="28"/>
                <w:szCs w:val="28"/>
              </w:rPr>
              <w:t>107.08</w:t>
            </w:r>
          </w:p>
        </w:tc>
        <w:tc>
          <w:tcPr>
            <w:tcW w:w="1262" w:type="dxa"/>
            <w:vAlign w:val="center"/>
          </w:tcPr>
          <w:p w14:paraId="461027B6" w14:textId="77777777" w:rsidR="006D7532" w:rsidRPr="00C87484" w:rsidRDefault="006D7532" w:rsidP="00A96B8A">
            <w:pPr>
              <w:spacing w:line="360" w:lineRule="exact"/>
              <w:jc w:val="center"/>
              <w:rPr>
                <w:rFonts w:hAnsi="標楷體" w:cs="DFKaiShu-SB-Estd-BF"/>
                <w:bCs/>
                <w:color w:val="000000" w:themeColor="text1"/>
                <w:kern w:val="0"/>
                <w:sz w:val="28"/>
                <w:szCs w:val="28"/>
              </w:rPr>
            </w:pPr>
            <w:r w:rsidRPr="00C87484">
              <w:rPr>
                <w:rFonts w:hAnsi="標楷體" w:cs="DFKaiShu-SB-Estd-BF" w:hint="eastAsia"/>
                <w:bCs/>
                <w:color w:val="000000" w:themeColor="text1"/>
                <w:kern w:val="0"/>
                <w:sz w:val="28"/>
                <w:szCs w:val="28"/>
              </w:rPr>
              <w:t>345</w:t>
            </w:r>
          </w:p>
        </w:tc>
        <w:tc>
          <w:tcPr>
            <w:tcW w:w="1121" w:type="dxa"/>
            <w:shd w:val="clear" w:color="auto" w:fill="auto"/>
            <w:vAlign w:val="center"/>
          </w:tcPr>
          <w:p w14:paraId="74D04DA7" w14:textId="77777777" w:rsidR="006D7532" w:rsidRPr="00C87484" w:rsidRDefault="006D7532" w:rsidP="00A96B8A">
            <w:pPr>
              <w:spacing w:line="360" w:lineRule="exact"/>
              <w:jc w:val="center"/>
              <w:rPr>
                <w:rFonts w:hAnsi="標楷體" w:cs="DFKaiShu-SB-Estd-BF"/>
                <w:bCs/>
                <w:color w:val="000000" w:themeColor="text1"/>
                <w:kern w:val="0"/>
                <w:sz w:val="28"/>
                <w:szCs w:val="28"/>
              </w:rPr>
            </w:pPr>
            <w:r w:rsidRPr="00C87484">
              <w:rPr>
                <w:rFonts w:hAnsi="標楷體" w:cs="DFKaiShu-SB-Estd-BF" w:hint="eastAsia"/>
                <w:bCs/>
                <w:color w:val="000000" w:themeColor="text1"/>
                <w:kern w:val="0"/>
                <w:sz w:val="28"/>
                <w:szCs w:val="28"/>
              </w:rPr>
              <w:t>0</w:t>
            </w:r>
          </w:p>
        </w:tc>
        <w:tc>
          <w:tcPr>
            <w:tcW w:w="981" w:type="dxa"/>
            <w:shd w:val="clear" w:color="auto" w:fill="auto"/>
            <w:vAlign w:val="center"/>
          </w:tcPr>
          <w:p w14:paraId="763FE604" w14:textId="77777777" w:rsidR="006D7532" w:rsidRPr="00C87484" w:rsidRDefault="006D7532" w:rsidP="00A96B8A">
            <w:pPr>
              <w:spacing w:line="360" w:lineRule="exact"/>
              <w:jc w:val="center"/>
              <w:rPr>
                <w:rFonts w:hAnsi="標楷體" w:cs="DFKaiShu-SB-Estd-BF"/>
                <w:bCs/>
                <w:color w:val="000000" w:themeColor="text1"/>
                <w:kern w:val="0"/>
                <w:sz w:val="28"/>
                <w:szCs w:val="28"/>
              </w:rPr>
            </w:pPr>
            <w:r w:rsidRPr="00C87484">
              <w:rPr>
                <w:rFonts w:hAnsi="標楷體" w:cs="DFKaiShu-SB-Estd-BF" w:hint="eastAsia"/>
                <w:bCs/>
                <w:color w:val="000000" w:themeColor="text1"/>
                <w:kern w:val="0"/>
                <w:sz w:val="28"/>
                <w:szCs w:val="28"/>
              </w:rPr>
              <w:t>207</w:t>
            </w:r>
          </w:p>
        </w:tc>
        <w:tc>
          <w:tcPr>
            <w:tcW w:w="981" w:type="dxa"/>
            <w:shd w:val="clear" w:color="auto" w:fill="auto"/>
            <w:vAlign w:val="center"/>
          </w:tcPr>
          <w:p w14:paraId="0C682C74" w14:textId="77777777" w:rsidR="006D7532" w:rsidRPr="00C87484" w:rsidRDefault="006D7532" w:rsidP="00A96B8A">
            <w:pPr>
              <w:spacing w:line="360" w:lineRule="exact"/>
              <w:jc w:val="center"/>
              <w:rPr>
                <w:rFonts w:hAnsi="標楷體" w:cs="DFKaiShu-SB-Estd-BF"/>
                <w:bCs/>
                <w:color w:val="000000" w:themeColor="text1"/>
                <w:kern w:val="0"/>
                <w:sz w:val="28"/>
                <w:szCs w:val="28"/>
              </w:rPr>
            </w:pPr>
            <w:r w:rsidRPr="00C87484">
              <w:rPr>
                <w:rFonts w:hAnsi="標楷體" w:cs="DFKaiShu-SB-Estd-BF" w:hint="eastAsia"/>
                <w:bCs/>
                <w:color w:val="000000" w:themeColor="text1"/>
                <w:kern w:val="0"/>
                <w:sz w:val="28"/>
                <w:szCs w:val="28"/>
              </w:rPr>
              <w:t>0</w:t>
            </w:r>
          </w:p>
        </w:tc>
        <w:tc>
          <w:tcPr>
            <w:tcW w:w="981" w:type="dxa"/>
            <w:vAlign w:val="center"/>
          </w:tcPr>
          <w:p w14:paraId="137E2181" w14:textId="77777777" w:rsidR="006D7532" w:rsidRPr="00C87484" w:rsidRDefault="006D7532" w:rsidP="00A96B8A">
            <w:pPr>
              <w:spacing w:line="360" w:lineRule="exact"/>
              <w:jc w:val="center"/>
              <w:rPr>
                <w:rFonts w:hAnsi="標楷體" w:cs="DFKaiShu-SB-Estd-BF"/>
                <w:bCs/>
                <w:color w:val="000000" w:themeColor="text1"/>
                <w:kern w:val="0"/>
                <w:sz w:val="28"/>
                <w:szCs w:val="28"/>
              </w:rPr>
            </w:pPr>
            <w:r w:rsidRPr="00C87484">
              <w:rPr>
                <w:rFonts w:hAnsi="標楷體" w:cs="DFKaiShu-SB-Estd-BF" w:hint="eastAsia"/>
                <w:bCs/>
                <w:color w:val="000000" w:themeColor="text1"/>
                <w:kern w:val="0"/>
                <w:sz w:val="28"/>
                <w:szCs w:val="28"/>
              </w:rPr>
              <w:t>7</w:t>
            </w:r>
          </w:p>
        </w:tc>
        <w:tc>
          <w:tcPr>
            <w:tcW w:w="983" w:type="dxa"/>
            <w:shd w:val="clear" w:color="auto" w:fill="auto"/>
            <w:vAlign w:val="center"/>
          </w:tcPr>
          <w:p w14:paraId="68D810A7" w14:textId="77777777" w:rsidR="006D7532" w:rsidRPr="00C87484" w:rsidRDefault="006D7532" w:rsidP="00A96B8A">
            <w:pPr>
              <w:spacing w:line="360" w:lineRule="exact"/>
              <w:jc w:val="center"/>
              <w:rPr>
                <w:rFonts w:hAnsi="標楷體" w:cs="DFKaiShu-SB-Estd-BF"/>
                <w:bCs/>
                <w:color w:val="000000" w:themeColor="text1"/>
                <w:kern w:val="0"/>
                <w:sz w:val="28"/>
                <w:szCs w:val="28"/>
              </w:rPr>
            </w:pPr>
            <w:r w:rsidRPr="00C87484">
              <w:rPr>
                <w:rFonts w:hAnsi="標楷體" w:cs="DFKaiShu-SB-Estd-BF" w:hint="eastAsia"/>
                <w:bCs/>
                <w:color w:val="000000" w:themeColor="text1"/>
                <w:kern w:val="0"/>
                <w:sz w:val="28"/>
                <w:szCs w:val="28"/>
              </w:rPr>
              <w:t>131</w:t>
            </w:r>
          </w:p>
        </w:tc>
      </w:tr>
      <w:tr w:rsidR="00E3634F" w:rsidRPr="00C87484" w14:paraId="66465030" w14:textId="77777777" w:rsidTr="004863B4">
        <w:trPr>
          <w:trHeight w:val="999"/>
        </w:trPr>
        <w:tc>
          <w:tcPr>
            <w:tcW w:w="2105" w:type="dxa"/>
            <w:vAlign w:val="center"/>
          </w:tcPr>
          <w:p w14:paraId="5DD36EAC" w14:textId="77777777" w:rsidR="006D7532" w:rsidRPr="00C87484" w:rsidRDefault="006D7532" w:rsidP="00A96B8A">
            <w:pPr>
              <w:spacing w:line="360" w:lineRule="exact"/>
              <w:rPr>
                <w:rFonts w:hAnsi="標楷體" w:cs="DFKaiShu-SB-Estd-BF"/>
                <w:bCs/>
                <w:color w:val="000000" w:themeColor="text1"/>
                <w:kern w:val="0"/>
                <w:sz w:val="28"/>
                <w:szCs w:val="28"/>
              </w:rPr>
            </w:pPr>
            <w:r w:rsidRPr="00C87484">
              <w:rPr>
                <w:rFonts w:hAnsi="標楷體" w:cs="DFKaiShu-SB-Estd-BF" w:hint="eastAsia"/>
                <w:bCs/>
                <w:color w:val="000000" w:themeColor="text1"/>
                <w:kern w:val="0"/>
                <w:sz w:val="28"/>
                <w:szCs w:val="28"/>
              </w:rPr>
              <w:t>亞太創意技術學院</w:t>
            </w:r>
          </w:p>
        </w:tc>
        <w:tc>
          <w:tcPr>
            <w:tcW w:w="1121" w:type="dxa"/>
            <w:vAlign w:val="center"/>
          </w:tcPr>
          <w:p w14:paraId="13499CEC" w14:textId="77777777" w:rsidR="006D7532" w:rsidRPr="00C87484" w:rsidRDefault="006D7532" w:rsidP="00A96B8A">
            <w:pPr>
              <w:spacing w:line="360" w:lineRule="exact"/>
              <w:jc w:val="right"/>
              <w:rPr>
                <w:rFonts w:hAnsi="標楷體" w:cs="DFKaiShu-SB-Estd-BF"/>
                <w:bCs/>
                <w:color w:val="000000" w:themeColor="text1"/>
                <w:kern w:val="0"/>
                <w:sz w:val="28"/>
                <w:szCs w:val="28"/>
              </w:rPr>
            </w:pPr>
            <w:r w:rsidRPr="00C87484">
              <w:rPr>
                <w:rFonts w:hAnsi="標楷體" w:hint="eastAsia"/>
                <w:bCs/>
                <w:color w:val="000000" w:themeColor="text1"/>
                <w:sz w:val="28"/>
                <w:szCs w:val="28"/>
              </w:rPr>
              <w:t>1</w:t>
            </w:r>
            <w:r w:rsidRPr="00C87484">
              <w:rPr>
                <w:rFonts w:hAnsi="標楷體"/>
                <w:bCs/>
                <w:color w:val="000000" w:themeColor="text1"/>
                <w:sz w:val="28"/>
                <w:szCs w:val="28"/>
              </w:rPr>
              <w:t>08.08</w:t>
            </w:r>
          </w:p>
        </w:tc>
        <w:tc>
          <w:tcPr>
            <w:tcW w:w="1262" w:type="dxa"/>
            <w:vAlign w:val="center"/>
          </w:tcPr>
          <w:p w14:paraId="0A15B472" w14:textId="77777777" w:rsidR="006D7532" w:rsidRPr="00C87484" w:rsidRDefault="006D7532" w:rsidP="00A96B8A">
            <w:pPr>
              <w:spacing w:line="360" w:lineRule="exact"/>
              <w:jc w:val="center"/>
              <w:rPr>
                <w:rFonts w:hAnsi="標楷體" w:cs="DFKaiShu-SB-Estd-BF"/>
                <w:bCs/>
                <w:color w:val="000000" w:themeColor="text1"/>
                <w:kern w:val="0"/>
                <w:sz w:val="28"/>
                <w:szCs w:val="28"/>
              </w:rPr>
            </w:pPr>
            <w:r w:rsidRPr="00C87484">
              <w:rPr>
                <w:rFonts w:hAnsi="標楷體" w:cs="DFKaiShu-SB-Estd-BF" w:hint="eastAsia"/>
                <w:bCs/>
                <w:color w:val="000000" w:themeColor="text1"/>
                <w:kern w:val="0"/>
                <w:sz w:val="28"/>
                <w:szCs w:val="28"/>
              </w:rPr>
              <w:t>284</w:t>
            </w:r>
          </w:p>
        </w:tc>
        <w:tc>
          <w:tcPr>
            <w:tcW w:w="1121" w:type="dxa"/>
            <w:shd w:val="clear" w:color="auto" w:fill="auto"/>
            <w:vAlign w:val="center"/>
          </w:tcPr>
          <w:p w14:paraId="7DB8416B" w14:textId="77777777" w:rsidR="006D7532" w:rsidRPr="00C87484" w:rsidRDefault="006D7532" w:rsidP="00A96B8A">
            <w:pPr>
              <w:spacing w:line="360" w:lineRule="exact"/>
              <w:jc w:val="center"/>
              <w:rPr>
                <w:rFonts w:hAnsi="標楷體" w:cs="DFKaiShu-SB-Estd-BF"/>
                <w:bCs/>
                <w:color w:val="000000" w:themeColor="text1"/>
                <w:kern w:val="0"/>
                <w:sz w:val="28"/>
                <w:szCs w:val="28"/>
              </w:rPr>
            </w:pPr>
            <w:r w:rsidRPr="00C87484">
              <w:rPr>
                <w:rFonts w:hAnsi="標楷體" w:cs="DFKaiShu-SB-Estd-BF" w:hint="eastAsia"/>
                <w:bCs/>
                <w:color w:val="000000" w:themeColor="text1"/>
                <w:kern w:val="0"/>
                <w:sz w:val="28"/>
                <w:szCs w:val="28"/>
              </w:rPr>
              <w:t>0</w:t>
            </w:r>
          </w:p>
        </w:tc>
        <w:tc>
          <w:tcPr>
            <w:tcW w:w="981" w:type="dxa"/>
            <w:shd w:val="clear" w:color="auto" w:fill="auto"/>
            <w:vAlign w:val="center"/>
          </w:tcPr>
          <w:p w14:paraId="20B29511" w14:textId="77777777" w:rsidR="006D7532" w:rsidRPr="00C87484" w:rsidRDefault="006D7532" w:rsidP="00A96B8A">
            <w:pPr>
              <w:spacing w:line="360" w:lineRule="exact"/>
              <w:jc w:val="center"/>
              <w:rPr>
                <w:rFonts w:hAnsi="標楷體" w:cs="DFKaiShu-SB-Estd-BF"/>
                <w:bCs/>
                <w:color w:val="000000" w:themeColor="text1"/>
                <w:kern w:val="0"/>
                <w:sz w:val="28"/>
                <w:szCs w:val="28"/>
              </w:rPr>
            </w:pPr>
            <w:r w:rsidRPr="00C87484">
              <w:rPr>
                <w:rFonts w:hAnsi="標楷體" w:cs="DFKaiShu-SB-Estd-BF" w:hint="eastAsia"/>
                <w:bCs/>
                <w:color w:val="000000" w:themeColor="text1"/>
                <w:kern w:val="0"/>
                <w:sz w:val="28"/>
                <w:szCs w:val="28"/>
              </w:rPr>
              <w:t>259</w:t>
            </w:r>
          </w:p>
        </w:tc>
        <w:tc>
          <w:tcPr>
            <w:tcW w:w="981" w:type="dxa"/>
            <w:shd w:val="clear" w:color="auto" w:fill="auto"/>
            <w:vAlign w:val="center"/>
          </w:tcPr>
          <w:p w14:paraId="7E0D75ED" w14:textId="77777777" w:rsidR="006D7532" w:rsidRPr="00C87484" w:rsidRDefault="006D7532" w:rsidP="00A96B8A">
            <w:pPr>
              <w:spacing w:line="360" w:lineRule="exact"/>
              <w:jc w:val="center"/>
              <w:rPr>
                <w:rFonts w:hAnsi="標楷體" w:cs="DFKaiShu-SB-Estd-BF"/>
                <w:bCs/>
                <w:color w:val="000000" w:themeColor="text1"/>
                <w:kern w:val="0"/>
                <w:sz w:val="28"/>
                <w:szCs w:val="28"/>
              </w:rPr>
            </w:pPr>
            <w:r w:rsidRPr="00C87484">
              <w:rPr>
                <w:rFonts w:hAnsi="標楷體" w:cs="DFKaiShu-SB-Estd-BF" w:hint="eastAsia"/>
                <w:bCs/>
                <w:color w:val="000000" w:themeColor="text1"/>
                <w:kern w:val="0"/>
                <w:sz w:val="28"/>
                <w:szCs w:val="28"/>
              </w:rPr>
              <w:t>0</w:t>
            </w:r>
          </w:p>
        </w:tc>
        <w:tc>
          <w:tcPr>
            <w:tcW w:w="981" w:type="dxa"/>
            <w:vAlign w:val="center"/>
          </w:tcPr>
          <w:p w14:paraId="6572139C" w14:textId="77777777" w:rsidR="006D7532" w:rsidRPr="00C87484" w:rsidRDefault="006D7532" w:rsidP="00A96B8A">
            <w:pPr>
              <w:spacing w:line="360" w:lineRule="exact"/>
              <w:jc w:val="center"/>
              <w:rPr>
                <w:rFonts w:hAnsi="標楷體" w:cs="DFKaiShu-SB-Estd-BF"/>
                <w:bCs/>
                <w:color w:val="000000" w:themeColor="text1"/>
                <w:kern w:val="0"/>
                <w:sz w:val="28"/>
                <w:szCs w:val="28"/>
              </w:rPr>
            </w:pPr>
            <w:r w:rsidRPr="00C87484">
              <w:rPr>
                <w:rFonts w:hAnsi="標楷體" w:cs="DFKaiShu-SB-Estd-BF" w:hint="eastAsia"/>
                <w:bCs/>
                <w:color w:val="000000" w:themeColor="text1"/>
                <w:kern w:val="0"/>
                <w:sz w:val="28"/>
                <w:szCs w:val="28"/>
              </w:rPr>
              <w:t>1</w:t>
            </w:r>
          </w:p>
        </w:tc>
        <w:tc>
          <w:tcPr>
            <w:tcW w:w="983" w:type="dxa"/>
            <w:shd w:val="clear" w:color="auto" w:fill="auto"/>
            <w:vAlign w:val="center"/>
          </w:tcPr>
          <w:p w14:paraId="64673417" w14:textId="77777777" w:rsidR="006D7532" w:rsidRPr="00C87484" w:rsidRDefault="006D7532" w:rsidP="00A96B8A">
            <w:pPr>
              <w:spacing w:line="360" w:lineRule="exact"/>
              <w:jc w:val="center"/>
              <w:rPr>
                <w:rFonts w:hAnsi="標楷體" w:cs="DFKaiShu-SB-Estd-BF"/>
                <w:bCs/>
                <w:color w:val="000000" w:themeColor="text1"/>
                <w:kern w:val="0"/>
                <w:sz w:val="28"/>
                <w:szCs w:val="28"/>
              </w:rPr>
            </w:pPr>
            <w:r w:rsidRPr="00C87484">
              <w:rPr>
                <w:rFonts w:hAnsi="標楷體" w:cs="DFKaiShu-SB-Estd-BF" w:hint="eastAsia"/>
                <w:bCs/>
                <w:color w:val="000000" w:themeColor="text1"/>
                <w:kern w:val="0"/>
                <w:sz w:val="28"/>
                <w:szCs w:val="28"/>
              </w:rPr>
              <w:t>24</w:t>
            </w:r>
          </w:p>
        </w:tc>
      </w:tr>
      <w:tr w:rsidR="00E3634F" w:rsidRPr="00C87484" w14:paraId="74459C16" w14:textId="77777777" w:rsidTr="004863B4">
        <w:trPr>
          <w:trHeight w:val="459"/>
        </w:trPr>
        <w:tc>
          <w:tcPr>
            <w:tcW w:w="2105" w:type="dxa"/>
            <w:vAlign w:val="center"/>
          </w:tcPr>
          <w:p w14:paraId="327F289D" w14:textId="77777777" w:rsidR="006D7532" w:rsidRPr="00C87484" w:rsidRDefault="006D7532" w:rsidP="00A96B8A">
            <w:pPr>
              <w:spacing w:line="360" w:lineRule="exact"/>
              <w:rPr>
                <w:rFonts w:hAnsi="標楷體" w:cs="DFKaiShu-SB-Estd-BF"/>
                <w:bCs/>
                <w:color w:val="000000" w:themeColor="text1"/>
                <w:kern w:val="0"/>
                <w:sz w:val="28"/>
                <w:szCs w:val="28"/>
              </w:rPr>
            </w:pPr>
            <w:r w:rsidRPr="00C87484">
              <w:rPr>
                <w:rFonts w:hAnsi="標楷體" w:cs="DFKaiShu-SB-Estd-BF" w:hint="eastAsia"/>
                <w:bCs/>
                <w:color w:val="000000" w:themeColor="text1"/>
                <w:kern w:val="0"/>
                <w:sz w:val="28"/>
                <w:szCs w:val="28"/>
              </w:rPr>
              <w:lastRenderedPageBreak/>
              <w:t>南榮科技大學</w:t>
            </w:r>
          </w:p>
        </w:tc>
        <w:tc>
          <w:tcPr>
            <w:tcW w:w="1121" w:type="dxa"/>
            <w:vAlign w:val="center"/>
          </w:tcPr>
          <w:p w14:paraId="5345ED72" w14:textId="77777777" w:rsidR="006D7532" w:rsidRPr="00C87484" w:rsidRDefault="006D7532" w:rsidP="00A96B8A">
            <w:pPr>
              <w:pStyle w:val="141"/>
              <w:spacing w:line="360" w:lineRule="exact"/>
              <w:ind w:hanging="112"/>
              <w:jc w:val="right"/>
              <w:rPr>
                <w:rFonts w:hAnsi="標楷體"/>
                <w:bCs/>
                <w:color w:val="000000" w:themeColor="text1"/>
                <w:sz w:val="28"/>
              </w:rPr>
            </w:pPr>
            <w:r w:rsidRPr="00C87484">
              <w:rPr>
                <w:rFonts w:hAnsi="標楷體" w:hint="eastAsia"/>
                <w:bCs/>
                <w:color w:val="000000" w:themeColor="text1"/>
                <w:sz w:val="28"/>
              </w:rPr>
              <w:t>1</w:t>
            </w:r>
            <w:r w:rsidRPr="00C87484">
              <w:rPr>
                <w:rFonts w:hAnsi="標楷體"/>
                <w:bCs/>
                <w:color w:val="000000" w:themeColor="text1"/>
                <w:sz w:val="28"/>
              </w:rPr>
              <w:t>09.02</w:t>
            </w:r>
          </w:p>
        </w:tc>
        <w:tc>
          <w:tcPr>
            <w:tcW w:w="1262" w:type="dxa"/>
            <w:vAlign w:val="center"/>
          </w:tcPr>
          <w:p w14:paraId="3CB30329" w14:textId="77777777" w:rsidR="006D7532" w:rsidRPr="00C87484" w:rsidRDefault="006D7532" w:rsidP="00A96B8A">
            <w:pPr>
              <w:spacing w:line="360" w:lineRule="exact"/>
              <w:jc w:val="center"/>
              <w:rPr>
                <w:rFonts w:hAnsi="標楷體" w:cs="DFKaiShu-SB-Estd-BF"/>
                <w:bCs/>
                <w:color w:val="000000" w:themeColor="text1"/>
                <w:kern w:val="0"/>
                <w:sz w:val="28"/>
                <w:szCs w:val="28"/>
              </w:rPr>
            </w:pPr>
            <w:r w:rsidRPr="00C87484">
              <w:rPr>
                <w:rFonts w:hAnsi="標楷體" w:cs="DFKaiShu-SB-Estd-BF" w:hint="eastAsia"/>
                <w:bCs/>
                <w:color w:val="000000" w:themeColor="text1"/>
                <w:kern w:val="0"/>
                <w:sz w:val="28"/>
                <w:szCs w:val="28"/>
              </w:rPr>
              <w:t>601</w:t>
            </w:r>
          </w:p>
        </w:tc>
        <w:tc>
          <w:tcPr>
            <w:tcW w:w="1121" w:type="dxa"/>
            <w:shd w:val="clear" w:color="auto" w:fill="auto"/>
            <w:vAlign w:val="center"/>
          </w:tcPr>
          <w:p w14:paraId="3A8D0014" w14:textId="77777777" w:rsidR="006D7532" w:rsidRPr="00C87484" w:rsidRDefault="006D7532" w:rsidP="00A96B8A">
            <w:pPr>
              <w:spacing w:line="360" w:lineRule="exact"/>
              <w:jc w:val="center"/>
              <w:rPr>
                <w:rFonts w:hAnsi="標楷體" w:cs="DFKaiShu-SB-Estd-BF"/>
                <w:bCs/>
                <w:color w:val="000000" w:themeColor="text1"/>
                <w:kern w:val="0"/>
                <w:sz w:val="28"/>
                <w:szCs w:val="28"/>
              </w:rPr>
            </w:pPr>
            <w:r w:rsidRPr="00C87484">
              <w:rPr>
                <w:rFonts w:hAnsi="標楷體" w:cs="DFKaiShu-SB-Estd-BF" w:hint="eastAsia"/>
                <w:bCs/>
                <w:color w:val="000000" w:themeColor="text1"/>
                <w:kern w:val="0"/>
                <w:sz w:val="28"/>
                <w:szCs w:val="28"/>
              </w:rPr>
              <w:t>0</w:t>
            </w:r>
          </w:p>
        </w:tc>
        <w:tc>
          <w:tcPr>
            <w:tcW w:w="981" w:type="dxa"/>
            <w:shd w:val="clear" w:color="auto" w:fill="auto"/>
            <w:vAlign w:val="center"/>
          </w:tcPr>
          <w:p w14:paraId="4E48E458" w14:textId="77777777" w:rsidR="006D7532" w:rsidRPr="00C87484" w:rsidRDefault="006D7532" w:rsidP="00A96B8A">
            <w:pPr>
              <w:spacing w:line="360" w:lineRule="exact"/>
              <w:jc w:val="center"/>
              <w:rPr>
                <w:rFonts w:hAnsi="標楷體" w:cs="DFKaiShu-SB-Estd-BF"/>
                <w:bCs/>
                <w:color w:val="000000" w:themeColor="text1"/>
                <w:kern w:val="0"/>
                <w:sz w:val="28"/>
                <w:szCs w:val="28"/>
              </w:rPr>
            </w:pPr>
            <w:r w:rsidRPr="00C87484">
              <w:rPr>
                <w:rFonts w:hAnsi="標楷體" w:cs="DFKaiShu-SB-Estd-BF" w:hint="eastAsia"/>
                <w:bCs/>
                <w:color w:val="000000" w:themeColor="text1"/>
                <w:kern w:val="0"/>
                <w:sz w:val="28"/>
                <w:szCs w:val="28"/>
              </w:rPr>
              <w:t>498</w:t>
            </w:r>
          </w:p>
        </w:tc>
        <w:tc>
          <w:tcPr>
            <w:tcW w:w="981" w:type="dxa"/>
            <w:shd w:val="clear" w:color="auto" w:fill="auto"/>
            <w:vAlign w:val="center"/>
          </w:tcPr>
          <w:p w14:paraId="5D6CDF15" w14:textId="77777777" w:rsidR="006D7532" w:rsidRPr="00C87484" w:rsidRDefault="006D7532" w:rsidP="00A96B8A">
            <w:pPr>
              <w:spacing w:line="360" w:lineRule="exact"/>
              <w:jc w:val="center"/>
              <w:rPr>
                <w:rFonts w:hAnsi="標楷體" w:cs="DFKaiShu-SB-Estd-BF"/>
                <w:bCs/>
                <w:color w:val="000000" w:themeColor="text1"/>
                <w:kern w:val="0"/>
                <w:sz w:val="28"/>
                <w:szCs w:val="28"/>
              </w:rPr>
            </w:pPr>
            <w:r w:rsidRPr="00C87484">
              <w:rPr>
                <w:rFonts w:hAnsi="標楷體" w:cs="DFKaiShu-SB-Estd-BF" w:hint="eastAsia"/>
                <w:bCs/>
                <w:color w:val="000000" w:themeColor="text1"/>
                <w:kern w:val="0"/>
                <w:sz w:val="28"/>
                <w:szCs w:val="28"/>
              </w:rPr>
              <w:t>4</w:t>
            </w:r>
          </w:p>
        </w:tc>
        <w:tc>
          <w:tcPr>
            <w:tcW w:w="981" w:type="dxa"/>
            <w:vAlign w:val="center"/>
          </w:tcPr>
          <w:p w14:paraId="34B6FDAC" w14:textId="77777777" w:rsidR="006D7532" w:rsidRPr="00C87484" w:rsidRDefault="006D7532" w:rsidP="00A96B8A">
            <w:pPr>
              <w:spacing w:line="360" w:lineRule="exact"/>
              <w:jc w:val="center"/>
              <w:rPr>
                <w:rFonts w:hAnsi="標楷體" w:cs="DFKaiShu-SB-Estd-BF"/>
                <w:bCs/>
                <w:color w:val="000000" w:themeColor="text1"/>
                <w:kern w:val="0"/>
                <w:sz w:val="28"/>
                <w:szCs w:val="28"/>
              </w:rPr>
            </w:pPr>
            <w:r w:rsidRPr="00C87484">
              <w:rPr>
                <w:rFonts w:hAnsi="標楷體" w:cs="DFKaiShu-SB-Estd-BF" w:hint="eastAsia"/>
                <w:bCs/>
                <w:color w:val="000000" w:themeColor="text1"/>
                <w:kern w:val="0"/>
                <w:sz w:val="28"/>
                <w:szCs w:val="28"/>
              </w:rPr>
              <w:t>2</w:t>
            </w:r>
          </w:p>
        </w:tc>
        <w:tc>
          <w:tcPr>
            <w:tcW w:w="983" w:type="dxa"/>
            <w:shd w:val="clear" w:color="auto" w:fill="auto"/>
            <w:vAlign w:val="center"/>
          </w:tcPr>
          <w:p w14:paraId="6B2E8F8A" w14:textId="77777777" w:rsidR="006D7532" w:rsidRPr="00C87484" w:rsidRDefault="006D7532" w:rsidP="00A96B8A">
            <w:pPr>
              <w:spacing w:line="360" w:lineRule="exact"/>
              <w:jc w:val="center"/>
              <w:rPr>
                <w:rFonts w:hAnsi="標楷體" w:cs="DFKaiShu-SB-Estd-BF"/>
                <w:bCs/>
                <w:color w:val="000000" w:themeColor="text1"/>
                <w:kern w:val="0"/>
                <w:sz w:val="28"/>
                <w:szCs w:val="28"/>
              </w:rPr>
            </w:pPr>
            <w:r w:rsidRPr="00C87484">
              <w:rPr>
                <w:rFonts w:hAnsi="標楷體" w:cs="DFKaiShu-SB-Estd-BF" w:hint="eastAsia"/>
                <w:bCs/>
                <w:color w:val="000000" w:themeColor="text1"/>
                <w:kern w:val="0"/>
                <w:sz w:val="28"/>
                <w:szCs w:val="28"/>
              </w:rPr>
              <w:t>97</w:t>
            </w:r>
          </w:p>
        </w:tc>
      </w:tr>
      <w:tr w:rsidR="00E3634F" w:rsidRPr="00C87484" w14:paraId="766DD51B" w14:textId="77777777" w:rsidTr="004863B4">
        <w:trPr>
          <w:trHeight w:val="999"/>
        </w:trPr>
        <w:tc>
          <w:tcPr>
            <w:tcW w:w="2105" w:type="dxa"/>
            <w:shd w:val="clear" w:color="auto" w:fill="auto"/>
            <w:vAlign w:val="center"/>
          </w:tcPr>
          <w:p w14:paraId="2D81FB0B" w14:textId="77777777" w:rsidR="006D7532" w:rsidRPr="00C87484" w:rsidRDefault="006D7532" w:rsidP="00A96B8A">
            <w:pPr>
              <w:spacing w:line="360" w:lineRule="exact"/>
              <w:rPr>
                <w:rFonts w:hAnsi="標楷體" w:cs="DFKaiShu-SB-Estd-BF"/>
                <w:bCs/>
                <w:color w:val="000000" w:themeColor="text1"/>
                <w:kern w:val="0"/>
                <w:sz w:val="28"/>
                <w:szCs w:val="28"/>
              </w:rPr>
            </w:pPr>
            <w:r w:rsidRPr="00C87484">
              <w:rPr>
                <w:rFonts w:hAnsi="標楷體" w:cs="DFKaiShu-SB-Estd-BF" w:hint="eastAsia"/>
                <w:bCs/>
                <w:color w:val="000000" w:themeColor="text1"/>
                <w:kern w:val="0"/>
                <w:sz w:val="28"/>
                <w:szCs w:val="28"/>
              </w:rPr>
              <w:t>稻江科技暨管理學院</w:t>
            </w:r>
          </w:p>
        </w:tc>
        <w:tc>
          <w:tcPr>
            <w:tcW w:w="1121" w:type="dxa"/>
            <w:shd w:val="clear" w:color="auto" w:fill="auto"/>
            <w:vAlign w:val="center"/>
          </w:tcPr>
          <w:p w14:paraId="6E88A2FE" w14:textId="77777777" w:rsidR="006D7532" w:rsidRPr="00C87484" w:rsidRDefault="006D7532" w:rsidP="00A96B8A">
            <w:pPr>
              <w:pStyle w:val="141"/>
              <w:spacing w:line="360" w:lineRule="exact"/>
              <w:ind w:hanging="543"/>
              <w:jc w:val="right"/>
              <w:rPr>
                <w:rFonts w:hAnsi="標楷體"/>
                <w:bCs/>
                <w:color w:val="000000" w:themeColor="text1"/>
                <w:sz w:val="28"/>
              </w:rPr>
            </w:pPr>
            <w:r w:rsidRPr="00C87484">
              <w:rPr>
                <w:rFonts w:hAnsi="標楷體" w:hint="eastAsia"/>
                <w:bCs/>
                <w:color w:val="000000" w:themeColor="text1"/>
                <w:sz w:val="28"/>
              </w:rPr>
              <w:t>1</w:t>
            </w:r>
            <w:r w:rsidRPr="00C87484">
              <w:rPr>
                <w:rFonts w:hAnsi="標楷體"/>
                <w:bCs/>
                <w:color w:val="000000" w:themeColor="text1"/>
                <w:sz w:val="28"/>
              </w:rPr>
              <w:t>10.08</w:t>
            </w:r>
          </w:p>
        </w:tc>
        <w:tc>
          <w:tcPr>
            <w:tcW w:w="1262" w:type="dxa"/>
            <w:shd w:val="clear" w:color="auto" w:fill="auto"/>
            <w:vAlign w:val="center"/>
          </w:tcPr>
          <w:p w14:paraId="0AE1EDDA" w14:textId="77777777" w:rsidR="006D7532" w:rsidRPr="00C87484" w:rsidRDefault="006D7532" w:rsidP="00A96B8A">
            <w:pPr>
              <w:spacing w:line="360" w:lineRule="exact"/>
              <w:jc w:val="center"/>
              <w:rPr>
                <w:rFonts w:hAnsi="標楷體" w:cs="DFKaiShu-SB-Estd-BF"/>
                <w:bCs/>
                <w:color w:val="000000" w:themeColor="text1"/>
                <w:kern w:val="0"/>
                <w:sz w:val="28"/>
                <w:szCs w:val="28"/>
              </w:rPr>
            </w:pPr>
            <w:r w:rsidRPr="00C87484">
              <w:rPr>
                <w:rFonts w:hAnsi="標楷體" w:cs="DFKaiShu-SB-Estd-BF" w:hint="eastAsia"/>
                <w:bCs/>
                <w:color w:val="000000" w:themeColor="text1"/>
                <w:kern w:val="0"/>
                <w:sz w:val="28"/>
                <w:szCs w:val="28"/>
              </w:rPr>
              <w:t>68</w:t>
            </w:r>
          </w:p>
        </w:tc>
        <w:tc>
          <w:tcPr>
            <w:tcW w:w="1121" w:type="dxa"/>
            <w:shd w:val="clear" w:color="auto" w:fill="auto"/>
            <w:vAlign w:val="center"/>
          </w:tcPr>
          <w:p w14:paraId="186E762D" w14:textId="77777777" w:rsidR="006D7532" w:rsidRPr="00C87484" w:rsidRDefault="006D7532" w:rsidP="00A96B8A">
            <w:pPr>
              <w:spacing w:line="360" w:lineRule="exact"/>
              <w:jc w:val="center"/>
              <w:rPr>
                <w:rFonts w:hAnsi="標楷體" w:cs="DFKaiShu-SB-Estd-BF"/>
                <w:bCs/>
                <w:color w:val="000000" w:themeColor="text1"/>
                <w:kern w:val="0"/>
                <w:sz w:val="28"/>
                <w:szCs w:val="28"/>
              </w:rPr>
            </w:pPr>
            <w:r w:rsidRPr="00C87484">
              <w:rPr>
                <w:rFonts w:hAnsi="標楷體" w:cs="DFKaiShu-SB-Estd-BF" w:hint="eastAsia"/>
                <w:bCs/>
                <w:color w:val="000000" w:themeColor="text1"/>
                <w:kern w:val="0"/>
                <w:sz w:val="28"/>
                <w:szCs w:val="28"/>
              </w:rPr>
              <w:t>1</w:t>
            </w:r>
          </w:p>
        </w:tc>
        <w:tc>
          <w:tcPr>
            <w:tcW w:w="981" w:type="dxa"/>
            <w:shd w:val="clear" w:color="auto" w:fill="auto"/>
            <w:vAlign w:val="center"/>
          </w:tcPr>
          <w:p w14:paraId="60B855BE" w14:textId="77777777" w:rsidR="006D7532" w:rsidRPr="00C87484" w:rsidRDefault="006D7532" w:rsidP="00A96B8A">
            <w:pPr>
              <w:spacing w:line="360" w:lineRule="exact"/>
              <w:jc w:val="center"/>
              <w:rPr>
                <w:rFonts w:hAnsi="標楷體" w:cs="DFKaiShu-SB-Estd-BF"/>
                <w:bCs/>
                <w:color w:val="000000" w:themeColor="text1"/>
                <w:kern w:val="0"/>
                <w:sz w:val="28"/>
                <w:szCs w:val="28"/>
              </w:rPr>
            </w:pPr>
            <w:r w:rsidRPr="00C87484">
              <w:rPr>
                <w:rFonts w:hAnsi="標楷體" w:cs="DFKaiShu-SB-Estd-BF" w:hint="eastAsia"/>
                <w:bCs/>
                <w:color w:val="000000" w:themeColor="text1"/>
                <w:kern w:val="0"/>
                <w:sz w:val="28"/>
                <w:szCs w:val="28"/>
              </w:rPr>
              <w:t>56</w:t>
            </w:r>
          </w:p>
        </w:tc>
        <w:tc>
          <w:tcPr>
            <w:tcW w:w="981" w:type="dxa"/>
            <w:shd w:val="clear" w:color="auto" w:fill="auto"/>
            <w:vAlign w:val="center"/>
          </w:tcPr>
          <w:p w14:paraId="1ABE391C" w14:textId="77777777" w:rsidR="006D7532" w:rsidRPr="00C87484" w:rsidRDefault="006D7532" w:rsidP="00A96B8A">
            <w:pPr>
              <w:spacing w:line="360" w:lineRule="exact"/>
              <w:jc w:val="center"/>
              <w:rPr>
                <w:rFonts w:hAnsi="標楷體" w:cs="DFKaiShu-SB-Estd-BF"/>
                <w:bCs/>
                <w:color w:val="000000" w:themeColor="text1"/>
                <w:kern w:val="0"/>
                <w:sz w:val="28"/>
                <w:szCs w:val="28"/>
              </w:rPr>
            </w:pPr>
            <w:r w:rsidRPr="00C87484">
              <w:rPr>
                <w:rFonts w:hAnsi="標楷體" w:cs="DFKaiShu-SB-Estd-BF" w:hint="eastAsia"/>
                <w:bCs/>
                <w:color w:val="000000" w:themeColor="text1"/>
                <w:kern w:val="0"/>
                <w:sz w:val="28"/>
                <w:szCs w:val="28"/>
              </w:rPr>
              <w:t>0</w:t>
            </w:r>
          </w:p>
        </w:tc>
        <w:tc>
          <w:tcPr>
            <w:tcW w:w="981" w:type="dxa"/>
            <w:vAlign w:val="center"/>
          </w:tcPr>
          <w:p w14:paraId="0EA1ADE8" w14:textId="77777777" w:rsidR="006D7532" w:rsidRPr="00C87484" w:rsidRDefault="006D7532" w:rsidP="00A96B8A">
            <w:pPr>
              <w:spacing w:line="360" w:lineRule="exact"/>
              <w:jc w:val="center"/>
              <w:rPr>
                <w:rFonts w:hAnsi="標楷體" w:cs="DFKaiShu-SB-Estd-BF"/>
                <w:bCs/>
                <w:color w:val="000000" w:themeColor="text1"/>
                <w:kern w:val="0"/>
                <w:sz w:val="28"/>
                <w:szCs w:val="28"/>
              </w:rPr>
            </w:pPr>
            <w:r w:rsidRPr="00C87484">
              <w:rPr>
                <w:rFonts w:hAnsi="標楷體" w:cs="DFKaiShu-SB-Estd-BF" w:hint="eastAsia"/>
                <w:bCs/>
                <w:color w:val="000000" w:themeColor="text1"/>
                <w:kern w:val="0"/>
                <w:sz w:val="28"/>
                <w:szCs w:val="28"/>
              </w:rPr>
              <w:t>1</w:t>
            </w:r>
          </w:p>
        </w:tc>
        <w:tc>
          <w:tcPr>
            <w:tcW w:w="983" w:type="dxa"/>
            <w:shd w:val="clear" w:color="auto" w:fill="auto"/>
            <w:vAlign w:val="center"/>
          </w:tcPr>
          <w:p w14:paraId="6B9962BD" w14:textId="77777777" w:rsidR="006D7532" w:rsidRPr="00C87484" w:rsidRDefault="006D7532" w:rsidP="00A96B8A">
            <w:pPr>
              <w:spacing w:line="360" w:lineRule="exact"/>
              <w:jc w:val="center"/>
              <w:rPr>
                <w:rFonts w:hAnsi="標楷體" w:cs="DFKaiShu-SB-Estd-BF"/>
                <w:bCs/>
                <w:color w:val="000000" w:themeColor="text1"/>
                <w:kern w:val="0"/>
                <w:sz w:val="28"/>
                <w:szCs w:val="28"/>
              </w:rPr>
            </w:pPr>
            <w:r w:rsidRPr="00C87484">
              <w:rPr>
                <w:rFonts w:hAnsi="標楷體" w:cs="DFKaiShu-SB-Estd-BF" w:hint="eastAsia"/>
                <w:bCs/>
                <w:color w:val="000000" w:themeColor="text1"/>
                <w:kern w:val="0"/>
                <w:sz w:val="28"/>
                <w:szCs w:val="28"/>
              </w:rPr>
              <w:t>10</w:t>
            </w:r>
          </w:p>
        </w:tc>
      </w:tr>
      <w:tr w:rsidR="00E3634F" w:rsidRPr="00C87484" w14:paraId="26C57D76" w14:textId="77777777" w:rsidTr="004863B4">
        <w:trPr>
          <w:trHeight w:val="513"/>
        </w:trPr>
        <w:tc>
          <w:tcPr>
            <w:tcW w:w="2105" w:type="dxa"/>
            <w:shd w:val="clear" w:color="auto" w:fill="auto"/>
            <w:vAlign w:val="center"/>
          </w:tcPr>
          <w:p w14:paraId="6E95751A" w14:textId="77777777" w:rsidR="006D7532" w:rsidRPr="00C87484" w:rsidRDefault="006D7532" w:rsidP="00A96B8A">
            <w:pPr>
              <w:spacing w:line="360" w:lineRule="exact"/>
              <w:rPr>
                <w:rFonts w:hAnsi="標楷體" w:cs="DFKaiShu-SB-Estd-BF"/>
                <w:bCs/>
                <w:color w:val="000000" w:themeColor="text1"/>
                <w:kern w:val="0"/>
                <w:sz w:val="28"/>
                <w:szCs w:val="28"/>
              </w:rPr>
            </w:pPr>
            <w:r w:rsidRPr="00C87484">
              <w:rPr>
                <w:rFonts w:hAnsi="標楷體" w:cs="DFKaiShu-SB-Estd-BF" w:hint="eastAsia"/>
                <w:bCs/>
                <w:color w:val="000000" w:themeColor="text1"/>
                <w:kern w:val="0"/>
                <w:sz w:val="28"/>
                <w:szCs w:val="28"/>
              </w:rPr>
              <w:t>臺灣觀光學院</w:t>
            </w:r>
          </w:p>
        </w:tc>
        <w:tc>
          <w:tcPr>
            <w:tcW w:w="1121" w:type="dxa"/>
            <w:shd w:val="clear" w:color="auto" w:fill="auto"/>
            <w:vAlign w:val="center"/>
          </w:tcPr>
          <w:p w14:paraId="76BA4FDE" w14:textId="77777777" w:rsidR="006D7532" w:rsidRPr="00C87484" w:rsidRDefault="006D7532" w:rsidP="00A96B8A">
            <w:pPr>
              <w:pStyle w:val="141"/>
              <w:spacing w:line="360" w:lineRule="exact"/>
              <w:ind w:hanging="543"/>
              <w:jc w:val="right"/>
              <w:rPr>
                <w:rFonts w:hAnsi="標楷體"/>
                <w:bCs/>
                <w:color w:val="000000" w:themeColor="text1"/>
                <w:sz w:val="28"/>
              </w:rPr>
            </w:pPr>
            <w:r w:rsidRPr="00C87484">
              <w:rPr>
                <w:rFonts w:hAnsi="標楷體" w:hint="eastAsia"/>
                <w:bCs/>
                <w:color w:val="000000" w:themeColor="text1"/>
                <w:sz w:val="28"/>
              </w:rPr>
              <w:t>1</w:t>
            </w:r>
            <w:r w:rsidRPr="00C87484">
              <w:rPr>
                <w:rFonts w:hAnsi="標楷體"/>
                <w:bCs/>
                <w:color w:val="000000" w:themeColor="text1"/>
                <w:sz w:val="28"/>
              </w:rPr>
              <w:t>10.09</w:t>
            </w:r>
          </w:p>
        </w:tc>
        <w:tc>
          <w:tcPr>
            <w:tcW w:w="1262" w:type="dxa"/>
            <w:shd w:val="clear" w:color="auto" w:fill="auto"/>
            <w:vAlign w:val="center"/>
          </w:tcPr>
          <w:p w14:paraId="6496E75D" w14:textId="77777777" w:rsidR="006D7532" w:rsidRPr="00C87484" w:rsidRDefault="006D7532" w:rsidP="00A96B8A">
            <w:pPr>
              <w:spacing w:line="360" w:lineRule="exact"/>
              <w:jc w:val="center"/>
              <w:rPr>
                <w:rFonts w:hAnsi="標楷體" w:cs="DFKaiShu-SB-Estd-BF"/>
                <w:bCs/>
                <w:color w:val="000000" w:themeColor="text1"/>
                <w:kern w:val="0"/>
                <w:sz w:val="28"/>
                <w:szCs w:val="28"/>
              </w:rPr>
            </w:pPr>
            <w:r w:rsidRPr="00C87484">
              <w:rPr>
                <w:rFonts w:hAnsi="標楷體" w:cs="DFKaiShu-SB-Estd-BF" w:hint="eastAsia"/>
                <w:bCs/>
                <w:color w:val="000000" w:themeColor="text1"/>
                <w:kern w:val="0"/>
                <w:sz w:val="28"/>
                <w:szCs w:val="28"/>
              </w:rPr>
              <w:t>131</w:t>
            </w:r>
          </w:p>
        </w:tc>
        <w:tc>
          <w:tcPr>
            <w:tcW w:w="1121" w:type="dxa"/>
            <w:shd w:val="clear" w:color="auto" w:fill="auto"/>
            <w:vAlign w:val="center"/>
          </w:tcPr>
          <w:p w14:paraId="0C36D466" w14:textId="77777777" w:rsidR="006D7532" w:rsidRPr="00C87484" w:rsidRDefault="006D7532" w:rsidP="00A96B8A">
            <w:pPr>
              <w:spacing w:line="360" w:lineRule="exact"/>
              <w:jc w:val="center"/>
              <w:rPr>
                <w:rFonts w:hAnsi="標楷體" w:cs="DFKaiShu-SB-Estd-BF"/>
                <w:bCs/>
                <w:color w:val="000000" w:themeColor="text1"/>
                <w:kern w:val="0"/>
                <w:sz w:val="28"/>
                <w:szCs w:val="28"/>
              </w:rPr>
            </w:pPr>
            <w:r w:rsidRPr="00C87484">
              <w:rPr>
                <w:rFonts w:hAnsi="標楷體" w:cs="DFKaiShu-SB-Estd-BF" w:hint="eastAsia"/>
                <w:bCs/>
                <w:color w:val="000000" w:themeColor="text1"/>
                <w:kern w:val="0"/>
                <w:sz w:val="28"/>
                <w:szCs w:val="28"/>
              </w:rPr>
              <w:t>3</w:t>
            </w:r>
          </w:p>
        </w:tc>
        <w:tc>
          <w:tcPr>
            <w:tcW w:w="981" w:type="dxa"/>
            <w:shd w:val="clear" w:color="auto" w:fill="auto"/>
            <w:vAlign w:val="center"/>
          </w:tcPr>
          <w:p w14:paraId="2E7EF8F7" w14:textId="77777777" w:rsidR="006D7532" w:rsidRPr="00C87484" w:rsidRDefault="006D7532" w:rsidP="00A96B8A">
            <w:pPr>
              <w:spacing w:line="360" w:lineRule="exact"/>
              <w:jc w:val="center"/>
              <w:rPr>
                <w:rFonts w:hAnsi="標楷體" w:cs="DFKaiShu-SB-Estd-BF"/>
                <w:bCs/>
                <w:color w:val="000000" w:themeColor="text1"/>
                <w:kern w:val="0"/>
                <w:sz w:val="28"/>
                <w:szCs w:val="28"/>
              </w:rPr>
            </w:pPr>
            <w:r w:rsidRPr="00C87484">
              <w:rPr>
                <w:rFonts w:hAnsi="標楷體" w:cs="DFKaiShu-SB-Estd-BF" w:hint="eastAsia"/>
                <w:bCs/>
                <w:color w:val="000000" w:themeColor="text1"/>
                <w:kern w:val="0"/>
                <w:sz w:val="28"/>
                <w:szCs w:val="28"/>
              </w:rPr>
              <w:t>74</w:t>
            </w:r>
          </w:p>
        </w:tc>
        <w:tc>
          <w:tcPr>
            <w:tcW w:w="981" w:type="dxa"/>
            <w:shd w:val="clear" w:color="auto" w:fill="auto"/>
            <w:vAlign w:val="center"/>
          </w:tcPr>
          <w:p w14:paraId="5821E024" w14:textId="77777777" w:rsidR="006D7532" w:rsidRPr="00C87484" w:rsidRDefault="006D7532" w:rsidP="00A96B8A">
            <w:pPr>
              <w:spacing w:line="360" w:lineRule="exact"/>
              <w:jc w:val="center"/>
              <w:rPr>
                <w:rFonts w:hAnsi="標楷體" w:cs="DFKaiShu-SB-Estd-BF"/>
                <w:bCs/>
                <w:color w:val="000000" w:themeColor="text1"/>
                <w:kern w:val="0"/>
                <w:sz w:val="28"/>
                <w:szCs w:val="28"/>
              </w:rPr>
            </w:pPr>
            <w:r w:rsidRPr="00C87484">
              <w:rPr>
                <w:rFonts w:hAnsi="標楷體" w:cs="DFKaiShu-SB-Estd-BF" w:hint="eastAsia"/>
                <w:bCs/>
                <w:color w:val="000000" w:themeColor="text1"/>
                <w:kern w:val="0"/>
                <w:sz w:val="28"/>
                <w:szCs w:val="28"/>
              </w:rPr>
              <w:t>4</w:t>
            </w:r>
          </w:p>
        </w:tc>
        <w:tc>
          <w:tcPr>
            <w:tcW w:w="981" w:type="dxa"/>
            <w:vAlign w:val="center"/>
          </w:tcPr>
          <w:p w14:paraId="26A098B3" w14:textId="77777777" w:rsidR="006D7532" w:rsidRPr="00C87484" w:rsidRDefault="006D7532" w:rsidP="00A96B8A">
            <w:pPr>
              <w:spacing w:line="360" w:lineRule="exact"/>
              <w:jc w:val="center"/>
              <w:rPr>
                <w:rFonts w:hAnsi="標楷體" w:cs="DFKaiShu-SB-Estd-BF"/>
                <w:bCs/>
                <w:color w:val="000000" w:themeColor="text1"/>
                <w:kern w:val="0"/>
                <w:sz w:val="28"/>
                <w:szCs w:val="28"/>
              </w:rPr>
            </w:pPr>
            <w:r w:rsidRPr="00C87484">
              <w:rPr>
                <w:rFonts w:hAnsi="標楷體" w:cs="DFKaiShu-SB-Estd-BF" w:hint="eastAsia"/>
                <w:bCs/>
                <w:color w:val="000000" w:themeColor="text1"/>
                <w:kern w:val="0"/>
                <w:sz w:val="28"/>
                <w:szCs w:val="28"/>
              </w:rPr>
              <w:t>0</w:t>
            </w:r>
          </w:p>
        </w:tc>
        <w:tc>
          <w:tcPr>
            <w:tcW w:w="983" w:type="dxa"/>
            <w:shd w:val="clear" w:color="auto" w:fill="auto"/>
            <w:vAlign w:val="center"/>
          </w:tcPr>
          <w:p w14:paraId="7A0ED9C6" w14:textId="77777777" w:rsidR="006D7532" w:rsidRPr="00C87484" w:rsidRDefault="006D7532" w:rsidP="00A96B8A">
            <w:pPr>
              <w:spacing w:line="360" w:lineRule="exact"/>
              <w:jc w:val="center"/>
              <w:rPr>
                <w:rFonts w:hAnsi="標楷體" w:cs="DFKaiShu-SB-Estd-BF"/>
                <w:bCs/>
                <w:color w:val="000000" w:themeColor="text1"/>
                <w:kern w:val="0"/>
                <w:sz w:val="28"/>
                <w:szCs w:val="28"/>
              </w:rPr>
            </w:pPr>
            <w:r w:rsidRPr="00C87484">
              <w:rPr>
                <w:rFonts w:hAnsi="標楷體" w:cs="DFKaiShu-SB-Estd-BF" w:hint="eastAsia"/>
                <w:bCs/>
                <w:color w:val="000000" w:themeColor="text1"/>
                <w:kern w:val="0"/>
                <w:sz w:val="28"/>
                <w:szCs w:val="28"/>
              </w:rPr>
              <w:t>50</w:t>
            </w:r>
          </w:p>
        </w:tc>
      </w:tr>
      <w:tr w:rsidR="00E3634F" w:rsidRPr="00C87484" w14:paraId="02C2BD15" w14:textId="77777777" w:rsidTr="004863B4">
        <w:trPr>
          <w:trHeight w:val="500"/>
        </w:trPr>
        <w:tc>
          <w:tcPr>
            <w:tcW w:w="2105" w:type="dxa"/>
            <w:shd w:val="clear" w:color="auto" w:fill="auto"/>
            <w:vAlign w:val="center"/>
          </w:tcPr>
          <w:p w14:paraId="016AED84" w14:textId="77777777" w:rsidR="006D7532" w:rsidRPr="00C87484" w:rsidRDefault="006D7532" w:rsidP="00A96B8A">
            <w:pPr>
              <w:spacing w:line="360" w:lineRule="exact"/>
              <w:rPr>
                <w:rFonts w:hAnsi="標楷體" w:cs="DFKaiShu-SB-Estd-BF"/>
                <w:bCs/>
                <w:color w:val="000000" w:themeColor="text1"/>
                <w:kern w:val="0"/>
                <w:sz w:val="28"/>
                <w:szCs w:val="28"/>
              </w:rPr>
            </w:pPr>
            <w:r w:rsidRPr="00C87484">
              <w:rPr>
                <w:rFonts w:hAnsi="標楷體" w:cs="DFKaiShu-SB-Estd-BF" w:hint="eastAsia"/>
                <w:bCs/>
                <w:color w:val="000000" w:themeColor="text1"/>
                <w:kern w:val="0"/>
                <w:sz w:val="28"/>
                <w:szCs w:val="28"/>
              </w:rPr>
              <w:t>蘭陽技術學院</w:t>
            </w:r>
          </w:p>
        </w:tc>
        <w:tc>
          <w:tcPr>
            <w:tcW w:w="1121" w:type="dxa"/>
            <w:shd w:val="clear" w:color="auto" w:fill="auto"/>
            <w:vAlign w:val="center"/>
          </w:tcPr>
          <w:p w14:paraId="7E2685AA" w14:textId="77777777" w:rsidR="006D7532" w:rsidRPr="00C87484" w:rsidRDefault="006D7532" w:rsidP="00A96B8A">
            <w:pPr>
              <w:pStyle w:val="141"/>
              <w:spacing w:line="360" w:lineRule="exact"/>
              <w:ind w:hanging="543"/>
              <w:jc w:val="right"/>
              <w:rPr>
                <w:rFonts w:hAnsi="標楷體"/>
                <w:bCs/>
                <w:color w:val="000000" w:themeColor="text1"/>
                <w:sz w:val="28"/>
              </w:rPr>
            </w:pPr>
            <w:r w:rsidRPr="00C87484">
              <w:rPr>
                <w:rFonts w:hAnsi="標楷體" w:hint="eastAsia"/>
                <w:bCs/>
                <w:color w:val="000000" w:themeColor="text1"/>
                <w:sz w:val="28"/>
              </w:rPr>
              <w:t>1</w:t>
            </w:r>
            <w:r w:rsidRPr="00C87484">
              <w:rPr>
                <w:rFonts w:hAnsi="標楷體"/>
                <w:bCs/>
                <w:color w:val="000000" w:themeColor="text1"/>
                <w:sz w:val="28"/>
              </w:rPr>
              <w:t>11.08</w:t>
            </w:r>
          </w:p>
        </w:tc>
        <w:tc>
          <w:tcPr>
            <w:tcW w:w="1262" w:type="dxa"/>
            <w:shd w:val="clear" w:color="auto" w:fill="auto"/>
            <w:vAlign w:val="center"/>
          </w:tcPr>
          <w:p w14:paraId="26E2CB1D" w14:textId="77777777" w:rsidR="006D7532" w:rsidRPr="00C87484" w:rsidRDefault="006D7532" w:rsidP="00A96B8A">
            <w:pPr>
              <w:spacing w:line="360" w:lineRule="exact"/>
              <w:jc w:val="center"/>
              <w:rPr>
                <w:rFonts w:hAnsi="標楷體" w:cs="DFKaiShu-SB-Estd-BF"/>
                <w:bCs/>
                <w:color w:val="000000" w:themeColor="text1"/>
                <w:kern w:val="0"/>
                <w:sz w:val="28"/>
                <w:szCs w:val="28"/>
              </w:rPr>
            </w:pPr>
            <w:r w:rsidRPr="00C87484">
              <w:rPr>
                <w:rFonts w:hAnsi="標楷體" w:cs="DFKaiShu-SB-Estd-BF" w:hint="eastAsia"/>
                <w:bCs/>
                <w:color w:val="000000" w:themeColor="text1"/>
                <w:kern w:val="0"/>
                <w:sz w:val="28"/>
                <w:szCs w:val="28"/>
              </w:rPr>
              <w:t>86</w:t>
            </w:r>
          </w:p>
        </w:tc>
        <w:tc>
          <w:tcPr>
            <w:tcW w:w="1121" w:type="dxa"/>
            <w:shd w:val="clear" w:color="auto" w:fill="auto"/>
            <w:vAlign w:val="center"/>
          </w:tcPr>
          <w:p w14:paraId="6596DC64" w14:textId="77777777" w:rsidR="006D7532" w:rsidRPr="00C87484" w:rsidRDefault="006D7532" w:rsidP="00A96B8A">
            <w:pPr>
              <w:spacing w:line="360" w:lineRule="exact"/>
              <w:jc w:val="center"/>
              <w:rPr>
                <w:rFonts w:hAnsi="標楷體" w:cs="DFKaiShu-SB-Estd-BF"/>
                <w:bCs/>
                <w:color w:val="000000" w:themeColor="text1"/>
                <w:kern w:val="0"/>
                <w:sz w:val="28"/>
                <w:szCs w:val="28"/>
              </w:rPr>
            </w:pPr>
            <w:r w:rsidRPr="00C87484">
              <w:rPr>
                <w:rFonts w:hAnsi="標楷體" w:cs="DFKaiShu-SB-Estd-BF" w:hint="eastAsia"/>
                <w:bCs/>
                <w:color w:val="000000" w:themeColor="text1"/>
                <w:kern w:val="0"/>
                <w:sz w:val="28"/>
                <w:szCs w:val="28"/>
              </w:rPr>
              <w:t>17</w:t>
            </w:r>
          </w:p>
        </w:tc>
        <w:tc>
          <w:tcPr>
            <w:tcW w:w="981" w:type="dxa"/>
            <w:shd w:val="clear" w:color="auto" w:fill="auto"/>
            <w:vAlign w:val="center"/>
          </w:tcPr>
          <w:p w14:paraId="6791E5C2" w14:textId="77777777" w:rsidR="006D7532" w:rsidRPr="00C87484" w:rsidRDefault="006D7532" w:rsidP="00A96B8A">
            <w:pPr>
              <w:spacing w:line="360" w:lineRule="exact"/>
              <w:jc w:val="center"/>
              <w:rPr>
                <w:rFonts w:hAnsi="標楷體" w:cs="DFKaiShu-SB-Estd-BF"/>
                <w:bCs/>
                <w:color w:val="000000" w:themeColor="text1"/>
                <w:kern w:val="0"/>
                <w:sz w:val="28"/>
                <w:szCs w:val="28"/>
              </w:rPr>
            </w:pPr>
            <w:r w:rsidRPr="00C87484">
              <w:rPr>
                <w:rFonts w:hAnsi="標楷體" w:cs="DFKaiShu-SB-Estd-BF" w:hint="eastAsia"/>
                <w:bCs/>
                <w:color w:val="000000" w:themeColor="text1"/>
                <w:kern w:val="0"/>
                <w:sz w:val="28"/>
                <w:szCs w:val="28"/>
              </w:rPr>
              <w:t>44</w:t>
            </w:r>
          </w:p>
        </w:tc>
        <w:tc>
          <w:tcPr>
            <w:tcW w:w="981" w:type="dxa"/>
            <w:shd w:val="clear" w:color="auto" w:fill="auto"/>
            <w:vAlign w:val="center"/>
          </w:tcPr>
          <w:p w14:paraId="63281FDC" w14:textId="77777777" w:rsidR="006D7532" w:rsidRPr="00C87484" w:rsidRDefault="006D7532" w:rsidP="00A96B8A">
            <w:pPr>
              <w:spacing w:line="360" w:lineRule="exact"/>
              <w:jc w:val="center"/>
              <w:rPr>
                <w:rFonts w:hAnsi="標楷體" w:cs="DFKaiShu-SB-Estd-BF"/>
                <w:bCs/>
                <w:color w:val="000000" w:themeColor="text1"/>
                <w:kern w:val="0"/>
                <w:sz w:val="28"/>
                <w:szCs w:val="28"/>
              </w:rPr>
            </w:pPr>
            <w:r w:rsidRPr="00C87484">
              <w:rPr>
                <w:rFonts w:hAnsi="標楷體" w:cs="DFKaiShu-SB-Estd-BF" w:hint="eastAsia"/>
                <w:bCs/>
                <w:color w:val="000000" w:themeColor="text1"/>
                <w:kern w:val="0"/>
                <w:sz w:val="28"/>
                <w:szCs w:val="28"/>
              </w:rPr>
              <w:t>4</w:t>
            </w:r>
          </w:p>
        </w:tc>
        <w:tc>
          <w:tcPr>
            <w:tcW w:w="981" w:type="dxa"/>
            <w:vAlign w:val="center"/>
          </w:tcPr>
          <w:p w14:paraId="155B39B4" w14:textId="77777777" w:rsidR="006D7532" w:rsidRPr="00C87484" w:rsidRDefault="006D7532" w:rsidP="00A96B8A">
            <w:pPr>
              <w:spacing w:line="360" w:lineRule="exact"/>
              <w:jc w:val="center"/>
              <w:rPr>
                <w:rFonts w:hAnsi="標楷體" w:cs="DFKaiShu-SB-Estd-BF"/>
                <w:bCs/>
                <w:color w:val="000000" w:themeColor="text1"/>
                <w:kern w:val="0"/>
                <w:sz w:val="28"/>
                <w:szCs w:val="28"/>
              </w:rPr>
            </w:pPr>
            <w:r w:rsidRPr="00C87484">
              <w:rPr>
                <w:rFonts w:hAnsi="標楷體" w:cs="DFKaiShu-SB-Estd-BF" w:hint="eastAsia"/>
                <w:bCs/>
                <w:color w:val="000000" w:themeColor="text1"/>
                <w:kern w:val="0"/>
                <w:sz w:val="28"/>
                <w:szCs w:val="28"/>
              </w:rPr>
              <w:t>9</w:t>
            </w:r>
          </w:p>
        </w:tc>
        <w:tc>
          <w:tcPr>
            <w:tcW w:w="983" w:type="dxa"/>
            <w:shd w:val="clear" w:color="auto" w:fill="auto"/>
            <w:vAlign w:val="center"/>
          </w:tcPr>
          <w:p w14:paraId="67C16EC0" w14:textId="77777777" w:rsidR="006D7532" w:rsidRPr="00C87484" w:rsidRDefault="006D7532" w:rsidP="00A96B8A">
            <w:pPr>
              <w:spacing w:line="360" w:lineRule="exact"/>
              <w:jc w:val="center"/>
              <w:rPr>
                <w:rFonts w:hAnsi="標楷體" w:cs="DFKaiShu-SB-Estd-BF"/>
                <w:bCs/>
                <w:color w:val="000000" w:themeColor="text1"/>
                <w:kern w:val="0"/>
                <w:sz w:val="28"/>
                <w:szCs w:val="28"/>
              </w:rPr>
            </w:pPr>
            <w:r w:rsidRPr="00C87484">
              <w:rPr>
                <w:rFonts w:hAnsi="標楷體" w:cs="DFKaiShu-SB-Estd-BF" w:hint="eastAsia"/>
                <w:bCs/>
                <w:color w:val="000000" w:themeColor="text1"/>
                <w:kern w:val="0"/>
                <w:sz w:val="28"/>
                <w:szCs w:val="28"/>
              </w:rPr>
              <w:t>12</w:t>
            </w:r>
          </w:p>
        </w:tc>
      </w:tr>
      <w:tr w:rsidR="00E3634F" w:rsidRPr="00C87484" w14:paraId="6E8933FF" w14:textId="77777777" w:rsidTr="004863B4">
        <w:trPr>
          <w:trHeight w:val="500"/>
        </w:trPr>
        <w:tc>
          <w:tcPr>
            <w:tcW w:w="2105" w:type="dxa"/>
            <w:shd w:val="clear" w:color="auto" w:fill="auto"/>
            <w:vAlign w:val="center"/>
          </w:tcPr>
          <w:p w14:paraId="03DC6F60" w14:textId="77777777" w:rsidR="006D7532" w:rsidRPr="00C87484" w:rsidRDefault="006D7532" w:rsidP="00A96B8A">
            <w:pPr>
              <w:spacing w:line="360" w:lineRule="exact"/>
              <w:rPr>
                <w:rFonts w:hAnsi="標楷體" w:cs="DFKaiShu-SB-Estd-BF"/>
                <w:bCs/>
                <w:color w:val="000000" w:themeColor="text1"/>
                <w:kern w:val="0"/>
                <w:sz w:val="28"/>
                <w:szCs w:val="28"/>
              </w:rPr>
            </w:pPr>
            <w:r w:rsidRPr="00C87484">
              <w:rPr>
                <w:rFonts w:hAnsi="標楷體" w:cs="DFKaiShu-SB-Estd-BF" w:hint="eastAsia"/>
                <w:bCs/>
                <w:color w:val="000000" w:themeColor="text1"/>
                <w:kern w:val="0"/>
                <w:sz w:val="28"/>
                <w:szCs w:val="28"/>
              </w:rPr>
              <w:t>和春技術學院</w:t>
            </w:r>
          </w:p>
        </w:tc>
        <w:tc>
          <w:tcPr>
            <w:tcW w:w="1121" w:type="dxa"/>
            <w:shd w:val="clear" w:color="auto" w:fill="auto"/>
            <w:vAlign w:val="center"/>
          </w:tcPr>
          <w:p w14:paraId="3AA977D1" w14:textId="77777777" w:rsidR="006D7532" w:rsidRPr="00C87484" w:rsidRDefault="006D7532" w:rsidP="00A96B8A">
            <w:pPr>
              <w:pStyle w:val="141"/>
              <w:spacing w:line="360" w:lineRule="exact"/>
              <w:ind w:hanging="543"/>
              <w:jc w:val="right"/>
              <w:rPr>
                <w:rFonts w:hAnsi="標楷體"/>
                <w:bCs/>
                <w:color w:val="000000" w:themeColor="text1"/>
                <w:sz w:val="28"/>
              </w:rPr>
            </w:pPr>
            <w:r w:rsidRPr="00C87484">
              <w:rPr>
                <w:rFonts w:hAnsi="標楷體" w:hint="eastAsia"/>
                <w:bCs/>
                <w:color w:val="000000" w:themeColor="text1"/>
                <w:sz w:val="28"/>
              </w:rPr>
              <w:t>1</w:t>
            </w:r>
            <w:r w:rsidRPr="00C87484">
              <w:rPr>
                <w:rFonts w:hAnsi="標楷體"/>
                <w:bCs/>
                <w:color w:val="000000" w:themeColor="text1"/>
                <w:sz w:val="28"/>
              </w:rPr>
              <w:t>12.05</w:t>
            </w:r>
          </w:p>
        </w:tc>
        <w:tc>
          <w:tcPr>
            <w:tcW w:w="1262" w:type="dxa"/>
            <w:shd w:val="clear" w:color="auto" w:fill="auto"/>
            <w:vAlign w:val="center"/>
          </w:tcPr>
          <w:p w14:paraId="12665167" w14:textId="77777777" w:rsidR="006D7532" w:rsidRPr="00C87484" w:rsidRDefault="006D7532" w:rsidP="00A96B8A">
            <w:pPr>
              <w:spacing w:line="360" w:lineRule="exact"/>
              <w:jc w:val="center"/>
              <w:rPr>
                <w:rFonts w:hAnsi="標楷體" w:cs="DFKaiShu-SB-Estd-BF"/>
                <w:bCs/>
                <w:color w:val="000000" w:themeColor="text1"/>
                <w:kern w:val="0"/>
                <w:sz w:val="28"/>
                <w:szCs w:val="28"/>
              </w:rPr>
            </w:pPr>
            <w:r w:rsidRPr="00C87484">
              <w:rPr>
                <w:rFonts w:hAnsi="標楷體" w:cs="DFKaiShu-SB-Estd-BF" w:hint="eastAsia"/>
                <w:bCs/>
                <w:color w:val="000000" w:themeColor="text1"/>
                <w:kern w:val="0"/>
                <w:sz w:val="28"/>
                <w:szCs w:val="28"/>
              </w:rPr>
              <w:t>18</w:t>
            </w:r>
          </w:p>
        </w:tc>
        <w:tc>
          <w:tcPr>
            <w:tcW w:w="1121" w:type="dxa"/>
            <w:shd w:val="clear" w:color="auto" w:fill="auto"/>
            <w:vAlign w:val="center"/>
          </w:tcPr>
          <w:p w14:paraId="7A4DA7B8" w14:textId="77777777" w:rsidR="006D7532" w:rsidRPr="00C87484" w:rsidRDefault="006D7532" w:rsidP="00A96B8A">
            <w:pPr>
              <w:spacing w:line="360" w:lineRule="exact"/>
              <w:jc w:val="center"/>
              <w:rPr>
                <w:rFonts w:hAnsi="標楷體" w:cs="DFKaiShu-SB-Estd-BF"/>
                <w:bCs/>
                <w:color w:val="000000" w:themeColor="text1"/>
                <w:kern w:val="0"/>
                <w:sz w:val="28"/>
                <w:szCs w:val="28"/>
              </w:rPr>
            </w:pPr>
            <w:r w:rsidRPr="00C87484">
              <w:rPr>
                <w:rFonts w:hAnsi="標楷體" w:cs="DFKaiShu-SB-Estd-BF" w:hint="eastAsia"/>
                <w:bCs/>
                <w:color w:val="000000" w:themeColor="text1"/>
                <w:kern w:val="0"/>
                <w:sz w:val="28"/>
                <w:szCs w:val="28"/>
              </w:rPr>
              <w:t>1</w:t>
            </w:r>
          </w:p>
        </w:tc>
        <w:tc>
          <w:tcPr>
            <w:tcW w:w="981" w:type="dxa"/>
            <w:shd w:val="clear" w:color="auto" w:fill="auto"/>
            <w:vAlign w:val="center"/>
          </w:tcPr>
          <w:p w14:paraId="10282CBE" w14:textId="77777777" w:rsidR="006D7532" w:rsidRPr="00C87484" w:rsidRDefault="006D7532" w:rsidP="00A96B8A">
            <w:pPr>
              <w:spacing w:line="360" w:lineRule="exact"/>
              <w:jc w:val="center"/>
              <w:rPr>
                <w:rFonts w:hAnsi="標楷體" w:cs="DFKaiShu-SB-Estd-BF"/>
                <w:bCs/>
                <w:color w:val="000000" w:themeColor="text1"/>
                <w:kern w:val="0"/>
                <w:sz w:val="28"/>
                <w:szCs w:val="28"/>
              </w:rPr>
            </w:pPr>
            <w:r w:rsidRPr="00C87484">
              <w:rPr>
                <w:rFonts w:hAnsi="標楷體" w:cs="DFKaiShu-SB-Estd-BF" w:hint="eastAsia"/>
                <w:bCs/>
                <w:color w:val="000000" w:themeColor="text1"/>
                <w:kern w:val="0"/>
                <w:sz w:val="28"/>
                <w:szCs w:val="28"/>
              </w:rPr>
              <w:t>14</w:t>
            </w:r>
          </w:p>
        </w:tc>
        <w:tc>
          <w:tcPr>
            <w:tcW w:w="981" w:type="dxa"/>
            <w:shd w:val="clear" w:color="auto" w:fill="auto"/>
            <w:vAlign w:val="center"/>
          </w:tcPr>
          <w:p w14:paraId="704921E7" w14:textId="77777777" w:rsidR="006D7532" w:rsidRPr="00C87484" w:rsidRDefault="006D7532" w:rsidP="00A96B8A">
            <w:pPr>
              <w:spacing w:line="360" w:lineRule="exact"/>
              <w:jc w:val="center"/>
              <w:rPr>
                <w:rFonts w:hAnsi="標楷體" w:cs="DFKaiShu-SB-Estd-BF"/>
                <w:bCs/>
                <w:color w:val="000000" w:themeColor="text1"/>
                <w:kern w:val="0"/>
                <w:sz w:val="28"/>
                <w:szCs w:val="28"/>
              </w:rPr>
            </w:pPr>
            <w:r w:rsidRPr="00C87484">
              <w:rPr>
                <w:rFonts w:hAnsi="標楷體" w:cs="DFKaiShu-SB-Estd-BF" w:hint="eastAsia"/>
                <w:bCs/>
                <w:color w:val="000000" w:themeColor="text1"/>
                <w:kern w:val="0"/>
                <w:sz w:val="28"/>
                <w:szCs w:val="28"/>
              </w:rPr>
              <w:t>2</w:t>
            </w:r>
          </w:p>
        </w:tc>
        <w:tc>
          <w:tcPr>
            <w:tcW w:w="981" w:type="dxa"/>
            <w:vAlign w:val="center"/>
          </w:tcPr>
          <w:p w14:paraId="40A6938E" w14:textId="77777777" w:rsidR="006D7532" w:rsidRPr="00C87484" w:rsidRDefault="006D7532" w:rsidP="00A96B8A">
            <w:pPr>
              <w:spacing w:line="360" w:lineRule="exact"/>
              <w:jc w:val="center"/>
              <w:rPr>
                <w:rFonts w:hAnsi="標楷體" w:cs="DFKaiShu-SB-Estd-BF"/>
                <w:bCs/>
                <w:color w:val="000000" w:themeColor="text1"/>
                <w:kern w:val="0"/>
                <w:sz w:val="28"/>
                <w:szCs w:val="28"/>
              </w:rPr>
            </w:pPr>
            <w:r w:rsidRPr="00C87484">
              <w:rPr>
                <w:rFonts w:hAnsi="標楷體" w:cs="DFKaiShu-SB-Estd-BF" w:hint="eastAsia"/>
                <w:bCs/>
                <w:color w:val="000000" w:themeColor="text1"/>
                <w:kern w:val="0"/>
                <w:sz w:val="28"/>
                <w:szCs w:val="28"/>
              </w:rPr>
              <w:t>0</w:t>
            </w:r>
          </w:p>
        </w:tc>
        <w:tc>
          <w:tcPr>
            <w:tcW w:w="983" w:type="dxa"/>
            <w:shd w:val="clear" w:color="auto" w:fill="auto"/>
            <w:vAlign w:val="center"/>
          </w:tcPr>
          <w:p w14:paraId="51777325" w14:textId="77777777" w:rsidR="006D7532" w:rsidRPr="00C87484" w:rsidRDefault="006D7532" w:rsidP="00A96B8A">
            <w:pPr>
              <w:spacing w:line="360" w:lineRule="exact"/>
              <w:jc w:val="center"/>
              <w:rPr>
                <w:rFonts w:hAnsi="標楷體" w:cs="DFKaiShu-SB-Estd-BF"/>
                <w:bCs/>
                <w:color w:val="000000" w:themeColor="text1"/>
                <w:kern w:val="0"/>
                <w:sz w:val="28"/>
                <w:szCs w:val="28"/>
              </w:rPr>
            </w:pPr>
            <w:r w:rsidRPr="00C87484">
              <w:rPr>
                <w:rFonts w:hAnsi="標楷體" w:cs="DFKaiShu-SB-Estd-BF" w:hint="eastAsia"/>
                <w:bCs/>
                <w:color w:val="000000" w:themeColor="text1"/>
                <w:kern w:val="0"/>
                <w:sz w:val="28"/>
                <w:szCs w:val="28"/>
              </w:rPr>
              <w:t>1</w:t>
            </w:r>
          </w:p>
        </w:tc>
      </w:tr>
      <w:tr w:rsidR="00E3634F" w:rsidRPr="00C87484" w14:paraId="65410F9C" w14:textId="77777777" w:rsidTr="004863B4">
        <w:trPr>
          <w:trHeight w:val="513"/>
        </w:trPr>
        <w:tc>
          <w:tcPr>
            <w:tcW w:w="2105" w:type="dxa"/>
            <w:shd w:val="clear" w:color="auto" w:fill="auto"/>
            <w:vAlign w:val="center"/>
          </w:tcPr>
          <w:p w14:paraId="209CAA83" w14:textId="77777777" w:rsidR="006D7532" w:rsidRPr="00C87484" w:rsidRDefault="006D7532" w:rsidP="00A96B8A">
            <w:pPr>
              <w:spacing w:line="360" w:lineRule="exact"/>
              <w:rPr>
                <w:rFonts w:hAnsi="標楷體" w:cs="DFKaiShu-SB-Estd-BF"/>
                <w:bCs/>
                <w:color w:val="000000" w:themeColor="text1"/>
                <w:kern w:val="0"/>
                <w:sz w:val="28"/>
                <w:szCs w:val="28"/>
              </w:rPr>
            </w:pPr>
            <w:r w:rsidRPr="00C87484">
              <w:rPr>
                <w:rFonts w:hAnsi="標楷體" w:cs="DFKaiShu-SB-Estd-BF" w:hint="eastAsia"/>
                <w:bCs/>
                <w:color w:val="000000" w:themeColor="text1"/>
                <w:kern w:val="0"/>
                <w:sz w:val="28"/>
                <w:szCs w:val="28"/>
              </w:rPr>
              <w:t>中州科技大學</w:t>
            </w:r>
          </w:p>
        </w:tc>
        <w:tc>
          <w:tcPr>
            <w:tcW w:w="1121" w:type="dxa"/>
            <w:shd w:val="clear" w:color="auto" w:fill="auto"/>
            <w:vAlign w:val="center"/>
          </w:tcPr>
          <w:p w14:paraId="35461438" w14:textId="77777777" w:rsidR="006D7532" w:rsidRPr="00C87484" w:rsidRDefault="006D7532" w:rsidP="00A96B8A">
            <w:pPr>
              <w:pStyle w:val="141"/>
              <w:spacing w:line="360" w:lineRule="exact"/>
              <w:ind w:hanging="543"/>
              <w:jc w:val="right"/>
              <w:rPr>
                <w:rFonts w:hAnsi="標楷體"/>
                <w:bCs/>
                <w:color w:val="000000" w:themeColor="text1"/>
                <w:sz w:val="28"/>
              </w:rPr>
            </w:pPr>
            <w:r w:rsidRPr="00C87484">
              <w:rPr>
                <w:rFonts w:hAnsi="標楷體" w:hint="eastAsia"/>
                <w:bCs/>
                <w:color w:val="000000" w:themeColor="text1"/>
                <w:sz w:val="28"/>
              </w:rPr>
              <w:t>1</w:t>
            </w:r>
            <w:r w:rsidRPr="00C87484">
              <w:rPr>
                <w:rFonts w:hAnsi="標楷體"/>
                <w:bCs/>
                <w:color w:val="000000" w:themeColor="text1"/>
                <w:sz w:val="28"/>
              </w:rPr>
              <w:t>12.07</w:t>
            </w:r>
          </w:p>
        </w:tc>
        <w:tc>
          <w:tcPr>
            <w:tcW w:w="1262" w:type="dxa"/>
            <w:shd w:val="clear" w:color="auto" w:fill="auto"/>
            <w:vAlign w:val="center"/>
          </w:tcPr>
          <w:p w14:paraId="5C827DC3" w14:textId="77777777" w:rsidR="006D7532" w:rsidRPr="00C87484" w:rsidRDefault="006D7532" w:rsidP="00A96B8A">
            <w:pPr>
              <w:spacing w:line="360" w:lineRule="exact"/>
              <w:jc w:val="center"/>
              <w:rPr>
                <w:rFonts w:hAnsi="標楷體" w:cs="DFKaiShu-SB-Estd-BF"/>
                <w:bCs/>
                <w:color w:val="000000" w:themeColor="text1"/>
                <w:kern w:val="0"/>
                <w:sz w:val="28"/>
                <w:szCs w:val="28"/>
              </w:rPr>
            </w:pPr>
            <w:r w:rsidRPr="00C87484">
              <w:rPr>
                <w:rFonts w:hAnsi="標楷體" w:cs="DFKaiShu-SB-Estd-BF" w:hint="eastAsia"/>
                <w:bCs/>
                <w:color w:val="000000" w:themeColor="text1"/>
                <w:kern w:val="0"/>
                <w:sz w:val="28"/>
                <w:szCs w:val="28"/>
              </w:rPr>
              <w:t>2</w:t>
            </w:r>
            <w:r w:rsidRPr="00C87484">
              <w:rPr>
                <w:rFonts w:hAnsi="標楷體" w:cs="DFKaiShu-SB-Estd-BF"/>
                <w:bCs/>
                <w:color w:val="000000" w:themeColor="text1"/>
                <w:kern w:val="0"/>
                <w:sz w:val="28"/>
                <w:szCs w:val="28"/>
              </w:rPr>
              <w:t>16</w:t>
            </w:r>
          </w:p>
        </w:tc>
        <w:tc>
          <w:tcPr>
            <w:tcW w:w="1121" w:type="dxa"/>
            <w:shd w:val="clear" w:color="auto" w:fill="auto"/>
            <w:vAlign w:val="center"/>
          </w:tcPr>
          <w:p w14:paraId="151F7E61" w14:textId="77777777" w:rsidR="006D7532" w:rsidRPr="00C87484" w:rsidRDefault="006D7532" w:rsidP="00A96B8A">
            <w:pPr>
              <w:spacing w:line="360" w:lineRule="exact"/>
              <w:jc w:val="center"/>
              <w:rPr>
                <w:rFonts w:hAnsi="標楷體" w:cs="DFKaiShu-SB-Estd-BF"/>
                <w:bCs/>
                <w:color w:val="000000" w:themeColor="text1"/>
                <w:kern w:val="0"/>
                <w:sz w:val="28"/>
                <w:szCs w:val="28"/>
              </w:rPr>
            </w:pPr>
            <w:r w:rsidRPr="00C87484">
              <w:rPr>
                <w:rFonts w:hAnsi="標楷體" w:cs="DFKaiShu-SB-Estd-BF" w:hint="eastAsia"/>
                <w:bCs/>
                <w:color w:val="000000" w:themeColor="text1"/>
                <w:kern w:val="0"/>
                <w:sz w:val="28"/>
                <w:szCs w:val="28"/>
              </w:rPr>
              <w:t>56</w:t>
            </w:r>
          </w:p>
        </w:tc>
        <w:tc>
          <w:tcPr>
            <w:tcW w:w="981" w:type="dxa"/>
            <w:shd w:val="clear" w:color="auto" w:fill="auto"/>
            <w:vAlign w:val="center"/>
          </w:tcPr>
          <w:p w14:paraId="74400F39" w14:textId="77777777" w:rsidR="006D7532" w:rsidRPr="00C87484" w:rsidRDefault="006D7532" w:rsidP="00A96B8A">
            <w:pPr>
              <w:spacing w:line="360" w:lineRule="exact"/>
              <w:jc w:val="center"/>
              <w:rPr>
                <w:rFonts w:hAnsi="標楷體" w:cs="DFKaiShu-SB-Estd-BF"/>
                <w:bCs/>
                <w:color w:val="000000" w:themeColor="text1"/>
                <w:kern w:val="0"/>
                <w:sz w:val="28"/>
                <w:szCs w:val="28"/>
              </w:rPr>
            </w:pPr>
            <w:r w:rsidRPr="00C87484">
              <w:rPr>
                <w:rFonts w:hAnsi="標楷體" w:cs="DFKaiShu-SB-Estd-BF" w:hint="eastAsia"/>
                <w:bCs/>
                <w:color w:val="000000" w:themeColor="text1"/>
                <w:kern w:val="0"/>
                <w:sz w:val="28"/>
                <w:szCs w:val="28"/>
              </w:rPr>
              <w:t>146</w:t>
            </w:r>
          </w:p>
        </w:tc>
        <w:tc>
          <w:tcPr>
            <w:tcW w:w="981" w:type="dxa"/>
            <w:shd w:val="clear" w:color="auto" w:fill="auto"/>
            <w:vAlign w:val="center"/>
          </w:tcPr>
          <w:p w14:paraId="5895028E" w14:textId="77777777" w:rsidR="006D7532" w:rsidRPr="00C87484" w:rsidRDefault="006D7532" w:rsidP="00A96B8A">
            <w:pPr>
              <w:spacing w:line="360" w:lineRule="exact"/>
              <w:jc w:val="center"/>
              <w:rPr>
                <w:rFonts w:hAnsi="標楷體" w:cs="DFKaiShu-SB-Estd-BF"/>
                <w:bCs/>
                <w:color w:val="000000" w:themeColor="text1"/>
                <w:kern w:val="0"/>
                <w:sz w:val="28"/>
                <w:szCs w:val="28"/>
              </w:rPr>
            </w:pPr>
            <w:r w:rsidRPr="00C87484">
              <w:rPr>
                <w:rFonts w:hAnsi="標楷體" w:cs="DFKaiShu-SB-Estd-BF" w:hint="eastAsia"/>
                <w:bCs/>
                <w:color w:val="000000" w:themeColor="text1"/>
                <w:kern w:val="0"/>
                <w:sz w:val="28"/>
                <w:szCs w:val="28"/>
              </w:rPr>
              <w:t>8</w:t>
            </w:r>
          </w:p>
        </w:tc>
        <w:tc>
          <w:tcPr>
            <w:tcW w:w="981" w:type="dxa"/>
            <w:vAlign w:val="center"/>
          </w:tcPr>
          <w:p w14:paraId="678FDD5F" w14:textId="77777777" w:rsidR="006D7532" w:rsidRPr="00C87484" w:rsidRDefault="006D7532" w:rsidP="00A96B8A">
            <w:pPr>
              <w:spacing w:line="360" w:lineRule="exact"/>
              <w:jc w:val="center"/>
              <w:rPr>
                <w:rFonts w:hAnsi="標楷體" w:cs="DFKaiShu-SB-Estd-BF"/>
                <w:bCs/>
                <w:color w:val="000000" w:themeColor="text1"/>
                <w:kern w:val="0"/>
                <w:sz w:val="28"/>
                <w:szCs w:val="28"/>
              </w:rPr>
            </w:pPr>
            <w:r w:rsidRPr="00C87484">
              <w:rPr>
                <w:rFonts w:hAnsi="標楷體" w:cs="DFKaiShu-SB-Estd-BF" w:hint="eastAsia"/>
                <w:bCs/>
                <w:color w:val="000000" w:themeColor="text1"/>
                <w:kern w:val="0"/>
                <w:sz w:val="28"/>
                <w:szCs w:val="28"/>
              </w:rPr>
              <w:t>0</w:t>
            </w:r>
          </w:p>
        </w:tc>
        <w:tc>
          <w:tcPr>
            <w:tcW w:w="983" w:type="dxa"/>
            <w:shd w:val="clear" w:color="auto" w:fill="auto"/>
            <w:vAlign w:val="center"/>
          </w:tcPr>
          <w:p w14:paraId="152C72E9" w14:textId="77777777" w:rsidR="006D7532" w:rsidRPr="00C87484" w:rsidRDefault="006D7532" w:rsidP="00A96B8A">
            <w:pPr>
              <w:spacing w:line="360" w:lineRule="exact"/>
              <w:jc w:val="center"/>
              <w:rPr>
                <w:rFonts w:hAnsi="標楷體" w:cs="DFKaiShu-SB-Estd-BF"/>
                <w:bCs/>
                <w:color w:val="000000" w:themeColor="text1"/>
                <w:kern w:val="0"/>
                <w:sz w:val="28"/>
                <w:szCs w:val="28"/>
              </w:rPr>
            </w:pPr>
            <w:r w:rsidRPr="00C87484">
              <w:rPr>
                <w:rFonts w:hAnsi="標楷體" w:cs="DFKaiShu-SB-Estd-BF" w:hint="eastAsia"/>
                <w:bCs/>
                <w:color w:val="000000" w:themeColor="text1"/>
                <w:kern w:val="0"/>
                <w:sz w:val="28"/>
                <w:szCs w:val="28"/>
              </w:rPr>
              <w:t>6</w:t>
            </w:r>
          </w:p>
        </w:tc>
      </w:tr>
      <w:tr w:rsidR="00E3634F" w:rsidRPr="00C87484" w14:paraId="1522935B" w14:textId="77777777" w:rsidTr="004863B4">
        <w:trPr>
          <w:trHeight w:val="500"/>
        </w:trPr>
        <w:tc>
          <w:tcPr>
            <w:tcW w:w="2105" w:type="dxa"/>
            <w:shd w:val="clear" w:color="auto" w:fill="auto"/>
            <w:vAlign w:val="center"/>
          </w:tcPr>
          <w:p w14:paraId="0C00D201" w14:textId="77777777" w:rsidR="006D7532" w:rsidRPr="00C87484" w:rsidRDefault="006D7532" w:rsidP="00A96B8A">
            <w:pPr>
              <w:spacing w:line="360" w:lineRule="exact"/>
              <w:rPr>
                <w:rFonts w:hAnsi="標楷體" w:cs="DFKaiShu-SB-Estd-BF"/>
                <w:bCs/>
                <w:color w:val="000000" w:themeColor="text1"/>
                <w:kern w:val="0"/>
                <w:sz w:val="28"/>
                <w:szCs w:val="28"/>
              </w:rPr>
            </w:pPr>
            <w:r w:rsidRPr="00C87484">
              <w:rPr>
                <w:rFonts w:hAnsi="標楷體" w:cs="DFKaiShu-SB-Estd-BF" w:hint="eastAsia"/>
                <w:bCs/>
                <w:color w:val="000000" w:themeColor="text1"/>
                <w:kern w:val="0"/>
                <w:sz w:val="28"/>
                <w:szCs w:val="28"/>
              </w:rPr>
              <w:t>台灣首府大學</w:t>
            </w:r>
          </w:p>
        </w:tc>
        <w:tc>
          <w:tcPr>
            <w:tcW w:w="1121" w:type="dxa"/>
            <w:shd w:val="clear" w:color="auto" w:fill="auto"/>
            <w:vAlign w:val="center"/>
          </w:tcPr>
          <w:p w14:paraId="16852D48" w14:textId="77777777" w:rsidR="006D7532" w:rsidRPr="00C87484" w:rsidRDefault="006D7532" w:rsidP="00A96B8A">
            <w:pPr>
              <w:pStyle w:val="141"/>
              <w:spacing w:line="360" w:lineRule="exact"/>
              <w:ind w:hanging="543"/>
              <w:jc w:val="right"/>
              <w:rPr>
                <w:rFonts w:hAnsi="標楷體" w:cs="DFKaiShu-SB-Estd-BF"/>
                <w:bCs/>
                <w:snapToGrid/>
                <w:color w:val="000000" w:themeColor="text1"/>
                <w:kern w:val="0"/>
                <w:sz w:val="28"/>
              </w:rPr>
            </w:pPr>
            <w:r w:rsidRPr="00C87484">
              <w:rPr>
                <w:rFonts w:hAnsi="標楷體" w:cs="DFKaiShu-SB-Estd-BF" w:hint="eastAsia"/>
                <w:bCs/>
                <w:snapToGrid/>
                <w:color w:val="000000" w:themeColor="text1"/>
                <w:kern w:val="0"/>
                <w:sz w:val="28"/>
              </w:rPr>
              <w:t>1</w:t>
            </w:r>
            <w:r w:rsidRPr="00C87484">
              <w:rPr>
                <w:rFonts w:hAnsi="標楷體" w:cs="DFKaiShu-SB-Estd-BF"/>
                <w:bCs/>
                <w:snapToGrid/>
                <w:color w:val="000000" w:themeColor="text1"/>
                <w:kern w:val="0"/>
                <w:sz w:val="28"/>
              </w:rPr>
              <w:t>12.07</w:t>
            </w:r>
          </w:p>
        </w:tc>
        <w:tc>
          <w:tcPr>
            <w:tcW w:w="1262" w:type="dxa"/>
            <w:shd w:val="clear" w:color="auto" w:fill="auto"/>
            <w:vAlign w:val="center"/>
          </w:tcPr>
          <w:p w14:paraId="0E26F07C" w14:textId="77777777" w:rsidR="006D7532" w:rsidRPr="00C87484" w:rsidRDefault="006D7532" w:rsidP="00A96B8A">
            <w:pPr>
              <w:spacing w:line="360" w:lineRule="exact"/>
              <w:jc w:val="center"/>
              <w:rPr>
                <w:rFonts w:hAnsi="標楷體" w:cs="DFKaiShu-SB-Estd-BF"/>
                <w:bCs/>
                <w:color w:val="000000" w:themeColor="text1"/>
                <w:kern w:val="0"/>
                <w:sz w:val="28"/>
                <w:szCs w:val="28"/>
              </w:rPr>
            </w:pPr>
            <w:r w:rsidRPr="00C87484">
              <w:rPr>
                <w:rFonts w:hAnsi="標楷體" w:cs="DFKaiShu-SB-Estd-BF" w:hint="eastAsia"/>
                <w:bCs/>
                <w:color w:val="000000" w:themeColor="text1"/>
                <w:kern w:val="0"/>
                <w:sz w:val="28"/>
                <w:szCs w:val="28"/>
              </w:rPr>
              <w:t>94</w:t>
            </w:r>
          </w:p>
        </w:tc>
        <w:tc>
          <w:tcPr>
            <w:tcW w:w="1121" w:type="dxa"/>
            <w:shd w:val="clear" w:color="auto" w:fill="auto"/>
            <w:vAlign w:val="center"/>
          </w:tcPr>
          <w:p w14:paraId="06E489E9" w14:textId="77777777" w:rsidR="006D7532" w:rsidRPr="00C87484" w:rsidRDefault="006D7532" w:rsidP="00A96B8A">
            <w:pPr>
              <w:spacing w:line="360" w:lineRule="exact"/>
              <w:jc w:val="center"/>
              <w:rPr>
                <w:rFonts w:hAnsi="標楷體" w:cs="DFKaiShu-SB-Estd-BF"/>
                <w:bCs/>
                <w:color w:val="000000" w:themeColor="text1"/>
                <w:kern w:val="0"/>
                <w:sz w:val="28"/>
                <w:szCs w:val="28"/>
              </w:rPr>
            </w:pPr>
            <w:r w:rsidRPr="00C87484">
              <w:rPr>
                <w:rFonts w:hAnsi="標楷體" w:cs="DFKaiShu-SB-Estd-BF" w:hint="eastAsia"/>
                <w:bCs/>
                <w:color w:val="000000" w:themeColor="text1"/>
                <w:kern w:val="0"/>
                <w:sz w:val="28"/>
                <w:szCs w:val="28"/>
              </w:rPr>
              <w:t>34</w:t>
            </w:r>
          </w:p>
        </w:tc>
        <w:tc>
          <w:tcPr>
            <w:tcW w:w="981" w:type="dxa"/>
            <w:shd w:val="clear" w:color="auto" w:fill="auto"/>
            <w:vAlign w:val="center"/>
          </w:tcPr>
          <w:p w14:paraId="088B605A" w14:textId="77777777" w:rsidR="006D7532" w:rsidRPr="00C87484" w:rsidRDefault="006D7532" w:rsidP="00A96B8A">
            <w:pPr>
              <w:spacing w:line="360" w:lineRule="exact"/>
              <w:jc w:val="center"/>
              <w:rPr>
                <w:rFonts w:hAnsi="標楷體" w:cs="DFKaiShu-SB-Estd-BF"/>
                <w:bCs/>
                <w:color w:val="000000" w:themeColor="text1"/>
                <w:kern w:val="0"/>
                <w:sz w:val="28"/>
                <w:szCs w:val="28"/>
              </w:rPr>
            </w:pPr>
            <w:r w:rsidRPr="00C87484">
              <w:rPr>
                <w:rFonts w:hAnsi="標楷體" w:cs="DFKaiShu-SB-Estd-BF" w:hint="eastAsia"/>
                <w:bCs/>
                <w:color w:val="000000" w:themeColor="text1"/>
                <w:kern w:val="0"/>
                <w:sz w:val="28"/>
                <w:szCs w:val="28"/>
              </w:rPr>
              <w:t>43</w:t>
            </w:r>
          </w:p>
        </w:tc>
        <w:tc>
          <w:tcPr>
            <w:tcW w:w="981" w:type="dxa"/>
            <w:shd w:val="clear" w:color="auto" w:fill="auto"/>
            <w:vAlign w:val="center"/>
          </w:tcPr>
          <w:p w14:paraId="65FC12B7" w14:textId="77777777" w:rsidR="006D7532" w:rsidRPr="00C87484" w:rsidRDefault="006D7532" w:rsidP="00A96B8A">
            <w:pPr>
              <w:spacing w:line="360" w:lineRule="exact"/>
              <w:jc w:val="center"/>
              <w:rPr>
                <w:rFonts w:hAnsi="標楷體" w:cs="DFKaiShu-SB-Estd-BF"/>
                <w:bCs/>
                <w:color w:val="000000" w:themeColor="text1"/>
                <w:kern w:val="0"/>
                <w:sz w:val="28"/>
                <w:szCs w:val="28"/>
              </w:rPr>
            </w:pPr>
            <w:r w:rsidRPr="00C87484">
              <w:rPr>
                <w:rFonts w:hAnsi="標楷體" w:cs="DFKaiShu-SB-Estd-BF" w:hint="eastAsia"/>
                <w:bCs/>
                <w:color w:val="000000" w:themeColor="text1"/>
                <w:kern w:val="0"/>
                <w:sz w:val="28"/>
                <w:szCs w:val="28"/>
              </w:rPr>
              <w:t>7</w:t>
            </w:r>
          </w:p>
        </w:tc>
        <w:tc>
          <w:tcPr>
            <w:tcW w:w="981" w:type="dxa"/>
            <w:vAlign w:val="center"/>
          </w:tcPr>
          <w:p w14:paraId="1266F543" w14:textId="77777777" w:rsidR="006D7532" w:rsidRPr="00C87484" w:rsidRDefault="006D7532" w:rsidP="00A96B8A">
            <w:pPr>
              <w:spacing w:line="360" w:lineRule="exact"/>
              <w:jc w:val="center"/>
              <w:rPr>
                <w:rFonts w:hAnsi="標楷體" w:cs="DFKaiShu-SB-Estd-BF"/>
                <w:bCs/>
                <w:color w:val="000000" w:themeColor="text1"/>
                <w:kern w:val="0"/>
                <w:sz w:val="28"/>
                <w:szCs w:val="28"/>
              </w:rPr>
            </w:pPr>
            <w:r w:rsidRPr="00C87484">
              <w:rPr>
                <w:rFonts w:hAnsi="標楷體" w:cs="DFKaiShu-SB-Estd-BF" w:hint="eastAsia"/>
                <w:bCs/>
                <w:color w:val="000000" w:themeColor="text1"/>
                <w:kern w:val="0"/>
                <w:sz w:val="28"/>
                <w:szCs w:val="28"/>
              </w:rPr>
              <w:t>1</w:t>
            </w:r>
          </w:p>
        </w:tc>
        <w:tc>
          <w:tcPr>
            <w:tcW w:w="983" w:type="dxa"/>
            <w:shd w:val="clear" w:color="auto" w:fill="auto"/>
            <w:vAlign w:val="center"/>
          </w:tcPr>
          <w:p w14:paraId="12DBCBB5" w14:textId="77777777" w:rsidR="006D7532" w:rsidRPr="00C87484" w:rsidRDefault="006D7532" w:rsidP="00A96B8A">
            <w:pPr>
              <w:spacing w:line="360" w:lineRule="exact"/>
              <w:jc w:val="center"/>
              <w:rPr>
                <w:rFonts w:hAnsi="標楷體" w:cs="DFKaiShu-SB-Estd-BF"/>
                <w:bCs/>
                <w:color w:val="000000" w:themeColor="text1"/>
                <w:kern w:val="0"/>
                <w:sz w:val="28"/>
                <w:szCs w:val="28"/>
              </w:rPr>
            </w:pPr>
            <w:r w:rsidRPr="00C87484">
              <w:rPr>
                <w:rFonts w:hAnsi="標楷體" w:cs="DFKaiShu-SB-Estd-BF" w:hint="eastAsia"/>
                <w:bCs/>
                <w:color w:val="000000" w:themeColor="text1"/>
                <w:kern w:val="0"/>
                <w:sz w:val="28"/>
                <w:szCs w:val="28"/>
              </w:rPr>
              <w:t>9</w:t>
            </w:r>
          </w:p>
        </w:tc>
      </w:tr>
      <w:tr w:rsidR="00E3634F" w:rsidRPr="00C87484" w14:paraId="387CBE9E" w14:textId="77777777" w:rsidTr="004863B4">
        <w:trPr>
          <w:trHeight w:val="500"/>
        </w:trPr>
        <w:tc>
          <w:tcPr>
            <w:tcW w:w="2105" w:type="dxa"/>
            <w:shd w:val="clear" w:color="auto" w:fill="auto"/>
            <w:vAlign w:val="center"/>
          </w:tcPr>
          <w:p w14:paraId="6A7BD12A" w14:textId="77777777" w:rsidR="006D7532" w:rsidRPr="00C87484" w:rsidRDefault="006D7532" w:rsidP="00A96B8A">
            <w:pPr>
              <w:spacing w:line="360" w:lineRule="exact"/>
              <w:rPr>
                <w:rFonts w:hAnsi="標楷體" w:cs="DFKaiShu-SB-Estd-BF"/>
                <w:bCs/>
                <w:color w:val="000000" w:themeColor="text1"/>
                <w:kern w:val="0"/>
                <w:sz w:val="28"/>
                <w:szCs w:val="28"/>
              </w:rPr>
            </w:pPr>
            <w:r w:rsidRPr="00C87484">
              <w:rPr>
                <w:rFonts w:hAnsi="標楷體" w:cs="DFKaiShu-SB-Estd-BF" w:hint="eastAsia"/>
                <w:bCs/>
                <w:color w:val="000000" w:themeColor="text1"/>
                <w:kern w:val="0"/>
                <w:sz w:val="28"/>
                <w:szCs w:val="28"/>
              </w:rPr>
              <w:t>大同技術學院</w:t>
            </w:r>
          </w:p>
        </w:tc>
        <w:tc>
          <w:tcPr>
            <w:tcW w:w="1121" w:type="dxa"/>
            <w:shd w:val="clear" w:color="auto" w:fill="auto"/>
            <w:vAlign w:val="center"/>
          </w:tcPr>
          <w:p w14:paraId="2B14208F" w14:textId="77777777" w:rsidR="006D7532" w:rsidRPr="00C87484" w:rsidRDefault="006D7532" w:rsidP="00A96B8A">
            <w:pPr>
              <w:pStyle w:val="141"/>
              <w:spacing w:line="360" w:lineRule="exact"/>
              <w:ind w:hanging="543"/>
              <w:jc w:val="right"/>
              <w:rPr>
                <w:rFonts w:hAnsi="標楷體" w:cs="DFKaiShu-SB-Estd-BF"/>
                <w:bCs/>
                <w:snapToGrid/>
                <w:color w:val="000000" w:themeColor="text1"/>
                <w:kern w:val="0"/>
                <w:sz w:val="28"/>
              </w:rPr>
            </w:pPr>
            <w:r w:rsidRPr="00C87484">
              <w:rPr>
                <w:rFonts w:hAnsi="標楷體" w:cs="DFKaiShu-SB-Estd-BF" w:hint="eastAsia"/>
                <w:bCs/>
                <w:snapToGrid/>
                <w:color w:val="000000" w:themeColor="text1"/>
                <w:kern w:val="0"/>
                <w:sz w:val="28"/>
              </w:rPr>
              <w:t>113.07</w:t>
            </w:r>
          </w:p>
        </w:tc>
        <w:tc>
          <w:tcPr>
            <w:tcW w:w="1262" w:type="dxa"/>
            <w:shd w:val="clear" w:color="auto" w:fill="auto"/>
            <w:vAlign w:val="center"/>
          </w:tcPr>
          <w:p w14:paraId="3E31E1CB" w14:textId="77777777" w:rsidR="006D7532" w:rsidRPr="00C87484" w:rsidRDefault="006D7532" w:rsidP="00A96B8A">
            <w:pPr>
              <w:spacing w:line="360" w:lineRule="exact"/>
              <w:jc w:val="center"/>
              <w:rPr>
                <w:rFonts w:hAnsi="標楷體" w:cs="DFKaiShu-SB-Estd-BF"/>
                <w:bCs/>
                <w:color w:val="000000" w:themeColor="text1"/>
                <w:kern w:val="0"/>
                <w:sz w:val="28"/>
                <w:szCs w:val="28"/>
              </w:rPr>
            </w:pPr>
            <w:r w:rsidRPr="00C87484">
              <w:rPr>
                <w:rFonts w:hAnsi="標楷體" w:cs="DFKaiShu-SB-Estd-BF" w:hint="eastAsia"/>
                <w:bCs/>
                <w:color w:val="000000" w:themeColor="text1"/>
                <w:kern w:val="0"/>
                <w:sz w:val="28"/>
                <w:szCs w:val="28"/>
              </w:rPr>
              <w:t>64</w:t>
            </w:r>
          </w:p>
        </w:tc>
        <w:tc>
          <w:tcPr>
            <w:tcW w:w="1121" w:type="dxa"/>
            <w:shd w:val="clear" w:color="auto" w:fill="auto"/>
            <w:vAlign w:val="center"/>
          </w:tcPr>
          <w:p w14:paraId="1AB00C67" w14:textId="77777777" w:rsidR="006D7532" w:rsidRPr="00C87484" w:rsidRDefault="006D7532" w:rsidP="00A96B8A">
            <w:pPr>
              <w:spacing w:line="360" w:lineRule="exact"/>
              <w:jc w:val="center"/>
              <w:rPr>
                <w:rFonts w:hAnsi="標楷體" w:cs="DFKaiShu-SB-Estd-BF"/>
                <w:bCs/>
                <w:color w:val="000000" w:themeColor="text1"/>
                <w:kern w:val="0"/>
                <w:sz w:val="28"/>
                <w:szCs w:val="28"/>
              </w:rPr>
            </w:pPr>
            <w:r w:rsidRPr="00C87484">
              <w:rPr>
                <w:rFonts w:hAnsi="標楷體" w:cs="DFKaiShu-SB-Estd-BF" w:hint="eastAsia"/>
                <w:bCs/>
                <w:color w:val="000000" w:themeColor="text1"/>
                <w:kern w:val="0"/>
                <w:sz w:val="28"/>
                <w:szCs w:val="28"/>
              </w:rPr>
              <w:t>63</w:t>
            </w:r>
          </w:p>
        </w:tc>
        <w:tc>
          <w:tcPr>
            <w:tcW w:w="981" w:type="dxa"/>
            <w:shd w:val="clear" w:color="auto" w:fill="auto"/>
            <w:vAlign w:val="center"/>
          </w:tcPr>
          <w:p w14:paraId="6ED89538" w14:textId="77777777" w:rsidR="006D7532" w:rsidRPr="00C87484" w:rsidRDefault="006D7532" w:rsidP="00A96B8A">
            <w:pPr>
              <w:spacing w:line="360" w:lineRule="exact"/>
              <w:jc w:val="center"/>
              <w:rPr>
                <w:rFonts w:hAnsi="標楷體" w:cs="DFKaiShu-SB-Estd-BF"/>
                <w:bCs/>
                <w:color w:val="000000" w:themeColor="text1"/>
                <w:kern w:val="0"/>
                <w:sz w:val="28"/>
                <w:szCs w:val="28"/>
              </w:rPr>
            </w:pPr>
            <w:r w:rsidRPr="00C87484">
              <w:rPr>
                <w:rFonts w:hAnsi="標楷體" w:cs="DFKaiShu-SB-Estd-BF" w:hint="eastAsia"/>
                <w:bCs/>
                <w:color w:val="000000" w:themeColor="text1"/>
                <w:kern w:val="0"/>
                <w:sz w:val="28"/>
                <w:szCs w:val="28"/>
              </w:rPr>
              <w:t>0</w:t>
            </w:r>
          </w:p>
        </w:tc>
        <w:tc>
          <w:tcPr>
            <w:tcW w:w="981" w:type="dxa"/>
            <w:shd w:val="clear" w:color="auto" w:fill="auto"/>
            <w:vAlign w:val="center"/>
          </w:tcPr>
          <w:p w14:paraId="05E18254" w14:textId="77777777" w:rsidR="006D7532" w:rsidRPr="00C87484" w:rsidRDefault="006D7532" w:rsidP="00A96B8A">
            <w:pPr>
              <w:spacing w:line="360" w:lineRule="exact"/>
              <w:jc w:val="center"/>
              <w:rPr>
                <w:rFonts w:hAnsi="標楷體" w:cs="DFKaiShu-SB-Estd-BF"/>
                <w:bCs/>
                <w:color w:val="000000" w:themeColor="text1"/>
                <w:kern w:val="0"/>
                <w:sz w:val="28"/>
                <w:szCs w:val="28"/>
              </w:rPr>
            </w:pPr>
            <w:r w:rsidRPr="00C87484">
              <w:rPr>
                <w:rFonts w:hAnsi="標楷體" w:cs="DFKaiShu-SB-Estd-BF" w:hint="eastAsia"/>
                <w:bCs/>
                <w:color w:val="000000" w:themeColor="text1"/>
                <w:kern w:val="0"/>
                <w:sz w:val="28"/>
                <w:szCs w:val="28"/>
              </w:rPr>
              <w:t>1</w:t>
            </w:r>
          </w:p>
        </w:tc>
        <w:tc>
          <w:tcPr>
            <w:tcW w:w="981" w:type="dxa"/>
            <w:vAlign w:val="center"/>
          </w:tcPr>
          <w:p w14:paraId="37518318" w14:textId="77777777" w:rsidR="006D7532" w:rsidRPr="00C87484" w:rsidRDefault="006D7532" w:rsidP="00A96B8A">
            <w:pPr>
              <w:spacing w:line="360" w:lineRule="exact"/>
              <w:jc w:val="center"/>
              <w:rPr>
                <w:rFonts w:hAnsi="標楷體" w:cs="DFKaiShu-SB-Estd-BF"/>
                <w:bCs/>
                <w:color w:val="000000" w:themeColor="text1"/>
                <w:kern w:val="0"/>
                <w:sz w:val="28"/>
                <w:szCs w:val="28"/>
              </w:rPr>
            </w:pPr>
            <w:r w:rsidRPr="00C87484">
              <w:rPr>
                <w:rFonts w:hAnsi="標楷體" w:cs="DFKaiShu-SB-Estd-BF" w:hint="eastAsia"/>
                <w:bCs/>
                <w:color w:val="000000" w:themeColor="text1"/>
                <w:kern w:val="0"/>
                <w:sz w:val="28"/>
                <w:szCs w:val="28"/>
              </w:rPr>
              <w:t>0</w:t>
            </w:r>
          </w:p>
        </w:tc>
        <w:tc>
          <w:tcPr>
            <w:tcW w:w="983" w:type="dxa"/>
            <w:shd w:val="clear" w:color="auto" w:fill="auto"/>
            <w:vAlign w:val="center"/>
          </w:tcPr>
          <w:p w14:paraId="4D1EFA7F" w14:textId="77777777" w:rsidR="006D7532" w:rsidRPr="00C87484" w:rsidRDefault="006D7532" w:rsidP="00A96B8A">
            <w:pPr>
              <w:spacing w:line="360" w:lineRule="exact"/>
              <w:jc w:val="center"/>
              <w:rPr>
                <w:rFonts w:hAnsi="標楷體" w:cs="DFKaiShu-SB-Estd-BF"/>
                <w:bCs/>
                <w:color w:val="000000" w:themeColor="text1"/>
                <w:kern w:val="0"/>
                <w:sz w:val="28"/>
                <w:szCs w:val="28"/>
              </w:rPr>
            </w:pPr>
            <w:r w:rsidRPr="00C87484">
              <w:rPr>
                <w:rFonts w:hAnsi="標楷體" w:cs="DFKaiShu-SB-Estd-BF" w:hint="eastAsia"/>
                <w:bCs/>
                <w:color w:val="000000" w:themeColor="text1"/>
                <w:kern w:val="0"/>
                <w:sz w:val="28"/>
                <w:szCs w:val="28"/>
              </w:rPr>
              <w:t>0</w:t>
            </w:r>
          </w:p>
        </w:tc>
      </w:tr>
      <w:tr w:rsidR="00E3634F" w:rsidRPr="00C87484" w14:paraId="13081CC2" w14:textId="77777777" w:rsidTr="004863B4">
        <w:trPr>
          <w:trHeight w:val="513"/>
        </w:trPr>
        <w:tc>
          <w:tcPr>
            <w:tcW w:w="2105" w:type="dxa"/>
            <w:shd w:val="clear" w:color="auto" w:fill="auto"/>
            <w:vAlign w:val="center"/>
          </w:tcPr>
          <w:p w14:paraId="24A97D21" w14:textId="77777777" w:rsidR="006D7532" w:rsidRPr="00C87484" w:rsidRDefault="006D7532" w:rsidP="00A96B8A">
            <w:pPr>
              <w:spacing w:line="360" w:lineRule="exact"/>
              <w:rPr>
                <w:rFonts w:hAnsi="標楷體" w:cs="DFKaiShu-SB-Estd-BF"/>
                <w:bCs/>
                <w:color w:val="000000" w:themeColor="text1"/>
                <w:kern w:val="0"/>
                <w:sz w:val="28"/>
                <w:szCs w:val="28"/>
              </w:rPr>
            </w:pPr>
            <w:r w:rsidRPr="00C87484">
              <w:rPr>
                <w:rFonts w:hAnsi="標楷體" w:cs="DFKaiShu-SB-Estd-BF" w:hint="eastAsia"/>
                <w:bCs/>
                <w:color w:val="000000" w:themeColor="text1"/>
                <w:kern w:val="0"/>
                <w:sz w:val="28"/>
                <w:szCs w:val="28"/>
              </w:rPr>
              <w:t>東方設計大學</w:t>
            </w:r>
          </w:p>
        </w:tc>
        <w:tc>
          <w:tcPr>
            <w:tcW w:w="1121" w:type="dxa"/>
            <w:shd w:val="clear" w:color="auto" w:fill="auto"/>
            <w:vAlign w:val="center"/>
          </w:tcPr>
          <w:p w14:paraId="15322AA4" w14:textId="77777777" w:rsidR="006D7532" w:rsidRPr="00C87484" w:rsidRDefault="006D7532" w:rsidP="00A96B8A">
            <w:pPr>
              <w:pStyle w:val="141"/>
              <w:spacing w:line="360" w:lineRule="exact"/>
              <w:ind w:hanging="543"/>
              <w:jc w:val="right"/>
              <w:rPr>
                <w:rFonts w:hAnsi="標楷體" w:cs="DFKaiShu-SB-Estd-BF"/>
                <w:bCs/>
                <w:snapToGrid/>
                <w:color w:val="000000" w:themeColor="text1"/>
                <w:kern w:val="0"/>
                <w:sz w:val="28"/>
              </w:rPr>
            </w:pPr>
            <w:r w:rsidRPr="00C87484">
              <w:rPr>
                <w:rFonts w:hAnsi="標楷體" w:cs="DFKaiShu-SB-Estd-BF" w:hint="eastAsia"/>
                <w:bCs/>
                <w:snapToGrid/>
                <w:color w:val="000000" w:themeColor="text1"/>
                <w:kern w:val="0"/>
                <w:sz w:val="28"/>
              </w:rPr>
              <w:t>113.07</w:t>
            </w:r>
          </w:p>
        </w:tc>
        <w:tc>
          <w:tcPr>
            <w:tcW w:w="1262" w:type="dxa"/>
            <w:shd w:val="clear" w:color="auto" w:fill="auto"/>
            <w:vAlign w:val="center"/>
          </w:tcPr>
          <w:p w14:paraId="409A8C47" w14:textId="77777777" w:rsidR="006D7532" w:rsidRPr="00C87484" w:rsidRDefault="006D7532" w:rsidP="00A96B8A">
            <w:pPr>
              <w:spacing w:line="360" w:lineRule="exact"/>
              <w:jc w:val="center"/>
              <w:rPr>
                <w:rFonts w:hAnsi="標楷體" w:cs="DFKaiShu-SB-Estd-BF"/>
                <w:bCs/>
                <w:color w:val="000000" w:themeColor="text1"/>
                <w:kern w:val="0"/>
                <w:sz w:val="28"/>
                <w:szCs w:val="28"/>
              </w:rPr>
            </w:pPr>
            <w:r w:rsidRPr="00C87484">
              <w:rPr>
                <w:rFonts w:hAnsi="標楷體" w:cs="DFKaiShu-SB-Estd-BF" w:hint="eastAsia"/>
                <w:bCs/>
                <w:color w:val="000000" w:themeColor="text1"/>
                <w:kern w:val="0"/>
                <w:sz w:val="28"/>
                <w:szCs w:val="28"/>
              </w:rPr>
              <w:t>73</w:t>
            </w:r>
          </w:p>
        </w:tc>
        <w:tc>
          <w:tcPr>
            <w:tcW w:w="1121" w:type="dxa"/>
            <w:shd w:val="clear" w:color="auto" w:fill="auto"/>
            <w:vAlign w:val="center"/>
          </w:tcPr>
          <w:p w14:paraId="04044A33" w14:textId="77777777" w:rsidR="006D7532" w:rsidRPr="00C87484" w:rsidRDefault="006D7532" w:rsidP="00A96B8A">
            <w:pPr>
              <w:spacing w:line="360" w:lineRule="exact"/>
              <w:jc w:val="center"/>
              <w:rPr>
                <w:rFonts w:hAnsi="標楷體" w:cs="DFKaiShu-SB-Estd-BF"/>
                <w:bCs/>
                <w:color w:val="000000" w:themeColor="text1"/>
                <w:kern w:val="0"/>
                <w:sz w:val="28"/>
                <w:szCs w:val="28"/>
              </w:rPr>
            </w:pPr>
            <w:r w:rsidRPr="00C87484">
              <w:rPr>
                <w:rFonts w:hAnsi="標楷體" w:cs="DFKaiShu-SB-Estd-BF" w:hint="eastAsia"/>
                <w:bCs/>
                <w:color w:val="000000" w:themeColor="text1"/>
                <w:kern w:val="0"/>
                <w:sz w:val="28"/>
                <w:szCs w:val="28"/>
              </w:rPr>
              <w:t>65</w:t>
            </w:r>
          </w:p>
        </w:tc>
        <w:tc>
          <w:tcPr>
            <w:tcW w:w="981" w:type="dxa"/>
            <w:shd w:val="clear" w:color="auto" w:fill="auto"/>
            <w:vAlign w:val="center"/>
          </w:tcPr>
          <w:p w14:paraId="339F482A" w14:textId="77777777" w:rsidR="006D7532" w:rsidRPr="00C87484" w:rsidRDefault="006D7532" w:rsidP="00A96B8A">
            <w:pPr>
              <w:spacing w:line="360" w:lineRule="exact"/>
              <w:jc w:val="center"/>
              <w:rPr>
                <w:rFonts w:hAnsi="標楷體" w:cs="DFKaiShu-SB-Estd-BF"/>
                <w:bCs/>
                <w:color w:val="000000" w:themeColor="text1"/>
                <w:kern w:val="0"/>
                <w:sz w:val="28"/>
                <w:szCs w:val="28"/>
              </w:rPr>
            </w:pPr>
            <w:r w:rsidRPr="00C87484">
              <w:rPr>
                <w:rFonts w:hAnsi="標楷體" w:cs="DFKaiShu-SB-Estd-BF" w:hint="eastAsia"/>
                <w:bCs/>
                <w:color w:val="000000" w:themeColor="text1"/>
                <w:kern w:val="0"/>
                <w:sz w:val="28"/>
                <w:szCs w:val="28"/>
              </w:rPr>
              <w:t>0</w:t>
            </w:r>
          </w:p>
        </w:tc>
        <w:tc>
          <w:tcPr>
            <w:tcW w:w="981" w:type="dxa"/>
            <w:shd w:val="clear" w:color="auto" w:fill="auto"/>
            <w:vAlign w:val="center"/>
          </w:tcPr>
          <w:p w14:paraId="00A05199" w14:textId="77777777" w:rsidR="006D7532" w:rsidRPr="00C87484" w:rsidRDefault="006D7532" w:rsidP="00A96B8A">
            <w:pPr>
              <w:spacing w:line="360" w:lineRule="exact"/>
              <w:jc w:val="center"/>
              <w:rPr>
                <w:rFonts w:hAnsi="標楷體" w:cs="DFKaiShu-SB-Estd-BF"/>
                <w:bCs/>
                <w:color w:val="000000" w:themeColor="text1"/>
                <w:kern w:val="0"/>
                <w:sz w:val="28"/>
                <w:szCs w:val="28"/>
              </w:rPr>
            </w:pPr>
            <w:r w:rsidRPr="00C87484">
              <w:rPr>
                <w:rFonts w:hAnsi="標楷體" w:cs="DFKaiShu-SB-Estd-BF" w:hint="eastAsia"/>
                <w:bCs/>
                <w:color w:val="000000" w:themeColor="text1"/>
                <w:kern w:val="0"/>
                <w:sz w:val="28"/>
                <w:szCs w:val="28"/>
              </w:rPr>
              <w:t>7</w:t>
            </w:r>
          </w:p>
        </w:tc>
        <w:tc>
          <w:tcPr>
            <w:tcW w:w="981" w:type="dxa"/>
            <w:vAlign w:val="center"/>
          </w:tcPr>
          <w:p w14:paraId="216701FF" w14:textId="77777777" w:rsidR="006D7532" w:rsidRPr="00C87484" w:rsidRDefault="006D7532" w:rsidP="00A96B8A">
            <w:pPr>
              <w:spacing w:line="360" w:lineRule="exact"/>
              <w:jc w:val="center"/>
              <w:rPr>
                <w:rFonts w:hAnsi="標楷體" w:cs="DFKaiShu-SB-Estd-BF"/>
                <w:bCs/>
                <w:color w:val="000000" w:themeColor="text1"/>
                <w:kern w:val="0"/>
                <w:sz w:val="28"/>
                <w:szCs w:val="28"/>
              </w:rPr>
            </w:pPr>
            <w:r w:rsidRPr="00C87484">
              <w:rPr>
                <w:rFonts w:hAnsi="標楷體" w:cs="DFKaiShu-SB-Estd-BF" w:hint="eastAsia"/>
                <w:bCs/>
                <w:color w:val="000000" w:themeColor="text1"/>
                <w:kern w:val="0"/>
                <w:sz w:val="28"/>
                <w:szCs w:val="28"/>
              </w:rPr>
              <w:t>0</w:t>
            </w:r>
          </w:p>
        </w:tc>
        <w:tc>
          <w:tcPr>
            <w:tcW w:w="983" w:type="dxa"/>
            <w:shd w:val="clear" w:color="auto" w:fill="auto"/>
            <w:vAlign w:val="center"/>
          </w:tcPr>
          <w:p w14:paraId="07C45BF3" w14:textId="77777777" w:rsidR="006D7532" w:rsidRPr="00C87484" w:rsidRDefault="006D7532" w:rsidP="00A96B8A">
            <w:pPr>
              <w:spacing w:line="360" w:lineRule="exact"/>
              <w:jc w:val="center"/>
              <w:rPr>
                <w:rFonts w:hAnsi="標楷體" w:cs="DFKaiShu-SB-Estd-BF"/>
                <w:bCs/>
                <w:color w:val="000000" w:themeColor="text1"/>
                <w:kern w:val="0"/>
                <w:sz w:val="28"/>
                <w:szCs w:val="28"/>
              </w:rPr>
            </w:pPr>
            <w:r w:rsidRPr="00C87484">
              <w:rPr>
                <w:rFonts w:hAnsi="標楷體" w:cs="DFKaiShu-SB-Estd-BF" w:hint="eastAsia"/>
                <w:bCs/>
                <w:color w:val="000000" w:themeColor="text1"/>
                <w:kern w:val="0"/>
                <w:sz w:val="28"/>
                <w:szCs w:val="28"/>
              </w:rPr>
              <w:t>1</w:t>
            </w:r>
          </w:p>
        </w:tc>
      </w:tr>
      <w:tr w:rsidR="00E3634F" w:rsidRPr="00C87484" w14:paraId="1F77AAA8" w14:textId="77777777" w:rsidTr="004863B4">
        <w:trPr>
          <w:trHeight w:val="500"/>
        </w:trPr>
        <w:tc>
          <w:tcPr>
            <w:tcW w:w="2105" w:type="dxa"/>
            <w:shd w:val="clear" w:color="auto" w:fill="auto"/>
            <w:vAlign w:val="center"/>
          </w:tcPr>
          <w:p w14:paraId="39440566" w14:textId="77777777" w:rsidR="006D7532" w:rsidRPr="00C87484" w:rsidRDefault="006D7532" w:rsidP="00A96B8A">
            <w:pPr>
              <w:spacing w:line="360" w:lineRule="exact"/>
              <w:rPr>
                <w:rFonts w:hAnsi="標楷體" w:cs="DFKaiShu-SB-Estd-BF"/>
                <w:bCs/>
                <w:color w:val="000000" w:themeColor="text1"/>
                <w:kern w:val="0"/>
                <w:sz w:val="28"/>
                <w:szCs w:val="28"/>
              </w:rPr>
            </w:pPr>
            <w:r w:rsidRPr="00C87484">
              <w:rPr>
                <w:rFonts w:hAnsi="標楷體" w:cs="DFKaiShu-SB-Estd-BF" w:hint="eastAsia"/>
                <w:bCs/>
                <w:color w:val="000000" w:themeColor="text1"/>
                <w:kern w:val="0"/>
                <w:sz w:val="28"/>
                <w:szCs w:val="28"/>
              </w:rPr>
              <w:t>環球科技大學</w:t>
            </w:r>
          </w:p>
        </w:tc>
        <w:tc>
          <w:tcPr>
            <w:tcW w:w="1121" w:type="dxa"/>
            <w:shd w:val="clear" w:color="auto" w:fill="auto"/>
            <w:vAlign w:val="center"/>
          </w:tcPr>
          <w:p w14:paraId="018FDDC2" w14:textId="77777777" w:rsidR="006D7532" w:rsidRPr="00C87484" w:rsidRDefault="006D7532" w:rsidP="00A96B8A">
            <w:pPr>
              <w:pStyle w:val="141"/>
              <w:spacing w:line="360" w:lineRule="exact"/>
              <w:ind w:hanging="543"/>
              <w:jc w:val="right"/>
              <w:rPr>
                <w:rFonts w:hAnsi="標楷體" w:cs="DFKaiShu-SB-Estd-BF"/>
                <w:bCs/>
                <w:snapToGrid/>
                <w:color w:val="000000" w:themeColor="text1"/>
                <w:kern w:val="0"/>
                <w:sz w:val="28"/>
              </w:rPr>
            </w:pPr>
            <w:r w:rsidRPr="00C87484">
              <w:rPr>
                <w:rFonts w:hAnsi="標楷體" w:cs="DFKaiShu-SB-Estd-BF" w:hint="eastAsia"/>
                <w:bCs/>
                <w:snapToGrid/>
                <w:color w:val="000000" w:themeColor="text1"/>
                <w:kern w:val="0"/>
                <w:sz w:val="28"/>
              </w:rPr>
              <w:t>113.07</w:t>
            </w:r>
          </w:p>
        </w:tc>
        <w:tc>
          <w:tcPr>
            <w:tcW w:w="1262" w:type="dxa"/>
            <w:shd w:val="clear" w:color="auto" w:fill="auto"/>
            <w:vAlign w:val="center"/>
          </w:tcPr>
          <w:p w14:paraId="073B000C" w14:textId="77777777" w:rsidR="006D7532" w:rsidRPr="00C87484" w:rsidRDefault="006D7532" w:rsidP="00A96B8A">
            <w:pPr>
              <w:spacing w:line="360" w:lineRule="exact"/>
              <w:jc w:val="center"/>
              <w:rPr>
                <w:rFonts w:hAnsi="標楷體" w:cs="DFKaiShu-SB-Estd-BF"/>
                <w:bCs/>
                <w:color w:val="000000" w:themeColor="text1"/>
                <w:kern w:val="0"/>
                <w:sz w:val="28"/>
                <w:szCs w:val="28"/>
              </w:rPr>
            </w:pPr>
            <w:r w:rsidRPr="00C87484">
              <w:rPr>
                <w:rFonts w:hAnsi="標楷體" w:cs="DFKaiShu-SB-Estd-BF" w:hint="eastAsia"/>
                <w:bCs/>
                <w:color w:val="000000" w:themeColor="text1"/>
                <w:kern w:val="0"/>
                <w:sz w:val="28"/>
                <w:szCs w:val="28"/>
              </w:rPr>
              <w:t>287</w:t>
            </w:r>
          </w:p>
        </w:tc>
        <w:tc>
          <w:tcPr>
            <w:tcW w:w="1121" w:type="dxa"/>
            <w:shd w:val="clear" w:color="auto" w:fill="auto"/>
            <w:vAlign w:val="center"/>
          </w:tcPr>
          <w:p w14:paraId="7D7D720C" w14:textId="77777777" w:rsidR="006D7532" w:rsidRPr="00C87484" w:rsidRDefault="006D7532" w:rsidP="00A96B8A">
            <w:pPr>
              <w:spacing w:line="360" w:lineRule="exact"/>
              <w:jc w:val="center"/>
              <w:rPr>
                <w:rFonts w:hAnsi="標楷體" w:cs="DFKaiShu-SB-Estd-BF"/>
                <w:bCs/>
                <w:color w:val="000000" w:themeColor="text1"/>
                <w:kern w:val="0"/>
                <w:sz w:val="28"/>
                <w:szCs w:val="28"/>
              </w:rPr>
            </w:pPr>
            <w:r w:rsidRPr="00C87484">
              <w:rPr>
                <w:rFonts w:hAnsi="標楷體" w:cs="DFKaiShu-SB-Estd-BF" w:hint="eastAsia"/>
                <w:bCs/>
                <w:color w:val="000000" w:themeColor="text1"/>
                <w:kern w:val="0"/>
                <w:sz w:val="28"/>
                <w:szCs w:val="28"/>
              </w:rPr>
              <w:t>278</w:t>
            </w:r>
          </w:p>
        </w:tc>
        <w:tc>
          <w:tcPr>
            <w:tcW w:w="981" w:type="dxa"/>
            <w:shd w:val="clear" w:color="auto" w:fill="auto"/>
            <w:vAlign w:val="center"/>
          </w:tcPr>
          <w:p w14:paraId="508D29B6" w14:textId="77777777" w:rsidR="006D7532" w:rsidRPr="00C87484" w:rsidRDefault="006D7532" w:rsidP="00A96B8A">
            <w:pPr>
              <w:spacing w:line="360" w:lineRule="exact"/>
              <w:jc w:val="center"/>
              <w:rPr>
                <w:rFonts w:hAnsi="標楷體" w:cs="DFKaiShu-SB-Estd-BF"/>
                <w:bCs/>
                <w:color w:val="000000" w:themeColor="text1"/>
                <w:kern w:val="0"/>
                <w:sz w:val="28"/>
                <w:szCs w:val="28"/>
              </w:rPr>
            </w:pPr>
            <w:r w:rsidRPr="00C87484">
              <w:rPr>
                <w:rFonts w:hAnsi="標楷體" w:cs="DFKaiShu-SB-Estd-BF" w:hint="eastAsia"/>
                <w:bCs/>
                <w:color w:val="000000" w:themeColor="text1"/>
                <w:kern w:val="0"/>
                <w:sz w:val="28"/>
                <w:szCs w:val="28"/>
              </w:rPr>
              <w:t>0</w:t>
            </w:r>
          </w:p>
        </w:tc>
        <w:tc>
          <w:tcPr>
            <w:tcW w:w="981" w:type="dxa"/>
            <w:shd w:val="clear" w:color="auto" w:fill="auto"/>
            <w:vAlign w:val="center"/>
          </w:tcPr>
          <w:p w14:paraId="52860A33" w14:textId="77777777" w:rsidR="006D7532" w:rsidRPr="00C87484" w:rsidRDefault="006D7532" w:rsidP="00A96B8A">
            <w:pPr>
              <w:spacing w:line="360" w:lineRule="exact"/>
              <w:jc w:val="center"/>
              <w:rPr>
                <w:rFonts w:hAnsi="標楷體" w:cs="DFKaiShu-SB-Estd-BF"/>
                <w:bCs/>
                <w:color w:val="000000" w:themeColor="text1"/>
                <w:kern w:val="0"/>
                <w:sz w:val="28"/>
                <w:szCs w:val="28"/>
              </w:rPr>
            </w:pPr>
            <w:r w:rsidRPr="00C87484">
              <w:rPr>
                <w:rFonts w:hAnsi="標楷體" w:cs="DFKaiShu-SB-Estd-BF" w:hint="eastAsia"/>
                <w:bCs/>
                <w:color w:val="000000" w:themeColor="text1"/>
                <w:kern w:val="0"/>
                <w:sz w:val="28"/>
                <w:szCs w:val="28"/>
              </w:rPr>
              <w:t>9</w:t>
            </w:r>
          </w:p>
        </w:tc>
        <w:tc>
          <w:tcPr>
            <w:tcW w:w="981" w:type="dxa"/>
            <w:vAlign w:val="center"/>
          </w:tcPr>
          <w:p w14:paraId="7B42339F" w14:textId="77777777" w:rsidR="006D7532" w:rsidRPr="00C87484" w:rsidRDefault="006D7532" w:rsidP="00A96B8A">
            <w:pPr>
              <w:spacing w:line="360" w:lineRule="exact"/>
              <w:jc w:val="center"/>
              <w:rPr>
                <w:rFonts w:hAnsi="標楷體" w:cs="DFKaiShu-SB-Estd-BF"/>
                <w:bCs/>
                <w:color w:val="000000" w:themeColor="text1"/>
                <w:kern w:val="0"/>
                <w:sz w:val="28"/>
                <w:szCs w:val="28"/>
              </w:rPr>
            </w:pPr>
            <w:r w:rsidRPr="00C87484">
              <w:rPr>
                <w:rFonts w:hAnsi="標楷體" w:cs="DFKaiShu-SB-Estd-BF" w:hint="eastAsia"/>
                <w:bCs/>
                <w:color w:val="000000" w:themeColor="text1"/>
                <w:kern w:val="0"/>
                <w:sz w:val="28"/>
                <w:szCs w:val="28"/>
              </w:rPr>
              <w:t>0</w:t>
            </w:r>
          </w:p>
        </w:tc>
        <w:tc>
          <w:tcPr>
            <w:tcW w:w="983" w:type="dxa"/>
            <w:shd w:val="clear" w:color="auto" w:fill="auto"/>
            <w:vAlign w:val="center"/>
          </w:tcPr>
          <w:p w14:paraId="35C34696" w14:textId="77777777" w:rsidR="006D7532" w:rsidRPr="00C87484" w:rsidRDefault="006D7532" w:rsidP="00A96B8A">
            <w:pPr>
              <w:spacing w:line="360" w:lineRule="exact"/>
              <w:jc w:val="center"/>
              <w:rPr>
                <w:rFonts w:hAnsi="標楷體" w:cs="DFKaiShu-SB-Estd-BF"/>
                <w:bCs/>
                <w:color w:val="000000" w:themeColor="text1"/>
                <w:kern w:val="0"/>
                <w:sz w:val="28"/>
                <w:szCs w:val="28"/>
              </w:rPr>
            </w:pPr>
            <w:r w:rsidRPr="00C87484">
              <w:rPr>
                <w:rFonts w:hAnsi="標楷體" w:cs="DFKaiShu-SB-Estd-BF" w:hint="eastAsia"/>
                <w:bCs/>
                <w:color w:val="000000" w:themeColor="text1"/>
                <w:kern w:val="0"/>
                <w:sz w:val="28"/>
                <w:szCs w:val="28"/>
              </w:rPr>
              <w:t>0</w:t>
            </w:r>
          </w:p>
        </w:tc>
      </w:tr>
      <w:tr w:rsidR="00E3634F" w:rsidRPr="00C87484" w14:paraId="6A1149F3" w14:textId="77777777" w:rsidTr="004863B4">
        <w:trPr>
          <w:trHeight w:val="500"/>
        </w:trPr>
        <w:tc>
          <w:tcPr>
            <w:tcW w:w="2105" w:type="dxa"/>
            <w:shd w:val="clear" w:color="auto" w:fill="auto"/>
            <w:vAlign w:val="center"/>
          </w:tcPr>
          <w:p w14:paraId="4CDAB16B" w14:textId="77777777" w:rsidR="006D7532" w:rsidRPr="00C87484" w:rsidRDefault="006D7532" w:rsidP="00A96B8A">
            <w:pPr>
              <w:spacing w:line="360" w:lineRule="exact"/>
              <w:rPr>
                <w:rFonts w:hAnsi="標楷體" w:cs="DFKaiShu-SB-Estd-BF"/>
                <w:bCs/>
                <w:color w:val="000000" w:themeColor="text1"/>
                <w:kern w:val="0"/>
                <w:sz w:val="28"/>
                <w:szCs w:val="28"/>
              </w:rPr>
            </w:pPr>
            <w:r w:rsidRPr="00C87484">
              <w:rPr>
                <w:rFonts w:hAnsi="標楷體" w:cs="DFKaiShu-SB-Estd-BF" w:hint="eastAsia"/>
                <w:bCs/>
                <w:color w:val="000000" w:themeColor="text1"/>
                <w:kern w:val="0"/>
                <w:sz w:val="28"/>
                <w:szCs w:val="28"/>
              </w:rPr>
              <w:t>明道大學</w:t>
            </w:r>
          </w:p>
        </w:tc>
        <w:tc>
          <w:tcPr>
            <w:tcW w:w="1121" w:type="dxa"/>
            <w:shd w:val="clear" w:color="auto" w:fill="auto"/>
            <w:vAlign w:val="center"/>
          </w:tcPr>
          <w:p w14:paraId="7CD52D29" w14:textId="77777777" w:rsidR="006D7532" w:rsidRPr="00C87484" w:rsidRDefault="006D7532" w:rsidP="00A96B8A">
            <w:pPr>
              <w:pStyle w:val="141"/>
              <w:spacing w:line="360" w:lineRule="exact"/>
              <w:ind w:hanging="543"/>
              <w:jc w:val="right"/>
              <w:rPr>
                <w:rFonts w:hAnsi="標楷體" w:cs="DFKaiShu-SB-Estd-BF"/>
                <w:bCs/>
                <w:snapToGrid/>
                <w:color w:val="000000" w:themeColor="text1"/>
                <w:kern w:val="0"/>
                <w:sz w:val="28"/>
              </w:rPr>
            </w:pPr>
            <w:r w:rsidRPr="00C87484">
              <w:rPr>
                <w:rFonts w:hAnsi="標楷體" w:cs="DFKaiShu-SB-Estd-BF" w:hint="eastAsia"/>
                <w:bCs/>
                <w:snapToGrid/>
                <w:color w:val="000000" w:themeColor="text1"/>
                <w:kern w:val="0"/>
                <w:sz w:val="28"/>
              </w:rPr>
              <w:t>113.07</w:t>
            </w:r>
          </w:p>
        </w:tc>
        <w:tc>
          <w:tcPr>
            <w:tcW w:w="1262" w:type="dxa"/>
            <w:shd w:val="clear" w:color="auto" w:fill="auto"/>
            <w:vAlign w:val="center"/>
          </w:tcPr>
          <w:p w14:paraId="19326F30" w14:textId="77777777" w:rsidR="006D7532" w:rsidRPr="00C87484" w:rsidRDefault="006D7532" w:rsidP="00A96B8A">
            <w:pPr>
              <w:spacing w:line="360" w:lineRule="exact"/>
              <w:jc w:val="center"/>
              <w:rPr>
                <w:rFonts w:hAnsi="標楷體" w:cs="DFKaiShu-SB-Estd-BF"/>
                <w:bCs/>
                <w:color w:val="000000" w:themeColor="text1"/>
                <w:kern w:val="0"/>
                <w:sz w:val="28"/>
                <w:szCs w:val="28"/>
              </w:rPr>
            </w:pPr>
            <w:r w:rsidRPr="00C87484">
              <w:rPr>
                <w:rFonts w:hAnsi="標楷體" w:cs="DFKaiShu-SB-Estd-BF" w:hint="eastAsia"/>
                <w:bCs/>
                <w:color w:val="000000" w:themeColor="text1"/>
                <w:kern w:val="0"/>
                <w:sz w:val="28"/>
                <w:szCs w:val="28"/>
              </w:rPr>
              <w:t>243</w:t>
            </w:r>
          </w:p>
        </w:tc>
        <w:tc>
          <w:tcPr>
            <w:tcW w:w="1121" w:type="dxa"/>
            <w:shd w:val="clear" w:color="auto" w:fill="auto"/>
            <w:vAlign w:val="center"/>
          </w:tcPr>
          <w:p w14:paraId="3EE0507D" w14:textId="77777777" w:rsidR="006D7532" w:rsidRPr="00C87484" w:rsidRDefault="006D7532" w:rsidP="00A96B8A">
            <w:pPr>
              <w:spacing w:line="360" w:lineRule="exact"/>
              <w:jc w:val="center"/>
              <w:rPr>
                <w:rFonts w:hAnsi="標楷體" w:cs="DFKaiShu-SB-Estd-BF"/>
                <w:bCs/>
                <w:color w:val="000000" w:themeColor="text1"/>
                <w:kern w:val="0"/>
                <w:sz w:val="28"/>
                <w:szCs w:val="28"/>
              </w:rPr>
            </w:pPr>
            <w:r w:rsidRPr="00C87484">
              <w:rPr>
                <w:rFonts w:hAnsi="標楷體" w:cs="DFKaiShu-SB-Estd-BF" w:hint="eastAsia"/>
                <w:bCs/>
                <w:color w:val="000000" w:themeColor="text1"/>
                <w:kern w:val="0"/>
                <w:sz w:val="28"/>
                <w:szCs w:val="28"/>
              </w:rPr>
              <w:t>234</w:t>
            </w:r>
          </w:p>
        </w:tc>
        <w:tc>
          <w:tcPr>
            <w:tcW w:w="981" w:type="dxa"/>
            <w:shd w:val="clear" w:color="auto" w:fill="auto"/>
            <w:vAlign w:val="center"/>
          </w:tcPr>
          <w:p w14:paraId="3E7CB343" w14:textId="77777777" w:rsidR="006D7532" w:rsidRPr="00C87484" w:rsidRDefault="006D7532" w:rsidP="00A96B8A">
            <w:pPr>
              <w:spacing w:line="360" w:lineRule="exact"/>
              <w:jc w:val="center"/>
              <w:rPr>
                <w:rFonts w:hAnsi="標楷體" w:cs="DFKaiShu-SB-Estd-BF"/>
                <w:bCs/>
                <w:color w:val="000000" w:themeColor="text1"/>
                <w:kern w:val="0"/>
                <w:sz w:val="28"/>
                <w:szCs w:val="28"/>
              </w:rPr>
            </w:pPr>
            <w:r w:rsidRPr="00C87484">
              <w:rPr>
                <w:rFonts w:hAnsi="標楷體" w:cs="DFKaiShu-SB-Estd-BF" w:hint="eastAsia"/>
                <w:bCs/>
                <w:color w:val="000000" w:themeColor="text1"/>
                <w:kern w:val="0"/>
                <w:sz w:val="28"/>
                <w:szCs w:val="28"/>
              </w:rPr>
              <w:t>0</w:t>
            </w:r>
          </w:p>
        </w:tc>
        <w:tc>
          <w:tcPr>
            <w:tcW w:w="981" w:type="dxa"/>
            <w:shd w:val="clear" w:color="auto" w:fill="auto"/>
            <w:vAlign w:val="center"/>
          </w:tcPr>
          <w:p w14:paraId="50F5E1BD" w14:textId="77777777" w:rsidR="006D7532" w:rsidRPr="00C87484" w:rsidRDefault="006D7532" w:rsidP="00A96B8A">
            <w:pPr>
              <w:spacing w:line="360" w:lineRule="exact"/>
              <w:jc w:val="center"/>
              <w:rPr>
                <w:rFonts w:hAnsi="標楷體" w:cs="DFKaiShu-SB-Estd-BF"/>
                <w:bCs/>
                <w:color w:val="000000" w:themeColor="text1"/>
                <w:kern w:val="0"/>
                <w:sz w:val="28"/>
                <w:szCs w:val="28"/>
              </w:rPr>
            </w:pPr>
            <w:r w:rsidRPr="00C87484">
              <w:rPr>
                <w:rFonts w:hAnsi="標楷體" w:cs="DFKaiShu-SB-Estd-BF" w:hint="eastAsia"/>
                <w:bCs/>
                <w:color w:val="000000" w:themeColor="text1"/>
                <w:kern w:val="0"/>
                <w:sz w:val="28"/>
                <w:szCs w:val="28"/>
              </w:rPr>
              <w:t>9</w:t>
            </w:r>
          </w:p>
        </w:tc>
        <w:tc>
          <w:tcPr>
            <w:tcW w:w="981" w:type="dxa"/>
            <w:vAlign w:val="center"/>
          </w:tcPr>
          <w:p w14:paraId="03E1E5AF" w14:textId="77777777" w:rsidR="006D7532" w:rsidRPr="00C87484" w:rsidRDefault="006D7532" w:rsidP="00A96B8A">
            <w:pPr>
              <w:spacing w:line="360" w:lineRule="exact"/>
              <w:jc w:val="center"/>
              <w:rPr>
                <w:rFonts w:hAnsi="標楷體" w:cs="DFKaiShu-SB-Estd-BF"/>
                <w:bCs/>
                <w:color w:val="000000" w:themeColor="text1"/>
                <w:kern w:val="0"/>
                <w:sz w:val="28"/>
                <w:szCs w:val="28"/>
              </w:rPr>
            </w:pPr>
            <w:r w:rsidRPr="00C87484">
              <w:rPr>
                <w:rFonts w:hAnsi="標楷體" w:cs="DFKaiShu-SB-Estd-BF" w:hint="eastAsia"/>
                <w:bCs/>
                <w:color w:val="000000" w:themeColor="text1"/>
                <w:kern w:val="0"/>
                <w:sz w:val="28"/>
                <w:szCs w:val="28"/>
              </w:rPr>
              <w:t>0</w:t>
            </w:r>
          </w:p>
        </w:tc>
        <w:tc>
          <w:tcPr>
            <w:tcW w:w="983" w:type="dxa"/>
            <w:shd w:val="clear" w:color="auto" w:fill="auto"/>
            <w:vAlign w:val="center"/>
          </w:tcPr>
          <w:p w14:paraId="0C350BC5" w14:textId="77777777" w:rsidR="006D7532" w:rsidRPr="00C87484" w:rsidRDefault="006D7532" w:rsidP="00A96B8A">
            <w:pPr>
              <w:spacing w:line="360" w:lineRule="exact"/>
              <w:jc w:val="center"/>
              <w:rPr>
                <w:rFonts w:hAnsi="標楷體" w:cs="DFKaiShu-SB-Estd-BF"/>
                <w:bCs/>
                <w:color w:val="000000" w:themeColor="text1"/>
                <w:kern w:val="0"/>
                <w:sz w:val="28"/>
                <w:szCs w:val="28"/>
              </w:rPr>
            </w:pPr>
            <w:r w:rsidRPr="00C87484">
              <w:rPr>
                <w:rFonts w:hAnsi="標楷體" w:cs="DFKaiShu-SB-Estd-BF" w:hint="eastAsia"/>
                <w:bCs/>
                <w:color w:val="000000" w:themeColor="text1"/>
                <w:kern w:val="0"/>
                <w:sz w:val="28"/>
                <w:szCs w:val="28"/>
              </w:rPr>
              <w:t>0</w:t>
            </w:r>
          </w:p>
        </w:tc>
      </w:tr>
      <w:tr w:rsidR="00E3634F" w:rsidRPr="00C87484" w14:paraId="0FBA1FAC" w14:textId="77777777" w:rsidTr="004863B4">
        <w:trPr>
          <w:trHeight w:val="513"/>
        </w:trPr>
        <w:tc>
          <w:tcPr>
            <w:tcW w:w="2105" w:type="dxa"/>
            <w:shd w:val="clear" w:color="auto" w:fill="auto"/>
            <w:vAlign w:val="center"/>
          </w:tcPr>
          <w:p w14:paraId="344ED0C3" w14:textId="77777777" w:rsidR="006D7532" w:rsidRPr="00C87484" w:rsidRDefault="006D7532" w:rsidP="00A96B8A">
            <w:pPr>
              <w:spacing w:line="360" w:lineRule="exact"/>
              <w:jc w:val="right"/>
              <w:rPr>
                <w:rFonts w:hAnsi="標楷體" w:cs="DFKaiShu-SB-Estd-BF"/>
                <w:bCs/>
                <w:color w:val="000000" w:themeColor="text1"/>
                <w:kern w:val="0"/>
                <w:sz w:val="28"/>
                <w:szCs w:val="28"/>
              </w:rPr>
            </w:pPr>
            <w:r w:rsidRPr="00C87484">
              <w:rPr>
                <w:rFonts w:hAnsi="標楷體" w:cs="DFKaiShu-SB-Estd-BF" w:hint="eastAsia"/>
                <w:bCs/>
                <w:color w:val="000000" w:themeColor="text1"/>
                <w:kern w:val="0"/>
                <w:sz w:val="28"/>
                <w:szCs w:val="28"/>
              </w:rPr>
              <w:t>總計</w:t>
            </w:r>
          </w:p>
        </w:tc>
        <w:tc>
          <w:tcPr>
            <w:tcW w:w="1121" w:type="dxa"/>
            <w:shd w:val="clear" w:color="auto" w:fill="auto"/>
            <w:vAlign w:val="center"/>
          </w:tcPr>
          <w:p w14:paraId="4EAB8861" w14:textId="77777777" w:rsidR="006D7532" w:rsidRPr="00C87484" w:rsidRDefault="006D7532" w:rsidP="00A96B8A">
            <w:pPr>
              <w:pStyle w:val="141"/>
              <w:spacing w:line="360" w:lineRule="exact"/>
              <w:ind w:hanging="543"/>
              <w:jc w:val="right"/>
              <w:rPr>
                <w:rFonts w:hAnsi="標楷體" w:cs="DFKaiShu-SB-Estd-BF"/>
                <w:bCs/>
                <w:snapToGrid/>
                <w:color w:val="000000" w:themeColor="text1"/>
                <w:kern w:val="0"/>
                <w:sz w:val="28"/>
              </w:rPr>
            </w:pPr>
          </w:p>
        </w:tc>
        <w:tc>
          <w:tcPr>
            <w:tcW w:w="1262" w:type="dxa"/>
            <w:shd w:val="clear" w:color="auto" w:fill="auto"/>
            <w:vAlign w:val="center"/>
          </w:tcPr>
          <w:p w14:paraId="259BCC47" w14:textId="77777777" w:rsidR="006D7532" w:rsidRPr="00C87484" w:rsidRDefault="006D7532" w:rsidP="00A96B8A">
            <w:pPr>
              <w:spacing w:line="360" w:lineRule="exact"/>
              <w:jc w:val="center"/>
              <w:rPr>
                <w:rFonts w:hAnsi="標楷體" w:cs="DFKaiShu-SB-Estd-BF"/>
                <w:bCs/>
                <w:color w:val="000000" w:themeColor="text1"/>
                <w:kern w:val="0"/>
                <w:sz w:val="28"/>
                <w:szCs w:val="28"/>
              </w:rPr>
            </w:pPr>
            <w:r w:rsidRPr="00C87484">
              <w:rPr>
                <w:rFonts w:hAnsi="標楷體" w:cs="DFKaiShu-SB-Estd-BF" w:hint="eastAsia"/>
                <w:bCs/>
                <w:color w:val="000000" w:themeColor="text1"/>
                <w:kern w:val="0"/>
                <w:sz w:val="28"/>
                <w:szCs w:val="28"/>
              </w:rPr>
              <w:t>3</w:t>
            </w:r>
            <w:r w:rsidRPr="00C87484">
              <w:rPr>
                <w:rFonts w:hAnsi="標楷體" w:cs="DFKaiShu-SB-Estd-BF"/>
                <w:bCs/>
                <w:color w:val="000000" w:themeColor="text1"/>
                <w:kern w:val="0"/>
                <w:sz w:val="28"/>
                <w:szCs w:val="28"/>
              </w:rPr>
              <w:t>,</w:t>
            </w:r>
            <w:r w:rsidRPr="00C87484">
              <w:rPr>
                <w:rFonts w:hAnsi="標楷體" w:cs="DFKaiShu-SB-Estd-BF" w:hint="eastAsia"/>
                <w:bCs/>
                <w:color w:val="000000" w:themeColor="text1"/>
                <w:kern w:val="0"/>
                <w:sz w:val="28"/>
                <w:szCs w:val="28"/>
              </w:rPr>
              <w:t>480</w:t>
            </w:r>
          </w:p>
        </w:tc>
        <w:tc>
          <w:tcPr>
            <w:tcW w:w="1121" w:type="dxa"/>
            <w:shd w:val="clear" w:color="auto" w:fill="auto"/>
            <w:vAlign w:val="center"/>
          </w:tcPr>
          <w:p w14:paraId="64F88DDE" w14:textId="77777777" w:rsidR="006D7532" w:rsidRPr="00C87484" w:rsidRDefault="006D7532" w:rsidP="00A96B8A">
            <w:pPr>
              <w:spacing w:line="360" w:lineRule="exact"/>
              <w:jc w:val="center"/>
              <w:rPr>
                <w:rFonts w:hAnsi="標楷體" w:cs="DFKaiShu-SB-Estd-BF"/>
                <w:bCs/>
                <w:color w:val="000000" w:themeColor="text1"/>
                <w:kern w:val="0"/>
                <w:sz w:val="28"/>
                <w:szCs w:val="28"/>
              </w:rPr>
            </w:pPr>
            <w:r w:rsidRPr="00C87484">
              <w:rPr>
                <w:rFonts w:hAnsi="標楷體" w:cs="DFKaiShu-SB-Estd-BF" w:hint="eastAsia"/>
                <w:bCs/>
                <w:color w:val="000000" w:themeColor="text1"/>
                <w:kern w:val="0"/>
                <w:sz w:val="28"/>
                <w:szCs w:val="28"/>
              </w:rPr>
              <w:t>7</w:t>
            </w:r>
            <w:r w:rsidRPr="00C87484">
              <w:rPr>
                <w:rFonts w:hAnsi="標楷體" w:cs="DFKaiShu-SB-Estd-BF"/>
                <w:bCs/>
                <w:color w:val="000000" w:themeColor="text1"/>
                <w:kern w:val="0"/>
                <w:sz w:val="28"/>
                <w:szCs w:val="28"/>
              </w:rPr>
              <w:t>52</w:t>
            </w:r>
          </w:p>
        </w:tc>
        <w:tc>
          <w:tcPr>
            <w:tcW w:w="981" w:type="dxa"/>
            <w:shd w:val="clear" w:color="auto" w:fill="auto"/>
            <w:vAlign w:val="center"/>
          </w:tcPr>
          <w:p w14:paraId="2E6761D4" w14:textId="77777777" w:rsidR="006D7532" w:rsidRPr="00C87484" w:rsidRDefault="006D7532" w:rsidP="00A96B8A">
            <w:pPr>
              <w:spacing w:line="360" w:lineRule="exact"/>
              <w:jc w:val="center"/>
              <w:rPr>
                <w:rFonts w:hAnsi="標楷體" w:cs="DFKaiShu-SB-Estd-BF"/>
                <w:bCs/>
                <w:color w:val="000000" w:themeColor="text1"/>
                <w:kern w:val="0"/>
                <w:sz w:val="28"/>
                <w:szCs w:val="28"/>
              </w:rPr>
            </w:pPr>
            <w:r w:rsidRPr="00C87484">
              <w:rPr>
                <w:rFonts w:hAnsi="標楷體" w:cs="DFKaiShu-SB-Estd-BF" w:hint="eastAsia"/>
                <w:bCs/>
                <w:color w:val="000000" w:themeColor="text1"/>
                <w:kern w:val="0"/>
                <w:sz w:val="28"/>
                <w:szCs w:val="28"/>
              </w:rPr>
              <w:t>2</w:t>
            </w:r>
            <w:r w:rsidRPr="00C87484">
              <w:rPr>
                <w:rFonts w:hAnsi="標楷體" w:cs="DFKaiShu-SB-Estd-BF"/>
                <w:bCs/>
                <w:color w:val="000000" w:themeColor="text1"/>
                <w:kern w:val="0"/>
                <w:sz w:val="28"/>
                <w:szCs w:val="28"/>
              </w:rPr>
              <w:t>,032</w:t>
            </w:r>
          </w:p>
        </w:tc>
        <w:tc>
          <w:tcPr>
            <w:tcW w:w="981" w:type="dxa"/>
            <w:shd w:val="clear" w:color="auto" w:fill="auto"/>
            <w:vAlign w:val="center"/>
          </w:tcPr>
          <w:p w14:paraId="4F20D63C" w14:textId="77777777" w:rsidR="006D7532" w:rsidRPr="00C87484" w:rsidRDefault="006D7532" w:rsidP="00A96B8A">
            <w:pPr>
              <w:spacing w:line="360" w:lineRule="exact"/>
              <w:jc w:val="center"/>
              <w:rPr>
                <w:rFonts w:hAnsi="標楷體" w:cs="DFKaiShu-SB-Estd-BF"/>
                <w:bCs/>
                <w:color w:val="000000" w:themeColor="text1"/>
                <w:kern w:val="0"/>
                <w:sz w:val="28"/>
                <w:szCs w:val="28"/>
              </w:rPr>
            </w:pPr>
            <w:r w:rsidRPr="00C87484">
              <w:rPr>
                <w:rFonts w:hAnsi="標楷體" w:cs="DFKaiShu-SB-Estd-BF" w:hint="eastAsia"/>
                <w:bCs/>
                <w:color w:val="000000" w:themeColor="text1"/>
                <w:kern w:val="0"/>
                <w:sz w:val="28"/>
                <w:szCs w:val="28"/>
              </w:rPr>
              <w:t>5</w:t>
            </w:r>
            <w:r w:rsidRPr="00C87484">
              <w:rPr>
                <w:rFonts w:hAnsi="標楷體" w:cs="DFKaiShu-SB-Estd-BF"/>
                <w:bCs/>
                <w:color w:val="000000" w:themeColor="text1"/>
                <w:kern w:val="0"/>
                <w:sz w:val="28"/>
                <w:szCs w:val="28"/>
              </w:rPr>
              <w:t>5</w:t>
            </w:r>
          </w:p>
        </w:tc>
        <w:tc>
          <w:tcPr>
            <w:tcW w:w="981" w:type="dxa"/>
            <w:vAlign w:val="center"/>
          </w:tcPr>
          <w:p w14:paraId="39C79BEE" w14:textId="77777777" w:rsidR="006D7532" w:rsidRPr="00C87484" w:rsidRDefault="006D7532" w:rsidP="00A96B8A">
            <w:pPr>
              <w:spacing w:line="360" w:lineRule="exact"/>
              <w:jc w:val="center"/>
              <w:rPr>
                <w:rFonts w:hAnsi="標楷體" w:cs="DFKaiShu-SB-Estd-BF"/>
                <w:bCs/>
                <w:color w:val="000000" w:themeColor="text1"/>
                <w:kern w:val="0"/>
                <w:sz w:val="28"/>
                <w:szCs w:val="28"/>
              </w:rPr>
            </w:pPr>
            <w:r w:rsidRPr="00C87484">
              <w:rPr>
                <w:rFonts w:hAnsi="標楷體" w:cs="DFKaiShu-SB-Estd-BF" w:hint="eastAsia"/>
                <w:bCs/>
                <w:color w:val="000000" w:themeColor="text1"/>
                <w:kern w:val="0"/>
                <w:sz w:val="28"/>
                <w:szCs w:val="28"/>
              </w:rPr>
              <w:t>3</w:t>
            </w:r>
            <w:r w:rsidRPr="00C87484">
              <w:rPr>
                <w:rFonts w:hAnsi="標楷體" w:cs="DFKaiShu-SB-Estd-BF"/>
                <w:bCs/>
                <w:color w:val="000000" w:themeColor="text1"/>
                <w:kern w:val="0"/>
                <w:sz w:val="28"/>
                <w:szCs w:val="28"/>
              </w:rPr>
              <w:t>1</w:t>
            </w:r>
          </w:p>
        </w:tc>
        <w:tc>
          <w:tcPr>
            <w:tcW w:w="983" w:type="dxa"/>
            <w:shd w:val="clear" w:color="auto" w:fill="auto"/>
            <w:vAlign w:val="center"/>
          </w:tcPr>
          <w:p w14:paraId="39B5D506" w14:textId="77777777" w:rsidR="006D7532" w:rsidRPr="00C87484" w:rsidRDefault="006D7532" w:rsidP="00A96B8A">
            <w:pPr>
              <w:spacing w:line="360" w:lineRule="exact"/>
              <w:jc w:val="center"/>
              <w:rPr>
                <w:rFonts w:hAnsi="標楷體" w:cs="DFKaiShu-SB-Estd-BF"/>
                <w:bCs/>
                <w:color w:val="000000" w:themeColor="text1"/>
                <w:kern w:val="0"/>
                <w:sz w:val="28"/>
                <w:szCs w:val="28"/>
              </w:rPr>
            </w:pPr>
            <w:r w:rsidRPr="00C87484">
              <w:rPr>
                <w:rFonts w:hAnsi="標楷體" w:cs="DFKaiShu-SB-Estd-BF" w:hint="eastAsia"/>
                <w:bCs/>
                <w:color w:val="000000" w:themeColor="text1"/>
                <w:kern w:val="0"/>
                <w:sz w:val="28"/>
                <w:szCs w:val="28"/>
              </w:rPr>
              <w:t>6</w:t>
            </w:r>
            <w:r w:rsidRPr="00C87484">
              <w:rPr>
                <w:rFonts w:hAnsi="標楷體" w:cs="DFKaiShu-SB-Estd-BF"/>
                <w:bCs/>
                <w:color w:val="000000" w:themeColor="text1"/>
                <w:kern w:val="0"/>
                <w:sz w:val="28"/>
                <w:szCs w:val="28"/>
              </w:rPr>
              <w:t>10</w:t>
            </w:r>
          </w:p>
        </w:tc>
      </w:tr>
    </w:tbl>
    <w:p w14:paraId="725DD0D0" w14:textId="77777777" w:rsidR="006D7532" w:rsidRPr="00C87484" w:rsidRDefault="006D7532" w:rsidP="00074049">
      <w:pPr>
        <w:overflowPunct/>
        <w:autoSpaceDE/>
        <w:autoSpaceDN/>
        <w:spacing w:line="240" w:lineRule="exact"/>
        <w:jc w:val="left"/>
        <w:rPr>
          <w:color w:val="000000" w:themeColor="text1"/>
          <w:sz w:val="24"/>
          <w:szCs w:val="24"/>
        </w:rPr>
      </w:pPr>
      <w:r w:rsidRPr="00C87484">
        <w:rPr>
          <w:rFonts w:hint="eastAsia"/>
          <w:color w:val="000000" w:themeColor="text1"/>
          <w:sz w:val="24"/>
          <w:szCs w:val="24"/>
        </w:rPr>
        <w:t>說明：</w:t>
      </w:r>
    </w:p>
    <w:p w14:paraId="1420B8C5" w14:textId="77777777" w:rsidR="00BC11F8" w:rsidRPr="00C87484" w:rsidRDefault="00BC11F8" w:rsidP="0066606C">
      <w:pPr>
        <w:overflowPunct/>
        <w:autoSpaceDE/>
        <w:autoSpaceDN/>
        <w:spacing w:line="280" w:lineRule="exact"/>
        <w:jc w:val="left"/>
        <w:rPr>
          <w:color w:val="000000" w:themeColor="text1"/>
          <w:sz w:val="24"/>
          <w:szCs w:val="24"/>
        </w:rPr>
      </w:pPr>
      <w:r w:rsidRPr="00C87484">
        <w:rPr>
          <w:rFonts w:hint="eastAsia"/>
          <w:color w:val="000000" w:themeColor="text1"/>
          <w:sz w:val="24"/>
          <w:szCs w:val="24"/>
        </w:rPr>
        <w:t>a</w:t>
      </w:r>
      <w:r w:rsidRPr="00C87484">
        <w:rPr>
          <w:color w:val="000000" w:themeColor="text1"/>
          <w:sz w:val="24"/>
          <w:szCs w:val="24"/>
        </w:rPr>
        <w:t>.</w:t>
      </w:r>
      <w:r w:rsidRPr="00C87484">
        <w:rPr>
          <w:rFonts w:hAnsi="標楷體" w:hint="eastAsia"/>
          <w:bCs/>
          <w:color w:val="000000" w:themeColor="text1"/>
          <w:kern w:val="32"/>
          <w:sz w:val="28"/>
          <w:szCs w:val="28"/>
        </w:rPr>
        <w:t xml:space="preserve"> </w:t>
      </w:r>
      <w:r w:rsidRPr="00C87484">
        <w:rPr>
          <w:rFonts w:hint="eastAsia"/>
          <w:color w:val="000000" w:themeColor="text1"/>
          <w:sz w:val="24"/>
          <w:szCs w:val="24"/>
        </w:rPr>
        <w:t>「退學」者係指安置學生於分發學校註冊報到後，於畢業之前因故退學之學生人數，非指於安置過程中選擇退學之人數。</w:t>
      </w:r>
    </w:p>
    <w:p w14:paraId="465D251F" w14:textId="77777777" w:rsidR="006D7532" w:rsidRPr="00C87484" w:rsidRDefault="006D7532" w:rsidP="0066606C">
      <w:pPr>
        <w:pStyle w:val="afc"/>
        <w:numPr>
          <w:ilvl w:val="0"/>
          <w:numId w:val="52"/>
        </w:numPr>
        <w:overflowPunct/>
        <w:autoSpaceDE/>
        <w:autoSpaceDN/>
        <w:spacing w:line="280" w:lineRule="exact"/>
        <w:ind w:leftChars="0"/>
        <w:jc w:val="left"/>
        <w:rPr>
          <w:color w:val="000000" w:themeColor="text1"/>
          <w:sz w:val="24"/>
          <w:szCs w:val="24"/>
        </w:rPr>
      </w:pPr>
      <w:r w:rsidRPr="00C87484">
        <w:rPr>
          <w:rFonts w:hint="eastAsia"/>
          <w:color w:val="000000" w:themeColor="text1"/>
          <w:sz w:val="24"/>
          <w:szCs w:val="24"/>
        </w:rPr>
        <w:t>資料年度</w:t>
      </w:r>
      <w:r w:rsidR="004863B4" w:rsidRPr="00C87484">
        <w:rPr>
          <w:rFonts w:hint="eastAsia"/>
          <w:color w:val="000000" w:themeColor="text1"/>
          <w:sz w:val="24"/>
          <w:szCs w:val="24"/>
        </w:rPr>
        <w:t>：</w:t>
      </w:r>
      <w:r w:rsidRPr="00C87484">
        <w:rPr>
          <w:rFonts w:hint="eastAsia"/>
          <w:color w:val="000000" w:themeColor="text1"/>
          <w:sz w:val="24"/>
          <w:szCs w:val="24"/>
        </w:rPr>
        <w:t>113學年度第1學期(基準日:113年10月15日)</w:t>
      </w:r>
    </w:p>
    <w:p w14:paraId="7E660201" w14:textId="77777777" w:rsidR="006D7532" w:rsidRPr="00C87484" w:rsidRDefault="006D7532" w:rsidP="0066606C">
      <w:pPr>
        <w:pStyle w:val="afc"/>
        <w:numPr>
          <w:ilvl w:val="0"/>
          <w:numId w:val="52"/>
        </w:numPr>
        <w:overflowPunct/>
        <w:autoSpaceDE/>
        <w:autoSpaceDN/>
        <w:spacing w:line="280" w:lineRule="exact"/>
        <w:ind w:leftChars="0"/>
        <w:jc w:val="left"/>
        <w:rPr>
          <w:color w:val="000000" w:themeColor="text1"/>
          <w:sz w:val="24"/>
          <w:szCs w:val="24"/>
        </w:rPr>
      </w:pPr>
      <w:r w:rsidRPr="00C87484">
        <w:rPr>
          <w:rFonts w:hint="eastAsia"/>
          <w:color w:val="000000" w:themeColor="text1"/>
          <w:sz w:val="24"/>
          <w:szCs w:val="24"/>
        </w:rPr>
        <w:t>高鳳數位內容學院、永達技術學院、高美醫護管理專科學校及亞太創意技術學院已無在學或休學學生。</w:t>
      </w:r>
    </w:p>
    <w:p w14:paraId="2A67E836" w14:textId="77777777" w:rsidR="006D7532" w:rsidRPr="00C87484" w:rsidRDefault="006D7532" w:rsidP="0066606C">
      <w:pPr>
        <w:pStyle w:val="afc"/>
        <w:numPr>
          <w:ilvl w:val="0"/>
          <w:numId w:val="52"/>
        </w:numPr>
        <w:overflowPunct/>
        <w:autoSpaceDE/>
        <w:autoSpaceDN/>
        <w:spacing w:line="280" w:lineRule="exact"/>
        <w:ind w:leftChars="0"/>
        <w:jc w:val="left"/>
        <w:rPr>
          <w:rFonts w:hAnsi="標楷體"/>
          <w:bCs/>
          <w:color w:val="000000" w:themeColor="text1"/>
          <w:sz w:val="27"/>
          <w:szCs w:val="27"/>
        </w:rPr>
      </w:pPr>
      <w:r w:rsidRPr="00C87484">
        <w:rPr>
          <w:rFonts w:hint="eastAsia"/>
          <w:color w:val="000000" w:themeColor="text1"/>
          <w:sz w:val="24"/>
          <w:szCs w:val="24"/>
        </w:rPr>
        <w:t>資料來源：教育部。</w:t>
      </w:r>
    </w:p>
    <w:p w14:paraId="6F441F3B" w14:textId="77777777" w:rsidR="006D7532" w:rsidRPr="00C87484" w:rsidRDefault="006D7532" w:rsidP="0066606C">
      <w:pPr>
        <w:pStyle w:val="3"/>
        <w:spacing w:beforeLines="50" w:before="228"/>
        <w:ind w:hanging="680"/>
        <w:rPr>
          <w:bCs w:val="0"/>
          <w:color w:val="000000" w:themeColor="text1"/>
        </w:rPr>
      </w:pPr>
      <w:bookmarkStart w:id="85" w:name="_Toc197613293"/>
      <w:r w:rsidRPr="00C87484">
        <w:rPr>
          <w:rFonts w:hint="eastAsia"/>
          <w:bCs w:val="0"/>
          <w:color w:val="000000" w:themeColor="text1"/>
        </w:rPr>
        <w:t>為保障受安置學生就學權益及協助學生順利完成學業，教育部督請分發學校妥適提供相關輔導措施，並適時到校實地訪視，以瞭解學生適應情形</w:t>
      </w:r>
      <w:bookmarkEnd w:id="85"/>
    </w:p>
    <w:p w14:paraId="236EFC71" w14:textId="77777777" w:rsidR="006D7532" w:rsidRPr="00C87484" w:rsidRDefault="006D7532" w:rsidP="00C71A19">
      <w:pPr>
        <w:pStyle w:val="4"/>
        <w:rPr>
          <w:color w:val="000000" w:themeColor="text1"/>
        </w:rPr>
      </w:pPr>
      <w:r w:rsidRPr="00C87484">
        <w:rPr>
          <w:rFonts w:hint="eastAsia"/>
          <w:color w:val="000000" w:themeColor="text1"/>
        </w:rPr>
        <w:t>透過退場基金提供分發學校及安置學生經費補助：針對退場之專案輔導學校額外補助學生因轉學衍生之交通或住宿所需費用，及分發學校因協助安置學生所衍生額外支出之教師鐘點費、導師職務加給、學雜費收入差額等費用。</w:t>
      </w:r>
    </w:p>
    <w:p w14:paraId="73D74501" w14:textId="77777777" w:rsidR="006D7532" w:rsidRPr="00C87484" w:rsidRDefault="006D7532" w:rsidP="00EA5C81">
      <w:pPr>
        <w:pStyle w:val="4"/>
        <w:rPr>
          <w:color w:val="000000" w:themeColor="text1"/>
        </w:rPr>
      </w:pPr>
      <w:r w:rsidRPr="00C87484">
        <w:rPr>
          <w:rFonts w:hint="eastAsia"/>
          <w:color w:val="000000" w:themeColor="text1"/>
        </w:rPr>
        <w:lastRenderedPageBreak/>
        <w:t>學習輔導措施：學分從寬抵免在原校修習及格科目學分，並協助與輔導學生完成學位論文、專題製作或校外實習等畢業條件；學雜費以原校收費基準收取，分發學校收費基準較低者，從其規定。</w:t>
      </w:r>
    </w:p>
    <w:p w14:paraId="247F1BEB" w14:textId="77777777" w:rsidR="006D7532" w:rsidRPr="00C87484" w:rsidRDefault="006D7532" w:rsidP="00EA5C81">
      <w:pPr>
        <w:pStyle w:val="4"/>
        <w:rPr>
          <w:color w:val="000000" w:themeColor="text1"/>
        </w:rPr>
      </w:pPr>
      <w:r w:rsidRPr="00C87484">
        <w:rPr>
          <w:rFonts w:hint="eastAsia"/>
          <w:color w:val="000000" w:themeColor="text1"/>
        </w:rPr>
        <w:t>持續提供弱勢學生經費補助：針對符合資格之分發學生，持續提供</w:t>
      </w:r>
      <w:proofErr w:type="gramStart"/>
      <w:r w:rsidRPr="00C87484">
        <w:rPr>
          <w:rFonts w:hint="eastAsia"/>
          <w:color w:val="000000" w:themeColor="text1"/>
        </w:rPr>
        <w:t>所需助學</w:t>
      </w:r>
      <w:proofErr w:type="gramEnd"/>
      <w:r w:rsidRPr="00C87484">
        <w:rPr>
          <w:rFonts w:hint="eastAsia"/>
          <w:color w:val="000000" w:themeColor="text1"/>
        </w:rPr>
        <w:t>措施，包括就學貸款、學雜費減免、弱勢助學、獎助學金及工讀申請等，以減輕學生就學之負擔。</w:t>
      </w:r>
    </w:p>
    <w:p w14:paraId="3B5ED738" w14:textId="77777777" w:rsidR="006D7532" w:rsidRPr="00C87484" w:rsidRDefault="006D7532" w:rsidP="00EA5C81">
      <w:pPr>
        <w:pStyle w:val="4"/>
        <w:rPr>
          <w:color w:val="000000" w:themeColor="text1"/>
        </w:rPr>
      </w:pPr>
      <w:r w:rsidRPr="00C87484">
        <w:rPr>
          <w:rFonts w:hint="eastAsia"/>
          <w:color w:val="000000" w:themeColor="text1"/>
        </w:rPr>
        <w:t>特教學生就學協助與資源：教育部補助各大專校院輔導身心障礙學生工作計畫經費，其中包括聘用專責輔導人員人事費及身心障礙學生助理服務費等項，由學校整合補助經費及行政、教學及輔導相關資源，提供身心障礙學生學習所必需之支持服務。接受安置身心障礙學生之學校，</w:t>
      </w:r>
      <w:proofErr w:type="gramStart"/>
      <w:r w:rsidRPr="00C87484">
        <w:rPr>
          <w:rFonts w:hint="eastAsia"/>
          <w:color w:val="000000" w:themeColor="text1"/>
        </w:rPr>
        <w:t>倘前開</w:t>
      </w:r>
      <w:proofErr w:type="gramEnd"/>
      <w:r w:rsidRPr="00C87484">
        <w:rPr>
          <w:rFonts w:hint="eastAsia"/>
          <w:color w:val="000000" w:themeColor="text1"/>
        </w:rPr>
        <w:t>輔導經費不足支應，亦得依「教育部補助大專校院招收及輔導身心障礙學生實施要點」規定，向</w:t>
      </w:r>
      <w:r w:rsidR="0066606C" w:rsidRPr="00C87484">
        <w:rPr>
          <w:rFonts w:hint="eastAsia"/>
          <w:color w:val="000000" w:themeColor="text1"/>
        </w:rPr>
        <w:t>教育</w:t>
      </w:r>
      <w:r w:rsidRPr="00C87484">
        <w:rPr>
          <w:rFonts w:hint="eastAsia"/>
          <w:color w:val="000000" w:themeColor="text1"/>
        </w:rPr>
        <w:t>部提出額外經費補助，不因安置而影響身心障礙學生之就學權益。</w:t>
      </w:r>
    </w:p>
    <w:p w14:paraId="407358CF" w14:textId="77777777" w:rsidR="006D7532" w:rsidRPr="00C87484" w:rsidRDefault="006D7532" w:rsidP="00EA5C81">
      <w:pPr>
        <w:pStyle w:val="4"/>
        <w:rPr>
          <w:color w:val="000000" w:themeColor="text1"/>
        </w:rPr>
      </w:pPr>
      <w:r w:rsidRPr="00C87484">
        <w:rPr>
          <w:rFonts w:hint="eastAsia"/>
          <w:color w:val="000000" w:themeColor="text1"/>
        </w:rPr>
        <w:t>責成分發學校設置單一窗口：學生前往分發學校銜接就讀，</w:t>
      </w:r>
      <w:proofErr w:type="gramStart"/>
      <w:r w:rsidRPr="00C87484">
        <w:rPr>
          <w:rFonts w:hint="eastAsia"/>
          <w:color w:val="000000" w:themeColor="text1"/>
        </w:rPr>
        <w:t>甫</w:t>
      </w:r>
      <w:proofErr w:type="gramEnd"/>
      <w:r w:rsidRPr="00C87484">
        <w:rPr>
          <w:rFonts w:hint="eastAsia"/>
          <w:color w:val="000000" w:themeColor="text1"/>
        </w:rPr>
        <w:t>到新學校恐需時間適應校內環境與相關規定，為使學生儘快適應新環境，爰責成各分發學校應設置專責窗口，提供學生學習輔導或生活輔導等各方面協助，並給予心理層面之諮商輔導，以維護學生學習權益。</w:t>
      </w:r>
    </w:p>
    <w:p w14:paraId="2422D265" w14:textId="77777777" w:rsidR="006D7532" w:rsidRPr="00C87484" w:rsidRDefault="006D7532" w:rsidP="00EA5C81">
      <w:pPr>
        <w:pStyle w:val="4"/>
        <w:rPr>
          <w:color w:val="000000" w:themeColor="text1"/>
        </w:rPr>
      </w:pPr>
      <w:r w:rsidRPr="00C87484">
        <w:rPr>
          <w:rFonts w:hint="eastAsia"/>
          <w:color w:val="000000" w:themeColor="text1"/>
        </w:rPr>
        <w:t>到校實地訪視：為關懷及瞭解安置學生學習與適應情形，教育部辦理學生分發作業後，於學生</w:t>
      </w:r>
      <w:proofErr w:type="gramStart"/>
      <w:r w:rsidRPr="00C87484">
        <w:rPr>
          <w:rFonts w:hint="eastAsia"/>
          <w:color w:val="000000" w:themeColor="text1"/>
        </w:rPr>
        <w:t>甫</w:t>
      </w:r>
      <w:proofErr w:type="gramEnd"/>
      <w:r w:rsidRPr="00C87484">
        <w:rPr>
          <w:rFonts w:hint="eastAsia"/>
          <w:color w:val="000000" w:themeColor="text1"/>
        </w:rPr>
        <w:t>入學第一學期安排前往各安置學校進行訪視及輔導，透過與學生座談方式即時回應學生就學問題，同時督促安置學校落實學生課業及生活協助措施，以期減少學生休退學情形。</w:t>
      </w:r>
    </w:p>
    <w:p w14:paraId="66EE3452" w14:textId="77777777" w:rsidR="006D7532" w:rsidRPr="00C87484" w:rsidRDefault="006D7532" w:rsidP="003329E6">
      <w:pPr>
        <w:pStyle w:val="3"/>
        <w:rPr>
          <w:bCs w:val="0"/>
          <w:color w:val="000000" w:themeColor="text1"/>
        </w:rPr>
      </w:pPr>
      <w:bookmarkStart w:id="86" w:name="_Toc197613294"/>
      <w:r w:rsidRPr="00C87484">
        <w:rPr>
          <w:rFonts w:hint="eastAsia"/>
          <w:bCs w:val="0"/>
          <w:color w:val="000000" w:themeColor="text1"/>
        </w:rPr>
        <w:lastRenderedPageBreak/>
        <w:t>另有關身心障礙學生分發轉銜措施，說明如下：</w:t>
      </w:r>
      <w:bookmarkEnd w:id="86"/>
    </w:p>
    <w:p w14:paraId="5B5A2081" w14:textId="77777777" w:rsidR="006D7532" w:rsidRPr="00C87484" w:rsidRDefault="006D7532" w:rsidP="003329E6">
      <w:pPr>
        <w:pStyle w:val="4"/>
        <w:rPr>
          <w:color w:val="000000" w:themeColor="text1"/>
        </w:rPr>
      </w:pPr>
      <w:r w:rsidRPr="00C87484">
        <w:rPr>
          <w:rFonts w:hint="eastAsia"/>
          <w:color w:val="000000" w:themeColor="text1"/>
        </w:rPr>
        <w:t>學校屆退場前，教育部除持續補助輔導身心障礙學生工作相關經費，並函請該校應盤點確保維持特教輔導相關人力與資源；至教育部核定分發學校後，</w:t>
      </w:r>
      <w:proofErr w:type="gramStart"/>
      <w:r w:rsidRPr="00C87484">
        <w:rPr>
          <w:rFonts w:hint="eastAsia"/>
          <w:color w:val="000000" w:themeColor="text1"/>
        </w:rPr>
        <w:t>該部函請</w:t>
      </w:r>
      <w:proofErr w:type="gramEnd"/>
      <w:r w:rsidRPr="00C87484">
        <w:rPr>
          <w:rFonts w:hint="eastAsia"/>
          <w:color w:val="000000" w:themeColor="text1"/>
        </w:rPr>
        <w:t>各分發學校限期成立特殊教育專責單位窗口、辦理身心障礙學生</w:t>
      </w:r>
      <w:proofErr w:type="gramStart"/>
      <w:r w:rsidRPr="00C87484">
        <w:rPr>
          <w:rFonts w:hint="eastAsia"/>
          <w:color w:val="000000" w:themeColor="text1"/>
        </w:rPr>
        <w:t>到校參</w:t>
      </w:r>
      <w:proofErr w:type="gramEnd"/>
      <w:r w:rsidRPr="00C87484">
        <w:rPr>
          <w:rFonts w:hint="eastAsia"/>
          <w:color w:val="000000" w:themeColor="text1"/>
        </w:rPr>
        <w:t>訪並進行學習需求晤談、評估與規劃學習所需協助人力、辦理教育輔具之續借或借用及協助申請身心障礙學生獎(助)</w:t>
      </w:r>
      <w:proofErr w:type="gramStart"/>
      <w:r w:rsidRPr="00C87484">
        <w:rPr>
          <w:rFonts w:hint="eastAsia"/>
          <w:color w:val="000000" w:themeColor="text1"/>
        </w:rPr>
        <w:t>學金</w:t>
      </w:r>
      <w:proofErr w:type="gramEnd"/>
      <w:r w:rsidRPr="00C87484">
        <w:rPr>
          <w:rFonts w:hint="eastAsia"/>
          <w:color w:val="000000" w:themeColor="text1"/>
        </w:rPr>
        <w:t>等事宜，確保身心障礙學生所需支持服務或適性調整。</w:t>
      </w:r>
    </w:p>
    <w:p w14:paraId="2B9DD23A" w14:textId="77777777" w:rsidR="006D7532" w:rsidRPr="00C87484" w:rsidRDefault="006D7532" w:rsidP="003329E6">
      <w:pPr>
        <w:pStyle w:val="4"/>
        <w:rPr>
          <w:color w:val="000000" w:themeColor="text1"/>
        </w:rPr>
      </w:pPr>
      <w:r w:rsidRPr="00C87484">
        <w:rPr>
          <w:rFonts w:hint="eastAsia"/>
          <w:color w:val="000000" w:themeColor="text1"/>
        </w:rPr>
        <w:t>對於退場學校或分發學校，如因退場或安置身心障礙學生致特殊教育輔導人員或輔導工作經費不敷支應，仍得依規定向教育部申請專案經費核予補助，以保障身心障礙學生之輔導與學習權益。</w:t>
      </w:r>
    </w:p>
    <w:p w14:paraId="6096BAFC" w14:textId="77777777" w:rsidR="006D7532" w:rsidRPr="00C87484" w:rsidRDefault="006D7532" w:rsidP="0066606C">
      <w:pPr>
        <w:pStyle w:val="2"/>
        <w:spacing w:beforeLines="50" w:before="228"/>
        <w:ind w:left="1020" w:hanging="680"/>
        <w:rPr>
          <w:rFonts w:hAnsi="標楷體"/>
          <w:b/>
          <w:color w:val="000000" w:themeColor="text1"/>
          <w:spacing w:val="-6"/>
          <w:szCs w:val="32"/>
        </w:rPr>
      </w:pPr>
      <w:bookmarkStart w:id="87" w:name="_Toc197613295"/>
      <w:r w:rsidRPr="00C87484">
        <w:rPr>
          <w:rFonts w:hAnsi="標楷體" w:hint="eastAsia"/>
          <w:b/>
          <w:color w:val="000000" w:themeColor="text1"/>
          <w:spacing w:val="-6"/>
          <w:szCs w:val="32"/>
        </w:rPr>
        <w:t>退場條例施行前之8所依私校法退場學校的校產處理情形</w:t>
      </w:r>
      <w:bookmarkEnd w:id="87"/>
    </w:p>
    <w:tbl>
      <w:tblPr>
        <w:tblW w:w="969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551"/>
        <w:gridCol w:w="2126"/>
        <w:gridCol w:w="4446"/>
      </w:tblGrid>
      <w:tr w:rsidR="00E3634F" w:rsidRPr="00C87484" w14:paraId="1281BF17" w14:textId="77777777" w:rsidTr="0066606C">
        <w:trPr>
          <w:trHeight w:val="541"/>
          <w:tblHeader/>
        </w:trPr>
        <w:tc>
          <w:tcPr>
            <w:tcW w:w="568" w:type="dxa"/>
            <w:shd w:val="clear" w:color="auto" w:fill="D9D9D9" w:themeFill="background1" w:themeFillShade="D9"/>
            <w:vAlign w:val="center"/>
          </w:tcPr>
          <w:p w14:paraId="11902D11" w14:textId="77777777" w:rsidR="006D7532" w:rsidRPr="00C87484" w:rsidRDefault="006D7532" w:rsidP="008B0E47">
            <w:pPr>
              <w:pStyle w:val="141"/>
              <w:spacing w:line="360" w:lineRule="exact"/>
              <w:jc w:val="center"/>
              <w:rPr>
                <w:rFonts w:hAnsi="標楷體"/>
                <w:bCs/>
                <w:color w:val="000000" w:themeColor="text1"/>
                <w:sz w:val="28"/>
              </w:rPr>
            </w:pPr>
            <w:r w:rsidRPr="00C87484">
              <w:rPr>
                <w:rFonts w:hAnsi="標楷體" w:hint="eastAsia"/>
                <w:bCs/>
                <w:color w:val="000000" w:themeColor="text1"/>
                <w:sz w:val="28"/>
              </w:rPr>
              <w:t>序號</w:t>
            </w:r>
          </w:p>
        </w:tc>
        <w:tc>
          <w:tcPr>
            <w:tcW w:w="2551" w:type="dxa"/>
            <w:shd w:val="clear" w:color="auto" w:fill="D9D9D9" w:themeFill="background1" w:themeFillShade="D9"/>
            <w:vAlign w:val="center"/>
          </w:tcPr>
          <w:p w14:paraId="631D9EA5" w14:textId="77777777" w:rsidR="006D7532" w:rsidRPr="00C87484" w:rsidRDefault="006D7532" w:rsidP="008B0E47">
            <w:pPr>
              <w:pStyle w:val="141"/>
              <w:spacing w:line="360" w:lineRule="exact"/>
              <w:jc w:val="center"/>
              <w:rPr>
                <w:rFonts w:hAnsi="標楷體"/>
                <w:bCs/>
                <w:color w:val="000000" w:themeColor="text1"/>
                <w:sz w:val="28"/>
              </w:rPr>
            </w:pPr>
            <w:r w:rsidRPr="00C87484">
              <w:rPr>
                <w:rFonts w:hAnsi="標楷體"/>
                <w:bCs/>
                <w:color w:val="000000" w:themeColor="text1"/>
                <w:sz w:val="28"/>
              </w:rPr>
              <w:t>學校名稱</w:t>
            </w:r>
          </w:p>
        </w:tc>
        <w:tc>
          <w:tcPr>
            <w:tcW w:w="2126" w:type="dxa"/>
            <w:shd w:val="clear" w:color="auto" w:fill="D9D9D9" w:themeFill="background1" w:themeFillShade="D9"/>
            <w:vAlign w:val="center"/>
          </w:tcPr>
          <w:p w14:paraId="025C05FF" w14:textId="77777777" w:rsidR="006D7532" w:rsidRPr="00C87484" w:rsidRDefault="006D7532" w:rsidP="008B0E47">
            <w:pPr>
              <w:pStyle w:val="141"/>
              <w:spacing w:line="360" w:lineRule="exact"/>
              <w:jc w:val="center"/>
              <w:rPr>
                <w:rFonts w:hAnsi="標楷體"/>
                <w:bCs/>
                <w:color w:val="000000" w:themeColor="text1"/>
                <w:sz w:val="28"/>
              </w:rPr>
            </w:pPr>
            <w:r w:rsidRPr="00C87484">
              <w:rPr>
                <w:rFonts w:hAnsi="標楷體" w:hint="eastAsia"/>
                <w:bCs/>
                <w:color w:val="000000" w:themeColor="text1"/>
                <w:sz w:val="28"/>
              </w:rPr>
              <w:t>停辦原因</w:t>
            </w:r>
          </w:p>
        </w:tc>
        <w:tc>
          <w:tcPr>
            <w:tcW w:w="4446" w:type="dxa"/>
            <w:shd w:val="clear" w:color="auto" w:fill="D9D9D9" w:themeFill="background1" w:themeFillShade="D9"/>
            <w:vAlign w:val="center"/>
          </w:tcPr>
          <w:p w14:paraId="1F5ECA40" w14:textId="77777777" w:rsidR="006D7532" w:rsidRPr="00C87484" w:rsidRDefault="006D7532" w:rsidP="008B0E47">
            <w:pPr>
              <w:pStyle w:val="141"/>
              <w:spacing w:line="360" w:lineRule="exact"/>
              <w:jc w:val="center"/>
              <w:rPr>
                <w:rFonts w:hAnsi="標楷體"/>
                <w:bCs/>
                <w:color w:val="000000" w:themeColor="text1"/>
                <w:sz w:val="28"/>
              </w:rPr>
            </w:pPr>
            <w:r w:rsidRPr="00C87484">
              <w:rPr>
                <w:rFonts w:hAnsi="標楷體" w:hint="eastAsia"/>
                <w:bCs/>
                <w:color w:val="000000" w:themeColor="text1"/>
                <w:sz w:val="28"/>
              </w:rPr>
              <w:t>校產處理情形</w:t>
            </w:r>
          </w:p>
        </w:tc>
      </w:tr>
      <w:tr w:rsidR="00E3634F" w:rsidRPr="00C87484" w14:paraId="176DC3A3" w14:textId="77777777" w:rsidTr="0066606C">
        <w:trPr>
          <w:trHeight w:val="339"/>
        </w:trPr>
        <w:tc>
          <w:tcPr>
            <w:tcW w:w="568" w:type="dxa"/>
            <w:vAlign w:val="center"/>
          </w:tcPr>
          <w:p w14:paraId="168C8490" w14:textId="77777777" w:rsidR="006D7532" w:rsidRPr="00C87484" w:rsidRDefault="006D7532" w:rsidP="008B0E47">
            <w:pPr>
              <w:pStyle w:val="141"/>
              <w:spacing w:line="360" w:lineRule="exact"/>
              <w:jc w:val="center"/>
              <w:rPr>
                <w:rFonts w:hAnsi="標楷體"/>
                <w:bCs/>
                <w:color w:val="000000" w:themeColor="text1"/>
                <w:sz w:val="28"/>
              </w:rPr>
            </w:pPr>
            <w:r w:rsidRPr="00C87484">
              <w:rPr>
                <w:rFonts w:hAnsi="標楷體" w:hint="eastAsia"/>
                <w:bCs/>
                <w:color w:val="000000" w:themeColor="text1"/>
                <w:sz w:val="28"/>
              </w:rPr>
              <w:t>1</w:t>
            </w:r>
          </w:p>
        </w:tc>
        <w:tc>
          <w:tcPr>
            <w:tcW w:w="2551" w:type="dxa"/>
            <w:shd w:val="clear" w:color="auto" w:fill="auto"/>
            <w:vAlign w:val="center"/>
          </w:tcPr>
          <w:p w14:paraId="27C64C6D" w14:textId="77777777" w:rsidR="006D7532" w:rsidRPr="00C87484" w:rsidRDefault="006D7532" w:rsidP="008B0E47">
            <w:pPr>
              <w:pStyle w:val="141"/>
              <w:spacing w:line="360" w:lineRule="exact"/>
              <w:rPr>
                <w:rFonts w:hAnsi="標楷體"/>
                <w:bCs/>
                <w:color w:val="000000" w:themeColor="text1"/>
                <w:sz w:val="28"/>
              </w:rPr>
            </w:pPr>
            <w:r w:rsidRPr="00C87484">
              <w:rPr>
                <w:rFonts w:hAnsi="標楷體" w:hint="eastAsia"/>
                <w:bCs/>
                <w:color w:val="000000" w:themeColor="text1"/>
                <w:sz w:val="28"/>
              </w:rPr>
              <w:t>高鳳數位內容學院</w:t>
            </w:r>
          </w:p>
        </w:tc>
        <w:tc>
          <w:tcPr>
            <w:tcW w:w="2126" w:type="dxa"/>
            <w:vAlign w:val="center"/>
          </w:tcPr>
          <w:p w14:paraId="7D6EA957" w14:textId="77777777" w:rsidR="006D7532" w:rsidRPr="00C87484" w:rsidRDefault="006D7532" w:rsidP="008B0E47">
            <w:pPr>
              <w:pStyle w:val="13"/>
              <w:spacing w:line="360" w:lineRule="exact"/>
              <w:ind w:leftChars="0" w:left="0" w:firstLineChars="0" w:firstLine="0"/>
              <w:jc w:val="both"/>
              <w:rPr>
                <w:bCs/>
                <w:color w:val="000000" w:themeColor="text1"/>
                <w:sz w:val="28"/>
                <w:szCs w:val="28"/>
              </w:rPr>
            </w:pPr>
            <w:r w:rsidRPr="00C87484">
              <w:rPr>
                <w:rFonts w:hint="eastAsia"/>
                <w:bCs/>
                <w:color w:val="000000" w:themeColor="text1"/>
                <w:sz w:val="28"/>
                <w:szCs w:val="28"/>
              </w:rPr>
              <w:t>財務狀況惡化</w:t>
            </w:r>
          </w:p>
        </w:tc>
        <w:tc>
          <w:tcPr>
            <w:tcW w:w="4446" w:type="dxa"/>
          </w:tcPr>
          <w:p w14:paraId="19637435" w14:textId="77777777" w:rsidR="006D7532" w:rsidRPr="00C87484" w:rsidRDefault="006D7532" w:rsidP="008B0E47">
            <w:pPr>
              <w:pStyle w:val="13"/>
              <w:spacing w:line="360" w:lineRule="exact"/>
              <w:ind w:leftChars="0" w:left="0" w:firstLineChars="0" w:firstLine="0"/>
              <w:jc w:val="both"/>
              <w:rPr>
                <w:bCs/>
                <w:color w:val="000000" w:themeColor="text1"/>
                <w:sz w:val="28"/>
                <w:szCs w:val="28"/>
              </w:rPr>
            </w:pPr>
            <w:r w:rsidRPr="00C87484">
              <w:rPr>
                <w:rFonts w:hint="eastAsia"/>
                <w:bCs/>
                <w:color w:val="000000" w:themeColor="text1"/>
                <w:spacing w:val="-20"/>
                <w:sz w:val="28"/>
                <w:szCs w:val="28"/>
              </w:rPr>
              <w:t>該法人於105學年度新設</w:t>
            </w:r>
            <w:proofErr w:type="gramStart"/>
            <w:r w:rsidRPr="00C87484">
              <w:rPr>
                <w:rFonts w:hint="eastAsia"/>
                <w:bCs/>
                <w:color w:val="000000" w:themeColor="text1"/>
                <w:spacing w:val="-20"/>
                <w:sz w:val="28"/>
                <w:szCs w:val="28"/>
              </w:rPr>
              <w:t>私立崇</w:t>
            </w:r>
            <w:proofErr w:type="gramEnd"/>
            <w:r w:rsidRPr="00C87484">
              <w:rPr>
                <w:rFonts w:hint="eastAsia"/>
                <w:bCs/>
                <w:color w:val="000000" w:themeColor="text1"/>
                <w:spacing w:val="-20"/>
                <w:sz w:val="28"/>
                <w:szCs w:val="28"/>
              </w:rPr>
              <w:t>華國民小學、107學年度新設</w:t>
            </w:r>
            <w:proofErr w:type="gramStart"/>
            <w:r w:rsidRPr="00C87484">
              <w:rPr>
                <w:rFonts w:hint="eastAsia"/>
                <w:bCs/>
                <w:color w:val="000000" w:themeColor="text1"/>
                <w:spacing w:val="-20"/>
                <w:sz w:val="28"/>
                <w:szCs w:val="28"/>
              </w:rPr>
              <w:t>私立</w:t>
            </w:r>
            <w:proofErr w:type="gramEnd"/>
            <w:r w:rsidRPr="00C87484">
              <w:rPr>
                <w:rFonts w:hint="eastAsia"/>
                <w:bCs/>
                <w:color w:val="000000" w:themeColor="text1"/>
                <w:spacing w:val="-20"/>
                <w:sz w:val="28"/>
                <w:szCs w:val="28"/>
              </w:rPr>
              <w:t>崇華國民中學，109學年度改制為</w:t>
            </w:r>
            <w:proofErr w:type="gramStart"/>
            <w:r w:rsidRPr="00C87484">
              <w:rPr>
                <w:rFonts w:hint="eastAsia"/>
                <w:bCs/>
                <w:color w:val="000000" w:themeColor="text1"/>
                <w:spacing w:val="-20"/>
                <w:sz w:val="28"/>
                <w:szCs w:val="28"/>
              </w:rPr>
              <w:t>私立</w:t>
            </w:r>
            <w:proofErr w:type="gramEnd"/>
            <w:r w:rsidRPr="00C87484">
              <w:rPr>
                <w:rFonts w:hint="eastAsia"/>
                <w:bCs/>
                <w:color w:val="000000" w:themeColor="text1"/>
                <w:spacing w:val="-20"/>
                <w:sz w:val="28"/>
                <w:szCs w:val="28"/>
              </w:rPr>
              <w:t>崇華高級中等學校。</w:t>
            </w:r>
          </w:p>
        </w:tc>
      </w:tr>
      <w:tr w:rsidR="00E3634F" w:rsidRPr="00C87484" w14:paraId="5C58587D" w14:textId="77777777" w:rsidTr="0066606C">
        <w:trPr>
          <w:trHeight w:val="366"/>
        </w:trPr>
        <w:tc>
          <w:tcPr>
            <w:tcW w:w="568" w:type="dxa"/>
            <w:vAlign w:val="center"/>
          </w:tcPr>
          <w:p w14:paraId="68F70866" w14:textId="77777777" w:rsidR="006D7532" w:rsidRPr="00C87484" w:rsidRDefault="006D7532" w:rsidP="008B0E47">
            <w:pPr>
              <w:pStyle w:val="141"/>
              <w:spacing w:line="360" w:lineRule="exact"/>
              <w:jc w:val="center"/>
              <w:rPr>
                <w:rFonts w:hAnsi="標楷體"/>
                <w:bCs/>
                <w:color w:val="000000" w:themeColor="text1"/>
                <w:sz w:val="28"/>
              </w:rPr>
            </w:pPr>
            <w:r w:rsidRPr="00C87484">
              <w:rPr>
                <w:rFonts w:hAnsi="標楷體" w:hint="eastAsia"/>
                <w:bCs/>
                <w:color w:val="000000" w:themeColor="text1"/>
                <w:sz w:val="28"/>
              </w:rPr>
              <w:t>2</w:t>
            </w:r>
          </w:p>
        </w:tc>
        <w:tc>
          <w:tcPr>
            <w:tcW w:w="2551" w:type="dxa"/>
            <w:shd w:val="clear" w:color="auto" w:fill="auto"/>
            <w:vAlign w:val="center"/>
          </w:tcPr>
          <w:p w14:paraId="680A1621" w14:textId="77777777" w:rsidR="006D7532" w:rsidRPr="00C87484" w:rsidRDefault="006D7532" w:rsidP="008B0E47">
            <w:pPr>
              <w:pStyle w:val="141"/>
              <w:spacing w:line="360" w:lineRule="exact"/>
              <w:rPr>
                <w:rFonts w:hAnsi="標楷體"/>
                <w:bCs/>
                <w:color w:val="000000" w:themeColor="text1"/>
                <w:sz w:val="28"/>
              </w:rPr>
            </w:pPr>
            <w:r w:rsidRPr="00C87484">
              <w:rPr>
                <w:rFonts w:hAnsi="標楷體" w:hint="eastAsia"/>
                <w:bCs/>
                <w:color w:val="000000" w:themeColor="text1"/>
                <w:sz w:val="28"/>
              </w:rPr>
              <w:t>永達技術學院</w:t>
            </w:r>
          </w:p>
        </w:tc>
        <w:tc>
          <w:tcPr>
            <w:tcW w:w="2126" w:type="dxa"/>
            <w:vAlign w:val="center"/>
          </w:tcPr>
          <w:p w14:paraId="65FFF176" w14:textId="77777777" w:rsidR="006D7532" w:rsidRPr="00C87484" w:rsidRDefault="006D7532" w:rsidP="008B0E47">
            <w:pPr>
              <w:pStyle w:val="13"/>
              <w:spacing w:line="360" w:lineRule="exact"/>
              <w:ind w:leftChars="0" w:left="0" w:firstLineChars="0" w:firstLine="0"/>
              <w:jc w:val="both"/>
              <w:rPr>
                <w:bCs/>
                <w:color w:val="000000" w:themeColor="text1"/>
                <w:sz w:val="28"/>
                <w:szCs w:val="28"/>
              </w:rPr>
            </w:pPr>
            <w:r w:rsidRPr="00C87484">
              <w:rPr>
                <w:rFonts w:hint="eastAsia"/>
                <w:bCs/>
                <w:color w:val="000000" w:themeColor="text1"/>
                <w:sz w:val="28"/>
                <w:szCs w:val="28"/>
              </w:rPr>
              <w:t>財務狀況惡化</w:t>
            </w:r>
          </w:p>
        </w:tc>
        <w:tc>
          <w:tcPr>
            <w:tcW w:w="4446" w:type="dxa"/>
          </w:tcPr>
          <w:p w14:paraId="26DF3747" w14:textId="77777777" w:rsidR="006D7532" w:rsidRPr="00C87484" w:rsidRDefault="006D7532" w:rsidP="008B0E47">
            <w:pPr>
              <w:tabs>
                <w:tab w:val="left" w:pos="216"/>
                <w:tab w:val="left" w:pos="315"/>
              </w:tabs>
              <w:spacing w:line="360" w:lineRule="exact"/>
              <w:rPr>
                <w:bCs/>
                <w:color w:val="000000" w:themeColor="text1"/>
                <w:sz w:val="28"/>
                <w:szCs w:val="28"/>
              </w:rPr>
            </w:pPr>
            <w:r w:rsidRPr="00C87484">
              <w:rPr>
                <w:rFonts w:hAnsi="標楷體" w:hint="eastAsia"/>
                <w:bCs/>
                <w:color w:val="000000" w:themeColor="text1"/>
                <w:spacing w:val="-20"/>
                <w:sz w:val="28"/>
                <w:szCs w:val="28"/>
              </w:rPr>
              <w:t>該法人</w:t>
            </w:r>
            <w:r w:rsidRPr="00C87484">
              <w:rPr>
                <w:rFonts w:hAnsi="標楷體" w:hint="eastAsia"/>
                <w:bCs/>
                <w:color w:val="000000" w:themeColor="text1"/>
                <w:spacing w:val="-10"/>
                <w:sz w:val="28"/>
                <w:szCs w:val="28"/>
              </w:rPr>
              <w:t>仁武校區由經濟部產業園區管理局承接，</w:t>
            </w:r>
            <w:proofErr w:type="gramStart"/>
            <w:r w:rsidRPr="00C87484">
              <w:rPr>
                <w:rFonts w:hAnsi="標楷體" w:hint="eastAsia"/>
                <w:bCs/>
                <w:color w:val="000000" w:themeColor="text1"/>
                <w:spacing w:val="-10"/>
                <w:sz w:val="28"/>
                <w:szCs w:val="28"/>
              </w:rPr>
              <w:t>麟</w:t>
            </w:r>
            <w:proofErr w:type="gramEnd"/>
            <w:r w:rsidRPr="00C87484">
              <w:rPr>
                <w:rFonts w:hAnsi="標楷體" w:hint="eastAsia"/>
                <w:bCs/>
                <w:color w:val="000000" w:themeColor="text1"/>
                <w:spacing w:val="-10"/>
                <w:sz w:val="28"/>
                <w:szCs w:val="28"/>
              </w:rPr>
              <w:t>洛校區擬由屏東縣政府承接。</w:t>
            </w:r>
          </w:p>
        </w:tc>
      </w:tr>
      <w:tr w:rsidR="00E3634F" w:rsidRPr="00C87484" w14:paraId="20987C1F" w14:textId="77777777" w:rsidTr="0066606C">
        <w:trPr>
          <w:trHeight w:val="164"/>
        </w:trPr>
        <w:tc>
          <w:tcPr>
            <w:tcW w:w="568" w:type="dxa"/>
            <w:vAlign w:val="center"/>
          </w:tcPr>
          <w:p w14:paraId="44478801" w14:textId="77777777" w:rsidR="006D7532" w:rsidRPr="00C87484" w:rsidRDefault="006D7532" w:rsidP="008B0E47">
            <w:pPr>
              <w:pStyle w:val="141"/>
              <w:spacing w:line="360" w:lineRule="exact"/>
              <w:jc w:val="center"/>
              <w:rPr>
                <w:rFonts w:hAnsi="標楷體"/>
                <w:bCs/>
                <w:color w:val="000000" w:themeColor="text1"/>
                <w:sz w:val="28"/>
              </w:rPr>
            </w:pPr>
            <w:r w:rsidRPr="00C87484">
              <w:rPr>
                <w:rFonts w:hAnsi="標楷體" w:hint="eastAsia"/>
                <w:bCs/>
                <w:color w:val="000000" w:themeColor="text1"/>
                <w:sz w:val="28"/>
              </w:rPr>
              <w:t>3</w:t>
            </w:r>
          </w:p>
        </w:tc>
        <w:tc>
          <w:tcPr>
            <w:tcW w:w="2551" w:type="dxa"/>
            <w:shd w:val="clear" w:color="auto" w:fill="auto"/>
            <w:vAlign w:val="center"/>
          </w:tcPr>
          <w:p w14:paraId="07396AFA" w14:textId="77777777" w:rsidR="006D7532" w:rsidRPr="00C87484" w:rsidRDefault="006D7532" w:rsidP="008B0E47">
            <w:pPr>
              <w:pStyle w:val="141"/>
              <w:spacing w:line="360" w:lineRule="exact"/>
              <w:jc w:val="both"/>
              <w:rPr>
                <w:rFonts w:hAnsi="標楷體"/>
                <w:bCs/>
                <w:color w:val="000000" w:themeColor="text1"/>
                <w:sz w:val="28"/>
              </w:rPr>
            </w:pPr>
            <w:r w:rsidRPr="00C87484">
              <w:rPr>
                <w:rFonts w:hAnsi="標楷體"/>
                <w:bCs/>
                <w:color w:val="000000" w:themeColor="text1"/>
                <w:sz w:val="28"/>
              </w:rPr>
              <w:t>高美醫護管理專科學校</w:t>
            </w:r>
          </w:p>
        </w:tc>
        <w:tc>
          <w:tcPr>
            <w:tcW w:w="2126" w:type="dxa"/>
            <w:vAlign w:val="center"/>
          </w:tcPr>
          <w:p w14:paraId="40C9BFC7" w14:textId="77777777" w:rsidR="006D7532" w:rsidRPr="00C87484" w:rsidRDefault="006D7532" w:rsidP="008B0E47">
            <w:pPr>
              <w:pStyle w:val="13"/>
              <w:spacing w:line="360" w:lineRule="exact"/>
              <w:ind w:leftChars="0" w:left="0" w:firstLineChars="0" w:firstLine="0"/>
              <w:jc w:val="both"/>
              <w:rPr>
                <w:bCs/>
                <w:color w:val="000000" w:themeColor="text1"/>
                <w:sz w:val="28"/>
                <w:szCs w:val="28"/>
              </w:rPr>
            </w:pPr>
            <w:r w:rsidRPr="00C87484">
              <w:rPr>
                <w:rFonts w:hint="eastAsia"/>
                <w:bCs/>
                <w:color w:val="000000" w:themeColor="text1"/>
                <w:sz w:val="28"/>
                <w:szCs w:val="28"/>
              </w:rPr>
              <w:t>財務狀況惡化</w:t>
            </w:r>
          </w:p>
        </w:tc>
        <w:tc>
          <w:tcPr>
            <w:tcW w:w="4446" w:type="dxa"/>
          </w:tcPr>
          <w:p w14:paraId="16CF0FA9" w14:textId="77777777" w:rsidR="006D7532" w:rsidRPr="00C87484" w:rsidRDefault="006D7532" w:rsidP="008B0E47">
            <w:pPr>
              <w:pStyle w:val="13"/>
              <w:spacing w:line="360" w:lineRule="exact"/>
              <w:ind w:leftChars="0" w:left="0" w:firstLineChars="0" w:firstLine="0"/>
              <w:jc w:val="both"/>
              <w:rPr>
                <w:bCs/>
                <w:color w:val="000000" w:themeColor="text1"/>
                <w:sz w:val="28"/>
                <w:szCs w:val="28"/>
              </w:rPr>
            </w:pPr>
            <w:r w:rsidRPr="00C87484">
              <w:rPr>
                <w:bCs/>
                <w:color w:val="000000" w:themeColor="text1"/>
                <w:spacing w:val="-10"/>
                <w:sz w:val="28"/>
                <w:szCs w:val="28"/>
              </w:rPr>
              <w:t>該法人</w:t>
            </w:r>
            <w:r w:rsidRPr="00C87484">
              <w:rPr>
                <w:rFonts w:hint="eastAsia"/>
                <w:bCs/>
                <w:color w:val="000000" w:themeColor="text1"/>
                <w:spacing w:val="-10"/>
                <w:sz w:val="28"/>
                <w:szCs w:val="28"/>
              </w:rPr>
              <w:t>目前尚無承接機關，將由學校法人依私校法處分校地。</w:t>
            </w:r>
          </w:p>
        </w:tc>
      </w:tr>
      <w:tr w:rsidR="00E3634F" w:rsidRPr="00C87484" w14:paraId="749263A5" w14:textId="77777777" w:rsidTr="0066606C">
        <w:trPr>
          <w:trHeight w:val="63"/>
        </w:trPr>
        <w:tc>
          <w:tcPr>
            <w:tcW w:w="568" w:type="dxa"/>
            <w:vAlign w:val="center"/>
          </w:tcPr>
          <w:p w14:paraId="14DE6DCF" w14:textId="77777777" w:rsidR="006D7532" w:rsidRPr="00C87484" w:rsidRDefault="006D7532" w:rsidP="008B0E47">
            <w:pPr>
              <w:pStyle w:val="141"/>
              <w:spacing w:line="360" w:lineRule="exact"/>
              <w:jc w:val="center"/>
              <w:rPr>
                <w:rFonts w:hAnsi="標楷體"/>
                <w:bCs/>
                <w:color w:val="000000" w:themeColor="text1"/>
                <w:sz w:val="28"/>
              </w:rPr>
            </w:pPr>
            <w:r w:rsidRPr="00C87484">
              <w:rPr>
                <w:rFonts w:hAnsi="標楷體" w:hint="eastAsia"/>
                <w:bCs/>
                <w:color w:val="000000" w:themeColor="text1"/>
                <w:sz w:val="28"/>
              </w:rPr>
              <w:t>4</w:t>
            </w:r>
          </w:p>
        </w:tc>
        <w:tc>
          <w:tcPr>
            <w:tcW w:w="2551" w:type="dxa"/>
            <w:shd w:val="clear" w:color="auto" w:fill="auto"/>
            <w:vAlign w:val="center"/>
          </w:tcPr>
          <w:p w14:paraId="342748AF" w14:textId="77777777" w:rsidR="006D7532" w:rsidRPr="00C87484" w:rsidRDefault="006D7532" w:rsidP="008B0E47">
            <w:pPr>
              <w:pStyle w:val="141"/>
              <w:spacing w:line="360" w:lineRule="exact"/>
              <w:jc w:val="both"/>
              <w:rPr>
                <w:rFonts w:hAnsi="標楷體"/>
                <w:bCs/>
                <w:color w:val="000000" w:themeColor="text1"/>
                <w:sz w:val="28"/>
              </w:rPr>
            </w:pPr>
            <w:r w:rsidRPr="00C87484">
              <w:rPr>
                <w:rFonts w:hAnsi="標楷體"/>
                <w:bCs/>
                <w:color w:val="000000" w:themeColor="text1"/>
                <w:sz w:val="28"/>
              </w:rPr>
              <w:t>亞太創意技術學院</w:t>
            </w:r>
          </w:p>
        </w:tc>
        <w:tc>
          <w:tcPr>
            <w:tcW w:w="2126" w:type="dxa"/>
            <w:vAlign w:val="center"/>
          </w:tcPr>
          <w:p w14:paraId="621C3B09" w14:textId="77777777" w:rsidR="006D7532" w:rsidRPr="00C87484" w:rsidRDefault="006D7532" w:rsidP="008B0E47">
            <w:pPr>
              <w:pStyle w:val="13"/>
              <w:spacing w:line="360" w:lineRule="exact"/>
              <w:ind w:leftChars="0" w:left="0" w:firstLineChars="0" w:firstLine="0"/>
              <w:jc w:val="both"/>
              <w:rPr>
                <w:bCs/>
                <w:color w:val="000000" w:themeColor="text1"/>
                <w:sz w:val="28"/>
                <w:szCs w:val="28"/>
              </w:rPr>
            </w:pPr>
            <w:r w:rsidRPr="00C87484">
              <w:rPr>
                <w:rFonts w:hint="eastAsia"/>
                <w:bCs/>
                <w:color w:val="000000" w:themeColor="text1"/>
                <w:sz w:val="28"/>
                <w:szCs w:val="28"/>
              </w:rPr>
              <w:t>財務狀況惡化</w:t>
            </w:r>
          </w:p>
        </w:tc>
        <w:tc>
          <w:tcPr>
            <w:tcW w:w="4446" w:type="dxa"/>
          </w:tcPr>
          <w:p w14:paraId="7011C3D3" w14:textId="77777777" w:rsidR="006D7532" w:rsidRPr="00C87484" w:rsidRDefault="006D7532" w:rsidP="008B0E47">
            <w:pPr>
              <w:pStyle w:val="13"/>
              <w:spacing w:line="360" w:lineRule="exact"/>
              <w:ind w:leftChars="0" w:left="0" w:firstLineChars="0" w:firstLine="0"/>
              <w:jc w:val="both"/>
              <w:rPr>
                <w:bCs/>
                <w:color w:val="000000" w:themeColor="text1"/>
                <w:sz w:val="28"/>
                <w:szCs w:val="28"/>
              </w:rPr>
            </w:pPr>
            <w:r w:rsidRPr="00C87484">
              <w:rPr>
                <w:bCs/>
                <w:color w:val="000000" w:themeColor="text1"/>
                <w:spacing w:val="-10"/>
                <w:sz w:val="28"/>
                <w:szCs w:val="28"/>
              </w:rPr>
              <w:t>該法人</w:t>
            </w:r>
            <w:r w:rsidRPr="00C87484">
              <w:rPr>
                <w:rFonts w:hint="eastAsia"/>
                <w:bCs/>
                <w:color w:val="000000" w:themeColor="text1"/>
                <w:spacing w:val="-10"/>
                <w:sz w:val="28"/>
                <w:szCs w:val="28"/>
              </w:rPr>
              <w:t>目前尚無承接機關，將由學校法人依私校法處分校地。</w:t>
            </w:r>
          </w:p>
        </w:tc>
      </w:tr>
      <w:tr w:rsidR="00E3634F" w:rsidRPr="00C87484" w14:paraId="5794B2B0" w14:textId="77777777" w:rsidTr="0066606C">
        <w:trPr>
          <w:trHeight w:val="63"/>
        </w:trPr>
        <w:tc>
          <w:tcPr>
            <w:tcW w:w="568" w:type="dxa"/>
            <w:vAlign w:val="center"/>
          </w:tcPr>
          <w:p w14:paraId="2F05A3A8" w14:textId="77777777" w:rsidR="006D7532" w:rsidRPr="00C87484" w:rsidRDefault="006D7532" w:rsidP="008B0E47">
            <w:pPr>
              <w:pStyle w:val="141"/>
              <w:spacing w:line="360" w:lineRule="exact"/>
              <w:jc w:val="center"/>
              <w:rPr>
                <w:rFonts w:hAnsi="標楷體"/>
                <w:bCs/>
                <w:color w:val="000000" w:themeColor="text1"/>
                <w:sz w:val="28"/>
              </w:rPr>
            </w:pPr>
            <w:r w:rsidRPr="00C87484">
              <w:rPr>
                <w:rFonts w:hAnsi="標楷體" w:hint="eastAsia"/>
                <w:bCs/>
                <w:color w:val="000000" w:themeColor="text1"/>
                <w:sz w:val="28"/>
              </w:rPr>
              <w:t>5</w:t>
            </w:r>
          </w:p>
        </w:tc>
        <w:tc>
          <w:tcPr>
            <w:tcW w:w="2551" w:type="dxa"/>
            <w:shd w:val="clear" w:color="auto" w:fill="auto"/>
            <w:vAlign w:val="center"/>
          </w:tcPr>
          <w:p w14:paraId="06644178" w14:textId="77777777" w:rsidR="006D7532" w:rsidRPr="00C87484" w:rsidRDefault="006D7532" w:rsidP="008B0E47">
            <w:pPr>
              <w:pStyle w:val="141"/>
              <w:spacing w:line="360" w:lineRule="exact"/>
              <w:jc w:val="both"/>
              <w:rPr>
                <w:rFonts w:hAnsi="標楷體"/>
                <w:bCs/>
                <w:color w:val="000000" w:themeColor="text1"/>
                <w:sz w:val="28"/>
              </w:rPr>
            </w:pPr>
            <w:r w:rsidRPr="00C87484">
              <w:rPr>
                <w:rFonts w:hAnsi="標楷體"/>
                <w:bCs/>
                <w:color w:val="000000" w:themeColor="text1"/>
                <w:sz w:val="28"/>
              </w:rPr>
              <w:t>南榮科技大學</w:t>
            </w:r>
          </w:p>
        </w:tc>
        <w:tc>
          <w:tcPr>
            <w:tcW w:w="2126" w:type="dxa"/>
            <w:vAlign w:val="center"/>
          </w:tcPr>
          <w:p w14:paraId="4F305F7A" w14:textId="77777777" w:rsidR="006D7532" w:rsidRPr="00C87484" w:rsidRDefault="006D7532" w:rsidP="008B0E47">
            <w:pPr>
              <w:pStyle w:val="13"/>
              <w:spacing w:line="360" w:lineRule="exact"/>
              <w:ind w:leftChars="0" w:left="0" w:firstLineChars="0" w:firstLine="0"/>
              <w:jc w:val="both"/>
              <w:rPr>
                <w:bCs/>
                <w:color w:val="000000" w:themeColor="text1"/>
                <w:sz w:val="28"/>
                <w:szCs w:val="28"/>
              </w:rPr>
            </w:pPr>
            <w:r w:rsidRPr="00C87484">
              <w:rPr>
                <w:rFonts w:hint="eastAsia"/>
                <w:bCs/>
                <w:color w:val="000000" w:themeColor="text1"/>
                <w:sz w:val="28"/>
                <w:szCs w:val="28"/>
              </w:rPr>
              <w:t>財務狀況惡化</w:t>
            </w:r>
          </w:p>
        </w:tc>
        <w:tc>
          <w:tcPr>
            <w:tcW w:w="4446" w:type="dxa"/>
            <w:vAlign w:val="center"/>
          </w:tcPr>
          <w:p w14:paraId="0DCB9EB8" w14:textId="77777777" w:rsidR="006D7532" w:rsidRPr="00C87484" w:rsidRDefault="006D7532" w:rsidP="008B0E47">
            <w:pPr>
              <w:pStyle w:val="13"/>
              <w:spacing w:line="360" w:lineRule="exact"/>
              <w:ind w:leftChars="0" w:left="0" w:firstLineChars="0" w:firstLine="0"/>
              <w:jc w:val="both"/>
              <w:rPr>
                <w:bCs/>
                <w:color w:val="000000" w:themeColor="text1"/>
                <w:sz w:val="28"/>
                <w:szCs w:val="28"/>
              </w:rPr>
            </w:pPr>
            <w:r w:rsidRPr="00C87484">
              <w:rPr>
                <w:rFonts w:hint="eastAsia"/>
                <w:bCs/>
                <w:color w:val="000000" w:themeColor="text1"/>
                <w:spacing w:val="-20"/>
                <w:sz w:val="28"/>
                <w:szCs w:val="28"/>
              </w:rPr>
              <w:t>該法人於112年1月31日經</w:t>
            </w:r>
            <w:proofErr w:type="gramStart"/>
            <w:r w:rsidRPr="00C87484">
              <w:rPr>
                <w:rFonts w:hint="eastAsia"/>
                <w:bCs/>
                <w:color w:val="000000" w:themeColor="text1"/>
                <w:spacing w:val="-20"/>
                <w:sz w:val="28"/>
                <w:szCs w:val="28"/>
              </w:rPr>
              <w:t>臺</w:t>
            </w:r>
            <w:proofErr w:type="gramEnd"/>
            <w:r w:rsidRPr="00C87484">
              <w:rPr>
                <w:rFonts w:hint="eastAsia"/>
                <w:bCs/>
                <w:color w:val="000000" w:themeColor="text1"/>
                <w:spacing w:val="-20"/>
                <w:sz w:val="28"/>
                <w:szCs w:val="28"/>
              </w:rPr>
              <w:t>南市政府核定籌</w:t>
            </w:r>
            <w:proofErr w:type="gramStart"/>
            <w:r w:rsidRPr="00C87484">
              <w:rPr>
                <w:rFonts w:hint="eastAsia"/>
                <w:bCs/>
                <w:color w:val="000000" w:themeColor="text1"/>
                <w:spacing w:val="-20"/>
                <w:sz w:val="28"/>
                <w:szCs w:val="28"/>
              </w:rPr>
              <w:t>設玉秀</w:t>
            </w:r>
            <w:proofErr w:type="gramEnd"/>
            <w:r w:rsidRPr="00C87484">
              <w:rPr>
                <w:rFonts w:hint="eastAsia"/>
                <w:bCs/>
                <w:color w:val="000000" w:themeColor="text1"/>
                <w:spacing w:val="-20"/>
                <w:sz w:val="28"/>
                <w:szCs w:val="28"/>
              </w:rPr>
              <w:t>雙語國民小學計畫。</w:t>
            </w:r>
            <w:r w:rsidRPr="00C87484">
              <w:rPr>
                <w:bCs/>
                <w:color w:val="000000" w:themeColor="text1"/>
                <w:spacing w:val="-20"/>
                <w:sz w:val="28"/>
                <w:szCs w:val="28"/>
              </w:rPr>
              <w:t xml:space="preserve"> </w:t>
            </w:r>
          </w:p>
        </w:tc>
      </w:tr>
      <w:tr w:rsidR="00E3634F" w:rsidRPr="00C87484" w14:paraId="78C8BFBF" w14:textId="77777777" w:rsidTr="0066606C">
        <w:trPr>
          <w:trHeight w:val="63"/>
        </w:trPr>
        <w:tc>
          <w:tcPr>
            <w:tcW w:w="568" w:type="dxa"/>
            <w:vAlign w:val="center"/>
          </w:tcPr>
          <w:p w14:paraId="7E97EC77" w14:textId="77777777" w:rsidR="006D7532" w:rsidRPr="00C87484" w:rsidRDefault="006D7532" w:rsidP="008B0E47">
            <w:pPr>
              <w:pStyle w:val="141"/>
              <w:spacing w:line="360" w:lineRule="exact"/>
              <w:jc w:val="center"/>
              <w:rPr>
                <w:rFonts w:hAnsi="標楷體"/>
                <w:bCs/>
                <w:color w:val="000000" w:themeColor="text1"/>
                <w:sz w:val="28"/>
              </w:rPr>
            </w:pPr>
            <w:r w:rsidRPr="00C87484">
              <w:rPr>
                <w:rFonts w:hAnsi="標楷體" w:hint="eastAsia"/>
                <w:bCs/>
                <w:color w:val="000000" w:themeColor="text1"/>
                <w:sz w:val="28"/>
              </w:rPr>
              <w:lastRenderedPageBreak/>
              <w:t>6</w:t>
            </w:r>
          </w:p>
        </w:tc>
        <w:tc>
          <w:tcPr>
            <w:tcW w:w="2551" w:type="dxa"/>
            <w:shd w:val="clear" w:color="auto" w:fill="auto"/>
            <w:vAlign w:val="center"/>
          </w:tcPr>
          <w:p w14:paraId="25578BF7" w14:textId="77777777" w:rsidR="006D7532" w:rsidRPr="00C87484" w:rsidRDefault="006D7532" w:rsidP="008B0E47">
            <w:pPr>
              <w:pStyle w:val="141"/>
              <w:spacing w:line="360" w:lineRule="exact"/>
              <w:jc w:val="both"/>
              <w:rPr>
                <w:rFonts w:hAnsi="標楷體"/>
                <w:bCs/>
                <w:color w:val="000000" w:themeColor="text1"/>
                <w:sz w:val="28"/>
              </w:rPr>
            </w:pPr>
            <w:r w:rsidRPr="00C87484">
              <w:rPr>
                <w:rFonts w:hAnsi="標楷體"/>
                <w:bCs/>
                <w:color w:val="000000" w:themeColor="text1"/>
                <w:sz w:val="28"/>
              </w:rPr>
              <w:t>稻江科技暨管理學院</w:t>
            </w:r>
          </w:p>
        </w:tc>
        <w:tc>
          <w:tcPr>
            <w:tcW w:w="2126" w:type="dxa"/>
            <w:vAlign w:val="center"/>
          </w:tcPr>
          <w:p w14:paraId="2AA14A97" w14:textId="77777777" w:rsidR="006D7532" w:rsidRPr="00C87484" w:rsidRDefault="006D7532" w:rsidP="008B0E47">
            <w:pPr>
              <w:pStyle w:val="141"/>
              <w:spacing w:line="360" w:lineRule="exact"/>
              <w:jc w:val="both"/>
              <w:rPr>
                <w:rFonts w:hAnsi="標楷體"/>
                <w:bCs/>
                <w:snapToGrid/>
                <w:color w:val="000000" w:themeColor="text1"/>
                <w:spacing w:val="-5"/>
                <w:kern w:val="0"/>
                <w:sz w:val="28"/>
              </w:rPr>
            </w:pPr>
            <w:r w:rsidRPr="00C87484">
              <w:rPr>
                <w:rFonts w:hAnsi="標楷體" w:hint="eastAsia"/>
                <w:bCs/>
                <w:snapToGrid/>
                <w:color w:val="000000" w:themeColor="text1"/>
                <w:spacing w:val="-5"/>
                <w:kern w:val="0"/>
                <w:sz w:val="28"/>
              </w:rPr>
              <w:t>財務狀況惡化</w:t>
            </w:r>
          </w:p>
        </w:tc>
        <w:tc>
          <w:tcPr>
            <w:tcW w:w="4446" w:type="dxa"/>
            <w:vAlign w:val="center"/>
          </w:tcPr>
          <w:p w14:paraId="08B73DC1" w14:textId="33A23C96" w:rsidR="006D7532" w:rsidRPr="00C87484" w:rsidRDefault="00464D70" w:rsidP="008B0E47">
            <w:pPr>
              <w:pStyle w:val="141"/>
              <w:spacing w:line="360" w:lineRule="exact"/>
              <w:jc w:val="both"/>
              <w:rPr>
                <w:rFonts w:hAnsi="標楷體"/>
                <w:bCs/>
                <w:snapToGrid/>
                <w:color w:val="000000" w:themeColor="text1"/>
                <w:spacing w:val="-5"/>
                <w:kern w:val="0"/>
                <w:sz w:val="28"/>
              </w:rPr>
            </w:pPr>
            <w:r w:rsidRPr="00C87484">
              <w:rPr>
                <w:rFonts w:hAnsi="標楷體" w:hint="eastAsia"/>
                <w:bCs/>
                <w:color w:val="000000" w:themeColor="text1"/>
                <w:spacing w:val="-20"/>
                <w:sz w:val="28"/>
              </w:rPr>
              <w:t>教育</w:t>
            </w:r>
            <w:r w:rsidR="006D7532" w:rsidRPr="00C87484">
              <w:rPr>
                <w:rFonts w:hAnsi="標楷體" w:hint="eastAsia"/>
                <w:bCs/>
                <w:color w:val="000000" w:themeColor="text1"/>
                <w:spacing w:val="-20"/>
                <w:sz w:val="28"/>
              </w:rPr>
              <w:t>部於111年12月1日同意該法人依規定申請改辦為稻江長照財團法人。</w:t>
            </w:r>
          </w:p>
        </w:tc>
      </w:tr>
      <w:tr w:rsidR="00E3634F" w:rsidRPr="00C87484" w14:paraId="710BB5E9" w14:textId="77777777" w:rsidTr="0066606C">
        <w:trPr>
          <w:trHeight w:val="152"/>
        </w:trPr>
        <w:tc>
          <w:tcPr>
            <w:tcW w:w="568" w:type="dxa"/>
            <w:vAlign w:val="center"/>
          </w:tcPr>
          <w:p w14:paraId="4870E9CA" w14:textId="77777777" w:rsidR="006D7532" w:rsidRPr="00C87484" w:rsidRDefault="006D7532" w:rsidP="008B0E47">
            <w:pPr>
              <w:pStyle w:val="141"/>
              <w:spacing w:line="360" w:lineRule="exact"/>
              <w:jc w:val="center"/>
              <w:rPr>
                <w:rFonts w:hAnsi="標楷體"/>
                <w:bCs/>
                <w:color w:val="000000" w:themeColor="text1"/>
                <w:sz w:val="28"/>
              </w:rPr>
            </w:pPr>
            <w:r w:rsidRPr="00C87484">
              <w:rPr>
                <w:rFonts w:hAnsi="標楷體" w:hint="eastAsia"/>
                <w:bCs/>
                <w:color w:val="000000" w:themeColor="text1"/>
                <w:sz w:val="28"/>
              </w:rPr>
              <w:t>7</w:t>
            </w:r>
          </w:p>
        </w:tc>
        <w:tc>
          <w:tcPr>
            <w:tcW w:w="2551" w:type="dxa"/>
            <w:shd w:val="clear" w:color="auto" w:fill="auto"/>
            <w:vAlign w:val="center"/>
          </w:tcPr>
          <w:p w14:paraId="2EC5B756" w14:textId="77777777" w:rsidR="006D7532" w:rsidRPr="00C87484" w:rsidRDefault="006D7532" w:rsidP="008B0E47">
            <w:pPr>
              <w:pStyle w:val="141"/>
              <w:spacing w:line="360" w:lineRule="exact"/>
              <w:jc w:val="both"/>
              <w:rPr>
                <w:rFonts w:hAnsi="標楷體"/>
                <w:bCs/>
                <w:color w:val="000000" w:themeColor="text1"/>
                <w:sz w:val="28"/>
              </w:rPr>
            </w:pPr>
            <w:r w:rsidRPr="00C87484">
              <w:rPr>
                <w:rFonts w:hAnsi="標楷體"/>
                <w:bCs/>
                <w:color w:val="000000" w:themeColor="text1"/>
                <w:sz w:val="28"/>
              </w:rPr>
              <w:t>臺灣觀光學院</w:t>
            </w:r>
          </w:p>
        </w:tc>
        <w:tc>
          <w:tcPr>
            <w:tcW w:w="2126" w:type="dxa"/>
            <w:vAlign w:val="center"/>
          </w:tcPr>
          <w:p w14:paraId="7217269F" w14:textId="77777777" w:rsidR="006D7532" w:rsidRPr="00C87484" w:rsidRDefault="006D7532" w:rsidP="008B0E47">
            <w:pPr>
              <w:pStyle w:val="13"/>
              <w:spacing w:line="360" w:lineRule="exact"/>
              <w:ind w:leftChars="0" w:left="0" w:firstLineChars="0" w:firstLine="0"/>
              <w:jc w:val="both"/>
              <w:rPr>
                <w:bCs/>
                <w:color w:val="000000" w:themeColor="text1"/>
                <w:sz w:val="28"/>
                <w:szCs w:val="28"/>
              </w:rPr>
            </w:pPr>
            <w:r w:rsidRPr="00C87484">
              <w:rPr>
                <w:rFonts w:hint="eastAsia"/>
                <w:bCs/>
                <w:color w:val="000000" w:themeColor="text1"/>
                <w:sz w:val="28"/>
                <w:szCs w:val="28"/>
              </w:rPr>
              <w:t>財務狀況惡化</w:t>
            </w:r>
          </w:p>
        </w:tc>
        <w:tc>
          <w:tcPr>
            <w:tcW w:w="4446" w:type="dxa"/>
          </w:tcPr>
          <w:p w14:paraId="7D318D6E" w14:textId="77777777" w:rsidR="006D7532" w:rsidRPr="00C87484" w:rsidRDefault="006D7532" w:rsidP="008B0E47">
            <w:pPr>
              <w:pStyle w:val="13"/>
              <w:spacing w:line="360" w:lineRule="exact"/>
              <w:ind w:leftChars="0" w:left="0" w:firstLineChars="0" w:firstLine="0"/>
              <w:jc w:val="both"/>
              <w:rPr>
                <w:bCs/>
                <w:color w:val="000000" w:themeColor="text1"/>
                <w:sz w:val="28"/>
                <w:szCs w:val="28"/>
              </w:rPr>
            </w:pPr>
            <w:r w:rsidRPr="00C87484">
              <w:rPr>
                <w:rFonts w:hint="eastAsia"/>
                <w:bCs/>
                <w:color w:val="000000" w:themeColor="text1"/>
                <w:spacing w:val="-20"/>
                <w:sz w:val="28"/>
                <w:szCs w:val="28"/>
              </w:rPr>
              <w:t>該法人已清算完結，賸餘財產捐贈予國立空中大學。</w:t>
            </w:r>
          </w:p>
        </w:tc>
      </w:tr>
      <w:tr w:rsidR="00E3634F" w:rsidRPr="00C87484" w14:paraId="48B54986" w14:textId="77777777" w:rsidTr="0066606C">
        <w:trPr>
          <w:trHeight w:val="63"/>
        </w:trPr>
        <w:tc>
          <w:tcPr>
            <w:tcW w:w="568" w:type="dxa"/>
            <w:vAlign w:val="center"/>
          </w:tcPr>
          <w:p w14:paraId="694E9CB6" w14:textId="77777777" w:rsidR="006D7532" w:rsidRPr="00C87484" w:rsidRDefault="006D7532" w:rsidP="008B0E47">
            <w:pPr>
              <w:pStyle w:val="141"/>
              <w:spacing w:line="360" w:lineRule="exact"/>
              <w:jc w:val="center"/>
              <w:rPr>
                <w:rFonts w:hAnsi="標楷體"/>
                <w:bCs/>
                <w:color w:val="000000" w:themeColor="text1"/>
                <w:sz w:val="28"/>
              </w:rPr>
            </w:pPr>
            <w:r w:rsidRPr="00C87484">
              <w:rPr>
                <w:rFonts w:hAnsi="標楷體" w:hint="eastAsia"/>
                <w:bCs/>
                <w:color w:val="000000" w:themeColor="text1"/>
                <w:sz w:val="28"/>
              </w:rPr>
              <w:t>8</w:t>
            </w:r>
          </w:p>
        </w:tc>
        <w:tc>
          <w:tcPr>
            <w:tcW w:w="2551" w:type="dxa"/>
            <w:shd w:val="clear" w:color="auto" w:fill="auto"/>
            <w:vAlign w:val="center"/>
          </w:tcPr>
          <w:p w14:paraId="07DECFB5" w14:textId="77777777" w:rsidR="006D7532" w:rsidRPr="00C87484" w:rsidRDefault="006D7532" w:rsidP="008B0E47">
            <w:pPr>
              <w:pStyle w:val="141"/>
              <w:spacing w:line="360" w:lineRule="exact"/>
              <w:jc w:val="both"/>
              <w:rPr>
                <w:rFonts w:hAnsi="標楷體"/>
                <w:bCs/>
                <w:color w:val="000000" w:themeColor="text1"/>
                <w:sz w:val="28"/>
              </w:rPr>
            </w:pPr>
            <w:r w:rsidRPr="00C87484">
              <w:rPr>
                <w:rFonts w:hAnsi="標楷體"/>
                <w:bCs/>
                <w:color w:val="000000" w:themeColor="text1"/>
                <w:sz w:val="28"/>
              </w:rPr>
              <w:t>蘭陽技術學院</w:t>
            </w:r>
          </w:p>
        </w:tc>
        <w:tc>
          <w:tcPr>
            <w:tcW w:w="2126" w:type="dxa"/>
            <w:vAlign w:val="center"/>
          </w:tcPr>
          <w:p w14:paraId="09D30137" w14:textId="77777777" w:rsidR="006D7532" w:rsidRPr="00C87484" w:rsidRDefault="006D7532" w:rsidP="008B0E47">
            <w:pPr>
              <w:pStyle w:val="13"/>
              <w:spacing w:line="360" w:lineRule="exact"/>
              <w:ind w:leftChars="0" w:left="0" w:firstLineChars="0" w:firstLine="0"/>
              <w:jc w:val="both"/>
              <w:rPr>
                <w:bCs/>
                <w:color w:val="000000" w:themeColor="text1"/>
                <w:sz w:val="28"/>
                <w:szCs w:val="28"/>
              </w:rPr>
            </w:pPr>
            <w:r w:rsidRPr="00C87484">
              <w:rPr>
                <w:rFonts w:hint="eastAsia"/>
                <w:bCs/>
                <w:color w:val="000000" w:themeColor="text1"/>
                <w:sz w:val="28"/>
                <w:szCs w:val="28"/>
              </w:rPr>
              <w:t>財務狀況惡化</w:t>
            </w:r>
          </w:p>
        </w:tc>
        <w:tc>
          <w:tcPr>
            <w:tcW w:w="4446" w:type="dxa"/>
          </w:tcPr>
          <w:p w14:paraId="7EE23FC4" w14:textId="77777777" w:rsidR="006D7532" w:rsidRPr="00C87484" w:rsidRDefault="006D7532" w:rsidP="008B0E47">
            <w:pPr>
              <w:pStyle w:val="13"/>
              <w:spacing w:line="360" w:lineRule="exact"/>
              <w:ind w:leftChars="0" w:left="0" w:firstLineChars="0" w:firstLine="0"/>
              <w:jc w:val="both"/>
              <w:rPr>
                <w:bCs/>
                <w:color w:val="000000" w:themeColor="text1"/>
                <w:sz w:val="28"/>
                <w:szCs w:val="28"/>
              </w:rPr>
            </w:pPr>
            <w:r w:rsidRPr="00C87484">
              <w:rPr>
                <w:rFonts w:hint="eastAsia"/>
                <w:bCs/>
                <w:color w:val="000000" w:themeColor="text1"/>
                <w:spacing w:val="-20"/>
                <w:sz w:val="28"/>
                <w:szCs w:val="28"/>
              </w:rPr>
              <w:t>該法人應於114年7月31日前完成恢復辦理、新設、合併或改辦事宜。屆期未完成，得自行申請或由</w:t>
            </w:r>
            <w:r w:rsidR="0066606C" w:rsidRPr="00C87484">
              <w:rPr>
                <w:rFonts w:hint="eastAsia"/>
                <w:bCs/>
                <w:color w:val="000000" w:themeColor="text1"/>
                <w:spacing w:val="-20"/>
                <w:sz w:val="28"/>
                <w:szCs w:val="28"/>
              </w:rPr>
              <w:t>教育</w:t>
            </w:r>
            <w:r w:rsidRPr="00C87484">
              <w:rPr>
                <w:rFonts w:hint="eastAsia"/>
                <w:bCs/>
                <w:color w:val="000000" w:themeColor="text1"/>
                <w:spacing w:val="-20"/>
                <w:sz w:val="28"/>
                <w:szCs w:val="28"/>
              </w:rPr>
              <w:t>部命其解散。</w:t>
            </w:r>
          </w:p>
        </w:tc>
      </w:tr>
    </w:tbl>
    <w:p w14:paraId="6DD27551" w14:textId="77777777" w:rsidR="006D7532" w:rsidRPr="00C87484" w:rsidRDefault="006D7532" w:rsidP="0066606C">
      <w:pPr>
        <w:pStyle w:val="2"/>
        <w:numPr>
          <w:ilvl w:val="0"/>
          <w:numId w:val="0"/>
        </w:numPr>
        <w:spacing w:line="280" w:lineRule="exact"/>
        <w:rPr>
          <w:rFonts w:hAnsi="標楷體"/>
          <w:color w:val="000000" w:themeColor="text1"/>
          <w:sz w:val="24"/>
          <w:szCs w:val="24"/>
        </w:rPr>
      </w:pPr>
      <w:bookmarkStart w:id="88" w:name="_Toc197613296"/>
      <w:r w:rsidRPr="00C87484">
        <w:rPr>
          <w:rFonts w:hAnsi="標楷體" w:hint="eastAsia"/>
          <w:color w:val="000000" w:themeColor="text1"/>
          <w:sz w:val="24"/>
          <w:szCs w:val="24"/>
        </w:rPr>
        <w:t>資料來源：教育部。</w:t>
      </w:r>
      <w:bookmarkEnd w:id="88"/>
    </w:p>
    <w:p w14:paraId="3DEB83E3" w14:textId="77777777" w:rsidR="006D7532" w:rsidRPr="00C87484" w:rsidRDefault="006D7532" w:rsidP="0066606C">
      <w:pPr>
        <w:pStyle w:val="2"/>
        <w:spacing w:beforeLines="50" w:before="228"/>
        <w:ind w:left="1020" w:hanging="680"/>
        <w:rPr>
          <w:rFonts w:hAnsi="標楷體"/>
          <w:b/>
          <w:color w:val="000000" w:themeColor="text1"/>
          <w:spacing w:val="-6"/>
          <w:szCs w:val="32"/>
        </w:rPr>
      </w:pPr>
      <w:bookmarkStart w:id="89" w:name="_Toc197613297"/>
      <w:r w:rsidRPr="00C87484">
        <w:rPr>
          <w:rFonts w:hAnsi="標楷體" w:hint="eastAsia"/>
          <w:b/>
          <w:color w:val="000000" w:themeColor="text1"/>
          <w:spacing w:val="-6"/>
          <w:szCs w:val="32"/>
        </w:rPr>
        <w:t>教育部針對私立大專校院分別依據私校法、退場條例退場</w:t>
      </w:r>
      <w:proofErr w:type="gramStart"/>
      <w:r w:rsidRPr="00C87484">
        <w:rPr>
          <w:rFonts w:hAnsi="標楷體" w:hint="eastAsia"/>
          <w:b/>
          <w:color w:val="000000" w:themeColor="text1"/>
          <w:spacing w:val="-6"/>
          <w:szCs w:val="32"/>
        </w:rPr>
        <w:t>之督管</w:t>
      </w:r>
      <w:proofErr w:type="gramEnd"/>
      <w:r w:rsidRPr="00C87484">
        <w:rPr>
          <w:rFonts w:hAnsi="標楷體" w:hint="eastAsia"/>
          <w:b/>
          <w:color w:val="000000" w:themeColor="text1"/>
          <w:spacing w:val="-6"/>
          <w:szCs w:val="32"/>
        </w:rPr>
        <w:t>監測機制</w:t>
      </w:r>
      <w:bookmarkEnd w:id="89"/>
    </w:p>
    <w:p w14:paraId="0F2F5ED4" w14:textId="77777777" w:rsidR="006D7532" w:rsidRPr="00C87484" w:rsidRDefault="006D7532" w:rsidP="00AA3A5C">
      <w:pPr>
        <w:pStyle w:val="3"/>
        <w:rPr>
          <w:bCs w:val="0"/>
          <w:color w:val="000000" w:themeColor="text1"/>
        </w:rPr>
      </w:pPr>
      <w:bookmarkStart w:id="90" w:name="_Toc197613298"/>
      <w:r w:rsidRPr="00C87484">
        <w:rPr>
          <w:rFonts w:hint="eastAsia"/>
          <w:bCs w:val="0"/>
          <w:color w:val="000000" w:themeColor="text1"/>
        </w:rPr>
        <w:t>教育部表示其辦理退場業務係依各教育階段由</w:t>
      </w:r>
      <w:proofErr w:type="gramStart"/>
      <w:r w:rsidRPr="00C87484">
        <w:rPr>
          <w:rFonts w:hint="eastAsia"/>
          <w:bCs w:val="0"/>
          <w:color w:val="000000" w:themeColor="text1"/>
        </w:rPr>
        <w:t>主管司署辦理</w:t>
      </w:r>
      <w:proofErr w:type="gramEnd"/>
      <w:r w:rsidRPr="00C87484">
        <w:rPr>
          <w:rFonts w:hint="eastAsia"/>
          <w:bCs w:val="0"/>
          <w:color w:val="000000" w:themeColor="text1"/>
        </w:rPr>
        <w:t>，非因退場法規而由不同承辦單位辦理。據此，私立大學校院退場業務由高等教育司辦理、私立技專校院退場業務由技術及職業教育司辦理、私立高級中等學校退場業務由國民及學前教育署辦理。又，私立高級中等以上學校如有退場條例第6條第1項各款情事，</w:t>
      </w:r>
      <w:r w:rsidR="0066606C" w:rsidRPr="00C87484">
        <w:rPr>
          <w:rFonts w:hint="eastAsia"/>
          <w:bCs w:val="0"/>
          <w:color w:val="000000" w:themeColor="text1"/>
        </w:rPr>
        <w:t>教育</w:t>
      </w:r>
      <w:r w:rsidRPr="00C87484">
        <w:rPr>
          <w:rFonts w:hint="eastAsia"/>
          <w:bCs w:val="0"/>
          <w:color w:val="000000" w:themeColor="text1"/>
        </w:rPr>
        <w:t>部會依退場條例規定，提「退場審議會」審議是否認定為專案輔導學校。如係專案輔導學校，則依退場條例等相關規定退場，一般私立學校則依私校法等相關規定退場。</w:t>
      </w:r>
      <w:proofErr w:type="gramStart"/>
      <w:r w:rsidRPr="00C87484">
        <w:rPr>
          <w:rFonts w:hint="eastAsia"/>
          <w:bCs w:val="0"/>
          <w:color w:val="000000" w:themeColor="text1"/>
        </w:rPr>
        <w:t>爰</w:t>
      </w:r>
      <w:proofErr w:type="gramEnd"/>
      <w:r w:rsidRPr="00C87484">
        <w:rPr>
          <w:rFonts w:hint="eastAsia"/>
          <w:bCs w:val="0"/>
          <w:color w:val="000000" w:themeColor="text1"/>
        </w:rPr>
        <w:t>不會發生應依退場條例規定退場之學校，卻依私校法退場之情事。</w:t>
      </w:r>
      <w:bookmarkEnd w:id="90"/>
    </w:p>
    <w:p w14:paraId="2755A9CF" w14:textId="77777777" w:rsidR="006D7532" w:rsidRPr="00C87484" w:rsidRDefault="006D7532" w:rsidP="00AA3A5C">
      <w:pPr>
        <w:pStyle w:val="3"/>
        <w:rPr>
          <w:bCs w:val="0"/>
          <w:color w:val="000000" w:themeColor="text1"/>
        </w:rPr>
      </w:pPr>
      <w:bookmarkStart w:id="91" w:name="_Toc197613299"/>
      <w:r w:rsidRPr="00C87484">
        <w:rPr>
          <w:rFonts w:hint="eastAsia"/>
          <w:bCs w:val="0"/>
          <w:color w:val="000000" w:themeColor="text1"/>
        </w:rPr>
        <w:t>依私校法退場者：</w:t>
      </w:r>
      <w:bookmarkEnd w:id="91"/>
    </w:p>
    <w:p w14:paraId="1C6025EB" w14:textId="77777777" w:rsidR="006D7532" w:rsidRPr="00C87484" w:rsidRDefault="006D7532" w:rsidP="00AA3A5C">
      <w:pPr>
        <w:pStyle w:val="4"/>
        <w:rPr>
          <w:color w:val="000000" w:themeColor="text1"/>
        </w:rPr>
      </w:pPr>
      <w:r w:rsidRPr="00C87484">
        <w:rPr>
          <w:rFonts w:hint="eastAsia"/>
          <w:color w:val="000000" w:themeColor="text1"/>
        </w:rPr>
        <w:t>依私校法第55條明文規定，私立學校辦理不善、違反本法或有關教育法規，經學校主管機關糾正或限期整頓改善，屆期仍未改善者，經徵詢私立學校諮詢會意見後，視其情節輕重為停止所設私立學校部分或全部之獎勵、補助，或停止所設私</w:t>
      </w:r>
      <w:r w:rsidRPr="00C87484">
        <w:rPr>
          <w:rFonts w:hint="eastAsia"/>
          <w:color w:val="000000" w:themeColor="text1"/>
        </w:rPr>
        <w:lastRenderedPageBreak/>
        <w:t>立學校部分或全部班級之招生，</w:t>
      </w:r>
      <w:proofErr w:type="gramStart"/>
      <w:r w:rsidRPr="00C87484">
        <w:rPr>
          <w:rFonts w:hint="eastAsia"/>
          <w:color w:val="000000" w:themeColor="text1"/>
        </w:rPr>
        <w:t>先予敘明</w:t>
      </w:r>
      <w:proofErr w:type="gramEnd"/>
      <w:r w:rsidRPr="00C87484">
        <w:rPr>
          <w:rFonts w:hint="eastAsia"/>
          <w:color w:val="000000" w:themeColor="text1"/>
        </w:rPr>
        <w:t>。</w:t>
      </w:r>
    </w:p>
    <w:p w14:paraId="2F9B794C" w14:textId="77777777" w:rsidR="006D7532" w:rsidRPr="00C87484" w:rsidRDefault="006D7532" w:rsidP="00AA3A5C">
      <w:pPr>
        <w:pStyle w:val="4"/>
        <w:rPr>
          <w:color w:val="000000" w:themeColor="text1"/>
        </w:rPr>
      </w:pPr>
      <w:proofErr w:type="gramStart"/>
      <w:r w:rsidRPr="00C87484">
        <w:rPr>
          <w:rFonts w:hint="eastAsia"/>
          <w:color w:val="000000" w:themeColor="text1"/>
        </w:rPr>
        <w:t>次依私</w:t>
      </w:r>
      <w:proofErr w:type="gramEnd"/>
      <w:r w:rsidRPr="00C87484">
        <w:rPr>
          <w:rFonts w:hint="eastAsia"/>
          <w:color w:val="000000" w:themeColor="text1"/>
        </w:rPr>
        <w:t>校法第70條規定，私立學校辦學目的有窒礙難行或遭遇重大困難不能繼續辦理者、或經學校主管機關依</w:t>
      </w:r>
      <w:r w:rsidR="0066606C" w:rsidRPr="00C87484">
        <w:rPr>
          <w:rFonts w:hint="eastAsia"/>
          <w:color w:val="000000" w:themeColor="text1"/>
        </w:rPr>
        <w:t>該</w:t>
      </w:r>
      <w:r w:rsidRPr="00C87484">
        <w:rPr>
          <w:rFonts w:hint="eastAsia"/>
          <w:color w:val="000000" w:themeColor="text1"/>
        </w:rPr>
        <w:t>法規定限期命其為適法之處置，或整頓改善，屆期未處置、改善，或處置、改善無效果者，其學校法人應報經學校主管機關核定後停辦；前開情形，學校法人未自行申請學校主管機關核定停辦者，學校主管機關於必要時徵詢私立學校諮詢會意見後，得命其停辦。</w:t>
      </w:r>
    </w:p>
    <w:p w14:paraId="7A8912AD" w14:textId="77777777" w:rsidR="006D7532" w:rsidRPr="00C87484" w:rsidRDefault="006D7532" w:rsidP="00AA3A5C">
      <w:pPr>
        <w:pStyle w:val="4"/>
        <w:rPr>
          <w:color w:val="000000" w:themeColor="text1"/>
        </w:rPr>
      </w:pPr>
      <w:r w:rsidRPr="00C87484">
        <w:rPr>
          <w:rFonts w:hint="eastAsia"/>
          <w:color w:val="000000" w:themeColor="text1"/>
        </w:rPr>
        <w:t>復依私校法第70條規定，學校法人申請停辦所設私立學校時，依據專科以上學校及其分校分部專科部技術型高級中等學校部設立變更停辦辦法第31條規定，應擬訂停辦計畫，提校務會議報告，並經董事會通過後，報學校主管機關核定；私立學校經學校主管機關依私校法第70條或專科學校法第7條規定命其停辦者，應由學校法人董事會擬訂停辦計畫，報學校主管機關核定。</w:t>
      </w:r>
    </w:p>
    <w:p w14:paraId="779E6E48" w14:textId="77777777" w:rsidR="006D7532" w:rsidRPr="00C87484" w:rsidRDefault="006D7532" w:rsidP="00A81DDA">
      <w:pPr>
        <w:pStyle w:val="4"/>
        <w:rPr>
          <w:b/>
          <w:color w:val="000000" w:themeColor="text1"/>
        </w:rPr>
      </w:pPr>
      <w:r w:rsidRPr="00C87484">
        <w:rPr>
          <w:rFonts w:hint="eastAsia"/>
          <w:b/>
          <w:color w:val="000000" w:themeColor="text1"/>
        </w:rPr>
        <w:t>至於教育部如何審酌其「辦學目的有窒礙難行」、「遭遇重大困難不能繼續辦理」？</w:t>
      </w:r>
    </w:p>
    <w:p w14:paraId="13F9AEAE" w14:textId="77777777" w:rsidR="006D7532" w:rsidRPr="00C87484" w:rsidRDefault="006D7532" w:rsidP="004B6098">
      <w:pPr>
        <w:pStyle w:val="4"/>
        <w:numPr>
          <w:ilvl w:val="0"/>
          <w:numId w:val="0"/>
        </w:numPr>
        <w:ind w:left="1786" w:firstLineChars="200" w:firstLine="680"/>
        <w:rPr>
          <w:b/>
          <w:color w:val="000000" w:themeColor="text1"/>
        </w:rPr>
      </w:pPr>
      <w:r w:rsidRPr="00C87484">
        <w:rPr>
          <w:rFonts w:hint="eastAsia"/>
          <w:color w:val="000000" w:themeColor="text1"/>
        </w:rPr>
        <w:t>教育部函復本院表示：「本部於收訖學校法人所報停辦計畫後，會依設立變更停辦辦法第31條第1項規定，審查是否已落實校內溝通，並完備校內程序後報部；另審查其是否依同條第2項規定，將相關事項載明於停辦計畫，並已有具體規劃學生及教職員工權益維護，各項停辦經費應由學校法人全數支應。經本部審查之停辦計畫，依規定徵詢私立學校諮詢會意見後，再提設立變更及停辦審議會審議，審議結果將函復學校法人。」等語。</w:t>
      </w:r>
    </w:p>
    <w:p w14:paraId="6CAEF9B0" w14:textId="77777777" w:rsidR="006D7532" w:rsidRPr="00C87484" w:rsidRDefault="006D7532" w:rsidP="00AA3A5C">
      <w:pPr>
        <w:pStyle w:val="3"/>
        <w:rPr>
          <w:bCs w:val="0"/>
          <w:color w:val="000000" w:themeColor="text1"/>
        </w:rPr>
      </w:pPr>
      <w:bookmarkStart w:id="92" w:name="_Toc197613300"/>
      <w:r w:rsidRPr="00C87484">
        <w:rPr>
          <w:rFonts w:hint="eastAsia"/>
          <w:bCs w:val="0"/>
          <w:color w:val="000000" w:themeColor="text1"/>
        </w:rPr>
        <w:t>依退場條例退場者：</w:t>
      </w:r>
      <w:bookmarkEnd w:id="92"/>
    </w:p>
    <w:p w14:paraId="0FADC2C9" w14:textId="77777777" w:rsidR="006D7532" w:rsidRPr="00C87484" w:rsidRDefault="006D7532" w:rsidP="00AA3A5C">
      <w:pPr>
        <w:pStyle w:val="4"/>
        <w:rPr>
          <w:color w:val="000000" w:themeColor="text1"/>
        </w:rPr>
      </w:pPr>
      <w:r w:rsidRPr="00C87484">
        <w:rPr>
          <w:color w:val="000000" w:themeColor="text1"/>
        </w:rPr>
        <w:lastRenderedPageBreak/>
        <w:t>退場條例審認預警學校、專案輔導學校機制</w:t>
      </w:r>
      <w:r w:rsidRPr="00C87484">
        <w:rPr>
          <w:rFonts w:hint="eastAsia"/>
          <w:color w:val="000000" w:themeColor="text1"/>
        </w:rPr>
        <w:t>：</w:t>
      </w:r>
    </w:p>
    <w:p w14:paraId="18165796" w14:textId="77777777" w:rsidR="006D7532" w:rsidRPr="00C87484" w:rsidRDefault="006D7532" w:rsidP="00AA3A5C">
      <w:pPr>
        <w:pStyle w:val="5"/>
        <w:rPr>
          <w:bCs w:val="0"/>
          <w:color w:val="000000" w:themeColor="text1"/>
        </w:rPr>
      </w:pPr>
      <w:r w:rsidRPr="00C87484">
        <w:rPr>
          <w:bCs w:val="0"/>
          <w:color w:val="000000" w:themeColor="text1"/>
        </w:rPr>
        <w:t>預警學校：學校若有退場條例第5條第1項各款有關財務、教學品質、師資結構等問題，經該部查核認定者，列為預警學校。為提供學校協助並確保教學品質，</w:t>
      </w:r>
      <w:proofErr w:type="gramStart"/>
      <w:r w:rsidRPr="00C87484">
        <w:rPr>
          <w:bCs w:val="0"/>
          <w:color w:val="000000" w:themeColor="text1"/>
        </w:rPr>
        <w:t>該部對預警</w:t>
      </w:r>
      <w:proofErr w:type="gramEnd"/>
      <w:r w:rsidRPr="00C87484">
        <w:rPr>
          <w:bCs w:val="0"/>
          <w:color w:val="000000" w:themeColor="text1"/>
        </w:rPr>
        <w:t>學校進行財務查核、提供諮詢輔導或實施維護學生受教權益檢核措施。</w:t>
      </w:r>
    </w:p>
    <w:p w14:paraId="2C2AE2AB" w14:textId="77777777" w:rsidR="006D7532" w:rsidRPr="00C87484" w:rsidRDefault="006D7532" w:rsidP="00AA3A5C">
      <w:pPr>
        <w:pStyle w:val="5"/>
        <w:rPr>
          <w:bCs w:val="0"/>
          <w:color w:val="000000" w:themeColor="text1"/>
        </w:rPr>
      </w:pPr>
      <w:r w:rsidRPr="00C87484">
        <w:rPr>
          <w:bCs w:val="0"/>
          <w:color w:val="000000" w:themeColor="text1"/>
        </w:rPr>
        <w:t>專案輔導學校：學校若有退場條例第6條第1項各款有關財務、教學品質、師資結構、積欠教師薪資、3年內被列預警學校2次以上、違反規定情節嚴重等問題，經</w:t>
      </w:r>
      <w:proofErr w:type="gramStart"/>
      <w:r w:rsidRPr="00C87484">
        <w:rPr>
          <w:bCs w:val="0"/>
          <w:color w:val="000000" w:themeColor="text1"/>
        </w:rPr>
        <w:t>該部提退場</w:t>
      </w:r>
      <w:proofErr w:type="gramEnd"/>
      <w:r w:rsidRPr="00C87484">
        <w:rPr>
          <w:bCs w:val="0"/>
          <w:color w:val="000000" w:themeColor="text1"/>
        </w:rPr>
        <w:t>審議會審議認定者，公告列為專案輔導學校。</w:t>
      </w:r>
      <w:proofErr w:type="gramStart"/>
      <w:r w:rsidRPr="00C87484">
        <w:rPr>
          <w:bCs w:val="0"/>
          <w:color w:val="000000" w:themeColor="text1"/>
        </w:rPr>
        <w:t>該部</w:t>
      </w:r>
      <w:bookmarkStart w:id="93" w:name="_Hlk177994600"/>
      <w:r w:rsidRPr="00C87484">
        <w:rPr>
          <w:bCs w:val="0"/>
          <w:color w:val="000000" w:themeColor="text1"/>
        </w:rPr>
        <w:t>已組成</w:t>
      </w:r>
      <w:proofErr w:type="gramEnd"/>
      <w:r w:rsidRPr="00C87484">
        <w:rPr>
          <w:bCs w:val="0"/>
          <w:color w:val="000000" w:themeColor="text1"/>
        </w:rPr>
        <w:t>查核輔導小組，</w:t>
      </w:r>
      <w:bookmarkEnd w:id="93"/>
      <w:r w:rsidRPr="00C87484">
        <w:rPr>
          <w:bCs w:val="0"/>
          <w:color w:val="000000" w:themeColor="text1"/>
        </w:rPr>
        <w:t>定期對專案輔導學校進行查核及輔導，私立大專校院專案輔導學校名單登載於「大專校院校務資訊公開平臺」</w:t>
      </w:r>
      <w:r w:rsidRPr="00C87484">
        <w:rPr>
          <w:rFonts w:hint="eastAsia"/>
          <w:bCs w:val="0"/>
          <w:color w:val="000000" w:themeColor="text1"/>
        </w:rPr>
        <w:t>，113學年度私立大專校院已無公告之專案輔導學校。</w:t>
      </w:r>
    </w:p>
    <w:p w14:paraId="04469769" w14:textId="77777777" w:rsidR="006D7532" w:rsidRPr="00C87484" w:rsidRDefault="006D7532" w:rsidP="00AA3A5C">
      <w:pPr>
        <w:pStyle w:val="4"/>
        <w:rPr>
          <w:color w:val="000000" w:themeColor="text1"/>
        </w:rPr>
      </w:pPr>
      <w:r w:rsidRPr="00C87484">
        <w:rPr>
          <w:color w:val="000000" w:themeColor="text1"/>
        </w:rPr>
        <w:t>加派專案輔導學校董事及監察人：</w:t>
      </w:r>
      <w:r w:rsidRPr="00C87484">
        <w:rPr>
          <w:rFonts w:hint="eastAsia"/>
          <w:color w:val="000000" w:themeColor="text1"/>
        </w:rPr>
        <w:t>公告列為專案輔導學校者，該部將</w:t>
      </w:r>
      <w:r w:rsidRPr="00C87484">
        <w:rPr>
          <w:color w:val="000000" w:themeColor="text1"/>
        </w:rPr>
        <w:t>加派專案輔導學校之專任教職員、學生及學者專家擔任</w:t>
      </w:r>
      <w:r w:rsidRPr="00C87484">
        <w:rPr>
          <w:rFonts w:hint="eastAsia"/>
          <w:color w:val="000000" w:themeColor="text1"/>
        </w:rPr>
        <w:t>學校法人</w:t>
      </w:r>
      <w:r w:rsidRPr="00C87484">
        <w:rPr>
          <w:color w:val="000000" w:themeColor="text1"/>
        </w:rPr>
        <w:t>董事，並加派學者專家擔任</w:t>
      </w:r>
      <w:r w:rsidRPr="00C87484">
        <w:rPr>
          <w:rFonts w:hint="eastAsia"/>
          <w:color w:val="000000" w:themeColor="text1"/>
        </w:rPr>
        <w:t>學校法人</w:t>
      </w:r>
      <w:r w:rsidRPr="00C87484">
        <w:rPr>
          <w:color w:val="000000" w:themeColor="text1"/>
        </w:rPr>
        <w:t>監察人。</w:t>
      </w:r>
    </w:p>
    <w:p w14:paraId="232B5018" w14:textId="77777777" w:rsidR="006D7532" w:rsidRPr="00C87484" w:rsidRDefault="006D7532" w:rsidP="00AA3A5C">
      <w:pPr>
        <w:pStyle w:val="4"/>
        <w:rPr>
          <w:color w:val="000000" w:themeColor="text1"/>
        </w:rPr>
      </w:pPr>
      <w:r w:rsidRPr="00C87484">
        <w:rPr>
          <w:color w:val="000000" w:themeColor="text1"/>
        </w:rPr>
        <w:t>重組專案輔導學校董事會：</w:t>
      </w:r>
      <w:proofErr w:type="gramStart"/>
      <w:r w:rsidRPr="00C87484">
        <w:rPr>
          <w:rFonts w:hint="eastAsia"/>
          <w:color w:val="000000" w:themeColor="text1"/>
        </w:rPr>
        <w:t>該部</w:t>
      </w:r>
      <w:r w:rsidRPr="00C87484">
        <w:rPr>
          <w:color w:val="000000" w:themeColor="text1"/>
        </w:rPr>
        <w:t>命學校</w:t>
      </w:r>
      <w:proofErr w:type="gramEnd"/>
      <w:r w:rsidRPr="00C87484">
        <w:rPr>
          <w:color w:val="000000" w:themeColor="text1"/>
        </w:rPr>
        <w:t>停止全部招生時，重組董事會成員</w:t>
      </w:r>
      <w:r w:rsidRPr="00C87484">
        <w:rPr>
          <w:rFonts w:hint="eastAsia"/>
          <w:color w:val="000000" w:themeColor="text1"/>
        </w:rPr>
        <w:t>，</w:t>
      </w:r>
      <w:r w:rsidRPr="00C87484">
        <w:rPr>
          <w:color w:val="000000" w:themeColor="text1"/>
        </w:rPr>
        <w:t>包含專任教職員及學者專家。</w:t>
      </w:r>
    </w:p>
    <w:p w14:paraId="4FAC5DFE" w14:textId="77777777" w:rsidR="006D7532" w:rsidRPr="00C87484" w:rsidRDefault="006D7532" w:rsidP="005B2693">
      <w:pPr>
        <w:pStyle w:val="3"/>
        <w:rPr>
          <w:bCs w:val="0"/>
          <w:color w:val="000000" w:themeColor="text1"/>
        </w:rPr>
      </w:pPr>
      <w:bookmarkStart w:id="94" w:name="_Toc197613301"/>
      <w:r w:rsidRPr="00C87484">
        <w:rPr>
          <w:rFonts w:hint="eastAsia"/>
          <w:bCs w:val="0"/>
          <w:color w:val="000000" w:themeColor="text1"/>
        </w:rPr>
        <w:t>教育部說明「學校違反其停辦或退場計畫時之處理」機制：</w:t>
      </w:r>
      <w:bookmarkEnd w:id="94"/>
    </w:p>
    <w:p w14:paraId="229EB8BC" w14:textId="77777777" w:rsidR="006D7532" w:rsidRPr="00C87484" w:rsidRDefault="006D7532" w:rsidP="00001BED">
      <w:pPr>
        <w:pStyle w:val="4"/>
        <w:rPr>
          <w:color w:val="000000" w:themeColor="text1"/>
        </w:rPr>
      </w:pPr>
      <w:r w:rsidRPr="00C87484">
        <w:rPr>
          <w:rFonts w:hint="eastAsia"/>
          <w:color w:val="000000" w:themeColor="text1"/>
        </w:rPr>
        <w:t>依私校法第72條規定略</w:t>
      </w:r>
      <w:proofErr w:type="gramStart"/>
      <w:r w:rsidRPr="00C87484">
        <w:rPr>
          <w:rFonts w:hint="eastAsia"/>
          <w:color w:val="000000" w:themeColor="text1"/>
        </w:rPr>
        <w:t>以</w:t>
      </w:r>
      <w:proofErr w:type="gramEnd"/>
      <w:r w:rsidRPr="00C87484">
        <w:rPr>
          <w:rFonts w:hint="eastAsia"/>
          <w:color w:val="000000" w:themeColor="text1"/>
        </w:rPr>
        <w:t>，學校法人依私校</w:t>
      </w:r>
      <w:r w:rsidR="00251E2F" w:rsidRPr="00C87484">
        <w:rPr>
          <w:rFonts w:hint="eastAsia"/>
          <w:color w:val="000000" w:themeColor="text1"/>
        </w:rPr>
        <w:t>法</w:t>
      </w:r>
      <w:r w:rsidRPr="00C87484">
        <w:rPr>
          <w:rFonts w:hint="eastAsia"/>
          <w:color w:val="000000" w:themeColor="text1"/>
        </w:rPr>
        <w:t>第70條規定停辦，於停辦期限屆滿後，仍未能恢復辦理，或未能整頓改善情形者，得報經法人主管機關核定後解散。另學校法人未依前開規定報法人</w:t>
      </w:r>
      <w:r w:rsidR="00BF7EC9" w:rsidRPr="00C87484">
        <w:rPr>
          <w:rFonts w:hint="eastAsia"/>
          <w:color w:val="000000" w:themeColor="text1"/>
        </w:rPr>
        <w:t>主管機關</w:t>
      </w:r>
      <w:r w:rsidRPr="00C87484">
        <w:rPr>
          <w:rFonts w:hint="eastAsia"/>
          <w:color w:val="000000" w:themeColor="text1"/>
        </w:rPr>
        <w:t>核定解散、未報經核准，擅自停辦所</w:t>
      </w:r>
      <w:r w:rsidRPr="00C87484">
        <w:rPr>
          <w:rFonts w:hint="eastAsia"/>
          <w:color w:val="000000" w:themeColor="text1"/>
        </w:rPr>
        <w:lastRenderedPageBreak/>
        <w:t>設私立學校或停止招生者、或經依第70條第2項規定命所設私立學校停辦而未停辦，</w:t>
      </w:r>
      <w:proofErr w:type="gramStart"/>
      <w:r w:rsidRPr="00C87484">
        <w:rPr>
          <w:rFonts w:hint="eastAsia"/>
          <w:color w:val="000000" w:themeColor="text1"/>
        </w:rPr>
        <w:t>該部經徵詢</w:t>
      </w:r>
      <w:proofErr w:type="gramEnd"/>
      <w:r w:rsidRPr="00C87484">
        <w:rPr>
          <w:rFonts w:hint="eastAsia"/>
          <w:color w:val="000000" w:themeColor="text1"/>
        </w:rPr>
        <w:t>私立學校諮詢會意見後，得命其解散。</w:t>
      </w:r>
    </w:p>
    <w:p w14:paraId="3E21C782" w14:textId="77777777" w:rsidR="006D7532" w:rsidRPr="00C87484" w:rsidRDefault="006D7532" w:rsidP="00001BED">
      <w:pPr>
        <w:pStyle w:val="4"/>
        <w:rPr>
          <w:color w:val="000000" w:themeColor="text1"/>
        </w:rPr>
      </w:pPr>
      <w:r w:rsidRPr="00C87484">
        <w:rPr>
          <w:rFonts w:hint="eastAsia"/>
          <w:color w:val="000000" w:themeColor="text1"/>
        </w:rPr>
        <w:t>依退場條例第13條規定略</w:t>
      </w:r>
      <w:proofErr w:type="gramStart"/>
      <w:r w:rsidRPr="00C87484">
        <w:rPr>
          <w:rFonts w:hint="eastAsia"/>
          <w:color w:val="000000" w:themeColor="text1"/>
        </w:rPr>
        <w:t>以</w:t>
      </w:r>
      <w:proofErr w:type="gramEnd"/>
      <w:r w:rsidRPr="00C87484">
        <w:rPr>
          <w:rFonts w:hint="eastAsia"/>
          <w:color w:val="000000" w:themeColor="text1"/>
        </w:rPr>
        <w:t>，專案輔導學校有「2年」改善</w:t>
      </w:r>
      <w:proofErr w:type="gramStart"/>
      <w:r w:rsidRPr="00C87484">
        <w:rPr>
          <w:rFonts w:hint="eastAsia"/>
          <w:color w:val="000000" w:themeColor="text1"/>
        </w:rPr>
        <w:t>期間</w:t>
      </w:r>
      <w:proofErr w:type="gramEnd"/>
      <w:r w:rsidR="00721EC9" w:rsidRPr="00C87484">
        <w:rPr>
          <w:rFonts w:hint="eastAsia"/>
          <w:color w:val="000000" w:themeColor="text1"/>
        </w:rPr>
        <w:t>，</w:t>
      </w:r>
      <w:r w:rsidRPr="00C87484">
        <w:rPr>
          <w:rFonts w:hint="eastAsia"/>
          <w:color w:val="000000" w:themeColor="text1"/>
        </w:rPr>
        <w:t>以利免除專案輔導狀態、恢復正常辦學。屆期仍未免除者，</w:t>
      </w:r>
      <w:proofErr w:type="gramStart"/>
      <w:r w:rsidRPr="00C87484">
        <w:rPr>
          <w:rFonts w:hint="eastAsia"/>
          <w:color w:val="000000" w:themeColor="text1"/>
        </w:rPr>
        <w:t>該部應令</w:t>
      </w:r>
      <w:proofErr w:type="gramEnd"/>
      <w:r w:rsidRPr="00C87484">
        <w:rPr>
          <w:rFonts w:hint="eastAsia"/>
          <w:color w:val="000000" w:themeColor="text1"/>
        </w:rPr>
        <w:t>其於下一學年度停止全部招生，並於停止全部招生之當學年度結束時停辦。另依退場條例第21條規定略</w:t>
      </w:r>
      <w:proofErr w:type="gramStart"/>
      <w:r w:rsidRPr="00C87484">
        <w:rPr>
          <w:rFonts w:hint="eastAsia"/>
          <w:color w:val="000000" w:themeColor="text1"/>
        </w:rPr>
        <w:t>以</w:t>
      </w:r>
      <w:proofErr w:type="gramEnd"/>
      <w:r w:rsidRPr="00C87484">
        <w:rPr>
          <w:rFonts w:hint="eastAsia"/>
          <w:color w:val="000000" w:themeColor="text1"/>
        </w:rPr>
        <w:t>，學校停辦後2個月內，董事會應報請主管機關核定法人解散，屆期未辦理者，主管機關應令其解散。</w:t>
      </w:r>
    </w:p>
    <w:p w14:paraId="30EF9D72" w14:textId="77777777" w:rsidR="006D7532" w:rsidRPr="00C87484" w:rsidRDefault="006D7532" w:rsidP="004B6098">
      <w:pPr>
        <w:pStyle w:val="2"/>
        <w:spacing w:beforeLines="50" w:before="228"/>
        <w:ind w:left="1020" w:hanging="680"/>
        <w:rPr>
          <w:rFonts w:hAnsi="標楷體"/>
          <w:b/>
          <w:color w:val="000000" w:themeColor="text1"/>
          <w:spacing w:val="-6"/>
          <w:szCs w:val="32"/>
        </w:rPr>
      </w:pPr>
      <w:bookmarkStart w:id="95" w:name="_Toc197613302"/>
      <w:r w:rsidRPr="00C87484">
        <w:rPr>
          <w:rFonts w:hAnsi="標楷體" w:hint="eastAsia"/>
          <w:b/>
          <w:color w:val="000000" w:themeColor="text1"/>
          <w:spacing w:val="-6"/>
          <w:szCs w:val="32"/>
        </w:rPr>
        <w:t>大學退場資訊之揭露機制</w:t>
      </w:r>
      <w:bookmarkEnd w:id="95"/>
    </w:p>
    <w:p w14:paraId="7377E25F" w14:textId="77777777" w:rsidR="0000598C" w:rsidRPr="00C87484" w:rsidRDefault="0000598C" w:rsidP="008E00F4">
      <w:pPr>
        <w:pStyle w:val="3"/>
        <w:rPr>
          <w:bCs w:val="0"/>
          <w:color w:val="000000" w:themeColor="text1"/>
        </w:rPr>
      </w:pPr>
      <w:bookmarkStart w:id="96" w:name="_Toc197613303"/>
      <w:r w:rsidRPr="00C87484">
        <w:rPr>
          <w:rFonts w:hint="eastAsia"/>
          <w:bCs w:val="0"/>
          <w:color w:val="000000" w:themeColor="text1"/>
        </w:rPr>
        <w:t>退場條例實施以前：</w:t>
      </w:r>
      <w:bookmarkEnd w:id="96"/>
    </w:p>
    <w:p w14:paraId="59344D0C" w14:textId="77777777" w:rsidR="0000598C" w:rsidRPr="00C87484" w:rsidRDefault="0000598C" w:rsidP="00C9616B">
      <w:pPr>
        <w:pStyle w:val="4"/>
        <w:rPr>
          <w:color w:val="000000" w:themeColor="text1"/>
        </w:rPr>
      </w:pPr>
      <w:r w:rsidRPr="00C87484">
        <w:rPr>
          <w:rFonts w:hint="eastAsia"/>
          <w:color w:val="000000" w:themeColor="text1"/>
        </w:rPr>
        <w:t>依「專科以上學校維護學生受教權益應行注意事項」(下稱應行注意事項)，教育部得對有關學校進行教學品質檢核及輔導。</w:t>
      </w:r>
    </w:p>
    <w:p w14:paraId="467CACFC" w14:textId="71FB1816" w:rsidR="00C9616B" w:rsidRPr="00C87484" w:rsidRDefault="00C9616B" w:rsidP="00C9616B">
      <w:pPr>
        <w:pStyle w:val="4"/>
        <w:rPr>
          <w:color w:val="000000" w:themeColor="text1"/>
        </w:rPr>
      </w:pPr>
      <w:r w:rsidRPr="00C87484">
        <w:rPr>
          <w:rFonts w:hint="eastAsia"/>
          <w:color w:val="000000" w:themeColor="text1"/>
        </w:rPr>
        <w:t>教育部表示，其訂定應行注意事項，係</w:t>
      </w:r>
      <w:proofErr w:type="gramStart"/>
      <w:r w:rsidRPr="00C87484">
        <w:rPr>
          <w:rFonts w:hint="eastAsia"/>
          <w:color w:val="000000" w:themeColor="text1"/>
        </w:rPr>
        <w:t>鑑於少</w:t>
      </w:r>
      <w:proofErr w:type="gramEnd"/>
      <w:r w:rsidRPr="00C87484">
        <w:rPr>
          <w:rFonts w:hint="eastAsia"/>
          <w:color w:val="000000" w:themeColor="text1"/>
        </w:rPr>
        <w:t>子女化趨勢，使得各校皆</w:t>
      </w:r>
      <w:proofErr w:type="gramStart"/>
      <w:r w:rsidRPr="00C87484">
        <w:rPr>
          <w:rFonts w:hint="eastAsia"/>
          <w:color w:val="000000" w:themeColor="text1"/>
        </w:rPr>
        <w:t>面臨生源短</w:t>
      </w:r>
      <w:proofErr w:type="gramEnd"/>
      <w:r w:rsidRPr="00C87484">
        <w:rPr>
          <w:rFonts w:hint="eastAsia"/>
          <w:color w:val="000000" w:themeColor="text1"/>
        </w:rPr>
        <w:t>缺之情形，爰建立大專校院教學品質管控機制，確保學校未因招生問題而利用各項行政措施影響教學與學生學習品質。依應行注意事項相關規定，於法制面無要求須將檢核過程與結果揭露，審酌檢核及輔導目的係促使學校改善，</w:t>
      </w:r>
      <w:proofErr w:type="gramStart"/>
      <w:r w:rsidRPr="00C87484">
        <w:rPr>
          <w:rFonts w:hint="eastAsia"/>
          <w:color w:val="000000" w:themeColor="text1"/>
        </w:rPr>
        <w:t>爰</w:t>
      </w:r>
      <w:proofErr w:type="gramEnd"/>
      <w:r w:rsidRPr="00C87484">
        <w:rPr>
          <w:rFonts w:hint="eastAsia"/>
          <w:color w:val="000000" w:themeColor="text1"/>
        </w:rPr>
        <w:t>僅以書面通知學校，不予公告或揭露，同時避免外界誤解或對學校招生造成衝擊。</w:t>
      </w:r>
    </w:p>
    <w:p w14:paraId="38052167" w14:textId="77777777" w:rsidR="0000598C" w:rsidRPr="00C87484" w:rsidRDefault="0000598C" w:rsidP="008E00F4">
      <w:pPr>
        <w:pStyle w:val="3"/>
        <w:rPr>
          <w:bCs w:val="0"/>
          <w:color w:val="000000" w:themeColor="text1"/>
        </w:rPr>
      </w:pPr>
      <w:bookmarkStart w:id="97" w:name="_Toc197613304"/>
      <w:r w:rsidRPr="00C87484">
        <w:rPr>
          <w:rFonts w:hint="eastAsia"/>
          <w:bCs w:val="0"/>
          <w:color w:val="000000" w:themeColor="text1"/>
        </w:rPr>
        <w:t>退場條例實施以後：</w:t>
      </w:r>
      <w:bookmarkEnd w:id="97"/>
    </w:p>
    <w:p w14:paraId="37DF4ECD" w14:textId="14306467" w:rsidR="006D7532" w:rsidRPr="00C87484" w:rsidRDefault="006D7532" w:rsidP="0000598C">
      <w:pPr>
        <w:pStyle w:val="4"/>
        <w:rPr>
          <w:color w:val="000000" w:themeColor="text1"/>
        </w:rPr>
      </w:pPr>
      <w:r w:rsidRPr="00C87484">
        <w:rPr>
          <w:rFonts w:hint="eastAsia"/>
          <w:color w:val="000000" w:themeColor="text1"/>
        </w:rPr>
        <w:t>依退場條例第6條第1項規定，學校有</w:t>
      </w:r>
      <w:r w:rsidR="00464D70" w:rsidRPr="00C87484">
        <w:rPr>
          <w:rFonts w:hint="eastAsia"/>
          <w:color w:val="000000" w:themeColor="text1"/>
        </w:rPr>
        <w:t>該</w:t>
      </w:r>
      <w:r w:rsidRPr="00C87484">
        <w:rPr>
          <w:rFonts w:hint="eastAsia"/>
          <w:color w:val="000000" w:themeColor="text1"/>
        </w:rPr>
        <w:t>項各款情形之一，經學校主管機關提審議會審議認定者，應公告列為專案輔導學校。</w:t>
      </w:r>
    </w:p>
    <w:p w14:paraId="0CDED4E9" w14:textId="77777777" w:rsidR="006D7532" w:rsidRPr="00C87484" w:rsidRDefault="006D7532" w:rsidP="0000598C">
      <w:pPr>
        <w:pStyle w:val="4"/>
        <w:rPr>
          <w:color w:val="000000" w:themeColor="text1"/>
        </w:rPr>
      </w:pPr>
      <w:proofErr w:type="gramStart"/>
      <w:r w:rsidRPr="00C87484">
        <w:rPr>
          <w:rFonts w:hint="eastAsia"/>
          <w:color w:val="000000" w:themeColor="text1"/>
        </w:rPr>
        <w:lastRenderedPageBreak/>
        <w:t>次依預警</w:t>
      </w:r>
      <w:proofErr w:type="gramEnd"/>
      <w:r w:rsidRPr="00C87484">
        <w:rPr>
          <w:rFonts w:hint="eastAsia"/>
          <w:color w:val="000000" w:themeColor="text1"/>
        </w:rPr>
        <w:t>學校與專案輔導學校認定輔導及監督辦法第6條第2項規定，私立大專校院公告列為專案輔導學校，學校主管機關應刊登於「大專校院校務資訊公開平臺」。該平</w:t>
      </w:r>
      <w:proofErr w:type="gramStart"/>
      <w:r w:rsidRPr="00C87484">
        <w:rPr>
          <w:rFonts w:hint="eastAsia"/>
          <w:color w:val="000000" w:themeColor="text1"/>
        </w:rPr>
        <w:t>臺</w:t>
      </w:r>
      <w:proofErr w:type="gramEnd"/>
      <w:r w:rsidRPr="00C87484">
        <w:rPr>
          <w:rFonts w:hint="eastAsia"/>
          <w:color w:val="000000" w:themeColor="text1"/>
        </w:rPr>
        <w:t>提供社會大眾查詢及檢視各校學生類、教職類、研究類、校務類、財務類及教育統計等資料，民眾可就學校各項辦學情況予以了解辦學情形。</w:t>
      </w:r>
    </w:p>
    <w:p w14:paraId="5B9A983A" w14:textId="77777777" w:rsidR="006D7532" w:rsidRPr="00C87484" w:rsidRDefault="006D7532" w:rsidP="0000598C">
      <w:pPr>
        <w:pStyle w:val="4"/>
        <w:rPr>
          <w:bCs/>
          <w:color w:val="000000" w:themeColor="text1"/>
        </w:rPr>
      </w:pPr>
      <w:r w:rsidRPr="00C87484">
        <w:rPr>
          <w:rFonts w:hint="eastAsia"/>
          <w:color w:val="000000" w:themeColor="text1"/>
        </w:rPr>
        <w:t>又退場條例第5條第2項規定：「學校主管機關應以書面通知預警學校，並得對其進行財務查核、提供諮詢輔導或維護學生受教權益檢核。」</w:t>
      </w:r>
      <w:proofErr w:type="gramStart"/>
      <w:r w:rsidRPr="00C87484">
        <w:rPr>
          <w:rFonts w:hint="eastAsia"/>
          <w:color w:val="000000" w:themeColor="text1"/>
        </w:rPr>
        <w:t>爰</w:t>
      </w:r>
      <w:proofErr w:type="gramEnd"/>
      <w:r w:rsidRPr="00C87484">
        <w:rPr>
          <w:rFonts w:hint="eastAsia"/>
          <w:color w:val="000000" w:themeColor="text1"/>
        </w:rPr>
        <w:t>此，預警學校之資訊非法所明定應公開資訊，因預警機制係促使學校了解當前辦學情形，並據以改善，爰僅以書面通知該校，不予以公告。教育部並稱：「預警學校之資訊非法所明定應公開資訊，且預警學校機制係為提醒學校改善，</w:t>
      </w:r>
      <w:proofErr w:type="gramStart"/>
      <w:r w:rsidRPr="00C87484">
        <w:rPr>
          <w:rFonts w:hint="eastAsia"/>
          <w:color w:val="000000" w:themeColor="text1"/>
        </w:rPr>
        <w:t>爰</w:t>
      </w:r>
      <w:proofErr w:type="gramEnd"/>
      <w:r w:rsidRPr="00C87484">
        <w:rPr>
          <w:rFonts w:hint="eastAsia"/>
          <w:color w:val="000000" w:themeColor="text1"/>
        </w:rPr>
        <w:t>本部無法要求學校主動公開。」</w:t>
      </w:r>
    </w:p>
    <w:p w14:paraId="54CEE201" w14:textId="77777777" w:rsidR="006D7532" w:rsidRPr="00C87484" w:rsidRDefault="006D7532" w:rsidP="004B6098">
      <w:pPr>
        <w:pStyle w:val="2"/>
        <w:spacing w:beforeLines="50" w:before="228"/>
        <w:ind w:left="1020" w:hanging="680"/>
        <w:rPr>
          <w:rFonts w:hAnsi="標楷體"/>
          <w:b/>
          <w:color w:val="000000" w:themeColor="text1"/>
          <w:spacing w:val="-6"/>
          <w:szCs w:val="32"/>
        </w:rPr>
      </w:pPr>
      <w:bookmarkStart w:id="98" w:name="_Toc197613305"/>
      <w:r w:rsidRPr="00C87484">
        <w:rPr>
          <w:rFonts w:hAnsi="標楷體" w:hint="eastAsia"/>
          <w:b/>
          <w:color w:val="000000" w:themeColor="text1"/>
          <w:spacing w:val="-6"/>
          <w:szCs w:val="32"/>
        </w:rPr>
        <w:t>大學退場之教職員生權益保障機制</w:t>
      </w:r>
      <w:bookmarkEnd w:id="98"/>
    </w:p>
    <w:p w14:paraId="1FC120A6" w14:textId="77777777" w:rsidR="006D7532" w:rsidRPr="00C87484" w:rsidRDefault="006D7532" w:rsidP="009358A0">
      <w:pPr>
        <w:pStyle w:val="3"/>
        <w:rPr>
          <w:bCs w:val="0"/>
          <w:color w:val="000000" w:themeColor="text1"/>
        </w:rPr>
      </w:pPr>
      <w:bookmarkStart w:id="99" w:name="_Toc197613306"/>
      <w:r w:rsidRPr="00C87484">
        <w:rPr>
          <w:rFonts w:hint="eastAsia"/>
          <w:bCs w:val="0"/>
          <w:color w:val="000000" w:themeColor="text1"/>
        </w:rPr>
        <w:t>教師方面</w:t>
      </w:r>
      <w:bookmarkEnd w:id="99"/>
    </w:p>
    <w:p w14:paraId="4F0E4371" w14:textId="77777777" w:rsidR="006D7532" w:rsidRPr="00C87484" w:rsidRDefault="006D7532" w:rsidP="00386998">
      <w:pPr>
        <w:pStyle w:val="4"/>
        <w:rPr>
          <w:color w:val="000000" w:themeColor="text1"/>
        </w:rPr>
      </w:pPr>
      <w:r w:rsidRPr="00C87484">
        <w:rPr>
          <w:rFonts w:hint="eastAsia"/>
          <w:color w:val="000000" w:themeColor="text1"/>
        </w:rPr>
        <w:t>專任教師</w:t>
      </w:r>
    </w:p>
    <w:p w14:paraId="713E164C" w14:textId="77777777" w:rsidR="006D7532" w:rsidRPr="00C87484" w:rsidRDefault="006D7532" w:rsidP="00386998">
      <w:pPr>
        <w:pStyle w:val="5"/>
        <w:rPr>
          <w:bCs w:val="0"/>
          <w:color w:val="000000" w:themeColor="text1"/>
        </w:rPr>
      </w:pPr>
      <w:r w:rsidRPr="00C87484">
        <w:rPr>
          <w:rFonts w:hint="eastAsia"/>
          <w:bCs w:val="0"/>
          <w:color w:val="000000" w:themeColor="text1"/>
        </w:rPr>
        <w:t>在職期間之薪給、退撫儲金及保險，學校應依教師待遇條例第6條、學校法人及其所屬私立學校教職員退休撫</w:t>
      </w:r>
      <w:proofErr w:type="gramStart"/>
      <w:r w:rsidRPr="00C87484">
        <w:rPr>
          <w:rFonts w:hint="eastAsia"/>
          <w:bCs w:val="0"/>
          <w:color w:val="000000" w:themeColor="text1"/>
        </w:rPr>
        <w:t>卹</w:t>
      </w:r>
      <w:proofErr w:type="gramEnd"/>
      <w:r w:rsidRPr="00C87484">
        <w:rPr>
          <w:rFonts w:hint="eastAsia"/>
          <w:bCs w:val="0"/>
          <w:color w:val="000000" w:themeColor="text1"/>
        </w:rPr>
        <w:t>離職資遣條例（下稱私校退撫條例）第4條及公教人員保險法（下稱公保法）第9條第1項規定按月給付</w:t>
      </w:r>
      <w:proofErr w:type="gramStart"/>
      <w:r w:rsidRPr="00C87484">
        <w:rPr>
          <w:rFonts w:hint="eastAsia"/>
          <w:bCs w:val="0"/>
          <w:color w:val="000000" w:themeColor="text1"/>
        </w:rPr>
        <w:t>及撥</w:t>
      </w:r>
      <w:proofErr w:type="gramEnd"/>
      <w:r w:rsidRPr="00C87484">
        <w:rPr>
          <w:rFonts w:hint="eastAsia"/>
          <w:bCs w:val="0"/>
          <w:color w:val="000000" w:themeColor="text1"/>
        </w:rPr>
        <w:t>繳，以保障教師權益。</w:t>
      </w:r>
    </w:p>
    <w:p w14:paraId="75EA500D" w14:textId="77777777" w:rsidR="006D7532" w:rsidRPr="00C87484" w:rsidRDefault="006D7532" w:rsidP="00386998">
      <w:pPr>
        <w:pStyle w:val="5"/>
        <w:rPr>
          <w:bCs w:val="0"/>
          <w:color w:val="000000" w:themeColor="text1"/>
        </w:rPr>
      </w:pPr>
      <w:r w:rsidRPr="00C87484">
        <w:rPr>
          <w:rFonts w:hint="eastAsia"/>
          <w:bCs w:val="0"/>
          <w:color w:val="000000" w:themeColor="text1"/>
        </w:rPr>
        <w:t>教師離退後之退撫儲金、公保養老給付及</w:t>
      </w:r>
      <w:proofErr w:type="gramStart"/>
      <w:r w:rsidRPr="00C87484">
        <w:rPr>
          <w:rFonts w:hint="eastAsia"/>
          <w:bCs w:val="0"/>
          <w:color w:val="000000" w:themeColor="text1"/>
        </w:rPr>
        <w:t>慰</w:t>
      </w:r>
      <w:proofErr w:type="gramEnd"/>
      <w:r w:rsidRPr="00C87484">
        <w:rPr>
          <w:rFonts w:hint="eastAsia"/>
          <w:bCs w:val="0"/>
          <w:color w:val="000000" w:themeColor="text1"/>
        </w:rPr>
        <w:t>助金：</w:t>
      </w:r>
    </w:p>
    <w:p w14:paraId="390DF909" w14:textId="77777777" w:rsidR="006D7532" w:rsidRPr="00C87484" w:rsidRDefault="006D7532" w:rsidP="00386998">
      <w:pPr>
        <w:pStyle w:val="6"/>
        <w:rPr>
          <w:color w:val="000000" w:themeColor="text1"/>
        </w:rPr>
      </w:pPr>
      <w:r w:rsidRPr="00C87484">
        <w:rPr>
          <w:rFonts w:hint="eastAsia"/>
          <w:color w:val="000000" w:themeColor="text1"/>
        </w:rPr>
        <w:t>退撫儲金：依私校退撫條例第12條及第20條，教職員於私校任職年資之退休金係以教</w:t>
      </w:r>
      <w:r w:rsidRPr="00C87484">
        <w:rPr>
          <w:rFonts w:hint="eastAsia"/>
          <w:color w:val="000000" w:themeColor="text1"/>
        </w:rPr>
        <w:lastRenderedPageBreak/>
        <w:t>職員個人之退撫儲金專戶本息及依該條例施行前任職年資應給付退休金之總和一次領取，並由儲金管理會分別以退撫儲金</w:t>
      </w:r>
      <w:proofErr w:type="gramStart"/>
      <w:r w:rsidRPr="00C87484">
        <w:rPr>
          <w:rFonts w:hint="eastAsia"/>
          <w:color w:val="000000" w:themeColor="text1"/>
        </w:rPr>
        <w:t>及原私校</w:t>
      </w:r>
      <w:proofErr w:type="gramEnd"/>
      <w:r w:rsidRPr="00C87484">
        <w:rPr>
          <w:rFonts w:hint="eastAsia"/>
          <w:color w:val="000000" w:themeColor="text1"/>
        </w:rPr>
        <w:t>退撫基金支給。</w:t>
      </w:r>
    </w:p>
    <w:p w14:paraId="6817A0EA" w14:textId="77777777" w:rsidR="006D7532" w:rsidRPr="00C87484" w:rsidRDefault="006D7532" w:rsidP="00386998">
      <w:pPr>
        <w:pStyle w:val="6"/>
        <w:rPr>
          <w:color w:val="000000" w:themeColor="text1"/>
        </w:rPr>
      </w:pPr>
      <w:r w:rsidRPr="00C87484">
        <w:rPr>
          <w:rFonts w:hint="eastAsia"/>
          <w:color w:val="000000" w:themeColor="text1"/>
        </w:rPr>
        <w:t>公保養老給付：為保障公保被保險人退保未符合請領公保養老給付人員之權益，公保法第49條規範被保險人於99年1月1日以後退保者，如繳付公保保費及曾參加勞保各未滿15年之保險年資，合計達15年以上且符合第16條第1項或第26條所定養老給付請領條件，得於日後</w:t>
      </w:r>
      <w:proofErr w:type="gramStart"/>
      <w:r w:rsidRPr="00C87484">
        <w:rPr>
          <w:rFonts w:hint="eastAsia"/>
          <w:color w:val="000000" w:themeColor="text1"/>
        </w:rPr>
        <w:t>併</w:t>
      </w:r>
      <w:proofErr w:type="gramEnd"/>
      <w:r w:rsidRPr="00C87484">
        <w:rPr>
          <w:rFonts w:hint="eastAsia"/>
          <w:color w:val="000000" w:themeColor="text1"/>
        </w:rPr>
        <w:t>計勞保之保險年資以請領養老給付（年資併計、年金分計）；另被保險人退出</w:t>
      </w:r>
      <w:proofErr w:type="gramStart"/>
      <w:r w:rsidRPr="00C87484">
        <w:rPr>
          <w:rFonts w:hint="eastAsia"/>
          <w:color w:val="000000" w:themeColor="text1"/>
        </w:rPr>
        <w:t>公保後</w:t>
      </w:r>
      <w:proofErr w:type="gramEnd"/>
      <w:r w:rsidRPr="00C87484">
        <w:rPr>
          <w:rFonts w:hint="eastAsia"/>
          <w:color w:val="000000" w:themeColor="text1"/>
        </w:rPr>
        <w:t>，</w:t>
      </w:r>
      <w:proofErr w:type="gramStart"/>
      <w:r w:rsidRPr="00C87484">
        <w:rPr>
          <w:rFonts w:hint="eastAsia"/>
          <w:color w:val="000000" w:themeColor="text1"/>
        </w:rPr>
        <w:t>即便均未具</w:t>
      </w:r>
      <w:proofErr w:type="gramEnd"/>
      <w:r w:rsidRPr="00C87484">
        <w:rPr>
          <w:rFonts w:hint="eastAsia"/>
          <w:color w:val="000000" w:themeColor="text1"/>
        </w:rPr>
        <w:t>有勞保者，亦得依第26條規定，於年滿65歲時請領公保養老給付。</w:t>
      </w:r>
    </w:p>
    <w:p w14:paraId="6D851842" w14:textId="77777777" w:rsidR="006D7532" w:rsidRPr="00C87484" w:rsidRDefault="006D7532" w:rsidP="00386998">
      <w:pPr>
        <w:pStyle w:val="6"/>
        <w:rPr>
          <w:color w:val="000000" w:themeColor="text1"/>
        </w:rPr>
      </w:pPr>
      <w:proofErr w:type="gramStart"/>
      <w:r w:rsidRPr="00C87484">
        <w:rPr>
          <w:rFonts w:hint="eastAsia"/>
          <w:color w:val="000000" w:themeColor="text1"/>
        </w:rPr>
        <w:t>慰</w:t>
      </w:r>
      <w:proofErr w:type="gramEnd"/>
      <w:r w:rsidRPr="00C87484">
        <w:rPr>
          <w:rFonts w:hint="eastAsia"/>
          <w:color w:val="000000" w:themeColor="text1"/>
        </w:rPr>
        <w:t>助金：查設立變更停辦辦法第31條規定略</w:t>
      </w:r>
      <w:proofErr w:type="gramStart"/>
      <w:r w:rsidRPr="00C87484">
        <w:rPr>
          <w:rFonts w:hint="eastAsia"/>
          <w:color w:val="000000" w:themeColor="text1"/>
        </w:rPr>
        <w:t>以</w:t>
      </w:r>
      <w:proofErr w:type="gramEnd"/>
      <w:r w:rsidRPr="00C87484">
        <w:rPr>
          <w:rFonts w:hint="eastAsia"/>
          <w:color w:val="000000" w:themeColor="text1"/>
        </w:rPr>
        <w:t>，學校法人依私校法第70條第1項規定，申請停辦</w:t>
      </w:r>
      <w:proofErr w:type="gramStart"/>
      <w:r w:rsidRPr="00C87484">
        <w:rPr>
          <w:rFonts w:hint="eastAsia"/>
          <w:color w:val="000000" w:themeColor="text1"/>
        </w:rPr>
        <w:t>所設私</w:t>
      </w:r>
      <w:proofErr w:type="gramEnd"/>
      <w:r w:rsidRPr="00C87484">
        <w:rPr>
          <w:rFonts w:hint="eastAsia"/>
          <w:color w:val="000000" w:themeColor="text1"/>
        </w:rPr>
        <w:t>校時，應擬訂停辦計畫，其中對現有教職員工之離職、退休及資遣等相關規劃應包括發給教職員工慰助金相關規定，且發給基準應不低於退場條例第17條第1項所定教職員工慰助金之基準。</w:t>
      </w:r>
    </w:p>
    <w:p w14:paraId="2600815B" w14:textId="77777777" w:rsidR="006D7532" w:rsidRPr="00C87484" w:rsidRDefault="006D7532" w:rsidP="00386998">
      <w:pPr>
        <w:pStyle w:val="4"/>
        <w:rPr>
          <w:color w:val="000000" w:themeColor="text1"/>
        </w:rPr>
      </w:pPr>
      <w:r w:rsidRPr="00C87484">
        <w:rPr>
          <w:rFonts w:hint="eastAsia"/>
          <w:color w:val="000000" w:themeColor="text1"/>
        </w:rPr>
        <w:t>專案教師</w:t>
      </w:r>
    </w:p>
    <w:p w14:paraId="7C6F50C1" w14:textId="77777777" w:rsidR="006D7532" w:rsidRPr="00C87484" w:rsidRDefault="006D7532" w:rsidP="00386998">
      <w:pPr>
        <w:pStyle w:val="5"/>
        <w:rPr>
          <w:bCs w:val="0"/>
          <w:color w:val="000000" w:themeColor="text1"/>
        </w:rPr>
      </w:pPr>
      <w:r w:rsidRPr="00C87484">
        <w:rPr>
          <w:rFonts w:hint="eastAsia"/>
          <w:bCs w:val="0"/>
          <w:color w:val="000000" w:themeColor="text1"/>
        </w:rPr>
        <w:t>查行政院勞工委員會(現為勞動部)103年1月17日公告「私立各級學校編制外之工作者(不包括僅從事教學工作之教師)適用勞動基準法」，並自103年8月1日起生效，</w:t>
      </w:r>
      <w:proofErr w:type="gramStart"/>
      <w:r w:rsidRPr="00C87484">
        <w:rPr>
          <w:rFonts w:hint="eastAsia"/>
          <w:bCs w:val="0"/>
          <w:color w:val="000000" w:themeColor="text1"/>
        </w:rPr>
        <w:t>爰</w:t>
      </w:r>
      <w:proofErr w:type="gramEnd"/>
      <w:r w:rsidRPr="00C87484">
        <w:rPr>
          <w:rFonts w:hint="eastAsia"/>
          <w:bCs w:val="0"/>
          <w:color w:val="000000" w:themeColor="text1"/>
        </w:rPr>
        <w:t>同一學校中教學工作者兼任行政職務或行政職務兼任教學工作者，均納入適用勞動基準法（下稱勞基法）。</w:t>
      </w:r>
    </w:p>
    <w:p w14:paraId="5579EE01" w14:textId="77777777" w:rsidR="006D7532" w:rsidRPr="00C87484" w:rsidRDefault="006D7532" w:rsidP="00386998">
      <w:pPr>
        <w:pStyle w:val="5"/>
        <w:rPr>
          <w:color w:val="000000" w:themeColor="text1"/>
        </w:rPr>
      </w:pPr>
      <w:r w:rsidRPr="00C87484">
        <w:rPr>
          <w:rFonts w:hint="eastAsia"/>
          <w:bCs w:val="0"/>
          <w:color w:val="000000" w:themeColor="text1"/>
        </w:rPr>
        <w:t>另查「專科以上學校進用編制外專任教學人員實施原則」第5點第12款規定略</w:t>
      </w:r>
      <w:proofErr w:type="gramStart"/>
      <w:r w:rsidRPr="00C87484">
        <w:rPr>
          <w:rFonts w:hint="eastAsia"/>
          <w:bCs w:val="0"/>
          <w:color w:val="000000" w:themeColor="text1"/>
        </w:rPr>
        <w:t>以</w:t>
      </w:r>
      <w:proofErr w:type="gramEnd"/>
      <w:r w:rsidRPr="00C87484">
        <w:rPr>
          <w:rFonts w:hint="eastAsia"/>
          <w:bCs w:val="0"/>
          <w:color w:val="000000" w:themeColor="text1"/>
        </w:rPr>
        <w:t>，編制外專任</w:t>
      </w:r>
      <w:r w:rsidRPr="00C87484">
        <w:rPr>
          <w:rFonts w:hint="eastAsia"/>
          <w:bCs w:val="0"/>
          <w:color w:val="000000" w:themeColor="text1"/>
        </w:rPr>
        <w:lastRenderedPageBreak/>
        <w:t>教學人員聘期屆滿</w:t>
      </w:r>
      <w:proofErr w:type="gramStart"/>
      <w:r w:rsidRPr="00C87484">
        <w:rPr>
          <w:rFonts w:hint="eastAsia"/>
          <w:bCs w:val="0"/>
          <w:color w:val="000000" w:themeColor="text1"/>
        </w:rPr>
        <w:t>未獲再</w:t>
      </w:r>
      <w:proofErr w:type="gramEnd"/>
      <w:r w:rsidRPr="00C87484">
        <w:rPr>
          <w:rFonts w:hint="eastAsia"/>
          <w:bCs w:val="0"/>
          <w:color w:val="000000" w:themeColor="text1"/>
        </w:rPr>
        <w:t>聘，且無應終止契約及當然暫時予以停止契約執行之情事者，學校應比照勞工退休金條例（下稱勞退條例）第12條規定，按其於學校服務年資發給慰助金，每滿1年發給1</w:t>
      </w:r>
      <w:r w:rsidRPr="00C87484">
        <w:rPr>
          <w:bCs w:val="0"/>
          <w:color w:val="000000" w:themeColor="text1"/>
        </w:rPr>
        <w:t>/2</w:t>
      </w:r>
      <w:r w:rsidRPr="00C87484">
        <w:rPr>
          <w:rFonts w:hint="eastAsia"/>
          <w:bCs w:val="0"/>
          <w:color w:val="000000" w:themeColor="text1"/>
        </w:rPr>
        <w:t>個月之平均薪酬，未滿1年者，以</w:t>
      </w:r>
      <w:proofErr w:type="gramStart"/>
      <w:r w:rsidRPr="00C87484">
        <w:rPr>
          <w:rFonts w:hint="eastAsia"/>
          <w:bCs w:val="0"/>
          <w:color w:val="000000" w:themeColor="text1"/>
        </w:rPr>
        <w:t>比例計</w:t>
      </w:r>
      <w:proofErr w:type="gramEnd"/>
      <w:r w:rsidRPr="00C87484">
        <w:rPr>
          <w:rFonts w:hint="eastAsia"/>
          <w:bCs w:val="0"/>
          <w:color w:val="000000" w:themeColor="text1"/>
        </w:rPr>
        <w:t>給；最高以發給6個月平均薪酬為限。</w:t>
      </w:r>
    </w:p>
    <w:p w14:paraId="41AC79CD" w14:textId="77777777" w:rsidR="006D7532" w:rsidRPr="00C87484" w:rsidRDefault="006D7532" w:rsidP="009358A0">
      <w:pPr>
        <w:pStyle w:val="3"/>
        <w:rPr>
          <w:bCs w:val="0"/>
          <w:color w:val="000000" w:themeColor="text1"/>
        </w:rPr>
      </w:pPr>
      <w:bookmarkStart w:id="100" w:name="_Toc197613307"/>
      <w:r w:rsidRPr="00C87484">
        <w:rPr>
          <w:rFonts w:hint="eastAsia"/>
          <w:bCs w:val="0"/>
          <w:color w:val="000000" w:themeColor="text1"/>
        </w:rPr>
        <w:t>職員方面</w:t>
      </w:r>
      <w:bookmarkEnd w:id="100"/>
    </w:p>
    <w:p w14:paraId="10C9745C" w14:textId="77777777" w:rsidR="006D7532" w:rsidRPr="00C87484" w:rsidRDefault="006D7532" w:rsidP="00D73DAA">
      <w:pPr>
        <w:pStyle w:val="4"/>
        <w:rPr>
          <w:color w:val="000000" w:themeColor="text1"/>
        </w:rPr>
      </w:pPr>
      <w:r w:rsidRPr="00C87484">
        <w:rPr>
          <w:rFonts w:hint="eastAsia"/>
          <w:color w:val="000000" w:themeColor="text1"/>
        </w:rPr>
        <w:t>行政院勞工委員會(現為勞動部)103年1月17日公告「私立各級學校編制外之工作者(不包括僅從事教學工作之教師)適用勞基法」。據教育部查復：衡酌教學現場之運作須以學生受教權益為優先考量，工作有其特殊性，</w:t>
      </w:r>
      <w:proofErr w:type="gramStart"/>
      <w:r w:rsidRPr="00C87484">
        <w:rPr>
          <w:rFonts w:hint="eastAsia"/>
          <w:color w:val="000000" w:themeColor="text1"/>
        </w:rPr>
        <w:t>爰</w:t>
      </w:r>
      <w:proofErr w:type="gramEnd"/>
      <w:r w:rsidRPr="00C87484">
        <w:rPr>
          <w:rFonts w:hint="eastAsia"/>
          <w:color w:val="000000" w:themeColor="text1"/>
        </w:rPr>
        <w:t>僅從事教學人員及處理教師排課、學生事務等核心工作人員（即編制內職員），考量是類人員已有其適用專用法規，爰未適用勞基法，又私校編制內職員與</w:t>
      </w:r>
      <w:proofErr w:type="gramStart"/>
      <w:r w:rsidRPr="00C87484">
        <w:rPr>
          <w:rFonts w:hint="eastAsia"/>
          <w:color w:val="000000" w:themeColor="text1"/>
        </w:rPr>
        <w:t>學校間為私</w:t>
      </w:r>
      <w:proofErr w:type="gramEnd"/>
      <w:r w:rsidRPr="00C87484">
        <w:rPr>
          <w:rFonts w:hint="eastAsia"/>
          <w:color w:val="000000" w:themeColor="text1"/>
        </w:rPr>
        <w:t>法契約關係，其相關權益依私校法第51條規定，由學校法人及所設私立學校應建立內部控制制度，對人事、財務、學校營運等實施自我監督。</w:t>
      </w:r>
    </w:p>
    <w:p w14:paraId="1B819A75" w14:textId="77777777" w:rsidR="006D7532" w:rsidRPr="00C87484" w:rsidRDefault="006D7532" w:rsidP="00D73DAA">
      <w:pPr>
        <w:pStyle w:val="4"/>
        <w:rPr>
          <w:color w:val="000000" w:themeColor="text1"/>
        </w:rPr>
      </w:pPr>
      <w:r w:rsidRPr="00C87484">
        <w:rPr>
          <w:rFonts w:hint="eastAsia"/>
          <w:color w:val="000000" w:themeColor="text1"/>
        </w:rPr>
        <w:t>復經教育部</w:t>
      </w:r>
      <w:proofErr w:type="gramStart"/>
      <w:r w:rsidRPr="00C87484">
        <w:rPr>
          <w:rFonts w:hint="eastAsia"/>
          <w:color w:val="000000" w:themeColor="text1"/>
        </w:rPr>
        <w:t>洽</w:t>
      </w:r>
      <w:proofErr w:type="gramEnd"/>
      <w:r w:rsidRPr="00C87484">
        <w:rPr>
          <w:rFonts w:hint="eastAsia"/>
          <w:color w:val="000000" w:themeColor="text1"/>
        </w:rPr>
        <w:t>勞動部瞭解，適用勞基法之人員須同時適用勞工退休金及勞工保險等制度，依勞退條例第7條第1項但書規定，依私校法規定</w:t>
      </w:r>
      <w:proofErr w:type="gramStart"/>
      <w:r w:rsidRPr="00C87484">
        <w:rPr>
          <w:rFonts w:hint="eastAsia"/>
          <w:color w:val="000000" w:themeColor="text1"/>
        </w:rPr>
        <w:t>提</w:t>
      </w:r>
      <w:proofErr w:type="gramEnd"/>
      <w:r w:rsidRPr="00C87484">
        <w:rPr>
          <w:rFonts w:hint="eastAsia"/>
          <w:color w:val="000000" w:themeColor="text1"/>
        </w:rPr>
        <w:t>撥退休準備金者，不適用勞退條例；復依勞工保險條例第6條第1項第4款規定，依法不得參加公務人員保險或私校教職員保險之政府機關及公、私校之員工，應參加勞工保險。基於私校編制內職員已為現行私校退撫條例及公保法適用對象，經洽詢</w:t>
      </w:r>
      <w:proofErr w:type="gramStart"/>
      <w:r w:rsidRPr="00C87484">
        <w:rPr>
          <w:rFonts w:hint="eastAsia"/>
          <w:color w:val="000000" w:themeColor="text1"/>
        </w:rPr>
        <w:t>勞</w:t>
      </w:r>
      <w:proofErr w:type="gramEnd"/>
      <w:r w:rsidRPr="00C87484">
        <w:rPr>
          <w:rFonts w:hint="eastAsia"/>
          <w:color w:val="000000" w:themeColor="text1"/>
        </w:rPr>
        <w:t>政主管機關意見，為免產生法律競合問題，爰排除是類人員適用勞基法等相關規定。</w:t>
      </w:r>
      <w:proofErr w:type="gramStart"/>
      <w:r w:rsidRPr="00C87484">
        <w:rPr>
          <w:rFonts w:hint="eastAsia"/>
          <w:color w:val="000000" w:themeColor="text1"/>
        </w:rPr>
        <w:t>爰</w:t>
      </w:r>
      <w:proofErr w:type="gramEnd"/>
      <w:r w:rsidRPr="00C87484">
        <w:rPr>
          <w:rFonts w:hint="eastAsia"/>
          <w:color w:val="000000" w:themeColor="text1"/>
        </w:rPr>
        <w:t>此，教育部表示私校編制內職員雖未適用勞動相關法令，其退休、撫卹、資遣、保險等重要權益，</w:t>
      </w:r>
      <w:r w:rsidRPr="00C87484">
        <w:rPr>
          <w:rFonts w:hint="eastAsia"/>
          <w:color w:val="000000" w:themeColor="text1"/>
        </w:rPr>
        <w:lastRenderedPageBreak/>
        <w:t>已分別明訂於私校退撫條例及公保法，至於其他人事事項，學校亦應訂定相關規章予以規範。</w:t>
      </w:r>
    </w:p>
    <w:p w14:paraId="560F3459" w14:textId="77777777" w:rsidR="006D7532" w:rsidRPr="00C87484" w:rsidRDefault="006D7532" w:rsidP="00D73DAA">
      <w:pPr>
        <w:pStyle w:val="4"/>
        <w:rPr>
          <w:color w:val="000000" w:themeColor="text1"/>
        </w:rPr>
      </w:pPr>
      <w:r w:rsidRPr="00C87484">
        <w:rPr>
          <w:rFonts w:hint="eastAsia"/>
          <w:color w:val="000000" w:themeColor="text1"/>
        </w:rPr>
        <w:t>教育部為保障退場學校職員權益，提高其於學校退場時之臨時生活保障，於設立變更停辦辦法第31條明定，學校法人依私校法第70條第1項規定，申請停辦</w:t>
      </w:r>
      <w:proofErr w:type="gramStart"/>
      <w:r w:rsidRPr="00C87484">
        <w:rPr>
          <w:rFonts w:hint="eastAsia"/>
          <w:color w:val="000000" w:themeColor="text1"/>
        </w:rPr>
        <w:t>所設私校</w:t>
      </w:r>
      <w:proofErr w:type="gramEnd"/>
      <w:r w:rsidRPr="00C87484">
        <w:rPr>
          <w:rFonts w:hint="eastAsia"/>
          <w:color w:val="000000" w:themeColor="text1"/>
        </w:rPr>
        <w:t>時，應擬訂停辦計畫，其中對現有教職員工之離職、退休及資遣等相關規劃應包括發給教職員工慰助金相關規定，且發給基準應不低於退場條例第17條第1項所定教職員工慰助金之基準（同勞退條例計算資遣費基準）。</w:t>
      </w:r>
    </w:p>
    <w:p w14:paraId="20581CDD" w14:textId="5C7BE8B7" w:rsidR="006D7532" w:rsidRPr="00C87484" w:rsidRDefault="006D7532" w:rsidP="00D73DAA">
      <w:pPr>
        <w:pStyle w:val="4"/>
        <w:rPr>
          <w:color w:val="000000" w:themeColor="text1"/>
        </w:rPr>
      </w:pPr>
      <w:r w:rsidRPr="00C87484">
        <w:rPr>
          <w:rFonts w:hint="eastAsia"/>
          <w:color w:val="000000" w:themeColor="text1"/>
        </w:rPr>
        <w:t>教育</w:t>
      </w:r>
      <w:r w:rsidR="00464D70" w:rsidRPr="00C87484">
        <w:rPr>
          <w:rFonts w:hint="eastAsia"/>
          <w:color w:val="000000" w:themeColor="text1"/>
        </w:rPr>
        <w:t>部</w:t>
      </w:r>
      <w:r w:rsidRPr="00C87484">
        <w:rPr>
          <w:rFonts w:hint="eastAsia"/>
          <w:color w:val="000000" w:themeColor="text1"/>
        </w:rPr>
        <w:t>於</w:t>
      </w:r>
      <w:r w:rsidRPr="00C87484">
        <w:rPr>
          <w:color w:val="000000" w:themeColor="text1"/>
        </w:rPr>
        <w:t>108</w:t>
      </w:r>
      <w:r w:rsidRPr="00C87484">
        <w:rPr>
          <w:rFonts w:hint="eastAsia"/>
          <w:color w:val="000000" w:themeColor="text1"/>
        </w:rPr>
        <w:t>年</w:t>
      </w:r>
      <w:r w:rsidRPr="00C87484">
        <w:rPr>
          <w:color w:val="000000" w:themeColor="text1"/>
        </w:rPr>
        <w:t>12</w:t>
      </w:r>
      <w:r w:rsidRPr="00C87484">
        <w:rPr>
          <w:rFonts w:hint="eastAsia"/>
          <w:color w:val="000000" w:themeColor="text1"/>
        </w:rPr>
        <w:t>月</w:t>
      </w:r>
      <w:r w:rsidRPr="00C87484">
        <w:rPr>
          <w:color w:val="000000" w:themeColor="text1"/>
        </w:rPr>
        <w:t>19</w:t>
      </w:r>
      <w:r w:rsidRPr="00C87484">
        <w:rPr>
          <w:rFonts w:hint="eastAsia"/>
          <w:color w:val="000000" w:themeColor="text1"/>
        </w:rPr>
        <w:t>日邀集勞動部、相關學校團體及部分學校代表召開「</w:t>
      </w:r>
      <w:proofErr w:type="gramStart"/>
      <w:r w:rsidRPr="00C87484">
        <w:rPr>
          <w:rFonts w:hint="eastAsia"/>
          <w:color w:val="000000" w:themeColor="text1"/>
        </w:rPr>
        <w:t>研</w:t>
      </w:r>
      <w:proofErr w:type="gramEnd"/>
      <w:r w:rsidRPr="00C87484">
        <w:rPr>
          <w:rFonts w:hint="eastAsia"/>
          <w:color w:val="000000" w:themeColor="text1"/>
        </w:rPr>
        <w:t>商私立學校編制內職員勞動權益意見交流會議」。會</w:t>
      </w:r>
      <w:proofErr w:type="gramStart"/>
      <w:r w:rsidRPr="00C87484">
        <w:rPr>
          <w:rFonts w:hint="eastAsia"/>
          <w:color w:val="000000" w:themeColor="text1"/>
        </w:rPr>
        <w:t>中部分私校</w:t>
      </w:r>
      <w:proofErr w:type="gramEnd"/>
      <w:r w:rsidRPr="00C87484">
        <w:rPr>
          <w:rFonts w:hint="eastAsia"/>
          <w:color w:val="000000" w:themeColor="text1"/>
        </w:rPr>
        <w:t>代表表示，私校除加班費外，多數學校編制內職員之勞動條件，如基本工時、請假、休假、寒暑假等，已優於勞基法相關規範，建議仍宜先朝提升編制內職員各項勞動權益之方向努力。</w:t>
      </w:r>
    </w:p>
    <w:p w14:paraId="6F581EA7" w14:textId="77777777" w:rsidR="006D7532" w:rsidRPr="00C87484" w:rsidRDefault="006D7532" w:rsidP="00D73DAA">
      <w:pPr>
        <w:pStyle w:val="4"/>
        <w:rPr>
          <w:color w:val="000000" w:themeColor="text1"/>
        </w:rPr>
      </w:pPr>
      <w:r w:rsidRPr="00C87484">
        <w:rPr>
          <w:rFonts w:hint="eastAsia"/>
          <w:color w:val="000000" w:themeColor="text1"/>
        </w:rPr>
        <w:t>復經勞動部113年10月11日邀集專家學者、相關勞動單位、台灣高等教育產業工會及教育部等，召開「強化私立學校編制內職員及華語教師勞動權益保障」</w:t>
      </w:r>
      <w:proofErr w:type="gramStart"/>
      <w:r w:rsidRPr="00C87484">
        <w:rPr>
          <w:rFonts w:hint="eastAsia"/>
          <w:color w:val="000000" w:themeColor="text1"/>
        </w:rPr>
        <w:t>研</w:t>
      </w:r>
      <w:proofErr w:type="gramEnd"/>
      <w:r w:rsidRPr="00C87484">
        <w:rPr>
          <w:rFonts w:hint="eastAsia"/>
          <w:color w:val="000000" w:themeColor="text1"/>
        </w:rPr>
        <w:t>商會議，請教育部就私立學校編制內職員相關權益事項，對學校及員工加強宣導。</w:t>
      </w:r>
    </w:p>
    <w:p w14:paraId="229CDABD" w14:textId="77777777" w:rsidR="006D7532" w:rsidRPr="00C87484" w:rsidRDefault="006D7532" w:rsidP="00D73DAA">
      <w:pPr>
        <w:pStyle w:val="4"/>
        <w:rPr>
          <w:color w:val="000000" w:themeColor="text1"/>
        </w:rPr>
      </w:pPr>
      <w:r w:rsidRPr="00C87484">
        <w:rPr>
          <w:rFonts w:hint="eastAsia"/>
          <w:color w:val="000000" w:themeColor="text1"/>
        </w:rPr>
        <w:t>教育部除了以</w:t>
      </w:r>
      <w:r w:rsidRPr="00C87484">
        <w:rPr>
          <w:color w:val="000000" w:themeColor="text1"/>
        </w:rPr>
        <w:t>109</w:t>
      </w:r>
      <w:r w:rsidRPr="00C87484">
        <w:rPr>
          <w:rFonts w:hint="eastAsia"/>
          <w:color w:val="000000" w:themeColor="text1"/>
        </w:rPr>
        <w:t>年</w:t>
      </w:r>
      <w:r w:rsidRPr="00C87484">
        <w:rPr>
          <w:color w:val="000000" w:themeColor="text1"/>
        </w:rPr>
        <w:t>6</w:t>
      </w:r>
      <w:r w:rsidRPr="00C87484">
        <w:rPr>
          <w:rFonts w:hint="eastAsia"/>
          <w:color w:val="000000" w:themeColor="text1"/>
        </w:rPr>
        <w:t>月</w:t>
      </w:r>
      <w:r w:rsidRPr="00C87484">
        <w:rPr>
          <w:color w:val="000000" w:themeColor="text1"/>
        </w:rPr>
        <w:t>10</w:t>
      </w:r>
      <w:r w:rsidRPr="00C87484">
        <w:rPr>
          <w:rFonts w:hint="eastAsia"/>
          <w:color w:val="000000" w:themeColor="text1"/>
        </w:rPr>
        <w:t>日</w:t>
      </w:r>
      <w:proofErr w:type="gramStart"/>
      <w:r w:rsidRPr="00C87484">
        <w:rPr>
          <w:rFonts w:hint="eastAsia"/>
          <w:color w:val="000000" w:themeColor="text1"/>
        </w:rPr>
        <w:t>臺</w:t>
      </w:r>
      <w:proofErr w:type="gramEnd"/>
      <w:r w:rsidRPr="00C87484">
        <w:rPr>
          <w:rFonts w:hint="eastAsia"/>
          <w:color w:val="000000" w:themeColor="text1"/>
        </w:rPr>
        <w:t>教人（五）字第</w:t>
      </w:r>
      <w:r w:rsidRPr="00C87484">
        <w:rPr>
          <w:color w:val="000000" w:themeColor="text1"/>
        </w:rPr>
        <w:t>1090071902</w:t>
      </w:r>
      <w:r w:rsidRPr="00C87484">
        <w:rPr>
          <w:rFonts w:hint="eastAsia"/>
          <w:color w:val="000000" w:themeColor="text1"/>
        </w:rPr>
        <w:t>號書函知各私立大專校院、各直轄市政府教育局及各縣市政府、國民及學前教育署，請各級學校善用勞資會議等校內協商機制，適時就編制內、外職員權益之差異妥善溝通、說明，並具體落實於校內章則。自111年起將私校編制內職員工時、休假及加班費等項目不低於勞基法規定，列入私校獎補助計畫之核配基準，以行政</w:t>
      </w:r>
      <w:r w:rsidRPr="00C87484">
        <w:rPr>
          <w:rFonts w:hint="eastAsia"/>
          <w:color w:val="000000" w:themeColor="text1"/>
        </w:rPr>
        <w:lastRenderedPageBreak/>
        <w:t>引導方式提升私校編制內職員之權益，截至113年12月31日，已有79校依該基準提升編制內職員權益，並獲得獎補助。</w:t>
      </w:r>
    </w:p>
    <w:p w14:paraId="7680580D" w14:textId="77777777" w:rsidR="006D7532" w:rsidRPr="00C87484" w:rsidRDefault="006D7532" w:rsidP="009358A0">
      <w:pPr>
        <w:pStyle w:val="3"/>
        <w:rPr>
          <w:color w:val="000000" w:themeColor="text1"/>
        </w:rPr>
      </w:pPr>
      <w:bookmarkStart w:id="101" w:name="_Toc197613308"/>
      <w:r w:rsidRPr="00C87484">
        <w:rPr>
          <w:rFonts w:hint="eastAsia"/>
          <w:color w:val="000000" w:themeColor="text1"/>
        </w:rPr>
        <w:t>學生方面</w:t>
      </w:r>
      <w:bookmarkEnd w:id="101"/>
    </w:p>
    <w:p w14:paraId="34BEF14B" w14:textId="189B961D" w:rsidR="0041531A" w:rsidRPr="00C87484" w:rsidRDefault="0041531A" w:rsidP="00F367C6">
      <w:pPr>
        <w:pStyle w:val="4"/>
        <w:rPr>
          <w:color w:val="000000" w:themeColor="text1"/>
        </w:rPr>
      </w:pPr>
      <w:r w:rsidRPr="00C87484">
        <w:rPr>
          <w:rFonts w:hint="eastAsia"/>
          <w:color w:val="000000" w:themeColor="text1"/>
        </w:rPr>
        <w:t>教育部表示，退場條例發布前，針對依私校法停辦之學校，為協助學校停辦後仍在校學生繼續完成學業，</w:t>
      </w:r>
      <w:proofErr w:type="gramStart"/>
      <w:r w:rsidRPr="00C87484">
        <w:rPr>
          <w:rFonts w:hint="eastAsia"/>
          <w:color w:val="000000" w:themeColor="text1"/>
        </w:rPr>
        <w:t>該部已訂</w:t>
      </w:r>
      <w:proofErr w:type="gramEnd"/>
      <w:r w:rsidRPr="00C87484">
        <w:rPr>
          <w:rFonts w:hint="eastAsia"/>
          <w:color w:val="000000" w:themeColor="text1"/>
        </w:rPr>
        <w:t>定「私立大專校院停辦後學生受教權維護原則」，明定分發學校應給予學生學習及生活輔導措施，其中，應從寬抵免或採認學生在原校修習及格科目學分，並協助輔導學生完成包括學位論文、專題製作或校外實習等相關課程，故應無課程無法銜接或學分無法</w:t>
      </w:r>
      <w:proofErr w:type="gramStart"/>
      <w:r w:rsidRPr="00C87484">
        <w:rPr>
          <w:rFonts w:hint="eastAsia"/>
          <w:color w:val="000000" w:themeColor="text1"/>
        </w:rPr>
        <w:t>抵免等情</w:t>
      </w:r>
      <w:proofErr w:type="gramEnd"/>
      <w:r w:rsidRPr="00C87484">
        <w:rPr>
          <w:rFonts w:hint="eastAsia"/>
          <w:color w:val="000000" w:themeColor="text1"/>
        </w:rPr>
        <w:t>形；退場條例發布後，</w:t>
      </w:r>
      <w:r w:rsidR="00721EC9" w:rsidRPr="00C87484">
        <w:rPr>
          <w:rFonts w:hint="eastAsia"/>
          <w:color w:val="000000" w:themeColor="text1"/>
        </w:rPr>
        <w:t>教育</w:t>
      </w:r>
      <w:r w:rsidRPr="00C87484">
        <w:rPr>
          <w:rFonts w:hint="eastAsia"/>
          <w:color w:val="000000" w:themeColor="text1"/>
        </w:rPr>
        <w:t>部亦參照前開原則制定子法「專案輔導學校停止全部招生後停辦時仍在校學生分發辦法」，將學生就學權益明定於條文中，不影響學生受教權益。</w:t>
      </w:r>
    </w:p>
    <w:p w14:paraId="1C3BACC8" w14:textId="7BE2C6D4" w:rsidR="006D7532" w:rsidRPr="00C87484" w:rsidRDefault="006D7532" w:rsidP="00F367C6">
      <w:pPr>
        <w:pStyle w:val="4"/>
        <w:rPr>
          <w:color w:val="000000" w:themeColor="text1"/>
        </w:rPr>
      </w:pPr>
      <w:r w:rsidRPr="00C87484">
        <w:rPr>
          <w:rFonts w:hint="eastAsia"/>
          <w:color w:val="000000" w:themeColor="text1"/>
        </w:rPr>
        <w:t>為降低安置學生因工作或經濟因素休退學情形，教育部配合進修部學生工作需求，倘鄰近</w:t>
      </w:r>
      <w:proofErr w:type="gramStart"/>
      <w:r w:rsidRPr="00C87484">
        <w:rPr>
          <w:rFonts w:hint="eastAsia"/>
          <w:color w:val="000000" w:themeColor="text1"/>
        </w:rPr>
        <w:t>學校均無適合</w:t>
      </w:r>
      <w:proofErr w:type="gramEnd"/>
      <w:r w:rsidRPr="00C87484">
        <w:rPr>
          <w:rFonts w:hint="eastAsia"/>
          <w:color w:val="000000" w:themeColor="text1"/>
        </w:rPr>
        <w:t>、對應系</w:t>
      </w:r>
      <w:r w:rsidRPr="00C87484">
        <w:rPr>
          <w:color w:val="000000" w:themeColor="text1"/>
        </w:rPr>
        <w:t>(</w:t>
      </w:r>
      <w:r w:rsidRPr="00C87484">
        <w:rPr>
          <w:rFonts w:hint="eastAsia"/>
          <w:color w:val="000000" w:themeColor="text1"/>
        </w:rPr>
        <w:t>所</w:t>
      </w:r>
      <w:r w:rsidRPr="00C87484">
        <w:rPr>
          <w:color w:val="000000" w:themeColor="text1"/>
        </w:rPr>
        <w:t>)</w:t>
      </w:r>
      <w:proofErr w:type="gramStart"/>
      <w:r w:rsidRPr="00C87484">
        <w:rPr>
          <w:rFonts w:hint="eastAsia"/>
          <w:color w:val="000000" w:themeColor="text1"/>
        </w:rPr>
        <w:t>群科</w:t>
      </w:r>
      <w:proofErr w:type="gramEnd"/>
      <w:r w:rsidRPr="00C87484">
        <w:rPr>
          <w:rFonts w:hint="eastAsia"/>
          <w:color w:val="000000" w:themeColor="text1"/>
        </w:rPr>
        <w:t>可供學生分發，得由分發學校申請適當場地（如原就讀學校附近）辦理校外專班上課，以滿足學生就學與就業需求（臺灣觀光學院、南榮科</w:t>
      </w:r>
      <w:r w:rsidR="00464D70" w:rsidRPr="00C87484">
        <w:rPr>
          <w:rFonts w:hint="eastAsia"/>
          <w:color w:val="000000" w:themeColor="text1"/>
        </w:rPr>
        <w:t>技</w:t>
      </w:r>
      <w:r w:rsidRPr="00C87484">
        <w:rPr>
          <w:rFonts w:hint="eastAsia"/>
          <w:color w:val="000000" w:themeColor="text1"/>
        </w:rPr>
        <w:t>大</w:t>
      </w:r>
      <w:r w:rsidR="00464D70" w:rsidRPr="00C87484">
        <w:rPr>
          <w:rFonts w:hint="eastAsia"/>
          <w:color w:val="000000" w:themeColor="text1"/>
        </w:rPr>
        <w:t>學</w:t>
      </w:r>
      <w:r w:rsidRPr="00C87484">
        <w:rPr>
          <w:rFonts w:hint="eastAsia"/>
          <w:color w:val="000000" w:themeColor="text1"/>
        </w:rPr>
        <w:t>、環球科</w:t>
      </w:r>
      <w:r w:rsidR="00464D70" w:rsidRPr="00C87484">
        <w:rPr>
          <w:rFonts w:hint="eastAsia"/>
          <w:color w:val="000000" w:themeColor="text1"/>
        </w:rPr>
        <w:t>技</w:t>
      </w:r>
      <w:r w:rsidRPr="00C87484">
        <w:rPr>
          <w:rFonts w:hint="eastAsia"/>
          <w:color w:val="000000" w:themeColor="text1"/>
        </w:rPr>
        <w:t>大</w:t>
      </w:r>
      <w:r w:rsidR="00464D70" w:rsidRPr="00C87484">
        <w:rPr>
          <w:rFonts w:hint="eastAsia"/>
          <w:color w:val="000000" w:themeColor="text1"/>
        </w:rPr>
        <w:t>學</w:t>
      </w:r>
      <w:r w:rsidRPr="00C87484">
        <w:rPr>
          <w:rFonts w:hint="eastAsia"/>
          <w:color w:val="000000" w:themeColor="text1"/>
        </w:rPr>
        <w:t>等校皆循此模式開班）；又如學生有經濟困難，亦得尋求校內外資源提供經濟支持，</w:t>
      </w:r>
      <w:proofErr w:type="gramStart"/>
      <w:r w:rsidRPr="00C87484">
        <w:rPr>
          <w:rFonts w:hint="eastAsia"/>
          <w:color w:val="000000" w:themeColor="text1"/>
        </w:rPr>
        <w:t>如學雜費</w:t>
      </w:r>
      <w:proofErr w:type="gramEnd"/>
      <w:r w:rsidRPr="00C87484">
        <w:rPr>
          <w:rFonts w:hint="eastAsia"/>
          <w:color w:val="000000" w:themeColor="text1"/>
        </w:rPr>
        <w:t>減免、獎助學金申請、急難救助，或</w:t>
      </w:r>
      <w:proofErr w:type="gramStart"/>
      <w:r w:rsidRPr="00C87484">
        <w:rPr>
          <w:rFonts w:hint="eastAsia"/>
          <w:color w:val="000000" w:themeColor="text1"/>
        </w:rPr>
        <w:t>校外</w:t>
      </w:r>
      <w:proofErr w:type="gramEnd"/>
      <w:r w:rsidRPr="00C87484">
        <w:rPr>
          <w:rFonts w:hint="eastAsia"/>
          <w:color w:val="000000" w:themeColor="text1"/>
        </w:rPr>
        <w:t>獎助學金或就業輔導或打工管道等資源。</w:t>
      </w:r>
    </w:p>
    <w:p w14:paraId="386022AA" w14:textId="77777777" w:rsidR="006D7532" w:rsidRPr="00C87484" w:rsidRDefault="006D7532" w:rsidP="00F367C6">
      <w:pPr>
        <w:pStyle w:val="4"/>
        <w:rPr>
          <w:color w:val="000000" w:themeColor="text1"/>
        </w:rPr>
      </w:pPr>
      <w:r w:rsidRPr="00C87484">
        <w:rPr>
          <w:rFonts w:hint="eastAsia"/>
          <w:color w:val="000000" w:themeColor="text1"/>
        </w:rPr>
        <w:t>近年教育部加強督導分發學校落實關懷安置學生生活與學習輔導措施，學校實務上提供學生個別輔導訪談、選課輔導、補救教學課程、健康關懷、校外</w:t>
      </w:r>
      <w:proofErr w:type="gramStart"/>
      <w:r w:rsidRPr="00C87484">
        <w:rPr>
          <w:rFonts w:hint="eastAsia"/>
          <w:color w:val="000000" w:themeColor="text1"/>
        </w:rPr>
        <w:t>賃居訪</w:t>
      </w:r>
      <w:proofErr w:type="gramEnd"/>
      <w:r w:rsidRPr="00C87484">
        <w:rPr>
          <w:rFonts w:hint="eastAsia"/>
          <w:color w:val="000000" w:themeColor="text1"/>
        </w:rPr>
        <w:t>視、特教學生個別化支持</w:t>
      </w:r>
      <w:proofErr w:type="gramStart"/>
      <w:r w:rsidRPr="00C87484">
        <w:rPr>
          <w:rFonts w:hint="eastAsia"/>
          <w:color w:val="000000" w:themeColor="text1"/>
        </w:rPr>
        <w:t>轉銜等</w:t>
      </w:r>
      <w:r w:rsidRPr="00C87484">
        <w:rPr>
          <w:rFonts w:hint="eastAsia"/>
          <w:color w:val="000000" w:themeColor="text1"/>
        </w:rPr>
        <w:lastRenderedPageBreak/>
        <w:t>具</w:t>
      </w:r>
      <w:proofErr w:type="gramEnd"/>
      <w:r w:rsidRPr="00C87484">
        <w:rPr>
          <w:rFonts w:hint="eastAsia"/>
          <w:color w:val="000000" w:themeColor="text1"/>
        </w:rPr>
        <w:t>體措施，</w:t>
      </w:r>
      <w:proofErr w:type="gramStart"/>
      <w:r w:rsidRPr="00C87484">
        <w:rPr>
          <w:rFonts w:hint="eastAsia"/>
          <w:color w:val="000000" w:themeColor="text1"/>
        </w:rPr>
        <w:t>該部並透</w:t>
      </w:r>
      <w:proofErr w:type="gramEnd"/>
      <w:r w:rsidRPr="00C87484">
        <w:rPr>
          <w:rFonts w:hint="eastAsia"/>
          <w:color w:val="000000" w:themeColor="text1"/>
        </w:rPr>
        <w:t>過到校實地訪視了解學生適應情形，即時回應學生就學問題，以</w:t>
      </w:r>
      <w:proofErr w:type="gramStart"/>
      <w:r w:rsidRPr="00C87484">
        <w:rPr>
          <w:rFonts w:hint="eastAsia"/>
          <w:color w:val="000000" w:themeColor="text1"/>
        </w:rPr>
        <w:t>11</w:t>
      </w:r>
      <w:proofErr w:type="gramEnd"/>
      <w:r w:rsidRPr="00C87484">
        <w:rPr>
          <w:rFonts w:hint="eastAsia"/>
          <w:color w:val="000000" w:themeColor="text1"/>
        </w:rPr>
        <w:t>2年度後退場之7所學校資料分析，安置學生共995人，休學及退學人數分別為43人及17人，休退學人數顯著降低，顯示教育部與學校推動之相關措施已有成效，休退學情形已明顯改善。</w:t>
      </w:r>
    </w:p>
    <w:p w14:paraId="5B1E9B76" w14:textId="77777777" w:rsidR="006D7532" w:rsidRPr="00C87484" w:rsidRDefault="006D7532" w:rsidP="00F367C6">
      <w:pPr>
        <w:pStyle w:val="4"/>
        <w:rPr>
          <w:color w:val="000000" w:themeColor="text1"/>
        </w:rPr>
      </w:pPr>
      <w:r w:rsidRPr="00C87484">
        <w:rPr>
          <w:rFonts w:hint="eastAsia"/>
          <w:color w:val="000000" w:themeColor="text1"/>
        </w:rPr>
        <w:t>至於「無論係依私校法或退場條例，學生安置或分發他校後，輟學或因故無法畢業之比率甚高」一節，教育部表示：經查停辦學校退場前學生之休退學比率普遍即高於一般大專校院，於分發學校退學之學生多數在原學校即處於休學狀態，分發至其他學校後持續辦理休學或退學，尚非因安置就學</w:t>
      </w:r>
      <w:proofErr w:type="gramStart"/>
      <w:r w:rsidRPr="00C87484">
        <w:rPr>
          <w:rFonts w:hint="eastAsia"/>
          <w:color w:val="000000" w:themeColor="text1"/>
        </w:rPr>
        <w:t>轉銜至新</w:t>
      </w:r>
      <w:proofErr w:type="gramEnd"/>
      <w:r w:rsidRPr="00C87484">
        <w:rPr>
          <w:rFonts w:hint="eastAsia"/>
          <w:color w:val="000000" w:themeColor="text1"/>
        </w:rPr>
        <w:t>學校而導致學生休退學率偏高情形。</w:t>
      </w:r>
    </w:p>
    <w:p w14:paraId="403EF78D" w14:textId="77777777" w:rsidR="006D7532" w:rsidRPr="00C87484" w:rsidRDefault="006D7532" w:rsidP="004B6098">
      <w:pPr>
        <w:pStyle w:val="2"/>
        <w:spacing w:beforeLines="50" w:before="228"/>
        <w:ind w:left="1020" w:hanging="680"/>
        <w:rPr>
          <w:rFonts w:hAnsi="標楷體"/>
          <w:b/>
          <w:color w:val="000000" w:themeColor="text1"/>
          <w:spacing w:val="-6"/>
          <w:szCs w:val="32"/>
        </w:rPr>
      </w:pPr>
      <w:bookmarkStart w:id="102" w:name="_Toc197613309"/>
      <w:r w:rsidRPr="00C87484">
        <w:rPr>
          <w:rFonts w:hAnsi="標楷體" w:hint="eastAsia"/>
          <w:b/>
          <w:color w:val="000000" w:themeColor="text1"/>
          <w:spacing w:val="-6"/>
          <w:szCs w:val="32"/>
        </w:rPr>
        <w:t>大漢技術學院退場之始末與最新進度</w:t>
      </w:r>
      <w:bookmarkEnd w:id="102"/>
    </w:p>
    <w:p w14:paraId="4AABB576" w14:textId="77777777" w:rsidR="006F0A33" w:rsidRPr="00C87484" w:rsidRDefault="006F0A33" w:rsidP="00143A96">
      <w:pPr>
        <w:pStyle w:val="3"/>
        <w:ind w:left="1361"/>
        <w:rPr>
          <w:bCs w:val="0"/>
          <w:color w:val="000000" w:themeColor="text1"/>
        </w:rPr>
      </w:pPr>
      <w:bookmarkStart w:id="103" w:name="_Toc197613310"/>
      <w:r w:rsidRPr="00C87484">
        <w:rPr>
          <w:rFonts w:hint="eastAsia"/>
          <w:color w:val="000000" w:themeColor="text1"/>
        </w:rPr>
        <w:t>大漢學校財團法人於113年2月21日大漢技術學院112學年度第2學期第1次校務會議，由2位董事出席報告董事會決議「將提出自113學年度</w:t>
      </w:r>
      <w:proofErr w:type="gramStart"/>
      <w:r w:rsidRPr="00C87484">
        <w:rPr>
          <w:rFonts w:hint="eastAsia"/>
          <w:color w:val="000000" w:themeColor="text1"/>
        </w:rPr>
        <w:t>起停招停辦</w:t>
      </w:r>
      <w:proofErr w:type="gramEnd"/>
      <w:r w:rsidRPr="00C87484">
        <w:rPr>
          <w:rFonts w:hint="eastAsia"/>
          <w:color w:val="000000" w:themeColor="text1"/>
        </w:rPr>
        <w:t>計畫」，至同</w:t>
      </w:r>
      <w:r w:rsidR="006D7532" w:rsidRPr="00C87484">
        <w:rPr>
          <w:rFonts w:hint="eastAsia"/>
          <w:color w:val="000000" w:themeColor="text1"/>
        </w:rPr>
        <w:t>年</w:t>
      </w:r>
      <w:r w:rsidR="006D7532" w:rsidRPr="00C87484">
        <w:rPr>
          <w:color w:val="000000" w:themeColor="text1"/>
        </w:rPr>
        <w:t>6</w:t>
      </w:r>
      <w:r w:rsidR="006D7532" w:rsidRPr="00C87484">
        <w:rPr>
          <w:rFonts w:hint="eastAsia"/>
          <w:color w:val="000000" w:themeColor="text1"/>
        </w:rPr>
        <w:t>月</w:t>
      </w:r>
      <w:r w:rsidR="006D7532" w:rsidRPr="00C87484">
        <w:rPr>
          <w:color w:val="000000" w:themeColor="text1"/>
        </w:rPr>
        <w:t>5</w:t>
      </w:r>
      <w:r w:rsidR="006D7532" w:rsidRPr="00C87484">
        <w:rPr>
          <w:rFonts w:hint="eastAsia"/>
          <w:color w:val="000000" w:themeColor="text1"/>
        </w:rPr>
        <w:t>日</w:t>
      </w:r>
      <w:r w:rsidRPr="00C87484">
        <w:rPr>
          <w:rFonts w:hint="eastAsia"/>
          <w:color w:val="000000" w:themeColor="text1"/>
        </w:rPr>
        <w:t>該校</w:t>
      </w:r>
      <w:r w:rsidR="006D7532" w:rsidRPr="00C87484">
        <w:rPr>
          <w:color w:val="000000" w:themeColor="text1"/>
        </w:rPr>
        <w:t>校務會議</w:t>
      </w:r>
      <w:r w:rsidRPr="00C87484">
        <w:rPr>
          <w:rFonts w:hint="eastAsia"/>
          <w:color w:val="000000" w:themeColor="text1"/>
        </w:rPr>
        <w:t>，董事完成停辦計畫草案報告</w:t>
      </w:r>
      <w:r w:rsidR="006D7532" w:rsidRPr="00C87484">
        <w:rPr>
          <w:color w:val="000000" w:themeColor="text1"/>
        </w:rPr>
        <w:t>，該學校法人113</w:t>
      </w:r>
      <w:r w:rsidR="006D7532" w:rsidRPr="00C87484">
        <w:rPr>
          <w:rFonts w:hint="eastAsia"/>
          <w:color w:val="000000" w:themeColor="text1"/>
        </w:rPr>
        <w:t>年</w:t>
      </w:r>
      <w:r w:rsidR="006D7532" w:rsidRPr="00C87484">
        <w:rPr>
          <w:color w:val="000000" w:themeColor="text1"/>
        </w:rPr>
        <w:t>6</w:t>
      </w:r>
      <w:r w:rsidR="006D7532" w:rsidRPr="00C87484">
        <w:rPr>
          <w:rFonts w:hint="eastAsia"/>
          <w:color w:val="000000" w:themeColor="text1"/>
        </w:rPr>
        <w:t>月</w:t>
      </w:r>
      <w:r w:rsidR="006D7532" w:rsidRPr="00C87484">
        <w:rPr>
          <w:color w:val="000000" w:themeColor="text1"/>
        </w:rPr>
        <w:t>7</w:t>
      </w:r>
      <w:r w:rsidR="006D7532" w:rsidRPr="00C87484">
        <w:rPr>
          <w:rFonts w:hint="eastAsia"/>
          <w:color w:val="000000" w:themeColor="text1"/>
        </w:rPr>
        <w:t>日</w:t>
      </w:r>
      <w:r w:rsidRPr="00C87484">
        <w:rPr>
          <w:rFonts w:hint="eastAsia"/>
          <w:color w:val="000000" w:themeColor="text1"/>
        </w:rPr>
        <w:t>復</w:t>
      </w:r>
      <w:r w:rsidR="006D7532" w:rsidRPr="00C87484">
        <w:rPr>
          <w:rFonts w:hint="eastAsia"/>
          <w:color w:val="000000" w:themeColor="text1"/>
        </w:rPr>
        <w:t>經</w:t>
      </w:r>
      <w:r w:rsidR="006D7532" w:rsidRPr="00C87484">
        <w:rPr>
          <w:color w:val="000000" w:themeColor="text1"/>
        </w:rPr>
        <w:t>董事會議通過</w:t>
      </w:r>
      <w:r w:rsidR="006D7532" w:rsidRPr="00C87484">
        <w:rPr>
          <w:rFonts w:hint="eastAsia"/>
          <w:color w:val="000000" w:themeColor="text1"/>
        </w:rPr>
        <w:t>後</w:t>
      </w:r>
      <w:r w:rsidR="006D7532" w:rsidRPr="00C87484">
        <w:rPr>
          <w:color w:val="000000" w:themeColor="text1"/>
        </w:rPr>
        <w:t>，將「大漢學校財團法人大漢技術學院停辦計畫書」報</w:t>
      </w:r>
      <w:r w:rsidR="006D7532" w:rsidRPr="00C87484">
        <w:rPr>
          <w:rFonts w:hint="eastAsia"/>
          <w:color w:val="000000" w:themeColor="text1"/>
        </w:rPr>
        <w:t>教育</w:t>
      </w:r>
      <w:r w:rsidR="006D7532" w:rsidRPr="00C87484">
        <w:rPr>
          <w:color w:val="000000" w:themeColor="text1"/>
        </w:rPr>
        <w:t>部</w:t>
      </w:r>
      <w:r w:rsidR="006D7532" w:rsidRPr="00C87484">
        <w:rPr>
          <w:rFonts w:hint="eastAsia"/>
          <w:color w:val="000000" w:themeColor="text1"/>
        </w:rPr>
        <w:t>；</w:t>
      </w:r>
      <w:r w:rsidRPr="00C87484">
        <w:rPr>
          <w:rFonts w:hint="eastAsia"/>
          <w:color w:val="000000" w:themeColor="text1"/>
        </w:rPr>
        <w:t>教育部於</w:t>
      </w:r>
      <w:r w:rsidR="005A7F02" w:rsidRPr="00C87484">
        <w:rPr>
          <w:rFonts w:hint="eastAsia"/>
          <w:color w:val="000000" w:themeColor="text1"/>
        </w:rPr>
        <w:t>1</w:t>
      </w:r>
      <w:r w:rsidR="005A7F02" w:rsidRPr="00C87484">
        <w:rPr>
          <w:color w:val="000000" w:themeColor="text1"/>
        </w:rPr>
        <w:t>13</w:t>
      </w:r>
      <w:r w:rsidR="00474B4D" w:rsidRPr="00C87484">
        <w:rPr>
          <w:rFonts w:hint="eastAsia"/>
          <w:color w:val="000000" w:themeColor="text1"/>
        </w:rPr>
        <w:t>年</w:t>
      </w:r>
      <w:r w:rsidR="005A7F02" w:rsidRPr="00C87484">
        <w:rPr>
          <w:rFonts w:hint="eastAsia"/>
          <w:color w:val="000000" w:themeColor="text1"/>
        </w:rPr>
        <w:t>8</w:t>
      </w:r>
      <w:r w:rsidR="00474B4D" w:rsidRPr="00C87484">
        <w:rPr>
          <w:rFonts w:hint="eastAsia"/>
          <w:color w:val="000000" w:themeColor="text1"/>
        </w:rPr>
        <w:t>月</w:t>
      </w:r>
      <w:r w:rsidR="005A7F02" w:rsidRPr="00C87484">
        <w:rPr>
          <w:rFonts w:hint="eastAsia"/>
          <w:color w:val="000000" w:themeColor="text1"/>
        </w:rPr>
        <w:t>9</w:t>
      </w:r>
      <w:r w:rsidR="00474B4D" w:rsidRPr="00C87484">
        <w:rPr>
          <w:rFonts w:hint="eastAsia"/>
          <w:color w:val="000000" w:themeColor="text1"/>
        </w:rPr>
        <w:t>日</w:t>
      </w:r>
      <w:r w:rsidRPr="00C87484">
        <w:rPr>
          <w:rFonts w:hint="eastAsia"/>
          <w:color w:val="000000" w:themeColor="text1"/>
        </w:rPr>
        <w:t>核准其所報停辦計畫。</w:t>
      </w:r>
      <w:bookmarkEnd w:id="103"/>
    </w:p>
    <w:p w14:paraId="385D5685" w14:textId="77777777" w:rsidR="006D7532" w:rsidRPr="00C87484" w:rsidRDefault="006D7532" w:rsidP="00143A96">
      <w:pPr>
        <w:pStyle w:val="3"/>
        <w:ind w:left="1361"/>
        <w:rPr>
          <w:bCs w:val="0"/>
          <w:color w:val="000000" w:themeColor="text1"/>
        </w:rPr>
      </w:pPr>
      <w:bookmarkStart w:id="104" w:name="_Toc197613311"/>
      <w:r w:rsidRPr="00C87484">
        <w:rPr>
          <w:rFonts w:hint="eastAsia"/>
          <w:bCs w:val="0"/>
          <w:color w:val="000000" w:themeColor="text1"/>
        </w:rPr>
        <w:t>大漢技術學院申請停辦</w:t>
      </w:r>
      <w:r w:rsidR="00906150" w:rsidRPr="00C87484">
        <w:rPr>
          <w:rFonts w:hint="eastAsia"/>
          <w:bCs w:val="0"/>
          <w:color w:val="000000" w:themeColor="text1"/>
        </w:rPr>
        <w:t>前</w:t>
      </w:r>
      <w:r w:rsidR="00035638" w:rsidRPr="00C87484">
        <w:rPr>
          <w:rFonts w:hint="eastAsia"/>
          <w:bCs w:val="0"/>
          <w:color w:val="000000" w:themeColor="text1"/>
        </w:rPr>
        <w:t>「董事會向校務</w:t>
      </w:r>
      <w:r w:rsidRPr="00C87484">
        <w:rPr>
          <w:rFonts w:hint="eastAsia"/>
          <w:bCs w:val="0"/>
          <w:color w:val="000000" w:themeColor="text1"/>
        </w:rPr>
        <w:t>會議</w:t>
      </w:r>
      <w:r w:rsidR="00035638" w:rsidRPr="00C87484">
        <w:rPr>
          <w:rFonts w:hint="eastAsia"/>
          <w:bCs w:val="0"/>
          <w:color w:val="000000" w:themeColor="text1"/>
        </w:rPr>
        <w:t>報告」</w:t>
      </w:r>
      <w:r w:rsidRPr="00C87484">
        <w:rPr>
          <w:rFonts w:hint="eastAsia"/>
          <w:bCs w:val="0"/>
          <w:color w:val="000000" w:themeColor="text1"/>
        </w:rPr>
        <w:t>情形如下表：</w:t>
      </w:r>
      <w:bookmarkEnd w:id="104"/>
    </w:p>
    <w:p w14:paraId="6FCD004F" w14:textId="77777777" w:rsidR="006D7532" w:rsidRPr="00C87484" w:rsidRDefault="006D7532" w:rsidP="004A7CF6">
      <w:pPr>
        <w:pStyle w:val="a4"/>
        <w:jc w:val="center"/>
        <w:rPr>
          <w:color w:val="000000" w:themeColor="text1"/>
        </w:rPr>
      </w:pPr>
      <w:bookmarkStart w:id="105" w:name="_Hlk196231075"/>
      <w:r w:rsidRPr="00C87484">
        <w:rPr>
          <w:rFonts w:hAnsi="標楷體" w:cs="Arial" w:hint="eastAsia"/>
          <w:b/>
          <w:color w:val="000000" w:themeColor="text1"/>
        </w:rPr>
        <w:t>大漢技術學院申請停辦內部會議一覽</w:t>
      </w:r>
      <w:bookmarkEnd w:id="105"/>
      <w:r w:rsidRPr="00C87484">
        <w:rPr>
          <w:rFonts w:hAnsi="標楷體" w:cs="Arial" w:hint="eastAsia"/>
          <w:b/>
          <w:color w:val="000000" w:themeColor="text1"/>
        </w:rPr>
        <w:t>表</w:t>
      </w:r>
    </w:p>
    <w:tbl>
      <w:tblPr>
        <w:tblStyle w:val="afb"/>
        <w:tblW w:w="9634" w:type="dxa"/>
        <w:tblLook w:val="04A0" w:firstRow="1" w:lastRow="0" w:firstColumn="1" w:lastColumn="0" w:noHBand="0" w:noVBand="1"/>
      </w:tblPr>
      <w:tblGrid>
        <w:gridCol w:w="704"/>
        <w:gridCol w:w="1843"/>
        <w:gridCol w:w="3402"/>
        <w:gridCol w:w="3685"/>
      </w:tblGrid>
      <w:tr w:rsidR="00E3634F" w:rsidRPr="00C87484" w14:paraId="3E4E961B" w14:textId="77777777" w:rsidTr="00DD36F1">
        <w:trPr>
          <w:tblHeader/>
        </w:trPr>
        <w:tc>
          <w:tcPr>
            <w:tcW w:w="704" w:type="dxa"/>
            <w:shd w:val="clear" w:color="auto" w:fill="D9D9D9" w:themeFill="background1" w:themeFillShade="D9"/>
            <w:vAlign w:val="center"/>
          </w:tcPr>
          <w:p w14:paraId="2691C84B" w14:textId="77777777" w:rsidR="006D7532" w:rsidRPr="00C87484" w:rsidRDefault="006D7532" w:rsidP="00DD36F1">
            <w:pPr>
              <w:adjustRightInd w:val="0"/>
              <w:snapToGrid w:val="0"/>
              <w:spacing w:line="360" w:lineRule="exact"/>
              <w:jc w:val="center"/>
              <w:rPr>
                <w:rFonts w:hAnsi="標楷體" w:cs="Arial"/>
                <w:bCs/>
                <w:color w:val="000000" w:themeColor="text1"/>
                <w:sz w:val="28"/>
                <w:szCs w:val="28"/>
              </w:rPr>
            </w:pPr>
            <w:r w:rsidRPr="00C87484">
              <w:rPr>
                <w:rFonts w:hAnsi="標楷體" w:cs="Arial" w:hint="eastAsia"/>
                <w:bCs/>
                <w:color w:val="000000" w:themeColor="text1"/>
                <w:sz w:val="28"/>
                <w:szCs w:val="28"/>
              </w:rPr>
              <w:t>序號</w:t>
            </w:r>
          </w:p>
        </w:tc>
        <w:tc>
          <w:tcPr>
            <w:tcW w:w="1843" w:type="dxa"/>
            <w:shd w:val="clear" w:color="auto" w:fill="D9D9D9" w:themeFill="background1" w:themeFillShade="D9"/>
            <w:vAlign w:val="center"/>
          </w:tcPr>
          <w:p w14:paraId="41BDA6CF" w14:textId="77777777" w:rsidR="00DD36F1" w:rsidRPr="00C87484" w:rsidRDefault="006D7532" w:rsidP="00DD36F1">
            <w:pPr>
              <w:adjustRightInd w:val="0"/>
              <w:snapToGrid w:val="0"/>
              <w:spacing w:line="360" w:lineRule="exact"/>
              <w:jc w:val="center"/>
              <w:rPr>
                <w:rFonts w:hAnsi="標楷體" w:cs="Arial"/>
                <w:bCs/>
                <w:color w:val="000000" w:themeColor="text1"/>
                <w:sz w:val="28"/>
                <w:szCs w:val="28"/>
              </w:rPr>
            </w:pPr>
            <w:r w:rsidRPr="00C87484">
              <w:rPr>
                <w:rFonts w:hAnsi="標楷體" w:cs="Arial" w:hint="eastAsia"/>
                <w:bCs/>
                <w:color w:val="000000" w:themeColor="text1"/>
                <w:sz w:val="28"/>
                <w:szCs w:val="28"/>
              </w:rPr>
              <w:t>會議名稱</w:t>
            </w:r>
          </w:p>
          <w:p w14:paraId="23B52A91" w14:textId="77777777" w:rsidR="006D7532" w:rsidRPr="00C87484" w:rsidRDefault="006D7532" w:rsidP="00DD36F1">
            <w:pPr>
              <w:adjustRightInd w:val="0"/>
              <w:snapToGrid w:val="0"/>
              <w:spacing w:line="360" w:lineRule="exact"/>
              <w:jc w:val="center"/>
              <w:rPr>
                <w:rFonts w:hAnsi="標楷體" w:cs="Arial"/>
                <w:bCs/>
                <w:color w:val="000000" w:themeColor="text1"/>
                <w:sz w:val="28"/>
                <w:szCs w:val="28"/>
              </w:rPr>
            </w:pPr>
            <w:r w:rsidRPr="00C87484">
              <w:rPr>
                <w:rFonts w:hAnsi="標楷體" w:cs="Arial" w:hint="eastAsia"/>
                <w:bCs/>
                <w:color w:val="000000" w:themeColor="text1"/>
                <w:sz w:val="28"/>
                <w:szCs w:val="28"/>
              </w:rPr>
              <w:t>與日期</w:t>
            </w:r>
          </w:p>
        </w:tc>
        <w:tc>
          <w:tcPr>
            <w:tcW w:w="3402" w:type="dxa"/>
            <w:shd w:val="clear" w:color="auto" w:fill="D9D9D9" w:themeFill="background1" w:themeFillShade="D9"/>
            <w:vAlign w:val="center"/>
          </w:tcPr>
          <w:p w14:paraId="782ECE92" w14:textId="77777777" w:rsidR="006D7532" w:rsidRPr="00C87484" w:rsidRDefault="006D7532" w:rsidP="00DD36F1">
            <w:pPr>
              <w:adjustRightInd w:val="0"/>
              <w:snapToGrid w:val="0"/>
              <w:spacing w:line="360" w:lineRule="exact"/>
              <w:jc w:val="center"/>
              <w:rPr>
                <w:rFonts w:hAnsi="標楷體" w:cs="Arial"/>
                <w:bCs/>
                <w:color w:val="000000" w:themeColor="text1"/>
                <w:sz w:val="28"/>
                <w:szCs w:val="28"/>
              </w:rPr>
            </w:pPr>
            <w:r w:rsidRPr="00C87484">
              <w:rPr>
                <w:rFonts w:hAnsi="標楷體" w:cs="Arial" w:hint="eastAsia"/>
                <w:bCs/>
                <w:color w:val="000000" w:themeColor="text1"/>
                <w:sz w:val="28"/>
                <w:szCs w:val="28"/>
              </w:rPr>
              <w:t>會議重點</w:t>
            </w:r>
          </w:p>
        </w:tc>
        <w:tc>
          <w:tcPr>
            <w:tcW w:w="3685" w:type="dxa"/>
            <w:shd w:val="clear" w:color="auto" w:fill="D9D9D9" w:themeFill="background1" w:themeFillShade="D9"/>
            <w:vAlign w:val="center"/>
          </w:tcPr>
          <w:p w14:paraId="36B7A556" w14:textId="77777777" w:rsidR="006D7532" w:rsidRPr="00C87484" w:rsidRDefault="006D7532" w:rsidP="00DD36F1">
            <w:pPr>
              <w:adjustRightInd w:val="0"/>
              <w:snapToGrid w:val="0"/>
              <w:spacing w:line="360" w:lineRule="exact"/>
              <w:jc w:val="center"/>
              <w:rPr>
                <w:rFonts w:hAnsi="標楷體" w:cs="Arial"/>
                <w:bCs/>
                <w:color w:val="000000" w:themeColor="text1"/>
                <w:sz w:val="28"/>
                <w:szCs w:val="28"/>
              </w:rPr>
            </w:pPr>
            <w:r w:rsidRPr="00C87484">
              <w:rPr>
                <w:rFonts w:hAnsi="標楷體" w:cs="Arial" w:hint="eastAsia"/>
                <w:bCs/>
                <w:color w:val="000000" w:themeColor="text1"/>
                <w:sz w:val="28"/>
                <w:szCs w:val="28"/>
              </w:rPr>
              <w:t>結論</w:t>
            </w:r>
          </w:p>
        </w:tc>
      </w:tr>
      <w:tr w:rsidR="00E3634F" w:rsidRPr="00C87484" w14:paraId="01EBE6E0" w14:textId="77777777" w:rsidTr="00DD36F1">
        <w:tc>
          <w:tcPr>
            <w:tcW w:w="704" w:type="dxa"/>
          </w:tcPr>
          <w:p w14:paraId="67E156AF" w14:textId="77777777" w:rsidR="006D7532" w:rsidRPr="00C87484" w:rsidRDefault="006D7532" w:rsidP="005F1D95">
            <w:pPr>
              <w:adjustRightInd w:val="0"/>
              <w:snapToGrid w:val="0"/>
              <w:spacing w:line="360" w:lineRule="exact"/>
              <w:jc w:val="center"/>
              <w:rPr>
                <w:rFonts w:hAnsi="標楷體" w:cs="Arial"/>
                <w:bCs/>
                <w:color w:val="000000" w:themeColor="text1"/>
                <w:sz w:val="28"/>
                <w:szCs w:val="28"/>
              </w:rPr>
            </w:pPr>
            <w:r w:rsidRPr="00C87484">
              <w:rPr>
                <w:rFonts w:hAnsi="標楷體" w:cs="Arial" w:hint="eastAsia"/>
                <w:bCs/>
                <w:color w:val="000000" w:themeColor="text1"/>
                <w:sz w:val="28"/>
                <w:szCs w:val="28"/>
              </w:rPr>
              <w:t>1</w:t>
            </w:r>
          </w:p>
        </w:tc>
        <w:tc>
          <w:tcPr>
            <w:tcW w:w="1843" w:type="dxa"/>
          </w:tcPr>
          <w:p w14:paraId="4AC75F59" w14:textId="77777777" w:rsidR="006D7532" w:rsidRPr="00C87484" w:rsidRDefault="006D7532" w:rsidP="005F1D95">
            <w:pPr>
              <w:adjustRightInd w:val="0"/>
              <w:snapToGrid w:val="0"/>
              <w:spacing w:line="360" w:lineRule="exact"/>
              <w:rPr>
                <w:rFonts w:hAnsi="標楷體" w:cs="Arial"/>
                <w:bCs/>
                <w:color w:val="000000" w:themeColor="text1"/>
                <w:sz w:val="28"/>
                <w:szCs w:val="28"/>
              </w:rPr>
            </w:pPr>
            <w:r w:rsidRPr="00C87484">
              <w:rPr>
                <w:rFonts w:hAnsi="標楷體" w:cs="Arial" w:hint="eastAsia"/>
                <w:bCs/>
                <w:color w:val="000000" w:themeColor="text1"/>
                <w:sz w:val="28"/>
                <w:szCs w:val="28"/>
              </w:rPr>
              <w:t>113.2.21</w:t>
            </w:r>
          </w:p>
          <w:p w14:paraId="5DA1C920" w14:textId="77777777" w:rsidR="006D7532" w:rsidRPr="00C87484" w:rsidRDefault="006D7532" w:rsidP="005F1D95">
            <w:pPr>
              <w:adjustRightInd w:val="0"/>
              <w:snapToGrid w:val="0"/>
              <w:spacing w:line="360" w:lineRule="exact"/>
              <w:rPr>
                <w:rFonts w:hAnsi="標楷體" w:cs="Arial"/>
                <w:bCs/>
                <w:color w:val="000000" w:themeColor="text1"/>
                <w:sz w:val="28"/>
                <w:szCs w:val="28"/>
              </w:rPr>
            </w:pPr>
            <w:r w:rsidRPr="00C87484">
              <w:rPr>
                <w:rFonts w:hAnsi="標楷體" w:cs="Arial" w:hint="eastAsia"/>
                <w:bCs/>
                <w:color w:val="000000" w:themeColor="text1"/>
                <w:sz w:val="28"/>
                <w:szCs w:val="28"/>
              </w:rPr>
              <w:lastRenderedPageBreak/>
              <w:t>第112-2-1次校務會議</w:t>
            </w:r>
          </w:p>
        </w:tc>
        <w:tc>
          <w:tcPr>
            <w:tcW w:w="3402" w:type="dxa"/>
          </w:tcPr>
          <w:p w14:paraId="22ADAAC4" w14:textId="77777777" w:rsidR="006D7532" w:rsidRPr="00C87484" w:rsidRDefault="006D7532" w:rsidP="005F1D95">
            <w:pPr>
              <w:adjustRightInd w:val="0"/>
              <w:snapToGrid w:val="0"/>
              <w:spacing w:line="360" w:lineRule="exact"/>
              <w:rPr>
                <w:rFonts w:hAnsi="標楷體" w:cs="Arial"/>
                <w:bCs/>
                <w:color w:val="000000" w:themeColor="text1"/>
                <w:sz w:val="28"/>
                <w:szCs w:val="28"/>
              </w:rPr>
            </w:pPr>
            <w:r w:rsidRPr="00C87484">
              <w:rPr>
                <w:rFonts w:hAnsi="標楷體" w:cs="Arial" w:hint="eastAsia"/>
                <w:bCs/>
                <w:color w:val="000000" w:themeColor="text1"/>
                <w:sz w:val="28"/>
                <w:szCs w:val="28"/>
              </w:rPr>
              <w:lastRenderedPageBreak/>
              <w:t>2位董事至校務會議報告</w:t>
            </w:r>
            <w:r w:rsidRPr="00C87484">
              <w:rPr>
                <w:rFonts w:hAnsi="標楷體" w:cs="Arial" w:hint="eastAsia"/>
                <w:bCs/>
                <w:color w:val="000000" w:themeColor="text1"/>
                <w:sz w:val="28"/>
                <w:szCs w:val="28"/>
              </w:rPr>
              <w:lastRenderedPageBreak/>
              <w:t>因少子女化，董事會決議將提出自113學年度</w:t>
            </w:r>
            <w:proofErr w:type="gramStart"/>
            <w:r w:rsidRPr="00C87484">
              <w:rPr>
                <w:rFonts w:hAnsi="標楷體" w:cs="Arial" w:hint="eastAsia"/>
                <w:bCs/>
                <w:color w:val="000000" w:themeColor="text1"/>
                <w:sz w:val="28"/>
                <w:szCs w:val="28"/>
              </w:rPr>
              <w:t>起停招停辦</w:t>
            </w:r>
            <w:proofErr w:type="gramEnd"/>
            <w:r w:rsidRPr="00C87484">
              <w:rPr>
                <w:rFonts w:hAnsi="標楷體" w:cs="Arial" w:hint="eastAsia"/>
                <w:bCs/>
                <w:color w:val="000000" w:themeColor="text1"/>
                <w:sz w:val="28"/>
                <w:szCs w:val="28"/>
              </w:rPr>
              <w:t>計畫，學校零負債、無貸款、尚有校務基金，將依法支用於保障教職員工與學生權益。後續將依私校法相關規定報教育部，並依停辦計畫內容執行，妥善安置師生。</w:t>
            </w:r>
          </w:p>
        </w:tc>
        <w:tc>
          <w:tcPr>
            <w:tcW w:w="3685" w:type="dxa"/>
          </w:tcPr>
          <w:p w14:paraId="7B7CE862" w14:textId="77777777" w:rsidR="006D7532" w:rsidRPr="00C87484" w:rsidRDefault="006D7532" w:rsidP="005F1D95">
            <w:pPr>
              <w:adjustRightInd w:val="0"/>
              <w:snapToGrid w:val="0"/>
              <w:spacing w:line="360" w:lineRule="exact"/>
              <w:rPr>
                <w:rFonts w:hAnsi="標楷體" w:cs="Arial"/>
                <w:bCs/>
                <w:color w:val="000000" w:themeColor="text1"/>
                <w:sz w:val="28"/>
                <w:szCs w:val="28"/>
              </w:rPr>
            </w:pPr>
            <w:r w:rsidRPr="00C87484">
              <w:rPr>
                <w:rFonts w:hAnsi="標楷體" w:cs="Arial" w:hint="eastAsia"/>
                <w:bCs/>
                <w:color w:val="000000" w:themeColor="text1"/>
                <w:sz w:val="28"/>
                <w:szCs w:val="28"/>
              </w:rPr>
              <w:lastRenderedPageBreak/>
              <w:t>決議停辦後為維護學生權</w:t>
            </w:r>
            <w:r w:rsidRPr="00C87484">
              <w:rPr>
                <w:rFonts w:hAnsi="標楷體" w:cs="Arial" w:hint="eastAsia"/>
                <w:bCs/>
                <w:color w:val="000000" w:themeColor="text1"/>
                <w:sz w:val="28"/>
                <w:szCs w:val="28"/>
              </w:rPr>
              <w:lastRenderedPageBreak/>
              <w:t>益，現有學生皆只能在校本部接受上課與在此畢業。</w:t>
            </w:r>
          </w:p>
        </w:tc>
      </w:tr>
      <w:tr w:rsidR="00E3634F" w:rsidRPr="00C87484" w14:paraId="62E47F7D" w14:textId="77777777" w:rsidTr="00DD36F1">
        <w:tc>
          <w:tcPr>
            <w:tcW w:w="704" w:type="dxa"/>
          </w:tcPr>
          <w:p w14:paraId="5204C8CF" w14:textId="77777777" w:rsidR="006D7532" w:rsidRPr="00C87484" w:rsidRDefault="006D7532" w:rsidP="005F1D95">
            <w:pPr>
              <w:adjustRightInd w:val="0"/>
              <w:snapToGrid w:val="0"/>
              <w:spacing w:line="360" w:lineRule="exact"/>
              <w:jc w:val="center"/>
              <w:rPr>
                <w:rFonts w:hAnsi="標楷體" w:cs="Arial"/>
                <w:bCs/>
                <w:color w:val="000000" w:themeColor="text1"/>
                <w:sz w:val="28"/>
                <w:szCs w:val="28"/>
              </w:rPr>
            </w:pPr>
            <w:r w:rsidRPr="00C87484">
              <w:rPr>
                <w:rFonts w:hAnsi="標楷體" w:cs="Arial" w:hint="eastAsia"/>
                <w:bCs/>
                <w:color w:val="000000" w:themeColor="text1"/>
                <w:sz w:val="28"/>
                <w:szCs w:val="28"/>
              </w:rPr>
              <w:lastRenderedPageBreak/>
              <w:t>2</w:t>
            </w:r>
          </w:p>
        </w:tc>
        <w:tc>
          <w:tcPr>
            <w:tcW w:w="1843" w:type="dxa"/>
          </w:tcPr>
          <w:p w14:paraId="1C989834" w14:textId="77777777" w:rsidR="006D7532" w:rsidRPr="00C87484" w:rsidRDefault="006D7532" w:rsidP="005F1D95">
            <w:pPr>
              <w:adjustRightInd w:val="0"/>
              <w:snapToGrid w:val="0"/>
              <w:spacing w:line="360" w:lineRule="exact"/>
              <w:rPr>
                <w:rFonts w:hAnsi="標楷體" w:cs="Arial"/>
                <w:bCs/>
                <w:color w:val="000000" w:themeColor="text1"/>
                <w:sz w:val="28"/>
                <w:szCs w:val="28"/>
              </w:rPr>
            </w:pPr>
            <w:r w:rsidRPr="00C87484">
              <w:rPr>
                <w:rFonts w:hAnsi="標楷體" w:cs="Arial" w:hint="eastAsia"/>
                <w:bCs/>
                <w:color w:val="000000" w:themeColor="text1"/>
                <w:sz w:val="28"/>
                <w:szCs w:val="28"/>
              </w:rPr>
              <w:t>113.3.27</w:t>
            </w:r>
          </w:p>
          <w:p w14:paraId="2513B5B2" w14:textId="77777777" w:rsidR="006D7532" w:rsidRPr="00C87484" w:rsidRDefault="006D7532" w:rsidP="005F1D95">
            <w:pPr>
              <w:adjustRightInd w:val="0"/>
              <w:snapToGrid w:val="0"/>
              <w:spacing w:line="360" w:lineRule="exact"/>
              <w:rPr>
                <w:rFonts w:hAnsi="標楷體" w:cs="Arial"/>
                <w:bCs/>
                <w:color w:val="000000" w:themeColor="text1"/>
                <w:sz w:val="28"/>
                <w:szCs w:val="28"/>
              </w:rPr>
            </w:pPr>
            <w:r w:rsidRPr="00C87484">
              <w:rPr>
                <w:rFonts w:hAnsi="標楷體" w:cs="Arial" w:hint="eastAsia"/>
                <w:bCs/>
                <w:color w:val="000000" w:themeColor="text1"/>
                <w:sz w:val="28"/>
                <w:szCs w:val="28"/>
              </w:rPr>
              <w:t>第112-2-3次校務會議</w:t>
            </w:r>
          </w:p>
        </w:tc>
        <w:tc>
          <w:tcPr>
            <w:tcW w:w="3402" w:type="dxa"/>
          </w:tcPr>
          <w:p w14:paraId="002E26FD" w14:textId="77777777" w:rsidR="006D7532" w:rsidRPr="00C87484" w:rsidRDefault="006D7532" w:rsidP="005F1D95">
            <w:pPr>
              <w:adjustRightInd w:val="0"/>
              <w:snapToGrid w:val="0"/>
              <w:spacing w:line="360" w:lineRule="exact"/>
              <w:rPr>
                <w:rFonts w:hAnsi="標楷體" w:cs="Arial"/>
                <w:bCs/>
                <w:color w:val="000000" w:themeColor="text1"/>
                <w:sz w:val="28"/>
                <w:szCs w:val="28"/>
              </w:rPr>
            </w:pPr>
            <w:r w:rsidRPr="00C87484">
              <w:rPr>
                <w:rFonts w:hAnsi="標楷體" w:cs="Arial" w:hint="eastAsia"/>
                <w:bCs/>
                <w:color w:val="000000" w:themeColor="text1"/>
                <w:sz w:val="28"/>
                <w:szCs w:val="28"/>
              </w:rPr>
              <w:t>流會(出席人數未過半)，原定由董事報告停辦計畫草案。</w:t>
            </w:r>
          </w:p>
        </w:tc>
        <w:tc>
          <w:tcPr>
            <w:tcW w:w="3685" w:type="dxa"/>
          </w:tcPr>
          <w:p w14:paraId="059A69AB" w14:textId="77777777" w:rsidR="006D7532" w:rsidRPr="00C87484" w:rsidRDefault="006D7532" w:rsidP="005F1D95">
            <w:pPr>
              <w:adjustRightInd w:val="0"/>
              <w:snapToGrid w:val="0"/>
              <w:spacing w:line="360" w:lineRule="exact"/>
              <w:rPr>
                <w:rFonts w:hAnsi="標楷體" w:cs="Arial"/>
                <w:bCs/>
                <w:color w:val="000000" w:themeColor="text1"/>
                <w:sz w:val="28"/>
                <w:szCs w:val="28"/>
              </w:rPr>
            </w:pPr>
            <w:r w:rsidRPr="00C87484">
              <w:rPr>
                <w:rFonts w:hAnsi="標楷體" w:cs="Arial" w:hint="eastAsia"/>
                <w:bCs/>
                <w:color w:val="000000" w:themeColor="text1"/>
                <w:sz w:val="28"/>
                <w:szCs w:val="28"/>
              </w:rPr>
              <w:t>流會，改成董事會</w:t>
            </w:r>
            <w:proofErr w:type="gramStart"/>
            <w:r w:rsidRPr="00C87484">
              <w:rPr>
                <w:rFonts w:hAnsi="標楷體" w:cs="Arial" w:hint="eastAsia"/>
                <w:bCs/>
                <w:color w:val="000000" w:themeColor="text1"/>
                <w:sz w:val="28"/>
                <w:szCs w:val="28"/>
              </w:rPr>
              <w:t>對停招</w:t>
            </w:r>
            <w:proofErr w:type="gramEnd"/>
            <w:r w:rsidRPr="00C87484">
              <w:rPr>
                <w:rFonts w:hAnsi="標楷體" w:cs="Arial" w:hint="eastAsia"/>
                <w:bCs/>
                <w:color w:val="000000" w:themeColor="text1"/>
                <w:sz w:val="28"/>
                <w:szCs w:val="28"/>
              </w:rPr>
              <w:t>停辦相關事項座談會。</w:t>
            </w:r>
          </w:p>
          <w:p w14:paraId="0FD4699E" w14:textId="77777777" w:rsidR="006D7532" w:rsidRPr="00C87484" w:rsidRDefault="006D7532" w:rsidP="005F1D95">
            <w:pPr>
              <w:adjustRightInd w:val="0"/>
              <w:snapToGrid w:val="0"/>
              <w:spacing w:line="360" w:lineRule="exact"/>
              <w:rPr>
                <w:rFonts w:hAnsi="標楷體" w:cs="Arial"/>
                <w:bCs/>
                <w:color w:val="000000" w:themeColor="text1"/>
                <w:sz w:val="28"/>
                <w:szCs w:val="28"/>
              </w:rPr>
            </w:pPr>
          </w:p>
        </w:tc>
      </w:tr>
      <w:tr w:rsidR="00E3634F" w:rsidRPr="00C87484" w14:paraId="617B9A18" w14:textId="77777777" w:rsidTr="00DD36F1">
        <w:tc>
          <w:tcPr>
            <w:tcW w:w="704" w:type="dxa"/>
          </w:tcPr>
          <w:p w14:paraId="72FBD50E" w14:textId="77777777" w:rsidR="006D7532" w:rsidRPr="00C87484" w:rsidRDefault="006D7532" w:rsidP="005F1D95">
            <w:pPr>
              <w:adjustRightInd w:val="0"/>
              <w:snapToGrid w:val="0"/>
              <w:spacing w:line="360" w:lineRule="exact"/>
              <w:jc w:val="center"/>
              <w:rPr>
                <w:rFonts w:hAnsi="標楷體" w:cs="Arial"/>
                <w:bCs/>
                <w:color w:val="000000" w:themeColor="text1"/>
                <w:sz w:val="28"/>
                <w:szCs w:val="28"/>
              </w:rPr>
            </w:pPr>
            <w:r w:rsidRPr="00C87484">
              <w:rPr>
                <w:rFonts w:hAnsi="標楷體" w:cs="Arial" w:hint="eastAsia"/>
                <w:bCs/>
                <w:color w:val="000000" w:themeColor="text1"/>
                <w:sz w:val="28"/>
                <w:szCs w:val="28"/>
              </w:rPr>
              <w:t>3</w:t>
            </w:r>
          </w:p>
        </w:tc>
        <w:tc>
          <w:tcPr>
            <w:tcW w:w="1843" w:type="dxa"/>
          </w:tcPr>
          <w:p w14:paraId="42297F29" w14:textId="77777777" w:rsidR="006D7532" w:rsidRPr="00C87484" w:rsidRDefault="006D7532" w:rsidP="005F1D95">
            <w:pPr>
              <w:adjustRightInd w:val="0"/>
              <w:snapToGrid w:val="0"/>
              <w:spacing w:line="360" w:lineRule="exact"/>
              <w:rPr>
                <w:rFonts w:hAnsi="標楷體" w:cs="Arial"/>
                <w:bCs/>
                <w:color w:val="000000" w:themeColor="text1"/>
                <w:sz w:val="28"/>
                <w:szCs w:val="28"/>
              </w:rPr>
            </w:pPr>
            <w:r w:rsidRPr="00C87484">
              <w:rPr>
                <w:rFonts w:hAnsi="標楷體" w:cs="Arial" w:hint="eastAsia"/>
                <w:bCs/>
                <w:color w:val="000000" w:themeColor="text1"/>
                <w:sz w:val="28"/>
                <w:szCs w:val="28"/>
              </w:rPr>
              <w:t>113.4.9</w:t>
            </w:r>
          </w:p>
          <w:p w14:paraId="4D001226" w14:textId="77777777" w:rsidR="006D7532" w:rsidRPr="00C87484" w:rsidRDefault="006D7532" w:rsidP="005F1D95">
            <w:pPr>
              <w:adjustRightInd w:val="0"/>
              <w:snapToGrid w:val="0"/>
              <w:spacing w:line="360" w:lineRule="exact"/>
              <w:rPr>
                <w:rFonts w:hAnsi="標楷體" w:cs="Arial"/>
                <w:bCs/>
                <w:color w:val="000000" w:themeColor="text1"/>
                <w:sz w:val="28"/>
                <w:szCs w:val="28"/>
              </w:rPr>
            </w:pPr>
            <w:r w:rsidRPr="00C87484">
              <w:rPr>
                <w:rFonts w:hAnsi="標楷體" w:cs="Arial" w:hint="eastAsia"/>
                <w:bCs/>
                <w:color w:val="000000" w:themeColor="text1"/>
                <w:sz w:val="28"/>
                <w:szCs w:val="28"/>
              </w:rPr>
              <w:t xml:space="preserve">停辦說明會 </w:t>
            </w:r>
          </w:p>
        </w:tc>
        <w:tc>
          <w:tcPr>
            <w:tcW w:w="3402" w:type="dxa"/>
          </w:tcPr>
          <w:p w14:paraId="16C515DF" w14:textId="77777777" w:rsidR="006D7532" w:rsidRPr="00C87484" w:rsidRDefault="006D7532" w:rsidP="005F1D95">
            <w:pPr>
              <w:adjustRightInd w:val="0"/>
              <w:snapToGrid w:val="0"/>
              <w:spacing w:line="360" w:lineRule="exact"/>
              <w:rPr>
                <w:rFonts w:hAnsi="標楷體" w:cs="Arial"/>
                <w:bCs/>
                <w:color w:val="000000" w:themeColor="text1"/>
                <w:sz w:val="28"/>
                <w:szCs w:val="28"/>
              </w:rPr>
            </w:pPr>
            <w:r w:rsidRPr="00C87484">
              <w:rPr>
                <w:rFonts w:hAnsi="標楷體" w:cs="Arial" w:hint="eastAsia"/>
                <w:bCs/>
                <w:color w:val="000000" w:themeColor="text1"/>
                <w:sz w:val="28"/>
                <w:szCs w:val="28"/>
              </w:rPr>
              <w:t>對全校教職員工及學生之停辦說明會</w:t>
            </w:r>
          </w:p>
        </w:tc>
        <w:tc>
          <w:tcPr>
            <w:tcW w:w="3685" w:type="dxa"/>
          </w:tcPr>
          <w:p w14:paraId="21E4CC3A" w14:textId="77777777" w:rsidR="006D7532" w:rsidRPr="00C87484" w:rsidRDefault="006D7532" w:rsidP="005F1D95">
            <w:pPr>
              <w:adjustRightInd w:val="0"/>
              <w:snapToGrid w:val="0"/>
              <w:spacing w:line="360" w:lineRule="exact"/>
              <w:rPr>
                <w:rFonts w:hAnsi="標楷體" w:cs="Arial"/>
                <w:bCs/>
                <w:color w:val="000000" w:themeColor="text1"/>
                <w:sz w:val="28"/>
                <w:szCs w:val="28"/>
              </w:rPr>
            </w:pPr>
            <w:r w:rsidRPr="00C87484">
              <w:rPr>
                <w:rFonts w:hAnsi="標楷體" w:cs="Arial" w:hint="eastAsia"/>
                <w:bCs/>
                <w:color w:val="000000" w:themeColor="text1"/>
                <w:sz w:val="28"/>
                <w:szCs w:val="28"/>
              </w:rPr>
              <w:t>說明學校停辦緣由、未來學生受教權保障、安置措施與問題交流。</w:t>
            </w:r>
          </w:p>
        </w:tc>
      </w:tr>
      <w:tr w:rsidR="00E3634F" w:rsidRPr="00C87484" w14:paraId="54B44A96" w14:textId="77777777" w:rsidTr="00DD36F1">
        <w:trPr>
          <w:trHeight w:val="2743"/>
        </w:trPr>
        <w:tc>
          <w:tcPr>
            <w:tcW w:w="704" w:type="dxa"/>
          </w:tcPr>
          <w:p w14:paraId="5DD3806E" w14:textId="77777777" w:rsidR="006D7532" w:rsidRPr="00C87484" w:rsidRDefault="006D7532" w:rsidP="005F1D95">
            <w:pPr>
              <w:adjustRightInd w:val="0"/>
              <w:snapToGrid w:val="0"/>
              <w:spacing w:line="360" w:lineRule="exact"/>
              <w:jc w:val="center"/>
              <w:rPr>
                <w:rFonts w:hAnsi="標楷體" w:cs="Arial"/>
                <w:bCs/>
                <w:color w:val="000000" w:themeColor="text1"/>
                <w:sz w:val="28"/>
                <w:szCs w:val="28"/>
              </w:rPr>
            </w:pPr>
            <w:r w:rsidRPr="00C87484">
              <w:rPr>
                <w:rFonts w:hAnsi="標楷體" w:cs="Arial" w:hint="eastAsia"/>
                <w:bCs/>
                <w:color w:val="000000" w:themeColor="text1"/>
                <w:sz w:val="28"/>
                <w:szCs w:val="28"/>
              </w:rPr>
              <w:t>4</w:t>
            </w:r>
          </w:p>
        </w:tc>
        <w:tc>
          <w:tcPr>
            <w:tcW w:w="1843" w:type="dxa"/>
          </w:tcPr>
          <w:p w14:paraId="15F2E384" w14:textId="77777777" w:rsidR="006D7532" w:rsidRPr="00C87484" w:rsidRDefault="006D7532" w:rsidP="005F1D95">
            <w:pPr>
              <w:adjustRightInd w:val="0"/>
              <w:snapToGrid w:val="0"/>
              <w:spacing w:line="360" w:lineRule="exact"/>
              <w:rPr>
                <w:rFonts w:hAnsi="標楷體" w:cs="Arial"/>
                <w:bCs/>
                <w:color w:val="000000" w:themeColor="text1"/>
                <w:sz w:val="28"/>
                <w:szCs w:val="28"/>
              </w:rPr>
            </w:pPr>
            <w:r w:rsidRPr="00C87484">
              <w:rPr>
                <w:rFonts w:hAnsi="標楷體" w:cs="Arial" w:hint="eastAsia"/>
                <w:bCs/>
                <w:color w:val="000000" w:themeColor="text1"/>
                <w:sz w:val="28"/>
                <w:szCs w:val="28"/>
              </w:rPr>
              <w:t>113.4.10</w:t>
            </w:r>
          </w:p>
          <w:p w14:paraId="220EF37B" w14:textId="77777777" w:rsidR="006D7532" w:rsidRPr="00C87484" w:rsidRDefault="006D7532" w:rsidP="005F1D95">
            <w:pPr>
              <w:adjustRightInd w:val="0"/>
              <w:snapToGrid w:val="0"/>
              <w:spacing w:line="360" w:lineRule="exact"/>
              <w:rPr>
                <w:rFonts w:hAnsi="標楷體" w:cs="Arial"/>
                <w:bCs/>
                <w:color w:val="000000" w:themeColor="text1"/>
                <w:sz w:val="28"/>
                <w:szCs w:val="28"/>
              </w:rPr>
            </w:pPr>
            <w:r w:rsidRPr="00C87484">
              <w:rPr>
                <w:rFonts w:hAnsi="標楷體" w:cs="Arial" w:hint="eastAsia"/>
                <w:bCs/>
                <w:color w:val="000000" w:themeColor="text1"/>
                <w:sz w:val="28"/>
                <w:szCs w:val="28"/>
              </w:rPr>
              <w:t>第112-2-4次校務會議</w:t>
            </w:r>
          </w:p>
        </w:tc>
        <w:tc>
          <w:tcPr>
            <w:tcW w:w="3402" w:type="dxa"/>
          </w:tcPr>
          <w:p w14:paraId="329F75D3" w14:textId="77777777" w:rsidR="006D7532" w:rsidRPr="00C87484" w:rsidRDefault="006D7532" w:rsidP="005F1D95">
            <w:pPr>
              <w:adjustRightInd w:val="0"/>
              <w:snapToGrid w:val="0"/>
              <w:spacing w:line="360" w:lineRule="exact"/>
              <w:rPr>
                <w:rFonts w:hAnsi="標楷體" w:cs="Arial"/>
                <w:bCs/>
                <w:color w:val="000000" w:themeColor="text1"/>
                <w:sz w:val="28"/>
                <w:szCs w:val="28"/>
              </w:rPr>
            </w:pPr>
            <w:r w:rsidRPr="00C87484">
              <w:rPr>
                <w:rFonts w:hAnsi="標楷體" w:cs="Arial" w:hint="eastAsia"/>
                <w:bCs/>
                <w:color w:val="000000" w:themeColor="text1"/>
                <w:sz w:val="28"/>
                <w:szCs w:val="28"/>
              </w:rPr>
              <w:t>董事報告停辦計畫草案。</w:t>
            </w:r>
          </w:p>
        </w:tc>
        <w:tc>
          <w:tcPr>
            <w:tcW w:w="3685" w:type="dxa"/>
          </w:tcPr>
          <w:p w14:paraId="2A77E5B6" w14:textId="77777777" w:rsidR="006D7532" w:rsidRPr="00C87484" w:rsidRDefault="006D7532" w:rsidP="005F1D95">
            <w:pPr>
              <w:adjustRightInd w:val="0"/>
              <w:snapToGrid w:val="0"/>
              <w:spacing w:line="360" w:lineRule="exact"/>
              <w:rPr>
                <w:rFonts w:hAnsi="標楷體" w:cs="Arial"/>
                <w:bCs/>
                <w:color w:val="000000" w:themeColor="text1"/>
                <w:sz w:val="28"/>
                <w:szCs w:val="28"/>
              </w:rPr>
            </w:pPr>
            <w:r w:rsidRPr="00C87484">
              <w:rPr>
                <w:rFonts w:hAnsi="標楷體" w:cs="Arial" w:hint="eastAsia"/>
                <w:bCs/>
                <w:color w:val="000000" w:themeColor="text1"/>
                <w:sz w:val="28"/>
                <w:szCs w:val="28"/>
              </w:rPr>
              <w:t>校務委員達開會人數過半，會中董事完成停辦計畫草案報告；但因停辦計畫屬重大議案，學校及董事會仍決定應有全數委員2/3出席較為妥切。故將於下次校務會議再報告一次。</w:t>
            </w:r>
          </w:p>
        </w:tc>
      </w:tr>
      <w:tr w:rsidR="00E3634F" w:rsidRPr="00C87484" w14:paraId="60A0F2C8" w14:textId="77777777" w:rsidTr="00DD36F1">
        <w:tc>
          <w:tcPr>
            <w:tcW w:w="704" w:type="dxa"/>
          </w:tcPr>
          <w:p w14:paraId="239E43AC" w14:textId="77777777" w:rsidR="006D7532" w:rsidRPr="00C87484" w:rsidRDefault="006D7532" w:rsidP="005F1D95">
            <w:pPr>
              <w:adjustRightInd w:val="0"/>
              <w:snapToGrid w:val="0"/>
              <w:spacing w:line="360" w:lineRule="exact"/>
              <w:jc w:val="center"/>
              <w:rPr>
                <w:rFonts w:hAnsi="標楷體" w:cs="Arial"/>
                <w:bCs/>
                <w:color w:val="000000" w:themeColor="text1"/>
                <w:sz w:val="28"/>
                <w:szCs w:val="28"/>
              </w:rPr>
            </w:pPr>
            <w:r w:rsidRPr="00C87484">
              <w:rPr>
                <w:rFonts w:hAnsi="標楷體" w:cs="Arial" w:hint="eastAsia"/>
                <w:bCs/>
                <w:color w:val="000000" w:themeColor="text1"/>
                <w:sz w:val="28"/>
                <w:szCs w:val="28"/>
              </w:rPr>
              <w:t>5</w:t>
            </w:r>
          </w:p>
        </w:tc>
        <w:tc>
          <w:tcPr>
            <w:tcW w:w="1843" w:type="dxa"/>
          </w:tcPr>
          <w:p w14:paraId="0996D589" w14:textId="77777777" w:rsidR="006D7532" w:rsidRPr="00C87484" w:rsidRDefault="006D7532" w:rsidP="005F1D95">
            <w:pPr>
              <w:adjustRightInd w:val="0"/>
              <w:snapToGrid w:val="0"/>
              <w:spacing w:line="360" w:lineRule="exact"/>
              <w:rPr>
                <w:rFonts w:hAnsi="標楷體" w:cs="Arial"/>
                <w:bCs/>
                <w:color w:val="000000" w:themeColor="text1"/>
                <w:sz w:val="28"/>
                <w:szCs w:val="28"/>
              </w:rPr>
            </w:pPr>
            <w:r w:rsidRPr="00C87484">
              <w:rPr>
                <w:rFonts w:hAnsi="標楷體" w:cs="Arial" w:hint="eastAsia"/>
                <w:bCs/>
                <w:color w:val="000000" w:themeColor="text1"/>
                <w:sz w:val="28"/>
                <w:szCs w:val="28"/>
              </w:rPr>
              <w:t>113.6.5</w:t>
            </w:r>
          </w:p>
          <w:p w14:paraId="7A8A9726" w14:textId="77777777" w:rsidR="006D7532" w:rsidRPr="00C87484" w:rsidRDefault="006D7532" w:rsidP="005F1D95">
            <w:pPr>
              <w:adjustRightInd w:val="0"/>
              <w:snapToGrid w:val="0"/>
              <w:spacing w:line="360" w:lineRule="exact"/>
              <w:rPr>
                <w:rFonts w:hAnsi="標楷體" w:cs="Arial"/>
                <w:bCs/>
                <w:color w:val="000000" w:themeColor="text1"/>
                <w:sz w:val="28"/>
                <w:szCs w:val="28"/>
              </w:rPr>
            </w:pPr>
            <w:r w:rsidRPr="00C87484">
              <w:rPr>
                <w:rFonts w:hAnsi="標楷體" w:cs="Arial" w:hint="eastAsia"/>
                <w:bCs/>
                <w:color w:val="000000" w:themeColor="text1"/>
                <w:sz w:val="28"/>
                <w:szCs w:val="28"/>
              </w:rPr>
              <w:t>第112-2-6次校務會議</w:t>
            </w:r>
          </w:p>
        </w:tc>
        <w:tc>
          <w:tcPr>
            <w:tcW w:w="3402" w:type="dxa"/>
          </w:tcPr>
          <w:p w14:paraId="31D5775B" w14:textId="77777777" w:rsidR="006D7532" w:rsidRPr="00C87484" w:rsidRDefault="006D7532" w:rsidP="005F1D95">
            <w:pPr>
              <w:adjustRightInd w:val="0"/>
              <w:snapToGrid w:val="0"/>
              <w:spacing w:line="360" w:lineRule="exact"/>
              <w:rPr>
                <w:rFonts w:hAnsi="標楷體" w:cs="Arial"/>
                <w:bCs/>
                <w:color w:val="000000" w:themeColor="text1"/>
                <w:sz w:val="28"/>
                <w:szCs w:val="28"/>
              </w:rPr>
            </w:pPr>
            <w:r w:rsidRPr="00C87484">
              <w:rPr>
                <w:rFonts w:hAnsi="標楷體" w:cs="Arial" w:hint="eastAsia"/>
                <w:bCs/>
                <w:color w:val="000000" w:themeColor="text1"/>
                <w:sz w:val="28"/>
                <w:szCs w:val="28"/>
              </w:rPr>
              <w:t>董事報告停辦計畫草案 (出席20人/30) 。</w:t>
            </w:r>
          </w:p>
        </w:tc>
        <w:tc>
          <w:tcPr>
            <w:tcW w:w="3685" w:type="dxa"/>
          </w:tcPr>
          <w:p w14:paraId="65509CEC" w14:textId="77777777" w:rsidR="006D7532" w:rsidRPr="00C87484" w:rsidRDefault="006D7532" w:rsidP="005F1D95">
            <w:pPr>
              <w:adjustRightInd w:val="0"/>
              <w:snapToGrid w:val="0"/>
              <w:spacing w:line="360" w:lineRule="exact"/>
              <w:rPr>
                <w:rFonts w:hAnsi="標楷體" w:cs="Arial"/>
                <w:bCs/>
                <w:color w:val="000000" w:themeColor="text1"/>
                <w:sz w:val="28"/>
                <w:szCs w:val="28"/>
              </w:rPr>
            </w:pPr>
            <w:r w:rsidRPr="00C87484">
              <w:rPr>
                <w:rFonts w:hAnsi="標楷體" w:cs="Arial" w:hint="eastAsia"/>
                <w:bCs/>
                <w:color w:val="000000" w:themeColor="text1"/>
                <w:sz w:val="28"/>
                <w:szCs w:val="28"/>
              </w:rPr>
              <w:t>校務委員應到30人，0病假、0公假，開會出席人數20人達到應有全數委員2/3出席，董事完成停辦計畫草案報告。(以上不含1位委員簽到後又退席)</w:t>
            </w:r>
          </w:p>
        </w:tc>
      </w:tr>
      <w:tr w:rsidR="00E3634F" w:rsidRPr="00C87484" w14:paraId="4D49D0B2" w14:textId="77777777" w:rsidTr="00DD36F1">
        <w:tc>
          <w:tcPr>
            <w:tcW w:w="704" w:type="dxa"/>
          </w:tcPr>
          <w:p w14:paraId="198ED5D3" w14:textId="77777777" w:rsidR="006D7532" w:rsidRPr="00C87484" w:rsidRDefault="006D7532" w:rsidP="005F1D95">
            <w:pPr>
              <w:adjustRightInd w:val="0"/>
              <w:snapToGrid w:val="0"/>
              <w:spacing w:line="360" w:lineRule="exact"/>
              <w:jc w:val="center"/>
              <w:rPr>
                <w:rFonts w:hAnsi="標楷體" w:cs="Arial"/>
                <w:bCs/>
                <w:color w:val="000000" w:themeColor="text1"/>
                <w:sz w:val="28"/>
                <w:szCs w:val="28"/>
              </w:rPr>
            </w:pPr>
            <w:r w:rsidRPr="00C87484">
              <w:rPr>
                <w:rFonts w:hAnsi="標楷體" w:cs="Arial" w:hint="eastAsia"/>
                <w:bCs/>
                <w:color w:val="000000" w:themeColor="text1"/>
                <w:sz w:val="28"/>
                <w:szCs w:val="28"/>
              </w:rPr>
              <w:t>6</w:t>
            </w:r>
          </w:p>
        </w:tc>
        <w:tc>
          <w:tcPr>
            <w:tcW w:w="1843" w:type="dxa"/>
          </w:tcPr>
          <w:p w14:paraId="17ADBA19" w14:textId="77777777" w:rsidR="006D7532" w:rsidRPr="00C87484" w:rsidRDefault="006D7532" w:rsidP="005F1D95">
            <w:pPr>
              <w:adjustRightInd w:val="0"/>
              <w:snapToGrid w:val="0"/>
              <w:spacing w:line="360" w:lineRule="exact"/>
              <w:rPr>
                <w:rFonts w:hAnsi="標楷體" w:cs="Arial"/>
                <w:bCs/>
                <w:color w:val="000000" w:themeColor="text1"/>
                <w:sz w:val="28"/>
                <w:szCs w:val="28"/>
              </w:rPr>
            </w:pPr>
            <w:r w:rsidRPr="00C87484">
              <w:rPr>
                <w:rFonts w:hAnsi="標楷體" w:cs="Arial" w:hint="eastAsia"/>
                <w:bCs/>
                <w:color w:val="000000" w:themeColor="text1"/>
                <w:sz w:val="28"/>
                <w:szCs w:val="28"/>
              </w:rPr>
              <w:t>113.6.7</w:t>
            </w:r>
          </w:p>
          <w:p w14:paraId="7EC91EA1" w14:textId="77777777" w:rsidR="006D7532" w:rsidRPr="00C87484" w:rsidRDefault="006D7532" w:rsidP="005F1D95">
            <w:pPr>
              <w:adjustRightInd w:val="0"/>
              <w:snapToGrid w:val="0"/>
              <w:spacing w:line="360" w:lineRule="exact"/>
              <w:rPr>
                <w:rFonts w:hAnsi="標楷體" w:cs="Arial"/>
                <w:bCs/>
                <w:color w:val="000000" w:themeColor="text1"/>
                <w:sz w:val="28"/>
                <w:szCs w:val="28"/>
              </w:rPr>
            </w:pPr>
            <w:r w:rsidRPr="00C87484">
              <w:rPr>
                <w:rFonts w:hAnsi="標楷體" w:cs="Arial" w:hint="eastAsia"/>
                <w:bCs/>
                <w:color w:val="000000" w:themeColor="text1"/>
                <w:sz w:val="28"/>
                <w:szCs w:val="28"/>
              </w:rPr>
              <w:t>第14屆第9次董事會議</w:t>
            </w:r>
          </w:p>
        </w:tc>
        <w:tc>
          <w:tcPr>
            <w:tcW w:w="3402" w:type="dxa"/>
          </w:tcPr>
          <w:p w14:paraId="04A9069F" w14:textId="77777777" w:rsidR="006D7532" w:rsidRPr="00C87484" w:rsidRDefault="006D7532" w:rsidP="005F1D95">
            <w:pPr>
              <w:adjustRightInd w:val="0"/>
              <w:snapToGrid w:val="0"/>
              <w:spacing w:line="360" w:lineRule="exact"/>
              <w:rPr>
                <w:rFonts w:hAnsi="標楷體" w:cs="Arial"/>
                <w:bCs/>
                <w:color w:val="000000" w:themeColor="text1"/>
                <w:sz w:val="28"/>
                <w:szCs w:val="28"/>
              </w:rPr>
            </w:pPr>
            <w:r w:rsidRPr="00C87484">
              <w:rPr>
                <w:rFonts w:hAnsi="標楷體" w:cs="Arial" w:hint="eastAsia"/>
                <w:bCs/>
                <w:color w:val="000000" w:themeColor="text1"/>
                <w:sz w:val="28"/>
                <w:szCs w:val="28"/>
              </w:rPr>
              <w:t>提案：「大漢學校財團法人大漢技術學院停辦計畫書」案，提請審議。</w:t>
            </w:r>
          </w:p>
        </w:tc>
        <w:tc>
          <w:tcPr>
            <w:tcW w:w="3685" w:type="dxa"/>
          </w:tcPr>
          <w:p w14:paraId="636FA640" w14:textId="77777777" w:rsidR="006D7532" w:rsidRPr="00C87484" w:rsidRDefault="006D7532" w:rsidP="005F1D95">
            <w:pPr>
              <w:adjustRightInd w:val="0"/>
              <w:snapToGrid w:val="0"/>
              <w:spacing w:line="360" w:lineRule="exact"/>
              <w:rPr>
                <w:rFonts w:hAnsi="標楷體" w:cs="Arial"/>
                <w:bCs/>
                <w:color w:val="000000" w:themeColor="text1"/>
                <w:sz w:val="28"/>
                <w:szCs w:val="28"/>
              </w:rPr>
            </w:pPr>
            <w:r w:rsidRPr="00C87484">
              <w:rPr>
                <w:rFonts w:hAnsi="標楷體" w:cs="Arial" w:hint="eastAsia"/>
                <w:bCs/>
                <w:color w:val="000000" w:themeColor="text1"/>
                <w:sz w:val="28"/>
                <w:szCs w:val="28"/>
              </w:rPr>
              <w:t>全體出席董事(</w:t>
            </w:r>
            <w:r w:rsidRPr="00C87484">
              <w:rPr>
                <w:rFonts w:hAnsi="標楷體" w:cs="Arial"/>
                <w:bCs/>
                <w:color w:val="000000" w:themeColor="text1"/>
                <w:sz w:val="28"/>
                <w:szCs w:val="28"/>
              </w:rPr>
              <w:t>6</w:t>
            </w:r>
            <w:r w:rsidRPr="00C87484">
              <w:rPr>
                <w:rFonts w:hAnsi="標楷體" w:cs="Arial" w:hint="eastAsia"/>
                <w:bCs/>
                <w:color w:val="000000" w:themeColor="text1"/>
                <w:sz w:val="28"/>
                <w:szCs w:val="28"/>
              </w:rPr>
              <w:t>席</w:t>
            </w:r>
            <w:r w:rsidRPr="00C87484">
              <w:rPr>
                <w:rFonts w:hAnsi="標楷體" w:cs="Arial"/>
                <w:bCs/>
                <w:color w:val="000000" w:themeColor="text1"/>
                <w:sz w:val="28"/>
                <w:szCs w:val="28"/>
              </w:rPr>
              <w:t>)</w:t>
            </w:r>
            <w:r w:rsidRPr="00C87484">
              <w:rPr>
                <w:rFonts w:hAnsi="標楷體" w:cs="Arial" w:hint="eastAsia"/>
                <w:bCs/>
                <w:color w:val="000000" w:themeColor="text1"/>
                <w:sz w:val="28"/>
                <w:szCs w:val="28"/>
              </w:rPr>
              <w:t>全數同意，審議通過。並請學校因應1</w:t>
            </w:r>
            <w:r w:rsidRPr="00C87484">
              <w:rPr>
                <w:rFonts w:hAnsi="標楷體" w:cs="Arial"/>
                <w:bCs/>
                <w:color w:val="000000" w:themeColor="text1"/>
                <w:sz w:val="28"/>
                <w:szCs w:val="28"/>
              </w:rPr>
              <w:t>14</w:t>
            </w:r>
            <w:r w:rsidRPr="00C87484">
              <w:rPr>
                <w:rFonts w:hAnsi="標楷體" w:cs="Arial" w:hint="eastAsia"/>
                <w:bCs/>
                <w:color w:val="000000" w:themeColor="text1"/>
                <w:sz w:val="28"/>
                <w:szCs w:val="28"/>
              </w:rPr>
              <w:t>學年度停辦，為免影響考生就學權，應陳報教育部申請取消1</w:t>
            </w:r>
            <w:r w:rsidRPr="00C87484">
              <w:rPr>
                <w:rFonts w:hAnsi="標楷體" w:cs="Arial"/>
                <w:bCs/>
                <w:color w:val="000000" w:themeColor="text1"/>
                <w:sz w:val="28"/>
                <w:szCs w:val="28"/>
              </w:rPr>
              <w:t>13</w:t>
            </w:r>
            <w:r w:rsidRPr="00C87484">
              <w:rPr>
                <w:rFonts w:hAnsi="標楷體" w:cs="Arial" w:hint="eastAsia"/>
                <w:bCs/>
                <w:color w:val="000000" w:themeColor="text1"/>
                <w:sz w:val="28"/>
                <w:szCs w:val="28"/>
              </w:rPr>
              <w:t>學年度各入學管道之招生名額。</w:t>
            </w:r>
          </w:p>
        </w:tc>
      </w:tr>
    </w:tbl>
    <w:p w14:paraId="23D828A3" w14:textId="77777777" w:rsidR="006D7532" w:rsidRPr="00C87484" w:rsidRDefault="006D7532" w:rsidP="005A7F02">
      <w:pPr>
        <w:pStyle w:val="3"/>
        <w:numPr>
          <w:ilvl w:val="0"/>
          <w:numId w:val="0"/>
        </w:numPr>
        <w:spacing w:line="280" w:lineRule="exact"/>
        <w:rPr>
          <w:rFonts w:hAnsi="標楷體"/>
          <w:color w:val="000000" w:themeColor="text1"/>
          <w:spacing w:val="-6"/>
          <w:sz w:val="24"/>
          <w:szCs w:val="24"/>
        </w:rPr>
      </w:pPr>
      <w:bookmarkStart w:id="106" w:name="_Toc197613312"/>
      <w:r w:rsidRPr="00C87484">
        <w:rPr>
          <w:rFonts w:hAnsi="標楷體" w:hint="eastAsia"/>
          <w:color w:val="000000" w:themeColor="text1"/>
          <w:spacing w:val="-6"/>
          <w:sz w:val="24"/>
          <w:szCs w:val="24"/>
        </w:rPr>
        <w:t>資料來源：教育部</w:t>
      </w:r>
      <w:bookmarkEnd w:id="106"/>
    </w:p>
    <w:p w14:paraId="369BC53D" w14:textId="77777777" w:rsidR="00906150" w:rsidRPr="00C87484" w:rsidRDefault="00F55A93" w:rsidP="005A7F02">
      <w:pPr>
        <w:pStyle w:val="3"/>
        <w:spacing w:beforeLines="50" w:before="228"/>
        <w:ind w:left="1360" w:hanging="680"/>
        <w:rPr>
          <w:bCs w:val="0"/>
          <w:color w:val="000000" w:themeColor="text1"/>
        </w:rPr>
      </w:pPr>
      <w:bookmarkStart w:id="107" w:name="_Toc197613313"/>
      <w:r w:rsidRPr="00C87484">
        <w:rPr>
          <w:rFonts w:hint="eastAsia"/>
          <w:bCs w:val="0"/>
          <w:color w:val="000000" w:themeColor="text1"/>
        </w:rPr>
        <w:lastRenderedPageBreak/>
        <w:t>大漢技術學院停辦報准後之內部師生意見概況</w:t>
      </w:r>
      <w:bookmarkEnd w:id="107"/>
    </w:p>
    <w:p w14:paraId="10EA8EB4" w14:textId="77777777" w:rsidR="00F55A93" w:rsidRPr="00C87484" w:rsidRDefault="00F55A93" w:rsidP="00F55A93">
      <w:pPr>
        <w:pStyle w:val="a4"/>
        <w:jc w:val="center"/>
        <w:rPr>
          <w:rFonts w:hAnsi="標楷體"/>
          <w:b/>
          <w:color w:val="000000" w:themeColor="text1"/>
          <w:kern w:val="32"/>
        </w:rPr>
      </w:pPr>
      <w:r w:rsidRPr="00C87484">
        <w:rPr>
          <w:rFonts w:hAnsi="標楷體" w:hint="eastAsia"/>
          <w:b/>
          <w:color w:val="000000" w:themeColor="text1"/>
          <w:kern w:val="32"/>
        </w:rPr>
        <w:t>大漢技術學院停辦報准後</w:t>
      </w:r>
      <w:r w:rsidRPr="00C87484">
        <w:rPr>
          <w:rFonts w:hAnsi="標楷體"/>
          <w:b/>
          <w:color w:val="000000" w:themeColor="text1"/>
          <w:kern w:val="32"/>
        </w:rPr>
        <w:t>各次內部會議師生意見交流</w:t>
      </w:r>
      <w:r w:rsidRPr="00C87484">
        <w:rPr>
          <w:rFonts w:hAnsi="標楷體" w:hint="eastAsia"/>
          <w:b/>
          <w:color w:val="000000" w:themeColor="text1"/>
          <w:kern w:val="32"/>
        </w:rPr>
        <w:t>一覽表</w:t>
      </w:r>
    </w:p>
    <w:tbl>
      <w:tblPr>
        <w:tblStyle w:val="afb"/>
        <w:tblW w:w="9776" w:type="dxa"/>
        <w:tblLook w:val="04A0" w:firstRow="1" w:lastRow="0" w:firstColumn="1" w:lastColumn="0" w:noHBand="0" w:noVBand="1"/>
      </w:tblPr>
      <w:tblGrid>
        <w:gridCol w:w="1980"/>
        <w:gridCol w:w="3118"/>
        <w:gridCol w:w="4678"/>
      </w:tblGrid>
      <w:tr w:rsidR="00E3634F" w:rsidRPr="00C87484" w14:paraId="57ED4C61" w14:textId="77777777" w:rsidTr="00143A96">
        <w:trPr>
          <w:trHeight w:val="777"/>
          <w:tblHeader/>
        </w:trPr>
        <w:tc>
          <w:tcPr>
            <w:tcW w:w="1980" w:type="dxa"/>
            <w:shd w:val="clear" w:color="auto" w:fill="D9D9D9" w:themeFill="background1" w:themeFillShade="D9"/>
            <w:vAlign w:val="center"/>
          </w:tcPr>
          <w:p w14:paraId="11714531" w14:textId="77777777" w:rsidR="00F55A93" w:rsidRPr="00C87484" w:rsidRDefault="00F55A93" w:rsidP="00143A96">
            <w:pPr>
              <w:adjustRightInd w:val="0"/>
              <w:snapToGrid w:val="0"/>
              <w:spacing w:line="240" w:lineRule="atLeast"/>
              <w:jc w:val="center"/>
              <w:rPr>
                <w:rFonts w:hAnsi="標楷體"/>
                <w:bCs/>
                <w:color w:val="000000" w:themeColor="text1"/>
                <w:sz w:val="28"/>
                <w:szCs w:val="28"/>
              </w:rPr>
            </w:pPr>
            <w:r w:rsidRPr="00C87484">
              <w:rPr>
                <w:rFonts w:hAnsi="標楷體"/>
                <w:bCs/>
                <w:color w:val="000000" w:themeColor="text1"/>
                <w:sz w:val="28"/>
                <w:szCs w:val="28"/>
              </w:rPr>
              <w:t>會議名稱</w:t>
            </w:r>
          </w:p>
          <w:p w14:paraId="41782C50" w14:textId="77777777" w:rsidR="00F55A93" w:rsidRPr="00C87484" w:rsidRDefault="00F55A93" w:rsidP="00143A96">
            <w:pPr>
              <w:adjustRightInd w:val="0"/>
              <w:snapToGrid w:val="0"/>
              <w:spacing w:line="240" w:lineRule="atLeast"/>
              <w:jc w:val="center"/>
              <w:rPr>
                <w:rFonts w:hAnsi="標楷體"/>
                <w:bCs/>
                <w:color w:val="000000" w:themeColor="text1"/>
                <w:sz w:val="28"/>
                <w:szCs w:val="28"/>
              </w:rPr>
            </w:pPr>
            <w:r w:rsidRPr="00C87484">
              <w:rPr>
                <w:rFonts w:hAnsi="標楷體"/>
                <w:bCs/>
                <w:color w:val="000000" w:themeColor="text1"/>
                <w:sz w:val="28"/>
                <w:szCs w:val="28"/>
              </w:rPr>
              <w:t>與日期</w:t>
            </w:r>
          </w:p>
        </w:tc>
        <w:tc>
          <w:tcPr>
            <w:tcW w:w="3118" w:type="dxa"/>
            <w:shd w:val="clear" w:color="auto" w:fill="D9D9D9" w:themeFill="background1" w:themeFillShade="D9"/>
            <w:vAlign w:val="center"/>
          </w:tcPr>
          <w:p w14:paraId="3A48C5CA" w14:textId="77777777" w:rsidR="00F55A93" w:rsidRPr="00C87484" w:rsidRDefault="00F55A93" w:rsidP="00143A96">
            <w:pPr>
              <w:adjustRightInd w:val="0"/>
              <w:snapToGrid w:val="0"/>
              <w:spacing w:line="240" w:lineRule="atLeast"/>
              <w:jc w:val="center"/>
              <w:rPr>
                <w:rFonts w:hAnsi="標楷體"/>
                <w:bCs/>
                <w:color w:val="000000" w:themeColor="text1"/>
                <w:sz w:val="28"/>
                <w:szCs w:val="28"/>
              </w:rPr>
            </w:pPr>
            <w:r w:rsidRPr="00C87484">
              <w:rPr>
                <w:rFonts w:hAnsi="標楷體"/>
                <w:bCs/>
                <w:color w:val="000000" w:themeColor="text1"/>
                <w:sz w:val="28"/>
                <w:szCs w:val="28"/>
              </w:rPr>
              <w:t>會議重點</w:t>
            </w:r>
          </w:p>
        </w:tc>
        <w:tc>
          <w:tcPr>
            <w:tcW w:w="4678" w:type="dxa"/>
            <w:shd w:val="clear" w:color="auto" w:fill="D9D9D9" w:themeFill="background1" w:themeFillShade="D9"/>
            <w:vAlign w:val="center"/>
          </w:tcPr>
          <w:p w14:paraId="14D8B03A" w14:textId="77777777" w:rsidR="00F55A93" w:rsidRPr="00C87484" w:rsidRDefault="00F55A93" w:rsidP="00143A96">
            <w:pPr>
              <w:adjustRightInd w:val="0"/>
              <w:snapToGrid w:val="0"/>
              <w:spacing w:line="240" w:lineRule="atLeast"/>
              <w:jc w:val="center"/>
              <w:rPr>
                <w:rFonts w:hAnsi="標楷體"/>
                <w:bCs/>
                <w:color w:val="000000" w:themeColor="text1"/>
                <w:sz w:val="28"/>
                <w:szCs w:val="28"/>
              </w:rPr>
            </w:pPr>
            <w:r w:rsidRPr="00C87484">
              <w:rPr>
                <w:rFonts w:hAnsi="標楷體" w:hint="eastAsia"/>
                <w:bCs/>
                <w:color w:val="000000" w:themeColor="text1"/>
                <w:sz w:val="28"/>
                <w:szCs w:val="28"/>
              </w:rPr>
              <w:t>師生意見</w:t>
            </w:r>
          </w:p>
        </w:tc>
      </w:tr>
      <w:tr w:rsidR="00E3634F" w:rsidRPr="00C87484" w14:paraId="19DEA2FA" w14:textId="77777777" w:rsidTr="00143A96">
        <w:tc>
          <w:tcPr>
            <w:tcW w:w="1980" w:type="dxa"/>
          </w:tcPr>
          <w:p w14:paraId="4597FEA1" w14:textId="77777777" w:rsidR="00F55A93" w:rsidRPr="00C87484" w:rsidRDefault="00F55A93" w:rsidP="00143A96">
            <w:pPr>
              <w:adjustRightInd w:val="0"/>
              <w:snapToGrid w:val="0"/>
              <w:spacing w:line="240" w:lineRule="atLeast"/>
              <w:rPr>
                <w:rFonts w:hAnsi="標楷體"/>
                <w:bCs/>
                <w:color w:val="000000" w:themeColor="text1"/>
                <w:sz w:val="28"/>
                <w:szCs w:val="28"/>
              </w:rPr>
            </w:pPr>
            <w:r w:rsidRPr="00C87484">
              <w:rPr>
                <w:rFonts w:hAnsi="標楷體"/>
                <w:bCs/>
                <w:color w:val="000000" w:themeColor="text1"/>
                <w:sz w:val="28"/>
                <w:szCs w:val="28"/>
              </w:rPr>
              <w:t>113.07.01</w:t>
            </w:r>
          </w:p>
          <w:p w14:paraId="731034B6" w14:textId="77777777" w:rsidR="00F55A93" w:rsidRPr="00C87484" w:rsidRDefault="00F55A93" w:rsidP="00143A96">
            <w:pPr>
              <w:adjustRightInd w:val="0"/>
              <w:snapToGrid w:val="0"/>
              <w:spacing w:line="240" w:lineRule="atLeast"/>
              <w:rPr>
                <w:rFonts w:hAnsi="標楷體"/>
                <w:bCs/>
                <w:color w:val="000000" w:themeColor="text1"/>
                <w:sz w:val="28"/>
                <w:szCs w:val="28"/>
              </w:rPr>
            </w:pPr>
            <w:r w:rsidRPr="00C87484">
              <w:rPr>
                <w:rFonts w:hAnsi="標楷體"/>
                <w:bCs/>
                <w:color w:val="000000" w:themeColor="text1"/>
                <w:sz w:val="28"/>
                <w:szCs w:val="28"/>
              </w:rPr>
              <w:t>碩士班招生委員會第2次會議</w:t>
            </w:r>
          </w:p>
        </w:tc>
        <w:tc>
          <w:tcPr>
            <w:tcW w:w="3118" w:type="dxa"/>
          </w:tcPr>
          <w:p w14:paraId="4FC31C3B" w14:textId="7D8D5756" w:rsidR="00F55A93" w:rsidRPr="00C87484" w:rsidRDefault="00F55A93" w:rsidP="00143A96">
            <w:pPr>
              <w:adjustRightInd w:val="0"/>
              <w:snapToGrid w:val="0"/>
              <w:spacing w:line="240" w:lineRule="atLeast"/>
              <w:rPr>
                <w:rFonts w:hAnsi="標楷體"/>
                <w:bCs/>
                <w:color w:val="000000" w:themeColor="text1"/>
                <w:sz w:val="28"/>
                <w:szCs w:val="28"/>
              </w:rPr>
            </w:pPr>
            <w:r w:rsidRPr="00C87484">
              <w:rPr>
                <w:rFonts w:hAnsi="標楷體" w:hint="eastAsia"/>
                <w:bCs/>
                <w:color w:val="000000" w:themeColor="text1"/>
                <w:sz w:val="28"/>
                <w:szCs w:val="28"/>
              </w:rPr>
              <w:t>因應</w:t>
            </w:r>
            <w:r w:rsidRPr="00C87484">
              <w:rPr>
                <w:rFonts w:hAnsi="標楷體"/>
                <w:bCs/>
                <w:color w:val="000000" w:themeColor="text1"/>
                <w:sz w:val="28"/>
                <w:szCs w:val="28"/>
              </w:rPr>
              <w:t>113學年度碩士班停招，討論有關退還</w:t>
            </w:r>
            <w:r w:rsidR="00464D70" w:rsidRPr="00C87484">
              <w:rPr>
                <w:rFonts w:hAnsi="標楷體" w:hint="eastAsia"/>
                <w:bCs/>
                <w:color w:val="000000" w:themeColor="text1"/>
                <w:sz w:val="28"/>
                <w:szCs w:val="28"/>
              </w:rPr>
              <w:t>該</w:t>
            </w:r>
            <w:r w:rsidRPr="00C87484">
              <w:rPr>
                <w:rFonts w:hAnsi="標楷體"/>
                <w:bCs/>
                <w:color w:val="000000" w:themeColor="text1"/>
                <w:sz w:val="28"/>
                <w:szCs w:val="28"/>
              </w:rPr>
              <w:t>校單獨招生已報名考生之報名費。</w:t>
            </w:r>
          </w:p>
        </w:tc>
        <w:tc>
          <w:tcPr>
            <w:tcW w:w="4678" w:type="dxa"/>
          </w:tcPr>
          <w:p w14:paraId="0B1EF5DA" w14:textId="77777777" w:rsidR="00F55A93" w:rsidRPr="00C87484" w:rsidRDefault="00F55A93" w:rsidP="00143A96">
            <w:pPr>
              <w:adjustRightInd w:val="0"/>
              <w:snapToGrid w:val="0"/>
              <w:spacing w:line="240" w:lineRule="atLeast"/>
              <w:rPr>
                <w:rFonts w:hAnsi="標楷體"/>
                <w:bCs/>
                <w:color w:val="000000" w:themeColor="text1"/>
                <w:sz w:val="28"/>
                <w:szCs w:val="28"/>
              </w:rPr>
            </w:pPr>
            <w:proofErr w:type="gramStart"/>
            <w:r w:rsidRPr="00C87484">
              <w:rPr>
                <w:rFonts w:hAnsi="標楷體" w:hint="eastAsia"/>
                <w:bCs/>
                <w:color w:val="000000" w:themeColor="text1"/>
                <w:sz w:val="28"/>
                <w:szCs w:val="28"/>
              </w:rPr>
              <w:t>游</w:t>
            </w:r>
            <w:proofErr w:type="gramEnd"/>
            <w:r w:rsidRPr="00C87484">
              <w:rPr>
                <w:rFonts w:hAnsi="標楷體" w:hint="eastAsia"/>
                <w:bCs/>
                <w:color w:val="000000" w:themeColor="text1"/>
                <w:sz w:val="28"/>
                <w:szCs w:val="28"/>
              </w:rPr>
              <w:t>師(工會教師代表)、邱師：要求主席</w:t>
            </w:r>
            <w:proofErr w:type="gramStart"/>
            <w:r w:rsidRPr="00C87484">
              <w:rPr>
                <w:rFonts w:hAnsi="標楷體" w:hint="eastAsia"/>
                <w:bCs/>
                <w:color w:val="000000" w:themeColor="text1"/>
                <w:sz w:val="28"/>
                <w:szCs w:val="28"/>
              </w:rPr>
              <w:t>說明停招行政</w:t>
            </w:r>
            <w:proofErr w:type="gramEnd"/>
            <w:r w:rsidRPr="00C87484">
              <w:rPr>
                <w:rFonts w:hAnsi="標楷體" w:hint="eastAsia"/>
                <w:bCs/>
                <w:color w:val="000000" w:themeColor="text1"/>
                <w:sz w:val="28"/>
                <w:szCs w:val="28"/>
              </w:rPr>
              <w:t>流程。</w:t>
            </w:r>
          </w:p>
          <w:p w14:paraId="3DCA6DAF" w14:textId="77777777" w:rsidR="00F55A93" w:rsidRPr="00C87484" w:rsidRDefault="00F55A93" w:rsidP="00143A96">
            <w:pPr>
              <w:adjustRightInd w:val="0"/>
              <w:snapToGrid w:val="0"/>
              <w:spacing w:line="240" w:lineRule="atLeast"/>
              <w:rPr>
                <w:rFonts w:hAnsi="標楷體"/>
                <w:bCs/>
                <w:color w:val="000000" w:themeColor="text1"/>
                <w:sz w:val="28"/>
                <w:szCs w:val="28"/>
              </w:rPr>
            </w:pPr>
            <w:r w:rsidRPr="00C87484">
              <w:rPr>
                <w:rFonts w:hAnsi="標楷體" w:hint="eastAsia"/>
                <w:bCs/>
                <w:color w:val="000000" w:themeColor="text1"/>
                <w:sz w:val="28"/>
                <w:szCs w:val="28"/>
              </w:rPr>
              <w:t>主席回應：依規定</w:t>
            </w:r>
            <w:proofErr w:type="gramStart"/>
            <w:r w:rsidRPr="00C87484">
              <w:rPr>
                <w:rFonts w:hAnsi="標楷體" w:hint="eastAsia"/>
                <w:bCs/>
                <w:color w:val="000000" w:themeColor="text1"/>
                <w:sz w:val="28"/>
                <w:szCs w:val="28"/>
              </w:rPr>
              <w:t>辦理停招與</w:t>
            </w:r>
            <w:proofErr w:type="gramEnd"/>
            <w:r w:rsidRPr="00C87484">
              <w:rPr>
                <w:rFonts w:hAnsi="標楷體" w:hint="eastAsia"/>
                <w:bCs/>
                <w:color w:val="000000" w:themeColor="text1"/>
                <w:sz w:val="28"/>
                <w:szCs w:val="28"/>
              </w:rPr>
              <w:t>退費。</w:t>
            </w:r>
          </w:p>
        </w:tc>
      </w:tr>
      <w:tr w:rsidR="00E3634F" w:rsidRPr="00C87484" w14:paraId="4EDC3CAB" w14:textId="77777777" w:rsidTr="00143A96">
        <w:tc>
          <w:tcPr>
            <w:tcW w:w="1980" w:type="dxa"/>
          </w:tcPr>
          <w:p w14:paraId="0D1F007A" w14:textId="77777777" w:rsidR="00F55A93" w:rsidRPr="00C87484" w:rsidRDefault="00F55A93" w:rsidP="00143A96">
            <w:pPr>
              <w:adjustRightInd w:val="0"/>
              <w:snapToGrid w:val="0"/>
              <w:spacing w:line="240" w:lineRule="atLeast"/>
              <w:rPr>
                <w:rFonts w:hAnsi="標楷體"/>
                <w:bCs/>
                <w:color w:val="000000" w:themeColor="text1"/>
                <w:sz w:val="28"/>
                <w:szCs w:val="28"/>
              </w:rPr>
            </w:pPr>
            <w:r w:rsidRPr="00C87484">
              <w:rPr>
                <w:rFonts w:hAnsi="標楷體" w:hint="eastAsia"/>
                <w:bCs/>
                <w:color w:val="000000" w:themeColor="text1"/>
                <w:sz w:val="28"/>
                <w:szCs w:val="28"/>
              </w:rPr>
              <w:t>1</w:t>
            </w:r>
            <w:r w:rsidRPr="00C87484">
              <w:rPr>
                <w:rFonts w:hAnsi="標楷體"/>
                <w:bCs/>
                <w:color w:val="000000" w:themeColor="text1"/>
                <w:sz w:val="28"/>
                <w:szCs w:val="28"/>
              </w:rPr>
              <w:t>13.08.14</w:t>
            </w:r>
            <w:r w:rsidRPr="00C87484">
              <w:rPr>
                <w:rFonts w:hAnsi="標楷體"/>
                <w:bCs/>
                <w:color w:val="000000" w:themeColor="text1"/>
                <w:sz w:val="28"/>
                <w:szCs w:val="28"/>
              </w:rPr>
              <w:br/>
            </w:r>
            <w:proofErr w:type="gramStart"/>
            <w:r w:rsidRPr="00C87484">
              <w:rPr>
                <w:rFonts w:hAnsi="標楷體" w:hint="eastAsia"/>
                <w:bCs/>
                <w:color w:val="000000" w:themeColor="text1"/>
                <w:sz w:val="28"/>
                <w:szCs w:val="28"/>
              </w:rPr>
              <w:t>土環系</w:t>
            </w:r>
            <w:proofErr w:type="gramEnd"/>
            <w:r w:rsidRPr="00C87484">
              <w:rPr>
                <w:rFonts w:hAnsi="標楷體" w:hint="eastAsia"/>
                <w:bCs/>
                <w:color w:val="000000" w:themeColor="text1"/>
                <w:sz w:val="28"/>
                <w:szCs w:val="28"/>
              </w:rPr>
              <w:t>113-1-1系務會議</w:t>
            </w:r>
          </w:p>
        </w:tc>
        <w:tc>
          <w:tcPr>
            <w:tcW w:w="3118" w:type="dxa"/>
          </w:tcPr>
          <w:p w14:paraId="79620FE0" w14:textId="77777777" w:rsidR="00F55A93" w:rsidRPr="00C87484" w:rsidRDefault="00F55A93" w:rsidP="00143A96">
            <w:pPr>
              <w:adjustRightInd w:val="0"/>
              <w:snapToGrid w:val="0"/>
              <w:spacing w:line="240" w:lineRule="atLeast"/>
              <w:rPr>
                <w:rFonts w:hAnsi="標楷體"/>
                <w:bCs/>
                <w:color w:val="000000" w:themeColor="text1"/>
                <w:sz w:val="28"/>
                <w:szCs w:val="28"/>
              </w:rPr>
            </w:pPr>
            <w:r w:rsidRPr="00C87484">
              <w:rPr>
                <w:rFonts w:hAnsi="標楷體" w:hint="eastAsia"/>
                <w:bCs/>
                <w:color w:val="000000" w:themeColor="text1"/>
                <w:sz w:val="28"/>
                <w:szCs w:val="28"/>
              </w:rPr>
              <w:t>因學校停辦，系上建議未來取消到班查核制度。</w:t>
            </w:r>
          </w:p>
        </w:tc>
        <w:tc>
          <w:tcPr>
            <w:tcW w:w="4678" w:type="dxa"/>
          </w:tcPr>
          <w:p w14:paraId="4207F01F" w14:textId="77777777" w:rsidR="00F55A93" w:rsidRPr="00C87484" w:rsidRDefault="00F55A93" w:rsidP="00143A96">
            <w:pPr>
              <w:adjustRightInd w:val="0"/>
              <w:snapToGrid w:val="0"/>
              <w:spacing w:line="240" w:lineRule="atLeast"/>
              <w:rPr>
                <w:rFonts w:hAnsi="標楷體"/>
                <w:bCs/>
                <w:color w:val="000000" w:themeColor="text1"/>
                <w:sz w:val="28"/>
                <w:szCs w:val="28"/>
              </w:rPr>
            </w:pPr>
            <w:r w:rsidRPr="00C87484">
              <w:rPr>
                <w:rFonts w:hAnsi="標楷體" w:hint="eastAsia"/>
                <w:bCs/>
                <w:color w:val="000000" w:themeColor="text1"/>
                <w:sz w:val="28"/>
                <w:szCs w:val="28"/>
              </w:rPr>
              <w:t>系</w:t>
            </w:r>
            <w:proofErr w:type="gramStart"/>
            <w:r w:rsidRPr="00C87484">
              <w:rPr>
                <w:rFonts w:hAnsi="標楷體" w:hint="eastAsia"/>
                <w:bCs/>
                <w:color w:val="000000" w:themeColor="text1"/>
                <w:sz w:val="28"/>
                <w:szCs w:val="28"/>
              </w:rPr>
              <w:t>務</w:t>
            </w:r>
            <w:proofErr w:type="gramEnd"/>
            <w:r w:rsidRPr="00C87484">
              <w:rPr>
                <w:rFonts w:hAnsi="標楷體" w:hint="eastAsia"/>
                <w:bCs/>
                <w:color w:val="000000" w:themeColor="text1"/>
                <w:sz w:val="28"/>
                <w:szCs w:val="28"/>
              </w:rPr>
              <w:t>會議通過提送行政會議。</w:t>
            </w:r>
          </w:p>
          <w:p w14:paraId="4593B6E5" w14:textId="77777777" w:rsidR="00F55A93" w:rsidRPr="00C87484" w:rsidRDefault="00F55A93" w:rsidP="00143A96">
            <w:pPr>
              <w:adjustRightInd w:val="0"/>
              <w:snapToGrid w:val="0"/>
              <w:spacing w:line="240" w:lineRule="atLeast"/>
              <w:rPr>
                <w:rFonts w:hAnsi="標楷體"/>
                <w:bCs/>
                <w:color w:val="000000" w:themeColor="text1"/>
                <w:sz w:val="28"/>
                <w:szCs w:val="28"/>
              </w:rPr>
            </w:pPr>
            <w:r w:rsidRPr="00C87484">
              <w:rPr>
                <w:rFonts w:hAnsi="標楷體" w:hint="eastAsia"/>
                <w:bCs/>
                <w:color w:val="000000" w:themeColor="text1"/>
                <w:sz w:val="28"/>
                <w:szCs w:val="28"/>
              </w:rPr>
              <w:t>結論：基於學生權益，</w:t>
            </w:r>
            <w:proofErr w:type="gramStart"/>
            <w:r w:rsidRPr="00C87484">
              <w:rPr>
                <w:rFonts w:hAnsi="標楷體" w:hint="eastAsia"/>
                <w:bCs/>
                <w:color w:val="000000" w:themeColor="text1"/>
                <w:sz w:val="28"/>
                <w:szCs w:val="28"/>
              </w:rPr>
              <w:t>仍請系上</w:t>
            </w:r>
            <w:proofErr w:type="gramEnd"/>
            <w:r w:rsidRPr="00C87484">
              <w:rPr>
                <w:rFonts w:hAnsi="標楷體" w:hint="eastAsia"/>
                <w:bCs/>
                <w:color w:val="000000" w:themeColor="text1"/>
                <w:sz w:val="28"/>
                <w:szCs w:val="28"/>
              </w:rPr>
              <w:t>教師維持在校輔導時間(Office Hours)，提供學生課業與生活等相關諮詢與輔導。</w:t>
            </w:r>
          </w:p>
        </w:tc>
      </w:tr>
      <w:tr w:rsidR="00E3634F" w:rsidRPr="00C87484" w14:paraId="45BE1A4D" w14:textId="77777777" w:rsidTr="00143A96">
        <w:tc>
          <w:tcPr>
            <w:tcW w:w="1980" w:type="dxa"/>
          </w:tcPr>
          <w:p w14:paraId="72103EEA" w14:textId="77777777" w:rsidR="00F55A93" w:rsidRPr="00C87484" w:rsidRDefault="00F55A93" w:rsidP="00143A96">
            <w:pPr>
              <w:adjustRightInd w:val="0"/>
              <w:snapToGrid w:val="0"/>
              <w:spacing w:line="240" w:lineRule="atLeast"/>
              <w:rPr>
                <w:rFonts w:hAnsi="標楷體"/>
                <w:bCs/>
                <w:color w:val="000000" w:themeColor="text1"/>
                <w:sz w:val="28"/>
                <w:szCs w:val="28"/>
              </w:rPr>
            </w:pPr>
            <w:r w:rsidRPr="00C87484">
              <w:rPr>
                <w:rFonts w:hAnsi="標楷體"/>
                <w:bCs/>
                <w:color w:val="000000" w:themeColor="text1"/>
                <w:sz w:val="28"/>
                <w:szCs w:val="28"/>
              </w:rPr>
              <w:t>113.09.11</w:t>
            </w:r>
          </w:p>
          <w:p w14:paraId="744A8C31" w14:textId="77777777" w:rsidR="00F55A93" w:rsidRPr="00C87484" w:rsidRDefault="00F55A93" w:rsidP="00143A96">
            <w:pPr>
              <w:adjustRightInd w:val="0"/>
              <w:snapToGrid w:val="0"/>
              <w:spacing w:line="240" w:lineRule="atLeast"/>
              <w:rPr>
                <w:rFonts w:hAnsi="標楷體"/>
                <w:bCs/>
                <w:color w:val="000000" w:themeColor="text1"/>
                <w:sz w:val="28"/>
                <w:szCs w:val="28"/>
              </w:rPr>
            </w:pPr>
            <w:r w:rsidRPr="00C87484">
              <w:rPr>
                <w:rFonts w:hAnsi="標楷體"/>
                <w:bCs/>
                <w:color w:val="000000" w:themeColor="text1"/>
                <w:sz w:val="28"/>
                <w:szCs w:val="28"/>
              </w:rPr>
              <w:t>校長有約</w:t>
            </w:r>
          </w:p>
        </w:tc>
        <w:tc>
          <w:tcPr>
            <w:tcW w:w="3118" w:type="dxa"/>
          </w:tcPr>
          <w:p w14:paraId="6AF1374C" w14:textId="77777777" w:rsidR="00F55A93" w:rsidRPr="00C87484" w:rsidRDefault="00F55A93" w:rsidP="00143A96">
            <w:pPr>
              <w:adjustRightInd w:val="0"/>
              <w:snapToGrid w:val="0"/>
              <w:spacing w:line="240" w:lineRule="atLeast"/>
              <w:rPr>
                <w:rFonts w:hAnsi="標楷體"/>
                <w:bCs/>
                <w:color w:val="000000" w:themeColor="text1"/>
                <w:sz w:val="28"/>
                <w:szCs w:val="28"/>
              </w:rPr>
            </w:pPr>
            <w:r w:rsidRPr="00C87484">
              <w:rPr>
                <w:rFonts w:hAnsi="標楷體"/>
                <w:bCs/>
                <w:color w:val="000000" w:themeColor="text1"/>
                <w:sz w:val="28"/>
                <w:szCs w:val="28"/>
              </w:rPr>
              <w:t>13：30於管理館S107辦理日間部學生之安置說明會。</w:t>
            </w:r>
          </w:p>
          <w:p w14:paraId="42E3566B" w14:textId="77777777" w:rsidR="00F55A93" w:rsidRPr="00C87484" w:rsidRDefault="00F55A93" w:rsidP="00143A96">
            <w:pPr>
              <w:adjustRightInd w:val="0"/>
              <w:snapToGrid w:val="0"/>
              <w:spacing w:line="240" w:lineRule="atLeast"/>
              <w:rPr>
                <w:rFonts w:hAnsi="標楷體"/>
                <w:bCs/>
                <w:color w:val="000000" w:themeColor="text1"/>
                <w:sz w:val="28"/>
                <w:szCs w:val="28"/>
              </w:rPr>
            </w:pPr>
            <w:r w:rsidRPr="00C87484">
              <w:rPr>
                <w:rFonts w:hAnsi="標楷體" w:hint="eastAsia"/>
                <w:bCs/>
                <w:color w:val="000000" w:themeColor="text1"/>
                <w:sz w:val="28"/>
                <w:szCs w:val="28"/>
              </w:rPr>
              <w:t>由校長主持說明學校停辦緣由、未來學生受教權保障、安置措施與問題交流。</w:t>
            </w:r>
          </w:p>
        </w:tc>
        <w:tc>
          <w:tcPr>
            <w:tcW w:w="4678" w:type="dxa"/>
          </w:tcPr>
          <w:p w14:paraId="267731CC" w14:textId="77777777" w:rsidR="00F55A93" w:rsidRPr="00C87484" w:rsidRDefault="00F55A93" w:rsidP="00143A96">
            <w:pPr>
              <w:adjustRightInd w:val="0"/>
              <w:snapToGrid w:val="0"/>
              <w:spacing w:line="240" w:lineRule="atLeast"/>
              <w:rPr>
                <w:rFonts w:hAnsi="標楷體"/>
                <w:bCs/>
                <w:color w:val="000000" w:themeColor="text1"/>
                <w:sz w:val="28"/>
                <w:szCs w:val="28"/>
              </w:rPr>
            </w:pPr>
            <w:r w:rsidRPr="00C87484">
              <w:rPr>
                <w:rFonts w:hAnsi="標楷體"/>
                <w:bCs/>
                <w:color w:val="000000" w:themeColor="text1"/>
                <w:sz w:val="28"/>
                <w:szCs w:val="28"/>
              </w:rPr>
              <w:t>學生</w:t>
            </w:r>
            <w:r w:rsidRPr="00C87484">
              <w:rPr>
                <w:rFonts w:hAnsi="標楷體" w:hint="eastAsia"/>
                <w:bCs/>
                <w:color w:val="000000" w:themeColor="text1"/>
                <w:sz w:val="28"/>
                <w:szCs w:val="28"/>
              </w:rPr>
              <w:t>：</w:t>
            </w:r>
            <w:r w:rsidRPr="00C87484">
              <w:rPr>
                <w:rFonts w:hAnsi="標楷體"/>
                <w:bCs/>
                <w:color w:val="000000" w:themeColor="text1"/>
                <w:sz w:val="28"/>
                <w:szCs w:val="28"/>
              </w:rPr>
              <w:t>提問有關原校址繼續就學，或是開設專班、轉學輔導與補助相關問題。</w:t>
            </w:r>
          </w:p>
        </w:tc>
      </w:tr>
      <w:tr w:rsidR="00E3634F" w:rsidRPr="00C87484" w14:paraId="1FC408CE" w14:textId="77777777" w:rsidTr="00143A96">
        <w:tc>
          <w:tcPr>
            <w:tcW w:w="1980" w:type="dxa"/>
          </w:tcPr>
          <w:p w14:paraId="2903E8D8" w14:textId="77777777" w:rsidR="00F55A93" w:rsidRPr="00C87484" w:rsidRDefault="00F55A93" w:rsidP="00143A96">
            <w:pPr>
              <w:adjustRightInd w:val="0"/>
              <w:snapToGrid w:val="0"/>
              <w:spacing w:line="240" w:lineRule="atLeast"/>
              <w:rPr>
                <w:rFonts w:hAnsi="標楷體"/>
                <w:bCs/>
                <w:color w:val="000000" w:themeColor="text1"/>
                <w:sz w:val="28"/>
                <w:szCs w:val="28"/>
              </w:rPr>
            </w:pPr>
            <w:r w:rsidRPr="00C87484">
              <w:rPr>
                <w:rFonts w:hAnsi="標楷體"/>
                <w:bCs/>
                <w:color w:val="000000" w:themeColor="text1"/>
                <w:sz w:val="28"/>
                <w:szCs w:val="28"/>
              </w:rPr>
              <w:t>113.09.11</w:t>
            </w:r>
          </w:p>
          <w:p w14:paraId="16087D63" w14:textId="77777777" w:rsidR="00F55A93" w:rsidRPr="00C87484" w:rsidRDefault="00F55A93" w:rsidP="00143A96">
            <w:pPr>
              <w:adjustRightInd w:val="0"/>
              <w:snapToGrid w:val="0"/>
              <w:spacing w:line="240" w:lineRule="atLeast"/>
              <w:rPr>
                <w:rFonts w:hAnsi="標楷體"/>
                <w:bCs/>
                <w:color w:val="000000" w:themeColor="text1"/>
                <w:sz w:val="28"/>
                <w:szCs w:val="28"/>
              </w:rPr>
            </w:pPr>
            <w:r w:rsidRPr="00C87484">
              <w:rPr>
                <w:rFonts w:hAnsi="標楷體"/>
                <w:bCs/>
                <w:color w:val="000000" w:themeColor="text1"/>
                <w:sz w:val="28"/>
                <w:szCs w:val="28"/>
              </w:rPr>
              <w:t>校長有約</w:t>
            </w:r>
          </w:p>
        </w:tc>
        <w:tc>
          <w:tcPr>
            <w:tcW w:w="3118" w:type="dxa"/>
          </w:tcPr>
          <w:p w14:paraId="5EBF0D6A" w14:textId="77777777" w:rsidR="00F55A93" w:rsidRPr="00C87484" w:rsidRDefault="00F55A93" w:rsidP="00143A96">
            <w:pPr>
              <w:adjustRightInd w:val="0"/>
              <w:snapToGrid w:val="0"/>
              <w:spacing w:line="240" w:lineRule="atLeast"/>
              <w:rPr>
                <w:rFonts w:hAnsi="標楷體"/>
                <w:bCs/>
                <w:color w:val="000000" w:themeColor="text1"/>
                <w:sz w:val="28"/>
                <w:szCs w:val="28"/>
              </w:rPr>
            </w:pPr>
            <w:r w:rsidRPr="00C87484">
              <w:rPr>
                <w:rFonts w:hAnsi="標楷體"/>
                <w:bCs/>
                <w:color w:val="000000" w:themeColor="text1"/>
                <w:sz w:val="28"/>
                <w:szCs w:val="28"/>
              </w:rPr>
              <w:t>20:30於管理館S107辦理夜間班進修部學生之安置說明會。</w:t>
            </w:r>
          </w:p>
          <w:p w14:paraId="62727C2A" w14:textId="77777777" w:rsidR="00F55A93" w:rsidRPr="00C87484" w:rsidRDefault="00F55A93" w:rsidP="00143A96">
            <w:pPr>
              <w:adjustRightInd w:val="0"/>
              <w:snapToGrid w:val="0"/>
              <w:spacing w:line="240" w:lineRule="atLeast"/>
              <w:rPr>
                <w:rFonts w:hAnsi="標楷體"/>
                <w:bCs/>
                <w:color w:val="000000" w:themeColor="text1"/>
                <w:sz w:val="28"/>
                <w:szCs w:val="28"/>
              </w:rPr>
            </w:pPr>
            <w:r w:rsidRPr="00C87484">
              <w:rPr>
                <w:rFonts w:hAnsi="標楷體" w:hint="eastAsia"/>
                <w:bCs/>
                <w:color w:val="000000" w:themeColor="text1"/>
                <w:sz w:val="28"/>
                <w:szCs w:val="28"/>
              </w:rPr>
              <w:t>由校長主持說明學校停辦緣由、未來學生受教權保障、安置措施與問題交流。</w:t>
            </w:r>
          </w:p>
        </w:tc>
        <w:tc>
          <w:tcPr>
            <w:tcW w:w="4678" w:type="dxa"/>
          </w:tcPr>
          <w:p w14:paraId="5D123D3C" w14:textId="77777777" w:rsidR="00F55A93" w:rsidRPr="00C87484" w:rsidRDefault="00F55A93" w:rsidP="00143A96">
            <w:pPr>
              <w:adjustRightInd w:val="0"/>
              <w:snapToGrid w:val="0"/>
              <w:spacing w:line="240" w:lineRule="atLeast"/>
              <w:rPr>
                <w:rFonts w:hAnsi="標楷體"/>
                <w:bCs/>
                <w:color w:val="000000" w:themeColor="text1"/>
                <w:sz w:val="28"/>
                <w:szCs w:val="28"/>
              </w:rPr>
            </w:pPr>
            <w:r w:rsidRPr="00C87484">
              <w:rPr>
                <w:rFonts w:hAnsi="標楷體"/>
                <w:bCs/>
                <w:color w:val="000000" w:themeColor="text1"/>
                <w:sz w:val="28"/>
                <w:szCs w:val="28"/>
              </w:rPr>
              <w:t>學生</w:t>
            </w:r>
            <w:r w:rsidRPr="00C87484">
              <w:rPr>
                <w:rFonts w:hAnsi="標楷體" w:hint="eastAsia"/>
                <w:bCs/>
                <w:color w:val="000000" w:themeColor="text1"/>
                <w:sz w:val="28"/>
                <w:szCs w:val="28"/>
              </w:rPr>
              <w:t>：</w:t>
            </w:r>
            <w:r w:rsidRPr="00C87484">
              <w:rPr>
                <w:rFonts w:hAnsi="標楷體"/>
                <w:bCs/>
                <w:color w:val="000000" w:themeColor="text1"/>
                <w:sz w:val="28"/>
                <w:szCs w:val="28"/>
              </w:rPr>
              <w:t>主張原校址、原班、原科系所名稱及原課程標準表畢業。</w:t>
            </w:r>
          </w:p>
        </w:tc>
      </w:tr>
      <w:tr w:rsidR="00E3634F" w:rsidRPr="00C87484" w14:paraId="27005913" w14:textId="77777777" w:rsidTr="00143A96">
        <w:tc>
          <w:tcPr>
            <w:tcW w:w="1980" w:type="dxa"/>
          </w:tcPr>
          <w:p w14:paraId="3E9290CA" w14:textId="77777777" w:rsidR="00F55A93" w:rsidRPr="00C87484" w:rsidRDefault="00F55A93" w:rsidP="00143A96">
            <w:pPr>
              <w:adjustRightInd w:val="0"/>
              <w:snapToGrid w:val="0"/>
              <w:spacing w:line="240" w:lineRule="atLeast"/>
              <w:rPr>
                <w:rFonts w:hAnsi="標楷體"/>
                <w:bCs/>
                <w:color w:val="000000" w:themeColor="text1"/>
                <w:sz w:val="28"/>
                <w:szCs w:val="28"/>
              </w:rPr>
            </w:pPr>
            <w:r w:rsidRPr="00C87484">
              <w:rPr>
                <w:rFonts w:hAnsi="標楷體"/>
                <w:bCs/>
                <w:color w:val="000000" w:themeColor="text1"/>
                <w:sz w:val="28"/>
                <w:szCs w:val="28"/>
              </w:rPr>
              <w:t>113.09.14</w:t>
            </w:r>
          </w:p>
          <w:p w14:paraId="17C979F0" w14:textId="77777777" w:rsidR="00F55A93" w:rsidRPr="00C87484" w:rsidRDefault="00F55A93" w:rsidP="00143A96">
            <w:pPr>
              <w:adjustRightInd w:val="0"/>
              <w:snapToGrid w:val="0"/>
              <w:spacing w:line="240" w:lineRule="atLeast"/>
              <w:rPr>
                <w:rFonts w:hAnsi="標楷體"/>
                <w:bCs/>
                <w:color w:val="000000" w:themeColor="text1"/>
                <w:sz w:val="28"/>
                <w:szCs w:val="28"/>
              </w:rPr>
            </w:pPr>
            <w:r w:rsidRPr="00C87484">
              <w:rPr>
                <w:rFonts w:hAnsi="標楷體"/>
                <w:bCs/>
                <w:color w:val="000000" w:themeColor="text1"/>
                <w:sz w:val="28"/>
                <w:szCs w:val="28"/>
              </w:rPr>
              <w:t>校長有約</w:t>
            </w:r>
          </w:p>
        </w:tc>
        <w:tc>
          <w:tcPr>
            <w:tcW w:w="3118" w:type="dxa"/>
          </w:tcPr>
          <w:p w14:paraId="2757BCE3" w14:textId="77777777" w:rsidR="00F55A93" w:rsidRPr="00C87484" w:rsidRDefault="00F55A93" w:rsidP="00143A96">
            <w:pPr>
              <w:adjustRightInd w:val="0"/>
              <w:snapToGrid w:val="0"/>
              <w:spacing w:line="240" w:lineRule="atLeast"/>
              <w:rPr>
                <w:rFonts w:hAnsi="標楷體"/>
                <w:bCs/>
                <w:color w:val="000000" w:themeColor="text1"/>
                <w:sz w:val="28"/>
                <w:szCs w:val="28"/>
              </w:rPr>
            </w:pPr>
            <w:r w:rsidRPr="00C87484">
              <w:rPr>
                <w:rFonts w:hAnsi="標楷體"/>
                <w:bCs/>
                <w:color w:val="000000" w:themeColor="text1"/>
                <w:sz w:val="28"/>
                <w:szCs w:val="28"/>
              </w:rPr>
              <w:t>11:00於管理館S107辦理假日班間進修部學生之安置說明會。</w:t>
            </w:r>
          </w:p>
          <w:p w14:paraId="6BF61BFD" w14:textId="77777777" w:rsidR="00F55A93" w:rsidRPr="00C87484" w:rsidRDefault="00F55A93" w:rsidP="00143A96">
            <w:pPr>
              <w:adjustRightInd w:val="0"/>
              <w:snapToGrid w:val="0"/>
              <w:spacing w:line="240" w:lineRule="atLeast"/>
              <w:rPr>
                <w:rFonts w:hAnsi="標楷體"/>
                <w:bCs/>
                <w:color w:val="000000" w:themeColor="text1"/>
                <w:sz w:val="28"/>
                <w:szCs w:val="28"/>
              </w:rPr>
            </w:pPr>
            <w:r w:rsidRPr="00C87484">
              <w:rPr>
                <w:rFonts w:hAnsi="標楷體"/>
                <w:bCs/>
                <w:color w:val="000000" w:themeColor="text1"/>
                <w:sz w:val="28"/>
                <w:szCs w:val="28"/>
              </w:rPr>
              <w:t>由學校主任秘書主持說明學校停辦緣由、未來學生受教權保障、安置措施與問題交流。</w:t>
            </w:r>
          </w:p>
        </w:tc>
        <w:tc>
          <w:tcPr>
            <w:tcW w:w="4678" w:type="dxa"/>
          </w:tcPr>
          <w:p w14:paraId="5B9CBCB5" w14:textId="77777777" w:rsidR="00F55A93" w:rsidRPr="00C87484" w:rsidRDefault="00F55A93" w:rsidP="00143A96">
            <w:pPr>
              <w:adjustRightInd w:val="0"/>
              <w:snapToGrid w:val="0"/>
              <w:spacing w:line="240" w:lineRule="atLeast"/>
              <w:rPr>
                <w:rFonts w:hAnsi="標楷體"/>
                <w:bCs/>
                <w:color w:val="000000" w:themeColor="text1"/>
                <w:sz w:val="28"/>
                <w:szCs w:val="28"/>
              </w:rPr>
            </w:pPr>
            <w:r w:rsidRPr="00C87484">
              <w:rPr>
                <w:rFonts w:hAnsi="標楷體" w:hint="eastAsia"/>
                <w:bCs/>
                <w:color w:val="000000" w:themeColor="text1"/>
                <w:sz w:val="28"/>
                <w:szCs w:val="28"/>
              </w:rPr>
              <w:t>現場無學生提意見。</w:t>
            </w:r>
            <w:r w:rsidRPr="00C87484">
              <w:rPr>
                <w:rFonts w:hAnsi="標楷體"/>
                <w:bCs/>
                <w:color w:val="000000" w:themeColor="text1"/>
                <w:sz w:val="28"/>
                <w:szCs w:val="28"/>
              </w:rPr>
              <w:br/>
            </w:r>
            <w:r w:rsidRPr="00C87484">
              <w:rPr>
                <w:rFonts w:hAnsi="標楷體" w:hint="eastAsia"/>
                <w:bCs/>
                <w:color w:val="000000" w:themeColor="text1"/>
                <w:sz w:val="28"/>
                <w:szCs w:val="28"/>
              </w:rPr>
              <w:t>結論：</w:t>
            </w:r>
            <w:r w:rsidRPr="00C87484">
              <w:rPr>
                <w:rFonts w:hAnsi="標楷體"/>
                <w:bCs/>
                <w:color w:val="000000" w:themeColor="text1"/>
                <w:sz w:val="28"/>
                <w:szCs w:val="28"/>
              </w:rPr>
              <w:t>因假日</w:t>
            </w:r>
            <w:proofErr w:type="gramStart"/>
            <w:r w:rsidRPr="00C87484">
              <w:rPr>
                <w:rFonts w:hAnsi="標楷體"/>
                <w:bCs/>
                <w:color w:val="000000" w:themeColor="text1"/>
                <w:sz w:val="28"/>
                <w:szCs w:val="28"/>
              </w:rPr>
              <w:t>班同學均為應屆</w:t>
            </w:r>
            <w:proofErr w:type="gramEnd"/>
            <w:r w:rsidRPr="00C87484">
              <w:rPr>
                <w:rFonts w:hAnsi="標楷體"/>
                <w:bCs/>
                <w:color w:val="000000" w:themeColor="text1"/>
                <w:sz w:val="28"/>
                <w:szCs w:val="28"/>
              </w:rPr>
              <w:t>畢業生，若能順利畢業並無需於停辦後安置。</w:t>
            </w:r>
          </w:p>
        </w:tc>
      </w:tr>
    </w:tbl>
    <w:p w14:paraId="53660844" w14:textId="77777777" w:rsidR="00F55A93" w:rsidRPr="00C87484" w:rsidRDefault="00F55A93" w:rsidP="005A7F02">
      <w:pPr>
        <w:spacing w:line="280" w:lineRule="exact"/>
        <w:rPr>
          <w:rFonts w:hAnsi="標楷體"/>
          <w:color w:val="000000" w:themeColor="text1"/>
          <w:spacing w:val="-6"/>
          <w:sz w:val="24"/>
          <w:szCs w:val="24"/>
        </w:rPr>
      </w:pPr>
      <w:r w:rsidRPr="00C87484">
        <w:rPr>
          <w:rFonts w:hAnsi="標楷體" w:hint="eastAsia"/>
          <w:color w:val="000000" w:themeColor="text1"/>
          <w:spacing w:val="-6"/>
          <w:sz w:val="24"/>
          <w:szCs w:val="24"/>
        </w:rPr>
        <w:t>資料來源：教育部</w:t>
      </w:r>
    </w:p>
    <w:p w14:paraId="0C57F4CB" w14:textId="77777777" w:rsidR="006D7532" w:rsidRPr="00C87484" w:rsidRDefault="006D7532" w:rsidP="005A7F02">
      <w:pPr>
        <w:pStyle w:val="3"/>
        <w:spacing w:beforeLines="50" w:before="228"/>
        <w:ind w:left="1360" w:hanging="680"/>
        <w:rPr>
          <w:bCs w:val="0"/>
          <w:color w:val="000000" w:themeColor="text1"/>
        </w:rPr>
      </w:pPr>
      <w:bookmarkStart w:id="108" w:name="_Toc197613314"/>
      <w:r w:rsidRPr="00C87484">
        <w:rPr>
          <w:rFonts w:hint="eastAsia"/>
          <w:bCs w:val="0"/>
          <w:color w:val="000000" w:themeColor="text1"/>
        </w:rPr>
        <w:lastRenderedPageBreak/>
        <w:t>教育部說明該校停辦之概要經過：</w:t>
      </w:r>
      <w:bookmarkEnd w:id="108"/>
    </w:p>
    <w:p w14:paraId="2556CC4A" w14:textId="325C669E" w:rsidR="006D7532" w:rsidRPr="00C87484" w:rsidRDefault="006D7532" w:rsidP="00001BED">
      <w:pPr>
        <w:pStyle w:val="4"/>
        <w:rPr>
          <w:color w:val="000000" w:themeColor="text1"/>
        </w:rPr>
      </w:pPr>
      <w:r w:rsidRPr="00C87484">
        <w:rPr>
          <w:rFonts w:hint="eastAsia"/>
          <w:color w:val="000000" w:themeColor="text1"/>
        </w:rPr>
        <w:t>大漢學校財團法人</w:t>
      </w:r>
      <w:r w:rsidRPr="00C87484">
        <w:rPr>
          <w:color w:val="000000" w:themeColor="text1"/>
        </w:rPr>
        <w:t>董事長</w:t>
      </w:r>
      <w:r w:rsidRPr="00C87484">
        <w:rPr>
          <w:rFonts w:hint="eastAsia"/>
          <w:color w:val="000000" w:themeColor="text1"/>
        </w:rPr>
        <w:t>自</w:t>
      </w:r>
      <w:r w:rsidRPr="00C87484">
        <w:rPr>
          <w:color w:val="000000" w:themeColor="text1"/>
        </w:rPr>
        <w:t>83</w:t>
      </w:r>
      <w:r w:rsidRPr="00C87484">
        <w:rPr>
          <w:rFonts w:hint="eastAsia"/>
          <w:color w:val="000000" w:themeColor="text1"/>
        </w:rPr>
        <w:t>學年度至</w:t>
      </w:r>
      <w:r w:rsidRPr="00C87484">
        <w:rPr>
          <w:color w:val="000000" w:themeColor="text1"/>
        </w:rPr>
        <w:t>112學年度</w:t>
      </w:r>
      <w:r w:rsidRPr="00C87484">
        <w:rPr>
          <w:rFonts w:hint="eastAsia"/>
          <w:color w:val="000000" w:themeColor="text1"/>
        </w:rPr>
        <w:t>，已</w:t>
      </w:r>
      <w:r w:rsidRPr="00C87484">
        <w:rPr>
          <w:color w:val="000000" w:themeColor="text1"/>
        </w:rPr>
        <w:t>捐資共計約6億9,687萬元</w:t>
      </w:r>
      <w:r w:rsidRPr="00C87484">
        <w:rPr>
          <w:rFonts w:hint="eastAsia"/>
          <w:color w:val="000000" w:themeColor="text1"/>
        </w:rPr>
        <w:t>。</w:t>
      </w:r>
      <w:proofErr w:type="gramStart"/>
      <w:r w:rsidRPr="00C87484">
        <w:rPr>
          <w:rFonts w:hint="eastAsia"/>
          <w:color w:val="000000" w:themeColor="text1"/>
        </w:rPr>
        <w:t>惟受少子女</w:t>
      </w:r>
      <w:proofErr w:type="gramEnd"/>
      <w:r w:rsidRPr="00C87484">
        <w:rPr>
          <w:rFonts w:hint="eastAsia"/>
          <w:color w:val="000000" w:themeColor="text1"/>
        </w:rPr>
        <w:t>化影響，</w:t>
      </w:r>
      <w:r w:rsidRPr="00C87484">
        <w:rPr>
          <w:color w:val="000000" w:themeColor="text1"/>
        </w:rPr>
        <w:t>大漢技術學院</w:t>
      </w:r>
      <w:r w:rsidRPr="00C87484">
        <w:rPr>
          <w:rFonts w:hint="eastAsia"/>
          <w:color w:val="000000" w:themeColor="text1"/>
        </w:rPr>
        <w:t>112學年度招生情況不佳，全校新生註冊人數僅有180人。</w:t>
      </w:r>
    </w:p>
    <w:p w14:paraId="0DE803BC" w14:textId="77777777" w:rsidR="006D7532" w:rsidRPr="00C87484" w:rsidRDefault="006D7532" w:rsidP="00001BED">
      <w:pPr>
        <w:pStyle w:val="4"/>
        <w:rPr>
          <w:color w:val="000000" w:themeColor="text1"/>
        </w:rPr>
      </w:pPr>
      <w:r w:rsidRPr="00C87484">
        <w:rPr>
          <w:rFonts w:hint="eastAsia"/>
          <w:color w:val="000000" w:themeColor="text1"/>
        </w:rPr>
        <w:t>因大漢技術學院非</w:t>
      </w:r>
      <w:proofErr w:type="gramStart"/>
      <w:r w:rsidRPr="00C87484">
        <w:rPr>
          <w:rFonts w:hint="eastAsia"/>
          <w:color w:val="000000" w:themeColor="text1"/>
        </w:rPr>
        <w:t>該部依退場</w:t>
      </w:r>
      <w:proofErr w:type="gramEnd"/>
      <w:r w:rsidRPr="00C87484">
        <w:rPr>
          <w:rFonts w:hint="eastAsia"/>
          <w:color w:val="000000" w:themeColor="text1"/>
        </w:rPr>
        <w:t>條例查核之預警學校或審議認定之專案輔導學校，該學校法人係考量所設學校辦學情形，因少子女化浪潮與辦學環境改變，評估目前學校雖無負債且尚有校務基金，但僅足以維持1年正常營運及發放</w:t>
      </w:r>
      <w:proofErr w:type="gramStart"/>
      <w:r w:rsidRPr="00C87484">
        <w:rPr>
          <w:rFonts w:hint="eastAsia"/>
          <w:color w:val="000000" w:themeColor="text1"/>
        </w:rPr>
        <w:t>優離優退</w:t>
      </w:r>
      <w:proofErr w:type="gramEnd"/>
      <w:r w:rsidRPr="00C87484">
        <w:rPr>
          <w:rFonts w:hint="eastAsia"/>
          <w:color w:val="000000" w:themeColor="text1"/>
        </w:rPr>
        <w:t>慰助金，爰依私校法規定自行申請停辦，於113學年度</w:t>
      </w:r>
      <w:proofErr w:type="gramStart"/>
      <w:r w:rsidRPr="00C87484">
        <w:rPr>
          <w:rFonts w:hint="eastAsia"/>
          <w:color w:val="000000" w:themeColor="text1"/>
        </w:rPr>
        <w:t>全面停</w:t>
      </w:r>
      <w:proofErr w:type="gramEnd"/>
      <w:r w:rsidRPr="00C87484">
        <w:rPr>
          <w:rFonts w:hint="eastAsia"/>
          <w:color w:val="000000" w:themeColor="text1"/>
        </w:rPr>
        <w:t>招，114學年度起停辦。</w:t>
      </w:r>
    </w:p>
    <w:p w14:paraId="18E3F667" w14:textId="77777777" w:rsidR="006D7532" w:rsidRPr="00C87484" w:rsidRDefault="006D7532" w:rsidP="00001BED">
      <w:pPr>
        <w:pStyle w:val="4"/>
        <w:rPr>
          <w:color w:val="000000" w:themeColor="text1"/>
        </w:rPr>
      </w:pPr>
      <w:r w:rsidRPr="00C87484">
        <w:rPr>
          <w:rFonts w:hint="eastAsia"/>
          <w:color w:val="000000" w:themeColor="text1"/>
        </w:rPr>
        <w:t>大漢學校法人所送停辦計畫，應落實校內溝通，並完備校內程序後報部。</w:t>
      </w:r>
      <w:r w:rsidRPr="00C87484">
        <w:rPr>
          <w:rFonts w:hint="eastAsia"/>
          <w:color w:val="000000" w:themeColor="text1"/>
          <w:u w:val="single"/>
        </w:rPr>
        <w:t>倘學校法人未</w:t>
      </w:r>
      <w:proofErr w:type="gramStart"/>
      <w:r w:rsidRPr="00C87484">
        <w:rPr>
          <w:rFonts w:hint="eastAsia"/>
          <w:color w:val="000000" w:themeColor="text1"/>
          <w:u w:val="single"/>
        </w:rPr>
        <w:t>善盡校內</w:t>
      </w:r>
      <w:proofErr w:type="gramEnd"/>
      <w:r w:rsidRPr="00C87484">
        <w:rPr>
          <w:rFonts w:hint="eastAsia"/>
          <w:color w:val="000000" w:themeColor="text1"/>
          <w:u w:val="single"/>
        </w:rPr>
        <w:t>溝通程序，該部將不會同意學校法人停辦計畫</w:t>
      </w:r>
      <w:r w:rsidRPr="00C87484">
        <w:rPr>
          <w:rFonts w:hint="eastAsia"/>
          <w:color w:val="000000" w:themeColor="text1"/>
        </w:rPr>
        <w:t>。據此，大漢學校法人所送停辦計畫業已完備校內程序，並經該部徵詢私立學校諮詢會議意見，並提設立變更停辦審議會審議後，始核定停辦。</w:t>
      </w:r>
      <w:proofErr w:type="gramStart"/>
      <w:r w:rsidRPr="00C87484">
        <w:rPr>
          <w:rFonts w:hint="eastAsia"/>
          <w:color w:val="000000" w:themeColor="text1"/>
        </w:rPr>
        <w:t>該部於收訖</w:t>
      </w:r>
      <w:proofErr w:type="gramEnd"/>
      <w:r w:rsidRPr="00C87484">
        <w:rPr>
          <w:rFonts w:hint="eastAsia"/>
          <w:color w:val="000000" w:themeColor="text1"/>
        </w:rPr>
        <w:t>該學校法人停辦計畫後，經徵詢「私立學校諮詢會」意見後，提「專科以上學校設立變更及停辦審議會」審議通過，</w:t>
      </w:r>
      <w:proofErr w:type="gramStart"/>
      <w:r w:rsidRPr="00C87484">
        <w:rPr>
          <w:rFonts w:hint="eastAsia"/>
          <w:color w:val="000000" w:themeColor="text1"/>
        </w:rPr>
        <w:t>該部</w:t>
      </w:r>
      <w:r w:rsidRPr="00C87484">
        <w:rPr>
          <w:color w:val="000000" w:themeColor="text1"/>
        </w:rPr>
        <w:t>於113</w:t>
      </w:r>
      <w:r w:rsidRPr="00C87484">
        <w:rPr>
          <w:rFonts w:hint="eastAsia"/>
          <w:color w:val="000000" w:themeColor="text1"/>
        </w:rPr>
        <w:t>年</w:t>
      </w:r>
      <w:r w:rsidRPr="00C87484">
        <w:rPr>
          <w:color w:val="000000" w:themeColor="text1"/>
        </w:rPr>
        <w:t>8</w:t>
      </w:r>
      <w:r w:rsidRPr="00C87484">
        <w:rPr>
          <w:rFonts w:hint="eastAsia"/>
          <w:color w:val="000000" w:themeColor="text1"/>
        </w:rPr>
        <w:t>月</w:t>
      </w:r>
      <w:r w:rsidRPr="00C87484">
        <w:rPr>
          <w:color w:val="000000" w:themeColor="text1"/>
        </w:rPr>
        <w:t>9</w:t>
      </w:r>
      <w:proofErr w:type="gramEnd"/>
      <w:r w:rsidRPr="00C87484">
        <w:rPr>
          <w:rFonts w:hint="eastAsia"/>
          <w:color w:val="000000" w:themeColor="text1"/>
        </w:rPr>
        <w:t>日</w:t>
      </w:r>
      <w:r w:rsidRPr="00C87484">
        <w:rPr>
          <w:color w:val="000000" w:themeColor="text1"/>
        </w:rPr>
        <w:t>核定</w:t>
      </w:r>
      <w:r w:rsidRPr="00C87484">
        <w:rPr>
          <w:rFonts w:hint="eastAsia"/>
          <w:color w:val="000000" w:themeColor="text1"/>
        </w:rPr>
        <w:t>該學校法人所設大漢技術學院</w:t>
      </w:r>
      <w:r w:rsidRPr="00C87484">
        <w:rPr>
          <w:color w:val="000000" w:themeColor="text1"/>
        </w:rPr>
        <w:t>自113學年度起停</w:t>
      </w:r>
      <w:r w:rsidRPr="00C87484">
        <w:rPr>
          <w:rFonts w:hint="eastAsia"/>
          <w:color w:val="000000" w:themeColor="text1"/>
        </w:rPr>
        <w:t>止全部</w:t>
      </w:r>
      <w:r w:rsidRPr="00C87484">
        <w:rPr>
          <w:color w:val="000000" w:themeColor="text1"/>
        </w:rPr>
        <w:t>招</w:t>
      </w:r>
      <w:r w:rsidRPr="00C87484">
        <w:rPr>
          <w:rFonts w:hint="eastAsia"/>
          <w:color w:val="000000" w:themeColor="text1"/>
        </w:rPr>
        <w:t>生、</w:t>
      </w:r>
      <w:r w:rsidRPr="00C87484">
        <w:rPr>
          <w:color w:val="000000" w:themeColor="text1"/>
        </w:rPr>
        <w:t>114學年度起停辦。</w:t>
      </w:r>
    </w:p>
    <w:p w14:paraId="7C707C3F" w14:textId="77777777" w:rsidR="006D7532" w:rsidRPr="00C87484" w:rsidRDefault="006D7532" w:rsidP="00001BED">
      <w:pPr>
        <w:pStyle w:val="4"/>
        <w:rPr>
          <w:color w:val="000000" w:themeColor="text1"/>
        </w:rPr>
      </w:pPr>
      <w:r w:rsidRPr="00C87484">
        <w:rPr>
          <w:rFonts w:hAnsi="標楷體" w:hint="eastAsia"/>
          <w:color w:val="000000" w:themeColor="text1"/>
          <w:kern w:val="0"/>
          <w:sz w:val="28"/>
          <w:szCs w:val="28"/>
        </w:rPr>
        <w:t>大</w:t>
      </w:r>
      <w:r w:rsidRPr="00C87484">
        <w:rPr>
          <w:rFonts w:hint="eastAsia"/>
          <w:color w:val="000000" w:themeColor="text1"/>
        </w:rPr>
        <w:t>漢技術學院目前仍繼續辦學至114年7月31日止，大漢</w:t>
      </w:r>
      <w:r w:rsidR="005A7F02" w:rsidRPr="00C87484">
        <w:rPr>
          <w:rFonts w:hint="eastAsia"/>
          <w:color w:val="000000" w:themeColor="text1"/>
        </w:rPr>
        <w:t>學校</w:t>
      </w:r>
      <w:r w:rsidRPr="00C87484">
        <w:rPr>
          <w:color w:val="000000" w:themeColor="text1"/>
        </w:rPr>
        <w:t>法人應依修正後停辦計畫及相關規定辦理後續停辦事宜</w:t>
      </w:r>
      <w:r w:rsidRPr="00C87484">
        <w:rPr>
          <w:rFonts w:hint="eastAsia"/>
          <w:color w:val="000000" w:themeColor="text1"/>
        </w:rPr>
        <w:t>，</w:t>
      </w:r>
      <w:r w:rsidRPr="00C87484">
        <w:rPr>
          <w:color w:val="000000" w:themeColor="text1"/>
        </w:rPr>
        <w:t>確實執行</w:t>
      </w:r>
      <w:r w:rsidRPr="00C87484">
        <w:rPr>
          <w:rFonts w:hint="eastAsia"/>
          <w:color w:val="000000" w:themeColor="text1"/>
        </w:rPr>
        <w:t>教職員工生權益保障措施。</w:t>
      </w:r>
    </w:p>
    <w:p w14:paraId="025B6AE3" w14:textId="77777777" w:rsidR="006D7532" w:rsidRPr="00C87484" w:rsidRDefault="006D7532" w:rsidP="00B03BC3">
      <w:pPr>
        <w:pStyle w:val="3"/>
        <w:ind w:left="1361"/>
        <w:rPr>
          <w:rFonts w:hAnsi="標楷體"/>
          <w:color w:val="000000" w:themeColor="text1"/>
          <w:spacing w:val="-6"/>
          <w:szCs w:val="32"/>
        </w:rPr>
      </w:pPr>
      <w:bookmarkStart w:id="109" w:name="_Toc197613315"/>
      <w:r w:rsidRPr="00C87484">
        <w:rPr>
          <w:rFonts w:hAnsi="標楷體" w:hint="eastAsia"/>
          <w:color w:val="000000" w:themeColor="text1"/>
          <w:spacing w:val="-6"/>
          <w:szCs w:val="32"/>
        </w:rPr>
        <w:t>該校停辦案之相關人員權益保障事項處理情形：</w:t>
      </w:r>
      <w:bookmarkEnd w:id="109"/>
    </w:p>
    <w:p w14:paraId="08202C75" w14:textId="77777777" w:rsidR="006D7532" w:rsidRPr="00C87484" w:rsidRDefault="006D7532" w:rsidP="00001BED">
      <w:pPr>
        <w:pStyle w:val="4"/>
        <w:rPr>
          <w:color w:val="000000" w:themeColor="text1"/>
        </w:rPr>
      </w:pPr>
      <w:r w:rsidRPr="00C87484">
        <w:rPr>
          <w:rFonts w:hint="eastAsia"/>
          <w:color w:val="000000" w:themeColor="text1"/>
        </w:rPr>
        <w:t>學生部分：</w:t>
      </w:r>
    </w:p>
    <w:p w14:paraId="55563B81" w14:textId="77777777" w:rsidR="00FC1899" w:rsidRPr="00C87484" w:rsidRDefault="00FC1899" w:rsidP="00FC1899">
      <w:pPr>
        <w:pStyle w:val="5"/>
        <w:rPr>
          <w:color w:val="000000" w:themeColor="text1"/>
        </w:rPr>
      </w:pPr>
      <w:r w:rsidRPr="00C87484">
        <w:rPr>
          <w:rFonts w:hint="eastAsia"/>
          <w:color w:val="000000" w:themeColor="text1"/>
        </w:rPr>
        <w:t>停辦前仍在學學生，對於有轉學意願者，輔導</w:t>
      </w:r>
      <w:r w:rsidRPr="00C87484">
        <w:rPr>
          <w:rFonts w:hint="eastAsia"/>
          <w:color w:val="000000" w:themeColor="text1"/>
        </w:rPr>
        <w:lastRenderedPageBreak/>
        <w:t>轉學並補助每人每學期</w:t>
      </w:r>
      <w:r w:rsidRPr="00C87484">
        <w:rPr>
          <w:color w:val="000000" w:themeColor="text1"/>
        </w:rPr>
        <w:t>1</w:t>
      </w:r>
      <w:r w:rsidRPr="00C87484">
        <w:rPr>
          <w:rFonts w:hint="eastAsia"/>
          <w:color w:val="000000" w:themeColor="text1"/>
        </w:rPr>
        <w:t>萬</w:t>
      </w:r>
      <w:r w:rsidRPr="00C87484">
        <w:rPr>
          <w:color w:val="000000" w:themeColor="text1"/>
        </w:rPr>
        <w:t>5,000</w:t>
      </w:r>
      <w:r w:rsidRPr="00C87484">
        <w:rPr>
          <w:rFonts w:hint="eastAsia"/>
          <w:color w:val="000000" w:themeColor="text1"/>
        </w:rPr>
        <w:t>元；無法由學校輔導轉學之學生，依私校法第</w:t>
      </w:r>
      <w:r w:rsidRPr="00C87484">
        <w:rPr>
          <w:color w:val="000000" w:themeColor="text1"/>
        </w:rPr>
        <w:t>76</w:t>
      </w:r>
      <w:r w:rsidRPr="00C87484">
        <w:rPr>
          <w:rFonts w:hint="eastAsia"/>
          <w:color w:val="000000" w:themeColor="text1"/>
        </w:rPr>
        <w:t>條之規定，由該部協助分發至其他學校，學校亦補助每人每學期</w:t>
      </w:r>
      <w:r w:rsidRPr="00C87484">
        <w:rPr>
          <w:color w:val="000000" w:themeColor="text1"/>
        </w:rPr>
        <w:t>1</w:t>
      </w:r>
      <w:r w:rsidRPr="00C87484">
        <w:rPr>
          <w:rFonts w:hint="eastAsia"/>
          <w:color w:val="000000" w:themeColor="text1"/>
        </w:rPr>
        <w:t>萬</w:t>
      </w:r>
      <w:r w:rsidRPr="00C87484">
        <w:rPr>
          <w:color w:val="000000" w:themeColor="text1"/>
        </w:rPr>
        <w:t>5,000</w:t>
      </w:r>
      <w:r w:rsidRPr="00C87484">
        <w:rPr>
          <w:rFonts w:hint="eastAsia"/>
          <w:color w:val="000000" w:themeColor="text1"/>
        </w:rPr>
        <w:t>元，以補貼至應屆畢業前之交通及住宿等費用。</w:t>
      </w:r>
    </w:p>
    <w:p w14:paraId="68359AC5" w14:textId="77777777" w:rsidR="00FC1899" w:rsidRPr="00C87484" w:rsidRDefault="0093721D" w:rsidP="00FC1899">
      <w:pPr>
        <w:pStyle w:val="5"/>
        <w:rPr>
          <w:bCs w:val="0"/>
          <w:color w:val="000000" w:themeColor="text1"/>
        </w:rPr>
      </w:pPr>
      <w:r w:rsidRPr="00C87484">
        <w:rPr>
          <w:rFonts w:hint="eastAsia"/>
          <w:bCs w:val="0"/>
          <w:color w:val="000000" w:themeColor="text1"/>
        </w:rPr>
        <w:t>教育部於113學年度下學期辦理學生預先分發作業，經學校及該部協調分發學校，主要預計分發至中國科技大學及佛光大學，並配合大漢技術學院位處花東地區及多數學生有工作或家庭等特殊因素，同意學生</w:t>
      </w:r>
      <w:proofErr w:type="gramStart"/>
      <w:r w:rsidRPr="00C87484">
        <w:rPr>
          <w:rFonts w:hint="eastAsia"/>
          <w:bCs w:val="0"/>
          <w:color w:val="000000" w:themeColor="text1"/>
        </w:rPr>
        <w:t>採</w:t>
      </w:r>
      <w:proofErr w:type="gramEnd"/>
      <w:r w:rsidRPr="00C87484">
        <w:rPr>
          <w:rFonts w:hint="eastAsia"/>
          <w:bCs w:val="0"/>
          <w:color w:val="000000" w:themeColor="text1"/>
        </w:rPr>
        <w:t>校外專班方式上課，亦即於大漢技術學院原場地上課。</w:t>
      </w:r>
    </w:p>
    <w:p w14:paraId="6B7F5D18" w14:textId="77777777" w:rsidR="006D7532" w:rsidRPr="00C87484" w:rsidRDefault="0093721D" w:rsidP="0093721D">
      <w:pPr>
        <w:pStyle w:val="5"/>
        <w:rPr>
          <w:bCs w:val="0"/>
          <w:color w:val="000000" w:themeColor="text1"/>
        </w:rPr>
      </w:pPr>
      <w:r w:rsidRPr="00C87484">
        <w:rPr>
          <w:rFonts w:hint="eastAsia"/>
          <w:bCs w:val="0"/>
          <w:color w:val="000000" w:themeColor="text1"/>
        </w:rPr>
        <w:t>大漢技術學院於114年3月20日辦理學生專案分發說明會，由教育部說明與辦理學生分發意願調查，調查結果迄至114年4月2日止，113學年度第2學期在學學生285名中，計263名學生接受分發，餘22名學生放棄分發，主要原因為將自行轉學、家庭因素或學生預期可順利畢業等；263名接受分發學生中，應屆畢業生約占162名，</w:t>
      </w:r>
      <w:proofErr w:type="gramStart"/>
      <w:r w:rsidRPr="00C87484">
        <w:rPr>
          <w:rFonts w:hint="eastAsia"/>
          <w:bCs w:val="0"/>
          <w:color w:val="000000" w:themeColor="text1"/>
        </w:rPr>
        <w:t>倘渠等</w:t>
      </w:r>
      <w:proofErr w:type="gramEnd"/>
      <w:r w:rsidRPr="00C87484">
        <w:rPr>
          <w:rFonts w:hint="eastAsia"/>
          <w:bCs w:val="0"/>
          <w:color w:val="000000" w:themeColor="text1"/>
        </w:rPr>
        <w:t>學生113學年度於原校(大漢技術學院)順利畢業，則114學年度實際至分發學校註冊報到之學生數可能更低。</w:t>
      </w:r>
    </w:p>
    <w:p w14:paraId="10234048" w14:textId="77777777" w:rsidR="006D7532" w:rsidRPr="00C87484" w:rsidRDefault="006D7532" w:rsidP="00001BED">
      <w:pPr>
        <w:pStyle w:val="4"/>
        <w:rPr>
          <w:color w:val="000000" w:themeColor="text1"/>
        </w:rPr>
      </w:pPr>
      <w:r w:rsidRPr="00C87484">
        <w:rPr>
          <w:rFonts w:hint="eastAsia"/>
          <w:color w:val="000000" w:themeColor="text1"/>
        </w:rPr>
        <w:t>教職員工部分：</w:t>
      </w:r>
    </w:p>
    <w:p w14:paraId="3365C6A0" w14:textId="77777777" w:rsidR="006D7532" w:rsidRPr="00C87484" w:rsidRDefault="006D7532" w:rsidP="00664561">
      <w:pPr>
        <w:pStyle w:val="5"/>
        <w:rPr>
          <w:color w:val="000000" w:themeColor="text1"/>
        </w:rPr>
      </w:pPr>
      <w:r w:rsidRPr="00C87484">
        <w:rPr>
          <w:rFonts w:hint="eastAsia"/>
          <w:color w:val="000000" w:themeColor="text1"/>
        </w:rPr>
        <w:t>除依法申領教職員公保養老給付、勞保養老給付、私校退撫儲金（退休金或資遣費）、勞工退休金外，另規劃提供資遣優退</w:t>
      </w:r>
      <w:proofErr w:type="gramStart"/>
      <w:r w:rsidRPr="00C87484">
        <w:rPr>
          <w:rFonts w:hint="eastAsia"/>
          <w:color w:val="000000" w:themeColor="text1"/>
        </w:rPr>
        <w:t>慰</w:t>
      </w:r>
      <w:proofErr w:type="gramEnd"/>
      <w:r w:rsidRPr="00C87484">
        <w:rPr>
          <w:rFonts w:hint="eastAsia"/>
          <w:color w:val="000000" w:themeColor="text1"/>
        </w:rPr>
        <w:t>助</w:t>
      </w:r>
      <w:proofErr w:type="gramStart"/>
      <w:r w:rsidRPr="00C87484">
        <w:rPr>
          <w:rFonts w:hint="eastAsia"/>
          <w:color w:val="000000" w:themeColor="text1"/>
        </w:rPr>
        <w:t>金按私</w:t>
      </w:r>
      <w:proofErr w:type="gramEnd"/>
      <w:r w:rsidRPr="00C87484">
        <w:rPr>
          <w:rFonts w:hint="eastAsia"/>
          <w:color w:val="000000" w:themeColor="text1"/>
        </w:rPr>
        <w:t>校教職員</w:t>
      </w:r>
      <w:r w:rsidRPr="00C87484">
        <w:rPr>
          <w:color w:val="000000" w:themeColor="text1"/>
        </w:rPr>
        <w:t>99</w:t>
      </w:r>
      <w:r w:rsidRPr="00C87484">
        <w:rPr>
          <w:rFonts w:hint="eastAsia"/>
          <w:color w:val="000000" w:themeColor="text1"/>
        </w:rPr>
        <w:t>年</w:t>
      </w:r>
      <w:r w:rsidRPr="00C87484">
        <w:rPr>
          <w:color w:val="000000" w:themeColor="text1"/>
        </w:rPr>
        <w:t>1</w:t>
      </w:r>
      <w:r w:rsidRPr="00C87484">
        <w:rPr>
          <w:rFonts w:hint="eastAsia"/>
          <w:color w:val="000000" w:themeColor="text1"/>
        </w:rPr>
        <w:t>月</w:t>
      </w:r>
      <w:r w:rsidRPr="00C87484">
        <w:rPr>
          <w:color w:val="000000" w:themeColor="text1"/>
        </w:rPr>
        <w:t>1</w:t>
      </w:r>
      <w:r w:rsidRPr="00C87484">
        <w:rPr>
          <w:rFonts w:hint="eastAsia"/>
          <w:color w:val="000000" w:themeColor="text1"/>
        </w:rPr>
        <w:t>日以後退撫新制</w:t>
      </w:r>
      <w:proofErr w:type="gramStart"/>
      <w:r w:rsidRPr="00C87484">
        <w:rPr>
          <w:rFonts w:hint="eastAsia"/>
          <w:color w:val="000000" w:themeColor="text1"/>
        </w:rPr>
        <w:t>年資計</w:t>
      </w:r>
      <w:proofErr w:type="gramEnd"/>
      <w:r w:rsidRPr="00C87484">
        <w:rPr>
          <w:rFonts w:hint="eastAsia"/>
          <w:color w:val="000000" w:themeColor="text1"/>
        </w:rPr>
        <w:t>給，每滿</w:t>
      </w:r>
      <w:r w:rsidRPr="00C87484">
        <w:rPr>
          <w:color w:val="000000" w:themeColor="text1"/>
        </w:rPr>
        <w:t>1</w:t>
      </w:r>
      <w:r w:rsidRPr="00C87484">
        <w:rPr>
          <w:rFonts w:hint="eastAsia"/>
          <w:color w:val="000000" w:themeColor="text1"/>
        </w:rPr>
        <w:t>年發給</w:t>
      </w:r>
      <w:r w:rsidRPr="00C87484">
        <w:rPr>
          <w:color w:val="000000" w:themeColor="text1"/>
        </w:rPr>
        <w:t>0.5</w:t>
      </w:r>
      <w:r w:rsidRPr="00C87484">
        <w:rPr>
          <w:rFonts w:hint="eastAsia"/>
          <w:color w:val="000000" w:themeColor="text1"/>
        </w:rPr>
        <w:t>個月，未滿</w:t>
      </w:r>
      <w:r w:rsidRPr="00C87484">
        <w:rPr>
          <w:color w:val="000000" w:themeColor="text1"/>
        </w:rPr>
        <w:t>1</w:t>
      </w:r>
      <w:r w:rsidRPr="00C87484">
        <w:rPr>
          <w:rFonts w:hint="eastAsia"/>
          <w:color w:val="000000" w:themeColor="text1"/>
        </w:rPr>
        <w:t>年的年資依</w:t>
      </w:r>
      <w:proofErr w:type="gramStart"/>
      <w:r w:rsidRPr="00C87484">
        <w:rPr>
          <w:rFonts w:hint="eastAsia"/>
          <w:color w:val="000000" w:themeColor="text1"/>
        </w:rPr>
        <w:t>比例計</w:t>
      </w:r>
      <w:proofErr w:type="gramEnd"/>
      <w:r w:rsidRPr="00C87484">
        <w:rPr>
          <w:rFonts w:hint="eastAsia"/>
          <w:color w:val="000000" w:themeColor="text1"/>
        </w:rPr>
        <w:t>給，並以最後在職薪給</w:t>
      </w:r>
      <w:r w:rsidRPr="00C87484">
        <w:rPr>
          <w:color w:val="000000" w:themeColor="text1"/>
        </w:rPr>
        <w:t>(</w:t>
      </w:r>
      <w:r w:rsidRPr="00C87484">
        <w:rPr>
          <w:rFonts w:hint="eastAsia"/>
          <w:color w:val="000000" w:themeColor="text1"/>
        </w:rPr>
        <w:t>本薪及加給</w:t>
      </w:r>
      <w:r w:rsidRPr="00C87484">
        <w:rPr>
          <w:color w:val="000000" w:themeColor="text1"/>
        </w:rPr>
        <w:t>)</w:t>
      </w:r>
      <w:r w:rsidRPr="00C87484">
        <w:rPr>
          <w:rFonts w:hint="eastAsia"/>
          <w:color w:val="000000" w:themeColor="text1"/>
        </w:rPr>
        <w:t>為標準，發給優退資遣慰助金。</w:t>
      </w:r>
    </w:p>
    <w:p w14:paraId="6281B201" w14:textId="77777777" w:rsidR="00664561" w:rsidRPr="00C87484" w:rsidRDefault="003B2177" w:rsidP="00664561">
      <w:pPr>
        <w:pStyle w:val="5"/>
        <w:rPr>
          <w:bCs w:val="0"/>
          <w:color w:val="000000" w:themeColor="text1"/>
        </w:rPr>
      </w:pPr>
      <w:r w:rsidRPr="00C87484">
        <w:rPr>
          <w:rFonts w:hint="eastAsia"/>
          <w:bCs w:val="0"/>
          <w:color w:val="000000" w:themeColor="text1"/>
        </w:rPr>
        <w:t>112學年度有2位專任教師因個人生涯規劃，個</w:t>
      </w:r>
      <w:r w:rsidRPr="00C87484">
        <w:rPr>
          <w:rFonts w:hint="eastAsia"/>
          <w:bCs w:val="0"/>
          <w:color w:val="000000" w:themeColor="text1"/>
        </w:rPr>
        <w:lastRenderedPageBreak/>
        <w:t>別自願提出退休與離職。113學年度第2學期</w:t>
      </w:r>
      <w:proofErr w:type="gramStart"/>
      <w:r w:rsidRPr="00C87484">
        <w:rPr>
          <w:bCs w:val="0"/>
          <w:color w:val="000000" w:themeColor="text1"/>
        </w:rPr>
        <w:t>教職員工共</w:t>
      </w:r>
      <w:proofErr w:type="gramEnd"/>
      <w:r w:rsidRPr="00C87484">
        <w:rPr>
          <w:bCs w:val="0"/>
          <w:color w:val="000000" w:themeColor="text1"/>
        </w:rPr>
        <w:t>49人，含專任教師20人、專案教師3人、教官1人、職員25人</w:t>
      </w:r>
      <w:r w:rsidRPr="00C87484">
        <w:rPr>
          <w:rFonts w:hint="eastAsia"/>
          <w:bCs w:val="0"/>
          <w:color w:val="000000" w:themeColor="text1"/>
        </w:rPr>
        <w:t>，</w:t>
      </w:r>
      <w:r w:rsidRPr="00C87484">
        <w:rPr>
          <w:bCs w:val="0"/>
          <w:color w:val="000000" w:themeColor="text1"/>
        </w:rPr>
        <w:t>全數任用至114年7月31日</w:t>
      </w:r>
      <w:r w:rsidRPr="00C87484">
        <w:rPr>
          <w:rFonts w:hint="eastAsia"/>
          <w:bCs w:val="0"/>
          <w:color w:val="000000" w:themeColor="text1"/>
        </w:rPr>
        <w:t>停辦日止</w:t>
      </w:r>
      <w:r w:rsidRPr="00C87484">
        <w:rPr>
          <w:bCs w:val="0"/>
          <w:color w:val="000000" w:themeColor="text1"/>
        </w:rPr>
        <w:t>。</w:t>
      </w:r>
    </w:p>
    <w:p w14:paraId="2496ADF3" w14:textId="1B862E1A" w:rsidR="006D7532" w:rsidRPr="00C87484" w:rsidRDefault="006D7532" w:rsidP="00B03BC3">
      <w:pPr>
        <w:pStyle w:val="3"/>
        <w:ind w:left="1361"/>
        <w:rPr>
          <w:bCs w:val="0"/>
          <w:color w:val="000000" w:themeColor="text1"/>
        </w:rPr>
      </w:pPr>
      <w:bookmarkStart w:id="110" w:name="_Toc197613316"/>
      <w:r w:rsidRPr="00C87484">
        <w:rPr>
          <w:rFonts w:hint="eastAsia"/>
          <w:bCs w:val="0"/>
          <w:color w:val="000000" w:themeColor="text1"/>
        </w:rPr>
        <w:t>依規定大漢學校法人應於學校停辦後（114年8月1日）3年內（117年7月31日前）完成恢復辦理、新設私立學校、與其他學校法人合併或依私校法第71條完成改辦其他教育、文化或社會福利事業之財團法人；屆期未完成者，</w:t>
      </w:r>
      <w:proofErr w:type="gramStart"/>
      <w:r w:rsidRPr="00C87484">
        <w:rPr>
          <w:rFonts w:hint="eastAsia"/>
          <w:bCs w:val="0"/>
          <w:color w:val="000000" w:themeColor="text1"/>
        </w:rPr>
        <w:t>教育部應命其</w:t>
      </w:r>
      <w:proofErr w:type="gramEnd"/>
      <w:r w:rsidRPr="00C87484">
        <w:rPr>
          <w:rFonts w:hint="eastAsia"/>
          <w:bCs w:val="0"/>
          <w:color w:val="000000" w:themeColor="text1"/>
        </w:rPr>
        <w:t>依私校法第72條規定辦理解散。截至本院詢問教育部時，該部說明：「大漢學校法人刻正辦理校內停辦計畫，尚未函報轉型計畫。」</w:t>
      </w:r>
      <w:r w:rsidR="00AD7C64" w:rsidRPr="00C87484">
        <w:rPr>
          <w:rFonts w:hint="eastAsia"/>
          <w:bCs w:val="0"/>
          <w:color w:val="000000" w:themeColor="text1"/>
        </w:rPr>
        <w:t>教育</w:t>
      </w:r>
      <w:r w:rsidR="00AD7C64" w:rsidRPr="00C87484">
        <w:rPr>
          <w:bCs w:val="0"/>
          <w:color w:val="000000" w:themeColor="text1"/>
        </w:rPr>
        <w:t>部</w:t>
      </w:r>
      <w:r w:rsidR="00AD7C64" w:rsidRPr="00C87484">
        <w:rPr>
          <w:rFonts w:hint="eastAsia"/>
          <w:bCs w:val="0"/>
          <w:color w:val="000000" w:themeColor="text1"/>
        </w:rPr>
        <w:t>並表示，</w:t>
      </w:r>
      <w:r w:rsidR="00AD7C64" w:rsidRPr="00C87484">
        <w:rPr>
          <w:bCs w:val="0"/>
          <w:color w:val="000000" w:themeColor="text1"/>
        </w:rPr>
        <w:t>將</w:t>
      </w:r>
      <w:r w:rsidR="00AD7C64" w:rsidRPr="00C87484">
        <w:rPr>
          <w:rFonts w:hint="eastAsia"/>
          <w:bCs w:val="0"/>
          <w:color w:val="000000" w:themeColor="text1"/>
        </w:rPr>
        <w:t>督導大漢</w:t>
      </w:r>
      <w:r w:rsidR="00F40944" w:rsidRPr="00C87484">
        <w:rPr>
          <w:rFonts w:hint="eastAsia"/>
          <w:bCs w:val="0"/>
          <w:color w:val="000000" w:themeColor="text1"/>
        </w:rPr>
        <w:t>學校</w:t>
      </w:r>
      <w:r w:rsidR="00AD7C64" w:rsidRPr="00C87484">
        <w:rPr>
          <w:rFonts w:hint="eastAsia"/>
          <w:bCs w:val="0"/>
          <w:color w:val="000000" w:themeColor="text1"/>
        </w:rPr>
        <w:t>法人執行停辦計畫情形，確保教職員工生權益；大漢</w:t>
      </w:r>
      <w:r w:rsidR="00F40944" w:rsidRPr="00C87484">
        <w:rPr>
          <w:rFonts w:hint="eastAsia"/>
          <w:bCs w:val="0"/>
          <w:color w:val="000000" w:themeColor="text1"/>
        </w:rPr>
        <w:t>學校</w:t>
      </w:r>
      <w:r w:rsidR="00AD7C64" w:rsidRPr="00C87484">
        <w:rPr>
          <w:rFonts w:hint="eastAsia"/>
          <w:bCs w:val="0"/>
          <w:color w:val="000000" w:themeColor="text1"/>
        </w:rPr>
        <w:t>法人執行停辦計畫情形，將</w:t>
      </w:r>
      <w:r w:rsidR="00AD7C64" w:rsidRPr="00C87484">
        <w:rPr>
          <w:bCs w:val="0"/>
          <w:color w:val="000000" w:themeColor="text1"/>
        </w:rPr>
        <w:t>作為後</w:t>
      </w:r>
      <w:r w:rsidR="00AD7C64" w:rsidRPr="00C87484">
        <w:rPr>
          <w:rFonts w:hint="eastAsia"/>
          <w:bCs w:val="0"/>
          <w:color w:val="000000" w:themeColor="text1"/>
        </w:rPr>
        <w:t>續該部</w:t>
      </w:r>
      <w:r w:rsidR="00AD7C64" w:rsidRPr="00C87484">
        <w:rPr>
          <w:bCs w:val="0"/>
          <w:color w:val="000000" w:themeColor="text1"/>
        </w:rPr>
        <w:t>審查及核定</w:t>
      </w:r>
      <w:r w:rsidR="00AD7C64" w:rsidRPr="00C87484">
        <w:rPr>
          <w:rFonts w:hint="eastAsia"/>
          <w:bCs w:val="0"/>
          <w:color w:val="000000" w:themeColor="text1"/>
        </w:rPr>
        <w:t>其</w:t>
      </w:r>
      <w:r w:rsidR="00AD7C64" w:rsidRPr="00C87484">
        <w:rPr>
          <w:bCs w:val="0"/>
          <w:color w:val="000000" w:themeColor="text1"/>
        </w:rPr>
        <w:t>改辦計畫之依據。</w:t>
      </w:r>
      <w:bookmarkEnd w:id="110"/>
    </w:p>
    <w:p w14:paraId="439C1819" w14:textId="77777777" w:rsidR="006D7532" w:rsidRPr="00C87484" w:rsidRDefault="006D7532" w:rsidP="00B03BC3">
      <w:pPr>
        <w:pStyle w:val="3"/>
        <w:ind w:left="1361"/>
        <w:rPr>
          <w:rFonts w:hAnsi="標楷體"/>
          <w:color w:val="000000" w:themeColor="text1"/>
          <w:spacing w:val="-6"/>
          <w:szCs w:val="32"/>
        </w:rPr>
      </w:pPr>
      <w:bookmarkStart w:id="111" w:name="_Toc197613317"/>
      <w:r w:rsidRPr="00C87484">
        <w:rPr>
          <w:rFonts w:hAnsi="標楷體" w:hint="eastAsia"/>
          <w:color w:val="000000" w:themeColor="text1"/>
          <w:spacing w:val="-6"/>
          <w:szCs w:val="32"/>
        </w:rPr>
        <w:t>大事記如</w:t>
      </w:r>
      <w:r w:rsidRPr="00C87484">
        <w:rPr>
          <w:rFonts w:hAnsi="標楷體" w:hint="eastAsia"/>
          <w:color w:val="000000" w:themeColor="text1"/>
          <w:spacing w:val="-6"/>
          <w:szCs w:val="32"/>
          <w:shd w:val="pct15" w:color="auto" w:fill="FFFFFF"/>
        </w:rPr>
        <w:t>附件</w:t>
      </w:r>
      <w:r w:rsidRPr="00C87484">
        <w:rPr>
          <w:rFonts w:hAnsi="標楷體" w:hint="eastAsia"/>
          <w:color w:val="000000" w:themeColor="text1"/>
          <w:spacing w:val="-6"/>
          <w:szCs w:val="32"/>
        </w:rPr>
        <w:t>。</w:t>
      </w:r>
      <w:bookmarkEnd w:id="111"/>
    </w:p>
    <w:p w14:paraId="5655423C" w14:textId="77777777" w:rsidR="006D7532" w:rsidRPr="00C87484" w:rsidRDefault="006D7532" w:rsidP="004B6098">
      <w:pPr>
        <w:pStyle w:val="2"/>
        <w:spacing w:beforeLines="50" w:before="228"/>
        <w:ind w:left="1020" w:hanging="680"/>
        <w:rPr>
          <w:rFonts w:hAnsi="標楷體"/>
          <w:b/>
          <w:color w:val="000000" w:themeColor="text1"/>
          <w:spacing w:val="-6"/>
          <w:szCs w:val="32"/>
        </w:rPr>
      </w:pPr>
      <w:bookmarkStart w:id="112" w:name="_Toc197613318"/>
      <w:r w:rsidRPr="00C87484">
        <w:rPr>
          <w:rFonts w:hAnsi="標楷體" w:hint="eastAsia"/>
          <w:b/>
          <w:color w:val="000000" w:themeColor="text1"/>
          <w:spacing w:val="-6"/>
          <w:szCs w:val="32"/>
        </w:rPr>
        <w:t>大漢技術學院近年辦學概況</w:t>
      </w:r>
      <w:bookmarkEnd w:id="112"/>
    </w:p>
    <w:p w14:paraId="1FDAD8C2" w14:textId="77777777" w:rsidR="006D7532" w:rsidRPr="00C87484" w:rsidRDefault="006D7532" w:rsidP="009B5A9B">
      <w:pPr>
        <w:pStyle w:val="3"/>
        <w:rPr>
          <w:color w:val="000000" w:themeColor="text1"/>
        </w:rPr>
      </w:pPr>
      <w:bookmarkStart w:id="113" w:name="_Toc197613319"/>
      <w:r w:rsidRPr="00C87484">
        <w:rPr>
          <w:rFonts w:hint="eastAsia"/>
          <w:color w:val="000000" w:themeColor="text1"/>
        </w:rPr>
        <w:t>大漢技術學院</w:t>
      </w:r>
      <w:r w:rsidRPr="00C87484">
        <w:rPr>
          <w:color w:val="000000" w:themeColor="text1"/>
        </w:rPr>
        <w:t>102-11</w:t>
      </w:r>
      <w:r w:rsidRPr="00C87484">
        <w:rPr>
          <w:rFonts w:hint="eastAsia"/>
          <w:color w:val="000000" w:themeColor="text1"/>
        </w:rPr>
        <w:t>0</w:t>
      </w:r>
      <w:r w:rsidRPr="00C87484">
        <w:rPr>
          <w:color w:val="000000" w:themeColor="text1"/>
        </w:rPr>
        <w:t>學年度大漢技術學院所系科增設調整</w:t>
      </w:r>
      <w:r w:rsidRPr="00C87484">
        <w:rPr>
          <w:rFonts w:hint="eastAsia"/>
          <w:color w:val="000000" w:themeColor="text1"/>
        </w:rPr>
        <w:t>情形</w:t>
      </w:r>
      <w:bookmarkEnd w:id="113"/>
    </w:p>
    <w:tbl>
      <w:tblPr>
        <w:tblW w:w="4991" w:type="pct"/>
        <w:tblCellMar>
          <w:left w:w="28" w:type="dxa"/>
          <w:right w:w="28" w:type="dxa"/>
        </w:tblCellMar>
        <w:tblLook w:val="04A0" w:firstRow="1" w:lastRow="0" w:firstColumn="1" w:lastColumn="0" w:noHBand="0" w:noVBand="1"/>
      </w:tblPr>
      <w:tblGrid>
        <w:gridCol w:w="898"/>
        <w:gridCol w:w="1212"/>
        <w:gridCol w:w="3728"/>
        <w:gridCol w:w="2980"/>
      </w:tblGrid>
      <w:tr w:rsidR="00E3634F" w:rsidRPr="00C87484" w14:paraId="4AA09105" w14:textId="77777777" w:rsidTr="00143A96">
        <w:trPr>
          <w:trHeight w:val="288"/>
          <w:tblHeader/>
        </w:trPr>
        <w:tc>
          <w:tcPr>
            <w:tcW w:w="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9BA3F9A" w14:textId="77777777" w:rsidR="006D7532" w:rsidRPr="00C87484" w:rsidRDefault="006D7532" w:rsidP="00C56E7E">
            <w:pPr>
              <w:widowControl/>
              <w:spacing w:line="360" w:lineRule="exact"/>
              <w:jc w:val="center"/>
              <w:rPr>
                <w:rFonts w:hAnsi="標楷體"/>
                <w:bCs/>
                <w:snapToGrid w:val="0"/>
                <w:color w:val="000000" w:themeColor="text1"/>
                <w:sz w:val="28"/>
                <w:szCs w:val="28"/>
              </w:rPr>
            </w:pPr>
            <w:r w:rsidRPr="00C87484">
              <w:rPr>
                <w:rFonts w:hAnsi="標楷體"/>
                <w:bCs/>
                <w:snapToGrid w:val="0"/>
                <w:color w:val="000000" w:themeColor="text1"/>
                <w:sz w:val="28"/>
                <w:szCs w:val="28"/>
              </w:rPr>
              <w:t>學年度</w:t>
            </w:r>
          </w:p>
        </w:tc>
        <w:tc>
          <w:tcPr>
            <w:tcW w:w="68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926C877" w14:textId="77777777" w:rsidR="006D7532" w:rsidRPr="00C87484" w:rsidRDefault="006D7532" w:rsidP="00C56E7E">
            <w:pPr>
              <w:widowControl/>
              <w:spacing w:line="360" w:lineRule="exact"/>
              <w:jc w:val="center"/>
              <w:rPr>
                <w:rFonts w:hAnsi="標楷體"/>
                <w:bCs/>
                <w:snapToGrid w:val="0"/>
                <w:color w:val="000000" w:themeColor="text1"/>
                <w:sz w:val="28"/>
                <w:szCs w:val="28"/>
              </w:rPr>
            </w:pPr>
            <w:r w:rsidRPr="00C87484">
              <w:rPr>
                <w:rFonts w:hAnsi="標楷體"/>
                <w:bCs/>
                <w:snapToGrid w:val="0"/>
                <w:color w:val="000000" w:themeColor="text1"/>
                <w:sz w:val="28"/>
                <w:szCs w:val="28"/>
              </w:rPr>
              <w:t>調整別</w:t>
            </w:r>
          </w:p>
        </w:tc>
        <w:tc>
          <w:tcPr>
            <w:tcW w:w="211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FE56F0D" w14:textId="77777777" w:rsidR="006D7532" w:rsidRPr="00C87484" w:rsidRDefault="006D7532" w:rsidP="00C56E7E">
            <w:pPr>
              <w:widowControl/>
              <w:spacing w:line="360" w:lineRule="exact"/>
              <w:jc w:val="center"/>
              <w:rPr>
                <w:rFonts w:hAnsi="標楷體"/>
                <w:bCs/>
                <w:snapToGrid w:val="0"/>
                <w:color w:val="000000" w:themeColor="text1"/>
                <w:sz w:val="28"/>
                <w:szCs w:val="28"/>
              </w:rPr>
            </w:pPr>
            <w:r w:rsidRPr="00C87484">
              <w:rPr>
                <w:rFonts w:hAnsi="標楷體"/>
                <w:bCs/>
                <w:snapToGrid w:val="0"/>
                <w:color w:val="000000" w:themeColor="text1"/>
                <w:sz w:val="28"/>
                <w:szCs w:val="28"/>
              </w:rPr>
              <w:t>系所名稱</w:t>
            </w:r>
          </w:p>
        </w:tc>
        <w:tc>
          <w:tcPr>
            <w:tcW w:w="1690"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FE1F5D3" w14:textId="77777777" w:rsidR="006D7532" w:rsidRPr="00C87484" w:rsidRDefault="006D7532" w:rsidP="00C56E7E">
            <w:pPr>
              <w:widowControl/>
              <w:spacing w:line="360" w:lineRule="exact"/>
              <w:jc w:val="center"/>
              <w:rPr>
                <w:rFonts w:hAnsi="標楷體"/>
                <w:bCs/>
                <w:snapToGrid w:val="0"/>
                <w:color w:val="000000" w:themeColor="text1"/>
                <w:sz w:val="28"/>
                <w:szCs w:val="28"/>
              </w:rPr>
            </w:pPr>
            <w:r w:rsidRPr="00C87484">
              <w:rPr>
                <w:rFonts w:hAnsi="標楷體"/>
                <w:bCs/>
                <w:snapToGrid w:val="0"/>
                <w:color w:val="000000" w:themeColor="text1"/>
                <w:sz w:val="28"/>
                <w:szCs w:val="28"/>
              </w:rPr>
              <w:t>開設學制</w:t>
            </w:r>
          </w:p>
        </w:tc>
      </w:tr>
      <w:tr w:rsidR="00E3634F" w:rsidRPr="00C87484" w14:paraId="32D7DEA5" w14:textId="77777777" w:rsidTr="00143A96">
        <w:trPr>
          <w:trHeight w:val="288"/>
        </w:trPr>
        <w:tc>
          <w:tcPr>
            <w:tcW w:w="5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E83FEA" w14:textId="77777777" w:rsidR="006D7532" w:rsidRPr="00C87484" w:rsidRDefault="006D7532" w:rsidP="00C56E7E">
            <w:pPr>
              <w:widowControl/>
              <w:spacing w:line="360" w:lineRule="exact"/>
              <w:jc w:val="center"/>
              <w:rPr>
                <w:rFonts w:hAnsi="標楷體"/>
                <w:bCs/>
                <w:snapToGrid w:val="0"/>
                <w:color w:val="000000" w:themeColor="text1"/>
                <w:sz w:val="28"/>
                <w:szCs w:val="28"/>
              </w:rPr>
            </w:pPr>
            <w:r w:rsidRPr="00C87484">
              <w:rPr>
                <w:rFonts w:hAnsi="標楷體"/>
                <w:bCs/>
                <w:snapToGrid w:val="0"/>
                <w:color w:val="000000" w:themeColor="text1"/>
                <w:sz w:val="28"/>
                <w:szCs w:val="28"/>
              </w:rPr>
              <w:t>102</w:t>
            </w:r>
          </w:p>
        </w:tc>
        <w:tc>
          <w:tcPr>
            <w:tcW w:w="687" w:type="pct"/>
            <w:tcBorders>
              <w:top w:val="nil"/>
              <w:left w:val="nil"/>
              <w:bottom w:val="single" w:sz="4" w:space="0" w:color="auto"/>
              <w:right w:val="single" w:sz="4" w:space="0" w:color="auto"/>
            </w:tcBorders>
            <w:shd w:val="clear" w:color="auto" w:fill="auto"/>
            <w:vAlign w:val="center"/>
            <w:hideMark/>
          </w:tcPr>
          <w:p w14:paraId="44E8B858" w14:textId="77777777" w:rsidR="006D7532" w:rsidRPr="00C87484" w:rsidRDefault="006D7532" w:rsidP="00C56E7E">
            <w:pPr>
              <w:widowControl/>
              <w:spacing w:line="360" w:lineRule="exact"/>
              <w:jc w:val="center"/>
              <w:rPr>
                <w:rFonts w:hAnsi="標楷體"/>
                <w:bCs/>
                <w:snapToGrid w:val="0"/>
                <w:color w:val="000000" w:themeColor="text1"/>
                <w:sz w:val="28"/>
                <w:szCs w:val="28"/>
              </w:rPr>
            </w:pPr>
            <w:r w:rsidRPr="00C87484">
              <w:rPr>
                <w:rFonts w:hAnsi="標楷體"/>
                <w:bCs/>
                <w:snapToGrid w:val="0"/>
                <w:color w:val="000000" w:themeColor="text1"/>
                <w:sz w:val="28"/>
                <w:szCs w:val="28"/>
              </w:rPr>
              <w:t>新設</w:t>
            </w:r>
          </w:p>
        </w:tc>
        <w:tc>
          <w:tcPr>
            <w:tcW w:w="2114" w:type="pct"/>
            <w:tcBorders>
              <w:top w:val="nil"/>
              <w:left w:val="nil"/>
              <w:bottom w:val="single" w:sz="4" w:space="0" w:color="auto"/>
              <w:right w:val="single" w:sz="4" w:space="0" w:color="auto"/>
            </w:tcBorders>
            <w:shd w:val="clear" w:color="000000" w:fill="FFFFFF"/>
            <w:hideMark/>
          </w:tcPr>
          <w:p w14:paraId="2EF4D49F" w14:textId="77777777" w:rsidR="006D7532" w:rsidRPr="00C87484" w:rsidRDefault="006D7532" w:rsidP="00C56E7E">
            <w:pPr>
              <w:widowControl/>
              <w:spacing w:line="360" w:lineRule="exact"/>
              <w:rPr>
                <w:rFonts w:hAnsi="標楷體"/>
                <w:bCs/>
                <w:snapToGrid w:val="0"/>
                <w:color w:val="000000" w:themeColor="text1"/>
                <w:sz w:val="28"/>
                <w:szCs w:val="28"/>
              </w:rPr>
            </w:pPr>
            <w:r w:rsidRPr="00C87484">
              <w:rPr>
                <w:rFonts w:hAnsi="標楷體"/>
                <w:bCs/>
                <w:snapToGrid w:val="0"/>
                <w:color w:val="000000" w:themeColor="text1"/>
                <w:sz w:val="28"/>
                <w:szCs w:val="28"/>
              </w:rPr>
              <w:t>流通與行銷管理科</w:t>
            </w:r>
          </w:p>
        </w:tc>
        <w:tc>
          <w:tcPr>
            <w:tcW w:w="1690" w:type="pct"/>
            <w:tcBorders>
              <w:top w:val="nil"/>
              <w:left w:val="nil"/>
              <w:bottom w:val="single" w:sz="4" w:space="0" w:color="auto"/>
              <w:right w:val="single" w:sz="4" w:space="0" w:color="auto"/>
            </w:tcBorders>
            <w:shd w:val="clear" w:color="auto" w:fill="auto"/>
            <w:hideMark/>
          </w:tcPr>
          <w:p w14:paraId="018DAAA3" w14:textId="77777777" w:rsidR="006D7532" w:rsidRPr="00C87484" w:rsidRDefault="006D7532" w:rsidP="00C56E7E">
            <w:pPr>
              <w:widowControl/>
              <w:spacing w:line="360" w:lineRule="exact"/>
              <w:rPr>
                <w:rFonts w:hAnsi="標楷體"/>
                <w:bCs/>
                <w:snapToGrid w:val="0"/>
                <w:color w:val="000000" w:themeColor="text1"/>
                <w:sz w:val="28"/>
                <w:szCs w:val="28"/>
              </w:rPr>
            </w:pPr>
            <w:r w:rsidRPr="00C87484">
              <w:rPr>
                <w:rFonts w:hAnsi="標楷體"/>
                <w:bCs/>
                <w:snapToGrid w:val="0"/>
                <w:color w:val="000000" w:themeColor="text1"/>
                <w:sz w:val="28"/>
                <w:szCs w:val="28"/>
              </w:rPr>
              <w:t>二專在職專班</w:t>
            </w:r>
          </w:p>
        </w:tc>
      </w:tr>
      <w:tr w:rsidR="00E3634F" w:rsidRPr="00C87484" w14:paraId="73B2390D" w14:textId="77777777" w:rsidTr="00143A96">
        <w:trPr>
          <w:trHeight w:val="288"/>
        </w:trPr>
        <w:tc>
          <w:tcPr>
            <w:tcW w:w="5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8538F6" w14:textId="77777777" w:rsidR="006D7532" w:rsidRPr="00C87484" w:rsidRDefault="006D7532" w:rsidP="00C56E7E">
            <w:pPr>
              <w:widowControl/>
              <w:spacing w:line="360" w:lineRule="exact"/>
              <w:jc w:val="center"/>
              <w:rPr>
                <w:rFonts w:hAnsi="標楷體"/>
                <w:bCs/>
                <w:snapToGrid w:val="0"/>
                <w:color w:val="000000" w:themeColor="text1"/>
                <w:sz w:val="28"/>
                <w:szCs w:val="28"/>
              </w:rPr>
            </w:pPr>
            <w:r w:rsidRPr="00C87484">
              <w:rPr>
                <w:rFonts w:hAnsi="標楷體"/>
                <w:bCs/>
                <w:snapToGrid w:val="0"/>
                <w:color w:val="000000" w:themeColor="text1"/>
                <w:sz w:val="28"/>
                <w:szCs w:val="28"/>
              </w:rPr>
              <w:t>104</w:t>
            </w:r>
          </w:p>
        </w:tc>
        <w:tc>
          <w:tcPr>
            <w:tcW w:w="687" w:type="pct"/>
            <w:tcBorders>
              <w:top w:val="nil"/>
              <w:left w:val="nil"/>
              <w:bottom w:val="single" w:sz="4" w:space="0" w:color="auto"/>
              <w:right w:val="single" w:sz="4" w:space="0" w:color="auto"/>
            </w:tcBorders>
            <w:shd w:val="clear" w:color="auto" w:fill="auto"/>
            <w:vAlign w:val="center"/>
            <w:hideMark/>
          </w:tcPr>
          <w:p w14:paraId="77E6EC40" w14:textId="77777777" w:rsidR="006D7532" w:rsidRPr="00C87484" w:rsidRDefault="006D7532" w:rsidP="00C56E7E">
            <w:pPr>
              <w:widowControl/>
              <w:spacing w:line="360" w:lineRule="exact"/>
              <w:jc w:val="center"/>
              <w:rPr>
                <w:rFonts w:hAnsi="標楷體"/>
                <w:bCs/>
                <w:snapToGrid w:val="0"/>
                <w:color w:val="000000" w:themeColor="text1"/>
                <w:sz w:val="28"/>
                <w:szCs w:val="28"/>
              </w:rPr>
            </w:pPr>
            <w:proofErr w:type="gramStart"/>
            <w:r w:rsidRPr="00C87484">
              <w:rPr>
                <w:rFonts w:hAnsi="標楷體"/>
                <w:bCs/>
                <w:snapToGrid w:val="0"/>
                <w:color w:val="000000" w:themeColor="text1"/>
                <w:sz w:val="28"/>
                <w:szCs w:val="28"/>
              </w:rPr>
              <w:t>停招</w:t>
            </w:r>
            <w:proofErr w:type="gramEnd"/>
          </w:p>
        </w:tc>
        <w:tc>
          <w:tcPr>
            <w:tcW w:w="2114" w:type="pct"/>
            <w:tcBorders>
              <w:top w:val="single" w:sz="4" w:space="0" w:color="auto"/>
              <w:left w:val="nil"/>
              <w:bottom w:val="single" w:sz="4" w:space="0" w:color="auto"/>
              <w:right w:val="single" w:sz="4" w:space="0" w:color="auto"/>
            </w:tcBorders>
            <w:shd w:val="clear" w:color="000000" w:fill="FFFFFF"/>
            <w:hideMark/>
          </w:tcPr>
          <w:p w14:paraId="71024241" w14:textId="77777777" w:rsidR="006D7532" w:rsidRPr="00C87484" w:rsidRDefault="006D7532" w:rsidP="00C56E7E">
            <w:pPr>
              <w:widowControl/>
              <w:spacing w:line="360" w:lineRule="exact"/>
              <w:rPr>
                <w:rFonts w:hAnsi="標楷體"/>
                <w:bCs/>
                <w:snapToGrid w:val="0"/>
                <w:color w:val="000000" w:themeColor="text1"/>
                <w:sz w:val="28"/>
                <w:szCs w:val="28"/>
              </w:rPr>
            </w:pPr>
            <w:r w:rsidRPr="00C87484">
              <w:rPr>
                <w:rFonts w:hAnsi="標楷體"/>
                <w:bCs/>
                <w:snapToGrid w:val="0"/>
                <w:color w:val="000000" w:themeColor="text1"/>
                <w:sz w:val="28"/>
                <w:szCs w:val="28"/>
              </w:rPr>
              <w:t>流通與行銷管理科</w:t>
            </w:r>
          </w:p>
        </w:tc>
        <w:tc>
          <w:tcPr>
            <w:tcW w:w="1690" w:type="pct"/>
            <w:tcBorders>
              <w:top w:val="single" w:sz="4" w:space="0" w:color="auto"/>
              <w:left w:val="nil"/>
              <w:bottom w:val="single" w:sz="4" w:space="0" w:color="auto"/>
              <w:right w:val="single" w:sz="4" w:space="0" w:color="auto"/>
            </w:tcBorders>
            <w:shd w:val="clear" w:color="auto" w:fill="auto"/>
            <w:hideMark/>
          </w:tcPr>
          <w:p w14:paraId="7EB4A887" w14:textId="77777777" w:rsidR="006D7532" w:rsidRPr="00C87484" w:rsidRDefault="006D7532" w:rsidP="00C56E7E">
            <w:pPr>
              <w:widowControl/>
              <w:spacing w:line="360" w:lineRule="exact"/>
              <w:rPr>
                <w:rFonts w:hAnsi="標楷體"/>
                <w:bCs/>
                <w:snapToGrid w:val="0"/>
                <w:color w:val="000000" w:themeColor="text1"/>
                <w:sz w:val="28"/>
                <w:szCs w:val="28"/>
              </w:rPr>
            </w:pPr>
            <w:r w:rsidRPr="00C87484">
              <w:rPr>
                <w:rFonts w:hAnsi="標楷體"/>
                <w:bCs/>
                <w:snapToGrid w:val="0"/>
                <w:color w:val="000000" w:themeColor="text1"/>
                <w:sz w:val="28"/>
                <w:szCs w:val="28"/>
              </w:rPr>
              <w:t>二專在職專班</w:t>
            </w:r>
          </w:p>
        </w:tc>
      </w:tr>
      <w:tr w:rsidR="00E3634F" w:rsidRPr="00C87484" w14:paraId="2A3216B4" w14:textId="77777777" w:rsidTr="00143A96">
        <w:trPr>
          <w:trHeight w:val="288"/>
        </w:trPr>
        <w:tc>
          <w:tcPr>
            <w:tcW w:w="5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43AB3A" w14:textId="77777777" w:rsidR="006D7532" w:rsidRPr="00C87484" w:rsidRDefault="006D7532" w:rsidP="00C56E7E">
            <w:pPr>
              <w:widowControl/>
              <w:spacing w:line="360" w:lineRule="exact"/>
              <w:jc w:val="center"/>
              <w:rPr>
                <w:rFonts w:hAnsi="標楷體"/>
                <w:bCs/>
                <w:snapToGrid w:val="0"/>
                <w:color w:val="000000" w:themeColor="text1"/>
                <w:sz w:val="28"/>
                <w:szCs w:val="28"/>
              </w:rPr>
            </w:pPr>
            <w:r w:rsidRPr="00C87484">
              <w:rPr>
                <w:rFonts w:hAnsi="標楷體"/>
                <w:bCs/>
                <w:snapToGrid w:val="0"/>
                <w:color w:val="000000" w:themeColor="text1"/>
                <w:sz w:val="28"/>
                <w:szCs w:val="28"/>
              </w:rPr>
              <w:t>104</w:t>
            </w:r>
          </w:p>
        </w:tc>
        <w:tc>
          <w:tcPr>
            <w:tcW w:w="687" w:type="pct"/>
            <w:tcBorders>
              <w:top w:val="nil"/>
              <w:left w:val="nil"/>
              <w:bottom w:val="single" w:sz="4" w:space="0" w:color="auto"/>
              <w:right w:val="single" w:sz="4" w:space="0" w:color="auto"/>
            </w:tcBorders>
            <w:shd w:val="clear" w:color="auto" w:fill="auto"/>
            <w:vAlign w:val="center"/>
            <w:hideMark/>
          </w:tcPr>
          <w:p w14:paraId="1A0C7B28" w14:textId="77777777" w:rsidR="006D7532" w:rsidRPr="00C87484" w:rsidRDefault="006D7532" w:rsidP="00C56E7E">
            <w:pPr>
              <w:widowControl/>
              <w:spacing w:line="360" w:lineRule="exact"/>
              <w:jc w:val="center"/>
              <w:rPr>
                <w:rFonts w:hAnsi="標楷體"/>
                <w:bCs/>
                <w:snapToGrid w:val="0"/>
                <w:color w:val="000000" w:themeColor="text1"/>
                <w:sz w:val="28"/>
                <w:szCs w:val="28"/>
              </w:rPr>
            </w:pPr>
            <w:proofErr w:type="gramStart"/>
            <w:r w:rsidRPr="00C87484">
              <w:rPr>
                <w:rFonts w:hAnsi="標楷體"/>
                <w:bCs/>
                <w:snapToGrid w:val="0"/>
                <w:color w:val="000000" w:themeColor="text1"/>
                <w:sz w:val="28"/>
                <w:szCs w:val="28"/>
              </w:rPr>
              <w:t>停招</w:t>
            </w:r>
            <w:proofErr w:type="gramEnd"/>
          </w:p>
        </w:tc>
        <w:tc>
          <w:tcPr>
            <w:tcW w:w="2114" w:type="pct"/>
            <w:tcBorders>
              <w:top w:val="single" w:sz="4" w:space="0" w:color="auto"/>
              <w:left w:val="nil"/>
              <w:bottom w:val="single" w:sz="4" w:space="0" w:color="auto"/>
              <w:right w:val="single" w:sz="4" w:space="0" w:color="auto"/>
            </w:tcBorders>
            <w:shd w:val="clear" w:color="000000" w:fill="FFFFFF"/>
            <w:hideMark/>
          </w:tcPr>
          <w:p w14:paraId="6BDD7203" w14:textId="77777777" w:rsidR="006D7532" w:rsidRPr="00C87484" w:rsidRDefault="006D7532" w:rsidP="00C56E7E">
            <w:pPr>
              <w:widowControl/>
              <w:spacing w:line="360" w:lineRule="exact"/>
              <w:rPr>
                <w:rFonts w:hAnsi="標楷體"/>
                <w:bCs/>
                <w:snapToGrid w:val="0"/>
                <w:color w:val="000000" w:themeColor="text1"/>
                <w:sz w:val="28"/>
                <w:szCs w:val="28"/>
              </w:rPr>
            </w:pPr>
            <w:r w:rsidRPr="00C87484">
              <w:rPr>
                <w:rFonts w:hAnsi="標楷體"/>
                <w:bCs/>
                <w:snapToGrid w:val="0"/>
                <w:color w:val="000000" w:themeColor="text1"/>
                <w:sz w:val="28"/>
                <w:szCs w:val="28"/>
              </w:rPr>
              <w:t>電腦與通訊工程系</w:t>
            </w:r>
          </w:p>
        </w:tc>
        <w:tc>
          <w:tcPr>
            <w:tcW w:w="1690" w:type="pct"/>
            <w:tcBorders>
              <w:top w:val="single" w:sz="4" w:space="0" w:color="auto"/>
              <w:left w:val="nil"/>
              <w:bottom w:val="single" w:sz="4" w:space="0" w:color="auto"/>
              <w:right w:val="single" w:sz="4" w:space="0" w:color="auto"/>
            </w:tcBorders>
            <w:shd w:val="clear" w:color="auto" w:fill="auto"/>
            <w:hideMark/>
          </w:tcPr>
          <w:p w14:paraId="296BDE0B" w14:textId="77777777" w:rsidR="006D7532" w:rsidRPr="00C87484" w:rsidRDefault="006D7532" w:rsidP="00C56E7E">
            <w:pPr>
              <w:widowControl/>
              <w:spacing w:line="360" w:lineRule="exact"/>
              <w:rPr>
                <w:rFonts w:hAnsi="標楷體"/>
                <w:bCs/>
                <w:snapToGrid w:val="0"/>
                <w:color w:val="000000" w:themeColor="text1"/>
                <w:sz w:val="28"/>
                <w:szCs w:val="28"/>
              </w:rPr>
            </w:pPr>
            <w:r w:rsidRPr="00C87484">
              <w:rPr>
                <w:rFonts w:hAnsi="標楷體"/>
                <w:bCs/>
                <w:snapToGrid w:val="0"/>
                <w:color w:val="000000" w:themeColor="text1"/>
                <w:sz w:val="28"/>
                <w:szCs w:val="28"/>
              </w:rPr>
              <w:t>四技日間部</w:t>
            </w:r>
          </w:p>
        </w:tc>
      </w:tr>
      <w:tr w:rsidR="00E3634F" w:rsidRPr="00C87484" w14:paraId="2E555919" w14:textId="77777777" w:rsidTr="00143A96">
        <w:trPr>
          <w:trHeight w:val="288"/>
        </w:trPr>
        <w:tc>
          <w:tcPr>
            <w:tcW w:w="5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9DAE89" w14:textId="77777777" w:rsidR="006D7532" w:rsidRPr="00C87484" w:rsidRDefault="006D7532" w:rsidP="00C56E7E">
            <w:pPr>
              <w:widowControl/>
              <w:spacing w:line="360" w:lineRule="exact"/>
              <w:jc w:val="center"/>
              <w:rPr>
                <w:rFonts w:hAnsi="標楷體"/>
                <w:bCs/>
                <w:snapToGrid w:val="0"/>
                <w:color w:val="000000" w:themeColor="text1"/>
                <w:sz w:val="28"/>
                <w:szCs w:val="28"/>
              </w:rPr>
            </w:pPr>
            <w:r w:rsidRPr="00C87484">
              <w:rPr>
                <w:rFonts w:hAnsi="標楷體"/>
                <w:bCs/>
                <w:snapToGrid w:val="0"/>
                <w:color w:val="000000" w:themeColor="text1"/>
                <w:sz w:val="28"/>
                <w:szCs w:val="28"/>
              </w:rPr>
              <w:t>104</w:t>
            </w:r>
          </w:p>
        </w:tc>
        <w:tc>
          <w:tcPr>
            <w:tcW w:w="687" w:type="pct"/>
            <w:tcBorders>
              <w:top w:val="nil"/>
              <w:left w:val="nil"/>
              <w:bottom w:val="single" w:sz="4" w:space="0" w:color="auto"/>
              <w:right w:val="single" w:sz="4" w:space="0" w:color="auto"/>
            </w:tcBorders>
            <w:shd w:val="clear" w:color="auto" w:fill="auto"/>
            <w:vAlign w:val="center"/>
            <w:hideMark/>
          </w:tcPr>
          <w:p w14:paraId="623DB1FB" w14:textId="77777777" w:rsidR="006D7532" w:rsidRPr="00C87484" w:rsidRDefault="006D7532" w:rsidP="00C56E7E">
            <w:pPr>
              <w:widowControl/>
              <w:spacing w:line="360" w:lineRule="exact"/>
              <w:jc w:val="center"/>
              <w:rPr>
                <w:rFonts w:hAnsi="標楷體"/>
                <w:bCs/>
                <w:snapToGrid w:val="0"/>
                <w:color w:val="000000" w:themeColor="text1"/>
                <w:sz w:val="28"/>
                <w:szCs w:val="28"/>
              </w:rPr>
            </w:pPr>
            <w:proofErr w:type="gramStart"/>
            <w:r w:rsidRPr="00C87484">
              <w:rPr>
                <w:rFonts w:hAnsi="標楷體"/>
                <w:bCs/>
                <w:snapToGrid w:val="0"/>
                <w:color w:val="000000" w:themeColor="text1"/>
                <w:sz w:val="28"/>
                <w:szCs w:val="28"/>
              </w:rPr>
              <w:t>學制停招</w:t>
            </w:r>
            <w:proofErr w:type="gramEnd"/>
          </w:p>
        </w:tc>
        <w:tc>
          <w:tcPr>
            <w:tcW w:w="2114" w:type="pct"/>
            <w:tcBorders>
              <w:top w:val="single" w:sz="4" w:space="0" w:color="auto"/>
              <w:left w:val="nil"/>
              <w:bottom w:val="single" w:sz="4" w:space="0" w:color="auto"/>
              <w:right w:val="single" w:sz="4" w:space="0" w:color="auto"/>
            </w:tcBorders>
            <w:shd w:val="clear" w:color="000000" w:fill="FFFFFF"/>
            <w:hideMark/>
          </w:tcPr>
          <w:p w14:paraId="73E1DFD1" w14:textId="77777777" w:rsidR="006D7532" w:rsidRPr="00C87484" w:rsidRDefault="006D7532" w:rsidP="00C56E7E">
            <w:pPr>
              <w:widowControl/>
              <w:spacing w:line="360" w:lineRule="exact"/>
              <w:rPr>
                <w:rFonts w:hAnsi="標楷體"/>
                <w:bCs/>
                <w:snapToGrid w:val="0"/>
                <w:color w:val="000000" w:themeColor="text1"/>
                <w:sz w:val="28"/>
                <w:szCs w:val="28"/>
              </w:rPr>
            </w:pPr>
            <w:r w:rsidRPr="00C87484">
              <w:rPr>
                <w:rFonts w:hAnsi="標楷體"/>
                <w:bCs/>
                <w:snapToGrid w:val="0"/>
                <w:color w:val="000000" w:themeColor="text1"/>
                <w:sz w:val="28"/>
                <w:szCs w:val="28"/>
              </w:rPr>
              <w:t>企業管理系</w:t>
            </w:r>
          </w:p>
        </w:tc>
        <w:tc>
          <w:tcPr>
            <w:tcW w:w="1690" w:type="pct"/>
            <w:tcBorders>
              <w:top w:val="single" w:sz="4" w:space="0" w:color="auto"/>
              <w:left w:val="nil"/>
              <w:bottom w:val="single" w:sz="4" w:space="0" w:color="auto"/>
              <w:right w:val="single" w:sz="4" w:space="0" w:color="auto"/>
            </w:tcBorders>
            <w:shd w:val="clear" w:color="auto" w:fill="auto"/>
            <w:hideMark/>
          </w:tcPr>
          <w:p w14:paraId="3B545BDF" w14:textId="77777777" w:rsidR="006D7532" w:rsidRPr="00C87484" w:rsidRDefault="006D7532" w:rsidP="00C56E7E">
            <w:pPr>
              <w:widowControl/>
              <w:spacing w:line="360" w:lineRule="exact"/>
              <w:rPr>
                <w:rFonts w:hAnsi="標楷體"/>
                <w:bCs/>
                <w:snapToGrid w:val="0"/>
                <w:color w:val="000000" w:themeColor="text1"/>
                <w:sz w:val="28"/>
                <w:szCs w:val="28"/>
              </w:rPr>
            </w:pPr>
            <w:r w:rsidRPr="00C87484">
              <w:rPr>
                <w:rFonts w:hAnsi="標楷體"/>
                <w:bCs/>
                <w:snapToGrid w:val="0"/>
                <w:color w:val="000000" w:themeColor="text1"/>
                <w:sz w:val="28"/>
                <w:szCs w:val="28"/>
              </w:rPr>
              <w:t>四技日間部</w:t>
            </w:r>
          </w:p>
        </w:tc>
      </w:tr>
      <w:tr w:rsidR="00E3634F" w:rsidRPr="00C87484" w14:paraId="1010F947" w14:textId="77777777" w:rsidTr="00143A96">
        <w:trPr>
          <w:trHeight w:val="57"/>
        </w:trPr>
        <w:tc>
          <w:tcPr>
            <w:tcW w:w="5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47DAD1" w14:textId="77777777" w:rsidR="006D7532" w:rsidRPr="00C87484" w:rsidRDefault="006D7532" w:rsidP="00C56E7E">
            <w:pPr>
              <w:widowControl/>
              <w:spacing w:line="360" w:lineRule="exact"/>
              <w:jc w:val="center"/>
              <w:rPr>
                <w:rFonts w:hAnsi="標楷體"/>
                <w:bCs/>
                <w:snapToGrid w:val="0"/>
                <w:color w:val="000000" w:themeColor="text1"/>
                <w:sz w:val="28"/>
                <w:szCs w:val="28"/>
              </w:rPr>
            </w:pPr>
            <w:r w:rsidRPr="00C87484">
              <w:rPr>
                <w:rFonts w:hAnsi="標楷體"/>
                <w:bCs/>
                <w:snapToGrid w:val="0"/>
                <w:color w:val="000000" w:themeColor="text1"/>
                <w:sz w:val="28"/>
                <w:szCs w:val="28"/>
              </w:rPr>
              <w:t>105</w:t>
            </w:r>
          </w:p>
        </w:tc>
        <w:tc>
          <w:tcPr>
            <w:tcW w:w="687" w:type="pct"/>
            <w:tcBorders>
              <w:top w:val="nil"/>
              <w:left w:val="nil"/>
              <w:bottom w:val="single" w:sz="4" w:space="0" w:color="auto"/>
              <w:right w:val="single" w:sz="4" w:space="0" w:color="auto"/>
            </w:tcBorders>
            <w:shd w:val="clear" w:color="auto" w:fill="auto"/>
            <w:vAlign w:val="center"/>
            <w:hideMark/>
          </w:tcPr>
          <w:p w14:paraId="2EA24963" w14:textId="77777777" w:rsidR="006D7532" w:rsidRPr="00C87484" w:rsidRDefault="006D7532" w:rsidP="00C56E7E">
            <w:pPr>
              <w:widowControl/>
              <w:spacing w:line="360" w:lineRule="exact"/>
              <w:jc w:val="center"/>
              <w:rPr>
                <w:rFonts w:hAnsi="標楷體"/>
                <w:bCs/>
                <w:snapToGrid w:val="0"/>
                <w:color w:val="000000" w:themeColor="text1"/>
                <w:sz w:val="28"/>
                <w:szCs w:val="28"/>
              </w:rPr>
            </w:pPr>
            <w:r w:rsidRPr="00C87484">
              <w:rPr>
                <w:rFonts w:hAnsi="標楷體"/>
                <w:bCs/>
                <w:snapToGrid w:val="0"/>
                <w:color w:val="000000" w:themeColor="text1"/>
                <w:sz w:val="28"/>
                <w:szCs w:val="28"/>
              </w:rPr>
              <w:t>改名</w:t>
            </w:r>
          </w:p>
        </w:tc>
        <w:tc>
          <w:tcPr>
            <w:tcW w:w="2114" w:type="pct"/>
            <w:tcBorders>
              <w:top w:val="single" w:sz="4" w:space="0" w:color="auto"/>
              <w:left w:val="nil"/>
              <w:bottom w:val="single" w:sz="4" w:space="0" w:color="auto"/>
              <w:right w:val="single" w:sz="4" w:space="0" w:color="auto"/>
            </w:tcBorders>
            <w:shd w:val="clear" w:color="000000" w:fill="FFFFFF"/>
            <w:hideMark/>
          </w:tcPr>
          <w:p w14:paraId="22E61D0E" w14:textId="77777777" w:rsidR="006D7532" w:rsidRPr="00C87484" w:rsidRDefault="006D7532" w:rsidP="00C56E7E">
            <w:pPr>
              <w:widowControl/>
              <w:spacing w:line="360" w:lineRule="exact"/>
              <w:rPr>
                <w:rFonts w:hAnsi="標楷體"/>
                <w:bCs/>
                <w:snapToGrid w:val="0"/>
                <w:color w:val="000000" w:themeColor="text1"/>
                <w:sz w:val="28"/>
                <w:szCs w:val="28"/>
              </w:rPr>
            </w:pPr>
            <w:r w:rsidRPr="00C87484">
              <w:rPr>
                <w:rFonts w:hAnsi="標楷體"/>
                <w:bCs/>
                <w:snapToGrid w:val="0"/>
                <w:color w:val="000000" w:themeColor="text1"/>
                <w:sz w:val="28"/>
                <w:szCs w:val="28"/>
              </w:rPr>
              <w:t>「觀光事業管理系」改名為「觀光與餐飲旅館系」</w:t>
            </w:r>
          </w:p>
        </w:tc>
        <w:tc>
          <w:tcPr>
            <w:tcW w:w="1690" w:type="pct"/>
            <w:tcBorders>
              <w:top w:val="single" w:sz="4" w:space="0" w:color="auto"/>
              <w:left w:val="single" w:sz="4" w:space="0" w:color="auto"/>
              <w:bottom w:val="single" w:sz="4" w:space="0" w:color="auto"/>
              <w:right w:val="single" w:sz="4" w:space="0" w:color="auto"/>
            </w:tcBorders>
            <w:shd w:val="clear" w:color="auto" w:fill="auto"/>
            <w:hideMark/>
          </w:tcPr>
          <w:p w14:paraId="70F55D80" w14:textId="77777777" w:rsidR="006D7532" w:rsidRPr="00C87484" w:rsidRDefault="006D7532" w:rsidP="00C56E7E">
            <w:pPr>
              <w:widowControl/>
              <w:spacing w:line="360" w:lineRule="exact"/>
              <w:rPr>
                <w:rFonts w:hAnsi="標楷體"/>
                <w:bCs/>
                <w:snapToGrid w:val="0"/>
                <w:color w:val="000000" w:themeColor="text1"/>
                <w:sz w:val="28"/>
                <w:szCs w:val="28"/>
              </w:rPr>
            </w:pPr>
            <w:r w:rsidRPr="00C87484">
              <w:rPr>
                <w:rFonts w:hAnsi="標楷體"/>
                <w:bCs/>
                <w:snapToGrid w:val="0"/>
                <w:color w:val="000000" w:themeColor="text1"/>
                <w:sz w:val="28"/>
                <w:szCs w:val="28"/>
              </w:rPr>
              <w:t>四技日間部 四技進修部</w:t>
            </w:r>
          </w:p>
        </w:tc>
      </w:tr>
      <w:tr w:rsidR="00E3634F" w:rsidRPr="00C87484" w14:paraId="1041C777" w14:textId="77777777" w:rsidTr="00143A96">
        <w:trPr>
          <w:trHeight w:val="57"/>
        </w:trPr>
        <w:tc>
          <w:tcPr>
            <w:tcW w:w="5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37E358" w14:textId="77777777" w:rsidR="006D7532" w:rsidRPr="00C87484" w:rsidRDefault="006D7532" w:rsidP="00C56E7E">
            <w:pPr>
              <w:widowControl/>
              <w:spacing w:line="360" w:lineRule="exact"/>
              <w:jc w:val="center"/>
              <w:rPr>
                <w:rFonts w:hAnsi="標楷體"/>
                <w:bCs/>
                <w:snapToGrid w:val="0"/>
                <w:color w:val="000000" w:themeColor="text1"/>
                <w:sz w:val="28"/>
                <w:szCs w:val="28"/>
              </w:rPr>
            </w:pPr>
            <w:r w:rsidRPr="00C87484">
              <w:rPr>
                <w:rFonts w:hAnsi="標楷體"/>
                <w:bCs/>
                <w:snapToGrid w:val="0"/>
                <w:color w:val="000000" w:themeColor="text1"/>
                <w:sz w:val="28"/>
                <w:szCs w:val="28"/>
              </w:rPr>
              <w:t>105</w:t>
            </w:r>
          </w:p>
        </w:tc>
        <w:tc>
          <w:tcPr>
            <w:tcW w:w="687" w:type="pct"/>
            <w:tcBorders>
              <w:top w:val="nil"/>
              <w:left w:val="nil"/>
              <w:bottom w:val="single" w:sz="4" w:space="0" w:color="auto"/>
              <w:right w:val="single" w:sz="4" w:space="0" w:color="auto"/>
            </w:tcBorders>
            <w:shd w:val="clear" w:color="auto" w:fill="auto"/>
            <w:vAlign w:val="center"/>
            <w:hideMark/>
          </w:tcPr>
          <w:p w14:paraId="59199CE8" w14:textId="77777777" w:rsidR="006D7532" w:rsidRPr="00C87484" w:rsidRDefault="006D7532" w:rsidP="00C56E7E">
            <w:pPr>
              <w:widowControl/>
              <w:spacing w:line="360" w:lineRule="exact"/>
              <w:jc w:val="center"/>
              <w:rPr>
                <w:rFonts w:hAnsi="標楷體"/>
                <w:bCs/>
                <w:snapToGrid w:val="0"/>
                <w:color w:val="000000" w:themeColor="text1"/>
                <w:sz w:val="28"/>
                <w:szCs w:val="28"/>
              </w:rPr>
            </w:pPr>
            <w:r w:rsidRPr="00C87484">
              <w:rPr>
                <w:rFonts w:hAnsi="標楷體"/>
                <w:bCs/>
                <w:snapToGrid w:val="0"/>
                <w:color w:val="000000" w:themeColor="text1"/>
                <w:sz w:val="28"/>
                <w:szCs w:val="28"/>
              </w:rPr>
              <w:t>整</w:t>
            </w:r>
            <w:proofErr w:type="gramStart"/>
            <w:r w:rsidRPr="00C87484">
              <w:rPr>
                <w:rFonts w:hAnsi="標楷體"/>
                <w:bCs/>
                <w:snapToGrid w:val="0"/>
                <w:color w:val="000000" w:themeColor="text1"/>
                <w:sz w:val="28"/>
                <w:szCs w:val="28"/>
              </w:rPr>
              <w:t>併</w:t>
            </w:r>
            <w:proofErr w:type="gramEnd"/>
          </w:p>
        </w:tc>
        <w:tc>
          <w:tcPr>
            <w:tcW w:w="2114" w:type="pct"/>
            <w:tcBorders>
              <w:top w:val="single" w:sz="4" w:space="0" w:color="auto"/>
              <w:left w:val="nil"/>
              <w:bottom w:val="single" w:sz="4" w:space="0" w:color="auto"/>
              <w:right w:val="single" w:sz="4" w:space="0" w:color="auto"/>
            </w:tcBorders>
            <w:shd w:val="clear" w:color="000000" w:fill="FFFFFF"/>
            <w:hideMark/>
          </w:tcPr>
          <w:p w14:paraId="46A54686" w14:textId="77777777" w:rsidR="006D7532" w:rsidRPr="00C87484" w:rsidRDefault="006D7532" w:rsidP="00C56E7E">
            <w:pPr>
              <w:widowControl/>
              <w:spacing w:line="360" w:lineRule="exact"/>
              <w:rPr>
                <w:rFonts w:hAnsi="標楷體"/>
                <w:bCs/>
                <w:snapToGrid w:val="0"/>
                <w:color w:val="000000" w:themeColor="text1"/>
                <w:sz w:val="28"/>
                <w:szCs w:val="28"/>
              </w:rPr>
            </w:pPr>
            <w:r w:rsidRPr="00C87484">
              <w:rPr>
                <w:rFonts w:hAnsi="標楷體"/>
                <w:bCs/>
                <w:snapToGrid w:val="0"/>
                <w:color w:val="000000" w:themeColor="text1"/>
                <w:sz w:val="28"/>
                <w:szCs w:val="28"/>
              </w:rPr>
              <w:t>「土木工程與環境資源管理研究所」與「土木工程與環境資源管理系」整</w:t>
            </w:r>
            <w:proofErr w:type="gramStart"/>
            <w:r w:rsidRPr="00C87484">
              <w:rPr>
                <w:rFonts w:hAnsi="標楷體"/>
                <w:bCs/>
                <w:snapToGrid w:val="0"/>
                <w:color w:val="000000" w:themeColor="text1"/>
                <w:sz w:val="28"/>
                <w:szCs w:val="28"/>
              </w:rPr>
              <w:t>併</w:t>
            </w:r>
            <w:proofErr w:type="gramEnd"/>
            <w:r w:rsidRPr="00C87484">
              <w:rPr>
                <w:rFonts w:hAnsi="標楷體"/>
                <w:bCs/>
                <w:snapToGrid w:val="0"/>
                <w:color w:val="000000" w:themeColor="text1"/>
                <w:sz w:val="28"/>
                <w:szCs w:val="28"/>
              </w:rPr>
              <w:t>，並改名為「土木工程與環境資源管理系碩士班」</w:t>
            </w:r>
          </w:p>
        </w:tc>
        <w:tc>
          <w:tcPr>
            <w:tcW w:w="1690" w:type="pct"/>
            <w:tcBorders>
              <w:top w:val="single" w:sz="4" w:space="0" w:color="auto"/>
              <w:left w:val="nil"/>
              <w:bottom w:val="single" w:sz="4" w:space="0" w:color="auto"/>
              <w:right w:val="single" w:sz="4" w:space="0" w:color="auto"/>
            </w:tcBorders>
            <w:shd w:val="clear" w:color="auto" w:fill="auto"/>
            <w:hideMark/>
          </w:tcPr>
          <w:p w14:paraId="4D8F5F24" w14:textId="77777777" w:rsidR="006D7532" w:rsidRPr="00C87484" w:rsidRDefault="006D7532" w:rsidP="00C56E7E">
            <w:pPr>
              <w:widowControl/>
              <w:spacing w:line="360" w:lineRule="exact"/>
              <w:rPr>
                <w:rFonts w:hAnsi="標楷體"/>
                <w:bCs/>
                <w:snapToGrid w:val="0"/>
                <w:color w:val="000000" w:themeColor="text1"/>
                <w:sz w:val="28"/>
                <w:szCs w:val="28"/>
              </w:rPr>
            </w:pPr>
            <w:r w:rsidRPr="00C87484">
              <w:rPr>
                <w:rFonts w:hAnsi="標楷體"/>
                <w:bCs/>
                <w:snapToGrid w:val="0"/>
                <w:color w:val="000000" w:themeColor="text1"/>
                <w:sz w:val="28"/>
                <w:szCs w:val="28"/>
              </w:rPr>
              <w:t>日間碩士班 四技日間部 四技進修部 二技進修部 二專在職專班</w:t>
            </w:r>
          </w:p>
        </w:tc>
      </w:tr>
      <w:tr w:rsidR="00E3634F" w:rsidRPr="00C87484" w14:paraId="1AEE66A4" w14:textId="77777777" w:rsidTr="00143A96">
        <w:trPr>
          <w:trHeight w:val="57"/>
        </w:trPr>
        <w:tc>
          <w:tcPr>
            <w:tcW w:w="5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8DDC79" w14:textId="77777777" w:rsidR="006D7532" w:rsidRPr="00C87484" w:rsidRDefault="006D7532" w:rsidP="00C56E7E">
            <w:pPr>
              <w:widowControl/>
              <w:spacing w:line="360" w:lineRule="exact"/>
              <w:jc w:val="center"/>
              <w:rPr>
                <w:rFonts w:hAnsi="標楷體"/>
                <w:bCs/>
                <w:snapToGrid w:val="0"/>
                <w:color w:val="000000" w:themeColor="text1"/>
                <w:sz w:val="28"/>
                <w:szCs w:val="28"/>
              </w:rPr>
            </w:pPr>
            <w:r w:rsidRPr="00C87484">
              <w:rPr>
                <w:rFonts w:hAnsi="標楷體"/>
                <w:bCs/>
                <w:snapToGrid w:val="0"/>
                <w:color w:val="000000" w:themeColor="text1"/>
                <w:sz w:val="28"/>
                <w:szCs w:val="28"/>
              </w:rPr>
              <w:lastRenderedPageBreak/>
              <w:t>105</w:t>
            </w:r>
          </w:p>
        </w:tc>
        <w:tc>
          <w:tcPr>
            <w:tcW w:w="687" w:type="pct"/>
            <w:tcBorders>
              <w:top w:val="nil"/>
              <w:left w:val="nil"/>
              <w:bottom w:val="single" w:sz="4" w:space="0" w:color="auto"/>
              <w:right w:val="single" w:sz="4" w:space="0" w:color="auto"/>
            </w:tcBorders>
            <w:shd w:val="clear" w:color="auto" w:fill="auto"/>
            <w:vAlign w:val="center"/>
            <w:hideMark/>
          </w:tcPr>
          <w:p w14:paraId="4B4FE94B" w14:textId="77777777" w:rsidR="006D7532" w:rsidRPr="00C87484" w:rsidRDefault="006D7532" w:rsidP="00C56E7E">
            <w:pPr>
              <w:widowControl/>
              <w:spacing w:line="360" w:lineRule="exact"/>
              <w:jc w:val="center"/>
              <w:rPr>
                <w:rFonts w:hAnsi="標楷體"/>
                <w:bCs/>
                <w:snapToGrid w:val="0"/>
                <w:color w:val="000000" w:themeColor="text1"/>
                <w:sz w:val="28"/>
                <w:szCs w:val="28"/>
              </w:rPr>
            </w:pPr>
            <w:r w:rsidRPr="00C87484">
              <w:rPr>
                <w:rFonts w:hAnsi="標楷體"/>
                <w:bCs/>
                <w:snapToGrid w:val="0"/>
                <w:color w:val="000000" w:themeColor="text1"/>
                <w:sz w:val="28"/>
                <w:szCs w:val="28"/>
              </w:rPr>
              <w:t>整</w:t>
            </w:r>
            <w:proofErr w:type="gramStart"/>
            <w:r w:rsidRPr="00C87484">
              <w:rPr>
                <w:rFonts w:hAnsi="標楷體"/>
                <w:bCs/>
                <w:snapToGrid w:val="0"/>
                <w:color w:val="000000" w:themeColor="text1"/>
                <w:sz w:val="28"/>
                <w:szCs w:val="28"/>
              </w:rPr>
              <w:t>併</w:t>
            </w:r>
            <w:proofErr w:type="gramEnd"/>
          </w:p>
        </w:tc>
        <w:tc>
          <w:tcPr>
            <w:tcW w:w="2114" w:type="pct"/>
            <w:tcBorders>
              <w:top w:val="nil"/>
              <w:left w:val="nil"/>
              <w:bottom w:val="single" w:sz="4" w:space="0" w:color="auto"/>
              <w:right w:val="single" w:sz="4" w:space="0" w:color="auto"/>
            </w:tcBorders>
            <w:shd w:val="clear" w:color="000000" w:fill="FFFFFF"/>
            <w:hideMark/>
          </w:tcPr>
          <w:p w14:paraId="53B5CC32" w14:textId="77777777" w:rsidR="006D7532" w:rsidRPr="00C87484" w:rsidRDefault="006D7532" w:rsidP="00C56E7E">
            <w:pPr>
              <w:widowControl/>
              <w:spacing w:line="360" w:lineRule="exact"/>
              <w:rPr>
                <w:rFonts w:hAnsi="標楷體"/>
                <w:bCs/>
                <w:snapToGrid w:val="0"/>
                <w:color w:val="000000" w:themeColor="text1"/>
                <w:sz w:val="28"/>
                <w:szCs w:val="28"/>
              </w:rPr>
            </w:pPr>
            <w:r w:rsidRPr="00C87484">
              <w:rPr>
                <w:rFonts w:hAnsi="標楷體"/>
                <w:bCs/>
                <w:snapToGrid w:val="0"/>
                <w:color w:val="000000" w:themeColor="text1"/>
                <w:sz w:val="28"/>
                <w:szCs w:val="28"/>
              </w:rPr>
              <w:t>「休閒事業經營系」與「休閒運動管理系（科）」整</w:t>
            </w:r>
            <w:proofErr w:type="gramStart"/>
            <w:r w:rsidRPr="00C87484">
              <w:rPr>
                <w:rFonts w:hAnsi="標楷體"/>
                <w:bCs/>
                <w:snapToGrid w:val="0"/>
                <w:color w:val="000000" w:themeColor="text1"/>
                <w:sz w:val="28"/>
                <w:szCs w:val="28"/>
              </w:rPr>
              <w:t>併</w:t>
            </w:r>
            <w:proofErr w:type="gramEnd"/>
            <w:r w:rsidRPr="00C87484">
              <w:rPr>
                <w:rFonts w:hAnsi="標楷體"/>
                <w:bCs/>
                <w:snapToGrid w:val="0"/>
                <w:color w:val="000000" w:themeColor="text1"/>
                <w:sz w:val="28"/>
                <w:szCs w:val="28"/>
              </w:rPr>
              <w:t>，並改名為「休閒與運動管理系（科）」</w:t>
            </w:r>
          </w:p>
        </w:tc>
        <w:tc>
          <w:tcPr>
            <w:tcW w:w="1690" w:type="pct"/>
            <w:tcBorders>
              <w:top w:val="nil"/>
              <w:left w:val="nil"/>
              <w:bottom w:val="single" w:sz="4" w:space="0" w:color="auto"/>
              <w:right w:val="single" w:sz="4" w:space="0" w:color="auto"/>
            </w:tcBorders>
            <w:shd w:val="clear" w:color="auto" w:fill="auto"/>
            <w:hideMark/>
          </w:tcPr>
          <w:p w14:paraId="00676DDD" w14:textId="77777777" w:rsidR="006D7532" w:rsidRPr="00C87484" w:rsidRDefault="006D7532" w:rsidP="00C56E7E">
            <w:pPr>
              <w:widowControl/>
              <w:spacing w:line="360" w:lineRule="exact"/>
              <w:rPr>
                <w:rFonts w:hAnsi="標楷體"/>
                <w:bCs/>
                <w:snapToGrid w:val="0"/>
                <w:color w:val="000000" w:themeColor="text1"/>
                <w:sz w:val="28"/>
                <w:szCs w:val="28"/>
              </w:rPr>
            </w:pPr>
            <w:r w:rsidRPr="00C87484">
              <w:rPr>
                <w:rFonts w:hAnsi="標楷體"/>
                <w:bCs/>
                <w:snapToGrid w:val="0"/>
                <w:color w:val="000000" w:themeColor="text1"/>
                <w:sz w:val="28"/>
                <w:szCs w:val="28"/>
              </w:rPr>
              <w:t>四技日間部 四技進修部 二專在職專班</w:t>
            </w:r>
          </w:p>
        </w:tc>
      </w:tr>
      <w:tr w:rsidR="00E3634F" w:rsidRPr="00C87484" w14:paraId="6149C69B" w14:textId="77777777" w:rsidTr="00143A96">
        <w:trPr>
          <w:trHeight w:val="57"/>
        </w:trPr>
        <w:tc>
          <w:tcPr>
            <w:tcW w:w="5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E473A0" w14:textId="77777777" w:rsidR="006D7532" w:rsidRPr="00C87484" w:rsidRDefault="006D7532" w:rsidP="00C56E7E">
            <w:pPr>
              <w:widowControl/>
              <w:spacing w:line="360" w:lineRule="exact"/>
              <w:jc w:val="center"/>
              <w:rPr>
                <w:rFonts w:hAnsi="標楷體"/>
                <w:bCs/>
                <w:snapToGrid w:val="0"/>
                <w:color w:val="000000" w:themeColor="text1"/>
                <w:sz w:val="28"/>
                <w:szCs w:val="28"/>
              </w:rPr>
            </w:pPr>
            <w:r w:rsidRPr="00C87484">
              <w:rPr>
                <w:rFonts w:hAnsi="標楷體"/>
                <w:bCs/>
                <w:snapToGrid w:val="0"/>
                <w:color w:val="000000" w:themeColor="text1"/>
                <w:sz w:val="28"/>
                <w:szCs w:val="28"/>
              </w:rPr>
              <w:t>105</w:t>
            </w:r>
          </w:p>
        </w:tc>
        <w:tc>
          <w:tcPr>
            <w:tcW w:w="687" w:type="pct"/>
            <w:tcBorders>
              <w:top w:val="nil"/>
              <w:left w:val="nil"/>
              <w:bottom w:val="single" w:sz="4" w:space="0" w:color="auto"/>
              <w:right w:val="single" w:sz="4" w:space="0" w:color="auto"/>
            </w:tcBorders>
            <w:shd w:val="clear" w:color="auto" w:fill="auto"/>
            <w:vAlign w:val="center"/>
            <w:hideMark/>
          </w:tcPr>
          <w:p w14:paraId="4534A561" w14:textId="77777777" w:rsidR="006D7532" w:rsidRPr="00C87484" w:rsidRDefault="006D7532" w:rsidP="00C56E7E">
            <w:pPr>
              <w:widowControl/>
              <w:spacing w:line="360" w:lineRule="exact"/>
              <w:jc w:val="center"/>
              <w:rPr>
                <w:rFonts w:hAnsi="標楷體"/>
                <w:bCs/>
                <w:snapToGrid w:val="0"/>
                <w:color w:val="000000" w:themeColor="text1"/>
                <w:sz w:val="28"/>
                <w:szCs w:val="28"/>
              </w:rPr>
            </w:pPr>
            <w:r w:rsidRPr="00C87484">
              <w:rPr>
                <w:rFonts w:hAnsi="標楷體"/>
                <w:bCs/>
                <w:snapToGrid w:val="0"/>
                <w:color w:val="000000" w:themeColor="text1"/>
                <w:sz w:val="28"/>
                <w:szCs w:val="28"/>
              </w:rPr>
              <w:t>整</w:t>
            </w:r>
            <w:proofErr w:type="gramStart"/>
            <w:r w:rsidRPr="00C87484">
              <w:rPr>
                <w:rFonts w:hAnsi="標楷體"/>
                <w:bCs/>
                <w:snapToGrid w:val="0"/>
                <w:color w:val="000000" w:themeColor="text1"/>
                <w:sz w:val="28"/>
                <w:szCs w:val="28"/>
              </w:rPr>
              <w:t>併</w:t>
            </w:r>
            <w:proofErr w:type="gramEnd"/>
          </w:p>
        </w:tc>
        <w:tc>
          <w:tcPr>
            <w:tcW w:w="2114" w:type="pct"/>
            <w:tcBorders>
              <w:top w:val="nil"/>
              <w:left w:val="nil"/>
              <w:bottom w:val="single" w:sz="4" w:space="0" w:color="auto"/>
              <w:right w:val="single" w:sz="4" w:space="0" w:color="auto"/>
            </w:tcBorders>
            <w:shd w:val="clear" w:color="000000" w:fill="FFFFFF"/>
            <w:hideMark/>
          </w:tcPr>
          <w:p w14:paraId="0FB9556E" w14:textId="77777777" w:rsidR="006D7532" w:rsidRPr="00C87484" w:rsidRDefault="006D7532" w:rsidP="00C56E7E">
            <w:pPr>
              <w:widowControl/>
              <w:spacing w:line="360" w:lineRule="exact"/>
              <w:rPr>
                <w:rFonts w:hAnsi="標楷體"/>
                <w:bCs/>
                <w:snapToGrid w:val="0"/>
                <w:color w:val="000000" w:themeColor="text1"/>
                <w:sz w:val="28"/>
                <w:szCs w:val="28"/>
              </w:rPr>
            </w:pPr>
            <w:r w:rsidRPr="00C87484">
              <w:rPr>
                <w:rFonts w:hAnsi="標楷體"/>
                <w:bCs/>
                <w:snapToGrid w:val="0"/>
                <w:color w:val="000000" w:themeColor="text1"/>
                <w:sz w:val="28"/>
                <w:szCs w:val="28"/>
              </w:rPr>
              <w:t>「流通與行銷管理研究所」與「流通與行銷管理系」整</w:t>
            </w:r>
            <w:proofErr w:type="gramStart"/>
            <w:r w:rsidRPr="00C87484">
              <w:rPr>
                <w:rFonts w:hAnsi="標楷體"/>
                <w:bCs/>
                <w:snapToGrid w:val="0"/>
                <w:color w:val="000000" w:themeColor="text1"/>
                <w:sz w:val="28"/>
                <w:szCs w:val="28"/>
              </w:rPr>
              <w:t>併</w:t>
            </w:r>
            <w:proofErr w:type="gramEnd"/>
            <w:r w:rsidRPr="00C87484">
              <w:rPr>
                <w:rFonts w:hAnsi="標楷體"/>
                <w:bCs/>
                <w:snapToGrid w:val="0"/>
                <w:color w:val="000000" w:themeColor="text1"/>
                <w:sz w:val="28"/>
                <w:szCs w:val="28"/>
              </w:rPr>
              <w:t>，並改名為「流通與行銷管理系」</w:t>
            </w:r>
          </w:p>
        </w:tc>
        <w:tc>
          <w:tcPr>
            <w:tcW w:w="1690" w:type="pct"/>
            <w:tcBorders>
              <w:top w:val="nil"/>
              <w:left w:val="nil"/>
              <w:bottom w:val="single" w:sz="4" w:space="0" w:color="auto"/>
              <w:right w:val="single" w:sz="4" w:space="0" w:color="auto"/>
            </w:tcBorders>
            <w:shd w:val="clear" w:color="auto" w:fill="auto"/>
            <w:hideMark/>
          </w:tcPr>
          <w:p w14:paraId="540F129C" w14:textId="77777777" w:rsidR="006D7532" w:rsidRPr="00C87484" w:rsidRDefault="006D7532" w:rsidP="00C56E7E">
            <w:pPr>
              <w:widowControl/>
              <w:spacing w:line="360" w:lineRule="exact"/>
              <w:rPr>
                <w:rFonts w:hAnsi="標楷體"/>
                <w:bCs/>
                <w:snapToGrid w:val="0"/>
                <w:color w:val="000000" w:themeColor="text1"/>
                <w:sz w:val="28"/>
                <w:szCs w:val="28"/>
              </w:rPr>
            </w:pPr>
            <w:r w:rsidRPr="00C87484">
              <w:rPr>
                <w:rFonts w:hAnsi="標楷體"/>
                <w:bCs/>
                <w:snapToGrid w:val="0"/>
                <w:color w:val="000000" w:themeColor="text1"/>
                <w:sz w:val="28"/>
                <w:szCs w:val="28"/>
              </w:rPr>
              <w:t>日間碩士班 四技日間部 四技進修部</w:t>
            </w:r>
          </w:p>
        </w:tc>
      </w:tr>
      <w:tr w:rsidR="00E3634F" w:rsidRPr="00C87484" w14:paraId="5A3067A9" w14:textId="77777777" w:rsidTr="00143A96">
        <w:trPr>
          <w:trHeight w:val="57"/>
        </w:trPr>
        <w:tc>
          <w:tcPr>
            <w:tcW w:w="5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5523A3" w14:textId="77777777" w:rsidR="006D7532" w:rsidRPr="00C87484" w:rsidRDefault="006D7532" w:rsidP="00C56E7E">
            <w:pPr>
              <w:widowControl/>
              <w:spacing w:line="360" w:lineRule="exact"/>
              <w:jc w:val="center"/>
              <w:rPr>
                <w:rFonts w:hAnsi="標楷體"/>
                <w:bCs/>
                <w:snapToGrid w:val="0"/>
                <w:color w:val="000000" w:themeColor="text1"/>
                <w:sz w:val="28"/>
                <w:szCs w:val="28"/>
              </w:rPr>
            </w:pPr>
            <w:r w:rsidRPr="00C87484">
              <w:rPr>
                <w:rFonts w:hAnsi="標楷體"/>
                <w:bCs/>
                <w:snapToGrid w:val="0"/>
                <w:color w:val="000000" w:themeColor="text1"/>
                <w:sz w:val="28"/>
                <w:szCs w:val="28"/>
              </w:rPr>
              <w:t>107</w:t>
            </w:r>
          </w:p>
        </w:tc>
        <w:tc>
          <w:tcPr>
            <w:tcW w:w="687" w:type="pct"/>
            <w:tcBorders>
              <w:top w:val="nil"/>
              <w:left w:val="nil"/>
              <w:bottom w:val="single" w:sz="4" w:space="0" w:color="auto"/>
              <w:right w:val="single" w:sz="4" w:space="0" w:color="auto"/>
            </w:tcBorders>
            <w:shd w:val="clear" w:color="auto" w:fill="auto"/>
            <w:vAlign w:val="center"/>
            <w:hideMark/>
          </w:tcPr>
          <w:p w14:paraId="6B4523AA" w14:textId="77777777" w:rsidR="006D7532" w:rsidRPr="00C87484" w:rsidRDefault="006D7532" w:rsidP="00C56E7E">
            <w:pPr>
              <w:widowControl/>
              <w:spacing w:line="360" w:lineRule="exact"/>
              <w:jc w:val="center"/>
              <w:rPr>
                <w:rFonts w:hAnsi="標楷體"/>
                <w:bCs/>
                <w:snapToGrid w:val="0"/>
                <w:color w:val="000000" w:themeColor="text1"/>
                <w:sz w:val="28"/>
                <w:szCs w:val="28"/>
              </w:rPr>
            </w:pPr>
            <w:proofErr w:type="gramStart"/>
            <w:r w:rsidRPr="00C87484">
              <w:rPr>
                <w:rFonts w:hAnsi="標楷體"/>
                <w:bCs/>
                <w:snapToGrid w:val="0"/>
                <w:color w:val="000000" w:themeColor="text1"/>
                <w:sz w:val="28"/>
                <w:szCs w:val="28"/>
              </w:rPr>
              <w:t>停招</w:t>
            </w:r>
            <w:proofErr w:type="gramEnd"/>
          </w:p>
        </w:tc>
        <w:tc>
          <w:tcPr>
            <w:tcW w:w="2114" w:type="pct"/>
            <w:tcBorders>
              <w:top w:val="nil"/>
              <w:left w:val="nil"/>
              <w:bottom w:val="single" w:sz="4" w:space="0" w:color="auto"/>
              <w:right w:val="single" w:sz="4" w:space="0" w:color="auto"/>
            </w:tcBorders>
            <w:shd w:val="clear" w:color="000000" w:fill="FFFFFF"/>
            <w:hideMark/>
          </w:tcPr>
          <w:p w14:paraId="56762FD6" w14:textId="77777777" w:rsidR="006D7532" w:rsidRPr="00C87484" w:rsidRDefault="006D7532" w:rsidP="00C56E7E">
            <w:pPr>
              <w:widowControl/>
              <w:spacing w:line="360" w:lineRule="exact"/>
              <w:rPr>
                <w:rFonts w:hAnsi="標楷體"/>
                <w:bCs/>
                <w:snapToGrid w:val="0"/>
                <w:color w:val="000000" w:themeColor="text1"/>
                <w:sz w:val="28"/>
                <w:szCs w:val="28"/>
              </w:rPr>
            </w:pPr>
            <w:r w:rsidRPr="00C87484">
              <w:rPr>
                <w:rFonts w:hAnsi="標楷體"/>
                <w:bCs/>
                <w:snapToGrid w:val="0"/>
                <w:color w:val="000000" w:themeColor="text1"/>
                <w:sz w:val="28"/>
                <w:szCs w:val="28"/>
              </w:rPr>
              <w:t>流通與行銷管理系</w:t>
            </w:r>
          </w:p>
        </w:tc>
        <w:tc>
          <w:tcPr>
            <w:tcW w:w="1690" w:type="pct"/>
            <w:tcBorders>
              <w:top w:val="nil"/>
              <w:left w:val="nil"/>
              <w:bottom w:val="single" w:sz="4" w:space="0" w:color="auto"/>
              <w:right w:val="single" w:sz="4" w:space="0" w:color="auto"/>
            </w:tcBorders>
            <w:shd w:val="clear" w:color="auto" w:fill="auto"/>
            <w:hideMark/>
          </w:tcPr>
          <w:p w14:paraId="0F1600FB" w14:textId="77777777" w:rsidR="006D7532" w:rsidRPr="00C87484" w:rsidRDefault="006D7532" w:rsidP="00C56E7E">
            <w:pPr>
              <w:widowControl/>
              <w:spacing w:line="360" w:lineRule="exact"/>
              <w:rPr>
                <w:rFonts w:hAnsi="標楷體"/>
                <w:bCs/>
                <w:snapToGrid w:val="0"/>
                <w:color w:val="000000" w:themeColor="text1"/>
                <w:sz w:val="28"/>
                <w:szCs w:val="28"/>
              </w:rPr>
            </w:pPr>
            <w:r w:rsidRPr="00C87484">
              <w:rPr>
                <w:rFonts w:hAnsi="標楷體"/>
                <w:bCs/>
                <w:snapToGrid w:val="0"/>
                <w:color w:val="000000" w:themeColor="text1"/>
                <w:sz w:val="28"/>
                <w:szCs w:val="28"/>
              </w:rPr>
              <w:t>四技日間部 四技進修部</w:t>
            </w:r>
          </w:p>
        </w:tc>
      </w:tr>
      <w:tr w:rsidR="00E3634F" w:rsidRPr="00C87484" w14:paraId="65D2F9BD" w14:textId="77777777" w:rsidTr="00143A96">
        <w:trPr>
          <w:trHeight w:val="57"/>
        </w:trPr>
        <w:tc>
          <w:tcPr>
            <w:tcW w:w="5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05AD5E" w14:textId="77777777" w:rsidR="006D7532" w:rsidRPr="00C87484" w:rsidRDefault="006D7532" w:rsidP="00C56E7E">
            <w:pPr>
              <w:widowControl/>
              <w:spacing w:line="360" w:lineRule="exact"/>
              <w:jc w:val="center"/>
              <w:rPr>
                <w:rFonts w:hAnsi="標楷體"/>
                <w:bCs/>
                <w:snapToGrid w:val="0"/>
                <w:color w:val="000000" w:themeColor="text1"/>
                <w:sz w:val="28"/>
                <w:szCs w:val="28"/>
              </w:rPr>
            </w:pPr>
            <w:r w:rsidRPr="00C87484">
              <w:rPr>
                <w:rFonts w:hAnsi="標楷體"/>
                <w:bCs/>
                <w:snapToGrid w:val="0"/>
                <w:color w:val="000000" w:themeColor="text1"/>
                <w:sz w:val="28"/>
                <w:szCs w:val="28"/>
              </w:rPr>
              <w:t>107</w:t>
            </w:r>
          </w:p>
        </w:tc>
        <w:tc>
          <w:tcPr>
            <w:tcW w:w="687" w:type="pct"/>
            <w:tcBorders>
              <w:top w:val="nil"/>
              <w:left w:val="nil"/>
              <w:bottom w:val="single" w:sz="4" w:space="0" w:color="auto"/>
              <w:right w:val="single" w:sz="4" w:space="0" w:color="auto"/>
            </w:tcBorders>
            <w:shd w:val="clear" w:color="auto" w:fill="auto"/>
            <w:vAlign w:val="center"/>
            <w:hideMark/>
          </w:tcPr>
          <w:p w14:paraId="0AD8A301" w14:textId="77777777" w:rsidR="006D7532" w:rsidRPr="00C87484" w:rsidRDefault="006D7532" w:rsidP="00C56E7E">
            <w:pPr>
              <w:widowControl/>
              <w:spacing w:line="360" w:lineRule="exact"/>
              <w:jc w:val="center"/>
              <w:rPr>
                <w:rFonts w:hAnsi="標楷體"/>
                <w:bCs/>
                <w:snapToGrid w:val="0"/>
                <w:color w:val="000000" w:themeColor="text1"/>
                <w:sz w:val="28"/>
                <w:szCs w:val="28"/>
              </w:rPr>
            </w:pPr>
            <w:r w:rsidRPr="00C87484">
              <w:rPr>
                <w:rFonts w:hAnsi="標楷體"/>
                <w:bCs/>
                <w:snapToGrid w:val="0"/>
                <w:color w:val="000000" w:themeColor="text1"/>
                <w:sz w:val="28"/>
                <w:szCs w:val="28"/>
              </w:rPr>
              <w:t>學制增設</w:t>
            </w:r>
          </w:p>
        </w:tc>
        <w:tc>
          <w:tcPr>
            <w:tcW w:w="2114" w:type="pct"/>
            <w:tcBorders>
              <w:top w:val="nil"/>
              <w:left w:val="nil"/>
              <w:bottom w:val="single" w:sz="4" w:space="0" w:color="auto"/>
              <w:right w:val="single" w:sz="4" w:space="0" w:color="auto"/>
            </w:tcBorders>
            <w:shd w:val="clear" w:color="000000" w:fill="FFFFFF"/>
            <w:hideMark/>
          </w:tcPr>
          <w:p w14:paraId="33F20527" w14:textId="77777777" w:rsidR="006D7532" w:rsidRPr="00C87484" w:rsidRDefault="006D7532" w:rsidP="00C56E7E">
            <w:pPr>
              <w:widowControl/>
              <w:spacing w:line="360" w:lineRule="exact"/>
              <w:rPr>
                <w:rFonts w:hAnsi="標楷體"/>
                <w:bCs/>
                <w:snapToGrid w:val="0"/>
                <w:color w:val="000000" w:themeColor="text1"/>
                <w:sz w:val="28"/>
                <w:szCs w:val="28"/>
              </w:rPr>
            </w:pPr>
            <w:r w:rsidRPr="00C87484">
              <w:rPr>
                <w:rFonts w:hAnsi="標楷體"/>
                <w:bCs/>
                <w:snapToGrid w:val="0"/>
                <w:color w:val="000000" w:themeColor="text1"/>
                <w:sz w:val="28"/>
                <w:szCs w:val="28"/>
              </w:rPr>
              <w:t>企業管理系</w:t>
            </w:r>
          </w:p>
        </w:tc>
        <w:tc>
          <w:tcPr>
            <w:tcW w:w="1690" w:type="pct"/>
            <w:tcBorders>
              <w:top w:val="nil"/>
              <w:left w:val="nil"/>
              <w:bottom w:val="single" w:sz="4" w:space="0" w:color="auto"/>
              <w:right w:val="single" w:sz="4" w:space="0" w:color="auto"/>
            </w:tcBorders>
            <w:shd w:val="clear" w:color="auto" w:fill="auto"/>
            <w:hideMark/>
          </w:tcPr>
          <w:p w14:paraId="66BC6DF3" w14:textId="77777777" w:rsidR="006D7532" w:rsidRPr="00C87484" w:rsidRDefault="006D7532" w:rsidP="00C56E7E">
            <w:pPr>
              <w:widowControl/>
              <w:spacing w:line="360" w:lineRule="exact"/>
              <w:rPr>
                <w:rFonts w:hAnsi="標楷體"/>
                <w:bCs/>
                <w:snapToGrid w:val="0"/>
                <w:color w:val="000000" w:themeColor="text1"/>
                <w:sz w:val="28"/>
                <w:szCs w:val="28"/>
              </w:rPr>
            </w:pPr>
            <w:r w:rsidRPr="00C87484">
              <w:rPr>
                <w:rFonts w:hAnsi="標楷體"/>
                <w:bCs/>
                <w:snapToGrid w:val="0"/>
                <w:color w:val="000000" w:themeColor="text1"/>
                <w:sz w:val="28"/>
                <w:szCs w:val="28"/>
              </w:rPr>
              <w:t>四技日間部</w:t>
            </w:r>
          </w:p>
        </w:tc>
      </w:tr>
      <w:tr w:rsidR="00E3634F" w:rsidRPr="00C87484" w14:paraId="6CF08809" w14:textId="77777777" w:rsidTr="00143A96">
        <w:trPr>
          <w:trHeight w:val="57"/>
        </w:trPr>
        <w:tc>
          <w:tcPr>
            <w:tcW w:w="5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C3A82A" w14:textId="77777777" w:rsidR="006D7532" w:rsidRPr="00C87484" w:rsidRDefault="006D7532" w:rsidP="00C56E7E">
            <w:pPr>
              <w:widowControl/>
              <w:spacing w:line="360" w:lineRule="exact"/>
              <w:jc w:val="center"/>
              <w:rPr>
                <w:rFonts w:hAnsi="標楷體"/>
                <w:bCs/>
                <w:snapToGrid w:val="0"/>
                <w:color w:val="000000" w:themeColor="text1"/>
                <w:sz w:val="28"/>
                <w:szCs w:val="28"/>
              </w:rPr>
            </w:pPr>
            <w:r w:rsidRPr="00C87484">
              <w:rPr>
                <w:rFonts w:hAnsi="標楷體"/>
                <w:bCs/>
                <w:snapToGrid w:val="0"/>
                <w:color w:val="000000" w:themeColor="text1"/>
                <w:sz w:val="28"/>
                <w:szCs w:val="28"/>
              </w:rPr>
              <w:t>108</w:t>
            </w:r>
          </w:p>
        </w:tc>
        <w:tc>
          <w:tcPr>
            <w:tcW w:w="687" w:type="pct"/>
            <w:tcBorders>
              <w:top w:val="nil"/>
              <w:left w:val="nil"/>
              <w:bottom w:val="single" w:sz="4" w:space="0" w:color="auto"/>
              <w:right w:val="single" w:sz="4" w:space="0" w:color="auto"/>
            </w:tcBorders>
            <w:shd w:val="clear" w:color="auto" w:fill="auto"/>
            <w:vAlign w:val="center"/>
            <w:hideMark/>
          </w:tcPr>
          <w:p w14:paraId="121751AA" w14:textId="77777777" w:rsidR="006D7532" w:rsidRPr="00C87484" w:rsidRDefault="006D7532" w:rsidP="00C56E7E">
            <w:pPr>
              <w:widowControl/>
              <w:spacing w:line="360" w:lineRule="exact"/>
              <w:jc w:val="center"/>
              <w:rPr>
                <w:rFonts w:hAnsi="標楷體"/>
                <w:bCs/>
                <w:snapToGrid w:val="0"/>
                <w:color w:val="000000" w:themeColor="text1"/>
                <w:sz w:val="28"/>
                <w:szCs w:val="28"/>
              </w:rPr>
            </w:pPr>
            <w:r w:rsidRPr="00C87484">
              <w:rPr>
                <w:rFonts w:hAnsi="標楷體"/>
                <w:bCs/>
                <w:snapToGrid w:val="0"/>
                <w:color w:val="000000" w:themeColor="text1"/>
                <w:sz w:val="28"/>
                <w:szCs w:val="28"/>
              </w:rPr>
              <w:t>分組增設</w:t>
            </w:r>
          </w:p>
        </w:tc>
        <w:tc>
          <w:tcPr>
            <w:tcW w:w="2114" w:type="pct"/>
            <w:tcBorders>
              <w:top w:val="nil"/>
              <w:left w:val="nil"/>
              <w:bottom w:val="single" w:sz="4" w:space="0" w:color="auto"/>
              <w:right w:val="single" w:sz="4" w:space="0" w:color="auto"/>
            </w:tcBorders>
            <w:shd w:val="clear" w:color="000000" w:fill="FFFFFF"/>
            <w:hideMark/>
          </w:tcPr>
          <w:p w14:paraId="23A4AAA5" w14:textId="77777777" w:rsidR="006D7532" w:rsidRPr="00C87484" w:rsidRDefault="006D7532" w:rsidP="00C56E7E">
            <w:pPr>
              <w:widowControl/>
              <w:spacing w:line="360" w:lineRule="exact"/>
              <w:rPr>
                <w:rFonts w:hAnsi="標楷體"/>
                <w:bCs/>
                <w:snapToGrid w:val="0"/>
                <w:color w:val="000000" w:themeColor="text1"/>
                <w:sz w:val="28"/>
                <w:szCs w:val="28"/>
              </w:rPr>
            </w:pPr>
            <w:r w:rsidRPr="00C87484">
              <w:rPr>
                <w:rFonts w:hAnsi="標楷體"/>
                <w:bCs/>
                <w:snapToGrid w:val="0"/>
                <w:color w:val="000000" w:themeColor="text1"/>
                <w:sz w:val="28"/>
                <w:szCs w:val="28"/>
              </w:rPr>
              <w:t>休閒遊憩與觀光餐旅管理系休閒遊憩組</w:t>
            </w:r>
          </w:p>
        </w:tc>
        <w:tc>
          <w:tcPr>
            <w:tcW w:w="1690" w:type="pct"/>
            <w:tcBorders>
              <w:top w:val="nil"/>
              <w:left w:val="nil"/>
              <w:bottom w:val="single" w:sz="4" w:space="0" w:color="auto"/>
              <w:right w:val="single" w:sz="4" w:space="0" w:color="auto"/>
            </w:tcBorders>
            <w:shd w:val="clear" w:color="auto" w:fill="auto"/>
            <w:hideMark/>
          </w:tcPr>
          <w:p w14:paraId="7F334525" w14:textId="77777777" w:rsidR="006D7532" w:rsidRPr="00C87484" w:rsidRDefault="006D7532" w:rsidP="00C56E7E">
            <w:pPr>
              <w:widowControl/>
              <w:spacing w:line="360" w:lineRule="exact"/>
              <w:rPr>
                <w:rFonts w:hAnsi="標楷體"/>
                <w:bCs/>
                <w:snapToGrid w:val="0"/>
                <w:color w:val="000000" w:themeColor="text1"/>
                <w:sz w:val="28"/>
                <w:szCs w:val="28"/>
              </w:rPr>
            </w:pPr>
            <w:r w:rsidRPr="00C87484">
              <w:rPr>
                <w:rFonts w:hAnsi="標楷體"/>
                <w:bCs/>
                <w:snapToGrid w:val="0"/>
                <w:color w:val="000000" w:themeColor="text1"/>
                <w:sz w:val="28"/>
                <w:szCs w:val="28"/>
              </w:rPr>
              <w:t>四技日間部</w:t>
            </w:r>
          </w:p>
        </w:tc>
      </w:tr>
      <w:tr w:rsidR="00E3634F" w:rsidRPr="00C87484" w14:paraId="05BE96B2" w14:textId="77777777" w:rsidTr="00143A96">
        <w:trPr>
          <w:trHeight w:val="57"/>
        </w:trPr>
        <w:tc>
          <w:tcPr>
            <w:tcW w:w="5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9FBB2D" w14:textId="77777777" w:rsidR="006D7532" w:rsidRPr="00C87484" w:rsidRDefault="006D7532" w:rsidP="00C56E7E">
            <w:pPr>
              <w:widowControl/>
              <w:spacing w:line="360" w:lineRule="exact"/>
              <w:jc w:val="center"/>
              <w:rPr>
                <w:rFonts w:hAnsi="標楷體"/>
                <w:bCs/>
                <w:snapToGrid w:val="0"/>
                <w:color w:val="000000" w:themeColor="text1"/>
                <w:sz w:val="28"/>
                <w:szCs w:val="28"/>
              </w:rPr>
            </w:pPr>
            <w:r w:rsidRPr="00C87484">
              <w:rPr>
                <w:rFonts w:hAnsi="標楷體"/>
                <w:bCs/>
                <w:snapToGrid w:val="0"/>
                <w:color w:val="000000" w:themeColor="text1"/>
                <w:sz w:val="28"/>
                <w:szCs w:val="28"/>
              </w:rPr>
              <w:t>108</w:t>
            </w:r>
          </w:p>
        </w:tc>
        <w:tc>
          <w:tcPr>
            <w:tcW w:w="687" w:type="pct"/>
            <w:tcBorders>
              <w:top w:val="nil"/>
              <w:left w:val="nil"/>
              <w:bottom w:val="single" w:sz="4" w:space="0" w:color="auto"/>
              <w:right w:val="single" w:sz="4" w:space="0" w:color="auto"/>
            </w:tcBorders>
            <w:shd w:val="clear" w:color="auto" w:fill="auto"/>
            <w:vAlign w:val="center"/>
            <w:hideMark/>
          </w:tcPr>
          <w:p w14:paraId="24DC9B92" w14:textId="77777777" w:rsidR="006D7532" w:rsidRPr="00C87484" w:rsidRDefault="006D7532" w:rsidP="00C56E7E">
            <w:pPr>
              <w:widowControl/>
              <w:spacing w:line="360" w:lineRule="exact"/>
              <w:jc w:val="center"/>
              <w:rPr>
                <w:rFonts w:hAnsi="標楷體"/>
                <w:bCs/>
                <w:snapToGrid w:val="0"/>
                <w:color w:val="000000" w:themeColor="text1"/>
                <w:sz w:val="28"/>
                <w:szCs w:val="28"/>
              </w:rPr>
            </w:pPr>
            <w:r w:rsidRPr="00C87484">
              <w:rPr>
                <w:rFonts w:hAnsi="標楷體"/>
                <w:bCs/>
                <w:snapToGrid w:val="0"/>
                <w:color w:val="000000" w:themeColor="text1"/>
                <w:sz w:val="28"/>
                <w:szCs w:val="28"/>
              </w:rPr>
              <w:t>分組增設</w:t>
            </w:r>
          </w:p>
        </w:tc>
        <w:tc>
          <w:tcPr>
            <w:tcW w:w="2114" w:type="pct"/>
            <w:tcBorders>
              <w:top w:val="nil"/>
              <w:left w:val="nil"/>
              <w:bottom w:val="single" w:sz="4" w:space="0" w:color="auto"/>
              <w:right w:val="single" w:sz="4" w:space="0" w:color="auto"/>
            </w:tcBorders>
            <w:shd w:val="clear" w:color="000000" w:fill="FFFFFF"/>
            <w:hideMark/>
          </w:tcPr>
          <w:p w14:paraId="3E48EAEF" w14:textId="77777777" w:rsidR="006D7532" w:rsidRPr="00C87484" w:rsidRDefault="006D7532" w:rsidP="00C56E7E">
            <w:pPr>
              <w:widowControl/>
              <w:spacing w:line="360" w:lineRule="exact"/>
              <w:rPr>
                <w:rFonts w:hAnsi="標楷體"/>
                <w:bCs/>
                <w:snapToGrid w:val="0"/>
                <w:color w:val="000000" w:themeColor="text1"/>
                <w:sz w:val="28"/>
                <w:szCs w:val="28"/>
              </w:rPr>
            </w:pPr>
            <w:r w:rsidRPr="00C87484">
              <w:rPr>
                <w:rFonts w:hAnsi="標楷體"/>
                <w:bCs/>
                <w:snapToGrid w:val="0"/>
                <w:color w:val="000000" w:themeColor="text1"/>
                <w:sz w:val="28"/>
                <w:szCs w:val="28"/>
              </w:rPr>
              <w:t>休閒遊憩與觀光餐旅管理系觀光</w:t>
            </w:r>
            <w:proofErr w:type="gramStart"/>
            <w:r w:rsidRPr="00C87484">
              <w:rPr>
                <w:rFonts w:hAnsi="標楷體"/>
                <w:bCs/>
                <w:snapToGrid w:val="0"/>
                <w:color w:val="000000" w:themeColor="text1"/>
                <w:sz w:val="28"/>
                <w:szCs w:val="28"/>
              </w:rPr>
              <w:t>餐旅組</w:t>
            </w:r>
            <w:proofErr w:type="gramEnd"/>
          </w:p>
        </w:tc>
        <w:tc>
          <w:tcPr>
            <w:tcW w:w="1690" w:type="pct"/>
            <w:tcBorders>
              <w:top w:val="nil"/>
              <w:left w:val="nil"/>
              <w:bottom w:val="single" w:sz="4" w:space="0" w:color="auto"/>
              <w:right w:val="single" w:sz="4" w:space="0" w:color="auto"/>
            </w:tcBorders>
            <w:shd w:val="clear" w:color="auto" w:fill="auto"/>
            <w:hideMark/>
          </w:tcPr>
          <w:p w14:paraId="0E69A3D3" w14:textId="77777777" w:rsidR="006D7532" w:rsidRPr="00C87484" w:rsidRDefault="006D7532" w:rsidP="00C56E7E">
            <w:pPr>
              <w:widowControl/>
              <w:spacing w:line="360" w:lineRule="exact"/>
              <w:rPr>
                <w:rFonts w:hAnsi="標楷體"/>
                <w:bCs/>
                <w:snapToGrid w:val="0"/>
                <w:color w:val="000000" w:themeColor="text1"/>
                <w:sz w:val="28"/>
                <w:szCs w:val="28"/>
              </w:rPr>
            </w:pPr>
            <w:r w:rsidRPr="00C87484">
              <w:rPr>
                <w:rFonts w:hAnsi="標楷體"/>
                <w:bCs/>
                <w:snapToGrid w:val="0"/>
                <w:color w:val="000000" w:themeColor="text1"/>
                <w:sz w:val="28"/>
                <w:szCs w:val="28"/>
              </w:rPr>
              <w:t>四技日間部</w:t>
            </w:r>
          </w:p>
        </w:tc>
      </w:tr>
      <w:tr w:rsidR="00E3634F" w:rsidRPr="00C87484" w14:paraId="3DC02646" w14:textId="77777777" w:rsidTr="00143A96">
        <w:trPr>
          <w:trHeight w:val="57"/>
        </w:trPr>
        <w:tc>
          <w:tcPr>
            <w:tcW w:w="5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A7D140" w14:textId="77777777" w:rsidR="006D7532" w:rsidRPr="00C87484" w:rsidRDefault="006D7532" w:rsidP="00C56E7E">
            <w:pPr>
              <w:widowControl/>
              <w:spacing w:line="360" w:lineRule="exact"/>
              <w:jc w:val="center"/>
              <w:rPr>
                <w:rFonts w:hAnsi="標楷體"/>
                <w:bCs/>
                <w:snapToGrid w:val="0"/>
                <w:color w:val="000000" w:themeColor="text1"/>
                <w:sz w:val="28"/>
                <w:szCs w:val="28"/>
              </w:rPr>
            </w:pPr>
            <w:r w:rsidRPr="00C87484">
              <w:rPr>
                <w:rFonts w:hAnsi="標楷體"/>
                <w:bCs/>
                <w:snapToGrid w:val="0"/>
                <w:color w:val="000000" w:themeColor="text1"/>
                <w:sz w:val="28"/>
                <w:szCs w:val="28"/>
              </w:rPr>
              <w:t>108</w:t>
            </w:r>
          </w:p>
        </w:tc>
        <w:tc>
          <w:tcPr>
            <w:tcW w:w="687" w:type="pct"/>
            <w:tcBorders>
              <w:top w:val="nil"/>
              <w:left w:val="nil"/>
              <w:bottom w:val="single" w:sz="4" w:space="0" w:color="auto"/>
              <w:right w:val="single" w:sz="4" w:space="0" w:color="auto"/>
            </w:tcBorders>
            <w:shd w:val="clear" w:color="auto" w:fill="auto"/>
            <w:vAlign w:val="center"/>
            <w:hideMark/>
          </w:tcPr>
          <w:p w14:paraId="701372FE" w14:textId="77777777" w:rsidR="006D7532" w:rsidRPr="00C87484" w:rsidRDefault="006D7532" w:rsidP="00C56E7E">
            <w:pPr>
              <w:widowControl/>
              <w:spacing w:line="360" w:lineRule="exact"/>
              <w:jc w:val="center"/>
              <w:rPr>
                <w:rFonts w:hAnsi="標楷體"/>
                <w:bCs/>
                <w:snapToGrid w:val="0"/>
                <w:color w:val="000000" w:themeColor="text1"/>
                <w:sz w:val="28"/>
                <w:szCs w:val="28"/>
              </w:rPr>
            </w:pPr>
            <w:proofErr w:type="gramStart"/>
            <w:r w:rsidRPr="00C87484">
              <w:rPr>
                <w:rFonts w:hAnsi="標楷體"/>
                <w:bCs/>
                <w:snapToGrid w:val="0"/>
                <w:color w:val="000000" w:themeColor="text1"/>
                <w:sz w:val="28"/>
                <w:szCs w:val="28"/>
              </w:rPr>
              <w:t>停招</w:t>
            </w:r>
            <w:proofErr w:type="gramEnd"/>
          </w:p>
        </w:tc>
        <w:tc>
          <w:tcPr>
            <w:tcW w:w="2114" w:type="pct"/>
            <w:tcBorders>
              <w:top w:val="nil"/>
              <w:left w:val="nil"/>
              <w:bottom w:val="single" w:sz="4" w:space="0" w:color="auto"/>
              <w:right w:val="single" w:sz="4" w:space="0" w:color="auto"/>
            </w:tcBorders>
            <w:shd w:val="clear" w:color="000000" w:fill="FFFFFF"/>
            <w:hideMark/>
          </w:tcPr>
          <w:p w14:paraId="352F6619" w14:textId="77777777" w:rsidR="006D7532" w:rsidRPr="00C87484" w:rsidRDefault="006D7532" w:rsidP="00C56E7E">
            <w:pPr>
              <w:widowControl/>
              <w:spacing w:line="360" w:lineRule="exact"/>
              <w:rPr>
                <w:rFonts w:hAnsi="標楷體"/>
                <w:bCs/>
                <w:snapToGrid w:val="0"/>
                <w:color w:val="000000" w:themeColor="text1"/>
                <w:sz w:val="28"/>
                <w:szCs w:val="28"/>
              </w:rPr>
            </w:pPr>
            <w:r w:rsidRPr="00C87484">
              <w:rPr>
                <w:rFonts w:hAnsi="標楷體"/>
                <w:bCs/>
                <w:snapToGrid w:val="0"/>
                <w:color w:val="000000" w:themeColor="text1"/>
                <w:sz w:val="28"/>
                <w:szCs w:val="28"/>
              </w:rPr>
              <w:t>珠寳技術系</w:t>
            </w:r>
          </w:p>
        </w:tc>
        <w:tc>
          <w:tcPr>
            <w:tcW w:w="1690" w:type="pct"/>
            <w:tcBorders>
              <w:top w:val="nil"/>
              <w:left w:val="nil"/>
              <w:bottom w:val="single" w:sz="4" w:space="0" w:color="auto"/>
              <w:right w:val="single" w:sz="4" w:space="0" w:color="auto"/>
            </w:tcBorders>
            <w:shd w:val="clear" w:color="auto" w:fill="auto"/>
            <w:hideMark/>
          </w:tcPr>
          <w:p w14:paraId="766C8F3E" w14:textId="77777777" w:rsidR="006D7532" w:rsidRPr="00C87484" w:rsidRDefault="006D7532" w:rsidP="00C56E7E">
            <w:pPr>
              <w:widowControl/>
              <w:spacing w:line="360" w:lineRule="exact"/>
              <w:rPr>
                <w:rFonts w:hAnsi="標楷體"/>
                <w:bCs/>
                <w:snapToGrid w:val="0"/>
                <w:color w:val="000000" w:themeColor="text1"/>
                <w:sz w:val="28"/>
                <w:szCs w:val="28"/>
              </w:rPr>
            </w:pPr>
            <w:r w:rsidRPr="00C87484">
              <w:rPr>
                <w:rFonts w:hAnsi="標楷體"/>
                <w:bCs/>
                <w:snapToGrid w:val="0"/>
                <w:color w:val="000000" w:themeColor="text1"/>
                <w:sz w:val="28"/>
                <w:szCs w:val="28"/>
              </w:rPr>
              <w:t xml:space="preserve">四技日間部 二技進修部 </w:t>
            </w:r>
            <w:r w:rsidRPr="00C87484">
              <w:rPr>
                <w:rFonts w:hAnsi="標楷體"/>
                <w:bCs/>
                <w:snapToGrid w:val="0"/>
                <w:color w:val="000000" w:themeColor="text1"/>
                <w:sz w:val="28"/>
                <w:szCs w:val="28"/>
              </w:rPr>
              <w:br/>
              <w:t>二專在職專班</w:t>
            </w:r>
          </w:p>
        </w:tc>
      </w:tr>
      <w:tr w:rsidR="00E3634F" w:rsidRPr="00C87484" w14:paraId="6C4F9338" w14:textId="77777777" w:rsidTr="00143A96">
        <w:trPr>
          <w:trHeight w:val="57"/>
        </w:trPr>
        <w:tc>
          <w:tcPr>
            <w:tcW w:w="5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8922E0" w14:textId="77777777" w:rsidR="006D7532" w:rsidRPr="00C87484" w:rsidRDefault="006D7532" w:rsidP="00C56E7E">
            <w:pPr>
              <w:widowControl/>
              <w:spacing w:line="360" w:lineRule="exact"/>
              <w:jc w:val="center"/>
              <w:rPr>
                <w:rFonts w:hAnsi="標楷體"/>
                <w:bCs/>
                <w:snapToGrid w:val="0"/>
                <w:color w:val="000000" w:themeColor="text1"/>
                <w:sz w:val="28"/>
                <w:szCs w:val="28"/>
              </w:rPr>
            </w:pPr>
            <w:r w:rsidRPr="00C87484">
              <w:rPr>
                <w:rFonts w:hAnsi="標楷體"/>
                <w:bCs/>
                <w:snapToGrid w:val="0"/>
                <w:color w:val="000000" w:themeColor="text1"/>
                <w:sz w:val="28"/>
                <w:szCs w:val="28"/>
              </w:rPr>
              <w:t>108</w:t>
            </w:r>
          </w:p>
        </w:tc>
        <w:tc>
          <w:tcPr>
            <w:tcW w:w="687" w:type="pct"/>
            <w:tcBorders>
              <w:top w:val="nil"/>
              <w:left w:val="nil"/>
              <w:bottom w:val="single" w:sz="4" w:space="0" w:color="auto"/>
              <w:right w:val="single" w:sz="4" w:space="0" w:color="auto"/>
            </w:tcBorders>
            <w:shd w:val="clear" w:color="auto" w:fill="auto"/>
            <w:vAlign w:val="center"/>
            <w:hideMark/>
          </w:tcPr>
          <w:p w14:paraId="1B0B9DE1" w14:textId="77777777" w:rsidR="006D7532" w:rsidRPr="00C87484" w:rsidRDefault="006D7532" w:rsidP="00C56E7E">
            <w:pPr>
              <w:widowControl/>
              <w:spacing w:line="360" w:lineRule="exact"/>
              <w:jc w:val="center"/>
              <w:rPr>
                <w:rFonts w:hAnsi="標楷體"/>
                <w:bCs/>
                <w:snapToGrid w:val="0"/>
                <w:color w:val="000000" w:themeColor="text1"/>
                <w:sz w:val="28"/>
                <w:szCs w:val="28"/>
              </w:rPr>
            </w:pPr>
            <w:r w:rsidRPr="00C87484">
              <w:rPr>
                <w:rFonts w:hAnsi="標楷體"/>
                <w:bCs/>
                <w:snapToGrid w:val="0"/>
                <w:color w:val="000000" w:themeColor="text1"/>
                <w:sz w:val="28"/>
                <w:szCs w:val="28"/>
              </w:rPr>
              <w:t>整</w:t>
            </w:r>
            <w:proofErr w:type="gramStart"/>
            <w:r w:rsidRPr="00C87484">
              <w:rPr>
                <w:rFonts w:hAnsi="標楷體"/>
                <w:bCs/>
                <w:snapToGrid w:val="0"/>
                <w:color w:val="000000" w:themeColor="text1"/>
                <w:sz w:val="28"/>
                <w:szCs w:val="28"/>
              </w:rPr>
              <w:t>併</w:t>
            </w:r>
            <w:proofErr w:type="gramEnd"/>
            <w:r w:rsidRPr="00C87484">
              <w:rPr>
                <w:rFonts w:hAnsi="標楷體"/>
                <w:bCs/>
                <w:snapToGrid w:val="0"/>
                <w:color w:val="000000" w:themeColor="text1"/>
                <w:sz w:val="28"/>
                <w:szCs w:val="28"/>
              </w:rPr>
              <w:t>改名</w:t>
            </w:r>
          </w:p>
        </w:tc>
        <w:tc>
          <w:tcPr>
            <w:tcW w:w="2114" w:type="pct"/>
            <w:tcBorders>
              <w:top w:val="nil"/>
              <w:left w:val="nil"/>
              <w:bottom w:val="single" w:sz="4" w:space="0" w:color="auto"/>
              <w:right w:val="single" w:sz="4" w:space="0" w:color="auto"/>
            </w:tcBorders>
            <w:shd w:val="clear" w:color="000000" w:fill="FFFFFF"/>
            <w:hideMark/>
          </w:tcPr>
          <w:p w14:paraId="27B4848D" w14:textId="77777777" w:rsidR="006D7532" w:rsidRPr="00C87484" w:rsidRDefault="006D7532" w:rsidP="00C56E7E">
            <w:pPr>
              <w:widowControl/>
              <w:spacing w:line="360" w:lineRule="exact"/>
              <w:rPr>
                <w:rFonts w:hAnsi="標楷體"/>
                <w:bCs/>
                <w:snapToGrid w:val="0"/>
                <w:color w:val="000000" w:themeColor="text1"/>
                <w:sz w:val="28"/>
                <w:szCs w:val="28"/>
              </w:rPr>
            </w:pPr>
            <w:r w:rsidRPr="00C87484">
              <w:rPr>
                <w:rFonts w:hAnsi="標楷體"/>
                <w:bCs/>
                <w:snapToGrid w:val="0"/>
                <w:color w:val="000000" w:themeColor="text1"/>
                <w:sz w:val="28"/>
                <w:szCs w:val="28"/>
              </w:rPr>
              <w:t>「企業管理系」與「流通與行銷管理系(含碩士班)」整</w:t>
            </w:r>
            <w:proofErr w:type="gramStart"/>
            <w:r w:rsidRPr="00C87484">
              <w:rPr>
                <w:rFonts w:hAnsi="標楷體"/>
                <w:bCs/>
                <w:snapToGrid w:val="0"/>
                <w:color w:val="000000" w:themeColor="text1"/>
                <w:sz w:val="28"/>
                <w:szCs w:val="28"/>
              </w:rPr>
              <w:t>併</w:t>
            </w:r>
            <w:proofErr w:type="gramEnd"/>
            <w:r w:rsidRPr="00C87484">
              <w:rPr>
                <w:rFonts w:hAnsi="標楷體"/>
                <w:bCs/>
                <w:snapToGrid w:val="0"/>
                <w:color w:val="000000" w:themeColor="text1"/>
                <w:sz w:val="28"/>
                <w:szCs w:val="28"/>
              </w:rPr>
              <w:t>暨改名為「企業管理系流通與行銷管理碩士班」</w:t>
            </w:r>
          </w:p>
        </w:tc>
        <w:tc>
          <w:tcPr>
            <w:tcW w:w="1690" w:type="pct"/>
            <w:tcBorders>
              <w:top w:val="nil"/>
              <w:left w:val="nil"/>
              <w:bottom w:val="single" w:sz="4" w:space="0" w:color="auto"/>
              <w:right w:val="single" w:sz="4" w:space="0" w:color="auto"/>
            </w:tcBorders>
            <w:shd w:val="clear" w:color="auto" w:fill="auto"/>
            <w:hideMark/>
          </w:tcPr>
          <w:p w14:paraId="534DD775" w14:textId="77777777" w:rsidR="006D7532" w:rsidRPr="00C87484" w:rsidRDefault="006D7532" w:rsidP="00C56E7E">
            <w:pPr>
              <w:widowControl/>
              <w:spacing w:line="360" w:lineRule="exact"/>
              <w:rPr>
                <w:rFonts w:hAnsi="標楷體"/>
                <w:bCs/>
                <w:snapToGrid w:val="0"/>
                <w:color w:val="000000" w:themeColor="text1"/>
                <w:sz w:val="28"/>
                <w:szCs w:val="28"/>
              </w:rPr>
            </w:pPr>
            <w:r w:rsidRPr="00C87484">
              <w:rPr>
                <w:rFonts w:hAnsi="標楷體"/>
                <w:bCs/>
                <w:snapToGrid w:val="0"/>
                <w:color w:val="000000" w:themeColor="text1"/>
                <w:sz w:val="28"/>
                <w:szCs w:val="28"/>
              </w:rPr>
              <w:t>企業管理系：四技日間部四技進修部二技進修部 二專</w:t>
            </w:r>
            <w:r w:rsidRPr="00C87484">
              <w:rPr>
                <w:rFonts w:hAnsi="標楷體" w:hint="eastAsia"/>
                <w:bCs/>
                <w:snapToGrid w:val="0"/>
                <w:color w:val="000000" w:themeColor="text1"/>
                <w:sz w:val="28"/>
                <w:szCs w:val="28"/>
              </w:rPr>
              <w:t>進修</w:t>
            </w:r>
            <w:r w:rsidRPr="00C87484">
              <w:rPr>
                <w:rFonts w:hAnsi="標楷體"/>
                <w:bCs/>
                <w:snapToGrid w:val="0"/>
                <w:color w:val="000000" w:themeColor="text1"/>
                <w:sz w:val="28"/>
                <w:szCs w:val="28"/>
              </w:rPr>
              <w:t>部</w:t>
            </w:r>
            <w:r w:rsidRPr="00C87484">
              <w:rPr>
                <w:rFonts w:hAnsi="標楷體"/>
                <w:bCs/>
                <w:snapToGrid w:val="0"/>
                <w:color w:val="000000" w:themeColor="text1"/>
                <w:sz w:val="28"/>
                <w:szCs w:val="28"/>
              </w:rPr>
              <w:br/>
              <w:t>流通與行銷管理系碩士班：日間碩士班</w:t>
            </w:r>
          </w:p>
        </w:tc>
      </w:tr>
      <w:tr w:rsidR="00E3634F" w:rsidRPr="00C87484" w14:paraId="280C9090" w14:textId="77777777" w:rsidTr="00143A96">
        <w:trPr>
          <w:trHeight w:val="57"/>
        </w:trPr>
        <w:tc>
          <w:tcPr>
            <w:tcW w:w="5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CFC4E1" w14:textId="77777777" w:rsidR="006D7532" w:rsidRPr="00C87484" w:rsidRDefault="006D7532" w:rsidP="00C56E7E">
            <w:pPr>
              <w:widowControl/>
              <w:spacing w:line="360" w:lineRule="exact"/>
              <w:jc w:val="center"/>
              <w:rPr>
                <w:rFonts w:hAnsi="標楷體"/>
                <w:bCs/>
                <w:snapToGrid w:val="0"/>
                <w:color w:val="000000" w:themeColor="text1"/>
                <w:sz w:val="28"/>
                <w:szCs w:val="28"/>
              </w:rPr>
            </w:pPr>
            <w:r w:rsidRPr="00C87484">
              <w:rPr>
                <w:rFonts w:hAnsi="標楷體"/>
                <w:bCs/>
                <w:snapToGrid w:val="0"/>
                <w:color w:val="000000" w:themeColor="text1"/>
                <w:sz w:val="28"/>
                <w:szCs w:val="28"/>
              </w:rPr>
              <w:t>108</w:t>
            </w:r>
          </w:p>
        </w:tc>
        <w:tc>
          <w:tcPr>
            <w:tcW w:w="687" w:type="pct"/>
            <w:tcBorders>
              <w:top w:val="nil"/>
              <w:left w:val="nil"/>
              <w:bottom w:val="single" w:sz="4" w:space="0" w:color="auto"/>
              <w:right w:val="single" w:sz="4" w:space="0" w:color="auto"/>
            </w:tcBorders>
            <w:shd w:val="clear" w:color="auto" w:fill="auto"/>
            <w:vAlign w:val="center"/>
            <w:hideMark/>
          </w:tcPr>
          <w:p w14:paraId="14C0B732" w14:textId="77777777" w:rsidR="006D7532" w:rsidRPr="00C87484" w:rsidRDefault="006D7532" w:rsidP="00C56E7E">
            <w:pPr>
              <w:widowControl/>
              <w:spacing w:line="360" w:lineRule="exact"/>
              <w:jc w:val="center"/>
              <w:rPr>
                <w:rFonts w:hAnsi="標楷體"/>
                <w:bCs/>
                <w:snapToGrid w:val="0"/>
                <w:color w:val="000000" w:themeColor="text1"/>
                <w:sz w:val="28"/>
                <w:szCs w:val="28"/>
              </w:rPr>
            </w:pPr>
            <w:r w:rsidRPr="00C87484">
              <w:rPr>
                <w:rFonts w:hAnsi="標楷體"/>
                <w:bCs/>
                <w:snapToGrid w:val="0"/>
                <w:color w:val="000000" w:themeColor="text1"/>
                <w:sz w:val="28"/>
                <w:szCs w:val="28"/>
              </w:rPr>
              <w:t>整</w:t>
            </w:r>
            <w:proofErr w:type="gramStart"/>
            <w:r w:rsidRPr="00C87484">
              <w:rPr>
                <w:rFonts w:hAnsi="標楷體"/>
                <w:bCs/>
                <w:snapToGrid w:val="0"/>
                <w:color w:val="000000" w:themeColor="text1"/>
                <w:sz w:val="28"/>
                <w:szCs w:val="28"/>
              </w:rPr>
              <w:t>併</w:t>
            </w:r>
            <w:proofErr w:type="gramEnd"/>
            <w:r w:rsidRPr="00C87484">
              <w:rPr>
                <w:rFonts w:hAnsi="標楷體"/>
                <w:bCs/>
                <w:snapToGrid w:val="0"/>
                <w:color w:val="000000" w:themeColor="text1"/>
                <w:sz w:val="28"/>
                <w:szCs w:val="28"/>
              </w:rPr>
              <w:t>改名</w:t>
            </w:r>
          </w:p>
        </w:tc>
        <w:tc>
          <w:tcPr>
            <w:tcW w:w="2114" w:type="pct"/>
            <w:tcBorders>
              <w:top w:val="nil"/>
              <w:left w:val="nil"/>
              <w:bottom w:val="single" w:sz="4" w:space="0" w:color="auto"/>
              <w:right w:val="single" w:sz="4" w:space="0" w:color="auto"/>
            </w:tcBorders>
            <w:shd w:val="clear" w:color="000000" w:fill="FFFFFF"/>
            <w:hideMark/>
          </w:tcPr>
          <w:p w14:paraId="4040A945" w14:textId="77777777" w:rsidR="006D7532" w:rsidRPr="00C87484" w:rsidRDefault="006D7532" w:rsidP="00C56E7E">
            <w:pPr>
              <w:widowControl/>
              <w:spacing w:line="360" w:lineRule="exact"/>
              <w:rPr>
                <w:rFonts w:hAnsi="標楷體"/>
                <w:bCs/>
                <w:snapToGrid w:val="0"/>
                <w:color w:val="000000" w:themeColor="text1"/>
                <w:sz w:val="28"/>
                <w:szCs w:val="28"/>
              </w:rPr>
            </w:pPr>
            <w:r w:rsidRPr="00C87484">
              <w:rPr>
                <w:rFonts w:hAnsi="標楷體"/>
                <w:bCs/>
                <w:snapToGrid w:val="0"/>
                <w:color w:val="000000" w:themeColor="text1"/>
                <w:sz w:val="28"/>
                <w:szCs w:val="28"/>
              </w:rPr>
              <w:t>「休閒與運動管理系」與「觀光與餐飲旅館系」</w:t>
            </w:r>
            <w:r w:rsidRPr="00C87484">
              <w:rPr>
                <w:rFonts w:hAnsi="標楷體"/>
                <w:bCs/>
                <w:snapToGrid w:val="0"/>
                <w:color w:val="000000" w:themeColor="text1"/>
                <w:sz w:val="28"/>
                <w:szCs w:val="28"/>
              </w:rPr>
              <w:br/>
              <w:t>整</w:t>
            </w:r>
            <w:proofErr w:type="gramStart"/>
            <w:r w:rsidRPr="00C87484">
              <w:rPr>
                <w:rFonts w:hAnsi="標楷體"/>
                <w:bCs/>
                <w:snapToGrid w:val="0"/>
                <w:color w:val="000000" w:themeColor="text1"/>
                <w:sz w:val="28"/>
                <w:szCs w:val="28"/>
              </w:rPr>
              <w:t>併</w:t>
            </w:r>
            <w:proofErr w:type="gramEnd"/>
            <w:r w:rsidRPr="00C87484">
              <w:rPr>
                <w:rFonts w:hAnsi="標楷體"/>
                <w:bCs/>
                <w:snapToGrid w:val="0"/>
                <w:color w:val="000000" w:themeColor="text1"/>
                <w:sz w:val="28"/>
                <w:szCs w:val="28"/>
              </w:rPr>
              <w:t>為「休閒遊憩與觀光餐旅管理系」</w:t>
            </w:r>
          </w:p>
        </w:tc>
        <w:tc>
          <w:tcPr>
            <w:tcW w:w="1690" w:type="pct"/>
            <w:tcBorders>
              <w:top w:val="nil"/>
              <w:left w:val="nil"/>
              <w:bottom w:val="single" w:sz="4" w:space="0" w:color="auto"/>
              <w:right w:val="single" w:sz="4" w:space="0" w:color="auto"/>
            </w:tcBorders>
            <w:shd w:val="clear" w:color="auto" w:fill="auto"/>
            <w:hideMark/>
          </w:tcPr>
          <w:p w14:paraId="0BAA8713" w14:textId="77777777" w:rsidR="006D7532" w:rsidRPr="00C87484" w:rsidRDefault="006D7532" w:rsidP="00C56E7E">
            <w:pPr>
              <w:widowControl/>
              <w:spacing w:line="360" w:lineRule="exact"/>
              <w:rPr>
                <w:rFonts w:hAnsi="標楷體"/>
                <w:bCs/>
                <w:snapToGrid w:val="0"/>
                <w:color w:val="000000" w:themeColor="text1"/>
                <w:sz w:val="28"/>
                <w:szCs w:val="28"/>
              </w:rPr>
            </w:pPr>
            <w:r w:rsidRPr="00C87484">
              <w:rPr>
                <w:rFonts w:hAnsi="標楷體"/>
                <w:bCs/>
                <w:snapToGrid w:val="0"/>
                <w:color w:val="000000" w:themeColor="text1"/>
                <w:sz w:val="28"/>
                <w:szCs w:val="28"/>
              </w:rPr>
              <w:t>休閒與運動管理系：</w:t>
            </w:r>
            <w:r w:rsidRPr="00C87484">
              <w:rPr>
                <w:rFonts w:hAnsi="標楷體"/>
                <w:bCs/>
                <w:snapToGrid w:val="0"/>
                <w:color w:val="000000" w:themeColor="text1"/>
                <w:sz w:val="28"/>
                <w:szCs w:val="28"/>
              </w:rPr>
              <w:br/>
              <w:t>四技日間部 四技進修部 二技進修部 二專在職專班</w:t>
            </w:r>
            <w:r w:rsidRPr="00C87484">
              <w:rPr>
                <w:rFonts w:hAnsi="標楷體"/>
                <w:bCs/>
                <w:snapToGrid w:val="0"/>
                <w:color w:val="000000" w:themeColor="text1"/>
                <w:sz w:val="28"/>
                <w:szCs w:val="28"/>
              </w:rPr>
              <w:br/>
              <w:t>觀光事業管理系：</w:t>
            </w:r>
            <w:r w:rsidRPr="00C87484">
              <w:rPr>
                <w:rFonts w:hAnsi="標楷體"/>
                <w:bCs/>
                <w:snapToGrid w:val="0"/>
                <w:color w:val="000000" w:themeColor="text1"/>
                <w:sz w:val="28"/>
                <w:szCs w:val="28"/>
              </w:rPr>
              <w:br/>
              <w:t>四技日間部 四技進修部</w:t>
            </w:r>
          </w:p>
        </w:tc>
      </w:tr>
      <w:tr w:rsidR="00E3634F" w:rsidRPr="00C87484" w14:paraId="78C38D51" w14:textId="77777777" w:rsidTr="00143A96">
        <w:trPr>
          <w:trHeight w:val="57"/>
        </w:trPr>
        <w:tc>
          <w:tcPr>
            <w:tcW w:w="5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12A1AF" w14:textId="77777777" w:rsidR="006D7532" w:rsidRPr="00C87484" w:rsidRDefault="006D7532" w:rsidP="00C56E7E">
            <w:pPr>
              <w:widowControl/>
              <w:spacing w:line="360" w:lineRule="exact"/>
              <w:jc w:val="center"/>
              <w:rPr>
                <w:rFonts w:hAnsi="標楷體"/>
                <w:bCs/>
                <w:snapToGrid w:val="0"/>
                <w:color w:val="000000" w:themeColor="text1"/>
                <w:sz w:val="28"/>
                <w:szCs w:val="28"/>
              </w:rPr>
            </w:pPr>
            <w:r w:rsidRPr="00C87484">
              <w:rPr>
                <w:rFonts w:hAnsi="標楷體"/>
                <w:bCs/>
                <w:snapToGrid w:val="0"/>
                <w:color w:val="000000" w:themeColor="text1"/>
                <w:sz w:val="28"/>
                <w:szCs w:val="28"/>
              </w:rPr>
              <w:t>109</w:t>
            </w:r>
          </w:p>
        </w:tc>
        <w:tc>
          <w:tcPr>
            <w:tcW w:w="687" w:type="pct"/>
            <w:tcBorders>
              <w:top w:val="nil"/>
              <w:left w:val="nil"/>
              <w:bottom w:val="single" w:sz="4" w:space="0" w:color="auto"/>
              <w:right w:val="single" w:sz="4" w:space="0" w:color="auto"/>
            </w:tcBorders>
            <w:shd w:val="clear" w:color="auto" w:fill="auto"/>
            <w:vAlign w:val="center"/>
            <w:hideMark/>
          </w:tcPr>
          <w:p w14:paraId="36D160FC" w14:textId="77777777" w:rsidR="006D7532" w:rsidRPr="00C87484" w:rsidRDefault="006D7532" w:rsidP="00C56E7E">
            <w:pPr>
              <w:widowControl/>
              <w:spacing w:line="360" w:lineRule="exact"/>
              <w:jc w:val="center"/>
              <w:rPr>
                <w:rFonts w:hAnsi="標楷體"/>
                <w:bCs/>
                <w:snapToGrid w:val="0"/>
                <w:color w:val="000000" w:themeColor="text1"/>
                <w:sz w:val="28"/>
                <w:szCs w:val="28"/>
              </w:rPr>
            </w:pPr>
            <w:r w:rsidRPr="00C87484">
              <w:rPr>
                <w:rFonts w:hAnsi="標楷體"/>
                <w:bCs/>
                <w:snapToGrid w:val="0"/>
                <w:color w:val="000000" w:themeColor="text1"/>
                <w:sz w:val="28"/>
                <w:szCs w:val="28"/>
              </w:rPr>
              <w:t>分組取消</w:t>
            </w:r>
          </w:p>
        </w:tc>
        <w:tc>
          <w:tcPr>
            <w:tcW w:w="2114" w:type="pct"/>
            <w:tcBorders>
              <w:top w:val="nil"/>
              <w:left w:val="nil"/>
              <w:bottom w:val="single" w:sz="4" w:space="0" w:color="auto"/>
              <w:right w:val="single" w:sz="4" w:space="0" w:color="auto"/>
            </w:tcBorders>
            <w:shd w:val="clear" w:color="000000" w:fill="FFFFFF"/>
            <w:hideMark/>
          </w:tcPr>
          <w:p w14:paraId="1982760C" w14:textId="77777777" w:rsidR="006D7532" w:rsidRPr="00C87484" w:rsidRDefault="006D7532" w:rsidP="00C56E7E">
            <w:pPr>
              <w:widowControl/>
              <w:spacing w:line="360" w:lineRule="exact"/>
              <w:rPr>
                <w:rFonts w:hAnsi="標楷體"/>
                <w:bCs/>
                <w:snapToGrid w:val="0"/>
                <w:color w:val="000000" w:themeColor="text1"/>
                <w:sz w:val="28"/>
                <w:szCs w:val="28"/>
              </w:rPr>
            </w:pPr>
            <w:r w:rsidRPr="00C87484">
              <w:rPr>
                <w:rFonts w:hAnsi="標楷體"/>
                <w:bCs/>
                <w:snapToGrid w:val="0"/>
                <w:color w:val="000000" w:themeColor="text1"/>
                <w:sz w:val="28"/>
                <w:szCs w:val="28"/>
              </w:rPr>
              <w:t>休閒遊憩與觀光餐旅管理系休閒遊憩組</w:t>
            </w:r>
          </w:p>
        </w:tc>
        <w:tc>
          <w:tcPr>
            <w:tcW w:w="1690" w:type="pct"/>
            <w:tcBorders>
              <w:top w:val="nil"/>
              <w:left w:val="nil"/>
              <w:bottom w:val="single" w:sz="4" w:space="0" w:color="auto"/>
              <w:right w:val="single" w:sz="4" w:space="0" w:color="auto"/>
            </w:tcBorders>
            <w:shd w:val="clear" w:color="auto" w:fill="auto"/>
            <w:hideMark/>
          </w:tcPr>
          <w:p w14:paraId="3CF75D50" w14:textId="77777777" w:rsidR="006D7532" w:rsidRPr="00C87484" w:rsidRDefault="006D7532" w:rsidP="00C56E7E">
            <w:pPr>
              <w:widowControl/>
              <w:spacing w:line="360" w:lineRule="exact"/>
              <w:rPr>
                <w:rFonts w:hAnsi="標楷體"/>
                <w:bCs/>
                <w:snapToGrid w:val="0"/>
                <w:color w:val="000000" w:themeColor="text1"/>
                <w:sz w:val="28"/>
                <w:szCs w:val="28"/>
              </w:rPr>
            </w:pPr>
            <w:r w:rsidRPr="00C87484">
              <w:rPr>
                <w:rFonts w:hAnsi="標楷體"/>
                <w:bCs/>
                <w:snapToGrid w:val="0"/>
                <w:color w:val="000000" w:themeColor="text1"/>
                <w:sz w:val="28"/>
                <w:szCs w:val="28"/>
              </w:rPr>
              <w:t>四技日間部</w:t>
            </w:r>
          </w:p>
        </w:tc>
      </w:tr>
      <w:tr w:rsidR="00E3634F" w:rsidRPr="00C87484" w14:paraId="0F27ADBC" w14:textId="77777777" w:rsidTr="00143A96">
        <w:trPr>
          <w:trHeight w:val="57"/>
        </w:trPr>
        <w:tc>
          <w:tcPr>
            <w:tcW w:w="5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1152AB" w14:textId="77777777" w:rsidR="006D7532" w:rsidRPr="00C87484" w:rsidRDefault="006D7532" w:rsidP="00C56E7E">
            <w:pPr>
              <w:widowControl/>
              <w:spacing w:line="360" w:lineRule="exact"/>
              <w:jc w:val="center"/>
              <w:rPr>
                <w:rFonts w:hAnsi="標楷體"/>
                <w:bCs/>
                <w:snapToGrid w:val="0"/>
                <w:color w:val="000000" w:themeColor="text1"/>
                <w:sz w:val="28"/>
                <w:szCs w:val="28"/>
              </w:rPr>
            </w:pPr>
            <w:r w:rsidRPr="00C87484">
              <w:rPr>
                <w:rFonts w:hAnsi="標楷體"/>
                <w:bCs/>
                <w:snapToGrid w:val="0"/>
                <w:color w:val="000000" w:themeColor="text1"/>
                <w:sz w:val="28"/>
                <w:szCs w:val="28"/>
              </w:rPr>
              <w:t>109</w:t>
            </w:r>
          </w:p>
        </w:tc>
        <w:tc>
          <w:tcPr>
            <w:tcW w:w="687" w:type="pct"/>
            <w:tcBorders>
              <w:top w:val="nil"/>
              <w:left w:val="nil"/>
              <w:bottom w:val="single" w:sz="4" w:space="0" w:color="auto"/>
              <w:right w:val="single" w:sz="4" w:space="0" w:color="auto"/>
            </w:tcBorders>
            <w:shd w:val="clear" w:color="auto" w:fill="auto"/>
            <w:vAlign w:val="center"/>
            <w:hideMark/>
          </w:tcPr>
          <w:p w14:paraId="109D0F83" w14:textId="77777777" w:rsidR="006D7532" w:rsidRPr="00C87484" w:rsidRDefault="006D7532" w:rsidP="00C56E7E">
            <w:pPr>
              <w:widowControl/>
              <w:spacing w:line="360" w:lineRule="exact"/>
              <w:jc w:val="center"/>
              <w:rPr>
                <w:rFonts w:hAnsi="標楷體"/>
                <w:bCs/>
                <w:snapToGrid w:val="0"/>
                <w:color w:val="000000" w:themeColor="text1"/>
                <w:sz w:val="28"/>
                <w:szCs w:val="28"/>
              </w:rPr>
            </w:pPr>
            <w:r w:rsidRPr="00C87484">
              <w:rPr>
                <w:rFonts w:hAnsi="標楷體"/>
                <w:bCs/>
                <w:snapToGrid w:val="0"/>
                <w:color w:val="000000" w:themeColor="text1"/>
                <w:sz w:val="28"/>
                <w:szCs w:val="28"/>
              </w:rPr>
              <w:t>分組取消</w:t>
            </w:r>
          </w:p>
        </w:tc>
        <w:tc>
          <w:tcPr>
            <w:tcW w:w="2114" w:type="pct"/>
            <w:tcBorders>
              <w:top w:val="nil"/>
              <w:left w:val="nil"/>
              <w:bottom w:val="single" w:sz="4" w:space="0" w:color="auto"/>
              <w:right w:val="single" w:sz="4" w:space="0" w:color="auto"/>
            </w:tcBorders>
            <w:shd w:val="clear" w:color="000000" w:fill="FFFFFF"/>
            <w:hideMark/>
          </w:tcPr>
          <w:p w14:paraId="7468E091" w14:textId="77777777" w:rsidR="006D7532" w:rsidRPr="00C87484" w:rsidRDefault="006D7532" w:rsidP="00C56E7E">
            <w:pPr>
              <w:widowControl/>
              <w:spacing w:line="360" w:lineRule="exact"/>
              <w:rPr>
                <w:rFonts w:hAnsi="標楷體"/>
                <w:bCs/>
                <w:snapToGrid w:val="0"/>
                <w:color w:val="000000" w:themeColor="text1"/>
                <w:sz w:val="28"/>
                <w:szCs w:val="28"/>
              </w:rPr>
            </w:pPr>
            <w:r w:rsidRPr="00C87484">
              <w:rPr>
                <w:rFonts w:hAnsi="標楷體"/>
                <w:bCs/>
                <w:snapToGrid w:val="0"/>
                <w:color w:val="000000" w:themeColor="text1"/>
                <w:sz w:val="28"/>
                <w:szCs w:val="28"/>
              </w:rPr>
              <w:t>休閒遊憩與觀光餐旅管理系觀光</w:t>
            </w:r>
            <w:proofErr w:type="gramStart"/>
            <w:r w:rsidRPr="00C87484">
              <w:rPr>
                <w:rFonts w:hAnsi="標楷體"/>
                <w:bCs/>
                <w:snapToGrid w:val="0"/>
                <w:color w:val="000000" w:themeColor="text1"/>
                <w:sz w:val="28"/>
                <w:szCs w:val="28"/>
              </w:rPr>
              <w:t>餐旅組</w:t>
            </w:r>
            <w:proofErr w:type="gramEnd"/>
          </w:p>
        </w:tc>
        <w:tc>
          <w:tcPr>
            <w:tcW w:w="1690" w:type="pct"/>
            <w:tcBorders>
              <w:top w:val="nil"/>
              <w:left w:val="nil"/>
              <w:bottom w:val="single" w:sz="4" w:space="0" w:color="auto"/>
              <w:right w:val="single" w:sz="4" w:space="0" w:color="auto"/>
            </w:tcBorders>
            <w:shd w:val="clear" w:color="auto" w:fill="auto"/>
            <w:hideMark/>
          </w:tcPr>
          <w:p w14:paraId="767C070E" w14:textId="77777777" w:rsidR="006D7532" w:rsidRPr="00C87484" w:rsidRDefault="006D7532" w:rsidP="00C56E7E">
            <w:pPr>
              <w:widowControl/>
              <w:spacing w:line="360" w:lineRule="exact"/>
              <w:rPr>
                <w:rFonts w:hAnsi="標楷體"/>
                <w:bCs/>
                <w:snapToGrid w:val="0"/>
                <w:color w:val="000000" w:themeColor="text1"/>
                <w:sz w:val="28"/>
                <w:szCs w:val="28"/>
              </w:rPr>
            </w:pPr>
            <w:r w:rsidRPr="00C87484">
              <w:rPr>
                <w:rFonts w:hAnsi="標楷體"/>
                <w:bCs/>
                <w:snapToGrid w:val="0"/>
                <w:color w:val="000000" w:themeColor="text1"/>
                <w:sz w:val="28"/>
                <w:szCs w:val="28"/>
              </w:rPr>
              <w:t>四技日間部</w:t>
            </w:r>
          </w:p>
        </w:tc>
      </w:tr>
      <w:tr w:rsidR="00E3634F" w:rsidRPr="00C87484" w14:paraId="211F1244" w14:textId="77777777" w:rsidTr="00143A96">
        <w:trPr>
          <w:trHeight w:val="57"/>
        </w:trPr>
        <w:tc>
          <w:tcPr>
            <w:tcW w:w="5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40AC57" w14:textId="77777777" w:rsidR="006D7532" w:rsidRPr="00C87484" w:rsidRDefault="006D7532" w:rsidP="00C56E7E">
            <w:pPr>
              <w:widowControl/>
              <w:spacing w:line="360" w:lineRule="exact"/>
              <w:jc w:val="center"/>
              <w:rPr>
                <w:rFonts w:hAnsi="標楷體"/>
                <w:bCs/>
                <w:snapToGrid w:val="0"/>
                <w:color w:val="000000" w:themeColor="text1"/>
                <w:sz w:val="28"/>
                <w:szCs w:val="28"/>
              </w:rPr>
            </w:pPr>
            <w:r w:rsidRPr="00C87484">
              <w:rPr>
                <w:rFonts w:hAnsi="標楷體"/>
                <w:bCs/>
                <w:snapToGrid w:val="0"/>
                <w:color w:val="000000" w:themeColor="text1"/>
                <w:sz w:val="28"/>
                <w:szCs w:val="28"/>
              </w:rPr>
              <w:t>109</w:t>
            </w:r>
          </w:p>
        </w:tc>
        <w:tc>
          <w:tcPr>
            <w:tcW w:w="687" w:type="pct"/>
            <w:tcBorders>
              <w:top w:val="nil"/>
              <w:left w:val="nil"/>
              <w:bottom w:val="single" w:sz="4" w:space="0" w:color="auto"/>
              <w:right w:val="single" w:sz="4" w:space="0" w:color="auto"/>
            </w:tcBorders>
            <w:shd w:val="clear" w:color="auto" w:fill="auto"/>
            <w:vAlign w:val="center"/>
            <w:hideMark/>
          </w:tcPr>
          <w:p w14:paraId="4C202B12" w14:textId="77777777" w:rsidR="006D7532" w:rsidRPr="00C87484" w:rsidRDefault="006D7532" w:rsidP="00C56E7E">
            <w:pPr>
              <w:widowControl/>
              <w:spacing w:line="360" w:lineRule="exact"/>
              <w:jc w:val="center"/>
              <w:rPr>
                <w:rFonts w:hAnsi="標楷體"/>
                <w:bCs/>
                <w:snapToGrid w:val="0"/>
                <w:color w:val="000000" w:themeColor="text1"/>
                <w:sz w:val="28"/>
                <w:szCs w:val="28"/>
              </w:rPr>
            </w:pPr>
            <w:proofErr w:type="gramStart"/>
            <w:r w:rsidRPr="00C87484">
              <w:rPr>
                <w:rFonts w:hAnsi="標楷體"/>
                <w:bCs/>
                <w:snapToGrid w:val="0"/>
                <w:color w:val="000000" w:themeColor="text1"/>
                <w:sz w:val="28"/>
                <w:szCs w:val="28"/>
              </w:rPr>
              <w:t>學制停招</w:t>
            </w:r>
            <w:proofErr w:type="gramEnd"/>
          </w:p>
        </w:tc>
        <w:tc>
          <w:tcPr>
            <w:tcW w:w="2114" w:type="pct"/>
            <w:tcBorders>
              <w:top w:val="nil"/>
              <w:left w:val="nil"/>
              <w:bottom w:val="single" w:sz="4" w:space="0" w:color="auto"/>
              <w:right w:val="single" w:sz="4" w:space="0" w:color="auto"/>
            </w:tcBorders>
            <w:shd w:val="clear" w:color="000000" w:fill="FFFFFF"/>
            <w:hideMark/>
          </w:tcPr>
          <w:p w14:paraId="0921247D" w14:textId="77777777" w:rsidR="006D7532" w:rsidRPr="00C87484" w:rsidRDefault="006D7532" w:rsidP="00C56E7E">
            <w:pPr>
              <w:widowControl/>
              <w:spacing w:line="360" w:lineRule="exact"/>
              <w:rPr>
                <w:rFonts w:hAnsi="標楷體"/>
                <w:bCs/>
                <w:snapToGrid w:val="0"/>
                <w:color w:val="000000" w:themeColor="text1"/>
                <w:sz w:val="28"/>
                <w:szCs w:val="28"/>
              </w:rPr>
            </w:pPr>
            <w:r w:rsidRPr="00C87484">
              <w:rPr>
                <w:rFonts w:hAnsi="標楷體"/>
                <w:bCs/>
                <w:snapToGrid w:val="0"/>
                <w:color w:val="000000" w:themeColor="text1"/>
                <w:sz w:val="28"/>
                <w:szCs w:val="28"/>
              </w:rPr>
              <w:t>企業管理系</w:t>
            </w:r>
          </w:p>
        </w:tc>
        <w:tc>
          <w:tcPr>
            <w:tcW w:w="1690" w:type="pct"/>
            <w:tcBorders>
              <w:top w:val="nil"/>
              <w:left w:val="nil"/>
              <w:bottom w:val="single" w:sz="4" w:space="0" w:color="auto"/>
              <w:right w:val="single" w:sz="4" w:space="0" w:color="auto"/>
            </w:tcBorders>
            <w:shd w:val="clear" w:color="auto" w:fill="auto"/>
            <w:hideMark/>
          </w:tcPr>
          <w:p w14:paraId="57819431" w14:textId="77777777" w:rsidR="006D7532" w:rsidRPr="00C87484" w:rsidRDefault="006D7532" w:rsidP="00C56E7E">
            <w:pPr>
              <w:widowControl/>
              <w:spacing w:line="360" w:lineRule="exact"/>
              <w:rPr>
                <w:rFonts w:hAnsi="標楷體"/>
                <w:bCs/>
                <w:snapToGrid w:val="0"/>
                <w:color w:val="000000" w:themeColor="text1"/>
                <w:sz w:val="28"/>
                <w:szCs w:val="28"/>
              </w:rPr>
            </w:pPr>
            <w:r w:rsidRPr="00C87484">
              <w:rPr>
                <w:rFonts w:hAnsi="標楷體"/>
                <w:bCs/>
                <w:snapToGrid w:val="0"/>
                <w:color w:val="000000" w:themeColor="text1"/>
                <w:sz w:val="28"/>
                <w:szCs w:val="28"/>
              </w:rPr>
              <w:t>四技日間部</w:t>
            </w:r>
          </w:p>
        </w:tc>
      </w:tr>
      <w:tr w:rsidR="00E3634F" w:rsidRPr="00C87484" w14:paraId="6579A417" w14:textId="77777777" w:rsidTr="00143A96">
        <w:trPr>
          <w:trHeight w:val="57"/>
        </w:trPr>
        <w:tc>
          <w:tcPr>
            <w:tcW w:w="5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0C74D9" w14:textId="77777777" w:rsidR="006D7532" w:rsidRPr="00C87484" w:rsidRDefault="006D7532" w:rsidP="00C56E7E">
            <w:pPr>
              <w:widowControl/>
              <w:spacing w:line="360" w:lineRule="exact"/>
              <w:jc w:val="center"/>
              <w:rPr>
                <w:rFonts w:hAnsi="標楷體"/>
                <w:bCs/>
                <w:snapToGrid w:val="0"/>
                <w:color w:val="000000" w:themeColor="text1"/>
                <w:sz w:val="28"/>
                <w:szCs w:val="28"/>
              </w:rPr>
            </w:pPr>
            <w:r w:rsidRPr="00C87484">
              <w:rPr>
                <w:rFonts w:hAnsi="標楷體"/>
                <w:bCs/>
                <w:snapToGrid w:val="0"/>
                <w:color w:val="000000" w:themeColor="text1"/>
                <w:sz w:val="28"/>
                <w:szCs w:val="28"/>
              </w:rPr>
              <w:t>109</w:t>
            </w:r>
          </w:p>
        </w:tc>
        <w:tc>
          <w:tcPr>
            <w:tcW w:w="687" w:type="pct"/>
            <w:tcBorders>
              <w:top w:val="nil"/>
              <w:left w:val="nil"/>
              <w:bottom w:val="single" w:sz="4" w:space="0" w:color="auto"/>
              <w:right w:val="single" w:sz="4" w:space="0" w:color="auto"/>
            </w:tcBorders>
            <w:shd w:val="clear" w:color="auto" w:fill="auto"/>
            <w:vAlign w:val="center"/>
            <w:hideMark/>
          </w:tcPr>
          <w:p w14:paraId="38EB80E0" w14:textId="77777777" w:rsidR="006D7532" w:rsidRPr="00C87484" w:rsidRDefault="006D7532" w:rsidP="00C56E7E">
            <w:pPr>
              <w:widowControl/>
              <w:spacing w:line="360" w:lineRule="exact"/>
              <w:jc w:val="center"/>
              <w:rPr>
                <w:rFonts w:hAnsi="標楷體"/>
                <w:bCs/>
                <w:snapToGrid w:val="0"/>
                <w:color w:val="000000" w:themeColor="text1"/>
                <w:sz w:val="28"/>
                <w:szCs w:val="28"/>
              </w:rPr>
            </w:pPr>
            <w:proofErr w:type="gramStart"/>
            <w:r w:rsidRPr="00C87484">
              <w:rPr>
                <w:rFonts w:hAnsi="標楷體"/>
                <w:bCs/>
                <w:snapToGrid w:val="0"/>
                <w:color w:val="000000" w:themeColor="text1"/>
                <w:sz w:val="28"/>
                <w:szCs w:val="28"/>
              </w:rPr>
              <w:t>學制停招</w:t>
            </w:r>
            <w:proofErr w:type="gramEnd"/>
          </w:p>
        </w:tc>
        <w:tc>
          <w:tcPr>
            <w:tcW w:w="2114" w:type="pct"/>
            <w:tcBorders>
              <w:top w:val="nil"/>
              <w:left w:val="nil"/>
              <w:bottom w:val="single" w:sz="4" w:space="0" w:color="auto"/>
              <w:right w:val="single" w:sz="4" w:space="0" w:color="auto"/>
            </w:tcBorders>
            <w:shd w:val="clear" w:color="000000" w:fill="FFFFFF"/>
            <w:hideMark/>
          </w:tcPr>
          <w:p w14:paraId="3DBBD543" w14:textId="77777777" w:rsidR="006D7532" w:rsidRPr="00C87484" w:rsidRDefault="006D7532" w:rsidP="00C56E7E">
            <w:pPr>
              <w:widowControl/>
              <w:spacing w:line="360" w:lineRule="exact"/>
              <w:rPr>
                <w:rFonts w:hAnsi="標楷體"/>
                <w:bCs/>
                <w:snapToGrid w:val="0"/>
                <w:color w:val="000000" w:themeColor="text1"/>
                <w:sz w:val="28"/>
                <w:szCs w:val="28"/>
              </w:rPr>
            </w:pPr>
            <w:r w:rsidRPr="00C87484">
              <w:rPr>
                <w:rFonts w:hAnsi="標楷體"/>
                <w:bCs/>
                <w:snapToGrid w:val="0"/>
                <w:color w:val="000000" w:themeColor="text1"/>
                <w:sz w:val="28"/>
                <w:szCs w:val="28"/>
              </w:rPr>
              <w:t>土木工程與環境資源管理系</w:t>
            </w:r>
          </w:p>
        </w:tc>
        <w:tc>
          <w:tcPr>
            <w:tcW w:w="1690" w:type="pct"/>
            <w:tcBorders>
              <w:top w:val="nil"/>
              <w:left w:val="nil"/>
              <w:bottom w:val="single" w:sz="4" w:space="0" w:color="auto"/>
              <w:right w:val="single" w:sz="4" w:space="0" w:color="auto"/>
            </w:tcBorders>
            <w:shd w:val="clear" w:color="auto" w:fill="auto"/>
            <w:hideMark/>
          </w:tcPr>
          <w:p w14:paraId="69F1348B" w14:textId="77777777" w:rsidR="006D7532" w:rsidRPr="00C87484" w:rsidRDefault="006D7532" w:rsidP="00C56E7E">
            <w:pPr>
              <w:widowControl/>
              <w:spacing w:line="360" w:lineRule="exact"/>
              <w:rPr>
                <w:rFonts w:hAnsi="標楷體"/>
                <w:bCs/>
                <w:snapToGrid w:val="0"/>
                <w:color w:val="000000" w:themeColor="text1"/>
                <w:sz w:val="28"/>
                <w:szCs w:val="28"/>
              </w:rPr>
            </w:pPr>
            <w:r w:rsidRPr="00C87484">
              <w:rPr>
                <w:rFonts w:hAnsi="標楷體"/>
                <w:bCs/>
                <w:snapToGrid w:val="0"/>
                <w:color w:val="000000" w:themeColor="text1"/>
                <w:sz w:val="28"/>
                <w:szCs w:val="28"/>
              </w:rPr>
              <w:t>四技日間部</w:t>
            </w:r>
          </w:p>
        </w:tc>
      </w:tr>
      <w:tr w:rsidR="00E3634F" w:rsidRPr="00C87484" w14:paraId="697F8772" w14:textId="77777777" w:rsidTr="00143A96">
        <w:trPr>
          <w:trHeight w:val="57"/>
        </w:trPr>
        <w:tc>
          <w:tcPr>
            <w:tcW w:w="5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990045" w14:textId="77777777" w:rsidR="006D7532" w:rsidRPr="00C87484" w:rsidRDefault="006D7532" w:rsidP="00C56E7E">
            <w:pPr>
              <w:widowControl/>
              <w:spacing w:line="360" w:lineRule="exact"/>
              <w:jc w:val="center"/>
              <w:rPr>
                <w:rFonts w:hAnsi="標楷體"/>
                <w:bCs/>
                <w:snapToGrid w:val="0"/>
                <w:color w:val="000000" w:themeColor="text1"/>
                <w:sz w:val="28"/>
                <w:szCs w:val="28"/>
              </w:rPr>
            </w:pPr>
            <w:r w:rsidRPr="00C87484">
              <w:rPr>
                <w:rFonts w:hAnsi="標楷體"/>
                <w:bCs/>
                <w:snapToGrid w:val="0"/>
                <w:color w:val="000000" w:themeColor="text1"/>
                <w:sz w:val="28"/>
                <w:szCs w:val="28"/>
              </w:rPr>
              <w:t>110</w:t>
            </w:r>
          </w:p>
        </w:tc>
        <w:tc>
          <w:tcPr>
            <w:tcW w:w="687" w:type="pct"/>
            <w:tcBorders>
              <w:top w:val="nil"/>
              <w:left w:val="nil"/>
              <w:bottom w:val="single" w:sz="4" w:space="0" w:color="auto"/>
              <w:right w:val="single" w:sz="4" w:space="0" w:color="auto"/>
            </w:tcBorders>
            <w:shd w:val="clear" w:color="auto" w:fill="auto"/>
            <w:vAlign w:val="center"/>
            <w:hideMark/>
          </w:tcPr>
          <w:p w14:paraId="36ABF87C" w14:textId="77777777" w:rsidR="006D7532" w:rsidRPr="00C87484" w:rsidRDefault="006D7532" w:rsidP="00C56E7E">
            <w:pPr>
              <w:widowControl/>
              <w:spacing w:line="360" w:lineRule="exact"/>
              <w:jc w:val="center"/>
              <w:rPr>
                <w:rFonts w:hAnsi="標楷體"/>
                <w:bCs/>
                <w:snapToGrid w:val="0"/>
                <w:color w:val="000000" w:themeColor="text1"/>
                <w:sz w:val="28"/>
                <w:szCs w:val="28"/>
              </w:rPr>
            </w:pPr>
            <w:proofErr w:type="gramStart"/>
            <w:r w:rsidRPr="00C87484">
              <w:rPr>
                <w:rFonts w:hAnsi="標楷體"/>
                <w:bCs/>
                <w:snapToGrid w:val="0"/>
                <w:color w:val="000000" w:themeColor="text1"/>
                <w:sz w:val="28"/>
                <w:szCs w:val="28"/>
              </w:rPr>
              <w:t>停招</w:t>
            </w:r>
            <w:proofErr w:type="gramEnd"/>
          </w:p>
        </w:tc>
        <w:tc>
          <w:tcPr>
            <w:tcW w:w="2114" w:type="pct"/>
            <w:tcBorders>
              <w:top w:val="nil"/>
              <w:left w:val="nil"/>
              <w:bottom w:val="single" w:sz="4" w:space="0" w:color="auto"/>
              <w:right w:val="single" w:sz="4" w:space="0" w:color="auto"/>
            </w:tcBorders>
            <w:shd w:val="clear" w:color="000000" w:fill="FFFFFF"/>
            <w:hideMark/>
          </w:tcPr>
          <w:p w14:paraId="7E688755" w14:textId="77777777" w:rsidR="006D7532" w:rsidRPr="00C87484" w:rsidRDefault="006D7532" w:rsidP="00C56E7E">
            <w:pPr>
              <w:widowControl/>
              <w:spacing w:line="360" w:lineRule="exact"/>
              <w:rPr>
                <w:rFonts w:hAnsi="標楷體"/>
                <w:bCs/>
                <w:snapToGrid w:val="0"/>
                <w:color w:val="000000" w:themeColor="text1"/>
                <w:sz w:val="28"/>
                <w:szCs w:val="28"/>
              </w:rPr>
            </w:pPr>
            <w:r w:rsidRPr="00C87484">
              <w:rPr>
                <w:rFonts w:hAnsi="標楷體"/>
                <w:bCs/>
                <w:snapToGrid w:val="0"/>
                <w:color w:val="000000" w:themeColor="text1"/>
                <w:sz w:val="28"/>
                <w:szCs w:val="28"/>
              </w:rPr>
              <w:t>機械工程系</w:t>
            </w:r>
          </w:p>
        </w:tc>
        <w:tc>
          <w:tcPr>
            <w:tcW w:w="1690" w:type="pct"/>
            <w:tcBorders>
              <w:top w:val="nil"/>
              <w:left w:val="nil"/>
              <w:bottom w:val="single" w:sz="4" w:space="0" w:color="auto"/>
              <w:right w:val="single" w:sz="4" w:space="0" w:color="auto"/>
            </w:tcBorders>
            <w:shd w:val="clear" w:color="auto" w:fill="auto"/>
            <w:hideMark/>
          </w:tcPr>
          <w:p w14:paraId="0B1CC35D" w14:textId="77777777" w:rsidR="006D7532" w:rsidRPr="00C87484" w:rsidRDefault="006D7532" w:rsidP="00C56E7E">
            <w:pPr>
              <w:widowControl/>
              <w:spacing w:line="360" w:lineRule="exact"/>
              <w:rPr>
                <w:rFonts w:hAnsi="標楷體"/>
                <w:bCs/>
                <w:snapToGrid w:val="0"/>
                <w:color w:val="000000" w:themeColor="text1"/>
                <w:sz w:val="28"/>
                <w:szCs w:val="28"/>
              </w:rPr>
            </w:pPr>
            <w:r w:rsidRPr="00C87484">
              <w:rPr>
                <w:rFonts w:hAnsi="標楷體"/>
                <w:bCs/>
                <w:snapToGrid w:val="0"/>
                <w:color w:val="000000" w:themeColor="text1"/>
                <w:sz w:val="28"/>
                <w:szCs w:val="28"/>
              </w:rPr>
              <w:t>四技日間部</w:t>
            </w:r>
          </w:p>
        </w:tc>
      </w:tr>
    </w:tbl>
    <w:p w14:paraId="5C7C1740" w14:textId="77777777" w:rsidR="006D7532" w:rsidRPr="00C87484" w:rsidRDefault="006D7532" w:rsidP="004B6098">
      <w:pPr>
        <w:pStyle w:val="2"/>
        <w:numPr>
          <w:ilvl w:val="0"/>
          <w:numId w:val="0"/>
        </w:numPr>
        <w:spacing w:line="280" w:lineRule="exact"/>
        <w:rPr>
          <w:rFonts w:hAnsi="標楷體"/>
          <w:color w:val="000000" w:themeColor="text1"/>
          <w:spacing w:val="-6"/>
          <w:sz w:val="24"/>
          <w:szCs w:val="24"/>
        </w:rPr>
      </w:pPr>
      <w:bookmarkStart w:id="114" w:name="_Toc197613320"/>
      <w:r w:rsidRPr="00C87484">
        <w:rPr>
          <w:rFonts w:hAnsi="標楷體" w:hint="eastAsia"/>
          <w:color w:val="000000" w:themeColor="text1"/>
          <w:spacing w:val="-6"/>
          <w:sz w:val="24"/>
          <w:szCs w:val="24"/>
        </w:rPr>
        <w:t>資料來源：教育部</w:t>
      </w:r>
      <w:bookmarkEnd w:id="114"/>
    </w:p>
    <w:p w14:paraId="1F94CF3D" w14:textId="77777777" w:rsidR="001254D1" w:rsidRPr="00C87484" w:rsidRDefault="006D7532" w:rsidP="004B6098">
      <w:pPr>
        <w:pStyle w:val="3"/>
        <w:spacing w:beforeLines="50" w:before="228"/>
        <w:ind w:hanging="680"/>
        <w:rPr>
          <w:bCs w:val="0"/>
          <w:color w:val="000000" w:themeColor="text1"/>
        </w:rPr>
      </w:pPr>
      <w:bookmarkStart w:id="115" w:name="_Toc197613321"/>
      <w:r w:rsidRPr="00C87484">
        <w:rPr>
          <w:rFonts w:hint="eastAsia"/>
          <w:bCs w:val="0"/>
          <w:color w:val="000000" w:themeColor="text1"/>
        </w:rPr>
        <w:lastRenderedPageBreak/>
        <w:t>退場條例施行前，教育部依「專科以上學校維護學生受教權益應行注意事項」相關規定，對於符合該注意事項第4點情形之學校，得進行學生受教權益之檢核及輔導</w:t>
      </w:r>
      <w:r w:rsidR="001254D1" w:rsidRPr="00C87484">
        <w:rPr>
          <w:rFonts w:hint="eastAsia"/>
          <w:bCs w:val="0"/>
          <w:color w:val="000000" w:themeColor="text1"/>
        </w:rPr>
        <w:t>：</w:t>
      </w:r>
      <w:bookmarkEnd w:id="115"/>
    </w:p>
    <w:p w14:paraId="2ADF1A99" w14:textId="77777777" w:rsidR="006D7532" w:rsidRPr="00C87484" w:rsidRDefault="006D7532" w:rsidP="001254D1">
      <w:pPr>
        <w:pStyle w:val="4"/>
        <w:rPr>
          <w:bCs/>
          <w:color w:val="000000" w:themeColor="text1"/>
        </w:rPr>
      </w:pPr>
      <w:r w:rsidRPr="00C87484">
        <w:rPr>
          <w:rFonts w:hint="eastAsia"/>
          <w:color w:val="000000" w:themeColor="text1"/>
        </w:rPr>
        <w:t>大漢技術學院自103學年度至108學年度第1學期期間檢核結果如下表：</w:t>
      </w:r>
    </w:p>
    <w:p w14:paraId="4C0C2557" w14:textId="77777777" w:rsidR="006D7532" w:rsidRPr="00C87484" w:rsidRDefault="006D7532" w:rsidP="000C5A12">
      <w:pPr>
        <w:pStyle w:val="a4"/>
        <w:jc w:val="center"/>
        <w:rPr>
          <w:color w:val="000000" w:themeColor="text1"/>
        </w:rPr>
      </w:pPr>
      <w:r w:rsidRPr="00C87484">
        <w:rPr>
          <w:rFonts w:hAnsi="標楷體" w:hint="eastAsia"/>
          <w:b/>
          <w:bCs w:val="0"/>
          <w:snapToGrid w:val="0"/>
          <w:color w:val="000000" w:themeColor="text1"/>
          <w:kern w:val="2"/>
        </w:rPr>
        <w:t>大漢技術學院自103學年度至108學年度第1學期期間檢核結果</w:t>
      </w:r>
    </w:p>
    <w:tbl>
      <w:tblPr>
        <w:tblStyle w:val="afb"/>
        <w:tblW w:w="9639" w:type="dxa"/>
        <w:tblInd w:w="-5" w:type="dxa"/>
        <w:tblLook w:val="04A0" w:firstRow="1" w:lastRow="0" w:firstColumn="1" w:lastColumn="0" w:noHBand="0" w:noVBand="1"/>
      </w:tblPr>
      <w:tblGrid>
        <w:gridCol w:w="2058"/>
        <w:gridCol w:w="2762"/>
        <w:gridCol w:w="4819"/>
      </w:tblGrid>
      <w:tr w:rsidR="00E3634F" w:rsidRPr="00C87484" w14:paraId="4F66C45E" w14:textId="77777777" w:rsidTr="001254D1">
        <w:trPr>
          <w:tblHeader/>
        </w:trPr>
        <w:tc>
          <w:tcPr>
            <w:tcW w:w="4820" w:type="dxa"/>
            <w:gridSpan w:val="2"/>
            <w:shd w:val="clear" w:color="auto" w:fill="D9D9D9" w:themeFill="background1" w:themeFillShade="D9"/>
            <w:vAlign w:val="center"/>
          </w:tcPr>
          <w:p w14:paraId="09015892" w14:textId="77777777" w:rsidR="006D7532" w:rsidRPr="00C87484" w:rsidRDefault="006D7532" w:rsidP="000C5A12">
            <w:pPr>
              <w:pStyle w:val="1"/>
              <w:numPr>
                <w:ilvl w:val="0"/>
                <w:numId w:val="0"/>
              </w:numPr>
              <w:spacing w:line="360" w:lineRule="exact"/>
              <w:jc w:val="center"/>
              <w:rPr>
                <w:rFonts w:hAnsi="標楷體"/>
                <w:snapToGrid w:val="0"/>
                <w:color w:val="000000" w:themeColor="text1"/>
                <w:kern w:val="2"/>
                <w:sz w:val="28"/>
                <w:szCs w:val="28"/>
              </w:rPr>
            </w:pPr>
            <w:bookmarkStart w:id="116" w:name="_Toc197613322"/>
            <w:r w:rsidRPr="00C87484">
              <w:rPr>
                <w:rFonts w:hAnsi="標楷體" w:hint="eastAsia"/>
                <w:snapToGrid w:val="0"/>
                <w:color w:val="000000" w:themeColor="text1"/>
                <w:kern w:val="2"/>
                <w:sz w:val="28"/>
                <w:szCs w:val="28"/>
              </w:rPr>
              <w:t>學年度/學期</w:t>
            </w:r>
            <w:bookmarkEnd w:id="116"/>
          </w:p>
        </w:tc>
        <w:tc>
          <w:tcPr>
            <w:tcW w:w="4819" w:type="dxa"/>
            <w:shd w:val="clear" w:color="auto" w:fill="D9D9D9" w:themeFill="background1" w:themeFillShade="D9"/>
            <w:vAlign w:val="center"/>
          </w:tcPr>
          <w:p w14:paraId="13AF83FA" w14:textId="77777777" w:rsidR="006D7532" w:rsidRPr="00C87484" w:rsidRDefault="006D7532" w:rsidP="000C5A12">
            <w:pPr>
              <w:pStyle w:val="1"/>
              <w:numPr>
                <w:ilvl w:val="0"/>
                <w:numId w:val="0"/>
              </w:numPr>
              <w:spacing w:line="360" w:lineRule="exact"/>
              <w:jc w:val="center"/>
              <w:rPr>
                <w:rFonts w:hAnsi="標楷體"/>
                <w:snapToGrid w:val="0"/>
                <w:color w:val="000000" w:themeColor="text1"/>
                <w:kern w:val="2"/>
                <w:sz w:val="28"/>
                <w:szCs w:val="28"/>
              </w:rPr>
            </w:pPr>
            <w:bookmarkStart w:id="117" w:name="_Toc197613323"/>
            <w:r w:rsidRPr="00C87484">
              <w:rPr>
                <w:rFonts w:hAnsi="標楷體" w:hint="eastAsia"/>
                <w:snapToGrid w:val="0"/>
                <w:color w:val="000000" w:themeColor="text1"/>
                <w:kern w:val="2"/>
                <w:sz w:val="28"/>
                <w:szCs w:val="28"/>
              </w:rPr>
              <w:t>檢核結果</w:t>
            </w:r>
            <w:bookmarkEnd w:id="117"/>
          </w:p>
        </w:tc>
      </w:tr>
      <w:tr w:rsidR="00E3634F" w:rsidRPr="00C87484" w14:paraId="4A402FE0" w14:textId="77777777" w:rsidTr="00143A96">
        <w:tc>
          <w:tcPr>
            <w:tcW w:w="2058" w:type="dxa"/>
            <w:vMerge w:val="restart"/>
            <w:vAlign w:val="center"/>
          </w:tcPr>
          <w:p w14:paraId="34882CFB" w14:textId="77777777" w:rsidR="006D7532" w:rsidRPr="00C87484" w:rsidRDefault="006D7532" w:rsidP="000C5A12">
            <w:pPr>
              <w:pStyle w:val="1"/>
              <w:numPr>
                <w:ilvl w:val="0"/>
                <w:numId w:val="0"/>
              </w:numPr>
              <w:spacing w:line="360" w:lineRule="exact"/>
              <w:rPr>
                <w:rFonts w:hAnsi="標楷體"/>
                <w:snapToGrid w:val="0"/>
                <w:color w:val="000000" w:themeColor="text1"/>
                <w:kern w:val="2"/>
                <w:sz w:val="28"/>
                <w:szCs w:val="28"/>
              </w:rPr>
            </w:pPr>
            <w:bookmarkStart w:id="118" w:name="_Toc197613324"/>
            <w:r w:rsidRPr="00C87484">
              <w:rPr>
                <w:rFonts w:hAnsi="標楷體" w:hint="eastAsia"/>
                <w:snapToGrid w:val="0"/>
                <w:color w:val="000000" w:themeColor="text1"/>
                <w:kern w:val="2"/>
                <w:sz w:val="28"/>
                <w:szCs w:val="28"/>
              </w:rPr>
              <w:t>103學年度</w:t>
            </w:r>
            <w:bookmarkEnd w:id="118"/>
          </w:p>
        </w:tc>
        <w:tc>
          <w:tcPr>
            <w:tcW w:w="2762" w:type="dxa"/>
            <w:vAlign w:val="center"/>
          </w:tcPr>
          <w:p w14:paraId="67326310" w14:textId="77777777" w:rsidR="006D7532" w:rsidRPr="00C87484" w:rsidRDefault="006D7532" w:rsidP="000C5A12">
            <w:pPr>
              <w:pStyle w:val="1"/>
              <w:numPr>
                <w:ilvl w:val="0"/>
                <w:numId w:val="0"/>
              </w:numPr>
              <w:spacing w:line="360" w:lineRule="exact"/>
              <w:rPr>
                <w:rFonts w:hAnsi="標楷體"/>
                <w:snapToGrid w:val="0"/>
                <w:color w:val="000000" w:themeColor="text1"/>
                <w:kern w:val="2"/>
                <w:sz w:val="28"/>
                <w:szCs w:val="28"/>
              </w:rPr>
            </w:pPr>
            <w:bookmarkStart w:id="119" w:name="_Toc197613325"/>
            <w:r w:rsidRPr="00C87484">
              <w:rPr>
                <w:rFonts w:hAnsi="標楷體" w:hint="eastAsia"/>
                <w:snapToGrid w:val="0"/>
                <w:color w:val="000000" w:themeColor="text1"/>
                <w:kern w:val="2"/>
                <w:sz w:val="28"/>
                <w:szCs w:val="28"/>
              </w:rPr>
              <w:t>第1學期</w:t>
            </w:r>
            <w:bookmarkEnd w:id="119"/>
          </w:p>
        </w:tc>
        <w:tc>
          <w:tcPr>
            <w:tcW w:w="4819" w:type="dxa"/>
            <w:vAlign w:val="center"/>
          </w:tcPr>
          <w:p w14:paraId="130F3A67" w14:textId="77777777" w:rsidR="006D7532" w:rsidRPr="00C87484" w:rsidRDefault="006D7532" w:rsidP="000C5A12">
            <w:pPr>
              <w:pStyle w:val="1"/>
              <w:numPr>
                <w:ilvl w:val="0"/>
                <w:numId w:val="0"/>
              </w:numPr>
              <w:spacing w:line="360" w:lineRule="exact"/>
              <w:rPr>
                <w:rFonts w:hAnsi="標楷體"/>
                <w:snapToGrid w:val="0"/>
                <w:color w:val="000000" w:themeColor="text1"/>
                <w:kern w:val="2"/>
                <w:sz w:val="28"/>
                <w:szCs w:val="28"/>
              </w:rPr>
            </w:pPr>
            <w:bookmarkStart w:id="120" w:name="_Toc197613326"/>
            <w:r w:rsidRPr="00C87484">
              <w:rPr>
                <w:rFonts w:hAnsi="標楷體" w:hint="eastAsia"/>
                <w:snapToGrid w:val="0"/>
                <w:color w:val="000000" w:themeColor="text1"/>
                <w:kern w:val="2"/>
                <w:sz w:val="28"/>
                <w:szCs w:val="28"/>
              </w:rPr>
              <w:t>書面審查，未給結果(檢核第1年)</w:t>
            </w:r>
            <w:bookmarkEnd w:id="120"/>
          </w:p>
        </w:tc>
      </w:tr>
      <w:tr w:rsidR="00E3634F" w:rsidRPr="00C87484" w14:paraId="5F0F42EE" w14:textId="77777777" w:rsidTr="00143A96">
        <w:tc>
          <w:tcPr>
            <w:tcW w:w="2058" w:type="dxa"/>
            <w:vMerge/>
            <w:vAlign w:val="center"/>
          </w:tcPr>
          <w:p w14:paraId="1B796F88" w14:textId="77777777" w:rsidR="006D7532" w:rsidRPr="00C87484" w:rsidRDefault="006D7532" w:rsidP="000C5A12">
            <w:pPr>
              <w:pStyle w:val="1"/>
              <w:numPr>
                <w:ilvl w:val="0"/>
                <w:numId w:val="0"/>
              </w:numPr>
              <w:spacing w:line="360" w:lineRule="exact"/>
              <w:rPr>
                <w:rFonts w:hAnsi="標楷體"/>
                <w:snapToGrid w:val="0"/>
                <w:color w:val="000000" w:themeColor="text1"/>
                <w:kern w:val="2"/>
                <w:sz w:val="28"/>
                <w:szCs w:val="28"/>
              </w:rPr>
            </w:pPr>
          </w:p>
        </w:tc>
        <w:tc>
          <w:tcPr>
            <w:tcW w:w="2762" w:type="dxa"/>
            <w:vAlign w:val="center"/>
          </w:tcPr>
          <w:p w14:paraId="1CB86F01" w14:textId="77777777" w:rsidR="006D7532" w:rsidRPr="00C87484" w:rsidRDefault="006D7532" w:rsidP="000C5A12">
            <w:pPr>
              <w:pStyle w:val="1"/>
              <w:numPr>
                <w:ilvl w:val="0"/>
                <w:numId w:val="0"/>
              </w:numPr>
              <w:spacing w:line="360" w:lineRule="exact"/>
              <w:rPr>
                <w:rFonts w:hAnsi="標楷體"/>
                <w:snapToGrid w:val="0"/>
                <w:color w:val="000000" w:themeColor="text1"/>
                <w:kern w:val="2"/>
                <w:sz w:val="28"/>
                <w:szCs w:val="28"/>
              </w:rPr>
            </w:pPr>
            <w:bookmarkStart w:id="121" w:name="_Toc197613327"/>
            <w:r w:rsidRPr="00C87484">
              <w:rPr>
                <w:rFonts w:hAnsi="標楷體" w:hint="eastAsia"/>
                <w:snapToGrid w:val="0"/>
                <w:color w:val="000000" w:themeColor="text1"/>
                <w:kern w:val="2"/>
                <w:sz w:val="28"/>
                <w:szCs w:val="28"/>
              </w:rPr>
              <w:t>第2學期</w:t>
            </w:r>
            <w:bookmarkEnd w:id="121"/>
          </w:p>
        </w:tc>
        <w:tc>
          <w:tcPr>
            <w:tcW w:w="4819" w:type="dxa"/>
            <w:vAlign w:val="center"/>
          </w:tcPr>
          <w:p w14:paraId="6A872E7C" w14:textId="77777777" w:rsidR="006D7532" w:rsidRPr="00C87484" w:rsidRDefault="006D7532" w:rsidP="000C5A12">
            <w:pPr>
              <w:pStyle w:val="1"/>
              <w:numPr>
                <w:ilvl w:val="0"/>
                <w:numId w:val="0"/>
              </w:numPr>
              <w:spacing w:line="360" w:lineRule="exact"/>
              <w:rPr>
                <w:rFonts w:hAnsi="標楷體"/>
                <w:snapToGrid w:val="0"/>
                <w:color w:val="000000" w:themeColor="text1"/>
                <w:kern w:val="2"/>
                <w:sz w:val="28"/>
                <w:szCs w:val="28"/>
              </w:rPr>
            </w:pPr>
            <w:bookmarkStart w:id="122" w:name="_Toc197613328"/>
            <w:r w:rsidRPr="00C87484">
              <w:rPr>
                <w:rFonts w:hAnsi="標楷體" w:hint="eastAsia"/>
                <w:snapToGrid w:val="0"/>
                <w:color w:val="000000" w:themeColor="text1"/>
                <w:kern w:val="2"/>
                <w:sz w:val="28"/>
                <w:szCs w:val="28"/>
              </w:rPr>
              <w:t>持續列管</w:t>
            </w:r>
            <w:bookmarkEnd w:id="122"/>
          </w:p>
        </w:tc>
      </w:tr>
      <w:tr w:rsidR="00E3634F" w:rsidRPr="00C87484" w14:paraId="0B5A1BFE" w14:textId="77777777" w:rsidTr="00143A96">
        <w:tc>
          <w:tcPr>
            <w:tcW w:w="2058" w:type="dxa"/>
            <w:vMerge w:val="restart"/>
            <w:vAlign w:val="center"/>
          </w:tcPr>
          <w:p w14:paraId="67879646" w14:textId="77777777" w:rsidR="006D7532" w:rsidRPr="00C87484" w:rsidRDefault="006D7532" w:rsidP="000C5A12">
            <w:pPr>
              <w:pStyle w:val="1"/>
              <w:numPr>
                <w:ilvl w:val="0"/>
                <w:numId w:val="0"/>
              </w:numPr>
              <w:spacing w:line="360" w:lineRule="exact"/>
              <w:rPr>
                <w:rFonts w:hAnsi="標楷體"/>
                <w:snapToGrid w:val="0"/>
                <w:color w:val="000000" w:themeColor="text1"/>
                <w:kern w:val="2"/>
                <w:sz w:val="28"/>
                <w:szCs w:val="28"/>
              </w:rPr>
            </w:pPr>
            <w:bookmarkStart w:id="123" w:name="_Toc197613329"/>
            <w:r w:rsidRPr="00C87484">
              <w:rPr>
                <w:rFonts w:hAnsi="標楷體" w:hint="eastAsia"/>
                <w:snapToGrid w:val="0"/>
                <w:color w:val="000000" w:themeColor="text1"/>
                <w:kern w:val="2"/>
                <w:sz w:val="28"/>
                <w:szCs w:val="28"/>
              </w:rPr>
              <w:t>104學年度</w:t>
            </w:r>
            <w:bookmarkEnd w:id="123"/>
          </w:p>
        </w:tc>
        <w:tc>
          <w:tcPr>
            <w:tcW w:w="2762" w:type="dxa"/>
            <w:vAlign w:val="center"/>
          </w:tcPr>
          <w:p w14:paraId="579CF842" w14:textId="77777777" w:rsidR="006D7532" w:rsidRPr="00C87484" w:rsidRDefault="006D7532" w:rsidP="000C5A12">
            <w:pPr>
              <w:pStyle w:val="1"/>
              <w:numPr>
                <w:ilvl w:val="0"/>
                <w:numId w:val="0"/>
              </w:numPr>
              <w:spacing w:line="360" w:lineRule="exact"/>
              <w:rPr>
                <w:rFonts w:hAnsi="標楷體"/>
                <w:snapToGrid w:val="0"/>
                <w:color w:val="000000" w:themeColor="text1"/>
                <w:kern w:val="2"/>
                <w:sz w:val="28"/>
                <w:szCs w:val="28"/>
              </w:rPr>
            </w:pPr>
            <w:bookmarkStart w:id="124" w:name="_Toc197613330"/>
            <w:r w:rsidRPr="00C87484">
              <w:rPr>
                <w:rFonts w:hAnsi="標楷體" w:hint="eastAsia"/>
                <w:snapToGrid w:val="0"/>
                <w:color w:val="000000" w:themeColor="text1"/>
                <w:kern w:val="2"/>
                <w:sz w:val="28"/>
                <w:szCs w:val="28"/>
              </w:rPr>
              <w:t>第1學期</w:t>
            </w:r>
            <w:bookmarkEnd w:id="124"/>
          </w:p>
        </w:tc>
        <w:tc>
          <w:tcPr>
            <w:tcW w:w="4819" w:type="dxa"/>
            <w:vAlign w:val="center"/>
          </w:tcPr>
          <w:p w14:paraId="3BECED58" w14:textId="77777777" w:rsidR="006D7532" w:rsidRPr="00C87484" w:rsidRDefault="006D7532" w:rsidP="000C5A12">
            <w:pPr>
              <w:pStyle w:val="1"/>
              <w:numPr>
                <w:ilvl w:val="0"/>
                <w:numId w:val="0"/>
              </w:numPr>
              <w:spacing w:line="360" w:lineRule="exact"/>
              <w:rPr>
                <w:rFonts w:hAnsi="標楷體"/>
                <w:snapToGrid w:val="0"/>
                <w:color w:val="000000" w:themeColor="text1"/>
                <w:kern w:val="2"/>
                <w:sz w:val="28"/>
                <w:szCs w:val="28"/>
              </w:rPr>
            </w:pPr>
            <w:bookmarkStart w:id="125" w:name="_Toc197613331"/>
            <w:r w:rsidRPr="00C87484">
              <w:rPr>
                <w:rFonts w:hAnsi="標楷體" w:hint="eastAsia"/>
                <w:snapToGrid w:val="0"/>
                <w:color w:val="000000" w:themeColor="text1"/>
                <w:kern w:val="2"/>
                <w:sz w:val="28"/>
                <w:szCs w:val="28"/>
              </w:rPr>
              <w:t>持續列管</w:t>
            </w:r>
            <w:bookmarkEnd w:id="125"/>
          </w:p>
        </w:tc>
      </w:tr>
      <w:tr w:rsidR="00E3634F" w:rsidRPr="00C87484" w14:paraId="771F741D" w14:textId="77777777" w:rsidTr="00143A96">
        <w:tc>
          <w:tcPr>
            <w:tcW w:w="2058" w:type="dxa"/>
            <w:vMerge/>
            <w:vAlign w:val="center"/>
          </w:tcPr>
          <w:p w14:paraId="1AF09CA4" w14:textId="77777777" w:rsidR="006D7532" w:rsidRPr="00C87484" w:rsidRDefault="006D7532" w:rsidP="000C5A12">
            <w:pPr>
              <w:pStyle w:val="1"/>
              <w:numPr>
                <w:ilvl w:val="0"/>
                <w:numId w:val="0"/>
              </w:numPr>
              <w:spacing w:line="360" w:lineRule="exact"/>
              <w:rPr>
                <w:rFonts w:hAnsi="標楷體"/>
                <w:snapToGrid w:val="0"/>
                <w:color w:val="000000" w:themeColor="text1"/>
                <w:kern w:val="2"/>
                <w:sz w:val="28"/>
                <w:szCs w:val="28"/>
              </w:rPr>
            </w:pPr>
          </w:p>
        </w:tc>
        <w:tc>
          <w:tcPr>
            <w:tcW w:w="2762" w:type="dxa"/>
            <w:vAlign w:val="center"/>
          </w:tcPr>
          <w:p w14:paraId="1BB6105A" w14:textId="77777777" w:rsidR="006D7532" w:rsidRPr="00C87484" w:rsidRDefault="006D7532" w:rsidP="000C5A12">
            <w:pPr>
              <w:pStyle w:val="1"/>
              <w:numPr>
                <w:ilvl w:val="0"/>
                <w:numId w:val="0"/>
              </w:numPr>
              <w:spacing w:line="360" w:lineRule="exact"/>
              <w:rPr>
                <w:rFonts w:hAnsi="標楷體"/>
                <w:snapToGrid w:val="0"/>
                <w:color w:val="000000" w:themeColor="text1"/>
                <w:kern w:val="2"/>
                <w:sz w:val="28"/>
                <w:szCs w:val="28"/>
              </w:rPr>
            </w:pPr>
            <w:bookmarkStart w:id="126" w:name="_Toc197613332"/>
            <w:r w:rsidRPr="00C87484">
              <w:rPr>
                <w:rFonts w:hAnsi="標楷體" w:hint="eastAsia"/>
                <w:snapToGrid w:val="0"/>
                <w:color w:val="000000" w:themeColor="text1"/>
                <w:kern w:val="2"/>
                <w:sz w:val="28"/>
                <w:szCs w:val="28"/>
              </w:rPr>
              <w:t>第2學期</w:t>
            </w:r>
            <w:bookmarkEnd w:id="126"/>
          </w:p>
        </w:tc>
        <w:tc>
          <w:tcPr>
            <w:tcW w:w="4819" w:type="dxa"/>
            <w:vAlign w:val="center"/>
          </w:tcPr>
          <w:p w14:paraId="329E1F31" w14:textId="77777777" w:rsidR="006D7532" w:rsidRPr="00C87484" w:rsidRDefault="006D7532" w:rsidP="000C5A12">
            <w:pPr>
              <w:pStyle w:val="1"/>
              <w:numPr>
                <w:ilvl w:val="0"/>
                <w:numId w:val="0"/>
              </w:numPr>
              <w:spacing w:line="360" w:lineRule="exact"/>
              <w:rPr>
                <w:rFonts w:hAnsi="標楷體"/>
                <w:snapToGrid w:val="0"/>
                <w:color w:val="000000" w:themeColor="text1"/>
                <w:kern w:val="2"/>
                <w:sz w:val="28"/>
                <w:szCs w:val="28"/>
              </w:rPr>
            </w:pPr>
            <w:bookmarkStart w:id="127" w:name="_Toc197613333"/>
            <w:r w:rsidRPr="00C87484">
              <w:rPr>
                <w:rFonts w:hAnsi="標楷體" w:hint="eastAsia"/>
                <w:snapToGrid w:val="0"/>
                <w:color w:val="000000" w:themeColor="text1"/>
                <w:kern w:val="2"/>
                <w:sz w:val="28"/>
                <w:szCs w:val="28"/>
              </w:rPr>
              <w:t>不予通過</w:t>
            </w:r>
            <w:bookmarkEnd w:id="127"/>
          </w:p>
        </w:tc>
      </w:tr>
      <w:tr w:rsidR="00E3634F" w:rsidRPr="00C87484" w14:paraId="0F510AE6" w14:textId="77777777" w:rsidTr="00143A96">
        <w:tc>
          <w:tcPr>
            <w:tcW w:w="2058" w:type="dxa"/>
            <w:vMerge w:val="restart"/>
            <w:vAlign w:val="center"/>
          </w:tcPr>
          <w:p w14:paraId="0CB66A29" w14:textId="77777777" w:rsidR="006D7532" w:rsidRPr="00C87484" w:rsidRDefault="006D7532" w:rsidP="000C5A12">
            <w:pPr>
              <w:pStyle w:val="1"/>
              <w:numPr>
                <w:ilvl w:val="0"/>
                <w:numId w:val="0"/>
              </w:numPr>
              <w:spacing w:line="360" w:lineRule="exact"/>
              <w:rPr>
                <w:rFonts w:hAnsi="標楷體"/>
                <w:snapToGrid w:val="0"/>
                <w:color w:val="000000" w:themeColor="text1"/>
                <w:kern w:val="2"/>
                <w:sz w:val="28"/>
                <w:szCs w:val="28"/>
              </w:rPr>
            </w:pPr>
            <w:bookmarkStart w:id="128" w:name="_Toc197613334"/>
            <w:r w:rsidRPr="00C87484">
              <w:rPr>
                <w:rFonts w:hAnsi="標楷體" w:hint="eastAsia"/>
                <w:snapToGrid w:val="0"/>
                <w:color w:val="000000" w:themeColor="text1"/>
                <w:kern w:val="2"/>
                <w:sz w:val="28"/>
                <w:szCs w:val="28"/>
              </w:rPr>
              <w:t>105學年度</w:t>
            </w:r>
            <w:bookmarkEnd w:id="128"/>
          </w:p>
        </w:tc>
        <w:tc>
          <w:tcPr>
            <w:tcW w:w="2762" w:type="dxa"/>
            <w:vAlign w:val="center"/>
          </w:tcPr>
          <w:p w14:paraId="4D13507B" w14:textId="77777777" w:rsidR="006D7532" w:rsidRPr="00C87484" w:rsidRDefault="006D7532" w:rsidP="000C5A12">
            <w:pPr>
              <w:pStyle w:val="1"/>
              <w:numPr>
                <w:ilvl w:val="0"/>
                <w:numId w:val="0"/>
              </w:numPr>
              <w:spacing w:line="360" w:lineRule="exact"/>
              <w:rPr>
                <w:rFonts w:hAnsi="標楷體"/>
                <w:snapToGrid w:val="0"/>
                <w:color w:val="000000" w:themeColor="text1"/>
                <w:kern w:val="2"/>
                <w:sz w:val="28"/>
                <w:szCs w:val="28"/>
              </w:rPr>
            </w:pPr>
            <w:bookmarkStart w:id="129" w:name="_Toc197613335"/>
            <w:r w:rsidRPr="00C87484">
              <w:rPr>
                <w:rFonts w:hAnsi="標楷體" w:hint="eastAsia"/>
                <w:snapToGrid w:val="0"/>
                <w:color w:val="000000" w:themeColor="text1"/>
                <w:kern w:val="2"/>
                <w:sz w:val="28"/>
                <w:szCs w:val="28"/>
              </w:rPr>
              <w:t>第1學期</w:t>
            </w:r>
            <w:bookmarkEnd w:id="129"/>
          </w:p>
        </w:tc>
        <w:tc>
          <w:tcPr>
            <w:tcW w:w="4819" w:type="dxa"/>
            <w:vAlign w:val="center"/>
          </w:tcPr>
          <w:p w14:paraId="79035140" w14:textId="77777777" w:rsidR="006D7532" w:rsidRPr="00C87484" w:rsidRDefault="006D7532" w:rsidP="000C5A12">
            <w:pPr>
              <w:pStyle w:val="1"/>
              <w:numPr>
                <w:ilvl w:val="0"/>
                <w:numId w:val="0"/>
              </w:numPr>
              <w:spacing w:line="360" w:lineRule="exact"/>
              <w:rPr>
                <w:rFonts w:hAnsi="標楷體"/>
                <w:snapToGrid w:val="0"/>
                <w:color w:val="000000" w:themeColor="text1"/>
                <w:kern w:val="2"/>
                <w:sz w:val="28"/>
                <w:szCs w:val="28"/>
              </w:rPr>
            </w:pPr>
            <w:bookmarkStart w:id="130" w:name="_Toc197613336"/>
            <w:r w:rsidRPr="00C87484">
              <w:rPr>
                <w:rFonts w:hAnsi="標楷體" w:hint="eastAsia"/>
                <w:snapToGrid w:val="0"/>
                <w:color w:val="000000" w:themeColor="text1"/>
                <w:kern w:val="2"/>
                <w:sz w:val="28"/>
                <w:szCs w:val="28"/>
              </w:rPr>
              <w:t>不予通過</w:t>
            </w:r>
            <w:bookmarkEnd w:id="130"/>
          </w:p>
        </w:tc>
      </w:tr>
      <w:tr w:rsidR="00E3634F" w:rsidRPr="00C87484" w14:paraId="20184757" w14:textId="77777777" w:rsidTr="00143A96">
        <w:tc>
          <w:tcPr>
            <w:tcW w:w="2058" w:type="dxa"/>
            <w:vMerge/>
            <w:vAlign w:val="center"/>
          </w:tcPr>
          <w:p w14:paraId="331BDCC4" w14:textId="77777777" w:rsidR="006D7532" w:rsidRPr="00C87484" w:rsidRDefault="006D7532" w:rsidP="000C5A12">
            <w:pPr>
              <w:pStyle w:val="1"/>
              <w:numPr>
                <w:ilvl w:val="0"/>
                <w:numId w:val="0"/>
              </w:numPr>
              <w:spacing w:line="360" w:lineRule="exact"/>
              <w:rPr>
                <w:rFonts w:hAnsi="標楷體"/>
                <w:snapToGrid w:val="0"/>
                <w:color w:val="000000" w:themeColor="text1"/>
                <w:kern w:val="2"/>
                <w:sz w:val="28"/>
                <w:szCs w:val="28"/>
              </w:rPr>
            </w:pPr>
          </w:p>
        </w:tc>
        <w:tc>
          <w:tcPr>
            <w:tcW w:w="2762" w:type="dxa"/>
            <w:vAlign w:val="center"/>
          </w:tcPr>
          <w:p w14:paraId="4EF1226B" w14:textId="77777777" w:rsidR="006D7532" w:rsidRPr="00C87484" w:rsidRDefault="006D7532" w:rsidP="000C5A12">
            <w:pPr>
              <w:pStyle w:val="1"/>
              <w:numPr>
                <w:ilvl w:val="0"/>
                <w:numId w:val="0"/>
              </w:numPr>
              <w:spacing w:line="360" w:lineRule="exact"/>
              <w:rPr>
                <w:rFonts w:hAnsi="標楷體"/>
                <w:snapToGrid w:val="0"/>
                <w:color w:val="000000" w:themeColor="text1"/>
                <w:kern w:val="2"/>
                <w:sz w:val="28"/>
                <w:szCs w:val="28"/>
              </w:rPr>
            </w:pPr>
            <w:bookmarkStart w:id="131" w:name="_Toc197613337"/>
            <w:r w:rsidRPr="00C87484">
              <w:rPr>
                <w:rFonts w:hAnsi="標楷體" w:hint="eastAsia"/>
                <w:snapToGrid w:val="0"/>
                <w:color w:val="000000" w:themeColor="text1"/>
                <w:kern w:val="2"/>
                <w:sz w:val="28"/>
                <w:szCs w:val="28"/>
              </w:rPr>
              <w:t>第2學期</w:t>
            </w:r>
            <w:bookmarkEnd w:id="131"/>
          </w:p>
        </w:tc>
        <w:tc>
          <w:tcPr>
            <w:tcW w:w="4819" w:type="dxa"/>
            <w:vAlign w:val="center"/>
          </w:tcPr>
          <w:p w14:paraId="13C24D33" w14:textId="77777777" w:rsidR="006D7532" w:rsidRPr="00C87484" w:rsidRDefault="006D7532" w:rsidP="000C5A12">
            <w:pPr>
              <w:pStyle w:val="1"/>
              <w:numPr>
                <w:ilvl w:val="0"/>
                <w:numId w:val="0"/>
              </w:numPr>
              <w:spacing w:line="360" w:lineRule="exact"/>
              <w:rPr>
                <w:rFonts w:hAnsi="標楷體"/>
                <w:snapToGrid w:val="0"/>
                <w:color w:val="000000" w:themeColor="text1"/>
                <w:kern w:val="2"/>
                <w:sz w:val="28"/>
                <w:szCs w:val="28"/>
              </w:rPr>
            </w:pPr>
            <w:bookmarkStart w:id="132" w:name="_Toc197613338"/>
            <w:r w:rsidRPr="00C87484">
              <w:rPr>
                <w:rFonts w:hAnsi="標楷體" w:hint="eastAsia"/>
                <w:snapToGrid w:val="0"/>
                <w:color w:val="000000" w:themeColor="text1"/>
                <w:kern w:val="2"/>
                <w:sz w:val="28"/>
                <w:szCs w:val="28"/>
              </w:rPr>
              <w:t>持續列管</w:t>
            </w:r>
            <w:bookmarkEnd w:id="132"/>
          </w:p>
        </w:tc>
      </w:tr>
      <w:tr w:rsidR="00E3634F" w:rsidRPr="00C87484" w14:paraId="7E5950E9" w14:textId="77777777" w:rsidTr="00143A96">
        <w:tc>
          <w:tcPr>
            <w:tcW w:w="2058" w:type="dxa"/>
            <w:vMerge w:val="restart"/>
            <w:vAlign w:val="center"/>
          </w:tcPr>
          <w:p w14:paraId="5E7595B7" w14:textId="77777777" w:rsidR="006D7532" w:rsidRPr="00C87484" w:rsidRDefault="006D7532" w:rsidP="000C5A12">
            <w:pPr>
              <w:pStyle w:val="1"/>
              <w:numPr>
                <w:ilvl w:val="0"/>
                <w:numId w:val="0"/>
              </w:numPr>
              <w:spacing w:line="360" w:lineRule="exact"/>
              <w:rPr>
                <w:rFonts w:hAnsi="標楷體"/>
                <w:snapToGrid w:val="0"/>
                <w:color w:val="000000" w:themeColor="text1"/>
                <w:kern w:val="2"/>
                <w:sz w:val="28"/>
                <w:szCs w:val="28"/>
              </w:rPr>
            </w:pPr>
            <w:bookmarkStart w:id="133" w:name="_Toc197613339"/>
            <w:r w:rsidRPr="00C87484">
              <w:rPr>
                <w:rFonts w:hAnsi="標楷體" w:hint="eastAsia"/>
                <w:snapToGrid w:val="0"/>
                <w:color w:val="000000" w:themeColor="text1"/>
                <w:kern w:val="2"/>
                <w:sz w:val="28"/>
                <w:szCs w:val="28"/>
              </w:rPr>
              <w:t>106學年度</w:t>
            </w:r>
            <w:bookmarkEnd w:id="133"/>
          </w:p>
        </w:tc>
        <w:tc>
          <w:tcPr>
            <w:tcW w:w="2762" w:type="dxa"/>
            <w:vAlign w:val="center"/>
          </w:tcPr>
          <w:p w14:paraId="5FFD87C3" w14:textId="77777777" w:rsidR="006D7532" w:rsidRPr="00C87484" w:rsidRDefault="006D7532" w:rsidP="000C5A12">
            <w:pPr>
              <w:pStyle w:val="1"/>
              <w:numPr>
                <w:ilvl w:val="0"/>
                <w:numId w:val="0"/>
              </w:numPr>
              <w:spacing w:line="360" w:lineRule="exact"/>
              <w:rPr>
                <w:rFonts w:hAnsi="標楷體"/>
                <w:snapToGrid w:val="0"/>
                <w:color w:val="000000" w:themeColor="text1"/>
                <w:kern w:val="2"/>
                <w:sz w:val="28"/>
                <w:szCs w:val="28"/>
              </w:rPr>
            </w:pPr>
            <w:bookmarkStart w:id="134" w:name="_Toc197613340"/>
            <w:r w:rsidRPr="00C87484">
              <w:rPr>
                <w:rFonts w:hAnsi="標楷體" w:hint="eastAsia"/>
                <w:snapToGrid w:val="0"/>
                <w:color w:val="000000" w:themeColor="text1"/>
                <w:kern w:val="2"/>
                <w:sz w:val="28"/>
                <w:szCs w:val="28"/>
              </w:rPr>
              <w:t>第1學期</w:t>
            </w:r>
            <w:bookmarkEnd w:id="134"/>
          </w:p>
        </w:tc>
        <w:tc>
          <w:tcPr>
            <w:tcW w:w="4819" w:type="dxa"/>
            <w:vAlign w:val="center"/>
          </w:tcPr>
          <w:p w14:paraId="1C4E2E77" w14:textId="77777777" w:rsidR="006D7532" w:rsidRPr="00C87484" w:rsidRDefault="006D7532" w:rsidP="000C5A12">
            <w:pPr>
              <w:pStyle w:val="1"/>
              <w:numPr>
                <w:ilvl w:val="0"/>
                <w:numId w:val="0"/>
              </w:numPr>
              <w:spacing w:line="360" w:lineRule="exact"/>
              <w:rPr>
                <w:rFonts w:hAnsi="標楷體"/>
                <w:snapToGrid w:val="0"/>
                <w:color w:val="000000" w:themeColor="text1"/>
                <w:kern w:val="2"/>
                <w:sz w:val="28"/>
                <w:szCs w:val="28"/>
              </w:rPr>
            </w:pPr>
            <w:bookmarkStart w:id="135" w:name="_Toc197613341"/>
            <w:r w:rsidRPr="00C87484">
              <w:rPr>
                <w:rFonts w:hAnsi="標楷體" w:hint="eastAsia"/>
                <w:snapToGrid w:val="0"/>
                <w:color w:val="000000" w:themeColor="text1"/>
                <w:kern w:val="2"/>
                <w:sz w:val="28"/>
                <w:szCs w:val="28"/>
              </w:rPr>
              <w:t>持續列管</w:t>
            </w:r>
            <w:bookmarkEnd w:id="135"/>
          </w:p>
        </w:tc>
      </w:tr>
      <w:tr w:rsidR="00E3634F" w:rsidRPr="00C87484" w14:paraId="117E2C07" w14:textId="77777777" w:rsidTr="00143A96">
        <w:tc>
          <w:tcPr>
            <w:tcW w:w="2058" w:type="dxa"/>
            <w:vMerge/>
            <w:vAlign w:val="center"/>
          </w:tcPr>
          <w:p w14:paraId="4381F800" w14:textId="77777777" w:rsidR="006D7532" w:rsidRPr="00C87484" w:rsidRDefault="006D7532" w:rsidP="000C5A12">
            <w:pPr>
              <w:pStyle w:val="1"/>
              <w:numPr>
                <w:ilvl w:val="0"/>
                <w:numId w:val="0"/>
              </w:numPr>
              <w:spacing w:line="360" w:lineRule="exact"/>
              <w:rPr>
                <w:rFonts w:hAnsi="標楷體"/>
                <w:snapToGrid w:val="0"/>
                <w:color w:val="000000" w:themeColor="text1"/>
                <w:kern w:val="2"/>
                <w:sz w:val="28"/>
                <w:szCs w:val="28"/>
              </w:rPr>
            </w:pPr>
          </w:p>
        </w:tc>
        <w:tc>
          <w:tcPr>
            <w:tcW w:w="2762" w:type="dxa"/>
            <w:vAlign w:val="center"/>
          </w:tcPr>
          <w:p w14:paraId="6C13ED7E" w14:textId="77777777" w:rsidR="006D7532" w:rsidRPr="00C87484" w:rsidRDefault="006D7532" w:rsidP="000C5A12">
            <w:pPr>
              <w:pStyle w:val="1"/>
              <w:numPr>
                <w:ilvl w:val="0"/>
                <w:numId w:val="0"/>
              </w:numPr>
              <w:spacing w:line="360" w:lineRule="exact"/>
              <w:rPr>
                <w:rFonts w:hAnsi="標楷體"/>
                <w:snapToGrid w:val="0"/>
                <w:color w:val="000000" w:themeColor="text1"/>
                <w:kern w:val="2"/>
                <w:sz w:val="28"/>
                <w:szCs w:val="28"/>
              </w:rPr>
            </w:pPr>
            <w:bookmarkStart w:id="136" w:name="_Toc197613342"/>
            <w:r w:rsidRPr="00C87484">
              <w:rPr>
                <w:rFonts w:hAnsi="標楷體" w:hint="eastAsia"/>
                <w:snapToGrid w:val="0"/>
                <w:color w:val="000000" w:themeColor="text1"/>
                <w:kern w:val="2"/>
                <w:sz w:val="28"/>
                <w:szCs w:val="28"/>
              </w:rPr>
              <w:t>第2學期</w:t>
            </w:r>
            <w:bookmarkEnd w:id="136"/>
          </w:p>
        </w:tc>
        <w:tc>
          <w:tcPr>
            <w:tcW w:w="4819" w:type="dxa"/>
            <w:vAlign w:val="center"/>
          </w:tcPr>
          <w:p w14:paraId="538ADE47" w14:textId="77777777" w:rsidR="006D7532" w:rsidRPr="00C87484" w:rsidRDefault="006D7532" w:rsidP="000C5A12">
            <w:pPr>
              <w:pStyle w:val="1"/>
              <w:numPr>
                <w:ilvl w:val="0"/>
                <w:numId w:val="0"/>
              </w:numPr>
              <w:spacing w:line="360" w:lineRule="exact"/>
              <w:rPr>
                <w:rFonts w:hAnsi="標楷體"/>
                <w:snapToGrid w:val="0"/>
                <w:color w:val="000000" w:themeColor="text1"/>
                <w:kern w:val="2"/>
                <w:sz w:val="28"/>
                <w:szCs w:val="28"/>
              </w:rPr>
            </w:pPr>
            <w:bookmarkStart w:id="137" w:name="_Toc197613343"/>
            <w:r w:rsidRPr="00C87484">
              <w:rPr>
                <w:rFonts w:hAnsi="標楷體" w:hint="eastAsia"/>
                <w:snapToGrid w:val="0"/>
                <w:color w:val="000000" w:themeColor="text1"/>
                <w:kern w:val="2"/>
                <w:sz w:val="28"/>
                <w:szCs w:val="28"/>
              </w:rPr>
              <w:t>解除列管</w:t>
            </w:r>
            <w:bookmarkEnd w:id="137"/>
          </w:p>
        </w:tc>
      </w:tr>
      <w:tr w:rsidR="00E3634F" w:rsidRPr="00C87484" w14:paraId="0443CD4A" w14:textId="77777777" w:rsidTr="00143A96">
        <w:tc>
          <w:tcPr>
            <w:tcW w:w="2058" w:type="dxa"/>
            <w:vMerge w:val="restart"/>
            <w:vAlign w:val="center"/>
          </w:tcPr>
          <w:p w14:paraId="306BC10A" w14:textId="77777777" w:rsidR="006D7532" w:rsidRPr="00C87484" w:rsidRDefault="006D7532" w:rsidP="000C5A12">
            <w:pPr>
              <w:pStyle w:val="1"/>
              <w:numPr>
                <w:ilvl w:val="0"/>
                <w:numId w:val="0"/>
              </w:numPr>
              <w:spacing w:line="360" w:lineRule="exact"/>
              <w:rPr>
                <w:rFonts w:hAnsi="標楷體"/>
                <w:snapToGrid w:val="0"/>
                <w:color w:val="000000" w:themeColor="text1"/>
                <w:kern w:val="2"/>
                <w:sz w:val="28"/>
                <w:szCs w:val="28"/>
              </w:rPr>
            </w:pPr>
            <w:bookmarkStart w:id="138" w:name="_Toc197613344"/>
            <w:r w:rsidRPr="00C87484">
              <w:rPr>
                <w:rFonts w:hAnsi="標楷體" w:hint="eastAsia"/>
                <w:snapToGrid w:val="0"/>
                <w:color w:val="000000" w:themeColor="text1"/>
                <w:kern w:val="2"/>
                <w:sz w:val="28"/>
                <w:szCs w:val="28"/>
              </w:rPr>
              <w:t>107學年度</w:t>
            </w:r>
            <w:bookmarkEnd w:id="138"/>
          </w:p>
        </w:tc>
        <w:tc>
          <w:tcPr>
            <w:tcW w:w="2762" w:type="dxa"/>
            <w:vAlign w:val="center"/>
          </w:tcPr>
          <w:p w14:paraId="30D974D3" w14:textId="77777777" w:rsidR="006D7532" w:rsidRPr="00C87484" w:rsidRDefault="006D7532" w:rsidP="000C5A12">
            <w:pPr>
              <w:pStyle w:val="1"/>
              <w:numPr>
                <w:ilvl w:val="0"/>
                <w:numId w:val="0"/>
              </w:numPr>
              <w:spacing w:line="360" w:lineRule="exact"/>
              <w:rPr>
                <w:rFonts w:hAnsi="標楷體"/>
                <w:snapToGrid w:val="0"/>
                <w:color w:val="000000" w:themeColor="text1"/>
                <w:kern w:val="2"/>
                <w:sz w:val="28"/>
                <w:szCs w:val="28"/>
              </w:rPr>
            </w:pPr>
            <w:bookmarkStart w:id="139" w:name="_Toc197613345"/>
            <w:r w:rsidRPr="00C87484">
              <w:rPr>
                <w:rFonts w:hAnsi="標楷體" w:hint="eastAsia"/>
                <w:snapToGrid w:val="0"/>
                <w:color w:val="000000" w:themeColor="text1"/>
                <w:kern w:val="2"/>
                <w:sz w:val="28"/>
                <w:szCs w:val="28"/>
              </w:rPr>
              <w:t>第1學期</w:t>
            </w:r>
            <w:bookmarkEnd w:id="139"/>
          </w:p>
        </w:tc>
        <w:tc>
          <w:tcPr>
            <w:tcW w:w="4819" w:type="dxa"/>
            <w:vAlign w:val="center"/>
          </w:tcPr>
          <w:p w14:paraId="2163947A" w14:textId="77777777" w:rsidR="006D7532" w:rsidRPr="00C87484" w:rsidRDefault="006D7532" w:rsidP="000C5A12">
            <w:pPr>
              <w:pStyle w:val="1"/>
              <w:numPr>
                <w:ilvl w:val="0"/>
                <w:numId w:val="0"/>
              </w:numPr>
              <w:spacing w:line="360" w:lineRule="exact"/>
              <w:rPr>
                <w:rFonts w:hAnsi="標楷體"/>
                <w:snapToGrid w:val="0"/>
                <w:color w:val="000000" w:themeColor="text1"/>
                <w:kern w:val="2"/>
                <w:sz w:val="28"/>
                <w:szCs w:val="28"/>
              </w:rPr>
            </w:pPr>
            <w:bookmarkStart w:id="140" w:name="_Toc197613346"/>
            <w:r w:rsidRPr="00C87484">
              <w:rPr>
                <w:rFonts w:hAnsi="標楷體" w:hint="eastAsia"/>
                <w:snapToGrid w:val="0"/>
                <w:color w:val="000000" w:themeColor="text1"/>
                <w:kern w:val="2"/>
                <w:sz w:val="28"/>
                <w:szCs w:val="28"/>
              </w:rPr>
              <w:t>書面審查，未給結果(指標訂定第1年)</w:t>
            </w:r>
            <w:bookmarkEnd w:id="140"/>
          </w:p>
        </w:tc>
      </w:tr>
      <w:tr w:rsidR="00E3634F" w:rsidRPr="00C87484" w14:paraId="066666AB" w14:textId="77777777" w:rsidTr="00143A96">
        <w:tc>
          <w:tcPr>
            <w:tcW w:w="2058" w:type="dxa"/>
            <w:vMerge/>
            <w:vAlign w:val="center"/>
          </w:tcPr>
          <w:p w14:paraId="38272F81" w14:textId="77777777" w:rsidR="006D7532" w:rsidRPr="00C87484" w:rsidRDefault="006D7532" w:rsidP="000C5A12">
            <w:pPr>
              <w:pStyle w:val="1"/>
              <w:numPr>
                <w:ilvl w:val="0"/>
                <w:numId w:val="0"/>
              </w:numPr>
              <w:spacing w:line="360" w:lineRule="exact"/>
              <w:rPr>
                <w:rFonts w:hAnsi="標楷體"/>
                <w:snapToGrid w:val="0"/>
                <w:color w:val="000000" w:themeColor="text1"/>
                <w:kern w:val="2"/>
                <w:sz w:val="28"/>
                <w:szCs w:val="28"/>
              </w:rPr>
            </w:pPr>
          </w:p>
        </w:tc>
        <w:tc>
          <w:tcPr>
            <w:tcW w:w="2762" w:type="dxa"/>
            <w:vAlign w:val="center"/>
          </w:tcPr>
          <w:p w14:paraId="5256345D" w14:textId="77777777" w:rsidR="006D7532" w:rsidRPr="00C87484" w:rsidRDefault="006D7532" w:rsidP="000C5A12">
            <w:pPr>
              <w:pStyle w:val="1"/>
              <w:numPr>
                <w:ilvl w:val="0"/>
                <w:numId w:val="0"/>
              </w:numPr>
              <w:spacing w:line="360" w:lineRule="exact"/>
              <w:rPr>
                <w:rFonts w:hAnsi="標楷體"/>
                <w:snapToGrid w:val="0"/>
                <w:color w:val="000000" w:themeColor="text1"/>
                <w:kern w:val="2"/>
                <w:sz w:val="28"/>
                <w:szCs w:val="28"/>
              </w:rPr>
            </w:pPr>
            <w:bookmarkStart w:id="141" w:name="_Toc197613347"/>
            <w:r w:rsidRPr="00C87484">
              <w:rPr>
                <w:rFonts w:hAnsi="標楷體" w:hint="eastAsia"/>
                <w:snapToGrid w:val="0"/>
                <w:color w:val="000000" w:themeColor="text1"/>
                <w:kern w:val="2"/>
                <w:sz w:val="28"/>
                <w:szCs w:val="28"/>
              </w:rPr>
              <w:t>第2學期</w:t>
            </w:r>
            <w:bookmarkEnd w:id="141"/>
          </w:p>
        </w:tc>
        <w:tc>
          <w:tcPr>
            <w:tcW w:w="4819" w:type="dxa"/>
            <w:vAlign w:val="center"/>
          </w:tcPr>
          <w:p w14:paraId="5023BF15" w14:textId="77777777" w:rsidR="006D7532" w:rsidRPr="00C87484" w:rsidRDefault="006D7532" w:rsidP="000C5A12">
            <w:pPr>
              <w:pStyle w:val="1"/>
              <w:numPr>
                <w:ilvl w:val="0"/>
                <w:numId w:val="0"/>
              </w:numPr>
              <w:spacing w:line="360" w:lineRule="exact"/>
              <w:rPr>
                <w:rFonts w:hAnsi="標楷體"/>
                <w:snapToGrid w:val="0"/>
                <w:color w:val="000000" w:themeColor="text1"/>
                <w:kern w:val="2"/>
                <w:sz w:val="28"/>
                <w:szCs w:val="28"/>
              </w:rPr>
            </w:pPr>
            <w:bookmarkStart w:id="142" w:name="_Toc197613348"/>
            <w:r w:rsidRPr="00C87484">
              <w:rPr>
                <w:rFonts w:hAnsi="標楷體" w:hint="eastAsia"/>
                <w:snapToGrid w:val="0"/>
                <w:color w:val="000000" w:themeColor="text1"/>
                <w:kern w:val="2"/>
                <w:sz w:val="28"/>
                <w:szCs w:val="28"/>
              </w:rPr>
              <w:t>解除列管</w:t>
            </w:r>
            <w:bookmarkEnd w:id="142"/>
          </w:p>
        </w:tc>
      </w:tr>
      <w:tr w:rsidR="00E3634F" w:rsidRPr="00C87484" w14:paraId="49B81754" w14:textId="77777777" w:rsidTr="00143A96">
        <w:tc>
          <w:tcPr>
            <w:tcW w:w="2058" w:type="dxa"/>
            <w:vAlign w:val="center"/>
          </w:tcPr>
          <w:p w14:paraId="217D6007" w14:textId="77777777" w:rsidR="006D7532" w:rsidRPr="00C87484" w:rsidRDefault="006D7532" w:rsidP="000C5A12">
            <w:pPr>
              <w:pStyle w:val="1"/>
              <w:numPr>
                <w:ilvl w:val="0"/>
                <w:numId w:val="0"/>
              </w:numPr>
              <w:spacing w:line="360" w:lineRule="exact"/>
              <w:rPr>
                <w:rFonts w:hAnsi="標楷體"/>
                <w:snapToGrid w:val="0"/>
                <w:color w:val="000000" w:themeColor="text1"/>
                <w:kern w:val="2"/>
                <w:sz w:val="28"/>
                <w:szCs w:val="28"/>
              </w:rPr>
            </w:pPr>
            <w:bookmarkStart w:id="143" w:name="_Toc197613349"/>
            <w:r w:rsidRPr="00C87484">
              <w:rPr>
                <w:rFonts w:hAnsi="標楷體" w:hint="eastAsia"/>
                <w:snapToGrid w:val="0"/>
                <w:color w:val="000000" w:themeColor="text1"/>
                <w:kern w:val="2"/>
                <w:sz w:val="28"/>
                <w:szCs w:val="28"/>
              </w:rPr>
              <w:t>108學年度</w:t>
            </w:r>
            <w:bookmarkEnd w:id="143"/>
          </w:p>
        </w:tc>
        <w:tc>
          <w:tcPr>
            <w:tcW w:w="2762" w:type="dxa"/>
            <w:vAlign w:val="center"/>
          </w:tcPr>
          <w:p w14:paraId="61D99EF8" w14:textId="77777777" w:rsidR="006D7532" w:rsidRPr="00C87484" w:rsidRDefault="006D7532" w:rsidP="000C5A12">
            <w:pPr>
              <w:pStyle w:val="1"/>
              <w:numPr>
                <w:ilvl w:val="0"/>
                <w:numId w:val="0"/>
              </w:numPr>
              <w:spacing w:line="360" w:lineRule="exact"/>
              <w:rPr>
                <w:rFonts w:hAnsi="標楷體"/>
                <w:snapToGrid w:val="0"/>
                <w:color w:val="000000" w:themeColor="text1"/>
                <w:kern w:val="2"/>
                <w:sz w:val="28"/>
                <w:szCs w:val="28"/>
              </w:rPr>
            </w:pPr>
            <w:bookmarkStart w:id="144" w:name="_Toc197613350"/>
            <w:r w:rsidRPr="00C87484">
              <w:rPr>
                <w:rFonts w:hAnsi="標楷體" w:hint="eastAsia"/>
                <w:snapToGrid w:val="0"/>
                <w:color w:val="000000" w:themeColor="text1"/>
                <w:kern w:val="2"/>
                <w:sz w:val="28"/>
                <w:szCs w:val="28"/>
              </w:rPr>
              <w:t>第1學期</w:t>
            </w:r>
            <w:bookmarkEnd w:id="144"/>
          </w:p>
        </w:tc>
        <w:tc>
          <w:tcPr>
            <w:tcW w:w="4819" w:type="dxa"/>
            <w:vAlign w:val="center"/>
          </w:tcPr>
          <w:p w14:paraId="74B4734C" w14:textId="77777777" w:rsidR="006D7532" w:rsidRPr="00C87484" w:rsidRDefault="006D7532" w:rsidP="000C5A12">
            <w:pPr>
              <w:pStyle w:val="1"/>
              <w:numPr>
                <w:ilvl w:val="0"/>
                <w:numId w:val="0"/>
              </w:numPr>
              <w:spacing w:line="360" w:lineRule="exact"/>
              <w:rPr>
                <w:rFonts w:hAnsi="標楷體"/>
                <w:snapToGrid w:val="0"/>
                <w:color w:val="000000" w:themeColor="text1"/>
                <w:kern w:val="2"/>
                <w:sz w:val="28"/>
                <w:szCs w:val="28"/>
              </w:rPr>
            </w:pPr>
            <w:bookmarkStart w:id="145" w:name="_Toc197613351"/>
            <w:r w:rsidRPr="00C87484">
              <w:rPr>
                <w:rFonts w:hAnsi="標楷體" w:hint="eastAsia"/>
                <w:snapToGrid w:val="0"/>
                <w:color w:val="000000" w:themeColor="text1"/>
                <w:kern w:val="2"/>
                <w:sz w:val="28"/>
                <w:szCs w:val="28"/>
              </w:rPr>
              <w:t>解除列管</w:t>
            </w:r>
            <w:bookmarkEnd w:id="145"/>
          </w:p>
        </w:tc>
      </w:tr>
    </w:tbl>
    <w:p w14:paraId="3663E0EF" w14:textId="77777777" w:rsidR="006D7532" w:rsidRPr="00C87484" w:rsidRDefault="006D7532" w:rsidP="004B6098">
      <w:pPr>
        <w:spacing w:line="280" w:lineRule="exact"/>
        <w:rPr>
          <w:rFonts w:hAnsi="標楷體"/>
          <w:color w:val="000000" w:themeColor="text1"/>
          <w:spacing w:val="-6"/>
          <w:sz w:val="24"/>
          <w:szCs w:val="24"/>
        </w:rPr>
      </w:pPr>
      <w:r w:rsidRPr="00C87484">
        <w:rPr>
          <w:rFonts w:hAnsi="標楷體" w:hint="eastAsia"/>
          <w:color w:val="000000" w:themeColor="text1"/>
          <w:spacing w:val="-6"/>
          <w:sz w:val="24"/>
          <w:szCs w:val="24"/>
        </w:rPr>
        <w:t>資料來源：教育部</w:t>
      </w:r>
    </w:p>
    <w:p w14:paraId="30B90E7C" w14:textId="77777777" w:rsidR="001254D1" w:rsidRPr="00C87484" w:rsidRDefault="007043D7" w:rsidP="001254D1">
      <w:pPr>
        <w:pStyle w:val="4"/>
        <w:rPr>
          <w:color w:val="000000" w:themeColor="text1"/>
        </w:rPr>
      </w:pPr>
      <w:r w:rsidRPr="00C87484">
        <w:rPr>
          <w:rFonts w:hint="eastAsia"/>
          <w:color w:val="000000" w:themeColor="text1"/>
        </w:rPr>
        <w:t>該校103學年度至106學年度檢核結果有不通過或持續列管情形，主要原因如下：</w:t>
      </w:r>
    </w:p>
    <w:p w14:paraId="466D86D5" w14:textId="77777777" w:rsidR="004279E7" w:rsidRPr="00C87484" w:rsidRDefault="004279E7" w:rsidP="004279E7">
      <w:pPr>
        <w:pStyle w:val="5"/>
        <w:rPr>
          <w:bCs w:val="0"/>
          <w:color w:val="000000" w:themeColor="text1"/>
        </w:rPr>
      </w:pPr>
      <w:r w:rsidRPr="00C87484">
        <w:rPr>
          <w:rFonts w:hint="eastAsia"/>
          <w:bCs w:val="0"/>
          <w:color w:val="000000" w:themeColor="text1"/>
        </w:rPr>
        <w:t>103</w:t>
      </w:r>
      <w:r w:rsidRPr="00C87484">
        <w:rPr>
          <w:bCs w:val="0"/>
          <w:color w:val="000000" w:themeColor="text1"/>
        </w:rPr>
        <w:t>-</w:t>
      </w:r>
      <w:r w:rsidRPr="00C87484">
        <w:rPr>
          <w:rFonts w:hint="eastAsia"/>
          <w:bCs w:val="0"/>
          <w:color w:val="000000" w:themeColor="text1"/>
        </w:rPr>
        <w:t>2及1</w:t>
      </w:r>
      <w:r w:rsidRPr="00C87484">
        <w:rPr>
          <w:bCs w:val="0"/>
          <w:color w:val="000000" w:themeColor="text1"/>
        </w:rPr>
        <w:t>0</w:t>
      </w:r>
      <w:r w:rsidRPr="00C87484">
        <w:rPr>
          <w:rFonts w:hint="eastAsia"/>
          <w:bCs w:val="0"/>
          <w:color w:val="000000" w:themeColor="text1"/>
        </w:rPr>
        <w:t>4</w:t>
      </w:r>
      <w:r w:rsidRPr="00C87484">
        <w:rPr>
          <w:bCs w:val="0"/>
          <w:color w:val="000000" w:themeColor="text1"/>
        </w:rPr>
        <w:t>-1</w:t>
      </w:r>
      <w:r w:rsidRPr="00C87484">
        <w:rPr>
          <w:rFonts w:hint="eastAsia"/>
          <w:bCs w:val="0"/>
          <w:color w:val="000000" w:themeColor="text1"/>
        </w:rPr>
        <w:t>(持續列管)：未依原有課程規劃開課、部分課程不當合併授課及兼任教師比例偏高等。</w:t>
      </w:r>
    </w:p>
    <w:p w14:paraId="72DA86C5" w14:textId="77777777" w:rsidR="007043D7" w:rsidRPr="00C87484" w:rsidRDefault="004279E7" w:rsidP="004279E7">
      <w:pPr>
        <w:pStyle w:val="5"/>
        <w:rPr>
          <w:bCs w:val="0"/>
          <w:color w:val="000000" w:themeColor="text1"/>
        </w:rPr>
      </w:pPr>
      <w:r w:rsidRPr="00C87484">
        <w:rPr>
          <w:rFonts w:hint="eastAsia"/>
          <w:bCs w:val="0"/>
          <w:color w:val="000000" w:themeColor="text1"/>
        </w:rPr>
        <w:t>104</w:t>
      </w:r>
      <w:r w:rsidRPr="00C87484">
        <w:rPr>
          <w:bCs w:val="0"/>
          <w:color w:val="000000" w:themeColor="text1"/>
        </w:rPr>
        <w:t>-</w:t>
      </w:r>
      <w:r w:rsidRPr="00C87484">
        <w:rPr>
          <w:rFonts w:hint="eastAsia"/>
          <w:bCs w:val="0"/>
          <w:color w:val="000000" w:themeColor="text1"/>
        </w:rPr>
        <w:t>2及105</w:t>
      </w:r>
      <w:r w:rsidRPr="00C87484">
        <w:rPr>
          <w:bCs w:val="0"/>
          <w:color w:val="000000" w:themeColor="text1"/>
        </w:rPr>
        <w:t>-</w:t>
      </w:r>
      <w:r w:rsidRPr="00C87484">
        <w:rPr>
          <w:rFonts w:hint="eastAsia"/>
          <w:bCs w:val="0"/>
          <w:color w:val="000000" w:themeColor="text1"/>
        </w:rPr>
        <w:t>1</w:t>
      </w:r>
      <w:r w:rsidRPr="00C87484">
        <w:rPr>
          <w:bCs w:val="0"/>
          <w:color w:val="000000" w:themeColor="text1"/>
        </w:rPr>
        <w:t>(</w:t>
      </w:r>
      <w:r w:rsidRPr="00C87484">
        <w:rPr>
          <w:rFonts w:hint="eastAsia"/>
          <w:bCs w:val="0"/>
          <w:color w:val="000000" w:themeColor="text1"/>
        </w:rPr>
        <w:t>不通過)：專業必修學分比例偏低、抵免之課程專業未盡相符、師資數未符合總量標準、系主任聘任資格有疑義、扣減授課不足教師鐘點費、不當合併授課情形。</w:t>
      </w:r>
    </w:p>
    <w:p w14:paraId="44713B43" w14:textId="77777777" w:rsidR="004279E7" w:rsidRPr="00C87484" w:rsidRDefault="004279E7" w:rsidP="004279E7">
      <w:pPr>
        <w:pStyle w:val="5"/>
        <w:rPr>
          <w:bCs w:val="0"/>
          <w:color w:val="000000" w:themeColor="text1"/>
        </w:rPr>
      </w:pPr>
      <w:r w:rsidRPr="00C87484">
        <w:rPr>
          <w:rFonts w:hint="eastAsia"/>
          <w:bCs w:val="0"/>
          <w:color w:val="000000" w:themeColor="text1"/>
        </w:rPr>
        <w:t>1</w:t>
      </w:r>
      <w:r w:rsidRPr="00C87484">
        <w:rPr>
          <w:bCs w:val="0"/>
          <w:color w:val="000000" w:themeColor="text1"/>
        </w:rPr>
        <w:t>05-2</w:t>
      </w:r>
      <w:r w:rsidRPr="00C87484">
        <w:rPr>
          <w:rFonts w:hint="eastAsia"/>
          <w:bCs w:val="0"/>
          <w:color w:val="000000" w:themeColor="text1"/>
        </w:rPr>
        <w:t>及106-1(持續列管)：仍有專業必修學分比例偏低、部分課程不當合併授課、扣減授課不足教師鐘點費等情形。</w:t>
      </w:r>
    </w:p>
    <w:p w14:paraId="46FB5161" w14:textId="77777777" w:rsidR="004279E7" w:rsidRPr="00C87484" w:rsidRDefault="004279E7" w:rsidP="004279E7">
      <w:pPr>
        <w:pStyle w:val="4"/>
        <w:rPr>
          <w:color w:val="000000" w:themeColor="text1"/>
        </w:rPr>
      </w:pPr>
      <w:r w:rsidRPr="00C87484">
        <w:rPr>
          <w:rFonts w:hint="eastAsia"/>
          <w:color w:val="000000" w:themeColor="text1"/>
        </w:rPr>
        <w:lastRenderedPageBreak/>
        <w:t>教育部表示，106第2學期後各學期檢核結果為解除列管，迄至108學年度第1學期除有部分授課課程與師資專長未盡相符外，其餘各項缺失大多已改善，且已無應行注意事項第4點各款情形。</w:t>
      </w:r>
    </w:p>
    <w:p w14:paraId="326DE07D" w14:textId="77777777" w:rsidR="006D7532" w:rsidRPr="00C87484" w:rsidRDefault="006D7532" w:rsidP="004B6098">
      <w:pPr>
        <w:pStyle w:val="2"/>
        <w:spacing w:beforeLines="50" w:before="228"/>
        <w:ind w:left="1020" w:hanging="680"/>
        <w:rPr>
          <w:rFonts w:hAnsi="標楷體"/>
          <w:b/>
          <w:color w:val="000000" w:themeColor="text1"/>
          <w:spacing w:val="-6"/>
          <w:szCs w:val="32"/>
        </w:rPr>
      </w:pPr>
      <w:bookmarkStart w:id="146" w:name="_Toc197613352"/>
      <w:r w:rsidRPr="00C87484">
        <w:rPr>
          <w:rFonts w:hAnsi="標楷體" w:hint="eastAsia"/>
          <w:b/>
          <w:color w:val="000000" w:themeColor="text1"/>
          <w:spacing w:val="-6"/>
          <w:szCs w:val="32"/>
        </w:rPr>
        <w:t>教育部處理有關大漢技術學院退場之陳情一覽表</w:t>
      </w:r>
      <w:bookmarkEnd w:id="146"/>
    </w:p>
    <w:tbl>
      <w:tblPr>
        <w:tblStyle w:val="afb"/>
        <w:tblW w:w="10065" w:type="dxa"/>
        <w:tblInd w:w="-572" w:type="dxa"/>
        <w:tblLayout w:type="fixed"/>
        <w:tblLook w:val="04A0" w:firstRow="1" w:lastRow="0" w:firstColumn="1" w:lastColumn="0" w:noHBand="0" w:noVBand="1"/>
      </w:tblPr>
      <w:tblGrid>
        <w:gridCol w:w="425"/>
        <w:gridCol w:w="1843"/>
        <w:gridCol w:w="1843"/>
        <w:gridCol w:w="5954"/>
      </w:tblGrid>
      <w:tr w:rsidR="00E3634F" w:rsidRPr="00C87484" w14:paraId="22EA63E7" w14:textId="77777777" w:rsidTr="00F351B5">
        <w:trPr>
          <w:trHeight w:val="681"/>
          <w:tblHeader/>
        </w:trPr>
        <w:tc>
          <w:tcPr>
            <w:tcW w:w="425" w:type="dxa"/>
            <w:hideMark/>
          </w:tcPr>
          <w:p w14:paraId="3C49E49E" w14:textId="77777777" w:rsidR="006D7532" w:rsidRPr="00C87484" w:rsidRDefault="006D7532" w:rsidP="002635CE">
            <w:pPr>
              <w:widowControl/>
              <w:spacing w:line="360" w:lineRule="exact"/>
              <w:jc w:val="center"/>
              <w:rPr>
                <w:rFonts w:hAnsi="標楷體" w:cs="新細明體"/>
                <w:b/>
                <w:bCs/>
                <w:color w:val="000000" w:themeColor="text1"/>
                <w:kern w:val="0"/>
                <w:sz w:val="28"/>
                <w:szCs w:val="28"/>
              </w:rPr>
            </w:pPr>
            <w:r w:rsidRPr="00C87484">
              <w:rPr>
                <w:rFonts w:hAnsi="標楷體" w:cs="新細明體" w:hint="eastAsia"/>
                <w:b/>
                <w:bCs/>
                <w:color w:val="000000" w:themeColor="text1"/>
                <w:kern w:val="0"/>
                <w:sz w:val="28"/>
                <w:szCs w:val="28"/>
              </w:rPr>
              <w:t>序號</w:t>
            </w:r>
          </w:p>
        </w:tc>
        <w:tc>
          <w:tcPr>
            <w:tcW w:w="1843" w:type="dxa"/>
            <w:hideMark/>
          </w:tcPr>
          <w:p w14:paraId="79D446A1" w14:textId="77777777" w:rsidR="006D7532" w:rsidRPr="00C87484" w:rsidRDefault="006D7532" w:rsidP="002635CE">
            <w:pPr>
              <w:widowControl/>
              <w:spacing w:line="360" w:lineRule="exact"/>
              <w:jc w:val="center"/>
              <w:rPr>
                <w:rFonts w:hAnsi="標楷體" w:cs="新細明體"/>
                <w:b/>
                <w:bCs/>
                <w:color w:val="000000" w:themeColor="text1"/>
                <w:kern w:val="0"/>
                <w:sz w:val="28"/>
                <w:szCs w:val="28"/>
              </w:rPr>
            </w:pPr>
            <w:r w:rsidRPr="00C87484">
              <w:rPr>
                <w:rFonts w:hAnsi="標楷體" w:cs="新細明體" w:hint="eastAsia"/>
                <w:b/>
                <w:bCs/>
                <w:color w:val="000000" w:themeColor="text1"/>
                <w:kern w:val="0"/>
                <w:sz w:val="28"/>
                <w:szCs w:val="28"/>
              </w:rPr>
              <w:t>公文</w:t>
            </w:r>
            <w:proofErr w:type="gramStart"/>
            <w:r w:rsidRPr="00C87484">
              <w:rPr>
                <w:rFonts w:hAnsi="標楷體" w:cs="新細明體" w:hint="eastAsia"/>
                <w:b/>
                <w:bCs/>
                <w:color w:val="000000" w:themeColor="text1"/>
                <w:kern w:val="0"/>
                <w:sz w:val="28"/>
                <w:szCs w:val="28"/>
              </w:rPr>
              <w:t>文</w:t>
            </w:r>
            <w:proofErr w:type="gramEnd"/>
            <w:r w:rsidRPr="00C87484">
              <w:rPr>
                <w:rFonts w:hAnsi="標楷體" w:cs="新細明體" w:hint="eastAsia"/>
                <w:b/>
                <w:bCs/>
                <w:color w:val="000000" w:themeColor="text1"/>
                <w:kern w:val="0"/>
                <w:sz w:val="28"/>
                <w:szCs w:val="28"/>
              </w:rPr>
              <w:t>號</w:t>
            </w:r>
          </w:p>
        </w:tc>
        <w:tc>
          <w:tcPr>
            <w:tcW w:w="1843" w:type="dxa"/>
            <w:hideMark/>
          </w:tcPr>
          <w:p w14:paraId="5FA68865" w14:textId="77777777" w:rsidR="006D7532" w:rsidRPr="00C87484" w:rsidRDefault="006D7532" w:rsidP="002635CE">
            <w:pPr>
              <w:widowControl/>
              <w:spacing w:line="360" w:lineRule="exact"/>
              <w:jc w:val="center"/>
              <w:rPr>
                <w:rFonts w:hAnsi="標楷體" w:cs="新細明體"/>
                <w:b/>
                <w:bCs/>
                <w:color w:val="000000" w:themeColor="text1"/>
                <w:kern w:val="0"/>
                <w:sz w:val="28"/>
                <w:szCs w:val="28"/>
              </w:rPr>
            </w:pPr>
            <w:r w:rsidRPr="00C87484">
              <w:rPr>
                <w:rFonts w:hAnsi="標楷體" w:cs="新細明體" w:hint="eastAsia"/>
                <w:b/>
                <w:bCs/>
                <w:color w:val="000000" w:themeColor="text1"/>
                <w:kern w:val="0"/>
                <w:sz w:val="28"/>
                <w:szCs w:val="28"/>
              </w:rPr>
              <w:t>陳情訴求</w:t>
            </w:r>
          </w:p>
        </w:tc>
        <w:tc>
          <w:tcPr>
            <w:tcW w:w="5954" w:type="dxa"/>
            <w:hideMark/>
          </w:tcPr>
          <w:p w14:paraId="12CB78EA" w14:textId="77777777" w:rsidR="006D7532" w:rsidRPr="00C87484" w:rsidRDefault="006D7532" w:rsidP="002635CE">
            <w:pPr>
              <w:widowControl/>
              <w:spacing w:line="360" w:lineRule="exact"/>
              <w:jc w:val="center"/>
              <w:rPr>
                <w:rFonts w:hAnsi="標楷體" w:cs="新細明體"/>
                <w:b/>
                <w:bCs/>
                <w:color w:val="000000" w:themeColor="text1"/>
                <w:kern w:val="0"/>
                <w:sz w:val="28"/>
                <w:szCs w:val="28"/>
              </w:rPr>
            </w:pPr>
            <w:r w:rsidRPr="00C87484">
              <w:rPr>
                <w:rFonts w:hAnsi="標楷體" w:cs="新細明體" w:hint="eastAsia"/>
                <w:b/>
                <w:bCs/>
                <w:color w:val="000000" w:themeColor="text1"/>
                <w:kern w:val="0"/>
                <w:sz w:val="28"/>
                <w:szCs w:val="28"/>
              </w:rPr>
              <w:t>查處結果</w:t>
            </w:r>
          </w:p>
        </w:tc>
      </w:tr>
      <w:tr w:rsidR="00E3634F" w:rsidRPr="00C87484" w14:paraId="3F190CE0" w14:textId="77777777" w:rsidTr="00F351B5">
        <w:trPr>
          <w:trHeight w:val="330"/>
        </w:trPr>
        <w:tc>
          <w:tcPr>
            <w:tcW w:w="425" w:type="dxa"/>
            <w:hideMark/>
          </w:tcPr>
          <w:p w14:paraId="150765EB" w14:textId="77777777" w:rsidR="006D7532" w:rsidRPr="00C87484" w:rsidRDefault="006D7532" w:rsidP="002635CE">
            <w:pPr>
              <w:widowControl/>
              <w:spacing w:line="360" w:lineRule="exact"/>
              <w:jc w:val="center"/>
              <w:rPr>
                <w:rFonts w:hAnsi="標楷體" w:cs="新細明體"/>
                <w:color w:val="000000" w:themeColor="text1"/>
                <w:kern w:val="0"/>
                <w:sz w:val="28"/>
                <w:szCs w:val="28"/>
              </w:rPr>
            </w:pPr>
            <w:r w:rsidRPr="00C87484">
              <w:rPr>
                <w:rFonts w:hAnsi="標楷體" w:cs="新細明體" w:hint="eastAsia"/>
                <w:color w:val="000000" w:themeColor="text1"/>
                <w:kern w:val="0"/>
                <w:sz w:val="28"/>
                <w:szCs w:val="28"/>
              </w:rPr>
              <w:t>1</w:t>
            </w:r>
          </w:p>
        </w:tc>
        <w:tc>
          <w:tcPr>
            <w:tcW w:w="1843" w:type="dxa"/>
            <w:hideMark/>
          </w:tcPr>
          <w:p w14:paraId="57DDA968" w14:textId="77777777" w:rsidR="006D7532" w:rsidRPr="00C87484" w:rsidRDefault="006D7532" w:rsidP="002635CE">
            <w:pPr>
              <w:widowControl/>
              <w:spacing w:line="360" w:lineRule="exact"/>
              <w:rPr>
                <w:rFonts w:hAnsi="標楷體" w:cs="新細明體"/>
                <w:color w:val="000000" w:themeColor="text1"/>
                <w:kern w:val="0"/>
                <w:sz w:val="28"/>
                <w:szCs w:val="28"/>
              </w:rPr>
            </w:pPr>
            <w:r w:rsidRPr="00C87484">
              <w:rPr>
                <w:rFonts w:hAnsi="標楷體" w:cs="新細明體" w:hint="eastAsia"/>
                <w:color w:val="000000" w:themeColor="text1"/>
                <w:kern w:val="0"/>
                <w:sz w:val="28"/>
                <w:szCs w:val="28"/>
              </w:rPr>
              <w:t>1130902966</w:t>
            </w:r>
          </w:p>
        </w:tc>
        <w:tc>
          <w:tcPr>
            <w:tcW w:w="1843" w:type="dxa"/>
            <w:hideMark/>
          </w:tcPr>
          <w:p w14:paraId="6DB8EE18" w14:textId="77777777" w:rsidR="006D7532" w:rsidRPr="00C87484" w:rsidRDefault="006D7532" w:rsidP="002635CE">
            <w:pPr>
              <w:widowControl/>
              <w:spacing w:line="360" w:lineRule="exact"/>
              <w:rPr>
                <w:rFonts w:hAnsi="標楷體" w:cs="新細明體"/>
                <w:color w:val="000000" w:themeColor="text1"/>
                <w:kern w:val="0"/>
                <w:sz w:val="28"/>
                <w:szCs w:val="28"/>
              </w:rPr>
            </w:pPr>
            <w:r w:rsidRPr="00C87484">
              <w:rPr>
                <w:rFonts w:hAnsi="標楷體" w:cs="新細明體" w:hint="eastAsia"/>
                <w:color w:val="000000" w:themeColor="text1"/>
                <w:kern w:val="0"/>
                <w:sz w:val="28"/>
                <w:szCs w:val="28"/>
              </w:rPr>
              <w:t>來文日期：113.4.17</w:t>
            </w:r>
          </w:p>
          <w:p w14:paraId="6A92FD76" w14:textId="77777777" w:rsidR="006D7532" w:rsidRPr="00C87484" w:rsidRDefault="006D7532" w:rsidP="002635CE">
            <w:pPr>
              <w:widowControl/>
              <w:spacing w:line="360" w:lineRule="exact"/>
              <w:rPr>
                <w:rFonts w:hAnsi="標楷體" w:cs="新細明體"/>
                <w:color w:val="000000" w:themeColor="text1"/>
                <w:kern w:val="0"/>
                <w:sz w:val="28"/>
                <w:szCs w:val="28"/>
              </w:rPr>
            </w:pPr>
            <w:r w:rsidRPr="00C87484">
              <w:rPr>
                <w:rFonts w:hAnsi="標楷體" w:cs="新細明體" w:hint="eastAsia"/>
                <w:color w:val="000000" w:themeColor="text1"/>
                <w:kern w:val="0"/>
                <w:sz w:val="28"/>
                <w:szCs w:val="28"/>
              </w:rPr>
              <w:t>大漢技術學院學生請願書，陳情大漢</w:t>
            </w:r>
            <w:proofErr w:type="gramStart"/>
            <w:r w:rsidRPr="00C87484">
              <w:rPr>
                <w:rFonts w:hAnsi="標楷體" w:cs="新細明體" w:hint="eastAsia"/>
                <w:color w:val="000000" w:themeColor="text1"/>
                <w:kern w:val="0"/>
                <w:sz w:val="28"/>
                <w:szCs w:val="28"/>
              </w:rPr>
              <w:t>技術學院停招停辦</w:t>
            </w:r>
            <w:proofErr w:type="gramEnd"/>
            <w:r w:rsidRPr="00C87484">
              <w:rPr>
                <w:rFonts w:hAnsi="標楷體" w:cs="新細明體" w:hint="eastAsia"/>
                <w:color w:val="000000" w:themeColor="text1"/>
                <w:kern w:val="0"/>
                <w:sz w:val="28"/>
                <w:szCs w:val="28"/>
              </w:rPr>
              <w:t>，花東學生受教權益維護。</w:t>
            </w:r>
          </w:p>
        </w:tc>
        <w:tc>
          <w:tcPr>
            <w:tcW w:w="5954" w:type="dxa"/>
            <w:noWrap/>
            <w:hideMark/>
          </w:tcPr>
          <w:p w14:paraId="241283B1" w14:textId="77777777" w:rsidR="006D7532" w:rsidRPr="00C87484" w:rsidRDefault="006D7532" w:rsidP="002635CE">
            <w:pPr>
              <w:widowControl/>
              <w:spacing w:line="360" w:lineRule="exact"/>
              <w:rPr>
                <w:rFonts w:hAnsi="標楷體" w:cs="新細明體"/>
                <w:color w:val="000000" w:themeColor="text1"/>
                <w:kern w:val="0"/>
                <w:sz w:val="28"/>
                <w:szCs w:val="28"/>
              </w:rPr>
            </w:pPr>
            <w:r w:rsidRPr="00C87484">
              <w:rPr>
                <w:rFonts w:hAnsi="標楷體" w:cs="新細明體" w:hint="eastAsia"/>
                <w:color w:val="000000" w:themeColor="text1"/>
                <w:kern w:val="0"/>
                <w:sz w:val="28"/>
                <w:szCs w:val="28"/>
              </w:rPr>
              <w:t>回復日期：113.4.22</w:t>
            </w:r>
          </w:p>
          <w:p w14:paraId="7552DF62" w14:textId="77777777" w:rsidR="006D7532" w:rsidRPr="00C87484" w:rsidRDefault="006D7532" w:rsidP="00800EAB">
            <w:pPr>
              <w:pStyle w:val="afc"/>
              <w:widowControl/>
              <w:numPr>
                <w:ilvl w:val="0"/>
                <w:numId w:val="41"/>
              </w:numPr>
              <w:overflowPunct/>
              <w:autoSpaceDE/>
              <w:autoSpaceDN/>
              <w:spacing w:line="360" w:lineRule="exact"/>
              <w:ind w:leftChars="0" w:left="686" w:hanging="686"/>
              <w:rPr>
                <w:rFonts w:hAnsi="標楷體" w:cs="新細明體"/>
                <w:color w:val="000000" w:themeColor="text1"/>
                <w:kern w:val="0"/>
                <w:sz w:val="28"/>
                <w:szCs w:val="28"/>
              </w:rPr>
            </w:pPr>
            <w:r w:rsidRPr="00C87484">
              <w:rPr>
                <w:rFonts w:hAnsi="標楷體" w:cs="新細明體" w:hint="eastAsia"/>
                <w:color w:val="000000" w:themeColor="text1"/>
                <w:kern w:val="0"/>
                <w:sz w:val="28"/>
                <w:szCs w:val="28"/>
              </w:rPr>
              <w:t>有關大漢技術學院擬停辦一節，學校仍未完備校內程序，</w:t>
            </w:r>
            <w:proofErr w:type="gramStart"/>
            <w:r w:rsidRPr="00C87484">
              <w:rPr>
                <w:rFonts w:hAnsi="標楷體" w:cs="新細明體" w:hint="eastAsia"/>
                <w:color w:val="000000" w:themeColor="text1"/>
                <w:kern w:val="0"/>
                <w:sz w:val="28"/>
                <w:szCs w:val="28"/>
              </w:rPr>
              <w:t>爰</w:t>
            </w:r>
            <w:proofErr w:type="gramEnd"/>
            <w:r w:rsidRPr="00C87484">
              <w:rPr>
                <w:rFonts w:hAnsi="標楷體" w:cs="新細明體" w:hint="eastAsia"/>
                <w:color w:val="000000" w:themeColor="text1"/>
                <w:kern w:val="0"/>
                <w:sz w:val="28"/>
                <w:szCs w:val="28"/>
              </w:rPr>
              <w:t>該部迄今仍未收到該學校法人函報停辦計畫相關資料。</w:t>
            </w:r>
          </w:p>
          <w:p w14:paraId="0750BAC0" w14:textId="77777777" w:rsidR="006D7532" w:rsidRPr="00C87484" w:rsidRDefault="006D7532" w:rsidP="00800EAB">
            <w:pPr>
              <w:pStyle w:val="afc"/>
              <w:widowControl/>
              <w:numPr>
                <w:ilvl w:val="0"/>
                <w:numId w:val="41"/>
              </w:numPr>
              <w:overflowPunct/>
              <w:autoSpaceDE/>
              <w:autoSpaceDN/>
              <w:spacing w:line="360" w:lineRule="exact"/>
              <w:ind w:leftChars="0" w:left="686" w:hanging="686"/>
              <w:rPr>
                <w:rFonts w:hAnsi="標楷體" w:cs="新細明體"/>
                <w:color w:val="000000" w:themeColor="text1"/>
                <w:kern w:val="0"/>
                <w:sz w:val="28"/>
                <w:szCs w:val="28"/>
              </w:rPr>
            </w:pPr>
            <w:r w:rsidRPr="00C87484">
              <w:rPr>
                <w:rFonts w:hAnsi="標楷體" w:cs="新細明體" w:hint="eastAsia"/>
                <w:color w:val="000000" w:themeColor="text1"/>
                <w:kern w:val="0"/>
                <w:sz w:val="28"/>
                <w:szCs w:val="28"/>
              </w:rPr>
              <w:t>花東學生受教權益維護一節，若大漢技術學院退場，該部將責成該校積極協助輔導學生利用暑假或寒假轉學，或協助分發至其他學校。未來慈濟大學仍將</w:t>
            </w:r>
            <w:proofErr w:type="gramStart"/>
            <w:r w:rsidRPr="00C87484">
              <w:rPr>
                <w:rFonts w:hAnsi="標楷體" w:cs="新細明體" w:hint="eastAsia"/>
                <w:color w:val="000000" w:themeColor="text1"/>
                <w:kern w:val="0"/>
                <w:sz w:val="28"/>
                <w:szCs w:val="28"/>
              </w:rPr>
              <w:t>保留原慈濟</w:t>
            </w:r>
            <w:proofErr w:type="gramEnd"/>
            <w:r w:rsidRPr="00C87484">
              <w:rPr>
                <w:rFonts w:hAnsi="標楷體" w:cs="新細明體" w:hint="eastAsia"/>
                <w:color w:val="000000" w:themeColor="text1"/>
                <w:kern w:val="0"/>
                <w:sz w:val="28"/>
                <w:szCs w:val="28"/>
              </w:rPr>
              <w:t>科技大學現有學制，相關五專、四技、二技等班別將提供國中、技高學生</w:t>
            </w:r>
            <w:proofErr w:type="gramStart"/>
            <w:r w:rsidRPr="00C87484">
              <w:rPr>
                <w:rFonts w:hAnsi="標楷體" w:cs="新細明體" w:hint="eastAsia"/>
                <w:color w:val="000000" w:themeColor="text1"/>
                <w:kern w:val="0"/>
                <w:sz w:val="28"/>
                <w:szCs w:val="28"/>
              </w:rPr>
              <w:t>升讀</w:t>
            </w:r>
            <w:proofErr w:type="gramEnd"/>
            <w:r w:rsidRPr="00C87484">
              <w:rPr>
                <w:rFonts w:hAnsi="標楷體" w:cs="新細明體" w:hint="eastAsia"/>
                <w:color w:val="000000" w:themeColor="text1"/>
                <w:kern w:val="0"/>
                <w:sz w:val="28"/>
                <w:szCs w:val="28"/>
              </w:rPr>
              <w:t>技專校院的機會，以維持花蓮地區技專校院之高教資源。</w:t>
            </w:r>
          </w:p>
        </w:tc>
      </w:tr>
      <w:tr w:rsidR="00E3634F" w:rsidRPr="00C87484" w14:paraId="026A99C4" w14:textId="77777777" w:rsidTr="00F351B5">
        <w:trPr>
          <w:trHeight w:val="330"/>
        </w:trPr>
        <w:tc>
          <w:tcPr>
            <w:tcW w:w="425" w:type="dxa"/>
            <w:hideMark/>
          </w:tcPr>
          <w:p w14:paraId="3F0FBEE6" w14:textId="77777777" w:rsidR="006D7532" w:rsidRPr="00C87484" w:rsidRDefault="006D7532" w:rsidP="002635CE">
            <w:pPr>
              <w:widowControl/>
              <w:spacing w:line="360" w:lineRule="exact"/>
              <w:jc w:val="center"/>
              <w:rPr>
                <w:rFonts w:hAnsi="標楷體" w:cs="新細明體"/>
                <w:color w:val="000000" w:themeColor="text1"/>
                <w:kern w:val="0"/>
                <w:sz w:val="28"/>
                <w:szCs w:val="28"/>
              </w:rPr>
            </w:pPr>
            <w:r w:rsidRPr="00C87484">
              <w:rPr>
                <w:rFonts w:hAnsi="標楷體" w:cs="新細明體" w:hint="eastAsia"/>
                <w:color w:val="000000" w:themeColor="text1"/>
                <w:kern w:val="0"/>
                <w:sz w:val="28"/>
                <w:szCs w:val="28"/>
              </w:rPr>
              <w:t>2</w:t>
            </w:r>
          </w:p>
        </w:tc>
        <w:tc>
          <w:tcPr>
            <w:tcW w:w="1843" w:type="dxa"/>
            <w:hideMark/>
          </w:tcPr>
          <w:p w14:paraId="5A1B4902" w14:textId="77777777" w:rsidR="006D7532" w:rsidRPr="00C87484" w:rsidRDefault="006D7532" w:rsidP="002635CE">
            <w:pPr>
              <w:widowControl/>
              <w:spacing w:line="360" w:lineRule="exact"/>
              <w:rPr>
                <w:rFonts w:hAnsi="標楷體" w:cs="新細明體"/>
                <w:color w:val="000000" w:themeColor="text1"/>
                <w:kern w:val="0"/>
                <w:sz w:val="28"/>
                <w:szCs w:val="28"/>
              </w:rPr>
            </w:pPr>
            <w:r w:rsidRPr="00C87484">
              <w:rPr>
                <w:rFonts w:hAnsi="標楷體" w:cs="新細明體" w:hint="eastAsia"/>
                <w:color w:val="000000" w:themeColor="text1"/>
                <w:kern w:val="0"/>
                <w:sz w:val="28"/>
                <w:szCs w:val="28"/>
              </w:rPr>
              <w:t>1130902313</w:t>
            </w:r>
          </w:p>
        </w:tc>
        <w:tc>
          <w:tcPr>
            <w:tcW w:w="1843" w:type="dxa"/>
            <w:hideMark/>
          </w:tcPr>
          <w:p w14:paraId="63CCA831" w14:textId="77777777" w:rsidR="006D7532" w:rsidRPr="00C87484" w:rsidRDefault="006D7532" w:rsidP="002635CE">
            <w:pPr>
              <w:widowControl/>
              <w:spacing w:line="360" w:lineRule="exact"/>
              <w:rPr>
                <w:rFonts w:hAnsi="標楷體" w:cs="新細明體"/>
                <w:color w:val="000000" w:themeColor="text1"/>
                <w:kern w:val="0"/>
                <w:sz w:val="28"/>
                <w:szCs w:val="28"/>
              </w:rPr>
            </w:pPr>
            <w:r w:rsidRPr="00C87484">
              <w:rPr>
                <w:rFonts w:hAnsi="標楷體" w:cs="新細明體" w:hint="eastAsia"/>
                <w:color w:val="000000" w:themeColor="text1"/>
                <w:kern w:val="0"/>
                <w:sz w:val="28"/>
                <w:szCs w:val="28"/>
              </w:rPr>
              <w:t>來文日期：113.3.25</w:t>
            </w:r>
          </w:p>
          <w:p w14:paraId="3D5D512B" w14:textId="77777777" w:rsidR="006D7532" w:rsidRPr="00C87484" w:rsidRDefault="006D7532" w:rsidP="002635CE">
            <w:pPr>
              <w:widowControl/>
              <w:spacing w:line="360" w:lineRule="exact"/>
              <w:rPr>
                <w:rFonts w:hAnsi="標楷體" w:cs="新細明體"/>
                <w:color w:val="000000" w:themeColor="text1"/>
                <w:kern w:val="0"/>
                <w:sz w:val="28"/>
                <w:szCs w:val="28"/>
              </w:rPr>
            </w:pPr>
            <w:r w:rsidRPr="00C87484">
              <w:rPr>
                <w:rFonts w:hAnsi="標楷體" w:cs="新細明體" w:hint="eastAsia"/>
                <w:color w:val="000000" w:themeColor="text1"/>
                <w:kern w:val="0"/>
                <w:sz w:val="28"/>
                <w:szCs w:val="28"/>
              </w:rPr>
              <w:t>大漢技術學院惡意停辦，陳情大漢技術學院</w:t>
            </w:r>
            <w:proofErr w:type="gramStart"/>
            <w:r w:rsidRPr="00C87484">
              <w:rPr>
                <w:rFonts w:hAnsi="標楷體" w:cs="新細明體" w:hint="eastAsia"/>
                <w:color w:val="000000" w:themeColor="text1"/>
                <w:kern w:val="0"/>
                <w:sz w:val="28"/>
                <w:szCs w:val="28"/>
              </w:rPr>
              <w:t>列專輔學校</w:t>
            </w:r>
            <w:proofErr w:type="gramEnd"/>
            <w:r w:rsidRPr="00C87484">
              <w:rPr>
                <w:rFonts w:hAnsi="標楷體" w:cs="新細明體" w:hint="eastAsia"/>
                <w:color w:val="000000" w:themeColor="text1"/>
                <w:kern w:val="0"/>
                <w:sz w:val="28"/>
                <w:szCs w:val="28"/>
              </w:rPr>
              <w:t>，</w:t>
            </w:r>
            <w:proofErr w:type="gramStart"/>
            <w:r w:rsidRPr="00C87484">
              <w:rPr>
                <w:rFonts w:hAnsi="標楷體" w:cs="新細明體" w:hint="eastAsia"/>
                <w:color w:val="000000" w:themeColor="text1"/>
                <w:kern w:val="0"/>
                <w:sz w:val="28"/>
                <w:szCs w:val="28"/>
              </w:rPr>
              <w:t>停招停</w:t>
            </w:r>
            <w:proofErr w:type="gramEnd"/>
            <w:r w:rsidRPr="00C87484">
              <w:rPr>
                <w:rFonts w:hAnsi="標楷體" w:cs="新細明體" w:hint="eastAsia"/>
                <w:color w:val="000000" w:themeColor="text1"/>
                <w:kern w:val="0"/>
                <w:sz w:val="28"/>
                <w:szCs w:val="28"/>
              </w:rPr>
              <w:t>辦，花東學生受教權益維護。</w:t>
            </w:r>
          </w:p>
        </w:tc>
        <w:tc>
          <w:tcPr>
            <w:tcW w:w="5954" w:type="dxa"/>
            <w:noWrap/>
            <w:hideMark/>
          </w:tcPr>
          <w:p w14:paraId="3FFFB1A4" w14:textId="77777777" w:rsidR="006D7532" w:rsidRPr="00C87484" w:rsidRDefault="006D7532" w:rsidP="002635CE">
            <w:pPr>
              <w:widowControl/>
              <w:spacing w:line="360" w:lineRule="exact"/>
              <w:rPr>
                <w:rFonts w:hAnsi="標楷體" w:cs="新細明體"/>
                <w:color w:val="000000" w:themeColor="text1"/>
                <w:kern w:val="0"/>
                <w:sz w:val="28"/>
                <w:szCs w:val="28"/>
              </w:rPr>
            </w:pPr>
            <w:r w:rsidRPr="00C87484">
              <w:rPr>
                <w:rFonts w:hAnsi="標楷體" w:cs="新細明體" w:hint="eastAsia"/>
                <w:color w:val="000000" w:themeColor="text1"/>
                <w:kern w:val="0"/>
                <w:sz w:val="28"/>
                <w:szCs w:val="28"/>
              </w:rPr>
              <w:t>回復日期：113.3.28</w:t>
            </w:r>
          </w:p>
          <w:p w14:paraId="4F4EC44F" w14:textId="77777777" w:rsidR="006D7532" w:rsidRPr="00C87484" w:rsidRDefault="006D7532" w:rsidP="00800EAB">
            <w:pPr>
              <w:pStyle w:val="afc"/>
              <w:widowControl/>
              <w:numPr>
                <w:ilvl w:val="0"/>
                <w:numId w:val="42"/>
              </w:numPr>
              <w:overflowPunct/>
              <w:autoSpaceDE/>
              <w:autoSpaceDN/>
              <w:spacing w:line="360" w:lineRule="exact"/>
              <w:ind w:leftChars="0"/>
              <w:rPr>
                <w:rFonts w:hAnsi="標楷體" w:cs="新細明體"/>
                <w:color w:val="000000" w:themeColor="text1"/>
                <w:kern w:val="0"/>
                <w:sz w:val="28"/>
                <w:szCs w:val="28"/>
              </w:rPr>
            </w:pPr>
            <w:r w:rsidRPr="00C87484">
              <w:rPr>
                <w:rFonts w:hAnsi="標楷體" w:cs="新細明體" w:hint="eastAsia"/>
                <w:color w:val="000000" w:themeColor="text1"/>
                <w:kern w:val="0"/>
                <w:sz w:val="28"/>
                <w:szCs w:val="28"/>
              </w:rPr>
              <w:t>有關所提將學校列為專案輔導學校一節，</w:t>
            </w:r>
            <w:proofErr w:type="gramStart"/>
            <w:r w:rsidRPr="00C87484">
              <w:rPr>
                <w:rFonts w:hAnsi="標楷體" w:cs="新細明體" w:hint="eastAsia"/>
                <w:color w:val="000000" w:themeColor="text1"/>
                <w:kern w:val="0"/>
                <w:sz w:val="28"/>
                <w:szCs w:val="28"/>
              </w:rPr>
              <w:t>該校非該</w:t>
            </w:r>
            <w:proofErr w:type="gramEnd"/>
            <w:r w:rsidRPr="00C87484">
              <w:rPr>
                <w:rFonts w:hAnsi="標楷體" w:cs="新細明體" w:hint="eastAsia"/>
                <w:color w:val="000000" w:themeColor="text1"/>
                <w:kern w:val="0"/>
                <w:sz w:val="28"/>
                <w:szCs w:val="28"/>
              </w:rPr>
              <w:t>部公告之專案輔導學校。</w:t>
            </w:r>
          </w:p>
          <w:p w14:paraId="1BCDDB79" w14:textId="77777777" w:rsidR="006D7532" w:rsidRPr="00C87484" w:rsidRDefault="006D7532" w:rsidP="00800EAB">
            <w:pPr>
              <w:pStyle w:val="afc"/>
              <w:widowControl/>
              <w:numPr>
                <w:ilvl w:val="0"/>
                <w:numId w:val="42"/>
              </w:numPr>
              <w:overflowPunct/>
              <w:autoSpaceDE/>
              <w:autoSpaceDN/>
              <w:spacing w:line="360" w:lineRule="exact"/>
              <w:ind w:leftChars="0"/>
              <w:rPr>
                <w:rFonts w:hAnsi="標楷體" w:cs="新細明體"/>
                <w:color w:val="000000" w:themeColor="text1"/>
                <w:kern w:val="0"/>
                <w:sz w:val="28"/>
                <w:szCs w:val="28"/>
              </w:rPr>
            </w:pPr>
            <w:r w:rsidRPr="00C87484">
              <w:rPr>
                <w:rFonts w:hAnsi="標楷體" w:cs="新細明體" w:hint="eastAsia"/>
                <w:color w:val="000000" w:themeColor="text1"/>
                <w:kern w:val="0"/>
                <w:sz w:val="28"/>
                <w:szCs w:val="28"/>
              </w:rPr>
              <w:t>學校拖欠調整教師學術研究加給、本</w:t>
            </w:r>
            <w:proofErr w:type="gramStart"/>
            <w:r w:rsidRPr="00C87484">
              <w:rPr>
                <w:rFonts w:hAnsi="標楷體" w:cs="新細明體" w:hint="eastAsia"/>
                <w:color w:val="000000" w:themeColor="text1"/>
                <w:kern w:val="0"/>
                <w:sz w:val="28"/>
                <w:szCs w:val="28"/>
              </w:rPr>
              <w:t>俸</w:t>
            </w:r>
            <w:proofErr w:type="gramEnd"/>
            <w:r w:rsidRPr="00C87484">
              <w:rPr>
                <w:rFonts w:hAnsi="標楷體" w:cs="新細明體" w:hint="eastAsia"/>
                <w:color w:val="000000" w:themeColor="text1"/>
                <w:kern w:val="0"/>
                <w:sz w:val="28"/>
                <w:szCs w:val="28"/>
              </w:rPr>
              <w:t>4%薪資等疑義，學校已於113年1月17日於校務會議提案並說明俟總統公布中央政府總預算案後，溯自113年1月1日生效。將於4月份薪資核發時，補發溯自113年1月1日之本</w:t>
            </w:r>
            <w:proofErr w:type="gramStart"/>
            <w:r w:rsidRPr="00C87484">
              <w:rPr>
                <w:rFonts w:hAnsi="標楷體" w:cs="新細明體" w:hint="eastAsia"/>
                <w:color w:val="000000" w:themeColor="text1"/>
                <w:kern w:val="0"/>
                <w:sz w:val="28"/>
                <w:szCs w:val="28"/>
              </w:rPr>
              <w:t>俸</w:t>
            </w:r>
            <w:proofErr w:type="gramEnd"/>
            <w:r w:rsidRPr="00C87484">
              <w:rPr>
                <w:rFonts w:hAnsi="標楷體" w:cs="新細明體" w:hint="eastAsia"/>
                <w:color w:val="000000" w:themeColor="text1"/>
                <w:kern w:val="0"/>
                <w:sz w:val="28"/>
                <w:szCs w:val="28"/>
              </w:rPr>
              <w:t>調薪前後差額。</w:t>
            </w:r>
          </w:p>
          <w:p w14:paraId="43698374" w14:textId="77777777" w:rsidR="006D7532" w:rsidRPr="00C87484" w:rsidRDefault="006D7532" w:rsidP="00800EAB">
            <w:pPr>
              <w:pStyle w:val="afc"/>
              <w:widowControl/>
              <w:numPr>
                <w:ilvl w:val="0"/>
                <w:numId w:val="42"/>
              </w:numPr>
              <w:overflowPunct/>
              <w:autoSpaceDE/>
              <w:autoSpaceDN/>
              <w:spacing w:line="360" w:lineRule="exact"/>
              <w:ind w:leftChars="0"/>
              <w:rPr>
                <w:rFonts w:hAnsi="標楷體" w:cs="新細明體"/>
                <w:color w:val="000000" w:themeColor="text1"/>
                <w:kern w:val="0"/>
                <w:sz w:val="28"/>
                <w:szCs w:val="28"/>
              </w:rPr>
            </w:pPr>
            <w:r w:rsidRPr="00C87484">
              <w:rPr>
                <w:rFonts w:hAnsi="標楷體" w:cs="新細明體" w:hint="eastAsia"/>
                <w:color w:val="000000" w:themeColor="text1"/>
                <w:kern w:val="0"/>
                <w:sz w:val="28"/>
                <w:szCs w:val="28"/>
              </w:rPr>
              <w:t>該校</w:t>
            </w:r>
            <w:proofErr w:type="gramStart"/>
            <w:r w:rsidRPr="00C87484">
              <w:rPr>
                <w:rFonts w:hAnsi="標楷體" w:cs="新細明體" w:hint="eastAsia"/>
                <w:color w:val="000000" w:themeColor="text1"/>
                <w:kern w:val="0"/>
                <w:sz w:val="28"/>
                <w:szCs w:val="28"/>
              </w:rPr>
              <w:t>臺</w:t>
            </w:r>
            <w:proofErr w:type="gramEnd"/>
            <w:r w:rsidRPr="00C87484">
              <w:rPr>
                <w:rFonts w:hAnsi="標楷體" w:cs="新細明體" w:hint="eastAsia"/>
                <w:color w:val="000000" w:themeColor="text1"/>
                <w:kern w:val="0"/>
                <w:sz w:val="28"/>
                <w:szCs w:val="28"/>
              </w:rPr>
              <w:t>中產學分部開發所需經費應先完成董事會捐款，並指定用途專款專用，避免影響校務運作。目前</w:t>
            </w:r>
            <w:proofErr w:type="gramStart"/>
            <w:r w:rsidRPr="00C87484">
              <w:rPr>
                <w:rFonts w:hAnsi="標楷體" w:cs="新細明體" w:hint="eastAsia"/>
                <w:color w:val="000000" w:themeColor="text1"/>
                <w:kern w:val="0"/>
                <w:sz w:val="28"/>
                <w:szCs w:val="28"/>
              </w:rPr>
              <w:t>臺</w:t>
            </w:r>
            <w:proofErr w:type="gramEnd"/>
            <w:r w:rsidRPr="00C87484">
              <w:rPr>
                <w:rFonts w:hAnsi="標楷體" w:cs="新細明體" w:hint="eastAsia"/>
                <w:color w:val="000000" w:themeColor="text1"/>
                <w:kern w:val="0"/>
                <w:sz w:val="28"/>
                <w:szCs w:val="28"/>
              </w:rPr>
              <w:t>中產</w:t>
            </w:r>
            <w:proofErr w:type="gramStart"/>
            <w:r w:rsidRPr="00C87484">
              <w:rPr>
                <w:rFonts w:hAnsi="標楷體" w:cs="新細明體" w:hint="eastAsia"/>
                <w:color w:val="000000" w:themeColor="text1"/>
                <w:kern w:val="0"/>
                <w:sz w:val="28"/>
                <w:szCs w:val="28"/>
              </w:rPr>
              <w:t>學分部的建</w:t>
            </w:r>
            <w:proofErr w:type="gramEnd"/>
            <w:r w:rsidRPr="00C87484">
              <w:rPr>
                <w:rFonts w:hAnsi="標楷體" w:cs="新細明體" w:hint="eastAsia"/>
                <w:color w:val="000000" w:themeColor="text1"/>
                <w:kern w:val="0"/>
                <w:sz w:val="28"/>
                <w:szCs w:val="28"/>
              </w:rPr>
              <w:t>設已完工，各項開發所需經費來源，以董事會捐款指定用途專款專用支付。</w:t>
            </w:r>
          </w:p>
          <w:p w14:paraId="41E4D275" w14:textId="77777777" w:rsidR="006D7532" w:rsidRPr="00C87484" w:rsidRDefault="006D7532" w:rsidP="00800EAB">
            <w:pPr>
              <w:pStyle w:val="afc"/>
              <w:widowControl/>
              <w:numPr>
                <w:ilvl w:val="0"/>
                <w:numId w:val="42"/>
              </w:numPr>
              <w:overflowPunct/>
              <w:autoSpaceDE/>
              <w:autoSpaceDN/>
              <w:spacing w:line="360" w:lineRule="exact"/>
              <w:ind w:leftChars="0"/>
              <w:rPr>
                <w:rFonts w:hAnsi="標楷體" w:cs="新細明體"/>
                <w:color w:val="000000" w:themeColor="text1"/>
                <w:kern w:val="0"/>
                <w:sz w:val="28"/>
                <w:szCs w:val="28"/>
              </w:rPr>
            </w:pPr>
            <w:r w:rsidRPr="00C87484">
              <w:rPr>
                <w:rFonts w:hAnsi="標楷體" w:cs="新細明體" w:hint="eastAsia"/>
                <w:color w:val="000000" w:themeColor="text1"/>
                <w:kern w:val="0"/>
                <w:sz w:val="28"/>
                <w:szCs w:val="28"/>
              </w:rPr>
              <w:lastRenderedPageBreak/>
              <w:t>花東學生受教權益維護一節，若大漢技術學院退場，該部將責成該校積極協助輔導學生利用暑假或寒假轉學，或協助分發至其他學校。未來慈濟大學仍將</w:t>
            </w:r>
            <w:proofErr w:type="gramStart"/>
            <w:r w:rsidRPr="00C87484">
              <w:rPr>
                <w:rFonts w:hAnsi="標楷體" w:cs="新細明體" w:hint="eastAsia"/>
                <w:color w:val="000000" w:themeColor="text1"/>
                <w:kern w:val="0"/>
                <w:sz w:val="28"/>
                <w:szCs w:val="28"/>
              </w:rPr>
              <w:t>保留原慈濟</w:t>
            </w:r>
            <w:proofErr w:type="gramEnd"/>
            <w:r w:rsidRPr="00C87484">
              <w:rPr>
                <w:rFonts w:hAnsi="標楷體" w:cs="新細明體" w:hint="eastAsia"/>
                <w:color w:val="000000" w:themeColor="text1"/>
                <w:kern w:val="0"/>
                <w:sz w:val="28"/>
                <w:szCs w:val="28"/>
              </w:rPr>
              <w:t>科技大學現有學制，相關五專、四技、二技等班別將提供國中、技高學生</w:t>
            </w:r>
            <w:proofErr w:type="gramStart"/>
            <w:r w:rsidRPr="00C87484">
              <w:rPr>
                <w:rFonts w:hAnsi="標楷體" w:cs="新細明體" w:hint="eastAsia"/>
                <w:color w:val="000000" w:themeColor="text1"/>
                <w:kern w:val="0"/>
                <w:sz w:val="28"/>
                <w:szCs w:val="28"/>
              </w:rPr>
              <w:t>升讀</w:t>
            </w:r>
            <w:proofErr w:type="gramEnd"/>
            <w:r w:rsidRPr="00C87484">
              <w:rPr>
                <w:rFonts w:hAnsi="標楷體" w:cs="新細明體" w:hint="eastAsia"/>
                <w:color w:val="000000" w:themeColor="text1"/>
                <w:kern w:val="0"/>
                <w:sz w:val="28"/>
                <w:szCs w:val="28"/>
              </w:rPr>
              <w:t>技專校院的機會，以維持花蓮地區技專校院之高教資源。</w:t>
            </w:r>
          </w:p>
        </w:tc>
      </w:tr>
      <w:tr w:rsidR="00E3634F" w:rsidRPr="00C87484" w14:paraId="5D6148D3" w14:textId="77777777" w:rsidTr="00F351B5">
        <w:trPr>
          <w:trHeight w:val="330"/>
        </w:trPr>
        <w:tc>
          <w:tcPr>
            <w:tcW w:w="425" w:type="dxa"/>
            <w:hideMark/>
          </w:tcPr>
          <w:p w14:paraId="4E999DB6" w14:textId="77777777" w:rsidR="006D7532" w:rsidRPr="00C87484" w:rsidRDefault="006D7532" w:rsidP="002635CE">
            <w:pPr>
              <w:widowControl/>
              <w:spacing w:line="360" w:lineRule="exact"/>
              <w:jc w:val="center"/>
              <w:rPr>
                <w:rFonts w:hAnsi="標楷體" w:cs="新細明體"/>
                <w:color w:val="000000" w:themeColor="text1"/>
                <w:kern w:val="0"/>
                <w:sz w:val="28"/>
                <w:szCs w:val="28"/>
              </w:rPr>
            </w:pPr>
            <w:r w:rsidRPr="00C87484">
              <w:rPr>
                <w:rFonts w:hAnsi="標楷體" w:cs="新細明體" w:hint="eastAsia"/>
                <w:color w:val="000000" w:themeColor="text1"/>
                <w:kern w:val="0"/>
                <w:sz w:val="28"/>
                <w:szCs w:val="28"/>
              </w:rPr>
              <w:lastRenderedPageBreak/>
              <w:t>3</w:t>
            </w:r>
          </w:p>
        </w:tc>
        <w:tc>
          <w:tcPr>
            <w:tcW w:w="1843" w:type="dxa"/>
            <w:hideMark/>
          </w:tcPr>
          <w:p w14:paraId="76444115" w14:textId="77777777" w:rsidR="006D7532" w:rsidRPr="00C87484" w:rsidRDefault="006D7532" w:rsidP="002635CE">
            <w:pPr>
              <w:widowControl/>
              <w:spacing w:line="360" w:lineRule="exact"/>
              <w:rPr>
                <w:rFonts w:hAnsi="標楷體" w:cs="新細明體"/>
                <w:color w:val="000000" w:themeColor="text1"/>
                <w:kern w:val="0"/>
                <w:sz w:val="28"/>
                <w:szCs w:val="28"/>
              </w:rPr>
            </w:pPr>
            <w:r w:rsidRPr="00C87484">
              <w:rPr>
                <w:rFonts w:hAnsi="標楷體" w:cs="新細明體" w:hint="eastAsia"/>
                <w:color w:val="000000" w:themeColor="text1"/>
                <w:kern w:val="0"/>
                <w:sz w:val="28"/>
                <w:szCs w:val="28"/>
              </w:rPr>
              <w:t>1130901865</w:t>
            </w:r>
          </w:p>
        </w:tc>
        <w:tc>
          <w:tcPr>
            <w:tcW w:w="1843" w:type="dxa"/>
            <w:hideMark/>
          </w:tcPr>
          <w:p w14:paraId="3381BE09" w14:textId="77777777" w:rsidR="006D7532" w:rsidRPr="00C87484" w:rsidRDefault="006D7532" w:rsidP="002635CE">
            <w:pPr>
              <w:widowControl/>
              <w:spacing w:line="360" w:lineRule="exact"/>
              <w:rPr>
                <w:rFonts w:hAnsi="標楷體" w:cs="新細明體"/>
                <w:color w:val="000000" w:themeColor="text1"/>
                <w:kern w:val="0"/>
                <w:sz w:val="28"/>
                <w:szCs w:val="28"/>
              </w:rPr>
            </w:pPr>
            <w:r w:rsidRPr="00C87484">
              <w:rPr>
                <w:rFonts w:hAnsi="標楷體" w:cs="新細明體" w:hint="eastAsia"/>
                <w:color w:val="000000" w:themeColor="text1"/>
                <w:kern w:val="0"/>
                <w:sz w:val="28"/>
                <w:szCs w:val="28"/>
              </w:rPr>
              <w:t>來文日期：113.3.12</w:t>
            </w:r>
          </w:p>
          <w:p w14:paraId="13643F68" w14:textId="77777777" w:rsidR="006D7532" w:rsidRPr="00C87484" w:rsidRDefault="006D7532" w:rsidP="002635CE">
            <w:pPr>
              <w:widowControl/>
              <w:spacing w:line="360" w:lineRule="exact"/>
              <w:rPr>
                <w:rFonts w:hAnsi="標楷體" w:cs="新細明體"/>
                <w:color w:val="000000" w:themeColor="text1"/>
                <w:kern w:val="0"/>
                <w:sz w:val="28"/>
                <w:szCs w:val="28"/>
              </w:rPr>
            </w:pPr>
            <w:r w:rsidRPr="00C87484">
              <w:rPr>
                <w:rFonts w:hAnsi="標楷體" w:cs="新細明體" w:hint="eastAsia"/>
                <w:color w:val="000000" w:themeColor="text1"/>
                <w:kern w:val="0"/>
                <w:sz w:val="28"/>
                <w:szCs w:val="28"/>
              </w:rPr>
              <w:t>大漢技術學院學生陳情書，陳情大漢技術學院擬停辦、列為專案輔導學校、花東學生受教權益維護及拖欠調整教師學術研究加給、本</w:t>
            </w:r>
            <w:proofErr w:type="gramStart"/>
            <w:r w:rsidRPr="00C87484">
              <w:rPr>
                <w:rFonts w:hAnsi="標楷體" w:cs="新細明體" w:hint="eastAsia"/>
                <w:color w:val="000000" w:themeColor="text1"/>
                <w:kern w:val="0"/>
                <w:sz w:val="28"/>
                <w:szCs w:val="28"/>
              </w:rPr>
              <w:t>俸</w:t>
            </w:r>
            <w:proofErr w:type="gramEnd"/>
            <w:r w:rsidRPr="00C87484">
              <w:rPr>
                <w:rFonts w:hAnsi="標楷體" w:cs="新細明體" w:hint="eastAsia"/>
                <w:color w:val="000000" w:themeColor="text1"/>
                <w:kern w:val="0"/>
                <w:sz w:val="28"/>
                <w:szCs w:val="28"/>
              </w:rPr>
              <w:t>4%薪資等。</w:t>
            </w:r>
          </w:p>
        </w:tc>
        <w:tc>
          <w:tcPr>
            <w:tcW w:w="5954" w:type="dxa"/>
            <w:noWrap/>
            <w:hideMark/>
          </w:tcPr>
          <w:p w14:paraId="07E12DFC" w14:textId="77777777" w:rsidR="006D7532" w:rsidRPr="00C87484" w:rsidRDefault="006D7532" w:rsidP="002635CE">
            <w:pPr>
              <w:widowControl/>
              <w:spacing w:line="360" w:lineRule="exact"/>
              <w:rPr>
                <w:rFonts w:hAnsi="標楷體" w:cs="新細明體"/>
                <w:color w:val="000000" w:themeColor="text1"/>
                <w:kern w:val="0"/>
                <w:sz w:val="28"/>
                <w:szCs w:val="28"/>
              </w:rPr>
            </w:pPr>
            <w:r w:rsidRPr="00C87484">
              <w:rPr>
                <w:rFonts w:hAnsi="標楷體" w:cs="新細明體" w:hint="eastAsia"/>
                <w:color w:val="000000" w:themeColor="text1"/>
                <w:kern w:val="0"/>
                <w:sz w:val="28"/>
                <w:szCs w:val="28"/>
              </w:rPr>
              <w:t>回復日期：113.3.15</w:t>
            </w:r>
          </w:p>
          <w:p w14:paraId="64ADCEAC" w14:textId="77777777" w:rsidR="006D7532" w:rsidRPr="00C87484" w:rsidRDefault="006D7532" w:rsidP="00800EAB">
            <w:pPr>
              <w:pStyle w:val="afc"/>
              <w:widowControl/>
              <w:numPr>
                <w:ilvl w:val="0"/>
                <w:numId w:val="43"/>
              </w:numPr>
              <w:overflowPunct/>
              <w:autoSpaceDE/>
              <w:autoSpaceDN/>
              <w:spacing w:line="360" w:lineRule="exact"/>
              <w:ind w:leftChars="0"/>
              <w:rPr>
                <w:rFonts w:hAnsi="標楷體" w:cs="新細明體"/>
                <w:color w:val="000000" w:themeColor="text1"/>
                <w:kern w:val="0"/>
                <w:sz w:val="28"/>
                <w:szCs w:val="28"/>
              </w:rPr>
            </w:pPr>
            <w:r w:rsidRPr="00C87484">
              <w:rPr>
                <w:rFonts w:hAnsi="標楷體" w:cs="新細明體" w:hint="eastAsia"/>
                <w:color w:val="000000" w:themeColor="text1"/>
                <w:kern w:val="0"/>
                <w:sz w:val="28"/>
                <w:szCs w:val="28"/>
              </w:rPr>
              <w:t>有關大漢技術學院擬停辦一節，學校仍未完備校內程序，</w:t>
            </w:r>
            <w:proofErr w:type="gramStart"/>
            <w:r w:rsidRPr="00C87484">
              <w:rPr>
                <w:rFonts w:hAnsi="標楷體" w:cs="新細明體" w:hint="eastAsia"/>
                <w:color w:val="000000" w:themeColor="text1"/>
                <w:kern w:val="0"/>
                <w:sz w:val="28"/>
                <w:szCs w:val="28"/>
              </w:rPr>
              <w:t>爰</w:t>
            </w:r>
            <w:proofErr w:type="gramEnd"/>
            <w:r w:rsidRPr="00C87484">
              <w:rPr>
                <w:rFonts w:hAnsi="標楷體" w:cs="新細明體" w:hint="eastAsia"/>
                <w:color w:val="000000" w:themeColor="text1"/>
                <w:kern w:val="0"/>
                <w:sz w:val="28"/>
                <w:szCs w:val="28"/>
              </w:rPr>
              <w:t>該部迄今仍未收到該學校法人函報停辦計畫相關資料。</w:t>
            </w:r>
          </w:p>
          <w:p w14:paraId="7ADE8A2D" w14:textId="77777777" w:rsidR="006D7532" w:rsidRPr="00C87484" w:rsidRDefault="006D7532" w:rsidP="00800EAB">
            <w:pPr>
              <w:pStyle w:val="afc"/>
              <w:widowControl/>
              <w:numPr>
                <w:ilvl w:val="0"/>
                <w:numId w:val="43"/>
              </w:numPr>
              <w:overflowPunct/>
              <w:autoSpaceDE/>
              <w:autoSpaceDN/>
              <w:spacing w:line="360" w:lineRule="exact"/>
              <w:ind w:leftChars="0"/>
              <w:rPr>
                <w:rFonts w:hAnsi="標楷體" w:cs="新細明體"/>
                <w:color w:val="000000" w:themeColor="text1"/>
                <w:kern w:val="0"/>
                <w:sz w:val="28"/>
                <w:szCs w:val="28"/>
              </w:rPr>
            </w:pPr>
            <w:r w:rsidRPr="00C87484">
              <w:rPr>
                <w:rFonts w:hAnsi="標楷體" w:cs="新細明體" w:hint="eastAsia"/>
                <w:color w:val="000000" w:themeColor="text1"/>
                <w:kern w:val="0"/>
                <w:sz w:val="28"/>
                <w:szCs w:val="28"/>
              </w:rPr>
              <w:t>有關所提將學校列為專案輔導學校一節，</w:t>
            </w:r>
            <w:proofErr w:type="gramStart"/>
            <w:r w:rsidRPr="00C87484">
              <w:rPr>
                <w:rFonts w:hAnsi="標楷體" w:cs="新細明體" w:hint="eastAsia"/>
                <w:color w:val="000000" w:themeColor="text1"/>
                <w:kern w:val="0"/>
                <w:sz w:val="28"/>
                <w:szCs w:val="28"/>
              </w:rPr>
              <w:t>該校非該</w:t>
            </w:r>
            <w:proofErr w:type="gramEnd"/>
            <w:r w:rsidRPr="00C87484">
              <w:rPr>
                <w:rFonts w:hAnsi="標楷體" w:cs="新細明體" w:hint="eastAsia"/>
                <w:color w:val="000000" w:themeColor="text1"/>
                <w:kern w:val="0"/>
                <w:sz w:val="28"/>
                <w:szCs w:val="28"/>
              </w:rPr>
              <w:t>部公告之專案輔導學校。</w:t>
            </w:r>
          </w:p>
          <w:p w14:paraId="4667DD8E" w14:textId="77777777" w:rsidR="006D7532" w:rsidRPr="00C87484" w:rsidRDefault="006D7532" w:rsidP="00800EAB">
            <w:pPr>
              <w:pStyle w:val="afc"/>
              <w:widowControl/>
              <w:numPr>
                <w:ilvl w:val="0"/>
                <w:numId w:val="43"/>
              </w:numPr>
              <w:overflowPunct/>
              <w:autoSpaceDE/>
              <w:autoSpaceDN/>
              <w:spacing w:line="360" w:lineRule="exact"/>
              <w:ind w:leftChars="0"/>
              <w:rPr>
                <w:rFonts w:hAnsi="標楷體" w:cs="新細明體"/>
                <w:color w:val="000000" w:themeColor="text1"/>
                <w:kern w:val="0"/>
                <w:sz w:val="28"/>
                <w:szCs w:val="28"/>
              </w:rPr>
            </w:pPr>
            <w:r w:rsidRPr="00C87484">
              <w:rPr>
                <w:rFonts w:hAnsi="標楷體" w:cs="新細明體" w:hint="eastAsia"/>
                <w:color w:val="000000" w:themeColor="text1"/>
                <w:kern w:val="0"/>
                <w:sz w:val="28"/>
                <w:szCs w:val="28"/>
              </w:rPr>
              <w:t>花東學生受教權益維護一節，若大漢技術學院退場，該部將責成該校積極協助輔導學生利用暑假或寒假轉學，或協助分發至其他學校。未來慈濟大學仍將</w:t>
            </w:r>
            <w:proofErr w:type="gramStart"/>
            <w:r w:rsidRPr="00C87484">
              <w:rPr>
                <w:rFonts w:hAnsi="標楷體" w:cs="新細明體" w:hint="eastAsia"/>
                <w:color w:val="000000" w:themeColor="text1"/>
                <w:kern w:val="0"/>
                <w:sz w:val="28"/>
                <w:szCs w:val="28"/>
              </w:rPr>
              <w:t>保留原慈濟</w:t>
            </w:r>
            <w:proofErr w:type="gramEnd"/>
            <w:r w:rsidRPr="00C87484">
              <w:rPr>
                <w:rFonts w:hAnsi="標楷體" w:cs="新細明體" w:hint="eastAsia"/>
                <w:color w:val="000000" w:themeColor="text1"/>
                <w:kern w:val="0"/>
                <w:sz w:val="28"/>
                <w:szCs w:val="28"/>
              </w:rPr>
              <w:t>科技大學現有學制，相關五專、四技、二技等班別將提供國中、技高學生</w:t>
            </w:r>
            <w:proofErr w:type="gramStart"/>
            <w:r w:rsidRPr="00C87484">
              <w:rPr>
                <w:rFonts w:hAnsi="標楷體" w:cs="新細明體" w:hint="eastAsia"/>
                <w:color w:val="000000" w:themeColor="text1"/>
                <w:kern w:val="0"/>
                <w:sz w:val="28"/>
                <w:szCs w:val="28"/>
              </w:rPr>
              <w:t>升讀</w:t>
            </w:r>
            <w:proofErr w:type="gramEnd"/>
            <w:r w:rsidRPr="00C87484">
              <w:rPr>
                <w:rFonts w:hAnsi="標楷體" w:cs="新細明體" w:hint="eastAsia"/>
                <w:color w:val="000000" w:themeColor="text1"/>
                <w:kern w:val="0"/>
                <w:sz w:val="28"/>
                <w:szCs w:val="28"/>
              </w:rPr>
              <w:t>技專校院的機會，以維持花蓮地區技專校院之高教資源。</w:t>
            </w:r>
          </w:p>
          <w:p w14:paraId="19AB5825" w14:textId="77777777" w:rsidR="006D7532" w:rsidRPr="00C87484" w:rsidRDefault="006D7532" w:rsidP="00800EAB">
            <w:pPr>
              <w:pStyle w:val="afc"/>
              <w:widowControl/>
              <w:numPr>
                <w:ilvl w:val="0"/>
                <w:numId w:val="43"/>
              </w:numPr>
              <w:overflowPunct/>
              <w:autoSpaceDE/>
              <w:autoSpaceDN/>
              <w:spacing w:line="360" w:lineRule="exact"/>
              <w:ind w:leftChars="0"/>
              <w:rPr>
                <w:rFonts w:hAnsi="標楷體" w:cs="新細明體"/>
                <w:color w:val="000000" w:themeColor="text1"/>
                <w:kern w:val="0"/>
                <w:sz w:val="28"/>
                <w:szCs w:val="28"/>
              </w:rPr>
            </w:pPr>
            <w:r w:rsidRPr="00C87484">
              <w:rPr>
                <w:rFonts w:hAnsi="標楷體" w:cs="新細明體" w:hint="eastAsia"/>
                <w:color w:val="000000" w:themeColor="text1"/>
                <w:kern w:val="0"/>
                <w:sz w:val="28"/>
                <w:szCs w:val="28"/>
              </w:rPr>
              <w:t>學校拖欠調整教師學術研究加給、本</w:t>
            </w:r>
            <w:proofErr w:type="gramStart"/>
            <w:r w:rsidRPr="00C87484">
              <w:rPr>
                <w:rFonts w:hAnsi="標楷體" w:cs="新細明體" w:hint="eastAsia"/>
                <w:color w:val="000000" w:themeColor="text1"/>
                <w:kern w:val="0"/>
                <w:sz w:val="28"/>
                <w:szCs w:val="28"/>
              </w:rPr>
              <w:t>俸</w:t>
            </w:r>
            <w:proofErr w:type="gramEnd"/>
            <w:r w:rsidRPr="00C87484">
              <w:rPr>
                <w:rFonts w:hAnsi="標楷體" w:cs="新細明體" w:hint="eastAsia"/>
                <w:color w:val="000000" w:themeColor="text1"/>
                <w:kern w:val="0"/>
                <w:sz w:val="28"/>
                <w:szCs w:val="28"/>
              </w:rPr>
              <w:t>4%薪資等疑義，學校已於113年1月17日於校務會議提案並說明俟總統公布中央政府總預算案後，溯自113年1月1日生效。將於4月份薪資核發時，補發溯自113年1月1日之本</w:t>
            </w:r>
            <w:proofErr w:type="gramStart"/>
            <w:r w:rsidRPr="00C87484">
              <w:rPr>
                <w:rFonts w:hAnsi="標楷體" w:cs="新細明體" w:hint="eastAsia"/>
                <w:color w:val="000000" w:themeColor="text1"/>
                <w:kern w:val="0"/>
                <w:sz w:val="28"/>
                <w:szCs w:val="28"/>
              </w:rPr>
              <w:t>俸</w:t>
            </w:r>
            <w:proofErr w:type="gramEnd"/>
            <w:r w:rsidRPr="00C87484">
              <w:rPr>
                <w:rFonts w:hAnsi="標楷體" w:cs="新細明體" w:hint="eastAsia"/>
                <w:color w:val="000000" w:themeColor="text1"/>
                <w:kern w:val="0"/>
                <w:sz w:val="28"/>
                <w:szCs w:val="28"/>
              </w:rPr>
              <w:t>調薪前後差額。</w:t>
            </w:r>
          </w:p>
        </w:tc>
      </w:tr>
      <w:tr w:rsidR="00E3634F" w:rsidRPr="00C87484" w14:paraId="03DF4779" w14:textId="77777777" w:rsidTr="00F351B5">
        <w:trPr>
          <w:trHeight w:val="855"/>
        </w:trPr>
        <w:tc>
          <w:tcPr>
            <w:tcW w:w="425" w:type="dxa"/>
            <w:hideMark/>
          </w:tcPr>
          <w:p w14:paraId="7833A822" w14:textId="77777777" w:rsidR="006D7532" w:rsidRPr="00C87484" w:rsidRDefault="006D7532" w:rsidP="002635CE">
            <w:pPr>
              <w:widowControl/>
              <w:spacing w:line="360" w:lineRule="exact"/>
              <w:jc w:val="center"/>
              <w:rPr>
                <w:rFonts w:hAnsi="標楷體" w:cs="新細明體"/>
                <w:color w:val="000000" w:themeColor="text1"/>
                <w:kern w:val="0"/>
                <w:sz w:val="28"/>
                <w:szCs w:val="28"/>
              </w:rPr>
            </w:pPr>
            <w:r w:rsidRPr="00C87484">
              <w:rPr>
                <w:rFonts w:hAnsi="標楷體" w:cs="新細明體" w:hint="eastAsia"/>
                <w:color w:val="000000" w:themeColor="text1"/>
                <w:kern w:val="0"/>
                <w:sz w:val="28"/>
                <w:szCs w:val="28"/>
              </w:rPr>
              <w:t>4</w:t>
            </w:r>
          </w:p>
        </w:tc>
        <w:tc>
          <w:tcPr>
            <w:tcW w:w="1843" w:type="dxa"/>
            <w:hideMark/>
          </w:tcPr>
          <w:p w14:paraId="70C60640" w14:textId="77777777" w:rsidR="006D7532" w:rsidRPr="00C87484" w:rsidRDefault="006D7532" w:rsidP="002635CE">
            <w:pPr>
              <w:widowControl/>
              <w:spacing w:line="360" w:lineRule="exact"/>
              <w:rPr>
                <w:rFonts w:hAnsi="標楷體" w:cs="新細明體"/>
                <w:color w:val="000000" w:themeColor="text1"/>
                <w:kern w:val="0"/>
                <w:sz w:val="28"/>
                <w:szCs w:val="28"/>
              </w:rPr>
            </w:pPr>
            <w:r w:rsidRPr="00C87484">
              <w:rPr>
                <w:rFonts w:hAnsi="標楷體" w:cs="新細明體" w:hint="eastAsia"/>
                <w:color w:val="000000" w:themeColor="text1"/>
                <w:kern w:val="0"/>
                <w:sz w:val="28"/>
                <w:szCs w:val="28"/>
              </w:rPr>
              <w:t>1130901721</w:t>
            </w:r>
          </w:p>
        </w:tc>
        <w:tc>
          <w:tcPr>
            <w:tcW w:w="1843" w:type="dxa"/>
            <w:hideMark/>
          </w:tcPr>
          <w:p w14:paraId="77EAC6A6" w14:textId="77777777" w:rsidR="006D7532" w:rsidRPr="00C87484" w:rsidRDefault="006D7532" w:rsidP="002635CE">
            <w:pPr>
              <w:widowControl/>
              <w:spacing w:line="360" w:lineRule="exact"/>
              <w:rPr>
                <w:rFonts w:hAnsi="標楷體" w:cs="新細明體"/>
                <w:color w:val="000000" w:themeColor="text1"/>
                <w:kern w:val="0"/>
                <w:sz w:val="28"/>
                <w:szCs w:val="28"/>
              </w:rPr>
            </w:pPr>
            <w:r w:rsidRPr="00C87484">
              <w:rPr>
                <w:rFonts w:hAnsi="標楷體" w:cs="新細明體" w:hint="eastAsia"/>
                <w:color w:val="000000" w:themeColor="text1"/>
                <w:kern w:val="0"/>
                <w:sz w:val="28"/>
                <w:szCs w:val="28"/>
              </w:rPr>
              <w:t>來文日期：113.3.7</w:t>
            </w:r>
          </w:p>
          <w:p w14:paraId="04D3C2D2" w14:textId="77777777" w:rsidR="006D7532" w:rsidRPr="00C87484" w:rsidRDefault="006D7532" w:rsidP="002635CE">
            <w:pPr>
              <w:widowControl/>
              <w:spacing w:line="360" w:lineRule="exact"/>
              <w:rPr>
                <w:rFonts w:hAnsi="標楷體" w:cs="新細明體"/>
                <w:color w:val="000000" w:themeColor="text1"/>
                <w:kern w:val="0"/>
                <w:sz w:val="28"/>
                <w:szCs w:val="28"/>
              </w:rPr>
            </w:pPr>
            <w:r w:rsidRPr="00C87484">
              <w:rPr>
                <w:rFonts w:hAnsi="標楷體" w:cs="新細明體" w:hint="eastAsia"/>
                <w:color w:val="000000" w:themeColor="text1"/>
                <w:kern w:val="0"/>
                <w:sz w:val="28"/>
                <w:szCs w:val="28"/>
              </w:rPr>
              <w:t>請教育部將大漢技術學院</w:t>
            </w:r>
            <w:proofErr w:type="gramStart"/>
            <w:r w:rsidRPr="00C87484">
              <w:rPr>
                <w:rFonts w:hAnsi="標楷體" w:cs="新細明體" w:hint="eastAsia"/>
                <w:color w:val="000000" w:themeColor="text1"/>
                <w:kern w:val="0"/>
                <w:sz w:val="28"/>
                <w:szCs w:val="28"/>
              </w:rPr>
              <w:t>列為專輔學校</w:t>
            </w:r>
            <w:proofErr w:type="gramEnd"/>
            <w:r w:rsidRPr="00C87484">
              <w:rPr>
                <w:rFonts w:hAnsi="標楷體" w:cs="新細明體" w:hint="eastAsia"/>
                <w:color w:val="000000" w:themeColor="text1"/>
                <w:kern w:val="0"/>
                <w:sz w:val="28"/>
                <w:szCs w:val="28"/>
              </w:rPr>
              <w:t>，學校</w:t>
            </w:r>
            <w:r w:rsidRPr="00C87484">
              <w:rPr>
                <w:rFonts w:hAnsi="標楷體" w:cs="新細明體" w:hint="eastAsia"/>
                <w:color w:val="000000" w:themeColor="text1"/>
                <w:kern w:val="0"/>
                <w:sz w:val="28"/>
                <w:szCs w:val="28"/>
              </w:rPr>
              <w:lastRenderedPageBreak/>
              <w:t>積欠調整教師本俸4%及學術研究費。</w:t>
            </w:r>
          </w:p>
        </w:tc>
        <w:tc>
          <w:tcPr>
            <w:tcW w:w="5954" w:type="dxa"/>
            <w:noWrap/>
            <w:hideMark/>
          </w:tcPr>
          <w:p w14:paraId="4AE5B726" w14:textId="77777777" w:rsidR="006D7532" w:rsidRPr="00C87484" w:rsidRDefault="006D7532" w:rsidP="002635CE">
            <w:pPr>
              <w:widowControl/>
              <w:tabs>
                <w:tab w:val="left" w:pos="683"/>
              </w:tabs>
              <w:spacing w:line="360" w:lineRule="exact"/>
              <w:rPr>
                <w:rFonts w:hAnsi="標楷體" w:cs="新細明體"/>
                <w:color w:val="000000" w:themeColor="text1"/>
                <w:kern w:val="0"/>
                <w:sz w:val="28"/>
                <w:szCs w:val="28"/>
              </w:rPr>
            </w:pPr>
            <w:r w:rsidRPr="00C87484">
              <w:rPr>
                <w:rFonts w:hAnsi="標楷體" w:cs="新細明體" w:hint="eastAsia"/>
                <w:color w:val="000000" w:themeColor="text1"/>
                <w:kern w:val="0"/>
                <w:sz w:val="28"/>
                <w:szCs w:val="28"/>
              </w:rPr>
              <w:lastRenderedPageBreak/>
              <w:t>回復日期：113.3.29</w:t>
            </w:r>
          </w:p>
          <w:p w14:paraId="69B003DF" w14:textId="77777777" w:rsidR="006D7532" w:rsidRPr="00C87484" w:rsidRDefault="006D7532" w:rsidP="00800EAB">
            <w:pPr>
              <w:pStyle w:val="afc"/>
              <w:widowControl/>
              <w:numPr>
                <w:ilvl w:val="0"/>
                <w:numId w:val="44"/>
              </w:numPr>
              <w:tabs>
                <w:tab w:val="left" w:pos="683"/>
              </w:tabs>
              <w:overflowPunct/>
              <w:autoSpaceDE/>
              <w:autoSpaceDN/>
              <w:spacing w:line="360" w:lineRule="exact"/>
              <w:ind w:leftChars="0" w:left="683" w:hanging="683"/>
              <w:jc w:val="left"/>
              <w:rPr>
                <w:rFonts w:hAnsi="標楷體" w:cs="新細明體"/>
                <w:color w:val="000000" w:themeColor="text1"/>
                <w:kern w:val="0"/>
                <w:sz w:val="28"/>
                <w:szCs w:val="28"/>
              </w:rPr>
            </w:pPr>
            <w:r w:rsidRPr="00C87484">
              <w:rPr>
                <w:rFonts w:hAnsi="標楷體" w:cs="新細明體" w:hint="eastAsia"/>
                <w:color w:val="000000" w:themeColor="text1"/>
                <w:kern w:val="0"/>
                <w:sz w:val="28"/>
                <w:szCs w:val="28"/>
              </w:rPr>
              <w:t>有關所提將學校列為專案輔導學校一節，</w:t>
            </w:r>
            <w:proofErr w:type="gramStart"/>
            <w:r w:rsidRPr="00C87484">
              <w:rPr>
                <w:rFonts w:hAnsi="標楷體" w:cs="新細明體" w:hint="eastAsia"/>
                <w:color w:val="000000" w:themeColor="text1"/>
                <w:kern w:val="0"/>
                <w:sz w:val="28"/>
                <w:szCs w:val="28"/>
              </w:rPr>
              <w:t>該校非該</w:t>
            </w:r>
            <w:proofErr w:type="gramEnd"/>
            <w:r w:rsidRPr="00C87484">
              <w:rPr>
                <w:rFonts w:hAnsi="標楷體" w:cs="新細明體" w:hint="eastAsia"/>
                <w:color w:val="000000" w:themeColor="text1"/>
                <w:kern w:val="0"/>
                <w:sz w:val="28"/>
                <w:szCs w:val="28"/>
              </w:rPr>
              <w:t>部公告之專案輔導學校。</w:t>
            </w:r>
          </w:p>
          <w:p w14:paraId="20915E67" w14:textId="77777777" w:rsidR="006D7532" w:rsidRPr="00C87484" w:rsidRDefault="006D7532" w:rsidP="00800EAB">
            <w:pPr>
              <w:pStyle w:val="afc"/>
              <w:widowControl/>
              <w:numPr>
                <w:ilvl w:val="0"/>
                <w:numId w:val="44"/>
              </w:numPr>
              <w:tabs>
                <w:tab w:val="left" w:pos="683"/>
              </w:tabs>
              <w:overflowPunct/>
              <w:autoSpaceDE/>
              <w:autoSpaceDN/>
              <w:spacing w:line="360" w:lineRule="exact"/>
              <w:ind w:leftChars="0" w:left="683" w:hanging="683"/>
              <w:jc w:val="left"/>
              <w:rPr>
                <w:rFonts w:hAnsi="標楷體" w:cs="新細明體"/>
                <w:color w:val="000000" w:themeColor="text1"/>
                <w:kern w:val="0"/>
                <w:sz w:val="28"/>
                <w:szCs w:val="28"/>
              </w:rPr>
            </w:pPr>
            <w:r w:rsidRPr="00C87484">
              <w:rPr>
                <w:rFonts w:hAnsi="標楷體" w:cs="新細明體" w:hint="eastAsia"/>
                <w:color w:val="000000" w:themeColor="text1"/>
                <w:kern w:val="0"/>
                <w:sz w:val="28"/>
                <w:szCs w:val="28"/>
              </w:rPr>
              <w:t>學校拖欠調整教師學術研究加給、本</w:t>
            </w:r>
            <w:proofErr w:type="gramStart"/>
            <w:r w:rsidRPr="00C87484">
              <w:rPr>
                <w:rFonts w:hAnsi="標楷體" w:cs="新細明體" w:hint="eastAsia"/>
                <w:color w:val="000000" w:themeColor="text1"/>
                <w:kern w:val="0"/>
                <w:sz w:val="28"/>
                <w:szCs w:val="28"/>
              </w:rPr>
              <w:t>俸</w:t>
            </w:r>
            <w:proofErr w:type="gramEnd"/>
            <w:r w:rsidRPr="00C87484">
              <w:rPr>
                <w:rFonts w:hAnsi="標楷體" w:cs="新細明體" w:hint="eastAsia"/>
                <w:color w:val="000000" w:themeColor="text1"/>
                <w:kern w:val="0"/>
                <w:sz w:val="28"/>
                <w:szCs w:val="28"/>
              </w:rPr>
              <w:t>4%薪資等疑義，學校已於113年1</w:t>
            </w:r>
            <w:r w:rsidRPr="00C87484">
              <w:rPr>
                <w:rFonts w:hAnsi="標楷體" w:cs="新細明體" w:hint="eastAsia"/>
                <w:color w:val="000000" w:themeColor="text1"/>
                <w:kern w:val="0"/>
                <w:sz w:val="28"/>
                <w:szCs w:val="28"/>
              </w:rPr>
              <w:lastRenderedPageBreak/>
              <w:t>月17日於校務會議提案並說明俟總統公布中央政府總預算案後，溯自113年1月1日生效。將於4月份薪資核發時，補發溯自113年1月1日之本</w:t>
            </w:r>
            <w:proofErr w:type="gramStart"/>
            <w:r w:rsidRPr="00C87484">
              <w:rPr>
                <w:rFonts w:hAnsi="標楷體" w:cs="新細明體" w:hint="eastAsia"/>
                <w:color w:val="000000" w:themeColor="text1"/>
                <w:kern w:val="0"/>
                <w:sz w:val="28"/>
                <w:szCs w:val="28"/>
              </w:rPr>
              <w:t>俸</w:t>
            </w:r>
            <w:proofErr w:type="gramEnd"/>
            <w:r w:rsidRPr="00C87484">
              <w:rPr>
                <w:rFonts w:hAnsi="標楷體" w:cs="新細明體" w:hint="eastAsia"/>
                <w:color w:val="000000" w:themeColor="text1"/>
                <w:kern w:val="0"/>
                <w:sz w:val="28"/>
                <w:szCs w:val="28"/>
              </w:rPr>
              <w:t>調薪前後差額。</w:t>
            </w:r>
          </w:p>
        </w:tc>
      </w:tr>
      <w:tr w:rsidR="00E3634F" w:rsidRPr="00C87484" w14:paraId="7791F4A4" w14:textId="77777777" w:rsidTr="00F351B5">
        <w:trPr>
          <w:trHeight w:val="330"/>
        </w:trPr>
        <w:tc>
          <w:tcPr>
            <w:tcW w:w="425" w:type="dxa"/>
            <w:hideMark/>
          </w:tcPr>
          <w:p w14:paraId="27C5AD52" w14:textId="77777777" w:rsidR="006D7532" w:rsidRPr="00C87484" w:rsidRDefault="006D7532" w:rsidP="002635CE">
            <w:pPr>
              <w:widowControl/>
              <w:spacing w:line="360" w:lineRule="exact"/>
              <w:jc w:val="center"/>
              <w:rPr>
                <w:rFonts w:hAnsi="標楷體" w:cs="新細明體"/>
                <w:color w:val="000000" w:themeColor="text1"/>
                <w:kern w:val="0"/>
                <w:sz w:val="28"/>
                <w:szCs w:val="28"/>
              </w:rPr>
            </w:pPr>
            <w:r w:rsidRPr="00C87484">
              <w:rPr>
                <w:rFonts w:hAnsi="標楷體" w:cs="新細明體" w:hint="eastAsia"/>
                <w:color w:val="000000" w:themeColor="text1"/>
                <w:kern w:val="0"/>
                <w:sz w:val="28"/>
                <w:szCs w:val="28"/>
              </w:rPr>
              <w:lastRenderedPageBreak/>
              <w:t>5</w:t>
            </w:r>
          </w:p>
        </w:tc>
        <w:tc>
          <w:tcPr>
            <w:tcW w:w="1843" w:type="dxa"/>
            <w:hideMark/>
          </w:tcPr>
          <w:p w14:paraId="6596FDC0" w14:textId="77777777" w:rsidR="006D7532" w:rsidRPr="00C87484" w:rsidRDefault="006D7532" w:rsidP="002635CE">
            <w:pPr>
              <w:widowControl/>
              <w:spacing w:line="360" w:lineRule="exact"/>
              <w:rPr>
                <w:rFonts w:hAnsi="標楷體" w:cs="新細明體"/>
                <w:color w:val="000000" w:themeColor="text1"/>
                <w:kern w:val="0"/>
                <w:sz w:val="28"/>
                <w:szCs w:val="28"/>
              </w:rPr>
            </w:pPr>
            <w:r w:rsidRPr="00C87484">
              <w:rPr>
                <w:rFonts w:hAnsi="標楷體" w:cs="新細明體" w:hint="eastAsia"/>
                <w:color w:val="000000" w:themeColor="text1"/>
                <w:kern w:val="0"/>
                <w:sz w:val="28"/>
                <w:szCs w:val="28"/>
              </w:rPr>
              <w:t>1130901681</w:t>
            </w:r>
          </w:p>
        </w:tc>
        <w:tc>
          <w:tcPr>
            <w:tcW w:w="1843" w:type="dxa"/>
            <w:hideMark/>
          </w:tcPr>
          <w:p w14:paraId="6C919C38" w14:textId="77777777" w:rsidR="006D7532" w:rsidRPr="00C87484" w:rsidRDefault="006D7532" w:rsidP="002635CE">
            <w:pPr>
              <w:widowControl/>
              <w:spacing w:line="360" w:lineRule="exact"/>
              <w:rPr>
                <w:rFonts w:hAnsi="標楷體" w:cs="新細明體"/>
                <w:color w:val="000000" w:themeColor="text1"/>
                <w:kern w:val="0"/>
                <w:sz w:val="28"/>
                <w:szCs w:val="28"/>
              </w:rPr>
            </w:pPr>
            <w:r w:rsidRPr="00C87484">
              <w:rPr>
                <w:rFonts w:hAnsi="標楷體" w:cs="新細明體" w:hint="eastAsia"/>
                <w:color w:val="000000" w:themeColor="text1"/>
                <w:kern w:val="0"/>
                <w:sz w:val="28"/>
                <w:szCs w:val="28"/>
              </w:rPr>
              <w:t>來文日期：113.3.6</w:t>
            </w:r>
          </w:p>
          <w:p w14:paraId="2922F8A5" w14:textId="77777777" w:rsidR="006D7532" w:rsidRPr="00C87484" w:rsidRDefault="006D7532" w:rsidP="002635CE">
            <w:pPr>
              <w:widowControl/>
              <w:spacing w:line="360" w:lineRule="exact"/>
              <w:rPr>
                <w:rFonts w:hAnsi="標楷體" w:cs="新細明體"/>
                <w:color w:val="000000" w:themeColor="text1"/>
                <w:kern w:val="0"/>
                <w:sz w:val="28"/>
                <w:szCs w:val="28"/>
              </w:rPr>
            </w:pPr>
            <w:r w:rsidRPr="00C87484">
              <w:rPr>
                <w:rFonts w:hAnsi="標楷體" w:cs="新細明體" w:hint="eastAsia"/>
                <w:color w:val="000000" w:themeColor="text1"/>
                <w:kern w:val="0"/>
                <w:sz w:val="28"/>
                <w:szCs w:val="28"/>
              </w:rPr>
              <w:t>陳情大漢技術學院董事會擬停辦所設學校及</w:t>
            </w:r>
            <w:proofErr w:type="gramStart"/>
            <w:r w:rsidRPr="00C87484">
              <w:rPr>
                <w:rFonts w:hAnsi="標楷體" w:cs="新細明體" w:hint="eastAsia"/>
                <w:color w:val="000000" w:themeColor="text1"/>
                <w:kern w:val="0"/>
                <w:sz w:val="28"/>
                <w:szCs w:val="28"/>
              </w:rPr>
              <w:t>校該部</w:t>
            </w:r>
            <w:proofErr w:type="gramEnd"/>
            <w:r w:rsidRPr="00C87484">
              <w:rPr>
                <w:rFonts w:hAnsi="標楷體" w:cs="新細明體" w:hint="eastAsia"/>
                <w:color w:val="000000" w:themeColor="text1"/>
                <w:kern w:val="0"/>
                <w:sz w:val="28"/>
                <w:szCs w:val="28"/>
              </w:rPr>
              <w:t>、花蓮校區設施維護疑義。</w:t>
            </w:r>
          </w:p>
        </w:tc>
        <w:tc>
          <w:tcPr>
            <w:tcW w:w="5954" w:type="dxa"/>
            <w:noWrap/>
            <w:hideMark/>
          </w:tcPr>
          <w:p w14:paraId="3DA9A5C9" w14:textId="77777777" w:rsidR="006D7532" w:rsidRPr="00C87484" w:rsidRDefault="006D7532" w:rsidP="002635CE">
            <w:pPr>
              <w:widowControl/>
              <w:tabs>
                <w:tab w:val="left" w:pos="683"/>
              </w:tabs>
              <w:spacing w:line="360" w:lineRule="exact"/>
              <w:rPr>
                <w:rFonts w:hAnsi="標楷體" w:cs="新細明體"/>
                <w:color w:val="000000" w:themeColor="text1"/>
                <w:kern w:val="0"/>
                <w:sz w:val="28"/>
                <w:szCs w:val="28"/>
              </w:rPr>
            </w:pPr>
            <w:r w:rsidRPr="00C87484">
              <w:rPr>
                <w:rFonts w:hAnsi="標楷體" w:cs="新細明體" w:hint="eastAsia"/>
                <w:color w:val="000000" w:themeColor="text1"/>
                <w:kern w:val="0"/>
                <w:sz w:val="28"/>
                <w:szCs w:val="28"/>
              </w:rPr>
              <w:t>回復日期：113.3.19</w:t>
            </w:r>
          </w:p>
          <w:p w14:paraId="3049F3AD" w14:textId="77777777" w:rsidR="006D7532" w:rsidRPr="00C87484" w:rsidRDefault="006D7532" w:rsidP="00800EAB">
            <w:pPr>
              <w:pStyle w:val="afc"/>
              <w:widowControl/>
              <w:numPr>
                <w:ilvl w:val="0"/>
                <w:numId w:val="45"/>
              </w:numPr>
              <w:tabs>
                <w:tab w:val="left" w:pos="683"/>
              </w:tabs>
              <w:overflowPunct/>
              <w:autoSpaceDE/>
              <w:autoSpaceDN/>
              <w:spacing w:line="360" w:lineRule="exact"/>
              <w:ind w:leftChars="0" w:left="683" w:hanging="683"/>
              <w:rPr>
                <w:rFonts w:hAnsi="標楷體" w:cs="新細明體"/>
                <w:color w:val="000000" w:themeColor="text1"/>
                <w:kern w:val="0"/>
                <w:sz w:val="28"/>
                <w:szCs w:val="28"/>
              </w:rPr>
            </w:pPr>
            <w:r w:rsidRPr="00C87484">
              <w:rPr>
                <w:rFonts w:hAnsi="標楷體" w:cs="新細明體" w:hint="eastAsia"/>
                <w:color w:val="000000" w:themeColor="text1"/>
                <w:kern w:val="0"/>
                <w:sz w:val="28"/>
                <w:szCs w:val="28"/>
              </w:rPr>
              <w:t>學校董事會尚未提出停辦或轉型計畫於校務會議進行報告，也未送停辦或轉型計畫書至該部，學校目前正常辦學。</w:t>
            </w:r>
          </w:p>
          <w:p w14:paraId="2015FDA8" w14:textId="77777777" w:rsidR="006D7532" w:rsidRPr="00C87484" w:rsidRDefault="006D7532" w:rsidP="00800EAB">
            <w:pPr>
              <w:pStyle w:val="afc"/>
              <w:widowControl/>
              <w:numPr>
                <w:ilvl w:val="0"/>
                <w:numId w:val="45"/>
              </w:numPr>
              <w:tabs>
                <w:tab w:val="left" w:pos="683"/>
              </w:tabs>
              <w:overflowPunct/>
              <w:autoSpaceDE/>
              <w:autoSpaceDN/>
              <w:spacing w:line="360" w:lineRule="exact"/>
              <w:ind w:leftChars="0" w:left="683" w:hanging="683"/>
              <w:rPr>
                <w:rFonts w:hAnsi="標楷體" w:cs="新細明體"/>
                <w:color w:val="000000" w:themeColor="text1"/>
                <w:kern w:val="0"/>
                <w:sz w:val="28"/>
                <w:szCs w:val="28"/>
              </w:rPr>
            </w:pPr>
            <w:r w:rsidRPr="00C87484">
              <w:rPr>
                <w:rFonts w:hAnsi="標楷體" w:cs="新細明體" w:hint="eastAsia"/>
                <w:color w:val="000000" w:themeColor="text1"/>
                <w:kern w:val="0"/>
                <w:sz w:val="28"/>
                <w:szCs w:val="28"/>
              </w:rPr>
              <w:t>該校</w:t>
            </w:r>
            <w:proofErr w:type="gramStart"/>
            <w:r w:rsidRPr="00C87484">
              <w:rPr>
                <w:rFonts w:hAnsi="標楷體" w:cs="新細明體" w:hint="eastAsia"/>
                <w:color w:val="000000" w:themeColor="text1"/>
                <w:kern w:val="0"/>
                <w:sz w:val="28"/>
                <w:szCs w:val="28"/>
              </w:rPr>
              <w:t>臺</w:t>
            </w:r>
            <w:proofErr w:type="gramEnd"/>
            <w:r w:rsidRPr="00C87484">
              <w:rPr>
                <w:rFonts w:hAnsi="標楷體" w:cs="新細明體" w:hint="eastAsia"/>
                <w:color w:val="000000" w:themeColor="text1"/>
                <w:kern w:val="0"/>
                <w:sz w:val="28"/>
                <w:szCs w:val="28"/>
              </w:rPr>
              <w:t>中產學分部開發所需經費應先完成董事會捐款，並指定用途專款專用，避免影響校務運作。目前</w:t>
            </w:r>
            <w:proofErr w:type="gramStart"/>
            <w:r w:rsidRPr="00C87484">
              <w:rPr>
                <w:rFonts w:hAnsi="標楷體" w:cs="新細明體" w:hint="eastAsia"/>
                <w:color w:val="000000" w:themeColor="text1"/>
                <w:kern w:val="0"/>
                <w:sz w:val="28"/>
                <w:szCs w:val="28"/>
              </w:rPr>
              <w:t>臺</w:t>
            </w:r>
            <w:proofErr w:type="gramEnd"/>
            <w:r w:rsidRPr="00C87484">
              <w:rPr>
                <w:rFonts w:hAnsi="標楷體" w:cs="新細明體" w:hint="eastAsia"/>
                <w:color w:val="000000" w:themeColor="text1"/>
                <w:kern w:val="0"/>
                <w:sz w:val="28"/>
                <w:szCs w:val="28"/>
              </w:rPr>
              <w:t>中產</w:t>
            </w:r>
            <w:proofErr w:type="gramStart"/>
            <w:r w:rsidRPr="00C87484">
              <w:rPr>
                <w:rFonts w:hAnsi="標楷體" w:cs="新細明體" w:hint="eastAsia"/>
                <w:color w:val="000000" w:themeColor="text1"/>
                <w:kern w:val="0"/>
                <w:sz w:val="28"/>
                <w:szCs w:val="28"/>
              </w:rPr>
              <w:t>學分部的建</w:t>
            </w:r>
            <w:proofErr w:type="gramEnd"/>
            <w:r w:rsidRPr="00C87484">
              <w:rPr>
                <w:rFonts w:hAnsi="標楷體" w:cs="新細明體" w:hint="eastAsia"/>
                <w:color w:val="000000" w:themeColor="text1"/>
                <w:kern w:val="0"/>
                <w:sz w:val="28"/>
                <w:szCs w:val="28"/>
              </w:rPr>
              <w:t>設已完工，各項開發所需經費來源，以董事會捐款指定用途專款專用支付。</w:t>
            </w:r>
          </w:p>
          <w:p w14:paraId="06B0C64A" w14:textId="77777777" w:rsidR="006D7532" w:rsidRPr="00C87484" w:rsidRDefault="006D7532" w:rsidP="00800EAB">
            <w:pPr>
              <w:pStyle w:val="afc"/>
              <w:widowControl/>
              <w:numPr>
                <w:ilvl w:val="0"/>
                <w:numId w:val="45"/>
              </w:numPr>
              <w:tabs>
                <w:tab w:val="left" w:pos="683"/>
              </w:tabs>
              <w:overflowPunct/>
              <w:autoSpaceDE/>
              <w:autoSpaceDN/>
              <w:spacing w:line="360" w:lineRule="exact"/>
              <w:ind w:leftChars="0" w:left="683" w:hanging="683"/>
              <w:rPr>
                <w:rFonts w:hAnsi="標楷體" w:cs="新細明體"/>
                <w:color w:val="000000" w:themeColor="text1"/>
                <w:kern w:val="0"/>
                <w:sz w:val="28"/>
                <w:szCs w:val="28"/>
              </w:rPr>
            </w:pPr>
            <w:r w:rsidRPr="00C87484">
              <w:rPr>
                <w:rFonts w:hAnsi="標楷體" w:cs="新細明體" w:hint="eastAsia"/>
                <w:color w:val="000000" w:themeColor="text1"/>
                <w:kern w:val="0"/>
                <w:sz w:val="28"/>
                <w:szCs w:val="28"/>
              </w:rPr>
              <w:t>有關花蓮校區設備維修更新，學校每年根據學校各系提出採購所需教學設備，依照有限經費排定順序採購，充實教學設備。至於如有緊急需求維護維修校區教學或支援教學設備，則</w:t>
            </w:r>
            <w:proofErr w:type="gramStart"/>
            <w:r w:rsidRPr="00C87484">
              <w:rPr>
                <w:rFonts w:hAnsi="標楷體" w:cs="新細明體" w:hint="eastAsia"/>
                <w:color w:val="000000" w:themeColor="text1"/>
                <w:kern w:val="0"/>
                <w:sz w:val="28"/>
                <w:szCs w:val="28"/>
              </w:rPr>
              <w:t>採</w:t>
            </w:r>
            <w:proofErr w:type="gramEnd"/>
            <w:r w:rsidRPr="00C87484">
              <w:rPr>
                <w:rFonts w:hAnsi="標楷體" w:cs="新細明體" w:hint="eastAsia"/>
                <w:color w:val="000000" w:themeColor="text1"/>
                <w:kern w:val="0"/>
                <w:sz w:val="28"/>
                <w:szCs w:val="28"/>
              </w:rPr>
              <w:t>應用總務處「緊急預備金」方式急速辦理，以確保學生完善受教環境。</w:t>
            </w:r>
          </w:p>
          <w:p w14:paraId="46B3B776" w14:textId="77777777" w:rsidR="006D7532" w:rsidRPr="00C87484" w:rsidRDefault="006D7532" w:rsidP="00800EAB">
            <w:pPr>
              <w:pStyle w:val="afc"/>
              <w:widowControl/>
              <w:numPr>
                <w:ilvl w:val="0"/>
                <w:numId w:val="45"/>
              </w:numPr>
              <w:tabs>
                <w:tab w:val="left" w:pos="683"/>
              </w:tabs>
              <w:overflowPunct/>
              <w:autoSpaceDE/>
              <w:autoSpaceDN/>
              <w:spacing w:line="360" w:lineRule="exact"/>
              <w:ind w:leftChars="0" w:left="683" w:hanging="683"/>
              <w:rPr>
                <w:rFonts w:hAnsi="標楷體" w:cs="新細明體"/>
                <w:color w:val="000000" w:themeColor="text1"/>
                <w:kern w:val="0"/>
                <w:sz w:val="28"/>
                <w:szCs w:val="28"/>
              </w:rPr>
            </w:pPr>
            <w:r w:rsidRPr="00C87484">
              <w:rPr>
                <w:rFonts w:hAnsi="標楷體" w:cs="新細明體" w:hint="eastAsia"/>
                <w:color w:val="000000" w:themeColor="text1"/>
                <w:kern w:val="0"/>
                <w:sz w:val="28"/>
                <w:szCs w:val="28"/>
              </w:rPr>
              <w:t>花東學生受教權益維護一節，若大漢技術學院退場，該部將責成該校積極協助輔導學生利用暑假或寒假轉學，或協助分發至其他學校。未來慈濟大學仍將</w:t>
            </w:r>
            <w:proofErr w:type="gramStart"/>
            <w:r w:rsidRPr="00C87484">
              <w:rPr>
                <w:rFonts w:hAnsi="標楷體" w:cs="新細明體" w:hint="eastAsia"/>
                <w:color w:val="000000" w:themeColor="text1"/>
                <w:kern w:val="0"/>
                <w:sz w:val="28"/>
                <w:szCs w:val="28"/>
              </w:rPr>
              <w:t>保留原慈濟</w:t>
            </w:r>
            <w:proofErr w:type="gramEnd"/>
            <w:r w:rsidRPr="00C87484">
              <w:rPr>
                <w:rFonts w:hAnsi="標楷體" w:cs="新細明體" w:hint="eastAsia"/>
                <w:color w:val="000000" w:themeColor="text1"/>
                <w:kern w:val="0"/>
                <w:sz w:val="28"/>
                <w:szCs w:val="28"/>
              </w:rPr>
              <w:t>科技大學現有學制，相關五專、四技、二技等班別將提供國中、技高學生</w:t>
            </w:r>
            <w:proofErr w:type="gramStart"/>
            <w:r w:rsidRPr="00C87484">
              <w:rPr>
                <w:rFonts w:hAnsi="標楷體" w:cs="新細明體" w:hint="eastAsia"/>
                <w:color w:val="000000" w:themeColor="text1"/>
                <w:kern w:val="0"/>
                <w:sz w:val="28"/>
                <w:szCs w:val="28"/>
              </w:rPr>
              <w:t>升讀</w:t>
            </w:r>
            <w:proofErr w:type="gramEnd"/>
            <w:r w:rsidRPr="00C87484">
              <w:rPr>
                <w:rFonts w:hAnsi="標楷體" w:cs="新細明體" w:hint="eastAsia"/>
                <w:color w:val="000000" w:themeColor="text1"/>
                <w:kern w:val="0"/>
                <w:sz w:val="28"/>
                <w:szCs w:val="28"/>
              </w:rPr>
              <w:t>技專校院的機會，以維持花蓮地區技專校院之高教資源。</w:t>
            </w:r>
          </w:p>
        </w:tc>
      </w:tr>
      <w:tr w:rsidR="00E3634F" w:rsidRPr="00C87484" w14:paraId="6842DA79" w14:textId="77777777" w:rsidTr="00F351B5">
        <w:trPr>
          <w:trHeight w:val="330"/>
        </w:trPr>
        <w:tc>
          <w:tcPr>
            <w:tcW w:w="425" w:type="dxa"/>
            <w:hideMark/>
          </w:tcPr>
          <w:p w14:paraId="3563426C" w14:textId="77777777" w:rsidR="006D7532" w:rsidRPr="00C87484" w:rsidRDefault="006D7532" w:rsidP="002635CE">
            <w:pPr>
              <w:widowControl/>
              <w:spacing w:line="360" w:lineRule="exact"/>
              <w:jc w:val="center"/>
              <w:rPr>
                <w:rFonts w:hAnsi="標楷體" w:cs="新細明體"/>
                <w:color w:val="000000" w:themeColor="text1"/>
                <w:kern w:val="0"/>
                <w:sz w:val="28"/>
                <w:szCs w:val="28"/>
              </w:rPr>
            </w:pPr>
            <w:r w:rsidRPr="00C87484">
              <w:rPr>
                <w:rFonts w:hAnsi="標楷體" w:cs="新細明體" w:hint="eastAsia"/>
                <w:color w:val="000000" w:themeColor="text1"/>
                <w:kern w:val="0"/>
                <w:sz w:val="28"/>
                <w:szCs w:val="28"/>
              </w:rPr>
              <w:t>6</w:t>
            </w:r>
          </w:p>
        </w:tc>
        <w:tc>
          <w:tcPr>
            <w:tcW w:w="1843" w:type="dxa"/>
            <w:hideMark/>
          </w:tcPr>
          <w:p w14:paraId="3BF7F30A" w14:textId="77777777" w:rsidR="006D7532" w:rsidRPr="00C87484" w:rsidRDefault="006D7532" w:rsidP="002635CE">
            <w:pPr>
              <w:widowControl/>
              <w:spacing w:line="360" w:lineRule="exact"/>
              <w:rPr>
                <w:rFonts w:hAnsi="標楷體" w:cs="新細明體"/>
                <w:color w:val="000000" w:themeColor="text1"/>
                <w:kern w:val="0"/>
                <w:sz w:val="28"/>
                <w:szCs w:val="28"/>
              </w:rPr>
            </w:pPr>
            <w:r w:rsidRPr="00C87484">
              <w:rPr>
                <w:rFonts w:hAnsi="標楷體" w:cs="新細明體" w:hint="eastAsia"/>
                <w:color w:val="000000" w:themeColor="text1"/>
                <w:kern w:val="0"/>
                <w:sz w:val="28"/>
                <w:szCs w:val="28"/>
              </w:rPr>
              <w:t>1130901680</w:t>
            </w:r>
          </w:p>
        </w:tc>
        <w:tc>
          <w:tcPr>
            <w:tcW w:w="1843" w:type="dxa"/>
            <w:hideMark/>
          </w:tcPr>
          <w:p w14:paraId="32339D40" w14:textId="77777777" w:rsidR="006D7532" w:rsidRPr="00C87484" w:rsidRDefault="006D7532" w:rsidP="002635CE">
            <w:pPr>
              <w:widowControl/>
              <w:spacing w:line="360" w:lineRule="exact"/>
              <w:rPr>
                <w:rFonts w:hAnsi="標楷體" w:cs="新細明體"/>
                <w:color w:val="000000" w:themeColor="text1"/>
                <w:kern w:val="0"/>
                <w:sz w:val="28"/>
                <w:szCs w:val="28"/>
              </w:rPr>
            </w:pPr>
            <w:r w:rsidRPr="00C87484">
              <w:rPr>
                <w:rFonts w:hAnsi="標楷體" w:cs="新細明體" w:hint="eastAsia"/>
                <w:color w:val="000000" w:themeColor="text1"/>
                <w:kern w:val="0"/>
                <w:sz w:val="28"/>
                <w:szCs w:val="28"/>
              </w:rPr>
              <w:t>來文日期：113.3.5</w:t>
            </w:r>
          </w:p>
          <w:p w14:paraId="01247932" w14:textId="77777777" w:rsidR="006D7532" w:rsidRPr="00C87484" w:rsidRDefault="006D7532" w:rsidP="002635CE">
            <w:pPr>
              <w:widowControl/>
              <w:spacing w:line="360" w:lineRule="exact"/>
              <w:rPr>
                <w:rFonts w:hAnsi="標楷體" w:cs="新細明體"/>
                <w:color w:val="000000" w:themeColor="text1"/>
                <w:kern w:val="0"/>
                <w:sz w:val="28"/>
                <w:szCs w:val="28"/>
              </w:rPr>
            </w:pPr>
            <w:r w:rsidRPr="00C87484">
              <w:rPr>
                <w:rFonts w:hAnsi="標楷體" w:cs="新細明體" w:hint="eastAsia"/>
                <w:color w:val="000000" w:themeColor="text1"/>
                <w:kern w:val="0"/>
                <w:sz w:val="28"/>
                <w:szCs w:val="28"/>
              </w:rPr>
              <w:t>大漢技術學院擬停辦及學生權益維</w:t>
            </w:r>
            <w:r w:rsidRPr="00C87484">
              <w:rPr>
                <w:rFonts w:hAnsi="標楷體" w:cs="新細明體" w:hint="eastAsia"/>
                <w:color w:val="000000" w:themeColor="text1"/>
                <w:kern w:val="0"/>
                <w:sz w:val="28"/>
                <w:szCs w:val="28"/>
              </w:rPr>
              <w:lastRenderedPageBreak/>
              <w:t>護相關事宜。</w:t>
            </w:r>
          </w:p>
        </w:tc>
        <w:tc>
          <w:tcPr>
            <w:tcW w:w="5954" w:type="dxa"/>
            <w:noWrap/>
            <w:hideMark/>
          </w:tcPr>
          <w:p w14:paraId="6F4A1794" w14:textId="77777777" w:rsidR="006D7532" w:rsidRPr="00C87484" w:rsidRDefault="006D7532" w:rsidP="002635CE">
            <w:pPr>
              <w:widowControl/>
              <w:tabs>
                <w:tab w:val="left" w:pos="683"/>
              </w:tabs>
              <w:spacing w:line="360" w:lineRule="exact"/>
              <w:rPr>
                <w:rFonts w:hAnsi="標楷體" w:cs="新細明體"/>
                <w:color w:val="000000" w:themeColor="text1"/>
                <w:kern w:val="0"/>
                <w:sz w:val="28"/>
                <w:szCs w:val="28"/>
              </w:rPr>
            </w:pPr>
            <w:r w:rsidRPr="00C87484">
              <w:rPr>
                <w:rFonts w:hAnsi="標楷體" w:cs="新細明體" w:hint="eastAsia"/>
                <w:color w:val="000000" w:themeColor="text1"/>
                <w:kern w:val="0"/>
                <w:sz w:val="28"/>
                <w:szCs w:val="28"/>
              </w:rPr>
              <w:lastRenderedPageBreak/>
              <w:t>回復日期：113.3.19</w:t>
            </w:r>
          </w:p>
          <w:p w14:paraId="08776D40" w14:textId="77777777" w:rsidR="006D7532" w:rsidRPr="00C87484" w:rsidRDefault="006D7532" w:rsidP="00800EAB">
            <w:pPr>
              <w:pStyle w:val="afc"/>
              <w:widowControl/>
              <w:numPr>
                <w:ilvl w:val="0"/>
                <w:numId w:val="46"/>
              </w:numPr>
              <w:tabs>
                <w:tab w:val="left" w:pos="683"/>
              </w:tabs>
              <w:overflowPunct/>
              <w:autoSpaceDE/>
              <w:autoSpaceDN/>
              <w:spacing w:line="360" w:lineRule="exact"/>
              <w:ind w:leftChars="0" w:left="683" w:hanging="683"/>
              <w:jc w:val="left"/>
              <w:rPr>
                <w:rFonts w:hAnsi="標楷體" w:cs="新細明體"/>
                <w:color w:val="000000" w:themeColor="text1"/>
                <w:kern w:val="0"/>
                <w:sz w:val="28"/>
                <w:szCs w:val="28"/>
              </w:rPr>
            </w:pPr>
            <w:r w:rsidRPr="00C87484">
              <w:rPr>
                <w:rFonts w:hAnsi="標楷體" w:cs="新細明體" w:hint="eastAsia"/>
                <w:color w:val="000000" w:themeColor="text1"/>
                <w:kern w:val="0"/>
                <w:sz w:val="28"/>
                <w:szCs w:val="28"/>
              </w:rPr>
              <w:t>學校董事會尚未提出停辦或轉型計畫於校務會議進行報告，也未送停辦或轉型計畫書至該部，學校目前正常辦學。</w:t>
            </w:r>
          </w:p>
          <w:p w14:paraId="68A6DF3A" w14:textId="77777777" w:rsidR="006D7532" w:rsidRPr="00C87484" w:rsidRDefault="006D7532" w:rsidP="00800EAB">
            <w:pPr>
              <w:pStyle w:val="afc"/>
              <w:widowControl/>
              <w:numPr>
                <w:ilvl w:val="0"/>
                <w:numId w:val="46"/>
              </w:numPr>
              <w:tabs>
                <w:tab w:val="left" w:pos="683"/>
              </w:tabs>
              <w:overflowPunct/>
              <w:autoSpaceDE/>
              <w:autoSpaceDN/>
              <w:spacing w:line="360" w:lineRule="exact"/>
              <w:ind w:leftChars="0" w:left="683" w:hanging="683"/>
              <w:jc w:val="left"/>
              <w:rPr>
                <w:rFonts w:hAnsi="標楷體" w:cs="新細明體"/>
                <w:color w:val="000000" w:themeColor="text1"/>
                <w:kern w:val="0"/>
                <w:sz w:val="28"/>
                <w:szCs w:val="28"/>
              </w:rPr>
            </w:pPr>
            <w:r w:rsidRPr="00C87484">
              <w:rPr>
                <w:rFonts w:hAnsi="標楷體" w:cs="新細明體" w:hint="eastAsia"/>
                <w:color w:val="000000" w:themeColor="text1"/>
                <w:kern w:val="0"/>
                <w:sz w:val="28"/>
                <w:szCs w:val="28"/>
              </w:rPr>
              <w:lastRenderedPageBreak/>
              <w:t>該校</w:t>
            </w:r>
            <w:proofErr w:type="gramStart"/>
            <w:r w:rsidRPr="00C87484">
              <w:rPr>
                <w:rFonts w:hAnsi="標楷體" w:cs="新細明體" w:hint="eastAsia"/>
                <w:color w:val="000000" w:themeColor="text1"/>
                <w:kern w:val="0"/>
                <w:sz w:val="28"/>
                <w:szCs w:val="28"/>
              </w:rPr>
              <w:t>臺</w:t>
            </w:r>
            <w:proofErr w:type="gramEnd"/>
            <w:r w:rsidRPr="00C87484">
              <w:rPr>
                <w:rFonts w:hAnsi="標楷體" w:cs="新細明體" w:hint="eastAsia"/>
                <w:color w:val="000000" w:themeColor="text1"/>
                <w:kern w:val="0"/>
                <w:sz w:val="28"/>
                <w:szCs w:val="28"/>
              </w:rPr>
              <w:t>中產學分部開發所需經費應先完成董事會捐款，並指定用途專款專用，避免影響校務運作。目前</w:t>
            </w:r>
            <w:proofErr w:type="gramStart"/>
            <w:r w:rsidRPr="00C87484">
              <w:rPr>
                <w:rFonts w:hAnsi="標楷體" w:cs="新細明體" w:hint="eastAsia"/>
                <w:color w:val="000000" w:themeColor="text1"/>
                <w:kern w:val="0"/>
                <w:sz w:val="28"/>
                <w:szCs w:val="28"/>
              </w:rPr>
              <w:t>臺</w:t>
            </w:r>
            <w:proofErr w:type="gramEnd"/>
            <w:r w:rsidRPr="00C87484">
              <w:rPr>
                <w:rFonts w:hAnsi="標楷體" w:cs="新細明體" w:hint="eastAsia"/>
                <w:color w:val="000000" w:themeColor="text1"/>
                <w:kern w:val="0"/>
                <w:sz w:val="28"/>
                <w:szCs w:val="28"/>
              </w:rPr>
              <w:t>中產</w:t>
            </w:r>
            <w:proofErr w:type="gramStart"/>
            <w:r w:rsidRPr="00C87484">
              <w:rPr>
                <w:rFonts w:hAnsi="標楷體" w:cs="新細明體" w:hint="eastAsia"/>
                <w:color w:val="000000" w:themeColor="text1"/>
                <w:kern w:val="0"/>
                <w:sz w:val="28"/>
                <w:szCs w:val="28"/>
              </w:rPr>
              <w:t>學分部的建</w:t>
            </w:r>
            <w:proofErr w:type="gramEnd"/>
            <w:r w:rsidRPr="00C87484">
              <w:rPr>
                <w:rFonts w:hAnsi="標楷體" w:cs="新細明體" w:hint="eastAsia"/>
                <w:color w:val="000000" w:themeColor="text1"/>
                <w:kern w:val="0"/>
                <w:sz w:val="28"/>
                <w:szCs w:val="28"/>
              </w:rPr>
              <w:t>設已完工，各項開發所需經費來源，以董事會捐款指定用途專款專用支付。</w:t>
            </w:r>
          </w:p>
          <w:p w14:paraId="64CEB000" w14:textId="77777777" w:rsidR="006D7532" w:rsidRPr="00C87484" w:rsidRDefault="006D7532" w:rsidP="00800EAB">
            <w:pPr>
              <w:pStyle w:val="afc"/>
              <w:widowControl/>
              <w:numPr>
                <w:ilvl w:val="0"/>
                <w:numId w:val="46"/>
              </w:numPr>
              <w:tabs>
                <w:tab w:val="left" w:pos="683"/>
              </w:tabs>
              <w:overflowPunct/>
              <w:autoSpaceDE/>
              <w:autoSpaceDN/>
              <w:spacing w:line="360" w:lineRule="exact"/>
              <w:ind w:leftChars="0" w:left="683" w:hanging="683"/>
              <w:jc w:val="left"/>
              <w:rPr>
                <w:rFonts w:hAnsi="標楷體" w:cs="新細明體"/>
                <w:color w:val="000000" w:themeColor="text1"/>
                <w:kern w:val="0"/>
                <w:sz w:val="28"/>
                <w:szCs w:val="28"/>
              </w:rPr>
            </w:pPr>
            <w:r w:rsidRPr="00C87484">
              <w:rPr>
                <w:rFonts w:hAnsi="標楷體" w:cs="新細明體" w:hint="eastAsia"/>
                <w:color w:val="000000" w:themeColor="text1"/>
                <w:kern w:val="0"/>
                <w:sz w:val="28"/>
                <w:szCs w:val="28"/>
              </w:rPr>
              <w:t>花東學生受教權益維護一節，若大漢技術學院退場，該部將責成該校積極協助輔導學生利用暑假或寒假轉學，或協助分發至其他學校。未來慈濟大學仍將</w:t>
            </w:r>
            <w:proofErr w:type="gramStart"/>
            <w:r w:rsidRPr="00C87484">
              <w:rPr>
                <w:rFonts w:hAnsi="標楷體" w:cs="新細明體" w:hint="eastAsia"/>
                <w:color w:val="000000" w:themeColor="text1"/>
                <w:kern w:val="0"/>
                <w:sz w:val="28"/>
                <w:szCs w:val="28"/>
              </w:rPr>
              <w:t>保留原慈濟</w:t>
            </w:r>
            <w:proofErr w:type="gramEnd"/>
            <w:r w:rsidRPr="00C87484">
              <w:rPr>
                <w:rFonts w:hAnsi="標楷體" w:cs="新細明體" w:hint="eastAsia"/>
                <w:color w:val="000000" w:themeColor="text1"/>
                <w:kern w:val="0"/>
                <w:sz w:val="28"/>
                <w:szCs w:val="28"/>
              </w:rPr>
              <w:t>科技大學現有學制，相關五專、四技、二技等班別將提供國中、技高學生</w:t>
            </w:r>
            <w:proofErr w:type="gramStart"/>
            <w:r w:rsidRPr="00C87484">
              <w:rPr>
                <w:rFonts w:hAnsi="標楷體" w:cs="新細明體" w:hint="eastAsia"/>
                <w:color w:val="000000" w:themeColor="text1"/>
                <w:kern w:val="0"/>
                <w:sz w:val="28"/>
                <w:szCs w:val="28"/>
              </w:rPr>
              <w:t>升讀</w:t>
            </w:r>
            <w:proofErr w:type="gramEnd"/>
            <w:r w:rsidRPr="00C87484">
              <w:rPr>
                <w:rFonts w:hAnsi="標楷體" w:cs="新細明體" w:hint="eastAsia"/>
                <w:color w:val="000000" w:themeColor="text1"/>
                <w:kern w:val="0"/>
                <w:sz w:val="28"/>
                <w:szCs w:val="28"/>
              </w:rPr>
              <w:t>技專校院的機會，以維持花蓮地區技專校院之高教資源。</w:t>
            </w:r>
          </w:p>
        </w:tc>
      </w:tr>
      <w:tr w:rsidR="00E3634F" w:rsidRPr="00C87484" w14:paraId="3CEBF25E" w14:textId="77777777" w:rsidTr="00F351B5">
        <w:trPr>
          <w:trHeight w:val="330"/>
        </w:trPr>
        <w:tc>
          <w:tcPr>
            <w:tcW w:w="425" w:type="dxa"/>
            <w:hideMark/>
          </w:tcPr>
          <w:p w14:paraId="67C43211" w14:textId="77777777" w:rsidR="006D7532" w:rsidRPr="00C87484" w:rsidRDefault="006D7532" w:rsidP="002635CE">
            <w:pPr>
              <w:widowControl/>
              <w:spacing w:line="360" w:lineRule="exact"/>
              <w:jc w:val="center"/>
              <w:rPr>
                <w:rFonts w:hAnsi="標楷體" w:cs="新細明體"/>
                <w:color w:val="000000" w:themeColor="text1"/>
                <w:kern w:val="0"/>
                <w:sz w:val="28"/>
                <w:szCs w:val="28"/>
              </w:rPr>
            </w:pPr>
            <w:r w:rsidRPr="00C87484">
              <w:rPr>
                <w:rFonts w:hAnsi="標楷體" w:cs="新細明體" w:hint="eastAsia"/>
                <w:color w:val="000000" w:themeColor="text1"/>
                <w:kern w:val="0"/>
                <w:sz w:val="28"/>
                <w:szCs w:val="28"/>
              </w:rPr>
              <w:lastRenderedPageBreak/>
              <w:t>7</w:t>
            </w:r>
          </w:p>
        </w:tc>
        <w:tc>
          <w:tcPr>
            <w:tcW w:w="1843" w:type="dxa"/>
            <w:hideMark/>
          </w:tcPr>
          <w:p w14:paraId="6CC19568" w14:textId="77777777" w:rsidR="006D7532" w:rsidRPr="00C87484" w:rsidRDefault="006D7532" w:rsidP="002635CE">
            <w:pPr>
              <w:widowControl/>
              <w:spacing w:line="360" w:lineRule="exact"/>
              <w:rPr>
                <w:rFonts w:hAnsi="標楷體" w:cs="新細明體"/>
                <w:color w:val="000000" w:themeColor="text1"/>
                <w:kern w:val="0"/>
                <w:sz w:val="28"/>
                <w:szCs w:val="28"/>
              </w:rPr>
            </w:pPr>
            <w:r w:rsidRPr="00C87484">
              <w:rPr>
                <w:rFonts w:hAnsi="標楷體" w:cs="新細明體" w:hint="eastAsia"/>
                <w:color w:val="000000" w:themeColor="text1"/>
                <w:kern w:val="0"/>
                <w:sz w:val="28"/>
                <w:szCs w:val="28"/>
              </w:rPr>
              <w:t>1130902119</w:t>
            </w:r>
          </w:p>
        </w:tc>
        <w:tc>
          <w:tcPr>
            <w:tcW w:w="1843" w:type="dxa"/>
            <w:hideMark/>
          </w:tcPr>
          <w:p w14:paraId="598DB1D0" w14:textId="77777777" w:rsidR="006D7532" w:rsidRPr="00C87484" w:rsidRDefault="006D7532" w:rsidP="002635CE">
            <w:pPr>
              <w:widowControl/>
              <w:spacing w:line="360" w:lineRule="exact"/>
              <w:rPr>
                <w:rFonts w:hAnsi="標楷體"/>
                <w:color w:val="000000" w:themeColor="text1"/>
                <w:sz w:val="28"/>
                <w:szCs w:val="28"/>
                <w:shd w:val="clear" w:color="auto" w:fill="FFFFFF"/>
              </w:rPr>
            </w:pPr>
            <w:r w:rsidRPr="00C87484">
              <w:rPr>
                <w:rFonts w:hAnsi="標楷體" w:cs="新細明體" w:hint="eastAsia"/>
                <w:color w:val="000000" w:themeColor="text1"/>
                <w:kern w:val="0"/>
                <w:sz w:val="28"/>
                <w:szCs w:val="28"/>
              </w:rPr>
              <w:t>來文日期：113.3.5</w:t>
            </w:r>
          </w:p>
          <w:p w14:paraId="2BEB5C4B" w14:textId="77777777" w:rsidR="006D7532" w:rsidRPr="00C87484" w:rsidRDefault="006D7532" w:rsidP="002635CE">
            <w:pPr>
              <w:widowControl/>
              <w:spacing w:line="360" w:lineRule="exact"/>
              <w:rPr>
                <w:rFonts w:hAnsi="標楷體" w:cs="新細明體"/>
                <w:color w:val="000000" w:themeColor="text1"/>
                <w:kern w:val="0"/>
                <w:sz w:val="28"/>
                <w:szCs w:val="28"/>
              </w:rPr>
            </w:pPr>
            <w:r w:rsidRPr="00C87484">
              <w:rPr>
                <w:rFonts w:hAnsi="標楷體" w:hint="eastAsia"/>
                <w:color w:val="000000" w:themeColor="text1"/>
                <w:sz w:val="28"/>
                <w:szCs w:val="28"/>
                <w:shd w:val="clear" w:color="auto" w:fill="FFFFFF"/>
              </w:rPr>
              <w:t>陳情大漢技術學院董事會擬停辦所設學校、花東學生受教權益維護</w:t>
            </w:r>
          </w:p>
        </w:tc>
        <w:tc>
          <w:tcPr>
            <w:tcW w:w="5954" w:type="dxa"/>
            <w:noWrap/>
            <w:hideMark/>
          </w:tcPr>
          <w:p w14:paraId="7F407A04" w14:textId="77777777" w:rsidR="006D7532" w:rsidRPr="00C87484" w:rsidRDefault="006D7532" w:rsidP="002635CE">
            <w:pPr>
              <w:widowControl/>
              <w:tabs>
                <w:tab w:val="left" w:pos="683"/>
              </w:tabs>
              <w:spacing w:line="360" w:lineRule="exact"/>
              <w:rPr>
                <w:rFonts w:hAnsi="標楷體" w:cs="新細明體"/>
                <w:color w:val="000000" w:themeColor="text1"/>
                <w:kern w:val="0"/>
                <w:sz w:val="28"/>
                <w:szCs w:val="28"/>
              </w:rPr>
            </w:pPr>
            <w:r w:rsidRPr="00C87484">
              <w:rPr>
                <w:rFonts w:hAnsi="標楷體" w:cs="新細明體" w:hint="eastAsia"/>
                <w:color w:val="000000" w:themeColor="text1"/>
                <w:kern w:val="0"/>
                <w:sz w:val="28"/>
                <w:szCs w:val="28"/>
              </w:rPr>
              <w:t>回復日期：113.4.10</w:t>
            </w:r>
          </w:p>
          <w:p w14:paraId="6795E44F" w14:textId="77777777" w:rsidR="006D7532" w:rsidRPr="00C87484" w:rsidRDefault="006D7532" w:rsidP="00800EAB">
            <w:pPr>
              <w:pStyle w:val="afc"/>
              <w:widowControl/>
              <w:numPr>
                <w:ilvl w:val="0"/>
                <w:numId w:val="47"/>
              </w:numPr>
              <w:tabs>
                <w:tab w:val="left" w:pos="683"/>
              </w:tabs>
              <w:overflowPunct/>
              <w:autoSpaceDE/>
              <w:autoSpaceDN/>
              <w:spacing w:line="360" w:lineRule="exact"/>
              <w:ind w:leftChars="0" w:left="683" w:hanging="683"/>
              <w:jc w:val="left"/>
              <w:rPr>
                <w:rFonts w:hAnsi="標楷體" w:cs="新細明體"/>
                <w:color w:val="000000" w:themeColor="text1"/>
                <w:kern w:val="0"/>
                <w:sz w:val="28"/>
                <w:szCs w:val="28"/>
              </w:rPr>
            </w:pPr>
            <w:r w:rsidRPr="00C87484">
              <w:rPr>
                <w:rFonts w:hAnsi="標楷體" w:cs="新細明體" w:hint="eastAsia"/>
                <w:color w:val="000000" w:themeColor="text1"/>
                <w:kern w:val="0"/>
                <w:sz w:val="28"/>
                <w:szCs w:val="28"/>
              </w:rPr>
              <w:t>學校董事會尚未提出停辦或轉型計畫於校務會議進行報告，也未送停辦或轉型計畫書至該部，學校目前正常辦學。</w:t>
            </w:r>
          </w:p>
          <w:p w14:paraId="7C64AA73" w14:textId="77777777" w:rsidR="006D7532" w:rsidRPr="00C87484" w:rsidRDefault="006D7532" w:rsidP="00800EAB">
            <w:pPr>
              <w:pStyle w:val="afc"/>
              <w:widowControl/>
              <w:numPr>
                <w:ilvl w:val="0"/>
                <w:numId w:val="47"/>
              </w:numPr>
              <w:tabs>
                <w:tab w:val="left" w:pos="683"/>
              </w:tabs>
              <w:overflowPunct/>
              <w:autoSpaceDE/>
              <w:autoSpaceDN/>
              <w:spacing w:line="360" w:lineRule="exact"/>
              <w:ind w:leftChars="0" w:left="683" w:hanging="683"/>
              <w:jc w:val="left"/>
              <w:rPr>
                <w:rFonts w:hAnsi="標楷體" w:cs="新細明體"/>
                <w:color w:val="000000" w:themeColor="text1"/>
                <w:kern w:val="0"/>
                <w:sz w:val="28"/>
                <w:szCs w:val="28"/>
              </w:rPr>
            </w:pPr>
            <w:r w:rsidRPr="00C87484">
              <w:rPr>
                <w:rFonts w:hAnsi="標楷體" w:cs="新細明體" w:hint="eastAsia"/>
                <w:color w:val="000000" w:themeColor="text1"/>
                <w:kern w:val="0"/>
                <w:sz w:val="28"/>
                <w:szCs w:val="28"/>
              </w:rPr>
              <w:t>花東學生受教權益維護一節，若大漢技術學院退場，該部將責成該校積極協助輔導學生利用暑假或寒假轉學，或協助分發至其他學校。未來慈濟大學仍將</w:t>
            </w:r>
            <w:proofErr w:type="gramStart"/>
            <w:r w:rsidRPr="00C87484">
              <w:rPr>
                <w:rFonts w:hAnsi="標楷體" w:cs="新細明體" w:hint="eastAsia"/>
                <w:color w:val="000000" w:themeColor="text1"/>
                <w:kern w:val="0"/>
                <w:sz w:val="28"/>
                <w:szCs w:val="28"/>
              </w:rPr>
              <w:t>保留原慈濟</w:t>
            </w:r>
            <w:proofErr w:type="gramEnd"/>
            <w:r w:rsidRPr="00C87484">
              <w:rPr>
                <w:rFonts w:hAnsi="標楷體" w:cs="新細明體" w:hint="eastAsia"/>
                <w:color w:val="000000" w:themeColor="text1"/>
                <w:kern w:val="0"/>
                <w:sz w:val="28"/>
                <w:szCs w:val="28"/>
              </w:rPr>
              <w:t>科技大學現有學制，相關五專、四技、二技等班別將提供國中、技高學生</w:t>
            </w:r>
            <w:proofErr w:type="gramStart"/>
            <w:r w:rsidRPr="00C87484">
              <w:rPr>
                <w:rFonts w:hAnsi="標楷體" w:cs="新細明體" w:hint="eastAsia"/>
                <w:color w:val="000000" w:themeColor="text1"/>
                <w:kern w:val="0"/>
                <w:sz w:val="28"/>
                <w:szCs w:val="28"/>
              </w:rPr>
              <w:t>升讀</w:t>
            </w:r>
            <w:proofErr w:type="gramEnd"/>
            <w:r w:rsidRPr="00C87484">
              <w:rPr>
                <w:rFonts w:hAnsi="標楷體" w:cs="新細明體" w:hint="eastAsia"/>
                <w:color w:val="000000" w:themeColor="text1"/>
                <w:kern w:val="0"/>
                <w:sz w:val="28"/>
                <w:szCs w:val="28"/>
              </w:rPr>
              <w:t>技專校院的機會，以維持花蓮地區技專校院之高教資源。</w:t>
            </w:r>
          </w:p>
        </w:tc>
      </w:tr>
      <w:tr w:rsidR="00E3634F" w:rsidRPr="00C87484" w14:paraId="4DC5249E" w14:textId="77777777" w:rsidTr="00F351B5">
        <w:trPr>
          <w:trHeight w:val="855"/>
        </w:trPr>
        <w:tc>
          <w:tcPr>
            <w:tcW w:w="425" w:type="dxa"/>
            <w:hideMark/>
          </w:tcPr>
          <w:p w14:paraId="42BDCBE7" w14:textId="77777777" w:rsidR="006D7532" w:rsidRPr="00C87484" w:rsidRDefault="006D7532" w:rsidP="002635CE">
            <w:pPr>
              <w:widowControl/>
              <w:spacing w:line="360" w:lineRule="exact"/>
              <w:jc w:val="center"/>
              <w:rPr>
                <w:rFonts w:hAnsi="標楷體" w:cs="新細明體"/>
                <w:color w:val="000000" w:themeColor="text1"/>
                <w:kern w:val="0"/>
                <w:sz w:val="28"/>
                <w:szCs w:val="28"/>
              </w:rPr>
            </w:pPr>
            <w:r w:rsidRPr="00C87484">
              <w:rPr>
                <w:rFonts w:hAnsi="標楷體" w:cs="新細明體" w:hint="eastAsia"/>
                <w:color w:val="000000" w:themeColor="text1"/>
                <w:kern w:val="0"/>
                <w:sz w:val="28"/>
                <w:szCs w:val="28"/>
              </w:rPr>
              <w:t>8</w:t>
            </w:r>
          </w:p>
        </w:tc>
        <w:tc>
          <w:tcPr>
            <w:tcW w:w="1843" w:type="dxa"/>
            <w:hideMark/>
          </w:tcPr>
          <w:p w14:paraId="064428E6" w14:textId="77777777" w:rsidR="006D7532" w:rsidRPr="00C87484" w:rsidRDefault="006D7532" w:rsidP="002635CE">
            <w:pPr>
              <w:widowControl/>
              <w:spacing w:line="360" w:lineRule="exact"/>
              <w:rPr>
                <w:rFonts w:hAnsi="標楷體" w:cs="新細明體"/>
                <w:color w:val="000000" w:themeColor="text1"/>
                <w:kern w:val="0"/>
                <w:sz w:val="28"/>
                <w:szCs w:val="28"/>
              </w:rPr>
            </w:pPr>
            <w:r w:rsidRPr="00C87484">
              <w:rPr>
                <w:rFonts w:hAnsi="標楷體" w:cs="新細明體" w:hint="eastAsia"/>
                <w:color w:val="000000" w:themeColor="text1"/>
                <w:kern w:val="0"/>
                <w:sz w:val="28"/>
                <w:szCs w:val="28"/>
              </w:rPr>
              <w:t>1130901611</w:t>
            </w:r>
          </w:p>
        </w:tc>
        <w:tc>
          <w:tcPr>
            <w:tcW w:w="1843" w:type="dxa"/>
            <w:hideMark/>
          </w:tcPr>
          <w:p w14:paraId="7FE1BA12" w14:textId="77777777" w:rsidR="006D7532" w:rsidRPr="00C87484" w:rsidRDefault="006D7532" w:rsidP="002635CE">
            <w:pPr>
              <w:widowControl/>
              <w:spacing w:line="360" w:lineRule="exact"/>
              <w:rPr>
                <w:rFonts w:hAnsi="標楷體"/>
                <w:color w:val="000000" w:themeColor="text1"/>
                <w:sz w:val="28"/>
                <w:szCs w:val="28"/>
                <w:shd w:val="clear" w:color="auto" w:fill="FFFFFF"/>
              </w:rPr>
            </w:pPr>
            <w:r w:rsidRPr="00C87484">
              <w:rPr>
                <w:rFonts w:hAnsi="標楷體" w:cs="新細明體" w:hint="eastAsia"/>
                <w:color w:val="000000" w:themeColor="text1"/>
                <w:kern w:val="0"/>
                <w:sz w:val="28"/>
                <w:szCs w:val="28"/>
              </w:rPr>
              <w:t>來文日期：113.3.4</w:t>
            </w:r>
          </w:p>
          <w:p w14:paraId="11AC3F6D" w14:textId="77777777" w:rsidR="006D7532" w:rsidRPr="00C87484" w:rsidRDefault="006D7532" w:rsidP="002635CE">
            <w:pPr>
              <w:widowControl/>
              <w:spacing w:line="360" w:lineRule="exact"/>
              <w:rPr>
                <w:rFonts w:hAnsi="標楷體" w:cs="新細明體"/>
                <w:color w:val="000000" w:themeColor="text1"/>
                <w:kern w:val="0"/>
                <w:sz w:val="28"/>
                <w:szCs w:val="28"/>
              </w:rPr>
            </w:pPr>
            <w:r w:rsidRPr="00C87484">
              <w:rPr>
                <w:rFonts w:hAnsi="標楷體" w:hint="eastAsia"/>
                <w:color w:val="000000" w:themeColor="text1"/>
                <w:sz w:val="28"/>
                <w:szCs w:val="28"/>
                <w:shd w:val="clear" w:color="auto" w:fill="FFFFFF"/>
              </w:rPr>
              <w:t>陳情大漢技術學院擬停辦及</w:t>
            </w:r>
            <w:proofErr w:type="gramStart"/>
            <w:r w:rsidRPr="00C87484">
              <w:rPr>
                <w:rFonts w:hAnsi="標楷體" w:hint="eastAsia"/>
                <w:color w:val="000000" w:themeColor="text1"/>
                <w:sz w:val="28"/>
                <w:szCs w:val="28"/>
                <w:shd w:val="clear" w:color="auto" w:fill="FFFFFF"/>
              </w:rPr>
              <w:t>臺</w:t>
            </w:r>
            <w:proofErr w:type="gramEnd"/>
            <w:r w:rsidRPr="00C87484">
              <w:rPr>
                <w:rFonts w:hAnsi="標楷體" w:hint="eastAsia"/>
                <w:color w:val="000000" w:themeColor="text1"/>
                <w:sz w:val="28"/>
                <w:szCs w:val="28"/>
                <w:shd w:val="clear" w:color="auto" w:fill="FFFFFF"/>
              </w:rPr>
              <w:t>中分</w:t>
            </w:r>
            <w:r w:rsidRPr="00C87484">
              <w:rPr>
                <w:rFonts w:hAnsi="標楷體" w:hint="eastAsia"/>
                <w:color w:val="000000" w:themeColor="text1"/>
                <w:sz w:val="28"/>
                <w:szCs w:val="28"/>
                <w:shd w:val="clear" w:color="auto" w:fill="FFFFFF"/>
              </w:rPr>
              <w:lastRenderedPageBreak/>
              <w:t>部財務相關疑義</w:t>
            </w:r>
          </w:p>
        </w:tc>
        <w:tc>
          <w:tcPr>
            <w:tcW w:w="5954" w:type="dxa"/>
            <w:noWrap/>
            <w:hideMark/>
          </w:tcPr>
          <w:p w14:paraId="1809E7E1" w14:textId="77777777" w:rsidR="006D7532" w:rsidRPr="00C87484" w:rsidRDefault="006D7532" w:rsidP="002635CE">
            <w:pPr>
              <w:widowControl/>
              <w:tabs>
                <w:tab w:val="left" w:pos="683"/>
              </w:tabs>
              <w:spacing w:line="360" w:lineRule="exact"/>
              <w:rPr>
                <w:rFonts w:hAnsi="標楷體" w:cs="新細明體"/>
                <w:color w:val="000000" w:themeColor="text1"/>
                <w:kern w:val="0"/>
                <w:sz w:val="28"/>
                <w:szCs w:val="28"/>
              </w:rPr>
            </w:pPr>
            <w:r w:rsidRPr="00C87484">
              <w:rPr>
                <w:rFonts w:hAnsi="標楷體" w:cs="新細明體" w:hint="eastAsia"/>
                <w:color w:val="000000" w:themeColor="text1"/>
                <w:kern w:val="0"/>
                <w:sz w:val="28"/>
                <w:szCs w:val="28"/>
              </w:rPr>
              <w:lastRenderedPageBreak/>
              <w:t>回復日期：113.3.18</w:t>
            </w:r>
          </w:p>
          <w:p w14:paraId="4F116DD1" w14:textId="77777777" w:rsidR="006D7532" w:rsidRPr="00C87484" w:rsidRDefault="006D7532" w:rsidP="00800EAB">
            <w:pPr>
              <w:pStyle w:val="afc"/>
              <w:widowControl/>
              <w:numPr>
                <w:ilvl w:val="0"/>
                <w:numId w:val="48"/>
              </w:numPr>
              <w:tabs>
                <w:tab w:val="left" w:pos="683"/>
              </w:tabs>
              <w:overflowPunct/>
              <w:autoSpaceDE/>
              <w:autoSpaceDN/>
              <w:spacing w:line="360" w:lineRule="exact"/>
              <w:ind w:leftChars="0" w:left="600" w:hanging="600"/>
              <w:jc w:val="left"/>
              <w:rPr>
                <w:rFonts w:hAnsi="標楷體" w:cs="新細明體"/>
                <w:color w:val="000000" w:themeColor="text1"/>
                <w:kern w:val="0"/>
                <w:sz w:val="28"/>
                <w:szCs w:val="28"/>
              </w:rPr>
            </w:pPr>
            <w:r w:rsidRPr="00C87484">
              <w:rPr>
                <w:rFonts w:hAnsi="標楷體" w:cs="新細明體" w:hint="eastAsia"/>
                <w:color w:val="000000" w:themeColor="text1"/>
                <w:kern w:val="0"/>
                <w:sz w:val="28"/>
                <w:szCs w:val="28"/>
              </w:rPr>
              <w:t>學校董事會尚未提出停辦或轉型計畫於校務會議進行報告，也未送停辦或轉型計畫書至該部，學校目前正常辦學。</w:t>
            </w:r>
          </w:p>
          <w:p w14:paraId="6AAEC4EA" w14:textId="77777777" w:rsidR="006D7532" w:rsidRPr="00C87484" w:rsidRDefault="006D7532" w:rsidP="00800EAB">
            <w:pPr>
              <w:pStyle w:val="afc"/>
              <w:widowControl/>
              <w:numPr>
                <w:ilvl w:val="0"/>
                <w:numId w:val="48"/>
              </w:numPr>
              <w:tabs>
                <w:tab w:val="left" w:pos="683"/>
              </w:tabs>
              <w:overflowPunct/>
              <w:autoSpaceDE/>
              <w:autoSpaceDN/>
              <w:spacing w:line="360" w:lineRule="exact"/>
              <w:ind w:leftChars="0" w:left="600" w:hanging="600"/>
              <w:jc w:val="left"/>
              <w:rPr>
                <w:rFonts w:hAnsi="標楷體" w:cs="新細明體"/>
                <w:color w:val="000000" w:themeColor="text1"/>
                <w:kern w:val="0"/>
                <w:sz w:val="28"/>
                <w:szCs w:val="28"/>
              </w:rPr>
            </w:pPr>
            <w:r w:rsidRPr="00C87484">
              <w:rPr>
                <w:rFonts w:hAnsi="標楷體" w:cs="新細明體" w:hint="eastAsia"/>
                <w:color w:val="000000" w:themeColor="text1"/>
                <w:kern w:val="0"/>
                <w:sz w:val="28"/>
                <w:szCs w:val="28"/>
              </w:rPr>
              <w:t>該校</w:t>
            </w:r>
            <w:proofErr w:type="gramStart"/>
            <w:r w:rsidRPr="00C87484">
              <w:rPr>
                <w:rFonts w:hAnsi="標楷體" w:cs="新細明體" w:hint="eastAsia"/>
                <w:color w:val="000000" w:themeColor="text1"/>
                <w:kern w:val="0"/>
                <w:sz w:val="28"/>
                <w:szCs w:val="28"/>
              </w:rPr>
              <w:t>臺</w:t>
            </w:r>
            <w:proofErr w:type="gramEnd"/>
            <w:r w:rsidRPr="00C87484">
              <w:rPr>
                <w:rFonts w:hAnsi="標楷體" w:cs="新細明體" w:hint="eastAsia"/>
                <w:color w:val="000000" w:themeColor="text1"/>
                <w:kern w:val="0"/>
                <w:sz w:val="28"/>
                <w:szCs w:val="28"/>
              </w:rPr>
              <w:t>中產學分部開發所需經費應先完成董事會捐款，並指定用途專款專</w:t>
            </w:r>
            <w:r w:rsidRPr="00C87484">
              <w:rPr>
                <w:rFonts w:hAnsi="標楷體" w:cs="新細明體" w:hint="eastAsia"/>
                <w:color w:val="000000" w:themeColor="text1"/>
                <w:kern w:val="0"/>
                <w:sz w:val="28"/>
                <w:szCs w:val="28"/>
              </w:rPr>
              <w:lastRenderedPageBreak/>
              <w:t>用，避免影響校務運作。目前</w:t>
            </w:r>
            <w:proofErr w:type="gramStart"/>
            <w:r w:rsidRPr="00C87484">
              <w:rPr>
                <w:rFonts w:hAnsi="標楷體" w:cs="新細明體" w:hint="eastAsia"/>
                <w:color w:val="000000" w:themeColor="text1"/>
                <w:kern w:val="0"/>
                <w:sz w:val="28"/>
                <w:szCs w:val="28"/>
              </w:rPr>
              <w:t>臺</w:t>
            </w:r>
            <w:proofErr w:type="gramEnd"/>
            <w:r w:rsidRPr="00C87484">
              <w:rPr>
                <w:rFonts w:hAnsi="標楷體" w:cs="新細明體" w:hint="eastAsia"/>
                <w:color w:val="000000" w:themeColor="text1"/>
                <w:kern w:val="0"/>
                <w:sz w:val="28"/>
                <w:szCs w:val="28"/>
              </w:rPr>
              <w:t>中產</w:t>
            </w:r>
            <w:proofErr w:type="gramStart"/>
            <w:r w:rsidRPr="00C87484">
              <w:rPr>
                <w:rFonts w:hAnsi="標楷體" w:cs="新細明體" w:hint="eastAsia"/>
                <w:color w:val="000000" w:themeColor="text1"/>
                <w:kern w:val="0"/>
                <w:sz w:val="28"/>
                <w:szCs w:val="28"/>
              </w:rPr>
              <w:t>學分部的建</w:t>
            </w:r>
            <w:proofErr w:type="gramEnd"/>
            <w:r w:rsidRPr="00C87484">
              <w:rPr>
                <w:rFonts w:hAnsi="標楷體" w:cs="新細明體" w:hint="eastAsia"/>
                <w:color w:val="000000" w:themeColor="text1"/>
                <w:kern w:val="0"/>
                <w:sz w:val="28"/>
                <w:szCs w:val="28"/>
              </w:rPr>
              <w:t>設已完工，各項開發所需經費來源，以董事會捐款指定用途專款專用支付。</w:t>
            </w:r>
          </w:p>
        </w:tc>
      </w:tr>
      <w:tr w:rsidR="00E3634F" w:rsidRPr="00C87484" w14:paraId="7D722111" w14:textId="77777777" w:rsidTr="00F351B5">
        <w:trPr>
          <w:trHeight w:val="855"/>
        </w:trPr>
        <w:tc>
          <w:tcPr>
            <w:tcW w:w="425" w:type="dxa"/>
            <w:hideMark/>
          </w:tcPr>
          <w:p w14:paraId="1F1A928C" w14:textId="77777777" w:rsidR="006D7532" w:rsidRPr="00C87484" w:rsidRDefault="006D7532" w:rsidP="002635CE">
            <w:pPr>
              <w:widowControl/>
              <w:spacing w:line="360" w:lineRule="exact"/>
              <w:jc w:val="center"/>
              <w:rPr>
                <w:rFonts w:hAnsi="標楷體" w:cs="新細明體"/>
                <w:color w:val="000000" w:themeColor="text1"/>
                <w:kern w:val="0"/>
                <w:sz w:val="28"/>
                <w:szCs w:val="28"/>
              </w:rPr>
            </w:pPr>
            <w:r w:rsidRPr="00C87484">
              <w:rPr>
                <w:rFonts w:hAnsi="標楷體" w:cs="新細明體" w:hint="eastAsia"/>
                <w:color w:val="000000" w:themeColor="text1"/>
                <w:kern w:val="0"/>
                <w:sz w:val="28"/>
                <w:szCs w:val="28"/>
              </w:rPr>
              <w:lastRenderedPageBreak/>
              <w:t>9</w:t>
            </w:r>
          </w:p>
        </w:tc>
        <w:tc>
          <w:tcPr>
            <w:tcW w:w="1843" w:type="dxa"/>
            <w:hideMark/>
          </w:tcPr>
          <w:p w14:paraId="5974D3D5" w14:textId="77777777" w:rsidR="006D7532" w:rsidRPr="00C87484" w:rsidRDefault="006D7532" w:rsidP="002635CE">
            <w:pPr>
              <w:widowControl/>
              <w:spacing w:line="360" w:lineRule="exact"/>
              <w:rPr>
                <w:rFonts w:hAnsi="標楷體" w:cs="新細明體"/>
                <w:color w:val="000000" w:themeColor="text1"/>
                <w:kern w:val="0"/>
                <w:sz w:val="28"/>
                <w:szCs w:val="28"/>
              </w:rPr>
            </w:pPr>
            <w:r w:rsidRPr="00C87484">
              <w:rPr>
                <w:rFonts w:hAnsi="標楷體" w:cs="新細明體" w:hint="eastAsia"/>
                <w:color w:val="000000" w:themeColor="text1"/>
                <w:kern w:val="0"/>
                <w:sz w:val="28"/>
                <w:szCs w:val="28"/>
              </w:rPr>
              <w:t>1130901578</w:t>
            </w:r>
          </w:p>
        </w:tc>
        <w:tc>
          <w:tcPr>
            <w:tcW w:w="1843" w:type="dxa"/>
            <w:hideMark/>
          </w:tcPr>
          <w:p w14:paraId="71EF7D73" w14:textId="77777777" w:rsidR="006D7532" w:rsidRPr="00C87484" w:rsidRDefault="006D7532" w:rsidP="002635CE">
            <w:pPr>
              <w:widowControl/>
              <w:spacing w:line="360" w:lineRule="exact"/>
              <w:rPr>
                <w:rFonts w:hAnsi="標楷體"/>
                <w:color w:val="000000" w:themeColor="text1"/>
                <w:sz w:val="28"/>
                <w:szCs w:val="28"/>
                <w:shd w:val="clear" w:color="auto" w:fill="FFFFFF"/>
              </w:rPr>
            </w:pPr>
            <w:r w:rsidRPr="00C87484">
              <w:rPr>
                <w:rFonts w:hAnsi="標楷體" w:cs="新細明體" w:hint="eastAsia"/>
                <w:color w:val="000000" w:themeColor="text1"/>
                <w:kern w:val="0"/>
                <w:sz w:val="28"/>
                <w:szCs w:val="28"/>
              </w:rPr>
              <w:t>來文日期：113.3.4</w:t>
            </w:r>
          </w:p>
          <w:p w14:paraId="0BAC9446" w14:textId="77777777" w:rsidR="006D7532" w:rsidRPr="00C87484" w:rsidRDefault="006D7532" w:rsidP="002635CE">
            <w:pPr>
              <w:widowControl/>
              <w:spacing w:line="360" w:lineRule="exact"/>
              <w:rPr>
                <w:rFonts w:hAnsi="標楷體" w:cs="新細明體"/>
                <w:color w:val="000000" w:themeColor="text1"/>
                <w:kern w:val="0"/>
                <w:sz w:val="28"/>
                <w:szCs w:val="28"/>
              </w:rPr>
            </w:pPr>
            <w:r w:rsidRPr="00C87484">
              <w:rPr>
                <w:rFonts w:hAnsi="標楷體" w:hint="eastAsia"/>
                <w:color w:val="000000" w:themeColor="text1"/>
                <w:sz w:val="28"/>
                <w:szCs w:val="28"/>
                <w:shd w:val="clear" w:color="auto" w:fill="FFFFFF"/>
              </w:rPr>
              <w:t>將大漢技術學院</w:t>
            </w:r>
            <w:proofErr w:type="gramStart"/>
            <w:r w:rsidRPr="00C87484">
              <w:rPr>
                <w:rFonts w:hAnsi="標楷體" w:hint="eastAsia"/>
                <w:color w:val="000000" w:themeColor="text1"/>
                <w:sz w:val="28"/>
                <w:szCs w:val="28"/>
                <w:shd w:val="clear" w:color="auto" w:fill="FFFFFF"/>
              </w:rPr>
              <w:t>列為專輔學校</w:t>
            </w:r>
            <w:proofErr w:type="gramEnd"/>
            <w:r w:rsidRPr="00C87484">
              <w:rPr>
                <w:rFonts w:hAnsi="標楷體" w:hint="eastAsia"/>
                <w:color w:val="000000" w:themeColor="text1"/>
                <w:sz w:val="28"/>
                <w:szCs w:val="28"/>
                <w:shd w:val="clear" w:color="auto" w:fill="FFFFFF"/>
              </w:rPr>
              <w:t>及學校拖欠調整教師本俸4%薪資疑義</w:t>
            </w:r>
          </w:p>
        </w:tc>
        <w:tc>
          <w:tcPr>
            <w:tcW w:w="5954" w:type="dxa"/>
            <w:noWrap/>
            <w:hideMark/>
          </w:tcPr>
          <w:p w14:paraId="76C0FFB1" w14:textId="77777777" w:rsidR="006D7532" w:rsidRPr="00C87484" w:rsidRDefault="006D7532" w:rsidP="002635CE">
            <w:pPr>
              <w:widowControl/>
              <w:tabs>
                <w:tab w:val="left" w:pos="683"/>
              </w:tabs>
              <w:spacing w:line="360" w:lineRule="exact"/>
              <w:rPr>
                <w:rFonts w:hAnsi="標楷體" w:cs="新細明體"/>
                <w:color w:val="000000" w:themeColor="text1"/>
                <w:kern w:val="0"/>
                <w:sz w:val="28"/>
                <w:szCs w:val="28"/>
              </w:rPr>
            </w:pPr>
            <w:r w:rsidRPr="00C87484">
              <w:rPr>
                <w:rFonts w:hAnsi="標楷體" w:cs="新細明體" w:hint="eastAsia"/>
                <w:color w:val="000000" w:themeColor="text1"/>
                <w:kern w:val="0"/>
                <w:sz w:val="28"/>
                <w:szCs w:val="28"/>
              </w:rPr>
              <w:t>回復日期：113.3.15</w:t>
            </w:r>
          </w:p>
          <w:p w14:paraId="651E2754" w14:textId="77777777" w:rsidR="006D7532" w:rsidRPr="00C87484" w:rsidRDefault="006D7532" w:rsidP="00800EAB">
            <w:pPr>
              <w:pStyle w:val="afc"/>
              <w:widowControl/>
              <w:numPr>
                <w:ilvl w:val="0"/>
                <w:numId w:val="49"/>
              </w:numPr>
              <w:tabs>
                <w:tab w:val="left" w:pos="683"/>
              </w:tabs>
              <w:overflowPunct/>
              <w:autoSpaceDE/>
              <w:autoSpaceDN/>
              <w:spacing w:line="360" w:lineRule="exact"/>
              <w:ind w:leftChars="0" w:left="683" w:hanging="683"/>
              <w:jc w:val="left"/>
              <w:rPr>
                <w:rFonts w:hAnsi="標楷體" w:cs="新細明體"/>
                <w:color w:val="000000" w:themeColor="text1"/>
                <w:kern w:val="0"/>
                <w:sz w:val="28"/>
                <w:szCs w:val="28"/>
              </w:rPr>
            </w:pPr>
            <w:r w:rsidRPr="00C87484">
              <w:rPr>
                <w:rFonts w:hAnsi="標楷體" w:cs="新細明體" w:hint="eastAsia"/>
                <w:color w:val="000000" w:themeColor="text1"/>
                <w:kern w:val="0"/>
                <w:sz w:val="28"/>
                <w:szCs w:val="28"/>
              </w:rPr>
              <w:t>有關所提將學校列為專案輔導學校一節，</w:t>
            </w:r>
            <w:proofErr w:type="gramStart"/>
            <w:r w:rsidRPr="00C87484">
              <w:rPr>
                <w:rFonts w:hAnsi="標楷體" w:cs="新細明體" w:hint="eastAsia"/>
                <w:color w:val="000000" w:themeColor="text1"/>
                <w:kern w:val="0"/>
                <w:sz w:val="28"/>
                <w:szCs w:val="28"/>
              </w:rPr>
              <w:t>該校非該</w:t>
            </w:r>
            <w:proofErr w:type="gramEnd"/>
            <w:r w:rsidRPr="00C87484">
              <w:rPr>
                <w:rFonts w:hAnsi="標楷體" w:cs="新細明體" w:hint="eastAsia"/>
                <w:color w:val="000000" w:themeColor="text1"/>
                <w:kern w:val="0"/>
                <w:sz w:val="28"/>
                <w:szCs w:val="28"/>
              </w:rPr>
              <w:t>部公告之專案輔導學校。</w:t>
            </w:r>
          </w:p>
          <w:p w14:paraId="50D7AF6F" w14:textId="77777777" w:rsidR="006D7532" w:rsidRPr="00C87484" w:rsidRDefault="006D7532" w:rsidP="00800EAB">
            <w:pPr>
              <w:pStyle w:val="afc"/>
              <w:widowControl/>
              <w:numPr>
                <w:ilvl w:val="0"/>
                <w:numId w:val="49"/>
              </w:numPr>
              <w:tabs>
                <w:tab w:val="left" w:pos="683"/>
              </w:tabs>
              <w:overflowPunct/>
              <w:autoSpaceDE/>
              <w:autoSpaceDN/>
              <w:spacing w:line="360" w:lineRule="exact"/>
              <w:ind w:leftChars="0" w:left="683" w:hanging="683"/>
              <w:jc w:val="left"/>
              <w:rPr>
                <w:rFonts w:hAnsi="標楷體" w:cs="新細明體"/>
                <w:color w:val="000000" w:themeColor="text1"/>
                <w:kern w:val="0"/>
                <w:sz w:val="28"/>
                <w:szCs w:val="28"/>
              </w:rPr>
            </w:pPr>
            <w:r w:rsidRPr="00C87484">
              <w:rPr>
                <w:rFonts w:hAnsi="標楷體" w:cs="新細明體" w:hint="eastAsia"/>
                <w:color w:val="000000" w:themeColor="text1"/>
                <w:kern w:val="0"/>
                <w:sz w:val="28"/>
                <w:szCs w:val="28"/>
              </w:rPr>
              <w:t>學校拖欠調整教師學術研究加給、本</w:t>
            </w:r>
            <w:proofErr w:type="gramStart"/>
            <w:r w:rsidRPr="00C87484">
              <w:rPr>
                <w:rFonts w:hAnsi="標楷體" w:cs="新細明體" w:hint="eastAsia"/>
                <w:color w:val="000000" w:themeColor="text1"/>
                <w:kern w:val="0"/>
                <w:sz w:val="28"/>
                <w:szCs w:val="28"/>
              </w:rPr>
              <w:t>俸</w:t>
            </w:r>
            <w:proofErr w:type="gramEnd"/>
            <w:r w:rsidRPr="00C87484">
              <w:rPr>
                <w:rFonts w:hAnsi="標楷體" w:cs="新細明體" w:hint="eastAsia"/>
                <w:color w:val="000000" w:themeColor="text1"/>
                <w:kern w:val="0"/>
                <w:sz w:val="28"/>
                <w:szCs w:val="28"/>
              </w:rPr>
              <w:t>4%薪資等疑義，學校已於113年1月17日於校務會議提案並說明俟總統公布中央政府總預算案後，溯自113年1月1日生效。將於4月份薪資核發時，補發溯自113年1月1日之本</w:t>
            </w:r>
            <w:proofErr w:type="gramStart"/>
            <w:r w:rsidRPr="00C87484">
              <w:rPr>
                <w:rFonts w:hAnsi="標楷體" w:cs="新細明體" w:hint="eastAsia"/>
                <w:color w:val="000000" w:themeColor="text1"/>
                <w:kern w:val="0"/>
                <w:sz w:val="28"/>
                <w:szCs w:val="28"/>
              </w:rPr>
              <w:t>俸</w:t>
            </w:r>
            <w:proofErr w:type="gramEnd"/>
            <w:r w:rsidRPr="00C87484">
              <w:rPr>
                <w:rFonts w:hAnsi="標楷體" w:cs="新細明體" w:hint="eastAsia"/>
                <w:color w:val="000000" w:themeColor="text1"/>
                <w:kern w:val="0"/>
                <w:sz w:val="28"/>
                <w:szCs w:val="28"/>
              </w:rPr>
              <w:t>調薪前後差額。</w:t>
            </w:r>
          </w:p>
        </w:tc>
      </w:tr>
      <w:tr w:rsidR="00E3634F" w:rsidRPr="00C87484" w14:paraId="574F6660" w14:textId="77777777" w:rsidTr="00F351B5">
        <w:trPr>
          <w:trHeight w:val="570"/>
        </w:trPr>
        <w:tc>
          <w:tcPr>
            <w:tcW w:w="425" w:type="dxa"/>
            <w:hideMark/>
          </w:tcPr>
          <w:p w14:paraId="1E6B9106" w14:textId="77777777" w:rsidR="006D7532" w:rsidRPr="00C87484" w:rsidRDefault="006D7532" w:rsidP="002635CE">
            <w:pPr>
              <w:widowControl/>
              <w:spacing w:line="360" w:lineRule="exact"/>
              <w:jc w:val="center"/>
              <w:rPr>
                <w:rFonts w:hAnsi="標楷體" w:cs="新細明體"/>
                <w:color w:val="000000" w:themeColor="text1"/>
                <w:kern w:val="0"/>
                <w:sz w:val="28"/>
                <w:szCs w:val="28"/>
              </w:rPr>
            </w:pPr>
            <w:r w:rsidRPr="00C87484">
              <w:rPr>
                <w:rFonts w:hAnsi="標楷體" w:cs="新細明體" w:hint="eastAsia"/>
                <w:color w:val="000000" w:themeColor="text1"/>
                <w:kern w:val="0"/>
                <w:sz w:val="28"/>
                <w:szCs w:val="28"/>
              </w:rPr>
              <w:t>10</w:t>
            </w:r>
          </w:p>
        </w:tc>
        <w:tc>
          <w:tcPr>
            <w:tcW w:w="1843" w:type="dxa"/>
            <w:hideMark/>
          </w:tcPr>
          <w:p w14:paraId="1FA752CC" w14:textId="77777777" w:rsidR="006D7532" w:rsidRPr="00C87484" w:rsidRDefault="006D7532" w:rsidP="002635CE">
            <w:pPr>
              <w:widowControl/>
              <w:spacing w:line="360" w:lineRule="exact"/>
              <w:rPr>
                <w:rFonts w:hAnsi="標楷體" w:cs="新細明體"/>
                <w:color w:val="000000" w:themeColor="text1"/>
                <w:kern w:val="0"/>
                <w:sz w:val="28"/>
                <w:szCs w:val="28"/>
              </w:rPr>
            </w:pPr>
            <w:r w:rsidRPr="00C87484">
              <w:rPr>
                <w:rFonts w:hAnsi="標楷體" w:cs="新細明體" w:hint="eastAsia"/>
                <w:color w:val="000000" w:themeColor="text1"/>
                <w:kern w:val="0"/>
                <w:sz w:val="28"/>
                <w:szCs w:val="28"/>
              </w:rPr>
              <w:t>1130901340</w:t>
            </w:r>
          </w:p>
        </w:tc>
        <w:tc>
          <w:tcPr>
            <w:tcW w:w="1843" w:type="dxa"/>
            <w:hideMark/>
          </w:tcPr>
          <w:p w14:paraId="712017C0" w14:textId="77777777" w:rsidR="006D7532" w:rsidRPr="00C87484" w:rsidRDefault="006D7532" w:rsidP="002635CE">
            <w:pPr>
              <w:widowControl/>
              <w:spacing w:line="360" w:lineRule="exact"/>
              <w:rPr>
                <w:rFonts w:hAnsi="標楷體"/>
                <w:color w:val="000000" w:themeColor="text1"/>
                <w:sz w:val="28"/>
                <w:szCs w:val="28"/>
                <w:shd w:val="clear" w:color="auto" w:fill="FFFFFF"/>
              </w:rPr>
            </w:pPr>
            <w:r w:rsidRPr="00C87484">
              <w:rPr>
                <w:rFonts w:hAnsi="標楷體" w:cs="新細明體" w:hint="eastAsia"/>
                <w:color w:val="000000" w:themeColor="text1"/>
                <w:kern w:val="0"/>
                <w:sz w:val="28"/>
                <w:szCs w:val="28"/>
              </w:rPr>
              <w:t>來文日期：113.2.26</w:t>
            </w:r>
          </w:p>
          <w:p w14:paraId="773C1111" w14:textId="77777777" w:rsidR="006D7532" w:rsidRPr="00C87484" w:rsidRDefault="006D7532" w:rsidP="002635CE">
            <w:pPr>
              <w:widowControl/>
              <w:spacing w:line="360" w:lineRule="exact"/>
              <w:rPr>
                <w:rFonts w:hAnsi="標楷體" w:cs="新細明體"/>
                <w:color w:val="000000" w:themeColor="text1"/>
                <w:kern w:val="0"/>
                <w:sz w:val="28"/>
                <w:szCs w:val="28"/>
              </w:rPr>
            </w:pPr>
            <w:r w:rsidRPr="00C87484">
              <w:rPr>
                <w:rFonts w:hAnsi="標楷體" w:hint="eastAsia"/>
                <w:color w:val="000000" w:themeColor="text1"/>
                <w:sz w:val="28"/>
                <w:szCs w:val="28"/>
                <w:shd w:val="clear" w:color="auto" w:fill="FFFFFF"/>
              </w:rPr>
              <w:t>陳情有關大漢技術學院擬停辦、</w:t>
            </w:r>
            <w:proofErr w:type="gramStart"/>
            <w:r w:rsidRPr="00C87484">
              <w:rPr>
                <w:rFonts w:hAnsi="標楷體" w:hint="eastAsia"/>
                <w:color w:val="000000" w:themeColor="text1"/>
                <w:sz w:val="28"/>
                <w:szCs w:val="28"/>
                <w:shd w:val="clear" w:color="auto" w:fill="FFFFFF"/>
              </w:rPr>
              <w:t>臺</w:t>
            </w:r>
            <w:proofErr w:type="gramEnd"/>
            <w:r w:rsidRPr="00C87484">
              <w:rPr>
                <w:rFonts w:hAnsi="標楷體" w:hint="eastAsia"/>
                <w:color w:val="000000" w:themeColor="text1"/>
                <w:sz w:val="28"/>
                <w:szCs w:val="28"/>
                <w:shd w:val="clear" w:color="auto" w:fill="FFFFFF"/>
              </w:rPr>
              <w:t>中分部財務及招生簡章等相關疑義</w:t>
            </w:r>
          </w:p>
        </w:tc>
        <w:tc>
          <w:tcPr>
            <w:tcW w:w="5954" w:type="dxa"/>
            <w:noWrap/>
            <w:hideMark/>
          </w:tcPr>
          <w:p w14:paraId="56679DCE" w14:textId="77777777" w:rsidR="006D7532" w:rsidRPr="00C87484" w:rsidRDefault="006D7532" w:rsidP="002635CE">
            <w:pPr>
              <w:widowControl/>
              <w:tabs>
                <w:tab w:val="left" w:pos="683"/>
              </w:tabs>
              <w:spacing w:line="360" w:lineRule="exact"/>
              <w:rPr>
                <w:rFonts w:hAnsi="標楷體" w:cs="新細明體"/>
                <w:color w:val="000000" w:themeColor="text1"/>
                <w:kern w:val="0"/>
                <w:sz w:val="28"/>
                <w:szCs w:val="28"/>
              </w:rPr>
            </w:pPr>
            <w:r w:rsidRPr="00C87484">
              <w:rPr>
                <w:rFonts w:hAnsi="標楷體" w:cs="新細明體" w:hint="eastAsia"/>
                <w:color w:val="000000" w:themeColor="text1"/>
                <w:kern w:val="0"/>
                <w:sz w:val="28"/>
                <w:szCs w:val="28"/>
              </w:rPr>
              <w:t>回復日期：113.3.12</w:t>
            </w:r>
          </w:p>
          <w:p w14:paraId="601DBF93" w14:textId="77777777" w:rsidR="006D7532" w:rsidRPr="00C87484" w:rsidRDefault="006D7532" w:rsidP="00800EAB">
            <w:pPr>
              <w:pStyle w:val="afc"/>
              <w:widowControl/>
              <w:numPr>
                <w:ilvl w:val="0"/>
                <w:numId w:val="50"/>
              </w:numPr>
              <w:tabs>
                <w:tab w:val="left" w:pos="683"/>
              </w:tabs>
              <w:overflowPunct/>
              <w:autoSpaceDE/>
              <w:autoSpaceDN/>
              <w:spacing w:line="360" w:lineRule="exact"/>
              <w:ind w:leftChars="0" w:left="683" w:hanging="683"/>
              <w:rPr>
                <w:rFonts w:hAnsi="標楷體" w:cs="新細明體"/>
                <w:color w:val="000000" w:themeColor="text1"/>
                <w:kern w:val="0"/>
                <w:sz w:val="28"/>
                <w:szCs w:val="28"/>
              </w:rPr>
            </w:pPr>
            <w:r w:rsidRPr="00C87484">
              <w:rPr>
                <w:rFonts w:hAnsi="標楷體" w:cs="新細明體" w:hint="eastAsia"/>
                <w:color w:val="000000" w:themeColor="text1"/>
                <w:kern w:val="0"/>
                <w:sz w:val="28"/>
                <w:szCs w:val="28"/>
              </w:rPr>
              <w:t>學校董事會尚未提出停辦或轉型計畫於校務會議進行報告，也未送停辦或轉型計畫書至該部，學校目前正常辦學。</w:t>
            </w:r>
          </w:p>
          <w:p w14:paraId="704B5F23" w14:textId="77777777" w:rsidR="006D7532" w:rsidRPr="00C87484" w:rsidRDefault="006D7532" w:rsidP="00800EAB">
            <w:pPr>
              <w:pStyle w:val="afc"/>
              <w:widowControl/>
              <w:numPr>
                <w:ilvl w:val="0"/>
                <w:numId w:val="50"/>
              </w:numPr>
              <w:tabs>
                <w:tab w:val="left" w:pos="683"/>
              </w:tabs>
              <w:overflowPunct/>
              <w:autoSpaceDE/>
              <w:autoSpaceDN/>
              <w:spacing w:line="360" w:lineRule="exact"/>
              <w:ind w:leftChars="0" w:left="683" w:hanging="683"/>
              <w:rPr>
                <w:rFonts w:hAnsi="標楷體" w:cs="新細明體"/>
                <w:color w:val="000000" w:themeColor="text1"/>
                <w:kern w:val="0"/>
                <w:sz w:val="28"/>
                <w:szCs w:val="28"/>
              </w:rPr>
            </w:pPr>
            <w:r w:rsidRPr="00C87484">
              <w:rPr>
                <w:rFonts w:hAnsi="標楷體" w:cs="新細明體" w:hint="eastAsia"/>
                <w:color w:val="000000" w:themeColor="text1"/>
                <w:kern w:val="0"/>
                <w:sz w:val="28"/>
                <w:szCs w:val="28"/>
              </w:rPr>
              <w:t>該校</w:t>
            </w:r>
            <w:proofErr w:type="gramStart"/>
            <w:r w:rsidRPr="00C87484">
              <w:rPr>
                <w:rFonts w:hAnsi="標楷體" w:cs="新細明體" w:hint="eastAsia"/>
                <w:color w:val="000000" w:themeColor="text1"/>
                <w:kern w:val="0"/>
                <w:sz w:val="28"/>
                <w:szCs w:val="28"/>
              </w:rPr>
              <w:t>臺</w:t>
            </w:r>
            <w:proofErr w:type="gramEnd"/>
            <w:r w:rsidRPr="00C87484">
              <w:rPr>
                <w:rFonts w:hAnsi="標楷體" w:cs="新細明體" w:hint="eastAsia"/>
                <w:color w:val="000000" w:themeColor="text1"/>
                <w:kern w:val="0"/>
                <w:sz w:val="28"/>
                <w:szCs w:val="28"/>
              </w:rPr>
              <w:t>中產學分部開發所需經費應先完成董事會捐款，並指定用途專款專用，避免影響校務運作。目前</w:t>
            </w:r>
            <w:proofErr w:type="gramStart"/>
            <w:r w:rsidRPr="00C87484">
              <w:rPr>
                <w:rFonts w:hAnsi="標楷體" w:cs="新細明體" w:hint="eastAsia"/>
                <w:color w:val="000000" w:themeColor="text1"/>
                <w:kern w:val="0"/>
                <w:sz w:val="28"/>
                <w:szCs w:val="28"/>
              </w:rPr>
              <w:t>臺</w:t>
            </w:r>
            <w:proofErr w:type="gramEnd"/>
            <w:r w:rsidRPr="00C87484">
              <w:rPr>
                <w:rFonts w:hAnsi="標楷體" w:cs="新細明體" w:hint="eastAsia"/>
                <w:color w:val="000000" w:themeColor="text1"/>
                <w:kern w:val="0"/>
                <w:sz w:val="28"/>
                <w:szCs w:val="28"/>
              </w:rPr>
              <w:t>中產</w:t>
            </w:r>
            <w:proofErr w:type="gramStart"/>
            <w:r w:rsidRPr="00C87484">
              <w:rPr>
                <w:rFonts w:hAnsi="標楷體" w:cs="新細明體" w:hint="eastAsia"/>
                <w:color w:val="000000" w:themeColor="text1"/>
                <w:kern w:val="0"/>
                <w:sz w:val="28"/>
                <w:szCs w:val="28"/>
              </w:rPr>
              <w:t>學分部的建</w:t>
            </w:r>
            <w:proofErr w:type="gramEnd"/>
            <w:r w:rsidRPr="00C87484">
              <w:rPr>
                <w:rFonts w:hAnsi="標楷體" w:cs="新細明體" w:hint="eastAsia"/>
                <w:color w:val="000000" w:themeColor="text1"/>
                <w:kern w:val="0"/>
                <w:sz w:val="28"/>
                <w:szCs w:val="28"/>
              </w:rPr>
              <w:t>設已完工，各項開發所需經費來源，以董事會捐款指定用途專款專用支付。</w:t>
            </w:r>
          </w:p>
          <w:p w14:paraId="168DC1C5" w14:textId="77777777" w:rsidR="006D7532" w:rsidRPr="00C87484" w:rsidRDefault="006D7532" w:rsidP="00723449">
            <w:pPr>
              <w:pStyle w:val="afc"/>
              <w:widowControl/>
              <w:numPr>
                <w:ilvl w:val="0"/>
                <w:numId w:val="50"/>
              </w:numPr>
              <w:tabs>
                <w:tab w:val="left" w:pos="683"/>
              </w:tabs>
              <w:overflowPunct/>
              <w:autoSpaceDE/>
              <w:autoSpaceDN/>
              <w:spacing w:line="360" w:lineRule="exact"/>
              <w:ind w:leftChars="0" w:left="683" w:hanging="683"/>
              <w:rPr>
                <w:rFonts w:hAnsi="標楷體" w:cs="新細明體"/>
                <w:color w:val="000000" w:themeColor="text1"/>
                <w:kern w:val="0"/>
                <w:sz w:val="28"/>
                <w:szCs w:val="28"/>
              </w:rPr>
            </w:pPr>
            <w:r w:rsidRPr="00C87484">
              <w:rPr>
                <w:rFonts w:hAnsi="標楷體" w:cs="新細明體" w:hint="eastAsia"/>
                <w:color w:val="000000" w:themeColor="text1"/>
                <w:kern w:val="0"/>
                <w:sz w:val="28"/>
                <w:szCs w:val="28"/>
              </w:rPr>
              <w:t>有關招生簡章疑義一節，學校召開112學年度招生委員會第1次委員會議，會議提案討論，因「招生簡章中備註</w:t>
            </w:r>
            <w:proofErr w:type="gramStart"/>
            <w:r w:rsidRPr="00C87484">
              <w:rPr>
                <w:rFonts w:hAnsi="標楷體" w:cs="新細明體" w:hint="eastAsia"/>
                <w:color w:val="000000" w:themeColor="text1"/>
                <w:kern w:val="0"/>
                <w:sz w:val="28"/>
                <w:szCs w:val="28"/>
              </w:rPr>
              <w:t>第7點列本學年</w:t>
            </w:r>
            <w:proofErr w:type="gramEnd"/>
            <w:r w:rsidRPr="00C87484">
              <w:rPr>
                <w:rFonts w:hAnsi="標楷體" w:cs="新細明體" w:hint="eastAsia"/>
                <w:color w:val="000000" w:themeColor="text1"/>
                <w:kern w:val="0"/>
                <w:sz w:val="28"/>
                <w:szCs w:val="28"/>
              </w:rPr>
              <w:t>度報名人數「未滿30人」之系別(若招生學制核定名額不足30人，以當年度核定人數為原則)校方保留開班與否之權利，或輔導已報到考生選讀其他科系，考生不得有任何異議。」學校5班截至112年8月9日止，報名人數為11位(或41%)以下，學校考量在</w:t>
            </w:r>
            <w:r w:rsidRPr="00C87484">
              <w:rPr>
                <w:rFonts w:hAnsi="標楷體" w:cs="新細明體" w:hint="eastAsia"/>
                <w:color w:val="000000" w:themeColor="text1"/>
                <w:kern w:val="0"/>
                <w:sz w:val="28"/>
                <w:szCs w:val="28"/>
              </w:rPr>
              <w:lastRenderedPageBreak/>
              <w:t>報名期限內難以增加30%報名人數，</w:t>
            </w:r>
            <w:proofErr w:type="gramStart"/>
            <w:r w:rsidRPr="00C87484">
              <w:rPr>
                <w:rFonts w:hAnsi="標楷體" w:cs="新細明體" w:hint="eastAsia"/>
                <w:color w:val="000000" w:themeColor="text1"/>
                <w:kern w:val="0"/>
                <w:sz w:val="28"/>
                <w:szCs w:val="28"/>
              </w:rPr>
              <w:t>決議停招5班</w:t>
            </w:r>
            <w:proofErr w:type="gramEnd"/>
            <w:r w:rsidRPr="00C87484">
              <w:rPr>
                <w:rFonts w:hAnsi="標楷體" w:cs="新細明體" w:hint="eastAsia"/>
                <w:color w:val="000000" w:themeColor="text1"/>
                <w:kern w:val="0"/>
                <w:sz w:val="28"/>
                <w:szCs w:val="28"/>
              </w:rPr>
              <w:t>，故依會議決議：「112學年度各系科各學制未達開班</w:t>
            </w:r>
            <w:proofErr w:type="gramStart"/>
            <w:r w:rsidRPr="00C87484">
              <w:rPr>
                <w:rFonts w:hAnsi="標楷體" w:cs="新細明體" w:hint="eastAsia"/>
                <w:color w:val="000000" w:themeColor="text1"/>
                <w:kern w:val="0"/>
                <w:sz w:val="28"/>
                <w:szCs w:val="28"/>
              </w:rPr>
              <w:t>人數停招</w:t>
            </w:r>
            <w:proofErr w:type="gramEnd"/>
            <w:r w:rsidRPr="00C87484">
              <w:rPr>
                <w:rFonts w:hAnsi="標楷體" w:cs="新細明體" w:hint="eastAsia"/>
                <w:color w:val="000000" w:themeColor="text1"/>
                <w:kern w:val="0"/>
                <w:sz w:val="28"/>
                <w:szCs w:val="28"/>
              </w:rPr>
              <w:t>，共計5班」辦理後續事宜。</w:t>
            </w:r>
          </w:p>
        </w:tc>
      </w:tr>
      <w:tr w:rsidR="00E3634F" w:rsidRPr="00C87484" w14:paraId="21DCBF6E" w14:textId="77777777" w:rsidTr="00F351B5">
        <w:trPr>
          <w:trHeight w:val="855"/>
        </w:trPr>
        <w:tc>
          <w:tcPr>
            <w:tcW w:w="425" w:type="dxa"/>
            <w:hideMark/>
          </w:tcPr>
          <w:p w14:paraId="1C17597A" w14:textId="77777777" w:rsidR="006D7532" w:rsidRPr="00C87484" w:rsidRDefault="006D7532" w:rsidP="002635CE">
            <w:pPr>
              <w:widowControl/>
              <w:spacing w:line="360" w:lineRule="exact"/>
              <w:jc w:val="center"/>
              <w:rPr>
                <w:rFonts w:hAnsi="標楷體" w:cs="新細明體"/>
                <w:color w:val="000000" w:themeColor="text1"/>
                <w:kern w:val="0"/>
                <w:sz w:val="28"/>
                <w:szCs w:val="28"/>
              </w:rPr>
            </w:pPr>
            <w:r w:rsidRPr="00C87484">
              <w:rPr>
                <w:rFonts w:hAnsi="標楷體" w:cs="新細明體" w:hint="eastAsia"/>
                <w:color w:val="000000" w:themeColor="text1"/>
                <w:kern w:val="0"/>
                <w:sz w:val="28"/>
                <w:szCs w:val="28"/>
              </w:rPr>
              <w:lastRenderedPageBreak/>
              <w:t>11</w:t>
            </w:r>
          </w:p>
        </w:tc>
        <w:tc>
          <w:tcPr>
            <w:tcW w:w="1843" w:type="dxa"/>
            <w:hideMark/>
          </w:tcPr>
          <w:p w14:paraId="46D066AD" w14:textId="77777777" w:rsidR="006D7532" w:rsidRPr="00C87484" w:rsidRDefault="006D7532" w:rsidP="002635CE">
            <w:pPr>
              <w:widowControl/>
              <w:spacing w:line="360" w:lineRule="exact"/>
              <w:rPr>
                <w:rFonts w:hAnsi="標楷體" w:cs="新細明體"/>
                <w:color w:val="000000" w:themeColor="text1"/>
                <w:kern w:val="0"/>
                <w:sz w:val="28"/>
                <w:szCs w:val="28"/>
              </w:rPr>
            </w:pPr>
            <w:r w:rsidRPr="00C87484">
              <w:rPr>
                <w:rFonts w:hAnsi="標楷體" w:cs="新細明體" w:hint="eastAsia"/>
                <w:color w:val="000000" w:themeColor="text1"/>
                <w:kern w:val="0"/>
                <w:sz w:val="28"/>
                <w:szCs w:val="28"/>
              </w:rPr>
              <w:t>1130901326</w:t>
            </w:r>
          </w:p>
        </w:tc>
        <w:tc>
          <w:tcPr>
            <w:tcW w:w="1843" w:type="dxa"/>
            <w:hideMark/>
          </w:tcPr>
          <w:p w14:paraId="43FFCE05" w14:textId="77777777" w:rsidR="006D7532" w:rsidRPr="00C87484" w:rsidRDefault="006D7532" w:rsidP="002635CE">
            <w:pPr>
              <w:widowControl/>
              <w:spacing w:line="360" w:lineRule="exact"/>
              <w:rPr>
                <w:rFonts w:hAnsi="標楷體"/>
                <w:color w:val="000000" w:themeColor="text1"/>
                <w:sz w:val="28"/>
                <w:szCs w:val="28"/>
                <w:shd w:val="clear" w:color="auto" w:fill="FFFFFF"/>
              </w:rPr>
            </w:pPr>
            <w:r w:rsidRPr="00C87484">
              <w:rPr>
                <w:rFonts w:hAnsi="標楷體" w:cs="新細明體" w:hint="eastAsia"/>
                <w:color w:val="000000" w:themeColor="text1"/>
                <w:kern w:val="0"/>
                <w:sz w:val="28"/>
                <w:szCs w:val="28"/>
              </w:rPr>
              <w:t>來文日期：113.2.26</w:t>
            </w:r>
          </w:p>
          <w:p w14:paraId="478F611F" w14:textId="77777777" w:rsidR="006D7532" w:rsidRPr="00C87484" w:rsidRDefault="006D7532" w:rsidP="002635CE">
            <w:pPr>
              <w:widowControl/>
              <w:spacing w:line="360" w:lineRule="exact"/>
              <w:rPr>
                <w:rFonts w:hAnsi="標楷體" w:cs="新細明體"/>
                <w:color w:val="000000" w:themeColor="text1"/>
                <w:kern w:val="0"/>
                <w:sz w:val="28"/>
                <w:szCs w:val="28"/>
              </w:rPr>
            </w:pPr>
            <w:r w:rsidRPr="00C87484">
              <w:rPr>
                <w:rFonts w:hAnsi="標楷體" w:hint="eastAsia"/>
                <w:color w:val="000000" w:themeColor="text1"/>
                <w:sz w:val="28"/>
                <w:szCs w:val="28"/>
                <w:shd w:val="clear" w:color="auto" w:fill="FFFFFF"/>
              </w:rPr>
              <w:t>陳情大漢技術學院擬停辦、</w:t>
            </w:r>
            <w:proofErr w:type="gramStart"/>
            <w:r w:rsidRPr="00C87484">
              <w:rPr>
                <w:rFonts w:hAnsi="標楷體" w:hint="eastAsia"/>
                <w:color w:val="000000" w:themeColor="text1"/>
                <w:sz w:val="28"/>
                <w:szCs w:val="28"/>
                <w:shd w:val="clear" w:color="auto" w:fill="FFFFFF"/>
              </w:rPr>
              <w:t>臺</w:t>
            </w:r>
            <w:proofErr w:type="gramEnd"/>
            <w:r w:rsidRPr="00C87484">
              <w:rPr>
                <w:rFonts w:hAnsi="標楷體" w:hint="eastAsia"/>
                <w:color w:val="000000" w:themeColor="text1"/>
                <w:sz w:val="28"/>
                <w:szCs w:val="28"/>
                <w:shd w:val="clear" w:color="auto" w:fill="FFFFFF"/>
              </w:rPr>
              <w:t>中分部等相關疑義</w:t>
            </w:r>
          </w:p>
        </w:tc>
        <w:tc>
          <w:tcPr>
            <w:tcW w:w="5954" w:type="dxa"/>
            <w:noWrap/>
            <w:hideMark/>
          </w:tcPr>
          <w:p w14:paraId="628DAACA" w14:textId="77777777" w:rsidR="006D7532" w:rsidRPr="00C87484" w:rsidRDefault="006D7532" w:rsidP="002635CE">
            <w:pPr>
              <w:widowControl/>
              <w:tabs>
                <w:tab w:val="left" w:pos="683"/>
              </w:tabs>
              <w:spacing w:line="360" w:lineRule="exact"/>
              <w:rPr>
                <w:rFonts w:hAnsi="標楷體" w:cs="新細明體"/>
                <w:color w:val="000000" w:themeColor="text1"/>
                <w:kern w:val="0"/>
                <w:sz w:val="28"/>
                <w:szCs w:val="28"/>
              </w:rPr>
            </w:pPr>
            <w:r w:rsidRPr="00C87484">
              <w:rPr>
                <w:rFonts w:hAnsi="標楷體" w:cs="新細明體" w:hint="eastAsia"/>
                <w:color w:val="000000" w:themeColor="text1"/>
                <w:kern w:val="0"/>
                <w:sz w:val="28"/>
                <w:szCs w:val="28"/>
              </w:rPr>
              <w:t>回復日期：113.3.12</w:t>
            </w:r>
          </w:p>
          <w:p w14:paraId="6FDE00FD" w14:textId="77777777" w:rsidR="006D7532" w:rsidRPr="00C87484" w:rsidRDefault="006D7532" w:rsidP="00800EAB">
            <w:pPr>
              <w:pStyle w:val="afc"/>
              <w:widowControl/>
              <w:numPr>
                <w:ilvl w:val="0"/>
                <w:numId w:val="51"/>
              </w:numPr>
              <w:tabs>
                <w:tab w:val="left" w:pos="683"/>
              </w:tabs>
              <w:overflowPunct/>
              <w:autoSpaceDE/>
              <w:autoSpaceDN/>
              <w:spacing w:line="360" w:lineRule="exact"/>
              <w:ind w:leftChars="0" w:left="683" w:hanging="683"/>
              <w:rPr>
                <w:rFonts w:hAnsi="標楷體" w:cs="新細明體"/>
                <w:color w:val="000000" w:themeColor="text1"/>
                <w:kern w:val="0"/>
                <w:sz w:val="28"/>
                <w:szCs w:val="28"/>
              </w:rPr>
            </w:pPr>
            <w:r w:rsidRPr="00C87484">
              <w:rPr>
                <w:rFonts w:hAnsi="標楷體" w:cs="新細明體" w:hint="eastAsia"/>
                <w:color w:val="000000" w:themeColor="text1"/>
                <w:kern w:val="0"/>
                <w:sz w:val="28"/>
                <w:szCs w:val="28"/>
              </w:rPr>
              <w:t>學校董事會尚未提出停辦或轉型計畫於校務會議進行報告，也未送停辦或轉型計畫書至該部，學校目前正常辦學。</w:t>
            </w:r>
          </w:p>
          <w:p w14:paraId="32D8E28C" w14:textId="77777777" w:rsidR="006D7532" w:rsidRPr="00C87484" w:rsidRDefault="006D7532" w:rsidP="00800EAB">
            <w:pPr>
              <w:pStyle w:val="afc"/>
              <w:widowControl/>
              <w:numPr>
                <w:ilvl w:val="0"/>
                <w:numId w:val="51"/>
              </w:numPr>
              <w:tabs>
                <w:tab w:val="left" w:pos="683"/>
              </w:tabs>
              <w:overflowPunct/>
              <w:autoSpaceDE/>
              <w:autoSpaceDN/>
              <w:spacing w:line="360" w:lineRule="exact"/>
              <w:ind w:leftChars="0" w:left="683" w:hanging="683"/>
              <w:rPr>
                <w:rFonts w:hAnsi="標楷體" w:cs="新細明體"/>
                <w:color w:val="000000" w:themeColor="text1"/>
                <w:kern w:val="0"/>
                <w:sz w:val="28"/>
                <w:szCs w:val="28"/>
              </w:rPr>
            </w:pPr>
            <w:r w:rsidRPr="00C87484">
              <w:rPr>
                <w:rFonts w:hAnsi="標楷體" w:cs="新細明體" w:hint="eastAsia"/>
                <w:color w:val="000000" w:themeColor="text1"/>
                <w:kern w:val="0"/>
                <w:sz w:val="28"/>
                <w:szCs w:val="28"/>
              </w:rPr>
              <w:t>該校</w:t>
            </w:r>
            <w:proofErr w:type="gramStart"/>
            <w:r w:rsidRPr="00C87484">
              <w:rPr>
                <w:rFonts w:hAnsi="標楷體" w:cs="新細明體" w:hint="eastAsia"/>
                <w:color w:val="000000" w:themeColor="text1"/>
                <w:kern w:val="0"/>
                <w:sz w:val="28"/>
                <w:szCs w:val="28"/>
              </w:rPr>
              <w:t>臺</w:t>
            </w:r>
            <w:proofErr w:type="gramEnd"/>
            <w:r w:rsidRPr="00C87484">
              <w:rPr>
                <w:rFonts w:hAnsi="標楷體" w:cs="新細明體" w:hint="eastAsia"/>
                <w:color w:val="000000" w:themeColor="text1"/>
                <w:kern w:val="0"/>
                <w:sz w:val="28"/>
                <w:szCs w:val="28"/>
              </w:rPr>
              <w:t>中產學分部開發所需經費應先完成董事會捐款，並指定用途專款專用，避免影響校務運作。目前</w:t>
            </w:r>
            <w:proofErr w:type="gramStart"/>
            <w:r w:rsidRPr="00C87484">
              <w:rPr>
                <w:rFonts w:hAnsi="標楷體" w:cs="新細明體" w:hint="eastAsia"/>
                <w:color w:val="000000" w:themeColor="text1"/>
                <w:kern w:val="0"/>
                <w:sz w:val="28"/>
                <w:szCs w:val="28"/>
              </w:rPr>
              <w:t>臺</w:t>
            </w:r>
            <w:proofErr w:type="gramEnd"/>
            <w:r w:rsidRPr="00C87484">
              <w:rPr>
                <w:rFonts w:hAnsi="標楷體" w:cs="新細明體" w:hint="eastAsia"/>
                <w:color w:val="000000" w:themeColor="text1"/>
                <w:kern w:val="0"/>
                <w:sz w:val="28"/>
                <w:szCs w:val="28"/>
              </w:rPr>
              <w:t>中產</w:t>
            </w:r>
            <w:proofErr w:type="gramStart"/>
            <w:r w:rsidRPr="00C87484">
              <w:rPr>
                <w:rFonts w:hAnsi="標楷體" w:cs="新細明體" w:hint="eastAsia"/>
                <w:color w:val="000000" w:themeColor="text1"/>
                <w:kern w:val="0"/>
                <w:sz w:val="28"/>
                <w:szCs w:val="28"/>
              </w:rPr>
              <w:t>學分部的建</w:t>
            </w:r>
            <w:proofErr w:type="gramEnd"/>
            <w:r w:rsidRPr="00C87484">
              <w:rPr>
                <w:rFonts w:hAnsi="標楷體" w:cs="新細明體" w:hint="eastAsia"/>
                <w:color w:val="000000" w:themeColor="text1"/>
                <w:kern w:val="0"/>
                <w:sz w:val="28"/>
                <w:szCs w:val="28"/>
              </w:rPr>
              <w:t>設已完工，各項開發所需經費來源，以董事會捐款指定用途專款專用支付。</w:t>
            </w:r>
          </w:p>
          <w:p w14:paraId="4577D96B" w14:textId="77777777" w:rsidR="006D7532" w:rsidRPr="00C87484" w:rsidRDefault="006D7532" w:rsidP="002635CE">
            <w:pPr>
              <w:widowControl/>
              <w:spacing w:line="360" w:lineRule="exact"/>
              <w:rPr>
                <w:rFonts w:hAnsi="標楷體" w:cs="新細明體"/>
                <w:color w:val="000000" w:themeColor="text1"/>
                <w:kern w:val="0"/>
                <w:sz w:val="28"/>
                <w:szCs w:val="28"/>
              </w:rPr>
            </w:pPr>
          </w:p>
        </w:tc>
      </w:tr>
    </w:tbl>
    <w:p w14:paraId="2CA8A578" w14:textId="77777777" w:rsidR="006D7532" w:rsidRPr="00C87484" w:rsidRDefault="006D7532" w:rsidP="004B6098">
      <w:pPr>
        <w:pStyle w:val="2"/>
        <w:numPr>
          <w:ilvl w:val="0"/>
          <w:numId w:val="0"/>
        </w:numPr>
        <w:spacing w:line="280" w:lineRule="exact"/>
        <w:ind w:left="1020" w:hanging="680"/>
        <w:rPr>
          <w:rFonts w:hAnsi="標楷體"/>
          <w:color w:val="000000" w:themeColor="text1"/>
          <w:spacing w:val="-6"/>
          <w:sz w:val="24"/>
          <w:szCs w:val="24"/>
        </w:rPr>
      </w:pPr>
      <w:bookmarkStart w:id="147" w:name="_Toc197613353"/>
      <w:r w:rsidRPr="00C87484">
        <w:rPr>
          <w:rFonts w:hAnsi="標楷體" w:hint="eastAsia"/>
          <w:color w:val="000000" w:themeColor="text1"/>
          <w:spacing w:val="-6"/>
          <w:sz w:val="24"/>
          <w:szCs w:val="24"/>
        </w:rPr>
        <w:t>資料來源：教育部。</w:t>
      </w:r>
      <w:bookmarkEnd w:id="147"/>
    </w:p>
    <w:p w14:paraId="5CE0C382" w14:textId="77777777" w:rsidR="00AE7534" w:rsidRPr="00C87484" w:rsidRDefault="00AE7534" w:rsidP="004B6098">
      <w:pPr>
        <w:pStyle w:val="2"/>
        <w:spacing w:beforeLines="50" w:before="228"/>
        <w:ind w:left="1020" w:hanging="680"/>
        <w:rPr>
          <w:rFonts w:hAnsi="標楷體"/>
          <w:b/>
          <w:color w:val="000000" w:themeColor="text1"/>
          <w:spacing w:val="-6"/>
          <w:szCs w:val="32"/>
        </w:rPr>
      </w:pPr>
      <w:bookmarkStart w:id="148" w:name="_Toc197613354"/>
      <w:r w:rsidRPr="00C87484">
        <w:rPr>
          <w:rFonts w:hAnsi="標楷體" w:hint="eastAsia"/>
          <w:b/>
          <w:color w:val="000000" w:themeColor="text1"/>
          <w:spacing w:val="-6"/>
          <w:szCs w:val="32"/>
        </w:rPr>
        <w:t>私立大專校院</w:t>
      </w:r>
      <w:r w:rsidR="009B73DA" w:rsidRPr="00C87484">
        <w:rPr>
          <w:rFonts w:hAnsi="標楷體" w:hint="eastAsia"/>
          <w:b/>
          <w:color w:val="000000" w:themeColor="text1"/>
          <w:spacing w:val="-6"/>
          <w:szCs w:val="32"/>
        </w:rPr>
        <w:t>及私立高中職</w:t>
      </w:r>
      <w:r w:rsidRPr="00C87484">
        <w:rPr>
          <w:rFonts w:hAnsi="標楷體" w:hint="eastAsia"/>
          <w:b/>
          <w:color w:val="000000" w:themeColor="text1"/>
          <w:spacing w:val="-6"/>
          <w:szCs w:val="32"/>
        </w:rPr>
        <w:t>申請轉型案例</w:t>
      </w:r>
      <w:bookmarkEnd w:id="148"/>
    </w:p>
    <w:p w14:paraId="35B9470A" w14:textId="02FEB631" w:rsidR="009B73DA" w:rsidRPr="00C87484" w:rsidRDefault="009B73DA" w:rsidP="00851803">
      <w:pPr>
        <w:pStyle w:val="3"/>
        <w:rPr>
          <w:color w:val="000000" w:themeColor="text1"/>
        </w:rPr>
      </w:pPr>
      <w:bookmarkStart w:id="149" w:name="_Toc197613355"/>
      <w:r w:rsidRPr="00C87484">
        <w:rPr>
          <w:rFonts w:hint="eastAsia"/>
          <w:color w:val="000000" w:themeColor="text1"/>
        </w:rPr>
        <w:t>私校法第1條規定:「為促進私立學校多元健全發展，提高其公共性及自主性，以鼓勵私人興學，並增加國民就學及公平選擇之機會，特制定本法」，其立法意旨，係為鼓勵私人</w:t>
      </w:r>
      <w:r w:rsidR="005D1041" w:rsidRPr="00C87484">
        <w:rPr>
          <w:rFonts w:hint="eastAsia"/>
          <w:color w:val="000000" w:themeColor="text1"/>
        </w:rPr>
        <w:t>籌</w:t>
      </w:r>
      <w:r w:rsidRPr="00C87484">
        <w:rPr>
          <w:rFonts w:hint="eastAsia"/>
          <w:color w:val="000000" w:themeColor="text1"/>
        </w:rPr>
        <w:t>措經費興學，以提高我國國民就學及選擇機會，而為使私立學校健全運作，基於鼓勵及監督立場，給予私立學校辦學相關補助，是</w:t>
      </w:r>
      <w:proofErr w:type="gramStart"/>
      <w:r w:rsidRPr="00C87484">
        <w:rPr>
          <w:rFonts w:hint="eastAsia"/>
          <w:color w:val="000000" w:themeColor="text1"/>
        </w:rPr>
        <w:t>以</w:t>
      </w:r>
      <w:proofErr w:type="gramEnd"/>
      <w:r w:rsidRPr="00C87484">
        <w:rPr>
          <w:rFonts w:hint="eastAsia"/>
          <w:color w:val="000000" w:themeColor="text1"/>
        </w:rPr>
        <w:t>，私立學校財產非僅由董事會捐贈，亦包含外界捐贈及政府補助，因此具有極高之公共性及公益性。再探究私校法第71條之立法理由，係為因應情</w:t>
      </w:r>
      <w:r w:rsidR="005D1041" w:rsidRPr="00C87484">
        <w:rPr>
          <w:rFonts w:hint="eastAsia"/>
          <w:color w:val="000000" w:themeColor="text1"/>
        </w:rPr>
        <w:t>事</w:t>
      </w:r>
      <w:r w:rsidRPr="00C87484">
        <w:rPr>
          <w:rFonts w:hint="eastAsia"/>
          <w:color w:val="000000" w:themeColor="text1"/>
        </w:rPr>
        <w:t>變更情形，</w:t>
      </w:r>
      <w:proofErr w:type="gramStart"/>
      <w:r w:rsidRPr="00C87484">
        <w:rPr>
          <w:rFonts w:hint="eastAsia"/>
          <w:color w:val="000000" w:themeColor="text1"/>
        </w:rPr>
        <w:t>爰</w:t>
      </w:r>
      <w:proofErr w:type="gramEnd"/>
      <w:r w:rsidRPr="00C87484">
        <w:rPr>
          <w:rFonts w:hint="eastAsia"/>
          <w:color w:val="000000" w:themeColor="text1"/>
        </w:rPr>
        <w:t>參考民法第65條明定學校法人得向法人主管機關申請變更目的之許可，雖可因情勢變更其目的及組織，惟依私校法規定，僅得改辦「其他教育、文化或社會福利事業」，可推知立法者係期望學校財</w:t>
      </w:r>
      <w:r w:rsidR="005D1041" w:rsidRPr="00C87484">
        <w:rPr>
          <w:rFonts w:hint="eastAsia"/>
          <w:color w:val="000000" w:themeColor="text1"/>
        </w:rPr>
        <w:t>團</w:t>
      </w:r>
      <w:r w:rsidRPr="00C87484">
        <w:rPr>
          <w:rFonts w:hint="eastAsia"/>
          <w:color w:val="000000" w:themeColor="text1"/>
        </w:rPr>
        <w:t>法人改辦後應辦理具體之事業，俾延續原有私立學校設立之目的及社會價值。法人</w:t>
      </w:r>
      <w:r w:rsidRPr="00C87484">
        <w:rPr>
          <w:rFonts w:hint="eastAsia"/>
          <w:color w:val="000000" w:themeColor="text1"/>
        </w:rPr>
        <w:lastRenderedPageBreak/>
        <w:t>主管機關審查學校財團法人改辦理其他教育、文化或社會福利事業時，仍應確認其改辦後之教育、文化或社會福利事業保有公共性及公益性，且其所剩餘之財產辦理之事業是否可持續發揮同等於辦理私立學校時對社會之貢獻及價值。</w:t>
      </w:r>
      <w:bookmarkEnd w:id="149"/>
    </w:p>
    <w:p w14:paraId="1FE72B4B" w14:textId="77777777" w:rsidR="009B73DA" w:rsidRPr="00C87484" w:rsidRDefault="009B73DA" w:rsidP="00851803">
      <w:pPr>
        <w:pStyle w:val="3"/>
        <w:rPr>
          <w:color w:val="000000" w:themeColor="text1"/>
        </w:rPr>
      </w:pPr>
      <w:bookmarkStart w:id="150" w:name="_Toc197613356"/>
      <w:r w:rsidRPr="00C87484">
        <w:rPr>
          <w:rFonts w:hint="eastAsia"/>
          <w:color w:val="000000" w:themeColor="text1"/>
        </w:rPr>
        <w:t>私立大專校院申請轉型案例</w:t>
      </w:r>
      <w:bookmarkEnd w:id="150"/>
    </w:p>
    <w:p w14:paraId="02749BDD" w14:textId="77777777" w:rsidR="00AE7534" w:rsidRPr="00C87484" w:rsidRDefault="00AE7534" w:rsidP="009B73DA">
      <w:pPr>
        <w:pStyle w:val="4"/>
        <w:rPr>
          <w:color w:val="000000" w:themeColor="text1"/>
        </w:rPr>
      </w:pPr>
      <w:r w:rsidRPr="00C87484">
        <w:rPr>
          <w:rFonts w:hint="eastAsia"/>
          <w:color w:val="000000" w:themeColor="text1"/>
        </w:rPr>
        <w:t>高鳳數位內容學院自103年2月27日停辦，該法人於104年進行董事會改組，並獲屏東縣政府同意，於105學年度新設</w:t>
      </w:r>
      <w:proofErr w:type="gramStart"/>
      <w:r w:rsidRPr="00C87484">
        <w:rPr>
          <w:rFonts w:hint="eastAsia"/>
          <w:color w:val="000000" w:themeColor="text1"/>
        </w:rPr>
        <w:t>私立崇</w:t>
      </w:r>
      <w:proofErr w:type="gramEnd"/>
      <w:r w:rsidRPr="00C87484">
        <w:rPr>
          <w:rFonts w:hint="eastAsia"/>
          <w:color w:val="000000" w:themeColor="text1"/>
        </w:rPr>
        <w:t>華國民小學、107學年度新設</w:t>
      </w:r>
      <w:proofErr w:type="gramStart"/>
      <w:r w:rsidRPr="00C87484">
        <w:rPr>
          <w:rFonts w:hint="eastAsia"/>
          <w:color w:val="000000" w:themeColor="text1"/>
        </w:rPr>
        <w:t>私立</w:t>
      </w:r>
      <w:proofErr w:type="gramEnd"/>
      <w:r w:rsidRPr="00C87484">
        <w:rPr>
          <w:rFonts w:hint="eastAsia"/>
          <w:color w:val="000000" w:themeColor="text1"/>
        </w:rPr>
        <w:t>崇華國民中學，於109學年度改制</w:t>
      </w:r>
      <w:proofErr w:type="gramStart"/>
      <w:r w:rsidRPr="00C87484">
        <w:rPr>
          <w:rFonts w:hint="eastAsia"/>
          <w:color w:val="000000" w:themeColor="text1"/>
        </w:rPr>
        <w:t>私立</w:t>
      </w:r>
      <w:proofErr w:type="gramEnd"/>
      <w:r w:rsidRPr="00C87484">
        <w:rPr>
          <w:rFonts w:hint="eastAsia"/>
          <w:color w:val="000000" w:themeColor="text1"/>
        </w:rPr>
        <w:t>崇華高級中等學校(併設國民中學部)。</w:t>
      </w:r>
    </w:p>
    <w:p w14:paraId="4E8C28ED" w14:textId="4FA0FDC6" w:rsidR="00AE7534" w:rsidRPr="00C87484" w:rsidRDefault="00AE7534" w:rsidP="009B73DA">
      <w:pPr>
        <w:pStyle w:val="4"/>
        <w:rPr>
          <w:color w:val="000000" w:themeColor="text1"/>
        </w:rPr>
      </w:pPr>
      <w:r w:rsidRPr="00C87484">
        <w:rPr>
          <w:rFonts w:hint="eastAsia"/>
          <w:color w:val="000000" w:themeColor="text1"/>
        </w:rPr>
        <w:t>稻江科技管理學院自110學年度停辦後，該學校法人申請改辦為「稻江長照財團法人」，經</w:t>
      </w:r>
      <w:r w:rsidR="005D1041" w:rsidRPr="00C87484">
        <w:rPr>
          <w:rFonts w:hint="eastAsia"/>
          <w:color w:val="000000" w:themeColor="text1"/>
        </w:rPr>
        <w:t>教育</w:t>
      </w:r>
      <w:r w:rsidRPr="00C87484">
        <w:rPr>
          <w:rFonts w:hint="eastAsia"/>
          <w:color w:val="000000" w:themeColor="text1"/>
        </w:rPr>
        <w:t>部111年12月1日同意。現該法人之主管機關已</w:t>
      </w:r>
      <w:proofErr w:type="gramStart"/>
      <w:r w:rsidRPr="00C87484">
        <w:rPr>
          <w:rFonts w:hint="eastAsia"/>
          <w:color w:val="000000" w:themeColor="text1"/>
        </w:rPr>
        <w:t>改隸為嘉義縣</w:t>
      </w:r>
      <w:proofErr w:type="gramEnd"/>
      <w:r w:rsidRPr="00C87484">
        <w:rPr>
          <w:rFonts w:hint="eastAsia"/>
          <w:color w:val="000000" w:themeColor="text1"/>
        </w:rPr>
        <w:t>政府，並於113年5月6日准予籌設「稻江長照財團法人附設嘉義縣</w:t>
      </w:r>
      <w:proofErr w:type="gramStart"/>
      <w:r w:rsidRPr="00C87484">
        <w:rPr>
          <w:rFonts w:hint="eastAsia"/>
          <w:color w:val="000000" w:themeColor="text1"/>
        </w:rPr>
        <w:t>私立</w:t>
      </w:r>
      <w:proofErr w:type="gramEnd"/>
      <w:r w:rsidRPr="00C87484">
        <w:rPr>
          <w:rFonts w:hint="eastAsia"/>
          <w:color w:val="000000" w:themeColor="text1"/>
        </w:rPr>
        <w:t>稻江綜合長照機構」在案。</w:t>
      </w:r>
    </w:p>
    <w:p w14:paraId="720AFC6A" w14:textId="77777777" w:rsidR="00AE7534" w:rsidRPr="00C87484" w:rsidRDefault="00AE7534" w:rsidP="009B73DA">
      <w:pPr>
        <w:pStyle w:val="4"/>
        <w:rPr>
          <w:color w:val="000000" w:themeColor="text1"/>
        </w:rPr>
      </w:pPr>
      <w:r w:rsidRPr="00C87484">
        <w:rPr>
          <w:rFonts w:hint="eastAsia"/>
          <w:color w:val="000000" w:themeColor="text1"/>
        </w:rPr>
        <w:t>南榮科技大學自109年2月1日起停辦，籌</w:t>
      </w:r>
      <w:proofErr w:type="gramStart"/>
      <w:r w:rsidRPr="00C87484">
        <w:rPr>
          <w:rFonts w:hint="eastAsia"/>
          <w:color w:val="000000" w:themeColor="text1"/>
        </w:rPr>
        <w:t>設玉秀雙</w:t>
      </w:r>
      <w:proofErr w:type="gramEnd"/>
      <w:r w:rsidRPr="00C87484">
        <w:rPr>
          <w:rFonts w:hint="eastAsia"/>
          <w:color w:val="000000" w:themeColor="text1"/>
        </w:rPr>
        <w:t>語國民小學經臺南市政府教育局112年1月31日同意</w:t>
      </w:r>
      <w:proofErr w:type="gramStart"/>
      <w:r w:rsidRPr="00C87484">
        <w:rPr>
          <w:rFonts w:hint="eastAsia"/>
          <w:color w:val="000000" w:themeColor="text1"/>
        </w:rPr>
        <w:t>玉秀雙</w:t>
      </w:r>
      <w:proofErr w:type="gramEnd"/>
      <w:r w:rsidRPr="00C87484">
        <w:rPr>
          <w:rFonts w:hint="eastAsia"/>
          <w:color w:val="000000" w:themeColor="text1"/>
        </w:rPr>
        <w:t>語國民小學籌設。</w:t>
      </w:r>
    </w:p>
    <w:p w14:paraId="2A826A11" w14:textId="77777777" w:rsidR="00AE7534" w:rsidRPr="00C87484" w:rsidRDefault="00AE7534" w:rsidP="009B73DA">
      <w:pPr>
        <w:pStyle w:val="3"/>
        <w:rPr>
          <w:color w:val="000000" w:themeColor="text1"/>
        </w:rPr>
      </w:pPr>
      <w:r w:rsidRPr="00C87484">
        <w:rPr>
          <w:rFonts w:hint="eastAsia"/>
          <w:color w:val="000000" w:themeColor="text1"/>
        </w:rPr>
        <w:tab/>
      </w:r>
      <w:bookmarkStart w:id="151" w:name="_Toc197613357"/>
      <w:r w:rsidRPr="00C87484">
        <w:rPr>
          <w:rFonts w:hint="eastAsia"/>
          <w:color w:val="000000" w:themeColor="text1"/>
        </w:rPr>
        <w:t>私立高中職申請轉型案例</w:t>
      </w:r>
      <w:bookmarkEnd w:id="151"/>
    </w:p>
    <w:p w14:paraId="682BD5E1" w14:textId="77777777" w:rsidR="00AE7534" w:rsidRPr="00C87484" w:rsidRDefault="00AE7534" w:rsidP="009B73DA">
      <w:pPr>
        <w:pStyle w:val="4"/>
        <w:rPr>
          <w:color w:val="000000" w:themeColor="text1"/>
        </w:rPr>
      </w:pPr>
      <w:r w:rsidRPr="00C87484">
        <w:rPr>
          <w:rFonts w:hint="eastAsia"/>
          <w:color w:val="000000" w:themeColor="text1"/>
        </w:rPr>
        <w:t>財團法人台灣省花蓮縣私立國光高級商工職業學校，申請變更為「財團法人花蓮縣國光文化藝術基金會」，經審核後，賸餘財產辦理之事業，尚無法持續發揮同等於辦理私立學校時對社會之貢獻及價值，</w:t>
      </w:r>
      <w:proofErr w:type="gramStart"/>
      <w:r w:rsidRPr="00C87484">
        <w:rPr>
          <w:rFonts w:hint="eastAsia"/>
          <w:color w:val="000000" w:themeColor="text1"/>
        </w:rPr>
        <w:t>爰</w:t>
      </w:r>
      <w:proofErr w:type="gramEnd"/>
      <w:r w:rsidRPr="00C87484">
        <w:rPr>
          <w:rFonts w:hint="eastAsia"/>
          <w:color w:val="000000" w:themeColor="text1"/>
        </w:rPr>
        <w:t>不予許可。</w:t>
      </w:r>
      <w:r w:rsidR="00320544" w:rsidRPr="00C87484">
        <w:rPr>
          <w:rFonts w:hint="eastAsia"/>
          <w:color w:val="000000" w:themeColor="text1"/>
        </w:rPr>
        <w:t>1.</w:t>
      </w:r>
      <w:r w:rsidR="00320544" w:rsidRPr="00C87484">
        <w:rPr>
          <w:rFonts w:hint="eastAsia"/>
          <w:color w:val="000000" w:themeColor="text1"/>
        </w:rPr>
        <w:tab/>
        <w:t>花蓮縣私立國光高級商工職業學校在花東地區培植人才，每學年在學平均人數將近700人，而法人申請改辦之文化藝術基金會僅出租場地、辦理藝術及文化活動，改辦計畫書中亦未見其估算培訓文化人員之</w:t>
      </w:r>
      <w:r w:rsidR="00320544" w:rsidRPr="00C87484">
        <w:rPr>
          <w:rFonts w:hint="eastAsia"/>
          <w:color w:val="000000" w:themeColor="text1"/>
        </w:rPr>
        <w:lastRenderedPageBreak/>
        <w:t>量能，與先前辦理私立學校對社會之貢獻有所落差，其賸餘財產無法發揮等同於私立學校對社會之貢獻及價值。</w:t>
      </w:r>
    </w:p>
    <w:p w14:paraId="74B9126B" w14:textId="77777777" w:rsidR="00AE7534" w:rsidRPr="00C87484" w:rsidRDefault="00AE7534" w:rsidP="009B73DA">
      <w:pPr>
        <w:pStyle w:val="4"/>
        <w:rPr>
          <w:color w:val="000000" w:themeColor="text1"/>
        </w:rPr>
      </w:pPr>
      <w:r w:rsidRPr="00C87484">
        <w:rPr>
          <w:rFonts w:hint="eastAsia"/>
          <w:color w:val="000000" w:themeColor="text1"/>
        </w:rPr>
        <w:t>財團法人臺灣省嘉義市私立大同高級商業職業學校，申請變更為「財團法人嘉義市私立大同社會福利基金會」，經審核後，</w:t>
      </w:r>
      <w:r w:rsidR="005978F3" w:rsidRPr="00C87484">
        <w:rPr>
          <w:rFonts w:hint="eastAsia"/>
          <w:color w:val="000000" w:themeColor="text1"/>
        </w:rPr>
        <w:t>賸餘財產</w:t>
      </w:r>
      <w:r w:rsidRPr="00C87484">
        <w:rPr>
          <w:rFonts w:hint="eastAsia"/>
          <w:color w:val="000000" w:themeColor="text1"/>
        </w:rPr>
        <w:t>辦理之事業，尚無法持續發揮同等於辦理私立學校時對社會之貢獻及價值，</w:t>
      </w:r>
      <w:proofErr w:type="gramStart"/>
      <w:r w:rsidRPr="00C87484">
        <w:rPr>
          <w:rFonts w:hint="eastAsia"/>
          <w:color w:val="000000" w:themeColor="text1"/>
        </w:rPr>
        <w:t>爰</w:t>
      </w:r>
      <w:proofErr w:type="gramEnd"/>
      <w:r w:rsidRPr="00C87484">
        <w:rPr>
          <w:rFonts w:hint="eastAsia"/>
          <w:color w:val="000000" w:themeColor="text1"/>
        </w:rPr>
        <w:t>不予許可。</w:t>
      </w:r>
      <w:r w:rsidR="00320544" w:rsidRPr="00C87484">
        <w:rPr>
          <w:rFonts w:hint="eastAsia"/>
          <w:color w:val="000000" w:themeColor="text1"/>
        </w:rPr>
        <w:t>嘉義市私立大同高級商業職業學校在嘉義地區培植人才，每學年在學平均人數約460人，而法人申請改辦為「財團法人嘉義市私立大同社會福利基金會」，未能就改辦計畫有全盤性之規劃，其賸餘財產尚無法發揮等同於私立學校對社會之貢獻及價值。</w:t>
      </w:r>
    </w:p>
    <w:p w14:paraId="7B049278" w14:textId="7AAD7D2B" w:rsidR="00AE7534" w:rsidRPr="00C87484" w:rsidRDefault="00AE7534" w:rsidP="009B73DA">
      <w:pPr>
        <w:pStyle w:val="4"/>
        <w:rPr>
          <w:color w:val="000000" w:themeColor="text1"/>
        </w:rPr>
      </w:pPr>
      <w:r w:rsidRPr="00C87484">
        <w:rPr>
          <w:rFonts w:hint="eastAsia"/>
          <w:color w:val="000000" w:themeColor="text1"/>
        </w:rPr>
        <w:t>財團法人台灣省屏東縣私立志成高級商工職業學校，申請變更為「財團法人屏東縣志成社會福利事業基金會」，因學校法人申請變更時，已逾高級中等以下學校及其分校分部設立變更停辦辦法所訂3年期限，</w:t>
      </w:r>
      <w:r w:rsidR="005D1041" w:rsidRPr="00C87484">
        <w:rPr>
          <w:rFonts w:hint="eastAsia"/>
          <w:color w:val="000000" w:themeColor="text1"/>
        </w:rPr>
        <w:t>教育</w:t>
      </w:r>
      <w:r w:rsidRPr="00C87484">
        <w:rPr>
          <w:rFonts w:hint="eastAsia"/>
          <w:color w:val="000000" w:themeColor="text1"/>
        </w:rPr>
        <w:t>部業於111年6月8日命法人解散，</w:t>
      </w:r>
      <w:proofErr w:type="gramStart"/>
      <w:r w:rsidRPr="00C87484">
        <w:rPr>
          <w:rFonts w:hint="eastAsia"/>
          <w:color w:val="000000" w:themeColor="text1"/>
        </w:rPr>
        <w:t>爰</w:t>
      </w:r>
      <w:proofErr w:type="gramEnd"/>
      <w:r w:rsidRPr="00C87484">
        <w:rPr>
          <w:rFonts w:hint="eastAsia"/>
          <w:color w:val="000000" w:themeColor="text1"/>
        </w:rPr>
        <w:t>不予受理。</w:t>
      </w:r>
    </w:p>
    <w:p w14:paraId="797412AE" w14:textId="77777777" w:rsidR="00AE7534" w:rsidRPr="00C87484" w:rsidRDefault="00AE7534" w:rsidP="009B73DA">
      <w:pPr>
        <w:pStyle w:val="4"/>
        <w:rPr>
          <w:color w:val="000000" w:themeColor="text1"/>
        </w:rPr>
      </w:pPr>
      <w:r w:rsidRPr="00C87484">
        <w:rPr>
          <w:rFonts w:hint="eastAsia"/>
          <w:color w:val="000000" w:themeColor="text1"/>
        </w:rPr>
        <w:t>財團法人台灣省雲林縣</w:t>
      </w:r>
      <w:proofErr w:type="gramStart"/>
      <w:r w:rsidRPr="00C87484">
        <w:rPr>
          <w:rFonts w:hint="eastAsia"/>
          <w:color w:val="000000" w:themeColor="text1"/>
        </w:rPr>
        <w:t>私立益</w:t>
      </w:r>
      <w:proofErr w:type="gramEnd"/>
      <w:r w:rsidRPr="00C87484">
        <w:rPr>
          <w:rFonts w:hint="eastAsia"/>
          <w:color w:val="000000" w:themeColor="text1"/>
        </w:rPr>
        <w:t>新高級工商職業學校，申請變更為社會福利事業，經審核</w:t>
      </w:r>
      <w:proofErr w:type="gramStart"/>
      <w:r w:rsidRPr="00C87484">
        <w:rPr>
          <w:rFonts w:hint="eastAsia"/>
          <w:color w:val="000000" w:themeColor="text1"/>
        </w:rPr>
        <w:t>所提改</w:t>
      </w:r>
      <w:proofErr w:type="gramEnd"/>
      <w:r w:rsidRPr="00C87484">
        <w:rPr>
          <w:rFonts w:hint="eastAsia"/>
          <w:color w:val="000000" w:themeColor="text1"/>
        </w:rPr>
        <w:t>辦計畫擬以自有資金3萬5,437元執行5億2,200萬元之業務，實</w:t>
      </w:r>
      <w:proofErr w:type="gramStart"/>
      <w:r w:rsidRPr="00C87484">
        <w:rPr>
          <w:rFonts w:hint="eastAsia"/>
          <w:color w:val="000000" w:themeColor="text1"/>
        </w:rPr>
        <w:t>難認改</w:t>
      </w:r>
      <w:proofErr w:type="gramEnd"/>
      <w:r w:rsidRPr="00C87484">
        <w:rPr>
          <w:rFonts w:hint="eastAsia"/>
          <w:color w:val="000000" w:themeColor="text1"/>
        </w:rPr>
        <w:t>辦計畫具有可行性及合理性，爰不予許可。</w:t>
      </w:r>
    </w:p>
    <w:p w14:paraId="74FD9E9C" w14:textId="37DEEFF0" w:rsidR="00AE7534" w:rsidRPr="00C87484" w:rsidRDefault="00AE7534" w:rsidP="009B73DA">
      <w:pPr>
        <w:pStyle w:val="4"/>
        <w:rPr>
          <w:color w:val="000000" w:themeColor="text1"/>
        </w:rPr>
      </w:pPr>
      <w:r w:rsidRPr="00C87484">
        <w:rPr>
          <w:rFonts w:hint="eastAsia"/>
          <w:color w:val="000000" w:themeColor="text1"/>
        </w:rPr>
        <w:t>財團法人苗栗縣私立賢德高級工商職業學校，申請改辦社會福利事業，經依規定審核後，尚需提供1,000萬</w:t>
      </w:r>
      <w:r w:rsidR="000F34E7" w:rsidRPr="00C87484">
        <w:rPr>
          <w:rFonts w:hint="eastAsia"/>
          <w:color w:val="000000" w:themeColor="text1"/>
        </w:rPr>
        <w:t>元</w:t>
      </w:r>
      <w:r w:rsidRPr="00C87484">
        <w:rPr>
          <w:rFonts w:hint="eastAsia"/>
          <w:color w:val="000000" w:themeColor="text1"/>
        </w:rPr>
        <w:t>之現金證明、具體籌募資金規劃或捐助計畫及前1年度工作報告等資料，</w:t>
      </w:r>
      <w:proofErr w:type="gramStart"/>
      <w:r w:rsidRPr="00C87484">
        <w:rPr>
          <w:rFonts w:hint="eastAsia"/>
          <w:color w:val="000000" w:themeColor="text1"/>
        </w:rPr>
        <w:t>爰</w:t>
      </w:r>
      <w:proofErr w:type="gramEnd"/>
      <w:r w:rsidR="005D1041" w:rsidRPr="00C87484">
        <w:rPr>
          <w:rFonts w:hint="eastAsia"/>
          <w:color w:val="000000" w:themeColor="text1"/>
        </w:rPr>
        <w:t>教育</w:t>
      </w:r>
      <w:r w:rsidRPr="00C87484">
        <w:rPr>
          <w:rFonts w:hint="eastAsia"/>
          <w:color w:val="000000" w:themeColor="text1"/>
        </w:rPr>
        <w:t>部</w:t>
      </w:r>
      <w:proofErr w:type="gramStart"/>
      <w:r w:rsidRPr="00C87484">
        <w:rPr>
          <w:rFonts w:hint="eastAsia"/>
          <w:color w:val="000000" w:themeColor="text1"/>
        </w:rPr>
        <w:t>國教署請</w:t>
      </w:r>
      <w:proofErr w:type="gramEnd"/>
      <w:r w:rsidRPr="00C87484">
        <w:rPr>
          <w:rFonts w:hint="eastAsia"/>
          <w:color w:val="000000" w:themeColor="text1"/>
        </w:rPr>
        <w:t>該法人於113年11月15日前補正完竣，惟該法人迄至改善期限屆滿（113年12月4日），仍</w:t>
      </w:r>
      <w:r w:rsidRPr="00C87484">
        <w:rPr>
          <w:rFonts w:hint="eastAsia"/>
          <w:color w:val="000000" w:themeColor="text1"/>
        </w:rPr>
        <w:lastRenderedPageBreak/>
        <w:t>未再次函送補正後之計畫。</w:t>
      </w:r>
    </w:p>
    <w:p w14:paraId="40BABB30" w14:textId="77777777" w:rsidR="00AE7534" w:rsidRPr="00C87484" w:rsidRDefault="00AE7534" w:rsidP="009B73DA">
      <w:pPr>
        <w:pStyle w:val="4"/>
        <w:rPr>
          <w:color w:val="000000" w:themeColor="text1"/>
        </w:rPr>
      </w:pPr>
      <w:r w:rsidRPr="00C87484">
        <w:rPr>
          <w:rFonts w:hint="eastAsia"/>
          <w:color w:val="000000" w:themeColor="text1"/>
        </w:rPr>
        <w:t>財團法人臺灣省苗栗縣私立大成高級中學，申請改辦社會福利事業，經依規定審核並請法人補正資料，惟仍有多項資料未能完成補正，有財團法人主管機關改隸辦法第4條第2項規定所稱「申請文件不備，其能補正者，原主管機關應通知申請人於一定期間內補正；屆期</w:t>
      </w:r>
      <w:proofErr w:type="gramStart"/>
      <w:r w:rsidRPr="00C87484">
        <w:rPr>
          <w:rFonts w:hint="eastAsia"/>
          <w:color w:val="000000" w:themeColor="text1"/>
        </w:rPr>
        <w:t>不</w:t>
      </w:r>
      <w:proofErr w:type="gramEnd"/>
      <w:r w:rsidRPr="00C87484">
        <w:rPr>
          <w:rFonts w:hint="eastAsia"/>
          <w:color w:val="000000" w:themeColor="text1"/>
        </w:rPr>
        <w:t>補正者，得逕行駁回之」之要件，爰予駁回。</w:t>
      </w:r>
    </w:p>
    <w:p w14:paraId="5A28FDEE" w14:textId="77777777" w:rsidR="006D7532" w:rsidRPr="00C87484" w:rsidRDefault="006D7532">
      <w:pPr>
        <w:widowControl/>
        <w:overflowPunct/>
        <w:autoSpaceDE/>
        <w:autoSpaceDN/>
        <w:jc w:val="left"/>
        <w:rPr>
          <w:rFonts w:hAnsi="Arial"/>
          <w:color w:val="000000" w:themeColor="text1"/>
          <w:kern w:val="32"/>
          <w:szCs w:val="36"/>
        </w:rPr>
      </w:pPr>
      <w:bookmarkStart w:id="152" w:name="_Toc524895646"/>
      <w:bookmarkStart w:id="153" w:name="_Toc524896192"/>
      <w:bookmarkStart w:id="154" w:name="_Toc524896222"/>
      <w:bookmarkStart w:id="155" w:name="_Toc524902729"/>
      <w:bookmarkStart w:id="156" w:name="_Toc525066145"/>
      <w:bookmarkStart w:id="157" w:name="_Toc525070836"/>
      <w:bookmarkStart w:id="158" w:name="_Toc525938376"/>
      <w:bookmarkStart w:id="159" w:name="_Toc525939224"/>
      <w:bookmarkStart w:id="160" w:name="_Toc525939729"/>
      <w:bookmarkStart w:id="161" w:name="_Toc529218269"/>
      <w:bookmarkEnd w:id="63"/>
      <w:bookmarkEnd w:id="64"/>
      <w:bookmarkEnd w:id="65"/>
      <w:bookmarkEnd w:id="66"/>
      <w:bookmarkEnd w:id="67"/>
      <w:bookmarkEnd w:id="68"/>
      <w:r w:rsidRPr="00C87484">
        <w:rPr>
          <w:color w:val="000000" w:themeColor="text1"/>
        </w:rPr>
        <w:br w:type="page"/>
      </w:r>
    </w:p>
    <w:p w14:paraId="71A27BC2" w14:textId="77777777" w:rsidR="00230947" w:rsidRPr="00C87484" w:rsidRDefault="006D7532" w:rsidP="00230947">
      <w:pPr>
        <w:pStyle w:val="1"/>
        <w:rPr>
          <w:color w:val="000000" w:themeColor="text1"/>
        </w:rPr>
      </w:pPr>
      <w:bookmarkStart w:id="162" w:name="_Toc197613364"/>
      <w:r w:rsidRPr="00C87484">
        <w:rPr>
          <w:rFonts w:hint="eastAsia"/>
          <w:color w:val="000000" w:themeColor="text1"/>
        </w:rPr>
        <w:lastRenderedPageBreak/>
        <w:t>調查意見</w:t>
      </w:r>
      <w:r w:rsidR="00230947" w:rsidRPr="00C87484">
        <w:rPr>
          <w:rFonts w:hint="eastAsia"/>
          <w:color w:val="000000" w:themeColor="text1"/>
        </w:rPr>
        <w:t>：</w:t>
      </w:r>
      <w:bookmarkEnd w:id="162"/>
    </w:p>
    <w:p w14:paraId="0172BBB0" w14:textId="0A8FE6E3" w:rsidR="00230947" w:rsidRPr="00C87484" w:rsidRDefault="0057044C" w:rsidP="00311EA3">
      <w:pPr>
        <w:pStyle w:val="1"/>
        <w:numPr>
          <w:ilvl w:val="0"/>
          <w:numId w:val="0"/>
        </w:numPr>
        <w:ind w:leftChars="200" w:left="680" w:firstLineChars="200" w:firstLine="656"/>
        <w:rPr>
          <w:color w:val="000000" w:themeColor="text1"/>
        </w:rPr>
      </w:pPr>
      <w:bookmarkStart w:id="163" w:name="_Toc197613365"/>
      <w:r w:rsidRPr="00C87484">
        <w:rPr>
          <w:rFonts w:ascii="Times New Roman" w:hint="eastAsia"/>
          <w:color w:val="000000" w:themeColor="text1"/>
          <w:spacing w:val="-6"/>
          <w:szCs w:val="32"/>
        </w:rPr>
        <w:t>為陳訴意見指出，</w:t>
      </w:r>
      <w:r w:rsidR="00FF2CB1" w:rsidRPr="00C87484">
        <w:rPr>
          <w:rFonts w:ascii="Times New Roman" w:hint="eastAsia"/>
          <w:color w:val="000000" w:themeColor="text1"/>
          <w:spacing w:val="-6"/>
          <w:szCs w:val="32"/>
        </w:rPr>
        <w:t>大漢學校財團法人</w:t>
      </w:r>
      <w:r w:rsidRPr="00C87484">
        <w:rPr>
          <w:color w:val="000000" w:themeColor="text1"/>
          <w:spacing w:val="-4"/>
        </w:rPr>
        <w:t>大漢技術學院</w:t>
      </w:r>
      <w:r w:rsidR="00FF2CB1" w:rsidRPr="00C87484">
        <w:rPr>
          <w:rFonts w:hint="eastAsia"/>
          <w:color w:val="000000" w:themeColor="text1"/>
          <w:spacing w:val="-4"/>
        </w:rPr>
        <w:t>(下稱</w:t>
      </w:r>
      <w:r w:rsidR="00FF2CB1" w:rsidRPr="00C87484">
        <w:rPr>
          <w:color w:val="000000" w:themeColor="text1"/>
          <w:spacing w:val="-4"/>
        </w:rPr>
        <w:t>大漢技術學院)</w:t>
      </w:r>
      <w:r w:rsidRPr="00C87484">
        <w:rPr>
          <w:rFonts w:hint="eastAsia"/>
          <w:color w:val="000000" w:themeColor="text1"/>
          <w:spacing w:val="-4"/>
        </w:rPr>
        <w:t>依據</w:t>
      </w:r>
      <w:r w:rsidR="002F0664" w:rsidRPr="00C87484">
        <w:rPr>
          <w:rFonts w:hint="eastAsia"/>
          <w:color w:val="000000" w:themeColor="text1"/>
          <w:spacing w:val="-4"/>
        </w:rPr>
        <w:t>「</w:t>
      </w:r>
      <w:r w:rsidRPr="00C87484">
        <w:rPr>
          <w:rFonts w:hint="eastAsia"/>
          <w:color w:val="000000" w:themeColor="text1"/>
          <w:spacing w:val="-4"/>
        </w:rPr>
        <w:t>私立學校法</w:t>
      </w:r>
      <w:r w:rsidR="002F0664" w:rsidRPr="00C87484">
        <w:rPr>
          <w:rFonts w:hint="eastAsia"/>
          <w:color w:val="000000" w:themeColor="text1"/>
          <w:spacing w:val="-4"/>
        </w:rPr>
        <w:t>」</w:t>
      </w:r>
      <w:r w:rsidRPr="00C87484">
        <w:rPr>
          <w:rFonts w:hint="eastAsia"/>
          <w:color w:val="000000" w:themeColor="text1"/>
          <w:spacing w:val="-4"/>
        </w:rPr>
        <w:t>退場</w:t>
      </w:r>
      <w:r w:rsidR="002F0664" w:rsidRPr="00C87484">
        <w:rPr>
          <w:rFonts w:hint="eastAsia"/>
          <w:color w:val="000000" w:themeColor="text1"/>
          <w:spacing w:val="-4"/>
        </w:rPr>
        <w:t>，</w:t>
      </w:r>
      <w:r w:rsidRPr="00C87484">
        <w:rPr>
          <w:rFonts w:hint="eastAsia"/>
          <w:color w:val="000000" w:themeColor="text1"/>
          <w:spacing w:val="-4"/>
        </w:rPr>
        <w:t>不利於師生權益保障，且校產處理規範未如依據</w:t>
      </w:r>
      <w:r w:rsidR="002F0664" w:rsidRPr="00C87484">
        <w:rPr>
          <w:rFonts w:hint="eastAsia"/>
          <w:color w:val="000000" w:themeColor="text1"/>
          <w:spacing w:val="-4"/>
        </w:rPr>
        <w:t>「</w:t>
      </w:r>
      <w:r w:rsidRPr="00C87484">
        <w:rPr>
          <w:color w:val="000000" w:themeColor="text1"/>
          <w:spacing w:val="-4"/>
        </w:rPr>
        <w:t>私立高級中等以上學校退場條例</w:t>
      </w:r>
      <w:r w:rsidR="002F0664" w:rsidRPr="00C87484">
        <w:rPr>
          <w:rFonts w:hint="eastAsia"/>
          <w:color w:val="000000" w:themeColor="text1"/>
          <w:spacing w:val="-4"/>
        </w:rPr>
        <w:t>」</w:t>
      </w:r>
      <w:r w:rsidRPr="00C87484">
        <w:rPr>
          <w:rFonts w:hint="eastAsia"/>
          <w:color w:val="000000" w:themeColor="text1"/>
          <w:spacing w:val="-4"/>
        </w:rPr>
        <w:t>退場者嚴謹等情，本院</w:t>
      </w:r>
      <w:proofErr w:type="gramStart"/>
      <w:r w:rsidRPr="00C87484">
        <w:rPr>
          <w:rFonts w:hint="eastAsia"/>
          <w:color w:val="000000" w:themeColor="text1"/>
          <w:spacing w:val="-4"/>
        </w:rPr>
        <w:t>爰</w:t>
      </w:r>
      <w:proofErr w:type="gramEnd"/>
      <w:r w:rsidRPr="00C87484">
        <w:rPr>
          <w:rFonts w:ascii="Times New Roman" w:hint="eastAsia"/>
          <w:color w:val="000000" w:themeColor="text1"/>
          <w:spacing w:val="-6"/>
          <w:szCs w:val="32"/>
        </w:rPr>
        <w:t>函請教育部說明</w:t>
      </w:r>
      <w:r w:rsidRPr="00C87484">
        <w:rPr>
          <w:rStyle w:val="aff4"/>
          <w:rFonts w:ascii="Times New Roman"/>
          <w:color w:val="000000" w:themeColor="text1"/>
          <w:spacing w:val="-6"/>
          <w:szCs w:val="32"/>
        </w:rPr>
        <w:footnoteReference w:id="3"/>
      </w:r>
      <w:r w:rsidRPr="00C87484">
        <w:rPr>
          <w:rFonts w:ascii="Times New Roman" w:hint="eastAsia"/>
          <w:color w:val="000000" w:themeColor="text1"/>
          <w:spacing w:val="-6"/>
          <w:szCs w:val="32"/>
        </w:rPr>
        <w:t>；惟本案涉及法律適用、校產處置、師生權益保障及轉型規劃等系統性議題，有立案調查之必要。</w:t>
      </w:r>
      <w:r w:rsidR="002F0664" w:rsidRPr="00C87484">
        <w:rPr>
          <w:rFonts w:ascii="Times New Roman" w:hint="eastAsia"/>
          <w:color w:val="000000" w:themeColor="text1"/>
          <w:spacing w:val="-6"/>
          <w:szCs w:val="32"/>
        </w:rPr>
        <w:t>本院</w:t>
      </w:r>
      <w:r w:rsidRPr="00C87484">
        <w:rPr>
          <w:rFonts w:ascii="Times New Roman" w:hint="eastAsia"/>
          <w:color w:val="000000" w:themeColor="text1"/>
          <w:spacing w:val="-6"/>
          <w:szCs w:val="32"/>
        </w:rPr>
        <w:t>立案後再函</w:t>
      </w:r>
      <w:r w:rsidR="002F0664" w:rsidRPr="00C87484">
        <w:rPr>
          <w:rFonts w:ascii="Times New Roman" w:hint="eastAsia"/>
          <w:color w:val="000000" w:themeColor="text1"/>
          <w:spacing w:val="-6"/>
          <w:szCs w:val="32"/>
        </w:rPr>
        <w:t>請</w:t>
      </w:r>
      <w:r w:rsidRPr="00C87484">
        <w:rPr>
          <w:rFonts w:ascii="Times New Roman" w:hint="eastAsia"/>
          <w:color w:val="000000" w:themeColor="text1"/>
          <w:spacing w:val="-6"/>
          <w:szCs w:val="32"/>
        </w:rPr>
        <w:t>教育部</w:t>
      </w:r>
      <w:proofErr w:type="gramStart"/>
      <w:r w:rsidRPr="00C87484">
        <w:rPr>
          <w:rFonts w:ascii="Times New Roman" w:hint="eastAsia"/>
          <w:color w:val="000000" w:themeColor="text1"/>
          <w:spacing w:val="-6"/>
          <w:szCs w:val="32"/>
        </w:rPr>
        <w:t>釐</w:t>
      </w:r>
      <w:proofErr w:type="gramEnd"/>
      <w:r w:rsidRPr="00C87484">
        <w:rPr>
          <w:rFonts w:ascii="Times New Roman" w:hint="eastAsia"/>
          <w:color w:val="000000" w:themeColor="text1"/>
          <w:spacing w:val="-6"/>
          <w:szCs w:val="32"/>
        </w:rPr>
        <w:t>清案情併附佐證資料到院</w:t>
      </w:r>
      <w:r w:rsidRPr="00C87484">
        <w:rPr>
          <w:rStyle w:val="aff4"/>
          <w:rFonts w:ascii="Times New Roman"/>
          <w:color w:val="000000" w:themeColor="text1"/>
          <w:spacing w:val="-6"/>
          <w:szCs w:val="32"/>
        </w:rPr>
        <w:footnoteReference w:id="4"/>
      </w:r>
      <w:r w:rsidRPr="00C87484">
        <w:rPr>
          <w:rFonts w:ascii="Times New Roman" w:hint="eastAsia"/>
          <w:color w:val="000000" w:themeColor="text1"/>
          <w:spacing w:val="-6"/>
          <w:szCs w:val="32"/>
        </w:rPr>
        <w:t>；並於民國</w:t>
      </w:r>
      <w:r w:rsidRPr="00C87484">
        <w:rPr>
          <w:rFonts w:ascii="Times New Roman" w:hint="eastAsia"/>
          <w:color w:val="000000" w:themeColor="text1"/>
          <w:spacing w:val="-6"/>
          <w:szCs w:val="32"/>
        </w:rPr>
        <w:t>(</w:t>
      </w:r>
      <w:r w:rsidRPr="00C87484">
        <w:rPr>
          <w:rFonts w:ascii="Times New Roman" w:hint="eastAsia"/>
          <w:color w:val="000000" w:themeColor="text1"/>
          <w:spacing w:val="-6"/>
          <w:szCs w:val="32"/>
        </w:rPr>
        <w:t>下同</w:t>
      </w:r>
      <w:r w:rsidRPr="00C87484">
        <w:rPr>
          <w:rFonts w:ascii="Times New Roman" w:hint="eastAsia"/>
          <w:color w:val="000000" w:themeColor="text1"/>
          <w:spacing w:val="-6"/>
          <w:szCs w:val="32"/>
        </w:rPr>
        <w:t>)114</w:t>
      </w:r>
      <w:r w:rsidRPr="00C87484">
        <w:rPr>
          <w:rFonts w:ascii="Times New Roman" w:hint="eastAsia"/>
          <w:color w:val="000000" w:themeColor="text1"/>
          <w:spacing w:val="-6"/>
          <w:szCs w:val="32"/>
        </w:rPr>
        <w:t>年</w:t>
      </w:r>
      <w:r w:rsidRPr="00C87484">
        <w:rPr>
          <w:rFonts w:ascii="Times New Roman" w:hint="eastAsia"/>
          <w:color w:val="000000" w:themeColor="text1"/>
          <w:spacing w:val="-6"/>
          <w:szCs w:val="32"/>
        </w:rPr>
        <w:t>1</w:t>
      </w:r>
      <w:r w:rsidRPr="00C87484">
        <w:rPr>
          <w:rFonts w:ascii="Times New Roman" w:hint="eastAsia"/>
          <w:color w:val="000000" w:themeColor="text1"/>
          <w:spacing w:val="-6"/>
          <w:szCs w:val="32"/>
        </w:rPr>
        <w:t>月</w:t>
      </w:r>
      <w:r w:rsidRPr="00C87484">
        <w:rPr>
          <w:rFonts w:ascii="Times New Roman" w:hint="eastAsia"/>
          <w:color w:val="000000" w:themeColor="text1"/>
          <w:spacing w:val="-6"/>
          <w:szCs w:val="32"/>
        </w:rPr>
        <w:t>23</w:t>
      </w:r>
      <w:r w:rsidRPr="00C87484">
        <w:rPr>
          <w:rFonts w:ascii="Times New Roman" w:hint="eastAsia"/>
          <w:color w:val="000000" w:themeColor="text1"/>
          <w:spacing w:val="-6"/>
          <w:szCs w:val="32"/>
        </w:rPr>
        <w:t>日、同年</w:t>
      </w:r>
      <w:r w:rsidRPr="00C87484">
        <w:rPr>
          <w:rFonts w:ascii="Times New Roman" w:hint="eastAsia"/>
          <w:color w:val="000000" w:themeColor="text1"/>
          <w:spacing w:val="-6"/>
          <w:szCs w:val="32"/>
        </w:rPr>
        <w:t>2</w:t>
      </w:r>
      <w:r w:rsidRPr="00C87484">
        <w:rPr>
          <w:rFonts w:ascii="Times New Roman" w:hint="eastAsia"/>
          <w:color w:val="000000" w:themeColor="text1"/>
          <w:spacing w:val="-6"/>
          <w:szCs w:val="32"/>
        </w:rPr>
        <w:t>月</w:t>
      </w:r>
      <w:r w:rsidRPr="00C87484">
        <w:rPr>
          <w:rFonts w:ascii="Times New Roman" w:hint="eastAsia"/>
          <w:color w:val="000000" w:themeColor="text1"/>
          <w:spacing w:val="-6"/>
          <w:szCs w:val="32"/>
        </w:rPr>
        <w:t>5</w:t>
      </w:r>
      <w:r w:rsidRPr="00C87484">
        <w:rPr>
          <w:rFonts w:ascii="Times New Roman" w:hint="eastAsia"/>
          <w:color w:val="000000" w:themeColor="text1"/>
          <w:spacing w:val="-6"/>
          <w:szCs w:val="32"/>
        </w:rPr>
        <w:t>日辦理</w:t>
      </w:r>
      <w:r w:rsidRPr="00C87484">
        <w:rPr>
          <w:rFonts w:ascii="Times New Roman" w:hint="eastAsia"/>
          <w:color w:val="000000" w:themeColor="text1"/>
          <w:spacing w:val="-6"/>
          <w:szCs w:val="32"/>
        </w:rPr>
        <w:t>2</w:t>
      </w:r>
      <w:r w:rsidRPr="00C87484">
        <w:rPr>
          <w:rFonts w:ascii="Times New Roman" w:hint="eastAsia"/>
          <w:color w:val="000000" w:themeColor="text1"/>
          <w:spacing w:val="-6"/>
          <w:szCs w:val="32"/>
        </w:rPr>
        <w:t>場專家諮詢會議，且於同年</w:t>
      </w:r>
      <w:r w:rsidRPr="00C87484">
        <w:rPr>
          <w:rFonts w:ascii="Times New Roman" w:hint="eastAsia"/>
          <w:color w:val="000000" w:themeColor="text1"/>
          <w:spacing w:val="-6"/>
          <w:szCs w:val="32"/>
        </w:rPr>
        <w:t>3</w:t>
      </w:r>
      <w:r w:rsidRPr="00C87484">
        <w:rPr>
          <w:rFonts w:ascii="Times New Roman" w:hint="eastAsia"/>
          <w:color w:val="000000" w:themeColor="text1"/>
          <w:spacing w:val="-6"/>
          <w:szCs w:val="32"/>
        </w:rPr>
        <w:t>月</w:t>
      </w:r>
      <w:r w:rsidRPr="00C87484">
        <w:rPr>
          <w:rFonts w:ascii="Times New Roman" w:hint="eastAsia"/>
          <w:color w:val="000000" w:themeColor="text1"/>
          <w:spacing w:val="-6"/>
          <w:szCs w:val="32"/>
        </w:rPr>
        <w:t>31</w:t>
      </w:r>
      <w:r w:rsidRPr="00C87484">
        <w:rPr>
          <w:rFonts w:ascii="Times New Roman" w:hint="eastAsia"/>
          <w:color w:val="000000" w:themeColor="text1"/>
          <w:spacing w:val="-6"/>
          <w:szCs w:val="32"/>
        </w:rPr>
        <w:t>日通知教育部派員到院說明，復經該部同年</w:t>
      </w:r>
      <w:r w:rsidRPr="00C87484">
        <w:rPr>
          <w:rFonts w:ascii="Times New Roman" w:hint="eastAsia"/>
          <w:color w:val="000000" w:themeColor="text1"/>
          <w:spacing w:val="-6"/>
          <w:szCs w:val="32"/>
        </w:rPr>
        <w:t>4</w:t>
      </w:r>
      <w:r w:rsidRPr="00C87484">
        <w:rPr>
          <w:rFonts w:ascii="Times New Roman" w:hint="eastAsia"/>
          <w:color w:val="000000" w:themeColor="text1"/>
          <w:spacing w:val="-6"/>
          <w:szCs w:val="32"/>
        </w:rPr>
        <w:t>月</w:t>
      </w:r>
      <w:r w:rsidRPr="00C87484">
        <w:rPr>
          <w:rFonts w:ascii="Times New Roman" w:hint="eastAsia"/>
          <w:color w:val="000000" w:themeColor="text1"/>
          <w:spacing w:val="-6"/>
          <w:szCs w:val="32"/>
        </w:rPr>
        <w:t>16</w:t>
      </w:r>
      <w:r w:rsidRPr="00C87484">
        <w:rPr>
          <w:rFonts w:ascii="Times New Roman" w:hint="eastAsia"/>
          <w:color w:val="000000" w:themeColor="text1"/>
          <w:spacing w:val="-6"/>
          <w:szCs w:val="32"/>
        </w:rPr>
        <w:t>日補充資料到院後，全</w:t>
      </w:r>
      <w:proofErr w:type="gramStart"/>
      <w:r w:rsidRPr="00C87484">
        <w:rPr>
          <w:rFonts w:ascii="Times New Roman" w:hint="eastAsia"/>
          <w:color w:val="000000" w:themeColor="text1"/>
          <w:spacing w:val="-6"/>
          <w:szCs w:val="32"/>
        </w:rPr>
        <w:t>案業調查竣事</w:t>
      </w:r>
      <w:proofErr w:type="gramEnd"/>
      <w:r w:rsidRPr="00C87484">
        <w:rPr>
          <w:rFonts w:ascii="Times New Roman" w:hint="eastAsia"/>
          <w:color w:val="000000" w:themeColor="text1"/>
          <w:spacing w:val="-6"/>
          <w:szCs w:val="32"/>
        </w:rPr>
        <w:t>。茲提出調查意見如下：</w:t>
      </w:r>
      <w:bookmarkEnd w:id="163"/>
    </w:p>
    <w:p w14:paraId="29970C4E" w14:textId="4DD354C7" w:rsidR="00BF0DD2" w:rsidRPr="00C87484" w:rsidRDefault="00B97E57" w:rsidP="0057044C">
      <w:pPr>
        <w:pStyle w:val="2"/>
        <w:spacing w:beforeLines="50" w:before="228"/>
        <w:ind w:left="1020" w:hanging="680"/>
        <w:rPr>
          <w:color w:val="000000" w:themeColor="text1"/>
        </w:rPr>
      </w:pPr>
      <w:bookmarkStart w:id="164" w:name="_Toc197613366"/>
      <w:r w:rsidRPr="00C87484">
        <w:rPr>
          <w:rFonts w:hint="eastAsia"/>
          <w:b/>
          <w:color w:val="000000" w:themeColor="text1"/>
        </w:rPr>
        <w:t>我國後期中等教育與高等教育已面臨「學校退場」之嚴峻考驗，111年政府制定「</w:t>
      </w:r>
      <w:r w:rsidRPr="00C87484">
        <w:rPr>
          <w:b/>
          <w:color w:val="000000" w:themeColor="text1"/>
        </w:rPr>
        <w:t>私立高級中等以上學校退場條例</w:t>
      </w:r>
      <w:r w:rsidRPr="00C87484">
        <w:rPr>
          <w:rFonts w:hint="eastAsia"/>
          <w:b/>
          <w:color w:val="000000" w:themeColor="text1"/>
        </w:rPr>
        <w:t>」，就學校退場事宜進行較為完整的規範；惟「私立學校法」同時允許學校法人於其認為辦學有困難時得以「停辦」方式退場，形成高中以上私立學校退場「雙軌制」。然而，無論學校係依據何部法律退場，其退場事實</w:t>
      </w:r>
      <w:r w:rsidR="009E70C0" w:rsidRPr="00C87484">
        <w:rPr>
          <w:rFonts w:hint="eastAsia"/>
          <w:b/>
          <w:color w:val="000000" w:themeColor="text1"/>
        </w:rPr>
        <w:t>，如</w:t>
      </w:r>
      <w:r w:rsidR="005B5942" w:rsidRPr="00C87484">
        <w:rPr>
          <w:rFonts w:hint="eastAsia"/>
          <w:b/>
          <w:color w:val="000000" w:themeColor="text1"/>
        </w:rPr>
        <w:t>與「私立高級中等以上學校退場條例」規範之要件有相符之處，</w:t>
      </w:r>
      <w:r w:rsidRPr="00C87484">
        <w:rPr>
          <w:rFonts w:hint="eastAsia"/>
          <w:b/>
          <w:color w:val="000000" w:themeColor="text1"/>
        </w:rPr>
        <w:t>則「私校退場雙軌制」似難認符合公平、一致之法理，又財務狀況惡化之私校，自行以私</w:t>
      </w:r>
      <w:r w:rsidR="002F0664" w:rsidRPr="00C87484">
        <w:rPr>
          <w:rFonts w:hint="eastAsia"/>
          <w:b/>
          <w:color w:val="000000" w:themeColor="text1"/>
        </w:rPr>
        <w:t>立學</w:t>
      </w:r>
      <w:r w:rsidRPr="00C87484">
        <w:rPr>
          <w:rFonts w:hint="eastAsia"/>
          <w:b/>
          <w:color w:val="000000" w:themeColor="text1"/>
        </w:rPr>
        <w:t>校法退場，基於其校產具有極高之公共性及公益性</w:t>
      </w:r>
      <w:r w:rsidR="002F0664" w:rsidRPr="00C87484">
        <w:rPr>
          <w:rFonts w:hint="eastAsia"/>
          <w:b/>
          <w:color w:val="000000" w:themeColor="text1"/>
        </w:rPr>
        <w:t>，教育部</w:t>
      </w:r>
      <w:r w:rsidR="000F176F" w:rsidRPr="00C87484">
        <w:rPr>
          <w:rFonts w:hint="eastAsia"/>
          <w:b/>
          <w:color w:val="000000" w:themeColor="text1"/>
        </w:rPr>
        <w:t>允</w:t>
      </w:r>
      <w:r w:rsidRPr="00C87484">
        <w:rPr>
          <w:rFonts w:hint="eastAsia"/>
          <w:b/>
          <w:color w:val="000000" w:themeColor="text1"/>
        </w:rPr>
        <w:t>應</w:t>
      </w:r>
      <w:r w:rsidR="009E70C0" w:rsidRPr="00C87484">
        <w:rPr>
          <w:rFonts w:hint="eastAsia"/>
          <w:b/>
          <w:color w:val="000000" w:themeColor="text1"/>
        </w:rPr>
        <w:t>嚴</w:t>
      </w:r>
      <w:r w:rsidR="005B5942" w:rsidRPr="00C87484">
        <w:rPr>
          <w:rFonts w:hint="eastAsia"/>
          <w:b/>
          <w:color w:val="000000" w:themeColor="text1"/>
        </w:rPr>
        <w:t>謹</w:t>
      </w:r>
      <w:r w:rsidR="009E70C0" w:rsidRPr="00C87484">
        <w:rPr>
          <w:rFonts w:hint="eastAsia"/>
          <w:b/>
          <w:color w:val="000000" w:themeColor="text1"/>
        </w:rPr>
        <w:t>審查退場案件，並落實督導後續師生安置及校產處置情形</w:t>
      </w:r>
      <w:r w:rsidRPr="00C87484">
        <w:rPr>
          <w:rFonts w:hint="eastAsia"/>
          <w:b/>
          <w:color w:val="000000" w:themeColor="text1"/>
        </w:rPr>
        <w:t>。</w:t>
      </w:r>
      <w:proofErr w:type="gramStart"/>
      <w:r w:rsidRPr="00C87484">
        <w:rPr>
          <w:rFonts w:hint="eastAsia"/>
          <w:b/>
          <w:color w:val="000000" w:themeColor="text1"/>
        </w:rPr>
        <w:t>另</w:t>
      </w:r>
      <w:proofErr w:type="gramEnd"/>
      <w:r w:rsidRPr="00C87484">
        <w:rPr>
          <w:rFonts w:hint="eastAsia"/>
          <w:b/>
          <w:color w:val="000000" w:themeColor="text1"/>
        </w:rPr>
        <w:t>，退場條例並不適用國</w:t>
      </w:r>
      <w:r w:rsidR="00A6621B" w:rsidRPr="00C87484">
        <w:rPr>
          <w:rFonts w:hint="eastAsia"/>
          <w:b/>
          <w:color w:val="000000" w:themeColor="text1"/>
        </w:rPr>
        <w:t>民</w:t>
      </w:r>
      <w:r w:rsidRPr="00C87484">
        <w:rPr>
          <w:rFonts w:hint="eastAsia"/>
          <w:b/>
          <w:color w:val="000000" w:themeColor="text1"/>
        </w:rPr>
        <w:t>中</w:t>
      </w:r>
      <w:r w:rsidR="00A6621B" w:rsidRPr="00C87484">
        <w:rPr>
          <w:rFonts w:hint="eastAsia"/>
          <w:b/>
          <w:color w:val="000000" w:themeColor="text1"/>
        </w:rPr>
        <w:t>學</w:t>
      </w:r>
      <w:r w:rsidRPr="00C87484">
        <w:rPr>
          <w:rFonts w:hint="eastAsia"/>
          <w:b/>
          <w:color w:val="000000" w:themeColor="text1"/>
        </w:rPr>
        <w:t>以下私立學校，未來退場爭議</w:t>
      </w:r>
      <w:r w:rsidR="007F6199" w:rsidRPr="00C87484">
        <w:rPr>
          <w:rFonts w:hint="eastAsia"/>
          <w:b/>
          <w:color w:val="000000" w:themeColor="text1"/>
        </w:rPr>
        <w:t>可能會</w:t>
      </w:r>
      <w:r w:rsidRPr="00C87484">
        <w:rPr>
          <w:rFonts w:hint="eastAsia"/>
          <w:b/>
          <w:color w:val="000000" w:themeColor="text1"/>
        </w:rPr>
        <w:t>向下蔓延，</w:t>
      </w:r>
      <w:r w:rsidR="009E70C0" w:rsidRPr="00C87484">
        <w:rPr>
          <w:rFonts w:hint="eastAsia"/>
          <w:b/>
          <w:color w:val="000000" w:themeColor="text1"/>
        </w:rPr>
        <w:t>允</w:t>
      </w:r>
      <w:r w:rsidRPr="00C87484">
        <w:rPr>
          <w:rFonts w:hint="eastAsia"/>
          <w:b/>
          <w:color w:val="000000" w:themeColor="text1"/>
        </w:rPr>
        <w:t>應由</w:t>
      </w:r>
      <w:r w:rsidR="0071183C" w:rsidRPr="00C87484">
        <w:rPr>
          <w:rFonts w:hint="eastAsia"/>
          <w:b/>
          <w:color w:val="000000" w:themeColor="text1"/>
        </w:rPr>
        <w:t>教育部會同各</w:t>
      </w:r>
      <w:r w:rsidR="00254B51" w:rsidRPr="00C87484">
        <w:rPr>
          <w:rFonts w:hint="eastAsia"/>
          <w:b/>
          <w:color w:val="000000" w:themeColor="text1"/>
        </w:rPr>
        <w:t>權責</w:t>
      </w:r>
      <w:r w:rsidRPr="00C87484">
        <w:rPr>
          <w:rFonts w:hint="eastAsia"/>
          <w:b/>
          <w:color w:val="000000" w:themeColor="text1"/>
        </w:rPr>
        <w:t>機關預為評估處理</w:t>
      </w:r>
      <w:r w:rsidR="0057044C" w:rsidRPr="00C87484">
        <w:rPr>
          <w:rFonts w:hint="eastAsia"/>
          <w:b/>
          <w:color w:val="000000" w:themeColor="text1"/>
        </w:rPr>
        <w:t>。</w:t>
      </w:r>
      <w:bookmarkEnd w:id="164"/>
    </w:p>
    <w:p w14:paraId="22BFDD1D" w14:textId="3F565AE1" w:rsidR="0057044C" w:rsidRPr="00C87484" w:rsidRDefault="0057044C" w:rsidP="0057044C">
      <w:pPr>
        <w:pStyle w:val="3"/>
        <w:rPr>
          <w:color w:val="000000" w:themeColor="text1"/>
        </w:rPr>
      </w:pPr>
      <w:bookmarkStart w:id="165" w:name="_Toc197613367"/>
      <w:r w:rsidRPr="00C87484">
        <w:rPr>
          <w:rFonts w:hint="eastAsia"/>
          <w:color w:val="000000" w:themeColor="text1"/>
        </w:rPr>
        <w:lastRenderedPageBreak/>
        <w:t>依據憲法第167條、教育基本法第7條</w:t>
      </w:r>
      <w:r w:rsidR="002F0664" w:rsidRPr="00C87484">
        <w:rPr>
          <w:rFonts w:hint="eastAsia"/>
          <w:color w:val="000000" w:themeColor="text1"/>
        </w:rPr>
        <w:t>規定</w:t>
      </w:r>
      <w:r w:rsidRPr="00C87484">
        <w:rPr>
          <w:rFonts w:hint="eastAsia"/>
          <w:color w:val="000000" w:themeColor="text1"/>
        </w:rPr>
        <w:t>，人民有依教育目的興學之自由；政府對於私人及民間團體興辦教育事業，應依法令提供必要之協助，且對於私人經營之教育事業成績優良者，應予以獎勵或補助，並依法進行財務監督。又，私人興學可增加國民就學及公平選擇之機會，我國遂於63年11月15日制定公布「私立學校法」以鼓勵私人興學，並藉以促進私立學校健全發展。</w:t>
      </w:r>
      <w:proofErr w:type="gramStart"/>
      <w:r w:rsidRPr="00C87484">
        <w:rPr>
          <w:rFonts w:hint="eastAsia"/>
          <w:color w:val="000000" w:themeColor="text1"/>
        </w:rPr>
        <w:t>惟</w:t>
      </w:r>
      <w:proofErr w:type="gramEnd"/>
      <w:r w:rsidRPr="00C87484">
        <w:rPr>
          <w:rFonts w:hint="eastAsia"/>
          <w:color w:val="000000" w:themeColor="text1"/>
        </w:rPr>
        <w:t>人口結構急遽變遷，少子女化現象衝擊高等教育招生，依據教育部114年1月23日公布「93~113學年度</w:t>
      </w:r>
      <w:r w:rsidRPr="00C87484">
        <w:rPr>
          <w:color w:val="000000" w:themeColor="text1"/>
        </w:rPr>
        <w:t>大專校院新生註冊率</w:t>
      </w:r>
      <w:r w:rsidRPr="00C87484">
        <w:rPr>
          <w:rFonts w:hint="eastAsia"/>
          <w:color w:val="000000" w:themeColor="text1"/>
        </w:rPr>
        <w:t>」</w:t>
      </w:r>
      <w:r w:rsidRPr="00C87484">
        <w:rPr>
          <w:rStyle w:val="aff4"/>
          <w:color w:val="000000" w:themeColor="text1"/>
        </w:rPr>
        <w:footnoteReference w:id="5"/>
      </w:r>
      <w:r w:rsidRPr="00C87484">
        <w:rPr>
          <w:rFonts w:hint="eastAsia"/>
          <w:color w:val="000000" w:themeColor="text1"/>
        </w:rPr>
        <w:t>顯示，</w:t>
      </w:r>
      <w:r w:rsidRPr="00C87484">
        <w:rPr>
          <w:rFonts w:hint="eastAsia"/>
          <w:color w:val="000000" w:themeColor="text1"/>
          <w:u w:val="single"/>
        </w:rPr>
        <w:t>97學年度私立大專校院</w:t>
      </w:r>
      <w:r w:rsidRPr="00C87484">
        <w:rPr>
          <w:rFonts w:hint="eastAsia"/>
          <w:color w:val="000000" w:themeColor="text1"/>
        </w:rPr>
        <w:t>總核定招生名額為</w:t>
      </w:r>
      <w:r w:rsidRPr="00C87484">
        <w:rPr>
          <w:color w:val="000000" w:themeColor="text1"/>
        </w:rPr>
        <w:t>27</w:t>
      </w:r>
      <w:r w:rsidRPr="00C87484">
        <w:rPr>
          <w:rFonts w:hint="eastAsia"/>
          <w:color w:val="000000" w:themeColor="text1"/>
        </w:rPr>
        <w:t>萬</w:t>
      </w:r>
      <w:r w:rsidRPr="00C87484">
        <w:rPr>
          <w:color w:val="000000" w:themeColor="text1"/>
        </w:rPr>
        <w:t>5,951</w:t>
      </w:r>
      <w:r w:rsidRPr="00C87484">
        <w:rPr>
          <w:rFonts w:hint="eastAsia"/>
          <w:color w:val="000000" w:themeColor="text1"/>
        </w:rPr>
        <w:t>人，實際註冊人數</w:t>
      </w:r>
      <w:r w:rsidRPr="00C87484">
        <w:rPr>
          <w:color w:val="000000" w:themeColor="text1"/>
        </w:rPr>
        <w:t>22</w:t>
      </w:r>
      <w:r w:rsidRPr="00C87484">
        <w:rPr>
          <w:rFonts w:hint="eastAsia"/>
          <w:color w:val="000000" w:themeColor="text1"/>
        </w:rPr>
        <w:t>萬</w:t>
      </w:r>
      <w:r w:rsidRPr="00C87484">
        <w:rPr>
          <w:color w:val="000000" w:themeColor="text1"/>
        </w:rPr>
        <w:t>524</w:t>
      </w:r>
      <w:r w:rsidRPr="00C87484">
        <w:rPr>
          <w:rFonts w:hint="eastAsia"/>
          <w:color w:val="000000" w:themeColor="text1"/>
        </w:rPr>
        <w:t>人，招生缺口達</w:t>
      </w:r>
      <w:r w:rsidRPr="00C87484">
        <w:rPr>
          <w:color w:val="000000" w:themeColor="text1"/>
        </w:rPr>
        <w:t>5</w:t>
      </w:r>
      <w:r w:rsidRPr="00C87484">
        <w:rPr>
          <w:rFonts w:hint="eastAsia"/>
          <w:color w:val="000000" w:themeColor="text1"/>
        </w:rPr>
        <w:t>萬</w:t>
      </w:r>
      <w:r w:rsidRPr="00C87484">
        <w:rPr>
          <w:color w:val="000000" w:themeColor="text1"/>
        </w:rPr>
        <w:t>5,427</w:t>
      </w:r>
      <w:r w:rsidR="004B0218" w:rsidRPr="00C87484">
        <w:rPr>
          <w:rFonts w:hint="eastAsia"/>
          <w:color w:val="000000" w:themeColor="text1"/>
        </w:rPr>
        <w:t>人</w:t>
      </w:r>
      <w:r w:rsidRPr="00C87484">
        <w:rPr>
          <w:rFonts w:hint="eastAsia"/>
          <w:color w:val="000000" w:themeColor="text1"/>
        </w:rPr>
        <w:t>，</w:t>
      </w:r>
      <w:r w:rsidRPr="00C87484">
        <w:rPr>
          <w:rFonts w:hint="eastAsia"/>
          <w:color w:val="000000" w:themeColor="text1"/>
          <w:u w:val="single"/>
        </w:rPr>
        <w:t>招生率跌破</w:t>
      </w:r>
      <w:proofErr w:type="gramStart"/>
      <w:r w:rsidRPr="00C87484">
        <w:rPr>
          <w:rFonts w:hint="eastAsia"/>
          <w:color w:val="000000" w:themeColor="text1"/>
          <w:u w:val="single"/>
        </w:rPr>
        <w:t>8</w:t>
      </w:r>
      <w:proofErr w:type="gramEnd"/>
      <w:r w:rsidRPr="00C87484">
        <w:rPr>
          <w:rFonts w:hint="eastAsia"/>
          <w:color w:val="000000" w:themeColor="text1"/>
          <w:u w:val="single"/>
        </w:rPr>
        <w:t>成</w:t>
      </w:r>
      <w:r w:rsidRPr="00C87484">
        <w:rPr>
          <w:rFonts w:hint="eastAsia"/>
          <w:color w:val="000000" w:themeColor="text1"/>
        </w:rPr>
        <w:t>(註冊率79.91%)，此後，雖然教育部長期</w:t>
      </w:r>
      <w:r w:rsidRPr="00C87484">
        <w:rPr>
          <w:color w:val="000000" w:themeColor="text1"/>
        </w:rPr>
        <w:t>管控縮減大專校院招生名額總量</w:t>
      </w:r>
      <w:r w:rsidRPr="00C87484">
        <w:rPr>
          <w:rFonts w:hint="eastAsia"/>
          <w:color w:val="000000" w:themeColor="text1"/>
        </w:rPr>
        <w:t>，亦透過</w:t>
      </w:r>
      <w:r w:rsidRPr="00C87484">
        <w:rPr>
          <w:color w:val="000000" w:themeColor="text1"/>
        </w:rPr>
        <w:t>大學規模調整機制，</w:t>
      </w:r>
      <w:r w:rsidRPr="00C87484">
        <w:rPr>
          <w:rFonts w:hint="eastAsia"/>
          <w:color w:val="000000" w:themeColor="text1"/>
        </w:rPr>
        <w:t>欲</w:t>
      </w:r>
      <w:r w:rsidRPr="00C87484">
        <w:rPr>
          <w:color w:val="000000" w:themeColor="text1"/>
        </w:rPr>
        <w:t>使招生情況不佳之學校加速轉型或退場</w:t>
      </w:r>
      <w:r w:rsidRPr="00C87484">
        <w:rPr>
          <w:rFonts w:hint="eastAsia"/>
          <w:color w:val="000000" w:themeColor="text1"/>
        </w:rPr>
        <w:t>(</w:t>
      </w:r>
      <w:r w:rsidRPr="00C87484">
        <w:rPr>
          <w:color w:val="000000" w:themeColor="text1"/>
        </w:rPr>
        <w:t>如高鳳數位內容學院、永達技術學院分別於102學年第2學期、103學年退場</w:t>
      </w:r>
      <w:r w:rsidRPr="00C87484">
        <w:rPr>
          <w:rFonts w:hint="eastAsia"/>
          <w:color w:val="000000" w:themeColor="text1"/>
        </w:rPr>
        <w:t>)</w:t>
      </w:r>
      <w:r w:rsidRPr="00C87484">
        <w:rPr>
          <w:rStyle w:val="aff4"/>
          <w:color w:val="000000" w:themeColor="text1"/>
        </w:rPr>
        <w:footnoteReference w:id="6"/>
      </w:r>
      <w:r w:rsidRPr="00C87484">
        <w:rPr>
          <w:rFonts w:hint="eastAsia"/>
          <w:color w:val="000000" w:themeColor="text1"/>
        </w:rPr>
        <w:t>，然而</w:t>
      </w:r>
      <w:r w:rsidRPr="00C87484">
        <w:rPr>
          <w:rFonts w:hint="eastAsia"/>
          <w:color w:val="000000" w:themeColor="text1"/>
          <w:u w:val="single"/>
        </w:rPr>
        <w:t>私立大專校院招生情形仍屬惡化</w:t>
      </w:r>
      <w:r w:rsidRPr="00C87484">
        <w:rPr>
          <w:rFonts w:hint="eastAsia"/>
          <w:color w:val="000000" w:themeColor="text1"/>
        </w:rPr>
        <w:t>，</w:t>
      </w:r>
      <w:r w:rsidRPr="00C87484">
        <w:rPr>
          <w:rFonts w:hint="eastAsia"/>
          <w:color w:val="000000" w:themeColor="text1"/>
          <w:u w:val="single"/>
        </w:rPr>
        <w:t>111學年度新生註冊率甚至僅有75.01%</w:t>
      </w:r>
      <w:r w:rsidRPr="00C87484">
        <w:rPr>
          <w:rFonts w:hint="eastAsia"/>
          <w:color w:val="000000" w:themeColor="text1"/>
        </w:rPr>
        <w:t>。</w:t>
      </w:r>
      <w:bookmarkEnd w:id="165"/>
    </w:p>
    <w:p w14:paraId="3592592C" w14:textId="77777777" w:rsidR="0057044C" w:rsidRPr="00C87484" w:rsidRDefault="0057044C" w:rsidP="0057044C">
      <w:pPr>
        <w:pStyle w:val="3"/>
        <w:rPr>
          <w:color w:val="000000" w:themeColor="text1"/>
        </w:rPr>
      </w:pPr>
      <w:bookmarkStart w:id="166" w:name="_Toc197613368"/>
      <w:r w:rsidRPr="00C87484">
        <w:rPr>
          <w:rFonts w:hint="eastAsia"/>
          <w:color w:val="000000" w:themeColor="text1"/>
        </w:rPr>
        <w:t>又，</w:t>
      </w:r>
      <w:proofErr w:type="gramStart"/>
      <w:r w:rsidRPr="00C87484">
        <w:rPr>
          <w:rFonts w:hint="eastAsia"/>
          <w:color w:val="000000" w:themeColor="text1"/>
        </w:rPr>
        <w:t>少子化</w:t>
      </w:r>
      <w:proofErr w:type="gramEnd"/>
      <w:r w:rsidRPr="00C87484">
        <w:rPr>
          <w:rFonts w:hint="eastAsia"/>
          <w:color w:val="000000" w:themeColor="text1"/>
        </w:rPr>
        <w:t>趨勢已導致私立高級中等以上學校（以下簡稱私立學校）明顯出現停辦</w:t>
      </w:r>
      <w:r w:rsidR="00FA266B" w:rsidRPr="00C87484">
        <w:rPr>
          <w:rFonts w:hint="eastAsia"/>
          <w:color w:val="000000" w:themeColor="text1"/>
        </w:rPr>
        <w:t>、改制之</w:t>
      </w:r>
      <w:r w:rsidRPr="00C87484">
        <w:rPr>
          <w:rFonts w:hint="eastAsia"/>
          <w:color w:val="000000" w:themeColor="text1"/>
        </w:rPr>
        <w:t>退場壓力，為避免此類學校停辦前因校務無法正常運作，且未能妥適辦理學生安置及協助教職員工轉職，導致學生及教職員工權益受損等情事，我國「</w:t>
      </w:r>
      <w:r w:rsidRPr="00C87484">
        <w:rPr>
          <w:color w:val="000000" w:themeColor="text1"/>
        </w:rPr>
        <w:t>私立高級中等以上學校退場條例</w:t>
      </w:r>
      <w:r w:rsidRPr="00C87484">
        <w:rPr>
          <w:rFonts w:hint="eastAsia"/>
          <w:color w:val="000000" w:themeColor="text1"/>
        </w:rPr>
        <w:t>」(下稱退場條例)終於111年</w:t>
      </w:r>
      <w:r w:rsidRPr="00C87484">
        <w:rPr>
          <w:color w:val="000000" w:themeColor="text1"/>
        </w:rPr>
        <w:t>5月11日</w:t>
      </w:r>
      <w:r w:rsidRPr="00C87484">
        <w:rPr>
          <w:rFonts w:hint="eastAsia"/>
          <w:color w:val="000000" w:themeColor="text1"/>
        </w:rPr>
        <w:t>公布施行。亦即，我國後期中等教育與高等教育之發展，歷經鼓勵私人興學、普及化之後，</w:t>
      </w:r>
      <w:r w:rsidRPr="00C87484">
        <w:rPr>
          <w:color w:val="000000" w:themeColor="text1"/>
        </w:rPr>
        <w:t>基</w:t>
      </w:r>
      <w:r w:rsidRPr="00C87484">
        <w:rPr>
          <w:color w:val="000000" w:themeColor="text1"/>
        </w:rPr>
        <w:lastRenderedPageBreak/>
        <w:t>於國內人口</w:t>
      </w:r>
      <w:proofErr w:type="gramStart"/>
      <w:r w:rsidRPr="00C87484">
        <w:rPr>
          <w:rFonts w:hint="eastAsia"/>
          <w:color w:val="000000" w:themeColor="text1"/>
        </w:rPr>
        <w:t>之少子化</w:t>
      </w:r>
      <w:proofErr w:type="gramEnd"/>
      <w:r w:rsidRPr="00C87484">
        <w:rPr>
          <w:color w:val="000000" w:themeColor="text1"/>
        </w:rPr>
        <w:t>趨勢</w:t>
      </w:r>
      <w:r w:rsidRPr="00C87484">
        <w:rPr>
          <w:rFonts w:hint="eastAsia"/>
          <w:color w:val="000000" w:themeColor="text1"/>
        </w:rPr>
        <w:t>，目前已進入「學校退場」</w:t>
      </w:r>
      <w:proofErr w:type="gramStart"/>
      <w:r w:rsidRPr="00C87484">
        <w:rPr>
          <w:rFonts w:hint="eastAsia"/>
          <w:color w:val="000000" w:themeColor="text1"/>
        </w:rPr>
        <w:t>之新</w:t>
      </w:r>
      <w:proofErr w:type="gramEnd"/>
      <w:r w:rsidRPr="00C87484">
        <w:rPr>
          <w:rFonts w:hint="eastAsia"/>
          <w:color w:val="000000" w:themeColor="text1"/>
        </w:rPr>
        <w:t>篇，教育資源應如何有效整合使用，考驗政府施政。</w:t>
      </w:r>
      <w:bookmarkEnd w:id="166"/>
    </w:p>
    <w:p w14:paraId="4A73AE95" w14:textId="5FE08B18" w:rsidR="0057044C" w:rsidRPr="00C87484" w:rsidRDefault="0057044C" w:rsidP="0057044C">
      <w:pPr>
        <w:pStyle w:val="3"/>
        <w:rPr>
          <w:color w:val="000000" w:themeColor="text1"/>
        </w:rPr>
      </w:pPr>
      <w:bookmarkStart w:id="167" w:name="_Toc197613369"/>
      <w:proofErr w:type="gramStart"/>
      <w:r w:rsidRPr="00C87484">
        <w:rPr>
          <w:rFonts w:hint="eastAsia"/>
          <w:color w:val="000000" w:themeColor="text1"/>
        </w:rPr>
        <w:t>惟</w:t>
      </w:r>
      <w:proofErr w:type="gramEnd"/>
      <w:r w:rsidRPr="00C87484">
        <w:rPr>
          <w:rFonts w:hint="eastAsia"/>
          <w:color w:val="000000" w:themeColor="text1"/>
        </w:rPr>
        <w:t>法制上，111年退場條例施行以前，各級私立學校依據</w:t>
      </w:r>
      <w:r w:rsidR="002F0664" w:rsidRPr="00C87484">
        <w:rPr>
          <w:rFonts w:hint="eastAsia"/>
          <w:color w:val="000000" w:themeColor="text1"/>
        </w:rPr>
        <w:t>「</w:t>
      </w:r>
      <w:r w:rsidRPr="00C87484">
        <w:rPr>
          <w:rFonts w:hint="eastAsia"/>
          <w:color w:val="000000" w:themeColor="text1"/>
        </w:rPr>
        <w:t>私立學校法</w:t>
      </w:r>
      <w:r w:rsidR="002F0664" w:rsidRPr="00C87484">
        <w:rPr>
          <w:rFonts w:hint="eastAsia"/>
          <w:color w:val="000000" w:themeColor="text1"/>
        </w:rPr>
        <w:t>」</w:t>
      </w:r>
      <w:r w:rsidR="00C26BE6" w:rsidRPr="00C87484">
        <w:rPr>
          <w:rFonts w:hint="eastAsia"/>
          <w:color w:val="000000" w:themeColor="text1"/>
        </w:rPr>
        <w:t>(下稱私校法)</w:t>
      </w:r>
      <w:r w:rsidRPr="00C87484">
        <w:rPr>
          <w:rFonts w:hint="eastAsia"/>
          <w:color w:val="000000" w:themeColor="text1"/>
        </w:rPr>
        <w:t>第70條</w:t>
      </w:r>
      <w:r w:rsidR="002F0664" w:rsidRPr="00C87484">
        <w:rPr>
          <w:rFonts w:hint="eastAsia"/>
          <w:color w:val="000000" w:themeColor="text1"/>
        </w:rPr>
        <w:t>規定</w:t>
      </w:r>
      <w:r w:rsidRPr="00C87484">
        <w:rPr>
          <w:rFonts w:hint="eastAsia"/>
          <w:color w:val="000000" w:themeColor="text1"/>
        </w:rPr>
        <w:t>：「</w:t>
      </w:r>
      <w:r w:rsidR="004B0218" w:rsidRPr="00C87484">
        <w:rPr>
          <w:rFonts w:hint="eastAsia"/>
          <w:color w:val="000000" w:themeColor="text1"/>
        </w:rPr>
        <w:t>(第1項</w:t>
      </w:r>
      <w:r w:rsidR="004B0218" w:rsidRPr="00C87484">
        <w:rPr>
          <w:color w:val="000000" w:themeColor="text1"/>
        </w:rPr>
        <w:t>)</w:t>
      </w:r>
      <w:r w:rsidRPr="00C87484">
        <w:rPr>
          <w:rFonts w:hint="eastAsia"/>
          <w:color w:val="000000" w:themeColor="text1"/>
        </w:rPr>
        <w:t>私立學校有下列情形之</w:t>
      </w:r>
      <w:proofErr w:type="gramStart"/>
      <w:r w:rsidRPr="00C87484">
        <w:rPr>
          <w:rFonts w:hint="eastAsia"/>
          <w:color w:val="000000" w:themeColor="text1"/>
        </w:rPr>
        <w:t>一</w:t>
      </w:r>
      <w:proofErr w:type="gramEnd"/>
      <w:r w:rsidRPr="00C87484">
        <w:rPr>
          <w:rFonts w:hint="eastAsia"/>
          <w:color w:val="000000" w:themeColor="text1"/>
        </w:rPr>
        <w:t>者，其學校法人應報經學校主管機關核定後停辦：一、辦學目的有窒礙難行，或遭遇重大困難不能繼續辦理。二、經學校主管機關依本法規定限期命其為適法之處置，或整頓改善，屆期未處置、改善，或處置、改善無效果。</w:t>
      </w:r>
      <w:r w:rsidR="004B0218" w:rsidRPr="00C87484">
        <w:rPr>
          <w:rFonts w:hint="eastAsia"/>
          <w:color w:val="000000" w:themeColor="text1"/>
        </w:rPr>
        <w:t>(第</w:t>
      </w:r>
      <w:r w:rsidR="004B0218" w:rsidRPr="00C87484">
        <w:rPr>
          <w:color w:val="000000" w:themeColor="text1"/>
        </w:rPr>
        <w:t>2</w:t>
      </w:r>
      <w:r w:rsidR="004B0218" w:rsidRPr="00C87484">
        <w:rPr>
          <w:rFonts w:hint="eastAsia"/>
          <w:color w:val="000000" w:themeColor="text1"/>
        </w:rPr>
        <w:t>項</w:t>
      </w:r>
      <w:r w:rsidR="004B0218" w:rsidRPr="00C87484">
        <w:rPr>
          <w:color w:val="000000" w:themeColor="text1"/>
        </w:rPr>
        <w:t>)</w:t>
      </w:r>
      <w:r w:rsidRPr="00C87484">
        <w:rPr>
          <w:rFonts w:hint="eastAsia"/>
          <w:color w:val="000000" w:themeColor="text1"/>
        </w:rPr>
        <w:t>前項情形，學校法人未自行申請學校主管機關核定停辦者，學校主管機關於必要時徵詢私立學校諮詢會意見後，得命其停辦。」即可</w:t>
      </w:r>
      <w:r w:rsidR="00076448" w:rsidRPr="00C87484">
        <w:rPr>
          <w:rFonts w:hint="eastAsia"/>
          <w:color w:val="000000" w:themeColor="text1"/>
        </w:rPr>
        <w:t>以「(主動)</w:t>
      </w:r>
      <w:r w:rsidRPr="00C87484">
        <w:rPr>
          <w:rFonts w:hint="eastAsia"/>
          <w:color w:val="000000" w:themeColor="text1"/>
        </w:rPr>
        <w:t>申請停辦」</w:t>
      </w:r>
      <w:r w:rsidR="00076448" w:rsidRPr="00C87484">
        <w:rPr>
          <w:rFonts w:hint="eastAsia"/>
          <w:color w:val="000000" w:themeColor="text1"/>
        </w:rPr>
        <w:t>或「經主管機關(強制)核定停辦」等方式</w:t>
      </w:r>
      <w:r w:rsidRPr="00C87484">
        <w:rPr>
          <w:rFonts w:hint="eastAsia"/>
          <w:color w:val="000000" w:themeColor="text1"/>
        </w:rPr>
        <w:t>退場，此項規定在退場條例出現後，並無修改。同時，退場條例之立法理由</w:t>
      </w:r>
      <w:r w:rsidRPr="00C87484">
        <w:rPr>
          <w:rStyle w:val="aff4"/>
          <w:color w:val="000000" w:themeColor="text1"/>
        </w:rPr>
        <w:footnoteReference w:id="7"/>
      </w:r>
      <w:r w:rsidRPr="00C87484">
        <w:rPr>
          <w:rFonts w:hint="eastAsia"/>
          <w:color w:val="000000" w:themeColor="text1"/>
        </w:rPr>
        <w:t>指出</w:t>
      </w:r>
      <w:r w:rsidR="002F0664" w:rsidRPr="00C87484">
        <w:rPr>
          <w:rFonts w:hint="eastAsia"/>
          <w:color w:val="000000" w:themeColor="text1"/>
        </w:rPr>
        <w:t>：</w:t>
      </w:r>
      <w:r w:rsidRPr="00C87484">
        <w:rPr>
          <w:rFonts w:hint="eastAsia"/>
          <w:color w:val="000000" w:themeColor="text1"/>
        </w:rPr>
        <w:t>「本條例就學校退場規定較為完整，屬私立學校法之特別規定，其餘未規定部分仍依私校法規定辦理」，教育部亦主張「退場條例屬私校法之特別規定」，則關於私立學校之退場</w:t>
      </w:r>
      <w:r w:rsidR="008F1D8B" w:rsidRPr="00C87484">
        <w:rPr>
          <w:rFonts w:hint="eastAsia"/>
          <w:color w:val="000000" w:themeColor="text1"/>
        </w:rPr>
        <w:t>依據</w:t>
      </w:r>
      <w:r w:rsidRPr="00C87484">
        <w:rPr>
          <w:rFonts w:hint="eastAsia"/>
          <w:color w:val="000000" w:themeColor="text1"/>
        </w:rPr>
        <w:t>，於111年以後，</w:t>
      </w:r>
      <w:r w:rsidR="008F1D8B" w:rsidRPr="00C87484">
        <w:rPr>
          <w:rFonts w:hint="eastAsia"/>
          <w:color w:val="000000" w:themeColor="text1"/>
        </w:rPr>
        <w:t>儼然形成</w:t>
      </w:r>
      <w:r w:rsidRPr="00C87484">
        <w:rPr>
          <w:rFonts w:hint="eastAsia"/>
          <w:color w:val="000000" w:themeColor="text1"/>
        </w:rPr>
        <w:t>「雙軌制」。</w:t>
      </w:r>
      <w:bookmarkEnd w:id="167"/>
    </w:p>
    <w:p w14:paraId="52FD781F" w14:textId="7AC1BB62" w:rsidR="007F392A" w:rsidRPr="00C87484" w:rsidRDefault="007F392A" w:rsidP="0057044C">
      <w:pPr>
        <w:pStyle w:val="3"/>
        <w:rPr>
          <w:color w:val="000000" w:themeColor="text1"/>
        </w:rPr>
      </w:pPr>
      <w:bookmarkStart w:id="168" w:name="_Toc197613370"/>
      <w:r w:rsidRPr="00C87484">
        <w:rPr>
          <w:rFonts w:hint="eastAsia"/>
          <w:color w:val="000000" w:themeColor="text1"/>
        </w:rPr>
        <w:t>本案諮詢</w:t>
      </w:r>
      <w:r w:rsidR="002F0664" w:rsidRPr="00C87484">
        <w:rPr>
          <w:rFonts w:hint="eastAsia"/>
          <w:color w:val="000000" w:themeColor="text1"/>
        </w:rPr>
        <w:t>之</w:t>
      </w:r>
      <w:r w:rsidRPr="00C87484">
        <w:rPr>
          <w:rFonts w:hint="eastAsia"/>
          <w:color w:val="000000" w:themeColor="text1"/>
        </w:rPr>
        <w:t>學者專家分析，</w:t>
      </w:r>
      <w:r w:rsidRPr="00C87484">
        <w:rPr>
          <w:rFonts w:hAnsi="標楷體" w:hint="eastAsia"/>
          <w:color w:val="000000" w:themeColor="text1"/>
          <w:szCs w:val="32"/>
        </w:rPr>
        <w:t>私校法於立法時，雖設有主管機關強制學校退場之規定(私校法第70條第1項第2款)，惟因為僅在學校運營中有重大明顯瑕疵時始適用此條款，導致教育主管機關依據私校法啟動強制退場的條件非常狹窄，因此另制定退場條例，就退場之法制而言，兩部法律存在銜接關係，實務運作上</w:t>
      </w:r>
      <w:r w:rsidR="000B42A1" w:rsidRPr="00C87484">
        <w:rPr>
          <w:rFonts w:hAnsi="標楷體" w:hint="eastAsia"/>
          <w:color w:val="000000" w:themeColor="text1"/>
          <w:szCs w:val="32"/>
        </w:rPr>
        <w:t>目前</w:t>
      </w:r>
      <w:r w:rsidRPr="00C87484">
        <w:rPr>
          <w:rFonts w:hint="eastAsia"/>
          <w:color w:val="000000" w:themeColor="text1"/>
        </w:rPr>
        <w:t>確實為</w:t>
      </w:r>
      <w:r w:rsidRPr="00C87484">
        <w:rPr>
          <w:rFonts w:hAnsi="標楷體" w:hint="eastAsia"/>
          <w:color w:val="000000" w:themeColor="text1"/>
          <w:szCs w:val="32"/>
        </w:rPr>
        <w:t>私校法和退場條例</w:t>
      </w:r>
      <w:proofErr w:type="gramStart"/>
      <w:r w:rsidRPr="00C87484">
        <w:rPr>
          <w:rFonts w:hAnsi="標楷體" w:hint="eastAsia"/>
          <w:color w:val="000000" w:themeColor="text1"/>
          <w:szCs w:val="32"/>
        </w:rPr>
        <w:t>併</w:t>
      </w:r>
      <w:proofErr w:type="gramEnd"/>
      <w:r w:rsidRPr="00C87484">
        <w:rPr>
          <w:rFonts w:hAnsi="標楷體" w:hint="eastAsia"/>
          <w:color w:val="000000" w:themeColor="text1"/>
          <w:szCs w:val="32"/>
        </w:rPr>
        <w:t>行的雙軌制。</w:t>
      </w:r>
      <w:bookmarkEnd w:id="168"/>
    </w:p>
    <w:p w14:paraId="60F62FFA" w14:textId="77777777" w:rsidR="00C26BE6" w:rsidRPr="00C87484" w:rsidRDefault="00C26BE6" w:rsidP="0057044C">
      <w:pPr>
        <w:pStyle w:val="3"/>
        <w:rPr>
          <w:color w:val="000000" w:themeColor="text1"/>
        </w:rPr>
      </w:pPr>
      <w:bookmarkStart w:id="169" w:name="_Toc197613371"/>
      <w:r w:rsidRPr="00C87484">
        <w:rPr>
          <w:rFonts w:hint="eastAsia"/>
          <w:color w:val="000000" w:themeColor="text1"/>
        </w:rPr>
        <w:lastRenderedPageBreak/>
        <w:t>對此，</w:t>
      </w:r>
      <w:r w:rsidR="0057044C" w:rsidRPr="00C87484">
        <w:rPr>
          <w:rFonts w:hint="eastAsia"/>
          <w:color w:val="000000" w:themeColor="text1"/>
        </w:rPr>
        <w:t>教育部</w:t>
      </w:r>
      <w:r w:rsidR="00485084" w:rsidRPr="00C87484">
        <w:rPr>
          <w:rFonts w:hint="eastAsia"/>
          <w:color w:val="000000" w:themeColor="text1"/>
        </w:rPr>
        <w:t>雖</w:t>
      </w:r>
      <w:r w:rsidR="0057044C" w:rsidRPr="00C87484">
        <w:rPr>
          <w:rFonts w:hint="eastAsia"/>
          <w:color w:val="000000" w:themeColor="text1"/>
        </w:rPr>
        <w:t>主張</w:t>
      </w:r>
      <w:r w:rsidR="008F1D8B" w:rsidRPr="00C87484">
        <w:rPr>
          <w:rFonts w:hint="eastAsia"/>
          <w:color w:val="000000" w:themeColor="text1"/>
        </w:rPr>
        <w:t>高中以上私立學校退場之依據「</w:t>
      </w:r>
      <w:r w:rsidR="0057044C" w:rsidRPr="00C87484">
        <w:rPr>
          <w:rFonts w:hint="eastAsia"/>
          <w:color w:val="000000" w:themeColor="text1"/>
        </w:rPr>
        <w:t>雙軌並行</w:t>
      </w:r>
      <w:r w:rsidR="008F1D8B" w:rsidRPr="00C87484">
        <w:rPr>
          <w:rFonts w:hint="eastAsia"/>
          <w:color w:val="000000" w:themeColor="text1"/>
        </w:rPr>
        <w:t>」</w:t>
      </w:r>
      <w:r w:rsidR="0057044C" w:rsidRPr="00C87484">
        <w:rPr>
          <w:rFonts w:hint="eastAsia"/>
          <w:color w:val="000000" w:themeColor="text1"/>
        </w:rPr>
        <w:t>，無法律</w:t>
      </w:r>
      <w:proofErr w:type="gramStart"/>
      <w:r w:rsidR="0057044C" w:rsidRPr="00C87484">
        <w:rPr>
          <w:rFonts w:hint="eastAsia"/>
          <w:color w:val="000000" w:themeColor="text1"/>
        </w:rPr>
        <w:t>扞</w:t>
      </w:r>
      <w:proofErr w:type="gramEnd"/>
      <w:r w:rsidR="0057044C" w:rsidRPr="00C87484">
        <w:rPr>
          <w:rFonts w:hint="eastAsia"/>
          <w:color w:val="000000" w:themeColor="text1"/>
        </w:rPr>
        <w:t>格問題</w:t>
      </w:r>
      <w:r w:rsidRPr="00C87484">
        <w:rPr>
          <w:rFonts w:hint="eastAsia"/>
          <w:color w:val="000000" w:themeColor="text1"/>
        </w:rPr>
        <w:t>，惟2軌之退場規範內容有所不同：</w:t>
      </w:r>
      <w:bookmarkEnd w:id="169"/>
    </w:p>
    <w:p w14:paraId="5F9B672E" w14:textId="77777777" w:rsidR="0057044C" w:rsidRPr="00C87484" w:rsidRDefault="0057044C" w:rsidP="00C26BE6">
      <w:pPr>
        <w:pStyle w:val="a4"/>
        <w:jc w:val="center"/>
        <w:rPr>
          <w:b/>
          <w:color w:val="000000" w:themeColor="text1"/>
        </w:rPr>
      </w:pPr>
      <w:r w:rsidRPr="00C87484">
        <w:rPr>
          <w:rFonts w:hint="eastAsia"/>
          <w:b/>
          <w:color w:val="000000" w:themeColor="text1"/>
        </w:rPr>
        <w:t>私校法</w:t>
      </w:r>
      <w:r w:rsidR="00C26BE6" w:rsidRPr="00C87484">
        <w:rPr>
          <w:rFonts w:hint="eastAsia"/>
          <w:b/>
          <w:color w:val="000000" w:themeColor="text1"/>
        </w:rPr>
        <w:t>與</w:t>
      </w:r>
      <w:r w:rsidRPr="00C87484">
        <w:rPr>
          <w:rFonts w:hint="eastAsia"/>
          <w:b/>
          <w:color w:val="000000" w:themeColor="text1"/>
        </w:rPr>
        <w:t>退場條例</w:t>
      </w:r>
      <w:r w:rsidR="00C26BE6" w:rsidRPr="00C87484">
        <w:rPr>
          <w:rFonts w:hint="eastAsia"/>
          <w:b/>
          <w:color w:val="000000" w:themeColor="text1"/>
        </w:rPr>
        <w:t>之</w:t>
      </w:r>
      <w:r w:rsidRPr="00C87484">
        <w:rPr>
          <w:rFonts w:hint="eastAsia"/>
          <w:b/>
          <w:color w:val="000000" w:themeColor="text1"/>
        </w:rPr>
        <w:t>退場</w:t>
      </w:r>
      <w:r w:rsidR="00C26BE6" w:rsidRPr="00C87484">
        <w:rPr>
          <w:rFonts w:hint="eastAsia"/>
          <w:b/>
          <w:color w:val="000000" w:themeColor="text1"/>
        </w:rPr>
        <w:t>規範</w:t>
      </w:r>
      <w:r w:rsidRPr="00C87484">
        <w:rPr>
          <w:rFonts w:hint="eastAsia"/>
          <w:b/>
          <w:color w:val="000000" w:themeColor="text1"/>
        </w:rPr>
        <w:t>異同</w:t>
      </w:r>
    </w:p>
    <w:tbl>
      <w:tblPr>
        <w:tblStyle w:val="afb"/>
        <w:tblW w:w="9782" w:type="dxa"/>
        <w:tblInd w:w="-289" w:type="dxa"/>
        <w:tblLook w:val="04A0" w:firstRow="1" w:lastRow="0" w:firstColumn="1" w:lastColumn="0" w:noHBand="0" w:noVBand="1"/>
      </w:tblPr>
      <w:tblGrid>
        <w:gridCol w:w="1418"/>
        <w:gridCol w:w="3969"/>
        <w:gridCol w:w="4395"/>
      </w:tblGrid>
      <w:tr w:rsidR="00E3634F" w:rsidRPr="00C87484" w14:paraId="0C713504" w14:textId="77777777" w:rsidTr="0057044C">
        <w:trPr>
          <w:trHeight w:val="392"/>
          <w:tblHeader/>
        </w:trPr>
        <w:tc>
          <w:tcPr>
            <w:tcW w:w="1418" w:type="dxa"/>
            <w:shd w:val="clear" w:color="auto" w:fill="D9D9D9" w:themeFill="background1" w:themeFillShade="D9"/>
            <w:vAlign w:val="center"/>
          </w:tcPr>
          <w:p w14:paraId="67D235FC" w14:textId="77777777" w:rsidR="0057044C" w:rsidRPr="00C87484" w:rsidRDefault="0057044C" w:rsidP="0057044C">
            <w:pPr>
              <w:spacing w:line="360" w:lineRule="exact"/>
              <w:jc w:val="center"/>
              <w:rPr>
                <w:rFonts w:hAnsi="標楷體"/>
                <w:b/>
                <w:color w:val="000000" w:themeColor="text1"/>
                <w:sz w:val="28"/>
                <w:szCs w:val="28"/>
              </w:rPr>
            </w:pPr>
            <w:r w:rsidRPr="00C87484">
              <w:rPr>
                <w:rFonts w:hAnsi="標楷體" w:hint="eastAsia"/>
                <w:b/>
                <w:color w:val="000000" w:themeColor="text1"/>
                <w:sz w:val="28"/>
                <w:szCs w:val="28"/>
              </w:rPr>
              <w:t>項目</w:t>
            </w:r>
          </w:p>
        </w:tc>
        <w:tc>
          <w:tcPr>
            <w:tcW w:w="3969" w:type="dxa"/>
            <w:shd w:val="clear" w:color="auto" w:fill="D9D9D9" w:themeFill="background1" w:themeFillShade="D9"/>
            <w:vAlign w:val="center"/>
          </w:tcPr>
          <w:p w14:paraId="066E026E" w14:textId="77777777" w:rsidR="0057044C" w:rsidRPr="00C87484" w:rsidRDefault="0057044C" w:rsidP="0057044C">
            <w:pPr>
              <w:spacing w:line="360" w:lineRule="exact"/>
              <w:jc w:val="center"/>
              <w:rPr>
                <w:rFonts w:hAnsi="標楷體"/>
                <w:b/>
                <w:color w:val="000000" w:themeColor="text1"/>
                <w:sz w:val="28"/>
                <w:szCs w:val="28"/>
              </w:rPr>
            </w:pPr>
            <w:r w:rsidRPr="00C87484">
              <w:rPr>
                <w:rFonts w:hAnsi="標楷體" w:hint="eastAsia"/>
                <w:b/>
                <w:color w:val="000000" w:themeColor="text1"/>
                <w:sz w:val="28"/>
                <w:szCs w:val="28"/>
              </w:rPr>
              <w:t>私校法</w:t>
            </w:r>
          </w:p>
        </w:tc>
        <w:tc>
          <w:tcPr>
            <w:tcW w:w="4395" w:type="dxa"/>
            <w:shd w:val="clear" w:color="auto" w:fill="D9D9D9" w:themeFill="background1" w:themeFillShade="D9"/>
            <w:vAlign w:val="center"/>
          </w:tcPr>
          <w:p w14:paraId="455FEF6E" w14:textId="77777777" w:rsidR="0057044C" w:rsidRPr="00C87484" w:rsidRDefault="0057044C" w:rsidP="0057044C">
            <w:pPr>
              <w:spacing w:line="360" w:lineRule="exact"/>
              <w:jc w:val="center"/>
              <w:rPr>
                <w:rFonts w:hAnsi="標楷體"/>
                <w:b/>
                <w:color w:val="000000" w:themeColor="text1"/>
                <w:sz w:val="28"/>
                <w:szCs w:val="28"/>
              </w:rPr>
            </w:pPr>
            <w:r w:rsidRPr="00C87484">
              <w:rPr>
                <w:rFonts w:hAnsi="標楷體" w:hint="eastAsia"/>
                <w:b/>
                <w:color w:val="000000" w:themeColor="text1"/>
                <w:sz w:val="28"/>
                <w:szCs w:val="28"/>
              </w:rPr>
              <w:t>退場條例</w:t>
            </w:r>
          </w:p>
        </w:tc>
      </w:tr>
      <w:tr w:rsidR="00E3634F" w:rsidRPr="00C87484" w14:paraId="40BDED71" w14:textId="77777777" w:rsidTr="0057044C">
        <w:trPr>
          <w:trHeight w:val="1329"/>
        </w:trPr>
        <w:tc>
          <w:tcPr>
            <w:tcW w:w="1418" w:type="dxa"/>
            <w:shd w:val="clear" w:color="auto" w:fill="D9D9D9" w:themeFill="background1" w:themeFillShade="D9"/>
            <w:vAlign w:val="center"/>
          </w:tcPr>
          <w:p w14:paraId="6E0B9D10" w14:textId="77777777" w:rsidR="0057044C" w:rsidRPr="00C87484" w:rsidRDefault="0057044C" w:rsidP="0057044C">
            <w:pPr>
              <w:spacing w:line="360" w:lineRule="exact"/>
              <w:jc w:val="center"/>
              <w:rPr>
                <w:rFonts w:hAnsi="標楷體"/>
                <w:b/>
                <w:color w:val="000000" w:themeColor="text1"/>
                <w:sz w:val="28"/>
                <w:szCs w:val="28"/>
              </w:rPr>
            </w:pPr>
            <w:r w:rsidRPr="00C87484">
              <w:rPr>
                <w:rFonts w:hAnsi="標楷體"/>
                <w:b/>
                <w:color w:val="000000" w:themeColor="text1"/>
                <w:sz w:val="28"/>
                <w:szCs w:val="28"/>
              </w:rPr>
              <w:t>適用對象</w:t>
            </w:r>
          </w:p>
        </w:tc>
        <w:tc>
          <w:tcPr>
            <w:tcW w:w="3969" w:type="dxa"/>
          </w:tcPr>
          <w:p w14:paraId="4E955B02" w14:textId="77777777" w:rsidR="0057044C" w:rsidRPr="00C87484" w:rsidRDefault="0057044C" w:rsidP="0057044C">
            <w:pPr>
              <w:spacing w:line="360" w:lineRule="exact"/>
              <w:rPr>
                <w:rFonts w:hAnsi="標楷體"/>
                <w:color w:val="000000" w:themeColor="text1"/>
                <w:sz w:val="28"/>
                <w:szCs w:val="28"/>
              </w:rPr>
            </w:pPr>
            <w:r w:rsidRPr="00C87484">
              <w:rPr>
                <w:rFonts w:hAnsi="標楷體" w:hint="eastAsia"/>
                <w:color w:val="000000" w:themeColor="text1"/>
                <w:sz w:val="28"/>
                <w:szCs w:val="28"/>
              </w:rPr>
              <w:t>依私校法許可立案之私立大學、專科學校、高級中等學校、國民中學及國民小學。</w:t>
            </w:r>
            <w:r w:rsidRPr="00C87484">
              <w:rPr>
                <w:rFonts w:hAnsi="標楷體" w:hint="eastAsia"/>
                <w:b/>
                <w:bCs/>
                <w:color w:val="000000" w:themeColor="text1"/>
                <w:sz w:val="28"/>
                <w:szCs w:val="28"/>
              </w:rPr>
              <w:t>（未被列為專案輔導學校者）</w:t>
            </w:r>
          </w:p>
          <w:p w14:paraId="52D140A7" w14:textId="77777777" w:rsidR="0057044C" w:rsidRPr="00C87484" w:rsidRDefault="0057044C" w:rsidP="0057044C">
            <w:pPr>
              <w:spacing w:line="360" w:lineRule="exact"/>
              <w:rPr>
                <w:rFonts w:hAnsi="標楷體"/>
                <w:color w:val="000000" w:themeColor="text1"/>
                <w:sz w:val="28"/>
                <w:szCs w:val="28"/>
              </w:rPr>
            </w:pPr>
            <w:r w:rsidRPr="00C87484">
              <w:rPr>
                <w:rFonts w:hAnsi="標楷體" w:hint="eastAsia"/>
                <w:color w:val="000000" w:themeColor="text1"/>
                <w:sz w:val="28"/>
                <w:szCs w:val="28"/>
              </w:rPr>
              <w:t>《</w:t>
            </w:r>
            <w:r w:rsidRPr="00C87484">
              <w:rPr>
                <w:rFonts w:hAnsi="標楷體"/>
                <w:color w:val="000000" w:themeColor="text1"/>
                <w:sz w:val="28"/>
                <w:szCs w:val="28"/>
              </w:rPr>
              <w:t>私校法</w:t>
            </w:r>
            <w:r w:rsidRPr="00C87484">
              <w:rPr>
                <w:rFonts w:hAnsi="標楷體" w:hint="eastAsia"/>
                <w:color w:val="000000" w:themeColor="text1"/>
                <w:sz w:val="28"/>
                <w:szCs w:val="28"/>
              </w:rPr>
              <w:t>第2條》、《</w:t>
            </w:r>
            <w:r w:rsidRPr="00C87484">
              <w:rPr>
                <w:rFonts w:hAnsi="標楷體"/>
                <w:color w:val="000000" w:themeColor="text1"/>
                <w:sz w:val="28"/>
                <w:szCs w:val="28"/>
              </w:rPr>
              <w:t>私校法</w:t>
            </w:r>
            <w:r w:rsidRPr="00C87484">
              <w:rPr>
                <w:rFonts w:hAnsi="標楷體" w:hint="eastAsia"/>
                <w:color w:val="000000" w:themeColor="text1"/>
                <w:sz w:val="28"/>
                <w:szCs w:val="28"/>
              </w:rPr>
              <w:t>施行細則第2條》</w:t>
            </w:r>
          </w:p>
        </w:tc>
        <w:tc>
          <w:tcPr>
            <w:tcW w:w="4395" w:type="dxa"/>
          </w:tcPr>
          <w:p w14:paraId="40AA3A35" w14:textId="77777777" w:rsidR="0057044C" w:rsidRPr="00C87484" w:rsidRDefault="0057044C" w:rsidP="0057044C">
            <w:pPr>
              <w:spacing w:line="360" w:lineRule="exact"/>
              <w:rPr>
                <w:rFonts w:hAnsi="標楷體"/>
                <w:color w:val="000000" w:themeColor="text1"/>
                <w:sz w:val="28"/>
                <w:szCs w:val="28"/>
              </w:rPr>
            </w:pPr>
            <w:r w:rsidRPr="00C87484">
              <w:rPr>
                <w:rFonts w:hAnsi="標楷體" w:hint="eastAsia"/>
                <w:color w:val="000000" w:themeColor="text1"/>
                <w:sz w:val="28"/>
                <w:szCs w:val="28"/>
              </w:rPr>
              <w:t>依退場條例規定，私立高級中等以上學校</w:t>
            </w:r>
            <w:r w:rsidRPr="00C87484">
              <w:rPr>
                <w:rFonts w:hAnsi="標楷體"/>
                <w:color w:val="000000" w:themeColor="text1"/>
                <w:sz w:val="28"/>
                <w:szCs w:val="28"/>
              </w:rPr>
              <w:t>有符合退場條例第6條第1項</w:t>
            </w:r>
            <w:r w:rsidRPr="00C87484">
              <w:rPr>
                <w:rFonts w:hAnsi="標楷體" w:hint="eastAsia"/>
                <w:color w:val="000000" w:themeColor="text1"/>
                <w:sz w:val="28"/>
                <w:szCs w:val="28"/>
              </w:rPr>
              <w:t>有關財務、師資質量、教學品質、合格教師率、積欠薪資、3年2次預警、其他違反法令，經審議認定為</w:t>
            </w:r>
            <w:r w:rsidRPr="00C87484">
              <w:rPr>
                <w:rFonts w:hAnsi="標楷體" w:hint="eastAsia"/>
                <w:b/>
                <w:bCs/>
                <w:color w:val="000000" w:themeColor="text1"/>
                <w:sz w:val="28"/>
                <w:szCs w:val="28"/>
              </w:rPr>
              <w:t>「專案輔導學校」</w:t>
            </w:r>
            <w:r w:rsidRPr="00C87484">
              <w:rPr>
                <w:rFonts w:hAnsi="標楷體" w:hint="eastAsia"/>
                <w:color w:val="000000" w:themeColor="text1"/>
                <w:sz w:val="28"/>
                <w:szCs w:val="28"/>
              </w:rPr>
              <w:t>者。</w:t>
            </w:r>
          </w:p>
          <w:p w14:paraId="5D87E08A" w14:textId="77777777" w:rsidR="0057044C" w:rsidRPr="00C87484" w:rsidRDefault="0057044C" w:rsidP="0057044C">
            <w:pPr>
              <w:spacing w:line="360" w:lineRule="exact"/>
              <w:rPr>
                <w:rFonts w:hAnsi="標楷體"/>
                <w:color w:val="000000" w:themeColor="text1"/>
                <w:sz w:val="28"/>
                <w:szCs w:val="28"/>
              </w:rPr>
            </w:pPr>
            <w:r w:rsidRPr="00C87484">
              <w:rPr>
                <w:rFonts w:hAnsi="標楷體" w:hint="eastAsia"/>
                <w:color w:val="000000" w:themeColor="text1"/>
                <w:sz w:val="28"/>
                <w:szCs w:val="28"/>
              </w:rPr>
              <w:t>《退場條例第6條》</w:t>
            </w:r>
          </w:p>
        </w:tc>
      </w:tr>
      <w:tr w:rsidR="00E3634F" w:rsidRPr="00C87484" w14:paraId="1B3149EC" w14:textId="77777777" w:rsidTr="0057044C">
        <w:trPr>
          <w:trHeight w:val="1329"/>
        </w:trPr>
        <w:tc>
          <w:tcPr>
            <w:tcW w:w="1418" w:type="dxa"/>
            <w:shd w:val="clear" w:color="auto" w:fill="D9D9D9" w:themeFill="background1" w:themeFillShade="D9"/>
            <w:vAlign w:val="center"/>
          </w:tcPr>
          <w:p w14:paraId="514AE3B0" w14:textId="77777777" w:rsidR="0057044C" w:rsidRPr="00C87484" w:rsidRDefault="0057044C" w:rsidP="0057044C">
            <w:pPr>
              <w:spacing w:line="360" w:lineRule="exact"/>
              <w:jc w:val="center"/>
              <w:rPr>
                <w:rFonts w:hAnsi="標楷體"/>
                <w:b/>
                <w:color w:val="000000" w:themeColor="text1"/>
                <w:sz w:val="28"/>
                <w:szCs w:val="28"/>
              </w:rPr>
            </w:pPr>
            <w:r w:rsidRPr="00C87484">
              <w:rPr>
                <w:rFonts w:hAnsi="標楷體"/>
                <w:b/>
                <w:color w:val="000000" w:themeColor="text1"/>
                <w:sz w:val="28"/>
                <w:szCs w:val="28"/>
              </w:rPr>
              <w:t>學校</w:t>
            </w:r>
            <w:r w:rsidRPr="00C87484">
              <w:rPr>
                <w:rFonts w:hAnsi="標楷體" w:hint="eastAsia"/>
                <w:b/>
                <w:color w:val="000000" w:themeColor="text1"/>
                <w:sz w:val="28"/>
                <w:szCs w:val="28"/>
              </w:rPr>
              <w:t>不得辦理事項</w:t>
            </w:r>
          </w:p>
        </w:tc>
        <w:tc>
          <w:tcPr>
            <w:tcW w:w="3969" w:type="dxa"/>
          </w:tcPr>
          <w:p w14:paraId="410DB665" w14:textId="77777777" w:rsidR="0057044C" w:rsidRPr="00C87484" w:rsidRDefault="0057044C" w:rsidP="0057044C">
            <w:pPr>
              <w:spacing w:line="360" w:lineRule="exact"/>
              <w:rPr>
                <w:rFonts w:hAnsi="標楷體"/>
                <w:color w:val="000000" w:themeColor="text1"/>
                <w:sz w:val="28"/>
                <w:szCs w:val="28"/>
              </w:rPr>
            </w:pPr>
            <w:r w:rsidRPr="00C87484">
              <w:rPr>
                <w:rFonts w:hAnsi="標楷體" w:hint="eastAsia"/>
                <w:color w:val="000000" w:themeColor="text1"/>
                <w:sz w:val="28"/>
                <w:szCs w:val="28"/>
              </w:rPr>
              <w:t>無</w:t>
            </w:r>
          </w:p>
        </w:tc>
        <w:tc>
          <w:tcPr>
            <w:tcW w:w="4395" w:type="dxa"/>
          </w:tcPr>
          <w:p w14:paraId="461B2A44" w14:textId="77777777" w:rsidR="0057044C" w:rsidRPr="00C87484" w:rsidRDefault="0057044C" w:rsidP="002C2EEB">
            <w:pPr>
              <w:spacing w:line="360" w:lineRule="exact"/>
              <w:rPr>
                <w:rFonts w:hAnsi="標楷體"/>
                <w:color w:val="000000" w:themeColor="text1"/>
                <w:sz w:val="28"/>
                <w:szCs w:val="28"/>
              </w:rPr>
            </w:pPr>
            <w:r w:rsidRPr="00C87484">
              <w:rPr>
                <w:rFonts w:hAnsi="標楷體" w:hint="eastAsia"/>
                <w:color w:val="000000" w:themeColor="text1"/>
                <w:sz w:val="28"/>
                <w:szCs w:val="28"/>
              </w:rPr>
              <w:t>專案輔導學校除經主管機關核准外，不得辦理遠距教學課程、推廣教育、回流教育、職業繼續教育、原住民專班、境外專班、招收境外生、單獨招生、招收</w:t>
            </w:r>
            <w:proofErr w:type="gramStart"/>
            <w:r w:rsidRPr="00C87484">
              <w:rPr>
                <w:rFonts w:hAnsi="標楷體" w:hint="eastAsia"/>
                <w:color w:val="000000" w:themeColor="text1"/>
                <w:sz w:val="28"/>
                <w:szCs w:val="28"/>
              </w:rPr>
              <w:t>碩</w:t>
            </w:r>
            <w:proofErr w:type="gramEnd"/>
            <w:r w:rsidRPr="00C87484">
              <w:rPr>
                <w:rFonts w:hAnsi="標楷體" w:hint="eastAsia"/>
                <w:color w:val="000000" w:themeColor="text1"/>
                <w:sz w:val="28"/>
                <w:szCs w:val="28"/>
              </w:rPr>
              <w:t>博士班學生、其他經審議會決議事項。《退場條例第11條》</w:t>
            </w:r>
          </w:p>
        </w:tc>
      </w:tr>
      <w:tr w:rsidR="00E3634F" w:rsidRPr="00C87484" w14:paraId="10F5B581" w14:textId="77777777" w:rsidTr="0057044C">
        <w:trPr>
          <w:trHeight w:val="1993"/>
        </w:trPr>
        <w:tc>
          <w:tcPr>
            <w:tcW w:w="1418" w:type="dxa"/>
            <w:shd w:val="clear" w:color="auto" w:fill="D9D9D9" w:themeFill="background1" w:themeFillShade="D9"/>
            <w:vAlign w:val="center"/>
          </w:tcPr>
          <w:p w14:paraId="4CEDA6B2" w14:textId="77777777" w:rsidR="0057044C" w:rsidRPr="00C87484" w:rsidRDefault="0057044C" w:rsidP="0057044C">
            <w:pPr>
              <w:spacing w:line="360" w:lineRule="exact"/>
              <w:jc w:val="center"/>
              <w:rPr>
                <w:rFonts w:hAnsi="標楷體"/>
                <w:b/>
                <w:color w:val="000000" w:themeColor="text1"/>
                <w:sz w:val="28"/>
                <w:szCs w:val="28"/>
              </w:rPr>
            </w:pPr>
            <w:r w:rsidRPr="00C87484">
              <w:rPr>
                <w:rFonts w:hAnsi="標楷體" w:hint="eastAsia"/>
                <w:b/>
                <w:color w:val="000000" w:themeColor="text1"/>
                <w:sz w:val="28"/>
                <w:szCs w:val="28"/>
              </w:rPr>
              <w:t>停辦方式</w:t>
            </w:r>
          </w:p>
        </w:tc>
        <w:tc>
          <w:tcPr>
            <w:tcW w:w="3969" w:type="dxa"/>
          </w:tcPr>
          <w:p w14:paraId="5420CAD6" w14:textId="77777777" w:rsidR="0057044C" w:rsidRPr="00C87484" w:rsidRDefault="0057044C" w:rsidP="002C2EEB">
            <w:pPr>
              <w:pStyle w:val="afc"/>
              <w:numPr>
                <w:ilvl w:val="0"/>
                <w:numId w:val="74"/>
              </w:numPr>
              <w:overflowPunct/>
              <w:autoSpaceDE/>
              <w:autoSpaceDN/>
              <w:spacing w:line="360" w:lineRule="exact"/>
              <w:ind w:leftChars="0"/>
              <w:rPr>
                <w:rFonts w:hAnsi="標楷體"/>
                <w:color w:val="000000" w:themeColor="text1"/>
                <w:sz w:val="28"/>
                <w:szCs w:val="28"/>
              </w:rPr>
            </w:pPr>
            <w:r w:rsidRPr="00C87484">
              <w:rPr>
                <w:rFonts w:hAnsi="標楷體" w:hint="eastAsia"/>
                <w:color w:val="000000" w:themeColor="text1"/>
                <w:sz w:val="28"/>
                <w:szCs w:val="28"/>
              </w:rPr>
              <w:t>學校法人所設學校辦學目的有窒礙難行，或遭遇重大困難不能繼續辦理，學校法人可</w:t>
            </w:r>
            <w:r w:rsidRPr="00C87484">
              <w:rPr>
                <w:rFonts w:hAnsi="標楷體" w:hint="eastAsia"/>
                <w:b/>
                <w:bCs/>
                <w:color w:val="000000" w:themeColor="text1"/>
                <w:sz w:val="28"/>
                <w:szCs w:val="28"/>
                <w:u w:val="single"/>
              </w:rPr>
              <w:t>自行申請</w:t>
            </w:r>
            <w:r w:rsidRPr="00C87484">
              <w:rPr>
                <w:rFonts w:hAnsi="標楷體" w:hint="eastAsia"/>
                <w:color w:val="000000" w:themeColor="text1"/>
                <w:sz w:val="28"/>
                <w:szCs w:val="28"/>
              </w:rPr>
              <w:t>，並經主管機關核定後停辦。或由主管機關核定或命停辦。</w:t>
            </w:r>
          </w:p>
          <w:p w14:paraId="09125B39" w14:textId="77777777" w:rsidR="00005284" w:rsidRPr="00C87484" w:rsidRDefault="0057044C" w:rsidP="00005284">
            <w:pPr>
              <w:pStyle w:val="afc"/>
              <w:numPr>
                <w:ilvl w:val="0"/>
                <w:numId w:val="74"/>
              </w:numPr>
              <w:overflowPunct/>
              <w:autoSpaceDE/>
              <w:autoSpaceDN/>
              <w:spacing w:line="360" w:lineRule="exact"/>
              <w:ind w:leftChars="0"/>
              <w:rPr>
                <w:rFonts w:hAnsi="標楷體"/>
                <w:color w:val="000000" w:themeColor="text1"/>
                <w:sz w:val="28"/>
                <w:szCs w:val="28"/>
              </w:rPr>
            </w:pPr>
            <w:r w:rsidRPr="00C87484">
              <w:rPr>
                <w:rFonts w:hAnsi="標楷體" w:hint="eastAsia"/>
                <w:color w:val="000000" w:themeColor="text1"/>
                <w:sz w:val="28"/>
                <w:szCs w:val="28"/>
              </w:rPr>
              <w:t>該學校法人應於「3年內」完成改善。</w:t>
            </w:r>
          </w:p>
          <w:p w14:paraId="20424744" w14:textId="77777777" w:rsidR="0057044C" w:rsidRPr="00C87484" w:rsidRDefault="0057044C" w:rsidP="00005284">
            <w:pPr>
              <w:overflowPunct/>
              <w:autoSpaceDE/>
              <w:autoSpaceDN/>
              <w:spacing w:line="360" w:lineRule="exact"/>
              <w:rPr>
                <w:rFonts w:hAnsi="標楷體"/>
                <w:color w:val="000000" w:themeColor="text1"/>
                <w:sz w:val="28"/>
                <w:szCs w:val="28"/>
              </w:rPr>
            </w:pPr>
            <w:r w:rsidRPr="00C87484">
              <w:rPr>
                <w:rFonts w:hAnsi="標楷體" w:hint="eastAsia"/>
                <w:color w:val="000000" w:themeColor="text1"/>
                <w:sz w:val="28"/>
                <w:szCs w:val="28"/>
              </w:rPr>
              <w:t>《</w:t>
            </w:r>
            <w:r w:rsidRPr="00C87484">
              <w:rPr>
                <w:rFonts w:hAnsi="標楷體"/>
                <w:color w:val="000000" w:themeColor="text1"/>
                <w:sz w:val="28"/>
                <w:szCs w:val="28"/>
              </w:rPr>
              <w:t>私校法</w:t>
            </w:r>
            <w:r w:rsidRPr="00C87484">
              <w:rPr>
                <w:rFonts w:hAnsi="標楷體" w:hint="eastAsia"/>
                <w:color w:val="000000" w:themeColor="text1"/>
                <w:sz w:val="28"/>
                <w:szCs w:val="28"/>
              </w:rPr>
              <w:t>第70條》</w:t>
            </w:r>
          </w:p>
        </w:tc>
        <w:tc>
          <w:tcPr>
            <w:tcW w:w="4395" w:type="dxa"/>
          </w:tcPr>
          <w:p w14:paraId="29B4BFF7" w14:textId="77777777" w:rsidR="0057044C" w:rsidRPr="00C87484" w:rsidRDefault="0057044C" w:rsidP="0057044C">
            <w:pPr>
              <w:spacing w:line="360" w:lineRule="exact"/>
              <w:rPr>
                <w:rFonts w:hAnsi="標楷體"/>
                <w:color w:val="000000" w:themeColor="text1"/>
                <w:sz w:val="28"/>
                <w:szCs w:val="28"/>
              </w:rPr>
            </w:pPr>
            <w:r w:rsidRPr="00C87484">
              <w:rPr>
                <w:rFonts w:hAnsi="標楷體" w:hint="eastAsia"/>
                <w:color w:val="000000" w:themeColor="text1"/>
                <w:sz w:val="28"/>
                <w:szCs w:val="28"/>
              </w:rPr>
              <w:t>專案輔導學校應於公告之日起算2年內改善，屆期仍未改善者，</w:t>
            </w:r>
            <w:r w:rsidRPr="00C87484">
              <w:rPr>
                <w:rFonts w:hAnsi="標楷體" w:hint="eastAsia"/>
                <w:b/>
                <w:bCs/>
                <w:color w:val="000000" w:themeColor="text1"/>
                <w:sz w:val="28"/>
                <w:szCs w:val="28"/>
                <w:u w:val="single"/>
              </w:rPr>
              <w:t>主管機關應令</w:t>
            </w:r>
            <w:r w:rsidRPr="00C87484">
              <w:rPr>
                <w:rFonts w:hAnsi="標楷體" w:hint="eastAsia"/>
                <w:color w:val="000000" w:themeColor="text1"/>
                <w:sz w:val="28"/>
                <w:szCs w:val="28"/>
              </w:rPr>
              <w:t>其於下一學年度停止全部招生，並於停止全部招生之當學年度結束時停辦。</w:t>
            </w:r>
          </w:p>
          <w:p w14:paraId="16352C6B" w14:textId="77777777" w:rsidR="0057044C" w:rsidRPr="00C87484" w:rsidRDefault="0057044C" w:rsidP="0057044C">
            <w:pPr>
              <w:spacing w:line="360" w:lineRule="exact"/>
              <w:rPr>
                <w:rFonts w:hAnsi="標楷體"/>
                <w:color w:val="000000" w:themeColor="text1"/>
                <w:sz w:val="28"/>
                <w:szCs w:val="28"/>
              </w:rPr>
            </w:pPr>
            <w:r w:rsidRPr="00C87484">
              <w:rPr>
                <w:rFonts w:hAnsi="標楷體" w:hint="eastAsia"/>
                <w:color w:val="000000" w:themeColor="text1"/>
                <w:sz w:val="28"/>
                <w:szCs w:val="28"/>
              </w:rPr>
              <w:t>《退場條例第13條》</w:t>
            </w:r>
          </w:p>
        </w:tc>
      </w:tr>
      <w:tr w:rsidR="00E3634F" w:rsidRPr="00C87484" w14:paraId="61C0B908" w14:textId="77777777" w:rsidTr="0057044C">
        <w:trPr>
          <w:trHeight w:val="3090"/>
        </w:trPr>
        <w:tc>
          <w:tcPr>
            <w:tcW w:w="1418" w:type="dxa"/>
            <w:shd w:val="clear" w:color="auto" w:fill="D9D9D9" w:themeFill="background1" w:themeFillShade="D9"/>
            <w:vAlign w:val="center"/>
          </w:tcPr>
          <w:p w14:paraId="3D40C4EB" w14:textId="77777777" w:rsidR="0057044C" w:rsidRPr="00C87484" w:rsidRDefault="0057044C" w:rsidP="0057044C">
            <w:pPr>
              <w:spacing w:line="360" w:lineRule="exact"/>
              <w:jc w:val="center"/>
              <w:rPr>
                <w:rFonts w:hAnsi="標楷體"/>
                <w:b/>
                <w:color w:val="000000" w:themeColor="text1"/>
                <w:sz w:val="28"/>
                <w:szCs w:val="28"/>
              </w:rPr>
            </w:pPr>
            <w:r w:rsidRPr="00C87484">
              <w:rPr>
                <w:rFonts w:hAnsi="標楷體"/>
                <w:b/>
                <w:color w:val="000000" w:themeColor="text1"/>
                <w:sz w:val="28"/>
                <w:szCs w:val="28"/>
              </w:rPr>
              <w:lastRenderedPageBreak/>
              <w:t>審議停辦方式</w:t>
            </w:r>
          </w:p>
        </w:tc>
        <w:tc>
          <w:tcPr>
            <w:tcW w:w="3969" w:type="dxa"/>
          </w:tcPr>
          <w:p w14:paraId="78CF47E8" w14:textId="77777777" w:rsidR="0057044C" w:rsidRPr="00C87484" w:rsidRDefault="0057044C" w:rsidP="00005284">
            <w:pPr>
              <w:pStyle w:val="afc"/>
              <w:numPr>
                <w:ilvl w:val="0"/>
                <w:numId w:val="75"/>
              </w:numPr>
              <w:overflowPunct/>
              <w:autoSpaceDE/>
              <w:autoSpaceDN/>
              <w:spacing w:line="360" w:lineRule="exact"/>
              <w:ind w:leftChars="0"/>
              <w:rPr>
                <w:rFonts w:hAnsi="標楷體"/>
                <w:color w:val="000000" w:themeColor="text1"/>
                <w:sz w:val="28"/>
                <w:szCs w:val="28"/>
              </w:rPr>
            </w:pPr>
            <w:r w:rsidRPr="00C87484">
              <w:rPr>
                <w:rFonts w:hAnsi="標楷體" w:hint="eastAsia"/>
                <w:color w:val="000000" w:themeColor="text1"/>
                <w:sz w:val="28"/>
                <w:szCs w:val="28"/>
                <w:u w:val="single"/>
              </w:rPr>
              <w:t>私立大專校院</w:t>
            </w:r>
            <w:r w:rsidRPr="00C87484">
              <w:rPr>
                <w:rFonts w:hAnsi="標楷體" w:hint="eastAsia"/>
                <w:color w:val="000000" w:themeColor="text1"/>
                <w:sz w:val="28"/>
                <w:szCs w:val="28"/>
              </w:rPr>
              <w:t>：主管機關經徵詢「</w:t>
            </w:r>
            <w:r w:rsidRPr="00C87484">
              <w:rPr>
                <w:rFonts w:hAnsi="標楷體" w:hint="eastAsia"/>
                <w:b/>
                <w:bCs/>
                <w:color w:val="000000" w:themeColor="text1"/>
                <w:sz w:val="28"/>
                <w:szCs w:val="28"/>
              </w:rPr>
              <w:t>私立學校諮詢會</w:t>
            </w:r>
            <w:r w:rsidRPr="00C87484">
              <w:rPr>
                <w:rFonts w:hAnsi="標楷體" w:hint="eastAsia"/>
                <w:color w:val="000000" w:themeColor="text1"/>
                <w:sz w:val="28"/>
                <w:szCs w:val="28"/>
              </w:rPr>
              <w:t>」意見後、提「</w:t>
            </w:r>
            <w:r w:rsidRPr="00C87484">
              <w:rPr>
                <w:rFonts w:hAnsi="標楷體" w:hint="eastAsia"/>
                <w:b/>
                <w:bCs/>
                <w:color w:val="000000" w:themeColor="text1"/>
                <w:sz w:val="28"/>
                <w:szCs w:val="28"/>
              </w:rPr>
              <w:t>專科以上學校設立變更及停辦審議會</w:t>
            </w:r>
            <w:r w:rsidRPr="00C87484">
              <w:rPr>
                <w:rFonts w:hAnsi="標楷體" w:hint="eastAsia"/>
                <w:color w:val="000000" w:themeColor="text1"/>
                <w:sz w:val="28"/>
                <w:szCs w:val="28"/>
              </w:rPr>
              <w:t>」審議。</w:t>
            </w:r>
          </w:p>
          <w:p w14:paraId="430675A2" w14:textId="77777777" w:rsidR="0057044C" w:rsidRPr="00C87484" w:rsidRDefault="0057044C" w:rsidP="00005284">
            <w:pPr>
              <w:pStyle w:val="afc"/>
              <w:numPr>
                <w:ilvl w:val="0"/>
                <w:numId w:val="75"/>
              </w:numPr>
              <w:overflowPunct/>
              <w:autoSpaceDE/>
              <w:autoSpaceDN/>
              <w:spacing w:line="360" w:lineRule="exact"/>
              <w:ind w:leftChars="0"/>
              <w:rPr>
                <w:rFonts w:hAnsi="標楷體"/>
                <w:color w:val="000000" w:themeColor="text1"/>
                <w:sz w:val="28"/>
                <w:szCs w:val="28"/>
              </w:rPr>
            </w:pPr>
            <w:r w:rsidRPr="00C87484">
              <w:rPr>
                <w:rFonts w:hAnsi="標楷體" w:hint="eastAsia"/>
                <w:color w:val="000000" w:themeColor="text1"/>
                <w:sz w:val="28"/>
                <w:szCs w:val="28"/>
                <w:u w:val="single"/>
              </w:rPr>
              <w:t>私立高級中等以下學校</w:t>
            </w:r>
            <w:r w:rsidRPr="00C87484">
              <w:rPr>
                <w:rFonts w:hAnsi="標楷體" w:hint="eastAsia"/>
                <w:color w:val="000000" w:themeColor="text1"/>
                <w:sz w:val="28"/>
                <w:szCs w:val="28"/>
              </w:rPr>
              <w:t>：主管機關組成「審查小組」審查，將審查結果送「私立學校諮詢會」提供意見後，作為各該主管機關決定之參考。</w:t>
            </w:r>
          </w:p>
          <w:p w14:paraId="69DBA67C" w14:textId="77777777" w:rsidR="0057044C" w:rsidRPr="00C87484" w:rsidRDefault="0057044C" w:rsidP="0057044C">
            <w:pPr>
              <w:spacing w:line="360" w:lineRule="exact"/>
              <w:rPr>
                <w:rFonts w:hAnsi="標楷體"/>
                <w:color w:val="000000" w:themeColor="text1"/>
                <w:sz w:val="28"/>
                <w:szCs w:val="28"/>
              </w:rPr>
            </w:pPr>
            <w:r w:rsidRPr="00C87484">
              <w:rPr>
                <w:rFonts w:hAnsi="標楷體" w:hint="eastAsia"/>
                <w:color w:val="000000" w:themeColor="text1"/>
                <w:sz w:val="28"/>
                <w:szCs w:val="28"/>
              </w:rPr>
              <w:t>《</w:t>
            </w:r>
            <w:hyperlink r:id="rId14" w:history="1">
              <w:r w:rsidRPr="00C87484">
                <w:rPr>
                  <w:rFonts w:hAnsi="標楷體" w:hint="eastAsia"/>
                  <w:color w:val="000000" w:themeColor="text1"/>
                  <w:sz w:val="28"/>
                  <w:szCs w:val="28"/>
                </w:rPr>
                <w:t>專科以上學校及其分校分部專科部技術型高級中等學校部設立變更停辦辦法</w:t>
              </w:r>
            </w:hyperlink>
            <w:r w:rsidRPr="00C87484">
              <w:rPr>
                <w:rFonts w:hAnsi="標楷體" w:hint="eastAsia"/>
                <w:color w:val="000000" w:themeColor="text1"/>
                <w:sz w:val="28"/>
                <w:szCs w:val="28"/>
              </w:rPr>
              <w:t>第3條》、《</w:t>
            </w:r>
            <w:hyperlink r:id="rId15" w:history="1">
              <w:r w:rsidRPr="00C87484">
                <w:rPr>
                  <w:rFonts w:hAnsi="標楷體" w:hint="eastAsia"/>
                  <w:color w:val="000000" w:themeColor="text1"/>
                  <w:sz w:val="28"/>
                  <w:szCs w:val="28"/>
                </w:rPr>
                <w:t>高級中等以下學校及其分校分部設立變更停辦辦法</w:t>
              </w:r>
            </w:hyperlink>
            <w:r w:rsidRPr="00C87484">
              <w:rPr>
                <w:rFonts w:hAnsi="標楷體" w:hint="eastAsia"/>
                <w:color w:val="000000" w:themeColor="text1"/>
                <w:sz w:val="28"/>
                <w:szCs w:val="28"/>
              </w:rPr>
              <w:t>第5條》</w:t>
            </w:r>
          </w:p>
        </w:tc>
        <w:tc>
          <w:tcPr>
            <w:tcW w:w="4395" w:type="dxa"/>
          </w:tcPr>
          <w:p w14:paraId="2A8ECCB3" w14:textId="77777777" w:rsidR="0057044C" w:rsidRPr="00C87484" w:rsidRDefault="0057044C" w:rsidP="0057044C">
            <w:pPr>
              <w:spacing w:line="360" w:lineRule="exact"/>
              <w:rPr>
                <w:rFonts w:hAnsi="標楷體"/>
                <w:color w:val="000000" w:themeColor="text1"/>
                <w:sz w:val="28"/>
                <w:szCs w:val="28"/>
              </w:rPr>
            </w:pPr>
            <w:r w:rsidRPr="00C87484">
              <w:rPr>
                <w:rFonts w:hAnsi="標楷體" w:hint="eastAsia"/>
                <w:color w:val="000000" w:themeColor="text1"/>
                <w:sz w:val="28"/>
                <w:szCs w:val="28"/>
              </w:rPr>
              <w:t>經「</w:t>
            </w:r>
            <w:r w:rsidRPr="00C87484">
              <w:rPr>
                <w:rFonts w:hAnsi="標楷體" w:hint="eastAsia"/>
                <w:b/>
                <w:bCs/>
                <w:color w:val="000000" w:themeColor="text1"/>
                <w:sz w:val="28"/>
                <w:szCs w:val="28"/>
              </w:rPr>
              <w:t>私立高級中等以上學校退場審議會</w:t>
            </w:r>
            <w:r w:rsidRPr="00C87484">
              <w:rPr>
                <w:rFonts w:hAnsi="標楷體" w:hint="eastAsia"/>
                <w:color w:val="000000" w:themeColor="text1"/>
                <w:sz w:val="28"/>
                <w:szCs w:val="28"/>
              </w:rPr>
              <w:t>」審議。</w:t>
            </w:r>
          </w:p>
          <w:p w14:paraId="434FA6D9" w14:textId="77777777" w:rsidR="0057044C" w:rsidRPr="00C87484" w:rsidRDefault="0057044C" w:rsidP="0057044C">
            <w:pPr>
              <w:spacing w:line="360" w:lineRule="exact"/>
              <w:rPr>
                <w:rFonts w:hAnsi="標楷體"/>
                <w:color w:val="000000" w:themeColor="text1"/>
                <w:sz w:val="28"/>
                <w:szCs w:val="28"/>
              </w:rPr>
            </w:pPr>
            <w:r w:rsidRPr="00C87484">
              <w:rPr>
                <w:rFonts w:hAnsi="標楷體" w:hint="eastAsia"/>
                <w:color w:val="000000" w:themeColor="text1"/>
                <w:sz w:val="28"/>
                <w:szCs w:val="28"/>
              </w:rPr>
              <w:t>《退場條例第4條》</w:t>
            </w:r>
          </w:p>
        </w:tc>
      </w:tr>
      <w:tr w:rsidR="00E3634F" w:rsidRPr="00C87484" w14:paraId="1721DFD4" w14:textId="77777777" w:rsidTr="0057044C">
        <w:trPr>
          <w:trHeight w:val="1176"/>
        </w:trPr>
        <w:tc>
          <w:tcPr>
            <w:tcW w:w="1418" w:type="dxa"/>
            <w:shd w:val="clear" w:color="auto" w:fill="D9D9D9" w:themeFill="background1" w:themeFillShade="D9"/>
            <w:vAlign w:val="center"/>
          </w:tcPr>
          <w:p w14:paraId="39875ED1" w14:textId="77777777" w:rsidR="0057044C" w:rsidRPr="00C87484" w:rsidRDefault="0057044C" w:rsidP="0057044C">
            <w:pPr>
              <w:spacing w:line="360" w:lineRule="exact"/>
              <w:jc w:val="center"/>
              <w:rPr>
                <w:rFonts w:hAnsi="標楷體"/>
                <w:b/>
                <w:color w:val="000000" w:themeColor="text1"/>
                <w:sz w:val="28"/>
                <w:szCs w:val="28"/>
              </w:rPr>
            </w:pPr>
            <w:r w:rsidRPr="00C87484">
              <w:rPr>
                <w:rFonts w:hAnsi="標楷體" w:hint="eastAsia"/>
                <w:b/>
                <w:color w:val="000000" w:themeColor="text1"/>
                <w:sz w:val="28"/>
                <w:szCs w:val="28"/>
              </w:rPr>
              <w:t>董事會成員</w:t>
            </w:r>
          </w:p>
        </w:tc>
        <w:tc>
          <w:tcPr>
            <w:tcW w:w="3969" w:type="dxa"/>
          </w:tcPr>
          <w:p w14:paraId="194D5BE2" w14:textId="77777777" w:rsidR="0057044C" w:rsidRPr="00C87484" w:rsidRDefault="0057044C" w:rsidP="0057044C">
            <w:pPr>
              <w:spacing w:line="360" w:lineRule="exact"/>
              <w:rPr>
                <w:rFonts w:hAnsi="標楷體"/>
                <w:color w:val="000000" w:themeColor="text1"/>
                <w:sz w:val="28"/>
                <w:szCs w:val="28"/>
              </w:rPr>
            </w:pPr>
            <w:r w:rsidRPr="00C87484">
              <w:rPr>
                <w:rFonts w:hAnsi="標楷體" w:hint="eastAsia"/>
                <w:color w:val="000000" w:themeColor="text1"/>
                <w:sz w:val="28"/>
                <w:szCs w:val="28"/>
              </w:rPr>
              <w:t>由學校法人自行依私校法規定辦理改選、補選。</w:t>
            </w:r>
          </w:p>
          <w:p w14:paraId="47CAAC6A" w14:textId="77777777" w:rsidR="0057044C" w:rsidRPr="00C87484" w:rsidRDefault="0057044C" w:rsidP="0057044C">
            <w:pPr>
              <w:spacing w:line="360" w:lineRule="exact"/>
              <w:rPr>
                <w:rFonts w:hAnsi="標楷體"/>
                <w:color w:val="000000" w:themeColor="text1"/>
                <w:sz w:val="28"/>
                <w:szCs w:val="28"/>
              </w:rPr>
            </w:pPr>
            <w:r w:rsidRPr="00C87484">
              <w:rPr>
                <w:rFonts w:hAnsi="標楷體" w:hint="eastAsia"/>
                <w:color w:val="000000" w:themeColor="text1"/>
                <w:sz w:val="28"/>
                <w:szCs w:val="28"/>
              </w:rPr>
              <w:t>《</w:t>
            </w:r>
            <w:r w:rsidRPr="00C87484">
              <w:rPr>
                <w:rFonts w:hAnsi="標楷體"/>
                <w:color w:val="000000" w:themeColor="text1"/>
                <w:sz w:val="28"/>
                <w:szCs w:val="28"/>
              </w:rPr>
              <w:t>私校法</w:t>
            </w:r>
            <w:r w:rsidRPr="00C87484">
              <w:rPr>
                <w:rFonts w:hAnsi="標楷體" w:hint="eastAsia"/>
                <w:color w:val="000000" w:themeColor="text1"/>
                <w:sz w:val="28"/>
                <w:szCs w:val="28"/>
              </w:rPr>
              <w:t>第17條、第19條、第21條、第26條》</w:t>
            </w:r>
          </w:p>
        </w:tc>
        <w:tc>
          <w:tcPr>
            <w:tcW w:w="4395" w:type="dxa"/>
          </w:tcPr>
          <w:p w14:paraId="45454B01" w14:textId="77777777" w:rsidR="0057044C" w:rsidRPr="00C87484" w:rsidRDefault="0057044C" w:rsidP="002F0664">
            <w:pPr>
              <w:pStyle w:val="afc"/>
              <w:numPr>
                <w:ilvl w:val="0"/>
                <w:numId w:val="76"/>
              </w:numPr>
              <w:overflowPunct/>
              <w:autoSpaceDE/>
              <w:autoSpaceDN/>
              <w:spacing w:line="360" w:lineRule="exact"/>
              <w:ind w:leftChars="0" w:left="314" w:hanging="314"/>
              <w:rPr>
                <w:rFonts w:hAnsi="標楷體"/>
                <w:color w:val="000000" w:themeColor="text1"/>
                <w:sz w:val="28"/>
                <w:szCs w:val="28"/>
              </w:rPr>
            </w:pPr>
            <w:r w:rsidRPr="00C87484">
              <w:rPr>
                <w:rFonts w:hAnsi="標楷體" w:hint="eastAsia"/>
                <w:color w:val="000000" w:themeColor="text1"/>
                <w:sz w:val="28"/>
                <w:szCs w:val="28"/>
              </w:rPr>
              <w:t>主管機關應</w:t>
            </w:r>
            <w:r w:rsidRPr="00C87484">
              <w:rPr>
                <w:rFonts w:hAnsi="標楷體" w:hint="eastAsia"/>
                <w:b/>
                <w:bCs/>
                <w:color w:val="000000" w:themeColor="text1"/>
                <w:sz w:val="28"/>
                <w:szCs w:val="28"/>
              </w:rPr>
              <w:t>加派</w:t>
            </w:r>
            <w:r w:rsidRPr="00C87484">
              <w:rPr>
                <w:rFonts w:hAnsi="標楷體" w:hint="eastAsia"/>
                <w:color w:val="000000" w:themeColor="text1"/>
                <w:sz w:val="28"/>
                <w:szCs w:val="28"/>
              </w:rPr>
              <w:t>專案輔導學校之專任教職員、學生及學者專家擔任所屬學校法人董事。</w:t>
            </w:r>
          </w:p>
          <w:p w14:paraId="0E5B3FCE" w14:textId="77777777" w:rsidR="0057044C" w:rsidRPr="00C87484" w:rsidRDefault="0057044C" w:rsidP="00D94BB0">
            <w:pPr>
              <w:pStyle w:val="afc"/>
              <w:numPr>
                <w:ilvl w:val="0"/>
                <w:numId w:val="76"/>
              </w:numPr>
              <w:overflowPunct/>
              <w:autoSpaceDE/>
              <w:autoSpaceDN/>
              <w:spacing w:line="360" w:lineRule="exact"/>
              <w:ind w:leftChars="0" w:left="314" w:hanging="314"/>
              <w:rPr>
                <w:rFonts w:hAnsi="標楷體"/>
                <w:color w:val="000000" w:themeColor="text1"/>
                <w:sz w:val="28"/>
                <w:szCs w:val="28"/>
              </w:rPr>
            </w:pPr>
            <w:r w:rsidRPr="00C87484">
              <w:rPr>
                <w:rFonts w:hAnsi="標楷體" w:hint="eastAsia"/>
                <w:color w:val="000000" w:themeColor="text1"/>
                <w:sz w:val="28"/>
                <w:szCs w:val="28"/>
              </w:rPr>
              <w:t>主管機關命學校停止全部招生時，應解除學校法人全體董事職務，</w:t>
            </w:r>
            <w:r w:rsidRPr="00C87484">
              <w:rPr>
                <w:rFonts w:hAnsi="標楷體" w:hint="eastAsia"/>
                <w:b/>
                <w:bCs/>
                <w:color w:val="000000" w:themeColor="text1"/>
                <w:sz w:val="28"/>
                <w:szCs w:val="28"/>
              </w:rPr>
              <w:t>重新組織董事會</w:t>
            </w:r>
            <w:r w:rsidRPr="00C87484">
              <w:rPr>
                <w:rFonts w:hAnsi="標楷體" w:hint="eastAsia"/>
                <w:color w:val="000000" w:themeColor="text1"/>
                <w:sz w:val="28"/>
                <w:szCs w:val="28"/>
              </w:rPr>
              <w:t>，其成員包含專任教職員及學者專家。</w:t>
            </w:r>
          </w:p>
          <w:p w14:paraId="5DAB7E87" w14:textId="77777777" w:rsidR="0057044C" w:rsidRPr="00C87484" w:rsidRDefault="0057044C" w:rsidP="0057044C">
            <w:pPr>
              <w:spacing w:line="360" w:lineRule="exact"/>
              <w:rPr>
                <w:rFonts w:hAnsi="標楷體"/>
                <w:color w:val="000000" w:themeColor="text1"/>
                <w:sz w:val="28"/>
                <w:szCs w:val="28"/>
              </w:rPr>
            </w:pPr>
            <w:r w:rsidRPr="00C87484">
              <w:rPr>
                <w:rFonts w:hAnsi="標楷體" w:hint="eastAsia"/>
                <w:color w:val="000000" w:themeColor="text1"/>
                <w:sz w:val="28"/>
                <w:szCs w:val="28"/>
              </w:rPr>
              <w:t>《退場條例第12條、第14條》</w:t>
            </w:r>
          </w:p>
        </w:tc>
      </w:tr>
      <w:tr w:rsidR="00E3634F" w:rsidRPr="00C87484" w14:paraId="23C6662B" w14:textId="77777777" w:rsidTr="0057044C">
        <w:trPr>
          <w:trHeight w:val="1235"/>
        </w:trPr>
        <w:tc>
          <w:tcPr>
            <w:tcW w:w="1418" w:type="dxa"/>
            <w:shd w:val="clear" w:color="auto" w:fill="D9D9D9" w:themeFill="background1" w:themeFillShade="D9"/>
            <w:vAlign w:val="center"/>
          </w:tcPr>
          <w:p w14:paraId="0994993E" w14:textId="77777777" w:rsidR="0057044C" w:rsidRPr="00C87484" w:rsidRDefault="0057044C" w:rsidP="002C2EEB">
            <w:pPr>
              <w:spacing w:line="360" w:lineRule="exact"/>
              <w:jc w:val="center"/>
              <w:rPr>
                <w:rFonts w:hAnsi="標楷體"/>
                <w:b/>
                <w:color w:val="000000" w:themeColor="text1"/>
                <w:sz w:val="28"/>
                <w:szCs w:val="28"/>
              </w:rPr>
            </w:pPr>
            <w:r w:rsidRPr="00C87484">
              <w:rPr>
                <w:rFonts w:hAnsi="標楷體" w:hint="eastAsia"/>
                <w:b/>
                <w:color w:val="000000" w:themeColor="text1"/>
                <w:sz w:val="28"/>
                <w:szCs w:val="28"/>
              </w:rPr>
              <w:t>轉型或改善期間及未完成之處分</w:t>
            </w:r>
          </w:p>
        </w:tc>
        <w:tc>
          <w:tcPr>
            <w:tcW w:w="3969" w:type="dxa"/>
          </w:tcPr>
          <w:p w14:paraId="24C78F1B" w14:textId="77777777" w:rsidR="0057044C" w:rsidRPr="00C87484" w:rsidRDefault="0057044C" w:rsidP="00D94BB0">
            <w:pPr>
              <w:pStyle w:val="afc"/>
              <w:numPr>
                <w:ilvl w:val="0"/>
                <w:numId w:val="77"/>
              </w:numPr>
              <w:overflowPunct/>
              <w:autoSpaceDE/>
              <w:autoSpaceDN/>
              <w:spacing w:line="360" w:lineRule="exact"/>
              <w:ind w:leftChars="0"/>
              <w:rPr>
                <w:rFonts w:hAnsi="標楷體"/>
                <w:color w:val="000000" w:themeColor="text1"/>
                <w:sz w:val="28"/>
                <w:szCs w:val="28"/>
              </w:rPr>
            </w:pPr>
            <w:r w:rsidRPr="00C87484">
              <w:rPr>
                <w:rFonts w:hAnsi="標楷體" w:hint="eastAsia"/>
                <w:color w:val="000000" w:themeColor="text1"/>
                <w:sz w:val="28"/>
                <w:szCs w:val="28"/>
              </w:rPr>
              <w:t>學校法人依規定停辦所設學校後，得於</w:t>
            </w:r>
            <w:r w:rsidRPr="00C87484">
              <w:rPr>
                <w:rFonts w:hAnsi="標楷體" w:hint="eastAsia"/>
                <w:b/>
                <w:bCs/>
                <w:color w:val="000000" w:themeColor="text1"/>
                <w:sz w:val="28"/>
                <w:szCs w:val="28"/>
              </w:rPr>
              <w:t>「3年內」</w:t>
            </w:r>
            <w:r w:rsidRPr="00C87484">
              <w:rPr>
                <w:rFonts w:hAnsi="標楷體" w:hint="eastAsia"/>
                <w:color w:val="000000" w:themeColor="text1"/>
                <w:sz w:val="28"/>
                <w:szCs w:val="28"/>
              </w:rPr>
              <w:t>申請改制、恢復辦理、新設私立學校、與其他學校法人合併或依私校法第71條完成改辦其他教育、文化或社會福利事業。</w:t>
            </w:r>
          </w:p>
          <w:p w14:paraId="16C9BF66" w14:textId="77777777" w:rsidR="0057044C" w:rsidRPr="00C87484" w:rsidRDefault="0057044C" w:rsidP="00D94BB0">
            <w:pPr>
              <w:pStyle w:val="afc"/>
              <w:numPr>
                <w:ilvl w:val="0"/>
                <w:numId w:val="77"/>
              </w:numPr>
              <w:overflowPunct/>
              <w:autoSpaceDE/>
              <w:autoSpaceDN/>
              <w:spacing w:line="360" w:lineRule="exact"/>
              <w:ind w:leftChars="0" w:left="320" w:hanging="320"/>
              <w:rPr>
                <w:rFonts w:hAnsi="標楷體"/>
                <w:color w:val="000000" w:themeColor="text1"/>
                <w:sz w:val="28"/>
                <w:szCs w:val="28"/>
              </w:rPr>
            </w:pPr>
            <w:r w:rsidRPr="00C87484">
              <w:rPr>
                <w:rFonts w:hAnsi="標楷體" w:hint="eastAsia"/>
                <w:color w:val="000000" w:themeColor="text1"/>
                <w:sz w:val="28"/>
                <w:szCs w:val="28"/>
                <w:u w:val="single"/>
              </w:rPr>
              <w:t>屆期未完成者</w:t>
            </w:r>
            <w:r w:rsidRPr="00C87484">
              <w:rPr>
                <w:rFonts w:hAnsi="標楷體" w:hint="eastAsia"/>
                <w:color w:val="000000" w:themeColor="text1"/>
                <w:sz w:val="28"/>
                <w:szCs w:val="28"/>
              </w:rPr>
              <w:t>，</w:t>
            </w:r>
            <w:proofErr w:type="gramStart"/>
            <w:r w:rsidRPr="00C87484">
              <w:rPr>
                <w:rFonts w:hAnsi="標楷體" w:hint="eastAsia"/>
                <w:color w:val="000000" w:themeColor="text1"/>
                <w:sz w:val="28"/>
                <w:szCs w:val="28"/>
              </w:rPr>
              <w:t>主管機關應命其</w:t>
            </w:r>
            <w:proofErr w:type="gramEnd"/>
            <w:r w:rsidRPr="00C87484">
              <w:rPr>
                <w:rFonts w:hAnsi="標楷體" w:hint="eastAsia"/>
                <w:color w:val="000000" w:themeColor="text1"/>
                <w:sz w:val="28"/>
                <w:szCs w:val="28"/>
              </w:rPr>
              <w:t>依私校法第72條規定</w:t>
            </w:r>
            <w:r w:rsidRPr="00C87484">
              <w:rPr>
                <w:rFonts w:hAnsi="標楷體" w:hint="eastAsia"/>
                <w:color w:val="000000" w:themeColor="text1"/>
                <w:sz w:val="28"/>
                <w:szCs w:val="28"/>
                <w:u w:val="single"/>
              </w:rPr>
              <w:t>辦理解散</w:t>
            </w:r>
            <w:r w:rsidRPr="00C87484">
              <w:rPr>
                <w:rFonts w:hAnsi="標楷體" w:hint="eastAsia"/>
                <w:color w:val="000000" w:themeColor="text1"/>
                <w:sz w:val="28"/>
                <w:szCs w:val="28"/>
              </w:rPr>
              <w:t>。</w:t>
            </w:r>
          </w:p>
          <w:p w14:paraId="54C0758F" w14:textId="77777777" w:rsidR="0057044C" w:rsidRPr="00C87484" w:rsidRDefault="0057044C" w:rsidP="0057044C">
            <w:pPr>
              <w:spacing w:line="360" w:lineRule="exact"/>
              <w:rPr>
                <w:rFonts w:hAnsi="標楷體"/>
                <w:color w:val="000000" w:themeColor="text1"/>
                <w:sz w:val="28"/>
                <w:szCs w:val="28"/>
              </w:rPr>
            </w:pPr>
            <w:r w:rsidRPr="00C87484">
              <w:rPr>
                <w:rFonts w:hAnsi="標楷體" w:hint="eastAsia"/>
                <w:color w:val="000000" w:themeColor="text1"/>
                <w:sz w:val="28"/>
                <w:szCs w:val="28"/>
              </w:rPr>
              <w:lastRenderedPageBreak/>
              <w:t>《</w:t>
            </w:r>
            <w:r w:rsidRPr="00C87484">
              <w:rPr>
                <w:rFonts w:hAnsi="標楷體"/>
                <w:color w:val="000000" w:themeColor="text1"/>
                <w:sz w:val="28"/>
                <w:szCs w:val="28"/>
              </w:rPr>
              <w:t>私校法</w:t>
            </w:r>
            <w:r w:rsidRPr="00C87484">
              <w:rPr>
                <w:rFonts w:hAnsi="標楷體" w:hint="eastAsia"/>
                <w:color w:val="000000" w:themeColor="text1"/>
                <w:sz w:val="28"/>
                <w:szCs w:val="28"/>
              </w:rPr>
              <w:t>第71條》、《</w:t>
            </w:r>
            <w:hyperlink r:id="rId16" w:history="1">
              <w:r w:rsidRPr="00C87484">
                <w:rPr>
                  <w:rFonts w:hAnsi="標楷體" w:hint="eastAsia"/>
                  <w:color w:val="000000" w:themeColor="text1"/>
                  <w:sz w:val="28"/>
                  <w:szCs w:val="28"/>
                </w:rPr>
                <w:t>專科以上學校及其分校分部專科部技術型高級中等學校部設立變更停辦辦法</w:t>
              </w:r>
            </w:hyperlink>
            <w:r w:rsidRPr="00C87484">
              <w:rPr>
                <w:rFonts w:hAnsi="標楷體" w:hint="eastAsia"/>
                <w:color w:val="000000" w:themeColor="text1"/>
                <w:sz w:val="28"/>
                <w:szCs w:val="28"/>
              </w:rPr>
              <w:t>第34條》、《</w:t>
            </w:r>
            <w:hyperlink r:id="rId17" w:history="1">
              <w:r w:rsidRPr="00C87484">
                <w:rPr>
                  <w:rFonts w:hAnsi="標楷體" w:hint="eastAsia"/>
                  <w:color w:val="000000" w:themeColor="text1"/>
                  <w:sz w:val="28"/>
                  <w:szCs w:val="28"/>
                </w:rPr>
                <w:t>高級中等以下學校及其分校分部設立變更停辦辦法</w:t>
              </w:r>
            </w:hyperlink>
            <w:r w:rsidRPr="00C87484">
              <w:rPr>
                <w:rFonts w:hAnsi="標楷體" w:hint="eastAsia"/>
                <w:color w:val="000000" w:themeColor="text1"/>
                <w:sz w:val="28"/>
                <w:szCs w:val="28"/>
              </w:rPr>
              <w:t>第37條》</w:t>
            </w:r>
          </w:p>
        </w:tc>
        <w:tc>
          <w:tcPr>
            <w:tcW w:w="4395" w:type="dxa"/>
          </w:tcPr>
          <w:p w14:paraId="766AD00E" w14:textId="77777777" w:rsidR="0057044C" w:rsidRPr="00C87484" w:rsidRDefault="0057044C" w:rsidP="00D94BB0">
            <w:pPr>
              <w:pStyle w:val="afc"/>
              <w:numPr>
                <w:ilvl w:val="0"/>
                <w:numId w:val="78"/>
              </w:numPr>
              <w:overflowPunct/>
              <w:autoSpaceDE/>
              <w:autoSpaceDN/>
              <w:spacing w:line="360" w:lineRule="exact"/>
              <w:ind w:leftChars="0"/>
              <w:rPr>
                <w:rFonts w:hAnsi="標楷體"/>
                <w:color w:val="000000" w:themeColor="text1"/>
                <w:sz w:val="28"/>
                <w:szCs w:val="28"/>
              </w:rPr>
            </w:pPr>
            <w:r w:rsidRPr="00C87484">
              <w:rPr>
                <w:rFonts w:hAnsi="標楷體" w:hint="eastAsia"/>
                <w:color w:val="000000" w:themeColor="text1"/>
                <w:sz w:val="28"/>
                <w:szCs w:val="28"/>
                <w:u w:val="single"/>
              </w:rPr>
              <w:lastRenderedPageBreak/>
              <w:t>恢復辦學</w:t>
            </w:r>
            <w:r w:rsidRPr="00C87484">
              <w:rPr>
                <w:rFonts w:hAnsi="標楷體" w:hint="eastAsia"/>
                <w:color w:val="000000" w:themeColor="text1"/>
                <w:sz w:val="28"/>
                <w:szCs w:val="28"/>
              </w:rPr>
              <w:t>：專案輔導學校可於</w:t>
            </w:r>
            <w:r w:rsidRPr="00C87484">
              <w:rPr>
                <w:rFonts w:hAnsi="標楷體" w:hint="eastAsia"/>
                <w:b/>
                <w:bCs/>
                <w:color w:val="000000" w:themeColor="text1"/>
                <w:sz w:val="28"/>
                <w:szCs w:val="28"/>
              </w:rPr>
              <w:t>「2年」</w:t>
            </w:r>
            <w:r w:rsidRPr="00C87484">
              <w:rPr>
                <w:rFonts w:hAnsi="標楷體" w:hint="eastAsia"/>
                <w:color w:val="000000" w:themeColor="text1"/>
                <w:sz w:val="28"/>
                <w:szCs w:val="28"/>
              </w:rPr>
              <w:t>改善期間積極謀求校務改善，以利免除專案輔導狀態、恢復正常辦學。</w:t>
            </w:r>
          </w:p>
          <w:p w14:paraId="7ABC9282" w14:textId="77777777" w:rsidR="0057044C" w:rsidRPr="00C87484" w:rsidRDefault="0057044C" w:rsidP="00D94BB0">
            <w:pPr>
              <w:pStyle w:val="afc"/>
              <w:numPr>
                <w:ilvl w:val="0"/>
                <w:numId w:val="78"/>
              </w:numPr>
              <w:overflowPunct/>
              <w:autoSpaceDE/>
              <w:autoSpaceDN/>
              <w:spacing w:line="360" w:lineRule="exact"/>
              <w:ind w:leftChars="0"/>
              <w:rPr>
                <w:rFonts w:hAnsi="標楷體"/>
                <w:color w:val="000000" w:themeColor="text1"/>
                <w:sz w:val="28"/>
                <w:szCs w:val="28"/>
              </w:rPr>
            </w:pPr>
            <w:r w:rsidRPr="00C87484">
              <w:rPr>
                <w:rFonts w:hAnsi="標楷體" w:hint="eastAsia"/>
                <w:color w:val="000000" w:themeColor="text1"/>
                <w:sz w:val="28"/>
                <w:szCs w:val="28"/>
                <w:u w:val="single"/>
              </w:rPr>
              <w:t>轉型或改辦</w:t>
            </w:r>
            <w:r w:rsidRPr="00C87484">
              <w:rPr>
                <w:rFonts w:hAnsi="標楷體" w:hint="eastAsia"/>
                <w:color w:val="000000" w:themeColor="text1"/>
                <w:sz w:val="28"/>
                <w:szCs w:val="28"/>
              </w:rPr>
              <w:t>：專案輔導學校可於</w:t>
            </w:r>
            <w:r w:rsidRPr="00C87484">
              <w:rPr>
                <w:rFonts w:hAnsi="標楷體" w:hint="eastAsia"/>
                <w:b/>
                <w:bCs/>
                <w:color w:val="000000" w:themeColor="text1"/>
                <w:sz w:val="28"/>
                <w:szCs w:val="28"/>
              </w:rPr>
              <w:t>「2年」</w:t>
            </w:r>
            <w:r w:rsidRPr="00C87484">
              <w:rPr>
                <w:rFonts w:hAnsi="標楷體" w:hint="eastAsia"/>
                <w:color w:val="000000" w:themeColor="text1"/>
                <w:sz w:val="28"/>
                <w:szCs w:val="28"/>
              </w:rPr>
              <w:t>改善</w:t>
            </w:r>
            <w:proofErr w:type="gramStart"/>
            <w:r w:rsidRPr="00C87484">
              <w:rPr>
                <w:rFonts w:hAnsi="標楷體" w:hint="eastAsia"/>
                <w:color w:val="000000" w:themeColor="text1"/>
                <w:sz w:val="28"/>
                <w:szCs w:val="28"/>
              </w:rPr>
              <w:t>期間，</w:t>
            </w:r>
            <w:proofErr w:type="gramEnd"/>
            <w:r w:rsidRPr="00C87484">
              <w:rPr>
                <w:rFonts w:hAnsi="標楷體" w:hint="eastAsia"/>
                <w:color w:val="000000" w:themeColor="text1"/>
                <w:sz w:val="28"/>
                <w:szCs w:val="28"/>
              </w:rPr>
              <w:t>依私校法向主管機關申請改制、與其他學校法人或學校合併、停辦所設學校後改辦其他教育、文化或社會福利事業。</w:t>
            </w:r>
          </w:p>
          <w:p w14:paraId="2F4D74F2" w14:textId="77777777" w:rsidR="0057044C" w:rsidRPr="00C87484" w:rsidRDefault="0057044C" w:rsidP="00D94BB0">
            <w:pPr>
              <w:pStyle w:val="afc"/>
              <w:numPr>
                <w:ilvl w:val="0"/>
                <w:numId w:val="78"/>
              </w:numPr>
              <w:overflowPunct/>
              <w:autoSpaceDE/>
              <w:autoSpaceDN/>
              <w:spacing w:line="360" w:lineRule="exact"/>
              <w:ind w:leftChars="0"/>
              <w:rPr>
                <w:rFonts w:hAnsi="標楷體"/>
                <w:color w:val="000000" w:themeColor="text1"/>
                <w:sz w:val="28"/>
                <w:szCs w:val="28"/>
              </w:rPr>
            </w:pPr>
            <w:r w:rsidRPr="00C87484">
              <w:rPr>
                <w:rFonts w:hAnsi="標楷體" w:hint="eastAsia"/>
                <w:color w:val="000000" w:themeColor="text1"/>
                <w:sz w:val="28"/>
                <w:szCs w:val="28"/>
                <w:u w:val="single"/>
              </w:rPr>
              <w:lastRenderedPageBreak/>
              <w:t>屆期仍未免除者</w:t>
            </w:r>
            <w:r w:rsidRPr="00C87484">
              <w:rPr>
                <w:rFonts w:hAnsi="標楷體" w:hint="eastAsia"/>
                <w:color w:val="000000" w:themeColor="text1"/>
                <w:sz w:val="28"/>
                <w:szCs w:val="28"/>
              </w:rPr>
              <w:t>，主管機關應令其於</w:t>
            </w:r>
            <w:r w:rsidRPr="00C87484">
              <w:rPr>
                <w:rFonts w:hAnsi="標楷體" w:hint="eastAsia"/>
                <w:color w:val="000000" w:themeColor="text1"/>
                <w:sz w:val="28"/>
                <w:szCs w:val="28"/>
                <w:u w:val="single"/>
              </w:rPr>
              <w:t>下一學年度停止全部招生</w:t>
            </w:r>
            <w:r w:rsidRPr="00C87484">
              <w:rPr>
                <w:rFonts w:hAnsi="標楷體" w:hint="eastAsia"/>
                <w:color w:val="000000" w:themeColor="text1"/>
                <w:sz w:val="28"/>
                <w:szCs w:val="28"/>
              </w:rPr>
              <w:t>，並</w:t>
            </w:r>
            <w:r w:rsidRPr="00C87484">
              <w:rPr>
                <w:rFonts w:hAnsi="標楷體" w:hint="eastAsia"/>
                <w:color w:val="000000" w:themeColor="text1"/>
                <w:sz w:val="28"/>
                <w:szCs w:val="28"/>
                <w:u w:val="single"/>
              </w:rPr>
              <w:t>於停止全部招生之當學年度結束時停辦</w:t>
            </w:r>
            <w:r w:rsidRPr="00C87484">
              <w:rPr>
                <w:rFonts w:hAnsi="標楷體" w:hint="eastAsia"/>
                <w:color w:val="000000" w:themeColor="text1"/>
                <w:sz w:val="28"/>
                <w:szCs w:val="28"/>
              </w:rPr>
              <w:t>。</w:t>
            </w:r>
          </w:p>
          <w:p w14:paraId="498C3B29" w14:textId="77777777" w:rsidR="0057044C" w:rsidRPr="00C87484" w:rsidRDefault="0057044C" w:rsidP="0057044C">
            <w:pPr>
              <w:spacing w:line="360" w:lineRule="exact"/>
              <w:rPr>
                <w:rFonts w:hAnsi="標楷體"/>
                <w:color w:val="000000" w:themeColor="text1"/>
                <w:sz w:val="28"/>
                <w:szCs w:val="28"/>
              </w:rPr>
            </w:pPr>
            <w:r w:rsidRPr="00C87484">
              <w:rPr>
                <w:rFonts w:hAnsi="標楷體" w:hint="eastAsia"/>
                <w:color w:val="000000" w:themeColor="text1"/>
                <w:sz w:val="28"/>
                <w:szCs w:val="28"/>
              </w:rPr>
              <w:t>《退場條例第13條、第24條》</w:t>
            </w:r>
          </w:p>
        </w:tc>
      </w:tr>
      <w:tr w:rsidR="00E3634F" w:rsidRPr="00C87484" w14:paraId="7618165E" w14:textId="77777777" w:rsidTr="0057044C">
        <w:trPr>
          <w:trHeight w:val="262"/>
        </w:trPr>
        <w:tc>
          <w:tcPr>
            <w:tcW w:w="1418" w:type="dxa"/>
            <w:shd w:val="clear" w:color="auto" w:fill="D9D9D9" w:themeFill="background1" w:themeFillShade="D9"/>
            <w:vAlign w:val="center"/>
          </w:tcPr>
          <w:p w14:paraId="0D4A4409" w14:textId="77777777" w:rsidR="0057044C" w:rsidRPr="00C87484" w:rsidRDefault="0057044C" w:rsidP="0057044C">
            <w:pPr>
              <w:spacing w:line="360" w:lineRule="exact"/>
              <w:jc w:val="center"/>
              <w:rPr>
                <w:rFonts w:hAnsi="標楷體"/>
                <w:b/>
                <w:color w:val="000000" w:themeColor="text1"/>
                <w:sz w:val="28"/>
                <w:szCs w:val="28"/>
              </w:rPr>
            </w:pPr>
            <w:r w:rsidRPr="00C87484">
              <w:rPr>
                <w:rFonts w:hAnsi="標楷體" w:hint="eastAsia"/>
                <w:b/>
                <w:color w:val="000000" w:themeColor="text1"/>
                <w:sz w:val="28"/>
                <w:szCs w:val="28"/>
              </w:rPr>
              <w:lastRenderedPageBreak/>
              <w:t>解散方式</w:t>
            </w:r>
          </w:p>
        </w:tc>
        <w:tc>
          <w:tcPr>
            <w:tcW w:w="3969" w:type="dxa"/>
          </w:tcPr>
          <w:p w14:paraId="24446FDD" w14:textId="77777777" w:rsidR="00F43955" w:rsidRPr="00C87484" w:rsidRDefault="0057044C" w:rsidP="0057044C">
            <w:pPr>
              <w:spacing w:line="360" w:lineRule="exact"/>
              <w:rPr>
                <w:rFonts w:hAnsi="標楷體"/>
                <w:color w:val="000000" w:themeColor="text1"/>
                <w:sz w:val="28"/>
                <w:szCs w:val="28"/>
              </w:rPr>
            </w:pPr>
            <w:r w:rsidRPr="00C87484">
              <w:rPr>
                <w:rFonts w:hAnsi="標楷體" w:hint="eastAsia"/>
                <w:color w:val="000000" w:themeColor="text1"/>
                <w:sz w:val="28"/>
                <w:szCs w:val="28"/>
              </w:rPr>
              <w:t>學校法人所設學校於停辦期限屆滿後，未能恢復辦理或改辦，可自行申請解散，或由主管機關命其解散。</w:t>
            </w:r>
          </w:p>
          <w:p w14:paraId="7520BA86" w14:textId="2A2D3B30" w:rsidR="0057044C" w:rsidRPr="00C87484" w:rsidRDefault="0057044C" w:rsidP="0057044C">
            <w:pPr>
              <w:spacing w:line="360" w:lineRule="exact"/>
              <w:rPr>
                <w:rFonts w:hAnsi="標楷體"/>
                <w:color w:val="000000" w:themeColor="text1"/>
                <w:sz w:val="28"/>
                <w:szCs w:val="28"/>
              </w:rPr>
            </w:pPr>
            <w:r w:rsidRPr="00C87484">
              <w:rPr>
                <w:rFonts w:hAnsi="標楷體" w:hint="eastAsia"/>
                <w:color w:val="000000" w:themeColor="text1"/>
                <w:sz w:val="28"/>
                <w:szCs w:val="28"/>
              </w:rPr>
              <w:t>《</w:t>
            </w:r>
            <w:r w:rsidRPr="00C87484">
              <w:rPr>
                <w:rFonts w:hAnsi="標楷體"/>
                <w:color w:val="000000" w:themeColor="text1"/>
                <w:sz w:val="28"/>
                <w:szCs w:val="28"/>
              </w:rPr>
              <w:t>私校法</w:t>
            </w:r>
            <w:r w:rsidRPr="00C87484">
              <w:rPr>
                <w:rFonts w:hAnsi="標楷體" w:hint="eastAsia"/>
                <w:color w:val="000000" w:themeColor="text1"/>
                <w:sz w:val="28"/>
                <w:szCs w:val="28"/>
              </w:rPr>
              <w:t>第72條》</w:t>
            </w:r>
          </w:p>
        </w:tc>
        <w:tc>
          <w:tcPr>
            <w:tcW w:w="4395" w:type="dxa"/>
          </w:tcPr>
          <w:p w14:paraId="03A09BCC" w14:textId="77777777" w:rsidR="0057044C" w:rsidRPr="00C87484" w:rsidRDefault="0057044C" w:rsidP="0057044C">
            <w:pPr>
              <w:spacing w:line="360" w:lineRule="exact"/>
              <w:rPr>
                <w:rFonts w:hAnsi="標楷體"/>
                <w:color w:val="000000" w:themeColor="text1"/>
                <w:sz w:val="28"/>
                <w:szCs w:val="28"/>
              </w:rPr>
            </w:pPr>
            <w:r w:rsidRPr="00C87484">
              <w:rPr>
                <w:rFonts w:hAnsi="標楷體" w:hint="eastAsia"/>
                <w:color w:val="000000" w:themeColor="text1"/>
                <w:sz w:val="28"/>
                <w:szCs w:val="28"/>
              </w:rPr>
              <w:t>學校停辦後2個月內，董事會應報請主管機關核定法人解散，屆期未辦理者，主管機關應令其解散。</w:t>
            </w:r>
          </w:p>
          <w:p w14:paraId="438590FD" w14:textId="77777777" w:rsidR="0057044C" w:rsidRPr="00C87484" w:rsidRDefault="0057044C" w:rsidP="0057044C">
            <w:pPr>
              <w:spacing w:line="360" w:lineRule="exact"/>
              <w:rPr>
                <w:rFonts w:hAnsi="標楷體"/>
                <w:color w:val="000000" w:themeColor="text1"/>
                <w:sz w:val="28"/>
                <w:szCs w:val="28"/>
              </w:rPr>
            </w:pPr>
            <w:r w:rsidRPr="00C87484">
              <w:rPr>
                <w:rFonts w:hAnsi="標楷體" w:hint="eastAsia"/>
                <w:color w:val="000000" w:themeColor="text1"/>
                <w:sz w:val="28"/>
                <w:szCs w:val="28"/>
              </w:rPr>
              <w:t>《退場條例第21條》</w:t>
            </w:r>
          </w:p>
        </w:tc>
      </w:tr>
      <w:tr w:rsidR="00E3634F" w:rsidRPr="00C87484" w14:paraId="617012C5" w14:textId="77777777" w:rsidTr="0057044C">
        <w:trPr>
          <w:trHeight w:val="1582"/>
        </w:trPr>
        <w:tc>
          <w:tcPr>
            <w:tcW w:w="1418" w:type="dxa"/>
            <w:shd w:val="clear" w:color="auto" w:fill="D9D9D9" w:themeFill="background1" w:themeFillShade="D9"/>
            <w:vAlign w:val="center"/>
          </w:tcPr>
          <w:p w14:paraId="151F19E6" w14:textId="77777777" w:rsidR="0057044C" w:rsidRPr="00C87484" w:rsidRDefault="0057044C" w:rsidP="0057044C">
            <w:pPr>
              <w:spacing w:line="360" w:lineRule="exact"/>
              <w:jc w:val="center"/>
              <w:rPr>
                <w:rFonts w:hAnsi="標楷體"/>
                <w:b/>
                <w:color w:val="000000" w:themeColor="text1"/>
                <w:sz w:val="28"/>
                <w:szCs w:val="28"/>
              </w:rPr>
            </w:pPr>
            <w:r w:rsidRPr="00C87484">
              <w:rPr>
                <w:rFonts w:hAnsi="標楷體" w:hint="eastAsia"/>
                <w:b/>
                <w:color w:val="000000" w:themeColor="text1"/>
                <w:sz w:val="28"/>
                <w:szCs w:val="28"/>
              </w:rPr>
              <w:t>賸餘財產歸屬</w:t>
            </w:r>
          </w:p>
        </w:tc>
        <w:tc>
          <w:tcPr>
            <w:tcW w:w="3969" w:type="dxa"/>
          </w:tcPr>
          <w:p w14:paraId="653148DF" w14:textId="77777777" w:rsidR="0057044C" w:rsidRPr="00C87484" w:rsidRDefault="0057044C" w:rsidP="0057044C">
            <w:pPr>
              <w:spacing w:line="360" w:lineRule="exact"/>
              <w:rPr>
                <w:rFonts w:hAnsi="標楷體"/>
                <w:color w:val="000000" w:themeColor="text1"/>
                <w:sz w:val="28"/>
                <w:szCs w:val="28"/>
              </w:rPr>
            </w:pPr>
            <w:r w:rsidRPr="00C87484">
              <w:rPr>
                <w:rFonts w:hAnsi="標楷體" w:hint="eastAsia"/>
                <w:color w:val="000000" w:themeColor="text1"/>
                <w:sz w:val="28"/>
                <w:szCs w:val="28"/>
              </w:rPr>
              <w:t>學校法人解散清算後，賸餘財產不得歸屬於自然人或以營利為目的之團體。應依捐助章程之規定，或依董事會決議捐贈予公立學校、</w:t>
            </w:r>
            <w:r w:rsidRPr="00C87484">
              <w:rPr>
                <w:rFonts w:hAnsi="標楷體" w:hint="eastAsia"/>
                <w:color w:val="000000" w:themeColor="text1"/>
                <w:sz w:val="28"/>
                <w:szCs w:val="28"/>
                <w:u w:val="single"/>
              </w:rPr>
              <w:t>其他學校法人或地方政府</w:t>
            </w:r>
            <w:r w:rsidRPr="00C87484">
              <w:rPr>
                <w:rFonts w:hAnsi="標楷體" w:hint="eastAsia"/>
                <w:color w:val="000000" w:themeColor="text1"/>
                <w:sz w:val="28"/>
                <w:szCs w:val="28"/>
              </w:rPr>
              <w:t>，或辦理教育、文化、社會福利事業之財團法人。</w:t>
            </w:r>
          </w:p>
          <w:p w14:paraId="2EC57552" w14:textId="77777777" w:rsidR="0057044C" w:rsidRPr="00C87484" w:rsidRDefault="0057044C" w:rsidP="0057044C">
            <w:pPr>
              <w:spacing w:line="360" w:lineRule="exact"/>
              <w:rPr>
                <w:rFonts w:hAnsi="標楷體"/>
                <w:color w:val="000000" w:themeColor="text1"/>
                <w:sz w:val="28"/>
                <w:szCs w:val="28"/>
              </w:rPr>
            </w:pPr>
            <w:r w:rsidRPr="00C87484">
              <w:rPr>
                <w:rFonts w:hAnsi="標楷體" w:hint="eastAsia"/>
                <w:color w:val="000000" w:themeColor="text1"/>
                <w:sz w:val="28"/>
                <w:szCs w:val="28"/>
              </w:rPr>
              <w:t>《</w:t>
            </w:r>
            <w:r w:rsidRPr="00C87484">
              <w:rPr>
                <w:rFonts w:hAnsi="標楷體"/>
                <w:color w:val="000000" w:themeColor="text1"/>
                <w:sz w:val="28"/>
                <w:szCs w:val="28"/>
              </w:rPr>
              <w:t>私校法</w:t>
            </w:r>
            <w:r w:rsidRPr="00C87484">
              <w:rPr>
                <w:rFonts w:hAnsi="標楷體" w:hint="eastAsia"/>
                <w:color w:val="000000" w:themeColor="text1"/>
                <w:sz w:val="28"/>
                <w:szCs w:val="28"/>
              </w:rPr>
              <w:t>第74條》</w:t>
            </w:r>
          </w:p>
        </w:tc>
        <w:tc>
          <w:tcPr>
            <w:tcW w:w="4395" w:type="dxa"/>
          </w:tcPr>
          <w:p w14:paraId="68328A40" w14:textId="77777777" w:rsidR="0057044C" w:rsidRPr="00C87484" w:rsidRDefault="0057044C" w:rsidP="0057044C">
            <w:pPr>
              <w:spacing w:line="360" w:lineRule="exact"/>
              <w:rPr>
                <w:rFonts w:hAnsi="標楷體"/>
                <w:color w:val="000000" w:themeColor="text1"/>
                <w:sz w:val="28"/>
                <w:szCs w:val="28"/>
              </w:rPr>
            </w:pPr>
            <w:r w:rsidRPr="00C87484">
              <w:rPr>
                <w:rFonts w:hAnsi="標楷體" w:hint="eastAsia"/>
                <w:color w:val="000000" w:themeColor="text1"/>
                <w:sz w:val="28"/>
                <w:szCs w:val="28"/>
              </w:rPr>
              <w:t>明定學校法人解散清算後，賸餘財產僅能捐贈退場基金、</w:t>
            </w:r>
            <w:r w:rsidRPr="00C87484">
              <w:rPr>
                <w:rFonts w:hAnsi="標楷體" w:hint="eastAsia"/>
                <w:color w:val="000000" w:themeColor="text1"/>
                <w:sz w:val="28"/>
                <w:szCs w:val="28"/>
                <w:u w:val="single"/>
              </w:rPr>
              <w:t>中央機關</w:t>
            </w:r>
            <w:r w:rsidRPr="00C87484">
              <w:rPr>
                <w:rFonts w:hAnsi="標楷體" w:hint="eastAsia"/>
                <w:color w:val="000000" w:themeColor="text1"/>
                <w:sz w:val="28"/>
                <w:szCs w:val="28"/>
              </w:rPr>
              <w:t>、公立學校或地方政府。</w:t>
            </w:r>
          </w:p>
          <w:p w14:paraId="75EEB3AE" w14:textId="77777777" w:rsidR="0057044C" w:rsidRPr="00C87484" w:rsidRDefault="0057044C" w:rsidP="0057044C">
            <w:pPr>
              <w:spacing w:line="360" w:lineRule="exact"/>
              <w:rPr>
                <w:rFonts w:hAnsi="標楷體"/>
                <w:color w:val="000000" w:themeColor="text1"/>
                <w:sz w:val="28"/>
                <w:szCs w:val="28"/>
              </w:rPr>
            </w:pPr>
            <w:r w:rsidRPr="00C87484">
              <w:rPr>
                <w:rFonts w:hAnsi="標楷體" w:hint="eastAsia"/>
                <w:color w:val="000000" w:themeColor="text1"/>
                <w:sz w:val="28"/>
                <w:szCs w:val="28"/>
              </w:rPr>
              <w:t>《退場條例第21條》</w:t>
            </w:r>
          </w:p>
        </w:tc>
      </w:tr>
      <w:tr w:rsidR="00E3634F" w:rsidRPr="00C87484" w14:paraId="356B3861" w14:textId="77777777" w:rsidTr="0057044C">
        <w:trPr>
          <w:trHeight w:val="2350"/>
        </w:trPr>
        <w:tc>
          <w:tcPr>
            <w:tcW w:w="1418" w:type="dxa"/>
            <w:shd w:val="clear" w:color="auto" w:fill="D9D9D9" w:themeFill="background1" w:themeFillShade="D9"/>
            <w:vAlign w:val="center"/>
          </w:tcPr>
          <w:p w14:paraId="238CF373" w14:textId="77777777" w:rsidR="0057044C" w:rsidRPr="00C87484" w:rsidRDefault="0057044C" w:rsidP="0057044C">
            <w:pPr>
              <w:spacing w:line="360" w:lineRule="exact"/>
              <w:jc w:val="center"/>
              <w:rPr>
                <w:rFonts w:hAnsi="標楷體"/>
                <w:b/>
                <w:color w:val="000000" w:themeColor="text1"/>
                <w:sz w:val="28"/>
                <w:szCs w:val="28"/>
              </w:rPr>
            </w:pPr>
            <w:r w:rsidRPr="00C87484">
              <w:rPr>
                <w:rFonts w:hAnsi="標楷體" w:hint="eastAsia"/>
                <w:b/>
                <w:color w:val="000000" w:themeColor="text1"/>
                <w:sz w:val="28"/>
                <w:szCs w:val="28"/>
              </w:rPr>
              <w:t>校地後續運用事宜</w:t>
            </w:r>
          </w:p>
        </w:tc>
        <w:tc>
          <w:tcPr>
            <w:tcW w:w="3969" w:type="dxa"/>
          </w:tcPr>
          <w:p w14:paraId="71643B1F" w14:textId="77777777" w:rsidR="0057044C" w:rsidRPr="00C87484" w:rsidRDefault="0057044C" w:rsidP="00D94BB0">
            <w:pPr>
              <w:pStyle w:val="afc"/>
              <w:numPr>
                <w:ilvl w:val="0"/>
                <w:numId w:val="79"/>
              </w:numPr>
              <w:overflowPunct/>
              <w:autoSpaceDE/>
              <w:autoSpaceDN/>
              <w:spacing w:line="360" w:lineRule="exact"/>
              <w:ind w:leftChars="0"/>
              <w:rPr>
                <w:rFonts w:hAnsi="標楷體"/>
                <w:color w:val="000000" w:themeColor="text1"/>
                <w:sz w:val="28"/>
                <w:szCs w:val="28"/>
              </w:rPr>
            </w:pPr>
            <w:r w:rsidRPr="00C87484">
              <w:rPr>
                <w:rFonts w:hAnsi="標楷體" w:hint="eastAsia"/>
                <w:color w:val="000000" w:themeColor="text1"/>
                <w:sz w:val="28"/>
                <w:szCs w:val="28"/>
              </w:rPr>
              <w:t>由受贈對象依其規劃進行校地活化及運用。</w:t>
            </w:r>
          </w:p>
          <w:p w14:paraId="2D3D04E1" w14:textId="77777777" w:rsidR="0057044C" w:rsidRPr="00C87484" w:rsidRDefault="0057044C" w:rsidP="00D94BB0">
            <w:pPr>
              <w:pStyle w:val="afc"/>
              <w:numPr>
                <w:ilvl w:val="0"/>
                <w:numId w:val="79"/>
              </w:numPr>
              <w:overflowPunct/>
              <w:autoSpaceDE/>
              <w:autoSpaceDN/>
              <w:spacing w:line="360" w:lineRule="exact"/>
              <w:ind w:leftChars="0"/>
              <w:rPr>
                <w:rFonts w:hAnsi="標楷體"/>
                <w:color w:val="000000" w:themeColor="text1"/>
                <w:sz w:val="28"/>
                <w:szCs w:val="28"/>
              </w:rPr>
            </w:pPr>
            <w:r w:rsidRPr="00C87484">
              <w:rPr>
                <w:rFonts w:hAnsi="標楷體" w:hint="eastAsia"/>
                <w:color w:val="000000" w:themeColor="text1"/>
                <w:sz w:val="28"/>
                <w:szCs w:val="28"/>
              </w:rPr>
              <w:t>惟如受贈對象為直轄市、縣（市）政府，則以辦理教育文化、社會福利事項為限。</w:t>
            </w:r>
          </w:p>
          <w:p w14:paraId="18F105E1" w14:textId="77777777" w:rsidR="0057044C" w:rsidRPr="00C87484" w:rsidRDefault="0057044C" w:rsidP="0057044C">
            <w:pPr>
              <w:spacing w:line="360" w:lineRule="exact"/>
              <w:rPr>
                <w:rFonts w:hAnsi="標楷體"/>
                <w:color w:val="000000" w:themeColor="text1"/>
                <w:sz w:val="28"/>
                <w:szCs w:val="28"/>
              </w:rPr>
            </w:pPr>
            <w:r w:rsidRPr="00C87484">
              <w:rPr>
                <w:rFonts w:hAnsi="標楷體" w:hint="eastAsia"/>
                <w:color w:val="000000" w:themeColor="text1"/>
                <w:sz w:val="28"/>
                <w:szCs w:val="28"/>
              </w:rPr>
              <w:t>《</w:t>
            </w:r>
            <w:r w:rsidRPr="00C87484">
              <w:rPr>
                <w:rFonts w:hAnsi="標楷體"/>
                <w:color w:val="000000" w:themeColor="text1"/>
                <w:sz w:val="28"/>
                <w:szCs w:val="28"/>
              </w:rPr>
              <w:t>私校法</w:t>
            </w:r>
            <w:r w:rsidRPr="00C87484">
              <w:rPr>
                <w:rFonts w:hAnsi="標楷體" w:hint="eastAsia"/>
                <w:color w:val="000000" w:themeColor="text1"/>
                <w:sz w:val="28"/>
                <w:szCs w:val="28"/>
              </w:rPr>
              <w:t>第74條》</w:t>
            </w:r>
          </w:p>
        </w:tc>
        <w:tc>
          <w:tcPr>
            <w:tcW w:w="4395" w:type="dxa"/>
          </w:tcPr>
          <w:p w14:paraId="717B4FEB" w14:textId="77777777" w:rsidR="0057044C" w:rsidRPr="00C87484" w:rsidRDefault="0057044C" w:rsidP="00D94BB0">
            <w:pPr>
              <w:pStyle w:val="afc"/>
              <w:numPr>
                <w:ilvl w:val="0"/>
                <w:numId w:val="80"/>
              </w:numPr>
              <w:overflowPunct/>
              <w:autoSpaceDE/>
              <w:autoSpaceDN/>
              <w:spacing w:line="360" w:lineRule="exact"/>
              <w:ind w:leftChars="0"/>
              <w:rPr>
                <w:rFonts w:hAnsi="標楷體"/>
                <w:color w:val="000000" w:themeColor="text1"/>
                <w:sz w:val="28"/>
                <w:szCs w:val="28"/>
              </w:rPr>
            </w:pPr>
            <w:r w:rsidRPr="00C87484">
              <w:rPr>
                <w:rFonts w:hAnsi="標楷體" w:hint="eastAsia"/>
                <w:color w:val="000000" w:themeColor="text1"/>
                <w:sz w:val="28"/>
                <w:szCs w:val="28"/>
              </w:rPr>
              <w:t>透過行政院跨部會會議，尋求用地需求機關承接退場學校</w:t>
            </w:r>
            <w:proofErr w:type="gramStart"/>
            <w:r w:rsidRPr="00C87484">
              <w:rPr>
                <w:rFonts w:hAnsi="標楷體" w:hint="eastAsia"/>
                <w:color w:val="000000" w:themeColor="text1"/>
                <w:sz w:val="28"/>
                <w:szCs w:val="28"/>
              </w:rPr>
              <w:t>校</w:t>
            </w:r>
            <w:proofErr w:type="gramEnd"/>
            <w:r w:rsidRPr="00C87484">
              <w:rPr>
                <w:rFonts w:hAnsi="標楷體" w:hint="eastAsia"/>
                <w:color w:val="000000" w:themeColor="text1"/>
                <w:sz w:val="28"/>
                <w:szCs w:val="28"/>
              </w:rPr>
              <w:t>地，承接機關需編列預算價購部分校產。如內政部價購中州科技大學4棟建物後，中州法人將賸餘校產全數捐贈內政部活化運用。</w:t>
            </w:r>
          </w:p>
          <w:p w14:paraId="22B5D9A4" w14:textId="77777777" w:rsidR="0057044C" w:rsidRPr="00C87484" w:rsidRDefault="0057044C" w:rsidP="00D94BB0">
            <w:pPr>
              <w:pStyle w:val="afc"/>
              <w:numPr>
                <w:ilvl w:val="0"/>
                <w:numId w:val="80"/>
              </w:numPr>
              <w:overflowPunct/>
              <w:autoSpaceDE/>
              <w:autoSpaceDN/>
              <w:spacing w:line="360" w:lineRule="exact"/>
              <w:ind w:leftChars="0"/>
              <w:rPr>
                <w:rFonts w:hAnsi="標楷體"/>
                <w:color w:val="000000" w:themeColor="text1"/>
                <w:sz w:val="28"/>
                <w:szCs w:val="28"/>
              </w:rPr>
            </w:pPr>
            <w:r w:rsidRPr="00C87484">
              <w:rPr>
                <w:rFonts w:hAnsi="標楷體" w:hint="eastAsia"/>
                <w:color w:val="000000" w:themeColor="text1"/>
                <w:sz w:val="28"/>
                <w:szCs w:val="28"/>
              </w:rPr>
              <w:t>另如受贈對象為直轄市、縣（市）政府，則</w:t>
            </w:r>
            <w:proofErr w:type="gramStart"/>
            <w:r w:rsidRPr="00C87484">
              <w:rPr>
                <w:rFonts w:hAnsi="標楷體" w:hint="eastAsia"/>
                <w:color w:val="000000" w:themeColor="text1"/>
                <w:sz w:val="28"/>
                <w:szCs w:val="28"/>
              </w:rPr>
              <w:t>不受私校</w:t>
            </w:r>
            <w:proofErr w:type="gramEnd"/>
            <w:r w:rsidRPr="00C87484">
              <w:rPr>
                <w:rFonts w:hAnsi="標楷體" w:hint="eastAsia"/>
                <w:color w:val="000000" w:themeColor="text1"/>
                <w:sz w:val="28"/>
                <w:szCs w:val="28"/>
              </w:rPr>
              <w:t>法第74條第2項規定「辦理教育文化、社會福利事項」，可由受贈之直轄市、縣（市）政府依其規劃活化及運用。</w:t>
            </w:r>
          </w:p>
        </w:tc>
      </w:tr>
      <w:tr w:rsidR="00E3634F" w:rsidRPr="00C87484" w14:paraId="6EE86A7D" w14:textId="77777777" w:rsidTr="0057044C">
        <w:trPr>
          <w:trHeight w:val="2350"/>
        </w:trPr>
        <w:tc>
          <w:tcPr>
            <w:tcW w:w="1418" w:type="dxa"/>
            <w:shd w:val="clear" w:color="auto" w:fill="D9D9D9" w:themeFill="background1" w:themeFillShade="D9"/>
            <w:vAlign w:val="center"/>
          </w:tcPr>
          <w:p w14:paraId="6D5EA5DF" w14:textId="77777777" w:rsidR="0057044C" w:rsidRPr="00C87484" w:rsidRDefault="0057044C" w:rsidP="0057044C">
            <w:pPr>
              <w:spacing w:line="360" w:lineRule="exact"/>
              <w:jc w:val="center"/>
              <w:rPr>
                <w:rFonts w:hAnsi="標楷體"/>
                <w:b/>
                <w:color w:val="000000" w:themeColor="text1"/>
                <w:sz w:val="28"/>
                <w:szCs w:val="28"/>
              </w:rPr>
            </w:pPr>
            <w:r w:rsidRPr="00C87484">
              <w:rPr>
                <w:rFonts w:hAnsi="標楷體" w:hint="eastAsia"/>
                <w:b/>
                <w:color w:val="000000" w:themeColor="text1"/>
                <w:sz w:val="28"/>
                <w:szCs w:val="28"/>
              </w:rPr>
              <w:lastRenderedPageBreak/>
              <w:t>退場資訊揭露</w:t>
            </w:r>
          </w:p>
        </w:tc>
        <w:tc>
          <w:tcPr>
            <w:tcW w:w="3969" w:type="dxa"/>
            <w:vAlign w:val="center"/>
          </w:tcPr>
          <w:p w14:paraId="630E4489" w14:textId="77777777" w:rsidR="0057044C" w:rsidRPr="00C87484" w:rsidRDefault="0057044C" w:rsidP="0057044C">
            <w:pPr>
              <w:spacing w:line="360" w:lineRule="exact"/>
              <w:rPr>
                <w:rFonts w:hAnsi="標楷體"/>
                <w:color w:val="000000" w:themeColor="text1"/>
                <w:sz w:val="28"/>
                <w:szCs w:val="28"/>
              </w:rPr>
            </w:pPr>
            <w:r w:rsidRPr="00C87484">
              <w:rPr>
                <w:rFonts w:hAnsi="標楷體" w:hint="eastAsia"/>
                <w:color w:val="000000" w:themeColor="text1"/>
                <w:sz w:val="28"/>
                <w:szCs w:val="28"/>
              </w:rPr>
              <w:t>無</w:t>
            </w:r>
          </w:p>
        </w:tc>
        <w:tc>
          <w:tcPr>
            <w:tcW w:w="4395" w:type="dxa"/>
            <w:vAlign w:val="center"/>
          </w:tcPr>
          <w:p w14:paraId="35682498" w14:textId="77777777" w:rsidR="0057044C" w:rsidRPr="00C87484" w:rsidRDefault="0057044C" w:rsidP="004B6DEA">
            <w:pPr>
              <w:pStyle w:val="afc"/>
              <w:numPr>
                <w:ilvl w:val="0"/>
                <w:numId w:val="73"/>
              </w:numPr>
              <w:overflowPunct/>
              <w:autoSpaceDE/>
              <w:autoSpaceDN/>
              <w:spacing w:line="360" w:lineRule="exact"/>
              <w:ind w:leftChars="0" w:left="322" w:hanging="322"/>
              <w:rPr>
                <w:rFonts w:hAnsi="標楷體"/>
                <w:color w:val="000000" w:themeColor="text1"/>
                <w:sz w:val="28"/>
                <w:szCs w:val="28"/>
              </w:rPr>
            </w:pPr>
            <w:r w:rsidRPr="00C87484">
              <w:rPr>
                <w:rFonts w:hAnsi="標楷體"/>
                <w:color w:val="000000" w:themeColor="text1"/>
                <w:sz w:val="28"/>
                <w:szCs w:val="28"/>
              </w:rPr>
              <w:t>經退場審議會審議認定列為專案輔導學校者，</w:t>
            </w:r>
            <w:proofErr w:type="gramStart"/>
            <w:r w:rsidRPr="00C87484">
              <w:rPr>
                <w:rFonts w:hAnsi="標楷體" w:hint="eastAsia"/>
                <w:color w:val="000000" w:themeColor="text1"/>
                <w:sz w:val="28"/>
                <w:szCs w:val="28"/>
              </w:rPr>
              <w:t>該部於會議</w:t>
            </w:r>
            <w:proofErr w:type="gramEnd"/>
            <w:r w:rsidRPr="00C87484">
              <w:rPr>
                <w:rFonts w:hAnsi="標楷體" w:hint="eastAsia"/>
                <w:color w:val="000000" w:themeColor="text1"/>
                <w:sz w:val="28"/>
                <w:szCs w:val="28"/>
              </w:rPr>
              <w:t>結束即發布新聞稿公告。</w:t>
            </w:r>
          </w:p>
          <w:p w14:paraId="7750B97A" w14:textId="7B83DED0" w:rsidR="0057044C" w:rsidRPr="00C87484" w:rsidRDefault="0057044C" w:rsidP="002C2EEB">
            <w:pPr>
              <w:pStyle w:val="afc"/>
              <w:numPr>
                <w:ilvl w:val="0"/>
                <w:numId w:val="73"/>
              </w:numPr>
              <w:overflowPunct/>
              <w:autoSpaceDE/>
              <w:autoSpaceDN/>
              <w:spacing w:line="360" w:lineRule="exact"/>
              <w:ind w:leftChars="0" w:left="322" w:hanging="322"/>
              <w:rPr>
                <w:rFonts w:hAnsi="標楷體"/>
                <w:color w:val="000000" w:themeColor="text1"/>
                <w:sz w:val="28"/>
                <w:szCs w:val="28"/>
              </w:rPr>
            </w:pPr>
            <w:r w:rsidRPr="00C87484">
              <w:rPr>
                <w:rFonts w:hAnsi="標楷體" w:hint="eastAsia"/>
                <w:color w:val="000000" w:themeColor="text1"/>
                <w:sz w:val="28"/>
                <w:szCs w:val="28"/>
              </w:rPr>
              <w:t>另</w:t>
            </w:r>
            <w:r w:rsidR="00E35ACC" w:rsidRPr="00C87484">
              <w:rPr>
                <w:rFonts w:hAnsi="標楷體" w:hint="eastAsia"/>
                <w:color w:val="000000" w:themeColor="text1"/>
                <w:sz w:val="28"/>
                <w:szCs w:val="28"/>
              </w:rPr>
              <w:t>教育</w:t>
            </w:r>
            <w:r w:rsidRPr="00C87484">
              <w:rPr>
                <w:rFonts w:hAnsi="標楷體"/>
                <w:color w:val="000000" w:themeColor="text1"/>
                <w:sz w:val="28"/>
                <w:szCs w:val="28"/>
              </w:rPr>
              <w:t>部會將</w:t>
            </w:r>
            <w:r w:rsidRPr="00C87484">
              <w:rPr>
                <w:rFonts w:hAnsi="標楷體"/>
                <w:color w:val="000000" w:themeColor="text1"/>
                <w:sz w:val="28"/>
                <w:szCs w:val="28"/>
                <w:u w:val="single"/>
              </w:rPr>
              <w:t>私立大專校院專案輔導學校名單登載於「大專校院校務資訊公開平</w:t>
            </w:r>
            <w:proofErr w:type="gramStart"/>
            <w:r w:rsidRPr="00C87484">
              <w:rPr>
                <w:rFonts w:hAnsi="標楷體"/>
                <w:color w:val="000000" w:themeColor="text1"/>
                <w:sz w:val="28"/>
                <w:szCs w:val="28"/>
                <w:u w:val="single"/>
              </w:rPr>
              <w:t>臺</w:t>
            </w:r>
            <w:proofErr w:type="gramEnd"/>
            <w:r w:rsidRPr="00C87484">
              <w:rPr>
                <w:rFonts w:hAnsi="標楷體"/>
                <w:color w:val="000000" w:themeColor="text1"/>
                <w:sz w:val="28"/>
                <w:szCs w:val="28"/>
                <w:u w:val="single"/>
              </w:rPr>
              <w:t>」</w:t>
            </w:r>
            <w:r w:rsidRPr="00C87484">
              <w:rPr>
                <w:rFonts w:hAnsi="標楷體"/>
                <w:color w:val="000000" w:themeColor="text1"/>
                <w:sz w:val="28"/>
                <w:szCs w:val="28"/>
              </w:rPr>
              <w:t>，</w:t>
            </w:r>
            <w:r w:rsidRPr="00C87484">
              <w:rPr>
                <w:rFonts w:hAnsi="標楷體" w:hint="eastAsia"/>
                <w:color w:val="000000" w:themeColor="text1"/>
                <w:sz w:val="28"/>
                <w:szCs w:val="28"/>
              </w:rPr>
              <w:t>公開資訊包括教育部公告、董事會成員名單、加派董事、監察人表示異議之董事會議紀錄、查核輔導紀錄及財務資料，</w:t>
            </w:r>
            <w:r w:rsidRPr="00C87484">
              <w:rPr>
                <w:rFonts w:hAnsi="標楷體"/>
                <w:color w:val="000000" w:themeColor="text1"/>
                <w:sz w:val="28"/>
                <w:szCs w:val="28"/>
              </w:rPr>
              <w:t>以提供學生及家長選擇就讀學校時參考。</w:t>
            </w:r>
          </w:p>
        </w:tc>
      </w:tr>
      <w:tr w:rsidR="00E3634F" w:rsidRPr="00C87484" w14:paraId="15929D61" w14:textId="77777777" w:rsidTr="00485084">
        <w:trPr>
          <w:trHeight w:val="2350"/>
        </w:trPr>
        <w:tc>
          <w:tcPr>
            <w:tcW w:w="1418" w:type="dxa"/>
            <w:shd w:val="clear" w:color="auto" w:fill="D9D9D9" w:themeFill="background1" w:themeFillShade="D9"/>
            <w:vAlign w:val="center"/>
          </w:tcPr>
          <w:p w14:paraId="654A3046" w14:textId="77777777" w:rsidR="0057044C" w:rsidRPr="00C87484" w:rsidRDefault="0057044C" w:rsidP="0057044C">
            <w:pPr>
              <w:spacing w:line="360" w:lineRule="exact"/>
              <w:jc w:val="center"/>
              <w:rPr>
                <w:rFonts w:hAnsi="標楷體"/>
                <w:b/>
                <w:color w:val="000000" w:themeColor="text1"/>
                <w:sz w:val="28"/>
                <w:szCs w:val="28"/>
              </w:rPr>
            </w:pPr>
            <w:r w:rsidRPr="00C87484">
              <w:rPr>
                <w:rFonts w:hAnsi="標楷體" w:hint="eastAsia"/>
                <w:b/>
                <w:color w:val="000000" w:themeColor="text1"/>
                <w:sz w:val="28"/>
                <w:szCs w:val="28"/>
              </w:rPr>
              <w:t>學生權益</w:t>
            </w:r>
          </w:p>
        </w:tc>
        <w:tc>
          <w:tcPr>
            <w:tcW w:w="3969" w:type="dxa"/>
            <w:vAlign w:val="center"/>
          </w:tcPr>
          <w:p w14:paraId="6A2AD8CD" w14:textId="22F667A5" w:rsidR="0057044C" w:rsidRPr="00C87484" w:rsidRDefault="0057044C" w:rsidP="00670F96">
            <w:pPr>
              <w:pStyle w:val="afc"/>
              <w:numPr>
                <w:ilvl w:val="0"/>
                <w:numId w:val="81"/>
              </w:numPr>
              <w:overflowPunct/>
              <w:autoSpaceDE/>
              <w:autoSpaceDN/>
              <w:spacing w:line="360" w:lineRule="exact"/>
              <w:ind w:leftChars="0"/>
              <w:rPr>
                <w:rFonts w:hAnsi="標楷體"/>
                <w:color w:val="000000" w:themeColor="text1"/>
                <w:sz w:val="28"/>
                <w:szCs w:val="28"/>
              </w:rPr>
            </w:pPr>
            <w:r w:rsidRPr="00C87484">
              <w:rPr>
                <w:rFonts w:hAnsi="標楷體" w:hint="eastAsia"/>
                <w:color w:val="000000" w:themeColor="text1"/>
                <w:sz w:val="28"/>
                <w:szCs w:val="28"/>
              </w:rPr>
              <w:t>無法申請因安置衍生之住宿費或交通費用之補助，惟得向退場學校爭取轉學安置助學金(以蘭陽技術學院為例，</w:t>
            </w:r>
            <w:proofErr w:type="gramStart"/>
            <w:r w:rsidRPr="00C87484">
              <w:rPr>
                <w:rFonts w:hAnsi="標楷體" w:hint="eastAsia"/>
                <w:color w:val="000000" w:themeColor="text1"/>
                <w:sz w:val="28"/>
                <w:szCs w:val="28"/>
              </w:rPr>
              <w:t>提供每生每</w:t>
            </w:r>
            <w:proofErr w:type="gramEnd"/>
            <w:r w:rsidRPr="00C87484">
              <w:rPr>
                <w:rFonts w:hAnsi="標楷體" w:hint="eastAsia"/>
                <w:color w:val="000000" w:themeColor="text1"/>
                <w:sz w:val="28"/>
                <w:szCs w:val="28"/>
              </w:rPr>
              <w:t>學期</w:t>
            </w:r>
            <w:r w:rsidR="00E35ACC" w:rsidRPr="00C87484">
              <w:rPr>
                <w:rFonts w:hAnsi="標楷體" w:hint="eastAsia"/>
                <w:color w:val="000000" w:themeColor="text1"/>
                <w:sz w:val="28"/>
                <w:szCs w:val="28"/>
              </w:rPr>
              <w:t>新臺幣(下同</w:t>
            </w:r>
            <w:r w:rsidR="00E35ACC" w:rsidRPr="00C87484">
              <w:rPr>
                <w:rFonts w:hAnsi="標楷體"/>
                <w:color w:val="000000" w:themeColor="text1"/>
                <w:sz w:val="28"/>
                <w:szCs w:val="28"/>
              </w:rPr>
              <w:t>)</w:t>
            </w:r>
            <w:r w:rsidRPr="00C87484">
              <w:rPr>
                <w:rFonts w:hAnsi="標楷體" w:hint="eastAsia"/>
                <w:color w:val="000000" w:themeColor="text1"/>
                <w:sz w:val="28"/>
                <w:szCs w:val="28"/>
              </w:rPr>
              <w:t>15</w:t>
            </w:r>
            <w:r w:rsidRPr="00C87484">
              <w:rPr>
                <w:rFonts w:hAnsi="標楷體"/>
                <w:color w:val="000000" w:themeColor="text1"/>
                <w:sz w:val="28"/>
                <w:szCs w:val="28"/>
              </w:rPr>
              <w:t>,</w:t>
            </w:r>
            <w:r w:rsidRPr="00C87484">
              <w:rPr>
                <w:rFonts w:hAnsi="標楷體" w:hint="eastAsia"/>
                <w:color w:val="000000" w:themeColor="text1"/>
                <w:sz w:val="28"/>
                <w:szCs w:val="28"/>
              </w:rPr>
              <w:t>000元至應屆畢業止)。</w:t>
            </w:r>
          </w:p>
          <w:p w14:paraId="08CC157B" w14:textId="77777777" w:rsidR="0057044C" w:rsidRPr="00C87484" w:rsidRDefault="0057044C" w:rsidP="00670F96">
            <w:pPr>
              <w:pStyle w:val="afc"/>
              <w:numPr>
                <w:ilvl w:val="0"/>
                <w:numId w:val="81"/>
              </w:numPr>
              <w:overflowPunct/>
              <w:autoSpaceDE/>
              <w:autoSpaceDN/>
              <w:spacing w:line="360" w:lineRule="exact"/>
              <w:ind w:leftChars="0"/>
              <w:rPr>
                <w:rFonts w:hAnsi="標楷體"/>
                <w:color w:val="000000" w:themeColor="text1"/>
                <w:sz w:val="28"/>
                <w:szCs w:val="28"/>
              </w:rPr>
            </w:pPr>
            <w:r w:rsidRPr="00C87484">
              <w:rPr>
                <w:rFonts w:hAnsi="標楷體" w:hint="eastAsia"/>
                <w:color w:val="000000" w:themeColor="text1"/>
                <w:sz w:val="28"/>
                <w:szCs w:val="28"/>
              </w:rPr>
              <w:t>其他有關學分抵免、畢業條件、學雜費收取、助學措施、</w:t>
            </w:r>
            <w:proofErr w:type="gramStart"/>
            <w:r w:rsidRPr="00C87484">
              <w:rPr>
                <w:rFonts w:hAnsi="標楷體" w:hint="eastAsia"/>
                <w:color w:val="000000" w:themeColor="text1"/>
                <w:sz w:val="28"/>
                <w:szCs w:val="28"/>
              </w:rPr>
              <w:t>特教生支持</w:t>
            </w:r>
            <w:proofErr w:type="gramEnd"/>
            <w:r w:rsidRPr="00C87484">
              <w:rPr>
                <w:rFonts w:hAnsi="標楷體" w:hint="eastAsia"/>
                <w:color w:val="000000" w:themeColor="text1"/>
                <w:sz w:val="28"/>
                <w:szCs w:val="28"/>
              </w:rPr>
              <w:t>措施等學習及生活輔導</w:t>
            </w:r>
            <w:proofErr w:type="gramStart"/>
            <w:r w:rsidRPr="00C87484">
              <w:rPr>
                <w:rFonts w:hAnsi="標楷體" w:hint="eastAsia"/>
                <w:color w:val="000000" w:themeColor="text1"/>
                <w:sz w:val="28"/>
                <w:szCs w:val="28"/>
              </w:rPr>
              <w:t>措施與依退</w:t>
            </w:r>
            <w:proofErr w:type="gramEnd"/>
            <w:r w:rsidRPr="00C87484">
              <w:rPr>
                <w:rFonts w:hAnsi="標楷體" w:hint="eastAsia"/>
                <w:color w:val="000000" w:themeColor="text1"/>
                <w:sz w:val="28"/>
                <w:szCs w:val="28"/>
              </w:rPr>
              <w:t>場條例退場學生無異。</w:t>
            </w:r>
          </w:p>
        </w:tc>
        <w:tc>
          <w:tcPr>
            <w:tcW w:w="4395" w:type="dxa"/>
          </w:tcPr>
          <w:p w14:paraId="1860BD78" w14:textId="67F95493" w:rsidR="0057044C" w:rsidRPr="00C87484" w:rsidRDefault="0057044C" w:rsidP="00485084">
            <w:pPr>
              <w:pStyle w:val="afc"/>
              <w:numPr>
                <w:ilvl w:val="0"/>
                <w:numId w:val="82"/>
              </w:numPr>
              <w:overflowPunct/>
              <w:autoSpaceDE/>
              <w:autoSpaceDN/>
              <w:spacing w:line="360" w:lineRule="exact"/>
              <w:ind w:leftChars="0"/>
              <w:rPr>
                <w:rFonts w:hAnsi="標楷體"/>
                <w:color w:val="000000" w:themeColor="text1"/>
                <w:sz w:val="28"/>
                <w:szCs w:val="28"/>
              </w:rPr>
            </w:pPr>
            <w:r w:rsidRPr="00C87484">
              <w:rPr>
                <w:rFonts w:hAnsi="標楷體" w:hint="eastAsia"/>
                <w:color w:val="000000" w:themeColor="text1"/>
                <w:sz w:val="28"/>
                <w:szCs w:val="28"/>
              </w:rPr>
              <w:t>學生因安置衍生之住宿費或交通費，得</w:t>
            </w:r>
            <w:r w:rsidR="00E35ACC" w:rsidRPr="00C87484">
              <w:rPr>
                <w:rFonts w:hAnsi="標楷體" w:hint="eastAsia"/>
                <w:color w:val="000000" w:themeColor="text1"/>
                <w:sz w:val="28"/>
                <w:szCs w:val="28"/>
              </w:rPr>
              <w:t>申教育</w:t>
            </w:r>
            <w:r w:rsidRPr="00C87484">
              <w:rPr>
                <w:rFonts w:hAnsi="標楷體" w:hint="eastAsia"/>
                <w:color w:val="000000" w:themeColor="text1"/>
                <w:sz w:val="28"/>
                <w:szCs w:val="28"/>
              </w:rPr>
              <w:t>部退場基金補助。</w:t>
            </w:r>
          </w:p>
          <w:p w14:paraId="52515765" w14:textId="77777777" w:rsidR="0057044C" w:rsidRPr="00C87484" w:rsidRDefault="0057044C" w:rsidP="00485084">
            <w:pPr>
              <w:pStyle w:val="afc"/>
              <w:numPr>
                <w:ilvl w:val="0"/>
                <w:numId w:val="82"/>
              </w:numPr>
              <w:overflowPunct/>
              <w:autoSpaceDE/>
              <w:autoSpaceDN/>
              <w:spacing w:line="360" w:lineRule="exact"/>
              <w:ind w:leftChars="0"/>
              <w:rPr>
                <w:rFonts w:hAnsi="標楷體"/>
                <w:color w:val="000000" w:themeColor="text1"/>
                <w:sz w:val="28"/>
                <w:szCs w:val="28"/>
              </w:rPr>
            </w:pPr>
            <w:r w:rsidRPr="00C87484">
              <w:rPr>
                <w:rFonts w:hAnsi="標楷體" w:hint="eastAsia"/>
                <w:color w:val="000000" w:themeColor="text1"/>
                <w:sz w:val="28"/>
                <w:szCs w:val="28"/>
              </w:rPr>
              <w:t>其他有關學分抵免、畢業條件、學雜費收取、助學措施、</w:t>
            </w:r>
            <w:proofErr w:type="gramStart"/>
            <w:r w:rsidRPr="00C87484">
              <w:rPr>
                <w:rFonts w:hAnsi="標楷體" w:hint="eastAsia"/>
                <w:color w:val="000000" w:themeColor="text1"/>
                <w:sz w:val="28"/>
                <w:szCs w:val="28"/>
              </w:rPr>
              <w:t>特教生支持</w:t>
            </w:r>
            <w:proofErr w:type="gramEnd"/>
            <w:r w:rsidRPr="00C87484">
              <w:rPr>
                <w:rFonts w:hAnsi="標楷體" w:hint="eastAsia"/>
                <w:color w:val="000000" w:themeColor="text1"/>
                <w:sz w:val="28"/>
                <w:szCs w:val="28"/>
              </w:rPr>
              <w:t>措施等學習及生活輔導</w:t>
            </w:r>
            <w:proofErr w:type="gramStart"/>
            <w:r w:rsidRPr="00C87484">
              <w:rPr>
                <w:rFonts w:hAnsi="標楷體" w:hint="eastAsia"/>
                <w:color w:val="000000" w:themeColor="text1"/>
                <w:sz w:val="28"/>
                <w:szCs w:val="28"/>
              </w:rPr>
              <w:t>措施與依</w:t>
            </w:r>
            <w:proofErr w:type="gramEnd"/>
            <w:r w:rsidRPr="00C87484">
              <w:rPr>
                <w:rFonts w:hAnsi="標楷體" w:hint="eastAsia"/>
                <w:color w:val="000000" w:themeColor="text1"/>
                <w:sz w:val="28"/>
                <w:szCs w:val="28"/>
              </w:rPr>
              <w:t>私校法退場學生無異。</w:t>
            </w:r>
          </w:p>
        </w:tc>
      </w:tr>
      <w:tr w:rsidR="00E3634F" w:rsidRPr="00C87484" w14:paraId="41ACD556" w14:textId="77777777" w:rsidTr="00485084">
        <w:trPr>
          <w:trHeight w:val="2350"/>
        </w:trPr>
        <w:tc>
          <w:tcPr>
            <w:tcW w:w="1418" w:type="dxa"/>
            <w:shd w:val="clear" w:color="auto" w:fill="D9D9D9" w:themeFill="background1" w:themeFillShade="D9"/>
            <w:vAlign w:val="center"/>
          </w:tcPr>
          <w:p w14:paraId="34AC43FE" w14:textId="77777777" w:rsidR="0057044C" w:rsidRPr="00C87484" w:rsidRDefault="0057044C" w:rsidP="0057044C">
            <w:pPr>
              <w:spacing w:line="360" w:lineRule="exact"/>
              <w:jc w:val="center"/>
              <w:rPr>
                <w:rFonts w:hAnsi="標楷體"/>
                <w:b/>
                <w:color w:val="000000" w:themeColor="text1"/>
                <w:sz w:val="28"/>
                <w:szCs w:val="28"/>
              </w:rPr>
            </w:pPr>
            <w:r w:rsidRPr="00C87484">
              <w:rPr>
                <w:rFonts w:hAnsi="標楷體" w:hint="eastAsia"/>
                <w:b/>
                <w:color w:val="000000" w:themeColor="text1"/>
                <w:sz w:val="28"/>
                <w:szCs w:val="28"/>
              </w:rPr>
              <w:t>教師權益</w:t>
            </w:r>
          </w:p>
        </w:tc>
        <w:tc>
          <w:tcPr>
            <w:tcW w:w="3969" w:type="dxa"/>
            <w:vAlign w:val="center"/>
          </w:tcPr>
          <w:p w14:paraId="4FB93220" w14:textId="77777777" w:rsidR="0057044C" w:rsidRPr="00C87484" w:rsidRDefault="0057044C" w:rsidP="002C2EEB">
            <w:pPr>
              <w:pStyle w:val="afc"/>
              <w:numPr>
                <w:ilvl w:val="0"/>
                <w:numId w:val="72"/>
              </w:numPr>
              <w:overflowPunct/>
              <w:autoSpaceDE/>
              <w:autoSpaceDN/>
              <w:spacing w:line="360" w:lineRule="exact"/>
              <w:ind w:leftChars="0" w:left="340" w:hanging="340"/>
              <w:rPr>
                <w:rFonts w:hAnsi="標楷體"/>
                <w:color w:val="000000" w:themeColor="text1"/>
                <w:sz w:val="28"/>
                <w:szCs w:val="28"/>
              </w:rPr>
            </w:pPr>
            <w:r w:rsidRPr="00C87484">
              <w:rPr>
                <w:rFonts w:hAnsi="標楷體" w:hint="eastAsia"/>
                <w:color w:val="000000" w:themeColor="text1"/>
                <w:sz w:val="28"/>
                <w:szCs w:val="28"/>
              </w:rPr>
              <w:t>依「專科以上學校及其分校分部專科部技術型高級中等學校部設立變更停辦辦法」第31條規定：申請停辦時應具教職員工離職、退休及資遣等相關規劃，且應發給</w:t>
            </w:r>
            <w:proofErr w:type="gramStart"/>
            <w:r w:rsidRPr="00C87484">
              <w:rPr>
                <w:rFonts w:hAnsi="標楷體" w:hint="eastAsia"/>
                <w:color w:val="000000" w:themeColor="text1"/>
                <w:sz w:val="28"/>
                <w:szCs w:val="28"/>
              </w:rPr>
              <w:t>慰</w:t>
            </w:r>
            <w:proofErr w:type="gramEnd"/>
            <w:r w:rsidRPr="00C87484">
              <w:rPr>
                <w:rFonts w:hAnsi="標楷體" w:hint="eastAsia"/>
                <w:color w:val="000000" w:themeColor="text1"/>
                <w:sz w:val="28"/>
                <w:szCs w:val="28"/>
              </w:rPr>
              <w:t>助金。</w:t>
            </w:r>
          </w:p>
          <w:p w14:paraId="0EC4E113" w14:textId="77777777" w:rsidR="0057044C" w:rsidRPr="00C87484" w:rsidRDefault="0057044C" w:rsidP="002C2EEB">
            <w:pPr>
              <w:pStyle w:val="afc"/>
              <w:numPr>
                <w:ilvl w:val="0"/>
                <w:numId w:val="72"/>
              </w:numPr>
              <w:overflowPunct/>
              <w:autoSpaceDE/>
              <w:autoSpaceDN/>
              <w:spacing w:line="360" w:lineRule="exact"/>
              <w:ind w:leftChars="0" w:left="339" w:hanging="339"/>
              <w:rPr>
                <w:rFonts w:hAnsi="標楷體"/>
                <w:color w:val="000000" w:themeColor="text1"/>
                <w:sz w:val="28"/>
                <w:szCs w:val="28"/>
              </w:rPr>
            </w:pPr>
            <w:r w:rsidRPr="00C87484">
              <w:rPr>
                <w:rFonts w:hAnsi="標楷體" w:hint="eastAsia"/>
                <w:color w:val="000000" w:themeColor="text1"/>
                <w:sz w:val="28"/>
                <w:szCs w:val="28"/>
              </w:rPr>
              <w:t>依「專科以上學校及其分校分部專科部技術型高級中等學校部設立變更停辦辦法」第33條規定：私立學校停辦時，該學校法人</w:t>
            </w:r>
            <w:r w:rsidRPr="00C87484">
              <w:rPr>
                <w:rFonts w:hAnsi="標楷體" w:hint="eastAsia"/>
                <w:color w:val="000000" w:themeColor="text1"/>
                <w:sz w:val="28"/>
                <w:szCs w:val="28"/>
              </w:rPr>
              <w:lastRenderedPageBreak/>
              <w:t>應依教師法、學校法人及其所屬私立學校教職員退休撫</w:t>
            </w:r>
            <w:proofErr w:type="gramStart"/>
            <w:r w:rsidRPr="00C87484">
              <w:rPr>
                <w:rFonts w:hAnsi="標楷體" w:hint="eastAsia"/>
                <w:color w:val="000000" w:themeColor="text1"/>
                <w:sz w:val="28"/>
                <w:szCs w:val="28"/>
              </w:rPr>
              <w:t>卹</w:t>
            </w:r>
            <w:proofErr w:type="gramEnd"/>
            <w:r w:rsidRPr="00C87484">
              <w:rPr>
                <w:rFonts w:hAnsi="標楷體" w:hint="eastAsia"/>
                <w:color w:val="000000" w:themeColor="text1"/>
                <w:sz w:val="28"/>
                <w:szCs w:val="28"/>
              </w:rPr>
              <w:t>離職資遣條例等相關法令及學校停辦計畫辦理教職員工之安置及離退。</w:t>
            </w:r>
          </w:p>
        </w:tc>
        <w:tc>
          <w:tcPr>
            <w:tcW w:w="4395" w:type="dxa"/>
          </w:tcPr>
          <w:p w14:paraId="31FB5B83" w14:textId="77777777" w:rsidR="0057044C" w:rsidRPr="00C87484" w:rsidRDefault="0057044C" w:rsidP="00485084">
            <w:pPr>
              <w:pStyle w:val="afc"/>
              <w:numPr>
                <w:ilvl w:val="0"/>
                <w:numId w:val="71"/>
              </w:numPr>
              <w:overflowPunct/>
              <w:autoSpaceDE/>
              <w:autoSpaceDN/>
              <w:spacing w:line="360" w:lineRule="exact"/>
              <w:ind w:leftChars="0" w:left="340" w:hanging="340"/>
              <w:rPr>
                <w:rFonts w:hAnsi="標楷體"/>
                <w:color w:val="000000" w:themeColor="text1"/>
                <w:sz w:val="28"/>
                <w:szCs w:val="28"/>
              </w:rPr>
            </w:pPr>
            <w:r w:rsidRPr="00C87484">
              <w:rPr>
                <w:rFonts w:hAnsi="標楷體" w:hint="eastAsia"/>
                <w:color w:val="000000" w:themeColor="text1"/>
                <w:sz w:val="28"/>
                <w:szCs w:val="28"/>
              </w:rPr>
              <w:lastRenderedPageBreak/>
              <w:t>依退場條例第3條規定：重新組織之董事會，可申請退場基金墊付學校停辦前教職員工薪資及維持正常營運所需經費。</w:t>
            </w:r>
          </w:p>
          <w:p w14:paraId="12F2809E" w14:textId="77777777" w:rsidR="0057044C" w:rsidRPr="00C87484" w:rsidRDefault="0057044C" w:rsidP="00485084">
            <w:pPr>
              <w:pStyle w:val="afc"/>
              <w:numPr>
                <w:ilvl w:val="0"/>
                <w:numId w:val="71"/>
              </w:numPr>
              <w:overflowPunct/>
              <w:autoSpaceDE/>
              <w:autoSpaceDN/>
              <w:spacing w:line="360" w:lineRule="exact"/>
              <w:ind w:leftChars="0" w:left="322" w:hanging="322"/>
              <w:rPr>
                <w:rFonts w:hAnsi="標楷體"/>
                <w:color w:val="000000" w:themeColor="text1"/>
                <w:sz w:val="28"/>
                <w:szCs w:val="28"/>
              </w:rPr>
            </w:pPr>
            <w:r w:rsidRPr="00C87484">
              <w:rPr>
                <w:rFonts w:hAnsi="標楷體" w:hint="eastAsia"/>
                <w:color w:val="000000" w:themeColor="text1"/>
                <w:sz w:val="28"/>
                <w:szCs w:val="28"/>
              </w:rPr>
              <w:t>依退場條例第17條規定：發給教職員工</w:t>
            </w:r>
            <w:proofErr w:type="gramStart"/>
            <w:r w:rsidRPr="00C87484">
              <w:rPr>
                <w:rFonts w:hAnsi="標楷體" w:hint="eastAsia"/>
                <w:color w:val="000000" w:themeColor="text1"/>
                <w:sz w:val="28"/>
                <w:szCs w:val="28"/>
              </w:rPr>
              <w:t>慰</w:t>
            </w:r>
            <w:proofErr w:type="gramEnd"/>
            <w:r w:rsidRPr="00C87484">
              <w:rPr>
                <w:rFonts w:hAnsi="標楷體" w:hint="eastAsia"/>
                <w:color w:val="000000" w:themeColor="text1"/>
                <w:sz w:val="28"/>
                <w:szCs w:val="28"/>
              </w:rPr>
              <w:t>助金之相關規定，且得由該部退場基金墊付。</w:t>
            </w:r>
          </w:p>
          <w:p w14:paraId="7C3CE092" w14:textId="77777777" w:rsidR="0057044C" w:rsidRPr="00C87484" w:rsidRDefault="0057044C" w:rsidP="00485084">
            <w:pPr>
              <w:pStyle w:val="afc"/>
              <w:numPr>
                <w:ilvl w:val="0"/>
                <w:numId w:val="71"/>
              </w:numPr>
              <w:overflowPunct/>
              <w:autoSpaceDE/>
              <w:autoSpaceDN/>
              <w:spacing w:line="360" w:lineRule="exact"/>
              <w:ind w:leftChars="0" w:left="322" w:hanging="322"/>
              <w:rPr>
                <w:rFonts w:hAnsi="標楷體"/>
                <w:color w:val="000000" w:themeColor="text1"/>
                <w:sz w:val="28"/>
                <w:szCs w:val="28"/>
              </w:rPr>
            </w:pPr>
            <w:r w:rsidRPr="00C87484">
              <w:rPr>
                <w:rFonts w:hAnsi="標楷體" w:hint="eastAsia"/>
                <w:color w:val="000000" w:themeColor="text1"/>
                <w:sz w:val="28"/>
                <w:szCs w:val="28"/>
              </w:rPr>
              <w:t>依退場條例第18條規定：專案輔導學校與教職員工之聘任關係至停辦日之前一日。</w:t>
            </w:r>
          </w:p>
          <w:p w14:paraId="46804390" w14:textId="77777777" w:rsidR="0057044C" w:rsidRPr="00C87484" w:rsidRDefault="0057044C" w:rsidP="00485084">
            <w:pPr>
              <w:pStyle w:val="afc"/>
              <w:numPr>
                <w:ilvl w:val="0"/>
                <w:numId w:val="71"/>
              </w:numPr>
              <w:overflowPunct/>
              <w:autoSpaceDE/>
              <w:autoSpaceDN/>
              <w:spacing w:line="360" w:lineRule="exact"/>
              <w:ind w:leftChars="0" w:left="322" w:hanging="322"/>
              <w:rPr>
                <w:rFonts w:hAnsi="標楷體"/>
                <w:color w:val="000000" w:themeColor="text1"/>
                <w:sz w:val="28"/>
                <w:szCs w:val="28"/>
              </w:rPr>
            </w:pPr>
            <w:r w:rsidRPr="00C87484">
              <w:rPr>
                <w:rFonts w:hAnsi="標楷體" w:hint="eastAsia"/>
                <w:color w:val="000000" w:themeColor="text1"/>
                <w:sz w:val="28"/>
                <w:szCs w:val="28"/>
              </w:rPr>
              <w:lastRenderedPageBreak/>
              <w:t>依退場條例第22條規定：學校所積欠之教職員工薪資及相關保費等費用為優先債權。</w:t>
            </w:r>
          </w:p>
        </w:tc>
      </w:tr>
    </w:tbl>
    <w:p w14:paraId="1E811EE8" w14:textId="77777777" w:rsidR="0057044C" w:rsidRPr="00C87484" w:rsidRDefault="0057044C" w:rsidP="0057044C">
      <w:pPr>
        <w:pStyle w:val="3"/>
        <w:numPr>
          <w:ilvl w:val="0"/>
          <w:numId w:val="0"/>
        </w:numPr>
        <w:spacing w:line="280" w:lineRule="exact"/>
        <w:rPr>
          <w:color w:val="000000" w:themeColor="text1"/>
        </w:rPr>
      </w:pPr>
      <w:bookmarkStart w:id="170" w:name="_Toc197613372"/>
      <w:r w:rsidRPr="00C87484">
        <w:rPr>
          <w:rFonts w:hint="eastAsia"/>
          <w:color w:val="000000" w:themeColor="text1"/>
          <w:sz w:val="24"/>
          <w:szCs w:val="24"/>
        </w:rPr>
        <w:lastRenderedPageBreak/>
        <w:t>資料來源：教育部</w:t>
      </w:r>
      <w:bookmarkEnd w:id="170"/>
    </w:p>
    <w:p w14:paraId="5A8B7BE0" w14:textId="13074BA7" w:rsidR="00B10DDA" w:rsidRPr="00C87484" w:rsidRDefault="00497263" w:rsidP="004B0218">
      <w:pPr>
        <w:pStyle w:val="3"/>
        <w:spacing w:beforeLines="50" w:before="228"/>
        <w:ind w:hanging="680"/>
        <w:rPr>
          <w:color w:val="000000" w:themeColor="text1"/>
        </w:rPr>
      </w:pPr>
      <w:bookmarkStart w:id="171" w:name="_Toc197613373"/>
      <w:r w:rsidRPr="00C87484">
        <w:rPr>
          <w:rFonts w:hAnsi="標楷體" w:hint="eastAsia"/>
          <w:color w:val="000000" w:themeColor="text1"/>
          <w:szCs w:val="32"/>
        </w:rPr>
        <w:t>本案諮詢學者專家意見指出，</w:t>
      </w:r>
      <w:r w:rsidR="0095212F" w:rsidRPr="00C87484">
        <w:rPr>
          <w:rFonts w:hAnsi="標楷體" w:hint="eastAsia"/>
          <w:color w:val="000000" w:themeColor="text1"/>
          <w:szCs w:val="32"/>
        </w:rPr>
        <w:t>私校法對於退場之規定</w:t>
      </w:r>
      <w:r w:rsidR="00B4414A" w:rsidRPr="00C87484">
        <w:rPr>
          <w:rFonts w:hAnsi="標楷體" w:hint="eastAsia"/>
          <w:color w:val="000000" w:themeColor="text1"/>
          <w:szCs w:val="32"/>
        </w:rPr>
        <w:t>，相對模糊</w:t>
      </w:r>
      <w:r w:rsidR="0095212F" w:rsidRPr="00C87484">
        <w:rPr>
          <w:rFonts w:hAnsi="標楷體" w:hint="eastAsia"/>
          <w:color w:val="000000" w:themeColor="text1"/>
          <w:szCs w:val="32"/>
        </w:rPr>
        <w:t>空洞</w:t>
      </w:r>
      <w:r w:rsidR="00B10DDA" w:rsidRPr="00C87484">
        <w:rPr>
          <w:rFonts w:hAnsi="標楷體" w:hint="eastAsia"/>
          <w:color w:val="000000" w:themeColor="text1"/>
          <w:szCs w:val="32"/>
        </w:rPr>
        <w:t>；</w:t>
      </w:r>
      <w:r w:rsidR="00C6625A" w:rsidRPr="00C87484">
        <w:rPr>
          <w:rFonts w:hAnsi="標楷體" w:hint="eastAsia"/>
          <w:color w:val="000000" w:themeColor="text1"/>
          <w:szCs w:val="32"/>
        </w:rPr>
        <w:t>依據</w:t>
      </w:r>
      <w:r w:rsidR="00E35ACC" w:rsidRPr="00C87484">
        <w:rPr>
          <w:rFonts w:hAnsi="標楷體" w:hint="eastAsia"/>
          <w:color w:val="000000" w:themeColor="text1"/>
          <w:szCs w:val="32"/>
        </w:rPr>
        <w:t>其</w:t>
      </w:r>
      <w:r w:rsidR="00B10DDA" w:rsidRPr="00C87484">
        <w:rPr>
          <w:rFonts w:hAnsi="標楷體" w:hint="eastAsia"/>
          <w:color w:val="000000" w:themeColor="text1"/>
          <w:szCs w:val="32"/>
        </w:rPr>
        <w:t>等意見</w:t>
      </w:r>
      <w:r w:rsidR="00C6625A" w:rsidRPr="00C87484">
        <w:rPr>
          <w:rFonts w:hAnsi="標楷體" w:hint="eastAsia"/>
          <w:color w:val="000000" w:themeColor="text1"/>
          <w:szCs w:val="32"/>
        </w:rPr>
        <w:t>，歸納主要之差異及潛在問題如下</w:t>
      </w:r>
      <w:r w:rsidR="00B10DDA" w:rsidRPr="00C87484">
        <w:rPr>
          <w:rFonts w:hAnsi="標楷體" w:hint="eastAsia"/>
          <w:color w:val="000000" w:themeColor="text1"/>
          <w:szCs w:val="32"/>
        </w:rPr>
        <w:t>：</w:t>
      </w:r>
      <w:bookmarkEnd w:id="171"/>
    </w:p>
    <w:p w14:paraId="341C3929" w14:textId="77777777" w:rsidR="00CC03FF" w:rsidRPr="00C87484" w:rsidRDefault="00CC03FF" w:rsidP="00CC03FF">
      <w:pPr>
        <w:pStyle w:val="4"/>
        <w:rPr>
          <w:color w:val="000000" w:themeColor="text1"/>
        </w:rPr>
      </w:pPr>
      <w:r w:rsidRPr="00C87484">
        <w:rPr>
          <w:rFonts w:hint="eastAsia"/>
          <w:color w:val="000000" w:themeColor="text1"/>
        </w:rPr>
        <w:t>依私校法退場者，</w:t>
      </w:r>
      <w:r w:rsidRPr="00C87484">
        <w:rPr>
          <w:rFonts w:hint="eastAsia"/>
          <w:color w:val="000000" w:themeColor="text1"/>
          <w:u w:val="single"/>
        </w:rPr>
        <w:t>無預警及輔導程序</w:t>
      </w:r>
      <w:r w:rsidRPr="00C87484">
        <w:rPr>
          <w:rFonts w:hint="eastAsia"/>
          <w:color w:val="000000" w:themeColor="text1"/>
        </w:rPr>
        <w:t>；依退場條例退場者，有預警及輔導程序，且輔導學校有2年改善期。</w:t>
      </w:r>
    </w:p>
    <w:p w14:paraId="39C9AC3E" w14:textId="19EDFB2B" w:rsidR="00C6625A" w:rsidRPr="00C87484" w:rsidRDefault="00C6625A" w:rsidP="00CC03FF">
      <w:pPr>
        <w:pStyle w:val="4"/>
        <w:rPr>
          <w:color w:val="000000" w:themeColor="text1"/>
        </w:rPr>
      </w:pPr>
      <w:r w:rsidRPr="00C87484">
        <w:rPr>
          <w:rFonts w:hint="eastAsia"/>
          <w:color w:val="000000" w:themeColor="text1"/>
        </w:rPr>
        <w:t>依私校法退場者，董事會不須重新組織，且對於校產(含</w:t>
      </w:r>
      <w:r w:rsidR="005978F3" w:rsidRPr="00C87484">
        <w:rPr>
          <w:rFonts w:hint="eastAsia"/>
          <w:color w:val="000000" w:themeColor="text1"/>
        </w:rPr>
        <w:t>賸餘財產</w:t>
      </w:r>
      <w:r w:rsidRPr="00C87484">
        <w:rPr>
          <w:rFonts w:hint="eastAsia"/>
          <w:color w:val="000000" w:themeColor="text1"/>
        </w:rPr>
        <w:t>及校</w:t>
      </w:r>
      <w:r w:rsidR="004B0218" w:rsidRPr="00C87484">
        <w:rPr>
          <w:rFonts w:hint="eastAsia"/>
          <w:color w:val="000000" w:themeColor="text1"/>
        </w:rPr>
        <w:t>地</w:t>
      </w:r>
      <w:r w:rsidRPr="00C87484">
        <w:rPr>
          <w:rFonts w:hint="eastAsia"/>
          <w:color w:val="000000" w:themeColor="text1"/>
        </w:rPr>
        <w:t>)的處理，有較高的自由度；依退場條例退場者，董事會須重新組織，</w:t>
      </w:r>
      <w:r w:rsidRPr="00C87484">
        <w:rPr>
          <w:rFonts w:hAnsi="標楷體" w:hint="eastAsia"/>
          <w:color w:val="000000" w:themeColor="text1"/>
          <w:szCs w:val="32"/>
        </w:rPr>
        <w:t>校產</w:t>
      </w:r>
      <w:r w:rsidRPr="00C87484">
        <w:rPr>
          <w:rFonts w:hint="eastAsia"/>
          <w:color w:val="000000" w:themeColor="text1"/>
        </w:rPr>
        <w:t>被動歸公</w:t>
      </w:r>
      <w:r w:rsidR="00CC03FF" w:rsidRPr="00C87484">
        <w:rPr>
          <w:rFonts w:hint="eastAsia"/>
          <w:color w:val="000000" w:themeColor="text1"/>
        </w:rPr>
        <w:t>。</w:t>
      </w:r>
    </w:p>
    <w:p w14:paraId="08E191E8" w14:textId="77777777" w:rsidR="00857A40" w:rsidRPr="00C87484" w:rsidRDefault="00C6625A" w:rsidP="00CC03FF">
      <w:pPr>
        <w:pStyle w:val="4"/>
        <w:rPr>
          <w:color w:val="000000" w:themeColor="text1"/>
        </w:rPr>
      </w:pPr>
      <w:r w:rsidRPr="00C87484">
        <w:rPr>
          <w:rFonts w:hint="eastAsia"/>
          <w:color w:val="000000" w:themeColor="text1"/>
        </w:rPr>
        <w:t>依私校法退場者，</w:t>
      </w:r>
      <w:r w:rsidRPr="00C87484">
        <w:rPr>
          <w:rFonts w:hint="eastAsia"/>
          <w:color w:val="000000" w:themeColor="text1"/>
          <w:u w:val="single"/>
        </w:rPr>
        <w:t>師生權益保障事宜</w:t>
      </w:r>
      <w:r w:rsidRPr="00C87484">
        <w:rPr>
          <w:rFonts w:hint="eastAsia"/>
          <w:color w:val="000000" w:themeColor="text1"/>
        </w:rPr>
        <w:t>，未見明確規範，</w:t>
      </w:r>
      <w:r w:rsidR="00CC03FF" w:rsidRPr="00C87484">
        <w:rPr>
          <w:rFonts w:hint="eastAsia"/>
          <w:color w:val="000000" w:themeColor="text1"/>
        </w:rPr>
        <w:t>係</w:t>
      </w:r>
      <w:r w:rsidRPr="00C87484">
        <w:rPr>
          <w:rFonts w:hint="eastAsia"/>
          <w:color w:val="000000" w:themeColor="text1"/>
        </w:rPr>
        <w:t>以「專科以上學校及其分校分部專科部技術型高級中等學校部設立變更停辦辦法」處理；依退場條例退場者，安置學生衍生費用、教職員工薪資及</w:t>
      </w:r>
      <w:proofErr w:type="gramStart"/>
      <w:r w:rsidRPr="00C87484">
        <w:rPr>
          <w:rFonts w:hint="eastAsia"/>
          <w:color w:val="000000" w:themeColor="text1"/>
        </w:rPr>
        <w:t>慰</w:t>
      </w:r>
      <w:proofErr w:type="gramEnd"/>
      <w:r w:rsidRPr="00C87484">
        <w:rPr>
          <w:rFonts w:hint="eastAsia"/>
          <w:color w:val="000000" w:themeColor="text1"/>
        </w:rPr>
        <w:t>助金之發給</w:t>
      </w:r>
      <w:r w:rsidR="00CC03FF" w:rsidRPr="00C87484">
        <w:rPr>
          <w:rFonts w:hint="eastAsia"/>
          <w:color w:val="000000" w:themeColor="text1"/>
        </w:rPr>
        <w:t>等</w:t>
      </w:r>
      <w:r w:rsidRPr="00C87484">
        <w:rPr>
          <w:rFonts w:hint="eastAsia"/>
          <w:color w:val="000000" w:themeColor="text1"/>
        </w:rPr>
        <w:t>，有明文規定</w:t>
      </w:r>
      <w:r w:rsidR="00CC03FF" w:rsidRPr="00C87484">
        <w:rPr>
          <w:rFonts w:hint="eastAsia"/>
          <w:color w:val="000000" w:themeColor="text1"/>
        </w:rPr>
        <w:t>，</w:t>
      </w:r>
      <w:r w:rsidR="00430FCB" w:rsidRPr="00C87484">
        <w:rPr>
          <w:rFonts w:hint="eastAsia"/>
          <w:color w:val="000000" w:themeColor="text1"/>
        </w:rPr>
        <w:t>並依條例之授權以「</w:t>
      </w:r>
      <w:r w:rsidR="00BF60F1" w:rsidRPr="00C87484">
        <w:rPr>
          <w:rFonts w:hint="eastAsia"/>
          <w:color w:val="000000" w:themeColor="text1"/>
        </w:rPr>
        <w:t>專案輔導學校停止全部招生後停辦時仍在校學生分發辦法</w:t>
      </w:r>
      <w:r w:rsidR="00430FCB" w:rsidRPr="00C87484">
        <w:rPr>
          <w:rFonts w:hint="eastAsia"/>
          <w:color w:val="000000" w:themeColor="text1"/>
        </w:rPr>
        <w:t>」處理，又</w:t>
      </w:r>
      <w:r w:rsidR="00CC03FF" w:rsidRPr="00C87484">
        <w:rPr>
          <w:rFonts w:hint="eastAsia"/>
          <w:color w:val="000000" w:themeColor="text1"/>
        </w:rPr>
        <w:t>2年輔導改善期間支給教職員工薪資。</w:t>
      </w:r>
    </w:p>
    <w:p w14:paraId="50A71A6B" w14:textId="7EA59680" w:rsidR="00CC03FF" w:rsidRPr="00C87484" w:rsidRDefault="00D168A8" w:rsidP="00603FE9">
      <w:pPr>
        <w:pStyle w:val="3"/>
        <w:rPr>
          <w:color w:val="000000" w:themeColor="text1"/>
        </w:rPr>
      </w:pPr>
      <w:bookmarkStart w:id="172" w:name="_Toc197613374"/>
      <w:r w:rsidRPr="00C87484">
        <w:rPr>
          <w:rFonts w:hint="eastAsia"/>
          <w:color w:val="000000" w:themeColor="text1"/>
        </w:rPr>
        <w:t>正因私校退場雙軌制存在上述差異，學者專家直言</w:t>
      </w:r>
      <w:r w:rsidR="00E35ACC" w:rsidRPr="00C87484">
        <w:rPr>
          <w:rFonts w:hint="eastAsia"/>
          <w:color w:val="000000" w:themeColor="text1"/>
        </w:rPr>
        <w:t>：</w:t>
      </w:r>
      <w:r w:rsidRPr="00C87484">
        <w:rPr>
          <w:rFonts w:hint="eastAsia"/>
          <w:color w:val="000000" w:themeColor="text1"/>
        </w:rPr>
        <w:t>「</w:t>
      </w:r>
      <w:r w:rsidRPr="00C87484">
        <w:rPr>
          <w:rFonts w:hAnsi="標楷體" w:hint="eastAsia"/>
          <w:color w:val="000000" w:themeColor="text1"/>
          <w:szCs w:val="32"/>
        </w:rPr>
        <w:t>現行</w:t>
      </w:r>
      <w:r w:rsidRPr="00C87484">
        <w:rPr>
          <w:rFonts w:hAnsi="標楷體" w:hint="eastAsia"/>
          <w:color w:val="000000" w:themeColor="text1"/>
          <w:szCs w:val="32"/>
          <w:u w:val="single"/>
        </w:rPr>
        <w:t>雙軌制最大的問題在於，學校已符合退場條例所訂標準，卻未經預警及輔導，</w:t>
      </w:r>
      <w:proofErr w:type="gramStart"/>
      <w:r w:rsidRPr="00C87484">
        <w:rPr>
          <w:rFonts w:hAnsi="標楷體" w:hint="eastAsia"/>
          <w:color w:val="000000" w:themeColor="text1"/>
          <w:szCs w:val="32"/>
          <w:u w:val="single"/>
        </w:rPr>
        <w:t>逕</w:t>
      </w:r>
      <w:proofErr w:type="gramEnd"/>
      <w:r w:rsidRPr="00C87484">
        <w:rPr>
          <w:rFonts w:hAnsi="標楷體" w:hint="eastAsia"/>
          <w:color w:val="000000" w:themeColor="text1"/>
          <w:szCs w:val="32"/>
          <w:u w:val="single"/>
        </w:rPr>
        <w:t>以私校法退場</w:t>
      </w:r>
      <w:r w:rsidRPr="00C87484">
        <w:rPr>
          <w:rFonts w:hint="eastAsia"/>
          <w:color w:val="000000" w:themeColor="text1"/>
        </w:rPr>
        <w:t>」。</w:t>
      </w:r>
      <w:r w:rsidR="00CC03FF" w:rsidRPr="00C87484">
        <w:rPr>
          <w:rFonts w:hint="eastAsia"/>
          <w:color w:val="000000" w:themeColor="text1"/>
        </w:rPr>
        <w:t>然而，</w:t>
      </w:r>
      <w:r w:rsidR="004A6AC1" w:rsidRPr="00C87484">
        <w:rPr>
          <w:rFonts w:hint="eastAsia"/>
          <w:color w:val="000000" w:themeColor="text1"/>
        </w:rPr>
        <w:t>為私立學校退場一事，現行</w:t>
      </w:r>
      <w:r w:rsidR="00CC03FF" w:rsidRPr="00C87484">
        <w:rPr>
          <w:rFonts w:hAnsi="標楷體" w:hint="eastAsia"/>
          <w:color w:val="000000" w:themeColor="text1"/>
          <w:szCs w:val="32"/>
        </w:rPr>
        <w:t>兩部</w:t>
      </w:r>
      <w:r w:rsidR="004A6AC1" w:rsidRPr="00C87484">
        <w:rPr>
          <w:rFonts w:hAnsi="標楷體" w:hint="eastAsia"/>
          <w:color w:val="000000" w:themeColor="text1"/>
          <w:szCs w:val="32"/>
        </w:rPr>
        <w:t>有關</w:t>
      </w:r>
      <w:r w:rsidR="00CC03FF" w:rsidRPr="00C87484">
        <w:rPr>
          <w:rFonts w:hAnsi="標楷體" w:hint="eastAsia"/>
          <w:color w:val="000000" w:themeColor="text1"/>
          <w:szCs w:val="32"/>
        </w:rPr>
        <w:t>法</w:t>
      </w:r>
      <w:r w:rsidR="00CC03FF" w:rsidRPr="00C87484">
        <w:rPr>
          <w:rFonts w:hAnsi="標楷體" w:hint="eastAsia"/>
          <w:color w:val="000000" w:themeColor="text1"/>
          <w:szCs w:val="32"/>
        </w:rPr>
        <w:lastRenderedPageBreak/>
        <w:t>律有無整合必要，本案諮詢學者專家意見</w:t>
      </w:r>
      <w:r w:rsidRPr="00C87484">
        <w:rPr>
          <w:rFonts w:hAnsi="標楷體" w:hint="eastAsia"/>
          <w:color w:val="000000" w:themeColor="text1"/>
          <w:szCs w:val="32"/>
        </w:rPr>
        <w:t>顯為</w:t>
      </w:r>
      <w:r w:rsidR="00CC03FF" w:rsidRPr="00C87484">
        <w:rPr>
          <w:rFonts w:hAnsi="標楷體" w:hint="eastAsia"/>
          <w:color w:val="000000" w:themeColor="text1"/>
          <w:szCs w:val="32"/>
        </w:rPr>
        <w:t>分歧</w:t>
      </w:r>
      <w:r w:rsidRPr="00C87484">
        <w:rPr>
          <w:rFonts w:hAnsi="標楷體" w:hint="eastAsia"/>
          <w:color w:val="000000" w:themeColor="text1"/>
          <w:szCs w:val="32"/>
        </w:rPr>
        <w:t>：</w:t>
      </w:r>
      <w:r w:rsidR="00CC03FF" w:rsidRPr="00C87484">
        <w:rPr>
          <w:rFonts w:hAnsi="標楷體" w:hint="eastAsia"/>
          <w:color w:val="000000" w:themeColor="text1"/>
          <w:szCs w:val="32"/>
        </w:rPr>
        <w:t>或有主張退場條例應該廢除，直接納入私校法，取代其中關於退場的相關規定；</w:t>
      </w:r>
      <w:r w:rsidR="004A6AC1" w:rsidRPr="00C87484">
        <w:rPr>
          <w:rFonts w:hAnsi="標楷體" w:hint="eastAsia"/>
          <w:color w:val="000000" w:themeColor="text1"/>
          <w:szCs w:val="32"/>
        </w:rPr>
        <w:t>也有學者主張：「</w:t>
      </w:r>
      <w:r w:rsidR="004A6AC1" w:rsidRPr="00C87484">
        <w:rPr>
          <w:rFonts w:hAnsi="標楷體" w:cs="新細明體" w:hint="eastAsia"/>
          <w:color w:val="000000" w:themeColor="text1"/>
          <w:szCs w:val="32"/>
        </w:rPr>
        <w:t>私校法與退場條例在規範目的上有所不同，私校法第7</w:t>
      </w:r>
      <w:r w:rsidR="004A6AC1" w:rsidRPr="00C87484">
        <w:rPr>
          <w:rFonts w:hAnsi="標楷體" w:cs="新細明體"/>
          <w:color w:val="000000" w:themeColor="text1"/>
          <w:szCs w:val="32"/>
        </w:rPr>
        <w:t>0</w:t>
      </w:r>
      <w:r w:rsidR="004A6AC1" w:rsidRPr="00C87484">
        <w:rPr>
          <w:rFonts w:hAnsi="標楷體" w:cs="新細明體" w:hint="eastAsia"/>
          <w:color w:val="000000" w:themeColor="text1"/>
          <w:szCs w:val="32"/>
        </w:rPr>
        <w:t>條的停辦條款應予刪除，因為退場條例第1條第2項規定，本條例未規定者，依私立學校法之規定，所以關於停辦，應優先適用退場條例此特別法，私校法第7</w:t>
      </w:r>
      <w:r w:rsidR="004A6AC1" w:rsidRPr="00C87484">
        <w:rPr>
          <w:rFonts w:hAnsi="標楷體" w:cs="新細明體"/>
          <w:color w:val="000000" w:themeColor="text1"/>
          <w:szCs w:val="32"/>
        </w:rPr>
        <w:t>0</w:t>
      </w:r>
      <w:r w:rsidR="004A6AC1" w:rsidRPr="00C87484">
        <w:rPr>
          <w:rFonts w:hAnsi="標楷體" w:cs="新細明體" w:hint="eastAsia"/>
          <w:color w:val="000000" w:themeColor="text1"/>
          <w:szCs w:val="32"/>
        </w:rPr>
        <w:t>條的停辦條款即無存在之必要。」</w:t>
      </w:r>
      <w:r w:rsidR="00CC03FF" w:rsidRPr="00C87484">
        <w:rPr>
          <w:rFonts w:hAnsi="標楷體" w:hint="eastAsia"/>
          <w:color w:val="000000" w:themeColor="text1"/>
          <w:szCs w:val="32"/>
        </w:rPr>
        <w:t>或</w:t>
      </w:r>
      <w:r w:rsidR="004A6AC1" w:rsidRPr="00C87484">
        <w:rPr>
          <w:rFonts w:hAnsi="標楷體" w:hint="eastAsia"/>
          <w:color w:val="000000" w:themeColor="text1"/>
          <w:szCs w:val="32"/>
        </w:rPr>
        <w:t>者</w:t>
      </w:r>
      <w:r w:rsidR="00CC03FF" w:rsidRPr="00C87484">
        <w:rPr>
          <w:rFonts w:hAnsi="標楷體" w:hint="eastAsia"/>
          <w:color w:val="000000" w:themeColor="text1"/>
          <w:szCs w:val="32"/>
        </w:rPr>
        <w:t>表示：「退場條例提供1個相對</w:t>
      </w:r>
      <w:proofErr w:type="gramStart"/>
      <w:r w:rsidR="00CC03FF" w:rsidRPr="00C87484">
        <w:rPr>
          <w:rFonts w:hAnsi="標楷體" w:hint="eastAsia"/>
          <w:color w:val="000000" w:themeColor="text1"/>
          <w:szCs w:val="32"/>
        </w:rPr>
        <w:t>清楚的</w:t>
      </w:r>
      <w:proofErr w:type="gramEnd"/>
      <w:r w:rsidR="00CC03FF" w:rsidRPr="00C87484">
        <w:rPr>
          <w:rFonts w:hAnsi="標楷體" w:hint="eastAsia"/>
          <w:color w:val="000000" w:themeColor="text1"/>
          <w:szCs w:val="32"/>
        </w:rPr>
        <w:t>標準，雖然它可能還不夠完善，但至少提供1個基礎，未來可以在這個基礎上進一步追求更好的標準。私校法本來著重的重點就不在退場，而是在興學。…</w:t>
      </w:r>
      <w:proofErr w:type="gramStart"/>
      <w:r w:rsidR="00CC03FF" w:rsidRPr="00C87484">
        <w:rPr>
          <w:rFonts w:hAnsi="標楷體" w:hint="eastAsia"/>
          <w:color w:val="000000" w:themeColor="text1"/>
          <w:szCs w:val="32"/>
        </w:rPr>
        <w:t>…</w:t>
      </w:r>
      <w:proofErr w:type="gramEnd"/>
      <w:r w:rsidR="00CC03FF" w:rsidRPr="00C87484">
        <w:rPr>
          <w:rFonts w:hAnsi="標楷體" w:hint="eastAsia"/>
          <w:color w:val="000000" w:themeColor="text1"/>
          <w:szCs w:val="32"/>
        </w:rPr>
        <w:t>未來時間到了一個階段，要退場就會直接適用退場條例，因此，是否要整合兩部法律，還可以再觀察。…</w:t>
      </w:r>
      <w:proofErr w:type="gramStart"/>
      <w:r w:rsidR="00CC03FF" w:rsidRPr="00C87484">
        <w:rPr>
          <w:rFonts w:hAnsi="標楷體" w:hint="eastAsia"/>
          <w:color w:val="000000" w:themeColor="text1"/>
          <w:szCs w:val="32"/>
        </w:rPr>
        <w:t>…</w:t>
      </w:r>
      <w:proofErr w:type="gramEnd"/>
      <w:r w:rsidR="00CC03FF" w:rsidRPr="00C87484">
        <w:rPr>
          <w:rFonts w:hAnsi="標楷體" w:hint="eastAsia"/>
          <w:color w:val="000000" w:themeColor="text1"/>
          <w:szCs w:val="32"/>
        </w:rPr>
        <w:t>我覺得目前的法規暫時沒有修法的必要。目前一致的運作模式，在適用法律上，可能從初期的磨合階段到現在的運作階段，再到後來所有的機制都會慢慢導向退場條例。」</w:t>
      </w:r>
      <w:bookmarkEnd w:id="172"/>
    </w:p>
    <w:p w14:paraId="35AD49FF" w14:textId="77777777" w:rsidR="005B52FA" w:rsidRPr="00C87484" w:rsidRDefault="005B52FA" w:rsidP="00372285">
      <w:pPr>
        <w:pStyle w:val="3"/>
        <w:rPr>
          <w:color w:val="000000" w:themeColor="text1"/>
        </w:rPr>
      </w:pPr>
      <w:bookmarkStart w:id="173" w:name="_Toc197613375"/>
      <w:r w:rsidRPr="00C87484">
        <w:rPr>
          <w:rFonts w:hint="eastAsia"/>
          <w:color w:val="000000" w:themeColor="text1"/>
        </w:rPr>
        <w:t>又</w:t>
      </w:r>
      <w:r w:rsidR="00EE68CE" w:rsidRPr="00C87484">
        <w:rPr>
          <w:rFonts w:hint="eastAsia"/>
          <w:color w:val="000000" w:themeColor="text1"/>
        </w:rPr>
        <w:t>主張</w:t>
      </w:r>
      <w:r w:rsidR="00EE68CE" w:rsidRPr="00C87484">
        <w:rPr>
          <w:rFonts w:hAnsi="標楷體" w:hint="eastAsia"/>
          <w:color w:val="000000" w:themeColor="text1"/>
          <w:szCs w:val="32"/>
        </w:rPr>
        <w:t>私校法和退場條例兩部法律尚無整合必要之</w:t>
      </w:r>
      <w:r w:rsidRPr="00C87484">
        <w:rPr>
          <w:rFonts w:hint="eastAsia"/>
          <w:color w:val="000000" w:themeColor="text1"/>
        </w:rPr>
        <w:t>學者</w:t>
      </w:r>
      <w:r w:rsidR="00EE68CE" w:rsidRPr="00C87484">
        <w:rPr>
          <w:rFonts w:hint="eastAsia"/>
          <w:color w:val="000000" w:themeColor="text1"/>
        </w:rPr>
        <w:t>提及</w:t>
      </w:r>
      <w:r w:rsidRPr="00C87484">
        <w:rPr>
          <w:rFonts w:hint="eastAsia"/>
          <w:color w:val="000000" w:themeColor="text1"/>
        </w:rPr>
        <w:t>，</w:t>
      </w:r>
      <w:r w:rsidRPr="00C87484">
        <w:rPr>
          <w:rFonts w:hAnsi="標楷體" w:hint="eastAsia"/>
          <w:color w:val="000000" w:themeColor="text1"/>
          <w:szCs w:val="32"/>
        </w:rPr>
        <w:t>我國的教育法制，在私立學校是採取自由經營為原則，</w:t>
      </w:r>
      <w:proofErr w:type="gramStart"/>
      <w:r w:rsidRPr="00C87484">
        <w:rPr>
          <w:rFonts w:hAnsi="標楷體" w:hint="eastAsia"/>
          <w:color w:val="000000" w:themeColor="text1"/>
          <w:szCs w:val="32"/>
        </w:rPr>
        <w:t>故私校</w:t>
      </w:r>
      <w:proofErr w:type="gramEnd"/>
      <w:r w:rsidRPr="00C87484">
        <w:rPr>
          <w:rFonts w:hAnsi="標楷體" w:hint="eastAsia"/>
          <w:color w:val="000000" w:themeColor="text1"/>
          <w:szCs w:val="32"/>
        </w:rPr>
        <w:t>法對於退場係使用「清算、解散」等文字</w:t>
      </w:r>
      <w:r w:rsidR="00EE68CE" w:rsidRPr="00C87484">
        <w:rPr>
          <w:rFonts w:hAnsi="標楷體" w:hint="eastAsia"/>
          <w:color w:val="000000" w:themeColor="text1"/>
          <w:szCs w:val="32"/>
        </w:rPr>
        <w:t>，背後的邏輯偏向</w:t>
      </w:r>
      <w:r w:rsidRPr="00C87484">
        <w:rPr>
          <w:rFonts w:hAnsi="標楷體" w:hint="eastAsia"/>
          <w:color w:val="000000" w:themeColor="text1"/>
          <w:szCs w:val="32"/>
        </w:rPr>
        <w:t>經營事業、公司的退場</w:t>
      </w:r>
      <w:r w:rsidR="00EE68CE" w:rsidRPr="00C87484">
        <w:rPr>
          <w:rFonts w:hAnsi="標楷體" w:hint="eastAsia"/>
          <w:color w:val="000000" w:themeColor="text1"/>
          <w:szCs w:val="32"/>
        </w:rPr>
        <w:t>；換言之，私校法和退場條例，是功能及定位不同的兩部法律，倘否定私校有自願退場的可能性，則政策即偏向公共性之邏輯。顯然，</w:t>
      </w:r>
      <w:r w:rsidR="008A157E" w:rsidRPr="00C87484">
        <w:rPr>
          <w:rFonts w:hAnsi="標楷體" w:hint="eastAsia"/>
          <w:color w:val="000000" w:themeColor="text1"/>
          <w:szCs w:val="32"/>
        </w:rPr>
        <w:t>在退場程序及細節性規範之外，允許私校以何種方式退場(主動或被動)，</w:t>
      </w:r>
      <w:r w:rsidR="007329E5" w:rsidRPr="00C87484">
        <w:rPr>
          <w:rFonts w:hAnsi="標楷體" w:hint="eastAsia"/>
          <w:color w:val="000000" w:themeColor="text1"/>
          <w:szCs w:val="32"/>
        </w:rPr>
        <w:t>又法制結構為何，更深層之意義在於</w:t>
      </w:r>
      <w:r w:rsidR="008A157E" w:rsidRPr="00C87484">
        <w:rPr>
          <w:rFonts w:hAnsi="標楷體" w:hint="eastAsia"/>
          <w:color w:val="000000" w:themeColor="text1"/>
          <w:szCs w:val="32"/>
        </w:rPr>
        <w:t>我國高等教育政策取向，以及國家是否鼓勵私人興學的立場。</w:t>
      </w:r>
      <w:bookmarkEnd w:id="173"/>
    </w:p>
    <w:p w14:paraId="53FC8E48" w14:textId="0265DF6A" w:rsidR="006D3023" w:rsidRPr="00C87484" w:rsidRDefault="008A157E" w:rsidP="00372285">
      <w:pPr>
        <w:pStyle w:val="3"/>
        <w:rPr>
          <w:color w:val="000000" w:themeColor="text1"/>
        </w:rPr>
      </w:pPr>
      <w:bookmarkStart w:id="174" w:name="_Toc197613376"/>
      <w:proofErr w:type="gramStart"/>
      <w:r w:rsidRPr="00C87484">
        <w:rPr>
          <w:rFonts w:hAnsi="標楷體" w:hint="eastAsia"/>
          <w:color w:val="000000" w:themeColor="text1"/>
          <w:szCs w:val="32"/>
        </w:rPr>
        <w:t>惟</w:t>
      </w:r>
      <w:proofErr w:type="gramEnd"/>
      <w:r w:rsidRPr="00C87484">
        <w:rPr>
          <w:rFonts w:hAnsi="標楷體" w:hint="eastAsia"/>
          <w:color w:val="000000" w:themeColor="text1"/>
          <w:szCs w:val="32"/>
          <w:u w:val="single"/>
        </w:rPr>
        <w:t>基於保障師生權益</w:t>
      </w:r>
      <w:r w:rsidRPr="00C87484">
        <w:rPr>
          <w:rFonts w:hAnsi="標楷體" w:hint="eastAsia"/>
          <w:color w:val="000000" w:themeColor="text1"/>
          <w:szCs w:val="32"/>
        </w:rPr>
        <w:t>、</w:t>
      </w:r>
      <w:proofErr w:type="gramStart"/>
      <w:r w:rsidRPr="00C87484">
        <w:rPr>
          <w:rFonts w:hAnsi="標楷體" w:hint="eastAsia"/>
          <w:color w:val="000000" w:themeColor="text1"/>
          <w:szCs w:val="32"/>
        </w:rPr>
        <w:t>杜防爭</w:t>
      </w:r>
      <w:proofErr w:type="gramEnd"/>
      <w:r w:rsidRPr="00C87484">
        <w:rPr>
          <w:rFonts w:hAnsi="標楷體" w:hint="eastAsia"/>
          <w:color w:val="000000" w:themeColor="text1"/>
          <w:szCs w:val="32"/>
        </w:rPr>
        <w:t>議，本案</w:t>
      </w:r>
      <w:r w:rsidR="00D168A8" w:rsidRPr="00C87484">
        <w:rPr>
          <w:rFonts w:hAnsi="標楷體" w:hint="eastAsia"/>
          <w:color w:val="000000" w:themeColor="text1"/>
          <w:szCs w:val="32"/>
        </w:rPr>
        <w:t>諮詢</w:t>
      </w:r>
      <w:r w:rsidR="00E35ACC" w:rsidRPr="00C87484">
        <w:rPr>
          <w:rFonts w:hAnsi="標楷體" w:hint="eastAsia"/>
          <w:color w:val="000000" w:themeColor="text1"/>
          <w:szCs w:val="32"/>
        </w:rPr>
        <w:t>之</w:t>
      </w:r>
      <w:r w:rsidR="00D168A8" w:rsidRPr="00C87484">
        <w:rPr>
          <w:rFonts w:hAnsi="標楷體" w:hint="eastAsia"/>
          <w:color w:val="000000" w:themeColor="text1"/>
          <w:szCs w:val="32"/>
        </w:rPr>
        <w:t>學者</w:t>
      </w:r>
      <w:r w:rsidR="00D168A8" w:rsidRPr="00C87484">
        <w:rPr>
          <w:rFonts w:hAnsi="標楷體" w:hint="eastAsia"/>
          <w:color w:val="000000" w:themeColor="text1"/>
          <w:szCs w:val="32"/>
        </w:rPr>
        <w:lastRenderedPageBreak/>
        <w:t>專家</w:t>
      </w:r>
      <w:r w:rsidRPr="00C87484">
        <w:rPr>
          <w:rFonts w:hAnsi="標楷體" w:hint="eastAsia"/>
          <w:color w:val="000000" w:themeColor="text1"/>
          <w:szCs w:val="32"/>
        </w:rPr>
        <w:t>們仍有「</w:t>
      </w:r>
      <w:r w:rsidR="00D168A8" w:rsidRPr="00C87484">
        <w:rPr>
          <w:rFonts w:hAnsi="標楷體" w:hint="eastAsia"/>
          <w:color w:val="000000" w:themeColor="text1"/>
          <w:szCs w:val="32"/>
          <w:u w:val="single"/>
        </w:rPr>
        <w:t>應縮小雙軌之間對於</w:t>
      </w:r>
      <w:r w:rsidR="008061F6" w:rsidRPr="00C87484">
        <w:rPr>
          <w:rFonts w:hAnsi="標楷體" w:hint="eastAsia"/>
          <w:color w:val="000000" w:themeColor="text1"/>
          <w:szCs w:val="32"/>
          <w:u w:val="single"/>
        </w:rPr>
        <w:t>私校</w:t>
      </w:r>
      <w:r w:rsidR="00D168A8" w:rsidRPr="00C87484">
        <w:rPr>
          <w:rFonts w:hAnsi="標楷體" w:hint="eastAsia"/>
          <w:color w:val="000000" w:themeColor="text1"/>
          <w:szCs w:val="32"/>
          <w:u w:val="single"/>
        </w:rPr>
        <w:t>退場之規範差異</w:t>
      </w:r>
      <w:r w:rsidRPr="00C87484">
        <w:rPr>
          <w:rFonts w:hAnsi="標楷體" w:hint="eastAsia"/>
          <w:color w:val="000000" w:themeColor="text1"/>
          <w:szCs w:val="32"/>
        </w:rPr>
        <w:t>」的共識</w:t>
      </w:r>
      <w:r w:rsidR="00D168A8" w:rsidRPr="00C87484">
        <w:rPr>
          <w:rFonts w:hAnsi="標楷體" w:hint="eastAsia"/>
          <w:color w:val="000000" w:themeColor="text1"/>
          <w:szCs w:val="32"/>
        </w:rPr>
        <w:t>；</w:t>
      </w:r>
      <w:r w:rsidR="00670F96" w:rsidRPr="00C87484">
        <w:rPr>
          <w:rFonts w:hAnsi="標楷體" w:hint="eastAsia"/>
          <w:color w:val="000000" w:themeColor="text1"/>
          <w:szCs w:val="32"/>
        </w:rPr>
        <w:t>有關意見包括：「私校法主要規範從私校小學到大學的設立、營運和監管，退場</w:t>
      </w:r>
      <w:r w:rsidR="004B0218" w:rsidRPr="00C87484">
        <w:rPr>
          <w:rFonts w:hAnsi="標楷體" w:hint="eastAsia"/>
          <w:color w:val="000000" w:themeColor="text1"/>
          <w:szCs w:val="32"/>
        </w:rPr>
        <w:t>條例</w:t>
      </w:r>
      <w:r w:rsidR="00670F96" w:rsidRPr="00C87484">
        <w:rPr>
          <w:rFonts w:hAnsi="標楷體" w:hint="eastAsia"/>
          <w:color w:val="000000" w:themeColor="text1"/>
          <w:szCs w:val="32"/>
        </w:rPr>
        <w:t>就規範的較為簡陋。到了</w:t>
      </w:r>
      <w:r w:rsidR="00E35ACC" w:rsidRPr="00C87484">
        <w:rPr>
          <w:rFonts w:hAnsi="標楷體" w:hint="eastAsia"/>
          <w:color w:val="000000" w:themeColor="text1"/>
          <w:szCs w:val="32"/>
        </w:rPr>
        <w:t>西元</w:t>
      </w:r>
      <w:r w:rsidR="00670F96" w:rsidRPr="00C87484">
        <w:rPr>
          <w:rFonts w:hAnsi="標楷體" w:hint="eastAsia"/>
          <w:color w:val="000000" w:themeColor="text1"/>
          <w:szCs w:val="32"/>
        </w:rPr>
        <w:t>2018年或更早，為了</w:t>
      </w:r>
      <w:proofErr w:type="gramStart"/>
      <w:r w:rsidR="00670F96" w:rsidRPr="00C87484">
        <w:rPr>
          <w:rFonts w:hAnsi="標楷體" w:hint="eastAsia"/>
          <w:color w:val="000000" w:themeColor="text1"/>
          <w:szCs w:val="32"/>
        </w:rPr>
        <w:t>應對少子化</w:t>
      </w:r>
      <w:proofErr w:type="gramEnd"/>
      <w:r w:rsidR="00670F96" w:rsidRPr="00C87484">
        <w:rPr>
          <w:rFonts w:hAnsi="標楷體" w:hint="eastAsia"/>
          <w:color w:val="000000" w:themeColor="text1"/>
          <w:szCs w:val="32"/>
        </w:rPr>
        <w:t>的問題，包括高教的營運困境，才制定退場條例，主要是因為當時我們推估，高級中等以上學校將面臨大量退場的需求，因為高級中等以上學校，私立較公立</w:t>
      </w:r>
      <w:r w:rsidR="00E35ACC" w:rsidRPr="00C87484">
        <w:rPr>
          <w:rFonts w:hAnsi="標楷體" w:hint="eastAsia"/>
          <w:color w:val="000000" w:themeColor="text1"/>
          <w:szCs w:val="32"/>
        </w:rPr>
        <w:t>者為</w:t>
      </w:r>
      <w:r w:rsidR="00670F96" w:rsidRPr="00C87484">
        <w:rPr>
          <w:rFonts w:hAnsi="標楷體" w:hint="eastAsia"/>
          <w:color w:val="000000" w:themeColor="text1"/>
          <w:szCs w:val="32"/>
        </w:rPr>
        <w:t>多，而小學和國中部分則</w:t>
      </w:r>
      <w:r w:rsidR="00E35ACC" w:rsidRPr="00C87484">
        <w:rPr>
          <w:rFonts w:hAnsi="標楷體" w:hint="eastAsia"/>
          <w:color w:val="000000" w:themeColor="text1"/>
          <w:szCs w:val="32"/>
        </w:rPr>
        <w:t>以</w:t>
      </w:r>
      <w:r w:rsidR="00670F96" w:rsidRPr="00C87484">
        <w:rPr>
          <w:rFonts w:hAnsi="標楷體" w:hint="eastAsia"/>
          <w:color w:val="000000" w:themeColor="text1"/>
          <w:szCs w:val="32"/>
        </w:rPr>
        <w:t>公立較多。有關退場的部分，</w:t>
      </w:r>
      <w:r w:rsidR="00670F96" w:rsidRPr="00C87484">
        <w:rPr>
          <w:rFonts w:hAnsi="標楷體" w:hint="eastAsia"/>
          <w:color w:val="000000" w:themeColor="text1"/>
          <w:szCs w:val="32"/>
          <w:u w:val="single"/>
        </w:rPr>
        <w:t>私校法的設計是基於自願退場</w:t>
      </w:r>
      <w:r w:rsidR="00670F96" w:rsidRPr="00C87484">
        <w:rPr>
          <w:rFonts w:hAnsi="標楷體" w:hint="eastAsia"/>
          <w:color w:val="000000" w:themeColor="text1"/>
          <w:szCs w:val="32"/>
        </w:rPr>
        <w:t>，而</w:t>
      </w:r>
      <w:r w:rsidR="00670F96" w:rsidRPr="00C87484">
        <w:rPr>
          <w:rFonts w:hAnsi="標楷體" w:hint="eastAsia"/>
          <w:color w:val="000000" w:themeColor="text1"/>
          <w:szCs w:val="32"/>
          <w:u w:val="single"/>
        </w:rPr>
        <w:t>退場條例則是建立在強制退場</w:t>
      </w:r>
      <w:r w:rsidR="00670F96" w:rsidRPr="00C87484">
        <w:rPr>
          <w:rFonts w:hAnsi="標楷體" w:hint="eastAsia"/>
          <w:color w:val="000000" w:themeColor="text1"/>
          <w:szCs w:val="32"/>
        </w:rPr>
        <w:t>，這兩部法律的定位不同，導致適用上必然存在差異，因為制度不同，設計的手段一定不同。」「</w:t>
      </w:r>
      <w:r w:rsidR="00670F96" w:rsidRPr="00C87484">
        <w:rPr>
          <w:rFonts w:hAnsi="標楷體" w:cs="新細明體" w:hint="eastAsia"/>
          <w:color w:val="000000" w:themeColor="text1"/>
          <w:szCs w:val="32"/>
        </w:rPr>
        <w:t>過去的政策對退場並不鼓勵，也沒有很好地處理這部分，而如今有了兩條路，但這兩條路的差異卻非常大。因此，應該縮小這些差異，尤其是在學校未符退場條例之前，學校依然有權利選擇依照私校法退場。</w:t>
      </w:r>
      <w:r w:rsidR="00670F96" w:rsidRPr="00C87484">
        <w:rPr>
          <w:rFonts w:hAnsi="標楷體" w:hint="eastAsia"/>
          <w:color w:val="000000" w:themeColor="text1"/>
          <w:szCs w:val="32"/>
        </w:rPr>
        <w:t>」</w:t>
      </w:r>
      <w:bookmarkEnd w:id="174"/>
    </w:p>
    <w:p w14:paraId="1AEB4769" w14:textId="6C1A4796" w:rsidR="00D168A8" w:rsidRPr="00C87484" w:rsidRDefault="00D168A8" w:rsidP="00372285">
      <w:pPr>
        <w:pStyle w:val="3"/>
        <w:rPr>
          <w:b/>
          <w:color w:val="000000" w:themeColor="text1"/>
        </w:rPr>
      </w:pPr>
      <w:bookmarkStart w:id="175" w:name="_Toc197613377"/>
      <w:r w:rsidRPr="00C87484">
        <w:rPr>
          <w:rFonts w:hint="eastAsia"/>
          <w:b/>
          <w:color w:val="000000" w:themeColor="text1"/>
        </w:rPr>
        <w:t>本</w:t>
      </w:r>
      <w:r w:rsidR="00147904" w:rsidRPr="00C87484">
        <w:rPr>
          <w:rFonts w:hint="eastAsia"/>
          <w:b/>
          <w:color w:val="000000" w:themeColor="text1"/>
        </w:rPr>
        <w:t>調查報告</w:t>
      </w:r>
      <w:r w:rsidRPr="00C87484">
        <w:rPr>
          <w:rFonts w:hint="eastAsia"/>
          <w:b/>
          <w:color w:val="000000" w:themeColor="text1"/>
        </w:rPr>
        <w:t>審酌認為：</w:t>
      </w:r>
      <w:bookmarkEnd w:id="175"/>
    </w:p>
    <w:p w14:paraId="4F1F4629" w14:textId="14D8899B" w:rsidR="0057044C" w:rsidRPr="00C87484" w:rsidRDefault="000262BD" w:rsidP="00D168A8">
      <w:pPr>
        <w:pStyle w:val="4"/>
        <w:rPr>
          <w:color w:val="000000" w:themeColor="text1"/>
        </w:rPr>
      </w:pPr>
      <w:r w:rsidRPr="00C87484">
        <w:rPr>
          <w:rFonts w:hint="eastAsia"/>
          <w:color w:val="000000" w:themeColor="text1"/>
        </w:rPr>
        <w:t>依據教育部資料顯示，</w:t>
      </w:r>
      <w:r w:rsidR="008F1D8B" w:rsidRPr="00C87484">
        <w:rPr>
          <w:rFonts w:hint="eastAsia"/>
          <w:color w:val="000000" w:themeColor="text1"/>
          <w:u w:val="single"/>
        </w:rPr>
        <w:t>目前國內私立大專校院</w:t>
      </w:r>
      <w:r w:rsidR="00117A57" w:rsidRPr="00C87484">
        <w:rPr>
          <w:rFonts w:hint="eastAsia"/>
          <w:color w:val="000000" w:themeColor="text1"/>
          <w:u w:val="single"/>
        </w:rPr>
        <w:t>已</w:t>
      </w:r>
      <w:r w:rsidR="008F1D8B" w:rsidRPr="00C87484">
        <w:rPr>
          <w:rFonts w:hint="eastAsia"/>
          <w:color w:val="000000" w:themeColor="text1"/>
          <w:u w:val="single"/>
        </w:rPr>
        <w:t>累計15校退場</w:t>
      </w:r>
      <w:r w:rsidR="00021FE5" w:rsidRPr="00C87484">
        <w:rPr>
          <w:rStyle w:val="aff4"/>
          <w:color w:val="000000" w:themeColor="text1"/>
        </w:rPr>
        <w:footnoteReference w:id="8"/>
      </w:r>
      <w:r w:rsidR="008F1D8B" w:rsidRPr="00C87484">
        <w:rPr>
          <w:rFonts w:hint="eastAsia"/>
          <w:color w:val="000000" w:themeColor="text1"/>
        </w:rPr>
        <w:t>，其中</w:t>
      </w:r>
      <w:r w:rsidR="0057044C" w:rsidRPr="00C87484">
        <w:rPr>
          <w:rFonts w:hint="eastAsia"/>
          <w:color w:val="000000" w:themeColor="text1"/>
        </w:rPr>
        <w:t>依私校法退場之8校，停辦原因皆為財務狀況惡化</w:t>
      </w:r>
      <w:r w:rsidR="008F1D8B" w:rsidRPr="00C87484">
        <w:rPr>
          <w:rFonts w:hint="eastAsia"/>
          <w:color w:val="000000" w:themeColor="text1"/>
        </w:rPr>
        <w:t>；而</w:t>
      </w:r>
      <w:r w:rsidR="0057044C" w:rsidRPr="00C87484">
        <w:rPr>
          <w:rFonts w:hint="eastAsia"/>
          <w:color w:val="000000" w:themeColor="text1"/>
        </w:rPr>
        <w:t>依退場條例退場之7校，經預警或專案輔導程序之主因，亦為財務狀況惡化；</w:t>
      </w:r>
      <w:r w:rsidRPr="00C87484">
        <w:rPr>
          <w:rFonts w:hint="eastAsia"/>
          <w:color w:val="000000" w:themeColor="text1"/>
        </w:rPr>
        <w:t>是</w:t>
      </w:r>
      <w:proofErr w:type="gramStart"/>
      <w:r w:rsidRPr="00C87484">
        <w:rPr>
          <w:rFonts w:hint="eastAsia"/>
          <w:color w:val="000000" w:themeColor="text1"/>
        </w:rPr>
        <w:t>以</w:t>
      </w:r>
      <w:proofErr w:type="gramEnd"/>
      <w:r w:rsidR="008F1D8B" w:rsidRPr="00C87484">
        <w:rPr>
          <w:rFonts w:hint="eastAsia"/>
          <w:color w:val="000000" w:themeColor="text1"/>
        </w:rPr>
        <w:t>，</w:t>
      </w:r>
      <w:r w:rsidR="0057044C" w:rsidRPr="00C87484">
        <w:rPr>
          <w:rFonts w:hint="eastAsia"/>
          <w:color w:val="000000" w:themeColor="text1"/>
          <w:u w:val="single"/>
        </w:rPr>
        <w:t>退場事實原因並無二致</w:t>
      </w:r>
      <w:r w:rsidR="009947A5" w:rsidRPr="00C87484">
        <w:rPr>
          <w:rFonts w:hint="eastAsia"/>
          <w:color w:val="000000" w:themeColor="text1"/>
        </w:rPr>
        <w:t>，</w:t>
      </w:r>
      <w:r w:rsidR="0057044C" w:rsidRPr="00C87484">
        <w:rPr>
          <w:rFonts w:hint="eastAsia"/>
          <w:color w:val="000000" w:themeColor="text1"/>
        </w:rPr>
        <w:t>則</w:t>
      </w:r>
      <w:r w:rsidR="00214C58" w:rsidRPr="00C87484">
        <w:rPr>
          <w:rFonts w:hint="eastAsia"/>
          <w:color w:val="000000" w:themeColor="text1"/>
        </w:rPr>
        <w:t>基於一致性原則，</w:t>
      </w:r>
      <w:r w:rsidR="0057044C" w:rsidRPr="00C87484">
        <w:rPr>
          <w:rFonts w:hint="eastAsia"/>
          <w:color w:val="000000" w:themeColor="text1"/>
        </w:rPr>
        <w:t>雙軌</w:t>
      </w:r>
      <w:r w:rsidR="009947A5" w:rsidRPr="00C87484">
        <w:rPr>
          <w:rFonts w:hint="eastAsia"/>
          <w:color w:val="000000" w:themeColor="text1"/>
        </w:rPr>
        <w:t>運行之</w:t>
      </w:r>
      <w:r w:rsidR="00214C58" w:rsidRPr="00C87484">
        <w:rPr>
          <w:rFonts w:hint="eastAsia"/>
          <w:color w:val="000000" w:themeColor="text1"/>
        </w:rPr>
        <w:t>私校</w:t>
      </w:r>
      <w:r w:rsidR="009947A5" w:rsidRPr="00C87484">
        <w:rPr>
          <w:rFonts w:hint="eastAsia"/>
          <w:color w:val="000000" w:themeColor="text1"/>
        </w:rPr>
        <w:t>退場制度</w:t>
      </w:r>
      <w:r w:rsidR="0057044C" w:rsidRPr="00C87484">
        <w:rPr>
          <w:rFonts w:hint="eastAsia"/>
          <w:color w:val="000000" w:themeColor="text1"/>
        </w:rPr>
        <w:t>，</w:t>
      </w:r>
      <w:r w:rsidR="00953294" w:rsidRPr="00C87484">
        <w:rPr>
          <w:rFonts w:hint="eastAsia"/>
          <w:color w:val="000000" w:themeColor="text1"/>
        </w:rPr>
        <w:t>其</w:t>
      </w:r>
      <w:r w:rsidR="0057044C" w:rsidRPr="00C87484">
        <w:rPr>
          <w:rFonts w:hint="eastAsia"/>
          <w:color w:val="000000" w:themeColor="text1"/>
        </w:rPr>
        <w:t>必要</w:t>
      </w:r>
      <w:r w:rsidR="00953294" w:rsidRPr="00C87484">
        <w:rPr>
          <w:rFonts w:hint="eastAsia"/>
          <w:color w:val="000000" w:themeColor="text1"/>
        </w:rPr>
        <w:t>性與</w:t>
      </w:r>
      <w:r w:rsidR="00483ECE" w:rsidRPr="00C87484">
        <w:rPr>
          <w:rFonts w:hint="eastAsia"/>
          <w:color w:val="000000" w:themeColor="text1"/>
        </w:rPr>
        <w:t>利弊端</w:t>
      </w:r>
      <w:r w:rsidR="00953294" w:rsidRPr="00C87484">
        <w:rPr>
          <w:rFonts w:hint="eastAsia"/>
          <w:color w:val="000000" w:themeColor="text1"/>
        </w:rPr>
        <w:t>，</w:t>
      </w:r>
      <w:r w:rsidR="00B87370" w:rsidRPr="00C87484">
        <w:rPr>
          <w:rFonts w:hint="eastAsia"/>
          <w:color w:val="000000" w:themeColor="text1"/>
        </w:rPr>
        <w:t>自應</w:t>
      </w:r>
      <w:r w:rsidR="006D420E" w:rsidRPr="00C87484">
        <w:rPr>
          <w:rFonts w:hint="eastAsia"/>
          <w:color w:val="000000" w:themeColor="text1"/>
        </w:rPr>
        <w:t>釐明確認</w:t>
      </w:r>
      <w:r w:rsidR="00214C58" w:rsidRPr="00C87484">
        <w:rPr>
          <w:rFonts w:hint="eastAsia"/>
          <w:color w:val="000000" w:themeColor="text1"/>
        </w:rPr>
        <w:t>。</w:t>
      </w:r>
    </w:p>
    <w:p w14:paraId="7DD36384" w14:textId="01B2A7FC" w:rsidR="00214C58" w:rsidRPr="00C87484" w:rsidRDefault="00541B75" w:rsidP="00D168A8">
      <w:pPr>
        <w:pStyle w:val="4"/>
        <w:rPr>
          <w:color w:val="000000" w:themeColor="text1"/>
        </w:rPr>
      </w:pPr>
      <w:r w:rsidRPr="00C87484">
        <w:rPr>
          <w:rFonts w:hint="eastAsia"/>
          <w:color w:val="000000" w:themeColor="text1"/>
        </w:rPr>
        <w:t>關於私校法：</w:t>
      </w:r>
      <w:r w:rsidR="00214C58" w:rsidRPr="00C87484">
        <w:rPr>
          <w:rFonts w:hint="eastAsia"/>
          <w:color w:val="000000" w:themeColor="text1"/>
        </w:rPr>
        <w:t>教育部</w:t>
      </w:r>
      <w:r w:rsidR="009D5715" w:rsidRPr="00C87484">
        <w:rPr>
          <w:rFonts w:hint="eastAsia"/>
          <w:color w:val="000000" w:themeColor="text1"/>
        </w:rPr>
        <w:t>主張保留私校法第70條規定，以使學校可自行決定轉型退場，然</w:t>
      </w:r>
      <w:proofErr w:type="gramStart"/>
      <w:r w:rsidR="009D5715" w:rsidRPr="00C87484">
        <w:rPr>
          <w:rFonts w:hint="eastAsia"/>
          <w:color w:val="000000" w:themeColor="text1"/>
        </w:rPr>
        <w:t>該部亦</w:t>
      </w:r>
      <w:r w:rsidR="00892752" w:rsidRPr="00C87484">
        <w:rPr>
          <w:rFonts w:hint="eastAsia"/>
          <w:color w:val="000000" w:themeColor="text1"/>
        </w:rPr>
        <w:t>表</w:t>
      </w:r>
      <w:r w:rsidR="00892752" w:rsidRPr="00C87484">
        <w:rPr>
          <w:rFonts w:hint="eastAsia"/>
          <w:color w:val="000000" w:themeColor="text1"/>
        </w:rPr>
        <w:lastRenderedPageBreak/>
        <w:t>示</w:t>
      </w:r>
      <w:proofErr w:type="gramEnd"/>
      <w:r w:rsidR="00117A57" w:rsidRPr="00C87484">
        <w:rPr>
          <w:rFonts w:hint="eastAsia"/>
          <w:color w:val="000000" w:themeColor="text1"/>
        </w:rPr>
        <w:t>：</w:t>
      </w:r>
      <w:r w:rsidR="009D5715" w:rsidRPr="00C87484">
        <w:rPr>
          <w:rFonts w:hint="eastAsia"/>
          <w:color w:val="000000" w:themeColor="text1"/>
        </w:rPr>
        <w:t>「</w:t>
      </w:r>
      <w:r w:rsidR="00892752" w:rsidRPr="00C87484">
        <w:rPr>
          <w:rFonts w:hint="eastAsia"/>
          <w:color w:val="000000" w:themeColor="text1"/>
          <w:u w:val="single"/>
        </w:rPr>
        <w:t>私校之財產非僅由董事會捐贈，包含外界捐贈及政府補助，因此具有極高之公共性及公益性</w:t>
      </w:r>
      <w:r w:rsidR="009D5715" w:rsidRPr="00C87484">
        <w:rPr>
          <w:rFonts w:hint="eastAsia"/>
          <w:color w:val="000000" w:themeColor="text1"/>
        </w:rPr>
        <w:t>」。是</w:t>
      </w:r>
      <w:proofErr w:type="gramStart"/>
      <w:r w:rsidR="009D5715" w:rsidRPr="00C87484">
        <w:rPr>
          <w:rFonts w:hint="eastAsia"/>
          <w:color w:val="000000" w:themeColor="text1"/>
        </w:rPr>
        <w:t>以</w:t>
      </w:r>
      <w:proofErr w:type="gramEnd"/>
      <w:r w:rsidR="009D5715" w:rsidRPr="00C87484">
        <w:rPr>
          <w:rFonts w:hint="eastAsia"/>
          <w:color w:val="000000" w:themeColor="text1"/>
        </w:rPr>
        <w:t>，即使私校依據私校法退場，既涉及公共性，</w:t>
      </w:r>
      <w:r w:rsidR="00F71A05" w:rsidRPr="00C87484">
        <w:rPr>
          <w:rFonts w:hint="eastAsia"/>
          <w:color w:val="000000" w:themeColor="text1"/>
        </w:rPr>
        <w:t>尤以退場原因為財務狀況惡化者，</w:t>
      </w:r>
      <w:proofErr w:type="gramStart"/>
      <w:r w:rsidR="00F71A05" w:rsidRPr="00C87484">
        <w:rPr>
          <w:rFonts w:hint="eastAsia"/>
          <w:color w:val="000000" w:themeColor="text1"/>
        </w:rPr>
        <w:t>保留予私</w:t>
      </w:r>
      <w:proofErr w:type="gramEnd"/>
      <w:r w:rsidR="00F71A05" w:rsidRPr="00C87484">
        <w:rPr>
          <w:rFonts w:hint="eastAsia"/>
          <w:color w:val="000000" w:themeColor="text1"/>
        </w:rPr>
        <w:t>校自行處置之空間，</w:t>
      </w:r>
      <w:r w:rsidR="00307ED2" w:rsidRPr="00C87484">
        <w:rPr>
          <w:rFonts w:hint="eastAsia"/>
          <w:color w:val="000000" w:themeColor="text1"/>
        </w:rPr>
        <w:t>實</w:t>
      </w:r>
      <w:r w:rsidR="00F71A05" w:rsidRPr="00C87484">
        <w:rPr>
          <w:rFonts w:hint="eastAsia"/>
          <w:color w:val="000000" w:themeColor="text1"/>
        </w:rPr>
        <w:t>有審酌加以限縮之必要性。</w:t>
      </w:r>
    </w:p>
    <w:p w14:paraId="319DA9E1" w14:textId="72A42B5F" w:rsidR="00E552A2" w:rsidRPr="00C87484" w:rsidRDefault="00541B75" w:rsidP="00892752">
      <w:pPr>
        <w:pStyle w:val="4"/>
        <w:rPr>
          <w:color w:val="000000" w:themeColor="text1"/>
        </w:rPr>
      </w:pPr>
      <w:r w:rsidRPr="00C87484">
        <w:rPr>
          <w:rFonts w:hAnsi="標楷體" w:hint="eastAsia"/>
          <w:color w:val="000000" w:themeColor="text1"/>
          <w:szCs w:val="32"/>
        </w:rPr>
        <w:t>關於退場條例：</w:t>
      </w:r>
      <w:r w:rsidR="00F71A05" w:rsidRPr="00C87484">
        <w:rPr>
          <w:rFonts w:hAnsi="標楷體" w:hint="eastAsia"/>
          <w:color w:val="000000" w:themeColor="text1"/>
          <w:szCs w:val="32"/>
          <w:u w:val="single"/>
        </w:rPr>
        <w:t>現行退場條例並不適用國</w:t>
      </w:r>
      <w:r w:rsidR="00F61901" w:rsidRPr="00C87484">
        <w:rPr>
          <w:rFonts w:hAnsi="標楷體" w:hint="eastAsia"/>
          <w:color w:val="000000" w:themeColor="text1"/>
          <w:szCs w:val="32"/>
          <w:u w:val="single"/>
        </w:rPr>
        <w:t>民</w:t>
      </w:r>
      <w:r w:rsidR="00F71A05" w:rsidRPr="00C87484">
        <w:rPr>
          <w:rFonts w:hAnsi="標楷體" w:hint="eastAsia"/>
          <w:color w:val="000000" w:themeColor="text1"/>
          <w:szCs w:val="32"/>
          <w:u w:val="single"/>
        </w:rPr>
        <w:t>中</w:t>
      </w:r>
      <w:r w:rsidR="00F61901" w:rsidRPr="00C87484">
        <w:rPr>
          <w:rFonts w:hAnsi="標楷體" w:hint="eastAsia"/>
          <w:color w:val="000000" w:themeColor="text1"/>
          <w:szCs w:val="32"/>
          <w:u w:val="single"/>
        </w:rPr>
        <w:t>學</w:t>
      </w:r>
      <w:r w:rsidR="00F71A05" w:rsidRPr="00C87484">
        <w:rPr>
          <w:rFonts w:hAnsi="標楷體" w:hint="eastAsia"/>
          <w:color w:val="000000" w:themeColor="text1"/>
          <w:szCs w:val="32"/>
          <w:u w:val="single"/>
        </w:rPr>
        <w:t>以下私立學校</w:t>
      </w:r>
      <w:r w:rsidR="00F71A05" w:rsidRPr="00C87484">
        <w:rPr>
          <w:rFonts w:hAnsi="標楷體" w:hint="eastAsia"/>
          <w:color w:val="000000" w:themeColor="text1"/>
          <w:szCs w:val="32"/>
        </w:rPr>
        <w:t>，或有立法之時空背景考量，</w:t>
      </w:r>
      <w:proofErr w:type="gramStart"/>
      <w:r w:rsidR="00F71A05" w:rsidRPr="00C87484">
        <w:rPr>
          <w:rFonts w:hAnsi="標楷體" w:hint="eastAsia"/>
          <w:color w:val="000000" w:themeColor="text1"/>
          <w:szCs w:val="32"/>
        </w:rPr>
        <w:t>惟</w:t>
      </w:r>
      <w:r w:rsidR="00117A57" w:rsidRPr="00C87484">
        <w:rPr>
          <w:rFonts w:hAnsi="標楷體" w:hint="eastAsia"/>
          <w:color w:val="000000" w:themeColor="text1"/>
          <w:szCs w:val="32"/>
        </w:rPr>
        <w:t>隨</w:t>
      </w:r>
      <w:r w:rsidR="00F71A05" w:rsidRPr="00C87484">
        <w:rPr>
          <w:rFonts w:hAnsi="標楷體" w:hint="eastAsia"/>
          <w:color w:val="000000" w:themeColor="text1"/>
          <w:szCs w:val="32"/>
        </w:rPr>
        <w:t>少子</w:t>
      </w:r>
      <w:proofErr w:type="gramEnd"/>
      <w:r w:rsidR="00F71A05" w:rsidRPr="00C87484">
        <w:rPr>
          <w:rFonts w:hAnsi="標楷體" w:hint="eastAsia"/>
          <w:color w:val="000000" w:themeColor="text1"/>
          <w:szCs w:val="32"/>
        </w:rPr>
        <w:t>化趨勢，</w:t>
      </w:r>
      <w:r w:rsidR="00F71A05" w:rsidRPr="00C87484">
        <w:rPr>
          <w:rFonts w:hAnsi="標楷體" w:hint="eastAsia"/>
          <w:color w:val="000000" w:themeColor="text1"/>
          <w:szCs w:val="32"/>
          <w:u w:val="single"/>
        </w:rPr>
        <w:t>未來</w:t>
      </w:r>
      <w:r w:rsidR="00F61901" w:rsidRPr="00C87484">
        <w:rPr>
          <w:rFonts w:hAnsi="標楷體" w:hint="eastAsia"/>
          <w:color w:val="000000" w:themeColor="text1"/>
          <w:szCs w:val="32"/>
          <w:u w:val="single"/>
        </w:rPr>
        <w:t>國民中學</w:t>
      </w:r>
      <w:proofErr w:type="gramStart"/>
      <w:r w:rsidR="00F71A05" w:rsidRPr="00C87484">
        <w:rPr>
          <w:rFonts w:hAnsi="標楷體" w:hint="eastAsia"/>
          <w:color w:val="000000" w:themeColor="text1"/>
          <w:szCs w:val="32"/>
          <w:u w:val="single"/>
        </w:rPr>
        <w:t>以下</w:t>
      </w:r>
      <w:proofErr w:type="gramEnd"/>
      <w:r w:rsidR="00F71A05" w:rsidRPr="00C87484">
        <w:rPr>
          <w:rFonts w:hAnsi="標楷體" w:hint="eastAsia"/>
          <w:color w:val="000000" w:themeColor="text1"/>
          <w:szCs w:val="32"/>
          <w:u w:val="single"/>
        </w:rPr>
        <w:t>私校</w:t>
      </w:r>
      <w:r w:rsidR="00117A57" w:rsidRPr="00C87484">
        <w:rPr>
          <w:rFonts w:hAnsi="標楷體" w:hint="eastAsia"/>
          <w:color w:val="000000" w:themeColor="text1"/>
          <w:szCs w:val="32"/>
          <w:u w:val="single"/>
        </w:rPr>
        <w:t>之</w:t>
      </w:r>
      <w:r w:rsidR="00F71A05" w:rsidRPr="00C87484">
        <w:rPr>
          <w:rFonts w:hAnsi="標楷體" w:hint="eastAsia"/>
          <w:color w:val="000000" w:themeColor="text1"/>
          <w:szCs w:val="32"/>
          <w:u w:val="single"/>
        </w:rPr>
        <w:t>經營會否衍生類似之退場爭議</w:t>
      </w:r>
      <w:r w:rsidR="00F71A05" w:rsidRPr="00C87484">
        <w:rPr>
          <w:rFonts w:hAnsi="標楷體" w:hint="eastAsia"/>
          <w:color w:val="000000" w:themeColor="text1"/>
          <w:szCs w:val="32"/>
        </w:rPr>
        <w:t>？</w:t>
      </w:r>
      <w:r w:rsidR="00F61901" w:rsidRPr="00C87484">
        <w:rPr>
          <w:rFonts w:hAnsi="標楷體" w:hint="eastAsia"/>
          <w:color w:val="000000" w:themeColor="text1"/>
          <w:szCs w:val="32"/>
        </w:rPr>
        <w:t>國民中學</w:t>
      </w:r>
      <w:proofErr w:type="gramStart"/>
      <w:r w:rsidR="00F71A05" w:rsidRPr="00C87484">
        <w:rPr>
          <w:rFonts w:hAnsi="標楷體" w:hint="eastAsia"/>
          <w:color w:val="000000" w:themeColor="text1"/>
          <w:szCs w:val="32"/>
        </w:rPr>
        <w:t>以下私</w:t>
      </w:r>
      <w:proofErr w:type="gramEnd"/>
      <w:r w:rsidR="00F71A05" w:rsidRPr="00C87484">
        <w:rPr>
          <w:rFonts w:hAnsi="標楷體" w:hint="eastAsia"/>
          <w:color w:val="000000" w:themeColor="text1"/>
          <w:szCs w:val="32"/>
        </w:rPr>
        <w:t>校</w:t>
      </w:r>
      <w:proofErr w:type="gramStart"/>
      <w:r w:rsidR="00117A57" w:rsidRPr="00C87484">
        <w:rPr>
          <w:rFonts w:hAnsi="標楷體" w:hint="eastAsia"/>
          <w:color w:val="000000" w:themeColor="text1"/>
          <w:szCs w:val="32"/>
        </w:rPr>
        <w:t>若</w:t>
      </w:r>
      <w:r w:rsidR="00F71A05" w:rsidRPr="00C87484">
        <w:rPr>
          <w:rFonts w:hAnsi="標楷體" w:hint="eastAsia"/>
          <w:color w:val="000000" w:themeColor="text1"/>
          <w:szCs w:val="32"/>
        </w:rPr>
        <w:t>均以</w:t>
      </w:r>
      <w:proofErr w:type="gramEnd"/>
      <w:r w:rsidR="00F71A05" w:rsidRPr="00C87484">
        <w:rPr>
          <w:rFonts w:hAnsi="標楷體" w:hint="eastAsia"/>
          <w:color w:val="000000" w:themeColor="text1"/>
          <w:szCs w:val="32"/>
        </w:rPr>
        <w:t>私校法第70條第1項第1款主動退場是否適宜？亦應由主管機關預為評估處理。</w:t>
      </w:r>
    </w:p>
    <w:p w14:paraId="088AD803" w14:textId="0442406D" w:rsidR="0057044C" w:rsidRPr="00C87484" w:rsidRDefault="0057044C" w:rsidP="0057044C">
      <w:pPr>
        <w:pStyle w:val="3"/>
        <w:rPr>
          <w:color w:val="000000" w:themeColor="text1"/>
        </w:rPr>
      </w:pPr>
      <w:bookmarkStart w:id="176" w:name="_Toc197613378"/>
      <w:r w:rsidRPr="00C87484">
        <w:rPr>
          <w:rFonts w:hint="eastAsia"/>
          <w:color w:val="000000" w:themeColor="text1"/>
        </w:rPr>
        <w:t>綜上，</w:t>
      </w:r>
      <w:bookmarkEnd w:id="176"/>
      <w:r w:rsidR="008C5E4D" w:rsidRPr="00C87484">
        <w:rPr>
          <w:rFonts w:hint="eastAsia"/>
          <w:color w:val="000000" w:themeColor="text1"/>
        </w:rPr>
        <w:t>我國後期中等教育與高等教育已面臨「學校退場」之嚴峻考驗，111年政府制定退場條例，就學校退場事宜進行較為完整的規範；</w:t>
      </w:r>
      <w:proofErr w:type="gramStart"/>
      <w:r w:rsidR="008C5E4D" w:rsidRPr="00C87484">
        <w:rPr>
          <w:rFonts w:hint="eastAsia"/>
          <w:color w:val="000000" w:themeColor="text1"/>
        </w:rPr>
        <w:t>惟私校</w:t>
      </w:r>
      <w:proofErr w:type="gramEnd"/>
      <w:r w:rsidR="008C5E4D" w:rsidRPr="00C87484">
        <w:rPr>
          <w:rFonts w:hint="eastAsia"/>
          <w:color w:val="000000" w:themeColor="text1"/>
        </w:rPr>
        <w:t>法同時允許學校法人於其認為辦學有困難時得以「停辦」方式退場，形成高中以上私立學校退場「雙軌制」。然而，無論學校係依據何部法律退場，其退場事實，如與退場條例規範之要件有相符之處，則「私校退場雙軌制」似難認符合公平、一致之法理，又財務狀況惡化之私校，自行以私立學校法退場，基於其校產具有極高之公共性及公益性，教育部允應嚴謹審查退場案件，並落實督導後續師生安置及校產處置情形。</w:t>
      </w:r>
      <w:proofErr w:type="gramStart"/>
      <w:r w:rsidR="008C5E4D" w:rsidRPr="00C87484">
        <w:rPr>
          <w:rFonts w:hint="eastAsia"/>
          <w:color w:val="000000" w:themeColor="text1"/>
        </w:rPr>
        <w:t>另</w:t>
      </w:r>
      <w:proofErr w:type="gramEnd"/>
      <w:r w:rsidR="008C5E4D" w:rsidRPr="00C87484">
        <w:rPr>
          <w:rFonts w:hint="eastAsia"/>
          <w:color w:val="000000" w:themeColor="text1"/>
        </w:rPr>
        <w:t>，退場條例並不適用國民中學以下私立學校，未來退場爭議可能會向下蔓延，允應由教育部會同各權責機關預為評估處理。</w:t>
      </w:r>
    </w:p>
    <w:p w14:paraId="518D9234" w14:textId="641EBC55" w:rsidR="005725DF" w:rsidRPr="00C87484" w:rsidRDefault="0057044C" w:rsidP="0057044C">
      <w:pPr>
        <w:pStyle w:val="2"/>
        <w:spacing w:beforeLines="50" w:before="228"/>
        <w:ind w:left="1020" w:hanging="680"/>
        <w:rPr>
          <w:color w:val="000000" w:themeColor="text1"/>
        </w:rPr>
      </w:pPr>
      <w:bookmarkStart w:id="177" w:name="_Toc197613379"/>
      <w:r w:rsidRPr="00C87484">
        <w:rPr>
          <w:rFonts w:hint="eastAsia"/>
          <w:b/>
          <w:color w:val="000000" w:themeColor="text1"/>
        </w:rPr>
        <w:t>大漢技術學院</w:t>
      </w:r>
      <w:r w:rsidR="0096612B" w:rsidRPr="00C87484">
        <w:rPr>
          <w:rFonts w:hint="eastAsia"/>
          <w:b/>
          <w:color w:val="000000" w:themeColor="text1"/>
        </w:rPr>
        <w:t>經教育部同意自114學年度起</w:t>
      </w:r>
      <w:r w:rsidRPr="00C87484">
        <w:rPr>
          <w:rFonts w:hint="eastAsia"/>
          <w:b/>
          <w:color w:val="000000" w:themeColor="text1"/>
        </w:rPr>
        <w:t>停辦，</w:t>
      </w:r>
      <w:r w:rsidR="0096612B" w:rsidRPr="00C87484">
        <w:rPr>
          <w:rFonts w:hint="eastAsia"/>
          <w:b/>
          <w:color w:val="000000" w:themeColor="text1"/>
        </w:rPr>
        <w:t>係退場條例</w:t>
      </w:r>
      <w:r w:rsidR="008C5E4D" w:rsidRPr="00C87484">
        <w:rPr>
          <w:rFonts w:hint="eastAsia"/>
          <w:b/>
          <w:color w:val="000000" w:themeColor="text1"/>
        </w:rPr>
        <w:t>施行</w:t>
      </w:r>
      <w:r w:rsidR="0096612B" w:rsidRPr="00C87484">
        <w:rPr>
          <w:rFonts w:hint="eastAsia"/>
          <w:b/>
          <w:color w:val="000000" w:themeColor="text1"/>
        </w:rPr>
        <w:t>以後，第一</w:t>
      </w:r>
      <w:r w:rsidR="003032A8" w:rsidRPr="00C87484">
        <w:rPr>
          <w:rFonts w:hint="eastAsia"/>
          <w:b/>
          <w:color w:val="000000" w:themeColor="text1"/>
        </w:rPr>
        <w:t>所</w:t>
      </w:r>
      <w:r w:rsidR="0096612B" w:rsidRPr="00C87484">
        <w:rPr>
          <w:rFonts w:hint="eastAsia"/>
          <w:b/>
          <w:color w:val="000000" w:themeColor="text1"/>
        </w:rPr>
        <w:t>依據私校法退場之</w:t>
      </w:r>
      <w:r w:rsidR="003032A8" w:rsidRPr="00C87484">
        <w:rPr>
          <w:rFonts w:hint="eastAsia"/>
          <w:b/>
          <w:color w:val="000000" w:themeColor="text1"/>
        </w:rPr>
        <w:t>學校</w:t>
      </w:r>
      <w:r w:rsidR="0096612B" w:rsidRPr="00C87484">
        <w:rPr>
          <w:rFonts w:hint="eastAsia"/>
          <w:b/>
          <w:color w:val="000000" w:themeColor="text1"/>
        </w:rPr>
        <w:t>；此</w:t>
      </w:r>
      <w:r w:rsidR="003032A8" w:rsidRPr="00C87484">
        <w:rPr>
          <w:rFonts w:hint="eastAsia"/>
          <w:b/>
          <w:color w:val="000000" w:themeColor="text1"/>
        </w:rPr>
        <w:t>件退場</w:t>
      </w:r>
      <w:r w:rsidR="0096612B" w:rsidRPr="00C87484">
        <w:rPr>
          <w:rFonts w:hint="eastAsia"/>
          <w:b/>
          <w:color w:val="000000" w:themeColor="text1"/>
        </w:rPr>
        <w:t>案</w:t>
      </w:r>
      <w:r w:rsidR="003032A8" w:rsidRPr="00C87484">
        <w:rPr>
          <w:rFonts w:hint="eastAsia"/>
          <w:b/>
          <w:color w:val="000000" w:themeColor="text1"/>
        </w:rPr>
        <w:t>，</w:t>
      </w:r>
      <w:r w:rsidR="008C225F" w:rsidRPr="00C87484">
        <w:rPr>
          <w:rFonts w:hint="eastAsia"/>
          <w:b/>
          <w:color w:val="000000" w:themeColor="text1"/>
        </w:rPr>
        <w:t>取決於學校法人決定，且教育部無法確</w:t>
      </w:r>
      <w:r w:rsidR="008C225F" w:rsidRPr="00C87484">
        <w:rPr>
          <w:rFonts w:hint="eastAsia"/>
          <w:b/>
          <w:color w:val="000000" w:themeColor="text1"/>
        </w:rPr>
        <w:lastRenderedPageBreak/>
        <w:t>實掌握內部反對意見，最後導致對師生產生「突襲」效果，有害高教形象，亦</w:t>
      </w:r>
      <w:proofErr w:type="gramStart"/>
      <w:r w:rsidR="008C225F" w:rsidRPr="00C87484">
        <w:rPr>
          <w:rFonts w:hint="eastAsia"/>
          <w:b/>
          <w:color w:val="000000" w:themeColor="text1"/>
        </w:rPr>
        <w:t>凸</w:t>
      </w:r>
      <w:proofErr w:type="gramEnd"/>
      <w:r w:rsidR="008C225F" w:rsidRPr="00C87484">
        <w:rPr>
          <w:rFonts w:hint="eastAsia"/>
          <w:b/>
          <w:color w:val="000000" w:themeColor="text1"/>
        </w:rPr>
        <w:t>顯「私校退場雙軌制」之弊端</w:t>
      </w:r>
      <w:r w:rsidR="0001462F" w:rsidRPr="00C87484">
        <w:rPr>
          <w:rFonts w:hint="eastAsia"/>
          <w:b/>
          <w:color w:val="000000" w:themeColor="text1"/>
        </w:rPr>
        <w:t>，</w:t>
      </w:r>
      <w:r w:rsidR="00C5051C" w:rsidRPr="00C87484">
        <w:rPr>
          <w:rFonts w:hint="eastAsia"/>
          <w:b/>
          <w:color w:val="000000" w:themeColor="text1"/>
        </w:rPr>
        <w:t>允</w:t>
      </w:r>
      <w:r w:rsidR="0001462F" w:rsidRPr="00C87484">
        <w:rPr>
          <w:rFonts w:hint="eastAsia"/>
          <w:b/>
          <w:color w:val="000000" w:themeColor="text1"/>
        </w:rPr>
        <w:t>應由</w:t>
      </w:r>
      <w:r w:rsidR="003032A8" w:rsidRPr="00C87484">
        <w:rPr>
          <w:rFonts w:hint="eastAsia"/>
          <w:b/>
          <w:color w:val="000000" w:themeColor="text1"/>
        </w:rPr>
        <w:t>教育部</w:t>
      </w:r>
      <w:r w:rsidR="0001462F" w:rsidRPr="00C87484">
        <w:rPr>
          <w:rFonts w:hint="eastAsia"/>
          <w:b/>
          <w:color w:val="000000" w:themeColor="text1"/>
        </w:rPr>
        <w:t>提出因應之道，以避免</w:t>
      </w:r>
      <w:proofErr w:type="gramStart"/>
      <w:r w:rsidR="0001462F" w:rsidRPr="00C87484">
        <w:rPr>
          <w:rFonts w:hint="eastAsia"/>
          <w:b/>
          <w:color w:val="000000" w:themeColor="text1"/>
        </w:rPr>
        <w:t>未來類案再</w:t>
      </w:r>
      <w:proofErr w:type="gramEnd"/>
      <w:r w:rsidR="0001462F" w:rsidRPr="00C87484">
        <w:rPr>
          <w:rFonts w:hint="eastAsia"/>
          <w:b/>
          <w:color w:val="000000" w:themeColor="text1"/>
        </w:rPr>
        <w:t>生。至於</w:t>
      </w:r>
      <w:r w:rsidR="003032A8" w:rsidRPr="00C87484">
        <w:rPr>
          <w:rFonts w:hint="eastAsia"/>
          <w:b/>
          <w:color w:val="000000" w:themeColor="text1"/>
        </w:rPr>
        <w:t>大漢技術學院</w:t>
      </w:r>
      <w:r w:rsidRPr="00C87484">
        <w:rPr>
          <w:rFonts w:hint="eastAsia"/>
          <w:b/>
          <w:color w:val="000000" w:themeColor="text1"/>
        </w:rPr>
        <w:t>師生轉職轉學安置</w:t>
      </w:r>
      <w:r w:rsidR="003032A8" w:rsidRPr="00C87484">
        <w:rPr>
          <w:rFonts w:hint="eastAsia"/>
          <w:b/>
          <w:color w:val="000000" w:themeColor="text1"/>
        </w:rPr>
        <w:t>、停辦轉型等</w:t>
      </w:r>
      <w:r w:rsidRPr="00C87484">
        <w:rPr>
          <w:rFonts w:hint="eastAsia"/>
          <w:b/>
          <w:color w:val="000000" w:themeColor="text1"/>
        </w:rPr>
        <w:t>事宜，</w:t>
      </w:r>
      <w:r w:rsidR="00C5051C" w:rsidRPr="00C87484">
        <w:rPr>
          <w:rFonts w:hint="eastAsia"/>
          <w:b/>
          <w:color w:val="000000" w:themeColor="text1"/>
        </w:rPr>
        <w:t>允</w:t>
      </w:r>
      <w:r w:rsidRPr="00C87484">
        <w:rPr>
          <w:rFonts w:hint="eastAsia"/>
          <w:b/>
          <w:color w:val="000000" w:themeColor="text1"/>
        </w:rPr>
        <w:t>應</w:t>
      </w:r>
      <w:r w:rsidR="0001462F" w:rsidRPr="00C87484">
        <w:rPr>
          <w:rFonts w:hint="eastAsia"/>
          <w:b/>
          <w:color w:val="000000" w:themeColor="text1"/>
        </w:rPr>
        <w:t>由教育部</w:t>
      </w:r>
      <w:r w:rsidRPr="00C87484">
        <w:rPr>
          <w:rFonts w:hint="eastAsia"/>
          <w:b/>
          <w:color w:val="000000" w:themeColor="text1"/>
        </w:rPr>
        <w:t>落</w:t>
      </w:r>
      <w:proofErr w:type="gramStart"/>
      <w:r w:rsidRPr="00C87484">
        <w:rPr>
          <w:rFonts w:hint="eastAsia"/>
          <w:b/>
          <w:color w:val="000000" w:themeColor="text1"/>
        </w:rPr>
        <w:t>實列</w:t>
      </w:r>
      <w:proofErr w:type="gramEnd"/>
      <w:r w:rsidRPr="00C87484">
        <w:rPr>
          <w:rFonts w:hint="eastAsia"/>
          <w:b/>
          <w:color w:val="000000" w:themeColor="text1"/>
        </w:rPr>
        <w:t>管</w:t>
      </w:r>
      <w:r w:rsidR="003032A8" w:rsidRPr="00C87484">
        <w:rPr>
          <w:rFonts w:hint="eastAsia"/>
          <w:b/>
          <w:color w:val="000000" w:themeColor="text1"/>
        </w:rPr>
        <w:t>、積極協處，以</w:t>
      </w:r>
      <w:r w:rsidR="0030749B" w:rsidRPr="00C87484">
        <w:rPr>
          <w:rFonts w:hint="eastAsia"/>
          <w:b/>
          <w:color w:val="000000" w:themeColor="text1"/>
        </w:rPr>
        <w:t>平息紛爭</w:t>
      </w:r>
      <w:r w:rsidRPr="00C87484">
        <w:rPr>
          <w:rFonts w:hint="eastAsia"/>
          <w:b/>
          <w:color w:val="000000" w:themeColor="text1"/>
        </w:rPr>
        <w:t>。</w:t>
      </w:r>
      <w:bookmarkEnd w:id="177"/>
    </w:p>
    <w:p w14:paraId="3F2EA7B0" w14:textId="78BEA58C" w:rsidR="00430FCB" w:rsidRPr="00C87484" w:rsidRDefault="00430FCB" w:rsidP="0057044C">
      <w:pPr>
        <w:pStyle w:val="3"/>
        <w:rPr>
          <w:color w:val="000000" w:themeColor="text1"/>
        </w:rPr>
      </w:pPr>
      <w:bookmarkStart w:id="178" w:name="_Toc197613380"/>
      <w:r w:rsidRPr="00C87484">
        <w:rPr>
          <w:rFonts w:hint="eastAsia"/>
          <w:color w:val="000000" w:themeColor="text1"/>
        </w:rPr>
        <w:t>依據教育部資料顯示，目前國內私立大專校院累計15校退場，其中高鳳數位內容學院、永達技術學院、</w:t>
      </w:r>
      <w:r w:rsidRPr="00C87484">
        <w:rPr>
          <w:color w:val="000000" w:themeColor="text1"/>
        </w:rPr>
        <w:t>高美醫護管理專科學校</w:t>
      </w:r>
      <w:r w:rsidRPr="00C87484">
        <w:rPr>
          <w:rFonts w:hint="eastAsia"/>
          <w:color w:val="000000" w:themeColor="text1"/>
        </w:rPr>
        <w:t>、</w:t>
      </w:r>
      <w:r w:rsidRPr="00C87484">
        <w:rPr>
          <w:color w:val="000000" w:themeColor="text1"/>
        </w:rPr>
        <w:t>亞太創意技術學院</w:t>
      </w:r>
      <w:r w:rsidRPr="00C87484">
        <w:rPr>
          <w:rFonts w:hint="eastAsia"/>
          <w:color w:val="000000" w:themeColor="text1"/>
        </w:rPr>
        <w:t>、</w:t>
      </w:r>
      <w:r w:rsidRPr="00C87484">
        <w:rPr>
          <w:color w:val="000000" w:themeColor="text1"/>
        </w:rPr>
        <w:t>南榮科技大學</w:t>
      </w:r>
      <w:r w:rsidRPr="00C87484">
        <w:rPr>
          <w:rFonts w:hint="eastAsia"/>
          <w:color w:val="000000" w:themeColor="text1"/>
        </w:rPr>
        <w:t>、</w:t>
      </w:r>
      <w:r w:rsidRPr="00C87484">
        <w:rPr>
          <w:color w:val="000000" w:themeColor="text1"/>
        </w:rPr>
        <w:t>稻江科技暨管理學院</w:t>
      </w:r>
      <w:r w:rsidRPr="00C87484">
        <w:rPr>
          <w:rFonts w:hint="eastAsia"/>
          <w:color w:val="000000" w:themeColor="text1"/>
        </w:rPr>
        <w:t>、</w:t>
      </w:r>
      <w:r w:rsidRPr="00C87484">
        <w:rPr>
          <w:color w:val="000000" w:themeColor="text1"/>
        </w:rPr>
        <w:t>臺灣觀光學院</w:t>
      </w:r>
      <w:r w:rsidRPr="00C87484">
        <w:rPr>
          <w:rFonts w:hint="eastAsia"/>
          <w:color w:val="000000" w:themeColor="text1"/>
        </w:rPr>
        <w:t>、</w:t>
      </w:r>
      <w:r w:rsidRPr="00C87484">
        <w:rPr>
          <w:color w:val="000000" w:themeColor="text1"/>
        </w:rPr>
        <w:t>蘭陽技術學院</w:t>
      </w:r>
      <w:r w:rsidRPr="00C87484">
        <w:rPr>
          <w:rFonts w:hint="eastAsia"/>
          <w:color w:val="000000" w:themeColor="text1"/>
        </w:rPr>
        <w:t>等8所依據私校法退場者，退場發生</w:t>
      </w:r>
      <w:proofErr w:type="gramStart"/>
      <w:r w:rsidRPr="00C87484">
        <w:rPr>
          <w:rFonts w:hint="eastAsia"/>
          <w:color w:val="000000" w:themeColor="text1"/>
        </w:rPr>
        <w:t>日期均為111年</w:t>
      </w:r>
      <w:proofErr w:type="gramEnd"/>
      <w:r w:rsidRPr="00C87484">
        <w:rPr>
          <w:rFonts w:hint="eastAsia"/>
          <w:color w:val="000000" w:themeColor="text1"/>
        </w:rPr>
        <w:t>以前；退場條例</w:t>
      </w:r>
      <w:r w:rsidR="008C5E4D" w:rsidRPr="00C87484">
        <w:rPr>
          <w:rFonts w:hint="eastAsia"/>
          <w:color w:val="000000" w:themeColor="text1"/>
        </w:rPr>
        <w:t>施行</w:t>
      </w:r>
      <w:r w:rsidRPr="00C87484">
        <w:rPr>
          <w:rFonts w:hint="eastAsia"/>
          <w:color w:val="000000" w:themeColor="text1"/>
        </w:rPr>
        <w:t>後，自112年起計有和</w:t>
      </w:r>
      <w:proofErr w:type="gramStart"/>
      <w:r w:rsidRPr="00C87484">
        <w:rPr>
          <w:rFonts w:hint="eastAsia"/>
          <w:color w:val="000000" w:themeColor="text1"/>
        </w:rPr>
        <w:t>春技術學院</w:t>
      </w:r>
      <w:proofErr w:type="gramEnd"/>
      <w:r w:rsidRPr="00C87484">
        <w:rPr>
          <w:rFonts w:hint="eastAsia"/>
          <w:color w:val="000000" w:themeColor="text1"/>
        </w:rPr>
        <w:t>、中州科技大學、台灣首府大學、大同技術學院、東方設計大學、環球科技大學、明道大學等7校，</w:t>
      </w:r>
      <w:proofErr w:type="gramStart"/>
      <w:r w:rsidR="00B501ED" w:rsidRPr="00C87484">
        <w:rPr>
          <w:rFonts w:hint="eastAsia"/>
          <w:color w:val="000000" w:themeColor="text1"/>
        </w:rPr>
        <w:t>均</w:t>
      </w:r>
      <w:r w:rsidRPr="00C87484">
        <w:rPr>
          <w:rFonts w:hint="eastAsia"/>
          <w:color w:val="000000" w:themeColor="text1"/>
        </w:rPr>
        <w:t>依退</w:t>
      </w:r>
      <w:proofErr w:type="gramEnd"/>
      <w:r w:rsidRPr="00C87484">
        <w:rPr>
          <w:rFonts w:hint="eastAsia"/>
          <w:color w:val="000000" w:themeColor="text1"/>
        </w:rPr>
        <w:t>場條例退場。</w:t>
      </w:r>
      <w:bookmarkEnd w:id="178"/>
    </w:p>
    <w:p w14:paraId="7BE3D9C2" w14:textId="67E12165" w:rsidR="00430FCB" w:rsidRPr="00C87484" w:rsidRDefault="00430FCB" w:rsidP="0057044C">
      <w:pPr>
        <w:pStyle w:val="3"/>
        <w:rPr>
          <w:color w:val="000000" w:themeColor="text1"/>
        </w:rPr>
      </w:pPr>
      <w:bookmarkStart w:id="179" w:name="_Toc197613381"/>
      <w:r w:rsidRPr="00C87484">
        <w:rPr>
          <w:rFonts w:hint="eastAsia"/>
          <w:color w:val="000000" w:themeColor="text1"/>
        </w:rPr>
        <w:t>既退場條例係處理私校退場事宜之特別法，</w:t>
      </w:r>
      <w:r w:rsidR="0078502E" w:rsidRPr="00C87484">
        <w:rPr>
          <w:rFonts w:hint="eastAsia"/>
          <w:color w:val="000000" w:themeColor="text1"/>
        </w:rPr>
        <w:t>且退場條例針對私立學校退場事宜</w:t>
      </w:r>
      <w:r w:rsidR="00117A57" w:rsidRPr="00C87484">
        <w:rPr>
          <w:rFonts w:hint="eastAsia"/>
          <w:color w:val="000000" w:themeColor="text1"/>
        </w:rPr>
        <w:t>有</w:t>
      </w:r>
      <w:r w:rsidR="0078502E" w:rsidRPr="00C87484">
        <w:rPr>
          <w:rFonts w:hint="eastAsia"/>
          <w:color w:val="000000" w:themeColor="text1"/>
        </w:rPr>
        <w:t>較完整之規範，則</w:t>
      </w:r>
      <w:r w:rsidRPr="00C87484">
        <w:rPr>
          <w:rFonts w:hint="eastAsia"/>
          <w:color w:val="000000" w:themeColor="text1"/>
        </w:rPr>
        <w:t>教育部於1</w:t>
      </w:r>
      <w:r w:rsidRPr="00C87484">
        <w:rPr>
          <w:color w:val="000000" w:themeColor="text1"/>
        </w:rPr>
        <w:t>13</w:t>
      </w:r>
      <w:r w:rsidRPr="00C87484">
        <w:rPr>
          <w:rFonts w:hint="eastAsia"/>
          <w:color w:val="000000" w:themeColor="text1"/>
        </w:rPr>
        <w:t>年8月9日核准大漢學校財團法人所報</w:t>
      </w:r>
      <w:r w:rsidRPr="00C87484">
        <w:rPr>
          <w:color w:val="000000" w:themeColor="text1"/>
        </w:rPr>
        <w:t>「大漢學校財團法人大漢技術學院停辦計畫書」</w:t>
      </w:r>
      <w:r w:rsidRPr="00C87484">
        <w:rPr>
          <w:rFonts w:hint="eastAsia"/>
          <w:color w:val="000000" w:themeColor="text1"/>
        </w:rPr>
        <w:t>，同意大漢技術學院依據私校法自114學年度起停辦，即</w:t>
      </w:r>
      <w:r w:rsidR="00F942C0" w:rsidRPr="00C87484">
        <w:rPr>
          <w:rFonts w:hint="eastAsia"/>
          <w:color w:val="000000" w:themeColor="text1"/>
        </w:rPr>
        <w:t>係退場條例</w:t>
      </w:r>
      <w:r w:rsidR="008C5E4D" w:rsidRPr="00C87484">
        <w:rPr>
          <w:rFonts w:hint="eastAsia"/>
          <w:color w:val="000000" w:themeColor="text1"/>
        </w:rPr>
        <w:t>施行</w:t>
      </w:r>
      <w:r w:rsidR="00F942C0" w:rsidRPr="00C87484">
        <w:rPr>
          <w:rFonts w:hint="eastAsia"/>
          <w:color w:val="000000" w:themeColor="text1"/>
        </w:rPr>
        <w:t>以後，第一所依據私校法退場之學校，</w:t>
      </w:r>
      <w:r w:rsidR="0018693D" w:rsidRPr="00C87484">
        <w:rPr>
          <w:rFonts w:hint="eastAsia"/>
          <w:color w:val="000000" w:themeColor="text1"/>
        </w:rPr>
        <w:t>自然</w:t>
      </w:r>
      <w:r w:rsidRPr="00C87484">
        <w:rPr>
          <w:rFonts w:hint="eastAsia"/>
          <w:color w:val="000000" w:themeColor="text1"/>
        </w:rPr>
        <w:t>引起</w:t>
      </w:r>
      <w:r w:rsidR="0078502E" w:rsidRPr="00C87484">
        <w:rPr>
          <w:rFonts w:hint="eastAsia"/>
          <w:color w:val="000000" w:themeColor="text1"/>
        </w:rPr>
        <w:t>各界矚目；陳訴</w:t>
      </w:r>
      <w:r w:rsidR="00EF122C" w:rsidRPr="00C87484">
        <w:rPr>
          <w:rFonts w:hint="eastAsia"/>
          <w:color w:val="000000" w:themeColor="text1"/>
        </w:rPr>
        <w:t>人</w:t>
      </w:r>
      <w:r w:rsidR="0078502E" w:rsidRPr="00C87484">
        <w:rPr>
          <w:rFonts w:hint="eastAsia"/>
          <w:color w:val="000000" w:themeColor="text1"/>
        </w:rPr>
        <w:t>意見</w:t>
      </w:r>
      <w:r w:rsidR="0018693D" w:rsidRPr="00C87484">
        <w:rPr>
          <w:rFonts w:hint="eastAsia"/>
          <w:color w:val="000000" w:themeColor="text1"/>
        </w:rPr>
        <w:t>亦聚焦於該校</w:t>
      </w:r>
      <w:r w:rsidR="0078502E" w:rsidRPr="00C87484">
        <w:rPr>
          <w:rFonts w:hint="eastAsia"/>
          <w:color w:val="000000" w:themeColor="text1"/>
        </w:rPr>
        <w:t>未依退場條例退場，</w:t>
      </w:r>
      <w:proofErr w:type="gramStart"/>
      <w:r w:rsidR="0078502E" w:rsidRPr="00C87484">
        <w:rPr>
          <w:rFonts w:hint="eastAsia"/>
          <w:color w:val="000000" w:themeColor="text1"/>
          <w:u w:val="single"/>
        </w:rPr>
        <w:t>恐係規避</w:t>
      </w:r>
      <w:proofErr w:type="gramEnd"/>
      <w:r w:rsidR="0078502E" w:rsidRPr="00C87484">
        <w:rPr>
          <w:rFonts w:hint="eastAsia"/>
          <w:color w:val="000000" w:themeColor="text1"/>
          <w:u w:val="single"/>
        </w:rPr>
        <w:t>退場條例對於董事會重組、校產處理、師生權益維護之有關規範等情</w:t>
      </w:r>
      <w:r w:rsidR="0078502E" w:rsidRPr="00C87484">
        <w:rPr>
          <w:rFonts w:hint="eastAsia"/>
          <w:color w:val="000000" w:themeColor="text1"/>
        </w:rPr>
        <w:t>。</w:t>
      </w:r>
      <w:bookmarkEnd w:id="179"/>
    </w:p>
    <w:p w14:paraId="6F25EAF9" w14:textId="02DE5E9E" w:rsidR="00C26BE6" w:rsidRPr="00C87484" w:rsidRDefault="009E1838" w:rsidP="0057044C">
      <w:pPr>
        <w:pStyle w:val="3"/>
        <w:rPr>
          <w:color w:val="000000" w:themeColor="text1"/>
        </w:rPr>
      </w:pPr>
      <w:bookmarkStart w:id="180" w:name="_Toc197613382"/>
      <w:r w:rsidRPr="00C87484">
        <w:rPr>
          <w:rFonts w:hint="eastAsia"/>
          <w:color w:val="000000" w:themeColor="text1"/>
        </w:rPr>
        <w:t>承續調查意見</w:t>
      </w:r>
      <w:proofErr w:type="gramStart"/>
      <w:r w:rsidRPr="00C87484">
        <w:rPr>
          <w:rFonts w:hint="eastAsia"/>
          <w:color w:val="000000" w:themeColor="text1"/>
        </w:rPr>
        <w:t>一所述</w:t>
      </w:r>
      <w:proofErr w:type="gramEnd"/>
      <w:r w:rsidRPr="00C87484">
        <w:rPr>
          <w:rFonts w:hint="eastAsia"/>
          <w:color w:val="000000" w:themeColor="text1"/>
        </w:rPr>
        <w:t>，我國目前處理私校退場之</w:t>
      </w:r>
      <w:proofErr w:type="gramStart"/>
      <w:r w:rsidRPr="00C87484">
        <w:rPr>
          <w:rFonts w:hint="eastAsia"/>
          <w:color w:val="000000" w:themeColor="text1"/>
        </w:rPr>
        <w:t>法制乃私</w:t>
      </w:r>
      <w:proofErr w:type="gramEnd"/>
      <w:r w:rsidRPr="00C87484">
        <w:rPr>
          <w:rFonts w:hint="eastAsia"/>
          <w:color w:val="000000" w:themeColor="text1"/>
        </w:rPr>
        <w:t>校法與退場條例雙軌併行，</w:t>
      </w:r>
      <w:r w:rsidR="006A6A62" w:rsidRPr="00C87484">
        <w:rPr>
          <w:rFonts w:hint="eastAsia"/>
          <w:color w:val="000000" w:themeColor="text1"/>
        </w:rPr>
        <w:t>因此即使有退場條例，私立學校自行認定符合私校法第70條第1項第1款情形而申辦退場，尚難認有違法問題。</w:t>
      </w:r>
      <w:proofErr w:type="gramStart"/>
      <w:r w:rsidR="006A6A62" w:rsidRPr="00C87484">
        <w:rPr>
          <w:rFonts w:hint="eastAsia"/>
          <w:color w:val="000000" w:themeColor="text1"/>
        </w:rPr>
        <w:t>惟私校</w:t>
      </w:r>
      <w:proofErr w:type="gramEnd"/>
      <w:r w:rsidR="006A6A62" w:rsidRPr="00C87484">
        <w:rPr>
          <w:rFonts w:hint="eastAsia"/>
          <w:color w:val="000000" w:themeColor="text1"/>
        </w:rPr>
        <w:t>法就退場一事之規範相對模糊空洞，已如前述，復</w:t>
      </w:r>
      <w:r w:rsidR="006A6A62" w:rsidRPr="00C87484">
        <w:rPr>
          <w:rFonts w:hint="eastAsia"/>
          <w:color w:val="000000" w:themeColor="text1"/>
        </w:rPr>
        <w:lastRenderedPageBreak/>
        <w:t>以行政自我拘束原則，教育部同意大漢技術學</w:t>
      </w:r>
      <w:r w:rsidR="002409B8" w:rsidRPr="00C87484">
        <w:rPr>
          <w:rFonts w:hint="eastAsia"/>
          <w:color w:val="000000" w:themeColor="text1"/>
        </w:rPr>
        <w:t>院退場</w:t>
      </w:r>
      <w:r w:rsidR="006A6A62" w:rsidRPr="00C87484">
        <w:rPr>
          <w:rFonts w:hint="eastAsia"/>
          <w:color w:val="000000" w:themeColor="text1"/>
        </w:rPr>
        <w:t>一案</w:t>
      </w:r>
      <w:r w:rsidR="002409B8" w:rsidRPr="00C87484">
        <w:rPr>
          <w:rFonts w:hint="eastAsia"/>
          <w:color w:val="000000" w:themeColor="text1"/>
        </w:rPr>
        <w:t>(</w:t>
      </w:r>
      <w:proofErr w:type="gramStart"/>
      <w:r w:rsidR="002409B8" w:rsidRPr="00C87484">
        <w:rPr>
          <w:rFonts w:hint="eastAsia"/>
          <w:color w:val="000000" w:themeColor="text1"/>
        </w:rPr>
        <w:t>下稱系</w:t>
      </w:r>
      <w:proofErr w:type="gramEnd"/>
      <w:r w:rsidR="002409B8" w:rsidRPr="00C87484">
        <w:rPr>
          <w:rFonts w:hint="eastAsia"/>
          <w:color w:val="000000" w:themeColor="text1"/>
        </w:rPr>
        <w:t>爭退場案)</w:t>
      </w:r>
      <w:r w:rsidR="006A6A62" w:rsidRPr="00C87484">
        <w:rPr>
          <w:rFonts w:hint="eastAsia"/>
          <w:color w:val="000000" w:themeColor="text1"/>
        </w:rPr>
        <w:t>後，對於其他私校會否產生示範效應？對於教育部日後處理私校退場案之立場有無不良影響？則是政府應予觀察及思考之事。</w:t>
      </w:r>
      <w:bookmarkEnd w:id="180"/>
    </w:p>
    <w:p w14:paraId="1CB44A45" w14:textId="01628076" w:rsidR="006A6A62" w:rsidRPr="00C87484" w:rsidRDefault="006A6A62" w:rsidP="0057044C">
      <w:pPr>
        <w:pStyle w:val="3"/>
        <w:rPr>
          <w:color w:val="000000" w:themeColor="text1"/>
        </w:rPr>
      </w:pPr>
      <w:bookmarkStart w:id="181" w:name="_Toc197613383"/>
      <w:proofErr w:type="gramStart"/>
      <w:r w:rsidRPr="00C87484">
        <w:rPr>
          <w:rFonts w:hint="eastAsia"/>
          <w:color w:val="000000" w:themeColor="text1"/>
        </w:rPr>
        <w:t>以觀</w:t>
      </w:r>
      <w:r w:rsidR="002409B8" w:rsidRPr="00C87484">
        <w:rPr>
          <w:rFonts w:hint="eastAsia"/>
          <w:color w:val="000000" w:themeColor="text1"/>
        </w:rPr>
        <w:t>系爭</w:t>
      </w:r>
      <w:proofErr w:type="gramEnd"/>
      <w:r w:rsidR="002409B8" w:rsidRPr="00C87484">
        <w:rPr>
          <w:rFonts w:hint="eastAsia"/>
          <w:color w:val="000000" w:themeColor="text1"/>
        </w:rPr>
        <w:t>退場案</w:t>
      </w:r>
      <w:r w:rsidRPr="00C87484">
        <w:rPr>
          <w:rFonts w:hint="eastAsia"/>
          <w:color w:val="000000" w:themeColor="text1"/>
        </w:rPr>
        <w:t>，本院認為</w:t>
      </w:r>
      <w:r w:rsidR="00EF122C" w:rsidRPr="00C87484">
        <w:rPr>
          <w:rFonts w:hint="eastAsia"/>
          <w:color w:val="000000" w:themeColor="text1"/>
        </w:rPr>
        <w:t>此案</w:t>
      </w:r>
      <w:r w:rsidR="009F6CCF" w:rsidRPr="00C87484">
        <w:rPr>
          <w:rFonts w:hint="eastAsia"/>
          <w:color w:val="000000" w:themeColor="text1"/>
        </w:rPr>
        <w:t>取決於學校法人決定，且教育部</w:t>
      </w:r>
      <w:r w:rsidR="001F5E5A" w:rsidRPr="00C87484">
        <w:rPr>
          <w:rFonts w:hint="eastAsia"/>
          <w:color w:val="000000" w:themeColor="text1"/>
        </w:rPr>
        <w:t>無法確實掌握內部反對意見，最後導致對師生產生「突襲」效果</w:t>
      </w:r>
      <w:r w:rsidRPr="00C87484">
        <w:rPr>
          <w:rFonts w:hint="eastAsia"/>
          <w:color w:val="000000" w:themeColor="text1"/>
        </w:rPr>
        <w:t>，有害高教形象</w:t>
      </w:r>
      <w:r w:rsidR="001F5E5A" w:rsidRPr="00C87484">
        <w:rPr>
          <w:rFonts w:hint="eastAsia"/>
          <w:color w:val="000000" w:themeColor="text1"/>
        </w:rPr>
        <w:t>，亦凸顯「私校退場雙軌制」之弊端</w:t>
      </w:r>
      <w:r w:rsidR="0001462F" w:rsidRPr="00C87484">
        <w:rPr>
          <w:rFonts w:hint="eastAsia"/>
          <w:color w:val="000000" w:themeColor="text1"/>
        </w:rPr>
        <w:t>；為</w:t>
      </w:r>
      <w:proofErr w:type="gramStart"/>
      <w:r w:rsidR="0001462F" w:rsidRPr="00C87484">
        <w:rPr>
          <w:rFonts w:hint="eastAsia"/>
          <w:color w:val="000000" w:themeColor="text1"/>
        </w:rPr>
        <w:t>避免類案再生</w:t>
      </w:r>
      <w:proofErr w:type="gramEnd"/>
      <w:r w:rsidR="0001462F" w:rsidRPr="00C87484">
        <w:rPr>
          <w:rFonts w:hint="eastAsia"/>
          <w:color w:val="000000" w:themeColor="text1"/>
        </w:rPr>
        <w:t>，應由教育部提出因應之道。</w:t>
      </w:r>
      <w:proofErr w:type="gramStart"/>
      <w:r w:rsidRPr="00C87484">
        <w:rPr>
          <w:rFonts w:hint="eastAsia"/>
          <w:color w:val="000000" w:themeColor="text1"/>
        </w:rPr>
        <w:t>茲析述</w:t>
      </w:r>
      <w:proofErr w:type="gramEnd"/>
      <w:r w:rsidRPr="00C87484">
        <w:rPr>
          <w:rFonts w:hint="eastAsia"/>
          <w:color w:val="000000" w:themeColor="text1"/>
        </w:rPr>
        <w:t>如下：</w:t>
      </w:r>
      <w:bookmarkEnd w:id="181"/>
    </w:p>
    <w:p w14:paraId="4B91FDA0" w14:textId="77777777" w:rsidR="002E284C" w:rsidRPr="00C87484" w:rsidRDefault="002E284C" w:rsidP="006A6A62">
      <w:pPr>
        <w:pStyle w:val="4"/>
        <w:rPr>
          <w:color w:val="000000" w:themeColor="text1"/>
        </w:rPr>
      </w:pPr>
      <w:r w:rsidRPr="00C87484">
        <w:rPr>
          <w:rFonts w:hint="eastAsia"/>
          <w:color w:val="000000" w:themeColor="text1"/>
        </w:rPr>
        <w:t>系爭退場案既屬依據私校法所辦理者，未如依退場條例辦理者有列為預警學校、</w:t>
      </w:r>
      <w:r w:rsidR="004B0218" w:rsidRPr="00C87484">
        <w:rPr>
          <w:rFonts w:hint="eastAsia"/>
          <w:color w:val="000000" w:themeColor="text1"/>
        </w:rPr>
        <w:t>3</w:t>
      </w:r>
      <w:r w:rsidRPr="00C87484">
        <w:rPr>
          <w:rFonts w:hint="eastAsia"/>
          <w:color w:val="000000" w:themeColor="text1"/>
        </w:rPr>
        <w:t>年內被列為預警學校達</w:t>
      </w:r>
      <w:r w:rsidR="004B0218" w:rsidRPr="00C87484">
        <w:rPr>
          <w:rFonts w:hint="eastAsia"/>
          <w:color w:val="000000" w:themeColor="text1"/>
        </w:rPr>
        <w:t>2</w:t>
      </w:r>
      <w:r w:rsidRPr="00C87484">
        <w:rPr>
          <w:rFonts w:hint="eastAsia"/>
          <w:color w:val="000000" w:themeColor="text1"/>
        </w:rPr>
        <w:t>次以上而列為專案輔導學校、專案輔導2年期限等過程，且查大漢技術學院自108學年度經教育部</w:t>
      </w:r>
      <w:r w:rsidRPr="00C87484">
        <w:rPr>
          <w:rFonts w:hint="eastAsia"/>
          <w:bCs/>
          <w:color w:val="000000" w:themeColor="text1"/>
        </w:rPr>
        <w:t>依「專科以上學校維護學生受教權益應行注意事項」進行「學生受教權益之檢核及輔導」獲得解除列管以後，</w:t>
      </w:r>
      <w:r w:rsidR="008C61AF" w:rsidRPr="00C87484">
        <w:rPr>
          <w:rFonts w:hint="eastAsia"/>
          <w:bCs/>
          <w:color w:val="000000" w:themeColor="text1"/>
        </w:rPr>
        <w:t>並無</w:t>
      </w:r>
      <w:r w:rsidR="00E177A8" w:rsidRPr="00C87484">
        <w:rPr>
          <w:rFonts w:hint="eastAsia"/>
          <w:bCs/>
          <w:color w:val="000000" w:themeColor="text1"/>
        </w:rPr>
        <w:t>重大之課程、師資等問題或辦學負面消息傳出。</w:t>
      </w:r>
    </w:p>
    <w:p w14:paraId="3ABBC4AF" w14:textId="77777777" w:rsidR="0093305C" w:rsidRPr="00C87484" w:rsidRDefault="00E177A8" w:rsidP="006A6A62">
      <w:pPr>
        <w:pStyle w:val="4"/>
        <w:rPr>
          <w:color w:val="000000" w:themeColor="text1"/>
        </w:rPr>
      </w:pPr>
      <w:r w:rsidRPr="00C87484">
        <w:rPr>
          <w:rFonts w:hint="eastAsia"/>
          <w:color w:val="000000" w:themeColor="text1"/>
        </w:rPr>
        <w:t>系爭退場案緣自大漢學校財團法人於113年2月21日大漢技術學院112學年度第2學期第1次校務會議，由2位董事出席報告董事會決議「將提出自113學年度</w:t>
      </w:r>
      <w:proofErr w:type="gramStart"/>
      <w:r w:rsidRPr="00C87484">
        <w:rPr>
          <w:rFonts w:hint="eastAsia"/>
          <w:color w:val="000000" w:themeColor="text1"/>
        </w:rPr>
        <w:t>起停招停辦</w:t>
      </w:r>
      <w:proofErr w:type="gramEnd"/>
      <w:r w:rsidRPr="00C87484">
        <w:rPr>
          <w:rFonts w:hint="eastAsia"/>
          <w:color w:val="000000" w:themeColor="text1"/>
        </w:rPr>
        <w:t>計畫」。</w:t>
      </w:r>
    </w:p>
    <w:p w14:paraId="50753415" w14:textId="77777777" w:rsidR="002F3D88" w:rsidRPr="00C87484" w:rsidRDefault="0093305C" w:rsidP="006A6A62">
      <w:pPr>
        <w:pStyle w:val="4"/>
        <w:rPr>
          <w:color w:val="000000" w:themeColor="text1"/>
        </w:rPr>
      </w:pPr>
      <w:r w:rsidRPr="00C87484">
        <w:rPr>
          <w:rFonts w:hint="eastAsia"/>
          <w:color w:val="000000" w:themeColor="text1"/>
        </w:rPr>
        <w:t>上揭</w:t>
      </w:r>
      <w:r w:rsidR="00A139C0" w:rsidRPr="00C87484">
        <w:rPr>
          <w:rFonts w:hint="eastAsia"/>
          <w:color w:val="000000" w:themeColor="text1"/>
        </w:rPr>
        <w:t>消息一出，教育部自113年2月26日起即密集</w:t>
      </w:r>
      <w:r w:rsidR="00A139C0" w:rsidRPr="00C87484">
        <w:rPr>
          <w:rFonts w:hint="eastAsia"/>
          <w:color w:val="000000" w:themeColor="text1"/>
          <w:u w:val="single"/>
        </w:rPr>
        <w:t>收到11起相關人民陳情</w:t>
      </w:r>
      <w:r w:rsidR="00A139C0" w:rsidRPr="00C87484">
        <w:rPr>
          <w:rFonts w:hint="eastAsia"/>
          <w:color w:val="000000" w:themeColor="text1"/>
        </w:rPr>
        <w:t>，訴求</w:t>
      </w:r>
      <w:r w:rsidRPr="00C87484">
        <w:rPr>
          <w:rFonts w:hint="eastAsia"/>
          <w:color w:val="000000" w:themeColor="text1"/>
        </w:rPr>
        <w:t>政府不應准許系爭退場案、應將大漢技術學院列為專案輔導學校等。</w:t>
      </w:r>
    </w:p>
    <w:p w14:paraId="3B5BE08C" w14:textId="20814C9C" w:rsidR="00E0626E" w:rsidRPr="00C87484" w:rsidRDefault="00A17A09" w:rsidP="006A6A62">
      <w:pPr>
        <w:pStyle w:val="4"/>
        <w:rPr>
          <w:color w:val="000000" w:themeColor="text1"/>
        </w:rPr>
      </w:pPr>
      <w:r w:rsidRPr="00C87484">
        <w:rPr>
          <w:rFonts w:hint="eastAsia"/>
          <w:color w:val="000000" w:themeColor="text1"/>
        </w:rPr>
        <w:t>依據「專科以上學校及其分校分部專科部技術型高級中等學校部設立變更停辦辦法」第31條規定，學校法人依私校法第</w:t>
      </w:r>
      <w:r w:rsidR="004B0218" w:rsidRPr="00C87484">
        <w:rPr>
          <w:rFonts w:hint="eastAsia"/>
          <w:color w:val="000000" w:themeColor="text1"/>
        </w:rPr>
        <w:t>7</w:t>
      </w:r>
      <w:r w:rsidR="004B0218" w:rsidRPr="00C87484">
        <w:rPr>
          <w:color w:val="000000" w:themeColor="text1"/>
        </w:rPr>
        <w:t>0</w:t>
      </w:r>
      <w:r w:rsidRPr="00C87484">
        <w:rPr>
          <w:rFonts w:hint="eastAsia"/>
          <w:color w:val="000000" w:themeColor="text1"/>
        </w:rPr>
        <w:t>條第</w:t>
      </w:r>
      <w:r w:rsidR="004B0218" w:rsidRPr="00C87484">
        <w:rPr>
          <w:rFonts w:hint="eastAsia"/>
          <w:color w:val="000000" w:themeColor="text1"/>
        </w:rPr>
        <w:t>1</w:t>
      </w:r>
      <w:r w:rsidRPr="00C87484">
        <w:rPr>
          <w:rFonts w:hint="eastAsia"/>
          <w:color w:val="000000" w:themeColor="text1"/>
        </w:rPr>
        <w:t>項規定，申請停辦時，應擬訂停辦計畫，提校務會議報告，並</w:t>
      </w:r>
      <w:r w:rsidRPr="00C87484">
        <w:rPr>
          <w:rFonts w:hint="eastAsia"/>
          <w:color w:val="000000" w:themeColor="text1"/>
          <w:u w:val="single"/>
        </w:rPr>
        <w:t>經</w:t>
      </w:r>
      <w:r w:rsidRPr="00C87484">
        <w:rPr>
          <w:rFonts w:hint="eastAsia"/>
          <w:color w:val="000000" w:themeColor="text1"/>
        </w:rPr>
        <w:lastRenderedPageBreak/>
        <w:t>董事會通過後，報學校主管機關核定；</w:t>
      </w:r>
      <w:r w:rsidR="002F2A63" w:rsidRPr="00C87484">
        <w:rPr>
          <w:rFonts w:hint="eastAsia"/>
          <w:color w:val="000000" w:themeColor="text1"/>
        </w:rPr>
        <w:t>對此，教育部高</w:t>
      </w:r>
      <w:r w:rsidR="002409B8" w:rsidRPr="00C87484">
        <w:rPr>
          <w:rFonts w:hint="eastAsia"/>
          <w:color w:val="000000" w:themeColor="text1"/>
        </w:rPr>
        <w:t>等</w:t>
      </w:r>
      <w:r w:rsidR="002F2A63" w:rsidRPr="00C87484">
        <w:rPr>
          <w:rFonts w:hint="eastAsia"/>
          <w:color w:val="000000" w:themeColor="text1"/>
        </w:rPr>
        <w:t>教</w:t>
      </w:r>
      <w:r w:rsidR="002409B8" w:rsidRPr="00C87484">
        <w:rPr>
          <w:rFonts w:hint="eastAsia"/>
          <w:color w:val="000000" w:themeColor="text1"/>
        </w:rPr>
        <w:t>育</w:t>
      </w:r>
      <w:r w:rsidR="002F2A63" w:rsidRPr="00C87484">
        <w:rPr>
          <w:rFonts w:hint="eastAsia"/>
          <w:color w:val="000000" w:themeColor="text1"/>
        </w:rPr>
        <w:t>司曾副司長到院表示：「(問：究校務會議對於停辦計畫有無審酌、准駁空間？</w:t>
      </w:r>
      <w:proofErr w:type="gramStart"/>
      <w:r w:rsidR="002F2A63" w:rsidRPr="00C87484">
        <w:rPr>
          <w:rFonts w:hint="eastAsia"/>
          <w:color w:val="000000" w:themeColor="text1"/>
        </w:rPr>
        <w:t>)</w:t>
      </w:r>
      <w:r w:rsidR="00EF122C" w:rsidRPr="00C87484">
        <w:rPr>
          <w:rFonts w:hint="eastAsia"/>
          <w:color w:val="000000" w:themeColor="text1"/>
        </w:rPr>
        <w:t>答</w:t>
      </w:r>
      <w:proofErr w:type="gramEnd"/>
      <w:r w:rsidR="00EF122C" w:rsidRPr="00C87484">
        <w:rPr>
          <w:rFonts w:hint="eastAsia"/>
          <w:color w:val="000000" w:themeColor="text1"/>
        </w:rPr>
        <w:t>：</w:t>
      </w:r>
      <w:r w:rsidR="002F2A63" w:rsidRPr="00C87484">
        <w:rPr>
          <w:rFonts w:hint="eastAsia"/>
          <w:color w:val="000000" w:themeColor="text1"/>
          <w:u w:val="single"/>
        </w:rPr>
        <w:t>校務會議沒有同意的權責</w:t>
      </w:r>
      <w:r w:rsidR="002F2A63" w:rsidRPr="00C87484">
        <w:rPr>
          <w:rFonts w:hint="eastAsia"/>
          <w:color w:val="000000" w:themeColor="text1"/>
        </w:rPr>
        <w:t>，但是我們會要求學校在停辦計畫中呈現教職員意見。」</w:t>
      </w:r>
    </w:p>
    <w:p w14:paraId="4EC2294F" w14:textId="77777777" w:rsidR="002F2A63" w:rsidRPr="00C87484" w:rsidRDefault="002F2A63" w:rsidP="006A6A62">
      <w:pPr>
        <w:pStyle w:val="4"/>
        <w:rPr>
          <w:color w:val="000000" w:themeColor="text1"/>
        </w:rPr>
      </w:pPr>
      <w:r w:rsidRPr="00C87484">
        <w:rPr>
          <w:rFonts w:hint="eastAsia"/>
          <w:color w:val="000000" w:themeColor="text1"/>
        </w:rPr>
        <w:t>又</w:t>
      </w:r>
      <w:r w:rsidR="00A17A09" w:rsidRPr="00C87484">
        <w:rPr>
          <w:rFonts w:hint="eastAsia"/>
          <w:color w:val="000000" w:themeColor="text1"/>
        </w:rPr>
        <w:t>據</w:t>
      </w:r>
      <w:r w:rsidRPr="00C87484">
        <w:rPr>
          <w:rFonts w:hint="eastAsia"/>
          <w:color w:val="000000" w:themeColor="text1"/>
        </w:rPr>
        <w:t>調查發現</w:t>
      </w:r>
      <w:r w:rsidR="00A17A09" w:rsidRPr="00C87484">
        <w:rPr>
          <w:rFonts w:hint="eastAsia"/>
          <w:color w:val="000000" w:themeColor="text1"/>
        </w:rPr>
        <w:t>，系爭退場案至同年</w:t>
      </w:r>
      <w:r w:rsidR="00A17A09" w:rsidRPr="00C87484">
        <w:rPr>
          <w:color w:val="000000" w:themeColor="text1"/>
        </w:rPr>
        <w:t>6</w:t>
      </w:r>
      <w:r w:rsidR="00A17A09" w:rsidRPr="00C87484">
        <w:rPr>
          <w:rFonts w:hint="eastAsia"/>
          <w:color w:val="000000" w:themeColor="text1"/>
        </w:rPr>
        <w:t>月</w:t>
      </w:r>
      <w:r w:rsidR="00A17A09" w:rsidRPr="00C87484">
        <w:rPr>
          <w:color w:val="000000" w:themeColor="text1"/>
        </w:rPr>
        <w:t>5</w:t>
      </w:r>
      <w:r w:rsidR="00A17A09" w:rsidRPr="00C87484">
        <w:rPr>
          <w:rFonts w:hint="eastAsia"/>
          <w:color w:val="000000" w:themeColor="text1"/>
        </w:rPr>
        <w:t>日該校</w:t>
      </w:r>
      <w:r w:rsidR="00A17A09" w:rsidRPr="00C87484">
        <w:rPr>
          <w:color w:val="000000" w:themeColor="text1"/>
        </w:rPr>
        <w:t>校務會議</w:t>
      </w:r>
      <w:r w:rsidR="00A17A09" w:rsidRPr="00C87484">
        <w:rPr>
          <w:rFonts w:hint="eastAsia"/>
          <w:color w:val="000000" w:themeColor="text1"/>
        </w:rPr>
        <w:t>，董事完成停辦計畫草案報告，歷時數月</w:t>
      </w:r>
      <w:r w:rsidRPr="00C87484">
        <w:rPr>
          <w:rFonts w:hint="eastAsia"/>
          <w:color w:val="000000" w:themeColor="text1"/>
        </w:rPr>
        <w:t>；詳情如下表：</w:t>
      </w:r>
    </w:p>
    <w:p w14:paraId="09B79C5C" w14:textId="77777777" w:rsidR="00A17A09" w:rsidRPr="00C87484" w:rsidRDefault="00A17A09" w:rsidP="00A17A09">
      <w:pPr>
        <w:pStyle w:val="a4"/>
        <w:jc w:val="center"/>
        <w:rPr>
          <w:color w:val="000000" w:themeColor="text1"/>
        </w:rPr>
      </w:pPr>
      <w:r w:rsidRPr="00C87484">
        <w:rPr>
          <w:rFonts w:hAnsi="標楷體" w:cs="Arial" w:hint="eastAsia"/>
          <w:b/>
          <w:color w:val="000000" w:themeColor="text1"/>
        </w:rPr>
        <w:t>系爭退場案內部會議一覽</w:t>
      </w:r>
    </w:p>
    <w:tbl>
      <w:tblPr>
        <w:tblStyle w:val="afb"/>
        <w:tblW w:w="9634" w:type="dxa"/>
        <w:tblLook w:val="04A0" w:firstRow="1" w:lastRow="0" w:firstColumn="1" w:lastColumn="0" w:noHBand="0" w:noVBand="1"/>
      </w:tblPr>
      <w:tblGrid>
        <w:gridCol w:w="704"/>
        <w:gridCol w:w="1843"/>
        <w:gridCol w:w="3402"/>
        <w:gridCol w:w="3685"/>
      </w:tblGrid>
      <w:tr w:rsidR="00E3634F" w:rsidRPr="00C87484" w14:paraId="1F997AAC" w14:textId="77777777" w:rsidTr="00603FE9">
        <w:trPr>
          <w:tblHeader/>
        </w:trPr>
        <w:tc>
          <w:tcPr>
            <w:tcW w:w="704" w:type="dxa"/>
            <w:shd w:val="clear" w:color="auto" w:fill="D9D9D9" w:themeFill="background1" w:themeFillShade="D9"/>
            <w:vAlign w:val="center"/>
          </w:tcPr>
          <w:p w14:paraId="63F63509" w14:textId="77777777" w:rsidR="00A17A09" w:rsidRPr="00C87484" w:rsidRDefault="00A17A09" w:rsidP="00603FE9">
            <w:pPr>
              <w:adjustRightInd w:val="0"/>
              <w:snapToGrid w:val="0"/>
              <w:spacing w:line="360" w:lineRule="exact"/>
              <w:jc w:val="center"/>
              <w:rPr>
                <w:rFonts w:hAnsi="標楷體" w:cs="Arial"/>
                <w:bCs/>
                <w:color w:val="000000" w:themeColor="text1"/>
                <w:sz w:val="28"/>
                <w:szCs w:val="28"/>
              </w:rPr>
            </w:pPr>
            <w:r w:rsidRPr="00C87484">
              <w:rPr>
                <w:rFonts w:hAnsi="標楷體" w:cs="Arial" w:hint="eastAsia"/>
                <w:bCs/>
                <w:color w:val="000000" w:themeColor="text1"/>
                <w:sz w:val="28"/>
                <w:szCs w:val="28"/>
              </w:rPr>
              <w:t>序號</w:t>
            </w:r>
          </w:p>
        </w:tc>
        <w:tc>
          <w:tcPr>
            <w:tcW w:w="1843" w:type="dxa"/>
            <w:shd w:val="clear" w:color="auto" w:fill="D9D9D9" w:themeFill="background1" w:themeFillShade="D9"/>
            <w:vAlign w:val="center"/>
          </w:tcPr>
          <w:p w14:paraId="775D7C46" w14:textId="77777777" w:rsidR="00A17A09" w:rsidRPr="00C87484" w:rsidRDefault="00A17A09" w:rsidP="00603FE9">
            <w:pPr>
              <w:adjustRightInd w:val="0"/>
              <w:snapToGrid w:val="0"/>
              <w:spacing w:line="360" w:lineRule="exact"/>
              <w:jc w:val="center"/>
              <w:rPr>
                <w:rFonts w:hAnsi="標楷體" w:cs="Arial"/>
                <w:bCs/>
                <w:color w:val="000000" w:themeColor="text1"/>
                <w:sz w:val="28"/>
                <w:szCs w:val="28"/>
              </w:rPr>
            </w:pPr>
            <w:r w:rsidRPr="00C87484">
              <w:rPr>
                <w:rFonts w:hAnsi="標楷體" w:cs="Arial" w:hint="eastAsia"/>
                <w:bCs/>
                <w:color w:val="000000" w:themeColor="text1"/>
                <w:sz w:val="28"/>
                <w:szCs w:val="28"/>
              </w:rPr>
              <w:t>會議名稱</w:t>
            </w:r>
          </w:p>
          <w:p w14:paraId="587579BF" w14:textId="77777777" w:rsidR="00A17A09" w:rsidRPr="00C87484" w:rsidRDefault="00A17A09" w:rsidP="00603FE9">
            <w:pPr>
              <w:adjustRightInd w:val="0"/>
              <w:snapToGrid w:val="0"/>
              <w:spacing w:line="360" w:lineRule="exact"/>
              <w:jc w:val="center"/>
              <w:rPr>
                <w:rFonts w:hAnsi="標楷體" w:cs="Arial"/>
                <w:bCs/>
                <w:color w:val="000000" w:themeColor="text1"/>
                <w:sz w:val="28"/>
                <w:szCs w:val="28"/>
              </w:rPr>
            </w:pPr>
            <w:r w:rsidRPr="00C87484">
              <w:rPr>
                <w:rFonts w:hAnsi="標楷體" w:cs="Arial" w:hint="eastAsia"/>
                <w:bCs/>
                <w:color w:val="000000" w:themeColor="text1"/>
                <w:sz w:val="28"/>
                <w:szCs w:val="28"/>
              </w:rPr>
              <w:t>與日期</w:t>
            </w:r>
          </w:p>
        </w:tc>
        <w:tc>
          <w:tcPr>
            <w:tcW w:w="3402" w:type="dxa"/>
            <w:shd w:val="clear" w:color="auto" w:fill="D9D9D9" w:themeFill="background1" w:themeFillShade="D9"/>
            <w:vAlign w:val="center"/>
          </w:tcPr>
          <w:p w14:paraId="2DCC7904" w14:textId="77777777" w:rsidR="00A17A09" w:rsidRPr="00C87484" w:rsidRDefault="00A17A09" w:rsidP="00603FE9">
            <w:pPr>
              <w:adjustRightInd w:val="0"/>
              <w:snapToGrid w:val="0"/>
              <w:spacing w:line="360" w:lineRule="exact"/>
              <w:jc w:val="center"/>
              <w:rPr>
                <w:rFonts w:hAnsi="標楷體" w:cs="Arial"/>
                <w:bCs/>
                <w:color w:val="000000" w:themeColor="text1"/>
                <w:sz w:val="28"/>
                <w:szCs w:val="28"/>
              </w:rPr>
            </w:pPr>
            <w:r w:rsidRPr="00C87484">
              <w:rPr>
                <w:rFonts w:hAnsi="標楷體" w:cs="Arial" w:hint="eastAsia"/>
                <w:bCs/>
                <w:color w:val="000000" w:themeColor="text1"/>
                <w:sz w:val="28"/>
                <w:szCs w:val="28"/>
              </w:rPr>
              <w:t>會議重點</w:t>
            </w:r>
          </w:p>
        </w:tc>
        <w:tc>
          <w:tcPr>
            <w:tcW w:w="3685" w:type="dxa"/>
            <w:shd w:val="clear" w:color="auto" w:fill="D9D9D9" w:themeFill="background1" w:themeFillShade="D9"/>
            <w:vAlign w:val="center"/>
          </w:tcPr>
          <w:p w14:paraId="184B661F" w14:textId="77777777" w:rsidR="00A17A09" w:rsidRPr="00C87484" w:rsidRDefault="00A17A09" w:rsidP="00603FE9">
            <w:pPr>
              <w:adjustRightInd w:val="0"/>
              <w:snapToGrid w:val="0"/>
              <w:spacing w:line="360" w:lineRule="exact"/>
              <w:jc w:val="center"/>
              <w:rPr>
                <w:rFonts w:hAnsi="標楷體" w:cs="Arial"/>
                <w:bCs/>
                <w:color w:val="000000" w:themeColor="text1"/>
                <w:sz w:val="28"/>
                <w:szCs w:val="28"/>
              </w:rPr>
            </w:pPr>
            <w:r w:rsidRPr="00C87484">
              <w:rPr>
                <w:rFonts w:hAnsi="標楷體" w:cs="Arial" w:hint="eastAsia"/>
                <w:bCs/>
                <w:color w:val="000000" w:themeColor="text1"/>
                <w:sz w:val="28"/>
                <w:szCs w:val="28"/>
              </w:rPr>
              <w:t>結論</w:t>
            </w:r>
          </w:p>
        </w:tc>
      </w:tr>
      <w:tr w:rsidR="00E3634F" w:rsidRPr="00C87484" w14:paraId="450849CA" w14:textId="77777777" w:rsidTr="00603FE9">
        <w:tc>
          <w:tcPr>
            <w:tcW w:w="704" w:type="dxa"/>
          </w:tcPr>
          <w:p w14:paraId="5E03CFEE" w14:textId="77777777" w:rsidR="00A17A09" w:rsidRPr="00C87484" w:rsidRDefault="00A17A09" w:rsidP="00603FE9">
            <w:pPr>
              <w:adjustRightInd w:val="0"/>
              <w:snapToGrid w:val="0"/>
              <w:spacing w:line="360" w:lineRule="exact"/>
              <w:jc w:val="center"/>
              <w:rPr>
                <w:rFonts w:hAnsi="標楷體" w:cs="Arial"/>
                <w:bCs/>
                <w:color w:val="000000" w:themeColor="text1"/>
                <w:sz w:val="28"/>
                <w:szCs w:val="28"/>
              </w:rPr>
            </w:pPr>
            <w:r w:rsidRPr="00C87484">
              <w:rPr>
                <w:rFonts w:hAnsi="標楷體" w:cs="Arial" w:hint="eastAsia"/>
                <w:bCs/>
                <w:color w:val="000000" w:themeColor="text1"/>
                <w:sz w:val="28"/>
                <w:szCs w:val="28"/>
              </w:rPr>
              <w:t>1</w:t>
            </w:r>
          </w:p>
        </w:tc>
        <w:tc>
          <w:tcPr>
            <w:tcW w:w="1843" w:type="dxa"/>
          </w:tcPr>
          <w:p w14:paraId="534CC72F" w14:textId="77777777" w:rsidR="00A17A09" w:rsidRPr="00C87484" w:rsidRDefault="00A17A09" w:rsidP="00603FE9">
            <w:pPr>
              <w:adjustRightInd w:val="0"/>
              <w:snapToGrid w:val="0"/>
              <w:spacing w:line="360" w:lineRule="exact"/>
              <w:rPr>
                <w:rFonts w:hAnsi="標楷體" w:cs="Arial"/>
                <w:bCs/>
                <w:color w:val="000000" w:themeColor="text1"/>
                <w:sz w:val="28"/>
                <w:szCs w:val="28"/>
              </w:rPr>
            </w:pPr>
            <w:r w:rsidRPr="00C87484">
              <w:rPr>
                <w:rFonts w:hAnsi="標楷體" w:cs="Arial" w:hint="eastAsia"/>
                <w:bCs/>
                <w:color w:val="000000" w:themeColor="text1"/>
                <w:sz w:val="28"/>
                <w:szCs w:val="28"/>
              </w:rPr>
              <w:t>113.2.21</w:t>
            </w:r>
          </w:p>
          <w:p w14:paraId="43823B3A" w14:textId="77777777" w:rsidR="00A17A09" w:rsidRPr="00C87484" w:rsidRDefault="00A17A09" w:rsidP="00603FE9">
            <w:pPr>
              <w:adjustRightInd w:val="0"/>
              <w:snapToGrid w:val="0"/>
              <w:spacing w:line="360" w:lineRule="exact"/>
              <w:rPr>
                <w:rFonts w:hAnsi="標楷體" w:cs="Arial"/>
                <w:bCs/>
                <w:color w:val="000000" w:themeColor="text1"/>
                <w:sz w:val="28"/>
                <w:szCs w:val="28"/>
              </w:rPr>
            </w:pPr>
            <w:r w:rsidRPr="00C87484">
              <w:rPr>
                <w:rFonts w:hAnsi="標楷體" w:cs="Arial" w:hint="eastAsia"/>
                <w:bCs/>
                <w:color w:val="000000" w:themeColor="text1"/>
                <w:sz w:val="28"/>
                <w:szCs w:val="28"/>
              </w:rPr>
              <w:t>第112-2-1次校務會議</w:t>
            </w:r>
          </w:p>
        </w:tc>
        <w:tc>
          <w:tcPr>
            <w:tcW w:w="3402" w:type="dxa"/>
          </w:tcPr>
          <w:p w14:paraId="76270226" w14:textId="77777777" w:rsidR="00A17A09" w:rsidRPr="00C87484" w:rsidRDefault="00A17A09" w:rsidP="00603FE9">
            <w:pPr>
              <w:adjustRightInd w:val="0"/>
              <w:snapToGrid w:val="0"/>
              <w:spacing w:line="360" w:lineRule="exact"/>
              <w:rPr>
                <w:rFonts w:hAnsi="標楷體" w:cs="Arial"/>
                <w:bCs/>
                <w:color w:val="000000" w:themeColor="text1"/>
                <w:sz w:val="28"/>
                <w:szCs w:val="28"/>
              </w:rPr>
            </w:pPr>
            <w:r w:rsidRPr="00C87484">
              <w:rPr>
                <w:rFonts w:hAnsi="標楷體" w:cs="Arial" w:hint="eastAsia"/>
                <w:bCs/>
                <w:color w:val="000000" w:themeColor="text1"/>
                <w:sz w:val="28"/>
                <w:szCs w:val="28"/>
              </w:rPr>
              <w:t>2位董事至校務會議報告因少子女化，董事會決議將提出自113學年度</w:t>
            </w:r>
            <w:proofErr w:type="gramStart"/>
            <w:r w:rsidRPr="00C87484">
              <w:rPr>
                <w:rFonts w:hAnsi="標楷體" w:cs="Arial" w:hint="eastAsia"/>
                <w:bCs/>
                <w:color w:val="000000" w:themeColor="text1"/>
                <w:sz w:val="28"/>
                <w:szCs w:val="28"/>
              </w:rPr>
              <w:t>起停招停辦</w:t>
            </w:r>
            <w:proofErr w:type="gramEnd"/>
            <w:r w:rsidRPr="00C87484">
              <w:rPr>
                <w:rFonts w:hAnsi="標楷體" w:cs="Arial" w:hint="eastAsia"/>
                <w:bCs/>
                <w:color w:val="000000" w:themeColor="text1"/>
                <w:sz w:val="28"/>
                <w:szCs w:val="28"/>
              </w:rPr>
              <w:t>計畫，學校零負債、無貸款、尚有校務基金，將依法支用於保障教職員工與學生權益。後續將依私校法相關規定報教育部，並依停辦計畫內容執行，妥善安置師生。</w:t>
            </w:r>
          </w:p>
        </w:tc>
        <w:tc>
          <w:tcPr>
            <w:tcW w:w="3685" w:type="dxa"/>
          </w:tcPr>
          <w:p w14:paraId="518A6317" w14:textId="77777777" w:rsidR="00A17A09" w:rsidRPr="00C87484" w:rsidRDefault="00A17A09" w:rsidP="00603FE9">
            <w:pPr>
              <w:adjustRightInd w:val="0"/>
              <w:snapToGrid w:val="0"/>
              <w:spacing w:line="360" w:lineRule="exact"/>
              <w:rPr>
                <w:rFonts w:hAnsi="標楷體" w:cs="Arial"/>
                <w:bCs/>
                <w:color w:val="000000" w:themeColor="text1"/>
                <w:sz w:val="28"/>
                <w:szCs w:val="28"/>
              </w:rPr>
            </w:pPr>
            <w:r w:rsidRPr="00C87484">
              <w:rPr>
                <w:rFonts w:hAnsi="標楷體" w:cs="Arial" w:hint="eastAsia"/>
                <w:bCs/>
                <w:color w:val="000000" w:themeColor="text1"/>
                <w:sz w:val="28"/>
                <w:szCs w:val="28"/>
              </w:rPr>
              <w:t>決議停辦後為維護學生權益，現有學生皆只能在校本部接受上課與在此畢業。</w:t>
            </w:r>
          </w:p>
        </w:tc>
      </w:tr>
      <w:tr w:rsidR="00E3634F" w:rsidRPr="00C87484" w14:paraId="7AE576E8" w14:textId="77777777" w:rsidTr="00603FE9">
        <w:tc>
          <w:tcPr>
            <w:tcW w:w="704" w:type="dxa"/>
          </w:tcPr>
          <w:p w14:paraId="6A039B74" w14:textId="77777777" w:rsidR="00A17A09" w:rsidRPr="00C87484" w:rsidRDefault="00A17A09" w:rsidP="00603FE9">
            <w:pPr>
              <w:adjustRightInd w:val="0"/>
              <w:snapToGrid w:val="0"/>
              <w:spacing w:line="360" w:lineRule="exact"/>
              <w:jc w:val="center"/>
              <w:rPr>
                <w:rFonts w:hAnsi="標楷體" w:cs="Arial"/>
                <w:bCs/>
                <w:color w:val="000000" w:themeColor="text1"/>
                <w:sz w:val="28"/>
                <w:szCs w:val="28"/>
              </w:rPr>
            </w:pPr>
            <w:r w:rsidRPr="00C87484">
              <w:rPr>
                <w:rFonts w:hAnsi="標楷體" w:cs="Arial" w:hint="eastAsia"/>
                <w:bCs/>
                <w:color w:val="000000" w:themeColor="text1"/>
                <w:sz w:val="28"/>
                <w:szCs w:val="28"/>
              </w:rPr>
              <w:t>2</w:t>
            </w:r>
          </w:p>
        </w:tc>
        <w:tc>
          <w:tcPr>
            <w:tcW w:w="1843" w:type="dxa"/>
          </w:tcPr>
          <w:p w14:paraId="276F9F83" w14:textId="77777777" w:rsidR="00A17A09" w:rsidRPr="00C87484" w:rsidRDefault="00A17A09" w:rsidP="00603FE9">
            <w:pPr>
              <w:adjustRightInd w:val="0"/>
              <w:snapToGrid w:val="0"/>
              <w:spacing w:line="360" w:lineRule="exact"/>
              <w:rPr>
                <w:rFonts w:hAnsi="標楷體" w:cs="Arial"/>
                <w:bCs/>
                <w:color w:val="000000" w:themeColor="text1"/>
                <w:sz w:val="28"/>
                <w:szCs w:val="28"/>
              </w:rPr>
            </w:pPr>
            <w:r w:rsidRPr="00C87484">
              <w:rPr>
                <w:rFonts w:hAnsi="標楷體" w:cs="Arial" w:hint="eastAsia"/>
                <w:bCs/>
                <w:color w:val="000000" w:themeColor="text1"/>
                <w:sz w:val="28"/>
                <w:szCs w:val="28"/>
              </w:rPr>
              <w:t>113.3.27</w:t>
            </w:r>
          </w:p>
          <w:p w14:paraId="00472D6D" w14:textId="77777777" w:rsidR="00A17A09" w:rsidRPr="00C87484" w:rsidRDefault="00A17A09" w:rsidP="00603FE9">
            <w:pPr>
              <w:adjustRightInd w:val="0"/>
              <w:snapToGrid w:val="0"/>
              <w:spacing w:line="360" w:lineRule="exact"/>
              <w:rPr>
                <w:rFonts w:hAnsi="標楷體" w:cs="Arial"/>
                <w:bCs/>
                <w:color w:val="000000" w:themeColor="text1"/>
                <w:sz w:val="28"/>
                <w:szCs w:val="28"/>
              </w:rPr>
            </w:pPr>
            <w:r w:rsidRPr="00C87484">
              <w:rPr>
                <w:rFonts w:hAnsi="標楷體" w:cs="Arial" w:hint="eastAsia"/>
                <w:bCs/>
                <w:color w:val="000000" w:themeColor="text1"/>
                <w:sz w:val="28"/>
                <w:szCs w:val="28"/>
              </w:rPr>
              <w:t>第112-2-3次校務會議</w:t>
            </w:r>
          </w:p>
        </w:tc>
        <w:tc>
          <w:tcPr>
            <w:tcW w:w="3402" w:type="dxa"/>
          </w:tcPr>
          <w:p w14:paraId="45A650FD" w14:textId="77777777" w:rsidR="00A17A09" w:rsidRPr="00C87484" w:rsidRDefault="00A17A09" w:rsidP="00603FE9">
            <w:pPr>
              <w:adjustRightInd w:val="0"/>
              <w:snapToGrid w:val="0"/>
              <w:spacing w:line="360" w:lineRule="exact"/>
              <w:rPr>
                <w:rFonts w:hAnsi="標楷體" w:cs="Arial"/>
                <w:bCs/>
                <w:color w:val="000000" w:themeColor="text1"/>
                <w:sz w:val="28"/>
                <w:szCs w:val="28"/>
              </w:rPr>
            </w:pPr>
            <w:r w:rsidRPr="00C87484">
              <w:rPr>
                <w:rFonts w:hAnsi="標楷體" w:cs="Arial" w:hint="eastAsia"/>
                <w:bCs/>
                <w:color w:val="000000" w:themeColor="text1"/>
                <w:sz w:val="28"/>
                <w:szCs w:val="28"/>
              </w:rPr>
              <w:t>流會(出席人數未過半)，原定由董事報告停辦計畫草案。</w:t>
            </w:r>
          </w:p>
        </w:tc>
        <w:tc>
          <w:tcPr>
            <w:tcW w:w="3685" w:type="dxa"/>
          </w:tcPr>
          <w:p w14:paraId="187DE211" w14:textId="77777777" w:rsidR="00A17A09" w:rsidRPr="00C87484" w:rsidRDefault="00A17A09" w:rsidP="00603FE9">
            <w:pPr>
              <w:adjustRightInd w:val="0"/>
              <w:snapToGrid w:val="0"/>
              <w:spacing w:line="360" w:lineRule="exact"/>
              <w:rPr>
                <w:rFonts w:hAnsi="標楷體" w:cs="Arial"/>
                <w:bCs/>
                <w:color w:val="000000" w:themeColor="text1"/>
                <w:sz w:val="28"/>
                <w:szCs w:val="28"/>
              </w:rPr>
            </w:pPr>
            <w:r w:rsidRPr="00C87484">
              <w:rPr>
                <w:rFonts w:hAnsi="標楷體" w:cs="Arial" w:hint="eastAsia"/>
                <w:bCs/>
                <w:color w:val="000000" w:themeColor="text1"/>
                <w:sz w:val="28"/>
                <w:szCs w:val="28"/>
              </w:rPr>
              <w:t>流會，改成董事會</w:t>
            </w:r>
            <w:proofErr w:type="gramStart"/>
            <w:r w:rsidRPr="00C87484">
              <w:rPr>
                <w:rFonts w:hAnsi="標楷體" w:cs="Arial" w:hint="eastAsia"/>
                <w:bCs/>
                <w:color w:val="000000" w:themeColor="text1"/>
                <w:sz w:val="28"/>
                <w:szCs w:val="28"/>
              </w:rPr>
              <w:t>對停招</w:t>
            </w:r>
            <w:proofErr w:type="gramEnd"/>
            <w:r w:rsidRPr="00C87484">
              <w:rPr>
                <w:rFonts w:hAnsi="標楷體" w:cs="Arial" w:hint="eastAsia"/>
                <w:bCs/>
                <w:color w:val="000000" w:themeColor="text1"/>
                <w:sz w:val="28"/>
                <w:szCs w:val="28"/>
              </w:rPr>
              <w:t>停辦相關事項座談會。</w:t>
            </w:r>
          </w:p>
          <w:p w14:paraId="3056541C" w14:textId="77777777" w:rsidR="00A17A09" w:rsidRPr="00C87484" w:rsidRDefault="00A17A09" w:rsidP="00603FE9">
            <w:pPr>
              <w:adjustRightInd w:val="0"/>
              <w:snapToGrid w:val="0"/>
              <w:spacing w:line="360" w:lineRule="exact"/>
              <w:rPr>
                <w:rFonts w:hAnsi="標楷體" w:cs="Arial"/>
                <w:bCs/>
                <w:color w:val="000000" w:themeColor="text1"/>
                <w:sz w:val="28"/>
                <w:szCs w:val="28"/>
              </w:rPr>
            </w:pPr>
          </w:p>
        </w:tc>
      </w:tr>
      <w:tr w:rsidR="00E3634F" w:rsidRPr="00C87484" w14:paraId="60BB6476" w14:textId="77777777" w:rsidTr="00603FE9">
        <w:tc>
          <w:tcPr>
            <w:tcW w:w="704" w:type="dxa"/>
          </w:tcPr>
          <w:p w14:paraId="500FA016" w14:textId="77777777" w:rsidR="00A17A09" w:rsidRPr="00C87484" w:rsidRDefault="00A17A09" w:rsidP="00603FE9">
            <w:pPr>
              <w:adjustRightInd w:val="0"/>
              <w:snapToGrid w:val="0"/>
              <w:spacing w:line="360" w:lineRule="exact"/>
              <w:jc w:val="center"/>
              <w:rPr>
                <w:rFonts w:hAnsi="標楷體" w:cs="Arial"/>
                <w:bCs/>
                <w:color w:val="000000" w:themeColor="text1"/>
                <w:sz w:val="28"/>
                <w:szCs w:val="28"/>
              </w:rPr>
            </w:pPr>
            <w:r w:rsidRPr="00C87484">
              <w:rPr>
                <w:rFonts w:hAnsi="標楷體" w:cs="Arial" w:hint="eastAsia"/>
                <w:bCs/>
                <w:color w:val="000000" w:themeColor="text1"/>
                <w:sz w:val="28"/>
                <w:szCs w:val="28"/>
              </w:rPr>
              <w:t>3</w:t>
            </w:r>
          </w:p>
        </w:tc>
        <w:tc>
          <w:tcPr>
            <w:tcW w:w="1843" w:type="dxa"/>
          </w:tcPr>
          <w:p w14:paraId="027D44F0" w14:textId="77777777" w:rsidR="00A17A09" w:rsidRPr="00C87484" w:rsidRDefault="00A17A09" w:rsidP="00603FE9">
            <w:pPr>
              <w:adjustRightInd w:val="0"/>
              <w:snapToGrid w:val="0"/>
              <w:spacing w:line="360" w:lineRule="exact"/>
              <w:rPr>
                <w:rFonts w:hAnsi="標楷體" w:cs="Arial"/>
                <w:bCs/>
                <w:color w:val="000000" w:themeColor="text1"/>
                <w:sz w:val="28"/>
                <w:szCs w:val="28"/>
              </w:rPr>
            </w:pPr>
            <w:r w:rsidRPr="00C87484">
              <w:rPr>
                <w:rFonts w:hAnsi="標楷體" w:cs="Arial" w:hint="eastAsia"/>
                <w:bCs/>
                <w:color w:val="000000" w:themeColor="text1"/>
                <w:sz w:val="28"/>
                <w:szCs w:val="28"/>
              </w:rPr>
              <w:t>113.4.9</w:t>
            </w:r>
          </w:p>
          <w:p w14:paraId="1ACA4F9B" w14:textId="77777777" w:rsidR="00A17A09" w:rsidRPr="00C87484" w:rsidRDefault="00A17A09" w:rsidP="00603FE9">
            <w:pPr>
              <w:adjustRightInd w:val="0"/>
              <w:snapToGrid w:val="0"/>
              <w:spacing w:line="360" w:lineRule="exact"/>
              <w:rPr>
                <w:rFonts w:hAnsi="標楷體" w:cs="Arial"/>
                <w:bCs/>
                <w:color w:val="000000" w:themeColor="text1"/>
                <w:sz w:val="28"/>
                <w:szCs w:val="28"/>
              </w:rPr>
            </w:pPr>
            <w:r w:rsidRPr="00C87484">
              <w:rPr>
                <w:rFonts w:hAnsi="標楷體" w:cs="Arial" w:hint="eastAsia"/>
                <w:bCs/>
                <w:color w:val="000000" w:themeColor="text1"/>
                <w:sz w:val="28"/>
                <w:szCs w:val="28"/>
              </w:rPr>
              <w:t xml:space="preserve">停辦說明會 </w:t>
            </w:r>
          </w:p>
        </w:tc>
        <w:tc>
          <w:tcPr>
            <w:tcW w:w="3402" w:type="dxa"/>
          </w:tcPr>
          <w:p w14:paraId="5E5CAB6D" w14:textId="77777777" w:rsidR="00A17A09" w:rsidRPr="00C87484" w:rsidRDefault="00A17A09" w:rsidP="00603FE9">
            <w:pPr>
              <w:adjustRightInd w:val="0"/>
              <w:snapToGrid w:val="0"/>
              <w:spacing w:line="360" w:lineRule="exact"/>
              <w:rPr>
                <w:rFonts w:hAnsi="標楷體" w:cs="Arial"/>
                <w:bCs/>
                <w:color w:val="000000" w:themeColor="text1"/>
                <w:sz w:val="28"/>
                <w:szCs w:val="28"/>
              </w:rPr>
            </w:pPr>
            <w:r w:rsidRPr="00C87484">
              <w:rPr>
                <w:rFonts w:hAnsi="標楷體" w:cs="Arial" w:hint="eastAsia"/>
                <w:bCs/>
                <w:color w:val="000000" w:themeColor="text1"/>
                <w:sz w:val="28"/>
                <w:szCs w:val="28"/>
              </w:rPr>
              <w:t>對全校教職員工及學生之停辦說明會</w:t>
            </w:r>
          </w:p>
        </w:tc>
        <w:tc>
          <w:tcPr>
            <w:tcW w:w="3685" w:type="dxa"/>
          </w:tcPr>
          <w:p w14:paraId="24295555" w14:textId="77777777" w:rsidR="00A17A09" w:rsidRPr="00C87484" w:rsidRDefault="00A17A09" w:rsidP="00603FE9">
            <w:pPr>
              <w:adjustRightInd w:val="0"/>
              <w:snapToGrid w:val="0"/>
              <w:spacing w:line="360" w:lineRule="exact"/>
              <w:rPr>
                <w:rFonts w:hAnsi="標楷體" w:cs="Arial"/>
                <w:bCs/>
                <w:color w:val="000000" w:themeColor="text1"/>
                <w:sz w:val="28"/>
                <w:szCs w:val="28"/>
              </w:rPr>
            </w:pPr>
            <w:r w:rsidRPr="00C87484">
              <w:rPr>
                <w:rFonts w:hAnsi="標楷體" w:cs="Arial" w:hint="eastAsia"/>
                <w:bCs/>
                <w:color w:val="000000" w:themeColor="text1"/>
                <w:sz w:val="28"/>
                <w:szCs w:val="28"/>
              </w:rPr>
              <w:t>說明學校停辦緣由、未來學生受教權保障、安置措施與問題交流。</w:t>
            </w:r>
          </w:p>
        </w:tc>
      </w:tr>
      <w:tr w:rsidR="00E3634F" w:rsidRPr="00C87484" w14:paraId="322A5198" w14:textId="77777777" w:rsidTr="00603FE9">
        <w:trPr>
          <w:trHeight w:val="2743"/>
        </w:trPr>
        <w:tc>
          <w:tcPr>
            <w:tcW w:w="704" w:type="dxa"/>
          </w:tcPr>
          <w:p w14:paraId="1009E0C1" w14:textId="77777777" w:rsidR="00A17A09" w:rsidRPr="00C87484" w:rsidRDefault="00A17A09" w:rsidP="00603FE9">
            <w:pPr>
              <w:adjustRightInd w:val="0"/>
              <w:snapToGrid w:val="0"/>
              <w:spacing w:line="360" w:lineRule="exact"/>
              <w:jc w:val="center"/>
              <w:rPr>
                <w:rFonts w:hAnsi="標楷體" w:cs="Arial"/>
                <w:bCs/>
                <w:color w:val="000000" w:themeColor="text1"/>
                <w:sz w:val="28"/>
                <w:szCs w:val="28"/>
              </w:rPr>
            </w:pPr>
            <w:r w:rsidRPr="00C87484">
              <w:rPr>
                <w:rFonts w:hAnsi="標楷體" w:cs="Arial" w:hint="eastAsia"/>
                <w:bCs/>
                <w:color w:val="000000" w:themeColor="text1"/>
                <w:sz w:val="28"/>
                <w:szCs w:val="28"/>
              </w:rPr>
              <w:t>4</w:t>
            </w:r>
          </w:p>
        </w:tc>
        <w:tc>
          <w:tcPr>
            <w:tcW w:w="1843" w:type="dxa"/>
          </w:tcPr>
          <w:p w14:paraId="66001671" w14:textId="77777777" w:rsidR="00A17A09" w:rsidRPr="00C87484" w:rsidRDefault="00A17A09" w:rsidP="00603FE9">
            <w:pPr>
              <w:adjustRightInd w:val="0"/>
              <w:snapToGrid w:val="0"/>
              <w:spacing w:line="360" w:lineRule="exact"/>
              <w:rPr>
                <w:rFonts w:hAnsi="標楷體" w:cs="Arial"/>
                <w:bCs/>
                <w:color w:val="000000" w:themeColor="text1"/>
                <w:sz w:val="28"/>
                <w:szCs w:val="28"/>
              </w:rPr>
            </w:pPr>
            <w:r w:rsidRPr="00C87484">
              <w:rPr>
                <w:rFonts w:hAnsi="標楷體" w:cs="Arial" w:hint="eastAsia"/>
                <w:bCs/>
                <w:color w:val="000000" w:themeColor="text1"/>
                <w:sz w:val="28"/>
                <w:szCs w:val="28"/>
              </w:rPr>
              <w:t>113.4.10</w:t>
            </w:r>
          </w:p>
          <w:p w14:paraId="2C69CE16" w14:textId="77777777" w:rsidR="00A17A09" w:rsidRPr="00C87484" w:rsidRDefault="00A17A09" w:rsidP="00603FE9">
            <w:pPr>
              <w:adjustRightInd w:val="0"/>
              <w:snapToGrid w:val="0"/>
              <w:spacing w:line="360" w:lineRule="exact"/>
              <w:rPr>
                <w:rFonts w:hAnsi="標楷體" w:cs="Arial"/>
                <w:bCs/>
                <w:color w:val="000000" w:themeColor="text1"/>
                <w:sz w:val="28"/>
                <w:szCs w:val="28"/>
              </w:rPr>
            </w:pPr>
            <w:r w:rsidRPr="00C87484">
              <w:rPr>
                <w:rFonts w:hAnsi="標楷體" w:cs="Arial" w:hint="eastAsia"/>
                <w:bCs/>
                <w:color w:val="000000" w:themeColor="text1"/>
                <w:sz w:val="28"/>
                <w:szCs w:val="28"/>
              </w:rPr>
              <w:t>第112-2-4次校務會議</w:t>
            </w:r>
          </w:p>
        </w:tc>
        <w:tc>
          <w:tcPr>
            <w:tcW w:w="3402" w:type="dxa"/>
          </w:tcPr>
          <w:p w14:paraId="7213DE15" w14:textId="77777777" w:rsidR="00A17A09" w:rsidRPr="00C87484" w:rsidRDefault="00A17A09" w:rsidP="00603FE9">
            <w:pPr>
              <w:adjustRightInd w:val="0"/>
              <w:snapToGrid w:val="0"/>
              <w:spacing w:line="360" w:lineRule="exact"/>
              <w:rPr>
                <w:rFonts w:hAnsi="標楷體" w:cs="Arial"/>
                <w:bCs/>
                <w:color w:val="000000" w:themeColor="text1"/>
                <w:sz w:val="28"/>
                <w:szCs w:val="28"/>
              </w:rPr>
            </w:pPr>
            <w:r w:rsidRPr="00C87484">
              <w:rPr>
                <w:rFonts w:hAnsi="標楷體" w:cs="Arial" w:hint="eastAsia"/>
                <w:bCs/>
                <w:color w:val="000000" w:themeColor="text1"/>
                <w:sz w:val="28"/>
                <w:szCs w:val="28"/>
              </w:rPr>
              <w:t>董事報告停辦計畫草案。</w:t>
            </w:r>
          </w:p>
        </w:tc>
        <w:tc>
          <w:tcPr>
            <w:tcW w:w="3685" w:type="dxa"/>
          </w:tcPr>
          <w:p w14:paraId="7F3BBF64" w14:textId="77777777" w:rsidR="00A17A09" w:rsidRPr="00C87484" w:rsidRDefault="00A17A09" w:rsidP="00603FE9">
            <w:pPr>
              <w:adjustRightInd w:val="0"/>
              <w:snapToGrid w:val="0"/>
              <w:spacing w:line="360" w:lineRule="exact"/>
              <w:rPr>
                <w:rFonts w:hAnsi="標楷體" w:cs="Arial"/>
                <w:bCs/>
                <w:color w:val="000000" w:themeColor="text1"/>
                <w:sz w:val="28"/>
                <w:szCs w:val="28"/>
              </w:rPr>
            </w:pPr>
            <w:r w:rsidRPr="00C87484">
              <w:rPr>
                <w:rFonts w:hAnsi="標楷體" w:cs="Arial" w:hint="eastAsia"/>
                <w:bCs/>
                <w:color w:val="000000" w:themeColor="text1"/>
                <w:sz w:val="28"/>
                <w:szCs w:val="28"/>
              </w:rPr>
              <w:t>校務委員達開會人數過半，會中董事完成停辦計畫草案報告；但因停辦計畫屬重大議案，學校及董事會仍決定應有全數委員2/3出席較為妥切。故將於下次校務會議再報告一次。</w:t>
            </w:r>
          </w:p>
        </w:tc>
      </w:tr>
      <w:tr w:rsidR="00E3634F" w:rsidRPr="00C87484" w14:paraId="5C8F82B4" w14:textId="77777777" w:rsidTr="00603FE9">
        <w:tc>
          <w:tcPr>
            <w:tcW w:w="704" w:type="dxa"/>
          </w:tcPr>
          <w:p w14:paraId="1C890E36" w14:textId="77777777" w:rsidR="00A17A09" w:rsidRPr="00C87484" w:rsidRDefault="00A17A09" w:rsidP="004C00DE">
            <w:pPr>
              <w:adjustRightInd w:val="0"/>
              <w:snapToGrid w:val="0"/>
              <w:spacing w:line="360" w:lineRule="exact"/>
              <w:jc w:val="center"/>
              <w:rPr>
                <w:rFonts w:hAnsi="標楷體" w:cs="Arial"/>
                <w:bCs/>
                <w:color w:val="000000" w:themeColor="text1"/>
                <w:sz w:val="28"/>
                <w:szCs w:val="28"/>
              </w:rPr>
            </w:pPr>
            <w:r w:rsidRPr="00C87484">
              <w:rPr>
                <w:rFonts w:hAnsi="標楷體" w:cs="Arial" w:hint="eastAsia"/>
                <w:bCs/>
                <w:color w:val="000000" w:themeColor="text1"/>
                <w:sz w:val="28"/>
                <w:szCs w:val="28"/>
              </w:rPr>
              <w:lastRenderedPageBreak/>
              <w:t>5</w:t>
            </w:r>
          </w:p>
        </w:tc>
        <w:tc>
          <w:tcPr>
            <w:tcW w:w="1843" w:type="dxa"/>
          </w:tcPr>
          <w:p w14:paraId="50F2E6DD" w14:textId="77777777" w:rsidR="00A17A09" w:rsidRPr="00C87484" w:rsidRDefault="00A17A09" w:rsidP="004C00DE">
            <w:pPr>
              <w:adjustRightInd w:val="0"/>
              <w:snapToGrid w:val="0"/>
              <w:spacing w:line="360" w:lineRule="exact"/>
              <w:rPr>
                <w:rFonts w:hAnsi="標楷體" w:cs="Arial"/>
                <w:bCs/>
                <w:color w:val="000000" w:themeColor="text1"/>
                <w:sz w:val="28"/>
                <w:szCs w:val="28"/>
              </w:rPr>
            </w:pPr>
            <w:r w:rsidRPr="00C87484">
              <w:rPr>
                <w:rFonts w:hAnsi="標楷體" w:cs="Arial" w:hint="eastAsia"/>
                <w:bCs/>
                <w:color w:val="000000" w:themeColor="text1"/>
                <w:sz w:val="28"/>
                <w:szCs w:val="28"/>
              </w:rPr>
              <w:t>113.6.5</w:t>
            </w:r>
          </w:p>
          <w:p w14:paraId="118F7D70" w14:textId="77777777" w:rsidR="00A17A09" w:rsidRPr="00C87484" w:rsidRDefault="00A17A09" w:rsidP="004C00DE">
            <w:pPr>
              <w:adjustRightInd w:val="0"/>
              <w:snapToGrid w:val="0"/>
              <w:spacing w:line="360" w:lineRule="exact"/>
              <w:rPr>
                <w:rFonts w:hAnsi="標楷體" w:cs="Arial"/>
                <w:bCs/>
                <w:color w:val="000000" w:themeColor="text1"/>
                <w:sz w:val="28"/>
                <w:szCs w:val="28"/>
              </w:rPr>
            </w:pPr>
            <w:r w:rsidRPr="00C87484">
              <w:rPr>
                <w:rFonts w:hAnsi="標楷體" w:cs="Arial" w:hint="eastAsia"/>
                <w:bCs/>
                <w:color w:val="000000" w:themeColor="text1"/>
                <w:sz w:val="28"/>
                <w:szCs w:val="28"/>
              </w:rPr>
              <w:t>第112-2-6次校務會議</w:t>
            </w:r>
          </w:p>
        </w:tc>
        <w:tc>
          <w:tcPr>
            <w:tcW w:w="3402" w:type="dxa"/>
          </w:tcPr>
          <w:p w14:paraId="48CBDA4C" w14:textId="77777777" w:rsidR="00A17A09" w:rsidRPr="00C87484" w:rsidRDefault="00A17A09" w:rsidP="004C00DE">
            <w:pPr>
              <w:adjustRightInd w:val="0"/>
              <w:snapToGrid w:val="0"/>
              <w:spacing w:line="360" w:lineRule="exact"/>
              <w:rPr>
                <w:rFonts w:hAnsi="標楷體" w:cs="Arial"/>
                <w:bCs/>
                <w:color w:val="000000" w:themeColor="text1"/>
                <w:sz w:val="28"/>
                <w:szCs w:val="28"/>
              </w:rPr>
            </w:pPr>
            <w:r w:rsidRPr="00C87484">
              <w:rPr>
                <w:rFonts w:hAnsi="標楷體" w:cs="Arial" w:hint="eastAsia"/>
                <w:bCs/>
                <w:color w:val="000000" w:themeColor="text1"/>
                <w:sz w:val="28"/>
                <w:szCs w:val="28"/>
              </w:rPr>
              <w:t>董事報告停辦計畫草案 (出席20人/30) 。</w:t>
            </w:r>
          </w:p>
        </w:tc>
        <w:tc>
          <w:tcPr>
            <w:tcW w:w="3685" w:type="dxa"/>
          </w:tcPr>
          <w:p w14:paraId="4F8280AE" w14:textId="035A4159" w:rsidR="00A17A09" w:rsidRPr="00C87484" w:rsidRDefault="00A17A09" w:rsidP="004C00DE">
            <w:pPr>
              <w:adjustRightInd w:val="0"/>
              <w:snapToGrid w:val="0"/>
              <w:spacing w:line="360" w:lineRule="exact"/>
              <w:rPr>
                <w:rFonts w:hAnsi="標楷體" w:cs="Arial"/>
                <w:bCs/>
                <w:color w:val="000000" w:themeColor="text1"/>
                <w:sz w:val="28"/>
                <w:szCs w:val="28"/>
              </w:rPr>
            </w:pPr>
            <w:r w:rsidRPr="00C87484">
              <w:rPr>
                <w:rFonts w:hAnsi="標楷體" w:cs="Arial" w:hint="eastAsia"/>
                <w:bCs/>
                <w:color w:val="000000" w:themeColor="text1"/>
                <w:sz w:val="28"/>
                <w:szCs w:val="28"/>
              </w:rPr>
              <w:t>校務委員應到30人，0</w:t>
            </w:r>
            <w:r w:rsidR="002409B8" w:rsidRPr="00C87484">
              <w:rPr>
                <w:rFonts w:hAnsi="標楷體" w:cs="Arial" w:hint="eastAsia"/>
                <w:bCs/>
                <w:color w:val="000000" w:themeColor="text1"/>
                <w:sz w:val="28"/>
                <w:szCs w:val="28"/>
              </w:rPr>
              <w:t>人</w:t>
            </w:r>
            <w:r w:rsidRPr="00C87484">
              <w:rPr>
                <w:rFonts w:hAnsi="標楷體" w:cs="Arial" w:hint="eastAsia"/>
                <w:bCs/>
                <w:color w:val="000000" w:themeColor="text1"/>
                <w:sz w:val="28"/>
                <w:szCs w:val="28"/>
              </w:rPr>
              <w:t>病假、0</w:t>
            </w:r>
            <w:r w:rsidR="002409B8" w:rsidRPr="00C87484">
              <w:rPr>
                <w:rFonts w:hAnsi="標楷體" w:cs="Arial" w:hint="eastAsia"/>
                <w:bCs/>
                <w:color w:val="000000" w:themeColor="text1"/>
                <w:sz w:val="28"/>
                <w:szCs w:val="28"/>
              </w:rPr>
              <w:t>人</w:t>
            </w:r>
            <w:r w:rsidRPr="00C87484">
              <w:rPr>
                <w:rFonts w:hAnsi="標楷體" w:cs="Arial" w:hint="eastAsia"/>
                <w:bCs/>
                <w:color w:val="000000" w:themeColor="text1"/>
                <w:sz w:val="28"/>
                <w:szCs w:val="28"/>
              </w:rPr>
              <w:t>公假，開會出席人數20人達到應有全數委員2/3出席，董事完成停辦計畫草案報告。(以上不含1位委員簽到後又退席)</w:t>
            </w:r>
          </w:p>
        </w:tc>
      </w:tr>
      <w:tr w:rsidR="00E3634F" w:rsidRPr="00C87484" w14:paraId="3654F75E" w14:textId="77777777" w:rsidTr="00603FE9">
        <w:tc>
          <w:tcPr>
            <w:tcW w:w="704" w:type="dxa"/>
          </w:tcPr>
          <w:p w14:paraId="08961806" w14:textId="77777777" w:rsidR="00A17A09" w:rsidRPr="00C87484" w:rsidRDefault="00A17A09" w:rsidP="004C00DE">
            <w:pPr>
              <w:adjustRightInd w:val="0"/>
              <w:snapToGrid w:val="0"/>
              <w:spacing w:line="360" w:lineRule="exact"/>
              <w:jc w:val="center"/>
              <w:rPr>
                <w:rFonts w:hAnsi="標楷體" w:cs="Arial"/>
                <w:bCs/>
                <w:color w:val="000000" w:themeColor="text1"/>
                <w:sz w:val="28"/>
                <w:szCs w:val="28"/>
              </w:rPr>
            </w:pPr>
            <w:r w:rsidRPr="00C87484">
              <w:rPr>
                <w:rFonts w:hAnsi="標楷體" w:cs="Arial" w:hint="eastAsia"/>
                <w:bCs/>
                <w:color w:val="000000" w:themeColor="text1"/>
                <w:sz w:val="28"/>
                <w:szCs w:val="28"/>
              </w:rPr>
              <w:t>6</w:t>
            </w:r>
          </w:p>
        </w:tc>
        <w:tc>
          <w:tcPr>
            <w:tcW w:w="1843" w:type="dxa"/>
          </w:tcPr>
          <w:p w14:paraId="01244F7D" w14:textId="77777777" w:rsidR="00A17A09" w:rsidRPr="00C87484" w:rsidRDefault="00A17A09" w:rsidP="004C00DE">
            <w:pPr>
              <w:adjustRightInd w:val="0"/>
              <w:snapToGrid w:val="0"/>
              <w:spacing w:line="360" w:lineRule="exact"/>
              <w:rPr>
                <w:rFonts w:hAnsi="標楷體" w:cs="Arial"/>
                <w:bCs/>
                <w:color w:val="000000" w:themeColor="text1"/>
                <w:sz w:val="28"/>
                <w:szCs w:val="28"/>
              </w:rPr>
            </w:pPr>
            <w:r w:rsidRPr="00C87484">
              <w:rPr>
                <w:rFonts w:hAnsi="標楷體" w:cs="Arial" w:hint="eastAsia"/>
                <w:bCs/>
                <w:color w:val="000000" w:themeColor="text1"/>
                <w:sz w:val="28"/>
                <w:szCs w:val="28"/>
              </w:rPr>
              <w:t>113.6.7</w:t>
            </w:r>
          </w:p>
          <w:p w14:paraId="690A0F74" w14:textId="77777777" w:rsidR="00A17A09" w:rsidRPr="00C87484" w:rsidRDefault="00A17A09" w:rsidP="004C00DE">
            <w:pPr>
              <w:adjustRightInd w:val="0"/>
              <w:snapToGrid w:val="0"/>
              <w:spacing w:line="360" w:lineRule="exact"/>
              <w:rPr>
                <w:rFonts w:hAnsi="標楷體" w:cs="Arial"/>
                <w:bCs/>
                <w:color w:val="000000" w:themeColor="text1"/>
                <w:sz w:val="28"/>
                <w:szCs w:val="28"/>
              </w:rPr>
            </w:pPr>
            <w:r w:rsidRPr="00C87484">
              <w:rPr>
                <w:rFonts w:hAnsi="標楷體" w:cs="Arial" w:hint="eastAsia"/>
                <w:bCs/>
                <w:color w:val="000000" w:themeColor="text1"/>
                <w:sz w:val="28"/>
                <w:szCs w:val="28"/>
              </w:rPr>
              <w:t>第14屆第9次董事會議</w:t>
            </w:r>
          </w:p>
        </w:tc>
        <w:tc>
          <w:tcPr>
            <w:tcW w:w="3402" w:type="dxa"/>
          </w:tcPr>
          <w:p w14:paraId="41FFB2F4" w14:textId="77777777" w:rsidR="00A17A09" w:rsidRPr="00C87484" w:rsidRDefault="00A17A09" w:rsidP="004C00DE">
            <w:pPr>
              <w:adjustRightInd w:val="0"/>
              <w:snapToGrid w:val="0"/>
              <w:spacing w:line="360" w:lineRule="exact"/>
              <w:rPr>
                <w:rFonts w:hAnsi="標楷體" w:cs="Arial"/>
                <w:bCs/>
                <w:color w:val="000000" w:themeColor="text1"/>
                <w:sz w:val="28"/>
                <w:szCs w:val="28"/>
              </w:rPr>
            </w:pPr>
            <w:r w:rsidRPr="00C87484">
              <w:rPr>
                <w:rFonts w:hAnsi="標楷體" w:cs="Arial" w:hint="eastAsia"/>
                <w:bCs/>
                <w:color w:val="000000" w:themeColor="text1"/>
                <w:sz w:val="28"/>
                <w:szCs w:val="28"/>
              </w:rPr>
              <w:t>提案：「大漢學校財團法人大漢技術學院停辦計畫書」案，提請審議。</w:t>
            </w:r>
          </w:p>
        </w:tc>
        <w:tc>
          <w:tcPr>
            <w:tcW w:w="3685" w:type="dxa"/>
          </w:tcPr>
          <w:p w14:paraId="09810978" w14:textId="77777777" w:rsidR="00A17A09" w:rsidRPr="00C87484" w:rsidRDefault="00A17A09" w:rsidP="004C00DE">
            <w:pPr>
              <w:adjustRightInd w:val="0"/>
              <w:snapToGrid w:val="0"/>
              <w:spacing w:line="360" w:lineRule="exact"/>
              <w:rPr>
                <w:rFonts w:hAnsi="標楷體" w:cs="Arial"/>
                <w:bCs/>
                <w:color w:val="000000" w:themeColor="text1"/>
                <w:sz w:val="28"/>
                <w:szCs w:val="28"/>
              </w:rPr>
            </w:pPr>
            <w:r w:rsidRPr="00C87484">
              <w:rPr>
                <w:rFonts w:hAnsi="標楷體" w:cs="Arial" w:hint="eastAsia"/>
                <w:bCs/>
                <w:color w:val="000000" w:themeColor="text1"/>
                <w:sz w:val="28"/>
                <w:szCs w:val="28"/>
              </w:rPr>
              <w:t>全體出席董事(</w:t>
            </w:r>
            <w:r w:rsidRPr="00C87484">
              <w:rPr>
                <w:rFonts w:hAnsi="標楷體" w:cs="Arial"/>
                <w:bCs/>
                <w:color w:val="000000" w:themeColor="text1"/>
                <w:sz w:val="28"/>
                <w:szCs w:val="28"/>
              </w:rPr>
              <w:t>6</w:t>
            </w:r>
            <w:r w:rsidRPr="00C87484">
              <w:rPr>
                <w:rFonts w:hAnsi="標楷體" w:cs="Arial" w:hint="eastAsia"/>
                <w:bCs/>
                <w:color w:val="000000" w:themeColor="text1"/>
                <w:sz w:val="28"/>
                <w:szCs w:val="28"/>
              </w:rPr>
              <w:t>席</w:t>
            </w:r>
            <w:r w:rsidRPr="00C87484">
              <w:rPr>
                <w:rFonts w:hAnsi="標楷體" w:cs="Arial"/>
                <w:bCs/>
                <w:color w:val="000000" w:themeColor="text1"/>
                <w:sz w:val="28"/>
                <w:szCs w:val="28"/>
              </w:rPr>
              <w:t>)</w:t>
            </w:r>
            <w:r w:rsidRPr="00C87484">
              <w:rPr>
                <w:rFonts w:hAnsi="標楷體" w:cs="Arial" w:hint="eastAsia"/>
                <w:bCs/>
                <w:color w:val="000000" w:themeColor="text1"/>
                <w:sz w:val="28"/>
                <w:szCs w:val="28"/>
              </w:rPr>
              <w:t>全數同意，審議通過。並請學校因應1</w:t>
            </w:r>
            <w:r w:rsidRPr="00C87484">
              <w:rPr>
                <w:rFonts w:hAnsi="標楷體" w:cs="Arial"/>
                <w:bCs/>
                <w:color w:val="000000" w:themeColor="text1"/>
                <w:sz w:val="28"/>
                <w:szCs w:val="28"/>
              </w:rPr>
              <w:t>14</w:t>
            </w:r>
            <w:r w:rsidRPr="00C87484">
              <w:rPr>
                <w:rFonts w:hAnsi="標楷體" w:cs="Arial" w:hint="eastAsia"/>
                <w:bCs/>
                <w:color w:val="000000" w:themeColor="text1"/>
                <w:sz w:val="28"/>
                <w:szCs w:val="28"/>
              </w:rPr>
              <w:t>學年度停辦，為免影響考生就學權，應陳報教育部申請取消1</w:t>
            </w:r>
            <w:r w:rsidRPr="00C87484">
              <w:rPr>
                <w:rFonts w:hAnsi="標楷體" w:cs="Arial"/>
                <w:bCs/>
                <w:color w:val="000000" w:themeColor="text1"/>
                <w:sz w:val="28"/>
                <w:szCs w:val="28"/>
              </w:rPr>
              <w:t>13</w:t>
            </w:r>
            <w:r w:rsidRPr="00C87484">
              <w:rPr>
                <w:rFonts w:hAnsi="標楷體" w:cs="Arial" w:hint="eastAsia"/>
                <w:bCs/>
                <w:color w:val="000000" w:themeColor="text1"/>
                <w:sz w:val="28"/>
                <w:szCs w:val="28"/>
              </w:rPr>
              <w:t>學年度各入學管道之招生名額。</w:t>
            </w:r>
          </w:p>
        </w:tc>
      </w:tr>
    </w:tbl>
    <w:p w14:paraId="74A2A285" w14:textId="77777777" w:rsidR="00A17A09" w:rsidRPr="00C87484" w:rsidRDefault="004C00DE" w:rsidP="004C00DE">
      <w:pPr>
        <w:spacing w:line="240" w:lineRule="exact"/>
        <w:rPr>
          <w:color w:val="000000" w:themeColor="text1"/>
          <w:sz w:val="24"/>
          <w:szCs w:val="24"/>
        </w:rPr>
      </w:pPr>
      <w:r w:rsidRPr="00C87484">
        <w:rPr>
          <w:rFonts w:hint="eastAsia"/>
          <w:color w:val="000000" w:themeColor="text1"/>
          <w:sz w:val="24"/>
          <w:szCs w:val="24"/>
        </w:rPr>
        <w:t>資料來源：教育部。</w:t>
      </w:r>
    </w:p>
    <w:p w14:paraId="1E41AC33" w14:textId="77777777" w:rsidR="002F2A63" w:rsidRPr="00C87484" w:rsidRDefault="004C00DE" w:rsidP="00CF3BA0">
      <w:pPr>
        <w:pStyle w:val="4"/>
        <w:spacing w:beforeLines="50" w:before="228"/>
        <w:ind w:left="1786"/>
        <w:rPr>
          <w:color w:val="000000" w:themeColor="text1"/>
        </w:rPr>
      </w:pPr>
      <w:proofErr w:type="gramStart"/>
      <w:r w:rsidRPr="00C87484">
        <w:rPr>
          <w:rFonts w:hint="eastAsia"/>
          <w:color w:val="000000" w:themeColor="text1"/>
        </w:rPr>
        <w:t>併</w:t>
      </w:r>
      <w:proofErr w:type="gramEnd"/>
      <w:r w:rsidRPr="00C87484">
        <w:rPr>
          <w:rFonts w:hint="eastAsia"/>
          <w:color w:val="000000" w:themeColor="text1"/>
        </w:rPr>
        <w:t>有</w:t>
      </w:r>
      <w:r w:rsidR="002F2A63" w:rsidRPr="00C87484">
        <w:rPr>
          <w:rFonts w:hint="eastAsia"/>
          <w:color w:val="000000" w:themeColor="text1"/>
        </w:rPr>
        <w:t>教育部人員到院說明：「3到6月學校因此開了多次校務會議跟教師溝通，</w:t>
      </w:r>
      <w:proofErr w:type="gramStart"/>
      <w:r w:rsidR="002F2A63" w:rsidRPr="00C87484">
        <w:rPr>
          <w:rFonts w:hint="eastAsia"/>
          <w:color w:val="000000" w:themeColor="text1"/>
        </w:rPr>
        <w:t>一</w:t>
      </w:r>
      <w:proofErr w:type="gramEnd"/>
      <w:r w:rsidR="002F2A63" w:rsidRPr="00C87484">
        <w:rPr>
          <w:rFonts w:hint="eastAsia"/>
          <w:color w:val="000000" w:themeColor="text1"/>
        </w:rPr>
        <w:t>直到6月份才完成校務會議的程序。(問：是否因為校務會議中有強烈反對意見？此程序是否算是順利？</w:t>
      </w:r>
      <w:proofErr w:type="gramStart"/>
      <w:r w:rsidR="002F2A63" w:rsidRPr="00C87484">
        <w:rPr>
          <w:rFonts w:hint="eastAsia"/>
          <w:color w:val="000000" w:themeColor="text1"/>
        </w:rPr>
        <w:t>)</w:t>
      </w:r>
      <w:r w:rsidR="00EF122C" w:rsidRPr="00C87484">
        <w:rPr>
          <w:rFonts w:hint="eastAsia"/>
          <w:color w:val="000000" w:themeColor="text1"/>
        </w:rPr>
        <w:t>答</w:t>
      </w:r>
      <w:proofErr w:type="gramEnd"/>
      <w:r w:rsidR="00EF122C" w:rsidRPr="00C87484">
        <w:rPr>
          <w:rFonts w:hint="eastAsia"/>
          <w:color w:val="000000" w:themeColor="text1"/>
        </w:rPr>
        <w:t>：</w:t>
      </w:r>
      <w:r w:rsidR="002F2A63" w:rsidRPr="00C87484">
        <w:rPr>
          <w:rFonts w:hint="eastAsia"/>
          <w:color w:val="000000" w:themeColor="text1"/>
        </w:rPr>
        <w:t>期間本部有一直督導大漢要跟老師溝通，完成校務會議的程序。(問：113年4月9日停辦說明會會議情形？對教職員工及學生會前通知方式、出席狀況、會議上意見交流情形？貴部有無掌握、如何掌握？)</w:t>
      </w:r>
      <w:r w:rsidR="00EF122C" w:rsidRPr="00C87484">
        <w:rPr>
          <w:rFonts w:hint="eastAsia"/>
          <w:color w:val="000000" w:themeColor="text1"/>
        </w:rPr>
        <w:t>答：</w:t>
      </w:r>
      <w:r w:rsidR="002F2A63" w:rsidRPr="00C87484">
        <w:rPr>
          <w:rFonts w:hint="eastAsia"/>
          <w:color w:val="000000" w:themeColor="text1"/>
          <w:u w:val="single"/>
        </w:rPr>
        <w:t>我們有要求學校要掌握，但是學校並沒有將全部的反對意見提供給教育部</w:t>
      </w:r>
      <w:r w:rsidR="002F2A63" w:rsidRPr="00C87484">
        <w:rPr>
          <w:rFonts w:hint="eastAsia"/>
          <w:color w:val="000000" w:themeColor="text1"/>
        </w:rPr>
        <w:t>。(問：該校停辦決定最終由6席出席董事同意通過，占全體董事之比例？)</w:t>
      </w:r>
      <w:r w:rsidR="00EF122C" w:rsidRPr="00C87484">
        <w:rPr>
          <w:rFonts w:hint="eastAsia"/>
          <w:color w:val="000000" w:themeColor="text1"/>
        </w:rPr>
        <w:t>答：</w:t>
      </w:r>
      <w:r w:rsidR="002F2A63" w:rsidRPr="00C87484">
        <w:rPr>
          <w:rFonts w:hint="eastAsia"/>
          <w:color w:val="000000" w:themeColor="text1"/>
        </w:rPr>
        <w:t>總共有</w:t>
      </w:r>
      <w:r w:rsidR="002F2A63" w:rsidRPr="00C87484">
        <w:rPr>
          <w:color w:val="000000" w:themeColor="text1"/>
        </w:rPr>
        <w:t>7</w:t>
      </w:r>
      <w:r w:rsidR="002F2A63" w:rsidRPr="00C87484">
        <w:rPr>
          <w:rFonts w:hint="eastAsia"/>
          <w:color w:val="000000" w:themeColor="text1"/>
        </w:rPr>
        <w:t>名董事，當時有6名董事出席，該6名董事都同意。(問：貴部是否確認上述程序均適法、妥適？)</w:t>
      </w:r>
      <w:r w:rsidR="00EF122C" w:rsidRPr="00C87484">
        <w:rPr>
          <w:rFonts w:hint="eastAsia"/>
          <w:color w:val="000000" w:themeColor="text1"/>
        </w:rPr>
        <w:t>答：</w:t>
      </w:r>
      <w:r w:rsidR="002F2A63" w:rsidRPr="00C87484">
        <w:rPr>
          <w:rFonts w:hint="eastAsia"/>
          <w:color w:val="000000" w:themeColor="text1"/>
        </w:rPr>
        <w:t>校務會議、董事會的程序均合法。」。</w:t>
      </w:r>
    </w:p>
    <w:p w14:paraId="5877D8F2" w14:textId="77777777" w:rsidR="00E8161C" w:rsidRPr="00C87484" w:rsidRDefault="00E8161C" w:rsidP="002F2A63">
      <w:pPr>
        <w:pStyle w:val="4"/>
        <w:rPr>
          <w:color w:val="000000" w:themeColor="text1"/>
        </w:rPr>
      </w:pPr>
      <w:proofErr w:type="gramStart"/>
      <w:r w:rsidRPr="00C87484">
        <w:rPr>
          <w:rFonts w:hint="eastAsia"/>
          <w:color w:val="000000" w:themeColor="text1"/>
        </w:rPr>
        <w:t>此外，</w:t>
      </w:r>
      <w:proofErr w:type="gramEnd"/>
      <w:r w:rsidRPr="00C87484">
        <w:rPr>
          <w:rFonts w:hint="eastAsia"/>
          <w:color w:val="000000" w:themeColor="text1"/>
        </w:rPr>
        <w:t>系爭退場案經教育部核准後，該校啟動內部會議進行師生意見交流，包括113年9月間辦理</w:t>
      </w:r>
      <w:r w:rsidRPr="00C87484">
        <w:rPr>
          <w:rFonts w:hint="eastAsia"/>
          <w:color w:val="000000" w:themeColor="text1"/>
        </w:rPr>
        <w:lastRenderedPageBreak/>
        <w:t>3次「校長有約」會議，向各學制學生說明停辦緣由、未來學生受教權保障、安置措施等。</w:t>
      </w:r>
    </w:p>
    <w:p w14:paraId="08CAB381" w14:textId="550398A2" w:rsidR="00181CB5" w:rsidRPr="00C87484" w:rsidRDefault="004C00DE" w:rsidP="002F2A63">
      <w:pPr>
        <w:pStyle w:val="4"/>
        <w:rPr>
          <w:color w:val="000000" w:themeColor="text1"/>
        </w:rPr>
      </w:pPr>
      <w:r w:rsidRPr="00C87484">
        <w:rPr>
          <w:rFonts w:hint="eastAsia"/>
          <w:color w:val="000000" w:themeColor="text1"/>
        </w:rPr>
        <w:t>由上可知，系爭退場案</w:t>
      </w:r>
      <w:r w:rsidR="000F755A" w:rsidRPr="00C87484">
        <w:rPr>
          <w:rFonts w:hint="eastAsia"/>
          <w:color w:val="000000" w:themeColor="text1"/>
        </w:rPr>
        <w:t>依</w:t>
      </w:r>
      <w:proofErr w:type="gramStart"/>
      <w:r w:rsidR="000F755A" w:rsidRPr="00C87484">
        <w:rPr>
          <w:rFonts w:hint="eastAsia"/>
          <w:color w:val="000000" w:themeColor="text1"/>
        </w:rPr>
        <w:t>規毋須交經校</w:t>
      </w:r>
      <w:proofErr w:type="gramEnd"/>
      <w:r w:rsidR="000F755A" w:rsidRPr="00C87484">
        <w:rPr>
          <w:rFonts w:hint="eastAsia"/>
          <w:color w:val="000000" w:themeColor="text1"/>
        </w:rPr>
        <w:t>務會議同意，校務會議僅聽取報告，</w:t>
      </w:r>
      <w:r w:rsidR="0024504B" w:rsidRPr="00C87484">
        <w:rPr>
          <w:rFonts w:hint="eastAsia"/>
          <w:color w:val="000000" w:themeColor="text1"/>
          <w:u w:val="single"/>
        </w:rPr>
        <w:t>而</w:t>
      </w:r>
      <w:r w:rsidR="002F2A63" w:rsidRPr="00C87484">
        <w:rPr>
          <w:rFonts w:hint="eastAsia"/>
          <w:color w:val="000000" w:themeColor="text1"/>
          <w:u w:val="single"/>
        </w:rPr>
        <w:t>學校法人、董事會有高度決定權</w:t>
      </w:r>
      <w:r w:rsidR="000F755A" w:rsidRPr="00C87484">
        <w:rPr>
          <w:rFonts w:hint="eastAsia"/>
          <w:color w:val="000000" w:themeColor="text1"/>
        </w:rPr>
        <w:t>，師生意見</w:t>
      </w:r>
      <w:r w:rsidR="00E3712D" w:rsidRPr="00C87484">
        <w:rPr>
          <w:rFonts w:hint="eastAsia"/>
          <w:color w:val="000000" w:themeColor="text1"/>
        </w:rPr>
        <w:t>自</w:t>
      </w:r>
      <w:r w:rsidR="000F755A" w:rsidRPr="00C87484">
        <w:rPr>
          <w:rFonts w:hint="eastAsia"/>
          <w:color w:val="000000" w:themeColor="text1"/>
        </w:rPr>
        <w:t>無全面交流之基礎，況以近年該校並無</w:t>
      </w:r>
      <w:r w:rsidR="00155DC5" w:rsidRPr="00C87484">
        <w:rPr>
          <w:rFonts w:hint="eastAsia"/>
          <w:color w:val="000000" w:themeColor="text1"/>
        </w:rPr>
        <w:t>歷經</w:t>
      </w:r>
      <w:r w:rsidR="000F755A" w:rsidRPr="00C87484">
        <w:rPr>
          <w:rFonts w:hint="eastAsia"/>
          <w:color w:val="000000" w:themeColor="text1"/>
        </w:rPr>
        <w:t>預警及專案輔導等退場前程序，</w:t>
      </w:r>
      <w:r w:rsidR="00155DC5" w:rsidRPr="00C87484">
        <w:rPr>
          <w:rFonts w:hint="eastAsia"/>
          <w:color w:val="000000" w:themeColor="text1"/>
        </w:rPr>
        <w:t>其停辦原因係學校法人自行認定「辦學遭遇重大困難不能續辦」，</w:t>
      </w:r>
      <w:r w:rsidR="00F908DB" w:rsidRPr="00C87484">
        <w:rPr>
          <w:rFonts w:hint="eastAsia"/>
          <w:color w:val="000000" w:themeColor="text1"/>
        </w:rPr>
        <w:t>復以</w:t>
      </w:r>
      <w:r w:rsidR="00E3712D" w:rsidRPr="00C87484">
        <w:rPr>
          <w:rFonts w:hint="eastAsia"/>
          <w:color w:val="000000" w:themeColor="text1"/>
          <w:u w:val="single"/>
        </w:rPr>
        <w:t>所謂「辦學困難」並</w:t>
      </w:r>
      <w:r w:rsidR="00155DC5" w:rsidRPr="00C87484">
        <w:rPr>
          <w:rFonts w:hint="eastAsia"/>
          <w:color w:val="000000" w:themeColor="text1"/>
          <w:u w:val="single"/>
        </w:rPr>
        <w:t>無客觀基準</w:t>
      </w:r>
      <w:r w:rsidR="00155DC5" w:rsidRPr="00C87484">
        <w:rPr>
          <w:rFonts w:hint="eastAsia"/>
          <w:color w:val="000000" w:themeColor="text1"/>
        </w:rPr>
        <w:t>，</w:t>
      </w:r>
      <w:r w:rsidR="00181CB5" w:rsidRPr="00C87484">
        <w:rPr>
          <w:rFonts w:hint="eastAsia"/>
          <w:color w:val="000000" w:themeColor="text1"/>
        </w:rPr>
        <w:t>且縱使該校有責處理學生安置問題，然</w:t>
      </w:r>
      <w:r w:rsidR="00B91ED6" w:rsidRPr="00C87484">
        <w:rPr>
          <w:rFonts w:hint="eastAsia"/>
          <w:color w:val="000000" w:themeColor="text1"/>
        </w:rPr>
        <w:t>實際上</w:t>
      </w:r>
      <w:proofErr w:type="gramStart"/>
      <w:r w:rsidR="00181CB5" w:rsidRPr="00C87484">
        <w:rPr>
          <w:rFonts w:hint="eastAsia"/>
          <w:color w:val="000000" w:themeColor="text1"/>
        </w:rPr>
        <w:t>是於系</w:t>
      </w:r>
      <w:proofErr w:type="gramEnd"/>
      <w:r w:rsidR="00181CB5" w:rsidRPr="00C87484">
        <w:rPr>
          <w:rFonts w:hint="eastAsia"/>
          <w:color w:val="000000" w:themeColor="text1"/>
        </w:rPr>
        <w:t>爭退場案業經主管機關核定後向學生說明</w:t>
      </w:r>
      <w:r w:rsidR="00B91ED6" w:rsidRPr="00C87484">
        <w:rPr>
          <w:rFonts w:hint="eastAsia"/>
          <w:color w:val="000000" w:themeColor="text1"/>
        </w:rPr>
        <w:t>安置措施</w:t>
      </w:r>
      <w:r w:rsidR="00181CB5" w:rsidRPr="00C87484">
        <w:rPr>
          <w:rFonts w:hint="eastAsia"/>
          <w:color w:val="000000" w:themeColor="text1"/>
        </w:rPr>
        <w:t>，學生</w:t>
      </w:r>
      <w:r w:rsidR="00B91ED6" w:rsidRPr="00C87484">
        <w:rPr>
          <w:rFonts w:hint="eastAsia"/>
          <w:color w:val="000000" w:themeColor="text1"/>
        </w:rPr>
        <w:t>僅</w:t>
      </w:r>
      <w:r w:rsidR="002409B8" w:rsidRPr="00C87484">
        <w:rPr>
          <w:rFonts w:hint="eastAsia"/>
          <w:color w:val="000000" w:themeColor="text1"/>
        </w:rPr>
        <w:t>能被動</w:t>
      </w:r>
      <w:r w:rsidR="00181CB5" w:rsidRPr="00C87484">
        <w:rPr>
          <w:rFonts w:hint="eastAsia"/>
          <w:color w:val="000000" w:themeColor="text1"/>
        </w:rPr>
        <w:t>接受</w:t>
      </w:r>
      <w:r w:rsidR="009F6CCF" w:rsidRPr="00C87484">
        <w:rPr>
          <w:rFonts w:hint="eastAsia"/>
          <w:color w:val="000000" w:themeColor="text1"/>
        </w:rPr>
        <w:t>；</w:t>
      </w:r>
      <w:r w:rsidR="007754C2" w:rsidRPr="00C87484">
        <w:rPr>
          <w:rFonts w:hint="eastAsia"/>
          <w:color w:val="000000" w:themeColor="text1"/>
        </w:rPr>
        <w:t>加上</w:t>
      </w:r>
      <w:r w:rsidR="009F6CCF" w:rsidRPr="00C87484">
        <w:rPr>
          <w:rFonts w:hint="eastAsia"/>
          <w:color w:val="000000" w:themeColor="text1"/>
        </w:rPr>
        <w:t>教育部</w:t>
      </w:r>
      <w:r w:rsidR="00B91ED6" w:rsidRPr="00C87484">
        <w:rPr>
          <w:rFonts w:hint="eastAsia"/>
          <w:color w:val="000000" w:themeColor="text1"/>
        </w:rPr>
        <w:t>認定系爭退場案「校內程序已完備」，主因</w:t>
      </w:r>
      <w:r w:rsidR="00B91ED6" w:rsidRPr="00C87484">
        <w:rPr>
          <w:rFonts w:hint="eastAsia"/>
          <w:color w:val="000000" w:themeColor="text1"/>
          <w:u w:val="single"/>
        </w:rPr>
        <w:t>其董事報告程序完成，實際上</w:t>
      </w:r>
      <w:r w:rsidR="002409B8" w:rsidRPr="00C87484">
        <w:rPr>
          <w:rFonts w:hint="eastAsia"/>
          <w:color w:val="000000" w:themeColor="text1"/>
          <w:u w:val="single"/>
        </w:rPr>
        <w:t>卻</w:t>
      </w:r>
      <w:r w:rsidR="00B91ED6" w:rsidRPr="00C87484">
        <w:rPr>
          <w:rFonts w:hint="eastAsia"/>
          <w:color w:val="000000" w:themeColor="text1"/>
          <w:u w:val="single"/>
        </w:rPr>
        <w:t>未能</w:t>
      </w:r>
      <w:r w:rsidR="009F6CCF" w:rsidRPr="00C87484">
        <w:rPr>
          <w:rFonts w:hint="eastAsia"/>
          <w:color w:val="000000" w:themeColor="text1"/>
          <w:u w:val="single"/>
        </w:rPr>
        <w:t>掌握學校內部反對意見</w:t>
      </w:r>
      <w:r w:rsidR="009F6CCF" w:rsidRPr="00C87484">
        <w:rPr>
          <w:rFonts w:hint="eastAsia"/>
          <w:color w:val="000000" w:themeColor="text1"/>
        </w:rPr>
        <w:t>，</w:t>
      </w:r>
      <w:proofErr w:type="gramStart"/>
      <w:r w:rsidR="00B91ED6" w:rsidRPr="00C87484">
        <w:rPr>
          <w:rFonts w:hint="eastAsia"/>
          <w:color w:val="000000" w:themeColor="text1"/>
        </w:rPr>
        <w:t>均</w:t>
      </w:r>
      <w:r w:rsidR="00155DC5" w:rsidRPr="00C87484">
        <w:rPr>
          <w:rFonts w:hint="eastAsia"/>
          <w:color w:val="000000" w:themeColor="text1"/>
        </w:rPr>
        <w:t>對師生</w:t>
      </w:r>
      <w:proofErr w:type="gramEnd"/>
      <w:r w:rsidR="000F755A" w:rsidRPr="00C87484">
        <w:rPr>
          <w:rFonts w:hint="eastAsia"/>
          <w:color w:val="000000" w:themeColor="text1"/>
        </w:rPr>
        <w:t>產生「突襲」</w:t>
      </w:r>
      <w:r w:rsidR="00155DC5" w:rsidRPr="00C87484">
        <w:rPr>
          <w:rFonts w:hint="eastAsia"/>
          <w:color w:val="000000" w:themeColor="text1"/>
        </w:rPr>
        <w:t>效果</w:t>
      </w:r>
      <w:r w:rsidR="00B91ED6" w:rsidRPr="00C87484">
        <w:rPr>
          <w:rFonts w:hint="eastAsia"/>
          <w:color w:val="000000" w:themeColor="text1"/>
        </w:rPr>
        <w:t>，有害高教形象</w:t>
      </w:r>
      <w:r w:rsidR="001F5E5A" w:rsidRPr="00C87484">
        <w:rPr>
          <w:rFonts w:hint="eastAsia"/>
          <w:color w:val="000000" w:themeColor="text1"/>
        </w:rPr>
        <w:t>，亦凸顯「私校退場雙軌制」之弊端</w:t>
      </w:r>
      <w:r w:rsidR="00B91ED6" w:rsidRPr="00C87484">
        <w:rPr>
          <w:rFonts w:hint="eastAsia"/>
          <w:color w:val="000000" w:themeColor="text1"/>
        </w:rPr>
        <w:t>。</w:t>
      </w:r>
    </w:p>
    <w:p w14:paraId="63550B71" w14:textId="5CC11386" w:rsidR="00DD5F95" w:rsidRPr="00C87484" w:rsidRDefault="00603FE9" w:rsidP="00DD5F95">
      <w:pPr>
        <w:pStyle w:val="3"/>
        <w:rPr>
          <w:color w:val="000000" w:themeColor="text1"/>
        </w:rPr>
      </w:pPr>
      <w:bookmarkStart w:id="182" w:name="_Toc197613384"/>
      <w:r w:rsidRPr="00C87484">
        <w:rPr>
          <w:rFonts w:hint="eastAsia"/>
          <w:color w:val="000000" w:themeColor="text1"/>
        </w:rPr>
        <w:t>教育部表示，大漢技術學院繼續辦學至114年7月31日止，該學校</w:t>
      </w:r>
      <w:r w:rsidRPr="00C87484">
        <w:rPr>
          <w:color w:val="000000" w:themeColor="text1"/>
        </w:rPr>
        <w:t>法人應依停辦計畫及相關規定辦理後續停辦事宜</w:t>
      </w:r>
      <w:r w:rsidRPr="00C87484">
        <w:rPr>
          <w:rFonts w:hint="eastAsia"/>
          <w:color w:val="000000" w:themeColor="text1"/>
        </w:rPr>
        <w:t>，</w:t>
      </w:r>
      <w:r w:rsidRPr="00C87484">
        <w:rPr>
          <w:color w:val="000000" w:themeColor="text1"/>
        </w:rPr>
        <w:t>確實執行</w:t>
      </w:r>
      <w:r w:rsidRPr="00C87484">
        <w:rPr>
          <w:rFonts w:hint="eastAsia"/>
          <w:color w:val="000000" w:themeColor="text1"/>
        </w:rPr>
        <w:t>教職員工生權益保障措施。該部代表於本</w:t>
      </w:r>
      <w:r w:rsidR="002409B8" w:rsidRPr="00C87484">
        <w:rPr>
          <w:rFonts w:hint="eastAsia"/>
          <w:color w:val="000000" w:themeColor="text1"/>
        </w:rPr>
        <w:t>院</w:t>
      </w:r>
      <w:r w:rsidRPr="00C87484">
        <w:rPr>
          <w:rFonts w:hint="eastAsia"/>
          <w:color w:val="000000" w:themeColor="text1"/>
        </w:rPr>
        <w:t>114年3月31日詢問時表示：「(問：目前教職員工離職、學生退離情形？</w:t>
      </w:r>
      <w:proofErr w:type="gramStart"/>
      <w:r w:rsidRPr="00C87484">
        <w:rPr>
          <w:rFonts w:hint="eastAsia"/>
          <w:color w:val="000000" w:themeColor="text1"/>
        </w:rPr>
        <w:t>)大漢有請佛光</w:t>
      </w:r>
      <w:proofErr w:type="gramEnd"/>
      <w:r w:rsidRPr="00C87484">
        <w:rPr>
          <w:rFonts w:hint="eastAsia"/>
          <w:color w:val="000000" w:themeColor="text1"/>
        </w:rPr>
        <w:t>、中國科大協助安置學生，成立校外專班，目前在調查學生意願中……大漢還在處理師生安置的問題，……目前大漢教師有2位屆退，職員另外找工作，其餘教師人數不變。」又</w:t>
      </w:r>
      <w:r w:rsidR="00797DC4" w:rsidRPr="00C87484">
        <w:rPr>
          <w:rFonts w:hint="eastAsia"/>
          <w:color w:val="000000" w:themeColor="text1"/>
        </w:rPr>
        <w:t>依據「專科以上學校及其分校分部專科部技術型高級中等學校部設立變更停辦辦法」第34條規定</w:t>
      </w:r>
      <w:r w:rsidRPr="00C87484">
        <w:rPr>
          <w:rFonts w:hint="eastAsia"/>
          <w:color w:val="000000" w:themeColor="text1"/>
        </w:rPr>
        <w:t>，</w:t>
      </w:r>
      <w:r w:rsidR="00797DC4" w:rsidRPr="00C87484">
        <w:rPr>
          <w:rFonts w:hint="eastAsia"/>
          <w:color w:val="000000" w:themeColor="text1"/>
        </w:rPr>
        <w:t>學校法人因所設私立學校停辦後，應於學校停辦核定生效後</w:t>
      </w:r>
      <w:r w:rsidRPr="00C87484">
        <w:rPr>
          <w:rFonts w:hint="eastAsia"/>
          <w:color w:val="000000" w:themeColor="text1"/>
        </w:rPr>
        <w:t>3</w:t>
      </w:r>
      <w:r w:rsidR="00797DC4" w:rsidRPr="00C87484">
        <w:rPr>
          <w:rFonts w:hint="eastAsia"/>
          <w:color w:val="000000" w:themeColor="text1"/>
        </w:rPr>
        <w:t>年內依私校法第</w:t>
      </w:r>
      <w:r w:rsidRPr="00C87484">
        <w:rPr>
          <w:rFonts w:hint="eastAsia"/>
          <w:color w:val="000000" w:themeColor="text1"/>
        </w:rPr>
        <w:t>71</w:t>
      </w:r>
      <w:r w:rsidR="00797DC4" w:rsidRPr="00C87484">
        <w:rPr>
          <w:rFonts w:hint="eastAsia"/>
          <w:color w:val="000000" w:themeColor="text1"/>
        </w:rPr>
        <w:t>條</w:t>
      </w:r>
      <w:r w:rsidR="002409B8" w:rsidRPr="00C87484">
        <w:rPr>
          <w:rFonts w:hint="eastAsia"/>
          <w:color w:val="000000" w:themeColor="text1"/>
        </w:rPr>
        <w:t>規定</w:t>
      </w:r>
      <w:r w:rsidR="00797DC4" w:rsidRPr="00C87484">
        <w:rPr>
          <w:rFonts w:hint="eastAsia"/>
          <w:color w:val="000000" w:themeColor="text1"/>
        </w:rPr>
        <w:t>完成改辦其他教育、文化或社會福利事業之財團法人</w:t>
      </w:r>
      <w:r w:rsidRPr="00C87484">
        <w:rPr>
          <w:rFonts w:hint="eastAsia"/>
          <w:color w:val="000000" w:themeColor="text1"/>
        </w:rPr>
        <w:t>。是以，系爭退場案有關師生轉職轉學事宜，以及該校停辦後之改辦事業等，未來</w:t>
      </w:r>
      <w:r w:rsidRPr="00C87484">
        <w:rPr>
          <w:rFonts w:hint="eastAsia"/>
          <w:color w:val="000000" w:themeColor="text1"/>
        </w:rPr>
        <w:lastRenderedPageBreak/>
        <w:t>應由教育部</w:t>
      </w:r>
      <w:r w:rsidR="005B65BF" w:rsidRPr="00C87484">
        <w:rPr>
          <w:rFonts w:hint="eastAsia"/>
          <w:color w:val="000000" w:themeColor="text1"/>
        </w:rPr>
        <w:t>落實列管、積極協處。</w:t>
      </w:r>
      <w:bookmarkEnd w:id="182"/>
    </w:p>
    <w:p w14:paraId="50A4D500" w14:textId="04939161" w:rsidR="0057044C" w:rsidRPr="00C87484" w:rsidRDefault="0057044C" w:rsidP="0057044C">
      <w:pPr>
        <w:pStyle w:val="3"/>
        <w:rPr>
          <w:color w:val="000000" w:themeColor="text1"/>
        </w:rPr>
      </w:pPr>
      <w:bookmarkStart w:id="183" w:name="_Toc197613385"/>
      <w:r w:rsidRPr="00C87484">
        <w:rPr>
          <w:rFonts w:hint="eastAsia"/>
          <w:color w:val="000000" w:themeColor="text1"/>
        </w:rPr>
        <w:t>綜上，</w:t>
      </w:r>
      <w:r w:rsidR="0001462F" w:rsidRPr="00C87484">
        <w:rPr>
          <w:rFonts w:hint="eastAsia"/>
          <w:color w:val="000000" w:themeColor="text1"/>
        </w:rPr>
        <w:t>大漢技術學院經教育部同意自114學年度起停辦，係退場條例</w:t>
      </w:r>
      <w:r w:rsidR="008C5E4D" w:rsidRPr="00C87484">
        <w:rPr>
          <w:rFonts w:hint="eastAsia"/>
          <w:color w:val="000000" w:themeColor="text1"/>
        </w:rPr>
        <w:t>施行</w:t>
      </w:r>
      <w:r w:rsidR="0001462F" w:rsidRPr="00C87484">
        <w:rPr>
          <w:rFonts w:hint="eastAsia"/>
          <w:color w:val="000000" w:themeColor="text1"/>
        </w:rPr>
        <w:t>以後，第一所依據私校法退場之學校；此件退場案，取決於學校法人決定，且教育部無法確實掌握內部反對意見，最後導致對師生產生「突襲」效果，有害高教形象，亦</w:t>
      </w:r>
      <w:proofErr w:type="gramStart"/>
      <w:r w:rsidR="0001462F" w:rsidRPr="00C87484">
        <w:rPr>
          <w:rFonts w:hint="eastAsia"/>
          <w:color w:val="000000" w:themeColor="text1"/>
        </w:rPr>
        <w:t>凸</w:t>
      </w:r>
      <w:proofErr w:type="gramEnd"/>
      <w:r w:rsidR="0001462F" w:rsidRPr="00C87484">
        <w:rPr>
          <w:rFonts w:hint="eastAsia"/>
          <w:color w:val="000000" w:themeColor="text1"/>
        </w:rPr>
        <w:t>顯「私校退場雙軌制」之弊端，</w:t>
      </w:r>
      <w:r w:rsidR="00C5051C" w:rsidRPr="00C87484">
        <w:rPr>
          <w:rFonts w:hint="eastAsia"/>
          <w:color w:val="000000" w:themeColor="text1"/>
        </w:rPr>
        <w:t>允</w:t>
      </w:r>
      <w:r w:rsidR="0001462F" w:rsidRPr="00C87484">
        <w:rPr>
          <w:rFonts w:hint="eastAsia"/>
          <w:color w:val="000000" w:themeColor="text1"/>
        </w:rPr>
        <w:t>應由教育部提出因應之道，以避免</w:t>
      </w:r>
      <w:proofErr w:type="gramStart"/>
      <w:r w:rsidR="0001462F" w:rsidRPr="00C87484">
        <w:rPr>
          <w:rFonts w:hint="eastAsia"/>
          <w:color w:val="000000" w:themeColor="text1"/>
        </w:rPr>
        <w:t>未來類案再</w:t>
      </w:r>
      <w:proofErr w:type="gramEnd"/>
      <w:r w:rsidR="0001462F" w:rsidRPr="00C87484">
        <w:rPr>
          <w:rFonts w:hint="eastAsia"/>
          <w:color w:val="000000" w:themeColor="text1"/>
        </w:rPr>
        <w:t>生。至於大漢技術學院師生轉職轉學安置、停辦轉型等事宜，</w:t>
      </w:r>
      <w:r w:rsidR="00C5051C" w:rsidRPr="00C87484">
        <w:rPr>
          <w:rFonts w:hint="eastAsia"/>
          <w:color w:val="000000" w:themeColor="text1"/>
        </w:rPr>
        <w:t>允</w:t>
      </w:r>
      <w:r w:rsidR="0001462F" w:rsidRPr="00C87484">
        <w:rPr>
          <w:rFonts w:hint="eastAsia"/>
          <w:color w:val="000000" w:themeColor="text1"/>
        </w:rPr>
        <w:t>應由教育部落</w:t>
      </w:r>
      <w:proofErr w:type="gramStart"/>
      <w:r w:rsidR="0001462F" w:rsidRPr="00C87484">
        <w:rPr>
          <w:rFonts w:hint="eastAsia"/>
          <w:color w:val="000000" w:themeColor="text1"/>
        </w:rPr>
        <w:t>實列</w:t>
      </w:r>
      <w:proofErr w:type="gramEnd"/>
      <w:r w:rsidR="0001462F" w:rsidRPr="00C87484">
        <w:rPr>
          <w:rFonts w:hint="eastAsia"/>
          <w:color w:val="000000" w:themeColor="text1"/>
        </w:rPr>
        <w:t>管、積極協處，以平息紛爭</w:t>
      </w:r>
      <w:r w:rsidR="005B65BF" w:rsidRPr="00C87484">
        <w:rPr>
          <w:rFonts w:hint="eastAsia"/>
          <w:color w:val="000000" w:themeColor="text1"/>
        </w:rPr>
        <w:t>。</w:t>
      </w:r>
      <w:bookmarkEnd w:id="183"/>
    </w:p>
    <w:p w14:paraId="5E8C50DE" w14:textId="67DD09CE" w:rsidR="006506E0" w:rsidRPr="00C87484" w:rsidRDefault="006506E0" w:rsidP="00B31B00">
      <w:pPr>
        <w:pStyle w:val="2"/>
        <w:spacing w:beforeLines="50" w:before="228"/>
        <w:ind w:left="1020" w:hanging="680"/>
        <w:rPr>
          <w:color w:val="000000" w:themeColor="text1"/>
        </w:rPr>
      </w:pPr>
      <w:bookmarkStart w:id="184" w:name="_Toc197613386"/>
      <w:r w:rsidRPr="00C87484">
        <w:rPr>
          <w:rFonts w:hint="eastAsia"/>
          <w:b/>
          <w:color w:val="000000" w:themeColor="text1"/>
        </w:rPr>
        <w:t>臺灣高等教育與中等教育體系近年來面臨少子女化趨勢帶來</w:t>
      </w:r>
      <w:r w:rsidR="00D168F1" w:rsidRPr="00C87484">
        <w:rPr>
          <w:rFonts w:hint="eastAsia"/>
          <w:b/>
          <w:color w:val="000000" w:themeColor="text1"/>
        </w:rPr>
        <w:t>之</w:t>
      </w:r>
      <w:r w:rsidRPr="00C87484">
        <w:rPr>
          <w:rFonts w:hint="eastAsia"/>
          <w:b/>
          <w:color w:val="000000" w:themeColor="text1"/>
        </w:rPr>
        <w:t>結構性挑戰，</w:t>
      </w:r>
      <w:r w:rsidR="00D168F1" w:rsidRPr="00C87484">
        <w:rPr>
          <w:rFonts w:hint="eastAsia"/>
          <w:b/>
          <w:color w:val="000000" w:themeColor="text1"/>
        </w:rPr>
        <w:t>學生</w:t>
      </w:r>
      <w:r w:rsidR="0086049B" w:rsidRPr="00C87484">
        <w:rPr>
          <w:rFonts w:hint="eastAsia"/>
          <w:b/>
          <w:color w:val="000000" w:themeColor="text1"/>
        </w:rPr>
        <w:t>人數持續下滑，對以學雜費為主要收入來源的私立學校構成嚴峻的營運壓力。此一趨勢已導致部分私立學校招生不足、財務惡化，甚至走向停辦退場。</w:t>
      </w:r>
      <w:r w:rsidRPr="00C87484">
        <w:rPr>
          <w:rFonts w:hint="eastAsia"/>
          <w:b/>
          <w:color w:val="000000" w:themeColor="text1"/>
        </w:rPr>
        <w:t>然而，現行關於私立學校財務狀況、營運穩定性及潛在退場風險等資訊普遍存在透明度不足之問題，不僅讓學生、家長在選擇學校時難以做出判斷，更使在校師生及社會大眾無法有效監督學校</w:t>
      </w:r>
      <w:r w:rsidR="00EA26AD" w:rsidRPr="00C87484">
        <w:rPr>
          <w:rFonts w:hint="eastAsia"/>
          <w:b/>
          <w:color w:val="000000" w:themeColor="text1"/>
        </w:rPr>
        <w:t>之</w:t>
      </w:r>
      <w:r w:rsidRPr="00C87484">
        <w:rPr>
          <w:rFonts w:hint="eastAsia"/>
          <w:b/>
          <w:color w:val="000000" w:themeColor="text1"/>
        </w:rPr>
        <w:t>營運狀況與董事會決策過程。</w:t>
      </w:r>
      <w:r w:rsidR="00265512" w:rsidRPr="00C87484">
        <w:rPr>
          <w:rFonts w:hint="eastAsia"/>
          <w:b/>
          <w:color w:val="000000" w:themeColor="text1"/>
        </w:rPr>
        <w:t>以預警</w:t>
      </w:r>
      <w:r w:rsidR="00B070DD" w:rsidRPr="00C87484">
        <w:rPr>
          <w:rFonts w:hint="eastAsia"/>
          <w:b/>
          <w:color w:val="000000" w:themeColor="text1"/>
        </w:rPr>
        <w:t>學校</w:t>
      </w:r>
      <w:r w:rsidR="00265512" w:rsidRPr="00C87484">
        <w:rPr>
          <w:rFonts w:hint="eastAsia"/>
          <w:b/>
          <w:color w:val="000000" w:themeColor="text1"/>
        </w:rPr>
        <w:t>名單為例，目前並非退場條例規定應公開之資訊，教育部回應係為避免對學校招生</w:t>
      </w:r>
      <w:r w:rsidR="002409B8" w:rsidRPr="00C87484">
        <w:rPr>
          <w:rFonts w:hint="eastAsia"/>
          <w:b/>
          <w:color w:val="000000" w:themeColor="text1"/>
        </w:rPr>
        <w:t>造成</w:t>
      </w:r>
      <w:r w:rsidR="00265512" w:rsidRPr="00C87484">
        <w:rPr>
          <w:rFonts w:hint="eastAsia"/>
          <w:b/>
          <w:color w:val="000000" w:themeColor="text1"/>
        </w:rPr>
        <w:t>衝擊云云，惟不論係學校</w:t>
      </w:r>
      <w:r w:rsidR="00F9531D" w:rsidRPr="00C87484">
        <w:rPr>
          <w:rFonts w:hint="eastAsia"/>
          <w:b/>
          <w:color w:val="000000" w:themeColor="text1"/>
        </w:rPr>
        <w:t>自主決定</w:t>
      </w:r>
      <w:r w:rsidR="00D168F1" w:rsidRPr="00C87484">
        <w:rPr>
          <w:rFonts w:hint="eastAsia"/>
          <w:b/>
          <w:color w:val="000000" w:themeColor="text1"/>
        </w:rPr>
        <w:t>退場</w:t>
      </w:r>
      <w:r w:rsidR="00F9531D" w:rsidRPr="00C87484">
        <w:rPr>
          <w:rFonts w:hint="eastAsia"/>
          <w:b/>
          <w:color w:val="000000" w:themeColor="text1"/>
        </w:rPr>
        <w:t>，或係由教育部直接介入</w:t>
      </w:r>
      <w:r w:rsidR="00D168F1" w:rsidRPr="00C87484">
        <w:rPr>
          <w:rFonts w:hint="eastAsia"/>
          <w:b/>
          <w:color w:val="000000" w:themeColor="text1"/>
        </w:rPr>
        <w:t>退場</w:t>
      </w:r>
      <w:r w:rsidR="00F9531D" w:rsidRPr="00C87484">
        <w:rPr>
          <w:rFonts w:hint="eastAsia"/>
          <w:b/>
          <w:color w:val="000000" w:themeColor="text1"/>
        </w:rPr>
        <w:t>，</w:t>
      </w:r>
      <w:r w:rsidRPr="00C87484">
        <w:rPr>
          <w:rFonts w:hint="eastAsia"/>
          <w:b/>
          <w:color w:val="000000" w:themeColor="text1"/>
        </w:rPr>
        <w:t>當學校瀕臨退場邊緣時，</w:t>
      </w:r>
      <w:r w:rsidR="00F9531D" w:rsidRPr="00C87484">
        <w:rPr>
          <w:rFonts w:hint="eastAsia"/>
          <w:b/>
          <w:color w:val="000000" w:themeColor="text1"/>
        </w:rPr>
        <w:t>校務重大</w:t>
      </w:r>
      <w:r w:rsidRPr="00C87484">
        <w:rPr>
          <w:rFonts w:hint="eastAsia"/>
          <w:b/>
          <w:color w:val="000000" w:themeColor="text1"/>
        </w:rPr>
        <w:t>資訊不透明</w:t>
      </w:r>
      <w:r w:rsidR="00F9531D" w:rsidRPr="00C87484">
        <w:rPr>
          <w:rFonts w:hint="eastAsia"/>
          <w:b/>
          <w:color w:val="000000" w:themeColor="text1"/>
        </w:rPr>
        <w:t>，</w:t>
      </w:r>
      <w:r w:rsidRPr="00C87484">
        <w:rPr>
          <w:rFonts w:hint="eastAsia"/>
          <w:b/>
          <w:color w:val="000000" w:themeColor="text1"/>
        </w:rPr>
        <w:t>往往導致</w:t>
      </w:r>
      <w:r w:rsidR="00F9531D" w:rsidRPr="00C87484">
        <w:rPr>
          <w:rFonts w:hint="eastAsia"/>
          <w:b/>
          <w:color w:val="000000" w:themeColor="text1"/>
        </w:rPr>
        <w:t>教職員生等關係人</w:t>
      </w:r>
      <w:r w:rsidRPr="00C87484">
        <w:rPr>
          <w:rFonts w:hint="eastAsia"/>
          <w:b/>
          <w:color w:val="000000" w:themeColor="text1"/>
        </w:rPr>
        <w:t>權益保障</w:t>
      </w:r>
      <w:r w:rsidR="002409B8" w:rsidRPr="00C87484">
        <w:rPr>
          <w:rFonts w:hint="eastAsia"/>
          <w:b/>
          <w:color w:val="000000" w:themeColor="text1"/>
        </w:rPr>
        <w:t>問題</w:t>
      </w:r>
      <w:r w:rsidR="00F9531D" w:rsidRPr="00C87484">
        <w:rPr>
          <w:rFonts w:hint="eastAsia"/>
          <w:b/>
          <w:color w:val="000000" w:themeColor="text1"/>
        </w:rPr>
        <w:t>，</w:t>
      </w:r>
      <w:r w:rsidR="00D168F1" w:rsidRPr="00C87484">
        <w:rPr>
          <w:rFonts w:hint="eastAsia"/>
          <w:b/>
          <w:color w:val="000000" w:themeColor="text1"/>
        </w:rPr>
        <w:t>以</w:t>
      </w:r>
      <w:r w:rsidR="00EA26AD" w:rsidRPr="00C87484">
        <w:rPr>
          <w:rFonts w:hint="eastAsia"/>
          <w:b/>
          <w:color w:val="000000" w:themeColor="text1"/>
        </w:rPr>
        <w:t>及</w:t>
      </w:r>
      <w:r w:rsidRPr="00C87484">
        <w:rPr>
          <w:rFonts w:hint="eastAsia"/>
          <w:b/>
          <w:color w:val="000000" w:themeColor="text1"/>
        </w:rPr>
        <w:t>校產處置</w:t>
      </w:r>
      <w:r w:rsidR="00EA26AD" w:rsidRPr="00C87484">
        <w:rPr>
          <w:rFonts w:hint="eastAsia"/>
          <w:b/>
          <w:color w:val="000000" w:themeColor="text1"/>
        </w:rPr>
        <w:t>肇生</w:t>
      </w:r>
      <w:r w:rsidRPr="00C87484">
        <w:rPr>
          <w:rFonts w:hint="eastAsia"/>
          <w:b/>
          <w:color w:val="000000" w:themeColor="text1"/>
        </w:rPr>
        <w:t>爭議，甚至出現惡意掏空或規避監督之情事，嚴重損害師生權益與社會公共利益。</w:t>
      </w:r>
      <w:r w:rsidR="002409B8" w:rsidRPr="00C87484">
        <w:rPr>
          <w:rFonts w:hint="eastAsia"/>
          <w:b/>
          <w:color w:val="000000" w:themeColor="text1"/>
        </w:rPr>
        <w:t>是教育部就</w:t>
      </w:r>
      <w:r w:rsidR="00F9531D" w:rsidRPr="00C87484">
        <w:rPr>
          <w:rFonts w:hint="eastAsia"/>
          <w:b/>
          <w:color w:val="000000" w:themeColor="text1"/>
        </w:rPr>
        <w:t>現行相關資訊公開機制</w:t>
      </w:r>
      <w:r w:rsidR="000F176F" w:rsidRPr="00C87484">
        <w:rPr>
          <w:rFonts w:hint="eastAsia"/>
          <w:b/>
          <w:color w:val="000000" w:themeColor="text1"/>
        </w:rPr>
        <w:t>允</w:t>
      </w:r>
      <w:r w:rsidR="00BD5EBE" w:rsidRPr="00C87484">
        <w:rPr>
          <w:rFonts w:hint="eastAsia"/>
          <w:b/>
          <w:color w:val="000000" w:themeColor="text1"/>
        </w:rPr>
        <w:t>應進行</w:t>
      </w:r>
      <w:r w:rsidR="00F9531D" w:rsidRPr="00C87484">
        <w:rPr>
          <w:rFonts w:hint="eastAsia"/>
          <w:b/>
          <w:color w:val="000000" w:themeColor="text1"/>
        </w:rPr>
        <w:t>檢討</w:t>
      </w:r>
      <w:r w:rsidR="00653C85" w:rsidRPr="00C87484">
        <w:rPr>
          <w:rFonts w:hint="eastAsia"/>
          <w:b/>
          <w:color w:val="000000" w:themeColor="text1"/>
        </w:rPr>
        <w:t>，</w:t>
      </w:r>
      <w:proofErr w:type="gramStart"/>
      <w:r w:rsidR="002409B8" w:rsidRPr="00C87484">
        <w:rPr>
          <w:rFonts w:hint="eastAsia"/>
          <w:b/>
          <w:color w:val="000000" w:themeColor="text1"/>
        </w:rPr>
        <w:t>俾</w:t>
      </w:r>
      <w:proofErr w:type="gramEnd"/>
      <w:r w:rsidR="00653C85" w:rsidRPr="00C87484">
        <w:rPr>
          <w:rFonts w:hint="eastAsia"/>
          <w:b/>
          <w:color w:val="000000" w:themeColor="text1"/>
        </w:rPr>
        <w:t>強化社會各界</w:t>
      </w:r>
      <w:r w:rsidR="00BD5EBE" w:rsidRPr="00C87484">
        <w:rPr>
          <w:rFonts w:hint="eastAsia"/>
          <w:b/>
          <w:color w:val="000000" w:themeColor="text1"/>
        </w:rPr>
        <w:t>對於包括校產處理等事項之</w:t>
      </w:r>
      <w:r w:rsidR="00653C85" w:rsidRPr="00C87484">
        <w:rPr>
          <w:rFonts w:hint="eastAsia"/>
          <w:b/>
          <w:color w:val="000000" w:themeColor="text1"/>
        </w:rPr>
        <w:t>監督能量，從而更有效保障</w:t>
      </w:r>
      <w:r w:rsidR="00BA70D4" w:rsidRPr="00C87484">
        <w:rPr>
          <w:rFonts w:hint="eastAsia"/>
          <w:b/>
          <w:color w:val="000000" w:themeColor="text1"/>
        </w:rPr>
        <w:t>教職員生等關係人之</w:t>
      </w:r>
      <w:r w:rsidR="00653C85" w:rsidRPr="00C87484">
        <w:rPr>
          <w:rFonts w:hint="eastAsia"/>
          <w:b/>
          <w:color w:val="000000" w:themeColor="text1"/>
        </w:rPr>
        <w:t>權益，並確保教育資源</w:t>
      </w:r>
      <w:r w:rsidR="00BA70D4" w:rsidRPr="00C87484">
        <w:rPr>
          <w:rFonts w:hint="eastAsia"/>
          <w:b/>
          <w:color w:val="000000" w:themeColor="text1"/>
        </w:rPr>
        <w:t>之</w:t>
      </w:r>
      <w:r w:rsidR="00653C85" w:rsidRPr="00C87484">
        <w:rPr>
          <w:rFonts w:hint="eastAsia"/>
          <w:b/>
          <w:color w:val="000000" w:themeColor="text1"/>
        </w:rPr>
        <w:t>公共性得以</w:t>
      </w:r>
      <w:r w:rsidR="00653C85" w:rsidRPr="00C87484">
        <w:rPr>
          <w:rFonts w:hint="eastAsia"/>
          <w:b/>
          <w:color w:val="000000" w:themeColor="text1"/>
        </w:rPr>
        <w:lastRenderedPageBreak/>
        <w:t>維護</w:t>
      </w:r>
      <w:r w:rsidR="00F9531D" w:rsidRPr="00C87484">
        <w:rPr>
          <w:rFonts w:hint="eastAsia"/>
          <w:b/>
          <w:color w:val="000000" w:themeColor="text1"/>
        </w:rPr>
        <w:t>。</w:t>
      </w:r>
      <w:bookmarkEnd w:id="184"/>
    </w:p>
    <w:p w14:paraId="480735C1" w14:textId="77777777" w:rsidR="00A67EA6" w:rsidRPr="00C87484" w:rsidRDefault="00CD5640" w:rsidP="005B7AF2">
      <w:pPr>
        <w:pStyle w:val="3"/>
        <w:rPr>
          <w:bCs w:val="0"/>
          <w:color w:val="000000" w:themeColor="text1"/>
        </w:rPr>
      </w:pPr>
      <w:bookmarkStart w:id="185" w:name="_Toc197613387"/>
      <w:r w:rsidRPr="00C87484">
        <w:rPr>
          <w:rFonts w:hint="eastAsia"/>
          <w:bCs w:val="0"/>
          <w:color w:val="000000" w:themeColor="text1"/>
        </w:rPr>
        <w:t>依</w:t>
      </w:r>
      <w:r w:rsidR="00A67EA6" w:rsidRPr="00C87484">
        <w:rPr>
          <w:rFonts w:hint="eastAsia"/>
          <w:bCs w:val="0"/>
          <w:color w:val="000000" w:themeColor="text1"/>
        </w:rPr>
        <w:t>大學法第39條規定：「大學對校務資訊，除依法應予保密者外，以主動公開為原則，並得應人民申請提供之</w:t>
      </w:r>
      <w:r w:rsidR="007E59C9" w:rsidRPr="00C87484">
        <w:rPr>
          <w:rFonts w:hint="eastAsia"/>
          <w:bCs w:val="0"/>
          <w:color w:val="000000" w:themeColor="text1"/>
        </w:rPr>
        <w:t>。</w:t>
      </w:r>
      <w:r w:rsidR="00A67EA6" w:rsidRPr="00C87484">
        <w:rPr>
          <w:rFonts w:hint="eastAsia"/>
          <w:bCs w:val="0"/>
          <w:color w:val="000000" w:themeColor="text1"/>
        </w:rPr>
        <w:t>」</w:t>
      </w:r>
      <w:r w:rsidR="007E59C9" w:rsidRPr="00C87484">
        <w:rPr>
          <w:rFonts w:hint="eastAsia"/>
          <w:bCs w:val="0"/>
          <w:color w:val="000000" w:themeColor="text1"/>
        </w:rPr>
        <w:t>另依</w:t>
      </w:r>
      <w:r w:rsidR="00A67EA6" w:rsidRPr="00C87484">
        <w:rPr>
          <w:rFonts w:hint="eastAsia"/>
          <w:bCs w:val="0"/>
          <w:color w:val="000000" w:themeColor="text1"/>
        </w:rPr>
        <w:t>退場條例第6條規定，</w:t>
      </w:r>
      <w:r w:rsidR="007E59C9" w:rsidRPr="00C87484">
        <w:rPr>
          <w:rFonts w:hint="eastAsia"/>
          <w:bCs w:val="0"/>
          <w:color w:val="000000" w:themeColor="text1"/>
        </w:rPr>
        <w:t>學校有該條第1項各款情形之一，</w:t>
      </w:r>
      <w:r w:rsidR="00A67EA6" w:rsidRPr="00C87484">
        <w:rPr>
          <w:rFonts w:hint="eastAsia"/>
          <w:bCs w:val="0"/>
          <w:color w:val="000000" w:themeColor="text1"/>
        </w:rPr>
        <w:t>經</w:t>
      </w:r>
      <w:r w:rsidR="007E59C9" w:rsidRPr="00C87484">
        <w:rPr>
          <w:rFonts w:hint="eastAsia"/>
          <w:bCs w:val="0"/>
          <w:color w:val="000000" w:themeColor="text1"/>
        </w:rPr>
        <w:t>學校主管機關提</w:t>
      </w:r>
      <w:r w:rsidR="00A67EA6" w:rsidRPr="00C87484">
        <w:rPr>
          <w:rFonts w:hint="eastAsia"/>
          <w:bCs w:val="0"/>
          <w:color w:val="000000" w:themeColor="text1"/>
        </w:rPr>
        <w:t>退場審議會審議認定</w:t>
      </w:r>
      <w:r w:rsidR="007E59C9" w:rsidRPr="00C87484">
        <w:rPr>
          <w:rFonts w:hint="eastAsia"/>
          <w:bCs w:val="0"/>
          <w:color w:val="000000" w:themeColor="text1"/>
        </w:rPr>
        <w:t>者，應公告</w:t>
      </w:r>
      <w:r w:rsidR="00A67EA6" w:rsidRPr="00C87484">
        <w:rPr>
          <w:rFonts w:hint="eastAsia"/>
          <w:bCs w:val="0"/>
          <w:color w:val="000000" w:themeColor="text1"/>
        </w:rPr>
        <w:t>列為專案輔導學校。</w:t>
      </w:r>
      <w:r w:rsidR="007E59C9" w:rsidRPr="00C87484">
        <w:rPr>
          <w:rFonts w:hint="eastAsia"/>
          <w:bCs w:val="0"/>
          <w:color w:val="000000" w:themeColor="text1"/>
        </w:rPr>
        <w:t>「</w:t>
      </w:r>
      <w:r w:rsidR="00A67EA6" w:rsidRPr="00C87484">
        <w:rPr>
          <w:rFonts w:hint="eastAsia"/>
          <w:bCs w:val="0"/>
          <w:color w:val="000000" w:themeColor="text1"/>
        </w:rPr>
        <w:t>預警學校與專案輔導學校認定輔導及監督辦法</w:t>
      </w:r>
      <w:r w:rsidR="007E59C9" w:rsidRPr="00C87484">
        <w:rPr>
          <w:rFonts w:hint="eastAsia"/>
          <w:bCs w:val="0"/>
          <w:color w:val="000000" w:themeColor="text1"/>
        </w:rPr>
        <w:t>」</w:t>
      </w:r>
      <w:r w:rsidR="00A67EA6" w:rsidRPr="00C87484">
        <w:rPr>
          <w:rFonts w:hint="eastAsia"/>
          <w:bCs w:val="0"/>
          <w:color w:val="000000" w:themeColor="text1"/>
        </w:rPr>
        <w:t>第6條第2項規定，私立大專校院</w:t>
      </w:r>
      <w:r w:rsidR="007E59C9" w:rsidRPr="00C87484">
        <w:rPr>
          <w:rFonts w:hint="eastAsia"/>
          <w:bCs w:val="0"/>
          <w:color w:val="000000" w:themeColor="text1"/>
        </w:rPr>
        <w:t>及私立高級中等學校</w:t>
      </w:r>
      <w:r w:rsidR="00A67EA6" w:rsidRPr="00C87484">
        <w:rPr>
          <w:rFonts w:hint="eastAsia"/>
          <w:bCs w:val="0"/>
          <w:color w:val="000000" w:themeColor="text1"/>
        </w:rPr>
        <w:t>公告列為專案輔導學校，學校主管機關應</w:t>
      </w:r>
      <w:r w:rsidR="007E59C9" w:rsidRPr="00C87484">
        <w:rPr>
          <w:rFonts w:hint="eastAsia"/>
          <w:bCs w:val="0"/>
          <w:color w:val="000000" w:themeColor="text1"/>
        </w:rPr>
        <w:t>分別</w:t>
      </w:r>
      <w:r w:rsidR="00A67EA6" w:rsidRPr="00C87484">
        <w:rPr>
          <w:rFonts w:hint="eastAsia"/>
          <w:bCs w:val="0"/>
          <w:color w:val="000000" w:themeColor="text1"/>
        </w:rPr>
        <w:t>刊登於「大專校院校務資訊公開平</w:t>
      </w:r>
      <w:proofErr w:type="gramStart"/>
      <w:r w:rsidR="00A67EA6" w:rsidRPr="00C87484">
        <w:rPr>
          <w:rFonts w:hint="eastAsia"/>
          <w:bCs w:val="0"/>
          <w:color w:val="000000" w:themeColor="text1"/>
        </w:rPr>
        <w:t>臺</w:t>
      </w:r>
      <w:proofErr w:type="gramEnd"/>
      <w:r w:rsidR="00A67EA6" w:rsidRPr="00C87484">
        <w:rPr>
          <w:rFonts w:hint="eastAsia"/>
          <w:bCs w:val="0"/>
          <w:color w:val="000000" w:themeColor="text1"/>
        </w:rPr>
        <w:t>」</w:t>
      </w:r>
      <w:r w:rsidR="007E59C9" w:rsidRPr="00C87484">
        <w:rPr>
          <w:rFonts w:hint="eastAsia"/>
          <w:bCs w:val="0"/>
          <w:color w:val="000000" w:themeColor="text1"/>
        </w:rPr>
        <w:t>及「私立高級中等學校專案輔導學校公告專區」。</w:t>
      </w:r>
      <w:bookmarkEnd w:id="185"/>
    </w:p>
    <w:p w14:paraId="57A61689" w14:textId="7944A9AD" w:rsidR="005D5776" w:rsidRPr="00C87484" w:rsidRDefault="0092669E" w:rsidP="00B31B00">
      <w:pPr>
        <w:pStyle w:val="3"/>
        <w:rPr>
          <w:color w:val="000000" w:themeColor="text1"/>
        </w:rPr>
      </w:pPr>
      <w:bookmarkStart w:id="186" w:name="_Toc197613388"/>
      <w:r w:rsidRPr="00C87484">
        <w:rPr>
          <w:rFonts w:hint="eastAsia"/>
          <w:color w:val="000000" w:themeColor="text1"/>
        </w:rPr>
        <w:t>據教育部查復</w:t>
      </w:r>
      <w:bookmarkEnd w:id="186"/>
      <w:r w:rsidR="002409B8" w:rsidRPr="00C87484">
        <w:rPr>
          <w:rFonts w:hint="eastAsia"/>
          <w:color w:val="000000" w:themeColor="text1"/>
        </w:rPr>
        <w:t>：</w:t>
      </w:r>
    </w:p>
    <w:p w14:paraId="19BB756A" w14:textId="77777777" w:rsidR="005D5776" w:rsidRPr="00C87484" w:rsidRDefault="005B7AF2" w:rsidP="00463FBF">
      <w:pPr>
        <w:pStyle w:val="4"/>
        <w:rPr>
          <w:color w:val="000000" w:themeColor="text1"/>
        </w:rPr>
      </w:pPr>
      <w:r w:rsidRPr="00C87484">
        <w:rPr>
          <w:rFonts w:hint="eastAsia"/>
          <w:color w:val="000000" w:themeColor="text1"/>
        </w:rPr>
        <w:t>退場條例實施以前</w:t>
      </w:r>
      <w:r w:rsidR="0092669E" w:rsidRPr="00C87484">
        <w:rPr>
          <w:rFonts w:hint="eastAsia"/>
          <w:color w:val="000000" w:themeColor="text1"/>
        </w:rPr>
        <w:t>，</w:t>
      </w:r>
      <w:r w:rsidRPr="00C87484">
        <w:rPr>
          <w:rFonts w:hint="eastAsia"/>
          <w:color w:val="000000" w:themeColor="text1"/>
        </w:rPr>
        <w:t>依「專科以上學校維護學生受教權益應行注意事項」(下稱應行注意事項)，教育部得對有關學校進行教學品質檢核及輔導。教育部表示，其訂定應行注意事項，係</w:t>
      </w:r>
      <w:proofErr w:type="gramStart"/>
      <w:r w:rsidRPr="00C87484">
        <w:rPr>
          <w:rFonts w:hint="eastAsia"/>
          <w:color w:val="000000" w:themeColor="text1"/>
        </w:rPr>
        <w:t>鑑於少</w:t>
      </w:r>
      <w:proofErr w:type="gramEnd"/>
      <w:r w:rsidRPr="00C87484">
        <w:rPr>
          <w:rFonts w:hint="eastAsia"/>
          <w:color w:val="000000" w:themeColor="text1"/>
        </w:rPr>
        <w:t>子女化趨勢使得各校皆</w:t>
      </w:r>
      <w:proofErr w:type="gramStart"/>
      <w:r w:rsidRPr="00C87484">
        <w:rPr>
          <w:rFonts w:hint="eastAsia"/>
          <w:color w:val="000000" w:themeColor="text1"/>
        </w:rPr>
        <w:t>面臨生源短</w:t>
      </w:r>
      <w:proofErr w:type="gramEnd"/>
      <w:r w:rsidRPr="00C87484">
        <w:rPr>
          <w:rFonts w:hint="eastAsia"/>
          <w:color w:val="000000" w:themeColor="text1"/>
        </w:rPr>
        <w:t>缺之情形，爰建立大專校院教學品質管控機制，確保學校未因招生問題而利用各項行政措施影響教學與學生學習品質。</w:t>
      </w:r>
      <w:r w:rsidR="00BE1A07" w:rsidRPr="00C87484">
        <w:rPr>
          <w:rFonts w:hint="eastAsia"/>
          <w:color w:val="000000" w:themeColor="text1"/>
        </w:rPr>
        <w:t>對於符合</w:t>
      </w:r>
      <w:r w:rsidR="00463FBF" w:rsidRPr="00C87484">
        <w:rPr>
          <w:rFonts w:hint="eastAsia"/>
          <w:color w:val="000000" w:themeColor="text1"/>
        </w:rPr>
        <w:t>應行</w:t>
      </w:r>
      <w:r w:rsidR="00BE1A07" w:rsidRPr="00C87484">
        <w:rPr>
          <w:rFonts w:hint="eastAsia"/>
          <w:color w:val="000000" w:themeColor="text1"/>
        </w:rPr>
        <w:t>注意事項第4點</w:t>
      </w:r>
      <w:r w:rsidR="00D03B2D" w:rsidRPr="00C87484">
        <w:rPr>
          <w:rStyle w:val="aff4"/>
          <w:color w:val="000000" w:themeColor="text1"/>
        </w:rPr>
        <w:footnoteReference w:id="9"/>
      </w:r>
      <w:r w:rsidR="00BE1A07" w:rsidRPr="00C87484">
        <w:rPr>
          <w:rFonts w:hint="eastAsia"/>
          <w:color w:val="000000" w:themeColor="text1"/>
        </w:rPr>
        <w:t>情形之學校，得進行學生受教權益之檢核及輔導</w:t>
      </w:r>
      <w:r w:rsidR="006B08BD" w:rsidRPr="00C87484">
        <w:rPr>
          <w:rFonts w:hint="eastAsia"/>
          <w:color w:val="000000" w:themeColor="text1"/>
        </w:rPr>
        <w:t>。</w:t>
      </w:r>
      <w:r w:rsidR="00463FBF" w:rsidRPr="00C87484">
        <w:rPr>
          <w:rFonts w:hint="eastAsia"/>
          <w:color w:val="000000" w:themeColor="text1"/>
        </w:rPr>
        <w:t>以大漢技術學院為例</w:t>
      </w:r>
      <w:r w:rsidR="00BE1A07" w:rsidRPr="00C87484">
        <w:rPr>
          <w:rFonts w:hint="eastAsia"/>
          <w:color w:val="000000" w:themeColor="text1"/>
        </w:rPr>
        <w:t>：</w:t>
      </w:r>
    </w:p>
    <w:p w14:paraId="47942FB6" w14:textId="77777777" w:rsidR="00BE1A07" w:rsidRPr="00C87484" w:rsidRDefault="00BE1A07" w:rsidP="00BE1A07">
      <w:pPr>
        <w:pStyle w:val="5"/>
        <w:rPr>
          <w:color w:val="000000" w:themeColor="text1"/>
        </w:rPr>
      </w:pPr>
      <w:r w:rsidRPr="00C87484">
        <w:rPr>
          <w:rFonts w:hint="eastAsia"/>
          <w:color w:val="000000" w:themeColor="text1"/>
        </w:rPr>
        <w:t>大漢技術學院自103學年度至108學年度第1學</w:t>
      </w:r>
      <w:r w:rsidRPr="00C87484">
        <w:rPr>
          <w:rFonts w:hint="eastAsia"/>
          <w:color w:val="000000" w:themeColor="text1"/>
        </w:rPr>
        <w:lastRenderedPageBreak/>
        <w:t>期期間檢核結果如下表：</w:t>
      </w:r>
    </w:p>
    <w:p w14:paraId="1AF7288B" w14:textId="77777777" w:rsidR="00BE1A07" w:rsidRPr="00C87484" w:rsidRDefault="00280C40" w:rsidP="00280C40">
      <w:pPr>
        <w:pStyle w:val="a4"/>
        <w:jc w:val="center"/>
        <w:rPr>
          <w:color w:val="000000" w:themeColor="text1"/>
        </w:rPr>
      </w:pPr>
      <w:r w:rsidRPr="00C87484">
        <w:rPr>
          <w:rFonts w:hAnsi="標楷體" w:hint="eastAsia"/>
          <w:b/>
          <w:bCs w:val="0"/>
          <w:snapToGrid w:val="0"/>
          <w:color w:val="000000" w:themeColor="text1"/>
          <w:kern w:val="2"/>
        </w:rPr>
        <w:t>大漢技術學院自103學年度至108學年度第1學期期間檢核結果</w:t>
      </w:r>
    </w:p>
    <w:tbl>
      <w:tblPr>
        <w:tblStyle w:val="afb"/>
        <w:tblW w:w="8931" w:type="dxa"/>
        <w:tblInd w:w="-5" w:type="dxa"/>
        <w:tblLook w:val="04A0" w:firstRow="1" w:lastRow="0" w:firstColumn="1" w:lastColumn="0" w:noHBand="0" w:noVBand="1"/>
      </w:tblPr>
      <w:tblGrid>
        <w:gridCol w:w="1843"/>
        <w:gridCol w:w="2552"/>
        <w:gridCol w:w="4536"/>
      </w:tblGrid>
      <w:tr w:rsidR="00E3634F" w:rsidRPr="00C87484" w14:paraId="2E501634" w14:textId="77777777" w:rsidTr="00280C40">
        <w:trPr>
          <w:tblHeader/>
        </w:trPr>
        <w:tc>
          <w:tcPr>
            <w:tcW w:w="4395" w:type="dxa"/>
            <w:gridSpan w:val="2"/>
            <w:shd w:val="clear" w:color="auto" w:fill="D9D9D9" w:themeFill="background1" w:themeFillShade="D9"/>
            <w:vAlign w:val="center"/>
          </w:tcPr>
          <w:p w14:paraId="16DB24A8" w14:textId="77777777" w:rsidR="00280C40" w:rsidRPr="00C87484" w:rsidRDefault="00280C40" w:rsidP="00B31B00">
            <w:pPr>
              <w:pStyle w:val="1"/>
              <w:numPr>
                <w:ilvl w:val="0"/>
                <w:numId w:val="0"/>
              </w:numPr>
              <w:spacing w:line="360" w:lineRule="exact"/>
              <w:jc w:val="center"/>
              <w:rPr>
                <w:rFonts w:hAnsi="標楷體"/>
                <w:snapToGrid w:val="0"/>
                <w:color w:val="000000" w:themeColor="text1"/>
                <w:kern w:val="2"/>
                <w:sz w:val="28"/>
                <w:szCs w:val="28"/>
              </w:rPr>
            </w:pPr>
            <w:bookmarkStart w:id="187" w:name="_Toc197613389"/>
            <w:r w:rsidRPr="00C87484">
              <w:rPr>
                <w:rFonts w:hAnsi="標楷體" w:hint="eastAsia"/>
                <w:snapToGrid w:val="0"/>
                <w:color w:val="000000" w:themeColor="text1"/>
                <w:kern w:val="2"/>
                <w:sz w:val="28"/>
                <w:szCs w:val="28"/>
              </w:rPr>
              <w:t>學年度/學期</w:t>
            </w:r>
            <w:bookmarkEnd w:id="187"/>
          </w:p>
        </w:tc>
        <w:tc>
          <w:tcPr>
            <w:tcW w:w="4536" w:type="dxa"/>
            <w:shd w:val="clear" w:color="auto" w:fill="D9D9D9" w:themeFill="background1" w:themeFillShade="D9"/>
            <w:vAlign w:val="center"/>
          </w:tcPr>
          <w:p w14:paraId="7019F16F" w14:textId="77777777" w:rsidR="00280C40" w:rsidRPr="00C87484" w:rsidRDefault="00280C40" w:rsidP="00B31B00">
            <w:pPr>
              <w:pStyle w:val="1"/>
              <w:numPr>
                <w:ilvl w:val="0"/>
                <w:numId w:val="0"/>
              </w:numPr>
              <w:spacing w:line="360" w:lineRule="exact"/>
              <w:jc w:val="center"/>
              <w:rPr>
                <w:rFonts w:hAnsi="標楷體"/>
                <w:snapToGrid w:val="0"/>
                <w:color w:val="000000" w:themeColor="text1"/>
                <w:kern w:val="2"/>
                <w:sz w:val="28"/>
                <w:szCs w:val="28"/>
              </w:rPr>
            </w:pPr>
            <w:bookmarkStart w:id="188" w:name="_Toc197613390"/>
            <w:r w:rsidRPr="00C87484">
              <w:rPr>
                <w:rFonts w:hAnsi="標楷體" w:hint="eastAsia"/>
                <w:snapToGrid w:val="0"/>
                <w:color w:val="000000" w:themeColor="text1"/>
                <w:kern w:val="2"/>
                <w:sz w:val="28"/>
                <w:szCs w:val="28"/>
              </w:rPr>
              <w:t>檢核結果</w:t>
            </w:r>
            <w:bookmarkEnd w:id="188"/>
          </w:p>
        </w:tc>
      </w:tr>
      <w:tr w:rsidR="00E3634F" w:rsidRPr="00C87484" w14:paraId="523A6265" w14:textId="77777777" w:rsidTr="00280C40">
        <w:tc>
          <w:tcPr>
            <w:tcW w:w="1843" w:type="dxa"/>
            <w:vMerge w:val="restart"/>
            <w:vAlign w:val="center"/>
          </w:tcPr>
          <w:p w14:paraId="51708B80" w14:textId="77777777" w:rsidR="00280C40" w:rsidRPr="00C87484" w:rsidRDefault="00280C40" w:rsidP="00B31B00">
            <w:pPr>
              <w:pStyle w:val="1"/>
              <w:numPr>
                <w:ilvl w:val="0"/>
                <w:numId w:val="0"/>
              </w:numPr>
              <w:spacing w:line="360" w:lineRule="exact"/>
              <w:rPr>
                <w:rFonts w:hAnsi="標楷體"/>
                <w:snapToGrid w:val="0"/>
                <w:color w:val="000000" w:themeColor="text1"/>
                <w:kern w:val="2"/>
                <w:sz w:val="28"/>
                <w:szCs w:val="28"/>
              </w:rPr>
            </w:pPr>
            <w:bookmarkStart w:id="189" w:name="_Toc197613391"/>
            <w:r w:rsidRPr="00C87484">
              <w:rPr>
                <w:rFonts w:hAnsi="標楷體" w:hint="eastAsia"/>
                <w:snapToGrid w:val="0"/>
                <w:color w:val="000000" w:themeColor="text1"/>
                <w:kern w:val="2"/>
                <w:sz w:val="28"/>
                <w:szCs w:val="28"/>
              </w:rPr>
              <w:t>103學年度</w:t>
            </w:r>
            <w:bookmarkEnd w:id="189"/>
          </w:p>
        </w:tc>
        <w:tc>
          <w:tcPr>
            <w:tcW w:w="2552" w:type="dxa"/>
            <w:vAlign w:val="center"/>
          </w:tcPr>
          <w:p w14:paraId="65A499B2" w14:textId="77777777" w:rsidR="00280C40" w:rsidRPr="00C87484" w:rsidRDefault="00280C40" w:rsidP="00B31B00">
            <w:pPr>
              <w:pStyle w:val="1"/>
              <w:numPr>
                <w:ilvl w:val="0"/>
                <w:numId w:val="0"/>
              </w:numPr>
              <w:spacing w:line="360" w:lineRule="exact"/>
              <w:rPr>
                <w:rFonts w:hAnsi="標楷體"/>
                <w:snapToGrid w:val="0"/>
                <w:color w:val="000000" w:themeColor="text1"/>
                <w:kern w:val="2"/>
                <w:sz w:val="28"/>
                <w:szCs w:val="28"/>
              </w:rPr>
            </w:pPr>
            <w:bookmarkStart w:id="190" w:name="_Toc197613392"/>
            <w:r w:rsidRPr="00C87484">
              <w:rPr>
                <w:rFonts w:hAnsi="標楷體" w:hint="eastAsia"/>
                <w:snapToGrid w:val="0"/>
                <w:color w:val="000000" w:themeColor="text1"/>
                <w:kern w:val="2"/>
                <w:sz w:val="28"/>
                <w:szCs w:val="28"/>
              </w:rPr>
              <w:t>第1學期</w:t>
            </w:r>
            <w:bookmarkEnd w:id="190"/>
          </w:p>
        </w:tc>
        <w:tc>
          <w:tcPr>
            <w:tcW w:w="4536" w:type="dxa"/>
            <w:vAlign w:val="center"/>
          </w:tcPr>
          <w:p w14:paraId="76A92697" w14:textId="77777777" w:rsidR="00280C40" w:rsidRPr="00C87484" w:rsidRDefault="00280C40" w:rsidP="00B31B00">
            <w:pPr>
              <w:pStyle w:val="1"/>
              <w:numPr>
                <w:ilvl w:val="0"/>
                <w:numId w:val="0"/>
              </w:numPr>
              <w:spacing w:line="360" w:lineRule="exact"/>
              <w:rPr>
                <w:rFonts w:hAnsi="標楷體"/>
                <w:snapToGrid w:val="0"/>
                <w:color w:val="000000" w:themeColor="text1"/>
                <w:kern w:val="2"/>
                <w:sz w:val="28"/>
                <w:szCs w:val="28"/>
              </w:rPr>
            </w:pPr>
            <w:bookmarkStart w:id="191" w:name="_Toc197613393"/>
            <w:r w:rsidRPr="00C87484">
              <w:rPr>
                <w:rFonts w:hAnsi="標楷體" w:hint="eastAsia"/>
                <w:snapToGrid w:val="0"/>
                <w:color w:val="000000" w:themeColor="text1"/>
                <w:kern w:val="2"/>
                <w:sz w:val="28"/>
                <w:szCs w:val="28"/>
              </w:rPr>
              <w:t>書面審查，未給結果(檢核第1年)</w:t>
            </w:r>
            <w:bookmarkEnd w:id="191"/>
          </w:p>
        </w:tc>
      </w:tr>
      <w:tr w:rsidR="00E3634F" w:rsidRPr="00C87484" w14:paraId="3C8275FD" w14:textId="77777777" w:rsidTr="00280C40">
        <w:tc>
          <w:tcPr>
            <w:tcW w:w="1843" w:type="dxa"/>
            <w:vMerge/>
            <w:vAlign w:val="center"/>
          </w:tcPr>
          <w:p w14:paraId="24DD9A21" w14:textId="77777777" w:rsidR="00280C40" w:rsidRPr="00C87484" w:rsidRDefault="00280C40" w:rsidP="00B31B00">
            <w:pPr>
              <w:pStyle w:val="1"/>
              <w:numPr>
                <w:ilvl w:val="0"/>
                <w:numId w:val="0"/>
              </w:numPr>
              <w:spacing w:line="360" w:lineRule="exact"/>
              <w:rPr>
                <w:rFonts w:hAnsi="標楷體"/>
                <w:snapToGrid w:val="0"/>
                <w:color w:val="000000" w:themeColor="text1"/>
                <w:kern w:val="2"/>
                <w:sz w:val="28"/>
                <w:szCs w:val="28"/>
              </w:rPr>
            </w:pPr>
          </w:p>
        </w:tc>
        <w:tc>
          <w:tcPr>
            <w:tcW w:w="2552" w:type="dxa"/>
            <w:vAlign w:val="center"/>
          </w:tcPr>
          <w:p w14:paraId="646EAADE" w14:textId="77777777" w:rsidR="00280C40" w:rsidRPr="00C87484" w:rsidRDefault="00280C40" w:rsidP="00B31B00">
            <w:pPr>
              <w:pStyle w:val="1"/>
              <w:numPr>
                <w:ilvl w:val="0"/>
                <w:numId w:val="0"/>
              </w:numPr>
              <w:spacing w:line="360" w:lineRule="exact"/>
              <w:rPr>
                <w:rFonts w:hAnsi="標楷體"/>
                <w:snapToGrid w:val="0"/>
                <w:color w:val="000000" w:themeColor="text1"/>
                <w:kern w:val="2"/>
                <w:sz w:val="28"/>
                <w:szCs w:val="28"/>
              </w:rPr>
            </w:pPr>
            <w:bookmarkStart w:id="192" w:name="_Toc197613394"/>
            <w:r w:rsidRPr="00C87484">
              <w:rPr>
                <w:rFonts w:hAnsi="標楷體" w:hint="eastAsia"/>
                <w:snapToGrid w:val="0"/>
                <w:color w:val="000000" w:themeColor="text1"/>
                <w:kern w:val="2"/>
                <w:sz w:val="28"/>
                <w:szCs w:val="28"/>
              </w:rPr>
              <w:t>第2學期</w:t>
            </w:r>
            <w:bookmarkEnd w:id="192"/>
          </w:p>
        </w:tc>
        <w:tc>
          <w:tcPr>
            <w:tcW w:w="4536" w:type="dxa"/>
            <w:vAlign w:val="center"/>
          </w:tcPr>
          <w:p w14:paraId="049E0069" w14:textId="77777777" w:rsidR="00280C40" w:rsidRPr="00C87484" w:rsidRDefault="00280C40" w:rsidP="00B31B00">
            <w:pPr>
              <w:pStyle w:val="1"/>
              <w:numPr>
                <w:ilvl w:val="0"/>
                <w:numId w:val="0"/>
              </w:numPr>
              <w:spacing w:line="360" w:lineRule="exact"/>
              <w:rPr>
                <w:rFonts w:hAnsi="標楷體"/>
                <w:snapToGrid w:val="0"/>
                <w:color w:val="000000" w:themeColor="text1"/>
                <w:kern w:val="2"/>
                <w:sz w:val="28"/>
                <w:szCs w:val="28"/>
              </w:rPr>
            </w:pPr>
            <w:bookmarkStart w:id="193" w:name="_Toc197613395"/>
            <w:r w:rsidRPr="00C87484">
              <w:rPr>
                <w:rFonts w:hAnsi="標楷體" w:hint="eastAsia"/>
                <w:snapToGrid w:val="0"/>
                <w:color w:val="000000" w:themeColor="text1"/>
                <w:kern w:val="2"/>
                <w:sz w:val="28"/>
                <w:szCs w:val="28"/>
              </w:rPr>
              <w:t>持續列管</w:t>
            </w:r>
            <w:bookmarkEnd w:id="193"/>
          </w:p>
        </w:tc>
      </w:tr>
      <w:tr w:rsidR="00E3634F" w:rsidRPr="00C87484" w14:paraId="6087AA9C" w14:textId="77777777" w:rsidTr="00280C40">
        <w:tc>
          <w:tcPr>
            <w:tcW w:w="1843" w:type="dxa"/>
            <w:vMerge w:val="restart"/>
            <w:vAlign w:val="center"/>
          </w:tcPr>
          <w:p w14:paraId="73F54D70" w14:textId="77777777" w:rsidR="00280C40" w:rsidRPr="00C87484" w:rsidRDefault="00280C40" w:rsidP="00B31B00">
            <w:pPr>
              <w:pStyle w:val="1"/>
              <w:numPr>
                <w:ilvl w:val="0"/>
                <w:numId w:val="0"/>
              </w:numPr>
              <w:spacing w:line="360" w:lineRule="exact"/>
              <w:rPr>
                <w:rFonts w:hAnsi="標楷體"/>
                <w:snapToGrid w:val="0"/>
                <w:color w:val="000000" w:themeColor="text1"/>
                <w:kern w:val="2"/>
                <w:sz w:val="28"/>
                <w:szCs w:val="28"/>
              </w:rPr>
            </w:pPr>
            <w:bookmarkStart w:id="194" w:name="_Toc197613396"/>
            <w:r w:rsidRPr="00C87484">
              <w:rPr>
                <w:rFonts w:hAnsi="標楷體" w:hint="eastAsia"/>
                <w:snapToGrid w:val="0"/>
                <w:color w:val="000000" w:themeColor="text1"/>
                <w:kern w:val="2"/>
                <w:sz w:val="28"/>
                <w:szCs w:val="28"/>
              </w:rPr>
              <w:t>104學年度</w:t>
            </w:r>
            <w:bookmarkEnd w:id="194"/>
          </w:p>
        </w:tc>
        <w:tc>
          <w:tcPr>
            <w:tcW w:w="2552" w:type="dxa"/>
            <w:vAlign w:val="center"/>
          </w:tcPr>
          <w:p w14:paraId="24A8BC6C" w14:textId="77777777" w:rsidR="00280C40" w:rsidRPr="00C87484" w:rsidRDefault="00280C40" w:rsidP="00B31B00">
            <w:pPr>
              <w:pStyle w:val="1"/>
              <w:numPr>
                <w:ilvl w:val="0"/>
                <w:numId w:val="0"/>
              </w:numPr>
              <w:spacing w:line="360" w:lineRule="exact"/>
              <w:rPr>
                <w:rFonts w:hAnsi="標楷體"/>
                <w:snapToGrid w:val="0"/>
                <w:color w:val="000000" w:themeColor="text1"/>
                <w:kern w:val="2"/>
                <w:sz w:val="28"/>
                <w:szCs w:val="28"/>
              </w:rPr>
            </w:pPr>
            <w:bookmarkStart w:id="195" w:name="_Toc197613397"/>
            <w:r w:rsidRPr="00C87484">
              <w:rPr>
                <w:rFonts w:hAnsi="標楷體" w:hint="eastAsia"/>
                <w:snapToGrid w:val="0"/>
                <w:color w:val="000000" w:themeColor="text1"/>
                <w:kern w:val="2"/>
                <w:sz w:val="28"/>
                <w:szCs w:val="28"/>
              </w:rPr>
              <w:t>第1學期</w:t>
            </w:r>
            <w:bookmarkEnd w:id="195"/>
          </w:p>
        </w:tc>
        <w:tc>
          <w:tcPr>
            <w:tcW w:w="4536" w:type="dxa"/>
            <w:vAlign w:val="center"/>
          </w:tcPr>
          <w:p w14:paraId="78514316" w14:textId="77777777" w:rsidR="00280C40" w:rsidRPr="00C87484" w:rsidRDefault="00280C40" w:rsidP="00B31B00">
            <w:pPr>
              <w:pStyle w:val="1"/>
              <w:numPr>
                <w:ilvl w:val="0"/>
                <w:numId w:val="0"/>
              </w:numPr>
              <w:spacing w:line="360" w:lineRule="exact"/>
              <w:rPr>
                <w:rFonts w:hAnsi="標楷體"/>
                <w:snapToGrid w:val="0"/>
                <w:color w:val="000000" w:themeColor="text1"/>
                <w:kern w:val="2"/>
                <w:sz w:val="28"/>
                <w:szCs w:val="28"/>
              </w:rPr>
            </w:pPr>
            <w:bookmarkStart w:id="196" w:name="_Toc197613398"/>
            <w:r w:rsidRPr="00C87484">
              <w:rPr>
                <w:rFonts w:hAnsi="標楷體" w:hint="eastAsia"/>
                <w:snapToGrid w:val="0"/>
                <w:color w:val="000000" w:themeColor="text1"/>
                <w:kern w:val="2"/>
                <w:sz w:val="28"/>
                <w:szCs w:val="28"/>
              </w:rPr>
              <w:t>持續列管</w:t>
            </w:r>
            <w:bookmarkEnd w:id="196"/>
          </w:p>
        </w:tc>
      </w:tr>
      <w:tr w:rsidR="00E3634F" w:rsidRPr="00C87484" w14:paraId="47C59274" w14:textId="77777777" w:rsidTr="00280C40">
        <w:tc>
          <w:tcPr>
            <w:tcW w:w="1843" w:type="dxa"/>
            <w:vMerge/>
            <w:vAlign w:val="center"/>
          </w:tcPr>
          <w:p w14:paraId="4FA91A2F" w14:textId="77777777" w:rsidR="00280C40" w:rsidRPr="00C87484" w:rsidRDefault="00280C40" w:rsidP="00B31B00">
            <w:pPr>
              <w:pStyle w:val="1"/>
              <w:numPr>
                <w:ilvl w:val="0"/>
                <w:numId w:val="0"/>
              </w:numPr>
              <w:spacing w:line="360" w:lineRule="exact"/>
              <w:rPr>
                <w:rFonts w:hAnsi="標楷體"/>
                <w:snapToGrid w:val="0"/>
                <w:color w:val="000000" w:themeColor="text1"/>
                <w:kern w:val="2"/>
                <w:sz w:val="28"/>
                <w:szCs w:val="28"/>
              </w:rPr>
            </w:pPr>
          </w:p>
        </w:tc>
        <w:tc>
          <w:tcPr>
            <w:tcW w:w="2552" w:type="dxa"/>
            <w:vAlign w:val="center"/>
          </w:tcPr>
          <w:p w14:paraId="255E4C0D" w14:textId="77777777" w:rsidR="00280C40" w:rsidRPr="00C87484" w:rsidRDefault="00280C40" w:rsidP="00B31B00">
            <w:pPr>
              <w:pStyle w:val="1"/>
              <w:numPr>
                <w:ilvl w:val="0"/>
                <w:numId w:val="0"/>
              </w:numPr>
              <w:spacing w:line="360" w:lineRule="exact"/>
              <w:rPr>
                <w:rFonts w:hAnsi="標楷體"/>
                <w:snapToGrid w:val="0"/>
                <w:color w:val="000000" w:themeColor="text1"/>
                <w:kern w:val="2"/>
                <w:sz w:val="28"/>
                <w:szCs w:val="28"/>
              </w:rPr>
            </w:pPr>
            <w:bookmarkStart w:id="197" w:name="_Toc197613399"/>
            <w:r w:rsidRPr="00C87484">
              <w:rPr>
                <w:rFonts w:hAnsi="標楷體" w:hint="eastAsia"/>
                <w:snapToGrid w:val="0"/>
                <w:color w:val="000000" w:themeColor="text1"/>
                <w:kern w:val="2"/>
                <w:sz w:val="28"/>
                <w:szCs w:val="28"/>
              </w:rPr>
              <w:t>第2學期</w:t>
            </w:r>
            <w:bookmarkEnd w:id="197"/>
          </w:p>
        </w:tc>
        <w:tc>
          <w:tcPr>
            <w:tcW w:w="4536" w:type="dxa"/>
            <w:vAlign w:val="center"/>
          </w:tcPr>
          <w:p w14:paraId="2D98536F" w14:textId="77777777" w:rsidR="00280C40" w:rsidRPr="00C87484" w:rsidRDefault="00280C40" w:rsidP="00B31B00">
            <w:pPr>
              <w:pStyle w:val="1"/>
              <w:numPr>
                <w:ilvl w:val="0"/>
                <w:numId w:val="0"/>
              </w:numPr>
              <w:spacing w:line="360" w:lineRule="exact"/>
              <w:rPr>
                <w:rFonts w:hAnsi="標楷體"/>
                <w:snapToGrid w:val="0"/>
                <w:color w:val="000000" w:themeColor="text1"/>
                <w:kern w:val="2"/>
                <w:sz w:val="28"/>
                <w:szCs w:val="28"/>
              </w:rPr>
            </w:pPr>
            <w:bookmarkStart w:id="198" w:name="_Toc197613400"/>
            <w:r w:rsidRPr="00C87484">
              <w:rPr>
                <w:rFonts w:hAnsi="標楷體" w:hint="eastAsia"/>
                <w:snapToGrid w:val="0"/>
                <w:color w:val="000000" w:themeColor="text1"/>
                <w:kern w:val="2"/>
                <w:sz w:val="28"/>
                <w:szCs w:val="28"/>
              </w:rPr>
              <w:t>不予通過</w:t>
            </w:r>
            <w:bookmarkEnd w:id="198"/>
          </w:p>
        </w:tc>
      </w:tr>
      <w:tr w:rsidR="00E3634F" w:rsidRPr="00C87484" w14:paraId="6178DA33" w14:textId="77777777" w:rsidTr="00280C40">
        <w:tc>
          <w:tcPr>
            <w:tcW w:w="1843" w:type="dxa"/>
            <w:vMerge w:val="restart"/>
            <w:vAlign w:val="center"/>
          </w:tcPr>
          <w:p w14:paraId="019050C6" w14:textId="77777777" w:rsidR="00280C40" w:rsidRPr="00C87484" w:rsidRDefault="00280C40" w:rsidP="00B31B00">
            <w:pPr>
              <w:pStyle w:val="1"/>
              <w:numPr>
                <w:ilvl w:val="0"/>
                <w:numId w:val="0"/>
              </w:numPr>
              <w:spacing w:line="360" w:lineRule="exact"/>
              <w:rPr>
                <w:rFonts w:hAnsi="標楷體"/>
                <w:snapToGrid w:val="0"/>
                <w:color w:val="000000" w:themeColor="text1"/>
                <w:kern w:val="2"/>
                <w:sz w:val="28"/>
                <w:szCs w:val="28"/>
              </w:rPr>
            </w:pPr>
            <w:bookmarkStart w:id="199" w:name="_Toc197613401"/>
            <w:r w:rsidRPr="00C87484">
              <w:rPr>
                <w:rFonts w:hAnsi="標楷體" w:hint="eastAsia"/>
                <w:snapToGrid w:val="0"/>
                <w:color w:val="000000" w:themeColor="text1"/>
                <w:kern w:val="2"/>
                <w:sz w:val="28"/>
                <w:szCs w:val="28"/>
              </w:rPr>
              <w:t>105學年度</w:t>
            </w:r>
            <w:bookmarkEnd w:id="199"/>
          </w:p>
        </w:tc>
        <w:tc>
          <w:tcPr>
            <w:tcW w:w="2552" w:type="dxa"/>
            <w:vAlign w:val="center"/>
          </w:tcPr>
          <w:p w14:paraId="18776D3C" w14:textId="77777777" w:rsidR="00280C40" w:rsidRPr="00C87484" w:rsidRDefault="00280C40" w:rsidP="00B31B00">
            <w:pPr>
              <w:pStyle w:val="1"/>
              <w:numPr>
                <w:ilvl w:val="0"/>
                <w:numId w:val="0"/>
              </w:numPr>
              <w:spacing w:line="360" w:lineRule="exact"/>
              <w:rPr>
                <w:rFonts w:hAnsi="標楷體"/>
                <w:snapToGrid w:val="0"/>
                <w:color w:val="000000" w:themeColor="text1"/>
                <w:kern w:val="2"/>
                <w:sz w:val="28"/>
                <w:szCs w:val="28"/>
              </w:rPr>
            </w:pPr>
            <w:bookmarkStart w:id="200" w:name="_Toc197613402"/>
            <w:r w:rsidRPr="00C87484">
              <w:rPr>
                <w:rFonts w:hAnsi="標楷體" w:hint="eastAsia"/>
                <w:snapToGrid w:val="0"/>
                <w:color w:val="000000" w:themeColor="text1"/>
                <w:kern w:val="2"/>
                <w:sz w:val="28"/>
                <w:szCs w:val="28"/>
              </w:rPr>
              <w:t>第1學期</w:t>
            </w:r>
            <w:bookmarkEnd w:id="200"/>
          </w:p>
        </w:tc>
        <w:tc>
          <w:tcPr>
            <w:tcW w:w="4536" w:type="dxa"/>
            <w:vAlign w:val="center"/>
          </w:tcPr>
          <w:p w14:paraId="38A65E35" w14:textId="77777777" w:rsidR="00280C40" w:rsidRPr="00C87484" w:rsidRDefault="00280C40" w:rsidP="00B31B00">
            <w:pPr>
              <w:pStyle w:val="1"/>
              <w:numPr>
                <w:ilvl w:val="0"/>
                <w:numId w:val="0"/>
              </w:numPr>
              <w:spacing w:line="360" w:lineRule="exact"/>
              <w:rPr>
                <w:rFonts w:hAnsi="標楷體"/>
                <w:snapToGrid w:val="0"/>
                <w:color w:val="000000" w:themeColor="text1"/>
                <w:kern w:val="2"/>
                <w:sz w:val="28"/>
                <w:szCs w:val="28"/>
              </w:rPr>
            </w:pPr>
            <w:bookmarkStart w:id="201" w:name="_Toc197613403"/>
            <w:r w:rsidRPr="00C87484">
              <w:rPr>
                <w:rFonts w:hAnsi="標楷體" w:hint="eastAsia"/>
                <w:snapToGrid w:val="0"/>
                <w:color w:val="000000" w:themeColor="text1"/>
                <w:kern w:val="2"/>
                <w:sz w:val="28"/>
                <w:szCs w:val="28"/>
              </w:rPr>
              <w:t>不予通過</w:t>
            </w:r>
            <w:bookmarkEnd w:id="201"/>
          </w:p>
        </w:tc>
      </w:tr>
      <w:tr w:rsidR="00E3634F" w:rsidRPr="00C87484" w14:paraId="217D7FD6" w14:textId="77777777" w:rsidTr="00280C40">
        <w:tc>
          <w:tcPr>
            <w:tcW w:w="1843" w:type="dxa"/>
            <w:vMerge/>
            <w:vAlign w:val="center"/>
          </w:tcPr>
          <w:p w14:paraId="7457CEDC" w14:textId="77777777" w:rsidR="00280C40" w:rsidRPr="00C87484" w:rsidRDefault="00280C40" w:rsidP="00B31B00">
            <w:pPr>
              <w:pStyle w:val="1"/>
              <w:numPr>
                <w:ilvl w:val="0"/>
                <w:numId w:val="0"/>
              </w:numPr>
              <w:spacing w:line="360" w:lineRule="exact"/>
              <w:rPr>
                <w:rFonts w:hAnsi="標楷體"/>
                <w:snapToGrid w:val="0"/>
                <w:color w:val="000000" w:themeColor="text1"/>
                <w:kern w:val="2"/>
                <w:sz w:val="28"/>
                <w:szCs w:val="28"/>
              </w:rPr>
            </w:pPr>
          </w:p>
        </w:tc>
        <w:tc>
          <w:tcPr>
            <w:tcW w:w="2552" w:type="dxa"/>
            <w:vAlign w:val="center"/>
          </w:tcPr>
          <w:p w14:paraId="67A7C32F" w14:textId="77777777" w:rsidR="00280C40" w:rsidRPr="00C87484" w:rsidRDefault="00280C40" w:rsidP="00B31B00">
            <w:pPr>
              <w:pStyle w:val="1"/>
              <w:numPr>
                <w:ilvl w:val="0"/>
                <w:numId w:val="0"/>
              </w:numPr>
              <w:spacing w:line="360" w:lineRule="exact"/>
              <w:rPr>
                <w:rFonts w:hAnsi="標楷體"/>
                <w:snapToGrid w:val="0"/>
                <w:color w:val="000000" w:themeColor="text1"/>
                <w:kern w:val="2"/>
                <w:sz w:val="28"/>
                <w:szCs w:val="28"/>
              </w:rPr>
            </w:pPr>
            <w:bookmarkStart w:id="202" w:name="_Toc197613404"/>
            <w:r w:rsidRPr="00C87484">
              <w:rPr>
                <w:rFonts w:hAnsi="標楷體" w:hint="eastAsia"/>
                <w:snapToGrid w:val="0"/>
                <w:color w:val="000000" w:themeColor="text1"/>
                <w:kern w:val="2"/>
                <w:sz w:val="28"/>
                <w:szCs w:val="28"/>
              </w:rPr>
              <w:t>第2學期</w:t>
            </w:r>
            <w:bookmarkEnd w:id="202"/>
          </w:p>
        </w:tc>
        <w:tc>
          <w:tcPr>
            <w:tcW w:w="4536" w:type="dxa"/>
            <w:vAlign w:val="center"/>
          </w:tcPr>
          <w:p w14:paraId="29F7C641" w14:textId="77777777" w:rsidR="00280C40" w:rsidRPr="00C87484" w:rsidRDefault="00280C40" w:rsidP="00B31B00">
            <w:pPr>
              <w:pStyle w:val="1"/>
              <w:numPr>
                <w:ilvl w:val="0"/>
                <w:numId w:val="0"/>
              </w:numPr>
              <w:spacing w:line="360" w:lineRule="exact"/>
              <w:rPr>
                <w:rFonts w:hAnsi="標楷體"/>
                <w:snapToGrid w:val="0"/>
                <w:color w:val="000000" w:themeColor="text1"/>
                <w:kern w:val="2"/>
                <w:sz w:val="28"/>
                <w:szCs w:val="28"/>
              </w:rPr>
            </w:pPr>
            <w:bookmarkStart w:id="203" w:name="_Toc197613405"/>
            <w:r w:rsidRPr="00C87484">
              <w:rPr>
                <w:rFonts w:hAnsi="標楷體" w:hint="eastAsia"/>
                <w:snapToGrid w:val="0"/>
                <w:color w:val="000000" w:themeColor="text1"/>
                <w:kern w:val="2"/>
                <w:sz w:val="28"/>
                <w:szCs w:val="28"/>
              </w:rPr>
              <w:t>持續列管</w:t>
            </w:r>
            <w:bookmarkEnd w:id="203"/>
          </w:p>
        </w:tc>
      </w:tr>
      <w:tr w:rsidR="00E3634F" w:rsidRPr="00C87484" w14:paraId="4FE0D5BA" w14:textId="77777777" w:rsidTr="00280C40">
        <w:tc>
          <w:tcPr>
            <w:tcW w:w="1843" w:type="dxa"/>
            <w:vMerge w:val="restart"/>
            <w:vAlign w:val="center"/>
          </w:tcPr>
          <w:p w14:paraId="669DEE83" w14:textId="77777777" w:rsidR="00280C40" w:rsidRPr="00C87484" w:rsidRDefault="00280C40" w:rsidP="00B31B00">
            <w:pPr>
              <w:pStyle w:val="1"/>
              <w:numPr>
                <w:ilvl w:val="0"/>
                <w:numId w:val="0"/>
              </w:numPr>
              <w:spacing w:line="360" w:lineRule="exact"/>
              <w:rPr>
                <w:rFonts w:hAnsi="標楷體"/>
                <w:snapToGrid w:val="0"/>
                <w:color w:val="000000" w:themeColor="text1"/>
                <w:kern w:val="2"/>
                <w:sz w:val="28"/>
                <w:szCs w:val="28"/>
              </w:rPr>
            </w:pPr>
            <w:bookmarkStart w:id="204" w:name="_Toc197613406"/>
            <w:r w:rsidRPr="00C87484">
              <w:rPr>
                <w:rFonts w:hAnsi="標楷體" w:hint="eastAsia"/>
                <w:snapToGrid w:val="0"/>
                <w:color w:val="000000" w:themeColor="text1"/>
                <w:kern w:val="2"/>
                <w:sz w:val="28"/>
                <w:szCs w:val="28"/>
              </w:rPr>
              <w:t>106學年度</w:t>
            </w:r>
            <w:bookmarkEnd w:id="204"/>
          </w:p>
        </w:tc>
        <w:tc>
          <w:tcPr>
            <w:tcW w:w="2552" w:type="dxa"/>
            <w:vAlign w:val="center"/>
          </w:tcPr>
          <w:p w14:paraId="53D3F327" w14:textId="77777777" w:rsidR="00280C40" w:rsidRPr="00C87484" w:rsidRDefault="00280C40" w:rsidP="00B31B00">
            <w:pPr>
              <w:pStyle w:val="1"/>
              <w:numPr>
                <w:ilvl w:val="0"/>
                <w:numId w:val="0"/>
              </w:numPr>
              <w:spacing w:line="360" w:lineRule="exact"/>
              <w:rPr>
                <w:rFonts w:hAnsi="標楷體"/>
                <w:snapToGrid w:val="0"/>
                <w:color w:val="000000" w:themeColor="text1"/>
                <w:kern w:val="2"/>
                <w:sz w:val="28"/>
                <w:szCs w:val="28"/>
              </w:rPr>
            </w:pPr>
            <w:bookmarkStart w:id="205" w:name="_Toc197613407"/>
            <w:r w:rsidRPr="00C87484">
              <w:rPr>
                <w:rFonts w:hAnsi="標楷體" w:hint="eastAsia"/>
                <w:snapToGrid w:val="0"/>
                <w:color w:val="000000" w:themeColor="text1"/>
                <w:kern w:val="2"/>
                <w:sz w:val="28"/>
                <w:szCs w:val="28"/>
              </w:rPr>
              <w:t>第1學期</w:t>
            </w:r>
            <w:bookmarkEnd w:id="205"/>
          </w:p>
        </w:tc>
        <w:tc>
          <w:tcPr>
            <w:tcW w:w="4536" w:type="dxa"/>
            <w:vAlign w:val="center"/>
          </w:tcPr>
          <w:p w14:paraId="0523F7AA" w14:textId="77777777" w:rsidR="00280C40" w:rsidRPr="00C87484" w:rsidRDefault="00280C40" w:rsidP="00B31B00">
            <w:pPr>
              <w:pStyle w:val="1"/>
              <w:numPr>
                <w:ilvl w:val="0"/>
                <w:numId w:val="0"/>
              </w:numPr>
              <w:spacing w:line="360" w:lineRule="exact"/>
              <w:rPr>
                <w:rFonts w:hAnsi="標楷體"/>
                <w:snapToGrid w:val="0"/>
                <w:color w:val="000000" w:themeColor="text1"/>
                <w:kern w:val="2"/>
                <w:sz w:val="28"/>
                <w:szCs w:val="28"/>
              </w:rPr>
            </w:pPr>
            <w:bookmarkStart w:id="206" w:name="_Toc197613408"/>
            <w:r w:rsidRPr="00C87484">
              <w:rPr>
                <w:rFonts w:hAnsi="標楷體" w:hint="eastAsia"/>
                <w:snapToGrid w:val="0"/>
                <w:color w:val="000000" w:themeColor="text1"/>
                <w:kern w:val="2"/>
                <w:sz w:val="28"/>
                <w:szCs w:val="28"/>
              </w:rPr>
              <w:t>持續列管</w:t>
            </w:r>
            <w:bookmarkEnd w:id="206"/>
          </w:p>
        </w:tc>
      </w:tr>
      <w:tr w:rsidR="00E3634F" w:rsidRPr="00C87484" w14:paraId="34B7FF48" w14:textId="77777777" w:rsidTr="00280C40">
        <w:tc>
          <w:tcPr>
            <w:tcW w:w="1843" w:type="dxa"/>
            <w:vMerge/>
            <w:vAlign w:val="center"/>
          </w:tcPr>
          <w:p w14:paraId="7F741769" w14:textId="77777777" w:rsidR="00280C40" w:rsidRPr="00C87484" w:rsidRDefault="00280C40" w:rsidP="00B31B00">
            <w:pPr>
              <w:pStyle w:val="1"/>
              <w:numPr>
                <w:ilvl w:val="0"/>
                <w:numId w:val="0"/>
              </w:numPr>
              <w:spacing w:line="360" w:lineRule="exact"/>
              <w:rPr>
                <w:rFonts w:hAnsi="標楷體"/>
                <w:snapToGrid w:val="0"/>
                <w:color w:val="000000" w:themeColor="text1"/>
                <w:kern w:val="2"/>
                <w:sz w:val="28"/>
                <w:szCs w:val="28"/>
              </w:rPr>
            </w:pPr>
          </w:p>
        </w:tc>
        <w:tc>
          <w:tcPr>
            <w:tcW w:w="2552" w:type="dxa"/>
            <w:vAlign w:val="center"/>
          </w:tcPr>
          <w:p w14:paraId="23B304FE" w14:textId="77777777" w:rsidR="00280C40" w:rsidRPr="00C87484" w:rsidRDefault="00280C40" w:rsidP="00B31B00">
            <w:pPr>
              <w:pStyle w:val="1"/>
              <w:numPr>
                <w:ilvl w:val="0"/>
                <w:numId w:val="0"/>
              </w:numPr>
              <w:spacing w:line="360" w:lineRule="exact"/>
              <w:rPr>
                <w:rFonts w:hAnsi="標楷體"/>
                <w:snapToGrid w:val="0"/>
                <w:color w:val="000000" w:themeColor="text1"/>
                <w:kern w:val="2"/>
                <w:sz w:val="28"/>
                <w:szCs w:val="28"/>
              </w:rPr>
            </w:pPr>
            <w:bookmarkStart w:id="207" w:name="_Toc197613409"/>
            <w:r w:rsidRPr="00C87484">
              <w:rPr>
                <w:rFonts w:hAnsi="標楷體" w:hint="eastAsia"/>
                <w:snapToGrid w:val="0"/>
                <w:color w:val="000000" w:themeColor="text1"/>
                <w:kern w:val="2"/>
                <w:sz w:val="28"/>
                <w:szCs w:val="28"/>
              </w:rPr>
              <w:t>第2學期</w:t>
            </w:r>
            <w:bookmarkEnd w:id="207"/>
          </w:p>
        </w:tc>
        <w:tc>
          <w:tcPr>
            <w:tcW w:w="4536" w:type="dxa"/>
            <w:vAlign w:val="center"/>
          </w:tcPr>
          <w:p w14:paraId="25D342D7" w14:textId="77777777" w:rsidR="00280C40" w:rsidRPr="00C87484" w:rsidRDefault="00280C40" w:rsidP="00B31B00">
            <w:pPr>
              <w:pStyle w:val="1"/>
              <w:numPr>
                <w:ilvl w:val="0"/>
                <w:numId w:val="0"/>
              </w:numPr>
              <w:spacing w:line="360" w:lineRule="exact"/>
              <w:rPr>
                <w:rFonts w:hAnsi="標楷體"/>
                <w:snapToGrid w:val="0"/>
                <w:color w:val="000000" w:themeColor="text1"/>
                <w:kern w:val="2"/>
                <w:sz w:val="28"/>
                <w:szCs w:val="28"/>
              </w:rPr>
            </w:pPr>
            <w:bookmarkStart w:id="208" w:name="_Toc197613410"/>
            <w:r w:rsidRPr="00C87484">
              <w:rPr>
                <w:rFonts w:hAnsi="標楷體" w:hint="eastAsia"/>
                <w:snapToGrid w:val="0"/>
                <w:color w:val="000000" w:themeColor="text1"/>
                <w:kern w:val="2"/>
                <w:sz w:val="28"/>
                <w:szCs w:val="28"/>
              </w:rPr>
              <w:t>解除列管</w:t>
            </w:r>
            <w:bookmarkEnd w:id="208"/>
          </w:p>
        </w:tc>
      </w:tr>
      <w:tr w:rsidR="00E3634F" w:rsidRPr="00C87484" w14:paraId="7E763FFB" w14:textId="77777777" w:rsidTr="00280C40">
        <w:tc>
          <w:tcPr>
            <w:tcW w:w="1843" w:type="dxa"/>
            <w:vMerge w:val="restart"/>
            <w:vAlign w:val="center"/>
          </w:tcPr>
          <w:p w14:paraId="11C94A72" w14:textId="77777777" w:rsidR="00280C40" w:rsidRPr="00C87484" w:rsidRDefault="00280C40" w:rsidP="00B31B00">
            <w:pPr>
              <w:pStyle w:val="1"/>
              <w:numPr>
                <w:ilvl w:val="0"/>
                <w:numId w:val="0"/>
              </w:numPr>
              <w:spacing w:line="360" w:lineRule="exact"/>
              <w:rPr>
                <w:rFonts w:hAnsi="標楷體"/>
                <w:snapToGrid w:val="0"/>
                <w:color w:val="000000" w:themeColor="text1"/>
                <w:kern w:val="2"/>
                <w:sz w:val="28"/>
                <w:szCs w:val="28"/>
              </w:rPr>
            </w:pPr>
            <w:bookmarkStart w:id="209" w:name="_Toc197613411"/>
            <w:r w:rsidRPr="00C87484">
              <w:rPr>
                <w:rFonts w:hAnsi="標楷體" w:hint="eastAsia"/>
                <w:snapToGrid w:val="0"/>
                <w:color w:val="000000" w:themeColor="text1"/>
                <w:kern w:val="2"/>
                <w:sz w:val="28"/>
                <w:szCs w:val="28"/>
              </w:rPr>
              <w:t>107學年度</w:t>
            </w:r>
            <w:bookmarkEnd w:id="209"/>
          </w:p>
        </w:tc>
        <w:tc>
          <w:tcPr>
            <w:tcW w:w="2552" w:type="dxa"/>
            <w:vAlign w:val="center"/>
          </w:tcPr>
          <w:p w14:paraId="7239B05B" w14:textId="77777777" w:rsidR="00280C40" w:rsidRPr="00C87484" w:rsidRDefault="00280C40" w:rsidP="00B31B00">
            <w:pPr>
              <w:pStyle w:val="1"/>
              <w:numPr>
                <w:ilvl w:val="0"/>
                <w:numId w:val="0"/>
              </w:numPr>
              <w:spacing w:line="360" w:lineRule="exact"/>
              <w:rPr>
                <w:rFonts w:hAnsi="標楷體"/>
                <w:snapToGrid w:val="0"/>
                <w:color w:val="000000" w:themeColor="text1"/>
                <w:kern w:val="2"/>
                <w:sz w:val="28"/>
                <w:szCs w:val="28"/>
              </w:rPr>
            </w:pPr>
            <w:bookmarkStart w:id="210" w:name="_Toc197613412"/>
            <w:r w:rsidRPr="00C87484">
              <w:rPr>
                <w:rFonts w:hAnsi="標楷體" w:hint="eastAsia"/>
                <w:snapToGrid w:val="0"/>
                <w:color w:val="000000" w:themeColor="text1"/>
                <w:kern w:val="2"/>
                <w:sz w:val="28"/>
                <w:szCs w:val="28"/>
              </w:rPr>
              <w:t>第1學期</w:t>
            </w:r>
            <w:bookmarkEnd w:id="210"/>
          </w:p>
        </w:tc>
        <w:tc>
          <w:tcPr>
            <w:tcW w:w="4536" w:type="dxa"/>
            <w:vAlign w:val="center"/>
          </w:tcPr>
          <w:p w14:paraId="2A2F9510" w14:textId="77777777" w:rsidR="00280C40" w:rsidRPr="00C87484" w:rsidRDefault="00280C40" w:rsidP="00B31B00">
            <w:pPr>
              <w:pStyle w:val="1"/>
              <w:numPr>
                <w:ilvl w:val="0"/>
                <w:numId w:val="0"/>
              </w:numPr>
              <w:spacing w:line="360" w:lineRule="exact"/>
              <w:rPr>
                <w:rFonts w:hAnsi="標楷體"/>
                <w:snapToGrid w:val="0"/>
                <w:color w:val="000000" w:themeColor="text1"/>
                <w:kern w:val="2"/>
                <w:sz w:val="28"/>
                <w:szCs w:val="28"/>
              </w:rPr>
            </w:pPr>
            <w:bookmarkStart w:id="211" w:name="_Toc197613413"/>
            <w:r w:rsidRPr="00C87484">
              <w:rPr>
                <w:rFonts w:hAnsi="標楷體" w:hint="eastAsia"/>
                <w:snapToGrid w:val="0"/>
                <w:color w:val="000000" w:themeColor="text1"/>
                <w:kern w:val="2"/>
                <w:sz w:val="28"/>
                <w:szCs w:val="28"/>
              </w:rPr>
              <w:t>書面審查，未給結果(指標訂定第1年)</w:t>
            </w:r>
            <w:bookmarkEnd w:id="211"/>
          </w:p>
        </w:tc>
      </w:tr>
      <w:tr w:rsidR="00E3634F" w:rsidRPr="00C87484" w14:paraId="22DA6EF0" w14:textId="77777777" w:rsidTr="00280C40">
        <w:tc>
          <w:tcPr>
            <w:tcW w:w="1843" w:type="dxa"/>
            <w:vMerge/>
            <w:vAlign w:val="center"/>
          </w:tcPr>
          <w:p w14:paraId="198170BB" w14:textId="77777777" w:rsidR="00280C40" w:rsidRPr="00C87484" w:rsidRDefault="00280C40" w:rsidP="00B31B00">
            <w:pPr>
              <w:pStyle w:val="1"/>
              <w:numPr>
                <w:ilvl w:val="0"/>
                <w:numId w:val="0"/>
              </w:numPr>
              <w:spacing w:line="360" w:lineRule="exact"/>
              <w:rPr>
                <w:rFonts w:hAnsi="標楷體"/>
                <w:snapToGrid w:val="0"/>
                <w:color w:val="000000" w:themeColor="text1"/>
                <w:kern w:val="2"/>
                <w:sz w:val="28"/>
                <w:szCs w:val="28"/>
              </w:rPr>
            </w:pPr>
          </w:p>
        </w:tc>
        <w:tc>
          <w:tcPr>
            <w:tcW w:w="2552" w:type="dxa"/>
            <w:vAlign w:val="center"/>
          </w:tcPr>
          <w:p w14:paraId="15CE62D2" w14:textId="77777777" w:rsidR="00280C40" w:rsidRPr="00C87484" w:rsidRDefault="00280C40" w:rsidP="00B31B00">
            <w:pPr>
              <w:pStyle w:val="1"/>
              <w:numPr>
                <w:ilvl w:val="0"/>
                <w:numId w:val="0"/>
              </w:numPr>
              <w:spacing w:line="360" w:lineRule="exact"/>
              <w:rPr>
                <w:rFonts w:hAnsi="標楷體"/>
                <w:snapToGrid w:val="0"/>
                <w:color w:val="000000" w:themeColor="text1"/>
                <w:kern w:val="2"/>
                <w:sz w:val="28"/>
                <w:szCs w:val="28"/>
              </w:rPr>
            </w:pPr>
            <w:bookmarkStart w:id="212" w:name="_Toc197613414"/>
            <w:r w:rsidRPr="00C87484">
              <w:rPr>
                <w:rFonts w:hAnsi="標楷體" w:hint="eastAsia"/>
                <w:snapToGrid w:val="0"/>
                <w:color w:val="000000" w:themeColor="text1"/>
                <w:kern w:val="2"/>
                <w:sz w:val="28"/>
                <w:szCs w:val="28"/>
              </w:rPr>
              <w:t>第2學期</w:t>
            </w:r>
            <w:bookmarkEnd w:id="212"/>
          </w:p>
        </w:tc>
        <w:tc>
          <w:tcPr>
            <w:tcW w:w="4536" w:type="dxa"/>
            <w:vAlign w:val="center"/>
          </w:tcPr>
          <w:p w14:paraId="29B1BE33" w14:textId="77777777" w:rsidR="00280C40" w:rsidRPr="00C87484" w:rsidRDefault="00280C40" w:rsidP="00B31B00">
            <w:pPr>
              <w:pStyle w:val="1"/>
              <w:numPr>
                <w:ilvl w:val="0"/>
                <w:numId w:val="0"/>
              </w:numPr>
              <w:spacing w:line="360" w:lineRule="exact"/>
              <w:rPr>
                <w:rFonts w:hAnsi="標楷體"/>
                <w:snapToGrid w:val="0"/>
                <w:color w:val="000000" w:themeColor="text1"/>
                <w:kern w:val="2"/>
                <w:sz w:val="28"/>
                <w:szCs w:val="28"/>
              </w:rPr>
            </w:pPr>
            <w:bookmarkStart w:id="213" w:name="_Toc197613415"/>
            <w:r w:rsidRPr="00C87484">
              <w:rPr>
                <w:rFonts w:hAnsi="標楷體" w:hint="eastAsia"/>
                <w:snapToGrid w:val="0"/>
                <w:color w:val="000000" w:themeColor="text1"/>
                <w:kern w:val="2"/>
                <w:sz w:val="28"/>
                <w:szCs w:val="28"/>
              </w:rPr>
              <w:t>解除列管</w:t>
            </w:r>
            <w:bookmarkEnd w:id="213"/>
          </w:p>
        </w:tc>
      </w:tr>
      <w:tr w:rsidR="00E3634F" w:rsidRPr="00C87484" w14:paraId="230B960F" w14:textId="77777777" w:rsidTr="00280C40">
        <w:tc>
          <w:tcPr>
            <w:tcW w:w="1843" w:type="dxa"/>
            <w:vAlign w:val="center"/>
          </w:tcPr>
          <w:p w14:paraId="30DEC0CF" w14:textId="77777777" w:rsidR="00280C40" w:rsidRPr="00C87484" w:rsidRDefault="00280C40" w:rsidP="00B31B00">
            <w:pPr>
              <w:pStyle w:val="1"/>
              <w:numPr>
                <w:ilvl w:val="0"/>
                <w:numId w:val="0"/>
              </w:numPr>
              <w:spacing w:line="360" w:lineRule="exact"/>
              <w:rPr>
                <w:rFonts w:hAnsi="標楷體"/>
                <w:snapToGrid w:val="0"/>
                <w:color w:val="000000" w:themeColor="text1"/>
                <w:kern w:val="2"/>
                <w:sz w:val="28"/>
                <w:szCs w:val="28"/>
              </w:rPr>
            </w:pPr>
            <w:bookmarkStart w:id="214" w:name="_Toc197613416"/>
            <w:r w:rsidRPr="00C87484">
              <w:rPr>
                <w:rFonts w:hAnsi="標楷體" w:hint="eastAsia"/>
                <w:snapToGrid w:val="0"/>
                <w:color w:val="000000" w:themeColor="text1"/>
                <w:kern w:val="2"/>
                <w:sz w:val="28"/>
                <w:szCs w:val="28"/>
              </w:rPr>
              <w:t>108學年度</w:t>
            </w:r>
            <w:bookmarkEnd w:id="214"/>
          </w:p>
        </w:tc>
        <w:tc>
          <w:tcPr>
            <w:tcW w:w="2552" w:type="dxa"/>
            <w:vAlign w:val="center"/>
          </w:tcPr>
          <w:p w14:paraId="6C9793F2" w14:textId="77777777" w:rsidR="00280C40" w:rsidRPr="00C87484" w:rsidRDefault="00280C40" w:rsidP="00B31B00">
            <w:pPr>
              <w:pStyle w:val="1"/>
              <w:numPr>
                <w:ilvl w:val="0"/>
                <w:numId w:val="0"/>
              </w:numPr>
              <w:spacing w:line="360" w:lineRule="exact"/>
              <w:rPr>
                <w:rFonts w:hAnsi="標楷體"/>
                <w:snapToGrid w:val="0"/>
                <w:color w:val="000000" w:themeColor="text1"/>
                <w:kern w:val="2"/>
                <w:sz w:val="28"/>
                <w:szCs w:val="28"/>
              </w:rPr>
            </w:pPr>
            <w:bookmarkStart w:id="215" w:name="_Toc197613417"/>
            <w:r w:rsidRPr="00C87484">
              <w:rPr>
                <w:rFonts w:hAnsi="標楷體" w:hint="eastAsia"/>
                <w:snapToGrid w:val="0"/>
                <w:color w:val="000000" w:themeColor="text1"/>
                <w:kern w:val="2"/>
                <w:sz w:val="28"/>
                <w:szCs w:val="28"/>
              </w:rPr>
              <w:t>第1學期</w:t>
            </w:r>
            <w:bookmarkEnd w:id="215"/>
          </w:p>
        </w:tc>
        <w:tc>
          <w:tcPr>
            <w:tcW w:w="4536" w:type="dxa"/>
            <w:vAlign w:val="center"/>
          </w:tcPr>
          <w:p w14:paraId="0E13A773" w14:textId="77777777" w:rsidR="00280C40" w:rsidRPr="00C87484" w:rsidRDefault="00280C40" w:rsidP="00B31B00">
            <w:pPr>
              <w:pStyle w:val="1"/>
              <w:numPr>
                <w:ilvl w:val="0"/>
                <w:numId w:val="0"/>
              </w:numPr>
              <w:spacing w:line="360" w:lineRule="exact"/>
              <w:rPr>
                <w:rFonts w:hAnsi="標楷體"/>
                <w:snapToGrid w:val="0"/>
                <w:color w:val="000000" w:themeColor="text1"/>
                <w:kern w:val="2"/>
                <w:sz w:val="28"/>
                <w:szCs w:val="28"/>
              </w:rPr>
            </w:pPr>
            <w:bookmarkStart w:id="216" w:name="_Toc197613418"/>
            <w:r w:rsidRPr="00C87484">
              <w:rPr>
                <w:rFonts w:hAnsi="標楷體" w:hint="eastAsia"/>
                <w:snapToGrid w:val="0"/>
                <w:color w:val="000000" w:themeColor="text1"/>
                <w:kern w:val="2"/>
                <w:sz w:val="28"/>
                <w:szCs w:val="28"/>
              </w:rPr>
              <w:t>解除列管</w:t>
            </w:r>
            <w:bookmarkEnd w:id="216"/>
          </w:p>
        </w:tc>
      </w:tr>
    </w:tbl>
    <w:p w14:paraId="0E888888" w14:textId="77777777" w:rsidR="00BE1A07" w:rsidRPr="00C87484" w:rsidRDefault="00280C40" w:rsidP="00280C40">
      <w:pPr>
        <w:spacing w:line="280" w:lineRule="exact"/>
        <w:rPr>
          <w:rFonts w:hAnsi="標楷體"/>
          <w:color w:val="000000" w:themeColor="text1"/>
          <w:spacing w:val="-6"/>
          <w:sz w:val="24"/>
          <w:szCs w:val="24"/>
        </w:rPr>
      </w:pPr>
      <w:r w:rsidRPr="00C87484">
        <w:rPr>
          <w:rFonts w:hAnsi="標楷體" w:hint="eastAsia"/>
          <w:color w:val="000000" w:themeColor="text1"/>
          <w:spacing w:val="-6"/>
          <w:sz w:val="24"/>
          <w:szCs w:val="24"/>
        </w:rPr>
        <w:t>資料來源：教育部</w:t>
      </w:r>
    </w:p>
    <w:p w14:paraId="26EA7D09" w14:textId="77777777" w:rsidR="00531A6F" w:rsidRPr="00C87484" w:rsidRDefault="00531A6F" w:rsidP="00280C40">
      <w:pPr>
        <w:spacing w:line="280" w:lineRule="exact"/>
        <w:rPr>
          <w:color w:val="000000" w:themeColor="text1"/>
        </w:rPr>
      </w:pPr>
    </w:p>
    <w:p w14:paraId="0CCB7B85" w14:textId="77777777" w:rsidR="00FA7C94" w:rsidRPr="00C87484" w:rsidRDefault="00FA7C94" w:rsidP="00DD67ED">
      <w:pPr>
        <w:pStyle w:val="5"/>
        <w:rPr>
          <w:color w:val="000000" w:themeColor="text1"/>
        </w:rPr>
      </w:pPr>
      <w:r w:rsidRPr="00C87484">
        <w:rPr>
          <w:rFonts w:hint="eastAsia"/>
          <w:color w:val="000000" w:themeColor="text1"/>
        </w:rPr>
        <w:t>該校103學年度至106學年度檢核結果有不通過或持續列管情形，主要原因如下：</w:t>
      </w:r>
    </w:p>
    <w:p w14:paraId="754E4819" w14:textId="77777777" w:rsidR="00FA7C94" w:rsidRPr="00C87484" w:rsidRDefault="00FA7C94" w:rsidP="00DD67ED">
      <w:pPr>
        <w:pStyle w:val="6"/>
        <w:rPr>
          <w:bCs/>
          <w:color w:val="000000" w:themeColor="text1"/>
        </w:rPr>
      </w:pPr>
      <w:r w:rsidRPr="00C87484">
        <w:rPr>
          <w:rFonts w:hint="eastAsia"/>
          <w:color w:val="000000" w:themeColor="text1"/>
        </w:rPr>
        <w:t>103</w:t>
      </w:r>
      <w:r w:rsidRPr="00C87484">
        <w:rPr>
          <w:color w:val="000000" w:themeColor="text1"/>
        </w:rPr>
        <w:t>-</w:t>
      </w:r>
      <w:r w:rsidRPr="00C87484">
        <w:rPr>
          <w:rFonts w:hint="eastAsia"/>
          <w:color w:val="000000" w:themeColor="text1"/>
        </w:rPr>
        <w:t>2及1</w:t>
      </w:r>
      <w:r w:rsidRPr="00C87484">
        <w:rPr>
          <w:color w:val="000000" w:themeColor="text1"/>
        </w:rPr>
        <w:t>0</w:t>
      </w:r>
      <w:r w:rsidRPr="00C87484">
        <w:rPr>
          <w:rFonts w:hint="eastAsia"/>
          <w:color w:val="000000" w:themeColor="text1"/>
        </w:rPr>
        <w:t>4</w:t>
      </w:r>
      <w:r w:rsidRPr="00C87484">
        <w:rPr>
          <w:color w:val="000000" w:themeColor="text1"/>
        </w:rPr>
        <w:t>-1</w:t>
      </w:r>
      <w:r w:rsidRPr="00C87484">
        <w:rPr>
          <w:rFonts w:hint="eastAsia"/>
          <w:color w:val="000000" w:themeColor="text1"/>
        </w:rPr>
        <w:t>(持續列管)：未依原有課程規劃開課、部分課程不當合併授課及兼任教師比例偏高等。</w:t>
      </w:r>
    </w:p>
    <w:p w14:paraId="5730DC6B" w14:textId="77777777" w:rsidR="00FA7C94" w:rsidRPr="00C87484" w:rsidRDefault="00FA7C94" w:rsidP="00DD67ED">
      <w:pPr>
        <w:pStyle w:val="6"/>
        <w:rPr>
          <w:bCs/>
          <w:color w:val="000000" w:themeColor="text1"/>
        </w:rPr>
      </w:pPr>
      <w:r w:rsidRPr="00C87484">
        <w:rPr>
          <w:rFonts w:hint="eastAsia"/>
          <w:color w:val="000000" w:themeColor="text1"/>
        </w:rPr>
        <w:t>104</w:t>
      </w:r>
      <w:r w:rsidRPr="00C87484">
        <w:rPr>
          <w:color w:val="000000" w:themeColor="text1"/>
        </w:rPr>
        <w:t>-</w:t>
      </w:r>
      <w:r w:rsidRPr="00C87484">
        <w:rPr>
          <w:rFonts w:hint="eastAsia"/>
          <w:color w:val="000000" w:themeColor="text1"/>
        </w:rPr>
        <w:t>2及105</w:t>
      </w:r>
      <w:r w:rsidRPr="00C87484">
        <w:rPr>
          <w:color w:val="000000" w:themeColor="text1"/>
        </w:rPr>
        <w:t>-</w:t>
      </w:r>
      <w:r w:rsidRPr="00C87484">
        <w:rPr>
          <w:rFonts w:hint="eastAsia"/>
          <w:color w:val="000000" w:themeColor="text1"/>
        </w:rPr>
        <w:t>1</w:t>
      </w:r>
      <w:r w:rsidRPr="00C87484">
        <w:rPr>
          <w:color w:val="000000" w:themeColor="text1"/>
        </w:rPr>
        <w:t>(</w:t>
      </w:r>
      <w:r w:rsidRPr="00C87484">
        <w:rPr>
          <w:rFonts w:hint="eastAsia"/>
          <w:color w:val="000000" w:themeColor="text1"/>
        </w:rPr>
        <w:t>不通過)：專業必修學分比例偏低、抵免之課程專業未盡相符、師資數未符合總量標準、系主任聘任資格有疑義、扣減授課不足教師鐘點費、不當合併授課情形。</w:t>
      </w:r>
    </w:p>
    <w:p w14:paraId="0884E019" w14:textId="77777777" w:rsidR="00FA7C94" w:rsidRPr="00C87484" w:rsidRDefault="00FA7C94" w:rsidP="00DD67ED">
      <w:pPr>
        <w:pStyle w:val="6"/>
        <w:rPr>
          <w:bCs/>
          <w:color w:val="000000" w:themeColor="text1"/>
        </w:rPr>
      </w:pPr>
      <w:r w:rsidRPr="00C87484">
        <w:rPr>
          <w:rFonts w:hint="eastAsia"/>
          <w:color w:val="000000" w:themeColor="text1"/>
        </w:rPr>
        <w:t>1</w:t>
      </w:r>
      <w:r w:rsidRPr="00C87484">
        <w:rPr>
          <w:color w:val="000000" w:themeColor="text1"/>
        </w:rPr>
        <w:t>05-2</w:t>
      </w:r>
      <w:r w:rsidRPr="00C87484">
        <w:rPr>
          <w:rFonts w:hint="eastAsia"/>
          <w:color w:val="000000" w:themeColor="text1"/>
        </w:rPr>
        <w:t>及106-1(持續列管)：仍有專業必修學分比例偏低、部分課程不當合併授課、扣減授課不足教師鐘點費等情形。</w:t>
      </w:r>
    </w:p>
    <w:p w14:paraId="6C95CFC8" w14:textId="0D6B8DFF" w:rsidR="00090836" w:rsidRPr="00C87484" w:rsidRDefault="00FA7C94" w:rsidP="00D657AA">
      <w:pPr>
        <w:pStyle w:val="5"/>
        <w:rPr>
          <w:color w:val="000000" w:themeColor="text1"/>
        </w:rPr>
      </w:pPr>
      <w:r w:rsidRPr="00C87484">
        <w:rPr>
          <w:rFonts w:hint="eastAsia"/>
          <w:color w:val="000000" w:themeColor="text1"/>
        </w:rPr>
        <w:t>教育部表示，106</w:t>
      </w:r>
      <w:r w:rsidR="00075C46" w:rsidRPr="00C87484">
        <w:rPr>
          <w:rFonts w:hint="eastAsia"/>
          <w:color w:val="000000" w:themeColor="text1"/>
        </w:rPr>
        <w:t>學年度</w:t>
      </w:r>
      <w:r w:rsidRPr="00C87484">
        <w:rPr>
          <w:rFonts w:hint="eastAsia"/>
          <w:color w:val="000000" w:themeColor="text1"/>
        </w:rPr>
        <w:t>第2學期後各學期檢核結果為解除列管，迄至108學年度第1學期除有部分授課課程與師資專長未盡相符外，其餘各</w:t>
      </w:r>
      <w:r w:rsidRPr="00C87484">
        <w:rPr>
          <w:rFonts w:hint="eastAsia"/>
          <w:color w:val="000000" w:themeColor="text1"/>
        </w:rPr>
        <w:lastRenderedPageBreak/>
        <w:t>項缺失大多已改善，且已無應行注意事項第4點各款情形。</w:t>
      </w:r>
      <w:r w:rsidR="00463FBF" w:rsidRPr="00C87484">
        <w:rPr>
          <w:rFonts w:hint="eastAsia"/>
          <w:color w:val="000000" w:themeColor="text1"/>
        </w:rPr>
        <w:t>依應行注意事項相關規定，於法制面未要求須將檢核過程與結果揭露，</w:t>
      </w:r>
      <w:proofErr w:type="gramStart"/>
      <w:r w:rsidR="00463FBF" w:rsidRPr="00C87484">
        <w:rPr>
          <w:rFonts w:hint="eastAsia"/>
          <w:color w:val="000000" w:themeColor="text1"/>
        </w:rPr>
        <w:t>係審酌</w:t>
      </w:r>
      <w:proofErr w:type="gramEnd"/>
      <w:r w:rsidR="00463FBF" w:rsidRPr="00C87484">
        <w:rPr>
          <w:rFonts w:hint="eastAsia"/>
          <w:color w:val="000000" w:themeColor="text1"/>
        </w:rPr>
        <w:t>檢核及輔導目的係促使學校改善，爰僅以書面通知學校，不予公告或揭露，同時避免外界誤解或對學校招生造成衝擊。</w:t>
      </w:r>
    </w:p>
    <w:p w14:paraId="4A512E68" w14:textId="77777777" w:rsidR="00090836" w:rsidRPr="00C87484" w:rsidRDefault="00463FBF" w:rsidP="00090836">
      <w:pPr>
        <w:pStyle w:val="4"/>
        <w:rPr>
          <w:color w:val="000000" w:themeColor="text1"/>
        </w:rPr>
      </w:pPr>
      <w:r w:rsidRPr="00C87484">
        <w:rPr>
          <w:rFonts w:hint="eastAsia"/>
          <w:color w:val="000000" w:themeColor="text1"/>
        </w:rPr>
        <w:t>退場條例實施以後，依退場條例第6條第1項規定，學校有第6條第1項各款情形之一，經學校主管機關提審議會審議認定者，應公告列為專案輔導學校。</w:t>
      </w:r>
      <w:proofErr w:type="gramStart"/>
      <w:r w:rsidRPr="00C87484">
        <w:rPr>
          <w:rFonts w:hint="eastAsia"/>
          <w:color w:val="000000" w:themeColor="text1"/>
        </w:rPr>
        <w:t>次依</w:t>
      </w:r>
      <w:proofErr w:type="gramEnd"/>
      <w:r w:rsidR="00090836" w:rsidRPr="00C87484">
        <w:rPr>
          <w:rFonts w:hint="eastAsia"/>
          <w:color w:val="000000" w:themeColor="text1"/>
        </w:rPr>
        <w:t>「</w:t>
      </w:r>
      <w:r w:rsidRPr="00C87484">
        <w:rPr>
          <w:rFonts w:hint="eastAsia"/>
          <w:color w:val="000000" w:themeColor="text1"/>
        </w:rPr>
        <w:t>預警學校與專案輔導學校認定輔導及監督辦法</w:t>
      </w:r>
      <w:r w:rsidR="00090836" w:rsidRPr="00C87484">
        <w:rPr>
          <w:rFonts w:hint="eastAsia"/>
          <w:color w:val="000000" w:themeColor="text1"/>
        </w:rPr>
        <w:t>」</w:t>
      </w:r>
      <w:r w:rsidRPr="00C87484">
        <w:rPr>
          <w:rFonts w:hint="eastAsia"/>
          <w:color w:val="000000" w:themeColor="text1"/>
        </w:rPr>
        <w:t>第6條第2項規定，私立大專校院公告列為專案輔導學校，學校主管機關應刊登於「大專校院校務資訊公開平臺」。經退場審議會審議認定列為專案輔導學校者，</w:t>
      </w:r>
      <w:proofErr w:type="gramStart"/>
      <w:r w:rsidRPr="00C87484">
        <w:rPr>
          <w:rFonts w:hint="eastAsia"/>
          <w:color w:val="000000" w:themeColor="text1"/>
        </w:rPr>
        <w:t>該部於會議</w:t>
      </w:r>
      <w:proofErr w:type="gramEnd"/>
      <w:r w:rsidRPr="00C87484">
        <w:rPr>
          <w:rFonts w:hint="eastAsia"/>
          <w:color w:val="000000" w:themeColor="text1"/>
        </w:rPr>
        <w:t>結束即發布新聞稿公告。</w:t>
      </w:r>
      <w:r w:rsidRPr="00C87484">
        <w:rPr>
          <w:rFonts w:hint="eastAsia"/>
          <w:color w:val="000000" w:themeColor="text1"/>
        </w:rPr>
        <w:tab/>
        <w:t>公開資訊包括教育部公告、董事會成員名單、加派董事、監察人表示異議之董事會議紀錄、查核輔導紀錄及財務資料，以提供學生及家長選擇就讀學校時參考。</w:t>
      </w:r>
      <w:proofErr w:type="gramStart"/>
      <w:r w:rsidRPr="00C87484">
        <w:rPr>
          <w:rFonts w:hint="eastAsia"/>
          <w:color w:val="000000" w:themeColor="text1"/>
        </w:rPr>
        <w:t>此外，</w:t>
      </w:r>
      <w:proofErr w:type="gramEnd"/>
      <w:r w:rsidRPr="00C87484">
        <w:rPr>
          <w:rFonts w:hint="eastAsia"/>
          <w:color w:val="000000" w:themeColor="text1"/>
        </w:rPr>
        <w:t>該平臺提供社會大眾查詢及檢視各校學生類、教職類、研究類、校務類、財務類及教育統計等資料，民眾可就學校各項辦學情況予以了解辦學情形。</w:t>
      </w:r>
    </w:p>
    <w:p w14:paraId="276E2446" w14:textId="77777777" w:rsidR="00463FBF" w:rsidRPr="00C87484" w:rsidRDefault="00463FBF" w:rsidP="00090836">
      <w:pPr>
        <w:pStyle w:val="4"/>
        <w:rPr>
          <w:color w:val="000000" w:themeColor="text1"/>
        </w:rPr>
      </w:pPr>
      <w:r w:rsidRPr="00C87484">
        <w:rPr>
          <w:rFonts w:hint="eastAsia"/>
          <w:color w:val="000000" w:themeColor="text1"/>
        </w:rPr>
        <w:t>依退場條例第5條第2項規定：「學校主管機關應以書面通知預警學校，並得對其進行財務查核、提供諮詢輔導或維護學生受教權益檢核。」</w:t>
      </w:r>
      <w:proofErr w:type="gramStart"/>
      <w:r w:rsidRPr="00C87484">
        <w:rPr>
          <w:rFonts w:hint="eastAsia"/>
          <w:color w:val="000000" w:themeColor="text1"/>
        </w:rPr>
        <w:t>爰</w:t>
      </w:r>
      <w:proofErr w:type="gramEnd"/>
      <w:r w:rsidRPr="00C87484">
        <w:rPr>
          <w:rFonts w:hint="eastAsia"/>
          <w:color w:val="000000" w:themeColor="text1"/>
        </w:rPr>
        <w:t>此，</w:t>
      </w:r>
      <w:r w:rsidRPr="00C87484">
        <w:rPr>
          <w:rFonts w:hint="eastAsia"/>
          <w:color w:val="000000" w:themeColor="text1"/>
          <w:u w:val="single"/>
        </w:rPr>
        <w:t>預警學校之資訊非法所明定應公開資訊</w:t>
      </w:r>
      <w:r w:rsidRPr="00C87484">
        <w:rPr>
          <w:rFonts w:hint="eastAsia"/>
          <w:color w:val="000000" w:themeColor="text1"/>
        </w:rPr>
        <w:t>，因預警機制係促使學校了解當前辦學情形，並據以改善，爰僅以書面通知該校，不予以公告。教育部並稱：「預警學校之資訊非法所明定應公開資訊，且預警學校機制係為提醒學校改善，</w:t>
      </w:r>
      <w:proofErr w:type="gramStart"/>
      <w:r w:rsidRPr="00C87484">
        <w:rPr>
          <w:rFonts w:hint="eastAsia"/>
          <w:color w:val="000000" w:themeColor="text1"/>
        </w:rPr>
        <w:t>爰</w:t>
      </w:r>
      <w:proofErr w:type="gramEnd"/>
      <w:r w:rsidRPr="00C87484">
        <w:rPr>
          <w:rFonts w:hint="eastAsia"/>
          <w:color w:val="000000" w:themeColor="text1"/>
        </w:rPr>
        <w:t>本部無法要求學校主動公開。」</w:t>
      </w:r>
    </w:p>
    <w:p w14:paraId="477258C3" w14:textId="77777777" w:rsidR="00D1264C" w:rsidRPr="00C87484" w:rsidRDefault="00D1264C" w:rsidP="005B7AF2">
      <w:pPr>
        <w:pStyle w:val="3"/>
        <w:rPr>
          <w:color w:val="000000" w:themeColor="text1"/>
        </w:rPr>
      </w:pPr>
      <w:bookmarkStart w:id="217" w:name="_Toc197613419"/>
      <w:r w:rsidRPr="00C87484">
        <w:rPr>
          <w:rFonts w:hint="eastAsia"/>
          <w:color w:val="000000" w:themeColor="text1"/>
        </w:rPr>
        <w:lastRenderedPageBreak/>
        <w:t>本院諮詢學者專家指出：</w:t>
      </w:r>
      <w:bookmarkEnd w:id="217"/>
    </w:p>
    <w:p w14:paraId="08C407AF" w14:textId="62220E69" w:rsidR="00BD5EBE" w:rsidRPr="00C87484" w:rsidRDefault="00BD5EBE" w:rsidP="00D1264C">
      <w:pPr>
        <w:pStyle w:val="4"/>
        <w:rPr>
          <w:color w:val="000000" w:themeColor="text1"/>
        </w:rPr>
      </w:pPr>
      <w:r w:rsidRPr="00C87484">
        <w:rPr>
          <w:rFonts w:hint="eastAsia"/>
          <w:color w:val="000000" w:themeColor="text1"/>
        </w:rPr>
        <w:t>目前教育部設有大專校院的財務與校務資訊平台，可公開辦學的相關資訊，但</w:t>
      </w:r>
      <w:r w:rsidRPr="00C87484">
        <w:rPr>
          <w:rFonts w:hint="eastAsia"/>
          <w:color w:val="000000" w:themeColor="text1"/>
          <w:u w:val="single"/>
        </w:rPr>
        <w:t>高中以下</w:t>
      </w:r>
      <w:r w:rsidR="00BF647D" w:rsidRPr="00C87484">
        <w:rPr>
          <w:rFonts w:hint="eastAsia"/>
          <w:color w:val="000000" w:themeColor="text1"/>
          <w:u w:val="single"/>
        </w:rPr>
        <w:t>學校</w:t>
      </w:r>
      <w:r w:rsidRPr="00C87484">
        <w:rPr>
          <w:rFonts w:hint="eastAsia"/>
          <w:color w:val="000000" w:themeColor="text1"/>
          <w:u w:val="single"/>
        </w:rPr>
        <w:t>完全沒有</w:t>
      </w:r>
      <w:r w:rsidRPr="00C87484">
        <w:rPr>
          <w:rFonts w:hint="eastAsia"/>
          <w:color w:val="000000" w:themeColor="text1"/>
        </w:rPr>
        <w:t>，對於學校經營狀況的監督非常不利，也讓外界難以掌握其真實情況。</w:t>
      </w:r>
    </w:p>
    <w:p w14:paraId="63678C0E" w14:textId="77777777" w:rsidR="00F56600" w:rsidRPr="00C87484" w:rsidRDefault="00D1264C" w:rsidP="00E86D39">
      <w:pPr>
        <w:pStyle w:val="4"/>
        <w:rPr>
          <w:color w:val="000000" w:themeColor="text1"/>
        </w:rPr>
      </w:pPr>
      <w:r w:rsidRPr="00C87484">
        <w:rPr>
          <w:rFonts w:hint="eastAsia"/>
          <w:color w:val="000000" w:themeColor="text1"/>
        </w:rPr>
        <w:t>為何有些學校明顯已符合退場條例的標準，卻仍被允許以私校法辦理退場？這讓人質疑是否存在資訊不透明或標準不一致的問題，這些資訊是由教育部掌握</w:t>
      </w:r>
      <w:r w:rsidR="007618B1" w:rsidRPr="00C87484">
        <w:rPr>
          <w:rFonts w:hint="eastAsia"/>
          <w:color w:val="000000" w:themeColor="text1"/>
        </w:rPr>
        <w:t>，旁人</w:t>
      </w:r>
      <w:r w:rsidRPr="00C87484">
        <w:rPr>
          <w:rFonts w:hint="eastAsia"/>
          <w:color w:val="000000" w:themeColor="text1"/>
        </w:rPr>
        <w:t>無法監督。</w:t>
      </w:r>
    </w:p>
    <w:p w14:paraId="1674D9DE" w14:textId="6852FB99" w:rsidR="00F56600" w:rsidRPr="00C87484" w:rsidRDefault="00F56600" w:rsidP="005B7AF2">
      <w:pPr>
        <w:pStyle w:val="3"/>
        <w:rPr>
          <w:b/>
          <w:color w:val="000000" w:themeColor="text1"/>
        </w:rPr>
      </w:pPr>
      <w:bookmarkStart w:id="218" w:name="_Toc197613420"/>
      <w:r w:rsidRPr="00C87484">
        <w:rPr>
          <w:rFonts w:hint="eastAsia"/>
          <w:b/>
          <w:color w:val="000000" w:themeColor="text1"/>
        </w:rPr>
        <w:t>本</w:t>
      </w:r>
      <w:r w:rsidR="00147904" w:rsidRPr="00C87484">
        <w:rPr>
          <w:rFonts w:hint="eastAsia"/>
          <w:b/>
          <w:color w:val="000000" w:themeColor="text1"/>
        </w:rPr>
        <w:t>調查報告</w:t>
      </w:r>
      <w:r w:rsidRPr="00C87484">
        <w:rPr>
          <w:rFonts w:hint="eastAsia"/>
          <w:b/>
          <w:color w:val="000000" w:themeColor="text1"/>
        </w:rPr>
        <w:t>審酌認為</w:t>
      </w:r>
      <w:bookmarkEnd w:id="218"/>
      <w:r w:rsidR="007618B1" w:rsidRPr="00C87484">
        <w:rPr>
          <w:rFonts w:hint="eastAsia"/>
          <w:b/>
          <w:color w:val="000000" w:themeColor="text1"/>
        </w:rPr>
        <w:t>：</w:t>
      </w:r>
    </w:p>
    <w:p w14:paraId="1BD6D8E4" w14:textId="77777777" w:rsidR="007B19AE" w:rsidRPr="00C87484" w:rsidRDefault="007B19AE" w:rsidP="00F56600">
      <w:pPr>
        <w:pStyle w:val="4"/>
        <w:rPr>
          <w:color w:val="000000" w:themeColor="text1"/>
        </w:rPr>
      </w:pPr>
      <w:r w:rsidRPr="00C87484">
        <w:rPr>
          <w:color w:val="000000" w:themeColor="text1"/>
        </w:rPr>
        <w:t>目前私立學校</w:t>
      </w:r>
      <w:r w:rsidR="007618B1" w:rsidRPr="00C87484">
        <w:rPr>
          <w:rFonts w:hint="eastAsia"/>
          <w:color w:val="000000" w:themeColor="text1"/>
        </w:rPr>
        <w:t>各</w:t>
      </w:r>
      <w:r w:rsidRPr="00C87484">
        <w:rPr>
          <w:color w:val="000000" w:themeColor="text1"/>
        </w:rPr>
        <w:t>相關資訊</w:t>
      </w:r>
      <w:r w:rsidR="004E145D" w:rsidRPr="00C87484">
        <w:rPr>
          <w:rFonts w:hint="eastAsia"/>
          <w:color w:val="000000" w:themeColor="text1"/>
        </w:rPr>
        <w:t>之</w:t>
      </w:r>
      <w:r w:rsidRPr="00C87484">
        <w:rPr>
          <w:color w:val="000000" w:themeColor="text1"/>
        </w:rPr>
        <w:t>公開，主要</w:t>
      </w:r>
      <w:r w:rsidR="006B08BD" w:rsidRPr="00C87484">
        <w:rPr>
          <w:rFonts w:hint="eastAsia"/>
          <w:color w:val="000000" w:themeColor="text1"/>
        </w:rPr>
        <w:t>係</w:t>
      </w:r>
      <w:r w:rsidRPr="00C87484">
        <w:rPr>
          <w:color w:val="000000" w:themeColor="text1"/>
        </w:rPr>
        <w:t>透過以下管道：</w:t>
      </w:r>
    </w:p>
    <w:p w14:paraId="1C4B61FF" w14:textId="77777777" w:rsidR="007B19AE" w:rsidRPr="00C87484" w:rsidRDefault="007B19AE" w:rsidP="007B19AE">
      <w:pPr>
        <w:pStyle w:val="5"/>
        <w:rPr>
          <w:color w:val="000000" w:themeColor="text1"/>
        </w:rPr>
      </w:pPr>
      <w:r w:rsidRPr="00C87484">
        <w:rPr>
          <w:rFonts w:hint="eastAsia"/>
          <w:color w:val="000000" w:themeColor="text1"/>
        </w:rPr>
        <w:t>大專校院校務資訊公開平</w:t>
      </w:r>
      <w:proofErr w:type="gramStart"/>
      <w:r w:rsidRPr="00C87484">
        <w:rPr>
          <w:rFonts w:hint="eastAsia"/>
          <w:color w:val="000000" w:themeColor="text1"/>
        </w:rPr>
        <w:t>臺</w:t>
      </w:r>
      <w:proofErr w:type="gramEnd"/>
      <w:r w:rsidRPr="00C87484">
        <w:rPr>
          <w:rStyle w:val="aff4"/>
          <w:color w:val="000000" w:themeColor="text1"/>
        </w:rPr>
        <w:footnoteReference w:id="10"/>
      </w:r>
      <w:r w:rsidRPr="00C87484">
        <w:rPr>
          <w:rFonts w:hint="eastAsia"/>
          <w:color w:val="000000" w:themeColor="text1"/>
        </w:rPr>
        <w:t>：為教育部建置之平</w:t>
      </w:r>
      <w:proofErr w:type="gramStart"/>
      <w:r w:rsidRPr="00C87484">
        <w:rPr>
          <w:rFonts w:hint="eastAsia"/>
          <w:color w:val="000000" w:themeColor="text1"/>
        </w:rPr>
        <w:t>臺</w:t>
      </w:r>
      <w:proofErr w:type="gramEnd"/>
      <w:r w:rsidRPr="00C87484">
        <w:rPr>
          <w:rFonts w:hint="eastAsia"/>
          <w:color w:val="000000" w:themeColor="text1"/>
        </w:rPr>
        <w:t>，旨在提供大專校院的校務資訊供公眾查詢。公開的資訊面向廣泛，大致可分為</w:t>
      </w:r>
      <w:r w:rsidR="005C6009" w:rsidRPr="00C87484">
        <w:rPr>
          <w:color w:val="000000" w:themeColor="text1"/>
        </w:rPr>
        <w:t>6</w:t>
      </w:r>
      <w:r w:rsidRPr="00C87484">
        <w:rPr>
          <w:rFonts w:hint="eastAsia"/>
          <w:color w:val="000000" w:themeColor="text1"/>
        </w:rPr>
        <w:t>大類</w:t>
      </w:r>
      <w:r w:rsidR="006B08BD" w:rsidRPr="00C87484">
        <w:rPr>
          <w:rFonts w:hint="eastAsia"/>
          <w:color w:val="000000" w:themeColor="text1"/>
        </w:rPr>
        <w:t>：</w:t>
      </w:r>
    </w:p>
    <w:p w14:paraId="12FB2BD6" w14:textId="77777777" w:rsidR="007B19AE" w:rsidRPr="00C87484" w:rsidRDefault="007B19AE" w:rsidP="007B19AE">
      <w:pPr>
        <w:pStyle w:val="6"/>
        <w:rPr>
          <w:color w:val="000000" w:themeColor="text1"/>
        </w:rPr>
      </w:pPr>
      <w:r w:rsidRPr="00C87484">
        <w:rPr>
          <w:rFonts w:hint="eastAsia"/>
          <w:color w:val="000000" w:themeColor="text1"/>
        </w:rPr>
        <w:t>學生類：係統計學生資訊，包括正式學籍在學學生數；畢業生數；境外學生數；學生出國及進修交流情形；新生註冊率；休、退學人數資訊。</w:t>
      </w:r>
    </w:p>
    <w:p w14:paraId="48CD6D0F" w14:textId="77777777" w:rsidR="007B19AE" w:rsidRPr="00C87484" w:rsidRDefault="007B19AE" w:rsidP="007B19AE">
      <w:pPr>
        <w:pStyle w:val="6"/>
        <w:rPr>
          <w:color w:val="000000" w:themeColor="text1"/>
        </w:rPr>
      </w:pPr>
      <w:r w:rsidRPr="00C87484">
        <w:rPr>
          <w:rFonts w:hint="eastAsia"/>
          <w:color w:val="000000" w:themeColor="text1"/>
        </w:rPr>
        <w:t>教職類：係蒐集學校教師資料，包括專任、兼任教師；外籍專任教師；專任教師每週授課時數；日間學制</w:t>
      </w:r>
      <w:proofErr w:type="gramStart"/>
      <w:r w:rsidRPr="00C87484">
        <w:rPr>
          <w:rFonts w:hint="eastAsia"/>
          <w:color w:val="000000" w:themeColor="text1"/>
        </w:rPr>
        <w:t>生師比</w:t>
      </w:r>
      <w:proofErr w:type="gramEnd"/>
      <w:r w:rsidRPr="00C87484">
        <w:rPr>
          <w:rFonts w:hint="eastAsia"/>
          <w:color w:val="000000" w:themeColor="text1"/>
        </w:rPr>
        <w:t>；近3年專任教師增減比率；專、兼任輔導人員等資訊。</w:t>
      </w:r>
    </w:p>
    <w:p w14:paraId="0BDDBAC2" w14:textId="77777777" w:rsidR="007B19AE" w:rsidRPr="00C87484" w:rsidRDefault="007B19AE" w:rsidP="007B19AE">
      <w:pPr>
        <w:pStyle w:val="6"/>
        <w:rPr>
          <w:color w:val="000000" w:themeColor="text1"/>
        </w:rPr>
      </w:pPr>
      <w:r w:rsidRPr="00C87484">
        <w:rPr>
          <w:rFonts w:hint="eastAsia"/>
          <w:color w:val="000000" w:themeColor="text1"/>
        </w:rPr>
        <w:t>研究類：係蒐集學校獲補助各類計畫、產學合作計畫、學術研究計畫等經費及其每師承接比率；學校申請專利、新品種數；智慧財產權衍生金額等。</w:t>
      </w:r>
    </w:p>
    <w:p w14:paraId="545263F1" w14:textId="77777777" w:rsidR="007B19AE" w:rsidRPr="00C87484" w:rsidRDefault="007B19AE" w:rsidP="007B19AE">
      <w:pPr>
        <w:pStyle w:val="6"/>
        <w:rPr>
          <w:color w:val="000000" w:themeColor="text1"/>
        </w:rPr>
      </w:pPr>
      <w:r w:rsidRPr="00C87484">
        <w:rPr>
          <w:rFonts w:hint="eastAsia"/>
          <w:color w:val="000000" w:themeColor="text1"/>
        </w:rPr>
        <w:lastRenderedPageBreak/>
        <w:t>校務類：係蒐集學校相關校務、學</w:t>
      </w:r>
      <w:proofErr w:type="gramStart"/>
      <w:r w:rsidRPr="00C87484">
        <w:rPr>
          <w:rFonts w:hint="eastAsia"/>
          <w:color w:val="000000" w:themeColor="text1"/>
        </w:rPr>
        <w:t>務</w:t>
      </w:r>
      <w:proofErr w:type="gramEnd"/>
      <w:r w:rsidRPr="00C87484">
        <w:rPr>
          <w:rFonts w:hint="eastAsia"/>
          <w:color w:val="000000" w:themeColor="text1"/>
        </w:rPr>
        <w:t>資訊，包括各學院及學系學費、雜費收費基準；課程開課數；畢業學分結構；圖書數；校舍及校地面積；學生宿舍提供情形；獲弱勢學生助學計畫補助之受惠人數；學校自籌補助學生之助學金；學雜費減免人數；董事及監察人名單；課程、採購及校務資訊網址等資訊。</w:t>
      </w:r>
    </w:p>
    <w:p w14:paraId="77D0E89E" w14:textId="77777777" w:rsidR="007B19AE" w:rsidRPr="00C87484" w:rsidRDefault="007B19AE" w:rsidP="007B19AE">
      <w:pPr>
        <w:pStyle w:val="6"/>
        <w:rPr>
          <w:color w:val="000000" w:themeColor="text1"/>
        </w:rPr>
      </w:pPr>
      <w:r w:rsidRPr="00C87484">
        <w:rPr>
          <w:rFonts w:hint="eastAsia"/>
          <w:color w:val="000000" w:themeColor="text1"/>
        </w:rPr>
        <w:t>財務類：係公布學校年度（學年度）財務決算資訊，其中公立大學資訊係以「年度」呈現、私立大學校院則以「學年度」呈現，而公布資訊包括學校可用資金、現金增減情形；學雜費收入及總收入；負債金額及總資產金額；財務報表公告網址；財務相關比率；經常支出情形；資本支出情形；其各校財務狀況結果及追蹤辦理情形等資訊。</w:t>
      </w:r>
    </w:p>
    <w:p w14:paraId="2478EDF6" w14:textId="77777777" w:rsidR="007B19AE" w:rsidRPr="00C87484" w:rsidRDefault="007B19AE" w:rsidP="007B19AE">
      <w:pPr>
        <w:pStyle w:val="6"/>
        <w:rPr>
          <w:color w:val="000000" w:themeColor="text1"/>
        </w:rPr>
      </w:pPr>
      <w:r w:rsidRPr="00C87484">
        <w:rPr>
          <w:rFonts w:hint="eastAsia"/>
          <w:color w:val="000000" w:themeColor="text1"/>
        </w:rPr>
        <w:t>教育統計：係由教育部統計處彙整之相關應用統計分析及不定期公開之統計簡訊。</w:t>
      </w:r>
    </w:p>
    <w:p w14:paraId="4E4DB3E2" w14:textId="77777777" w:rsidR="007B19AE" w:rsidRPr="00C87484" w:rsidRDefault="00DD5AE3" w:rsidP="005C6009">
      <w:pPr>
        <w:pStyle w:val="5"/>
        <w:rPr>
          <w:color w:val="000000" w:themeColor="text1"/>
        </w:rPr>
      </w:pPr>
      <w:r w:rsidRPr="00C87484">
        <w:rPr>
          <w:rFonts w:hint="eastAsia"/>
          <w:color w:val="000000" w:themeColor="text1"/>
        </w:rPr>
        <w:t>私立高級中等學校專案輔導學校公告專區</w:t>
      </w:r>
      <w:r w:rsidR="003F678F" w:rsidRPr="00C87484">
        <w:rPr>
          <w:rStyle w:val="aff4"/>
          <w:color w:val="000000" w:themeColor="text1"/>
        </w:rPr>
        <w:footnoteReference w:id="11"/>
      </w:r>
      <w:r w:rsidRPr="00C87484">
        <w:rPr>
          <w:rFonts w:hint="eastAsia"/>
          <w:color w:val="000000" w:themeColor="text1"/>
        </w:rPr>
        <w:t>： 針對高中職階段的專案輔導學校，教育部國民及學前教育署設有獨立的公告專區。</w:t>
      </w:r>
    </w:p>
    <w:p w14:paraId="15FAC3D0" w14:textId="77777777" w:rsidR="00DD5AE3" w:rsidRPr="00C87484" w:rsidRDefault="003F678F" w:rsidP="005C6009">
      <w:pPr>
        <w:pStyle w:val="5"/>
        <w:rPr>
          <w:color w:val="000000" w:themeColor="text1"/>
        </w:rPr>
      </w:pPr>
      <w:r w:rsidRPr="00C87484">
        <w:rPr>
          <w:rFonts w:hint="eastAsia"/>
          <w:color w:val="000000" w:themeColor="text1"/>
        </w:rPr>
        <w:t>各學校網站：根據「公私立學校及其他教育機構公告財務報表作業原則」等規定，私立學校法人及其所設學校應於會計年度結束後4個月內，將經會計師查核簽證的決算書表於學校網站公告至少3年。</w:t>
      </w:r>
    </w:p>
    <w:p w14:paraId="5036CCD1" w14:textId="77777777" w:rsidR="003F678F" w:rsidRPr="00C87484" w:rsidRDefault="003F678F" w:rsidP="005C6009">
      <w:pPr>
        <w:pStyle w:val="5"/>
        <w:rPr>
          <w:color w:val="000000" w:themeColor="text1"/>
        </w:rPr>
      </w:pPr>
      <w:r w:rsidRPr="00C87484">
        <w:rPr>
          <w:rFonts w:hint="eastAsia"/>
          <w:color w:val="000000" w:themeColor="text1"/>
        </w:rPr>
        <w:t>教育部新聞稿與公告：教育部透過發布新聞稿或正式公告，向外界說明退場審議會的重要決</w:t>
      </w:r>
      <w:r w:rsidRPr="00C87484">
        <w:rPr>
          <w:rFonts w:hint="eastAsia"/>
          <w:color w:val="000000" w:themeColor="text1"/>
        </w:rPr>
        <w:lastRenderedPageBreak/>
        <w:t>議，例如新增或解除專案輔導學校名單等。</w:t>
      </w:r>
    </w:p>
    <w:p w14:paraId="615C47FD" w14:textId="1CE0C83F" w:rsidR="00F56600" w:rsidRPr="00C87484" w:rsidRDefault="004E145D" w:rsidP="004E145D">
      <w:pPr>
        <w:pStyle w:val="4"/>
        <w:rPr>
          <w:color w:val="000000" w:themeColor="text1"/>
        </w:rPr>
      </w:pPr>
      <w:proofErr w:type="gramStart"/>
      <w:r w:rsidRPr="00C87484">
        <w:rPr>
          <w:rFonts w:hint="eastAsia"/>
          <w:color w:val="000000" w:themeColor="text1"/>
        </w:rPr>
        <w:t>惟查</w:t>
      </w:r>
      <w:proofErr w:type="gramEnd"/>
      <w:r w:rsidRPr="00C87484">
        <w:rPr>
          <w:rFonts w:hint="eastAsia"/>
          <w:color w:val="000000" w:themeColor="text1"/>
        </w:rPr>
        <w:t>，</w:t>
      </w:r>
      <w:r w:rsidR="003F678F" w:rsidRPr="00C87484">
        <w:rPr>
          <w:rFonts w:hint="eastAsia"/>
          <w:color w:val="000000" w:themeColor="text1"/>
        </w:rPr>
        <w:t>前開</w:t>
      </w:r>
      <w:r w:rsidR="003F678F" w:rsidRPr="00C87484">
        <w:rPr>
          <w:rFonts w:hint="eastAsia"/>
          <w:color w:val="000000" w:themeColor="text1"/>
          <w:u w:val="single"/>
        </w:rPr>
        <w:t>公開管道之資訊</w:t>
      </w:r>
      <w:r w:rsidR="00434CC4" w:rsidRPr="00C87484">
        <w:rPr>
          <w:rFonts w:hint="eastAsia"/>
          <w:color w:val="000000" w:themeColor="text1"/>
          <w:u w:val="single"/>
        </w:rPr>
        <w:t>似</w:t>
      </w:r>
      <w:r w:rsidR="003F678F" w:rsidRPr="00C87484">
        <w:rPr>
          <w:rFonts w:hint="eastAsia"/>
          <w:color w:val="000000" w:themeColor="text1"/>
          <w:u w:val="single"/>
        </w:rPr>
        <w:t>過於分散</w:t>
      </w:r>
      <w:r w:rsidRPr="00C87484">
        <w:rPr>
          <w:rFonts w:hint="eastAsia"/>
          <w:color w:val="000000" w:themeColor="text1"/>
        </w:rPr>
        <w:t>，欠缺可及性</w:t>
      </w:r>
      <w:r w:rsidR="003F678F" w:rsidRPr="00C87484">
        <w:rPr>
          <w:rFonts w:hint="eastAsia"/>
          <w:color w:val="000000" w:themeColor="text1"/>
        </w:rPr>
        <w:t>，</w:t>
      </w:r>
      <w:r w:rsidRPr="00C87484">
        <w:rPr>
          <w:rFonts w:hint="eastAsia"/>
          <w:color w:val="000000" w:themeColor="text1"/>
        </w:rPr>
        <w:t>大專校院</w:t>
      </w:r>
      <w:r w:rsidR="00434CC4" w:rsidRPr="00C87484">
        <w:rPr>
          <w:rFonts w:hint="eastAsia"/>
          <w:color w:val="000000" w:themeColor="text1"/>
        </w:rPr>
        <w:t>之相關</w:t>
      </w:r>
      <w:r w:rsidRPr="00C87484">
        <w:rPr>
          <w:rFonts w:hint="eastAsia"/>
          <w:color w:val="000000" w:themeColor="text1"/>
        </w:rPr>
        <w:t>資訊</w:t>
      </w:r>
      <w:r w:rsidR="00434CC4" w:rsidRPr="00C87484">
        <w:rPr>
          <w:rFonts w:hint="eastAsia"/>
          <w:color w:val="000000" w:themeColor="text1"/>
        </w:rPr>
        <w:t>於</w:t>
      </w:r>
      <w:r w:rsidRPr="00C87484">
        <w:rPr>
          <w:rFonts w:hint="eastAsia"/>
          <w:color w:val="000000" w:themeColor="text1"/>
        </w:rPr>
        <w:t>「大專校院校務資訊公開平臺」呈現，而私立高級中等學校之專案輔導學校卻</w:t>
      </w:r>
      <w:r w:rsidR="00434CC4" w:rsidRPr="00C87484">
        <w:rPr>
          <w:rFonts w:hint="eastAsia"/>
          <w:color w:val="000000" w:themeColor="text1"/>
        </w:rPr>
        <w:t>係於</w:t>
      </w:r>
      <w:r w:rsidR="003F678F" w:rsidRPr="00C87484">
        <w:rPr>
          <w:rFonts w:hint="eastAsia"/>
          <w:color w:val="000000" w:themeColor="text1"/>
        </w:rPr>
        <w:t>另一網站</w:t>
      </w:r>
      <w:r w:rsidRPr="00C87484">
        <w:rPr>
          <w:rFonts w:hint="eastAsia"/>
          <w:color w:val="000000" w:themeColor="text1"/>
        </w:rPr>
        <w:t>(私立高級中等學校專案輔導學校公告專區</w:t>
      </w:r>
      <w:r w:rsidRPr="00C87484">
        <w:rPr>
          <w:color w:val="000000" w:themeColor="text1"/>
        </w:rPr>
        <w:t>)</w:t>
      </w:r>
      <w:r w:rsidR="00434CC4" w:rsidRPr="00C87484">
        <w:rPr>
          <w:rFonts w:hint="eastAsia"/>
          <w:color w:val="000000" w:themeColor="text1"/>
        </w:rPr>
        <w:t>公告</w:t>
      </w:r>
      <w:r w:rsidR="003F678F" w:rsidRPr="00C87484">
        <w:rPr>
          <w:rFonts w:hint="eastAsia"/>
          <w:color w:val="000000" w:themeColor="text1"/>
        </w:rPr>
        <w:t>，</w:t>
      </w:r>
      <w:r w:rsidRPr="00C87484">
        <w:rPr>
          <w:rFonts w:hint="eastAsia"/>
          <w:color w:val="000000" w:themeColor="text1"/>
        </w:rPr>
        <w:t>而</w:t>
      </w:r>
      <w:r w:rsidR="003F678F" w:rsidRPr="00C87484">
        <w:rPr>
          <w:rFonts w:hint="eastAsia"/>
          <w:color w:val="000000" w:themeColor="text1"/>
        </w:rPr>
        <w:t>最詳細的財務報表則需逐一進入各校網站尋找，最新</w:t>
      </w:r>
      <w:r w:rsidRPr="00C87484">
        <w:rPr>
          <w:rFonts w:hint="eastAsia"/>
          <w:color w:val="000000" w:themeColor="text1"/>
        </w:rPr>
        <w:t>之</w:t>
      </w:r>
      <w:r w:rsidR="003F678F" w:rsidRPr="00C87484">
        <w:rPr>
          <w:rFonts w:hint="eastAsia"/>
          <w:color w:val="000000" w:themeColor="text1"/>
        </w:rPr>
        <w:t>決策可能僅以新聞稿形式發布。</w:t>
      </w:r>
      <w:r w:rsidRPr="00C87484">
        <w:rPr>
          <w:rFonts w:hint="eastAsia"/>
          <w:color w:val="000000" w:themeColor="text1"/>
        </w:rPr>
        <w:t>此</w:t>
      </w:r>
      <w:r w:rsidR="003F678F" w:rsidRPr="00C87484">
        <w:rPr>
          <w:rFonts w:hint="eastAsia"/>
          <w:color w:val="000000" w:themeColor="text1"/>
        </w:rPr>
        <w:t>種資訊碎片化狀態，對於非專業背景的學生、家長或一般公眾而言，彙整、比較不同學校</w:t>
      </w:r>
      <w:r w:rsidRPr="00C87484">
        <w:rPr>
          <w:rFonts w:hint="eastAsia"/>
          <w:color w:val="000000" w:themeColor="text1"/>
        </w:rPr>
        <w:t>之</w:t>
      </w:r>
      <w:r w:rsidR="003F678F" w:rsidRPr="00C87484">
        <w:rPr>
          <w:rFonts w:hint="eastAsia"/>
          <w:color w:val="000000" w:themeColor="text1"/>
        </w:rPr>
        <w:t>完整狀況極為不便，</w:t>
      </w:r>
      <w:r w:rsidR="003F678F" w:rsidRPr="00C87484">
        <w:rPr>
          <w:rFonts w:hint="eastAsia"/>
          <w:color w:val="000000" w:themeColor="text1"/>
          <w:u w:val="single"/>
        </w:rPr>
        <w:t>難以形成全面且即時</w:t>
      </w:r>
      <w:r w:rsidR="00434CC4" w:rsidRPr="00C87484">
        <w:rPr>
          <w:rFonts w:hint="eastAsia"/>
          <w:color w:val="000000" w:themeColor="text1"/>
          <w:u w:val="single"/>
        </w:rPr>
        <w:t>之</w:t>
      </w:r>
      <w:r w:rsidR="003F678F" w:rsidRPr="00C87484">
        <w:rPr>
          <w:rFonts w:hint="eastAsia"/>
          <w:color w:val="000000" w:themeColor="text1"/>
          <w:u w:val="single"/>
        </w:rPr>
        <w:t>風險判斷</w:t>
      </w:r>
      <w:r w:rsidR="003F678F" w:rsidRPr="00C87484">
        <w:rPr>
          <w:rFonts w:hint="eastAsia"/>
          <w:color w:val="000000" w:themeColor="text1"/>
        </w:rPr>
        <w:t>。</w:t>
      </w:r>
      <w:r w:rsidR="00463FBF" w:rsidRPr="00C87484">
        <w:rPr>
          <w:rFonts w:hint="eastAsia"/>
          <w:color w:val="000000" w:themeColor="text1"/>
        </w:rPr>
        <w:t>而</w:t>
      </w:r>
      <w:r w:rsidR="003F678F" w:rsidRPr="00C87484">
        <w:rPr>
          <w:rFonts w:hint="eastAsia"/>
          <w:color w:val="000000" w:themeColor="text1"/>
        </w:rPr>
        <w:t>多頭馬車的資訊呈現方式，</w:t>
      </w:r>
      <w:r w:rsidR="00463FBF" w:rsidRPr="00C87484">
        <w:rPr>
          <w:rFonts w:hint="eastAsia"/>
          <w:color w:val="000000" w:themeColor="text1"/>
        </w:rPr>
        <w:t>亦</w:t>
      </w:r>
      <w:r w:rsidR="003F678F" w:rsidRPr="00C87484">
        <w:rPr>
          <w:rFonts w:hint="eastAsia"/>
          <w:color w:val="000000" w:themeColor="text1"/>
        </w:rPr>
        <w:t>無形中提高公眾獲取及有效利用資訊</w:t>
      </w:r>
      <w:r w:rsidR="00434CC4" w:rsidRPr="00C87484">
        <w:rPr>
          <w:rFonts w:hint="eastAsia"/>
          <w:color w:val="000000" w:themeColor="text1"/>
        </w:rPr>
        <w:t>之</w:t>
      </w:r>
      <w:r w:rsidR="003F678F" w:rsidRPr="00C87484">
        <w:rPr>
          <w:rFonts w:hint="eastAsia"/>
          <w:color w:val="000000" w:themeColor="text1"/>
        </w:rPr>
        <w:t>門檻，限制</w:t>
      </w:r>
      <w:r w:rsidR="00BF647D" w:rsidRPr="00C87484">
        <w:rPr>
          <w:rFonts w:hint="eastAsia"/>
          <w:color w:val="000000" w:themeColor="text1"/>
        </w:rPr>
        <w:t>政策</w:t>
      </w:r>
      <w:r w:rsidR="003F678F" w:rsidRPr="00C87484">
        <w:rPr>
          <w:rFonts w:hint="eastAsia"/>
          <w:color w:val="000000" w:themeColor="text1"/>
        </w:rPr>
        <w:t>透明度的實際效益。</w:t>
      </w:r>
      <w:r w:rsidR="00F56600" w:rsidRPr="00C87484">
        <w:rPr>
          <w:rFonts w:hint="eastAsia"/>
          <w:color w:val="000000" w:themeColor="text1"/>
        </w:rPr>
        <w:t>以</w:t>
      </w:r>
      <w:r w:rsidR="006B08BD" w:rsidRPr="00C87484">
        <w:rPr>
          <w:rFonts w:hint="eastAsia"/>
          <w:color w:val="000000" w:themeColor="text1"/>
        </w:rPr>
        <w:t>本案</w:t>
      </w:r>
      <w:r w:rsidR="00F56600" w:rsidRPr="00C87484">
        <w:rPr>
          <w:rFonts w:hint="eastAsia"/>
          <w:color w:val="000000" w:themeColor="text1"/>
        </w:rPr>
        <w:t>大漢技術學院為例，在平</w:t>
      </w:r>
      <w:proofErr w:type="gramStart"/>
      <w:r w:rsidR="00F56600" w:rsidRPr="00C87484">
        <w:rPr>
          <w:rFonts w:hint="eastAsia"/>
          <w:color w:val="000000" w:themeColor="text1"/>
        </w:rPr>
        <w:t>臺</w:t>
      </w:r>
      <w:proofErr w:type="gramEnd"/>
      <w:r w:rsidR="00F56600" w:rsidRPr="00C87484">
        <w:rPr>
          <w:rFonts w:hint="eastAsia"/>
          <w:color w:val="000000" w:themeColor="text1"/>
        </w:rPr>
        <w:t>上所示內容，對於該校近年科系整併、規模縮小、財務惡化等「趨勢」</w:t>
      </w:r>
      <w:r w:rsidR="00434CC4" w:rsidRPr="00C87484">
        <w:rPr>
          <w:rFonts w:hint="eastAsia"/>
          <w:color w:val="000000" w:themeColor="text1"/>
        </w:rPr>
        <w:t>無法</w:t>
      </w:r>
      <w:r w:rsidR="00F56600" w:rsidRPr="00C87484">
        <w:rPr>
          <w:rFonts w:hint="eastAsia"/>
          <w:color w:val="000000" w:themeColor="text1"/>
        </w:rPr>
        <w:t>明確呈現，對於一般民眾而言</w:t>
      </w:r>
      <w:r w:rsidR="00463FBF" w:rsidRPr="00C87484">
        <w:rPr>
          <w:rFonts w:hint="eastAsia"/>
          <w:color w:val="000000" w:themeColor="text1"/>
        </w:rPr>
        <w:t>實</w:t>
      </w:r>
      <w:r w:rsidR="00F56600" w:rsidRPr="00C87484">
        <w:rPr>
          <w:rFonts w:hint="eastAsia"/>
          <w:color w:val="000000" w:themeColor="text1"/>
        </w:rPr>
        <w:t>不易判</w:t>
      </w:r>
      <w:r w:rsidR="00434CC4" w:rsidRPr="00C87484">
        <w:rPr>
          <w:rFonts w:hint="eastAsia"/>
          <w:color w:val="000000" w:themeColor="text1"/>
        </w:rPr>
        <w:t>斷</w:t>
      </w:r>
      <w:r w:rsidR="00463FBF" w:rsidRPr="00C87484">
        <w:rPr>
          <w:rFonts w:hint="eastAsia"/>
          <w:color w:val="000000" w:themeColor="text1"/>
        </w:rPr>
        <w:t>其相關風險</w:t>
      </w:r>
      <w:r w:rsidR="00F56600" w:rsidRPr="00C87484">
        <w:rPr>
          <w:rFonts w:hint="eastAsia"/>
          <w:color w:val="000000" w:themeColor="text1"/>
        </w:rPr>
        <w:t>。</w:t>
      </w:r>
      <w:r w:rsidR="00FA3467" w:rsidRPr="00C87484">
        <w:rPr>
          <w:rFonts w:hint="eastAsia"/>
          <w:color w:val="000000" w:themeColor="text1"/>
        </w:rPr>
        <w:t>該校103學年度至108學年度第1學期期間檢核結果，有課程、師資品質不良等問題，然相關資訊並未對外揭露，主因係教育部考量會衝擊學校招生。再按目前校務資訊揭露機制</w:t>
      </w:r>
      <w:r w:rsidR="00BF647D" w:rsidRPr="00C87484">
        <w:rPr>
          <w:rFonts w:hint="eastAsia"/>
          <w:color w:val="000000" w:themeColor="text1"/>
        </w:rPr>
        <w:t>，</w:t>
      </w:r>
      <w:r w:rsidR="00FA3467" w:rsidRPr="00C87484">
        <w:rPr>
          <w:rFonts w:hint="eastAsia"/>
          <w:color w:val="000000" w:themeColor="text1"/>
        </w:rPr>
        <w:t>教育部亦有同樣考量。</w:t>
      </w:r>
      <w:proofErr w:type="gramStart"/>
      <w:r w:rsidR="00FA3467" w:rsidRPr="00C87484">
        <w:rPr>
          <w:rFonts w:hint="eastAsia"/>
          <w:color w:val="000000" w:themeColor="text1"/>
        </w:rPr>
        <w:t>惟</w:t>
      </w:r>
      <w:proofErr w:type="gramEnd"/>
      <w:r w:rsidR="00FA3467" w:rsidRPr="00C87484">
        <w:rPr>
          <w:rFonts w:hint="eastAsia"/>
          <w:color w:val="000000" w:themeColor="text1"/>
        </w:rPr>
        <w:t>涉及師生及家長權益，容有檢討空間。</w:t>
      </w:r>
    </w:p>
    <w:p w14:paraId="2C429B7D" w14:textId="77777777" w:rsidR="00457E2E" w:rsidRPr="00C87484" w:rsidRDefault="00ED56DA" w:rsidP="00FA3467">
      <w:pPr>
        <w:pStyle w:val="4"/>
        <w:rPr>
          <w:color w:val="000000" w:themeColor="text1"/>
        </w:rPr>
      </w:pPr>
      <w:r w:rsidRPr="00C87484">
        <w:rPr>
          <w:rFonts w:hint="eastAsia"/>
          <w:color w:val="000000" w:themeColor="text1"/>
          <w:u w:val="single"/>
        </w:rPr>
        <w:t>提升資訊透明度</w:t>
      </w:r>
      <w:r w:rsidRPr="00C87484">
        <w:rPr>
          <w:rFonts w:hint="eastAsia"/>
          <w:color w:val="000000" w:themeColor="text1"/>
        </w:rPr>
        <w:t>不僅係保障利害關係人權益的必要手段，更是促進私立學校健全發展、維護整體教育品質與社會信任</w:t>
      </w:r>
      <w:r w:rsidR="00594F49" w:rsidRPr="00C87484">
        <w:rPr>
          <w:rFonts w:hint="eastAsia"/>
          <w:color w:val="000000" w:themeColor="text1"/>
        </w:rPr>
        <w:t>之</w:t>
      </w:r>
      <w:r w:rsidRPr="00C87484">
        <w:rPr>
          <w:rFonts w:hint="eastAsia"/>
          <w:color w:val="000000" w:themeColor="text1"/>
        </w:rPr>
        <w:t>基石。現行之機制往往在學校已陷入顯著困境（如被列為專案輔導學校）後始啟動較高程度之資訊公開。而「預警學校」之狀態雖然會</w:t>
      </w:r>
      <w:r w:rsidR="00594F49" w:rsidRPr="00C87484">
        <w:rPr>
          <w:rFonts w:hint="eastAsia"/>
          <w:color w:val="000000" w:themeColor="text1"/>
        </w:rPr>
        <w:t>以</w:t>
      </w:r>
      <w:r w:rsidRPr="00C87484">
        <w:rPr>
          <w:rFonts w:hint="eastAsia"/>
          <w:color w:val="000000" w:themeColor="text1"/>
        </w:rPr>
        <w:t>書面通知學校，卻未對外公開。</w:t>
      </w:r>
    </w:p>
    <w:p w14:paraId="1253D771" w14:textId="77777777" w:rsidR="00ED56DA" w:rsidRPr="00C87484" w:rsidRDefault="00457E2E" w:rsidP="00FA3467">
      <w:pPr>
        <w:pStyle w:val="4"/>
        <w:rPr>
          <w:color w:val="000000" w:themeColor="text1"/>
        </w:rPr>
      </w:pPr>
      <w:r w:rsidRPr="00C87484">
        <w:rPr>
          <w:rFonts w:hint="eastAsia"/>
          <w:color w:val="000000" w:themeColor="text1"/>
          <w:u w:val="single"/>
        </w:rPr>
        <w:t>退場條例實施以前，教育部依應行注意事項對有</w:t>
      </w:r>
      <w:r w:rsidRPr="00C87484">
        <w:rPr>
          <w:rFonts w:hint="eastAsia"/>
          <w:color w:val="000000" w:themeColor="text1"/>
          <w:u w:val="single"/>
        </w:rPr>
        <w:lastRenderedPageBreak/>
        <w:t>關學校進行教學品質檢核及輔導</w:t>
      </w:r>
      <w:r w:rsidRPr="00C87484">
        <w:rPr>
          <w:rFonts w:hint="eastAsia"/>
          <w:color w:val="000000" w:themeColor="text1"/>
        </w:rPr>
        <w:t>，如前述大漢技術學院之情形。</w:t>
      </w:r>
      <w:proofErr w:type="gramStart"/>
      <w:r w:rsidRPr="00C87484">
        <w:rPr>
          <w:rFonts w:hint="eastAsia"/>
          <w:color w:val="000000" w:themeColor="text1"/>
        </w:rPr>
        <w:t>惟</w:t>
      </w:r>
      <w:proofErr w:type="gramEnd"/>
      <w:r w:rsidRPr="00C87484">
        <w:rPr>
          <w:rFonts w:hint="eastAsia"/>
          <w:color w:val="000000" w:themeColor="text1"/>
        </w:rPr>
        <w:t>不論是目前退場條例之預警名單，或過去辦理之教學品質檢核結果，教育部</w:t>
      </w:r>
      <w:r w:rsidR="00691366" w:rsidRPr="00C87484">
        <w:rPr>
          <w:rFonts w:hint="eastAsia"/>
          <w:color w:val="000000" w:themeColor="text1"/>
        </w:rPr>
        <w:t>均表示「法律沒有規定預警學校資訊應予公開」，且稱「會衝擊學校辦學」等語；然長期以來</w:t>
      </w:r>
      <w:r w:rsidR="00684FD4" w:rsidRPr="00C87484">
        <w:rPr>
          <w:rFonts w:hint="eastAsia"/>
          <w:color w:val="000000" w:themeColor="text1"/>
        </w:rPr>
        <w:t>這種偏向事後反應之模式，使得社會監督介入之時機相對延遲。當公眾得知訊息時，學校的問題可能已相當嚴重，處理選項</w:t>
      </w:r>
      <w:r w:rsidR="00594F49" w:rsidRPr="00C87484">
        <w:rPr>
          <w:rFonts w:hint="eastAsia"/>
          <w:color w:val="000000" w:themeColor="text1"/>
        </w:rPr>
        <w:t>亦因此</w:t>
      </w:r>
      <w:r w:rsidR="00684FD4" w:rsidRPr="00C87484">
        <w:rPr>
          <w:rFonts w:hint="eastAsia"/>
          <w:color w:val="000000" w:themeColor="text1"/>
        </w:rPr>
        <w:t>受限，突然爆發危機</w:t>
      </w:r>
      <w:r w:rsidR="00594F49" w:rsidRPr="00C87484">
        <w:rPr>
          <w:rFonts w:hint="eastAsia"/>
          <w:color w:val="000000" w:themeColor="text1"/>
        </w:rPr>
        <w:t>之</w:t>
      </w:r>
      <w:r w:rsidR="00684FD4" w:rsidRPr="00C87484">
        <w:rPr>
          <w:rFonts w:hint="eastAsia"/>
          <w:color w:val="000000" w:themeColor="text1"/>
        </w:rPr>
        <w:t>風險也隨之升高。因此，預警學校階段的資訊對於及早發現問題、保護利害關係人權益亦同等重要。</w:t>
      </w:r>
    </w:p>
    <w:p w14:paraId="357CB30A" w14:textId="77777777" w:rsidR="00ED56DA" w:rsidRPr="00C87484" w:rsidRDefault="00CC5FDD" w:rsidP="00B31B00">
      <w:pPr>
        <w:pStyle w:val="4"/>
        <w:rPr>
          <w:color w:val="000000" w:themeColor="text1"/>
        </w:rPr>
      </w:pPr>
      <w:r w:rsidRPr="00C87484">
        <w:rPr>
          <w:rFonts w:hint="eastAsia"/>
          <w:color w:val="000000" w:themeColor="text1"/>
        </w:rPr>
        <w:t>教育部允應綜合考量</w:t>
      </w:r>
      <w:r w:rsidRPr="00C87484">
        <w:rPr>
          <w:rFonts w:hint="eastAsia"/>
          <w:color w:val="000000" w:themeColor="text1"/>
          <w:u w:val="single"/>
        </w:rPr>
        <w:t>私立高級中等學校專案輔導學校公告專區</w:t>
      </w:r>
      <w:r w:rsidR="0060414D" w:rsidRPr="00C87484">
        <w:rPr>
          <w:rFonts w:hint="eastAsia"/>
          <w:color w:val="000000" w:themeColor="text1"/>
          <w:u w:val="single"/>
        </w:rPr>
        <w:t>亦</w:t>
      </w:r>
      <w:r w:rsidRPr="00C87484">
        <w:rPr>
          <w:rFonts w:hint="eastAsia"/>
          <w:color w:val="000000" w:themeColor="text1"/>
          <w:u w:val="single"/>
        </w:rPr>
        <w:t>僅公開「專案輔導學校」之相關資訊，</w:t>
      </w:r>
      <w:r w:rsidR="0060414D" w:rsidRPr="00C87484">
        <w:rPr>
          <w:rFonts w:hint="eastAsia"/>
          <w:color w:val="000000" w:themeColor="text1"/>
          <w:u w:val="single"/>
        </w:rPr>
        <w:t>揭露程度嚴重不足</w:t>
      </w:r>
      <w:r w:rsidR="0060414D" w:rsidRPr="00C87484">
        <w:rPr>
          <w:rFonts w:hint="eastAsia"/>
          <w:color w:val="000000" w:themeColor="text1"/>
        </w:rPr>
        <w:t>，</w:t>
      </w:r>
      <w:r w:rsidRPr="00C87484">
        <w:rPr>
          <w:rFonts w:hint="eastAsia"/>
          <w:color w:val="000000" w:themeColor="text1"/>
        </w:rPr>
        <w:t>投入資源整合現有分散</w:t>
      </w:r>
      <w:r w:rsidR="00594F49" w:rsidRPr="00C87484">
        <w:rPr>
          <w:rFonts w:hint="eastAsia"/>
          <w:color w:val="000000" w:themeColor="text1"/>
        </w:rPr>
        <w:t>之</w:t>
      </w:r>
      <w:r w:rsidRPr="00C87484">
        <w:rPr>
          <w:rFonts w:hint="eastAsia"/>
          <w:color w:val="000000" w:themeColor="text1"/>
        </w:rPr>
        <w:t>資訊平</w:t>
      </w:r>
      <w:proofErr w:type="gramStart"/>
      <w:r w:rsidR="0060414D" w:rsidRPr="00C87484">
        <w:rPr>
          <w:rFonts w:hint="eastAsia"/>
          <w:color w:val="000000" w:themeColor="text1"/>
        </w:rPr>
        <w:t>臺</w:t>
      </w:r>
      <w:proofErr w:type="gramEnd"/>
      <w:r w:rsidRPr="00C87484">
        <w:rPr>
          <w:rFonts w:hint="eastAsia"/>
          <w:color w:val="000000" w:themeColor="text1"/>
        </w:rPr>
        <w:t>，</w:t>
      </w:r>
      <w:r w:rsidR="003342A0" w:rsidRPr="00C87484">
        <w:rPr>
          <w:rFonts w:hint="eastAsia"/>
          <w:color w:val="000000" w:themeColor="text1"/>
        </w:rPr>
        <w:t>統一</w:t>
      </w:r>
      <w:r w:rsidRPr="00C87484">
        <w:rPr>
          <w:rFonts w:hint="eastAsia"/>
          <w:color w:val="000000" w:themeColor="text1"/>
        </w:rPr>
        <w:t>建立</w:t>
      </w:r>
      <w:r w:rsidR="0060414D" w:rsidRPr="00C87484">
        <w:rPr>
          <w:rFonts w:hint="eastAsia"/>
          <w:color w:val="000000" w:themeColor="text1"/>
        </w:rPr>
        <w:t>對</w:t>
      </w:r>
      <w:r w:rsidRPr="00C87484">
        <w:rPr>
          <w:rFonts w:hint="eastAsia"/>
          <w:color w:val="000000" w:themeColor="text1"/>
        </w:rPr>
        <w:t>使用者友善</w:t>
      </w:r>
      <w:r w:rsidR="0060414D" w:rsidRPr="00C87484">
        <w:rPr>
          <w:rFonts w:hint="eastAsia"/>
          <w:color w:val="000000" w:themeColor="text1"/>
        </w:rPr>
        <w:t>之</w:t>
      </w:r>
      <w:r w:rsidRPr="00C87484">
        <w:rPr>
          <w:rFonts w:hint="eastAsia"/>
          <w:color w:val="000000" w:themeColor="text1"/>
        </w:rPr>
        <w:t>「私立學校校務暨退場資訊公開網」</w:t>
      </w:r>
      <w:r w:rsidR="0060414D" w:rsidRPr="00C87484">
        <w:rPr>
          <w:rFonts w:hint="eastAsia"/>
          <w:color w:val="000000" w:themeColor="text1"/>
        </w:rPr>
        <w:t>，</w:t>
      </w:r>
      <w:r w:rsidR="00ED56DA" w:rsidRPr="00C87484">
        <w:rPr>
          <w:rFonts w:hint="eastAsia"/>
          <w:color w:val="000000" w:themeColor="text1"/>
        </w:rPr>
        <w:t>將資訊公開的重心從「事後警示」往前移至「事前預警」，</w:t>
      </w:r>
      <w:r w:rsidR="0004082F" w:rsidRPr="00C87484">
        <w:rPr>
          <w:rFonts w:hint="eastAsia"/>
          <w:color w:val="000000" w:themeColor="text1"/>
        </w:rPr>
        <w:t>並應伴隨清晰的說明，解釋預警狀態的意義、學校正在採取的改善措施，以及主管機關的輔導作為，避免引起過度</w:t>
      </w:r>
      <w:proofErr w:type="gramStart"/>
      <w:r w:rsidR="0004082F" w:rsidRPr="00C87484">
        <w:rPr>
          <w:rFonts w:hint="eastAsia"/>
          <w:color w:val="000000" w:themeColor="text1"/>
        </w:rPr>
        <w:t>恐慌</w:t>
      </w:r>
      <w:proofErr w:type="gramEnd"/>
      <w:r w:rsidR="0004082F" w:rsidRPr="00C87484">
        <w:rPr>
          <w:rFonts w:hint="eastAsia"/>
          <w:color w:val="000000" w:themeColor="text1"/>
        </w:rPr>
        <w:t>，同時達到早期警示效果。</w:t>
      </w:r>
      <w:r w:rsidR="0060414D" w:rsidRPr="00C87484">
        <w:rPr>
          <w:rFonts w:hint="eastAsia"/>
          <w:color w:val="000000" w:themeColor="text1"/>
        </w:rPr>
        <w:t>基此，</w:t>
      </w:r>
      <w:r w:rsidR="00ED56DA" w:rsidRPr="00C87484">
        <w:rPr>
          <w:rFonts w:hint="eastAsia"/>
          <w:color w:val="000000" w:themeColor="text1"/>
        </w:rPr>
        <w:t>建立更為主動、及時</w:t>
      </w:r>
      <w:r w:rsidR="0060414D" w:rsidRPr="00C87484">
        <w:rPr>
          <w:rFonts w:hint="eastAsia"/>
          <w:color w:val="000000" w:themeColor="text1"/>
        </w:rPr>
        <w:t>之</w:t>
      </w:r>
      <w:r w:rsidR="00ED56DA" w:rsidRPr="00C87484">
        <w:rPr>
          <w:rFonts w:hint="eastAsia"/>
          <w:color w:val="000000" w:themeColor="text1"/>
        </w:rPr>
        <w:t>透明化機制，始能真正賦予利害關係人知情權，並促使社會監督發揮更有效的作用。唯有透過更公開、透明的資訊流動，</w:t>
      </w:r>
      <w:r w:rsidR="0060414D" w:rsidRPr="00C87484">
        <w:rPr>
          <w:rFonts w:hint="eastAsia"/>
          <w:color w:val="000000" w:themeColor="text1"/>
        </w:rPr>
        <w:t>始</w:t>
      </w:r>
      <w:r w:rsidR="00ED56DA" w:rsidRPr="00C87484">
        <w:rPr>
          <w:rFonts w:hint="eastAsia"/>
          <w:color w:val="000000" w:themeColor="text1"/>
        </w:rPr>
        <w:t>能促使經營不善</w:t>
      </w:r>
      <w:r w:rsidR="0060414D" w:rsidRPr="00C87484">
        <w:rPr>
          <w:rFonts w:hint="eastAsia"/>
          <w:color w:val="000000" w:themeColor="text1"/>
        </w:rPr>
        <w:t>的</w:t>
      </w:r>
      <w:r w:rsidR="00ED56DA" w:rsidRPr="00C87484">
        <w:rPr>
          <w:rFonts w:hint="eastAsia"/>
          <w:color w:val="000000" w:themeColor="text1"/>
        </w:rPr>
        <w:t>學校及早面對問題、尋求改善，或能以更有序、更負責</w:t>
      </w:r>
      <w:r w:rsidR="0060414D" w:rsidRPr="00C87484">
        <w:rPr>
          <w:rFonts w:hint="eastAsia"/>
          <w:color w:val="000000" w:themeColor="text1"/>
        </w:rPr>
        <w:t>之</w:t>
      </w:r>
      <w:r w:rsidR="00ED56DA" w:rsidRPr="00C87484">
        <w:rPr>
          <w:rFonts w:hint="eastAsia"/>
          <w:color w:val="000000" w:themeColor="text1"/>
        </w:rPr>
        <w:t>方式進行退場，最大限度降低對學生、教職員及社會之衝擊。</w:t>
      </w:r>
    </w:p>
    <w:p w14:paraId="0BED47D3" w14:textId="5B20767D" w:rsidR="00B070DD" w:rsidRPr="00C87484" w:rsidRDefault="002F7B0E" w:rsidP="00A67EA6">
      <w:pPr>
        <w:pStyle w:val="3"/>
        <w:rPr>
          <w:color w:val="000000" w:themeColor="text1"/>
        </w:rPr>
      </w:pPr>
      <w:bookmarkStart w:id="219" w:name="_Toc197613421"/>
      <w:r w:rsidRPr="00C87484">
        <w:rPr>
          <w:rFonts w:hint="eastAsia"/>
          <w:color w:val="000000" w:themeColor="text1"/>
        </w:rPr>
        <w:t>綜上，</w:t>
      </w:r>
      <w:r w:rsidR="00CD452F" w:rsidRPr="00C87484">
        <w:rPr>
          <w:rFonts w:hint="eastAsia"/>
          <w:color w:val="000000" w:themeColor="text1"/>
        </w:rPr>
        <w:t>臺灣高等教育與中等教育體系近年來面臨少子女化趨勢帶來之結構性挑戰，學生人數持續下滑，對以學雜費為主要收入來源的私立學校構成嚴峻的營運壓力。此一趨勢已導致部分私立學校招生</w:t>
      </w:r>
      <w:r w:rsidR="00CD452F" w:rsidRPr="00C87484">
        <w:rPr>
          <w:rFonts w:hint="eastAsia"/>
          <w:color w:val="000000" w:themeColor="text1"/>
        </w:rPr>
        <w:lastRenderedPageBreak/>
        <w:t>不足、財務惡化，甚至走向停辦退場。然而，現行關於私立學校財務狀況、營運穩定性及潛在退場風險等資訊普遍存在透明度不足之問題，不僅讓學生、家長在選擇學校時難以做出判斷，更使在校師生及社會大眾無法有效監督學校之營運狀況與董事會決策過程。以預警學校名單為例，目前並非退場條例規定應公開之資訊，教育部回應係為避免對學校招生</w:t>
      </w:r>
      <w:r w:rsidR="00BF647D" w:rsidRPr="00C87484">
        <w:rPr>
          <w:rFonts w:hint="eastAsia"/>
          <w:color w:val="000000" w:themeColor="text1"/>
        </w:rPr>
        <w:t>造成</w:t>
      </w:r>
      <w:r w:rsidR="00CD452F" w:rsidRPr="00C87484">
        <w:rPr>
          <w:rFonts w:hint="eastAsia"/>
          <w:color w:val="000000" w:themeColor="text1"/>
        </w:rPr>
        <w:t>衝擊云云，惟不論係學校自主決定退場，或係由教育部直接介入退場，當</w:t>
      </w:r>
      <w:r w:rsidR="00CD452F" w:rsidRPr="00C87484">
        <w:rPr>
          <w:rFonts w:hint="eastAsia"/>
          <w:color w:val="000000" w:themeColor="text1"/>
          <w:u w:val="single"/>
        </w:rPr>
        <w:t>學校瀕臨退場邊緣時，校務重大資訊不透明</w:t>
      </w:r>
      <w:r w:rsidR="00CD452F" w:rsidRPr="00C87484">
        <w:rPr>
          <w:rFonts w:hint="eastAsia"/>
          <w:color w:val="000000" w:themeColor="text1"/>
        </w:rPr>
        <w:t>，往往導致教職員生等關係人權益保障</w:t>
      </w:r>
      <w:r w:rsidR="00BF647D" w:rsidRPr="00C87484">
        <w:rPr>
          <w:rFonts w:hint="eastAsia"/>
          <w:color w:val="000000" w:themeColor="text1"/>
        </w:rPr>
        <w:t>問題</w:t>
      </w:r>
      <w:r w:rsidR="00CD452F" w:rsidRPr="00C87484">
        <w:rPr>
          <w:rFonts w:hint="eastAsia"/>
          <w:color w:val="000000" w:themeColor="text1"/>
        </w:rPr>
        <w:t>，以及校產處置肇生爭議，甚至出現</w:t>
      </w:r>
      <w:r w:rsidR="00CD452F" w:rsidRPr="00C87484">
        <w:rPr>
          <w:rFonts w:hint="eastAsia"/>
          <w:color w:val="000000" w:themeColor="text1"/>
          <w:u w:val="single"/>
        </w:rPr>
        <w:t>惡意掏空或規避監督之情事</w:t>
      </w:r>
      <w:r w:rsidR="00CD452F" w:rsidRPr="00C87484">
        <w:rPr>
          <w:rFonts w:hint="eastAsia"/>
          <w:color w:val="000000" w:themeColor="text1"/>
        </w:rPr>
        <w:t>，嚴重</w:t>
      </w:r>
      <w:r w:rsidR="00CD452F" w:rsidRPr="00C87484">
        <w:rPr>
          <w:rFonts w:hint="eastAsia"/>
          <w:color w:val="000000" w:themeColor="text1"/>
          <w:u w:val="single"/>
        </w:rPr>
        <w:t>損害師生權益與社會公共利益</w:t>
      </w:r>
      <w:r w:rsidR="00CD452F" w:rsidRPr="00C87484">
        <w:rPr>
          <w:rFonts w:hint="eastAsia"/>
          <w:color w:val="000000" w:themeColor="text1"/>
        </w:rPr>
        <w:t>。是</w:t>
      </w:r>
      <w:r w:rsidR="00BF647D" w:rsidRPr="00C87484">
        <w:rPr>
          <w:rFonts w:hint="eastAsia"/>
          <w:color w:val="000000" w:themeColor="text1"/>
        </w:rPr>
        <w:t>教育部就</w:t>
      </w:r>
      <w:r w:rsidR="00BD5EBE" w:rsidRPr="00C87484">
        <w:rPr>
          <w:rFonts w:hint="eastAsia"/>
          <w:color w:val="000000" w:themeColor="text1"/>
        </w:rPr>
        <w:t>現行</w:t>
      </w:r>
      <w:r w:rsidR="00CD452F" w:rsidRPr="00C87484">
        <w:rPr>
          <w:rFonts w:hint="eastAsia"/>
          <w:color w:val="000000" w:themeColor="text1"/>
        </w:rPr>
        <w:t>相關資訊公開機制</w:t>
      </w:r>
      <w:r w:rsidR="000F176F" w:rsidRPr="00C87484">
        <w:rPr>
          <w:rFonts w:hint="eastAsia"/>
          <w:color w:val="000000" w:themeColor="text1"/>
        </w:rPr>
        <w:t>允</w:t>
      </w:r>
      <w:r w:rsidR="00BD5EBE" w:rsidRPr="00C87484">
        <w:rPr>
          <w:rFonts w:hint="eastAsia"/>
          <w:color w:val="000000" w:themeColor="text1"/>
        </w:rPr>
        <w:t>應進行</w:t>
      </w:r>
      <w:r w:rsidR="00CD452F" w:rsidRPr="00C87484">
        <w:rPr>
          <w:rFonts w:hint="eastAsia"/>
          <w:color w:val="000000" w:themeColor="text1"/>
        </w:rPr>
        <w:t>檢討，</w:t>
      </w:r>
      <w:proofErr w:type="gramStart"/>
      <w:r w:rsidR="00BF647D" w:rsidRPr="00C87484">
        <w:rPr>
          <w:rFonts w:hint="eastAsia"/>
          <w:color w:val="000000" w:themeColor="text1"/>
        </w:rPr>
        <w:t>俾</w:t>
      </w:r>
      <w:proofErr w:type="gramEnd"/>
      <w:r w:rsidR="00CD452F" w:rsidRPr="00C87484">
        <w:rPr>
          <w:rFonts w:hint="eastAsia"/>
          <w:color w:val="000000" w:themeColor="text1"/>
        </w:rPr>
        <w:t>強化社會各界</w:t>
      </w:r>
      <w:r w:rsidR="00BD5EBE" w:rsidRPr="00C87484">
        <w:rPr>
          <w:rFonts w:hint="eastAsia"/>
          <w:color w:val="000000" w:themeColor="text1"/>
        </w:rPr>
        <w:t>對於包括校產處理等事項之</w:t>
      </w:r>
      <w:r w:rsidR="00CD452F" w:rsidRPr="00C87484">
        <w:rPr>
          <w:rFonts w:hint="eastAsia"/>
          <w:color w:val="000000" w:themeColor="text1"/>
        </w:rPr>
        <w:t>監督能量，從而更有效保障教職員生等關係人之權益，並確保教育資源之公共性得以維護。</w:t>
      </w:r>
      <w:bookmarkEnd w:id="219"/>
    </w:p>
    <w:p w14:paraId="28E91E2E" w14:textId="0D89B31F" w:rsidR="00664CD5" w:rsidRPr="00C87484" w:rsidRDefault="005B7AF2" w:rsidP="0057044C">
      <w:pPr>
        <w:pStyle w:val="2"/>
        <w:spacing w:beforeLines="50" w:before="228"/>
        <w:ind w:left="1020" w:hanging="680"/>
        <w:rPr>
          <w:color w:val="000000" w:themeColor="text1"/>
        </w:rPr>
      </w:pPr>
      <w:bookmarkStart w:id="220" w:name="_Toc197613422"/>
      <w:r w:rsidRPr="00C87484">
        <w:rPr>
          <w:rFonts w:hint="eastAsia"/>
          <w:b/>
          <w:color w:val="000000" w:themeColor="text1"/>
        </w:rPr>
        <w:t>歷來退場案產生閒置校地，經教育部透過行政院會議平</w:t>
      </w:r>
      <w:proofErr w:type="gramStart"/>
      <w:r w:rsidR="00BF647D" w:rsidRPr="00C87484">
        <w:rPr>
          <w:rFonts w:hint="eastAsia"/>
          <w:b/>
          <w:color w:val="000000" w:themeColor="text1"/>
        </w:rPr>
        <w:t>臺</w:t>
      </w:r>
      <w:proofErr w:type="gramEnd"/>
      <w:r w:rsidRPr="00C87484">
        <w:rPr>
          <w:rFonts w:hint="eastAsia"/>
          <w:b/>
          <w:color w:val="000000" w:themeColor="text1"/>
        </w:rPr>
        <w:t>辦理政府機關認領，</w:t>
      </w:r>
      <w:r w:rsidR="009D0180" w:rsidRPr="00C87484">
        <w:rPr>
          <w:rFonts w:hint="eastAsia"/>
          <w:b/>
          <w:color w:val="000000" w:themeColor="text1"/>
        </w:rPr>
        <w:t>惟</w:t>
      </w:r>
      <w:r w:rsidRPr="00C87484">
        <w:rPr>
          <w:rFonts w:hint="eastAsia"/>
          <w:b/>
          <w:color w:val="000000" w:themeColor="text1"/>
        </w:rPr>
        <w:t>目前仍有</w:t>
      </w:r>
      <w:r w:rsidR="009D0180" w:rsidRPr="00C87484">
        <w:rPr>
          <w:rFonts w:hint="eastAsia"/>
          <w:b/>
          <w:color w:val="000000" w:themeColor="text1"/>
        </w:rPr>
        <w:t>多</w:t>
      </w:r>
      <w:r w:rsidR="00011BB2" w:rsidRPr="00C87484">
        <w:rPr>
          <w:rFonts w:hint="eastAsia"/>
          <w:b/>
          <w:color w:val="000000" w:themeColor="text1"/>
        </w:rPr>
        <w:t>件</w:t>
      </w:r>
      <w:r w:rsidRPr="00C87484">
        <w:rPr>
          <w:rFonts w:hint="eastAsia"/>
          <w:b/>
          <w:color w:val="000000" w:themeColor="text1"/>
        </w:rPr>
        <w:t>案</w:t>
      </w:r>
      <w:r w:rsidR="00011BB2" w:rsidRPr="00C87484">
        <w:rPr>
          <w:rFonts w:hint="eastAsia"/>
          <w:b/>
          <w:color w:val="000000" w:themeColor="text1"/>
        </w:rPr>
        <w:t>例</w:t>
      </w:r>
      <w:r w:rsidRPr="00C87484">
        <w:rPr>
          <w:rFonts w:hint="eastAsia"/>
          <w:b/>
          <w:color w:val="000000" w:themeColor="text1"/>
        </w:rPr>
        <w:t>經多年</w:t>
      </w:r>
      <w:r w:rsidR="009C4831" w:rsidRPr="00C87484">
        <w:rPr>
          <w:rFonts w:hint="eastAsia"/>
          <w:b/>
          <w:color w:val="000000" w:themeColor="text1"/>
        </w:rPr>
        <w:t>以來</w:t>
      </w:r>
      <w:r w:rsidR="00011BB2" w:rsidRPr="00C87484">
        <w:rPr>
          <w:rFonts w:hint="eastAsia"/>
          <w:b/>
          <w:color w:val="000000" w:themeColor="text1"/>
        </w:rPr>
        <w:t>仍</w:t>
      </w:r>
      <w:r w:rsidRPr="00C87484">
        <w:rPr>
          <w:rFonts w:hint="eastAsia"/>
          <w:b/>
          <w:color w:val="000000" w:themeColor="text1"/>
        </w:rPr>
        <w:t>未</w:t>
      </w:r>
      <w:r w:rsidR="00011BB2" w:rsidRPr="00C87484">
        <w:rPr>
          <w:rFonts w:hint="eastAsia"/>
          <w:b/>
          <w:color w:val="000000" w:themeColor="text1"/>
        </w:rPr>
        <w:t>能妥適</w:t>
      </w:r>
      <w:r w:rsidRPr="00C87484">
        <w:rPr>
          <w:rFonts w:hint="eastAsia"/>
          <w:b/>
          <w:color w:val="000000" w:themeColor="text1"/>
        </w:rPr>
        <w:t>處置。基於學校退場已屬可預見之重要發展趨勢，相關對策亟待通盤規劃。</w:t>
      </w:r>
      <w:bookmarkEnd w:id="220"/>
    </w:p>
    <w:p w14:paraId="12378ADA" w14:textId="77777777" w:rsidR="00DC0CB3" w:rsidRPr="00C87484" w:rsidRDefault="00DC0CB3" w:rsidP="009D0180">
      <w:pPr>
        <w:pStyle w:val="3"/>
        <w:rPr>
          <w:color w:val="000000" w:themeColor="text1"/>
        </w:rPr>
      </w:pPr>
      <w:bookmarkStart w:id="221" w:name="_Toc197613423"/>
      <w:r w:rsidRPr="00C87484">
        <w:rPr>
          <w:rFonts w:hint="eastAsia"/>
          <w:color w:val="000000" w:themeColor="text1"/>
        </w:rPr>
        <w:t>依據</w:t>
      </w:r>
      <w:r w:rsidR="00387C47" w:rsidRPr="00C87484">
        <w:rPr>
          <w:rFonts w:hint="eastAsia"/>
          <w:color w:val="000000" w:themeColor="text1"/>
        </w:rPr>
        <w:t>私校法</w:t>
      </w:r>
      <w:r w:rsidRPr="00C87484">
        <w:rPr>
          <w:rFonts w:hint="eastAsia"/>
          <w:color w:val="000000" w:themeColor="text1"/>
        </w:rPr>
        <w:t>第7</w:t>
      </w:r>
      <w:r w:rsidRPr="00C87484">
        <w:rPr>
          <w:color w:val="000000" w:themeColor="text1"/>
        </w:rPr>
        <w:t>4</w:t>
      </w:r>
      <w:r w:rsidRPr="00C87484">
        <w:rPr>
          <w:rFonts w:hint="eastAsia"/>
          <w:color w:val="000000" w:themeColor="text1"/>
        </w:rPr>
        <w:t>條</w:t>
      </w:r>
      <w:r w:rsidR="00387C47" w:rsidRPr="00C87484">
        <w:rPr>
          <w:rFonts w:hint="eastAsia"/>
          <w:color w:val="000000" w:themeColor="text1"/>
        </w:rPr>
        <w:t>規定：</w:t>
      </w:r>
      <w:r w:rsidRPr="00C87484">
        <w:rPr>
          <w:rFonts w:hint="eastAsia"/>
          <w:color w:val="000000" w:themeColor="text1"/>
        </w:rPr>
        <w:t>「(第1項</w:t>
      </w:r>
      <w:r w:rsidRPr="00C87484">
        <w:rPr>
          <w:color w:val="000000" w:themeColor="text1"/>
        </w:rPr>
        <w:t>)</w:t>
      </w:r>
      <w:r w:rsidRPr="00C87484">
        <w:rPr>
          <w:rFonts w:hint="eastAsia"/>
          <w:color w:val="000000" w:themeColor="text1"/>
        </w:rPr>
        <w:t>學校法人解散清算後，除合併之情形外，其賸餘財產之歸屬，依下列各款順序辦理。但不得歸屬於自然人或以營利為目的之團體：一、依捐助章程之規定。二、依董事會決議，並報經法人主管機關核定，捐贈予公立學校、其他私立學校之學校法人，或辦理教育、文化、社會福利事業之財團法人。三、歸屬於學校法人所在地之直轄市、縣（市）。但不動產，歸屬於不動產</w:t>
      </w:r>
      <w:r w:rsidRPr="00C87484">
        <w:rPr>
          <w:rFonts w:hint="eastAsia"/>
          <w:color w:val="000000" w:themeColor="text1"/>
        </w:rPr>
        <w:lastRenderedPageBreak/>
        <w:t>所在地之直轄市、縣（市）。(第2項</w:t>
      </w:r>
      <w:r w:rsidRPr="00C87484">
        <w:rPr>
          <w:color w:val="000000" w:themeColor="text1"/>
        </w:rPr>
        <w:t>)</w:t>
      </w:r>
      <w:r w:rsidRPr="00C87484">
        <w:rPr>
          <w:rFonts w:hint="eastAsia"/>
          <w:color w:val="000000" w:themeColor="text1"/>
        </w:rPr>
        <w:t>直轄市、縣（市）政府運用前項學校法人之賸餘財產，以辦理教育文化、社會福利事項為限。」另依退場條例第2</w:t>
      </w:r>
      <w:r w:rsidRPr="00C87484">
        <w:rPr>
          <w:color w:val="000000" w:themeColor="text1"/>
        </w:rPr>
        <w:t>1</w:t>
      </w:r>
      <w:r w:rsidRPr="00C87484">
        <w:rPr>
          <w:rFonts w:hint="eastAsia"/>
          <w:color w:val="000000" w:themeColor="text1"/>
        </w:rPr>
        <w:t>條第3項規定：「第</w:t>
      </w:r>
      <w:r w:rsidR="00384E90" w:rsidRPr="00C87484">
        <w:rPr>
          <w:rFonts w:hint="eastAsia"/>
          <w:color w:val="000000" w:themeColor="text1"/>
        </w:rPr>
        <w:t>1</w:t>
      </w:r>
      <w:r w:rsidRPr="00C87484">
        <w:rPr>
          <w:rFonts w:hint="eastAsia"/>
          <w:color w:val="000000" w:themeColor="text1"/>
        </w:rPr>
        <w:t>項學校法人解散清算後，除合併之情形外，其賸餘財產之歸屬，依下列各款規定之</w:t>
      </w:r>
      <w:proofErr w:type="gramStart"/>
      <w:r w:rsidRPr="00C87484">
        <w:rPr>
          <w:rFonts w:hint="eastAsia"/>
          <w:color w:val="000000" w:themeColor="text1"/>
        </w:rPr>
        <w:t>一</w:t>
      </w:r>
      <w:proofErr w:type="gramEnd"/>
      <w:r w:rsidRPr="00C87484">
        <w:rPr>
          <w:rFonts w:hint="eastAsia"/>
          <w:color w:val="000000" w:themeColor="text1"/>
        </w:rPr>
        <w:t>辦理，不適用私立學校法第</w:t>
      </w:r>
      <w:r w:rsidR="00384E90" w:rsidRPr="00C87484">
        <w:rPr>
          <w:rFonts w:hint="eastAsia"/>
          <w:color w:val="000000" w:themeColor="text1"/>
        </w:rPr>
        <w:t>7</w:t>
      </w:r>
      <w:r w:rsidR="00384E90" w:rsidRPr="00C87484">
        <w:rPr>
          <w:color w:val="000000" w:themeColor="text1"/>
        </w:rPr>
        <w:t>4</w:t>
      </w:r>
      <w:r w:rsidRPr="00C87484">
        <w:rPr>
          <w:rFonts w:hint="eastAsia"/>
          <w:color w:val="000000" w:themeColor="text1"/>
        </w:rPr>
        <w:t>條規定：一、依董事會決議，並報經學校法人主管機關核定，</w:t>
      </w:r>
      <w:proofErr w:type="gramStart"/>
      <w:r w:rsidRPr="00C87484">
        <w:rPr>
          <w:rFonts w:hint="eastAsia"/>
          <w:color w:val="000000" w:themeColor="text1"/>
        </w:rPr>
        <w:t>捐贈予本基金</w:t>
      </w:r>
      <w:proofErr w:type="gramEnd"/>
      <w:r w:rsidRPr="00C87484">
        <w:rPr>
          <w:rFonts w:hint="eastAsia"/>
          <w:color w:val="000000" w:themeColor="text1"/>
        </w:rPr>
        <w:t>、中央機關或公立學校。二、歸屬學校法人所在地之直轄市、縣（市）。但不動產，歸屬於不動產所在地之直轄市、縣（市）。」</w:t>
      </w:r>
      <w:bookmarkEnd w:id="221"/>
    </w:p>
    <w:p w14:paraId="77D69340" w14:textId="53569898" w:rsidR="009D0180" w:rsidRPr="00C87484" w:rsidRDefault="00F56638" w:rsidP="00B31B00">
      <w:pPr>
        <w:pStyle w:val="3"/>
        <w:rPr>
          <w:color w:val="000000" w:themeColor="text1"/>
        </w:rPr>
      </w:pPr>
      <w:bookmarkStart w:id="222" w:name="_Toc197613424"/>
      <w:r w:rsidRPr="00C87484">
        <w:rPr>
          <w:rFonts w:hint="eastAsia"/>
          <w:color w:val="000000" w:themeColor="text1"/>
        </w:rPr>
        <w:t>據教育</w:t>
      </w:r>
      <w:r w:rsidR="00BF647D" w:rsidRPr="00C87484">
        <w:rPr>
          <w:rFonts w:hint="eastAsia"/>
          <w:color w:val="000000" w:themeColor="text1"/>
        </w:rPr>
        <w:t>部</w:t>
      </w:r>
      <w:r w:rsidRPr="00C87484">
        <w:rPr>
          <w:rFonts w:hint="eastAsia"/>
          <w:color w:val="000000" w:themeColor="text1"/>
        </w:rPr>
        <w:t>查復，依私校法部分，由受贈對象依其規劃進行校地活化及運用。惟如受贈對象為直轄市、縣（市）政府，則以辦理教育文化、社會福利事項為限；</w:t>
      </w:r>
      <w:r w:rsidR="00CD0B07" w:rsidRPr="00C87484">
        <w:rPr>
          <w:rFonts w:hint="eastAsia"/>
          <w:color w:val="000000" w:themeColor="text1"/>
        </w:rPr>
        <w:t>而</w:t>
      </w:r>
      <w:r w:rsidRPr="00C87484">
        <w:rPr>
          <w:rFonts w:hint="eastAsia"/>
          <w:color w:val="000000" w:themeColor="text1"/>
        </w:rPr>
        <w:t>如依退場條例退場，則透過行政院跨部會會議，尋求用地需求機關承接退場學校</w:t>
      </w:r>
      <w:proofErr w:type="gramStart"/>
      <w:r w:rsidRPr="00C87484">
        <w:rPr>
          <w:rFonts w:hint="eastAsia"/>
          <w:color w:val="000000" w:themeColor="text1"/>
        </w:rPr>
        <w:t>校</w:t>
      </w:r>
      <w:proofErr w:type="gramEnd"/>
      <w:r w:rsidRPr="00C87484">
        <w:rPr>
          <w:rFonts w:hint="eastAsia"/>
          <w:color w:val="000000" w:themeColor="text1"/>
        </w:rPr>
        <w:t>地，承接機關需編列預算價購部分校產。如內政部價購中州科技大學4棟建物後，中州法人將賸餘校產全數捐贈內政部活化運用。另如受贈對象為直轄市、縣（市）政府，則</w:t>
      </w:r>
      <w:proofErr w:type="gramStart"/>
      <w:r w:rsidRPr="00C87484">
        <w:rPr>
          <w:rFonts w:hint="eastAsia"/>
          <w:color w:val="000000" w:themeColor="text1"/>
        </w:rPr>
        <w:t>不受私校</w:t>
      </w:r>
      <w:proofErr w:type="gramEnd"/>
      <w:r w:rsidRPr="00C87484">
        <w:rPr>
          <w:rFonts w:hint="eastAsia"/>
          <w:color w:val="000000" w:themeColor="text1"/>
        </w:rPr>
        <w:t>法第74條第2項規定「辦理教育文化、社會福利事項」，可由受贈之直轄市、縣（市）政府依其規劃活化及運用。</w:t>
      </w:r>
      <w:r w:rsidR="00A63023" w:rsidRPr="00C87484">
        <w:rPr>
          <w:rFonts w:hint="eastAsia"/>
          <w:color w:val="000000" w:themeColor="text1"/>
        </w:rPr>
        <w:t>目前退場各校</w:t>
      </w:r>
      <w:proofErr w:type="gramStart"/>
      <w:r w:rsidR="00A63023" w:rsidRPr="00C87484">
        <w:rPr>
          <w:rFonts w:hint="eastAsia"/>
          <w:color w:val="000000" w:themeColor="text1"/>
        </w:rPr>
        <w:t>校</w:t>
      </w:r>
      <w:proofErr w:type="gramEnd"/>
      <w:r w:rsidR="00A63023" w:rsidRPr="00C87484">
        <w:rPr>
          <w:rFonts w:hint="eastAsia"/>
          <w:color w:val="000000" w:themeColor="text1"/>
        </w:rPr>
        <w:t>產</w:t>
      </w:r>
      <w:r w:rsidR="00E4120A" w:rsidRPr="00C87484">
        <w:rPr>
          <w:rFonts w:hint="eastAsia"/>
          <w:color w:val="000000" w:themeColor="text1"/>
        </w:rPr>
        <w:t>處理概況</w:t>
      </w:r>
      <w:r w:rsidR="00CD0B07" w:rsidRPr="00C87484">
        <w:rPr>
          <w:rFonts w:hint="eastAsia"/>
          <w:color w:val="000000" w:themeColor="text1"/>
        </w:rPr>
        <w:t>如下表：</w:t>
      </w:r>
      <w:bookmarkEnd w:id="222"/>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134"/>
        <w:gridCol w:w="850"/>
        <w:gridCol w:w="2694"/>
        <w:gridCol w:w="2126"/>
        <w:gridCol w:w="2551"/>
      </w:tblGrid>
      <w:tr w:rsidR="00E3634F" w:rsidRPr="00C87484" w14:paraId="377E090B" w14:textId="77777777" w:rsidTr="0027077A">
        <w:trPr>
          <w:trHeight w:val="655"/>
          <w:tblHeader/>
        </w:trPr>
        <w:tc>
          <w:tcPr>
            <w:tcW w:w="568" w:type="dxa"/>
            <w:shd w:val="clear" w:color="auto" w:fill="D9D9D9" w:themeFill="background1" w:themeFillShade="D9"/>
            <w:vAlign w:val="center"/>
          </w:tcPr>
          <w:p w14:paraId="7DDBF814" w14:textId="77777777" w:rsidR="00E4120A" w:rsidRPr="00C87484" w:rsidRDefault="00E4120A" w:rsidP="00B31B00">
            <w:pPr>
              <w:pStyle w:val="141"/>
              <w:spacing w:line="360" w:lineRule="exact"/>
              <w:jc w:val="center"/>
              <w:rPr>
                <w:rFonts w:hAnsi="標楷體"/>
                <w:b/>
                <w:bCs/>
                <w:color w:val="000000" w:themeColor="text1"/>
                <w:sz w:val="28"/>
              </w:rPr>
            </w:pPr>
            <w:r w:rsidRPr="00C87484">
              <w:rPr>
                <w:rFonts w:hAnsi="標楷體" w:hint="eastAsia"/>
                <w:b/>
                <w:bCs/>
                <w:color w:val="000000" w:themeColor="text1"/>
                <w:sz w:val="28"/>
              </w:rPr>
              <w:t>序號</w:t>
            </w:r>
          </w:p>
        </w:tc>
        <w:tc>
          <w:tcPr>
            <w:tcW w:w="1134" w:type="dxa"/>
            <w:shd w:val="clear" w:color="auto" w:fill="D9D9D9" w:themeFill="background1" w:themeFillShade="D9"/>
            <w:vAlign w:val="center"/>
          </w:tcPr>
          <w:p w14:paraId="7AC924F4" w14:textId="77777777" w:rsidR="00E4120A" w:rsidRPr="00C87484" w:rsidRDefault="00E4120A" w:rsidP="00B31B00">
            <w:pPr>
              <w:pStyle w:val="141"/>
              <w:spacing w:line="360" w:lineRule="exact"/>
              <w:jc w:val="center"/>
              <w:rPr>
                <w:rFonts w:hAnsi="標楷體"/>
                <w:b/>
                <w:bCs/>
                <w:color w:val="000000" w:themeColor="text1"/>
                <w:sz w:val="28"/>
              </w:rPr>
            </w:pPr>
            <w:r w:rsidRPr="00C87484">
              <w:rPr>
                <w:rFonts w:hAnsi="標楷體"/>
                <w:b/>
                <w:bCs/>
                <w:color w:val="000000" w:themeColor="text1"/>
                <w:sz w:val="28"/>
              </w:rPr>
              <w:t>學校名稱</w:t>
            </w:r>
          </w:p>
        </w:tc>
        <w:tc>
          <w:tcPr>
            <w:tcW w:w="850" w:type="dxa"/>
            <w:shd w:val="clear" w:color="auto" w:fill="D9D9D9" w:themeFill="background1" w:themeFillShade="D9"/>
            <w:vAlign w:val="center"/>
          </w:tcPr>
          <w:p w14:paraId="119B9111" w14:textId="77777777" w:rsidR="00E4120A" w:rsidRPr="00C87484" w:rsidRDefault="00E4120A" w:rsidP="00B31B00">
            <w:pPr>
              <w:pStyle w:val="141"/>
              <w:spacing w:line="360" w:lineRule="exact"/>
              <w:jc w:val="center"/>
              <w:rPr>
                <w:rFonts w:hAnsi="標楷體"/>
                <w:b/>
                <w:bCs/>
                <w:color w:val="000000" w:themeColor="text1"/>
                <w:sz w:val="28"/>
              </w:rPr>
            </w:pPr>
            <w:r w:rsidRPr="00C87484">
              <w:rPr>
                <w:rFonts w:hAnsi="標楷體" w:hint="eastAsia"/>
                <w:b/>
                <w:bCs/>
                <w:color w:val="000000" w:themeColor="text1"/>
                <w:sz w:val="28"/>
              </w:rPr>
              <w:t>法令</w:t>
            </w:r>
          </w:p>
          <w:p w14:paraId="1818E65C" w14:textId="77777777" w:rsidR="00E4120A" w:rsidRPr="00C87484" w:rsidRDefault="00E4120A" w:rsidP="00B31B00">
            <w:pPr>
              <w:pStyle w:val="141"/>
              <w:spacing w:line="360" w:lineRule="exact"/>
              <w:jc w:val="center"/>
              <w:rPr>
                <w:rFonts w:hAnsi="標楷體"/>
                <w:b/>
                <w:bCs/>
                <w:color w:val="000000" w:themeColor="text1"/>
                <w:sz w:val="28"/>
              </w:rPr>
            </w:pPr>
            <w:r w:rsidRPr="00C87484">
              <w:rPr>
                <w:rFonts w:hAnsi="標楷體" w:hint="eastAsia"/>
                <w:b/>
                <w:bCs/>
                <w:color w:val="000000" w:themeColor="text1"/>
                <w:sz w:val="28"/>
              </w:rPr>
              <w:t>依據</w:t>
            </w:r>
          </w:p>
        </w:tc>
        <w:tc>
          <w:tcPr>
            <w:tcW w:w="2694" w:type="dxa"/>
            <w:shd w:val="clear" w:color="auto" w:fill="D9D9D9" w:themeFill="background1" w:themeFillShade="D9"/>
            <w:vAlign w:val="center"/>
          </w:tcPr>
          <w:p w14:paraId="0E4A1F35" w14:textId="77777777" w:rsidR="00E4120A" w:rsidRPr="00C87484" w:rsidRDefault="00E4120A" w:rsidP="00B31B00">
            <w:pPr>
              <w:pStyle w:val="141"/>
              <w:spacing w:line="360" w:lineRule="exact"/>
              <w:jc w:val="center"/>
              <w:rPr>
                <w:rFonts w:hAnsi="標楷體"/>
                <w:b/>
                <w:bCs/>
                <w:color w:val="000000" w:themeColor="text1"/>
                <w:sz w:val="28"/>
              </w:rPr>
            </w:pPr>
            <w:r w:rsidRPr="00C87484">
              <w:rPr>
                <w:rFonts w:hAnsi="標楷體" w:hint="eastAsia"/>
                <w:b/>
                <w:bCs/>
                <w:color w:val="000000" w:themeColor="text1"/>
                <w:sz w:val="28"/>
              </w:rPr>
              <w:t>停辦時程</w:t>
            </w:r>
          </w:p>
        </w:tc>
        <w:tc>
          <w:tcPr>
            <w:tcW w:w="2126" w:type="dxa"/>
            <w:shd w:val="clear" w:color="auto" w:fill="D9D9D9" w:themeFill="background1" w:themeFillShade="D9"/>
            <w:vAlign w:val="center"/>
          </w:tcPr>
          <w:p w14:paraId="4C9BE82E" w14:textId="77777777" w:rsidR="00E4120A" w:rsidRPr="00C87484" w:rsidRDefault="00E4120A" w:rsidP="00B31B00">
            <w:pPr>
              <w:pStyle w:val="141"/>
              <w:spacing w:line="360" w:lineRule="exact"/>
              <w:jc w:val="center"/>
              <w:rPr>
                <w:rFonts w:hAnsi="標楷體"/>
                <w:b/>
                <w:bCs/>
                <w:color w:val="000000" w:themeColor="text1"/>
                <w:sz w:val="28"/>
              </w:rPr>
            </w:pPr>
            <w:r w:rsidRPr="00C87484">
              <w:rPr>
                <w:rFonts w:hAnsi="標楷體" w:hint="eastAsia"/>
                <w:b/>
                <w:bCs/>
                <w:color w:val="000000" w:themeColor="text1"/>
                <w:sz w:val="28"/>
              </w:rPr>
              <w:t>停辦</w:t>
            </w:r>
            <w:r w:rsidRPr="00C87484">
              <w:rPr>
                <w:rFonts w:hAnsi="標楷體"/>
                <w:b/>
                <w:bCs/>
                <w:color w:val="000000" w:themeColor="text1"/>
                <w:sz w:val="28"/>
              </w:rPr>
              <w:t>原因</w:t>
            </w:r>
          </w:p>
        </w:tc>
        <w:tc>
          <w:tcPr>
            <w:tcW w:w="2551" w:type="dxa"/>
            <w:shd w:val="clear" w:color="auto" w:fill="D9D9D9" w:themeFill="background1" w:themeFillShade="D9"/>
            <w:vAlign w:val="center"/>
          </w:tcPr>
          <w:p w14:paraId="142701D5" w14:textId="77777777" w:rsidR="00E4120A" w:rsidRPr="00C87484" w:rsidRDefault="00E4120A" w:rsidP="00B31B00">
            <w:pPr>
              <w:pStyle w:val="141"/>
              <w:spacing w:line="360" w:lineRule="exact"/>
              <w:jc w:val="center"/>
              <w:rPr>
                <w:rFonts w:hAnsi="標楷體"/>
                <w:b/>
                <w:bCs/>
                <w:color w:val="000000" w:themeColor="text1"/>
                <w:sz w:val="28"/>
              </w:rPr>
            </w:pPr>
            <w:r w:rsidRPr="00C87484">
              <w:rPr>
                <w:rFonts w:hAnsi="標楷體"/>
                <w:b/>
                <w:bCs/>
                <w:color w:val="000000" w:themeColor="text1"/>
                <w:sz w:val="28"/>
              </w:rPr>
              <w:t>校產處理概況</w:t>
            </w:r>
          </w:p>
        </w:tc>
      </w:tr>
      <w:tr w:rsidR="00E3634F" w:rsidRPr="00C87484" w14:paraId="30098A4F" w14:textId="77777777" w:rsidTr="001D796A">
        <w:trPr>
          <w:trHeight w:val="991"/>
        </w:trPr>
        <w:tc>
          <w:tcPr>
            <w:tcW w:w="568" w:type="dxa"/>
            <w:vAlign w:val="center"/>
          </w:tcPr>
          <w:p w14:paraId="792DBB77" w14:textId="77777777" w:rsidR="00E4120A" w:rsidRPr="00C87484" w:rsidRDefault="00E4120A" w:rsidP="00B31B00">
            <w:pPr>
              <w:pStyle w:val="141"/>
              <w:spacing w:line="360" w:lineRule="exact"/>
              <w:jc w:val="center"/>
              <w:rPr>
                <w:rFonts w:hAnsi="標楷體"/>
                <w:color w:val="000000" w:themeColor="text1"/>
                <w:sz w:val="28"/>
              </w:rPr>
            </w:pPr>
            <w:r w:rsidRPr="00C87484">
              <w:rPr>
                <w:rFonts w:hAnsi="標楷體" w:hint="eastAsia"/>
                <w:color w:val="000000" w:themeColor="text1"/>
                <w:sz w:val="28"/>
              </w:rPr>
              <w:t>1</w:t>
            </w:r>
          </w:p>
        </w:tc>
        <w:tc>
          <w:tcPr>
            <w:tcW w:w="1134" w:type="dxa"/>
            <w:shd w:val="clear" w:color="auto" w:fill="auto"/>
            <w:vAlign w:val="center"/>
          </w:tcPr>
          <w:p w14:paraId="6A7DC794" w14:textId="77777777" w:rsidR="00E4120A" w:rsidRPr="00C87484" w:rsidRDefault="00E4120A" w:rsidP="00B31B00">
            <w:pPr>
              <w:pStyle w:val="141"/>
              <w:spacing w:line="360" w:lineRule="exact"/>
              <w:jc w:val="both"/>
              <w:rPr>
                <w:rFonts w:hAnsi="標楷體"/>
                <w:color w:val="000000" w:themeColor="text1"/>
                <w:sz w:val="28"/>
              </w:rPr>
            </w:pPr>
            <w:r w:rsidRPr="00C87484">
              <w:rPr>
                <w:rFonts w:hAnsi="標楷體" w:hint="eastAsia"/>
                <w:color w:val="000000" w:themeColor="text1"/>
                <w:sz w:val="28"/>
              </w:rPr>
              <w:t>高鳳數位內容學院</w:t>
            </w:r>
          </w:p>
        </w:tc>
        <w:tc>
          <w:tcPr>
            <w:tcW w:w="850" w:type="dxa"/>
            <w:shd w:val="clear" w:color="auto" w:fill="auto"/>
            <w:vAlign w:val="center"/>
          </w:tcPr>
          <w:p w14:paraId="765E62A3" w14:textId="77777777" w:rsidR="00E4120A" w:rsidRPr="00C87484" w:rsidRDefault="00E4120A" w:rsidP="00B31B00">
            <w:pPr>
              <w:pStyle w:val="141"/>
              <w:spacing w:line="360" w:lineRule="exact"/>
              <w:jc w:val="both"/>
              <w:rPr>
                <w:rFonts w:hAnsi="標楷體"/>
                <w:color w:val="000000" w:themeColor="text1"/>
                <w:sz w:val="28"/>
              </w:rPr>
            </w:pPr>
            <w:r w:rsidRPr="00C87484">
              <w:rPr>
                <w:rFonts w:hAnsi="標楷體" w:hint="eastAsia"/>
                <w:color w:val="000000" w:themeColor="text1"/>
                <w:sz w:val="28"/>
              </w:rPr>
              <w:t>私校法</w:t>
            </w:r>
          </w:p>
        </w:tc>
        <w:tc>
          <w:tcPr>
            <w:tcW w:w="2694" w:type="dxa"/>
            <w:vAlign w:val="center"/>
          </w:tcPr>
          <w:p w14:paraId="1DFAFA4F" w14:textId="77777777" w:rsidR="00E4120A" w:rsidRPr="00C87484" w:rsidRDefault="00E4120A" w:rsidP="00B31B00">
            <w:pPr>
              <w:pStyle w:val="141"/>
              <w:numPr>
                <w:ilvl w:val="0"/>
                <w:numId w:val="54"/>
              </w:numPr>
              <w:spacing w:line="360" w:lineRule="exact"/>
              <w:jc w:val="both"/>
              <w:rPr>
                <w:rFonts w:hAnsi="標楷體"/>
                <w:color w:val="000000" w:themeColor="text1"/>
                <w:sz w:val="28"/>
              </w:rPr>
            </w:pPr>
            <w:proofErr w:type="gramStart"/>
            <w:r w:rsidRPr="00C87484">
              <w:rPr>
                <w:rFonts w:hAnsi="標楷體" w:cs="Arial"/>
                <w:color w:val="000000" w:themeColor="text1"/>
                <w:kern w:val="0"/>
                <w:sz w:val="28"/>
              </w:rPr>
              <w:t>報部日</w:t>
            </w:r>
            <w:proofErr w:type="gramEnd"/>
            <w:r w:rsidRPr="00C87484">
              <w:rPr>
                <w:rFonts w:hAnsi="標楷體" w:hint="eastAsia"/>
                <w:color w:val="000000" w:themeColor="text1"/>
                <w:sz w:val="28"/>
              </w:rPr>
              <w:t>103.2.13</w:t>
            </w:r>
          </w:p>
          <w:p w14:paraId="40615C2D" w14:textId="77777777" w:rsidR="00E4120A" w:rsidRPr="00C87484" w:rsidRDefault="00E4120A" w:rsidP="00B31B00">
            <w:pPr>
              <w:pStyle w:val="141"/>
              <w:numPr>
                <w:ilvl w:val="0"/>
                <w:numId w:val="54"/>
              </w:numPr>
              <w:spacing w:line="360" w:lineRule="exact"/>
              <w:jc w:val="both"/>
              <w:rPr>
                <w:rFonts w:hAnsi="標楷體"/>
                <w:color w:val="000000" w:themeColor="text1"/>
                <w:sz w:val="28"/>
              </w:rPr>
            </w:pPr>
            <w:r w:rsidRPr="00C87484">
              <w:rPr>
                <w:rFonts w:hAnsi="標楷體" w:cs="Arial"/>
                <w:color w:val="000000" w:themeColor="text1"/>
                <w:kern w:val="0"/>
                <w:sz w:val="28"/>
              </w:rPr>
              <w:t>核准日</w:t>
            </w:r>
            <w:r w:rsidRPr="00C87484">
              <w:rPr>
                <w:rFonts w:hAnsi="標楷體" w:hint="eastAsia"/>
                <w:color w:val="000000" w:themeColor="text1"/>
                <w:sz w:val="28"/>
              </w:rPr>
              <w:t>103.2.27</w:t>
            </w:r>
          </w:p>
          <w:p w14:paraId="7219FC04" w14:textId="77777777" w:rsidR="00E4120A" w:rsidRPr="00C87484" w:rsidRDefault="00E4120A" w:rsidP="00B31B00">
            <w:pPr>
              <w:pStyle w:val="141"/>
              <w:numPr>
                <w:ilvl w:val="0"/>
                <w:numId w:val="54"/>
              </w:numPr>
              <w:spacing w:line="360" w:lineRule="exact"/>
              <w:jc w:val="both"/>
              <w:rPr>
                <w:rFonts w:hAnsi="標楷體"/>
                <w:color w:val="000000" w:themeColor="text1"/>
                <w:sz w:val="28"/>
              </w:rPr>
            </w:pPr>
            <w:r w:rsidRPr="00C87484">
              <w:rPr>
                <w:rFonts w:hAnsi="標楷體" w:cs="Arial"/>
                <w:color w:val="000000" w:themeColor="text1"/>
                <w:kern w:val="0"/>
                <w:sz w:val="28"/>
              </w:rPr>
              <w:t>生效日</w:t>
            </w:r>
            <w:r w:rsidRPr="00C87484">
              <w:rPr>
                <w:rFonts w:hAnsi="標楷體" w:hint="eastAsia"/>
                <w:color w:val="000000" w:themeColor="text1"/>
                <w:sz w:val="28"/>
              </w:rPr>
              <w:t>103.2.27</w:t>
            </w:r>
          </w:p>
        </w:tc>
        <w:tc>
          <w:tcPr>
            <w:tcW w:w="2126" w:type="dxa"/>
            <w:vAlign w:val="center"/>
          </w:tcPr>
          <w:p w14:paraId="69E62534" w14:textId="77777777" w:rsidR="00E4120A" w:rsidRPr="00C87484" w:rsidRDefault="00E4120A" w:rsidP="001D796A">
            <w:pPr>
              <w:pStyle w:val="141"/>
              <w:spacing w:line="360" w:lineRule="exact"/>
              <w:jc w:val="both"/>
              <w:rPr>
                <w:rFonts w:hAnsi="標楷體"/>
                <w:color w:val="000000" w:themeColor="text1"/>
                <w:sz w:val="28"/>
              </w:rPr>
            </w:pPr>
            <w:r w:rsidRPr="00C87484">
              <w:rPr>
                <w:rFonts w:hAnsi="標楷體" w:hint="eastAsia"/>
                <w:color w:val="000000" w:themeColor="text1"/>
                <w:sz w:val="28"/>
              </w:rPr>
              <w:t>該校董事會評估辦學情形，自行依</w:t>
            </w:r>
            <w:r w:rsidRPr="00C87484">
              <w:rPr>
                <w:rFonts w:hAnsi="標楷體" w:hint="eastAsia"/>
                <w:snapToGrid/>
                <w:color w:val="000000" w:themeColor="text1"/>
                <w:sz w:val="28"/>
              </w:rPr>
              <w:t>私校法</w:t>
            </w:r>
            <w:r w:rsidRPr="00C87484">
              <w:rPr>
                <w:rFonts w:hAnsi="標楷體" w:hint="eastAsia"/>
                <w:color w:val="000000" w:themeColor="text1"/>
                <w:sz w:val="28"/>
              </w:rPr>
              <w:t>第70條第1項規定申請停辦。</w:t>
            </w:r>
          </w:p>
        </w:tc>
        <w:tc>
          <w:tcPr>
            <w:tcW w:w="2551" w:type="dxa"/>
            <w:vAlign w:val="center"/>
          </w:tcPr>
          <w:p w14:paraId="3D2E308E" w14:textId="77777777" w:rsidR="00E4120A" w:rsidRPr="00C87484" w:rsidRDefault="00E4120A" w:rsidP="001D796A">
            <w:pPr>
              <w:pStyle w:val="141"/>
              <w:spacing w:line="360" w:lineRule="exact"/>
              <w:jc w:val="both"/>
              <w:rPr>
                <w:rFonts w:hAnsi="標楷體"/>
                <w:color w:val="000000" w:themeColor="text1"/>
                <w:sz w:val="28"/>
              </w:rPr>
            </w:pPr>
            <w:r w:rsidRPr="00C87484">
              <w:rPr>
                <w:rFonts w:hAnsi="標楷體" w:hint="eastAsia"/>
                <w:color w:val="000000" w:themeColor="text1"/>
                <w:sz w:val="28"/>
              </w:rPr>
              <w:t>該學校法人已完成新設國小，後設立國中及高中，</w:t>
            </w:r>
            <w:r w:rsidRPr="00C87484">
              <w:rPr>
                <w:rFonts w:hAnsi="標楷體"/>
                <w:color w:val="000000" w:themeColor="text1"/>
                <w:sz w:val="28"/>
              </w:rPr>
              <w:t>該校</w:t>
            </w:r>
            <w:proofErr w:type="gramStart"/>
            <w:r w:rsidRPr="00C87484">
              <w:rPr>
                <w:rFonts w:hAnsi="標楷體"/>
                <w:color w:val="000000" w:themeColor="text1"/>
                <w:sz w:val="28"/>
              </w:rPr>
              <w:t>退場後校地</w:t>
            </w:r>
            <w:proofErr w:type="gramEnd"/>
            <w:r w:rsidRPr="00C87484">
              <w:rPr>
                <w:rFonts w:hAnsi="標楷體" w:hint="eastAsia"/>
                <w:color w:val="000000" w:themeColor="text1"/>
                <w:sz w:val="28"/>
              </w:rPr>
              <w:t>及建物由</w:t>
            </w:r>
            <w:proofErr w:type="gramStart"/>
            <w:r w:rsidRPr="00C87484">
              <w:rPr>
                <w:rFonts w:hAnsi="標楷體"/>
                <w:color w:val="000000" w:themeColor="text1"/>
                <w:sz w:val="28"/>
              </w:rPr>
              <w:t>私立</w:t>
            </w:r>
            <w:proofErr w:type="gramEnd"/>
            <w:r w:rsidRPr="00C87484">
              <w:rPr>
                <w:rFonts w:hAnsi="標楷體"/>
                <w:color w:val="000000" w:themeColor="text1"/>
                <w:sz w:val="28"/>
              </w:rPr>
              <w:t>崇華國小</w:t>
            </w:r>
            <w:r w:rsidRPr="00C87484">
              <w:rPr>
                <w:rFonts w:hAnsi="標楷體" w:hint="eastAsia"/>
                <w:color w:val="000000" w:themeColor="text1"/>
                <w:sz w:val="28"/>
              </w:rPr>
              <w:t>、國中及高中使用。</w:t>
            </w:r>
          </w:p>
        </w:tc>
      </w:tr>
      <w:tr w:rsidR="00E3634F" w:rsidRPr="00C87484" w14:paraId="1C6C5CC9" w14:textId="77777777" w:rsidTr="001D796A">
        <w:trPr>
          <w:trHeight w:val="1465"/>
        </w:trPr>
        <w:tc>
          <w:tcPr>
            <w:tcW w:w="568" w:type="dxa"/>
            <w:vAlign w:val="center"/>
          </w:tcPr>
          <w:p w14:paraId="790BC08D" w14:textId="77777777" w:rsidR="00E4120A" w:rsidRPr="00C87484" w:rsidRDefault="00E4120A" w:rsidP="00B31B00">
            <w:pPr>
              <w:pStyle w:val="141"/>
              <w:spacing w:line="360" w:lineRule="exact"/>
              <w:jc w:val="center"/>
              <w:rPr>
                <w:rFonts w:hAnsi="標楷體"/>
                <w:color w:val="000000" w:themeColor="text1"/>
                <w:sz w:val="28"/>
              </w:rPr>
            </w:pPr>
            <w:r w:rsidRPr="00C87484">
              <w:rPr>
                <w:rFonts w:hAnsi="標楷體" w:hint="eastAsia"/>
                <w:color w:val="000000" w:themeColor="text1"/>
                <w:sz w:val="28"/>
              </w:rPr>
              <w:lastRenderedPageBreak/>
              <w:t>2</w:t>
            </w:r>
          </w:p>
        </w:tc>
        <w:tc>
          <w:tcPr>
            <w:tcW w:w="1134" w:type="dxa"/>
            <w:shd w:val="clear" w:color="auto" w:fill="auto"/>
            <w:vAlign w:val="center"/>
          </w:tcPr>
          <w:p w14:paraId="52E6E8D8" w14:textId="77777777" w:rsidR="00E4120A" w:rsidRPr="00C87484" w:rsidRDefault="00E4120A" w:rsidP="00B31B00">
            <w:pPr>
              <w:pStyle w:val="141"/>
              <w:spacing w:line="360" w:lineRule="exact"/>
              <w:jc w:val="both"/>
              <w:rPr>
                <w:rFonts w:hAnsi="標楷體"/>
                <w:color w:val="000000" w:themeColor="text1"/>
                <w:sz w:val="28"/>
              </w:rPr>
            </w:pPr>
            <w:r w:rsidRPr="00C87484">
              <w:rPr>
                <w:rFonts w:hAnsi="標楷體" w:hint="eastAsia"/>
                <w:color w:val="000000" w:themeColor="text1"/>
                <w:sz w:val="28"/>
              </w:rPr>
              <w:t>永達技術學院</w:t>
            </w:r>
          </w:p>
        </w:tc>
        <w:tc>
          <w:tcPr>
            <w:tcW w:w="850" w:type="dxa"/>
            <w:shd w:val="clear" w:color="auto" w:fill="auto"/>
            <w:vAlign w:val="center"/>
          </w:tcPr>
          <w:p w14:paraId="7F7F779D" w14:textId="77777777" w:rsidR="00E4120A" w:rsidRPr="00C87484" w:rsidRDefault="00E4120A" w:rsidP="00B31B00">
            <w:pPr>
              <w:pStyle w:val="141"/>
              <w:spacing w:line="360" w:lineRule="exact"/>
              <w:jc w:val="both"/>
              <w:rPr>
                <w:rFonts w:hAnsi="標楷體"/>
                <w:color w:val="000000" w:themeColor="text1"/>
                <w:sz w:val="28"/>
              </w:rPr>
            </w:pPr>
            <w:r w:rsidRPr="00C87484">
              <w:rPr>
                <w:rFonts w:hAnsi="標楷體" w:hint="eastAsia"/>
                <w:color w:val="000000" w:themeColor="text1"/>
                <w:sz w:val="28"/>
              </w:rPr>
              <w:t>私校法</w:t>
            </w:r>
          </w:p>
        </w:tc>
        <w:tc>
          <w:tcPr>
            <w:tcW w:w="2694" w:type="dxa"/>
            <w:vAlign w:val="center"/>
          </w:tcPr>
          <w:p w14:paraId="581CB75F" w14:textId="77777777" w:rsidR="00E4120A" w:rsidRPr="00C87484" w:rsidRDefault="00E4120A" w:rsidP="00B31B00">
            <w:pPr>
              <w:pStyle w:val="141"/>
              <w:numPr>
                <w:ilvl w:val="0"/>
                <w:numId w:val="55"/>
              </w:numPr>
              <w:spacing w:line="360" w:lineRule="exact"/>
              <w:jc w:val="both"/>
              <w:rPr>
                <w:rFonts w:hAnsi="標楷體"/>
                <w:color w:val="000000" w:themeColor="text1"/>
                <w:sz w:val="28"/>
              </w:rPr>
            </w:pPr>
            <w:proofErr w:type="gramStart"/>
            <w:r w:rsidRPr="00C87484">
              <w:rPr>
                <w:rFonts w:hAnsi="標楷體" w:cs="Arial"/>
                <w:color w:val="000000" w:themeColor="text1"/>
                <w:kern w:val="0"/>
                <w:sz w:val="28"/>
              </w:rPr>
              <w:t>報部日</w:t>
            </w:r>
            <w:proofErr w:type="gramEnd"/>
            <w:r w:rsidRPr="00C87484">
              <w:rPr>
                <w:rFonts w:hAnsi="標楷體" w:hint="eastAsia"/>
                <w:color w:val="000000" w:themeColor="text1"/>
                <w:sz w:val="28"/>
              </w:rPr>
              <w:t>103.7.31</w:t>
            </w:r>
          </w:p>
          <w:p w14:paraId="60B3A2BC" w14:textId="77777777" w:rsidR="00E4120A" w:rsidRPr="00C87484" w:rsidRDefault="00E4120A" w:rsidP="00B31B00">
            <w:pPr>
              <w:pStyle w:val="141"/>
              <w:numPr>
                <w:ilvl w:val="0"/>
                <w:numId w:val="55"/>
              </w:numPr>
              <w:spacing w:line="360" w:lineRule="exact"/>
              <w:jc w:val="both"/>
              <w:rPr>
                <w:rFonts w:hAnsi="標楷體"/>
                <w:color w:val="000000" w:themeColor="text1"/>
                <w:sz w:val="28"/>
              </w:rPr>
            </w:pPr>
            <w:r w:rsidRPr="00C87484">
              <w:rPr>
                <w:rFonts w:hAnsi="標楷體" w:cs="Arial"/>
                <w:color w:val="000000" w:themeColor="text1"/>
                <w:kern w:val="0"/>
                <w:sz w:val="28"/>
              </w:rPr>
              <w:t>核准日</w:t>
            </w:r>
            <w:r w:rsidRPr="00C87484">
              <w:rPr>
                <w:rFonts w:hAnsi="標楷體" w:hint="eastAsia"/>
                <w:color w:val="000000" w:themeColor="text1"/>
                <w:sz w:val="28"/>
              </w:rPr>
              <w:t>103.8.6</w:t>
            </w:r>
          </w:p>
          <w:p w14:paraId="6676DD5D" w14:textId="77777777" w:rsidR="00E4120A" w:rsidRPr="00C87484" w:rsidRDefault="00E4120A" w:rsidP="00B31B00">
            <w:pPr>
              <w:pStyle w:val="141"/>
              <w:numPr>
                <w:ilvl w:val="0"/>
                <w:numId w:val="55"/>
              </w:numPr>
              <w:spacing w:line="360" w:lineRule="exact"/>
              <w:jc w:val="both"/>
              <w:rPr>
                <w:rFonts w:hAnsi="標楷體"/>
                <w:color w:val="000000" w:themeColor="text1"/>
                <w:sz w:val="28"/>
              </w:rPr>
            </w:pPr>
            <w:r w:rsidRPr="00C87484">
              <w:rPr>
                <w:rFonts w:hAnsi="標楷體" w:cs="Arial"/>
                <w:color w:val="000000" w:themeColor="text1"/>
                <w:kern w:val="0"/>
                <w:sz w:val="28"/>
              </w:rPr>
              <w:t>生效日</w:t>
            </w:r>
            <w:r w:rsidRPr="00C87484">
              <w:rPr>
                <w:rFonts w:hAnsi="標楷體" w:hint="eastAsia"/>
                <w:color w:val="000000" w:themeColor="text1"/>
                <w:sz w:val="28"/>
              </w:rPr>
              <w:t>103.8.6</w:t>
            </w:r>
          </w:p>
        </w:tc>
        <w:tc>
          <w:tcPr>
            <w:tcW w:w="2126" w:type="dxa"/>
            <w:vAlign w:val="center"/>
          </w:tcPr>
          <w:p w14:paraId="7917152B" w14:textId="77777777" w:rsidR="00E4120A" w:rsidRPr="00C87484" w:rsidRDefault="00E4120A" w:rsidP="001D796A">
            <w:pPr>
              <w:tabs>
                <w:tab w:val="left" w:pos="166"/>
                <w:tab w:val="left" w:pos="315"/>
              </w:tabs>
              <w:spacing w:line="360" w:lineRule="exact"/>
              <w:rPr>
                <w:rFonts w:hAnsi="標楷體"/>
                <w:snapToGrid w:val="0"/>
                <w:color w:val="000000" w:themeColor="text1"/>
                <w:sz w:val="28"/>
                <w:szCs w:val="28"/>
              </w:rPr>
            </w:pPr>
            <w:r w:rsidRPr="00C87484">
              <w:rPr>
                <w:rFonts w:hAnsi="標楷體" w:hint="eastAsia"/>
                <w:color w:val="000000" w:themeColor="text1"/>
                <w:sz w:val="28"/>
                <w:szCs w:val="28"/>
              </w:rPr>
              <w:t>該校董事會評估辦學情形，自行依</w:t>
            </w:r>
            <w:r w:rsidRPr="00C87484">
              <w:rPr>
                <w:rFonts w:hAnsi="標楷體" w:hint="eastAsia"/>
                <w:snapToGrid w:val="0"/>
                <w:color w:val="000000" w:themeColor="text1"/>
                <w:sz w:val="28"/>
                <w:szCs w:val="28"/>
              </w:rPr>
              <w:t>私校法</w:t>
            </w:r>
            <w:r w:rsidRPr="00C87484">
              <w:rPr>
                <w:rFonts w:hAnsi="標楷體" w:hint="eastAsia"/>
                <w:color w:val="000000" w:themeColor="text1"/>
                <w:sz w:val="28"/>
                <w:szCs w:val="28"/>
              </w:rPr>
              <w:t>第70條第1項規定申請停辦。</w:t>
            </w:r>
          </w:p>
        </w:tc>
        <w:tc>
          <w:tcPr>
            <w:tcW w:w="2551" w:type="dxa"/>
            <w:vAlign w:val="center"/>
          </w:tcPr>
          <w:p w14:paraId="05941167" w14:textId="77777777" w:rsidR="00E4120A" w:rsidRPr="00C87484" w:rsidRDefault="00E4120A" w:rsidP="001D796A">
            <w:pPr>
              <w:tabs>
                <w:tab w:val="left" w:pos="166"/>
                <w:tab w:val="left" w:pos="315"/>
              </w:tabs>
              <w:spacing w:line="360" w:lineRule="exact"/>
              <w:rPr>
                <w:rFonts w:hAnsi="標楷體"/>
                <w:snapToGrid w:val="0"/>
                <w:color w:val="000000" w:themeColor="text1"/>
                <w:sz w:val="28"/>
                <w:szCs w:val="28"/>
              </w:rPr>
            </w:pPr>
            <w:r w:rsidRPr="00C87484">
              <w:rPr>
                <w:rFonts w:hAnsi="標楷體"/>
                <w:color w:val="000000" w:themeColor="text1"/>
                <w:sz w:val="28"/>
                <w:szCs w:val="28"/>
              </w:rPr>
              <w:t>該校</w:t>
            </w:r>
            <w:proofErr w:type="gramStart"/>
            <w:r w:rsidRPr="00C87484">
              <w:rPr>
                <w:rFonts w:hAnsi="標楷體"/>
                <w:color w:val="000000" w:themeColor="text1"/>
                <w:sz w:val="28"/>
                <w:szCs w:val="28"/>
              </w:rPr>
              <w:t>退場後校地</w:t>
            </w:r>
            <w:proofErr w:type="gramEnd"/>
            <w:r w:rsidRPr="00C87484">
              <w:rPr>
                <w:rFonts w:hAnsi="標楷體" w:hint="eastAsia"/>
                <w:color w:val="000000" w:themeColor="text1"/>
                <w:sz w:val="28"/>
                <w:szCs w:val="28"/>
              </w:rPr>
              <w:t>及建物</w:t>
            </w:r>
            <w:r w:rsidRPr="00C87484">
              <w:rPr>
                <w:rFonts w:hAnsi="標楷體"/>
                <w:color w:val="000000" w:themeColor="text1"/>
                <w:sz w:val="28"/>
                <w:szCs w:val="28"/>
              </w:rPr>
              <w:t>，麟洛校區校地預計由屏東縣政府承接</w:t>
            </w:r>
            <w:r w:rsidRPr="00C87484">
              <w:rPr>
                <w:rFonts w:hAnsi="標楷體" w:hint="eastAsia"/>
                <w:color w:val="000000" w:themeColor="text1"/>
                <w:sz w:val="28"/>
                <w:szCs w:val="28"/>
              </w:rPr>
              <w:t>；</w:t>
            </w:r>
            <w:r w:rsidRPr="00C87484">
              <w:rPr>
                <w:rFonts w:hAnsi="標楷體"/>
                <w:color w:val="000000" w:themeColor="text1"/>
                <w:sz w:val="28"/>
                <w:szCs w:val="28"/>
              </w:rPr>
              <w:t>仁武校區校地</w:t>
            </w:r>
            <w:r w:rsidRPr="00C87484">
              <w:rPr>
                <w:rFonts w:hAnsi="標楷體" w:hint="eastAsia"/>
                <w:color w:val="000000" w:themeColor="text1"/>
                <w:sz w:val="28"/>
                <w:szCs w:val="28"/>
              </w:rPr>
              <w:t>已於113年9月1日起</w:t>
            </w:r>
            <w:r w:rsidRPr="00C87484">
              <w:rPr>
                <w:rFonts w:hAnsi="標楷體"/>
                <w:color w:val="000000" w:themeColor="text1"/>
                <w:sz w:val="28"/>
                <w:szCs w:val="28"/>
              </w:rPr>
              <w:t>由經濟部產業園區管理局承接。</w:t>
            </w:r>
          </w:p>
        </w:tc>
      </w:tr>
      <w:tr w:rsidR="00E3634F" w:rsidRPr="00C87484" w14:paraId="1029B106" w14:textId="77777777" w:rsidTr="001D796A">
        <w:trPr>
          <w:trHeight w:val="598"/>
        </w:trPr>
        <w:tc>
          <w:tcPr>
            <w:tcW w:w="568" w:type="dxa"/>
            <w:vAlign w:val="center"/>
          </w:tcPr>
          <w:p w14:paraId="04303FA0" w14:textId="77777777" w:rsidR="00E4120A" w:rsidRPr="00C87484" w:rsidRDefault="00E4120A" w:rsidP="00B31B00">
            <w:pPr>
              <w:pStyle w:val="141"/>
              <w:spacing w:line="360" w:lineRule="exact"/>
              <w:jc w:val="center"/>
              <w:rPr>
                <w:rFonts w:hAnsi="標楷體"/>
                <w:color w:val="000000" w:themeColor="text1"/>
                <w:sz w:val="28"/>
              </w:rPr>
            </w:pPr>
            <w:r w:rsidRPr="00C87484">
              <w:rPr>
                <w:rFonts w:hAnsi="標楷體" w:hint="eastAsia"/>
                <w:color w:val="000000" w:themeColor="text1"/>
                <w:sz w:val="28"/>
              </w:rPr>
              <w:t>3</w:t>
            </w:r>
          </w:p>
        </w:tc>
        <w:tc>
          <w:tcPr>
            <w:tcW w:w="1134" w:type="dxa"/>
            <w:shd w:val="clear" w:color="auto" w:fill="auto"/>
            <w:vAlign w:val="center"/>
          </w:tcPr>
          <w:p w14:paraId="4A057DDE" w14:textId="77777777" w:rsidR="00E4120A" w:rsidRPr="00C87484" w:rsidRDefault="00E4120A" w:rsidP="00B31B00">
            <w:pPr>
              <w:pStyle w:val="141"/>
              <w:spacing w:line="360" w:lineRule="exact"/>
              <w:jc w:val="both"/>
              <w:rPr>
                <w:rFonts w:hAnsi="標楷體"/>
                <w:color w:val="000000" w:themeColor="text1"/>
                <w:sz w:val="28"/>
              </w:rPr>
            </w:pPr>
            <w:r w:rsidRPr="00C87484">
              <w:rPr>
                <w:rFonts w:hAnsi="標楷體"/>
                <w:color w:val="000000" w:themeColor="text1"/>
                <w:sz w:val="28"/>
              </w:rPr>
              <w:t>高美醫護管理專科學校</w:t>
            </w:r>
          </w:p>
        </w:tc>
        <w:tc>
          <w:tcPr>
            <w:tcW w:w="850" w:type="dxa"/>
            <w:shd w:val="clear" w:color="auto" w:fill="auto"/>
            <w:vAlign w:val="center"/>
          </w:tcPr>
          <w:p w14:paraId="4FBA95F3" w14:textId="77777777" w:rsidR="00E4120A" w:rsidRPr="00C87484" w:rsidRDefault="00E4120A" w:rsidP="00B31B00">
            <w:pPr>
              <w:pStyle w:val="141"/>
              <w:numPr>
                <w:ilvl w:val="0"/>
                <w:numId w:val="57"/>
              </w:numPr>
              <w:spacing w:line="360" w:lineRule="exact"/>
              <w:jc w:val="both"/>
              <w:rPr>
                <w:rFonts w:hAnsi="標楷體"/>
                <w:color w:val="000000" w:themeColor="text1"/>
                <w:sz w:val="28"/>
              </w:rPr>
            </w:pPr>
            <w:r w:rsidRPr="00C87484">
              <w:rPr>
                <w:rFonts w:hAnsi="標楷體" w:hint="eastAsia"/>
                <w:color w:val="000000" w:themeColor="text1"/>
                <w:sz w:val="28"/>
              </w:rPr>
              <w:t>私校法</w:t>
            </w:r>
          </w:p>
          <w:p w14:paraId="44175F1F" w14:textId="77777777" w:rsidR="00E4120A" w:rsidRPr="00C87484" w:rsidRDefault="00E4120A" w:rsidP="00B31B00">
            <w:pPr>
              <w:pStyle w:val="141"/>
              <w:spacing w:line="360" w:lineRule="exact"/>
              <w:jc w:val="both"/>
              <w:rPr>
                <w:rFonts w:hAnsi="標楷體"/>
                <w:color w:val="000000" w:themeColor="text1"/>
                <w:sz w:val="28"/>
              </w:rPr>
            </w:pPr>
            <w:r w:rsidRPr="00C87484">
              <w:rPr>
                <w:rFonts w:hAnsi="標楷體" w:hint="eastAsia"/>
                <w:color w:val="000000" w:themeColor="text1"/>
                <w:sz w:val="28"/>
              </w:rPr>
              <w:t>（停辦）</w:t>
            </w:r>
          </w:p>
          <w:p w14:paraId="4FA90BEA" w14:textId="77777777" w:rsidR="00E4120A" w:rsidRPr="00C87484" w:rsidRDefault="00E4120A" w:rsidP="00B31B00">
            <w:pPr>
              <w:pStyle w:val="141"/>
              <w:numPr>
                <w:ilvl w:val="0"/>
                <w:numId w:val="57"/>
              </w:numPr>
              <w:spacing w:line="360" w:lineRule="exact"/>
              <w:jc w:val="both"/>
              <w:rPr>
                <w:rFonts w:hAnsi="標楷體"/>
                <w:color w:val="000000" w:themeColor="text1"/>
                <w:sz w:val="28"/>
              </w:rPr>
            </w:pPr>
            <w:r w:rsidRPr="00C87484">
              <w:rPr>
                <w:rFonts w:hAnsi="標楷體" w:hint="eastAsia"/>
                <w:color w:val="000000" w:themeColor="text1"/>
                <w:sz w:val="28"/>
              </w:rPr>
              <w:t>退場條例（解散）</w:t>
            </w:r>
          </w:p>
        </w:tc>
        <w:tc>
          <w:tcPr>
            <w:tcW w:w="2694" w:type="dxa"/>
            <w:vAlign w:val="center"/>
          </w:tcPr>
          <w:p w14:paraId="233B002D" w14:textId="77777777" w:rsidR="00E4120A" w:rsidRPr="00C87484" w:rsidRDefault="00E4120A" w:rsidP="00B31B00">
            <w:pPr>
              <w:pStyle w:val="141"/>
              <w:numPr>
                <w:ilvl w:val="0"/>
                <w:numId w:val="56"/>
              </w:numPr>
              <w:spacing w:line="360" w:lineRule="exact"/>
              <w:jc w:val="both"/>
              <w:rPr>
                <w:rFonts w:hAnsi="標楷體"/>
                <w:color w:val="000000" w:themeColor="text1"/>
                <w:sz w:val="28"/>
              </w:rPr>
            </w:pPr>
            <w:proofErr w:type="gramStart"/>
            <w:r w:rsidRPr="00C87484">
              <w:rPr>
                <w:rFonts w:hAnsi="標楷體" w:cs="Arial"/>
                <w:color w:val="000000" w:themeColor="text1"/>
                <w:kern w:val="0"/>
                <w:sz w:val="28"/>
              </w:rPr>
              <w:t>報部日</w:t>
            </w:r>
            <w:proofErr w:type="gramEnd"/>
            <w:r w:rsidRPr="00C87484">
              <w:rPr>
                <w:rFonts w:hAnsi="標楷體" w:hint="eastAsia"/>
                <w:color w:val="000000" w:themeColor="text1"/>
                <w:sz w:val="28"/>
              </w:rPr>
              <w:t>107.4.24</w:t>
            </w:r>
          </w:p>
          <w:p w14:paraId="298294F7" w14:textId="77777777" w:rsidR="00E4120A" w:rsidRPr="00C87484" w:rsidRDefault="00E4120A" w:rsidP="00B31B00">
            <w:pPr>
              <w:pStyle w:val="141"/>
              <w:numPr>
                <w:ilvl w:val="0"/>
                <w:numId w:val="56"/>
              </w:numPr>
              <w:spacing w:line="360" w:lineRule="exact"/>
              <w:jc w:val="both"/>
              <w:rPr>
                <w:rFonts w:hAnsi="標楷體"/>
                <w:color w:val="000000" w:themeColor="text1"/>
                <w:sz w:val="28"/>
              </w:rPr>
            </w:pPr>
            <w:r w:rsidRPr="00C87484">
              <w:rPr>
                <w:rFonts w:hAnsi="標楷體" w:cs="Arial"/>
                <w:color w:val="000000" w:themeColor="text1"/>
                <w:kern w:val="0"/>
                <w:sz w:val="28"/>
              </w:rPr>
              <w:t>核准日</w:t>
            </w:r>
            <w:r w:rsidRPr="00C87484">
              <w:rPr>
                <w:rFonts w:hAnsi="標楷體" w:hint="eastAsia"/>
                <w:color w:val="000000" w:themeColor="text1"/>
                <w:sz w:val="28"/>
              </w:rPr>
              <w:t>107.5.24</w:t>
            </w:r>
          </w:p>
          <w:p w14:paraId="1199A0AC" w14:textId="77777777" w:rsidR="00E4120A" w:rsidRPr="00C87484" w:rsidRDefault="00E4120A" w:rsidP="00B31B00">
            <w:pPr>
              <w:pStyle w:val="141"/>
              <w:numPr>
                <w:ilvl w:val="0"/>
                <w:numId w:val="56"/>
              </w:numPr>
              <w:spacing w:line="360" w:lineRule="exact"/>
              <w:jc w:val="both"/>
              <w:rPr>
                <w:rFonts w:hAnsi="標楷體"/>
                <w:color w:val="000000" w:themeColor="text1"/>
                <w:sz w:val="28"/>
              </w:rPr>
            </w:pPr>
            <w:r w:rsidRPr="00C87484">
              <w:rPr>
                <w:rFonts w:hAnsi="標楷體" w:cs="Arial"/>
                <w:color w:val="000000" w:themeColor="text1"/>
                <w:kern w:val="0"/>
                <w:sz w:val="28"/>
              </w:rPr>
              <w:t>生效日</w:t>
            </w:r>
            <w:r w:rsidRPr="00C87484">
              <w:rPr>
                <w:rFonts w:hAnsi="標楷體" w:hint="eastAsia"/>
                <w:color w:val="000000" w:themeColor="text1"/>
                <w:sz w:val="28"/>
              </w:rPr>
              <w:t>107.8.1</w:t>
            </w:r>
          </w:p>
        </w:tc>
        <w:tc>
          <w:tcPr>
            <w:tcW w:w="2126" w:type="dxa"/>
            <w:vAlign w:val="center"/>
          </w:tcPr>
          <w:p w14:paraId="4DB5B143" w14:textId="77777777" w:rsidR="00E4120A" w:rsidRPr="00C87484" w:rsidRDefault="00E4120A" w:rsidP="001D796A">
            <w:pPr>
              <w:pStyle w:val="141"/>
              <w:tabs>
                <w:tab w:val="left" w:pos="166"/>
                <w:tab w:val="left" w:pos="315"/>
              </w:tabs>
              <w:spacing w:line="360" w:lineRule="exact"/>
              <w:jc w:val="both"/>
              <w:rPr>
                <w:rFonts w:hAnsi="標楷體"/>
                <w:color w:val="000000" w:themeColor="text1"/>
                <w:sz w:val="28"/>
              </w:rPr>
            </w:pPr>
            <w:r w:rsidRPr="00C87484">
              <w:rPr>
                <w:rFonts w:hAnsi="標楷體" w:hint="eastAsia"/>
                <w:color w:val="000000" w:themeColor="text1"/>
                <w:sz w:val="28"/>
              </w:rPr>
              <w:t>該校董事會評估辦學情形，自行依</w:t>
            </w:r>
            <w:r w:rsidRPr="00C87484">
              <w:rPr>
                <w:rFonts w:hAnsi="標楷體" w:hint="eastAsia"/>
                <w:snapToGrid/>
                <w:color w:val="000000" w:themeColor="text1"/>
                <w:sz w:val="28"/>
              </w:rPr>
              <w:t>私校法</w:t>
            </w:r>
            <w:r w:rsidRPr="00C87484">
              <w:rPr>
                <w:rFonts w:hAnsi="標楷體" w:hint="eastAsia"/>
                <w:color w:val="000000" w:themeColor="text1"/>
                <w:sz w:val="28"/>
              </w:rPr>
              <w:t>第70條第1項規定申請停辦。</w:t>
            </w:r>
          </w:p>
        </w:tc>
        <w:tc>
          <w:tcPr>
            <w:tcW w:w="2551" w:type="dxa"/>
            <w:vAlign w:val="center"/>
          </w:tcPr>
          <w:p w14:paraId="4E5E3BD1" w14:textId="77777777" w:rsidR="00E4120A" w:rsidRPr="00C87484" w:rsidRDefault="00E4120A" w:rsidP="001D796A">
            <w:pPr>
              <w:pStyle w:val="141"/>
              <w:tabs>
                <w:tab w:val="left" w:pos="166"/>
                <w:tab w:val="left" w:pos="315"/>
              </w:tabs>
              <w:spacing w:line="360" w:lineRule="exact"/>
              <w:jc w:val="both"/>
              <w:rPr>
                <w:rFonts w:hAnsi="標楷體"/>
                <w:color w:val="000000" w:themeColor="text1"/>
                <w:sz w:val="28"/>
              </w:rPr>
            </w:pPr>
            <w:r w:rsidRPr="00C87484">
              <w:rPr>
                <w:rFonts w:hAnsi="標楷體"/>
                <w:color w:val="000000" w:themeColor="text1"/>
                <w:sz w:val="28"/>
              </w:rPr>
              <w:t>該學校法人於113年5月</w:t>
            </w:r>
            <w:r w:rsidRPr="00C87484">
              <w:rPr>
                <w:rFonts w:hAnsi="標楷體" w:hint="eastAsia"/>
                <w:color w:val="000000" w:themeColor="text1"/>
                <w:sz w:val="28"/>
              </w:rPr>
              <w:t>31日</w:t>
            </w:r>
            <w:r w:rsidRPr="00C87484">
              <w:rPr>
                <w:rFonts w:hAnsi="標楷體"/>
                <w:color w:val="000000" w:themeColor="text1"/>
                <w:sz w:val="28"/>
              </w:rPr>
              <w:t>函請該部協助將其校地納入行政院跨部會平</w:t>
            </w:r>
            <w:proofErr w:type="gramStart"/>
            <w:r w:rsidRPr="00C87484">
              <w:rPr>
                <w:rFonts w:hAnsi="標楷體"/>
                <w:color w:val="000000" w:themeColor="text1"/>
                <w:sz w:val="28"/>
              </w:rPr>
              <w:t>臺</w:t>
            </w:r>
            <w:proofErr w:type="gramEnd"/>
            <w:r w:rsidRPr="00C87484">
              <w:rPr>
                <w:rFonts w:hAnsi="標楷體"/>
                <w:color w:val="000000" w:themeColor="text1"/>
                <w:sz w:val="28"/>
              </w:rPr>
              <w:t>。</w:t>
            </w:r>
            <w:proofErr w:type="gramStart"/>
            <w:r w:rsidRPr="00C87484">
              <w:rPr>
                <w:rFonts w:hAnsi="標楷體"/>
                <w:color w:val="000000" w:themeColor="text1"/>
                <w:sz w:val="28"/>
              </w:rPr>
              <w:t>該部</w:t>
            </w:r>
            <w:r w:rsidRPr="00C87484">
              <w:rPr>
                <w:rFonts w:hAnsi="標楷體" w:hint="eastAsia"/>
                <w:color w:val="000000" w:themeColor="text1"/>
                <w:sz w:val="28"/>
              </w:rPr>
              <w:t>已辦理</w:t>
            </w:r>
            <w:proofErr w:type="gramEnd"/>
            <w:r w:rsidRPr="00C87484">
              <w:rPr>
                <w:rFonts w:hAnsi="標楷體" w:hint="eastAsia"/>
                <w:color w:val="000000" w:themeColor="text1"/>
                <w:sz w:val="28"/>
              </w:rPr>
              <w:t>會勘，</w:t>
            </w:r>
            <w:r w:rsidRPr="00C87484">
              <w:rPr>
                <w:rFonts w:hAnsi="標楷體"/>
                <w:color w:val="000000" w:themeColor="text1"/>
                <w:sz w:val="28"/>
              </w:rPr>
              <w:t>刻正洽詢是否有用地需求機關。</w:t>
            </w:r>
          </w:p>
        </w:tc>
      </w:tr>
      <w:tr w:rsidR="00E3634F" w:rsidRPr="00C87484" w14:paraId="0755EB05" w14:textId="77777777" w:rsidTr="0027077A">
        <w:trPr>
          <w:trHeight w:val="2781"/>
        </w:trPr>
        <w:tc>
          <w:tcPr>
            <w:tcW w:w="568" w:type="dxa"/>
            <w:vAlign w:val="center"/>
          </w:tcPr>
          <w:p w14:paraId="2A78DC78" w14:textId="77777777" w:rsidR="00E4120A" w:rsidRPr="00C87484" w:rsidRDefault="00E4120A" w:rsidP="00B31B00">
            <w:pPr>
              <w:pStyle w:val="141"/>
              <w:spacing w:line="360" w:lineRule="exact"/>
              <w:jc w:val="center"/>
              <w:rPr>
                <w:rFonts w:hAnsi="標楷體"/>
                <w:color w:val="000000" w:themeColor="text1"/>
                <w:sz w:val="28"/>
              </w:rPr>
            </w:pPr>
            <w:r w:rsidRPr="00C87484">
              <w:rPr>
                <w:rFonts w:hAnsi="標楷體" w:hint="eastAsia"/>
                <w:color w:val="000000" w:themeColor="text1"/>
                <w:sz w:val="28"/>
              </w:rPr>
              <w:t>4</w:t>
            </w:r>
          </w:p>
        </w:tc>
        <w:tc>
          <w:tcPr>
            <w:tcW w:w="1134" w:type="dxa"/>
            <w:shd w:val="clear" w:color="auto" w:fill="auto"/>
            <w:vAlign w:val="center"/>
          </w:tcPr>
          <w:p w14:paraId="79AE9E4A" w14:textId="77777777" w:rsidR="00E4120A" w:rsidRPr="00C87484" w:rsidRDefault="00E4120A" w:rsidP="00B31B00">
            <w:pPr>
              <w:pStyle w:val="141"/>
              <w:spacing w:line="360" w:lineRule="exact"/>
              <w:jc w:val="both"/>
              <w:rPr>
                <w:rFonts w:hAnsi="標楷體"/>
                <w:color w:val="000000" w:themeColor="text1"/>
                <w:sz w:val="28"/>
              </w:rPr>
            </w:pPr>
            <w:r w:rsidRPr="00C87484">
              <w:rPr>
                <w:rFonts w:hAnsi="標楷體"/>
                <w:color w:val="000000" w:themeColor="text1"/>
                <w:sz w:val="28"/>
              </w:rPr>
              <w:t>亞太創意技術學院</w:t>
            </w:r>
          </w:p>
        </w:tc>
        <w:tc>
          <w:tcPr>
            <w:tcW w:w="850" w:type="dxa"/>
            <w:shd w:val="clear" w:color="auto" w:fill="auto"/>
            <w:vAlign w:val="center"/>
          </w:tcPr>
          <w:p w14:paraId="3AFB6DA7" w14:textId="77777777" w:rsidR="00E4120A" w:rsidRPr="00C87484" w:rsidRDefault="00E4120A" w:rsidP="00B31B00">
            <w:pPr>
              <w:pStyle w:val="141"/>
              <w:spacing w:line="360" w:lineRule="exact"/>
              <w:jc w:val="both"/>
              <w:rPr>
                <w:rFonts w:hAnsi="標楷體"/>
                <w:color w:val="000000" w:themeColor="text1"/>
                <w:sz w:val="28"/>
              </w:rPr>
            </w:pPr>
            <w:r w:rsidRPr="00C87484">
              <w:rPr>
                <w:rFonts w:hAnsi="標楷體" w:hint="eastAsia"/>
                <w:color w:val="000000" w:themeColor="text1"/>
                <w:sz w:val="28"/>
              </w:rPr>
              <w:t>私校法</w:t>
            </w:r>
          </w:p>
        </w:tc>
        <w:tc>
          <w:tcPr>
            <w:tcW w:w="2694" w:type="dxa"/>
            <w:vAlign w:val="center"/>
          </w:tcPr>
          <w:p w14:paraId="5AAA6161" w14:textId="77777777" w:rsidR="00E4120A" w:rsidRPr="00C87484" w:rsidRDefault="00E4120A" w:rsidP="00B31B00">
            <w:pPr>
              <w:pStyle w:val="141"/>
              <w:numPr>
                <w:ilvl w:val="0"/>
                <w:numId w:val="58"/>
              </w:numPr>
              <w:spacing w:line="360" w:lineRule="exact"/>
              <w:jc w:val="both"/>
              <w:rPr>
                <w:rFonts w:hAnsi="標楷體"/>
                <w:color w:val="000000" w:themeColor="text1"/>
                <w:sz w:val="28"/>
              </w:rPr>
            </w:pPr>
            <w:r w:rsidRPr="00C87484">
              <w:rPr>
                <w:rFonts w:hAnsi="標楷體" w:cs="Arial"/>
                <w:color w:val="000000" w:themeColor="text1"/>
                <w:kern w:val="0"/>
                <w:sz w:val="28"/>
              </w:rPr>
              <w:t>核准日</w:t>
            </w:r>
            <w:r w:rsidRPr="00C87484">
              <w:rPr>
                <w:rFonts w:hAnsi="標楷體" w:hint="eastAsia"/>
                <w:color w:val="000000" w:themeColor="text1"/>
                <w:sz w:val="28"/>
              </w:rPr>
              <w:t>108.6.20</w:t>
            </w:r>
          </w:p>
          <w:p w14:paraId="5566AB8A" w14:textId="77777777" w:rsidR="00E4120A" w:rsidRPr="00C87484" w:rsidRDefault="00E4120A" w:rsidP="00B31B00">
            <w:pPr>
              <w:pStyle w:val="141"/>
              <w:numPr>
                <w:ilvl w:val="0"/>
                <w:numId w:val="58"/>
              </w:numPr>
              <w:spacing w:line="360" w:lineRule="exact"/>
              <w:jc w:val="both"/>
              <w:rPr>
                <w:rFonts w:hAnsi="標楷體"/>
                <w:color w:val="000000" w:themeColor="text1"/>
                <w:sz w:val="28"/>
              </w:rPr>
            </w:pPr>
            <w:r w:rsidRPr="00C87484">
              <w:rPr>
                <w:rFonts w:hAnsi="標楷體" w:cs="Arial"/>
                <w:color w:val="000000" w:themeColor="text1"/>
                <w:kern w:val="0"/>
                <w:sz w:val="28"/>
              </w:rPr>
              <w:t>生效日</w:t>
            </w:r>
            <w:r w:rsidRPr="00C87484">
              <w:rPr>
                <w:rFonts w:hAnsi="標楷體" w:hint="eastAsia"/>
                <w:color w:val="000000" w:themeColor="text1"/>
                <w:sz w:val="28"/>
              </w:rPr>
              <w:t>108.8.1</w:t>
            </w:r>
          </w:p>
        </w:tc>
        <w:tc>
          <w:tcPr>
            <w:tcW w:w="2126" w:type="dxa"/>
            <w:vAlign w:val="center"/>
          </w:tcPr>
          <w:p w14:paraId="5ECFBD26" w14:textId="77777777" w:rsidR="00E4120A" w:rsidRPr="00C87484" w:rsidRDefault="00E4120A" w:rsidP="00B31B00">
            <w:pPr>
              <w:pStyle w:val="141"/>
              <w:spacing w:line="360" w:lineRule="exact"/>
              <w:jc w:val="both"/>
              <w:rPr>
                <w:rFonts w:hAnsi="標楷體"/>
                <w:color w:val="000000" w:themeColor="text1"/>
                <w:sz w:val="28"/>
              </w:rPr>
            </w:pPr>
            <w:r w:rsidRPr="00C87484">
              <w:rPr>
                <w:rFonts w:hAnsi="標楷體"/>
                <w:color w:val="000000" w:themeColor="text1"/>
                <w:sz w:val="28"/>
              </w:rPr>
              <w:t>該校</w:t>
            </w:r>
            <w:r w:rsidRPr="00C87484">
              <w:rPr>
                <w:rFonts w:hAnsi="標楷體" w:hint="eastAsia"/>
                <w:color w:val="000000" w:themeColor="text1"/>
                <w:sz w:val="28"/>
              </w:rPr>
              <w:t>自</w:t>
            </w:r>
            <w:r w:rsidRPr="00C87484">
              <w:rPr>
                <w:rFonts w:hAnsi="標楷體"/>
                <w:color w:val="000000" w:themeColor="text1"/>
                <w:sz w:val="28"/>
              </w:rPr>
              <w:t>107學年度起</w:t>
            </w:r>
            <w:proofErr w:type="gramStart"/>
            <w:r w:rsidRPr="00C87484">
              <w:rPr>
                <w:rFonts w:hAnsi="標楷體"/>
                <w:color w:val="000000" w:themeColor="text1"/>
                <w:sz w:val="28"/>
              </w:rPr>
              <w:t>全面停招</w:t>
            </w:r>
            <w:proofErr w:type="gramEnd"/>
            <w:r w:rsidRPr="00C87484">
              <w:rPr>
                <w:rFonts w:hAnsi="標楷體" w:hint="eastAsia"/>
                <w:color w:val="000000" w:themeColor="text1"/>
                <w:sz w:val="28"/>
              </w:rPr>
              <w:t>，因</w:t>
            </w:r>
            <w:r w:rsidRPr="00C87484">
              <w:rPr>
                <w:rFonts w:hAnsi="標楷體"/>
                <w:color w:val="000000" w:themeColor="text1"/>
                <w:sz w:val="28"/>
              </w:rPr>
              <w:t>已無在校學生，亦無經費支應學校經費，</w:t>
            </w:r>
            <w:proofErr w:type="gramStart"/>
            <w:r w:rsidRPr="00C87484">
              <w:rPr>
                <w:rFonts w:hAnsi="標楷體"/>
                <w:color w:val="000000" w:themeColor="text1"/>
                <w:sz w:val="28"/>
              </w:rPr>
              <w:t>該部</w:t>
            </w:r>
            <w:r w:rsidRPr="00C87484">
              <w:rPr>
                <w:rFonts w:hAnsi="標楷體" w:hint="eastAsia"/>
                <w:color w:val="000000" w:themeColor="text1"/>
                <w:sz w:val="28"/>
              </w:rPr>
              <w:t>依</w:t>
            </w:r>
            <w:proofErr w:type="gramEnd"/>
            <w:r w:rsidRPr="00C87484">
              <w:rPr>
                <w:rFonts w:hAnsi="標楷體" w:hint="eastAsia"/>
                <w:snapToGrid/>
                <w:color w:val="000000" w:themeColor="text1"/>
                <w:sz w:val="28"/>
              </w:rPr>
              <w:t>私校法</w:t>
            </w:r>
            <w:r w:rsidRPr="00C87484">
              <w:rPr>
                <w:rFonts w:hAnsi="標楷體"/>
                <w:color w:val="000000" w:themeColor="text1"/>
                <w:sz w:val="28"/>
              </w:rPr>
              <w:t>第70條第</w:t>
            </w:r>
            <w:r w:rsidRPr="00C87484">
              <w:rPr>
                <w:rFonts w:hAnsi="標楷體" w:hint="eastAsia"/>
                <w:color w:val="000000" w:themeColor="text1"/>
                <w:sz w:val="28"/>
              </w:rPr>
              <w:t>2</w:t>
            </w:r>
            <w:r w:rsidRPr="00C87484">
              <w:rPr>
                <w:rFonts w:hAnsi="標楷體"/>
                <w:color w:val="000000" w:themeColor="text1"/>
                <w:sz w:val="28"/>
              </w:rPr>
              <w:t>項</w:t>
            </w:r>
            <w:r w:rsidRPr="00C87484">
              <w:rPr>
                <w:rFonts w:hAnsi="標楷體" w:hint="eastAsia"/>
                <w:color w:val="000000" w:themeColor="text1"/>
                <w:sz w:val="28"/>
              </w:rPr>
              <w:t>規定，</w:t>
            </w:r>
            <w:r w:rsidRPr="00C87484">
              <w:rPr>
                <w:rFonts w:hAnsi="標楷體"/>
                <w:color w:val="000000" w:themeColor="text1"/>
                <w:sz w:val="28"/>
              </w:rPr>
              <w:t>命學校停辦。</w:t>
            </w:r>
          </w:p>
        </w:tc>
        <w:tc>
          <w:tcPr>
            <w:tcW w:w="2551" w:type="dxa"/>
            <w:vAlign w:val="center"/>
          </w:tcPr>
          <w:p w14:paraId="629849D9" w14:textId="77777777" w:rsidR="00E4120A" w:rsidRPr="00C87484" w:rsidRDefault="00E4120A" w:rsidP="00B31B00">
            <w:pPr>
              <w:pStyle w:val="141"/>
              <w:spacing w:line="360" w:lineRule="exact"/>
              <w:jc w:val="both"/>
              <w:rPr>
                <w:rFonts w:hAnsi="標楷體"/>
                <w:color w:val="000000" w:themeColor="text1"/>
                <w:sz w:val="28"/>
              </w:rPr>
            </w:pPr>
            <w:r w:rsidRPr="00C87484">
              <w:rPr>
                <w:rFonts w:hAnsi="標楷體" w:hint="eastAsia"/>
                <w:color w:val="000000" w:themeColor="text1"/>
                <w:sz w:val="28"/>
              </w:rPr>
              <w:t>該部分別於112年11月、113年6月徵詢中央機關及地方政府前往校地會</w:t>
            </w:r>
            <w:proofErr w:type="gramStart"/>
            <w:r w:rsidRPr="00C87484">
              <w:rPr>
                <w:rFonts w:hAnsi="標楷體" w:hint="eastAsia"/>
                <w:color w:val="000000" w:themeColor="text1"/>
                <w:sz w:val="28"/>
              </w:rPr>
              <w:t>勘</w:t>
            </w:r>
            <w:proofErr w:type="gramEnd"/>
            <w:r w:rsidRPr="00C87484">
              <w:rPr>
                <w:rFonts w:hAnsi="標楷體" w:hint="eastAsia"/>
                <w:color w:val="000000" w:themeColor="text1"/>
                <w:sz w:val="28"/>
              </w:rPr>
              <w:t>並評估需求，惟並無機關有承接意願，後續該部將請該學校法人依私校法規定處分校地。</w:t>
            </w:r>
          </w:p>
        </w:tc>
      </w:tr>
      <w:tr w:rsidR="00E3634F" w:rsidRPr="00C87484" w14:paraId="5EC5BA85" w14:textId="77777777" w:rsidTr="0027077A">
        <w:trPr>
          <w:trHeight w:val="399"/>
        </w:trPr>
        <w:tc>
          <w:tcPr>
            <w:tcW w:w="568" w:type="dxa"/>
            <w:vAlign w:val="center"/>
          </w:tcPr>
          <w:p w14:paraId="0625C27C" w14:textId="77777777" w:rsidR="00E4120A" w:rsidRPr="00C87484" w:rsidRDefault="00E4120A" w:rsidP="00B31B00">
            <w:pPr>
              <w:pStyle w:val="141"/>
              <w:spacing w:line="360" w:lineRule="exact"/>
              <w:jc w:val="center"/>
              <w:rPr>
                <w:rFonts w:hAnsi="標楷體"/>
                <w:color w:val="000000" w:themeColor="text1"/>
                <w:sz w:val="28"/>
              </w:rPr>
            </w:pPr>
            <w:r w:rsidRPr="00C87484">
              <w:rPr>
                <w:rFonts w:hAnsi="標楷體" w:hint="eastAsia"/>
                <w:color w:val="000000" w:themeColor="text1"/>
                <w:sz w:val="28"/>
              </w:rPr>
              <w:t>5</w:t>
            </w:r>
          </w:p>
        </w:tc>
        <w:tc>
          <w:tcPr>
            <w:tcW w:w="1134" w:type="dxa"/>
            <w:shd w:val="clear" w:color="auto" w:fill="auto"/>
            <w:vAlign w:val="center"/>
          </w:tcPr>
          <w:p w14:paraId="71A2D434" w14:textId="77777777" w:rsidR="00E4120A" w:rsidRPr="00C87484" w:rsidRDefault="00E4120A" w:rsidP="00B31B00">
            <w:pPr>
              <w:pStyle w:val="141"/>
              <w:spacing w:line="360" w:lineRule="exact"/>
              <w:jc w:val="both"/>
              <w:rPr>
                <w:rFonts w:hAnsi="標楷體"/>
                <w:color w:val="000000" w:themeColor="text1"/>
                <w:sz w:val="28"/>
              </w:rPr>
            </w:pPr>
            <w:r w:rsidRPr="00C87484">
              <w:rPr>
                <w:rFonts w:hAnsi="標楷體"/>
                <w:color w:val="000000" w:themeColor="text1"/>
                <w:sz w:val="28"/>
              </w:rPr>
              <w:t>南榮科技大學</w:t>
            </w:r>
          </w:p>
        </w:tc>
        <w:tc>
          <w:tcPr>
            <w:tcW w:w="850" w:type="dxa"/>
            <w:shd w:val="clear" w:color="auto" w:fill="auto"/>
            <w:vAlign w:val="center"/>
          </w:tcPr>
          <w:p w14:paraId="0EB3C1D5" w14:textId="77777777" w:rsidR="00E4120A" w:rsidRPr="00C87484" w:rsidRDefault="00E4120A" w:rsidP="00B31B00">
            <w:pPr>
              <w:pStyle w:val="141"/>
              <w:spacing w:line="360" w:lineRule="exact"/>
              <w:jc w:val="both"/>
              <w:rPr>
                <w:rFonts w:hAnsi="標楷體"/>
                <w:color w:val="000000" w:themeColor="text1"/>
                <w:sz w:val="28"/>
              </w:rPr>
            </w:pPr>
            <w:r w:rsidRPr="00C87484">
              <w:rPr>
                <w:rFonts w:hAnsi="標楷體" w:hint="eastAsia"/>
                <w:color w:val="000000" w:themeColor="text1"/>
                <w:sz w:val="28"/>
              </w:rPr>
              <w:t>私校法</w:t>
            </w:r>
          </w:p>
        </w:tc>
        <w:tc>
          <w:tcPr>
            <w:tcW w:w="2694" w:type="dxa"/>
            <w:vAlign w:val="center"/>
          </w:tcPr>
          <w:p w14:paraId="211FD46F" w14:textId="77777777" w:rsidR="00E4120A" w:rsidRPr="00C87484" w:rsidRDefault="00E4120A" w:rsidP="00B31B00">
            <w:pPr>
              <w:pStyle w:val="141"/>
              <w:numPr>
                <w:ilvl w:val="0"/>
                <w:numId w:val="59"/>
              </w:numPr>
              <w:spacing w:line="360" w:lineRule="exact"/>
              <w:jc w:val="both"/>
              <w:rPr>
                <w:rFonts w:hAnsi="標楷體"/>
                <w:color w:val="000000" w:themeColor="text1"/>
                <w:sz w:val="28"/>
              </w:rPr>
            </w:pPr>
            <w:r w:rsidRPr="00C87484">
              <w:rPr>
                <w:rFonts w:hAnsi="標楷體" w:cs="Arial"/>
                <w:color w:val="000000" w:themeColor="text1"/>
                <w:kern w:val="0"/>
                <w:sz w:val="28"/>
              </w:rPr>
              <w:t>核准日</w:t>
            </w:r>
            <w:r w:rsidRPr="00C87484">
              <w:rPr>
                <w:rFonts w:hAnsi="標楷體" w:hint="eastAsia"/>
                <w:color w:val="000000" w:themeColor="text1"/>
                <w:sz w:val="28"/>
              </w:rPr>
              <w:t>108.8.1</w:t>
            </w:r>
          </w:p>
          <w:p w14:paraId="5D2567CF" w14:textId="77777777" w:rsidR="00E4120A" w:rsidRPr="00C87484" w:rsidRDefault="00E4120A" w:rsidP="00B31B00">
            <w:pPr>
              <w:pStyle w:val="141"/>
              <w:numPr>
                <w:ilvl w:val="0"/>
                <w:numId w:val="59"/>
              </w:numPr>
              <w:spacing w:line="360" w:lineRule="exact"/>
              <w:jc w:val="both"/>
              <w:rPr>
                <w:rFonts w:hAnsi="標楷體"/>
                <w:color w:val="000000" w:themeColor="text1"/>
                <w:sz w:val="28"/>
              </w:rPr>
            </w:pPr>
            <w:r w:rsidRPr="00C87484">
              <w:rPr>
                <w:rFonts w:hAnsi="標楷體" w:cs="Arial"/>
                <w:color w:val="000000" w:themeColor="text1"/>
                <w:kern w:val="0"/>
                <w:sz w:val="28"/>
              </w:rPr>
              <w:t>生效日</w:t>
            </w:r>
            <w:r w:rsidRPr="00C87484">
              <w:rPr>
                <w:rFonts w:hAnsi="標楷體" w:hint="eastAsia"/>
                <w:color w:val="000000" w:themeColor="text1"/>
                <w:sz w:val="28"/>
              </w:rPr>
              <w:t>109.2.1</w:t>
            </w:r>
          </w:p>
        </w:tc>
        <w:tc>
          <w:tcPr>
            <w:tcW w:w="2126" w:type="dxa"/>
          </w:tcPr>
          <w:p w14:paraId="7F0C66F5" w14:textId="77777777" w:rsidR="00E4120A" w:rsidRPr="00C87484" w:rsidRDefault="00E4120A" w:rsidP="00B31B00">
            <w:pPr>
              <w:adjustRightInd w:val="0"/>
              <w:spacing w:line="400" w:lineRule="exact"/>
              <w:rPr>
                <w:rFonts w:hAnsi="標楷體"/>
                <w:color w:val="000000" w:themeColor="text1"/>
                <w:sz w:val="28"/>
              </w:rPr>
            </w:pPr>
            <w:r w:rsidRPr="00C87484">
              <w:rPr>
                <w:rFonts w:hAnsi="標楷體" w:hint="eastAsia"/>
                <w:snapToGrid w:val="0"/>
                <w:color w:val="000000" w:themeColor="text1"/>
                <w:sz w:val="28"/>
                <w:szCs w:val="28"/>
              </w:rPr>
              <w:t>該法人並未依限籌措資金，</w:t>
            </w:r>
            <w:proofErr w:type="gramStart"/>
            <w:r w:rsidRPr="00C87484">
              <w:rPr>
                <w:rFonts w:hAnsi="標楷體" w:hint="eastAsia"/>
                <w:snapToGrid w:val="0"/>
                <w:color w:val="000000" w:themeColor="text1"/>
                <w:sz w:val="28"/>
                <w:szCs w:val="28"/>
              </w:rPr>
              <w:t>該部依私</w:t>
            </w:r>
            <w:proofErr w:type="gramEnd"/>
            <w:r w:rsidRPr="00C87484">
              <w:rPr>
                <w:rFonts w:hAnsi="標楷體" w:hint="eastAsia"/>
                <w:snapToGrid w:val="0"/>
                <w:color w:val="000000" w:themeColor="text1"/>
                <w:sz w:val="28"/>
                <w:szCs w:val="28"/>
              </w:rPr>
              <w:t>校法第</w:t>
            </w:r>
            <w:r w:rsidRPr="00C87484">
              <w:rPr>
                <w:rFonts w:hAnsi="標楷體"/>
                <w:snapToGrid w:val="0"/>
                <w:color w:val="000000" w:themeColor="text1"/>
                <w:sz w:val="28"/>
                <w:szCs w:val="28"/>
              </w:rPr>
              <w:t>70</w:t>
            </w:r>
            <w:r w:rsidRPr="00C87484">
              <w:rPr>
                <w:rFonts w:hAnsi="標楷體" w:hint="eastAsia"/>
                <w:snapToGrid w:val="0"/>
                <w:color w:val="000000" w:themeColor="text1"/>
                <w:sz w:val="28"/>
                <w:szCs w:val="28"/>
              </w:rPr>
              <w:t>條第</w:t>
            </w:r>
            <w:r w:rsidRPr="00C87484">
              <w:rPr>
                <w:rFonts w:hAnsi="標楷體"/>
                <w:snapToGrid w:val="0"/>
                <w:color w:val="000000" w:themeColor="text1"/>
                <w:sz w:val="28"/>
                <w:szCs w:val="28"/>
              </w:rPr>
              <w:t>2</w:t>
            </w:r>
            <w:r w:rsidRPr="00C87484">
              <w:rPr>
                <w:rFonts w:hAnsi="標楷體" w:hint="eastAsia"/>
                <w:snapToGrid w:val="0"/>
                <w:color w:val="000000" w:themeColor="text1"/>
                <w:sz w:val="28"/>
                <w:szCs w:val="28"/>
              </w:rPr>
              <w:t>項規定，命學校自</w:t>
            </w:r>
            <w:r w:rsidRPr="00C87484">
              <w:rPr>
                <w:rFonts w:hAnsi="標楷體"/>
                <w:color w:val="000000" w:themeColor="text1"/>
                <w:sz w:val="28"/>
              </w:rPr>
              <w:lastRenderedPageBreak/>
              <w:t>108</w:t>
            </w:r>
            <w:r w:rsidRPr="00C87484">
              <w:rPr>
                <w:rFonts w:hAnsi="標楷體" w:hint="eastAsia"/>
                <w:color w:val="000000" w:themeColor="text1"/>
                <w:sz w:val="28"/>
              </w:rPr>
              <w:t>學年度第</w:t>
            </w:r>
            <w:r w:rsidRPr="00C87484">
              <w:rPr>
                <w:rFonts w:hAnsi="標楷體"/>
                <w:color w:val="000000" w:themeColor="text1"/>
                <w:sz w:val="28"/>
              </w:rPr>
              <w:t>2</w:t>
            </w:r>
            <w:r w:rsidRPr="00C87484">
              <w:rPr>
                <w:rFonts w:hAnsi="標楷體" w:hint="eastAsia"/>
                <w:color w:val="000000" w:themeColor="text1"/>
                <w:sz w:val="28"/>
              </w:rPr>
              <w:t>學期停辦。</w:t>
            </w:r>
          </w:p>
        </w:tc>
        <w:tc>
          <w:tcPr>
            <w:tcW w:w="2551" w:type="dxa"/>
            <w:vAlign w:val="center"/>
          </w:tcPr>
          <w:p w14:paraId="19D6C163" w14:textId="77777777" w:rsidR="00E4120A" w:rsidRPr="00C87484" w:rsidRDefault="001D796A" w:rsidP="00B31B00">
            <w:pPr>
              <w:pStyle w:val="141"/>
              <w:spacing w:line="360" w:lineRule="exact"/>
              <w:jc w:val="both"/>
              <w:rPr>
                <w:rFonts w:hAnsi="標楷體"/>
                <w:color w:val="000000" w:themeColor="text1"/>
                <w:sz w:val="28"/>
              </w:rPr>
            </w:pPr>
            <w:r w:rsidRPr="00C87484">
              <w:rPr>
                <w:rFonts w:hAnsi="標楷體" w:hint="eastAsia"/>
                <w:color w:val="000000" w:themeColor="text1"/>
                <w:sz w:val="28"/>
              </w:rPr>
              <w:lastRenderedPageBreak/>
              <w:t>該法人於112年1月31日經</w:t>
            </w:r>
            <w:proofErr w:type="gramStart"/>
            <w:r w:rsidRPr="00C87484">
              <w:rPr>
                <w:rFonts w:hAnsi="標楷體" w:hint="eastAsia"/>
                <w:color w:val="000000" w:themeColor="text1"/>
                <w:sz w:val="28"/>
              </w:rPr>
              <w:t>臺</w:t>
            </w:r>
            <w:proofErr w:type="gramEnd"/>
            <w:r w:rsidRPr="00C87484">
              <w:rPr>
                <w:rFonts w:hAnsi="標楷體" w:hint="eastAsia"/>
                <w:color w:val="000000" w:themeColor="text1"/>
                <w:sz w:val="28"/>
              </w:rPr>
              <w:t>南市政府核定籌</w:t>
            </w:r>
            <w:proofErr w:type="gramStart"/>
            <w:r w:rsidRPr="00C87484">
              <w:rPr>
                <w:rFonts w:hAnsi="標楷體" w:hint="eastAsia"/>
                <w:color w:val="000000" w:themeColor="text1"/>
                <w:sz w:val="28"/>
              </w:rPr>
              <w:t>設玉秀</w:t>
            </w:r>
            <w:proofErr w:type="gramEnd"/>
            <w:r w:rsidRPr="00C87484">
              <w:rPr>
                <w:rFonts w:hAnsi="標楷體" w:hint="eastAsia"/>
                <w:color w:val="000000" w:themeColor="text1"/>
                <w:sz w:val="28"/>
              </w:rPr>
              <w:t>雙語國民小學計畫。</w:t>
            </w:r>
          </w:p>
        </w:tc>
      </w:tr>
      <w:tr w:rsidR="00E3634F" w:rsidRPr="00C87484" w14:paraId="7E28C142" w14:textId="77777777" w:rsidTr="0027077A">
        <w:trPr>
          <w:trHeight w:val="2402"/>
        </w:trPr>
        <w:tc>
          <w:tcPr>
            <w:tcW w:w="568" w:type="dxa"/>
            <w:vAlign w:val="center"/>
          </w:tcPr>
          <w:p w14:paraId="62916C10" w14:textId="77777777" w:rsidR="00E4120A" w:rsidRPr="00C87484" w:rsidRDefault="00E4120A" w:rsidP="00B31B00">
            <w:pPr>
              <w:pStyle w:val="141"/>
              <w:spacing w:line="360" w:lineRule="exact"/>
              <w:jc w:val="center"/>
              <w:rPr>
                <w:rFonts w:hAnsi="標楷體"/>
                <w:color w:val="000000" w:themeColor="text1"/>
                <w:sz w:val="28"/>
              </w:rPr>
            </w:pPr>
            <w:r w:rsidRPr="00C87484">
              <w:rPr>
                <w:rFonts w:hAnsi="標楷體" w:hint="eastAsia"/>
                <w:color w:val="000000" w:themeColor="text1"/>
                <w:sz w:val="28"/>
              </w:rPr>
              <w:t>6</w:t>
            </w:r>
          </w:p>
        </w:tc>
        <w:tc>
          <w:tcPr>
            <w:tcW w:w="1134" w:type="dxa"/>
            <w:shd w:val="clear" w:color="auto" w:fill="auto"/>
            <w:vAlign w:val="center"/>
          </w:tcPr>
          <w:p w14:paraId="7FEB834A" w14:textId="77777777" w:rsidR="00E4120A" w:rsidRPr="00C87484" w:rsidRDefault="00E4120A" w:rsidP="00B31B00">
            <w:pPr>
              <w:pStyle w:val="141"/>
              <w:spacing w:line="360" w:lineRule="exact"/>
              <w:jc w:val="both"/>
              <w:rPr>
                <w:rFonts w:hAnsi="標楷體"/>
                <w:color w:val="000000" w:themeColor="text1"/>
                <w:sz w:val="28"/>
              </w:rPr>
            </w:pPr>
            <w:r w:rsidRPr="00C87484">
              <w:rPr>
                <w:rFonts w:hAnsi="標楷體"/>
                <w:color w:val="000000" w:themeColor="text1"/>
                <w:sz w:val="28"/>
              </w:rPr>
              <w:t>稻江科技暨管理學院</w:t>
            </w:r>
          </w:p>
        </w:tc>
        <w:tc>
          <w:tcPr>
            <w:tcW w:w="850" w:type="dxa"/>
            <w:shd w:val="clear" w:color="auto" w:fill="auto"/>
            <w:vAlign w:val="center"/>
          </w:tcPr>
          <w:p w14:paraId="0918BA27" w14:textId="77777777" w:rsidR="00E4120A" w:rsidRPr="00C87484" w:rsidRDefault="00E4120A" w:rsidP="00B31B00">
            <w:pPr>
              <w:pStyle w:val="141"/>
              <w:spacing w:line="360" w:lineRule="exact"/>
              <w:jc w:val="both"/>
              <w:rPr>
                <w:rFonts w:hAnsi="標楷體"/>
                <w:color w:val="000000" w:themeColor="text1"/>
                <w:sz w:val="28"/>
              </w:rPr>
            </w:pPr>
            <w:r w:rsidRPr="00C87484">
              <w:rPr>
                <w:rFonts w:hAnsi="標楷體" w:hint="eastAsia"/>
                <w:color w:val="000000" w:themeColor="text1"/>
                <w:sz w:val="28"/>
              </w:rPr>
              <w:t>私校法</w:t>
            </w:r>
          </w:p>
        </w:tc>
        <w:tc>
          <w:tcPr>
            <w:tcW w:w="2694" w:type="dxa"/>
            <w:vAlign w:val="center"/>
          </w:tcPr>
          <w:p w14:paraId="14AA1ED8" w14:textId="77777777" w:rsidR="00E4120A" w:rsidRPr="00C87484" w:rsidRDefault="00E4120A" w:rsidP="00B31B00">
            <w:pPr>
              <w:pStyle w:val="141"/>
              <w:numPr>
                <w:ilvl w:val="0"/>
                <w:numId w:val="60"/>
              </w:numPr>
              <w:spacing w:line="360" w:lineRule="exact"/>
              <w:jc w:val="both"/>
              <w:rPr>
                <w:rFonts w:hAnsi="標楷體"/>
                <w:color w:val="000000" w:themeColor="text1"/>
                <w:sz w:val="28"/>
              </w:rPr>
            </w:pPr>
            <w:proofErr w:type="gramStart"/>
            <w:r w:rsidRPr="00C87484">
              <w:rPr>
                <w:rFonts w:hAnsi="標楷體" w:cs="Arial"/>
                <w:color w:val="000000" w:themeColor="text1"/>
                <w:kern w:val="0"/>
                <w:sz w:val="28"/>
              </w:rPr>
              <w:t>報部日</w:t>
            </w:r>
            <w:proofErr w:type="gramEnd"/>
            <w:r w:rsidRPr="00C87484">
              <w:rPr>
                <w:rFonts w:hAnsi="標楷體" w:hint="eastAsia"/>
                <w:color w:val="000000" w:themeColor="text1"/>
                <w:sz w:val="28"/>
              </w:rPr>
              <w:t>110.4.8</w:t>
            </w:r>
          </w:p>
          <w:p w14:paraId="5D6E128B" w14:textId="77777777" w:rsidR="00E4120A" w:rsidRPr="00C87484" w:rsidRDefault="00E4120A" w:rsidP="00B31B00">
            <w:pPr>
              <w:pStyle w:val="141"/>
              <w:numPr>
                <w:ilvl w:val="0"/>
                <w:numId w:val="60"/>
              </w:numPr>
              <w:spacing w:line="360" w:lineRule="exact"/>
              <w:jc w:val="both"/>
              <w:rPr>
                <w:rFonts w:hAnsi="標楷體"/>
                <w:color w:val="000000" w:themeColor="text1"/>
                <w:sz w:val="28"/>
              </w:rPr>
            </w:pPr>
            <w:r w:rsidRPr="00C87484">
              <w:rPr>
                <w:rFonts w:hAnsi="標楷體" w:cs="Arial"/>
                <w:color w:val="000000" w:themeColor="text1"/>
                <w:kern w:val="0"/>
                <w:sz w:val="28"/>
              </w:rPr>
              <w:t>核准日</w:t>
            </w:r>
            <w:r w:rsidRPr="00C87484">
              <w:rPr>
                <w:rFonts w:hAnsi="標楷體" w:hint="eastAsia"/>
                <w:color w:val="000000" w:themeColor="text1"/>
                <w:sz w:val="28"/>
              </w:rPr>
              <w:t>110.7.26</w:t>
            </w:r>
          </w:p>
          <w:p w14:paraId="62CA42AC" w14:textId="77777777" w:rsidR="00E4120A" w:rsidRPr="00C87484" w:rsidRDefault="00E4120A" w:rsidP="00B31B00">
            <w:pPr>
              <w:pStyle w:val="141"/>
              <w:numPr>
                <w:ilvl w:val="0"/>
                <w:numId w:val="60"/>
              </w:numPr>
              <w:spacing w:line="360" w:lineRule="exact"/>
              <w:jc w:val="both"/>
              <w:rPr>
                <w:rFonts w:hAnsi="標楷體"/>
                <w:color w:val="000000" w:themeColor="text1"/>
                <w:sz w:val="28"/>
              </w:rPr>
            </w:pPr>
            <w:r w:rsidRPr="00C87484">
              <w:rPr>
                <w:rFonts w:hAnsi="標楷體" w:cs="Arial"/>
                <w:color w:val="000000" w:themeColor="text1"/>
                <w:kern w:val="0"/>
                <w:sz w:val="28"/>
              </w:rPr>
              <w:t>生效日</w:t>
            </w:r>
            <w:r w:rsidRPr="00C87484">
              <w:rPr>
                <w:rFonts w:hAnsi="標楷體" w:hint="eastAsia"/>
                <w:color w:val="000000" w:themeColor="text1"/>
                <w:sz w:val="28"/>
              </w:rPr>
              <w:t>110.8.1</w:t>
            </w:r>
          </w:p>
        </w:tc>
        <w:tc>
          <w:tcPr>
            <w:tcW w:w="2126" w:type="dxa"/>
            <w:vAlign w:val="center"/>
          </w:tcPr>
          <w:p w14:paraId="046CBB12" w14:textId="77777777" w:rsidR="00E4120A" w:rsidRPr="00C87484" w:rsidRDefault="00E4120A" w:rsidP="00B31B00">
            <w:pPr>
              <w:pStyle w:val="141"/>
              <w:spacing w:line="360" w:lineRule="exact"/>
              <w:jc w:val="both"/>
              <w:rPr>
                <w:rFonts w:hAnsi="標楷體"/>
                <w:color w:val="000000" w:themeColor="text1"/>
                <w:sz w:val="28"/>
              </w:rPr>
            </w:pPr>
            <w:r w:rsidRPr="00C87484">
              <w:rPr>
                <w:rFonts w:hAnsi="標楷體" w:hint="eastAsia"/>
                <w:color w:val="000000" w:themeColor="text1"/>
                <w:sz w:val="28"/>
              </w:rPr>
              <w:t>該校董事會評估辦學情形，自行依</w:t>
            </w:r>
            <w:r w:rsidRPr="00C87484">
              <w:rPr>
                <w:rFonts w:hAnsi="標楷體" w:hint="eastAsia"/>
                <w:snapToGrid/>
                <w:color w:val="000000" w:themeColor="text1"/>
                <w:sz w:val="28"/>
              </w:rPr>
              <w:t>私校法</w:t>
            </w:r>
            <w:r w:rsidRPr="00C87484">
              <w:rPr>
                <w:rFonts w:hAnsi="標楷體" w:hint="eastAsia"/>
                <w:color w:val="000000" w:themeColor="text1"/>
                <w:sz w:val="28"/>
              </w:rPr>
              <w:t>第70條第1項規定申請停辦。</w:t>
            </w:r>
          </w:p>
        </w:tc>
        <w:tc>
          <w:tcPr>
            <w:tcW w:w="2551" w:type="dxa"/>
            <w:vAlign w:val="center"/>
          </w:tcPr>
          <w:p w14:paraId="5A515B4F" w14:textId="77777777" w:rsidR="00E4120A" w:rsidRPr="00C87484" w:rsidRDefault="00E4120A" w:rsidP="00B31B00">
            <w:pPr>
              <w:pStyle w:val="141"/>
              <w:spacing w:line="360" w:lineRule="exact"/>
              <w:jc w:val="both"/>
              <w:rPr>
                <w:rFonts w:hAnsi="標楷體"/>
                <w:color w:val="000000" w:themeColor="text1"/>
                <w:sz w:val="28"/>
              </w:rPr>
            </w:pPr>
            <w:r w:rsidRPr="00C87484">
              <w:rPr>
                <w:rFonts w:hAnsi="標楷體" w:hint="eastAsia"/>
                <w:color w:val="000000" w:themeColor="text1"/>
                <w:sz w:val="28"/>
              </w:rPr>
              <w:t>作為稻江長照財團法人附設嘉義縣</w:t>
            </w:r>
            <w:proofErr w:type="gramStart"/>
            <w:r w:rsidRPr="00C87484">
              <w:rPr>
                <w:rFonts w:hAnsi="標楷體" w:hint="eastAsia"/>
                <w:color w:val="000000" w:themeColor="text1"/>
                <w:sz w:val="28"/>
              </w:rPr>
              <w:t>私立稻</w:t>
            </w:r>
            <w:proofErr w:type="gramEnd"/>
            <w:r w:rsidRPr="00C87484">
              <w:rPr>
                <w:rFonts w:hAnsi="標楷體" w:hint="eastAsia"/>
                <w:color w:val="000000" w:themeColor="text1"/>
                <w:sz w:val="28"/>
              </w:rPr>
              <w:t>江綜合長照機構。</w:t>
            </w:r>
          </w:p>
        </w:tc>
      </w:tr>
      <w:tr w:rsidR="00E3634F" w:rsidRPr="00C87484" w14:paraId="5D75D9FA" w14:textId="77777777" w:rsidTr="0027077A">
        <w:trPr>
          <w:trHeight w:val="1931"/>
        </w:trPr>
        <w:tc>
          <w:tcPr>
            <w:tcW w:w="568" w:type="dxa"/>
            <w:vAlign w:val="center"/>
          </w:tcPr>
          <w:p w14:paraId="7C8AFFD4" w14:textId="77777777" w:rsidR="00E4120A" w:rsidRPr="00C87484" w:rsidRDefault="00E4120A" w:rsidP="00B31B00">
            <w:pPr>
              <w:pStyle w:val="141"/>
              <w:spacing w:line="360" w:lineRule="exact"/>
              <w:jc w:val="center"/>
              <w:rPr>
                <w:rFonts w:hAnsi="標楷體"/>
                <w:color w:val="000000" w:themeColor="text1"/>
                <w:sz w:val="28"/>
              </w:rPr>
            </w:pPr>
            <w:r w:rsidRPr="00C87484">
              <w:rPr>
                <w:rFonts w:hAnsi="標楷體" w:hint="eastAsia"/>
                <w:color w:val="000000" w:themeColor="text1"/>
                <w:sz w:val="28"/>
              </w:rPr>
              <w:t>7</w:t>
            </w:r>
          </w:p>
        </w:tc>
        <w:tc>
          <w:tcPr>
            <w:tcW w:w="1134" w:type="dxa"/>
            <w:shd w:val="clear" w:color="auto" w:fill="auto"/>
            <w:vAlign w:val="center"/>
          </w:tcPr>
          <w:p w14:paraId="7B8555C8" w14:textId="77777777" w:rsidR="00E4120A" w:rsidRPr="00C87484" w:rsidRDefault="00E4120A" w:rsidP="00B31B00">
            <w:pPr>
              <w:pStyle w:val="141"/>
              <w:spacing w:line="360" w:lineRule="exact"/>
              <w:jc w:val="both"/>
              <w:rPr>
                <w:rFonts w:hAnsi="標楷體"/>
                <w:color w:val="000000" w:themeColor="text1"/>
                <w:sz w:val="28"/>
              </w:rPr>
            </w:pPr>
            <w:r w:rsidRPr="00C87484">
              <w:rPr>
                <w:rFonts w:hAnsi="標楷體"/>
                <w:color w:val="000000" w:themeColor="text1"/>
                <w:sz w:val="28"/>
              </w:rPr>
              <w:t>臺灣觀光學院</w:t>
            </w:r>
          </w:p>
        </w:tc>
        <w:tc>
          <w:tcPr>
            <w:tcW w:w="850" w:type="dxa"/>
            <w:shd w:val="clear" w:color="auto" w:fill="auto"/>
            <w:vAlign w:val="center"/>
          </w:tcPr>
          <w:p w14:paraId="4538DDE8" w14:textId="77777777" w:rsidR="00E4120A" w:rsidRPr="00C87484" w:rsidRDefault="00E4120A" w:rsidP="00B31B00">
            <w:pPr>
              <w:pStyle w:val="141"/>
              <w:spacing w:line="360" w:lineRule="exact"/>
              <w:jc w:val="both"/>
              <w:rPr>
                <w:rFonts w:hAnsi="標楷體"/>
                <w:color w:val="000000" w:themeColor="text1"/>
                <w:sz w:val="28"/>
              </w:rPr>
            </w:pPr>
            <w:r w:rsidRPr="00C87484">
              <w:rPr>
                <w:rFonts w:hAnsi="標楷體" w:hint="eastAsia"/>
                <w:color w:val="000000" w:themeColor="text1"/>
                <w:sz w:val="28"/>
              </w:rPr>
              <w:t>私校法</w:t>
            </w:r>
          </w:p>
        </w:tc>
        <w:tc>
          <w:tcPr>
            <w:tcW w:w="2694" w:type="dxa"/>
            <w:vAlign w:val="center"/>
          </w:tcPr>
          <w:p w14:paraId="31A5D7B0" w14:textId="77777777" w:rsidR="00E4120A" w:rsidRPr="00C87484" w:rsidRDefault="00E4120A" w:rsidP="00B31B00">
            <w:pPr>
              <w:pStyle w:val="141"/>
              <w:numPr>
                <w:ilvl w:val="0"/>
                <w:numId w:val="61"/>
              </w:numPr>
              <w:spacing w:line="360" w:lineRule="exact"/>
              <w:jc w:val="both"/>
              <w:rPr>
                <w:rFonts w:hAnsi="標楷體"/>
                <w:color w:val="000000" w:themeColor="text1"/>
                <w:sz w:val="28"/>
              </w:rPr>
            </w:pPr>
            <w:proofErr w:type="gramStart"/>
            <w:r w:rsidRPr="00C87484">
              <w:rPr>
                <w:rFonts w:hAnsi="標楷體"/>
                <w:color w:val="000000" w:themeColor="text1"/>
                <w:sz w:val="28"/>
              </w:rPr>
              <w:t>報部日</w:t>
            </w:r>
            <w:proofErr w:type="gramEnd"/>
            <w:r w:rsidRPr="00C87484">
              <w:rPr>
                <w:rFonts w:hAnsi="標楷體" w:hint="eastAsia"/>
                <w:color w:val="000000" w:themeColor="text1"/>
                <w:sz w:val="28"/>
              </w:rPr>
              <w:t>110.4.15</w:t>
            </w:r>
          </w:p>
          <w:p w14:paraId="42503C93" w14:textId="77777777" w:rsidR="00E4120A" w:rsidRPr="00C87484" w:rsidRDefault="00E4120A" w:rsidP="00B31B00">
            <w:pPr>
              <w:pStyle w:val="141"/>
              <w:numPr>
                <w:ilvl w:val="0"/>
                <w:numId w:val="61"/>
              </w:numPr>
              <w:spacing w:line="360" w:lineRule="exact"/>
              <w:jc w:val="both"/>
              <w:rPr>
                <w:rFonts w:hAnsi="標楷體"/>
                <w:color w:val="000000" w:themeColor="text1"/>
                <w:sz w:val="28"/>
              </w:rPr>
            </w:pPr>
            <w:r w:rsidRPr="00C87484">
              <w:rPr>
                <w:rFonts w:hAnsi="標楷體"/>
                <w:color w:val="000000" w:themeColor="text1"/>
                <w:sz w:val="28"/>
              </w:rPr>
              <w:t>核准日</w:t>
            </w:r>
            <w:r w:rsidRPr="00C87484">
              <w:rPr>
                <w:rFonts w:hAnsi="標楷體" w:hint="eastAsia"/>
                <w:color w:val="000000" w:themeColor="text1"/>
                <w:sz w:val="28"/>
              </w:rPr>
              <w:t>110.6.10</w:t>
            </w:r>
          </w:p>
          <w:p w14:paraId="1B30B1BD" w14:textId="77777777" w:rsidR="00E4120A" w:rsidRPr="00C87484" w:rsidRDefault="00E4120A" w:rsidP="00B31B00">
            <w:pPr>
              <w:pStyle w:val="141"/>
              <w:numPr>
                <w:ilvl w:val="0"/>
                <w:numId w:val="61"/>
              </w:numPr>
              <w:spacing w:line="360" w:lineRule="exact"/>
              <w:jc w:val="both"/>
              <w:rPr>
                <w:rFonts w:hAnsi="標楷體"/>
                <w:color w:val="000000" w:themeColor="text1"/>
                <w:sz w:val="28"/>
              </w:rPr>
            </w:pPr>
            <w:r w:rsidRPr="00C87484">
              <w:rPr>
                <w:rFonts w:hAnsi="標楷體"/>
                <w:color w:val="000000" w:themeColor="text1"/>
                <w:sz w:val="28"/>
              </w:rPr>
              <w:t>生效日</w:t>
            </w:r>
            <w:r w:rsidRPr="00C87484">
              <w:rPr>
                <w:rFonts w:hAnsi="標楷體" w:hint="eastAsia"/>
                <w:color w:val="000000" w:themeColor="text1"/>
                <w:sz w:val="28"/>
              </w:rPr>
              <w:t>110.9.1</w:t>
            </w:r>
          </w:p>
        </w:tc>
        <w:tc>
          <w:tcPr>
            <w:tcW w:w="2126" w:type="dxa"/>
            <w:vAlign w:val="center"/>
          </w:tcPr>
          <w:p w14:paraId="361F6D70" w14:textId="77777777" w:rsidR="00E4120A" w:rsidRPr="00C87484" w:rsidRDefault="00E4120A" w:rsidP="00B31B00">
            <w:pPr>
              <w:pStyle w:val="141"/>
              <w:spacing w:line="360" w:lineRule="exact"/>
              <w:jc w:val="both"/>
              <w:rPr>
                <w:rFonts w:hAnsi="標楷體"/>
                <w:b/>
                <w:bCs/>
                <w:color w:val="000000" w:themeColor="text1"/>
                <w:sz w:val="28"/>
              </w:rPr>
            </w:pPr>
            <w:r w:rsidRPr="00C87484">
              <w:rPr>
                <w:rFonts w:hAnsi="標楷體" w:hint="eastAsia"/>
                <w:color w:val="000000" w:themeColor="text1"/>
                <w:sz w:val="28"/>
              </w:rPr>
              <w:t>該校董事會評估辦學情形，自行依</w:t>
            </w:r>
            <w:r w:rsidRPr="00C87484">
              <w:rPr>
                <w:rFonts w:hAnsi="標楷體" w:hint="eastAsia"/>
                <w:snapToGrid/>
                <w:color w:val="000000" w:themeColor="text1"/>
                <w:sz w:val="28"/>
              </w:rPr>
              <w:t>私校法</w:t>
            </w:r>
            <w:r w:rsidRPr="00C87484">
              <w:rPr>
                <w:rFonts w:hAnsi="標楷體" w:hint="eastAsia"/>
                <w:color w:val="000000" w:themeColor="text1"/>
                <w:sz w:val="28"/>
              </w:rPr>
              <w:t>第70條第1項規定申請停辦。</w:t>
            </w:r>
          </w:p>
        </w:tc>
        <w:tc>
          <w:tcPr>
            <w:tcW w:w="2551" w:type="dxa"/>
            <w:vAlign w:val="center"/>
          </w:tcPr>
          <w:p w14:paraId="6EB629FE" w14:textId="77777777" w:rsidR="00E4120A" w:rsidRPr="00C87484" w:rsidRDefault="001D796A" w:rsidP="00B31B00">
            <w:pPr>
              <w:pStyle w:val="141"/>
              <w:spacing w:line="360" w:lineRule="exact"/>
              <w:jc w:val="both"/>
              <w:rPr>
                <w:rFonts w:hAnsi="標楷體"/>
                <w:color w:val="000000" w:themeColor="text1"/>
                <w:sz w:val="28"/>
              </w:rPr>
            </w:pPr>
            <w:r w:rsidRPr="00C87484">
              <w:rPr>
                <w:rFonts w:hAnsi="標楷體" w:hint="eastAsia"/>
                <w:color w:val="000000" w:themeColor="text1"/>
                <w:sz w:val="28"/>
              </w:rPr>
              <w:t>該法人已清算完結，賸餘財產捐贈予國立空中大學。</w:t>
            </w:r>
          </w:p>
        </w:tc>
      </w:tr>
      <w:tr w:rsidR="00E3634F" w:rsidRPr="00C87484" w14:paraId="5C219883" w14:textId="77777777" w:rsidTr="0027077A">
        <w:trPr>
          <w:trHeight w:val="5205"/>
        </w:trPr>
        <w:tc>
          <w:tcPr>
            <w:tcW w:w="568" w:type="dxa"/>
            <w:vAlign w:val="center"/>
          </w:tcPr>
          <w:p w14:paraId="0D382A75" w14:textId="77777777" w:rsidR="00E4120A" w:rsidRPr="00C87484" w:rsidRDefault="00E4120A" w:rsidP="00B31B00">
            <w:pPr>
              <w:pStyle w:val="141"/>
              <w:spacing w:line="360" w:lineRule="exact"/>
              <w:jc w:val="center"/>
              <w:rPr>
                <w:rFonts w:hAnsi="標楷體"/>
                <w:color w:val="000000" w:themeColor="text1"/>
                <w:sz w:val="28"/>
              </w:rPr>
            </w:pPr>
            <w:r w:rsidRPr="00C87484">
              <w:rPr>
                <w:rFonts w:hAnsi="標楷體" w:hint="eastAsia"/>
                <w:color w:val="000000" w:themeColor="text1"/>
                <w:sz w:val="28"/>
              </w:rPr>
              <w:t>8</w:t>
            </w:r>
          </w:p>
        </w:tc>
        <w:tc>
          <w:tcPr>
            <w:tcW w:w="1134" w:type="dxa"/>
            <w:shd w:val="clear" w:color="auto" w:fill="auto"/>
            <w:vAlign w:val="center"/>
          </w:tcPr>
          <w:p w14:paraId="3EC18DCA" w14:textId="77777777" w:rsidR="00E4120A" w:rsidRPr="00C87484" w:rsidRDefault="00E4120A" w:rsidP="00B31B00">
            <w:pPr>
              <w:pStyle w:val="141"/>
              <w:spacing w:line="360" w:lineRule="exact"/>
              <w:jc w:val="both"/>
              <w:rPr>
                <w:rFonts w:hAnsi="標楷體"/>
                <w:color w:val="000000" w:themeColor="text1"/>
                <w:sz w:val="28"/>
              </w:rPr>
            </w:pPr>
            <w:r w:rsidRPr="00C87484">
              <w:rPr>
                <w:rFonts w:hAnsi="標楷體"/>
                <w:color w:val="000000" w:themeColor="text1"/>
                <w:sz w:val="28"/>
              </w:rPr>
              <w:t>蘭陽技術學院</w:t>
            </w:r>
          </w:p>
        </w:tc>
        <w:tc>
          <w:tcPr>
            <w:tcW w:w="850" w:type="dxa"/>
            <w:shd w:val="clear" w:color="auto" w:fill="auto"/>
            <w:vAlign w:val="center"/>
          </w:tcPr>
          <w:p w14:paraId="22695C92" w14:textId="77777777" w:rsidR="00E4120A" w:rsidRPr="00C87484" w:rsidRDefault="00E4120A" w:rsidP="00B31B00">
            <w:pPr>
              <w:pStyle w:val="141"/>
              <w:spacing w:line="360" w:lineRule="exact"/>
              <w:jc w:val="both"/>
              <w:rPr>
                <w:rFonts w:hAnsi="標楷體"/>
                <w:color w:val="000000" w:themeColor="text1"/>
                <w:sz w:val="28"/>
              </w:rPr>
            </w:pPr>
            <w:r w:rsidRPr="00C87484">
              <w:rPr>
                <w:rFonts w:hAnsi="標楷體" w:hint="eastAsia"/>
                <w:color w:val="000000" w:themeColor="text1"/>
                <w:sz w:val="28"/>
              </w:rPr>
              <w:t>私校法</w:t>
            </w:r>
          </w:p>
        </w:tc>
        <w:tc>
          <w:tcPr>
            <w:tcW w:w="2694" w:type="dxa"/>
            <w:vAlign w:val="center"/>
          </w:tcPr>
          <w:p w14:paraId="3F110CE1" w14:textId="77777777" w:rsidR="00E4120A" w:rsidRPr="00C87484" w:rsidRDefault="00E4120A" w:rsidP="00B31B00">
            <w:pPr>
              <w:pStyle w:val="141"/>
              <w:numPr>
                <w:ilvl w:val="0"/>
                <w:numId w:val="62"/>
              </w:numPr>
              <w:spacing w:line="360" w:lineRule="exact"/>
              <w:jc w:val="both"/>
              <w:rPr>
                <w:rFonts w:hAnsi="標楷體"/>
                <w:color w:val="000000" w:themeColor="text1"/>
                <w:sz w:val="28"/>
              </w:rPr>
            </w:pPr>
            <w:proofErr w:type="gramStart"/>
            <w:r w:rsidRPr="00C87484">
              <w:rPr>
                <w:rFonts w:hAnsi="標楷體" w:cs="Arial"/>
                <w:color w:val="000000" w:themeColor="text1"/>
                <w:kern w:val="0"/>
                <w:sz w:val="28"/>
              </w:rPr>
              <w:t>報部日</w:t>
            </w:r>
            <w:proofErr w:type="gramEnd"/>
            <w:r w:rsidRPr="00C87484">
              <w:rPr>
                <w:rFonts w:hAnsi="標楷體" w:hint="eastAsia"/>
                <w:color w:val="000000" w:themeColor="text1"/>
                <w:sz w:val="28"/>
              </w:rPr>
              <w:t>111.3.23</w:t>
            </w:r>
          </w:p>
          <w:p w14:paraId="0C27E44A" w14:textId="77777777" w:rsidR="00E4120A" w:rsidRPr="00C87484" w:rsidRDefault="00E4120A" w:rsidP="00B31B00">
            <w:pPr>
              <w:pStyle w:val="141"/>
              <w:numPr>
                <w:ilvl w:val="0"/>
                <w:numId w:val="62"/>
              </w:numPr>
              <w:spacing w:line="360" w:lineRule="exact"/>
              <w:jc w:val="both"/>
              <w:rPr>
                <w:rFonts w:hAnsi="標楷體"/>
                <w:color w:val="000000" w:themeColor="text1"/>
                <w:sz w:val="28"/>
              </w:rPr>
            </w:pPr>
            <w:r w:rsidRPr="00C87484">
              <w:rPr>
                <w:rFonts w:hAnsi="標楷體" w:cs="Arial"/>
                <w:color w:val="000000" w:themeColor="text1"/>
                <w:kern w:val="0"/>
                <w:sz w:val="28"/>
              </w:rPr>
              <w:t>核准日</w:t>
            </w:r>
            <w:r w:rsidRPr="00C87484">
              <w:rPr>
                <w:rFonts w:hAnsi="標楷體" w:hint="eastAsia"/>
                <w:color w:val="000000" w:themeColor="text1"/>
                <w:sz w:val="28"/>
              </w:rPr>
              <w:t>111.5.23</w:t>
            </w:r>
          </w:p>
          <w:p w14:paraId="716DA879" w14:textId="77777777" w:rsidR="00E4120A" w:rsidRPr="00C87484" w:rsidRDefault="00E4120A" w:rsidP="00B31B00">
            <w:pPr>
              <w:pStyle w:val="141"/>
              <w:numPr>
                <w:ilvl w:val="0"/>
                <w:numId w:val="62"/>
              </w:numPr>
              <w:spacing w:line="360" w:lineRule="exact"/>
              <w:jc w:val="both"/>
              <w:rPr>
                <w:rFonts w:hAnsi="標楷體"/>
                <w:color w:val="000000" w:themeColor="text1"/>
                <w:sz w:val="28"/>
              </w:rPr>
            </w:pPr>
            <w:r w:rsidRPr="00C87484">
              <w:rPr>
                <w:rFonts w:hAnsi="標楷體" w:cs="Arial"/>
                <w:color w:val="000000" w:themeColor="text1"/>
                <w:kern w:val="0"/>
                <w:sz w:val="28"/>
              </w:rPr>
              <w:t>生效日</w:t>
            </w:r>
            <w:r w:rsidRPr="00C87484">
              <w:rPr>
                <w:rFonts w:hAnsi="標楷體" w:hint="eastAsia"/>
                <w:color w:val="000000" w:themeColor="text1"/>
                <w:sz w:val="28"/>
              </w:rPr>
              <w:t>111.8.1</w:t>
            </w:r>
          </w:p>
        </w:tc>
        <w:tc>
          <w:tcPr>
            <w:tcW w:w="2126" w:type="dxa"/>
            <w:vAlign w:val="center"/>
          </w:tcPr>
          <w:p w14:paraId="16E50FA3" w14:textId="77777777" w:rsidR="00E4120A" w:rsidRPr="00C87484" w:rsidRDefault="00E4120A" w:rsidP="00B31B00">
            <w:pPr>
              <w:pStyle w:val="141"/>
              <w:spacing w:line="360" w:lineRule="exact"/>
              <w:jc w:val="both"/>
              <w:rPr>
                <w:rFonts w:hAnsi="標楷體"/>
                <w:color w:val="000000" w:themeColor="text1"/>
                <w:sz w:val="28"/>
              </w:rPr>
            </w:pPr>
            <w:r w:rsidRPr="00C87484">
              <w:rPr>
                <w:rFonts w:hAnsi="標楷體" w:hint="eastAsia"/>
                <w:color w:val="000000" w:themeColor="text1"/>
                <w:sz w:val="28"/>
              </w:rPr>
              <w:t>該校董事會評估辦學情形，自行依</w:t>
            </w:r>
            <w:r w:rsidRPr="00C87484">
              <w:rPr>
                <w:rFonts w:hAnsi="標楷體" w:hint="eastAsia"/>
                <w:snapToGrid/>
                <w:color w:val="000000" w:themeColor="text1"/>
                <w:sz w:val="28"/>
              </w:rPr>
              <w:t>私校法</w:t>
            </w:r>
            <w:r w:rsidRPr="00C87484">
              <w:rPr>
                <w:rFonts w:hAnsi="標楷體" w:hint="eastAsia"/>
                <w:color w:val="000000" w:themeColor="text1"/>
                <w:sz w:val="28"/>
              </w:rPr>
              <w:t>第70條第1項規定申請停辦。</w:t>
            </w:r>
          </w:p>
        </w:tc>
        <w:tc>
          <w:tcPr>
            <w:tcW w:w="2551" w:type="dxa"/>
            <w:vAlign w:val="center"/>
          </w:tcPr>
          <w:p w14:paraId="6C95A66C" w14:textId="77777777" w:rsidR="00E4120A" w:rsidRPr="00C87484" w:rsidRDefault="00E4120A" w:rsidP="001D796A">
            <w:pPr>
              <w:pStyle w:val="141"/>
              <w:numPr>
                <w:ilvl w:val="0"/>
                <w:numId w:val="70"/>
              </w:numPr>
              <w:spacing w:line="360" w:lineRule="exact"/>
              <w:jc w:val="both"/>
              <w:rPr>
                <w:rFonts w:hAnsi="標楷體"/>
                <w:color w:val="000000" w:themeColor="text1"/>
                <w:sz w:val="28"/>
              </w:rPr>
            </w:pPr>
            <w:r w:rsidRPr="00C87484">
              <w:rPr>
                <w:rFonts w:hAnsi="標楷體" w:hint="eastAsia"/>
                <w:color w:val="000000" w:themeColor="text1"/>
                <w:sz w:val="28"/>
              </w:rPr>
              <w:t>該學校法人現正擬定改辦計畫書，並規劃於114年7月31日前完成改辦其他教育、文化或社會福利事業之財團法人。校地目前由該學校法人辦理改辦等相關事宜使用。</w:t>
            </w:r>
          </w:p>
          <w:p w14:paraId="441E5EA4" w14:textId="77777777" w:rsidR="00E4120A" w:rsidRPr="00C87484" w:rsidRDefault="00E4120A" w:rsidP="001D796A">
            <w:pPr>
              <w:pStyle w:val="141"/>
              <w:numPr>
                <w:ilvl w:val="0"/>
                <w:numId w:val="70"/>
              </w:numPr>
              <w:spacing w:line="360" w:lineRule="exact"/>
              <w:jc w:val="both"/>
              <w:rPr>
                <w:rFonts w:hAnsi="標楷體"/>
                <w:color w:val="000000" w:themeColor="text1"/>
                <w:sz w:val="28"/>
              </w:rPr>
            </w:pPr>
            <w:r w:rsidRPr="00C87484">
              <w:rPr>
                <w:rFonts w:hAnsi="標楷體" w:hint="eastAsia"/>
                <w:color w:val="000000" w:themeColor="text1"/>
                <w:sz w:val="28"/>
              </w:rPr>
              <w:t>屆期未完成者，該部將依私校法第</w:t>
            </w:r>
            <w:r w:rsidRPr="00C87484">
              <w:rPr>
                <w:rFonts w:hAnsi="標楷體"/>
                <w:color w:val="000000" w:themeColor="text1"/>
                <w:sz w:val="28"/>
              </w:rPr>
              <w:t>72</w:t>
            </w:r>
            <w:r w:rsidRPr="00C87484">
              <w:rPr>
                <w:rFonts w:hAnsi="標楷體" w:hint="eastAsia"/>
                <w:color w:val="000000" w:themeColor="text1"/>
                <w:sz w:val="28"/>
              </w:rPr>
              <w:t>條規定辦理解散事宜。</w:t>
            </w:r>
          </w:p>
        </w:tc>
      </w:tr>
      <w:tr w:rsidR="00E3634F" w:rsidRPr="00C87484" w14:paraId="616ACCF8" w14:textId="77777777" w:rsidTr="0027077A">
        <w:trPr>
          <w:trHeight w:val="225"/>
        </w:trPr>
        <w:tc>
          <w:tcPr>
            <w:tcW w:w="568" w:type="dxa"/>
            <w:vAlign w:val="center"/>
          </w:tcPr>
          <w:p w14:paraId="0FE4B8C1" w14:textId="77777777" w:rsidR="00E4120A" w:rsidRPr="00C87484" w:rsidRDefault="00E4120A" w:rsidP="00B31B00">
            <w:pPr>
              <w:pStyle w:val="141"/>
              <w:spacing w:line="360" w:lineRule="exact"/>
              <w:jc w:val="center"/>
              <w:rPr>
                <w:rFonts w:hAnsi="標楷體"/>
                <w:color w:val="000000" w:themeColor="text1"/>
                <w:sz w:val="28"/>
              </w:rPr>
            </w:pPr>
            <w:r w:rsidRPr="00C87484">
              <w:rPr>
                <w:rFonts w:hAnsi="標楷體" w:hint="eastAsia"/>
                <w:color w:val="000000" w:themeColor="text1"/>
                <w:sz w:val="28"/>
              </w:rPr>
              <w:t>9</w:t>
            </w:r>
          </w:p>
        </w:tc>
        <w:tc>
          <w:tcPr>
            <w:tcW w:w="1134" w:type="dxa"/>
            <w:shd w:val="clear" w:color="auto" w:fill="auto"/>
            <w:vAlign w:val="center"/>
          </w:tcPr>
          <w:p w14:paraId="54906B73" w14:textId="77777777" w:rsidR="00E4120A" w:rsidRPr="00C87484" w:rsidRDefault="00E4120A" w:rsidP="00B31B00">
            <w:pPr>
              <w:pStyle w:val="141"/>
              <w:spacing w:line="360" w:lineRule="exact"/>
              <w:jc w:val="both"/>
              <w:rPr>
                <w:rFonts w:hAnsi="標楷體"/>
                <w:color w:val="000000" w:themeColor="text1"/>
                <w:sz w:val="28"/>
              </w:rPr>
            </w:pPr>
            <w:r w:rsidRPr="00C87484">
              <w:rPr>
                <w:rFonts w:hAnsi="標楷體"/>
                <w:color w:val="000000" w:themeColor="text1"/>
                <w:sz w:val="28"/>
              </w:rPr>
              <w:t>和春技術學院</w:t>
            </w:r>
          </w:p>
        </w:tc>
        <w:tc>
          <w:tcPr>
            <w:tcW w:w="850" w:type="dxa"/>
            <w:tcBorders>
              <w:top w:val="single" w:sz="4" w:space="0" w:color="auto"/>
              <w:left w:val="single" w:sz="4" w:space="0" w:color="auto"/>
              <w:bottom w:val="single" w:sz="4" w:space="0" w:color="auto"/>
              <w:right w:val="single" w:sz="4" w:space="0" w:color="auto"/>
            </w:tcBorders>
            <w:vAlign w:val="center"/>
          </w:tcPr>
          <w:p w14:paraId="4377027A" w14:textId="77777777" w:rsidR="00E4120A" w:rsidRPr="00C87484" w:rsidRDefault="00E4120A" w:rsidP="00B31B00">
            <w:pPr>
              <w:pStyle w:val="141"/>
              <w:spacing w:line="360" w:lineRule="exact"/>
              <w:ind w:left="6" w:hangingChars="2" w:hanging="6"/>
              <w:jc w:val="both"/>
              <w:rPr>
                <w:rFonts w:hAnsi="標楷體"/>
                <w:snapToGrid/>
                <w:color w:val="000000" w:themeColor="text1"/>
                <w:sz w:val="28"/>
              </w:rPr>
            </w:pPr>
            <w:r w:rsidRPr="00C87484">
              <w:rPr>
                <w:rFonts w:hAnsi="標楷體" w:hint="eastAsia"/>
                <w:color w:val="000000" w:themeColor="text1"/>
                <w:sz w:val="28"/>
              </w:rPr>
              <w:t>退場條例</w:t>
            </w:r>
          </w:p>
        </w:tc>
        <w:tc>
          <w:tcPr>
            <w:tcW w:w="2694" w:type="dxa"/>
            <w:vAlign w:val="center"/>
          </w:tcPr>
          <w:p w14:paraId="47A6EB25" w14:textId="77777777" w:rsidR="00E4120A" w:rsidRPr="00C87484" w:rsidRDefault="00E4120A" w:rsidP="00B31B00">
            <w:pPr>
              <w:pStyle w:val="141"/>
              <w:numPr>
                <w:ilvl w:val="0"/>
                <w:numId w:val="63"/>
              </w:numPr>
              <w:spacing w:line="360" w:lineRule="exact"/>
              <w:jc w:val="both"/>
              <w:rPr>
                <w:rFonts w:hAnsi="標楷體"/>
                <w:color w:val="000000" w:themeColor="text1"/>
                <w:sz w:val="28"/>
              </w:rPr>
            </w:pPr>
            <w:r w:rsidRPr="00C87484">
              <w:rPr>
                <w:rFonts w:hAnsi="標楷體" w:cs="Arial"/>
                <w:color w:val="000000" w:themeColor="text1"/>
                <w:kern w:val="0"/>
                <w:sz w:val="28"/>
              </w:rPr>
              <w:t>核准日</w:t>
            </w:r>
            <w:r w:rsidRPr="00C87484">
              <w:rPr>
                <w:rFonts w:hAnsi="標楷體" w:hint="eastAsia"/>
                <w:color w:val="000000" w:themeColor="text1"/>
                <w:sz w:val="28"/>
              </w:rPr>
              <w:t>111.11.2</w:t>
            </w:r>
          </w:p>
          <w:p w14:paraId="6997C8B3" w14:textId="77777777" w:rsidR="00E4120A" w:rsidRPr="00C87484" w:rsidRDefault="00E4120A" w:rsidP="00B31B00">
            <w:pPr>
              <w:pStyle w:val="141"/>
              <w:numPr>
                <w:ilvl w:val="0"/>
                <w:numId w:val="63"/>
              </w:numPr>
              <w:spacing w:line="360" w:lineRule="exact"/>
              <w:jc w:val="both"/>
              <w:rPr>
                <w:rFonts w:hAnsi="標楷體"/>
                <w:color w:val="000000" w:themeColor="text1"/>
                <w:sz w:val="28"/>
              </w:rPr>
            </w:pPr>
            <w:r w:rsidRPr="00C87484">
              <w:rPr>
                <w:rFonts w:hAnsi="標楷體" w:cs="Arial"/>
                <w:color w:val="000000" w:themeColor="text1"/>
                <w:kern w:val="0"/>
                <w:sz w:val="28"/>
              </w:rPr>
              <w:t>生效日</w:t>
            </w:r>
            <w:r w:rsidRPr="00C87484">
              <w:rPr>
                <w:rFonts w:hAnsi="標楷體" w:hint="eastAsia"/>
                <w:color w:val="000000" w:themeColor="text1"/>
                <w:sz w:val="28"/>
              </w:rPr>
              <w:t>112.5.10</w:t>
            </w:r>
          </w:p>
        </w:tc>
        <w:tc>
          <w:tcPr>
            <w:tcW w:w="2126" w:type="dxa"/>
            <w:vAlign w:val="center"/>
          </w:tcPr>
          <w:p w14:paraId="7EFB6832" w14:textId="0A5EFCC9" w:rsidR="00E4120A" w:rsidRPr="00C87484" w:rsidRDefault="00E4120A" w:rsidP="00B31B00">
            <w:pPr>
              <w:pStyle w:val="141"/>
              <w:spacing w:line="360" w:lineRule="exact"/>
              <w:jc w:val="both"/>
              <w:rPr>
                <w:rFonts w:hAnsi="標楷體"/>
                <w:color w:val="000000" w:themeColor="text1"/>
                <w:sz w:val="28"/>
              </w:rPr>
            </w:pPr>
            <w:proofErr w:type="gramStart"/>
            <w:r w:rsidRPr="00C87484">
              <w:rPr>
                <w:rFonts w:hAnsi="標楷體" w:hint="eastAsia"/>
                <w:color w:val="000000" w:themeColor="text1"/>
                <w:sz w:val="28"/>
              </w:rPr>
              <w:t>該部依退場</w:t>
            </w:r>
            <w:proofErr w:type="gramEnd"/>
            <w:r w:rsidRPr="00C87484">
              <w:rPr>
                <w:rFonts w:hAnsi="標楷體" w:hint="eastAsia"/>
                <w:color w:val="000000" w:themeColor="text1"/>
                <w:sz w:val="28"/>
              </w:rPr>
              <w:t>條例第</w:t>
            </w:r>
            <w:r w:rsidRPr="00C87484">
              <w:rPr>
                <w:rFonts w:hAnsi="標楷體"/>
                <w:color w:val="000000" w:themeColor="text1"/>
                <w:sz w:val="28"/>
              </w:rPr>
              <w:t>21</w:t>
            </w:r>
            <w:r w:rsidRPr="00C87484">
              <w:rPr>
                <w:rFonts w:hAnsi="標楷體" w:hint="eastAsia"/>
                <w:color w:val="000000" w:themeColor="text1"/>
                <w:sz w:val="28"/>
              </w:rPr>
              <w:t>條第</w:t>
            </w:r>
            <w:r w:rsidRPr="00C87484">
              <w:rPr>
                <w:rFonts w:hAnsi="標楷體"/>
                <w:color w:val="000000" w:themeColor="text1"/>
                <w:sz w:val="28"/>
              </w:rPr>
              <w:t>5</w:t>
            </w:r>
            <w:r w:rsidRPr="00C87484">
              <w:rPr>
                <w:rFonts w:hAnsi="標楷體" w:hint="eastAsia"/>
                <w:color w:val="000000" w:themeColor="text1"/>
                <w:sz w:val="28"/>
              </w:rPr>
              <w:t>項規定，令該校自</w:t>
            </w:r>
            <w:r w:rsidRPr="00C87484">
              <w:rPr>
                <w:rFonts w:hAnsi="標楷體"/>
                <w:color w:val="000000" w:themeColor="text1"/>
                <w:sz w:val="28"/>
              </w:rPr>
              <w:t>112</w:t>
            </w:r>
            <w:r w:rsidRPr="00C87484">
              <w:rPr>
                <w:rFonts w:hAnsi="標楷體" w:hint="eastAsia"/>
                <w:color w:val="000000" w:themeColor="text1"/>
                <w:sz w:val="28"/>
              </w:rPr>
              <w:t>年</w:t>
            </w:r>
            <w:r w:rsidRPr="00C87484">
              <w:rPr>
                <w:rFonts w:hAnsi="標楷體"/>
                <w:color w:val="000000" w:themeColor="text1"/>
                <w:sz w:val="28"/>
              </w:rPr>
              <w:t>5</w:t>
            </w:r>
            <w:r w:rsidRPr="00C87484">
              <w:rPr>
                <w:rFonts w:hAnsi="標楷體" w:hint="eastAsia"/>
                <w:color w:val="000000" w:themeColor="text1"/>
                <w:sz w:val="28"/>
              </w:rPr>
              <w:t>月</w:t>
            </w:r>
            <w:r w:rsidRPr="00C87484">
              <w:rPr>
                <w:rFonts w:hAnsi="標楷體"/>
                <w:color w:val="000000" w:themeColor="text1"/>
                <w:sz w:val="28"/>
              </w:rPr>
              <w:t>10</w:t>
            </w:r>
            <w:r w:rsidRPr="00C87484">
              <w:rPr>
                <w:rFonts w:hAnsi="標楷體" w:hint="eastAsia"/>
                <w:color w:val="000000" w:themeColor="text1"/>
                <w:sz w:val="28"/>
              </w:rPr>
              <w:t>日起停辦</w:t>
            </w:r>
            <w:r w:rsidR="00BF647D" w:rsidRPr="00C87484">
              <w:rPr>
                <w:rFonts w:hAnsi="標楷體" w:hint="eastAsia"/>
                <w:color w:val="000000" w:themeColor="text1"/>
                <w:sz w:val="28"/>
              </w:rPr>
              <w:t>。</w:t>
            </w:r>
          </w:p>
        </w:tc>
        <w:tc>
          <w:tcPr>
            <w:tcW w:w="2551" w:type="dxa"/>
            <w:vAlign w:val="center"/>
          </w:tcPr>
          <w:p w14:paraId="0DD938F5" w14:textId="77777777" w:rsidR="00E4120A" w:rsidRPr="00C87484" w:rsidRDefault="00E4120A" w:rsidP="00B31B00">
            <w:pPr>
              <w:pStyle w:val="141"/>
              <w:spacing w:line="360" w:lineRule="exact"/>
              <w:jc w:val="both"/>
              <w:rPr>
                <w:rFonts w:hAnsi="標楷體"/>
                <w:color w:val="000000" w:themeColor="text1"/>
                <w:sz w:val="28"/>
              </w:rPr>
            </w:pPr>
            <w:r w:rsidRPr="00C87484">
              <w:rPr>
                <w:rFonts w:hAnsi="標楷體"/>
                <w:color w:val="000000" w:themeColor="text1"/>
                <w:sz w:val="28"/>
              </w:rPr>
              <w:t>大寮校區及大發校區</w:t>
            </w:r>
            <w:r w:rsidRPr="00C87484">
              <w:rPr>
                <w:rFonts w:hAnsi="標楷體" w:hint="eastAsia"/>
                <w:color w:val="000000" w:themeColor="text1"/>
                <w:sz w:val="28"/>
              </w:rPr>
              <w:t>預計</w:t>
            </w:r>
            <w:r w:rsidRPr="00C87484">
              <w:rPr>
                <w:rFonts w:hAnsi="標楷體"/>
                <w:color w:val="000000" w:themeColor="text1"/>
                <w:sz w:val="28"/>
              </w:rPr>
              <w:t>由高雄市政府承接；旗山校區</w:t>
            </w:r>
            <w:r w:rsidRPr="00C87484">
              <w:rPr>
                <w:rFonts w:hAnsi="標楷體" w:hint="eastAsia"/>
                <w:color w:val="000000" w:themeColor="text1"/>
                <w:sz w:val="28"/>
              </w:rPr>
              <w:t>預計</w:t>
            </w:r>
            <w:r w:rsidRPr="00C87484">
              <w:rPr>
                <w:rFonts w:hAnsi="標楷體"/>
                <w:color w:val="000000" w:themeColor="text1"/>
                <w:sz w:val="28"/>
              </w:rPr>
              <w:t>由教育部承接。</w:t>
            </w:r>
          </w:p>
        </w:tc>
      </w:tr>
      <w:tr w:rsidR="00E3634F" w:rsidRPr="00C87484" w14:paraId="4DF9538A" w14:textId="77777777" w:rsidTr="009724E0">
        <w:trPr>
          <w:trHeight w:val="814"/>
        </w:trPr>
        <w:tc>
          <w:tcPr>
            <w:tcW w:w="568" w:type="dxa"/>
            <w:vAlign w:val="center"/>
          </w:tcPr>
          <w:p w14:paraId="59462840" w14:textId="77777777" w:rsidR="00E4120A" w:rsidRPr="00C87484" w:rsidRDefault="00E4120A" w:rsidP="00B31B00">
            <w:pPr>
              <w:pStyle w:val="141"/>
              <w:spacing w:line="360" w:lineRule="exact"/>
              <w:jc w:val="center"/>
              <w:rPr>
                <w:rFonts w:hAnsi="標楷體"/>
                <w:color w:val="000000" w:themeColor="text1"/>
                <w:sz w:val="28"/>
              </w:rPr>
            </w:pPr>
            <w:r w:rsidRPr="00C87484">
              <w:rPr>
                <w:rFonts w:hAnsi="標楷體" w:hint="eastAsia"/>
                <w:color w:val="000000" w:themeColor="text1"/>
                <w:sz w:val="28"/>
              </w:rPr>
              <w:lastRenderedPageBreak/>
              <w:t>10</w:t>
            </w:r>
          </w:p>
        </w:tc>
        <w:tc>
          <w:tcPr>
            <w:tcW w:w="1134" w:type="dxa"/>
            <w:shd w:val="clear" w:color="auto" w:fill="auto"/>
            <w:vAlign w:val="center"/>
          </w:tcPr>
          <w:p w14:paraId="7382F723" w14:textId="77777777" w:rsidR="00E4120A" w:rsidRPr="00C87484" w:rsidRDefault="00E4120A" w:rsidP="00B31B00">
            <w:pPr>
              <w:pStyle w:val="141"/>
              <w:spacing w:line="360" w:lineRule="exact"/>
              <w:jc w:val="both"/>
              <w:rPr>
                <w:rFonts w:hAnsi="標楷體"/>
                <w:color w:val="000000" w:themeColor="text1"/>
                <w:sz w:val="28"/>
              </w:rPr>
            </w:pPr>
            <w:r w:rsidRPr="00C87484">
              <w:rPr>
                <w:rFonts w:hAnsi="標楷體"/>
                <w:color w:val="000000" w:themeColor="text1"/>
                <w:sz w:val="28"/>
              </w:rPr>
              <w:t>中州科技大學</w:t>
            </w:r>
          </w:p>
        </w:tc>
        <w:tc>
          <w:tcPr>
            <w:tcW w:w="850" w:type="dxa"/>
            <w:shd w:val="clear" w:color="auto" w:fill="auto"/>
            <w:vAlign w:val="center"/>
          </w:tcPr>
          <w:p w14:paraId="024FFC65" w14:textId="77777777" w:rsidR="00E4120A" w:rsidRPr="00C87484" w:rsidRDefault="00E4120A" w:rsidP="00B31B00">
            <w:pPr>
              <w:pStyle w:val="141"/>
              <w:spacing w:line="360" w:lineRule="exact"/>
              <w:jc w:val="both"/>
              <w:rPr>
                <w:rFonts w:hAnsi="標楷體"/>
                <w:color w:val="000000" w:themeColor="text1"/>
                <w:sz w:val="28"/>
              </w:rPr>
            </w:pPr>
            <w:r w:rsidRPr="00C87484">
              <w:rPr>
                <w:rFonts w:hAnsi="標楷體" w:hint="eastAsia"/>
                <w:color w:val="000000" w:themeColor="text1"/>
                <w:sz w:val="28"/>
              </w:rPr>
              <w:t>退場條例</w:t>
            </w:r>
          </w:p>
        </w:tc>
        <w:tc>
          <w:tcPr>
            <w:tcW w:w="2694" w:type="dxa"/>
            <w:vAlign w:val="center"/>
          </w:tcPr>
          <w:p w14:paraId="519259C6" w14:textId="77777777" w:rsidR="00E4120A" w:rsidRPr="00C87484" w:rsidRDefault="00E4120A" w:rsidP="009724E0">
            <w:pPr>
              <w:pStyle w:val="141"/>
              <w:numPr>
                <w:ilvl w:val="0"/>
                <w:numId w:val="64"/>
              </w:numPr>
              <w:spacing w:line="360" w:lineRule="exact"/>
              <w:rPr>
                <w:rFonts w:hAnsi="標楷體"/>
                <w:color w:val="000000" w:themeColor="text1"/>
                <w:sz w:val="28"/>
              </w:rPr>
            </w:pPr>
            <w:proofErr w:type="gramStart"/>
            <w:r w:rsidRPr="00C87484">
              <w:rPr>
                <w:rFonts w:hAnsi="標楷體" w:cs="Arial"/>
                <w:color w:val="000000" w:themeColor="text1"/>
                <w:kern w:val="0"/>
                <w:sz w:val="28"/>
              </w:rPr>
              <w:t>報部日</w:t>
            </w:r>
            <w:proofErr w:type="gramEnd"/>
            <w:r w:rsidRPr="00C87484">
              <w:rPr>
                <w:rFonts w:hAnsi="標楷體" w:hint="eastAsia"/>
                <w:color w:val="000000" w:themeColor="text1"/>
                <w:sz w:val="28"/>
              </w:rPr>
              <w:t>111.10.24</w:t>
            </w:r>
          </w:p>
          <w:p w14:paraId="768AEBC7" w14:textId="77777777" w:rsidR="00E4120A" w:rsidRPr="00C87484" w:rsidRDefault="00E4120A" w:rsidP="009724E0">
            <w:pPr>
              <w:pStyle w:val="141"/>
              <w:numPr>
                <w:ilvl w:val="0"/>
                <w:numId w:val="64"/>
              </w:numPr>
              <w:spacing w:line="360" w:lineRule="exact"/>
              <w:rPr>
                <w:rFonts w:hAnsi="標楷體"/>
                <w:color w:val="000000" w:themeColor="text1"/>
                <w:sz w:val="28"/>
              </w:rPr>
            </w:pPr>
            <w:r w:rsidRPr="00C87484">
              <w:rPr>
                <w:rFonts w:hAnsi="標楷體" w:cs="Arial"/>
                <w:color w:val="000000" w:themeColor="text1"/>
                <w:kern w:val="0"/>
                <w:sz w:val="28"/>
              </w:rPr>
              <w:t>核准日</w:t>
            </w:r>
            <w:r w:rsidRPr="00C87484">
              <w:rPr>
                <w:rFonts w:hAnsi="標楷體" w:hint="eastAsia"/>
                <w:color w:val="000000" w:themeColor="text1"/>
                <w:sz w:val="28"/>
              </w:rPr>
              <w:t>111.10.31</w:t>
            </w:r>
          </w:p>
          <w:p w14:paraId="4A8422E2" w14:textId="77777777" w:rsidR="00E4120A" w:rsidRPr="00C87484" w:rsidRDefault="00E4120A" w:rsidP="009724E0">
            <w:pPr>
              <w:pStyle w:val="141"/>
              <w:numPr>
                <w:ilvl w:val="0"/>
                <w:numId w:val="64"/>
              </w:numPr>
              <w:spacing w:line="360" w:lineRule="exact"/>
              <w:rPr>
                <w:rFonts w:hAnsi="標楷體"/>
                <w:color w:val="000000" w:themeColor="text1"/>
                <w:sz w:val="28"/>
              </w:rPr>
            </w:pPr>
            <w:r w:rsidRPr="00C87484">
              <w:rPr>
                <w:rFonts w:hAnsi="標楷體" w:cs="Arial"/>
                <w:color w:val="000000" w:themeColor="text1"/>
                <w:kern w:val="0"/>
                <w:sz w:val="28"/>
              </w:rPr>
              <w:t>生效日</w:t>
            </w:r>
            <w:r w:rsidRPr="00C87484">
              <w:rPr>
                <w:rFonts w:hAnsi="標楷體" w:hint="eastAsia"/>
                <w:color w:val="000000" w:themeColor="text1"/>
                <w:sz w:val="28"/>
              </w:rPr>
              <w:t>112.8.1</w:t>
            </w:r>
          </w:p>
        </w:tc>
        <w:tc>
          <w:tcPr>
            <w:tcW w:w="2126" w:type="dxa"/>
          </w:tcPr>
          <w:p w14:paraId="4A3B2007" w14:textId="09BACC64" w:rsidR="00E4120A" w:rsidRPr="00C87484" w:rsidRDefault="00E4120A" w:rsidP="00B31B00">
            <w:pPr>
              <w:widowControl/>
              <w:snapToGrid w:val="0"/>
              <w:spacing w:line="360" w:lineRule="exact"/>
              <w:contextualSpacing/>
              <w:rPr>
                <w:rFonts w:hAnsi="標楷體"/>
                <w:snapToGrid w:val="0"/>
                <w:color w:val="000000" w:themeColor="text1"/>
                <w:sz w:val="28"/>
                <w:szCs w:val="28"/>
              </w:rPr>
            </w:pPr>
            <w:r w:rsidRPr="00C87484">
              <w:rPr>
                <w:rFonts w:hAnsi="標楷體" w:hint="eastAsia"/>
                <w:snapToGrid w:val="0"/>
                <w:color w:val="000000" w:themeColor="text1"/>
                <w:sz w:val="28"/>
                <w:szCs w:val="28"/>
              </w:rPr>
              <w:t>該校董事會評估辦學情形，依預警學校與</w:t>
            </w:r>
            <w:r w:rsidRPr="00C87484">
              <w:rPr>
                <w:rFonts w:hAnsi="標楷體"/>
                <w:snapToGrid w:val="0"/>
                <w:color w:val="000000" w:themeColor="text1"/>
                <w:sz w:val="28"/>
                <w:szCs w:val="28"/>
              </w:rPr>
              <w:t>專案輔導學校</w:t>
            </w:r>
            <w:r w:rsidRPr="00C87484">
              <w:rPr>
                <w:rFonts w:hAnsi="標楷體" w:hint="eastAsia"/>
                <w:snapToGrid w:val="0"/>
                <w:color w:val="000000" w:themeColor="text1"/>
                <w:sz w:val="28"/>
                <w:szCs w:val="28"/>
              </w:rPr>
              <w:t>認定輔導及監督辦法第11條規定</w:t>
            </w:r>
            <w:proofErr w:type="gramStart"/>
            <w:r w:rsidRPr="00C87484">
              <w:rPr>
                <w:rFonts w:hAnsi="標楷體" w:hint="eastAsia"/>
                <w:snapToGrid w:val="0"/>
                <w:color w:val="000000" w:themeColor="text1"/>
                <w:sz w:val="28"/>
                <w:szCs w:val="28"/>
              </w:rPr>
              <w:t>申請停招</w:t>
            </w:r>
            <w:proofErr w:type="gramEnd"/>
            <w:r w:rsidRPr="00C87484">
              <w:rPr>
                <w:rFonts w:hAnsi="標楷體" w:hint="eastAsia"/>
                <w:snapToGrid w:val="0"/>
                <w:color w:val="000000" w:themeColor="text1"/>
                <w:sz w:val="28"/>
                <w:szCs w:val="28"/>
              </w:rPr>
              <w:t>、停辦，該部核定該校自</w:t>
            </w:r>
            <w:r w:rsidRPr="00C87484">
              <w:rPr>
                <w:rFonts w:hAnsi="標楷體"/>
                <w:snapToGrid w:val="0"/>
                <w:color w:val="000000" w:themeColor="text1"/>
                <w:sz w:val="28"/>
                <w:szCs w:val="28"/>
              </w:rPr>
              <w:t>111學年度</w:t>
            </w:r>
            <w:proofErr w:type="gramStart"/>
            <w:r w:rsidRPr="00C87484">
              <w:rPr>
                <w:rFonts w:hAnsi="標楷體"/>
                <w:snapToGrid w:val="0"/>
                <w:color w:val="000000" w:themeColor="text1"/>
                <w:sz w:val="28"/>
                <w:szCs w:val="28"/>
              </w:rPr>
              <w:t>起停</w:t>
            </w:r>
            <w:proofErr w:type="gramEnd"/>
            <w:r w:rsidRPr="00C87484">
              <w:rPr>
                <w:rFonts w:hAnsi="標楷體"/>
                <w:snapToGrid w:val="0"/>
                <w:color w:val="000000" w:themeColor="text1"/>
                <w:sz w:val="28"/>
                <w:szCs w:val="28"/>
              </w:rPr>
              <w:t>招，並</w:t>
            </w:r>
            <w:r w:rsidR="00BF647D" w:rsidRPr="00C87484">
              <w:rPr>
                <w:rFonts w:hAnsi="標楷體" w:hint="eastAsia"/>
                <w:snapToGrid w:val="0"/>
                <w:color w:val="000000" w:themeColor="text1"/>
                <w:sz w:val="28"/>
                <w:szCs w:val="28"/>
              </w:rPr>
              <w:t>於</w:t>
            </w:r>
            <w:r w:rsidRPr="00C87484">
              <w:rPr>
                <w:rFonts w:hAnsi="標楷體" w:hint="eastAsia"/>
                <w:snapToGrid w:val="0"/>
                <w:color w:val="000000" w:themeColor="text1"/>
                <w:sz w:val="28"/>
                <w:szCs w:val="28"/>
              </w:rPr>
              <w:t>111</w:t>
            </w:r>
            <w:r w:rsidRPr="00C87484">
              <w:rPr>
                <w:rFonts w:hAnsi="標楷體"/>
                <w:snapToGrid w:val="0"/>
                <w:color w:val="000000" w:themeColor="text1"/>
                <w:sz w:val="28"/>
                <w:szCs w:val="28"/>
              </w:rPr>
              <w:t>學年度結束時停辦。</w:t>
            </w:r>
          </w:p>
        </w:tc>
        <w:tc>
          <w:tcPr>
            <w:tcW w:w="2551" w:type="dxa"/>
            <w:vAlign w:val="center"/>
          </w:tcPr>
          <w:p w14:paraId="594883E8" w14:textId="77777777" w:rsidR="00E4120A" w:rsidRPr="00C87484" w:rsidRDefault="00E4120A" w:rsidP="00B31B00">
            <w:pPr>
              <w:pStyle w:val="141"/>
              <w:spacing w:line="360" w:lineRule="exact"/>
              <w:jc w:val="both"/>
              <w:rPr>
                <w:rFonts w:hAnsi="標楷體"/>
                <w:color w:val="000000" w:themeColor="text1"/>
                <w:sz w:val="28"/>
              </w:rPr>
            </w:pPr>
            <w:r w:rsidRPr="00C87484">
              <w:rPr>
                <w:rFonts w:hAnsi="標楷體"/>
                <w:color w:val="000000" w:themeColor="text1"/>
                <w:sz w:val="28"/>
              </w:rPr>
              <w:t>該校地</w:t>
            </w:r>
            <w:r w:rsidRPr="00C87484">
              <w:rPr>
                <w:rFonts w:hAnsi="標楷體" w:hint="eastAsia"/>
                <w:color w:val="000000" w:themeColor="text1"/>
                <w:sz w:val="28"/>
              </w:rPr>
              <w:t>已</w:t>
            </w:r>
            <w:r w:rsidRPr="00C87484">
              <w:rPr>
                <w:rFonts w:hAnsi="標楷體"/>
                <w:color w:val="000000" w:themeColor="text1"/>
                <w:sz w:val="28"/>
              </w:rPr>
              <w:t>歸屬</w:t>
            </w:r>
            <w:r w:rsidRPr="00C87484">
              <w:rPr>
                <w:rFonts w:hAnsi="標楷體" w:hint="eastAsia"/>
                <w:color w:val="000000" w:themeColor="text1"/>
                <w:sz w:val="28"/>
              </w:rPr>
              <w:t>內政部</w:t>
            </w:r>
            <w:r w:rsidRPr="00C87484">
              <w:rPr>
                <w:rFonts w:hAnsi="標楷體"/>
                <w:color w:val="000000" w:themeColor="text1"/>
                <w:sz w:val="28"/>
              </w:rPr>
              <w:t>。</w:t>
            </w:r>
          </w:p>
        </w:tc>
      </w:tr>
      <w:tr w:rsidR="00E3634F" w:rsidRPr="00C87484" w14:paraId="1897B5FD" w14:textId="77777777" w:rsidTr="0027077A">
        <w:trPr>
          <w:trHeight w:val="2402"/>
        </w:trPr>
        <w:tc>
          <w:tcPr>
            <w:tcW w:w="568" w:type="dxa"/>
            <w:vAlign w:val="center"/>
          </w:tcPr>
          <w:p w14:paraId="7106C36D" w14:textId="77777777" w:rsidR="00E4120A" w:rsidRPr="00C87484" w:rsidRDefault="00E4120A" w:rsidP="00B31B00">
            <w:pPr>
              <w:pStyle w:val="141"/>
              <w:spacing w:line="360" w:lineRule="exact"/>
              <w:jc w:val="center"/>
              <w:rPr>
                <w:rFonts w:hAnsi="標楷體"/>
                <w:color w:val="000000" w:themeColor="text1"/>
                <w:sz w:val="28"/>
              </w:rPr>
            </w:pPr>
            <w:r w:rsidRPr="00C87484">
              <w:rPr>
                <w:rFonts w:hAnsi="標楷體" w:hint="eastAsia"/>
                <w:color w:val="000000" w:themeColor="text1"/>
                <w:sz w:val="28"/>
              </w:rPr>
              <w:t>11</w:t>
            </w:r>
          </w:p>
        </w:tc>
        <w:tc>
          <w:tcPr>
            <w:tcW w:w="1134" w:type="dxa"/>
            <w:shd w:val="clear" w:color="auto" w:fill="auto"/>
            <w:vAlign w:val="center"/>
          </w:tcPr>
          <w:p w14:paraId="2B8414D3" w14:textId="77777777" w:rsidR="00E4120A" w:rsidRPr="00C87484" w:rsidRDefault="00E4120A" w:rsidP="00B31B00">
            <w:pPr>
              <w:pStyle w:val="141"/>
              <w:spacing w:line="360" w:lineRule="exact"/>
              <w:jc w:val="both"/>
              <w:rPr>
                <w:rFonts w:hAnsi="標楷體"/>
                <w:color w:val="000000" w:themeColor="text1"/>
                <w:sz w:val="28"/>
              </w:rPr>
            </w:pPr>
            <w:r w:rsidRPr="00C87484">
              <w:rPr>
                <w:rFonts w:hAnsi="標楷體"/>
                <w:color w:val="000000" w:themeColor="text1"/>
                <w:sz w:val="28"/>
              </w:rPr>
              <w:t>台灣首府大學</w:t>
            </w:r>
          </w:p>
        </w:tc>
        <w:tc>
          <w:tcPr>
            <w:tcW w:w="850" w:type="dxa"/>
            <w:shd w:val="clear" w:color="auto" w:fill="auto"/>
            <w:vAlign w:val="center"/>
          </w:tcPr>
          <w:p w14:paraId="051FAF9C" w14:textId="77777777" w:rsidR="00E4120A" w:rsidRPr="00C87484" w:rsidRDefault="00E4120A" w:rsidP="00B31B00">
            <w:pPr>
              <w:pStyle w:val="141"/>
              <w:spacing w:line="360" w:lineRule="exact"/>
              <w:jc w:val="both"/>
              <w:rPr>
                <w:rFonts w:hAnsi="標楷體"/>
                <w:color w:val="000000" w:themeColor="text1"/>
                <w:sz w:val="28"/>
              </w:rPr>
            </w:pPr>
            <w:r w:rsidRPr="00C87484">
              <w:rPr>
                <w:rFonts w:hAnsi="標楷體" w:hint="eastAsia"/>
                <w:color w:val="000000" w:themeColor="text1"/>
                <w:sz w:val="28"/>
              </w:rPr>
              <w:t>退場條例</w:t>
            </w:r>
          </w:p>
        </w:tc>
        <w:tc>
          <w:tcPr>
            <w:tcW w:w="2694" w:type="dxa"/>
            <w:vAlign w:val="center"/>
          </w:tcPr>
          <w:p w14:paraId="2BA095B1" w14:textId="77777777" w:rsidR="00E4120A" w:rsidRPr="00C87484" w:rsidRDefault="00E4120A" w:rsidP="00B31B00">
            <w:pPr>
              <w:pStyle w:val="141"/>
              <w:numPr>
                <w:ilvl w:val="0"/>
                <w:numId w:val="65"/>
              </w:numPr>
              <w:spacing w:line="360" w:lineRule="exact"/>
              <w:jc w:val="both"/>
              <w:rPr>
                <w:rFonts w:hAnsi="標楷體"/>
                <w:color w:val="000000" w:themeColor="text1"/>
                <w:sz w:val="28"/>
              </w:rPr>
            </w:pPr>
            <w:proofErr w:type="gramStart"/>
            <w:r w:rsidRPr="00C87484">
              <w:rPr>
                <w:rFonts w:hAnsi="標楷體" w:cs="Arial"/>
                <w:color w:val="000000" w:themeColor="text1"/>
                <w:kern w:val="0"/>
                <w:sz w:val="28"/>
              </w:rPr>
              <w:t>報部日</w:t>
            </w:r>
            <w:proofErr w:type="gramEnd"/>
            <w:r w:rsidRPr="00C87484">
              <w:rPr>
                <w:rFonts w:hAnsi="標楷體" w:hint="eastAsia"/>
                <w:color w:val="000000" w:themeColor="text1"/>
                <w:sz w:val="28"/>
              </w:rPr>
              <w:t>111.10.25</w:t>
            </w:r>
          </w:p>
          <w:p w14:paraId="4A9B6C9C" w14:textId="77777777" w:rsidR="00E4120A" w:rsidRPr="00C87484" w:rsidRDefault="00E4120A" w:rsidP="00B31B00">
            <w:pPr>
              <w:pStyle w:val="141"/>
              <w:numPr>
                <w:ilvl w:val="0"/>
                <w:numId w:val="65"/>
              </w:numPr>
              <w:spacing w:line="360" w:lineRule="exact"/>
              <w:jc w:val="both"/>
              <w:rPr>
                <w:rFonts w:hAnsi="標楷體"/>
                <w:color w:val="000000" w:themeColor="text1"/>
                <w:sz w:val="28"/>
              </w:rPr>
            </w:pPr>
            <w:r w:rsidRPr="00C87484">
              <w:rPr>
                <w:rFonts w:hAnsi="標楷體" w:cs="Arial"/>
                <w:color w:val="000000" w:themeColor="text1"/>
                <w:kern w:val="0"/>
                <w:sz w:val="28"/>
              </w:rPr>
              <w:t>核准日</w:t>
            </w:r>
            <w:r w:rsidRPr="00C87484">
              <w:rPr>
                <w:rFonts w:hAnsi="標楷體" w:hint="eastAsia"/>
                <w:color w:val="000000" w:themeColor="text1"/>
                <w:sz w:val="28"/>
              </w:rPr>
              <w:t>111.11.1</w:t>
            </w:r>
          </w:p>
          <w:p w14:paraId="47A2772F" w14:textId="77777777" w:rsidR="00E4120A" w:rsidRPr="00C87484" w:rsidRDefault="00E4120A" w:rsidP="00B31B00">
            <w:pPr>
              <w:pStyle w:val="141"/>
              <w:numPr>
                <w:ilvl w:val="0"/>
                <w:numId w:val="65"/>
              </w:numPr>
              <w:spacing w:line="360" w:lineRule="exact"/>
              <w:jc w:val="both"/>
              <w:rPr>
                <w:rFonts w:hAnsi="標楷體"/>
                <w:color w:val="000000" w:themeColor="text1"/>
                <w:sz w:val="28"/>
              </w:rPr>
            </w:pPr>
            <w:r w:rsidRPr="00C87484">
              <w:rPr>
                <w:rFonts w:hAnsi="標楷體" w:cs="Arial"/>
                <w:color w:val="000000" w:themeColor="text1"/>
                <w:kern w:val="0"/>
                <w:sz w:val="28"/>
              </w:rPr>
              <w:t>生效日</w:t>
            </w:r>
            <w:r w:rsidRPr="00C87484">
              <w:rPr>
                <w:rFonts w:hAnsi="標楷體" w:hint="eastAsia"/>
                <w:color w:val="000000" w:themeColor="text1"/>
                <w:sz w:val="28"/>
              </w:rPr>
              <w:t>112.7.31</w:t>
            </w:r>
          </w:p>
        </w:tc>
        <w:tc>
          <w:tcPr>
            <w:tcW w:w="2126" w:type="dxa"/>
          </w:tcPr>
          <w:p w14:paraId="3EC33019" w14:textId="66CE4618" w:rsidR="00E4120A" w:rsidRPr="00C87484" w:rsidRDefault="00E4120A" w:rsidP="00B31B00">
            <w:pPr>
              <w:pStyle w:val="141"/>
              <w:spacing w:line="360" w:lineRule="exact"/>
              <w:jc w:val="both"/>
              <w:rPr>
                <w:rFonts w:hAnsi="標楷體"/>
                <w:color w:val="000000" w:themeColor="text1"/>
                <w:sz w:val="28"/>
              </w:rPr>
            </w:pPr>
            <w:r w:rsidRPr="00C87484">
              <w:rPr>
                <w:rFonts w:hAnsi="標楷體" w:hint="eastAsia"/>
                <w:color w:val="000000" w:themeColor="text1"/>
                <w:sz w:val="28"/>
              </w:rPr>
              <w:t>該校董事會評估辦學情形，依預警學校與</w:t>
            </w:r>
            <w:r w:rsidRPr="00C87484">
              <w:rPr>
                <w:rFonts w:hAnsi="標楷體"/>
                <w:color w:val="000000" w:themeColor="text1"/>
                <w:sz w:val="28"/>
              </w:rPr>
              <w:t>專案輔導學校</w:t>
            </w:r>
            <w:r w:rsidRPr="00C87484">
              <w:rPr>
                <w:rFonts w:hAnsi="標楷體" w:hint="eastAsia"/>
                <w:color w:val="000000" w:themeColor="text1"/>
                <w:sz w:val="28"/>
              </w:rPr>
              <w:t>認定輔導及監督辦法第11條規定</w:t>
            </w:r>
            <w:proofErr w:type="gramStart"/>
            <w:r w:rsidRPr="00C87484">
              <w:rPr>
                <w:rFonts w:hAnsi="標楷體" w:hint="eastAsia"/>
                <w:color w:val="000000" w:themeColor="text1"/>
                <w:sz w:val="28"/>
              </w:rPr>
              <w:t>申請停招</w:t>
            </w:r>
            <w:proofErr w:type="gramEnd"/>
            <w:r w:rsidRPr="00C87484">
              <w:rPr>
                <w:rFonts w:hAnsi="標楷體" w:hint="eastAsia"/>
                <w:color w:val="000000" w:themeColor="text1"/>
                <w:sz w:val="28"/>
              </w:rPr>
              <w:t>、停辦，該部核定該校自</w:t>
            </w:r>
            <w:r w:rsidRPr="00C87484">
              <w:rPr>
                <w:rFonts w:hAnsi="標楷體"/>
                <w:color w:val="000000" w:themeColor="text1"/>
                <w:sz w:val="28"/>
              </w:rPr>
              <w:t>111學年度</w:t>
            </w:r>
            <w:proofErr w:type="gramStart"/>
            <w:r w:rsidRPr="00C87484">
              <w:rPr>
                <w:rFonts w:hAnsi="標楷體"/>
                <w:color w:val="000000" w:themeColor="text1"/>
                <w:sz w:val="28"/>
              </w:rPr>
              <w:t>起停</w:t>
            </w:r>
            <w:proofErr w:type="gramEnd"/>
            <w:r w:rsidRPr="00C87484">
              <w:rPr>
                <w:rFonts w:hAnsi="標楷體"/>
                <w:color w:val="000000" w:themeColor="text1"/>
                <w:sz w:val="28"/>
              </w:rPr>
              <w:t>招，並</w:t>
            </w:r>
            <w:r w:rsidR="00BF647D" w:rsidRPr="00C87484">
              <w:rPr>
                <w:rFonts w:hAnsi="標楷體" w:hint="eastAsia"/>
                <w:color w:val="000000" w:themeColor="text1"/>
                <w:sz w:val="28"/>
              </w:rPr>
              <w:t>於</w:t>
            </w:r>
            <w:r w:rsidRPr="00C87484">
              <w:rPr>
                <w:rFonts w:hAnsi="標楷體" w:hint="eastAsia"/>
                <w:color w:val="000000" w:themeColor="text1"/>
                <w:sz w:val="28"/>
              </w:rPr>
              <w:t>111</w:t>
            </w:r>
            <w:r w:rsidRPr="00C87484">
              <w:rPr>
                <w:rFonts w:hAnsi="標楷體"/>
                <w:color w:val="000000" w:themeColor="text1"/>
                <w:sz w:val="28"/>
              </w:rPr>
              <w:t>學年度結束時停辦。</w:t>
            </w:r>
          </w:p>
        </w:tc>
        <w:tc>
          <w:tcPr>
            <w:tcW w:w="2551" w:type="dxa"/>
            <w:vAlign w:val="center"/>
          </w:tcPr>
          <w:p w14:paraId="611909BE" w14:textId="77777777" w:rsidR="00E4120A" w:rsidRPr="00C87484" w:rsidRDefault="00E4120A" w:rsidP="00B31B00">
            <w:pPr>
              <w:pStyle w:val="141"/>
              <w:spacing w:line="360" w:lineRule="exact"/>
              <w:jc w:val="both"/>
              <w:rPr>
                <w:rFonts w:hAnsi="標楷體"/>
                <w:color w:val="000000" w:themeColor="text1"/>
                <w:sz w:val="28"/>
              </w:rPr>
            </w:pPr>
            <w:r w:rsidRPr="00C87484">
              <w:rPr>
                <w:rFonts w:hAnsi="標楷體"/>
                <w:color w:val="000000" w:themeColor="text1"/>
                <w:sz w:val="28"/>
              </w:rPr>
              <w:t>該校</w:t>
            </w:r>
            <w:proofErr w:type="gramStart"/>
            <w:r w:rsidRPr="00C87484">
              <w:rPr>
                <w:rFonts w:hAnsi="標楷體"/>
                <w:color w:val="000000" w:themeColor="text1"/>
                <w:sz w:val="28"/>
              </w:rPr>
              <w:t>退場後校地</w:t>
            </w:r>
            <w:proofErr w:type="gramEnd"/>
            <w:r w:rsidRPr="00C87484">
              <w:rPr>
                <w:rFonts w:hAnsi="標楷體" w:hint="eastAsia"/>
                <w:color w:val="000000" w:themeColor="text1"/>
                <w:sz w:val="28"/>
              </w:rPr>
              <w:t>及建物</w:t>
            </w:r>
            <w:r w:rsidRPr="00C87484">
              <w:rPr>
                <w:rFonts w:hAnsi="標楷體"/>
                <w:color w:val="000000" w:themeColor="text1"/>
                <w:sz w:val="28"/>
              </w:rPr>
              <w:t>，已由臺南市政府承接</w:t>
            </w:r>
            <w:r w:rsidRPr="00C87484">
              <w:rPr>
                <w:rFonts w:hAnsi="標楷體" w:hint="eastAsia"/>
                <w:color w:val="000000" w:themeColor="text1"/>
                <w:sz w:val="28"/>
              </w:rPr>
              <w:t>作為「</w:t>
            </w:r>
            <w:proofErr w:type="gramStart"/>
            <w:r w:rsidRPr="00C87484">
              <w:rPr>
                <w:rFonts w:hAnsi="標楷體" w:hint="eastAsia"/>
                <w:color w:val="000000" w:themeColor="text1"/>
                <w:sz w:val="28"/>
              </w:rPr>
              <w:t>曾文市政願</w:t>
            </w:r>
            <w:proofErr w:type="gramEnd"/>
            <w:r w:rsidRPr="00C87484">
              <w:rPr>
                <w:rFonts w:hAnsi="標楷體" w:hint="eastAsia"/>
                <w:color w:val="000000" w:themeColor="text1"/>
                <w:sz w:val="28"/>
              </w:rPr>
              <w:t>景園區」</w:t>
            </w:r>
            <w:r w:rsidRPr="00C87484">
              <w:rPr>
                <w:rFonts w:hAnsi="標楷體"/>
                <w:color w:val="000000" w:themeColor="text1"/>
                <w:sz w:val="28"/>
              </w:rPr>
              <w:t>。</w:t>
            </w:r>
          </w:p>
        </w:tc>
      </w:tr>
      <w:tr w:rsidR="00E3634F" w:rsidRPr="00C87484" w14:paraId="2185E958" w14:textId="77777777" w:rsidTr="0027077A">
        <w:trPr>
          <w:trHeight w:val="1925"/>
        </w:trPr>
        <w:tc>
          <w:tcPr>
            <w:tcW w:w="568" w:type="dxa"/>
            <w:vAlign w:val="center"/>
          </w:tcPr>
          <w:p w14:paraId="0F2D56F9" w14:textId="77777777" w:rsidR="00E4120A" w:rsidRPr="00C87484" w:rsidRDefault="00E4120A" w:rsidP="00B31B00">
            <w:pPr>
              <w:pStyle w:val="141"/>
              <w:spacing w:line="360" w:lineRule="exact"/>
              <w:jc w:val="center"/>
              <w:rPr>
                <w:rFonts w:hAnsi="標楷體"/>
                <w:color w:val="000000" w:themeColor="text1"/>
                <w:sz w:val="28"/>
              </w:rPr>
            </w:pPr>
            <w:r w:rsidRPr="00C87484">
              <w:rPr>
                <w:rFonts w:hAnsi="標楷體" w:hint="eastAsia"/>
                <w:color w:val="000000" w:themeColor="text1"/>
                <w:sz w:val="28"/>
              </w:rPr>
              <w:t>12</w:t>
            </w:r>
          </w:p>
        </w:tc>
        <w:tc>
          <w:tcPr>
            <w:tcW w:w="1134" w:type="dxa"/>
            <w:vAlign w:val="center"/>
          </w:tcPr>
          <w:p w14:paraId="596E3A70" w14:textId="77777777" w:rsidR="00E4120A" w:rsidRPr="00C87484" w:rsidRDefault="00E4120A" w:rsidP="00B31B00">
            <w:pPr>
              <w:pStyle w:val="141"/>
              <w:spacing w:line="360" w:lineRule="exact"/>
              <w:jc w:val="both"/>
              <w:rPr>
                <w:rFonts w:hAnsi="標楷體"/>
                <w:color w:val="000000" w:themeColor="text1"/>
                <w:sz w:val="28"/>
              </w:rPr>
            </w:pPr>
            <w:r w:rsidRPr="00C87484">
              <w:rPr>
                <w:rFonts w:hAnsi="標楷體"/>
                <w:color w:val="000000" w:themeColor="text1"/>
                <w:sz w:val="28"/>
              </w:rPr>
              <w:t>大同技術學院</w:t>
            </w:r>
          </w:p>
        </w:tc>
        <w:tc>
          <w:tcPr>
            <w:tcW w:w="850" w:type="dxa"/>
            <w:shd w:val="clear" w:color="auto" w:fill="auto"/>
            <w:vAlign w:val="center"/>
          </w:tcPr>
          <w:p w14:paraId="74C4CC6D" w14:textId="77777777" w:rsidR="00E4120A" w:rsidRPr="00C87484" w:rsidRDefault="00E4120A" w:rsidP="00B31B00">
            <w:pPr>
              <w:pStyle w:val="141"/>
              <w:spacing w:line="360" w:lineRule="exact"/>
              <w:jc w:val="both"/>
              <w:rPr>
                <w:rFonts w:hAnsi="標楷體"/>
                <w:color w:val="000000" w:themeColor="text1"/>
                <w:sz w:val="28"/>
              </w:rPr>
            </w:pPr>
            <w:r w:rsidRPr="00C87484">
              <w:rPr>
                <w:rFonts w:hAnsi="標楷體" w:hint="eastAsia"/>
                <w:color w:val="000000" w:themeColor="text1"/>
                <w:sz w:val="28"/>
              </w:rPr>
              <w:t>退場條例</w:t>
            </w:r>
          </w:p>
        </w:tc>
        <w:tc>
          <w:tcPr>
            <w:tcW w:w="2694" w:type="dxa"/>
            <w:vAlign w:val="center"/>
          </w:tcPr>
          <w:p w14:paraId="3CE36776" w14:textId="77777777" w:rsidR="00E4120A" w:rsidRPr="00C87484" w:rsidRDefault="00E4120A" w:rsidP="00B31B00">
            <w:pPr>
              <w:pStyle w:val="141"/>
              <w:numPr>
                <w:ilvl w:val="0"/>
                <w:numId w:val="66"/>
              </w:numPr>
              <w:spacing w:line="360" w:lineRule="exact"/>
              <w:jc w:val="both"/>
              <w:rPr>
                <w:rFonts w:hAnsi="標楷體"/>
                <w:color w:val="000000" w:themeColor="text1"/>
                <w:sz w:val="28"/>
              </w:rPr>
            </w:pPr>
            <w:r w:rsidRPr="00C87484">
              <w:rPr>
                <w:rFonts w:hAnsi="標楷體" w:cs="Arial"/>
                <w:color w:val="000000" w:themeColor="text1"/>
                <w:kern w:val="0"/>
                <w:sz w:val="28"/>
              </w:rPr>
              <w:t>核准日</w:t>
            </w:r>
            <w:r w:rsidRPr="00C87484">
              <w:rPr>
                <w:rFonts w:hAnsi="標楷體" w:hint="eastAsia"/>
                <w:color w:val="000000" w:themeColor="text1"/>
                <w:sz w:val="28"/>
              </w:rPr>
              <w:t>112.6.15</w:t>
            </w:r>
          </w:p>
          <w:p w14:paraId="7B04E910" w14:textId="77777777" w:rsidR="00E4120A" w:rsidRPr="00C87484" w:rsidRDefault="00E4120A" w:rsidP="00B31B00">
            <w:pPr>
              <w:pStyle w:val="141"/>
              <w:numPr>
                <w:ilvl w:val="0"/>
                <w:numId w:val="66"/>
              </w:numPr>
              <w:spacing w:line="360" w:lineRule="exact"/>
              <w:jc w:val="both"/>
              <w:rPr>
                <w:rFonts w:hAnsi="標楷體"/>
                <w:color w:val="000000" w:themeColor="text1"/>
                <w:sz w:val="28"/>
              </w:rPr>
            </w:pPr>
            <w:r w:rsidRPr="00C87484">
              <w:rPr>
                <w:rFonts w:hAnsi="標楷體" w:cs="Arial"/>
                <w:color w:val="000000" w:themeColor="text1"/>
                <w:kern w:val="0"/>
                <w:sz w:val="28"/>
              </w:rPr>
              <w:t>生效日</w:t>
            </w:r>
            <w:r w:rsidRPr="00C87484">
              <w:rPr>
                <w:rFonts w:hAnsi="標楷體" w:hint="eastAsia"/>
                <w:color w:val="000000" w:themeColor="text1"/>
                <w:sz w:val="28"/>
              </w:rPr>
              <w:t>113.8.1</w:t>
            </w:r>
          </w:p>
        </w:tc>
        <w:tc>
          <w:tcPr>
            <w:tcW w:w="2126" w:type="dxa"/>
          </w:tcPr>
          <w:p w14:paraId="066E0ACB" w14:textId="271D3BBD" w:rsidR="00E4120A" w:rsidRPr="00C87484" w:rsidRDefault="00E4120A" w:rsidP="00B31B00">
            <w:pPr>
              <w:pStyle w:val="141"/>
              <w:spacing w:line="360" w:lineRule="exact"/>
              <w:jc w:val="both"/>
              <w:rPr>
                <w:rFonts w:hAnsi="標楷體"/>
                <w:color w:val="000000" w:themeColor="text1"/>
                <w:sz w:val="28"/>
              </w:rPr>
            </w:pPr>
            <w:proofErr w:type="gramStart"/>
            <w:r w:rsidRPr="00C87484">
              <w:rPr>
                <w:rFonts w:hAnsi="標楷體" w:hint="eastAsia"/>
                <w:color w:val="000000" w:themeColor="text1"/>
                <w:sz w:val="28"/>
              </w:rPr>
              <w:t>該部依退場</w:t>
            </w:r>
            <w:proofErr w:type="gramEnd"/>
            <w:r w:rsidRPr="00C87484">
              <w:rPr>
                <w:rFonts w:hAnsi="標楷體" w:hint="eastAsia"/>
                <w:color w:val="000000" w:themeColor="text1"/>
                <w:sz w:val="28"/>
              </w:rPr>
              <w:t>條例第</w:t>
            </w:r>
            <w:r w:rsidRPr="00C87484">
              <w:rPr>
                <w:rFonts w:hAnsi="標楷體"/>
                <w:color w:val="000000" w:themeColor="text1"/>
                <w:sz w:val="28"/>
              </w:rPr>
              <w:t>13</w:t>
            </w:r>
            <w:r w:rsidRPr="00C87484">
              <w:rPr>
                <w:rFonts w:hAnsi="標楷體" w:hint="eastAsia"/>
                <w:color w:val="000000" w:themeColor="text1"/>
                <w:sz w:val="28"/>
              </w:rPr>
              <w:t>條第</w:t>
            </w:r>
            <w:r w:rsidRPr="00C87484">
              <w:rPr>
                <w:rFonts w:hAnsi="標楷體"/>
                <w:color w:val="000000" w:themeColor="text1"/>
                <w:sz w:val="28"/>
              </w:rPr>
              <w:t>2</w:t>
            </w:r>
            <w:r w:rsidRPr="00C87484">
              <w:rPr>
                <w:rFonts w:hAnsi="標楷體" w:hint="eastAsia"/>
                <w:color w:val="000000" w:themeColor="text1"/>
                <w:sz w:val="28"/>
              </w:rPr>
              <w:t>項規定，令該校自</w:t>
            </w:r>
            <w:r w:rsidRPr="00C87484">
              <w:rPr>
                <w:rFonts w:hAnsi="標楷體"/>
                <w:color w:val="000000" w:themeColor="text1"/>
                <w:sz w:val="28"/>
              </w:rPr>
              <w:t>112</w:t>
            </w:r>
            <w:r w:rsidRPr="00C87484">
              <w:rPr>
                <w:rFonts w:hAnsi="標楷體" w:hint="eastAsia"/>
                <w:color w:val="000000" w:themeColor="text1"/>
                <w:sz w:val="28"/>
              </w:rPr>
              <w:t>學年</w:t>
            </w:r>
            <w:proofErr w:type="gramStart"/>
            <w:r w:rsidRPr="00C87484">
              <w:rPr>
                <w:rFonts w:hAnsi="標楷體" w:hint="eastAsia"/>
                <w:color w:val="000000" w:themeColor="text1"/>
                <w:sz w:val="28"/>
              </w:rPr>
              <w:t>度停</w:t>
            </w:r>
            <w:proofErr w:type="gramEnd"/>
            <w:r w:rsidRPr="00C87484">
              <w:rPr>
                <w:rFonts w:hAnsi="標楷體" w:hint="eastAsia"/>
                <w:color w:val="000000" w:themeColor="text1"/>
                <w:sz w:val="28"/>
              </w:rPr>
              <w:t>招，並於</w:t>
            </w:r>
            <w:r w:rsidRPr="00C87484">
              <w:rPr>
                <w:rFonts w:hAnsi="標楷體"/>
                <w:color w:val="000000" w:themeColor="text1"/>
                <w:sz w:val="28"/>
              </w:rPr>
              <w:t>112</w:t>
            </w:r>
            <w:r w:rsidRPr="00C87484">
              <w:rPr>
                <w:rFonts w:hAnsi="標楷體" w:hint="eastAsia"/>
                <w:color w:val="000000" w:themeColor="text1"/>
                <w:sz w:val="28"/>
              </w:rPr>
              <w:t>學年度結束時停辦</w:t>
            </w:r>
            <w:r w:rsidR="00BF647D" w:rsidRPr="00C87484">
              <w:rPr>
                <w:rFonts w:hAnsi="標楷體" w:hint="eastAsia"/>
                <w:color w:val="000000" w:themeColor="text1"/>
                <w:sz w:val="28"/>
              </w:rPr>
              <w:t>。</w:t>
            </w:r>
          </w:p>
        </w:tc>
        <w:tc>
          <w:tcPr>
            <w:tcW w:w="2551" w:type="dxa"/>
            <w:vAlign w:val="center"/>
          </w:tcPr>
          <w:p w14:paraId="46A0CA83" w14:textId="77777777" w:rsidR="00E4120A" w:rsidRPr="00C87484" w:rsidRDefault="00E4120A" w:rsidP="00B31B00">
            <w:pPr>
              <w:pStyle w:val="141"/>
              <w:spacing w:line="360" w:lineRule="exact"/>
              <w:jc w:val="both"/>
              <w:rPr>
                <w:rFonts w:hAnsi="標楷體"/>
                <w:color w:val="000000" w:themeColor="text1"/>
                <w:sz w:val="28"/>
              </w:rPr>
            </w:pPr>
            <w:proofErr w:type="gramStart"/>
            <w:r w:rsidRPr="00C87484">
              <w:rPr>
                <w:rFonts w:hAnsi="標楷體"/>
                <w:color w:val="000000" w:themeColor="text1"/>
                <w:sz w:val="28"/>
              </w:rPr>
              <w:t>校該部</w:t>
            </w:r>
            <w:proofErr w:type="gramEnd"/>
            <w:r w:rsidRPr="00C87484">
              <w:rPr>
                <w:rFonts w:hAnsi="標楷體" w:hint="eastAsia"/>
                <w:color w:val="000000" w:themeColor="text1"/>
                <w:sz w:val="28"/>
              </w:rPr>
              <w:t>預計</w:t>
            </w:r>
            <w:r w:rsidRPr="00C87484">
              <w:rPr>
                <w:rFonts w:hAnsi="標楷體"/>
                <w:color w:val="000000" w:themeColor="text1"/>
                <w:sz w:val="28"/>
              </w:rPr>
              <w:t>由嘉義市政府承接；太保校區</w:t>
            </w:r>
            <w:r w:rsidRPr="00C87484">
              <w:rPr>
                <w:rFonts w:hAnsi="標楷體" w:hint="eastAsia"/>
                <w:color w:val="000000" w:themeColor="text1"/>
                <w:sz w:val="28"/>
              </w:rPr>
              <w:t>預計</w:t>
            </w:r>
            <w:r w:rsidRPr="00C87484">
              <w:rPr>
                <w:rFonts w:hAnsi="標楷體"/>
                <w:color w:val="000000" w:themeColor="text1"/>
                <w:sz w:val="28"/>
              </w:rPr>
              <w:t>由嘉義縣政府承接。</w:t>
            </w:r>
          </w:p>
        </w:tc>
      </w:tr>
      <w:tr w:rsidR="00E3634F" w:rsidRPr="00C87484" w14:paraId="61B2C2FA" w14:textId="77777777" w:rsidTr="0027077A">
        <w:trPr>
          <w:trHeight w:val="3371"/>
        </w:trPr>
        <w:tc>
          <w:tcPr>
            <w:tcW w:w="568" w:type="dxa"/>
            <w:vAlign w:val="center"/>
          </w:tcPr>
          <w:p w14:paraId="2955A212" w14:textId="77777777" w:rsidR="00E4120A" w:rsidRPr="00C87484" w:rsidRDefault="00E4120A" w:rsidP="00B31B00">
            <w:pPr>
              <w:pStyle w:val="141"/>
              <w:spacing w:line="360" w:lineRule="exact"/>
              <w:jc w:val="center"/>
              <w:rPr>
                <w:rFonts w:hAnsi="標楷體"/>
                <w:color w:val="000000" w:themeColor="text1"/>
                <w:sz w:val="28"/>
              </w:rPr>
            </w:pPr>
            <w:r w:rsidRPr="00C87484">
              <w:rPr>
                <w:rFonts w:hAnsi="標楷體" w:hint="eastAsia"/>
                <w:color w:val="000000" w:themeColor="text1"/>
                <w:sz w:val="28"/>
              </w:rPr>
              <w:lastRenderedPageBreak/>
              <w:t>13</w:t>
            </w:r>
          </w:p>
        </w:tc>
        <w:tc>
          <w:tcPr>
            <w:tcW w:w="1134" w:type="dxa"/>
            <w:vAlign w:val="center"/>
          </w:tcPr>
          <w:p w14:paraId="553762DB" w14:textId="77777777" w:rsidR="00E4120A" w:rsidRPr="00C87484" w:rsidRDefault="00E4120A" w:rsidP="00B31B00">
            <w:pPr>
              <w:pStyle w:val="141"/>
              <w:spacing w:line="360" w:lineRule="exact"/>
              <w:jc w:val="both"/>
              <w:rPr>
                <w:rFonts w:hAnsi="標楷體"/>
                <w:color w:val="000000" w:themeColor="text1"/>
                <w:sz w:val="28"/>
              </w:rPr>
            </w:pPr>
            <w:r w:rsidRPr="00C87484">
              <w:rPr>
                <w:rFonts w:hAnsi="標楷體"/>
                <w:color w:val="000000" w:themeColor="text1"/>
                <w:sz w:val="28"/>
              </w:rPr>
              <w:t>東方設計大學</w:t>
            </w:r>
          </w:p>
        </w:tc>
        <w:tc>
          <w:tcPr>
            <w:tcW w:w="850" w:type="dxa"/>
            <w:shd w:val="clear" w:color="auto" w:fill="auto"/>
            <w:vAlign w:val="center"/>
          </w:tcPr>
          <w:p w14:paraId="48D84EFD" w14:textId="77777777" w:rsidR="00E4120A" w:rsidRPr="00C87484" w:rsidRDefault="00E4120A" w:rsidP="00B31B00">
            <w:pPr>
              <w:pStyle w:val="141"/>
              <w:spacing w:line="360" w:lineRule="exact"/>
              <w:jc w:val="both"/>
              <w:rPr>
                <w:rFonts w:hAnsi="標楷體"/>
                <w:color w:val="000000" w:themeColor="text1"/>
                <w:sz w:val="28"/>
              </w:rPr>
            </w:pPr>
            <w:r w:rsidRPr="00C87484">
              <w:rPr>
                <w:rFonts w:hAnsi="標楷體" w:hint="eastAsia"/>
                <w:color w:val="000000" w:themeColor="text1"/>
                <w:sz w:val="28"/>
              </w:rPr>
              <w:t>退場條例</w:t>
            </w:r>
          </w:p>
        </w:tc>
        <w:tc>
          <w:tcPr>
            <w:tcW w:w="2694" w:type="dxa"/>
            <w:vAlign w:val="center"/>
          </w:tcPr>
          <w:p w14:paraId="2D5B1B2D" w14:textId="77777777" w:rsidR="00E4120A" w:rsidRPr="00C87484" w:rsidRDefault="00E4120A" w:rsidP="00B31B00">
            <w:pPr>
              <w:pStyle w:val="141"/>
              <w:numPr>
                <w:ilvl w:val="0"/>
                <w:numId w:val="67"/>
              </w:numPr>
              <w:spacing w:line="360" w:lineRule="exact"/>
              <w:jc w:val="both"/>
              <w:rPr>
                <w:rFonts w:hAnsi="標楷體"/>
                <w:color w:val="000000" w:themeColor="text1"/>
                <w:sz w:val="28"/>
              </w:rPr>
            </w:pPr>
            <w:proofErr w:type="gramStart"/>
            <w:r w:rsidRPr="00C87484">
              <w:rPr>
                <w:rFonts w:hAnsi="標楷體" w:cs="Arial"/>
                <w:color w:val="000000" w:themeColor="text1"/>
                <w:kern w:val="0"/>
                <w:sz w:val="28"/>
              </w:rPr>
              <w:t>報部日</w:t>
            </w:r>
            <w:proofErr w:type="gramEnd"/>
            <w:r w:rsidRPr="00C87484">
              <w:rPr>
                <w:rFonts w:hAnsi="標楷體" w:hint="eastAsia"/>
                <w:color w:val="000000" w:themeColor="text1"/>
                <w:sz w:val="28"/>
              </w:rPr>
              <w:t>112.5.8</w:t>
            </w:r>
          </w:p>
          <w:p w14:paraId="1B2E49F8" w14:textId="77777777" w:rsidR="00E4120A" w:rsidRPr="00C87484" w:rsidRDefault="00E4120A" w:rsidP="00B31B00">
            <w:pPr>
              <w:pStyle w:val="141"/>
              <w:numPr>
                <w:ilvl w:val="0"/>
                <w:numId w:val="67"/>
              </w:numPr>
              <w:spacing w:line="360" w:lineRule="exact"/>
              <w:jc w:val="both"/>
              <w:rPr>
                <w:rFonts w:hAnsi="標楷體"/>
                <w:color w:val="000000" w:themeColor="text1"/>
                <w:sz w:val="28"/>
              </w:rPr>
            </w:pPr>
            <w:r w:rsidRPr="00C87484">
              <w:rPr>
                <w:rFonts w:hAnsi="標楷體" w:cs="Arial"/>
                <w:color w:val="000000" w:themeColor="text1"/>
                <w:kern w:val="0"/>
                <w:sz w:val="28"/>
              </w:rPr>
              <w:t>核准日</w:t>
            </w:r>
            <w:r w:rsidRPr="00C87484">
              <w:rPr>
                <w:rFonts w:hAnsi="標楷體" w:hint="eastAsia"/>
                <w:color w:val="000000" w:themeColor="text1"/>
                <w:sz w:val="28"/>
              </w:rPr>
              <w:t>112.5.19</w:t>
            </w:r>
          </w:p>
          <w:p w14:paraId="59D8608C" w14:textId="77777777" w:rsidR="00E4120A" w:rsidRPr="00C87484" w:rsidRDefault="00E4120A" w:rsidP="00B31B00">
            <w:pPr>
              <w:pStyle w:val="141"/>
              <w:numPr>
                <w:ilvl w:val="0"/>
                <w:numId w:val="67"/>
              </w:numPr>
              <w:spacing w:line="360" w:lineRule="exact"/>
              <w:jc w:val="both"/>
              <w:rPr>
                <w:rFonts w:hAnsi="標楷體"/>
                <w:color w:val="000000" w:themeColor="text1"/>
                <w:sz w:val="28"/>
              </w:rPr>
            </w:pPr>
            <w:r w:rsidRPr="00C87484">
              <w:rPr>
                <w:rFonts w:hAnsi="標楷體" w:cs="Arial"/>
                <w:color w:val="000000" w:themeColor="text1"/>
                <w:kern w:val="0"/>
                <w:sz w:val="28"/>
              </w:rPr>
              <w:t>生效日</w:t>
            </w:r>
            <w:r w:rsidRPr="00C87484">
              <w:rPr>
                <w:rFonts w:hAnsi="標楷體" w:hint="eastAsia"/>
                <w:color w:val="000000" w:themeColor="text1"/>
                <w:sz w:val="28"/>
              </w:rPr>
              <w:t>113.8.1</w:t>
            </w:r>
          </w:p>
        </w:tc>
        <w:tc>
          <w:tcPr>
            <w:tcW w:w="2126" w:type="dxa"/>
            <w:vAlign w:val="center"/>
          </w:tcPr>
          <w:p w14:paraId="5CFCB034" w14:textId="159F9FF6" w:rsidR="00E4120A" w:rsidRPr="00C87484" w:rsidRDefault="00E4120A" w:rsidP="00B31B00">
            <w:pPr>
              <w:pStyle w:val="141"/>
              <w:spacing w:line="360" w:lineRule="exact"/>
              <w:jc w:val="both"/>
              <w:rPr>
                <w:rFonts w:hAnsi="標楷體"/>
                <w:color w:val="000000" w:themeColor="text1"/>
                <w:sz w:val="28"/>
              </w:rPr>
            </w:pPr>
            <w:r w:rsidRPr="00C87484">
              <w:rPr>
                <w:rFonts w:hAnsi="標楷體" w:hint="eastAsia"/>
                <w:snapToGrid/>
                <w:color w:val="000000" w:themeColor="text1"/>
                <w:sz w:val="28"/>
              </w:rPr>
              <w:t>該校董事會評估辦學情形，依預警學校與</w:t>
            </w:r>
            <w:r w:rsidRPr="00C87484">
              <w:rPr>
                <w:rFonts w:hAnsi="標楷體"/>
                <w:snapToGrid/>
                <w:color w:val="000000" w:themeColor="text1"/>
                <w:sz w:val="28"/>
              </w:rPr>
              <w:t>專案輔導學校</w:t>
            </w:r>
            <w:r w:rsidRPr="00C87484">
              <w:rPr>
                <w:rFonts w:hAnsi="標楷體" w:hint="eastAsia"/>
                <w:snapToGrid/>
                <w:color w:val="000000" w:themeColor="text1"/>
                <w:sz w:val="28"/>
              </w:rPr>
              <w:t>認定輔導及監督辦法第11條規定</w:t>
            </w:r>
            <w:proofErr w:type="gramStart"/>
            <w:r w:rsidRPr="00C87484">
              <w:rPr>
                <w:rFonts w:hAnsi="標楷體" w:hint="eastAsia"/>
                <w:snapToGrid/>
                <w:color w:val="000000" w:themeColor="text1"/>
                <w:sz w:val="28"/>
              </w:rPr>
              <w:t>申請</w:t>
            </w:r>
            <w:r w:rsidRPr="00C87484">
              <w:rPr>
                <w:rFonts w:hAnsi="標楷體" w:hint="eastAsia"/>
                <w:color w:val="000000" w:themeColor="text1"/>
                <w:sz w:val="28"/>
              </w:rPr>
              <w:t>停招</w:t>
            </w:r>
            <w:proofErr w:type="gramEnd"/>
            <w:r w:rsidRPr="00C87484">
              <w:rPr>
                <w:rFonts w:hAnsi="標楷體" w:hint="eastAsia"/>
                <w:color w:val="000000" w:themeColor="text1"/>
                <w:sz w:val="28"/>
              </w:rPr>
              <w:t>、停辦</w:t>
            </w:r>
            <w:r w:rsidRPr="00C87484">
              <w:rPr>
                <w:rFonts w:hAnsi="標楷體" w:hint="eastAsia"/>
                <w:snapToGrid/>
                <w:color w:val="000000" w:themeColor="text1"/>
                <w:sz w:val="28"/>
              </w:rPr>
              <w:t>，該部核定該校自</w:t>
            </w:r>
            <w:r w:rsidRPr="00C87484">
              <w:rPr>
                <w:rFonts w:hAnsi="標楷體"/>
                <w:snapToGrid/>
                <w:color w:val="000000" w:themeColor="text1"/>
                <w:sz w:val="28"/>
              </w:rPr>
              <w:t>11</w:t>
            </w:r>
            <w:r w:rsidRPr="00C87484">
              <w:rPr>
                <w:rFonts w:hAnsi="標楷體" w:hint="eastAsia"/>
                <w:snapToGrid/>
                <w:color w:val="000000" w:themeColor="text1"/>
                <w:sz w:val="28"/>
              </w:rPr>
              <w:t>2</w:t>
            </w:r>
            <w:r w:rsidRPr="00C87484">
              <w:rPr>
                <w:rFonts w:hAnsi="標楷體"/>
                <w:snapToGrid/>
                <w:color w:val="000000" w:themeColor="text1"/>
                <w:sz w:val="28"/>
              </w:rPr>
              <w:t>學年</w:t>
            </w:r>
            <w:proofErr w:type="gramStart"/>
            <w:r w:rsidRPr="00C87484">
              <w:rPr>
                <w:rFonts w:hAnsi="標楷體"/>
                <w:snapToGrid/>
                <w:color w:val="000000" w:themeColor="text1"/>
                <w:sz w:val="28"/>
              </w:rPr>
              <w:t>度停</w:t>
            </w:r>
            <w:proofErr w:type="gramEnd"/>
            <w:r w:rsidRPr="00C87484">
              <w:rPr>
                <w:rFonts w:hAnsi="標楷體"/>
                <w:snapToGrid/>
                <w:color w:val="000000" w:themeColor="text1"/>
                <w:sz w:val="28"/>
              </w:rPr>
              <w:t>招，並</w:t>
            </w:r>
            <w:r w:rsidR="00BF647D" w:rsidRPr="00C87484">
              <w:rPr>
                <w:rFonts w:hAnsi="標楷體" w:hint="eastAsia"/>
                <w:snapToGrid/>
                <w:color w:val="000000" w:themeColor="text1"/>
                <w:sz w:val="28"/>
              </w:rPr>
              <w:t>於</w:t>
            </w:r>
            <w:r w:rsidRPr="00C87484">
              <w:rPr>
                <w:rFonts w:hAnsi="標楷體" w:hint="eastAsia"/>
                <w:color w:val="000000" w:themeColor="text1"/>
                <w:sz w:val="28"/>
              </w:rPr>
              <w:t>112</w:t>
            </w:r>
            <w:r w:rsidRPr="00C87484">
              <w:rPr>
                <w:rFonts w:hAnsi="標楷體"/>
                <w:snapToGrid/>
                <w:color w:val="000000" w:themeColor="text1"/>
                <w:sz w:val="28"/>
              </w:rPr>
              <w:t>學年度結束時停辦。</w:t>
            </w:r>
          </w:p>
        </w:tc>
        <w:tc>
          <w:tcPr>
            <w:tcW w:w="2551" w:type="dxa"/>
            <w:vAlign w:val="center"/>
          </w:tcPr>
          <w:p w14:paraId="65009075" w14:textId="77777777" w:rsidR="00E4120A" w:rsidRPr="00C87484" w:rsidRDefault="00E4120A" w:rsidP="00B31B00">
            <w:pPr>
              <w:pStyle w:val="141"/>
              <w:spacing w:line="360" w:lineRule="exact"/>
              <w:jc w:val="both"/>
              <w:rPr>
                <w:rFonts w:hAnsi="標楷體"/>
                <w:color w:val="000000" w:themeColor="text1"/>
                <w:sz w:val="28"/>
              </w:rPr>
            </w:pPr>
            <w:r w:rsidRPr="00C87484">
              <w:rPr>
                <w:rFonts w:hAnsi="標楷體" w:hint="eastAsia"/>
                <w:color w:val="000000" w:themeColor="text1"/>
                <w:sz w:val="28"/>
              </w:rPr>
              <w:t>預計</w:t>
            </w:r>
            <w:r w:rsidRPr="00C87484">
              <w:rPr>
                <w:rFonts w:hAnsi="標楷體"/>
                <w:color w:val="000000" w:themeColor="text1"/>
                <w:sz w:val="28"/>
              </w:rPr>
              <w:t>由</w:t>
            </w:r>
            <w:r w:rsidRPr="00C87484">
              <w:rPr>
                <w:rFonts w:hAnsi="標楷體" w:hint="eastAsia"/>
                <w:color w:val="000000" w:themeColor="text1"/>
                <w:sz w:val="28"/>
              </w:rPr>
              <w:t>國立</w:t>
            </w:r>
            <w:r w:rsidRPr="00C87484">
              <w:rPr>
                <w:rFonts w:hAnsi="標楷體"/>
                <w:color w:val="000000" w:themeColor="text1"/>
                <w:sz w:val="28"/>
              </w:rPr>
              <w:t>高雄科技大學承接。</w:t>
            </w:r>
          </w:p>
        </w:tc>
      </w:tr>
      <w:tr w:rsidR="00E3634F" w:rsidRPr="00C87484" w14:paraId="6F0E7509" w14:textId="77777777" w:rsidTr="0027077A">
        <w:trPr>
          <w:trHeight w:val="198"/>
        </w:trPr>
        <w:tc>
          <w:tcPr>
            <w:tcW w:w="568" w:type="dxa"/>
            <w:vAlign w:val="center"/>
          </w:tcPr>
          <w:p w14:paraId="21EECEEF" w14:textId="77777777" w:rsidR="00E4120A" w:rsidRPr="00C87484" w:rsidRDefault="00E4120A" w:rsidP="00B31B00">
            <w:pPr>
              <w:pStyle w:val="141"/>
              <w:spacing w:line="360" w:lineRule="exact"/>
              <w:jc w:val="center"/>
              <w:rPr>
                <w:rFonts w:hAnsi="標楷體"/>
                <w:color w:val="000000" w:themeColor="text1"/>
                <w:sz w:val="28"/>
              </w:rPr>
            </w:pPr>
            <w:r w:rsidRPr="00C87484">
              <w:rPr>
                <w:rFonts w:hAnsi="標楷體" w:hint="eastAsia"/>
                <w:color w:val="000000" w:themeColor="text1"/>
                <w:sz w:val="28"/>
              </w:rPr>
              <w:t>14</w:t>
            </w:r>
          </w:p>
        </w:tc>
        <w:tc>
          <w:tcPr>
            <w:tcW w:w="1134" w:type="dxa"/>
            <w:vAlign w:val="center"/>
          </w:tcPr>
          <w:p w14:paraId="61855FB1" w14:textId="77777777" w:rsidR="00E4120A" w:rsidRPr="00C87484" w:rsidRDefault="00E4120A" w:rsidP="00B31B00">
            <w:pPr>
              <w:pStyle w:val="141"/>
              <w:spacing w:line="360" w:lineRule="exact"/>
              <w:jc w:val="both"/>
              <w:rPr>
                <w:rFonts w:hAnsi="標楷體"/>
                <w:color w:val="000000" w:themeColor="text1"/>
                <w:sz w:val="28"/>
              </w:rPr>
            </w:pPr>
            <w:r w:rsidRPr="00C87484">
              <w:rPr>
                <w:rFonts w:hAnsi="標楷體"/>
                <w:color w:val="000000" w:themeColor="text1"/>
                <w:sz w:val="28"/>
              </w:rPr>
              <w:t>環球科技大學</w:t>
            </w:r>
          </w:p>
        </w:tc>
        <w:tc>
          <w:tcPr>
            <w:tcW w:w="850" w:type="dxa"/>
            <w:shd w:val="clear" w:color="auto" w:fill="auto"/>
            <w:vAlign w:val="center"/>
          </w:tcPr>
          <w:p w14:paraId="54B50455" w14:textId="77777777" w:rsidR="00E4120A" w:rsidRPr="00C87484" w:rsidRDefault="00E4120A" w:rsidP="00B31B00">
            <w:pPr>
              <w:pStyle w:val="141"/>
              <w:spacing w:line="360" w:lineRule="exact"/>
              <w:jc w:val="both"/>
              <w:rPr>
                <w:rFonts w:hAnsi="標楷體"/>
                <w:color w:val="000000" w:themeColor="text1"/>
                <w:sz w:val="28"/>
              </w:rPr>
            </w:pPr>
            <w:r w:rsidRPr="00C87484">
              <w:rPr>
                <w:rFonts w:hAnsi="標楷體" w:hint="eastAsia"/>
                <w:color w:val="000000" w:themeColor="text1"/>
                <w:sz w:val="28"/>
              </w:rPr>
              <w:t>退場條例</w:t>
            </w:r>
          </w:p>
        </w:tc>
        <w:tc>
          <w:tcPr>
            <w:tcW w:w="2694" w:type="dxa"/>
            <w:vAlign w:val="center"/>
          </w:tcPr>
          <w:p w14:paraId="3F741475" w14:textId="77777777" w:rsidR="00E4120A" w:rsidRPr="00C87484" w:rsidRDefault="00E4120A" w:rsidP="00B31B00">
            <w:pPr>
              <w:pStyle w:val="141"/>
              <w:numPr>
                <w:ilvl w:val="0"/>
                <w:numId w:val="68"/>
              </w:numPr>
              <w:spacing w:line="360" w:lineRule="exact"/>
              <w:jc w:val="both"/>
              <w:rPr>
                <w:rFonts w:hAnsi="標楷體"/>
                <w:color w:val="000000" w:themeColor="text1"/>
                <w:sz w:val="28"/>
              </w:rPr>
            </w:pPr>
            <w:r w:rsidRPr="00C87484">
              <w:rPr>
                <w:rFonts w:hAnsi="標楷體" w:cs="Arial"/>
                <w:color w:val="000000" w:themeColor="text1"/>
                <w:kern w:val="0"/>
                <w:sz w:val="28"/>
              </w:rPr>
              <w:t>核准日</w:t>
            </w:r>
            <w:r w:rsidRPr="00C87484">
              <w:rPr>
                <w:rFonts w:hAnsi="標楷體" w:hint="eastAsia"/>
                <w:color w:val="000000" w:themeColor="text1"/>
                <w:sz w:val="28"/>
              </w:rPr>
              <w:t>112.6.15</w:t>
            </w:r>
          </w:p>
          <w:p w14:paraId="6341B5B4" w14:textId="77777777" w:rsidR="00E4120A" w:rsidRPr="00C87484" w:rsidRDefault="00E4120A" w:rsidP="00B31B00">
            <w:pPr>
              <w:pStyle w:val="141"/>
              <w:numPr>
                <w:ilvl w:val="0"/>
                <w:numId w:val="68"/>
              </w:numPr>
              <w:spacing w:line="360" w:lineRule="exact"/>
              <w:jc w:val="both"/>
              <w:rPr>
                <w:rFonts w:hAnsi="標楷體"/>
                <w:color w:val="000000" w:themeColor="text1"/>
                <w:sz w:val="28"/>
              </w:rPr>
            </w:pPr>
            <w:r w:rsidRPr="00C87484">
              <w:rPr>
                <w:rFonts w:hAnsi="標楷體" w:cs="Arial"/>
                <w:color w:val="000000" w:themeColor="text1"/>
                <w:kern w:val="0"/>
                <w:sz w:val="28"/>
              </w:rPr>
              <w:t>生效日</w:t>
            </w:r>
            <w:r w:rsidRPr="00C87484">
              <w:rPr>
                <w:rFonts w:hAnsi="標楷體" w:hint="eastAsia"/>
                <w:color w:val="000000" w:themeColor="text1"/>
                <w:sz w:val="28"/>
              </w:rPr>
              <w:t>113.8.1</w:t>
            </w:r>
          </w:p>
        </w:tc>
        <w:tc>
          <w:tcPr>
            <w:tcW w:w="2126" w:type="dxa"/>
            <w:vAlign w:val="center"/>
          </w:tcPr>
          <w:p w14:paraId="6AE49520" w14:textId="77777777" w:rsidR="00E4120A" w:rsidRPr="00C87484" w:rsidRDefault="00E4120A" w:rsidP="00B31B00">
            <w:pPr>
              <w:pStyle w:val="141"/>
              <w:spacing w:line="360" w:lineRule="exact"/>
              <w:jc w:val="both"/>
              <w:rPr>
                <w:rFonts w:hAnsi="標楷體"/>
                <w:color w:val="000000" w:themeColor="text1"/>
                <w:sz w:val="28"/>
              </w:rPr>
            </w:pPr>
            <w:proofErr w:type="gramStart"/>
            <w:r w:rsidRPr="00C87484">
              <w:rPr>
                <w:rFonts w:hAnsi="標楷體" w:hint="eastAsia"/>
                <w:snapToGrid/>
                <w:color w:val="000000" w:themeColor="text1"/>
                <w:sz w:val="28"/>
              </w:rPr>
              <w:t>該部依退場</w:t>
            </w:r>
            <w:proofErr w:type="gramEnd"/>
            <w:r w:rsidRPr="00C87484">
              <w:rPr>
                <w:rFonts w:hAnsi="標楷體" w:hint="eastAsia"/>
                <w:snapToGrid/>
                <w:color w:val="000000" w:themeColor="text1"/>
                <w:sz w:val="28"/>
              </w:rPr>
              <w:t>條例第</w:t>
            </w:r>
            <w:r w:rsidRPr="00C87484">
              <w:rPr>
                <w:rFonts w:hAnsi="標楷體"/>
                <w:snapToGrid/>
                <w:color w:val="000000" w:themeColor="text1"/>
                <w:sz w:val="28"/>
              </w:rPr>
              <w:t>13</w:t>
            </w:r>
            <w:r w:rsidRPr="00C87484">
              <w:rPr>
                <w:rFonts w:hAnsi="標楷體" w:hint="eastAsia"/>
                <w:snapToGrid/>
                <w:color w:val="000000" w:themeColor="text1"/>
                <w:sz w:val="28"/>
              </w:rPr>
              <w:t>條第</w:t>
            </w:r>
            <w:r w:rsidRPr="00C87484">
              <w:rPr>
                <w:rFonts w:hAnsi="標楷體"/>
                <w:snapToGrid/>
                <w:color w:val="000000" w:themeColor="text1"/>
                <w:sz w:val="28"/>
              </w:rPr>
              <w:t>2</w:t>
            </w:r>
            <w:r w:rsidRPr="00C87484">
              <w:rPr>
                <w:rFonts w:hAnsi="標楷體" w:hint="eastAsia"/>
                <w:snapToGrid/>
                <w:color w:val="000000" w:themeColor="text1"/>
                <w:sz w:val="28"/>
              </w:rPr>
              <w:t>項規定，令該校自</w:t>
            </w:r>
            <w:r w:rsidRPr="00C87484">
              <w:rPr>
                <w:rFonts w:hAnsi="標楷體"/>
                <w:snapToGrid/>
                <w:color w:val="000000" w:themeColor="text1"/>
                <w:sz w:val="28"/>
              </w:rPr>
              <w:t>112</w:t>
            </w:r>
            <w:r w:rsidRPr="00C87484">
              <w:rPr>
                <w:rFonts w:hAnsi="標楷體" w:hint="eastAsia"/>
                <w:snapToGrid/>
                <w:color w:val="000000" w:themeColor="text1"/>
                <w:sz w:val="28"/>
              </w:rPr>
              <w:t>學年</w:t>
            </w:r>
            <w:proofErr w:type="gramStart"/>
            <w:r w:rsidRPr="00C87484">
              <w:rPr>
                <w:rFonts w:hAnsi="標楷體" w:hint="eastAsia"/>
                <w:snapToGrid/>
                <w:color w:val="000000" w:themeColor="text1"/>
                <w:sz w:val="28"/>
              </w:rPr>
              <w:t>度停</w:t>
            </w:r>
            <w:proofErr w:type="gramEnd"/>
            <w:r w:rsidRPr="00C87484">
              <w:rPr>
                <w:rFonts w:hAnsi="標楷體" w:hint="eastAsia"/>
                <w:snapToGrid/>
                <w:color w:val="000000" w:themeColor="text1"/>
                <w:sz w:val="28"/>
              </w:rPr>
              <w:t>招，並於</w:t>
            </w:r>
            <w:r w:rsidRPr="00C87484">
              <w:rPr>
                <w:rFonts w:hAnsi="標楷體"/>
                <w:snapToGrid/>
                <w:color w:val="000000" w:themeColor="text1"/>
                <w:sz w:val="28"/>
              </w:rPr>
              <w:t>112</w:t>
            </w:r>
            <w:r w:rsidRPr="00C87484">
              <w:rPr>
                <w:rFonts w:hAnsi="標楷體" w:hint="eastAsia"/>
                <w:snapToGrid/>
                <w:color w:val="000000" w:themeColor="text1"/>
                <w:sz w:val="28"/>
              </w:rPr>
              <w:t>學年度結束時停辦。</w:t>
            </w:r>
          </w:p>
        </w:tc>
        <w:tc>
          <w:tcPr>
            <w:tcW w:w="2551" w:type="dxa"/>
            <w:vAlign w:val="center"/>
          </w:tcPr>
          <w:p w14:paraId="5E39EB8D" w14:textId="77777777" w:rsidR="00E4120A" w:rsidRPr="00C87484" w:rsidRDefault="00E4120A" w:rsidP="00B31B00">
            <w:pPr>
              <w:pStyle w:val="141"/>
              <w:spacing w:line="360" w:lineRule="exact"/>
              <w:jc w:val="both"/>
              <w:rPr>
                <w:rFonts w:hAnsi="標楷體"/>
                <w:color w:val="000000" w:themeColor="text1"/>
                <w:sz w:val="28"/>
              </w:rPr>
            </w:pPr>
            <w:r w:rsidRPr="00C87484">
              <w:rPr>
                <w:rFonts w:hAnsi="標楷體" w:hint="eastAsia"/>
                <w:color w:val="000000" w:themeColor="text1"/>
                <w:sz w:val="28"/>
              </w:rPr>
              <w:t>經協調預計由經濟部承接，後續將提報行政院退場校地</w:t>
            </w:r>
            <w:proofErr w:type="gramStart"/>
            <w:r w:rsidRPr="00C87484">
              <w:rPr>
                <w:rFonts w:hAnsi="標楷體" w:hint="eastAsia"/>
                <w:color w:val="000000" w:themeColor="text1"/>
                <w:sz w:val="28"/>
              </w:rPr>
              <w:t>研</w:t>
            </w:r>
            <w:proofErr w:type="gramEnd"/>
            <w:r w:rsidRPr="00C87484">
              <w:rPr>
                <w:rFonts w:hAnsi="標楷體" w:hint="eastAsia"/>
                <w:color w:val="000000" w:themeColor="text1"/>
                <w:sz w:val="28"/>
              </w:rPr>
              <w:t>商會議確認。</w:t>
            </w:r>
          </w:p>
        </w:tc>
      </w:tr>
      <w:tr w:rsidR="00E3634F" w:rsidRPr="00C87484" w14:paraId="5A6B9003" w14:textId="77777777" w:rsidTr="0027077A">
        <w:trPr>
          <w:trHeight w:val="1763"/>
        </w:trPr>
        <w:tc>
          <w:tcPr>
            <w:tcW w:w="568" w:type="dxa"/>
            <w:shd w:val="clear" w:color="auto" w:fill="auto"/>
            <w:vAlign w:val="center"/>
          </w:tcPr>
          <w:p w14:paraId="18ACBAEE" w14:textId="77777777" w:rsidR="00E4120A" w:rsidRPr="00C87484" w:rsidRDefault="00E4120A" w:rsidP="00B31B00">
            <w:pPr>
              <w:pStyle w:val="141"/>
              <w:spacing w:line="360" w:lineRule="exact"/>
              <w:jc w:val="center"/>
              <w:rPr>
                <w:rFonts w:hAnsi="標楷體"/>
                <w:color w:val="000000" w:themeColor="text1"/>
                <w:sz w:val="28"/>
              </w:rPr>
            </w:pPr>
            <w:r w:rsidRPr="00C87484">
              <w:rPr>
                <w:rFonts w:hAnsi="標楷體" w:hint="eastAsia"/>
                <w:color w:val="000000" w:themeColor="text1"/>
                <w:sz w:val="28"/>
              </w:rPr>
              <w:t>15</w:t>
            </w:r>
          </w:p>
        </w:tc>
        <w:tc>
          <w:tcPr>
            <w:tcW w:w="1134" w:type="dxa"/>
            <w:shd w:val="clear" w:color="auto" w:fill="auto"/>
            <w:vAlign w:val="center"/>
          </w:tcPr>
          <w:p w14:paraId="358BFC3A" w14:textId="77777777" w:rsidR="00E4120A" w:rsidRPr="00C87484" w:rsidRDefault="00E4120A" w:rsidP="00B31B00">
            <w:pPr>
              <w:pStyle w:val="141"/>
              <w:spacing w:line="360" w:lineRule="exact"/>
              <w:jc w:val="both"/>
              <w:rPr>
                <w:rFonts w:hAnsi="標楷體"/>
                <w:color w:val="000000" w:themeColor="text1"/>
                <w:sz w:val="28"/>
              </w:rPr>
            </w:pPr>
            <w:r w:rsidRPr="00C87484">
              <w:rPr>
                <w:rFonts w:hAnsi="標楷體"/>
                <w:color w:val="000000" w:themeColor="text1"/>
                <w:sz w:val="28"/>
              </w:rPr>
              <w:t>明道大學</w:t>
            </w:r>
          </w:p>
        </w:tc>
        <w:tc>
          <w:tcPr>
            <w:tcW w:w="850" w:type="dxa"/>
            <w:shd w:val="clear" w:color="auto" w:fill="auto"/>
            <w:vAlign w:val="center"/>
          </w:tcPr>
          <w:p w14:paraId="565806A6" w14:textId="77777777" w:rsidR="00E4120A" w:rsidRPr="00C87484" w:rsidRDefault="00E4120A" w:rsidP="00B31B00">
            <w:pPr>
              <w:pStyle w:val="141"/>
              <w:spacing w:line="360" w:lineRule="exact"/>
              <w:jc w:val="both"/>
              <w:rPr>
                <w:rFonts w:hAnsi="標楷體"/>
                <w:color w:val="000000" w:themeColor="text1"/>
                <w:sz w:val="28"/>
              </w:rPr>
            </w:pPr>
            <w:r w:rsidRPr="00C87484">
              <w:rPr>
                <w:rFonts w:hAnsi="標楷體" w:hint="eastAsia"/>
                <w:color w:val="000000" w:themeColor="text1"/>
                <w:sz w:val="28"/>
              </w:rPr>
              <w:t>退場條例</w:t>
            </w:r>
          </w:p>
        </w:tc>
        <w:tc>
          <w:tcPr>
            <w:tcW w:w="2694" w:type="dxa"/>
            <w:vAlign w:val="center"/>
          </w:tcPr>
          <w:p w14:paraId="0A03F662" w14:textId="77777777" w:rsidR="00E4120A" w:rsidRPr="00C87484" w:rsidRDefault="00E4120A" w:rsidP="00B31B00">
            <w:pPr>
              <w:pStyle w:val="141"/>
              <w:numPr>
                <w:ilvl w:val="0"/>
                <w:numId w:val="69"/>
              </w:numPr>
              <w:spacing w:line="360" w:lineRule="exact"/>
              <w:jc w:val="both"/>
              <w:rPr>
                <w:rFonts w:hAnsi="標楷體" w:cs="Arial"/>
                <w:color w:val="000000" w:themeColor="text1"/>
                <w:kern w:val="0"/>
                <w:sz w:val="28"/>
              </w:rPr>
            </w:pPr>
            <w:r w:rsidRPr="00C87484">
              <w:rPr>
                <w:rFonts w:hAnsi="標楷體" w:cs="Arial"/>
                <w:color w:val="000000" w:themeColor="text1"/>
                <w:kern w:val="0"/>
                <w:sz w:val="28"/>
              </w:rPr>
              <w:t>核准日</w:t>
            </w:r>
            <w:r w:rsidRPr="00C87484">
              <w:rPr>
                <w:rFonts w:hAnsi="標楷體" w:cs="Arial" w:hint="eastAsia"/>
                <w:color w:val="000000" w:themeColor="text1"/>
                <w:kern w:val="0"/>
                <w:sz w:val="28"/>
              </w:rPr>
              <w:t>112.6.15</w:t>
            </w:r>
          </w:p>
          <w:p w14:paraId="550FCC8A" w14:textId="77777777" w:rsidR="00E4120A" w:rsidRPr="00C87484" w:rsidRDefault="00E4120A" w:rsidP="00B31B00">
            <w:pPr>
              <w:pStyle w:val="141"/>
              <w:numPr>
                <w:ilvl w:val="0"/>
                <w:numId w:val="69"/>
              </w:numPr>
              <w:spacing w:line="360" w:lineRule="exact"/>
              <w:jc w:val="both"/>
              <w:rPr>
                <w:rFonts w:hAnsi="標楷體"/>
                <w:color w:val="000000" w:themeColor="text1"/>
                <w:sz w:val="28"/>
              </w:rPr>
            </w:pPr>
            <w:r w:rsidRPr="00C87484">
              <w:rPr>
                <w:rFonts w:hAnsi="標楷體" w:cs="Arial"/>
                <w:color w:val="000000" w:themeColor="text1"/>
                <w:kern w:val="0"/>
                <w:sz w:val="28"/>
              </w:rPr>
              <w:t>生效日</w:t>
            </w:r>
            <w:r w:rsidRPr="00C87484">
              <w:rPr>
                <w:rFonts w:hAnsi="標楷體" w:hint="eastAsia"/>
                <w:color w:val="000000" w:themeColor="text1"/>
                <w:sz w:val="28"/>
              </w:rPr>
              <w:t>113.7.31</w:t>
            </w:r>
          </w:p>
        </w:tc>
        <w:tc>
          <w:tcPr>
            <w:tcW w:w="2126" w:type="dxa"/>
            <w:vAlign w:val="center"/>
          </w:tcPr>
          <w:p w14:paraId="5A26BA26" w14:textId="77777777" w:rsidR="00E4120A" w:rsidRPr="00C87484" w:rsidRDefault="00E4120A" w:rsidP="00B31B00">
            <w:pPr>
              <w:pStyle w:val="141"/>
              <w:spacing w:line="360" w:lineRule="exact"/>
              <w:jc w:val="both"/>
              <w:rPr>
                <w:rFonts w:hAnsi="標楷體"/>
                <w:color w:val="000000" w:themeColor="text1"/>
                <w:sz w:val="28"/>
              </w:rPr>
            </w:pPr>
            <w:proofErr w:type="gramStart"/>
            <w:r w:rsidRPr="00C87484">
              <w:rPr>
                <w:rFonts w:hAnsi="標楷體" w:hint="eastAsia"/>
                <w:snapToGrid/>
                <w:color w:val="000000" w:themeColor="text1"/>
                <w:sz w:val="28"/>
              </w:rPr>
              <w:t>該部依退場</w:t>
            </w:r>
            <w:proofErr w:type="gramEnd"/>
            <w:r w:rsidRPr="00C87484">
              <w:rPr>
                <w:rFonts w:hAnsi="標楷體" w:hint="eastAsia"/>
                <w:snapToGrid/>
                <w:color w:val="000000" w:themeColor="text1"/>
                <w:sz w:val="28"/>
              </w:rPr>
              <w:t>條例第</w:t>
            </w:r>
            <w:r w:rsidRPr="00C87484">
              <w:rPr>
                <w:rFonts w:hAnsi="標楷體"/>
                <w:snapToGrid/>
                <w:color w:val="000000" w:themeColor="text1"/>
                <w:sz w:val="28"/>
              </w:rPr>
              <w:t>13</w:t>
            </w:r>
            <w:r w:rsidRPr="00C87484">
              <w:rPr>
                <w:rFonts w:hAnsi="標楷體" w:hint="eastAsia"/>
                <w:snapToGrid/>
                <w:color w:val="000000" w:themeColor="text1"/>
                <w:sz w:val="28"/>
              </w:rPr>
              <w:t>條第</w:t>
            </w:r>
            <w:r w:rsidRPr="00C87484">
              <w:rPr>
                <w:rFonts w:hAnsi="標楷體"/>
                <w:snapToGrid/>
                <w:color w:val="000000" w:themeColor="text1"/>
                <w:sz w:val="28"/>
              </w:rPr>
              <w:t>2</w:t>
            </w:r>
            <w:r w:rsidRPr="00C87484">
              <w:rPr>
                <w:rFonts w:hAnsi="標楷體" w:hint="eastAsia"/>
                <w:snapToGrid/>
                <w:color w:val="000000" w:themeColor="text1"/>
                <w:sz w:val="28"/>
              </w:rPr>
              <w:t>項規定，令該校自</w:t>
            </w:r>
            <w:r w:rsidRPr="00C87484">
              <w:rPr>
                <w:rFonts w:hAnsi="標楷體"/>
                <w:snapToGrid/>
                <w:color w:val="000000" w:themeColor="text1"/>
                <w:sz w:val="28"/>
              </w:rPr>
              <w:t>112</w:t>
            </w:r>
            <w:r w:rsidRPr="00C87484">
              <w:rPr>
                <w:rFonts w:hAnsi="標楷體" w:hint="eastAsia"/>
                <w:snapToGrid/>
                <w:color w:val="000000" w:themeColor="text1"/>
                <w:sz w:val="28"/>
              </w:rPr>
              <w:t>學年</w:t>
            </w:r>
            <w:proofErr w:type="gramStart"/>
            <w:r w:rsidRPr="00C87484">
              <w:rPr>
                <w:rFonts w:hAnsi="標楷體" w:hint="eastAsia"/>
                <w:snapToGrid/>
                <w:color w:val="000000" w:themeColor="text1"/>
                <w:sz w:val="28"/>
              </w:rPr>
              <w:t>度停</w:t>
            </w:r>
            <w:proofErr w:type="gramEnd"/>
            <w:r w:rsidRPr="00C87484">
              <w:rPr>
                <w:rFonts w:hAnsi="標楷體" w:hint="eastAsia"/>
                <w:snapToGrid/>
                <w:color w:val="000000" w:themeColor="text1"/>
                <w:sz w:val="28"/>
              </w:rPr>
              <w:t>招，並於</w:t>
            </w:r>
            <w:r w:rsidRPr="00C87484">
              <w:rPr>
                <w:rFonts w:hAnsi="標楷體"/>
                <w:snapToGrid/>
                <w:color w:val="000000" w:themeColor="text1"/>
                <w:sz w:val="28"/>
              </w:rPr>
              <w:t>112</w:t>
            </w:r>
            <w:r w:rsidRPr="00C87484">
              <w:rPr>
                <w:rFonts w:hAnsi="標楷體" w:hint="eastAsia"/>
                <w:snapToGrid/>
                <w:color w:val="000000" w:themeColor="text1"/>
                <w:sz w:val="28"/>
              </w:rPr>
              <w:t>學年度結束時停辦。</w:t>
            </w:r>
          </w:p>
        </w:tc>
        <w:tc>
          <w:tcPr>
            <w:tcW w:w="2551" w:type="dxa"/>
            <w:vAlign w:val="center"/>
          </w:tcPr>
          <w:p w14:paraId="1AC032DA" w14:textId="27C868C0" w:rsidR="00E4120A" w:rsidRPr="00C87484" w:rsidRDefault="00E4120A" w:rsidP="00B31B00">
            <w:pPr>
              <w:pStyle w:val="141"/>
              <w:spacing w:line="360" w:lineRule="exact"/>
              <w:jc w:val="both"/>
              <w:rPr>
                <w:rFonts w:hAnsi="標楷體"/>
                <w:color w:val="000000" w:themeColor="text1"/>
                <w:sz w:val="28"/>
              </w:rPr>
            </w:pPr>
            <w:r w:rsidRPr="00C87484">
              <w:rPr>
                <w:rFonts w:hAnsi="標楷體" w:hint="eastAsia"/>
                <w:color w:val="000000" w:themeColor="text1"/>
                <w:sz w:val="28"/>
              </w:rPr>
              <w:t>衛生</w:t>
            </w:r>
            <w:proofErr w:type="gramStart"/>
            <w:r w:rsidRPr="00C87484">
              <w:rPr>
                <w:rFonts w:hAnsi="標楷體" w:hint="eastAsia"/>
                <w:color w:val="000000" w:themeColor="text1"/>
                <w:sz w:val="28"/>
              </w:rPr>
              <w:t>福利部及彰化縣</w:t>
            </w:r>
            <w:proofErr w:type="gramEnd"/>
            <w:r w:rsidRPr="00C87484">
              <w:rPr>
                <w:rFonts w:hAnsi="標楷體" w:hint="eastAsia"/>
                <w:color w:val="000000" w:themeColor="text1"/>
                <w:sz w:val="28"/>
              </w:rPr>
              <w:t>政府皆表達有意承接，將提行政院會議研議。</w:t>
            </w:r>
          </w:p>
        </w:tc>
      </w:tr>
    </w:tbl>
    <w:p w14:paraId="6B80B37B" w14:textId="77777777" w:rsidR="00531A6F" w:rsidRPr="00C87484" w:rsidRDefault="00531A6F" w:rsidP="00531A6F">
      <w:pPr>
        <w:pStyle w:val="3"/>
        <w:numPr>
          <w:ilvl w:val="0"/>
          <w:numId w:val="0"/>
        </w:numPr>
        <w:spacing w:beforeLines="50" w:before="228" w:line="240" w:lineRule="exact"/>
        <w:rPr>
          <w:rFonts w:hAnsi="標楷體"/>
          <w:color w:val="000000" w:themeColor="text1"/>
          <w:spacing w:val="-6"/>
          <w:sz w:val="24"/>
          <w:szCs w:val="24"/>
        </w:rPr>
      </w:pPr>
      <w:bookmarkStart w:id="223" w:name="_Toc197613425"/>
      <w:r w:rsidRPr="00C87484">
        <w:rPr>
          <w:rFonts w:hAnsi="標楷體" w:hint="eastAsia"/>
          <w:color w:val="000000" w:themeColor="text1"/>
          <w:spacing w:val="-6"/>
          <w:sz w:val="24"/>
          <w:szCs w:val="24"/>
        </w:rPr>
        <w:t>資料來源：教育部。</w:t>
      </w:r>
    </w:p>
    <w:p w14:paraId="43726135" w14:textId="77777777" w:rsidR="00EC739F" w:rsidRPr="00C87484" w:rsidRDefault="00EC739F" w:rsidP="00384E90">
      <w:pPr>
        <w:pStyle w:val="3"/>
        <w:spacing w:beforeLines="50" w:before="228"/>
        <w:ind w:hanging="680"/>
        <w:rPr>
          <w:rFonts w:hAnsi="標楷體"/>
          <w:b/>
          <w:color w:val="000000" w:themeColor="text1"/>
          <w:spacing w:val="-6"/>
          <w:szCs w:val="32"/>
        </w:rPr>
      </w:pPr>
      <w:r w:rsidRPr="00C87484">
        <w:rPr>
          <w:rFonts w:hAnsi="標楷體" w:hint="eastAsia"/>
          <w:b/>
          <w:color w:val="000000" w:themeColor="text1"/>
          <w:spacing w:val="-6"/>
          <w:szCs w:val="32"/>
        </w:rPr>
        <w:t>私立大專校院及高中職申請轉型案例</w:t>
      </w:r>
      <w:bookmarkEnd w:id="223"/>
    </w:p>
    <w:p w14:paraId="1607FAE9" w14:textId="77777777" w:rsidR="00EC739F" w:rsidRPr="00C87484" w:rsidRDefault="00EC739F" w:rsidP="00EC739F">
      <w:pPr>
        <w:pStyle w:val="4"/>
        <w:rPr>
          <w:color w:val="000000" w:themeColor="text1"/>
        </w:rPr>
      </w:pPr>
      <w:r w:rsidRPr="00C87484">
        <w:rPr>
          <w:rFonts w:hint="eastAsia"/>
          <w:color w:val="000000" w:themeColor="text1"/>
        </w:rPr>
        <w:t>私立大專校院申請轉型案例</w:t>
      </w:r>
    </w:p>
    <w:p w14:paraId="4B316927" w14:textId="77777777" w:rsidR="00EC739F" w:rsidRPr="00C87484" w:rsidRDefault="00EC739F" w:rsidP="00EC739F">
      <w:pPr>
        <w:pStyle w:val="5"/>
        <w:rPr>
          <w:color w:val="000000" w:themeColor="text1"/>
        </w:rPr>
      </w:pPr>
      <w:r w:rsidRPr="00C87484">
        <w:rPr>
          <w:rFonts w:hint="eastAsia"/>
          <w:color w:val="000000" w:themeColor="text1"/>
        </w:rPr>
        <w:t>高鳳數位內容學院自103年2月27日停辦，該法人於104年進行董事會改組，並獲屏東縣政府同意，於105學年度新設</w:t>
      </w:r>
      <w:proofErr w:type="gramStart"/>
      <w:r w:rsidRPr="00C87484">
        <w:rPr>
          <w:rFonts w:hint="eastAsia"/>
          <w:color w:val="000000" w:themeColor="text1"/>
        </w:rPr>
        <w:t>私立崇</w:t>
      </w:r>
      <w:proofErr w:type="gramEnd"/>
      <w:r w:rsidRPr="00C87484">
        <w:rPr>
          <w:rFonts w:hint="eastAsia"/>
          <w:color w:val="000000" w:themeColor="text1"/>
        </w:rPr>
        <w:t>華國民小學、107</w:t>
      </w:r>
      <w:r w:rsidRPr="00C87484">
        <w:rPr>
          <w:rFonts w:hint="eastAsia"/>
          <w:color w:val="000000" w:themeColor="text1"/>
        </w:rPr>
        <w:lastRenderedPageBreak/>
        <w:t>學年度新設</w:t>
      </w:r>
      <w:proofErr w:type="gramStart"/>
      <w:r w:rsidRPr="00C87484">
        <w:rPr>
          <w:rFonts w:hint="eastAsia"/>
          <w:color w:val="000000" w:themeColor="text1"/>
        </w:rPr>
        <w:t>私立</w:t>
      </w:r>
      <w:proofErr w:type="gramEnd"/>
      <w:r w:rsidRPr="00C87484">
        <w:rPr>
          <w:rFonts w:hint="eastAsia"/>
          <w:color w:val="000000" w:themeColor="text1"/>
        </w:rPr>
        <w:t>崇華國民中學，於109學年度改制</w:t>
      </w:r>
      <w:proofErr w:type="gramStart"/>
      <w:r w:rsidRPr="00C87484">
        <w:rPr>
          <w:rFonts w:hint="eastAsia"/>
          <w:color w:val="000000" w:themeColor="text1"/>
        </w:rPr>
        <w:t>私立</w:t>
      </w:r>
      <w:proofErr w:type="gramEnd"/>
      <w:r w:rsidRPr="00C87484">
        <w:rPr>
          <w:rFonts w:hint="eastAsia"/>
          <w:color w:val="000000" w:themeColor="text1"/>
        </w:rPr>
        <w:t>崇華高級中等學校(併設國民中學部)。</w:t>
      </w:r>
    </w:p>
    <w:p w14:paraId="419BD2F6" w14:textId="32E6E5C4" w:rsidR="00EC739F" w:rsidRPr="00C87484" w:rsidRDefault="00EC739F" w:rsidP="00EC739F">
      <w:pPr>
        <w:pStyle w:val="5"/>
        <w:rPr>
          <w:color w:val="000000" w:themeColor="text1"/>
        </w:rPr>
      </w:pPr>
      <w:r w:rsidRPr="00C87484">
        <w:rPr>
          <w:rFonts w:hint="eastAsia"/>
          <w:color w:val="000000" w:themeColor="text1"/>
        </w:rPr>
        <w:t>稻江科技管理學院自110學年度停辦後，該學校法人申請改辦為「稻江長照財團法人」，經</w:t>
      </w:r>
      <w:r w:rsidR="005D1041" w:rsidRPr="00C87484">
        <w:rPr>
          <w:rFonts w:hint="eastAsia"/>
          <w:color w:val="000000" w:themeColor="text1"/>
        </w:rPr>
        <w:t>教育</w:t>
      </w:r>
      <w:r w:rsidRPr="00C87484">
        <w:rPr>
          <w:rFonts w:hint="eastAsia"/>
          <w:color w:val="000000" w:themeColor="text1"/>
        </w:rPr>
        <w:t>部</w:t>
      </w:r>
      <w:r w:rsidR="00BF647D" w:rsidRPr="00C87484">
        <w:rPr>
          <w:rFonts w:hint="eastAsia"/>
          <w:color w:val="000000" w:themeColor="text1"/>
        </w:rPr>
        <w:t>於</w:t>
      </w:r>
      <w:r w:rsidRPr="00C87484">
        <w:rPr>
          <w:rFonts w:hint="eastAsia"/>
          <w:color w:val="000000" w:themeColor="text1"/>
        </w:rPr>
        <w:t>111年12月1日同意。現該法人之主管機關已</w:t>
      </w:r>
      <w:proofErr w:type="gramStart"/>
      <w:r w:rsidRPr="00C87484">
        <w:rPr>
          <w:rFonts w:hint="eastAsia"/>
          <w:color w:val="000000" w:themeColor="text1"/>
        </w:rPr>
        <w:t>改隸為嘉義縣</w:t>
      </w:r>
      <w:proofErr w:type="gramEnd"/>
      <w:r w:rsidRPr="00C87484">
        <w:rPr>
          <w:rFonts w:hint="eastAsia"/>
          <w:color w:val="000000" w:themeColor="text1"/>
        </w:rPr>
        <w:t>政府，並於113年5月6日准予籌設「稻江長照財團法人附設嘉義縣</w:t>
      </w:r>
      <w:proofErr w:type="gramStart"/>
      <w:r w:rsidRPr="00C87484">
        <w:rPr>
          <w:rFonts w:hint="eastAsia"/>
          <w:color w:val="000000" w:themeColor="text1"/>
        </w:rPr>
        <w:t>私立</w:t>
      </w:r>
      <w:proofErr w:type="gramEnd"/>
      <w:r w:rsidRPr="00C87484">
        <w:rPr>
          <w:rFonts w:hint="eastAsia"/>
          <w:color w:val="000000" w:themeColor="text1"/>
        </w:rPr>
        <w:t>稻江綜合長照機構」在案。</w:t>
      </w:r>
    </w:p>
    <w:p w14:paraId="11F90063" w14:textId="77777777" w:rsidR="00EC739F" w:rsidRPr="00C87484" w:rsidRDefault="00EC739F" w:rsidP="00EC739F">
      <w:pPr>
        <w:pStyle w:val="5"/>
        <w:rPr>
          <w:color w:val="000000" w:themeColor="text1"/>
        </w:rPr>
      </w:pPr>
      <w:r w:rsidRPr="00C87484">
        <w:rPr>
          <w:rFonts w:hint="eastAsia"/>
          <w:color w:val="000000" w:themeColor="text1"/>
        </w:rPr>
        <w:t>南榮科技大學自109年2月1日起停辦，籌</w:t>
      </w:r>
      <w:proofErr w:type="gramStart"/>
      <w:r w:rsidRPr="00C87484">
        <w:rPr>
          <w:rFonts w:hint="eastAsia"/>
          <w:color w:val="000000" w:themeColor="text1"/>
        </w:rPr>
        <w:t>設玉秀雙</w:t>
      </w:r>
      <w:proofErr w:type="gramEnd"/>
      <w:r w:rsidRPr="00C87484">
        <w:rPr>
          <w:rFonts w:hint="eastAsia"/>
          <w:color w:val="000000" w:themeColor="text1"/>
        </w:rPr>
        <w:t>語國民小學經臺南市政府教育局112年1月31日同意</w:t>
      </w:r>
      <w:proofErr w:type="gramStart"/>
      <w:r w:rsidRPr="00C87484">
        <w:rPr>
          <w:rFonts w:hint="eastAsia"/>
          <w:color w:val="000000" w:themeColor="text1"/>
        </w:rPr>
        <w:t>玉秀雙</w:t>
      </w:r>
      <w:proofErr w:type="gramEnd"/>
      <w:r w:rsidRPr="00C87484">
        <w:rPr>
          <w:rFonts w:hint="eastAsia"/>
          <w:color w:val="000000" w:themeColor="text1"/>
        </w:rPr>
        <w:t>語國民小學籌設。</w:t>
      </w:r>
    </w:p>
    <w:p w14:paraId="1890815A" w14:textId="77777777" w:rsidR="00EC739F" w:rsidRPr="00C87484" w:rsidRDefault="00EC739F" w:rsidP="00EC739F">
      <w:pPr>
        <w:pStyle w:val="4"/>
        <w:rPr>
          <w:color w:val="000000" w:themeColor="text1"/>
        </w:rPr>
      </w:pPr>
      <w:r w:rsidRPr="00C87484">
        <w:rPr>
          <w:rFonts w:hint="eastAsia"/>
          <w:color w:val="000000" w:themeColor="text1"/>
        </w:rPr>
        <w:tab/>
        <w:t>私立高中職申請轉型案例</w:t>
      </w:r>
    </w:p>
    <w:p w14:paraId="7ABF13B0" w14:textId="04927810" w:rsidR="00EC739F" w:rsidRPr="00C87484" w:rsidRDefault="00EC739F" w:rsidP="00EC739F">
      <w:pPr>
        <w:pStyle w:val="5"/>
        <w:rPr>
          <w:color w:val="000000" w:themeColor="text1"/>
        </w:rPr>
      </w:pPr>
      <w:r w:rsidRPr="00C87484">
        <w:rPr>
          <w:rFonts w:hint="eastAsia"/>
          <w:color w:val="000000" w:themeColor="text1"/>
        </w:rPr>
        <w:t>財團法人台灣省花蓮縣私立國光高級商工職業學校，申請變更為「財團法人花蓮縣國光文化藝術基金會」，經審核後，賸餘財產辦理之事業，尚無法持續發揮同等於辦理私立學校時對社會之貢獻及價值，</w:t>
      </w:r>
      <w:proofErr w:type="gramStart"/>
      <w:r w:rsidRPr="00C87484">
        <w:rPr>
          <w:rFonts w:hint="eastAsia"/>
          <w:color w:val="000000" w:themeColor="text1"/>
        </w:rPr>
        <w:t>爰</w:t>
      </w:r>
      <w:proofErr w:type="gramEnd"/>
      <w:r w:rsidRPr="00C87484">
        <w:rPr>
          <w:rFonts w:hint="eastAsia"/>
          <w:color w:val="000000" w:themeColor="text1"/>
        </w:rPr>
        <w:t>不予許可。</w:t>
      </w:r>
      <w:r w:rsidRPr="00C87484">
        <w:rPr>
          <w:rFonts w:hint="eastAsia"/>
          <w:color w:val="000000" w:themeColor="text1"/>
        </w:rPr>
        <w:tab/>
        <w:t>花蓮縣私立國光高級商工職業學校在花東地區培植人才，每學年在學平均人數將近700人，而法人申請改辦之文化藝術基金會僅出租場地、辦理藝術及文化活動，改辦計畫書中亦未見其估算培訓文化人員之量能，與先前辦理私立學校對社會之貢獻有所落差，其賸餘財產無法發揮等同於私立學校對社會之貢獻及價值。</w:t>
      </w:r>
    </w:p>
    <w:p w14:paraId="0F633768" w14:textId="77777777" w:rsidR="00EC739F" w:rsidRPr="00C87484" w:rsidRDefault="00EC739F" w:rsidP="00EC739F">
      <w:pPr>
        <w:pStyle w:val="5"/>
        <w:rPr>
          <w:color w:val="000000" w:themeColor="text1"/>
        </w:rPr>
      </w:pPr>
      <w:r w:rsidRPr="00C87484">
        <w:rPr>
          <w:rFonts w:hint="eastAsia"/>
          <w:color w:val="000000" w:themeColor="text1"/>
        </w:rPr>
        <w:t>財團法人臺灣省嘉義市私立大同高級商業職業學校，申請變更為「財團法人嘉義市私立大同社會福利基金會」，經審核後，</w:t>
      </w:r>
      <w:r w:rsidR="005978F3" w:rsidRPr="00C87484">
        <w:rPr>
          <w:rFonts w:hint="eastAsia"/>
          <w:color w:val="000000" w:themeColor="text1"/>
        </w:rPr>
        <w:t>賸餘財產</w:t>
      </w:r>
      <w:r w:rsidRPr="00C87484">
        <w:rPr>
          <w:rFonts w:hint="eastAsia"/>
          <w:color w:val="000000" w:themeColor="text1"/>
        </w:rPr>
        <w:t>辦理之事業，尚無法持續發揮同等於辦理私立學校時對社會之貢獻及價值，</w:t>
      </w:r>
      <w:proofErr w:type="gramStart"/>
      <w:r w:rsidRPr="00C87484">
        <w:rPr>
          <w:rFonts w:hint="eastAsia"/>
          <w:color w:val="000000" w:themeColor="text1"/>
        </w:rPr>
        <w:t>爰</w:t>
      </w:r>
      <w:proofErr w:type="gramEnd"/>
      <w:r w:rsidRPr="00C87484">
        <w:rPr>
          <w:rFonts w:hint="eastAsia"/>
          <w:color w:val="000000" w:themeColor="text1"/>
        </w:rPr>
        <w:t>不予許可。嘉義市私立大同高級商業職業學校在嘉義地區培植人</w:t>
      </w:r>
      <w:r w:rsidRPr="00C87484">
        <w:rPr>
          <w:rFonts w:hint="eastAsia"/>
          <w:color w:val="000000" w:themeColor="text1"/>
        </w:rPr>
        <w:lastRenderedPageBreak/>
        <w:t>才，每學年在學平均人數約460人，而法人申請改辦為「財團法人嘉義市私立大同社會福利基金會」，未能就改辦計畫有全盤性之規劃，其賸餘財產尚無法發揮等同於私立學校對社會之貢獻及價值。</w:t>
      </w:r>
    </w:p>
    <w:p w14:paraId="6C515CFB" w14:textId="61E7216A" w:rsidR="00EC739F" w:rsidRPr="00C87484" w:rsidRDefault="00EC739F" w:rsidP="00EC739F">
      <w:pPr>
        <w:pStyle w:val="5"/>
        <w:rPr>
          <w:color w:val="000000" w:themeColor="text1"/>
        </w:rPr>
      </w:pPr>
      <w:r w:rsidRPr="00C87484">
        <w:rPr>
          <w:rFonts w:hint="eastAsia"/>
          <w:color w:val="000000" w:themeColor="text1"/>
        </w:rPr>
        <w:t>財團法人台灣省屏東縣私立志成高級商工職業學校，申請變更為「財團法人屏東縣志成社會福利事業基金會」，因學校法人申請變更時，已逾高級中等以下學校及其分校分部設立變更停辦辦法所訂3年期限，</w:t>
      </w:r>
      <w:r w:rsidR="005D1041" w:rsidRPr="00C87484">
        <w:rPr>
          <w:rFonts w:hint="eastAsia"/>
          <w:color w:val="000000" w:themeColor="text1"/>
        </w:rPr>
        <w:t>且教育</w:t>
      </w:r>
      <w:r w:rsidRPr="00C87484">
        <w:rPr>
          <w:rFonts w:hint="eastAsia"/>
          <w:color w:val="000000" w:themeColor="text1"/>
        </w:rPr>
        <w:t>部業於111年6月8日命法人解散，</w:t>
      </w:r>
      <w:proofErr w:type="gramStart"/>
      <w:r w:rsidRPr="00C87484">
        <w:rPr>
          <w:rFonts w:hint="eastAsia"/>
          <w:color w:val="000000" w:themeColor="text1"/>
        </w:rPr>
        <w:t>爰</w:t>
      </w:r>
      <w:proofErr w:type="gramEnd"/>
      <w:r w:rsidRPr="00C87484">
        <w:rPr>
          <w:rFonts w:hint="eastAsia"/>
          <w:color w:val="000000" w:themeColor="text1"/>
        </w:rPr>
        <w:t>不予受理。</w:t>
      </w:r>
    </w:p>
    <w:p w14:paraId="0868FEF9" w14:textId="77777777" w:rsidR="00EC739F" w:rsidRPr="00C87484" w:rsidRDefault="00EC739F" w:rsidP="00EC739F">
      <w:pPr>
        <w:pStyle w:val="5"/>
        <w:rPr>
          <w:color w:val="000000" w:themeColor="text1"/>
        </w:rPr>
      </w:pPr>
      <w:r w:rsidRPr="00C87484">
        <w:rPr>
          <w:rFonts w:hint="eastAsia"/>
          <w:color w:val="000000" w:themeColor="text1"/>
        </w:rPr>
        <w:t>財團法人台灣省雲林縣</w:t>
      </w:r>
      <w:proofErr w:type="gramStart"/>
      <w:r w:rsidRPr="00C87484">
        <w:rPr>
          <w:rFonts w:hint="eastAsia"/>
          <w:color w:val="000000" w:themeColor="text1"/>
        </w:rPr>
        <w:t>私立益</w:t>
      </w:r>
      <w:proofErr w:type="gramEnd"/>
      <w:r w:rsidRPr="00C87484">
        <w:rPr>
          <w:rFonts w:hint="eastAsia"/>
          <w:color w:val="000000" w:themeColor="text1"/>
        </w:rPr>
        <w:t>新高級工商職業學校，申請變更為社會福利事業，經審核</w:t>
      </w:r>
      <w:proofErr w:type="gramStart"/>
      <w:r w:rsidRPr="00C87484">
        <w:rPr>
          <w:rFonts w:hint="eastAsia"/>
          <w:color w:val="000000" w:themeColor="text1"/>
        </w:rPr>
        <w:t>所提改</w:t>
      </w:r>
      <w:proofErr w:type="gramEnd"/>
      <w:r w:rsidRPr="00C87484">
        <w:rPr>
          <w:rFonts w:hint="eastAsia"/>
          <w:color w:val="000000" w:themeColor="text1"/>
        </w:rPr>
        <w:t>辦計畫擬以自有資金3萬5,437元執行5億2,200萬元之業務，實</w:t>
      </w:r>
      <w:proofErr w:type="gramStart"/>
      <w:r w:rsidRPr="00C87484">
        <w:rPr>
          <w:rFonts w:hint="eastAsia"/>
          <w:color w:val="000000" w:themeColor="text1"/>
        </w:rPr>
        <w:t>難認改</w:t>
      </w:r>
      <w:proofErr w:type="gramEnd"/>
      <w:r w:rsidRPr="00C87484">
        <w:rPr>
          <w:rFonts w:hint="eastAsia"/>
          <w:color w:val="000000" w:themeColor="text1"/>
        </w:rPr>
        <w:t>辦計畫具有可行性及合理性，爰不予許可。</w:t>
      </w:r>
    </w:p>
    <w:p w14:paraId="3F0A5E9D" w14:textId="71CC4960" w:rsidR="00EC739F" w:rsidRPr="00C87484" w:rsidRDefault="00EC739F" w:rsidP="00EC739F">
      <w:pPr>
        <w:pStyle w:val="5"/>
        <w:rPr>
          <w:color w:val="000000" w:themeColor="text1"/>
        </w:rPr>
      </w:pPr>
      <w:r w:rsidRPr="00C87484">
        <w:rPr>
          <w:rFonts w:hint="eastAsia"/>
          <w:color w:val="000000" w:themeColor="text1"/>
        </w:rPr>
        <w:t>財團法人苗栗縣私立賢德高級工商職業學校，申請改辦社會福利事業，經依規定審核後，尚需提供1,000萬</w:t>
      </w:r>
      <w:r w:rsidR="00BF647D" w:rsidRPr="00C87484">
        <w:rPr>
          <w:rFonts w:hint="eastAsia"/>
          <w:color w:val="000000" w:themeColor="text1"/>
        </w:rPr>
        <w:t>元</w:t>
      </w:r>
      <w:r w:rsidRPr="00C87484">
        <w:rPr>
          <w:rFonts w:hint="eastAsia"/>
          <w:color w:val="000000" w:themeColor="text1"/>
        </w:rPr>
        <w:t>之現金證明、具體籌募資金規劃或捐助計畫及前1年度工作報告等資料，</w:t>
      </w:r>
      <w:proofErr w:type="gramStart"/>
      <w:r w:rsidRPr="00C87484">
        <w:rPr>
          <w:rFonts w:hint="eastAsia"/>
          <w:color w:val="000000" w:themeColor="text1"/>
        </w:rPr>
        <w:t>爰</w:t>
      </w:r>
      <w:proofErr w:type="gramEnd"/>
      <w:r w:rsidR="005D1041" w:rsidRPr="00C87484">
        <w:rPr>
          <w:rFonts w:hint="eastAsia"/>
          <w:color w:val="000000" w:themeColor="text1"/>
        </w:rPr>
        <w:t>教育</w:t>
      </w:r>
      <w:r w:rsidRPr="00C87484">
        <w:rPr>
          <w:rFonts w:hint="eastAsia"/>
          <w:color w:val="000000" w:themeColor="text1"/>
        </w:rPr>
        <w:t>部</w:t>
      </w:r>
      <w:proofErr w:type="gramStart"/>
      <w:r w:rsidRPr="00C87484">
        <w:rPr>
          <w:rFonts w:hint="eastAsia"/>
          <w:color w:val="000000" w:themeColor="text1"/>
        </w:rPr>
        <w:t>國教署請</w:t>
      </w:r>
      <w:proofErr w:type="gramEnd"/>
      <w:r w:rsidRPr="00C87484">
        <w:rPr>
          <w:rFonts w:hint="eastAsia"/>
          <w:color w:val="000000" w:themeColor="text1"/>
        </w:rPr>
        <w:t>該法人於113年11月15日前補正完竣，惟該法人迄至改善期限屆滿（113年12月4日），仍未再次函送補正後之計畫。</w:t>
      </w:r>
    </w:p>
    <w:p w14:paraId="0BDC83CE" w14:textId="77777777" w:rsidR="00EC739F" w:rsidRPr="00C87484" w:rsidRDefault="00EC739F" w:rsidP="00EC739F">
      <w:pPr>
        <w:pStyle w:val="5"/>
        <w:rPr>
          <w:color w:val="000000" w:themeColor="text1"/>
        </w:rPr>
      </w:pPr>
      <w:r w:rsidRPr="00C87484">
        <w:rPr>
          <w:rFonts w:hint="eastAsia"/>
          <w:color w:val="000000" w:themeColor="text1"/>
        </w:rPr>
        <w:t>財團法人臺灣省苗栗縣私立大成高級中學，申請改辦社會福利事業，經依規定審核並請法人補正資料，惟仍有多項資料未能完成補正，有財團法人主管機關改隸辦法第4條第2項規定所稱「申請文件不備，其能補正者，原主管機關應通知申請人於一定期間內補正；屆期</w:t>
      </w:r>
      <w:proofErr w:type="gramStart"/>
      <w:r w:rsidRPr="00C87484">
        <w:rPr>
          <w:rFonts w:hint="eastAsia"/>
          <w:color w:val="000000" w:themeColor="text1"/>
        </w:rPr>
        <w:t>不</w:t>
      </w:r>
      <w:proofErr w:type="gramEnd"/>
      <w:r w:rsidRPr="00C87484">
        <w:rPr>
          <w:rFonts w:hint="eastAsia"/>
          <w:color w:val="000000" w:themeColor="text1"/>
        </w:rPr>
        <w:t>補正者，得逕行駁回之」之要件，爰予駁回。</w:t>
      </w:r>
    </w:p>
    <w:p w14:paraId="25B9365A" w14:textId="77777777" w:rsidR="00F56638" w:rsidRPr="00C87484" w:rsidRDefault="00B31B00" w:rsidP="00EC739F">
      <w:pPr>
        <w:pStyle w:val="3"/>
        <w:ind w:hanging="680"/>
        <w:rPr>
          <w:color w:val="000000" w:themeColor="text1"/>
        </w:rPr>
      </w:pPr>
      <w:bookmarkStart w:id="224" w:name="_Toc197613426"/>
      <w:r w:rsidRPr="00C87484">
        <w:rPr>
          <w:rFonts w:hint="eastAsia"/>
          <w:color w:val="000000" w:themeColor="text1"/>
        </w:rPr>
        <w:lastRenderedPageBreak/>
        <w:t>本院諮詢學者專家指出：</w:t>
      </w:r>
      <w:bookmarkEnd w:id="224"/>
    </w:p>
    <w:p w14:paraId="4D66DD3B" w14:textId="7D9E3C82" w:rsidR="00B31B00" w:rsidRPr="00C87484" w:rsidRDefault="00B31B00" w:rsidP="00B31B00">
      <w:pPr>
        <w:pStyle w:val="4"/>
        <w:rPr>
          <w:color w:val="000000" w:themeColor="text1"/>
        </w:rPr>
      </w:pPr>
      <w:r w:rsidRPr="00C87484">
        <w:rPr>
          <w:rFonts w:hint="eastAsia"/>
          <w:color w:val="000000" w:themeColor="text1"/>
        </w:rPr>
        <w:t>校產處理的部分，依私校法退場者，因為董事會沒有改組，且係依同法第74條等規定處理，所以</w:t>
      </w:r>
      <w:r w:rsidRPr="00C87484">
        <w:rPr>
          <w:rFonts w:hint="eastAsia"/>
          <w:color w:val="000000" w:themeColor="text1"/>
          <w:u w:val="single"/>
        </w:rPr>
        <w:t>董事會有決定權</w:t>
      </w:r>
      <w:r w:rsidRPr="00C87484">
        <w:rPr>
          <w:rFonts w:hint="eastAsia"/>
          <w:color w:val="000000" w:themeColor="text1"/>
        </w:rPr>
        <w:t>；而依退場條例退場者，董事會已</w:t>
      </w:r>
      <w:r w:rsidRPr="00C87484">
        <w:rPr>
          <w:rFonts w:hint="eastAsia"/>
          <w:color w:val="000000" w:themeColor="text1"/>
          <w:u w:val="single"/>
        </w:rPr>
        <w:t>先被教育部改組</w:t>
      </w:r>
      <w:r w:rsidRPr="00C87484">
        <w:rPr>
          <w:rFonts w:hint="eastAsia"/>
          <w:color w:val="000000" w:themeColor="text1"/>
        </w:rPr>
        <w:t>，後續依退場條例第21條第3項</w:t>
      </w:r>
      <w:r w:rsidR="00BF647D" w:rsidRPr="00C87484">
        <w:rPr>
          <w:rFonts w:hint="eastAsia"/>
          <w:color w:val="000000" w:themeColor="text1"/>
        </w:rPr>
        <w:t>規定</w:t>
      </w:r>
      <w:r w:rsidRPr="00C87484">
        <w:rPr>
          <w:rFonts w:hint="eastAsia"/>
          <w:color w:val="000000" w:themeColor="text1"/>
        </w:rPr>
        <w:t>處理，所以</w:t>
      </w:r>
      <w:r w:rsidRPr="00C87484">
        <w:rPr>
          <w:rFonts w:hint="eastAsia"/>
          <w:color w:val="000000" w:themeColor="text1"/>
          <w:u w:val="single"/>
        </w:rPr>
        <w:t>前者，學校對於校產的處理還有主動權，而後者則是校產被動歸公</w:t>
      </w:r>
      <w:r w:rsidRPr="00C87484">
        <w:rPr>
          <w:rFonts w:hint="eastAsia"/>
          <w:color w:val="000000" w:themeColor="text1"/>
        </w:rPr>
        <w:t>。</w:t>
      </w:r>
    </w:p>
    <w:p w14:paraId="7E4205A9" w14:textId="77777777" w:rsidR="00B31B00" w:rsidRPr="00C87484" w:rsidRDefault="00B31B00" w:rsidP="00B31B00">
      <w:pPr>
        <w:pStyle w:val="4"/>
        <w:rPr>
          <w:color w:val="000000" w:themeColor="text1"/>
        </w:rPr>
      </w:pPr>
      <w:r w:rsidRPr="00C87484">
        <w:rPr>
          <w:rFonts w:hint="eastAsia"/>
          <w:color w:val="000000" w:themeColor="text1"/>
        </w:rPr>
        <w:t>根據私校法第74條規定，學校財產不得捐贈給自然人或營利機構，但可以捐給其他公益團體或學校，自由度較高，且捐助章程都會經過主管機關的核備。</w:t>
      </w:r>
    </w:p>
    <w:p w14:paraId="45E00D72" w14:textId="32ABE5CC" w:rsidR="00B31B00" w:rsidRPr="00C87484" w:rsidRDefault="00B31B00" w:rsidP="00B31B00">
      <w:pPr>
        <w:pStyle w:val="4"/>
        <w:rPr>
          <w:color w:val="000000" w:themeColor="text1"/>
        </w:rPr>
      </w:pPr>
      <w:proofErr w:type="gramStart"/>
      <w:r w:rsidRPr="00C87484">
        <w:rPr>
          <w:rFonts w:hint="eastAsia"/>
          <w:color w:val="000000" w:themeColor="text1"/>
        </w:rPr>
        <w:t>因為少子化</w:t>
      </w:r>
      <w:proofErr w:type="gramEnd"/>
      <w:r w:rsidRPr="00C87484">
        <w:rPr>
          <w:rFonts w:hint="eastAsia"/>
          <w:color w:val="000000" w:themeColor="text1"/>
        </w:rPr>
        <w:t>的因素，學校不是不能退場，如果不想經營可以退出，但是</w:t>
      </w:r>
      <w:r w:rsidRPr="00C87484">
        <w:rPr>
          <w:rFonts w:hint="eastAsia"/>
          <w:color w:val="000000" w:themeColor="text1"/>
          <w:u w:val="single"/>
        </w:rPr>
        <w:t>校產是公共資源</w:t>
      </w:r>
      <w:r w:rsidRPr="00C87484">
        <w:rPr>
          <w:rFonts w:hint="eastAsia"/>
          <w:color w:val="000000" w:themeColor="text1"/>
        </w:rPr>
        <w:t>，可否依私校法讓其改辦其他事業，</w:t>
      </w:r>
      <w:proofErr w:type="gramStart"/>
      <w:r w:rsidRPr="00C87484">
        <w:rPr>
          <w:rFonts w:hint="eastAsia"/>
          <w:color w:val="000000" w:themeColor="text1"/>
        </w:rPr>
        <w:t>或捐</w:t>
      </w:r>
      <w:proofErr w:type="gramEnd"/>
      <w:r w:rsidRPr="00C87484">
        <w:rPr>
          <w:rFonts w:hint="eastAsia"/>
          <w:color w:val="000000" w:themeColor="text1"/>
        </w:rPr>
        <w:t>給其他公益法人？例如大漢</w:t>
      </w:r>
      <w:r w:rsidR="00BF647D" w:rsidRPr="00C87484">
        <w:rPr>
          <w:rFonts w:hint="eastAsia"/>
          <w:color w:val="000000" w:themeColor="text1"/>
        </w:rPr>
        <w:t>技術學院</w:t>
      </w:r>
      <w:r w:rsidRPr="00C87484">
        <w:rPr>
          <w:rFonts w:hint="eastAsia"/>
          <w:color w:val="000000" w:themeColor="text1"/>
        </w:rPr>
        <w:t>在</w:t>
      </w:r>
      <w:proofErr w:type="gramStart"/>
      <w:r w:rsidRPr="00C87484">
        <w:rPr>
          <w:rFonts w:hint="eastAsia"/>
          <w:color w:val="000000" w:themeColor="text1"/>
        </w:rPr>
        <w:t>臺</w:t>
      </w:r>
      <w:proofErr w:type="gramEnd"/>
      <w:r w:rsidRPr="00C87484">
        <w:rPr>
          <w:rFonts w:hint="eastAsia"/>
          <w:color w:val="000000" w:themeColor="text1"/>
        </w:rPr>
        <w:t>中設立1個產學分部，開辦實驗學校，把大漢</w:t>
      </w:r>
      <w:r w:rsidR="00BF647D" w:rsidRPr="00C87484">
        <w:rPr>
          <w:rFonts w:hint="eastAsia"/>
          <w:color w:val="000000" w:themeColor="text1"/>
        </w:rPr>
        <w:t>技術學院</w:t>
      </w:r>
      <w:r w:rsidRPr="00C87484">
        <w:rPr>
          <w:rFonts w:hint="eastAsia"/>
          <w:color w:val="000000" w:themeColor="text1"/>
        </w:rPr>
        <w:t>的校地以非常便宜的價格租給該實驗學校，這其中是否存在問題？也有疑義。</w:t>
      </w:r>
    </w:p>
    <w:p w14:paraId="3F709B5E" w14:textId="41F56B72" w:rsidR="00B31B00" w:rsidRPr="00C87484" w:rsidRDefault="00B31B00" w:rsidP="00B31B00">
      <w:pPr>
        <w:pStyle w:val="4"/>
        <w:rPr>
          <w:color w:val="000000" w:themeColor="text1"/>
        </w:rPr>
      </w:pPr>
      <w:r w:rsidRPr="00C87484">
        <w:rPr>
          <w:rFonts w:hint="eastAsia"/>
          <w:color w:val="000000" w:themeColor="text1"/>
        </w:rPr>
        <w:t>退場後的校產應如何處理的問題，要視適用私校法或退場條例退場而有不同，以私校法退場者，例如花蓮的台灣觀光學院，</w:t>
      </w:r>
      <w:proofErr w:type="gramStart"/>
      <w:r w:rsidRPr="00C87484">
        <w:rPr>
          <w:rFonts w:hint="eastAsia"/>
          <w:color w:val="000000" w:themeColor="text1"/>
        </w:rPr>
        <w:t>退場後校產</w:t>
      </w:r>
      <w:proofErr w:type="gramEnd"/>
      <w:r w:rsidRPr="00C87484">
        <w:rPr>
          <w:rFonts w:hint="eastAsia"/>
          <w:color w:val="000000" w:themeColor="text1"/>
        </w:rPr>
        <w:t>贈與空中大學；</w:t>
      </w:r>
      <w:r w:rsidR="00BF647D" w:rsidRPr="00C87484">
        <w:rPr>
          <w:rFonts w:hint="eastAsia"/>
          <w:color w:val="000000" w:themeColor="text1"/>
        </w:rPr>
        <w:t>稻江科技暨管理學院</w:t>
      </w:r>
      <w:r w:rsidRPr="00C87484">
        <w:rPr>
          <w:rFonts w:hint="eastAsia"/>
          <w:color w:val="000000" w:themeColor="text1"/>
        </w:rPr>
        <w:t>改辦為長照機構，目前</w:t>
      </w:r>
      <w:proofErr w:type="gramStart"/>
      <w:r w:rsidRPr="00C87484">
        <w:rPr>
          <w:rFonts w:hint="eastAsia"/>
          <w:color w:val="000000" w:themeColor="text1"/>
        </w:rPr>
        <w:t>教育部已</w:t>
      </w:r>
      <w:r w:rsidR="00534326" w:rsidRPr="00C87484">
        <w:rPr>
          <w:rFonts w:hint="eastAsia"/>
          <w:color w:val="000000" w:themeColor="text1"/>
        </w:rPr>
        <w:t>附條</w:t>
      </w:r>
      <w:r w:rsidRPr="00C87484">
        <w:rPr>
          <w:rFonts w:hint="eastAsia"/>
          <w:color w:val="000000" w:themeColor="text1"/>
        </w:rPr>
        <w:t>件</w:t>
      </w:r>
      <w:proofErr w:type="gramEnd"/>
      <w:r w:rsidRPr="00C87484">
        <w:rPr>
          <w:rFonts w:hint="eastAsia"/>
          <w:color w:val="000000" w:themeColor="text1"/>
        </w:rPr>
        <w:t>同意，但是因為</w:t>
      </w:r>
      <w:r w:rsidR="00534326" w:rsidRPr="00C87484">
        <w:rPr>
          <w:rFonts w:hint="eastAsia"/>
          <w:color w:val="000000" w:themeColor="text1"/>
        </w:rPr>
        <w:t>稻江科技暨管理學院</w:t>
      </w:r>
      <w:r w:rsidRPr="00C87484">
        <w:rPr>
          <w:rFonts w:hint="eastAsia"/>
          <w:color w:val="000000" w:themeColor="text1"/>
        </w:rPr>
        <w:t>的校地是</w:t>
      </w:r>
      <w:r w:rsidR="00534326" w:rsidRPr="00C87484">
        <w:rPr>
          <w:rFonts w:hint="eastAsia"/>
          <w:color w:val="000000" w:themeColor="text1"/>
        </w:rPr>
        <w:t>台灣糖業公司</w:t>
      </w:r>
      <w:r w:rsidRPr="00C87484">
        <w:rPr>
          <w:rFonts w:hint="eastAsia"/>
          <w:color w:val="000000" w:themeColor="text1"/>
        </w:rPr>
        <w:t>的，涉及</w:t>
      </w:r>
      <w:r w:rsidR="00534326" w:rsidRPr="00C87484">
        <w:rPr>
          <w:rFonts w:hint="eastAsia"/>
          <w:color w:val="000000" w:themeColor="text1"/>
        </w:rPr>
        <w:t>台灣糖業公司</w:t>
      </w:r>
      <w:r w:rsidRPr="00C87484">
        <w:rPr>
          <w:rFonts w:hint="eastAsia"/>
          <w:color w:val="000000" w:themeColor="text1"/>
        </w:rPr>
        <w:t>是否願意變更地目(學校用地改為社福用地)的問題，後續還有許多變數。還有直接改辦為其他類型的學校，如南榮科</w:t>
      </w:r>
      <w:r w:rsidR="00534326" w:rsidRPr="00C87484">
        <w:rPr>
          <w:rFonts w:hint="eastAsia"/>
          <w:color w:val="000000" w:themeColor="text1"/>
        </w:rPr>
        <w:t>技</w:t>
      </w:r>
      <w:r w:rsidRPr="00C87484">
        <w:rPr>
          <w:rFonts w:hint="eastAsia"/>
          <w:color w:val="000000" w:themeColor="text1"/>
        </w:rPr>
        <w:t>大</w:t>
      </w:r>
      <w:r w:rsidR="00534326" w:rsidRPr="00C87484">
        <w:rPr>
          <w:rFonts w:hint="eastAsia"/>
          <w:color w:val="000000" w:themeColor="text1"/>
        </w:rPr>
        <w:t>學</w:t>
      </w:r>
      <w:r w:rsidRPr="00C87484">
        <w:rPr>
          <w:rFonts w:hint="eastAsia"/>
          <w:color w:val="000000" w:themeColor="text1"/>
        </w:rPr>
        <w:t>改辦雙語小學；但是大部分如永達技術學院、亞太創意技術學院的改辦，</w:t>
      </w:r>
      <w:proofErr w:type="gramStart"/>
      <w:r w:rsidRPr="00C87484">
        <w:rPr>
          <w:rFonts w:hint="eastAsia"/>
          <w:color w:val="000000" w:themeColor="text1"/>
        </w:rPr>
        <w:t>教育部均否准</w:t>
      </w:r>
      <w:proofErr w:type="gramEnd"/>
      <w:r w:rsidRPr="00C87484">
        <w:rPr>
          <w:rFonts w:hint="eastAsia"/>
          <w:color w:val="000000" w:themeColor="text1"/>
        </w:rPr>
        <w:t>其改辦計畫，有批評教育部的態度過於保守，但教育部如果過於積</w:t>
      </w:r>
      <w:r w:rsidRPr="00C87484">
        <w:rPr>
          <w:rFonts w:hint="eastAsia"/>
          <w:color w:val="000000" w:themeColor="text1"/>
        </w:rPr>
        <w:lastRenderedPageBreak/>
        <w:t>極，則又會被批評在幫助財團獵地。</w:t>
      </w:r>
    </w:p>
    <w:p w14:paraId="5E052D87" w14:textId="74793128" w:rsidR="00B31B00" w:rsidRPr="00C87484" w:rsidRDefault="00B31B00" w:rsidP="00B31B00">
      <w:pPr>
        <w:pStyle w:val="4"/>
        <w:rPr>
          <w:color w:val="000000" w:themeColor="text1"/>
        </w:rPr>
      </w:pPr>
      <w:r w:rsidRPr="00C87484">
        <w:rPr>
          <w:rFonts w:hint="eastAsia"/>
          <w:color w:val="000000" w:themeColor="text1"/>
        </w:rPr>
        <w:t>退場條例立法後，校產主要有兩種狀態，私校法第74條也有規定，學校法人解散清算後，其賸餘財產之歸屬，依董事會決議，並報經法人主管機關核定，捐贈予公立學校、其他私立學校之學校法人，或辦理教育、文化、社會福利事業之財團法人。相同的，退場條例第24條也規定，停辦所設學校後改辦其他教育、文化或社會福利事業，另外</w:t>
      </w:r>
      <w:proofErr w:type="gramStart"/>
      <w:r w:rsidRPr="00C87484">
        <w:rPr>
          <w:rFonts w:hint="eastAsia"/>
          <w:color w:val="000000" w:themeColor="text1"/>
        </w:rPr>
        <w:t>也可捐給</w:t>
      </w:r>
      <w:proofErr w:type="gramEnd"/>
      <w:r w:rsidRPr="00C87484">
        <w:rPr>
          <w:rFonts w:hint="eastAsia"/>
          <w:color w:val="000000" w:themeColor="text1"/>
        </w:rPr>
        <w:t>所在地的縣市政府、中央主管機關，如中洲</w:t>
      </w:r>
      <w:r w:rsidR="00534326" w:rsidRPr="00C87484">
        <w:rPr>
          <w:rFonts w:hint="eastAsia"/>
          <w:color w:val="000000" w:themeColor="text1"/>
        </w:rPr>
        <w:t>科技大學</w:t>
      </w:r>
      <w:r w:rsidRPr="00C87484">
        <w:rPr>
          <w:rFonts w:hint="eastAsia"/>
          <w:color w:val="000000" w:themeColor="text1"/>
        </w:rPr>
        <w:t>的土地移交內政部作為保警的訓練場地。</w:t>
      </w:r>
    </w:p>
    <w:p w14:paraId="07B07FB8" w14:textId="77777777" w:rsidR="00512EFF" w:rsidRPr="00C87484" w:rsidRDefault="00512EFF" w:rsidP="00B31B00">
      <w:pPr>
        <w:pStyle w:val="4"/>
        <w:rPr>
          <w:color w:val="000000" w:themeColor="text1"/>
        </w:rPr>
      </w:pPr>
      <w:r w:rsidRPr="00C87484">
        <w:rPr>
          <w:rFonts w:hint="eastAsia"/>
          <w:color w:val="000000" w:themeColor="text1"/>
        </w:rPr>
        <w:t>私校是公共財，但是財產是屬於私人財團法人，不贊成透過改組學校董事會將校產強迫歸公，學校應該有自主權，可以自主決定</w:t>
      </w:r>
      <w:proofErr w:type="gramStart"/>
      <w:r w:rsidRPr="00C87484">
        <w:rPr>
          <w:rFonts w:hint="eastAsia"/>
          <w:color w:val="000000" w:themeColor="text1"/>
        </w:rPr>
        <w:t>停辦後校產</w:t>
      </w:r>
      <w:proofErr w:type="gramEnd"/>
      <w:r w:rsidRPr="00C87484">
        <w:rPr>
          <w:rFonts w:hint="eastAsia"/>
          <w:color w:val="000000" w:themeColor="text1"/>
        </w:rPr>
        <w:t>的捐贈對象或改辦何種公益事業。退場條例較為特別，董事會被強制改組，且校產遭強制歸公，我認為有違憲的問題。</w:t>
      </w:r>
    </w:p>
    <w:p w14:paraId="192069FF" w14:textId="3AA8E18D" w:rsidR="00011BB2" w:rsidRPr="00C87484" w:rsidRDefault="00684E5E" w:rsidP="009D0180">
      <w:pPr>
        <w:pStyle w:val="3"/>
        <w:rPr>
          <w:b/>
          <w:color w:val="000000" w:themeColor="text1"/>
        </w:rPr>
      </w:pPr>
      <w:bookmarkStart w:id="225" w:name="_Toc197613427"/>
      <w:r w:rsidRPr="00C87484">
        <w:rPr>
          <w:rFonts w:hint="eastAsia"/>
          <w:b/>
          <w:color w:val="000000" w:themeColor="text1"/>
        </w:rPr>
        <w:t>本</w:t>
      </w:r>
      <w:r w:rsidR="00147904" w:rsidRPr="00C87484">
        <w:rPr>
          <w:rFonts w:hint="eastAsia"/>
          <w:b/>
          <w:color w:val="000000" w:themeColor="text1"/>
        </w:rPr>
        <w:t>調查報告</w:t>
      </w:r>
      <w:r w:rsidRPr="00C87484">
        <w:rPr>
          <w:rFonts w:hint="eastAsia"/>
          <w:b/>
          <w:color w:val="000000" w:themeColor="text1"/>
        </w:rPr>
        <w:t>審酌認為：</w:t>
      </w:r>
      <w:bookmarkEnd w:id="225"/>
    </w:p>
    <w:p w14:paraId="0B8F1F4D" w14:textId="685FBC25" w:rsidR="007B6351" w:rsidRPr="00C87484" w:rsidRDefault="00DD1D33" w:rsidP="00011BB2">
      <w:pPr>
        <w:pStyle w:val="4"/>
        <w:rPr>
          <w:color w:val="000000" w:themeColor="text1"/>
        </w:rPr>
      </w:pPr>
      <w:r w:rsidRPr="00C87484">
        <w:rPr>
          <w:rFonts w:hint="eastAsia"/>
          <w:color w:val="000000" w:themeColor="text1"/>
        </w:rPr>
        <w:t>依教育部所復，</w:t>
      </w:r>
      <w:r w:rsidR="00EC739F" w:rsidRPr="00C87484">
        <w:rPr>
          <w:rFonts w:hint="eastAsia"/>
          <w:color w:val="000000" w:themeColor="text1"/>
        </w:rPr>
        <w:t>歷來私立學校退場或停辦後，確</w:t>
      </w:r>
      <w:r w:rsidR="007B6351" w:rsidRPr="00C87484">
        <w:rPr>
          <w:rFonts w:hint="eastAsia"/>
          <w:color w:val="000000" w:themeColor="text1"/>
        </w:rPr>
        <w:t>有部分學校</w:t>
      </w:r>
      <w:r w:rsidR="00EC739F" w:rsidRPr="00C87484">
        <w:rPr>
          <w:rFonts w:hint="eastAsia"/>
          <w:color w:val="000000" w:themeColor="text1"/>
        </w:rPr>
        <w:t>產生閒置校地及建物</w:t>
      </w:r>
      <w:r w:rsidR="007B6351" w:rsidRPr="00C87484">
        <w:rPr>
          <w:rFonts w:hint="eastAsia"/>
          <w:color w:val="000000" w:themeColor="text1"/>
        </w:rPr>
        <w:t>之問題，</w:t>
      </w:r>
      <w:r w:rsidR="00EC739F" w:rsidRPr="00C87484">
        <w:rPr>
          <w:rFonts w:hint="eastAsia"/>
          <w:color w:val="000000" w:themeColor="text1"/>
        </w:rPr>
        <w:t>為有效運用退場學校</w:t>
      </w:r>
      <w:proofErr w:type="gramStart"/>
      <w:r w:rsidR="00EC739F" w:rsidRPr="00C87484">
        <w:rPr>
          <w:rFonts w:hint="eastAsia"/>
          <w:color w:val="000000" w:themeColor="text1"/>
        </w:rPr>
        <w:t>校</w:t>
      </w:r>
      <w:proofErr w:type="gramEnd"/>
      <w:r w:rsidR="00EC739F" w:rsidRPr="00C87484">
        <w:rPr>
          <w:rFonts w:hint="eastAsia"/>
          <w:color w:val="000000" w:themeColor="text1"/>
        </w:rPr>
        <w:t>地及建物，行政院已召開跨部會會議處理</w:t>
      </w:r>
      <w:r w:rsidR="007B6351" w:rsidRPr="00C87484">
        <w:rPr>
          <w:rFonts w:hint="eastAsia"/>
          <w:color w:val="000000" w:themeColor="text1"/>
        </w:rPr>
        <w:t>，由</w:t>
      </w:r>
      <w:r w:rsidR="00EC739F" w:rsidRPr="00C87484">
        <w:rPr>
          <w:rFonts w:hint="eastAsia"/>
          <w:color w:val="000000" w:themeColor="text1"/>
        </w:rPr>
        <w:t>教育部盤點校地資料，並徵詢中央機關及地方政府是否有使用需求。然而，此跨部會協調機制</w:t>
      </w:r>
      <w:proofErr w:type="gramStart"/>
      <w:r w:rsidR="00EC739F" w:rsidRPr="00C87484">
        <w:rPr>
          <w:rFonts w:hint="eastAsia"/>
          <w:color w:val="000000" w:themeColor="text1"/>
        </w:rPr>
        <w:t>並非</w:t>
      </w:r>
      <w:r w:rsidR="007B6351" w:rsidRPr="00C87484">
        <w:rPr>
          <w:rFonts w:hint="eastAsia"/>
          <w:color w:val="000000" w:themeColor="text1"/>
        </w:rPr>
        <w:t>均</w:t>
      </w:r>
      <w:r w:rsidR="00EC739F" w:rsidRPr="00C87484">
        <w:rPr>
          <w:rFonts w:hint="eastAsia"/>
          <w:color w:val="000000" w:themeColor="text1"/>
        </w:rPr>
        <w:t>能成功</w:t>
      </w:r>
      <w:proofErr w:type="gramEnd"/>
      <w:r w:rsidR="00EC739F" w:rsidRPr="00C87484">
        <w:rPr>
          <w:rFonts w:hint="eastAsia"/>
          <w:color w:val="000000" w:themeColor="text1"/>
        </w:rPr>
        <w:t>媒合。例如高美醫護管理專科學校及亞太創意技術學院學校法人曾函請教育部協助徵詢中央機關或地方政府承接意願，但截至資料</w:t>
      </w:r>
      <w:r w:rsidR="00384E90" w:rsidRPr="00C87484">
        <w:rPr>
          <w:rFonts w:hint="eastAsia"/>
          <w:color w:val="000000" w:themeColor="text1"/>
        </w:rPr>
        <w:t>提供</w:t>
      </w:r>
      <w:r w:rsidR="00EC739F" w:rsidRPr="00C87484">
        <w:rPr>
          <w:rFonts w:hint="eastAsia"/>
          <w:color w:val="000000" w:themeColor="text1"/>
        </w:rPr>
        <w:t>日期，並無中央機關或地方政府表達承接意願，導致校地仍未獲處置。</w:t>
      </w:r>
    </w:p>
    <w:p w14:paraId="0CB08147" w14:textId="77777777" w:rsidR="00011BB2" w:rsidRPr="00C87484" w:rsidRDefault="00684E5E" w:rsidP="00011BB2">
      <w:pPr>
        <w:pStyle w:val="4"/>
        <w:rPr>
          <w:color w:val="000000" w:themeColor="text1"/>
        </w:rPr>
      </w:pPr>
      <w:r w:rsidRPr="00C87484">
        <w:rPr>
          <w:rFonts w:hint="eastAsia"/>
          <w:color w:val="000000" w:themeColor="text1"/>
        </w:rPr>
        <w:t>針對退場學校閒置校地未能有效處置之問題，</w:t>
      </w:r>
      <w:r w:rsidR="00011BB2" w:rsidRPr="00C87484">
        <w:rPr>
          <w:rFonts w:hint="eastAsia"/>
          <w:color w:val="000000" w:themeColor="text1"/>
        </w:rPr>
        <w:t>教育部允應</w:t>
      </w:r>
      <w:r w:rsidRPr="00C87484">
        <w:rPr>
          <w:rFonts w:hint="eastAsia"/>
          <w:color w:val="000000" w:themeColor="text1"/>
        </w:rPr>
        <w:t>強化與落實政府機關對閒置校地之承</w:t>
      </w:r>
      <w:r w:rsidRPr="00C87484">
        <w:rPr>
          <w:rFonts w:hint="eastAsia"/>
          <w:color w:val="000000" w:themeColor="text1"/>
        </w:rPr>
        <w:lastRenderedPageBreak/>
        <w:t>接機制</w:t>
      </w:r>
      <w:r w:rsidR="00011BB2" w:rsidRPr="00C87484">
        <w:rPr>
          <w:rFonts w:hint="eastAsia"/>
          <w:color w:val="000000" w:themeColor="text1"/>
        </w:rPr>
        <w:t>，按目前</w:t>
      </w:r>
      <w:r w:rsidRPr="00C87484">
        <w:rPr>
          <w:rFonts w:hint="eastAsia"/>
          <w:color w:val="000000" w:themeColor="text1"/>
        </w:rPr>
        <w:t>雖已建立行政院跨部會平台，</w:t>
      </w:r>
      <w:r w:rsidR="00011BB2" w:rsidRPr="00C87484">
        <w:rPr>
          <w:rFonts w:hint="eastAsia"/>
          <w:color w:val="000000" w:themeColor="text1"/>
        </w:rPr>
        <w:t>然</w:t>
      </w:r>
      <w:r w:rsidRPr="00C87484">
        <w:rPr>
          <w:rFonts w:hint="eastAsia"/>
          <w:color w:val="000000" w:themeColor="text1"/>
        </w:rPr>
        <w:t>有</w:t>
      </w:r>
      <w:r w:rsidR="00384E90" w:rsidRPr="00C87484">
        <w:rPr>
          <w:rFonts w:hint="eastAsia"/>
          <w:color w:val="000000" w:themeColor="text1"/>
        </w:rPr>
        <w:t>上開</w:t>
      </w:r>
      <w:r w:rsidRPr="00C87484">
        <w:rPr>
          <w:rFonts w:hint="eastAsia"/>
          <w:color w:val="000000" w:themeColor="text1"/>
        </w:rPr>
        <w:t>案例顯示政府機關承接意願不高。</w:t>
      </w:r>
      <w:r w:rsidR="007B6351" w:rsidRPr="00C87484">
        <w:rPr>
          <w:rFonts w:hint="eastAsia"/>
          <w:color w:val="000000" w:themeColor="text1"/>
        </w:rPr>
        <w:t>基此，教育部</w:t>
      </w:r>
      <w:r w:rsidRPr="00C87484">
        <w:rPr>
          <w:rFonts w:hint="eastAsia"/>
          <w:color w:val="000000" w:themeColor="text1"/>
        </w:rPr>
        <w:t>應深入分析未能成功承接之原因（如區位、建物狀況、使用限制等），並更積極協調各部會或地方政府，尋找符合公共利益之多元使用可能性，而非僅止於徵詢需求，以加速活化利用閒置</w:t>
      </w:r>
      <w:r w:rsidR="003342A0" w:rsidRPr="00C87484">
        <w:rPr>
          <w:rFonts w:hint="eastAsia"/>
          <w:color w:val="000000" w:themeColor="text1"/>
        </w:rPr>
        <w:t>校</w:t>
      </w:r>
      <w:r w:rsidRPr="00C87484">
        <w:rPr>
          <w:rFonts w:hint="eastAsia"/>
          <w:color w:val="000000" w:themeColor="text1"/>
        </w:rPr>
        <w:t>產。</w:t>
      </w:r>
    </w:p>
    <w:p w14:paraId="6A5C2C06" w14:textId="77777777" w:rsidR="00011BB2" w:rsidRPr="00C87484" w:rsidRDefault="007B6351" w:rsidP="00851803">
      <w:pPr>
        <w:pStyle w:val="4"/>
        <w:rPr>
          <w:color w:val="000000" w:themeColor="text1"/>
        </w:rPr>
      </w:pPr>
      <w:proofErr w:type="gramStart"/>
      <w:r w:rsidRPr="00C87484">
        <w:rPr>
          <w:rFonts w:hint="eastAsia"/>
          <w:color w:val="000000" w:themeColor="text1"/>
        </w:rPr>
        <w:t>此外，</w:t>
      </w:r>
      <w:proofErr w:type="gramEnd"/>
      <w:r w:rsidRPr="00C87484">
        <w:rPr>
          <w:rFonts w:hint="eastAsia"/>
          <w:color w:val="000000" w:themeColor="text1"/>
        </w:rPr>
        <w:t>教育部審核</w:t>
      </w:r>
      <w:r w:rsidR="00384E90" w:rsidRPr="00C87484">
        <w:rPr>
          <w:rFonts w:hint="eastAsia"/>
          <w:color w:val="000000" w:themeColor="text1"/>
        </w:rPr>
        <w:t>學校法人</w:t>
      </w:r>
      <w:r w:rsidRPr="00C87484">
        <w:rPr>
          <w:rFonts w:hint="eastAsia"/>
          <w:color w:val="000000" w:themeColor="text1"/>
        </w:rPr>
        <w:t>改辦計畫時，會評估其是否能持續發揮同等於辦理私立學校時對社會之貢獻及價值，</w:t>
      </w:r>
      <w:r w:rsidR="00384E90" w:rsidRPr="00C87484">
        <w:rPr>
          <w:rFonts w:hint="eastAsia"/>
          <w:color w:val="000000" w:themeColor="text1"/>
        </w:rPr>
        <w:t>惟</w:t>
      </w:r>
      <w:r w:rsidRPr="00C87484">
        <w:rPr>
          <w:rFonts w:hint="eastAsia"/>
          <w:color w:val="000000" w:themeColor="text1"/>
        </w:rPr>
        <w:t>相關改辦程序標準不明確。</w:t>
      </w:r>
      <w:r w:rsidR="00384E90" w:rsidRPr="00C87484">
        <w:rPr>
          <w:rFonts w:hint="eastAsia"/>
          <w:color w:val="000000" w:themeColor="text1"/>
        </w:rPr>
        <w:t>部分學校申請改辦社會福利事業的計畫因被認為可行性不足或價值不等同而被駁回，例如財團法人台灣省花蓮縣私立國光高級商工職業學校及財團法人台灣省嘉義市私立大同高級商業職業學校等案。</w:t>
      </w:r>
      <w:r w:rsidRPr="00C87484">
        <w:rPr>
          <w:rFonts w:hint="eastAsia"/>
          <w:color w:val="000000" w:themeColor="text1"/>
        </w:rPr>
        <w:t>有學者指出，教育部對私校改辦其他事業的態度過於保守，導致許多轉型申請</w:t>
      </w:r>
      <w:r w:rsidR="00384E90" w:rsidRPr="00C87484">
        <w:rPr>
          <w:rFonts w:hint="eastAsia"/>
          <w:color w:val="000000" w:themeColor="text1"/>
        </w:rPr>
        <w:t>遭</w:t>
      </w:r>
      <w:r w:rsidRPr="00C87484">
        <w:rPr>
          <w:rFonts w:hint="eastAsia"/>
          <w:color w:val="000000" w:themeColor="text1"/>
        </w:rPr>
        <w:t>駁回，最終走向解散，財產被強制歸公，增加需由政府處理之資產。</w:t>
      </w:r>
      <w:r w:rsidR="00011BB2" w:rsidRPr="00C87484">
        <w:rPr>
          <w:rFonts w:hint="eastAsia"/>
          <w:color w:val="000000" w:themeColor="text1"/>
        </w:rPr>
        <w:t>是教育部</w:t>
      </w:r>
      <w:r w:rsidRPr="00C87484">
        <w:rPr>
          <w:rFonts w:hint="eastAsia"/>
          <w:color w:val="000000" w:themeColor="text1"/>
        </w:rPr>
        <w:t>允應進一步檢討與明確化改辦之審查標準與程序，</w:t>
      </w:r>
      <w:r w:rsidR="00684E5E" w:rsidRPr="00C87484">
        <w:rPr>
          <w:rFonts w:hint="eastAsia"/>
          <w:color w:val="000000" w:themeColor="text1"/>
        </w:rPr>
        <w:t>公開並細緻化改辦具體</w:t>
      </w:r>
      <w:r w:rsidR="006929DD" w:rsidRPr="00C87484">
        <w:rPr>
          <w:rFonts w:hint="eastAsia"/>
          <w:color w:val="000000" w:themeColor="text1"/>
        </w:rPr>
        <w:t>程序</w:t>
      </w:r>
      <w:r w:rsidR="00684E5E" w:rsidRPr="00C87484">
        <w:rPr>
          <w:rFonts w:hint="eastAsia"/>
          <w:color w:val="000000" w:themeColor="text1"/>
        </w:rPr>
        <w:t>、審查標準與判斷依據，</w:t>
      </w:r>
      <w:r w:rsidR="006929DD" w:rsidRPr="00C87484">
        <w:rPr>
          <w:rFonts w:hint="eastAsia"/>
          <w:color w:val="000000" w:themeColor="text1"/>
        </w:rPr>
        <w:t>係</w:t>
      </w:r>
      <w:r w:rsidR="00684E5E" w:rsidRPr="00C87484">
        <w:rPr>
          <w:rFonts w:hint="eastAsia"/>
          <w:color w:val="000000" w:themeColor="text1"/>
        </w:rPr>
        <w:t>如何評估「持續發揮同等於辦理私立學校時對社會之貢獻及價值」，</w:t>
      </w:r>
      <w:r w:rsidR="006929DD" w:rsidRPr="00C87484">
        <w:rPr>
          <w:rFonts w:hint="eastAsia"/>
          <w:color w:val="000000" w:themeColor="text1"/>
        </w:rPr>
        <w:t>使</w:t>
      </w:r>
      <w:r w:rsidR="00684E5E" w:rsidRPr="00C87484">
        <w:rPr>
          <w:rFonts w:hint="eastAsia"/>
          <w:color w:val="000000" w:themeColor="text1"/>
        </w:rPr>
        <w:t>學校法人有所依循，提升符合公共利益之改辦成功率，減少最終需進入解散清算階段的案件數量。</w:t>
      </w:r>
    </w:p>
    <w:p w14:paraId="6D11DAF6" w14:textId="6EF334D1" w:rsidR="00684E5E" w:rsidRPr="00C87484" w:rsidRDefault="00684E5E" w:rsidP="00011BB2">
      <w:pPr>
        <w:pStyle w:val="4"/>
        <w:rPr>
          <w:color w:val="000000" w:themeColor="text1"/>
        </w:rPr>
      </w:pPr>
      <w:r w:rsidRPr="00C87484">
        <w:rPr>
          <w:rFonts w:hint="eastAsia"/>
          <w:color w:val="000000" w:themeColor="text1"/>
        </w:rPr>
        <w:t>雖然</w:t>
      </w:r>
      <w:r w:rsidR="006929DD" w:rsidRPr="00C87484">
        <w:rPr>
          <w:rFonts w:hint="eastAsia"/>
          <w:color w:val="000000" w:themeColor="text1"/>
        </w:rPr>
        <w:t>目前</w:t>
      </w:r>
      <w:r w:rsidRPr="00C87484">
        <w:rPr>
          <w:rFonts w:hint="eastAsia"/>
          <w:color w:val="000000" w:themeColor="text1"/>
        </w:rPr>
        <w:t>大專校院</w:t>
      </w:r>
      <w:r w:rsidR="006929DD" w:rsidRPr="00C87484">
        <w:rPr>
          <w:rFonts w:hint="eastAsia"/>
          <w:color w:val="000000" w:themeColor="text1"/>
        </w:rPr>
        <w:t>設</w:t>
      </w:r>
      <w:r w:rsidRPr="00C87484">
        <w:rPr>
          <w:rFonts w:hint="eastAsia"/>
          <w:color w:val="000000" w:themeColor="text1"/>
        </w:rPr>
        <w:t>有校務資訊公開平</w:t>
      </w:r>
      <w:proofErr w:type="gramStart"/>
      <w:r w:rsidR="00534326" w:rsidRPr="00C87484">
        <w:rPr>
          <w:rFonts w:hint="eastAsia"/>
          <w:color w:val="000000" w:themeColor="text1"/>
        </w:rPr>
        <w:t>臺</w:t>
      </w:r>
      <w:proofErr w:type="gramEnd"/>
      <w:r w:rsidRPr="00C87484">
        <w:rPr>
          <w:rFonts w:hint="eastAsia"/>
          <w:color w:val="000000" w:themeColor="text1"/>
        </w:rPr>
        <w:t>，</w:t>
      </w:r>
      <w:r w:rsidR="006929DD" w:rsidRPr="00C87484">
        <w:rPr>
          <w:rFonts w:hint="eastAsia"/>
          <w:color w:val="000000" w:themeColor="text1"/>
        </w:rPr>
        <w:t>然</w:t>
      </w:r>
      <w:r w:rsidRPr="00C87484">
        <w:rPr>
          <w:rFonts w:hint="eastAsia"/>
          <w:color w:val="000000" w:themeColor="text1"/>
        </w:rPr>
        <w:t>高中以下</w:t>
      </w:r>
      <w:r w:rsidR="006929DD" w:rsidRPr="00C87484">
        <w:rPr>
          <w:rFonts w:hint="eastAsia"/>
          <w:color w:val="000000" w:themeColor="text1"/>
        </w:rPr>
        <w:t>仍</w:t>
      </w:r>
      <w:r w:rsidRPr="00C87484">
        <w:rPr>
          <w:rFonts w:hint="eastAsia"/>
          <w:color w:val="000000" w:themeColor="text1"/>
        </w:rPr>
        <w:t>缺乏</w:t>
      </w:r>
      <w:r w:rsidR="00FD21DF" w:rsidRPr="00C87484">
        <w:rPr>
          <w:rFonts w:hint="eastAsia"/>
          <w:color w:val="000000" w:themeColor="text1"/>
        </w:rPr>
        <w:t>許多可供評估之必</w:t>
      </w:r>
      <w:r w:rsidR="00534326" w:rsidRPr="00C87484">
        <w:rPr>
          <w:rFonts w:hint="eastAsia"/>
          <w:color w:val="000000" w:themeColor="text1"/>
        </w:rPr>
        <w:t>要</w:t>
      </w:r>
      <w:r w:rsidR="00FD21DF" w:rsidRPr="00C87484">
        <w:rPr>
          <w:rFonts w:hint="eastAsia"/>
          <w:color w:val="000000" w:themeColor="text1"/>
        </w:rPr>
        <w:t>資訊</w:t>
      </w:r>
      <w:r w:rsidRPr="00C87484">
        <w:rPr>
          <w:rFonts w:hint="eastAsia"/>
          <w:color w:val="000000" w:themeColor="text1"/>
        </w:rPr>
        <w:t>，且預警學校資訊</w:t>
      </w:r>
      <w:r w:rsidR="008B65AA" w:rsidRPr="00C87484">
        <w:rPr>
          <w:rFonts w:hint="eastAsia"/>
          <w:color w:val="000000" w:themeColor="text1"/>
        </w:rPr>
        <w:t>並</w:t>
      </w:r>
      <w:r w:rsidRPr="00C87484">
        <w:rPr>
          <w:rFonts w:hint="eastAsia"/>
          <w:color w:val="000000" w:themeColor="text1"/>
        </w:rPr>
        <w:t>未公開</w:t>
      </w:r>
      <w:r w:rsidR="00FD21DF" w:rsidRPr="00C87484">
        <w:rPr>
          <w:rFonts w:hint="eastAsia"/>
          <w:color w:val="000000" w:themeColor="text1"/>
        </w:rPr>
        <w:t>，已如前述</w:t>
      </w:r>
      <w:r w:rsidRPr="00C87484">
        <w:rPr>
          <w:rFonts w:hint="eastAsia"/>
          <w:color w:val="000000" w:themeColor="text1"/>
        </w:rPr>
        <w:t>。</w:t>
      </w:r>
      <w:r w:rsidR="00011BB2" w:rsidRPr="00C87484">
        <w:rPr>
          <w:rFonts w:hint="eastAsia"/>
          <w:color w:val="000000" w:themeColor="text1"/>
        </w:rPr>
        <w:t>是</w:t>
      </w:r>
      <w:r w:rsidR="00FD21DF" w:rsidRPr="00C87484">
        <w:rPr>
          <w:rFonts w:hint="eastAsia"/>
          <w:color w:val="000000" w:themeColor="text1"/>
        </w:rPr>
        <w:t>教育部允</w:t>
      </w:r>
      <w:r w:rsidRPr="00C87484">
        <w:rPr>
          <w:rFonts w:hint="eastAsia"/>
          <w:color w:val="000000" w:themeColor="text1"/>
        </w:rPr>
        <w:t>應提升各教育階段私校營運及財務資訊的公開程度，並考慮適度揭露預警資訊，</w:t>
      </w:r>
      <w:r w:rsidR="006929DD" w:rsidRPr="00C87484">
        <w:rPr>
          <w:rFonts w:hint="eastAsia"/>
          <w:color w:val="000000" w:themeColor="text1"/>
        </w:rPr>
        <w:t>使</w:t>
      </w:r>
      <w:r w:rsidRPr="00C87484">
        <w:rPr>
          <w:rFonts w:hint="eastAsia"/>
          <w:color w:val="000000" w:themeColor="text1"/>
        </w:rPr>
        <w:t>社會大眾及主管機關</w:t>
      </w:r>
      <w:r w:rsidR="006929DD" w:rsidRPr="00C87484">
        <w:rPr>
          <w:rFonts w:hint="eastAsia"/>
          <w:color w:val="000000" w:themeColor="text1"/>
        </w:rPr>
        <w:t>得以</w:t>
      </w:r>
      <w:r w:rsidRPr="00C87484">
        <w:rPr>
          <w:rFonts w:hint="eastAsia"/>
          <w:color w:val="000000" w:themeColor="text1"/>
        </w:rPr>
        <w:t>更早掌握學校狀況，有助於提前規劃可能</w:t>
      </w:r>
      <w:r w:rsidRPr="00C87484">
        <w:rPr>
          <w:rFonts w:hint="eastAsia"/>
          <w:color w:val="000000" w:themeColor="text1"/>
        </w:rPr>
        <w:lastRenderedPageBreak/>
        <w:t>的退場或轉型方案，減少倉促停辦導致資產處理問題的時間壓力。</w:t>
      </w:r>
    </w:p>
    <w:p w14:paraId="610A0813" w14:textId="77777777" w:rsidR="003342A0" w:rsidRPr="00C87484" w:rsidRDefault="009724E0" w:rsidP="003342A0">
      <w:pPr>
        <w:pStyle w:val="3"/>
        <w:rPr>
          <w:color w:val="000000" w:themeColor="text1"/>
        </w:rPr>
      </w:pPr>
      <w:bookmarkStart w:id="226" w:name="_Toc197613428"/>
      <w:r w:rsidRPr="00C87484">
        <w:rPr>
          <w:rFonts w:hint="eastAsia"/>
          <w:color w:val="000000" w:themeColor="text1"/>
        </w:rPr>
        <w:t>綜上，歷來退場案產生閒置校地，經教育部透過行政院會議平台辦理政府機關認領，惟目前仍有多件案例經多年以來仍未能妥適處置。基於學校退場已屬可預見之重要發展趨勢，相關對策亟待通盤規劃。</w:t>
      </w:r>
      <w:bookmarkEnd w:id="226"/>
    </w:p>
    <w:p w14:paraId="58E4B2B8" w14:textId="77777777" w:rsidR="006D7532" w:rsidRPr="00C87484" w:rsidRDefault="006D7532" w:rsidP="00C021CB">
      <w:pPr>
        <w:widowControl/>
        <w:overflowPunct/>
        <w:autoSpaceDE/>
        <w:autoSpaceDN/>
        <w:jc w:val="left"/>
        <w:rPr>
          <w:rFonts w:hAnsi="Arial"/>
          <w:bCs/>
          <w:color w:val="000000" w:themeColor="text1"/>
          <w:kern w:val="32"/>
          <w:szCs w:val="48"/>
        </w:rPr>
      </w:pPr>
      <w:r w:rsidRPr="00C87484">
        <w:rPr>
          <w:color w:val="000000" w:themeColor="text1"/>
        </w:rPr>
        <w:br w:type="page"/>
      </w:r>
    </w:p>
    <w:p w14:paraId="58A9134F" w14:textId="77777777" w:rsidR="006D7532" w:rsidRPr="00C87484" w:rsidRDefault="006D7532" w:rsidP="00C828E4">
      <w:pPr>
        <w:pStyle w:val="1"/>
        <w:rPr>
          <w:color w:val="000000" w:themeColor="text1"/>
        </w:rPr>
      </w:pPr>
      <w:bookmarkStart w:id="227" w:name="_Toc197613429"/>
      <w:r w:rsidRPr="00C87484">
        <w:rPr>
          <w:rFonts w:hint="eastAsia"/>
          <w:color w:val="000000" w:themeColor="text1"/>
        </w:rPr>
        <w:lastRenderedPageBreak/>
        <w:t>處理辦法</w:t>
      </w:r>
      <w:bookmarkEnd w:id="227"/>
    </w:p>
    <w:p w14:paraId="6956AF10" w14:textId="77777777" w:rsidR="00807C85" w:rsidRPr="00C87484" w:rsidRDefault="00807C85" w:rsidP="00807C85">
      <w:pPr>
        <w:pStyle w:val="2"/>
        <w:rPr>
          <w:color w:val="000000" w:themeColor="text1"/>
        </w:rPr>
      </w:pPr>
      <w:bookmarkStart w:id="228" w:name="_Toc2400396"/>
      <w:bookmarkStart w:id="229" w:name="_Toc4316190"/>
      <w:bookmarkStart w:id="230" w:name="_Toc4473331"/>
      <w:bookmarkStart w:id="231" w:name="_Toc69556898"/>
      <w:bookmarkStart w:id="232" w:name="_Toc69556947"/>
      <w:bookmarkStart w:id="233" w:name="_Toc69609821"/>
      <w:bookmarkStart w:id="234" w:name="_Toc70241817"/>
      <w:bookmarkStart w:id="235" w:name="_Toc70242206"/>
      <w:bookmarkStart w:id="236" w:name="_Toc421794877"/>
      <w:bookmarkStart w:id="237" w:name="_Toc421795443"/>
      <w:bookmarkStart w:id="238" w:name="_Toc421796024"/>
      <w:bookmarkStart w:id="239" w:name="_Toc422728959"/>
      <w:bookmarkStart w:id="240" w:name="_Toc422834162"/>
      <w:bookmarkStart w:id="241" w:name="_Toc197613431"/>
      <w:bookmarkStart w:id="242" w:name="_Toc524902735"/>
      <w:bookmarkStart w:id="243" w:name="_Toc525066149"/>
      <w:bookmarkStart w:id="244" w:name="_Toc525070840"/>
      <w:bookmarkStart w:id="245" w:name="_Toc525938380"/>
      <w:bookmarkStart w:id="246" w:name="_Toc525939228"/>
      <w:bookmarkStart w:id="247" w:name="_Toc525939733"/>
      <w:bookmarkStart w:id="248" w:name="_Toc529218273"/>
      <w:bookmarkStart w:id="249" w:name="_Toc529222690"/>
      <w:bookmarkStart w:id="250" w:name="_Toc529223112"/>
      <w:bookmarkStart w:id="251" w:name="_Toc529223863"/>
      <w:bookmarkStart w:id="252" w:name="_Toc529228266"/>
      <w:r w:rsidRPr="00C87484">
        <w:rPr>
          <w:rFonts w:hint="eastAsia"/>
          <w:color w:val="000000" w:themeColor="text1"/>
        </w:rPr>
        <w:t>調查意見</w:t>
      </w:r>
      <w:r w:rsidR="000F176F" w:rsidRPr="00C87484">
        <w:rPr>
          <w:rFonts w:hint="eastAsia"/>
          <w:color w:val="000000" w:themeColor="text1"/>
        </w:rPr>
        <w:t>一、</w:t>
      </w:r>
      <w:r w:rsidR="005E5B6C" w:rsidRPr="00C87484">
        <w:rPr>
          <w:rFonts w:hint="eastAsia"/>
          <w:color w:val="000000" w:themeColor="text1"/>
        </w:rPr>
        <w:t>二</w:t>
      </w:r>
      <w:r w:rsidR="000F176F" w:rsidRPr="00C87484">
        <w:rPr>
          <w:rFonts w:hint="eastAsia"/>
          <w:color w:val="000000" w:themeColor="text1"/>
        </w:rPr>
        <w:t>、三</w:t>
      </w:r>
      <w:r w:rsidRPr="00C87484">
        <w:rPr>
          <w:rFonts w:hint="eastAsia"/>
          <w:color w:val="000000" w:themeColor="text1"/>
        </w:rPr>
        <w:t>，函請</w:t>
      </w:r>
      <w:r w:rsidR="00C31E2E" w:rsidRPr="00C87484">
        <w:rPr>
          <w:rFonts w:hint="eastAsia"/>
          <w:color w:val="000000" w:themeColor="text1"/>
        </w:rPr>
        <w:t>教育部</w:t>
      </w:r>
      <w:r w:rsidRPr="00C87484">
        <w:rPr>
          <w:rFonts w:hint="eastAsia"/>
          <w:color w:val="000000" w:themeColor="text1"/>
        </w:rPr>
        <w:t>確實檢討改進</w:t>
      </w:r>
      <w:proofErr w:type="gramStart"/>
      <w:r w:rsidRPr="00C87484">
        <w:rPr>
          <w:rFonts w:hint="eastAsia"/>
          <w:color w:val="000000" w:themeColor="text1"/>
        </w:rPr>
        <w:t>見復。</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roofErr w:type="gramEnd"/>
    </w:p>
    <w:p w14:paraId="3D86F232" w14:textId="24C7F22B" w:rsidR="00807C85" w:rsidRPr="00C87484" w:rsidRDefault="00807C85" w:rsidP="00807C85">
      <w:pPr>
        <w:pStyle w:val="2"/>
        <w:rPr>
          <w:color w:val="000000" w:themeColor="text1"/>
        </w:rPr>
      </w:pPr>
      <w:bookmarkStart w:id="253" w:name="_Toc197613432"/>
      <w:bookmarkStart w:id="254" w:name="_Toc70241819"/>
      <w:bookmarkStart w:id="255" w:name="_Toc70242208"/>
      <w:bookmarkStart w:id="256" w:name="_Toc421794878"/>
      <w:bookmarkStart w:id="257" w:name="_Toc421795444"/>
      <w:bookmarkStart w:id="258" w:name="_Toc421796025"/>
      <w:bookmarkStart w:id="259" w:name="_Toc422728960"/>
      <w:bookmarkStart w:id="260" w:name="_Toc422834163"/>
      <w:bookmarkStart w:id="261" w:name="_Toc70241818"/>
      <w:bookmarkStart w:id="262" w:name="_Toc70242207"/>
      <w:r w:rsidRPr="00C87484">
        <w:rPr>
          <w:rFonts w:hint="eastAsia"/>
          <w:color w:val="000000" w:themeColor="text1"/>
        </w:rPr>
        <w:t>調查意見</w:t>
      </w:r>
      <w:r w:rsidR="00C31E2E" w:rsidRPr="00C87484">
        <w:rPr>
          <w:rFonts w:hint="eastAsia"/>
          <w:color w:val="000000" w:themeColor="text1"/>
        </w:rPr>
        <w:t>四，函行政院督同所屬</w:t>
      </w:r>
      <w:proofErr w:type="gramStart"/>
      <w:r w:rsidR="00C31E2E" w:rsidRPr="00C87484">
        <w:rPr>
          <w:rFonts w:hint="eastAsia"/>
          <w:color w:val="000000" w:themeColor="text1"/>
        </w:rPr>
        <w:t>研</w:t>
      </w:r>
      <w:proofErr w:type="gramEnd"/>
      <w:r w:rsidR="00C31E2E" w:rsidRPr="00C87484">
        <w:rPr>
          <w:rFonts w:hint="eastAsia"/>
          <w:color w:val="000000" w:themeColor="text1"/>
        </w:rPr>
        <w:t>處</w:t>
      </w:r>
      <w:proofErr w:type="gramStart"/>
      <w:r w:rsidR="00C31E2E" w:rsidRPr="00C87484">
        <w:rPr>
          <w:rFonts w:hint="eastAsia"/>
          <w:color w:val="000000" w:themeColor="text1"/>
        </w:rPr>
        <w:t>見復</w:t>
      </w:r>
      <w:bookmarkEnd w:id="253"/>
      <w:proofErr w:type="gramEnd"/>
      <w:r w:rsidR="00C31E2E" w:rsidRPr="00C87484">
        <w:rPr>
          <w:rFonts w:hint="eastAsia"/>
          <w:color w:val="000000" w:themeColor="text1"/>
        </w:rPr>
        <w:t>。</w:t>
      </w:r>
    </w:p>
    <w:p w14:paraId="25A22713" w14:textId="237DADEE" w:rsidR="00750305" w:rsidRPr="00C87484" w:rsidRDefault="00750305" w:rsidP="00807C85">
      <w:pPr>
        <w:pStyle w:val="2"/>
        <w:rPr>
          <w:color w:val="000000" w:themeColor="text1"/>
        </w:rPr>
      </w:pPr>
      <w:r w:rsidRPr="00C87484">
        <w:rPr>
          <w:rFonts w:hint="eastAsia"/>
          <w:color w:val="000000" w:themeColor="text1"/>
        </w:rPr>
        <w:t>調查意見，函復陳訴人。</w:t>
      </w:r>
    </w:p>
    <w:p w14:paraId="7D064BE4" w14:textId="77777777" w:rsidR="00807C85" w:rsidRPr="00C87484" w:rsidRDefault="00807C85" w:rsidP="00807C85">
      <w:pPr>
        <w:pStyle w:val="2"/>
        <w:rPr>
          <w:color w:val="000000" w:themeColor="text1"/>
        </w:rPr>
      </w:pPr>
      <w:bookmarkStart w:id="263" w:name="_Toc197613435"/>
      <w:bookmarkStart w:id="264" w:name="_Toc2400397"/>
      <w:bookmarkStart w:id="265" w:name="_Toc4316191"/>
      <w:bookmarkStart w:id="266" w:name="_Toc4473332"/>
      <w:bookmarkStart w:id="267" w:name="_Toc69556901"/>
      <w:bookmarkStart w:id="268" w:name="_Toc69556950"/>
      <w:bookmarkStart w:id="269" w:name="_Toc69609824"/>
      <w:bookmarkStart w:id="270" w:name="_Toc70241822"/>
      <w:bookmarkStart w:id="271" w:name="_Toc70242211"/>
      <w:bookmarkStart w:id="272" w:name="_Toc421794881"/>
      <w:bookmarkStart w:id="273" w:name="_Toc421795447"/>
      <w:bookmarkStart w:id="274" w:name="_Toc421796028"/>
      <w:bookmarkStart w:id="275" w:name="_Toc422728963"/>
      <w:bookmarkStart w:id="276" w:name="_Toc422834166"/>
      <w:bookmarkEnd w:id="242"/>
      <w:bookmarkEnd w:id="243"/>
      <w:bookmarkEnd w:id="244"/>
      <w:bookmarkEnd w:id="245"/>
      <w:bookmarkEnd w:id="246"/>
      <w:bookmarkEnd w:id="247"/>
      <w:bookmarkEnd w:id="248"/>
      <w:bookmarkEnd w:id="249"/>
      <w:bookmarkEnd w:id="250"/>
      <w:bookmarkEnd w:id="251"/>
      <w:bookmarkEnd w:id="252"/>
      <w:bookmarkEnd w:id="254"/>
      <w:bookmarkEnd w:id="255"/>
      <w:bookmarkEnd w:id="256"/>
      <w:bookmarkEnd w:id="257"/>
      <w:bookmarkEnd w:id="258"/>
      <w:bookmarkEnd w:id="259"/>
      <w:bookmarkEnd w:id="260"/>
      <w:bookmarkEnd w:id="261"/>
      <w:bookmarkEnd w:id="262"/>
      <w:r w:rsidRPr="00C87484">
        <w:rPr>
          <w:rFonts w:hint="eastAsia"/>
          <w:color w:val="000000" w:themeColor="text1"/>
        </w:rPr>
        <w:t>調查報告</w:t>
      </w:r>
      <w:r w:rsidR="00A56849" w:rsidRPr="00C87484">
        <w:rPr>
          <w:rFonts w:hint="eastAsia"/>
          <w:color w:val="000000" w:themeColor="text1"/>
        </w:rPr>
        <w:t>經委員會討論通過後，公布</w:t>
      </w:r>
      <w:r w:rsidR="00484AC7" w:rsidRPr="00C87484">
        <w:rPr>
          <w:rFonts w:hint="eastAsia"/>
          <w:color w:val="000000" w:themeColor="text1"/>
        </w:rPr>
        <w:t>案由、調查事實及</w:t>
      </w:r>
      <w:r w:rsidR="00A56849" w:rsidRPr="00C87484">
        <w:rPr>
          <w:rFonts w:hint="eastAsia"/>
          <w:color w:val="000000" w:themeColor="text1"/>
        </w:rPr>
        <w:t>調查意見</w:t>
      </w:r>
      <w:r w:rsidRPr="00C87484">
        <w:rPr>
          <w:rFonts w:hint="eastAsia"/>
          <w:color w:val="000000" w:themeColor="text1"/>
        </w:rPr>
        <w:t>。</w:t>
      </w:r>
      <w:bookmarkEnd w:id="263"/>
    </w:p>
    <w:bookmarkEnd w:id="152"/>
    <w:bookmarkEnd w:id="153"/>
    <w:bookmarkEnd w:id="154"/>
    <w:bookmarkEnd w:id="155"/>
    <w:bookmarkEnd w:id="156"/>
    <w:bookmarkEnd w:id="157"/>
    <w:bookmarkEnd w:id="158"/>
    <w:bookmarkEnd w:id="159"/>
    <w:bookmarkEnd w:id="160"/>
    <w:bookmarkEnd w:id="161"/>
    <w:bookmarkEnd w:id="264"/>
    <w:bookmarkEnd w:id="265"/>
    <w:bookmarkEnd w:id="266"/>
    <w:bookmarkEnd w:id="267"/>
    <w:bookmarkEnd w:id="268"/>
    <w:bookmarkEnd w:id="269"/>
    <w:bookmarkEnd w:id="270"/>
    <w:bookmarkEnd w:id="271"/>
    <w:bookmarkEnd w:id="272"/>
    <w:bookmarkEnd w:id="273"/>
    <w:bookmarkEnd w:id="274"/>
    <w:bookmarkEnd w:id="275"/>
    <w:bookmarkEnd w:id="276"/>
    <w:p w14:paraId="7A61478C" w14:textId="77777777" w:rsidR="00C87484" w:rsidRPr="00874E77" w:rsidRDefault="00C87484" w:rsidP="00807C85">
      <w:pPr>
        <w:pStyle w:val="ab"/>
        <w:spacing w:beforeLines="50" w:before="228" w:afterLines="100" w:after="457"/>
        <w:ind w:leftChars="1100" w:left="3742"/>
        <w:rPr>
          <w:b w:val="0"/>
          <w:bCs/>
          <w:snapToGrid/>
          <w:color w:val="000000" w:themeColor="text1"/>
          <w:spacing w:val="12"/>
          <w:kern w:val="0"/>
          <w:sz w:val="40"/>
        </w:rPr>
      </w:pPr>
    </w:p>
    <w:p w14:paraId="3E86B660" w14:textId="38E9D4AA" w:rsidR="00807C85" w:rsidRPr="00C87484" w:rsidRDefault="00807C85" w:rsidP="00807C85">
      <w:pPr>
        <w:pStyle w:val="ab"/>
        <w:spacing w:beforeLines="50" w:before="228" w:afterLines="100" w:after="457"/>
        <w:ind w:leftChars="1100" w:left="3742"/>
        <w:rPr>
          <w:b w:val="0"/>
          <w:bCs/>
          <w:snapToGrid/>
          <w:color w:val="000000" w:themeColor="text1"/>
          <w:spacing w:val="12"/>
          <w:kern w:val="0"/>
          <w:sz w:val="40"/>
        </w:rPr>
      </w:pPr>
      <w:r w:rsidRPr="00C87484">
        <w:rPr>
          <w:rFonts w:hint="eastAsia"/>
          <w:b w:val="0"/>
          <w:bCs/>
          <w:snapToGrid/>
          <w:color w:val="000000" w:themeColor="text1"/>
          <w:spacing w:val="12"/>
          <w:kern w:val="0"/>
          <w:sz w:val="40"/>
        </w:rPr>
        <w:t>調查委員：</w:t>
      </w:r>
      <w:r w:rsidR="00C87484">
        <w:rPr>
          <w:rFonts w:hint="eastAsia"/>
          <w:b w:val="0"/>
          <w:bCs/>
          <w:snapToGrid/>
          <w:color w:val="000000" w:themeColor="text1"/>
          <w:spacing w:val="12"/>
          <w:kern w:val="0"/>
          <w:sz w:val="40"/>
        </w:rPr>
        <w:t>紀惠容</w:t>
      </w:r>
    </w:p>
    <w:p w14:paraId="510F6833" w14:textId="77777777" w:rsidR="00807C85" w:rsidRPr="00C87484" w:rsidRDefault="00807C85" w:rsidP="00807C85">
      <w:pPr>
        <w:pStyle w:val="ab"/>
        <w:spacing w:before="0" w:after="0"/>
        <w:ind w:leftChars="1100" w:left="3742"/>
        <w:rPr>
          <w:rFonts w:ascii="Times New Roman"/>
          <w:b w:val="0"/>
          <w:bCs/>
          <w:snapToGrid/>
          <w:color w:val="000000" w:themeColor="text1"/>
          <w:spacing w:val="0"/>
          <w:kern w:val="0"/>
          <w:sz w:val="40"/>
        </w:rPr>
      </w:pPr>
    </w:p>
    <w:p w14:paraId="1BE755E1" w14:textId="77777777" w:rsidR="00CB2C2A" w:rsidRPr="00C87484" w:rsidRDefault="00CB2C2A" w:rsidP="00807C85">
      <w:pPr>
        <w:pStyle w:val="ab"/>
        <w:spacing w:before="0" w:after="0"/>
        <w:ind w:leftChars="1100" w:left="3742"/>
        <w:rPr>
          <w:rFonts w:ascii="Times New Roman"/>
          <w:b w:val="0"/>
          <w:bCs/>
          <w:snapToGrid/>
          <w:color w:val="000000" w:themeColor="text1"/>
          <w:spacing w:val="0"/>
          <w:kern w:val="0"/>
          <w:sz w:val="40"/>
        </w:rPr>
      </w:pPr>
    </w:p>
    <w:p w14:paraId="14D65DAD" w14:textId="77777777" w:rsidR="00BF56E7" w:rsidRPr="00C87484" w:rsidRDefault="00BF56E7" w:rsidP="00807C85">
      <w:pPr>
        <w:pStyle w:val="ab"/>
        <w:spacing w:before="0" w:after="0"/>
        <w:ind w:leftChars="1100" w:left="3742"/>
        <w:rPr>
          <w:rFonts w:ascii="Times New Roman"/>
          <w:b w:val="0"/>
          <w:bCs/>
          <w:snapToGrid/>
          <w:color w:val="000000" w:themeColor="text1"/>
          <w:spacing w:val="0"/>
          <w:kern w:val="0"/>
          <w:sz w:val="40"/>
        </w:rPr>
      </w:pPr>
      <w:bookmarkStart w:id="277" w:name="_GoBack"/>
      <w:bookmarkEnd w:id="277"/>
    </w:p>
    <w:sectPr w:rsidR="00BF56E7" w:rsidRPr="00C87484" w:rsidSect="00F67B18">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2DD2F3" w14:textId="77777777" w:rsidR="000958C5" w:rsidRDefault="000958C5">
      <w:r>
        <w:separator/>
      </w:r>
    </w:p>
  </w:endnote>
  <w:endnote w:type="continuationSeparator" w:id="0">
    <w:p w14:paraId="07DED1F5" w14:textId="77777777" w:rsidR="000958C5" w:rsidRDefault="00095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DFKaiShu-SB-Estd-BF">
    <w:altName w:val="Microsoft YaHei"/>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B17DE" w14:textId="77777777" w:rsidR="000B4FDC" w:rsidRDefault="000B4FDC">
    <w:pPr>
      <w:pStyle w:val="af7"/>
      <w:framePr w:wrap="around" w:vAnchor="text" w:hAnchor="margin" w:xAlign="center" w:y="1"/>
      <w:rPr>
        <w:rStyle w:val="af"/>
        <w:sz w:val="24"/>
      </w:rPr>
    </w:pPr>
    <w:r>
      <w:rPr>
        <w:rStyle w:val="af"/>
        <w:sz w:val="24"/>
      </w:rPr>
      <w:fldChar w:fldCharType="begin"/>
    </w:r>
    <w:r>
      <w:rPr>
        <w:rStyle w:val="af"/>
        <w:sz w:val="24"/>
      </w:rPr>
      <w:instrText xml:space="preserve">PAGE  </w:instrText>
    </w:r>
    <w:r>
      <w:rPr>
        <w:rStyle w:val="af"/>
        <w:sz w:val="24"/>
      </w:rPr>
      <w:fldChar w:fldCharType="separate"/>
    </w:r>
    <w:r>
      <w:rPr>
        <w:rStyle w:val="af"/>
        <w:noProof/>
        <w:sz w:val="24"/>
      </w:rPr>
      <w:t>1</w:t>
    </w:r>
    <w:r>
      <w:rPr>
        <w:rStyle w:val="af"/>
        <w:sz w:val="24"/>
      </w:rPr>
      <w:fldChar w:fldCharType="end"/>
    </w:r>
  </w:p>
  <w:p w14:paraId="027F6EDA" w14:textId="77777777" w:rsidR="000B4FDC" w:rsidRDefault="000B4FDC">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05BEFF" w14:textId="77777777" w:rsidR="000958C5" w:rsidRDefault="000958C5">
      <w:r>
        <w:separator/>
      </w:r>
    </w:p>
  </w:footnote>
  <w:footnote w:type="continuationSeparator" w:id="0">
    <w:p w14:paraId="0A38B378" w14:textId="77777777" w:rsidR="000958C5" w:rsidRDefault="000958C5">
      <w:r>
        <w:continuationSeparator/>
      </w:r>
    </w:p>
  </w:footnote>
  <w:footnote w:id="1">
    <w:p w14:paraId="2346DD41" w14:textId="77777777" w:rsidR="000B4FDC" w:rsidRPr="00C77BD2" w:rsidRDefault="000B4FDC">
      <w:pPr>
        <w:pStyle w:val="aff2"/>
      </w:pPr>
      <w:r>
        <w:rPr>
          <w:rStyle w:val="aff4"/>
        </w:rPr>
        <w:footnoteRef/>
      </w:r>
      <w:r>
        <w:t xml:space="preserve"> </w:t>
      </w:r>
      <w:r>
        <w:rPr>
          <w:rFonts w:hint="eastAsia"/>
        </w:rPr>
        <w:t>相關文號：教育</w:t>
      </w:r>
      <w:r w:rsidRPr="008C717B">
        <w:t>部113年</w:t>
      </w:r>
      <w:r w:rsidRPr="008C717B">
        <w:rPr>
          <w:rFonts w:hint="eastAsia"/>
        </w:rPr>
        <w:t>10</w:t>
      </w:r>
      <w:r w:rsidRPr="008C717B">
        <w:t>月</w:t>
      </w:r>
      <w:r w:rsidRPr="008C717B">
        <w:rPr>
          <w:rFonts w:hint="eastAsia"/>
        </w:rPr>
        <w:t>30</w:t>
      </w:r>
      <w:r w:rsidRPr="008C717B">
        <w:t>日</w:t>
      </w:r>
      <w:proofErr w:type="gramStart"/>
      <w:r w:rsidRPr="008C717B">
        <w:t>臺教</w:t>
      </w:r>
      <w:r w:rsidRPr="008C717B">
        <w:rPr>
          <w:rFonts w:hint="eastAsia"/>
        </w:rPr>
        <w:t>技</w:t>
      </w:r>
      <w:proofErr w:type="gramEnd"/>
      <w:r w:rsidRPr="008C717B">
        <w:t>(</w:t>
      </w:r>
      <w:r w:rsidRPr="008C717B">
        <w:rPr>
          <w:rFonts w:hint="eastAsia"/>
        </w:rPr>
        <w:t>二</w:t>
      </w:r>
      <w:r w:rsidRPr="008C717B">
        <w:t>)字第</w:t>
      </w:r>
      <w:r w:rsidRPr="008C717B">
        <w:rPr>
          <w:rFonts w:hint="eastAsia"/>
        </w:rPr>
        <w:t>1130106984</w:t>
      </w:r>
      <w:r w:rsidRPr="008C717B">
        <w:t>號函</w:t>
      </w:r>
      <w:r>
        <w:rPr>
          <w:rFonts w:hint="eastAsia"/>
        </w:rPr>
        <w:t>。</w:t>
      </w:r>
    </w:p>
  </w:footnote>
  <w:footnote w:id="2">
    <w:p w14:paraId="70A2CAA5" w14:textId="77777777" w:rsidR="000B4FDC" w:rsidRPr="00F15495" w:rsidRDefault="000B4FDC">
      <w:pPr>
        <w:pStyle w:val="aff2"/>
      </w:pPr>
      <w:r>
        <w:rPr>
          <w:rStyle w:val="aff4"/>
        </w:rPr>
        <w:footnoteRef/>
      </w:r>
      <w:r>
        <w:t xml:space="preserve"> </w:t>
      </w:r>
      <w:r>
        <w:rPr>
          <w:rFonts w:hint="eastAsia"/>
        </w:rPr>
        <w:t>相關文號：教育部113年12月9日</w:t>
      </w:r>
      <w:proofErr w:type="gramStart"/>
      <w:r w:rsidRPr="008C717B">
        <w:rPr>
          <w:rFonts w:hint="eastAsia"/>
        </w:rPr>
        <w:t>臺教技</w:t>
      </w:r>
      <w:proofErr w:type="gramEnd"/>
      <w:r w:rsidRPr="008C717B">
        <w:t>(</w:t>
      </w:r>
      <w:r w:rsidRPr="008C717B">
        <w:rPr>
          <w:rFonts w:hint="eastAsia"/>
        </w:rPr>
        <w:t>二</w:t>
      </w:r>
      <w:r w:rsidRPr="008C717B">
        <w:t>)</w:t>
      </w:r>
      <w:r w:rsidRPr="008C717B">
        <w:rPr>
          <w:rFonts w:hint="eastAsia"/>
        </w:rPr>
        <w:t>字第</w:t>
      </w:r>
      <w:r w:rsidRPr="008C717B">
        <w:t>1130120258</w:t>
      </w:r>
      <w:r w:rsidRPr="008C717B">
        <w:rPr>
          <w:rFonts w:hint="eastAsia"/>
        </w:rPr>
        <w:t>號</w:t>
      </w:r>
      <w:r>
        <w:rPr>
          <w:rFonts w:hint="eastAsia"/>
        </w:rPr>
        <w:t>函。</w:t>
      </w:r>
    </w:p>
  </w:footnote>
  <w:footnote w:id="3">
    <w:p w14:paraId="30451973" w14:textId="77777777" w:rsidR="000B4FDC" w:rsidRPr="00C77BD2" w:rsidRDefault="000B4FDC" w:rsidP="0057044C">
      <w:pPr>
        <w:pStyle w:val="aff2"/>
      </w:pPr>
      <w:r>
        <w:rPr>
          <w:rStyle w:val="aff4"/>
        </w:rPr>
        <w:footnoteRef/>
      </w:r>
      <w:r>
        <w:t xml:space="preserve"> </w:t>
      </w:r>
      <w:r>
        <w:rPr>
          <w:rFonts w:hint="eastAsia"/>
        </w:rPr>
        <w:t>相關文號：教育</w:t>
      </w:r>
      <w:r w:rsidRPr="008C717B">
        <w:t>部113年</w:t>
      </w:r>
      <w:r w:rsidRPr="008C717B">
        <w:rPr>
          <w:rFonts w:hint="eastAsia"/>
        </w:rPr>
        <w:t>10</w:t>
      </w:r>
      <w:r w:rsidRPr="008C717B">
        <w:t>月</w:t>
      </w:r>
      <w:r w:rsidRPr="008C717B">
        <w:rPr>
          <w:rFonts w:hint="eastAsia"/>
        </w:rPr>
        <w:t>30</w:t>
      </w:r>
      <w:r w:rsidRPr="008C717B">
        <w:t>日</w:t>
      </w:r>
      <w:proofErr w:type="gramStart"/>
      <w:r w:rsidRPr="008C717B">
        <w:t>臺教</w:t>
      </w:r>
      <w:r w:rsidRPr="008C717B">
        <w:rPr>
          <w:rFonts w:hint="eastAsia"/>
        </w:rPr>
        <w:t>技</w:t>
      </w:r>
      <w:proofErr w:type="gramEnd"/>
      <w:r w:rsidRPr="008C717B">
        <w:t>(</w:t>
      </w:r>
      <w:r w:rsidRPr="008C717B">
        <w:rPr>
          <w:rFonts w:hint="eastAsia"/>
        </w:rPr>
        <w:t>二</w:t>
      </w:r>
      <w:r w:rsidRPr="008C717B">
        <w:t>)字第</w:t>
      </w:r>
      <w:r w:rsidRPr="008C717B">
        <w:rPr>
          <w:rFonts w:hint="eastAsia"/>
        </w:rPr>
        <w:t>1130106984</w:t>
      </w:r>
      <w:r w:rsidRPr="008C717B">
        <w:t>號函</w:t>
      </w:r>
      <w:r>
        <w:rPr>
          <w:rFonts w:hint="eastAsia"/>
        </w:rPr>
        <w:t>。</w:t>
      </w:r>
    </w:p>
  </w:footnote>
  <w:footnote w:id="4">
    <w:p w14:paraId="65EE0DD8" w14:textId="77777777" w:rsidR="000B4FDC" w:rsidRPr="00F15495" w:rsidRDefault="000B4FDC" w:rsidP="0057044C">
      <w:pPr>
        <w:pStyle w:val="aff2"/>
      </w:pPr>
      <w:r>
        <w:rPr>
          <w:rStyle w:val="aff4"/>
        </w:rPr>
        <w:footnoteRef/>
      </w:r>
      <w:r>
        <w:t xml:space="preserve"> </w:t>
      </w:r>
      <w:r>
        <w:rPr>
          <w:rFonts w:hint="eastAsia"/>
        </w:rPr>
        <w:t>相關文號：教育部113年12月9日</w:t>
      </w:r>
      <w:proofErr w:type="gramStart"/>
      <w:r w:rsidRPr="008C717B">
        <w:rPr>
          <w:rFonts w:hint="eastAsia"/>
        </w:rPr>
        <w:t>臺教技</w:t>
      </w:r>
      <w:proofErr w:type="gramEnd"/>
      <w:r w:rsidRPr="008C717B">
        <w:t>(</w:t>
      </w:r>
      <w:r w:rsidRPr="008C717B">
        <w:rPr>
          <w:rFonts w:hint="eastAsia"/>
        </w:rPr>
        <w:t>二</w:t>
      </w:r>
      <w:r w:rsidRPr="008C717B">
        <w:t>)</w:t>
      </w:r>
      <w:r w:rsidRPr="008C717B">
        <w:rPr>
          <w:rFonts w:hint="eastAsia"/>
        </w:rPr>
        <w:t>字第</w:t>
      </w:r>
      <w:r w:rsidRPr="008C717B">
        <w:t>1130120258</w:t>
      </w:r>
      <w:r w:rsidRPr="008C717B">
        <w:rPr>
          <w:rFonts w:hint="eastAsia"/>
        </w:rPr>
        <w:t>號</w:t>
      </w:r>
      <w:r>
        <w:rPr>
          <w:rFonts w:hint="eastAsia"/>
        </w:rPr>
        <w:t>函。</w:t>
      </w:r>
    </w:p>
  </w:footnote>
  <w:footnote w:id="5">
    <w:p w14:paraId="7895F2BA" w14:textId="2DF4158E" w:rsidR="000B4FDC" w:rsidRPr="00326ABC" w:rsidRDefault="000B4FDC" w:rsidP="0057044C">
      <w:pPr>
        <w:pStyle w:val="aff2"/>
      </w:pPr>
      <w:r>
        <w:rPr>
          <w:rStyle w:val="aff4"/>
        </w:rPr>
        <w:footnoteRef/>
      </w:r>
      <w:r>
        <w:t xml:space="preserve"> </w:t>
      </w:r>
      <w:r>
        <w:rPr>
          <w:rFonts w:hint="eastAsia"/>
        </w:rPr>
        <w:t>教育部統計處網站/電子布告欄/114.1.23發布「</w:t>
      </w:r>
      <w:r w:rsidRPr="00326ABC">
        <w:t>93-113學年大專校院新生註冊率</w:t>
      </w:r>
      <w:r w:rsidRPr="00326ABC">
        <w:rPr>
          <w:rFonts w:hint="eastAsia"/>
        </w:rPr>
        <w:t>」</w:t>
      </w:r>
      <w:r>
        <w:rPr>
          <w:rFonts w:hint="eastAsia"/>
        </w:rPr>
        <w:t>(取自</w:t>
      </w:r>
      <w:hyperlink r:id="rId1" w:history="1">
        <w:r>
          <w:rPr>
            <w:rStyle w:val="af2"/>
          </w:rPr>
          <w:t>教育部統計處</w:t>
        </w:r>
      </w:hyperlink>
      <w:r>
        <w:rPr>
          <w:rFonts w:hint="eastAsia"/>
        </w:rPr>
        <w:t>)。</w:t>
      </w:r>
    </w:p>
  </w:footnote>
  <w:footnote w:id="6">
    <w:p w14:paraId="2B8DD2EA" w14:textId="77777777" w:rsidR="000B4FDC" w:rsidRPr="002B2F70" w:rsidRDefault="000B4FDC" w:rsidP="0057044C">
      <w:pPr>
        <w:pStyle w:val="aff2"/>
      </w:pPr>
      <w:r>
        <w:rPr>
          <w:rStyle w:val="aff4"/>
        </w:rPr>
        <w:footnoteRef/>
      </w:r>
      <w:r>
        <w:t xml:space="preserve"> </w:t>
      </w:r>
      <w:r>
        <w:rPr>
          <w:rFonts w:hint="eastAsia"/>
        </w:rPr>
        <w:t>參考資料：教育部</w:t>
      </w:r>
      <w:r>
        <w:t>103學年大專校院新生註冊率變動分析</w:t>
      </w:r>
      <w:r>
        <w:rPr>
          <w:rFonts w:hint="eastAsia"/>
        </w:rPr>
        <w:t>。</w:t>
      </w:r>
    </w:p>
  </w:footnote>
  <w:footnote w:id="7">
    <w:p w14:paraId="7AE132E5" w14:textId="753E8C25" w:rsidR="000B4FDC" w:rsidRDefault="000B4FDC" w:rsidP="0057044C">
      <w:pPr>
        <w:pStyle w:val="aff2"/>
      </w:pPr>
      <w:r>
        <w:rPr>
          <w:rStyle w:val="aff4"/>
        </w:rPr>
        <w:footnoteRef/>
      </w:r>
      <w:r>
        <w:t xml:space="preserve"> </w:t>
      </w:r>
      <w:r>
        <w:rPr>
          <w:rFonts w:hint="eastAsia"/>
        </w:rPr>
        <w:t>本案於</w:t>
      </w:r>
      <w:proofErr w:type="gramStart"/>
      <w:r>
        <w:rPr>
          <w:rFonts w:hint="eastAsia"/>
        </w:rPr>
        <w:t>114年4月28日查據立法院</w:t>
      </w:r>
      <w:proofErr w:type="gramEnd"/>
      <w:r>
        <w:rPr>
          <w:rFonts w:hint="eastAsia"/>
        </w:rPr>
        <w:t>法律系統。</w:t>
      </w:r>
    </w:p>
  </w:footnote>
  <w:footnote w:id="8">
    <w:p w14:paraId="2C6A7DDE" w14:textId="49993023" w:rsidR="000B4FDC" w:rsidRPr="00021FE5" w:rsidRDefault="000B4FDC" w:rsidP="00C4081F">
      <w:pPr>
        <w:pStyle w:val="aff2"/>
        <w:jc w:val="both"/>
      </w:pPr>
      <w:r>
        <w:rPr>
          <w:rStyle w:val="aff4"/>
        </w:rPr>
        <w:footnoteRef/>
      </w:r>
      <w:r>
        <w:t xml:space="preserve"> </w:t>
      </w:r>
      <w:r w:rsidRPr="005A66F5">
        <w:rPr>
          <w:rFonts w:hint="eastAsia"/>
        </w:rPr>
        <w:t>依私校法退場之8校</w:t>
      </w:r>
      <w:r>
        <w:rPr>
          <w:rFonts w:hint="eastAsia"/>
        </w:rPr>
        <w:t>：</w:t>
      </w:r>
      <w:r w:rsidRPr="006075CD">
        <w:rPr>
          <w:rFonts w:hint="eastAsia"/>
        </w:rPr>
        <w:t>高鳳數位內容學院、永達技術學院、</w:t>
      </w:r>
      <w:r w:rsidRPr="006075CD">
        <w:t>高美醫護管理專科學校</w:t>
      </w:r>
      <w:r w:rsidRPr="006075CD">
        <w:rPr>
          <w:rFonts w:hint="eastAsia"/>
        </w:rPr>
        <w:t>、</w:t>
      </w:r>
      <w:r w:rsidRPr="006075CD">
        <w:t>亞太創意技術學院</w:t>
      </w:r>
      <w:r w:rsidRPr="006075CD">
        <w:rPr>
          <w:rFonts w:hint="eastAsia"/>
        </w:rPr>
        <w:t>、</w:t>
      </w:r>
      <w:r w:rsidRPr="006075CD">
        <w:t>南榮科技大學</w:t>
      </w:r>
      <w:r w:rsidRPr="006075CD">
        <w:rPr>
          <w:rFonts w:hint="eastAsia"/>
        </w:rPr>
        <w:t>、</w:t>
      </w:r>
      <w:r w:rsidRPr="006075CD">
        <w:t>稻江科技暨管理學院</w:t>
      </w:r>
      <w:r w:rsidRPr="006075CD">
        <w:rPr>
          <w:rFonts w:hint="eastAsia"/>
        </w:rPr>
        <w:t>、</w:t>
      </w:r>
      <w:r w:rsidRPr="006075CD">
        <w:t>臺灣觀光學院</w:t>
      </w:r>
      <w:r w:rsidRPr="006075CD">
        <w:rPr>
          <w:rFonts w:hint="eastAsia"/>
        </w:rPr>
        <w:t>、</w:t>
      </w:r>
      <w:r w:rsidRPr="006075CD">
        <w:t>蘭陽技術學院</w:t>
      </w:r>
      <w:r>
        <w:rPr>
          <w:rFonts w:hint="eastAsia"/>
        </w:rPr>
        <w:t>。</w:t>
      </w:r>
      <w:r w:rsidRPr="005A66F5">
        <w:rPr>
          <w:rFonts w:hint="eastAsia"/>
        </w:rPr>
        <w:t>依退場條例退場之7校</w:t>
      </w:r>
      <w:r>
        <w:rPr>
          <w:rFonts w:hint="eastAsia"/>
        </w:rPr>
        <w:t>：</w:t>
      </w:r>
      <w:r w:rsidRPr="006075CD">
        <w:rPr>
          <w:rFonts w:hint="eastAsia"/>
        </w:rPr>
        <w:t>和春技術學院、中州科技大學、台灣首府大學、大同技術學院、東方設計大學、環球科技大學、明道大學</w:t>
      </w:r>
      <w:r>
        <w:rPr>
          <w:rFonts w:hint="eastAsia"/>
        </w:rPr>
        <w:t>。</w:t>
      </w:r>
    </w:p>
  </w:footnote>
  <w:footnote w:id="9">
    <w:p w14:paraId="0C6B7F19" w14:textId="31729231" w:rsidR="000B4FDC" w:rsidRDefault="000B4FDC" w:rsidP="007B19AE">
      <w:pPr>
        <w:pStyle w:val="aff2"/>
        <w:jc w:val="both"/>
      </w:pPr>
      <w:r>
        <w:rPr>
          <w:rStyle w:val="aff4"/>
        </w:rPr>
        <w:footnoteRef/>
      </w:r>
      <w:r>
        <w:t xml:space="preserve"> </w:t>
      </w:r>
      <w:r>
        <w:rPr>
          <w:rFonts w:hint="eastAsia"/>
        </w:rPr>
        <w:t>學校有下列情形之</w:t>
      </w:r>
      <w:proofErr w:type="gramStart"/>
      <w:r>
        <w:rPr>
          <w:rFonts w:hint="eastAsia"/>
        </w:rPr>
        <w:t>一</w:t>
      </w:r>
      <w:proofErr w:type="gramEnd"/>
      <w:r>
        <w:rPr>
          <w:rFonts w:hint="eastAsia"/>
        </w:rPr>
        <w:t>者，教育部得對其進行學生受教權益之檢核及輔導：（一）各學制、年級之院設班別、系、科或學位學程修讀學生人數低於三十人及註冊率低於百分之八十，且數量達全校院設班別、系、科或學位學程總數百分之三十五以上。但</w:t>
      </w:r>
      <w:proofErr w:type="gramStart"/>
      <w:r>
        <w:rPr>
          <w:rFonts w:hint="eastAsia"/>
        </w:rPr>
        <w:t>停招或</w:t>
      </w:r>
      <w:proofErr w:type="gramEnd"/>
      <w:r>
        <w:rPr>
          <w:rFonts w:hint="eastAsia"/>
        </w:rPr>
        <w:t>新設之院設班別、系、科或學位學程，不列入計算。（二）各院設班別、所、系、科或學位學程不符合專科以上學校總量發展規模與資源條件標準所定師資質量基準，且數量達全校院設班別、所、系、科或學位學程總數百分之五十以上。但</w:t>
      </w:r>
      <w:proofErr w:type="gramStart"/>
      <w:r>
        <w:rPr>
          <w:rFonts w:hint="eastAsia"/>
        </w:rPr>
        <w:t>停招院</w:t>
      </w:r>
      <w:proofErr w:type="gramEnd"/>
      <w:r>
        <w:rPr>
          <w:rFonts w:hint="eastAsia"/>
        </w:rPr>
        <w:t>設班別、所、系、科或學位學程在學學生人數</w:t>
      </w:r>
      <w:proofErr w:type="gramStart"/>
      <w:r>
        <w:rPr>
          <w:rFonts w:hint="eastAsia"/>
        </w:rPr>
        <w:t>為零或符合</w:t>
      </w:r>
      <w:proofErr w:type="gramEnd"/>
      <w:r>
        <w:rPr>
          <w:rFonts w:hint="eastAsia"/>
        </w:rPr>
        <w:t>附表一所定情形者，不列入計算。（三）依私立高級中等以上學校退場條例，認定列為預警學校或專案輔導學校。（四）有相關事證足認學校或任</w:t>
      </w:r>
      <w:proofErr w:type="gramStart"/>
      <w:r>
        <w:rPr>
          <w:rFonts w:hint="eastAsia"/>
        </w:rPr>
        <w:t>一</w:t>
      </w:r>
      <w:proofErr w:type="gramEnd"/>
      <w:r>
        <w:rPr>
          <w:rFonts w:hint="eastAsia"/>
        </w:rPr>
        <w:t>院設班別、所、系、科或學位學程於課程規劃、實際開課或其他情形有損害學生受教權益情事。（五）前一學期院設班別、所、系、科或學位</w:t>
      </w:r>
      <w:proofErr w:type="gramStart"/>
      <w:r>
        <w:rPr>
          <w:rFonts w:hint="eastAsia"/>
        </w:rPr>
        <w:t>學程經教育部</w:t>
      </w:r>
      <w:proofErr w:type="gramEnd"/>
      <w:r>
        <w:rPr>
          <w:rFonts w:hint="eastAsia"/>
        </w:rPr>
        <w:t>學生受教權益檢核，結果為持續列管或不通過。</w:t>
      </w:r>
    </w:p>
  </w:footnote>
  <w:footnote w:id="10">
    <w:p w14:paraId="12F7A692" w14:textId="77777777" w:rsidR="000B4FDC" w:rsidRDefault="000B4FDC">
      <w:pPr>
        <w:pStyle w:val="aff2"/>
      </w:pPr>
      <w:r>
        <w:rPr>
          <w:rStyle w:val="aff4"/>
        </w:rPr>
        <w:footnoteRef/>
      </w:r>
      <w:r>
        <w:t xml:space="preserve"> </w:t>
      </w:r>
      <w:r w:rsidRPr="007B19AE">
        <w:rPr>
          <w:rFonts w:hint="eastAsia"/>
        </w:rPr>
        <w:t>大專校院校務資訊公開平</w:t>
      </w:r>
      <w:proofErr w:type="gramStart"/>
      <w:r w:rsidRPr="007B19AE">
        <w:rPr>
          <w:rFonts w:hint="eastAsia"/>
        </w:rPr>
        <w:t>臺</w:t>
      </w:r>
      <w:proofErr w:type="gramEnd"/>
      <w:r>
        <w:rPr>
          <w:rFonts w:hint="eastAsia"/>
        </w:rPr>
        <w:t>，</w:t>
      </w:r>
      <w:hyperlink r:id="rId2" w:history="1">
        <w:r w:rsidRPr="007B19AE">
          <w:t>https://udb.moe.edu.tw/udata/Introduction，</w:t>
        </w:r>
        <w:r w:rsidRPr="007B19AE">
          <w:rPr>
            <w:rFonts w:hint="eastAsia"/>
          </w:rPr>
          <w:t>瀏覽日期：1</w:t>
        </w:r>
        <w:r w:rsidRPr="007B19AE">
          <w:t>14</w:t>
        </w:r>
      </w:hyperlink>
      <w:r>
        <w:rPr>
          <w:rFonts w:hint="eastAsia"/>
        </w:rPr>
        <w:t>年5月1日。</w:t>
      </w:r>
    </w:p>
  </w:footnote>
  <w:footnote w:id="11">
    <w:p w14:paraId="41BDE344" w14:textId="77777777" w:rsidR="000B4FDC" w:rsidRDefault="000B4FDC">
      <w:pPr>
        <w:pStyle w:val="aff2"/>
      </w:pPr>
      <w:r>
        <w:rPr>
          <w:rStyle w:val="aff4"/>
        </w:rPr>
        <w:footnoteRef/>
      </w:r>
      <w:r>
        <w:t xml:space="preserve"> </w:t>
      </w:r>
      <w:r w:rsidRPr="00DD5AE3">
        <w:rPr>
          <w:rFonts w:hint="eastAsia"/>
        </w:rPr>
        <w:t>私立高級中等學校專案輔導學校公告專區</w:t>
      </w:r>
      <w:r>
        <w:rPr>
          <w:rFonts w:hint="eastAsia"/>
        </w:rPr>
        <w:t>，</w:t>
      </w:r>
      <w:hyperlink r:id="rId3" w:history="1">
        <w:r w:rsidRPr="003F678F">
          <w:t>https://phsms.cloud.ncnu.edu.tw/eduAssistance/AssistList.aspx，瀏覽日期：</w:t>
        </w:r>
        <w:r w:rsidRPr="003F678F">
          <w:rPr>
            <w:rFonts w:hint="eastAsia"/>
          </w:rPr>
          <w:t>1</w:t>
        </w:r>
        <w:r w:rsidRPr="003F678F">
          <w:t>14</w:t>
        </w:r>
      </w:hyperlink>
      <w:r>
        <w:rPr>
          <w:rFonts w:hint="eastAsia"/>
        </w:rPr>
        <w:t>年5月1日。</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59EE9830"/>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2C2062B"/>
    <w:multiLevelType w:val="hybridMultilevel"/>
    <w:tmpl w:val="81E6F3F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69523D4"/>
    <w:multiLevelType w:val="hybridMultilevel"/>
    <w:tmpl w:val="DD886F88"/>
    <w:lvl w:ilvl="0" w:tplc="7B002808">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7450EA1"/>
    <w:multiLevelType w:val="hybridMultilevel"/>
    <w:tmpl w:val="BD66625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77122D8"/>
    <w:multiLevelType w:val="hybridMultilevel"/>
    <w:tmpl w:val="18ACC254"/>
    <w:lvl w:ilvl="0" w:tplc="F386EAF4">
      <w:start w:val="1"/>
      <w:numFmt w:val="decimal"/>
      <w:lvlText w:val="%1."/>
      <w:lvlJc w:val="left"/>
      <w:pPr>
        <w:ind w:left="345" w:hanging="34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BFC6632"/>
    <w:multiLevelType w:val="hybridMultilevel"/>
    <w:tmpl w:val="18ACC254"/>
    <w:lvl w:ilvl="0" w:tplc="F386EAF4">
      <w:start w:val="1"/>
      <w:numFmt w:val="decimal"/>
      <w:lvlText w:val="%1."/>
      <w:lvlJc w:val="left"/>
      <w:pPr>
        <w:ind w:left="345" w:hanging="34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F5435F7"/>
    <w:multiLevelType w:val="hybridMultilevel"/>
    <w:tmpl w:val="18ACC254"/>
    <w:lvl w:ilvl="0" w:tplc="F386EAF4">
      <w:start w:val="1"/>
      <w:numFmt w:val="decimal"/>
      <w:lvlText w:val="%1."/>
      <w:lvlJc w:val="left"/>
      <w:pPr>
        <w:ind w:left="345" w:hanging="34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09139A6"/>
    <w:multiLevelType w:val="hybridMultilevel"/>
    <w:tmpl w:val="81E6F3F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101786B"/>
    <w:multiLevelType w:val="hybridMultilevel"/>
    <w:tmpl w:val="DC9A9B7A"/>
    <w:lvl w:ilvl="0" w:tplc="7B002808">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2D93F69"/>
    <w:multiLevelType w:val="hybridMultilevel"/>
    <w:tmpl w:val="18ACC254"/>
    <w:lvl w:ilvl="0" w:tplc="F386EAF4">
      <w:start w:val="1"/>
      <w:numFmt w:val="decimal"/>
      <w:lvlText w:val="%1."/>
      <w:lvlJc w:val="left"/>
      <w:pPr>
        <w:ind w:left="345" w:hanging="34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40E010C"/>
    <w:multiLevelType w:val="multilevel"/>
    <w:tmpl w:val="9E02432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89"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85"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14703C48"/>
    <w:multiLevelType w:val="hybridMultilevel"/>
    <w:tmpl w:val="18ACC254"/>
    <w:lvl w:ilvl="0" w:tplc="F386EAF4">
      <w:start w:val="1"/>
      <w:numFmt w:val="decimal"/>
      <w:lvlText w:val="%1."/>
      <w:lvlJc w:val="left"/>
      <w:pPr>
        <w:ind w:left="345" w:hanging="34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4DE3120"/>
    <w:multiLevelType w:val="hybridMultilevel"/>
    <w:tmpl w:val="C9AA1714"/>
    <w:lvl w:ilvl="0" w:tplc="7B002808">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51860B4"/>
    <w:multiLevelType w:val="hybridMultilevel"/>
    <w:tmpl w:val="B1581096"/>
    <w:lvl w:ilvl="0" w:tplc="0409000F">
      <w:start w:val="1"/>
      <w:numFmt w:val="decimal"/>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5" w15:restartNumberingAfterBreak="0">
    <w:nsid w:val="153A778A"/>
    <w:multiLevelType w:val="hybridMultilevel"/>
    <w:tmpl w:val="414EDA36"/>
    <w:lvl w:ilvl="0" w:tplc="3ABEDC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5883678"/>
    <w:multiLevelType w:val="hybridMultilevel"/>
    <w:tmpl w:val="B1581096"/>
    <w:lvl w:ilvl="0" w:tplc="0409000F">
      <w:start w:val="1"/>
      <w:numFmt w:val="decimal"/>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7" w15:restartNumberingAfterBreak="0">
    <w:nsid w:val="17194750"/>
    <w:multiLevelType w:val="hybridMultilevel"/>
    <w:tmpl w:val="18ACC254"/>
    <w:lvl w:ilvl="0" w:tplc="F386EAF4">
      <w:start w:val="1"/>
      <w:numFmt w:val="decimal"/>
      <w:lvlText w:val="%1."/>
      <w:lvlJc w:val="left"/>
      <w:pPr>
        <w:ind w:left="345" w:hanging="34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77400C9"/>
    <w:multiLevelType w:val="hybridMultilevel"/>
    <w:tmpl w:val="414EDA36"/>
    <w:lvl w:ilvl="0" w:tplc="3ABEDC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19532EFC"/>
    <w:multiLevelType w:val="hybridMultilevel"/>
    <w:tmpl w:val="8EB2B1DA"/>
    <w:lvl w:ilvl="0" w:tplc="7346D79C">
      <w:start w:val="1"/>
      <w:numFmt w:val="taiwaneseCountingThousand"/>
      <w:pStyle w:val="a1"/>
      <w:lvlText w:val="附表%1、"/>
      <w:lvlJc w:val="left"/>
      <w:pPr>
        <w:tabs>
          <w:tab w:val="num" w:pos="1440"/>
        </w:tabs>
        <w:ind w:left="695" w:hanging="695"/>
      </w:pPr>
      <w:rPr>
        <w:rFonts w:ascii="標楷體" w:eastAsia="標楷體" w:hint="eastAsia"/>
        <w:b/>
        <w:i w:val="0"/>
        <w:sz w:val="32"/>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1B2D33F0"/>
    <w:multiLevelType w:val="hybridMultilevel"/>
    <w:tmpl w:val="18ACC254"/>
    <w:lvl w:ilvl="0" w:tplc="F386EAF4">
      <w:start w:val="1"/>
      <w:numFmt w:val="decimal"/>
      <w:lvlText w:val="%1."/>
      <w:lvlJc w:val="left"/>
      <w:pPr>
        <w:ind w:left="345" w:hanging="34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1D433CB4"/>
    <w:multiLevelType w:val="hybridMultilevel"/>
    <w:tmpl w:val="18ACC254"/>
    <w:lvl w:ilvl="0" w:tplc="F386EAF4">
      <w:start w:val="1"/>
      <w:numFmt w:val="decimal"/>
      <w:lvlText w:val="%1."/>
      <w:lvlJc w:val="left"/>
      <w:pPr>
        <w:ind w:left="345" w:hanging="34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0D9556C"/>
    <w:multiLevelType w:val="hybridMultilevel"/>
    <w:tmpl w:val="DC008C20"/>
    <w:lvl w:ilvl="0" w:tplc="3ABEDC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224B49FC"/>
    <w:multiLevelType w:val="hybridMultilevel"/>
    <w:tmpl w:val="8332BE8A"/>
    <w:lvl w:ilvl="0" w:tplc="443C1A62">
      <w:start w:val="1"/>
      <w:numFmt w:val="decimal"/>
      <w:lvlText w:val="%1."/>
      <w:lvlJc w:val="left"/>
      <w:pPr>
        <w:ind w:left="435" w:hanging="43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2297255B"/>
    <w:multiLevelType w:val="hybridMultilevel"/>
    <w:tmpl w:val="DCDA235A"/>
    <w:lvl w:ilvl="0" w:tplc="0409000F">
      <w:start w:val="1"/>
      <w:numFmt w:val="decimal"/>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5" w15:restartNumberingAfterBreak="0">
    <w:nsid w:val="23E54484"/>
    <w:multiLevelType w:val="hybridMultilevel"/>
    <w:tmpl w:val="B1E08F26"/>
    <w:lvl w:ilvl="0" w:tplc="3ABEDC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24342500"/>
    <w:multiLevelType w:val="hybridMultilevel"/>
    <w:tmpl w:val="66CE7EB0"/>
    <w:lvl w:ilvl="0" w:tplc="7B002808">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288A767E"/>
    <w:multiLevelType w:val="hybridMultilevel"/>
    <w:tmpl w:val="34CA9114"/>
    <w:lvl w:ilvl="0" w:tplc="7B002808">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29781AE3"/>
    <w:multiLevelType w:val="hybridMultilevel"/>
    <w:tmpl w:val="18ACC254"/>
    <w:lvl w:ilvl="0" w:tplc="F386EAF4">
      <w:start w:val="1"/>
      <w:numFmt w:val="decimal"/>
      <w:lvlText w:val="%1."/>
      <w:lvlJc w:val="left"/>
      <w:pPr>
        <w:ind w:left="345" w:hanging="34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2A095550"/>
    <w:multiLevelType w:val="hybridMultilevel"/>
    <w:tmpl w:val="ECE21C62"/>
    <w:lvl w:ilvl="0" w:tplc="106A03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2ED31B2F"/>
    <w:multiLevelType w:val="hybridMultilevel"/>
    <w:tmpl w:val="18ACC254"/>
    <w:lvl w:ilvl="0" w:tplc="F386EAF4">
      <w:start w:val="1"/>
      <w:numFmt w:val="decimal"/>
      <w:lvlText w:val="%1."/>
      <w:lvlJc w:val="left"/>
      <w:pPr>
        <w:ind w:left="345" w:hanging="34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2EE41117"/>
    <w:multiLevelType w:val="hybridMultilevel"/>
    <w:tmpl w:val="0F4059FE"/>
    <w:lvl w:ilvl="0" w:tplc="483CB2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3029452A"/>
    <w:multiLevelType w:val="hybridMultilevel"/>
    <w:tmpl w:val="18ACC254"/>
    <w:lvl w:ilvl="0" w:tplc="F386EAF4">
      <w:start w:val="1"/>
      <w:numFmt w:val="decimal"/>
      <w:lvlText w:val="%1."/>
      <w:lvlJc w:val="left"/>
      <w:pPr>
        <w:ind w:left="345" w:hanging="34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31204B82"/>
    <w:multiLevelType w:val="hybridMultilevel"/>
    <w:tmpl w:val="18ACC254"/>
    <w:lvl w:ilvl="0" w:tplc="F386EAF4">
      <w:start w:val="1"/>
      <w:numFmt w:val="decimal"/>
      <w:lvlText w:val="%1."/>
      <w:lvlJc w:val="left"/>
      <w:pPr>
        <w:ind w:left="345" w:hanging="34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328425B4"/>
    <w:multiLevelType w:val="hybridMultilevel"/>
    <w:tmpl w:val="13F289E4"/>
    <w:lvl w:ilvl="0" w:tplc="656EA8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339177C5"/>
    <w:multiLevelType w:val="hybridMultilevel"/>
    <w:tmpl w:val="8332BE8A"/>
    <w:lvl w:ilvl="0" w:tplc="443C1A62">
      <w:start w:val="1"/>
      <w:numFmt w:val="decimal"/>
      <w:lvlText w:val="%1."/>
      <w:lvlJc w:val="left"/>
      <w:pPr>
        <w:ind w:left="435" w:hanging="43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35C166C4"/>
    <w:multiLevelType w:val="hybridMultilevel"/>
    <w:tmpl w:val="18ACC254"/>
    <w:lvl w:ilvl="0" w:tplc="F386EAF4">
      <w:start w:val="1"/>
      <w:numFmt w:val="decimal"/>
      <w:lvlText w:val="%1."/>
      <w:lvlJc w:val="left"/>
      <w:pPr>
        <w:ind w:left="345" w:hanging="34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366A4777"/>
    <w:multiLevelType w:val="hybridMultilevel"/>
    <w:tmpl w:val="18ACC254"/>
    <w:lvl w:ilvl="0" w:tplc="F386EAF4">
      <w:start w:val="1"/>
      <w:numFmt w:val="decimal"/>
      <w:lvlText w:val="%1."/>
      <w:lvlJc w:val="left"/>
      <w:pPr>
        <w:ind w:left="345" w:hanging="34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398E3190"/>
    <w:multiLevelType w:val="hybridMultilevel"/>
    <w:tmpl w:val="18ACC254"/>
    <w:lvl w:ilvl="0" w:tplc="F386EAF4">
      <w:start w:val="1"/>
      <w:numFmt w:val="decimal"/>
      <w:lvlText w:val="%1."/>
      <w:lvlJc w:val="left"/>
      <w:pPr>
        <w:ind w:left="345" w:hanging="34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3BC70D06"/>
    <w:multiLevelType w:val="multilevel"/>
    <w:tmpl w:val="8C88B426"/>
    <w:lvl w:ilvl="0">
      <w:start w:val="1"/>
      <w:numFmt w:val="ideographLegalTraditional"/>
      <w:pStyle w:val="14PT--"/>
      <w:suff w:val="nothing"/>
      <w:lvlText w:val="%1、"/>
      <w:lvlJc w:val="left"/>
      <w:pPr>
        <w:tabs>
          <w:tab w:val="num" w:pos="0"/>
        </w:tabs>
        <w:ind w:left="567" w:hanging="567"/>
      </w:pPr>
    </w:lvl>
    <w:lvl w:ilvl="1">
      <w:start w:val="1"/>
      <w:numFmt w:val="taiwaneseCountingThousand"/>
      <w:suff w:val="nothing"/>
      <w:lvlText w:val="%2、"/>
      <w:lvlJc w:val="left"/>
      <w:pPr>
        <w:tabs>
          <w:tab w:val="num" w:pos="0"/>
        </w:tabs>
        <w:ind w:left="1106" w:hanging="550"/>
      </w:pPr>
    </w:lvl>
    <w:lvl w:ilvl="2">
      <w:start w:val="1"/>
      <w:numFmt w:val="taiwaneseCountingThousand"/>
      <w:suff w:val="nothing"/>
      <w:lvlText w:val="(%3)"/>
      <w:lvlJc w:val="left"/>
      <w:pPr>
        <w:tabs>
          <w:tab w:val="num" w:pos="0"/>
        </w:tabs>
        <w:ind w:left="1599" w:hanging="459"/>
      </w:pPr>
    </w:lvl>
    <w:lvl w:ilvl="3">
      <w:start w:val="1"/>
      <w:numFmt w:val="decimal"/>
      <w:suff w:val="nothing"/>
      <w:lvlText w:val="%4."/>
      <w:lvlJc w:val="left"/>
      <w:pPr>
        <w:tabs>
          <w:tab w:val="num" w:pos="0"/>
        </w:tabs>
        <w:ind w:left="1803" w:hanging="199"/>
      </w:pPr>
    </w:lvl>
    <w:lvl w:ilvl="4">
      <w:start w:val="1"/>
      <w:numFmt w:val="decimal"/>
      <w:suff w:val="nothing"/>
      <w:lvlText w:val="(%5)"/>
      <w:lvlJc w:val="left"/>
      <w:pPr>
        <w:tabs>
          <w:tab w:val="num" w:pos="0"/>
        </w:tabs>
        <w:ind w:left="2166" w:hanging="323"/>
      </w:pPr>
    </w:lvl>
    <w:lvl w:ilvl="5">
      <w:start w:val="1"/>
      <w:numFmt w:val="ideographTraditional"/>
      <w:suff w:val="nothing"/>
      <w:lvlText w:val="%6、"/>
      <w:lvlJc w:val="left"/>
      <w:pPr>
        <w:tabs>
          <w:tab w:val="num" w:pos="0"/>
        </w:tabs>
        <w:ind w:left="2710" w:hanging="556"/>
      </w:pPr>
    </w:lvl>
    <w:lvl w:ilvl="6">
      <w:start w:val="1"/>
      <w:numFmt w:val="ideographTraditional"/>
      <w:suff w:val="nothing"/>
      <w:lvlText w:val="(%7)"/>
      <w:lvlJc w:val="left"/>
      <w:pPr>
        <w:tabs>
          <w:tab w:val="num" w:pos="0"/>
        </w:tabs>
        <w:ind w:left="3197" w:hanging="442"/>
      </w:pPr>
    </w:lvl>
    <w:lvl w:ilvl="7">
      <w:start w:val="1"/>
      <w:numFmt w:val="upperLetter"/>
      <w:suff w:val="nothing"/>
      <w:lvlText w:val="%8."/>
      <w:lvlJc w:val="left"/>
      <w:pPr>
        <w:tabs>
          <w:tab w:val="num" w:pos="0"/>
        </w:tabs>
        <w:ind w:left="3487" w:hanging="255"/>
      </w:pPr>
    </w:lvl>
    <w:lvl w:ilvl="8">
      <w:start w:val="1"/>
      <w:numFmt w:val="upperLetter"/>
      <w:suff w:val="nothing"/>
      <w:lvlText w:val="(%9)"/>
      <w:lvlJc w:val="left"/>
      <w:pPr>
        <w:tabs>
          <w:tab w:val="num" w:pos="0"/>
        </w:tabs>
        <w:ind w:left="3940" w:hanging="385"/>
      </w:pPr>
    </w:lvl>
  </w:abstractNum>
  <w:abstractNum w:abstractNumId="40" w15:restartNumberingAfterBreak="0">
    <w:nsid w:val="3CFE143F"/>
    <w:multiLevelType w:val="hybridMultilevel"/>
    <w:tmpl w:val="DD4E8CFA"/>
    <w:lvl w:ilvl="0" w:tplc="F83A4D38">
      <w:start w:val="1"/>
      <w:numFmt w:val="decimal"/>
      <w:pStyle w:val="a2"/>
      <w:lvlText w:val="圖%1　"/>
      <w:lvlJc w:val="left"/>
      <w:pPr>
        <w:ind w:left="480" w:hanging="480"/>
      </w:pPr>
      <w:rPr>
        <w:rFonts w:ascii="Times New Roman" w:eastAsia="標楷體" w:hAnsi="Times New Roman" w:cs="Times New Roman" w:hint="default"/>
        <w:b/>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3E75525B"/>
    <w:multiLevelType w:val="hybridMultilevel"/>
    <w:tmpl w:val="18ACC254"/>
    <w:lvl w:ilvl="0" w:tplc="F386EAF4">
      <w:start w:val="1"/>
      <w:numFmt w:val="decimal"/>
      <w:lvlText w:val="%1."/>
      <w:lvlJc w:val="left"/>
      <w:pPr>
        <w:ind w:left="345" w:hanging="34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423D6B45"/>
    <w:multiLevelType w:val="hybridMultilevel"/>
    <w:tmpl w:val="18ACC254"/>
    <w:lvl w:ilvl="0" w:tplc="F386EAF4">
      <w:start w:val="1"/>
      <w:numFmt w:val="decimal"/>
      <w:lvlText w:val="%1."/>
      <w:lvlJc w:val="left"/>
      <w:pPr>
        <w:ind w:left="345" w:hanging="34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440E7DE4"/>
    <w:multiLevelType w:val="hybridMultilevel"/>
    <w:tmpl w:val="99E2ED2E"/>
    <w:lvl w:ilvl="0" w:tplc="3ABEDC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441523EB"/>
    <w:multiLevelType w:val="hybridMultilevel"/>
    <w:tmpl w:val="F4D8C22E"/>
    <w:lvl w:ilvl="0" w:tplc="E1D07110">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47154136"/>
    <w:multiLevelType w:val="hybridMultilevel"/>
    <w:tmpl w:val="18ACC254"/>
    <w:lvl w:ilvl="0" w:tplc="F386EAF4">
      <w:start w:val="1"/>
      <w:numFmt w:val="decimal"/>
      <w:lvlText w:val="%1."/>
      <w:lvlJc w:val="left"/>
      <w:pPr>
        <w:ind w:left="345" w:hanging="34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48BB6385"/>
    <w:multiLevelType w:val="hybridMultilevel"/>
    <w:tmpl w:val="DC008C20"/>
    <w:lvl w:ilvl="0" w:tplc="3ABEDC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4A26532F"/>
    <w:multiLevelType w:val="hybridMultilevel"/>
    <w:tmpl w:val="18ACC254"/>
    <w:lvl w:ilvl="0" w:tplc="F386EAF4">
      <w:start w:val="1"/>
      <w:numFmt w:val="decimal"/>
      <w:lvlText w:val="%1."/>
      <w:lvlJc w:val="left"/>
      <w:pPr>
        <w:ind w:left="345" w:hanging="34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4A5F5684"/>
    <w:multiLevelType w:val="hybridMultilevel"/>
    <w:tmpl w:val="0D7CB776"/>
    <w:lvl w:ilvl="0" w:tplc="A9A22E2A">
      <w:start w:val="1"/>
      <w:numFmt w:val="decimal"/>
      <w:pStyle w:val="a4"/>
      <w:lvlText w:val="表%1　"/>
      <w:lvlJc w:val="left"/>
      <w:pPr>
        <w:ind w:left="480" w:hanging="480"/>
      </w:pPr>
      <w:rPr>
        <w:rFonts w:ascii="Times New Roman" w:eastAsia="標楷體" w:hAnsi="Times New Roman" w:cs="Times New Roman" w:hint="default"/>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9" w15:restartNumberingAfterBreak="0">
    <w:nsid w:val="4BB93658"/>
    <w:multiLevelType w:val="hybridMultilevel"/>
    <w:tmpl w:val="99E2ED2E"/>
    <w:lvl w:ilvl="0" w:tplc="3ABEDC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4C9D7646"/>
    <w:multiLevelType w:val="hybridMultilevel"/>
    <w:tmpl w:val="18ACC254"/>
    <w:lvl w:ilvl="0" w:tplc="F386EAF4">
      <w:start w:val="1"/>
      <w:numFmt w:val="decimal"/>
      <w:lvlText w:val="%1."/>
      <w:lvlJc w:val="left"/>
      <w:pPr>
        <w:ind w:left="345" w:hanging="34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4EBD5B65"/>
    <w:multiLevelType w:val="hybridMultilevel"/>
    <w:tmpl w:val="E8C2032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544E6DDA"/>
    <w:multiLevelType w:val="hybridMultilevel"/>
    <w:tmpl w:val="0F4059FE"/>
    <w:lvl w:ilvl="0" w:tplc="483CB2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55B848A9"/>
    <w:multiLevelType w:val="hybridMultilevel"/>
    <w:tmpl w:val="8F1A6F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57563C3C"/>
    <w:multiLevelType w:val="hybridMultilevel"/>
    <w:tmpl w:val="13F289E4"/>
    <w:lvl w:ilvl="0" w:tplc="656EA8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58E750BA"/>
    <w:multiLevelType w:val="hybridMultilevel"/>
    <w:tmpl w:val="18ACC254"/>
    <w:lvl w:ilvl="0" w:tplc="F386EAF4">
      <w:start w:val="1"/>
      <w:numFmt w:val="decimal"/>
      <w:lvlText w:val="%1."/>
      <w:lvlJc w:val="left"/>
      <w:pPr>
        <w:ind w:left="345" w:hanging="34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5954222B"/>
    <w:multiLevelType w:val="hybridMultilevel"/>
    <w:tmpl w:val="722A59EA"/>
    <w:lvl w:ilvl="0" w:tplc="004EFC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5A5F3DA8"/>
    <w:multiLevelType w:val="hybridMultilevel"/>
    <w:tmpl w:val="18ACC254"/>
    <w:lvl w:ilvl="0" w:tplc="F386EAF4">
      <w:start w:val="1"/>
      <w:numFmt w:val="decimal"/>
      <w:lvlText w:val="%1."/>
      <w:lvlJc w:val="left"/>
      <w:pPr>
        <w:ind w:left="345" w:hanging="34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5CA202B8"/>
    <w:multiLevelType w:val="hybridMultilevel"/>
    <w:tmpl w:val="E8C2032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5D6410B3"/>
    <w:multiLevelType w:val="hybridMultilevel"/>
    <w:tmpl w:val="18ACC254"/>
    <w:lvl w:ilvl="0" w:tplc="F386EAF4">
      <w:start w:val="1"/>
      <w:numFmt w:val="decimal"/>
      <w:lvlText w:val="%1."/>
      <w:lvlJc w:val="left"/>
      <w:pPr>
        <w:ind w:left="345" w:hanging="34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601C4AFD"/>
    <w:multiLevelType w:val="hybridMultilevel"/>
    <w:tmpl w:val="8468054E"/>
    <w:lvl w:ilvl="0" w:tplc="7B002808">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61FC4341"/>
    <w:multiLevelType w:val="hybridMultilevel"/>
    <w:tmpl w:val="18ACC254"/>
    <w:lvl w:ilvl="0" w:tplc="F386EAF4">
      <w:start w:val="1"/>
      <w:numFmt w:val="decimal"/>
      <w:lvlText w:val="%1."/>
      <w:lvlJc w:val="left"/>
      <w:pPr>
        <w:ind w:left="345" w:hanging="34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6361535F"/>
    <w:multiLevelType w:val="hybridMultilevel"/>
    <w:tmpl w:val="DCDA235A"/>
    <w:lvl w:ilvl="0" w:tplc="0409000F">
      <w:start w:val="1"/>
      <w:numFmt w:val="decimal"/>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65" w15:restartNumberingAfterBreak="0">
    <w:nsid w:val="646426A4"/>
    <w:multiLevelType w:val="hybridMultilevel"/>
    <w:tmpl w:val="1592CD12"/>
    <w:lvl w:ilvl="0" w:tplc="95C0619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65216107"/>
    <w:multiLevelType w:val="hybridMultilevel"/>
    <w:tmpl w:val="BD66625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6B432E3B"/>
    <w:multiLevelType w:val="hybridMultilevel"/>
    <w:tmpl w:val="B1E08F26"/>
    <w:lvl w:ilvl="0" w:tplc="3ABEDC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6E6B478B"/>
    <w:multiLevelType w:val="hybridMultilevel"/>
    <w:tmpl w:val="DD886F88"/>
    <w:lvl w:ilvl="0" w:tplc="7B002808">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6FF273FB"/>
    <w:multiLevelType w:val="hybridMultilevel"/>
    <w:tmpl w:val="8468054E"/>
    <w:lvl w:ilvl="0" w:tplc="7B002808">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15:restartNumberingAfterBreak="0">
    <w:nsid w:val="704434AA"/>
    <w:multiLevelType w:val="hybridMultilevel"/>
    <w:tmpl w:val="8F1A6F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719C418B"/>
    <w:multiLevelType w:val="hybridMultilevel"/>
    <w:tmpl w:val="8D0A50EC"/>
    <w:lvl w:ilvl="0" w:tplc="3754FD0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732A5121"/>
    <w:multiLevelType w:val="hybridMultilevel"/>
    <w:tmpl w:val="722A59EA"/>
    <w:lvl w:ilvl="0" w:tplc="004EFC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750E58FF"/>
    <w:multiLevelType w:val="hybridMultilevel"/>
    <w:tmpl w:val="18ACC254"/>
    <w:lvl w:ilvl="0" w:tplc="F386EAF4">
      <w:start w:val="1"/>
      <w:numFmt w:val="decimal"/>
      <w:lvlText w:val="%1."/>
      <w:lvlJc w:val="left"/>
      <w:pPr>
        <w:ind w:left="345" w:hanging="34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75AC1DED"/>
    <w:multiLevelType w:val="hybridMultilevel"/>
    <w:tmpl w:val="18ACC254"/>
    <w:lvl w:ilvl="0" w:tplc="F386EAF4">
      <w:start w:val="1"/>
      <w:numFmt w:val="decimal"/>
      <w:lvlText w:val="%1."/>
      <w:lvlJc w:val="left"/>
      <w:pPr>
        <w:ind w:left="345" w:hanging="34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792A1EE7"/>
    <w:multiLevelType w:val="hybridMultilevel"/>
    <w:tmpl w:val="8468054E"/>
    <w:lvl w:ilvl="0" w:tplc="7B002808">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797C5E8D"/>
    <w:multiLevelType w:val="hybridMultilevel"/>
    <w:tmpl w:val="18ACC254"/>
    <w:lvl w:ilvl="0" w:tplc="F386EAF4">
      <w:start w:val="1"/>
      <w:numFmt w:val="decimal"/>
      <w:lvlText w:val="%1."/>
      <w:lvlJc w:val="left"/>
      <w:pPr>
        <w:ind w:left="345" w:hanging="34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15:restartNumberingAfterBreak="0">
    <w:nsid w:val="7E55532F"/>
    <w:multiLevelType w:val="hybridMultilevel"/>
    <w:tmpl w:val="18ACC254"/>
    <w:lvl w:ilvl="0" w:tplc="F386EAF4">
      <w:start w:val="1"/>
      <w:numFmt w:val="decimal"/>
      <w:lvlText w:val="%1."/>
      <w:lvlJc w:val="left"/>
      <w:pPr>
        <w:ind w:left="345" w:hanging="34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7F861DC7"/>
    <w:multiLevelType w:val="hybridMultilevel"/>
    <w:tmpl w:val="18ACC254"/>
    <w:lvl w:ilvl="0" w:tplc="F386EAF4">
      <w:start w:val="1"/>
      <w:numFmt w:val="decimal"/>
      <w:lvlText w:val="%1."/>
      <w:lvlJc w:val="left"/>
      <w:pPr>
        <w:ind w:left="345" w:hanging="34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7FB22DE4"/>
    <w:multiLevelType w:val="hybridMultilevel"/>
    <w:tmpl w:val="18ACC254"/>
    <w:lvl w:ilvl="0" w:tplc="F386EAF4">
      <w:start w:val="1"/>
      <w:numFmt w:val="decimal"/>
      <w:lvlText w:val="%1."/>
      <w:lvlJc w:val="left"/>
      <w:pPr>
        <w:ind w:left="345" w:hanging="34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9"/>
  </w:num>
  <w:num w:numId="2">
    <w:abstractNumId w:val="5"/>
  </w:num>
  <w:num w:numId="3">
    <w:abstractNumId w:val="48"/>
  </w:num>
  <w:num w:numId="4">
    <w:abstractNumId w:val="40"/>
  </w:num>
  <w:num w:numId="5">
    <w:abstractNumId w:val="52"/>
  </w:num>
  <w:num w:numId="6">
    <w:abstractNumId w:val="11"/>
  </w:num>
  <w:num w:numId="7">
    <w:abstractNumId w:val="55"/>
  </w:num>
  <w:num w:numId="8">
    <w:abstractNumId w:val="44"/>
  </w:num>
  <w:num w:numId="9">
    <w:abstractNumId w:val="0"/>
  </w:num>
  <w:num w:numId="10">
    <w:abstractNumId w:val="39"/>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79"/>
  </w:num>
  <w:num w:numId="14">
    <w:abstractNumId w:val="25"/>
  </w:num>
  <w:num w:numId="15">
    <w:abstractNumId w:val="36"/>
  </w:num>
  <w:num w:numId="16">
    <w:abstractNumId w:val="50"/>
  </w:num>
  <w:num w:numId="17">
    <w:abstractNumId w:val="37"/>
  </w:num>
  <w:num w:numId="18">
    <w:abstractNumId w:val="74"/>
  </w:num>
  <w:num w:numId="19">
    <w:abstractNumId w:val="32"/>
  </w:num>
  <w:num w:numId="20">
    <w:abstractNumId w:val="30"/>
  </w:num>
  <w:num w:numId="21">
    <w:abstractNumId w:val="17"/>
  </w:num>
  <w:num w:numId="22">
    <w:abstractNumId w:val="6"/>
  </w:num>
  <w:num w:numId="23">
    <w:abstractNumId w:val="61"/>
  </w:num>
  <w:num w:numId="24">
    <w:abstractNumId w:val="45"/>
  </w:num>
  <w:num w:numId="25">
    <w:abstractNumId w:val="42"/>
  </w:num>
  <w:num w:numId="26">
    <w:abstractNumId w:val="77"/>
  </w:num>
  <w:num w:numId="27">
    <w:abstractNumId w:val="76"/>
  </w:num>
  <w:num w:numId="28">
    <w:abstractNumId w:val="10"/>
  </w:num>
  <w:num w:numId="29">
    <w:abstractNumId w:val="31"/>
  </w:num>
  <w:num w:numId="30">
    <w:abstractNumId w:val="58"/>
  </w:num>
  <w:num w:numId="31">
    <w:abstractNumId w:val="54"/>
  </w:num>
  <w:num w:numId="32">
    <w:abstractNumId w:val="1"/>
  </w:num>
  <w:num w:numId="33">
    <w:abstractNumId w:val="18"/>
  </w:num>
  <w:num w:numId="34">
    <w:abstractNumId w:val="43"/>
  </w:num>
  <w:num w:numId="35">
    <w:abstractNumId w:val="3"/>
  </w:num>
  <w:num w:numId="36">
    <w:abstractNumId w:val="56"/>
  </w:num>
  <w:num w:numId="37">
    <w:abstractNumId w:val="23"/>
  </w:num>
  <w:num w:numId="38">
    <w:abstractNumId w:val="24"/>
  </w:num>
  <w:num w:numId="39">
    <w:abstractNumId w:val="14"/>
  </w:num>
  <w:num w:numId="40">
    <w:abstractNumId w:val="60"/>
  </w:num>
  <w:num w:numId="41">
    <w:abstractNumId w:val="27"/>
  </w:num>
  <w:num w:numId="42">
    <w:abstractNumId w:val="71"/>
  </w:num>
  <w:num w:numId="43">
    <w:abstractNumId w:val="65"/>
  </w:num>
  <w:num w:numId="44">
    <w:abstractNumId w:val="68"/>
  </w:num>
  <w:num w:numId="45">
    <w:abstractNumId w:val="9"/>
  </w:num>
  <w:num w:numId="46">
    <w:abstractNumId w:val="26"/>
  </w:num>
  <w:num w:numId="47">
    <w:abstractNumId w:val="13"/>
  </w:num>
  <w:num w:numId="48">
    <w:abstractNumId w:val="75"/>
  </w:num>
  <w:num w:numId="49">
    <w:abstractNumId w:val="2"/>
  </w:num>
  <w:num w:numId="50">
    <w:abstractNumId w:val="69"/>
  </w:num>
  <w:num w:numId="51">
    <w:abstractNumId w:val="62"/>
  </w:num>
  <w:num w:numId="52">
    <w:abstractNumId w:val="29"/>
  </w:num>
  <w:num w:numId="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0"/>
  </w:num>
  <w:num w:numId="55">
    <w:abstractNumId w:val="47"/>
  </w:num>
  <w:num w:numId="56">
    <w:abstractNumId w:val="73"/>
  </w:num>
  <w:num w:numId="57">
    <w:abstractNumId w:val="67"/>
  </w:num>
  <w:num w:numId="58">
    <w:abstractNumId w:val="59"/>
  </w:num>
  <w:num w:numId="59">
    <w:abstractNumId w:val="4"/>
  </w:num>
  <w:num w:numId="60">
    <w:abstractNumId w:val="78"/>
  </w:num>
  <w:num w:numId="61">
    <w:abstractNumId w:val="28"/>
  </w:num>
  <w:num w:numId="62">
    <w:abstractNumId w:val="38"/>
  </w:num>
  <w:num w:numId="63">
    <w:abstractNumId w:val="7"/>
  </w:num>
  <w:num w:numId="64">
    <w:abstractNumId w:val="12"/>
  </w:num>
  <w:num w:numId="65">
    <w:abstractNumId w:val="63"/>
  </w:num>
  <w:num w:numId="66">
    <w:abstractNumId w:val="57"/>
  </w:num>
  <w:num w:numId="67">
    <w:abstractNumId w:val="41"/>
  </w:num>
  <w:num w:numId="68">
    <w:abstractNumId w:val="33"/>
  </w:num>
  <w:num w:numId="69">
    <w:abstractNumId w:val="21"/>
  </w:num>
  <w:num w:numId="70">
    <w:abstractNumId w:val="46"/>
  </w:num>
  <w:num w:numId="71">
    <w:abstractNumId w:val="16"/>
  </w:num>
  <w:num w:numId="72">
    <w:abstractNumId w:val="64"/>
  </w:num>
  <w:num w:numId="73">
    <w:abstractNumId w:val="51"/>
  </w:num>
  <w:num w:numId="74">
    <w:abstractNumId w:val="72"/>
  </w:num>
  <w:num w:numId="75">
    <w:abstractNumId w:val="70"/>
  </w:num>
  <w:num w:numId="76">
    <w:abstractNumId w:val="66"/>
  </w:num>
  <w:num w:numId="77">
    <w:abstractNumId w:val="8"/>
  </w:num>
  <w:num w:numId="78">
    <w:abstractNumId w:val="53"/>
  </w:num>
  <w:num w:numId="79">
    <w:abstractNumId w:val="15"/>
  </w:num>
  <w:num w:numId="80">
    <w:abstractNumId w:val="49"/>
  </w:num>
  <w:num w:numId="81">
    <w:abstractNumId w:val="34"/>
  </w:num>
  <w:num w:numId="82">
    <w:abstractNumId w:val="35"/>
  </w:num>
  <w:num w:numId="83">
    <w:abstractNumId w:val="11"/>
  </w:num>
  <w:num w:numId="84">
    <w:abstractNumId w:val="11"/>
  </w:num>
  <w:num w:numId="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1"/>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hideSpelling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1BED"/>
    <w:rsid w:val="00002FB5"/>
    <w:rsid w:val="00005284"/>
    <w:rsid w:val="0000598C"/>
    <w:rsid w:val="00005B92"/>
    <w:rsid w:val="00006961"/>
    <w:rsid w:val="000112BF"/>
    <w:rsid w:val="00011BB2"/>
    <w:rsid w:val="00012233"/>
    <w:rsid w:val="0001462F"/>
    <w:rsid w:val="00017318"/>
    <w:rsid w:val="00020120"/>
    <w:rsid w:val="0002047C"/>
    <w:rsid w:val="00021FE5"/>
    <w:rsid w:val="000229AD"/>
    <w:rsid w:val="000246F7"/>
    <w:rsid w:val="00025D69"/>
    <w:rsid w:val="00026176"/>
    <w:rsid w:val="000262BD"/>
    <w:rsid w:val="00026B11"/>
    <w:rsid w:val="0003108C"/>
    <w:rsid w:val="0003114D"/>
    <w:rsid w:val="00033A71"/>
    <w:rsid w:val="00035638"/>
    <w:rsid w:val="00036D76"/>
    <w:rsid w:val="0004082F"/>
    <w:rsid w:val="000447D7"/>
    <w:rsid w:val="00050650"/>
    <w:rsid w:val="00050E42"/>
    <w:rsid w:val="00057943"/>
    <w:rsid w:val="00057F32"/>
    <w:rsid w:val="00060E4F"/>
    <w:rsid w:val="00062A25"/>
    <w:rsid w:val="00073CB5"/>
    <w:rsid w:val="00074049"/>
    <w:rsid w:val="0007425C"/>
    <w:rsid w:val="00075C46"/>
    <w:rsid w:val="00076397"/>
    <w:rsid w:val="00076448"/>
    <w:rsid w:val="000768A3"/>
    <w:rsid w:val="00076D39"/>
    <w:rsid w:val="000772D3"/>
    <w:rsid w:val="00077553"/>
    <w:rsid w:val="000805C2"/>
    <w:rsid w:val="00083088"/>
    <w:rsid w:val="000851A2"/>
    <w:rsid w:val="000877CE"/>
    <w:rsid w:val="00090836"/>
    <w:rsid w:val="000915E4"/>
    <w:rsid w:val="00091CCB"/>
    <w:rsid w:val="0009352E"/>
    <w:rsid w:val="000958C5"/>
    <w:rsid w:val="00096B96"/>
    <w:rsid w:val="000A0307"/>
    <w:rsid w:val="000A197D"/>
    <w:rsid w:val="000A1B1D"/>
    <w:rsid w:val="000A2F3F"/>
    <w:rsid w:val="000A3002"/>
    <w:rsid w:val="000B0B4A"/>
    <w:rsid w:val="000B191D"/>
    <w:rsid w:val="000B279A"/>
    <w:rsid w:val="000B33ED"/>
    <w:rsid w:val="000B3F00"/>
    <w:rsid w:val="000B42A1"/>
    <w:rsid w:val="000B4FDC"/>
    <w:rsid w:val="000B5211"/>
    <w:rsid w:val="000B61D2"/>
    <w:rsid w:val="000B70A7"/>
    <w:rsid w:val="000B73DD"/>
    <w:rsid w:val="000C2AA6"/>
    <w:rsid w:val="000C479B"/>
    <w:rsid w:val="000C495F"/>
    <w:rsid w:val="000C553B"/>
    <w:rsid w:val="000C5A12"/>
    <w:rsid w:val="000D651C"/>
    <w:rsid w:val="000D66D9"/>
    <w:rsid w:val="000D6EA4"/>
    <w:rsid w:val="000E18BB"/>
    <w:rsid w:val="000E6431"/>
    <w:rsid w:val="000F176F"/>
    <w:rsid w:val="000F21A5"/>
    <w:rsid w:val="000F34E7"/>
    <w:rsid w:val="000F6487"/>
    <w:rsid w:val="000F65E8"/>
    <w:rsid w:val="000F755A"/>
    <w:rsid w:val="001008C9"/>
    <w:rsid w:val="001019DA"/>
    <w:rsid w:val="00102B9F"/>
    <w:rsid w:val="001034FD"/>
    <w:rsid w:val="001043E8"/>
    <w:rsid w:val="001047C7"/>
    <w:rsid w:val="00112637"/>
    <w:rsid w:val="00112ABC"/>
    <w:rsid w:val="001154A2"/>
    <w:rsid w:val="00116AAC"/>
    <w:rsid w:val="00117A57"/>
    <w:rsid w:val="0012001E"/>
    <w:rsid w:val="00121953"/>
    <w:rsid w:val="00122ADC"/>
    <w:rsid w:val="00123C39"/>
    <w:rsid w:val="001254D1"/>
    <w:rsid w:val="0012614D"/>
    <w:rsid w:val="00126954"/>
    <w:rsid w:val="00126A55"/>
    <w:rsid w:val="00132A90"/>
    <w:rsid w:val="00133F08"/>
    <w:rsid w:val="001345E6"/>
    <w:rsid w:val="00134600"/>
    <w:rsid w:val="001378B0"/>
    <w:rsid w:val="00137BEB"/>
    <w:rsid w:val="001429F9"/>
    <w:rsid w:val="00142CEC"/>
    <w:rsid w:val="00142E00"/>
    <w:rsid w:val="00143A96"/>
    <w:rsid w:val="00147904"/>
    <w:rsid w:val="00150590"/>
    <w:rsid w:val="00152793"/>
    <w:rsid w:val="00153B7E"/>
    <w:rsid w:val="001545A9"/>
    <w:rsid w:val="00155DC5"/>
    <w:rsid w:val="00156C28"/>
    <w:rsid w:val="001604F9"/>
    <w:rsid w:val="001631F4"/>
    <w:rsid w:val="001637C7"/>
    <w:rsid w:val="00163921"/>
    <w:rsid w:val="0016480E"/>
    <w:rsid w:val="0016507D"/>
    <w:rsid w:val="00174297"/>
    <w:rsid w:val="001755FF"/>
    <w:rsid w:val="0017640F"/>
    <w:rsid w:val="00176A2E"/>
    <w:rsid w:val="00180E06"/>
    <w:rsid w:val="001817B3"/>
    <w:rsid w:val="00181BEB"/>
    <w:rsid w:val="00181CB5"/>
    <w:rsid w:val="00182D7E"/>
    <w:rsid w:val="00182E37"/>
    <w:rsid w:val="00183014"/>
    <w:rsid w:val="0018693D"/>
    <w:rsid w:val="00190877"/>
    <w:rsid w:val="00192404"/>
    <w:rsid w:val="0019371B"/>
    <w:rsid w:val="00193995"/>
    <w:rsid w:val="001944D5"/>
    <w:rsid w:val="001959C2"/>
    <w:rsid w:val="00196404"/>
    <w:rsid w:val="001977F0"/>
    <w:rsid w:val="001A015D"/>
    <w:rsid w:val="001A4E27"/>
    <w:rsid w:val="001A4FA4"/>
    <w:rsid w:val="001A51E3"/>
    <w:rsid w:val="001A7968"/>
    <w:rsid w:val="001B02A1"/>
    <w:rsid w:val="001B077E"/>
    <w:rsid w:val="001B11B5"/>
    <w:rsid w:val="001B2621"/>
    <w:rsid w:val="001B2E98"/>
    <w:rsid w:val="001B3483"/>
    <w:rsid w:val="001B3B09"/>
    <w:rsid w:val="001B3C1E"/>
    <w:rsid w:val="001B4494"/>
    <w:rsid w:val="001B6324"/>
    <w:rsid w:val="001C0D8B"/>
    <w:rsid w:val="001C0DA8"/>
    <w:rsid w:val="001C1145"/>
    <w:rsid w:val="001C3C02"/>
    <w:rsid w:val="001C450B"/>
    <w:rsid w:val="001D16F0"/>
    <w:rsid w:val="001D4AD7"/>
    <w:rsid w:val="001D796A"/>
    <w:rsid w:val="001D7E44"/>
    <w:rsid w:val="001E0BB2"/>
    <w:rsid w:val="001E0D8A"/>
    <w:rsid w:val="001E2E27"/>
    <w:rsid w:val="001E3326"/>
    <w:rsid w:val="001E473F"/>
    <w:rsid w:val="001E519B"/>
    <w:rsid w:val="001E67BA"/>
    <w:rsid w:val="001E68C9"/>
    <w:rsid w:val="001E6F17"/>
    <w:rsid w:val="001E74C2"/>
    <w:rsid w:val="001F01E7"/>
    <w:rsid w:val="001F1CA8"/>
    <w:rsid w:val="001F3BC7"/>
    <w:rsid w:val="001F4065"/>
    <w:rsid w:val="001F4F82"/>
    <w:rsid w:val="001F5056"/>
    <w:rsid w:val="001F55FA"/>
    <w:rsid w:val="001F5A48"/>
    <w:rsid w:val="001F5E5A"/>
    <w:rsid w:val="001F6260"/>
    <w:rsid w:val="001F672E"/>
    <w:rsid w:val="00200007"/>
    <w:rsid w:val="002005D0"/>
    <w:rsid w:val="00201BEF"/>
    <w:rsid w:val="00202672"/>
    <w:rsid w:val="002030A5"/>
    <w:rsid w:val="00203131"/>
    <w:rsid w:val="002064A7"/>
    <w:rsid w:val="002074CE"/>
    <w:rsid w:val="00212E88"/>
    <w:rsid w:val="00212E8D"/>
    <w:rsid w:val="00213C9C"/>
    <w:rsid w:val="00213D30"/>
    <w:rsid w:val="00214C58"/>
    <w:rsid w:val="0022009E"/>
    <w:rsid w:val="00222A4F"/>
    <w:rsid w:val="00223241"/>
    <w:rsid w:val="0022425C"/>
    <w:rsid w:val="00224601"/>
    <w:rsid w:val="002246DE"/>
    <w:rsid w:val="00224BDC"/>
    <w:rsid w:val="00224F1E"/>
    <w:rsid w:val="00230947"/>
    <w:rsid w:val="00231D76"/>
    <w:rsid w:val="00235127"/>
    <w:rsid w:val="002409B8"/>
    <w:rsid w:val="00241C95"/>
    <w:rsid w:val="002429E2"/>
    <w:rsid w:val="002434EE"/>
    <w:rsid w:val="002448C7"/>
    <w:rsid w:val="0024504B"/>
    <w:rsid w:val="0025099A"/>
    <w:rsid w:val="00251E2F"/>
    <w:rsid w:val="00252BC4"/>
    <w:rsid w:val="00254014"/>
    <w:rsid w:val="00254B39"/>
    <w:rsid w:val="00254B51"/>
    <w:rsid w:val="00254D41"/>
    <w:rsid w:val="00261BA3"/>
    <w:rsid w:val="00263052"/>
    <w:rsid w:val="002635CE"/>
    <w:rsid w:val="0026504D"/>
    <w:rsid w:val="00265512"/>
    <w:rsid w:val="00265C49"/>
    <w:rsid w:val="00266BF0"/>
    <w:rsid w:val="0027077A"/>
    <w:rsid w:val="002717FB"/>
    <w:rsid w:val="00272561"/>
    <w:rsid w:val="00273A2F"/>
    <w:rsid w:val="00276B1D"/>
    <w:rsid w:val="00280986"/>
    <w:rsid w:val="00280C40"/>
    <w:rsid w:val="00281223"/>
    <w:rsid w:val="00281ECE"/>
    <w:rsid w:val="002831C7"/>
    <w:rsid w:val="002840C6"/>
    <w:rsid w:val="00287A41"/>
    <w:rsid w:val="002916EC"/>
    <w:rsid w:val="00295174"/>
    <w:rsid w:val="00295E41"/>
    <w:rsid w:val="00296172"/>
    <w:rsid w:val="00296B92"/>
    <w:rsid w:val="00297530"/>
    <w:rsid w:val="002A2C22"/>
    <w:rsid w:val="002A545A"/>
    <w:rsid w:val="002B02EB"/>
    <w:rsid w:val="002B0CCE"/>
    <w:rsid w:val="002B1170"/>
    <w:rsid w:val="002B337F"/>
    <w:rsid w:val="002B4E28"/>
    <w:rsid w:val="002B665F"/>
    <w:rsid w:val="002C0602"/>
    <w:rsid w:val="002C134C"/>
    <w:rsid w:val="002C1825"/>
    <w:rsid w:val="002C1E65"/>
    <w:rsid w:val="002C2CA7"/>
    <w:rsid w:val="002C2EEB"/>
    <w:rsid w:val="002C364A"/>
    <w:rsid w:val="002C3C18"/>
    <w:rsid w:val="002C3E29"/>
    <w:rsid w:val="002C5DBB"/>
    <w:rsid w:val="002C707A"/>
    <w:rsid w:val="002D1CF3"/>
    <w:rsid w:val="002D5C16"/>
    <w:rsid w:val="002E284C"/>
    <w:rsid w:val="002E76DD"/>
    <w:rsid w:val="002F0664"/>
    <w:rsid w:val="002F0E35"/>
    <w:rsid w:val="002F2476"/>
    <w:rsid w:val="002F2A63"/>
    <w:rsid w:val="002F3D88"/>
    <w:rsid w:val="002F3DFF"/>
    <w:rsid w:val="002F5E05"/>
    <w:rsid w:val="002F7B0E"/>
    <w:rsid w:val="003000F2"/>
    <w:rsid w:val="00300217"/>
    <w:rsid w:val="0030090D"/>
    <w:rsid w:val="00300E3C"/>
    <w:rsid w:val="003032A8"/>
    <w:rsid w:val="00303C0F"/>
    <w:rsid w:val="00304D74"/>
    <w:rsid w:val="00306E85"/>
    <w:rsid w:val="0030749B"/>
    <w:rsid w:val="00307A76"/>
    <w:rsid w:val="00307ED2"/>
    <w:rsid w:val="003100A4"/>
    <w:rsid w:val="00311EA3"/>
    <w:rsid w:val="0031455E"/>
    <w:rsid w:val="00315A16"/>
    <w:rsid w:val="00316ABF"/>
    <w:rsid w:val="00317053"/>
    <w:rsid w:val="00317A7C"/>
    <w:rsid w:val="00320544"/>
    <w:rsid w:val="0032109C"/>
    <w:rsid w:val="00321D80"/>
    <w:rsid w:val="00322B45"/>
    <w:rsid w:val="00323809"/>
    <w:rsid w:val="00323D41"/>
    <w:rsid w:val="00325414"/>
    <w:rsid w:val="003260F2"/>
    <w:rsid w:val="003302F1"/>
    <w:rsid w:val="00330C6C"/>
    <w:rsid w:val="003329E6"/>
    <w:rsid w:val="003342A0"/>
    <w:rsid w:val="00334637"/>
    <w:rsid w:val="00334B38"/>
    <w:rsid w:val="0034015D"/>
    <w:rsid w:val="003411F0"/>
    <w:rsid w:val="00342C69"/>
    <w:rsid w:val="003445A5"/>
    <w:rsid w:val="0034470E"/>
    <w:rsid w:val="003463E7"/>
    <w:rsid w:val="00347EF2"/>
    <w:rsid w:val="0035072B"/>
    <w:rsid w:val="003513E4"/>
    <w:rsid w:val="00351460"/>
    <w:rsid w:val="00352DB0"/>
    <w:rsid w:val="0035533C"/>
    <w:rsid w:val="00357E3B"/>
    <w:rsid w:val="003606DD"/>
    <w:rsid w:val="00361063"/>
    <w:rsid w:val="003669EF"/>
    <w:rsid w:val="0037094A"/>
    <w:rsid w:val="00370D86"/>
    <w:rsid w:val="00371ED3"/>
    <w:rsid w:val="00372285"/>
    <w:rsid w:val="00372659"/>
    <w:rsid w:val="00372FFC"/>
    <w:rsid w:val="0037310A"/>
    <w:rsid w:val="00377173"/>
    <w:rsid w:val="0037728A"/>
    <w:rsid w:val="0038067F"/>
    <w:rsid w:val="00380B7D"/>
    <w:rsid w:val="00380C9F"/>
    <w:rsid w:val="0038115B"/>
    <w:rsid w:val="00381A99"/>
    <w:rsid w:val="003829C2"/>
    <w:rsid w:val="003830B2"/>
    <w:rsid w:val="00384724"/>
    <w:rsid w:val="00384957"/>
    <w:rsid w:val="00384E90"/>
    <w:rsid w:val="00386998"/>
    <w:rsid w:val="00387C47"/>
    <w:rsid w:val="00390E3D"/>
    <w:rsid w:val="00391166"/>
    <w:rsid w:val="00391539"/>
    <w:rsid w:val="003919B7"/>
    <w:rsid w:val="00391D57"/>
    <w:rsid w:val="00392292"/>
    <w:rsid w:val="00394932"/>
    <w:rsid w:val="00394F45"/>
    <w:rsid w:val="00395953"/>
    <w:rsid w:val="003A1F11"/>
    <w:rsid w:val="003A4DDB"/>
    <w:rsid w:val="003A5927"/>
    <w:rsid w:val="003B1017"/>
    <w:rsid w:val="003B2177"/>
    <w:rsid w:val="003B3C07"/>
    <w:rsid w:val="003B51C3"/>
    <w:rsid w:val="003B54B6"/>
    <w:rsid w:val="003B6081"/>
    <w:rsid w:val="003B626F"/>
    <w:rsid w:val="003B6775"/>
    <w:rsid w:val="003B7AC7"/>
    <w:rsid w:val="003C007E"/>
    <w:rsid w:val="003C07F4"/>
    <w:rsid w:val="003C5FE2"/>
    <w:rsid w:val="003C6E7F"/>
    <w:rsid w:val="003D05FB"/>
    <w:rsid w:val="003D0B3A"/>
    <w:rsid w:val="003D1B16"/>
    <w:rsid w:val="003D2B16"/>
    <w:rsid w:val="003D330B"/>
    <w:rsid w:val="003D45BF"/>
    <w:rsid w:val="003D4FF5"/>
    <w:rsid w:val="003D508A"/>
    <w:rsid w:val="003D537F"/>
    <w:rsid w:val="003D6AB2"/>
    <w:rsid w:val="003D7B75"/>
    <w:rsid w:val="003D7C11"/>
    <w:rsid w:val="003E0208"/>
    <w:rsid w:val="003E0677"/>
    <w:rsid w:val="003E0704"/>
    <w:rsid w:val="003E4B57"/>
    <w:rsid w:val="003F0CFB"/>
    <w:rsid w:val="003F2138"/>
    <w:rsid w:val="003F27E1"/>
    <w:rsid w:val="003F2FC8"/>
    <w:rsid w:val="003F437A"/>
    <w:rsid w:val="003F5C2B"/>
    <w:rsid w:val="003F65D4"/>
    <w:rsid w:val="003F678F"/>
    <w:rsid w:val="003F75A2"/>
    <w:rsid w:val="00400F85"/>
    <w:rsid w:val="004021A9"/>
    <w:rsid w:val="00402240"/>
    <w:rsid w:val="004023E9"/>
    <w:rsid w:val="0040454A"/>
    <w:rsid w:val="00405AAD"/>
    <w:rsid w:val="00406D77"/>
    <w:rsid w:val="00407045"/>
    <w:rsid w:val="004128A6"/>
    <w:rsid w:val="00413F83"/>
    <w:rsid w:val="0041490C"/>
    <w:rsid w:val="0041531A"/>
    <w:rsid w:val="00416191"/>
    <w:rsid w:val="00416721"/>
    <w:rsid w:val="00416E56"/>
    <w:rsid w:val="00421EF0"/>
    <w:rsid w:val="004224FA"/>
    <w:rsid w:val="00422EFE"/>
    <w:rsid w:val="0042365B"/>
    <w:rsid w:val="00423D07"/>
    <w:rsid w:val="004256FB"/>
    <w:rsid w:val="004259A6"/>
    <w:rsid w:val="00426A85"/>
    <w:rsid w:val="00427936"/>
    <w:rsid w:val="004279E7"/>
    <w:rsid w:val="00430FCB"/>
    <w:rsid w:val="0043321E"/>
    <w:rsid w:val="00434CC4"/>
    <w:rsid w:val="00434FD4"/>
    <w:rsid w:val="00435735"/>
    <w:rsid w:val="004360F1"/>
    <w:rsid w:val="004408EA"/>
    <w:rsid w:val="0044346F"/>
    <w:rsid w:val="00446130"/>
    <w:rsid w:val="00446799"/>
    <w:rsid w:val="00450EF3"/>
    <w:rsid w:val="00451336"/>
    <w:rsid w:val="00451D95"/>
    <w:rsid w:val="0045322C"/>
    <w:rsid w:val="00453FF6"/>
    <w:rsid w:val="00457E2E"/>
    <w:rsid w:val="0046095D"/>
    <w:rsid w:val="004636E4"/>
    <w:rsid w:val="00463FBF"/>
    <w:rsid w:val="00464943"/>
    <w:rsid w:val="00464D70"/>
    <w:rsid w:val="0046520A"/>
    <w:rsid w:val="00466B13"/>
    <w:rsid w:val="004671C7"/>
    <w:rsid w:val="004672AB"/>
    <w:rsid w:val="004674B8"/>
    <w:rsid w:val="00470790"/>
    <w:rsid w:val="004714FE"/>
    <w:rsid w:val="0047219D"/>
    <w:rsid w:val="00474B4D"/>
    <w:rsid w:val="00475C5A"/>
    <w:rsid w:val="004767A8"/>
    <w:rsid w:val="00477BAA"/>
    <w:rsid w:val="00482A50"/>
    <w:rsid w:val="00483ECE"/>
    <w:rsid w:val="004849EF"/>
    <w:rsid w:val="00484AC7"/>
    <w:rsid w:val="00484C4B"/>
    <w:rsid w:val="00485084"/>
    <w:rsid w:val="004863B4"/>
    <w:rsid w:val="00490CE2"/>
    <w:rsid w:val="00495053"/>
    <w:rsid w:val="00497263"/>
    <w:rsid w:val="004A1F59"/>
    <w:rsid w:val="004A29BE"/>
    <w:rsid w:val="004A3225"/>
    <w:rsid w:val="004A33EE"/>
    <w:rsid w:val="004A3AA8"/>
    <w:rsid w:val="004A6672"/>
    <w:rsid w:val="004A6954"/>
    <w:rsid w:val="004A6AC1"/>
    <w:rsid w:val="004A7CF6"/>
    <w:rsid w:val="004B0218"/>
    <w:rsid w:val="004B13C7"/>
    <w:rsid w:val="004B6098"/>
    <w:rsid w:val="004B6A98"/>
    <w:rsid w:val="004B6DEA"/>
    <w:rsid w:val="004B778F"/>
    <w:rsid w:val="004C00DE"/>
    <w:rsid w:val="004C0609"/>
    <w:rsid w:val="004C1C72"/>
    <w:rsid w:val="004C29C8"/>
    <w:rsid w:val="004C4C44"/>
    <w:rsid w:val="004C60E1"/>
    <w:rsid w:val="004C639F"/>
    <w:rsid w:val="004C6931"/>
    <w:rsid w:val="004C6D9B"/>
    <w:rsid w:val="004C6DCF"/>
    <w:rsid w:val="004C740F"/>
    <w:rsid w:val="004C7EBF"/>
    <w:rsid w:val="004D0C8D"/>
    <w:rsid w:val="004D141F"/>
    <w:rsid w:val="004D16F0"/>
    <w:rsid w:val="004D2742"/>
    <w:rsid w:val="004D4BF8"/>
    <w:rsid w:val="004D6310"/>
    <w:rsid w:val="004D6AAC"/>
    <w:rsid w:val="004E0062"/>
    <w:rsid w:val="004E017B"/>
    <w:rsid w:val="004E05A1"/>
    <w:rsid w:val="004E145D"/>
    <w:rsid w:val="004E2B12"/>
    <w:rsid w:val="004E6999"/>
    <w:rsid w:val="004E7F21"/>
    <w:rsid w:val="004F11B3"/>
    <w:rsid w:val="004F2506"/>
    <w:rsid w:val="004F472A"/>
    <w:rsid w:val="004F5E57"/>
    <w:rsid w:val="004F6710"/>
    <w:rsid w:val="004F70A9"/>
    <w:rsid w:val="00500C3E"/>
    <w:rsid w:val="00502849"/>
    <w:rsid w:val="0050306E"/>
    <w:rsid w:val="00504334"/>
    <w:rsid w:val="0050498D"/>
    <w:rsid w:val="00507E9C"/>
    <w:rsid w:val="005104D7"/>
    <w:rsid w:val="00510B9E"/>
    <w:rsid w:val="0051250C"/>
    <w:rsid w:val="00512EFF"/>
    <w:rsid w:val="005135CF"/>
    <w:rsid w:val="0051480C"/>
    <w:rsid w:val="005172E3"/>
    <w:rsid w:val="0052201E"/>
    <w:rsid w:val="0053029B"/>
    <w:rsid w:val="005319AD"/>
    <w:rsid w:val="00531A6F"/>
    <w:rsid w:val="00532C74"/>
    <w:rsid w:val="00534326"/>
    <w:rsid w:val="00534771"/>
    <w:rsid w:val="005357C6"/>
    <w:rsid w:val="00536BC2"/>
    <w:rsid w:val="00537AFC"/>
    <w:rsid w:val="00540F98"/>
    <w:rsid w:val="00541B75"/>
    <w:rsid w:val="00542453"/>
    <w:rsid w:val="00542592"/>
    <w:rsid w:val="005425E1"/>
    <w:rsid w:val="005427C5"/>
    <w:rsid w:val="00542CF6"/>
    <w:rsid w:val="0054345F"/>
    <w:rsid w:val="00543E67"/>
    <w:rsid w:val="005456CA"/>
    <w:rsid w:val="00545E2E"/>
    <w:rsid w:val="00546F30"/>
    <w:rsid w:val="00553241"/>
    <w:rsid w:val="00553C03"/>
    <w:rsid w:val="005548E7"/>
    <w:rsid w:val="00555F7D"/>
    <w:rsid w:val="00560DDA"/>
    <w:rsid w:val="00561BEE"/>
    <w:rsid w:val="00563692"/>
    <w:rsid w:val="00565DA5"/>
    <w:rsid w:val="005667EB"/>
    <w:rsid w:val="0057044C"/>
    <w:rsid w:val="00571679"/>
    <w:rsid w:val="005725DF"/>
    <w:rsid w:val="00572794"/>
    <w:rsid w:val="00573F6B"/>
    <w:rsid w:val="0057796E"/>
    <w:rsid w:val="00584235"/>
    <w:rsid w:val="005844E7"/>
    <w:rsid w:val="005879D6"/>
    <w:rsid w:val="005908B8"/>
    <w:rsid w:val="00590FBD"/>
    <w:rsid w:val="00594F49"/>
    <w:rsid w:val="0059512E"/>
    <w:rsid w:val="005978F3"/>
    <w:rsid w:val="005A4219"/>
    <w:rsid w:val="005A66F5"/>
    <w:rsid w:val="005A6DD2"/>
    <w:rsid w:val="005A7585"/>
    <w:rsid w:val="005A7F02"/>
    <w:rsid w:val="005B136E"/>
    <w:rsid w:val="005B21FF"/>
    <w:rsid w:val="005B2693"/>
    <w:rsid w:val="005B2759"/>
    <w:rsid w:val="005B4BF4"/>
    <w:rsid w:val="005B52FA"/>
    <w:rsid w:val="005B5942"/>
    <w:rsid w:val="005B65BF"/>
    <w:rsid w:val="005B7404"/>
    <w:rsid w:val="005B7AF2"/>
    <w:rsid w:val="005C1436"/>
    <w:rsid w:val="005C385D"/>
    <w:rsid w:val="005C6009"/>
    <w:rsid w:val="005C6D7E"/>
    <w:rsid w:val="005C7ADF"/>
    <w:rsid w:val="005D05C3"/>
    <w:rsid w:val="005D0E00"/>
    <w:rsid w:val="005D1041"/>
    <w:rsid w:val="005D2D57"/>
    <w:rsid w:val="005D3B20"/>
    <w:rsid w:val="005D55C1"/>
    <w:rsid w:val="005D5776"/>
    <w:rsid w:val="005D71B7"/>
    <w:rsid w:val="005E0831"/>
    <w:rsid w:val="005E4759"/>
    <w:rsid w:val="005E4AD5"/>
    <w:rsid w:val="005E5897"/>
    <w:rsid w:val="005E5B6C"/>
    <w:rsid w:val="005E5C68"/>
    <w:rsid w:val="005E65C0"/>
    <w:rsid w:val="005E6BEB"/>
    <w:rsid w:val="005F0390"/>
    <w:rsid w:val="005F1D95"/>
    <w:rsid w:val="005F327E"/>
    <w:rsid w:val="005F3883"/>
    <w:rsid w:val="00600FB0"/>
    <w:rsid w:val="0060166D"/>
    <w:rsid w:val="006030BD"/>
    <w:rsid w:val="00603FE9"/>
    <w:rsid w:val="0060414D"/>
    <w:rsid w:val="0060580B"/>
    <w:rsid w:val="006061B8"/>
    <w:rsid w:val="006072CD"/>
    <w:rsid w:val="006075CD"/>
    <w:rsid w:val="0061009D"/>
    <w:rsid w:val="00611C62"/>
    <w:rsid w:val="00612023"/>
    <w:rsid w:val="006122E0"/>
    <w:rsid w:val="00612B8A"/>
    <w:rsid w:val="00614190"/>
    <w:rsid w:val="00617116"/>
    <w:rsid w:val="00617F49"/>
    <w:rsid w:val="00621263"/>
    <w:rsid w:val="006212B0"/>
    <w:rsid w:val="00622A99"/>
    <w:rsid w:val="00622E67"/>
    <w:rsid w:val="00626B57"/>
    <w:rsid w:val="00626EDC"/>
    <w:rsid w:val="00627C11"/>
    <w:rsid w:val="0063040B"/>
    <w:rsid w:val="00630471"/>
    <w:rsid w:val="00632125"/>
    <w:rsid w:val="006435CE"/>
    <w:rsid w:val="00643DAA"/>
    <w:rsid w:val="006452D3"/>
    <w:rsid w:val="006470EC"/>
    <w:rsid w:val="00647151"/>
    <w:rsid w:val="006506E0"/>
    <w:rsid w:val="00651D88"/>
    <w:rsid w:val="00652177"/>
    <w:rsid w:val="006527BC"/>
    <w:rsid w:val="00653369"/>
    <w:rsid w:val="00653C85"/>
    <w:rsid w:val="006542D6"/>
    <w:rsid w:val="0065598E"/>
    <w:rsid w:val="00655AF2"/>
    <w:rsid w:val="00655BC5"/>
    <w:rsid w:val="006568BE"/>
    <w:rsid w:val="0066025D"/>
    <w:rsid w:val="0066091A"/>
    <w:rsid w:val="00660C32"/>
    <w:rsid w:val="0066240E"/>
    <w:rsid w:val="00664561"/>
    <w:rsid w:val="00664CD5"/>
    <w:rsid w:val="00665CD5"/>
    <w:rsid w:val="0066606C"/>
    <w:rsid w:val="00670F96"/>
    <w:rsid w:val="006755FA"/>
    <w:rsid w:val="006760F7"/>
    <w:rsid w:val="006773EC"/>
    <w:rsid w:val="00680504"/>
    <w:rsid w:val="00680B2C"/>
    <w:rsid w:val="00681CD9"/>
    <w:rsid w:val="00683E30"/>
    <w:rsid w:val="00683EE6"/>
    <w:rsid w:val="00684E5E"/>
    <w:rsid w:val="00684FD4"/>
    <w:rsid w:val="00687024"/>
    <w:rsid w:val="0069088C"/>
    <w:rsid w:val="00691366"/>
    <w:rsid w:val="00691B0A"/>
    <w:rsid w:val="006929DD"/>
    <w:rsid w:val="00695C8E"/>
    <w:rsid w:val="00695E22"/>
    <w:rsid w:val="00696E00"/>
    <w:rsid w:val="006A6A62"/>
    <w:rsid w:val="006A6CC3"/>
    <w:rsid w:val="006B08BD"/>
    <w:rsid w:val="006B0EEE"/>
    <w:rsid w:val="006B7093"/>
    <w:rsid w:val="006B7417"/>
    <w:rsid w:val="006C0613"/>
    <w:rsid w:val="006C4093"/>
    <w:rsid w:val="006C4C72"/>
    <w:rsid w:val="006C6C5E"/>
    <w:rsid w:val="006D1C15"/>
    <w:rsid w:val="006D3023"/>
    <w:rsid w:val="006D31F9"/>
    <w:rsid w:val="006D3691"/>
    <w:rsid w:val="006D420E"/>
    <w:rsid w:val="006D6C1D"/>
    <w:rsid w:val="006D7532"/>
    <w:rsid w:val="006D7942"/>
    <w:rsid w:val="006E1E02"/>
    <w:rsid w:val="006E2CAB"/>
    <w:rsid w:val="006E5A36"/>
    <w:rsid w:val="006E5EF0"/>
    <w:rsid w:val="006E6FD3"/>
    <w:rsid w:val="006F0A33"/>
    <w:rsid w:val="006F284A"/>
    <w:rsid w:val="006F3117"/>
    <w:rsid w:val="006F3563"/>
    <w:rsid w:val="006F36E4"/>
    <w:rsid w:val="006F42B9"/>
    <w:rsid w:val="006F6103"/>
    <w:rsid w:val="00701528"/>
    <w:rsid w:val="007028E1"/>
    <w:rsid w:val="00703812"/>
    <w:rsid w:val="00703882"/>
    <w:rsid w:val="007043D7"/>
    <w:rsid w:val="00704BC9"/>
    <w:rsid w:val="00704C4D"/>
    <w:rsid w:val="00704E00"/>
    <w:rsid w:val="0071183C"/>
    <w:rsid w:val="00712D40"/>
    <w:rsid w:val="00713450"/>
    <w:rsid w:val="007209E7"/>
    <w:rsid w:val="007213E4"/>
    <w:rsid w:val="00721EC9"/>
    <w:rsid w:val="00722081"/>
    <w:rsid w:val="00723449"/>
    <w:rsid w:val="007255A8"/>
    <w:rsid w:val="00726182"/>
    <w:rsid w:val="00727635"/>
    <w:rsid w:val="00727888"/>
    <w:rsid w:val="00731B36"/>
    <w:rsid w:val="00732329"/>
    <w:rsid w:val="007329E5"/>
    <w:rsid w:val="007334C9"/>
    <w:rsid w:val="007337CA"/>
    <w:rsid w:val="007338E7"/>
    <w:rsid w:val="007339C4"/>
    <w:rsid w:val="00733BDE"/>
    <w:rsid w:val="00734303"/>
    <w:rsid w:val="00734CE4"/>
    <w:rsid w:val="00735123"/>
    <w:rsid w:val="007357B9"/>
    <w:rsid w:val="0073766F"/>
    <w:rsid w:val="00741837"/>
    <w:rsid w:val="00742207"/>
    <w:rsid w:val="007453E6"/>
    <w:rsid w:val="0074560A"/>
    <w:rsid w:val="007458BA"/>
    <w:rsid w:val="007465A2"/>
    <w:rsid w:val="00750305"/>
    <w:rsid w:val="00751553"/>
    <w:rsid w:val="00752C3A"/>
    <w:rsid w:val="007534C5"/>
    <w:rsid w:val="00754789"/>
    <w:rsid w:val="00761109"/>
    <w:rsid w:val="0076163C"/>
    <w:rsid w:val="007618B1"/>
    <w:rsid w:val="00762F53"/>
    <w:rsid w:val="00765791"/>
    <w:rsid w:val="007668D9"/>
    <w:rsid w:val="00770453"/>
    <w:rsid w:val="0077309D"/>
    <w:rsid w:val="007754C2"/>
    <w:rsid w:val="007774EE"/>
    <w:rsid w:val="007803D2"/>
    <w:rsid w:val="00780D5F"/>
    <w:rsid w:val="00780F2A"/>
    <w:rsid w:val="00781822"/>
    <w:rsid w:val="00783C20"/>
    <w:rsid w:val="00783F21"/>
    <w:rsid w:val="0078502E"/>
    <w:rsid w:val="00786718"/>
    <w:rsid w:val="00786AE0"/>
    <w:rsid w:val="00787159"/>
    <w:rsid w:val="00787F00"/>
    <w:rsid w:val="0079043A"/>
    <w:rsid w:val="00791668"/>
    <w:rsid w:val="00791AA1"/>
    <w:rsid w:val="007925E1"/>
    <w:rsid w:val="007948CE"/>
    <w:rsid w:val="00794BA3"/>
    <w:rsid w:val="007952A4"/>
    <w:rsid w:val="00797B0B"/>
    <w:rsid w:val="00797DC4"/>
    <w:rsid w:val="007A165E"/>
    <w:rsid w:val="007A3793"/>
    <w:rsid w:val="007A54E8"/>
    <w:rsid w:val="007B19AE"/>
    <w:rsid w:val="007B2476"/>
    <w:rsid w:val="007B6351"/>
    <w:rsid w:val="007C15B0"/>
    <w:rsid w:val="007C1BA2"/>
    <w:rsid w:val="007C1DEF"/>
    <w:rsid w:val="007C2B48"/>
    <w:rsid w:val="007C2B71"/>
    <w:rsid w:val="007D153A"/>
    <w:rsid w:val="007D20E9"/>
    <w:rsid w:val="007D30D1"/>
    <w:rsid w:val="007D363D"/>
    <w:rsid w:val="007D390B"/>
    <w:rsid w:val="007D5092"/>
    <w:rsid w:val="007D58BC"/>
    <w:rsid w:val="007D7881"/>
    <w:rsid w:val="007D7E3A"/>
    <w:rsid w:val="007E0E10"/>
    <w:rsid w:val="007E0FD2"/>
    <w:rsid w:val="007E2342"/>
    <w:rsid w:val="007E43BE"/>
    <w:rsid w:val="007E4768"/>
    <w:rsid w:val="007E4969"/>
    <w:rsid w:val="007E59C9"/>
    <w:rsid w:val="007E5E69"/>
    <w:rsid w:val="007E71CF"/>
    <w:rsid w:val="007E777B"/>
    <w:rsid w:val="007F043D"/>
    <w:rsid w:val="007F0896"/>
    <w:rsid w:val="007F2070"/>
    <w:rsid w:val="007F2CFB"/>
    <w:rsid w:val="007F392A"/>
    <w:rsid w:val="007F3B7D"/>
    <w:rsid w:val="007F54CC"/>
    <w:rsid w:val="007F6199"/>
    <w:rsid w:val="007F63C1"/>
    <w:rsid w:val="007F7045"/>
    <w:rsid w:val="007F7378"/>
    <w:rsid w:val="00800EAB"/>
    <w:rsid w:val="00801AD1"/>
    <w:rsid w:val="00803B92"/>
    <w:rsid w:val="008053F5"/>
    <w:rsid w:val="008061F6"/>
    <w:rsid w:val="008068A3"/>
    <w:rsid w:val="00807122"/>
    <w:rsid w:val="00807AF7"/>
    <w:rsid w:val="00807C85"/>
    <w:rsid w:val="00807D6B"/>
    <w:rsid w:val="00810198"/>
    <w:rsid w:val="0081175D"/>
    <w:rsid w:val="0081482B"/>
    <w:rsid w:val="00815DA8"/>
    <w:rsid w:val="0081638A"/>
    <w:rsid w:val="00817EFB"/>
    <w:rsid w:val="0082194D"/>
    <w:rsid w:val="008221F9"/>
    <w:rsid w:val="0082291E"/>
    <w:rsid w:val="0082683B"/>
    <w:rsid w:val="00826EF5"/>
    <w:rsid w:val="00830073"/>
    <w:rsid w:val="00831693"/>
    <w:rsid w:val="008316AE"/>
    <w:rsid w:val="00832B5B"/>
    <w:rsid w:val="00833C69"/>
    <w:rsid w:val="00834BC7"/>
    <w:rsid w:val="00840104"/>
    <w:rsid w:val="00840C1F"/>
    <w:rsid w:val="008411C9"/>
    <w:rsid w:val="00841FC5"/>
    <w:rsid w:val="0084293C"/>
    <w:rsid w:val="00843D0F"/>
    <w:rsid w:val="00844FE1"/>
    <w:rsid w:val="00845021"/>
    <w:rsid w:val="00845709"/>
    <w:rsid w:val="00847274"/>
    <w:rsid w:val="0085111E"/>
    <w:rsid w:val="008515EE"/>
    <w:rsid w:val="00851803"/>
    <w:rsid w:val="008559D1"/>
    <w:rsid w:val="0085629A"/>
    <w:rsid w:val="00856560"/>
    <w:rsid w:val="008576BD"/>
    <w:rsid w:val="00857A40"/>
    <w:rsid w:val="00860463"/>
    <w:rsid w:val="0086049B"/>
    <w:rsid w:val="0086473C"/>
    <w:rsid w:val="00864FFD"/>
    <w:rsid w:val="00872E93"/>
    <w:rsid w:val="008733DA"/>
    <w:rsid w:val="00874328"/>
    <w:rsid w:val="00874E77"/>
    <w:rsid w:val="00876020"/>
    <w:rsid w:val="00877D4D"/>
    <w:rsid w:val="00881E55"/>
    <w:rsid w:val="0088507E"/>
    <w:rsid w:val="008850E4"/>
    <w:rsid w:val="00887BD0"/>
    <w:rsid w:val="00887D0F"/>
    <w:rsid w:val="0089070D"/>
    <w:rsid w:val="00890DD6"/>
    <w:rsid w:val="00892752"/>
    <w:rsid w:val="008939AB"/>
    <w:rsid w:val="008A12F5"/>
    <w:rsid w:val="008A157E"/>
    <w:rsid w:val="008A16CB"/>
    <w:rsid w:val="008A1734"/>
    <w:rsid w:val="008A27C5"/>
    <w:rsid w:val="008A533F"/>
    <w:rsid w:val="008B0E47"/>
    <w:rsid w:val="008B1587"/>
    <w:rsid w:val="008B1A49"/>
    <w:rsid w:val="008B1B01"/>
    <w:rsid w:val="008B3BCD"/>
    <w:rsid w:val="008B65AA"/>
    <w:rsid w:val="008B6DF8"/>
    <w:rsid w:val="008B73CF"/>
    <w:rsid w:val="008C106C"/>
    <w:rsid w:val="008C10F1"/>
    <w:rsid w:val="008C1926"/>
    <w:rsid w:val="008C1E99"/>
    <w:rsid w:val="008C225F"/>
    <w:rsid w:val="008C2408"/>
    <w:rsid w:val="008C2871"/>
    <w:rsid w:val="008C5E4D"/>
    <w:rsid w:val="008C61AF"/>
    <w:rsid w:val="008C63A5"/>
    <w:rsid w:val="008C717B"/>
    <w:rsid w:val="008D2B06"/>
    <w:rsid w:val="008E0085"/>
    <w:rsid w:val="008E00F4"/>
    <w:rsid w:val="008E0A39"/>
    <w:rsid w:val="008E17E3"/>
    <w:rsid w:val="008E2AA6"/>
    <w:rsid w:val="008E311B"/>
    <w:rsid w:val="008E4760"/>
    <w:rsid w:val="008E690B"/>
    <w:rsid w:val="008E694E"/>
    <w:rsid w:val="008F10D1"/>
    <w:rsid w:val="008F1D8B"/>
    <w:rsid w:val="008F46E7"/>
    <w:rsid w:val="008F5AA0"/>
    <w:rsid w:val="008F64CA"/>
    <w:rsid w:val="008F6C13"/>
    <w:rsid w:val="008F6EF0"/>
    <w:rsid w:val="008F6F0B"/>
    <w:rsid w:val="008F7461"/>
    <w:rsid w:val="008F7E4B"/>
    <w:rsid w:val="00900C35"/>
    <w:rsid w:val="009016C7"/>
    <w:rsid w:val="009019EA"/>
    <w:rsid w:val="00906150"/>
    <w:rsid w:val="0090699A"/>
    <w:rsid w:val="00907BA7"/>
    <w:rsid w:val="009103FF"/>
    <w:rsid w:val="0091064E"/>
    <w:rsid w:val="00911EE3"/>
    <w:rsid w:val="00911FC5"/>
    <w:rsid w:val="00914217"/>
    <w:rsid w:val="00915102"/>
    <w:rsid w:val="00920AB2"/>
    <w:rsid w:val="00920D7B"/>
    <w:rsid w:val="0092669E"/>
    <w:rsid w:val="00927C03"/>
    <w:rsid w:val="0093119C"/>
    <w:rsid w:val="00931889"/>
    <w:rsid w:val="00931A10"/>
    <w:rsid w:val="0093305C"/>
    <w:rsid w:val="00934162"/>
    <w:rsid w:val="009358A0"/>
    <w:rsid w:val="0093721D"/>
    <w:rsid w:val="009373A5"/>
    <w:rsid w:val="009416DF"/>
    <w:rsid w:val="00943C13"/>
    <w:rsid w:val="00947967"/>
    <w:rsid w:val="0095212F"/>
    <w:rsid w:val="00953294"/>
    <w:rsid w:val="00955201"/>
    <w:rsid w:val="009600B9"/>
    <w:rsid w:val="009612B1"/>
    <w:rsid w:val="00962F0F"/>
    <w:rsid w:val="00963AE1"/>
    <w:rsid w:val="00965200"/>
    <w:rsid w:val="0096612B"/>
    <w:rsid w:val="009668B3"/>
    <w:rsid w:val="00971471"/>
    <w:rsid w:val="009724E0"/>
    <w:rsid w:val="009732F5"/>
    <w:rsid w:val="00974A01"/>
    <w:rsid w:val="00976232"/>
    <w:rsid w:val="009845B6"/>
    <w:rsid w:val="009849C2"/>
    <w:rsid w:val="00984D24"/>
    <w:rsid w:val="009858EB"/>
    <w:rsid w:val="009862F3"/>
    <w:rsid w:val="00991D5F"/>
    <w:rsid w:val="00993E5E"/>
    <w:rsid w:val="009947A5"/>
    <w:rsid w:val="00994ECB"/>
    <w:rsid w:val="00995178"/>
    <w:rsid w:val="00995218"/>
    <w:rsid w:val="009956A6"/>
    <w:rsid w:val="009A2D3A"/>
    <w:rsid w:val="009A3660"/>
    <w:rsid w:val="009A3F47"/>
    <w:rsid w:val="009A454F"/>
    <w:rsid w:val="009A54F4"/>
    <w:rsid w:val="009A5759"/>
    <w:rsid w:val="009A6522"/>
    <w:rsid w:val="009A7182"/>
    <w:rsid w:val="009B0046"/>
    <w:rsid w:val="009B37C2"/>
    <w:rsid w:val="009B4F09"/>
    <w:rsid w:val="009B5A9B"/>
    <w:rsid w:val="009B6190"/>
    <w:rsid w:val="009B73DA"/>
    <w:rsid w:val="009C11A5"/>
    <w:rsid w:val="009C129E"/>
    <w:rsid w:val="009C1440"/>
    <w:rsid w:val="009C2107"/>
    <w:rsid w:val="009C2B06"/>
    <w:rsid w:val="009C32BB"/>
    <w:rsid w:val="009C36C1"/>
    <w:rsid w:val="009C4831"/>
    <w:rsid w:val="009C4D4C"/>
    <w:rsid w:val="009C5D9E"/>
    <w:rsid w:val="009D0180"/>
    <w:rsid w:val="009D172D"/>
    <w:rsid w:val="009D2C3E"/>
    <w:rsid w:val="009D5715"/>
    <w:rsid w:val="009D7022"/>
    <w:rsid w:val="009E0625"/>
    <w:rsid w:val="009E1838"/>
    <w:rsid w:val="009E1C1F"/>
    <w:rsid w:val="009E3034"/>
    <w:rsid w:val="009E549F"/>
    <w:rsid w:val="009E70C0"/>
    <w:rsid w:val="009F28A8"/>
    <w:rsid w:val="009F473E"/>
    <w:rsid w:val="009F4D0A"/>
    <w:rsid w:val="009F5247"/>
    <w:rsid w:val="009F682A"/>
    <w:rsid w:val="009F6CCF"/>
    <w:rsid w:val="00A00FD7"/>
    <w:rsid w:val="00A022BE"/>
    <w:rsid w:val="00A05CB1"/>
    <w:rsid w:val="00A07B4B"/>
    <w:rsid w:val="00A11302"/>
    <w:rsid w:val="00A139C0"/>
    <w:rsid w:val="00A141F6"/>
    <w:rsid w:val="00A14E3B"/>
    <w:rsid w:val="00A17A09"/>
    <w:rsid w:val="00A206F1"/>
    <w:rsid w:val="00A2169E"/>
    <w:rsid w:val="00A23671"/>
    <w:rsid w:val="00A24C95"/>
    <w:rsid w:val="00A2599A"/>
    <w:rsid w:val="00A26094"/>
    <w:rsid w:val="00A301BF"/>
    <w:rsid w:val="00A302B2"/>
    <w:rsid w:val="00A321CC"/>
    <w:rsid w:val="00A32A85"/>
    <w:rsid w:val="00A331B4"/>
    <w:rsid w:val="00A3484E"/>
    <w:rsid w:val="00A356D3"/>
    <w:rsid w:val="00A35A99"/>
    <w:rsid w:val="00A36ADA"/>
    <w:rsid w:val="00A37C4D"/>
    <w:rsid w:val="00A4318A"/>
    <w:rsid w:val="00A438D8"/>
    <w:rsid w:val="00A43C74"/>
    <w:rsid w:val="00A473F5"/>
    <w:rsid w:val="00A5028B"/>
    <w:rsid w:val="00A50B6C"/>
    <w:rsid w:val="00A51F9D"/>
    <w:rsid w:val="00A5416A"/>
    <w:rsid w:val="00A56849"/>
    <w:rsid w:val="00A60313"/>
    <w:rsid w:val="00A6213D"/>
    <w:rsid w:val="00A63023"/>
    <w:rsid w:val="00A639F4"/>
    <w:rsid w:val="00A63CF7"/>
    <w:rsid w:val="00A657B6"/>
    <w:rsid w:val="00A65864"/>
    <w:rsid w:val="00A65FAE"/>
    <w:rsid w:val="00A6621B"/>
    <w:rsid w:val="00A67EA6"/>
    <w:rsid w:val="00A705B8"/>
    <w:rsid w:val="00A714B8"/>
    <w:rsid w:val="00A72E78"/>
    <w:rsid w:val="00A73043"/>
    <w:rsid w:val="00A81A32"/>
    <w:rsid w:val="00A81BE3"/>
    <w:rsid w:val="00A81DDA"/>
    <w:rsid w:val="00A835BD"/>
    <w:rsid w:val="00A84AB6"/>
    <w:rsid w:val="00A85BF3"/>
    <w:rsid w:val="00A85C57"/>
    <w:rsid w:val="00A9639C"/>
    <w:rsid w:val="00A96B8A"/>
    <w:rsid w:val="00A97B15"/>
    <w:rsid w:val="00AA05C8"/>
    <w:rsid w:val="00AA2DA2"/>
    <w:rsid w:val="00AA2FE4"/>
    <w:rsid w:val="00AA3A5C"/>
    <w:rsid w:val="00AA42D5"/>
    <w:rsid w:val="00AB1814"/>
    <w:rsid w:val="00AB2FAB"/>
    <w:rsid w:val="00AB5C14"/>
    <w:rsid w:val="00AB60E7"/>
    <w:rsid w:val="00AC1EE7"/>
    <w:rsid w:val="00AC333F"/>
    <w:rsid w:val="00AC585C"/>
    <w:rsid w:val="00AD1925"/>
    <w:rsid w:val="00AD220C"/>
    <w:rsid w:val="00AD24D0"/>
    <w:rsid w:val="00AD403A"/>
    <w:rsid w:val="00AD4F0A"/>
    <w:rsid w:val="00AD7C64"/>
    <w:rsid w:val="00AE067D"/>
    <w:rsid w:val="00AE1765"/>
    <w:rsid w:val="00AE7534"/>
    <w:rsid w:val="00AF0E82"/>
    <w:rsid w:val="00AF1181"/>
    <w:rsid w:val="00AF2F79"/>
    <w:rsid w:val="00AF4653"/>
    <w:rsid w:val="00AF7908"/>
    <w:rsid w:val="00AF7DB7"/>
    <w:rsid w:val="00B03700"/>
    <w:rsid w:val="00B03BC3"/>
    <w:rsid w:val="00B05645"/>
    <w:rsid w:val="00B05DA8"/>
    <w:rsid w:val="00B070DD"/>
    <w:rsid w:val="00B07B6E"/>
    <w:rsid w:val="00B10D02"/>
    <w:rsid w:val="00B10DDA"/>
    <w:rsid w:val="00B127A5"/>
    <w:rsid w:val="00B152BC"/>
    <w:rsid w:val="00B20033"/>
    <w:rsid w:val="00B201E2"/>
    <w:rsid w:val="00B217EE"/>
    <w:rsid w:val="00B23590"/>
    <w:rsid w:val="00B31B00"/>
    <w:rsid w:val="00B32ED0"/>
    <w:rsid w:val="00B33324"/>
    <w:rsid w:val="00B34DDF"/>
    <w:rsid w:val="00B36660"/>
    <w:rsid w:val="00B37B5E"/>
    <w:rsid w:val="00B401F0"/>
    <w:rsid w:val="00B4414A"/>
    <w:rsid w:val="00B443E4"/>
    <w:rsid w:val="00B44C97"/>
    <w:rsid w:val="00B455B7"/>
    <w:rsid w:val="00B4718F"/>
    <w:rsid w:val="00B501ED"/>
    <w:rsid w:val="00B51140"/>
    <w:rsid w:val="00B5484D"/>
    <w:rsid w:val="00B548B8"/>
    <w:rsid w:val="00B563EA"/>
    <w:rsid w:val="00B56CDF"/>
    <w:rsid w:val="00B60E51"/>
    <w:rsid w:val="00B6182A"/>
    <w:rsid w:val="00B63833"/>
    <w:rsid w:val="00B63A54"/>
    <w:rsid w:val="00B63AAD"/>
    <w:rsid w:val="00B64BB3"/>
    <w:rsid w:val="00B65061"/>
    <w:rsid w:val="00B66057"/>
    <w:rsid w:val="00B66CE6"/>
    <w:rsid w:val="00B72C31"/>
    <w:rsid w:val="00B72DC7"/>
    <w:rsid w:val="00B7362B"/>
    <w:rsid w:val="00B74257"/>
    <w:rsid w:val="00B75FA4"/>
    <w:rsid w:val="00B76DCB"/>
    <w:rsid w:val="00B77054"/>
    <w:rsid w:val="00B77297"/>
    <w:rsid w:val="00B77D18"/>
    <w:rsid w:val="00B8306E"/>
    <w:rsid w:val="00B8313A"/>
    <w:rsid w:val="00B86D1F"/>
    <w:rsid w:val="00B87370"/>
    <w:rsid w:val="00B901FE"/>
    <w:rsid w:val="00B90FB6"/>
    <w:rsid w:val="00B91ED6"/>
    <w:rsid w:val="00B93503"/>
    <w:rsid w:val="00B93AE1"/>
    <w:rsid w:val="00B97E57"/>
    <w:rsid w:val="00BA070B"/>
    <w:rsid w:val="00BA31E8"/>
    <w:rsid w:val="00BA4F9F"/>
    <w:rsid w:val="00BA55E0"/>
    <w:rsid w:val="00BA6BD4"/>
    <w:rsid w:val="00BA6C7A"/>
    <w:rsid w:val="00BA70D4"/>
    <w:rsid w:val="00BB17D1"/>
    <w:rsid w:val="00BB278E"/>
    <w:rsid w:val="00BB3752"/>
    <w:rsid w:val="00BB3CE2"/>
    <w:rsid w:val="00BB6623"/>
    <w:rsid w:val="00BB6688"/>
    <w:rsid w:val="00BC11F8"/>
    <w:rsid w:val="00BC26D4"/>
    <w:rsid w:val="00BC2A96"/>
    <w:rsid w:val="00BC2ECE"/>
    <w:rsid w:val="00BC5178"/>
    <w:rsid w:val="00BC567B"/>
    <w:rsid w:val="00BC5915"/>
    <w:rsid w:val="00BC7B52"/>
    <w:rsid w:val="00BD1338"/>
    <w:rsid w:val="00BD5EBE"/>
    <w:rsid w:val="00BD653A"/>
    <w:rsid w:val="00BD7B3F"/>
    <w:rsid w:val="00BE0C80"/>
    <w:rsid w:val="00BE15D1"/>
    <w:rsid w:val="00BE1663"/>
    <w:rsid w:val="00BE1A07"/>
    <w:rsid w:val="00BE3515"/>
    <w:rsid w:val="00BE72AD"/>
    <w:rsid w:val="00BF0CCC"/>
    <w:rsid w:val="00BF0DD2"/>
    <w:rsid w:val="00BF2547"/>
    <w:rsid w:val="00BF2A42"/>
    <w:rsid w:val="00BF56E7"/>
    <w:rsid w:val="00BF60F1"/>
    <w:rsid w:val="00BF647D"/>
    <w:rsid w:val="00BF7AC8"/>
    <w:rsid w:val="00BF7C10"/>
    <w:rsid w:val="00BF7EC9"/>
    <w:rsid w:val="00C00DA8"/>
    <w:rsid w:val="00C021CB"/>
    <w:rsid w:val="00C028CA"/>
    <w:rsid w:val="00C031F4"/>
    <w:rsid w:val="00C03215"/>
    <w:rsid w:val="00C03D8C"/>
    <w:rsid w:val="00C048AC"/>
    <w:rsid w:val="00C055EC"/>
    <w:rsid w:val="00C07D1D"/>
    <w:rsid w:val="00C10DC9"/>
    <w:rsid w:val="00C122B6"/>
    <w:rsid w:val="00C12FB3"/>
    <w:rsid w:val="00C14938"/>
    <w:rsid w:val="00C155B2"/>
    <w:rsid w:val="00C17341"/>
    <w:rsid w:val="00C21846"/>
    <w:rsid w:val="00C22192"/>
    <w:rsid w:val="00C22500"/>
    <w:rsid w:val="00C23DA0"/>
    <w:rsid w:val="00C24EEF"/>
    <w:rsid w:val="00C25188"/>
    <w:rsid w:val="00C2541A"/>
    <w:rsid w:val="00C25C9F"/>
    <w:rsid w:val="00C25CF6"/>
    <w:rsid w:val="00C26BE6"/>
    <w:rsid w:val="00C26C36"/>
    <w:rsid w:val="00C2731A"/>
    <w:rsid w:val="00C31E2E"/>
    <w:rsid w:val="00C32768"/>
    <w:rsid w:val="00C32873"/>
    <w:rsid w:val="00C34A23"/>
    <w:rsid w:val="00C373C3"/>
    <w:rsid w:val="00C4081F"/>
    <w:rsid w:val="00C431DF"/>
    <w:rsid w:val="00C456BD"/>
    <w:rsid w:val="00C460B3"/>
    <w:rsid w:val="00C5051C"/>
    <w:rsid w:val="00C530DC"/>
    <w:rsid w:val="00C5350D"/>
    <w:rsid w:val="00C5585A"/>
    <w:rsid w:val="00C5586A"/>
    <w:rsid w:val="00C56E7E"/>
    <w:rsid w:val="00C6123C"/>
    <w:rsid w:val="00C6311A"/>
    <w:rsid w:val="00C63EA2"/>
    <w:rsid w:val="00C6625A"/>
    <w:rsid w:val="00C7084D"/>
    <w:rsid w:val="00C70ADD"/>
    <w:rsid w:val="00C71A19"/>
    <w:rsid w:val="00C7315E"/>
    <w:rsid w:val="00C75895"/>
    <w:rsid w:val="00C76262"/>
    <w:rsid w:val="00C77BD2"/>
    <w:rsid w:val="00C81ADB"/>
    <w:rsid w:val="00C81E8E"/>
    <w:rsid w:val="00C828E4"/>
    <w:rsid w:val="00C82F52"/>
    <w:rsid w:val="00C83C9F"/>
    <w:rsid w:val="00C868CF"/>
    <w:rsid w:val="00C87484"/>
    <w:rsid w:val="00C87E8C"/>
    <w:rsid w:val="00C917BB"/>
    <w:rsid w:val="00C91D3D"/>
    <w:rsid w:val="00C92EE5"/>
    <w:rsid w:val="00C94519"/>
    <w:rsid w:val="00C94840"/>
    <w:rsid w:val="00C95F2B"/>
    <w:rsid w:val="00C95F85"/>
    <w:rsid w:val="00C9616B"/>
    <w:rsid w:val="00C96F65"/>
    <w:rsid w:val="00CA014E"/>
    <w:rsid w:val="00CA0F53"/>
    <w:rsid w:val="00CA27DC"/>
    <w:rsid w:val="00CA3434"/>
    <w:rsid w:val="00CA3B6B"/>
    <w:rsid w:val="00CA4EE3"/>
    <w:rsid w:val="00CB027F"/>
    <w:rsid w:val="00CB2C2A"/>
    <w:rsid w:val="00CB5FF0"/>
    <w:rsid w:val="00CB6121"/>
    <w:rsid w:val="00CC03FF"/>
    <w:rsid w:val="00CC0EBB"/>
    <w:rsid w:val="00CC2AFE"/>
    <w:rsid w:val="00CC3CA3"/>
    <w:rsid w:val="00CC5FDD"/>
    <w:rsid w:val="00CC6297"/>
    <w:rsid w:val="00CC7690"/>
    <w:rsid w:val="00CD0196"/>
    <w:rsid w:val="00CD0917"/>
    <w:rsid w:val="00CD0B07"/>
    <w:rsid w:val="00CD1986"/>
    <w:rsid w:val="00CD2318"/>
    <w:rsid w:val="00CD452F"/>
    <w:rsid w:val="00CD54BF"/>
    <w:rsid w:val="00CD5640"/>
    <w:rsid w:val="00CE0249"/>
    <w:rsid w:val="00CE2599"/>
    <w:rsid w:val="00CE4363"/>
    <w:rsid w:val="00CE4918"/>
    <w:rsid w:val="00CE4D5C"/>
    <w:rsid w:val="00CE4EFE"/>
    <w:rsid w:val="00CE6A1A"/>
    <w:rsid w:val="00CE706B"/>
    <w:rsid w:val="00CE7A0A"/>
    <w:rsid w:val="00CF05DA"/>
    <w:rsid w:val="00CF2EAE"/>
    <w:rsid w:val="00CF3BA0"/>
    <w:rsid w:val="00CF57AD"/>
    <w:rsid w:val="00CF58EB"/>
    <w:rsid w:val="00CF60F5"/>
    <w:rsid w:val="00CF638F"/>
    <w:rsid w:val="00CF6FEC"/>
    <w:rsid w:val="00CF7F0D"/>
    <w:rsid w:val="00D00A20"/>
    <w:rsid w:val="00D0106E"/>
    <w:rsid w:val="00D02A5B"/>
    <w:rsid w:val="00D03B2D"/>
    <w:rsid w:val="00D06383"/>
    <w:rsid w:val="00D077E9"/>
    <w:rsid w:val="00D1264C"/>
    <w:rsid w:val="00D1455B"/>
    <w:rsid w:val="00D168A8"/>
    <w:rsid w:val="00D168F1"/>
    <w:rsid w:val="00D20D26"/>
    <w:rsid w:val="00D20E85"/>
    <w:rsid w:val="00D21B5C"/>
    <w:rsid w:val="00D22366"/>
    <w:rsid w:val="00D24615"/>
    <w:rsid w:val="00D2599D"/>
    <w:rsid w:val="00D31F0D"/>
    <w:rsid w:val="00D359FE"/>
    <w:rsid w:val="00D36C85"/>
    <w:rsid w:val="00D37842"/>
    <w:rsid w:val="00D42DC2"/>
    <w:rsid w:val="00D4302B"/>
    <w:rsid w:val="00D448B9"/>
    <w:rsid w:val="00D45234"/>
    <w:rsid w:val="00D460FF"/>
    <w:rsid w:val="00D47797"/>
    <w:rsid w:val="00D537E1"/>
    <w:rsid w:val="00D55BB2"/>
    <w:rsid w:val="00D6091A"/>
    <w:rsid w:val="00D6110E"/>
    <w:rsid w:val="00D62BCF"/>
    <w:rsid w:val="00D646E1"/>
    <w:rsid w:val="00D657AA"/>
    <w:rsid w:val="00D6605A"/>
    <w:rsid w:val="00D66906"/>
    <w:rsid w:val="00D6695F"/>
    <w:rsid w:val="00D7014B"/>
    <w:rsid w:val="00D72217"/>
    <w:rsid w:val="00D72FBA"/>
    <w:rsid w:val="00D73DAA"/>
    <w:rsid w:val="00D75644"/>
    <w:rsid w:val="00D81656"/>
    <w:rsid w:val="00D81D2F"/>
    <w:rsid w:val="00D82548"/>
    <w:rsid w:val="00D82563"/>
    <w:rsid w:val="00D83D87"/>
    <w:rsid w:val="00D84A6D"/>
    <w:rsid w:val="00D86A30"/>
    <w:rsid w:val="00D94BB0"/>
    <w:rsid w:val="00D9653C"/>
    <w:rsid w:val="00D97106"/>
    <w:rsid w:val="00D97CB4"/>
    <w:rsid w:val="00D97DD4"/>
    <w:rsid w:val="00DA182E"/>
    <w:rsid w:val="00DA1B7D"/>
    <w:rsid w:val="00DA3D11"/>
    <w:rsid w:val="00DA3D19"/>
    <w:rsid w:val="00DA5A8A"/>
    <w:rsid w:val="00DA6681"/>
    <w:rsid w:val="00DB1170"/>
    <w:rsid w:val="00DB15A3"/>
    <w:rsid w:val="00DB26CD"/>
    <w:rsid w:val="00DB441C"/>
    <w:rsid w:val="00DB44AF"/>
    <w:rsid w:val="00DB552C"/>
    <w:rsid w:val="00DB6F55"/>
    <w:rsid w:val="00DB7F3C"/>
    <w:rsid w:val="00DC065F"/>
    <w:rsid w:val="00DC0CB3"/>
    <w:rsid w:val="00DC1F58"/>
    <w:rsid w:val="00DC2AF6"/>
    <w:rsid w:val="00DC2B0E"/>
    <w:rsid w:val="00DC339B"/>
    <w:rsid w:val="00DC3AFD"/>
    <w:rsid w:val="00DC3B85"/>
    <w:rsid w:val="00DC5D40"/>
    <w:rsid w:val="00DC69A7"/>
    <w:rsid w:val="00DC6CAA"/>
    <w:rsid w:val="00DD12BE"/>
    <w:rsid w:val="00DD1D33"/>
    <w:rsid w:val="00DD30E9"/>
    <w:rsid w:val="00DD36F1"/>
    <w:rsid w:val="00DD4F47"/>
    <w:rsid w:val="00DD5AE3"/>
    <w:rsid w:val="00DD5F95"/>
    <w:rsid w:val="00DD636B"/>
    <w:rsid w:val="00DD67ED"/>
    <w:rsid w:val="00DD6922"/>
    <w:rsid w:val="00DD7FBB"/>
    <w:rsid w:val="00DE03B4"/>
    <w:rsid w:val="00DE0B9F"/>
    <w:rsid w:val="00DE294C"/>
    <w:rsid w:val="00DE2A9E"/>
    <w:rsid w:val="00DE3191"/>
    <w:rsid w:val="00DE4238"/>
    <w:rsid w:val="00DE657F"/>
    <w:rsid w:val="00DF0C0C"/>
    <w:rsid w:val="00DF1218"/>
    <w:rsid w:val="00DF359F"/>
    <w:rsid w:val="00DF6462"/>
    <w:rsid w:val="00DF6D7C"/>
    <w:rsid w:val="00DF7DCC"/>
    <w:rsid w:val="00E01FE7"/>
    <w:rsid w:val="00E02FA0"/>
    <w:rsid w:val="00E036DC"/>
    <w:rsid w:val="00E0626E"/>
    <w:rsid w:val="00E07896"/>
    <w:rsid w:val="00E10454"/>
    <w:rsid w:val="00E112E5"/>
    <w:rsid w:val="00E122D8"/>
    <w:rsid w:val="00E12CC8"/>
    <w:rsid w:val="00E1413D"/>
    <w:rsid w:val="00E14500"/>
    <w:rsid w:val="00E15352"/>
    <w:rsid w:val="00E1738C"/>
    <w:rsid w:val="00E1760C"/>
    <w:rsid w:val="00E177A8"/>
    <w:rsid w:val="00E17EF2"/>
    <w:rsid w:val="00E21CC7"/>
    <w:rsid w:val="00E24D9E"/>
    <w:rsid w:val="00E254AE"/>
    <w:rsid w:val="00E25849"/>
    <w:rsid w:val="00E27A57"/>
    <w:rsid w:val="00E30072"/>
    <w:rsid w:val="00E3197E"/>
    <w:rsid w:val="00E34230"/>
    <w:rsid w:val="00E342F8"/>
    <w:rsid w:val="00E34F6E"/>
    <w:rsid w:val="00E351ED"/>
    <w:rsid w:val="00E35ACC"/>
    <w:rsid w:val="00E3634F"/>
    <w:rsid w:val="00E3712D"/>
    <w:rsid w:val="00E4120A"/>
    <w:rsid w:val="00E413DA"/>
    <w:rsid w:val="00E42B19"/>
    <w:rsid w:val="00E42B8C"/>
    <w:rsid w:val="00E44C31"/>
    <w:rsid w:val="00E52C6D"/>
    <w:rsid w:val="00E552A2"/>
    <w:rsid w:val="00E56411"/>
    <w:rsid w:val="00E6034B"/>
    <w:rsid w:val="00E6203F"/>
    <w:rsid w:val="00E62DCF"/>
    <w:rsid w:val="00E639F4"/>
    <w:rsid w:val="00E6549E"/>
    <w:rsid w:val="00E65EDE"/>
    <w:rsid w:val="00E66654"/>
    <w:rsid w:val="00E67BE9"/>
    <w:rsid w:val="00E7078D"/>
    <w:rsid w:val="00E70F81"/>
    <w:rsid w:val="00E719D2"/>
    <w:rsid w:val="00E745C0"/>
    <w:rsid w:val="00E76A3E"/>
    <w:rsid w:val="00E77055"/>
    <w:rsid w:val="00E77460"/>
    <w:rsid w:val="00E8161C"/>
    <w:rsid w:val="00E83ABC"/>
    <w:rsid w:val="00E844F2"/>
    <w:rsid w:val="00E866E6"/>
    <w:rsid w:val="00E86B00"/>
    <w:rsid w:val="00E86D39"/>
    <w:rsid w:val="00E870E0"/>
    <w:rsid w:val="00E90AD0"/>
    <w:rsid w:val="00E90EBF"/>
    <w:rsid w:val="00E92FCB"/>
    <w:rsid w:val="00E930B4"/>
    <w:rsid w:val="00E9415A"/>
    <w:rsid w:val="00E941E4"/>
    <w:rsid w:val="00E94BDB"/>
    <w:rsid w:val="00E94FA6"/>
    <w:rsid w:val="00E967CF"/>
    <w:rsid w:val="00EA0167"/>
    <w:rsid w:val="00EA147F"/>
    <w:rsid w:val="00EA26AD"/>
    <w:rsid w:val="00EA4A27"/>
    <w:rsid w:val="00EA4BA2"/>
    <w:rsid w:val="00EA4FA6"/>
    <w:rsid w:val="00EA59DA"/>
    <w:rsid w:val="00EA5C81"/>
    <w:rsid w:val="00EA714E"/>
    <w:rsid w:val="00EA7AA9"/>
    <w:rsid w:val="00EB0933"/>
    <w:rsid w:val="00EB1A25"/>
    <w:rsid w:val="00EB5213"/>
    <w:rsid w:val="00EB70C4"/>
    <w:rsid w:val="00EC512C"/>
    <w:rsid w:val="00EC5857"/>
    <w:rsid w:val="00EC6E1D"/>
    <w:rsid w:val="00EC7363"/>
    <w:rsid w:val="00EC739F"/>
    <w:rsid w:val="00ED03AB"/>
    <w:rsid w:val="00ED15F6"/>
    <w:rsid w:val="00ED1963"/>
    <w:rsid w:val="00ED1B66"/>
    <w:rsid w:val="00ED1CD4"/>
    <w:rsid w:val="00ED1D2B"/>
    <w:rsid w:val="00ED34CD"/>
    <w:rsid w:val="00ED56DA"/>
    <w:rsid w:val="00ED64B5"/>
    <w:rsid w:val="00EE3CC5"/>
    <w:rsid w:val="00EE642E"/>
    <w:rsid w:val="00EE68CE"/>
    <w:rsid w:val="00EE7CCA"/>
    <w:rsid w:val="00EF0767"/>
    <w:rsid w:val="00EF122C"/>
    <w:rsid w:val="00EF13F5"/>
    <w:rsid w:val="00EF150A"/>
    <w:rsid w:val="00EF462E"/>
    <w:rsid w:val="00F00499"/>
    <w:rsid w:val="00F0161F"/>
    <w:rsid w:val="00F01EA3"/>
    <w:rsid w:val="00F04600"/>
    <w:rsid w:val="00F04804"/>
    <w:rsid w:val="00F056B9"/>
    <w:rsid w:val="00F06E53"/>
    <w:rsid w:val="00F07F82"/>
    <w:rsid w:val="00F11877"/>
    <w:rsid w:val="00F139E4"/>
    <w:rsid w:val="00F1498B"/>
    <w:rsid w:val="00F14F77"/>
    <w:rsid w:val="00F15495"/>
    <w:rsid w:val="00F166C3"/>
    <w:rsid w:val="00F16A14"/>
    <w:rsid w:val="00F2307A"/>
    <w:rsid w:val="00F24924"/>
    <w:rsid w:val="00F26B44"/>
    <w:rsid w:val="00F3023B"/>
    <w:rsid w:val="00F33077"/>
    <w:rsid w:val="00F34C34"/>
    <w:rsid w:val="00F351B5"/>
    <w:rsid w:val="00F354BF"/>
    <w:rsid w:val="00F362D7"/>
    <w:rsid w:val="00F365DB"/>
    <w:rsid w:val="00F367C6"/>
    <w:rsid w:val="00F37A46"/>
    <w:rsid w:val="00F37D7B"/>
    <w:rsid w:val="00F40000"/>
    <w:rsid w:val="00F40944"/>
    <w:rsid w:val="00F41B97"/>
    <w:rsid w:val="00F43955"/>
    <w:rsid w:val="00F5314C"/>
    <w:rsid w:val="00F55A93"/>
    <w:rsid w:val="00F56600"/>
    <w:rsid w:val="00F56638"/>
    <w:rsid w:val="00F5688C"/>
    <w:rsid w:val="00F5758E"/>
    <w:rsid w:val="00F60048"/>
    <w:rsid w:val="00F60355"/>
    <w:rsid w:val="00F61901"/>
    <w:rsid w:val="00F61FB1"/>
    <w:rsid w:val="00F623E2"/>
    <w:rsid w:val="00F635DD"/>
    <w:rsid w:val="00F65CFF"/>
    <w:rsid w:val="00F6627B"/>
    <w:rsid w:val="00F67B18"/>
    <w:rsid w:val="00F71A05"/>
    <w:rsid w:val="00F72619"/>
    <w:rsid w:val="00F7336E"/>
    <w:rsid w:val="00F734F2"/>
    <w:rsid w:val="00F75052"/>
    <w:rsid w:val="00F804D3"/>
    <w:rsid w:val="00F805F9"/>
    <w:rsid w:val="00F816CB"/>
    <w:rsid w:val="00F81CD2"/>
    <w:rsid w:val="00F821F4"/>
    <w:rsid w:val="00F82641"/>
    <w:rsid w:val="00F82B26"/>
    <w:rsid w:val="00F874DD"/>
    <w:rsid w:val="00F87E27"/>
    <w:rsid w:val="00F908DB"/>
    <w:rsid w:val="00F90C91"/>
    <w:rsid w:val="00F90F18"/>
    <w:rsid w:val="00F937E4"/>
    <w:rsid w:val="00F942C0"/>
    <w:rsid w:val="00F947AE"/>
    <w:rsid w:val="00F9480F"/>
    <w:rsid w:val="00F9531D"/>
    <w:rsid w:val="00F95EE7"/>
    <w:rsid w:val="00FA095F"/>
    <w:rsid w:val="00FA266B"/>
    <w:rsid w:val="00FA3467"/>
    <w:rsid w:val="00FA39E6"/>
    <w:rsid w:val="00FA6CF4"/>
    <w:rsid w:val="00FA7BC9"/>
    <w:rsid w:val="00FA7C94"/>
    <w:rsid w:val="00FB378E"/>
    <w:rsid w:val="00FB37F1"/>
    <w:rsid w:val="00FB3D65"/>
    <w:rsid w:val="00FB47C0"/>
    <w:rsid w:val="00FB501B"/>
    <w:rsid w:val="00FB719A"/>
    <w:rsid w:val="00FB7770"/>
    <w:rsid w:val="00FB7EC5"/>
    <w:rsid w:val="00FB7FDB"/>
    <w:rsid w:val="00FC0BCB"/>
    <w:rsid w:val="00FC1899"/>
    <w:rsid w:val="00FC21AC"/>
    <w:rsid w:val="00FC2757"/>
    <w:rsid w:val="00FC55E2"/>
    <w:rsid w:val="00FC77E0"/>
    <w:rsid w:val="00FD168F"/>
    <w:rsid w:val="00FD20D7"/>
    <w:rsid w:val="00FD21DF"/>
    <w:rsid w:val="00FD3B91"/>
    <w:rsid w:val="00FD5395"/>
    <w:rsid w:val="00FD576B"/>
    <w:rsid w:val="00FD579E"/>
    <w:rsid w:val="00FD586F"/>
    <w:rsid w:val="00FD6845"/>
    <w:rsid w:val="00FE03C8"/>
    <w:rsid w:val="00FE4516"/>
    <w:rsid w:val="00FE59AD"/>
    <w:rsid w:val="00FE634F"/>
    <w:rsid w:val="00FE64C8"/>
    <w:rsid w:val="00FE7CD5"/>
    <w:rsid w:val="00FF1870"/>
    <w:rsid w:val="00FF2CB1"/>
    <w:rsid w:val="00FF2D70"/>
    <w:rsid w:val="00FF494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EA0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題號1"/>
    <w:basedOn w:val="a7"/>
    <w:link w:val="10"/>
    <w:qFormat/>
    <w:rsid w:val="004F5E57"/>
    <w:pPr>
      <w:numPr>
        <w:numId w:val="6"/>
      </w:numPr>
      <w:outlineLvl w:val="0"/>
    </w:pPr>
    <w:rPr>
      <w:rFonts w:hAnsi="Arial"/>
      <w:bCs/>
      <w:kern w:val="32"/>
      <w:szCs w:val="52"/>
    </w:rPr>
  </w:style>
  <w:style w:type="paragraph" w:styleId="2">
    <w:name w:val="heading 2"/>
    <w:aliases w:val="標題110/111,標題110/111 字元,節,節1"/>
    <w:basedOn w:val="a7"/>
    <w:link w:val="20"/>
    <w:qFormat/>
    <w:rsid w:val="004F5E57"/>
    <w:pPr>
      <w:numPr>
        <w:ilvl w:val="1"/>
        <w:numId w:val="6"/>
      </w:numPr>
      <w:outlineLvl w:val="1"/>
    </w:pPr>
    <w:rPr>
      <w:rFonts w:hAnsi="Arial"/>
      <w:bCs/>
      <w:kern w:val="32"/>
      <w:szCs w:val="48"/>
    </w:rPr>
  </w:style>
  <w:style w:type="paragraph" w:styleId="3">
    <w:name w:val="heading 3"/>
    <w:aliases w:val="(一)"/>
    <w:basedOn w:val="a7"/>
    <w:link w:val="30"/>
    <w:qFormat/>
    <w:rsid w:val="004F5E57"/>
    <w:pPr>
      <w:numPr>
        <w:ilvl w:val="2"/>
        <w:numId w:val="6"/>
      </w:numPr>
      <w:outlineLvl w:val="2"/>
    </w:pPr>
    <w:rPr>
      <w:rFonts w:hAnsi="Arial"/>
      <w:bCs/>
      <w:kern w:val="32"/>
      <w:szCs w:val="36"/>
    </w:rPr>
  </w:style>
  <w:style w:type="paragraph" w:styleId="4">
    <w:name w:val="heading 4"/>
    <w:aliases w:val="表格"/>
    <w:basedOn w:val="a7"/>
    <w:link w:val="40"/>
    <w:qFormat/>
    <w:rsid w:val="004F5E57"/>
    <w:pPr>
      <w:numPr>
        <w:ilvl w:val="3"/>
        <w:numId w:val="6"/>
      </w:numPr>
      <w:outlineLvl w:val="3"/>
    </w:pPr>
    <w:rPr>
      <w:rFonts w:hAnsi="Arial"/>
      <w:kern w:val="32"/>
      <w:szCs w:val="36"/>
    </w:rPr>
  </w:style>
  <w:style w:type="paragraph" w:styleId="5">
    <w:name w:val="heading 5"/>
    <w:basedOn w:val="a7"/>
    <w:link w:val="50"/>
    <w:qFormat/>
    <w:rsid w:val="004F5E57"/>
    <w:pPr>
      <w:numPr>
        <w:ilvl w:val="4"/>
        <w:numId w:val="6"/>
      </w:numPr>
      <w:outlineLvl w:val="4"/>
    </w:pPr>
    <w:rPr>
      <w:rFonts w:hAnsi="Arial"/>
      <w:bCs/>
      <w:kern w:val="32"/>
      <w:szCs w:val="36"/>
    </w:rPr>
  </w:style>
  <w:style w:type="paragraph" w:styleId="6">
    <w:name w:val="heading 6"/>
    <w:basedOn w:val="a7"/>
    <w:qFormat/>
    <w:rsid w:val="004F5E57"/>
    <w:pPr>
      <w:numPr>
        <w:ilvl w:val="5"/>
        <w:numId w:val="6"/>
      </w:numPr>
      <w:tabs>
        <w:tab w:val="left" w:pos="2094"/>
      </w:tabs>
      <w:outlineLvl w:val="5"/>
    </w:pPr>
    <w:rPr>
      <w:rFonts w:hAnsi="Arial"/>
      <w:kern w:val="32"/>
      <w:szCs w:val="36"/>
    </w:rPr>
  </w:style>
  <w:style w:type="paragraph" w:styleId="7">
    <w:name w:val="heading 7"/>
    <w:basedOn w:val="a7"/>
    <w:qFormat/>
    <w:rsid w:val="004F5E57"/>
    <w:pPr>
      <w:numPr>
        <w:ilvl w:val="6"/>
        <w:numId w:val="6"/>
      </w:numPr>
      <w:outlineLvl w:val="6"/>
    </w:pPr>
    <w:rPr>
      <w:rFonts w:hAnsi="Arial"/>
      <w:bCs/>
      <w:kern w:val="32"/>
      <w:szCs w:val="36"/>
    </w:rPr>
  </w:style>
  <w:style w:type="paragraph" w:styleId="8">
    <w:name w:val="heading 8"/>
    <w:basedOn w:val="a7"/>
    <w:qFormat/>
    <w:rsid w:val="004F5E57"/>
    <w:pPr>
      <w:numPr>
        <w:ilvl w:val="7"/>
        <w:numId w:val="6"/>
      </w:numPr>
      <w:outlineLvl w:val="7"/>
    </w:pPr>
    <w:rPr>
      <w:rFonts w:hAnsi="Arial"/>
      <w:kern w:val="32"/>
      <w:szCs w:val="36"/>
    </w:rPr>
  </w:style>
  <w:style w:type="paragraph" w:styleId="9">
    <w:name w:val="heading 9"/>
    <w:basedOn w:val="a7"/>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0">
    <w:name w:val="標題 1 字元"/>
    <w:aliases w:val="壹 字元,題號1 字元"/>
    <w:link w:val="1"/>
    <w:rsid w:val="00C21846"/>
    <w:rPr>
      <w:rFonts w:ascii="標楷體" w:eastAsia="標楷體" w:hAnsi="Arial"/>
      <w:bCs/>
      <w:kern w:val="32"/>
      <w:sz w:val="32"/>
      <w:szCs w:val="52"/>
    </w:rPr>
  </w:style>
  <w:style w:type="character" w:customStyle="1" w:styleId="20">
    <w:name w:val="標題 2 字元"/>
    <w:aliases w:val="標題110/111 字元1,標題110/111 字元 字元,節 字元,節1 字元"/>
    <w:basedOn w:val="a8"/>
    <w:link w:val="2"/>
    <w:rsid w:val="0031455E"/>
    <w:rPr>
      <w:rFonts w:ascii="標楷體" w:eastAsia="標楷體" w:hAnsi="Arial"/>
      <w:bCs/>
      <w:kern w:val="32"/>
      <w:sz w:val="32"/>
      <w:szCs w:val="48"/>
    </w:rPr>
  </w:style>
  <w:style w:type="character" w:customStyle="1" w:styleId="30">
    <w:name w:val="標題 3 字元"/>
    <w:aliases w:val="(一) 字元"/>
    <w:link w:val="3"/>
    <w:rsid w:val="00C21846"/>
    <w:rPr>
      <w:rFonts w:ascii="標楷體" w:eastAsia="標楷體" w:hAnsi="Arial"/>
      <w:bCs/>
      <w:kern w:val="32"/>
      <w:sz w:val="32"/>
      <w:szCs w:val="36"/>
    </w:rPr>
  </w:style>
  <w:style w:type="character" w:customStyle="1" w:styleId="40">
    <w:name w:val="標題 4 字元"/>
    <w:aliases w:val="表格 字元"/>
    <w:link w:val="4"/>
    <w:rsid w:val="00C21846"/>
    <w:rPr>
      <w:rFonts w:ascii="標楷體" w:eastAsia="標楷體" w:hAnsi="Arial"/>
      <w:kern w:val="32"/>
      <w:sz w:val="32"/>
      <w:szCs w:val="36"/>
    </w:rPr>
  </w:style>
  <w:style w:type="character" w:customStyle="1" w:styleId="50">
    <w:name w:val="標題 5 字元"/>
    <w:link w:val="5"/>
    <w:rsid w:val="00C21846"/>
    <w:rPr>
      <w:rFonts w:ascii="標楷體" w:eastAsia="標楷體" w:hAnsi="Arial"/>
      <w:bCs/>
      <w:kern w:val="32"/>
      <w:sz w:val="32"/>
      <w:szCs w:val="36"/>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styleId="ab">
    <w:name w:val="Signature"/>
    <w:basedOn w:val="a7"/>
    <w:link w:val="ac"/>
    <w:semiHidden/>
    <w:rsid w:val="004E0062"/>
    <w:pPr>
      <w:spacing w:before="720" w:after="720"/>
      <w:ind w:left="7371"/>
    </w:pPr>
    <w:rPr>
      <w:b/>
      <w:snapToGrid w:val="0"/>
      <w:spacing w:val="10"/>
      <w:sz w:val="36"/>
    </w:rPr>
  </w:style>
  <w:style w:type="paragraph" w:styleId="ad">
    <w:name w:val="endnote text"/>
    <w:basedOn w:val="a7"/>
    <w:link w:val="ae"/>
    <w:uiPriority w:val="99"/>
    <w:semiHidden/>
    <w:rsid w:val="004E0062"/>
    <w:pPr>
      <w:kinsoku w:val="0"/>
      <w:autoSpaceDE/>
      <w:spacing w:before="240"/>
      <w:ind w:left="1021" w:hanging="1021"/>
    </w:pPr>
    <w:rPr>
      <w:snapToGrid w:val="0"/>
      <w:spacing w:val="10"/>
    </w:rPr>
  </w:style>
  <w:style w:type="character" w:customStyle="1" w:styleId="ae">
    <w:name w:val="章節附註文字 字元"/>
    <w:basedOn w:val="a8"/>
    <w:link w:val="ad"/>
    <w:uiPriority w:val="99"/>
    <w:semiHidden/>
    <w:rsid w:val="009732F5"/>
    <w:rPr>
      <w:rFonts w:ascii="標楷體" w:eastAsia="標楷體"/>
      <w:snapToGrid w:val="0"/>
      <w:spacing w:val="10"/>
      <w:kern w:val="2"/>
      <w:sz w:val="32"/>
    </w:rPr>
  </w:style>
  <w:style w:type="paragraph" w:styleId="51">
    <w:name w:val="toc 5"/>
    <w:basedOn w:val="a7"/>
    <w:next w:val="a7"/>
    <w:autoRedefine/>
    <w:uiPriority w:val="39"/>
    <w:rsid w:val="004E0062"/>
    <w:pPr>
      <w:ind w:leftChars="400" w:left="600" w:rightChars="200" w:right="200" w:hangingChars="200" w:hanging="200"/>
    </w:pPr>
  </w:style>
  <w:style w:type="character" w:styleId="af">
    <w:name w:val="page number"/>
    <w:basedOn w:val="a8"/>
    <w:semiHidden/>
    <w:rsid w:val="004E0062"/>
    <w:rPr>
      <w:rFonts w:ascii="標楷體" w:eastAsia="標楷體"/>
      <w:sz w:val="20"/>
    </w:rPr>
  </w:style>
  <w:style w:type="paragraph" w:styleId="60">
    <w:name w:val="toc 6"/>
    <w:basedOn w:val="a7"/>
    <w:next w:val="a7"/>
    <w:autoRedefine/>
    <w:uiPriority w:val="39"/>
    <w:rsid w:val="004E0062"/>
    <w:pPr>
      <w:ind w:leftChars="500" w:left="500"/>
    </w:pPr>
  </w:style>
  <w:style w:type="paragraph" w:customStyle="1" w:styleId="11">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2">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uiPriority w:val="39"/>
    <w:rsid w:val="004E0062"/>
    <w:pPr>
      <w:kinsoku w:val="0"/>
      <w:ind w:leftChars="300" w:left="500" w:rightChars="200" w:right="200" w:hangingChars="200" w:hanging="200"/>
    </w:pPr>
  </w:style>
  <w:style w:type="paragraph" w:styleId="70">
    <w:name w:val="toc 7"/>
    <w:basedOn w:val="a7"/>
    <w:next w:val="a7"/>
    <w:autoRedefine/>
    <w:uiPriority w:val="39"/>
    <w:rsid w:val="004E0062"/>
    <w:pPr>
      <w:ind w:leftChars="600" w:left="800" w:hangingChars="200" w:hanging="200"/>
    </w:pPr>
  </w:style>
  <w:style w:type="paragraph" w:styleId="80">
    <w:name w:val="toc 8"/>
    <w:basedOn w:val="a7"/>
    <w:next w:val="a7"/>
    <w:autoRedefine/>
    <w:uiPriority w:val="39"/>
    <w:rsid w:val="004E0062"/>
    <w:pPr>
      <w:ind w:leftChars="700" w:left="900" w:hangingChars="200" w:hanging="200"/>
    </w:pPr>
  </w:style>
  <w:style w:type="paragraph" w:styleId="91">
    <w:name w:val="toc 9"/>
    <w:basedOn w:val="a7"/>
    <w:next w:val="a7"/>
    <w:autoRedefine/>
    <w:uiPriority w:val="39"/>
    <w:rsid w:val="004E0062"/>
    <w:pPr>
      <w:ind w:leftChars="1600" w:left="3840"/>
    </w:pPr>
  </w:style>
  <w:style w:type="paragraph" w:styleId="af0">
    <w:name w:val="header"/>
    <w:basedOn w:val="a7"/>
    <w:link w:val="af1"/>
    <w:uiPriority w:val="99"/>
    <w:rsid w:val="004E0062"/>
    <w:pPr>
      <w:tabs>
        <w:tab w:val="center" w:pos="4153"/>
        <w:tab w:val="right" w:pos="8306"/>
      </w:tabs>
      <w:snapToGrid w:val="0"/>
    </w:pPr>
    <w:rPr>
      <w:sz w:val="20"/>
    </w:rPr>
  </w:style>
  <w:style w:type="character" w:customStyle="1" w:styleId="af1">
    <w:name w:val="頁首 字元"/>
    <w:basedOn w:val="a8"/>
    <w:link w:val="af0"/>
    <w:uiPriority w:val="99"/>
    <w:rsid w:val="00C21846"/>
    <w:rPr>
      <w:rFonts w:ascii="標楷體" w:eastAsia="標楷體"/>
      <w:kern w:val="2"/>
    </w:rPr>
  </w:style>
  <w:style w:type="paragraph" w:customStyle="1" w:styleId="32">
    <w:name w:val="段落樣式3"/>
    <w:basedOn w:val="21"/>
    <w:qFormat/>
    <w:rsid w:val="004F5E57"/>
    <w:pPr>
      <w:ind w:leftChars="400" w:left="400"/>
    </w:pPr>
  </w:style>
  <w:style w:type="character" w:styleId="af2">
    <w:name w:val="Hyperlink"/>
    <w:basedOn w:val="a8"/>
    <w:uiPriority w:val="99"/>
    <w:rsid w:val="004E0062"/>
    <w:rPr>
      <w:color w:val="0000FF"/>
      <w:u w:val="single"/>
    </w:rPr>
  </w:style>
  <w:style w:type="paragraph" w:customStyle="1" w:styleId="af3">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4">
    <w:name w:val="附件"/>
    <w:basedOn w:val="ad"/>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1"/>
      </w:numPr>
      <w:outlineLvl w:val="0"/>
    </w:pPr>
    <w:rPr>
      <w:kern w:val="32"/>
    </w:rPr>
  </w:style>
  <w:style w:type="paragraph" w:styleId="af5">
    <w:name w:val="Body Text Indent"/>
    <w:basedOn w:val="a7"/>
    <w:semiHidden/>
    <w:rsid w:val="004E0062"/>
    <w:pPr>
      <w:ind w:left="698" w:hangingChars="200" w:hanging="698"/>
    </w:pPr>
  </w:style>
  <w:style w:type="paragraph" w:customStyle="1" w:styleId="af6">
    <w:name w:val="調查報告"/>
    <w:basedOn w:val="ad"/>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2"/>
      </w:numPr>
      <w:tabs>
        <w:tab w:val="clear" w:pos="1440"/>
      </w:tabs>
      <w:ind w:left="400" w:hangingChars="400" w:hanging="400"/>
      <w:outlineLvl w:val="0"/>
    </w:pPr>
    <w:rPr>
      <w:kern w:val="32"/>
    </w:rPr>
  </w:style>
  <w:style w:type="paragraph" w:styleId="af7">
    <w:name w:val="footer"/>
    <w:basedOn w:val="a7"/>
    <w:link w:val="af8"/>
    <w:rsid w:val="004E0062"/>
    <w:pPr>
      <w:tabs>
        <w:tab w:val="center" w:pos="4153"/>
        <w:tab w:val="right" w:pos="8306"/>
      </w:tabs>
      <w:snapToGrid w:val="0"/>
    </w:pPr>
    <w:rPr>
      <w:sz w:val="20"/>
    </w:rPr>
  </w:style>
  <w:style w:type="character" w:customStyle="1" w:styleId="af8">
    <w:name w:val="頁尾 字元"/>
    <w:link w:val="af7"/>
    <w:uiPriority w:val="99"/>
    <w:rsid w:val="00C21846"/>
    <w:rPr>
      <w:rFonts w:ascii="標楷體" w:eastAsia="標楷體"/>
      <w:kern w:val="2"/>
    </w:rPr>
  </w:style>
  <w:style w:type="paragraph" w:styleId="af9">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a">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4"/>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b">
    <w:name w:val="Table Grid"/>
    <w:aliases w:val="表格規格,表格1"/>
    <w:basedOn w:val="a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5"/>
      </w:numPr>
      <w:ind w:left="350" w:hangingChars="350" w:hanging="350"/>
      <w:outlineLvl w:val="0"/>
    </w:pPr>
    <w:rPr>
      <w:kern w:val="32"/>
    </w:rPr>
  </w:style>
  <w:style w:type="paragraph" w:styleId="afc">
    <w:name w:val="List Paragraph"/>
    <w:aliases w:val="標1,(1)(1)(1)(1)(1)(1)(1)(1),網推會說明清單,附錄1,1.2.3.,壹_二階,12 20,List Paragraph,卑南壹,List Paragraph1,標11,標12,標題 (4),1.1.1.1清單段落,列點,(二),貿易局(一),Recommendation,Footnote Sam,List Paragraph (numbered (a)),Text,Noise heading,RUS List,Rec para,Dot pt,No Spacing1"/>
    <w:basedOn w:val="a7"/>
    <w:link w:val="afd"/>
    <w:uiPriority w:val="34"/>
    <w:qFormat/>
    <w:rsid w:val="00687024"/>
    <w:pPr>
      <w:ind w:leftChars="200" w:left="480"/>
    </w:pPr>
  </w:style>
  <w:style w:type="character" w:customStyle="1" w:styleId="afd">
    <w:name w:val="清單段落 字元"/>
    <w:aliases w:val="標1 字元,(1)(1)(1)(1)(1)(1)(1)(1) 字元,網推會說明清單 字元,附錄1 字元,1.2.3. 字元,壹_二階 字元,12 20 字元,List Paragraph 字元,卑南壹 字元,List Paragraph1 字元,標11 字元,標12 字元,標題 (4) 字元,1.1.1.1清單段落 字元,列點 字元,(二) 字元,貿易局(一) 字元,Recommendation 字元,Footnote Sam 字元,Text 字元,Noise heading 字元"/>
    <w:link w:val="afc"/>
    <w:uiPriority w:val="34"/>
    <w:qFormat/>
    <w:locked/>
    <w:rsid w:val="00537AFC"/>
    <w:rPr>
      <w:rFonts w:ascii="標楷體" w:eastAsia="標楷體"/>
      <w:kern w:val="2"/>
      <w:sz w:val="32"/>
    </w:rPr>
  </w:style>
  <w:style w:type="paragraph" w:styleId="afe">
    <w:name w:val="Balloon Text"/>
    <w:basedOn w:val="a7"/>
    <w:link w:val="aff"/>
    <w:uiPriority w:val="99"/>
    <w:semiHidden/>
    <w:unhideWhenUsed/>
    <w:rsid w:val="00C530DC"/>
    <w:rPr>
      <w:rFonts w:asciiTheme="majorHAnsi" w:eastAsiaTheme="majorEastAsia" w:hAnsiTheme="majorHAnsi" w:cstheme="majorBidi"/>
      <w:sz w:val="18"/>
      <w:szCs w:val="18"/>
    </w:rPr>
  </w:style>
  <w:style w:type="character" w:customStyle="1" w:styleId="aff">
    <w:name w:val="註解方塊文字 字元"/>
    <w:basedOn w:val="a8"/>
    <w:link w:val="afe"/>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8"/>
      </w:numPr>
      <w:outlineLvl w:val="0"/>
    </w:pPr>
    <w:rPr>
      <w:kern w:val="32"/>
    </w:rPr>
  </w:style>
  <w:style w:type="paragraph" w:customStyle="1" w:styleId="92">
    <w:name w:val="段落樣式9"/>
    <w:basedOn w:val="81"/>
    <w:qFormat/>
    <w:rsid w:val="00831693"/>
    <w:pPr>
      <w:ind w:leftChars="1000" w:left="1000"/>
    </w:pPr>
  </w:style>
  <w:style w:type="paragraph" w:styleId="aff0">
    <w:name w:val="Plain Text"/>
    <w:basedOn w:val="a7"/>
    <w:link w:val="aff1"/>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f1">
    <w:name w:val="純文字 字元"/>
    <w:basedOn w:val="a8"/>
    <w:link w:val="aff0"/>
    <w:uiPriority w:val="99"/>
    <w:semiHidden/>
    <w:rsid w:val="004F472A"/>
    <w:rPr>
      <w:rFonts w:ascii="Calibri" w:eastAsia="標楷體" w:hAnsi="Courier New" w:cs="Courier New"/>
      <w:color w:val="244061" w:themeColor="accent1" w:themeShade="80"/>
      <w:sz w:val="28"/>
      <w:szCs w:val="24"/>
    </w:rPr>
  </w:style>
  <w:style w:type="paragraph" w:styleId="aff2">
    <w:name w:val="footnote text"/>
    <w:basedOn w:val="a7"/>
    <w:link w:val="aff3"/>
    <w:uiPriority w:val="99"/>
    <w:unhideWhenUsed/>
    <w:rsid w:val="00A6213D"/>
    <w:pPr>
      <w:snapToGrid w:val="0"/>
      <w:jc w:val="left"/>
    </w:pPr>
    <w:rPr>
      <w:sz w:val="20"/>
    </w:rPr>
  </w:style>
  <w:style w:type="character" w:customStyle="1" w:styleId="aff3">
    <w:name w:val="註腳文字 字元"/>
    <w:basedOn w:val="a8"/>
    <w:link w:val="aff2"/>
    <w:uiPriority w:val="99"/>
    <w:rsid w:val="00A6213D"/>
    <w:rPr>
      <w:rFonts w:ascii="標楷體" w:eastAsia="標楷體"/>
      <w:kern w:val="2"/>
    </w:rPr>
  </w:style>
  <w:style w:type="character" w:styleId="aff4">
    <w:name w:val="footnote reference"/>
    <w:basedOn w:val="a8"/>
    <w:uiPriority w:val="99"/>
    <w:unhideWhenUsed/>
    <w:rsid w:val="00A6213D"/>
    <w:rPr>
      <w:vertAlign w:val="superscript"/>
    </w:rPr>
  </w:style>
  <w:style w:type="paragraph" w:styleId="aff5">
    <w:name w:val="Body Text"/>
    <w:basedOn w:val="a7"/>
    <w:link w:val="aff6"/>
    <w:semiHidden/>
    <w:rsid w:val="00C21846"/>
    <w:pPr>
      <w:overflowPunct/>
      <w:autoSpaceDE/>
      <w:autoSpaceDN/>
      <w:spacing w:line="460" w:lineRule="exact"/>
      <w:jc w:val="left"/>
    </w:pPr>
    <w:rPr>
      <w:rFonts w:ascii="Times New Roman"/>
      <w:sz w:val="36"/>
      <w:szCs w:val="24"/>
    </w:rPr>
  </w:style>
  <w:style w:type="character" w:customStyle="1" w:styleId="aff6">
    <w:name w:val="本文 字元"/>
    <w:basedOn w:val="a8"/>
    <w:link w:val="aff5"/>
    <w:semiHidden/>
    <w:rsid w:val="00C21846"/>
    <w:rPr>
      <w:rFonts w:eastAsia="標楷體"/>
      <w:kern w:val="2"/>
      <w:sz w:val="36"/>
      <w:szCs w:val="24"/>
    </w:rPr>
  </w:style>
  <w:style w:type="paragraph" w:styleId="a">
    <w:name w:val="List Bullet"/>
    <w:basedOn w:val="a7"/>
    <w:uiPriority w:val="99"/>
    <w:unhideWhenUsed/>
    <w:rsid w:val="00C21846"/>
    <w:pPr>
      <w:numPr>
        <w:numId w:val="9"/>
      </w:numPr>
      <w:overflowPunct/>
      <w:autoSpaceDE/>
      <w:autoSpaceDN/>
      <w:contextualSpacing/>
      <w:jc w:val="left"/>
    </w:pPr>
    <w:rPr>
      <w:rFonts w:ascii="Calibri" w:eastAsia="新細明體" w:hAnsi="Calibri"/>
      <w:sz w:val="24"/>
      <w:szCs w:val="22"/>
    </w:rPr>
  </w:style>
  <w:style w:type="character" w:styleId="aff7">
    <w:name w:val="annotation reference"/>
    <w:basedOn w:val="a8"/>
    <w:uiPriority w:val="99"/>
    <w:semiHidden/>
    <w:unhideWhenUsed/>
    <w:rsid w:val="00C21846"/>
    <w:rPr>
      <w:sz w:val="18"/>
      <w:szCs w:val="18"/>
    </w:rPr>
  </w:style>
  <w:style w:type="paragraph" w:styleId="aff8">
    <w:name w:val="annotation text"/>
    <w:basedOn w:val="a7"/>
    <w:link w:val="aff9"/>
    <w:uiPriority w:val="99"/>
    <w:semiHidden/>
    <w:unhideWhenUsed/>
    <w:rsid w:val="00C21846"/>
    <w:pPr>
      <w:overflowPunct/>
      <w:autoSpaceDE/>
      <w:autoSpaceDN/>
      <w:jc w:val="left"/>
    </w:pPr>
    <w:rPr>
      <w:rFonts w:ascii="Times New Roman" w:eastAsia="新細明體"/>
      <w:sz w:val="24"/>
      <w:szCs w:val="24"/>
    </w:rPr>
  </w:style>
  <w:style w:type="character" w:customStyle="1" w:styleId="aff9">
    <w:name w:val="註解文字 字元"/>
    <w:basedOn w:val="a8"/>
    <w:link w:val="aff8"/>
    <w:uiPriority w:val="99"/>
    <w:semiHidden/>
    <w:rsid w:val="00C21846"/>
    <w:rPr>
      <w:kern w:val="2"/>
      <w:sz w:val="24"/>
      <w:szCs w:val="24"/>
    </w:rPr>
  </w:style>
  <w:style w:type="paragraph" w:styleId="affa">
    <w:name w:val="annotation subject"/>
    <w:basedOn w:val="aff8"/>
    <w:next w:val="aff8"/>
    <w:link w:val="affb"/>
    <w:uiPriority w:val="99"/>
    <w:semiHidden/>
    <w:unhideWhenUsed/>
    <w:rsid w:val="00C21846"/>
    <w:rPr>
      <w:b/>
      <w:bCs/>
    </w:rPr>
  </w:style>
  <w:style w:type="character" w:customStyle="1" w:styleId="affb">
    <w:name w:val="註解主旨 字元"/>
    <w:basedOn w:val="aff9"/>
    <w:link w:val="affa"/>
    <w:uiPriority w:val="99"/>
    <w:semiHidden/>
    <w:rsid w:val="00C21846"/>
    <w:rPr>
      <w:b/>
      <w:bCs/>
      <w:kern w:val="2"/>
      <w:sz w:val="24"/>
      <w:szCs w:val="24"/>
    </w:rPr>
  </w:style>
  <w:style w:type="paragraph" w:customStyle="1" w:styleId="affc">
    <w:name w:val="主旨"/>
    <w:basedOn w:val="a7"/>
    <w:rsid w:val="00C21846"/>
    <w:pPr>
      <w:overflowPunct/>
      <w:autoSpaceDE/>
      <w:autoSpaceDN/>
      <w:snapToGrid w:val="0"/>
      <w:ind w:left="964" w:hanging="964"/>
      <w:jc w:val="left"/>
    </w:pPr>
    <w:rPr>
      <w:rFonts w:ascii="Times New Roman"/>
    </w:rPr>
  </w:style>
  <w:style w:type="paragraph" w:customStyle="1" w:styleId="affd">
    <w:name w:val="敬陳"/>
    <w:basedOn w:val="a7"/>
    <w:rsid w:val="00C21846"/>
    <w:pPr>
      <w:overflowPunct/>
      <w:autoSpaceDE/>
      <w:autoSpaceDN/>
      <w:snapToGrid w:val="0"/>
      <w:ind w:left="1917" w:hanging="964"/>
      <w:jc w:val="left"/>
    </w:pPr>
    <w:rPr>
      <w:rFonts w:ascii="Times New Roman"/>
    </w:rPr>
  </w:style>
  <w:style w:type="paragraph" w:styleId="affe">
    <w:name w:val="Date"/>
    <w:basedOn w:val="a7"/>
    <w:next w:val="a7"/>
    <w:link w:val="afff"/>
    <w:uiPriority w:val="99"/>
    <w:semiHidden/>
    <w:unhideWhenUsed/>
    <w:rsid w:val="00C21846"/>
    <w:pPr>
      <w:overflowPunct/>
      <w:autoSpaceDE/>
      <w:autoSpaceDN/>
      <w:jc w:val="right"/>
    </w:pPr>
    <w:rPr>
      <w:rFonts w:ascii="Times New Roman" w:eastAsia="新細明體"/>
      <w:sz w:val="24"/>
      <w:szCs w:val="24"/>
    </w:rPr>
  </w:style>
  <w:style w:type="character" w:customStyle="1" w:styleId="afff">
    <w:name w:val="日期 字元"/>
    <w:basedOn w:val="a8"/>
    <w:link w:val="affe"/>
    <w:uiPriority w:val="99"/>
    <w:semiHidden/>
    <w:rsid w:val="00C21846"/>
    <w:rPr>
      <w:kern w:val="2"/>
      <w:sz w:val="24"/>
      <w:szCs w:val="24"/>
    </w:rPr>
  </w:style>
  <w:style w:type="character" w:styleId="afff0">
    <w:name w:val="Placeholder Text"/>
    <w:basedOn w:val="a8"/>
    <w:uiPriority w:val="99"/>
    <w:semiHidden/>
    <w:rsid w:val="00C21846"/>
    <w:rPr>
      <w:color w:val="808080"/>
    </w:rPr>
  </w:style>
  <w:style w:type="paragraph" w:customStyle="1" w:styleId="93">
    <w:name w:val="標題9"/>
    <w:basedOn w:val="a7"/>
    <w:rsid w:val="00C21846"/>
    <w:pPr>
      <w:tabs>
        <w:tab w:val="num" w:pos="6195"/>
      </w:tabs>
      <w:overflowPunct/>
      <w:autoSpaceDE/>
      <w:autoSpaceDN/>
      <w:ind w:left="5015" w:hanging="1700"/>
      <w:jc w:val="left"/>
    </w:pPr>
    <w:rPr>
      <w:rFonts w:ascii="Times New Roman"/>
    </w:rPr>
  </w:style>
  <w:style w:type="paragraph" w:customStyle="1" w:styleId="TableContents">
    <w:name w:val="Table Contents"/>
    <w:basedOn w:val="a7"/>
    <w:rsid w:val="004636E4"/>
    <w:pPr>
      <w:widowControl/>
      <w:suppressLineNumbers/>
      <w:suppressAutoHyphens/>
      <w:wordWrap w:val="0"/>
      <w:textAlignment w:val="baseline"/>
    </w:pPr>
    <w:rPr>
      <w:rFonts w:ascii="Times New Roman" w:cs="Mangal"/>
      <w:kern w:val="3"/>
      <w:sz w:val="28"/>
      <w:szCs w:val="24"/>
      <w:lang w:bidi="hi-IN"/>
    </w:rPr>
  </w:style>
  <w:style w:type="paragraph" w:customStyle="1" w:styleId="afff1">
    <w:name w:val="表格內容"/>
    <w:basedOn w:val="a7"/>
    <w:qFormat/>
    <w:rsid w:val="000B33ED"/>
    <w:pPr>
      <w:widowControl/>
      <w:suppressLineNumbers/>
      <w:suppressAutoHyphens/>
      <w:kinsoku w:val="0"/>
      <w:autoSpaceDN/>
    </w:pPr>
    <w:rPr>
      <w:rFonts w:ascii="Times New Roman" w:cs="Mangal"/>
      <w:sz w:val="28"/>
      <w:szCs w:val="24"/>
      <w:lang w:bidi="hi-IN"/>
    </w:rPr>
  </w:style>
  <w:style w:type="character" w:styleId="afff2">
    <w:name w:val="Unresolved Mention"/>
    <w:basedOn w:val="a8"/>
    <w:uiPriority w:val="99"/>
    <w:semiHidden/>
    <w:unhideWhenUsed/>
    <w:rsid w:val="005C6D7E"/>
    <w:rPr>
      <w:color w:val="605E5C"/>
      <w:shd w:val="clear" w:color="auto" w:fill="E1DFDD"/>
    </w:rPr>
  </w:style>
  <w:style w:type="paragraph" w:styleId="HTML">
    <w:name w:val="HTML Preformatted"/>
    <w:basedOn w:val="a7"/>
    <w:link w:val="HTML0"/>
    <w:uiPriority w:val="99"/>
    <w:unhideWhenUsed/>
    <w:rsid w:val="000C47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8"/>
    <w:link w:val="HTML"/>
    <w:uiPriority w:val="99"/>
    <w:rsid w:val="000C479B"/>
    <w:rPr>
      <w:rFonts w:ascii="細明體" w:eastAsia="細明體" w:hAnsi="細明體" w:cs="細明體"/>
      <w:sz w:val="24"/>
      <w:szCs w:val="24"/>
    </w:rPr>
  </w:style>
  <w:style w:type="character" w:customStyle="1" w:styleId="highlight">
    <w:name w:val="highlight"/>
    <w:basedOn w:val="a8"/>
    <w:rsid w:val="000C479B"/>
  </w:style>
  <w:style w:type="paragraph" w:customStyle="1" w:styleId="usa-breadcrumblist-item">
    <w:name w:val="usa-breadcrumb__list-item"/>
    <w:basedOn w:val="a7"/>
    <w:rsid w:val="009732F5"/>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14PT--">
    <w:name w:val="14PT -- 預設樣式"/>
    <w:basedOn w:val="aff5"/>
    <w:qFormat/>
    <w:rsid w:val="00342C69"/>
    <w:pPr>
      <w:widowControl/>
      <w:numPr>
        <w:numId w:val="10"/>
      </w:numPr>
      <w:suppressAutoHyphens/>
      <w:kinsoku w:val="0"/>
      <w:overflowPunct w:val="0"/>
      <w:autoSpaceDE w:val="0"/>
      <w:spacing w:line="240" w:lineRule="auto"/>
      <w:jc w:val="both"/>
    </w:pPr>
    <w:rPr>
      <w:rFonts w:cs="Mangal"/>
      <w:sz w:val="28"/>
      <w:lang w:bidi="hi-IN"/>
    </w:rPr>
  </w:style>
  <w:style w:type="character" w:styleId="afff3">
    <w:name w:val="Emphasis"/>
    <w:basedOn w:val="a8"/>
    <w:uiPriority w:val="20"/>
    <w:qFormat/>
    <w:rsid w:val="007C1DEF"/>
    <w:rPr>
      <w:i/>
      <w:iCs/>
    </w:rPr>
  </w:style>
  <w:style w:type="paragraph" w:customStyle="1" w:styleId="Default">
    <w:name w:val="Default"/>
    <w:rsid w:val="007C1DEF"/>
    <w:pPr>
      <w:widowControl w:val="0"/>
      <w:autoSpaceDE w:val="0"/>
      <w:autoSpaceDN w:val="0"/>
      <w:adjustRightInd w:val="0"/>
    </w:pPr>
    <w:rPr>
      <w:rFonts w:ascii="微軟正黑體" w:eastAsia="微軟正黑體" w:cs="微軟正黑體"/>
      <w:color w:val="000000"/>
      <w:sz w:val="24"/>
      <w:szCs w:val="24"/>
    </w:rPr>
  </w:style>
  <w:style w:type="paragraph" w:styleId="afff4">
    <w:name w:val="Revision"/>
    <w:hidden/>
    <w:uiPriority w:val="99"/>
    <w:semiHidden/>
    <w:rsid w:val="007C1DEF"/>
    <w:rPr>
      <w:kern w:val="2"/>
      <w:sz w:val="24"/>
      <w:szCs w:val="24"/>
    </w:rPr>
  </w:style>
  <w:style w:type="paragraph" w:customStyle="1" w:styleId="afff5">
    <w:name w:val="分項段落"/>
    <w:basedOn w:val="a7"/>
    <w:rsid w:val="00FC0BCB"/>
    <w:pPr>
      <w:overflowPunct/>
      <w:autoSpaceDE/>
      <w:autoSpaceDN/>
      <w:jc w:val="left"/>
    </w:pPr>
    <w:rPr>
      <w:rFonts w:ascii="Times New Roman" w:eastAsia="新細明體"/>
      <w:sz w:val="24"/>
    </w:rPr>
  </w:style>
  <w:style w:type="paragraph" w:customStyle="1" w:styleId="141">
    <w:name w:val="表格內文(14行高)"/>
    <w:basedOn w:val="af9"/>
    <w:link w:val="142"/>
    <w:qFormat/>
    <w:rsid w:val="00057943"/>
    <w:pPr>
      <w:overflowPunct/>
      <w:autoSpaceDE/>
      <w:autoSpaceDN/>
      <w:spacing w:line="280" w:lineRule="exact"/>
      <w:ind w:left="0" w:firstLineChars="0" w:firstLine="0"/>
      <w:jc w:val="left"/>
    </w:pPr>
    <w:rPr>
      <w:snapToGrid w:val="0"/>
      <w:sz w:val="24"/>
      <w:szCs w:val="28"/>
    </w:rPr>
  </w:style>
  <w:style w:type="character" w:customStyle="1" w:styleId="142">
    <w:name w:val="表格內文(14行高) 字元"/>
    <w:link w:val="141"/>
    <w:qFormat/>
    <w:locked/>
    <w:rsid w:val="00057943"/>
    <w:rPr>
      <w:rFonts w:ascii="標楷體" w:eastAsia="標楷體"/>
      <w:snapToGrid w:val="0"/>
      <w:kern w:val="2"/>
      <w:sz w:val="24"/>
      <w:szCs w:val="28"/>
    </w:rPr>
  </w:style>
  <w:style w:type="paragraph" w:customStyle="1" w:styleId="13">
    <w:name w:val="內文1"/>
    <w:basedOn w:val="a7"/>
    <w:rsid w:val="00057943"/>
    <w:pPr>
      <w:widowControl/>
      <w:overflowPunct/>
      <w:autoSpaceDE/>
      <w:autoSpaceDN/>
      <w:ind w:leftChars="323" w:left="793" w:hangingChars="97" w:hanging="228"/>
      <w:jc w:val="left"/>
    </w:pPr>
    <w:rPr>
      <w:rFonts w:hAnsi="標楷體"/>
      <w:spacing w:val="-5"/>
      <w:kern w:val="0"/>
      <w:sz w:val="24"/>
      <w:szCs w:val="24"/>
    </w:rPr>
  </w:style>
  <w:style w:type="character" w:customStyle="1" w:styleId="ac">
    <w:name w:val="簽名 字元"/>
    <w:basedOn w:val="a8"/>
    <w:link w:val="ab"/>
    <w:semiHidden/>
    <w:rsid w:val="00807C85"/>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945661">
      <w:bodyDiv w:val="1"/>
      <w:marLeft w:val="0"/>
      <w:marRight w:val="0"/>
      <w:marTop w:val="0"/>
      <w:marBottom w:val="0"/>
      <w:divBdr>
        <w:top w:val="none" w:sz="0" w:space="0" w:color="auto"/>
        <w:left w:val="none" w:sz="0" w:space="0" w:color="auto"/>
        <w:bottom w:val="none" w:sz="0" w:space="0" w:color="auto"/>
        <w:right w:val="none" w:sz="0" w:space="0" w:color="auto"/>
      </w:divBdr>
    </w:div>
    <w:div w:id="571892057">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52887424">
      <w:bodyDiv w:val="1"/>
      <w:marLeft w:val="0"/>
      <w:marRight w:val="0"/>
      <w:marTop w:val="0"/>
      <w:marBottom w:val="0"/>
      <w:divBdr>
        <w:top w:val="none" w:sz="0" w:space="0" w:color="auto"/>
        <w:left w:val="none" w:sz="0" w:space="0" w:color="auto"/>
        <w:bottom w:val="none" w:sz="0" w:space="0" w:color="auto"/>
        <w:right w:val="none" w:sz="0" w:space="0" w:color="auto"/>
      </w:divBdr>
    </w:div>
    <w:div w:id="1026784050">
      <w:bodyDiv w:val="1"/>
      <w:marLeft w:val="0"/>
      <w:marRight w:val="0"/>
      <w:marTop w:val="0"/>
      <w:marBottom w:val="0"/>
      <w:divBdr>
        <w:top w:val="none" w:sz="0" w:space="0" w:color="auto"/>
        <w:left w:val="none" w:sz="0" w:space="0" w:color="auto"/>
        <w:bottom w:val="none" w:sz="0" w:space="0" w:color="auto"/>
        <w:right w:val="none" w:sz="0" w:space="0" w:color="auto"/>
      </w:divBdr>
    </w:div>
    <w:div w:id="1089734101">
      <w:bodyDiv w:val="1"/>
      <w:marLeft w:val="0"/>
      <w:marRight w:val="0"/>
      <w:marTop w:val="0"/>
      <w:marBottom w:val="0"/>
      <w:divBdr>
        <w:top w:val="none" w:sz="0" w:space="0" w:color="auto"/>
        <w:left w:val="none" w:sz="0" w:space="0" w:color="auto"/>
        <w:bottom w:val="none" w:sz="0" w:space="0" w:color="auto"/>
        <w:right w:val="none" w:sz="0" w:space="0" w:color="auto"/>
      </w:divBdr>
      <w:divsChild>
        <w:div w:id="1953049597">
          <w:marLeft w:val="0"/>
          <w:marRight w:val="0"/>
          <w:marTop w:val="0"/>
          <w:marBottom w:val="0"/>
          <w:divBdr>
            <w:top w:val="none" w:sz="0" w:space="0" w:color="auto"/>
            <w:left w:val="none" w:sz="0" w:space="0" w:color="auto"/>
            <w:bottom w:val="none" w:sz="0" w:space="0" w:color="auto"/>
            <w:right w:val="none" w:sz="0" w:space="0" w:color="auto"/>
          </w:divBdr>
        </w:div>
        <w:div w:id="382800676">
          <w:marLeft w:val="0"/>
          <w:marRight w:val="0"/>
          <w:marTop w:val="0"/>
          <w:marBottom w:val="0"/>
          <w:divBdr>
            <w:top w:val="none" w:sz="0" w:space="0" w:color="auto"/>
            <w:left w:val="none" w:sz="0" w:space="0" w:color="auto"/>
            <w:bottom w:val="none" w:sz="0" w:space="0" w:color="auto"/>
            <w:right w:val="none" w:sz="0" w:space="0" w:color="auto"/>
          </w:divBdr>
        </w:div>
        <w:div w:id="1427770437">
          <w:marLeft w:val="0"/>
          <w:marRight w:val="0"/>
          <w:marTop w:val="0"/>
          <w:marBottom w:val="0"/>
          <w:divBdr>
            <w:top w:val="none" w:sz="0" w:space="0" w:color="auto"/>
            <w:left w:val="none" w:sz="0" w:space="0" w:color="auto"/>
            <w:bottom w:val="none" w:sz="0" w:space="0" w:color="auto"/>
            <w:right w:val="none" w:sz="0" w:space="0" w:color="auto"/>
          </w:divBdr>
        </w:div>
      </w:divsChild>
    </w:div>
    <w:div w:id="1130511114">
      <w:bodyDiv w:val="1"/>
      <w:marLeft w:val="0"/>
      <w:marRight w:val="0"/>
      <w:marTop w:val="0"/>
      <w:marBottom w:val="0"/>
      <w:divBdr>
        <w:top w:val="none" w:sz="0" w:space="0" w:color="auto"/>
        <w:left w:val="none" w:sz="0" w:space="0" w:color="auto"/>
        <w:bottom w:val="none" w:sz="0" w:space="0" w:color="auto"/>
        <w:right w:val="none" w:sz="0" w:space="0" w:color="auto"/>
      </w:divBdr>
    </w:div>
    <w:div w:id="1164784220">
      <w:bodyDiv w:val="1"/>
      <w:marLeft w:val="0"/>
      <w:marRight w:val="0"/>
      <w:marTop w:val="0"/>
      <w:marBottom w:val="0"/>
      <w:divBdr>
        <w:top w:val="none" w:sz="0" w:space="0" w:color="auto"/>
        <w:left w:val="none" w:sz="0" w:space="0" w:color="auto"/>
        <w:bottom w:val="none" w:sz="0" w:space="0" w:color="auto"/>
        <w:right w:val="none" w:sz="0" w:space="0" w:color="auto"/>
      </w:divBdr>
      <w:divsChild>
        <w:div w:id="1132749786">
          <w:marLeft w:val="0"/>
          <w:marRight w:val="0"/>
          <w:marTop w:val="0"/>
          <w:marBottom w:val="120"/>
          <w:divBdr>
            <w:top w:val="none" w:sz="0" w:space="0" w:color="auto"/>
            <w:left w:val="none" w:sz="0" w:space="0" w:color="auto"/>
            <w:bottom w:val="none" w:sz="0" w:space="0" w:color="auto"/>
            <w:right w:val="none" w:sz="0" w:space="0" w:color="auto"/>
          </w:divBdr>
        </w:div>
        <w:div w:id="1269966919">
          <w:marLeft w:val="0"/>
          <w:marRight w:val="0"/>
          <w:marTop w:val="0"/>
          <w:marBottom w:val="120"/>
          <w:divBdr>
            <w:top w:val="none" w:sz="0" w:space="0" w:color="auto"/>
            <w:left w:val="none" w:sz="0" w:space="0" w:color="auto"/>
            <w:bottom w:val="none" w:sz="0" w:space="0" w:color="auto"/>
            <w:right w:val="none" w:sz="0" w:space="0" w:color="auto"/>
          </w:divBdr>
        </w:div>
        <w:div w:id="1041318051">
          <w:marLeft w:val="0"/>
          <w:marRight w:val="0"/>
          <w:marTop w:val="0"/>
          <w:marBottom w:val="120"/>
          <w:divBdr>
            <w:top w:val="none" w:sz="0" w:space="0" w:color="auto"/>
            <w:left w:val="none" w:sz="0" w:space="0" w:color="auto"/>
            <w:bottom w:val="none" w:sz="0" w:space="0" w:color="auto"/>
            <w:right w:val="none" w:sz="0" w:space="0" w:color="auto"/>
          </w:divBdr>
        </w:div>
      </w:divsChild>
    </w:div>
    <w:div w:id="1185898513">
      <w:bodyDiv w:val="1"/>
      <w:marLeft w:val="0"/>
      <w:marRight w:val="0"/>
      <w:marTop w:val="0"/>
      <w:marBottom w:val="0"/>
      <w:divBdr>
        <w:top w:val="none" w:sz="0" w:space="0" w:color="auto"/>
        <w:left w:val="none" w:sz="0" w:space="0" w:color="auto"/>
        <w:bottom w:val="none" w:sz="0" w:space="0" w:color="auto"/>
        <w:right w:val="none" w:sz="0" w:space="0" w:color="auto"/>
      </w:divBdr>
      <w:divsChild>
        <w:div w:id="1180705336">
          <w:marLeft w:val="0"/>
          <w:marRight w:val="0"/>
          <w:marTop w:val="0"/>
          <w:marBottom w:val="120"/>
          <w:divBdr>
            <w:top w:val="none" w:sz="0" w:space="0" w:color="auto"/>
            <w:left w:val="none" w:sz="0" w:space="0" w:color="auto"/>
            <w:bottom w:val="none" w:sz="0" w:space="0" w:color="auto"/>
            <w:right w:val="none" w:sz="0" w:space="0" w:color="auto"/>
          </w:divBdr>
        </w:div>
        <w:div w:id="1162429496">
          <w:marLeft w:val="0"/>
          <w:marRight w:val="0"/>
          <w:marTop w:val="0"/>
          <w:marBottom w:val="120"/>
          <w:divBdr>
            <w:top w:val="none" w:sz="0" w:space="0" w:color="auto"/>
            <w:left w:val="none" w:sz="0" w:space="0" w:color="auto"/>
            <w:bottom w:val="none" w:sz="0" w:space="0" w:color="auto"/>
            <w:right w:val="none" w:sz="0" w:space="0" w:color="auto"/>
          </w:divBdr>
        </w:div>
      </w:divsChild>
    </w:div>
    <w:div w:id="1447844291">
      <w:bodyDiv w:val="1"/>
      <w:marLeft w:val="0"/>
      <w:marRight w:val="0"/>
      <w:marTop w:val="0"/>
      <w:marBottom w:val="0"/>
      <w:divBdr>
        <w:top w:val="none" w:sz="0" w:space="0" w:color="auto"/>
        <w:left w:val="none" w:sz="0" w:space="0" w:color="auto"/>
        <w:bottom w:val="none" w:sz="0" w:space="0" w:color="auto"/>
        <w:right w:val="none" w:sz="0" w:space="0" w:color="auto"/>
      </w:divBdr>
    </w:div>
    <w:div w:id="1453012693">
      <w:bodyDiv w:val="1"/>
      <w:marLeft w:val="0"/>
      <w:marRight w:val="0"/>
      <w:marTop w:val="0"/>
      <w:marBottom w:val="0"/>
      <w:divBdr>
        <w:top w:val="none" w:sz="0" w:space="0" w:color="auto"/>
        <w:left w:val="none" w:sz="0" w:space="0" w:color="auto"/>
        <w:bottom w:val="none" w:sz="0" w:space="0" w:color="auto"/>
        <w:right w:val="none" w:sz="0" w:space="0" w:color="auto"/>
      </w:divBdr>
    </w:div>
    <w:div w:id="2045134499">
      <w:bodyDiv w:val="1"/>
      <w:marLeft w:val="0"/>
      <w:marRight w:val="0"/>
      <w:marTop w:val="0"/>
      <w:marBottom w:val="0"/>
      <w:divBdr>
        <w:top w:val="none" w:sz="0" w:space="0" w:color="auto"/>
        <w:left w:val="none" w:sz="0" w:space="0" w:color="auto"/>
        <w:bottom w:val="none" w:sz="0" w:space="0" w:color="auto"/>
        <w:right w:val="none" w:sz="0" w:space="0" w:color="auto"/>
      </w:divBdr>
    </w:div>
    <w:div w:id="2049866223">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law.moj.gov.tw/LawClass/LawAll.aspx?pcode=H0060030" TargetMode="External"/><Relationship Id="rId17" Type="http://schemas.openxmlformats.org/officeDocument/2006/relationships/hyperlink" Target="https://law.moj.gov.tw/LawClass/LawAll.aspx?pcode=H0060030" TargetMode="External"/><Relationship Id="rId2" Type="http://schemas.openxmlformats.org/officeDocument/2006/relationships/customXml" Target="../customXml/item1.xml"/><Relationship Id="rId16" Type="http://schemas.openxmlformats.org/officeDocument/2006/relationships/hyperlink" Target="https://law.moj.gov.tw/LawClass/LawAll.aspx?pcode=H0030034"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law.moj.gov.tw/LawClass/LawAll.aspx?pcode=H0030034" TargetMode="External"/><Relationship Id="rId5" Type="http://schemas.openxmlformats.org/officeDocument/2006/relationships/settings" Target="settings.xml"/><Relationship Id="rId15" Type="http://schemas.openxmlformats.org/officeDocument/2006/relationships/hyperlink" Target="https://law.moj.gov.tw/LawClass/LawAll.aspx?pcode=H0060030" TargetMode="External"/><Relationship Id="rId10" Type="http://schemas.openxmlformats.org/officeDocument/2006/relationships/hyperlink" Target="https://law.moj.gov.tw/LawClass/LawAll.aspx?pcode=H0060030"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law.moj.gov.tw/LawClass/LawAll.aspx?pcode=H0030034" TargetMode="External"/><Relationship Id="rId14" Type="http://schemas.openxmlformats.org/officeDocument/2006/relationships/hyperlink" Target="https://law.moj.gov.tw/LawClass/LawAll.aspx?pcode=H0030034"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phsms.cloud.ncnu.edu.tw/eduAssistance/AssistList.aspx&#65292;&#28687;&#35261;&#26085;&#26399;&#65306;114" TargetMode="External"/><Relationship Id="rId2" Type="http://schemas.openxmlformats.org/officeDocument/2006/relationships/hyperlink" Target="https://udb.moe.edu.tw/udata/Introduction&#65292;&#28687;&#35261;&#26085;&#26399;&#65306;114" TargetMode="External"/><Relationship Id="rId1" Type="http://schemas.openxmlformats.org/officeDocument/2006/relationships/hyperlink" Target="https://depart.moe.edu.tw/ED4500/Default.asp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FB400-24AA-43F5-AD5A-301D4A639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81</Pages>
  <Words>6890</Words>
  <Characters>39279</Characters>
  <Application>Microsoft Office Word</Application>
  <DocSecurity>0</DocSecurity>
  <Lines>327</Lines>
  <Paragraphs>92</Paragraphs>
  <ScaleCrop>false</ScaleCrop>
  <Company/>
  <LinksUpToDate>false</LinksUpToDate>
  <CharactersWithSpaces>46077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2025-06-13T05:56:00Z</dcterms:created>
  <dcterms:modified xsi:type="dcterms:W3CDTF">2025-06-13T05:56:00Z</dcterms:modified>
  <cp:contentStatus/>
</cp:coreProperties>
</file>