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5D" w:rsidRPr="009F4912" w:rsidRDefault="007D19BB" w:rsidP="00E91EE4">
      <w:pPr>
        <w:pStyle w:val="a4"/>
        <w:kinsoku w:val="0"/>
        <w:spacing w:before="0" w:afterLines="25"/>
        <w:ind w:left="0" w:firstLine="0"/>
        <w:jc w:val="center"/>
        <w:rPr>
          <w:b/>
          <w:bCs/>
          <w:snapToGrid/>
          <w:kern w:val="0"/>
          <w:sz w:val="40"/>
        </w:rPr>
      </w:pPr>
      <w:r w:rsidRPr="009F4912">
        <w:rPr>
          <w:rFonts w:hint="eastAsia"/>
          <w:b/>
          <w:bCs/>
          <w:snapToGrid/>
          <w:spacing w:val="200"/>
          <w:kern w:val="0"/>
          <w:sz w:val="40"/>
        </w:rPr>
        <w:t>糾正案文</w:t>
      </w:r>
    </w:p>
    <w:p w:rsidR="00C30B5D" w:rsidRDefault="007D19BB" w:rsidP="00640417">
      <w:pPr>
        <w:pStyle w:val="1"/>
        <w:kinsoku/>
        <w:overflowPunct w:val="0"/>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9084D">
        <w:rPr>
          <w:rFonts w:hint="eastAsia"/>
        </w:rPr>
        <w:t>行政院</w:t>
      </w:r>
      <w:r>
        <w:rPr>
          <w:rFonts w:hint="eastAsia"/>
        </w:rPr>
        <w:t>。</w:t>
      </w:r>
    </w:p>
    <w:p w:rsidR="00C30B5D" w:rsidRDefault="007D19BB" w:rsidP="00351483">
      <w:pPr>
        <w:pStyle w:val="1"/>
        <w:kinsoku/>
        <w:overflowPunct w:val="0"/>
        <w:ind w:left="2633" w:hangingChars="774" w:hanging="2633"/>
      </w:pPr>
      <w:bookmarkStart w:id="14" w:name="_Toc529218255"/>
      <w:bookmarkStart w:id="15" w:name="_Toc529222678"/>
      <w:bookmarkStart w:id="16" w:name="_Toc529223100"/>
      <w:bookmarkStart w:id="17" w:name="_Toc529223851"/>
      <w:bookmarkStart w:id="18" w:name="_Toc529228247"/>
      <w:r>
        <w:rPr>
          <w:rFonts w:hint="eastAsia"/>
        </w:rPr>
        <w:t>案　　　由：</w:t>
      </w:r>
      <w:r w:rsidR="0009084D" w:rsidRPr="0009084D">
        <w:rPr>
          <w:rFonts w:hint="eastAsia"/>
        </w:rPr>
        <w:t>行政院依災害防救法規定，於89年間設立</w:t>
      </w:r>
      <w:r w:rsidR="001E67A1" w:rsidRPr="001E67A1">
        <w:rPr>
          <w:rFonts w:hint="eastAsia"/>
        </w:rPr>
        <w:t>災害防救委員會</w:t>
      </w:r>
      <w:r w:rsidR="0009084D" w:rsidRPr="0009084D">
        <w:rPr>
          <w:rFonts w:hint="eastAsia"/>
        </w:rPr>
        <w:t>，然有關業務分層負責或授權規定等卻付之闕如，且</w:t>
      </w:r>
      <w:proofErr w:type="gramStart"/>
      <w:r w:rsidR="0009084D" w:rsidRPr="0009084D">
        <w:rPr>
          <w:rFonts w:hint="eastAsia"/>
        </w:rPr>
        <w:t>恝</w:t>
      </w:r>
      <w:proofErr w:type="gramEnd"/>
      <w:r w:rsidR="0009084D" w:rsidRPr="0009084D">
        <w:rPr>
          <w:rFonts w:hint="eastAsia"/>
        </w:rPr>
        <w:t>置不顧該會副執行長黃季敏藉勢主導採購評選委員會運作，予其濫權修改放寬招標文件重要規範，</w:t>
      </w:r>
      <w:proofErr w:type="gramStart"/>
      <w:r w:rsidR="0009084D" w:rsidRPr="0009084D">
        <w:rPr>
          <w:rFonts w:hint="eastAsia"/>
        </w:rPr>
        <w:t>藉端逼退</w:t>
      </w:r>
      <w:proofErr w:type="gramEnd"/>
      <w:r w:rsidR="0009084D" w:rsidRPr="0009084D">
        <w:rPr>
          <w:rFonts w:hint="eastAsia"/>
        </w:rPr>
        <w:t>評選優勝廠商，獨厚特定廠商之機，</w:t>
      </w:r>
      <w:proofErr w:type="gramStart"/>
      <w:r w:rsidR="0009084D" w:rsidRPr="0009084D">
        <w:rPr>
          <w:rFonts w:hint="eastAsia"/>
        </w:rPr>
        <w:t>斲</w:t>
      </w:r>
      <w:proofErr w:type="gramEnd"/>
      <w:r w:rsidR="0009084D" w:rsidRPr="0009084D">
        <w:rPr>
          <w:rFonts w:hint="eastAsia"/>
        </w:rPr>
        <w:t>喪政府形象，顯未善盡監督職責，難辭</w:t>
      </w:r>
      <w:proofErr w:type="gramStart"/>
      <w:r w:rsidR="0009084D" w:rsidRPr="0009084D">
        <w:rPr>
          <w:rFonts w:hint="eastAsia"/>
        </w:rPr>
        <w:t>怠</w:t>
      </w:r>
      <w:proofErr w:type="gramEnd"/>
      <w:r w:rsidR="0009084D" w:rsidRPr="0009084D">
        <w:rPr>
          <w:rFonts w:hint="eastAsia"/>
        </w:rPr>
        <w:t>失之</w:t>
      </w:r>
      <w:proofErr w:type="gramStart"/>
      <w:r w:rsidR="0009084D" w:rsidRPr="0009084D">
        <w:rPr>
          <w:rFonts w:hint="eastAsia"/>
        </w:rPr>
        <w:t>咎</w:t>
      </w:r>
      <w:proofErr w:type="gramEnd"/>
      <w:r w:rsidR="00640417" w:rsidRPr="00640417">
        <w:rPr>
          <w:rFonts w:hint="eastAsia"/>
        </w:rPr>
        <w:t>，</w:t>
      </w:r>
      <w:proofErr w:type="gramStart"/>
      <w:r w:rsidR="00640417" w:rsidRPr="00640417">
        <w:rPr>
          <w:rFonts w:hint="eastAsia"/>
        </w:rPr>
        <w:t>爰</w:t>
      </w:r>
      <w:proofErr w:type="gramEnd"/>
      <w:r w:rsidR="00640417" w:rsidRPr="00640417">
        <w:rPr>
          <w:rFonts w:hint="eastAsia"/>
        </w:rPr>
        <w:t>依法提案糾正。</w:t>
      </w:r>
      <w:bookmarkEnd w:id="14"/>
      <w:bookmarkEnd w:id="15"/>
      <w:bookmarkEnd w:id="16"/>
      <w:bookmarkEnd w:id="17"/>
      <w:bookmarkEnd w:id="18"/>
    </w:p>
    <w:p w:rsidR="00C30B5D" w:rsidRDefault="007D19BB" w:rsidP="00640417">
      <w:pPr>
        <w:pStyle w:val="1"/>
        <w:kinsoku/>
        <w:overflowPunct w:val="0"/>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9084D" w:rsidRDefault="0009084D" w:rsidP="0009084D">
      <w:pPr>
        <w:pStyle w:val="2"/>
        <w:numPr>
          <w:ilvl w:val="0"/>
          <w:numId w:val="0"/>
        </w:numPr>
        <w:overflowPunct w:val="0"/>
        <w:ind w:leftChars="200" w:left="680" w:firstLineChars="200" w:firstLine="680"/>
        <w:rPr>
          <w:rFonts w:ascii="Times New Roman" w:hAnsi="標楷體"/>
        </w:rPr>
      </w:pPr>
      <w:r w:rsidRPr="00B70222">
        <w:rPr>
          <w:rFonts w:hAnsi="標楷體" w:hint="eastAsia"/>
        </w:rPr>
        <w:t>九二一及三三一大地震後，</w:t>
      </w:r>
      <w:proofErr w:type="gramStart"/>
      <w:r>
        <w:rPr>
          <w:rFonts w:hAnsi="標楷體" w:hint="eastAsia"/>
        </w:rPr>
        <w:t>國內</w:t>
      </w:r>
      <w:r w:rsidRPr="00B70222">
        <w:rPr>
          <w:rFonts w:hAnsi="標楷體" w:hint="eastAsia"/>
        </w:rPr>
        <w:t>防</w:t>
      </w:r>
      <w:proofErr w:type="gramEnd"/>
      <w:r w:rsidRPr="00B70222">
        <w:rPr>
          <w:rFonts w:hAnsi="標楷體" w:hint="eastAsia"/>
        </w:rPr>
        <w:t>救災指揮通訊系統建置效能及組織管理等</w:t>
      </w:r>
      <w:r>
        <w:rPr>
          <w:rFonts w:hAnsi="標楷體" w:hint="eastAsia"/>
        </w:rPr>
        <w:t>暴露</w:t>
      </w:r>
      <w:r w:rsidRPr="00B70222">
        <w:rPr>
          <w:rFonts w:hAnsi="標楷體" w:hint="eastAsia"/>
        </w:rPr>
        <w:t>諸多缺失，行政院爰召集內政部等相關單位檢討評估現有通訊系統及機制，</w:t>
      </w:r>
      <w:proofErr w:type="gramStart"/>
      <w:r w:rsidRPr="00B70222">
        <w:rPr>
          <w:rFonts w:hAnsi="標楷體" w:hint="eastAsia"/>
        </w:rPr>
        <w:t>研</w:t>
      </w:r>
      <w:proofErr w:type="gramEnd"/>
      <w:r w:rsidRPr="00B70222">
        <w:rPr>
          <w:rFonts w:hAnsi="標楷體" w:hint="eastAsia"/>
        </w:rPr>
        <w:t>議擬訂建置微波及衛星專用通訊網路連通整個中央與地方各層級防救災體系，於民國（下同）92年1月9日核定「防救災緊急通訊系統整合建置計畫」，責</w:t>
      </w:r>
      <w:r>
        <w:rPr>
          <w:rFonts w:hAnsi="標楷體" w:hint="eastAsia"/>
        </w:rPr>
        <w:t>成該</w:t>
      </w:r>
      <w:r w:rsidRPr="00B70222">
        <w:rPr>
          <w:rFonts w:hAnsi="標楷體" w:hint="eastAsia"/>
        </w:rPr>
        <w:t>院災害防救委員會</w:t>
      </w:r>
      <w:r>
        <w:rPr>
          <w:rStyle w:val="ac"/>
          <w:rFonts w:hAnsi="標楷體"/>
        </w:rPr>
        <w:footnoteReference w:id="1"/>
      </w:r>
      <w:r w:rsidRPr="00B70222">
        <w:rPr>
          <w:rFonts w:hAnsi="標楷體" w:hint="eastAsia"/>
        </w:rPr>
        <w:t>（下稱行政院災防會</w:t>
      </w:r>
      <w:r>
        <w:rPr>
          <w:rFonts w:hAnsi="標楷體" w:hint="eastAsia"/>
        </w:rPr>
        <w:t>，已於</w:t>
      </w:r>
      <w:r w:rsidRPr="003E4E35">
        <w:rPr>
          <w:rFonts w:hAnsi="標楷體" w:hint="eastAsia"/>
        </w:rPr>
        <w:t>99年12月2日</w:t>
      </w:r>
      <w:r>
        <w:rPr>
          <w:rFonts w:hAnsi="標楷體" w:hint="eastAsia"/>
        </w:rPr>
        <w:t>更名為</w:t>
      </w:r>
      <w:r w:rsidRPr="003E4E35">
        <w:rPr>
          <w:rFonts w:hAnsi="標楷體" w:hint="eastAsia"/>
        </w:rPr>
        <w:t>中央災害防救委員會</w:t>
      </w:r>
      <w:r w:rsidRPr="00B70222">
        <w:rPr>
          <w:rFonts w:hAnsi="標楷體" w:hint="eastAsia"/>
        </w:rPr>
        <w:t>）為業務主要承辦單位，</w:t>
      </w:r>
      <w:r w:rsidRPr="00114A03">
        <w:rPr>
          <w:rFonts w:hAnsi="標楷體" w:hint="eastAsia"/>
        </w:rPr>
        <w:t>所需經費</w:t>
      </w:r>
      <w:r>
        <w:rPr>
          <w:rFonts w:hAnsi="標楷體" w:hint="eastAsia"/>
        </w:rPr>
        <w:t>則由</w:t>
      </w:r>
      <w:r w:rsidRPr="00B70222">
        <w:rPr>
          <w:rFonts w:hAnsi="標楷體" w:hint="eastAsia"/>
        </w:rPr>
        <w:t>內政部消防署（下稱消防署）</w:t>
      </w:r>
      <w:r w:rsidRPr="00114A03">
        <w:rPr>
          <w:rFonts w:hAnsi="標楷體" w:hint="eastAsia"/>
        </w:rPr>
        <w:t>編列預算支應</w:t>
      </w:r>
      <w:r>
        <w:rPr>
          <w:rFonts w:hAnsi="標楷體" w:hint="eastAsia"/>
        </w:rPr>
        <w:t>，並派</w:t>
      </w:r>
      <w:r w:rsidRPr="00B70222">
        <w:rPr>
          <w:rFonts w:hAnsi="標楷體" w:hint="eastAsia"/>
        </w:rPr>
        <w:t>員兼辦人事、會計、庶務及採購等行政事務，</w:t>
      </w:r>
      <w:r>
        <w:rPr>
          <w:rFonts w:hAnsi="標楷體" w:hint="eastAsia"/>
        </w:rPr>
        <w:t>負責</w:t>
      </w:r>
      <w:r w:rsidRPr="00B70222">
        <w:rPr>
          <w:rFonts w:hAnsi="標楷體" w:hint="eastAsia"/>
        </w:rPr>
        <w:t>推動執行各項災害防救工作。</w:t>
      </w:r>
      <w:proofErr w:type="gramStart"/>
      <w:r>
        <w:rPr>
          <w:rFonts w:ascii="Times New Roman" w:hAnsi="標楷體" w:hint="eastAsia"/>
        </w:rPr>
        <w:t>詎</w:t>
      </w:r>
      <w:proofErr w:type="gramEnd"/>
      <w:r w:rsidRPr="009A67B1">
        <w:rPr>
          <w:rFonts w:ascii="Times New Roman" w:hAnsi="標楷體"/>
        </w:rPr>
        <w:t>本</w:t>
      </w:r>
      <w:r>
        <w:rPr>
          <w:rFonts w:ascii="Times New Roman" w:hAnsi="標楷體"/>
        </w:rPr>
        <w:t>（</w:t>
      </w:r>
      <w:r w:rsidRPr="009A67B1">
        <w:rPr>
          <w:rFonts w:ascii="Times New Roman" w:hAnsi="Times New Roman"/>
        </w:rPr>
        <w:t>101</w:t>
      </w:r>
      <w:r>
        <w:rPr>
          <w:rFonts w:ascii="Times New Roman" w:hAnsi="標楷體"/>
        </w:rPr>
        <w:t>）</w:t>
      </w:r>
      <w:r w:rsidRPr="009A67B1">
        <w:rPr>
          <w:rFonts w:ascii="Times New Roman" w:hAnsi="標楷體"/>
        </w:rPr>
        <w:t>年</w:t>
      </w:r>
      <w:r w:rsidRPr="009A67B1">
        <w:rPr>
          <w:rFonts w:ascii="Times New Roman" w:hAnsi="Times New Roman"/>
        </w:rPr>
        <w:t>8</w:t>
      </w:r>
      <w:r w:rsidRPr="009A67B1">
        <w:rPr>
          <w:rFonts w:ascii="Times New Roman" w:hAnsi="標楷體"/>
        </w:rPr>
        <w:t>月</w:t>
      </w:r>
      <w:r>
        <w:rPr>
          <w:rFonts w:ascii="Times New Roman" w:hAnsi="標楷體" w:hint="eastAsia"/>
        </w:rPr>
        <w:t>間，</w:t>
      </w:r>
      <w:r w:rsidRPr="00B70222">
        <w:rPr>
          <w:rFonts w:hAnsi="標楷體" w:hint="eastAsia"/>
        </w:rPr>
        <w:t>法務部調查局</w:t>
      </w:r>
      <w:r w:rsidRPr="005A0A1D">
        <w:rPr>
          <w:rFonts w:ascii="Times New Roman" w:hAnsi="標楷體" w:hint="eastAsia"/>
        </w:rPr>
        <w:t>北部地區機動工作站</w:t>
      </w:r>
      <w:r>
        <w:rPr>
          <w:rFonts w:ascii="Times New Roman" w:hAnsi="標楷體" w:hint="eastAsia"/>
        </w:rPr>
        <w:t>歷</w:t>
      </w:r>
      <w:r w:rsidRPr="005A0A1D">
        <w:rPr>
          <w:rFonts w:ascii="Times New Roman" w:hAnsi="標楷體" w:hint="eastAsia"/>
        </w:rPr>
        <w:t>經</w:t>
      </w:r>
      <w:r w:rsidRPr="005A0A1D">
        <w:rPr>
          <w:rFonts w:ascii="Times New Roman" w:hAnsi="標楷體" w:hint="eastAsia"/>
        </w:rPr>
        <w:t>3</w:t>
      </w:r>
      <w:r w:rsidRPr="005A0A1D">
        <w:rPr>
          <w:rFonts w:ascii="Times New Roman" w:hAnsi="標楷體" w:hint="eastAsia"/>
        </w:rPr>
        <w:t>年</w:t>
      </w:r>
      <w:proofErr w:type="gramStart"/>
      <w:r w:rsidRPr="005A0A1D">
        <w:rPr>
          <w:rFonts w:ascii="Times New Roman" w:hAnsi="標楷體" w:hint="eastAsia"/>
        </w:rPr>
        <w:t>蒐</w:t>
      </w:r>
      <w:proofErr w:type="gramEnd"/>
      <w:r w:rsidRPr="005A0A1D">
        <w:rPr>
          <w:rFonts w:ascii="Times New Roman" w:hAnsi="標楷體" w:hint="eastAsia"/>
        </w:rPr>
        <w:t>證</w:t>
      </w:r>
      <w:r>
        <w:rPr>
          <w:rFonts w:hAnsi="標楷體" w:hint="eastAsia"/>
        </w:rPr>
        <w:t>發現，</w:t>
      </w:r>
      <w:r w:rsidRPr="00B70222">
        <w:rPr>
          <w:rFonts w:hAnsi="標楷體" w:hint="eastAsia"/>
        </w:rPr>
        <w:t>消</w:t>
      </w:r>
      <w:r w:rsidRPr="00B70222">
        <w:rPr>
          <w:rFonts w:hAnsi="標楷體" w:hint="eastAsia"/>
        </w:rPr>
        <w:lastRenderedPageBreak/>
        <w:t>防署前署長黃季敏（兼任行政院災防會副執行長）於92年至98年10月署長任內，</w:t>
      </w:r>
      <w:r>
        <w:rPr>
          <w:rFonts w:hAnsi="標楷體" w:hint="eastAsia"/>
        </w:rPr>
        <w:t>核</w:t>
      </w:r>
      <w:r w:rsidRPr="00B70222">
        <w:rPr>
          <w:rFonts w:hAnsi="標楷體" w:hint="eastAsia"/>
        </w:rPr>
        <w:t>辦前揭「防救災緊急通訊系統整合建置計畫」各項重大採購案時，涉嫌違反政府採購法及不法圖利特定廠商等情事</w:t>
      </w:r>
      <w:r w:rsidRPr="005A0A1D">
        <w:rPr>
          <w:rFonts w:ascii="Times New Roman" w:hAnsi="標楷體" w:hint="eastAsia"/>
        </w:rPr>
        <w:t>，</w:t>
      </w:r>
      <w:r>
        <w:rPr>
          <w:rFonts w:ascii="Times New Roman" w:hAnsi="標楷體" w:hint="eastAsia"/>
        </w:rPr>
        <w:t>經</w:t>
      </w:r>
      <w:r w:rsidRPr="005A0A1D">
        <w:rPr>
          <w:rFonts w:ascii="Times New Roman" w:hAnsi="標楷體" w:hint="eastAsia"/>
        </w:rPr>
        <w:t>報請臺灣</w:t>
      </w:r>
      <w:proofErr w:type="gramStart"/>
      <w:r w:rsidRPr="005A0A1D">
        <w:rPr>
          <w:rFonts w:ascii="Times New Roman" w:hAnsi="標楷體" w:hint="eastAsia"/>
        </w:rPr>
        <w:t>臺</w:t>
      </w:r>
      <w:proofErr w:type="gramEnd"/>
      <w:r w:rsidRPr="005A0A1D">
        <w:rPr>
          <w:rFonts w:ascii="Times New Roman" w:hAnsi="標楷體" w:hint="eastAsia"/>
        </w:rPr>
        <w:t>北地方法院檢察署主任檢察官指揮，搜索黃季敏及</w:t>
      </w:r>
      <w:r>
        <w:rPr>
          <w:rFonts w:ascii="Times New Roman" w:hAnsi="標楷體" w:hint="eastAsia"/>
        </w:rPr>
        <w:t>消防</w:t>
      </w:r>
      <w:r w:rsidRPr="005A0A1D">
        <w:rPr>
          <w:rFonts w:ascii="Times New Roman" w:hAnsi="標楷體" w:hint="eastAsia"/>
        </w:rPr>
        <w:t>署現</w:t>
      </w:r>
      <w:r>
        <w:rPr>
          <w:rFonts w:ascii="Times New Roman" w:hAnsi="標楷體" w:hint="eastAsia"/>
        </w:rPr>
        <w:t>職人員</w:t>
      </w:r>
      <w:r w:rsidRPr="005A0A1D">
        <w:rPr>
          <w:rFonts w:ascii="Times New Roman" w:hAnsi="標楷體" w:hint="eastAsia"/>
        </w:rPr>
        <w:t>住家</w:t>
      </w:r>
      <w:r>
        <w:rPr>
          <w:rFonts w:ascii="Times New Roman" w:hAnsi="標楷體" w:hint="eastAsia"/>
        </w:rPr>
        <w:t>及</w:t>
      </w:r>
      <w:r w:rsidRPr="005A0A1D">
        <w:rPr>
          <w:rFonts w:ascii="Times New Roman" w:hAnsi="標楷體" w:hint="eastAsia"/>
        </w:rPr>
        <w:t>辦公室等處所</w:t>
      </w:r>
      <w:r>
        <w:rPr>
          <w:rFonts w:ascii="Times New Roman" w:hAnsi="標楷體" w:hint="eastAsia"/>
        </w:rPr>
        <w:t>，經偵訊後聲請</w:t>
      </w:r>
      <w:r w:rsidRPr="009A67B1">
        <w:rPr>
          <w:rFonts w:ascii="Times New Roman" w:hAnsi="標楷體"/>
        </w:rPr>
        <w:t>臺灣</w:t>
      </w:r>
      <w:proofErr w:type="gramStart"/>
      <w:r w:rsidRPr="009A67B1">
        <w:rPr>
          <w:rFonts w:ascii="Times New Roman" w:hAnsi="標楷體"/>
        </w:rPr>
        <w:t>臺</w:t>
      </w:r>
      <w:proofErr w:type="gramEnd"/>
      <w:r w:rsidRPr="009A67B1">
        <w:rPr>
          <w:rFonts w:ascii="Times New Roman" w:hAnsi="標楷體"/>
        </w:rPr>
        <w:t>北地方法院裁定黃季敏</w:t>
      </w:r>
      <w:r>
        <w:rPr>
          <w:rFonts w:ascii="Times New Roman" w:hAnsi="標楷體" w:hint="eastAsia"/>
        </w:rPr>
        <w:t>等</w:t>
      </w:r>
      <w:r w:rsidRPr="009A67B1">
        <w:rPr>
          <w:rFonts w:ascii="Times New Roman" w:hAnsi="標楷體"/>
        </w:rPr>
        <w:t>羈押禁見</w:t>
      </w:r>
      <w:r w:rsidR="00636E9A">
        <w:rPr>
          <w:rFonts w:ascii="Times New Roman" w:hAnsi="標楷體"/>
        </w:rPr>
        <w:t>，</w:t>
      </w:r>
      <w:r w:rsidR="00636E9A" w:rsidRPr="009E2921">
        <w:rPr>
          <w:rFonts w:ascii="Times New Roman" w:hAnsi="標楷體" w:hint="eastAsia"/>
        </w:rPr>
        <w:t>並於</w:t>
      </w:r>
      <w:r w:rsidR="00636E9A" w:rsidRPr="009E2921">
        <w:rPr>
          <w:rFonts w:ascii="Times New Roman" w:hAnsi="標楷體" w:hint="eastAsia"/>
        </w:rPr>
        <w:t>101</w:t>
      </w:r>
      <w:r w:rsidR="00636E9A" w:rsidRPr="009E2921">
        <w:rPr>
          <w:rFonts w:ascii="Times New Roman" w:hAnsi="標楷體" w:hint="eastAsia"/>
        </w:rPr>
        <w:t>年</w:t>
      </w:r>
      <w:r w:rsidR="00636E9A" w:rsidRPr="009E2921">
        <w:rPr>
          <w:rFonts w:ascii="Times New Roman" w:hAnsi="標楷體" w:hint="eastAsia"/>
        </w:rPr>
        <w:t>12</w:t>
      </w:r>
      <w:r w:rsidR="00636E9A" w:rsidRPr="009E2921">
        <w:rPr>
          <w:rFonts w:ascii="Times New Roman" w:hAnsi="標楷體" w:hint="eastAsia"/>
        </w:rPr>
        <w:t>月</w:t>
      </w:r>
      <w:r w:rsidR="00636E9A" w:rsidRPr="009E2921">
        <w:rPr>
          <w:rFonts w:ascii="Times New Roman" w:hAnsi="標楷體" w:hint="eastAsia"/>
        </w:rPr>
        <w:t>25</w:t>
      </w:r>
      <w:r w:rsidR="00636E9A" w:rsidRPr="009E2921">
        <w:rPr>
          <w:rFonts w:ascii="Times New Roman" w:hAnsi="標楷體" w:hint="eastAsia"/>
        </w:rPr>
        <w:t>日就收賄</w:t>
      </w:r>
      <w:r w:rsidR="001B0E5A">
        <w:rPr>
          <w:rFonts w:ascii="Times New Roman" w:hAnsi="標楷體" w:hint="eastAsia"/>
        </w:rPr>
        <w:t>等</w:t>
      </w:r>
      <w:r w:rsidR="00636E9A" w:rsidRPr="009E2921">
        <w:rPr>
          <w:rFonts w:ascii="Times New Roman" w:hAnsi="標楷體" w:hint="eastAsia"/>
        </w:rPr>
        <w:t>罪嫌起訴在案</w:t>
      </w:r>
      <w:r w:rsidR="00636E9A">
        <w:rPr>
          <w:rFonts w:ascii="Times New Roman" w:hAnsi="標楷體" w:hint="eastAsia"/>
        </w:rPr>
        <w:t>。</w:t>
      </w:r>
    </w:p>
    <w:p w:rsidR="0009084D" w:rsidRPr="007062FF" w:rsidRDefault="0009084D" w:rsidP="0009084D">
      <w:pPr>
        <w:pStyle w:val="2"/>
        <w:numPr>
          <w:ilvl w:val="0"/>
          <w:numId w:val="0"/>
        </w:numPr>
        <w:overflowPunct w:val="0"/>
        <w:ind w:leftChars="200" w:left="680" w:firstLineChars="200" w:firstLine="680"/>
        <w:rPr>
          <w:rFonts w:ascii="Times New Roman" w:hAnsi="標楷體"/>
        </w:rPr>
      </w:pPr>
      <w:r>
        <w:rPr>
          <w:rFonts w:ascii="Times New Roman" w:hAnsi="標楷體" w:hint="eastAsia"/>
        </w:rPr>
        <w:t>為查究</w:t>
      </w:r>
      <w:r w:rsidRPr="00B70222">
        <w:rPr>
          <w:rFonts w:hAnsi="標楷體" w:hint="eastAsia"/>
        </w:rPr>
        <w:t>消防署前署長黃季敏</w:t>
      </w:r>
      <w:r>
        <w:rPr>
          <w:rFonts w:hAnsi="標楷體" w:hint="eastAsia"/>
        </w:rPr>
        <w:t>等相關人員行政違失，經調閱該署近10年來採購決標資料彙報明細表發現，</w:t>
      </w:r>
      <w:proofErr w:type="gramStart"/>
      <w:r w:rsidRPr="007062FF">
        <w:rPr>
          <w:rFonts w:hAnsi="標楷體" w:hint="eastAsia"/>
        </w:rPr>
        <w:t>黃季敏於奉派</w:t>
      </w:r>
      <w:proofErr w:type="gramEnd"/>
      <w:r w:rsidRPr="007062FF">
        <w:rPr>
          <w:rFonts w:hAnsi="標楷體" w:hint="eastAsia"/>
        </w:rPr>
        <w:t>兼任</w:t>
      </w:r>
      <w:proofErr w:type="gramStart"/>
      <w:r w:rsidRPr="007062FF">
        <w:rPr>
          <w:rFonts w:hAnsi="標楷體" w:hint="eastAsia"/>
        </w:rPr>
        <w:t>行政院災防會</w:t>
      </w:r>
      <w:proofErr w:type="gramEnd"/>
      <w:r w:rsidRPr="007062FF">
        <w:rPr>
          <w:rFonts w:hAnsi="標楷體" w:hint="eastAsia"/>
        </w:rPr>
        <w:t>副執行長任內，所核辦之財物、勞務或工程相關採購案高達1千5百餘件，</w:t>
      </w:r>
      <w:proofErr w:type="gramStart"/>
      <w:r>
        <w:rPr>
          <w:rFonts w:hAnsi="標楷體" w:hint="eastAsia"/>
        </w:rPr>
        <w:t>爰</w:t>
      </w:r>
      <w:proofErr w:type="gramEnd"/>
      <w:r w:rsidRPr="007062FF">
        <w:rPr>
          <w:rFonts w:hAnsi="標楷體" w:hint="eastAsia"/>
        </w:rPr>
        <w:t>在</w:t>
      </w:r>
      <w:r>
        <w:rPr>
          <w:rFonts w:hAnsi="標楷體" w:hint="eastAsia"/>
        </w:rPr>
        <w:t>本院調查</w:t>
      </w:r>
      <w:r w:rsidRPr="007062FF">
        <w:rPr>
          <w:rFonts w:hAnsi="標楷體" w:hint="eastAsia"/>
        </w:rPr>
        <w:t>人力</w:t>
      </w:r>
      <w:r>
        <w:rPr>
          <w:rFonts w:hAnsi="標楷體" w:hint="eastAsia"/>
        </w:rPr>
        <w:t>及</w:t>
      </w:r>
      <w:r w:rsidRPr="007062FF">
        <w:rPr>
          <w:rFonts w:hAnsi="標楷體" w:hint="eastAsia"/>
        </w:rPr>
        <w:t>時間</w:t>
      </w:r>
      <w:r>
        <w:rPr>
          <w:rFonts w:hAnsi="標楷體" w:hint="eastAsia"/>
        </w:rPr>
        <w:t>之考量</w:t>
      </w:r>
      <w:r w:rsidRPr="007062FF">
        <w:rPr>
          <w:rFonts w:hAnsi="標楷體" w:hint="eastAsia"/>
        </w:rPr>
        <w:t>下，鎖定</w:t>
      </w:r>
      <w:proofErr w:type="gramStart"/>
      <w:r w:rsidRPr="007062FF">
        <w:rPr>
          <w:rFonts w:hAnsi="標楷體" w:hint="eastAsia"/>
        </w:rPr>
        <w:t>疑</w:t>
      </w:r>
      <w:proofErr w:type="gramEnd"/>
      <w:r w:rsidRPr="007062FF">
        <w:rPr>
          <w:rFonts w:hAnsi="標楷體" w:hint="eastAsia"/>
        </w:rPr>
        <w:t>涉</w:t>
      </w:r>
      <w:r>
        <w:rPr>
          <w:rFonts w:hAnsi="標楷體" w:hint="eastAsia"/>
        </w:rPr>
        <w:t>採購違失</w:t>
      </w:r>
      <w:r w:rsidRPr="007062FF">
        <w:rPr>
          <w:rFonts w:hAnsi="標楷體" w:hint="eastAsia"/>
        </w:rPr>
        <w:t>較為具體之</w:t>
      </w:r>
      <w:r>
        <w:rPr>
          <w:rFonts w:hAnsi="標楷體" w:hint="eastAsia"/>
        </w:rPr>
        <w:t>標</w:t>
      </w:r>
      <w:r w:rsidRPr="007062FF">
        <w:rPr>
          <w:rFonts w:hAnsi="標楷體" w:hint="eastAsia"/>
        </w:rPr>
        <w:t>案</w:t>
      </w:r>
      <w:r>
        <w:rPr>
          <w:rFonts w:hAnsi="標楷體" w:hint="eastAsia"/>
        </w:rPr>
        <w:t>深入調查。經調閱相關機關卷證，並約</w:t>
      </w:r>
      <w:proofErr w:type="gramStart"/>
      <w:r>
        <w:rPr>
          <w:rFonts w:hAnsi="標楷體" w:hint="eastAsia"/>
        </w:rPr>
        <w:t>詢</w:t>
      </w:r>
      <w:proofErr w:type="gramEnd"/>
      <w:r>
        <w:rPr>
          <w:rFonts w:hAnsi="標楷體" w:hint="eastAsia"/>
        </w:rPr>
        <w:t>中華</w:t>
      </w:r>
      <w:r w:rsidR="00DE2104">
        <w:rPr>
          <w:rFonts w:hAnsi="標楷體" w:hint="eastAsia"/>
        </w:rPr>
        <w:t>○○</w:t>
      </w:r>
      <w:r>
        <w:rPr>
          <w:rFonts w:hAnsi="標楷體" w:hint="eastAsia"/>
        </w:rPr>
        <w:t>股份有限公司（下稱中華</w:t>
      </w:r>
      <w:r w:rsidR="00DE2104">
        <w:rPr>
          <w:rFonts w:hAnsi="標楷體" w:hint="eastAsia"/>
        </w:rPr>
        <w:t>○○</w:t>
      </w:r>
      <w:r>
        <w:rPr>
          <w:rFonts w:hAnsi="標楷體" w:hint="eastAsia"/>
        </w:rPr>
        <w:t>公司）及消防署等業務相關人員，且親赴法務部矯正署</w:t>
      </w:r>
      <w:proofErr w:type="gramStart"/>
      <w:r>
        <w:rPr>
          <w:rFonts w:hAnsi="標楷體" w:hint="eastAsia"/>
        </w:rPr>
        <w:t>臺</w:t>
      </w:r>
      <w:proofErr w:type="gramEnd"/>
      <w:r>
        <w:rPr>
          <w:rFonts w:hAnsi="標楷體" w:hint="eastAsia"/>
        </w:rPr>
        <w:t>北看守所詢問在押被告黃季敏等人</w:t>
      </w:r>
      <w:r w:rsidRPr="00640417">
        <w:rPr>
          <w:rFonts w:hint="eastAsia"/>
        </w:rPr>
        <w:t>調查結果，茲</w:t>
      </w:r>
      <w:proofErr w:type="gramStart"/>
      <w:r w:rsidRPr="00640417">
        <w:rPr>
          <w:rFonts w:hint="eastAsia"/>
        </w:rPr>
        <w:t>臚</w:t>
      </w:r>
      <w:proofErr w:type="gramEnd"/>
      <w:r w:rsidRPr="00640417">
        <w:rPr>
          <w:rFonts w:hint="eastAsia"/>
        </w:rPr>
        <w:t>列</w:t>
      </w:r>
      <w:r w:rsidR="00636E9A" w:rsidRPr="00640417">
        <w:rPr>
          <w:rFonts w:hint="eastAsia"/>
        </w:rPr>
        <w:t>糾正</w:t>
      </w:r>
      <w:r w:rsidRPr="00640417">
        <w:rPr>
          <w:rFonts w:hint="eastAsia"/>
        </w:rPr>
        <w:t>事實與理由如下：</w:t>
      </w:r>
    </w:p>
    <w:p w:rsidR="0009084D" w:rsidRDefault="006F0284" w:rsidP="00E91EE4">
      <w:pPr>
        <w:pStyle w:val="2"/>
        <w:overflowPunct w:val="0"/>
        <w:spacing w:beforeLines="25"/>
        <w:ind w:left="1043"/>
        <w:rPr>
          <w:bCs w:val="0"/>
        </w:rPr>
      </w:pPr>
      <w:r>
        <w:rPr>
          <w:rFonts w:hint="eastAsia"/>
          <w:bCs w:val="0"/>
        </w:rPr>
        <w:t>事實：</w:t>
      </w:r>
    </w:p>
    <w:p w:rsidR="006F0284" w:rsidRDefault="009E2921" w:rsidP="006F0284">
      <w:pPr>
        <w:pStyle w:val="3"/>
      </w:pPr>
      <w:r>
        <w:rPr>
          <w:rFonts w:hint="eastAsia"/>
        </w:rPr>
        <w:t>有關</w:t>
      </w:r>
      <w:r w:rsidR="006F0284">
        <w:rPr>
          <w:rFonts w:hint="eastAsia"/>
        </w:rPr>
        <w:t>93年度「防救災專用衛星通訊系統及現場通訊救災指揮車暨整合平台建置」採購案（E9304-024）</w:t>
      </w:r>
      <w:r>
        <w:rPr>
          <w:rFonts w:hint="eastAsia"/>
        </w:rPr>
        <w:t>部分</w:t>
      </w:r>
      <w:r w:rsidR="006F0284">
        <w:rPr>
          <w:rFonts w:hint="eastAsia"/>
        </w:rPr>
        <w:t>：</w:t>
      </w:r>
    </w:p>
    <w:p w:rsidR="006F0284" w:rsidRDefault="006F0284" w:rsidP="006F0284">
      <w:pPr>
        <w:pStyle w:val="30"/>
        <w:ind w:left="1361" w:firstLine="680"/>
      </w:pPr>
      <w:r>
        <w:rPr>
          <w:rFonts w:hint="eastAsia"/>
        </w:rPr>
        <w:t>本案係</w:t>
      </w:r>
      <w:proofErr w:type="gramStart"/>
      <w:r>
        <w:rPr>
          <w:rFonts w:hint="eastAsia"/>
        </w:rPr>
        <w:t>行政院災防會</w:t>
      </w:r>
      <w:proofErr w:type="gramEnd"/>
      <w:r>
        <w:rPr>
          <w:rFonts w:hint="eastAsia"/>
        </w:rPr>
        <w:t>於92年間委託英屬維京群島商智</w:t>
      </w:r>
      <w:r w:rsidR="001A5A57">
        <w:rPr>
          <w:rFonts w:hint="eastAsia"/>
        </w:rPr>
        <w:t>○</w:t>
      </w:r>
      <w:r>
        <w:rPr>
          <w:rFonts w:hint="eastAsia"/>
        </w:rPr>
        <w:t>亞洲有限公司臺灣分公司（下稱英商智</w:t>
      </w:r>
      <w:r w:rsidR="001A5A57">
        <w:rPr>
          <w:rFonts w:hint="eastAsia"/>
        </w:rPr>
        <w:t>○</w:t>
      </w:r>
      <w:r>
        <w:rPr>
          <w:rFonts w:hint="eastAsia"/>
        </w:rPr>
        <w:t>公司）辦理規劃、設計及監造，並</w:t>
      </w:r>
      <w:proofErr w:type="gramStart"/>
      <w:r>
        <w:rPr>
          <w:rFonts w:hint="eastAsia"/>
        </w:rPr>
        <w:t>遴</w:t>
      </w:r>
      <w:proofErr w:type="gramEnd"/>
      <w:r>
        <w:rPr>
          <w:rFonts w:hint="eastAsia"/>
        </w:rPr>
        <w:t>聘相關領域之專家學者組成諮詢委員會，提供顧問諮詢及協助文件審查，規劃設計期間共召開30餘次會議討論，</w:t>
      </w:r>
      <w:proofErr w:type="gramStart"/>
      <w:r>
        <w:rPr>
          <w:rFonts w:hint="eastAsia"/>
        </w:rPr>
        <w:t>迨</w:t>
      </w:r>
      <w:proofErr w:type="gramEnd"/>
      <w:r>
        <w:rPr>
          <w:rFonts w:hint="eastAsia"/>
        </w:rPr>
        <w:t>93年3月29日完成細部設計及招標文件後，</w:t>
      </w:r>
      <w:proofErr w:type="gramStart"/>
      <w:r>
        <w:rPr>
          <w:rFonts w:hint="eastAsia"/>
        </w:rPr>
        <w:t>採</w:t>
      </w:r>
      <w:proofErr w:type="gramEnd"/>
      <w:r>
        <w:rPr>
          <w:rFonts w:hint="eastAsia"/>
        </w:rPr>
        <w:t>公開招標最有利標決標方式辦理，預算金額新臺幣</w:t>
      </w:r>
      <w:r>
        <w:rPr>
          <w:rFonts w:hint="eastAsia"/>
        </w:rPr>
        <w:lastRenderedPageBreak/>
        <w:t>（下同）5億9,192萬7,000元，屬政府採購法規定之巨額採購。</w:t>
      </w:r>
    </w:p>
    <w:p w:rsidR="006F0284" w:rsidRDefault="006F0284" w:rsidP="006F0284">
      <w:pPr>
        <w:pStyle w:val="30"/>
        <w:ind w:left="1361" w:firstLine="680"/>
      </w:pPr>
      <w:r>
        <w:rPr>
          <w:rFonts w:hint="eastAsia"/>
        </w:rPr>
        <w:t>93年4月9日，</w:t>
      </w:r>
      <w:proofErr w:type="gramStart"/>
      <w:r>
        <w:rPr>
          <w:rFonts w:hint="eastAsia"/>
        </w:rPr>
        <w:t>行政院災防會</w:t>
      </w:r>
      <w:proofErr w:type="gramEnd"/>
      <w:r>
        <w:rPr>
          <w:rFonts w:hint="eastAsia"/>
        </w:rPr>
        <w:t>資訊資料組依據政府採購法第94條及採購評選委員會組織準則第4條規定，簽擬成立採購評選委員會，並檢附行政院公共工程委員會（下稱行政院工程會）相關領域之專家學者建議名單，供首長圈選採購評選委員5人至17人，經陳送至副執行長黃季敏代為決行核可，並批示：「主秘（按即葉</w:t>
      </w:r>
      <w:r w:rsidR="00D1210E">
        <w:rPr>
          <w:rFonts w:hint="eastAsia"/>
        </w:rPr>
        <w:t>○</w:t>
      </w:r>
      <w:r>
        <w:rPr>
          <w:rFonts w:hint="eastAsia"/>
        </w:rPr>
        <w:t>堂）為召集人、陳</w:t>
      </w:r>
      <w:r w:rsidR="005A4835">
        <w:rPr>
          <w:rFonts w:hint="eastAsia"/>
        </w:rPr>
        <w:t>○</w:t>
      </w:r>
      <w:r>
        <w:rPr>
          <w:rFonts w:hint="eastAsia"/>
        </w:rPr>
        <w:t>龍為副召集人，徐、黃、</w:t>
      </w:r>
      <w:proofErr w:type="gramStart"/>
      <w:r>
        <w:rPr>
          <w:rFonts w:hint="eastAsia"/>
        </w:rPr>
        <w:t>駱</w:t>
      </w:r>
      <w:proofErr w:type="gramEnd"/>
      <w:r>
        <w:rPr>
          <w:rFonts w:hint="eastAsia"/>
        </w:rPr>
        <w:t>、張、賈、丘、張，</w:t>
      </w:r>
      <w:proofErr w:type="gramStart"/>
      <w:r>
        <w:rPr>
          <w:rFonts w:hint="eastAsia"/>
        </w:rPr>
        <w:t>如圈選共</w:t>
      </w:r>
      <w:proofErr w:type="gramEnd"/>
      <w:r>
        <w:rPr>
          <w:rFonts w:hint="eastAsia"/>
        </w:rPr>
        <w:t>九人」。</w:t>
      </w:r>
      <w:proofErr w:type="gramStart"/>
      <w:r>
        <w:rPr>
          <w:rFonts w:hint="eastAsia"/>
        </w:rPr>
        <w:t>嗣</w:t>
      </w:r>
      <w:proofErr w:type="gramEnd"/>
      <w:r>
        <w:rPr>
          <w:rFonts w:hint="eastAsia"/>
        </w:rPr>
        <w:t>經93年6月29日及8月17日兩次開標，</w:t>
      </w:r>
      <w:proofErr w:type="gramStart"/>
      <w:r>
        <w:rPr>
          <w:rFonts w:hint="eastAsia"/>
        </w:rPr>
        <w:t>均因投標</w:t>
      </w:r>
      <w:proofErr w:type="gramEnd"/>
      <w:r>
        <w:rPr>
          <w:rFonts w:hint="eastAsia"/>
        </w:rPr>
        <w:t>廠商不足而宣布流標，同年8月26日續辦第3次開標，始有華</w:t>
      </w:r>
      <w:r w:rsidR="00D1210E">
        <w:rPr>
          <w:rFonts w:hint="eastAsia"/>
        </w:rPr>
        <w:t>○</w:t>
      </w:r>
      <w:r>
        <w:rPr>
          <w:rFonts w:hint="eastAsia"/>
        </w:rPr>
        <w:t>聯網股份有限公司(下稱華</w:t>
      </w:r>
      <w:r w:rsidR="00D1210E">
        <w:rPr>
          <w:rFonts w:hint="eastAsia"/>
        </w:rPr>
        <w:t>○</w:t>
      </w:r>
      <w:r>
        <w:rPr>
          <w:rFonts w:hint="eastAsia"/>
        </w:rPr>
        <w:t>聯網公司)及台灣</w:t>
      </w:r>
      <w:r w:rsidR="008956E6">
        <w:rPr>
          <w:rFonts w:hint="eastAsia"/>
        </w:rPr>
        <w:t>○○○○</w:t>
      </w:r>
      <w:r>
        <w:rPr>
          <w:rFonts w:hint="eastAsia"/>
        </w:rPr>
        <w:t>電子股份有限公司（下稱台灣</w:t>
      </w:r>
      <w:r w:rsidR="008956E6">
        <w:rPr>
          <w:rFonts w:hint="eastAsia"/>
        </w:rPr>
        <w:t>○○○○</w:t>
      </w:r>
      <w:r>
        <w:rPr>
          <w:rFonts w:hint="eastAsia"/>
        </w:rPr>
        <w:t>公司）2家廠商投標。經委託英商智</w:t>
      </w:r>
      <w:r w:rsidR="001A5A57">
        <w:rPr>
          <w:rFonts w:hint="eastAsia"/>
        </w:rPr>
        <w:t>○</w:t>
      </w:r>
      <w:r>
        <w:rPr>
          <w:rFonts w:hint="eastAsia"/>
        </w:rPr>
        <w:t>公司審查結果，華</w:t>
      </w:r>
      <w:r w:rsidR="00D1210E">
        <w:rPr>
          <w:rFonts w:hint="eastAsia"/>
        </w:rPr>
        <w:t>○</w:t>
      </w:r>
      <w:r>
        <w:rPr>
          <w:rFonts w:hint="eastAsia"/>
        </w:rPr>
        <w:t>聯網公司資格不符，而台灣</w:t>
      </w:r>
      <w:r w:rsidR="008956E6">
        <w:rPr>
          <w:rFonts w:hint="eastAsia"/>
        </w:rPr>
        <w:t>○○○○</w:t>
      </w:r>
      <w:r>
        <w:rPr>
          <w:rFonts w:hint="eastAsia"/>
        </w:rPr>
        <w:t>公司資格雖符合，惟其投標文件所提企劃書項目，計有44項規格不符合招標文件規定而廢標，</w:t>
      </w:r>
      <w:proofErr w:type="gramStart"/>
      <w:r>
        <w:rPr>
          <w:rFonts w:hint="eastAsia"/>
        </w:rPr>
        <w:t>爰行政院災防會</w:t>
      </w:r>
      <w:proofErr w:type="gramEnd"/>
      <w:r>
        <w:rPr>
          <w:rFonts w:hint="eastAsia"/>
        </w:rPr>
        <w:t>資訊</w:t>
      </w:r>
      <w:proofErr w:type="gramStart"/>
      <w:r>
        <w:rPr>
          <w:rFonts w:hint="eastAsia"/>
        </w:rPr>
        <w:t>資料組簽准</w:t>
      </w:r>
      <w:proofErr w:type="gramEnd"/>
      <w:r>
        <w:rPr>
          <w:rFonts w:hint="eastAsia"/>
        </w:rPr>
        <w:t>於同年8月30日召開本案採購評選委員會第5次會議，針對前揭投標廠商所提企劃書項目之規格進行審查。</w:t>
      </w:r>
    </w:p>
    <w:p w:rsidR="006F0284" w:rsidRDefault="006F0284" w:rsidP="006F0284">
      <w:pPr>
        <w:pStyle w:val="30"/>
        <w:ind w:left="1361" w:firstLine="680"/>
      </w:pPr>
      <w:r>
        <w:rPr>
          <w:rFonts w:hint="eastAsia"/>
        </w:rPr>
        <w:t>該次會議本應由委員會召集人葉</w:t>
      </w:r>
      <w:r w:rsidR="00D1210E">
        <w:rPr>
          <w:rFonts w:hint="eastAsia"/>
        </w:rPr>
        <w:t>○</w:t>
      </w:r>
      <w:r>
        <w:rPr>
          <w:rFonts w:hint="eastAsia"/>
        </w:rPr>
        <w:t>堂主持，</w:t>
      </w:r>
      <w:proofErr w:type="gramStart"/>
      <w:r>
        <w:rPr>
          <w:rFonts w:hint="eastAsia"/>
        </w:rPr>
        <w:t>詎</w:t>
      </w:r>
      <w:proofErr w:type="gramEnd"/>
      <w:r>
        <w:rPr>
          <w:rFonts w:hint="eastAsia"/>
        </w:rPr>
        <w:t>黃季敏卻以消防署署長身分介入主持會議，會中針對台灣</w:t>
      </w:r>
      <w:r w:rsidR="008956E6">
        <w:rPr>
          <w:rFonts w:hint="eastAsia"/>
        </w:rPr>
        <w:t>○○○○</w:t>
      </w:r>
      <w:r>
        <w:rPr>
          <w:rFonts w:hint="eastAsia"/>
        </w:rPr>
        <w:t>公司投標文件中不符合招標文件規定之44項規格討論後，決議遷就修改其中「中央站台ODU穩定輸出功率時的增益（原規範53dB以上，放寬為45dB以上）」等27項規格，並</w:t>
      </w:r>
      <w:proofErr w:type="gramStart"/>
      <w:r>
        <w:rPr>
          <w:rFonts w:hint="eastAsia"/>
        </w:rPr>
        <w:t>遽</w:t>
      </w:r>
      <w:proofErr w:type="gramEnd"/>
      <w:r>
        <w:rPr>
          <w:rFonts w:hint="eastAsia"/>
        </w:rPr>
        <w:t>認非屬重大變更後，承辦單位（資訊資料組）隨於當（30）日18時20分簽陳該次會議紀錄及修正招標</w:t>
      </w:r>
      <w:r>
        <w:rPr>
          <w:rFonts w:hint="eastAsia"/>
        </w:rPr>
        <w:lastRenderedPageBreak/>
        <w:t>文件續辦招標，連夜加班陳核會章，經副執行長黃季敏</w:t>
      </w:r>
      <w:proofErr w:type="gramStart"/>
      <w:r>
        <w:rPr>
          <w:rFonts w:hint="eastAsia"/>
        </w:rPr>
        <w:t>決行批可</w:t>
      </w:r>
      <w:proofErr w:type="gramEnd"/>
      <w:r>
        <w:rPr>
          <w:rFonts w:hint="eastAsia"/>
        </w:rPr>
        <w:t>後，同年9月1日旋即公告辦理第4次招標，同年月7日截止投標（等標期7日），僅台灣</w:t>
      </w:r>
      <w:r w:rsidR="008956E6">
        <w:rPr>
          <w:rFonts w:hint="eastAsia"/>
        </w:rPr>
        <w:t>○○○○</w:t>
      </w:r>
      <w:r>
        <w:rPr>
          <w:rFonts w:hint="eastAsia"/>
        </w:rPr>
        <w:t>公司1家廠商投標，</w:t>
      </w:r>
      <w:proofErr w:type="gramStart"/>
      <w:r>
        <w:rPr>
          <w:rFonts w:hint="eastAsia"/>
        </w:rPr>
        <w:t>翌</w:t>
      </w:r>
      <w:proofErr w:type="gramEnd"/>
      <w:r>
        <w:rPr>
          <w:rFonts w:hint="eastAsia"/>
        </w:rPr>
        <w:t>（8）日開資格標審查資格符合後，次（9）日召開本案採購評選委員會第6次及第7次會議，接續進行投標文件審查及簡報評選作業，評選結果台灣</w:t>
      </w:r>
      <w:r w:rsidR="008956E6">
        <w:rPr>
          <w:rFonts w:hint="eastAsia"/>
        </w:rPr>
        <w:t>○○○○</w:t>
      </w:r>
      <w:r>
        <w:rPr>
          <w:rFonts w:hint="eastAsia"/>
        </w:rPr>
        <w:t>公司總評分平均82.8分，合格並取得最有利標，同年月13日以該公司企劃書報價5億9,192萬元決標並簽約。</w:t>
      </w:r>
    </w:p>
    <w:p w:rsidR="006F0284" w:rsidRDefault="006F0284" w:rsidP="006F0284">
      <w:pPr>
        <w:pStyle w:val="30"/>
        <w:ind w:left="1361" w:firstLine="680"/>
      </w:pPr>
      <w:r>
        <w:rPr>
          <w:rFonts w:hint="eastAsia"/>
        </w:rPr>
        <w:t>經查本案</w:t>
      </w:r>
      <w:proofErr w:type="gramStart"/>
      <w:r>
        <w:rPr>
          <w:rFonts w:hint="eastAsia"/>
        </w:rPr>
        <w:t>行政院災防會</w:t>
      </w:r>
      <w:proofErr w:type="gramEnd"/>
      <w:r>
        <w:rPr>
          <w:rFonts w:hint="eastAsia"/>
        </w:rPr>
        <w:t>簽辦招標採購過程，確有下列重大違失：</w:t>
      </w:r>
    </w:p>
    <w:p w:rsidR="006F0284" w:rsidRDefault="006F0284" w:rsidP="006F0284">
      <w:pPr>
        <w:pStyle w:val="4"/>
      </w:pPr>
      <w:proofErr w:type="gramStart"/>
      <w:r>
        <w:rPr>
          <w:rFonts w:hint="eastAsia"/>
        </w:rPr>
        <w:t>行政院災防會</w:t>
      </w:r>
      <w:proofErr w:type="gramEnd"/>
      <w:r>
        <w:rPr>
          <w:rFonts w:hint="eastAsia"/>
        </w:rPr>
        <w:t>前副執行長黃季敏，</w:t>
      </w:r>
      <w:proofErr w:type="gramStart"/>
      <w:r>
        <w:rPr>
          <w:rFonts w:hint="eastAsia"/>
        </w:rPr>
        <w:t>越權擅專核定</w:t>
      </w:r>
      <w:proofErr w:type="gramEnd"/>
      <w:r>
        <w:rPr>
          <w:rFonts w:hint="eastAsia"/>
        </w:rPr>
        <w:t>本案採購評選委員會之委員名單於前，</w:t>
      </w:r>
      <w:proofErr w:type="gramStart"/>
      <w:r>
        <w:rPr>
          <w:rFonts w:hint="eastAsia"/>
        </w:rPr>
        <w:t>嗣</w:t>
      </w:r>
      <w:proofErr w:type="gramEnd"/>
      <w:r>
        <w:rPr>
          <w:rFonts w:hint="eastAsia"/>
        </w:rPr>
        <w:t>又藉勢出席採購評選委員會議，擔任主席主導議事結果，違法濫權莫此為甚：</w:t>
      </w:r>
    </w:p>
    <w:p w:rsidR="006F0284" w:rsidRDefault="006F0284" w:rsidP="006F0284">
      <w:pPr>
        <w:pStyle w:val="5"/>
      </w:pPr>
      <w:r>
        <w:rPr>
          <w:rFonts w:hint="eastAsia"/>
        </w:rPr>
        <w:t>按採購評選委員會組織準則第4條規定：「本委員會置委員5人至17人，就具有與採購案相關專門知識之人員派兼或聘兼之…。外聘專家、學者，應自主管機關會同教育部、</w:t>
      </w:r>
      <w:proofErr w:type="gramStart"/>
      <w:r>
        <w:rPr>
          <w:rFonts w:hint="eastAsia"/>
        </w:rPr>
        <w:t>考選部及其他</w:t>
      </w:r>
      <w:proofErr w:type="gramEnd"/>
      <w:r>
        <w:rPr>
          <w:rFonts w:hint="eastAsia"/>
        </w:rPr>
        <w:t>相關機關所建立之建議名單遴選後，簽報機關首長或其授權人員核定。…」第7條規定：「本委員會置召集人1人，綜理評選事宜；副召集人1人，襄助召集人處理評選事宜。召集人、副</w:t>
      </w:r>
      <w:proofErr w:type="gramStart"/>
      <w:r>
        <w:rPr>
          <w:rFonts w:hint="eastAsia"/>
        </w:rPr>
        <w:t>召集人均為委員</w:t>
      </w:r>
      <w:proofErr w:type="gramEnd"/>
      <w:r>
        <w:rPr>
          <w:rFonts w:hint="eastAsia"/>
        </w:rPr>
        <w:t>，由機關首長或其授權人員指定委員擔任…。本委員會會議，由召集人召集之，並為主席；召集人未能出席或因故出缺時，由副召集人代理之」。</w:t>
      </w:r>
    </w:p>
    <w:p w:rsidR="006F0284" w:rsidRDefault="006F0284" w:rsidP="006F0284">
      <w:pPr>
        <w:pStyle w:val="5"/>
      </w:pPr>
      <w:r>
        <w:rPr>
          <w:rFonts w:hint="eastAsia"/>
        </w:rPr>
        <w:t>查本案承辦單位</w:t>
      </w:r>
      <w:proofErr w:type="gramStart"/>
      <w:r>
        <w:rPr>
          <w:rFonts w:hint="eastAsia"/>
        </w:rPr>
        <w:t>行政院災防會</w:t>
      </w:r>
      <w:proofErr w:type="gramEnd"/>
      <w:r>
        <w:rPr>
          <w:rFonts w:hint="eastAsia"/>
        </w:rPr>
        <w:t>資訊資料組，依據政府採購法第94條及採購評選委員會組織</w:t>
      </w:r>
      <w:r>
        <w:rPr>
          <w:rFonts w:hint="eastAsia"/>
        </w:rPr>
        <w:lastRenderedPageBreak/>
        <w:t>準則第4條規定，於93年4月9日簽擬成立採購評選委員會，並檢附相關領域之專家學者建議名單，供首長圈選採購評選委員，當日17時35分陳送至副執行長</w:t>
      </w:r>
      <w:proofErr w:type="gramStart"/>
      <w:r>
        <w:rPr>
          <w:rFonts w:hint="eastAsia"/>
        </w:rPr>
        <w:t>黃季敏竟代為決行批可</w:t>
      </w:r>
      <w:proofErr w:type="gramEnd"/>
      <w:r>
        <w:rPr>
          <w:rFonts w:hint="eastAsia"/>
        </w:rPr>
        <w:t>，並逕自核定消</w:t>
      </w:r>
      <w:proofErr w:type="gramStart"/>
      <w:r>
        <w:rPr>
          <w:rFonts w:hint="eastAsia"/>
        </w:rPr>
        <w:t>防署</w:t>
      </w:r>
      <w:proofErr w:type="gramEnd"/>
      <w:r>
        <w:rPr>
          <w:rFonts w:hint="eastAsia"/>
        </w:rPr>
        <w:t>主任秘書葉</w:t>
      </w:r>
      <w:r w:rsidR="00D1210E">
        <w:rPr>
          <w:rFonts w:hint="eastAsia"/>
        </w:rPr>
        <w:t>○</w:t>
      </w:r>
      <w:r>
        <w:rPr>
          <w:rFonts w:hint="eastAsia"/>
        </w:rPr>
        <w:t>堂為召集人、</w:t>
      </w:r>
      <w:proofErr w:type="gramStart"/>
      <w:r>
        <w:rPr>
          <w:rFonts w:hint="eastAsia"/>
        </w:rPr>
        <w:t>行政院災防會</w:t>
      </w:r>
      <w:proofErr w:type="gramEnd"/>
      <w:r>
        <w:rPr>
          <w:rFonts w:hint="eastAsia"/>
        </w:rPr>
        <w:t>執行秘書陳</w:t>
      </w:r>
      <w:r w:rsidR="005A4835">
        <w:rPr>
          <w:rFonts w:hint="eastAsia"/>
        </w:rPr>
        <w:t>○</w:t>
      </w:r>
      <w:r>
        <w:rPr>
          <w:rFonts w:hint="eastAsia"/>
        </w:rPr>
        <w:t>龍（時任消防署組長）為副召集人及其餘7位外聘專家學者。經</w:t>
      </w:r>
      <w:proofErr w:type="gramStart"/>
      <w:r>
        <w:rPr>
          <w:rFonts w:hint="eastAsia"/>
        </w:rPr>
        <w:t>詢</w:t>
      </w:r>
      <w:proofErr w:type="gramEnd"/>
      <w:r>
        <w:rPr>
          <w:rFonts w:hint="eastAsia"/>
        </w:rPr>
        <w:t>據消防署查復，</w:t>
      </w:r>
      <w:proofErr w:type="gramStart"/>
      <w:r>
        <w:rPr>
          <w:rFonts w:hint="eastAsia"/>
        </w:rPr>
        <w:t>行政院災防會</w:t>
      </w:r>
      <w:proofErr w:type="gramEnd"/>
      <w:r>
        <w:rPr>
          <w:rFonts w:hint="eastAsia"/>
        </w:rPr>
        <w:t>因屬任務編組，設置要點並無分層負責或機關首長相關授權規定，然黃季敏竟無視前揭採購評選委員會組織準則第4條規定，在未經</w:t>
      </w:r>
      <w:proofErr w:type="gramStart"/>
      <w:r>
        <w:rPr>
          <w:rFonts w:hint="eastAsia"/>
        </w:rPr>
        <w:t>行政院災防會</w:t>
      </w:r>
      <w:proofErr w:type="gramEnd"/>
      <w:r>
        <w:rPr>
          <w:rFonts w:hint="eastAsia"/>
        </w:rPr>
        <w:t>主任委員授權之情形下，恣意以副執行長身分越權核定採購評選委員會之委員名單，顯有違法。</w:t>
      </w:r>
    </w:p>
    <w:p w:rsidR="006F0284" w:rsidRDefault="006F0284" w:rsidP="006F0284">
      <w:pPr>
        <w:pStyle w:val="5"/>
      </w:pPr>
      <w:r>
        <w:rPr>
          <w:rFonts w:hint="eastAsia"/>
        </w:rPr>
        <w:t>另查本案採購評選委員會成立後，於93年8月30日召開第5次會議，針對第3次招標廠商所提投標文件規格進行審查時，黃季敏並非採購評選委員，卻藉勢出席會議，並取代</w:t>
      </w:r>
      <w:proofErr w:type="gramStart"/>
      <w:r>
        <w:rPr>
          <w:rFonts w:hint="eastAsia"/>
        </w:rPr>
        <w:t>當時在場之</w:t>
      </w:r>
      <w:proofErr w:type="gramEnd"/>
      <w:r>
        <w:rPr>
          <w:rFonts w:hint="eastAsia"/>
        </w:rPr>
        <w:t>召集人葉</w:t>
      </w:r>
      <w:r w:rsidR="00D1210E">
        <w:rPr>
          <w:rFonts w:hint="eastAsia"/>
        </w:rPr>
        <w:t>○</w:t>
      </w:r>
      <w:r>
        <w:rPr>
          <w:rFonts w:hint="eastAsia"/>
        </w:rPr>
        <w:t>堂主持會議，決議修改放寬招標文件原訂規格。經</w:t>
      </w:r>
      <w:proofErr w:type="gramStart"/>
      <w:r>
        <w:rPr>
          <w:rFonts w:hint="eastAsia"/>
        </w:rPr>
        <w:t>詢</w:t>
      </w:r>
      <w:proofErr w:type="gramEnd"/>
      <w:r>
        <w:rPr>
          <w:rFonts w:hint="eastAsia"/>
        </w:rPr>
        <w:t>據葉</w:t>
      </w:r>
      <w:r w:rsidR="00D1210E">
        <w:rPr>
          <w:rFonts w:hint="eastAsia"/>
        </w:rPr>
        <w:t>○</w:t>
      </w:r>
      <w:r>
        <w:rPr>
          <w:rFonts w:hint="eastAsia"/>
        </w:rPr>
        <w:t>堂、陳</w:t>
      </w:r>
      <w:r w:rsidR="005A4835">
        <w:rPr>
          <w:rFonts w:hint="eastAsia"/>
        </w:rPr>
        <w:t>○</w:t>
      </w:r>
      <w:r>
        <w:rPr>
          <w:rFonts w:hint="eastAsia"/>
        </w:rPr>
        <w:t>龍等與會人員表示，會議當天黃季敏臨時決定擔任主席，出席委員對開會及決議過程均無不同意見；另</w:t>
      </w:r>
      <w:proofErr w:type="gramStart"/>
      <w:r>
        <w:rPr>
          <w:rFonts w:hint="eastAsia"/>
        </w:rPr>
        <w:t>詢</w:t>
      </w:r>
      <w:proofErr w:type="gramEnd"/>
      <w:r>
        <w:rPr>
          <w:rFonts w:hint="eastAsia"/>
        </w:rPr>
        <w:t>據黃季敏亦坦承，當天應該是葉</w:t>
      </w:r>
      <w:r w:rsidR="00D1210E">
        <w:rPr>
          <w:rFonts w:hint="eastAsia"/>
        </w:rPr>
        <w:t>○</w:t>
      </w:r>
      <w:r>
        <w:rPr>
          <w:rFonts w:hint="eastAsia"/>
        </w:rPr>
        <w:t>堂或陳</w:t>
      </w:r>
      <w:r w:rsidR="005A4835">
        <w:rPr>
          <w:rFonts w:hint="eastAsia"/>
        </w:rPr>
        <w:t>○</w:t>
      </w:r>
      <w:r>
        <w:rPr>
          <w:rFonts w:hint="eastAsia"/>
        </w:rPr>
        <w:t>龍來</w:t>
      </w:r>
      <w:proofErr w:type="gramStart"/>
      <w:r>
        <w:rPr>
          <w:rFonts w:hint="eastAsia"/>
        </w:rPr>
        <w:t>跟伊報告說都</w:t>
      </w:r>
      <w:proofErr w:type="gramEnd"/>
      <w:r>
        <w:rPr>
          <w:rFonts w:hint="eastAsia"/>
        </w:rPr>
        <w:t>標不出去，請伊出面主持會議云云。</w:t>
      </w:r>
      <w:proofErr w:type="gramStart"/>
      <w:r>
        <w:rPr>
          <w:rFonts w:hint="eastAsia"/>
        </w:rPr>
        <w:t>足徵本</w:t>
      </w:r>
      <w:proofErr w:type="gramEnd"/>
      <w:r>
        <w:rPr>
          <w:rFonts w:hint="eastAsia"/>
        </w:rPr>
        <w:t>案歷經3次招標不成後，黃季敏藉所屬陳報請示之機會，竟不顧採購評選委員會議事常規，公然介入採購評選委員會議擔任主席，藉勢主導議事進行，並作成修改招標文件重要規範之不當決議，</w:t>
      </w:r>
      <w:proofErr w:type="gramStart"/>
      <w:r>
        <w:rPr>
          <w:rFonts w:hint="eastAsia"/>
        </w:rPr>
        <w:t>確屬濫權</w:t>
      </w:r>
      <w:proofErr w:type="gramEnd"/>
      <w:r>
        <w:rPr>
          <w:rFonts w:hint="eastAsia"/>
        </w:rPr>
        <w:t>。</w:t>
      </w:r>
    </w:p>
    <w:p w:rsidR="006F0284" w:rsidRDefault="006F0284" w:rsidP="006F0284">
      <w:pPr>
        <w:pStyle w:val="4"/>
      </w:pPr>
      <w:r>
        <w:rPr>
          <w:rFonts w:hint="eastAsia"/>
        </w:rPr>
        <w:t>本案行政院</w:t>
      </w:r>
      <w:proofErr w:type="gramStart"/>
      <w:r>
        <w:rPr>
          <w:rFonts w:hint="eastAsia"/>
        </w:rPr>
        <w:t>災防會遴</w:t>
      </w:r>
      <w:proofErr w:type="gramEnd"/>
      <w:r>
        <w:rPr>
          <w:rFonts w:hint="eastAsia"/>
        </w:rPr>
        <w:t>聘專家學者審定之招標文</w:t>
      </w:r>
      <w:r>
        <w:rPr>
          <w:rFonts w:hint="eastAsia"/>
        </w:rPr>
        <w:lastRenderedPageBreak/>
        <w:t>件規範，</w:t>
      </w:r>
      <w:proofErr w:type="gramStart"/>
      <w:r>
        <w:rPr>
          <w:rFonts w:hint="eastAsia"/>
        </w:rPr>
        <w:t>嗣</w:t>
      </w:r>
      <w:proofErr w:type="gramEnd"/>
      <w:r>
        <w:rPr>
          <w:rFonts w:hint="eastAsia"/>
        </w:rPr>
        <w:t>為遷就特定廠商投標文件相異規格，未再徵詢原審查專家學者意見，副執行長黃季敏竟肆意介入採購評選委員會議，藉勢主導修改放寬招標文件重要規範，並草率認定非屬重大變更，</w:t>
      </w:r>
      <w:proofErr w:type="gramStart"/>
      <w:r>
        <w:rPr>
          <w:rFonts w:hint="eastAsia"/>
        </w:rPr>
        <w:t>俾</w:t>
      </w:r>
      <w:proofErr w:type="gramEnd"/>
      <w:r>
        <w:rPr>
          <w:rFonts w:hint="eastAsia"/>
        </w:rPr>
        <w:t>縮短等標期，獨厚特定廠商，顯有違失：</w:t>
      </w:r>
    </w:p>
    <w:p w:rsidR="006F0284" w:rsidRDefault="006F0284" w:rsidP="006F0284">
      <w:pPr>
        <w:pStyle w:val="5"/>
      </w:pPr>
      <w:r>
        <w:rPr>
          <w:rFonts w:hint="eastAsia"/>
        </w:rPr>
        <w:t>按採購評選委員會組織準則第3條第1項規定：「本委員會應於招標前成立，並於完成評選事宜且無待處理事項後解散，其任務如下：一、訂定或審定招標文件之評選項目、評審標準及評定方式。二、辦理廠商評選。三、協助機關解釋與評審標準、評選過程或評選結果有關之事項」。另查政府採購法第6條第1項規定：「機關辦理採購，應以維護公共利益及公平合理為原則，對廠商不得為無正當理由之差別待遇。」第48條規定：「機關依本法規定辦理招標，除有下列情形之</w:t>
      </w:r>
      <w:proofErr w:type="gramStart"/>
      <w:r>
        <w:rPr>
          <w:rFonts w:hint="eastAsia"/>
        </w:rPr>
        <w:t>一</w:t>
      </w:r>
      <w:proofErr w:type="gramEnd"/>
      <w:r>
        <w:rPr>
          <w:rFonts w:hint="eastAsia"/>
        </w:rPr>
        <w:t>不予開標</w:t>
      </w:r>
      <w:proofErr w:type="gramStart"/>
      <w:r>
        <w:rPr>
          <w:rFonts w:hint="eastAsia"/>
        </w:rPr>
        <w:t>決標外</w:t>
      </w:r>
      <w:proofErr w:type="gramEnd"/>
      <w:r>
        <w:rPr>
          <w:rFonts w:hint="eastAsia"/>
        </w:rPr>
        <w:t>，有3家以上合格廠商投標，即應依招標文件所定時間開標決標：一、變更或補充招標文件內容者。…第1次開標，因未滿3家而流標者，第2次招標之等標期間得予縮短，並得不受前項3家廠商之限制」。又流標或廢標後大幅修改招標文件重行招標，卻仍依政府採購法第48條第2項規定以第2次招標處理，屬政府採購之錯誤行為態樣，行政院工程會</w:t>
      </w:r>
      <w:proofErr w:type="gramStart"/>
      <w:r>
        <w:rPr>
          <w:rFonts w:hint="eastAsia"/>
        </w:rPr>
        <w:t>92年6月5日令頒明文</w:t>
      </w:r>
      <w:proofErr w:type="gramEnd"/>
      <w:r>
        <w:rPr>
          <w:rFonts w:hint="eastAsia"/>
        </w:rPr>
        <w:t>。</w:t>
      </w:r>
    </w:p>
    <w:p w:rsidR="006F0284" w:rsidRDefault="006F0284" w:rsidP="006F0284">
      <w:pPr>
        <w:pStyle w:val="5"/>
      </w:pPr>
      <w:r>
        <w:rPr>
          <w:rFonts w:hint="eastAsia"/>
        </w:rPr>
        <w:t>查本案規劃設計係委由英商智</w:t>
      </w:r>
      <w:r w:rsidR="001A5A57">
        <w:rPr>
          <w:rFonts w:hint="eastAsia"/>
        </w:rPr>
        <w:t>○</w:t>
      </w:r>
      <w:r>
        <w:rPr>
          <w:rFonts w:hint="eastAsia"/>
        </w:rPr>
        <w:t>公司辦理，細部設計成果經行政院</w:t>
      </w:r>
      <w:proofErr w:type="gramStart"/>
      <w:r>
        <w:rPr>
          <w:rFonts w:hint="eastAsia"/>
        </w:rPr>
        <w:t>災防會遴</w:t>
      </w:r>
      <w:proofErr w:type="gramEnd"/>
      <w:r>
        <w:rPr>
          <w:rFonts w:hint="eastAsia"/>
        </w:rPr>
        <w:t>聘專家學者 組成之諮詢委員會審定後，公告辦理招標作業。然歷經2次流標後，93年8月26日第3次開標結果，台灣</w:t>
      </w:r>
      <w:r w:rsidR="008956E6">
        <w:rPr>
          <w:rFonts w:hint="eastAsia"/>
        </w:rPr>
        <w:t>○○○○</w:t>
      </w:r>
      <w:r>
        <w:rPr>
          <w:rFonts w:hint="eastAsia"/>
        </w:rPr>
        <w:t>公司規格審查仍有44</w:t>
      </w:r>
      <w:r>
        <w:rPr>
          <w:rFonts w:hint="eastAsia"/>
        </w:rPr>
        <w:lastRenderedPageBreak/>
        <w:t>項不符合，</w:t>
      </w:r>
      <w:proofErr w:type="gramStart"/>
      <w:r>
        <w:rPr>
          <w:rFonts w:hint="eastAsia"/>
        </w:rPr>
        <w:t>詎行政院災防會</w:t>
      </w:r>
      <w:proofErr w:type="gramEnd"/>
      <w:r>
        <w:rPr>
          <w:rFonts w:hint="eastAsia"/>
        </w:rPr>
        <w:t>便宜行事，未再徵詢原審定招標文件規範之專家學者意見，旋於同年月30日倉促召開採購評選委員會第5次會議 ，副執行長黃季敏竟肆意介入主導修改放寬27項重要規格，不僅逾越採購評選委員會法定權責，且承辦單位於當日會後</w:t>
      </w:r>
      <w:proofErr w:type="gramStart"/>
      <w:r>
        <w:rPr>
          <w:rFonts w:hint="eastAsia"/>
        </w:rPr>
        <w:t>18時20分即簽辦</w:t>
      </w:r>
      <w:proofErr w:type="gramEnd"/>
      <w:r>
        <w:rPr>
          <w:rFonts w:hint="eastAsia"/>
        </w:rPr>
        <w:t>該次會議紀錄，並據以修正招標文件續辦招標，連夜</w:t>
      </w:r>
      <w:proofErr w:type="gramStart"/>
      <w:r>
        <w:rPr>
          <w:rFonts w:hint="eastAsia"/>
        </w:rPr>
        <w:t>陳核會辦</w:t>
      </w:r>
      <w:proofErr w:type="gramEnd"/>
      <w:r>
        <w:rPr>
          <w:rFonts w:hint="eastAsia"/>
        </w:rPr>
        <w:t>總務後勤組、會計及政風單位等9</w:t>
      </w:r>
      <w:proofErr w:type="gramStart"/>
      <w:r>
        <w:rPr>
          <w:rFonts w:hint="eastAsia"/>
        </w:rPr>
        <w:t>人核章</w:t>
      </w:r>
      <w:proofErr w:type="gramEnd"/>
      <w:r>
        <w:rPr>
          <w:rFonts w:hint="eastAsia"/>
        </w:rPr>
        <w:t>，23時30分經主任秘書葉</w:t>
      </w:r>
      <w:r w:rsidR="00D1210E">
        <w:rPr>
          <w:rFonts w:hint="eastAsia"/>
        </w:rPr>
        <w:t>○</w:t>
      </w:r>
      <w:proofErr w:type="gramStart"/>
      <w:r>
        <w:rPr>
          <w:rFonts w:hint="eastAsia"/>
        </w:rPr>
        <w:t>堂核章</w:t>
      </w:r>
      <w:proofErr w:type="gramEnd"/>
      <w:r>
        <w:rPr>
          <w:rFonts w:hint="eastAsia"/>
        </w:rPr>
        <w:t>後，同</w:t>
      </w:r>
      <w:proofErr w:type="gramStart"/>
      <w:r>
        <w:rPr>
          <w:rFonts w:hint="eastAsia"/>
        </w:rPr>
        <w:t>日續陳至</w:t>
      </w:r>
      <w:proofErr w:type="gramEnd"/>
      <w:r>
        <w:rPr>
          <w:rFonts w:hint="eastAsia"/>
        </w:rPr>
        <w:t>副執行長黃季敏</w:t>
      </w:r>
      <w:proofErr w:type="gramStart"/>
      <w:r>
        <w:rPr>
          <w:rFonts w:hint="eastAsia"/>
        </w:rPr>
        <w:t>決行批可</w:t>
      </w:r>
      <w:proofErr w:type="gramEnd"/>
      <w:r>
        <w:rPr>
          <w:rFonts w:hint="eastAsia"/>
        </w:rPr>
        <w:t>，旋於9月1日公告辦理第4次招標，</w:t>
      </w:r>
      <w:proofErr w:type="gramStart"/>
      <w:r>
        <w:rPr>
          <w:rFonts w:hint="eastAsia"/>
        </w:rPr>
        <w:t>各主會</w:t>
      </w:r>
      <w:proofErr w:type="gramEnd"/>
      <w:r>
        <w:rPr>
          <w:rFonts w:hint="eastAsia"/>
        </w:rPr>
        <w:t>辦單位人員顯未善盡審核把關職責。</w:t>
      </w:r>
    </w:p>
    <w:p w:rsidR="006F0284" w:rsidRDefault="006F0284" w:rsidP="006F0284">
      <w:pPr>
        <w:pStyle w:val="5"/>
      </w:pPr>
      <w:r>
        <w:rPr>
          <w:rFonts w:hint="eastAsia"/>
        </w:rPr>
        <w:t>另查本案前揭第4次公告招標修改放寬之27項規格，</w:t>
      </w:r>
      <w:proofErr w:type="gramStart"/>
      <w:r>
        <w:rPr>
          <w:rFonts w:hint="eastAsia"/>
        </w:rPr>
        <w:t>均為台灣</w:t>
      </w:r>
      <w:r w:rsidR="008956E6">
        <w:rPr>
          <w:rFonts w:hint="eastAsia"/>
        </w:rPr>
        <w:t>○○○○</w:t>
      </w:r>
      <w:r>
        <w:rPr>
          <w:rFonts w:hint="eastAsia"/>
        </w:rPr>
        <w:t>公司</w:t>
      </w:r>
      <w:proofErr w:type="gramEnd"/>
      <w:r>
        <w:rPr>
          <w:rFonts w:hint="eastAsia"/>
        </w:rPr>
        <w:t>前次投標文件之不合格項目，包括中央站台、一級站台、二級站台、三級站台、通信綜合測試儀、車載式衛星系統之衛星調變解調機、現場指揮管理系統、HF/VHF/UHF無線電系統、地對空VHF設備、視訊會議多點控制系統、工業級電腦系統、通信平台車載具系統等（詳</w:t>
      </w:r>
      <w:r w:rsidR="00AB52AF">
        <w:rPr>
          <w:rFonts w:hint="eastAsia"/>
        </w:rPr>
        <w:t>後</w:t>
      </w:r>
      <w:r>
        <w:rPr>
          <w:rFonts w:hint="eastAsia"/>
        </w:rPr>
        <w:t>附錄），幾乎涵</w:t>
      </w:r>
      <w:proofErr w:type="gramStart"/>
      <w:r>
        <w:rPr>
          <w:rFonts w:hint="eastAsia"/>
        </w:rPr>
        <w:t>括</w:t>
      </w:r>
      <w:proofErr w:type="gramEnd"/>
      <w:r>
        <w:rPr>
          <w:rFonts w:hint="eastAsia"/>
        </w:rPr>
        <w:t>本建置案之主要系統部分，且變更之27項規格標準已將系統中央站台及一、二、三級站台次系統之ODU及IDU輸出功率折半，已實質改變原規劃系統之效能；此由行政院工程會99年12月28日函復消防署「…所述27項技術規格修改情形，</w:t>
      </w:r>
      <w:proofErr w:type="gramStart"/>
      <w:r>
        <w:rPr>
          <w:rFonts w:hint="eastAsia"/>
        </w:rPr>
        <w:t>難謂非屬</w:t>
      </w:r>
      <w:proofErr w:type="gramEnd"/>
      <w:r>
        <w:rPr>
          <w:rFonts w:hint="eastAsia"/>
        </w:rPr>
        <w:t>重大變更」，亦可佐證。</w:t>
      </w:r>
      <w:proofErr w:type="gramStart"/>
      <w:r>
        <w:rPr>
          <w:rFonts w:hint="eastAsia"/>
        </w:rPr>
        <w:t>然本案</w:t>
      </w:r>
      <w:proofErr w:type="gramEnd"/>
      <w:r>
        <w:rPr>
          <w:rFonts w:hint="eastAsia"/>
        </w:rPr>
        <w:t>採購評選委員會第5次會議卻違背職權，草率認定「非屬重大變更」，藉此縮短第4次招標等標期為7日，獨厚台灣</w:t>
      </w:r>
      <w:r w:rsidR="008956E6">
        <w:rPr>
          <w:rFonts w:hint="eastAsia"/>
        </w:rPr>
        <w:t>○○○○</w:t>
      </w:r>
      <w:r>
        <w:rPr>
          <w:rFonts w:hint="eastAsia"/>
        </w:rPr>
        <w:t>公司順利得標，顯有違失。</w:t>
      </w:r>
    </w:p>
    <w:p w:rsidR="006F0284" w:rsidRDefault="009E2921" w:rsidP="006F0284">
      <w:pPr>
        <w:pStyle w:val="3"/>
      </w:pPr>
      <w:r>
        <w:rPr>
          <w:rFonts w:hint="eastAsia"/>
        </w:rPr>
        <w:lastRenderedPageBreak/>
        <w:t>有關</w:t>
      </w:r>
      <w:r w:rsidR="006F0284">
        <w:rPr>
          <w:rFonts w:hint="eastAsia"/>
        </w:rPr>
        <w:t>97年度「防救災專用衛星通訊系統維護服務」採購案（E9710-026）</w:t>
      </w:r>
      <w:r>
        <w:rPr>
          <w:rFonts w:hint="eastAsia"/>
        </w:rPr>
        <w:t>部分</w:t>
      </w:r>
      <w:r w:rsidR="006F0284">
        <w:rPr>
          <w:rFonts w:hint="eastAsia"/>
        </w:rPr>
        <w:t>：</w:t>
      </w:r>
    </w:p>
    <w:p w:rsidR="006F0284" w:rsidRDefault="006F0284" w:rsidP="0078436D">
      <w:pPr>
        <w:pStyle w:val="30"/>
        <w:ind w:left="1361" w:firstLine="680"/>
      </w:pPr>
      <w:r>
        <w:rPr>
          <w:rFonts w:hint="eastAsia"/>
        </w:rPr>
        <w:t>查本案原「防救災專用衛星通訊系統」，係由台灣</w:t>
      </w:r>
      <w:r w:rsidR="008956E6">
        <w:rPr>
          <w:rFonts w:hint="eastAsia"/>
        </w:rPr>
        <w:t>○○○○</w:t>
      </w:r>
      <w:r>
        <w:rPr>
          <w:rFonts w:hint="eastAsia"/>
        </w:rPr>
        <w:t>公司於95年10月31日建置完成，</w:t>
      </w:r>
      <w:proofErr w:type="gramStart"/>
      <w:r>
        <w:rPr>
          <w:rFonts w:hint="eastAsia"/>
        </w:rPr>
        <w:t>迨</w:t>
      </w:r>
      <w:proofErr w:type="gramEnd"/>
      <w:r>
        <w:rPr>
          <w:rFonts w:hint="eastAsia"/>
        </w:rPr>
        <w:t>97年10月30日保固期滿後，</w:t>
      </w:r>
      <w:proofErr w:type="gramStart"/>
      <w:r>
        <w:rPr>
          <w:rFonts w:hint="eastAsia"/>
        </w:rPr>
        <w:t>行政院災防會</w:t>
      </w:r>
      <w:proofErr w:type="gramEnd"/>
      <w:r>
        <w:rPr>
          <w:rFonts w:hint="eastAsia"/>
        </w:rPr>
        <w:t>為維持系統正常運作，編列8,145萬8,000元預算委由消防署代辦，依政府採購法第22條第1項第9款委託專業服務規定，</w:t>
      </w:r>
      <w:proofErr w:type="gramStart"/>
      <w:r>
        <w:rPr>
          <w:rFonts w:hint="eastAsia"/>
        </w:rPr>
        <w:t>採</w:t>
      </w:r>
      <w:proofErr w:type="gramEnd"/>
      <w:r>
        <w:rPr>
          <w:rFonts w:hint="eastAsia"/>
        </w:rPr>
        <w:t>限制性招標公開評選方式辦理，屬勞務巨額採購</w:t>
      </w:r>
      <w:proofErr w:type="gramStart"/>
      <w:r>
        <w:rPr>
          <w:rFonts w:hint="eastAsia"/>
        </w:rPr>
        <w:t>（</w:t>
      </w:r>
      <w:proofErr w:type="gramEnd"/>
      <w:r>
        <w:rPr>
          <w:rFonts w:hint="eastAsia"/>
        </w:rPr>
        <w:t>2</w:t>
      </w:r>
      <w:proofErr w:type="gramStart"/>
      <w:r>
        <w:rPr>
          <w:rFonts w:hint="eastAsia"/>
        </w:rPr>
        <w:t>千萬</w:t>
      </w:r>
      <w:proofErr w:type="gramEnd"/>
      <w:r>
        <w:rPr>
          <w:rFonts w:hint="eastAsia"/>
        </w:rPr>
        <w:t>元以上)。97年12月2日第1次開標結果，計有雅</w:t>
      </w:r>
      <w:r w:rsidR="005B0F56">
        <w:rPr>
          <w:rFonts w:hint="eastAsia"/>
        </w:rPr>
        <w:t>○</w:t>
      </w:r>
      <w:r>
        <w:rPr>
          <w:rFonts w:hint="eastAsia"/>
        </w:rPr>
        <w:t>斯信息股份有限公司及漢</w:t>
      </w:r>
      <w:r w:rsidR="00921E3E">
        <w:rPr>
          <w:rFonts w:hint="eastAsia"/>
        </w:rPr>
        <w:t>○</w:t>
      </w:r>
      <w:r>
        <w:rPr>
          <w:rFonts w:hint="eastAsia"/>
        </w:rPr>
        <w:t>通訊股份有限公司（下稱漢</w:t>
      </w:r>
      <w:r w:rsidR="00921E3E">
        <w:rPr>
          <w:rFonts w:hint="eastAsia"/>
        </w:rPr>
        <w:t>○</w:t>
      </w:r>
      <w:r>
        <w:rPr>
          <w:rFonts w:hint="eastAsia"/>
        </w:rPr>
        <w:t>公司）2家廠商投標，經本案採購評選委員會於同年月5日評選結果，該兩家廠商所投企劃書均不符需求，為不合格標，故宣布廢標。</w:t>
      </w:r>
    </w:p>
    <w:p w:rsidR="006F0284" w:rsidRDefault="006F0284" w:rsidP="0078436D">
      <w:pPr>
        <w:pStyle w:val="30"/>
        <w:ind w:left="1361" w:firstLine="680"/>
      </w:pPr>
      <w:r>
        <w:rPr>
          <w:rFonts w:hint="eastAsia"/>
        </w:rPr>
        <w:t>97年12月9日公告辦理第2次招標，同年月16日開標，計有中華</w:t>
      </w:r>
      <w:r w:rsidR="00DE2104">
        <w:rPr>
          <w:rFonts w:hint="eastAsia"/>
        </w:rPr>
        <w:t>○○</w:t>
      </w:r>
      <w:r>
        <w:rPr>
          <w:rFonts w:hint="eastAsia"/>
        </w:rPr>
        <w:t>公司國際電信分公司、台灣</w:t>
      </w:r>
      <w:r w:rsidR="008956E6">
        <w:rPr>
          <w:rFonts w:hint="eastAsia"/>
        </w:rPr>
        <w:t>○○○○</w:t>
      </w:r>
      <w:r>
        <w:rPr>
          <w:rFonts w:hint="eastAsia"/>
        </w:rPr>
        <w:t>公司及漢</w:t>
      </w:r>
      <w:r w:rsidR="00921E3E">
        <w:rPr>
          <w:rFonts w:hint="eastAsia"/>
        </w:rPr>
        <w:t>○</w:t>
      </w:r>
      <w:r>
        <w:rPr>
          <w:rFonts w:hint="eastAsia"/>
        </w:rPr>
        <w:t>公司3家廠商投標，同年月22日評選結果，中華</w:t>
      </w:r>
      <w:r w:rsidR="00DE2104">
        <w:rPr>
          <w:rFonts w:hint="eastAsia"/>
        </w:rPr>
        <w:t>○○</w:t>
      </w:r>
      <w:r>
        <w:rPr>
          <w:rFonts w:hint="eastAsia"/>
        </w:rPr>
        <w:t>公司84.125分、台灣</w:t>
      </w:r>
      <w:r w:rsidR="008956E6">
        <w:rPr>
          <w:rFonts w:hint="eastAsia"/>
        </w:rPr>
        <w:t>○○○○</w:t>
      </w:r>
      <w:r>
        <w:rPr>
          <w:rFonts w:hint="eastAsia"/>
        </w:rPr>
        <w:t>公司83.75分、漢</w:t>
      </w:r>
      <w:r w:rsidR="00921E3E">
        <w:rPr>
          <w:rFonts w:hint="eastAsia"/>
        </w:rPr>
        <w:t>○</w:t>
      </w:r>
      <w:r>
        <w:rPr>
          <w:rFonts w:hint="eastAsia"/>
        </w:rPr>
        <w:t>公司76.25分，由中華</w:t>
      </w:r>
      <w:r w:rsidR="00DE2104">
        <w:rPr>
          <w:rFonts w:hint="eastAsia"/>
        </w:rPr>
        <w:t>○○</w:t>
      </w:r>
      <w:r>
        <w:rPr>
          <w:rFonts w:hint="eastAsia"/>
        </w:rPr>
        <w:t>公司取得優先議價權，當日</w:t>
      </w:r>
      <w:proofErr w:type="gramStart"/>
      <w:r>
        <w:rPr>
          <w:rFonts w:hint="eastAsia"/>
        </w:rPr>
        <w:t>行政院災防會</w:t>
      </w:r>
      <w:proofErr w:type="gramEnd"/>
      <w:r>
        <w:rPr>
          <w:rFonts w:hint="eastAsia"/>
        </w:rPr>
        <w:t>資訊資料組隨即簽陳核定公布評選結果，惟經</w:t>
      </w:r>
      <w:proofErr w:type="gramStart"/>
      <w:r>
        <w:rPr>
          <w:rFonts w:hint="eastAsia"/>
        </w:rPr>
        <w:t>陳核至副</w:t>
      </w:r>
      <w:proofErr w:type="gramEnd"/>
      <w:r>
        <w:rPr>
          <w:rFonts w:hint="eastAsia"/>
        </w:rPr>
        <w:t>執行長黃季敏時批示「</w:t>
      </w:r>
      <w:proofErr w:type="gramStart"/>
      <w:r>
        <w:rPr>
          <w:rFonts w:hint="eastAsia"/>
        </w:rPr>
        <w:t>加會法制</w:t>
      </w:r>
      <w:proofErr w:type="gramEnd"/>
      <w:r>
        <w:rPr>
          <w:rFonts w:hint="eastAsia"/>
        </w:rPr>
        <w:t>、財產、會計、</w:t>
      </w:r>
      <w:proofErr w:type="gramStart"/>
      <w:r>
        <w:rPr>
          <w:rFonts w:hint="eastAsia"/>
        </w:rPr>
        <w:t>綜企</w:t>
      </w:r>
      <w:proofErr w:type="gramEnd"/>
      <w:r>
        <w:rPr>
          <w:rFonts w:hint="eastAsia"/>
        </w:rPr>
        <w:t>、</w:t>
      </w:r>
      <w:proofErr w:type="gramStart"/>
      <w:r>
        <w:rPr>
          <w:rFonts w:hint="eastAsia"/>
        </w:rPr>
        <w:t>政風提列</w:t>
      </w:r>
      <w:proofErr w:type="gramEnd"/>
      <w:r>
        <w:rPr>
          <w:rFonts w:hint="eastAsia"/>
        </w:rPr>
        <w:t>意見再核」，</w:t>
      </w:r>
      <w:proofErr w:type="gramStart"/>
      <w:r>
        <w:rPr>
          <w:rFonts w:hint="eastAsia"/>
        </w:rPr>
        <w:t>翌</w:t>
      </w:r>
      <w:proofErr w:type="gramEnd"/>
      <w:r>
        <w:rPr>
          <w:rFonts w:hint="eastAsia"/>
        </w:rPr>
        <w:t>（23）日資訊資料組據以中華</w:t>
      </w:r>
      <w:r w:rsidR="00DE2104">
        <w:rPr>
          <w:rFonts w:hint="eastAsia"/>
        </w:rPr>
        <w:t>○○</w:t>
      </w:r>
      <w:r>
        <w:rPr>
          <w:rFonts w:hint="eastAsia"/>
        </w:rPr>
        <w:t>公司所提服務建議書內容新增設備與</w:t>
      </w:r>
      <w:proofErr w:type="gramStart"/>
      <w:r>
        <w:rPr>
          <w:rFonts w:hint="eastAsia"/>
        </w:rPr>
        <w:t>備援料件</w:t>
      </w:r>
      <w:proofErr w:type="gramEnd"/>
      <w:r>
        <w:rPr>
          <w:rFonts w:hint="eastAsia"/>
        </w:rPr>
        <w:t>提供期限有疑義為由，簽陳略</w:t>
      </w:r>
      <w:proofErr w:type="gramStart"/>
      <w:r>
        <w:rPr>
          <w:rFonts w:hint="eastAsia"/>
        </w:rPr>
        <w:t>以</w:t>
      </w:r>
      <w:proofErr w:type="gramEnd"/>
      <w:r>
        <w:rPr>
          <w:rFonts w:hint="eastAsia"/>
        </w:rPr>
        <w:t>：本案評選結果由中華</w:t>
      </w:r>
      <w:r w:rsidR="00DE2104">
        <w:rPr>
          <w:rFonts w:hint="eastAsia"/>
        </w:rPr>
        <w:t>○○</w:t>
      </w:r>
      <w:r>
        <w:rPr>
          <w:rFonts w:hint="eastAsia"/>
        </w:rPr>
        <w:t>公司獲得優先議價權，</w:t>
      </w:r>
      <w:proofErr w:type="gramStart"/>
      <w:r>
        <w:rPr>
          <w:rFonts w:hint="eastAsia"/>
        </w:rPr>
        <w:t>惟查尚</w:t>
      </w:r>
      <w:proofErr w:type="gramEnd"/>
      <w:r>
        <w:rPr>
          <w:rFonts w:hint="eastAsia"/>
        </w:rPr>
        <w:t>有問題待澄清，擬請鈞長召集主持人陳執行秘書</w:t>
      </w:r>
      <w:r w:rsidR="00132362">
        <w:rPr>
          <w:rFonts w:hAnsi="標楷體" w:hint="eastAsia"/>
        </w:rPr>
        <w:t>○</w:t>
      </w:r>
      <w:r>
        <w:rPr>
          <w:rFonts w:hint="eastAsia"/>
        </w:rPr>
        <w:t>龍、</w:t>
      </w:r>
      <w:proofErr w:type="gramStart"/>
      <w:r>
        <w:rPr>
          <w:rFonts w:hint="eastAsia"/>
        </w:rPr>
        <w:t>兼辦綜企</w:t>
      </w:r>
      <w:proofErr w:type="gramEnd"/>
      <w:r>
        <w:rPr>
          <w:rFonts w:hint="eastAsia"/>
        </w:rPr>
        <w:t>、政風、會計、法制及財產管理等單位主管及承辦人開會</w:t>
      </w:r>
      <w:proofErr w:type="gramStart"/>
      <w:r>
        <w:rPr>
          <w:rFonts w:hint="eastAsia"/>
        </w:rPr>
        <w:t>研</w:t>
      </w:r>
      <w:proofErr w:type="gramEnd"/>
      <w:r>
        <w:rPr>
          <w:rFonts w:hint="eastAsia"/>
        </w:rPr>
        <w:t>議，經副執行長黃季敏以</w:t>
      </w:r>
      <w:proofErr w:type="gramStart"/>
      <w:r>
        <w:rPr>
          <w:rFonts w:hint="eastAsia"/>
        </w:rPr>
        <w:t>行政院災防會</w:t>
      </w:r>
      <w:proofErr w:type="gramEnd"/>
      <w:r>
        <w:rPr>
          <w:rFonts w:hint="eastAsia"/>
        </w:rPr>
        <w:t>副主任委員兼執行長</w:t>
      </w:r>
      <w:proofErr w:type="gramStart"/>
      <w:r>
        <w:rPr>
          <w:rFonts w:hint="eastAsia"/>
        </w:rPr>
        <w:t>廖</w:t>
      </w:r>
      <w:proofErr w:type="gramEnd"/>
      <w:r w:rsidR="00836D99">
        <w:rPr>
          <w:rFonts w:hint="eastAsia"/>
        </w:rPr>
        <w:t>○</w:t>
      </w:r>
      <w:r>
        <w:rPr>
          <w:rFonts w:hint="eastAsia"/>
        </w:rPr>
        <w:t>以(甲)</w:t>
      </w:r>
      <w:proofErr w:type="gramStart"/>
      <w:r>
        <w:rPr>
          <w:rFonts w:hint="eastAsia"/>
        </w:rPr>
        <w:t>職章</w:t>
      </w:r>
      <w:r>
        <w:rPr>
          <w:rFonts w:hint="eastAsia"/>
        </w:rPr>
        <w:lastRenderedPageBreak/>
        <w:t>核可</w:t>
      </w:r>
      <w:proofErr w:type="gramEnd"/>
      <w:r>
        <w:rPr>
          <w:rFonts w:hint="eastAsia"/>
        </w:rPr>
        <w:t>。</w:t>
      </w:r>
    </w:p>
    <w:p w:rsidR="006F0284" w:rsidRDefault="006F0284" w:rsidP="0078436D">
      <w:pPr>
        <w:pStyle w:val="30"/>
        <w:ind w:left="1361" w:firstLine="680"/>
      </w:pPr>
      <w:r>
        <w:rPr>
          <w:rFonts w:hint="eastAsia"/>
        </w:rPr>
        <w:t>97年12月24日，如</w:t>
      </w:r>
      <w:proofErr w:type="gramStart"/>
      <w:r>
        <w:rPr>
          <w:rFonts w:hint="eastAsia"/>
        </w:rPr>
        <w:t>前簽由副</w:t>
      </w:r>
      <w:proofErr w:type="gramEnd"/>
      <w:r>
        <w:rPr>
          <w:rFonts w:hint="eastAsia"/>
        </w:rPr>
        <w:t>執行長黃季敏召集內部相關兼辦人員，親自主持本案第2次採購評選會議待澄清事項會議，聽取中華</w:t>
      </w:r>
      <w:r w:rsidR="00DE2104">
        <w:rPr>
          <w:rFonts w:hint="eastAsia"/>
        </w:rPr>
        <w:t>○○</w:t>
      </w:r>
      <w:r>
        <w:rPr>
          <w:rFonts w:hint="eastAsia"/>
        </w:rPr>
        <w:t>公司澄清說明後，認與所提企劃書一致，並無變更本案維護標的，然卻做成決議略</w:t>
      </w:r>
      <w:proofErr w:type="gramStart"/>
      <w:r>
        <w:rPr>
          <w:rFonts w:hint="eastAsia"/>
        </w:rPr>
        <w:t>以</w:t>
      </w:r>
      <w:proofErr w:type="gramEnd"/>
      <w:r>
        <w:rPr>
          <w:rFonts w:hint="eastAsia"/>
        </w:rPr>
        <w:t>：EMS衛星系統及救災指揮通信平台車之原設備廠商備用料件提供承諾，於簽約翌日起21個日曆天內提報；依該會提供之97年度故障維修料件清單為最低需求項目及5％常備料件原則規劃，於簽約翌日起90個日曆天內備齊；承商須於決標簽約翌日起派員進駐</w:t>
      </w:r>
      <w:proofErr w:type="gramStart"/>
      <w:r>
        <w:rPr>
          <w:rFonts w:hint="eastAsia"/>
        </w:rPr>
        <w:t>該會網管</w:t>
      </w:r>
      <w:proofErr w:type="gramEnd"/>
      <w:r>
        <w:rPr>
          <w:rFonts w:hint="eastAsia"/>
        </w:rPr>
        <w:t>中心，於前案結束服務截止日98年1月3日翌日起計14個月維護期等。</w:t>
      </w:r>
      <w:proofErr w:type="gramStart"/>
      <w:r>
        <w:rPr>
          <w:rFonts w:hint="eastAsia"/>
        </w:rPr>
        <w:t>嗣</w:t>
      </w:r>
      <w:proofErr w:type="gramEnd"/>
      <w:r>
        <w:rPr>
          <w:rFonts w:hint="eastAsia"/>
        </w:rPr>
        <w:t>於97年12月30日與中華</w:t>
      </w:r>
      <w:r w:rsidR="00DE2104">
        <w:rPr>
          <w:rFonts w:hint="eastAsia"/>
        </w:rPr>
        <w:t>○○</w:t>
      </w:r>
      <w:r>
        <w:rPr>
          <w:rFonts w:hint="eastAsia"/>
        </w:rPr>
        <w:t>公司辦理議價前，即據以要求該公司承諾前揭會議決議事項，中華</w:t>
      </w:r>
      <w:r w:rsidR="00DE2104">
        <w:rPr>
          <w:rFonts w:hint="eastAsia"/>
        </w:rPr>
        <w:t>○○</w:t>
      </w:r>
      <w:r>
        <w:rPr>
          <w:rFonts w:hint="eastAsia"/>
        </w:rPr>
        <w:t>公司表示礙難接受，本案遂議價不成立，隨於翌（31）日與第2名廠商台灣</w:t>
      </w:r>
      <w:r w:rsidR="008956E6">
        <w:rPr>
          <w:rFonts w:hint="eastAsia"/>
        </w:rPr>
        <w:t>○○○○</w:t>
      </w:r>
      <w:r>
        <w:rPr>
          <w:rFonts w:hint="eastAsia"/>
        </w:rPr>
        <w:t>公司議價以7,900萬元得標（底價7,910萬5,000元）。</w:t>
      </w:r>
    </w:p>
    <w:p w:rsidR="006F0284" w:rsidRDefault="006F0284" w:rsidP="0078436D">
      <w:pPr>
        <w:pStyle w:val="30"/>
        <w:ind w:left="1361" w:firstLine="680"/>
      </w:pPr>
      <w:r>
        <w:rPr>
          <w:rFonts w:hint="eastAsia"/>
        </w:rPr>
        <w:t>經查本案</w:t>
      </w:r>
      <w:proofErr w:type="gramStart"/>
      <w:r>
        <w:rPr>
          <w:rFonts w:hint="eastAsia"/>
        </w:rPr>
        <w:t>行政院災防會</w:t>
      </w:r>
      <w:proofErr w:type="gramEnd"/>
      <w:r>
        <w:rPr>
          <w:rFonts w:hint="eastAsia"/>
        </w:rPr>
        <w:t>簽辦招標採購過程，確有下列重大違失：</w:t>
      </w:r>
    </w:p>
    <w:p w:rsidR="006F0284" w:rsidRDefault="006F0284" w:rsidP="0078436D">
      <w:pPr>
        <w:pStyle w:val="4"/>
      </w:pPr>
      <w:r>
        <w:rPr>
          <w:rFonts w:hint="eastAsia"/>
        </w:rPr>
        <w:t>本案完成採購評選程序後，</w:t>
      </w:r>
      <w:proofErr w:type="gramStart"/>
      <w:r>
        <w:rPr>
          <w:rFonts w:hint="eastAsia"/>
        </w:rPr>
        <w:t>行政院災防會</w:t>
      </w:r>
      <w:proofErr w:type="gramEnd"/>
      <w:r>
        <w:rPr>
          <w:rFonts w:hint="eastAsia"/>
        </w:rPr>
        <w:t>前副執行長黃季敏藉端要求優勝廠商承諾原招標文件以外之條件，迫使其放棄優先議價權，</w:t>
      </w:r>
      <w:proofErr w:type="gramStart"/>
      <w:r>
        <w:rPr>
          <w:rFonts w:hint="eastAsia"/>
        </w:rPr>
        <w:t>俾</w:t>
      </w:r>
      <w:proofErr w:type="gramEnd"/>
      <w:r>
        <w:rPr>
          <w:rFonts w:hint="eastAsia"/>
        </w:rPr>
        <w:t>由其屬意之特定廠商遞補得標，不法意圖甚明：</w:t>
      </w:r>
    </w:p>
    <w:p w:rsidR="006F0284" w:rsidRDefault="006F0284" w:rsidP="0078436D">
      <w:pPr>
        <w:pStyle w:val="5"/>
      </w:pPr>
      <w:r>
        <w:rPr>
          <w:rFonts w:hint="eastAsia"/>
        </w:rPr>
        <w:t>按採購評選委員會組織準則第3條第1項規定：「本委員會應於招標前成立，並於完成評選事宜且無待處理事項後解散，其任務如下：一、訂定或審定招標文件之評選項目、評審標準及評定方式。二、辦理廠商評選。三、協助機關解釋與評審標準、評選過程或評選結果有關之</w:t>
      </w:r>
      <w:r>
        <w:rPr>
          <w:rFonts w:hint="eastAsia"/>
        </w:rPr>
        <w:lastRenderedPageBreak/>
        <w:t>事項」。另查政府採購法第6條第1項規定：「機關辦理採購，應以維護公共利益及公平合理為原則，對廠商不得為無正當理由之差別待遇。」第48條規定：「機關依本法規定辦理招標，除有下列情形之</w:t>
      </w:r>
      <w:proofErr w:type="gramStart"/>
      <w:r>
        <w:rPr>
          <w:rFonts w:hint="eastAsia"/>
        </w:rPr>
        <w:t>一</w:t>
      </w:r>
      <w:proofErr w:type="gramEnd"/>
      <w:r>
        <w:rPr>
          <w:rFonts w:hint="eastAsia"/>
        </w:rPr>
        <w:t>不予開標</w:t>
      </w:r>
      <w:proofErr w:type="gramStart"/>
      <w:r>
        <w:rPr>
          <w:rFonts w:hint="eastAsia"/>
        </w:rPr>
        <w:t>決標外</w:t>
      </w:r>
      <w:proofErr w:type="gramEnd"/>
      <w:r>
        <w:rPr>
          <w:rFonts w:hint="eastAsia"/>
        </w:rPr>
        <w:t>，有3家以上合格廠商投標，即應依招標文件所定時間開標決標：一、變更或補充招標文件內容者…」。又限定國內廠商投標時須檢附與國外廠商技術合作之證明，屬政府採購「資格限制競爭」之錯誤行為態樣，行政院工程會</w:t>
      </w:r>
      <w:proofErr w:type="gramStart"/>
      <w:r>
        <w:rPr>
          <w:rFonts w:hint="eastAsia"/>
        </w:rPr>
        <w:t>92年6月5日令頒明文</w:t>
      </w:r>
      <w:proofErr w:type="gramEnd"/>
      <w:r>
        <w:rPr>
          <w:rFonts w:hint="eastAsia"/>
        </w:rPr>
        <w:t>。</w:t>
      </w:r>
    </w:p>
    <w:p w:rsidR="006F0284" w:rsidRDefault="006F0284" w:rsidP="0078436D">
      <w:pPr>
        <w:pStyle w:val="5"/>
      </w:pPr>
      <w:r>
        <w:rPr>
          <w:rFonts w:hint="eastAsia"/>
        </w:rPr>
        <w:t>查本案經97年12月22日第2次採購評選委員會議評選結果，中華</w:t>
      </w:r>
      <w:r w:rsidR="00DE2104">
        <w:rPr>
          <w:rFonts w:hint="eastAsia"/>
        </w:rPr>
        <w:t>○○</w:t>
      </w:r>
      <w:r>
        <w:rPr>
          <w:rFonts w:hint="eastAsia"/>
        </w:rPr>
        <w:t>公司獲評分第1名取得優先議價權，當日會後</w:t>
      </w:r>
      <w:proofErr w:type="gramStart"/>
      <w:r>
        <w:rPr>
          <w:rFonts w:hint="eastAsia"/>
        </w:rPr>
        <w:t>行政院災防會</w:t>
      </w:r>
      <w:proofErr w:type="gramEnd"/>
      <w:r>
        <w:rPr>
          <w:rFonts w:hint="eastAsia"/>
        </w:rPr>
        <w:t>資訊資料組承辦人</w:t>
      </w:r>
      <w:r w:rsidR="00F8249F" w:rsidRPr="00F8249F">
        <w:rPr>
          <w:rFonts w:hint="eastAsia"/>
        </w:rPr>
        <w:t>曾</w:t>
      </w:r>
      <w:r w:rsidR="00CD2A0A">
        <w:rPr>
          <w:rFonts w:hint="eastAsia"/>
        </w:rPr>
        <w:t>○</w:t>
      </w:r>
      <w:proofErr w:type="gramStart"/>
      <w:r w:rsidR="00F8249F" w:rsidRPr="00F8249F">
        <w:rPr>
          <w:rFonts w:hint="eastAsia"/>
        </w:rPr>
        <w:t>華</w:t>
      </w:r>
      <w:r>
        <w:rPr>
          <w:rFonts w:hint="eastAsia"/>
        </w:rPr>
        <w:t>即簽擬</w:t>
      </w:r>
      <w:proofErr w:type="gramEnd"/>
      <w:r>
        <w:rPr>
          <w:rFonts w:hint="eastAsia"/>
        </w:rPr>
        <w:t>「移請總務後勤組辦理宣布評選結果與議價作業事宜」，惟陳送至副執行長黃季敏時批示：「</w:t>
      </w:r>
      <w:proofErr w:type="gramStart"/>
      <w:r>
        <w:rPr>
          <w:rFonts w:hint="eastAsia"/>
        </w:rPr>
        <w:t>加會法制</w:t>
      </w:r>
      <w:proofErr w:type="gramEnd"/>
      <w:r>
        <w:rPr>
          <w:rFonts w:hint="eastAsia"/>
        </w:rPr>
        <w:t>、財產、會計、</w:t>
      </w:r>
      <w:proofErr w:type="gramStart"/>
      <w:r>
        <w:rPr>
          <w:rFonts w:hint="eastAsia"/>
        </w:rPr>
        <w:t>綜企</w:t>
      </w:r>
      <w:proofErr w:type="gramEnd"/>
      <w:r>
        <w:rPr>
          <w:rFonts w:hint="eastAsia"/>
        </w:rPr>
        <w:t>、</w:t>
      </w:r>
      <w:proofErr w:type="gramStart"/>
      <w:r>
        <w:rPr>
          <w:rFonts w:hint="eastAsia"/>
        </w:rPr>
        <w:t>政風提列</w:t>
      </w:r>
      <w:proofErr w:type="gramEnd"/>
      <w:r>
        <w:rPr>
          <w:rFonts w:hint="eastAsia"/>
        </w:rPr>
        <w:t>意見再核」，</w:t>
      </w:r>
      <w:proofErr w:type="gramStart"/>
      <w:r>
        <w:rPr>
          <w:rFonts w:hint="eastAsia"/>
        </w:rPr>
        <w:t>爰</w:t>
      </w:r>
      <w:proofErr w:type="gramEnd"/>
      <w:r>
        <w:rPr>
          <w:rFonts w:hint="eastAsia"/>
        </w:rPr>
        <w:t>曾員於翌（23）日改以「中華</w:t>
      </w:r>
      <w:r w:rsidR="00DE2104">
        <w:rPr>
          <w:rFonts w:hint="eastAsia"/>
        </w:rPr>
        <w:t>○○</w:t>
      </w:r>
      <w:r>
        <w:rPr>
          <w:rFonts w:hint="eastAsia"/>
        </w:rPr>
        <w:t>服務建議書新增設備與</w:t>
      </w:r>
      <w:proofErr w:type="gramStart"/>
      <w:r>
        <w:rPr>
          <w:rFonts w:hint="eastAsia"/>
        </w:rPr>
        <w:t>備援料件</w:t>
      </w:r>
      <w:proofErr w:type="gramEnd"/>
      <w:r>
        <w:rPr>
          <w:rFonts w:hint="eastAsia"/>
        </w:rPr>
        <w:t>提供期限疑義」為由，簽准召集內部相關兼辦人員開會</w:t>
      </w:r>
      <w:proofErr w:type="gramStart"/>
      <w:r>
        <w:rPr>
          <w:rFonts w:hint="eastAsia"/>
        </w:rPr>
        <w:t>研</w:t>
      </w:r>
      <w:proofErr w:type="gramEnd"/>
      <w:r>
        <w:rPr>
          <w:rFonts w:hint="eastAsia"/>
        </w:rPr>
        <w:t>商（按該簽有倒填日期之嫌，詳後述，此部分應移送檢察官偵查），並於次（24）日由黃季敏親自主持會議，邀請中華</w:t>
      </w:r>
      <w:r w:rsidR="00DE2104">
        <w:rPr>
          <w:rFonts w:hint="eastAsia"/>
        </w:rPr>
        <w:t>○○</w:t>
      </w:r>
      <w:r>
        <w:rPr>
          <w:rFonts w:hint="eastAsia"/>
        </w:rPr>
        <w:t>公司與會說明，經雙方溝通澄清後已無疑義，</w:t>
      </w:r>
      <w:proofErr w:type="gramStart"/>
      <w:r>
        <w:rPr>
          <w:rFonts w:hint="eastAsia"/>
        </w:rPr>
        <w:t>詎</w:t>
      </w:r>
      <w:proofErr w:type="gramEnd"/>
      <w:r>
        <w:rPr>
          <w:rFonts w:hint="eastAsia"/>
        </w:rPr>
        <w:t>黃季敏卻藉勢主導做成決議，要求原招標文件以外之條件，並將其列為與中華</w:t>
      </w:r>
      <w:r w:rsidR="00DE2104">
        <w:rPr>
          <w:rFonts w:hint="eastAsia"/>
        </w:rPr>
        <w:t>○○</w:t>
      </w:r>
      <w:r>
        <w:rPr>
          <w:rFonts w:hint="eastAsia"/>
        </w:rPr>
        <w:t>公司議價承諾之條件，致同年月30日上午辦理議價時，該公司表示礙難接受，並揚言要向行政院工程會檢舉，</w:t>
      </w:r>
      <w:proofErr w:type="gramStart"/>
      <w:r>
        <w:rPr>
          <w:rFonts w:hint="eastAsia"/>
        </w:rPr>
        <w:t>爰</w:t>
      </w:r>
      <w:proofErr w:type="gramEnd"/>
      <w:r>
        <w:rPr>
          <w:rFonts w:hint="eastAsia"/>
        </w:rPr>
        <w:t>當日下午消防署綜合企劃組（議價承辦單位）承辦人李</w:t>
      </w:r>
      <w:r w:rsidR="00043646">
        <w:rPr>
          <w:rFonts w:hint="eastAsia"/>
        </w:rPr>
        <w:t>○</w:t>
      </w:r>
      <w:r>
        <w:rPr>
          <w:rFonts w:hint="eastAsia"/>
        </w:rPr>
        <w:t>徵（已歿），</w:t>
      </w:r>
      <w:r>
        <w:rPr>
          <w:rFonts w:hint="eastAsia"/>
        </w:rPr>
        <w:lastRenderedPageBreak/>
        <w:t>即援引行政院工程會94年10月18日函釋「採購評選委員會依招標文件規定評選出優勝廠商，即代表該廠商投標文件內容已被接受，不應再強制要求廠商修正」，會同該署資訊、會計、政風單位共同</w:t>
      </w:r>
      <w:proofErr w:type="gramStart"/>
      <w:r>
        <w:rPr>
          <w:rFonts w:hint="eastAsia"/>
        </w:rPr>
        <w:t>研</w:t>
      </w:r>
      <w:proofErr w:type="gramEnd"/>
      <w:r>
        <w:rPr>
          <w:rFonts w:hint="eastAsia"/>
        </w:rPr>
        <w:t>商結果，簽陳略</w:t>
      </w:r>
      <w:proofErr w:type="gramStart"/>
      <w:r>
        <w:rPr>
          <w:rFonts w:hint="eastAsia"/>
        </w:rPr>
        <w:t>以</w:t>
      </w:r>
      <w:proofErr w:type="gramEnd"/>
      <w:r>
        <w:rPr>
          <w:rFonts w:hint="eastAsia"/>
        </w:rPr>
        <w:t>：</w:t>
      </w:r>
      <w:proofErr w:type="gramStart"/>
      <w:r>
        <w:rPr>
          <w:rFonts w:hint="eastAsia"/>
        </w:rPr>
        <w:t>災防會</w:t>
      </w:r>
      <w:proofErr w:type="gramEnd"/>
      <w:r>
        <w:rPr>
          <w:rFonts w:hint="eastAsia"/>
        </w:rPr>
        <w:t>要求承諾事項並未於招標文件載明，且投標廠商亦未於企劃書或簡報答</w:t>
      </w:r>
      <w:proofErr w:type="gramStart"/>
      <w:r>
        <w:rPr>
          <w:rFonts w:hint="eastAsia"/>
        </w:rPr>
        <w:t>詢</w:t>
      </w:r>
      <w:proofErr w:type="gramEnd"/>
      <w:r>
        <w:rPr>
          <w:rFonts w:hint="eastAsia"/>
        </w:rPr>
        <w:t>時承諾，如因此議價不成，難歸責於中華</w:t>
      </w:r>
      <w:r w:rsidR="00DE2104">
        <w:rPr>
          <w:rFonts w:hint="eastAsia"/>
        </w:rPr>
        <w:t>○○</w:t>
      </w:r>
      <w:r>
        <w:rPr>
          <w:rFonts w:hint="eastAsia"/>
        </w:rPr>
        <w:t>公司，擬再洽中華</w:t>
      </w:r>
      <w:r w:rsidR="00DE2104">
        <w:rPr>
          <w:rFonts w:hint="eastAsia"/>
        </w:rPr>
        <w:t>○○</w:t>
      </w:r>
      <w:r>
        <w:rPr>
          <w:rFonts w:hint="eastAsia"/>
        </w:rPr>
        <w:t>公司議價。惟該簽陳送至主任秘書</w:t>
      </w:r>
      <w:proofErr w:type="gramStart"/>
      <w:r>
        <w:rPr>
          <w:rFonts w:hint="eastAsia"/>
        </w:rPr>
        <w:t>馮</w:t>
      </w:r>
      <w:proofErr w:type="gramEnd"/>
      <w:r w:rsidR="001B40E6">
        <w:rPr>
          <w:rFonts w:hint="eastAsia"/>
        </w:rPr>
        <w:t>○</w:t>
      </w:r>
      <w:proofErr w:type="gramStart"/>
      <w:r>
        <w:rPr>
          <w:rFonts w:hint="eastAsia"/>
        </w:rPr>
        <w:t>益核章</w:t>
      </w:r>
      <w:proofErr w:type="gramEnd"/>
      <w:r>
        <w:rPr>
          <w:rFonts w:hint="eastAsia"/>
        </w:rPr>
        <w:t>（押</w:t>
      </w:r>
      <w:proofErr w:type="gramStart"/>
      <w:r>
        <w:rPr>
          <w:rFonts w:hint="eastAsia"/>
        </w:rPr>
        <w:t>註</w:t>
      </w:r>
      <w:proofErr w:type="gramEnd"/>
      <w:r>
        <w:rPr>
          <w:rFonts w:hint="eastAsia"/>
        </w:rPr>
        <w:t>971230/1548）後，即未再</w:t>
      </w:r>
      <w:proofErr w:type="gramStart"/>
      <w:r>
        <w:rPr>
          <w:rFonts w:hint="eastAsia"/>
        </w:rPr>
        <w:t>續陳核決</w:t>
      </w:r>
      <w:proofErr w:type="gramEnd"/>
      <w:r>
        <w:rPr>
          <w:rFonts w:hint="eastAsia"/>
        </w:rPr>
        <w:t>，本案遂與中華</w:t>
      </w:r>
      <w:r w:rsidR="00DE2104">
        <w:rPr>
          <w:rFonts w:hint="eastAsia"/>
        </w:rPr>
        <w:t>○○</w:t>
      </w:r>
      <w:r>
        <w:rPr>
          <w:rFonts w:hint="eastAsia"/>
        </w:rPr>
        <w:t>公司議價不成，隨於翌（31）日由台灣</w:t>
      </w:r>
      <w:r w:rsidR="008956E6">
        <w:rPr>
          <w:rFonts w:hint="eastAsia"/>
        </w:rPr>
        <w:t>○○○○</w:t>
      </w:r>
      <w:r>
        <w:rPr>
          <w:rFonts w:hint="eastAsia"/>
        </w:rPr>
        <w:t>公司遞補議價並得標承攬。</w:t>
      </w:r>
    </w:p>
    <w:p w:rsidR="006F0284" w:rsidRDefault="006F0284" w:rsidP="0078436D">
      <w:pPr>
        <w:pStyle w:val="5"/>
      </w:pPr>
      <w:proofErr w:type="gramStart"/>
      <w:r>
        <w:rPr>
          <w:rFonts w:hint="eastAsia"/>
        </w:rPr>
        <w:t>前揭李</w:t>
      </w:r>
      <w:proofErr w:type="gramEnd"/>
      <w:r w:rsidR="00043646">
        <w:rPr>
          <w:rFonts w:hint="eastAsia"/>
        </w:rPr>
        <w:t>○</w:t>
      </w:r>
      <w:r>
        <w:rPr>
          <w:rFonts w:hint="eastAsia"/>
        </w:rPr>
        <w:t>徵97年12月30日簽文，經</w:t>
      </w:r>
      <w:proofErr w:type="gramStart"/>
      <w:r>
        <w:rPr>
          <w:rFonts w:hint="eastAsia"/>
        </w:rPr>
        <w:t>詢</w:t>
      </w:r>
      <w:proofErr w:type="gramEnd"/>
      <w:r>
        <w:rPr>
          <w:rFonts w:hint="eastAsia"/>
        </w:rPr>
        <w:t>據黃季敏稱：沒看過這份公文，應該是簽中提及「並未於招標文件中載明」與事實有所違背，所以沒有繼續完成公文流程，中途就被退了，請你們調閱本案招標公告，中華</w:t>
      </w:r>
      <w:r w:rsidR="00DE2104">
        <w:rPr>
          <w:rFonts w:hint="eastAsia"/>
        </w:rPr>
        <w:t>○○</w:t>
      </w:r>
      <w:r>
        <w:rPr>
          <w:rFonts w:hint="eastAsia"/>
        </w:rPr>
        <w:t>本來就應該要附零配件無虞的承諾保證書，依採購法第50條應不予</w:t>
      </w:r>
      <w:proofErr w:type="gramStart"/>
      <w:r>
        <w:rPr>
          <w:rFonts w:hint="eastAsia"/>
        </w:rPr>
        <w:t>決標予該</w:t>
      </w:r>
      <w:proofErr w:type="gramEnd"/>
      <w:r>
        <w:rPr>
          <w:rFonts w:hint="eastAsia"/>
        </w:rPr>
        <w:t>公司，是評選時承辦人漏未審核云云。另據消防署查復，依本案第2次公告招標文件維護服務</w:t>
      </w:r>
      <w:proofErr w:type="gramStart"/>
      <w:r>
        <w:rPr>
          <w:rFonts w:hint="eastAsia"/>
        </w:rPr>
        <w:t>需求書伍</w:t>
      </w:r>
      <w:proofErr w:type="gramEnd"/>
      <w:r>
        <w:rPr>
          <w:rFonts w:hint="eastAsia"/>
        </w:rPr>
        <w:t>、三、（二）規定，投標廠商於投標時須針對本維護案提出防救災專用衛星通訊系統維護服務專案計畫，其內容涉及</w:t>
      </w:r>
      <w:proofErr w:type="gramStart"/>
      <w:r>
        <w:rPr>
          <w:rFonts w:hint="eastAsia"/>
        </w:rPr>
        <w:t>備援料件</w:t>
      </w:r>
      <w:proofErr w:type="gramEnd"/>
      <w:r>
        <w:rPr>
          <w:rFonts w:hint="eastAsia"/>
        </w:rPr>
        <w:t>提供期限之規定略</w:t>
      </w:r>
      <w:proofErr w:type="gramStart"/>
      <w:r>
        <w:rPr>
          <w:rFonts w:hint="eastAsia"/>
        </w:rPr>
        <w:t>以</w:t>
      </w:r>
      <w:proofErr w:type="gramEnd"/>
      <w:r>
        <w:rPr>
          <w:rFonts w:hint="eastAsia"/>
        </w:rPr>
        <w:t>：「如何執行維護作業管控與資訊化措施等（包含叫修的聯絡方式與維修程序、規劃之維修或備料清單與獲得來源、如何及何處儲存維修或備料及獲得備份料件之時間、維修時如何完成設備</w:t>
      </w:r>
      <w:proofErr w:type="gramStart"/>
      <w:r>
        <w:rPr>
          <w:rFonts w:hint="eastAsia"/>
        </w:rPr>
        <w:t>介</w:t>
      </w:r>
      <w:proofErr w:type="gramEnd"/>
      <w:r>
        <w:rPr>
          <w:rFonts w:hint="eastAsia"/>
        </w:rPr>
        <w:t>接處理）」；故基於中華</w:t>
      </w:r>
      <w:r w:rsidR="00DE2104">
        <w:rPr>
          <w:rFonts w:hint="eastAsia"/>
        </w:rPr>
        <w:t>○○</w:t>
      </w:r>
      <w:r>
        <w:rPr>
          <w:rFonts w:hint="eastAsia"/>
        </w:rPr>
        <w:t>公司未能對</w:t>
      </w:r>
      <w:proofErr w:type="gramStart"/>
      <w:r>
        <w:rPr>
          <w:rFonts w:hint="eastAsia"/>
        </w:rPr>
        <w:t>備援</w:t>
      </w:r>
      <w:r>
        <w:rPr>
          <w:rFonts w:hint="eastAsia"/>
        </w:rPr>
        <w:lastRenderedPageBreak/>
        <w:t>料件</w:t>
      </w:r>
      <w:proofErr w:type="gramEnd"/>
      <w:r>
        <w:rPr>
          <w:rFonts w:hint="eastAsia"/>
        </w:rPr>
        <w:t>取得於企劃書內明確承諾之理由，前署長黃季敏要求該公司提出承諾，於決標後14日內完成簽約，建議簽約後21日內取得原設備廠商支援承諾，90日內取得備用料件等語。</w:t>
      </w:r>
    </w:p>
    <w:p w:rsidR="006F0284" w:rsidRDefault="006F0284" w:rsidP="0078436D">
      <w:pPr>
        <w:pStyle w:val="5"/>
      </w:pPr>
      <w:r>
        <w:rPr>
          <w:rFonts w:hint="eastAsia"/>
        </w:rPr>
        <w:t>然經</w:t>
      </w:r>
      <w:proofErr w:type="gramStart"/>
      <w:r>
        <w:rPr>
          <w:rFonts w:hint="eastAsia"/>
        </w:rPr>
        <w:t>詢</w:t>
      </w:r>
      <w:proofErr w:type="gramEnd"/>
      <w:r>
        <w:rPr>
          <w:rFonts w:hint="eastAsia"/>
        </w:rPr>
        <w:t>據本案採購評選作業承辦人</w:t>
      </w:r>
      <w:r w:rsidR="00F8249F" w:rsidRPr="00F8249F">
        <w:rPr>
          <w:rFonts w:hint="eastAsia"/>
        </w:rPr>
        <w:t>曾</w:t>
      </w:r>
      <w:r w:rsidR="00CD2A0A">
        <w:rPr>
          <w:rFonts w:hint="eastAsia"/>
        </w:rPr>
        <w:t>○</w:t>
      </w:r>
      <w:r w:rsidR="00F8249F" w:rsidRPr="00F8249F">
        <w:rPr>
          <w:rFonts w:hint="eastAsia"/>
        </w:rPr>
        <w:t>華</w:t>
      </w:r>
      <w:r>
        <w:rPr>
          <w:rFonts w:hint="eastAsia"/>
        </w:rPr>
        <w:t>表示：本案97年12月22日召開評選會議，共有3家廠商投標，簡報結束後準備進入評分階段前有確認過無疑義，23日一早伊就將評選會議紀錄簽報長官後就出差，當天晚上7點15分</w:t>
      </w:r>
      <w:proofErr w:type="gramStart"/>
      <w:r>
        <w:rPr>
          <w:rFonts w:hint="eastAsia"/>
        </w:rPr>
        <w:t>蔡</w:t>
      </w:r>
      <w:proofErr w:type="gramEnd"/>
      <w:r w:rsidR="00045473">
        <w:rPr>
          <w:rFonts w:hint="eastAsia"/>
        </w:rPr>
        <w:t>○</w:t>
      </w:r>
      <w:r>
        <w:rPr>
          <w:rFonts w:hint="eastAsia"/>
        </w:rPr>
        <w:t>火科長</w:t>
      </w:r>
      <w:proofErr w:type="gramStart"/>
      <w:r>
        <w:rPr>
          <w:rFonts w:hint="eastAsia"/>
        </w:rPr>
        <w:t>打電話要伊回</w:t>
      </w:r>
      <w:proofErr w:type="gramEnd"/>
      <w:r>
        <w:rPr>
          <w:rFonts w:hint="eastAsia"/>
        </w:rPr>
        <w:t>辦公室聯絡各評選委員，要在24日重新評分，後來7點半又打電話說不用回來通知外聘委員了，改成24日早上8點開會。當天會議是由黃季敏主持，他不</w:t>
      </w:r>
      <w:proofErr w:type="gramStart"/>
      <w:r>
        <w:rPr>
          <w:rFonts w:hint="eastAsia"/>
        </w:rPr>
        <w:t>應在場</w:t>
      </w:r>
      <w:proofErr w:type="gramEnd"/>
      <w:r>
        <w:rPr>
          <w:rFonts w:hint="eastAsia"/>
        </w:rPr>
        <w:t>，而應由陳</w:t>
      </w:r>
      <w:r w:rsidR="005A4835">
        <w:rPr>
          <w:rFonts w:hint="eastAsia"/>
        </w:rPr>
        <w:t>○</w:t>
      </w:r>
      <w:r>
        <w:rPr>
          <w:rFonts w:hint="eastAsia"/>
        </w:rPr>
        <w:t>龍擔任主席，且22日那天的所有委員都</w:t>
      </w:r>
      <w:proofErr w:type="gramStart"/>
      <w:r>
        <w:rPr>
          <w:rFonts w:hint="eastAsia"/>
        </w:rPr>
        <w:t>應在場</w:t>
      </w:r>
      <w:proofErr w:type="gramEnd"/>
      <w:r>
        <w:rPr>
          <w:rFonts w:hint="eastAsia"/>
        </w:rPr>
        <w:t>，但實際上24日當天外聘評選</w:t>
      </w:r>
      <w:proofErr w:type="gramStart"/>
      <w:r>
        <w:rPr>
          <w:rFonts w:hint="eastAsia"/>
        </w:rPr>
        <w:t>委員均未到場</w:t>
      </w:r>
      <w:proofErr w:type="gramEnd"/>
      <w:r>
        <w:rPr>
          <w:rFonts w:hint="eastAsia"/>
        </w:rPr>
        <w:t>，會中蔡科長宣讀了一份文件，提及中華</w:t>
      </w:r>
      <w:r w:rsidR="00DE2104">
        <w:rPr>
          <w:rFonts w:hint="eastAsia"/>
        </w:rPr>
        <w:t>○○</w:t>
      </w:r>
      <w:r>
        <w:rPr>
          <w:rFonts w:hint="eastAsia"/>
        </w:rPr>
        <w:t>公司的標案尚有疑義，請示黃季敏是否請該公司作出承諾。伊當時有向黃季敏表示，招標文件有以維護時效、罰則及未完成維護項目不予支付款項等3個關卡來確保廠商履約能力，而且就伊工作經歷認知，基於商業交易或訂單買賣行為才有所謂履約保證與保固保證，不可能有廠商在取得標案之前就取得備料供應的承諾，也不知如何去認定其效力，而且蔡科長只就衛星部分要求廠商出具承諾書，但伊認為路由器也很重要，但已停產，廠商也無從提出承諾書，況且這樣的要求確實不在當初招標文件內，當時採購組承辦同仁李</w:t>
      </w:r>
      <w:r w:rsidR="00043646">
        <w:rPr>
          <w:rFonts w:hint="eastAsia"/>
        </w:rPr>
        <w:t>○</w:t>
      </w:r>
      <w:proofErr w:type="gramStart"/>
      <w:r>
        <w:rPr>
          <w:rFonts w:hint="eastAsia"/>
        </w:rPr>
        <w:t>徵也有</w:t>
      </w:r>
      <w:proofErr w:type="gramEnd"/>
      <w:r>
        <w:rPr>
          <w:rFonts w:hint="eastAsia"/>
        </w:rPr>
        <w:t>向黃季敏做相同的表示。李</w:t>
      </w:r>
      <w:r w:rsidR="00043646">
        <w:rPr>
          <w:rFonts w:hint="eastAsia"/>
        </w:rPr>
        <w:t>○</w:t>
      </w:r>
      <w:r>
        <w:rPr>
          <w:rFonts w:hint="eastAsia"/>
        </w:rPr>
        <w:t>徵97年12月30日簽文有</w:t>
      </w:r>
      <w:proofErr w:type="gramStart"/>
      <w:r>
        <w:rPr>
          <w:rFonts w:hint="eastAsia"/>
        </w:rPr>
        <w:t>會辦伊</w:t>
      </w:r>
      <w:proofErr w:type="gramEnd"/>
      <w:r>
        <w:rPr>
          <w:rFonts w:hint="eastAsia"/>
        </w:rPr>
        <w:t>，每</w:t>
      </w:r>
      <w:proofErr w:type="gramStart"/>
      <w:r>
        <w:rPr>
          <w:rFonts w:hint="eastAsia"/>
        </w:rPr>
        <w:t>個</w:t>
      </w:r>
      <w:proofErr w:type="gramEnd"/>
      <w:r>
        <w:rPr>
          <w:rFonts w:hint="eastAsia"/>
        </w:rPr>
        <w:t>核章</w:t>
      </w:r>
      <w:r>
        <w:rPr>
          <w:rFonts w:hint="eastAsia"/>
        </w:rPr>
        <w:lastRenderedPageBreak/>
        <w:t>的時間都很近，是他</w:t>
      </w:r>
      <w:proofErr w:type="gramStart"/>
      <w:r>
        <w:rPr>
          <w:rFonts w:hint="eastAsia"/>
        </w:rPr>
        <w:t>親自持送的</w:t>
      </w:r>
      <w:proofErr w:type="gramEnd"/>
      <w:r>
        <w:rPr>
          <w:rFonts w:hint="eastAsia"/>
        </w:rPr>
        <w:t>，當時他口頭表示，希望30日下午跟中華</w:t>
      </w:r>
      <w:r w:rsidR="00DE2104">
        <w:rPr>
          <w:rFonts w:hint="eastAsia"/>
        </w:rPr>
        <w:t>○○</w:t>
      </w:r>
      <w:r>
        <w:rPr>
          <w:rFonts w:hint="eastAsia"/>
        </w:rPr>
        <w:t>議價前，長官能撤銷要求承諾事項之決議，他是採購的承辦人員，雖然黃季敏不</w:t>
      </w:r>
      <w:proofErr w:type="gramStart"/>
      <w:r>
        <w:rPr>
          <w:rFonts w:hint="eastAsia"/>
        </w:rPr>
        <w:t>採</w:t>
      </w:r>
      <w:proofErr w:type="gramEnd"/>
      <w:r>
        <w:rPr>
          <w:rFonts w:hint="eastAsia"/>
        </w:rPr>
        <w:t>他的意見，但他還是要留存這份公文，以作為日後的證據，不然他怕以後會變成行政院工程會的錯誤案例。至於97年12月23日簽擬召集內部兼辦人員開會</w:t>
      </w:r>
      <w:proofErr w:type="gramStart"/>
      <w:r>
        <w:rPr>
          <w:rFonts w:hint="eastAsia"/>
        </w:rPr>
        <w:t>研</w:t>
      </w:r>
      <w:proofErr w:type="gramEnd"/>
      <w:r>
        <w:rPr>
          <w:rFonts w:hint="eastAsia"/>
        </w:rPr>
        <w:t>商一文，係事後於98年6、7月間因應檢舉案，黃季敏召集</w:t>
      </w:r>
      <w:proofErr w:type="gramStart"/>
      <w:r>
        <w:rPr>
          <w:rFonts w:hint="eastAsia"/>
        </w:rPr>
        <w:t>蔡</w:t>
      </w:r>
      <w:proofErr w:type="gramEnd"/>
      <w:r w:rsidR="00045473">
        <w:rPr>
          <w:rFonts w:hint="eastAsia"/>
        </w:rPr>
        <w:t>○</w:t>
      </w:r>
      <w:r>
        <w:rPr>
          <w:rFonts w:hint="eastAsia"/>
        </w:rPr>
        <w:t>火等相關人員，說中間的程序要把它整理出來，再由</w:t>
      </w:r>
      <w:proofErr w:type="gramStart"/>
      <w:r>
        <w:rPr>
          <w:rFonts w:hint="eastAsia"/>
        </w:rPr>
        <w:t>蔡</w:t>
      </w:r>
      <w:proofErr w:type="gramEnd"/>
      <w:r w:rsidR="00045473">
        <w:rPr>
          <w:rFonts w:hint="eastAsia"/>
        </w:rPr>
        <w:t>○</w:t>
      </w:r>
      <w:proofErr w:type="gramStart"/>
      <w:r>
        <w:rPr>
          <w:rFonts w:hint="eastAsia"/>
        </w:rPr>
        <w:t>火用他</w:t>
      </w:r>
      <w:proofErr w:type="gramEnd"/>
      <w:r>
        <w:rPr>
          <w:rFonts w:hint="eastAsia"/>
        </w:rPr>
        <w:t>自己的筆記型電腦列印出來後，要求由伊開始蓋章陳核；伊個人製作的公文書右下角都是有條碼的，所以這份沒有條碼的電子公文並不是伊製作的等語。</w:t>
      </w:r>
    </w:p>
    <w:p w:rsidR="006F0284" w:rsidRDefault="006F0284" w:rsidP="0078436D">
      <w:pPr>
        <w:pStyle w:val="5"/>
      </w:pPr>
      <w:r>
        <w:rPr>
          <w:rFonts w:hint="eastAsia"/>
        </w:rPr>
        <w:t>綜上，本案</w:t>
      </w:r>
      <w:proofErr w:type="gramStart"/>
      <w:r>
        <w:rPr>
          <w:rFonts w:hint="eastAsia"/>
        </w:rPr>
        <w:t>行政院災防會</w:t>
      </w:r>
      <w:proofErr w:type="gramEnd"/>
      <w:r>
        <w:rPr>
          <w:rFonts w:hint="eastAsia"/>
        </w:rPr>
        <w:t>於97年12月22日召開採購評選委員會議，評定中華</w:t>
      </w:r>
      <w:r w:rsidR="00DE2104">
        <w:rPr>
          <w:rFonts w:hint="eastAsia"/>
        </w:rPr>
        <w:t>○○</w:t>
      </w:r>
      <w:r>
        <w:rPr>
          <w:rFonts w:hint="eastAsia"/>
        </w:rPr>
        <w:t>公司為第1名取得優先議價權，會後承辦單位簽擬宣布評選結果及續辦議價作業時，副執行長黃季敏質疑評選結果，卻未依採購評選委員會組織準則第3條第1項規定，提請協助解釋，反私下召集</w:t>
      </w:r>
      <w:proofErr w:type="gramStart"/>
      <w:r>
        <w:rPr>
          <w:rFonts w:hint="eastAsia"/>
        </w:rPr>
        <w:t>所屬內聘委員</w:t>
      </w:r>
      <w:proofErr w:type="gramEnd"/>
      <w:r>
        <w:rPr>
          <w:rFonts w:hint="eastAsia"/>
        </w:rPr>
        <w:t>密謀</w:t>
      </w:r>
      <w:proofErr w:type="gramStart"/>
      <w:r>
        <w:rPr>
          <w:rFonts w:hint="eastAsia"/>
        </w:rPr>
        <w:t>研</w:t>
      </w:r>
      <w:proofErr w:type="gramEnd"/>
      <w:r>
        <w:rPr>
          <w:rFonts w:hint="eastAsia"/>
        </w:rPr>
        <w:t>商，藉端要求優勝廠商承諾原招標文件以外之條件，迫使其放棄優先議價權，</w:t>
      </w:r>
      <w:proofErr w:type="gramStart"/>
      <w:r>
        <w:rPr>
          <w:rFonts w:hint="eastAsia"/>
        </w:rPr>
        <w:t>俾</w:t>
      </w:r>
      <w:proofErr w:type="gramEnd"/>
      <w:r>
        <w:rPr>
          <w:rFonts w:hint="eastAsia"/>
        </w:rPr>
        <w:t>由其屬意之特定廠商遞補得標，</w:t>
      </w:r>
      <w:proofErr w:type="gramStart"/>
      <w:r>
        <w:rPr>
          <w:rFonts w:hint="eastAsia"/>
        </w:rPr>
        <w:t>核其所為</w:t>
      </w:r>
      <w:proofErr w:type="gramEnd"/>
      <w:r>
        <w:rPr>
          <w:rFonts w:hint="eastAsia"/>
        </w:rPr>
        <w:t>，實已變更或補充招標文件內容，造成中華</w:t>
      </w:r>
      <w:r w:rsidR="00DE2104">
        <w:rPr>
          <w:rFonts w:hint="eastAsia"/>
        </w:rPr>
        <w:t>○○</w:t>
      </w:r>
      <w:r>
        <w:rPr>
          <w:rFonts w:hint="eastAsia"/>
        </w:rPr>
        <w:t>公司無法依原招標文件參與議價，除違反政府採購法第6條規定之公平對待及第48條第1項第1款「變更或補充招標文件內容者」不得開標決標之規定外，亦屬行政院工程會明令政府採購「資格不當限制競爭」之錯誤行為態樣，顯有重大違失。</w:t>
      </w:r>
    </w:p>
    <w:p w:rsidR="006F0284" w:rsidRDefault="006F0284" w:rsidP="0078436D">
      <w:pPr>
        <w:pStyle w:val="4"/>
      </w:pPr>
      <w:r>
        <w:rPr>
          <w:rFonts w:hint="eastAsia"/>
        </w:rPr>
        <w:lastRenderedPageBreak/>
        <w:t>本案工作小組部分成員同時兼任採購評選委員會委員，與行政院工程會</w:t>
      </w:r>
      <w:proofErr w:type="gramStart"/>
      <w:r>
        <w:rPr>
          <w:rFonts w:hint="eastAsia"/>
        </w:rPr>
        <w:t>函釋有悖</w:t>
      </w:r>
      <w:proofErr w:type="gramEnd"/>
      <w:r>
        <w:rPr>
          <w:rFonts w:hint="eastAsia"/>
        </w:rPr>
        <w:t>：</w:t>
      </w:r>
    </w:p>
    <w:p w:rsidR="006F0284" w:rsidRDefault="006F0284" w:rsidP="0078436D">
      <w:pPr>
        <w:pStyle w:val="5"/>
      </w:pPr>
      <w:r>
        <w:rPr>
          <w:rFonts w:hint="eastAsia"/>
        </w:rPr>
        <w:t>按採購評選委員會組織準則第8條第1項規定，機關辦理採購成立評選委員會時，應一併成立3人以上之工作小組，協助委員會辦理與評選有關之作業。另依行政院工程會95年2月20日</w:t>
      </w:r>
      <w:proofErr w:type="gramStart"/>
      <w:r>
        <w:rPr>
          <w:rFonts w:hint="eastAsia"/>
        </w:rPr>
        <w:t>工程企字第09500060030號</w:t>
      </w:r>
      <w:proofErr w:type="gramEnd"/>
      <w:r>
        <w:rPr>
          <w:rFonts w:hint="eastAsia"/>
        </w:rPr>
        <w:t>函釋，為避免角色衝突，工作小組成員不宜兼任評選委員。</w:t>
      </w:r>
    </w:p>
    <w:p w:rsidR="006F0284" w:rsidRDefault="006F0284" w:rsidP="0078436D">
      <w:pPr>
        <w:pStyle w:val="5"/>
      </w:pPr>
      <w:r>
        <w:rPr>
          <w:rFonts w:hint="eastAsia"/>
        </w:rPr>
        <w:t>查本案係依政府採購法第22條第1項第9款委託專業服務規定，</w:t>
      </w:r>
      <w:proofErr w:type="gramStart"/>
      <w:r>
        <w:rPr>
          <w:rFonts w:hint="eastAsia"/>
        </w:rPr>
        <w:t>採</w:t>
      </w:r>
      <w:proofErr w:type="gramEnd"/>
      <w:r>
        <w:rPr>
          <w:rFonts w:hint="eastAsia"/>
        </w:rPr>
        <w:t>限制性招標公開評選方式辦理，</w:t>
      </w:r>
      <w:proofErr w:type="gramStart"/>
      <w:r>
        <w:rPr>
          <w:rFonts w:hint="eastAsia"/>
        </w:rPr>
        <w:t>行政院災防會</w:t>
      </w:r>
      <w:proofErr w:type="gramEnd"/>
      <w:r>
        <w:rPr>
          <w:rFonts w:hint="eastAsia"/>
        </w:rPr>
        <w:t>承辦單位依規定簽擬成立本案採購評選委員會（外聘及內聘委員各5人）及本案工作小組。</w:t>
      </w:r>
      <w:proofErr w:type="gramStart"/>
      <w:r>
        <w:rPr>
          <w:rFonts w:hint="eastAsia"/>
        </w:rPr>
        <w:t>然查</w:t>
      </w:r>
      <w:proofErr w:type="gramEnd"/>
      <w:r>
        <w:rPr>
          <w:rFonts w:hint="eastAsia"/>
        </w:rPr>
        <w:t>，該會資訊資料組組長</w:t>
      </w:r>
      <w:proofErr w:type="gramStart"/>
      <w:r>
        <w:rPr>
          <w:rFonts w:hint="eastAsia"/>
        </w:rPr>
        <w:t>杜</w:t>
      </w:r>
      <w:r w:rsidR="007C790E">
        <w:rPr>
          <w:rFonts w:hint="eastAsia"/>
        </w:rPr>
        <w:t>○</w:t>
      </w:r>
      <w:r>
        <w:rPr>
          <w:rFonts w:hint="eastAsia"/>
        </w:rPr>
        <w:t>濤及</w:t>
      </w:r>
      <w:proofErr w:type="gramEnd"/>
      <w:r>
        <w:rPr>
          <w:rFonts w:hint="eastAsia"/>
        </w:rPr>
        <w:t>視察王</w:t>
      </w:r>
      <w:r w:rsidR="007C790E">
        <w:rPr>
          <w:rFonts w:hint="eastAsia"/>
        </w:rPr>
        <w:t>○</w:t>
      </w:r>
      <w:r>
        <w:rPr>
          <w:rFonts w:hint="eastAsia"/>
        </w:rPr>
        <w:t>良2人，渠等同時</w:t>
      </w:r>
      <w:proofErr w:type="gramStart"/>
      <w:r>
        <w:rPr>
          <w:rFonts w:hint="eastAsia"/>
        </w:rPr>
        <w:t>身兼本案</w:t>
      </w:r>
      <w:proofErr w:type="gramEnd"/>
      <w:r>
        <w:rPr>
          <w:rFonts w:hint="eastAsia"/>
        </w:rPr>
        <w:t>工作小組</w:t>
      </w:r>
      <w:proofErr w:type="gramStart"/>
      <w:r>
        <w:rPr>
          <w:rFonts w:hint="eastAsia"/>
        </w:rPr>
        <w:t>及內聘評選</w:t>
      </w:r>
      <w:proofErr w:type="gramEnd"/>
      <w:r>
        <w:rPr>
          <w:rFonts w:hint="eastAsia"/>
        </w:rPr>
        <w:t>委員兩種身分，與前揭行政院工程會</w:t>
      </w:r>
      <w:proofErr w:type="gramStart"/>
      <w:r>
        <w:rPr>
          <w:rFonts w:hint="eastAsia"/>
        </w:rPr>
        <w:t>函釋有悖</w:t>
      </w:r>
      <w:proofErr w:type="gramEnd"/>
      <w:r>
        <w:rPr>
          <w:rFonts w:hint="eastAsia"/>
        </w:rPr>
        <w:t>，顯有失當。</w:t>
      </w:r>
    </w:p>
    <w:p w:rsidR="00636E9A" w:rsidRDefault="0078436D" w:rsidP="00E91EE4">
      <w:pPr>
        <w:pStyle w:val="2"/>
        <w:overflowPunct w:val="0"/>
        <w:spacing w:beforeLines="25"/>
        <w:ind w:left="1043"/>
        <w:rPr>
          <w:bCs w:val="0"/>
        </w:rPr>
      </w:pPr>
      <w:r>
        <w:rPr>
          <w:rFonts w:hint="eastAsia"/>
          <w:bCs w:val="0"/>
        </w:rPr>
        <w:t>理由：</w:t>
      </w:r>
    </w:p>
    <w:p w:rsidR="00636E9A" w:rsidRDefault="0078436D" w:rsidP="0078436D">
      <w:pPr>
        <w:pStyle w:val="20"/>
        <w:ind w:left="1020" w:firstLine="680"/>
      </w:pPr>
      <w:r w:rsidRPr="0078436D">
        <w:rPr>
          <w:rFonts w:hint="eastAsia"/>
        </w:rPr>
        <w:t>行政院未依法善盡</w:t>
      </w:r>
      <w:proofErr w:type="gramStart"/>
      <w:r w:rsidRPr="0078436D">
        <w:rPr>
          <w:rFonts w:hint="eastAsia"/>
        </w:rPr>
        <w:t>監督災防會</w:t>
      </w:r>
      <w:proofErr w:type="gramEnd"/>
      <w:r w:rsidRPr="0078436D">
        <w:rPr>
          <w:rFonts w:hint="eastAsia"/>
        </w:rPr>
        <w:t>職責，</w:t>
      </w:r>
      <w:proofErr w:type="gramStart"/>
      <w:r w:rsidRPr="0078436D">
        <w:rPr>
          <w:rFonts w:hint="eastAsia"/>
        </w:rPr>
        <w:t>恝</w:t>
      </w:r>
      <w:proofErr w:type="gramEnd"/>
      <w:r w:rsidRPr="0078436D">
        <w:rPr>
          <w:rFonts w:hint="eastAsia"/>
        </w:rPr>
        <w:t>置不顧該會副執行長黃季敏藉勢主導採購評選委員會運作，予其濫權修改放寬招標文件重要規範，</w:t>
      </w:r>
      <w:proofErr w:type="gramStart"/>
      <w:r w:rsidRPr="0078436D">
        <w:rPr>
          <w:rFonts w:hint="eastAsia"/>
        </w:rPr>
        <w:t>藉端逼退</w:t>
      </w:r>
      <w:proofErr w:type="gramEnd"/>
      <w:r w:rsidRPr="0078436D">
        <w:rPr>
          <w:rFonts w:hint="eastAsia"/>
        </w:rPr>
        <w:t>評選優勝廠商，獨厚特定廠商之機，</w:t>
      </w:r>
      <w:proofErr w:type="gramStart"/>
      <w:r w:rsidRPr="0078436D">
        <w:rPr>
          <w:rFonts w:hint="eastAsia"/>
        </w:rPr>
        <w:t>斲</w:t>
      </w:r>
      <w:proofErr w:type="gramEnd"/>
      <w:r w:rsidRPr="0078436D">
        <w:rPr>
          <w:rFonts w:hint="eastAsia"/>
        </w:rPr>
        <w:t>喪政府形象，難辭</w:t>
      </w:r>
      <w:proofErr w:type="gramStart"/>
      <w:r w:rsidRPr="0078436D">
        <w:rPr>
          <w:rFonts w:hint="eastAsia"/>
        </w:rPr>
        <w:t>怠</w:t>
      </w:r>
      <w:proofErr w:type="gramEnd"/>
      <w:r w:rsidRPr="0078436D">
        <w:rPr>
          <w:rFonts w:hint="eastAsia"/>
        </w:rPr>
        <w:t>失之</w:t>
      </w:r>
      <w:proofErr w:type="gramStart"/>
      <w:r w:rsidRPr="0078436D">
        <w:rPr>
          <w:rFonts w:hint="eastAsia"/>
        </w:rPr>
        <w:t>咎</w:t>
      </w:r>
      <w:proofErr w:type="gramEnd"/>
      <w:r w:rsidRPr="0078436D">
        <w:rPr>
          <w:rFonts w:hint="eastAsia"/>
        </w:rPr>
        <w:t>：</w:t>
      </w:r>
    </w:p>
    <w:p w:rsidR="00B346FB" w:rsidRDefault="00B346FB" w:rsidP="00B346FB">
      <w:pPr>
        <w:pStyle w:val="3"/>
        <w:overflowPunct w:val="0"/>
        <w:ind w:left="1394"/>
      </w:pPr>
      <w:r w:rsidRPr="004315C8">
        <w:rPr>
          <w:rFonts w:hint="eastAsia"/>
        </w:rPr>
        <w:t>按行政院災害防救委員會設置要點（</w:t>
      </w:r>
      <w:r>
        <w:rPr>
          <w:rFonts w:hint="eastAsia"/>
        </w:rPr>
        <w:t>已於</w:t>
      </w:r>
      <w:r w:rsidRPr="004315C8">
        <w:rPr>
          <w:rFonts w:hint="eastAsia"/>
        </w:rPr>
        <w:t>99年12月1日廢止）第4點規定：「本會置委員29人至33人，其中1人為主任委員，由行政院副院長兼任，承行政院院長之命，綜理本會事務；副主任委員2人，分別由行政院政務委員及內政部部長兼任，襄助會務。…」第5點規定：「本會置執行長1人，由本會主任委員報請行政院院長派兼，承主任委員</w:t>
      </w:r>
      <w:r w:rsidRPr="004315C8">
        <w:rPr>
          <w:rFonts w:hint="eastAsia"/>
        </w:rPr>
        <w:lastRenderedPageBreak/>
        <w:t>之命，處理本會事務；</w:t>
      </w:r>
      <w:proofErr w:type="gramStart"/>
      <w:r w:rsidRPr="004315C8">
        <w:rPr>
          <w:rFonts w:hint="eastAsia"/>
        </w:rPr>
        <w:t>置副執行</w:t>
      </w:r>
      <w:proofErr w:type="gramEnd"/>
      <w:r w:rsidRPr="004315C8">
        <w:rPr>
          <w:rFonts w:hint="eastAsia"/>
        </w:rPr>
        <w:t>長1人、執行秘書各1人襄助之，由主任委員指定適當人員兼任。」第7點規定：「本會置組長6人及工作人員43人，由行政院相關機關調用或派兼。」第10點規定：「本會辦理人事、會計、庶務及採購等行政事務，所需工作人員12人，由內政部消防署派員兼辦」。</w:t>
      </w:r>
    </w:p>
    <w:p w:rsidR="00B346FB" w:rsidRDefault="00B346FB" w:rsidP="00B346FB">
      <w:pPr>
        <w:pStyle w:val="3"/>
        <w:overflowPunct w:val="0"/>
        <w:ind w:left="1394"/>
      </w:pPr>
      <w:r>
        <w:rPr>
          <w:rFonts w:hint="eastAsia"/>
        </w:rPr>
        <w:t>查</w:t>
      </w:r>
      <w:proofErr w:type="gramStart"/>
      <w:r>
        <w:rPr>
          <w:rFonts w:hint="eastAsia"/>
        </w:rPr>
        <w:t>行政院災防會</w:t>
      </w:r>
      <w:proofErr w:type="gramEnd"/>
      <w:r>
        <w:rPr>
          <w:rFonts w:hint="eastAsia"/>
        </w:rPr>
        <w:t>於</w:t>
      </w:r>
      <w:r w:rsidRPr="004315C8">
        <w:rPr>
          <w:rFonts w:hint="eastAsia"/>
        </w:rPr>
        <w:t>93年</w:t>
      </w:r>
      <w:r>
        <w:rPr>
          <w:rFonts w:hint="eastAsia"/>
        </w:rPr>
        <w:t>間辦理</w:t>
      </w:r>
      <w:r w:rsidRPr="004315C8">
        <w:rPr>
          <w:rFonts w:hint="eastAsia"/>
        </w:rPr>
        <w:t>「防救災專用衛星通訊系統及現場通訊救災指揮車暨整合平台建置」採購案</w:t>
      </w:r>
      <w:r>
        <w:rPr>
          <w:rFonts w:hint="eastAsia"/>
        </w:rPr>
        <w:t>時，</w:t>
      </w:r>
      <w:r w:rsidRPr="004315C8">
        <w:rPr>
          <w:rFonts w:hint="eastAsia"/>
        </w:rPr>
        <w:t>副執行長黃季敏</w:t>
      </w:r>
      <w:r>
        <w:rPr>
          <w:rFonts w:hint="eastAsia"/>
        </w:rPr>
        <w:t>無視</w:t>
      </w:r>
      <w:r w:rsidRPr="00106F37">
        <w:rPr>
          <w:rFonts w:hint="eastAsia"/>
        </w:rPr>
        <w:t>採購評選委員會組織準則第4條規定</w:t>
      </w:r>
      <w:r>
        <w:rPr>
          <w:rFonts w:hint="eastAsia"/>
        </w:rPr>
        <w:t>，在未經</w:t>
      </w:r>
      <w:r w:rsidRPr="00106F37">
        <w:rPr>
          <w:rFonts w:hint="eastAsia"/>
        </w:rPr>
        <w:t>主任委員授權</w:t>
      </w:r>
      <w:r>
        <w:rPr>
          <w:rFonts w:hint="eastAsia"/>
        </w:rPr>
        <w:t>之情形下，恣意</w:t>
      </w:r>
      <w:r w:rsidRPr="00106F37">
        <w:rPr>
          <w:rFonts w:hint="eastAsia"/>
        </w:rPr>
        <w:t>以副執行長身分</w:t>
      </w:r>
      <w:r>
        <w:rPr>
          <w:rFonts w:hint="eastAsia"/>
        </w:rPr>
        <w:t>越權核定</w:t>
      </w:r>
      <w:r w:rsidRPr="00DD56E7">
        <w:rPr>
          <w:rFonts w:hAnsi="標楷體" w:hint="eastAsia"/>
        </w:rPr>
        <w:t>採購評選委員會之委員名單，且肆意介入採購評選委員會議擔任主席，藉勢主導議事進行，為台灣</w:t>
      </w:r>
      <w:r w:rsidR="006759CB">
        <w:rPr>
          <w:rFonts w:hAnsi="標楷體" w:hint="eastAsia"/>
        </w:rPr>
        <w:t>○○○○</w:t>
      </w:r>
      <w:r w:rsidRPr="00DD56E7">
        <w:rPr>
          <w:rFonts w:hAnsi="標楷體" w:hint="eastAsia"/>
        </w:rPr>
        <w:t>公司修改放寬招標文件重要規</w:t>
      </w:r>
      <w:r>
        <w:rPr>
          <w:rFonts w:hAnsi="標楷體" w:hint="eastAsia"/>
        </w:rPr>
        <w:t>範</w:t>
      </w:r>
      <w:r w:rsidRPr="00DD56E7">
        <w:rPr>
          <w:rFonts w:hAnsi="標楷體" w:hint="eastAsia"/>
        </w:rPr>
        <w:t>，且草率認定「非屬重大變更」，藉此縮短招標</w:t>
      </w:r>
      <w:r>
        <w:rPr>
          <w:rFonts w:hint="eastAsia"/>
        </w:rPr>
        <w:t>等標期</w:t>
      </w:r>
      <w:r w:rsidRPr="00DD56E7">
        <w:rPr>
          <w:rFonts w:hAnsi="標楷體" w:hint="eastAsia"/>
        </w:rPr>
        <w:t>，</w:t>
      </w:r>
      <w:r>
        <w:rPr>
          <w:rFonts w:hAnsi="標楷體" w:hint="eastAsia"/>
        </w:rPr>
        <w:t>圖使</w:t>
      </w:r>
      <w:r w:rsidRPr="00DD56E7">
        <w:rPr>
          <w:rFonts w:hAnsi="標楷體" w:hint="eastAsia"/>
        </w:rPr>
        <w:t>該公司</w:t>
      </w:r>
      <w:r>
        <w:rPr>
          <w:rFonts w:hAnsi="標楷體" w:hint="eastAsia"/>
        </w:rPr>
        <w:t>順利</w:t>
      </w:r>
      <w:r w:rsidRPr="00DD56E7">
        <w:rPr>
          <w:rFonts w:hAnsi="標楷體" w:hint="eastAsia"/>
        </w:rPr>
        <w:t>得標</w:t>
      </w:r>
      <w:r>
        <w:rPr>
          <w:rFonts w:hAnsi="標楷體" w:hint="eastAsia"/>
        </w:rPr>
        <w:t>；</w:t>
      </w:r>
      <w:proofErr w:type="gramStart"/>
      <w:r>
        <w:rPr>
          <w:rFonts w:hAnsi="標楷體" w:hint="eastAsia"/>
        </w:rPr>
        <w:t>核其採購</w:t>
      </w:r>
      <w:proofErr w:type="gramEnd"/>
      <w:r>
        <w:rPr>
          <w:rFonts w:hAnsi="標楷體" w:hint="eastAsia"/>
        </w:rPr>
        <w:t>過程，</w:t>
      </w:r>
      <w:proofErr w:type="gramStart"/>
      <w:r w:rsidRPr="00DD56E7">
        <w:rPr>
          <w:rFonts w:hAnsi="標楷體" w:hint="eastAsia"/>
        </w:rPr>
        <w:t>各主</w:t>
      </w:r>
      <w:proofErr w:type="gramEnd"/>
      <w:r>
        <w:rPr>
          <w:rFonts w:hAnsi="標楷體" w:hint="eastAsia"/>
        </w:rPr>
        <w:t>、</w:t>
      </w:r>
      <w:r w:rsidRPr="00DD56E7">
        <w:rPr>
          <w:rFonts w:hAnsi="標楷體" w:hint="eastAsia"/>
        </w:rPr>
        <w:t>會辦單位人員顯未善盡審核把關職責。</w:t>
      </w:r>
      <w:proofErr w:type="gramStart"/>
      <w:r>
        <w:rPr>
          <w:rFonts w:hint="eastAsia"/>
        </w:rPr>
        <w:t>嗣</w:t>
      </w:r>
      <w:proofErr w:type="gramEnd"/>
      <w:r>
        <w:rPr>
          <w:rFonts w:hint="eastAsia"/>
        </w:rPr>
        <w:t>於</w:t>
      </w:r>
      <w:r w:rsidRPr="00DD56E7">
        <w:rPr>
          <w:rFonts w:hint="eastAsia"/>
        </w:rPr>
        <w:t>97年</w:t>
      </w:r>
      <w:r>
        <w:rPr>
          <w:rFonts w:hint="eastAsia"/>
        </w:rPr>
        <w:t>間辦理</w:t>
      </w:r>
      <w:r w:rsidRPr="00DD56E7">
        <w:rPr>
          <w:rFonts w:hint="eastAsia"/>
        </w:rPr>
        <w:t>「防救災專用衛星通訊系統維護服務」採購案</w:t>
      </w:r>
      <w:r>
        <w:rPr>
          <w:rFonts w:hint="eastAsia"/>
        </w:rPr>
        <w:t>評選過程時，</w:t>
      </w:r>
      <w:r w:rsidRPr="00DD56E7">
        <w:rPr>
          <w:rFonts w:hint="eastAsia"/>
        </w:rPr>
        <w:t>副執行長黃季敏</w:t>
      </w:r>
      <w:r>
        <w:rPr>
          <w:rFonts w:hint="eastAsia"/>
        </w:rPr>
        <w:t>又</w:t>
      </w:r>
      <w:r w:rsidRPr="00DD56E7">
        <w:rPr>
          <w:rFonts w:hint="eastAsia"/>
        </w:rPr>
        <w:t>藉端要求</w:t>
      </w:r>
      <w:r w:rsidRPr="00422792">
        <w:rPr>
          <w:rFonts w:hAnsi="標楷體" w:hint="eastAsia"/>
        </w:rPr>
        <w:t>獲評</w:t>
      </w:r>
      <w:r>
        <w:rPr>
          <w:rFonts w:hAnsi="標楷體" w:hint="eastAsia"/>
        </w:rPr>
        <w:t>選</w:t>
      </w:r>
      <w:r w:rsidRPr="00422792">
        <w:rPr>
          <w:rFonts w:hAnsi="標楷體" w:hint="eastAsia"/>
        </w:rPr>
        <w:t>第1名</w:t>
      </w:r>
      <w:r>
        <w:rPr>
          <w:rFonts w:hAnsi="標楷體" w:hint="eastAsia"/>
        </w:rPr>
        <w:t>之</w:t>
      </w:r>
      <w:r w:rsidRPr="00422792">
        <w:rPr>
          <w:rFonts w:hAnsi="標楷體" w:hint="eastAsia"/>
        </w:rPr>
        <w:t>中華</w:t>
      </w:r>
      <w:r w:rsidR="00DE2104">
        <w:rPr>
          <w:rFonts w:hAnsi="標楷體" w:hint="eastAsia"/>
        </w:rPr>
        <w:t>○○</w:t>
      </w:r>
      <w:r w:rsidRPr="00422792">
        <w:rPr>
          <w:rFonts w:hAnsi="標楷體" w:hint="eastAsia"/>
        </w:rPr>
        <w:t>公司</w:t>
      </w:r>
      <w:r w:rsidRPr="00DD56E7">
        <w:rPr>
          <w:rFonts w:hint="eastAsia"/>
        </w:rPr>
        <w:t>承諾原招標文件以外之條件，迫使其放棄優先議價權，</w:t>
      </w:r>
      <w:proofErr w:type="gramStart"/>
      <w:r w:rsidRPr="00DD56E7">
        <w:rPr>
          <w:rFonts w:hint="eastAsia"/>
        </w:rPr>
        <w:t>俾</w:t>
      </w:r>
      <w:proofErr w:type="gramEnd"/>
      <w:r w:rsidRPr="00DD56E7">
        <w:rPr>
          <w:rFonts w:hint="eastAsia"/>
        </w:rPr>
        <w:t>由其屬意之</w:t>
      </w:r>
      <w:r w:rsidRPr="00DD56E7">
        <w:rPr>
          <w:rFonts w:hAnsi="標楷體" w:hint="eastAsia"/>
        </w:rPr>
        <w:t>台灣</w:t>
      </w:r>
      <w:r w:rsidR="006759CB">
        <w:rPr>
          <w:rFonts w:hAnsi="標楷體" w:hint="eastAsia"/>
        </w:rPr>
        <w:t>○○○○</w:t>
      </w:r>
      <w:r w:rsidRPr="00DD56E7">
        <w:rPr>
          <w:rFonts w:hAnsi="標楷體" w:hint="eastAsia"/>
        </w:rPr>
        <w:t>公司</w:t>
      </w:r>
      <w:r>
        <w:rPr>
          <w:rFonts w:hAnsi="標楷體" w:hint="eastAsia"/>
        </w:rPr>
        <w:t>順利</w:t>
      </w:r>
      <w:r w:rsidRPr="00DD56E7">
        <w:rPr>
          <w:rFonts w:hint="eastAsia"/>
        </w:rPr>
        <w:t>遞補得標</w:t>
      </w:r>
      <w:r>
        <w:rPr>
          <w:rFonts w:hint="eastAsia"/>
        </w:rPr>
        <w:t>；且該會</w:t>
      </w:r>
      <w:r w:rsidRPr="00C20F34">
        <w:rPr>
          <w:rFonts w:hAnsi="標楷體" w:hint="eastAsia"/>
        </w:rPr>
        <w:t>資訊資料組組長</w:t>
      </w:r>
      <w:proofErr w:type="gramStart"/>
      <w:r w:rsidRPr="00C20F34">
        <w:rPr>
          <w:rFonts w:hAnsi="標楷體" w:hint="eastAsia"/>
        </w:rPr>
        <w:t>杜</w:t>
      </w:r>
      <w:r w:rsidR="006759CB">
        <w:rPr>
          <w:rFonts w:hAnsi="標楷體" w:hint="eastAsia"/>
        </w:rPr>
        <w:t>○</w:t>
      </w:r>
      <w:r w:rsidRPr="00C20F34">
        <w:rPr>
          <w:rFonts w:hAnsi="標楷體" w:hint="eastAsia"/>
        </w:rPr>
        <w:t>濤</w:t>
      </w:r>
      <w:r>
        <w:rPr>
          <w:rFonts w:hAnsi="標楷體" w:hint="eastAsia"/>
        </w:rPr>
        <w:t>及</w:t>
      </w:r>
      <w:proofErr w:type="gramEnd"/>
      <w:r w:rsidRPr="00C20F34">
        <w:rPr>
          <w:rFonts w:hAnsi="標楷體" w:hint="eastAsia"/>
        </w:rPr>
        <w:t>視察王</w:t>
      </w:r>
      <w:r w:rsidR="006759CB">
        <w:rPr>
          <w:rFonts w:hAnsi="標楷體" w:hint="eastAsia"/>
        </w:rPr>
        <w:t>○</w:t>
      </w:r>
      <w:r w:rsidRPr="00C20F34">
        <w:rPr>
          <w:rFonts w:hAnsi="標楷體" w:hint="eastAsia"/>
        </w:rPr>
        <w:t>良</w:t>
      </w:r>
      <w:r>
        <w:rPr>
          <w:rFonts w:hAnsi="標楷體" w:hint="eastAsia"/>
        </w:rPr>
        <w:t>2人，同時身兼</w:t>
      </w:r>
      <w:r w:rsidRPr="00C20F34">
        <w:rPr>
          <w:rFonts w:hAnsi="標楷體" w:hint="eastAsia"/>
        </w:rPr>
        <w:t>工作小組</w:t>
      </w:r>
      <w:proofErr w:type="gramStart"/>
      <w:r>
        <w:rPr>
          <w:rFonts w:hAnsi="標楷體" w:hint="eastAsia"/>
        </w:rPr>
        <w:t>與</w:t>
      </w:r>
      <w:r w:rsidRPr="00C20F34">
        <w:rPr>
          <w:rFonts w:hAnsi="標楷體" w:hint="eastAsia"/>
        </w:rPr>
        <w:t>內聘評選</w:t>
      </w:r>
      <w:proofErr w:type="gramEnd"/>
      <w:r w:rsidRPr="00C20F34">
        <w:rPr>
          <w:rFonts w:hAnsi="標楷體" w:hint="eastAsia"/>
        </w:rPr>
        <w:t>委員</w:t>
      </w:r>
      <w:r>
        <w:rPr>
          <w:rFonts w:hAnsi="標楷體" w:hint="eastAsia"/>
        </w:rPr>
        <w:t>身分，</w:t>
      </w:r>
      <w:r w:rsidRPr="00E2373C">
        <w:rPr>
          <w:rFonts w:hAnsi="標楷體" w:hint="eastAsia"/>
        </w:rPr>
        <w:t>角色</w:t>
      </w:r>
      <w:r>
        <w:rPr>
          <w:rFonts w:hAnsi="標楷體" w:hint="eastAsia"/>
        </w:rPr>
        <w:t>明顯</w:t>
      </w:r>
      <w:r w:rsidRPr="00E2373C">
        <w:rPr>
          <w:rFonts w:hAnsi="標楷體" w:hint="eastAsia"/>
        </w:rPr>
        <w:t>衝突</w:t>
      </w:r>
      <w:r>
        <w:rPr>
          <w:rFonts w:hAnsi="標楷體" w:hint="eastAsia"/>
        </w:rPr>
        <w:t>，亦與行政院</w:t>
      </w:r>
      <w:r w:rsidRPr="00E2373C">
        <w:rPr>
          <w:rFonts w:hAnsi="標楷體"/>
        </w:rPr>
        <w:t>工程會95年2月20日</w:t>
      </w:r>
      <w:proofErr w:type="gramStart"/>
      <w:r>
        <w:rPr>
          <w:rFonts w:hAnsi="標楷體" w:hint="eastAsia"/>
        </w:rPr>
        <w:t>函釋有悖</w:t>
      </w:r>
      <w:proofErr w:type="gramEnd"/>
      <w:r>
        <w:rPr>
          <w:rFonts w:hint="eastAsia"/>
        </w:rPr>
        <w:t>。</w:t>
      </w:r>
    </w:p>
    <w:p w:rsidR="00C30B5D" w:rsidRDefault="00B346FB" w:rsidP="00E91EE4">
      <w:pPr>
        <w:pStyle w:val="11"/>
        <w:kinsoku/>
        <w:overflowPunct w:val="0"/>
        <w:spacing w:beforeLines="50"/>
        <w:ind w:left="680" w:firstLine="680"/>
        <w:rPr>
          <w:bCs/>
        </w:rPr>
      </w:pPr>
      <w:r>
        <w:rPr>
          <w:rFonts w:hint="eastAsia"/>
          <w:bCs/>
        </w:rPr>
        <w:t>綜上所述，</w:t>
      </w:r>
      <w:r w:rsidRPr="004315C8">
        <w:rPr>
          <w:rFonts w:hint="eastAsia"/>
        </w:rPr>
        <w:t>行政院副院長</w:t>
      </w:r>
      <w:proofErr w:type="gramStart"/>
      <w:r w:rsidRPr="004315C8">
        <w:rPr>
          <w:rFonts w:hint="eastAsia"/>
        </w:rPr>
        <w:t>兼任</w:t>
      </w:r>
      <w:r>
        <w:rPr>
          <w:rFonts w:hint="eastAsia"/>
        </w:rPr>
        <w:t>災防會</w:t>
      </w:r>
      <w:proofErr w:type="gramEnd"/>
      <w:r w:rsidRPr="004315C8">
        <w:rPr>
          <w:rFonts w:hint="eastAsia"/>
        </w:rPr>
        <w:t>主任委員，承院長</w:t>
      </w:r>
      <w:proofErr w:type="gramStart"/>
      <w:r w:rsidRPr="004315C8">
        <w:rPr>
          <w:rFonts w:hint="eastAsia"/>
        </w:rPr>
        <w:t>之命綜理</w:t>
      </w:r>
      <w:proofErr w:type="gramEnd"/>
      <w:r w:rsidRPr="004315C8">
        <w:rPr>
          <w:rFonts w:hint="eastAsia"/>
        </w:rPr>
        <w:t>會務；副主任委員由行政院政務委員及內政部部長兼任，襄助會務</w:t>
      </w:r>
      <w:r>
        <w:rPr>
          <w:rFonts w:hint="eastAsia"/>
        </w:rPr>
        <w:t>；</w:t>
      </w:r>
      <w:r w:rsidRPr="004315C8">
        <w:rPr>
          <w:rFonts w:hint="eastAsia"/>
        </w:rPr>
        <w:t>執行長由主任委員報請院長派兼，承主任委員之命，處理會務；副執行長</w:t>
      </w:r>
      <w:r>
        <w:rPr>
          <w:rFonts w:hint="eastAsia"/>
        </w:rPr>
        <w:t>及</w:t>
      </w:r>
      <w:r w:rsidRPr="004315C8">
        <w:rPr>
          <w:rFonts w:hint="eastAsia"/>
        </w:rPr>
        <w:t>執行秘書各1人，由主任委員指定適當人員兼任</w:t>
      </w:r>
      <w:r>
        <w:rPr>
          <w:rFonts w:hint="eastAsia"/>
        </w:rPr>
        <w:t>；災害防救法</w:t>
      </w:r>
      <w:r>
        <w:rPr>
          <w:rFonts w:hint="eastAsia"/>
        </w:rPr>
        <w:lastRenderedPageBreak/>
        <w:t>第7條第2項及前</w:t>
      </w:r>
      <w:r w:rsidRPr="00856427">
        <w:rPr>
          <w:rFonts w:hint="eastAsia"/>
        </w:rPr>
        <w:t>行政院災害防救委員會設置要點</w:t>
      </w:r>
      <w:r>
        <w:rPr>
          <w:rFonts w:hint="eastAsia"/>
        </w:rPr>
        <w:t>第4點，載有明文。查</w:t>
      </w:r>
      <w:r w:rsidRPr="00856427">
        <w:rPr>
          <w:rFonts w:hint="eastAsia"/>
        </w:rPr>
        <w:t>行政院</w:t>
      </w:r>
      <w:r>
        <w:rPr>
          <w:rFonts w:hint="eastAsia"/>
        </w:rPr>
        <w:t>依災害防救法規定，雖於89年間</w:t>
      </w:r>
      <w:proofErr w:type="gramStart"/>
      <w:r>
        <w:rPr>
          <w:rFonts w:hint="eastAsia"/>
        </w:rPr>
        <w:t>設立災防會</w:t>
      </w:r>
      <w:proofErr w:type="gramEnd"/>
      <w:r>
        <w:rPr>
          <w:rFonts w:hint="eastAsia"/>
        </w:rPr>
        <w:t>，然有關業務分層負責或授權規定等卻付之闕如，且</w:t>
      </w:r>
      <w:proofErr w:type="gramStart"/>
      <w:r w:rsidRPr="00856427">
        <w:rPr>
          <w:rFonts w:hint="eastAsia"/>
        </w:rPr>
        <w:t>恝</w:t>
      </w:r>
      <w:proofErr w:type="gramEnd"/>
      <w:r w:rsidRPr="00856427">
        <w:rPr>
          <w:rFonts w:hint="eastAsia"/>
        </w:rPr>
        <w:t>置</w:t>
      </w:r>
      <w:r>
        <w:rPr>
          <w:rFonts w:hint="eastAsia"/>
        </w:rPr>
        <w:t>不顧該會副執行長黃季敏藉勢主導</w:t>
      </w:r>
      <w:r w:rsidRPr="00856427">
        <w:rPr>
          <w:rFonts w:hint="eastAsia"/>
        </w:rPr>
        <w:t>採購評選委員會運作，</w:t>
      </w:r>
      <w:r>
        <w:rPr>
          <w:rFonts w:hint="eastAsia"/>
        </w:rPr>
        <w:t>予其</w:t>
      </w:r>
      <w:r w:rsidRPr="00856427">
        <w:rPr>
          <w:rFonts w:hint="eastAsia"/>
        </w:rPr>
        <w:t>濫權修改放寬招標文件</w:t>
      </w:r>
      <w:r>
        <w:rPr>
          <w:rFonts w:hint="eastAsia"/>
        </w:rPr>
        <w:t>重要</w:t>
      </w:r>
      <w:r w:rsidRPr="00856427">
        <w:rPr>
          <w:rFonts w:hint="eastAsia"/>
        </w:rPr>
        <w:t>規範，</w:t>
      </w:r>
      <w:proofErr w:type="gramStart"/>
      <w:r w:rsidRPr="00856427">
        <w:rPr>
          <w:rFonts w:hint="eastAsia"/>
        </w:rPr>
        <w:t>藉端逼退</w:t>
      </w:r>
      <w:proofErr w:type="gramEnd"/>
      <w:r w:rsidRPr="00856427">
        <w:rPr>
          <w:rFonts w:hint="eastAsia"/>
        </w:rPr>
        <w:t>評選優勝廠商，</w:t>
      </w:r>
      <w:r>
        <w:rPr>
          <w:rFonts w:hint="eastAsia"/>
        </w:rPr>
        <w:t>獨厚</w:t>
      </w:r>
      <w:r w:rsidRPr="00856427">
        <w:rPr>
          <w:rFonts w:hint="eastAsia"/>
        </w:rPr>
        <w:t>特定廠商</w:t>
      </w:r>
      <w:r>
        <w:rPr>
          <w:rFonts w:hint="eastAsia"/>
        </w:rPr>
        <w:t>之機</w:t>
      </w:r>
      <w:r w:rsidRPr="00856427">
        <w:rPr>
          <w:rFonts w:hint="eastAsia"/>
        </w:rPr>
        <w:t>，</w:t>
      </w:r>
      <w:proofErr w:type="gramStart"/>
      <w:r w:rsidRPr="00856427">
        <w:rPr>
          <w:rFonts w:hint="eastAsia"/>
        </w:rPr>
        <w:t>斲</w:t>
      </w:r>
      <w:proofErr w:type="gramEnd"/>
      <w:r w:rsidRPr="00856427">
        <w:rPr>
          <w:rFonts w:hint="eastAsia"/>
        </w:rPr>
        <w:t>喪政府形象，</w:t>
      </w:r>
      <w:r>
        <w:rPr>
          <w:rFonts w:hint="eastAsia"/>
        </w:rPr>
        <w:t>顯</w:t>
      </w:r>
      <w:r w:rsidRPr="00856427">
        <w:rPr>
          <w:rFonts w:hint="eastAsia"/>
        </w:rPr>
        <w:t>未善盡監督職責</w:t>
      </w:r>
      <w:r>
        <w:rPr>
          <w:rFonts w:hint="eastAsia"/>
        </w:rPr>
        <w:t>，難辭</w:t>
      </w:r>
      <w:proofErr w:type="gramStart"/>
      <w:r>
        <w:rPr>
          <w:rFonts w:hint="eastAsia"/>
        </w:rPr>
        <w:t>怠</w:t>
      </w:r>
      <w:proofErr w:type="gramEnd"/>
      <w:r w:rsidRPr="00856427">
        <w:rPr>
          <w:rFonts w:hint="eastAsia"/>
        </w:rPr>
        <w:t>失</w:t>
      </w:r>
      <w:r>
        <w:rPr>
          <w:rFonts w:hint="eastAsia"/>
        </w:rPr>
        <w:t>之</w:t>
      </w:r>
      <w:proofErr w:type="gramStart"/>
      <w:r>
        <w:rPr>
          <w:rFonts w:hint="eastAsia"/>
        </w:rPr>
        <w:t>咎</w:t>
      </w: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proofErr w:type="gramEnd"/>
      <w:r w:rsidR="00332D28">
        <w:rPr>
          <w:rFonts w:hint="eastAsia"/>
          <w:bCs/>
        </w:rPr>
        <w:t>，</w:t>
      </w:r>
      <w:proofErr w:type="gramStart"/>
      <w:r w:rsidR="007D19BB">
        <w:rPr>
          <w:rFonts w:hint="eastAsia"/>
          <w:bCs/>
        </w:rPr>
        <w:t>爰</w:t>
      </w:r>
      <w:proofErr w:type="gramEnd"/>
      <w:r w:rsidR="007D19BB">
        <w:rPr>
          <w:rFonts w:hint="eastAsia"/>
          <w:bCs/>
        </w:rPr>
        <w:t>依監察法第24條</w:t>
      </w:r>
      <w:r w:rsidR="009F4912">
        <w:rPr>
          <w:rFonts w:hint="eastAsia"/>
          <w:bCs/>
        </w:rPr>
        <w:t>規定</w:t>
      </w:r>
      <w:r w:rsidR="007D19BB">
        <w:rPr>
          <w:rFonts w:hint="eastAsia"/>
          <w:bCs/>
        </w:rPr>
        <w:t>提案糾正，</w:t>
      </w:r>
      <w:r>
        <w:rPr>
          <w:rFonts w:hint="eastAsia"/>
          <w:bCs/>
        </w:rPr>
        <w:t>促請</w:t>
      </w:r>
      <w:r w:rsidR="009F4912">
        <w:rPr>
          <w:rFonts w:hint="eastAsia"/>
          <w:bCs/>
        </w:rPr>
        <w:t>確實</w:t>
      </w:r>
      <w:r w:rsidR="007D19BB">
        <w:rPr>
          <w:rFonts w:hint="eastAsia"/>
          <w:bCs/>
        </w:rPr>
        <w:t>改善</w:t>
      </w:r>
      <w:r w:rsidR="009F4912">
        <w:rPr>
          <w:rFonts w:hint="eastAsia"/>
          <w:bCs/>
        </w:rPr>
        <w:t>處置</w:t>
      </w:r>
      <w:proofErr w:type="gramStart"/>
      <w:r w:rsidR="007D19BB">
        <w:rPr>
          <w:rFonts w:hint="eastAsia"/>
          <w:bCs/>
        </w:rPr>
        <w:t>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End"/>
    </w:p>
    <w:p w:rsidR="00C30B5D" w:rsidRDefault="00C30B5D">
      <w:pPr>
        <w:ind w:leftChars="200" w:left="680" w:firstLineChars="200" w:firstLine="680"/>
        <w:rPr>
          <w:rFonts w:ascii="標楷體"/>
          <w:bCs/>
          <w:kern w:val="0"/>
        </w:rPr>
      </w:pPr>
    </w:p>
    <w:p w:rsidR="00382093" w:rsidRPr="00B346FB" w:rsidRDefault="00382093">
      <w:pPr>
        <w:ind w:leftChars="200" w:left="680" w:firstLineChars="200" w:firstLine="680"/>
        <w:rPr>
          <w:rFonts w:ascii="標楷體"/>
          <w:bCs/>
          <w:kern w:val="0"/>
        </w:rPr>
      </w:pPr>
    </w:p>
    <w:p w:rsidR="009F4912" w:rsidRPr="009F4912" w:rsidRDefault="009F4912">
      <w:pPr>
        <w:ind w:leftChars="200" w:left="680" w:firstLineChars="200" w:firstLine="680"/>
        <w:rPr>
          <w:rFonts w:ascii="標楷體"/>
          <w:bCs/>
          <w:kern w:val="0"/>
        </w:rPr>
      </w:pPr>
    </w:p>
    <w:p w:rsidR="00C30B5D" w:rsidRDefault="00E91EE4" w:rsidP="00E91EE4">
      <w:pPr>
        <w:pStyle w:val="a3"/>
        <w:spacing w:before="0" w:after="0"/>
        <w:ind w:left="0"/>
        <w:jc w:val="both"/>
        <w:rPr>
          <w:b w:val="0"/>
          <w:bCs/>
          <w:snapToGrid/>
          <w:spacing w:val="0"/>
          <w:kern w:val="0"/>
          <w:sz w:val="40"/>
        </w:rPr>
      </w:pPr>
      <w:bookmarkStart w:id="47" w:name="_Toc524895649"/>
      <w:bookmarkStart w:id="48" w:name="_Toc524896195"/>
      <w:bookmarkStart w:id="49" w:name="_Toc524896225"/>
      <w:bookmarkEnd w:id="47"/>
      <w:bookmarkEnd w:id="48"/>
      <w:bookmarkEnd w:id="49"/>
      <w:r>
        <w:rPr>
          <w:rFonts w:hint="eastAsia"/>
          <w:b w:val="0"/>
          <w:bCs/>
          <w:snapToGrid/>
          <w:spacing w:val="12"/>
          <w:kern w:val="0"/>
          <w:sz w:val="40"/>
        </w:rPr>
        <w:t xml:space="preserve">       提</w:t>
      </w:r>
      <w:r w:rsidR="007D19BB">
        <w:rPr>
          <w:rFonts w:hint="eastAsia"/>
          <w:b w:val="0"/>
          <w:bCs/>
          <w:snapToGrid/>
          <w:spacing w:val="12"/>
          <w:kern w:val="0"/>
          <w:sz w:val="40"/>
        </w:rPr>
        <w:t>案委員：</w:t>
      </w:r>
      <w:r>
        <w:rPr>
          <w:rFonts w:hint="eastAsia"/>
          <w:b w:val="0"/>
          <w:bCs/>
          <w:snapToGrid/>
          <w:spacing w:val="12"/>
          <w:kern w:val="0"/>
          <w:sz w:val="40"/>
        </w:rPr>
        <w:t>黃武次、劉興善、趙榮耀</w:t>
      </w:r>
    </w:p>
    <w:p w:rsidR="00C30B5D" w:rsidRDefault="00C30B5D">
      <w:pPr>
        <w:pStyle w:val="a3"/>
        <w:spacing w:before="0" w:after="0"/>
        <w:ind w:leftChars="1100" w:left="3742" w:firstLineChars="500" w:firstLine="1901"/>
        <w:jc w:val="both"/>
        <w:rPr>
          <w:b w:val="0"/>
          <w:bCs/>
          <w:snapToGrid/>
          <w:spacing w:val="0"/>
          <w:kern w:val="0"/>
        </w:rPr>
      </w:pPr>
    </w:p>
    <w:p w:rsidR="00C30B5D" w:rsidRDefault="00C30B5D">
      <w:pPr>
        <w:pStyle w:val="a3"/>
        <w:spacing w:before="0" w:after="0"/>
        <w:ind w:leftChars="1100" w:left="3742" w:firstLineChars="500" w:firstLine="1901"/>
        <w:jc w:val="both"/>
        <w:rPr>
          <w:b w:val="0"/>
          <w:bCs/>
          <w:snapToGrid/>
          <w:spacing w:val="0"/>
          <w:kern w:val="0"/>
        </w:rPr>
      </w:pPr>
    </w:p>
    <w:p w:rsidR="00AB52AF" w:rsidRDefault="00AB52AF" w:rsidP="009F4912">
      <w:pPr>
        <w:pStyle w:val="a9"/>
        <w:sectPr w:rsidR="00AB52AF" w:rsidSect="00C30B5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pPr>
    </w:p>
    <w:p w:rsidR="00AB52AF" w:rsidRPr="00F24B39" w:rsidRDefault="00AB52AF" w:rsidP="00E91EE4">
      <w:pPr>
        <w:pStyle w:val="a9"/>
        <w:kinsoku/>
        <w:overflowPunct w:val="0"/>
        <w:adjustRightInd w:val="0"/>
        <w:snapToGrid w:val="0"/>
        <w:spacing w:afterLines="15"/>
        <w:ind w:left="1008" w:hangingChars="296" w:hanging="1008"/>
        <w:jc w:val="center"/>
        <w:rPr>
          <w:b/>
          <w:bCs/>
          <w:color w:val="000000"/>
        </w:rPr>
      </w:pPr>
      <w:r w:rsidRPr="00F24B39">
        <w:rPr>
          <w:rFonts w:hint="eastAsia"/>
          <w:b/>
          <w:bCs/>
          <w:color w:val="000000"/>
        </w:rPr>
        <w:lastRenderedPageBreak/>
        <w:t>【附錄】防救災專用衛星通訊系統及現場通信救災指揮車暨整合平台建置案修正對照表</w:t>
      </w:r>
    </w:p>
    <w:tbl>
      <w:tblPr>
        <w:tblW w:w="1410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660"/>
        <w:gridCol w:w="2755"/>
        <w:gridCol w:w="4820"/>
        <w:gridCol w:w="5874"/>
      </w:tblGrid>
      <w:tr w:rsidR="00AB52AF" w:rsidRPr="00D634B6" w:rsidTr="005D12F6">
        <w:trPr>
          <w:tblHeader/>
        </w:trPr>
        <w:tc>
          <w:tcPr>
            <w:tcW w:w="66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spacing w:line="240" w:lineRule="exact"/>
              <w:jc w:val="center"/>
              <w:rPr>
                <w:rFonts w:cs="新細明體"/>
                <w:kern w:val="0"/>
                <w:sz w:val="24"/>
                <w:szCs w:val="24"/>
              </w:rPr>
            </w:pPr>
            <w:r w:rsidRPr="00D634B6">
              <w:rPr>
                <w:rFonts w:cs="新細明體" w:hint="eastAsia"/>
                <w:kern w:val="0"/>
                <w:sz w:val="24"/>
                <w:szCs w:val="24"/>
              </w:rPr>
              <w:t>修正項次</w:t>
            </w:r>
          </w:p>
        </w:tc>
        <w:tc>
          <w:tcPr>
            <w:tcW w:w="2755"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spacing w:line="240" w:lineRule="exact"/>
              <w:jc w:val="center"/>
              <w:rPr>
                <w:rFonts w:cs="新細明體"/>
                <w:color w:val="000000"/>
                <w:kern w:val="0"/>
                <w:sz w:val="24"/>
                <w:szCs w:val="24"/>
              </w:rPr>
            </w:pPr>
            <w:r w:rsidRPr="00D634B6">
              <w:rPr>
                <w:rFonts w:cs="新細明體" w:hint="eastAsia"/>
                <w:color w:val="000000"/>
                <w:kern w:val="0"/>
                <w:sz w:val="24"/>
                <w:szCs w:val="24"/>
              </w:rPr>
              <w:t>技術規範對應項次</w:t>
            </w:r>
            <w:r w:rsidRPr="00D634B6">
              <w:rPr>
                <w:rFonts w:cs="新細明體" w:hint="eastAsia"/>
                <w:color w:val="000000"/>
                <w:kern w:val="0"/>
                <w:sz w:val="24"/>
                <w:szCs w:val="24"/>
              </w:rPr>
              <w:t>/</w:t>
            </w:r>
            <w:r w:rsidRPr="00D634B6">
              <w:rPr>
                <w:rFonts w:cs="新細明體" w:hint="eastAsia"/>
                <w:color w:val="000000"/>
                <w:kern w:val="0"/>
                <w:sz w:val="24"/>
                <w:szCs w:val="24"/>
              </w:rPr>
              <w:t>頁數</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spacing w:line="240" w:lineRule="exact"/>
              <w:jc w:val="center"/>
              <w:rPr>
                <w:rFonts w:cs="新細明體"/>
                <w:color w:val="000000"/>
                <w:kern w:val="0"/>
                <w:sz w:val="24"/>
                <w:szCs w:val="24"/>
              </w:rPr>
            </w:pPr>
            <w:r w:rsidRPr="00D634B6">
              <w:rPr>
                <w:rFonts w:cs="新細明體" w:hint="eastAsia"/>
                <w:color w:val="000000"/>
                <w:kern w:val="0"/>
                <w:sz w:val="24"/>
                <w:szCs w:val="24"/>
              </w:rPr>
              <w:t>原規範內容</w:t>
            </w:r>
          </w:p>
        </w:tc>
        <w:tc>
          <w:tcPr>
            <w:tcW w:w="5874"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spacing w:line="240" w:lineRule="exact"/>
              <w:jc w:val="center"/>
              <w:rPr>
                <w:rFonts w:cs="新細明體"/>
                <w:kern w:val="0"/>
                <w:sz w:val="24"/>
                <w:szCs w:val="24"/>
              </w:rPr>
            </w:pPr>
            <w:r w:rsidRPr="00D634B6">
              <w:rPr>
                <w:rFonts w:cs="新細明體" w:hint="eastAsia"/>
                <w:kern w:val="0"/>
                <w:sz w:val="24"/>
                <w:szCs w:val="24"/>
              </w:rPr>
              <w:t>採購評選委員會議建議修正內容</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VSAT</w:t>
            </w:r>
            <w:r w:rsidRPr="00D634B6">
              <w:rPr>
                <w:rFonts w:cs="新細明體" w:hint="eastAsia"/>
                <w:color w:val="000000"/>
                <w:kern w:val="0"/>
                <w:sz w:val="24"/>
                <w:szCs w:val="24"/>
              </w:rPr>
              <w:t>衛星系統</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中央站台</w:t>
            </w:r>
            <w:r w:rsidRPr="00D634B6">
              <w:rPr>
                <w:rFonts w:cs="新細明體" w:hint="eastAsia"/>
                <w:color w:val="000000"/>
                <w:kern w:val="0"/>
                <w:sz w:val="24"/>
                <w:szCs w:val="24"/>
              </w:rPr>
              <w:t>ODU</w:t>
            </w:r>
          </w:p>
        </w:tc>
        <w:tc>
          <w:tcPr>
            <w:tcW w:w="5874"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tcBorders>
              <w:bottom w:val="single" w:sz="2" w:space="0" w:color="auto"/>
            </w:tcBorders>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w:t>
            </w:r>
          </w:p>
        </w:tc>
        <w:tc>
          <w:tcPr>
            <w:tcW w:w="2755" w:type="dxa"/>
            <w:tcBorders>
              <w:bottom w:val="single" w:sz="2" w:space="0" w:color="auto"/>
            </w:tcBorders>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)1(3)a/31</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穩定輸出功率時的增益</w:t>
            </w:r>
            <w:r w:rsidRPr="00D634B6">
              <w:rPr>
                <w:rFonts w:cs="新細明體" w:hint="eastAsia"/>
                <w:kern w:val="0"/>
                <w:sz w:val="24"/>
                <w:szCs w:val="24"/>
              </w:rPr>
              <w:t>53dB(</w:t>
            </w:r>
            <w:r w:rsidRPr="00D634B6">
              <w:rPr>
                <w:rFonts w:cs="新細明體" w:hint="eastAsia"/>
                <w:kern w:val="0"/>
                <w:sz w:val="24"/>
                <w:szCs w:val="24"/>
              </w:rPr>
              <w:t>含</w:t>
            </w:r>
            <w:r w:rsidRPr="00D634B6">
              <w:rPr>
                <w:rFonts w:cs="新細明體" w:hint="eastAsia"/>
                <w:kern w:val="0"/>
                <w:sz w:val="24"/>
                <w:szCs w:val="24"/>
              </w:rPr>
              <w:t>)</w:t>
            </w:r>
            <w:r w:rsidRPr="00D634B6">
              <w:rPr>
                <w:rFonts w:cs="新細明體" w:hint="eastAsia"/>
                <w:kern w:val="0"/>
                <w:sz w:val="24"/>
                <w:szCs w:val="24"/>
              </w:rPr>
              <w:t>以上</w:t>
            </w:r>
          </w:p>
        </w:tc>
        <w:tc>
          <w:tcPr>
            <w:tcW w:w="5874" w:type="dxa"/>
            <w:tcBorders>
              <w:bottom w:val="single" w:sz="2" w:space="0" w:color="auto"/>
            </w:tcBorders>
            <w:shd w:val="clear" w:color="000000" w:fill="FFFFFF"/>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穩定輸出功率時的增益</w:t>
            </w:r>
            <w:r w:rsidRPr="00D634B6">
              <w:rPr>
                <w:kern w:val="0"/>
                <w:sz w:val="24"/>
                <w:szCs w:val="24"/>
              </w:rPr>
              <w:t>45dB(</w:t>
            </w:r>
            <w:r w:rsidRPr="00D634B6">
              <w:rPr>
                <w:rFonts w:cs="新細明體" w:hint="eastAsia"/>
                <w:kern w:val="0"/>
                <w:sz w:val="24"/>
                <w:szCs w:val="24"/>
              </w:rPr>
              <w:t>含</w:t>
            </w:r>
            <w:r w:rsidRPr="00D634B6">
              <w:rPr>
                <w:kern w:val="0"/>
                <w:sz w:val="24"/>
                <w:szCs w:val="24"/>
              </w:rPr>
              <w:t>)</w:t>
            </w:r>
            <w:r w:rsidRPr="00D634B6">
              <w:rPr>
                <w:rFonts w:cs="新細明體" w:hint="eastAsia"/>
                <w:kern w:val="0"/>
                <w:sz w:val="24"/>
                <w:szCs w:val="24"/>
              </w:rPr>
              <w:t>以上</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000000"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二級站台</w:t>
            </w:r>
            <w:r w:rsidRPr="00D634B6">
              <w:rPr>
                <w:rFonts w:cs="新細明體" w:hint="eastAsia"/>
                <w:kern w:val="0"/>
                <w:sz w:val="24"/>
                <w:szCs w:val="24"/>
              </w:rPr>
              <w:t>ODU</w:t>
            </w:r>
          </w:p>
        </w:tc>
        <w:tc>
          <w:tcPr>
            <w:tcW w:w="5874" w:type="dxa"/>
            <w:shd w:val="clear" w:color="000000"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r>
      <w:tr w:rsidR="00AB52AF" w:rsidRPr="00D634B6" w:rsidTr="005D12F6">
        <w:tc>
          <w:tcPr>
            <w:tcW w:w="660" w:type="dxa"/>
            <w:tcBorders>
              <w:bottom w:val="single" w:sz="2" w:space="0" w:color="auto"/>
            </w:tcBorders>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w:t>
            </w:r>
          </w:p>
        </w:tc>
        <w:tc>
          <w:tcPr>
            <w:tcW w:w="2755" w:type="dxa"/>
            <w:tcBorders>
              <w:bottom w:val="single" w:sz="2" w:space="0" w:color="auto"/>
            </w:tcBorders>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)2(2)/32</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(1dB GCP)</w:t>
            </w:r>
            <w:r w:rsidRPr="00D634B6">
              <w:rPr>
                <w:rFonts w:cs="新細明體" w:hint="eastAsia"/>
                <w:kern w:val="0"/>
                <w:sz w:val="24"/>
                <w:szCs w:val="24"/>
              </w:rPr>
              <w:t>在</w:t>
            </w:r>
            <w:r w:rsidRPr="00D634B6">
              <w:rPr>
                <w:rFonts w:cs="新細明體" w:hint="eastAsia"/>
                <w:kern w:val="0"/>
                <w:sz w:val="24"/>
                <w:szCs w:val="24"/>
              </w:rPr>
              <w:t>25</w:t>
            </w:r>
            <w:r w:rsidRPr="00D634B6">
              <w:rPr>
                <w:rFonts w:cs="新細明體" w:hint="eastAsia"/>
                <w:kern w:val="0"/>
                <w:sz w:val="24"/>
                <w:szCs w:val="24"/>
              </w:rPr>
              <w:t>℃時高於或等於</w:t>
            </w:r>
            <w:r w:rsidRPr="00D634B6">
              <w:rPr>
                <w:rFonts w:cs="新細明體" w:hint="eastAsia"/>
                <w:kern w:val="0"/>
                <w:sz w:val="24"/>
                <w:szCs w:val="24"/>
              </w:rPr>
              <w:t>16W</w:t>
            </w:r>
          </w:p>
        </w:tc>
        <w:tc>
          <w:tcPr>
            <w:tcW w:w="5874" w:type="dxa"/>
            <w:tcBorders>
              <w:bottom w:val="single" w:sz="2" w:space="0" w:color="auto"/>
            </w:tcBorders>
            <w:shd w:val="clear" w:color="000000" w:fill="FFFFFF"/>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kern w:val="0"/>
                <w:sz w:val="24"/>
                <w:szCs w:val="24"/>
              </w:rPr>
              <w:t>(1dB GCP)</w:t>
            </w:r>
            <w:r w:rsidRPr="00D634B6">
              <w:rPr>
                <w:rFonts w:cs="新細明體" w:hint="eastAsia"/>
                <w:kern w:val="0"/>
                <w:sz w:val="24"/>
                <w:szCs w:val="24"/>
              </w:rPr>
              <w:t>在</w:t>
            </w:r>
            <w:r w:rsidRPr="00D634B6">
              <w:rPr>
                <w:kern w:val="0"/>
                <w:sz w:val="24"/>
                <w:szCs w:val="24"/>
              </w:rPr>
              <w:t>25</w:t>
            </w:r>
            <w:r w:rsidRPr="00D634B6">
              <w:rPr>
                <w:rFonts w:cs="新細明體" w:hint="eastAsia"/>
                <w:kern w:val="0"/>
                <w:sz w:val="24"/>
                <w:szCs w:val="24"/>
              </w:rPr>
              <w:t>℃時高於或等於</w:t>
            </w:r>
            <w:r w:rsidRPr="00D634B6">
              <w:rPr>
                <w:kern w:val="0"/>
                <w:sz w:val="24"/>
                <w:szCs w:val="24"/>
              </w:rPr>
              <w:t>8W</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一、二、三級站台</w:t>
            </w:r>
            <w:r w:rsidRPr="00D634B6">
              <w:rPr>
                <w:color w:val="000000"/>
                <w:kern w:val="0"/>
                <w:sz w:val="24"/>
                <w:szCs w:val="24"/>
              </w:rPr>
              <w:t>IDU</w:t>
            </w:r>
          </w:p>
        </w:tc>
        <w:tc>
          <w:tcPr>
            <w:tcW w:w="5874"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tcBorders>
              <w:bottom w:val="single" w:sz="2" w:space="0" w:color="auto"/>
            </w:tcBorders>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3</w:t>
            </w:r>
          </w:p>
        </w:tc>
        <w:tc>
          <w:tcPr>
            <w:tcW w:w="2755" w:type="dxa"/>
            <w:tcBorders>
              <w:bottom w:val="single" w:sz="2" w:space="0" w:color="auto"/>
            </w:tcBorders>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)1(4)a/33</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kern w:val="0"/>
                <w:sz w:val="24"/>
                <w:szCs w:val="24"/>
              </w:rPr>
            </w:pPr>
            <w:r w:rsidRPr="00D634B6">
              <w:rPr>
                <w:rFonts w:hint="eastAsia"/>
                <w:kern w:val="0"/>
                <w:sz w:val="24"/>
                <w:szCs w:val="24"/>
              </w:rPr>
              <w:t>操作溫度：</w:t>
            </w:r>
            <w:r w:rsidRPr="00D634B6">
              <w:rPr>
                <w:rFonts w:hint="eastAsia"/>
                <w:kern w:val="0"/>
                <w:sz w:val="24"/>
                <w:szCs w:val="24"/>
              </w:rPr>
              <w:t>-10~55</w:t>
            </w:r>
            <w:r w:rsidRPr="00D634B6">
              <w:rPr>
                <w:rFonts w:hint="eastAsia"/>
                <w:kern w:val="0"/>
                <w:sz w:val="24"/>
                <w:szCs w:val="24"/>
              </w:rPr>
              <w:t>℃</w:t>
            </w:r>
          </w:p>
        </w:tc>
        <w:tc>
          <w:tcPr>
            <w:tcW w:w="5874"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操作溫度：</w:t>
            </w:r>
            <w:r w:rsidRPr="00D634B6">
              <w:rPr>
                <w:kern w:val="0"/>
                <w:sz w:val="24"/>
                <w:szCs w:val="24"/>
              </w:rPr>
              <w:t>0~45</w:t>
            </w:r>
            <w:r w:rsidRPr="00D634B6">
              <w:rPr>
                <w:rFonts w:cs="新細明體" w:hint="eastAsia"/>
                <w:kern w:val="0"/>
                <w:sz w:val="24"/>
                <w:szCs w:val="24"/>
              </w:rPr>
              <w:t>℃</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一級站台</w:t>
            </w:r>
            <w:r w:rsidRPr="00D634B6">
              <w:rPr>
                <w:rFonts w:cs="新細明體" w:hint="eastAsia"/>
                <w:color w:val="000000"/>
                <w:kern w:val="0"/>
                <w:sz w:val="24"/>
                <w:szCs w:val="24"/>
              </w:rPr>
              <w:t>IDU</w:t>
            </w:r>
          </w:p>
        </w:tc>
        <w:tc>
          <w:tcPr>
            <w:tcW w:w="5874"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tcBorders>
              <w:bottom w:val="single" w:sz="2" w:space="0" w:color="auto"/>
            </w:tcBorders>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4</w:t>
            </w:r>
          </w:p>
        </w:tc>
        <w:tc>
          <w:tcPr>
            <w:tcW w:w="2755" w:type="dxa"/>
            <w:tcBorders>
              <w:bottom w:val="single" w:sz="2" w:space="0" w:color="auto"/>
            </w:tcBorders>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)1(2)/33</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-15dBm(0.06mW)</w:t>
            </w:r>
            <w:r w:rsidRPr="00D634B6">
              <w:rPr>
                <w:rFonts w:cs="新細明體" w:hint="eastAsia"/>
                <w:kern w:val="0"/>
                <w:sz w:val="24"/>
                <w:szCs w:val="24"/>
              </w:rPr>
              <w:t>到</w:t>
            </w:r>
            <w:r w:rsidRPr="00D634B6">
              <w:rPr>
                <w:rFonts w:cs="新細明體" w:hint="eastAsia"/>
                <w:kern w:val="0"/>
                <w:sz w:val="24"/>
                <w:szCs w:val="24"/>
              </w:rPr>
              <w:t>-45dBm(0.06</w:t>
            </w:r>
            <w:r w:rsidRPr="00D634B6">
              <w:rPr>
                <w:rFonts w:cs="新細明體" w:hint="eastAsia"/>
                <w:kern w:val="0"/>
                <w:sz w:val="24"/>
                <w:szCs w:val="24"/>
              </w:rPr>
              <w:t>μ</w:t>
            </w:r>
            <w:r w:rsidRPr="00D634B6">
              <w:rPr>
                <w:rFonts w:cs="新細明體" w:hint="eastAsia"/>
                <w:kern w:val="0"/>
                <w:sz w:val="24"/>
                <w:szCs w:val="24"/>
              </w:rPr>
              <w:t>W)</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二級站台</w:t>
            </w:r>
            <w:r w:rsidRPr="00D634B6">
              <w:rPr>
                <w:color w:val="000000"/>
                <w:kern w:val="0"/>
                <w:sz w:val="24"/>
                <w:szCs w:val="24"/>
              </w:rPr>
              <w:t>IDU</w:t>
            </w:r>
          </w:p>
        </w:tc>
        <w:tc>
          <w:tcPr>
            <w:tcW w:w="5874"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tcBorders>
              <w:bottom w:val="single" w:sz="2" w:space="0" w:color="auto"/>
            </w:tcBorders>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5</w:t>
            </w:r>
          </w:p>
        </w:tc>
        <w:tc>
          <w:tcPr>
            <w:tcW w:w="2755" w:type="dxa"/>
            <w:tcBorders>
              <w:bottom w:val="single" w:sz="2" w:space="0" w:color="auto"/>
            </w:tcBorders>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)1(2)/33</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-15dBm(0.06mW)</w:t>
            </w:r>
            <w:r w:rsidRPr="00D634B6">
              <w:rPr>
                <w:rFonts w:cs="新細明體" w:hint="eastAsia"/>
                <w:kern w:val="0"/>
                <w:sz w:val="24"/>
                <w:szCs w:val="24"/>
              </w:rPr>
              <w:t>到</w:t>
            </w:r>
            <w:r w:rsidRPr="00D634B6">
              <w:rPr>
                <w:rFonts w:cs="新細明體" w:hint="eastAsia"/>
                <w:kern w:val="0"/>
                <w:sz w:val="24"/>
                <w:szCs w:val="24"/>
              </w:rPr>
              <w:t>-45dBm(0.06</w:t>
            </w:r>
            <w:r w:rsidRPr="00D634B6">
              <w:rPr>
                <w:rFonts w:cs="新細明體" w:hint="eastAsia"/>
                <w:kern w:val="0"/>
                <w:sz w:val="24"/>
                <w:szCs w:val="24"/>
              </w:rPr>
              <w:t>μ</w:t>
            </w:r>
            <w:r w:rsidRPr="00D634B6">
              <w:rPr>
                <w:rFonts w:cs="新細明體" w:hint="eastAsia"/>
                <w:kern w:val="0"/>
                <w:sz w:val="24"/>
                <w:szCs w:val="24"/>
              </w:rPr>
              <w:t>W)</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AB52AF" w:rsidRPr="00D634B6" w:rsidTr="005D12F6">
        <w:tc>
          <w:tcPr>
            <w:tcW w:w="660" w:type="dxa"/>
            <w:shd w:val="clear" w:color="000000"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三級站台</w:t>
            </w:r>
            <w:r w:rsidRPr="00D634B6">
              <w:rPr>
                <w:color w:val="000000"/>
                <w:kern w:val="0"/>
                <w:sz w:val="24"/>
                <w:szCs w:val="24"/>
              </w:rPr>
              <w:t>IDU</w:t>
            </w:r>
          </w:p>
        </w:tc>
        <w:tc>
          <w:tcPr>
            <w:tcW w:w="5874" w:type="dxa"/>
            <w:shd w:val="clear" w:color="000000"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tcBorders>
              <w:bottom w:val="single" w:sz="2" w:space="0" w:color="auto"/>
            </w:tcBorders>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lastRenderedPageBreak/>
              <w:t>6</w:t>
            </w:r>
          </w:p>
        </w:tc>
        <w:tc>
          <w:tcPr>
            <w:tcW w:w="2755" w:type="dxa"/>
            <w:tcBorders>
              <w:bottom w:val="single" w:sz="2" w:space="0" w:color="auto"/>
            </w:tcBorders>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)1(2)/33</w:t>
            </w:r>
          </w:p>
        </w:tc>
        <w:tc>
          <w:tcPr>
            <w:tcW w:w="4820"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-15dBm(0.06mW)</w:t>
            </w:r>
            <w:r w:rsidRPr="00D634B6">
              <w:rPr>
                <w:rFonts w:cs="新細明體" w:hint="eastAsia"/>
                <w:kern w:val="0"/>
                <w:sz w:val="24"/>
                <w:szCs w:val="24"/>
              </w:rPr>
              <w:t>到</w:t>
            </w:r>
            <w:r w:rsidRPr="00D634B6">
              <w:rPr>
                <w:rFonts w:cs="新細明體" w:hint="eastAsia"/>
                <w:kern w:val="0"/>
                <w:sz w:val="24"/>
                <w:szCs w:val="24"/>
              </w:rPr>
              <w:t>-45dBm(0.06</w:t>
            </w:r>
            <w:r w:rsidRPr="00D634B6">
              <w:rPr>
                <w:rFonts w:cs="新細明體" w:hint="eastAsia"/>
                <w:kern w:val="0"/>
                <w:sz w:val="24"/>
                <w:szCs w:val="24"/>
              </w:rPr>
              <w:t>μ</w:t>
            </w:r>
            <w:r w:rsidRPr="00D634B6">
              <w:rPr>
                <w:rFonts w:cs="新細明體" w:hint="eastAsia"/>
                <w:kern w:val="0"/>
                <w:sz w:val="24"/>
                <w:szCs w:val="24"/>
              </w:rPr>
              <w:t>W)</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tcBorders>
              <w:bottom w:val="single" w:sz="2" w:space="0" w:color="auto"/>
            </w:tcBorders>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通信綜合測試儀</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7</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四</w:t>
            </w:r>
            <w:r w:rsidRPr="00D634B6">
              <w:rPr>
                <w:rFonts w:cs="新細明體" w:hint="eastAsia"/>
                <w:kern w:val="0"/>
                <w:sz w:val="24"/>
                <w:szCs w:val="24"/>
              </w:rPr>
              <w:t>)3(2)/34</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音頻產生器：二個獨立各別調整，</w:t>
            </w:r>
            <w:r w:rsidRPr="00D634B6">
              <w:rPr>
                <w:rFonts w:cs="新細明體" w:hint="eastAsia"/>
                <w:kern w:val="0"/>
                <w:sz w:val="24"/>
                <w:szCs w:val="24"/>
              </w:rPr>
              <w:t>20Hz to25KHz</w:t>
            </w:r>
            <w:r w:rsidRPr="00D634B6">
              <w:rPr>
                <w:rFonts w:cs="新細明體" w:hint="eastAsia"/>
                <w:kern w:val="0"/>
                <w:sz w:val="24"/>
                <w:szCs w:val="24"/>
              </w:rPr>
              <w:t>，</w:t>
            </w:r>
            <w:proofErr w:type="gramStart"/>
            <w:r w:rsidRPr="00D634B6">
              <w:rPr>
                <w:rFonts w:cs="新細明體" w:hint="eastAsia"/>
                <w:kern w:val="0"/>
                <w:sz w:val="24"/>
                <w:szCs w:val="24"/>
              </w:rPr>
              <w:t>每級</w:t>
            </w:r>
            <w:proofErr w:type="gramEnd"/>
            <w:r w:rsidRPr="00D634B6">
              <w:rPr>
                <w:rFonts w:cs="新細明體" w:hint="eastAsia"/>
                <w:kern w:val="0"/>
                <w:sz w:val="24"/>
                <w:szCs w:val="24"/>
              </w:rPr>
              <w:t>0.5Hz</w:t>
            </w:r>
            <w:r w:rsidRPr="00D634B6">
              <w:rPr>
                <w:rFonts w:cs="新細明體" w:hint="eastAsia"/>
                <w:kern w:val="0"/>
                <w:sz w:val="24"/>
                <w:szCs w:val="24"/>
              </w:rPr>
              <w:t>。</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音頻產生器：二個獨立各別調整，</w:t>
            </w:r>
            <w:r w:rsidRPr="00D634B6">
              <w:rPr>
                <w:rFonts w:cs="新細明體" w:hint="eastAsia"/>
                <w:kern w:val="0"/>
                <w:sz w:val="24"/>
                <w:szCs w:val="24"/>
              </w:rPr>
              <w:t>20Hz to 20KHz</w:t>
            </w:r>
            <w:r w:rsidRPr="00D634B6">
              <w:rPr>
                <w:rFonts w:cs="新細明體" w:hint="eastAsia"/>
                <w:kern w:val="0"/>
                <w:sz w:val="24"/>
                <w:szCs w:val="24"/>
              </w:rPr>
              <w:t>，</w:t>
            </w:r>
            <w:proofErr w:type="gramStart"/>
            <w:r w:rsidRPr="00D634B6">
              <w:rPr>
                <w:rFonts w:cs="新細明體" w:hint="eastAsia"/>
                <w:kern w:val="0"/>
                <w:sz w:val="24"/>
                <w:szCs w:val="24"/>
              </w:rPr>
              <w:t>每級</w:t>
            </w:r>
            <w:proofErr w:type="gramEnd"/>
            <w:r w:rsidRPr="00D634B6">
              <w:rPr>
                <w:rFonts w:cs="新細明體" w:hint="eastAsia"/>
                <w:kern w:val="0"/>
                <w:sz w:val="24"/>
                <w:szCs w:val="24"/>
              </w:rPr>
              <w:t>0.5Hz</w:t>
            </w:r>
            <w:r w:rsidRPr="00D634B6">
              <w:rPr>
                <w:rFonts w:cs="新細明體" w:hint="eastAsia"/>
                <w:kern w:val="0"/>
                <w:sz w:val="24"/>
                <w:szCs w:val="24"/>
              </w:rPr>
              <w:t>。</w:t>
            </w:r>
          </w:p>
        </w:tc>
      </w:tr>
      <w:tr w:rsidR="00AB52AF" w:rsidRPr="00D634B6" w:rsidTr="005D12F6">
        <w:trPr>
          <w:trHeight w:val="83"/>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車載式</w:t>
            </w:r>
            <w:r w:rsidRPr="00D634B6">
              <w:rPr>
                <w:rFonts w:cs="新細明體" w:hint="eastAsia"/>
                <w:color w:val="000000"/>
                <w:kern w:val="0"/>
                <w:sz w:val="24"/>
                <w:szCs w:val="24"/>
              </w:rPr>
              <w:t>VSAT</w:t>
            </w:r>
            <w:r w:rsidRPr="00D634B6">
              <w:rPr>
                <w:rFonts w:cs="新細明體" w:hint="eastAsia"/>
                <w:color w:val="000000"/>
                <w:kern w:val="0"/>
                <w:sz w:val="24"/>
                <w:szCs w:val="24"/>
              </w:rPr>
              <w:t>衛星系統</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衛星調變解調機</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8</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陸二</w:t>
            </w:r>
            <w:r w:rsidRPr="00D634B6">
              <w:rPr>
                <w:rFonts w:cs="新細明體" w:hint="eastAsia"/>
                <w:kern w:val="0"/>
                <w:sz w:val="24"/>
                <w:szCs w:val="24"/>
              </w:rPr>
              <w:t>(</w:t>
            </w:r>
            <w:r w:rsidRPr="00D634B6">
              <w:rPr>
                <w:rFonts w:cs="新細明體" w:hint="eastAsia"/>
                <w:kern w:val="0"/>
                <w:sz w:val="24"/>
                <w:szCs w:val="24"/>
              </w:rPr>
              <w:t>四</w:t>
            </w:r>
            <w:r w:rsidRPr="00D634B6">
              <w:rPr>
                <w:rFonts w:cs="新細明體" w:hint="eastAsia"/>
                <w:kern w:val="0"/>
                <w:sz w:val="24"/>
                <w:szCs w:val="24"/>
              </w:rPr>
              <w:t>)3/36</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0dBm</w:t>
            </w:r>
            <w:r w:rsidRPr="00D634B6">
              <w:rPr>
                <w:rFonts w:cs="新細明體" w:hint="eastAsia"/>
                <w:kern w:val="0"/>
                <w:sz w:val="24"/>
                <w:szCs w:val="24"/>
              </w:rPr>
              <w:t>到</w:t>
            </w:r>
            <w:r w:rsidRPr="00D634B6">
              <w:rPr>
                <w:rFonts w:cs="新細明體" w:hint="eastAsia"/>
                <w:kern w:val="0"/>
                <w:sz w:val="24"/>
                <w:szCs w:val="24"/>
              </w:rPr>
              <w:t>-45dBm</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AB52AF" w:rsidRPr="00D634B6" w:rsidTr="005D12F6">
        <w:trPr>
          <w:trHeight w:val="332"/>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9</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陸二</w:t>
            </w:r>
            <w:r w:rsidRPr="00D634B6">
              <w:rPr>
                <w:rFonts w:cs="新細明體" w:hint="eastAsia"/>
                <w:kern w:val="0"/>
                <w:sz w:val="24"/>
                <w:szCs w:val="24"/>
              </w:rPr>
              <w:t>(</w:t>
            </w:r>
            <w:r w:rsidRPr="00D634B6">
              <w:rPr>
                <w:rFonts w:cs="新細明體" w:hint="eastAsia"/>
                <w:kern w:val="0"/>
                <w:sz w:val="24"/>
                <w:szCs w:val="24"/>
              </w:rPr>
              <w:t>四</w:t>
            </w:r>
            <w:r w:rsidRPr="00D634B6">
              <w:rPr>
                <w:rFonts w:cs="新細明體" w:hint="eastAsia"/>
                <w:kern w:val="0"/>
                <w:sz w:val="24"/>
                <w:szCs w:val="24"/>
              </w:rPr>
              <w:t>)5/37</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操作溫度範圍由</w:t>
            </w:r>
            <w:r w:rsidRPr="00D634B6">
              <w:rPr>
                <w:rFonts w:cs="新細明體" w:hint="eastAsia"/>
                <w:kern w:val="0"/>
                <w:sz w:val="24"/>
                <w:szCs w:val="24"/>
              </w:rPr>
              <w:t>-10</w:t>
            </w:r>
            <w:r w:rsidRPr="00D634B6">
              <w:rPr>
                <w:rFonts w:cs="新細明體" w:hint="eastAsia"/>
                <w:kern w:val="0"/>
                <w:sz w:val="24"/>
                <w:szCs w:val="24"/>
              </w:rPr>
              <w:t>到</w:t>
            </w:r>
            <w:r w:rsidRPr="00D634B6">
              <w:rPr>
                <w:rFonts w:cs="新細明體" w:hint="eastAsia"/>
                <w:kern w:val="0"/>
                <w:sz w:val="24"/>
                <w:szCs w:val="24"/>
              </w:rPr>
              <w:t>55</w:t>
            </w:r>
            <w:r w:rsidRPr="00D634B6">
              <w:rPr>
                <w:rFonts w:cs="新細明體" w:hint="eastAsia"/>
                <w:kern w:val="0"/>
                <w:sz w:val="24"/>
                <w:szCs w:val="24"/>
              </w:rPr>
              <w:t>℃</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操作溫度：</w:t>
            </w:r>
            <w:r w:rsidRPr="00D634B6">
              <w:rPr>
                <w:kern w:val="0"/>
                <w:sz w:val="24"/>
                <w:szCs w:val="24"/>
              </w:rPr>
              <w:t>0~45</w:t>
            </w:r>
            <w:r w:rsidRPr="00D634B6">
              <w:rPr>
                <w:rFonts w:cs="新細明體" w:hint="eastAsia"/>
                <w:kern w:val="0"/>
                <w:sz w:val="24"/>
                <w:szCs w:val="24"/>
              </w:rPr>
              <w:t>℃</w:t>
            </w:r>
          </w:p>
        </w:tc>
      </w:tr>
      <w:tr w:rsidR="00AB52AF" w:rsidRPr="00D634B6" w:rsidTr="005D12F6">
        <w:trPr>
          <w:trHeight w:val="128"/>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頻譜分析儀</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rPr>
          <w:trHeight w:val="516"/>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10</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陸二</w:t>
            </w:r>
            <w:r w:rsidRPr="00D634B6">
              <w:rPr>
                <w:rFonts w:cs="新細明體" w:hint="eastAsia"/>
                <w:kern w:val="0"/>
                <w:sz w:val="24"/>
                <w:szCs w:val="24"/>
              </w:rPr>
              <w:t>(</w:t>
            </w:r>
            <w:r w:rsidRPr="00D634B6">
              <w:rPr>
                <w:rFonts w:cs="新細明體" w:hint="eastAsia"/>
                <w:kern w:val="0"/>
                <w:sz w:val="24"/>
                <w:szCs w:val="24"/>
              </w:rPr>
              <w:t>五</w:t>
            </w:r>
            <w:r w:rsidRPr="00D634B6">
              <w:rPr>
                <w:rFonts w:cs="新細明體" w:hint="eastAsia"/>
                <w:kern w:val="0"/>
                <w:sz w:val="24"/>
                <w:szCs w:val="24"/>
              </w:rPr>
              <w:t>)1(4)/37</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解析頻寬</w:t>
            </w:r>
            <w:r w:rsidRPr="00D634B6">
              <w:rPr>
                <w:rFonts w:cs="新細明體" w:hint="eastAsia"/>
                <w:kern w:val="0"/>
                <w:sz w:val="24"/>
                <w:szCs w:val="24"/>
              </w:rPr>
              <w:t>(resolution bandwidth)</w:t>
            </w:r>
            <w:r w:rsidRPr="00D634B6">
              <w:rPr>
                <w:rFonts w:cs="新細明體" w:hint="eastAsia"/>
                <w:kern w:val="0"/>
                <w:sz w:val="24"/>
                <w:szCs w:val="24"/>
              </w:rPr>
              <w:t>：</w:t>
            </w:r>
            <w:r w:rsidRPr="00D634B6">
              <w:rPr>
                <w:rFonts w:cs="新細明體" w:hint="eastAsia"/>
                <w:kern w:val="0"/>
                <w:sz w:val="24"/>
                <w:szCs w:val="24"/>
              </w:rPr>
              <w:t>75KHz~3MHz</w:t>
            </w:r>
            <w:r w:rsidRPr="00D634B6">
              <w:rPr>
                <w:rFonts w:cs="新細明體" w:hint="eastAsia"/>
                <w:kern w:val="0"/>
                <w:sz w:val="24"/>
                <w:szCs w:val="24"/>
              </w:rPr>
              <w:t>或更寬</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解析頻寬</w:t>
            </w:r>
            <w:r w:rsidRPr="00D634B6">
              <w:rPr>
                <w:kern w:val="0"/>
                <w:sz w:val="24"/>
                <w:szCs w:val="24"/>
              </w:rPr>
              <w:t>(resolution bandwidth)</w:t>
            </w:r>
            <w:r w:rsidRPr="00D634B6">
              <w:rPr>
                <w:rFonts w:cs="新細明體" w:hint="eastAsia"/>
                <w:kern w:val="0"/>
                <w:sz w:val="24"/>
                <w:szCs w:val="24"/>
              </w:rPr>
              <w:t>：</w:t>
            </w:r>
            <w:r w:rsidRPr="00D634B6">
              <w:rPr>
                <w:kern w:val="0"/>
                <w:sz w:val="24"/>
                <w:szCs w:val="24"/>
              </w:rPr>
              <w:t>75KHz~1MHz</w:t>
            </w:r>
            <w:r w:rsidRPr="00D634B6">
              <w:rPr>
                <w:rFonts w:cs="新細明體" w:hint="eastAsia"/>
                <w:kern w:val="0"/>
                <w:sz w:val="24"/>
                <w:szCs w:val="24"/>
              </w:rPr>
              <w:t>或更寬</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現場指揮管理系統</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11</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陸四</w:t>
            </w:r>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)7/44</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計畫書中提出現場指揮管理系統之標準作</w:t>
            </w:r>
            <w:r w:rsidRPr="00D634B6">
              <w:rPr>
                <w:rFonts w:cs="新細明體" w:hint="eastAsia"/>
                <w:kern w:val="0"/>
                <w:sz w:val="24"/>
                <w:szCs w:val="24"/>
              </w:rPr>
              <w:lastRenderedPageBreak/>
              <w:t>業流程</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lastRenderedPageBreak/>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lastRenderedPageBreak/>
              <w:t>驗收時提出現場指揮管理系統之標準作業流程</w:t>
            </w:r>
          </w:p>
        </w:tc>
      </w:tr>
      <w:tr w:rsidR="00AB52AF" w:rsidRPr="00D634B6" w:rsidTr="005D12F6">
        <w:trPr>
          <w:trHeight w:val="83"/>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lastRenderedPageBreak/>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HF/VHF/UHF</w:t>
            </w:r>
            <w:r w:rsidRPr="00D634B6">
              <w:rPr>
                <w:rFonts w:cs="新細明體" w:hint="eastAsia"/>
                <w:color w:val="000000"/>
                <w:kern w:val="0"/>
                <w:sz w:val="24"/>
                <w:szCs w:val="24"/>
              </w:rPr>
              <w:t>無線電系統</w:t>
            </w:r>
          </w:p>
        </w:tc>
      </w:tr>
      <w:tr w:rsidR="00AB52AF" w:rsidRPr="00D634B6" w:rsidTr="005D12F6">
        <w:trPr>
          <w:trHeight w:val="83"/>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多路耦合器</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12</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proofErr w:type="gramStart"/>
            <w:r w:rsidRPr="00D634B6">
              <w:rPr>
                <w:rFonts w:cs="新細明體" w:hint="eastAsia"/>
                <w:kern w:val="0"/>
                <w:sz w:val="24"/>
                <w:szCs w:val="24"/>
              </w:rPr>
              <w:t>一</w:t>
            </w:r>
            <w:proofErr w:type="gramEnd"/>
            <w:r w:rsidRPr="00D634B6">
              <w:rPr>
                <w:rFonts w:cs="新細明體" w:hint="eastAsia"/>
                <w:kern w:val="0"/>
                <w:sz w:val="24"/>
                <w:szCs w:val="24"/>
              </w:rPr>
              <w:t>)2(5)/49</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RX-RX</w:t>
            </w:r>
            <w:r w:rsidRPr="00D634B6">
              <w:rPr>
                <w:rFonts w:cs="新細明體" w:hint="eastAsia"/>
                <w:kern w:val="0"/>
                <w:sz w:val="24"/>
                <w:szCs w:val="24"/>
              </w:rPr>
              <w:t>隔離度：</w:t>
            </w:r>
            <w:proofErr w:type="gramStart"/>
            <w:r w:rsidRPr="00D634B6">
              <w:rPr>
                <w:rFonts w:cs="新細明體" w:hint="eastAsia"/>
                <w:kern w:val="0"/>
                <w:sz w:val="24"/>
                <w:szCs w:val="24"/>
              </w:rPr>
              <w:t>≧</w:t>
            </w:r>
            <w:proofErr w:type="gramEnd"/>
            <w:r w:rsidRPr="00D634B6">
              <w:rPr>
                <w:rFonts w:cs="新細明體" w:hint="eastAsia"/>
                <w:kern w:val="0"/>
                <w:sz w:val="24"/>
                <w:szCs w:val="24"/>
              </w:rPr>
              <w:t>25dB</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建議規範修正為：</w:t>
            </w:r>
            <w:r w:rsidRPr="00D634B6">
              <w:rPr>
                <w:kern w:val="0"/>
                <w:sz w:val="24"/>
                <w:szCs w:val="24"/>
              </w:rPr>
              <w:t>RX-RX</w:t>
            </w:r>
            <w:r w:rsidRPr="00D634B6">
              <w:rPr>
                <w:rFonts w:cs="新細明體" w:hint="eastAsia"/>
                <w:kern w:val="0"/>
                <w:sz w:val="24"/>
                <w:szCs w:val="24"/>
              </w:rPr>
              <w:t>隔離度：</w:t>
            </w:r>
            <w:proofErr w:type="gramStart"/>
            <w:r w:rsidRPr="00D634B6">
              <w:rPr>
                <w:rFonts w:cs="新細明體" w:hint="eastAsia"/>
                <w:kern w:val="0"/>
                <w:sz w:val="24"/>
                <w:szCs w:val="24"/>
              </w:rPr>
              <w:t>≧</w:t>
            </w:r>
            <w:proofErr w:type="gramEnd"/>
            <w:r w:rsidRPr="00D634B6">
              <w:rPr>
                <w:kern w:val="0"/>
                <w:sz w:val="24"/>
                <w:szCs w:val="24"/>
              </w:rPr>
              <w:t>20dB</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HF</w:t>
            </w:r>
            <w:r w:rsidRPr="00D634B6">
              <w:rPr>
                <w:rFonts w:cs="新細明體" w:hint="eastAsia"/>
                <w:color w:val="000000"/>
                <w:kern w:val="0"/>
                <w:sz w:val="24"/>
                <w:szCs w:val="24"/>
              </w:rPr>
              <w:t>無線電</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13</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)10/49</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頻率穩定度：</w:t>
            </w:r>
            <w:proofErr w:type="gramStart"/>
            <w:r w:rsidRPr="00D634B6">
              <w:rPr>
                <w:rFonts w:cs="新細明體" w:hint="eastAsia"/>
                <w:kern w:val="0"/>
                <w:sz w:val="24"/>
                <w:szCs w:val="24"/>
              </w:rPr>
              <w:t>≦</w:t>
            </w:r>
            <w:proofErr w:type="gramEnd"/>
            <w:r w:rsidRPr="00D634B6">
              <w:rPr>
                <w:rFonts w:cs="新細明體" w:hint="eastAsia"/>
                <w:kern w:val="0"/>
                <w:sz w:val="24"/>
                <w:szCs w:val="24"/>
              </w:rPr>
              <w:t>±</w:t>
            </w:r>
            <w:r w:rsidRPr="00D634B6">
              <w:rPr>
                <w:rFonts w:cs="新細明體" w:hint="eastAsia"/>
                <w:kern w:val="0"/>
                <w:sz w:val="24"/>
                <w:szCs w:val="24"/>
              </w:rPr>
              <w:t>0.3PPM</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頻率穩定度：</w:t>
            </w:r>
            <w:proofErr w:type="gramStart"/>
            <w:r w:rsidRPr="00D634B6">
              <w:rPr>
                <w:rFonts w:cs="新細明體" w:hint="eastAsia"/>
                <w:kern w:val="0"/>
                <w:sz w:val="24"/>
                <w:szCs w:val="24"/>
              </w:rPr>
              <w:t>≦</w:t>
            </w:r>
            <w:proofErr w:type="gramEnd"/>
            <w:r w:rsidRPr="00D634B6">
              <w:rPr>
                <w:kern w:val="0"/>
                <w:sz w:val="24"/>
                <w:szCs w:val="24"/>
              </w:rPr>
              <w:t>±0.5PPM</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bookmarkStart w:id="50" w:name="RANGE!C32"/>
            <w:r w:rsidRPr="00D634B6">
              <w:rPr>
                <w:rFonts w:cs="新細明體" w:hint="eastAsia"/>
                <w:color w:val="000000"/>
                <w:kern w:val="0"/>
                <w:sz w:val="24"/>
                <w:szCs w:val="24"/>
              </w:rPr>
              <w:t>VHF</w:t>
            </w:r>
            <w:r w:rsidRPr="00D634B6">
              <w:rPr>
                <w:rFonts w:cs="新細明體" w:hint="eastAsia"/>
                <w:color w:val="000000"/>
                <w:kern w:val="0"/>
                <w:sz w:val="24"/>
                <w:szCs w:val="24"/>
              </w:rPr>
              <w:t>無線電</w:t>
            </w:r>
            <w:bookmarkEnd w:id="50"/>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天線規格</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14</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)4(1)/51</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增益：</w:t>
            </w:r>
            <w:proofErr w:type="gramStart"/>
            <w:r w:rsidRPr="00D634B6">
              <w:rPr>
                <w:rFonts w:cs="新細明體" w:hint="eastAsia"/>
                <w:kern w:val="0"/>
                <w:sz w:val="24"/>
                <w:szCs w:val="24"/>
              </w:rPr>
              <w:t>≧</w:t>
            </w:r>
            <w:proofErr w:type="gramEnd"/>
            <w:r w:rsidRPr="00D634B6">
              <w:rPr>
                <w:rFonts w:cs="新細明體" w:hint="eastAsia"/>
                <w:kern w:val="0"/>
                <w:sz w:val="24"/>
                <w:szCs w:val="24"/>
              </w:rPr>
              <w:t>3dBd</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kern w:val="0"/>
                <w:sz w:val="24"/>
                <w:szCs w:val="24"/>
              </w:rPr>
            </w:pPr>
            <w:r w:rsidRPr="00D634B6">
              <w:rPr>
                <w:kern w:val="0"/>
                <w:sz w:val="24"/>
                <w:szCs w:val="24"/>
              </w:rPr>
              <w:t>VHF</w:t>
            </w:r>
            <w:r w:rsidRPr="00D634B6">
              <w:rPr>
                <w:rFonts w:hint="eastAsia"/>
                <w:kern w:val="0"/>
                <w:sz w:val="24"/>
                <w:szCs w:val="24"/>
              </w:rPr>
              <w:t>天線增益達</w:t>
            </w:r>
            <w:r w:rsidRPr="00D634B6">
              <w:rPr>
                <w:kern w:val="0"/>
                <w:sz w:val="24"/>
                <w:szCs w:val="24"/>
              </w:rPr>
              <w:t>3dBd</w:t>
            </w:r>
            <w:r w:rsidRPr="00D634B6">
              <w:rPr>
                <w:rFonts w:hint="eastAsia"/>
                <w:kern w:val="0"/>
                <w:sz w:val="24"/>
                <w:szCs w:val="24"/>
              </w:rPr>
              <w:t>時天線達到</w:t>
            </w:r>
            <w:r w:rsidRPr="00D634B6">
              <w:rPr>
                <w:kern w:val="0"/>
                <w:sz w:val="24"/>
                <w:szCs w:val="24"/>
              </w:rPr>
              <w:t>7-9</w:t>
            </w:r>
            <w:r w:rsidRPr="00D634B6">
              <w:rPr>
                <w:rFonts w:hint="eastAsia"/>
                <w:kern w:val="0"/>
                <w:sz w:val="24"/>
                <w:szCs w:val="24"/>
              </w:rPr>
              <w:t>公尺，考慮車輛長度限制及天線柱高度，與避雷安全等限制，建議規範修正為：</w:t>
            </w:r>
          </w:p>
          <w:p w:rsidR="00AB52AF" w:rsidRPr="00D634B6" w:rsidRDefault="00AB52AF" w:rsidP="005D12F6">
            <w:pPr>
              <w:widowControl/>
              <w:overflowPunct w:val="0"/>
              <w:adjustRightInd w:val="0"/>
              <w:snapToGrid w:val="0"/>
              <w:jc w:val="both"/>
              <w:rPr>
                <w:kern w:val="0"/>
                <w:sz w:val="24"/>
                <w:szCs w:val="24"/>
              </w:rPr>
            </w:pPr>
            <w:r w:rsidRPr="00D634B6">
              <w:rPr>
                <w:rFonts w:hint="eastAsia"/>
                <w:kern w:val="0"/>
                <w:sz w:val="24"/>
                <w:szCs w:val="24"/>
              </w:rPr>
              <w:t>增益：</w:t>
            </w:r>
            <w:proofErr w:type="gramStart"/>
            <w:r w:rsidRPr="00D634B6">
              <w:rPr>
                <w:rFonts w:hint="eastAsia"/>
                <w:kern w:val="0"/>
                <w:sz w:val="24"/>
                <w:szCs w:val="24"/>
              </w:rPr>
              <w:t>≧</w:t>
            </w:r>
            <w:proofErr w:type="gramEnd"/>
            <w:r w:rsidRPr="00D634B6">
              <w:rPr>
                <w:kern w:val="0"/>
                <w:sz w:val="24"/>
                <w:szCs w:val="24"/>
              </w:rPr>
              <w:t>2.5dBd(</w:t>
            </w:r>
            <w:r w:rsidRPr="00D634B6">
              <w:rPr>
                <w:rFonts w:hint="eastAsia"/>
                <w:kern w:val="0"/>
                <w:sz w:val="24"/>
                <w:szCs w:val="24"/>
              </w:rPr>
              <w:t>天線長度限制在</w:t>
            </w:r>
            <w:r w:rsidRPr="00D634B6">
              <w:rPr>
                <w:kern w:val="0"/>
                <w:sz w:val="24"/>
                <w:szCs w:val="24"/>
              </w:rPr>
              <w:t>4</w:t>
            </w:r>
            <w:r w:rsidRPr="00D634B6">
              <w:rPr>
                <w:rFonts w:hint="eastAsia"/>
                <w:kern w:val="0"/>
                <w:sz w:val="24"/>
                <w:szCs w:val="24"/>
              </w:rPr>
              <w:t>公尺</w:t>
            </w:r>
            <w:proofErr w:type="gramStart"/>
            <w:r w:rsidRPr="00D634B6">
              <w:rPr>
                <w:rFonts w:hint="eastAsia"/>
                <w:kern w:val="0"/>
                <w:sz w:val="24"/>
                <w:szCs w:val="24"/>
              </w:rPr>
              <w:t>以內</w:t>
            </w:r>
            <w:r w:rsidRPr="00D634B6">
              <w:rPr>
                <w:kern w:val="0"/>
                <w:sz w:val="24"/>
                <w:szCs w:val="24"/>
              </w:rPr>
              <w:t>)</w:t>
            </w:r>
            <w:proofErr w:type="gramEnd"/>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bookmarkStart w:id="51" w:name="RANGE!C35"/>
            <w:r w:rsidRPr="00D634B6">
              <w:rPr>
                <w:rFonts w:cs="新細明體" w:hint="eastAsia"/>
                <w:color w:val="000000"/>
                <w:kern w:val="0"/>
                <w:sz w:val="24"/>
                <w:szCs w:val="24"/>
              </w:rPr>
              <w:t>地對空</w:t>
            </w:r>
            <w:r w:rsidRPr="00D634B6">
              <w:rPr>
                <w:rFonts w:cs="新細明體" w:hint="eastAsia"/>
                <w:color w:val="000000"/>
                <w:kern w:val="0"/>
                <w:sz w:val="24"/>
                <w:szCs w:val="24"/>
              </w:rPr>
              <w:t>VHF</w:t>
            </w:r>
            <w:bookmarkEnd w:id="51"/>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rPr>
          <w:trHeight w:val="83"/>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天線規格</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rPr>
          <w:trHeight w:val="310"/>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15</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七</w:t>
            </w:r>
            <w:r w:rsidRPr="00D634B6">
              <w:rPr>
                <w:rFonts w:cs="新細明體" w:hint="eastAsia"/>
                <w:kern w:val="0"/>
                <w:sz w:val="24"/>
                <w:szCs w:val="24"/>
              </w:rPr>
              <w:t>)1(1)/54</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頻率範圍：</w:t>
            </w:r>
            <w:r w:rsidRPr="00D634B6">
              <w:rPr>
                <w:rFonts w:cs="新細明體" w:hint="eastAsia"/>
                <w:kern w:val="0"/>
                <w:sz w:val="24"/>
                <w:szCs w:val="24"/>
              </w:rPr>
              <w:t>VHF100-165MHz</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配合國內航空用頻率</w:t>
            </w:r>
            <w:r w:rsidRPr="00D634B6">
              <w:rPr>
                <w:rFonts w:cs="新細明體" w:hint="eastAsia"/>
                <w:kern w:val="0"/>
                <w:sz w:val="24"/>
                <w:szCs w:val="24"/>
              </w:rPr>
              <w:t>118~136.975MHz</w:t>
            </w:r>
            <w:r w:rsidRPr="00D634B6">
              <w:rPr>
                <w:rFonts w:cs="新細明體" w:hint="eastAsia"/>
                <w:kern w:val="0"/>
                <w:sz w:val="24"/>
                <w:szCs w:val="24"/>
              </w:rPr>
              <w:t>，建議搭配主機規範修正為：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117~137MHz</w:t>
            </w:r>
            <w:r w:rsidRPr="00D634B6">
              <w:rPr>
                <w:rFonts w:cs="新細明體" w:hint="eastAsia"/>
                <w:kern w:val="0"/>
                <w:sz w:val="24"/>
                <w:szCs w:val="24"/>
              </w:rPr>
              <w:t>或更寬</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16</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七</w:t>
            </w:r>
            <w:r w:rsidRPr="00D634B6">
              <w:rPr>
                <w:rFonts w:cs="新細明體" w:hint="eastAsia"/>
                <w:kern w:val="0"/>
                <w:sz w:val="24"/>
                <w:szCs w:val="24"/>
              </w:rPr>
              <w:t>)4(6)/55</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承受射頻功率：</w:t>
            </w:r>
            <w:r w:rsidRPr="00D634B6">
              <w:rPr>
                <w:rFonts w:cs="新細明體" w:hint="eastAsia"/>
                <w:kern w:val="0"/>
                <w:sz w:val="24"/>
                <w:szCs w:val="24"/>
              </w:rPr>
              <w:t>200W(</w:t>
            </w:r>
            <w:r w:rsidRPr="00D634B6">
              <w:rPr>
                <w:rFonts w:cs="新細明體" w:hint="eastAsia"/>
                <w:kern w:val="0"/>
                <w:sz w:val="24"/>
                <w:szCs w:val="24"/>
              </w:rPr>
              <w:t>含</w:t>
            </w:r>
            <w:r w:rsidRPr="00D634B6">
              <w:rPr>
                <w:rFonts w:cs="新細明體" w:hint="eastAsia"/>
                <w:kern w:val="0"/>
                <w:sz w:val="24"/>
                <w:szCs w:val="24"/>
              </w:rPr>
              <w:t>)</w:t>
            </w:r>
            <w:r w:rsidRPr="00D634B6">
              <w:rPr>
                <w:rFonts w:cs="新細明體" w:hint="eastAsia"/>
                <w:kern w:val="0"/>
                <w:sz w:val="24"/>
                <w:szCs w:val="24"/>
              </w:rPr>
              <w:t>以上</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配合實際需求搭配主機特性，建議規範修正為：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承受射頻功率：</w:t>
            </w:r>
            <w:r w:rsidRPr="00D634B6">
              <w:rPr>
                <w:rFonts w:cs="新細明體" w:hint="eastAsia"/>
                <w:kern w:val="0"/>
                <w:sz w:val="24"/>
                <w:szCs w:val="24"/>
              </w:rPr>
              <w:t>100W(</w:t>
            </w:r>
            <w:r w:rsidRPr="00D634B6">
              <w:rPr>
                <w:rFonts w:cs="新細明體" w:hint="eastAsia"/>
                <w:kern w:val="0"/>
                <w:sz w:val="24"/>
                <w:szCs w:val="24"/>
              </w:rPr>
              <w:t>含</w:t>
            </w:r>
            <w:r w:rsidRPr="00D634B6">
              <w:rPr>
                <w:rFonts w:cs="新細明體" w:hint="eastAsia"/>
                <w:kern w:val="0"/>
                <w:sz w:val="24"/>
                <w:szCs w:val="24"/>
              </w:rPr>
              <w:t>)</w:t>
            </w:r>
            <w:r w:rsidRPr="00D634B6">
              <w:rPr>
                <w:rFonts w:cs="新細明體" w:hint="eastAsia"/>
                <w:kern w:val="0"/>
                <w:sz w:val="24"/>
                <w:szCs w:val="24"/>
              </w:rPr>
              <w:t>以上</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17</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七</w:t>
            </w:r>
            <w:r w:rsidRPr="00D634B6">
              <w:rPr>
                <w:rFonts w:cs="新細明體" w:hint="eastAsia"/>
                <w:kern w:val="0"/>
                <w:sz w:val="24"/>
                <w:szCs w:val="24"/>
              </w:rPr>
              <w:t>)4(8)/55</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可抗風力</w:t>
            </w:r>
            <w:r w:rsidRPr="00D634B6">
              <w:rPr>
                <w:rFonts w:cs="新細明體" w:hint="eastAsia"/>
                <w:kern w:val="0"/>
                <w:sz w:val="24"/>
                <w:szCs w:val="24"/>
              </w:rPr>
              <w:t>9kgf</w:t>
            </w:r>
            <w:r w:rsidRPr="00D634B6">
              <w:rPr>
                <w:rFonts w:cs="新細明體" w:hint="eastAsia"/>
                <w:kern w:val="0"/>
                <w:sz w:val="24"/>
                <w:szCs w:val="24"/>
              </w:rPr>
              <w:t>以上</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配合實際需求建議與前一項風速合併敘述，建議規範修正為：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可承受風速</w:t>
            </w:r>
            <w:r w:rsidRPr="00D634B6">
              <w:rPr>
                <w:rFonts w:cs="新細明體" w:hint="eastAsia"/>
                <w:kern w:val="0"/>
                <w:sz w:val="24"/>
                <w:szCs w:val="24"/>
              </w:rPr>
              <w:t>125Km/h</w:t>
            </w:r>
            <w:r w:rsidRPr="00D634B6">
              <w:rPr>
                <w:rFonts w:cs="新細明體" w:hint="eastAsia"/>
                <w:kern w:val="0"/>
                <w:sz w:val="24"/>
                <w:szCs w:val="24"/>
              </w:rPr>
              <w:t>或可抗風力</w:t>
            </w:r>
            <w:r w:rsidRPr="00D634B6">
              <w:rPr>
                <w:rFonts w:cs="新細明體" w:hint="eastAsia"/>
                <w:kern w:val="0"/>
                <w:sz w:val="24"/>
                <w:szCs w:val="24"/>
              </w:rPr>
              <w:t>9kgf</w:t>
            </w:r>
            <w:r w:rsidRPr="00D634B6">
              <w:rPr>
                <w:rFonts w:cs="新細明體" w:hint="eastAsia"/>
                <w:kern w:val="0"/>
                <w:sz w:val="24"/>
                <w:szCs w:val="24"/>
              </w:rPr>
              <w:t>以上</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視訊會議多點控制系統</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18</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陸八</w:t>
            </w:r>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)2(4)/62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支援</w:t>
            </w:r>
            <w:r w:rsidRPr="00D634B6">
              <w:rPr>
                <w:rFonts w:cs="新細明體" w:hint="eastAsia"/>
                <w:kern w:val="0"/>
                <w:sz w:val="24"/>
                <w:szCs w:val="24"/>
              </w:rPr>
              <w:t>DHCP</w:t>
            </w:r>
            <w:r w:rsidRPr="00D634B6">
              <w:rPr>
                <w:rFonts w:cs="新細明體" w:hint="eastAsia"/>
                <w:kern w:val="0"/>
                <w:sz w:val="24"/>
                <w:szCs w:val="24"/>
              </w:rPr>
              <w:t>通訊協定</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建議刪除本項功能</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工業級電腦系統</w:t>
            </w:r>
          </w:p>
        </w:tc>
      </w:tr>
      <w:tr w:rsidR="00AB52AF" w:rsidRPr="00D634B6" w:rsidTr="005D12F6">
        <w:trPr>
          <w:trHeight w:val="83"/>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lastRenderedPageBreak/>
              <w:t>19</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)1/72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溫度：至少符合</w:t>
            </w:r>
            <w:r w:rsidRPr="00D634B6">
              <w:rPr>
                <w:rFonts w:cs="新細明體" w:hint="eastAsia"/>
                <w:kern w:val="0"/>
                <w:sz w:val="24"/>
                <w:szCs w:val="24"/>
              </w:rPr>
              <w:t>IEC 68-2-1</w:t>
            </w:r>
            <w:r w:rsidRPr="00D634B6">
              <w:rPr>
                <w:rFonts w:cs="新細明體" w:hint="eastAsia"/>
                <w:kern w:val="0"/>
                <w:sz w:val="24"/>
                <w:szCs w:val="24"/>
              </w:rPr>
              <w:t>、</w:t>
            </w:r>
            <w:r w:rsidRPr="00D634B6">
              <w:rPr>
                <w:rFonts w:cs="新細明體" w:hint="eastAsia"/>
                <w:kern w:val="0"/>
                <w:sz w:val="24"/>
                <w:szCs w:val="24"/>
              </w:rPr>
              <w:t>IEC 68-2-2</w:t>
            </w:r>
            <w:r w:rsidRPr="00D634B6">
              <w:rPr>
                <w:rFonts w:cs="新細明體" w:hint="eastAsia"/>
                <w:kern w:val="0"/>
                <w:sz w:val="24"/>
                <w:szCs w:val="24"/>
              </w:rPr>
              <w:t>、</w:t>
            </w:r>
            <w:r w:rsidRPr="00D634B6">
              <w:rPr>
                <w:rFonts w:cs="新細明體" w:hint="eastAsia"/>
                <w:kern w:val="0"/>
                <w:sz w:val="24"/>
                <w:szCs w:val="24"/>
              </w:rPr>
              <w:t>IEC 68-2-3</w:t>
            </w:r>
            <w:r w:rsidRPr="00D634B6">
              <w:rPr>
                <w:rFonts w:cs="新細明體" w:hint="eastAsia"/>
                <w:kern w:val="0"/>
                <w:sz w:val="24"/>
                <w:szCs w:val="24"/>
              </w:rPr>
              <w:t>、</w:t>
            </w:r>
            <w:r w:rsidRPr="00D634B6">
              <w:rPr>
                <w:rFonts w:cs="新細明體" w:hint="eastAsia"/>
                <w:kern w:val="0"/>
                <w:sz w:val="24"/>
                <w:szCs w:val="24"/>
              </w:rPr>
              <w:t>IEC 68-2-14</w:t>
            </w:r>
            <w:r w:rsidRPr="00D634B6">
              <w:rPr>
                <w:rFonts w:cs="新細明體" w:hint="eastAsia"/>
                <w:kern w:val="0"/>
                <w:sz w:val="24"/>
                <w:szCs w:val="24"/>
              </w:rPr>
              <w:t>、</w:t>
            </w:r>
            <w:r w:rsidRPr="00D634B6">
              <w:rPr>
                <w:rFonts w:cs="新細明體" w:hint="eastAsia"/>
                <w:kern w:val="0"/>
                <w:sz w:val="24"/>
                <w:szCs w:val="24"/>
              </w:rPr>
              <w:t>IEC 68-2-28</w:t>
            </w:r>
            <w:r w:rsidRPr="00D634B6">
              <w:rPr>
                <w:rFonts w:cs="新細明體" w:hint="eastAsia"/>
                <w:kern w:val="0"/>
                <w:sz w:val="24"/>
                <w:szCs w:val="24"/>
              </w:rPr>
              <w:t>、</w:t>
            </w:r>
            <w:r w:rsidRPr="00D634B6">
              <w:rPr>
                <w:rFonts w:cs="新細明體" w:hint="eastAsia"/>
                <w:kern w:val="0"/>
                <w:sz w:val="24"/>
                <w:szCs w:val="24"/>
              </w:rPr>
              <w:t>IEC 68-2-30</w:t>
            </w:r>
            <w:r w:rsidRPr="00D634B6">
              <w:rPr>
                <w:rFonts w:cs="新細明體" w:hint="eastAsia"/>
                <w:kern w:val="0"/>
                <w:sz w:val="24"/>
                <w:szCs w:val="24"/>
              </w:rPr>
              <w:t>、</w:t>
            </w:r>
            <w:r w:rsidRPr="00D634B6">
              <w:rPr>
                <w:rFonts w:cs="新細明體" w:hint="eastAsia"/>
                <w:kern w:val="0"/>
                <w:sz w:val="24"/>
                <w:szCs w:val="24"/>
              </w:rPr>
              <w:t>IEC 68-2-56</w:t>
            </w:r>
            <w:r w:rsidRPr="00D634B6">
              <w:rPr>
                <w:rFonts w:cs="新細明體" w:hint="eastAsia"/>
                <w:kern w:val="0"/>
                <w:sz w:val="24"/>
                <w:szCs w:val="24"/>
              </w:rPr>
              <w:t>等項目。</w:t>
            </w:r>
          </w:p>
        </w:tc>
        <w:tc>
          <w:tcPr>
            <w:tcW w:w="5874" w:type="dxa"/>
            <w:vMerge w:val="restart"/>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因溫度、壓力、振動、顛簸、衝擊、自由跌落測試應根據電腦設備之交貨型號之不同，建議修正為：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廠商於</w:t>
            </w:r>
            <w:proofErr w:type="gramStart"/>
            <w:r w:rsidRPr="00D634B6">
              <w:rPr>
                <w:rFonts w:cs="新細明體" w:hint="eastAsia"/>
                <w:kern w:val="0"/>
                <w:sz w:val="24"/>
                <w:szCs w:val="24"/>
              </w:rPr>
              <w:t>交貨時檢附</w:t>
            </w:r>
            <w:proofErr w:type="gramEnd"/>
            <w:r w:rsidRPr="00D634B6">
              <w:rPr>
                <w:rFonts w:cs="新細明體" w:hint="eastAsia"/>
                <w:kern w:val="0"/>
                <w:sz w:val="24"/>
                <w:szCs w:val="24"/>
              </w:rPr>
              <w:t>溫度、壓力、振動、顛簸、衝擊、自由跌落原廠或合格測試單位之測試報告。報告至少包括下列項目</w:t>
            </w:r>
            <w:r w:rsidRPr="00D634B6">
              <w:rPr>
                <w:kern w:val="0"/>
                <w:sz w:val="24"/>
                <w:szCs w:val="24"/>
              </w:rPr>
              <w:t>IEC 68-2-1</w:t>
            </w:r>
            <w:r w:rsidRPr="00D634B6">
              <w:rPr>
                <w:rFonts w:cs="新細明體" w:hint="eastAsia"/>
                <w:kern w:val="0"/>
                <w:sz w:val="24"/>
                <w:szCs w:val="24"/>
              </w:rPr>
              <w:t>、</w:t>
            </w:r>
            <w:r w:rsidRPr="00D634B6">
              <w:rPr>
                <w:kern w:val="0"/>
                <w:sz w:val="24"/>
                <w:szCs w:val="24"/>
              </w:rPr>
              <w:t>IEC 68-2-2</w:t>
            </w:r>
            <w:r w:rsidRPr="00D634B6">
              <w:rPr>
                <w:rFonts w:cs="新細明體" w:hint="eastAsia"/>
                <w:kern w:val="0"/>
                <w:sz w:val="24"/>
                <w:szCs w:val="24"/>
              </w:rPr>
              <w:t>、</w:t>
            </w:r>
            <w:r w:rsidRPr="00D634B6">
              <w:rPr>
                <w:kern w:val="0"/>
                <w:sz w:val="24"/>
                <w:szCs w:val="24"/>
              </w:rPr>
              <w:t>IEC 68-2-3</w:t>
            </w:r>
            <w:r w:rsidRPr="00D634B6">
              <w:rPr>
                <w:rFonts w:cs="新細明體" w:hint="eastAsia"/>
                <w:kern w:val="0"/>
                <w:sz w:val="24"/>
                <w:szCs w:val="24"/>
              </w:rPr>
              <w:t>、</w:t>
            </w:r>
            <w:r w:rsidRPr="00D634B6">
              <w:rPr>
                <w:kern w:val="0"/>
                <w:sz w:val="24"/>
                <w:szCs w:val="24"/>
              </w:rPr>
              <w:t>IEC 68-2-14</w:t>
            </w:r>
            <w:r w:rsidRPr="00D634B6">
              <w:rPr>
                <w:rFonts w:cs="新細明體" w:hint="eastAsia"/>
                <w:kern w:val="0"/>
                <w:sz w:val="24"/>
                <w:szCs w:val="24"/>
              </w:rPr>
              <w:t>、</w:t>
            </w:r>
            <w:r w:rsidRPr="00D634B6">
              <w:rPr>
                <w:kern w:val="0"/>
                <w:sz w:val="24"/>
                <w:szCs w:val="24"/>
              </w:rPr>
              <w:t>IEC 68-2-30</w:t>
            </w:r>
            <w:r w:rsidRPr="00D634B6">
              <w:rPr>
                <w:rFonts w:cs="新細明體" w:hint="eastAsia"/>
                <w:kern w:val="0"/>
                <w:sz w:val="24"/>
                <w:szCs w:val="24"/>
              </w:rPr>
              <w:t>、</w:t>
            </w:r>
            <w:r w:rsidRPr="00D634B6">
              <w:rPr>
                <w:kern w:val="0"/>
                <w:sz w:val="24"/>
                <w:szCs w:val="24"/>
              </w:rPr>
              <w:t>IEC 68-2-56</w:t>
            </w:r>
            <w:r w:rsidRPr="00D634B6">
              <w:rPr>
                <w:rFonts w:cs="新細明體" w:hint="eastAsia"/>
                <w:kern w:val="0"/>
                <w:sz w:val="24"/>
                <w:szCs w:val="24"/>
              </w:rPr>
              <w:t>、</w:t>
            </w:r>
            <w:r w:rsidRPr="00D634B6">
              <w:rPr>
                <w:kern w:val="0"/>
                <w:sz w:val="24"/>
                <w:szCs w:val="24"/>
              </w:rPr>
              <w:t>IEC 68-2-27</w:t>
            </w:r>
            <w:r w:rsidRPr="00D634B6">
              <w:rPr>
                <w:rFonts w:cs="新細明體" w:hint="eastAsia"/>
                <w:kern w:val="0"/>
                <w:sz w:val="24"/>
                <w:szCs w:val="24"/>
              </w:rPr>
              <w:t>。</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20</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)2/72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低壓：符合</w:t>
            </w:r>
            <w:r w:rsidRPr="00D634B6">
              <w:rPr>
                <w:rFonts w:cs="新細明體" w:hint="eastAsia"/>
                <w:kern w:val="0"/>
                <w:sz w:val="24"/>
                <w:szCs w:val="24"/>
              </w:rPr>
              <w:t>IEC 68-2-13</w:t>
            </w:r>
          </w:p>
        </w:tc>
        <w:tc>
          <w:tcPr>
            <w:tcW w:w="5874" w:type="dxa"/>
            <w:vMerge/>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21</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)3/72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振動：至少符合</w:t>
            </w:r>
            <w:r w:rsidRPr="00D634B6">
              <w:rPr>
                <w:rFonts w:cs="新細明體" w:hint="eastAsia"/>
                <w:color w:val="000000"/>
                <w:kern w:val="0"/>
                <w:sz w:val="24"/>
                <w:szCs w:val="24"/>
              </w:rPr>
              <w:t>IEC 68-2-6</w:t>
            </w:r>
            <w:r w:rsidRPr="00D634B6">
              <w:rPr>
                <w:rFonts w:cs="新細明體" w:hint="eastAsia"/>
                <w:color w:val="000000"/>
                <w:kern w:val="0"/>
                <w:sz w:val="24"/>
                <w:szCs w:val="24"/>
              </w:rPr>
              <w:t>、</w:t>
            </w:r>
            <w:r w:rsidRPr="00D634B6">
              <w:rPr>
                <w:rFonts w:cs="新細明體" w:hint="eastAsia"/>
                <w:color w:val="000000"/>
                <w:kern w:val="0"/>
                <w:sz w:val="24"/>
                <w:szCs w:val="24"/>
              </w:rPr>
              <w:t>IEC 68-2-34</w:t>
            </w:r>
            <w:r w:rsidRPr="00D634B6">
              <w:rPr>
                <w:rFonts w:cs="新細明體" w:hint="eastAsia"/>
                <w:color w:val="000000"/>
                <w:kern w:val="0"/>
                <w:sz w:val="24"/>
                <w:szCs w:val="24"/>
              </w:rPr>
              <w:t>、</w:t>
            </w:r>
            <w:r w:rsidRPr="00D634B6">
              <w:rPr>
                <w:rFonts w:cs="新細明體" w:hint="eastAsia"/>
                <w:color w:val="000000"/>
                <w:kern w:val="0"/>
                <w:sz w:val="24"/>
                <w:szCs w:val="24"/>
              </w:rPr>
              <w:br/>
              <w:t>IEC 68-2-35</w:t>
            </w:r>
            <w:r w:rsidRPr="00D634B6">
              <w:rPr>
                <w:rFonts w:cs="新細明體" w:hint="eastAsia"/>
                <w:color w:val="000000"/>
                <w:kern w:val="0"/>
                <w:sz w:val="24"/>
                <w:szCs w:val="24"/>
              </w:rPr>
              <w:t>等項目。</w:t>
            </w:r>
          </w:p>
        </w:tc>
        <w:tc>
          <w:tcPr>
            <w:tcW w:w="5874" w:type="dxa"/>
            <w:vMerge/>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22</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)4/72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顛簸：符合</w:t>
            </w:r>
            <w:r w:rsidRPr="00D634B6">
              <w:rPr>
                <w:rFonts w:cs="新細明體" w:hint="eastAsia"/>
                <w:color w:val="000000"/>
                <w:kern w:val="0"/>
                <w:sz w:val="24"/>
                <w:szCs w:val="24"/>
              </w:rPr>
              <w:t>IEC 68-2-29</w:t>
            </w:r>
          </w:p>
        </w:tc>
        <w:tc>
          <w:tcPr>
            <w:tcW w:w="5874" w:type="dxa"/>
            <w:vMerge/>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23</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)5/72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衝擊：符合</w:t>
            </w:r>
            <w:r w:rsidRPr="00D634B6">
              <w:rPr>
                <w:rFonts w:cs="新細明體" w:hint="eastAsia"/>
                <w:color w:val="000000"/>
                <w:kern w:val="0"/>
                <w:sz w:val="24"/>
                <w:szCs w:val="24"/>
              </w:rPr>
              <w:t>IEC 68-2-27</w:t>
            </w:r>
          </w:p>
        </w:tc>
        <w:tc>
          <w:tcPr>
            <w:tcW w:w="5874" w:type="dxa"/>
            <w:vMerge/>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24</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)6/72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自由跌落：符合</w:t>
            </w:r>
            <w:r w:rsidRPr="00D634B6">
              <w:rPr>
                <w:rFonts w:cs="新細明體" w:hint="eastAsia"/>
                <w:color w:val="000000"/>
                <w:kern w:val="0"/>
                <w:sz w:val="24"/>
                <w:szCs w:val="24"/>
              </w:rPr>
              <w:t>IEC 68-2-32</w:t>
            </w:r>
          </w:p>
        </w:tc>
        <w:tc>
          <w:tcPr>
            <w:tcW w:w="5874" w:type="dxa"/>
            <w:vMerge/>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p>
        </w:tc>
      </w:tr>
      <w:tr w:rsidR="00AB52AF" w:rsidRPr="00D634B6" w:rsidTr="005D12F6">
        <w:trPr>
          <w:trHeight w:val="288"/>
        </w:trPr>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25</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)7/72</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複合試驗：符合</w:t>
            </w:r>
            <w:r w:rsidRPr="00D634B6">
              <w:rPr>
                <w:rFonts w:cs="新細明體" w:hint="eastAsia"/>
                <w:color w:val="000000"/>
                <w:kern w:val="0"/>
                <w:sz w:val="24"/>
                <w:szCs w:val="24"/>
              </w:rPr>
              <w:t>IEC 68-2-38</w:t>
            </w:r>
            <w:r w:rsidRPr="00D634B6">
              <w:rPr>
                <w:rFonts w:cs="新細明體" w:hint="eastAsia"/>
                <w:color w:val="000000"/>
                <w:kern w:val="0"/>
                <w:sz w:val="24"/>
                <w:szCs w:val="24"/>
              </w:rPr>
              <w:t>、</w:t>
            </w:r>
            <w:r w:rsidRPr="00D634B6">
              <w:rPr>
                <w:rFonts w:cs="新細明體" w:hint="eastAsia"/>
                <w:color w:val="000000"/>
                <w:kern w:val="0"/>
                <w:sz w:val="24"/>
                <w:szCs w:val="24"/>
              </w:rPr>
              <w:t>IEC 68-2-39</w:t>
            </w:r>
            <w:r w:rsidRPr="00D634B6">
              <w:rPr>
                <w:rFonts w:cs="新細明體" w:hint="eastAsia"/>
                <w:color w:val="000000"/>
                <w:kern w:val="0"/>
                <w:sz w:val="24"/>
                <w:szCs w:val="24"/>
              </w:rPr>
              <w:t>、</w:t>
            </w:r>
            <w:r w:rsidRPr="00D634B6">
              <w:rPr>
                <w:rFonts w:cs="新細明體" w:hint="eastAsia"/>
                <w:color w:val="000000"/>
                <w:kern w:val="0"/>
                <w:sz w:val="24"/>
                <w:szCs w:val="24"/>
              </w:rPr>
              <w:t>IEC 68-2-40</w:t>
            </w:r>
            <w:r w:rsidRPr="00D634B6">
              <w:rPr>
                <w:rFonts w:cs="新細明體" w:hint="eastAsia"/>
                <w:color w:val="000000"/>
                <w:kern w:val="0"/>
                <w:sz w:val="24"/>
                <w:szCs w:val="24"/>
              </w:rPr>
              <w:t>、</w:t>
            </w:r>
            <w:r w:rsidRPr="00D634B6">
              <w:rPr>
                <w:rFonts w:cs="新細明體" w:hint="eastAsia"/>
                <w:color w:val="000000"/>
                <w:kern w:val="0"/>
                <w:sz w:val="24"/>
                <w:szCs w:val="24"/>
              </w:rPr>
              <w:t>IEC 68-2-41</w:t>
            </w:r>
            <w:r w:rsidRPr="00D634B6">
              <w:rPr>
                <w:rFonts w:cs="新細明體" w:hint="eastAsia"/>
                <w:color w:val="000000"/>
                <w:kern w:val="0"/>
                <w:sz w:val="24"/>
                <w:szCs w:val="24"/>
              </w:rPr>
              <w:t>、</w:t>
            </w:r>
            <w:r w:rsidRPr="00D634B6">
              <w:rPr>
                <w:rFonts w:cs="新細明體" w:hint="eastAsia"/>
                <w:color w:val="000000"/>
                <w:kern w:val="0"/>
                <w:sz w:val="24"/>
                <w:szCs w:val="24"/>
              </w:rPr>
              <w:t>IEC 68-2-53</w:t>
            </w:r>
            <w:r w:rsidRPr="00D634B6">
              <w:rPr>
                <w:rFonts w:cs="新細明體" w:hint="eastAsia"/>
                <w:color w:val="000000"/>
                <w:kern w:val="0"/>
                <w:sz w:val="24"/>
                <w:szCs w:val="24"/>
              </w:rPr>
              <w:t>。</w:t>
            </w:r>
          </w:p>
        </w:tc>
        <w:tc>
          <w:tcPr>
            <w:tcW w:w="5874" w:type="dxa"/>
            <w:vMerge/>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vAlign w:val="center"/>
            <w:hideMark/>
          </w:tcPr>
          <w:p w:rsidR="00AB52AF" w:rsidRPr="00D634B6" w:rsidRDefault="00AB52AF" w:rsidP="005D12F6">
            <w:pPr>
              <w:widowControl/>
              <w:overflowPunct w:val="0"/>
              <w:adjustRightInd w:val="0"/>
              <w:snapToGrid w:val="0"/>
              <w:jc w:val="center"/>
              <w:rPr>
                <w:rFonts w:cs="新細明體"/>
                <w:color w:val="000000"/>
                <w:kern w:val="0"/>
                <w:sz w:val="24"/>
                <w:szCs w:val="24"/>
              </w:rPr>
            </w:pPr>
          </w:p>
        </w:tc>
        <w:tc>
          <w:tcPr>
            <w:tcW w:w="10694" w:type="dxa"/>
            <w:gridSpan w:val="2"/>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通訊平台車載具系統</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26</w:t>
            </w:r>
          </w:p>
        </w:tc>
        <w:tc>
          <w:tcPr>
            <w:tcW w:w="2755" w:type="dxa"/>
            <w:shd w:val="clear" w:color="auto" w:fill="auto"/>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陸十八</w:t>
            </w:r>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)12(3)d/78</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懸吊系統前方</w:t>
            </w:r>
            <w:proofErr w:type="gramStart"/>
            <w:r w:rsidRPr="00D634B6">
              <w:rPr>
                <w:rFonts w:cs="新細明體" w:hint="eastAsia"/>
                <w:kern w:val="0"/>
                <w:sz w:val="24"/>
                <w:szCs w:val="24"/>
              </w:rPr>
              <w:t>採</w:t>
            </w:r>
            <w:proofErr w:type="gramEnd"/>
            <w:r w:rsidRPr="00D634B6">
              <w:rPr>
                <w:rFonts w:cs="新細明體" w:hint="eastAsia"/>
                <w:kern w:val="0"/>
                <w:sz w:val="24"/>
                <w:szCs w:val="24"/>
              </w:rPr>
              <w:t>震動緩衝器，後方以氣壓式震動緩衝器。</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懸吊系統應具減震裝置，確保車輛於規範陸十八</w:t>
            </w:r>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)21(3)</w:t>
            </w:r>
            <w:r w:rsidRPr="00D634B6">
              <w:rPr>
                <w:rFonts w:cs="新細明體" w:hint="eastAsia"/>
                <w:kern w:val="0"/>
                <w:sz w:val="24"/>
                <w:szCs w:val="24"/>
              </w:rPr>
              <w:t>坑洞測試之安全；設備機架應有減震（免震）裝置。</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10694" w:type="dxa"/>
            <w:gridSpan w:val="2"/>
            <w:shd w:val="clear" w:color="auto" w:fill="auto"/>
            <w:noWrap/>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直昇機衛星行動電話傳輸影像系統</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接收系統</w:t>
            </w:r>
            <w:r w:rsidRPr="00D634B6">
              <w:rPr>
                <w:rFonts w:cs="新細明體" w:hint="eastAsia"/>
                <w:color w:val="000000"/>
                <w:kern w:val="0"/>
                <w:sz w:val="24"/>
                <w:szCs w:val="24"/>
              </w:rPr>
              <w:t>(</w:t>
            </w:r>
            <w:r w:rsidRPr="00D634B6">
              <w:rPr>
                <w:rFonts w:cs="新細明體" w:hint="eastAsia"/>
                <w:color w:val="000000"/>
                <w:kern w:val="0"/>
                <w:sz w:val="24"/>
                <w:szCs w:val="24"/>
              </w:rPr>
              <w:t>地面站台用設備</w:t>
            </w:r>
            <w:r w:rsidRPr="00D634B6">
              <w:rPr>
                <w:rFonts w:cs="新細明體" w:hint="eastAsia"/>
                <w:color w:val="000000"/>
                <w:kern w:val="0"/>
                <w:sz w:val="24"/>
                <w:szCs w:val="24"/>
              </w:rPr>
              <w:t>)</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AB52AF" w:rsidRPr="00D634B6" w:rsidTr="005D12F6">
        <w:tc>
          <w:tcPr>
            <w:tcW w:w="660" w:type="dxa"/>
            <w:shd w:val="clear" w:color="auto" w:fill="auto"/>
            <w:noWrap/>
            <w:vAlign w:val="center"/>
            <w:hideMark/>
          </w:tcPr>
          <w:p w:rsidR="00AB52AF" w:rsidRPr="00D634B6" w:rsidRDefault="00AB52AF" w:rsidP="008110B9">
            <w:pPr>
              <w:widowControl/>
              <w:overflowPunct w:val="0"/>
              <w:adjustRightInd w:val="0"/>
              <w:snapToGrid w:val="0"/>
              <w:jc w:val="center"/>
              <w:rPr>
                <w:rFonts w:cs="新細明體"/>
                <w:kern w:val="0"/>
                <w:sz w:val="24"/>
                <w:szCs w:val="24"/>
              </w:rPr>
            </w:pPr>
            <w:r w:rsidRPr="00D634B6">
              <w:rPr>
                <w:rFonts w:cs="新細明體" w:hint="eastAsia"/>
                <w:kern w:val="0"/>
                <w:sz w:val="24"/>
                <w:szCs w:val="24"/>
              </w:rPr>
              <w:t>27</w:t>
            </w:r>
          </w:p>
        </w:tc>
        <w:tc>
          <w:tcPr>
            <w:tcW w:w="2755" w:type="dxa"/>
            <w:shd w:val="clear" w:color="auto" w:fill="auto"/>
            <w:noWrap/>
            <w:vAlign w:val="center"/>
            <w:hideMark/>
          </w:tcPr>
          <w:p w:rsidR="00AB52AF" w:rsidRPr="00D634B6" w:rsidRDefault="00AB52AF" w:rsidP="005D12F6">
            <w:pPr>
              <w:widowControl/>
              <w:overflowPunct w:val="0"/>
              <w:adjustRightInd w:val="0"/>
              <w:snapToGrid w:val="0"/>
              <w:jc w:val="center"/>
              <w:rPr>
                <w:rFonts w:cs="新細明體"/>
                <w:kern w:val="0"/>
                <w:sz w:val="24"/>
                <w:szCs w:val="24"/>
              </w:rPr>
            </w:pPr>
            <w:r w:rsidRPr="00D634B6">
              <w:rPr>
                <w:rFonts w:cs="新細明體" w:hint="eastAsia"/>
                <w:kern w:val="0"/>
                <w:sz w:val="24"/>
                <w:szCs w:val="24"/>
              </w:rPr>
              <w:t>陸十九</w:t>
            </w:r>
            <w:r w:rsidRPr="00AB52AF">
              <w:rPr>
                <w:rFonts w:cs="新細明體"/>
                <w:kern w:val="0"/>
                <w:sz w:val="24"/>
                <w:szCs w:val="24"/>
              </w:rPr>
              <w:t>(</w:t>
            </w:r>
            <w:r w:rsidRPr="00D634B6">
              <w:rPr>
                <w:rFonts w:cs="新細明體" w:hint="eastAsia"/>
                <w:kern w:val="0"/>
                <w:sz w:val="24"/>
                <w:szCs w:val="24"/>
              </w:rPr>
              <w:t>四</w:t>
            </w:r>
            <w:r w:rsidRPr="00AB52AF">
              <w:rPr>
                <w:rFonts w:cs="新細明體"/>
                <w:kern w:val="0"/>
                <w:sz w:val="24"/>
                <w:szCs w:val="24"/>
              </w:rPr>
              <w:t>)1(4)c/94(7)/95</w:t>
            </w:r>
          </w:p>
        </w:tc>
        <w:tc>
          <w:tcPr>
            <w:tcW w:w="4820"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數據介面具標準</w:t>
            </w:r>
            <w:r w:rsidRPr="00D634B6">
              <w:rPr>
                <w:rFonts w:cs="新細明體" w:hint="eastAsia"/>
                <w:kern w:val="0"/>
                <w:sz w:val="24"/>
                <w:szCs w:val="24"/>
              </w:rPr>
              <w:t>RS-232</w:t>
            </w:r>
            <w:r w:rsidRPr="00D634B6">
              <w:rPr>
                <w:rFonts w:cs="新細明體" w:hint="eastAsia"/>
                <w:kern w:val="0"/>
                <w:sz w:val="24"/>
                <w:szCs w:val="24"/>
              </w:rPr>
              <w:t>，最高速率</w:t>
            </w:r>
            <w:r w:rsidRPr="00D634B6">
              <w:rPr>
                <w:rFonts w:cs="新細明體" w:hint="eastAsia"/>
                <w:kern w:val="0"/>
                <w:sz w:val="24"/>
                <w:szCs w:val="24"/>
              </w:rPr>
              <w:t>115kbps</w:t>
            </w:r>
            <w:r w:rsidRPr="00D634B6">
              <w:rPr>
                <w:rFonts w:cs="新細明體" w:hint="eastAsia"/>
                <w:kern w:val="0"/>
                <w:sz w:val="24"/>
                <w:szCs w:val="24"/>
              </w:rPr>
              <w:t>，</w:t>
            </w:r>
            <w:r w:rsidRPr="00D634B6">
              <w:rPr>
                <w:rFonts w:cs="新細明體" w:hint="eastAsia"/>
                <w:kern w:val="0"/>
                <w:sz w:val="24"/>
                <w:szCs w:val="24"/>
              </w:rPr>
              <w:t>DB-9</w:t>
            </w:r>
            <w:r w:rsidRPr="00D634B6">
              <w:rPr>
                <w:rFonts w:cs="新細明體" w:hint="eastAsia"/>
                <w:kern w:val="0"/>
                <w:sz w:val="24"/>
                <w:szCs w:val="24"/>
              </w:rPr>
              <w:t>介面。</w:t>
            </w:r>
            <w:r w:rsidRPr="00D634B6">
              <w:rPr>
                <w:rFonts w:cs="新細明體" w:hint="eastAsia"/>
                <w:kern w:val="0"/>
                <w:sz w:val="24"/>
                <w:szCs w:val="24"/>
              </w:rPr>
              <w:t>ISDN</w:t>
            </w:r>
            <w:r w:rsidRPr="00D634B6">
              <w:rPr>
                <w:rFonts w:cs="新細明體" w:hint="eastAsia"/>
                <w:kern w:val="0"/>
                <w:sz w:val="24"/>
                <w:szCs w:val="24"/>
              </w:rPr>
              <w:t>介面：</w:t>
            </w:r>
            <w:r w:rsidRPr="00D634B6">
              <w:rPr>
                <w:rFonts w:cs="新細明體" w:hint="eastAsia"/>
                <w:kern w:val="0"/>
                <w:sz w:val="24"/>
                <w:szCs w:val="24"/>
              </w:rPr>
              <w:t>ISDNNT1 S/T</w:t>
            </w:r>
            <w:r w:rsidRPr="00D634B6">
              <w:rPr>
                <w:rFonts w:cs="新細明體" w:hint="eastAsia"/>
                <w:kern w:val="0"/>
                <w:sz w:val="24"/>
                <w:szCs w:val="24"/>
              </w:rPr>
              <w:t>埠，</w:t>
            </w:r>
            <w:r w:rsidRPr="00D634B6">
              <w:rPr>
                <w:rFonts w:cs="新細明體" w:hint="eastAsia"/>
                <w:kern w:val="0"/>
                <w:sz w:val="24"/>
                <w:szCs w:val="24"/>
              </w:rPr>
              <w:t>RJ45</w:t>
            </w:r>
            <w:r w:rsidRPr="00D634B6">
              <w:rPr>
                <w:rFonts w:cs="新細明體" w:hint="eastAsia"/>
                <w:kern w:val="0"/>
                <w:sz w:val="24"/>
                <w:szCs w:val="24"/>
              </w:rPr>
              <w:t>接頭。</w:t>
            </w:r>
            <w:r w:rsidRPr="00D634B6">
              <w:rPr>
                <w:rFonts w:cs="新細明體" w:hint="eastAsia"/>
                <w:kern w:val="0"/>
                <w:sz w:val="24"/>
                <w:szCs w:val="24"/>
              </w:rPr>
              <w:t>USB</w:t>
            </w:r>
            <w:r w:rsidRPr="00D634B6">
              <w:rPr>
                <w:rFonts w:cs="新細明體" w:hint="eastAsia"/>
                <w:kern w:val="0"/>
                <w:sz w:val="24"/>
                <w:szCs w:val="24"/>
              </w:rPr>
              <w:t>介面。重量：</w:t>
            </w:r>
            <w:r w:rsidRPr="00D634B6">
              <w:rPr>
                <w:rFonts w:cs="新細明體" w:hint="eastAsia"/>
                <w:kern w:val="0"/>
                <w:sz w:val="24"/>
                <w:szCs w:val="24"/>
              </w:rPr>
              <w:t>6kg</w:t>
            </w:r>
            <w:r w:rsidRPr="00D634B6">
              <w:rPr>
                <w:rFonts w:cs="新細明體" w:hint="eastAsia"/>
                <w:kern w:val="0"/>
                <w:sz w:val="24"/>
                <w:szCs w:val="24"/>
              </w:rPr>
              <w:t>以下</w:t>
            </w:r>
            <w:r w:rsidRPr="00D634B6">
              <w:rPr>
                <w:rFonts w:cs="新細明體" w:hint="eastAsia"/>
                <w:kern w:val="0"/>
                <w:sz w:val="24"/>
                <w:szCs w:val="24"/>
              </w:rPr>
              <w:t>(</w:t>
            </w:r>
            <w:r w:rsidRPr="00D634B6">
              <w:rPr>
                <w:rFonts w:cs="新細明體" w:hint="eastAsia"/>
                <w:kern w:val="0"/>
                <w:sz w:val="24"/>
                <w:szCs w:val="24"/>
              </w:rPr>
              <w:t>含主機、話筒、電池、及攜帶式天線</w:t>
            </w:r>
            <w:r w:rsidRPr="00D634B6">
              <w:rPr>
                <w:rFonts w:cs="新細明體" w:hint="eastAsia"/>
                <w:kern w:val="0"/>
                <w:sz w:val="24"/>
                <w:szCs w:val="24"/>
              </w:rPr>
              <w:t>)</w:t>
            </w:r>
            <w:r w:rsidRPr="00D634B6">
              <w:rPr>
                <w:rFonts w:cs="新細明體" w:hint="eastAsia"/>
                <w:kern w:val="0"/>
                <w:sz w:val="24"/>
                <w:szCs w:val="24"/>
              </w:rPr>
              <w:t>。</w:t>
            </w:r>
          </w:p>
        </w:tc>
        <w:tc>
          <w:tcPr>
            <w:tcW w:w="5874" w:type="dxa"/>
            <w:shd w:val="clear" w:color="auto" w:fill="auto"/>
            <w:vAlign w:val="center"/>
            <w:hideMark/>
          </w:tcPr>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數據介面具標準</w:t>
            </w:r>
            <w:r w:rsidRPr="00D634B6">
              <w:rPr>
                <w:rFonts w:cs="新細明體" w:hint="eastAsia"/>
                <w:kern w:val="0"/>
                <w:sz w:val="24"/>
                <w:szCs w:val="24"/>
              </w:rPr>
              <w:t>RS-232</w:t>
            </w:r>
            <w:r w:rsidRPr="00D634B6">
              <w:rPr>
                <w:rFonts w:cs="新細明體" w:hint="eastAsia"/>
                <w:kern w:val="0"/>
                <w:sz w:val="24"/>
                <w:szCs w:val="24"/>
              </w:rPr>
              <w:t>，最高速率</w:t>
            </w:r>
            <w:r w:rsidRPr="00D634B6">
              <w:rPr>
                <w:rFonts w:cs="新細明體" w:hint="eastAsia"/>
                <w:kern w:val="0"/>
                <w:sz w:val="24"/>
                <w:szCs w:val="24"/>
              </w:rPr>
              <w:t>115kbps</w:t>
            </w:r>
            <w:r w:rsidRPr="00D634B6">
              <w:rPr>
                <w:rFonts w:cs="新細明體" w:hint="eastAsia"/>
                <w:kern w:val="0"/>
                <w:sz w:val="24"/>
                <w:szCs w:val="24"/>
              </w:rPr>
              <w:t>，</w:t>
            </w:r>
            <w:r w:rsidRPr="00D634B6">
              <w:rPr>
                <w:rFonts w:cs="新細明體" w:hint="eastAsia"/>
                <w:kern w:val="0"/>
                <w:sz w:val="24"/>
                <w:szCs w:val="24"/>
              </w:rPr>
              <w:t>DB-9</w:t>
            </w:r>
            <w:r w:rsidRPr="00D634B6">
              <w:rPr>
                <w:rFonts w:cs="新細明體" w:hint="eastAsia"/>
                <w:kern w:val="0"/>
                <w:sz w:val="24"/>
                <w:szCs w:val="24"/>
              </w:rPr>
              <w:t>介面，或</w:t>
            </w:r>
            <w:r w:rsidRPr="00D634B6">
              <w:rPr>
                <w:rFonts w:cs="新細明體" w:hint="eastAsia"/>
                <w:kern w:val="0"/>
                <w:sz w:val="24"/>
                <w:szCs w:val="24"/>
              </w:rPr>
              <w:t>RJ-45</w:t>
            </w:r>
            <w:r w:rsidRPr="00D634B6">
              <w:rPr>
                <w:rFonts w:cs="新細明體" w:hint="eastAsia"/>
                <w:kern w:val="0"/>
                <w:sz w:val="24"/>
                <w:szCs w:val="24"/>
              </w:rPr>
              <w:t>乙太網路介面。</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ISDN</w:t>
            </w:r>
            <w:r w:rsidRPr="00D634B6">
              <w:rPr>
                <w:rFonts w:cs="新細明體" w:hint="eastAsia"/>
                <w:kern w:val="0"/>
                <w:sz w:val="24"/>
                <w:szCs w:val="24"/>
              </w:rPr>
              <w:t>介面：</w:t>
            </w:r>
            <w:r w:rsidRPr="00D634B6">
              <w:rPr>
                <w:rFonts w:cs="新細明體" w:hint="eastAsia"/>
                <w:kern w:val="0"/>
                <w:sz w:val="24"/>
                <w:szCs w:val="24"/>
              </w:rPr>
              <w:t>ISDN NT1 S/T</w:t>
            </w:r>
            <w:r w:rsidRPr="00D634B6">
              <w:rPr>
                <w:rFonts w:cs="新細明體" w:hint="eastAsia"/>
                <w:kern w:val="0"/>
                <w:sz w:val="24"/>
                <w:szCs w:val="24"/>
              </w:rPr>
              <w:t>埠，</w:t>
            </w:r>
            <w:r w:rsidRPr="00D634B6">
              <w:rPr>
                <w:rFonts w:cs="新細明體" w:hint="eastAsia"/>
                <w:kern w:val="0"/>
                <w:sz w:val="24"/>
                <w:szCs w:val="24"/>
              </w:rPr>
              <w:t>RJ45</w:t>
            </w:r>
            <w:r w:rsidRPr="00D634B6">
              <w:rPr>
                <w:rFonts w:cs="新細明體" w:hint="eastAsia"/>
                <w:kern w:val="0"/>
                <w:sz w:val="24"/>
                <w:szCs w:val="24"/>
              </w:rPr>
              <w:t>接頭。</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USB</w:t>
            </w:r>
            <w:r w:rsidRPr="00D634B6">
              <w:rPr>
                <w:rFonts w:cs="新細明體" w:hint="eastAsia"/>
                <w:kern w:val="0"/>
                <w:sz w:val="24"/>
                <w:szCs w:val="24"/>
              </w:rPr>
              <w:t>介面或</w:t>
            </w:r>
            <w:r w:rsidRPr="00D634B6">
              <w:rPr>
                <w:rFonts w:cs="新細明體" w:hint="eastAsia"/>
                <w:kern w:val="0"/>
                <w:sz w:val="24"/>
                <w:szCs w:val="24"/>
              </w:rPr>
              <w:t>RJ-45</w:t>
            </w:r>
            <w:r w:rsidRPr="00D634B6">
              <w:rPr>
                <w:rFonts w:cs="新細明體" w:hint="eastAsia"/>
                <w:kern w:val="0"/>
                <w:sz w:val="24"/>
                <w:szCs w:val="24"/>
              </w:rPr>
              <w:t>乙太網路介面。</w:t>
            </w:r>
          </w:p>
          <w:p w:rsidR="00AB52AF" w:rsidRPr="00D634B6" w:rsidRDefault="00AB52AF" w:rsidP="005D12F6">
            <w:pPr>
              <w:widowControl/>
              <w:overflowPunct w:val="0"/>
              <w:adjustRightInd w:val="0"/>
              <w:snapToGrid w:val="0"/>
              <w:jc w:val="both"/>
              <w:rPr>
                <w:rFonts w:cs="新細明體"/>
                <w:kern w:val="0"/>
                <w:sz w:val="24"/>
                <w:szCs w:val="24"/>
              </w:rPr>
            </w:pPr>
            <w:r w:rsidRPr="00D634B6">
              <w:rPr>
                <w:rFonts w:cs="新細明體" w:hint="eastAsia"/>
                <w:kern w:val="0"/>
                <w:sz w:val="24"/>
                <w:szCs w:val="24"/>
              </w:rPr>
              <w:t>重量：</w:t>
            </w:r>
            <w:r w:rsidRPr="00D634B6">
              <w:rPr>
                <w:rFonts w:cs="新細明體" w:hint="eastAsia"/>
                <w:kern w:val="0"/>
                <w:sz w:val="24"/>
                <w:szCs w:val="24"/>
              </w:rPr>
              <w:t>7kg</w:t>
            </w:r>
            <w:r w:rsidRPr="00D634B6">
              <w:rPr>
                <w:rFonts w:cs="新細明體" w:hint="eastAsia"/>
                <w:kern w:val="0"/>
                <w:sz w:val="24"/>
                <w:szCs w:val="24"/>
              </w:rPr>
              <w:t>以下</w:t>
            </w:r>
            <w:r w:rsidRPr="00D634B6">
              <w:rPr>
                <w:rFonts w:cs="新細明體" w:hint="eastAsia"/>
                <w:kern w:val="0"/>
                <w:sz w:val="24"/>
                <w:szCs w:val="24"/>
              </w:rPr>
              <w:t>(</w:t>
            </w:r>
            <w:r w:rsidRPr="00D634B6">
              <w:rPr>
                <w:rFonts w:cs="新細明體" w:hint="eastAsia"/>
                <w:kern w:val="0"/>
                <w:sz w:val="24"/>
                <w:szCs w:val="24"/>
              </w:rPr>
              <w:t>含主機、話筒、電池及攜帶式天線</w:t>
            </w:r>
            <w:r w:rsidRPr="00D634B6">
              <w:rPr>
                <w:rFonts w:cs="新細明體" w:hint="eastAsia"/>
                <w:kern w:val="0"/>
                <w:sz w:val="24"/>
                <w:szCs w:val="24"/>
              </w:rPr>
              <w:t>)</w:t>
            </w:r>
          </w:p>
        </w:tc>
      </w:tr>
    </w:tbl>
    <w:p w:rsidR="00AB52AF" w:rsidRPr="007D525C" w:rsidRDefault="00AB52AF" w:rsidP="00AB52AF">
      <w:pPr>
        <w:pStyle w:val="a9"/>
        <w:kinsoku/>
        <w:overflowPunct w:val="0"/>
        <w:adjustRightInd w:val="0"/>
        <w:snapToGrid w:val="0"/>
        <w:ind w:left="1007" w:hangingChars="296" w:hanging="1007"/>
        <w:jc w:val="both"/>
        <w:rPr>
          <w:bCs/>
          <w:color w:val="000000"/>
        </w:rPr>
      </w:pPr>
    </w:p>
    <w:sectPr w:rsidR="00AB52AF" w:rsidRPr="007D525C" w:rsidSect="00D32F93">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44A" w:rsidRDefault="005C344A">
      <w:r>
        <w:separator/>
      </w:r>
    </w:p>
  </w:endnote>
  <w:endnote w:type="continuationSeparator" w:id="0">
    <w:p w:rsidR="005C344A" w:rsidRDefault="005C344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E4546C">
    <w:pPr>
      <w:framePr w:wrap="around" w:vAnchor="text" w:hAnchor="margin" w:xAlign="center" w:y="1"/>
      <w:ind w:left="640" w:firstLine="400"/>
      <w:textDirection w:val="btLr"/>
      <w:rPr>
        <w:rStyle w:val="a5"/>
      </w:rPr>
    </w:pPr>
    <w:r>
      <w:rPr>
        <w:rStyle w:val="a5"/>
      </w:rPr>
      <w:fldChar w:fldCharType="begin"/>
    </w:r>
    <w:r w:rsidR="007D19BB">
      <w:rPr>
        <w:rStyle w:val="a5"/>
      </w:rPr>
      <w:instrText xml:space="preserve">PAGE  </w:instrText>
    </w:r>
    <w:r>
      <w:rPr>
        <w:rStyle w:val="a5"/>
      </w:rPr>
      <w:fldChar w:fldCharType="separate"/>
    </w:r>
    <w:r w:rsidR="007D19BB">
      <w:rPr>
        <w:rStyle w:val="a5"/>
        <w:noProof/>
      </w:rPr>
      <w:t>3</w:t>
    </w:r>
    <w:r>
      <w:rPr>
        <w:rStyle w:val="a5"/>
      </w:rPr>
      <w:fldChar w:fldCharType="end"/>
    </w:r>
  </w:p>
  <w:p w:rsidR="00C30B5D" w:rsidRDefault="00C30B5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E4546C">
    <w:pPr>
      <w:pStyle w:val="a8"/>
      <w:framePr w:wrap="around" w:vAnchor="text" w:hAnchor="margin" w:xAlign="center" w:y="1"/>
      <w:rPr>
        <w:rStyle w:val="a5"/>
        <w:sz w:val="24"/>
      </w:rPr>
    </w:pPr>
    <w:r>
      <w:rPr>
        <w:rStyle w:val="a5"/>
        <w:sz w:val="24"/>
      </w:rPr>
      <w:fldChar w:fldCharType="begin"/>
    </w:r>
    <w:r w:rsidR="007D19BB">
      <w:rPr>
        <w:rStyle w:val="a5"/>
        <w:sz w:val="24"/>
      </w:rPr>
      <w:instrText xml:space="preserve">PAGE  </w:instrText>
    </w:r>
    <w:r>
      <w:rPr>
        <w:rStyle w:val="a5"/>
        <w:sz w:val="24"/>
      </w:rPr>
      <w:fldChar w:fldCharType="separate"/>
    </w:r>
    <w:r w:rsidR="00E91EE4">
      <w:rPr>
        <w:rStyle w:val="a5"/>
        <w:noProof/>
        <w:sz w:val="24"/>
      </w:rPr>
      <w:t>17</w:t>
    </w:r>
    <w:r>
      <w:rPr>
        <w:rStyle w:val="a5"/>
        <w:sz w:val="24"/>
      </w:rPr>
      <w:fldChar w:fldCharType="end"/>
    </w:r>
  </w:p>
  <w:p w:rsidR="00C30B5D" w:rsidRDefault="00C30B5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44A" w:rsidRDefault="005C344A">
      <w:r>
        <w:separator/>
      </w:r>
    </w:p>
  </w:footnote>
  <w:footnote w:type="continuationSeparator" w:id="0">
    <w:p w:rsidR="005C344A" w:rsidRDefault="005C344A">
      <w:r>
        <w:continuationSeparator/>
      </w:r>
    </w:p>
  </w:footnote>
  <w:footnote w:id="1">
    <w:p w:rsidR="0009084D" w:rsidRPr="00025A46" w:rsidRDefault="0009084D" w:rsidP="0009084D">
      <w:pPr>
        <w:pStyle w:val="aa"/>
        <w:ind w:left="141" w:hangingChars="64" w:hanging="141"/>
      </w:pPr>
      <w:r>
        <w:rPr>
          <w:rStyle w:val="ac"/>
        </w:rPr>
        <w:footnoteRef/>
      </w:r>
      <w:r w:rsidRPr="00025A46">
        <w:rPr>
          <w:rFonts w:hint="eastAsia"/>
        </w:rPr>
        <w:t>按行政院災害防救委員會設置要點（</w:t>
      </w:r>
      <w:r w:rsidRPr="00025A46">
        <w:rPr>
          <w:rFonts w:hint="eastAsia"/>
        </w:rPr>
        <w:t>99</w:t>
      </w:r>
      <w:r w:rsidRPr="00025A46">
        <w:rPr>
          <w:rFonts w:hint="eastAsia"/>
        </w:rPr>
        <w:t>年</w:t>
      </w:r>
      <w:r w:rsidRPr="00025A46">
        <w:rPr>
          <w:rFonts w:hint="eastAsia"/>
        </w:rPr>
        <w:t>12</w:t>
      </w:r>
      <w:r w:rsidRPr="00025A46">
        <w:rPr>
          <w:rFonts w:hint="eastAsia"/>
        </w:rPr>
        <w:t>月</w:t>
      </w:r>
      <w:r w:rsidRPr="00025A46">
        <w:rPr>
          <w:rFonts w:hint="eastAsia"/>
        </w:rPr>
        <w:t>1</w:t>
      </w:r>
      <w:r w:rsidRPr="00025A46">
        <w:rPr>
          <w:rFonts w:hint="eastAsia"/>
        </w:rPr>
        <w:t>日廢止）第</w:t>
      </w:r>
      <w:r w:rsidRPr="00025A46">
        <w:rPr>
          <w:rFonts w:hint="eastAsia"/>
        </w:rPr>
        <w:t>4</w:t>
      </w:r>
      <w:r w:rsidRPr="00025A46">
        <w:rPr>
          <w:rFonts w:hint="eastAsia"/>
        </w:rPr>
        <w:t>點規定：「本會置委員</w:t>
      </w:r>
      <w:r w:rsidRPr="00025A46">
        <w:rPr>
          <w:rFonts w:hint="eastAsia"/>
        </w:rPr>
        <w:t>29</w:t>
      </w:r>
      <w:r w:rsidRPr="00025A46">
        <w:rPr>
          <w:rFonts w:hint="eastAsia"/>
        </w:rPr>
        <w:t>人至</w:t>
      </w:r>
      <w:r w:rsidRPr="00025A46">
        <w:rPr>
          <w:rFonts w:hint="eastAsia"/>
        </w:rPr>
        <w:t>33</w:t>
      </w:r>
      <w:r w:rsidRPr="00025A46">
        <w:rPr>
          <w:rFonts w:hint="eastAsia"/>
        </w:rPr>
        <w:t>人，其中</w:t>
      </w:r>
      <w:r w:rsidRPr="00025A46">
        <w:rPr>
          <w:rFonts w:hint="eastAsia"/>
        </w:rPr>
        <w:t>1</w:t>
      </w:r>
      <w:r w:rsidRPr="00025A46">
        <w:rPr>
          <w:rFonts w:hint="eastAsia"/>
        </w:rPr>
        <w:t>人為主任委員，由行政院副院長兼任，承行政院院長之命，綜理本會事務；副主任委員</w:t>
      </w:r>
      <w:r w:rsidRPr="00025A46">
        <w:rPr>
          <w:rFonts w:hint="eastAsia"/>
        </w:rPr>
        <w:t>2</w:t>
      </w:r>
      <w:r w:rsidRPr="00025A46">
        <w:rPr>
          <w:rFonts w:hint="eastAsia"/>
        </w:rPr>
        <w:t>人，分別由行政院政務委員及內政部部長兼任，襄助會務。…」第</w:t>
      </w:r>
      <w:r w:rsidRPr="00025A46">
        <w:rPr>
          <w:rFonts w:hint="eastAsia"/>
        </w:rPr>
        <w:t>5</w:t>
      </w:r>
      <w:r w:rsidRPr="00025A46">
        <w:rPr>
          <w:rFonts w:hint="eastAsia"/>
        </w:rPr>
        <w:t>點規定：「本會置執行長</w:t>
      </w:r>
      <w:r w:rsidRPr="00025A46">
        <w:rPr>
          <w:rFonts w:hint="eastAsia"/>
        </w:rPr>
        <w:t>1</w:t>
      </w:r>
      <w:r w:rsidRPr="00025A46">
        <w:rPr>
          <w:rFonts w:hint="eastAsia"/>
        </w:rPr>
        <w:t>人，由本會主任委員報請行政院院長派兼，承主任委員之命，處理本會事務；</w:t>
      </w:r>
      <w:proofErr w:type="gramStart"/>
      <w:r w:rsidRPr="00025A46">
        <w:rPr>
          <w:rFonts w:hint="eastAsia"/>
        </w:rPr>
        <w:t>置副執行</w:t>
      </w:r>
      <w:proofErr w:type="gramEnd"/>
      <w:r w:rsidRPr="00025A46">
        <w:rPr>
          <w:rFonts w:hint="eastAsia"/>
        </w:rPr>
        <w:t>長</w:t>
      </w:r>
      <w:r w:rsidRPr="00025A46">
        <w:rPr>
          <w:rFonts w:hint="eastAsia"/>
        </w:rPr>
        <w:t>1</w:t>
      </w:r>
      <w:r w:rsidRPr="00025A46">
        <w:rPr>
          <w:rFonts w:hint="eastAsia"/>
        </w:rPr>
        <w:t>人、執行秘書各</w:t>
      </w:r>
      <w:r w:rsidRPr="00025A46">
        <w:rPr>
          <w:rFonts w:hint="eastAsia"/>
        </w:rPr>
        <w:t>1</w:t>
      </w:r>
      <w:r w:rsidRPr="00025A46">
        <w:rPr>
          <w:rFonts w:hint="eastAsia"/>
        </w:rPr>
        <w:t>人襄助之，由主任委員指定適當人員兼任。」第</w:t>
      </w:r>
      <w:r w:rsidRPr="00025A46">
        <w:rPr>
          <w:rFonts w:hint="eastAsia"/>
        </w:rPr>
        <w:t>7</w:t>
      </w:r>
      <w:r w:rsidRPr="00025A46">
        <w:rPr>
          <w:rFonts w:hint="eastAsia"/>
        </w:rPr>
        <w:t>點規定：「本會置組長</w:t>
      </w:r>
      <w:r w:rsidRPr="00025A46">
        <w:rPr>
          <w:rFonts w:hint="eastAsia"/>
        </w:rPr>
        <w:t>6</w:t>
      </w:r>
      <w:r w:rsidRPr="00025A46">
        <w:rPr>
          <w:rFonts w:hint="eastAsia"/>
        </w:rPr>
        <w:t>人及工作人員</w:t>
      </w:r>
      <w:r w:rsidRPr="00025A46">
        <w:rPr>
          <w:rFonts w:hint="eastAsia"/>
        </w:rPr>
        <w:t>43</w:t>
      </w:r>
      <w:r w:rsidRPr="00025A46">
        <w:rPr>
          <w:rFonts w:hint="eastAsia"/>
        </w:rPr>
        <w:t>人，由行政院相關機關調用或派兼。」第</w:t>
      </w:r>
      <w:r w:rsidRPr="00025A46">
        <w:rPr>
          <w:rFonts w:hint="eastAsia"/>
        </w:rPr>
        <w:t>9</w:t>
      </w:r>
      <w:r w:rsidRPr="00025A46">
        <w:rPr>
          <w:rFonts w:hint="eastAsia"/>
        </w:rPr>
        <w:t>點規定：「本會所需經費，由內政部消防署編列預算支應。」第</w:t>
      </w:r>
      <w:r w:rsidRPr="00025A46">
        <w:rPr>
          <w:rFonts w:hint="eastAsia"/>
        </w:rPr>
        <w:t>10</w:t>
      </w:r>
      <w:r w:rsidRPr="00025A46">
        <w:rPr>
          <w:rFonts w:hint="eastAsia"/>
        </w:rPr>
        <w:t>點規定：「本會辦理人事、會計、庶務及採購等行政事務，所需工作人員</w:t>
      </w:r>
      <w:r w:rsidRPr="00025A46">
        <w:rPr>
          <w:rFonts w:hint="eastAsia"/>
        </w:rPr>
        <w:t>12</w:t>
      </w:r>
      <w:r w:rsidRPr="00025A46">
        <w:rPr>
          <w:rFonts w:hint="eastAsia"/>
        </w:rPr>
        <w:t>人，由內政部消防署派員兼辦。」</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46AF8"/>
    <w:rsid w:val="00035952"/>
    <w:rsid w:val="00043646"/>
    <w:rsid w:val="000452BA"/>
    <w:rsid w:val="00045473"/>
    <w:rsid w:val="0009084D"/>
    <w:rsid w:val="000A30F2"/>
    <w:rsid w:val="000A6DE6"/>
    <w:rsid w:val="000C0511"/>
    <w:rsid w:val="000D7474"/>
    <w:rsid w:val="001240B3"/>
    <w:rsid w:val="00132362"/>
    <w:rsid w:val="00192431"/>
    <w:rsid w:val="001A5A57"/>
    <w:rsid w:val="001B0E5A"/>
    <w:rsid w:val="001B40E6"/>
    <w:rsid w:val="001D13D6"/>
    <w:rsid w:val="001E67A1"/>
    <w:rsid w:val="00203D09"/>
    <w:rsid w:val="00332D28"/>
    <w:rsid w:val="00351483"/>
    <w:rsid w:val="00382093"/>
    <w:rsid w:val="003937BD"/>
    <w:rsid w:val="0039478F"/>
    <w:rsid w:val="003E6DD8"/>
    <w:rsid w:val="00464596"/>
    <w:rsid w:val="00487914"/>
    <w:rsid w:val="004F0E2E"/>
    <w:rsid w:val="0051095F"/>
    <w:rsid w:val="0051192B"/>
    <w:rsid w:val="00533631"/>
    <w:rsid w:val="00541F01"/>
    <w:rsid w:val="0054641F"/>
    <w:rsid w:val="00555585"/>
    <w:rsid w:val="005A39E9"/>
    <w:rsid w:val="005A4835"/>
    <w:rsid w:val="005B0F56"/>
    <w:rsid w:val="005C344A"/>
    <w:rsid w:val="005D12F6"/>
    <w:rsid w:val="005F2782"/>
    <w:rsid w:val="00636E9A"/>
    <w:rsid w:val="00640417"/>
    <w:rsid w:val="0067173E"/>
    <w:rsid w:val="006759CB"/>
    <w:rsid w:val="00680262"/>
    <w:rsid w:val="006F01C1"/>
    <w:rsid w:val="006F0284"/>
    <w:rsid w:val="00730911"/>
    <w:rsid w:val="0078436D"/>
    <w:rsid w:val="007A7926"/>
    <w:rsid w:val="007C790E"/>
    <w:rsid w:val="007D19BB"/>
    <w:rsid w:val="00836D99"/>
    <w:rsid w:val="00846AF8"/>
    <w:rsid w:val="00886350"/>
    <w:rsid w:val="008956E6"/>
    <w:rsid w:val="009104E7"/>
    <w:rsid w:val="00921E3E"/>
    <w:rsid w:val="00926F00"/>
    <w:rsid w:val="00947DED"/>
    <w:rsid w:val="009B27E4"/>
    <w:rsid w:val="009E2921"/>
    <w:rsid w:val="009F4912"/>
    <w:rsid w:val="00A87325"/>
    <w:rsid w:val="00AA20AF"/>
    <w:rsid w:val="00AB52AF"/>
    <w:rsid w:val="00AC6FBD"/>
    <w:rsid w:val="00B05177"/>
    <w:rsid w:val="00B346FB"/>
    <w:rsid w:val="00B63302"/>
    <w:rsid w:val="00BE0ABE"/>
    <w:rsid w:val="00BE4B31"/>
    <w:rsid w:val="00C30B5D"/>
    <w:rsid w:val="00C530F0"/>
    <w:rsid w:val="00C65C91"/>
    <w:rsid w:val="00CA0399"/>
    <w:rsid w:val="00CA5962"/>
    <w:rsid w:val="00CC09B1"/>
    <w:rsid w:val="00CC1A87"/>
    <w:rsid w:val="00CD2A0A"/>
    <w:rsid w:val="00D1210E"/>
    <w:rsid w:val="00D8378D"/>
    <w:rsid w:val="00DA47C8"/>
    <w:rsid w:val="00DE2104"/>
    <w:rsid w:val="00DE27B5"/>
    <w:rsid w:val="00E4546C"/>
    <w:rsid w:val="00E91EE4"/>
    <w:rsid w:val="00EA00ED"/>
    <w:rsid w:val="00F16167"/>
    <w:rsid w:val="00F8249F"/>
    <w:rsid w:val="00FB1D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B5D"/>
    <w:pPr>
      <w:widowControl w:val="0"/>
    </w:pPr>
    <w:rPr>
      <w:rFonts w:eastAsia="標楷體"/>
      <w:kern w:val="2"/>
      <w:sz w:val="32"/>
    </w:rPr>
  </w:style>
  <w:style w:type="paragraph" w:styleId="1">
    <w:name w:val="heading 1"/>
    <w:basedOn w:val="a"/>
    <w:qFormat/>
    <w:rsid w:val="00C30B5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C30B5D"/>
    <w:pPr>
      <w:numPr>
        <w:ilvl w:val="1"/>
        <w:numId w:val="1"/>
      </w:numPr>
      <w:jc w:val="both"/>
      <w:outlineLvl w:val="1"/>
    </w:pPr>
    <w:rPr>
      <w:rFonts w:ascii="標楷體" w:hAnsi="Arial"/>
      <w:bCs/>
      <w:kern w:val="0"/>
      <w:szCs w:val="48"/>
    </w:rPr>
  </w:style>
  <w:style w:type="paragraph" w:styleId="3">
    <w:name w:val="heading 3"/>
    <w:basedOn w:val="a"/>
    <w:qFormat/>
    <w:rsid w:val="00C30B5D"/>
    <w:pPr>
      <w:numPr>
        <w:ilvl w:val="2"/>
        <w:numId w:val="1"/>
      </w:numPr>
      <w:jc w:val="both"/>
      <w:outlineLvl w:val="2"/>
    </w:pPr>
    <w:rPr>
      <w:rFonts w:ascii="標楷體" w:hAnsi="Arial"/>
      <w:bCs/>
      <w:kern w:val="0"/>
      <w:szCs w:val="36"/>
    </w:rPr>
  </w:style>
  <w:style w:type="paragraph" w:styleId="4">
    <w:name w:val="heading 4"/>
    <w:basedOn w:val="a"/>
    <w:link w:val="40"/>
    <w:qFormat/>
    <w:rsid w:val="00C30B5D"/>
    <w:pPr>
      <w:numPr>
        <w:ilvl w:val="3"/>
        <w:numId w:val="1"/>
      </w:numPr>
      <w:jc w:val="both"/>
      <w:outlineLvl w:val="3"/>
    </w:pPr>
    <w:rPr>
      <w:rFonts w:ascii="標楷體" w:hAnsi="Arial"/>
      <w:szCs w:val="36"/>
    </w:rPr>
  </w:style>
  <w:style w:type="paragraph" w:styleId="5">
    <w:name w:val="heading 5"/>
    <w:basedOn w:val="a"/>
    <w:qFormat/>
    <w:rsid w:val="00C30B5D"/>
    <w:pPr>
      <w:numPr>
        <w:ilvl w:val="4"/>
        <w:numId w:val="1"/>
      </w:numPr>
      <w:jc w:val="both"/>
      <w:outlineLvl w:val="4"/>
    </w:pPr>
    <w:rPr>
      <w:rFonts w:ascii="標楷體" w:hAnsi="Arial"/>
      <w:bCs/>
      <w:szCs w:val="36"/>
    </w:rPr>
  </w:style>
  <w:style w:type="paragraph" w:styleId="6">
    <w:name w:val="heading 6"/>
    <w:basedOn w:val="a"/>
    <w:qFormat/>
    <w:rsid w:val="00C30B5D"/>
    <w:pPr>
      <w:numPr>
        <w:ilvl w:val="5"/>
        <w:numId w:val="1"/>
      </w:numPr>
      <w:tabs>
        <w:tab w:val="left" w:pos="2094"/>
      </w:tabs>
      <w:jc w:val="both"/>
      <w:outlineLvl w:val="5"/>
    </w:pPr>
    <w:rPr>
      <w:rFonts w:ascii="標楷體" w:hAnsi="Arial"/>
      <w:szCs w:val="36"/>
    </w:rPr>
  </w:style>
  <w:style w:type="paragraph" w:styleId="7">
    <w:name w:val="heading 7"/>
    <w:basedOn w:val="a"/>
    <w:qFormat/>
    <w:rsid w:val="00C30B5D"/>
    <w:pPr>
      <w:numPr>
        <w:ilvl w:val="6"/>
        <w:numId w:val="1"/>
      </w:numPr>
      <w:jc w:val="both"/>
      <w:outlineLvl w:val="6"/>
    </w:pPr>
    <w:rPr>
      <w:rFonts w:ascii="標楷體" w:hAnsi="Arial"/>
      <w:bCs/>
      <w:szCs w:val="36"/>
    </w:rPr>
  </w:style>
  <w:style w:type="paragraph" w:styleId="8">
    <w:name w:val="heading 8"/>
    <w:basedOn w:val="a"/>
    <w:qFormat/>
    <w:rsid w:val="00C30B5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C30B5D"/>
    <w:pPr>
      <w:ind w:leftChars="400" w:left="400"/>
    </w:pPr>
  </w:style>
  <w:style w:type="paragraph" w:customStyle="1" w:styleId="20">
    <w:name w:val="段落樣式2"/>
    <w:basedOn w:val="a"/>
    <w:rsid w:val="00C30B5D"/>
    <w:pPr>
      <w:tabs>
        <w:tab w:val="left" w:pos="567"/>
      </w:tabs>
      <w:ind w:leftChars="300" w:left="300" w:firstLineChars="200" w:firstLine="200"/>
      <w:jc w:val="both"/>
    </w:pPr>
    <w:rPr>
      <w:rFonts w:ascii="標楷體"/>
      <w:kern w:val="0"/>
    </w:rPr>
  </w:style>
  <w:style w:type="paragraph" w:customStyle="1" w:styleId="41">
    <w:name w:val="段落樣式4"/>
    <w:basedOn w:val="30"/>
    <w:rsid w:val="00C30B5D"/>
    <w:pPr>
      <w:ind w:leftChars="500" w:left="500"/>
    </w:pPr>
  </w:style>
  <w:style w:type="paragraph" w:customStyle="1" w:styleId="50">
    <w:name w:val="段落樣式5"/>
    <w:basedOn w:val="41"/>
    <w:rsid w:val="00C30B5D"/>
    <w:pPr>
      <w:ind w:leftChars="600" w:left="600"/>
    </w:pPr>
  </w:style>
  <w:style w:type="paragraph" w:customStyle="1" w:styleId="60">
    <w:name w:val="段落樣式6"/>
    <w:basedOn w:val="50"/>
    <w:rsid w:val="00C30B5D"/>
    <w:pPr>
      <w:ind w:leftChars="700" w:left="700"/>
    </w:pPr>
  </w:style>
  <w:style w:type="paragraph" w:customStyle="1" w:styleId="70">
    <w:name w:val="段落樣式7"/>
    <w:basedOn w:val="60"/>
    <w:rsid w:val="00C30B5D"/>
  </w:style>
  <w:style w:type="paragraph" w:customStyle="1" w:styleId="80">
    <w:name w:val="段落樣式8"/>
    <w:basedOn w:val="70"/>
    <w:rsid w:val="00C30B5D"/>
    <w:pPr>
      <w:ind w:leftChars="800" w:left="800"/>
    </w:pPr>
  </w:style>
  <w:style w:type="paragraph" w:styleId="a3">
    <w:name w:val="Signature"/>
    <w:basedOn w:val="a"/>
    <w:semiHidden/>
    <w:rsid w:val="00C30B5D"/>
    <w:pPr>
      <w:spacing w:before="720" w:after="720"/>
      <w:ind w:left="7371"/>
    </w:pPr>
    <w:rPr>
      <w:rFonts w:ascii="標楷體"/>
      <w:b/>
      <w:snapToGrid w:val="0"/>
      <w:spacing w:val="10"/>
      <w:sz w:val="36"/>
    </w:rPr>
  </w:style>
  <w:style w:type="paragraph" w:styleId="a4">
    <w:name w:val="endnote text"/>
    <w:basedOn w:val="a"/>
    <w:semiHidden/>
    <w:rsid w:val="00C30B5D"/>
    <w:pPr>
      <w:spacing w:before="240"/>
      <w:ind w:left="1021" w:hanging="1021"/>
      <w:jc w:val="both"/>
    </w:pPr>
    <w:rPr>
      <w:rFonts w:ascii="標楷體"/>
      <w:snapToGrid w:val="0"/>
      <w:spacing w:val="10"/>
    </w:rPr>
  </w:style>
  <w:style w:type="character" w:styleId="a5">
    <w:name w:val="page number"/>
    <w:basedOn w:val="a0"/>
    <w:semiHidden/>
    <w:rsid w:val="00C30B5D"/>
    <w:rPr>
      <w:rFonts w:ascii="標楷體" w:eastAsia="標楷體"/>
      <w:sz w:val="20"/>
    </w:rPr>
  </w:style>
  <w:style w:type="paragraph" w:styleId="10">
    <w:name w:val="toc 1"/>
    <w:basedOn w:val="a"/>
    <w:next w:val="a"/>
    <w:semiHidden/>
    <w:rsid w:val="00C30B5D"/>
    <w:pPr>
      <w:ind w:left="200" w:hangingChars="200" w:hanging="200"/>
      <w:jc w:val="both"/>
    </w:pPr>
    <w:rPr>
      <w:rFonts w:ascii="標楷體"/>
    </w:rPr>
  </w:style>
  <w:style w:type="paragraph" w:styleId="21">
    <w:name w:val="toc 2"/>
    <w:basedOn w:val="a"/>
    <w:next w:val="a"/>
    <w:autoRedefine/>
    <w:semiHidden/>
    <w:rsid w:val="00C30B5D"/>
    <w:pPr>
      <w:ind w:leftChars="100" w:left="300" w:hangingChars="200" w:hanging="200"/>
      <w:jc w:val="both"/>
    </w:pPr>
    <w:rPr>
      <w:rFonts w:ascii="標楷體"/>
    </w:rPr>
  </w:style>
  <w:style w:type="paragraph" w:styleId="31">
    <w:name w:val="toc 3"/>
    <w:basedOn w:val="a"/>
    <w:next w:val="a"/>
    <w:semiHidden/>
    <w:rsid w:val="00C30B5D"/>
    <w:pPr>
      <w:ind w:leftChars="200" w:left="400" w:hangingChars="200" w:hanging="200"/>
      <w:jc w:val="both"/>
    </w:pPr>
    <w:rPr>
      <w:rFonts w:ascii="標楷體"/>
      <w:noProof/>
    </w:rPr>
  </w:style>
  <w:style w:type="paragraph" w:styleId="42">
    <w:name w:val="toc 4"/>
    <w:basedOn w:val="a"/>
    <w:next w:val="a"/>
    <w:semiHidden/>
    <w:rsid w:val="00C30B5D"/>
    <w:pPr>
      <w:kinsoku w:val="0"/>
      <w:ind w:leftChars="300" w:left="500" w:hangingChars="200" w:hanging="200"/>
      <w:jc w:val="both"/>
    </w:pPr>
    <w:rPr>
      <w:rFonts w:ascii="標楷體"/>
    </w:rPr>
  </w:style>
  <w:style w:type="paragraph" w:styleId="51">
    <w:name w:val="toc 5"/>
    <w:basedOn w:val="a"/>
    <w:next w:val="a"/>
    <w:autoRedefine/>
    <w:semiHidden/>
    <w:rsid w:val="00C30B5D"/>
    <w:pPr>
      <w:kinsoku w:val="0"/>
      <w:ind w:leftChars="400" w:left="600" w:hangingChars="200" w:hanging="200"/>
      <w:jc w:val="both"/>
    </w:pPr>
    <w:rPr>
      <w:rFonts w:ascii="標楷體"/>
    </w:rPr>
  </w:style>
  <w:style w:type="paragraph" w:styleId="61">
    <w:name w:val="toc 6"/>
    <w:basedOn w:val="a"/>
    <w:next w:val="a"/>
    <w:autoRedefine/>
    <w:semiHidden/>
    <w:rsid w:val="00C30B5D"/>
    <w:pPr>
      <w:ind w:leftChars="500" w:left="700" w:hangingChars="200" w:hanging="200"/>
    </w:pPr>
    <w:rPr>
      <w:rFonts w:ascii="標楷體"/>
    </w:rPr>
  </w:style>
  <w:style w:type="paragraph" w:styleId="71">
    <w:name w:val="toc 7"/>
    <w:basedOn w:val="a"/>
    <w:next w:val="a"/>
    <w:autoRedefine/>
    <w:semiHidden/>
    <w:rsid w:val="00C30B5D"/>
    <w:pPr>
      <w:ind w:leftChars="600" w:left="700" w:hangingChars="100" w:hanging="100"/>
    </w:pPr>
    <w:rPr>
      <w:rFonts w:ascii="標楷體"/>
    </w:rPr>
  </w:style>
  <w:style w:type="paragraph" w:styleId="81">
    <w:name w:val="toc 8"/>
    <w:basedOn w:val="a"/>
    <w:next w:val="a"/>
    <w:autoRedefine/>
    <w:semiHidden/>
    <w:rsid w:val="00C30B5D"/>
    <w:pPr>
      <w:ind w:leftChars="700" w:left="2792" w:hangingChars="100" w:hanging="349"/>
    </w:pPr>
    <w:rPr>
      <w:rFonts w:ascii="標楷體"/>
    </w:rPr>
  </w:style>
  <w:style w:type="paragraph" w:styleId="9">
    <w:name w:val="toc 9"/>
    <w:basedOn w:val="a"/>
    <w:next w:val="a"/>
    <w:autoRedefine/>
    <w:semiHidden/>
    <w:rsid w:val="00C30B5D"/>
    <w:pPr>
      <w:ind w:leftChars="1600" w:left="3840"/>
    </w:pPr>
  </w:style>
  <w:style w:type="character" w:styleId="a6">
    <w:name w:val="Hyperlink"/>
    <w:basedOn w:val="a0"/>
    <w:semiHidden/>
    <w:rsid w:val="00C30B5D"/>
    <w:rPr>
      <w:color w:val="0000FF"/>
      <w:u w:val="single"/>
    </w:rPr>
  </w:style>
  <w:style w:type="paragraph" w:customStyle="1" w:styleId="11">
    <w:name w:val="段落樣式1"/>
    <w:basedOn w:val="a"/>
    <w:rsid w:val="00C30B5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C30B5D"/>
    <w:pPr>
      <w:ind w:leftChars="200" w:left="200" w:firstLineChars="0" w:firstLine="0"/>
    </w:pPr>
  </w:style>
  <w:style w:type="paragraph" w:styleId="a7">
    <w:name w:val="header"/>
    <w:basedOn w:val="a"/>
    <w:semiHidden/>
    <w:rsid w:val="00C30B5D"/>
    <w:pPr>
      <w:tabs>
        <w:tab w:val="center" w:pos="4153"/>
        <w:tab w:val="right" w:pos="8306"/>
      </w:tabs>
      <w:snapToGrid w:val="0"/>
    </w:pPr>
    <w:rPr>
      <w:sz w:val="20"/>
    </w:rPr>
  </w:style>
  <w:style w:type="paragraph" w:styleId="a8">
    <w:name w:val="footer"/>
    <w:basedOn w:val="a"/>
    <w:semiHidden/>
    <w:rsid w:val="00C30B5D"/>
    <w:pPr>
      <w:tabs>
        <w:tab w:val="center" w:pos="4153"/>
        <w:tab w:val="right" w:pos="8306"/>
      </w:tabs>
      <w:snapToGrid w:val="0"/>
    </w:pPr>
    <w:rPr>
      <w:sz w:val="20"/>
    </w:rPr>
  </w:style>
  <w:style w:type="paragraph" w:customStyle="1" w:styleId="a9">
    <w:name w:val="簽名日期"/>
    <w:basedOn w:val="a"/>
    <w:rsid w:val="00C30B5D"/>
    <w:pPr>
      <w:kinsoku w:val="0"/>
      <w:jc w:val="distribute"/>
    </w:pPr>
    <w:rPr>
      <w:kern w:val="0"/>
    </w:rPr>
  </w:style>
  <w:style w:type="character" w:customStyle="1" w:styleId="40">
    <w:name w:val="標題 4 字元"/>
    <w:basedOn w:val="a0"/>
    <w:link w:val="4"/>
    <w:rsid w:val="00846AF8"/>
    <w:rPr>
      <w:rFonts w:ascii="標楷體" w:eastAsia="標楷體" w:hAnsi="Arial"/>
      <w:kern w:val="2"/>
      <w:sz w:val="32"/>
      <w:szCs w:val="36"/>
    </w:rPr>
  </w:style>
  <w:style w:type="paragraph" w:styleId="aa">
    <w:name w:val="footnote text"/>
    <w:basedOn w:val="a"/>
    <w:link w:val="ab"/>
    <w:uiPriority w:val="99"/>
    <w:semiHidden/>
    <w:unhideWhenUsed/>
    <w:rsid w:val="0009084D"/>
    <w:pPr>
      <w:snapToGrid w:val="0"/>
    </w:pPr>
    <w:rPr>
      <w:sz w:val="20"/>
    </w:rPr>
  </w:style>
  <w:style w:type="character" w:customStyle="1" w:styleId="ab">
    <w:name w:val="註腳文字 字元"/>
    <w:basedOn w:val="a0"/>
    <w:link w:val="aa"/>
    <w:uiPriority w:val="99"/>
    <w:semiHidden/>
    <w:rsid w:val="0009084D"/>
    <w:rPr>
      <w:rFonts w:eastAsia="標楷體"/>
      <w:kern w:val="2"/>
    </w:rPr>
  </w:style>
  <w:style w:type="character" w:styleId="ac">
    <w:name w:val="footnote reference"/>
    <w:basedOn w:val="a0"/>
    <w:uiPriority w:val="99"/>
    <w:semiHidden/>
    <w:unhideWhenUsed/>
    <w:rsid w:val="0009084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A002&#31998;&#27491;&#26696;&#25991;&#39636;&#2036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A002糾正案文體例</Template>
  <TotalTime>4</TotalTime>
  <Pages>20</Pages>
  <Words>1841</Words>
  <Characters>10495</Characters>
  <Application>Microsoft Office Word</Application>
  <DocSecurity>0</DocSecurity>
  <Lines>87</Lines>
  <Paragraphs>24</Paragraphs>
  <ScaleCrop>false</ScaleCrop>
  <Company>cy</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3</cp:revision>
  <cp:lastPrinted>2012-10-16T06:37:00Z</cp:lastPrinted>
  <dcterms:created xsi:type="dcterms:W3CDTF">2013-02-07T08:36:00Z</dcterms:created>
  <dcterms:modified xsi:type="dcterms:W3CDTF">2013-02-07T09:57:00Z</dcterms:modified>
</cp:coreProperties>
</file>