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44ECA" w:rsidRDefault="0025106C" w:rsidP="00F37D7B">
      <w:pPr>
        <w:pStyle w:val="af8"/>
      </w:pPr>
      <w:r w:rsidRPr="00544ECA">
        <w:rPr>
          <w:rFonts w:hint="eastAsia"/>
        </w:rPr>
        <w:t>糾正案文</w:t>
      </w:r>
    </w:p>
    <w:p w:rsidR="00E25849" w:rsidRPr="00544ECA" w:rsidRDefault="0025106C" w:rsidP="00F231DC">
      <w:pPr>
        <w:pStyle w:val="10"/>
      </w:pPr>
      <w:r w:rsidRPr="00544ECA">
        <w:rPr>
          <w:rFonts w:hint="eastAsia"/>
        </w:rPr>
        <w:t>被糾正機關：</w:t>
      </w:r>
      <w:r w:rsidR="009651E6" w:rsidRPr="00544ECA">
        <w:rPr>
          <w:rFonts w:hAnsi="標楷體" w:hint="eastAsia"/>
        </w:rPr>
        <w:t>經濟部產業園區管理局</w:t>
      </w:r>
      <w:r w:rsidRPr="00544ECA">
        <w:rPr>
          <w:rFonts w:hint="eastAsia"/>
        </w:rPr>
        <w:t>。</w:t>
      </w:r>
    </w:p>
    <w:p w:rsidR="00E25849" w:rsidRPr="00544ECA" w:rsidRDefault="0025106C" w:rsidP="008B7185">
      <w:pPr>
        <w:pStyle w:val="10"/>
        <w:kinsoku w:val="0"/>
      </w:pPr>
      <w:r w:rsidRPr="00544ECA">
        <w:rPr>
          <w:rFonts w:hint="eastAsia"/>
        </w:rPr>
        <w:t>案　　　由：</w:t>
      </w:r>
      <w:r w:rsidR="009651E6" w:rsidRPr="00544ECA">
        <w:rPr>
          <w:rFonts w:hAnsi="標楷體" w:hint="eastAsia"/>
          <w:szCs w:val="32"/>
        </w:rPr>
        <w:t>自</w:t>
      </w:r>
      <w:r w:rsidR="009651E6" w:rsidRPr="00544ECA">
        <w:rPr>
          <w:rFonts w:hAnsi="標楷體" w:hint="eastAsia"/>
          <w:szCs w:val="48"/>
        </w:rPr>
        <w:t>民國(下同)</w:t>
      </w:r>
      <w:r w:rsidR="009651E6" w:rsidRPr="00544ECA">
        <w:rPr>
          <w:rFonts w:hAnsi="標楷體" w:hint="eastAsia"/>
          <w:szCs w:val="32"/>
        </w:rPr>
        <w:t>1</w:t>
      </w:r>
      <w:r w:rsidR="009651E6" w:rsidRPr="00544ECA">
        <w:rPr>
          <w:rFonts w:hAnsi="標楷體"/>
          <w:szCs w:val="32"/>
        </w:rPr>
        <w:t>06</w:t>
      </w:r>
      <w:r w:rsidR="009651E6" w:rsidRPr="00544ECA">
        <w:rPr>
          <w:rFonts w:hAnsi="標楷體" w:hint="eastAsia"/>
          <w:szCs w:val="32"/>
        </w:rPr>
        <w:t>年</w:t>
      </w:r>
      <w:r w:rsidR="008B7185">
        <w:rPr>
          <w:rFonts w:hAnsi="標楷體" w:hint="eastAsia"/>
          <w:szCs w:val="32"/>
        </w:rPr>
        <w:t>至</w:t>
      </w:r>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年8月底止，部分市縣政府已獲核定</w:t>
      </w:r>
      <w:r w:rsidR="008F5AB6" w:rsidRPr="00544ECA">
        <w:rPr>
          <w:rFonts w:hAnsi="標楷體" w:hint="eastAsia"/>
          <w:szCs w:val="32"/>
        </w:rPr>
        <w:t>平價園區方案及強化公設方案</w:t>
      </w:r>
      <w:r w:rsidR="009651E6" w:rsidRPr="00544ECA">
        <w:rPr>
          <w:rFonts w:hAnsi="標楷體" w:hint="eastAsia"/>
          <w:szCs w:val="32"/>
        </w:rPr>
        <w:t>補助計畫</w:t>
      </w:r>
      <w:r w:rsidR="00A57C25">
        <w:rPr>
          <w:rFonts w:hAnsi="標楷體" w:hint="eastAsia"/>
          <w:szCs w:val="32"/>
        </w:rPr>
        <w:t>，</w:t>
      </w:r>
      <w:r w:rsidR="009651E6" w:rsidRPr="00544ECA">
        <w:rPr>
          <w:rFonts w:hAnsi="標楷體" w:hint="eastAsia"/>
          <w:szCs w:val="32"/>
        </w:rPr>
        <w:t>卻因審核輔導機制及地方政府提案作業未</w:t>
      </w:r>
      <w:proofErr w:type="gramStart"/>
      <w:r w:rsidR="009651E6" w:rsidRPr="00544ECA">
        <w:rPr>
          <w:rFonts w:hAnsi="標楷體" w:hint="eastAsia"/>
          <w:szCs w:val="32"/>
        </w:rPr>
        <w:t>臻</w:t>
      </w:r>
      <w:proofErr w:type="gramEnd"/>
      <w:r w:rsidR="009651E6" w:rsidRPr="00544ECA">
        <w:rPr>
          <w:rFonts w:hAnsi="標楷體" w:hint="eastAsia"/>
          <w:szCs w:val="32"/>
        </w:rPr>
        <w:t>完善，導致執行後再申請撤</w:t>
      </w:r>
      <w:proofErr w:type="gramStart"/>
      <w:r w:rsidR="009651E6" w:rsidRPr="00544ECA">
        <w:rPr>
          <w:rFonts w:hAnsi="標楷體" w:hint="eastAsia"/>
          <w:szCs w:val="32"/>
        </w:rPr>
        <w:t>案各計</w:t>
      </w:r>
      <w:proofErr w:type="gramEnd"/>
      <w:r w:rsidR="009651E6" w:rsidRPr="00544ECA">
        <w:rPr>
          <w:rFonts w:hAnsi="標楷體" w:hint="eastAsia"/>
          <w:szCs w:val="32"/>
        </w:rPr>
        <w:t>1</w:t>
      </w:r>
      <w:r w:rsidR="009651E6" w:rsidRPr="00544ECA">
        <w:rPr>
          <w:rFonts w:hAnsi="標楷體"/>
          <w:szCs w:val="32"/>
        </w:rPr>
        <w:t>6</w:t>
      </w:r>
      <w:r w:rsidR="009651E6" w:rsidRPr="00544ECA">
        <w:rPr>
          <w:rFonts w:hAnsi="標楷體" w:hint="eastAsia"/>
          <w:szCs w:val="32"/>
        </w:rPr>
        <w:t>案、1</w:t>
      </w:r>
      <w:r w:rsidR="009651E6" w:rsidRPr="00544ECA">
        <w:rPr>
          <w:rFonts w:hAnsi="標楷體"/>
          <w:szCs w:val="32"/>
        </w:rPr>
        <w:t>2</w:t>
      </w:r>
      <w:r w:rsidR="009651E6" w:rsidRPr="00544ECA">
        <w:rPr>
          <w:rFonts w:hAnsi="標楷體" w:hint="eastAsia"/>
          <w:szCs w:val="32"/>
        </w:rPr>
        <w:t>案，</w:t>
      </w:r>
      <w:r w:rsidR="00763B52">
        <w:rPr>
          <w:rFonts w:hAnsi="標楷體" w:hint="eastAsia"/>
          <w:szCs w:val="32"/>
        </w:rPr>
        <w:t>分別</w:t>
      </w:r>
      <w:r w:rsidR="009651E6" w:rsidRPr="00544ECA">
        <w:rPr>
          <w:rFonts w:hAnsi="標楷體" w:hint="eastAsia"/>
          <w:szCs w:val="32"/>
        </w:rPr>
        <w:t>已撥付補助款新臺幣(下同)</w:t>
      </w:r>
      <w:r w:rsidR="001D2EAA" w:rsidRPr="001D2EAA">
        <w:rPr>
          <w:rFonts w:hAnsi="標楷體"/>
          <w:szCs w:val="32"/>
        </w:rPr>
        <w:t>1</w:t>
      </w:r>
      <w:r w:rsidR="001D2EAA" w:rsidRPr="001D2EAA">
        <w:rPr>
          <w:rFonts w:hAnsi="標楷體" w:hint="eastAsia"/>
          <w:szCs w:val="32"/>
        </w:rPr>
        <w:t>億</w:t>
      </w:r>
      <w:r w:rsidR="001D2EAA" w:rsidRPr="001D2EAA">
        <w:rPr>
          <w:rFonts w:hAnsi="標楷體"/>
          <w:szCs w:val="32"/>
        </w:rPr>
        <w:t>4,291</w:t>
      </w:r>
      <w:r w:rsidR="001D2EAA" w:rsidRPr="001D2EAA">
        <w:rPr>
          <w:rFonts w:hAnsi="標楷體" w:hint="eastAsia"/>
          <w:szCs w:val="32"/>
        </w:rPr>
        <w:t>萬</w:t>
      </w:r>
      <w:r w:rsidR="001D2EAA" w:rsidRPr="001D2EAA">
        <w:rPr>
          <w:rFonts w:hAnsi="標楷體"/>
          <w:szCs w:val="32"/>
        </w:rPr>
        <w:t>8,534</w:t>
      </w:r>
      <w:r w:rsidR="001D2EAA" w:rsidRPr="001D2EAA">
        <w:rPr>
          <w:rFonts w:hAnsi="標楷體" w:hint="eastAsia"/>
          <w:szCs w:val="32"/>
        </w:rPr>
        <w:t>元、85萬2</w:t>
      </w:r>
      <w:r w:rsidR="001D2EAA" w:rsidRPr="001D2EAA">
        <w:rPr>
          <w:rFonts w:hAnsi="標楷體"/>
          <w:szCs w:val="32"/>
        </w:rPr>
        <w:t>,</w:t>
      </w:r>
      <w:r w:rsidR="001D2EAA" w:rsidRPr="001D2EAA">
        <w:rPr>
          <w:rFonts w:hAnsi="標楷體" w:hint="eastAsia"/>
          <w:szCs w:val="32"/>
        </w:rPr>
        <w:t>911元</w:t>
      </w:r>
      <w:r w:rsidR="009651E6" w:rsidRPr="00544ECA">
        <w:rPr>
          <w:rFonts w:hAnsi="標楷體" w:hint="eastAsia"/>
          <w:szCs w:val="32"/>
        </w:rPr>
        <w:t>無須繳還，</w:t>
      </w:r>
      <w:proofErr w:type="gramStart"/>
      <w:r w:rsidR="009651E6" w:rsidRPr="00544ECA">
        <w:rPr>
          <w:rFonts w:hAnsi="標楷體" w:hint="eastAsia"/>
          <w:szCs w:val="32"/>
        </w:rPr>
        <w:t>惟查平價</w:t>
      </w:r>
      <w:proofErr w:type="gramEnd"/>
      <w:r w:rsidR="009651E6" w:rsidRPr="00544ECA">
        <w:rPr>
          <w:rFonts w:hAnsi="標楷體" w:hint="eastAsia"/>
          <w:szCs w:val="32"/>
        </w:rPr>
        <w:t>園區方案半數撤銷</w:t>
      </w:r>
      <w:proofErr w:type="gramStart"/>
      <w:r w:rsidR="009651E6" w:rsidRPr="00544ECA">
        <w:rPr>
          <w:rFonts w:hAnsi="標楷體" w:hint="eastAsia"/>
          <w:szCs w:val="32"/>
        </w:rPr>
        <w:t>案件均於107年11月7日</w:t>
      </w:r>
      <w:proofErr w:type="gramEnd"/>
      <w:r w:rsidR="009651E6" w:rsidRPr="00544ECA">
        <w:rPr>
          <w:rFonts w:hAnsi="標楷體" w:hint="eastAsia"/>
          <w:szCs w:val="32"/>
        </w:rPr>
        <w:t>訂定執行原則及相關機制實施後核定，顯見尚無發揮功效；</w:t>
      </w:r>
      <w:r w:rsidR="0098297D">
        <w:rPr>
          <w:rFonts w:hAnsi="標楷體" w:hint="eastAsia"/>
          <w:szCs w:val="32"/>
        </w:rPr>
        <w:t>又</w:t>
      </w:r>
      <w:r w:rsidR="009651E6" w:rsidRPr="00544ECA">
        <w:rPr>
          <w:rFonts w:hAnsi="標楷體" w:hint="eastAsia"/>
          <w:szCs w:val="32"/>
        </w:rPr>
        <w:t>大多為申請後因</w:t>
      </w:r>
      <w:r w:rsidR="009651E6" w:rsidRPr="00544ECA">
        <w:rPr>
          <w:rFonts w:hAnsi="標楷體"/>
          <w:szCs w:val="32"/>
        </w:rPr>
        <w:t>用地問題</w:t>
      </w:r>
      <w:r w:rsidR="009651E6" w:rsidRPr="00544ECA">
        <w:rPr>
          <w:rFonts w:hAnsi="標楷體" w:hint="eastAsia"/>
          <w:szCs w:val="32"/>
        </w:rPr>
        <w:t>而</w:t>
      </w:r>
      <w:r w:rsidR="009651E6" w:rsidRPr="00544ECA">
        <w:rPr>
          <w:rFonts w:hAnsi="標楷體"/>
          <w:szCs w:val="32"/>
        </w:rPr>
        <w:t>辦理撤案</w:t>
      </w:r>
      <w:r w:rsidR="009651E6" w:rsidRPr="00544ECA">
        <w:rPr>
          <w:rFonts w:hAnsi="標楷體" w:hint="eastAsia"/>
          <w:szCs w:val="32"/>
        </w:rPr>
        <w:t>，</w:t>
      </w:r>
      <w:r w:rsidR="009651E6" w:rsidRPr="00544ECA">
        <w:rPr>
          <w:rFonts w:hAnsi="標楷體"/>
          <w:szCs w:val="32"/>
        </w:rPr>
        <w:t>係屬可事前</w:t>
      </w:r>
      <w:proofErr w:type="gramStart"/>
      <w:r w:rsidR="009651E6" w:rsidRPr="00544ECA">
        <w:rPr>
          <w:rFonts w:hAnsi="標楷體"/>
          <w:szCs w:val="32"/>
        </w:rPr>
        <w:t>預防類態</w:t>
      </w:r>
      <w:proofErr w:type="gramEnd"/>
      <w:r w:rsidR="009651E6" w:rsidRPr="00544ECA">
        <w:rPr>
          <w:rFonts w:hAnsi="標楷體" w:hint="eastAsia"/>
          <w:szCs w:val="32"/>
        </w:rPr>
        <w:t>，卻未審慎評估</w:t>
      </w:r>
      <w:r w:rsidR="009651E6" w:rsidRPr="00544ECA">
        <w:rPr>
          <w:rFonts w:hAnsi="標楷體"/>
          <w:szCs w:val="32"/>
        </w:rPr>
        <w:t>，</w:t>
      </w:r>
      <w:r w:rsidR="009651E6" w:rsidRPr="00544ECA">
        <w:rPr>
          <w:rFonts w:hAnsi="標楷體" w:hint="eastAsia"/>
          <w:szCs w:val="32"/>
        </w:rPr>
        <w:t>復未建立相關事後追蹤管考機制，其中不乏核定逾2、3年以上方撤案者，實已排擠可供使用之補助額度及影響其他計畫執行時效，</w:t>
      </w:r>
      <w:proofErr w:type="gramStart"/>
      <w:r w:rsidR="009651E6" w:rsidRPr="00544ECA">
        <w:rPr>
          <w:rFonts w:hAnsi="標楷體" w:hint="eastAsia"/>
          <w:szCs w:val="32"/>
        </w:rPr>
        <w:t>且撤案</w:t>
      </w:r>
      <w:proofErr w:type="gramEnd"/>
      <w:r w:rsidR="009651E6" w:rsidRPr="00544ECA">
        <w:rPr>
          <w:rFonts w:hAnsi="標楷體" w:hint="eastAsia"/>
          <w:szCs w:val="32"/>
        </w:rPr>
        <w:t>已核撥之計畫經費亦</w:t>
      </w:r>
      <w:bookmarkStart w:id="0" w:name="_Hlk190336187"/>
      <w:r w:rsidR="00C50294" w:rsidRPr="00544ECA">
        <w:rPr>
          <w:rFonts w:hAnsi="標楷體" w:hint="eastAsia"/>
          <w:szCs w:val="32"/>
        </w:rPr>
        <w:t>浪費公</w:t>
      </w:r>
      <w:proofErr w:type="gramStart"/>
      <w:r w:rsidR="00C50294" w:rsidRPr="00544ECA">
        <w:rPr>
          <w:rFonts w:hAnsi="標楷體" w:hint="eastAsia"/>
          <w:szCs w:val="32"/>
        </w:rPr>
        <w:t>帑</w:t>
      </w:r>
      <w:bookmarkEnd w:id="0"/>
      <w:proofErr w:type="gramEnd"/>
      <w:r w:rsidR="009651E6" w:rsidRPr="00544ECA">
        <w:rPr>
          <w:rFonts w:hAnsi="標楷體" w:hint="eastAsia"/>
          <w:szCs w:val="32"/>
        </w:rPr>
        <w:t>；</w:t>
      </w:r>
      <w:r w:rsidR="0098297D">
        <w:rPr>
          <w:rFonts w:hAnsi="標楷體" w:hint="eastAsia"/>
          <w:szCs w:val="32"/>
        </w:rPr>
        <w:t>再</w:t>
      </w:r>
      <w:r w:rsidR="009651E6" w:rsidRPr="00544ECA">
        <w:rPr>
          <w:rFonts w:hAnsi="標楷體" w:hint="eastAsia"/>
          <w:szCs w:val="32"/>
        </w:rPr>
        <w:t>依強化公設方案計畫目標，於評選時將環境保護設施列為優先補助對象，惟實際卻偏重補助</w:t>
      </w:r>
      <w:r w:rsidR="009651E6" w:rsidRPr="00544ECA">
        <w:rPr>
          <w:rFonts w:hAnsi="標楷體"/>
          <w:szCs w:val="32"/>
        </w:rPr>
        <w:t>道路新設或</w:t>
      </w:r>
      <w:proofErr w:type="gramStart"/>
      <w:r w:rsidR="009651E6" w:rsidRPr="00544ECA">
        <w:rPr>
          <w:rFonts w:hAnsi="標楷體"/>
          <w:szCs w:val="32"/>
        </w:rPr>
        <w:t>刨鋪改善</w:t>
      </w:r>
      <w:proofErr w:type="gramEnd"/>
      <w:r w:rsidR="009651E6" w:rsidRPr="00544ECA">
        <w:rPr>
          <w:rFonts w:hAnsi="標楷體" w:hint="eastAsia"/>
          <w:szCs w:val="32"/>
        </w:rPr>
        <w:t>等非優先項目。又</w:t>
      </w:r>
      <w:r w:rsidR="0098297D">
        <w:rPr>
          <w:rFonts w:hAnsi="標楷體" w:hint="eastAsia"/>
          <w:color w:val="000000"/>
          <w:szCs w:val="32"/>
        </w:rPr>
        <w:t>經濟部產業園區管理局(</w:t>
      </w:r>
      <w:proofErr w:type="gramStart"/>
      <w:r w:rsidR="0098297D">
        <w:rPr>
          <w:rFonts w:hAnsi="標楷體" w:hint="eastAsia"/>
          <w:color w:val="000000"/>
          <w:szCs w:val="32"/>
        </w:rPr>
        <w:t>下稱園管</w:t>
      </w:r>
      <w:proofErr w:type="gramEnd"/>
      <w:r w:rsidR="0098297D">
        <w:rPr>
          <w:rFonts w:hAnsi="標楷體" w:hint="eastAsia"/>
          <w:color w:val="000000"/>
          <w:szCs w:val="32"/>
        </w:rPr>
        <w:t>局)</w:t>
      </w:r>
      <w:r w:rsidR="009651E6" w:rsidRPr="00544ECA">
        <w:rPr>
          <w:rFonts w:hAnsi="標楷體" w:hint="eastAsia"/>
          <w:szCs w:val="32"/>
        </w:rPr>
        <w:t>轄管</w:t>
      </w:r>
      <w:r w:rsidR="006919C3" w:rsidRPr="00544ECA">
        <w:rPr>
          <w:rFonts w:hAnsi="標楷體" w:hint="eastAsia"/>
          <w:szCs w:val="32"/>
        </w:rPr>
        <w:t>觀音及中壢</w:t>
      </w:r>
      <w:r w:rsidR="009651E6" w:rsidRPr="00544ECA">
        <w:rPr>
          <w:rFonts w:hAnsi="標楷體" w:hint="eastAsia"/>
          <w:szCs w:val="32"/>
        </w:rPr>
        <w:t>園區</w:t>
      </w:r>
      <w:r w:rsidR="008F5AB6" w:rsidRPr="00544ECA">
        <w:rPr>
          <w:rFonts w:hAnsi="標楷體" w:hint="eastAsia"/>
          <w:szCs w:val="32"/>
        </w:rPr>
        <w:t>委辦</w:t>
      </w:r>
      <w:r w:rsidR="009651E6" w:rsidRPr="00544ECA">
        <w:rPr>
          <w:rFonts w:hAnsi="標楷體" w:hint="eastAsia"/>
          <w:szCs w:val="32"/>
        </w:rPr>
        <w:t>污水處理廠自1</w:t>
      </w:r>
      <w:r w:rsidR="009651E6" w:rsidRPr="00544ECA">
        <w:rPr>
          <w:rFonts w:hAnsi="標楷體"/>
          <w:szCs w:val="32"/>
        </w:rPr>
        <w:t>06</w:t>
      </w:r>
      <w:r w:rsidR="009651E6" w:rsidRPr="00544ECA">
        <w:rPr>
          <w:rFonts w:hAnsi="標楷體" w:hint="eastAsia"/>
          <w:szCs w:val="32"/>
        </w:rPr>
        <w:t>年</w:t>
      </w:r>
      <w:proofErr w:type="gramStart"/>
      <w:r w:rsidR="009651E6" w:rsidRPr="00544ECA">
        <w:rPr>
          <w:rFonts w:hAnsi="標楷體" w:hint="eastAsia"/>
          <w:szCs w:val="32"/>
        </w:rPr>
        <w:t>迄</w:t>
      </w:r>
      <w:proofErr w:type="gramEnd"/>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w:t>
      </w:r>
      <w:proofErr w:type="gramStart"/>
      <w:r w:rsidR="009651E6" w:rsidRPr="00544ECA">
        <w:rPr>
          <w:rFonts w:hAnsi="標楷體" w:hint="eastAsia"/>
          <w:szCs w:val="32"/>
        </w:rPr>
        <w:t>止</w:t>
      </w:r>
      <w:proofErr w:type="gramEnd"/>
      <w:r w:rsidR="009651E6" w:rsidRPr="00544ECA">
        <w:rPr>
          <w:rFonts w:hAnsi="標楷體"/>
          <w:szCs w:val="32"/>
        </w:rPr>
        <w:t>污水排放</w:t>
      </w:r>
      <w:proofErr w:type="gramStart"/>
      <w:r w:rsidR="009651E6" w:rsidRPr="00544ECA">
        <w:rPr>
          <w:rFonts w:hAnsi="標楷體"/>
          <w:szCs w:val="32"/>
        </w:rPr>
        <w:t>違法遭裁罰</w:t>
      </w:r>
      <w:proofErr w:type="gramEnd"/>
      <w:r w:rsidR="009651E6" w:rsidRPr="00544ECA">
        <w:rPr>
          <w:rFonts w:hAnsi="標楷體"/>
          <w:szCs w:val="32"/>
        </w:rPr>
        <w:t>案件</w:t>
      </w:r>
      <w:proofErr w:type="gramStart"/>
      <w:r w:rsidR="009651E6" w:rsidRPr="00544ECA">
        <w:rPr>
          <w:rFonts w:hAnsi="標楷體" w:hint="eastAsia"/>
          <w:szCs w:val="32"/>
        </w:rPr>
        <w:t>累計竟皆逾</w:t>
      </w:r>
      <w:proofErr w:type="gramEnd"/>
      <w:r w:rsidR="009651E6" w:rsidRPr="00544ECA">
        <w:rPr>
          <w:rFonts w:hAnsi="標楷體" w:hint="eastAsia"/>
          <w:szCs w:val="32"/>
        </w:rPr>
        <w:t>3</w:t>
      </w:r>
      <w:proofErr w:type="gramStart"/>
      <w:r w:rsidR="009651E6" w:rsidRPr="00544ECA">
        <w:rPr>
          <w:rFonts w:hAnsi="標楷體" w:hint="eastAsia"/>
          <w:szCs w:val="32"/>
        </w:rPr>
        <w:t>千萬</w:t>
      </w:r>
      <w:proofErr w:type="gramEnd"/>
      <w:r w:rsidR="009651E6" w:rsidRPr="00544ECA">
        <w:rPr>
          <w:rFonts w:hAnsi="標楷體" w:hint="eastAsia"/>
          <w:szCs w:val="32"/>
        </w:rPr>
        <w:t>元，並未列入強化公設方案改善，顯然未能妥為善用預算經費，強化公設方案預算配置不當</w:t>
      </w:r>
      <w:r w:rsidR="00025AAB" w:rsidRPr="00544ECA">
        <w:rPr>
          <w:rFonts w:hAnsi="標楷體" w:hint="eastAsia"/>
          <w:szCs w:val="32"/>
        </w:rPr>
        <w:t>且與計畫目標不合</w:t>
      </w:r>
      <w:r w:rsidR="009651E6" w:rsidRPr="00544ECA">
        <w:rPr>
          <w:rFonts w:hAnsi="標楷體" w:hint="eastAsia"/>
          <w:szCs w:val="32"/>
        </w:rPr>
        <w:t>等情，</w:t>
      </w:r>
      <w:proofErr w:type="gramStart"/>
      <w:r w:rsidR="009651E6" w:rsidRPr="00544ECA">
        <w:rPr>
          <w:rFonts w:hAnsi="標楷體" w:hint="eastAsia"/>
          <w:szCs w:val="32"/>
        </w:rPr>
        <w:t>皆</w:t>
      </w:r>
      <w:r w:rsidR="00AE1257" w:rsidRPr="00544ECA">
        <w:rPr>
          <w:rFonts w:hint="eastAsia"/>
        </w:rPr>
        <w:t>確</w:t>
      </w:r>
      <w:r w:rsidRPr="00544ECA">
        <w:rPr>
          <w:rFonts w:hint="eastAsia"/>
        </w:rPr>
        <w:t>有</w:t>
      </w:r>
      <w:proofErr w:type="gramEnd"/>
      <w:r w:rsidR="000C287B" w:rsidRPr="00544ECA">
        <w:rPr>
          <w:rFonts w:hint="eastAsia"/>
        </w:rPr>
        <w:t>違</w:t>
      </w:r>
      <w:r w:rsidRPr="00544ECA">
        <w:rPr>
          <w:rFonts w:hint="eastAsia"/>
        </w:rPr>
        <w:t>失</w:t>
      </w:r>
      <w:r w:rsidR="008B4841" w:rsidRPr="00544ECA">
        <w:rPr>
          <w:rFonts w:hAnsi="標楷體" w:hint="eastAsia"/>
        </w:rPr>
        <w:t>，</w:t>
      </w:r>
      <w:proofErr w:type="gramStart"/>
      <w:r w:rsidR="008B4841" w:rsidRPr="00544ECA">
        <w:rPr>
          <w:rFonts w:hint="eastAsia"/>
        </w:rPr>
        <w:t>爰</w:t>
      </w:r>
      <w:proofErr w:type="gramEnd"/>
      <w:r w:rsidR="008B4841" w:rsidRPr="00544ECA">
        <w:rPr>
          <w:rFonts w:hint="eastAsia"/>
        </w:rPr>
        <w:t>依法提案糾正</w:t>
      </w:r>
      <w:r w:rsidRPr="00544ECA">
        <w:rPr>
          <w:rFonts w:hint="eastAsia"/>
        </w:rPr>
        <w:t>。</w:t>
      </w:r>
    </w:p>
    <w:p w:rsidR="00E25849" w:rsidRPr="00544ECA" w:rsidRDefault="00DB3135" w:rsidP="00DE42B9">
      <w:pPr>
        <w:pStyle w:val="10"/>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544ECA">
        <w:rPr>
          <w:rFonts w:hint="eastAsia"/>
        </w:rPr>
        <w:lastRenderedPageBreak/>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544ECA" w:rsidRDefault="007666F5" w:rsidP="003A5B7B">
      <w:pPr>
        <w:pStyle w:val="13"/>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544ECA">
        <w:rPr>
          <w:rFonts w:hint="eastAsia"/>
        </w:rPr>
        <w:t>本案緣</w:t>
      </w:r>
      <w:proofErr w:type="gramStart"/>
      <w:r w:rsidRPr="00544ECA">
        <w:rPr>
          <w:rFonts w:hint="eastAsia"/>
        </w:rPr>
        <w:t>於</w:t>
      </w:r>
      <w:r w:rsidR="009651E6" w:rsidRPr="00544ECA">
        <w:rPr>
          <w:rFonts w:hAnsi="標楷體" w:hint="eastAsia"/>
        </w:rPr>
        <w:t>據審計部函</w:t>
      </w:r>
      <w:proofErr w:type="gramEnd"/>
      <w:r w:rsidR="009651E6" w:rsidRPr="00544ECA">
        <w:rPr>
          <w:rFonts w:hAnsi="標楷體" w:hint="eastAsia"/>
        </w:rPr>
        <w:t>報，園管局辦理前瞻基礎建設計畫</w:t>
      </w:r>
      <w:proofErr w:type="gramStart"/>
      <w:r w:rsidR="009651E6" w:rsidRPr="00544ECA">
        <w:rPr>
          <w:rFonts w:hAnsi="標楷體" w:hint="eastAsia"/>
        </w:rPr>
        <w:t>─</w:t>
      </w:r>
      <w:proofErr w:type="gramEnd"/>
      <w:r w:rsidR="009651E6" w:rsidRPr="00544ECA">
        <w:rPr>
          <w:rFonts w:hAnsi="標楷體" w:hint="eastAsia"/>
        </w:rPr>
        <w:t>城鄉建設開發在地型產業園區計畫(下稱園區計畫)之「強化地方工業區公共設施補助方案」(下稱強化公設方案)及「設置平價產業園區補助方案」(下稱平價園區方案)執行情形，</w:t>
      </w:r>
      <w:proofErr w:type="gramStart"/>
      <w:r w:rsidR="009651E6" w:rsidRPr="00544ECA">
        <w:rPr>
          <w:rFonts w:hAnsi="標楷體" w:hint="eastAsia"/>
        </w:rPr>
        <w:t>疑</w:t>
      </w:r>
      <w:proofErr w:type="gramEnd"/>
      <w:r w:rsidR="009651E6" w:rsidRPr="00544ECA">
        <w:rPr>
          <w:rFonts w:hAnsi="標楷體" w:hint="eastAsia"/>
        </w:rPr>
        <w:t>有效能過低情事，經函請經濟部查明妥適處理，惟該部</w:t>
      </w:r>
      <w:proofErr w:type="gramStart"/>
      <w:r w:rsidR="009651E6" w:rsidRPr="00544ECA">
        <w:rPr>
          <w:rFonts w:hAnsi="標楷體" w:hint="eastAsia"/>
        </w:rPr>
        <w:t>疑</w:t>
      </w:r>
      <w:proofErr w:type="gramEnd"/>
      <w:r w:rsidR="009651E6" w:rsidRPr="00544ECA">
        <w:rPr>
          <w:rFonts w:hAnsi="標楷體" w:hint="eastAsia"/>
        </w:rPr>
        <w:t>未針對所提意見為負責之答復，</w:t>
      </w:r>
      <w:proofErr w:type="gramStart"/>
      <w:r w:rsidR="009651E6" w:rsidRPr="00544ECA">
        <w:rPr>
          <w:rFonts w:hAnsi="標楷體" w:hint="eastAsia"/>
        </w:rPr>
        <w:t>爰</w:t>
      </w:r>
      <w:proofErr w:type="gramEnd"/>
      <w:r w:rsidR="009651E6" w:rsidRPr="00544ECA">
        <w:rPr>
          <w:rFonts w:hAnsi="標楷體" w:hint="eastAsia"/>
        </w:rPr>
        <w:t>依審計法第20條第2項規定陳報本院</w:t>
      </w:r>
      <w:proofErr w:type="gramStart"/>
      <w:r w:rsidR="009651E6" w:rsidRPr="00544ECA">
        <w:rPr>
          <w:rFonts w:hAnsi="標楷體" w:hint="eastAsia"/>
        </w:rPr>
        <w:t>等情</w:t>
      </w:r>
      <w:r w:rsidR="009651E6" w:rsidRPr="00544ECA">
        <w:rPr>
          <w:rFonts w:hAnsi="標楷體"/>
        </w:rPr>
        <w:t>案</w:t>
      </w:r>
      <w:proofErr w:type="gramEnd"/>
      <w:r w:rsidR="009651E6" w:rsidRPr="00544ECA">
        <w:rPr>
          <w:rFonts w:hAnsi="標楷體" w:hint="eastAsia"/>
        </w:rPr>
        <w:t>，經調閱經濟部、園管局、國家發展委員會(</w:t>
      </w:r>
      <w:proofErr w:type="gramStart"/>
      <w:r w:rsidR="009651E6" w:rsidRPr="00544ECA">
        <w:rPr>
          <w:rFonts w:hAnsi="標楷體" w:hint="eastAsia"/>
        </w:rPr>
        <w:t>下稱國發</w:t>
      </w:r>
      <w:proofErr w:type="gramEnd"/>
      <w:r w:rsidR="009651E6" w:rsidRPr="00544ECA">
        <w:rPr>
          <w:rFonts w:hAnsi="標楷體" w:hint="eastAsia"/>
        </w:rPr>
        <w:t>會)、審計部、行政院主計總處、新北市政府經濟發展局、彰化縣政府</w:t>
      </w:r>
      <w:r w:rsidR="009651E6" w:rsidRPr="00544ECA">
        <w:rPr>
          <w:rFonts w:hAnsi="標楷體"/>
        </w:rPr>
        <w:t>經濟</w:t>
      </w:r>
      <w:proofErr w:type="gramStart"/>
      <w:r w:rsidR="009651E6" w:rsidRPr="00544ECA">
        <w:rPr>
          <w:rFonts w:hAnsi="標楷體"/>
        </w:rPr>
        <w:t>暨綠能</w:t>
      </w:r>
      <w:proofErr w:type="gramEnd"/>
      <w:r w:rsidR="009651E6" w:rsidRPr="00544ECA">
        <w:rPr>
          <w:rFonts w:hAnsi="標楷體"/>
        </w:rPr>
        <w:t>發展處</w:t>
      </w:r>
      <w:r w:rsidR="009651E6" w:rsidRPr="00544ECA">
        <w:rPr>
          <w:rFonts w:hAnsi="標楷體" w:hint="eastAsia"/>
        </w:rPr>
        <w:t>、</w:t>
      </w:r>
      <w:proofErr w:type="gramStart"/>
      <w:r w:rsidR="009651E6" w:rsidRPr="00544ECA">
        <w:rPr>
          <w:rFonts w:hAnsi="標楷體" w:hint="eastAsia"/>
        </w:rPr>
        <w:t>臺</w:t>
      </w:r>
      <w:proofErr w:type="gramEnd"/>
      <w:r w:rsidR="009651E6" w:rsidRPr="00544ECA">
        <w:rPr>
          <w:rFonts w:hAnsi="標楷體" w:hint="eastAsia"/>
        </w:rPr>
        <w:t>中市政府經濟發展局及高雄市政府經濟發展局等機關卷證資料，另於</w:t>
      </w:r>
      <w:r w:rsidR="009651E6" w:rsidRPr="00544ECA">
        <w:rPr>
          <w:rFonts w:hAnsi="標楷體"/>
          <w:szCs w:val="48"/>
        </w:rPr>
        <w:t>113</w:t>
      </w:r>
      <w:r w:rsidR="009651E6" w:rsidRPr="00544ECA">
        <w:rPr>
          <w:rFonts w:hAnsi="標楷體" w:hint="eastAsia"/>
          <w:szCs w:val="48"/>
        </w:rPr>
        <w:t>年6月7日履</w:t>
      </w:r>
      <w:proofErr w:type="gramStart"/>
      <w:r w:rsidR="009651E6" w:rsidRPr="00544ECA">
        <w:rPr>
          <w:rFonts w:hAnsi="標楷體" w:hint="eastAsia"/>
          <w:szCs w:val="48"/>
        </w:rPr>
        <w:t>勘</w:t>
      </w:r>
      <w:proofErr w:type="gramEnd"/>
      <w:r w:rsidR="009651E6" w:rsidRPr="00544ECA">
        <w:rPr>
          <w:rFonts w:hAnsi="標楷體" w:hint="eastAsia"/>
          <w:szCs w:val="48"/>
        </w:rPr>
        <w:t>新北市(新店區)</w:t>
      </w:r>
      <w:r w:rsidR="009651E6" w:rsidRPr="00544ECA">
        <w:rPr>
          <w:rFonts w:hAnsi="標楷體"/>
          <w:szCs w:val="48"/>
        </w:rPr>
        <w:t>寶高智慧產業園區</w:t>
      </w:r>
      <w:r w:rsidR="009651E6" w:rsidRPr="00544ECA">
        <w:rPr>
          <w:rFonts w:hAnsi="標楷體" w:hint="eastAsia"/>
          <w:szCs w:val="48"/>
        </w:rPr>
        <w:t>、同年月2</w:t>
      </w:r>
      <w:r w:rsidR="009651E6" w:rsidRPr="00544ECA">
        <w:rPr>
          <w:rFonts w:hAnsi="標楷體"/>
          <w:szCs w:val="48"/>
        </w:rPr>
        <w:t>6</w:t>
      </w:r>
      <w:r w:rsidR="009651E6" w:rsidRPr="00544ECA">
        <w:rPr>
          <w:rFonts w:hAnsi="標楷體" w:hint="eastAsia"/>
          <w:szCs w:val="48"/>
        </w:rPr>
        <w:t>日履</w:t>
      </w:r>
      <w:proofErr w:type="gramStart"/>
      <w:r w:rsidR="009651E6" w:rsidRPr="00544ECA">
        <w:rPr>
          <w:rFonts w:hAnsi="標楷體" w:hint="eastAsia"/>
          <w:szCs w:val="48"/>
        </w:rPr>
        <w:t>勘</w:t>
      </w:r>
      <w:proofErr w:type="gramEnd"/>
      <w:r w:rsidR="009651E6" w:rsidRPr="00544ECA">
        <w:rPr>
          <w:rFonts w:hAnsi="標楷體" w:hint="eastAsia"/>
          <w:szCs w:val="48"/>
        </w:rPr>
        <w:t>彰化縣(鹿港鎮)</w:t>
      </w:r>
      <w:r w:rsidR="009651E6" w:rsidRPr="00544ECA">
        <w:rPr>
          <w:rFonts w:hAnsi="標楷體"/>
          <w:szCs w:val="48"/>
        </w:rPr>
        <w:t>彰濱工業區及</w:t>
      </w:r>
      <w:proofErr w:type="gramStart"/>
      <w:r w:rsidR="009651E6" w:rsidRPr="00544ECA">
        <w:rPr>
          <w:rFonts w:hAnsi="標楷體" w:hint="eastAsia"/>
          <w:szCs w:val="48"/>
        </w:rPr>
        <w:t>臺</w:t>
      </w:r>
      <w:proofErr w:type="gramEnd"/>
      <w:r w:rsidR="009651E6" w:rsidRPr="00544ECA">
        <w:rPr>
          <w:rFonts w:hAnsi="標楷體" w:hint="eastAsia"/>
          <w:szCs w:val="48"/>
        </w:rPr>
        <w:t>中市(南屯區)</w:t>
      </w:r>
      <w:r w:rsidR="009651E6" w:rsidRPr="00544ECA">
        <w:rPr>
          <w:rFonts w:hAnsi="標楷體"/>
          <w:szCs w:val="48"/>
        </w:rPr>
        <w:t>精密機械科技創新園區二期園區</w:t>
      </w:r>
      <w:r w:rsidR="009651E6" w:rsidRPr="00544ECA">
        <w:rPr>
          <w:rFonts w:hAnsi="標楷體" w:hint="eastAsia"/>
          <w:szCs w:val="48"/>
        </w:rPr>
        <w:t>、同年8月2日履</w:t>
      </w:r>
      <w:proofErr w:type="gramStart"/>
      <w:r w:rsidR="009651E6" w:rsidRPr="00544ECA">
        <w:rPr>
          <w:rFonts w:hAnsi="標楷體" w:hint="eastAsia"/>
          <w:szCs w:val="48"/>
        </w:rPr>
        <w:t>勘</w:t>
      </w:r>
      <w:proofErr w:type="gramEnd"/>
      <w:r w:rsidR="009651E6" w:rsidRPr="00544ECA">
        <w:rPr>
          <w:rFonts w:hAnsi="標楷體" w:hint="eastAsia"/>
          <w:szCs w:val="48"/>
        </w:rPr>
        <w:t>高雄市岡山</w:t>
      </w:r>
      <w:proofErr w:type="gramStart"/>
      <w:r w:rsidR="009651E6" w:rsidRPr="00544ECA">
        <w:rPr>
          <w:rFonts w:hAnsi="標楷體" w:hint="eastAsia"/>
          <w:szCs w:val="48"/>
        </w:rPr>
        <w:t>本洲</w:t>
      </w:r>
      <w:proofErr w:type="gramEnd"/>
      <w:r w:rsidR="009651E6" w:rsidRPr="00544ECA">
        <w:rPr>
          <w:rFonts w:hAnsi="標楷體" w:hint="eastAsia"/>
          <w:szCs w:val="48"/>
        </w:rPr>
        <w:t>產業園區，</w:t>
      </w:r>
      <w:proofErr w:type="gramStart"/>
      <w:r w:rsidR="009651E6" w:rsidRPr="00544ECA">
        <w:rPr>
          <w:rFonts w:hAnsi="標楷體" w:hint="eastAsia"/>
          <w:szCs w:val="48"/>
        </w:rPr>
        <w:t>嗣</w:t>
      </w:r>
      <w:proofErr w:type="gramEnd"/>
      <w:r w:rsidR="009651E6" w:rsidRPr="00544ECA">
        <w:rPr>
          <w:rFonts w:hAnsi="標楷體" w:hint="eastAsia"/>
          <w:szCs w:val="48"/>
        </w:rPr>
        <w:t>於同年1</w:t>
      </w:r>
      <w:r w:rsidR="009651E6" w:rsidRPr="00544ECA">
        <w:rPr>
          <w:rFonts w:hAnsi="標楷體"/>
          <w:szCs w:val="48"/>
        </w:rPr>
        <w:t>0</w:t>
      </w:r>
      <w:r w:rsidR="009651E6" w:rsidRPr="00544ECA">
        <w:rPr>
          <w:rFonts w:hAnsi="標楷體" w:hint="eastAsia"/>
          <w:szCs w:val="48"/>
        </w:rPr>
        <w:t>月1</w:t>
      </w:r>
      <w:r w:rsidR="009651E6" w:rsidRPr="00544ECA">
        <w:rPr>
          <w:rFonts w:hAnsi="標楷體"/>
          <w:szCs w:val="48"/>
        </w:rPr>
        <w:t>7</w:t>
      </w:r>
      <w:r w:rsidR="009651E6" w:rsidRPr="00544ECA">
        <w:rPr>
          <w:rFonts w:hAnsi="標楷體" w:hint="eastAsia"/>
          <w:szCs w:val="48"/>
        </w:rPr>
        <w:t>日詢問園管局局長楊伯耕、國發會副主任委員彭立沛</w:t>
      </w:r>
      <w:r w:rsidR="008C5221">
        <w:rPr>
          <w:rFonts w:hAnsi="標楷體" w:hint="eastAsia"/>
          <w:szCs w:val="48"/>
        </w:rPr>
        <w:t>與</w:t>
      </w:r>
      <w:r w:rsidR="009651E6" w:rsidRPr="00544ECA">
        <w:rPr>
          <w:rFonts w:hAnsi="標楷體" w:hint="eastAsia"/>
          <w:szCs w:val="48"/>
        </w:rPr>
        <w:t>各相關主管及承辦人員，經</w:t>
      </w:r>
      <w:r w:rsidRPr="00544ECA">
        <w:rPr>
          <w:rFonts w:hint="eastAsia"/>
          <w:bCs/>
        </w:rPr>
        <w:t>調查發現</w:t>
      </w:r>
      <w:r w:rsidR="009651E6" w:rsidRPr="00544ECA">
        <w:rPr>
          <w:rFonts w:hint="eastAsia"/>
          <w:bCs/>
        </w:rPr>
        <w:t>園管局執行強化公設方案及平價園區方案情形</w:t>
      </w:r>
      <w:r w:rsidRPr="00544ECA">
        <w:rPr>
          <w:rFonts w:hint="eastAsia"/>
          <w:bCs/>
        </w:rPr>
        <w:t>，確有</w:t>
      </w:r>
      <w:proofErr w:type="gramStart"/>
      <w:r w:rsidRPr="00544ECA">
        <w:rPr>
          <w:rFonts w:hint="eastAsia"/>
          <w:bCs/>
        </w:rPr>
        <w:t>怠</w:t>
      </w:r>
      <w:proofErr w:type="gramEnd"/>
      <w:r w:rsidRPr="00544ECA">
        <w:rPr>
          <w:rFonts w:hint="eastAsia"/>
          <w:bCs/>
        </w:rPr>
        <w:t>失，應予糾正促其注意改善。茲</w:t>
      </w:r>
      <w:proofErr w:type="gramStart"/>
      <w:r w:rsidRPr="00544ECA">
        <w:rPr>
          <w:rFonts w:hint="eastAsia"/>
          <w:bCs/>
        </w:rPr>
        <w:t>臚</w:t>
      </w:r>
      <w:proofErr w:type="gramEnd"/>
      <w:r w:rsidRPr="00544ECA">
        <w:rPr>
          <w:rFonts w:hint="eastAsia"/>
          <w:bCs/>
        </w:rPr>
        <w:t>列事實與理由如下</w:t>
      </w:r>
      <w:r w:rsidR="00B83C6B" w:rsidRPr="00544ECA">
        <w:rPr>
          <w:rFonts w:hAnsi="標楷體" w:hint="eastAsia"/>
          <w:spacing w:val="-6"/>
        </w:rPr>
        <w:t>：</w:t>
      </w:r>
    </w:p>
    <w:p w:rsidR="009651E6" w:rsidRPr="00544ECA" w:rsidRDefault="009651E6" w:rsidP="009651E6">
      <w:pPr>
        <w:pStyle w:val="20"/>
        <w:numPr>
          <w:ilvl w:val="1"/>
          <w:numId w:val="1"/>
        </w:numPr>
        <w:rPr>
          <w:rFonts w:hAnsi="標楷體"/>
          <w:szCs w:val="32"/>
        </w:rPr>
      </w:pPr>
      <w:bookmarkStart w:id="42" w:name="_Toc189838803"/>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544ECA">
        <w:rPr>
          <w:rFonts w:hAnsi="標楷體" w:hint="eastAsia"/>
          <w:szCs w:val="32"/>
        </w:rPr>
        <w:t>自1</w:t>
      </w:r>
      <w:r w:rsidRPr="00544ECA">
        <w:rPr>
          <w:rFonts w:hAnsi="標楷體"/>
          <w:szCs w:val="32"/>
        </w:rPr>
        <w:t>06</w:t>
      </w:r>
      <w:r w:rsidRPr="00544ECA">
        <w:rPr>
          <w:rFonts w:hAnsi="標楷體" w:hint="eastAsia"/>
          <w:szCs w:val="32"/>
        </w:rPr>
        <w:t>年</w:t>
      </w:r>
      <w:r w:rsidR="008B7185">
        <w:rPr>
          <w:rFonts w:hAnsi="標楷體" w:hint="eastAsia"/>
          <w:szCs w:val="32"/>
        </w:rPr>
        <w:t>至</w:t>
      </w:r>
      <w:r w:rsidRPr="00544ECA">
        <w:rPr>
          <w:rFonts w:hAnsi="標楷體" w:hint="eastAsia"/>
          <w:szCs w:val="32"/>
        </w:rPr>
        <w:t>1</w:t>
      </w:r>
      <w:r w:rsidRPr="00544ECA">
        <w:rPr>
          <w:rFonts w:hAnsi="標楷體"/>
          <w:szCs w:val="32"/>
        </w:rPr>
        <w:t>13</w:t>
      </w:r>
      <w:r w:rsidRPr="00544ECA">
        <w:rPr>
          <w:rFonts w:hAnsi="標楷體" w:hint="eastAsia"/>
          <w:szCs w:val="32"/>
        </w:rPr>
        <w:t>年8月底</w:t>
      </w:r>
      <w:proofErr w:type="gramStart"/>
      <w:r w:rsidRPr="00544ECA">
        <w:rPr>
          <w:rFonts w:hAnsi="標楷體" w:hint="eastAsia"/>
          <w:szCs w:val="32"/>
        </w:rPr>
        <w:t>止</w:t>
      </w:r>
      <w:proofErr w:type="gramEnd"/>
      <w:r w:rsidRPr="00544ECA">
        <w:rPr>
          <w:rFonts w:hAnsi="標楷體" w:hint="eastAsia"/>
          <w:szCs w:val="32"/>
        </w:rPr>
        <w:t>平價園區方案及強化公設方案各核定計5</w:t>
      </w:r>
      <w:r w:rsidRPr="00544ECA">
        <w:rPr>
          <w:rFonts w:hAnsi="標楷體"/>
          <w:szCs w:val="32"/>
        </w:rPr>
        <w:t>0</w:t>
      </w:r>
      <w:r w:rsidRPr="00544ECA">
        <w:rPr>
          <w:rFonts w:hAnsi="標楷體" w:hint="eastAsia"/>
          <w:szCs w:val="32"/>
        </w:rPr>
        <w:t>案、1</w:t>
      </w:r>
      <w:r w:rsidRPr="00544ECA">
        <w:rPr>
          <w:rFonts w:hAnsi="標楷體"/>
          <w:szCs w:val="32"/>
        </w:rPr>
        <w:t>16</w:t>
      </w:r>
      <w:r w:rsidRPr="00544ECA">
        <w:rPr>
          <w:rFonts w:hAnsi="標楷體" w:hint="eastAsia"/>
          <w:szCs w:val="32"/>
        </w:rPr>
        <w:t>案，部分市縣政府已獲核定補助計畫卻因審核輔導機制及地方政府提案作業未</w:t>
      </w:r>
      <w:proofErr w:type="gramStart"/>
      <w:r w:rsidRPr="00544ECA">
        <w:rPr>
          <w:rFonts w:hAnsi="標楷體" w:hint="eastAsia"/>
          <w:szCs w:val="32"/>
        </w:rPr>
        <w:t>臻</w:t>
      </w:r>
      <w:proofErr w:type="gramEnd"/>
      <w:r w:rsidRPr="00544ECA">
        <w:rPr>
          <w:rFonts w:hAnsi="標楷體" w:hint="eastAsia"/>
          <w:szCs w:val="32"/>
        </w:rPr>
        <w:t>完善，導致執行後再申請撤</w:t>
      </w:r>
      <w:proofErr w:type="gramStart"/>
      <w:r w:rsidRPr="00544ECA">
        <w:rPr>
          <w:rFonts w:hAnsi="標楷體" w:hint="eastAsia"/>
          <w:szCs w:val="32"/>
        </w:rPr>
        <w:t>案各計</w:t>
      </w:r>
      <w:proofErr w:type="gramEnd"/>
      <w:r w:rsidRPr="00544ECA">
        <w:rPr>
          <w:rFonts w:hAnsi="標楷體" w:hint="eastAsia"/>
          <w:szCs w:val="32"/>
        </w:rPr>
        <w:t>1</w:t>
      </w:r>
      <w:r w:rsidRPr="00544ECA">
        <w:rPr>
          <w:rFonts w:hAnsi="標楷體"/>
          <w:szCs w:val="32"/>
        </w:rPr>
        <w:t>6</w:t>
      </w:r>
      <w:r w:rsidRPr="00544ECA">
        <w:rPr>
          <w:rFonts w:hAnsi="標楷體" w:hint="eastAsia"/>
          <w:szCs w:val="32"/>
        </w:rPr>
        <w:t>案、1</w:t>
      </w:r>
      <w:r w:rsidRPr="00544ECA">
        <w:rPr>
          <w:rFonts w:hAnsi="標楷體"/>
          <w:szCs w:val="32"/>
        </w:rPr>
        <w:t>2</w:t>
      </w:r>
      <w:r w:rsidRPr="00544ECA">
        <w:rPr>
          <w:rFonts w:hAnsi="標楷體" w:hint="eastAsia"/>
          <w:szCs w:val="32"/>
        </w:rPr>
        <w:t>案，</w:t>
      </w:r>
      <w:r w:rsidR="00763B52">
        <w:rPr>
          <w:rFonts w:hAnsi="標楷體" w:hint="eastAsia"/>
          <w:szCs w:val="32"/>
        </w:rPr>
        <w:t>分別</w:t>
      </w:r>
      <w:r w:rsidRPr="00544ECA">
        <w:rPr>
          <w:rFonts w:hAnsi="標楷體" w:hint="eastAsia"/>
          <w:szCs w:val="32"/>
        </w:rPr>
        <w:t>已撥付地方政府補助款</w:t>
      </w:r>
      <w:r w:rsidR="001D2EAA" w:rsidRPr="00FB256E">
        <w:rPr>
          <w:rFonts w:hAnsi="標楷體"/>
          <w:szCs w:val="32"/>
        </w:rPr>
        <w:t>1</w:t>
      </w:r>
      <w:r w:rsidR="001D2EAA" w:rsidRPr="001D2EAA">
        <w:rPr>
          <w:rFonts w:hAnsi="標楷體" w:hint="eastAsia"/>
          <w:szCs w:val="32"/>
        </w:rPr>
        <w:t>億</w:t>
      </w:r>
      <w:r w:rsidR="001D2EAA" w:rsidRPr="00FB256E">
        <w:rPr>
          <w:rFonts w:hAnsi="標楷體"/>
          <w:szCs w:val="32"/>
        </w:rPr>
        <w:t>4,291</w:t>
      </w:r>
      <w:r w:rsidR="001D2EAA" w:rsidRPr="001D2EAA">
        <w:rPr>
          <w:rFonts w:hAnsi="標楷體" w:hint="eastAsia"/>
          <w:szCs w:val="32"/>
        </w:rPr>
        <w:t>萬</w:t>
      </w:r>
      <w:r w:rsidR="001D2EAA" w:rsidRPr="00FB256E">
        <w:rPr>
          <w:rFonts w:hAnsi="標楷體"/>
          <w:szCs w:val="32"/>
        </w:rPr>
        <w:t>8,534</w:t>
      </w:r>
      <w:r w:rsidR="001D2EAA" w:rsidRPr="00FB256E">
        <w:rPr>
          <w:rFonts w:hAnsi="標楷體" w:hint="eastAsia"/>
          <w:szCs w:val="32"/>
        </w:rPr>
        <w:t>元、85</w:t>
      </w:r>
      <w:r w:rsidR="001D2EAA" w:rsidRPr="001D2EAA">
        <w:rPr>
          <w:rFonts w:hAnsi="標楷體" w:hint="eastAsia"/>
          <w:szCs w:val="32"/>
        </w:rPr>
        <w:t>萬</w:t>
      </w:r>
      <w:r w:rsidR="001D2EAA" w:rsidRPr="00FB256E">
        <w:rPr>
          <w:rFonts w:hAnsi="標楷體" w:hint="eastAsia"/>
          <w:szCs w:val="32"/>
        </w:rPr>
        <w:t>2</w:t>
      </w:r>
      <w:r w:rsidR="001D2EAA" w:rsidRPr="00FB256E">
        <w:rPr>
          <w:rFonts w:hAnsi="標楷體"/>
          <w:szCs w:val="32"/>
        </w:rPr>
        <w:t>,</w:t>
      </w:r>
      <w:r w:rsidR="001D2EAA" w:rsidRPr="00FB256E">
        <w:rPr>
          <w:rFonts w:hAnsi="標楷體" w:hint="eastAsia"/>
          <w:szCs w:val="32"/>
        </w:rPr>
        <w:t>911元</w:t>
      </w:r>
      <w:r w:rsidRPr="00544ECA">
        <w:rPr>
          <w:rFonts w:hAnsi="標楷體" w:hint="eastAsia"/>
          <w:szCs w:val="32"/>
        </w:rPr>
        <w:t>無須繳還，</w:t>
      </w:r>
      <w:proofErr w:type="gramStart"/>
      <w:r w:rsidRPr="00544ECA">
        <w:rPr>
          <w:rFonts w:hAnsi="標楷體" w:hint="eastAsia"/>
          <w:szCs w:val="32"/>
        </w:rPr>
        <w:t>惟查平價</w:t>
      </w:r>
      <w:proofErr w:type="gramEnd"/>
      <w:r w:rsidRPr="00544ECA">
        <w:rPr>
          <w:rFonts w:hAnsi="標楷體" w:hint="eastAsia"/>
          <w:szCs w:val="32"/>
        </w:rPr>
        <w:t>園區方案半數撤銷</w:t>
      </w:r>
      <w:proofErr w:type="gramStart"/>
      <w:r w:rsidRPr="00544ECA">
        <w:rPr>
          <w:rFonts w:hAnsi="標楷體" w:hint="eastAsia"/>
          <w:szCs w:val="32"/>
        </w:rPr>
        <w:t>案件均於107年11月7日</w:t>
      </w:r>
      <w:proofErr w:type="gramEnd"/>
      <w:r w:rsidRPr="00544ECA">
        <w:rPr>
          <w:rFonts w:hAnsi="標楷體" w:hint="eastAsia"/>
          <w:szCs w:val="32"/>
        </w:rPr>
        <w:t>訂定執行原則及相關機制實施後核定，顯見其補救措施尚無發揮功效；復</w:t>
      </w:r>
      <w:proofErr w:type="gramStart"/>
      <w:r w:rsidRPr="00544ECA">
        <w:rPr>
          <w:rFonts w:hAnsi="標楷體" w:hint="eastAsia"/>
          <w:szCs w:val="32"/>
        </w:rPr>
        <w:t>揆</w:t>
      </w:r>
      <w:proofErr w:type="gramEnd"/>
      <w:r w:rsidRPr="00544ECA">
        <w:rPr>
          <w:rFonts w:hAnsi="標楷體" w:hint="eastAsia"/>
          <w:szCs w:val="32"/>
        </w:rPr>
        <w:t>以撤案原因大多為申請後因</w:t>
      </w:r>
      <w:r w:rsidRPr="00544ECA">
        <w:rPr>
          <w:rFonts w:hAnsi="標楷體"/>
          <w:szCs w:val="32"/>
        </w:rPr>
        <w:t>用地問題</w:t>
      </w:r>
      <w:r w:rsidRPr="00544ECA">
        <w:rPr>
          <w:rFonts w:hAnsi="標楷體" w:hint="eastAsia"/>
          <w:szCs w:val="32"/>
        </w:rPr>
        <w:t>而</w:t>
      </w:r>
      <w:r w:rsidRPr="00544ECA">
        <w:rPr>
          <w:rFonts w:hAnsi="標楷體"/>
          <w:szCs w:val="32"/>
        </w:rPr>
        <w:t>辦理撤案</w:t>
      </w:r>
      <w:r w:rsidRPr="00544ECA">
        <w:rPr>
          <w:rFonts w:hAnsi="標楷體" w:hint="eastAsia"/>
          <w:szCs w:val="32"/>
        </w:rPr>
        <w:t>，</w:t>
      </w:r>
      <w:r w:rsidRPr="00544ECA">
        <w:rPr>
          <w:rFonts w:hAnsi="標楷體"/>
          <w:szCs w:val="32"/>
        </w:rPr>
        <w:t>係屬可事前</w:t>
      </w:r>
      <w:proofErr w:type="gramStart"/>
      <w:r w:rsidRPr="00544ECA">
        <w:rPr>
          <w:rFonts w:hAnsi="標楷體"/>
          <w:szCs w:val="32"/>
        </w:rPr>
        <w:t>預防類態</w:t>
      </w:r>
      <w:proofErr w:type="gramEnd"/>
      <w:r w:rsidRPr="00544ECA">
        <w:rPr>
          <w:rFonts w:hAnsi="標楷體" w:hint="eastAsia"/>
          <w:szCs w:val="32"/>
        </w:rPr>
        <w:t>，卻未審慎評估</w:t>
      </w:r>
      <w:r w:rsidRPr="00544ECA">
        <w:rPr>
          <w:rFonts w:hAnsi="標楷體"/>
          <w:szCs w:val="32"/>
        </w:rPr>
        <w:t>，</w:t>
      </w:r>
      <w:r w:rsidRPr="00544ECA">
        <w:rPr>
          <w:rFonts w:hAnsi="標楷體" w:hint="eastAsia"/>
          <w:szCs w:val="32"/>
        </w:rPr>
        <w:t>而已投入經費所作</w:t>
      </w:r>
      <w:r w:rsidRPr="00544ECA">
        <w:rPr>
          <w:rFonts w:hAnsi="標楷體" w:hint="eastAsia"/>
          <w:szCs w:val="32"/>
        </w:rPr>
        <w:lastRenderedPageBreak/>
        <w:t>之</w:t>
      </w:r>
      <w:r w:rsidRPr="00544ECA">
        <w:rPr>
          <w:rFonts w:hAnsi="標楷體"/>
          <w:szCs w:val="32"/>
        </w:rPr>
        <w:t>規劃、工程設計</w:t>
      </w:r>
      <w:r w:rsidRPr="00544ECA">
        <w:rPr>
          <w:rFonts w:hAnsi="標楷體" w:hint="eastAsia"/>
          <w:szCs w:val="32"/>
        </w:rPr>
        <w:t>，雖稱可作為</w:t>
      </w:r>
      <w:r w:rsidRPr="00544ECA">
        <w:rPr>
          <w:rFonts w:hAnsi="標楷體"/>
          <w:szCs w:val="32"/>
        </w:rPr>
        <w:t>地方政府</w:t>
      </w:r>
      <w:r w:rsidRPr="00544ECA">
        <w:rPr>
          <w:rFonts w:hAnsi="標楷體" w:hint="eastAsia"/>
          <w:szCs w:val="32"/>
        </w:rPr>
        <w:t>未來</w:t>
      </w:r>
      <w:proofErr w:type="gramStart"/>
      <w:r w:rsidRPr="00544ECA">
        <w:rPr>
          <w:rFonts w:hAnsi="標楷體"/>
          <w:szCs w:val="32"/>
        </w:rPr>
        <w:t>研</w:t>
      </w:r>
      <w:proofErr w:type="gramEnd"/>
      <w:r w:rsidRPr="00544ECA">
        <w:rPr>
          <w:rFonts w:hAnsi="標楷體"/>
          <w:szCs w:val="32"/>
        </w:rPr>
        <w:t>擬國土計畫及產業政策</w:t>
      </w:r>
      <w:r w:rsidRPr="00544ECA">
        <w:rPr>
          <w:rFonts w:hAnsi="標楷體" w:hint="eastAsia"/>
          <w:szCs w:val="32"/>
        </w:rPr>
        <w:t>之用，然不免時過境遷，參考價值勢必大打折扣，復未建立相關事後追蹤管考機制，其中不乏核定逾2、3年以上方撤案者，實已排擠可供使用之補助額度及影響其他計畫執行時效，</w:t>
      </w:r>
      <w:proofErr w:type="gramStart"/>
      <w:r w:rsidRPr="00544ECA">
        <w:rPr>
          <w:rFonts w:hAnsi="標楷體" w:hint="eastAsia"/>
          <w:szCs w:val="32"/>
        </w:rPr>
        <w:t>且撤案</w:t>
      </w:r>
      <w:proofErr w:type="gramEnd"/>
      <w:r w:rsidRPr="00544ECA">
        <w:rPr>
          <w:rFonts w:hAnsi="標楷體" w:hint="eastAsia"/>
          <w:szCs w:val="32"/>
        </w:rPr>
        <w:t>已核撥之計畫經費亦造成不經濟支出</w:t>
      </w:r>
      <w:r w:rsidR="006E5323" w:rsidRPr="00544ECA">
        <w:rPr>
          <w:rFonts w:hAnsi="標楷體" w:hint="eastAsia"/>
          <w:szCs w:val="32"/>
        </w:rPr>
        <w:t>，浪費公</w:t>
      </w:r>
      <w:proofErr w:type="gramStart"/>
      <w:r w:rsidR="00337134" w:rsidRPr="00544ECA">
        <w:rPr>
          <w:rFonts w:hAnsi="標楷體" w:hint="eastAsia"/>
          <w:szCs w:val="32"/>
        </w:rPr>
        <w:t>帑</w:t>
      </w:r>
      <w:proofErr w:type="gramEnd"/>
      <w:r w:rsidRPr="00544ECA">
        <w:rPr>
          <w:rFonts w:hAnsi="標楷體" w:hint="eastAsia"/>
          <w:szCs w:val="32"/>
        </w:rPr>
        <w:t>，園管局</w:t>
      </w:r>
      <w:r w:rsidR="0067701D" w:rsidRPr="00544ECA">
        <w:rPr>
          <w:rFonts w:hAnsi="標楷體" w:hint="eastAsia"/>
          <w:szCs w:val="32"/>
        </w:rPr>
        <w:t>自有</w:t>
      </w:r>
      <w:proofErr w:type="gramStart"/>
      <w:r w:rsidR="0067701D" w:rsidRPr="00544ECA">
        <w:rPr>
          <w:rFonts w:hAnsi="標楷體" w:hint="eastAsia"/>
          <w:szCs w:val="32"/>
        </w:rPr>
        <w:t>怠</w:t>
      </w:r>
      <w:proofErr w:type="gramEnd"/>
      <w:r w:rsidR="0067701D" w:rsidRPr="00544ECA">
        <w:rPr>
          <w:rFonts w:hAnsi="標楷體" w:hint="eastAsia"/>
          <w:szCs w:val="32"/>
        </w:rPr>
        <w:t>失</w:t>
      </w:r>
      <w:r w:rsidRPr="00544ECA">
        <w:rPr>
          <w:rFonts w:hAnsi="標楷體" w:hint="eastAsia"/>
          <w:szCs w:val="32"/>
        </w:rPr>
        <w:t>：</w:t>
      </w:r>
      <w:bookmarkEnd w:id="42"/>
    </w:p>
    <w:p w:rsidR="009651E6" w:rsidRPr="00544ECA" w:rsidRDefault="009651E6" w:rsidP="009651E6">
      <w:pPr>
        <w:pStyle w:val="3"/>
        <w:numPr>
          <w:ilvl w:val="2"/>
          <w:numId w:val="1"/>
        </w:numPr>
        <w:ind w:left="1418"/>
        <w:rPr>
          <w:rFonts w:hAnsi="標楷體"/>
        </w:rPr>
      </w:pPr>
      <w:bookmarkStart w:id="53" w:name="_Toc185948275"/>
      <w:bookmarkStart w:id="54" w:name="_Toc189838804"/>
      <w:r w:rsidRPr="00544ECA">
        <w:rPr>
          <w:rFonts w:hAnsi="標楷體" w:hint="eastAsia"/>
        </w:rPr>
        <w:t>依據經濟部產業園區管理局補助地方政府強化地方工業區公共設施及設置平價產業園區作業要點(下稱作業要點)第28點規定：「補助款之支用應依計畫實際執行之進度按補助款與自籌款分擔比率撥付之，除受補助之直轄市、縣(市)政府與本局另有約定外，不得先行支用補助款或將補助款移作他用。」及第30點第1項規定：「補助決定經撤銷、廢止或縮減金額者，受補助之直轄市、縣(市)政府應於本局指定之期限內將已領取之補助款超過應領取之部分及該部分之孳息繳回本局指定帳戶。」經查</w:t>
      </w:r>
      <w:r w:rsidRPr="00544ECA">
        <w:rPr>
          <w:rFonts w:hAnsi="標楷體"/>
        </w:rPr>
        <w:t>平價園區方案</w:t>
      </w:r>
      <w:r w:rsidRPr="00544ECA">
        <w:rPr>
          <w:rFonts w:hAnsi="標楷體" w:hint="eastAsia"/>
        </w:rPr>
        <w:t>自1</w:t>
      </w:r>
      <w:r w:rsidRPr="00544ECA">
        <w:rPr>
          <w:rFonts w:hAnsi="標楷體"/>
        </w:rPr>
        <w:t>06</w:t>
      </w:r>
      <w:r w:rsidRPr="00544ECA">
        <w:rPr>
          <w:rFonts w:hAnsi="標楷體" w:hint="eastAsia"/>
        </w:rPr>
        <w:t>年</w:t>
      </w:r>
      <w:r w:rsidR="008B7185">
        <w:rPr>
          <w:rFonts w:hAnsi="標楷體" w:hint="eastAsia"/>
        </w:rPr>
        <w:t>至</w:t>
      </w:r>
      <w:r w:rsidRPr="00544ECA">
        <w:rPr>
          <w:rFonts w:hAnsi="標楷體" w:hint="eastAsia"/>
        </w:rPr>
        <w:t>1</w:t>
      </w:r>
      <w:r w:rsidRPr="00544ECA">
        <w:rPr>
          <w:rFonts w:hAnsi="標楷體"/>
        </w:rPr>
        <w:t>13</w:t>
      </w:r>
      <w:r w:rsidRPr="00544ECA">
        <w:rPr>
          <w:rFonts w:hAnsi="標楷體" w:hint="eastAsia"/>
        </w:rPr>
        <w:t>年8月底</w:t>
      </w:r>
      <w:proofErr w:type="gramStart"/>
      <w:r w:rsidRPr="00544ECA">
        <w:rPr>
          <w:rFonts w:hAnsi="標楷體" w:hint="eastAsia"/>
        </w:rPr>
        <w:t>止</w:t>
      </w:r>
      <w:proofErr w:type="gramEnd"/>
      <w:r w:rsidRPr="00544ECA">
        <w:rPr>
          <w:rFonts w:hAnsi="標楷體"/>
        </w:rPr>
        <w:t>核定(包括園區申請設置及園區公共工程)總計50案，</w:t>
      </w:r>
      <w:proofErr w:type="gramStart"/>
      <w:r w:rsidRPr="00544ECA">
        <w:rPr>
          <w:rFonts w:hAnsi="標楷體"/>
        </w:rPr>
        <w:t>其中撤</w:t>
      </w:r>
      <w:proofErr w:type="gramEnd"/>
      <w:r w:rsidRPr="00544ECA">
        <w:rPr>
          <w:rFonts w:hAnsi="標楷體"/>
        </w:rPr>
        <w:t>案廢止者共16案，已撥付款總計為</w:t>
      </w:r>
      <w:r w:rsidR="001D2EAA" w:rsidRPr="001D2EAA">
        <w:rPr>
          <w:rFonts w:hAnsi="標楷體"/>
        </w:rPr>
        <w:t>1</w:t>
      </w:r>
      <w:r w:rsidR="001D2EAA" w:rsidRPr="001D2EAA">
        <w:rPr>
          <w:rFonts w:hAnsi="標楷體" w:hint="eastAsia"/>
        </w:rPr>
        <w:t>億</w:t>
      </w:r>
      <w:r w:rsidR="001D2EAA" w:rsidRPr="001D2EAA">
        <w:rPr>
          <w:rFonts w:hAnsi="標楷體"/>
        </w:rPr>
        <w:t>4,291</w:t>
      </w:r>
      <w:r w:rsidR="001D2EAA" w:rsidRPr="001D2EAA">
        <w:rPr>
          <w:rFonts w:hAnsi="標楷體" w:hint="eastAsia"/>
        </w:rPr>
        <w:t>萬</w:t>
      </w:r>
      <w:r w:rsidR="001D2EAA" w:rsidRPr="001D2EAA">
        <w:rPr>
          <w:rFonts w:hAnsi="標楷體"/>
        </w:rPr>
        <w:t>8,534</w:t>
      </w:r>
      <w:r w:rsidR="001D2EAA" w:rsidRPr="001D2EAA">
        <w:rPr>
          <w:rFonts w:hAnsi="標楷體" w:hint="eastAsia"/>
        </w:rPr>
        <w:t>元</w:t>
      </w:r>
      <w:r w:rsidRPr="00544ECA">
        <w:rPr>
          <w:rFonts w:hAnsi="標楷體"/>
        </w:rPr>
        <w:t>，</w:t>
      </w:r>
      <w:proofErr w:type="gramStart"/>
      <w:r w:rsidRPr="00544ECA">
        <w:rPr>
          <w:rFonts w:hAnsi="標楷體"/>
        </w:rPr>
        <w:t>約</w:t>
      </w:r>
      <w:r w:rsidRPr="00544ECA">
        <w:rPr>
          <w:rFonts w:hAnsi="標楷體" w:hint="eastAsia"/>
        </w:rPr>
        <w:t>占</w:t>
      </w:r>
      <w:r w:rsidRPr="00544ECA">
        <w:rPr>
          <w:rFonts w:hAnsi="標楷體"/>
        </w:rPr>
        <w:t>原核定</w:t>
      </w:r>
      <w:proofErr w:type="gramEnd"/>
      <w:r w:rsidRPr="00544ECA">
        <w:rPr>
          <w:rFonts w:hAnsi="標楷體"/>
        </w:rPr>
        <w:t>補助金額5.15%</w:t>
      </w:r>
      <w:r w:rsidRPr="00544ECA">
        <w:rPr>
          <w:rFonts w:hAnsi="標楷體" w:hint="eastAsia"/>
        </w:rPr>
        <w:t>，又核定逾2年以上方撤案者計7案。</w:t>
      </w:r>
      <w:r w:rsidRPr="00544ECA">
        <w:rPr>
          <w:rFonts w:hAnsi="標楷體"/>
        </w:rPr>
        <w:t>其類型可概分如下(</w:t>
      </w:r>
      <w:proofErr w:type="gramStart"/>
      <w:r w:rsidRPr="00544ECA">
        <w:rPr>
          <w:rFonts w:hAnsi="標楷體"/>
        </w:rPr>
        <w:t>詳</w:t>
      </w:r>
      <w:r w:rsidRPr="00544ECA">
        <w:rPr>
          <w:rFonts w:hAnsi="標楷體" w:hint="eastAsia"/>
        </w:rPr>
        <w:t>表</w:t>
      </w:r>
      <w:proofErr w:type="gramEnd"/>
      <w:r w:rsidRPr="00544ECA">
        <w:rPr>
          <w:rFonts w:hAnsi="標楷體"/>
        </w:rPr>
        <w:t>1)：</w:t>
      </w:r>
      <w:bookmarkEnd w:id="53"/>
      <w:bookmarkEnd w:id="54"/>
    </w:p>
    <w:p w:rsidR="009651E6" w:rsidRPr="00544ECA" w:rsidRDefault="009651E6" w:rsidP="009651E6">
      <w:pPr>
        <w:pStyle w:val="4"/>
        <w:numPr>
          <w:ilvl w:val="3"/>
          <w:numId w:val="1"/>
        </w:numPr>
        <w:rPr>
          <w:rFonts w:hAnsi="標楷體"/>
        </w:rPr>
      </w:pPr>
      <w:r w:rsidRPr="00544ECA">
        <w:rPr>
          <w:rFonts w:hAnsi="標楷體"/>
        </w:rPr>
        <w:t>政策轉變辦理撤案：主要為核定補助後，執行時因接獲行政院指示改變開發主體、或縣市府內部政策轉變、或議會未能及時編列</w:t>
      </w:r>
      <w:proofErr w:type="gramStart"/>
      <w:r w:rsidRPr="00544ECA">
        <w:rPr>
          <w:rFonts w:hAnsi="標楷體"/>
        </w:rPr>
        <w:t>墊付案項等</w:t>
      </w:r>
      <w:proofErr w:type="gramEnd"/>
      <w:r w:rsidRPr="00544ECA">
        <w:rPr>
          <w:rFonts w:hAnsi="標楷體"/>
        </w:rPr>
        <w:t>因素，由地方政府申請撤案，共計8案。</w:t>
      </w:r>
    </w:p>
    <w:p w:rsidR="009651E6" w:rsidRPr="00544ECA" w:rsidRDefault="009651E6" w:rsidP="009651E6">
      <w:pPr>
        <w:pStyle w:val="4"/>
        <w:numPr>
          <w:ilvl w:val="3"/>
          <w:numId w:val="1"/>
        </w:numPr>
        <w:rPr>
          <w:rFonts w:hAnsi="標楷體"/>
        </w:rPr>
      </w:pPr>
      <w:r w:rsidRPr="00544ECA">
        <w:rPr>
          <w:rFonts w:hAnsi="標楷體"/>
        </w:rPr>
        <w:t>用地問題辦理撤案：主要為補助案件執行時，遲遲無法與地主達成用地取得共識，後經縣市府評估後已無續行推動可能而申請撤案，共計6</w:t>
      </w:r>
      <w:r w:rsidRPr="00544ECA">
        <w:rPr>
          <w:rFonts w:hAnsi="標楷體"/>
        </w:rPr>
        <w:lastRenderedPageBreak/>
        <w:t>案。</w:t>
      </w:r>
      <w:r w:rsidRPr="00544ECA">
        <w:rPr>
          <w:rFonts w:hAnsi="標楷體" w:hint="eastAsia"/>
        </w:rPr>
        <w:t>其中4案係於計畫執行初期(107年)核定，主要是因為當時屬競爭型補助機制建置初期，相關考量未</w:t>
      </w:r>
      <w:proofErr w:type="gramStart"/>
      <w:r w:rsidRPr="00544ECA">
        <w:rPr>
          <w:rFonts w:hAnsi="標楷體" w:hint="eastAsia"/>
        </w:rPr>
        <w:t>臻</w:t>
      </w:r>
      <w:proofErr w:type="gramEnd"/>
      <w:r w:rsidRPr="00544ECA">
        <w:rPr>
          <w:rFonts w:hAnsi="標楷體" w:hint="eastAsia"/>
        </w:rPr>
        <w:t>完善。而後經</w:t>
      </w:r>
      <w:r w:rsidR="00763B52" w:rsidRPr="00544ECA">
        <w:rPr>
          <w:rFonts w:hAnsi="標楷體" w:hint="eastAsia"/>
        </w:rPr>
        <w:t>前經濟部工業局</w:t>
      </w:r>
      <w:r w:rsidR="00763B52" w:rsidRPr="00544ECA">
        <w:rPr>
          <w:rFonts w:hint="eastAsia"/>
          <w:szCs w:val="32"/>
        </w:rPr>
        <w:t>(下稱前工業局，112年9月26日改制為產業發展署，另工業區業務於同日移</w:t>
      </w:r>
      <w:proofErr w:type="gramStart"/>
      <w:r w:rsidR="00763B52" w:rsidRPr="00544ECA">
        <w:rPr>
          <w:rFonts w:hint="eastAsia"/>
          <w:szCs w:val="32"/>
        </w:rPr>
        <w:t>撥至園管</w:t>
      </w:r>
      <w:proofErr w:type="gramEnd"/>
      <w:r w:rsidR="00763B52" w:rsidRPr="00544ECA">
        <w:rPr>
          <w:rFonts w:hint="eastAsia"/>
          <w:szCs w:val="32"/>
        </w:rPr>
        <w:t>局辦理)</w:t>
      </w:r>
      <w:r w:rsidRPr="00544ECA">
        <w:rPr>
          <w:rFonts w:hAnsi="標楷體" w:hint="eastAsia"/>
        </w:rPr>
        <w:t>追蹤補助案件執行狀況及了解用地取得可能遭遇課題後，隨即</w:t>
      </w:r>
      <w:proofErr w:type="gramStart"/>
      <w:r w:rsidRPr="00544ECA">
        <w:rPr>
          <w:rFonts w:hAnsi="標楷體" w:hint="eastAsia"/>
        </w:rPr>
        <w:t>研</w:t>
      </w:r>
      <w:proofErr w:type="gramEnd"/>
      <w:r w:rsidRPr="00544ECA">
        <w:rPr>
          <w:rFonts w:hAnsi="標楷體" w:hint="eastAsia"/>
        </w:rPr>
        <w:t>議相關預防機制，於107年11月7日頒布「</w:t>
      </w:r>
      <w:r w:rsidRPr="00544ECA">
        <w:rPr>
          <w:rFonts w:hAnsi="標楷體"/>
        </w:rPr>
        <w:t>經濟部工業局補助地方政府強化地方工業區公共設施及設置平價產業園區分年執行計畫經費需求評核及當年度核配補助金額流用執行原則</w:t>
      </w:r>
      <w:r w:rsidRPr="00544ECA">
        <w:rPr>
          <w:rFonts w:hAnsi="標楷體" w:hint="eastAsia"/>
        </w:rPr>
        <w:t>」(下稱執行原則)，於後續開放受理新案時，將「土地取得策略」作為是否補助之參考依據，如無法提出具體土地取得策略者，則列入候補，並搭配於核定補助計畫中預定各權責時點，</w:t>
      </w:r>
      <w:proofErr w:type="gramStart"/>
      <w:r w:rsidRPr="00544ECA">
        <w:rPr>
          <w:rFonts w:hAnsi="標楷體" w:hint="eastAsia"/>
        </w:rPr>
        <w:t>採</w:t>
      </w:r>
      <w:proofErr w:type="gramEnd"/>
      <w:r w:rsidRPr="00544ECA">
        <w:rPr>
          <w:rFonts w:hAnsi="標楷體" w:hint="eastAsia"/>
        </w:rPr>
        <w:t>動態管制及預警，並落實於後續核定補助案件之評核，自本原則頒布後，因</w:t>
      </w:r>
      <w:r w:rsidRPr="00544ECA">
        <w:rPr>
          <w:rFonts w:hAnsi="標楷體"/>
        </w:rPr>
        <w:t>用地議題</w:t>
      </w:r>
      <w:r w:rsidRPr="00544ECA">
        <w:rPr>
          <w:rFonts w:hAnsi="標楷體" w:hint="eastAsia"/>
        </w:rPr>
        <w:t>而撤案者共計2案，分別為「新竹縣新埔鎮內立工業區計畫」及「新園工業用地分期分區開發計畫第</w:t>
      </w:r>
      <w:r w:rsidRPr="00544ECA">
        <w:rPr>
          <w:rFonts w:hAnsi="標楷體"/>
        </w:rPr>
        <w:t>2期（公共設施整體規劃-聯外道路工程）</w:t>
      </w:r>
      <w:r w:rsidRPr="00544ECA">
        <w:rPr>
          <w:rFonts w:hAnsi="標楷體" w:hint="eastAsia"/>
        </w:rPr>
        <w:t>」，其撤案原因</w:t>
      </w:r>
      <w:proofErr w:type="gramStart"/>
      <w:r w:rsidRPr="00544ECA">
        <w:rPr>
          <w:rFonts w:hAnsi="標楷體" w:hint="eastAsia"/>
        </w:rPr>
        <w:t>詢據園</w:t>
      </w:r>
      <w:proofErr w:type="gramEnd"/>
      <w:r w:rsidRPr="00544ECA">
        <w:rPr>
          <w:rFonts w:hAnsi="標楷體" w:hint="eastAsia"/>
        </w:rPr>
        <w:t>管局說明如下：</w:t>
      </w:r>
    </w:p>
    <w:p w:rsidR="009651E6" w:rsidRPr="00544ECA" w:rsidRDefault="009651E6" w:rsidP="009651E6">
      <w:pPr>
        <w:pStyle w:val="5"/>
        <w:numPr>
          <w:ilvl w:val="4"/>
          <w:numId w:val="1"/>
        </w:numPr>
        <w:rPr>
          <w:rFonts w:hAnsi="標楷體"/>
        </w:rPr>
      </w:pPr>
      <w:r w:rsidRPr="00544ECA">
        <w:rPr>
          <w:rFonts w:hAnsi="標楷體" w:hint="eastAsia"/>
        </w:rPr>
        <w:t>新竹縣新埔鎮內立工業區計畫：該案於申請補助評選之初，因該計畫範圍私有土地甚多，建請縣府提出私有土地取得策略，縣府亦承諾若開發過程中涉及私有土地取得，將依土地徵收條例相關規定辦理，故經評選委員會同意後始得補助。經該局補助後，</w:t>
      </w:r>
      <w:proofErr w:type="gramStart"/>
      <w:r w:rsidRPr="00544ECA">
        <w:rPr>
          <w:rFonts w:hAnsi="標楷體" w:hint="eastAsia"/>
        </w:rPr>
        <w:t>囿</w:t>
      </w:r>
      <w:proofErr w:type="gramEnd"/>
      <w:r w:rsidRPr="00544ECA">
        <w:rPr>
          <w:rFonts w:hAnsi="標楷體" w:hint="eastAsia"/>
        </w:rPr>
        <w:t>於該區域天然條件限制甚多，經縣府檢討後實難以規劃足夠公共設施用地以符合產業園區創新條例第</w:t>
      </w:r>
      <w:r w:rsidRPr="00544ECA">
        <w:rPr>
          <w:rFonts w:hAnsi="標楷體"/>
        </w:rPr>
        <w:t>39條有關公共設施用地比例20%規定，</w:t>
      </w:r>
      <w:r w:rsidRPr="00544ECA">
        <w:rPr>
          <w:rFonts w:hAnsi="標楷體" w:hint="eastAsia"/>
        </w:rPr>
        <w:t>如採徵收方式</w:t>
      </w:r>
      <w:r w:rsidRPr="00544ECA">
        <w:rPr>
          <w:rFonts w:hAnsi="標楷體" w:hint="eastAsia"/>
        </w:rPr>
        <w:lastRenderedPageBreak/>
        <w:t>取得公共設施用地，則用地取得費用遠超出縣府預算、且作業時間冗長，恐無法符合園區計畫執行期程，爰縣府經整體考量後來函申請終止計畫，雖該局亦提請縣府補充說明私有土地整合及其他未預期執行困難，惟經</w:t>
      </w:r>
      <w:r w:rsidRPr="00544ECA">
        <w:rPr>
          <w:rFonts w:hAnsi="標楷體"/>
        </w:rPr>
        <w:t>考量縣府已無持續推動可行性，爰勉予同意</w:t>
      </w:r>
      <w:r w:rsidRPr="00544ECA">
        <w:rPr>
          <w:rFonts w:hAnsi="標楷體" w:hint="eastAsia"/>
        </w:rPr>
        <w:t>終止計畫</w:t>
      </w:r>
      <w:r w:rsidRPr="00544ECA">
        <w:rPr>
          <w:rFonts w:hAnsi="標楷體"/>
        </w:rPr>
        <w:t>。</w:t>
      </w:r>
    </w:p>
    <w:p w:rsidR="009651E6" w:rsidRPr="00544ECA" w:rsidRDefault="009651E6" w:rsidP="009651E6">
      <w:pPr>
        <w:pStyle w:val="5"/>
        <w:numPr>
          <w:ilvl w:val="4"/>
          <w:numId w:val="1"/>
        </w:numPr>
        <w:rPr>
          <w:rFonts w:hAnsi="標楷體"/>
        </w:rPr>
      </w:pPr>
      <w:r w:rsidRPr="00544ECA">
        <w:rPr>
          <w:rFonts w:hAnsi="標楷體" w:hint="eastAsia"/>
        </w:rPr>
        <w:t>新園工業用地分期分區開發計畫第</w:t>
      </w:r>
      <w:r w:rsidRPr="00544ECA">
        <w:rPr>
          <w:rFonts w:hAnsi="標楷體"/>
        </w:rPr>
        <w:t>2期（公共設施整體規劃-聯外道路工程）</w:t>
      </w:r>
      <w:r w:rsidRPr="00544ECA">
        <w:rPr>
          <w:rFonts w:hAnsi="標楷體" w:hint="eastAsia"/>
        </w:rPr>
        <w:t>：該案道路用地皆屬公有土地，</w:t>
      </w:r>
      <w:r w:rsidRPr="00544ECA">
        <w:rPr>
          <w:rFonts w:hAnsi="標楷體"/>
        </w:rPr>
        <w:t>土地管理機關</w:t>
      </w:r>
      <w:r w:rsidRPr="00544ECA">
        <w:rPr>
          <w:rFonts w:hAnsi="標楷體" w:hint="eastAsia"/>
        </w:rPr>
        <w:t>為屏東縣</w:t>
      </w:r>
      <w:r w:rsidRPr="00544ECA">
        <w:rPr>
          <w:rFonts w:hAnsi="標楷體"/>
        </w:rPr>
        <w:t>東港鎮公所</w:t>
      </w:r>
      <w:r w:rsidRPr="00544ECA">
        <w:rPr>
          <w:rFonts w:hAnsi="標楷體" w:hint="eastAsia"/>
        </w:rPr>
        <w:t>，依規定由屏東縣政府與該公所辦理土地有償撥用即可使用，縣府</w:t>
      </w:r>
      <w:r w:rsidR="00D65C6B" w:rsidRPr="00544ECA">
        <w:rPr>
          <w:rFonts w:hAnsi="標楷體" w:hint="eastAsia"/>
        </w:rPr>
        <w:t>原</w:t>
      </w:r>
      <w:r w:rsidRPr="00544ECA">
        <w:rPr>
          <w:rFonts w:hAnsi="標楷體" w:hint="eastAsia"/>
        </w:rPr>
        <w:t>已與該</w:t>
      </w:r>
      <w:r w:rsidRPr="00544ECA">
        <w:rPr>
          <w:rFonts w:hAnsi="標楷體"/>
        </w:rPr>
        <w:t>公所</w:t>
      </w:r>
      <w:r w:rsidRPr="00544ECA">
        <w:rPr>
          <w:rFonts w:hAnsi="標楷體" w:hint="eastAsia"/>
        </w:rPr>
        <w:t>取得共識，後因該公所</w:t>
      </w:r>
      <w:r w:rsidRPr="00544ECA">
        <w:rPr>
          <w:rFonts w:hAnsi="標楷體"/>
        </w:rPr>
        <w:t>重新辦理土地</w:t>
      </w:r>
      <w:proofErr w:type="gramStart"/>
      <w:r w:rsidRPr="00544ECA">
        <w:rPr>
          <w:rFonts w:hAnsi="標楷體"/>
        </w:rPr>
        <w:t>鑑價</w:t>
      </w:r>
      <w:r w:rsidRPr="00544ECA">
        <w:rPr>
          <w:rFonts w:hAnsi="標楷體" w:hint="eastAsia"/>
        </w:rPr>
        <w:t>致</w:t>
      </w:r>
      <w:proofErr w:type="gramEnd"/>
      <w:r w:rsidRPr="00544ECA">
        <w:rPr>
          <w:rFonts w:hAnsi="標楷體" w:hint="eastAsia"/>
        </w:rPr>
        <w:t>撥用</w:t>
      </w:r>
      <w:r w:rsidRPr="00544ECA">
        <w:rPr>
          <w:rFonts w:hAnsi="標楷體"/>
        </w:rPr>
        <w:t>金額遽增，經</w:t>
      </w:r>
      <w:r w:rsidRPr="00544ECA">
        <w:rPr>
          <w:rFonts w:hAnsi="標楷體" w:hint="eastAsia"/>
        </w:rPr>
        <w:t>縣府</w:t>
      </w:r>
      <w:r w:rsidRPr="00544ECA">
        <w:rPr>
          <w:rFonts w:hAnsi="標楷體"/>
        </w:rPr>
        <w:t>評估財務仍超出可負擔範圍</w:t>
      </w:r>
      <w:r w:rsidRPr="00544ECA">
        <w:rPr>
          <w:rFonts w:hAnsi="標楷體" w:hint="eastAsia"/>
        </w:rPr>
        <w:t>，雙方對於土地撥用價格亦遲遲無法取得共識，導致道路工程遲無進展，且後續縣府於112年5月18日與該案承攬商終止契約，園管局考量相關經費恐難於113年底補助期限執行完畢，為有效控管計畫預算之執行，</w:t>
      </w:r>
      <w:r w:rsidRPr="00544ECA">
        <w:rPr>
          <w:rFonts w:hAnsi="標楷體"/>
        </w:rPr>
        <w:t>爰勉予同意</w:t>
      </w:r>
      <w:r w:rsidRPr="00544ECA">
        <w:rPr>
          <w:rFonts w:hAnsi="標楷體" w:hint="eastAsia"/>
        </w:rPr>
        <w:t>終止計畫</w:t>
      </w:r>
      <w:r w:rsidRPr="00544ECA">
        <w:rPr>
          <w:rFonts w:hAnsi="標楷體"/>
        </w:rPr>
        <w:t>。</w:t>
      </w:r>
    </w:p>
    <w:p w:rsidR="00C16908" w:rsidRDefault="00D65C6B" w:rsidP="009651E6">
      <w:pPr>
        <w:pStyle w:val="4"/>
        <w:numPr>
          <w:ilvl w:val="3"/>
          <w:numId w:val="1"/>
        </w:numPr>
        <w:rPr>
          <w:rFonts w:hAnsi="標楷體"/>
        </w:rPr>
      </w:pPr>
      <w:r>
        <w:rPr>
          <w:rFonts w:hAnsi="標楷體"/>
        </w:rPr>
        <w:t>因抗爭、審議</w:t>
      </w:r>
      <w:r w:rsidR="009651E6" w:rsidRPr="00544ECA">
        <w:rPr>
          <w:rFonts w:hAnsi="標楷體"/>
        </w:rPr>
        <w:t>辦理撤案：主要為申設案件送審後，因地方民意反對或經審議決議不予開發，由地方政府申請撤案，共計2案。</w:t>
      </w:r>
    </w:p>
    <w:p w:rsidR="00C16908" w:rsidRDefault="00C16908">
      <w:pPr>
        <w:widowControl/>
        <w:overflowPunct/>
        <w:autoSpaceDE/>
        <w:autoSpaceDN/>
        <w:jc w:val="left"/>
        <w:rPr>
          <w:rFonts w:hAnsi="標楷體"/>
          <w:kern w:val="32"/>
          <w:szCs w:val="36"/>
        </w:rPr>
      </w:pPr>
      <w:r>
        <w:rPr>
          <w:rFonts w:hAnsi="標楷體"/>
        </w:rPr>
        <w:br w:type="page"/>
      </w:r>
    </w:p>
    <w:p w:rsidR="009651E6" w:rsidRPr="00544ECA" w:rsidRDefault="009651E6" w:rsidP="009651E6">
      <w:pPr>
        <w:pStyle w:val="a6"/>
        <w:keepLines/>
        <w:rPr>
          <w:rFonts w:hAnsi="標楷體"/>
        </w:rPr>
      </w:pPr>
      <w:r w:rsidRPr="00544ECA">
        <w:rPr>
          <w:rFonts w:hAnsi="標楷體"/>
        </w:rPr>
        <w:lastRenderedPageBreak/>
        <w:t>截至113年8月底</w:t>
      </w:r>
      <w:proofErr w:type="gramStart"/>
      <w:r w:rsidRPr="00544ECA">
        <w:rPr>
          <w:rFonts w:hAnsi="標楷體"/>
        </w:rPr>
        <w:t>止</w:t>
      </w:r>
      <w:proofErr w:type="gramEnd"/>
      <w:r w:rsidRPr="00544ECA">
        <w:rPr>
          <w:rFonts w:hAnsi="標楷體"/>
        </w:rPr>
        <w:t>平價園區方案之計畫撤銷情形</w:t>
      </w:r>
    </w:p>
    <w:p w:rsidR="009651E6" w:rsidRPr="00544ECA" w:rsidRDefault="009651E6" w:rsidP="009651E6">
      <w:pPr>
        <w:keepNext/>
        <w:keepLines/>
        <w:spacing w:line="260" w:lineRule="exact"/>
        <w:jc w:val="right"/>
        <w:rPr>
          <w:rFonts w:hAnsi="標楷體"/>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7"/>
        <w:gridCol w:w="277"/>
        <w:gridCol w:w="951"/>
        <w:gridCol w:w="1048"/>
        <w:gridCol w:w="1085"/>
        <w:gridCol w:w="2929"/>
        <w:gridCol w:w="2267"/>
      </w:tblGrid>
      <w:tr w:rsidR="00544ECA" w:rsidRPr="00544ECA" w:rsidTr="00E05C5B">
        <w:trPr>
          <w:trHeight w:val="397"/>
          <w:tblHeader/>
          <w:jc w:val="center"/>
        </w:trPr>
        <w:tc>
          <w:tcPr>
            <w:tcW w:w="157" w:type="pct"/>
            <w:vMerge w:val="restart"/>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hint="eastAsia"/>
                <w:spacing w:val="-20"/>
              </w:rPr>
              <w:t>撤案類型</w:t>
            </w:r>
          </w:p>
        </w:tc>
        <w:tc>
          <w:tcPr>
            <w:tcW w:w="157" w:type="pct"/>
            <w:vMerge w:val="restar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縣市</w:t>
            </w:r>
          </w:p>
        </w:tc>
        <w:tc>
          <w:tcPr>
            <w:tcW w:w="538" w:type="pct"/>
            <w:vMerge w:val="restar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申請案件名稱</w:t>
            </w:r>
          </w:p>
        </w:tc>
        <w:tc>
          <w:tcPr>
            <w:tcW w:w="593" w:type="pct"/>
            <w:vMerge w:val="restar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核定補助</w:t>
            </w:r>
          </w:p>
          <w:p w:rsidR="009651E6"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金額</w:t>
            </w:r>
          </w:p>
          <w:p w:rsidR="00763B52" w:rsidRPr="00544ECA" w:rsidRDefault="00763B52" w:rsidP="00763B52">
            <w:pPr>
              <w:pStyle w:val="afff2"/>
              <w:keepNext/>
              <w:keepLines/>
              <w:adjustRightInd w:val="0"/>
              <w:spacing w:line="260" w:lineRule="exact"/>
              <w:rPr>
                <w:rFonts w:ascii="標楷體" w:hAnsi="標楷體" w:cs="Times New Roman"/>
                <w:spacing w:val="-20"/>
              </w:rPr>
            </w:pPr>
            <w:r>
              <w:rPr>
                <w:rFonts w:ascii="標楷體" w:hAnsi="標楷體" w:cs="Times New Roman" w:hint="eastAsia"/>
                <w:spacing w:val="-20"/>
              </w:rPr>
              <w:t>(千元)</w:t>
            </w:r>
          </w:p>
        </w:tc>
        <w:tc>
          <w:tcPr>
            <w:tcW w:w="614" w:type="pct"/>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申請案件</w:t>
            </w:r>
          </w:p>
        </w:tc>
        <w:tc>
          <w:tcPr>
            <w:tcW w:w="1658" w:type="pct"/>
            <w:vMerge w:val="restar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撤案原因</w:t>
            </w:r>
          </w:p>
        </w:tc>
        <w:tc>
          <w:tcPr>
            <w:tcW w:w="1283" w:type="pct"/>
            <w:vMerge w:val="restar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備註</w:t>
            </w:r>
          </w:p>
        </w:tc>
      </w:tr>
      <w:tr w:rsidR="00544ECA" w:rsidRPr="00544ECA" w:rsidTr="00E05C5B">
        <w:trPr>
          <w:trHeight w:val="397"/>
          <w:tblHeader/>
          <w:jc w:val="center"/>
        </w:trPr>
        <w:tc>
          <w:tcPr>
            <w:tcW w:w="157" w:type="pct"/>
            <w:vMerge/>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57" w:type="pct"/>
            <w:vMerge/>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538" w:type="pct"/>
            <w:vMerge/>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593" w:type="pct"/>
            <w:vMerge/>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614" w:type="pct"/>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核定日期</w:t>
            </w:r>
          </w:p>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spacing w:val="-20"/>
              </w:rPr>
              <w:t>撤案日期</w:t>
            </w:r>
          </w:p>
        </w:tc>
        <w:tc>
          <w:tcPr>
            <w:tcW w:w="1658" w:type="pct"/>
            <w:vMerge/>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283" w:type="pct"/>
            <w:vMerge/>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r>
      <w:tr w:rsidR="00544ECA" w:rsidRPr="00544ECA" w:rsidTr="00E05C5B">
        <w:trPr>
          <w:trHeight w:val="397"/>
          <w:jc w:val="center"/>
        </w:trPr>
        <w:tc>
          <w:tcPr>
            <w:tcW w:w="852" w:type="pct"/>
            <w:gridSpan w:val="3"/>
            <w:vAlign w:val="center"/>
          </w:tcPr>
          <w:p w:rsidR="009651E6" w:rsidRPr="00544ECA" w:rsidRDefault="009651E6" w:rsidP="00763B52">
            <w:pPr>
              <w:pStyle w:val="afff2"/>
              <w:keepNext/>
              <w:keepLines/>
              <w:adjustRightInd w:val="0"/>
              <w:spacing w:line="260" w:lineRule="exact"/>
              <w:rPr>
                <w:rFonts w:ascii="標楷體" w:hAnsi="標楷體" w:cs="Times New Roman"/>
                <w:bCs/>
                <w:spacing w:val="-20"/>
              </w:rPr>
            </w:pPr>
            <w:r w:rsidRPr="00544ECA">
              <w:rPr>
                <w:rFonts w:ascii="標楷體" w:hAnsi="標楷體" w:cs="Times New Roman"/>
                <w:bCs/>
                <w:spacing w:val="-20"/>
              </w:rPr>
              <w:t>合計</w:t>
            </w:r>
          </w:p>
        </w:tc>
        <w:tc>
          <w:tcPr>
            <w:tcW w:w="593" w:type="pct"/>
            <w:shd w:val="clear" w:color="auto" w:fill="auto"/>
            <w:vAlign w:val="center"/>
            <w:hideMark/>
          </w:tcPr>
          <w:p w:rsidR="009651E6" w:rsidRPr="00544ECA" w:rsidRDefault="009651E6" w:rsidP="00763B52">
            <w:pPr>
              <w:pStyle w:val="afff2"/>
              <w:keepNext/>
              <w:keepLines/>
              <w:adjustRightInd w:val="0"/>
              <w:spacing w:line="260" w:lineRule="exact"/>
              <w:rPr>
                <w:rFonts w:ascii="標楷體" w:hAnsi="標楷體" w:cs="Times New Roman"/>
                <w:spacing w:val="-20"/>
              </w:rPr>
            </w:pPr>
            <w:r w:rsidRPr="00544ECA">
              <w:rPr>
                <w:rFonts w:ascii="標楷體" w:hAnsi="標楷體" w:cs="Times New Roman" w:hint="eastAsia"/>
                <w:spacing w:val="-20"/>
              </w:rPr>
              <w:t>2,776,102</w:t>
            </w:r>
          </w:p>
        </w:tc>
        <w:tc>
          <w:tcPr>
            <w:tcW w:w="614" w:type="pct"/>
            <w:shd w:val="clear" w:color="auto" w:fill="auto"/>
            <w:vAlign w:val="center"/>
          </w:tcPr>
          <w:p w:rsidR="009651E6" w:rsidRPr="00544ECA" w:rsidRDefault="009651E6" w:rsidP="00763B52">
            <w:pPr>
              <w:pStyle w:val="afff2"/>
              <w:keepNext/>
              <w:keepLines/>
              <w:adjustRightInd w:val="0"/>
              <w:spacing w:line="260" w:lineRule="exact"/>
              <w:rPr>
                <w:rFonts w:ascii="標楷體" w:hAnsi="標楷體" w:cs="Times New Roman"/>
                <w:spacing w:val="-20"/>
              </w:rPr>
            </w:pPr>
          </w:p>
        </w:tc>
        <w:tc>
          <w:tcPr>
            <w:tcW w:w="1658" w:type="pct"/>
            <w:shd w:val="clear" w:color="auto" w:fill="auto"/>
            <w:vAlign w:val="center"/>
            <w:hideMark/>
          </w:tcPr>
          <w:p w:rsidR="009651E6" w:rsidRPr="00544ECA" w:rsidRDefault="009651E6" w:rsidP="00763B52">
            <w:pPr>
              <w:pStyle w:val="afff2"/>
              <w:keepNext/>
              <w:keepLines/>
              <w:adjustRightInd w:val="0"/>
              <w:spacing w:line="260" w:lineRule="exact"/>
              <w:jc w:val="both"/>
              <w:rPr>
                <w:rFonts w:ascii="標楷體" w:hAnsi="標楷體" w:cs="Times New Roman"/>
                <w:bCs/>
                <w:spacing w:val="-20"/>
              </w:rPr>
            </w:pPr>
          </w:p>
        </w:tc>
        <w:tc>
          <w:tcPr>
            <w:tcW w:w="1283" w:type="pct"/>
            <w:shd w:val="clear" w:color="auto" w:fill="auto"/>
            <w:vAlign w:val="center"/>
            <w:hideMark/>
          </w:tcPr>
          <w:p w:rsidR="009651E6" w:rsidRPr="00544ECA" w:rsidRDefault="009651E6" w:rsidP="00763B52">
            <w:pPr>
              <w:pStyle w:val="afff2"/>
              <w:keepNext/>
              <w:keepLines/>
              <w:adjustRightInd w:val="0"/>
              <w:spacing w:line="260" w:lineRule="exact"/>
              <w:jc w:val="left"/>
              <w:rPr>
                <w:rFonts w:ascii="標楷體" w:hAnsi="標楷體" w:cs="Times New Roman"/>
                <w:bCs/>
                <w:spacing w:val="-20"/>
              </w:rPr>
            </w:pPr>
            <w:r w:rsidRPr="00544ECA">
              <w:rPr>
                <w:rFonts w:ascii="標楷體" w:hAnsi="標楷體" w:cs="Times New Roman"/>
                <w:spacing w:val="-20"/>
              </w:rPr>
              <w:t>已撥付142,919千元</w:t>
            </w:r>
          </w:p>
        </w:tc>
      </w:tr>
      <w:tr w:rsidR="00544ECA" w:rsidRPr="00544ECA" w:rsidTr="00E05C5B">
        <w:trPr>
          <w:trHeight w:val="397"/>
          <w:jc w:val="center"/>
        </w:trPr>
        <w:tc>
          <w:tcPr>
            <w:tcW w:w="157" w:type="pct"/>
            <w:vMerge w:val="restart"/>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政策轉變</w:t>
            </w:r>
            <w:r w:rsidR="00E05C5B">
              <w:rPr>
                <w:rFonts w:ascii="標楷體" w:hAnsi="標楷體" w:cs="Times New Roman"/>
                <w:noProof/>
                <w:spacing w:val="-20"/>
                <w:lang w:val="zh-TW"/>
              </w:rPr>
              <mc:AlternateContent>
                <mc:Choice Requires="wps">
                  <w:drawing>
                    <wp:anchor distT="0" distB="0" distL="114300" distR="114300" simplePos="0" relativeHeight="251663360" behindDoc="0" locked="0" layoutInCell="1" allowOverlap="1" wp14:anchorId="1397A622" wp14:editId="3BCD3268">
                      <wp:simplePos x="0" y="0"/>
                      <wp:positionH relativeFrom="column">
                        <wp:posOffset>-14605</wp:posOffset>
                      </wp:positionH>
                      <wp:positionV relativeFrom="paragraph">
                        <wp:posOffset>13335</wp:posOffset>
                      </wp:positionV>
                      <wp:extent cx="352425" cy="9525"/>
                      <wp:effectExtent l="0" t="0" r="28575" b="28575"/>
                      <wp:wrapNone/>
                      <wp:docPr id="1" name="直線接點 1"/>
                      <wp:cNvGraphicFramePr/>
                      <a:graphic xmlns:a="http://schemas.openxmlformats.org/drawingml/2006/main">
                        <a:graphicData uri="http://schemas.microsoft.com/office/word/2010/wordprocessingShape">
                          <wps:wsp>
                            <wps:cNvCnPr/>
                            <wps:spPr>
                              <a:xfrm flipV="1">
                                <a:off x="0" y="0"/>
                                <a:ext cx="3524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FDE56" id="直線接點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05pt" to="2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P12AEAAM4DAAAOAAAAZHJzL2Uyb0RvYy54bWysU0uOEzEQ3SNxB8t74k5DYGilM4sZwQZB&#10;xG/vcZfTFv7JNunOJTgASOy4ARIL7sNobkHZnWlGfCSE2Fjl+rx6r1xen45Gkz2EqJxt6XJRUQJW&#10;uE7ZXUtfvXx054SSmLjtuHYWWnqASE83t2+tB99A7XqnOwgEQWxsBt/SPiXfMBZFD4bHhfNgMShd&#10;MDzhNexYF/iA6Eazuqrus8GFzgcnIEb0nk9Buin4UoJIz6SMkIhuKXJL5QzlvMgn26x5swvc90oc&#10;afB/YGG4sth0hjrniZO3Qf0CZZQILjqZFsIZ5qRUAooGVLOsflLzouceihYcTvTzmOL/gxVP99tA&#10;VIdvR4nlBp/o8sPnyy/vv737dPX1I1nmCQ0+Nph4ZrfheIt+G7LcUQZDpFb+dQbIHpRExjLfwzxf&#10;GBMR6Ly7qu/VK0oEhh6u0EI0NoHkUh9iegzOkGy0VCubxfOG75/ENKVep2S3tmTArvWDqjwjyywn&#10;XsVKBw1T2nOQqBD7TwzLbsGZDmTPcSu6N0Uj8tAWM3OJVFrPRVXh8MeiY24ug7Jvf1s4Z5eOzqa5&#10;0Cjrwu+6pvGaqpzycXw3tGbzwnWH8kolgEtTJnxc8LyVN++l/Mc33HwHAAD//wMAUEsDBBQABgAI&#10;AAAAIQBUhrAV3AAAAAUBAAAPAAAAZHJzL2Rvd25yZXYueG1sTI7BasJAFEX3Qv9heEI3ohMTtJLm&#10;RUpRKKWkaPsBk8xrEsy8CZlR4993uqrLy72ce7LtaDpxocG1lhGWiwgEcWV1yzXC99d+vgHhvGKt&#10;OsuEcCMH2/xhkqlU2ysf6HL0tQgQdqlCaLzvUyld1ZBRbmF74tD92MEoH+JQSz2oa4CbTsZRtJZG&#10;tRweGtXTa0PV6Xg2CGU0eys+y6f3j9uukLv9hg5mVSA+TseXZxCeRv8/hj/9oA55cCrtmbUTHcI8&#10;TsISIV6CCPUqiUGUCMkaZJ7Je/v8FwAA//8DAFBLAQItABQABgAIAAAAIQC2gziS/gAAAOEBAAAT&#10;AAAAAAAAAAAAAAAAAAAAAABbQ29udGVudF9UeXBlc10ueG1sUEsBAi0AFAAGAAgAAAAhADj9If/W&#10;AAAAlAEAAAsAAAAAAAAAAAAAAAAALwEAAF9yZWxzLy5yZWxzUEsBAi0AFAAGAAgAAAAhAC9Iw/XY&#10;AQAAzgMAAA4AAAAAAAAAAAAAAAAALgIAAGRycy9lMm9Eb2MueG1sUEsBAi0AFAAGAAgAAAAhAFSG&#10;sBXcAAAABQEAAA8AAAAAAAAAAAAAAAAAMgQAAGRycy9kb3ducmV2LnhtbFBLBQYAAAAABAAEAPMA&#10;AAA7BQAAAAA=&#10;" strokecolor="black [3040]" strokeweight="1pt"/>
                  </w:pict>
                </mc:Fallback>
              </mc:AlternateContent>
            </w:r>
            <w:r w:rsidRPr="00544ECA">
              <w:rPr>
                <w:rFonts w:ascii="標楷體" w:hAnsi="標楷體" w:cs="Times New Roman"/>
                <w:spacing w:val="-20"/>
              </w:rPr>
              <w:t>辦理撤案</w:t>
            </w:r>
          </w:p>
        </w:tc>
        <w:tc>
          <w:tcPr>
            <w:tcW w:w="157" w:type="pct"/>
            <w:vMerge w:val="restar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新北市</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樹林柑園產業園區</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49,490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已撥付1,924.28千元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後續由新北市政府配合總體產業發展策略開發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泰山楓江產業園區</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34,600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已撥付1,573.15千元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後續由新北市政府配合總體產業發展策略開發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淡海新市鎮產業園區</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34,010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108/09/09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109/7/3</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規劃過程中，經新北市政府與內政部國</w:t>
            </w:r>
            <w:proofErr w:type="gramStart"/>
            <w:r w:rsidRPr="00544ECA">
              <w:rPr>
                <w:rFonts w:ascii="標楷體" w:hAnsi="標楷體" w:cs="Times New Roman"/>
                <w:spacing w:val="-20"/>
              </w:rPr>
              <w:t>土署</w:t>
            </w:r>
            <w:proofErr w:type="gramEnd"/>
            <w:r w:rsidRPr="00544ECA">
              <w:rPr>
                <w:rFonts w:ascii="標楷體" w:hAnsi="標楷體" w:cs="Times New Roman"/>
                <w:spacing w:val="-20"/>
              </w:rPr>
              <w:t>協調後政策改變，改由內政部國</w:t>
            </w:r>
            <w:proofErr w:type="gramStart"/>
            <w:r w:rsidRPr="00544ECA">
              <w:rPr>
                <w:rFonts w:ascii="標楷體" w:hAnsi="標楷體" w:cs="Times New Roman"/>
                <w:spacing w:val="-20"/>
              </w:rPr>
              <w:t>土</w:t>
            </w:r>
            <w:proofErr w:type="gramEnd"/>
            <w:r w:rsidRPr="00544ECA">
              <w:rPr>
                <w:rFonts w:ascii="標楷體" w:hAnsi="標楷體" w:cs="Times New Roman"/>
                <w:spacing w:val="-20"/>
              </w:rPr>
              <w:t>署以新市鎮開發條例辦理整體開發，故申請撤案。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已撥付2,146.2千元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r w:rsidRPr="00544ECA">
              <w:rPr>
                <w:rFonts w:ascii="標楷體" w:hAnsi="標楷體" w:cs="Times New Roman" w:hint="eastAsia"/>
                <w:spacing w:val="-20"/>
              </w:rPr>
              <w:t>內政部</w:t>
            </w:r>
            <w:r w:rsidRPr="00544ECA">
              <w:rPr>
                <w:rFonts w:ascii="標楷體" w:hAnsi="標楷體" w:cs="Times New Roman"/>
                <w:spacing w:val="-20"/>
              </w:rPr>
              <w:t>國</w:t>
            </w:r>
            <w:proofErr w:type="gramStart"/>
            <w:r w:rsidRPr="00544ECA">
              <w:rPr>
                <w:rFonts w:ascii="標楷體" w:hAnsi="標楷體" w:cs="Times New Roman"/>
                <w:spacing w:val="-20"/>
              </w:rPr>
              <w:t>土署</w:t>
            </w:r>
            <w:proofErr w:type="gramEnd"/>
            <w:r w:rsidRPr="00544ECA">
              <w:rPr>
                <w:rFonts w:ascii="標楷體" w:hAnsi="標楷體" w:cs="Times New Roman"/>
                <w:spacing w:val="-20"/>
              </w:rPr>
              <w:t>配合整體國土規劃政策開發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中市</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烏日溪南產業園區申請設置計畫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21,150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未核定</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107/4/26</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因市府政策改變，將改依都市計畫法辦理，故申請撤案。</w:t>
            </w:r>
          </w:p>
        </w:tc>
        <w:tc>
          <w:tcPr>
            <w:tcW w:w="1283" w:type="pct"/>
            <w:shd w:val="clear" w:color="auto" w:fill="auto"/>
            <w:vAlign w:val="center"/>
            <w:hideMark/>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107年第二階段評選大會同意補助，於核定計畫前即來函申請撤案</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中市政府配合總體產業發展策略開發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val="restar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雲林縣</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proofErr w:type="gramStart"/>
            <w:r w:rsidRPr="00544ECA">
              <w:rPr>
                <w:rFonts w:ascii="標楷體" w:hAnsi="標楷體" w:cs="Times New Roman"/>
                <w:spacing w:val="-20"/>
              </w:rPr>
              <w:t>北港農創智慧</w:t>
            </w:r>
            <w:proofErr w:type="gramEnd"/>
            <w:r w:rsidRPr="00544ECA">
              <w:rPr>
                <w:rFonts w:ascii="標楷體" w:hAnsi="標楷體" w:cs="Times New Roman"/>
                <w:spacing w:val="-20"/>
              </w:rPr>
              <w:t>產業園區計畫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23,850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107/11/12</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108/3/7</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議會墊付案未通過，故申請撤案。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雲林離島式基礎工業區</w:t>
            </w:r>
            <w:proofErr w:type="gramStart"/>
            <w:r w:rsidRPr="00544ECA">
              <w:rPr>
                <w:rFonts w:ascii="標楷體" w:hAnsi="標楷體" w:cs="Times New Roman"/>
                <w:spacing w:val="-20"/>
              </w:rPr>
              <w:t>台西綠能專區</w:t>
            </w:r>
            <w:proofErr w:type="gramEnd"/>
            <w:r w:rsidRPr="00544ECA">
              <w:rPr>
                <w:rFonts w:ascii="標楷體" w:hAnsi="標楷體" w:cs="Times New Roman"/>
                <w:spacing w:val="-20"/>
              </w:rPr>
              <w:t>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1,926,660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107/05/09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108/6/25</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政策改變，</w:t>
            </w:r>
            <w:proofErr w:type="gramStart"/>
            <w:r w:rsidRPr="00544ECA">
              <w:rPr>
                <w:rFonts w:ascii="標楷體" w:hAnsi="標楷體" w:cs="Times New Roman"/>
                <w:spacing w:val="-20"/>
              </w:rPr>
              <w:t>綠能專區</w:t>
            </w:r>
            <w:proofErr w:type="gramEnd"/>
            <w:r w:rsidRPr="00544ECA">
              <w:rPr>
                <w:rFonts w:ascii="標楷體" w:hAnsi="標楷體" w:cs="Times New Roman"/>
                <w:spacing w:val="-20"/>
              </w:rPr>
              <w:t>不續執行，故申請撤案。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已撥付57,800千元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雲林縣政府配合</w:t>
            </w:r>
            <w:r w:rsidRPr="00544ECA">
              <w:rPr>
                <w:rFonts w:ascii="標楷體" w:hAnsi="標楷體" w:cs="Times New Roman" w:hint="eastAsia"/>
                <w:spacing w:val="-20"/>
              </w:rPr>
              <w:t>其</w:t>
            </w:r>
            <w:r w:rsidRPr="00544ECA">
              <w:rPr>
                <w:rFonts w:ascii="標楷體" w:hAnsi="標楷體" w:cs="Times New Roman"/>
                <w:spacing w:val="-20"/>
              </w:rPr>
              <w:t>產業政策，另以小範圍「</w:t>
            </w:r>
            <w:r w:rsidRPr="00544ECA">
              <w:rPr>
                <w:rFonts w:ascii="標楷體" w:hAnsi="標楷體" w:cs="Times New Roman" w:hint="eastAsia"/>
                <w:spacing w:val="-20"/>
              </w:rPr>
              <w:t>雲林離島式基礎工業區台西產業園區計畫(海洋科技智慧園區計畫)</w:t>
            </w:r>
            <w:r w:rsidRPr="00544ECA">
              <w:rPr>
                <w:rFonts w:ascii="標楷體" w:hAnsi="標楷體" w:cs="Times New Roman"/>
                <w:spacing w:val="-20"/>
              </w:rPr>
              <w:t>」申請補助</w:t>
            </w:r>
            <w:r w:rsidRPr="00544ECA">
              <w:rPr>
                <w:rFonts w:ascii="標楷體" w:hAnsi="標楷體" w:cs="Times New Roman" w:hint="eastAsia"/>
                <w:spacing w:val="-20"/>
              </w:rPr>
              <w:t>，刻正執行中</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嘉義縣</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嘉義縣民雄無人機與航太產業園區計畫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15,858</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110/10/06</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113/04/22</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縣府依據行政院於112年8月10日裁示，由國家中山科學研究院主導開發作業，故由縣府申請撤案。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已撥付14,906.52千元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w:t>
            </w:r>
            <w:r w:rsidRPr="00544ECA">
              <w:rPr>
                <w:rFonts w:ascii="標楷體" w:hAnsi="標楷體" w:cs="Times New Roman" w:hint="eastAsia"/>
                <w:spacing w:val="-20"/>
              </w:rPr>
              <w:t>由</w:t>
            </w:r>
            <w:r w:rsidRPr="00544ECA">
              <w:rPr>
                <w:rFonts w:ascii="標楷體" w:hAnsi="標楷體" w:cs="Times New Roman"/>
                <w:spacing w:val="-20"/>
              </w:rPr>
              <w:t>國家中山科學研究院主導開發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基隆市</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北五堵國際研發新鎮計畫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30,750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107/04/25</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113/06/18</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市府</w:t>
            </w:r>
            <w:proofErr w:type="gramStart"/>
            <w:r w:rsidRPr="00544ECA">
              <w:rPr>
                <w:rFonts w:ascii="標楷體" w:hAnsi="標楷體" w:cs="Times New Roman"/>
                <w:spacing w:val="-20"/>
              </w:rPr>
              <w:t>評估倘依</w:t>
            </w:r>
            <w:proofErr w:type="gramEnd"/>
            <w:r w:rsidRPr="00544ECA">
              <w:rPr>
                <w:rFonts w:ascii="標楷體" w:hAnsi="標楷體" w:cs="Times New Roman"/>
                <w:spacing w:val="-20"/>
              </w:rPr>
              <w:t>「產業創新條例」所規定園區開發方式，財政難以負擔，故申請撤案。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已撥付17,220千元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後續由基隆市政府配合總體產業發展策略開發</w:t>
            </w:r>
          </w:p>
        </w:tc>
      </w:tr>
      <w:tr w:rsidR="00544ECA" w:rsidRPr="00544ECA" w:rsidTr="00E05C5B">
        <w:trPr>
          <w:trHeight w:val="397"/>
          <w:jc w:val="center"/>
        </w:trPr>
        <w:tc>
          <w:tcPr>
            <w:tcW w:w="157" w:type="pct"/>
            <w:vMerge w:val="restart"/>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用地問題辦理撤案</w:t>
            </w: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桃園市</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八德大安產業園區計畫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10,074</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107/03/14</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112/4/7</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本案考量私有土地經與地主多次協調</w:t>
            </w:r>
            <w:proofErr w:type="gramStart"/>
            <w:r w:rsidRPr="00544ECA">
              <w:rPr>
                <w:rFonts w:ascii="標楷體" w:hAnsi="標楷體" w:cs="Times New Roman"/>
                <w:spacing w:val="-20"/>
              </w:rPr>
              <w:t>價購仍無</w:t>
            </w:r>
            <w:proofErr w:type="gramEnd"/>
            <w:r w:rsidRPr="00544ECA">
              <w:rPr>
                <w:rFonts w:ascii="標楷體" w:hAnsi="標楷體" w:cs="Times New Roman"/>
                <w:spacing w:val="-20"/>
              </w:rPr>
              <w:t>進展、且市府不願強制徵收，故申請撤案。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已撥付8,480.67千元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後續由桃園市政府視土地取得情形辦理整體開發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val="restar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新竹縣</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新竹縣芎林鄉五華工業區設置編定申請變更計畫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239,070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107/04/25</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109/4/22</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經辦理公共設施工程可行性評估，本案需理用地徵收，另工期約31個月，無法符合前瞻計畫規定期程，且尚需籌措徵收或補償經費，縣府經評估後申請撤案。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已撥付6,500千元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後續由新竹縣政府視土地取得及經費籌措情形辦理整體開發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vMerge/>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新竹縣新埔鎮內立工業區計畫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5,186.5</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110/02/25</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111/7/12</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用地取得費用遠超出縣府預算、且作業時間冗長，恐無法符合園區計畫執行期程，</w:t>
            </w:r>
            <w:proofErr w:type="gramStart"/>
            <w:r w:rsidRPr="00544ECA">
              <w:rPr>
                <w:rFonts w:ascii="標楷體" w:hAnsi="標楷體" w:cs="Times New Roman"/>
                <w:spacing w:val="-20"/>
              </w:rPr>
              <w:t>爰</w:t>
            </w:r>
            <w:proofErr w:type="gramEnd"/>
            <w:r w:rsidRPr="00544ECA">
              <w:rPr>
                <w:rFonts w:ascii="標楷體" w:hAnsi="標楷體" w:cs="Times New Roman"/>
                <w:spacing w:val="-20"/>
              </w:rPr>
              <w:t>縣府經整體考量後申請撤案。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已撥付3,111.9千元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後續由新竹縣政府視土地取得及經費籌措情形辦理整體開發</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中市</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后里都市計畫工業區道路</w:t>
            </w:r>
            <w:proofErr w:type="gramStart"/>
            <w:r w:rsidRPr="00544ECA">
              <w:rPr>
                <w:rFonts w:ascii="標楷體" w:hAnsi="標楷體" w:cs="Times New Roman"/>
                <w:spacing w:val="-20"/>
              </w:rPr>
              <w:t>闢</w:t>
            </w:r>
            <w:proofErr w:type="gramEnd"/>
            <w:r w:rsidRPr="00544ECA">
              <w:rPr>
                <w:rFonts w:ascii="標楷體" w:hAnsi="標楷體" w:cs="Times New Roman"/>
                <w:spacing w:val="-20"/>
              </w:rPr>
              <w:t>設計畫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36,500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107/03/20</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110/6/21</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案內土地多為私有，經</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中市政府與土地所有權人協調未果，使計畫執行延宕不前，故申請撤案。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後續由</w:t>
            </w:r>
            <w:proofErr w:type="gramStart"/>
            <w:r w:rsidRPr="00544ECA">
              <w:rPr>
                <w:rFonts w:ascii="標楷體" w:hAnsi="標楷體" w:cs="Times New Roman"/>
                <w:spacing w:val="-20"/>
              </w:rPr>
              <w:t>臺</w:t>
            </w:r>
            <w:proofErr w:type="gramEnd"/>
            <w:r w:rsidRPr="00544ECA">
              <w:rPr>
                <w:rFonts w:ascii="標楷體" w:hAnsi="標楷體" w:cs="Times New Roman"/>
                <w:spacing w:val="-20"/>
              </w:rPr>
              <w:t>中市政府視土地取得情形續行辦理</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彰化縣</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彰化交流道附近特定區產業園區開發示範計畫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33,300</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107/05/09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108/11/21</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因區內土地多屬私有，整合不易，經評估</w:t>
            </w:r>
            <w:proofErr w:type="gramStart"/>
            <w:r w:rsidRPr="00544ECA">
              <w:rPr>
                <w:rFonts w:ascii="標楷體" w:hAnsi="標楷體" w:cs="Times New Roman"/>
                <w:spacing w:val="-20"/>
              </w:rPr>
              <w:t>不</w:t>
            </w:r>
            <w:proofErr w:type="gramEnd"/>
            <w:r w:rsidRPr="00544ECA">
              <w:rPr>
                <w:rFonts w:ascii="標楷體" w:hAnsi="標楷體" w:cs="Times New Roman"/>
                <w:spacing w:val="-20"/>
              </w:rPr>
              <w:t>續辦第二階段產業園區規劃及申請設置作業，改採民間自行整合開發，故申請撤案。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已撥付4,289.31千元</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hint="eastAsia"/>
                <w:spacing w:val="-20"/>
              </w:rPr>
              <w:t>原計畫範圍內已有由民間提送之個案變更計畫</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屏東縣</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新園工業用地分期分區開發計畫第2期</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272,790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110/02/25</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112/10/25</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本工程需使用東港鎮公所土地，惟屏東縣府與東港鎮公所針對土地撥用價格遲無法獲具體共識，經考量補助期限僅至113年底，故由縣府申請撤案。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公共設施整體規劃-聯外道路工程</w:t>
            </w:r>
          </w:p>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本案未有實質進度，</w:t>
            </w:r>
            <w:proofErr w:type="gramStart"/>
            <w:r w:rsidRPr="00544ECA">
              <w:rPr>
                <w:rFonts w:ascii="標楷體" w:hAnsi="標楷體" w:cs="Times New Roman"/>
                <w:spacing w:val="-20"/>
              </w:rPr>
              <w:t>爰無已</w:t>
            </w:r>
            <w:proofErr w:type="gramEnd"/>
            <w:r w:rsidRPr="00544ECA">
              <w:rPr>
                <w:rFonts w:ascii="標楷體" w:hAnsi="標楷體" w:cs="Times New Roman"/>
                <w:spacing w:val="-20"/>
              </w:rPr>
              <w:t>撥付款項</w:t>
            </w:r>
          </w:p>
        </w:tc>
      </w:tr>
      <w:tr w:rsidR="00544ECA" w:rsidRPr="00544ECA" w:rsidTr="00E05C5B">
        <w:trPr>
          <w:trHeight w:val="397"/>
          <w:jc w:val="center"/>
        </w:trPr>
        <w:tc>
          <w:tcPr>
            <w:tcW w:w="157" w:type="pct"/>
            <w:vMerge w:val="restart"/>
            <w:vAlign w:val="center"/>
          </w:tcPr>
          <w:p w:rsidR="009651E6" w:rsidRPr="00544ECA" w:rsidRDefault="00D65C6B" w:rsidP="00763B52">
            <w:pPr>
              <w:pStyle w:val="afff2"/>
              <w:adjustRightInd w:val="0"/>
              <w:spacing w:line="260" w:lineRule="exact"/>
              <w:rPr>
                <w:rFonts w:ascii="標楷體" w:hAnsi="標楷體" w:cs="Times New Roman"/>
                <w:spacing w:val="-20"/>
              </w:rPr>
            </w:pPr>
            <w:r>
              <w:rPr>
                <w:rFonts w:ascii="標楷體" w:hAnsi="標楷體" w:cs="Times New Roman"/>
                <w:spacing w:val="-20"/>
              </w:rPr>
              <w:t>因抗爭、審議</w:t>
            </w:r>
            <w:r w:rsidR="009651E6" w:rsidRPr="00544ECA">
              <w:rPr>
                <w:rFonts w:ascii="標楷體" w:hAnsi="標楷體" w:cs="Times New Roman"/>
                <w:spacing w:val="-20"/>
              </w:rPr>
              <w:t>辦理撤案</w:t>
            </w:r>
          </w:p>
        </w:tc>
        <w:tc>
          <w:tcPr>
            <w:tcW w:w="157"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彰化縣</w:t>
            </w:r>
          </w:p>
        </w:tc>
        <w:tc>
          <w:tcPr>
            <w:tcW w:w="53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彰化縣打鐵</w:t>
            </w:r>
            <w:proofErr w:type="gramStart"/>
            <w:r w:rsidRPr="00544ECA">
              <w:rPr>
                <w:rFonts w:ascii="標楷體" w:hAnsi="標楷體" w:cs="Times New Roman"/>
                <w:spacing w:val="-20"/>
              </w:rPr>
              <w:t>厝</w:t>
            </w:r>
            <w:proofErr w:type="gramEnd"/>
            <w:r w:rsidRPr="00544ECA">
              <w:rPr>
                <w:rFonts w:ascii="標楷體" w:hAnsi="標楷體" w:cs="Times New Roman"/>
                <w:spacing w:val="-20"/>
              </w:rPr>
              <w:t>(</w:t>
            </w:r>
            <w:proofErr w:type="gramStart"/>
            <w:r w:rsidRPr="00544ECA">
              <w:rPr>
                <w:rFonts w:ascii="標楷體" w:hAnsi="標楷體" w:cs="Times New Roman"/>
                <w:spacing w:val="-20"/>
              </w:rPr>
              <w:t>南側</w:t>
            </w:r>
            <w:proofErr w:type="gramEnd"/>
            <w:r w:rsidRPr="00544ECA">
              <w:rPr>
                <w:rFonts w:ascii="標楷體" w:hAnsi="標楷體" w:cs="Times New Roman"/>
                <w:spacing w:val="-20"/>
              </w:rPr>
              <w:t>)產業園區計畫</w:t>
            </w:r>
          </w:p>
        </w:tc>
        <w:tc>
          <w:tcPr>
            <w:tcW w:w="593" w:type="pct"/>
            <w:shd w:val="clear" w:color="auto" w:fill="auto"/>
            <w:vAlign w:val="center"/>
            <w:hideMark/>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18,000</w:t>
            </w:r>
          </w:p>
        </w:tc>
        <w:tc>
          <w:tcPr>
            <w:tcW w:w="614" w:type="pct"/>
            <w:shd w:val="clear" w:color="auto" w:fill="auto"/>
            <w:vAlign w:val="center"/>
          </w:tcPr>
          <w:p w:rsidR="009651E6" w:rsidRPr="00544ECA" w:rsidRDefault="009651E6" w:rsidP="00763B52">
            <w:pPr>
              <w:widowControl/>
              <w:adjustRightInd w:val="0"/>
              <w:snapToGrid w:val="0"/>
              <w:spacing w:line="260" w:lineRule="exact"/>
              <w:jc w:val="center"/>
              <w:rPr>
                <w:rFonts w:hAnsi="標楷體"/>
                <w:spacing w:val="-20"/>
                <w:sz w:val="24"/>
                <w:szCs w:val="24"/>
              </w:rPr>
            </w:pPr>
            <w:r w:rsidRPr="00544ECA">
              <w:rPr>
                <w:rFonts w:hAnsi="標楷體"/>
                <w:spacing w:val="-20"/>
                <w:sz w:val="24"/>
                <w:szCs w:val="24"/>
              </w:rPr>
              <w:t>107/05/09</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108/8/16</w:t>
            </w:r>
          </w:p>
        </w:tc>
        <w:tc>
          <w:tcPr>
            <w:tcW w:w="1658" w:type="pct"/>
            <w:shd w:val="clear" w:color="auto" w:fill="auto"/>
            <w:vAlign w:val="center"/>
            <w:hideMark/>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因計畫</w:t>
            </w:r>
            <w:proofErr w:type="gramStart"/>
            <w:r w:rsidRPr="00544ECA">
              <w:rPr>
                <w:rFonts w:ascii="標楷體" w:hAnsi="標楷體" w:cs="Times New Roman"/>
                <w:spacing w:val="-20"/>
              </w:rPr>
              <w:t>位址緊臨</w:t>
            </w:r>
            <w:proofErr w:type="gramEnd"/>
            <w:r w:rsidRPr="00544ECA">
              <w:rPr>
                <w:rFonts w:ascii="標楷體" w:hAnsi="標楷體" w:cs="Times New Roman"/>
                <w:spacing w:val="-20"/>
              </w:rPr>
              <w:t>富麗大鎮社區，於審議期間屢遭社區民眾抗議，爰申請撤案。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已撥付10,078.59千元</w:t>
            </w:r>
          </w:p>
        </w:tc>
      </w:tr>
      <w:tr w:rsidR="00544ECA" w:rsidRPr="00544ECA" w:rsidTr="00E05C5B">
        <w:trPr>
          <w:trHeight w:val="397"/>
          <w:jc w:val="center"/>
        </w:trPr>
        <w:tc>
          <w:tcPr>
            <w:tcW w:w="157" w:type="pct"/>
            <w:vMerge/>
            <w:vAlign w:val="center"/>
          </w:tcPr>
          <w:p w:rsidR="009651E6" w:rsidRPr="00544ECA" w:rsidRDefault="009651E6" w:rsidP="00763B52">
            <w:pPr>
              <w:pStyle w:val="afff2"/>
              <w:adjustRightInd w:val="0"/>
              <w:spacing w:line="260" w:lineRule="exact"/>
              <w:rPr>
                <w:rFonts w:ascii="標楷體" w:hAnsi="標楷體" w:cs="Times New Roman"/>
                <w:spacing w:val="-20"/>
              </w:rPr>
            </w:pPr>
          </w:p>
        </w:tc>
        <w:tc>
          <w:tcPr>
            <w:tcW w:w="157"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南市</w:t>
            </w:r>
          </w:p>
        </w:tc>
        <w:tc>
          <w:tcPr>
            <w:tcW w:w="53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proofErr w:type="gramStart"/>
            <w:r w:rsidRPr="00544ECA">
              <w:rPr>
                <w:rFonts w:ascii="標楷體" w:hAnsi="標楷體" w:cs="Times New Roman"/>
                <w:spacing w:val="-20"/>
              </w:rPr>
              <w:t>臺南市綠能產</w:t>
            </w:r>
            <w:proofErr w:type="gramEnd"/>
            <w:r w:rsidRPr="00544ECA">
              <w:rPr>
                <w:rFonts w:ascii="標楷體" w:hAnsi="標楷體" w:cs="Times New Roman"/>
                <w:spacing w:val="-20"/>
              </w:rPr>
              <w:t>業園區計畫</w:t>
            </w:r>
          </w:p>
        </w:tc>
        <w:tc>
          <w:tcPr>
            <w:tcW w:w="593"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24,813</w:t>
            </w:r>
          </w:p>
        </w:tc>
        <w:tc>
          <w:tcPr>
            <w:tcW w:w="614" w:type="pct"/>
            <w:shd w:val="clear" w:color="auto" w:fill="auto"/>
            <w:vAlign w:val="center"/>
          </w:tcPr>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110/02/24</w:t>
            </w:r>
          </w:p>
          <w:p w:rsidR="009651E6" w:rsidRPr="00544ECA" w:rsidRDefault="009651E6" w:rsidP="00763B52">
            <w:pPr>
              <w:pStyle w:val="afff2"/>
              <w:adjustRightInd w:val="0"/>
              <w:spacing w:line="260" w:lineRule="exact"/>
              <w:rPr>
                <w:rFonts w:ascii="標楷體" w:hAnsi="標楷體" w:cs="Times New Roman"/>
                <w:spacing w:val="-20"/>
              </w:rPr>
            </w:pPr>
            <w:r w:rsidRPr="00544ECA">
              <w:rPr>
                <w:rFonts w:ascii="標楷體" w:hAnsi="標楷體" w:cs="Times New Roman"/>
                <w:spacing w:val="-20"/>
              </w:rPr>
              <w:t>113/08/07</w:t>
            </w:r>
          </w:p>
        </w:tc>
        <w:tc>
          <w:tcPr>
            <w:tcW w:w="1658" w:type="pct"/>
            <w:shd w:val="clear" w:color="auto" w:fill="auto"/>
            <w:vAlign w:val="center"/>
          </w:tcPr>
          <w:p w:rsidR="009651E6" w:rsidRPr="00544ECA" w:rsidRDefault="009651E6" w:rsidP="00763B52">
            <w:pPr>
              <w:pStyle w:val="afff2"/>
              <w:adjustRightInd w:val="0"/>
              <w:spacing w:line="260" w:lineRule="exact"/>
              <w:jc w:val="both"/>
              <w:rPr>
                <w:rFonts w:ascii="標楷體" w:hAnsi="標楷體" w:cs="Times New Roman"/>
                <w:spacing w:val="-20"/>
              </w:rPr>
            </w:pPr>
            <w:r w:rsidRPr="00544ECA">
              <w:rPr>
                <w:rFonts w:ascii="標楷體" w:hAnsi="標楷體" w:cs="Times New Roman"/>
                <w:spacing w:val="-20"/>
              </w:rPr>
              <w:t>生態棲地補償、樹木移植、淹水補償等規劃未獲接受且民眾反對，</w:t>
            </w:r>
            <w:proofErr w:type="gramStart"/>
            <w:r w:rsidRPr="00544ECA">
              <w:rPr>
                <w:rFonts w:ascii="標楷體" w:hAnsi="標楷體" w:cs="Times New Roman"/>
                <w:spacing w:val="-20"/>
              </w:rPr>
              <w:t>環境部環評</w:t>
            </w:r>
            <w:proofErr w:type="gramEnd"/>
            <w:r w:rsidRPr="00544ECA">
              <w:rPr>
                <w:rFonts w:ascii="標楷體" w:hAnsi="標楷體" w:cs="Times New Roman"/>
                <w:spacing w:val="-20"/>
              </w:rPr>
              <w:t>委員會決議不應開發，故市府申請撤案。</w:t>
            </w:r>
          </w:p>
        </w:tc>
        <w:tc>
          <w:tcPr>
            <w:tcW w:w="1283" w:type="pct"/>
            <w:shd w:val="clear" w:color="auto" w:fill="auto"/>
            <w:vAlign w:val="center"/>
          </w:tcPr>
          <w:p w:rsidR="009651E6" w:rsidRPr="00544ECA" w:rsidRDefault="009651E6" w:rsidP="00763B52">
            <w:pPr>
              <w:pStyle w:val="afff2"/>
              <w:adjustRightInd w:val="0"/>
              <w:spacing w:line="260" w:lineRule="exact"/>
              <w:jc w:val="left"/>
              <w:rPr>
                <w:rFonts w:ascii="標楷體" w:hAnsi="標楷體" w:cs="Times New Roman"/>
                <w:spacing w:val="-20"/>
              </w:rPr>
            </w:pPr>
            <w:r w:rsidRPr="00544ECA">
              <w:rPr>
                <w:rFonts w:ascii="標楷體" w:hAnsi="標楷體" w:cs="Times New Roman"/>
                <w:spacing w:val="-20"/>
              </w:rPr>
              <w:t>已撥付14,887.92千元</w:t>
            </w:r>
          </w:p>
          <w:p w:rsidR="009651E6" w:rsidRPr="00544ECA" w:rsidRDefault="009651E6" w:rsidP="00763B52">
            <w:pPr>
              <w:pStyle w:val="afff2"/>
              <w:adjustRightInd w:val="0"/>
              <w:spacing w:line="260" w:lineRule="exact"/>
              <w:jc w:val="left"/>
              <w:rPr>
                <w:rFonts w:ascii="標楷體" w:hAnsi="標楷體" w:cs="Times New Roman"/>
                <w:spacing w:val="-20"/>
              </w:rPr>
            </w:pPr>
            <w:proofErr w:type="gramStart"/>
            <w:r w:rsidRPr="00544ECA">
              <w:rPr>
                <w:rFonts w:ascii="標楷體" w:hAnsi="標楷體" w:cs="Times New Roman"/>
                <w:spacing w:val="-20"/>
              </w:rPr>
              <w:t>臺</w:t>
            </w:r>
            <w:proofErr w:type="gramEnd"/>
            <w:r w:rsidRPr="00544ECA">
              <w:rPr>
                <w:rFonts w:ascii="標楷體" w:hAnsi="標楷體" w:cs="Times New Roman"/>
                <w:spacing w:val="-20"/>
              </w:rPr>
              <w:t>南市政府後續再配合產業政策及民意同意情形辦理整體開發</w:t>
            </w:r>
          </w:p>
        </w:tc>
      </w:tr>
    </w:tbl>
    <w:p w:rsidR="009651E6" w:rsidRPr="00544ECA" w:rsidRDefault="00E05C5B" w:rsidP="009651E6">
      <w:pPr>
        <w:pStyle w:val="afd"/>
        <w:rPr>
          <w:rFonts w:hAnsi="標楷體"/>
          <w:szCs w:val="28"/>
        </w:rPr>
      </w:pPr>
      <w:r>
        <w:rPr>
          <w:rFonts w:hAnsi="標楷體"/>
          <w:noProof/>
          <w:spacing w:val="-20"/>
          <w:lang w:val="zh-TW"/>
        </w:rPr>
        <mc:AlternateContent>
          <mc:Choice Requires="wps">
            <w:drawing>
              <wp:anchor distT="0" distB="0" distL="114300" distR="114300" simplePos="0" relativeHeight="251661312" behindDoc="0" locked="0" layoutInCell="1" allowOverlap="1" wp14:anchorId="58B02C66" wp14:editId="79A42782">
                <wp:simplePos x="0" y="0"/>
                <wp:positionH relativeFrom="margin">
                  <wp:posOffset>0</wp:posOffset>
                </wp:positionH>
                <wp:positionV relativeFrom="paragraph">
                  <wp:posOffset>-3491230</wp:posOffset>
                </wp:positionV>
                <wp:extent cx="180975" cy="0"/>
                <wp:effectExtent l="0" t="0" r="0" b="0"/>
                <wp:wrapNone/>
                <wp:docPr id="2" name="直線接點 2"/>
                <wp:cNvGraphicFramePr/>
                <a:graphic xmlns:a="http://schemas.openxmlformats.org/drawingml/2006/main">
                  <a:graphicData uri="http://schemas.microsoft.com/office/word/2010/wordprocessingShape">
                    <wps:wsp>
                      <wps:cNvCnPr/>
                      <wps:spPr>
                        <a:xfrm>
                          <a:off x="0" y="0"/>
                          <a:ext cx="1809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EE8FF"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74.9pt" to="14.25pt,-2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QFzgEAAMEDAAAOAAAAZHJzL2Uyb0RvYy54bWysU0tuFDEQ3SPlDpb3Gfe0FBJa05NForBB&#10;MOJzAMddnrbwT7aZ7rkEBwCJHTdAYsF9EnELyp6ZTkQihBAbt+1671W9cvXifDSabCBE5WxL57OK&#10;ErDCdcquW/ru7dXxGSUxcdtx7Sy0dAuRni+PniwG30Dteqc7CARFbGwG39I+Jd8wFkUPhseZ82Ax&#10;KF0wPOExrFkX+IDqRrO6qp6ywYXOBycgRry93AXpsuhLCSK9kjJCIrqlWFsqayjrdV7ZcsGbdeC+&#10;V2JfBv+HKgxXFpNOUpc8cfIhqAdSRongopNpJpxhTkoloHhAN/PqNzdveu6heMHmRD+1Kf4/WfFy&#10;swpEdS2tKbHc4BPdfv52+/3TzcevP398IXXu0OBjg8ALuwr7U/SrkO2OMpj8RSNkLF3dTl2FMRGB&#10;l/Oz6tnpCSXiEGJ3PB9ieg7OkLxpqVY2++UN37yICXMh9ADJ19qSAQXr06q8HMuF7Uopu7TVsIO9&#10;BommcvIiV8YJLnQgG46D0L2fZ1sori0iM0UqrSdS9WfSHptpUEbsb4kTumR0Nk1Eo6wLj2VN46FU&#10;ucNj2fe85u2167blYUoA56Q42890HsT750K/+/OWvwAAAP//AwBQSwMEFAAGAAgAAAAhAKlsBpTe&#10;AAAACQEAAA8AAABkcnMvZG93bnJldi54bWxMj01PwzAMhu9I+w+RJ3HbUqoOjdJ0mvYhgbQLKweO&#10;WeO1ZY1TNVlX/j3mgOBov9br58lWo23FgL1vHCl4mEcgkEpnGqoUvBf72RKED5qMbh2hgi/0sMon&#10;d5lOjbvRGw7HUAkuIZ9qBXUIXSqlL2u02s9dh8TZ2fVWBx77Sppe37jctjKOokdpdUP8odYdbmos&#10;L8erVTB8JlvrDufXfXH4KNbblwvFyU6p++m4fgYRcAx/x/CDz+iQM9PJXcl40SpgkaBgtkie2IDz&#10;eLkAcfrdyDyT/w3ybwAAAP//AwBQSwECLQAUAAYACAAAACEAtoM4kv4AAADhAQAAEwAAAAAAAAAA&#10;AAAAAAAAAAAAW0NvbnRlbnRfVHlwZXNdLnhtbFBLAQItABQABgAIAAAAIQA4/SH/1gAAAJQBAAAL&#10;AAAAAAAAAAAAAAAAAC8BAABfcmVscy8ucmVsc1BLAQItABQABgAIAAAAIQCg1FQFzgEAAMEDAAAO&#10;AAAAAAAAAAAAAAAAAC4CAABkcnMvZTJvRG9jLnhtbFBLAQItABQABgAIAAAAIQCpbAaU3gAAAAkB&#10;AAAPAAAAAAAAAAAAAAAAACgEAABkcnMvZG93bnJldi54bWxQSwUGAAAAAAQABADzAAAAMwUAAAAA&#10;" strokecolor="black [3040]" strokeweight="1pt">
                <w10:wrap anchorx="margin"/>
              </v:line>
            </w:pict>
          </mc:Fallback>
        </mc:AlternateContent>
      </w:r>
      <w:r w:rsidR="009651E6" w:rsidRPr="00544ECA">
        <w:rPr>
          <w:rFonts w:hAnsi="標楷體" w:hint="eastAsia"/>
          <w:szCs w:val="28"/>
        </w:rPr>
        <w:t>資料來源：園管局提供本院資料。</w:t>
      </w:r>
    </w:p>
    <w:p w:rsidR="009651E6" w:rsidRPr="00544ECA" w:rsidRDefault="009651E6" w:rsidP="009651E6">
      <w:pPr>
        <w:pStyle w:val="3"/>
        <w:numPr>
          <w:ilvl w:val="2"/>
          <w:numId w:val="1"/>
        </w:numPr>
        <w:ind w:left="1418"/>
        <w:rPr>
          <w:rFonts w:hAnsi="標楷體"/>
          <w:sz w:val="24"/>
          <w:szCs w:val="24"/>
        </w:rPr>
      </w:pPr>
      <w:bookmarkStart w:id="55" w:name="_Toc185948276"/>
      <w:bookmarkStart w:id="56" w:name="_Toc189838805"/>
      <w:r w:rsidRPr="00544ECA">
        <w:rPr>
          <w:rFonts w:hAnsi="標楷體" w:hint="eastAsia"/>
        </w:rPr>
        <w:t>復查自1</w:t>
      </w:r>
      <w:r w:rsidRPr="00544ECA">
        <w:rPr>
          <w:rFonts w:hAnsi="標楷體"/>
        </w:rPr>
        <w:t>06</w:t>
      </w:r>
      <w:r w:rsidRPr="00544ECA">
        <w:rPr>
          <w:rFonts w:hAnsi="標楷體" w:hint="eastAsia"/>
        </w:rPr>
        <w:t>年</w:t>
      </w:r>
      <w:r w:rsidR="008B7185">
        <w:rPr>
          <w:rFonts w:hAnsi="標楷體" w:hint="eastAsia"/>
        </w:rPr>
        <w:t>至</w:t>
      </w:r>
      <w:r w:rsidRPr="00544ECA">
        <w:rPr>
          <w:rFonts w:hAnsi="標楷體" w:hint="eastAsia"/>
        </w:rPr>
        <w:t>113年8月底強化公設方案已核定案件數共計1</w:t>
      </w:r>
      <w:r w:rsidRPr="00544ECA">
        <w:rPr>
          <w:rFonts w:hAnsi="標楷體"/>
        </w:rPr>
        <w:t>16</w:t>
      </w:r>
      <w:r w:rsidRPr="00544ECA">
        <w:rPr>
          <w:rFonts w:hAnsi="標楷體" w:hint="eastAsia"/>
        </w:rPr>
        <w:t>案，其中申請計畫後</w:t>
      </w:r>
      <w:proofErr w:type="gramStart"/>
      <w:r w:rsidRPr="00544ECA">
        <w:rPr>
          <w:rFonts w:hAnsi="標楷體" w:hint="eastAsia"/>
        </w:rPr>
        <w:t>再行撤案</w:t>
      </w:r>
      <w:proofErr w:type="gramEnd"/>
      <w:r w:rsidRPr="00544ECA">
        <w:rPr>
          <w:rFonts w:hAnsi="標楷體" w:hint="eastAsia"/>
        </w:rPr>
        <w:t>者計12案，其中雲林縣麥寮鄉工業區內編號八道路之新闢工程，因徵收經費不足，未能順利取得用地，致無法完成發包作業；雲林縣水林鄉工業區內道路及排水改善計畫因計畫路線未取得全部土地同意書，致無法於期程內完成發包作業，</w:t>
      </w:r>
      <w:proofErr w:type="gramStart"/>
      <w:r w:rsidRPr="00544ECA">
        <w:rPr>
          <w:rFonts w:hAnsi="標楷體" w:hint="eastAsia"/>
        </w:rPr>
        <w:t>爰</w:t>
      </w:r>
      <w:proofErr w:type="gramEnd"/>
      <w:r w:rsidRPr="00544ECA">
        <w:rPr>
          <w:rFonts w:hAnsi="標楷體" w:hint="eastAsia"/>
        </w:rPr>
        <w:t>上開2案申請撤案，依實際完成部分辦理結算，總計已撥付補助金額計</w:t>
      </w:r>
      <w:r w:rsidR="001D2EAA" w:rsidRPr="001D2EAA">
        <w:rPr>
          <w:rFonts w:hAnsi="標楷體" w:hint="eastAsia"/>
        </w:rPr>
        <w:t>85萬2</w:t>
      </w:r>
      <w:r w:rsidR="001D2EAA" w:rsidRPr="001D2EAA">
        <w:rPr>
          <w:rFonts w:hAnsi="標楷體"/>
        </w:rPr>
        <w:t>,</w:t>
      </w:r>
      <w:r w:rsidR="001D2EAA" w:rsidRPr="001D2EAA">
        <w:rPr>
          <w:rFonts w:hAnsi="標楷體" w:hint="eastAsia"/>
        </w:rPr>
        <w:t>911元</w:t>
      </w:r>
      <w:r w:rsidRPr="00544ECA">
        <w:rPr>
          <w:rFonts w:hAnsi="標楷體" w:hint="eastAsia"/>
        </w:rPr>
        <w:t>(</w:t>
      </w:r>
      <w:proofErr w:type="gramStart"/>
      <w:r w:rsidRPr="00544ECA">
        <w:rPr>
          <w:rFonts w:hAnsi="標楷體" w:hint="eastAsia"/>
        </w:rPr>
        <w:t>詳</w:t>
      </w:r>
      <w:proofErr w:type="gramEnd"/>
      <w:r w:rsidRPr="00544ECA">
        <w:rPr>
          <w:rFonts w:hAnsi="標楷體" w:hint="eastAsia"/>
        </w:rPr>
        <w:t>表</w:t>
      </w:r>
      <w:r w:rsidRPr="00544ECA">
        <w:rPr>
          <w:rFonts w:hAnsi="標楷體"/>
        </w:rPr>
        <w:t>2)</w:t>
      </w:r>
      <w:r w:rsidRPr="00544ECA">
        <w:rPr>
          <w:rFonts w:hAnsi="標楷體" w:hint="eastAsia"/>
        </w:rPr>
        <w:t>。其中核定</w:t>
      </w:r>
      <w:proofErr w:type="gramStart"/>
      <w:r w:rsidRPr="00544ECA">
        <w:rPr>
          <w:rFonts w:hAnsi="標楷體" w:hint="eastAsia"/>
        </w:rPr>
        <w:t>臺</w:t>
      </w:r>
      <w:proofErr w:type="gramEnd"/>
      <w:r w:rsidRPr="00544ECA">
        <w:rPr>
          <w:rFonts w:hAnsi="標楷體" w:hint="eastAsia"/>
        </w:rPr>
        <w:lastRenderedPageBreak/>
        <w:t>中港特定區關連工業區三期道路興闢計畫</w:t>
      </w:r>
      <w:r w:rsidR="00B345A6" w:rsidRPr="00FB256E">
        <w:rPr>
          <w:rFonts w:hAnsi="標楷體" w:hint="eastAsia"/>
        </w:rPr>
        <w:t>8</w:t>
      </w:r>
      <w:r w:rsidR="00B345A6">
        <w:rPr>
          <w:rFonts w:hAnsi="標楷體" w:hint="eastAsia"/>
        </w:rPr>
        <w:t>億</w:t>
      </w:r>
      <w:r w:rsidR="00B345A6" w:rsidRPr="00FB256E">
        <w:rPr>
          <w:rFonts w:hAnsi="標楷體" w:hint="eastAsia"/>
        </w:rPr>
        <w:t>8,578</w:t>
      </w:r>
      <w:r w:rsidR="00B345A6">
        <w:rPr>
          <w:rFonts w:hAnsi="標楷體" w:hint="eastAsia"/>
        </w:rPr>
        <w:t>萬</w:t>
      </w:r>
      <w:r w:rsidRPr="00544ECA">
        <w:rPr>
          <w:rFonts w:hAnsi="標楷體" w:hint="eastAsia"/>
        </w:rPr>
        <w:t>元，逾3年</w:t>
      </w:r>
      <w:proofErr w:type="gramStart"/>
      <w:r w:rsidRPr="00544ECA">
        <w:rPr>
          <w:rFonts w:hAnsi="標楷體" w:hint="eastAsia"/>
        </w:rPr>
        <w:t>後方</w:t>
      </w:r>
      <w:proofErr w:type="gramEnd"/>
      <w:r w:rsidRPr="00544ECA">
        <w:rPr>
          <w:rFonts w:hAnsi="標楷體" w:hint="eastAsia"/>
        </w:rPr>
        <w:t>撤案。</w:t>
      </w:r>
      <w:bookmarkEnd w:id="55"/>
      <w:bookmarkEnd w:id="56"/>
    </w:p>
    <w:p w:rsidR="009651E6" w:rsidRPr="00544ECA" w:rsidRDefault="009651E6" w:rsidP="009651E6">
      <w:pPr>
        <w:pStyle w:val="a6"/>
        <w:rPr>
          <w:rFonts w:hAnsi="標楷體"/>
        </w:rPr>
      </w:pPr>
      <w:r w:rsidRPr="00544ECA">
        <w:rPr>
          <w:rFonts w:hAnsi="標楷體"/>
        </w:rPr>
        <w:t>截至113年8月強化公設</w:t>
      </w:r>
      <w:r w:rsidRPr="00544ECA">
        <w:rPr>
          <w:rFonts w:hAnsi="標楷體" w:hint="eastAsia"/>
        </w:rPr>
        <w:t>方案</w:t>
      </w:r>
      <w:proofErr w:type="gramStart"/>
      <w:r w:rsidRPr="00544ECA">
        <w:rPr>
          <w:rFonts w:hAnsi="標楷體" w:hint="eastAsia"/>
        </w:rPr>
        <w:t>申請後撤案</w:t>
      </w:r>
      <w:proofErr w:type="gramEnd"/>
      <w:r w:rsidRPr="00544ECA">
        <w:rPr>
          <w:rFonts w:hAnsi="標楷體" w:hint="eastAsia"/>
        </w:rPr>
        <w:t>情形</w:t>
      </w:r>
    </w:p>
    <w:p w:rsidR="009651E6" w:rsidRPr="00544ECA" w:rsidRDefault="009651E6" w:rsidP="009651E6">
      <w:pPr>
        <w:keepNext/>
        <w:spacing w:line="260" w:lineRule="exact"/>
        <w:jc w:val="right"/>
        <w:rPr>
          <w:rFonts w:hAnsi="標楷體"/>
          <w:sz w:val="24"/>
          <w:szCs w:val="24"/>
        </w:rPr>
      </w:pPr>
      <w:r w:rsidRPr="00544ECA">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5"/>
        <w:gridCol w:w="1562"/>
        <w:gridCol w:w="850"/>
        <w:gridCol w:w="426"/>
        <w:gridCol w:w="1277"/>
        <w:gridCol w:w="428"/>
        <w:gridCol w:w="2834"/>
        <w:gridCol w:w="1182"/>
      </w:tblGrid>
      <w:tr w:rsidR="00544ECA" w:rsidRPr="00544ECA" w:rsidTr="0006457E">
        <w:trPr>
          <w:trHeight w:val="340"/>
          <w:tblHeader/>
        </w:trPr>
        <w:tc>
          <w:tcPr>
            <w:tcW w:w="156"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申請單位</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案名</w:t>
            </w:r>
            <w:proofErr w:type="gramEnd"/>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申請</w:t>
            </w:r>
            <w:r w:rsidRPr="00544ECA">
              <w:rPr>
                <w:rFonts w:hAnsi="標楷體" w:cs="新細明體"/>
                <w:spacing w:val="-40"/>
                <w:kern w:val="0"/>
                <w:sz w:val="24"/>
                <w:szCs w:val="24"/>
              </w:rPr>
              <w:br/>
            </w:r>
            <w:r w:rsidRPr="00544ECA">
              <w:rPr>
                <w:rFonts w:hAnsi="標楷體" w:cs="新細明體" w:hint="eastAsia"/>
                <w:spacing w:val="-40"/>
                <w:kern w:val="0"/>
                <w:sz w:val="24"/>
                <w:szCs w:val="24"/>
              </w:rPr>
              <w:t>內容</w:t>
            </w:r>
          </w:p>
        </w:tc>
        <w:tc>
          <w:tcPr>
            <w:tcW w:w="24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核定日期</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補助金額</w:t>
            </w:r>
          </w:p>
        </w:tc>
        <w:tc>
          <w:tcPr>
            <w:tcW w:w="2515" w:type="pct"/>
            <w:gridSpan w:val="3"/>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撤銷或廢止補助情形</w:t>
            </w:r>
          </w:p>
        </w:tc>
      </w:tr>
      <w:tr w:rsidR="00544ECA" w:rsidRPr="00544ECA" w:rsidTr="0006457E">
        <w:trPr>
          <w:trHeight w:val="340"/>
          <w:tblHeader/>
        </w:trPr>
        <w:tc>
          <w:tcPr>
            <w:tcW w:w="156" w:type="pct"/>
            <w:vMerge/>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總計</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日期</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原因</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已撥付款收回情形</w:t>
            </w:r>
          </w:p>
        </w:tc>
      </w:tr>
      <w:tr w:rsidR="00544ECA" w:rsidRPr="00544ECA" w:rsidTr="0006457E">
        <w:trPr>
          <w:trHeight w:val="340"/>
          <w:tblHeader/>
        </w:trPr>
        <w:tc>
          <w:tcPr>
            <w:tcW w:w="156"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已撥付</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r>
      <w:tr w:rsidR="004331CC" w:rsidRPr="00FB256E" w:rsidTr="004331CC">
        <w:trPr>
          <w:trHeight w:val="340"/>
        </w:trPr>
        <w:tc>
          <w:tcPr>
            <w:tcW w:w="156" w:type="pct"/>
            <w:vMerge w:val="restart"/>
            <w:shd w:val="clear" w:color="auto" w:fill="auto"/>
            <w:noWrap/>
            <w:vAlign w:val="center"/>
          </w:tcPr>
          <w:p w:rsidR="004331CC" w:rsidRPr="00FB256E" w:rsidRDefault="004331CC" w:rsidP="00763B52">
            <w:pPr>
              <w:widowControl/>
              <w:adjustRightInd w:val="0"/>
              <w:snapToGrid w:val="0"/>
              <w:spacing w:line="260" w:lineRule="exact"/>
              <w:jc w:val="center"/>
              <w:rPr>
                <w:rFonts w:hAnsi="標楷體" w:cs="新細明體"/>
                <w:spacing w:val="-40"/>
                <w:kern w:val="0"/>
                <w:sz w:val="24"/>
                <w:szCs w:val="24"/>
              </w:rPr>
            </w:pPr>
          </w:p>
        </w:tc>
        <w:tc>
          <w:tcPr>
            <w:tcW w:w="1606" w:type="pct"/>
            <w:gridSpan w:val="3"/>
            <w:vMerge w:val="restart"/>
            <w:shd w:val="clear" w:color="auto" w:fill="auto"/>
            <w:tcMar>
              <w:left w:w="0" w:type="dxa"/>
              <w:right w:w="0" w:type="dxa"/>
            </w:tcMar>
            <w:vAlign w:val="center"/>
          </w:tcPr>
          <w:p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r>
              <w:rPr>
                <w:rFonts w:hAnsi="標楷體" w:cs="新細明體" w:hint="eastAsia"/>
                <w:spacing w:val="-20"/>
                <w:kern w:val="0"/>
                <w:sz w:val="24"/>
                <w:szCs w:val="24"/>
              </w:rPr>
              <w:t>合計</w:t>
            </w:r>
          </w:p>
        </w:tc>
        <w:tc>
          <w:tcPr>
            <w:tcW w:w="722" w:type="pct"/>
            <w:shd w:val="clear" w:color="auto" w:fill="auto"/>
            <w:noWrap/>
            <w:vAlign w:val="center"/>
          </w:tcPr>
          <w:p w:rsidR="004331CC" w:rsidRPr="00164111" w:rsidRDefault="004331CC" w:rsidP="00763B52">
            <w:pPr>
              <w:widowControl/>
              <w:adjustRightInd w:val="0"/>
              <w:snapToGrid w:val="0"/>
              <w:spacing w:line="260" w:lineRule="exact"/>
              <w:jc w:val="right"/>
              <w:rPr>
                <w:rFonts w:hAnsi="標楷體" w:cs="新細明體"/>
                <w:spacing w:val="-40"/>
                <w:kern w:val="0"/>
                <w:sz w:val="24"/>
                <w:szCs w:val="24"/>
              </w:rPr>
            </w:pPr>
            <w:r w:rsidRPr="00164111">
              <w:rPr>
                <w:rFonts w:hAnsi="標楷體" w:cs="新細明體" w:hint="eastAsia"/>
                <w:spacing w:val="-40"/>
                <w:kern w:val="0"/>
                <w:sz w:val="24"/>
                <w:szCs w:val="24"/>
              </w:rPr>
              <w:t>1,322,255,294</w:t>
            </w:r>
          </w:p>
        </w:tc>
        <w:tc>
          <w:tcPr>
            <w:tcW w:w="242" w:type="pct"/>
            <w:vMerge w:val="restart"/>
            <w:shd w:val="clear" w:color="auto" w:fill="auto"/>
            <w:noWrap/>
            <w:vAlign w:val="center"/>
          </w:tcPr>
          <w:p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1604" w:type="pct"/>
            <w:vMerge w:val="restart"/>
            <w:shd w:val="clear" w:color="auto" w:fill="auto"/>
            <w:vAlign w:val="center"/>
          </w:tcPr>
          <w:p w:rsidR="004331CC" w:rsidRPr="00FB256E" w:rsidRDefault="004331CC" w:rsidP="00763B52">
            <w:pPr>
              <w:widowControl/>
              <w:adjustRightInd w:val="0"/>
              <w:snapToGrid w:val="0"/>
              <w:spacing w:line="260" w:lineRule="exact"/>
              <w:rPr>
                <w:rFonts w:hAnsi="標楷體" w:cs="新細明體"/>
                <w:spacing w:val="-40"/>
                <w:kern w:val="0"/>
                <w:sz w:val="24"/>
                <w:szCs w:val="24"/>
              </w:rPr>
            </w:pPr>
          </w:p>
        </w:tc>
        <w:tc>
          <w:tcPr>
            <w:tcW w:w="670" w:type="pct"/>
            <w:vMerge w:val="restart"/>
            <w:shd w:val="clear" w:color="auto" w:fill="auto"/>
            <w:vAlign w:val="center"/>
          </w:tcPr>
          <w:p w:rsidR="004331CC" w:rsidRPr="00FB256E" w:rsidRDefault="004331CC" w:rsidP="00763B52">
            <w:pPr>
              <w:widowControl/>
              <w:adjustRightInd w:val="0"/>
              <w:snapToGrid w:val="0"/>
              <w:spacing w:line="260" w:lineRule="exact"/>
              <w:rPr>
                <w:rFonts w:hAnsi="標楷體" w:cs="新細明體"/>
                <w:spacing w:val="-40"/>
                <w:kern w:val="0"/>
                <w:sz w:val="24"/>
                <w:szCs w:val="24"/>
              </w:rPr>
            </w:pPr>
          </w:p>
        </w:tc>
      </w:tr>
      <w:tr w:rsidR="004331CC" w:rsidRPr="00FB256E" w:rsidTr="004331CC">
        <w:trPr>
          <w:trHeight w:val="340"/>
        </w:trPr>
        <w:tc>
          <w:tcPr>
            <w:tcW w:w="156" w:type="pct"/>
            <w:vMerge/>
            <w:shd w:val="clear" w:color="auto" w:fill="auto"/>
            <w:noWrap/>
            <w:vAlign w:val="center"/>
          </w:tcPr>
          <w:p w:rsidR="004331CC" w:rsidRPr="00FB256E" w:rsidRDefault="004331CC" w:rsidP="00763B52">
            <w:pPr>
              <w:widowControl/>
              <w:adjustRightInd w:val="0"/>
              <w:snapToGrid w:val="0"/>
              <w:spacing w:line="260" w:lineRule="exact"/>
              <w:jc w:val="center"/>
              <w:rPr>
                <w:rFonts w:hAnsi="標楷體" w:cs="新細明體"/>
                <w:spacing w:val="-40"/>
                <w:kern w:val="0"/>
                <w:sz w:val="24"/>
                <w:szCs w:val="24"/>
              </w:rPr>
            </w:pPr>
          </w:p>
        </w:tc>
        <w:tc>
          <w:tcPr>
            <w:tcW w:w="1606" w:type="pct"/>
            <w:gridSpan w:val="3"/>
            <w:vMerge/>
            <w:shd w:val="clear" w:color="auto" w:fill="auto"/>
            <w:tcMar>
              <w:left w:w="0" w:type="dxa"/>
              <w:right w:w="0" w:type="dxa"/>
            </w:tcMar>
            <w:vAlign w:val="center"/>
          </w:tcPr>
          <w:p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722" w:type="pct"/>
            <w:shd w:val="clear" w:color="auto" w:fill="auto"/>
            <w:noWrap/>
            <w:vAlign w:val="center"/>
          </w:tcPr>
          <w:p w:rsidR="004331CC" w:rsidRPr="00164111" w:rsidRDefault="004331CC" w:rsidP="00763B52">
            <w:pPr>
              <w:widowControl/>
              <w:adjustRightInd w:val="0"/>
              <w:snapToGrid w:val="0"/>
              <w:spacing w:line="260" w:lineRule="exact"/>
              <w:jc w:val="right"/>
              <w:rPr>
                <w:rFonts w:hAnsi="標楷體" w:cs="新細明體"/>
                <w:spacing w:val="-40"/>
                <w:kern w:val="0"/>
                <w:sz w:val="24"/>
                <w:szCs w:val="24"/>
              </w:rPr>
            </w:pPr>
            <w:r w:rsidRPr="00164111">
              <w:rPr>
                <w:rFonts w:hAnsi="標楷體" w:cs="新細明體" w:hint="eastAsia"/>
                <w:spacing w:val="-40"/>
                <w:kern w:val="0"/>
                <w:sz w:val="24"/>
                <w:szCs w:val="24"/>
              </w:rPr>
              <w:t>852,911</w:t>
            </w:r>
          </w:p>
        </w:tc>
        <w:tc>
          <w:tcPr>
            <w:tcW w:w="242" w:type="pct"/>
            <w:vMerge/>
            <w:shd w:val="clear" w:color="auto" w:fill="auto"/>
            <w:noWrap/>
            <w:vAlign w:val="center"/>
          </w:tcPr>
          <w:p w:rsidR="004331CC" w:rsidRPr="00FB256E" w:rsidRDefault="004331CC"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4331CC" w:rsidRPr="00FB256E" w:rsidRDefault="004331CC"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4331CC" w:rsidRPr="00FB256E" w:rsidRDefault="004331CC"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529"/>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桃園市</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平鎮工業區聯外巷道湧光路136巷38弄道路拓寬工程計畫</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道路拓寬工程</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4/12</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1,565,294</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107/04/23</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因涉及都市計畫地目變更，辦理</w:t>
            </w:r>
            <w:proofErr w:type="gramStart"/>
            <w:r w:rsidRPr="00544ECA">
              <w:rPr>
                <w:rFonts w:hAnsi="標楷體" w:cs="新細明體" w:hint="eastAsia"/>
                <w:spacing w:val="-40"/>
                <w:kern w:val="0"/>
                <w:sz w:val="24"/>
                <w:szCs w:val="24"/>
              </w:rPr>
              <w:t>期程恐無法</w:t>
            </w:r>
            <w:proofErr w:type="gramEnd"/>
            <w:r w:rsidRPr="00544ECA">
              <w:rPr>
                <w:rFonts w:hAnsi="標楷體" w:cs="新細明體" w:hint="eastAsia"/>
                <w:spacing w:val="-40"/>
                <w:kern w:val="0"/>
                <w:sz w:val="24"/>
                <w:szCs w:val="24"/>
              </w:rPr>
              <w:t>於第二階段施作，爰申請撤案。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613"/>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宜蘭縣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頭城都市計畫工業區計畫</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道路、排水及路燈相關管線工程</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6/</w:t>
            </w:r>
            <w:r w:rsidRPr="00544ECA">
              <w:rPr>
                <w:rFonts w:hAnsi="標楷體" w:cs="新細明體"/>
                <w:spacing w:val="-20"/>
                <w:kern w:val="0"/>
                <w:sz w:val="24"/>
                <w:szCs w:val="24"/>
              </w:rPr>
              <w:t>0</w:t>
            </w:r>
            <w:r w:rsidRPr="00544ECA">
              <w:rPr>
                <w:rFonts w:hAnsi="標楷體" w:cs="新細明體" w:hint="eastAsia"/>
                <w:spacing w:val="-20"/>
                <w:kern w:val="0"/>
                <w:sz w:val="24"/>
                <w:szCs w:val="24"/>
              </w:rPr>
              <w:t>6</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245,380,000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108/09/24</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案內土地多為私有，經宜蘭縣政府與土地所有權人協調未果，使計畫執行延宕不前，</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815"/>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新竹縣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新竹(含香山)都市計畫工業區計畫</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道路拓寬改善及服務中心(兼污水處理廠)</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4/12</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17,690,000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107/11/26</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因大庄路及牛埔路道路現況仍然良好，且部分路段仍在保固期，為維效益且避免浪費公</w:t>
            </w:r>
            <w:proofErr w:type="gramStart"/>
            <w:r w:rsidRPr="00544ECA">
              <w:rPr>
                <w:rFonts w:hAnsi="標楷體" w:cs="新細明體" w:hint="eastAsia"/>
                <w:spacing w:val="-40"/>
                <w:kern w:val="0"/>
                <w:sz w:val="24"/>
                <w:szCs w:val="24"/>
              </w:rPr>
              <w:t>帑</w:t>
            </w:r>
            <w:proofErr w:type="gramEnd"/>
            <w:r w:rsidRPr="00544ECA">
              <w:rPr>
                <w:rFonts w:hAnsi="標楷體" w:cs="新細明體" w:hint="eastAsia"/>
                <w:spacing w:val="-40"/>
                <w:kern w:val="0"/>
                <w:sz w:val="24"/>
                <w:szCs w:val="24"/>
              </w:rPr>
              <w:t>，爰申請撤案。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722"/>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苗栗縣銅鑼鄉朝西乙種工業區聯外排水計畫</w:t>
            </w:r>
          </w:p>
        </w:tc>
        <w:tc>
          <w:tcPr>
            <w:tcW w:w="48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排水改善工程</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7,200,000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107/08/20</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因銅鑼鄉公所尚無法取得交通部臺灣鐵路局</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中工務段同意朝西工業區排水納入原有鐵路排水箱涵，經評估後計畫無法執行，爰申請撤案。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514"/>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苗栗縣竹南工業區聯外道路人行道及排水改善計畫</w:t>
            </w:r>
          </w:p>
        </w:tc>
        <w:tc>
          <w:tcPr>
            <w:tcW w:w="48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人行道及排水改善工程</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5/</w:t>
            </w:r>
            <w:r w:rsidRPr="00544ECA">
              <w:rPr>
                <w:rFonts w:hAnsi="標楷體" w:cs="新細明體"/>
                <w:spacing w:val="-20"/>
                <w:kern w:val="0"/>
                <w:sz w:val="24"/>
                <w:szCs w:val="24"/>
              </w:rPr>
              <w:t>0</w:t>
            </w:r>
            <w:r w:rsidRPr="00544ECA">
              <w:rPr>
                <w:rFonts w:hAnsi="標楷體" w:cs="新細明體" w:hint="eastAsia"/>
                <w:spacing w:val="-20"/>
                <w:kern w:val="0"/>
                <w:sz w:val="24"/>
                <w:szCs w:val="24"/>
              </w:rPr>
              <w:t>2</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30,800,000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107/11/27</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因縣府考量整體推動執行率，且經評估本案已無持續推動之可行性，將不予續辦工程招標事宜，</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458"/>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大甲幼獅工業區聯外道路改善計畫</w:t>
            </w:r>
          </w:p>
        </w:tc>
        <w:tc>
          <w:tcPr>
            <w:tcW w:w="48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19,280,000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107/10/01</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w:t>
            </w:r>
            <w:proofErr w:type="gramStart"/>
            <w:r w:rsidRPr="00544ECA">
              <w:rPr>
                <w:rFonts w:hAnsi="標楷體" w:cs="新細明體" w:hint="eastAsia"/>
                <w:spacing w:val="-40"/>
                <w:kern w:val="0"/>
                <w:sz w:val="24"/>
                <w:szCs w:val="24"/>
              </w:rPr>
              <w:t>10</w:t>
            </w:r>
            <w:proofErr w:type="gramEnd"/>
            <w:r w:rsidRPr="00544ECA">
              <w:rPr>
                <w:rFonts w:hAnsi="標楷體" w:cs="新細明體" w:hint="eastAsia"/>
                <w:spacing w:val="-40"/>
                <w:kern w:val="0"/>
                <w:sz w:val="24"/>
                <w:szCs w:val="24"/>
              </w:rPr>
              <w:t>7年度無相關預算可支應自籌款，爰申請撤案。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06457E">
        <w:trPr>
          <w:trHeight w:val="786"/>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中港關連工業區周邊聯外道路(中華路一段721巷、979巷等路段)路面改善計畫</w:t>
            </w:r>
          </w:p>
        </w:tc>
        <w:tc>
          <w:tcPr>
            <w:tcW w:w="48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未核定</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22,500,000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107/10/01</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w:t>
            </w:r>
            <w:proofErr w:type="gramStart"/>
            <w:r w:rsidRPr="00544ECA">
              <w:rPr>
                <w:rFonts w:hAnsi="標楷體" w:cs="新細明體" w:hint="eastAsia"/>
                <w:spacing w:val="-40"/>
                <w:kern w:val="0"/>
                <w:sz w:val="24"/>
                <w:szCs w:val="24"/>
              </w:rPr>
              <w:t>10</w:t>
            </w:r>
            <w:proofErr w:type="gramEnd"/>
            <w:r w:rsidRPr="00544ECA">
              <w:rPr>
                <w:rFonts w:hAnsi="標楷體" w:cs="新細明體" w:hint="eastAsia"/>
                <w:spacing w:val="-40"/>
                <w:kern w:val="0"/>
                <w:sz w:val="24"/>
                <w:szCs w:val="24"/>
              </w:rPr>
              <w:t>7年度無相關預算可支應自籌款，爰申請撤案。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875"/>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潭子都市計畫工業區聯外道路改善計畫</w:t>
            </w:r>
          </w:p>
        </w:tc>
        <w:tc>
          <w:tcPr>
            <w:tcW w:w="48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5/28</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3,650,000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107/12/20</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roofErr w:type="gramStart"/>
            <w:r w:rsidRPr="00544ECA">
              <w:rPr>
                <w:rFonts w:hAnsi="標楷體" w:cs="新細明體" w:hint="eastAsia"/>
                <w:spacing w:val="-40"/>
                <w:kern w:val="0"/>
                <w:sz w:val="24"/>
                <w:szCs w:val="24"/>
              </w:rPr>
              <w:t>囿</w:t>
            </w:r>
            <w:proofErr w:type="gramEnd"/>
            <w:r w:rsidRPr="00544ECA">
              <w:rPr>
                <w:rFonts w:hAnsi="標楷體" w:cs="新細明體" w:hint="eastAsia"/>
                <w:spacing w:val="-40"/>
                <w:kern w:val="0"/>
                <w:sz w:val="24"/>
                <w:szCs w:val="24"/>
              </w:rPr>
              <w:t>於計畫規劃之道路改善路段與台灣自來水公司汰換管線工程(潭富路一段至潭富路三段)範圍重疊，為避免</w:t>
            </w:r>
            <w:proofErr w:type="gramStart"/>
            <w:r w:rsidRPr="00544ECA">
              <w:rPr>
                <w:rFonts w:hAnsi="標楷體" w:cs="新細明體" w:hint="eastAsia"/>
                <w:spacing w:val="-40"/>
                <w:kern w:val="0"/>
                <w:sz w:val="24"/>
                <w:szCs w:val="24"/>
              </w:rPr>
              <w:t>道路刨鋪重</w:t>
            </w:r>
            <w:proofErr w:type="gramEnd"/>
            <w:r w:rsidRPr="00544ECA">
              <w:rPr>
                <w:rFonts w:hAnsi="標楷體" w:cs="新細明體" w:hint="eastAsia"/>
                <w:spacing w:val="-40"/>
                <w:kern w:val="0"/>
                <w:sz w:val="24"/>
                <w:szCs w:val="24"/>
              </w:rPr>
              <w:t>複施工，爰申請撤案。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499"/>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中港特定區關連工業區三期道路興闢計畫</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107/03/20</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885,780,000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110/</w:t>
            </w:r>
            <w:r w:rsidRPr="00544ECA">
              <w:rPr>
                <w:rFonts w:hAnsi="標楷體" w:cs="新細明體"/>
                <w:spacing w:val="-20"/>
                <w:kern w:val="0"/>
                <w:sz w:val="24"/>
                <w:szCs w:val="24"/>
              </w:rPr>
              <w:t>0</w:t>
            </w:r>
            <w:r w:rsidRPr="00544ECA">
              <w:rPr>
                <w:rFonts w:hAnsi="標楷體" w:cs="新細明體" w:hint="eastAsia"/>
                <w:spacing w:val="-20"/>
                <w:kern w:val="0"/>
                <w:sz w:val="24"/>
                <w:szCs w:val="24"/>
              </w:rPr>
              <w:t>7/</w:t>
            </w:r>
            <w:r w:rsidRPr="00544ECA">
              <w:rPr>
                <w:rFonts w:hAnsi="標楷體" w:cs="新細明體"/>
                <w:spacing w:val="-20"/>
                <w:kern w:val="0"/>
                <w:sz w:val="24"/>
                <w:szCs w:val="24"/>
              </w:rPr>
              <w:t>0</w:t>
            </w:r>
            <w:r w:rsidRPr="00544ECA">
              <w:rPr>
                <w:rFonts w:hAnsi="標楷體" w:cs="新細明體" w:hint="eastAsia"/>
                <w:spacing w:val="-20"/>
                <w:kern w:val="0"/>
                <w:sz w:val="24"/>
                <w:szCs w:val="24"/>
              </w:rPr>
              <w:t>8</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案內土地多為私有，經</w:t>
            </w:r>
            <w:proofErr w:type="gramStart"/>
            <w:r w:rsidRPr="00544ECA">
              <w:rPr>
                <w:rFonts w:hAnsi="標楷體" w:cs="新細明體" w:hint="eastAsia"/>
                <w:spacing w:val="-40"/>
                <w:kern w:val="0"/>
                <w:sz w:val="24"/>
                <w:szCs w:val="24"/>
              </w:rPr>
              <w:t>臺</w:t>
            </w:r>
            <w:proofErr w:type="gramEnd"/>
            <w:r w:rsidRPr="00544ECA">
              <w:rPr>
                <w:rFonts w:hAnsi="標楷體" w:cs="新細明體" w:hint="eastAsia"/>
                <w:spacing w:val="-40"/>
                <w:kern w:val="0"/>
                <w:sz w:val="24"/>
                <w:szCs w:val="24"/>
              </w:rPr>
              <w:t>中市政府與土地所有權人協調未果，使計畫執行延宕不前，爰申請撤案。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441"/>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lastRenderedPageBreak/>
              <w:t>雲林縣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雲林縣麥寮鄉工業區內編號八道路之新</w:t>
            </w:r>
            <w:proofErr w:type="gramStart"/>
            <w:r w:rsidRPr="00544ECA">
              <w:rPr>
                <w:rFonts w:hAnsi="標楷體" w:cs="新細明體" w:hint="eastAsia"/>
                <w:spacing w:val="-40"/>
                <w:kern w:val="0"/>
                <w:sz w:val="24"/>
                <w:szCs w:val="24"/>
              </w:rPr>
              <w:t>闢</w:t>
            </w:r>
            <w:proofErr w:type="gramEnd"/>
            <w:r w:rsidRPr="00544ECA">
              <w:rPr>
                <w:rFonts w:hAnsi="標楷體" w:cs="新細明體" w:hint="eastAsia"/>
                <w:spacing w:val="-40"/>
                <w:kern w:val="0"/>
                <w:sz w:val="24"/>
                <w:szCs w:val="24"/>
              </w:rPr>
              <w:t>工程</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107/06/26</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18,960,000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108/10/05</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該案工程由麥寮鄉公所辦理，因徵收經費不足，未能順利取得用地，致無法完成發包作業，</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依實際完成部分辦理結算</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435,209</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384"/>
        </w:trPr>
        <w:tc>
          <w:tcPr>
            <w:tcW w:w="156"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w:t>
            </w:r>
          </w:p>
        </w:tc>
        <w:tc>
          <w:tcPr>
            <w:tcW w:w="884" w:type="pct"/>
            <w:vMerge w:val="restart"/>
            <w:shd w:val="clear" w:color="auto" w:fill="auto"/>
            <w:tcMar>
              <w:left w:w="0" w:type="dxa"/>
              <w:right w:w="0" w:type="dxa"/>
            </w:tcMar>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雲林縣水林鄉工業區內道路及排水改善計畫</w:t>
            </w:r>
          </w:p>
        </w:tc>
        <w:tc>
          <w:tcPr>
            <w:tcW w:w="481" w:type="pct"/>
            <w:vMerge w:val="restart"/>
            <w:shd w:val="clear" w:color="auto" w:fill="auto"/>
            <w:vAlign w:val="center"/>
            <w:hideMark/>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107/06/26</w:t>
            </w:r>
          </w:p>
        </w:tc>
        <w:tc>
          <w:tcPr>
            <w:tcW w:w="723" w:type="pct"/>
            <w:shd w:val="clear" w:color="auto" w:fill="auto"/>
            <w:noWrap/>
            <w:vAlign w:val="center"/>
            <w:hideMark/>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16,890,000</w:t>
            </w:r>
          </w:p>
        </w:tc>
        <w:tc>
          <w:tcPr>
            <w:tcW w:w="241" w:type="pct"/>
            <w:vMerge w:val="restart"/>
            <w:shd w:val="clear" w:color="auto" w:fill="auto"/>
            <w:noWrap/>
            <w:vAlign w:val="center"/>
            <w:hideMark/>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108/11/26</w:t>
            </w:r>
          </w:p>
        </w:tc>
        <w:tc>
          <w:tcPr>
            <w:tcW w:w="1604"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因計畫路線未取得全部土地同意書，致無法於期程內完成發包作業，</w:t>
            </w:r>
            <w:proofErr w:type="gramStart"/>
            <w:r w:rsidRPr="00544ECA">
              <w:rPr>
                <w:rFonts w:hAnsi="標楷體" w:cs="新細明體" w:hint="eastAsia"/>
                <w:spacing w:val="-40"/>
                <w:kern w:val="0"/>
                <w:sz w:val="24"/>
                <w:szCs w:val="24"/>
              </w:rPr>
              <w:t>爰</w:t>
            </w:r>
            <w:proofErr w:type="gramEnd"/>
            <w:r w:rsidRPr="00544ECA">
              <w:rPr>
                <w:rFonts w:hAnsi="標楷體" w:cs="新細明體" w:hint="eastAsia"/>
                <w:spacing w:val="-40"/>
                <w:kern w:val="0"/>
                <w:sz w:val="24"/>
                <w:szCs w:val="24"/>
              </w:rPr>
              <w:t>申請撤案。</w:t>
            </w:r>
          </w:p>
        </w:tc>
        <w:tc>
          <w:tcPr>
            <w:tcW w:w="670" w:type="pct"/>
            <w:vMerge w:val="restart"/>
            <w:shd w:val="clear" w:color="auto" w:fill="auto"/>
            <w:vAlign w:val="center"/>
            <w:hideMark/>
          </w:tcPr>
          <w:p w:rsidR="009651E6" w:rsidRPr="00544ECA" w:rsidRDefault="009651E6" w:rsidP="00763B52">
            <w:pPr>
              <w:widowControl/>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依實際完成部分辦理結算</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417,702</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2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r w:rsidR="00544ECA" w:rsidRPr="00544ECA" w:rsidTr="004331CC">
        <w:trPr>
          <w:trHeight w:val="737"/>
        </w:trPr>
        <w:tc>
          <w:tcPr>
            <w:tcW w:w="156" w:type="pct"/>
            <w:vMerge w:val="restart"/>
            <w:shd w:val="clear" w:color="auto" w:fill="auto"/>
            <w:noWrap/>
            <w:vAlign w:val="center"/>
            <w:hideMark/>
          </w:tcPr>
          <w:p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高雄市</w:t>
            </w:r>
          </w:p>
        </w:tc>
        <w:tc>
          <w:tcPr>
            <w:tcW w:w="884" w:type="pct"/>
            <w:vMerge w:val="restart"/>
            <w:shd w:val="clear" w:color="auto" w:fill="auto"/>
            <w:tcMar>
              <w:left w:w="0" w:type="dxa"/>
              <w:right w:w="0" w:type="dxa"/>
            </w:tcMar>
            <w:vAlign w:val="center"/>
            <w:hideMark/>
          </w:tcPr>
          <w:p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後鄕允成工業區計畫</w:t>
            </w:r>
          </w:p>
        </w:tc>
        <w:tc>
          <w:tcPr>
            <w:tcW w:w="481" w:type="pct"/>
            <w:vMerge w:val="restart"/>
            <w:shd w:val="clear" w:color="auto" w:fill="auto"/>
            <w:vAlign w:val="center"/>
            <w:hideMark/>
          </w:tcPr>
          <w:p w:rsidR="009651E6" w:rsidRPr="00544ECA" w:rsidRDefault="009651E6" w:rsidP="00763B52">
            <w:pPr>
              <w:keepNext/>
              <w:keepLines/>
              <w:adjustRightInd w:val="0"/>
              <w:snapToGrid w:val="0"/>
              <w:spacing w:line="260" w:lineRule="exact"/>
              <w:jc w:val="center"/>
              <w:rPr>
                <w:rFonts w:hAnsi="標楷體" w:cs="新細明體"/>
                <w:spacing w:val="-40"/>
                <w:kern w:val="0"/>
                <w:sz w:val="24"/>
                <w:szCs w:val="24"/>
              </w:rPr>
            </w:pPr>
            <w:r w:rsidRPr="00544ECA">
              <w:rPr>
                <w:rFonts w:hAnsi="標楷體" w:cs="新細明體" w:hint="eastAsia"/>
                <w:spacing w:val="-40"/>
                <w:kern w:val="0"/>
                <w:sz w:val="24"/>
                <w:szCs w:val="24"/>
              </w:rPr>
              <w:t>新設或道路</w:t>
            </w:r>
            <w:proofErr w:type="gramStart"/>
            <w:r w:rsidRPr="00544ECA">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9651E6" w:rsidRPr="00544ECA" w:rsidRDefault="009651E6" w:rsidP="00763B52">
            <w:pPr>
              <w:keepNext/>
              <w:keepLines/>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w:t>
            </w:r>
            <w:r w:rsidRPr="00544ECA">
              <w:rPr>
                <w:rFonts w:hAnsi="標楷體" w:cs="新細明體"/>
                <w:spacing w:val="-20"/>
                <w:kern w:val="0"/>
                <w:sz w:val="24"/>
                <w:szCs w:val="24"/>
              </w:rPr>
              <w:t>0</w:t>
            </w:r>
            <w:r w:rsidRPr="00544ECA">
              <w:rPr>
                <w:rFonts w:hAnsi="標楷體" w:cs="新細明體" w:hint="eastAsia"/>
                <w:spacing w:val="-20"/>
                <w:kern w:val="0"/>
                <w:sz w:val="24"/>
                <w:szCs w:val="24"/>
              </w:rPr>
              <w:t>3/14</w:t>
            </w:r>
          </w:p>
        </w:tc>
        <w:tc>
          <w:tcPr>
            <w:tcW w:w="723" w:type="pct"/>
            <w:shd w:val="clear" w:color="auto" w:fill="auto"/>
            <w:noWrap/>
            <w:vAlign w:val="center"/>
            <w:hideMark/>
          </w:tcPr>
          <w:p w:rsidR="009651E6" w:rsidRPr="00544ECA" w:rsidRDefault="009651E6" w:rsidP="00763B52">
            <w:pPr>
              <w:keepNext/>
              <w:keepLines/>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52,560,000</w:t>
            </w:r>
          </w:p>
        </w:tc>
        <w:tc>
          <w:tcPr>
            <w:tcW w:w="241" w:type="pct"/>
            <w:vMerge w:val="restart"/>
            <w:shd w:val="clear" w:color="auto" w:fill="auto"/>
            <w:noWrap/>
            <w:vAlign w:val="center"/>
            <w:hideMark/>
          </w:tcPr>
          <w:p w:rsidR="009651E6" w:rsidRPr="00544ECA" w:rsidRDefault="009651E6" w:rsidP="00763B52">
            <w:pPr>
              <w:keepNext/>
              <w:keepLines/>
              <w:adjustRightInd w:val="0"/>
              <w:snapToGrid w:val="0"/>
              <w:spacing w:line="260" w:lineRule="exact"/>
              <w:jc w:val="center"/>
              <w:rPr>
                <w:rFonts w:hAnsi="標楷體" w:cs="新細明體"/>
                <w:spacing w:val="-20"/>
                <w:kern w:val="0"/>
                <w:sz w:val="24"/>
                <w:szCs w:val="24"/>
              </w:rPr>
            </w:pPr>
            <w:r w:rsidRPr="00544ECA">
              <w:rPr>
                <w:rFonts w:hAnsi="標楷體" w:cs="新細明體" w:hint="eastAsia"/>
                <w:spacing w:val="-20"/>
                <w:kern w:val="0"/>
                <w:sz w:val="24"/>
                <w:szCs w:val="24"/>
              </w:rPr>
              <w:t>107/09/07</w:t>
            </w:r>
          </w:p>
        </w:tc>
        <w:tc>
          <w:tcPr>
            <w:tcW w:w="1604" w:type="pct"/>
            <w:vMerge w:val="restart"/>
            <w:shd w:val="clear" w:color="auto" w:fill="auto"/>
            <w:vAlign w:val="center"/>
            <w:hideMark/>
          </w:tcPr>
          <w:p w:rsidR="009651E6" w:rsidRPr="00544ECA" w:rsidRDefault="009651E6" w:rsidP="00763B52">
            <w:pPr>
              <w:keepNext/>
              <w:keepLines/>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因配合款籌措事宜、土地所有權人出具土地使用同意書、成立廠商協進會管理區內相關公共設施等項目，經市府函文</w:t>
            </w:r>
            <w:proofErr w:type="gramStart"/>
            <w:r w:rsidRPr="00544ECA">
              <w:rPr>
                <w:rFonts w:hAnsi="標楷體" w:cs="新細明體" w:hint="eastAsia"/>
                <w:spacing w:val="-40"/>
                <w:kern w:val="0"/>
                <w:sz w:val="24"/>
                <w:szCs w:val="24"/>
              </w:rPr>
              <w:t>催促均未果</w:t>
            </w:r>
            <w:proofErr w:type="gramEnd"/>
            <w:r w:rsidRPr="00544ECA">
              <w:rPr>
                <w:rFonts w:hAnsi="標楷體" w:cs="新細明體" w:hint="eastAsia"/>
                <w:spacing w:val="-40"/>
                <w:kern w:val="0"/>
                <w:sz w:val="24"/>
                <w:szCs w:val="24"/>
              </w:rPr>
              <w:t>，</w:t>
            </w:r>
            <w:proofErr w:type="gramStart"/>
            <w:r w:rsidRPr="00544ECA">
              <w:rPr>
                <w:rFonts w:hAnsi="標楷體" w:cs="新細明體" w:hint="eastAsia"/>
                <w:spacing w:val="-40"/>
                <w:kern w:val="0"/>
                <w:sz w:val="24"/>
                <w:szCs w:val="24"/>
              </w:rPr>
              <w:t>致迄無</w:t>
            </w:r>
            <w:proofErr w:type="gramEnd"/>
            <w:r w:rsidRPr="00544ECA">
              <w:rPr>
                <w:rFonts w:hAnsi="標楷體" w:cs="新細明體" w:hint="eastAsia"/>
                <w:spacing w:val="-40"/>
                <w:kern w:val="0"/>
                <w:sz w:val="24"/>
                <w:szCs w:val="24"/>
              </w:rPr>
              <w:t>法執行，爰申請撤案。</w:t>
            </w:r>
          </w:p>
        </w:tc>
        <w:tc>
          <w:tcPr>
            <w:tcW w:w="670" w:type="pct"/>
            <w:vMerge w:val="restart"/>
            <w:shd w:val="clear" w:color="auto" w:fill="auto"/>
            <w:vAlign w:val="center"/>
            <w:hideMark/>
          </w:tcPr>
          <w:p w:rsidR="009651E6" w:rsidRPr="00544ECA" w:rsidRDefault="009651E6" w:rsidP="00763B52">
            <w:pPr>
              <w:keepNext/>
              <w:keepLines/>
              <w:adjustRightInd w:val="0"/>
              <w:snapToGrid w:val="0"/>
              <w:spacing w:line="260" w:lineRule="exact"/>
              <w:rPr>
                <w:rFonts w:hAnsi="標楷體" w:cs="新細明體"/>
                <w:spacing w:val="-40"/>
                <w:kern w:val="0"/>
                <w:sz w:val="24"/>
                <w:szCs w:val="24"/>
              </w:rPr>
            </w:pPr>
            <w:r w:rsidRPr="00544ECA">
              <w:rPr>
                <w:rFonts w:hAnsi="標楷體" w:cs="新細明體" w:hint="eastAsia"/>
                <w:spacing w:val="-40"/>
                <w:kern w:val="0"/>
                <w:sz w:val="24"/>
                <w:szCs w:val="24"/>
              </w:rPr>
              <w:t>本案未有實質進度，</w:t>
            </w:r>
            <w:proofErr w:type="gramStart"/>
            <w:r w:rsidRPr="00544ECA">
              <w:rPr>
                <w:rFonts w:hAnsi="標楷體" w:cs="新細明體" w:hint="eastAsia"/>
                <w:spacing w:val="-40"/>
                <w:kern w:val="0"/>
                <w:sz w:val="24"/>
                <w:szCs w:val="24"/>
              </w:rPr>
              <w:t>爰無已</w:t>
            </w:r>
            <w:proofErr w:type="gramEnd"/>
            <w:r w:rsidRPr="00544ECA">
              <w:rPr>
                <w:rFonts w:hAnsi="標楷體" w:cs="新細明體" w:hint="eastAsia"/>
                <w:spacing w:val="-40"/>
                <w:kern w:val="0"/>
                <w:sz w:val="24"/>
                <w:szCs w:val="24"/>
              </w:rPr>
              <w:t>撥付款項。</w:t>
            </w:r>
          </w:p>
        </w:tc>
      </w:tr>
      <w:tr w:rsidR="00544ECA" w:rsidRPr="00544ECA" w:rsidTr="004331CC">
        <w:trPr>
          <w:trHeight w:val="340"/>
        </w:trPr>
        <w:tc>
          <w:tcPr>
            <w:tcW w:w="156"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481" w:type="pct"/>
            <w:vMerge/>
            <w:shd w:val="clear" w:color="auto" w:fill="auto"/>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723" w:type="pct"/>
            <w:shd w:val="clear" w:color="auto" w:fill="auto"/>
            <w:noWrap/>
            <w:vAlign w:val="center"/>
          </w:tcPr>
          <w:p w:rsidR="009651E6" w:rsidRPr="00544ECA" w:rsidRDefault="009651E6" w:rsidP="00763B52">
            <w:pPr>
              <w:widowControl/>
              <w:adjustRightInd w:val="0"/>
              <w:snapToGrid w:val="0"/>
              <w:spacing w:line="260" w:lineRule="exact"/>
              <w:jc w:val="right"/>
              <w:rPr>
                <w:rFonts w:hAnsi="標楷體" w:cs="新細明體"/>
                <w:spacing w:val="-40"/>
                <w:kern w:val="0"/>
                <w:sz w:val="24"/>
                <w:szCs w:val="24"/>
              </w:rPr>
            </w:pPr>
            <w:r w:rsidRPr="00544ECA">
              <w:rPr>
                <w:rFonts w:hAnsi="標楷體" w:cs="新細明體" w:hint="eastAsia"/>
                <w:spacing w:val="-40"/>
                <w:kern w:val="0"/>
                <w:sz w:val="24"/>
                <w:szCs w:val="24"/>
              </w:rPr>
              <w:t>0</w:t>
            </w:r>
          </w:p>
        </w:tc>
        <w:tc>
          <w:tcPr>
            <w:tcW w:w="241" w:type="pct"/>
            <w:vMerge/>
            <w:shd w:val="clear" w:color="auto" w:fill="auto"/>
            <w:noWrap/>
            <w:vAlign w:val="center"/>
          </w:tcPr>
          <w:p w:rsidR="009651E6" w:rsidRPr="00544ECA" w:rsidRDefault="009651E6" w:rsidP="00763B52">
            <w:pPr>
              <w:widowControl/>
              <w:adjustRightInd w:val="0"/>
              <w:snapToGrid w:val="0"/>
              <w:spacing w:line="260" w:lineRule="exact"/>
              <w:jc w:val="center"/>
              <w:rPr>
                <w:rFonts w:hAnsi="標楷體" w:cs="新細明體"/>
                <w:spacing w:val="-40"/>
                <w:kern w:val="0"/>
                <w:sz w:val="24"/>
                <w:szCs w:val="24"/>
              </w:rPr>
            </w:pPr>
          </w:p>
        </w:tc>
        <w:tc>
          <w:tcPr>
            <w:tcW w:w="1604"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c>
          <w:tcPr>
            <w:tcW w:w="670" w:type="pct"/>
            <w:vMerge/>
            <w:shd w:val="clear" w:color="auto" w:fill="auto"/>
            <w:vAlign w:val="center"/>
          </w:tcPr>
          <w:p w:rsidR="009651E6" w:rsidRPr="00544ECA" w:rsidRDefault="009651E6" w:rsidP="00763B52">
            <w:pPr>
              <w:widowControl/>
              <w:adjustRightInd w:val="0"/>
              <w:snapToGrid w:val="0"/>
              <w:spacing w:line="260" w:lineRule="exact"/>
              <w:rPr>
                <w:rFonts w:hAnsi="標楷體" w:cs="新細明體"/>
                <w:spacing w:val="-40"/>
                <w:kern w:val="0"/>
                <w:sz w:val="24"/>
                <w:szCs w:val="24"/>
              </w:rPr>
            </w:pPr>
          </w:p>
        </w:tc>
      </w:tr>
    </w:tbl>
    <w:p w:rsidR="009651E6" w:rsidRPr="00544ECA" w:rsidRDefault="009651E6" w:rsidP="009651E6">
      <w:pPr>
        <w:pStyle w:val="afd"/>
        <w:rPr>
          <w:rFonts w:hAnsi="標楷體"/>
          <w:szCs w:val="28"/>
        </w:rPr>
      </w:pPr>
      <w:r w:rsidRPr="00544ECA">
        <w:rPr>
          <w:rFonts w:hAnsi="標楷體" w:hint="eastAsia"/>
          <w:szCs w:val="28"/>
        </w:rPr>
        <w:t>資料來源：園管局提供本院資料。</w:t>
      </w:r>
    </w:p>
    <w:p w:rsidR="009651E6" w:rsidRPr="00544ECA" w:rsidRDefault="009651E6" w:rsidP="009651E6">
      <w:pPr>
        <w:pStyle w:val="3"/>
        <w:numPr>
          <w:ilvl w:val="2"/>
          <w:numId w:val="1"/>
        </w:numPr>
        <w:ind w:left="1418"/>
        <w:rPr>
          <w:rFonts w:hAnsi="標楷體"/>
        </w:rPr>
      </w:pPr>
      <w:bookmarkStart w:id="57" w:name="_Toc189838806"/>
      <w:bookmarkStart w:id="58" w:name="_Toc185948277"/>
      <w:proofErr w:type="gramStart"/>
      <w:r w:rsidRPr="00544ECA">
        <w:rPr>
          <w:rFonts w:hAnsi="標楷體" w:hint="eastAsia"/>
        </w:rPr>
        <w:t>嗣據園</w:t>
      </w:r>
      <w:proofErr w:type="gramEnd"/>
      <w:r w:rsidRPr="00544ECA">
        <w:rPr>
          <w:rFonts w:hAnsi="標楷體" w:hint="eastAsia"/>
        </w:rPr>
        <w:t>管局說明，部分撤銷</w:t>
      </w:r>
      <w:proofErr w:type="gramStart"/>
      <w:r w:rsidRPr="00544ECA">
        <w:rPr>
          <w:rFonts w:hAnsi="標楷體" w:hint="eastAsia"/>
        </w:rPr>
        <w:t>案件均係計</w:t>
      </w:r>
      <w:proofErr w:type="gramEnd"/>
      <w:r w:rsidRPr="00544ECA">
        <w:rPr>
          <w:rFonts w:hAnsi="標楷體" w:hint="eastAsia"/>
        </w:rPr>
        <w:t>畫執行初期，基於鼓勵及輔導地方政府立場審定，惟因相關評選及審查機制未臻完善，且部分地方政府後續執行上又遭遇用地取得作業未如預期、採購作業延宕等影響，致計畫無法如期推展而辦理撤案。</w:t>
      </w:r>
      <w:r w:rsidRPr="00544ECA">
        <w:rPr>
          <w:rFonts w:hint="eastAsia"/>
          <w:szCs w:val="32"/>
        </w:rPr>
        <w:t>前工業局</w:t>
      </w:r>
      <w:r w:rsidRPr="00544ECA">
        <w:rPr>
          <w:rFonts w:hAnsi="標楷體" w:hint="eastAsia"/>
        </w:rPr>
        <w:t>為完善審查機制，有效控管預算之執行進度，業於107年11月訂定執行原則，</w:t>
      </w:r>
      <w:proofErr w:type="gramStart"/>
      <w:r w:rsidRPr="00544ECA">
        <w:rPr>
          <w:rFonts w:hAnsi="標楷體" w:hint="eastAsia"/>
        </w:rPr>
        <w:t>研</w:t>
      </w:r>
      <w:proofErr w:type="gramEnd"/>
      <w:r w:rsidRPr="00544ECA">
        <w:rPr>
          <w:rFonts w:hAnsi="標楷體" w:hint="eastAsia"/>
        </w:rPr>
        <w:t>提周延前置作業、妥善控管時程及建立退場機制等措施，並採競爭型評選機制篩選優先補助名單，及透過評選小組會議先行審定各案總需求額度上限，再依實際執行情形於每年度</w:t>
      </w:r>
      <w:proofErr w:type="gramStart"/>
      <w:r w:rsidRPr="00544ECA">
        <w:rPr>
          <w:rFonts w:hAnsi="標楷體" w:hint="eastAsia"/>
        </w:rPr>
        <w:t>第4季核</w:t>
      </w:r>
      <w:proofErr w:type="gramEnd"/>
      <w:r w:rsidRPr="00544ECA">
        <w:rPr>
          <w:rFonts w:hAnsi="標楷體" w:hint="eastAsia"/>
        </w:rPr>
        <w:t>配各案之下年度預計執行經費，以提高計畫效益產出，並配合申請單位實際需求減列經費，並無規避執行進度門檻之情事。</w:t>
      </w:r>
      <w:r w:rsidRPr="00544ECA">
        <w:rPr>
          <w:rFonts w:hAnsi="標楷體"/>
        </w:rPr>
        <w:t>產業園區開發可謂地方政府之重大政策，於正式啟動產業園區開發作業前，需先有嚴謹前期規劃作業，其內容涉及用地</w:t>
      </w:r>
      <w:proofErr w:type="gramStart"/>
      <w:r w:rsidRPr="00544ECA">
        <w:rPr>
          <w:rFonts w:hAnsi="標楷體"/>
        </w:rPr>
        <w:t>勘</w:t>
      </w:r>
      <w:proofErr w:type="gramEnd"/>
      <w:r w:rsidRPr="00544ECA">
        <w:rPr>
          <w:rFonts w:hAnsi="標楷體"/>
        </w:rPr>
        <w:t>選、引進產業項目、區域水電供給評估、自然環境調查、重大建設支應及民意支持程度，以確保於合情、合理、合法之前提下推動產業園區開發，顯</w:t>
      </w:r>
      <w:r w:rsidRPr="00544ECA">
        <w:rPr>
          <w:rFonts w:hAnsi="標楷體"/>
        </w:rPr>
        <w:lastRenderedPageBreak/>
        <w:t>見前期規劃作業具有其必要性及重要性；已撤案之平價園區案件，雖未如預期完成申請設置程序，惟地方政府已投入之規劃、工程設計成果，皆可做為後續園區開發之重要參酌，於未來地方政府國土計畫及產業政策</w:t>
      </w:r>
      <w:proofErr w:type="gramStart"/>
      <w:r w:rsidRPr="00544ECA">
        <w:rPr>
          <w:rFonts w:hAnsi="標楷體"/>
        </w:rPr>
        <w:t>研</w:t>
      </w:r>
      <w:proofErr w:type="gramEnd"/>
      <w:r w:rsidRPr="00544ECA">
        <w:rPr>
          <w:rFonts w:hAnsi="標楷體"/>
        </w:rPr>
        <w:t>擬具有重要指導及參考意義，故並無不經濟支出之情事。</w:t>
      </w:r>
      <w:bookmarkEnd w:id="57"/>
    </w:p>
    <w:p w:rsidR="009651E6" w:rsidRPr="00544ECA" w:rsidRDefault="009651E6" w:rsidP="009651E6">
      <w:pPr>
        <w:pStyle w:val="3"/>
        <w:numPr>
          <w:ilvl w:val="2"/>
          <w:numId w:val="1"/>
        </w:numPr>
        <w:ind w:left="1418"/>
        <w:rPr>
          <w:rFonts w:hAnsi="標楷體"/>
        </w:rPr>
      </w:pPr>
      <w:bookmarkStart w:id="59" w:name="_Toc189838807"/>
      <w:proofErr w:type="gramStart"/>
      <w:r w:rsidRPr="00544ECA">
        <w:rPr>
          <w:rFonts w:hAnsi="標楷體" w:hint="eastAsia"/>
        </w:rPr>
        <w:t>惟查平價</w:t>
      </w:r>
      <w:proofErr w:type="gramEnd"/>
      <w:r w:rsidRPr="00544ECA">
        <w:rPr>
          <w:rFonts w:hAnsi="標楷體" w:hint="eastAsia"/>
        </w:rPr>
        <w:t>園區方案1</w:t>
      </w:r>
      <w:r w:rsidRPr="00544ECA">
        <w:rPr>
          <w:rFonts w:hAnsi="標楷體"/>
        </w:rPr>
        <w:t>6</w:t>
      </w:r>
      <w:r w:rsidRPr="00544ECA">
        <w:rPr>
          <w:rFonts w:hAnsi="標楷體" w:hint="eastAsia"/>
        </w:rPr>
        <w:t>件撤銷案件中，樹林柑園產業園區等</w:t>
      </w:r>
      <w:r w:rsidRPr="00544ECA">
        <w:rPr>
          <w:rFonts w:hAnsi="標楷體"/>
        </w:rPr>
        <w:t>8</w:t>
      </w:r>
      <w:proofErr w:type="gramStart"/>
      <w:r w:rsidRPr="00544ECA">
        <w:rPr>
          <w:rFonts w:hAnsi="標楷體" w:hint="eastAsia"/>
        </w:rPr>
        <w:t>案均於1</w:t>
      </w:r>
      <w:r w:rsidRPr="00544ECA">
        <w:rPr>
          <w:rFonts w:hAnsi="標楷體"/>
        </w:rPr>
        <w:t>07</w:t>
      </w:r>
      <w:r w:rsidRPr="00544ECA">
        <w:rPr>
          <w:rFonts w:hAnsi="標楷體" w:hint="eastAsia"/>
        </w:rPr>
        <w:t>年1</w:t>
      </w:r>
      <w:r w:rsidRPr="00544ECA">
        <w:rPr>
          <w:rFonts w:hAnsi="標楷體"/>
        </w:rPr>
        <w:t>1</w:t>
      </w:r>
      <w:r w:rsidRPr="00544ECA">
        <w:rPr>
          <w:rFonts w:hAnsi="標楷體" w:hint="eastAsia"/>
        </w:rPr>
        <w:t>月7</w:t>
      </w:r>
      <w:proofErr w:type="gramEnd"/>
      <w:r w:rsidRPr="00544ECA">
        <w:rPr>
          <w:rFonts w:hAnsi="標楷體" w:hint="eastAsia"/>
        </w:rPr>
        <w:t>日執行原則及相關機制實施後核定，顯見其補救措施尚無發揮功效；復</w:t>
      </w:r>
      <w:proofErr w:type="gramStart"/>
      <w:r w:rsidRPr="00544ECA">
        <w:rPr>
          <w:rFonts w:hAnsi="標楷體" w:hint="eastAsia"/>
        </w:rPr>
        <w:t>揆</w:t>
      </w:r>
      <w:proofErr w:type="gramEnd"/>
      <w:r w:rsidRPr="00544ECA">
        <w:rPr>
          <w:rFonts w:hAnsi="標楷體" w:hint="eastAsia"/>
        </w:rPr>
        <w:t>以平價園區方案及強化公設方案撤案原因中，大多為申請後因</w:t>
      </w:r>
      <w:r w:rsidRPr="00544ECA">
        <w:rPr>
          <w:rFonts w:hAnsi="標楷體"/>
        </w:rPr>
        <w:t>用地問題</w:t>
      </w:r>
      <w:r w:rsidRPr="00544ECA">
        <w:rPr>
          <w:rFonts w:hAnsi="標楷體" w:hint="eastAsia"/>
        </w:rPr>
        <w:t>而</w:t>
      </w:r>
      <w:r w:rsidRPr="00544ECA">
        <w:rPr>
          <w:rFonts w:hAnsi="標楷體"/>
        </w:rPr>
        <w:t>辦理撤案</w:t>
      </w:r>
      <w:r w:rsidRPr="00544ECA">
        <w:rPr>
          <w:rFonts w:hAnsi="標楷體" w:hint="eastAsia"/>
        </w:rPr>
        <w:t>，</w:t>
      </w:r>
      <w:r w:rsidRPr="00544ECA">
        <w:rPr>
          <w:rFonts w:hAnsi="標楷體"/>
        </w:rPr>
        <w:t>係屬可事前</w:t>
      </w:r>
      <w:proofErr w:type="gramStart"/>
      <w:r w:rsidRPr="00544ECA">
        <w:rPr>
          <w:rFonts w:hAnsi="標楷體"/>
        </w:rPr>
        <w:t>預防類</w:t>
      </w:r>
      <w:proofErr w:type="gramEnd"/>
      <w:r w:rsidRPr="00544ECA">
        <w:rPr>
          <w:rFonts w:hAnsi="標楷體"/>
        </w:rPr>
        <w:t>態，</w:t>
      </w:r>
      <w:r w:rsidRPr="00544ECA">
        <w:rPr>
          <w:rFonts w:hAnsi="標楷體" w:hint="eastAsia"/>
        </w:rPr>
        <w:t>足見地方政府於申請前未審慎調查評估用地取得可行性，園管局(前工業局)亦未於</w:t>
      </w:r>
      <w:r w:rsidRPr="00544ECA">
        <w:rPr>
          <w:rFonts w:hAnsi="標楷體"/>
        </w:rPr>
        <w:t>受理新案時將「土地取得策略」作為是否補助之參考依據，</w:t>
      </w:r>
      <w:r w:rsidRPr="00544ECA">
        <w:rPr>
          <w:rFonts w:hAnsi="標楷體" w:hint="eastAsia"/>
        </w:rPr>
        <w:t>顯示該局審核輔導機制及地方政府提案作業未臻完善</w:t>
      </w:r>
      <w:r w:rsidRPr="00544ECA">
        <w:rPr>
          <w:rFonts w:hAnsi="標楷體"/>
        </w:rPr>
        <w:t>。</w:t>
      </w:r>
      <w:r w:rsidRPr="00544ECA">
        <w:rPr>
          <w:rFonts w:hAnsi="標楷體" w:hint="eastAsia"/>
        </w:rPr>
        <w:t>而已投入經費所作之</w:t>
      </w:r>
      <w:r w:rsidRPr="00544ECA">
        <w:rPr>
          <w:rFonts w:hAnsi="標楷體"/>
        </w:rPr>
        <w:t>規劃、工程設計</w:t>
      </w:r>
      <w:r w:rsidRPr="00544ECA">
        <w:rPr>
          <w:rFonts w:hAnsi="標楷體" w:hint="eastAsia"/>
        </w:rPr>
        <w:t>，雖稱可作為</w:t>
      </w:r>
      <w:r w:rsidRPr="00544ECA">
        <w:rPr>
          <w:rFonts w:hAnsi="標楷體"/>
        </w:rPr>
        <w:t>地方政府</w:t>
      </w:r>
      <w:r w:rsidRPr="00544ECA">
        <w:rPr>
          <w:rFonts w:hAnsi="標楷體" w:hint="eastAsia"/>
        </w:rPr>
        <w:t>未來</w:t>
      </w:r>
      <w:proofErr w:type="gramStart"/>
      <w:r w:rsidRPr="00544ECA">
        <w:rPr>
          <w:rFonts w:hAnsi="標楷體"/>
        </w:rPr>
        <w:t>研</w:t>
      </w:r>
      <w:proofErr w:type="gramEnd"/>
      <w:r w:rsidRPr="00544ECA">
        <w:rPr>
          <w:rFonts w:hAnsi="標楷體"/>
        </w:rPr>
        <w:t>擬國土計畫及產業政策</w:t>
      </w:r>
      <w:r w:rsidRPr="00544ECA">
        <w:rPr>
          <w:rFonts w:hAnsi="標楷體" w:hint="eastAsia"/>
        </w:rPr>
        <w:t>之用，然不免時過境遷，參考價值勢必大打折扣，復未建立相關事後追蹤管考機制，其中不乏核定逾2年以上方撤案者，實已排擠可供使用之補助額度及影響其他計畫執行時效，</w:t>
      </w:r>
      <w:proofErr w:type="gramStart"/>
      <w:r w:rsidRPr="00544ECA">
        <w:rPr>
          <w:rFonts w:hAnsi="標楷體" w:hint="eastAsia"/>
        </w:rPr>
        <w:t>且撤</w:t>
      </w:r>
      <w:proofErr w:type="gramEnd"/>
      <w:r w:rsidRPr="00544ECA">
        <w:rPr>
          <w:rFonts w:hAnsi="標楷體" w:hint="eastAsia"/>
        </w:rPr>
        <w:t>案已核撥之計畫經費亦造成不經濟支出</w:t>
      </w:r>
      <w:r w:rsidR="006E5323" w:rsidRPr="00544ECA">
        <w:rPr>
          <w:rFonts w:hAnsi="標楷體" w:hint="eastAsia"/>
        </w:rPr>
        <w:t>，浪費公帑</w:t>
      </w:r>
      <w:r w:rsidRPr="00544ECA">
        <w:rPr>
          <w:rFonts w:hAnsi="標楷體" w:hint="eastAsia"/>
        </w:rPr>
        <w:t>，園管局</w:t>
      </w:r>
      <w:r w:rsidR="006E5323" w:rsidRPr="00544ECA">
        <w:rPr>
          <w:rFonts w:hAnsi="標楷體" w:hint="eastAsia"/>
        </w:rPr>
        <w:t>自有怠失</w:t>
      </w:r>
      <w:r w:rsidRPr="00544ECA">
        <w:rPr>
          <w:rFonts w:hAnsi="標楷體" w:hint="eastAsia"/>
        </w:rPr>
        <w:t>。</w:t>
      </w:r>
      <w:bookmarkEnd w:id="58"/>
      <w:bookmarkEnd w:id="59"/>
    </w:p>
    <w:p w:rsidR="009651E6" w:rsidRPr="00544ECA" w:rsidRDefault="009651E6" w:rsidP="009651E6">
      <w:pPr>
        <w:pStyle w:val="20"/>
        <w:numPr>
          <w:ilvl w:val="1"/>
          <w:numId w:val="1"/>
        </w:numPr>
        <w:rPr>
          <w:rFonts w:hAnsi="標楷體"/>
          <w:szCs w:val="32"/>
        </w:rPr>
      </w:pPr>
      <w:bookmarkStart w:id="60" w:name="_Toc189838808"/>
      <w:r w:rsidRPr="00544ECA">
        <w:rPr>
          <w:rFonts w:hAnsi="標楷體" w:hint="eastAsia"/>
          <w:szCs w:val="32"/>
        </w:rPr>
        <w:t>依據強化公設方案計畫目標，於評選時將改善既有工業區排水系統、布置水電管線、設置污水處理廠設備等環境保護設施列為優先補助對象，惟實際卻偏重補助</w:t>
      </w:r>
      <w:r w:rsidRPr="00544ECA">
        <w:rPr>
          <w:rFonts w:hAnsi="標楷體"/>
          <w:szCs w:val="32"/>
        </w:rPr>
        <w:t>道路新設或</w:t>
      </w:r>
      <w:proofErr w:type="gramStart"/>
      <w:r w:rsidRPr="00544ECA">
        <w:rPr>
          <w:rFonts w:hAnsi="標楷體"/>
          <w:szCs w:val="32"/>
        </w:rPr>
        <w:t>刨鋪改善</w:t>
      </w:r>
      <w:proofErr w:type="gramEnd"/>
      <w:r w:rsidRPr="00544ECA">
        <w:rPr>
          <w:rFonts w:hAnsi="標楷體" w:hint="eastAsia"/>
          <w:szCs w:val="32"/>
        </w:rPr>
        <w:t>等非優先項目，未能改善工業區公共設施，減少設廠障礙，發揮</w:t>
      </w:r>
      <w:r w:rsidRPr="00544ECA">
        <w:rPr>
          <w:rFonts w:hAnsi="標楷體"/>
          <w:szCs w:val="32"/>
        </w:rPr>
        <w:t>提升污水處理設施效能</w:t>
      </w:r>
      <w:r w:rsidRPr="00544ECA">
        <w:rPr>
          <w:rFonts w:hAnsi="標楷體" w:hint="eastAsia"/>
          <w:szCs w:val="32"/>
        </w:rPr>
        <w:t>、</w:t>
      </w:r>
      <w:r w:rsidRPr="00544ECA">
        <w:rPr>
          <w:rFonts w:hAnsi="標楷體"/>
          <w:szCs w:val="32"/>
        </w:rPr>
        <w:t>活化用地</w:t>
      </w:r>
      <w:r w:rsidRPr="00544ECA">
        <w:rPr>
          <w:rFonts w:hAnsi="標楷體" w:hint="eastAsia"/>
          <w:szCs w:val="32"/>
        </w:rPr>
        <w:t>等計畫效益。</w:t>
      </w:r>
      <w:proofErr w:type="gramStart"/>
      <w:r w:rsidRPr="00544ECA">
        <w:rPr>
          <w:rFonts w:hAnsi="標楷體" w:hint="eastAsia"/>
          <w:szCs w:val="32"/>
        </w:rPr>
        <w:t>又園管</w:t>
      </w:r>
      <w:proofErr w:type="gramEnd"/>
      <w:r w:rsidRPr="00544ECA">
        <w:rPr>
          <w:rFonts w:hAnsi="標楷體" w:hint="eastAsia"/>
          <w:szCs w:val="32"/>
        </w:rPr>
        <w:t>局轄管園區污水處理廠中，採</w:t>
      </w:r>
      <w:r w:rsidRPr="00544ECA">
        <w:rPr>
          <w:rFonts w:hAnsi="標楷體"/>
          <w:szCs w:val="32"/>
        </w:rPr>
        <w:t>與民間機構簽約</w:t>
      </w:r>
      <w:r w:rsidRPr="00544ECA">
        <w:rPr>
          <w:rFonts w:hAnsi="標楷體" w:hint="eastAsia"/>
          <w:szCs w:val="32"/>
        </w:rPr>
        <w:t>辦理委</w:t>
      </w:r>
      <w:r w:rsidRPr="00544ECA">
        <w:rPr>
          <w:rFonts w:hAnsi="標楷體" w:hint="eastAsia"/>
          <w:szCs w:val="32"/>
        </w:rPr>
        <w:lastRenderedPageBreak/>
        <w:t>辦操作之觀音及中壢園區，自1</w:t>
      </w:r>
      <w:r w:rsidRPr="00544ECA">
        <w:rPr>
          <w:rFonts w:hAnsi="標楷體"/>
          <w:szCs w:val="32"/>
        </w:rPr>
        <w:t>06</w:t>
      </w:r>
      <w:r w:rsidRPr="00544ECA">
        <w:rPr>
          <w:rFonts w:hAnsi="標楷體" w:hint="eastAsia"/>
          <w:szCs w:val="32"/>
        </w:rPr>
        <w:t>年迄1</w:t>
      </w:r>
      <w:r w:rsidRPr="00544ECA">
        <w:rPr>
          <w:rFonts w:hAnsi="標楷體"/>
          <w:szCs w:val="32"/>
        </w:rPr>
        <w:t>13</w:t>
      </w:r>
      <w:r w:rsidRPr="00544ECA">
        <w:rPr>
          <w:rFonts w:hAnsi="標楷體" w:hint="eastAsia"/>
          <w:szCs w:val="32"/>
        </w:rPr>
        <w:t>年8月底止</w:t>
      </w:r>
      <w:r w:rsidRPr="00544ECA">
        <w:rPr>
          <w:rFonts w:hAnsi="標楷體"/>
          <w:szCs w:val="32"/>
        </w:rPr>
        <w:t>污水排放違反水污染防</w:t>
      </w:r>
      <w:r w:rsidRPr="00544ECA">
        <w:rPr>
          <w:rFonts w:hAnsi="標楷體" w:hint="eastAsia"/>
          <w:szCs w:val="32"/>
        </w:rPr>
        <w:t>治</w:t>
      </w:r>
      <w:proofErr w:type="gramStart"/>
      <w:r w:rsidRPr="00544ECA">
        <w:rPr>
          <w:rFonts w:hAnsi="標楷體"/>
          <w:szCs w:val="32"/>
        </w:rPr>
        <w:t>法遭裁</w:t>
      </w:r>
      <w:proofErr w:type="gramEnd"/>
      <w:r w:rsidRPr="00544ECA">
        <w:rPr>
          <w:rFonts w:hAnsi="標楷體"/>
          <w:szCs w:val="32"/>
        </w:rPr>
        <w:t>罰案件</w:t>
      </w:r>
      <w:proofErr w:type="gramStart"/>
      <w:r w:rsidRPr="00544ECA">
        <w:rPr>
          <w:rFonts w:hAnsi="標楷體" w:hint="eastAsia"/>
          <w:szCs w:val="32"/>
        </w:rPr>
        <w:t>累計竟皆</w:t>
      </w:r>
      <w:proofErr w:type="gramEnd"/>
      <w:r w:rsidRPr="00544ECA">
        <w:rPr>
          <w:rFonts w:hAnsi="標楷體" w:hint="eastAsia"/>
          <w:szCs w:val="32"/>
        </w:rPr>
        <w:t>逾3</w:t>
      </w:r>
      <w:proofErr w:type="gramStart"/>
      <w:r w:rsidRPr="00544ECA">
        <w:rPr>
          <w:rFonts w:hAnsi="標楷體" w:hint="eastAsia"/>
          <w:szCs w:val="32"/>
        </w:rPr>
        <w:t>千</w:t>
      </w:r>
      <w:proofErr w:type="gramEnd"/>
      <w:r w:rsidRPr="00544ECA">
        <w:rPr>
          <w:rFonts w:hAnsi="標楷體" w:hint="eastAsia"/>
          <w:szCs w:val="32"/>
        </w:rPr>
        <w:t>萬元，並未列入強化公設方案改善，該局對轄管園區污水處理廠之監管，顯然未能妥為善用預算經費以有效減少污水排放</w:t>
      </w:r>
      <w:proofErr w:type="gramStart"/>
      <w:r w:rsidRPr="00544ECA">
        <w:rPr>
          <w:rFonts w:hAnsi="標楷體" w:hint="eastAsia"/>
          <w:szCs w:val="32"/>
        </w:rPr>
        <w:t>違法</w:t>
      </w:r>
      <w:r w:rsidR="00D65C6B">
        <w:rPr>
          <w:rFonts w:hAnsi="標楷體" w:hint="eastAsia"/>
          <w:szCs w:val="32"/>
        </w:rPr>
        <w:t>遭</w:t>
      </w:r>
      <w:r w:rsidRPr="00544ECA">
        <w:rPr>
          <w:rFonts w:hAnsi="標楷體" w:hint="eastAsia"/>
          <w:szCs w:val="32"/>
        </w:rPr>
        <w:t>裁</w:t>
      </w:r>
      <w:proofErr w:type="gramEnd"/>
      <w:r w:rsidRPr="00544ECA">
        <w:rPr>
          <w:rFonts w:hAnsi="標楷體" w:hint="eastAsia"/>
          <w:szCs w:val="32"/>
        </w:rPr>
        <w:t>罰情形，強化公設方案預算配置不當</w:t>
      </w:r>
      <w:r w:rsidR="00025AAB" w:rsidRPr="00544ECA">
        <w:rPr>
          <w:rFonts w:hAnsi="標楷體" w:hint="eastAsia"/>
          <w:szCs w:val="32"/>
        </w:rPr>
        <w:t>且與計畫目標不合</w:t>
      </w:r>
      <w:r w:rsidRPr="00544ECA">
        <w:rPr>
          <w:rFonts w:hAnsi="標楷體" w:hint="eastAsia"/>
          <w:szCs w:val="32"/>
        </w:rPr>
        <w:t>，</w:t>
      </w:r>
      <w:r w:rsidR="0067701D" w:rsidRPr="00544ECA">
        <w:rPr>
          <w:rFonts w:hAnsi="標楷體" w:hint="eastAsia"/>
          <w:szCs w:val="32"/>
        </w:rPr>
        <w:t>核有違失</w:t>
      </w:r>
      <w:r w:rsidRPr="00544ECA">
        <w:rPr>
          <w:rFonts w:hAnsi="標楷體" w:hint="eastAsia"/>
          <w:szCs w:val="32"/>
        </w:rPr>
        <w:t>：</w:t>
      </w:r>
      <w:bookmarkEnd w:id="60"/>
    </w:p>
    <w:p w:rsidR="009651E6" w:rsidRPr="00544ECA" w:rsidRDefault="009651E6" w:rsidP="009651E6">
      <w:pPr>
        <w:pStyle w:val="3"/>
        <w:numPr>
          <w:ilvl w:val="2"/>
          <w:numId w:val="1"/>
        </w:numPr>
        <w:rPr>
          <w:rFonts w:hAnsi="標楷體"/>
        </w:rPr>
      </w:pPr>
      <w:bookmarkStart w:id="61" w:name="_Toc185948286"/>
      <w:bookmarkStart w:id="62" w:name="_Toc189838809"/>
      <w:r w:rsidRPr="00544ECA">
        <w:rPr>
          <w:rFonts w:hAnsi="標楷體" w:hint="eastAsia"/>
        </w:rPr>
        <w:t>經盤點園管局轄管污水處理廠</w:t>
      </w:r>
      <w:proofErr w:type="gramStart"/>
      <w:r w:rsidRPr="00544ECA">
        <w:rPr>
          <w:rFonts w:hAnsi="標楷體" w:hint="eastAsia"/>
        </w:rPr>
        <w:t>自辦計</w:t>
      </w:r>
      <w:r w:rsidRPr="00544ECA">
        <w:rPr>
          <w:rFonts w:hAnsi="標楷體"/>
        </w:rPr>
        <w:t>29座</w:t>
      </w:r>
      <w:proofErr w:type="gramEnd"/>
      <w:r w:rsidRPr="00544ECA">
        <w:rPr>
          <w:rFonts w:hAnsi="標楷體"/>
        </w:rPr>
        <w:t>、</w:t>
      </w:r>
      <w:proofErr w:type="gramStart"/>
      <w:r w:rsidRPr="00544ECA">
        <w:rPr>
          <w:rFonts w:hAnsi="標楷體"/>
        </w:rPr>
        <w:t>委辦計15</w:t>
      </w:r>
      <w:proofErr w:type="gramEnd"/>
      <w:r w:rsidRPr="00544ECA">
        <w:rPr>
          <w:rFonts w:hAnsi="標楷體"/>
        </w:rPr>
        <w:t>座及</w:t>
      </w:r>
      <w:r w:rsidR="001729E3">
        <w:rPr>
          <w:rFonts w:hAnsi="標楷體"/>
        </w:rPr>
        <w:t>委</w:t>
      </w:r>
      <w:proofErr w:type="gramStart"/>
      <w:r w:rsidR="001729E3">
        <w:rPr>
          <w:rFonts w:hAnsi="標楷體"/>
        </w:rPr>
        <w:t>辦</w:t>
      </w:r>
      <w:r w:rsidRPr="00544ECA">
        <w:rPr>
          <w:rFonts w:hAnsi="標楷體"/>
        </w:rPr>
        <w:t>廠</w:t>
      </w:r>
      <w:proofErr w:type="gramEnd"/>
      <w:r w:rsidRPr="00544ECA">
        <w:rPr>
          <w:rFonts w:hAnsi="標楷體"/>
        </w:rPr>
        <w:t>數計4座，合計共48座</w:t>
      </w:r>
      <w:r w:rsidRPr="00544ECA">
        <w:rPr>
          <w:rFonts w:hAnsi="標楷體" w:hint="eastAsia"/>
        </w:rPr>
        <w:t>，屬30年以上者(</w:t>
      </w:r>
      <w:r w:rsidRPr="00544ECA">
        <w:rPr>
          <w:rFonts w:hAnsi="標楷體"/>
        </w:rPr>
        <w:t>23座</w:t>
      </w:r>
      <w:r w:rsidRPr="00544ECA">
        <w:rPr>
          <w:rFonts w:hAnsi="標楷體" w:hint="eastAsia"/>
        </w:rPr>
        <w:t>)、20年以上未達30年者(3座)、10年以上未達20年者(4座)，雖各廠處理設施依財產年限與設備堪用現況，逐年編列並辦理部分汰舊更新，以符合現行環保法令，仍囿於產業園區開發管理基金年度經費有限，不足支應情形，致多數污水廠仍處於硬體設備簡陋老舊狀態，</w:t>
      </w:r>
      <w:r w:rsidRPr="00544ECA">
        <w:rPr>
          <w:rFonts w:hAnsi="標楷體"/>
        </w:rPr>
        <w:t>導致處理效能下降，且偶有區內廠商瞬時排放高濃度廢水，</w:t>
      </w:r>
      <w:proofErr w:type="gramStart"/>
      <w:r w:rsidRPr="00544ECA">
        <w:rPr>
          <w:rFonts w:hAnsi="標楷體"/>
        </w:rPr>
        <w:t>致放</w:t>
      </w:r>
      <w:proofErr w:type="gramEnd"/>
      <w:r w:rsidRPr="00544ECA">
        <w:rPr>
          <w:rFonts w:hAnsi="標楷體"/>
        </w:rPr>
        <w:t>流水質不符</w:t>
      </w:r>
      <w:proofErr w:type="gramStart"/>
      <w:r w:rsidRPr="00544ECA">
        <w:rPr>
          <w:rFonts w:hAnsi="標楷體"/>
        </w:rPr>
        <w:t>標準</w:t>
      </w:r>
      <w:r w:rsidRPr="00544ECA">
        <w:rPr>
          <w:rFonts w:hAnsi="標楷體" w:hint="eastAsia"/>
        </w:rPr>
        <w:t>遭裁</w:t>
      </w:r>
      <w:proofErr w:type="gramEnd"/>
      <w:r w:rsidRPr="00544ECA">
        <w:rPr>
          <w:rFonts w:hAnsi="標楷體" w:hint="eastAsia"/>
        </w:rPr>
        <w:t>罰，自</w:t>
      </w:r>
      <w:r w:rsidRPr="00544ECA">
        <w:rPr>
          <w:rFonts w:hAnsi="標楷體"/>
        </w:rPr>
        <w:t>106年迄113年8月底止該局轄管園區污水處理廠自辦、委</w:t>
      </w:r>
      <w:r w:rsidR="00D65C6B">
        <w:rPr>
          <w:rFonts w:hAnsi="標楷體" w:hint="eastAsia"/>
        </w:rPr>
        <w:t>辦</w:t>
      </w:r>
      <w:r w:rsidRPr="00544ECA">
        <w:rPr>
          <w:rFonts w:hAnsi="標楷體"/>
        </w:rPr>
        <w:t>及園區污水排放違反水污染防治</w:t>
      </w:r>
      <w:proofErr w:type="gramStart"/>
      <w:r w:rsidRPr="00544ECA">
        <w:rPr>
          <w:rFonts w:hAnsi="標楷體"/>
        </w:rPr>
        <w:t>法遭裁</w:t>
      </w:r>
      <w:proofErr w:type="gramEnd"/>
      <w:r w:rsidRPr="00544ECA">
        <w:rPr>
          <w:rFonts w:hAnsi="標楷體"/>
        </w:rPr>
        <w:t>罰</w:t>
      </w:r>
      <w:r w:rsidRPr="00544ECA">
        <w:rPr>
          <w:rFonts w:hAnsi="標楷體" w:hint="eastAsia"/>
        </w:rPr>
        <w:t>累計</w:t>
      </w:r>
      <w:r w:rsidRPr="00544ECA">
        <w:rPr>
          <w:rFonts w:hAnsi="標楷體"/>
        </w:rPr>
        <w:t>金額</w:t>
      </w:r>
      <w:r w:rsidRPr="00544ECA">
        <w:rPr>
          <w:rFonts w:hAnsi="標楷體" w:hint="eastAsia"/>
        </w:rPr>
        <w:t>超過1百萬元之</w:t>
      </w:r>
      <w:r w:rsidRPr="00544ECA">
        <w:rPr>
          <w:rFonts w:hAnsi="標楷體"/>
        </w:rPr>
        <w:t>彙整</w:t>
      </w:r>
      <w:r w:rsidRPr="00544ECA">
        <w:rPr>
          <w:rFonts w:hAnsi="標楷體" w:hint="eastAsia"/>
        </w:rPr>
        <w:t>情形(</w:t>
      </w:r>
      <w:proofErr w:type="gramStart"/>
      <w:r w:rsidRPr="00544ECA">
        <w:rPr>
          <w:rFonts w:hAnsi="標楷體" w:hint="eastAsia"/>
        </w:rPr>
        <w:t>詳</w:t>
      </w:r>
      <w:proofErr w:type="gramEnd"/>
      <w:r w:rsidRPr="00544ECA">
        <w:rPr>
          <w:rFonts w:hAnsi="標楷體" w:hint="eastAsia"/>
        </w:rPr>
        <w:t>表</w:t>
      </w:r>
      <w:r w:rsidRPr="00544ECA">
        <w:rPr>
          <w:rFonts w:hAnsi="標楷體"/>
        </w:rPr>
        <w:t>3)</w:t>
      </w:r>
      <w:r w:rsidRPr="00544ECA">
        <w:rPr>
          <w:rFonts w:hAnsi="標楷體" w:hint="eastAsia"/>
        </w:rPr>
        <w:t>，其中觀音及中壢</w:t>
      </w:r>
      <w:r w:rsidR="0098297D">
        <w:rPr>
          <w:rFonts w:hAnsi="標楷體" w:hint="eastAsia"/>
        </w:rPr>
        <w:t>園區</w:t>
      </w:r>
      <w:r w:rsidRPr="00544ECA">
        <w:rPr>
          <w:rFonts w:hAnsi="標楷體" w:hint="eastAsia"/>
        </w:rPr>
        <w:t>自1</w:t>
      </w:r>
      <w:r w:rsidRPr="00544ECA">
        <w:rPr>
          <w:rFonts w:hAnsi="標楷體"/>
        </w:rPr>
        <w:t>06</w:t>
      </w:r>
      <w:r w:rsidRPr="00544ECA">
        <w:rPr>
          <w:rFonts w:hAnsi="標楷體" w:hint="eastAsia"/>
        </w:rPr>
        <w:t>年迄1</w:t>
      </w:r>
      <w:r w:rsidRPr="00544ECA">
        <w:rPr>
          <w:rFonts w:hAnsi="標楷體"/>
        </w:rPr>
        <w:t>13</w:t>
      </w:r>
      <w:r w:rsidRPr="00544ECA">
        <w:rPr>
          <w:rFonts w:hAnsi="標楷體" w:hint="eastAsia"/>
        </w:rPr>
        <w:t>年8月底</w:t>
      </w:r>
      <w:proofErr w:type="gramStart"/>
      <w:r w:rsidRPr="00544ECA">
        <w:rPr>
          <w:rFonts w:hAnsi="標楷體" w:hint="eastAsia"/>
        </w:rPr>
        <w:t>止</w:t>
      </w:r>
      <w:r w:rsidR="007B657C">
        <w:rPr>
          <w:rFonts w:hAnsi="標楷體" w:hint="eastAsia"/>
        </w:rPr>
        <w:t>因水污染</w:t>
      </w:r>
      <w:r w:rsidRPr="00544ECA">
        <w:rPr>
          <w:rFonts w:hAnsi="標楷體"/>
        </w:rPr>
        <w:t>遭</w:t>
      </w:r>
      <w:proofErr w:type="gramEnd"/>
      <w:r w:rsidRPr="00544ECA">
        <w:rPr>
          <w:rFonts w:hAnsi="標楷體"/>
        </w:rPr>
        <w:t>裁罰</w:t>
      </w:r>
      <w:r w:rsidRPr="00544ECA">
        <w:rPr>
          <w:rFonts w:hAnsi="標楷體" w:hint="eastAsia"/>
        </w:rPr>
        <w:t>累計件數及金額分別高達4</w:t>
      </w:r>
      <w:r w:rsidRPr="00544ECA">
        <w:rPr>
          <w:rFonts w:hAnsi="標楷體"/>
        </w:rPr>
        <w:t>2</w:t>
      </w:r>
      <w:r w:rsidRPr="00544ECA">
        <w:rPr>
          <w:rFonts w:hAnsi="標楷體" w:hint="eastAsia"/>
        </w:rPr>
        <w:t>件計</w:t>
      </w:r>
      <w:r w:rsidR="00190258" w:rsidRPr="00FB256E">
        <w:rPr>
          <w:rFonts w:hAnsi="標楷體" w:hint="eastAsia"/>
        </w:rPr>
        <w:t>3,992</w:t>
      </w:r>
      <w:r w:rsidR="00190258">
        <w:rPr>
          <w:rFonts w:hAnsi="標楷體" w:hint="eastAsia"/>
        </w:rPr>
        <w:t>萬</w:t>
      </w:r>
      <w:r w:rsidR="00190258" w:rsidRPr="00FB256E">
        <w:rPr>
          <w:rFonts w:hAnsi="標楷體" w:hint="eastAsia"/>
        </w:rPr>
        <w:t>8,700元及1</w:t>
      </w:r>
      <w:r w:rsidR="00190258" w:rsidRPr="00FB256E">
        <w:rPr>
          <w:rFonts w:hAnsi="標楷體"/>
        </w:rPr>
        <w:t>8</w:t>
      </w:r>
      <w:r w:rsidR="00190258" w:rsidRPr="00FB256E">
        <w:rPr>
          <w:rFonts w:hAnsi="標楷體" w:hint="eastAsia"/>
        </w:rPr>
        <w:t>件計3,217</w:t>
      </w:r>
      <w:r w:rsidR="00190258">
        <w:rPr>
          <w:rFonts w:hAnsi="標楷體" w:hint="eastAsia"/>
        </w:rPr>
        <w:t>萬</w:t>
      </w:r>
      <w:r w:rsidR="00190258" w:rsidRPr="00FB256E">
        <w:rPr>
          <w:rFonts w:hAnsi="標楷體" w:hint="eastAsia"/>
        </w:rPr>
        <w:t>8,000元</w:t>
      </w:r>
      <w:r w:rsidRPr="00544ECA">
        <w:rPr>
          <w:rFonts w:hAnsi="標楷體" w:hint="eastAsia"/>
        </w:rPr>
        <w:t>。</w:t>
      </w:r>
      <w:proofErr w:type="gramStart"/>
      <w:r w:rsidRPr="00544ECA">
        <w:rPr>
          <w:rFonts w:hAnsi="標楷體" w:hint="eastAsia"/>
        </w:rPr>
        <w:t>詢</w:t>
      </w:r>
      <w:proofErr w:type="gramEnd"/>
      <w:r w:rsidRPr="00544ECA">
        <w:rPr>
          <w:rFonts w:hAnsi="標楷體" w:hint="eastAsia"/>
        </w:rPr>
        <w:t>據該局針對老舊設施於</w:t>
      </w:r>
      <w:r w:rsidRPr="00544ECA">
        <w:rPr>
          <w:rFonts w:hAnsi="標楷體" w:hint="eastAsia"/>
          <w:kern w:val="28"/>
          <w:lang w:eastAsia="zh-HK"/>
        </w:rPr>
        <w:t>106至109年係以永續工業區潔淨水環境計畫</w:t>
      </w:r>
      <w:r w:rsidRPr="00544ECA">
        <w:rPr>
          <w:rStyle w:val="aff9"/>
          <w:rFonts w:hAnsi="標楷體"/>
          <w:kern w:val="28"/>
          <w:lang w:eastAsia="zh-HK"/>
        </w:rPr>
        <w:footnoteReference w:id="1"/>
      </w:r>
      <w:r w:rsidRPr="00544ECA">
        <w:rPr>
          <w:rFonts w:hAnsi="標楷體" w:hint="eastAsia"/>
          <w:kern w:val="28"/>
          <w:lang w:eastAsia="zh-HK"/>
        </w:rPr>
        <w:t>經費進行臺中等11處工業區污水收集管線更新汰舊及</w:t>
      </w:r>
      <w:r w:rsidRPr="00544ECA">
        <w:rPr>
          <w:rFonts w:hAnsi="標楷體" w:hint="eastAsia"/>
          <w:kern w:val="28"/>
        </w:rPr>
        <w:t>龍德、新北、中壢、新營、</w:t>
      </w:r>
      <w:r w:rsidRPr="00544ECA">
        <w:rPr>
          <w:rFonts w:hAnsi="標楷體" w:hint="eastAsia"/>
          <w:kern w:val="28"/>
          <w:lang w:eastAsia="zh-HK"/>
        </w:rPr>
        <w:t>永安、大發污水處理廠擴整建工程，並進行新北等</w:t>
      </w:r>
      <w:r w:rsidRPr="00544ECA">
        <w:rPr>
          <w:rFonts w:hAnsi="標楷體" w:hint="eastAsia"/>
          <w:kern w:val="28"/>
        </w:rPr>
        <w:t>7</w:t>
      </w:r>
      <w:r w:rsidRPr="00544ECA">
        <w:rPr>
          <w:rFonts w:hAnsi="標楷體" w:hint="eastAsia"/>
          <w:kern w:val="28"/>
          <w:lang w:eastAsia="zh-HK"/>
        </w:rPr>
        <w:t>處工業區老舊設備汰換及實驗室檢驗儀器之新購及汰換，並陸續辦理採</w:t>
      </w:r>
      <w:bookmarkStart w:id="63" w:name="_Hlk198124077"/>
      <w:r w:rsidRPr="00544ECA">
        <w:rPr>
          <w:rFonts w:hAnsi="標楷體" w:hint="eastAsia"/>
          <w:kern w:val="28"/>
          <w:lang w:eastAsia="zh-HK"/>
        </w:rPr>
        <w:t>促</w:t>
      </w:r>
      <w:r w:rsidR="00D65C6B">
        <w:rPr>
          <w:rFonts w:hAnsi="標楷體" w:hint="eastAsia"/>
          <w:kern w:val="28"/>
          <w:lang w:eastAsia="zh-HK"/>
        </w:rPr>
        <w:lastRenderedPageBreak/>
        <w:t>進民間</w:t>
      </w:r>
      <w:r w:rsidRPr="00544ECA">
        <w:rPr>
          <w:rFonts w:hAnsi="標楷體" w:hint="eastAsia"/>
          <w:kern w:val="28"/>
          <w:lang w:eastAsia="zh-HK"/>
        </w:rPr>
        <w:t>參</w:t>
      </w:r>
      <w:r w:rsidR="00D65C6B">
        <w:rPr>
          <w:rFonts w:hAnsi="標楷體" w:hint="eastAsia"/>
          <w:kern w:val="28"/>
          <w:lang w:eastAsia="zh-HK"/>
        </w:rPr>
        <w:t>與公共建設</w:t>
      </w:r>
      <w:r w:rsidRPr="00544ECA">
        <w:rPr>
          <w:rFonts w:hAnsi="標楷體" w:hint="eastAsia"/>
          <w:kern w:val="28"/>
          <w:lang w:eastAsia="zh-HK"/>
        </w:rPr>
        <w:t>法</w:t>
      </w:r>
      <w:bookmarkEnd w:id="63"/>
      <w:r w:rsidRPr="00544ECA">
        <w:rPr>
          <w:rFonts w:hAnsi="標楷體" w:hint="eastAsia"/>
          <w:kern w:val="28"/>
        </w:rPr>
        <w:t>R</w:t>
      </w:r>
      <w:r w:rsidRPr="00544ECA">
        <w:rPr>
          <w:rFonts w:hAnsi="標楷體"/>
          <w:kern w:val="28"/>
          <w:lang w:eastAsia="zh-HK"/>
        </w:rPr>
        <w:t>OT</w:t>
      </w:r>
      <w:r w:rsidRPr="00544ECA">
        <w:rPr>
          <w:rStyle w:val="aff9"/>
          <w:rFonts w:hAnsi="標楷體"/>
          <w:kern w:val="28"/>
          <w:lang w:eastAsia="zh-HK"/>
        </w:rPr>
        <w:footnoteReference w:id="2"/>
      </w:r>
      <w:r w:rsidRPr="00544ECA">
        <w:rPr>
          <w:rFonts w:hAnsi="標楷體"/>
          <w:kern w:val="28"/>
          <w:lang w:eastAsia="zh-HK"/>
        </w:rPr>
        <w:t>方式與民間機構簽約</w:t>
      </w:r>
      <w:r w:rsidRPr="00544ECA">
        <w:rPr>
          <w:rFonts w:hAnsi="標楷體" w:hint="eastAsia"/>
          <w:kern w:val="28"/>
          <w:lang w:eastAsia="zh-HK"/>
        </w:rPr>
        <w:t>辦理委辦操作</w:t>
      </w:r>
      <w:r w:rsidRPr="00544ECA">
        <w:rPr>
          <w:rFonts w:hAnsi="標楷體" w:hint="eastAsia"/>
          <w:kern w:val="28"/>
        </w:rPr>
        <w:t>(如觀音、中壢園區……等)</w:t>
      </w:r>
      <w:r w:rsidRPr="00544ECA">
        <w:rPr>
          <w:rFonts w:hAnsi="標楷體" w:hint="eastAsia"/>
          <w:kern w:val="28"/>
          <w:lang w:eastAsia="zh-HK"/>
        </w:rPr>
        <w:t>，</w:t>
      </w:r>
      <w:r w:rsidRPr="00544ECA">
        <w:rPr>
          <w:rFonts w:hAnsi="標楷體" w:hint="eastAsia"/>
          <w:kern w:val="28"/>
        </w:rPr>
        <w:t>自109至112年8月底違反環保法規</w:t>
      </w:r>
      <w:proofErr w:type="gramStart"/>
      <w:r w:rsidRPr="00544ECA">
        <w:rPr>
          <w:rFonts w:hAnsi="標楷體" w:hint="eastAsia"/>
          <w:kern w:val="28"/>
        </w:rPr>
        <w:t>遭裁罰</w:t>
      </w:r>
      <w:proofErr w:type="gramEnd"/>
      <w:r w:rsidRPr="00544ECA">
        <w:rPr>
          <w:rFonts w:hAnsi="標楷體" w:hint="eastAsia"/>
          <w:kern w:val="28"/>
        </w:rPr>
        <w:t>件數逐年減少，其</w:t>
      </w:r>
      <w:r w:rsidR="00763B52">
        <w:rPr>
          <w:rFonts w:hAnsi="標楷體" w:hint="eastAsia"/>
          <w:kern w:val="28"/>
        </w:rPr>
        <w:t>中</w:t>
      </w:r>
      <w:proofErr w:type="gramStart"/>
      <w:r w:rsidRPr="00544ECA">
        <w:rPr>
          <w:rFonts w:hAnsi="標楷體" w:hint="eastAsia"/>
          <w:kern w:val="28"/>
        </w:rPr>
        <w:t>109年遭裁</w:t>
      </w:r>
      <w:proofErr w:type="gramEnd"/>
      <w:r w:rsidRPr="00544ECA">
        <w:rPr>
          <w:rFonts w:hAnsi="標楷體" w:hint="eastAsia"/>
          <w:kern w:val="28"/>
        </w:rPr>
        <w:t>罰24件、</w:t>
      </w:r>
      <w:proofErr w:type="gramStart"/>
      <w:r w:rsidRPr="00544ECA">
        <w:rPr>
          <w:rFonts w:hAnsi="標楷體" w:hint="eastAsia"/>
          <w:kern w:val="28"/>
        </w:rPr>
        <w:t>110年遭裁</w:t>
      </w:r>
      <w:proofErr w:type="gramEnd"/>
      <w:r w:rsidRPr="00544ECA">
        <w:rPr>
          <w:rFonts w:hAnsi="標楷體" w:hint="eastAsia"/>
          <w:kern w:val="28"/>
        </w:rPr>
        <w:t>罰24件、</w:t>
      </w:r>
      <w:proofErr w:type="gramStart"/>
      <w:r w:rsidRPr="00544ECA">
        <w:rPr>
          <w:rFonts w:hAnsi="標楷體" w:hint="eastAsia"/>
          <w:kern w:val="28"/>
        </w:rPr>
        <w:t>111年遭裁</w:t>
      </w:r>
      <w:proofErr w:type="gramEnd"/>
      <w:r w:rsidRPr="00544ECA">
        <w:rPr>
          <w:rFonts w:hAnsi="標楷體" w:hint="eastAsia"/>
          <w:kern w:val="28"/>
        </w:rPr>
        <w:t>罰20件、112年8月底12件，</w:t>
      </w:r>
      <w:proofErr w:type="gramStart"/>
      <w:r w:rsidRPr="00544ECA">
        <w:rPr>
          <w:rFonts w:hAnsi="標楷體" w:hint="eastAsia"/>
          <w:kern w:val="28"/>
        </w:rPr>
        <w:t>裁罰數</w:t>
      </w:r>
      <w:proofErr w:type="gramEnd"/>
      <w:r w:rsidRPr="00544ECA">
        <w:rPr>
          <w:rFonts w:hAnsi="標楷體" w:hint="eastAsia"/>
          <w:kern w:val="28"/>
        </w:rPr>
        <w:t>已有</w:t>
      </w:r>
      <w:r w:rsidRPr="00544ECA">
        <w:rPr>
          <w:rFonts w:hAnsi="標楷體" w:hint="eastAsia"/>
        </w:rPr>
        <w:t>逐年減少之趨勢</w:t>
      </w:r>
      <w:r w:rsidRPr="00544ECA">
        <w:rPr>
          <w:rFonts w:hAnsi="標楷體" w:hint="eastAsia"/>
          <w:kern w:val="28"/>
        </w:rPr>
        <w:t>。</w:t>
      </w:r>
      <w:r w:rsidRPr="00544ECA">
        <w:rPr>
          <w:rFonts w:hAnsi="標楷體"/>
        </w:rPr>
        <w:t>針對廠商異常排放情形，各工業區皆掌握高污染廠商潛勢名單，除執行不定期聯合稽查作業，並導入移動式自動連續監測系統，以遏止廠商異常排放情形。</w:t>
      </w:r>
      <w:bookmarkEnd w:id="61"/>
      <w:bookmarkEnd w:id="62"/>
    </w:p>
    <w:p w:rsidR="009651E6" w:rsidRPr="00544ECA" w:rsidRDefault="009651E6" w:rsidP="009651E6">
      <w:pPr>
        <w:pStyle w:val="a6"/>
        <w:keepLines/>
        <w:rPr>
          <w:rFonts w:hAnsi="標楷體"/>
        </w:rPr>
      </w:pPr>
      <w:r w:rsidRPr="00544ECA">
        <w:rPr>
          <w:rFonts w:hAnsi="標楷體" w:hint="eastAsia"/>
        </w:rPr>
        <w:t>園管</w:t>
      </w:r>
      <w:r w:rsidRPr="00544ECA">
        <w:rPr>
          <w:rFonts w:hAnsi="標楷體"/>
        </w:rPr>
        <w:t>局轄管園區污水處理廠</w:t>
      </w:r>
      <w:r w:rsidRPr="00544ECA">
        <w:rPr>
          <w:rFonts w:hAnsi="標楷體" w:hint="eastAsia"/>
        </w:rPr>
        <w:t>自</w:t>
      </w:r>
      <w:r w:rsidRPr="00544ECA">
        <w:rPr>
          <w:rFonts w:hAnsi="標楷體"/>
        </w:rPr>
        <w:t>106年</w:t>
      </w:r>
      <w:proofErr w:type="gramStart"/>
      <w:r w:rsidRPr="00544ECA">
        <w:rPr>
          <w:rFonts w:hAnsi="標楷體"/>
        </w:rPr>
        <w:t>迄</w:t>
      </w:r>
      <w:proofErr w:type="gramEnd"/>
      <w:r w:rsidRPr="00544ECA">
        <w:rPr>
          <w:rFonts w:hAnsi="標楷體"/>
        </w:rPr>
        <w:t>113年8月底</w:t>
      </w:r>
      <w:proofErr w:type="gramStart"/>
      <w:r w:rsidRPr="00544ECA">
        <w:rPr>
          <w:rFonts w:hAnsi="標楷體"/>
        </w:rPr>
        <w:t>止</w:t>
      </w:r>
      <w:r w:rsidR="007B657C">
        <w:rPr>
          <w:rFonts w:hAnsi="標楷體"/>
        </w:rPr>
        <w:t>因水污染</w:t>
      </w:r>
      <w:r w:rsidRPr="00544ECA">
        <w:rPr>
          <w:rFonts w:hAnsi="標楷體"/>
        </w:rPr>
        <w:t>遭</w:t>
      </w:r>
      <w:proofErr w:type="gramEnd"/>
      <w:r w:rsidRPr="00544ECA">
        <w:rPr>
          <w:rFonts w:hAnsi="標楷體"/>
        </w:rPr>
        <w:t>裁罰</w:t>
      </w:r>
      <w:r w:rsidRPr="00544ECA">
        <w:rPr>
          <w:rFonts w:hAnsi="標楷體" w:hint="eastAsia"/>
        </w:rPr>
        <w:t>累計超過1百萬元情形彙整</w:t>
      </w:r>
      <w:r w:rsidRPr="00544ECA">
        <w:rPr>
          <w:rFonts w:hAnsi="標楷體"/>
        </w:rPr>
        <w:t>表</w:t>
      </w:r>
    </w:p>
    <w:tbl>
      <w:tblPr>
        <w:tblW w:w="5000" w:type="pct"/>
        <w:tblCellMar>
          <w:left w:w="28" w:type="dxa"/>
          <w:right w:w="28" w:type="dxa"/>
        </w:tblCellMar>
        <w:tblLook w:val="04A0" w:firstRow="1" w:lastRow="0" w:firstColumn="1" w:lastColumn="0" w:noHBand="0" w:noVBand="1"/>
      </w:tblPr>
      <w:tblGrid>
        <w:gridCol w:w="2152"/>
        <w:gridCol w:w="3180"/>
        <w:gridCol w:w="1257"/>
        <w:gridCol w:w="2245"/>
      </w:tblGrid>
      <w:tr w:rsidR="00544ECA" w:rsidRPr="00544ECA" w:rsidTr="00DA013F">
        <w:trPr>
          <w:trHeight w:val="397"/>
          <w:tblHeader/>
        </w:trPr>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proofErr w:type="gramStart"/>
            <w:r w:rsidRPr="00544ECA">
              <w:rPr>
                <w:rFonts w:hAnsi="標楷體" w:cs="新細明體" w:hint="eastAsia"/>
                <w:kern w:val="0"/>
                <w:sz w:val="28"/>
                <w:szCs w:val="28"/>
              </w:rPr>
              <w:t>廠名</w:t>
            </w:r>
            <w:proofErr w:type="gramEnd"/>
          </w:p>
        </w:tc>
        <w:tc>
          <w:tcPr>
            <w:tcW w:w="1894" w:type="pct"/>
            <w:tcBorders>
              <w:top w:val="single" w:sz="4" w:space="0" w:color="auto"/>
              <w:left w:val="nil"/>
              <w:bottom w:val="single" w:sz="4" w:space="0" w:color="auto"/>
              <w:right w:val="single" w:sz="4" w:space="0" w:color="auto"/>
            </w:tcBorders>
            <w:shd w:val="clear" w:color="auto" w:fill="auto"/>
            <w:vAlign w:val="center"/>
            <w:hideMark/>
          </w:tcPr>
          <w:p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營管模式</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累計件數</w:t>
            </w:r>
          </w:p>
        </w:tc>
        <w:tc>
          <w:tcPr>
            <w:tcW w:w="1364" w:type="pct"/>
            <w:tcBorders>
              <w:top w:val="single" w:sz="4" w:space="0" w:color="auto"/>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center"/>
              <w:rPr>
                <w:rFonts w:hAnsi="標楷體" w:cs="新細明體"/>
                <w:kern w:val="0"/>
                <w:sz w:val="28"/>
                <w:szCs w:val="28"/>
              </w:rPr>
            </w:pPr>
            <w:r w:rsidRPr="00544ECA">
              <w:rPr>
                <w:rFonts w:hAnsi="標楷體" w:cs="新細明體" w:hint="eastAsia"/>
                <w:kern w:val="0"/>
                <w:sz w:val="28"/>
                <w:szCs w:val="28"/>
              </w:rPr>
              <w:t>累計金額(元)</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觀音</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42</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39,928,700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中壢</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18</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32,178,000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新竹</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9,360,000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大園</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5,229,000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平鎮</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5,184,000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仁大</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2,883,000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聯合(大發廠)</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1,828,742</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龜山</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6</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1,570,000</w:t>
            </w:r>
          </w:p>
        </w:tc>
      </w:tr>
      <w:tr w:rsidR="00544ECA" w:rsidRPr="00544ECA" w:rsidTr="00DA013F">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林口工二</w:t>
            </w:r>
          </w:p>
        </w:tc>
        <w:tc>
          <w:tcPr>
            <w:tcW w:w="189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left"/>
              <w:rPr>
                <w:rFonts w:hAnsi="標楷體" w:cs="新細明體"/>
                <w:kern w:val="0"/>
                <w:sz w:val="28"/>
                <w:szCs w:val="28"/>
              </w:rPr>
            </w:pPr>
            <w:r w:rsidRPr="00544ECA">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9651E6" w:rsidRPr="00544ECA" w:rsidRDefault="009651E6" w:rsidP="00763B52">
            <w:pPr>
              <w:keepLines/>
              <w:widowControl/>
              <w:overflowPunct/>
              <w:autoSpaceDE/>
              <w:autoSpaceDN/>
              <w:adjustRightInd w:val="0"/>
              <w:snapToGrid w:val="0"/>
              <w:spacing w:line="320" w:lineRule="exact"/>
              <w:jc w:val="right"/>
              <w:rPr>
                <w:rFonts w:hAnsi="標楷體" w:cs="新細明體"/>
                <w:kern w:val="0"/>
                <w:sz w:val="28"/>
                <w:szCs w:val="28"/>
              </w:rPr>
            </w:pPr>
            <w:r w:rsidRPr="00544ECA">
              <w:rPr>
                <w:rFonts w:hAnsi="標楷體" w:cs="新細明體" w:hint="eastAsia"/>
                <w:kern w:val="0"/>
                <w:sz w:val="28"/>
                <w:szCs w:val="28"/>
              </w:rPr>
              <w:t>1,075,500</w:t>
            </w:r>
          </w:p>
        </w:tc>
      </w:tr>
    </w:tbl>
    <w:p w:rsidR="009651E6" w:rsidRPr="00544ECA" w:rsidRDefault="009651E6" w:rsidP="009651E6">
      <w:pPr>
        <w:pStyle w:val="afd"/>
        <w:rPr>
          <w:rFonts w:hAnsi="標楷體"/>
          <w:szCs w:val="28"/>
        </w:rPr>
      </w:pPr>
      <w:r w:rsidRPr="00544ECA">
        <w:rPr>
          <w:rFonts w:hAnsi="標楷體" w:hint="eastAsia"/>
          <w:szCs w:val="28"/>
        </w:rPr>
        <w:t>資料來源：本案</w:t>
      </w:r>
      <w:proofErr w:type="gramStart"/>
      <w:r w:rsidRPr="00544ECA">
        <w:rPr>
          <w:rFonts w:hAnsi="標楷體" w:hint="eastAsia"/>
          <w:szCs w:val="28"/>
        </w:rPr>
        <w:t>整理自園管</w:t>
      </w:r>
      <w:proofErr w:type="gramEnd"/>
      <w:r w:rsidRPr="00544ECA">
        <w:rPr>
          <w:rFonts w:hAnsi="標楷體" w:hint="eastAsia"/>
          <w:szCs w:val="28"/>
        </w:rPr>
        <w:t>局提供本院之資料。</w:t>
      </w:r>
    </w:p>
    <w:p w:rsidR="009651E6" w:rsidRPr="00544ECA" w:rsidRDefault="009651E6" w:rsidP="009651E6">
      <w:pPr>
        <w:pStyle w:val="3"/>
        <w:numPr>
          <w:ilvl w:val="2"/>
          <w:numId w:val="1"/>
        </w:numPr>
        <w:rPr>
          <w:rFonts w:hAnsi="標楷體"/>
        </w:rPr>
      </w:pPr>
      <w:bookmarkStart w:id="64" w:name="_Toc185948287"/>
      <w:bookmarkStart w:id="65" w:name="_Toc189838810"/>
      <w:proofErr w:type="gramStart"/>
      <w:r w:rsidRPr="00544ECA">
        <w:rPr>
          <w:rFonts w:hAnsi="標楷體" w:hint="eastAsia"/>
        </w:rPr>
        <w:t>復查園管</w:t>
      </w:r>
      <w:proofErr w:type="gramEnd"/>
      <w:r w:rsidRPr="00544ECA">
        <w:rPr>
          <w:rFonts w:hAnsi="標楷體" w:hint="eastAsia"/>
        </w:rPr>
        <w:t>局強化公設方案針對遴選污水自辦工程補助之產業</w:t>
      </w:r>
      <w:r w:rsidRPr="00544ECA">
        <w:rPr>
          <w:rFonts w:hAnsi="標楷體"/>
        </w:rPr>
        <w:t>園區</w:t>
      </w:r>
      <w:r w:rsidRPr="00544ECA">
        <w:rPr>
          <w:rFonts w:hAnsi="標楷體" w:hint="eastAsia"/>
        </w:rPr>
        <w:t>污水處理廠，以行政院、地方政府及園區廠商所提急迫改善需求，以及環境部公告116年</w:t>
      </w:r>
      <w:r w:rsidR="00087405">
        <w:rPr>
          <w:rFonts w:hAnsi="標楷體" w:hint="eastAsia"/>
          <w:color w:val="000000"/>
          <w:szCs w:val="32"/>
          <w:shd w:val="clear" w:color="auto" w:fill="FFFFFF"/>
        </w:rPr>
        <w:t>加嚴管制放流水中</w:t>
      </w:r>
      <w:r w:rsidR="00087405">
        <w:rPr>
          <w:rStyle w:val="afffff8"/>
          <w:rFonts w:hAnsi="標楷體" w:hint="eastAsia"/>
          <w:i w:val="0"/>
          <w:iCs w:val="0"/>
          <w:color w:val="000000"/>
          <w:szCs w:val="32"/>
          <w:shd w:val="clear" w:color="auto" w:fill="FFFFFF"/>
        </w:rPr>
        <w:t>氨氮排放</w:t>
      </w:r>
      <w:r w:rsidRPr="00544ECA">
        <w:rPr>
          <w:rFonts w:hAnsi="標楷體" w:hint="eastAsia"/>
        </w:rPr>
        <w:t>，恐無法符合法規之產業園區，始補助辦理，共7處園區包括「屏東產業園區」、「大甲幼獅產業園區」、「彰濱</w:t>
      </w:r>
      <w:r w:rsidRPr="00544ECA">
        <w:rPr>
          <w:rFonts w:hAnsi="標楷體" w:hint="eastAsia"/>
        </w:rPr>
        <w:lastRenderedPageBreak/>
        <w:t>產業園區金屬表面處理專區一期(鹿港東三區)」、「新營產業園區」、「竹山產業園區」、「嘉太產業園區」及「利澤產業園區」等</w:t>
      </w:r>
      <w:r w:rsidR="00D65C6B">
        <w:rPr>
          <w:rFonts w:hAnsi="標楷體" w:hint="eastAsia"/>
        </w:rPr>
        <w:t>，</w:t>
      </w:r>
      <w:r w:rsidRPr="00544ECA">
        <w:rPr>
          <w:rFonts w:hAnsi="標楷體" w:hint="eastAsia"/>
        </w:rPr>
        <w:t>操作、裁罰及改善</w:t>
      </w:r>
      <w:proofErr w:type="gramStart"/>
      <w:r w:rsidRPr="00544ECA">
        <w:rPr>
          <w:rFonts w:hAnsi="標楷體" w:hint="eastAsia"/>
        </w:rPr>
        <w:t>情形詳表</w:t>
      </w:r>
      <w:r w:rsidRPr="00544ECA">
        <w:rPr>
          <w:rFonts w:hAnsi="標楷體"/>
        </w:rPr>
        <w:t>4</w:t>
      </w:r>
      <w:r w:rsidRPr="00544ECA">
        <w:rPr>
          <w:rFonts w:hAnsi="標楷體" w:hint="eastAsia"/>
        </w:rPr>
        <w:t>、</w:t>
      </w:r>
      <w:proofErr w:type="gramEnd"/>
      <w:r w:rsidRPr="00544ECA">
        <w:rPr>
          <w:rFonts w:hAnsi="標楷體" w:hint="eastAsia"/>
        </w:rPr>
        <w:t>5。</w:t>
      </w:r>
      <w:proofErr w:type="gramStart"/>
      <w:r w:rsidRPr="00544ECA">
        <w:rPr>
          <w:rFonts w:hAnsi="標楷體" w:hint="eastAsia"/>
        </w:rPr>
        <w:t>詢據園</w:t>
      </w:r>
      <w:proofErr w:type="gramEnd"/>
      <w:r w:rsidRPr="00544ECA">
        <w:rPr>
          <w:rFonts w:hAnsi="標楷體" w:hint="eastAsia"/>
        </w:rPr>
        <w:t>管局說明如下：</w:t>
      </w:r>
      <w:bookmarkEnd w:id="64"/>
      <w:bookmarkEnd w:id="65"/>
    </w:p>
    <w:p w:rsidR="009651E6" w:rsidRPr="00544ECA" w:rsidRDefault="009651E6" w:rsidP="009651E6">
      <w:pPr>
        <w:pStyle w:val="4"/>
        <w:numPr>
          <w:ilvl w:val="3"/>
          <w:numId w:val="1"/>
        </w:numPr>
        <w:rPr>
          <w:rFonts w:hAnsi="標楷體"/>
        </w:rPr>
      </w:pPr>
      <w:r w:rsidRPr="00544ECA">
        <w:rPr>
          <w:rFonts w:hAnsi="標楷體" w:hint="eastAsia"/>
        </w:rPr>
        <w:t>「屏東產業園區」：屏東產業園區污水下水道系統改善工程業於111年完工，本案係於107年由屏東縣政府與屏東產業園區產協會向時任行政院賴院長提出建置屏東產業園區污水下水道系統，將可提升處理水質符合放流水標準，降低</w:t>
      </w:r>
      <w:proofErr w:type="gramStart"/>
      <w:r w:rsidRPr="00544ECA">
        <w:rPr>
          <w:rFonts w:hAnsi="標楷體" w:hint="eastAsia"/>
        </w:rPr>
        <w:t>殺蛇溪環境</w:t>
      </w:r>
      <w:proofErr w:type="gramEnd"/>
      <w:r w:rsidRPr="00544ECA">
        <w:rPr>
          <w:rFonts w:hAnsi="標楷體" w:hint="eastAsia"/>
        </w:rPr>
        <w:t>負荷，始補助辦理。</w:t>
      </w:r>
    </w:p>
    <w:p w:rsidR="009651E6" w:rsidRPr="00544ECA" w:rsidRDefault="009651E6" w:rsidP="009651E6">
      <w:pPr>
        <w:pStyle w:val="4"/>
        <w:numPr>
          <w:ilvl w:val="3"/>
          <w:numId w:val="1"/>
        </w:numPr>
        <w:rPr>
          <w:rFonts w:hAnsi="標楷體"/>
        </w:rPr>
      </w:pPr>
      <w:r w:rsidRPr="00544ECA">
        <w:rPr>
          <w:rFonts w:hAnsi="標楷體" w:hint="eastAsia"/>
        </w:rPr>
        <w:t>「大甲幼獅產業園區」：大甲幼獅產業園區污水廠處理系統效能加值及優化工程業於111年底完工，本</w:t>
      </w:r>
      <w:proofErr w:type="gramStart"/>
      <w:r w:rsidRPr="00544ECA">
        <w:rPr>
          <w:rFonts w:hAnsi="標楷體" w:hint="eastAsia"/>
        </w:rPr>
        <w:t>案係放流水</w:t>
      </w:r>
      <w:proofErr w:type="gramEnd"/>
      <w:r w:rsidRPr="00544ECA">
        <w:rPr>
          <w:rFonts w:hAnsi="標楷體" w:hint="eastAsia"/>
        </w:rPr>
        <w:t>為符合</w:t>
      </w:r>
      <w:r w:rsidR="001B374D" w:rsidRPr="00FB256E">
        <w:rPr>
          <w:rFonts w:hAnsi="標楷體" w:hint="eastAsia"/>
        </w:rPr>
        <w:t>116年</w:t>
      </w:r>
      <w:r w:rsidR="001B374D">
        <w:rPr>
          <w:rFonts w:hAnsi="標楷體" w:hint="eastAsia"/>
          <w:color w:val="000000"/>
          <w:szCs w:val="32"/>
          <w:shd w:val="clear" w:color="auto" w:fill="FFFFFF"/>
        </w:rPr>
        <w:t>加嚴管制放流水中</w:t>
      </w:r>
      <w:r w:rsidR="001B374D">
        <w:rPr>
          <w:rStyle w:val="afffff8"/>
          <w:rFonts w:hAnsi="標楷體" w:hint="eastAsia"/>
          <w:i w:val="0"/>
          <w:iCs w:val="0"/>
          <w:color w:val="000000"/>
          <w:szCs w:val="32"/>
          <w:shd w:val="clear" w:color="auto" w:fill="FFFFFF"/>
        </w:rPr>
        <w:t>氨氮排放</w:t>
      </w:r>
      <w:r w:rsidRPr="00544ECA">
        <w:rPr>
          <w:rFonts w:hAnsi="標楷體" w:hint="eastAsia"/>
        </w:rPr>
        <w:t>，須改善相關設施，始補助辦理；本區於109年裁罰1案件與硝酸鹽氮有關並歸責於廠商違規排放。</w:t>
      </w:r>
    </w:p>
    <w:p w:rsidR="009651E6" w:rsidRPr="00544ECA" w:rsidRDefault="009651E6" w:rsidP="009651E6">
      <w:pPr>
        <w:pStyle w:val="4"/>
        <w:numPr>
          <w:ilvl w:val="3"/>
          <w:numId w:val="1"/>
        </w:numPr>
        <w:rPr>
          <w:rFonts w:hAnsi="標楷體"/>
        </w:rPr>
      </w:pPr>
      <w:r w:rsidRPr="00544ECA">
        <w:rPr>
          <w:rFonts w:hAnsi="標楷體" w:hint="eastAsia"/>
        </w:rPr>
        <w:t>「彰濱產業園區金屬表面處理專區一期(鹿港東三區)」：彰濱產業園區金屬表面處理專區一期(鹿港東三區)污水收集管線</w:t>
      </w:r>
      <w:proofErr w:type="gramStart"/>
      <w:r w:rsidRPr="00544ECA">
        <w:rPr>
          <w:rFonts w:hAnsi="標楷體" w:hint="eastAsia"/>
        </w:rPr>
        <w:t>汰</w:t>
      </w:r>
      <w:proofErr w:type="gramEnd"/>
      <w:r w:rsidRPr="00544ECA">
        <w:rPr>
          <w:rFonts w:hAnsi="標楷體" w:hint="eastAsia"/>
        </w:rPr>
        <w:t>換及功能提升工程業於111年底完工，本案因既有老舊管線破損、管線孔徑過小導致容易堵塞洩漏，影響污水處理效率及滲漏影響土壤環境污染，又廠商違規排放導致109~111年期間裁罰4案件，始補助辦理；經改善後於112年促參委託長江龍(</w:t>
      </w:r>
      <w:proofErr w:type="gramStart"/>
      <w:r w:rsidRPr="00544ECA">
        <w:rPr>
          <w:rFonts w:hAnsi="標楷體" w:hint="eastAsia"/>
        </w:rPr>
        <w:t>灃</w:t>
      </w:r>
      <w:proofErr w:type="gramEnd"/>
      <w:r w:rsidRPr="00544ECA">
        <w:rPr>
          <w:rFonts w:hAnsi="標楷體" w:hint="eastAsia"/>
        </w:rPr>
        <w:t>濱)公司經營後，迄今尚無其他相關裁罰。</w:t>
      </w:r>
    </w:p>
    <w:p w:rsidR="009651E6" w:rsidRPr="00544ECA" w:rsidRDefault="009651E6" w:rsidP="009651E6">
      <w:pPr>
        <w:pStyle w:val="4"/>
        <w:numPr>
          <w:ilvl w:val="3"/>
          <w:numId w:val="1"/>
        </w:numPr>
        <w:rPr>
          <w:rFonts w:hAnsi="標楷體"/>
        </w:rPr>
      </w:pPr>
      <w:r w:rsidRPr="00544ECA">
        <w:rPr>
          <w:rFonts w:hAnsi="標楷體" w:hint="eastAsia"/>
        </w:rPr>
        <w:t>「新營產業園區」：新營產業園區污水廠處理系統效能加值工程業於111年底完工，本</w:t>
      </w:r>
      <w:proofErr w:type="gramStart"/>
      <w:r w:rsidRPr="00544ECA">
        <w:rPr>
          <w:rFonts w:hAnsi="標楷體" w:hint="eastAsia"/>
        </w:rPr>
        <w:t>案係放流水</w:t>
      </w:r>
      <w:proofErr w:type="gramEnd"/>
      <w:r w:rsidRPr="00544ECA">
        <w:rPr>
          <w:rFonts w:hAnsi="標楷體" w:hint="eastAsia"/>
        </w:rPr>
        <w:t>為符合116年有關氨氮法規部分加嚴，須改善相關設施，以</w:t>
      </w:r>
      <w:proofErr w:type="gramStart"/>
      <w:r w:rsidRPr="00544ECA">
        <w:rPr>
          <w:rFonts w:hAnsi="標楷體" w:hint="eastAsia"/>
        </w:rPr>
        <w:t>避免遭裁</w:t>
      </w:r>
      <w:proofErr w:type="gramEnd"/>
      <w:r w:rsidRPr="00544ECA">
        <w:rPr>
          <w:rFonts w:hAnsi="標楷體" w:hint="eastAsia"/>
        </w:rPr>
        <w:t>罰，始補助辦理。</w:t>
      </w:r>
    </w:p>
    <w:p w:rsidR="009651E6" w:rsidRPr="00544ECA" w:rsidRDefault="009651E6" w:rsidP="009651E6">
      <w:pPr>
        <w:pStyle w:val="4"/>
        <w:numPr>
          <w:ilvl w:val="3"/>
          <w:numId w:val="1"/>
        </w:numPr>
        <w:rPr>
          <w:rFonts w:hAnsi="標楷體"/>
        </w:rPr>
      </w:pPr>
      <w:r w:rsidRPr="00544ECA">
        <w:rPr>
          <w:rFonts w:hAnsi="標楷體" w:hint="eastAsia"/>
        </w:rPr>
        <w:lastRenderedPageBreak/>
        <w:t>「竹山產業園區」、「嘉</w:t>
      </w:r>
      <w:proofErr w:type="gramStart"/>
      <w:r w:rsidRPr="00544ECA">
        <w:rPr>
          <w:rFonts w:hAnsi="標楷體" w:hint="eastAsia"/>
        </w:rPr>
        <w:t>太</w:t>
      </w:r>
      <w:proofErr w:type="gramEnd"/>
      <w:r w:rsidRPr="00544ECA">
        <w:rPr>
          <w:rFonts w:hAnsi="標楷體" w:hint="eastAsia"/>
        </w:rPr>
        <w:t>產業園區」及「利澤產業園區」：前開園區內之污水廠(包含污水管線)改善工程刻執行中，其中竹山</w:t>
      </w:r>
      <w:proofErr w:type="gramStart"/>
      <w:r w:rsidRPr="00544ECA">
        <w:rPr>
          <w:rFonts w:hAnsi="標楷體" w:hint="eastAsia"/>
        </w:rPr>
        <w:t>及嘉太園區</w:t>
      </w:r>
      <w:proofErr w:type="gramEnd"/>
      <w:r w:rsidRPr="00544ECA">
        <w:rPr>
          <w:rFonts w:hAnsi="標楷體" w:hint="eastAsia"/>
        </w:rPr>
        <w:t>內之污水廠</w:t>
      </w:r>
      <w:proofErr w:type="gramStart"/>
      <w:r w:rsidRPr="00544ECA">
        <w:rPr>
          <w:rFonts w:hAnsi="標楷體" w:hint="eastAsia"/>
        </w:rPr>
        <w:t>前無裁</w:t>
      </w:r>
      <w:proofErr w:type="gramEnd"/>
      <w:r w:rsidRPr="00544ECA">
        <w:rPr>
          <w:rFonts w:hAnsi="標楷體" w:hint="eastAsia"/>
        </w:rPr>
        <w:t>罰情事，而利澤污水廠自106年起共計5件裁罰案件，其中3件可歸責於廠商違規排放或作業缺失，預定工程完工後得有效改善污水處理效率。</w:t>
      </w:r>
    </w:p>
    <w:p w:rsidR="009651E6" w:rsidRPr="00544ECA" w:rsidRDefault="009651E6" w:rsidP="009651E6">
      <w:pPr>
        <w:pStyle w:val="a6"/>
        <w:rPr>
          <w:rFonts w:hAnsi="標楷體"/>
        </w:rPr>
      </w:pPr>
      <w:r w:rsidRPr="00544ECA">
        <w:rPr>
          <w:rFonts w:hAnsi="標楷體" w:hint="eastAsia"/>
        </w:rPr>
        <w:t>受補助污水廠之操作、裁罰情形一覽表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277"/>
        <w:gridCol w:w="1134"/>
        <w:gridCol w:w="3827"/>
        <w:gridCol w:w="991"/>
        <w:gridCol w:w="760"/>
      </w:tblGrid>
      <w:tr w:rsidR="00544ECA" w:rsidRPr="00544ECA" w:rsidTr="00C50294">
        <w:trPr>
          <w:trHeight w:val="397"/>
          <w:tblHeader/>
        </w:trPr>
        <w:tc>
          <w:tcPr>
            <w:tcW w:w="478"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proofErr w:type="gramStart"/>
            <w:r w:rsidRPr="00544ECA">
              <w:rPr>
                <w:rFonts w:ascii="標楷體" w:hAnsi="標楷體" w:hint="eastAsia"/>
                <w:spacing w:val="-20"/>
              </w:rPr>
              <w:t>廠名</w:t>
            </w:r>
            <w:proofErr w:type="gramEnd"/>
          </w:p>
        </w:tc>
        <w:tc>
          <w:tcPr>
            <w:tcW w:w="723"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模式</w:t>
            </w:r>
          </w:p>
        </w:tc>
        <w:tc>
          <w:tcPr>
            <w:tcW w:w="642"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裁罰日期</w:t>
            </w:r>
          </w:p>
        </w:tc>
        <w:tc>
          <w:tcPr>
            <w:tcW w:w="2166"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污水排放違反水污染防治</w:t>
            </w:r>
            <w:proofErr w:type="gramStart"/>
            <w:r w:rsidRPr="00544ECA">
              <w:rPr>
                <w:rFonts w:ascii="標楷體" w:hAnsi="標楷體" w:hint="eastAsia"/>
                <w:spacing w:val="-20"/>
              </w:rPr>
              <w:t>法遭裁罰</w:t>
            </w:r>
            <w:proofErr w:type="gramEnd"/>
            <w:r w:rsidRPr="00544ECA">
              <w:rPr>
                <w:rFonts w:ascii="標楷體" w:hAnsi="標楷體" w:hint="eastAsia"/>
                <w:spacing w:val="-20"/>
              </w:rPr>
              <w:t>案件</w:t>
            </w:r>
          </w:p>
        </w:tc>
        <w:tc>
          <w:tcPr>
            <w:tcW w:w="561"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金額</w:t>
            </w:r>
            <w:r w:rsidRPr="00544ECA">
              <w:rPr>
                <w:rFonts w:ascii="標楷體" w:hAnsi="標楷體"/>
                <w:spacing w:val="-20"/>
              </w:rPr>
              <w:t>(</w:t>
            </w:r>
            <w:r w:rsidRPr="00544ECA">
              <w:rPr>
                <w:rFonts w:ascii="標楷體" w:hAnsi="標楷體" w:hint="eastAsia"/>
                <w:spacing w:val="-20"/>
              </w:rPr>
              <w:t>元</w:t>
            </w:r>
            <w:r w:rsidRPr="00544ECA">
              <w:rPr>
                <w:rFonts w:ascii="標楷體" w:hAnsi="標楷體"/>
                <w:spacing w:val="-20"/>
              </w:rPr>
              <w:t>)</w:t>
            </w:r>
          </w:p>
        </w:tc>
        <w:tc>
          <w:tcPr>
            <w:tcW w:w="430" w:type="pct"/>
            <w:shd w:val="clear" w:color="auto" w:fill="auto"/>
            <w:vAlign w:val="center"/>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備註</w:t>
            </w:r>
          </w:p>
        </w:tc>
      </w:tr>
      <w:tr w:rsidR="00544ECA" w:rsidRPr="00544ECA" w:rsidTr="00C50294">
        <w:trPr>
          <w:trHeight w:val="397"/>
        </w:trPr>
        <w:tc>
          <w:tcPr>
            <w:tcW w:w="478" w:type="pct"/>
            <w:vMerge w:val="restar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龍德(兼利澤)</w:t>
            </w:r>
          </w:p>
        </w:tc>
        <w:tc>
          <w:tcPr>
            <w:tcW w:w="723" w:type="pct"/>
            <w:vMerge w:val="restar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hint="eastAsia"/>
                <w:spacing w:val="-20"/>
              </w:rPr>
              <w:t>自操</w:t>
            </w:r>
            <w:r w:rsidRPr="00544ECA">
              <w:rPr>
                <w:rFonts w:ascii="標楷體" w:hAnsi="標楷體"/>
                <w:spacing w:val="-20"/>
              </w:rPr>
              <w:t>(</w:t>
            </w:r>
            <w:r w:rsidRPr="00544ECA">
              <w:rPr>
                <w:rFonts w:ascii="標楷體" w:hAnsi="標楷體" w:hint="eastAsia"/>
                <w:spacing w:val="-20"/>
              </w:rPr>
              <w:t>自辦)</w:t>
            </w:r>
          </w:p>
        </w:tc>
        <w:tc>
          <w:tcPr>
            <w:tcW w:w="642"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spacing w:val="-20"/>
              </w:rPr>
              <w:t>108.05.09</w:t>
            </w:r>
          </w:p>
        </w:tc>
        <w:tc>
          <w:tcPr>
            <w:tcW w:w="2166" w:type="pct"/>
            <w:shd w:val="clear" w:color="auto" w:fill="auto"/>
            <w:noWrap/>
            <w:vAlign w:val="center"/>
            <w:hideMark/>
          </w:tcPr>
          <w:p w:rsidR="009651E6" w:rsidRPr="00544ECA" w:rsidRDefault="009651E6" w:rsidP="00C50294">
            <w:pPr>
              <w:pStyle w:val="afff2"/>
              <w:keepNext/>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化學需氧量達</w:t>
            </w:r>
            <w:r w:rsidRPr="00544ECA">
              <w:rPr>
                <w:rFonts w:ascii="標楷體" w:hAnsi="標楷體"/>
                <w:spacing w:val="-20"/>
              </w:rPr>
              <w:t>113mg/L)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rsidR="009651E6" w:rsidRPr="00544ECA" w:rsidRDefault="009651E6" w:rsidP="00C50294">
            <w:pPr>
              <w:pStyle w:val="afff2"/>
              <w:keepNext/>
              <w:adjustRightInd w:val="0"/>
              <w:spacing w:line="320" w:lineRule="exact"/>
              <w:rPr>
                <w:rFonts w:ascii="標楷體" w:hAnsi="標楷體"/>
                <w:spacing w:val="-20"/>
              </w:rPr>
            </w:pPr>
            <w:r w:rsidRPr="00544ECA">
              <w:rPr>
                <w:rFonts w:ascii="標楷體" w:hAnsi="標楷體"/>
                <w:spacing w:val="-20"/>
              </w:rPr>
              <w:t>60,000</w:t>
            </w:r>
          </w:p>
        </w:tc>
        <w:tc>
          <w:tcPr>
            <w:tcW w:w="430" w:type="pct"/>
            <w:shd w:val="clear" w:color="auto" w:fill="auto"/>
            <w:vAlign w:val="center"/>
          </w:tcPr>
          <w:p w:rsidR="009651E6" w:rsidRPr="00544ECA" w:rsidRDefault="009651E6" w:rsidP="00C50294">
            <w:pPr>
              <w:pStyle w:val="afff2"/>
              <w:keepNext/>
              <w:adjustRightInd w:val="0"/>
              <w:spacing w:line="320" w:lineRule="exact"/>
              <w:jc w:val="left"/>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108.08.08</w:t>
            </w:r>
          </w:p>
        </w:tc>
        <w:tc>
          <w:tcPr>
            <w:tcW w:w="2166" w:type="pct"/>
            <w:shd w:val="clear" w:color="auto" w:fill="auto"/>
            <w:noWrap/>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化學需氧量達</w:t>
            </w:r>
            <w:r w:rsidRPr="00544ECA">
              <w:rPr>
                <w:rFonts w:ascii="標楷體" w:hAnsi="標楷體"/>
                <w:spacing w:val="-20"/>
              </w:rPr>
              <w:t>169mg/L)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141,750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109.06.15</w:t>
            </w:r>
          </w:p>
        </w:tc>
        <w:tc>
          <w:tcPr>
            <w:tcW w:w="2166" w:type="pct"/>
            <w:shd w:val="clear" w:color="auto" w:fill="auto"/>
            <w:noWrap/>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於108年6月及7月污泥曬乾床污泥量超出該廠許可核准最大量，違反水污染防治法第19條規定。</w:t>
            </w:r>
          </w:p>
        </w:tc>
        <w:tc>
          <w:tcPr>
            <w:tcW w:w="561"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66,000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111.2.15</w:t>
            </w:r>
          </w:p>
        </w:tc>
        <w:tc>
          <w:tcPr>
            <w:tcW w:w="2166" w:type="pct"/>
            <w:shd w:val="clear" w:color="auto" w:fill="auto"/>
            <w:noWrap/>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未依所領有之廢</w:t>
            </w:r>
            <w:r w:rsidRPr="00544ECA">
              <w:rPr>
                <w:rFonts w:ascii="標楷體" w:hAnsi="標楷體"/>
                <w:spacing w:val="-20"/>
              </w:rPr>
              <w:t>(</w:t>
            </w:r>
            <w:r w:rsidRPr="00544ECA">
              <w:rPr>
                <w:rFonts w:ascii="標楷體" w:hAnsi="標楷體" w:hint="eastAsia"/>
                <w:spacing w:val="-20"/>
              </w:rPr>
              <w:t>污</w:t>
            </w:r>
            <w:r w:rsidRPr="00544ECA">
              <w:rPr>
                <w:rFonts w:ascii="標楷體" w:hAnsi="標楷體"/>
                <w:spacing w:val="-20"/>
              </w:rPr>
              <w:t>)</w:t>
            </w:r>
            <w:r w:rsidRPr="00544ECA">
              <w:rPr>
                <w:rFonts w:ascii="標楷體" w:hAnsi="標楷體" w:hint="eastAsia"/>
                <w:spacing w:val="-20"/>
              </w:rPr>
              <w:t>水自動監測</w:t>
            </w:r>
            <w:r w:rsidRPr="00544ECA">
              <w:rPr>
                <w:rFonts w:ascii="標楷體" w:hAnsi="標楷體"/>
                <w:spacing w:val="-20"/>
              </w:rPr>
              <w:t>(</w:t>
            </w:r>
            <w:r w:rsidRPr="00544ECA">
              <w:rPr>
                <w:rFonts w:ascii="標楷體" w:hAnsi="標楷體" w:hint="eastAsia"/>
                <w:spacing w:val="-20"/>
              </w:rPr>
              <w:t>視</w:t>
            </w:r>
            <w:r w:rsidRPr="00544ECA">
              <w:rPr>
                <w:rFonts w:ascii="標楷體" w:hAnsi="標楷體"/>
                <w:spacing w:val="-20"/>
              </w:rPr>
              <w:t>)</w:t>
            </w:r>
            <w:r w:rsidRPr="00544ECA">
              <w:rPr>
                <w:rFonts w:ascii="標楷體" w:hAnsi="標楷體" w:hint="eastAsia"/>
                <w:spacing w:val="-20"/>
              </w:rPr>
              <w:t>設施確認報告書內容操作、通報及執行人工</w:t>
            </w:r>
            <w:proofErr w:type="gramStart"/>
            <w:r w:rsidRPr="00544ECA">
              <w:rPr>
                <w:rFonts w:ascii="標楷體" w:hAnsi="標楷體" w:hint="eastAsia"/>
                <w:spacing w:val="-20"/>
              </w:rPr>
              <w:t>採</w:t>
            </w:r>
            <w:proofErr w:type="gramEnd"/>
            <w:r w:rsidRPr="00544ECA">
              <w:rPr>
                <w:rFonts w:ascii="標楷體" w:hAnsi="標楷體" w:hint="eastAsia"/>
                <w:spacing w:val="-20"/>
              </w:rPr>
              <w:t>樣，違反水污染防治法</w:t>
            </w:r>
            <w:proofErr w:type="gramStart"/>
            <w:r w:rsidRPr="00544ECA">
              <w:rPr>
                <w:rFonts w:ascii="標楷體" w:hAnsi="標楷體" w:hint="eastAsia"/>
                <w:spacing w:val="-20"/>
              </w:rPr>
              <w:t>第</w:t>
            </w:r>
            <w:r w:rsidRPr="00544ECA">
              <w:rPr>
                <w:rFonts w:ascii="標楷體" w:hAnsi="標楷體"/>
                <w:spacing w:val="-20"/>
              </w:rPr>
              <w:t>18</w:t>
            </w:r>
            <w:r w:rsidRPr="00544ECA">
              <w:rPr>
                <w:rFonts w:ascii="標楷體" w:hAnsi="標楷體" w:hint="eastAsia"/>
                <w:spacing w:val="-20"/>
              </w:rPr>
              <w:t>條</w:t>
            </w:r>
            <w:proofErr w:type="gramEnd"/>
            <w:r w:rsidRPr="00544ECA">
              <w:rPr>
                <w:rFonts w:ascii="標楷體" w:hAnsi="標楷體" w:hint="eastAsia"/>
                <w:spacing w:val="-20"/>
              </w:rPr>
              <w:t>暨水污染防治措施及檢測申報管理辦法第</w:t>
            </w:r>
            <w:r w:rsidRPr="00544ECA">
              <w:rPr>
                <w:rFonts w:ascii="標楷體" w:hAnsi="標楷體"/>
                <w:spacing w:val="-20"/>
              </w:rPr>
              <w:t>108</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r w:rsidR="00D65C6B">
              <w:rPr>
                <w:rFonts w:ascii="標楷體" w:hAnsi="標楷體" w:hint="eastAsia"/>
                <w:spacing w:val="-20"/>
              </w:rPr>
              <w:t>、</w:t>
            </w:r>
            <w:r w:rsidRPr="00544ECA">
              <w:rPr>
                <w:rFonts w:ascii="標楷體" w:hAnsi="標楷體" w:hint="eastAsia"/>
                <w:spacing w:val="-20"/>
              </w:rPr>
              <w:t>同辦法附件</w:t>
            </w:r>
            <w:r w:rsidRPr="00544ECA">
              <w:rPr>
                <w:rFonts w:ascii="標楷體" w:hAnsi="標楷體"/>
                <w:spacing w:val="-20"/>
              </w:rPr>
              <w:t>1</w:t>
            </w:r>
            <w:r w:rsidRPr="00544ECA">
              <w:rPr>
                <w:rFonts w:ascii="標楷體" w:hAnsi="標楷體" w:hint="eastAsia"/>
                <w:spacing w:val="-20"/>
              </w:rPr>
              <w:t>第</w:t>
            </w:r>
            <w:r w:rsidRPr="00544ECA">
              <w:rPr>
                <w:rFonts w:ascii="標楷體" w:hAnsi="標楷體"/>
                <w:spacing w:val="-20"/>
              </w:rPr>
              <w:t>9</w:t>
            </w:r>
            <w:r w:rsidRPr="00544ECA">
              <w:rPr>
                <w:rFonts w:ascii="標楷體" w:hAnsi="標楷體" w:hint="eastAsia"/>
                <w:spacing w:val="-20"/>
              </w:rPr>
              <w:t>條。</w:t>
            </w:r>
          </w:p>
        </w:tc>
        <w:tc>
          <w:tcPr>
            <w:tcW w:w="561"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111.6.5</w:t>
            </w:r>
          </w:p>
        </w:tc>
        <w:tc>
          <w:tcPr>
            <w:tcW w:w="2166" w:type="pct"/>
            <w:shd w:val="clear" w:color="auto" w:fill="auto"/>
            <w:noWrap/>
            <w:vAlign w:val="center"/>
            <w:hideMark/>
          </w:tcPr>
          <w:p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因進流口</w:t>
            </w:r>
            <w:proofErr w:type="gramEnd"/>
            <w:r w:rsidRPr="00544ECA">
              <w:rPr>
                <w:rFonts w:ascii="標楷體" w:hAnsi="標楷體" w:hint="eastAsia"/>
                <w:spacing w:val="-20"/>
              </w:rPr>
              <w:t>流量計故障，委託檢修儀器公司未將系統切換為故障狀態，且未先向宜蘭縣政府環保局報備，遭裁處違反水污染防治法第</w:t>
            </w:r>
            <w:r w:rsidRPr="00544ECA">
              <w:rPr>
                <w:rFonts w:ascii="標楷體" w:hAnsi="標楷體"/>
                <w:spacing w:val="-20"/>
              </w:rPr>
              <w:t>18</w:t>
            </w:r>
            <w:r w:rsidRPr="00544ECA">
              <w:rPr>
                <w:rFonts w:ascii="標楷體" w:hAnsi="標楷體" w:hint="eastAsia"/>
                <w:spacing w:val="-20"/>
              </w:rPr>
              <w:t>條、水污染防治措施及檢測申報管理辦法第</w:t>
            </w:r>
            <w:r w:rsidRPr="00544ECA">
              <w:rPr>
                <w:rFonts w:ascii="標楷體" w:hAnsi="標楷體"/>
                <w:spacing w:val="-20"/>
              </w:rPr>
              <w:t>108</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項、同辦法附件</w:t>
            </w:r>
            <w:r w:rsidRPr="00544ECA">
              <w:rPr>
                <w:rFonts w:ascii="標楷體" w:hAnsi="標楷體"/>
                <w:spacing w:val="-20"/>
              </w:rPr>
              <w:t>1</w:t>
            </w:r>
            <w:r w:rsidRPr="00544ECA">
              <w:rPr>
                <w:rFonts w:ascii="標楷體" w:hAnsi="標楷體" w:hint="eastAsia"/>
                <w:spacing w:val="-20"/>
              </w:rPr>
              <w:t>第</w:t>
            </w:r>
            <w:r w:rsidRPr="00544ECA">
              <w:rPr>
                <w:rFonts w:ascii="標楷體" w:hAnsi="標楷體"/>
                <w:spacing w:val="-20"/>
              </w:rPr>
              <w:t>2</w:t>
            </w:r>
            <w:r w:rsidRPr="00544ECA">
              <w:rPr>
                <w:rFonts w:ascii="標楷體" w:hAnsi="標楷體" w:hint="eastAsia"/>
                <w:spacing w:val="-20"/>
              </w:rPr>
              <w:t>條及第</w:t>
            </w:r>
            <w:r w:rsidRPr="00544ECA">
              <w:rPr>
                <w:rFonts w:ascii="標楷體" w:hAnsi="標楷體"/>
                <w:spacing w:val="-20"/>
              </w:rPr>
              <w:t>9</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11,250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歸責於廠商執行缺失</w:t>
            </w:r>
          </w:p>
        </w:tc>
      </w:tr>
      <w:tr w:rsidR="00544ECA" w:rsidRPr="00544ECA" w:rsidTr="00C50294">
        <w:trPr>
          <w:trHeight w:val="397"/>
        </w:trPr>
        <w:tc>
          <w:tcPr>
            <w:tcW w:w="478"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大甲幼獅</w:t>
            </w:r>
          </w:p>
        </w:tc>
        <w:tc>
          <w:tcPr>
            <w:tcW w:w="723"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642"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109.02.06</w:t>
            </w:r>
          </w:p>
        </w:tc>
        <w:tc>
          <w:tcPr>
            <w:tcW w:w="2166" w:type="pct"/>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硝酸鹽氮</w:t>
            </w:r>
            <w:r w:rsidRPr="00544ECA">
              <w:rPr>
                <w:rFonts w:ascii="標楷體" w:hAnsi="標楷體"/>
                <w:spacing w:val="-20"/>
              </w:rPr>
              <w:t>56.6mg/L)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120,000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val="restar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彰濱(鹿港)(含金屬專區)</w:t>
            </w:r>
          </w:p>
        </w:tc>
        <w:tc>
          <w:tcPr>
            <w:tcW w:w="723" w:type="pct"/>
            <w:vMerge w:val="restar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公辦民營(委辦)</w:t>
            </w:r>
          </w:p>
        </w:tc>
        <w:tc>
          <w:tcPr>
            <w:tcW w:w="642"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109.03.10</w:t>
            </w:r>
          </w:p>
        </w:tc>
        <w:tc>
          <w:tcPr>
            <w:tcW w:w="2166" w:type="pct"/>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懸浮固體</w:t>
            </w:r>
            <w:r w:rsidRPr="00544ECA">
              <w:rPr>
                <w:rFonts w:ascii="標楷體" w:hAnsi="標楷體"/>
                <w:spacing w:val="-20"/>
              </w:rPr>
              <w:t>46mg/L)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90,000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110.06.24</w:t>
            </w:r>
          </w:p>
        </w:tc>
        <w:tc>
          <w:tcPr>
            <w:tcW w:w="2166" w:type="pct"/>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對納管事業用戶之用水量及廢</w:t>
            </w:r>
            <w:r w:rsidRPr="00544ECA">
              <w:rPr>
                <w:rFonts w:ascii="標楷體" w:hAnsi="標楷體"/>
                <w:spacing w:val="-20"/>
              </w:rPr>
              <w:t>(</w:t>
            </w:r>
            <w:r w:rsidRPr="00544ECA">
              <w:rPr>
                <w:rFonts w:ascii="標楷體" w:hAnsi="標楷體" w:hint="eastAsia"/>
                <w:spacing w:val="-20"/>
              </w:rPr>
              <w:t>污</w:t>
            </w:r>
            <w:r w:rsidRPr="00544ECA">
              <w:rPr>
                <w:rFonts w:ascii="標楷體" w:hAnsi="標楷體"/>
                <w:spacing w:val="-20"/>
              </w:rPr>
              <w:t>)</w:t>
            </w:r>
            <w:r w:rsidRPr="00544ECA">
              <w:rPr>
                <w:rFonts w:ascii="標楷體" w:hAnsi="標楷體" w:hint="eastAsia"/>
                <w:spacing w:val="-20"/>
              </w:rPr>
              <w:t>水量有未維持合理平衡情形，</w:t>
            </w:r>
            <w:proofErr w:type="gramStart"/>
            <w:r w:rsidRPr="00544ECA">
              <w:rPr>
                <w:rFonts w:ascii="標楷體" w:hAnsi="標楷體" w:hint="eastAsia"/>
                <w:spacing w:val="-20"/>
              </w:rPr>
              <w:t>然未查明</w:t>
            </w:r>
            <w:proofErr w:type="gramEnd"/>
            <w:r w:rsidRPr="00544ECA">
              <w:rPr>
                <w:rFonts w:ascii="標楷體" w:hAnsi="標楷體" w:hint="eastAsia"/>
                <w:spacing w:val="-20"/>
              </w:rPr>
              <w:t>原因及未採取適當管理措施，違反水污染防</w:t>
            </w:r>
            <w:r w:rsidRPr="00544ECA">
              <w:rPr>
                <w:rFonts w:ascii="標楷體" w:hAnsi="標楷體" w:hint="eastAsia"/>
                <w:spacing w:val="-20"/>
              </w:rPr>
              <w:lastRenderedPageBreak/>
              <w:t>治法第</w:t>
            </w:r>
            <w:r w:rsidRPr="00544ECA">
              <w:rPr>
                <w:rFonts w:ascii="標楷體" w:hAnsi="標楷體"/>
                <w:spacing w:val="-20"/>
              </w:rPr>
              <w:t>19</w:t>
            </w:r>
            <w:r w:rsidRPr="00544ECA">
              <w:rPr>
                <w:rFonts w:ascii="標楷體" w:hAnsi="標楷體" w:hint="eastAsia"/>
                <w:spacing w:val="-20"/>
              </w:rPr>
              <w:t>條準用同法第</w:t>
            </w:r>
            <w:r w:rsidRPr="00544ECA">
              <w:rPr>
                <w:rFonts w:ascii="標楷體" w:hAnsi="標楷體"/>
                <w:spacing w:val="-20"/>
              </w:rPr>
              <w:t>18</w:t>
            </w:r>
            <w:r w:rsidRPr="00544ECA">
              <w:rPr>
                <w:rFonts w:ascii="標楷體" w:hAnsi="標楷體" w:hint="eastAsia"/>
                <w:spacing w:val="-20"/>
              </w:rPr>
              <w:t>條授權訂定之水污染防治措施及檢測申報管理辦法第</w:t>
            </w:r>
            <w:r w:rsidRPr="00544ECA">
              <w:rPr>
                <w:rFonts w:ascii="標楷體" w:hAnsi="標楷體"/>
                <w:spacing w:val="-20"/>
              </w:rPr>
              <w:t>98</w:t>
            </w:r>
            <w:r w:rsidRPr="00544ECA">
              <w:rPr>
                <w:rFonts w:ascii="標楷體" w:hAnsi="標楷體" w:hint="eastAsia"/>
                <w:spacing w:val="-20"/>
              </w:rPr>
              <w:t>條第</w:t>
            </w:r>
            <w:r w:rsidRPr="00544ECA">
              <w:rPr>
                <w:rFonts w:ascii="標楷體" w:hAnsi="標楷體"/>
                <w:spacing w:val="-20"/>
              </w:rPr>
              <w:t>2</w:t>
            </w:r>
            <w:r w:rsidRPr="00544ECA">
              <w:rPr>
                <w:rFonts w:ascii="標楷體" w:hAnsi="標楷體" w:hint="eastAsia"/>
                <w:spacing w:val="-20"/>
              </w:rPr>
              <w:t>項。</w:t>
            </w:r>
          </w:p>
        </w:tc>
        <w:tc>
          <w:tcPr>
            <w:tcW w:w="561"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lastRenderedPageBreak/>
              <w:t>72,000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111.04.07</w:t>
            </w:r>
          </w:p>
        </w:tc>
        <w:tc>
          <w:tcPr>
            <w:tcW w:w="2166" w:type="pct"/>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排放廢水未符合放流水標準</w:t>
            </w:r>
            <w:r w:rsidRPr="00544ECA">
              <w:rPr>
                <w:rFonts w:ascii="標楷體" w:hAnsi="標楷體"/>
                <w:spacing w:val="-20"/>
              </w:rPr>
              <w:t>(</w:t>
            </w:r>
            <w:r w:rsidRPr="00544ECA">
              <w:rPr>
                <w:rFonts w:ascii="標楷體" w:hAnsi="標楷體" w:hint="eastAsia"/>
                <w:spacing w:val="-20"/>
              </w:rPr>
              <w:t>化學需氧量為</w:t>
            </w:r>
            <w:r w:rsidRPr="00544ECA">
              <w:rPr>
                <w:rFonts w:ascii="標楷體" w:hAnsi="標楷體"/>
                <w:spacing w:val="-20"/>
              </w:rPr>
              <w:t>100mg/L)</w:t>
            </w:r>
            <w:r w:rsidRPr="00544ECA">
              <w:rPr>
                <w:rFonts w:ascii="標楷體" w:hAnsi="標楷體" w:hint="eastAsia"/>
                <w:spacing w:val="-20"/>
              </w:rPr>
              <w:t>，違反水污染防治法第</w:t>
            </w:r>
            <w:r w:rsidRPr="00544ECA">
              <w:rPr>
                <w:rFonts w:ascii="標楷體" w:hAnsi="標楷體"/>
                <w:spacing w:val="-20"/>
              </w:rPr>
              <w:t>7</w:t>
            </w:r>
            <w:r w:rsidRPr="00544ECA">
              <w:rPr>
                <w:rFonts w:ascii="標楷體" w:hAnsi="標楷體" w:hint="eastAsia"/>
                <w:spacing w:val="-20"/>
              </w:rPr>
              <w:t>條第</w:t>
            </w:r>
            <w:r w:rsidRPr="00544ECA">
              <w:rPr>
                <w:rFonts w:ascii="標楷體" w:hAnsi="標楷體"/>
                <w:spacing w:val="-20"/>
              </w:rPr>
              <w:t>1</w:t>
            </w:r>
            <w:r w:rsidRPr="00544ECA">
              <w:rPr>
                <w:rFonts w:ascii="標楷體" w:hAnsi="標楷體" w:hint="eastAsia"/>
                <w:spacing w:val="-20"/>
              </w:rPr>
              <w:t>項。</w:t>
            </w:r>
          </w:p>
        </w:tc>
        <w:tc>
          <w:tcPr>
            <w:tcW w:w="561"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126,000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723" w:type="pct"/>
            <w:vMerge/>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
        </w:tc>
        <w:tc>
          <w:tcPr>
            <w:tcW w:w="642"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111.09.19</w:t>
            </w:r>
          </w:p>
        </w:tc>
        <w:tc>
          <w:tcPr>
            <w:tcW w:w="2166" w:type="pct"/>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放流水檢測結果氨氮</w:t>
            </w:r>
            <w:r w:rsidRPr="00544ECA">
              <w:rPr>
                <w:rFonts w:ascii="標楷體" w:hAnsi="標楷體"/>
                <w:spacing w:val="-20"/>
              </w:rPr>
              <w:t>130mg/L</w:t>
            </w:r>
            <w:r w:rsidRPr="00544ECA">
              <w:rPr>
                <w:rFonts w:ascii="標楷體" w:hAnsi="標楷體" w:hint="eastAsia"/>
                <w:spacing w:val="-20"/>
              </w:rPr>
              <w:t>，超過放流水標準限值</w:t>
            </w:r>
            <w:r w:rsidRPr="00544ECA">
              <w:rPr>
                <w:rFonts w:ascii="標楷體" w:hAnsi="標楷體"/>
                <w:spacing w:val="-20"/>
              </w:rPr>
              <w:t>(100mg/L)1.3</w:t>
            </w:r>
            <w:r w:rsidRPr="00544ECA">
              <w:rPr>
                <w:rFonts w:ascii="標楷體" w:hAnsi="標楷體" w:hint="eastAsia"/>
                <w:spacing w:val="-20"/>
              </w:rPr>
              <w:t>倍。</w:t>
            </w:r>
          </w:p>
        </w:tc>
        <w:tc>
          <w:tcPr>
            <w:tcW w:w="561"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spacing w:val="-20"/>
              </w:rPr>
              <w:t>231,000</w:t>
            </w:r>
          </w:p>
        </w:tc>
        <w:tc>
          <w:tcPr>
            <w:tcW w:w="430"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spacing w:val="-20"/>
              </w:rPr>
            </w:pPr>
            <w:r w:rsidRPr="00544ECA">
              <w:rPr>
                <w:rFonts w:ascii="標楷體" w:hAnsi="標楷體" w:hint="eastAsia"/>
                <w:spacing w:val="-20"/>
              </w:rPr>
              <w:t>經查為廠商違規排放</w:t>
            </w:r>
          </w:p>
        </w:tc>
      </w:tr>
      <w:tr w:rsidR="00544ECA" w:rsidRPr="00544ECA" w:rsidTr="00C50294">
        <w:trPr>
          <w:trHeight w:val="397"/>
        </w:trPr>
        <w:tc>
          <w:tcPr>
            <w:tcW w:w="478"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南崗(兼竹山)</w:t>
            </w:r>
          </w:p>
        </w:tc>
        <w:tc>
          <w:tcPr>
            <w:tcW w:w="723"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rsidTr="00C50294">
        <w:trPr>
          <w:trHeight w:val="397"/>
        </w:trPr>
        <w:tc>
          <w:tcPr>
            <w:tcW w:w="478"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proofErr w:type="gramStart"/>
            <w:r w:rsidRPr="00544ECA">
              <w:rPr>
                <w:rFonts w:ascii="標楷體" w:hAnsi="標楷體" w:hint="eastAsia"/>
                <w:spacing w:val="-20"/>
              </w:rPr>
              <w:t>嘉太</w:t>
            </w:r>
            <w:proofErr w:type="gramEnd"/>
          </w:p>
        </w:tc>
        <w:tc>
          <w:tcPr>
            <w:tcW w:w="723"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rsidTr="00C50294">
        <w:trPr>
          <w:trHeight w:val="397"/>
        </w:trPr>
        <w:tc>
          <w:tcPr>
            <w:tcW w:w="478"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新營</w:t>
            </w:r>
          </w:p>
        </w:tc>
        <w:tc>
          <w:tcPr>
            <w:tcW w:w="723"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自操(自辦)</w:t>
            </w:r>
          </w:p>
        </w:tc>
        <w:tc>
          <w:tcPr>
            <w:tcW w:w="3799" w:type="pct"/>
            <w:gridSpan w:val="4"/>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r w:rsidR="00544ECA" w:rsidRPr="00544ECA" w:rsidTr="00C50294">
        <w:trPr>
          <w:trHeight w:val="397"/>
        </w:trPr>
        <w:tc>
          <w:tcPr>
            <w:tcW w:w="478" w:type="pct"/>
            <w:shd w:val="clear" w:color="auto" w:fill="auto"/>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屏東</w:t>
            </w:r>
          </w:p>
        </w:tc>
        <w:tc>
          <w:tcPr>
            <w:tcW w:w="723" w:type="pct"/>
            <w:shd w:val="clear" w:color="auto" w:fill="auto"/>
            <w:noWrap/>
            <w:vAlign w:val="center"/>
            <w:hideMark/>
          </w:tcPr>
          <w:p w:rsidR="009651E6" w:rsidRPr="00544ECA" w:rsidRDefault="009651E6" w:rsidP="00C50294">
            <w:pPr>
              <w:pStyle w:val="afff2"/>
              <w:adjustRightInd w:val="0"/>
              <w:spacing w:line="320" w:lineRule="exact"/>
              <w:rPr>
                <w:rFonts w:ascii="標楷體" w:hAnsi="標楷體"/>
                <w:spacing w:val="-20"/>
              </w:rPr>
            </w:pPr>
            <w:r w:rsidRPr="00544ECA">
              <w:rPr>
                <w:rFonts w:ascii="標楷體" w:hAnsi="標楷體" w:hint="eastAsia"/>
                <w:spacing w:val="-20"/>
              </w:rPr>
              <w:t>公辦民營(委辦)</w:t>
            </w:r>
          </w:p>
        </w:tc>
        <w:tc>
          <w:tcPr>
            <w:tcW w:w="3799" w:type="pct"/>
            <w:gridSpan w:val="4"/>
            <w:shd w:val="clear" w:color="auto" w:fill="auto"/>
            <w:vAlign w:val="center"/>
            <w:hideMark/>
          </w:tcPr>
          <w:p w:rsidR="009651E6" w:rsidRPr="00544ECA" w:rsidRDefault="009651E6" w:rsidP="00C50294">
            <w:pPr>
              <w:pStyle w:val="afff2"/>
              <w:adjustRightInd w:val="0"/>
              <w:spacing w:line="320" w:lineRule="exact"/>
              <w:jc w:val="both"/>
              <w:rPr>
                <w:rFonts w:ascii="標楷體" w:hAnsi="標楷體"/>
                <w:spacing w:val="-20"/>
              </w:rPr>
            </w:pPr>
            <w:proofErr w:type="gramStart"/>
            <w:r w:rsidRPr="00544ECA">
              <w:rPr>
                <w:rFonts w:ascii="標楷體" w:hAnsi="標楷體" w:hint="eastAsia"/>
                <w:spacing w:val="-20"/>
              </w:rPr>
              <w:t>無裁罰</w:t>
            </w:r>
            <w:proofErr w:type="gramEnd"/>
          </w:p>
        </w:tc>
      </w:tr>
    </w:tbl>
    <w:p w:rsidR="009651E6" w:rsidRPr="00544ECA" w:rsidRDefault="009651E6" w:rsidP="009651E6">
      <w:pPr>
        <w:pStyle w:val="afd"/>
        <w:rPr>
          <w:rFonts w:hAnsi="標楷體"/>
          <w:szCs w:val="28"/>
        </w:rPr>
      </w:pPr>
      <w:r w:rsidRPr="00544ECA">
        <w:rPr>
          <w:rFonts w:hAnsi="標楷體" w:hint="eastAsia"/>
          <w:szCs w:val="28"/>
        </w:rPr>
        <w:t>資料來源：園管局提供本院資料。</w:t>
      </w:r>
    </w:p>
    <w:p w:rsidR="009651E6" w:rsidRPr="00544ECA" w:rsidRDefault="009651E6" w:rsidP="009651E6">
      <w:pPr>
        <w:pStyle w:val="a6"/>
        <w:rPr>
          <w:rFonts w:hAnsi="標楷體"/>
        </w:rPr>
      </w:pPr>
      <w:r w:rsidRPr="00544ECA">
        <w:rPr>
          <w:rFonts w:hAnsi="標楷體" w:hint="eastAsia"/>
        </w:rPr>
        <w:t>園管局所轄污水廠納入強化公設方案改善情形彙整表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1199"/>
        <w:gridCol w:w="1205"/>
        <w:gridCol w:w="1205"/>
        <w:gridCol w:w="1056"/>
        <w:gridCol w:w="3609"/>
      </w:tblGrid>
      <w:tr w:rsidR="00544ECA" w:rsidRPr="00544ECA" w:rsidTr="00C50294">
        <w:trPr>
          <w:trHeight w:val="397"/>
          <w:tblHeader/>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項次</w:t>
            </w:r>
          </w:p>
        </w:tc>
        <w:tc>
          <w:tcPr>
            <w:tcW w:w="676" w:type="pct"/>
            <w:shd w:val="clear" w:color="auto" w:fill="auto"/>
            <w:vAlign w:val="center"/>
            <w:hideMark/>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計畫</w:t>
            </w:r>
            <w:r w:rsidRPr="00544ECA">
              <w:rPr>
                <w:rFonts w:hAnsi="標楷體" w:hint="eastAsia"/>
                <w:kern w:val="0"/>
                <w:sz w:val="24"/>
                <w:szCs w:val="24"/>
              </w:rPr>
              <w:t>類別</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預算金額</w:t>
            </w:r>
          </w:p>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(萬元)</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執行年度</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計畫執行進度</w:t>
            </w:r>
          </w:p>
        </w:tc>
        <w:tc>
          <w:tcPr>
            <w:tcW w:w="2034" w:type="pct"/>
            <w:shd w:val="clear" w:color="auto" w:fill="auto"/>
            <w:vAlign w:val="center"/>
            <w:hideMark/>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案件</w:t>
            </w:r>
            <w:r w:rsidRPr="00544ECA">
              <w:rPr>
                <w:rFonts w:hAnsi="標楷體"/>
                <w:kern w:val="0"/>
                <w:sz w:val="24"/>
                <w:szCs w:val="24"/>
              </w:rPr>
              <w:t>名稱</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w:t>
            </w:r>
          </w:p>
        </w:tc>
        <w:tc>
          <w:tcPr>
            <w:tcW w:w="67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建置污水處理廠</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17,000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108~110</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已完成</w:t>
            </w:r>
          </w:p>
        </w:tc>
        <w:tc>
          <w:tcPr>
            <w:tcW w:w="2034"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屏東工業區污水下水道系統工程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2</w:t>
            </w:r>
          </w:p>
        </w:tc>
        <w:tc>
          <w:tcPr>
            <w:tcW w:w="676" w:type="pct"/>
            <w:vMerge w:val="restart"/>
            <w:shd w:val="clear" w:color="auto" w:fill="auto"/>
            <w:vAlign w:val="center"/>
            <w:hideMark/>
          </w:tcPr>
          <w:p w:rsidR="009651E6" w:rsidRPr="00544ECA" w:rsidRDefault="009651E6" w:rsidP="00C50294">
            <w:pPr>
              <w:adjustRightInd w:val="0"/>
              <w:snapToGrid w:val="0"/>
              <w:spacing w:line="320" w:lineRule="exact"/>
              <w:jc w:val="center"/>
              <w:rPr>
                <w:rFonts w:hAnsi="標楷體"/>
                <w:kern w:val="0"/>
                <w:sz w:val="24"/>
                <w:szCs w:val="24"/>
              </w:rPr>
            </w:pPr>
            <w:proofErr w:type="gramStart"/>
            <w:r w:rsidRPr="00544ECA">
              <w:rPr>
                <w:rFonts w:hAnsi="標楷體" w:hint="eastAsia"/>
                <w:kern w:val="0"/>
                <w:sz w:val="24"/>
                <w:szCs w:val="24"/>
              </w:rPr>
              <w:t>園區管網基礎</w:t>
            </w:r>
            <w:proofErr w:type="gramEnd"/>
            <w:r w:rsidRPr="00544ECA">
              <w:rPr>
                <w:rFonts w:hAnsi="標楷體" w:hint="eastAsia"/>
                <w:kern w:val="0"/>
                <w:sz w:val="24"/>
                <w:szCs w:val="24"/>
              </w:rPr>
              <w:t>提升</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12,800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已完成</w:t>
            </w:r>
          </w:p>
        </w:tc>
        <w:tc>
          <w:tcPr>
            <w:tcW w:w="2034" w:type="pct"/>
            <w:shd w:val="clear" w:color="auto" w:fill="auto"/>
            <w:vAlign w:val="center"/>
            <w:hideMark/>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彰濱工業區金屬表面處理專區一期</w:t>
            </w:r>
            <w:r w:rsidRPr="00544ECA">
              <w:rPr>
                <w:rFonts w:hAnsi="標楷體"/>
                <w:kern w:val="0"/>
                <w:sz w:val="24"/>
                <w:szCs w:val="24"/>
              </w:rPr>
              <w:t>(鹿港東三區)污水收集管線</w:t>
            </w:r>
            <w:proofErr w:type="gramStart"/>
            <w:r w:rsidRPr="00544ECA">
              <w:rPr>
                <w:rFonts w:hAnsi="標楷體"/>
                <w:kern w:val="0"/>
                <w:sz w:val="24"/>
                <w:szCs w:val="24"/>
              </w:rPr>
              <w:t>汰</w:t>
            </w:r>
            <w:proofErr w:type="gramEnd"/>
            <w:r w:rsidRPr="00544ECA">
              <w:rPr>
                <w:rFonts w:hAnsi="標楷體"/>
                <w:kern w:val="0"/>
                <w:sz w:val="24"/>
                <w:szCs w:val="24"/>
              </w:rPr>
              <w:t>換及功能提升工程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w:t>
            </w:r>
          </w:p>
        </w:tc>
        <w:tc>
          <w:tcPr>
            <w:tcW w:w="676" w:type="pct"/>
            <w:vMerge/>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6,685</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驗收中</w:t>
            </w:r>
          </w:p>
        </w:tc>
        <w:tc>
          <w:tcPr>
            <w:tcW w:w="2034"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竹山工業區廢</w:t>
            </w:r>
            <w:r w:rsidRPr="00544ECA">
              <w:rPr>
                <w:rFonts w:hAnsi="標楷體"/>
                <w:kern w:val="0"/>
                <w:sz w:val="24"/>
                <w:szCs w:val="24"/>
              </w:rPr>
              <w:t>(污)水納入竹山公共下水道系統</w:t>
            </w:r>
            <w:r w:rsidRPr="00544ECA">
              <w:rPr>
                <w:rFonts w:hAnsi="標楷體" w:hint="eastAsia"/>
                <w:kern w:val="0"/>
                <w:sz w:val="24"/>
                <w:szCs w:val="24"/>
              </w:rPr>
              <w:t>-區內管線工程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4</w:t>
            </w:r>
          </w:p>
        </w:tc>
        <w:tc>
          <w:tcPr>
            <w:tcW w:w="676" w:type="pct"/>
            <w:vMerge/>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5,314</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執行中</w:t>
            </w:r>
          </w:p>
        </w:tc>
        <w:tc>
          <w:tcPr>
            <w:tcW w:w="2034"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竹山鎮工業區廢</w:t>
            </w:r>
            <w:r w:rsidRPr="00544ECA">
              <w:rPr>
                <w:rFonts w:hAnsi="標楷體"/>
                <w:kern w:val="0"/>
                <w:sz w:val="24"/>
                <w:szCs w:val="24"/>
              </w:rPr>
              <w:t>(污)水納入竹山公共下水道系統管線工程(區外)</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5</w:t>
            </w:r>
          </w:p>
        </w:tc>
        <w:tc>
          <w:tcPr>
            <w:tcW w:w="676" w:type="pct"/>
            <w:vMerge w:val="restar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提升氨氮處理效能</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3,300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已完成</w:t>
            </w:r>
          </w:p>
        </w:tc>
        <w:tc>
          <w:tcPr>
            <w:tcW w:w="2034" w:type="pct"/>
            <w:shd w:val="clear" w:color="auto" w:fill="auto"/>
            <w:vAlign w:val="center"/>
            <w:hideMark/>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新營工業區污水廠處理系統效能加值工程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6</w:t>
            </w:r>
          </w:p>
        </w:tc>
        <w:tc>
          <w:tcPr>
            <w:tcW w:w="676" w:type="pct"/>
            <w:vMerge/>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3,300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110~111</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已完成</w:t>
            </w:r>
          </w:p>
        </w:tc>
        <w:tc>
          <w:tcPr>
            <w:tcW w:w="2034"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大甲幼獅工業區污水廠處理系統效能加值及優化工程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7</w:t>
            </w:r>
          </w:p>
        </w:tc>
        <w:tc>
          <w:tcPr>
            <w:tcW w:w="676" w:type="pct"/>
            <w:vMerge/>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3,000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112~113</w:t>
            </w:r>
          </w:p>
        </w:tc>
        <w:tc>
          <w:tcPr>
            <w:tcW w:w="595"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kern w:val="0"/>
                <w:sz w:val="24"/>
                <w:szCs w:val="24"/>
              </w:rPr>
              <w:t>執行中</w:t>
            </w:r>
          </w:p>
        </w:tc>
        <w:tc>
          <w:tcPr>
            <w:tcW w:w="2034" w:type="pct"/>
            <w:shd w:val="clear" w:color="auto" w:fill="auto"/>
            <w:vAlign w:val="center"/>
            <w:hideMark/>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嘉</w:t>
            </w:r>
            <w:proofErr w:type="gramStart"/>
            <w:r w:rsidRPr="00544ECA">
              <w:rPr>
                <w:rFonts w:hAnsi="標楷體" w:hint="eastAsia"/>
                <w:kern w:val="0"/>
                <w:sz w:val="24"/>
                <w:szCs w:val="24"/>
              </w:rPr>
              <w:t>太</w:t>
            </w:r>
            <w:proofErr w:type="gramEnd"/>
            <w:r w:rsidRPr="00544ECA">
              <w:rPr>
                <w:rFonts w:hAnsi="標楷體" w:hint="eastAsia"/>
                <w:kern w:val="0"/>
                <w:sz w:val="24"/>
                <w:szCs w:val="24"/>
              </w:rPr>
              <w:t>工業區污水廠氨氮效能提升工程</w:t>
            </w:r>
          </w:p>
        </w:tc>
      </w:tr>
      <w:tr w:rsidR="00544ECA" w:rsidRPr="00544ECA" w:rsidTr="00C50294">
        <w:trPr>
          <w:trHeight w:val="397"/>
          <w:jc w:val="center"/>
        </w:trPr>
        <w:tc>
          <w:tcPr>
            <w:tcW w:w="336"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8</w:t>
            </w:r>
          </w:p>
        </w:tc>
        <w:tc>
          <w:tcPr>
            <w:tcW w:w="676" w:type="pct"/>
            <w:vMerge/>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2</w:t>
            </w:r>
            <w:r w:rsidRPr="00544ECA">
              <w:rPr>
                <w:rFonts w:hAnsi="標楷體"/>
                <w:kern w:val="0"/>
                <w:sz w:val="24"/>
                <w:szCs w:val="24"/>
              </w:rPr>
              <w:t>,500</w:t>
            </w:r>
          </w:p>
        </w:tc>
        <w:tc>
          <w:tcPr>
            <w:tcW w:w="679" w:type="pct"/>
            <w:shd w:val="clear" w:color="auto" w:fill="auto"/>
            <w:vAlign w:val="center"/>
          </w:tcPr>
          <w:p w:rsidR="009651E6" w:rsidRPr="00544ECA" w:rsidRDefault="009651E6" w:rsidP="00C50294">
            <w:pPr>
              <w:adjustRightInd w:val="0"/>
              <w:snapToGrid w:val="0"/>
              <w:spacing w:line="320" w:lineRule="exact"/>
              <w:jc w:val="center"/>
              <w:rPr>
                <w:rFonts w:hAnsi="標楷體"/>
                <w:kern w:val="0"/>
                <w:sz w:val="24"/>
                <w:szCs w:val="24"/>
              </w:rPr>
            </w:pPr>
            <w:r w:rsidRPr="00544ECA">
              <w:rPr>
                <w:rFonts w:hAnsi="標楷體" w:hint="eastAsia"/>
                <w:kern w:val="0"/>
                <w:sz w:val="24"/>
                <w:szCs w:val="24"/>
              </w:rPr>
              <w:t>1</w:t>
            </w:r>
            <w:r w:rsidRPr="00544ECA">
              <w:rPr>
                <w:rFonts w:hAnsi="標楷體"/>
                <w:kern w:val="0"/>
                <w:sz w:val="24"/>
                <w:szCs w:val="24"/>
              </w:rPr>
              <w:t>13~114</w:t>
            </w:r>
          </w:p>
        </w:tc>
        <w:tc>
          <w:tcPr>
            <w:tcW w:w="595"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kern w:val="0"/>
                <w:sz w:val="24"/>
                <w:szCs w:val="24"/>
              </w:rPr>
              <w:t>執行中</w:t>
            </w:r>
          </w:p>
        </w:tc>
        <w:tc>
          <w:tcPr>
            <w:tcW w:w="2034" w:type="pct"/>
            <w:shd w:val="clear" w:color="auto" w:fill="auto"/>
            <w:vAlign w:val="center"/>
          </w:tcPr>
          <w:p w:rsidR="009651E6" w:rsidRPr="00544ECA" w:rsidRDefault="009651E6" w:rsidP="00C50294">
            <w:pPr>
              <w:adjustRightInd w:val="0"/>
              <w:snapToGrid w:val="0"/>
              <w:spacing w:line="320" w:lineRule="exact"/>
              <w:rPr>
                <w:rFonts w:hAnsi="標楷體"/>
                <w:kern w:val="0"/>
                <w:sz w:val="24"/>
                <w:szCs w:val="24"/>
              </w:rPr>
            </w:pPr>
            <w:r w:rsidRPr="00544ECA">
              <w:rPr>
                <w:rFonts w:hAnsi="標楷體" w:hint="eastAsia"/>
                <w:kern w:val="0"/>
                <w:sz w:val="24"/>
                <w:szCs w:val="24"/>
              </w:rPr>
              <w:t>利澤產業園區污水廠效能改善工程</w:t>
            </w:r>
          </w:p>
        </w:tc>
      </w:tr>
    </w:tbl>
    <w:p w:rsidR="009651E6" w:rsidRPr="00544ECA" w:rsidRDefault="009651E6" w:rsidP="009651E6">
      <w:pPr>
        <w:pStyle w:val="afd"/>
        <w:rPr>
          <w:rFonts w:hAnsi="標楷體"/>
          <w:szCs w:val="28"/>
        </w:rPr>
      </w:pPr>
      <w:r w:rsidRPr="00544ECA">
        <w:rPr>
          <w:rFonts w:hAnsi="標楷體" w:hint="eastAsia"/>
          <w:szCs w:val="28"/>
        </w:rPr>
        <w:t>資料來源：園管局提供本院資料。</w:t>
      </w:r>
    </w:p>
    <w:p w:rsidR="009651E6" w:rsidRPr="00544ECA" w:rsidRDefault="009651E6" w:rsidP="009651E6">
      <w:pPr>
        <w:pStyle w:val="3"/>
        <w:numPr>
          <w:ilvl w:val="2"/>
          <w:numId w:val="1"/>
        </w:numPr>
        <w:ind w:left="1418"/>
        <w:rPr>
          <w:rFonts w:hAnsi="標楷體"/>
        </w:rPr>
      </w:pPr>
      <w:bookmarkStart w:id="66" w:name="_Toc185948288"/>
      <w:bookmarkStart w:id="67" w:name="_Toc189838811"/>
      <w:r w:rsidRPr="00544ECA">
        <w:rPr>
          <w:rFonts w:hAnsi="標楷體" w:hint="eastAsia"/>
        </w:rPr>
        <w:lastRenderedPageBreak/>
        <w:t>按前工業局為提升既有地方工業區公共設施服務水準，提高廠商設廠意願，於前瞻基礎建設計畫特別預算辦理強化公設方案，期透過增設污水處理設備及相關公共設施，減少設廠阻礙，發揮提升污水處理設施效能、活化用地等計畫效益，以吸引廠商進駐。依據強化公設方案計畫目標略</w:t>
      </w:r>
      <w:proofErr w:type="gramStart"/>
      <w:r w:rsidRPr="00544ECA">
        <w:rPr>
          <w:rFonts w:hAnsi="標楷體" w:hint="eastAsia"/>
        </w:rPr>
        <w:t>以</w:t>
      </w:r>
      <w:proofErr w:type="gramEnd"/>
      <w:r w:rsidRPr="00544ECA">
        <w:rPr>
          <w:rFonts w:hAnsi="標楷體" w:hint="eastAsia"/>
        </w:rPr>
        <w:t>，</w:t>
      </w:r>
      <w:r w:rsidRPr="00544ECA">
        <w:rPr>
          <w:rFonts w:hAnsi="標楷體" w:hint="eastAsia"/>
          <w:spacing w:val="2"/>
        </w:rPr>
        <w:t>前工業局為具體改善工業區公共設施，減少設廠阻礙，吸引廠商進駐，於評選時將改善既有工業區排水系統、布置水電管線、設置污水處理廠設備等環境保護設施列為優先補助對象。</w:t>
      </w:r>
      <w:proofErr w:type="gramStart"/>
      <w:r w:rsidRPr="00544ECA">
        <w:rPr>
          <w:rFonts w:hAnsi="標楷體" w:hint="eastAsia"/>
          <w:spacing w:val="2"/>
        </w:rPr>
        <w:t>惟查截至</w:t>
      </w:r>
      <w:proofErr w:type="gramEnd"/>
      <w:r w:rsidRPr="00544ECA">
        <w:rPr>
          <w:rFonts w:hAnsi="標楷體" w:hint="eastAsia"/>
          <w:spacing w:val="2"/>
        </w:rPr>
        <w:t>11</w:t>
      </w:r>
      <w:r w:rsidRPr="00544ECA">
        <w:rPr>
          <w:rFonts w:hAnsi="標楷體"/>
          <w:spacing w:val="2"/>
        </w:rPr>
        <w:t>3</w:t>
      </w:r>
      <w:r w:rsidRPr="00544ECA">
        <w:rPr>
          <w:rFonts w:hAnsi="標楷體" w:hint="eastAsia"/>
          <w:spacing w:val="2"/>
        </w:rPr>
        <w:t>年8月底(</w:t>
      </w:r>
      <w:proofErr w:type="gramStart"/>
      <w:r w:rsidRPr="00544ECA">
        <w:rPr>
          <w:rFonts w:hAnsi="標楷體" w:hint="eastAsia"/>
          <w:spacing w:val="2"/>
        </w:rPr>
        <w:t>詳</w:t>
      </w:r>
      <w:proofErr w:type="gramEnd"/>
      <w:r w:rsidRPr="00544ECA">
        <w:rPr>
          <w:rFonts w:hAnsi="標楷體" w:hint="eastAsia"/>
          <w:spacing w:val="2"/>
        </w:rPr>
        <w:t>表</w:t>
      </w:r>
      <w:r w:rsidRPr="00544ECA">
        <w:rPr>
          <w:rFonts w:hAnsi="標楷體"/>
          <w:spacing w:val="2"/>
        </w:rPr>
        <w:t>6)</w:t>
      </w:r>
      <w:r w:rsidRPr="00544ECA">
        <w:rPr>
          <w:rFonts w:hAnsi="標楷體" w:hint="eastAsia"/>
          <w:spacing w:val="2"/>
        </w:rPr>
        <w:t>，園管局核定地方政府辦理強化公設方案之</w:t>
      </w:r>
      <w:r w:rsidRPr="00544ECA">
        <w:rPr>
          <w:rFonts w:hAnsi="標楷體"/>
          <w:spacing w:val="2"/>
        </w:rPr>
        <w:t>104</w:t>
      </w:r>
      <w:r w:rsidRPr="00544ECA">
        <w:rPr>
          <w:rFonts w:hAnsi="標楷體" w:hint="eastAsia"/>
          <w:spacing w:val="2"/>
        </w:rPr>
        <w:t>件補助計畫中，</w:t>
      </w:r>
      <w:r w:rsidRPr="00544ECA">
        <w:rPr>
          <w:rFonts w:hAnsi="標楷體"/>
          <w:spacing w:val="2"/>
        </w:rPr>
        <w:t>新設或道路</w:t>
      </w:r>
      <w:proofErr w:type="gramStart"/>
      <w:r w:rsidRPr="00544ECA">
        <w:rPr>
          <w:rFonts w:hAnsi="標楷體"/>
          <w:spacing w:val="2"/>
        </w:rPr>
        <w:t>刨鋪改</w:t>
      </w:r>
      <w:proofErr w:type="gramEnd"/>
      <w:r w:rsidRPr="00544ECA">
        <w:rPr>
          <w:rFonts w:hAnsi="標楷體"/>
          <w:spacing w:val="2"/>
        </w:rPr>
        <w:t>善</w:t>
      </w:r>
      <w:r w:rsidRPr="00544ECA">
        <w:rPr>
          <w:rFonts w:hAnsi="標楷體" w:hint="eastAsia"/>
          <w:spacing w:val="2"/>
        </w:rPr>
        <w:t>案件有</w:t>
      </w:r>
      <w:r w:rsidRPr="00544ECA">
        <w:rPr>
          <w:rFonts w:hAnsi="標楷體"/>
          <w:spacing w:val="2"/>
        </w:rPr>
        <w:t>51</w:t>
      </w:r>
      <w:r w:rsidRPr="00544ECA">
        <w:rPr>
          <w:rFonts w:hAnsi="標楷體" w:hint="eastAsia"/>
          <w:spacing w:val="2"/>
        </w:rPr>
        <w:t>件，占總補助件數之4</w:t>
      </w:r>
      <w:r w:rsidRPr="00544ECA">
        <w:rPr>
          <w:rFonts w:hAnsi="標楷體"/>
          <w:spacing w:val="2"/>
        </w:rPr>
        <w:t>9</w:t>
      </w:r>
      <w:r w:rsidRPr="00544ECA">
        <w:rPr>
          <w:rFonts w:hAnsi="標楷體" w:hint="eastAsia"/>
          <w:spacing w:val="2"/>
        </w:rPr>
        <w:t>.</w:t>
      </w:r>
      <w:r w:rsidRPr="00544ECA">
        <w:rPr>
          <w:rFonts w:hAnsi="標楷體"/>
          <w:spacing w:val="2"/>
        </w:rPr>
        <w:t>04</w:t>
      </w:r>
      <w:r w:rsidRPr="00544ECA">
        <w:rPr>
          <w:rFonts w:hAnsi="標楷體" w:hint="eastAsia"/>
          <w:spacing w:val="2"/>
        </w:rPr>
        <w:t>%，幾近半數，反觀應列為優先補助之排水系統及設置污水處理廠設備等環境保護設施，僅各補助</w:t>
      </w:r>
      <w:r w:rsidRPr="00544ECA">
        <w:rPr>
          <w:rFonts w:hAnsi="標楷體"/>
          <w:spacing w:val="2"/>
        </w:rPr>
        <w:t>10</w:t>
      </w:r>
      <w:r w:rsidRPr="00544ECA">
        <w:rPr>
          <w:rFonts w:hAnsi="標楷體" w:hint="eastAsia"/>
          <w:spacing w:val="2"/>
        </w:rPr>
        <w:t>件及1</w:t>
      </w:r>
      <w:r w:rsidRPr="00544ECA">
        <w:rPr>
          <w:rFonts w:hAnsi="標楷體"/>
          <w:spacing w:val="2"/>
        </w:rPr>
        <w:t>2</w:t>
      </w:r>
      <w:r w:rsidRPr="00544ECA">
        <w:rPr>
          <w:rFonts w:hAnsi="標楷體" w:hint="eastAsia"/>
          <w:spacing w:val="2"/>
        </w:rPr>
        <w:t>件，分別占總補助件數之9.</w:t>
      </w:r>
      <w:r w:rsidRPr="00544ECA">
        <w:rPr>
          <w:rFonts w:hAnsi="標楷體"/>
          <w:spacing w:val="2"/>
        </w:rPr>
        <w:t>62</w:t>
      </w:r>
      <w:r w:rsidRPr="00544ECA">
        <w:rPr>
          <w:rFonts w:hAnsi="標楷體" w:hint="eastAsia"/>
          <w:spacing w:val="2"/>
        </w:rPr>
        <w:t>%及1</w:t>
      </w:r>
      <w:r w:rsidRPr="00544ECA">
        <w:rPr>
          <w:rFonts w:hAnsi="標楷體"/>
          <w:spacing w:val="2"/>
        </w:rPr>
        <w:t>1</w:t>
      </w:r>
      <w:r w:rsidRPr="00544ECA">
        <w:rPr>
          <w:rFonts w:hAnsi="標楷體" w:hint="eastAsia"/>
          <w:spacing w:val="2"/>
        </w:rPr>
        <w:t>.</w:t>
      </w:r>
      <w:r w:rsidRPr="00544ECA">
        <w:rPr>
          <w:rFonts w:hAnsi="標楷體"/>
          <w:spacing w:val="2"/>
        </w:rPr>
        <w:t>54</w:t>
      </w:r>
      <w:r w:rsidRPr="00544ECA">
        <w:rPr>
          <w:rFonts w:hAnsi="標楷體" w:hint="eastAsia"/>
          <w:spacing w:val="2"/>
        </w:rPr>
        <w:t>%，補助金額合計5億</w:t>
      </w:r>
      <w:r w:rsidRPr="00544ECA">
        <w:rPr>
          <w:rFonts w:hAnsi="標楷體"/>
          <w:spacing w:val="2"/>
        </w:rPr>
        <w:t>3</w:t>
      </w:r>
      <w:r w:rsidRPr="00544ECA">
        <w:rPr>
          <w:rFonts w:hAnsi="標楷體" w:hint="eastAsia"/>
          <w:spacing w:val="2"/>
        </w:rPr>
        <w:t>,</w:t>
      </w:r>
      <w:r w:rsidRPr="00544ECA">
        <w:rPr>
          <w:rFonts w:hAnsi="標楷體"/>
          <w:spacing w:val="2"/>
        </w:rPr>
        <w:t>349</w:t>
      </w:r>
      <w:r w:rsidRPr="00544ECA">
        <w:rPr>
          <w:rFonts w:hAnsi="標楷體" w:hint="eastAsia"/>
          <w:spacing w:val="2"/>
        </w:rPr>
        <w:t>萬餘元，占總補助金額5</w:t>
      </w:r>
      <w:r w:rsidRPr="00544ECA">
        <w:rPr>
          <w:rFonts w:hAnsi="標楷體"/>
          <w:spacing w:val="2"/>
        </w:rPr>
        <w:t>9</w:t>
      </w:r>
      <w:r w:rsidRPr="00544ECA">
        <w:rPr>
          <w:rFonts w:hAnsi="標楷體" w:hint="eastAsia"/>
          <w:spacing w:val="2"/>
        </w:rPr>
        <w:t>億</w:t>
      </w:r>
      <w:r w:rsidRPr="00544ECA">
        <w:rPr>
          <w:rFonts w:hAnsi="標楷體"/>
          <w:spacing w:val="2"/>
        </w:rPr>
        <w:t>1</w:t>
      </w:r>
      <w:r w:rsidRPr="00544ECA">
        <w:rPr>
          <w:rFonts w:hAnsi="標楷體" w:hint="eastAsia"/>
          <w:spacing w:val="2"/>
        </w:rPr>
        <w:t>,8</w:t>
      </w:r>
      <w:r w:rsidRPr="00544ECA">
        <w:rPr>
          <w:rFonts w:hAnsi="標楷體"/>
          <w:spacing w:val="2"/>
        </w:rPr>
        <w:t>10</w:t>
      </w:r>
      <w:r w:rsidRPr="00544ECA">
        <w:rPr>
          <w:rFonts w:hAnsi="標楷體" w:hint="eastAsia"/>
          <w:spacing w:val="2"/>
        </w:rPr>
        <w:t>萬餘元之</w:t>
      </w:r>
      <w:r w:rsidRPr="00544ECA">
        <w:rPr>
          <w:rFonts w:hAnsi="標楷體"/>
          <w:spacing w:val="2"/>
        </w:rPr>
        <w:t>9</w:t>
      </w:r>
      <w:r w:rsidRPr="00544ECA">
        <w:rPr>
          <w:rFonts w:hAnsi="標楷體" w:hint="eastAsia"/>
          <w:spacing w:val="2"/>
        </w:rPr>
        <w:t>.0</w:t>
      </w:r>
      <w:r w:rsidRPr="00544ECA">
        <w:rPr>
          <w:rFonts w:hAnsi="標楷體"/>
          <w:spacing w:val="2"/>
        </w:rPr>
        <w:t>1</w:t>
      </w:r>
      <w:r w:rsidRPr="00544ECA">
        <w:rPr>
          <w:rFonts w:hAnsi="標楷體" w:hint="eastAsia"/>
          <w:spacing w:val="2"/>
        </w:rPr>
        <w:t>%，補助用地</w:t>
      </w:r>
      <w:proofErr w:type="gramStart"/>
      <w:r w:rsidRPr="00544ECA">
        <w:rPr>
          <w:rFonts w:hAnsi="標楷體" w:hint="eastAsia"/>
          <w:spacing w:val="2"/>
        </w:rPr>
        <w:t>活化類案</w:t>
      </w:r>
      <w:proofErr w:type="gramEnd"/>
      <w:r w:rsidRPr="00544ECA">
        <w:rPr>
          <w:rFonts w:hAnsi="標楷體" w:hint="eastAsia"/>
          <w:spacing w:val="2"/>
        </w:rPr>
        <w:t>亦僅</w:t>
      </w:r>
      <w:r w:rsidRPr="00544ECA">
        <w:rPr>
          <w:rFonts w:hAnsi="標楷體"/>
          <w:spacing w:val="2"/>
        </w:rPr>
        <w:t>3</w:t>
      </w:r>
      <w:r w:rsidRPr="00544ECA">
        <w:rPr>
          <w:rFonts w:hAnsi="標楷體" w:hint="eastAsia"/>
          <w:spacing w:val="2"/>
        </w:rPr>
        <w:t>件(2.</w:t>
      </w:r>
      <w:r w:rsidRPr="00544ECA">
        <w:rPr>
          <w:rFonts w:hAnsi="標楷體"/>
          <w:spacing w:val="2"/>
        </w:rPr>
        <w:t>88</w:t>
      </w:r>
      <w:r w:rsidRPr="00544ECA">
        <w:rPr>
          <w:rFonts w:hAnsi="標楷體" w:hint="eastAsia"/>
          <w:spacing w:val="2"/>
        </w:rPr>
        <w:t>%)，顯未能改善工業區公共設施，減少設廠障礙，發揮</w:t>
      </w:r>
      <w:r w:rsidRPr="00544ECA">
        <w:rPr>
          <w:rFonts w:hAnsi="標楷體"/>
          <w:spacing w:val="2"/>
        </w:rPr>
        <w:t>提升污水處理設施效能</w:t>
      </w:r>
      <w:r w:rsidRPr="00544ECA">
        <w:rPr>
          <w:rFonts w:hAnsi="標楷體" w:hint="eastAsia"/>
          <w:spacing w:val="2"/>
        </w:rPr>
        <w:t>、</w:t>
      </w:r>
      <w:r w:rsidRPr="00544ECA">
        <w:rPr>
          <w:rFonts w:hAnsi="標楷體"/>
          <w:spacing w:val="2"/>
        </w:rPr>
        <w:t>活化用地</w:t>
      </w:r>
      <w:r w:rsidRPr="00544ECA">
        <w:rPr>
          <w:rFonts w:hAnsi="標楷體" w:hint="eastAsia"/>
          <w:spacing w:val="2"/>
        </w:rPr>
        <w:t>等計畫效益。又</w:t>
      </w:r>
      <w:r w:rsidRPr="00544ECA">
        <w:rPr>
          <w:rFonts w:hAnsi="標楷體" w:hint="eastAsia"/>
        </w:rPr>
        <w:t>檢視近年來園管局轄管觀音、中壢</w:t>
      </w:r>
      <w:r w:rsidRPr="00544ECA">
        <w:rPr>
          <w:rFonts w:hAnsi="標楷體"/>
        </w:rPr>
        <w:t>園區污水處理廠污水排放違反水污染防治</w:t>
      </w:r>
      <w:proofErr w:type="gramStart"/>
      <w:r w:rsidRPr="00544ECA">
        <w:rPr>
          <w:rFonts w:hAnsi="標楷體"/>
        </w:rPr>
        <w:t>法遭裁罰</w:t>
      </w:r>
      <w:proofErr w:type="gramEnd"/>
      <w:r w:rsidRPr="00544ECA">
        <w:rPr>
          <w:rFonts w:hAnsi="標楷體"/>
        </w:rPr>
        <w:t>案件情形</w:t>
      </w:r>
      <w:r w:rsidRPr="00544ECA">
        <w:rPr>
          <w:rFonts w:hAnsi="標楷體" w:hint="eastAsia"/>
        </w:rPr>
        <w:t>(</w:t>
      </w:r>
      <w:proofErr w:type="gramStart"/>
      <w:r w:rsidRPr="00544ECA">
        <w:rPr>
          <w:rFonts w:hAnsi="標楷體" w:hint="eastAsia"/>
        </w:rPr>
        <w:t>詳</w:t>
      </w:r>
      <w:proofErr w:type="gramEnd"/>
      <w:r w:rsidRPr="00544ECA">
        <w:rPr>
          <w:rFonts w:hAnsi="標楷體" w:hint="eastAsia"/>
        </w:rPr>
        <w:t>表</w:t>
      </w:r>
      <w:r w:rsidRPr="00544ECA">
        <w:rPr>
          <w:rFonts w:hAnsi="標楷體"/>
        </w:rPr>
        <w:t>7)</w:t>
      </w:r>
      <w:r w:rsidRPr="00544ECA">
        <w:rPr>
          <w:rFonts w:hAnsi="標楷體" w:hint="eastAsia"/>
        </w:rPr>
        <w:t>之件數、金額皆未見顯著減少，該局採</w:t>
      </w:r>
      <w:r w:rsidRPr="00544ECA">
        <w:rPr>
          <w:rFonts w:hAnsi="標楷體"/>
        </w:rPr>
        <w:t>促進民間參與公共建設法</w:t>
      </w:r>
      <w:r w:rsidRPr="00544ECA">
        <w:rPr>
          <w:rFonts w:hAnsi="標楷體" w:hint="eastAsia"/>
        </w:rPr>
        <w:t>R</w:t>
      </w:r>
      <w:r w:rsidRPr="00544ECA">
        <w:rPr>
          <w:rFonts w:hAnsi="標楷體"/>
        </w:rPr>
        <w:t>OT方式與民間機構簽約</w:t>
      </w:r>
      <w:r w:rsidRPr="00544ECA">
        <w:rPr>
          <w:rFonts w:hAnsi="標楷體" w:hint="eastAsia"/>
        </w:rPr>
        <w:t>辦理委辦操作觀音、中壢園區污水處理廠，仍應負監管之責，</w:t>
      </w:r>
      <w:r w:rsidR="00763B52">
        <w:rPr>
          <w:rFonts w:hAnsi="標楷體" w:hint="eastAsia"/>
        </w:rPr>
        <w:t>然</w:t>
      </w:r>
      <w:r w:rsidRPr="00544ECA">
        <w:rPr>
          <w:rFonts w:hAnsi="標楷體" w:hint="eastAsia"/>
        </w:rPr>
        <w:t>未能妥為善用預算經費以有效減少該2園區污水排放</w:t>
      </w:r>
      <w:proofErr w:type="gramStart"/>
      <w:r w:rsidR="001060AA">
        <w:rPr>
          <w:rFonts w:hAnsi="標楷體" w:hint="eastAsia"/>
        </w:rPr>
        <w:t>違法遭裁</w:t>
      </w:r>
      <w:proofErr w:type="gramEnd"/>
      <w:r w:rsidR="001060AA">
        <w:rPr>
          <w:rFonts w:hAnsi="標楷體" w:hint="eastAsia"/>
        </w:rPr>
        <w:t>罰</w:t>
      </w:r>
      <w:r w:rsidRPr="00544ECA">
        <w:rPr>
          <w:rFonts w:hAnsi="標楷體" w:hint="eastAsia"/>
        </w:rPr>
        <w:t>情形，強化公設方案預算配置不當</w:t>
      </w:r>
      <w:r w:rsidR="00025AAB" w:rsidRPr="00544ECA">
        <w:rPr>
          <w:rFonts w:hAnsi="標楷體" w:hint="eastAsia"/>
        </w:rPr>
        <w:t>且與計畫目標不合</w:t>
      </w:r>
      <w:r w:rsidRPr="00544ECA">
        <w:rPr>
          <w:rFonts w:hAnsi="標楷體" w:hint="eastAsia"/>
        </w:rPr>
        <w:t>，</w:t>
      </w:r>
      <w:r w:rsidR="00995609" w:rsidRPr="00544ECA">
        <w:rPr>
          <w:rFonts w:hAnsi="標楷體" w:hint="eastAsia"/>
        </w:rPr>
        <w:t>核有違失</w:t>
      </w:r>
      <w:r w:rsidRPr="00544ECA">
        <w:rPr>
          <w:rFonts w:hAnsi="標楷體" w:hint="eastAsia"/>
        </w:rPr>
        <w:t>。</w:t>
      </w:r>
      <w:bookmarkEnd w:id="66"/>
      <w:bookmarkEnd w:id="67"/>
    </w:p>
    <w:p w:rsidR="009651E6" w:rsidRPr="00544ECA" w:rsidRDefault="009651E6" w:rsidP="009651E6">
      <w:pPr>
        <w:pStyle w:val="a6"/>
        <w:rPr>
          <w:rFonts w:hAnsi="標楷體"/>
        </w:rPr>
      </w:pPr>
      <w:r w:rsidRPr="00544ECA">
        <w:rPr>
          <w:rFonts w:hAnsi="標楷體" w:hint="eastAsia"/>
        </w:rPr>
        <w:lastRenderedPageBreak/>
        <w:t>截至</w:t>
      </w:r>
      <w:r w:rsidRPr="00544ECA">
        <w:rPr>
          <w:rFonts w:hAnsi="標楷體"/>
        </w:rPr>
        <w:t>113年8月底</w:t>
      </w:r>
      <w:r w:rsidRPr="00544ECA">
        <w:rPr>
          <w:rFonts w:hAnsi="標楷體" w:hint="eastAsia"/>
        </w:rPr>
        <w:t>強化公設方案執行概況</w:t>
      </w:r>
    </w:p>
    <w:p w:rsidR="009651E6" w:rsidRPr="00544ECA" w:rsidRDefault="009651E6" w:rsidP="009651E6">
      <w:pPr>
        <w:keepNext/>
        <w:spacing w:line="260" w:lineRule="exact"/>
        <w:ind w:firstLine="400"/>
        <w:jc w:val="right"/>
        <w:rPr>
          <w:rFonts w:hAnsi="標楷體"/>
          <w:sz w:val="24"/>
          <w:szCs w:val="24"/>
        </w:rPr>
      </w:pPr>
      <w:r w:rsidRPr="00544ECA">
        <w:rPr>
          <w:rFonts w:hAnsi="標楷體"/>
          <w:sz w:val="24"/>
          <w:szCs w:val="24"/>
        </w:rPr>
        <w:t>單位：</w:t>
      </w:r>
      <w:r w:rsidRPr="00544ECA">
        <w:rPr>
          <w:rFonts w:hAnsi="標楷體" w:hint="eastAsia"/>
          <w:sz w:val="24"/>
          <w:szCs w:val="24"/>
        </w:rPr>
        <w:t>千</w:t>
      </w:r>
      <w:r w:rsidRPr="00544ECA">
        <w:rPr>
          <w:rFonts w:hAnsi="標楷體"/>
          <w:sz w:val="24"/>
          <w:szCs w:val="24"/>
        </w:rPr>
        <w:t>元</w:t>
      </w:r>
      <w:r w:rsidRPr="00544ECA">
        <w:rPr>
          <w:rFonts w:hAnsi="標楷體" w:hint="eastAsia"/>
          <w:sz w:val="24"/>
          <w:szCs w:val="24"/>
        </w:rPr>
        <w:t>、%</w:t>
      </w:r>
      <w:r w:rsidRPr="00544ECA">
        <w:rPr>
          <w:rFonts w:hAnsi="標楷體"/>
          <w:sz w:val="24"/>
          <w:szCs w:val="24"/>
        </w:rPr>
        <w:t>、</w:t>
      </w:r>
      <w:r w:rsidRPr="00544ECA">
        <w:rPr>
          <w:rFonts w:hAnsi="標楷體" w:hint="eastAsia"/>
          <w:sz w:val="24"/>
          <w:szCs w:val="24"/>
        </w:rPr>
        <w:t>件</w:t>
      </w:r>
    </w:p>
    <w:tbl>
      <w:tblPr>
        <w:tblStyle w:val="210"/>
        <w:tblW w:w="5000" w:type="pct"/>
        <w:jc w:val="center"/>
        <w:tblCellMar>
          <w:left w:w="28" w:type="dxa"/>
          <w:right w:w="28" w:type="dxa"/>
        </w:tblCellMar>
        <w:tblLook w:val="04A0" w:firstRow="1" w:lastRow="0" w:firstColumn="1" w:lastColumn="0" w:noHBand="0" w:noVBand="1"/>
      </w:tblPr>
      <w:tblGrid>
        <w:gridCol w:w="4069"/>
        <w:gridCol w:w="1569"/>
        <w:gridCol w:w="1067"/>
        <w:gridCol w:w="1064"/>
        <w:gridCol w:w="1065"/>
      </w:tblGrid>
      <w:tr w:rsidR="00544ECA" w:rsidRPr="00544ECA" w:rsidTr="00C50294">
        <w:trPr>
          <w:trHeight w:val="397"/>
          <w:tblHeader/>
          <w:jc w:val="center"/>
        </w:trPr>
        <w:tc>
          <w:tcPr>
            <w:tcW w:w="2303" w:type="pct"/>
            <w:tcBorders>
              <w:top w:val="single" w:sz="4" w:space="0" w:color="auto"/>
            </w:tcBorders>
            <w:shd w:val="clear" w:color="auto" w:fill="FFFFFF" w:themeFill="background1"/>
            <w:vAlign w:val="center"/>
          </w:tcPr>
          <w:p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hint="eastAsia"/>
                <w:bCs/>
                <w:sz w:val="28"/>
                <w:szCs w:val="28"/>
              </w:rPr>
              <w:t>項目</w:t>
            </w:r>
          </w:p>
        </w:tc>
        <w:tc>
          <w:tcPr>
            <w:tcW w:w="888" w:type="pct"/>
            <w:tcBorders>
              <w:top w:val="single" w:sz="4" w:space="0" w:color="auto"/>
            </w:tcBorders>
            <w:shd w:val="clear" w:color="auto" w:fill="FFFFFF" w:themeFill="background1"/>
            <w:vAlign w:val="center"/>
          </w:tcPr>
          <w:p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hint="eastAsia"/>
                <w:bCs/>
                <w:sz w:val="28"/>
                <w:szCs w:val="28"/>
              </w:rPr>
              <w:t>補助</w:t>
            </w:r>
            <w:r w:rsidRPr="00544ECA">
              <w:rPr>
                <w:rFonts w:hAnsi="標楷體"/>
                <w:bCs/>
                <w:sz w:val="28"/>
                <w:szCs w:val="28"/>
              </w:rPr>
              <w:t>金額</w:t>
            </w:r>
          </w:p>
        </w:tc>
        <w:tc>
          <w:tcPr>
            <w:tcW w:w="604" w:type="pct"/>
            <w:tcBorders>
              <w:top w:val="single" w:sz="4" w:space="0" w:color="auto"/>
            </w:tcBorders>
            <w:shd w:val="clear" w:color="auto" w:fill="FFFFFF" w:themeFill="background1"/>
            <w:vAlign w:val="center"/>
          </w:tcPr>
          <w:p w:rsidR="009651E6" w:rsidRPr="00544ECA" w:rsidRDefault="00190258" w:rsidP="00C50294">
            <w:pPr>
              <w:keepNext/>
              <w:adjustRightInd w:val="0"/>
              <w:snapToGrid w:val="0"/>
              <w:spacing w:line="320" w:lineRule="exact"/>
              <w:jc w:val="center"/>
              <w:rPr>
                <w:rFonts w:hAnsi="標楷體"/>
                <w:bCs/>
                <w:sz w:val="28"/>
                <w:szCs w:val="28"/>
              </w:rPr>
            </w:pPr>
            <w:r>
              <w:rPr>
                <w:rFonts w:hAnsi="標楷體" w:hint="eastAsia"/>
                <w:sz w:val="28"/>
                <w:szCs w:val="28"/>
              </w:rPr>
              <w:t>比率</w:t>
            </w:r>
          </w:p>
        </w:tc>
        <w:tc>
          <w:tcPr>
            <w:tcW w:w="602" w:type="pct"/>
            <w:tcBorders>
              <w:top w:val="single" w:sz="4" w:space="0" w:color="auto"/>
            </w:tcBorders>
            <w:shd w:val="clear" w:color="auto" w:fill="FFFFFF" w:themeFill="background1"/>
            <w:vAlign w:val="center"/>
          </w:tcPr>
          <w:p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bCs/>
                <w:sz w:val="28"/>
                <w:szCs w:val="28"/>
              </w:rPr>
              <w:t>案件數</w:t>
            </w:r>
          </w:p>
        </w:tc>
        <w:tc>
          <w:tcPr>
            <w:tcW w:w="603" w:type="pct"/>
            <w:tcBorders>
              <w:top w:val="single" w:sz="4" w:space="0" w:color="auto"/>
            </w:tcBorders>
            <w:shd w:val="clear" w:color="auto" w:fill="FFFFFF" w:themeFill="background1"/>
            <w:vAlign w:val="center"/>
          </w:tcPr>
          <w:p w:rsidR="009651E6" w:rsidRPr="00544ECA" w:rsidRDefault="00190258" w:rsidP="00C50294">
            <w:pPr>
              <w:keepNext/>
              <w:adjustRightInd w:val="0"/>
              <w:snapToGrid w:val="0"/>
              <w:spacing w:line="320" w:lineRule="exact"/>
              <w:jc w:val="center"/>
              <w:rPr>
                <w:rFonts w:hAnsi="標楷體"/>
                <w:bCs/>
                <w:sz w:val="28"/>
                <w:szCs w:val="28"/>
              </w:rPr>
            </w:pPr>
            <w:r>
              <w:rPr>
                <w:rFonts w:hAnsi="標楷體" w:hint="eastAsia"/>
                <w:bCs/>
                <w:sz w:val="28"/>
                <w:szCs w:val="28"/>
              </w:rPr>
              <w:t>比率</w:t>
            </w:r>
          </w:p>
        </w:tc>
      </w:tr>
      <w:tr w:rsidR="00544ECA" w:rsidRPr="00544ECA" w:rsidTr="00C50294">
        <w:trPr>
          <w:trHeight w:val="397"/>
          <w:jc w:val="center"/>
        </w:trPr>
        <w:tc>
          <w:tcPr>
            <w:tcW w:w="2303" w:type="pct"/>
            <w:shd w:val="clear" w:color="auto" w:fill="FFFFFF" w:themeFill="background1"/>
            <w:vAlign w:val="center"/>
          </w:tcPr>
          <w:p w:rsidR="009651E6" w:rsidRPr="00544ECA" w:rsidRDefault="009651E6" w:rsidP="00C50294">
            <w:pPr>
              <w:keepNext/>
              <w:adjustRightInd w:val="0"/>
              <w:snapToGrid w:val="0"/>
              <w:spacing w:line="320" w:lineRule="exact"/>
              <w:jc w:val="center"/>
              <w:rPr>
                <w:rFonts w:hAnsi="標楷體"/>
                <w:bCs/>
                <w:sz w:val="28"/>
                <w:szCs w:val="28"/>
              </w:rPr>
            </w:pPr>
            <w:r w:rsidRPr="00544ECA">
              <w:rPr>
                <w:rFonts w:hAnsi="標楷體"/>
                <w:bCs/>
                <w:sz w:val="28"/>
                <w:szCs w:val="28"/>
              </w:rPr>
              <w:t>合 計</w:t>
            </w:r>
          </w:p>
        </w:tc>
        <w:tc>
          <w:tcPr>
            <w:tcW w:w="888" w:type="pct"/>
            <w:shd w:val="clear" w:color="auto" w:fill="FFFFFF" w:themeFill="background1"/>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5,918,107</w:t>
            </w:r>
          </w:p>
        </w:tc>
        <w:tc>
          <w:tcPr>
            <w:tcW w:w="604" w:type="pct"/>
            <w:shd w:val="clear" w:color="auto" w:fill="FFFFFF" w:themeFill="background1"/>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100</w:t>
            </w:r>
          </w:p>
        </w:tc>
        <w:tc>
          <w:tcPr>
            <w:tcW w:w="602" w:type="pct"/>
            <w:shd w:val="clear" w:color="auto" w:fill="FFFFFF" w:themeFill="background1"/>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104</w:t>
            </w:r>
          </w:p>
        </w:tc>
        <w:tc>
          <w:tcPr>
            <w:tcW w:w="603" w:type="pct"/>
            <w:shd w:val="clear" w:color="auto" w:fill="FFFFFF" w:themeFill="background1"/>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100</w:t>
            </w:r>
          </w:p>
        </w:tc>
      </w:tr>
      <w:tr w:rsidR="00544ECA" w:rsidRPr="00544ECA" w:rsidTr="00C50294">
        <w:trPr>
          <w:trHeight w:val="397"/>
          <w:jc w:val="center"/>
        </w:trPr>
        <w:tc>
          <w:tcPr>
            <w:tcW w:w="2303" w:type="pct"/>
            <w:vAlign w:val="center"/>
          </w:tcPr>
          <w:p w:rsidR="009651E6" w:rsidRPr="00544ECA" w:rsidRDefault="009651E6" w:rsidP="00C50294">
            <w:pPr>
              <w:keepNext/>
              <w:adjustRightInd w:val="0"/>
              <w:snapToGrid w:val="0"/>
              <w:spacing w:line="320" w:lineRule="exact"/>
              <w:rPr>
                <w:rFonts w:hAnsi="標楷體"/>
                <w:sz w:val="28"/>
                <w:szCs w:val="28"/>
              </w:rPr>
            </w:pPr>
            <w:r w:rsidRPr="00544ECA">
              <w:rPr>
                <w:rFonts w:hAnsi="標楷體" w:hint="eastAsia"/>
                <w:sz w:val="28"/>
                <w:szCs w:val="28"/>
              </w:rPr>
              <w:t>(</w:t>
            </w:r>
            <w:proofErr w:type="gramStart"/>
            <w:r w:rsidRPr="00544ECA">
              <w:rPr>
                <w:rFonts w:hAnsi="標楷體" w:hint="eastAsia"/>
                <w:sz w:val="28"/>
                <w:szCs w:val="28"/>
              </w:rPr>
              <w:t>一</w:t>
            </w:r>
            <w:proofErr w:type="gramEnd"/>
            <w:r w:rsidRPr="00544ECA">
              <w:rPr>
                <w:rFonts w:hAnsi="標楷體" w:hint="eastAsia"/>
                <w:sz w:val="28"/>
                <w:szCs w:val="28"/>
              </w:rPr>
              <w:t>)</w:t>
            </w:r>
            <w:r w:rsidRPr="00544ECA">
              <w:rPr>
                <w:rFonts w:hAnsi="標楷體"/>
                <w:sz w:val="28"/>
                <w:szCs w:val="28"/>
              </w:rPr>
              <w:t>道路新設或</w:t>
            </w:r>
            <w:proofErr w:type="gramStart"/>
            <w:r w:rsidRPr="00544ECA">
              <w:rPr>
                <w:rFonts w:hAnsi="標楷體"/>
                <w:sz w:val="28"/>
                <w:szCs w:val="28"/>
              </w:rPr>
              <w:t>刨鋪改</w:t>
            </w:r>
            <w:proofErr w:type="gramEnd"/>
            <w:r w:rsidRPr="00544ECA">
              <w:rPr>
                <w:rFonts w:hAnsi="標楷體"/>
                <w:sz w:val="28"/>
                <w:szCs w:val="28"/>
              </w:rPr>
              <w:t>善</w:t>
            </w:r>
          </w:p>
        </w:tc>
        <w:tc>
          <w:tcPr>
            <w:tcW w:w="888"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1,681,693</w:t>
            </w:r>
          </w:p>
        </w:tc>
        <w:tc>
          <w:tcPr>
            <w:tcW w:w="604"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28.42</w:t>
            </w:r>
          </w:p>
        </w:tc>
        <w:tc>
          <w:tcPr>
            <w:tcW w:w="602"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51</w:t>
            </w:r>
          </w:p>
        </w:tc>
        <w:tc>
          <w:tcPr>
            <w:tcW w:w="603"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49.04</w:t>
            </w:r>
          </w:p>
        </w:tc>
      </w:tr>
      <w:tr w:rsidR="00544ECA" w:rsidRPr="00544ECA" w:rsidTr="00C50294">
        <w:trPr>
          <w:trHeight w:val="397"/>
          <w:jc w:val="center"/>
        </w:trPr>
        <w:tc>
          <w:tcPr>
            <w:tcW w:w="2303" w:type="pct"/>
            <w:vAlign w:val="center"/>
          </w:tcPr>
          <w:p w:rsidR="009651E6" w:rsidRPr="00544ECA" w:rsidRDefault="009651E6" w:rsidP="00C50294">
            <w:pPr>
              <w:keepNext/>
              <w:adjustRightInd w:val="0"/>
              <w:snapToGrid w:val="0"/>
              <w:spacing w:line="320" w:lineRule="exact"/>
              <w:rPr>
                <w:rFonts w:hAnsi="標楷體"/>
                <w:sz w:val="28"/>
                <w:szCs w:val="28"/>
              </w:rPr>
            </w:pPr>
            <w:r w:rsidRPr="00544ECA">
              <w:rPr>
                <w:rFonts w:hAnsi="標楷體" w:hint="eastAsia"/>
                <w:sz w:val="28"/>
                <w:szCs w:val="28"/>
              </w:rPr>
              <w:t>(二)</w:t>
            </w:r>
            <w:r w:rsidRPr="00544ECA">
              <w:rPr>
                <w:rFonts w:hAnsi="標楷體"/>
                <w:sz w:val="28"/>
                <w:szCs w:val="28"/>
              </w:rPr>
              <w:t>排水措施新設或改善</w:t>
            </w:r>
          </w:p>
        </w:tc>
        <w:tc>
          <w:tcPr>
            <w:tcW w:w="888"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478,300</w:t>
            </w:r>
          </w:p>
        </w:tc>
        <w:tc>
          <w:tcPr>
            <w:tcW w:w="604"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8.08</w:t>
            </w:r>
          </w:p>
        </w:tc>
        <w:tc>
          <w:tcPr>
            <w:tcW w:w="602"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25</w:t>
            </w:r>
          </w:p>
        </w:tc>
        <w:tc>
          <w:tcPr>
            <w:tcW w:w="603" w:type="pct"/>
            <w:vAlign w:val="center"/>
          </w:tcPr>
          <w:p w:rsidR="009651E6" w:rsidRPr="00544ECA" w:rsidRDefault="009651E6" w:rsidP="00C50294">
            <w:pPr>
              <w:pStyle w:val="afff2"/>
              <w:keepNext/>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24.04</w:t>
            </w:r>
          </w:p>
        </w:tc>
      </w:tr>
      <w:tr w:rsidR="00544ECA" w:rsidRPr="00544ECA" w:rsidTr="00C50294">
        <w:trPr>
          <w:trHeight w:val="397"/>
          <w:jc w:val="center"/>
        </w:trPr>
        <w:tc>
          <w:tcPr>
            <w:tcW w:w="2303" w:type="pct"/>
            <w:vAlign w:val="center"/>
          </w:tcPr>
          <w:p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(三)</w:t>
            </w:r>
            <w:r w:rsidRPr="00544ECA">
              <w:rPr>
                <w:rFonts w:hAnsi="標楷體"/>
                <w:sz w:val="28"/>
                <w:szCs w:val="28"/>
              </w:rPr>
              <w:t>用地活化</w:t>
            </w:r>
          </w:p>
        </w:tc>
        <w:tc>
          <w:tcPr>
            <w:tcW w:w="888"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162,334</w:t>
            </w:r>
          </w:p>
        </w:tc>
        <w:tc>
          <w:tcPr>
            <w:tcW w:w="604"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2.74</w:t>
            </w:r>
          </w:p>
        </w:tc>
        <w:tc>
          <w:tcPr>
            <w:tcW w:w="602"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3</w:t>
            </w:r>
          </w:p>
        </w:tc>
        <w:tc>
          <w:tcPr>
            <w:tcW w:w="603"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2.88</w:t>
            </w:r>
          </w:p>
        </w:tc>
      </w:tr>
      <w:tr w:rsidR="00544ECA" w:rsidRPr="00544ECA" w:rsidTr="00C50294">
        <w:trPr>
          <w:trHeight w:val="397"/>
          <w:jc w:val="center"/>
        </w:trPr>
        <w:tc>
          <w:tcPr>
            <w:tcW w:w="2303" w:type="pct"/>
            <w:vAlign w:val="center"/>
          </w:tcPr>
          <w:p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(四)</w:t>
            </w:r>
            <w:r w:rsidRPr="00544ECA">
              <w:rPr>
                <w:rFonts w:hAnsi="標楷體"/>
                <w:sz w:val="28"/>
                <w:szCs w:val="28"/>
              </w:rPr>
              <w:t>標準廠房</w:t>
            </w:r>
          </w:p>
        </w:tc>
        <w:tc>
          <w:tcPr>
            <w:tcW w:w="888"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2,980,655</w:t>
            </w:r>
          </w:p>
        </w:tc>
        <w:tc>
          <w:tcPr>
            <w:tcW w:w="604"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50.37</w:t>
            </w:r>
          </w:p>
        </w:tc>
        <w:tc>
          <w:tcPr>
            <w:tcW w:w="602"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w:t>
            </w:r>
          </w:p>
        </w:tc>
        <w:tc>
          <w:tcPr>
            <w:tcW w:w="603"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1.92</w:t>
            </w:r>
          </w:p>
        </w:tc>
      </w:tr>
      <w:tr w:rsidR="00544ECA" w:rsidRPr="00544ECA" w:rsidTr="00C50294">
        <w:trPr>
          <w:trHeight w:val="397"/>
          <w:jc w:val="center"/>
        </w:trPr>
        <w:tc>
          <w:tcPr>
            <w:tcW w:w="2303" w:type="pct"/>
            <w:vAlign w:val="center"/>
          </w:tcPr>
          <w:p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(五)</w:t>
            </w:r>
            <w:r w:rsidRPr="00544ECA">
              <w:rPr>
                <w:rFonts w:hAnsi="標楷體"/>
                <w:sz w:val="28"/>
                <w:szCs w:val="28"/>
              </w:rPr>
              <w:t>污水處理設施效能提升</w:t>
            </w:r>
          </w:p>
        </w:tc>
        <w:tc>
          <w:tcPr>
            <w:tcW w:w="888"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393,136</w:t>
            </w:r>
          </w:p>
        </w:tc>
        <w:tc>
          <w:tcPr>
            <w:tcW w:w="604"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6.64</w:t>
            </w:r>
          </w:p>
        </w:tc>
        <w:tc>
          <w:tcPr>
            <w:tcW w:w="602"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10</w:t>
            </w:r>
          </w:p>
        </w:tc>
        <w:tc>
          <w:tcPr>
            <w:tcW w:w="603"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9.62</w:t>
            </w:r>
          </w:p>
        </w:tc>
      </w:tr>
      <w:tr w:rsidR="00544ECA" w:rsidRPr="00544ECA" w:rsidTr="00C50294">
        <w:trPr>
          <w:trHeight w:val="397"/>
          <w:jc w:val="center"/>
        </w:trPr>
        <w:tc>
          <w:tcPr>
            <w:tcW w:w="2303" w:type="pct"/>
            <w:vAlign w:val="center"/>
          </w:tcPr>
          <w:p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(六)</w:t>
            </w:r>
            <w:r w:rsidRPr="00544ECA">
              <w:rPr>
                <w:rFonts w:hAnsi="標楷體"/>
                <w:sz w:val="28"/>
                <w:szCs w:val="28"/>
              </w:rPr>
              <w:t>監視及監測系統強化</w:t>
            </w:r>
          </w:p>
        </w:tc>
        <w:tc>
          <w:tcPr>
            <w:tcW w:w="888"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140,356</w:t>
            </w:r>
          </w:p>
        </w:tc>
        <w:tc>
          <w:tcPr>
            <w:tcW w:w="604"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2.37</w:t>
            </w:r>
          </w:p>
        </w:tc>
        <w:tc>
          <w:tcPr>
            <w:tcW w:w="602"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12</w:t>
            </w:r>
          </w:p>
        </w:tc>
        <w:tc>
          <w:tcPr>
            <w:tcW w:w="603" w:type="pct"/>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11.54</w:t>
            </w:r>
          </w:p>
        </w:tc>
      </w:tr>
      <w:tr w:rsidR="00544ECA" w:rsidRPr="00544ECA" w:rsidTr="00C50294">
        <w:trPr>
          <w:trHeight w:val="397"/>
          <w:jc w:val="center"/>
        </w:trPr>
        <w:tc>
          <w:tcPr>
            <w:tcW w:w="2303" w:type="pct"/>
            <w:tcBorders>
              <w:bottom w:val="single" w:sz="4" w:space="0" w:color="auto"/>
            </w:tcBorders>
            <w:vAlign w:val="center"/>
          </w:tcPr>
          <w:p w:rsidR="009651E6" w:rsidRPr="00544ECA" w:rsidRDefault="009651E6" w:rsidP="00C50294">
            <w:pPr>
              <w:adjustRightInd w:val="0"/>
              <w:snapToGrid w:val="0"/>
              <w:spacing w:line="320" w:lineRule="exact"/>
              <w:rPr>
                <w:rFonts w:hAnsi="標楷體"/>
                <w:sz w:val="28"/>
                <w:szCs w:val="28"/>
              </w:rPr>
            </w:pPr>
            <w:r w:rsidRPr="00544ECA">
              <w:rPr>
                <w:rFonts w:hAnsi="標楷體" w:hint="eastAsia"/>
                <w:sz w:val="28"/>
                <w:szCs w:val="28"/>
              </w:rPr>
              <w:t>(七)</w:t>
            </w:r>
            <w:r w:rsidRPr="00544ECA">
              <w:rPr>
                <w:rFonts w:hAnsi="標楷體"/>
                <w:sz w:val="28"/>
                <w:szCs w:val="28"/>
              </w:rPr>
              <w:t>其他</w:t>
            </w:r>
          </w:p>
        </w:tc>
        <w:tc>
          <w:tcPr>
            <w:tcW w:w="888" w:type="pct"/>
            <w:tcBorders>
              <w:bottom w:val="single" w:sz="4" w:space="0" w:color="auto"/>
            </w:tcBorders>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81,633</w:t>
            </w:r>
          </w:p>
        </w:tc>
        <w:tc>
          <w:tcPr>
            <w:tcW w:w="604" w:type="pct"/>
            <w:tcBorders>
              <w:bottom w:val="single" w:sz="4" w:space="0" w:color="auto"/>
            </w:tcBorders>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1.38</w:t>
            </w:r>
          </w:p>
        </w:tc>
        <w:tc>
          <w:tcPr>
            <w:tcW w:w="602" w:type="pct"/>
            <w:tcBorders>
              <w:bottom w:val="single" w:sz="4" w:space="0" w:color="auto"/>
            </w:tcBorders>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1</w:t>
            </w:r>
          </w:p>
        </w:tc>
        <w:tc>
          <w:tcPr>
            <w:tcW w:w="603" w:type="pct"/>
            <w:tcBorders>
              <w:bottom w:val="single" w:sz="4" w:space="0" w:color="auto"/>
            </w:tcBorders>
            <w:vAlign w:val="center"/>
          </w:tcPr>
          <w:p w:rsidR="009651E6" w:rsidRPr="00544ECA" w:rsidRDefault="009651E6" w:rsidP="00C50294">
            <w:pPr>
              <w:pStyle w:val="afff2"/>
              <w:adjustRightInd w:val="0"/>
              <w:spacing w:line="320" w:lineRule="exact"/>
              <w:jc w:val="right"/>
              <w:rPr>
                <w:rFonts w:ascii="標楷體" w:hAnsi="標楷體" w:cs="Times New Roman"/>
                <w:sz w:val="28"/>
                <w:szCs w:val="28"/>
              </w:rPr>
            </w:pPr>
            <w:r w:rsidRPr="00544ECA">
              <w:rPr>
                <w:rFonts w:ascii="標楷體" w:hAnsi="標楷體" w:cs="Times New Roman"/>
                <w:sz w:val="28"/>
                <w:szCs w:val="28"/>
              </w:rPr>
              <w:t>0.96</w:t>
            </w:r>
          </w:p>
        </w:tc>
      </w:tr>
    </w:tbl>
    <w:p w:rsidR="009651E6" w:rsidRPr="00544ECA" w:rsidRDefault="009651E6" w:rsidP="009651E6">
      <w:pPr>
        <w:pStyle w:val="afd"/>
        <w:spacing w:after="40"/>
        <w:ind w:left="426" w:hangingChars="152" w:hanging="426"/>
        <w:rPr>
          <w:rFonts w:hAnsi="標楷體"/>
          <w:szCs w:val="28"/>
        </w:rPr>
      </w:pPr>
      <w:proofErr w:type="gramStart"/>
      <w:r w:rsidRPr="00544ECA">
        <w:rPr>
          <w:rFonts w:hAnsi="標楷體" w:hint="eastAsia"/>
          <w:szCs w:val="28"/>
        </w:rPr>
        <w:t>註</w:t>
      </w:r>
      <w:proofErr w:type="gramEnd"/>
      <w:r w:rsidRPr="00544ECA">
        <w:rPr>
          <w:rFonts w:hAnsi="標楷體" w:hint="eastAsia"/>
          <w:szCs w:val="28"/>
        </w:rPr>
        <w:t>：</w:t>
      </w:r>
      <w:proofErr w:type="gramStart"/>
      <w:r w:rsidRPr="00544ECA">
        <w:rPr>
          <w:rFonts w:hAnsi="標楷體" w:hint="eastAsia"/>
          <w:szCs w:val="28"/>
        </w:rPr>
        <w:t>金額取至千</w:t>
      </w:r>
      <w:proofErr w:type="gramEnd"/>
      <w:r w:rsidRPr="00544ECA">
        <w:rPr>
          <w:rFonts w:hAnsi="標楷體" w:hint="eastAsia"/>
          <w:szCs w:val="28"/>
        </w:rPr>
        <w:t>位數，以下捨去。</w:t>
      </w:r>
    </w:p>
    <w:p w:rsidR="009651E6" w:rsidRPr="00544ECA" w:rsidRDefault="009651E6" w:rsidP="009651E6">
      <w:pPr>
        <w:pStyle w:val="afd"/>
        <w:rPr>
          <w:rFonts w:hAnsi="標楷體"/>
          <w:szCs w:val="28"/>
        </w:rPr>
      </w:pPr>
      <w:r w:rsidRPr="00544ECA">
        <w:rPr>
          <w:rFonts w:hAnsi="標楷體" w:hint="eastAsia"/>
          <w:szCs w:val="28"/>
        </w:rPr>
        <w:t>資料來源：園管局提供本院資料。</w:t>
      </w:r>
    </w:p>
    <w:p w:rsidR="009651E6" w:rsidRPr="00544ECA" w:rsidRDefault="009651E6" w:rsidP="009651E6">
      <w:pPr>
        <w:pStyle w:val="a6"/>
        <w:keepNext w:val="0"/>
        <w:rPr>
          <w:rFonts w:hAnsi="標楷體"/>
        </w:rPr>
      </w:pPr>
      <w:r w:rsidRPr="00544ECA">
        <w:rPr>
          <w:rFonts w:hAnsi="標楷體" w:hint="eastAsia"/>
        </w:rPr>
        <w:t>園管</w:t>
      </w:r>
      <w:r w:rsidRPr="00544ECA">
        <w:rPr>
          <w:rFonts w:hAnsi="標楷體"/>
        </w:rPr>
        <w:t>局轄管</w:t>
      </w:r>
      <w:r w:rsidRPr="00544ECA">
        <w:rPr>
          <w:rFonts w:hAnsi="標楷體" w:hint="eastAsia"/>
        </w:rPr>
        <w:t>觀音、中壢</w:t>
      </w:r>
      <w:r w:rsidRPr="00544ECA">
        <w:rPr>
          <w:rFonts w:hAnsi="標楷體"/>
        </w:rPr>
        <w:t>園區污水處理廠</w:t>
      </w:r>
      <w:r w:rsidRPr="00544ECA">
        <w:rPr>
          <w:rFonts w:hAnsi="標楷體" w:hint="eastAsia"/>
        </w:rPr>
        <w:t>近年來</w:t>
      </w:r>
      <w:r w:rsidRPr="00544ECA">
        <w:rPr>
          <w:rFonts w:hAnsi="標楷體" w:hint="eastAsia"/>
          <w:spacing w:val="-20"/>
        </w:rPr>
        <w:t>污水排放違反水污染防治</w:t>
      </w:r>
      <w:proofErr w:type="gramStart"/>
      <w:r w:rsidRPr="00544ECA">
        <w:rPr>
          <w:rFonts w:hAnsi="標楷體" w:hint="eastAsia"/>
          <w:spacing w:val="-20"/>
        </w:rPr>
        <w:t>法遭裁罰</w:t>
      </w:r>
      <w:proofErr w:type="gramEnd"/>
      <w:r w:rsidRPr="00544ECA">
        <w:rPr>
          <w:rFonts w:hAnsi="標楷體"/>
        </w:rPr>
        <w:t>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558"/>
        <w:gridCol w:w="5885"/>
        <w:gridCol w:w="1253"/>
      </w:tblGrid>
      <w:tr w:rsidR="00544ECA" w:rsidRPr="00544ECA" w:rsidTr="00C50294">
        <w:trPr>
          <w:trHeight w:val="397"/>
          <w:tblHeader/>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裁罰日期</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園區</w:t>
            </w:r>
          </w:p>
        </w:tc>
        <w:tc>
          <w:tcPr>
            <w:tcW w:w="3331"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污水排放違反水污染防治</w:t>
            </w:r>
            <w:proofErr w:type="gramStart"/>
            <w:r w:rsidRPr="00544ECA">
              <w:rPr>
                <w:rFonts w:ascii="標楷體" w:hAnsi="標楷體" w:cs="Times New Roman" w:hint="eastAsia"/>
                <w:spacing w:val="-20"/>
              </w:rPr>
              <w:t>法遭裁罰</w:t>
            </w:r>
            <w:proofErr w:type="gramEnd"/>
            <w:r w:rsidRPr="00544ECA">
              <w:rPr>
                <w:rFonts w:ascii="標楷體" w:hAnsi="標楷體" w:cs="Times New Roman" w:hint="eastAsia"/>
                <w:spacing w:val="-20"/>
              </w:rPr>
              <w:t>案件</w:t>
            </w:r>
          </w:p>
        </w:tc>
        <w:tc>
          <w:tcPr>
            <w:tcW w:w="709"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金額(元)</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109.12.02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排放廢水未符合放流水標準(化學需氧量達80.6mg/L)，違反水污染防治法第7條第1項。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3,510,000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排放廢水未符合放流水標準(硝酸鹽氮95.9mg/L)，違反水污染防治法第7條第1項。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3,690,000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排放廢水未符合放流水標準(硝酸鹽氮58.1mg/L)，違反水污染防治法第7條第1項。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3,654,000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110.04.09</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排放廢水未符合放流水標準(懸浮固體28.2mg/L)，違反水污染防治法第19條。</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110.06.04</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未將自動監測設施(監測pH、水溫、導電度及懸浮固體電極)置放於流通槽內，未維持設施正常操作，違反水污染防治措施第19條。</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3,846,000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110.06.28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榮工北路之中繼抽水站P1抽水馬達異常無法正常運作，導致廢水疏漏至RD04，</w:t>
            </w:r>
            <w:proofErr w:type="gramStart"/>
            <w:r w:rsidRPr="00544ECA">
              <w:rPr>
                <w:rFonts w:ascii="標楷體" w:hAnsi="標楷體" w:cs="Times New Roman" w:hint="eastAsia"/>
                <w:spacing w:val="-20"/>
              </w:rPr>
              <w:t>續流至</w:t>
            </w:r>
            <w:proofErr w:type="gramEnd"/>
            <w:r w:rsidRPr="00544ECA">
              <w:rPr>
                <w:rFonts w:ascii="標楷體" w:hAnsi="標楷體" w:cs="Times New Roman" w:hint="eastAsia"/>
                <w:spacing w:val="-20"/>
              </w:rPr>
              <w:t>承受水體富林溪，未採取緊急應變，違反水污染防治法第28條。</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3,420,000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111.01.06</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排放廢水未符合放流水標準(化學需氧量119mg/L)，違反水污染防治法第7條第1項。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3,846,000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111.04.11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RD04有殘留廢水及泡沫，違反水污染防治法第28條第1項。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81,000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111.05.25</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排放廢水未符合放流水標準(懸浮固體36.5mg/L、化學需氧量為83.8mg/L)，違反水污染防治法第7條第1項。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111.08.17</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排放廢水未符合放流水標準(化學需氧量為98.8mg/L)，違反水污染防治法第7條第1項。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lastRenderedPageBreak/>
              <w:t>112.05.11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樣硝酸鹽氮：58.4mg/L[現值：50mg/L]，違反水污染防治法第7條第1項。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360,000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112.05.17</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雨水排放口RD01有累積大片油漬，違反水污染防治法第18條及檢測申報管理辦法第96條2項。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40,500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112.05.24</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111年10月26日雨水排放口RD04有大量深紫色廢水，違反水污染防治法第28條第1項。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112.06.27</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112年4月26日放流口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樣化學需氧量121mg/L[現值：80mg/L]，違反水污染防治法第7條第1項。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112.12.13</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112年11月15日榮興橋稽查不明廢水由路邊石縫及人</w:t>
            </w:r>
            <w:proofErr w:type="gramStart"/>
            <w:r w:rsidRPr="00544ECA">
              <w:rPr>
                <w:rFonts w:ascii="標楷體" w:hAnsi="標楷體" w:cs="Times New Roman" w:hint="eastAsia"/>
                <w:spacing w:val="-20"/>
              </w:rPr>
              <w:t>行孔蓋冒</w:t>
            </w:r>
            <w:proofErr w:type="gramEnd"/>
            <w:r w:rsidRPr="00544ECA">
              <w:rPr>
                <w:rFonts w:ascii="標楷體" w:hAnsi="標楷體" w:cs="Times New Roman" w:hint="eastAsia"/>
                <w:spacing w:val="-20"/>
              </w:rPr>
              <w:t>出RD04溢流。</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126,000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112.12.22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112年10月26日放流口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樣化學需氧量：120mg/L違反水污染防治法。</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264,000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113.01.16</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112年11月15日榮興橋稽查不明廢水由路邊石縫及人</w:t>
            </w:r>
            <w:proofErr w:type="gramStart"/>
            <w:r w:rsidRPr="00544ECA">
              <w:rPr>
                <w:rFonts w:ascii="標楷體" w:hAnsi="標楷體" w:cs="Times New Roman" w:hint="eastAsia"/>
                <w:spacing w:val="-20"/>
              </w:rPr>
              <w:t>行孔蓋冒</w:t>
            </w:r>
            <w:proofErr w:type="gramEnd"/>
            <w:r w:rsidRPr="00544ECA">
              <w:rPr>
                <w:rFonts w:ascii="標楷體" w:hAnsi="標楷體" w:cs="Times New Roman" w:hint="eastAsia"/>
                <w:spacing w:val="-20"/>
              </w:rPr>
              <w:t>出RD04溢流，未能於規定期限112年11月18日完成改善。</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128,800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113.04.08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113年2月2日接獲民眾陳情富林溪有魚群死亡情形，經稽查發現RD09至下游承受水體皆有大量死魚，RDO9排放口檢測生化需氧量84.9mg/L、化學需氧量159mg/L。</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154,000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113.04.22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113年2月20日放流口</w:t>
            </w:r>
            <w:proofErr w:type="gramStart"/>
            <w:r w:rsidRPr="00544ECA">
              <w:rPr>
                <w:rFonts w:ascii="標楷體" w:hAnsi="標楷體" w:cs="Times New Roman" w:hint="eastAsia"/>
                <w:spacing w:val="-20"/>
              </w:rPr>
              <w:t>採</w:t>
            </w:r>
            <w:proofErr w:type="gramEnd"/>
            <w:r w:rsidRPr="00544ECA">
              <w:rPr>
                <w:rFonts w:ascii="標楷體" w:hAnsi="標楷體" w:cs="Times New Roman" w:hint="eastAsia"/>
                <w:spacing w:val="-20"/>
              </w:rPr>
              <w:t>樣COD 88.4mg/L SS 55.5mg/L違反水污染防治法。</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3,432,000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113.05.03</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113年2月27日派員至RD09稽查發現有白色泡沫殘留，取樣結果：COD 190mg/L，</w:t>
            </w:r>
            <w:proofErr w:type="gramStart"/>
            <w:r w:rsidRPr="00544ECA">
              <w:rPr>
                <w:rFonts w:ascii="標楷體" w:hAnsi="標楷體" w:cs="Times New Roman" w:hint="eastAsia"/>
                <w:spacing w:val="-20"/>
              </w:rPr>
              <w:t>經查雖有</w:t>
            </w:r>
            <w:proofErr w:type="gramEnd"/>
            <w:r w:rsidRPr="00544ECA">
              <w:rPr>
                <w:rFonts w:ascii="標楷體" w:hAnsi="標楷體" w:cs="Times New Roman" w:hint="eastAsia"/>
                <w:spacing w:val="-20"/>
              </w:rPr>
              <w:t>回抽至污水廠，惟未確實收集而疏漏至承受水體。</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182,000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113.08.02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觀音</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113年3月29日派員至RD09稽查發現有明顯黃色不明廢水排放，取樣結果：PH 9.7mg/L，</w:t>
            </w:r>
            <w:proofErr w:type="gramStart"/>
            <w:r w:rsidRPr="00544ECA">
              <w:rPr>
                <w:rFonts w:ascii="標楷體" w:hAnsi="標楷體" w:cs="Times New Roman" w:hint="eastAsia"/>
                <w:spacing w:val="-20"/>
              </w:rPr>
              <w:t>經查放流</w:t>
            </w:r>
            <w:proofErr w:type="gramEnd"/>
            <w:r w:rsidRPr="00544ECA">
              <w:rPr>
                <w:rFonts w:ascii="標楷體" w:hAnsi="標楷體" w:cs="Times New Roman" w:hint="eastAsia"/>
                <w:spacing w:val="-20"/>
              </w:rPr>
              <w:t>口閘門雖已關閉，惟水流過大仍有廢水持續疏漏至承受水體。</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210,000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廠內廢水處理設施流程未依許可證登記事項運作，違反水污染防治法第19條。</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294,000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109.12.22</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排放廢水未符合放流水標準(懸浮固體47.8mg/L)，違反水污染防治法第7條第1項。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110.05.18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排放廢水未符合放流水標準(化學需氧量117mg/L)，違反水污染防治法第7條第1項。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110.05.31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區內廠商義美公司廠內CIP製程區</w:t>
            </w:r>
            <w:proofErr w:type="gramStart"/>
            <w:r w:rsidRPr="00544ECA">
              <w:rPr>
                <w:rFonts w:ascii="標楷體" w:hAnsi="標楷體" w:cs="Times New Roman" w:hint="eastAsia"/>
                <w:spacing w:val="-20"/>
              </w:rPr>
              <w:t>內鹼粉因</w:t>
            </w:r>
            <w:proofErr w:type="gramEnd"/>
            <w:r w:rsidRPr="00544ECA">
              <w:rPr>
                <w:rFonts w:ascii="標楷體" w:hAnsi="標楷體" w:cs="Times New Roman" w:hint="eastAsia"/>
                <w:spacing w:val="-20"/>
              </w:rPr>
              <w:t>人員操作不慎溢出，另廠房頂樓冷卻水溢流(管線連接雨水溝)</w:t>
            </w:r>
            <w:proofErr w:type="gramStart"/>
            <w:r w:rsidRPr="00544ECA">
              <w:rPr>
                <w:rFonts w:ascii="標楷體" w:hAnsi="標楷體" w:cs="Times New Roman" w:hint="eastAsia"/>
                <w:spacing w:val="-20"/>
              </w:rPr>
              <w:t>將鹼粉</w:t>
            </w:r>
            <w:proofErr w:type="gramEnd"/>
            <w:r w:rsidRPr="00544ECA">
              <w:rPr>
                <w:rFonts w:ascii="標楷體" w:hAnsi="標楷體" w:cs="Times New Roman" w:hint="eastAsia"/>
                <w:spacing w:val="-20"/>
              </w:rPr>
              <w:t>帶出至雨水放流口(RD03)，遭桃園市政府環保局稽查發現有超過pH12之廢(污)水異常排放之情事。</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210,000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110.06.07</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排放廢水未符合放流水標準(懸浮固體38.8mg/L)，違反水污染防治法第7條第1項。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3,150,000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110.12.30</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排放廢水未符合放流水標準(化學需氧量81mg/L、懸浮固體達 25.9 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2,310,000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lastRenderedPageBreak/>
              <w:t>111.06.28</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排放廢水未符合放流水標準(懸浮固體物為7,230mg/L、化學需氧量為2,310mg/L、銅為34.1mg/L、鎳為1.78mg/L、</w:t>
            </w:r>
            <w:proofErr w:type="gramStart"/>
            <w:r w:rsidRPr="00544ECA">
              <w:rPr>
                <w:rFonts w:ascii="標楷體" w:hAnsi="標楷體" w:cs="Times New Roman" w:hint="eastAsia"/>
                <w:spacing w:val="-20"/>
              </w:rPr>
              <w:t>鋅為</w:t>
            </w:r>
            <w:proofErr w:type="gramEnd"/>
            <w:r w:rsidRPr="00544ECA">
              <w:rPr>
                <w:rFonts w:ascii="標楷體" w:hAnsi="標楷體" w:cs="Times New Roman" w:hint="eastAsia"/>
                <w:spacing w:val="-20"/>
              </w:rPr>
              <w:t>5.37mg/L)，違反水污染防治法第7條第1項。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10,692,000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111.12.01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排放廢水未符合放流水標準(化學需氧量為89.3mg/L)，違反水污染防治法第7條第1項。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231,000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111.12.21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排放廢水未符合放流水標準(化學需氧量為88.7mg/L)，違反水污染防治法第7條第1項。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112.03.31</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排放廢水未符合放流水標準(化學需氧量為86.7mg/L)，違反水污染防治法第7條第1項。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2,730,000</w:t>
            </w:r>
          </w:p>
        </w:tc>
      </w:tr>
      <w:tr w:rsidR="00544ECA" w:rsidRPr="00544ECA" w:rsidTr="00C50294">
        <w:trPr>
          <w:trHeight w:val="397"/>
          <w:jc w:val="center"/>
        </w:trPr>
        <w:tc>
          <w:tcPr>
            <w:tcW w:w="644"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112.04.17</w:t>
            </w:r>
          </w:p>
        </w:tc>
        <w:tc>
          <w:tcPr>
            <w:tcW w:w="316" w:type="pct"/>
            <w:shd w:val="clear" w:color="auto" w:fill="auto"/>
            <w:vAlign w:val="center"/>
          </w:tcPr>
          <w:p w:rsidR="009651E6" w:rsidRPr="00544ECA" w:rsidRDefault="009651E6" w:rsidP="00C50294">
            <w:pPr>
              <w:pStyle w:val="afff2"/>
              <w:adjustRightInd w:val="0"/>
              <w:spacing w:line="320" w:lineRule="exact"/>
              <w:rPr>
                <w:rFonts w:ascii="標楷體" w:hAnsi="標楷體" w:cs="Times New Roman"/>
                <w:spacing w:val="-20"/>
              </w:rPr>
            </w:pPr>
            <w:r w:rsidRPr="00544ECA">
              <w:rPr>
                <w:rFonts w:ascii="標楷體" w:hAnsi="標楷體" w:cs="Times New Roman" w:hint="eastAsia"/>
                <w:spacing w:val="-20"/>
              </w:rPr>
              <w:t>中壢</w:t>
            </w:r>
          </w:p>
        </w:tc>
        <w:tc>
          <w:tcPr>
            <w:tcW w:w="3331" w:type="pct"/>
            <w:shd w:val="clear" w:color="auto" w:fill="auto"/>
            <w:vAlign w:val="center"/>
          </w:tcPr>
          <w:p w:rsidR="009651E6" w:rsidRPr="00544ECA" w:rsidRDefault="009651E6" w:rsidP="00C50294">
            <w:pPr>
              <w:pStyle w:val="afff2"/>
              <w:adjustRightInd w:val="0"/>
              <w:spacing w:line="320" w:lineRule="exact"/>
              <w:jc w:val="both"/>
              <w:rPr>
                <w:rFonts w:ascii="標楷體" w:hAnsi="標楷體" w:cs="Times New Roman"/>
                <w:spacing w:val="-20"/>
              </w:rPr>
            </w:pPr>
            <w:r w:rsidRPr="00544ECA">
              <w:rPr>
                <w:rFonts w:ascii="標楷體" w:hAnsi="標楷體" w:cs="Times New Roman" w:hint="eastAsia"/>
                <w:spacing w:val="-20"/>
              </w:rPr>
              <w:t>排放廢水未符合放流水標準(化學需氧量為99.0mg/L[現值：80mg/L])，違反水污染防治法第7條第1項。</w:t>
            </w:r>
          </w:p>
        </w:tc>
        <w:tc>
          <w:tcPr>
            <w:tcW w:w="709" w:type="pct"/>
            <w:shd w:val="clear" w:color="auto" w:fill="auto"/>
            <w:vAlign w:val="center"/>
          </w:tcPr>
          <w:p w:rsidR="009651E6" w:rsidRPr="00544ECA" w:rsidRDefault="009651E6" w:rsidP="00C50294">
            <w:pPr>
              <w:pStyle w:val="afff2"/>
              <w:adjustRightInd w:val="0"/>
              <w:spacing w:line="320" w:lineRule="exact"/>
              <w:jc w:val="right"/>
              <w:rPr>
                <w:rFonts w:ascii="標楷體" w:hAnsi="標楷體" w:cs="Times New Roman"/>
                <w:spacing w:val="-20"/>
              </w:rPr>
            </w:pPr>
            <w:r w:rsidRPr="00544ECA">
              <w:rPr>
                <w:rFonts w:ascii="標楷體" w:hAnsi="標楷體" w:cs="Times New Roman" w:hint="eastAsia"/>
                <w:spacing w:val="-20"/>
              </w:rPr>
              <w:t>3,150,000</w:t>
            </w:r>
          </w:p>
        </w:tc>
      </w:tr>
    </w:tbl>
    <w:p w:rsidR="009651E6" w:rsidRPr="00544ECA" w:rsidRDefault="009651E6" w:rsidP="009651E6">
      <w:pPr>
        <w:pStyle w:val="afd"/>
        <w:rPr>
          <w:rFonts w:hAnsi="標楷體"/>
          <w:szCs w:val="28"/>
        </w:rPr>
      </w:pPr>
      <w:r w:rsidRPr="00544ECA">
        <w:rPr>
          <w:rFonts w:hAnsi="標楷體" w:hint="eastAsia"/>
          <w:szCs w:val="28"/>
        </w:rPr>
        <w:t>資料來源：園管局提供本院資料。</w:t>
      </w:r>
    </w:p>
    <w:p w:rsidR="00286B1B" w:rsidRPr="00544ECA" w:rsidRDefault="00E25849" w:rsidP="00C86866">
      <w:pPr>
        <w:pStyle w:val="13"/>
        <w:ind w:left="680" w:firstLine="680"/>
      </w:pPr>
      <w:r w:rsidRPr="00544ECA">
        <w:br w:type="page"/>
      </w:r>
      <w:bookmarkStart w:id="68" w:name="_Toc524902730"/>
      <w:bookmarkEnd w:id="43"/>
      <w:bookmarkEnd w:id="44"/>
      <w:bookmarkEnd w:id="45"/>
      <w:bookmarkEnd w:id="46"/>
      <w:bookmarkEnd w:id="47"/>
      <w:bookmarkEnd w:id="48"/>
      <w:bookmarkEnd w:id="49"/>
      <w:bookmarkEnd w:id="50"/>
      <w:bookmarkEnd w:id="51"/>
      <w:bookmarkEnd w:id="52"/>
      <w:r w:rsidR="000512D1" w:rsidRPr="00544ECA">
        <w:rPr>
          <w:rFonts w:hint="eastAsia"/>
        </w:rPr>
        <w:lastRenderedPageBreak/>
        <w:t>綜上所述，</w:t>
      </w:r>
      <w:r w:rsidR="009651E6" w:rsidRPr="00544ECA">
        <w:rPr>
          <w:rFonts w:hAnsi="標楷體" w:hint="eastAsia"/>
          <w:szCs w:val="32"/>
        </w:rPr>
        <w:t>自1</w:t>
      </w:r>
      <w:r w:rsidR="009651E6" w:rsidRPr="00544ECA">
        <w:rPr>
          <w:rFonts w:hAnsi="標楷體"/>
          <w:szCs w:val="32"/>
        </w:rPr>
        <w:t>06</w:t>
      </w:r>
      <w:r w:rsidR="009651E6" w:rsidRPr="00544ECA">
        <w:rPr>
          <w:rFonts w:hAnsi="標楷體" w:hint="eastAsia"/>
          <w:szCs w:val="32"/>
        </w:rPr>
        <w:t>年</w:t>
      </w:r>
      <w:r w:rsidR="008B7185">
        <w:rPr>
          <w:rFonts w:hAnsi="標楷體" w:hint="eastAsia"/>
          <w:szCs w:val="32"/>
        </w:rPr>
        <w:t>至</w:t>
      </w:r>
      <w:r w:rsidR="009651E6" w:rsidRPr="00544ECA">
        <w:rPr>
          <w:rFonts w:hAnsi="標楷體" w:hint="eastAsia"/>
          <w:szCs w:val="32"/>
        </w:rPr>
        <w:t>1</w:t>
      </w:r>
      <w:r w:rsidR="009651E6" w:rsidRPr="00544ECA">
        <w:rPr>
          <w:rFonts w:hAnsi="標楷體"/>
          <w:szCs w:val="32"/>
        </w:rPr>
        <w:t>13</w:t>
      </w:r>
      <w:r w:rsidR="009651E6" w:rsidRPr="00544ECA">
        <w:rPr>
          <w:rFonts w:hAnsi="標楷體" w:hint="eastAsia"/>
          <w:szCs w:val="32"/>
        </w:rPr>
        <w:t>年8月底止平價園區方案及強化公設方案各核定計5</w:t>
      </w:r>
      <w:r w:rsidR="009651E6" w:rsidRPr="00544ECA">
        <w:rPr>
          <w:rFonts w:hAnsi="標楷體"/>
          <w:szCs w:val="32"/>
        </w:rPr>
        <w:t>0</w:t>
      </w:r>
      <w:r w:rsidR="009651E6" w:rsidRPr="00544ECA">
        <w:rPr>
          <w:rFonts w:hAnsi="標楷體" w:hint="eastAsia"/>
          <w:szCs w:val="32"/>
        </w:rPr>
        <w:t>案、1</w:t>
      </w:r>
      <w:r w:rsidR="009651E6" w:rsidRPr="00544ECA">
        <w:rPr>
          <w:rFonts w:hAnsi="標楷體"/>
          <w:szCs w:val="32"/>
        </w:rPr>
        <w:t>16</w:t>
      </w:r>
      <w:r w:rsidR="009651E6" w:rsidRPr="00544ECA">
        <w:rPr>
          <w:rFonts w:hAnsi="標楷體" w:hint="eastAsia"/>
          <w:szCs w:val="32"/>
        </w:rPr>
        <w:t>案，部分市縣政府已獲核定補助計畫</w:t>
      </w:r>
      <w:r w:rsidR="001E49B5">
        <w:rPr>
          <w:rFonts w:hAnsi="標楷體" w:hint="eastAsia"/>
          <w:szCs w:val="32"/>
        </w:rPr>
        <w:t>，</w:t>
      </w:r>
      <w:r w:rsidR="009651E6" w:rsidRPr="00544ECA">
        <w:rPr>
          <w:rFonts w:hAnsi="標楷體" w:hint="eastAsia"/>
          <w:szCs w:val="32"/>
        </w:rPr>
        <w:t>卻因審核輔導機制及地方政府提案作業未臻完善，導致執行後再申請撤案各計1</w:t>
      </w:r>
      <w:r w:rsidR="009651E6" w:rsidRPr="00544ECA">
        <w:rPr>
          <w:rFonts w:hAnsi="標楷體"/>
          <w:szCs w:val="32"/>
        </w:rPr>
        <w:t>6</w:t>
      </w:r>
      <w:r w:rsidR="009651E6" w:rsidRPr="00544ECA">
        <w:rPr>
          <w:rFonts w:hAnsi="標楷體" w:hint="eastAsia"/>
          <w:szCs w:val="32"/>
        </w:rPr>
        <w:t>案、1</w:t>
      </w:r>
      <w:r w:rsidR="009651E6" w:rsidRPr="00544ECA">
        <w:rPr>
          <w:rFonts w:hAnsi="標楷體"/>
          <w:szCs w:val="32"/>
        </w:rPr>
        <w:t>2</w:t>
      </w:r>
      <w:r w:rsidR="009651E6" w:rsidRPr="00544ECA">
        <w:rPr>
          <w:rFonts w:hAnsi="標楷體" w:hint="eastAsia"/>
          <w:szCs w:val="32"/>
        </w:rPr>
        <w:t>案，</w:t>
      </w:r>
      <w:r w:rsidR="0006457E">
        <w:rPr>
          <w:rFonts w:hAnsi="標楷體" w:hint="eastAsia"/>
          <w:szCs w:val="32"/>
        </w:rPr>
        <w:t>分別</w:t>
      </w:r>
      <w:r w:rsidR="009651E6" w:rsidRPr="00544ECA">
        <w:rPr>
          <w:rFonts w:hAnsi="標楷體" w:hint="eastAsia"/>
          <w:szCs w:val="32"/>
        </w:rPr>
        <w:t>已撥付地方政府補助款</w:t>
      </w:r>
      <w:bookmarkStart w:id="69" w:name="_Hlk198125465"/>
      <w:r w:rsidR="00D65C6B" w:rsidRPr="00D65C6B">
        <w:rPr>
          <w:rFonts w:hAnsi="標楷體"/>
          <w:szCs w:val="32"/>
        </w:rPr>
        <w:t>1</w:t>
      </w:r>
      <w:r w:rsidR="00D65C6B" w:rsidRPr="00D65C6B">
        <w:rPr>
          <w:rFonts w:hAnsi="標楷體" w:hint="eastAsia"/>
          <w:szCs w:val="32"/>
        </w:rPr>
        <w:t>億</w:t>
      </w:r>
      <w:r w:rsidR="00D65C6B" w:rsidRPr="00D65C6B">
        <w:rPr>
          <w:rFonts w:hAnsi="標楷體"/>
          <w:szCs w:val="32"/>
        </w:rPr>
        <w:t>4,291</w:t>
      </w:r>
      <w:r w:rsidR="00D65C6B" w:rsidRPr="00D65C6B">
        <w:rPr>
          <w:rFonts w:hAnsi="標楷體" w:hint="eastAsia"/>
          <w:szCs w:val="32"/>
        </w:rPr>
        <w:t>萬</w:t>
      </w:r>
      <w:r w:rsidR="00D65C6B" w:rsidRPr="00D65C6B">
        <w:rPr>
          <w:rFonts w:hAnsi="標楷體"/>
          <w:szCs w:val="32"/>
        </w:rPr>
        <w:t>8,534</w:t>
      </w:r>
      <w:r w:rsidR="00D65C6B" w:rsidRPr="00D65C6B">
        <w:rPr>
          <w:rFonts w:hAnsi="標楷體" w:hint="eastAsia"/>
          <w:szCs w:val="32"/>
        </w:rPr>
        <w:t>元、85萬2</w:t>
      </w:r>
      <w:r w:rsidR="00D65C6B" w:rsidRPr="00D65C6B">
        <w:rPr>
          <w:rFonts w:hAnsi="標楷體"/>
          <w:szCs w:val="32"/>
        </w:rPr>
        <w:t>,</w:t>
      </w:r>
      <w:r w:rsidR="00D65C6B" w:rsidRPr="00D65C6B">
        <w:rPr>
          <w:rFonts w:hAnsi="標楷體" w:hint="eastAsia"/>
          <w:szCs w:val="32"/>
        </w:rPr>
        <w:t>911元</w:t>
      </w:r>
      <w:bookmarkEnd w:id="69"/>
      <w:r w:rsidR="009651E6" w:rsidRPr="00544ECA">
        <w:rPr>
          <w:rFonts w:hAnsi="標楷體" w:hint="eastAsia"/>
          <w:szCs w:val="32"/>
        </w:rPr>
        <w:t>無須繳還，惟查平價園區方案半數撤銷案件均於107年11月7日訂定執行原則及相關機制實施後核定，顯見其補救措施尚無發揮功效；復揆以撤案原因大多為申請後因</w:t>
      </w:r>
      <w:r w:rsidR="009651E6" w:rsidRPr="00544ECA">
        <w:rPr>
          <w:rFonts w:hAnsi="標楷體"/>
          <w:szCs w:val="32"/>
        </w:rPr>
        <w:t>用地問題</w:t>
      </w:r>
      <w:r w:rsidR="009651E6" w:rsidRPr="00544ECA">
        <w:rPr>
          <w:rFonts w:hAnsi="標楷體" w:hint="eastAsia"/>
          <w:szCs w:val="32"/>
        </w:rPr>
        <w:t>而</w:t>
      </w:r>
      <w:r w:rsidR="009651E6" w:rsidRPr="00544ECA">
        <w:rPr>
          <w:rFonts w:hAnsi="標楷體"/>
          <w:szCs w:val="32"/>
        </w:rPr>
        <w:t>辦理撤案</w:t>
      </w:r>
      <w:r w:rsidR="009651E6" w:rsidRPr="00544ECA">
        <w:rPr>
          <w:rFonts w:hAnsi="標楷體" w:hint="eastAsia"/>
          <w:szCs w:val="32"/>
        </w:rPr>
        <w:t>，</w:t>
      </w:r>
      <w:r w:rsidR="009651E6" w:rsidRPr="00544ECA">
        <w:rPr>
          <w:rFonts w:hAnsi="標楷體"/>
          <w:szCs w:val="32"/>
        </w:rPr>
        <w:t>係屬可事前預防類態</w:t>
      </w:r>
      <w:r w:rsidR="009651E6" w:rsidRPr="00544ECA">
        <w:rPr>
          <w:rFonts w:hAnsi="標楷體" w:hint="eastAsia"/>
          <w:szCs w:val="32"/>
        </w:rPr>
        <w:t>，卻未審慎評估</w:t>
      </w:r>
      <w:r w:rsidR="009651E6" w:rsidRPr="00544ECA">
        <w:rPr>
          <w:rFonts w:hAnsi="標楷體"/>
          <w:szCs w:val="32"/>
        </w:rPr>
        <w:t>，</w:t>
      </w:r>
      <w:r w:rsidR="009651E6" w:rsidRPr="00544ECA">
        <w:rPr>
          <w:rFonts w:hAnsi="標楷體" w:hint="eastAsia"/>
          <w:szCs w:val="32"/>
        </w:rPr>
        <w:t>而已投入經費所作之</w:t>
      </w:r>
      <w:r w:rsidR="009651E6" w:rsidRPr="00544ECA">
        <w:rPr>
          <w:rFonts w:hAnsi="標楷體"/>
          <w:szCs w:val="32"/>
        </w:rPr>
        <w:t>規劃、工程設計</w:t>
      </w:r>
      <w:r w:rsidR="009651E6" w:rsidRPr="00544ECA">
        <w:rPr>
          <w:rFonts w:hAnsi="標楷體" w:hint="eastAsia"/>
          <w:szCs w:val="32"/>
        </w:rPr>
        <w:t>，雖稱可作為</w:t>
      </w:r>
      <w:r w:rsidR="009651E6" w:rsidRPr="00544ECA">
        <w:rPr>
          <w:rFonts w:hAnsi="標楷體"/>
          <w:szCs w:val="32"/>
        </w:rPr>
        <w:t>地方政府</w:t>
      </w:r>
      <w:r w:rsidR="009651E6" w:rsidRPr="00544ECA">
        <w:rPr>
          <w:rFonts w:hAnsi="標楷體" w:hint="eastAsia"/>
          <w:szCs w:val="32"/>
        </w:rPr>
        <w:t>未來</w:t>
      </w:r>
      <w:r w:rsidR="009651E6" w:rsidRPr="00544ECA">
        <w:rPr>
          <w:rFonts w:hAnsi="標楷體"/>
          <w:szCs w:val="32"/>
        </w:rPr>
        <w:t>研擬國土計畫及產業政策</w:t>
      </w:r>
      <w:r w:rsidR="009651E6" w:rsidRPr="00544ECA">
        <w:rPr>
          <w:rFonts w:hAnsi="標楷體" w:hint="eastAsia"/>
          <w:szCs w:val="32"/>
        </w:rPr>
        <w:t>之用，然不免時過境遷，參考價值勢必大打折扣，復未建立相關事後追蹤管考機制，其中不乏核定逾2、3年以上方撤案者，實已排擠可供使用之補助額度及影響其他計畫執行時效，且撤案已核撥之計畫經費亦造成不經濟支出</w:t>
      </w:r>
      <w:r w:rsidR="00C50294" w:rsidRPr="00544ECA">
        <w:rPr>
          <w:rFonts w:hAnsi="標楷體" w:hint="eastAsia"/>
          <w:szCs w:val="32"/>
        </w:rPr>
        <w:t>，浪費公帑</w:t>
      </w:r>
      <w:r w:rsidR="009651E6" w:rsidRPr="00544ECA">
        <w:rPr>
          <w:rFonts w:hAnsi="標楷體" w:hint="eastAsia"/>
          <w:szCs w:val="32"/>
        </w:rPr>
        <w:t>；復依據強化公設方案計畫目標，於評選時將改善既有工業區排水系統、布置水電管線、設置污水處理廠設備等環境保護設施列為優先補助對象，惟實際卻偏重補助</w:t>
      </w:r>
      <w:r w:rsidR="009651E6" w:rsidRPr="00544ECA">
        <w:rPr>
          <w:rFonts w:hAnsi="標楷體"/>
          <w:szCs w:val="32"/>
        </w:rPr>
        <w:t>道路新設或刨鋪改善</w:t>
      </w:r>
      <w:r w:rsidR="009651E6" w:rsidRPr="00544ECA">
        <w:rPr>
          <w:rFonts w:hAnsi="標楷體" w:hint="eastAsia"/>
          <w:szCs w:val="32"/>
        </w:rPr>
        <w:t>等非優先項目，未能改善工業區公共設施，減少設廠障礙，發揮</w:t>
      </w:r>
      <w:r w:rsidR="009651E6" w:rsidRPr="00544ECA">
        <w:rPr>
          <w:rFonts w:hAnsi="標楷體"/>
          <w:szCs w:val="32"/>
        </w:rPr>
        <w:t>提升污水處理設施效能</w:t>
      </w:r>
      <w:r w:rsidR="009651E6" w:rsidRPr="00544ECA">
        <w:rPr>
          <w:rFonts w:hAnsi="標楷體" w:hint="eastAsia"/>
          <w:szCs w:val="32"/>
        </w:rPr>
        <w:t>、</w:t>
      </w:r>
      <w:r w:rsidR="009651E6" w:rsidRPr="00544ECA">
        <w:rPr>
          <w:rFonts w:hAnsi="標楷體"/>
          <w:szCs w:val="32"/>
        </w:rPr>
        <w:t>活化用地</w:t>
      </w:r>
      <w:r w:rsidR="009651E6" w:rsidRPr="00544ECA">
        <w:rPr>
          <w:rFonts w:hAnsi="標楷體" w:hint="eastAsia"/>
          <w:szCs w:val="32"/>
        </w:rPr>
        <w:t>等計畫效益。</w:t>
      </w:r>
      <w:proofErr w:type="gramStart"/>
      <w:r w:rsidR="009651E6" w:rsidRPr="00544ECA">
        <w:rPr>
          <w:rFonts w:hAnsi="標楷體" w:hint="eastAsia"/>
          <w:szCs w:val="32"/>
        </w:rPr>
        <w:t>又園管</w:t>
      </w:r>
      <w:proofErr w:type="gramEnd"/>
      <w:r w:rsidR="009651E6" w:rsidRPr="00544ECA">
        <w:rPr>
          <w:rFonts w:hAnsi="標楷體" w:hint="eastAsia"/>
          <w:szCs w:val="32"/>
        </w:rPr>
        <w:t>局轄管園區污水處理廠中，採</w:t>
      </w:r>
      <w:r w:rsidR="009651E6" w:rsidRPr="00544ECA">
        <w:rPr>
          <w:rFonts w:hAnsi="標楷體"/>
          <w:szCs w:val="32"/>
        </w:rPr>
        <w:t>與民間機構簽約</w:t>
      </w:r>
      <w:r w:rsidR="009651E6" w:rsidRPr="00544ECA">
        <w:rPr>
          <w:rFonts w:hAnsi="標楷體" w:hint="eastAsia"/>
          <w:szCs w:val="32"/>
        </w:rPr>
        <w:t>辦理委辦操作之觀音及中壢園區，自1</w:t>
      </w:r>
      <w:r w:rsidR="009651E6" w:rsidRPr="00544ECA">
        <w:rPr>
          <w:rFonts w:hAnsi="標楷體"/>
          <w:szCs w:val="32"/>
        </w:rPr>
        <w:t>06</w:t>
      </w:r>
      <w:r w:rsidR="009651E6" w:rsidRPr="00544ECA">
        <w:rPr>
          <w:rFonts w:hAnsi="標楷體" w:hint="eastAsia"/>
          <w:szCs w:val="32"/>
        </w:rPr>
        <w:t>年迄1</w:t>
      </w:r>
      <w:r w:rsidR="009651E6" w:rsidRPr="00544ECA">
        <w:rPr>
          <w:rFonts w:hAnsi="標楷體"/>
          <w:szCs w:val="32"/>
        </w:rPr>
        <w:t>13</w:t>
      </w:r>
      <w:r w:rsidR="009651E6" w:rsidRPr="00544ECA">
        <w:rPr>
          <w:rFonts w:hAnsi="標楷體" w:hint="eastAsia"/>
          <w:szCs w:val="32"/>
        </w:rPr>
        <w:t>年8月底止</w:t>
      </w:r>
      <w:r w:rsidR="009651E6" w:rsidRPr="00544ECA">
        <w:rPr>
          <w:rFonts w:hAnsi="標楷體"/>
          <w:szCs w:val="32"/>
        </w:rPr>
        <w:t>污水排放違反水污染防</w:t>
      </w:r>
      <w:r w:rsidR="009651E6" w:rsidRPr="00544ECA">
        <w:rPr>
          <w:rFonts w:hAnsi="標楷體" w:hint="eastAsia"/>
          <w:szCs w:val="32"/>
        </w:rPr>
        <w:t>治</w:t>
      </w:r>
      <w:proofErr w:type="gramStart"/>
      <w:r w:rsidR="009651E6" w:rsidRPr="00544ECA">
        <w:rPr>
          <w:rFonts w:hAnsi="標楷體"/>
          <w:szCs w:val="32"/>
        </w:rPr>
        <w:t>法遭裁</w:t>
      </w:r>
      <w:proofErr w:type="gramEnd"/>
      <w:r w:rsidR="009651E6" w:rsidRPr="00544ECA">
        <w:rPr>
          <w:rFonts w:hAnsi="標楷體"/>
          <w:szCs w:val="32"/>
        </w:rPr>
        <w:t>罰案件</w:t>
      </w:r>
      <w:proofErr w:type="gramStart"/>
      <w:r w:rsidR="009651E6" w:rsidRPr="00544ECA">
        <w:rPr>
          <w:rFonts w:hAnsi="標楷體" w:hint="eastAsia"/>
          <w:szCs w:val="32"/>
        </w:rPr>
        <w:t>累計竟皆</w:t>
      </w:r>
      <w:proofErr w:type="gramEnd"/>
      <w:r w:rsidR="009651E6" w:rsidRPr="00544ECA">
        <w:rPr>
          <w:rFonts w:hAnsi="標楷體" w:hint="eastAsia"/>
          <w:szCs w:val="32"/>
        </w:rPr>
        <w:t>逾3</w:t>
      </w:r>
      <w:proofErr w:type="gramStart"/>
      <w:r w:rsidR="009651E6" w:rsidRPr="00544ECA">
        <w:rPr>
          <w:rFonts w:hAnsi="標楷體" w:hint="eastAsia"/>
          <w:szCs w:val="32"/>
        </w:rPr>
        <w:t>千</w:t>
      </w:r>
      <w:proofErr w:type="gramEnd"/>
      <w:r w:rsidR="009651E6" w:rsidRPr="00544ECA">
        <w:rPr>
          <w:rFonts w:hAnsi="標楷體" w:hint="eastAsia"/>
          <w:szCs w:val="32"/>
        </w:rPr>
        <w:t>萬元，並未列入強化公設方案改善，該局對轄管園區污水處理廠之監管，顯然未能妥為善用預算經費以有效減少污水排放</w:t>
      </w:r>
      <w:proofErr w:type="gramStart"/>
      <w:r w:rsidR="001060AA">
        <w:rPr>
          <w:rFonts w:hAnsi="標楷體" w:hint="eastAsia"/>
          <w:szCs w:val="32"/>
        </w:rPr>
        <w:t>違法遭裁</w:t>
      </w:r>
      <w:proofErr w:type="gramEnd"/>
      <w:r w:rsidR="001060AA">
        <w:rPr>
          <w:rFonts w:hAnsi="標楷體" w:hint="eastAsia"/>
          <w:szCs w:val="32"/>
        </w:rPr>
        <w:t>罰</w:t>
      </w:r>
      <w:r w:rsidR="009651E6" w:rsidRPr="00544ECA">
        <w:rPr>
          <w:rFonts w:hAnsi="標楷體" w:hint="eastAsia"/>
          <w:szCs w:val="32"/>
        </w:rPr>
        <w:t>情形，強化公設方案預算配置不當</w:t>
      </w:r>
      <w:r w:rsidR="00025AAB" w:rsidRPr="00544ECA">
        <w:rPr>
          <w:rFonts w:hAnsi="標楷體" w:hint="eastAsia"/>
          <w:szCs w:val="32"/>
        </w:rPr>
        <w:t>且與計畫目標不合</w:t>
      </w:r>
      <w:r w:rsidR="009651E6" w:rsidRPr="00544ECA">
        <w:rPr>
          <w:rFonts w:hAnsi="標楷體" w:hint="eastAsia"/>
          <w:szCs w:val="32"/>
        </w:rPr>
        <w:t>等情</w:t>
      </w:r>
      <w:r w:rsidR="000512D1" w:rsidRPr="00544ECA">
        <w:rPr>
          <w:rFonts w:hAnsi="標楷體" w:hint="eastAsia"/>
        </w:rPr>
        <w:t>，</w:t>
      </w:r>
      <w:r w:rsidR="000512D1" w:rsidRPr="00544ECA">
        <w:rPr>
          <w:rFonts w:hint="eastAsia"/>
        </w:rPr>
        <w:t>核有</w:t>
      </w:r>
      <w:r w:rsidR="000C287B" w:rsidRPr="00544ECA">
        <w:rPr>
          <w:rFonts w:hint="eastAsia"/>
        </w:rPr>
        <w:t>違</w:t>
      </w:r>
      <w:r w:rsidR="000512D1" w:rsidRPr="00544ECA">
        <w:rPr>
          <w:rFonts w:hint="eastAsia"/>
        </w:rPr>
        <w:t>失，爰依</w:t>
      </w:r>
      <w:r w:rsidR="001B48EB" w:rsidRPr="00544ECA">
        <w:rPr>
          <w:rFonts w:hint="eastAsia"/>
          <w:bCs/>
        </w:rPr>
        <w:t>憲法第97條第1項及</w:t>
      </w:r>
      <w:r w:rsidR="000512D1" w:rsidRPr="00544ECA">
        <w:rPr>
          <w:rFonts w:hint="eastAsia"/>
        </w:rPr>
        <w:t>監察法第24條</w:t>
      </w:r>
      <w:r w:rsidR="00396EC5" w:rsidRPr="00544ECA">
        <w:rPr>
          <w:rFonts w:hint="eastAsia"/>
        </w:rPr>
        <w:t>之</w:t>
      </w:r>
      <w:r w:rsidR="000512D1" w:rsidRPr="00544ECA">
        <w:rPr>
          <w:rFonts w:hint="eastAsia"/>
        </w:rPr>
        <w:t>規定提案糾正，移送</w:t>
      </w:r>
      <w:r w:rsidR="009651E6" w:rsidRPr="00544ECA">
        <w:rPr>
          <w:rFonts w:hint="eastAsia"/>
        </w:rPr>
        <w:t>經濟部</w:t>
      </w:r>
      <w:r w:rsidR="00087405">
        <w:rPr>
          <w:rFonts w:hint="eastAsia"/>
        </w:rPr>
        <w:t>督促</w:t>
      </w:r>
      <w:r w:rsidR="000512D1" w:rsidRPr="00544ECA">
        <w:rPr>
          <w:rFonts w:hint="eastAsia"/>
        </w:rPr>
        <w:t>所屬</w:t>
      </w:r>
      <w:r w:rsidR="009651E6" w:rsidRPr="00544ECA">
        <w:rPr>
          <w:rFonts w:hint="eastAsia"/>
        </w:rPr>
        <w:t>園管局</w:t>
      </w:r>
      <w:r w:rsidR="000512D1" w:rsidRPr="00544ECA">
        <w:rPr>
          <w:rFonts w:hint="eastAsia"/>
        </w:rPr>
        <w:t>確實檢討改善</w:t>
      </w:r>
      <w:proofErr w:type="gramStart"/>
      <w:r w:rsidR="000512D1" w:rsidRPr="00544ECA">
        <w:rPr>
          <w:rFonts w:hint="eastAsia"/>
        </w:rPr>
        <w:t>見復</w:t>
      </w:r>
      <w:proofErr w:type="gramEnd"/>
      <w:r w:rsidR="00286B1B" w:rsidRPr="00544ECA">
        <w:rPr>
          <w:rFonts w:hint="eastAsia"/>
        </w:rPr>
        <w:t>。</w:t>
      </w:r>
    </w:p>
    <w:p w:rsidR="00286B1B" w:rsidRPr="00544ECA" w:rsidRDefault="00286B1B" w:rsidP="00A320EC">
      <w:pPr>
        <w:pStyle w:val="ae"/>
        <w:spacing w:before="0" w:after="0"/>
        <w:ind w:leftChars="1100" w:left="3742"/>
        <w:rPr>
          <w:b w:val="0"/>
          <w:bCs/>
          <w:snapToGrid/>
          <w:spacing w:val="12"/>
          <w:kern w:val="0"/>
          <w:sz w:val="40"/>
        </w:rPr>
      </w:pPr>
      <w:bookmarkStart w:id="70" w:name="_Toc524895649"/>
      <w:bookmarkStart w:id="71" w:name="_Toc524896195"/>
      <w:bookmarkStart w:id="72" w:name="_Toc524896225"/>
      <w:bookmarkEnd w:id="70"/>
      <w:bookmarkEnd w:id="71"/>
      <w:bookmarkEnd w:id="72"/>
      <w:r w:rsidRPr="00544ECA">
        <w:rPr>
          <w:rFonts w:hint="eastAsia"/>
          <w:b w:val="0"/>
          <w:bCs/>
          <w:snapToGrid/>
          <w:spacing w:val="12"/>
          <w:kern w:val="0"/>
          <w:sz w:val="40"/>
        </w:rPr>
        <w:lastRenderedPageBreak/>
        <w:t>提案委員：</w:t>
      </w:r>
      <w:r w:rsidR="00A320EC">
        <w:rPr>
          <w:rFonts w:hint="eastAsia"/>
          <w:b w:val="0"/>
          <w:bCs/>
          <w:snapToGrid/>
          <w:spacing w:val="12"/>
          <w:kern w:val="0"/>
          <w:sz w:val="40"/>
        </w:rPr>
        <w:t>蘇麗瓊</w:t>
      </w:r>
    </w:p>
    <w:p w:rsidR="00286B1B" w:rsidRPr="00AE6FD9" w:rsidRDefault="00AE6FD9" w:rsidP="00A320EC">
      <w:pPr>
        <w:pStyle w:val="ae"/>
        <w:spacing w:before="0" w:after="0"/>
        <w:ind w:leftChars="1750" w:left="5953"/>
        <w:rPr>
          <w:b w:val="0"/>
          <w:bCs/>
          <w:snapToGrid/>
          <w:spacing w:val="0"/>
          <w:kern w:val="0"/>
          <w:sz w:val="40"/>
        </w:rPr>
      </w:pPr>
      <w:r>
        <w:rPr>
          <w:rFonts w:hint="eastAsia"/>
          <w:b w:val="0"/>
          <w:bCs/>
          <w:snapToGrid/>
          <w:spacing w:val="0"/>
          <w:kern w:val="0"/>
          <w:sz w:val="40"/>
        </w:rPr>
        <w:t>王麗珍</w:t>
      </w: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9651E6" w:rsidRPr="00544ECA" w:rsidRDefault="009651E6" w:rsidP="00286B1B">
      <w:pPr>
        <w:pStyle w:val="ae"/>
        <w:spacing w:beforeLines="50" w:before="228" w:after="0"/>
        <w:ind w:leftChars="1100" w:left="3742"/>
        <w:rPr>
          <w:b w:val="0"/>
          <w:bCs/>
          <w:snapToGrid/>
          <w:spacing w:val="0"/>
          <w:kern w:val="0"/>
        </w:rPr>
      </w:pPr>
    </w:p>
    <w:p w:rsidR="00286B1B" w:rsidRPr="00544ECA" w:rsidRDefault="00286B1B" w:rsidP="00286B1B">
      <w:pPr>
        <w:pStyle w:val="ae"/>
        <w:spacing w:beforeLines="50" w:before="228" w:after="0"/>
        <w:ind w:leftChars="1100" w:left="3742"/>
        <w:rPr>
          <w:b w:val="0"/>
          <w:bCs/>
          <w:snapToGrid/>
          <w:spacing w:val="0"/>
          <w:kern w:val="0"/>
        </w:rPr>
      </w:pPr>
    </w:p>
    <w:p w:rsidR="00416721" w:rsidRPr="00544ECA" w:rsidRDefault="00286B1B" w:rsidP="00133AA2">
      <w:pPr>
        <w:pStyle w:val="af5"/>
        <w:rPr>
          <w:rFonts w:hAnsi="標楷體"/>
          <w:bCs/>
        </w:rPr>
      </w:pPr>
      <w:r w:rsidRPr="00544ECA">
        <w:rPr>
          <w:rFonts w:hAnsi="標楷體" w:hint="eastAsia"/>
          <w:bCs/>
        </w:rPr>
        <w:t>中</w:t>
      </w:r>
      <w:r w:rsidR="00A231D3" w:rsidRPr="00544ECA">
        <w:rPr>
          <w:rFonts w:hAnsi="標楷體" w:hint="eastAsia"/>
          <w:bCs/>
        </w:rPr>
        <w:t xml:space="preserve">  </w:t>
      </w:r>
      <w:r w:rsidRPr="00544ECA">
        <w:rPr>
          <w:rFonts w:hAnsi="標楷體" w:hint="eastAsia"/>
          <w:bCs/>
        </w:rPr>
        <w:t>華</w:t>
      </w:r>
      <w:r w:rsidR="00A231D3" w:rsidRPr="00544ECA">
        <w:rPr>
          <w:rFonts w:hAnsi="標楷體" w:hint="eastAsia"/>
          <w:bCs/>
        </w:rPr>
        <w:t xml:space="preserve">  </w:t>
      </w:r>
      <w:r w:rsidRPr="00544ECA">
        <w:rPr>
          <w:rFonts w:hAnsi="標楷體" w:hint="eastAsia"/>
          <w:bCs/>
        </w:rPr>
        <w:t>民</w:t>
      </w:r>
      <w:r w:rsidR="00A231D3" w:rsidRPr="00544ECA">
        <w:rPr>
          <w:rFonts w:hAnsi="標楷體" w:hint="eastAsia"/>
          <w:bCs/>
        </w:rPr>
        <w:t xml:space="preserve">  </w:t>
      </w:r>
      <w:r w:rsidRPr="00544ECA">
        <w:rPr>
          <w:rFonts w:hAnsi="標楷體" w:hint="eastAsia"/>
          <w:bCs/>
        </w:rPr>
        <w:t>國　1</w:t>
      </w:r>
      <w:r w:rsidR="009651E6" w:rsidRPr="00544ECA">
        <w:rPr>
          <w:rFonts w:hAnsi="標楷體"/>
          <w:bCs/>
        </w:rPr>
        <w:t>14</w:t>
      </w:r>
      <w:r w:rsidRPr="00544ECA">
        <w:rPr>
          <w:rFonts w:hAnsi="標楷體" w:hint="eastAsia"/>
          <w:bCs/>
        </w:rPr>
        <w:t xml:space="preserve">　年　</w:t>
      </w:r>
      <w:r w:rsidR="00117645">
        <w:rPr>
          <w:rFonts w:hAnsi="標楷體" w:hint="eastAsia"/>
          <w:bCs/>
        </w:rPr>
        <w:t>6</w:t>
      </w:r>
      <w:r w:rsidR="008A288A" w:rsidRPr="00544ECA">
        <w:rPr>
          <w:rFonts w:hAnsi="標楷體" w:hint="eastAsia"/>
          <w:bCs/>
        </w:rPr>
        <w:t xml:space="preserve"> </w:t>
      </w:r>
      <w:r w:rsidRPr="00544ECA">
        <w:rPr>
          <w:rFonts w:hAnsi="標楷體" w:hint="eastAsia"/>
          <w:bCs/>
        </w:rPr>
        <w:t xml:space="preserve">　月　</w:t>
      </w:r>
      <w:r w:rsidR="009971D0">
        <w:rPr>
          <w:rFonts w:hAnsi="標楷體"/>
          <w:bCs/>
        </w:rPr>
        <w:t>11</w:t>
      </w:r>
      <w:bookmarkStart w:id="73" w:name="_GoBack"/>
      <w:bookmarkEnd w:id="73"/>
      <w:r w:rsidRPr="00544ECA">
        <w:rPr>
          <w:rFonts w:hAnsi="標楷體" w:hint="eastAsia"/>
          <w:bCs/>
        </w:rPr>
        <w:t xml:space="preserve">　日</w:t>
      </w:r>
      <w:bookmarkEnd w:id="68"/>
    </w:p>
    <w:p w:rsidR="00451E78" w:rsidRPr="00544ECA" w:rsidRDefault="00451E78" w:rsidP="00133AA2">
      <w:pPr>
        <w:pStyle w:val="af5"/>
        <w:rPr>
          <w:rFonts w:hAnsi="標楷體"/>
          <w:bCs/>
        </w:rPr>
      </w:pPr>
    </w:p>
    <w:p w:rsidR="00451E78" w:rsidRPr="00544ECA" w:rsidRDefault="00451E78" w:rsidP="00133AA2">
      <w:pPr>
        <w:pStyle w:val="af5"/>
        <w:rPr>
          <w:bCs/>
        </w:rPr>
      </w:pPr>
    </w:p>
    <w:sectPr w:rsidR="00451E78" w:rsidRPr="00544E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08D" w:rsidRDefault="0031708D">
      <w:r>
        <w:separator/>
      </w:r>
    </w:p>
  </w:endnote>
  <w:endnote w:type="continuationSeparator" w:id="0">
    <w:p w:rsidR="0031708D" w:rsidRDefault="0031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45" w:rsidRDefault="00117645">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2</w:t>
    </w:r>
    <w:r>
      <w:rPr>
        <w:rStyle w:val="af1"/>
        <w:sz w:val="24"/>
      </w:rPr>
      <w:fldChar w:fldCharType="end"/>
    </w:r>
  </w:p>
  <w:p w:rsidR="00117645" w:rsidRDefault="0011764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08D" w:rsidRDefault="0031708D">
      <w:r>
        <w:separator/>
      </w:r>
    </w:p>
  </w:footnote>
  <w:footnote w:type="continuationSeparator" w:id="0">
    <w:p w:rsidR="0031708D" w:rsidRDefault="0031708D">
      <w:r>
        <w:continuationSeparator/>
      </w:r>
    </w:p>
  </w:footnote>
  <w:footnote w:id="1">
    <w:p w:rsidR="00117645" w:rsidRDefault="00117645" w:rsidP="009651E6">
      <w:pPr>
        <w:pStyle w:val="aff7"/>
        <w:ind w:left="220" w:hangingChars="100" w:hanging="220"/>
        <w:jc w:val="both"/>
      </w:pPr>
      <w:r w:rsidRPr="00A74B62">
        <w:rPr>
          <w:rFonts w:hAnsi="標楷體"/>
          <w:color w:val="000000"/>
        </w:rPr>
        <w:footnoteRef/>
      </w:r>
      <w:r>
        <w:rPr>
          <w:rFonts w:hAnsi="標楷體"/>
          <w:color w:val="000000"/>
        </w:rPr>
        <w:t>.</w:t>
      </w:r>
      <w:r w:rsidRPr="00BF4465">
        <w:rPr>
          <w:rFonts w:hAnsi="標楷體" w:hint="eastAsia"/>
          <w:color w:val="000000"/>
        </w:rPr>
        <w:t>產業園區開發管理基金依</w:t>
      </w:r>
      <w:r w:rsidRPr="00BF4465">
        <w:rPr>
          <w:rFonts w:hAnsi="標楷體"/>
          <w:color w:val="000000"/>
        </w:rPr>
        <w:t>行政院核定</w:t>
      </w:r>
      <w:r w:rsidRPr="00BF4465">
        <w:rPr>
          <w:rFonts w:hAnsi="標楷體" w:hint="eastAsia"/>
          <w:color w:val="000000"/>
        </w:rPr>
        <w:t>之</w:t>
      </w:r>
      <w:r w:rsidRPr="00BF4465">
        <w:rPr>
          <w:rFonts w:hAnsi="標楷體"/>
          <w:color w:val="000000"/>
        </w:rPr>
        <w:t>「永續工業區潔淨水環境計畫」編列經費</w:t>
      </w:r>
      <w:r w:rsidRPr="00BF4465">
        <w:rPr>
          <w:rFonts w:hAnsi="標楷體" w:hint="eastAsia"/>
          <w:color w:val="000000"/>
        </w:rPr>
        <w:t>建構園區環境戰情中心，設置</w:t>
      </w:r>
      <w:r w:rsidRPr="00BF4465">
        <w:rPr>
          <w:rFonts w:hAnsi="標楷體"/>
          <w:color w:val="000000"/>
        </w:rPr>
        <w:t>雨(污)水下水道</w:t>
      </w:r>
      <w:r w:rsidRPr="00BF4465">
        <w:rPr>
          <w:rFonts w:hAnsi="標楷體" w:hint="eastAsia"/>
          <w:color w:val="000000"/>
        </w:rPr>
        <w:t>自動監測</w:t>
      </w:r>
      <w:r w:rsidRPr="00BF4465">
        <w:rPr>
          <w:rFonts w:hAnsi="標楷體"/>
          <w:color w:val="000000"/>
        </w:rPr>
        <w:t>(</w:t>
      </w:r>
      <w:r w:rsidRPr="00BF4465">
        <w:rPr>
          <w:rFonts w:hAnsi="標楷體" w:hint="eastAsia"/>
          <w:color w:val="000000"/>
        </w:rPr>
        <w:t>視</w:t>
      </w:r>
      <w:r w:rsidRPr="00BF4465">
        <w:rPr>
          <w:rFonts w:hAnsi="標楷體"/>
          <w:color w:val="000000"/>
        </w:rPr>
        <w:t>)</w:t>
      </w:r>
      <w:r w:rsidRPr="00BF4465">
        <w:rPr>
          <w:rFonts w:hAnsi="標楷體" w:hint="eastAsia"/>
          <w:color w:val="000000"/>
        </w:rPr>
        <w:t>系統，以</w:t>
      </w:r>
      <w:r w:rsidRPr="00BF4465">
        <w:rPr>
          <w:rFonts w:hAnsi="標楷體"/>
          <w:color w:val="000000"/>
        </w:rPr>
        <w:t>加強監督</w:t>
      </w:r>
      <w:r w:rsidRPr="00BF4465">
        <w:rPr>
          <w:rFonts w:hAnsi="標楷體" w:hint="eastAsia"/>
          <w:color w:val="000000"/>
        </w:rPr>
        <w:t>轄管</w:t>
      </w:r>
      <w:r w:rsidRPr="00BF4465">
        <w:rPr>
          <w:rFonts w:hAnsi="標楷體"/>
          <w:color w:val="000000"/>
        </w:rPr>
        <w:t>18處未設污水處理廠工業區</w:t>
      </w:r>
      <w:r w:rsidRPr="00BF4465">
        <w:rPr>
          <w:rFonts w:hAnsi="標楷體" w:hint="eastAsia"/>
          <w:color w:val="000000"/>
        </w:rPr>
        <w:t>之</w:t>
      </w:r>
      <w:r w:rsidRPr="00BF4465">
        <w:rPr>
          <w:rFonts w:hAnsi="標楷體"/>
          <w:color w:val="000000"/>
        </w:rPr>
        <w:t>污水</w:t>
      </w:r>
      <w:r w:rsidRPr="00BF4465">
        <w:rPr>
          <w:rFonts w:hAnsi="標楷體" w:hint="eastAsia"/>
          <w:color w:val="000000"/>
        </w:rPr>
        <w:t>排放水質</w:t>
      </w:r>
      <w:r w:rsidRPr="00BF4465">
        <w:rPr>
          <w:rFonts w:hAnsi="標楷體"/>
          <w:color w:val="000000"/>
        </w:rPr>
        <w:t>，</w:t>
      </w:r>
      <w:r w:rsidRPr="00BF4465">
        <w:rPr>
          <w:rFonts w:hAnsi="標楷體" w:hint="eastAsia"/>
          <w:color w:val="000000"/>
        </w:rPr>
        <w:t>防杜污染事件發生。</w:t>
      </w:r>
    </w:p>
  </w:footnote>
  <w:footnote w:id="2">
    <w:p w:rsidR="00117645" w:rsidRPr="00CB1EA7" w:rsidRDefault="00117645" w:rsidP="009651E6">
      <w:pPr>
        <w:pStyle w:val="aff7"/>
        <w:ind w:left="220" w:hangingChars="100" w:hanging="220"/>
        <w:jc w:val="both"/>
        <w:rPr>
          <w:rFonts w:hAnsi="標楷體"/>
          <w:color w:val="000000"/>
        </w:rPr>
      </w:pPr>
      <w:r w:rsidRPr="00CB1EA7">
        <w:rPr>
          <w:rFonts w:hAnsi="標楷體"/>
          <w:color w:val="000000"/>
        </w:rPr>
        <w:footnoteRef/>
      </w:r>
      <w:r>
        <w:rPr>
          <w:rFonts w:hAnsi="標楷體"/>
          <w:color w:val="000000"/>
        </w:rPr>
        <w:t>.</w:t>
      </w:r>
      <w:r w:rsidRPr="00CB1EA7">
        <w:rPr>
          <w:rFonts w:hAnsi="標楷體"/>
          <w:color w:val="000000"/>
        </w:rPr>
        <w:t>Rehabilitate-Operate-Transfer民間機構投資增建、改建及修建政府現有建設並為營運，營運期間屆滿後，營運權歸還政府</w:t>
      </w:r>
      <w:r>
        <w:rPr>
          <w:rFonts w:hAnsi="標楷體" w:hint="eastAsia"/>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94014B"/>
    <w:multiLevelType w:val="hybridMultilevel"/>
    <w:tmpl w:val="65BC7AB4"/>
    <w:lvl w:ilvl="0" w:tplc="C6EC0564">
      <w:start w:val="1"/>
      <w:numFmt w:val="decimal"/>
      <w:pStyle w:val="1"/>
      <w:lvlText w:val="%1、"/>
      <w:lvlJc w:val="left"/>
      <w:pPr>
        <w:ind w:left="1501" w:hanging="480"/>
      </w:pPr>
      <w:rPr>
        <w:rFonts w:ascii="Times New Roman" w:hAnsi="Times New Roman" w:hint="default"/>
        <w:b w:val="0"/>
        <w:bCs w:val="0"/>
        <w:color w:val="auto"/>
        <w:sz w:val="28"/>
        <w:szCs w:val="28"/>
      </w:rPr>
    </w:lvl>
    <w:lvl w:ilvl="1" w:tplc="FFFFFFFF" w:tentative="1">
      <w:start w:val="1"/>
      <w:numFmt w:val="ideographTraditional"/>
      <w:lvlText w:val="%2、"/>
      <w:lvlJc w:val="left"/>
      <w:pPr>
        <w:ind w:left="1981" w:hanging="480"/>
      </w:pPr>
    </w:lvl>
    <w:lvl w:ilvl="2" w:tplc="FFFFFFFF" w:tentative="1">
      <w:start w:val="1"/>
      <w:numFmt w:val="lowerRoman"/>
      <w:lvlText w:val="%3."/>
      <w:lvlJc w:val="right"/>
      <w:pPr>
        <w:ind w:left="2461" w:hanging="480"/>
      </w:pPr>
    </w:lvl>
    <w:lvl w:ilvl="3" w:tplc="FFFFFFFF" w:tentative="1">
      <w:start w:val="1"/>
      <w:numFmt w:val="decimal"/>
      <w:lvlText w:val="%4."/>
      <w:lvlJc w:val="left"/>
      <w:pPr>
        <w:ind w:left="2941" w:hanging="480"/>
      </w:pPr>
    </w:lvl>
    <w:lvl w:ilvl="4" w:tplc="FFFFFFFF" w:tentative="1">
      <w:start w:val="1"/>
      <w:numFmt w:val="ideographTraditional"/>
      <w:lvlText w:val="%5、"/>
      <w:lvlJc w:val="left"/>
      <w:pPr>
        <w:ind w:left="3421" w:hanging="480"/>
      </w:pPr>
    </w:lvl>
    <w:lvl w:ilvl="5" w:tplc="FFFFFFFF" w:tentative="1">
      <w:start w:val="1"/>
      <w:numFmt w:val="lowerRoman"/>
      <w:lvlText w:val="%6."/>
      <w:lvlJc w:val="right"/>
      <w:pPr>
        <w:ind w:left="3901" w:hanging="480"/>
      </w:pPr>
    </w:lvl>
    <w:lvl w:ilvl="6" w:tplc="FFFFFFFF" w:tentative="1">
      <w:start w:val="1"/>
      <w:numFmt w:val="decimal"/>
      <w:lvlText w:val="%7."/>
      <w:lvlJc w:val="left"/>
      <w:pPr>
        <w:ind w:left="4381" w:hanging="480"/>
      </w:pPr>
    </w:lvl>
    <w:lvl w:ilvl="7" w:tplc="FFFFFFFF" w:tentative="1">
      <w:start w:val="1"/>
      <w:numFmt w:val="ideographTraditional"/>
      <w:lvlText w:val="%8、"/>
      <w:lvlJc w:val="left"/>
      <w:pPr>
        <w:ind w:left="4861" w:hanging="480"/>
      </w:pPr>
    </w:lvl>
    <w:lvl w:ilvl="8" w:tplc="FFFFFFFF" w:tentative="1">
      <w:start w:val="1"/>
      <w:numFmt w:val="lowerRoman"/>
      <w:lvlText w:val="%9."/>
      <w:lvlJc w:val="right"/>
      <w:pPr>
        <w:ind w:left="5341" w:hanging="480"/>
      </w:pPr>
    </w:lvl>
  </w:abstractNum>
  <w:abstractNum w:abstractNumId="2" w15:restartNumberingAfterBreak="0">
    <w:nsid w:val="132F1A9B"/>
    <w:multiLevelType w:val="hybridMultilevel"/>
    <w:tmpl w:val="D2C685F2"/>
    <w:lvl w:ilvl="0" w:tplc="906038D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9D322FDC"/>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F111CD"/>
    <w:multiLevelType w:val="hybridMultilevel"/>
    <w:tmpl w:val="1C7068AA"/>
    <w:lvl w:ilvl="0" w:tplc="D2B0317C">
      <w:start w:val="1"/>
      <w:numFmt w:val="taiwaneseCountingThousand"/>
      <w:pStyle w:val="a2"/>
      <w:lvlText w:val="(%1)"/>
      <w:lvlJc w:val="left"/>
      <w:pPr>
        <w:ind w:left="785" w:hanging="360"/>
      </w:pPr>
      <w:rPr>
        <w:rFonts w:hint="eastAsia"/>
      </w:rPr>
    </w:lvl>
    <w:lvl w:ilvl="1" w:tplc="0409000F">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532EFC"/>
    <w:multiLevelType w:val="hybridMultilevel"/>
    <w:tmpl w:val="7CBA69F8"/>
    <w:lvl w:ilvl="0" w:tplc="178A5CEA">
      <w:start w:val="1"/>
      <w:numFmt w:val="taiwaneseCountingThousand"/>
      <w:pStyle w:val="a3"/>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647E0E"/>
    <w:multiLevelType w:val="hybridMultilevel"/>
    <w:tmpl w:val="6BC8508E"/>
    <w:lvl w:ilvl="0" w:tplc="BD5A94FC">
      <w:start w:val="1"/>
      <w:numFmt w:val="decimal"/>
      <w:pStyle w:val="11"/>
      <w:lvlText w:val="%1."/>
      <w:lvlJc w:val="left"/>
      <w:pPr>
        <w:ind w:left="1594" w:hanging="480"/>
      </w:p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8" w15:restartNumberingAfterBreak="0">
    <w:nsid w:val="368F4C63"/>
    <w:multiLevelType w:val="hybridMultilevel"/>
    <w:tmpl w:val="87F2C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7"/>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8"/>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1"/>
  </w:num>
  <w:num w:numId="23">
    <w:abstractNumId w:val="9"/>
  </w:num>
  <w:num w:numId="24">
    <w:abstractNumId w:val="12"/>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10"/>
  </w:num>
  <w:num w:numId="31">
    <w:abstractNumId w:val="10"/>
  </w:num>
  <w:num w:numId="32">
    <w:abstractNumId w:val="4"/>
  </w:num>
  <w:num w:numId="33">
    <w:abstractNumId w:val="4"/>
  </w:num>
  <w:num w:numId="34">
    <w:abstractNumId w:val="4"/>
  </w:num>
  <w:num w:numId="35">
    <w:abstractNumId w:val="3"/>
  </w:num>
  <w:num w:numId="36">
    <w:abstractNumId w:val="14"/>
  </w:num>
  <w:num w:numId="37">
    <w:abstractNumId w:val="1"/>
  </w:num>
  <w:num w:numId="38">
    <w:abstractNumId w:val="5"/>
  </w:num>
  <w:num w:numId="39">
    <w:abstractNumId w:val="7"/>
  </w:num>
  <w:num w:numId="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AAB"/>
    <w:rsid w:val="0003114D"/>
    <w:rsid w:val="00036D76"/>
    <w:rsid w:val="00050778"/>
    <w:rsid w:val="000512D1"/>
    <w:rsid w:val="00057F32"/>
    <w:rsid w:val="00057F34"/>
    <w:rsid w:val="00062A25"/>
    <w:rsid w:val="0006457E"/>
    <w:rsid w:val="00073CB5"/>
    <w:rsid w:val="0007425C"/>
    <w:rsid w:val="00077553"/>
    <w:rsid w:val="00080040"/>
    <w:rsid w:val="000851A2"/>
    <w:rsid w:val="00087405"/>
    <w:rsid w:val="0009352E"/>
    <w:rsid w:val="00096B96"/>
    <w:rsid w:val="00097136"/>
    <w:rsid w:val="000A2F3F"/>
    <w:rsid w:val="000B0B4A"/>
    <w:rsid w:val="000B279A"/>
    <w:rsid w:val="000B61D2"/>
    <w:rsid w:val="000B70A7"/>
    <w:rsid w:val="000C287B"/>
    <w:rsid w:val="000C495F"/>
    <w:rsid w:val="000E6431"/>
    <w:rsid w:val="000F0D35"/>
    <w:rsid w:val="000F21A5"/>
    <w:rsid w:val="00102B9F"/>
    <w:rsid w:val="001060AA"/>
    <w:rsid w:val="00112637"/>
    <w:rsid w:val="00117645"/>
    <w:rsid w:val="0012001E"/>
    <w:rsid w:val="00126A55"/>
    <w:rsid w:val="00133AA2"/>
    <w:rsid w:val="00133F08"/>
    <w:rsid w:val="001345E6"/>
    <w:rsid w:val="001378B0"/>
    <w:rsid w:val="00142E00"/>
    <w:rsid w:val="00152793"/>
    <w:rsid w:val="001545A9"/>
    <w:rsid w:val="001637C7"/>
    <w:rsid w:val="0016480E"/>
    <w:rsid w:val="001729E3"/>
    <w:rsid w:val="00174297"/>
    <w:rsid w:val="001817B3"/>
    <w:rsid w:val="00183014"/>
    <w:rsid w:val="00190258"/>
    <w:rsid w:val="001959C2"/>
    <w:rsid w:val="001A7968"/>
    <w:rsid w:val="001B3483"/>
    <w:rsid w:val="001B374D"/>
    <w:rsid w:val="001B3C1E"/>
    <w:rsid w:val="001B4494"/>
    <w:rsid w:val="001B48EB"/>
    <w:rsid w:val="001C0D8B"/>
    <w:rsid w:val="001C0DA8"/>
    <w:rsid w:val="001D2EAA"/>
    <w:rsid w:val="001E0D8A"/>
    <w:rsid w:val="001E49B5"/>
    <w:rsid w:val="001E67BA"/>
    <w:rsid w:val="001E74C2"/>
    <w:rsid w:val="001F5A48"/>
    <w:rsid w:val="001F6260"/>
    <w:rsid w:val="00200007"/>
    <w:rsid w:val="002030A5"/>
    <w:rsid w:val="00203131"/>
    <w:rsid w:val="00212E88"/>
    <w:rsid w:val="00213C9C"/>
    <w:rsid w:val="0022009E"/>
    <w:rsid w:val="00220D85"/>
    <w:rsid w:val="0022425C"/>
    <w:rsid w:val="002246DE"/>
    <w:rsid w:val="002339F0"/>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4AFE"/>
    <w:rsid w:val="00317053"/>
    <w:rsid w:val="0031708D"/>
    <w:rsid w:val="0032109C"/>
    <w:rsid w:val="00322B45"/>
    <w:rsid w:val="00323809"/>
    <w:rsid w:val="00323D41"/>
    <w:rsid w:val="00325414"/>
    <w:rsid w:val="003302F1"/>
    <w:rsid w:val="00337134"/>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2FE4"/>
    <w:rsid w:val="003E4B57"/>
    <w:rsid w:val="003F27E1"/>
    <w:rsid w:val="003F437A"/>
    <w:rsid w:val="003F5C2B"/>
    <w:rsid w:val="004023E9"/>
    <w:rsid w:val="00413F83"/>
    <w:rsid w:val="0041490C"/>
    <w:rsid w:val="00416191"/>
    <w:rsid w:val="00416721"/>
    <w:rsid w:val="00421EF0"/>
    <w:rsid w:val="004224FA"/>
    <w:rsid w:val="00423D07"/>
    <w:rsid w:val="004255DB"/>
    <w:rsid w:val="004331CC"/>
    <w:rsid w:val="0044346F"/>
    <w:rsid w:val="00451E78"/>
    <w:rsid w:val="0046520A"/>
    <w:rsid w:val="004672AB"/>
    <w:rsid w:val="00470E59"/>
    <w:rsid w:val="004714FE"/>
    <w:rsid w:val="00485CDE"/>
    <w:rsid w:val="00495053"/>
    <w:rsid w:val="004A1F59"/>
    <w:rsid w:val="004A29BE"/>
    <w:rsid w:val="004A3225"/>
    <w:rsid w:val="004A33EE"/>
    <w:rsid w:val="004A3AA8"/>
    <w:rsid w:val="004B11F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4ECA"/>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5C2F"/>
    <w:rsid w:val="006470EC"/>
    <w:rsid w:val="0065598E"/>
    <w:rsid w:val="00655AF2"/>
    <w:rsid w:val="006568BE"/>
    <w:rsid w:val="0066025D"/>
    <w:rsid w:val="0067701D"/>
    <w:rsid w:val="006773EC"/>
    <w:rsid w:val="00680504"/>
    <w:rsid w:val="00681CD9"/>
    <w:rsid w:val="00683E30"/>
    <w:rsid w:val="00687024"/>
    <w:rsid w:val="006919C3"/>
    <w:rsid w:val="00696415"/>
    <w:rsid w:val="006C7455"/>
    <w:rsid w:val="006D3691"/>
    <w:rsid w:val="006E2DCE"/>
    <w:rsid w:val="006E5323"/>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3B52"/>
    <w:rsid w:val="007666F5"/>
    <w:rsid w:val="0077309D"/>
    <w:rsid w:val="007774EE"/>
    <w:rsid w:val="00781822"/>
    <w:rsid w:val="00783F21"/>
    <w:rsid w:val="00787159"/>
    <w:rsid w:val="00787315"/>
    <w:rsid w:val="00791668"/>
    <w:rsid w:val="00791AA1"/>
    <w:rsid w:val="007A3793"/>
    <w:rsid w:val="007B657C"/>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52E9"/>
    <w:rsid w:val="008A12F5"/>
    <w:rsid w:val="008A288A"/>
    <w:rsid w:val="008B1587"/>
    <w:rsid w:val="008B1B01"/>
    <w:rsid w:val="008B3BCD"/>
    <w:rsid w:val="008B4841"/>
    <w:rsid w:val="008B6DF8"/>
    <w:rsid w:val="008B7185"/>
    <w:rsid w:val="008C106C"/>
    <w:rsid w:val="008C10F1"/>
    <w:rsid w:val="008C1E99"/>
    <w:rsid w:val="008C5221"/>
    <w:rsid w:val="008E0085"/>
    <w:rsid w:val="008E2AA6"/>
    <w:rsid w:val="008E311B"/>
    <w:rsid w:val="008F46E7"/>
    <w:rsid w:val="008F5AB6"/>
    <w:rsid w:val="008F6F0B"/>
    <w:rsid w:val="00907BA7"/>
    <w:rsid w:val="0091064E"/>
    <w:rsid w:val="00911FC5"/>
    <w:rsid w:val="009237F3"/>
    <w:rsid w:val="009273C4"/>
    <w:rsid w:val="00931A10"/>
    <w:rsid w:val="0093718A"/>
    <w:rsid w:val="00947967"/>
    <w:rsid w:val="009651E6"/>
    <w:rsid w:val="00965200"/>
    <w:rsid w:val="009668B3"/>
    <w:rsid w:val="00971471"/>
    <w:rsid w:val="0098297D"/>
    <w:rsid w:val="009849C2"/>
    <w:rsid w:val="00984D24"/>
    <w:rsid w:val="009858EB"/>
    <w:rsid w:val="00995609"/>
    <w:rsid w:val="009971D0"/>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20EC"/>
    <w:rsid w:val="00A331B4"/>
    <w:rsid w:val="00A3484E"/>
    <w:rsid w:val="00A36ADA"/>
    <w:rsid w:val="00A438D8"/>
    <w:rsid w:val="00A473F5"/>
    <w:rsid w:val="00A51F9D"/>
    <w:rsid w:val="00A5416A"/>
    <w:rsid w:val="00A57C25"/>
    <w:rsid w:val="00A639F4"/>
    <w:rsid w:val="00A81A32"/>
    <w:rsid w:val="00A835BD"/>
    <w:rsid w:val="00A97B15"/>
    <w:rsid w:val="00AA42D5"/>
    <w:rsid w:val="00AB2FAB"/>
    <w:rsid w:val="00AB5C14"/>
    <w:rsid w:val="00AC1EE7"/>
    <w:rsid w:val="00AC333F"/>
    <w:rsid w:val="00AC585C"/>
    <w:rsid w:val="00AD1925"/>
    <w:rsid w:val="00AE067D"/>
    <w:rsid w:val="00AE1257"/>
    <w:rsid w:val="00AE6FD9"/>
    <w:rsid w:val="00AF1181"/>
    <w:rsid w:val="00AF2F79"/>
    <w:rsid w:val="00AF4653"/>
    <w:rsid w:val="00AF7DB7"/>
    <w:rsid w:val="00B345A6"/>
    <w:rsid w:val="00B443E4"/>
    <w:rsid w:val="00B563EA"/>
    <w:rsid w:val="00B60E51"/>
    <w:rsid w:val="00B63A54"/>
    <w:rsid w:val="00B77D18"/>
    <w:rsid w:val="00B8313A"/>
    <w:rsid w:val="00B83C6B"/>
    <w:rsid w:val="00B93503"/>
    <w:rsid w:val="00BA2AC4"/>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1865"/>
    <w:rsid w:val="00C12FB3"/>
    <w:rsid w:val="00C16908"/>
    <w:rsid w:val="00C17341"/>
    <w:rsid w:val="00C24EEF"/>
    <w:rsid w:val="00C25CF6"/>
    <w:rsid w:val="00C26C36"/>
    <w:rsid w:val="00C31DE6"/>
    <w:rsid w:val="00C32768"/>
    <w:rsid w:val="00C431DF"/>
    <w:rsid w:val="00C456BD"/>
    <w:rsid w:val="00C50294"/>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059"/>
    <w:rsid w:val="00D55BB2"/>
    <w:rsid w:val="00D6091A"/>
    <w:rsid w:val="00D65C6B"/>
    <w:rsid w:val="00D6695F"/>
    <w:rsid w:val="00D75644"/>
    <w:rsid w:val="00D81656"/>
    <w:rsid w:val="00D83D87"/>
    <w:rsid w:val="00D86A30"/>
    <w:rsid w:val="00D97CB4"/>
    <w:rsid w:val="00D97DD4"/>
    <w:rsid w:val="00DA013F"/>
    <w:rsid w:val="00DA1303"/>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5C5B"/>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C631B"/>
  <w15:docId w15:val="{08BCA0B5-F322-4D76-A1D1-FA80A7DE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
    <w:basedOn w:val="aa"/>
    <w:link w:val="12"/>
    <w:qFormat/>
    <w:rsid w:val="004F5E57"/>
    <w:pPr>
      <w:numPr>
        <w:numId w:val="25"/>
      </w:numPr>
      <w:outlineLvl w:val="0"/>
    </w:pPr>
    <w:rPr>
      <w:rFonts w:hAnsi="Arial"/>
      <w:bCs/>
      <w:kern w:val="32"/>
      <w:szCs w:val="52"/>
    </w:rPr>
  </w:style>
  <w:style w:type="paragraph" w:styleId="20">
    <w:name w:val="heading 2"/>
    <w:aliases w:val="標題110/111,節,節1"/>
    <w:basedOn w:val="aa"/>
    <w:link w:val="21"/>
    <w:qFormat/>
    <w:rsid w:val="00ED0CAC"/>
    <w:pPr>
      <w:numPr>
        <w:ilvl w:val="1"/>
        <w:numId w:val="25"/>
      </w:numPr>
      <w:outlineLvl w:val="1"/>
    </w:pPr>
    <w:rPr>
      <w:rFonts w:hAnsi="Arial"/>
      <w:b/>
      <w:bCs/>
      <w:kern w:val="32"/>
      <w:szCs w:val="48"/>
    </w:rPr>
  </w:style>
  <w:style w:type="paragraph" w:styleId="3">
    <w:name w:val="heading 3"/>
    <w:basedOn w:val="aa"/>
    <w:link w:val="30"/>
    <w:qFormat/>
    <w:rsid w:val="004F5E57"/>
    <w:pPr>
      <w:numPr>
        <w:ilvl w:val="2"/>
        <w:numId w:val="25"/>
      </w:numPr>
      <w:outlineLvl w:val="2"/>
    </w:pPr>
    <w:rPr>
      <w:rFonts w:hAnsi="Arial"/>
      <w:bCs/>
      <w:kern w:val="32"/>
      <w:szCs w:val="36"/>
    </w:rPr>
  </w:style>
  <w:style w:type="paragraph" w:styleId="4">
    <w:name w:val="heading 4"/>
    <w:aliases w:val="表格,一"/>
    <w:basedOn w:val="aa"/>
    <w:link w:val="40"/>
    <w:qFormat/>
    <w:rsid w:val="004F5E57"/>
    <w:pPr>
      <w:numPr>
        <w:ilvl w:val="3"/>
        <w:numId w:val="25"/>
      </w:numPr>
      <w:outlineLvl w:val="3"/>
    </w:pPr>
    <w:rPr>
      <w:rFonts w:hAnsi="Arial"/>
      <w:kern w:val="32"/>
      <w:szCs w:val="36"/>
    </w:rPr>
  </w:style>
  <w:style w:type="paragraph" w:styleId="5">
    <w:name w:val="heading 5"/>
    <w:basedOn w:val="aa"/>
    <w:link w:val="50"/>
    <w:qFormat/>
    <w:rsid w:val="004F5E57"/>
    <w:pPr>
      <w:numPr>
        <w:ilvl w:val="4"/>
        <w:numId w:val="25"/>
      </w:numPr>
      <w:outlineLvl w:val="4"/>
    </w:pPr>
    <w:rPr>
      <w:rFonts w:hAnsi="Arial"/>
      <w:bCs/>
      <w:kern w:val="32"/>
      <w:szCs w:val="36"/>
    </w:rPr>
  </w:style>
  <w:style w:type="paragraph" w:styleId="6">
    <w:name w:val="heading 6"/>
    <w:basedOn w:val="aa"/>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25"/>
      </w:numPr>
      <w:outlineLvl w:val="6"/>
    </w:pPr>
    <w:rPr>
      <w:rFonts w:hAnsi="Arial"/>
      <w:bCs/>
      <w:kern w:val="32"/>
      <w:szCs w:val="36"/>
    </w:rPr>
  </w:style>
  <w:style w:type="paragraph" w:styleId="8">
    <w:name w:val="heading 8"/>
    <w:basedOn w:val="aa"/>
    <w:link w:val="80"/>
    <w:qFormat/>
    <w:rsid w:val="004F5E57"/>
    <w:pPr>
      <w:numPr>
        <w:ilvl w:val="7"/>
        <w:numId w:val="25"/>
      </w:numPr>
      <w:outlineLvl w:val="7"/>
    </w:pPr>
    <w:rPr>
      <w:rFonts w:hAnsi="Arial"/>
      <w:kern w:val="32"/>
      <w:szCs w:val="36"/>
    </w:rPr>
  </w:style>
  <w:style w:type="paragraph" w:styleId="9">
    <w:name w:val="heading 9"/>
    <w:basedOn w:val="aa"/>
    <w:link w:val="90"/>
    <w:uiPriority w:val="9"/>
    <w:unhideWhenUsed/>
    <w:qFormat/>
    <w:rsid w:val="00C055EC"/>
    <w:pPr>
      <w:numPr>
        <w:ilvl w:val="8"/>
        <w:numId w:val="25"/>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link w:val="af0"/>
    <w:uiPriority w:val="99"/>
    <w:semiHidden/>
    <w:rsid w:val="004E0062"/>
    <w:pPr>
      <w:kinsoku w:val="0"/>
      <w:autoSpaceDE/>
      <w:spacing w:before="240"/>
      <w:ind w:left="1021" w:hanging="1021"/>
    </w:pPr>
    <w:rPr>
      <w:snapToGrid w:val="0"/>
      <w:spacing w:val="10"/>
    </w:rPr>
  </w:style>
  <w:style w:type="paragraph" w:styleId="51">
    <w:name w:val="toc 5"/>
    <w:basedOn w:val="aa"/>
    <w:next w:val="aa"/>
    <w:autoRedefine/>
    <w:uiPriority w:val="39"/>
    <w:rsid w:val="004E0062"/>
    <w:pPr>
      <w:ind w:leftChars="400" w:left="600" w:rightChars="200" w:right="200" w:hangingChars="200" w:hanging="200"/>
    </w:pPr>
  </w:style>
  <w:style w:type="character" w:styleId="af1">
    <w:name w:val="page number"/>
    <w:basedOn w:val="ab"/>
    <w:semiHidden/>
    <w:rsid w:val="004E0062"/>
    <w:rPr>
      <w:rFonts w:ascii="標楷體" w:eastAsia="標楷體"/>
      <w:sz w:val="20"/>
    </w:rPr>
  </w:style>
  <w:style w:type="paragraph" w:styleId="61">
    <w:name w:val="toc 6"/>
    <w:basedOn w:val="aa"/>
    <w:next w:val="aa"/>
    <w:autoRedefine/>
    <w:uiPriority w:val="39"/>
    <w:rsid w:val="004E0062"/>
    <w:pPr>
      <w:ind w:leftChars="500" w:left="500"/>
    </w:pPr>
  </w:style>
  <w:style w:type="paragraph" w:customStyle="1" w:styleId="13">
    <w:name w:val="段落樣式1"/>
    <w:basedOn w:val="aa"/>
    <w:qFormat/>
    <w:rsid w:val="004F5E57"/>
    <w:pPr>
      <w:tabs>
        <w:tab w:val="left" w:pos="567"/>
      </w:tabs>
      <w:ind w:leftChars="200" w:left="200" w:firstLineChars="200" w:firstLine="200"/>
    </w:pPr>
    <w:rPr>
      <w:kern w:val="32"/>
    </w:rPr>
  </w:style>
  <w:style w:type="paragraph" w:customStyle="1" w:styleId="22">
    <w:name w:val="段落樣式2"/>
    <w:basedOn w:val="aa"/>
    <w:qFormat/>
    <w:rsid w:val="004F5E57"/>
    <w:pPr>
      <w:tabs>
        <w:tab w:val="left" w:pos="567"/>
      </w:tabs>
      <w:ind w:leftChars="300" w:left="300" w:firstLineChars="200" w:firstLine="200"/>
    </w:pPr>
    <w:rPr>
      <w:kern w:val="32"/>
    </w:rPr>
  </w:style>
  <w:style w:type="paragraph" w:styleId="14">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uiPriority w:val="39"/>
    <w:rsid w:val="004E0062"/>
    <w:pPr>
      <w:kinsoku w:val="0"/>
      <w:ind w:leftChars="300" w:left="500" w:rightChars="200" w:right="200" w:hangingChars="200" w:hanging="200"/>
    </w:pPr>
  </w:style>
  <w:style w:type="paragraph" w:styleId="71">
    <w:name w:val="toc 7"/>
    <w:basedOn w:val="aa"/>
    <w:next w:val="aa"/>
    <w:autoRedefine/>
    <w:uiPriority w:val="39"/>
    <w:rsid w:val="004E0062"/>
    <w:pPr>
      <w:ind w:leftChars="600" w:left="800" w:hangingChars="200" w:hanging="200"/>
    </w:pPr>
  </w:style>
  <w:style w:type="paragraph" w:styleId="81">
    <w:name w:val="toc 8"/>
    <w:basedOn w:val="aa"/>
    <w:next w:val="aa"/>
    <w:autoRedefine/>
    <w:uiPriority w:val="39"/>
    <w:rsid w:val="004E0062"/>
    <w:pPr>
      <w:ind w:leftChars="700" w:left="900" w:hangingChars="200" w:hanging="200"/>
    </w:pPr>
  </w:style>
  <w:style w:type="paragraph" w:styleId="91">
    <w:name w:val="toc 9"/>
    <w:basedOn w:val="aa"/>
    <w:next w:val="aa"/>
    <w:autoRedefine/>
    <w:uiPriority w:val="39"/>
    <w:rsid w:val="004E0062"/>
    <w:pPr>
      <w:ind w:leftChars="1600" w:left="3840"/>
    </w:pPr>
  </w:style>
  <w:style w:type="paragraph" w:styleId="af2">
    <w:name w:val="header"/>
    <w:basedOn w:val="aa"/>
    <w:link w:val="af3"/>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4">
    <w:name w:val="Hyperlink"/>
    <w:basedOn w:val="ab"/>
    <w:uiPriority w:val="99"/>
    <w:rsid w:val="004E0062"/>
    <w:rPr>
      <w:color w:val="0000FF"/>
      <w:u w:val="single"/>
    </w:rPr>
  </w:style>
  <w:style w:type="paragraph" w:customStyle="1" w:styleId="af5">
    <w:name w:val="簽名日期"/>
    <w:basedOn w:val="aa"/>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6">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3">
    <w:name w:val="附表樣式"/>
    <w:basedOn w:val="aa"/>
    <w:qFormat/>
    <w:rsid w:val="00B77D18"/>
    <w:pPr>
      <w:keepNext/>
      <w:numPr>
        <w:numId w:val="2"/>
      </w:numPr>
      <w:tabs>
        <w:tab w:val="clear" w:pos="1440"/>
      </w:tabs>
      <w:ind w:left="400" w:hangingChars="400" w:hanging="400"/>
      <w:outlineLvl w:val="0"/>
    </w:pPr>
    <w:rPr>
      <w:kern w:val="32"/>
    </w:rPr>
  </w:style>
  <w:style w:type="paragraph" w:styleId="af7">
    <w:name w:val="Body Text Indent"/>
    <w:basedOn w:val="aa"/>
    <w:semiHidden/>
    <w:rsid w:val="004E0062"/>
    <w:pPr>
      <w:ind w:left="698" w:hangingChars="200" w:hanging="698"/>
    </w:pPr>
  </w:style>
  <w:style w:type="paragraph" w:customStyle="1" w:styleId="af8">
    <w:name w:val="調查報告"/>
    <w:basedOn w:val="af"/>
    <w:rsid w:val="00D75644"/>
    <w:pPr>
      <w:adjustRightInd w:val="0"/>
      <w:spacing w:before="0"/>
      <w:ind w:left="0" w:firstLine="0"/>
      <w:jc w:val="center"/>
    </w:pPr>
    <w:rPr>
      <w:b/>
      <w:snapToGrid/>
      <w:spacing w:val="200"/>
      <w:kern w:val="0"/>
      <w:sz w:val="40"/>
    </w:rPr>
  </w:style>
  <w:style w:type="paragraph" w:customStyle="1" w:styleId="140">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3"/>
      </w:numPr>
      <w:tabs>
        <w:tab w:val="clear" w:pos="1440"/>
      </w:tabs>
      <w:ind w:left="400" w:hangingChars="400" w:hanging="400"/>
      <w:outlineLvl w:val="0"/>
    </w:pPr>
    <w:rPr>
      <w:kern w:val="32"/>
    </w:rPr>
  </w:style>
  <w:style w:type="paragraph" w:styleId="af9">
    <w:name w:val="footer"/>
    <w:basedOn w:val="aa"/>
    <w:link w:val="afa"/>
    <w:uiPriority w:val="99"/>
    <w:rsid w:val="004E0062"/>
    <w:pPr>
      <w:tabs>
        <w:tab w:val="center" w:pos="4153"/>
        <w:tab w:val="right" w:pos="8306"/>
      </w:tabs>
      <w:snapToGrid w:val="0"/>
    </w:pPr>
    <w:rPr>
      <w:sz w:val="20"/>
    </w:rPr>
  </w:style>
  <w:style w:type="paragraph" w:styleId="afb">
    <w:name w:val="table of figures"/>
    <w:basedOn w:val="aa"/>
    <w:next w:val="aa"/>
    <w:semiHidden/>
    <w:rsid w:val="004E0062"/>
    <w:pPr>
      <w:ind w:left="400" w:hangingChars="400" w:hanging="400"/>
    </w:pPr>
  </w:style>
  <w:style w:type="paragraph" w:customStyle="1" w:styleId="141">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c"/>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a"/>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aliases w:val="表格細"/>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7">
    <w:name w:val="附錄"/>
    <w:basedOn w:val="aa"/>
    <w:qFormat/>
    <w:rsid w:val="00B77D18"/>
    <w:pPr>
      <w:keepNext/>
      <w:numPr>
        <w:numId w:val="24"/>
      </w:numPr>
      <w:ind w:left="350" w:hangingChars="350" w:hanging="350"/>
      <w:outlineLvl w:val="0"/>
    </w:pPr>
    <w:rPr>
      <w:kern w:val="32"/>
    </w:rPr>
  </w:style>
  <w:style w:type="paragraph" w:styleId="aff">
    <w:name w:val="List Paragraph"/>
    <w:basedOn w:val="aa"/>
    <w:uiPriority w:val="34"/>
    <w:qFormat/>
    <w:rsid w:val="00687024"/>
    <w:pPr>
      <w:ind w:leftChars="200" w:left="480"/>
    </w:pPr>
  </w:style>
  <w:style w:type="paragraph" w:styleId="aff0">
    <w:name w:val="Balloon Text"/>
    <w:basedOn w:val="aa"/>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b"/>
    <w:link w:val="aff0"/>
    <w:uiPriority w:val="99"/>
    <w:semiHidden/>
    <w:rsid w:val="00C530DC"/>
    <w:rPr>
      <w:rFonts w:asciiTheme="majorHAnsi" w:eastAsiaTheme="majorEastAsia" w:hAnsiTheme="majorHAnsi" w:cstheme="majorBidi"/>
      <w:kern w:val="2"/>
      <w:sz w:val="18"/>
      <w:szCs w:val="18"/>
    </w:rPr>
  </w:style>
  <w:style w:type="paragraph" w:customStyle="1" w:styleId="a8">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30"/>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Plain Text"/>
    <w:basedOn w:val="aa"/>
    <w:link w:val="aff3"/>
    <w:uiPriority w:val="99"/>
    <w:semiHidden/>
    <w:unhideWhenUsed/>
    <w:rsid w:val="009651E6"/>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b"/>
    <w:link w:val="aff2"/>
    <w:uiPriority w:val="99"/>
    <w:semiHidden/>
    <w:rsid w:val="009651E6"/>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b"/>
    <w:link w:val="20"/>
    <w:rsid w:val="009651E6"/>
    <w:rPr>
      <w:rFonts w:ascii="標楷體" w:eastAsia="標楷體" w:hAnsi="Arial"/>
      <w:b/>
      <w:bCs/>
      <w:kern w:val="32"/>
      <w:sz w:val="32"/>
      <w:szCs w:val="48"/>
    </w:rPr>
  </w:style>
  <w:style w:type="paragraph" w:styleId="Web">
    <w:name w:val="Normal (Web)"/>
    <w:basedOn w:val="aa"/>
    <w:uiPriority w:val="99"/>
    <w:unhideWhenUsed/>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2">
    <w:name w:val="標題 1 字元"/>
    <w:aliases w:val="題號1 字元"/>
    <w:link w:val="10"/>
    <w:rsid w:val="009651E6"/>
    <w:rPr>
      <w:rFonts w:ascii="標楷體" w:eastAsia="標楷體" w:hAnsi="Arial"/>
      <w:bCs/>
      <w:kern w:val="32"/>
      <w:sz w:val="32"/>
      <w:szCs w:val="52"/>
    </w:rPr>
  </w:style>
  <w:style w:type="character" w:styleId="aff4">
    <w:name w:val="Strong"/>
    <w:basedOn w:val="ab"/>
    <w:uiPriority w:val="22"/>
    <w:qFormat/>
    <w:rsid w:val="009651E6"/>
    <w:rPr>
      <w:b/>
      <w:bCs/>
    </w:rPr>
  </w:style>
  <w:style w:type="character" w:customStyle="1" w:styleId="15">
    <w:name w:val="註解文字 字元1"/>
    <w:link w:val="aff5"/>
    <w:rsid w:val="009651E6"/>
    <w:rPr>
      <w:rFonts w:eastAsia="標楷體"/>
      <w:kern w:val="2"/>
      <w:sz w:val="32"/>
    </w:rPr>
  </w:style>
  <w:style w:type="paragraph" w:styleId="aff5">
    <w:name w:val="annotation text"/>
    <w:basedOn w:val="aa"/>
    <w:link w:val="15"/>
    <w:unhideWhenUsed/>
    <w:rsid w:val="009651E6"/>
    <w:pPr>
      <w:jc w:val="left"/>
    </w:pPr>
    <w:rPr>
      <w:rFonts w:ascii="Times New Roman"/>
    </w:rPr>
  </w:style>
  <w:style w:type="character" w:customStyle="1" w:styleId="aff6">
    <w:name w:val="註解文字 字元"/>
    <w:basedOn w:val="ab"/>
    <w:uiPriority w:val="99"/>
    <w:rsid w:val="009651E6"/>
    <w:rPr>
      <w:rFonts w:ascii="標楷體" w:eastAsia="標楷體"/>
      <w:kern w:val="2"/>
      <w:sz w:val="32"/>
    </w:rPr>
  </w:style>
  <w:style w:type="paragraph" w:styleId="2">
    <w:name w:val="Body Text 2"/>
    <w:basedOn w:val="aa"/>
    <w:link w:val="24"/>
    <w:rsid w:val="009651E6"/>
    <w:pPr>
      <w:numPr>
        <w:ilvl w:val="3"/>
        <w:numId w:val="35"/>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b"/>
    <w:link w:val="2"/>
    <w:rsid w:val="009651E6"/>
    <w:rPr>
      <w:rFonts w:eastAsia="標楷體"/>
      <w:kern w:val="2"/>
      <w:sz w:val="28"/>
      <w:szCs w:val="24"/>
    </w:rPr>
  </w:style>
  <w:style w:type="paragraph" w:customStyle="1" w:styleId="a0">
    <w:name w:val="審核通知甲層"/>
    <w:basedOn w:val="10"/>
    <w:rsid w:val="009651E6"/>
    <w:pPr>
      <w:keepNext/>
      <w:numPr>
        <w:ilvl w:val="2"/>
        <w:numId w:val="35"/>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a"/>
    <w:next w:val="aa"/>
    <w:rsid w:val="009651E6"/>
    <w:pPr>
      <w:numPr>
        <w:ilvl w:val="4"/>
        <w:numId w:val="35"/>
      </w:numPr>
      <w:tabs>
        <w:tab w:val="clear" w:pos="426"/>
      </w:tabs>
      <w:overflowPunct/>
      <w:autoSpaceDE/>
      <w:autoSpaceDN/>
      <w:snapToGrid w:val="0"/>
      <w:spacing w:line="560" w:lineRule="atLeast"/>
      <w:ind w:left="1658" w:hanging="1418"/>
    </w:pPr>
    <w:rPr>
      <w:rFonts w:ascii="Times New Roman"/>
      <w:lang w:val="x-none" w:eastAsia="x-none"/>
    </w:rPr>
  </w:style>
  <w:style w:type="paragraph" w:styleId="a9">
    <w:name w:val="Block Text"/>
    <w:basedOn w:val="aa"/>
    <w:rsid w:val="009651E6"/>
    <w:pPr>
      <w:numPr>
        <w:numId w:val="36"/>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7">
    <w:name w:val="footnote text"/>
    <w:basedOn w:val="aa"/>
    <w:link w:val="aff8"/>
    <w:uiPriority w:val="99"/>
    <w:unhideWhenUsed/>
    <w:qFormat/>
    <w:rsid w:val="009651E6"/>
    <w:pPr>
      <w:snapToGrid w:val="0"/>
      <w:jc w:val="left"/>
    </w:pPr>
    <w:rPr>
      <w:sz w:val="20"/>
    </w:rPr>
  </w:style>
  <w:style w:type="character" w:customStyle="1" w:styleId="aff8">
    <w:name w:val="註腳文字 字元"/>
    <w:basedOn w:val="ab"/>
    <w:link w:val="aff7"/>
    <w:uiPriority w:val="99"/>
    <w:rsid w:val="009651E6"/>
    <w:rPr>
      <w:rFonts w:ascii="標楷體" w:eastAsia="標楷體"/>
      <w:kern w:val="2"/>
    </w:rPr>
  </w:style>
  <w:style w:type="character" w:styleId="aff9">
    <w:name w:val="footnote reference"/>
    <w:aliases w:val="FR,Ref,de nota al pie,註腳內容,Error-Fußnotenzeichen5,Error-Fußnotenzeichen6,Error-Fußnotenzeichen3"/>
    <w:basedOn w:val="ab"/>
    <w:uiPriority w:val="99"/>
    <w:unhideWhenUsed/>
    <w:rsid w:val="009651E6"/>
    <w:rPr>
      <w:vertAlign w:val="superscript"/>
    </w:rPr>
  </w:style>
  <w:style w:type="paragraph" w:customStyle="1" w:styleId="16">
    <w:name w:val="款1"/>
    <w:basedOn w:val="aa"/>
    <w:rsid w:val="009651E6"/>
    <w:pPr>
      <w:overflowPunct/>
      <w:autoSpaceDE/>
      <w:autoSpaceDN/>
      <w:ind w:leftChars="223" w:left="1114" w:hangingChars="181" w:hanging="579"/>
    </w:pPr>
    <w:rPr>
      <w:rFonts w:ascii="Times New Roman"/>
      <w:szCs w:val="24"/>
    </w:rPr>
  </w:style>
  <w:style w:type="table" w:customStyle="1" w:styleId="210">
    <w:name w:val="表格格線21"/>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c"/>
    <w:next w:val="afe"/>
    <w:uiPriority w:val="39"/>
    <w:rsid w:val="009651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 )"/>
    <w:basedOn w:val="10"/>
    <w:link w:val="affb"/>
    <w:qFormat/>
    <w:rsid w:val="009651E6"/>
    <w:pPr>
      <w:numPr>
        <w:numId w:val="0"/>
      </w:numPr>
      <w:kinsoku w:val="0"/>
      <w:overflowPunct/>
      <w:autoSpaceDE/>
      <w:autoSpaceDN/>
      <w:spacing w:line="0" w:lineRule="atLeast"/>
      <w:ind w:leftChars="60" w:left="687" w:hangingChars="194" w:hanging="543"/>
    </w:pPr>
    <w:rPr>
      <w:sz w:val="28"/>
    </w:rPr>
  </w:style>
  <w:style w:type="paragraph" w:customStyle="1" w:styleId="17">
    <w:name w:val="1."/>
    <w:basedOn w:val="20"/>
    <w:link w:val="18"/>
    <w:qFormat/>
    <w:rsid w:val="009651E6"/>
    <w:pPr>
      <w:keepNext/>
      <w:numPr>
        <w:ilvl w:val="0"/>
        <w:numId w:val="0"/>
      </w:numPr>
      <w:overflowPunct/>
      <w:autoSpaceDE/>
      <w:autoSpaceDN/>
      <w:spacing w:line="0" w:lineRule="atLeast"/>
      <w:ind w:leftChars="227" w:left="828" w:rightChars="57" w:right="137" w:hangingChars="101" w:hanging="283"/>
    </w:pPr>
    <w:rPr>
      <w:rFonts w:hAnsi="標楷體" w:cstheme="majorBidi"/>
      <w:b w:val="0"/>
      <w:kern w:val="2"/>
      <w:sz w:val="28"/>
    </w:rPr>
  </w:style>
  <w:style w:type="character" w:customStyle="1" w:styleId="affb">
    <w:name w:val="(一 ) 字元"/>
    <w:basedOn w:val="12"/>
    <w:link w:val="affa"/>
    <w:rsid w:val="009651E6"/>
    <w:rPr>
      <w:rFonts w:ascii="標楷體" w:eastAsia="標楷體" w:hAnsi="Arial"/>
      <w:bCs/>
      <w:kern w:val="32"/>
      <w:sz w:val="28"/>
      <w:szCs w:val="52"/>
    </w:rPr>
  </w:style>
  <w:style w:type="paragraph" w:customStyle="1" w:styleId="affc">
    <w:name w:val="甲"/>
    <w:basedOn w:val="4"/>
    <w:link w:val="affd"/>
    <w:qFormat/>
    <w:rsid w:val="009651E6"/>
    <w:pPr>
      <w:numPr>
        <w:ilvl w:val="0"/>
        <w:numId w:val="0"/>
      </w:numPr>
      <w:overflowPunct/>
      <w:autoSpaceDE/>
      <w:autoSpaceDN/>
      <w:spacing w:line="0" w:lineRule="atLeast"/>
      <w:ind w:leftChars="346" w:left="1396" w:hangingChars="202" w:hanging="566"/>
    </w:pPr>
    <w:rPr>
      <w:kern w:val="2"/>
      <w:sz w:val="28"/>
    </w:rPr>
  </w:style>
  <w:style w:type="character" w:customStyle="1" w:styleId="18">
    <w:name w:val="1. 字元"/>
    <w:basedOn w:val="21"/>
    <w:link w:val="17"/>
    <w:rsid w:val="009651E6"/>
    <w:rPr>
      <w:rFonts w:ascii="標楷體" w:eastAsia="標楷體" w:hAnsi="標楷體" w:cstheme="majorBidi"/>
      <w:b w:val="0"/>
      <w:bCs/>
      <w:kern w:val="2"/>
      <w:sz w:val="28"/>
      <w:szCs w:val="48"/>
    </w:rPr>
  </w:style>
  <w:style w:type="character" w:customStyle="1" w:styleId="affd">
    <w:name w:val="甲 字元"/>
    <w:basedOn w:val="ab"/>
    <w:link w:val="affc"/>
    <w:rsid w:val="009651E6"/>
    <w:rPr>
      <w:rFonts w:ascii="標楷體" w:eastAsia="標楷體" w:hAnsi="Arial"/>
      <w:kern w:val="2"/>
      <w:sz w:val="28"/>
      <w:szCs w:val="36"/>
    </w:rPr>
  </w:style>
  <w:style w:type="paragraph" w:customStyle="1" w:styleId="affe">
    <w:name w:val="一、"/>
    <w:basedOn w:val="10"/>
    <w:link w:val="afff"/>
    <w:qFormat/>
    <w:rsid w:val="009651E6"/>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b"/>
    <w:link w:val="7"/>
    <w:rsid w:val="009651E6"/>
    <w:rPr>
      <w:rFonts w:ascii="標楷體" w:eastAsia="標楷體" w:hAnsi="Arial"/>
      <w:bCs/>
      <w:kern w:val="32"/>
      <w:sz w:val="32"/>
      <w:szCs w:val="36"/>
    </w:rPr>
  </w:style>
  <w:style w:type="character" w:customStyle="1" w:styleId="afff">
    <w:name w:val="一、 字元"/>
    <w:basedOn w:val="12"/>
    <w:link w:val="affe"/>
    <w:rsid w:val="009651E6"/>
    <w:rPr>
      <w:rFonts w:ascii="標楷體" w:eastAsia="標楷體" w:hAnsi="Arial"/>
      <w:bCs/>
      <w:kern w:val="32"/>
      <w:sz w:val="28"/>
      <w:szCs w:val="52"/>
    </w:rPr>
  </w:style>
  <w:style w:type="paragraph" w:customStyle="1" w:styleId="afff0">
    <w:name w:val="（一）＿標題＋內文"/>
    <w:basedOn w:val="6"/>
    <w:link w:val="afff1"/>
    <w:qFormat/>
    <w:rsid w:val="009651E6"/>
    <w:pPr>
      <w:keepNext/>
      <w:numPr>
        <w:ilvl w:val="0"/>
        <w:numId w:val="0"/>
      </w:numPr>
      <w:tabs>
        <w:tab w:val="clear" w:pos="2094"/>
      </w:tabs>
      <w:autoSpaceDE/>
      <w:autoSpaceDN/>
      <w:snapToGrid w:val="0"/>
      <w:spacing w:line="440" w:lineRule="atLeast"/>
      <w:ind w:left="1444" w:hanging="480"/>
    </w:pPr>
    <w:rPr>
      <w:rFonts w:ascii="Times New Roman" w:hAnsi="Times New Roman"/>
      <w:color w:val="000000" w:themeColor="text1"/>
      <w:kern w:val="2"/>
      <w:sz w:val="28"/>
      <w:szCs w:val="26"/>
    </w:rPr>
  </w:style>
  <w:style w:type="character" w:customStyle="1" w:styleId="afff1">
    <w:name w:val="（一）＿標題＋內文 字元"/>
    <w:basedOn w:val="ab"/>
    <w:link w:val="afff0"/>
    <w:rsid w:val="009651E6"/>
    <w:rPr>
      <w:rFonts w:eastAsia="標楷體"/>
      <w:color w:val="000000" w:themeColor="text1"/>
      <w:kern w:val="2"/>
      <w:sz w:val="28"/>
      <w:szCs w:val="26"/>
    </w:rPr>
  </w:style>
  <w:style w:type="paragraph" w:customStyle="1" w:styleId="afff2">
    <w:name w:val="表文"/>
    <w:basedOn w:val="aa"/>
    <w:link w:val="afff3"/>
    <w:qFormat/>
    <w:rsid w:val="009651E6"/>
    <w:pPr>
      <w:autoSpaceDE/>
      <w:autoSpaceDN/>
      <w:snapToGrid w:val="0"/>
      <w:jc w:val="center"/>
    </w:pPr>
    <w:rPr>
      <w:rFonts w:ascii="Times New Roman" w:cstheme="minorBidi"/>
      <w:sz w:val="24"/>
      <w:szCs w:val="24"/>
    </w:rPr>
  </w:style>
  <w:style w:type="character" w:customStyle="1" w:styleId="afff3">
    <w:name w:val="表文 字元"/>
    <w:link w:val="afff2"/>
    <w:rsid w:val="009651E6"/>
    <w:rPr>
      <w:rFonts w:eastAsia="標楷體" w:cstheme="minorBidi"/>
      <w:kern w:val="2"/>
      <w:sz w:val="24"/>
      <w:szCs w:val="24"/>
    </w:rPr>
  </w:style>
  <w:style w:type="paragraph" w:customStyle="1" w:styleId="afff4">
    <w:name w:val="表格＿標題"/>
    <w:basedOn w:val="aa"/>
    <w:link w:val="afff5"/>
    <w:qFormat/>
    <w:rsid w:val="009651E6"/>
    <w:pPr>
      <w:keepNext/>
      <w:keepLines/>
      <w:pageBreakBefore/>
      <w:autoSpaceDE/>
      <w:autoSpaceDN/>
      <w:snapToGrid w:val="0"/>
      <w:spacing w:beforeLines="100" w:afterLines="20"/>
      <w:jc w:val="center"/>
    </w:pPr>
    <w:rPr>
      <w:rFonts w:ascii="Times New Roman"/>
      <w:color w:val="000000" w:themeColor="text1"/>
      <w:sz w:val="26"/>
      <w:szCs w:val="22"/>
    </w:rPr>
  </w:style>
  <w:style w:type="character" w:customStyle="1" w:styleId="afff5">
    <w:name w:val="表格＿標題 字元"/>
    <w:basedOn w:val="ab"/>
    <w:link w:val="afff4"/>
    <w:rsid w:val="009651E6"/>
    <w:rPr>
      <w:rFonts w:eastAsia="標楷體"/>
      <w:color w:val="000000" w:themeColor="text1"/>
      <w:kern w:val="2"/>
      <w:sz w:val="26"/>
      <w:szCs w:val="22"/>
    </w:rPr>
  </w:style>
  <w:style w:type="paragraph" w:customStyle="1" w:styleId="afff6">
    <w:name w:val="備註"/>
    <w:basedOn w:val="aa"/>
    <w:link w:val="afff7"/>
    <w:qFormat/>
    <w:rsid w:val="009651E6"/>
    <w:pPr>
      <w:autoSpaceDE/>
      <w:autoSpaceDN/>
      <w:snapToGrid w:val="0"/>
      <w:ind w:leftChars="177" w:left="177"/>
      <w:jc w:val="left"/>
    </w:pPr>
    <w:rPr>
      <w:rFonts w:ascii="Times New Roman"/>
      <w:color w:val="FF0000"/>
      <w:sz w:val="20"/>
    </w:rPr>
  </w:style>
  <w:style w:type="character" w:customStyle="1" w:styleId="afff7">
    <w:name w:val="備註 字元"/>
    <w:basedOn w:val="ab"/>
    <w:link w:val="afff6"/>
    <w:rsid w:val="009651E6"/>
    <w:rPr>
      <w:rFonts w:eastAsia="標楷體"/>
      <w:color w:val="FF0000"/>
      <w:kern w:val="2"/>
    </w:rPr>
  </w:style>
  <w:style w:type="paragraph" w:customStyle="1" w:styleId="1">
    <w:name w:val="1_標題"/>
    <w:basedOn w:val="7"/>
    <w:link w:val="19"/>
    <w:qFormat/>
    <w:rsid w:val="009651E6"/>
    <w:pPr>
      <w:keepNext/>
      <w:numPr>
        <w:ilvl w:val="0"/>
        <w:numId w:val="37"/>
      </w:numPr>
      <w:autoSpaceDE/>
      <w:autoSpaceDN/>
      <w:snapToGrid w:val="0"/>
      <w:spacing w:beforeLines="50" w:line="440" w:lineRule="atLeast"/>
    </w:pPr>
    <w:rPr>
      <w:color w:val="000000" w:themeColor="text1"/>
      <w:kern w:val="2"/>
      <w:sz w:val="28"/>
    </w:rPr>
  </w:style>
  <w:style w:type="character" w:customStyle="1" w:styleId="19">
    <w:name w:val="1_標題 字元"/>
    <w:basedOn w:val="70"/>
    <w:link w:val="1"/>
    <w:rsid w:val="009651E6"/>
    <w:rPr>
      <w:rFonts w:ascii="標楷體" w:eastAsia="標楷體" w:hAnsi="Arial"/>
      <w:bCs/>
      <w:color w:val="000000" w:themeColor="text1"/>
      <w:kern w:val="2"/>
      <w:sz w:val="28"/>
      <w:szCs w:val="36"/>
    </w:rPr>
  </w:style>
  <w:style w:type="paragraph" w:customStyle="1" w:styleId="afff8">
    <w:name w:val="表名"/>
    <w:basedOn w:val="aa"/>
    <w:next w:val="afff2"/>
    <w:link w:val="afff9"/>
    <w:qFormat/>
    <w:rsid w:val="009651E6"/>
    <w:pPr>
      <w:keepNext/>
      <w:keepLines/>
      <w:pageBreakBefore/>
      <w:autoSpaceDE/>
      <w:autoSpaceDN/>
      <w:snapToGrid w:val="0"/>
      <w:spacing w:beforeLines="50"/>
      <w:jc w:val="center"/>
    </w:pPr>
    <w:rPr>
      <w:rFonts w:ascii="Times New Roman" w:cstheme="minorBidi"/>
      <w:sz w:val="26"/>
      <w:szCs w:val="22"/>
    </w:rPr>
  </w:style>
  <w:style w:type="character" w:customStyle="1" w:styleId="afff9">
    <w:name w:val="表名 字元"/>
    <w:basedOn w:val="ab"/>
    <w:link w:val="afff8"/>
    <w:rsid w:val="009651E6"/>
    <w:rPr>
      <w:rFonts w:eastAsia="標楷體" w:cstheme="minorBidi"/>
      <w:kern w:val="2"/>
      <w:sz w:val="26"/>
      <w:szCs w:val="22"/>
    </w:rPr>
  </w:style>
  <w:style w:type="paragraph" w:customStyle="1" w:styleId="1a">
    <w:name w:val="(1)_標題+內文"/>
    <w:basedOn w:val="8"/>
    <w:link w:val="1b"/>
    <w:qFormat/>
    <w:rsid w:val="009651E6"/>
    <w:pPr>
      <w:keepNext/>
      <w:numPr>
        <w:ilvl w:val="0"/>
        <w:numId w:val="0"/>
      </w:numPr>
      <w:autoSpaceDE/>
      <w:autoSpaceDN/>
      <w:snapToGrid w:val="0"/>
      <w:spacing w:line="440" w:lineRule="atLeast"/>
      <w:ind w:left="2127" w:hanging="708"/>
    </w:pPr>
    <w:rPr>
      <w:rFonts w:ascii="Times New Roman" w:hAnsi="Times New Roman" w:cstheme="majorBidi"/>
      <w:kern w:val="2"/>
      <w:sz w:val="26"/>
    </w:rPr>
  </w:style>
  <w:style w:type="character" w:customStyle="1" w:styleId="1b">
    <w:name w:val="(1)_標題+內文 字元"/>
    <w:basedOn w:val="ab"/>
    <w:link w:val="1a"/>
    <w:rsid w:val="009651E6"/>
    <w:rPr>
      <w:rFonts w:eastAsia="標楷體" w:cstheme="majorBidi"/>
      <w:kern w:val="2"/>
      <w:sz w:val="26"/>
      <w:szCs w:val="36"/>
    </w:rPr>
  </w:style>
  <w:style w:type="paragraph" w:styleId="afffa">
    <w:name w:val="Body Text"/>
    <w:basedOn w:val="aa"/>
    <w:link w:val="afffb"/>
    <w:rsid w:val="009651E6"/>
    <w:pPr>
      <w:widowControl/>
      <w:autoSpaceDE/>
      <w:autoSpaceDN/>
      <w:snapToGrid w:val="0"/>
      <w:spacing w:after="120" w:line="440" w:lineRule="atLeast"/>
    </w:pPr>
    <w:rPr>
      <w:rFonts w:ascii="Times New Roman" w:cstheme="minorBidi"/>
      <w:sz w:val="26"/>
      <w:szCs w:val="24"/>
    </w:rPr>
  </w:style>
  <w:style w:type="character" w:customStyle="1" w:styleId="afffb">
    <w:name w:val="本文 字元"/>
    <w:basedOn w:val="ab"/>
    <w:link w:val="afffa"/>
    <w:rsid w:val="009651E6"/>
    <w:rPr>
      <w:rFonts w:eastAsia="標楷體" w:cstheme="minorBidi"/>
      <w:kern w:val="2"/>
      <w:sz w:val="26"/>
      <w:szCs w:val="24"/>
    </w:rPr>
  </w:style>
  <w:style w:type="paragraph" w:customStyle="1" w:styleId="afffc">
    <w:name w:val="表_註"/>
    <w:basedOn w:val="aa"/>
    <w:next w:val="aa"/>
    <w:link w:val="afffd"/>
    <w:qFormat/>
    <w:rsid w:val="009651E6"/>
    <w:pPr>
      <w:keepNext/>
      <w:keepLines/>
      <w:autoSpaceDE/>
      <w:autoSpaceDN/>
      <w:snapToGrid w:val="0"/>
      <w:ind w:left="400" w:hangingChars="200" w:hanging="400"/>
      <w:jc w:val="left"/>
    </w:pPr>
    <w:rPr>
      <w:rFonts w:ascii="Times New Roman" w:cstheme="minorBidi"/>
      <w:sz w:val="20"/>
    </w:rPr>
  </w:style>
  <w:style w:type="paragraph" w:customStyle="1" w:styleId="afffe">
    <w:name w:val="表_資料來源"/>
    <w:basedOn w:val="aa"/>
    <w:next w:val="afffa"/>
    <w:qFormat/>
    <w:rsid w:val="009651E6"/>
    <w:pPr>
      <w:keepLines/>
      <w:autoSpaceDE/>
      <w:autoSpaceDN/>
      <w:snapToGrid w:val="0"/>
      <w:spacing w:afterLines="50"/>
      <w:ind w:left="500" w:hangingChars="500" w:hanging="500"/>
      <w:jc w:val="left"/>
    </w:pPr>
    <w:rPr>
      <w:rFonts w:ascii="Times New Roman" w:cstheme="minorBidi"/>
      <w:sz w:val="20"/>
      <w:szCs w:val="24"/>
    </w:rPr>
  </w:style>
  <w:style w:type="paragraph" w:customStyle="1" w:styleId="affff">
    <w:name w:val="圖"/>
    <w:basedOn w:val="aa"/>
    <w:next w:val="aa"/>
    <w:qFormat/>
    <w:rsid w:val="009651E6"/>
    <w:pPr>
      <w:keepNext/>
      <w:keepLines/>
      <w:autoSpaceDE/>
      <w:autoSpaceDN/>
      <w:snapToGrid w:val="0"/>
      <w:spacing w:before="40" w:after="40"/>
      <w:jc w:val="center"/>
    </w:pPr>
    <w:rPr>
      <w:rFonts w:ascii="Times New Roman" w:cstheme="minorBidi"/>
      <w:sz w:val="24"/>
      <w:szCs w:val="24"/>
    </w:rPr>
  </w:style>
  <w:style w:type="paragraph" w:customStyle="1" w:styleId="affff0">
    <w:name w:val="圖_資料來源"/>
    <w:basedOn w:val="aa"/>
    <w:next w:val="aa"/>
    <w:qFormat/>
    <w:rsid w:val="009651E6"/>
    <w:pPr>
      <w:keepNext/>
      <w:keepLines/>
      <w:autoSpaceDE/>
      <w:autoSpaceDN/>
      <w:snapToGrid w:val="0"/>
      <w:ind w:left="500" w:hangingChars="500" w:hanging="500"/>
      <w:jc w:val="left"/>
    </w:pPr>
    <w:rPr>
      <w:rFonts w:ascii="Times New Roman" w:cstheme="minorBidi"/>
      <w:sz w:val="20"/>
    </w:rPr>
  </w:style>
  <w:style w:type="paragraph" w:customStyle="1" w:styleId="affff1">
    <w:name w:val="圖名"/>
    <w:basedOn w:val="aa"/>
    <w:next w:val="afffa"/>
    <w:qFormat/>
    <w:rsid w:val="009651E6"/>
    <w:pPr>
      <w:keepLines/>
      <w:autoSpaceDE/>
      <w:autoSpaceDN/>
      <w:snapToGrid w:val="0"/>
      <w:spacing w:beforeLines="30" w:afterLines="50"/>
      <w:jc w:val="center"/>
    </w:pPr>
    <w:rPr>
      <w:rFonts w:ascii="Times New Roman" w:cstheme="minorBidi"/>
      <w:sz w:val="26"/>
      <w:szCs w:val="22"/>
    </w:rPr>
  </w:style>
  <w:style w:type="character" w:customStyle="1" w:styleId="30">
    <w:name w:val="標題 3 字元"/>
    <w:basedOn w:val="ab"/>
    <w:link w:val="3"/>
    <w:rsid w:val="009651E6"/>
    <w:rPr>
      <w:rFonts w:ascii="標楷體" w:eastAsia="標楷體" w:hAnsi="Arial"/>
      <w:bCs/>
      <w:kern w:val="32"/>
      <w:sz w:val="32"/>
      <w:szCs w:val="36"/>
    </w:rPr>
  </w:style>
  <w:style w:type="character" w:customStyle="1" w:styleId="40">
    <w:name w:val="標題 4 字元"/>
    <w:aliases w:val="表格 字元,一 字元"/>
    <w:basedOn w:val="ab"/>
    <w:link w:val="4"/>
    <w:rsid w:val="009651E6"/>
    <w:rPr>
      <w:rFonts w:ascii="標楷體" w:eastAsia="標楷體" w:hAnsi="Arial"/>
      <w:kern w:val="32"/>
      <w:sz w:val="32"/>
      <w:szCs w:val="36"/>
    </w:rPr>
  </w:style>
  <w:style w:type="character" w:customStyle="1" w:styleId="50">
    <w:name w:val="標題 5 字元"/>
    <w:basedOn w:val="ab"/>
    <w:link w:val="5"/>
    <w:rsid w:val="009651E6"/>
    <w:rPr>
      <w:rFonts w:ascii="標楷體" w:eastAsia="標楷體" w:hAnsi="Arial"/>
      <w:bCs/>
      <w:kern w:val="32"/>
      <w:sz w:val="32"/>
      <w:szCs w:val="36"/>
    </w:rPr>
  </w:style>
  <w:style w:type="character" w:customStyle="1" w:styleId="60">
    <w:name w:val="標題 6 字元"/>
    <w:basedOn w:val="ab"/>
    <w:link w:val="6"/>
    <w:rsid w:val="009651E6"/>
    <w:rPr>
      <w:rFonts w:ascii="標楷體" w:eastAsia="標楷體" w:hAnsi="Arial"/>
      <w:kern w:val="32"/>
      <w:sz w:val="32"/>
      <w:szCs w:val="36"/>
    </w:rPr>
  </w:style>
  <w:style w:type="character" w:customStyle="1" w:styleId="80">
    <w:name w:val="標題 8 字元"/>
    <w:basedOn w:val="ab"/>
    <w:link w:val="8"/>
    <w:rsid w:val="009651E6"/>
    <w:rPr>
      <w:rFonts w:ascii="標楷體" w:eastAsia="標楷體" w:hAnsi="Arial"/>
      <w:kern w:val="32"/>
      <w:sz w:val="32"/>
      <w:szCs w:val="36"/>
    </w:rPr>
  </w:style>
  <w:style w:type="character" w:customStyle="1" w:styleId="af3">
    <w:name w:val="頁首 字元"/>
    <w:basedOn w:val="ab"/>
    <w:link w:val="af2"/>
    <w:uiPriority w:val="99"/>
    <w:rsid w:val="009651E6"/>
    <w:rPr>
      <w:rFonts w:ascii="標楷體" w:eastAsia="標楷體"/>
      <w:kern w:val="2"/>
    </w:rPr>
  </w:style>
  <w:style w:type="character" w:customStyle="1" w:styleId="afa">
    <w:name w:val="頁尾 字元"/>
    <w:basedOn w:val="ab"/>
    <w:link w:val="af9"/>
    <w:uiPriority w:val="99"/>
    <w:rsid w:val="009651E6"/>
    <w:rPr>
      <w:rFonts w:ascii="標楷體" w:eastAsia="標楷體"/>
      <w:kern w:val="2"/>
    </w:rPr>
  </w:style>
  <w:style w:type="paragraph" w:styleId="affff2">
    <w:name w:val="caption"/>
    <w:basedOn w:val="aa"/>
    <w:next w:val="aa"/>
    <w:uiPriority w:val="35"/>
    <w:unhideWhenUsed/>
    <w:qFormat/>
    <w:rsid w:val="009651E6"/>
    <w:pPr>
      <w:overflowPunct/>
      <w:autoSpaceDE/>
      <w:autoSpaceDN/>
      <w:jc w:val="left"/>
    </w:pPr>
    <w:rPr>
      <w:rFonts w:ascii="Times New Roman" w:cstheme="minorBidi"/>
      <w:sz w:val="20"/>
    </w:rPr>
  </w:style>
  <w:style w:type="paragraph" w:styleId="affff3">
    <w:name w:val="Date"/>
    <w:basedOn w:val="aa"/>
    <w:next w:val="aa"/>
    <w:link w:val="affff4"/>
    <w:uiPriority w:val="99"/>
    <w:semiHidden/>
    <w:unhideWhenUsed/>
    <w:rsid w:val="009651E6"/>
    <w:pPr>
      <w:overflowPunct/>
      <w:autoSpaceDE/>
      <w:autoSpaceDN/>
      <w:jc w:val="right"/>
    </w:pPr>
    <w:rPr>
      <w:rFonts w:ascii="Times New Roman" w:cstheme="minorBidi"/>
      <w:sz w:val="24"/>
      <w:szCs w:val="22"/>
    </w:rPr>
  </w:style>
  <w:style w:type="character" w:customStyle="1" w:styleId="affff4">
    <w:name w:val="日期 字元"/>
    <w:basedOn w:val="ab"/>
    <w:link w:val="affff3"/>
    <w:uiPriority w:val="99"/>
    <w:semiHidden/>
    <w:rsid w:val="009651E6"/>
    <w:rPr>
      <w:rFonts w:eastAsia="標楷體" w:cstheme="minorBidi"/>
      <w:kern w:val="2"/>
      <w:sz w:val="24"/>
      <w:szCs w:val="22"/>
    </w:rPr>
  </w:style>
  <w:style w:type="character" w:styleId="affff5">
    <w:name w:val="annotation reference"/>
    <w:uiPriority w:val="99"/>
    <w:semiHidden/>
    <w:unhideWhenUsed/>
    <w:rsid w:val="009651E6"/>
    <w:rPr>
      <w:sz w:val="18"/>
      <w:szCs w:val="18"/>
    </w:rPr>
  </w:style>
  <w:style w:type="paragraph" w:customStyle="1" w:styleId="1c">
    <w:name w:val="表文1.(無縮排)"/>
    <w:basedOn w:val="afff2"/>
    <w:link w:val="1d"/>
    <w:qFormat/>
    <w:rsid w:val="009651E6"/>
    <w:pPr>
      <w:keepNext/>
      <w:ind w:left="168" w:hangingChars="70" w:hanging="168"/>
      <w:jc w:val="both"/>
    </w:pPr>
    <w:rPr>
      <w:rFonts w:cs="Times New Roman"/>
      <w:szCs w:val="22"/>
    </w:rPr>
  </w:style>
  <w:style w:type="character" w:customStyle="1" w:styleId="1d">
    <w:name w:val="表文1.(無縮排) 字元"/>
    <w:link w:val="1c"/>
    <w:rsid w:val="009651E6"/>
    <w:rPr>
      <w:rFonts w:eastAsia="標楷體"/>
      <w:kern w:val="2"/>
      <w:sz w:val="24"/>
      <w:szCs w:val="22"/>
    </w:rPr>
  </w:style>
  <w:style w:type="character" w:styleId="affff6">
    <w:name w:val="FollowedHyperlink"/>
    <w:basedOn w:val="ab"/>
    <w:uiPriority w:val="99"/>
    <w:semiHidden/>
    <w:unhideWhenUsed/>
    <w:rsid w:val="009651E6"/>
    <w:rPr>
      <w:color w:val="954F72"/>
      <w:u w:val="single"/>
    </w:rPr>
  </w:style>
  <w:style w:type="character" w:customStyle="1" w:styleId="af0">
    <w:name w:val="章節附註文字 字元"/>
    <w:basedOn w:val="ab"/>
    <w:link w:val="af"/>
    <w:uiPriority w:val="99"/>
    <w:semiHidden/>
    <w:rsid w:val="009651E6"/>
    <w:rPr>
      <w:rFonts w:ascii="標楷體" w:eastAsia="標楷體"/>
      <w:snapToGrid w:val="0"/>
      <w:spacing w:val="10"/>
      <w:kern w:val="2"/>
      <w:sz w:val="32"/>
    </w:rPr>
  </w:style>
  <w:style w:type="character" w:styleId="affff7">
    <w:name w:val="endnote reference"/>
    <w:basedOn w:val="ab"/>
    <w:uiPriority w:val="99"/>
    <w:semiHidden/>
    <w:unhideWhenUsed/>
    <w:rsid w:val="009651E6"/>
    <w:rPr>
      <w:vertAlign w:val="superscript"/>
    </w:rPr>
  </w:style>
  <w:style w:type="paragraph" w:styleId="affff8">
    <w:name w:val="annotation subject"/>
    <w:basedOn w:val="aff5"/>
    <w:next w:val="aff5"/>
    <w:link w:val="affff9"/>
    <w:uiPriority w:val="99"/>
    <w:semiHidden/>
    <w:unhideWhenUsed/>
    <w:rsid w:val="009651E6"/>
    <w:pPr>
      <w:overflowPunct/>
      <w:autoSpaceDE/>
      <w:autoSpaceDN/>
    </w:pPr>
    <w:rPr>
      <w:rFonts w:eastAsia="新細明體"/>
      <w:b/>
      <w:bCs/>
      <w:sz w:val="24"/>
      <w:szCs w:val="24"/>
    </w:rPr>
  </w:style>
  <w:style w:type="character" w:customStyle="1" w:styleId="affff9">
    <w:name w:val="註解主旨 字元"/>
    <w:basedOn w:val="aff6"/>
    <w:link w:val="affff8"/>
    <w:uiPriority w:val="99"/>
    <w:semiHidden/>
    <w:rsid w:val="009651E6"/>
    <w:rPr>
      <w:rFonts w:ascii="標楷體" w:eastAsia="標楷體"/>
      <w:b/>
      <w:bCs/>
      <w:kern w:val="2"/>
      <w:sz w:val="24"/>
      <w:szCs w:val="24"/>
    </w:rPr>
  </w:style>
  <w:style w:type="paragraph" w:styleId="affffa">
    <w:name w:val="Revision"/>
    <w:hidden/>
    <w:uiPriority w:val="99"/>
    <w:semiHidden/>
    <w:rsid w:val="009651E6"/>
    <w:rPr>
      <w:rFonts w:eastAsia="標楷體" w:cstheme="minorBidi"/>
      <w:kern w:val="2"/>
      <w:sz w:val="24"/>
      <w:szCs w:val="22"/>
    </w:rPr>
  </w:style>
  <w:style w:type="paragraph" w:customStyle="1" w:styleId="msonormal0">
    <w:name w:val="msonormal"/>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rsid w:val="009651E6"/>
    <w:pPr>
      <w:widowControl/>
      <w:overflowPunct/>
      <w:autoSpaceDE/>
      <w:autoSpaceDN/>
      <w:spacing w:before="100" w:beforeAutospacing="1" w:after="100" w:afterAutospacing="1"/>
      <w:jc w:val="left"/>
    </w:pPr>
    <w:rPr>
      <w:rFonts w:ascii="微軟正黑體" w:eastAsia="微軟正黑體" w:hAnsi="微軟正黑體" w:cs="新細明體"/>
      <w:b/>
      <w:bCs/>
      <w:color w:val="000000"/>
      <w:kern w:val="0"/>
      <w:sz w:val="24"/>
      <w:szCs w:val="24"/>
    </w:rPr>
  </w:style>
  <w:style w:type="paragraph" w:customStyle="1" w:styleId="font6">
    <w:name w:val="font6"/>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9651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a"/>
    <w:rsid w:val="009651E6"/>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0">
    <w:name w:val="xl70"/>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5">
    <w:name w:val="xl7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6">
    <w:name w:val="xl76"/>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7">
    <w:name w:val="xl77"/>
    <w:basedOn w:val="aa"/>
    <w:rsid w:val="009651E6"/>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a"/>
    <w:rsid w:val="009651E6"/>
    <w:pPr>
      <w:widowControl/>
      <w:pBdr>
        <w:top w:val="single" w:sz="4" w:space="0" w:color="auto"/>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a"/>
    <w:rsid w:val="009651E6"/>
    <w:pPr>
      <w:widowControl/>
      <w:pBdr>
        <w:top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a"/>
    <w:rsid w:val="009651E6"/>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1">
    <w:name w:val="xl81"/>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2">
    <w:name w:val="xl82"/>
    <w:basedOn w:val="aa"/>
    <w:rsid w:val="009651E6"/>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3">
    <w:name w:val="xl83"/>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4">
    <w:name w:val="xl84"/>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5">
    <w:name w:val="xl85"/>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6">
    <w:name w:val="xl86"/>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7">
    <w:name w:val="xl87"/>
    <w:basedOn w:val="aa"/>
    <w:rsid w:val="009651E6"/>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Cs w:val="32"/>
    </w:rPr>
  </w:style>
  <w:style w:type="paragraph" w:customStyle="1" w:styleId="xl88">
    <w:name w:val="xl88"/>
    <w:basedOn w:val="aa"/>
    <w:rsid w:val="009651E6"/>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9">
    <w:name w:val="xl89"/>
    <w:basedOn w:val="aa"/>
    <w:rsid w:val="009651E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0">
    <w:name w:val="xl90"/>
    <w:basedOn w:val="aa"/>
    <w:rsid w:val="009651E6"/>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right"/>
    </w:pPr>
    <w:rPr>
      <w:rFonts w:ascii="新細明體" w:eastAsia="新細明體" w:hAnsi="新細明體" w:cs="新細明體"/>
      <w:b/>
      <w:bCs/>
      <w:kern w:val="0"/>
      <w:sz w:val="24"/>
      <w:szCs w:val="24"/>
    </w:rPr>
  </w:style>
  <w:style w:type="paragraph" w:customStyle="1" w:styleId="affffb">
    <w:name w:val="一_標題"/>
    <w:basedOn w:val="4"/>
    <w:link w:val="affffc"/>
    <w:qFormat/>
    <w:rsid w:val="009651E6"/>
    <w:pPr>
      <w:keepNext/>
      <w:numPr>
        <w:ilvl w:val="0"/>
        <w:numId w:val="0"/>
      </w:numPr>
      <w:autoSpaceDE/>
      <w:autoSpaceDN/>
      <w:snapToGrid w:val="0"/>
      <w:spacing w:beforeLines="100" w:line="440" w:lineRule="atLeast"/>
      <w:ind w:left="851" w:hanging="567"/>
    </w:pPr>
    <w:rPr>
      <w:b/>
      <w:color w:val="000000" w:themeColor="text1"/>
      <w:kern w:val="2"/>
      <w:szCs w:val="28"/>
    </w:rPr>
  </w:style>
  <w:style w:type="character" w:customStyle="1" w:styleId="affffc">
    <w:name w:val="一_標題 字元"/>
    <w:basedOn w:val="40"/>
    <w:link w:val="affffb"/>
    <w:rsid w:val="009651E6"/>
    <w:rPr>
      <w:rFonts w:ascii="標楷體" w:eastAsia="標楷體" w:hAnsi="Arial"/>
      <w:b/>
      <w:color w:val="000000" w:themeColor="text1"/>
      <w:kern w:val="2"/>
      <w:sz w:val="32"/>
      <w:szCs w:val="28"/>
    </w:rPr>
  </w:style>
  <w:style w:type="paragraph" w:customStyle="1" w:styleId="affffd">
    <w:name w:val="【附件】"/>
    <w:basedOn w:val="afffa"/>
    <w:link w:val="affffe"/>
    <w:qFormat/>
    <w:rsid w:val="009651E6"/>
    <w:pPr>
      <w:spacing w:beforeLines="20"/>
      <w:ind w:leftChars="354" w:left="850"/>
    </w:pPr>
    <w:rPr>
      <w:b/>
      <w:bCs/>
      <w:color w:val="FF0000"/>
    </w:rPr>
  </w:style>
  <w:style w:type="character" w:customStyle="1" w:styleId="affffe">
    <w:name w:val="【附件】 字元"/>
    <w:basedOn w:val="afffb"/>
    <w:link w:val="affffd"/>
    <w:rsid w:val="009651E6"/>
    <w:rPr>
      <w:rFonts w:eastAsia="標楷體" w:cstheme="minorBidi"/>
      <w:b/>
      <w:bCs/>
      <w:color w:val="FF0000"/>
      <w:kern w:val="2"/>
      <w:sz w:val="26"/>
      <w:szCs w:val="24"/>
    </w:rPr>
  </w:style>
  <w:style w:type="paragraph" w:customStyle="1" w:styleId="afffff">
    <w:name w:val="說明"/>
    <w:basedOn w:val="5"/>
    <w:link w:val="afffff0"/>
    <w:qFormat/>
    <w:rsid w:val="009651E6"/>
    <w:pPr>
      <w:numPr>
        <w:ilvl w:val="0"/>
        <w:numId w:val="0"/>
      </w:numPr>
      <w:autoSpaceDE/>
      <w:autoSpaceDN/>
      <w:snapToGrid w:val="0"/>
      <w:spacing w:beforeLines="20" w:line="440" w:lineRule="atLeast"/>
      <w:ind w:leftChars="300" w:left="1560" w:rightChars="44" w:right="106" w:hangingChars="300" w:hanging="840"/>
    </w:pPr>
    <w:rPr>
      <w:bCs w:val="0"/>
      <w:color w:val="000000" w:themeColor="text1"/>
      <w:kern w:val="2"/>
      <w:sz w:val="28"/>
      <w:szCs w:val="28"/>
    </w:rPr>
  </w:style>
  <w:style w:type="character" w:customStyle="1" w:styleId="afffff0">
    <w:name w:val="說明 字元"/>
    <w:basedOn w:val="50"/>
    <w:link w:val="afffff"/>
    <w:rsid w:val="009651E6"/>
    <w:rPr>
      <w:rFonts w:ascii="標楷體" w:eastAsia="標楷體" w:hAnsi="Arial"/>
      <w:bCs w:val="0"/>
      <w:color w:val="000000" w:themeColor="text1"/>
      <w:kern w:val="2"/>
      <w:sz w:val="28"/>
      <w:szCs w:val="28"/>
    </w:rPr>
  </w:style>
  <w:style w:type="character" w:customStyle="1" w:styleId="afffd">
    <w:name w:val="表_註 字元"/>
    <w:basedOn w:val="ab"/>
    <w:link w:val="afffc"/>
    <w:rsid w:val="009651E6"/>
    <w:rPr>
      <w:rFonts w:eastAsia="標楷體" w:cstheme="minorBidi"/>
      <w:kern w:val="2"/>
    </w:rPr>
  </w:style>
  <w:style w:type="paragraph" w:customStyle="1" w:styleId="afffff1">
    <w:name w:val="十一_標題"/>
    <w:basedOn w:val="affffb"/>
    <w:link w:val="afffff2"/>
    <w:qFormat/>
    <w:rsid w:val="009651E6"/>
    <w:pPr>
      <w:pageBreakBefore/>
      <w:ind w:left="1135" w:hanging="851"/>
    </w:pPr>
  </w:style>
  <w:style w:type="character" w:customStyle="1" w:styleId="afffff2">
    <w:name w:val="十一_標題 字元"/>
    <w:basedOn w:val="affffc"/>
    <w:link w:val="afffff1"/>
    <w:rsid w:val="009651E6"/>
    <w:rPr>
      <w:rFonts w:ascii="標楷體" w:eastAsia="標楷體" w:hAnsi="Arial"/>
      <w:b/>
      <w:color w:val="000000" w:themeColor="text1"/>
      <w:kern w:val="2"/>
      <w:sz w:val="32"/>
      <w:szCs w:val="28"/>
    </w:rPr>
  </w:style>
  <w:style w:type="paragraph" w:customStyle="1" w:styleId="a2">
    <w:name w:val="(一)"/>
    <w:basedOn w:val="aff"/>
    <w:link w:val="afffff3"/>
    <w:qFormat/>
    <w:rsid w:val="009651E6"/>
    <w:pPr>
      <w:numPr>
        <w:numId w:val="38"/>
      </w:numPr>
      <w:overflowPunct/>
      <w:autoSpaceDE/>
      <w:autoSpaceDN/>
      <w:spacing w:beforeLines="50" w:before="180" w:line="500" w:lineRule="exact"/>
      <w:ind w:leftChars="0" w:left="1134" w:rightChars="44" w:right="106" w:hanging="643"/>
    </w:pPr>
    <w:rPr>
      <w:rFonts w:hAnsi="標楷體" w:cstheme="minorBidi"/>
      <w:sz w:val="28"/>
      <w:szCs w:val="28"/>
      <w14:ligatures w14:val="standardContextual"/>
    </w:rPr>
  </w:style>
  <w:style w:type="character" w:customStyle="1" w:styleId="afffff3">
    <w:name w:val="(一) 字元"/>
    <w:basedOn w:val="ab"/>
    <w:link w:val="a2"/>
    <w:rsid w:val="009651E6"/>
    <w:rPr>
      <w:rFonts w:ascii="標楷體" w:eastAsia="標楷體" w:hAnsi="標楷體" w:cstheme="minorBidi"/>
      <w:kern w:val="2"/>
      <w:sz w:val="28"/>
      <w:szCs w:val="28"/>
      <w14:ligatures w14:val="standardContextual"/>
    </w:rPr>
  </w:style>
  <w:style w:type="character" w:customStyle="1" w:styleId="afc">
    <w:name w:val="表標題 字元"/>
    <w:basedOn w:val="ab"/>
    <w:link w:val="a6"/>
    <w:rsid w:val="009651E6"/>
    <w:rPr>
      <w:rFonts w:ascii="標楷體" w:eastAsia="標楷體" w:hAnsi="華康楷書體W5(P)"/>
      <w:bCs/>
      <w:spacing w:val="-10"/>
      <w:kern w:val="28"/>
      <w:sz w:val="28"/>
      <w:szCs w:val="28"/>
    </w:rPr>
  </w:style>
  <w:style w:type="paragraph" w:customStyle="1" w:styleId="11">
    <w:name w:val="1.標題"/>
    <w:basedOn w:val="aa"/>
    <w:link w:val="1e"/>
    <w:qFormat/>
    <w:rsid w:val="009651E6"/>
    <w:pPr>
      <w:numPr>
        <w:numId w:val="39"/>
      </w:numPr>
      <w:overflowPunct/>
      <w:autoSpaceDE/>
      <w:autoSpaceDN/>
      <w:spacing w:beforeLines="20" w:before="72" w:line="500" w:lineRule="exact"/>
      <w:ind w:left="1559" w:hanging="482"/>
      <w:jc w:val="left"/>
    </w:pPr>
    <w:rPr>
      <w:rFonts w:hAnsi="標楷體"/>
      <w:b/>
      <w:bCs/>
      <w:kern w:val="0"/>
      <w:sz w:val="28"/>
      <w:szCs w:val="28"/>
      <w14:ligatures w14:val="standardContextual"/>
    </w:rPr>
  </w:style>
  <w:style w:type="character" w:customStyle="1" w:styleId="1e">
    <w:name w:val="1.標題 字元"/>
    <w:basedOn w:val="ab"/>
    <w:link w:val="11"/>
    <w:rsid w:val="009651E6"/>
    <w:rPr>
      <w:rFonts w:ascii="標楷體" w:eastAsia="標楷體" w:hAnsi="標楷體"/>
      <w:b/>
      <w:bCs/>
      <w:sz w:val="28"/>
      <w:szCs w:val="28"/>
      <w14:ligatures w14:val="standardContextual"/>
    </w:rPr>
  </w:style>
  <w:style w:type="paragraph" w:customStyle="1" w:styleId="1f">
    <w:name w:val="1.內文"/>
    <w:basedOn w:val="aff"/>
    <w:link w:val="1f0"/>
    <w:qFormat/>
    <w:rsid w:val="009651E6"/>
    <w:pPr>
      <w:overflowPunct/>
      <w:autoSpaceDE/>
      <w:autoSpaceDN/>
      <w:spacing w:line="500" w:lineRule="exact"/>
      <w:ind w:leftChars="531" w:left="1274" w:firstLineChars="210" w:firstLine="588"/>
    </w:pPr>
    <w:rPr>
      <w:rFonts w:hAnsi="標楷體"/>
      <w:kern w:val="0"/>
      <w:sz w:val="28"/>
      <w:szCs w:val="28"/>
      <w14:ligatures w14:val="standardContextual"/>
    </w:rPr>
  </w:style>
  <w:style w:type="character" w:customStyle="1" w:styleId="1f0">
    <w:name w:val="1.內文 字元"/>
    <w:basedOn w:val="ab"/>
    <w:link w:val="1f"/>
    <w:rsid w:val="009651E6"/>
    <w:rPr>
      <w:rFonts w:ascii="標楷體" w:eastAsia="標楷體" w:hAnsi="標楷體"/>
      <w:sz w:val="28"/>
      <w:szCs w:val="28"/>
      <w14:ligatures w14:val="standardContextual"/>
    </w:rPr>
  </w:style>
  <w:style w:type="paragraph" w:customStyle="1" w:styleId="142">
    <w:name w:val="表格內文(14行高)"/>
    <w:basedOn w:val="afb"/>
    <w:link w:val="143"/>
    <w:qFormat/>
    <w:rsid w:val="009651E6"/>
    <w:pPr>
      <w:overflowPunct/>
      <w:autoSpaceDE/>
      <w:autoSpaceDN/>
      <w:spacing w:line="280" w:lineRule="exact"/>
      <w:ind w:left="0" w:firstLineChars="0" w:firstLine="0"/>
      <w:jc w:val="left"/>
    </w:pPr>
    <w:rPr>
      <w:snapToGrid w:val="0"/>
      <w:sz w:val="24"/>
      <w:szCs w:val="28"/>
      <w:lang w:val="x-none" w:eastAsia="x-none"/>
    </w:rPr>
  </w:style>
  <w:style w:type="character" w:customStyle="1" w:styleId="143">
    <w:name w:val="表格內文(14行高) 字元"/>
    <w:link w:val="142"/>
    <w:qFormat/>
    <w:rsid w:val="009651E6"/>
    <w:rPr>
      <w:rFonts w:ascii="標楷體" w:eastAsia="標楷體"/>
      <w:snapToGrid w:val="0"/>
      <w:kern w:val="2"/>
      <w:sz w:val="24"/>
      <w:szCs w:val="28"/>
      <w:lang w:val="x-none" w:eastAsia="x-none"/>
    </w:rPr>
  </w:style>
  <w:style w:type="paragraph" w:customStyle="1" w:styleId="afffff4">
    <w:name w:val="(一)標題"/>
    <w:basedOn w:val="a2"/>
    <w:link w:val="afffff5"/>
    <w:qFormat/>
    <w:rsid w:val="009651E6"/>
    <w:pPr>
      <w:numPr>
        <w:numId w:val="0"/>
      </w:numPr>
      <w:tabs>
        <w:tab w:val="num" w:pos="1440"/>
      </w:tabs>
      <w:ind w:left="695" w:hanging="695"/>
    </w:pPr>
    <w:rPr>
      <w:b/>
      <w:bCs/>
    </w:rPr>
  </w:style>
  <w:style w:type="character" w:customStyle="1" w:styleId="afffff5">
    <w:name w:val="(一)標題 字元"/>
    <w:basedOn w:val="afffff3"/>
    <w:link w:val="afffff4"/>
    <w:rsid w:val="009651E6"/>
    <w:rPr>
      <w:rFonts w:ascii="標楷體" w:eastAsia="標楷體" w:hAnsi="標楷體" w:cstheme="minorBidi"/>
      <w:b/>
      <w:bCs/>
      <w:kern w:val="2"/>
      <w:sz w:val="28"/>
      <w:szCs w:val="28"/>
      <w14:ligatures w14:val="standardContextual"/>
    </w:rPr>
  </w:style>
  <w:style w:type="paragraph" w:styleId="afffff6">
    <w:name w:val="TOC Heading"/>
    <w:basedOn w:val="10"/>
    <w:next w:val="aa"/>
    <w:uiPriority w:val="39"/>
    <w:unhideWhenUsed/>
    <w:qFormat/>
    <w:rsid w:val="009651E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fff7">
    <w:name w:val="Unresolved Mention"/>
    <w:basedOn w:val="ab"/>
    <w:uiPriority w:val="99"/>
    <w:semiHidden/>
    <w:unhideWhenUsed/>
    <w:rsid w:val="009651E6"/>
    <w:rPr>
      <w:color w:val="605E5C"/>
      <w:shd w:val="clear" w:color="auto" w:fill="E1DFDD"/>
    </w:rPr>
  </w:style>
  <w:style w:type="character" w:styleId="afffff8">
    <w:name w:val="Emphasis"/>
    <w:basedOn w:val="ab"/>
    <w:uiPriority w:val="20"/>
    <w:qFormat/>
    <w:rsid w:val="00087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6EBF-710F-4661-9367-06C042C9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21</Pages>
  <Words>2384</Words>
  <Characters>13589</Characters>
  <Application>Microsoft Office Word</Application>
  <DocSecurity>0</DocSecurity>
  <Lines>113</Lines>
  <Paragraphs>31</Paragraphs>
  <ScaleCrop>false</ScaleCrop>
  <Company>cy</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柯博修</cp:lastModifiedBy>
  <cp:revision>5</cp:revision>
  <cp:lastPrinted>2025-05-12T06:21:00Z</cp:lastPrinted>
  <dcterms:created xsi:type="dcterms:W3CDTF">2025-06-06T07:01:00Z</dcterms:created>
  <dcterms:modified xsi:type="dcterms:W3CDTF">2025-06-11T01:39:00Z</dcterms:modified>
</cp:coreProperties>
</file>