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p w:rsidR="001952BE" w:rsidRPr="004D797A" w:rsidRDefault="001952BE" w:rsidP="001952BE">
      <w:pPr>
        <w:pStyle w:val="af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97953533"/>
      <w:r w:rsidRPr="004D797A">
        <w:rPr>
          <w:rFonts w:hint="eastAsia"/>
        </w:rPr>
        <w:t>調查報告</w:t>
      </w:r>
    </w:p>
    <w:p w:rsidR="001952BE" w:rsidRPr="004D797A" w:rsidRDefault="001952BE" w:rsidP="001952BE">
      <w:pPr>
        <w:pStyle w:val="1"/>
        <w:numPr>
          <w:ilvl w:val="0"/>
          <w:numId w:val="1"/>
        </w:numPr>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Start w:id="42" w:name="_Toc196991399"/>
      <w:bookmarkStart w:id="43" w:name="_Toc196991641"/>
      <w:bookmarkStart w:id="44" w:name="_Toc19795373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4D797A">
        <w:rPr>
          <w:rFonts w:hint="eastAsia"/>
        </w:rPr>
        <w:t>案　　由：審計部111年度中央政府總決算審核報告，勞動力發展署各分署成立青年職涯發展中心，協助青年規劃職涯，惟部分核心業務目標值設定過於寬鬆，不易評核業務績效，另一對一職涯諮詢服務成效，亦有檢討提升空間，究其原因為何，實有深入瞭解之必要。此外，歷來我國青年就業相關政策有無正視青年職涯發展，以及在整體職涯發展措施上有無強化之處，亦有待併予釐清</w:t>
      </w:r>
      <w:r w:rsidRPr="004D797A">
        <w:rPr>
          <w:rFonts w:hAnsi="標楷體" w:hint="eastAsia"/>
          <w:b/>
        </w:rPr>
        <w:t>。</w:t>
      </w:r>
    </w:p>
    <w:p w:rsidR="00D6484A" w:rsidRPr="004D797A" w:rsidRDefault="00D6484A" w:rsidP="00D6484A">
      <w:pPr>
        <w:pStyle w:val="1"/>
        <w:numPr>
          <w:ilvl w:val="0"/>
          <w:numId w:val="1"/>
        </w:numPr>
        <w:ind w:left="2380" w:hanging="2380"/>
      </w:pPr>
      <w:bookmarkStart w:id="45" w:name="_Toc524902730"/>
      <w:bookmarkStart w:id="46" w:name="_Toc421794873"/>
      <w:bookmarkStart w:id="47" w:name="_Toc422834158"/>
      <w:bookmarkStart w:id="48" w:name="_Toc170896190"/>
      <w:bookmarkStart w:id="49" w:name="_Toc197953747"/>
      <w:bookmarkEnd w:id="36"/>
      <w:bookmarkEnd w:id="37"/>
      <w:bookmarkEnd w:id="38"/>
      <w:bookmarkEnd w:id="39"/>
      <w:bookmarkEnd w:id="40"/>
      <w:bookmarkEnd w:id="41"/>
      <w:bookmarkEnd w:id="42"/>
      <w:bookmarkEnd w:id="43"/>
      <w:bookmarkEnd w:id="44"/>
      <w:r w:rsidRPr="004D797A">
        <w:rPr>
          <w:rFonts w:hint="eastAsia"/>
        </w:rPr>
        <w:t>調查意見：</w:t>
      </w:r>
      <w:bookmarkEnd w:id="49"/>
    </w:p>
    <w:p w:rsidR="00D6484A" w:rsidRPr="004D797A" w:rsidRDefault="00C52D6D" w:rsidP="00D6484A">
      <w:pPr>
        <w:pStyle w:val="2"/>
        <w:numPr>
          <w:ilvl w:val="1"/>
          <w:numId w:val="1"/>
        </w:numPr>
        <w:rPr>
          <w:b/>
        </w:rPr>
      </w:pPr>
      <w:bookmarkStart w:id="50" w:name="_Toc197953748"/>
      <w:r w:rsidRPr="004D797A">
        <w:rPr>
          <w:rFonts w:hAnsi="標楷體" w:hint="eastAsia"/>
          <w:b/>
        </w:rPr>
        <w:t>鑑於</w:t>
      </w:r>
      <w:r w:rsidR="00587738" w:rsidRPr="004D797A">
        <w:rPr>
          <w:rFonts w:hAnsi="標楷體" w:hint="eastAsia"/>
          <w:b/>
          <w:szCs w:val="32"/>
        </w:rPr>
        <w:t>我國</w:t>
      </w:r>
      <w:r w:rsidR="00587738" w:rsidRPr="004D797A">
        <w:rPr>
          <w:rFonts w:hAnsi="標楷體"/>
          <w:b/>
          <w:szCs w:val="32"/>
        </w:rPr>
        <w:t>近1</w:t>
      </w:r>
      <w:r w:rsidR="00C82768" w:rsidRPr="004D797A">
        <w:rPr>
          <w:rFonts w:hAnsi="標楷體"/>
          <w:b/>
          <w:szCs w:val="32"/>
        </w:rPr>
        <w:t>2</w:t>
      </w:r>
      <w:r w:rsidR="00587738" w:rsidRPr="004D797A">
        <w:rPr>
          <w:rFonts w:hAnsi="標楷體"/>
          <w:b/>
          <w:szCs w:val="32"/>
        </w:rPr>
        <w:t>年（</w:t>
      </w:r>
      <w:r w:rsidR="00587738" w:rsidRPr="004D797A">
        <w:rPr>
          <w:rFonts w:hAnsi="標楷體" w:hint="eastAsia"/>
          <w:b/>
          <w:szCs w:val="32"/>
        </w:rPr>
        <w:t>1</w:t>
      </w:r>
      <w:r w:rsidR="00587738" w:rsidRPr="004D797A">
        <w:rPr>
          <w:rFonts w:hAnsi="標楷體"/>
          <w:b/>
          <w:szCs w:val="32"/>
        </w:rPr>
        <w:t>01～</w:t>
      </w:r>
      <w:r w:rsidR="00587738" w:rsidRPr="004D797A">
        <w:rPr>
          <w:rFonts w:hAnsi="標楷體" w:hint="eastAsia"/>
          <w:b/>
          <w:szCs w:val="32"/>
        </w:rPr>
        <w:t>1</w:t>
      </w:r>
      <w:r w:rsidR="00587738" w:rsidRPr="004D797A">
        <w:rPr>
          <w:rFonts w:hAnsi="標楷體"/>
          <w:b/>
          <w:szCs w:val="32"/>
        </w:rPr>
        <w:t>12</w:t>
      </w:r>
      <w:r w:rsidR="00587738" w:rsidRPr="004D797A">
        <w:rPr>
          <w:rFonts w:hAnsi="標楷體" w:hint="eastAsia"/>
          <w:b/>
          <w:szCs w:val="32"/>
        </w:rPr>
        <w:t>年</w:t>
      </w:r>
      <w:r w:rsidR="00587738" w:rsidRPr="004D797A">
        <w:rPr>
          <w:rFonts w:hAnsi="標楷體"/>
          <w:b/>
          <w:szCs w:val="32"/>
        </w:rPr>
        <w:t>）</w:t>
      </w:r>
      <w:r w:rsidR="00587738" w:rsidRPr="004D797A">
        <w:rPr>
          <w:rFonts w:hAnsi="標楷體" w:hint="eastAsia"/>
          <w:b/>
          <w:szCs w:val="32"/>
        </w:rPr>
        <w:t>來青年失業率雖由1</w:t>
      </w:r>
      <w:r w:rsidR="00587738" w:rsidRPr="004D797A">
        <w:rPr>
          <w:rFonts w:hAnsi="標楷體"/>
          <w:b/>
          <w:szCs w:val="32"/>
        </w:rPr>
        <w:t>2.66</w:t>
      </w:r>
      <w:r w:rsidR="00587738" w:rsidRPr="004D797A">
        <w:rPr>
          <w:rFonts w:hAnsi="標楷體" w:hint="eastAsia"/>
          <w:b/>
          <w:szCs w:val="32"/>
        </w:rPr>
        <w:t>％降至8％，仍較整體失業率偏高，</w:t>
      </w:r>
      <w:r w:rsidR="007676EC" w:rsidRPr="004D797A">
        <w:rPr>
          <w:rFonts w:hAnsi="標楷體" w:hint="eastAsia"/>
          <w:b/>
        </w:rPr>
        <w:t>而為</w:t>
      </w:r>
      <w:r w:rsidR="001E1503" w:rsidRPr="004D797A">
        <w:rPr>
          <w:rFonts w:hAnsi="標楷體" w:hint="eastAsia"/>
          <w:b/>
        </w:rPr>
        <w:t>促進及協助青年就業，</w:t>
      </w:r>
      <w:r w:rsidR="00587738" w:rsidRPr="004D797A">
        <w:rPr>
          <w:rFonts w:hAnsi="標楷體" w:hint="eastAsia"/>
          <w:b/>
        </w:rPr>
        <w:t>行政院組改前由青輔會主政推動「青年就業接軌計畫」，組改後</w:t>
      </w:r>
      <w:r w:rsidR="001E1503" w:rsidRPr="004D797A">
        <w:rPr>
          <w:rFonts w:hAnsi="標楷體" w:hint="eastAsia"/>
          <w:b/>
        </w:rPr>
        <w:t>責成勞動部整合部會資源陸續推動「促進青年就業方案」(103-105年)，「投資青年就業方案1</w:t>
      </w:r>
      <w:r w:rsidR="001E1503" w:rsidRPr="004D797A">
        <w:rPr>
          <w:rFonts w:hAnsi="標楷體"/>
          <w:b/>
        </w:rPr>
        <w:t>.0</w:t>
      </w:r>
      <w:r w:rsidR="001E1503" w:rsidRPr="004D797A">
        <w:rPr>
          <w:rFonts w:hAnsi="標楷體" w:hint="eastAsia"/>
          <w:b/>
        </w:rPr>
        <w:t>」</w:t>
      </w:r>
      <w:r w:rsidRPr="004D797A">
        <w:rPr>
          <w:rFonts w:hAnsi="標楷體" w:hint="eastAsia"/>
          <w:b/>
        </w:rPr>
        <w:t>(108-111年)，「投資青年就業方案</w:t>
      </w:r>
      <w:r w:rsidRPr="004D797A">
        <w:rPr>
          <w:rFonts w:hAnsi="標楷體"/>
          <w:b/>
        </w:rPr>
        <w:t>2.0</w:t>
      </w:r>
      <w:r w:rsidRPr="004D797A">
        <w:rPr>
          <w:rFonts w:hAnsi="標楷體" w:hint="eastAsia"/>
          <w:b/>
        </w:rPr>
        <w:t>」(1</w:t>
      </w:r>
      <w:r w:rsidRPr="004D797A">
        <w:rPr>
          <w:rFonts w:hAnsi="標楷體"/>
          <w:b/>
        </w:rPr>
        <w:t>12</w:t>
      </w:r>
      <w:r w:rsidRPr="004D797A">
        <w:rPr>
          <w:rFonts w:hAnsi="標楷體" w:hint="eastAsia"/>
          <w:b/>
        </w:rPr>
        <w:t>-11</w:t>
      </w:r>
      <w:r w:rsidRPr="004D797A">
        <w:rPr>
          <w:rFonts w:hAnsi="標楷體"/>
          <w:b/>
        </w:rPr>
        <w:t>5</w:t>
      </w:r>
      <w:r w:rsidRPr="004D797A">
        <w:rPr>
          <w:rFonts w:hAnsi="標楷體" w:hint="eastAsia"/>
          <w:b/>
        </w:rPr>
        <w:t>年)</w:t>
      </w:r>
      <w:r w:rsidR="004F00B9" w:rsidRPr="004D797A">
        <w:rPr>
          <w:rFonts w:hAnsi="標楷體" w:hint="eastAsia"/>
          <w:b/>
        </w:rPr>
        <w:t>。其中，原行政院勞工委員會自1</w:t>
      </w:r>
      <w:r w:rsidR="004F00B9" w:rsidRPr="004D797A">
        <w:rPr>
          <w:rFonts w:hAnsi="標楷體"/>
          <w:b/>
        </w:rPr>
        <w:t>01</w:t>
      </w:r>
      <w:r w:rsidR="004F00B9" w:rsidRPr="004D797A">
        <w:rPr>
          <w:rFonts w:hAnsi="標楷體" w:hint="eastAsia"/>
          <w:b/>
        </w:rPr>
        <w:t>年推動「Yo</w:t>
      </w:r>
      <w:r w:rsidR="004F00B9" w:rsidRPr="004D797A">
        <w:rPr>
          <w:rFonts w:hAnsi="標楷體"/>
          <w:b/>
        </w:rPr>
        <w:t>uthSalon</w:t>
      </w:r>
      <w:r w:rsidR="004F00B9" w:rsidRPr="004D797A">
        <w:rPr>
          <w:rFonts w:hAnsi="標楷體" w:hint="eastAsia"/>
          <w:b/>
        </w:rPr>
        <w:t>青職中心試辦計畫」，陸續成立五個青職中心，</w:t>
      </w:r>
      <w:r w:rsidR="004F00B9" w:rsidRPr="004D797A">
        <w:rPr>
          <w:rFonts w:hAnsi="標楷體"/>
          <w:b/>
        </w:rPr>
        <w:t>透過職涯發展及職涯規劃服務，協助</w:t>
      </w:r>
      <w:r w:rsidR="004F00B9" w:rsidRPr="004D797A">
        <w:rPr>
          <w:rFonts w:hAnsi="標楷體" w:hint="eastAsia"/>
          <w:b/>
        </w:rPr>
        <w:t>青年做好</w:t>
      </w:r>
      <w:r w:rsidR="004F00B9" w:rsidRPr="004D797A">
        <w:rPr>
          <w:rFonts w:hAnsi="標楷體"/>
          <w:b/>
        </w:rPr>
        <w:t>求職準備</w:t>
      </w:r>
      <w:r w:rsidRPr="004D797A">
        <w:rPr>
          <w:rFonts w:hAnsi="標楷體" w:hint="eastAsia"/>
          <w:b/>
        </w:rPr>
        <w:t>，為</w:t>
      </w:r>
      <w:r w:rsidR="00587738" w:rsidRPr="004D797A">
        <w:rPr>
          <w:rFonts w:hAnsi="標楷體" w:hint="eastAsia"/>
          <w:b/>
        </w:rPr>
        <w:t>相關方案</w:t>
      </w:r>
      <w:r w:rsidR="004F00B9" w:rsidRPr="004D797A">
        <w:rPr>
          <w:rFonts w:hAnsi="標楷體" w:hint="eastAsia"/>
          <w:b/>
        </w:rPr>
        <w:t>之重點措施。</w:t>
      </w:r>
      <w:r w:rsidR="007676EC" w:rsidRPr="004D797A">
        <w:rPr>
          <w:rFonts w:hAnsi="標楷體" w:hint="eastAsia"/>
          <w:b/>
        </w:rPr>
        <w:t>惟</w:t>
      </w:r>
      <w:r w:rsidR="00B31D24" w:rsidRPr="004D797A">
        <w:rPr>
          <w:rFonts w:hAnsi="標楷體" w:hint="eastAsia"/>
          <w:b/>
          <w:szCs w:val="32"/>
        </w:rPr>
        <w:t>青職中心</w:t>
      </w:r>
      <w:r w:rsidR="007676EC" w:rsidRPr="004D797A">
        <w:rPr>
          <w:rFonts w:hAnsi="標楷體" w:hint="eastAsia"/>
          <w:b/>
        </w:rPr>
        <w:t>推行迄今</w:t>
      </w:r>
      <w:r w:rsidR="006A5D13" w:rsidRPr="004D797A">
        <w:rPr>
          <w:rFonts w:hAnsi="標楷體" w:hint="eastAsia"/>
          <w:b/>
        </w:rPr>
        <w:t>1</w:t>
      </w:r>
      <w:r w:rsidR="003945CC" w:rsidRPr="004D797A">
        <w:rPr>
          <w:rFonts w:hAnsi="標楷體"/>
          <w:b/>
        </w:rPr>
        <w:t>2</w:t>
      </w:r>
      <w:r w:rsidR="006A5D13" w:rsidRPr="004D797A">
        <w:rPr>
          <w:rFonts w:hAnsi="標楷體" w:hint="eastAsia"/>
          <w:b/>
        </w:rPr>
        <w:t>年，</w:t>
      </w:r>
      <w:r w:rsidR="006A5D13" w:rsidRPr="004D797A">
        <w:rPr>
          <w:rFonts w:hAnsi="標楷體" w:hint="eastAsia"/>
          <w:b/>
          <w:szCs w:val="32"/>
        </w:rPr>
        <w:t>自1</w:t>
      </w:r>
      <w:r w:rsidR="006A5D13" w:rsidRPr="004D797A">
        <w:rPr>
          <w:rFonts w:hAnsi="標楷體"/>
          <w:b/>
          <w:szCs w:val="32"/>
        </w:rPr>
        <w:t>08</w:t>
      </w:r>
      <w:r w:rsidR="006A5D13" w:rsidRPr="004D797A">
        <w:rPr>
          <w:rFonts w:hAnsi="標楷體" w:hint="eastAsia"/>
          <w:b/>
          <w:szCs w:val="32"/>
        </w:rPr>
        <w:t>年以來每年花費就</w:t>
      </w:r>
      <w:r w:rsidR="00C82768" w:rsidRPr="004D797A">
        <w:rPr>
          <w:rFonts w:hAnsi="標楷體" w:hint="eastAsia"/>
          <w:b/>
          <w:szCs w:val="32"/>
        </w:rPr>
        <w:t>業</w:t>
      </w:r>
      <w:r w:rsidR="006A5D13" w:rsidRPr="004D797A">
        <w:rPr>
          <w:rFonts w:hAnsi="標楷體" w:hint="eastAsia"/>
          <w:b/>
          <w:szCs w:val="32"/>
        </w:rPr>
        <w:t>安</w:t>
      </w:r>
      <w:r w:rsidR="00C82768" w:rsidRPr="004D797A">
        <w:rPr>
          <w:rFonts w:hAnsi="標楷體" w:hint="eastAsia"/>
          <w:b/>
          <w:szCs w:val="32"/>
        </w:rPr>
        <w:t>定</w:t>
      </w:r>
      <w:r w:rsidR="006A5D13" w:rsidRPr="004D797A">
        <w:rPr>
          <w:rFonts w:hAnsi="標楷體" w:hint="eastAsia"/>
          <w:b/>
          <w:szCs w:val="32"/>
        </w:rPr>
        <w:t>基金</w:t>
      </w:r>
      <w:r w:rsidR="00C82768" w:rsidRPr="004D797A">
        <w:rPr>
          <w:rFonts w:hAnsi="標楷體" w:hint="eastAsia"/>
          <w:b/>
          <w:szCs w:val="32"/>
        </w:rPr>
        <w:t>（下稱就安基金）</w:t>
      </w:r>
      <w:r w:rsidR="006A5D13" w:rsidRPr="004D797A">
        <w:rPr>
          <w:rFonts w:hAnsi="標楷體" w:hint="eastAsia"/>
          <w:b/>
          <w:szCs w:val="32"/>
        </w:rPr>
        <w:t>約</w:t>
      </w:r>
      <w:r w:rsidR="006A5D13" w:rsidRPr="004D797A">
        <w:rPr>
          <w:rFonts w:hAnsi="標楷體"/>
          <w:b/>
          <w:szCs w:val="32"/>
        </w:rPr>
        <w:t>1</w:t>
      </w:r>
      <w:r w:rsidR="006A5D13" w:rsidRPr="004D797A">
        <w:rPr>
          <w:rFonts w:hAnsi="標楷體" w:hint="eastAsia"/>
          <w:b/>
          <w:szCs w:val="32"/>
        </w:rPr>
        <w:t>億餘元</w:t>
      </w:r>
      <w:r w:rsidR="00B31D24" w:rsidRPr="004D797A">
        <w:rPr>
          <w:rFonts w:hAnsi="標楷體" w:hint="eastAsia"/>
          <w:b/>
          <w:szCs w:val="32"/>
        </w:rPr>
        <w:t>，</w:t>
      </w:r>
      <w:r w:rsidR="00B31D24" w:rsidRPr="004D797A">
        <w:rPr>
          <w:rFonts w:hAnsi="標楷體" w:hint="eastAsia"/>
          <w:b/>
        </w:rPr>
        <w:t>仍只停留於試辦計畫</w:t>
      </w:r>
      <w:r w:rsidR="007676EC" w:rsidRPr="004D797A">
        <w:rPr>
          <w:rFonts w:hAnsi="標楷體" w:hint="eastAsia"/>
          <w:b/>
        </w:rPr>
        <w:t>，</w:t>
      </w:r>
      <w:r w:rsidR="00725E53" w:rsidRPr="004D797A">
        <w:rPr>
          <w:rFonts w:hAnsi="標楷體" w:hint="eastAsia"/>
          <w:b/>
          <w:szCs w:val="32"/>
        </w:rPr>
        <w:t>相關方案對於青職中心投入之經費僅不到5</w:t>
      </w:r>
      <w:r w:rsidR="00725E53" w:rsidRPr="004D797A">
        <w:rPr>
          <w:rFonts w:hAnsi="標楷體"/>
          <w:b/>
          <w:szCs w:val="32"/>
        </w:rPr>
        <w:t>%</w:t>
      </w:r>
      <w:r w:rsidR="00725E53" w:rsidRPr="004D797A">
        <w:rPr>
          <w:rFonts w:hAnsi="標楷體" w:hint="eastAsia"/>
          <w:b/>
          <w:szCs w:val="32"/>
        </w:rPr>
        <w:t>，</w:t>
      </w:r>
      <w:r w:rsidR="007676EC" w:rsidRPr="004D797A">
        <w:rPr>
          <w:rFonts w:hAnsi="標楷體" w:hint="eastAsia"/>
          <w:b/>
        </w:rPr>
        <w:t>且</w:t>
      </w:r>
      <w:r w:rsidR="003D38EF" w:rsidRPr="004D797A">
        <w:rPr>
          <w:rFonts w:hAnsi="標楷體" w:hint="eastAsia"/>
          <w:b/>
        </w:rPr>
        <w:t>未</w:t>
      </w:r>
      <w:r w:rsidR="00725B7D" w:rsidRPr="004D797A">
        <w:rPr>
          <w:rFonts w:hAnsi="標楷體" w:hint="eastAsia"/>
          <w:b/>
        </w:rPr>
        <w:t>設置各中心服務基線(Ba</w:t>
      </w:r>
      <w:r w:rsidR="00725B7D" w:rsidRPr="004D797A">
        <w:rPr>
          <w:rFonts w:hAnsi="標楷體"/>
          <w:b/>
        </w:rPr>
        <w:t>se-line)</w:t>
      </w:r>
      <w:r w:rsidR="00725B7D" w:rsidRPr="004D797A">
        <w:rPr>
          <w:rFonts w:hAnsi="標楷體" w:hint="eastAsia"/>
          <w:b/>
        </w:rPr>
        <w:t>，</w:t>
      </w:r>
      <w:r w:rsidR="003D38EF" w:rsidRPr="004D797A">
        <w:rPr>
          <w:rFonts w:hAnsi="標楷體" w:hint="eastAsia"/>
          <w:b/>
        </w:rPr>
        <w:t>定期</w:t>
      </w:r>
      <w:r w:rsidR="007676EC" w:rsidRPr="004D797A">
        <w:rPr>
          <w:rFonts w:hAnsi="標楷體" w:hint="eastAsia"/>
          <w:b/>
        </w:rPr>
        <w:t>評核其</w:t>
      </w:r>
      <w:r w:rsidR="007676EC" w:rsidRPr="004D797A">
        <w:rPr>
          <w:rFonts w:hAnsi="標楷體"/>
          <w:b/>
        </w:rPr>
        <w:t>提升青年就業力</w:t>
      </w:r>
      <w:r w:rsidR="007676EC" w:rsidRPr="004D797A">
        <w:rPr>
          <w:rFonts w:hAnsi="標楷體" w:hint="eastAsia"/>
          <w:b/>
        </w:rPr>
        <w:t>或就業率</w:t>
      </w:r>
      <w:r w:rsidR="007676EC" w:rsidRPr="004D797A">
        <w:rPr>
          <w:rFonts w:hAnsi="標楷體"/>
          <w:b/>
        </w:rPr>
        <w:t>之實質成效</w:t>
      </w:r>
      <w:r w:rsidRPr="004D797A">
        <w:rPr>
          <w:rFonts w:hAnsi="標楷體" w:hint="eastAsia"/>
          <w:b/>
        </w:rPr>
        <w:t>，致相關經費及專職專責人力</w:t>
      </w:r>
      <w:r w:rsidR="00341BEE" w:rsidRPr="004D797A">
        <w:rPr>
          <w:rFonts w:hAnsi="標楷體" w:hint="eastAsia"/>
          <w:b/>
        </w:rPr>
        <w:t>皆未見</w:t>
      </w:r>
      <w:r w:rsidRPr="004D797A">
        <w:rPr>
          <w:rFonts w:hAnsi="標楷體" w:hint="eastAsia"/>
          <w:b/>
        </w:rPr>
        <w:t>合理</w:t>
      </w:r>
      <w:r w:rsidR="00341BEE" w:rsidRPr="004D797A">
        <w:rPr>
          <w:rFonts w:hAnsi="標楷體" w:hint="eastAsia"/>
          <w:b/>
        </w:rPr>
        <w:t>成長</w:t>
      </w:r>
      <w:r w:rsidRPr="004D797A">
        <w:rPr>
          <w:rFonts w:hAnsi="標楷體" w:hint="eastAsia"/>
          <w:b/>
        </w:rPr>
        <w:t>與投入</w:t>
      </w:r>
      <w:r w:rsidR="007676EC" w:rsidRPr="004D797A">
        <w:rPr>
          <w:rFonts w:hAnsi="標楷體" w:hint="eastAsia"/>
          <w:b/>
        </w:rPr>
        <w:t>。</w:t>
      </w:r>
      <w:r w:rsidR="003E50E4" w:rsidRPr="004D797A">
        <w:rPr>
          <w:rFonts w:hAnsi="標楷體" w:hint="eastAsia"/>
          <w:b/>
        </w:rPr>
        <w:t>再因</w:t>
      </w:r>
      <w:r w:rsidR="007676EC" w:rsidRPr="004D797A">
        <w:rPr>
          <w:rFonts w:hAnsi="標楷體" w:hint="eastAsia"/>
          <w:b/>
        </w:rPr>
        <w:t>我國勞動市場正面臨新冠疫情後大缺工時代來臨，人才磁吸效應更為嚴重，整體青年職涯發展與就業促進政策亟需</w:t>
      </w:r>
      <w:r w:rsidR="007676EC" w:rsidRPr="004D797A">
        <w:rPr>
          <w:rFonts w:hAnsi="標楷體" w:hint="eastAsia"/>
          <w:b/>
        </w:rPr>
        <w:lastRenderedPageBreak/>
        <w:t>與時俱進調整與強化。</w:t>
      </w:r>
      <w:r w:rsidRPr="004D797A">
        <w:rPr>
          <w:rFonts w:hAnsi="標楷體" w:hint="eastAsia"/>
          <w:b/>
          <w:szCs w:val="32"/>
        </w:rPr>
        <w:t>政府已於「投資青年就業方案2</w:t>
      </w:r>
      <w:r w:rsidRPr="004D797A">
        <w:rPr>
          <w:rFonts w:hAnsi="標楷體"/>
          <w:b/>
          <w:szCs w:val="32"/>
        </w:rPr>
        <w:t>.0</w:t>
      </w:r>
      <w:r w:rsidR="007676EC" w:rsidRPr="004D797A">
        <w:rPr>
          <w:rFonts w:hAnsi="標楷體"/>
          <w:b/>
          <w:szCs w:val="32"/>
        </w:rPr>
        <w:t>」</w:t>
      </w:r>
      <w:r w:rsidR="007676EC" w:rsidRPr="004D797A">
        <w:rPr>
          <w:rFonts w:hAnsi="標楷體" w:hint="eastAsia"/>
          <w:b/>
          <w:szCs w:val="32"/>
        </w:rPr>
        <w:t>提出「定方向」</w:t>
      </w:r>
      <w:r w:rsidR="00064F9F" w:rsidRPr="004D797A">
        <w:rPr>
          <w:rFonts w:hAnsi="標楷體" w:hint="eastAsia"/>
          <w:b/>
          <w:szCs w:val="32"/>
        </w:rPr>
        <w:t>：</w:t>
      </w:r>
      <w:r w:rsidR="007676EC" w:rsidRPr="004D797A">
        <w:rPr>
          <w:rFonts w:hAnsi="標楷體" w:hint="eastAsia"/>
          <w:b/>
          <w:szCs w:val="32"/>
        </w:rPr>
        <w:t>釐清職涯方向為目標，錨定就業未來之因應對策，然青年高比率處於職涯迷途</w:t>
      </w:r>
      <w:r w:rsidR="007676EC" w:rsidRPr="004D797A">
        <w:rPr>
          <w:rStyle w:val="aff2"/>
          <w:rFonts w:hAnsi="標楷體"/>
          <w:b/>
          <w:szCs w:val="32"/>
        </w:rPr>
        <w:footnoteReference w:id="1"/>
      </w:r>
      <w:r w:rsidR="007676EC" w:rsidRPr="004D797A">
        <w:rPr>
          <w:rFonts w:hAnsi="標楷體" w:hint="eastAsia"/>
          <w:b/>
          <w:szCs w:val="32"/>
        </w:rPr>
        <w:t>中，</w:t>
      </w:r>
      <w:r w:rsidR="007676EC" w:rsidRPr="004D797A">
        <w:rPr>
          <w:rFonts w:hAnsi="標楷體" w:hint="eastAsia"/>
          <w:b/>
        </w:rPr>
        <w:t>故勞動部應督同勞發署就青職中心在核心服務項目、目</w:t>
      </w:r>
      <w:r w:rsidR="007676EC" w:rsidRPr="004D797A">
        <w:rPr>
          <w:rFonts w:hint="eastAsia"/>
          <w:b/>
        </w:rPr>
        <w:t>標族群，以及整體青年職涯發展政策上所扮演之角色與定位，全面通盤</w:t>
      </w:r>
      <w:r w:rsidR="007676EC" w:rsidRPr="004D797A">
        <w:rPr>
          <w:rFonts w:hAnsi="標楷體" w:hint="eastAsia"/>
          <w:b/>
          <w:szCs w:val="32"/>
        </w:rPr>
        <w:t>檢視相關資源之投入與配置是否足夠與合理，</w:t>
      </w:r>
      <w:r w:rsidR="004F00B9" w:rsidRPr="004D797A">
        <w:rPr>
          <w:rFonts w:hAnsi="標楷體" w:hint="eastAsia"/>
          <w:b/>
          <w:szCs w:val="32"/>
        </w:rPr>
        <w:t>並</w:t>
      </w:r>
      <w:r w:rsidR="007676EC" w:rsidRPr="004D797A">
        <w:rPr>
          <w:rFonts w:hint="eastAsia"/>
          <w:b/>
        </w:rPr>
        <w:t>借鏡</w:t>
      </w:r>
      <w:r w:rsidR="007676EC" w:rsidRPr="004D797A">
        <w:rPr>
          <w:rFonts w:hAnsi="標楷體" w:hint="eastAsia"/>
          <w:b/>
          <w:szCs w:val="32"/>
        </w:rPr>
        <w:t>國外對於青年職涯服務之經驗與成效</w:t>
      </w:r>
      <w:r w:rsidR="007676EC" w:rsidRPr="004D797A">
        <w:rPr>
          <w:rFonts w:hint="eastAsia"/>
          <w:b/>
        </w:rPr>
        <w:t>，俾規劃更為貼近我國青年需求之職涯服務政策</w:t>
      </w:r>
      <w:r w:rsidR="003219F7" w:rsidRPr="004D797A">
        <w:rPr>
          <w:rFonts w:hint="eastAsia"/>
          <w:b/>
        </w:rPr>
        <w:t>。</w:t>
      </w:r>
      <w:bookmarkEnd w:id="50"/>
      <w:r w:rsidR="006F35FC" w:rsidRPr="004D797A">
        <w:rPr>
          <w:rFonts w:hint="eastAsia"/>
          <w:b/>
        </w:rPr>
        <w:t xml:space="preserve"> </w:t>
      </w:r>
    </w:p>
    <w:p w:rsidR="00D6484A" w:rsidRPr="004D797A" w:rsidRDefault="00D6484A" w:rsidP="00D6484A">
      <w:pPr>
        <w:pStyle w:val="3"/>
        <w:numPr>
          <w:ilvl w:val="2"/>
          <w:numId w:val="1"/>
        </w:numPr>
      </w:pPr>
      <w:r w:rsidRPr="004D797A">
        <w:rPr>
          <w:rFonts w:hint="eastAsia"/>
        </w:rPr>
        <w:t>依據國際</w:t>
      </w:r>
      <w:r w:rsidRPr="004D797A">
        <w:rPr>
          <w:rFonts w:hAnsi="標楷體" w:hint="eastAsia"/>
        </w:rPr>
        <w:t>勞工組織</w:t>
      </w:r>
      <w:r w:rsidR="00784EC7" w:rsidRPr="004D797A">
        <w:rPr>
          <w:rFonts w:hint="eastAsia"/>
        </w:rPr>
        <w:t>(International Labour Or</w:t>
      </w:r>
      <w:r w:rsidR="00784EC7" w:rsidRPr="004D797A">
        <w:rPr>
          <w:rFonts w:hAnsi="標楷體" w:hint="eastAsia"/>
          <w:szCs w:val="32"/>
        </w:rPr>
        <w:t>ganization</w:t>
      </w:r>
      <w:r w:rsidR="00784EC7" w:rsidRPr="004D797A">
        <w:rPr>
          <w:rFonts w:hAnsi="標楷體"/>
          <w:szCs w:val="32"/>
        </w:rPr>
        <w:t xml:space="preserve">, </w:t>
      </w:r>
      <w:r w:rsidR="00784EC7" w:rsidRPr="004D797A">
        <w:rPr>
          <w:rFonts w:hAnsi="標楷體" w:hint="eastAsia"/>
          <w:szCs w:val="32"/>
        </w:rPr>
        <w:t>下稱ILO)</w:t>
      </w:r>
      <w:r w:rsidR="00272BFD" w:rsidRPr="004D797A">
        <w:rPr>
          <w:rFonts w:hAnsi="標楷體"/>
          <w:szCs w:val="32"/>
        </w:rPr>
        <w:t>2024</w:t>
      </w:r>
      <w:r w:rsidR="00272BFD" w:rsidRPr="004D797A">
        <w:rPr>
          <w:rFonts w:hAnsi="標楷體" w:hint="eastAsia"/>
          <w:szCs w:val="32"/>
        </w:rPr>
        <w:t>年</w:t>
      </w:r>
      <w:r w:rsidRPr="004D797A">
        <w:rPr>
          <w:rFonts w:hAnsi="標楷體" w:hint="eastAsia"/>
          <w:szCs w:val="32"/>
        </w:rPr>
        <w:t>全球青年就業趨勢報告（Global Employment Trends for Youth）指出</w:t>
      </w:r>
      <w:r w:rsidR="00272BFD" w:rsidRPr="004D797A">
        <w:rPr>
          <w:rFonts w:hAnsi="標楷體" w:hint="eastAsia"/>
          <w:szCs w:val="32"/>
        </w:rPr>
        <w:t>，</w:t>
      </w:r>
      <w:r w:rsidR="00215423" w:rsidRPr="004D797A">
        <w:rPr>
          <w:rFonts w:hAnsi="標楷體" w:hint="eastAsia"/>
          <w:szCs w:val="32"/>
        </w:rPr>
        <w:t>西元（下同）</w:t>
      </w:r>
      <w:r w:rsidR="00272BFD" w:rsidRPr="004D797A">
        <w:rPr>
          <w:rFonts w:hAnsi="標楷體" w:hint="eastAsia"/>
          <w:b/>
          <w:bCs w:val="0"/>
          <w:szCs w:val="32"/>
        </w:rPr>
        <w:t>2023年全球青年失業率創新低，但15到24歲尼特族（NEET）的比例卻增加，這群Z世代年輕人沒就學、沒工作，也沒接受職</w:t>
      </w:r>
      <w:r w:rsidR="00862ED9" w:rsidRPr="004D797A">
        <w:rPr>
          <w:rFonts w:hAnsi="標楷體" w:hint="eastAsia"/>
          <w:b/>
          <w:bCs w:val="0"/>
          <w:szCs w:val="32"/>
        </w:rPr>
        <w:t>業</w:t>
      </w:r>
      <w:r w:rsidR="00272BFD" w:rsidRPr="004D797A">
        <w:rPr>
          <w:rFonts w:hAnsi="標楷體" w:hint="eastAsia"/>
          <w:b/>
          <w:bCs w:val="0"/>
          <w:szCs w:val="32"/>
        </w:rPr>
        <w:t>訓</w:t>
      </w:r>
      <w:r w:rsidR="00862ED9" w:rsidRPr="004D797A">
        <w:rPr>
          <w:rFonts w:hAnsi="標楷體" w:hint="eastAsia"/>
          <w:b/>
          <w:bCs w:val="0"/>
          <w:szCs w:val="32"/>
        </w:rPr>
        <w:t>練</w:t>
      </w:r>
      <w:r w:rsidR="00272BFD" w:rsidRPr="004D797A">
        <w:rPr>
          <w:rFonts w:hAnsi="標楷體" w:hint="eastAsia"/>
          <w:b/>
          <w:bCs w:val="0"/>
          <w:szCs w:val="32"/>
        </w:rPr>
        <w:t>，有些人因為求職碰壁陷入焦慮情緒，有的則因為工作薪資福利不佳，承受極大的生活和經濟壓力。此外</w:t>
      </w:r>
      <w:r w:rsidR="00272BFD" w:rsidRPr="004D797A">
        <w:rPr>
          <w:rFonts w:hAnsi="標楷體" w:hint="eastAsia"/>
          <w:b/>
          <w:szCs w:val="32"/>
        </w:rPr>
        <w:t>全球超過一半的年輕人正在從事非</w:t>
      </w:r>
      <w:r w:rsidR="00036979" w:rsidRPr="004D797A">
        <w:rPr>
          <w:rFonts w:hAnsi="標楷體" w:hint="eastAsia"/>
          <w:b/>
          <w:szCs w:val="32"/>
        </w:rPr>
        <w:t>正職</w:t>
      </w:r>
      <w:r w:rsidR="00272BFD" w:rsidRPr="004D797A">
        <w:rPr>
          <w:rFonts w:hAnsi="標楷體" w:hint="eastAsia"/>
          <w:b/>
          <w:szCs w:val="32"/>
        </w:rPr>
        <w:t>工作，當今年輕人很難找到一份體面的工作。值得關注的是，相較2023年全球青年失業率下降，在阿拉伯國家、東亞、東南亞和太平洋地區，</w:t>
      </w:r>
      <w:r w:rsidR="001E6D96" w:rsidRPr="004D797A">
        <w:rPr>
          <w:rFonts w:hAnsi="標楷體" w:hint="eastAsia"/>
          <w:b/>
          <w:szCs w:val="32"/>
        </w:rPr>
        <w:t>青年失業率</w:t>
      </w:r>
      <w:r w:rsidR="00272BFD" w:rsidRPr="004D797A">
        <w:rPr>
          <w:rFonts w:hAnsi="標楷體" w:hint="eastAsia"/>
          <w:b/>
          <w:szCs w:val="32"/>
        </w:rPr>
        <w:t>數字卻高於2019年，可見並非所有地區都已經從新冠疫情影響中恢復。</w:t>
      </w:r>
      <w:r w:rsidR="009404BC" w:rsidRPr="004D797A">
        <w:rPr>
          <w:rFonts w:hAnsi="標楷體" w:hint="eastAsia"/>
          <w:b/>
          <w:szCs w:val="32"/>
        </w:rPr>
        <w:t>而早在</w:t>
      </w:r>
      <w:r w:rsidRPr="004D797A">
        <w:t>2013</w:t>
      </w:r>
      <w:r w:rsidRPr="004D797A">
        <w:rPr>
          <w:rFonts w:hint="eastAsia"/>
        </w:rPr>
        <w:t>年</w:t>
      </w:r>
      <w:r w:rsidR="00B61F46" w:rsidRPr="004D797A">
        <w:rPr>
          <w:rFonts w:hint="eastAsia"/>
        </w:rPr>
        <w:t>經濟合作暨發展組織（Organization for Economic Cooperation and Development，簡稱OECD）</w:t>
      </w:r>
      <w:r w:rsidRPr="004D797A">
        <w:rPr>
          <w:rFonts w:hint="eastAsia"/>
        </w:rPr>
        <w:t>會員國於該組織部長級會議中即簽署「青年行動計畫</w:t>
      </w:r>
      <w:r w:rsidRPr="004D797A">
        <w:rPr>
          <w:rFonts w:ascii="新細明體" w:eastAsia="新細明體" w:cs="新細明體" w:hint="eastAsia"/>
        </w:rPr>
        <w:t>」</w:t>
      </w:r>
      <w:r w:rsidRPr="004D797A">
        <w:rPr>
          <w:rFonts w:hint="eastAsia"/>
        </w:rPr>
        <w:t>（</w:t>
      </w:r>
      <w:r w:rsidRPr="004D797A">
        <w:t>Action Plan for Youth</w:t>
      </w:r>
      <w:r w:rsidRPr="004D797A">
        <w:rPr>
          <w:rFonts w:hint="eastAsia"/>
        </w:rPr>
        <w:t>），</w:t>
      </w:r>
      <w:r w:rsidRPr="004D797A">
        <w:rPr>
          <w:rFonts w:hint="eastAsia"/>
          <w:b/>
        </w:rPr>
        <w:t>呼籲各國採取行動以解決青年就業危機，並</w:t>
      </w:r>
      <w:r w:rsidRPr="004D797A">
        <w:rPr>
          <w:rFonts w:hint="eastAsia"/>
          <w:b/>
          <w:u w:val="single"/>
        </w:rPr>
        <w:t>強化青年長期就業願景，其中也指出應在青年離開學校前提供優質的職涯輔導服務、協助職涯選擇，並提供適</w:t>
      </w:r>
      <w:r w:rsidRPr="004D797A">
        <w:rPr>
          <w:rFonts w:hAnsi="標楷體" w:hint="eastAsia"/>
          <w:b/>
          <w:u w:val="single"/>
        </w:rPr>
        <w:t>當的工作體驗機會，以解決青年失業問題</w:t>
      </w:r>
      <w:r w:rsidR="001E6D96" w:rsidRPr="004D797A">
        <w:rPr>
          <w:rFonts w:hAnsi="標楷體" w:hint="eastAsia"/>
          <w:b/>
        </w:rPr>
        <w:t>，</w:t>
      </w:r>
      <w:r w:rsidRPr="004D797A">
        <w:rPr>
          <w:rFonts w:hAnsi="標楷體" w:hint="eastAsia"/>
        </w:rPr>
        <w:t>是以青年就業的困境已成為各國普遍情形</w:t>
      </w:r>
      <w:r w:rsidR="001E6D96" w:rsidRPr="004D797A">
        <w:rPr>
          <w:rFonts w:hAnsi="標楷體" w:hint="eastAsia"/>
        </w:rPr>
        <w:t>。</w:t>
      </w:r>
      <w:r w:rsidRPr="004D797A">
        <w:rPr>
          <w:rFonts w:hAnsi="標楷體" w:hint="eastAsia"/>
        </w:rPr>
        <w:t>有鑑於青年的發展對國家的影響極為深遠，故各國政府無不積極面對此嚴肅議題，</w:t>
      </w:r>
      <w:r w:rsidRPr="004D797A">
        <w:rPr>
          <w:rFonts w:hAnsi="標楷體" w:hint="eastAsia"/>
          <w:b/>
          <w:u w:val="single"/>
        </w:rPr>
        <w:t>如何協助青年排除從學校到職場轉銜過程中所面臨的障礙，提升其就業力並促進就業，是各國政府極關</w:t>
      </w:r>
      <w:r w:rsidRPr="004D797A">
        <w:rPr>
          <w:rFonts w:hint="eastAsia"/>
          <w:b/>
          <w:u w:val="single"/>
        </w:rPr>
        <w:t>切並列為優先處理的重要課題之一。</w:t>
      </w:r>
      <w:r w:rsidR="001E6D96" w:rsidRPr="004D797A">
        <w:rPr>
          <w:rFonts w:hint="eastAsia"/>
        </w:rPr>
        <w:t>復依</w:t>
      </w:r>
      <w:r w:rsidR="00E66D36" w:rsidRPr="004D797A">
        <w:rPr>
          <w:rFonts w:hint="eastAsia"/>
        </w:rPr>
        <w:t>前</w:t>
      </w:r>
      <w:r w:rsidR="00E66D36" w:rsidRPr="004D797A">
        <w:t>行政院青年輔導委員會</w:t>
      </w:r>
      <w:r w:rsidR="001E6D96" w:rsidRPr="004D797A">
        <w:rPr>
          <w:rFonts w:hint="eastAsia"/>
        </w:rPr>
        <w:t>(下稱青輔會)過去之大</w:t>
      </w:r>
      <w:r w:rsidR="001E6D96" w:rsidRPr="004D797A">
        <w:t>專畢業生</w:t>
      </w:r>
      <w:r w:rsidR="001E6D96" w:rsidRPr="004D797A">
        <w:rPr>
          <w:rFonts w:hint="eastAsia"/>
        </w:rPr>
        <w:t>就</w:t>
      </w:r>
      <w:r w:rsidR="001E6D96" w:rsidRPr="004D797A">
        <w:t>業力調查報告中</w:t>
      </w:r>
      <w:r w:rsidR="001E6D96" w:rsidRPr="004D797A">
        <w:rPr>
          <w:rFonts w:hint="eastAsia"/>
        </w:rPr>
        <w:t>即</w:t>
      </w:r>
      <w:r w:rsidR="001E6D96" w:rsidRPr="004D797A">
        <w:t>曾根據《維基百科全書》（Wikipedia）定義指出，</w:t>
      </w:r>
      <w:r w:rsidR="001E6D96" w:rsidRPr="004D797A">
        <w:rPr>
          <w:b/>
          <w:u w:val="single"/>
        </w:rPr>
        <w:t>「</w:t>
      </w:r>
      <w:r w:rsidR="001E6D96" w:rsidRPr="004D797A">
        <w:rPr>
          <w:rFonts w:hint="eastAsia"/>
          <w:b/>
          <w:u w:val="single"/>
        </w:rPr>
        <w:t>就</w:t>
      </w:r>
      <w:r w:rsidR="001E6D96" w:rsidRPr="004D797A">
        <w:rPr>
          <w:b/>
          <w:u w:val="single"/>
        </w:rPr>
        <w:t>業力」（employability）是</w:t>
      </w:r>
      <w:r w:rsidR="001E6D96" w:rsidRPr="004D797A">
        <w:rPr>
          <w:rFonts w:hint="eastAsia"/>
          <w:b/>
          <w:u w:val="single"/>
        </w:rPr>
        <w:t>指</w:t>
      </w:r>
      <w:r w:rsidR="001E6D96" w:rsidRPr="004D797A">
        <w:rPr>
          <w:b/>
          <w:u w:val="single"/>
        </w:rPr>
        <w:t>「能獲得初次</w:t>
      </w:r>
      <w:r w:rsidR="001E6D96" w:rsidRPr="004D797A">
        <w:rPr>
          <w:rFonts w:hint="eastAsia"/>
          <w:b/>
          <w:u w:val="single"/>
        </w:rPr>
        <w:t>就</w:t>
      </w:r>
      <w:r w:rsidR="001E6D96" w:rsidRPr="004D797A">
        <w:rPr>
          <w:b/>
          <w:u w:val="single"/>
        </w:rPr>
        <w:t>業、保持</w:t>
      </w:r>
      <w:r w:rsidR="001E6D96" w:rsidRPr="004D797A">
        <w:rPr>
          <w:rFonts w:hint="eastAsia"/>
          <w:b/>
          <w:u w:val="single"/>
        </w:rPr>
        <w:t>就</w:t>
      </w:r>
      <w:r w:rsidR="001E6D96" w:rsidRPr="004D797A">
        <w:rPr>
          <w:b/>
          <w:u w:val="single"/>
        </w:rPr>
        <w:t>業、以及在必要時獲得新</w:t>
      </w:r>
      <w:r w:rsidR="001E6D96" w:rsidRPr="004D797A">
        <w:rPr>
          <w:rFonts w:hint="eastAsia"/>
          <w:b/>
          <w:u w:val="single"/>
        </w:rPr>
        <w:t>就</w:t>
      </w:r>
      <w:r w:rsidR="001E6D96" w:rsidRPr="004D797A">
        <w:rPr>
          <w:b/>
          <w:u w:val="single"/>
        </w:rPr>
        <w:t>業的能力</w:t>
      </w:r>
      <w:r w:rsidR="001E6D96" w:rsidRPr="004D797A">
        <w:t>」</w:t>
      </w:r>
      <w:r w:rsidR="001E6D96" w:rsidRPr="004D797A">
        <w:rPr>
          <w:rStyle w:val="aff2"/>
        </w:rPr>
        <w:footnoteReference w:id="2"/>
      </w:r>
      <w:r w:rsidR="001E6D96" w:rsidRPr="004D797A">
        <w:rPr>
          <w:rFonts w:hint="eastAsia"/>
        </w:rPr>
        <w:t>。</w:t>
      </w:r>
    </w:p>
    <w:p w:rsidR="00D6484A" w:rsidRPr="004D797A" w:rsidRDefault="00D6484A" w:rsidP="00D6484A">
      <w:pPr>
        <w:pStyle w:val="3"/>
        <w:numPr>
          <w:ilvl w:val="2"/>
          <w:numId w:val="1"/>
        </w:numPr>
        <w:ind w:left="1360" w:hanging="680"/>
        <w:rPr>
          <w:rFonts w:hAnsi="標楷體"/>
          <w:szCs w:val="32"/>
        </w:rPr>
      </w:pPr>
      <w:r w:rsidRPr="004D797A">
        <w:rPr>
          <w:rFonts w:hAnsi="標楷體" w:hint="eastAsia"/>
          <w:b/>
          <w:szCs w:val="32"/>
        </w:rPr>
        <w:t>政府為</w:t>
      </w:r>
      <w:r w:rsidRPr="004D797A">
        <w:rPr>
          <w:rFonts w:hint="eastAsia"/>
          <w:b/>
        </w:rPr>
        <w:t>解決青年失業問題，研定諸多政策，勞發署亦於</w:t>
      </w:r>
      <w:r w:rsidR="00AC1B24" w:rsidRPr="004D797A">
        <w:rPr>
          <w:rFonts w:hint="eastAsia"/>
          <w:b/>
        </w:rPr>
        <w:t>1</w:t>
      </w:r>
      <w:r w:rsidR="00AC1B24" w:rsidRPr="004D797A">
        <w:rPr>
          <w:b/>
        </w:rPr>
        <w:t>01</w:t>
      </w:r>
      <w:r w:rsidR="00AC1B24" w:rsidRPr="004D797A">
        <w:rPr>
          <w:rFonts w:hint="eastAsia"/>
          <w:b/>
        </w:rPr>
        <w:t>年起於</w:t>
      </w:r>
      <w:r w:rsidR="00F9286A" w:rsidRPr="004D797A">
        <w:rPr>
          <w:rFonts w:hint="eastAsia"/>
          <w:b/>
        </w:rPr>
        <w:t>所轄</w:t>
      </w:r>
      <w:r w:rsidRPr="004D797A">
        <w:rPr>
          <w:rFonts w:hint="eastAsia"/>
          <w:b/>
        </w:rPr>
        <w:t>全國五分署成立青職中心，以</w:t>
      </w:r>
      <w:r w:rsidRPr="004D797A">
        <w:rPr>
          <w:b/>
        </w:rPr>
        <w:t>15至29歲各級學校</w:t>
      </w:r>
      <w:r w:rsidR="00A9405C" w:rsidRPr="004D797A">
        <w:rPr>
          <w:b/>
        </w:rPr>
        <w:t>在</w:t>
      </w:r>
      <w:r w:rsidR="00A9405C" w:rsidRPr="004D797A">
        <w:rPr>
          <w:rFonts w:hint="eastAsia"/>
          <w:b/>
        </w:rPr>
        <w:t>學</w:t>
      </w:r>
      <w:r w:rsidR="00A9405C" w:rsidRPr="004D797A">
        <w:rPr>
          <w:b/>
        </w:rPr>
        <w:t>學生</w:t>
      </w:r>
      <w:r w:rsidRPr="004D797A">
        <w:rPr>
          <w:b/>
        </w:rPr>
        <w:t>及畢業青年為主要服務對象，透過職涯發展及職涯規劃服務，協助掌握職涯方向</w:t>
      </w:r>
      <w:r w:rsidR="00AC1B24" w:rsidRPr="004D797A">
        <w:rPr>
          <w:rFonts w:hAnsi="標楷體" w:hint="eastAsia"/>
          <w:b/>
        </w:rPr>
        <w:t>。</w:t>
      </w:r>
      <w:r w:rsidRPr="004D797A">
        <w:rPr>
          <w:rFonts w:hint="eastAsia"/>
          <w:b/>
          <w:u w:val="single"/>
        </w:rPr>
        <w:t>惟查</w:t>
      </w:r>
      <w:r w:rsidR="0073632A" w:rsidRPr="004D797A">
        <w:rPr>
          <w:rFonts w:hAnsi="標楷體" w:hint="eastAsia"/>
          <w:b/>
          <w:szCs w:val="32"/>
          <w:u w:val="single"/>
        </w:rPr>
        <w:t>我國</w:t>
      </w:r>
      <w:r w:rsidR="0073632A" w:rsidRPr="004D797A">
        <w:rPr>
          <w:rFonts w:hAnsi="標楷體"/>
          <w:b/>
          <w:szCs w:val="32"/>
          <w:u w:val="single"/>
        </w:rPr>
        <w:t>近1</w:t>
      </w:r>
      <w:r w:rsidR="0073632A" w:rsidRPr="004D797A">
        <w:rPr>
          <w:rFonts w:hAnsi="標楷體" w:hint="eastAsia"/>
          <w:b/>
          <w:szCs w:val="32"/>
          <w:u w:val="single"/>
        </w:rPr>
        <w:t>2</w:t>
      </w:r>
      <w:r w:rsidR="0073632A" w:rsidRPr="004D797A">
        <w:rPr>
          <w:rFonts w:hAnsi="標楷體"/>
          <w:b/>
          <w:szCs w:val="32"/>
          <w:u w:val="single"/>
        </w:rPr>
        <w:t>年（</w:t>
      </w:r>
      <w:r w:rsidR="0073632A" w:rsidRPr="004D797A">
        <w:rPr>
          <w:rFonts w:hAnsi="標楷體" w:hint="eastAsia"/>
          <w:b/>
          <w:szCs w:val="32"/>
          <w:u w:val="single"/>
        </w:rPr>
        <w:t>1</w:t>
      </w:r>
      <w:r w:rsidR="0073632A" w:rsidRPr="004D797A">
        <w:rPr>
          <w:rFonts w:hAnsi="標楷體"/>
          <w:b/>
          <w:szCs w:val="32"/>
          <w:u w:val="single"/>
        </w:rPr>
        <w:t>01～</w:t>
      </w:r>
      <w:r w:rsidR="0073632A" w:rsidRPr="004D797A">
        <w:rPr>
          <w:rFonts w:hAnsi="標楷體" w:hint="eastAsia"/>
          <w:b/>
          <w:szCs w:val="32"/>
          <w:u w:val="single"/>
        </w:rPr>
        <w:t>1</w:t>
      </w:r>
      <w:r w:rsidR="0073632A" w:rsidRPr="004D797A">
        <w:rPr>
          <w:rFonts w:hAnsi="標楷體"/>
          <w:b/>
          <w:szCs w:val="32"/>
          <w:u w:val="single"/>
        </w:rPr>
        <w:t>12</w:t>
      </w:r>
      <w:r w:rsidR="0073632A" w:rsidRPr="004D797A">
        <w:rPr>
          <w:rFonts w:hAnsi="標楷體" w:hint="eastAsia"/>
          <w:b/>
          <w:szCs w:val="32"/>
          <w:u w:val="single"/>
        </w:rPr>
        <w:t>年</w:t>
      </w:r>
      <w:r w:rsidR="0073632A" w:rsidRPr="004D797A">
        <w:rPr>
          <w:rFonts w:hAnsi="標楷體"/>
          <w:b/>
          <w:szCs w:val="32"/>
          <w:u w:val="single"/>
        </w:rPr>
        <w:t>）</w:t>
      </w:r>
      <w:r w:rsidR="0073632A" w:rsidRPr="004D797A">
        <w:rPr>
          <w:rFonts w:hAnsi="標楷體" w:hint="eastAsia"/>
          <w:b/>
          <w:szCs w:val="32"/>
          <w:u w:val="single"/>
        </w:rPr>
        <w:t>來青年失業率，雖由1</w:t>
      </w:r>
      <w:r w:rsidR="0073632A" w:rsidRPr="004D797A">
        <w:rPr>
          <w:rFonts w:hAnsi="標楷體"/>
          <w:b/>
          <w:szCs w:val="32"/>
          <w:u w:val="single"/>
        </w:rPr>
        <w:t>2.66</w:t>
      </w:r>
      <w:r w:rsidR="0073632A" w:rsidRPr="004D797A">
        <w:rPr>
          <w:rFonts w:hAnsi="標楷體" w:hint="eastAsia"/>
          <w:b/>
          <w:szCs w:val="32"/>
          <w:u w:val="single"/>
        </w:rPr>
        <w:t>%降至8%，然而仍較整體失業率高</w:t>
      </w:r>
      <w:r w:rsidRPr="004D797A">
        <w:rPr>
          <w:rFonts w:hAnsi="標楷體" w:hint="eastAsia"/>
          <w:b/>
          <w:szCs w:val="32"/>
          <w:u w:val="single"/>
        </w:rPr>
        <w:t>，且</w:t>
      </w:r>
      <w:r w:rsidR="00CC053A" w:rsidRPr="004D797A">
        <w:rPr>
          <w:rFonts w:hAnsi="標楷體" w:hint="eastAsia"/>
          <w:b/>
          <w:szCs w:val="32"/>
          <w:u w:val="single"/>
        </w:rPr>
        <w:t>勞動部</w:t>
      </w:r>
      <w:r w:rsidR="002C760C" w:rsidRPr="004D797A">
        <w:rPr>
          <w:rFonts w:hAnsi="標楷體" w:hint="eastAsia"/>
          <w:b/>
          <w:szCs w:val="32"/>
          <w:u w:val="single"/>
        </w:rPr>
        <w:t>於</w:t>
      </w:r>
      <w:r w:rsidRPr="004D797A">
        <w:rPr>
          <w:rFonts w:hAnsi="標楷體" w:hint="eastAsia"/>
          <w:b/>
          <w:szCs w:val="32"/>
          <w:u w:val="single"/>
        </w:rPr>
        <w:t>1</w:t>
      </w:r>
      <w:r w:rsidRPr="004D797A">
        <w:rPr>
          <w:rFonts w:hAnsi="標楷體"/>
          <w:b/>
          <w:szCs w:val="32"/>
          <w:u w:val="single"/>
        </w:rPr>
        <w:t>01</w:t>
      </w:r>
      <w:r w:rsidRPr="004D797A">
        <w:rPr>
          <w:rFonts w:hAnsi="標楷體" w:hint="eastAsia"/>
          <w:b/>
          <w:szCs w:val="32"/>
          <w:u w:val="single"/>
        </w:rPr>
        <w:t>、112年歷經1</w:t>
      </w:r>
      <w:r w:rsidRPr="004D797A">
        <w:rPr>
          <w:rFonts w:hAnsi="標楷體"/>
          <w:b/>
          <w:szCs w:val="32"/>
          <w:u w:val="single"/>
        </w:rPr>
        <w:t>0</w:t>
      </w:r>
      <w:r w:rsidR="00CC053A" w:rsidRPr="004D797A">
        <w:rPr>
          <w:rFonts w:hAnsi="標楷體" w:hint="eastAsia"/>
          <w:b/>
          <w:szCs w:val="32"/>
          <w:u w:val="single"/>
        </w:rPr>
        <w:t>餘年</w:t>
      </w:r>
      <w:r w:rsidRPr="004D797A">
        <w:rPr>
          <w:rFonts w:hAnsi="標楷體" w:hint="eastAsia"/>
          <w:b/>
          <w:szCs w:val="32"/>
          <w:u w:val="single"/>
        </w:rPr>
        <w:t>二次調查統計，對於青年高</w:t>
      </w:r>
      <w:r w:rsidR="00CC053A" w:rsidRPr="004D797A">
        <w:rPr>
          <w:rFonts w:hAnsi="標楷體" w:hint="eastAsia"/>
          <w:b/>
          <w:szCs w:val="32"/>
          <w:u w:val="single"/>
        </w:rPr>
        <w:t>失業率原因之分</w:t>
      </w:r>
      <w:r w:rsidRPr="004D797A">
        <w:rPr>
          <w:rFonts w:hAnsi="標楷體" w:hint="eastAsia"/>
          <w:b/>
          <w:szCs w:val="32"/>
          <w:u w:val="single"/>
        </w:rPr>
        <w:t>析</w:t>
      </w:r>
      <w:r w:rsidR="002F2660" w:rsidRPr="004D797A">
        <w:rPr>
          <w:rFonts w:hAnsi="標楷體" w:hint="eastAsia"/>
          <w:b/>
          <w:szCs w:val="32"/>
          <w:u w:val="single"/>
        </w:rPr>
        <w:t>竟為相同</w:t>
      </w:r>
      <w:r w:rsidRPr="004D797A">
        <w:rPr>
          <w:rFonts w:hAnsi="標楷體" w:hint="eastAsia"/>
          <w:b/>
          <w:szCs w:val="32"/>
          <w:u w:val="single"/>
        </w:rPr>
        <w:t>，咸認「青年初入職場尚在學習摸索階段，且多非家計主要負擔者，致其轉換工作比率較高。」凸顯政府投入資源，包含青職中心，尚未能有效改善青年高失業率問題，對於因應高教普及後，延</w:t>
      </w:r>
      <w:r w:rsidR="00FE78E2" w:rsidRPr="004D797A">
        <w:rPr>
          <w:rFonts w:hAnsi="標楷體" w:hint="eastAsia"/>
          <w:b/>
          <w:szCs w:val="32"/>
          <w:u w:val="single"/>
        </w:rPr>
        <w:t>後進入職場造成學用落差、</w:t>
      </w:r>
      <w:r w:rsidR="009404BC" w:rsidRPr="004D797A">
        <w:rPr>
          <w:rFonts w:hAnsi="標楷體" w:hint="eastAsia"/>
          <w:b/>
          <w:szCs w:val="32"/>
          <w:u w:val="single"/>
        </w:rPr>
        <w:t>高等教育帶來職涯發展困境等問題</w:t>
      </w:r>
      <w:r w:rsidR="00611739" w:rsidRPr="004D797A">
        <w:rPr>
          <w:rFonts w:hAnsi="標楷體" w:hint="eastAsia"/>
          <w:b/>
          <w:szCs w:val="32"/>
          <w:u w:val="single"/>
        </w:rPr>
        <w:t>仍力有未逮</w:t>
      </w:r>
      <w:r w:rsidR="009404BC" w:rsidRPr="004D797A">
        <w:rPr>
          <w:rFonts w:hAnsi="標楷體" w:hint="eastAsia"/>
          <w:b/>
          <w:szCs w:val="32"/>
          <w:u w:val="single"/>
        </w:rPr>
        <w:t>，</w:t>
      </w:r>
      <w:r w:rsidR="00611739" w:rsidRPr="004D797A">
        <w:rPr>
          <w:rFonts w:hAnsi="標楷體" w:hint="eastAsia"/>
          <w:b/>
          <w:szCs w:val="32"/>
          <w:u w:val="single"/>
        </w:rPr>
        <w:t>故</w:t>
      </w:r>
      <w:r w:rsidR="009404BC" w:rsidRPr="004D797A">
        <w:rPr>
          <w:rFonts w:hAnsi="標楷體" w:hint="eastAsia"/>
          <w:b/>
          <w:szCs w:val="32"/>
          <w:u w:val="single"/>
        </w:rPr>
        <w:t>1</w:t>
      </w:r>
      <w:r w:rsidR="009404BC" w:rsidRPr="004D797A">
        <w:rPr>
          <w:rFonts w:hAnsi="標楷體"/>
          <w:b/>
          <w:szCs w:val="32"/>
          <w:u w:val="single"/>
        </w:rPr>
        <w:t>5-24</w:t>
      </w:r>
      <w:r w:rsidR="009404BC" w:rsidRPr="004D797A">
        <w:rPr>
          <w:rFonts w:hAnsi="標楷體" w:hint="eastAsia"/>
          <w:b/>
          <w:szCs w:val="32"/>
          <w:u w:val="single"/>
        </w:rPr>
        <w:t>歲青</w:t>
      </w:r>
      <w:r w:rsidRPr="004D797A">
        <w:rPr>
          <w:rFonts w:hAnsi="標楷體" w:hint="eastAsia"/>
          <w:b/>
          <w:szCs w:val="32"/>
          <w:u w:val="single"/>
        </w:rPr>
        <w:t>年就業問題需被正視，整體青年職涯發展政策亟需強化</w:t>
      </w:r>
      <w:r w:rsidRPr="004D797A">
        <w:rPr>
          <w:rFonts w:hAnsi="標楷體" w:hint="eastAsia"/>
          <w:szCs w:val="32"/>
        </w:rPr>
        <w:t>，茲概述如下：</w:t>
      </w:r>
    </w:p>
    <w:p w:rsidR="00D6484A" w:rsidRPr="004D797A" w:rsidRDefault="00D6484A" w:rsidP="00D6484A">
      <w:pPr>
        <w:pStyle w:val="4"/>
        <w:numPr>
          <w:ilvl w:val="3"/>
          <w:numId w:val="1"/>
        </w:numPr>
        <w:rPr>
          <w:rFonts w:hAnsi="標楷體"/>
        </w:rPr>
      </w:pPr>
      <w:r w:rsidRPr="004D797A">
        <w:rPr>
          <w:rFonts w:hint="eastAsia"/>
        </w:rPr>
        <w:t>依據1</w:t>
      </w:r>
      <w:r w:rsidRPr="004D797A">
        <w:t>01</w:t>
      </w:r>
      <w:r w:rsidRPr="004D797A">
        <w:rPr>
          <w:rFonts w:hint="eastAsia"/>
        </w:rPr>
        <w:t>年「15-29歲青年勞工就業狀況調查」，青年初次尋職遭遇主要困難「經驗不足」占36.6%、「不知道自己適合做哪方面工作」占33.55%、「技能不足」占18.76%。</w:t>
      </w:r>
      <w:r w:rsidRPr="004D797A">
        <w:rPr>
          <w:rStyle w:val="aff2"/>
        </w:rPr>
        <w:footnoteReference w:id="3"/>
      </w:r>
      <w:r w:rsidRPr="004D797A">
        <w:rPr>
          <w:rFonts w:hint="eastAsia"/>
        </w:rPr>
        <w:t>101年我國平均失業率4.24%，但青年失業率偏高，15-19歲9.8%、20-24歲13.17%、25-29歲7.08%，皆高於平均失業率。</w:t>
      </w:r>
    </w:p>
    <w:p w:rsidR="00D6484A" w:rsidRPr="004D797A" w:rsidRDefault="00D6484A" w:rsidP="00D6484A">
      <w:pPr>
        <w:pStyle w:val="4"/>
        <w:numPr>
          <w:ilvl w:val="3"/>
          <w:numId w:val="1"/>
        </w:numPr>
        <w:rPr>
          <w:rFonts w:hAnsi="標楷體"/>
        </w:rPr>
      </w:pPr>
      <w:r w:rsidRPr="004D797A">
        <w:rPr>
          <w:rFonts w:hint="eastAsia"/>
        </w:rPr>
        <w:t>又依據</w:t>
      </w:r>
      <w:r w:rsidRPr="004D797A">
        <w:t>101</w:t>
      </w:r>
      <w:r w:rsidRPr="004D797A">
        <w:rPr>
          <w:rFonts w:hint="eastAsia"/>
        </w:rPr>
        <w:t>年青少年</w:t>
      </w:r>
      <w:r w:rsidRPr="004D797A">
        <w:t>(15-24</w:t>
      </w:r>
      <w:r w:rsidRPr="004D797A">
        <w:rPr>
          <w:rFonts w:hint="eastAsia"/>
        </w:rPr>
        <w:t>歲</w:t>
      </w:r>
      <w:r w:rsidRPr="004D797A">
        <w:t>)</w:t>
      </w:r>
      <w:r w:rsidRPr="004D797A">
        <w:rPr>
          <w:rFonts w:hint="eastAsia"/>
        </w:rPr>
        <w:t>人力資源統計，青少年平均失業率為</w:t>
      </w:r>
      <w:r w:rsidRPr="004D797A">
        <w:t>12.66%</w:t>
      </w:r>
      <w:r w:rsidRPr="004D797A">
        <w:rPr>
          <w:rFonts w:hint="eastAsia"/>
        </w:rPr>
        <w:t>，高於整體之</w:t>
      </w:r>
      <w:r w:rsidRPr="004D797A">
        <w:t>4.24%</w:t>
      </w:r>
      <w:r w:rsidRPr="004D797A">
        <w:rPr>
          <w:rFonts w:hint="eastAsia"/>
        </w:rPr>
        <w:t>，</w:t>
      </w:r>
      <w:r w:rsidRPr="004D797A">
        <w:rPr>
          <w:rFonts w:hint="eastAsia"/>
          <w:b/>
        </w:rPr>
        <w:t>主要係因青少年適逢求學階段或初入職場尚在學習摸索階段，且多非家計主要負擔者，轉換工作頻率較其他年齡層高所致。</w:t>
      </w:r>
    </w:p>
    <w:p w:rsidR="00D6484A" w:rsidRPr="004D797A" w:rsidRDefault="00D6484A" w:rsidP="00D6484A">
      <w:pPr>
        <w:pStyle w:val="4"/>
        <w:numPr>
          <w:ilvl w:val="3"/>
          <w:numId w:val="1"/>
        </w:numPr>
      </w:pPr>
      <w:r w:rsidRPr="004D797A">
        <w:rPr>
          <w:rFonts w:hint="eastAsia"/>
        </w:rPr>
        <w:t>為協助青年職涯向下札根，釐清職涯方向，</w:t>
      </w:r>
      <w:r w:rsidRPr="004D797A">
        <w:t>做好求職準備</w:t>
      </w:r>
      <w:r w:rsidRPr="004D797A">
        <w:rPr>
          <w:rFonts w:hint="eastAsia"/>
        </w:rPr>
        <w:t>，原</w:t>
      </w:r>
      <w:r w:rsidRPr="004D797A">
        <w:rPr>
          <w:rFonts w:hAnsi="標楷體" w:hint="eastAsia"/>
        </w:rPr>
        <w:t>行政院勞工委員會職業訓練局</w:t>
      </w:r>
      <w:r w:rsidR="00CA3658" w:rsidRPr="004D797A">
        <w:rPr>
          <w:rFonts w:hAnsi="標楷體" w:hint="eastAsia"/>
        </w:rPr>
        <w:t>(現改制為</w:t>
      </w:r>
      <w:r w:rsidR="0013757A" w:rsidRPr="004D797A">
        <w:rPr>
          <w:rFonts w:hAnsi="標楷體" w:hint="eastAsia"/>
        </w:rPr>
        <w:t>勞</w:t>
      </w:r>
      <w:r w:rsidR="00CA3658" w:rsidRPr="004D797A">
        <w:rPr>
          <w:rFonts w:hAnsi="標楷體" w:hint="eastAsia"/>
        </w:rPr>
        <w:t>發署)函</w:t>
      </w:r>
      <w:r w:rsidRPr="004D797A">
        <w:rPr>
          <w:rStyle w:val="aff2"/>
          <w:rFonts w:hAnsi="標楷體"/>
        </w:rPr>
        <w:footnoteReference w:id="4"/>
      </w:r>
      <w:r w:rsidRPr="004D797A">
        <w:rPr>
          <w:rFonts w:hAnsi="標楷體" w:hint="eastAsia"/>
        </w:rPr>
        <w:t>送「青年職涯發展中心試辦計畫」，</w:t>
      </w:r>
      <w:r w:rsidRPr="004D797A">
        <w:rPr>
          <w:rFonts w:hAnsi="標楷體" w:hint="eastAsia"/>
          <w:b/>
          <w:u w:val="single"/>
        </w:rPr>
        <w:t>自</w:t>
      </w:r>
      <w:r w:rsidRPr="004D797A">
        <w:rPr>
          <w:rFonts w:hint="eastAsia"/>
          <w:b/>
          <w:u w:val="single"/>
        </w:rPr>
        <w:t>102年</w:t>
      </w:r>
      <w:r w:rsidRPr="004D797A">
        <w:rPr>
          <w:b/>
          <w:u w:val="single"/>
        </w:rPr>
        <w:t>高分署</w:t>
      </w:r>
      <w:r w:rsidRPr="004D797A">
        <w:rPr>
          <w:rFonts w:hint="eastAsia"/>
          <w:b/>
          <w:u w:val="single"/>
        </w:rPr>
        <w:t>於高雄市設置第1處</w:t>
      </w:r>
      <w:r w:rsidRPr="004D797A">
        <w:rPr>
          <w:b/>
          <w:u w:val="single"/>
        </w:rPr>
        <w:t>「YouthSalon青年職涯發展中心」</w:t>
      </w:r>
      <w:r w:rsidRPr="004D797A">
        <w:rPr>
          <w:rFonts w:hint="eastAsia"/>
          <w:b/>
          <w:u w:val="single"/>
        </w:rPr>
        <w:t>後，1</w:t>
      </w:r>
      <w:r w:rsidRPr="004D797A">
        <w:rPr>
          <w:b/>
          <w:u w:val="single"/>
        </w:rPr>
        <w:t>03</w:t>
      </w:r>
      <w:r w:rsidRPr="004D797A">
        <w:rPr>
          <w:rFonts w:hint="eastAsia"/>
          <w:b/>
          <w:u w:val="single"/>
        </w:rPr>
        <w:t>年至1</w:t>
      </w:r>
      <w:r w:rsidRPr="004D797A">
        <w:rPr>
          <w:b/>
          <w:u w:val="single"/>
        </w:rPr>
        <w:t>07</w:t>
      </w:r>
      <w:r w:rsidRPr="004D797A">
        <w:rPr>
          <w:rFonts w:hint="eastAsia"/>
          <w:b/>
          <w:u w:val="single"/>
        </w:rPr>
        <w:t>年</w:t>
      </w:r>
      <w:r w:rsidRPr="004D797A">
        <w:rPr>
          <w:b/>
          <w:u w:val="single"/>
        </w:rPr>
        <w:t>桃分署、中分署、南分署及北分署</w:t>
      </w:r>
      <w:r w:rsidRPr="004D797A">
        <w:rPr>
          <w:rFonts w:hint="eastAsia"/>
          <w:b/>
          <w:u w:val="single"/>
        </w:rPr>
        <w:t>陸續於其轄區新竹市、臺中市、臺南市、新北市各設置1處青職中心</w:t>
      </w:r>
      <w:r w:rsidRPr="004D797A">
        <w:rPr>
          <w:rFonts w:hint="eastAsia"/>
        </w:rPr>
        <w:t>。</w:t>
      </w:r>
      <w:r w:rsidR="00A372ED" w:rsidRPr="004D797A">
        <w:rPr>
          <w:rFonts w:hint="eastAsia"/>
        </w:rPr>
        <w:t>茲</w:t>
      </w:r>
      <w:r w:rsidR="00F00C4E" w:rsidRPr="004D797A">
        <w:t>臚列</w:t>
      </w:r>
      <w:r w:rsidR="00950127" w:rsidRPr="004D797A">
        <w:rPr>
          <w:rFonts w:hint="eastAsia"/>
        </w:rPr>
        <w:t>歷年</w:t>
      </w:r>
      <w:r w:rsidR="00DC1899" w:rsidRPr="004D797A">
        <w:rPr>
          <w:rFonts w:hint="eastAsia"/>
        </w:rPr>
        <w:t>大事</w:t>
      </w:r>
      <w:r w:rsidR="0013757A" w:rsidRPr="004D797A">
        <w:rPr>
          <w:rFonts w:hint="eastAsia"/>
        </w:rPr>
        <w:t>記</w:t>
      </w:r>
      <w:r w:rsidR="00D053EB" w:rsidRPr="004D797A">
        <w:rPr>
          <w:rFonts w:hint="eastAsia"/>
        </w:rPr>
        <w:t>及</w:t>
      </w:r>
      <w:r w:rsidR="0022755E" w:rsidRPr="004D797A">
        <w:rPr>
          <w:rFonts w:hint="eastAsia"/>
        </w:rPr>
        <w:t>沿革</w:t>
      </w:r>
      <w:r w:rsidR="00DC1899" w:rsidRPr="004D797A">
        <w:rPr>
          <w:rFonts w:hint="eastAsia"/>
        </w:rPr>
        <w:t>如下：</w:t>
      </w:r>
    </w:p>
    <w:p w:rsidR="006B0F95" w:rsidRPr="004D797A" w:rsidRDefault="006B0F95" w:rsidP="006B0F95">
      <w:pPr>
        <w:pStyle w:val="a3"/>
      </w:pPr>
      <w:r w:rsidRPr="004D797A">
        <w:rPr>
          <w:rFonts w:hint="eastAsia"/>
        </w:rPr>
        <w:t>勞發署5分署所轄青職中心大事</w:t>
      </w:r>
      <w:r w:rsidR="0013757A" w:rsidRPr="004D797A">
        <w:rPr>
          <w:rFonts w:hint="eastAsia"/>
        </w:rPr>
        <w:t>記</w:t>
      </w:r>
    </w:p>
    <w:tbl>
      <w:tblPr>
        <w:tblStyle w:val="13"/>
        <w:tblW w:w="9776" w:type="dxa"/>
        <w:jc w:val="center"/>
        <w:tblLayout w:type="fixed"/>
        <w:tblLook w:val="04A0" w:firstRow="1" w:lastRow="0" w:firstColumn="1" w:lastColumn="0" w:noHBand="0" w:noVBand="1"/>
      </w:tblPr>
      <w:tblGrid>
        <w:gridCol w:w="2263"/>
        <w:gridCol w:w="7513"/>
      </w:tblGrid>
      <w:tr w:rsidR="006E32E5" w:rsidRPr="004D797A" w:rsidTr="001952BE">
        <w:trPr>
          <w:tblHeader/>
          <w:jc w:val="center"/>
        </w:trPr>
        <w:tc>
          <w:tcPr>
            <w:tcW w:w="2263" w:type="dxa"/>
            <w:vAlign w:val="center"/>
          </w:tcPr>
          <w:p w:rsidR="006B0F95" w:rsidRPr="004D797A" w:rsidRDefault="006B0F95" w:rsidP="001F75B7">
            <w:pPr>
              <w:jc w:val="center"/>
              <w:rPr>
                <w:b/>
                <w:sz w:val="28"/>
                <w:szCs w:val="28"/>
              </w:rPr>
            </w:pPr>
            <w:r w:rsidRPr="004D797A">
              <w:rPr>
                <w:rFonts w:hint="eastAsia"/>
                <w:b/>
                <w:sz w:val="28"/>
                <w:szCs w:val="28"/>
              </w:rPr>
              <w:t>日期</w:t>
            </w:r>
          </w:p>
        </w:tc>
        <w:tc>
          <w:tcPr>
            <w:tcW w:w="7513" w:type="dxa"/>
            <w:vAlign w:val="center"/>
          </w:tcPr>
          <w:p w:rsidR="006B0F95" w:rsidRPr="004D797A" w:rsidRDefault="006B0F95" w:rsidP="001F75B7">
            <w:pPr>
              <w:jc w:val="center"/>
              <w:rPr>
                <w:b/>
                <w:sz w:val="28"/>
                <w:szCs w:val="28"/>
              </w:rPr>
            </w:pPr>
            <w:r w:rsidRPr="004D797A">
              <w:rPr>
                <w:rFonts w:hint="eastAsia"/>
                <w:b/>
                <w:sz w:val="28"/>
                <w:szCs w:val="28"/>
              </w:rPr>
              <w:t>摘要</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rFonts w:hint="eastAsia"/>
                <w:sz w:val="28"/>
                <w:szCs w:val="28"/>
              </w:rPr>
              <w:t>102年3月29日</w:t>
            </w:r>
          </w:p>
        </w:tc>
        <w:tc>
          <w:tcPr>
            <w:tcW w:w="7513" w:type="dxa"/>
            <w:vAlign w:val="center"/>
          </w:tcPr>
          <w:p w:rsidR="006B0F95" w:rsidRPr="004D797A" w:rsidRDefault="006B0F95" w:rsidP="001F75B7">
            <w:pPr>
              <w:rPr>
                <w:sz w:val="28"/>
                <w:szCs w:val="28"/>
              </w:rPr>
            </w:pPr>
            <w:r w:rsidRPr="004D797A">
              <w:rPr>
                <w:rFonts w:hint="eastAsia"/>
                <w:sz w:val="28"/>
                <w:szCs w:val="28"/>
              </w:rPr>
              <w:t>高分署於高雄市成立青職中心</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rFonts w:hint="eastAsia"/>
                <w:sz w:val="28"/>
                <w:szCs w:val="28"/>
              </w:rPr>
              <w:t>103年4月29日</w:t>
            </w:r>
          </w:p>
        </w:tc>
        <w:tc>
          <w:tcPr>
            <w:tcW w:w="7513" w:type="dxa"/>
            <w:vAlign w:val="center"/>
          </w:tcPr>
          <w:p w:rsidR="006B0F95" w:rsidRPr="004D797A" w:rsidRDefault="006B0F95" w:rsidP="001F75B7">
            <w:pPr>
              <w:rPr>
                <w:sz w:val="28"/>
                <w:szCs w:val="28"/>
              </w:rPr>
            </w:pPr>
            <w:r w:rsidRPr="004D797A">
              <w:rPr>
                <w:rFonts w:hint="eastAsia"/>
                <w:sz w:val="28"/>
                <w:szCs w:val="28"/>
              </w:rPr>
              <w:t>桃分署於新竹市成立賈桃樂學習主題館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104年4月</w:t>
            </w:r>
            <w:r w:rsidRPr="004D797A">
              <w:rPr>
                <w:rFonts w:hint="eastAsia"/>
                <w:sz w:val="28"/>
                <w:szCs w:val="28"/>
              </w:rPr>
              <w:t>1</w:t>
            </w:r>
            <w:r w:rsidRPr="004D797A">
              <w:rPr>
                <w:sz w:val="28"/>
                <w:szCs w:val="28"/>
              </w:rPr>
              <w:t>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rPr>
              <w:t>中原大學合作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106年3月</w:t>
            </w:r>
            <w:r w:rsidRPr="004D797A">
              <w:rPr>
                <w:rFonts w:hint="eastAsia"/>
                <w:sz w:val="28"/>
                <w:szCs w:val="28"/>
              </w:rPr>
              <w:t>1</w:t>
            </w:r>
            <w:r w:rsidRPr="004D797A">
              <w:rPr>
                <w:sz w:val="28"/>
                <w:szCs w:val="28"/>
              </w:rPr>
              <w:t>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rPr>
              <w:t>國立聯合大學合作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106年11月</w:t>
            </w:r>
            <w:r w:rsidRPr="004D797A">
              <w:rPr>
                <w:rFonts w:hint="eastAsia"/>
                <w:sz w:val="28"/>
                <w:szCs w:val="28"/>
              </w:rPr>
              <w:t>1</w:t>
            </w:r>
            <w:r w:rsidRPr="004D797A">
              <w:rPr>
                <w:sz w:val="28"/>
                <w:szCs w:val="28"/>
              </w:rPr>
              <w:t>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rPr>
              <w:t>元培醫事科技大學合作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106年11月</w:t>
            </w:r>
            <w:r w:rsidRPr="004D797A">
              <w:rPr>
                <w:rFonts w:hint="eastAsia"/>
                <w:sz w:val="28"/>
                <w:szCs w:val="28"/>
              </w:rPr>
              <w:t>1</w:t>
            </w:r>
            <w:r w:rsidRPr="004D797A">
              <w:rPr>
                <w:sz w:val="28"/>
                <w:szCs w:val="28"/>
              </w:rPr>
              <w:t>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rPr>
              <w:t>中華大學合作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110年3月</w:t>
            </w:r>
            <w:r w:rsidRPr="004D797A">
              <w:rPr>
                <w:rFonts w:hint="eastAsia"/>
                <w:sz w:val="28"/>
                <w:szCs w:val="28"/>
              </w:rPr>
              <w:t>1</w:t>
            </w:r>
            <w:r w:rsidRPr="004D797A">
              <w:rPr>
                <w:sz w:val="28"/>
                <w:szCs w:val="28"/>
              </w:rPr>
              <w:t>9日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lang w:eastAsia="zh-HK"/>
              </w:rPr>
              <w:t>萬能科技大學</w:t>
            </w:r>
            <w:r w:rsidRPr="004D797A">
              <w:rPr>
                <w:rFonts w:cs="新細明體" w:hint="eastAsia"/>
                <w:kern w:val="0"/>
                <w:sz w:val="28"/>
                <w:szCs w:val="28"/>
                <w:u w:val="single"/>
              </w:rPr>
              <w:t>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110年3月</w:t>
            </w:r>
            <w:r w:rsidRPr="004D797A">
              <w:rPr>
                <w:rFonts w:hint="eastAsia"/>
                <w:sz w:val="28"/>
                <w:szCs w:val="28"/>
              </w:rPr>
              <w:t>2</w:t>
            </w:r>
            <w:r w:rsidRPr="004D797A">
              <w:rPr>
                <w:sz w:val="28"/>
                <w:szCs w:val="28"/>
              </w:rPr>
              <w:t>5日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lang w:eastAsia="zh-HK"/>
              </w:rPr>
              <w:t>明新科技大學</w:t>
            </w:r>
            <w:r w:rsidRPr="004D797A">
              <w:rPr>
                <w:rFonts w:cs="新細明體" w:hint="eastAsia"/>
                <w:kern w:val="0"/>
                <w:sz w:val="28"/>
                <w:szCs w:val="28"/>
                <w:u w:val="single"/>
              </w:rPr>
              <w:t>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sz w:val="28"/>
                <w:szCs w:val="28"/>
              </w:rPr>
              <w:t>112年11月</w:t>
            </w:r>
            <w:r w:rsidRPr="004D797A">
              <w:rPr>
                <w:rFonts w:hint="eastAsia"/>
                <w:sz w:val="28"/>
                <w:szCs w:val="28"/>
              </w:rPr>
              <w:t>2</w:t>
            </w:r>
            <w:r w:rsidRPr="004D797A">
              <w:rPr>
                <w:sz w:val="28"/>
                <w:szCs w:val="28"/>
              </w:rPr>
              <w:t>4日</w:t>
            </w:r>
          </w:p>
        </w:tc>
        <w:tc>
          <w:tcPr>
            <w:tcW w:w="7513" w:type="dxa"/>
            <w:vAlign w:val="center"/>
          </w:tcPr>
          <w:p w:rsidR="006B0F95" w:rsidRPr="004D797A" w:rsidRDefault="006B0F95" w:rsidP="001F75B7">
            <w:pPr>
              <w:rPr>
                <w:sz w:val="28"/>
                <w:szCs w:val="28"/>
              </w:rPr>
            </w:pPr>
            <w:r w:rsidRPr="004D797A">
              <w:rPr>
                <w:rFonts w:hint="eastAsia"/>
                <w:sz w:val="28"/>
                <w:szCs w:val="28"/>
                <w:u w:val="single"/>
              </w:rPr>
              <w:t>桃分署與</w:t>
            </w:r>
            <w:r w:rsidRPr="004D797A">
              <w:rPr>
                <w:rFonts w:cs="新細明體" w:hint="eastAsia"/>
                <w:kern w:val="0"/>
                <w:sz w:val="28"/>
                <w:szCs w:val="28"/>
                <w:u w:val="single"/>
                <w:lang w:eastAsia="zh-HK"/>
              </w:rPr>
              <w:t>國立陽明交通大學</w:t>
            </w:r>
            <w:r w:rsidRPr="004D797A">
              <w:rPr>
                <w:rFonts w:cs="新細明體" w:hint="eastAsia"/>
                <w:kern w:val="0"/>
                <w:sz w:val="28"/>
                <w:szCs w:val="28"/>
                <w:u w:val="single"/>
              </w:rPr>
              <w:t>合作</w:t>
            </w:r>
            <w:r w:rsidRPr="004D797A">
              <w:rPr>
                <w:rFonts w:hint="eastAsia"/>
                <w:sz w:val="28"/>
                <w:szCs w:val="28"/>
              </w:rPr>
              <w:t>成立賈桃樂學習主題館分館</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rFonts w:hint="eastAsia"/>
                <w:sz w:val="28"/>
                <w:szCs w:val="28"/>
              </w:rPr>
              <w:t>103年12月12日</w:t>
            </w:r>
          </w:p>
        </w:tc>
        <w:tc>
          <w:tcPr>
            <w:tcW w:w="7513" w:type="dxa"/>
            <w:vAlign w:val="center"/>
          </w:tcPr>
          <w:p w:rsidR="006B0F95" w:rsidRPr="004D797A" w:rsidRDefault="006B0F95" w:rsidP="001F75B7">
            <w:pPr>
              <w:rPr>
                <w:sz w:val="28"/>
                <w:szCs w:val="28"/>
              </w:rPr>
            </w:pPr>
            <w:r w:rsidRPr="004D797A">
              <w:rPr>
                <w:rFonts w:hint="eastAsia"/>
                <w:sz w:val="28"/>
                <w:szCs w:val="28"/>
              </w:rPr>
              <w:t>中分署於臺中市成立青職中心</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rFonts w:hint="eastAsia"/>
                <w:sz w:val="28"/>
                <w:szCs w:val="28"/>
              </w:rPr>
              <w:t>1</w:t>
            </w:r>
            <w:r w:rsidRPr="004D797A">
              <w:rPr>
                <w:sz w:val="28"/>
                <w:szCs w:val="28"/>
              </w:rPr>
              <w:t>06</w:t>
            </w:r>
            <w:r w:rsidRPr="004D797A">
              <w:rPr>
                <w:rFonts w:hint="eastAsia"/>
                <w:sz w:val="28"/>
                <w:szCs w:val="28"/>
              </w:rPr>
              <w:t>年3月2</w:t>
            </w:r>
            <w:r w:rsidRPr="004D797A">
              <w:rPr>
                <w:sz w:val="28"/>
                <w:szCs w:val="28"/>
              </w:rPr>
              <w:t>9</w:t>
            </w:r>
            <w:r w:rsidRPr="004D797A">
              <w:rPr>
                <w:rFonts w:hint="eastAsia"/>
                <w:sz w:val="28"/>
                <w:szCs w:val="28"/>
              </w:rPr>
              <w:t>日</w:t>
            </w:r>
          </w:p>
        </w:tc>
        <w:tc>
          <w:tcPr>
            <w:tcW w:w="7513" w:type="dxa"/>
            <w:vAlign w:val="center"/>
          </w:tcPr>
          <w:p w:rsidR="006B0F95" w:rsidRPr="004D797A" w:rsidRDefault="006B0F95" w:rsidP="001F75B7">
            <w:pPr>
              <w:rPr>
                <w:sz w:val="28"/>
                <w:szCs w:val="28"/>
              </w:rPr>
            </w:pPr>
            <w:r w:rsidRPr="004D797A">
              <w:rPr>
                <w:rFonts w:hint="eastAsia"/>
                <w:sz w:val="28"/>
                <w:szCs w:val="28"/>
              </w:rPr>
              <w:t>中分署與南投縣政府合作成立中分署青職中心南投據點</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rFonts w:hint="eastAsia"/>
                <w:sz w:val="28"/>
                <w:szCs w:val="28"/>
              </w:rPr>
              <w:t>107年7月5日</w:t>
            </w:r>
          </w:p>
        </w:tc>
        <w:tc>
          <w:tcPr>
            <w:tcW w:w="7513" w:type="dxa"/>
            <w:vAlign w:val="center"/>
          </w:tcPr>
          <w:p w:rsidR="006B0F95" w:rsidRPr="004D797A" w:rsidRDefault="006B0F95" w:rsidP="001F75B7">
            <w:pPr>
              <w:rPr>
                <w:sz w:val="28"/>
                <w:szCs w:val="28"/>
              </w:rPr>
            </w:pPr>
            <w:r w:rsidRPr="004D797A">
              <w:rPr>
                <w:rFonts w:hint="eastAsia"/>
                <w:sz w:val="28"/>
                <w:szCs w:val="28"/>
              </w:rPr>
              <w:t>南分署於臺南成立青職中心</w:t>
            </w:r>
          </w:p>
        </w:tc>
      </w:tr>
      <w:tr w:rsidR="006E32E5" w:rsidRPr="004D797A" w:rsidTr="001952BE">
        <w:trPr>
          <w:jc w:val="center"/>
        </w:trPr>
        <w:tc>
          <w:tcPr>
            <w:tcW w:w="2263" w:type="dxa"/>
            <w:vAlign w:val="center"/>
          </w:tcPr>
          <w:p w:rsidR="006B0F95" w:rsidRPr="004D797A" w:rsidRDefault="006B0F95" w:rsidP="001F75B7">
            <w:pPr>
              <w:jc w:val="center"/>
              <w:rPr>
                <w:sz w:val="28"/>
                <w:szCs w:val="28"/>
              </w:rPr>
            </w:pPr>
            <w:r w:rsidRPr="004D797A">
              <w:rPr>
                <w:rFonts w:hint="eastAsia"/>
                <w:sz w:val="28"/>
                <w:szCs w:val="28"/>
              </w:rPr>
              <w:t>107年12月11日</w:t>
            </w:r>
          </w:p>
        </w:tc>
        <w:tc>
          <w:tcPr>
            <w:tcW w:w="7513" w:type="dxa"/>
            <w:vAlign w:val="center"/>
          </w:tcPr>
          <w:p w:rsidR="006B0F95" w:rsidRPr="004D797A" w:rsidRDefault="006B0F95" w:rsidP="001F75B7">
            <w:pPr>
              <w:rPr>
                <w:sz w:val="28"/>
                <w:szCs w:val="28"/>
              </w:rPr>
            </w:pPr>
            <w:r w:rsidRPr="004D797A">
              <w:rPr>
                <w:rFonts w:hint="eastAsia"/>
                <w:sz w:val="28"/>
                <w:szCs w:val="28"/>
              </w:rPr>
              <w:t>北分署於新北市成立青職中心</w:t>
            </w:r>
          </w:p>
        </w:tc>
      </w:tr>
    </w:tbl>
    <w:p w:rsidR="006B0F95" w:rsidRPr="004D797A" w:rsidRDefault="00113830" w:rsidP="00711A65">
      <w:pPr>
        <w:pStyle w:val="af8"/>
        <w:ind w:leftChars="-208" w:left="1" w:hangingChars="253" w:hanging="709"/>
        <w:jc w:val="left"/>
        <w:rPr>
          <w:sz w:val="26"/>
          <w:szCs w:val="26"/>
        </w:rPr>
      </w:pPr>
      <w:r w:rsidRPr="004D797A">
        <w:rPr>
          <w:noProof/>
          <w:sz w:val="26"/>
          <w:szCs w:val="26"/>
        </w:rPr>
        <w:drawing>
          <wp:anchor distT="0" distB="0" distL="114300" distR="114300" simplePos="0" relativeHeight="251667456" behindDoc="0" locked="0" layoutInCell="1" allowOverlap="1" wp14:anchorId="01BF4060" wp14:editId="211559A6">
            <wp:simplePos x="0" y="0"/>
            <wp:positionH relativeFrom="column">
              <wp:posOffset>-175895</wp:posOffset>
            </wp:positionH>
            <wp:positionV relativeFrom="paragraph">
              <wp:posOffset>377190</wp:posOffset>
            </wp:positionV>
            <wp:extent cx="5969000" cy="3093720"/>
            <wp:effectExtent l="19050" t="19050" r="12700" b="11430"/>
            <wp:wrapSquare wrapText="bothSides"/>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9000" cy="30937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B0F95" w:rsidRPr="004D797A">
        <w:rPr>
          <w:rFonts w:hint="eastAsia"/>
          <w:sz w:val="26"/>
          <w:szCs w:val="26"/>
        </w:rPr>
        <w:t xml:space="preserve">  </w:t>
      </w:r>
      <w:r w:rsidR="00CD0ECA" w:rsidRPr="004D797A">
        <w:rPr>
          <w:rFonts w:hint="eastAsia"/>
          <w:sz w:val="25"/>
          <w:szCs w:val="25"/>
        </w:rPr>
        <w:t xml:space="preserve">   </w:t>
      </w:r>
      <w:r w:rsidR="006B0F95" w:rsidRPr="004D797A">
        <w:rPr>
          <w:rFonts w:hint="eastAsia"/>
          <w:sz w:val="25"/>
          <w:szCs w:val="25"/>
        </w:rPr>
        <w:t>資料來源：勞動部查復資料。</w:t>
      </w:r>
    </w:p>
    <w:p w:rsidR="00126122" w:rsidRPr="004D797A" w:rsidRDefault="00DF1B19" w:rsidP="00F00C4E">
      <w:pPr>
        <w:pStyle w:val="a1"/>
        <w:spacing w:before="120" w:after="0"/>
        <w:ind w:left="482" w:hanging="482"/>
      </w:pPr>
      <w:r w:rsidRPr="004D797A">
        <w:rPr>
          <w:rFonts w:hint="eastAsia"/>
        </w:rPr>
        <w:t>我國青職中心(YS)</w:t>
      </w:r>
      <w:r w:rsidR="00AA6C48" w:rsidRPr="004D797A">
        <w:rPr>
          <w:rFonts w:hint="eastAsia"/>
        </w:rPr>
        <w:t>沿革</w:t>
      </w:r>
      <w:r w:rsidR="001C03C4" w:rsidRPr="004D797A">
        <w:rPr>
          <w:rFonts w:hint="eastAsia"/>
        </w:rPr>
        <w:t>圖</w:t>
      </w:r>
    </w:p>
    <w:p w:rsidR="00113830" w:rsidRPr="004D797A" w:rsidRDefault="00AB699B" w:rsidP="00F00C4E">
      <w:pPr>
        <w:pStyle w:val="af8"/>
        <w:spacing w:after="0"/>
        <w:ind w:leftChars="-208" w:left="-75" w:hangingChars="253" w:hanging="633"/>
        <w:jc w:val="center"/>
        <w:rPr>
          <w:sz w:val="26"/>
          <w:szCs w:val="26"/>
        </w:rPr>
      </w:pPr>
      <w:r w:rsidRPr="004D797A">
        <w:rPr>
          <w:rFonts w:hint="eastAsia"/>
          <w:sz w:val="25"/>
          <w:szCs w:val="25"/>
        </w:rPr>
        <w:t xml:space="preserve">        </w:t>
      </w:r>
      <w:r w:rsidR="009A4467" w:rsidRPr="004D797A">
        <w:rPr>
          <w:rFonts w:hint="eastAsia"/>
          <w:sz w:val="25"/>
          <w:szCs w:val="25"/>
        </w:rPr>
        <w:t>資料來源：</w:t>
      </w:r>
      <w:r w:rsidR="007446DC" w:rsidRPr="004D797A">
        <w:rPr>
          <w:rFonts w:hint="eastAsia"/>
          <w:sz w:val="25"/>
          <w:szCs w:val="25"/>
        </w:rPr>
        <w:t>整理自</w:t>
      </w:r>
      <w:r w:rsidR="009A4467" w:rsidRPr="004D797A">
        <w:rPr>
          <w:rFonts w:hint="eastAsia"/>
          <w:sz w:val="25"/>
          <w:szCs w:val="25"/>
        </w:rPr>
        <w:t>勞動部查復資料</w:t>
      </w:r>
      <w:r w:rsidR="00466AD1" w:rsidRPr="004D797A">
        <w:rPr>
          <w:rFonts w:hint="eastAsia"/>
          <w:sz w:val="25"/>
          <w:szCs w:val="25"/>
        </w:rPr>
        <w:t>。</w:t>
      </w:r>
    </w:p>
    <w:p w:rsidR="00D6484A" w:rsidRPr="004D797A" w:rsidRDefault="00D6484A" w:rsidP="00F00C4E">
      <w:pPr>
        <w:pStyle w:val="4"/>
        <w:numPr>
          <w:ilvl w:val="3"/>
          <w:numId w:val="1"/>
        </w:numPr>
        <w:spacing w:beforeLines="50" w:before="228"/>
        <w:rPr>
          <w:rFonts w:hAnsi="標楷體"/>
        </w:rPr>
      </w:pPr>
      <w:r w:rsidRPr="004D797A">
        <w:rPr>
          <w:rFonts w:hAnsi="標楷體" w:hint="eastAsia"/>
        </w:rPr>
        <w:t>且為解決青年失業問題，</w:t>
      </w:r>
      <w:r w:rsidRPr="004D797A">
        <w:rPr>
          <w:rFonts w:hAnsi="標楷體" w:hint="eastAsia"/>
          <w:szCs w:val="32"/>
        </w:rPr>
        <w:t>行政院責成勞動部整合部會資源續推動「促進青年就業方案」(103-105年)、「投資青年就業方案」1.0(108-111</w:t>
      </w:r>
      <w:r w:rsidR="0013757A" w:rsidRPr="004D797A">
        <w:rPr>
          <w:rFonts w:hAnsi="標楷體" w:hint="eastAsia"/>
          <w:szCs w:val="32"/>
        </w:rPr>
        <w:t>年</w:t>
      </w:r>
      <w:r w:rsidRPr="004D797A">
        <w:rPr>
          <w:rFonts w:hAnsi="標楷體" w:hint="eastAsia"/>
          <w:szCs w:val="32"/>
        </w:rPr>
        <w:t>)及2.0(112-115</w:t>
      </w:r>
      <w:r w:rsidR="0013757A" w:rsidRPr="004D797A">
        <w:rPr>
          <w:rFonts w:hAnsi="標楷體" w:hint="eastAsia"/>
          <w:szCs w:val="32"/>
        </w:rPr>
        <w:t>年</w:t>
      </w:r>
      <w:r w:rsidRPr="004D797A">
        <w:rPr>
          <w:rFonts w:hAnsi="標楷體" w:hint="eastAsia"/>
          <w:szCs w:val="32"/>
        </w:rPr>
        <w:t>)，以因應產業結構及就業情勢變動與青年所遇就業問題，盤點部會資源提出因應對策與措施。</w:t>
      </w:r>
    </w:p>
    <w:p w:rsidR="00D6484A" w:rsidRPr="004D797A" w:rsidRDefault="00D6484A" w:rsidP="00D6484A">
      <w:pPr>
        <w:pStyle w:val="4"/>
        <w:numPr>
          <w:ilvl w:val="3"/>
          <w:numId w:val="1"/>
        </w:numPr>
        <w:rPr>
          <w:rFonts w:hAnsi="標楷體"/>
        </w:rPr>
      </w:pPr>
      <w:r w:rsidRPr="004D797A">
        <w:rPr>
          <w:rFonts w:hint="eastAsia"/>
        </w:rPr>
        <w:t>惟據勞</w:t>
      </w:r>
      <w:r w:rsidRPr="004D797A">
        <w:rPr>
          <w:rFonts w:hAnsi="標楷體" w:hint="eastAsia"/>
        </w:rPr>
        <w:t>動</w:t>
      </w:r>
      <w:r w:rsidRPr="004D797A">
        <w:rPr>
          <w:rFonts w:hAnsi="標楷體" w:hint="eastAsia"/>
          <w:szCs w:val="32"/>
        </w:rPr>
        <w:t>部112年「15-29歲青年勞工就業狀況調查」，青年失業人數17.7萬人，失業率8%，明顯高於全體之3.5%，其中15~24歲失業率達11.4%，</w:t>
      </w:r>
      <w:r w:rsidRPr="004D797A">
        <w:rPr>
          <w:rFonts w:hAnsi="標楷體" w:hint="eastAsia"/>
          <w:b/>
          <w:szCs w:val="32"/>
        </w:rPr>
        <w:t>可能與青</w:t>
      </w:r>
      <w:r w:rsidRPr="004D797A">
        <w:rPr>
          <w:rFonts w:hAnsi="標楷體" w:hint="eastAsia"/>
          <w:b/>
        </w:rPr>
        <w:t>年初</w:t>
      </w:r>
      <w:r w:rsidRPr="004D797A">
        <w:rPr>
          <w:rFonts w:hAnsi="標楷體" w:hint="eastAsia"/>
          <w:b/>
          <w:szCs w:val="32"/>
        </w:rPr>
        <w:t>入職場尚在學習摸索階段，且多非家計主要負擔者，致其轉換工作比率較高</w:t>
      </w:r>
      <w:r w:rsidRPr="004D797A">
        <w:rPr>
          <w:rFonts w:hAnsi="標楷體" w:hint="eastAsia"/>
          <w:szCs w:val="32"/>
        </w:rPr>
        <w:t>(如112年5月青年就業者於111年有轉業比率9.6%，高於全體之5.4%)等因素有關。</w:t>
      </w:r>
    </w:p>
    <w:p w:rsidR="00D6484A" w:rsidRPr="004D797A" w:rsidRDefault="00D6484A" w:rsidP="00D6484A">
      <w:pPr>
        <w:pStyle w:val="4"/>
        <w:numPr>
          <w:ilvl w:val="3"/>
          <w:numId w:val="1"/>
        </w:numPr>
        <w:rPr>
          <w:rFonts w:hAnsi="標楷體"/>
        </w:rPr>
      </w:pPr>
      <w:r w:rsidRPr="004D797A">
        <w:rPr>
          <w:rFonts w:hAnsi="標楷體" w:hint="eastAsia"/>
        </w:rPr>
        <w:t>由上可見，青年失業率高於整體失業率，為國際間所共同面臨的問題，</w:t>
      </w:r>
      <w:r w:rsidRPr="004D797A">
        <w:rPr>
          <w:rFonts w:hAnsi="標楷體" w:hint="eastAsia"/>
          <w:b/>
          <w:u w:val="single"/>
        </w:rPr>
        <w:t>我國15-29歲青年失業率於</w:t>
      </w:r>
      <w:r w:rsidRPr="004D797A">
        <w:rPr>
          <w:rFonts w:hAnsi="標楷體"/>
          <w:b/>
          <w:u w:val="single"/>
        </w:rPr>
        <w:t>101</w:t>
      </w:r>
      <w:r w:rsidRPr="004D797A">
        <w:rPr>
          <w:rFonts w:hAnsi="標楷體" w:hint="eastAsia"/>
          <w:b/>
          <w:u w:val="single"/>
        </w:rPr>
        <w:t>年升至</w:t>
      </w:r>
      <w:r w:rsidRPr="004D797A">
        <w:rPr>
          <w:b/>
          <w:u w:val="single"/>
        </w:rPr>
        <w:t>12.66%</w:t>
      </w:r>
      <w:r w:rsidRPr="004D797A">
        <w:rPr>
          <w:rFonts w:hAnsi="標楷體" w:hint="eastAsia"/>
          <w:b/>
          <w:u w:val="single"/>
        </w:rPr>
        <w:t>，嗣於11</w:t>
      </w:r>
      <w:r w:rsidRPr="004D797A">
        <w:rPr>
          <w:rFonts w:hAnsi="標楷體"/>
          <w:b/>
          <w:u w:val="single"/>
        </w:rPr>
        <w:t>2</w:t>
      </w:r>
      <w:r w:rsidRPr="004D797A">
        <w:rPr>
          <w:rFonts w:hAnsi="標楷體" w:hint="eastAsia"/>
          <w:b/>
          <w:u w:val="single"/>
        </w:rPr>
        <w:t>年降至8%，顯示青年失業問題雖已有改善，但仍為整體國人失業率3.5%之2.2</w:t>
      </w:r>
      <w:r w:rsidRPr="004D797A">
        <w:rPr>
          <w:rFonts w:hAnsi="標楷體"/>
          <w:b/>
          <w:u w:val="single"/>
        </w:rPr>
        <w:t>8</w:t>
      </w:r>
      <w:r w:rsidRPr="004D797A">
        <w:rPr>
          <w:rFonts w:hAnsi="標楷體" w:hint="eastAsia"/>
          <w:b/>
          <w:u w:val="single"/>
        </w:rPr>
        <w:t>倍。</w:t>
      </w:r>
      <w:r w:rsidRPr="004D797A">
        <w:rPr>
          <w:rFonts w:hAnsi="標楷體" w:hint="eastAsia"/>
        </w:rPr>
        <w:t>近年</w:t>
      </w:r>
      <w:r w:rsidR="00830CCF" w:rsidRPr="004D797A">
        <w:rPr>
          <w:rFonts w:hAnsi="標楷體" w:hint="eastAsia"/>
          <w:b/>
        </w:rPr>
        <w:t>我國勞動市場正面臨新冠疫情後</w:t>
      </w:r>
      <w:r w:rsidRPr="004D797A">
        <w:rPr>
          <w:rFonts w:hAnsi="標楷體" w:hint="eastAsia"/>
        </w:rPr>
        <w:t>大缺工時代，</w:t>
      </w:r>
      <w:r w:rsidRPr="004D797A">
        <w:rPr>
          <w:rFonts w:hAnsi="標楷體" w:hint="eastAsia"/>
          <w:szCs w:val="32"/>
        </w:rPr>
        <w:t>整體</w:t>
      </w:r>
      <w:r w:rsidR="000376CD" w:rsidRPr="004D797A">
        <w:rPr>
          <w:rFonts w:hAnsi="標楷體" w:hint="eastAsia"/>
          <w:szCs w:val="32"/>
        </w:rPr>
        <w:t>產經</w:t>
      </w:r>
      <w:r w:rsidRPr="004D797A">
        <w:rPr>
          <w:rFonts w:hAnsi="標楷體" w:hint="eastAsia"/>
          <w:szCs w:val="32"/>
        </w:rPr>
        <w:t>大環境已經變遷，</w:t>
      </w:r>
      <w:r w:rsidRPr="004D797A">
        <w:rPr>
          <w:rFonts w:hint="eastAsia"/>
        </w:rPr>
        <w:t>人才磁吸效應嚴重，</w:t>
      </w:r>
      <w:r w:rsidR="00830CCF" w:rsidRPr="004D797A">
        <w:rPr>
          <w:rFonts w:hint="eastAsia"/>
          <w:b/>
          <w:u w:val="single"/>
        </w:rPr>
        <w:t>然</w:t>
      </w:r>
      <w:r w:rsidRPr="004D797A">
        <w:rPr>
          <w:rFonts w:hAnsi="標楷體" w:hint="eastAsia"/>
          <w:b/>
          <w:szCs w:val="32"/>
          <w:u w:val="single"/>
        </w:rPr>
        <w:t>歷經1</w:t>
      </w:r>
      <w:r w:rsidRPr="004D797A">
        <w:rPr>
          <w:rFonts w:hAnsi="標楷體"/>
          <w:b/>
          <w:szCs w:val="32"/>
          <w:u w:val="single"/>
        </w:rPr>
        <w:t>0</w:t>
      </w:r>
      <w:r w:rsidRPr="004D797A">
        <w:rPr>
          <w:rFonts w:hAnsi="標楷體" w:hint="eastAsia"/>
          <w:b/>
          <w:szCs w:val="32"/>
          <w:u w:val="single"/>
        </w:rPr>
        <w:t>餘年，相關調查對於青年高失業率原因研析竟</w:t>
      </w:r>
      <w:r w:rsidR="00421424" w:rsidRPr="004D797A">
        <w:rPr>
          <w:rFonts w:hAnsi="標楷體" w:hint="eastAsia"/>
          <w:b/>
          <w:szCs w:val="32"/>
          <w:u w:val="single"/>
        </w:rPr>
        <w:t>為</w:t>
      </w:r>
      <w:r w:rsidRPr="004D797A">
        <w:rPr>
          <w:rFonts w:hAnsi="標楷體" w:hint="eastAsia"/>
          <w:b/>
          <w:szCs w:val="32"/>
          <w:u w:val="single"/>
        </w:rPr>
        <w:t>相同，咸認「青年初入職場尚在學習摸索階段，且多非家計主要負擔者，致其轉換工作比率較高。」足見</w:t>
      </w:r>
      <w:r w:rsidRPr="004D797A">
        <w:rPr>
          <w:rFonts w:hint="eastAsia"/>
          <w:b/>
          <w:u w:val="single"/>
        </w:rPr>
        <w:t>整體青年職涯發展政策</w:t>
      </w:r>
      <w:r w:rsidR="00830CCF" w:rsidRPr="004D797A">
        <w:rPr>
          <w:rFonts w:hint="eastAsia"/>
          <w:b/>
          <w:u w:val="single"/>
        </w:rPr>
        <w:t>並未與時俱進調整與</w:t>
      </w:r>
      <w:r w:rsidRPr="004D797A">
        <w:rPr>
          <w:rFonts w:hint="eastAsia"/>
          <w:b/>
          <w:u w:val="single"/>
        </w:rPr>
        <w:t>強化，相關職涯輔導措施，亦待持續深化落實。</w:t>
      </w:r>
    </w:p>
    <w:p w:rsidR="00D6484A" w:rsidRPr="004D797A" w:rsidRDefault="00D6484A" w:rsidP="00D6484A">
      <w:pPr>
        <w:pStyle w:val="3"/>
        <w:numPr>
          <w:ilvl w:val="2"/>
          <w:numId w:val="1"/>
        </w:numPr>
        <w:ind w:left="1360" w:hanging="680"/>
        <w:rPr>
          <w:rFonts w:hAnsi="標楷體"/>
          <w:b/>
          <w:szCs w:val="32"/>
        </w:rPr>
      </w:pPr>
      <w:r w:rsidRPr="004D797A">
        <w:rPr>
          <w:rFonts w:hAnsi="標楷體" w:hint="eastAsia"/>
          <w:b/>
          <w:szCs w:val="32"/>
          <w:u w:val="single"/>
        </w:rPr>
        <w:t>勞動部自</w:t>
      </w:r>
      <w:r w:rsidRPr="004D797A">
        <w:rPr>
          <w:rFonts w:hAnsi="標楷體" w:hint="eastAsia"/>
          <w:b/>
          <w:u w:val="single"/>
        </w:rPr>
        <w:t>1</w:t>
      </w:r>
      <w:r w:rsidRPr="004D797A">
        <w:rPr>
          <w:rFonts w:hAnsi="標楷體"/>
          <w:b/>
          <w:u w:val="single"/>
        </w:rPr>
        <w:t>01</w:t>
      </w:r>
      <w:r w:rsidRPr="004D797A">
        <w:rPr>
          <w:rFonts w:hAnsi="標楷體" w:hint="eastAsia"/>
          <w:b/>
          <w:u w:val="single"/>
        </w:rPr>
        <w:t>年推動「青年職涯發展中心試辦計畫」後，</w:t>
      </w:r>
      <w:r w:rsidRPr="004D797A">
        <w:rPr>
          <w:rFonts w:hAnsi="標楷體" w:hint="eastAsia"/>
          <w:b/>
          <w:szCs w:val="32"/>
          <w:u w:val="single"/>
        </w:rPr>
        <w:t>各分署陸續於轄內成立青職中心，然</w:t>
      </w:r>
      <w:r w:rsidRPr="004D797A">
        <w:rPr>
          <w:rFonts w:hAnsi="標楷體" w:hint="eastAsia"/>
          <w:b/>
          <w:u w:val="single"/>
        </w:rPr>
        <w:t>推動迄今已歷1</w:t>
      </w:r>
      <w:r w:rsidR="001B3612" w:rsidRPr="004D797A">
        <w:rPr>
          <w:rFonts w:hAnsi="標楷體"/>
          <w:b/>
          <w:u w:val="single"/>
        </w:rPr>
        <w:t>2</w:t>
      </w:r>
      <w:r w:rsidRPr="004D797A">
        <w:rPr>
          <w:rFonts w:hAnsi="標楷體" w:hint="eastAsia"/>
          <w:b/>
          <w:u w:val="single"/>
        </w:rPr>
        <w:t>餘年，</w:t>
      </w:r>
      <w:r w:rsidRPr="004D797A">
        <w:rPr>
          <w:rFonts w:hAnsi="標楷體" w:hint="eastAsia"/>
          <w:b/>
          <w:szCs w:val="32"/>
          <w:u w:val="single"/>
        </w:rPr>
        <w:t>仍屬試辦計畫</w:t>
      </w:r>
      <w:r w:rsidRPr="004D797A">
        <w:rPr>
          <w:rFonts w:hAnsi="標楷體" w:hint="eastAsia"/>
          <w:b/>
          <w:u w:val="single"/>
        </w:rPr>
        <w:t>，</w:t>
      </w:r>
      <w:r w:rsidRPr="004D797A">
        <w:rPr>
          <w:rFonts w:hAnsi="標楷體" w:hint="eastAsia"/>
          <w:b/>
          <w:szCs w:val="32"/>
          <w:u w:val="single"/>
        </w:rPr>
        <w:t>且僅高分署於辦事細則</w:t>
      </w:r>
      <w:r w:rsidRPr="004D797A">
        <w:rPr>
          <w:rFonts w:hAnsi="標楷體" w:hint="eastAsia"/>
          <w:b/>
          <w:u w:val="single"/>
        </w:rPr>
        <w:t>規範青職中心設立依據及掌理事項</w:t>
      </w:r>
      <w:r w:rsidR="003D38EF" w:rsidRPr="004D797A">
        <w:rPr>
          <w:rFonts w:hAnsi="標楷體" w:hint="eastAsia"/>
          <w:b/>
          <w:u w:val="single"/>
        </w:rPr>
        <w:t>，且未</w:t>
      </w:r>
      <w:r w:rsidR="009D6877" w:rsidRPr="004D797A">
        <w:rPr>
          <w:rFonts w:hAnsi="標楷體" w:hint="eastAsia"/>
          <w:b/>
          <w:u w:val="single"/>
        </w:rPr>
        <w:t>設定各中心服務基線(B</w:t>
      </w:r>
      <w:r w:rsidR="009D6877" w:rsidRPr="004D797A">
        <w:rPr>
          <w:rFonts w:hAnsi="標楷體"/>
          <w:b/>
          <w:u w:val="single"/>
        </w:rPr>
        <w:t>ase-line</w:t>
      </w:r>
      <w:r w:rsidR="009D6877" w:rsidRPr="004D797A">
        <w:rPr>
          <w:rFonts w:hAnsi="標楷體" w:hint="eastAsia"/>
          <w:b/>
          <w:u w:val="single"/>
        </w:rPr>
        <w:t>)，</w:t>
      </w:r>
      <w:r w:rsidR="003D38EF" w:rsidRPr="004D797A">
        <w:rPr>
          <w:rFonts w:hAnsi="標楷體" w:hint="eastAsia"/>
          <w:b/>
          <w:u w:val="single"/>
        </w:rPr>
        <w:t>定期評核其</w:t>
      </w:r>
      <w:r w:rsidR="003D38EF" w:rsidRPr="004D797A">
        <w:rPr>
          <w:rFonts w:hAnsi="標楷體"/>
          <w:b/>
          <w:u w:val="single"/>
        </w:rPr>
        <w:t>提升青年就業力</w:t>
      </w:r>
      <w:r w:rsidR="003D38EF" w:rsidRPr="004D797A">
        <w:rPr>
          <w:rFonts w:hAnsi="標楷體" w:hint="eastAsia"/>
          <w:b/>
          <w:u w:val="single"/>
        </w:rPr>
        <w:t>或就業率</w:t>
      </w:r>
      <w:r w:rsidR="003D38EF" w:rsidRPr="004D797A">
        <w:rPr>
          <w:rFonts w:hAnsi="標楷體"/>
          <w:b/>
          <w:u w:val="single"/>
        </w:rPr>
        <w:t>之實質成效</w:t>
      </w:r>
      <w:r w:rsidR="00113209" w:rsidRPr="004D797A">
        <w:rPr>
          <w:rFonts w:hAnsi="標楷體" w:hint="eastAsia"/>
          <w:b/>
          <w:szCs w:val="32"/>
          <w:u w:val="single"/>
        </w:rPr>
        <w:t>。</w:t>
      </w:r>
      <w:r w:rsidR="00FE78E2" w:rsidRPr="004D797A">
        <w:rPr>
          <w:rFonts w:hAnsi="標楷體" w:hint="eastAsia"/>
          <w:b/>
          <w:szCs w:val="32"/>
        </w:rPr>
        <w:t>勞動部</w:t>
      </w:r>
      <w:r w:rsidRPr="004D797A">
        <w:rPr>
          <w:rFonts w:hAnsi="標楷體" w:hint="eastAsia"/>
          <w:b/>
          <w:szCs w:val="32"/>
        </w:rPr>
        <w:t>應</w:t>
      </w:r>
      <w:r w:rsidR="00FE78E2" w:rsidRPr="004D797A">
        <w:rPr>
          <w:rFonts w:hAnsi="標楷體" w:hint="eastAsia"/>
          <w:b/>
          <w:szCs w:val="32"/>
        </w:rPr>
        <w:t>督同勞發署重新檢視青職中心績效和定位，及未來青職中心在整體</w:t>
      </w:r>
      <w:r w:rsidRPr="004D797A">
        <w:rPr>
          <w:rFonts w:hAnsi="標楷體" w:hint="eastAsia"/>
          <w:b/>
          <w:szCs w:val="32"/>
        </w:rPr>
        <w:t>就業服務體系中的角色和定位。</w:t>
      </w:r>
    </w:p>
    <w:p w:rsidR="007B2633" w:rsidRPr="004D797A" w:rsidRDefault="00D6484A" w:rsidP="007B2633">
      <w:pPr>
        <w:pStyle w:val="4"/>
        <w:numPr>
          <w:ilvl w:val="3"/>
          <w:numId w:val="1"/>
        </w:numPr>
        <w:rPr>
          <w:rFonts w:hAnsi="標楷體"/>
          <w:szCs w:val="32"/>
        </w:rPr>
      </w:pPr>
      <w:r w:rsidRPr="004D797A">
        <w:rPr>
          <w:rFonts w:hAnsi="標楷體" w:hint="eastAsia"/>
        </w:rPr>
        <w:t>為促進青年就業，政府組改前由</w:t>
      </w:r>
      <w:r w:rsidR="009B3C83" w:rsidRPr="004D797A">
        <w:rPr>
          <w:rFonts w:hAnsi="標楷體" w:hint="eastAsia"/>
        </w:rPr>
        <w:t>青輔會</w:t>
      </w:r>
      <w:r w:rsidRPr="004D797A">
        <w:rPr>
          <w:rFonts w:hAnsi="標楷體" w:hint="eastAsia"/>
        </w:rPr>
        <w:t>主政推動「青年就業接軌計畫」，組改後青輔會併入教育部成立</w:t>
      </w:r>
      <w:r w:rsidR="00000EC2" w:rsidRPr="004D797A">
        <w:rPr>
          <w:rFonts w:hint="eastAsia"/>
        </w:rPr>
        <w:t>青年署</w:t>
      </w:r>
      <w:r w:rsidRPr="004D797A">
        <w:rPr>
          <w:rFonts w:hAnsi="標楷體" w:hint="eastAsia"/>
        </w:rPr>
        <w:t>，主責在校青年相關事宜，離校後青年就業業務則移由勞動部(勞發署)主責。復</w:t>
      </w:r>
      <w:r w:rsidRPr="004D797A">
        <w:rPr>
          <w:rFonts w:hAnsi="標楷體" w:hint="eastAsia"/>
          <w:b/>
          <w:u w:val="single"/>
        </w:rPr>
        <w:t>行政院責</w:t>
      </w:r>
      <w:r w:rsidR="008E5D89" w:rsidRPr="004D797A">
        <w:rPr>
          <w:rFonts w:hAnsi="標楷體" w:hint="eastAsia"/>
          <w:b/>
          <w:u w:val="single"/>
        </w:rPr>
        <w:t>成</w:t>
      </w:r>
      <w:r w:rsidRPr="004D797A">
        <w:rPr>
          <w:rFonts w:hAnsi="標楷體" w:hint="eastAsia"/>
          <w:b/>
          <w:u w:val="single"/>
        </w:rPr>
        <w:t>勞動部整合部會資源陸續推動「促</w:t>
      </w:r>
      <w:r w:rsidRPr="004D797A">
        <w:rPr>
          <w:rFonts w:hint="eastAsia"/>
          <w:b/>
          <w:u w:val="single"/>
        </w:rPr>
        <w:t>進青年就業方案」(103-105年)，又</w:t>
      </w:r>
      <w:r w:rsidRPr="004D797A">
        <w:rPr>
          <w:rFonts w:hAnsi="標楷體" w:hint="eastAsia"/>
          <w:b/>
          <w:u w:val="single"/>
        </w:rPr>
        <w:t>為協助青年就業，勞動部於108-111年推動「投資青年就業方案</w:t>
      </w:r>
      <w:r w:rsidR="001E1503" w:rsidRPr="004D797A">
        <w:rPr>
          <w:rFonts w:hAnsi="標楷體" w:hint="eastAsia"/>
          <w:b/>
          <w:u w:val="single"/>
        </w:rPr>
        <w:t>1</w:t>
      </w:r>
      <w:r w:rsidR="001E1503" w:rsidRPr="004D797A">
        <w:rPr>
          <w:rFonts w:hAnsi="標楷體"/>
          <w:b/>
          <w:u w:val="single"/>
        </w:rPr>
        <w:t>.0</w:t>
      </w:r>
      <w:r w:rsidRPr="004D797A">
        <w:rPr>
          <w:rFonts w:hAnsi="標楷體" w:hint="eastAsia"/>
          <w:b/>
          <w:u w:val="single"/>
        </w:rPr>
        <w:t>」，</w:t>
      </w:r>
      <w:r w:rsidR="007B2633" w:rsidRPr="004D797A">
        <w:rPr>
          <w:rFonts w:hint="eastAsia"/>
          <w:b/>
        </w:rPr>
        <w:t>以4年為期，統合教育部、經濟部、原住民族委員會、國家發展委員會、行政院農業委員會、衛生福利部、法務部等8個部會資源，</w:t>
      </w:r>
      <w:r w:rsidR="007B2633" w:rsidRPr="004D797A">
        <w:rPr>
          <w:rFonts w:hint="eastAsia"/>
          <w:b/>
          <w:u w:val="single"/>
        </w:rPr>
        <w:t>以「產業趨勢」、「職涯規劃」、「技能發展」、「就業服務」4大面向，推動48項措施，並針對「在校、初次尋職、失業6個月以上、在職及非典型就業」不同階段青年所面臨的就業問題，提供差異化就業服務措施。其中，設置</w:t>
      </w:r>
      <w:r w:rsidR="007B2633" w:rsidRPr="004D797A">
        <w:rPr>
          <w:b/>
          <w:u w:val="single"/>
        </w:rPr>
        <w:t>5處青職中心，協助青年</w:t>
      </w:r>
      <w:r w:rsidR="007B2633" w:rsidRPr="004D797A">
        <w:rPr>
          <w:rFonts w:hint="eastAsia"/>
          <w:b/>
          <w:u w:val="single"/>
        </w:rPr>
        <w:t>釐清自我、認識產業，提供相關職涯輔導服務，即為方案協助青年就業之重點措施</w:t>
      </w:r>
      <w:r w:rsidR="007B2633" w:rsidRPr="004D797A">
        <w:rPr>
          <w:rFonts w:hint="eastAsia"/>
        </w:rPr>
        <w:t>。</w:t>
      </w:r>
    </w:p>
    <w:p w:rsidR="00D6484A" w:rsidRPr="004D797A" w:rsidRDefault="00D6484A" w:rsidP="007B2633">
      <w:pPr>
        <w:pStyle w:val="4"/>
        <w:numPr>
          <w:ilvl w:val="3"/>
          <w:numId w:val="1"/>
        </w:numPr>
        <w:rPr>
          <w:rFonts w:hAnsi="標楷體"/>
          <w:szCs w:val="32"/>
        </w:rPr>
      </w:pPr>
      <w:r w:rsidRPr="004D797A">
        <w:rPr>
          <w:rFonts w:hAnsi="標楷體" w:hint="eastAsia"/>
          <w:b/>
          <w:u w:val="single"/>
        </w:rPr>
        <w:t>後因青年就業情勢仍備受各界關注爰規劃第二期方案</w:t>
      </w:r>
      <w:r w:rsidRPr="004D797A">
        <w:rPr>
          <w:rFonts w:hAnsi="標楷體" w:hint="eastAsia"/>
        </w:rPr>
        <w:t>，</w:t>
      </w:r>
      <w:r w:rsidRPr="004D797A">
        <w:rPr>
          <w:rFonts w:hint="eastAsia"/>
        </w:rPr>
        <w:t>以因應產業結構及就業情勢變動與青年所遇就業問題，盤點部會資源提出因應對策與措施。</w:t>
      </w:r>
      <w:r w:rsidRPr="004D797A">
        <w:rPr>
          <w:rFonts w:hAnsi="標楷體" w:hint="eastAsia"/>
          <w:b/>
          <w:szCs w:val="32"/>
        </w:rPr>
        <w:t>行政院業於112年5月10日核定通過「投資青年就業方案第二期(112年-115年)」，提出「定方向、增人才、促就業、爭好薪、轉正職」等5大因應對策</w:t>
      </w:r>
      <w:r w:rsidRPr="004D797A">
        <w:rPr>
          <w:rFonts w:hAnsi="標楷體" w:hint="eastAsia"/>
          <w:szCs w:val="32"/>
        </w:rPr>
        <w:t>；查該方案參與機關自</w:t>
      </w:r>
      <w:r w:rsidR="003C7779" w:rsidRPr="004D797A">
        <w:rPr>
          <w:rFonts w:hAnsi="標楷體" w:hint="eastAsia"/>
          <w:szCs w:val="32"/>
        </w:rPr>
        <w:t>第一期</w:t>
      </w:r>
      <w:r w:rsidRPr="004D797A">
        <w:rPr>
          <w:rFonts w:hAnsi="標楷體" w:hint="eastAsia"/>
          <w:szCs w:val="32"/>
        </w:rPr>
        <w:t>8個增至</w:t>
      </w:r>
      <w:r w:rsidR="003C7779" w:rsidRPr="004D797A">
        <w:rPr>
          <w:rFonts w:hAnsi="標楷體" w:hint="eastAsia"/>
          <w:szCs w:val="32"/>
        </w:rPr>
        <w:t>第二期</w:t>
      </w:r>
      <w:r w:rsidRPr="004D797A">
        <w:rPr>
          <w:rFonts w:hAnsi="標楷體" w:hint="eastAsia"/>
          <w:szCs w:val="32"/>
        </w:rPr>
        <w:t>11個，以加強整合跨部會資源，而預期效益</w:t>
      </w:r>
      <w:r w:rsidR="003C7779" w:rsidRPr="004D797A">
        <w:rPr>
          <w:rFonts w:hAnsi="標楷體" w:hint="eastAsia"/>
          <w:szCs w:val="32"/>
        </w:rPr>
        <w:t>第一期</w:t>
      </w:r>
      <w:r w:rsidRPr="004D797A">
        <w:rPr>
          <w:rFonts w:hAnsi="標楷體" w:hint="eastAsia"/>
          <w:szCs w:val="32"/>
        </w:rPr>
        <w:t>係設置單一結果指標，</w:t>
      </w:r>
      <w:r w:rsidRPr="004D797A">
        <w:rPr>
          <w:rFonts w:hAnsi="標楷體" w:hint="eastAsia"/>
          <w:b/>
          <w:szCs w:val="32"/>
          <w:u w:val="single"/>
        </w:rPr>
        <w:t>於</w:t>
      </w:r>
      <w:r w:rsidR="003C7779" w:rsidRPr="004D797A">
        <w:rPr>
          <w:rFonts w:hAnsi="標楷體" w:hint="eastAsia"/>
          <w:b/>
          <w:szCs w:val="32"/>
          <w:u w:val="single"/>
        </w:rPr>
        <w:t>第二期</w:t>
      </w:r>
      <w:r w:rsidRPr="004D797A">
        <w:rPr>
          <w:rFonts w:hAnsi="標楷體" w:hint="eastAsia"/>
          <w:b/>
          <w:szCs w:val="32"/>
          <w:u w:val="single"/>
        </w:rPr>
        <w:t>調整為針對5大對策分別設立關鍵績效指標，對應不同青年就業核心議題聚焦改善，以強化方案效益。政府在投資青年就業方案第二期，雖有提出「定方向」，釐清職涯方向</w:t>
      </w:r>
      <w:r w:rsidR="00791B19" w:rsidRPr="004D797A">
        <w:rPr>
          <w:rFonts w:hAnsi="標楷體" w:hint="eastAsia"/>
          <w:b/>
          <w:szCs w:val="32"/>
          <w:u w:val="single"/>
        </w:rPr>
        <w:t>為目標</w:t>
      </w:r>
      <w:r w:rsidRPr="004D797A">
        <w:rPr>
          <w:rFonts w:hAnsi="標楷體" w:hint="eastAsia"/>
          <w:b/>
          <w:szCs w:val="32"/>
          <w:u w:val="single"/>
        </w:rPr>
        <w:t>，錨定就業未來之因應對策，然青年高比率處於職涯迷途中，對於職涯發展階段資源之投入及配置是否足夠</w:t>
      </w:r>
      <w:r w:rsidR="00B35692" w:rsidRPr="004D797A">
        <w:rPr>
          <w:rFonts w:hAnsi="標楷體" w:hint="eastAsia"/>
          <w:b/>
          <w:szCs w:val="32"/>
          <w:u w:val="single"/>
        </w:rPr>
        <w:t>與合理</w:t>
      </w:r>
      <w:r w:rsidRPr="004D797A">
        <w:rPr>
          <w:rFonts w:hAnsi="標楷體" w:hint="eastAsia"/>
          <w:b/>
          <w:szCs w:val="32"/>
          <w:u w:val="single"/>
        </w:rPr>
        <w:t>，允應</w:t>
      </w:r>
      <w:r w:rsidR="00D25565" w:rsidRPr="004D797A">
        <w:rPr>
          <w:rFonts w:hAnsi="標楷體" w:hint="eastAsia"/>
          <w:b/>
          <w:szCs w:val="32"/>
          <w:u w:val="single"/>
        </w:rPr>
        <w:t>積極</w:t>
      </w:r>
      <w:r w:rsidRPr="004D797A">
        <w:rPr>
          <w:rFonts w:hAnsi="標楷體" w:hint="eastAsia"/>
          <w:b/>
          <w:szCs w:val="32"/>
          <w:u w:val="single"/>
        </w:rPr>
        <w:t>通盤檢視</w:t>
      </w:r>
      <w:r w:rsidRPr="004D797A">
        <w:rPr>
          <w:rFonts w:hAnsi="標楷體" w:hint="eastAsia"/>
          <w:szCs w:val="32"/>
        </w:rPr>
        <w:t>。</w:t>
      </w:r>
    </w:p>
    <w:p w:rsidR="00725E53" w:rsidRPr="004D797A" w:rsidRDefault="00D6484A" w:rsidP="00CC2F6F">
      <w:pPr>
        <w:pStyle w:val="4"/>
        <w:numPr>
          <w:ilvl w:val="3"/>
          <w:numId w:val="1"/>
        </w:numPr>
        <w:rPr>
          <w:rFonts w:hAnsi="標楷體" w:cstheme="minorBidi"/>
          <w:b/>
          <w:u w:val="single"/>
        </w:rPr>
      </w:pPr>
      <w:bookmarkStart w:id="51" w:name="_Hlk170910571"/>
      <w:r w:rsidRPr="004D797A">
        <w:rPr>
          <w:rFonts w:hint="eastAsia"/>
        </w:rPr>
        <w:t>經查</w:t>
      </w:r>
      <w:r w:rsidRPr="004D797A">
        <w:rPr>
          <w:rFonts w:hint="eastAsia"/>
          <w:b/>
          <w:u w:val="single"/>
        </w:rPr>
        <w:t>青職中心</w:t>
      </w:r>
      <w:r w:rsidRPr="004D797A">
        <w:rPr>
          <w:b/>
          <w:u w:val="single"/>
        </w:rPr>
        <w:t>以15至29歲各級學校在學生及畢業青年為主要服務對象，透過職涯發展及職涯規劃服務，協助掌握職涯方向，</w:t>
      </w:r>
      <w:r w:rsidRPr="004D797A">
        <w:rPr>
          <w:rFonts w:hint="eastAsia"/>
          <w:b/>
          <w:u w:val="single"/>
        </w:rPr>
        <w:t>相關經費預算由</w:t>
      </w:r>
      <w:r w:rsidR="00480B56" w:rsidRPr="004D797A">
        <w:rPr>
          <w:rFonts w:hint="eastAsia"/>
          <w:b/>
          <w:u w:val="single"/>
        </w:rPr>
        <w:t>就安基金</w:t>
      </w:r>
      <w:r w:rsidRPr="004D797A">
        <w:rPr>
          <w:rFonts w:hint="eastAsia"/>
          <w:b/>
          <w:u w:val="single"/>
        </w:rPr>
        <w:t>支應</w:t>
      </w:r>
      <w:r w:rsidRPr="004D797A">
        <w:rPr>
          <w:rFonts w:hint="eastAsia"/>
          <w:b/>
        </w:rPr>
        <w:t>。</w:t>
      </w:r>
      <w:r w:rsidRPr="004D797A">
        <w:rPr>
          <w:rFonts w:hint="eastAsia"/>
        </w:rPr>
        <w:t>預算支用情形，詳如下表。</w:t>
      </w:r>
      <w:r w:rsidRPr="004D797A">
        <w:rPr>
          <w:rFonts w:hint="eastAsia"/>
          <w:b/>
          <w:szCs w:val="32"/>
          <w:u w:val="single"/>
        </w:rPr>
        <w:t>惟查，各分署青職中心成立多時，惟</w:t>
      </w:r>
      <w:r w:rsidRPr="004D797A">
        <w:rPr>
          <w:rFonts w:hint="eastAsia"/>
          <w:b/>
          <w:u w:val="single"/>
        </w:rPr>
        <w:t>僅見高分署於辦事細則規範青職中心設立依</w:t>
      </w:r>
      <w:r w:rsidRPr="004D797A">
        <w:rPr>
          <w:rFonts w:hAnsi="標楷體" w:hint="eastAsia"/>
          <w:b/>
          <w:u w:val="single"/>
        </w:rPr>
        <w:t>據及掌理事項</w:t>
      </w:r>
      <w:r w:rsidRPr="004D797A">
        <w:rPr>
          <w:rStyle w:val="aff2"/>
          <w:rFonts w:hAnsi="標楷體"/>
          <w:b/>
          <w:u w:val="single"/>
        </w:rPr>
        <w:footnoteReference w:id="5"/>
      </w:r>
      <w:r w:rsidRPr="004D797A">
        <w:rPr>
          <w:rFonts w:hAnsi="標楷體" w:hint="eastAsia"/>
          <w:b/>
          <w:u w:val="single"/>
        </w:rPr>
        <w:t>，其餘各分署均無。</w:t>
      </w:r>
      <w:r w:rsidRPr="004D797A">
        <w:rPr>
          <w:rFonts w:hAnsi="標楷體" w:hint="eastAsia"/>
          <w:b/>
          <w:szCs w:val="32"/>
          <w:u w:val="single"/>
        </w:rPr>
        <w:t>青職中心</w:t>
      </w:r>
      <w:r w:rsidR="006A5D13" w:rsidRPr="004D797A">
        <w:rPr>
          <w:rFonts w:hAnsi="標楷體" w:hint="eastAsia"/>
          <w:b/>
          <w:szCs w:val="32"/>
          <w:u w:val="single"/>
        </w:rPr>
        <w:t>自1</w:t>
      </w:r>
      <w:r w:rsidR="006A5D13" w:rsidRPr="004D797A">
        <w:rPr>
          <w:rFonts w:hAnsi="標楷體"/>
          <w:b/>
          <w:szCs w:val="32"/>
          <w:u w:val="single"/>
        </w:rPr>
        <w:t>08</w:t>
      </w:r>
      <w:r w:rsidR="006A5D13" w:rsidRPr="004D797A">
        <w:rPr>
          <w:rFonts w:hAnsi="標楷體" w:hint="eastAsia"/>
          <w:b/>
          <w:szCs w:val="32"/>
          <w:u w:val="single"/>
        </w:rPr>
        <w:t>年以來每年</w:t>
      </w:r>
      <w:r w:rsidRPr="004D797A">
        <w:rPr>
          <w:rFonts w:hAnsi="標楷體" w:hint="eastAsia"/>
          <w:b/>
          <w:szCs w:val="32"/>
          <w:u w:val="single"/>
        </w:rPr>
        <w:t>花費</w:t>
      </w:r>
      <w:r w:rsidR="002E6A8A" w:rsidRPr="004D797A">
        <w:rPr>
          <w:rFonts w:hAnsi="標楷體" w:hint="eastAsia"/>
          <w:b/>
          <w:szCs w:val="32"/>
          <w:u w:val="single"/>
        </w:rPr>
        <w:t>就安基金</w:t>
      </w:r>
      <w:r w:rsidR="006A5D13" w:rsidRPr="004D797A">
        <w:rPr>
          <w:rFonts w:hAnsi="標楷體" w:hint="eastAsia"/>
          <w:b/>
          <w:szCs w:val="32"/>
          <w:u w:val="single"/>
        </w:rPr>
        <w:t>約</w:t>
      </w:r>
      <w:r w:rsidR="00B31D24" w:rsidRPr="004D797A">
        <w:rPr>
          <w:rFonts w:hAnsi="標楷體"/>
          <w:b/>
          <w:szCs w:val="32"/>
          <w:u w:val="single"/>
        </w:rPr>
        <w:t>1</w:t>
      </w:r>
      <w:r w:rsidRPr="004D797A">
        <w:rPr>
          <w:rFonts w:hAnsi="標楷體" w:hint="eastAsia"/>
          <w:b/>
          <w:szCs w:val="32"/>
          <w:u w:val="single"/>
        </w:rPr>
        <w:t>億</w:t>
      </w:r>
      <w:r w:rsidR="00B31D24" w:rsidRPr="004D797A">
        <w:rPr>
          <w:rFonts w:hAnsi="標楷體" w:hint="eastAsia"/>
          <w:b/>
          <w:szCs w:val="32"/>
          <w:u w:val="single"/>
        </w:rPr>
        <w:t>餘</w:t>
      </w:r>
      <w:r w:rsidRPr="004D797A">
        <w:rPr>
          <w:rFonts w:hAnsi="標楷體" w:hint="eastAsia"/>
          <w:b/>
          <w:szCs w:val="32"/>
          <w:u w:val="single"/>
        </w:rPr>
        <w:t>元</w:t>
      </w:r>
      <w:r w:rsidR="006A5D13" w:rsidRPr="004D797A">
        <w:rPr>
          <w:rFonts w:hAnsi="標楷體" w:hint="eastAsia"/>
          <w:b/>
          <w:szCs w:val="32"/>
          <w:u w:val="single"/>
        </w:rPr>
        <w:t>(見表</w:t>
      </w:r>
      <w:r w:rsidR="00C844EA" w:rsidRPr="004D797A">
        <w:rPr>
          <w:rFonts w:hAnsi="標楷體" w:hint="eastAsia"/>
          <w:b/>
          <w:szCs w:val="32"/>
          <w:u w:val="single"/>
        </w:rPr>
        <w:t>2</w:t>
      </w:r>
      <w:r w:rsidR="006A5D13" w:rsidRPr="004D797A">
        <w:rPr>
          <w:rFonts w:hAnsi="標楷體" w:hint="eastAsia"/>
          <w:b/>
          <w:szCs w:val="32"/>
          <w:u w:val="single"/>
        </w:rPr>
        <w:t>)</w:t>
      </w:r>
      <w:r w:rsidRPr="004D797A">
        <w:rPr>
          <w:rFonts w:hAnsi="標楷體" w:hint="eastAsia"/>
          <w:b/>
          <w:szCs w:val="32"/>
          <w:u w:val="single"/>
        </w:rPr>
        <w:t>，</w:t>
      </w:r>
      <w:r w:rsidR="002E6A8A" w:rsidRPr="004D797A">
        <w:rPr>
          <w:rFonts w:hAnsi="標楷體" w:hint="eastAsia"/>
          <w:b/>
          <w:u w:val="single"/>
        </w:rPr>
        <w:t>然該試辦計畫推行迄今，未見提出</w:t>
      </w:r>
      <w:r w:rsidR="0079401E" w:rsidRPr="004D797A">
        <w:rPr>
          <w:rFonts w:hAnsi="標楷體" w:hint="eastAsia"/>
          <w:b/>
          <w:u w:val="single"/>
        </w:rPr>
        <w:t>正式政策制度規劃</w:t>
      </w:r>
      <w:r w:rsidR="002E6A8A" w:rsidRPr="004D797A">
        <w:rPr>
          <w:rFonts w:hAnsi="標楷體" w:hint="eastAsia"/>
          <w:b/>
          <w:u w:val="single"/>
        </w:rPr>
        <w:t>。</w:t>
      </w:r>
      <w:r w:rsidRPr="004D797A">
        <w:rPr>
          <w:rFonts w:hAnsi="標楷體" w:hint="eastAsia"/>
          <w:szCs w:val="32"/>
        </w:rPr>
        <w:t>又</w:t>
      </w:r>
      <w:r w:rsidRPr="004D797A">
        <w:rPr>
          <w:rFonts w:hAnsi="標楷體" w:hint="eastAsia"/>
        </w:rPr>
        <w:t>政府在「投資青年就業方案」中投入龐大經費，</w:t>
      </w:r>
      <w:r w:rsidR="00725E53" w:rsidRPr="004D797A">
        <w:rPr>
          <w:rFonts w:hAnsi="標楷體" w:cs="Arial"/>
          <w:b/>
          <w:sz w:val="30"/>
          <w:szCs w:val="30"/>
        </w:rPr>
        <w:t>第二期</w:t>
      </w:r>
      <w:r w:rsidR="00725E53" w:rsidRPr="004D797A">
        <w:rPr>
          <w:rFonts w:hAnsi="標楷體" w:cs="Arial" w:hint="eastAsia"/>
          <w:b/>
          <w:sz w:val="30"/>
          <w:szCs w:val="30"/>
        </w:rPr>
        <w:t>方案</w:t>
      </w:r>
      <w:r w:rsidR="00725E53" w:rsidRPr="004D797A">
        <w:rPr>
          <w:rFonts w:hAnsi="標楷體" w:cs="Arial"/>
          <w:b/>
          <w:sz w:val="30"/>
          <w:szCs w:val="30"/>
        </w:rPr>
        <w:t>統合11個部會資源，提出5大目標、12項策略、48項措施，112年至115年預計投入160億元，協助80萬名青年就業</w:t>
      </w:r>
      <w:r w:rsidR="00725E53" w:rsidRPr="004D797A">
        <w:rPr>
          <w:rFonts w:hAnsi="標楷體" w:hint="eastAsia"/>
          <w:szCs w:val="32"/>
        </w:rPr>
        <w:t>，</w:t>
      </w:r>
      <w:r w:rsidR="00725E53" w:rsidRPr="004D797A">
        <w:rPr>
          <w:rFonts w:hAnsi="標楷體" w:hint="eastAsia"/>
          <w:b/>
          <w:szCs w:val="32"/>
          <w:u w:val="single"/>
        </w:rPr>
        <w:t>然迄今為止對於青職中心投入之經費僅</w:t>
      </w:r>
      <w:r w:rsidR="006A5D13" w:rsidRPr="004D797A">
        <w:rPr>
          <w:rFonts w:hAnsi="標楷體" w:hint="eastAsia"/>
          <w:b/>
          <w:szCs w:val="32"/>
          <w:u w:val="single"/>
        </w:rPr>
        <w:t>占整體經費</w:t>
      </w:r>
      <w:r w:rsidR="00725E53" w:rsidRPr="004D797A">
        <w:rPr>
          <w:rFonts w:hAnsi="標楷體" w:hint="eastAsia"/>
          <w:b/>
          <w:szCs w:val="32"/>
          <w:u w:val="single"/>
        </w:rPr>
        <w:t>不到5</w:t>
      </w:r>
      <w:r w:rsidR="00725E53" w:rsidRPr="004D797A">
        <w:rPr>
          <w:rFonts w:hAnsi="標楷體"/>
          <w:b/>
          <w:szCs w:val="32"/>
          <w:u w:val="single"/>
        </w:rPr>
        <w:t>%</w:t>
      </w:r>
      <w:r w:rsidR="00725E53" w:rsidRPr="004D797A">
        <w:rPr>
          <w:rFonts w:hAnsi="標楷體" w:hint="eastAsia"/>
          <w:b/>
          <w:szCs w:val="32"/>
          <w:u w:val="single"/>
        </w:rPr>
        <w:t>。</w:t>
      </w:r>
      <w:r w:rsidR="00725E53" w:rsidRPr="004D797A">
        <w:rPr>
          <w:rFonts w:hAnsi="標楷體" w:hint="eastAsia"/>
        </w:rPr>
        <w:t>青職中心在整體青年就業</w:t>
      </w:r>
      <w:r w:rsidRPr="004D797A">
        <w:rPr>
          <w:rFonts w:hAnsi="標楷體" w:hint="eastAsia"/>
        </w:rPr>
        <w:t>政策上所扮演之角色與定位，以及青職中心</w:t>
      </w:r>
      <w:r w:rsidR="002E6A8A" w:rsidRPr="004D797A">
        <w:rPr>
          <w:rFonts w:hAnsi="標楷體" w:hint="eastAsia"/>
        </w:rPr>
        <w:t>之</w:t>
      </w:r>
      <w:r w:rsidRPr="004D797A">
        <w:rPr>
          <w:rFonts w:hAnsi="標楷體" w:hint="eastAsia"/>
          <w:b/>
          <w:szCs w:val="32"/>
        </w:rPr>
        <w:t>未來性和法制化併同執行績效等</w:t>
      </w:r>
      <w:r w:rsidR="00D25565" w:rsidRPr="004D797A">
        <w:rPr>
          <w:rFonts w:hAnsi="標楷體" w:hint="eastAsia"/>
          <w:szCs w:val="32"/>
        </w:rPr>
        <w:t>，未見</w:t>
      </w:r>
      <w:r w:rsidR="00725E53" w:rsidRPr="004D797A">
        <w:rPr>
          <w:rFonts w:hAnsi="標楷體" w:hint="eastAsia"/>
          <w:szCs w:val="32"/>
        </w:rPr>
        <w:t>通盤檢視。</w:t>
      </w:r>
    </w:p>
    <w:p w:rsidR="00AF4A3D" w:rsidRPr="004D797A" w:rsidRDefault="00AF4A3D" w:rsidP="00CC2F6F">
      <w:pPr>
        <w:pStyle w:val="4"/>
        <w:numPr>
          <w:ilvl w:val="3"/>
          <w:numId w:val="1"/>
        </w:numPr>
        <w:rPr>
          <w:rFonts w:hAnsi="標楷體" w:cstheme="minorBidi"/>
          <w:b/>
          <w:u w:val="single"/>
        </w:rPr>
      </w:pPr>
      <w:r w:rsidRPr="004D797A">
        <w:rPr>
          <w:rFonts w:hAnsi="標楷體" w:hint="eastAsia"/>
          <w:b/>
        </w:rPr>
        <w:t>從表</w:t>
      </w:r>
      <w:r w:rsidR="001952BE" w:rsidRPr="004D797A">
        <w:rPr>
          <w:rFonts w:hAnsi="標楷體" w:hint="eastAsia"/>
          <w:b/>
        </w:rPr>
        <w:t>3</w:t>
      </w:r>
      <w:r w:rsidRPr="004D797A">
        <w:rPr>
          <w:rFonts w:hAnsi="標楷體" w:hint="eastAsia"/>
          <w:b/>
        </w:rPr>
        <w:t>可看出歷年來桃分署賈桃樂學習主題館預算執行率及服務人次最多，然而如果從實際投入人力來看卻不如北分署及高分署Y</w:t>
      </w:r>
      <w:r w:rsidRPr="004D797A">
        <w:rPr>
          <w:rFonts w:hAnsi="標楷體"/>
          <w:b/>
        </w:rPr>
        <w:t>S</w:t>
      </w:r>
      <w:r w:rsidRPr="004D797A">
        <w:rPr>
          <w:rFonts w:hAnsi="標楷體" w:hint="eastAsia"/>
          <w:b/>
        </w:rPr>
        <w:t>，北分署預算執行率次多，然服務人次卻不如高分署Y</w:t>
      </w:r>
      <w:r w:rsidRPr="004D797A">
        <w:rPr>
          <w:rFonts w:hAnsi="標楷體"/>
          <w:b/>
        </w:rPr>
        <w:t>S</w:t>
      </w:r>
      <w:r w:rsidRPr="004D797A">
        <w:rPr>
          <w:rFonts w:hAnsi="標楷體" w:hint="eastAsia"/>
          <w:b/>
        </w:rPr>
        <w:t>。</w:t>
      </w:r>
      <w:r w:rsidRPr="004D797A">
        <w:rPr>
          <w:rFonts w:hAnsi="標楷體" w:hint="eastAsia"/>
        </w:rPr>
        <w:t>茲羅列各分署青職中心決算數、服務人次及年度八大核心指標達成率，對照如下圖</w:t>
      </w:r>
      <w:r w:rsidR="001952BE" w:rsidRPr="004D797A">
        <w:rPr>
          <w:rFonts w:hAnsi="標楷體"/>
        </w:rPr>
        <w:t>2</w:t>
      </w:r>
      <w:r w:rsidRPr="004D797A">
        <w:rPr>
          <w:rFonts w:hAnsi="標楷體" w:hint="eastAsia"/>
        </w:rPr>
        <w:t>、圖</w:t>
      </w:r>
      <w:r w:rsidR="001952BE" w:rsidRPr="004D797A">
        <w:rPr>
          <w:rFonts w:hAnsi="標楷體"/>
        </w:rPr>
        <w:t>3</w:t>
      </w:r>
      <w:r w:rsidRPr="004D797A">
        <w:rPr>
          <w:rFonts w:hAnsi="標楷體" w:hint="eastAsia"/>
        </w:rPr>
        <w:t>及表</w:t>
      </w:r>
      <w:r w:rsidR="001952BE" w:rsidRPr="004D797A">
        <w:rPr>
          <w:rFonts w:hAnsi="標楷體" w:hint="eastAsia"/>
        </w:rPr>
        <w:t>4</w:t>
      </w:r>
      <w:r w:rsidRPr="004D797A">
        <w:rPr>
          <w:rFonts w:hAnsi="標楷體" w:hint="eastAsia"/>
        </w:rPr>
        <w:t>，</w:t>
      </w:r>
      <w:r w:rsidRPr="004D797A">
        <w:rPr>
          <w:rFonts w:hAnsi="標楷體" w:hint="eastAsia"/>
          <w:b/>
          <w:u w:val="single"/>
        </w:rPr>
        <w:t>從圖</w:t>
      </w:r>
      <w:r w:rsidR="001952BE" w:rsidRPr="004D797A">
        <w:rPr>
          <w:rFonts w:hAnsi="標楷體" w:hint="eastAsia"/>
          <w:b/>
          <w:u w:val="single"/>
        </w:rPr>
        <w:t>2</w:t>
      </w:r>
      <w:r w:rsidRPr="004D797A">
        <w:rPr>
          <w:rFonts w:hAnsi="標楷體" w:hint="eastAsia"/>
          <w:b/>
          <w:u w:val="single"/>
        </w:rPr>
        <w:t>青職中心決算數可看出，除南分署Y</w:t>
      </w:r>
      <w:r w:rsidRPr="004D797A">
        <w:rPr>
          <w:rFonts w:hAnsi="標楷體"/>
          <w:b/>
          <w:u w:val="single"/>
        </w:rPr>
        <w:t>S</w:t>
      </w:r>
      <w:r w:rsidRPr="004D797A">
        <w:rPr>
          <w:rFonts w:hAnsi="標楷體" w:hint="eastAsia"/>
          <w:b/>
          <w:u w:val="single"/>
        </w:rPr>
        <w:t>外，其餘中心預算未見逐年成長，且其中桃分署Y</w:t>
      </w:r>
      <w:r w:rsidRPr="004D797A">
        <w:rPr>
          <w:rFonts w:hAnsi="標楷體"/>
          <w:b/>
          <w:u w:val="single"/>
        </w:rPr>
        <w:t>S</w:t>
      </w:r>
      <w:r w:rsidRPr="004D797A">
        <w:rPr>
          <w:rFonts w:hAnsi="標楷體" w:hint="eastAsia"/>
          <w:b/>
          <w:u w:val="single"/>
        </w:rPr>
        <w:t>平均年度預算均較其他分署</w:t>
      </w:r>
      <w:r w:rsidRPr="004D797A">
        <w:rPr>
          <w:rFonts w:hAnsi="標楷體"/>
          <w:b/>
          <w:u w:val="single"/>
        </w:rPr>
        <w:t>YS</w:t>
      </w:r>
      <w:r w:rsidRPr="004D797A">
        <w:rPr>
          <w:rFonts w:hAnsi="標楷體" w:hint="eastAsia"/>
          <w:b/>
          <w:u w:val="single"/>
        </w:rPr>
        <w:t>多。然如從圖</w:t>
      </w:r>
      <w:r w:rsidR="001952BE" w:rsidRPr="004D797A">
        <w:rPr>
          <w:rFonts w:hAnsi="標楷體"/>
          <w:b/>
          <w:u w:val="single"/>
        </w:rPr>
        <w:t>3</w:t>
      </w:r>
      <w:r w:rsidRPr="004D797A">
        <w:rPr>
          <w:rFonts w:hAnsi="標楷體" w:hint="eastAsia"/>
          <w:b/>
          <w:u w:val="single"/>
        </w:rPr>
        <w:t>各分署Y</w:t>
      </w:r>
      <w:r w:rsidRPr="004D797A">
        <w:rPr>
          <w:rFonts w:hAnsi="標楷體"/>
          <w:b/>
          <w:u w:val="single"/>
        </w:rPr>
        <w:t>S</w:t>
      </w:r>
      <w:r w:rsidRPr="004D797A">
        <w:rPr>
          <w:rFonts w:hAnsi="標楷體" w:hint="eastAsia"/>
          <w:b/>
          <w:u w:val="single"/>
        </w:rPr>
        <w:t>實際服務人次來看，預算資源較多的桃分署Y</w:t>
      </w:r>
      <w:r w:rsidRPr="004D797A">
        <w:rPr>
          <w:rFonts w:hAnsi="標楷體"/>
          <w:b/>
          <w:u w:val="single"/>
        </w:rPr>
        <w:t>S</w:t>
      </w:r>
      <w:r w:rsidRPr="004D797A">
        <w:rPr>
          <w:rFonts w:hAnsi="標楷體" w:hint="eastAsia"/>
          <w:b/>
          <w:u w:val="single"/>
        </w:rPr>
        <w:t>服務人次卻呈現逐年下降之趨勢，且各年度各分署最高與最低服務人次差距甚至可達2</w:t>
      </w:r>
      <w:r w:rsidRPr="004D797A">
        <w:rPr>
          <w:rFonts w:hAnsi="標楷體"/>
          <w:b/>
          <w:u w:val="single"/>
        </w:rPr>
        <w:t>.5</w:t>
      </w:r>
      <w:r w:rsidRPr="004D797A">
        <w:rPr>
          <w:rFonts w:hAnsi="標楷體" w:hint="eastAsia"/>
          <w:b/>
          <w:u w:val="single"/>
        </w:rPr>
        <w:t>至4</w:t>
      </w:r>
      <w:r w:rsidRPr="004D797A">
        <w:rPr>
          <w:rFonts w:hAnsi="標楷體"/>
          <w:b/>
          <w:u w:val="single"/>
        </w:rPr>
        <w:t>.5</w:t>
      </w:r>
      <w:r w:rsidRPr="004D797A">
        <w:rPr>
          <w:rFonts w:hAnsi="標楷體" w:hint="eastAsia"/>
          <w:b/>
          <w:u w:val="single"/>
        </w:rPr>
        <w:t>倍，顯見如未設立明確合理的最低服務基線(</w:t>
      </w:r>
      <w:r w:rsidRPr="004D797A">
        <w:rPr>
          <w:rFonts w:hAnsi="標楷體"/>
          <w:b/>
          <w:u w:val="single"/>
        </w:rPr>
        <w:t>Base-line)</w:t>
      </w:r>
      <w:r w:rsidRPr="004D797A">
        <w:rPr>
          <w:rFonts w:hAnsi="標楷體" w:hint="eastAsia"/>
          <w:b/>
          <w:u w:val="single"/>
        </w:rPr>
        <w:t>，僅能以「產出型」指標呈現各Y</w:t>
      </w:r>
      <w:r w:rsidRPr="004D797A">
        <w:rPr>
          <w:rFonts w:hAnsi="標楷體"/>
          <w:b/>
          <w:u w:val="single"/>
        </w:rPr>
        <w:t>S</w:t>
      </w:r>
      <w:r w:rsidRPr="004D797A">
        <w:rPr>
          <w:rFonts w:hAnsi="標楷體" w:hint="eastAsia"/>
          <w:b/>
          <w:u w:val="single"/>
        </w:rPr>
        <w:t>投入資源服務的成果，各Y</w:t>
      </w:r>
      <w:r w:rsidRPr="004D797A">
        <w:rPr>
          <w:rFonts w:hAnsi="標楷體"/>
          <w:b/>
          <w:u w:val="single"/>
        </w:rPr>
        <w:t>S</w:t>
      </w:r>
      <w:r w:rsidRPr="004D797A">
        <w:rPr>
          <w:rFonts w:hAnsi="標楷體" w:hint="eastAsia"/>
          <w:b/>
          <w:u w:val="single"/>
        </w:rPr>
        <w:t>將如表</w:t>
      </w:r>
      <w:r w:rsidR="001952BE" w:rsidRPr="004D797A">
        <w:rPr>
          <w:rFonts w:hAnsi="標楷體" w:hint="eastAsia"/>
          <w:b/>
          <w:u w:val="single"/>
        </w:rPr>
        <w:t>4</w:t>
      </w:r>
      <w:r w:rsidRPr="004D797A">
        <w:rPr>
          <w:rFonts w:hAnsi="標楷體" w:hint="eastAsia"/>
          <w:b/>
          <w:u w:val="single"/>
        </w:rPr>
        <w:t>較容易達成目標值之八大核心服務項目，如職涯講座及團體課程，反而針對青年一對一的職涯諮詢服務投入服務占比並不高，難以具體評估各分署青職中心實質運作績效</w:t>
      </w:r>
      <w:r w:rsidRPr="004D797A">
        <w:rPr>
          <w:rFonts w:hAnsi="標楷體" w:hint="eastAsia"/>
        </w:rPr>
        <w:t>。</w:t>
      </w:r>
    </w:p>
    <w:p w:rsidR="0079401E" w:rsidRPr="004D797A" w:rsidRDefault="0079401E" w:rsidP="0079401E">
      <w:pPr>
        <w:pStyle w:val="4"/>
        <w:ind w:left="1701"/>
        <w:rPr>
          <w:rFonts w:hAnsi="標楷體" w:cstheme="minorBidi"/>
          <w:b/>
          <w:u w:val="single"/>
        </w:rPr>
      </w:pPr>
    </w:p>
    <w:p w:rsidR="006A5D13" w:rsidRPr="004D797A" w:rsidRDefault="006A5D13" w:rsidP="006A5D13">
      <w:pPr>
        <w:pStyle w:val="a3"/>
        <w:rPr>
          <w:b/>
        </w:rPr>
      </w:pPr>
      <w:r w:rsidRPr="004D797A">
        <w:rPr>
          <w:rFonts w:hint="eastAsia"/>
          <w:b/>
        </w:rPr>
        <w:t>102年至113年10月青職中心預算支用情形</w:t>
      </w:r>
    </w:p>
    <w:p w:rsidR="006A5D13" w:rsidRPr="004D797A" w:rsidRDefault="006A5D13" w:rsidP="006A5D13">
      <w:pPr>
        <w:ind w:rightChars="-108" w:right="-367"/>
        <w:jc w:val="right"/>
        <w:rPr>
          <w:sz w:val="24"/>
          <w:szCs w:val="24"/>
        </w:rPr>
      </w:pPr>
      <w:r w:rsidRPr="004D797A">
        <w:rPr>
          <w:rFonts w:hint="eastAsia"/>
          <w:sz w:val="24"/>
          <w:szCs w:val="24"/>
        </w:rPr>
        <w:t>單位：千元</w:t>
      </w:r>
    </w:p>
    <w:tbl>
      <w:tblPr>
        <w:tblStyle w:val="13"/>
        <w:tblW w:w="8814"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1840"/>
        <w:gridCol w:w="1418"/>
        <w:gridCol w:w="1701"/>
        <w:gridCol w:w="1842"/>
        <w:gridCol w:w="2013"/>
      </w:tblGrid>
      <w:tr w:rsidR="006E32E5" w:rsidRPr="004D797A" w:rsidTr="001B3612">
        <w:trPr>
          <w:tblHeader/>
          <w:jc w:val="center"/>
        </w:trPr>
        <w:tc>
          <w:tcPr>
            <w:tcW w:w="1840" w:type="dxa"/>
            <w:shd w:val="clear" w:color="auto" w:fill="auto"/>
            <w:vAlign w:val="center"/>
          </w:tcPr>
          <w:p w:rsidR="006A5D13" w:rsidRPr="004D797A" w:rsidRDefault="006A5D13" w:rsidP="001B3612">
            <w:pPr>
              <w:spacing w:line="0" w:lineRule="atLeast"/>
              <w:jc w:val="center"/>
              <w:rPr>
                <w:b/>
                <w:sz w:val="24"/>
                <w:szCs w:val="24"/>
              </w:rPr>
            </w:pPr>
            <w:r w:rsidRPr="004D797A">
              <w:rPr>
                <w:rFonts w:hint="eastAsia"/>
                <w:b/>
                <w:sz w:val="24"/>
                <w:szCs w:val="24"/>
              </w:rPr>
              <w:t>年度</w:t>
            </w:r>
          </w:p>
        </w:tc>
        <w:tc>
          <w:tcPr>
            <w:tcW w:w="1418" w:type="dxa"/>
            <w:shd w:val="clear" w:color="auto" w:fill="auto"/>
            <w:vAlign w:val="center"/>
          </w:tcPr>
          <w:p w:rsidR="006A5D13" w:rsidRPr="004D797A" w:rsidRDefault="006A5D13" w:rsidP="001B3612">
            <w:pPr>
              <w:spacing w:line="0" w:lineRule="atLeast"/>
              <w:jc w:val="center"/>
              <w:rPr>
                <w:b/>
                <w:sz w:val="24"/>
                <w:szCs w:val="24"/>
              </w:rPr>
            </w:pPr>
            <w:r w:rsidRPr="004D797A">
              <w:rPr>
                <w:rFonts w:hint="eastAsia"/>
                <w:b/>
                <w:sz w:val="24"/>
                <w:szCs w:val="24"/>
              </w:rPr>
              <w:t>預算</w:t>
            </w:r>
          </w:p>
          <w:p w:rsidR="006A5D13" w:rsidRPr="004D797A" w:rsidRDefault="006A5D13" w:rsidP="001B3612">
            <w:pPr>
              <w:spacing w:line="0" w:lineRule="atLeast"/>
              <w:jc w:val="center"/>
              <w:rPr>
                <w:b/>
                <w:sz w:val="24"/>
                <w:szCs w:val="24"/>
              </w:rPr>
            </w:pPr>
            <w:r w:rsidRPr="004D797A">
              <w:rPr>
                <w:rFonts w:hint="eastAsia"/>
                <w:b/>
                <w:sz w:val="24"/>
                <w:szCs w:val="24"/>
              </w:rPr>
              <w:t>來源</w:t>
            </w:r>
          </w:p>
        </w:tc>
        <w:tc>
          <w:tcPr>
            <w:tcW w:w="1701" w:type="dxa"/>
            <w:shd w:val="clear" w:color="auto" w:fill="auto"/>
            <w:vAlign w:val="center"/>
          </w:tcPr>
          <w:p w:rsidR="006A5D13" w:rsidRPr="004D797A" w:rsidRDefault="006A5D13" w:rsidP="001B3612">
            <w:pPr>
              <w:spacing w:line="0" w:lineRule="atLeast"/>
              <w:jc w:val="center"/>
              <w:rPr>
                <w:b/>
                <w:sz w:val="24"/>
                <w:szCs w:val="24"/>
              </w:rPr>
            </w:pPr>
            <w:r w:rsidRPr="004D797A">
              <w:rPr>
                <w:rFonts w:hint="eastAsia"/>
                <w:b/>
                <w:sz w:val="24"/>
                <w:szCs w:val="24"/>
              </w:rPr>
              <w:t>預算數</w:t>
            </w:r>
          </w:p>
        </w:tc>
        <w:tc>
          <w:tcPr>
            <w:tcW w:w="1842" w:type="dxa"/>
            <w:shd w:val="clear" w:color="auto" w:fill="auto"/>
            <w:vAlign w:val="center"/>
          </w:tcPr>
          <w:p w:rsidR="006A5D13" w:rsidRPr="004D797A" w:rsidRDefault="006A5D13" w:rsidP="001B3612">
            <w:pPr>
              <w:spacing w:line="0" w:lineRule="atLeast"/>
              <w:jc w:val="center"/>
              <w:rPr>
                <w:b/>
                <w:sz w:val="24"/>
                <w:szCs w:val="24"/>
              </w:rPr>
            </w:pPr>
            <w:r w:rsidRPr="004D797A">
              <w:rPr>
                <w:rFonts w:hint="eastAsia"/>
                <w:b/>
                <w:sz w:val="24"/>
                <w:szCs w:val="24"/>
              </w:rPr>
              <w:t>決算數</w:t>
            </w:r>
          </w:p>
        </w:tc>
        <w:tc>
          <w:tcPr>
            <w:tcW w:w="2013" w:type="dxa"/>
            <w:shd w:val="clear" w:color="auto" w:fill="auto"/>
            <w:vAlign w:val="center"/>
          </w:tcPr>
          <w:p w:rsidR="006A5D13" w:rsidRPr="004D797A" w:rsidRDefault="006A5D13" w:rsidP="001B3612">
            <w:pPr>
              <w:spacing w:line="0" w:lineRule="atLeast"/>
              <w:jc w:val="center"/>
              <w:rPr>
                <w:b/>
                <w:sz w:val="24"/>
                <w:szCs w:val="24"/>
              </w:rPr>
            </w:pPr>
            <w:r w:rsidRPr="004D797A">
              <w:rPr>
                <w:rFonts w:hint="eastAsia"/>
                <w:b/>
                <w:sz w:val="24"/>
                <w:szCs w:val="24"/>
              </w:rPr>
              <w:t>執行率</w:t>
            </w:r>
          </w:p>
        </w:tc>
      </w:tr>
      <w:tr w:rsidR="006E32E5" w:rsidRPr="004D797A" w:rsidTr="00AF4A3D">
        <w:trPr>
          <w:trHeight w:val="419"/>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02</w:t>
            </w:r>
          </w:p>
        </w:tc>
        <w:tc>
          <w:tcPr>
            <w:tcW w:w="1418" w:type="dxa"/>
            <w:vMerge w:val="restart"/>
            <w:shd w:val="clear" w:color="auto" w:fill="auto"/>
            <w:vAlign w:val="center"/>
          </w:tcPr>
          <w:p w:rsidR="006A5D13" w:rsidRPr="004D797A" w:rsidRDefault="006A5D13" w:rsidP="001B3612">
            <w:pPr>
              <w:spacing w:line="0" w:lineRule="atLeast"/>
              <w:jc w:val="center"/>
              <w:rPr>
                <w:sz w:val="24"/>
                <w:szCs w:val="24"/>
              </w:rPr>
            </w:pPr>
            <w:r w:rsidRPr="004D797A">
              <w:rPr>
                <w:rFonts w:hint="eastAsia"/>
                <w:sz w:val="24"/>
                <w:szCs w:val="24"/>
              </w:rPr>
              <w:t>就安</w:t>
            </w:r>
          </w:p>
          <w:p w:rsidR="006A5D13" w:rsidRPr="004D797A" w:rsidRDefault="006A5D13" w:rsidP="001B3612">
            <w:pPr>
              <w:spacing w:line="0" w:lineRule="atLeast"/>
              <w:jc w:val="center"/>
              <w:rPr>
                <w:sz w:val="24"/>
                <w:szCs w:val="24"/>
              </w:rPr>
            </w:pPr>
            <w:r w:rsidRPr="004D797A">
              <w:rPr>
                <w:rFonts w:hint="eastAsia"/>
                <w:sz w:val="24"/>
                <w:szCs w:val="24"/>
              </w:rPr>
              <w:t>基金</w:t>
            </w: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7,939</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7,269</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91.56%</w:t>
            </w:r>
          </w:p>
        </w:tc>
      </w:tr>
      <w:tr w:rsidR="006E32E5" w:rsidRPr="004D797A" w:rsidTr="00AF4A3D">
        <w:trPr>
          <w:trHeight w:val="412"/>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03</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52,453</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48,804</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93.04%</w:t>
            </w:r>
          </w:p>
        </w:tc>
      </w:tr>
      <w:tr w:rsidR="006E32E5" w:rsidRPr="004D797A" w:rsidTr="00AF4A3D">
        <w:trPr>
          <w:trHeight w:val="417"/>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04</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65,243</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62,527</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95.84%</w:t>
            </w:r>
          </w:p>
        </w:tc>
      </w:tr>
      <w:tr w:rsidR="006E32E5" w:rsidRPr="004D797A" w:rsidTr="00AF4A3D">
        <w:trPr>
          <w:trHeight w:val="409"/>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05</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85,036</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63,981</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75.24%</w:t>
            </w:r>
          </w:p>
        </w:tc>
      </w:tr>
      <w:tr w:rsidR="006E32E5" w:rsidRPr="004D797A" w:rsidTr="00AF4A3D">
        <w:trPr>
          <w:trHeight w:val="415"/>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06</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75,081</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68,090</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90.69%</w:t>
            </w:r>
          </w:p>
        </w:tc>
      </w:tr>
      <w:tr w:rsidR="006E32E5" w:rsidRPr="004D797A" w:rsidTr="00AF4A3D">
        <w:trPr>
          <w:trHeight w:val="394"/>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07</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bCs/>
                <w:sz w:val="24"/>
                <w:szCs w:val="24"/>
              </w:rPr>
            </w:pPr>
            <w:r w:rsidRPr="004D797A">
              <w:rPr>
                <w:rFonts w:hint="eastAsia"/>
                <w:bCs/>
                <w:sz w:val="24"/>
                <w:szCs w:val="24"/>
              </w:rPr>
              <w:t>102,595</w:t>
            </w:r>
          </w:p>
        </w:tc>
        <w:tc>
          <w:tcPr>
            <w:tcW w:w="1842" w:type="dxa"/>
            <w:shd w:val="clear" w:color="auto" w:fill="auto"/>
            <w:vAlign w:val="center"/>
          </w:tcPr>
          <w:p w:rsidR="006A5D13" w:rsidRPr="004D797A" w:rsidRDefault="006A5D13" w:rsidP="001B3612">
            <w:pPr>
              <w:spacing w:line="0" w:lineRule="atLeast"/>
              <w:rPr>
                <w:bCs/>
                <w:sz w:val="24"/>
                <w:szCs w:val="24"/>
              </w:rPr>
            </w:pPr>
            <w:r w:rsidRPr="004D797A">
              <w:rPr>
                <w:rFonts w:hint="eastAsia"/>
                <w:bCs/>
                <w:sz w:val="24"/>
                <w:szCs w:val="24"/>
              </w:rPr>
              <w:t>91,787</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89.47%</w:t>
            </w:r>
          </w:p>
        </w:tc>
      </w:tr>
      <w:tr w:rsidR="006E32E5" w:rsidRPr="004D797A" w:rsidTr="00AF4A3D">
        <w:trPr>
          <w:trHeight w:val="427"/>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08</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118,410</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108,045</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91.25%</w:t>
            </w:r>
          </w:p>
        </w:tc>
      </w:tr>
      <w:tr w:rsidR="006E32E5" w:rsidRPr="004D797A" w:rsidTr="00AF4A3D">
        <w:trPr>
          <w:trHeight w:val="391"/>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09</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140,962</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126,114</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89.47%</w:t>
            </w:r>
          </w:p>
        </w:tc>
      </w:tr>
      <w:tr w:rsidR="006E32E5" w:rsidRPr="004D797A" w:rsidTr="00AF4A3D">
        <w:trPr>
          <w:trHeight w:val="411"/>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10</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164,467</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140,1</w:t>
            </w:r>
            <w:r w:rsidRPr="004D797A">
              <w:rPr>
                <w:sz w:val="24"/>
                <w:szCs w:val="24"/>
              </w:rPr>
              <w:t>40</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85.21%</w:t>
            </w:r>
          </w:p>
        </w:tc>
      </w:tr>
      <w:tr w:rsidR="006E32E5" w:rsidRPr="004D797A" w:rsidTr="00AF4A3D">
        <w:trPr>
          <w:trHeight w:val="417"/>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11</w:t>
            </w:r>
          </w:p>
        </w:tc>
        <w:tc>
          <w:tcPr>
            <w:tcW w:w="1418" w:type="dxa"/>
            <w:vMerge/>
            <w:shd w:val="clear" w:color="auto" w:fill="auto"/>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172,724</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138,48</w:t>
            </w:r>
            <w:r w:rsidRPr="004D797A">
              <w:rPr>
                <w:sz w:val="24"/>
                <w:szCs w:val="24"/>
              </w:rPr>
              <w:t>4</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80.18%</w:t>
            </w:r>
          </w:p>
        </w:tc>
      </w:tr>
      <w:tr w:rsidR="006E32E5" w:rsidRPr="004D797A" w:rsidTr="00AF4A3D">
        <w:trPr>
          <w:trHeight w:val="409"/>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w:t>
            </w:r>
            <w:r w:rsidRPr="004D797A">
              <w:rPr>
                <w:sz w:val="24"/>
                <w:szCs w:val="24"/>
              </w:rPr>
              <w:t>12</w:t>
            </w:r>
          </w:p>
        </w:tc>
        <w:tc>
          <w:tcPr>
            <w:tcW w:w="1418" w:type="dxa"/>
            <w:vMerge/>
            <w:shd w:val="clear" w:color="auto" w:fill="auto"/>
            <w:vAlign w:val="center"/>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193,317</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sz w:val="24"/>
                <w:szCs w:val="24"/>
              </w:rPr>
              <w:t>167,715</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sz w:val="24"/>
                <w:szCs w:val="24"/>
              </w:rPr>
              <w:t>86.76%</w:t>
            </w:r>
          </w:p>
        </w:tc>
      </w:tr>
      <w:tr w:rsidR="006E32E5" w:rsidRPr="004D797A" w:rsidTr="001B3612">
        <w:trPr>
          <w:trHeight w:val="501"/>
          <w:jc w:val="center"/>
        </w:trPr>
        <w:tc>
          <w:tcPr>
            <w:tcW w:w="1840" w:type="dxa"/>
            <w:shd w:val="clear" w:color="auto" w:fill="auto"/>
          </w:tcPr>
          <w:p w:rsidR="006A5D13" w:rsidRPr="004D797A" w:rsidRDefault="006A5D13" w:rsidP="001B3612">
            <w:pPr>
              <w:spacing w:line="0" w:lineRule="atLeast"/>
              <w:jc w:val="center"/>
              <w:rPr>
                <w:sz w:val="24"/>
                <w:szCs w:val="24"/>
              </w:rPr>
            </w:pPr>
            <w:r w:rsidRPr="004D797A">
              <w:rPr>
                <w:rFonts w:hint="eastAsia"/>
                <w:sz w:val="24"/>
                <w:szCs w:val="24"/>
              </w:rPr>
              <w:t>113</w:t>
            </w:r>
          </w:p>
          <w:p w:rsidR="006A5D13" w:rsidRPr="004D797A" w:rsidRDefault="006A5D13" w:rsidP="001B3612">
            <w:pPr>
              <w:spacing w:line="0" w:lineRule="atLeast"/>
              <w:jc w:val="center"/>
              <w:rPr>
                <w:sz w:val="24"/>
                <w:szCs w:val="24"/>
              </w:rPr>
            </w:pPr>
            <w:r w:rsidRPr="004D797A">
              <w:rPr>
                <w:rFonts w:hint="eastAsia"/>
                <w:sz w:val="24"/>
                <w:szCs w:val="24"/>
              </w:rPr>
              <w:t>（截至10月</w:t>
            </w:r>
            <w:r w:rsidRPr="004D797A">
              <w:rPr>
                <w:sz w:val="24"/>
                <w:szCs w:val="24"/>
              </w:rPr>
              <w:t>）</w:t>
            </w:r>
          </w:p>
        </w:tc>
        <w:tc>
          <w:tcPr>
            <w:tcW w:w="1418" w:type="dxa"/>
            <w:vMerge/>
            <w:shd w:val="clear" w:color="auto" w:fill="auto"/>
            <w:vAlign w:val="center"/>
          </w:tcPr>
          <w:p w:rsidR="006A5D13" w:rsidRPr="004D797A" w:rsidRDefault="006A5D13" w:rsidP="001B3612">
            <w:pPr>
              <w:spacing w:line="0" w:lineRule="atLeast"/>
              <w:rPr>
                <w:sz w:val="24"/>
                <w:szCs w:val="24"/>
              </w:rPr>
            </w:pPr>
          </w:p>
        </w:tc>
        <w:tc>
          <w:tcPr>
            <w:tcW w:w="1701"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1</w:t>
            </w:r>
            <w:r w:rsidRPr="004D797A">
              <w:rPr>
                <w:sz w:val="24"/>
                <w:szCs w:val="24"/>
              </w:rPr>
              <w:t>70,974</w:t>
            </w:r>
          </w:p>
        </w:tc>
        <w:tc>
          <w:tcPr>
            <w:tcW w:w="1842"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9</w:t>
            </w:r>
            <w:r w:rsidRPr="004D797A">
              <w:rPr>
                <w:sz w:val="24"/>
                <w:szCs w:val="24"/>
              </w:rPr>
              <w:t>6,520</w:t>
            </w:r>
          </w:p>
        </w:tc>
        <w:tc>
          <w:tcPr>
            <w:tcW w:w="2013" w:type="dxa"/>
            <w:shd w:val="clear" w:color="auto" w:fill="auto"/>
            <w:vAlign w:val="center"/>
          </w:tcPr>
          <w:p w:rsidR="006A5D13" w:rsidRPr="004D797A" w:rsidRDefault="006A5D13" w:rsidP="001B3612">
            <w:pPr>
              <w:spacing w:line="0" w:lineRule="atLeast"/>
              <w:rPr>
                <w:sz w:val="24"/>
                <w:szCs w:val="24"/>
              </w:rPr>
            </w:pPr>
            <w:r w:rsidRPr="004D797A">
              <w:rPr>
                <w:rFonts w:hint="eastAsia"/>
                <w:sz w:val="24"/>
                <w:szCs w:val="24"/>
              </w:rPr>
              <w:t>5</w:t>
            </w:r>
            <w:r w:rsidRPr="004D797A">
              <w:rPr>
                <w:sz w:val="24"/>
                <w:szCs w:val="24"/>
              </w:rPr>
              <w:t>6.45%</w:t>
            </w:r>
          </w:p>
        </w:tc>
      </w:tr>
      <w:tr w:rsidR="006E32E5" w:rsidRPr="004D797A" w:rsidTr="001B3612">
        <w:trPr>
          <w:trHeight w:val="1961"/>
          <w:jc w:val="center"/>
        </w:trPr>
        <w:tc>
          <w:tcPr>
            <w:tcW w:w="8814" w:type="dxa"/>
            <w:gridSpan w:val="5"/>
          </w:tcPr>
          <w:p w:rsidR="006A5D13" w:rsidRPr="004D797A" w:rsidRDefault="006A5D13" w:rsidP="001B3612">
            <w:pPr>
              <w:spacing w:line="0" w:lineRule="atLeast"/>
              <w:rPr>
                <w:sz w:val="24"/>
                <w:szCs w:val="24"/>
              </w:rPr>
            </w:pPr>
            <w:r w:rsidRPr="004D797A">
              <w:rPr>
                <w:rFonts w:hint="eastAsia"/>
                <w:sz w:val="24"/>
                <w:szCs w:val="24"/>
              </w:rPr>
              <w:t>註1：1</w:t>
            </w:r>
            <w:r w:rsidRPr="004D797A">
              <w:rPr>
                <w:sz w:val="24"/>
                <w:szCs w:val="24"/>
              </w:rPr>
              <w:t>05</w:t>
            </w:r>
            <w:r w:rsidRPr="004D797A">
              <w:rPr>
                <w:rFonts w:hint="eastAsia"/>
                <w:sz w:val="24"/>
                <w:szCs w:val="24"/>
              </w:rPr>
              <w:t>年經費凍結影響經費執行。</w:t>
            </w:r>
          </w:p>
          <w:p w:rsidR="006A5D13" w:rsidRPr="004D797A" w:rsidRDefault="006A5D13" w:rsidP="001B3612">
            <w:pPr>
              <w:spacing w:line="0" w:lineRule="atLeast"/>
              <w:ind w:leftChars="10" w:left="690" w:hangingChars="252" w:hanging="656"/>
              <w:rPr>
                <w:sz w:val="24"/>
                <w:szCs w:val="24"/>
              </w:rPr>
            </w:pPr>
            <w:r w:rsidRPr="004D797A">
              <w:rPr>
                <w:rFonts w:hint="eastAsia"/>
                <w:sz w:val="24"/>
                <w:szCs w:val="24"/>
              </w:rPr>
              <w:t>註2：110年中分署原規劃於彰化設置服務據點，後因彰化縣政府於其轄區自行設置青職中心，基於資源不重複，故未執行相關經費。</w:t>
            </w:r>
          </w:p>
          <w:p w:rsidR="006A5D13" w:rsidRPr="004D797A" w:rsidRDefault="006A5D13" w:rsidP="001B3612">
            <w:pPr>
              <w:spacing w:line="0" w:lineRule="atLeast"/>
              <w:ind w:leftChars="10" w:left="690" w:hangingChars="252" w:hanging="656"/>
              <w:rPr>
                <w:sz w:val="24"/>
                <w:szCs w:val="24"/>
              </w:rPr>
            </w:pPr>
            <w:r w:rsidRPr="004D797A">
              <w:rPr>
                <w:rFonts w:hint="eastAsia"/>
                <w:sz w:val="24"/>
                <w:szCs w:val="24"/>
              </w:rPr>
              <w:t>註3：111年臺中市就業中心業務委辦臺中市政府辦理，為有效運用原址自有辦公房舍，編列臺中市</w:t>
            </w:r>
            <w:r w:rsidR="00D22F66" w:rsidRPr="004D797A">
              <w:rPr>
                <w:rFonts w:hint="eastAsia"/>
                <w:sz w:val="24"/>
                <w:szCs w:val="24"/>
              </w:rPr>
              <w:t>青職中心</w:t>
            </w:r>
            <w:r w:rsidRPr="004D797A">
              <w:rPr>
                <w:rFonts w:hint="eastAsia"/>
                <w:sz w:val="24"/>
                <w:szCs w:val="24"/>
              </w:rPr>
              <w:t>(採租賃)搬遷費用，因委辦進度延至112年執行，故未執行相關經費。</w:t>
            </w:r>
          </w:p>
        </w:tc>
      </w:tr>
    </w:tbl>
    <w:p w:rsidR="006A5D13" w:rsidRPr="004D797A" w:rsidRDefault="006A5D13" w:rsidP="006A5D13">
      <w:pPr>
        <w:pStyle w:val="af8"/>
        <w:rPr>
          <w:sz w:val="26"/>
          <w:szCs w:val="26"/>
        </w:rPr>
      </w:pPr>
      <w:r w:rsidRPr="004D797A">
        <w:rPr>
          <w:rFonts w:hint="eastAsia"/>
          <w:sz w:val="26"/>
          <w:szCs w:val="26"/>
        </w:rPr>
        <w:t>資料來源：勞動部查復資料。</w:t>
      </w:r>
    </w:p>
    <w:p w:rsidR="00D17702" w:rsidRPr="004D797A" w:rsidRDefault="00587738" w:rsidP="004E6600">
      <w:pPr>
        <w:pStyle w:val="a3"/>
        <w:ind w:hanging="1331"/>
        <w:rPr>
          <w:b/>
        </w:rPr>
      </w:pPr>
      <w:r w:rsidRPr="004D797A">
        <w:rPr>
          <w:b/>
        </w:rPr>
        <w:t>108</w:t>
      </w:r>
      <w:r w:rsidR="00D6484A" w:rsidRPr="004D797A">
        <w:rPr>
          <w:rFonts w:hint="eastAsia"/>
          <w:b/>
        </w:rPr>
        <w:t>年至1</w:t>
      </w:r>
      <w:r w:rsidR="00D6484A" w:rsidRPr="004D797A">
        <w:rPr>
          <w:b/>
        </w:rPr>
        <w:t>1</w:t>
      </w:r>
      <w:r w:rsidR="00720C91" w:rsidRPr="004D797A">
        <w:rPr>
          <w:rFonts w:hint="eastAsia"/>
          <w:b/>
        </w:rPr>
        <w:t>3</w:t>
      </w:r>
      <w:r w:rsidR="00D6484A" w:rsidRPr="004D797A">
        <w:rPr>
          <w:rFonts w:hint="eastAsia"/>
          <w:b/>
        </w:rPr>
        <w:t>年</w:t>
      </w:r>
      <w:r w:rsidR="00720C91" w:rsidRPr="004D797A">
        <w:rPr>
          <w:rFonts w:hint="eastAsia"/>
          <w:b/>
        </w:rPr>
        <w:t>10月</w:t>
      </w:r>
      <w:r w:rsidR="00D6484A" w:rsidRPr="004D797A">
        <w:rPr>
          <w:rFonts w:hint="eastAsia"/>
          <w:b/>
        </w:rPr>
        <w:t>青職中心</w:t>
      </w:r>
      <w:r w:rsidR="00720C91" w:rsidRPr="004D797A">
        <w:rPr>
          <w:rFonts w:hint="eastAsia"/>
          <w:b/>
        </w:rPr>
        <w:t>之經費編列及其實際使用狀況</w:t>
      </w:r>
    </w:p>
    <w:p w:rsidR="00D6484A" w:rsidRPr="004D797A" w:rsidRDefault="00D6484A" w:rsidP="00D17702">
      <w:pPr>
        <w:jc w:val="right"/>
        <w:rPr>
          <w:b/>
          <w:sz w:val="20"/>
          <w:szCs w:val="26"/>
        </w:rPr>
      </w:pPr>
      <w:r w:rsidRPr="004D797A">
        <w:rPr>
          <w:rFonts w:hint="eastAsia"/>
          <w:sz w:val="20"/>
          <w:szCs w:val="26"/>
        </w:rPr>
        <w:t>單位：千元</w:t>
      </w:r>
    </w:p>
    <w:p w:rsidR="00D6484A" w:rsidRPr="004D797A" w:rsidRDefault="00D6484A" w:rsidP="00D6484A">
      <w:pPr>
        <w:pStyle w:val="4"/>
        <w:ind w:leftChars="-41" w:hangingChars="41" w:hanging="139"/>
      </w:pPr>
      <w:r w:rsidRPr="004D797A">
        <w:rPr>
          <w:noProof/>
        </w:rPr>
        <w:drawing>
          <wp:inline distT="0" distB="0" distL="0" distR="0" wp14:anchorId="49085C7D" wp14:editId="60D0FB54">
            <wp:extent cx="5935980" cy="7724775"/>
            <wp:effectExtent l="0" t="0" r="7620"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570" cy="7729447"/>
                    </a:xfrm>
                    <a:prstGeom prst="rect">
                      <a:avLst/>
                    </a:prstGeom>
                    <a:noFill/>
                    <a:ln>
                      <a:noFill/>
                    </a:ln>
                  </pic:spPr>
                </pic:pic>
              </a:graphicData>
            </a:graphic>
          </wp:inline>
        </w:drawing>
      </w:r>
    </w:p>
    <w:p w:rsidR="00D6484A" w:rsidRPr="004D797A" w:rsidRDefault="009E7562" w:rsidP="009E7562">
      <w:pPr>
        <w:ind w:leftChars="-292" w:left="-175" w:hangingChars="292" w:hanging="818"/>
        <w:jc w:val="left"/>
        <w:rPr>
          <w:sz w:val="26"/>
          <w:szCs w:val="26"/>
        </w:rPr>
      </w:pPr>
      <w:r w:rsidRPr="004D797A">
        <w:rPr>
          <w:rFonts w:hint="eastAsia"/>
          <w:sz w:val="26"/>
          <w:szCs w:val="26"/>
        </w:rPr>
        <w:t xml:space="preserve">      </w:t>
      </w:r>
      <w:r w:rsidR="00B27FDC" w:rsidRPr="004D797A">
        <w:rPr>
          <w:rFonts w:hint="eastAsia"/>
          <w:sz w:val="26"/>
          <w:szCs w:val="26"/>
        </w:rPr>
        <w:t>資料來源：勞動部查復資料。</w:t>
      </w:r>
    </w:p>
    <w:p w:rsidR="00EC7ECE" w:rsidRPr="004D797A" w:rsidRDefault="005C341A" w:rsidP="00EC7ECE">
      <w:pPr>
        <w:rPr>
          <w:sz w:val="20"/>
        </w:rPr>
      </w:pPr>
      <w:r w:rsidRPr="004D797A">
        <w:rPr>
          <w:noProof/>
        </w:rPr>
        <w:drawing>
          <wp:inline distT="0" distB="0" distL="0" distR="0" wp14:anchorId="43C8E253" wp14:editId="0C9F5B61">
            <wp:extent cx="5915660" cy="4010025"/>
            <wp:effectExtent l="0" t="0" r="8890" b="9525"/>
            <wp:docPr id="17" name="圖表 17">
              <a:extLst xmlns:a="http://schemas.openxmlformats.org/drawingml/2006/main">
                <a:ext uri="{FF2B5EF4-FFF2-40B4-BE49-F238E27FC236}">
                  <a16:creationId xmlns:a16="http://schemas.microsoft.com/office/drawing/2014/main" id="{BC1141DC-D9F9-4950-8B42-94D57FFC3A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7ECE" w:rsidRPr="004D797A" w:rsidRDefault="00EC7ECE" w:rsidP="00FA1488">
      <w:pPr>
        <w:pStyle w:val="a1"/>
        <w:spacing w:after="120"/>
        <w:ind w:left="482" w:hanging="482"/>
        <w:rPr>
          <w:b/>
        </w:rPr>
      </w:pPr>
      <w:r w:rsidRPr="004D797A">
        <w:rPr>
          <w:rFonts w:hint="eastAsia"/>
          <w:b/>
        </w:rPr>
        <w:t xml:space="preserve">各分署青職中心決算數　　</w:t>
      </w:r>
    </w:p>
    <w:p w:rsidR="0031326F" w:rsidRPr="004D797A" w:rsidRDefault="00AC22B0" w:rsidP="00FA1488">
      <w:pPr>
        <w:ind w:leftChars="-292" w:left="-175" w:hangingChars="292" w:hanging="818"/>
        <w:jc w:val="center"/>
        <w:rPr>
          <w:sz w:val="26"/>
          <w:szCs w:val="26"/>
        </w:rPr>
      </w:pPr>
      <w:r w:rsidRPr="004D797A">
        <w:rPr>
          <w:rFonts w:hint="eastAsia"/>
          <w:sz w:val="26"/>
          <w:szCs w:val="26"/>
        </w:rPr>
        <w:t>資料來源：本調查依勞動部查復資料繪製</w:t>
      </w:r>
      <w:r w:rsidR="003B780D" w:rsidRPr="004D797A">
        <w:rPr>
          <w:rFonts w:hint="eastAsia"/>
          <w:sz w:val="26"/>
          <w:szCs w:val="26"/>
        </w:rPr>
        <w:t>。</w:t>
      </w:r>
    </w:p>
    <w:p w:rsidR="006D7F2E" w:rsidRPr="004D797A" w:rsidRDefault="006D7F2E" w:rsidP="006D7F2E">
      <w:r w:rsidRPr="004D797A">
        <w:rPr>
          <w:noProof/>
        </w:rPr>
        <w:drawing>
          <wp:inline distT="0" distB="0" distL="0" distR="0" wp14:anchorId="75AC9AAB" wp14:editId="79B67BFE">
            <wp:extent cx="5868035" cy="3362325"/>
            <wp:effectExtent l="0" t="0" r="18415" b="9525"/>
            <wp:docPr id="9" name="圖表 9">
              <a:extLst xmlns:a="http://schemas.openxmlformats.org/drawingml/2006/main">
                <a:ext uri="{FF2B5EF4-FFF2-40B4-BE49-F238E27FC236}">
                  <a16:creationId xmlns:a16="http://schemas.microsoft.com/office/drawing/2014/main" id="{E741A6E0-7600-4855-97A1-1C8625370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D7F2E" w:rsidRPr="004D797A" w:rsidRDefault="006D7F2E" w:rsidP="00FA1488">
      <w:pPr>
        <w:pStyle w:val="a1"/>
        <w:spacing w:after="120"/>
        <w:ind w:left="482" w:hanging="482"/>
        <w:rPr>
          <w:b/>
        </w:rPr>
      </w:pPr>
      <w:r w:rsidRPr="004D797A">
        <w:rPr>
          <w:rFonts w:hint="eastAsia"/>
          <w:b/>
        </w:rPr>
        <w:t>各分署青職中心服務人次長條圖</w:t>
      </w:r>
    </w:p>
    <w:p w:rsidR="006D7F2E" w:rsidRPr="004D797A" w:rsidRDefault="00EC7ECE" w:rsidP="00FA1488">
      <w:pPr>
        <w:ind w:leftChars="-292" w:left="-175" w:hangingChars="292" w:hanging="818"/>
        <w:jc w:val="left"/>
        <w:rPr>
          <w:sz w:val="20"/>
        </w:rPr>
      </w:pPr>
      <w:r w:rsidRPr="004D797A">
        <w:rPr>
          <w:rFonts w:hint="eastAsia"/>
          <w:sz w:val="26"/>
          <w:szCs w:val="26"/>
        </w:rPr>
        <w:t xml:space="preserve">　　　　　　　　</w:t>
      </w:r>
      <w:r w:rsidR="008156E9" w:rsidRPr="004D797A">
        <w:rPr>
          <w:rFonts w:hint="eastAsia"/>
          <w:sz w:val="26"/>
          <w:szCs w:val="26"/>
        </w:rPr>
        <w:t xml:space="preserve">　　</w:t>
      </w:r>
      <w:r w:rsidR="006D7F2E" w:rsidRPr="004D797A">
        <w:rPr>
          <w:rFonts w:hint="eastAsia"/>
          <w:sz w:val="26"/>
          <w:szCs w:val="26"/>
        </w:rPr>
        <w:t>資料來源：本調查依勞動部查復資料繪製</w:t>
      </w:r>
      <w:r w:rsidR="001A48B8" w:rsidRPr="004D797A">
        <w:rPr>
          <w:rFonts w:hint="eastAsia"/>
          <w:sz w:val="26"/>
          <w:szCs w:val="26"/>
        </w:rPr>
        <w:t>。</w:t>
      </w:r>
    </w:p>
    <w:p w:rsidR="008156E9" w:rsidRPr="004D797A" w:rsidRDefault="008156E9" w:rsidP="008156E9">
      <w:pPr>
        <w:rPr>
          <w:sz w:val="20"/>
        </w:rPr>
      </w:pPr>
    </w:p>
    <w:p w:rsidR="00EC7ECE" w:rsidRPr="004D797A" w:rsidRDefault="00EC7ECE" w:rsidP="00FA1488">
      <w:pPr>
        <w:pStyle w:val="a3"/>
        <w:ind w:left="1473"/>
        <w:jc w:val="left"/>
        <w:rPr>
          <w:b/>
        </w:rPr>
      </w:pPr>
      <w:r w:rsidRPr="004D797A">
        <w:rPr>
          <w:rFonts w:hAnsi="標楷體" w:hint="eastAsia"/>
          <w:b/>
        </w:rPr>
        <w:t>112</w:t>
      </w:r>
      <w:r w:rsidRPr="004D797A">
        <w:rPr>
          <w:rFonts w:hint="eastAsia"/>
          <w:b/>
        </w:rPr>
        <w:t>年各中心八大核心項目比重</w:t>
      </w:r>
    </w:p>
    <w:tbl>
      <w:tblPr>
        <w:tblStyle w:val="13"/>
        <w:tblW w:w="10044" w:type="dxa"/>
        <w:jc w:val="center"/>
        <w:tblLayout w:type="fixed"/>
        <w:tblCellMar>
          <w:left w:w="0" w:type="dxa"/>
          <w:right w:w="0" w:type="dxa"/>
        </w:tblCellMar>
        <w:tblLook w:val="04A0" w:firstRow="1" w:lastRow="0" w:firstColumn="1" w:lastColumn="0" w:noHBand="0" w:noVBand="1"/>
      </w:tblPr>
      <w:tblGrid>
        <w:gridCol w:w="1129"/>
        <w:gridCol w:w="993"/>
        <w:gridCol w:w="992"/>
        <w:gridCol w:w="992"/>
        <w:gridCol w:w="988"/>
        <w:gridCol w:w="989"/>
        <w:gridCol w:w="988"/>
        <w:gridCol w:w="989"/>
        <w:gridCol w:w="988"/>
        <w:gridCol w:w="996"/>
      </w:tblGrid>
      <w:tr w:rsidR="006E32E5" w:rsidRPr="004D797A" w:rsidTr="008A2A78">
        <w:trPr>
          <w:trHeight w:val="47"/>
          <w:tblHeader/>
          <w:jc w:val="center"/>
        </w:trPr>
        <w:tc>
          <w:tcPr>
            <w:tcW w:w="1129" w:type="dxa"/>
            <w:vMerge w:val="restart"/>
            <w:shd w:val="clear" w:color="auto" w:fill="EAF1DD" w:themeFill="accent3" w:themeFillTint="33"/>
            <w:vAlign w:val="center"/>
          </w:tcPr>
          <w:p w:rsidR="00EC7ECE" w:rsidRPr="004D797A" w:rsidRDefault="00EC7ECE" w:rsidP="008A2A78">
            <w:pPr>
              <w:jc w:val="center"/>
              <w:rPr>
                <w:b/>
                <w:snapToGrid w:val="0"/>
              </w:rPr>
            </w:pPr>
          </w:p>
        </w:tc>
        <w:tc>
          <w:tcPr>
            <w:tcW w:w="993" w:type="dxa"/>
            <w:vMerge w:val="restart"/>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服務對象</w:t>
            </w:r>
          </w:p>
          <w:p w:rsidR="00EC7ECE" w:rsidRPr="004D797A" w:rsidRDefault="00EC7ECE" w:rsidP="008A2A78">
            <w:pPr>
              <w:jc w:val="center"/>
              <w:rPr>
                <w:b/>
                <w:sz w:val="24"/>
                <w:szCs w:val="24"/>
              </w:rPr>
            </w:pPr>
            <w:r w:rsidRPr="004D797A">
              <w:rPr>
                <w:rFonts w:hint="eastAsia"/>
                <w:b/>
                <w:sz w:val="24"/>
                <w:szCs w:val="24"/>
              </w:rPr>
              <w:t>（目標</w:t>
            </w:r>
          </w:p>
          <w:p w:rsidR="00EC7ECE" w:rsidRPr="004D797A" w:rsidRDefault="00EC7ECE" w:rsidP="008A2A78">
            <w:pPr>
              <w:jc w:val="center"/>
              <w:rPr>
                <w:b/>
                <w:sz w:val="24"/>
                <w:szCs w:val="24"/>
              </w:rPr>
            </w:pPr>
            <w:r w:rsidRPr="004D797A">
              <w:rPr>
                <w:rFonts w:hint="eastAsia"/>
                <w:b/>
                <w:sz w:val="24"/>
                <w:szCs w:val="24"/>
              </w:rPr>
              <w:t>族群）</w:t>
            </w:r>
          </w:p>
        </w:tc>
        <w:tc>
          <w:tcPr>
            <w:tcW w:w="7922" w:type="dxa"/>
            <w:gridSpan w:val="8"/>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八大核心項目比重</w:t>
            </w:r>
          </w:p>
        </w:tc>
      </w:tr>
      <w:tr w:rsidR="006E32E5" w:rsidRPr="004D797A" w:rsidTr="008A2A78">
        <w:trPr>
          <w:trHeight w:val="128"/>
          <w:tblHeader/>
          <w:jc w:val="center"/>
        </w:trPr>
        <w:tc>
          <w:tcPr>
            <w:tcW w:w="1129" w:type="dxa"/>
            <w:vMerge/>
            <w:shd w:val="clear" w:color="auto" w:fill="EAF1DD" w:themeFill="accent3" w:themeFillTint="33"/>
            <w:vAlign w:val="center"/>
          </w:tcPr>
          <w:p w:rsidR="00EC7ECE" w:rsidRPr="004D797A" w:rsidRDefault="00EC7ECE" w:rsidP="008A2A78">
            <w:pPr>
              <w:jc w:val="center"/>
              <w:rPr>
                <w:b/>
                <w:sz w:val="26"/>
                <w:szCs w:val="26"/>
              </w:rPr>
            </w:pPr>
          </w:p>
        </w:tc>
        <w:tc>
          <w:tcPr>
            <w:tcW w:w="993" w:type="dxa"/>
            <w:vMerge/>
            <w:shd w:val="clear" w:color="auto" w:fill="EAF1DD" w:themeFill="accent3" w:themeFillTint="33"/>
            <w:vAlign w:val="center"/>
          </w:tcPr>
          <w:p w:rsidR="00EC7ECE" w:rsidRPr="004D797A" w:rsidRDefault="00EC7ECE" w:rsidP="008A2A78">
            <w:pPr>
              <w:jc w:val="center"/>
              <w:rPr>
                <w:b/>
                <w:sz w:val="24"/>
                <w:szCs w:val="24"/>
              </w:rPr>
            </w:pPr>
          </w:p>
        </w:tc>
        <w:tc>
          <w:tcPr>
            <w:tcW w:w="992" w:type="dxa"/>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職業</w:t>
            </w:r>
          </w:p>
          <w:p w:rsidR="00EC7ECE" w:rsidRPr="004D797A" w:rsidRDefault="00EC7ECE" w:rsidP="008A2A78">
            <w:pPr>
              <w:jc w:val="center"/>
              <w:rPr>
                <w:b/>
                <w:sz w:val="24"/>
                <w:szCs w:val="24"/>
              </w:rPr>
            </w:pPr>
            <w:r w:rsidRPr="004D797A">
              <w:rPr>
                <w:rFonts w:hint="eastAsia"/>
                <w:b/>
                <w:sz w:val="24"/>
                <w:szCs w:val="24"/>
              </w:rPr>
              <w:t>適性測驗</w:t>
            </w:r>
          </w:p>
        </w:tc>
        <w:tc>
          <w:tcPr>
            <w:tcW w:w="992" w:type="dxa"/>
            <w:shd w:val="clear" w:color="auto" w:fill="EAF1DD" w:themeFill="accent3" w:themeFillTint="33"/>
            <w:vAlign w:val="center"/>
          </w:tcPr>
          <w:p w:rsidR="00EC7ECE" w:rsidRPr="004D797A" w:rsidRDefault="00EC7ECE" w:rsidP="008A2A78">
            <w:pPr>
              <w:ind w:leftChars="-1" w:left="2" w:hangingChars="2" w:hanging="5"/>
              <w:jc w:val="center"/>
              <w:rPr>
                <w:b/>
                <w:sz w:val="24"/>
                <w:szCs w:val="24"/>
              </w:rPr>
            </w:pPr>
            <w:r w:rsidRPr="004D797A">
              <w:rPr>
                <w:rFonts w:hint="eastAsia"/>
                <w:b/>
                <w:sz w:val="24"/>
                <w:szCs w:val="24"/>
              </w:rPr>
              <w:t>職涯</w:t>
            </w:r>
          </w:p>
          <w:p w:rsidR="00EC7ECE" w:rsidRPr="004D797A" w:rsidRDefault="00EC7ECE" w:rsidP="008A2A78">
            <w:pPr>
              <w:ind w:leftChars="-1" w:left="2" w:hangingChars="2" w:hanging="5"/>
              <w:jc w:val="center"/>
              <w:rPr>
                <w:b/>
                <w:sz w:val="24"/>
                <w:szCs w:val="24"/>
              </w:rPr>
            </w:pPr>
            <w:r w:rsidRPr="004D797A">
              <w:rPr>
                <w:rFonts w:hint="eastAsia"/>
                <w:b/>
                <w:sz w:val="24"/>
                <w:szCs w:val="24"/>
              </w:rPr>
              <w:t>諮詢</w:t>
            </w:r>
          </w:p>
        </w:tc>
        <w:tc>
          <w:tcPr>
            <w:tcW w:w="988" w:type="dxa"/>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職場</w:t>
            </w:r>
          </w:p>
          <w:p w:rsidR="008156E9" w:rsidRPr="004D797A" w:rsidRDefault="00EC7ECE" w:rsidP="008A2A78">
            <w:pPr>
              <w:jc w:val="center"/>
              <w:rPr>
                <w:b/>
                <w:sz w:val="24"/>
                <w:szCs w:val="24"/>
              </w:rPr>
            </w:pPr>
            <w:r w:rsidRPr="004D797A">
              <w:rPr>
                <w:rFonts w:hint="eastAsia"/>
                <w:b/>
                <w:sz w:val="24"/>
                <w:szCs w:val="24"/>
              </w:rPr>
              <w:t>參訪</w:t>
            </w:r>
          </w:p>
          <w:p w:rsidR="00EC7ECE" w:rsidRPr="004D797A" w:rsidRDefault="00EC7ECE" w:rsidP="008A2A78">
            <w:pPr>
              <w:jc w:val="center"/>
              <w:rPr>
                <w:b/>
                <w:sz w:val="24"/>
                <w:szCs w:val="24"/>
              </w:rPr>
            </w:pPr>
            <w:r w:rsidRPr="004D797A">
              <w:rPr>
                <w:rFonts w:hint="eastAsia"/>
                <w:b/>
                <w:sz w:val="24"/>
                <w:szCs w:val="24"/>
              </w:rPr>
              <w:t>體驗</w:t>
            </w:r>
          </w:p>
        </w:tc>
        <w:tc>
          <w:tcPr>
            <w:tcW w:w="989" w:type="dxa"/>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職涯</w:t>
            </w:r>
          </w:p>
          <w:p w:rsidR="00EC7ECE" w:rsidRPr="004D797A" w:rsidRDefault="00EC7ECE" w:rsidP="008A2A78">
            <w:pPr>
              <w:jc w:val="center"/>
              <w:rPr>
                <w:b/>
                <w:sz w:val="24"/>
                <w:szCs w:val="24"/>
              </w:rPr>
            </w:pPr>
            <w:r w:rsidRPr="004D797A">
              <w:rPr>
                <w:rFonts w:hint="eastAsia"/>
                <w:b/>
                <w:sz w:val="24"/>
                <w:szCs w:val="24"/>
              </w:rPr>
              <w:t>講座</w:t>
            </w:r>
          </w:p>
        </w:tc>
        <w:tc>
          <w:tcPr>
            <w:tcW w:w="988" w:type="dxa"/>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團體</w:t>
            </w:r>
          </w:p>
          <w:p w:rsidR="00EC7ECE" w:rsidRPr="004D797A" w:rsidRDefault="00EC7ECE" w:rsidP="008A2A78">
            <w:pPr>
              <w:jc w:val="center"/>
              <w:rPr>
                <w:b/>
                <w:sz w:val="24"/>
                <w:szCs w:val="24"/>
              </w:rPr>
            </w:pPr>
            <w:r w:rsidRPr="004D797A">
              <w:rPr>
                <w:rFonts w:hint="eastAsia"/>
                <w:b/>
                <w:sz w:val="24"/>
                <w:szCs w:val="24"/>
              </w:rPr>
              <w:t>課程</w:t>
            </w:r>
          </w:p>
        </w:tc>
        <w:tc>
          <w:tcPr>
            <w:tcW w:w="989" w:type="dxa"/>
            <w:shd w:val="clear" w:color="auto" w:fill="EAF1DD" w:themeFill="accent3" w:themeFillTint="33"/>
            <w:vAlign w:val="center"/>
          </w:tcPr>
          <w:p w:rsidR="00EC7ECE" w:rsidRPr="004D797A" w:rsidRDefault="008156E9" w:rsidP="008A2A78">
            <w:pPr>
              <w:jc w:val="center"/>
              <w:rPr>
                <w:b/>
                <w:sz w:val="24"/>
                <w:szCs w:val="24"/>
              </w:rPr>
            </w:pPr>
            <w:r w:rsidRPr="004D797A">
              <w:rPr>
                <w:rFonts w:hint="eastAsia"/>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-1260475</wp:posOffset>
                      </wp:positionH>
                      <wp:positionV relativeFrom="paragraph">
                        <wp:posOffset>7620</wp:posOffset>
                      </wp:positionV>
                      <wp:extent cx="1250315" cy="2299335"/>
                      <wp:effectExtent l="0" t="0" r="26035" b="24765"/>
                      <wp:wrapNone/>
                      <wp:docPr id="37" name="矩形 37"/>
                      <wp:cNvGraphicFramePr/>
                      <a:graphic xmlns:a="http://schemas.openxmlformats.org/drawingml/2006/main">
                        <a:graphicData uri="http://schemas.microsoft.com/office/word/2010/wordprocessingShape">
                          <wps:wsp>
                            <wps:cNvSpPr/>
                            <wps:spPr>
                              <a:xfrm>
                                <a:off x="0" y="0"/>
                                <a:ext cx="1250315" cy="22993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A54C3" id="矩形 37" o:spid="_x0000_s1026" style="position:absolute;margin-left:-99.25pt;margin-top:.6pt;width:98.45pt;height:18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" filled="f" strokecolor="red" strokeweight="2pt"/>
                  </w:pict>
                </mc:Fallback>
              </mc:AlternateContent>
            </w:r>
            <w:r w:rsidR="00EC7ECE" w:rsidRPr="004D797A">
              <w:rPr>
                <w:rFonts w:hint="eastAsia"/>
                <w:b/>
                <w:sz w:val="24"/>
                <w:szCs w:val="24"/>
              </w:rPr>
              <w:t>履歷</w:t>
            </w:r>
          </w:p>
          <w:p w:rsidR="00EC7ECE" w:rsidRPr="004D797A" w:rsidRDefault="00EC7ECE" w:rsidP="008A2A78">
            <w:pPr>
              <w:jc w:val="center"/>
              <w:rPr>
                <w:b/>
                <w:sz w:val="24"/>
                <w:szCs w:val="24"/>
              </w:rPr>
            </w:pPr>
            <w:r w:rsidRPr="004D797A">
              <w:rPr>
                <w:rFonts w:hint="eastAsia"/>
                <w:b/>
                <w:sz w:val="24"/>
                <w:szCs w:val="24"/>
              </w:rPr>
              <w:t>健檢</w:t>
            </w:r>
          </w:p>
        </w:tc>
        <w:tc>
          <w:tcPr>
            <w:tcW w:w="988" w:type="dxa"/>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模擬</w:t>
            </w:r>
          </w:p>
          <w:p w:rsidR="00EC7ECE" w:rsidRPr="004D797A" w:rsidRDefault="00EC7ECE" w:rsidP="008A2A78">
            <w:pPr>
              <w:jc w:val="center"/>
              <w:rPr>
                <w:b/>
                <w:sz w:val="24"/>
                <w:szCs w:val="24"/>
              </w:rPr>
            </w:pPr>
            <w:r w:rsidRPr="004D797A">
              <w:rPr>
                <w:rFonts w:hint="eastAsia"/>
                <w:b/>
                <w:sz w:val="24"/>
                <w:szCs w:val="24"/>
              </w:rPr>
              <w:t>面試</w:t>
            </w:r>
          </w:p>
        </w:tc>
        <w:tc>
          <w:tcPr>
            <w:tcW w:w="991" w:type="dxa"/>
            <w:shd w:val="clear" w:color="auto" w:fill="EAF1DD" w:themeFill="accent3" w:themeFillTint="33"/>
            <w:vAlign w:val="center"/>
          </w:tcPr>
          <w:p w:rsidR="00EC7ECE" w:rsidRPr="004D797A" w:rsidRDefault="00EC7ECE" w:rsidP="008A2A78">
            <w:pPr>
              <w:jc w:val="center"/>
              <w:rPr>
                <w:b/>
                <w:sz w:val="24"/>
                <w:szCs w:val="24"/>
              </w:rPr>
            </w:pPr>
            <w:r w:rsidRPr="004D797A">
              <w:rPr>
                <w:rFonts w:hint="eastAsia"/>
                <w:b/>
                <w:sz w:val="24"/>
                <w:szCs w:val="24"/>
              </w:rPr>
              <w:t>鏈結公立就業服務機構服務</w:t>
            </w:r>
          </w:p>
        </w:tc>
      </w:tr>
      <w:tr w:rsidR="006E32E5" w:rsidRPr="004D797A" w:rsidTr="008A2A78">
        <w:trPr>
          <w:trHeight w:val="625"/>
          <w:jc w:val="center"/>
        </w:trPr>
        <w:tc>
          <w:tcPr>
            <w:tcW w:w="1129" w:type="dxa"/>
            <w:vAlign w:val="center"/>
          </w:tcPr>
          <w:p w:rsidR="00EC7ECE" w:rsidRPr="004D797A" w:rsidRDefault="00EC7ECE" w:rsidP="008A2A78">
            <w:pPr>
              <w:jc w:val="center"/>
              <w:rPr>
                <w:b/>
                <w:sz w:val="24"/>
                <w:szCs w:val="24"/>
              </w:rPr>
            </w:pPr>
            <w:r w:rsidRPr="004D797A">
              <w:rPr>
                <w:rFonts w:hint="eastAsia"/>
                <w:b/>
                <w:sz w:val="24"/>
                <w:szCs w:val="24"/>
              </w:rPr>
              <w:t>北分署YS</w:t>
            </w:r>
          </w:p>
        </w:tc>
        <w:tc>
          <w:tcPr>
            <w:tcW w:w="993" w:type="dxa"/>
            <w:vMerge w:val="restart"/>
            <w:vAlign w:val="center"/>
          </w:tcPr>
          <w:p w:rsidR="00EC7ECE" w:rsidRPr="004D797A" w:rsidRDefault="00EC7ECE" w:rsidP="008A2A78">
            <w:pPr>
              <w:jc w:val="center"/>
              <w:rPr>
                <w:sz w:val="24"/>
                <w:szCs w:val="24"/>
              </w:rPr>
            </w:pPr>
            <w:r w:rsidRPr="004D797A">
              <w:rPr>
                <w:rFonts w:hint="eastAsia"/>
                <w:sz w:val="24"/>
                <w:szCs w:val="24"/>
              </w:rPr>
              <w:t>15-29歲</w:t>
            </w:r>
          </w:p>
          <w:p w:rsidR="00EC7ECE" w:rsidRPr="004D797A" w:rsidRDefault="00EC7ECE" w:rsidP="008A2A78">
            <w:pPr>
              <w:jc w:val="center"/>
              <w:rPr>
                <w:sz w:val="24"/>
                <w:szCs w:val="24"/>
              </w:rPr>
            </w:pPr>
            <w:r w:rsidRPr="004D797A">
              <w:rPr>
                <w:rFonts w:hint="eastAsia"/>
                <w:sz w:val="24"/>
                <w:szCs w:val="24"/>
              </w:rPr>
              <w:t>青年</w:t>
            </w:r>
          </w:p>
        </w:tc>
        <w:tc>
          <w:tcPr>
            <w:tcW w:w="992" w:type="dxa"/>
            <w:vAlign w:val="center"/>
          </w:tcPr>
          <w:p w:rsidR="00EC7ECE" w:rsidRPr="004D797A" w:rsidRDefault="00EC7ECE" w:rsidP="008A2A78">
            <w:pPr>
              <w:jc w:val="center"/>
              <w:rPr>
                <w:rFonts w:ascii="新細明體" w:eastAsia="新細明體"/>
                <w:sz w:val="24"/>
                <w:szCs w:val="24"/>
              </w:rPr>
            </w:pPr>
            <w:r w:rsidRPr="004D797A">
              <w:rPr>
                <w:rFonts w:hint="eastAsia"/>
                <w:sz w:val="24"/>
                <w:szCs w:val="24"/>
              </w:rPr>
              <w:t>2.27%</w:t>
            </w:r>
          </w:p>
        </w:tc>
        <w:tc>
          <w:tcPr>
            <w:tcW w:w="992" w:type="dxa"/>
            <w:vAlign w:val="center"/>
          </w:tcPr>
          <w:p w:rsidR="00EC7ECE" w:rsidRPr="004D797A" w:rsidRDefault="00EC7ECE" w:rsidP="008A2A78">
            <w:pPr>
              <w:jc w:val="center"/>
              <w:rPr>
                <w:sz w:val="24"/>
                <w:szCs w:val="24"/>
              </w:rPr>
            </w:pPr>
            <w:r w:rsidRPr="004D797A">
              <w:rPr>
                <w:rFonts w:hint="eastAsia"/>
                <w:sz w:val="24"/>
                <w:szCs w:val="24"/>
              </w:rPr>
              <w:t>11.82%</w:t>
            </w:r>
          </w:p>
        </w:tc>
        <w:tc>
          <w:tcPr>
            <w:tcW w:w="988" w:type="dxa"/>
            <w:vAlign w:val="center"/>
          </w:tcPr>
          <w:p w:rsidR="00EC7ECE" w:rsidRPr="004D797A" w:rsidRDefault="00EC7ECE" w:rsidP="008A2A78">
            <w:pPr>
              <w:jc w:val="center"/>
              <w:rPr>
                <w:sz w:val="24"/>
                <w:szCs w:val="24"/>
              </w:rPr>
            </w:pPr>
            <w:r w:rsidRPr="004D797A">
              <w:rPr>
                <w:rFonts w:hint="eastAsia"/>
                <w:sz w:val="24"/>
                <w:szCs w:val="24"/>
              </w:rPr>
              <w:t>14.55%</w:t>
            </w:r>
          </w:p>
        </w:tc>
        <w:tc>
          <w:tcPr>
            <w:tcW w:w="989" w:type="dxa"/>
            <w:vAlign w:val="center"/>
          </w:tcPr>
          <w:p w:rsidR="00EC7ECE" w:rsidRPr="004D797A" w:rsidRDefault="00EC7ECE" w:rsidP="008A2A78">
            <w:pPr>
              <w:jc w:val="center"/>
              <w:rPr>
                <w:sz w:val="24"/>
                <w:szCs w:val="24"/>
              </w:rPr>
            </w:pPr>
            <w:r w:rsidRPr="004D797A">
              <w:rPr>
                <w:rFonts w:hint="eastAsia"/>
                <w:sz w:val="24"/>
                <w:szCs w:val="24"/>
              </w:rPr>
              <w:t>51.36%</w:t>
            </w:r>
          </w:p>
        </w:tc>
        <w:tc>
          <w:tcPr>
            <w:tcW w:w="988" w:type="dxa"/>
            <w:vAlign w:val="center"/>
          </w:tcPr>
          <w:p w:rsidR="00EC7ECE" w:rsidRPr="004D797A" w:rsidRDefault="00EC7ECE" w:rsidP="008A2A78">
            <w:pPr>
              <w:jc w:val="center"/>
              <w:rPr>
                <w:sz w:val="24"/>
                <w:szCs w:val="24"/>
              </w:rPr>
            </w:pPr>
            <w:r w:rsidRPr="004D797A">
              <w:rPr>
                <w:rFonts w:hint="eastAsia"/>
                <w:sz w:val="24"/>
                <w:szCs w:val="24"/>
              </w:rPr>
              <w:t>13.64%</w:t>
            </w:r>
          </w:p>
        </w:tc>
        <w:tc>
          <w:tcPr>
            <w:tcW w:w="989" w:type="dxa"/>
            <w:vAlign w:val="center"/>
          </w:tcPr>
          <w:p w:rsidR="00EC7ECE" w:rsidRPr="004D797A" w:rsidRDefault="00EC7ECE" w:rsidP="008A2A78">
            <w:pPr>
              <w:jc w:val="center"/>
              <w:rPr>
                <w:sz w:val="24"/>
                <w:szCs w:val="24"/>
              </w:rPr>
            </w:pPr>
            <w:r w:rsidRPr="004D797A">
              <w:rPr>
                <w:rFonts w:hint="eastAsia"/>
                <w:sz w:val="24"/>
                <w:szCs w:val="24"/>
              </w:rPr>
              <w:t>1.36%</w:t>
            </w:r>
          </w:p>
        </w:tc>
        <w:tc>
          <w:tcPr>
            <w:tcW w:w="988" w:type="dxa"/>
            <w:vAlign w:val="center"/>
          </w:tcPr>
          <w:p w:rsidR="00EC7ECE" w:rsidRPr="004D797A" w:rsidRDefault="00EC7ECE" w:rsidP="008A2A78">
            <w:pPr>
              <w:jc w:val="center"/>
              <w:rPr>
                <w:sz w:val="24"/>
                <w:szCs w:val="24"/>
              </w:rPr>
            </w:pPr>
            <w:r w:rsidRPr="004D797A">
              <w:rPr>
                <w:rFonts w:hint="eastAsia"/>
                <w:sz w:val="24"/>
                <w:szCs w:val="24"/>
              </w:rPr>
              <w:t>1.36%</w:t>
            </w:r>
          </w:p>
        </w:tc>
        <w:tc>
          <w:tcPr>
            <w:tcW w:w="991" w:type="dxa"/>
            <w:vAlign w:val="center"/>
          </w:tcPr>
          <w:p w:rsidR="00EC7ECE" w:rsidRPr="004D797A" w:rsidRDefault="00EC7ECE" w:rsidP="008A2A78">
            <w:pPr>
              <w:jc w:val="center"/>
              <w:rPr>
                <w:sz w:val="24"/>
                <w:szCs w:val="24"/>
              </w:rPr>
            </w:pPr>
            <w:r w:rsidRPr="004D797A">
              <w:rPr>
                <w:rFonts w:hint="eastAsia"/>
                <w:sz w:val="24"/>
                <w:szCs w:val="24"/>
              </w:rPr>
              <w:t>3.64%</w:t>
            </w:r>
          </w:p>
        </w:tc>
      </w:tr>
      <w:tr w:rsidR="006E32E5" w:rsidRPr="004D797A" w:rsidTr="008A2A78">
        <w:trPr>
          <w:trHeight w:val="99"/>
          <w:jc w:val="center"/>
        </w:trPr>
        <w:tc>
          <w:tcPr>
            <w:tcW w:w="1129" w:type="dxa"/>
            <w:tcBorders>
              <w:top w:val="double" w:sz="4" w:space="0" w:color="auto"/>
              <w:bottom w:val="single" w:sz="4" w:space="0" w:color="auto"/>
            </w:tcBorders>
            <w:vAlign w:val="center"/>
          </w:tcPr>
          <w:p w:rsidR="00EC7ECE" w:rsidRPr="004D797A" w:rsidRDefault="00EC7ECE" w:rsidP="008A2A78">
            <w:pPr>
              <w:jc w:val="center"/>
              <w:rPr>
                <w:b/>
                <w:sz w:val="24"/>
                <w:szCs w:val="24"/>
              </w:rPr>
            </w:pPr>
            <w:r w:rsidRPr="004D797A">
              <w:rPr>
                <w:rFonts w:hint="eastAsia"/>
                <w:b/>
                <w:sz w:val="24"/>
                <w:szCs w:val="24"/>
              </w:rPr>
              <w:t>桃分署</w:t>
            </w:r>
          </w:p>
          <w:p w:rsidR="00EC7ECE" w:rsidRPr="004D797A" w:rsidRDefault="00EC7ECE" w:rsidP="008A2A78">
            <w:pPr>
              <w:jc w:val="center"/>
              <w:rPr>
                <w:b/>
                <w:sz w:val="24"/>
                <w:szCs w:val="24"/>
              </w:rPr>
            </w:pPr>
            <w:r w:rsidRPr="004D797A">
              <w:rPr>
                <w:rFonts w:hint="eastAsia"/>
                <w:b/>
                <w:sz w:val="24"/>
                <w:szCs w:val="24"/>
              </w:rPr>
              <w:t>賈桃樂</w:t>
            </w:r>
          </w:p>
        </w:tc>
        <w:tc>
          <w:tcPr>
            <w:tcW w:w="993" w:type="dxa"/>
            <w:vMerge/>
            <w:vAlign w:val="center"/>
          </w:tcPr>
          <w:p w:rsidR="00EC7ECE" w:rsidRPr="004D797A" w:rsidRDefault="00EC7ECE" w:rsidP="008A2A78">
            <w:pPr>
              <w:jc w:val="center"/>
              <w:rPr>
                <w:sz w:val="24"/>
                <w:szCs w:val="24"/>
              </w:rPr>
            </w:pPr>
          </w:p>
        </w:tc>
        <w:tc>
          <w:tcPr>
            <w:tcW w:w="992" w:type="dxa"/>
            <w:vAlign w:val="center"/>
          </w:tcPr>
          <w:p w:rsidR="00EC7ECE" w:rsidRPr="004D797A" w:rsidRDefault="00EC7ECE" w:rsidP="008A2A78">
            <w:pPr>
              <w:jc w:val="center"/>
              <w:rPr>
                <w:sz w:val="24"/>
                <w:szCs w:val="24"/>
              </w:rPr>
            </w:pPr>
            <w:r w:rsidRPr="004D797A">
              <w:rPr>
                <w:rFonts w:hint="eastAsia"/>
                <w:sz w:val="24"/>
                <w:szCs w:val="24"/>
              </w:rPr>
              <w:t>18.87%</w:t>
            </w:r>
          </w:p>
        </w:tc>
        <w:tc>
          <w:tcPr>
            <w:tcW w:w="992" w:type="dxa"/>
            <w:vAlign w:val="center"/>
          </w:tcPr>
          <w:p w:rsidR="00EC7ECE" w:rsidRPr="004D797A" w:rsidRDefault="00EC7ECE" w:rsidP="008A2A78">
            <w:pPr>
              <w:jc w:val="center"/>
              <w:rPr>
                <w:sz w:val="24"/>
                <w:szCs w:val="24"/>
              </w:rPr>
            </w:pPr>
            <w:r w:rsidRPr="004D797A">
              <w:rPr>
                <w:rFonts w:hint="eastAsia"/>
                <w:sz w:val="24"/>
                <w:szCs w:val="24"/>
              </w:rPr>
              <w:t>6.60%</w:t>
            </w:r>
          </w:p>
        </w:tc>
        <w:tc>
          <w:tcPr>
            <w:tcW w:w="988" w:type="dxa"/>
            <w:vAlign w:val="center"/>
          </w:tcPr>
          <w:p w:rsidR="00EC7ECE" w:rsidRPr="004D797A" w:rsidRDefault="00EC7ECE" w:rsidP="008A2A78">
            <w:pPr>
              <w:jc w:val="center"/>
              <w:rPr>
                <w:sz w:val="24"/>
                <w:szCs w:val="24"/>
              </w:rPr>
            </w:pPr>
            <w:r w:rsidRPr="004D797A">
              <w:rPr>
                <w:rFonts w:hint="eastAsia"/>
                <w:sz w:val="24"/>
                <w:szCs w:val="24"/>
              </w:rPr>
              <w:t>8.49%</w:t>
            </w:r>
          </w:p>
        </w:tc>
        <w:tc>
          <w:tcPr>
            <w:tcW w:w="989" w:type="dxa"/>
            <w:vAlign w:val="center"/>
          </w:tcPr>
          <w:p w:rsidR="00EC7ECE" w:rsidRPr="004D797A" w:rsidRDefault="00EC7ECE" w:rsidP="008A2A78">
            <w:pPr>
              <w:jc w:val="center"/>
              <w:rPr>
                <w:sz w:val="24"/>
                <w:szCs w:val="24"/>
              </w:rPr>
            </w:pPr>
            <w:r w:rsidRPr="004D797A">
              <w:rPr>
                <w:rFonts w:hint="eastAsia"/>
                <w:sz w:val="24"/>
                <w:szCs w:val="24"/>
              </w:rPr>
              <w:t>40.57%</w:t>
            </w:r>
          </w:p>
        </w:tc>
        <w:tc>
          <w:tcPr>
            <w:tcW w:w="988" w:type="dxa"/>
            <w:vAlign w:val="center"/>
          </w:tcPr>
          <w:p w:rsidR="00EC7ECE" w:rsidRPr="004D797A" w:rsidRDefault="00EC7ECE" w:rsidP="008A2A78">
            <w:pPr>
              <w:jc w:val="center"/>
              <w:rPr>
                <w:sz w:val="24"/>
                <w:szCs w:val="24"/>
              </w:rPr>
            </w:pPr>
            <w:r w:rsidRPr="004D797A">
              <w:rPr>
                <w:rFonts w:hint="eastAsia"/>
                <w:sz w:val="24"/>
                <w:szCs w:val="24"/>
              </w:rPr>
              <w:t>20.75%</w:t>
            </w:r>
          </w:p>
        </w:tc>
        <w:tc>
          <w:tcPr>
            <w:tcW w:w="989" w:type="dxa"/>
            <w:vAlign w:val="center"/>
          </w:tcPr>
          <w:p w:rsidR="00EC7ECE" w:rsidRPr="004D797A" w:rsidRDefault="00EC7ECE" w:rsidP="008A2A78">
            <w:pPr>
              <w:jc w:val="center"/>
              <w:rPr>
                <w:sz w:val="24"/>
                <w:szCs w:val="24"/>
              </w:rPr>
            </w:pPr>
            <w:r w:rsidRPr="004D797A">
              <w:rPr>
                <w:rFonts w:hint="eastAsia"/>
                <w:sz w:val="24"/>
                <w:szCs w:val="24"/>
              </w:rPr>
              <w:t>1.42%</w:t>
            </w:r>
          </w:p>
        </w:tc>
        <w:tc>
          <w:tcPr>
            <w:tcW w:w="988" w:type="dxa"/>
            <w:vAlign w:val="center"/>
          </w:tcPr>
          <w:p w:rsidR="00EC7ECE" w:rsidRPr="004D797A" w:rsidRDefault="00EC7ECE" w:rsidP="008A2A78">
            <w:pPr>
              <w:jc w:val="center"/>
              <w:rPr>
                <w:sz w:val="24"/>
                <w:szCs w:val="24"/>
              </w:rPr>
            </w:pPr>
            <w:r w:rsidRPr="004D797A">
              <w:rPr>
                <w:rFonts w:hint="eastAsia"/>
                <w:sz w:val="24"/>
                <w:szCs w:val="24"/>
              </w:rPr>
              <w:t>1.42%</w:t>
            </w:r>
          </w:p>
        </w:tc>
        <w:tc>
          <w:tcPr>
            <w:tcW w:w="991" w:type="dxa"/>
            <w:vAlign w:val="center"/>
          </w:tcPr>
          <w:p w:rsidR="00EC7ECE" w:rsidRPr="004D797A" w:rsidRDefault="00EC7ECE" w:rsidP="008A2A78">
            <w:pPr>
              <w:jc w:val="center"/>
              <w:rPr>
                <w:sz w:val="24"/>
                <w:szCs w:val="24"/>
              </w:rPr>
            </w:pPr>
            <w:r w:rsidRPr="004D797A">
              <w:rPr>
                <w:rFonts w:hint="eastAsia"/>
                <w:sz w:val="24"/>
                <w:szCs w:val="24"/>
              </w:rPr>
              <w:t>1.89%</w:t>
            </w:r>
          </w:p>
        </w:tc>
      </w:tr>
      <w:tr w:rsidR="006E32E5" w:rsidRPr="004D797A" w:rsidTr="008A2A78">
        <w:trPr>
          <w:trHeight w:val="107"/>
          <w:jc w:val="center"/>
        </w:trPr>
        <w:tc>
          <w:tcPr>
            <w:tcW w:w="1129" w:type="dxa"/>
            <w:tcBorders>
              <w:top w:val="double" w:sz="4" w:space="0" w:color="auto"/>
              <w:bottom w:val="single" w:sz="4" w:space="0" w:color="auto"/>
            </w:tcBorders>
            <w:vAlign w:val="center"/>
          </w:tcPr>
          <w:p w:rsidR="00EC7ECE" w:rsidRPr="004D797A" w:rsidRDefault="00EC7ECE" w:rsidP="008A2A78">
            <w:pPr>
              <w:jc w:val="center"/>
              <w:rPr>
                <w:b/>
                <w:sz w:val="24"/>
                <w:szCs w:val="24"/>
              </w:rPr>
            </w:pPr>
            <w:r w:rsidRPr="004D797A">
              <w:rPr>
                <w:rFonts w:hint="eastAsia"/>
                <w:b/>
                <w:sz w:val="24"/>
                <w:szCs w:val="24"/>
              </w:rPr>
              <w:t>中分署YS</w:t>
            </w:r>
          </w:p>
        </w:tc>
        <w:tc>
          <w:tcPr>
            <w:tcW w:w="993" w:type="dxa"/>
            <w:vMerge/>
            <w:vAlign w:val="center"/>
          </w:tcPr>
          <w:p w:rsidR="00EC7ECE" w:rsidRPr="004D797A" w:rsidRDefault="00EC7ECE" w:rsidP="008A2A78">
            <w:pPr>
              <w:jc w:val="center"/>
              <w:rPr>
                <w:sz w:val="24"/>
                <w:szCs w:val="24"/>
              </w:rPr>
            </w:pPr>
          </w:p>
        </w:tc>
        <w:tc>
          <w:tcPr>
            <w:tcW w:w="992" w:type="dxa"/>
            <w:vAlign w:val="center"/>
          </w:tcPr>
          <w:p w:rsidR="00EC7ECE" w:rsidRPr="004D797A" w:rsidRDefault="00EC7ECE" w:rsidP="008A2A78">
            <w:pPr>
              <w:jc w:val="center"/>
              <w:rPr>
                <w:sz w:val="24"/>
                <w:szCs w:val="24"/>
              </w:rPr>
            </w:pPr>
            <w:r w:rsidRPr="004D797A">
              <w:rPr>
                <w:rFonts w:hint="eastAsia"/>
                <w:sz w:val="24"/>
                <w:szCs w:val="24"/>
              </w:rPr>
              <w:t>14.40%</w:t>
            </w:r>
          </w:p>
        </w:tc>
        <w:tc>
          <w:tcPr>
            <w:tcW w:w="992" w:type="dxa"/>
            <w:vAlign w:val="center"/>
          </w:tcPr>
          <w:p w:rsidR="00EC7ECE" w:rsidRPr="004D797A" w:rsidRDefault="00EC7ECE" w:rsidP="008A2A78">
            <w:pPr>
              <w:jc w:val="center"/>
              <w:rPr>
                <w:sz w:val="24"/>
                <w:szCs w:val="24"/>
              </w:rPr>
            </w:pPr>
            <w:r w:rsidRPr="004D797A">
              <w:rPr>
                <w:rFonts w:hint="eastAsia"/>
                <w:sz w:val="24"/>
                <w:szCs w:val="24"/>
              </w:rPr>
              <w:t>12.00%</w:t>
            </w:r>
          </w:p>
        </w:tc>
        <w:tc>
          <w:tcPr>
            <w:tcW w:w="988" w:type="dxa"/>
            <w:vAlign w:val="center"/>
          </w:tcPr>
          <w:p w:rsidR="00EC7ECE" w:rsidRPr="004D797A" w:rsidRDefault="00EC7ECE" w:rsidP="008A2A78">
            <w:pPr>
              <w:jc w:val="center"/>
              <w:rPr>
                <w:sz w:val="24"/>
                <w:szCs w:val="24"/>
              </w:rPr>
            </w:pPr>
            <w:r w:rsidRPr="004D797A">
              <w:rPr>
                <w:rFonts w:hint="eastAsia"/>
                <w:sz w:val="24"/>
                <w:szCs w:val="24"/>
              </w:rPr>
              <w:t>2.88%</w:t>
            </w:r>
          </w:p>
        </w:tc>
        <w:tc>
          <w:tcPr>
            <w:tcW w:w="989" w:type="dxa"/>
            <w:vAlign w:val="center"/>
          </w:tcPr>
          <w:p w:rsidR="00EC7ECE" w:rsidRPr="004D797A" w:rsidRDefault="00EC7ECE" w:rsidP="008A2A78">
            <w:pPr>
              <w:jc w:val="center"/>
              <w:rPr>
                <w:sz w:val="24"/>
                <w:szCs w:val="24"/>
              </w:rPr>
            </w:pPr>
            <w:r w:rsidRPr="004D797A">
              <w:rPr>
                <w:rFonts w:hint="eastAsia"/>
                <w:sz w:val="24"/>
                <w:szCs w:val="24"/>
              </w:rPr>
              <w:t>41.14%</w:t>
            </w:r>
          </w:p>
        </w:tc>
        <w:tc>
          <w:tcPr>
            <w:tcW w:w="988" w:type="dxa"/>
            <w:vAlign w:val="center"/>
          </w:tcPr>
          <w:p w:rsidR="00EC7ECE" w:rsidRPr="004D797A" w:rsidRDefault="00EC7ECE" w:rsidP="008A2A78">
            <w:pPr>
              <w:jc w:val="center"/>
              <w:rPr>
                <w:sz w:val="24"/>
                <w:szCs w:val="24"/>
              </w:rPr>
            </w:pPr>
            <w:r w:rsidRPr="004D797A">
              <w:rPr>
                <w:rFonts w:hint="eastAsia"/>
                <w:sz w:val="24"/>
                <w:szCs w:val="24"/>
              </w:rPr>
              <w:t>15.17%</w:t>
            </w:r>
          </w:p>
        </w:tc>
        <w:tc>
          <w:tcPr>
            <w:tcW w:w="989" w:type="dxa"/>
            <w:vAlign w:val="center"/>
          </w:tcPr>
          <w:p w:rsidR="00EC7ECE" w:rsidRPr="004D797A" w:rsidRDefault="00EC7ECE" w:rsidP="008A2A78">
            <w:pPr>
              <w:jc w:val="center"/>
              <w:rPr>
                <w:sz w:val="24"/>
                <w:szCs w:val="24"/>
              </w:rPr>
            </w:pPr>
            <w:r w:rsidRPr="004D797A">
              <w:rPr>
                <w:rFonts w:hint="eastAsia"/>
                <w:sz w:val="24"/>
                <w:szCs w:val="24"/>
              </w:rPr>
              <w:t>5.76%</w:t>
            </w:r>
          </w:p>
        </w:tc>
        <w:tc>
          <w:tcPr>
            <w:tcW w:w="988" w:type="dxa"/>
            <w:vAlign w:val="center"/>
          </w:tcPr>
          <w:p w:rsidR="00EC7ECE" w:rsidRPr="004D797A" w:rsidRDefault="00EC7ECE" w:rsidP="008A2A78">
            <w:pPr>
              <w:jc w:val="center"/>
              <w:rPr>
                <w:sz w:val="24"/>
                <w:szCs w:val="24"/>
              </w:rPr>
            </w:pPr>
            <w:r w:rsidRPr="004D797A">
              <w:rPr>
                <w:rFonts w:hint="eastAsia"/>
                <w:sz w:val="24"/>
                <w:szCs w:val="24"/>
              </w:rPr>
              <w:t>2.88%</w:t>
            </w:r>
          </w:p>
        </w:tc>
        <w:tc>
          <w:tcPr>
            <w:tcW w:w="991" w:type="dxa"/>
            <w:vAlign w:val="center"/>
          </w:tcPr>
          <w:p w:rsidR="00EC7ECE" w:rsidRPr="004D797A" w:rsidRDefault="00EC7ECE" w:rsidP="008A2A78">
            <w:pPr>
              <w:jc w:val="center"/>
              <w:rPr>
                <w:sz w:val="24"/>
                <w:szCs w:val="24"/>
              </w:rPr>
            </w:pPr>
            <w:r w:rsidRPr="004D797A">
              <w:rPr>
                <w:rFonts w:hint="eastAsia"/>
                <w:sz w:val="24"/>
                <w:szCs w:val="24"/>
              </w:rPr>
              <w:t>5.76%</w:t>
            </w:r>
          </w:p>
        </w:tc>
      </w:tr>
      <w:tr w:rsidR="006E32E5" w:rsidRPr="004D797A" w:rsidTr="008A2A78">
        <w:trPr>
          <w:trHeight w:val="381"/>
          <w:jc w:val="center"/>
        </w:trPr>
        <w:tc>
          <w:tcPr>
            <w:tcW w:w="1129" w:type="dxa"/>
            <w:tcBorders>
              <w:top w:val="double" w:sz="4" w:space="0" w:color="auto"/>
              <w:bottom w:val="single" w:sz="4" w:space="0" w:color="auto"/>
            </w:tcBorders>
            <w:vAlign w:val="center"/>
          </w:tcPr>
          <w:p w:rsidR="00EC7ECE" w:rsidRPr="004D797A" w:rsidRDefault="00EC7ECE" w:rsidP="008A2A78">
            <w:pPr>
              <w:jc w:val="center"/>
              <w:rPr>
                <w:b/>
                <w:sz w:val="24"/>
                <w:szCs w:val="24"/>
              </w:rPr>
            </w:pPr>
            <w:r w:rsidRPr="004D797A">
              <w:rPr>
                <w:rFonts w:hint="eastAsia"/>
                <w:b/>
                <w:sz w:val="24"/>
                <w:szCs w:val="24"/>
              </w:rPr>
              <w:t>南分署YS</w:t>
            </w:r>
          </w:p>
        </w:tc>
        <w:tc>
          <w:tcPr>
            <w:tcW w:w="993" w:type="dxa"/>
            <w:vMerge/>
            <w:tcBorders>
              <w:bottom w:val="single" w:sz="4" w:space="0" w:color="auto"/>
            </w:tcBorders>
            <w:vAlign w:val="center"/>
          </w:tcPr>
          <w:p w:rsidR="00EC7ECE" w:rsidRPr="004D797A" w:rsidRDefault="00EC7ECE" w:rsidP="008A2A78">
            <w:pPr>
              <w:jc w:val="center"/>
              <w:rPr>
                <w:rFonts w:hAnsi="標楷體"/>
                <w:sz w:val="24"/>
                <w:szCs w:val="24"/>
              </w:rPr>
            </w:pPr>
          </w:p>
        </w:tc>
        <w:tc>
          <w:tcPr>
            <w:tcW w:w="992" w:type="dxa"/>
            <w:vAlign w:val="center"/>
          </w:tcPr>
          <w:p w:rsidR="00EC7ECE" w:rsidRPr="004D797A" w:rsidRDefault="00EC7ECE" w:rsidP="008A2A78">
            <w:pPr>
              <w:jc w:val="center"/>
              <w:rPr>
                <w:sz w:val="24"/>
                <w:szCs w:val="24"/>
              </w:rPr>
            </w:pPr>
            <w:r w:rsidRPr="004D797A">
              <w:rPr>
                <w:rFonts w:hint="eastAsia"/>
                <w:sz w:val="24"/>
                <w:szCs w:val="24"/>
              </w:rPr>
              <w:t>6.67%</w:t>
            </w:r>
          </w:p>
        </w:tc>
        <w:tc>
          <w:tcPr>
            <w:tcW w:w="992" w:type="dxa"/>
            <w:vAlign w:val="center"/>
          </w:tcPr>
          <w:p w:rsidR="00EC7ECE" w:rsidRPr="004D797A" w:rsidRDefault="00EC7ECE" w:rsidP="008A2A78">
            <w:pPr>
              <w:jc w:val="center"/>
              <w:rPr>
                <w:sz w:val="24"/>
                <w:szCs w:val="24"/>
              </w:rPr>
            </w:pPr>
            <w:r w:rsidRPr="004D797A">
              <w:rPr>
                <w:rFonts w:hint="eastAsia"/>
                <w:sz w:val="24"/>
                <w:szCs w:val="24"/>
              </w:rPr>
              <w:t>22.78%</w:t>
            </w:r>
          </w:p>
        </w:tc>
        <w:tc>
          <w:tcPr>
            <w:tcW w:w="988" w:type="dxa"/>
            <w:vAlign w:val="center"/>
          </w:tcPr>
          <w:p w:rsidR="00EC7ECE" w:rsidRPr="004D797A" w:rsidRDefault="00EC7ECE" w:rsidP="008A2A78">
            <w:pPr>
              <w:jc w:val="center"/>
              <w:rPr>
                <w:sz w:val="24"/>
                <w:szCs w:val="24"/>
              </w:rPr>
            </w:pPr>
            <w:r w:rsidRPr="004D797A">
              <w:rPr>
                <w:rFonts w:hint="eastAsia"/>
                <w:sz w:val="24"/>
                <w:szCs w:val="24"/>
              </w:rPr>
              <w:t>8.89%</w:t>
            </w:r>
          </w:p>
        </w:tc>
        <w:tc>
          <w:tcPr>
            <w:tcW w:w="989" w:type="dxa"/>
            <w:vAlign w:val="center"/>
          </w:tcPr>
          <w:p w:rsidR="00EC7ECE" w:rsidRPr="004D797A" w:rsidRDefault="00EC7ECE" w:rsidP="008A2A78">
            <w:pPr>
              <w:jc w:val="center"/>
              <w:rPr>
                <w:sz w:val="24"/>
                <w:szCs w:val="24"/>
              </w:rPr>
            </w:pPr>
            <w:r w:rsidRPr="004D797A">
              <w:rPr>
                <w:rFonts w:hint="eastAsia"/>
                <w:sz w:val="24"/>
                <w:szCs w:val="24"/>
              </w:rPr>
              <w:t>40.00%</w:t>
            </w:r>
          </w:p>
        </w:tc>
        <w:tc>
          <w:tcPr>
            <w:tcW w:w="988" w:type="dxa"/>
            <w:vAlign w:val="center"/>
          </w:tcPr>
          <w:p w:rsidR="00EC7ECE" w:rsidRPr="004D797A" w:rsidRDefault="00EC7ECE" w:rsidP="008A2A78">
            <w:pPr>
              <w:jc w:val="center"/>
              <w:rPr>
                <w:sz w:val="24"/>
                <w:szCs w:val="24"/>
              </w:rPr>
            </w:pPr>
            <w:r w:rsidRPr="004D797A">
              <w:rPr>
                <w:rFonts w:hint="eastAsia"/>
                <w:sz w:val="24"/>
                <w:szCs w:val="24"/>
              </w:rPr>
              <w:t>13.33%</w:t>
            </w:r>
          </w:p>
        </w:tc>
        <w:tc>
          <w:tcPr>
            <w:tcW w:w="989" w:type="dxa"/>
            <w:vAlign w:val="center"/>
          </w:tcPr>
          <w:p w:rsidR="00EC7ECE" w:rsidRPr="004D797A" w:rsidRDefault="00EC7ECE" w:rsidP="008A2A78">
            <w:pPr>
              <w:jc w:val="center"/>
              <w:rPr>
                <w:sz w:val="24"/>
                <w:szCs w:val="24"/>
              </w:rPr>
            </w:pPr>
            <w:r w:rsidRPr="004D797A">
              <w:rPr>
                <w:rFonts w:hint="eastAsia"/>
                <w:sz w:val="24"/>
                <w:szCs w:val="24"/>
              </w:rPr>
              <w:t>2.78%</w:t>
            </w:r>
          </w:p>
        </w:tc>
        <w:tc>
          <w:tcPr>
            <w:tcW w:w="988" w:type="dxa"/>
            <w:vAlign w:val="center"/>
          </w:tcPr>
          <w:p w:rsidR="00EC7ECE" w:rsidRPr="004D797A" w:rsidRDefault="00EC7ECE" w:rsidP="008A2A78">
            <w:pPr>
              <w:jc w:val="center"/>
              <w:rPr>
                <w:sz w:val="24"/>
                <w:szCs w:val="24"/>
              </w:rPr>
            </w:pPr>
            <w:r w:rsidRPr="004D797A">
              <w:rPr>
                <w:rFonts w:hint="eastAsia"/>
                <w:sz w:val="24"/>
                <w:szCs w:val="24"/>
              </w:rPr>
              <w:t>2.78%</w:t>
            </w:r>
          </w:p>
        </w:tc>
        <w:tc>
          <w:tcPr>
            <w:tcW w:w="991" w:type="dxa"/>
            <w:vAlign w:val="center"/>
          </w:tcPr>
          <w:p w:rsidR="00EC7ECE" w:rsidRPr="004D797A" w:rsidRDefault="00EC7ECE" w:rsidP="008A2A78">
            <w:pPr>
              <w:jc w:val="center"/>
              <w:rPr>
                <w:sz w:val="24"/>
                <w:szCs w:val="24"/>
              </w:rPr>
            </w:pPr>
            <w:r w:rsidRPr="004D797A">
              <w:rPr>
                <w:rFonts w:hint="eastAsia"/>
                <w:sz w:val="24"/>
                <w:szCs w:val="24"/>
              </w:rPr>
              <w:t>2.78%</w:t>
            </w:r>
          </w:p>
        </w:tc>
      </w:tr>
      <w:tr w:rsidR="006E32E5" w:rsidRPr="004D797A" w:rsidTr="008A2A78">
        <w:trPr>
          <w:trHeight w:val="25"/>
          <w:jc w:val="center"/>
        </w:trPr>
        <w:tc>
          <w:tcPr>
            <w:tcW w:w="1129" w:type="dxa"/>
            <w:tcBorders>
              <w:top w:val="double" w:sz="4" w:space="0" w:color="auto"/>
              <w:bottom w:val="single" w:sz="4" w:space="0" w:color="auto"/>
            </w:tcBorders>
            <w:vAlign w:val="center"/>
          </w:tcPr>
          <w:p w:rsidR="00EC7ECE" w:rsidRPr="004D797A" w:rsidRDefault="00EC7ECE" w:rsidP="008A2A78">
            <w:pPr>
              <w:jc w:val="center"/>
              <w:rPr>
                <w:b/>
                <w:sz w:val="24"/>
                <w:szCs w:val="24"/>
              </w:rPr>
            </w:pPr>
            <w:r w:rsidRPr="004D797A">
              <w:rPr>
                <w:rFonts w:hint="eastAsia"/>
                <w:b/>
                <w:sz w:val="24"/>
                <w:szCs w:val="24"/>
              </w:rPr>
              <w:t>高分署YS</w:t>
            </w:r>
          </w:p>
        </w:tc>
        <w:tc>
          <w:tcPr>
            <w:tcW w:w="993" w:type="dxa"/>
            <w:vMerge/>
            <w:tcBorders>
              <w:bottom w:val="single" w:sz="4" w:space="0" w:color="auto"/>
            </w:tcBorders>
            <w:vAlign w:val="center"/>
          </w:tcPr>
          <w:p w:rsidR="00EC7ECE" w:rsidRPr="004D797A" w:rsidRDefault="00EC7ECE" w:rsidP="008A2A78">
            <w:pPr>
              <w:jc w:val="center"/>
              <w:rPr>
                <w:sz w:val="24"/>
                <w:szCs w:val="24"/>
              </w:rPr>
            </w:pPr>
          </w:p>
        </w:tc>
        <w:tc>
          <w:tcPr>
            <w:tcW w:w="992"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6.39%</w:t>
            </w:r>
          </w:p>
        </w:tc>
        <w:tc>
          <w:tcPr>
            <w:tcW w:w="992"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11.79%</w:t>
            </w:r>
          </w:p>
        </w:tc>
        <w:tc>
          <w:tcPr>
            <w:tcW w:w="988"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7.86%</w:t>
            </w:r>
          </w:p>
        </w:tc>
        <w:tc>
          <w:tcPr>
            <w:tcW w:w="989"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58.94%</w:t>
            </w:r>
          </w:p>
        </w:tc>
        <w:tc>
          <w:tcPr>
            <w:tcW w:w="988"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10.81%</w:t>
            </w:r>
          </w:p>
        </w:tc>
        <w:tc>
          <w:tcPr>
            <w:tcW w:w="989"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1.28%</w:t>
            </w:r>
          </w:p>
        </w:tc>
        <w:tc>
          <w:tcPr>
            <w:tcW w:w="988"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2.46%</w:t>
            </w:r>
          </w:p>
        </w:tc>
        <w:tc>
          <w:tcPr>
            <w:tcW w:w="991" w:type="dxa"/>
            <w:tcBorders>
              <w:bottom w:val="single" w:sz="4" w:space="0" w:color="auto"/>
            </w:tcBorders>
            <w:vAlign w:val="center"/>
          </w:tcPr>
          <w:p w:rsidR="00EC7ECE" w:rsidRPr="004D797A" w:rsidRDefault="00EC7ECE" w:rsidP="008A2A78">
            <w:pPr>
              <w:jc w:val="center"/>
              <w:rPr>
                <w:sz w:val="24"/>
                <w:szCs w:val="24"/>
              </w:rPr>
            </w:pPr>
            <w:r w:rsidRPr="004D797A">
              <w:rPr>
                <w:rFonts w:hint="eastAsia"/>
                <w:sz w:val="24"/>
                <w:szCs w:val="24"/>
              </w:rPr>
              <w:t>0.49%</w:t>
            </w:r>
          </w:p>
        </w:tc>
      </w:tr>
    </w:tbl>
    <w:p w:rsidR="00887F90" w:rsidRPr="004D797A" w:rsidRDefault="00EC7ECE" w:rsidP="00FA1488">
      <w:pPr>
        <w:ind w:leftChars="-292" w:left="-175" w:hangingChars="292" w:hanging="818"/>
        <w:jc w:val="left"/>
        <w:rPr>
          <w:sz w:val="26"/>
          <w:szCs w:val="26"/>
        </w:rPr>
      </w:pPr>
      <w:r w:rsidRPr="004D797A">
        <w:rPr>
          <w:rFonts w:hint="eastAsia"/>
          <w:sz w:val="26"/>
          <w:szCs w:val="26"/>
        </w:rPr>
        <w:t xml:space="preserve">　</w:t>
      </w:r>
      <w:r w:rsidR="00FA1488" w:rsidRPr="004D797A">
        <w:rPr>
          <w:rFonts w:hint="eastAsia"/>
          <w:sz w:val="26"/>
          <w:szCs w:val="26"/>
        </w:rPr>
        <w:t xml:space="preserve"> </w:t>
      </w:r>
      <w:r w:rsidRPr="004D797A">
        <w:rPr>
          <w:rFonts w:hint="eastAsia"/>
          <w:sz w:val="26"/>
          <w:szCs w:val="26"/>
        </w:rPr>
        <w:t>資料來源：本調查整理自勞動部查復資料</w:t>
      </w:r>
      <w:r w:rsidR="001A48B8" w:rsidRPr="004D797A">
        <w:rPr>
          <w:rFonts w:hint="eastAsia"/>
          <w:sz w:val="26"/>
          <w:szCs w:val="26"/>
        </w:rPr>
        <w:t>。</w:t>
      </w:r>
    </w:p>
    <w:p w:rsidR="00D6484A" w:rsidRPr="004D797A" w:rsidRDefault="00A21E72" w:rsidP="00E24B0C">
      <w:pPr>
        <w:pStyle w:val="3"/>
        <w:numPr>
          <w:ilvl w:val="2"/>
          <w:numId w:val="1"/>
        </w:numPr>
        <w:spacing w:beforeLines="50" w:before="228"/>
        <w:ind w:left="1360" w:hanging="680"/>
        <w:rPr>
          <w:rFonts w:hAnsi="標楷體"/>
          <w:szCs w:val="32"/>
        </w:rPr>
      </w:pPr>
      <w:r w:rsidRPr="004D797A">
        <w:rPr>
          <w:rFonts w:hAnsi="標楷體"/>
          <w:u w:val="single"/>
        </w:rPr>
        <w:t>復查</w:t>
      </w:r>
      <w:r w:rsidRPr="004D797A">
        <w:rPr>
          <w:rFonts w:hAnsi="標楷體"/>
          <w:b/>
          <w:u w:val="single"/>
        </w:rPr>
        <w:t>111年度各青職中心專職或輪值一對一職涯諮詢服務人力共計32名</w:t>
      </w:r>
      <w:r w:rsidRPr="004D797A">
        <w:rPr>
          <w:rFonts w:hAnsi="標楷體"/>
        </w:rPr>
        <w:t>（不含中分署依需求外聘辦理者），各分署辦理青職中心勞務委外時，均規範委外人力學經歷條件，現行一對一職涯諮詢服務人員，或具備碩士以上學位（不限相關學科），或學士以上學位並具相關實務工作經驗，另領有心理師、社會工作師、就業服務人員證書或取得GCDF（全球職涯發展師）、CDA（國際生涯發展諮詢師）等職涯專業證照者，部分分署另給予專業加給3千元</w:t>
      </w:r>
      <w:r w:rsidRPr="004D797A">
        <w:rPr>
          <w:rFonts w:hAnsi="標楷體" w:hint="eastAsia"/>
        </w:rPr>
        <w:t>。</w:t>
      </w:r>
      <w:r w:rsidRPr="004D797A">
        <w:rPr>
          <w:rFonts w:hAnsi="標楷體"/>
          <w:b/>
          <w:u w:val="single"/>
        </w:rPr>
        <w:t>據勞發署統計，除中分署外聘諮詢師均領有各類專業證照外，其餘32名諮詢人力僅13名（40.63%）具備專業證照，且由於委外人力流動率較高，諮詢人力平均年資僅2年8月，恐不利確保諮詢服務品質</w:t>
      </w:r>
      <w:r w:rsidRPr="004D797A">
        <w:rPr>
          <w:rFonts w:hAnsi="標楷體" w:hint="eastAsia"/>
          <w:b/>
          <w:u w:val="single"/>
        </w:rPr>
        <w:t>。</w:t>
      </w:r>
    </w:p>
    <w:p w:rsidR="00D6484A" w:rsidRPr="004D797A" w:rsidRDefault="00D6484A" w:rsidP="00D6484A">
      <w:pPr>
        <w:pStyle w:val="3"/>
        <w:numPr>
          <w:ilvl w:val="2"/>
          <w:numId w:val="1"/>
        </w:numPr>
        <w:ind w:left="1360" w:hanging="680"/>
        <w:rPr>
          <w:rFonts w:hAnsi="標楷體"/>
          <w:b/>
          <w:szCs w:val="32"/>
        </w:rPr>
      </w:pPr>
      <w:r w:rsidRPr="004D797A">
        <w:rPr>
          <w:rFonts w:hAnsi="標楷體" w:hint="eastAsia"/>
          <w:b/>
          <w:szCs w:val="32"/>
          <w:u w:val="single"/>
        </w:rPr>
        <w:t>青職中心執行多年，</w:t>
      </w:r>
      <w:r w:rsidR="007A6781" w:rsidRPr="004D797A">
        <w:rPr>
          <w:rFonts w:hAnsi="標楷體" w:hint="eastAsia"/>
          <w:b/>
          <w:u w:val="single"/>
        </w:rPr>
        <w:t>服務目標族群為</w:t>
      </w:r>
      <w:r w:rsidRPr="004D797A">
        <w:rPr>
          <w:rFonts w:hAnsi="標楷體"/>
          <w:b/>
          <w:u w:val="single"/>
        </w:rPr>
        <w:t>15至29歲</w:t>
      </w:r>
      <w:r w:rsidR="007A6781" w:rsidRPr="004D797A">
        <w:rPr>
          <w:rFonts w:hAnsi="標楷體" w:hint="eastAsia"/>
          <w:b/>
          <w:u w:val="single"/>
        </w:rPr>
        <w:t>，然</w:t>
      </w:r>
      <w:r w:rsidR="002C0CD3" w:rsidRPr="004D797A">
        <w:rPr>
          <w:rFonts w:hAnsi="標楷體" w:hint="eastAsia"/>
          <w:b/>
          <w:u w:val="single"/>
        </w:rPr>
        <w:t>經本院履勘發現，</w:t>
      </w:r>
      <w:r w:rsidR="003A62D2" w:rsidRPr="004D797A">
        <w:rPr>
          <w:rFonts w:hAnsi="標楷體" w:hint="eastAsia"/>
          <w:b/>
          <w:u w:val="single"/>
        </w:rPr>
        <w:t>實際上多半</w:t>
      </w:r>
      <w:r w:rsidR="007A6781" w:rsidRPr="004D797A">
        <w:rPr>
          <w:rFonts w:hAnsi="標楷體" w:hint="eastAsia"/>
          <w:b/>
          <w:u w:val="single"/>
        </w:rPr>
        <w:t>將</w:t>
      </w:r>
      <w:r w:rsidRPr="004D797A">
        <w:rPr>
          <w:rFonts w:hAnsi="標楷體"/>
          <w:b/>
          <w:u w:val="single"/>
        </w:rPr>
        <w:t>各級學校在學生及畢業青年</w:t>
      </w:r>
      <w:r w:rsidR="006E053C" w:rsidRPr="004D797A">
        <w:rPr>
          <w:rFonts w:hAnsi="標楷體" w:hint="eastAsia"/>
          <w:b/>
          <w:u w:val="single"/>
        </w:rPr>
        <w:t>列為</w:t>
      </w:r>
      <w:r w:rsidRPr="004D797A">
        <w:rPr>
          <w:rFonts w:hAnsi="標楷體"/>
          <w:b/>
          <w:u w:val="single"/>
        </w:rPr>
        <w:t>主要服務對象</w:t>
      </w:r>
      <w:r w:rsidRPr="004D797A">
        <w:rPr>
          <w:rFonts w:hAnsi="標楷體" w:hint="eastAsia"/>
          <w:b/>
          <w:u w:val="single"/>
        </w:rPr>
        <w:t>，</w:t>
      </w:r>
      <w:r w:rsidR="006E053C" w:rsidRPr="004D797A">
        <w:rPr>
          <w:rFonts w:hAnsi="標楷體" w:hint="eastAsia"/>
          <w:b/>
          <w:szCs w:val="32"/>
        </w:rPr>
        <w:t>不僅</w:t>
      </w:r>
      <w:r w:rsidR="003A62D2" w:rsidRPr="004D797A">
        <w:rPr>
          <w:rFonts w:hAnsi="標楷體" w:hint="eastAsia"/>
          <w:b/>
          <w:szCs w:val="32"/>
        </w:rPr>
        <w:t>易</w:t>
      </w:r>
      <w:r w:rsidR="006E053C" w:rsidRPr="004D797A">
        <w:rPr>
          <w:rFonts w:hAnsi="標楷體" w:hint="eastAsia"/>
          <w:b/>
          <w:szCs w:val="32"/>
        </w:rPr>
        <w:t>重疊教育部門就業輔導工作，也未能</w:t>
      </w:r>
      <w:r w:rsidR="006E053C" w:rsidRPr="004D797A">
        <w:rPr>
          <w:rFonts w:hAnsi="標楷體" w:hint="eastAsia"/>
          <w:b/>
        </w:rPr>
        <w:t>針對</w:t>
      </w:r>
      <w:r w:rsidR="00CC7AE5" w:rsidRPr="004D797A">
        <w:rPr>
          <w:rFonts w:hAnsi="標楷體" w:hint="eastAsia"/>
          <w:b/>
        </w:rPr>
        <w:t>身心障礙、經濟弱勢、長期待業者、不利就業人口群、職場適應困難之怯志者</w:t>
      </w:r>
      <w:r w:rsidR="00CC7AE5" w:rsidRPr="004D797A">
        <w:rPr>
          <w:rFonts w:hAnsi="標楷體"/>
          <w:b/>
        </w:rPr>
        <w:t>（Discouraged workers）</w:t>
      </w:r>
      <w:r w:rsidR="00CC7AE5" w:rsidRPr="004D797A">
        <w:rPr>
          <w:rStyle w:val="aff2"/>
          <w:rFonts w:hAnsi="標楷體"/>
          <w:b/>
          <w:szCs w:val="32"/>
        </w:rPr>
        <w:footnoteReference w:id="6"/>
      </w:r>
      <w:r w:rsidR="00CC7AE5" w:rsidRPr="004D797A">
        <w:rPr>
          <w:rFonts w:hAnsi="標楷體" w:hint="eastAsia"/>
          <w:b/>
        </w:rPr>
        <w:t>、或是尼特族</w:t>
      </w:r>
      <w:r w:rsidR="006E053C" w:rsidRPr="004D797A">
        <w:rPr>
          <w:rFonts w:hAnsi="標楷體" w:hint="eastAsia"/>
          <w:b/>
        </w:rPr>
        <w:t>等處境不利之青</w:t>
      </w:r>
      <w:r w:rsidR="00682F3C" w:rsidRPr="004D797A">
        <w:rPr>
          <w:rFonts w:hAnsi="標楷體" w:hint="eastAsia"/>
          <w:b/>
        </w:rPr>
        <w:t>(</w:t>
      </w:r>
      <w:r w:rsidR="006E053C" w:rsidRPr="004D797A">
        <w:rPr>
          <w:rFonts w:hAnsi="標楷體" w:hint="eastAsia"/>
          <w:b/>
        </w:rPr>
        <w:t>少</w:t>
      </w:r>
      <w:r w:rsidR="00682F3C" w:rsidRPr="004D797A">
        <w:rPr>
          <w:rFonts w:hAnsi="標楷體" w:hint="eastAsia"/>
          <w:b/>
        </w:rPr>
        <w:t>)</w:t>
      </w:r>
      <w:r w:rsidR="006E053C" w:rsidRPr="004D797A">
        <w:rPr>
          <w:rFonts w:hAnsi="標楷體" w:hint="eastAsia"/>
          <w:b/>
        </w:rPr>
        <w:t>年</w:t>
      </w:r>
      <w:r w:rsidRPr="004D797A">
        <w:rPr>
          <w:rFonts w:hAnsi="標楷體" w:hint="eastAsia"/>
          <w:b/>
        </w:rPr>
        <w:t>，</w:t>
      </w:r>
      <w:r w:rsidR="002E6A8A" w:rsidRPr="004D797A">
        <w:rPr>
          <w:rFonts w:hAnsi="標楷體" w:hint="eastAsia"/>
          <w:b/>
        </w:rPr>
        <w:t>盡力發揮</w:t>
      </w:r>
      <w:r w:rsidR="002C0CD3" w:rsidRPr="004D797A">
        <w:rPr>
          <w:rFonts w:hAnsi="標楷體" w:hint="eastAsia"/>
          <w:b/>
        </w:rPr>
        <w:t>協助其</w:t>
      </w:r>
      <w:r w:rsidR="00682F3C" w:rsidRPr="004D797A">
        <w:rPr>
          <w:rFonts w:hAnsi="標楷體" w:hint="eastAsia"/>
          <w:b/>
        </w:rPr>
        <w:t>職涯發展</w:t>
      </w:r>
      <w:r w:rsidR="002C0CD3" w:rsidRPr="004D797A">
        <w:rPr>
          <w:rFonts w:hAnsi="標楷體" w:hint="eastAsia"/>
          <w:b/>
        </w:rPr>
        <w:t>之角色</w:t>
      </w:r>
      <w:r w:rsidR="007A5EFA" w:rsidRPr="004D797A">
        <w:rPr>
          <w:rFonts w:hAnsi="標楷體" w:hint="eastAsia"/>
          <w:b/>
        </w:rPr>
        <w:t>，</w:t>
      </w:r>
      <w:r w:rsidR="00682F3C" w:rsidRPr="004D797A">
        <w:rPr>
          <w:rFonts w:hAnsi="標楷體" w:hint="eastAsia"/>
          <w:b/>
          <w:szCs w:val="32"/>
        </w:rPr>
        <w:t>青職中心</w:t>
      </w:r>
      <w:r w:rsidR="00682F3C" w:rsidRPr="004D797A">
        <w:rPr>
          <w:rFonts w:hAnsi="標楷體" w:hint="eastAsia"/>
          <w:b/>
        </w:rPr>
        <w:t>允應重新評估其定位</w:t>
      </w:r>
      <w:r w:rsidR="00C82768" w:rsidRPr="004D797A">
        <w:rPr>
          <w:rFonts w:hAnsi="標楷體" w:hint="eastAsia"/>
          <w:b/>
        </w:rPr>
        <w:t>：</w:t>
      </w:r>
    </w:p>
    <w:p w:rsidR="00EA728A" w:rsidRPr="004D797A" w:rsidRDefault="00FD48AF" w:rsidP="00682F3C">
      <w:pPr>
        <w:pStyle w:val="4"/>
        <w:numPr>
          <w:ilvl w:val="3"/>
          <w:numId w:val="1"/>
        </w:numPr>
        <w:rPr>
          <w:rFonts w:hAnsi="標楷體"/>
          <w:szCs w:val="32"/>
        </w:rPr>
      </w:pPr>
      <w:r w:rsidRPr="004D797A">
        <w:rPr>
          <w:rFonts w:hAnsi="標楷體" w:hint="eastAsia"/>
        </w:rPr>
        <w:t>本</w:t>
      </w:r>
      <w:r w:rsidR="007A5EFA" w:rsidRPr="004D797A">
        <w:rPr>
          <w:rFonts w:hAnsi="標楷體" w:hint="eastAsia"/>
        </w:rPr>
        <w:t>院履勘勞發署所屬各分署發現，</w:t>
      </w:r>
      <w:r w:rsidR="007A5EFA" w:rsidRPr="004D797A">
        <w:rPr>
          <w:rFonts w:hAnsi="標楷體" w:hint="eastAsia"/>
          <w:b/>
          <w:szCs w:val="32"/>
          <w:u w:val="single"/>
        </w:rPr>
        <w:t>青職中心</w:t>
      </w:r>
      <w:r w:rsidR="007A5EFA" w:rsidRPr="004D797A">
        <w:rPr>
          <w:rFonts w:hAnsi="標楷體" w:hint="eastAsia"/>
          <w:u w:val="single"/>
        </w:rPr>
        <w:t>服務目標族群廣泛，卻以</w:t>
      </w:r>
      <w:r w:rsidR="007A5EFA" w:rsidRPr="004D797A">
        <w:rPr>
          <w:rFonts w:hAnsi="標楷體"/>
          <w:u w:val="single"/>
        </w:rPr>
        <w:t>15至29歲各級學校在</w:t>
      </w:r>
      <w:r w:rsidR="007A5EFA" w:rsidRPr="004D797A">
        <w:rPr>
          <w:rFonts w:hAnsi="標楷體" w:hint="eastAsia"/>
          <w:u w:val="single"/>
        </w:rPr>
        <w:t>學</w:t>
      </w:r>
      <w:r w:rsidR="007A5EFA" w:rsidRPr="004D797A">
        <w:rPr>
          <w:rFonts w:hAnsi="標楷體"/>
          <w:u w:val="single"/>
        </w:rPr>
        <w:t>學生及畢業青年為主要服務對象</w:t>
      </w:r>
      <w:r w:rsidR="007A5EFA" w:rsidRPr="004D797A">
        <w:rPr>
          <w:rFonts w:hAnsi="標楷體" w:hint="eastAsia"/>
          <w:u w:val="single"/>
        </w:rPr>
        <w:t>，而</w:t>
      </w:r>
      <w:r w:rsidR="007A5EFA" w:rsidRPr="004D797A">
        <w:rPr>
          <w:rFonts w:hAnsi="標楷體" w:hint="eastAsia"/>
          <w:b/>
          <w:u w:val="single"/>
        </w:rPr>
        <w:t>更需要青職中心投入資源協助之弱勢青(少)</w:t>
      </w:r>
      <w:r w:rsidR="003A62D2" w:rsidRPr="004D797A">
        <w:rPr>
          <w:rFonts w:hAnsi="標楷體" w:hint="eastAsia"/>
          <w:b/>
          <w:u w:val="single"/>
        </w:rPr>
        <w:t>年，除高分署及桃分署</w:t>
      </w:r>
      <w:r w:rsidR="003A62D2" w:rsidRPr="004D797A">
        <w:rPr>
          <w:rFonts w:hAnsi="標楷體"/>
          <w:b/>
          <w:u w:val="single"/>
        </w:rPr>
        <w:t>YS</w:t>
      </w:r>
      <w:r w:rsidR="003A62D2" w:rsidRPr="004D797A">
        <w:rPr>
          <w:rFonts w:hAnsi="標楷體" w:hint="eastAsia"/>
          <w:b/>
          <w:u w:val="single"/>
        </w:rPr>
        <w:t>外</w:t>
      </w:r>
      <w:r w:rsidR="00742E48" w:rsidRPr="004D797A">
        <w:rPr>
          <w:rFonts w:hAnsi="標楷體"/>
        </w:rPr>
        <w:t>，</w:t>
      </w:r>
      <w:r w:rsidR="003A62D2" w:rsidRPr="004D797A">
        <w:rPr>
          <w:rFonts w:hAnsi="標楷體" w:hint="eastAsia"/>
          <w:b/>
          <w:u w:val="single"/>
        </w:rPr>
        <w:t>其餘</w:t>
      </w:r>
      <w:r w:rsidR="003A62D2" w:rsidRPr="004D797A">
        <w:rPr>
          <w:rFonts w:hAnsi="標楷體"/>
          <w:b/>
          <w:u w:val="single"/>
        </w:rPr>
        <w:t>YS</w:t>
      </w:r>
      <w:r w:rsidR="007A5EFA" w:rsidRPr="004D797A">
        <w:rPr>
          <w:rFonts w:hAnsi="標楷體" w:hint="eastAsia"/>
          <w:b/>
          <w:u w:val="single"/>
        </w:rPr>
        <w:t>未</w:t>
      </w:r>
      <w:r w:rsidR="007A5EFA" w:rsidRPr="004D797A">
        <w:rPr>
          <w:rFonts w:hAnsi="標楷體" w:hint="eastAsia"/>
          <w:b/>
          <w:szCs w:val="32"/>
          <w:u w:val="single"/>
        </w:rPr>
        <w:t>列入重點目標族群</w:t>
      </w:r>
      <w:r w:rsidR="007A5EFA" w:rsidRPr="004D797A">
        <w:rPr>
          <w:rFonts w:hAnsi="標楷體" w:hint="eastAsia"/>
          <w:szCs w:val="32"/>
        </w:rPr>
        <w:t>。其所提供的職涯輔導服務，也</w:t>
      </w:r>
      <w:r w:rsidR="007A5EFA" w:rsidRPr="004D797A">
        <w:rPr>
          <w:rFonts w:hAnsi="標楷體" w:hint="eastAsia"/>
          <w:b/>
          <w:szCs w:val="32"/>
        </w:rPr>
        <w:t>與教育部門就業輔導工作重疊</w:t>
      </w:r>
      <w:r w:rsidR="00EA728A" w:rsidRPr="004D797A">
        <w:rPr>
          <w:rFonts w:hAnsi="標楷體" w:hint="eastAsia"/>
          <w:szCs w:val="32"/>
        </w:rPr>
        <w:t>。說明如下：</w:t>
      </w:r>
    </w:p>
    <w:p w:rsidR="00507B34" w:rsidRPr="004D797A" w:rsidRDefault="007A5EFA" w:rsidP="00EA728A">
      <w:pPr>
        <w:pStyle w:val="2"/>
        <w:numPr>
          <w:ilvl w:val="4"/>
          <w:numId w:val="1"/>
        </w:numPr>
        <w:rPr>
          <w:rFonts w:hAnsi="標楷體"/>
          <w:szCs w:val="32"/>
        </w:rPr>
      </w:pPr>
      <w:bookmarkStart w:id="52" w:name="_Toc196991653"/>
      <w:bookmarkStart w:id="53" w:name="_Toc197953749"/>
      <w:r w:rsidRPr="004D797A">
        <w:rPr>
          <w:rFonts w:hAnsi="標楷體" w:hint="eastAsia"/>
          <w:b/>
          <w:szCs w:val="32"/>
        </w:rPr>
        <w:t>關於大專校院設置職輔單位概況，詢據教育部稱，111學年總計145所大專校院，各大學多有設立職涯發展中心</w:t>
      </w:r>
      <w:r w:rsidR="00023782" w:rsidRPr="004D797A">
        <w:rPr>
          <w:rFonts w:hint="eastAsia"/>
        </w:rPr>
        <w:t>；</w:t>
      </w:r>
      <w:r w:rsidR="00B76B70" w:rsidRPr="004D797A">
        <w:rPr>
          <w:rFonts w:hint="eastAsia"/>
        </w:rPr>
        <w:t>為協助大專校院學生職涯發展，順利接軌職場，補助學校結合內外部資源，配合國家重點產業發展，規劃多樣化或系列性之職涯輔導及發展計畫，</w:t>
      </w:r>
      <w:r w:rsidR="00B76B70" w:rsidRPr="004D797A">
        <w:rPr>
          <w:rFonts w:hint="eastAsia"/>
          <w:b/>
          <w:u w:val="single"/>
        </w:rPr>
        <w:t>將大一至大四分為職涯探索、職能養成、職場體驗及就業接軌等階段</w:t>
      </w:r>
      <w:r w:rsidR="00B76B70" w:rsidRPr="004D797A">
        <w:rPr>
          <w:rFonts w:hint="eastAsia"/>
          <w:u w:val="single"/>
        </w:rPr>
        <w:t>，</w:t>
      </w:r>
      <w:r w:rsidR="00B76B70" w:rsidRPr="004D797A">
        <w:rPr>
          <w:rFonts w:hint="eastAsia"/>
          <w:b/>
          <w:u w:val="single"/>
        </w:rPr>
        <w:t>以職涯相關課程及活動，推動職涯輔</w:t>
      </w:r>
      <w:r w:rsidR="00B76B70" w:rsidRPr="004D797A">
        <w:rPr>
          <w:rFonts w:hAnsi="標楷體" w:hint="eastAsia"/>
          <w:b/>
          <w:u w:val="single"/>
        </w:rPr>
        <w:t>導工作</w:t>
      </w:r>
      <w:r w:rsidR="001F75B7" w:rsidRPr="004D797A">
        <w:rPr>
          <w:rFonts w:hAnsi="標楷體" w:hint="eastAsia"/>
          <w:szCs w:val="32"/>
        </w:rPr>
        <w:t>。</w:t>
      </w:r>
    </w:p>
    <w:p w:rsidR="00682F3C" w:rsidRPr="004D797A" w:rsidRDefault="00E67378" w:rsidP="00EA728A">
      <w:pPr>
        <w:pStyle w:val="2"/>
        <w:numPr>
          <w:ilvl w:val="4"/>
          <w:numId w:val="1"/>
        </w:numPr>
        <w:rPr>
          <w:rFonts w:hAnsi="標楷體"/>
          <w:szCs w:val="32"/>
        </w:rPr>
      </w:pPr>
      <w:r w:rsidRPr="004D797A">
        <w:rPr>
          <w:rFonts w:hAnsi="標楷體" w:hint="eastAsia"/>
          <w:b/>
          <w:u w:val="single"/>
        </w:rPr>
        <w:t>自</w:t>
      </w:r>
      <w:r w:rsidRPr="004D797A">
        <w:rPr>
          <w:rFonts w:hAnsi="標楷體"/>
          <w:b/>
          <w:u w:val="single"/>
        </w:rPr>
        <w:t>108</w:t>
      </w:r>
      <w:r w:rsidRPr="004D797A">
        <w:rPr>
          <w:rFonts w:hAnsi="標楷體" w:hint="eastAsia"/>
          <w:b/>
          <w:u w:val="single"/>
        </w:rPr>
        <w:t>年開始，透過「投資青年就業方案」跨部會合作，建立勞發署及所屬分署與大專校院職涯輔導窗口之聯繫機制，增進青年對勞動部實體與虛擬就業服務通路及資源之認識等情</w:t>
      </w:r>
      <w:bookmarkEnd w:id="52"/>
      <w:r w:rsidR="00AF4502" w:rsidRPr="004D797A">
        <w:rPr>
          <w:rFonts w:hAnsi="標楷體" w:hint="eastAsia"/>
        </w:rPr>
        <w:t>，</w:t>
      </w:r>
      <w:r w:rsidR="00AF4502" w:rsidRPr="004D797A">
        <w:rPr>
          <w:rFonts w:hAnsi="標楷體" w:hint="eastAsia"/>
          <w:u w:val="single"/>
        </w:rPr>
        <w:t>此從表</w:t>
      </w:r>
      <w:r w:rsidR="00C844EA" w:rsidRPr="004D797A">
        <w:rPr>
          <w:rFonts w:hAnsi="標楷體" w:hint="eastAsia"/>
          <w:u w:val="single"/>
        </w:rPr>
        <w:t>4</w:t>
      </w:r>
      <w:r w:rsidR="00AF4502" w:rsidRPr="004D797A">
        <w:rPr>
          <w:rFonts w:hAnsi="標楷體" w:hint="eastAsia"/>
          <w:b/>
          <w:u w:val="single"/>
        </w:rPr>
        <w:t>各分署Y</w:t>
      </w:r>
      <w:r w:rsidR="00AF4502" w:rsidRPr="004D797A">
        <w:rPr>
          <w:rFonts w:hAnsi="標楷體"/>
          <w:b/>
          <w:u w:val="single"/>
        </w:rPr>
        <w:t>S</w:t>
      </w:r>
      <w:r w:rsidR="00AF4502" w:rsidRPr="004D797A">
        <w:rPr>
          <w:rFonts w:hAnsi="標楷體" w:hint="eastAsia"/>
          <w:b/>
          <w:u w:val="single"/>
        </w:rPr>
        <w:t>多投入於較容易達成目標值之職涯講座及團體課程</w:t>
      </w:r>
      <w:r w:rsidR="00C115F7" w:rsidRPr="004D797A">
        <w:rPr>
          <w:rFonts w:hAnsi="標楷體" w:hint="eastAsia"/>
          <w:b/>
          <w:u w:val="single"/>
        </w:rPr>
        <w:t>即可看出。</w:t>
      </w:r>
      <w:bookmarkEnd w:id="53"/>
    </w:p>
    <w:p w:rsidR="004433FB" w:rsidRPr="004D797A" w:rsidRDefault="00FE6494" w:rsidP="008A2A78">
      <w:pPr>
        <w:pStyle w:val="4"/>
        <w:numPr>
          <w:ilvl w:val="3"/>
          <w:numId w:val="1"/>
        </w:numPr>
        <w:rPr>
          <w:rFonts w:hAnsi="標楷體"/>
          <w:szCs w:val="32"/>
        </w:rPr>
      </w:pPr>
      <w:r w:rsidRPr="004D797A">
        <w:rPr>
          <w:rFonts w:hAnsi="標楷體" w:hint="eastAsia"/>
          <w:b/>
          <w:u w:val="single"/>
        </w:rPr>
        <w:t>另</w:t>
      </w:r>
      <w:r w:rsidR="00D6484A" w:rsidRPr="004D797A">
        <w:rPr>
          <w:rFonts w:hAnsi="標楷體" w:hint="eastAsia"/>
          <w:b/>
          <w:u w:val="single"/>
        </w:rPr>
        <w:t>勞動部</w:t>
      </w:r>
      <w:r w:rsidR="00793162" w:rsidRPr="004D797A">
        <w:rPr>
          <w:rFonts w:hAnsi="標楷體" w:hint="eastAsia"/>
          <w:b/>
          <w:u w:val="single"/>
        </w:rPr>
        <w:t>依</w:t>
      </w:r>
      <w:r w:rsidR="00E91748" w:rsidRPr="004D797A">
        <w:rPr>
          <w:rFonts w:hAnsi="標楷體" w:hint="eastAsia"/>
          <w:b/>
          <w:u w:val="single"/>
        </w:rPr>
        <w:t>就業服務法</w:t>
      </w:r>
      <w:r w:rsidR="00793162" w:rsidRPr="004D797A">
        <w:rPr>
          <w:rFonts w:hAnsi="標楷體" w:hint="eastAsia"/>
          <w:b/>
          <w:u w:val="single"/>
        </w:rPr>
        <w:t>第24條第1項第10款，經法制作業程序預告後公告認定方式，指定「就業困難之失業者」需納為促進就業之對象，現已公告15歲以上未滿18歲之未就學未就業少年(1</w:t>
      </w:r>
      <w:r w:rsidR="00793162" w:rsidRPr="004D797A">
        <w:rPr>
          <w:rFonts w:hAnsi="標楷體"/>
          <w:b/>
          <w:u w:val="single"/>
        </w:rPr>
        <w:t>08</w:t>
      </w:r>
      <w:r w:rsidR="00793162" w:rsidRPr="004D797A">
        <w:rPr>
          <w:rFonts w:hAnsi="標楷體" w:hint="eastAsia"/>
          <w:b/>
          <w:u w:val="single"/>
        </w:rPr>
        <w:t>年3月5日)、職業災害失能勞工，以及直轄市、縣(市)政府依社會救助法列冊輔導之街友等人員。故</w:t>
      </w:r>
      <w:r w:rsidR="00D6484A" w:rsidRPr="004D797A">
        <w:rPr>
          <w:rFonts w:hAnsi="標楷體" w:hint="eastAsia"/>
          <w:b/>
          <w:u w:val="single"/>
        </w:rPr>
        <w:t>針對</w:t>
      </w:r>
      <w:r w:rsidR="007078B8" w:rsidRPr="004D797A">
        <w:rPr>
          <w:rFonts w:hAnsi="標楷體"/>
          <w:b/>
          <w:u w:val="single"/>
        </w:rPr>
        <w:t>15</w:t>
      </w:r>
      <w:r w:rsidR="007078B8" w:rsidRPr="004D797A">
        <w:rPr>
          <w:rFonts w:hAnsi="標楷體" w:hint="eastAsia"/>
          <w:b/>
          <w:u w:val="single"/>
        </w:rPr>
        <w:t>歲以上未滿</w:t>
      </w:r>
      <w:r w:rsidR="007078B8" w:rsidRPr="004D797A">
        <w:rPr>
          <w:rFonts w:hAnsi="標楷體"/>
          <w:b/>
          <w:u w:val="single"/>
        </w:rPr>
        <w:t>18</w:t>
      </w:r>
      <w:r w:rsidR="007078B8" w:rsidRPr="004D797A">
        <w:rPr>
          <w:rFonts w:hAnsi="標楷體" w:hint="eastAsia"/>
          <w:b/>
          <w:u w:val="single"/>
        </w:rPr>
        <w:t>歲未就學、未就業弱勢青少年</w:t>
      </w:r>
      <w:r w:rsidR="00793162" w:rsidRPr="004D797A">
        <w:rPr>
          <w:rFonts w:hAnsi="標楷體" w:hint="eastAsia"/>
          <w:b/>
          <w:u w:val="single"/>
        </w:rPr>
        <w:t>，勞動部</w:t>
      </w:r>
      <w:r w:rsidR="00D6484A" w:rsidRPr="004D797A">
        <w:rPr>
          <w:rFonts w:hAnsi="標楷體" w:hint="eastAsia"/>
          <w:b/>
          <w:u w:val="single"/>
        </w:rPr>
        <w:t>已訂有「少年就業力準備</w:t>
      </w:r>
      <w:r w:rsidR="00D6484A" w:rsidRPr="004D797A">
        <w:rPr>
          <w:rFonts w:hAnsi="標楷體" w:hint="eastAsia"/>
          <w:b/>
          <w:szCs w:val="32"/>
          <w:u w:val="single"/>
        </w:rPr>
        <w:t>計畫</w:t>
      </w:r>
      <w:r w:rsidR="00D6484A" w:rsidRPr="004D797A">
        <w:rPr>
          <w:rFonts w:hAnsi="標楷體" w:hint="eastAsia"/>
          <w:b/>
          <w:u w:val="single"/>
        </w:rPr>
        <w:t>」</w:t>
      </w:r>
      <w:r w:rsidR="00D6484A" w:rsidRPr="004D797A">
        <w:rPr>
          <w:rFonts w:hAnsi="標楷體" w:hint="eastAsia"/>
          <w:b/>
        </w:rPr>
        <w:t>，</w:t>
      </w:r>
      <w:r w:rsidR="00D6484A" w:rsidRPr="004D797A">
        <w:rPr>
          <w:rFonts w:hAnsi="標楷體" w:hint="eastAsia"/>
        </w:rPr>
        <w:t>結合內政部、法務部、教育部、衛福部、各地方政府、事業單位及民間團體等</w:t>
      </w:r>
      <w:r w:rsidR="007A6781" w:rsidRPr="004D797A">
        <w:rPr>
          <w:rFonts w:hAnsi="標楷體" w:hint="eastAsia"/>
        </w:rPr>
        <w:t>單位，提供就業準備、職涯探索、職場體驗、職業訓練、技能檢定等服務</w:t>
      </w:r>
      <w:r w:rsidR="00D6484A" w:rsidRPr="004D797A">
        <w:rPr>
          <w:rFonts w:hAnsi="標楷體" w:hint="eastAsia"/>
        </w:rPr>
        <w:t>；</w:t>
      </w:r>
      <w:r w:rsidR="00C82768" w:rsidRPr="004D797A">
        <w:rPr>
          <w:rFonts w:hAnsi="標楷體" w:hint="eastAsia"/>
        </w:rPr>
        <w:t>另</w:t>
      </w:r>
      <w:r w:rsidR="00D6484A" w:rsidRPr="004D797A">
        <w:rPr>
          <w:rFonts w:hAnsi="標楷體" w:hint="eastAsia"/>
        </w:rPr>
        <w:t>亦有</w:t>
      </w:r>
      <w:r w:rsidR="00D6484A" w:rsidRPr="004D797A">
        <w:rPr>
          <w:rFonts w:hAnsi="標楷體" w:hint="eastAsia"/>
          <w:b/>
        </w:rPr>
        <w:t>「促進特定對象及就業弱勢者就業補助」等相關措施</w:t>
      </w:r>
      <w:r w:rsidR="007A6781" w:rsidRPr="004D797A">
        <w:rPr>
          <w:rFonts w:hAnsi="標楷體" w:hint="eastAsia"/>
        </w:rPr>
        <w:t>。</w:t>
      </w:r>
      <w:r w:rsidR="0031326F" w:rsidRPr="004D797A">
        <w:rPr>
          <w:rFonts w:hAnsi="標楷體" w:hint="eastAsia"/>
        </w:rPr>
        <w:t>故</w:t>
      </w:r>
      <w:r w:rsidR="009273A0" w:rsidRPr="004D797A">
        <w:rPr>
          <w:rFonts w:hAnsi="標楷體" w:hint="eastAsia"/>
          <w:b/>
        </w:rPr>
        <w:t>YS</w:t>
      </w:r>
      <w:r w:rsidRPr="004D797A">
        <w:rPr>
          <w:rFonts w:hAnsi="標楷體" w:hint="eastAsia"/>
          <w:b/>
        </w:rPr>
        <w:t>應該要優先以轄內無法接觸到職涯輔導資源「就業困難之失業者」</w:t>
      </w:r>
      <w:r w:rsidR="00EE10D2" w:rsidRPr="004D797A">
        <w:rPr>
          <w:rFonts w:hAnsi="標楷體" w:hint="eastAsia"/>
          <w:b/>
        </w:rPr>
        <w:t>青年</w:t>
      </w:r>
      <w:r w:rsidR="009273A0" w:rsidRPr="004D797A">
        <w:rPr>
          <w:rFonts w:hAnsi="標楷體" w:hint="eastAsia"/>
          <w:b/>
        </w:rPr>
        <w:t>為主</w:t>
      </w:r>
      <w:r w:rsidRPr="004D797A">
        <w:rPr>
          <w:rFonts w:hAnsi="標楷體" w:hint="eastAsia"/>
          <w:b/>
        </w:rPr>
        <w:t>要目標群</w:t>
      </w:r>
      <w:r w:rsidR="009273A0" w:rsidRPr="004D797A">
        <w:rPr>
          <w:rFonts w:hAnsi="標楷體" w:hint="eastAsia"/>
        </w:rPr>
        <w:t>，開發出真正在地特性的服務</w:t>
      </w:r>
      <w:r w:rsidRPr="004D797A">
        <w:rPr>
          <w:rFonts w:hAnsi="標楷體" w:hint="eastAsia"/>
        </w:rPr>
        <w:t>。</w:t>
      </w:r>
      <w:r w:rsidR="0031326F" w:rsidRPr="004D797A">
        <w:rPr>
          <w:rFonts w:hAnsi="標楷體" w:hint="eastAsia"/>
        </w:rPr>
        <w:t>然而</w:t>
      </w:r>
      <w:r w:rsidRPr="004D797A">
        <w:rPr>
          <w:rFonts w:hAnsi="標楷體" w:hint="eastAsia"/>
        </w:rPr>
        <w:t>雖然</w:t>
      </w:r>
      <w:r w:rsidRPr="004D797A">
        <w:rPr>
          <w:rFonts w:hAnsi="標楷體" w:hint="eastAsia"/>
          <w:b/>
        </w:rPr>
        <w:t>高分署及桃分署</w:t>
      </w:r>
      <w:r w:rsidRPr="004D797A">
        <w:rPr>
          <w:rFonts w:hAnsi="標楷體"/>
          <w:b/>
        </w:rPr>
        <w:t>YS</w:t>
      </w:r>
      <w:r w:rsidRPr="004D797A">
        <w:rPr>
          <w:rFonts w:hAnsi="標楷體" w:hint="eastAsia"/>
          <w:b/>
        </w:rPr>
        <w:t>皆有提供相關資源至偏遠地區學校</w:t>
      </w:r>
      <w:r w:rsidR="009273A0" w:rsidRPr="004D797A">
        <w:rPr>
          <w:rFonts w:hAnsi="標楷體" w:hint="eastAsia"/>
        </w:rPr>
        <w:t>，</w:t>
      </w:r>
      <w:r w:rsidRPr="004D797A">
        <w:rPr>
          <w:rFonts w:hAnsi="標楷體" w:hint="eastAsia"/>
        </w:rPr>
        <w:t>然多半係以入校活動及講座為主，較欠缺以外展服務模式</w:t>
      </w:r>
      <w:r w:rsidR="00480B08" w:rsidRPr="004D797A">
        <w:rPr>
          <w:rFonts w:hAnsi="標楷體" w:hint="eastAsia"/>
        </w:rPr>
        <w:t>服務</w:t>
      </w:r>
      <w:r w:rsidRPr="004D797A">
        <w:rPr>
          <w:rFonts w:hAnsi="標楷體" w:hint="eastAsia"/>
        </w:rPr>
        <w:t>社區中就業困難青年及少年。</w:t>
      </w:r>
      <w:r w:rsidR="00480B08" w:rsidRPr="004D797A">
        <w:rPr>
          <w:rFonts w:hAnsi="標楷體" w:hint="eastAsia"/>
        </w:rPr>
        <w:t>然</w:t>
      </w:r>
      <w:r w:rsidRPr="004D797A">
        <w:rPr>
          <w:rFonts w:hAnsi="標楷體" w:hint="eastAsia"/>
        </w:rPr>
        <w:t>其中</w:t>
      </w:r>
      <w:r w:rsidR="004433FB" w:rsidRPr="004D797A">
        <w:rPr>
          <w:rFonts w:hAnsi="標楷體" w:hint="eastAsia"/>
        </w:rPr>
        <w:t>南分署</w:t>
      </w:r>
      <w:r w:rsidR="004433FB" w:rsidRPr="004D797A">
        <w:rPr>
          <w:rFonts w:hAnsi="標楷體"/>
          <w:b/>
        </w:rPr>
        <w:t>YS</w:t>
      </w:r>
      <w:r w:rsidR="009273A0" w:rsidRPr="004D797A">
        <w:rPr>
          <w:rFonts w:hAnsi="標楷體" w:hint="eastAsia"/>
        </w:rPr>
        <w:t>轄區為雲嘉南地區，因幅員廣闊且為農林漁牧大縣，多處屬偏遠區域，職涯發展及服務資源配置相對弱勢，進而影響青年在職涯發展上無法及時獲得協助。為實踐社會責任，</w:t>
      </w:r>
      <w:r w:rsidR="009273A0" w:rsidRPr="004D797A">
        <w:rPr>
          <w:rFonts w:hAnsi="標楷體" w:hint="eastAsia"/>
          <w:b/>
          <w:u w:val="single"/>
        </w:rPr>
        <w:t>該分署青職中心於112年開辦「職涯山海線列車」強韌偏鄉職涯服務系列活動，將職涯服務能量帶進偏鄉，給予偏鄉青年學子未來</w:t>
      </w:r>
      <w:r w:rsidR="004433FB" w:rsidRPr="004D797A">
        <w:rPr>
          <w:rFonts w:hAnsi="標楷體" w:hint="eastAsia"/>
          <w:b/>
          <w:u w:val="single"/>
        </w:rPr>
        <w:t>職涯</w:t>
      </w:r>
      <w:r w:rsidR="009273A0" w:rsidRPr="004D797A">
        <w:rPr>
          <w:rFonts w:hAnsi="標楷體" w:hint="eastAsia"/>
          <w:b/>
          <w:u w:val="single"/>
        </w:rPr>
        <w:t>發展規劃協助，也延</w:t>
      </w:r>
      <w:r w:rsidR="009273A0" w:rsidRPr="004D797A">
        <w:rPr>
          <w:rFonts w:hAnsi="標楷體" w:hint="eastAsia"/>
          <w:b/>
        </w:rPr>
        <w:t>伸</w:t>
      </w:r>
      <w:r w:rsidR="004433FB" w:rsidRPr="004D797A">
        <w:rPr>
          <w:rFonts w:hAnsi="標楷體" w:hint="eastAsia"/>
        </w:rPr>
        <w:t>YS</w:t>
      </w:r>
      <w:r w:rsidR="004433FB" w:rsidRPr="004D797A">
        <w:rPr>
          <w:rFonts w:hAnsi="標楷體" w:hint="eastAsia"/>
          <w:b/>
        </w:rPr>
        <w:t>服務</w:t>
      </w:r>
      <w:r w:rsidR="004433FB" w:rsidRPr="004D797A">
        <w:rPr>
          <w:rFonts w:hAnsi="標楷體" w:hint="eastAsia"/>
          <w:b/>
          <w:u w:val="single"/>
        </w:rPr>
        <w:t>的深度及廣度</w:t>
      </w:r>
      <w:r w:rsidR="004433FB" w:rsidRPr="004D797A">
        <w:rPr>
          <w:rFonts w:hAnsi="標楷體" w:hint="eastAsia"/>
        </w:rPr>
        <w:t>，如此YS的就業服務可以與學校區隔，找到在地服務重點對象，例如山海職涯列車就是針對</w:t>
      </w:r>
      <w:r w:rsidR="004433FB" w:rsidRPr="004D797A">
        <w:rPr>
          <w:rFonts w:hAnsi="標楷體" w:hint="eastAsia"/>
          <w:b/>
        </w:rPr>
        <w:t>弱勢青少年</w:t>
      </w:r>
      <w:r w:rsidR="004433FB" w:rsidRPr="004D797A">
        <w:rPr>
          <w:rFonts w:hAnsi="標楷體" w:hint="eastAsia"/>
        </w:rPr>
        <w:t>的職涯輔導發展</w:t>
      </w:r>
      <w:r w:rsidR="00DF66A8" w:rsidRPr="004D797A">
        <w:rPr>
          <w:rFonts w:hAnsi="標楷體" w:hint="eastAsia"/>
        </w:rPr>
        <w:t>（請參見調查意見二）</w:t>
      </w:r>
      <w:r w:rsidR="004433FB" w:rsidRPr="004D797A">
        <w:rPr>
          <w:rFonts w:hAnsi="標楷體" w:hint="eastAsia"/>
        </w:rPr>
        <w:t>，</w:t>
      </w:r>
      <w:r w:rsidR="009273A0" w:rsidRPr="004D797A">
        <w:rPr>
          <w:rFonts w:hAnsi="標楷體" w:hint="eastAsia"/>
        </w:rPr>
        <w:t>允值其他分署青職中心借鏡</w:t>
      </w:r>
      <w:r w:rsidR="00DA51F6" w:rsidRPr="004D797A">
        <w:rPr>
          <w:rFonts w:hAnsi="標楷體" w:hint="eastAsia"/>
        </w:rPr>
        <w:t>。</w:t>
      </w:r>
    </w:p>
    <w:p w:rsidR="00020C97" w:rsidRPr="004D797A" w:rsidRDefault="00E24B0C" w:rsidP="008A2A78">
      <w:pPr>
        <w:pStyle w:val="4"/>
        <w:numPr>
          <w:ilvl w:val="3"/>
          <w:numId w:val="1"/>
        </w:numPr>
        <w:rPr>
          <w:rFonts w:hAnsi="標楷體"/>
          <w:szCs w:val="32"/>
        </w:rPr>
      </w:pPr>
      <w:r w:rsidRPr="004D797A">
        <w:rPr>
          <w:rFonts w:ascii="Times New Roman" w:hAnsi="Times New Roman" w:hint="eastAsia"/>
          <w:szCs w:val="24"/>
        </w:rPr>
        <w:t>又</w:t>
      </w:r>
      <w:r w:rsidR="00D878D4" w:rsidRPr="004D797A">
        <w:rPr>
          <w:rFonts w:ascii="Times New Roman" w:hAnsi="Times New Roman" w:hint="eastAsia"/>
          <w:szCs w:val="24"/>
        </w:rPr>
        <w:t>查，</w:t>
      </w:r>
      <w:r w:rsidR="00AD3461" w:rsidRPr="004D797A">
        <w:rPr>
          <w:rFonts w:ascii="Times New Roman" w:hAnsi="Times New Roman" w:hint="eastAsia"/>
          <w:szCs w:val="24"/>
        </w:rPr>
        <w:t>教育部歷來</w:t>
      </w:r>
      <w:r w:rsidR="00802CBF" w:rsidRPr="004D797A">
        <w:rPr>
          <w:rFonts w:ascii="Times New Roman" w:hAnsi="Times New Roman" w:hint="eastAsia"/>
          <w:b/>
          <w:szCs w:val="24"/>
        </w:rPr>
        <w:t>針對</w:t>
      </w:r>
      <w:r w:rsidR="00020C97" w:rsidRPr="004D797A">
        <w:rPr>
          <w:rFonts w:ascii="Times New Roman" w:hAnsi="Times New Roman" w:hint="eastAsia"/>
          <w:b/>
          <w:szCs w:val="24"/>
        </w:rPr>
        <w:t>國中畢業後年滿</w:t>
      </w:r>
      <w:r w:rsidR="00020C97" w:rsidRPr="004D797A">
        <w:rPr>
          <w:rFonts w:ascii="Times New Roman" w:hAnsi="Times New Roman" w:hint="eastAsia"/>
          <w:b/>
          <w:szCs w:val="24"/>
        </w:rPr>
        <w:t>15</w:t>
      </w:r>
      <w:r w:rsidR="00020C97" w:rsidRPr="004D797A">
        <w:rPr>
          <w:rFonts w:ascii="Times New Roman" w:hAnsi="Times New Roman" w:hint="eastAsia"/>
          <w:b/>
          <w:szCs w:val="24"/>
        </w:rPr>
        <w:t>歲至</w:t>
      </w:r>
      <w:r w:rsidR="00020C97" w:rsidRPr="004D797A">
        <w:rPr>
          <w:rFonts w:ascii="Times New Roman" w:hAnsi="Times New Roman" w:hint="eastAsia"/>
          <w:b/>
          <w:szCs w:val="24"/>
        </w:rPr>
        <w:t>18</w:t>
      </w:r>
      <w:r w:rsidR="00020C97" w:rsidRPr="004D797A">
        <w:rPr>
          <w:rFonts w:ascii="Times New Roman" w:hAnsi="Times New Roman" w:hint="eastAsia"/>
          <w:b/>
          <w:szCs w:val="24"/>
        </w:rPr>
        <w:t>歲未升學未就業</w:t>
      </w:r>
      <w:r w:rsidR="00020C97" w:rsidRPr="004D797A">
        <w:rPr>
          <w:rFonts w:hint="eastAsia"/>
          <w:b/>
        </w:rPr>
        <w:t>（雙未青年）</w:t>
      </w:r>
      <w:r w:rsidR="00020C97" w:rsidRPr="004D797A">
        <w:rPr>
          <w:rFonts w:ascii="Times New Roman" w:hAnsi="Times New Roman" w:hint="eastAsia"/>
          <w:szCs w:val="24"/>
        </w:rPr>
        <w:t>或未能穩定就學有轉銜扶助需求之青少年</w:t>
      </w:r>
      <w:r w:rsidR="002A721C" w:rsidRPr="004D797A">
        <w:rPr>
          <w:rFonts w:ascii="Times New Roman" w:hAnsi="Times New Roman" w:hint="eastAsia"/>
          <w:szCs w:val="24"/>
        </w:rPr>
        <w:t>部分，</w:t>
      </w:r>
      <w:r w:rsidR="00A64E4C" w:rsidRPr="004D797A">
        <w:rPr>
          <w:rFonts w:ascii="Times New Roman" w:hAnsi="Times New Roman" w:hint="eastAsia"/>
          <w:szCs w:val="24"/>
        </w:rPr>
        <w:t>已</w:t>
      </w:r>
      <w:r w:rsidR="00F34283" w:rsidRPr="004D797A">
        <w:rPr>
          <w:rFonts w:ascii="Times New Roman" w:hAnsi="Times New Roman" w:hint="eastAsia"/>
          <w:szCs w:val="24"/>
        </w:rPr>
        <w:t>推動</w:t>
      </w:r>
      <w:r w:rsidR="00020C97" w:rsidRPr="004D797A">
        <w:rPr>
          <w:rFonts w:ascii="Times New Roman" w:hAnsi="Times New Roman" w:hint="eastAsia"/>
          <w:szCs w:val="24"/>
        </w:rPr>
        <w:t>「未就學未就業青少年關懷扶助計畫」</w:t>
      </w:r>
      <w:r w:rsidR="00D15BBE" w:rsidRPr="004D797A">
        <w:rPr>
          <w:rFonts w:ascii="Times New Roman" w:hAnsi="Times New Roman" w:hint="eastAsia"/>
          <w:szCs w:val="24"/>
        </w:rPr>
        <w:t>（</w:t>
      </w:r>
      <w:r w:rsidR="002B34A5" w:rsidRPr="004D797A">
        <w:rPr>
          <w:rFonts w:ascii="Times New Roman" w:hAnsi="Times New Roman" w:hint="eastAsia"/>
          <w:szCs w:val="24"/>
        </w:rPr>
        <w:t>109</w:t>
      </w:r>
      <w:r w:rsidR="002B34A5" w:rsidRPr="004D797A">
        <w:rPr>
          <w:rFonts w:ascii="Times New Roman" w:hAnsi="Times New Roman" w:hint="eastAsia"/>
          <w:szCs w:val="24"/>
        </w:rPr>
        <w:t>年修正為</w:t>
      </w:r>
      <w:r w:rsidR="00D15BBE" w:rsidRPr="004D797A">
        <w:rPr>
          <w:rFonts w:ascii="Times New Roman" w:hAnsi="Times New Roman" w:hint="eastAsia"/>
          <w:szCs w:val="24"/>
        </w:rPr>
        <w:t>「</w:t>
      </w:r>
      <w:r w:rsidR="00D15BBE" w:rsidRPr="004D797A">
        <w:rPr>
          <w:rFonts w:ascii="Times New Roman" w:hAnsi="Times New Roman" w:hint="eastAsia"/>
          <w:b/>
          <w:szCs w:val="24"/>
        </w:rPr>
        <w:t>青少年生涯探索號計畫</w:t>
      </w:r>
      <w:r w:rsidR="00D15BBE" w:rsidRPr="004D797A">
        <w:rPr>
          <w:rFonts w:ascii="Times New Roman" w:hAnsi="Times New Roman" w:hint="eastAsia"/>
          <w:szCs w:val="24"/>
        </w:rPr>
        <w:t>」</w:t>
      </w:r>
      <w:r w:rsidR="009B18C2" w:rsidRPr="004D797A">
        <w:rPr>
          <w:rFonts w:ascii="Times New Roman" w:hAnsi="Times New Roman" w:hint="eastAsia"/>
          <w:szCs w:val="24"/>
        </w:rPr>
        <w:t>）</w:t>
      </w:r>
      <w:r w:rsidR="00020C97" w:rsidRPr="004D797A">
        <w:rPr>
          <w:rFonts w:ascii="Times New Roman" w:hAnsi="Times New Roman" w:hint="eastAsia"/>
          <w:szCs w:val="24"/>
        </w:rPr>
        <w:t>協助</w:t>
      </w:r>
      <w:r w:rsidR="00B208C7" w:rsidRPr="004D797A">
        <w:rPr>
          <w:rFonts w:ascii="Times New Roman" w:hAnsi="Times New Roman" w:hint="eastAsia"/>
          <w:szCs w:val="24"/>
        </w:rPr>
        <w:t>等情</w:t>
      </w:r>
      <w:r w:rsidR="00DA11AF" w:rsidRPr="004D797A">
        <w:rPr>
          <w:rFonts w:ascii="Times New Roman" w:hAnsi="Times New Roman" w:hint="eastAsia"/>
          <w:szCs w:val="24"/>
        </w:rPr>
        <w:t>；</w:t>
      </w:r>
      <w:r w:rsidR="005C464A" w:rsidRPr="004D797A">
        <w:rPr>
          <w:rFonts w:ascii="Times New Roman" w:hAnsi="Times New Roman" w:hint="eastAsia"/>
          <w:b/>
          <w:szCs w:val="24"/>
          <w:u w:val="single"/>
        </w:rPr>
        <w:t>然</w:t>
      </w:r>
      <w:r w:rsidR="00F34283" w:rsidRPr="004D797A">
        <w:rPr>
          <w:rFonts w:ascii="Times New Roman" w:hAnsi="Times New Roman" w:hint="eastAsia"/>
          <w:b/>
          <w:szCs w:val="24"/>
          <w:u w:val="single"/>
        </w:rPr>
        <w:t>本院</w:t>
      </w:r>
      <w:r w:rsidR="00122521" w:rsidRPr="004D797A">
        <w:rPr>
          <w:rFonts w:ascii="Times New Roman" w:hAnsi="Times New Roman" w:hint="eastAsia"/>
          <w:b/>
          <w:szCs w:val="24"/>
          <w:u w:val="single"/>
        </w:rPr>
        <w:t>相關</w:t>
      </w:r>
      <w:r w:rsidR="00F34283" w:rsidRPr="004D797A">
        <w:rPr>
          <w:rFonts w:ascii="Times New Roman" w:hAnsi="Times New Roman" w:hint="eastAsia"/>
          <w:b/>
          <w:szCs w:val="24"/>
          <w:u w:val="single"/>
        </w:rPr>
        <w:t>調查</w:t>
      </w:r>
      <w:r w:rsidR="0001242A" w:rsidRPr="004D797A">
        <w:rPr>
          <w:rFonts w:ascii="Times New Roman" w:hAnsi="Times New Roman" w:hint="eastAsia"/>
          <w:b/>
          <w:szCs w:val="24"/>
          <w:u w:val="single"/>
        </w:rPr>
        <w:t>亦</w:t>
      </w:r>
      <w:r w:rsidR="00F34283" w:rsidRPr="004D797A">
        <w:rPr>
          <w:rFonts w:ascii="Times New Roman" w:hAnsi="Times New Roman" w:hint="eastAsia"/>
          <w:b/>
          <w:szCs w:val="24"/>
          <w:u w:val="single"/>
        </w:rPr>
        <w:t>顯示</w:t>
      </w:r>
      <w:r w:rsidR="009C37D3" w:rsidRPr="004D797A">
        <w:rPr>
          <w:rStyle w:val="aff2"/>
          <w:rFonts w:ascii="Times New Roman" w:hAnsi="Times New Roman"/>
          <w:b/>
          <w:szCs w:val="24"/>
          <w:u w:val="single"/>
        </w:rPr>
        <w:footnoteReference w:id="7"/>
      </w:r>
      <w:r w:rsidR="00F34283" w:rsidRPr="004D797A">
        <w:rPr>
          <w:rFonts w:ascii="Times New Roman" w:hAnsi="Times New Roman" w:hint="eastAsia"/>
          <w:b/>
          <w:szCs w:val="24"/>
          <w:u w:val="single"/>
        </w:rPr>
        <w:t>，</w:t>
      </w:r>
      <w:r w:rsidR="00907C36" w:rsidRPr="004D797A">
        <w:rPr>
          <w:rFonts w:ascii="Times New Roman" w:hAnsi="Times New Roman" w:hint="eastAsia"/>
          <w:b/>
          <w:szCs w:val="24"/>
          <w:u w:val="single"/>
        </w:rPr>
        <w:t>該部雖稱業已委託技術型高中結合民間中介教育措施，協助</w:t>
      </w:r>
      <w:r w:rsidR="00907C36" w:rsidRPr="004D797A">
        <w:rPr>
          <w:rFonts w:ascii="Times New Roman" w:hAnsi="Times New Roman" w:hint="eastAsia"/>
          <w:b/>
          <w:szCs w:val="24"/>
          <w:u w:val="single"/>
        </w:rPr>
        <w:t>296</w:t>
      </w:r>
      <w:r w:rsidR="00907C36" w:rsidRPr="004D797A">
        <w:rPr>
          <w:rFonts w:ascii="Times New Roman" w:hAnsi="Times New Roman" w:hint="eastAsia"/>
          <w:b/>
          <w:szCs w:val="24"/>
          <w:u w:val="single"/>
        </w:rPr>
        <w:t>位同學返校或進行職業試探等，惟具體效果顯待提升，對於技職教育端更待會同積極因應解決，</w:t>
      </w:r>
      <w:r w:rsidR="00907C36" w:rsidRPr="004D797A">
        <w:rPr>
          <w:rFonts w:ascii="Times New Roman" w:hAnsi="Times New Roman" w:hint="eastAsia"/>
          <w:szCs w:val="24"/>
        </w:rPr>
        <w:t>俾協助青年學子在面對職涯摸索與規劃迷茫之際，能即時提供引導、陪伴與關懷，幫助他們探索職涯，規劃未來的人生藍圖</w:t>
      </w:r>
      <w:r w:rsidR="00511DF0" w:rsidRPr="004D797A">
        <w:rPr>
          <w:rFonts w:ascii="Times New Roman" w:hAnsi="Times New Roman" w:hint="eastAsia"/>
          <w:szCs w:val="24"/>
        </w:rPr>
        <w:t>……</w:t>
      </w:r>
      <w:r w:rsidR="0001242A" w:rsidRPr="004D797A">
        <w:rPr>
          <w:rFonts w:ascii="Times New Roman" w:hAnsi="Times New Roman" w:hint="eastAsia"/>
          <w:szCs w:val="24"/>
        </w:rPr>
        <w:t>。</w:t>
      </w:r>
      <w:r w:rsidR="008F5F1D" w:rsidRPr="004D797A">
        <w:rPr>
          <w:rFonts w:ascii="Times New Roman" w:hAnsi="Times New Roman" w:hint="eastAsia"/>
          <w:szCs w:val="24"/>
        </w:rPr>
        <w:t>基此，</w:t>
      </w:r>
      <w:r w:rsidR="00D878D4" w:rsidRPr="004D797A">
        <w:rPr>
          <w:rFonts w:ascii="Times New Roman" w:hAnsi="Times New Roman" w:hint="eastAsia"/>
          <w:szCs w:val="24"/>
        </w:rPr>
        <w:t>揆諸</w:t>
      </w:r>
      <w:r w:rsidR="00A320DE" w:rsidRPr="004D797A">
        <w:rPr>
          <w:rFonts w:ascii="Times New Roman" w:hAnsi="Times New Roman" w:hint="eastAsia"/>
          <w:szCs w:val="24"/>
        </w:rPr>
        <w:t>整體</w:t>
      </w:r>
      <w:r w:rsidR="00F3499B" w:rsidRPr="004D797A">
        <w:rPr>
          <w:rFonts w:ascii="Times New Roman" w:hAnsi="Times New Roman" w:hint="eastAsia"/>
          <w:szCs w:val="24"/>
        </w:rPr>
        <w:t>辦理</w:t>
      </w:r>
      <w:r w:rsidR="00CA3AF5" w:rsidRPr="004D797A">
        <w:rPr>
          <w:rFonts w:ascii="Times New Roman" w:hAnsi="Times New Roman" w:hint="eastAsia"/>
          <w:szCs w:val="24"/>
        </w:rPr>
        <w:t>情形</w:t>
      </w:r>
      <w:r w:rsidR="00A41044" w:rsidRPr="004D797A">
        <w:rPr>
          <w:rFonts w:ascii="Times New Roman" w:hAnsi="Times New Roman" w:hint="eastAsia"/>
          <w:szCs w:val="24"/>
        </w:rPr>
        <w:t>，</w:t>
      </w:r>
      <w:r w:rsidR="00381F94" w:rsidRPr="004D797A">
        <w:rPr>
          <w:rFonts w:ascii="Times New Roman" w:hAnsi="Times New Roman" w:hint="eastAsia"/>
          <w:b/>
          <w:szCs w:val="24"/>
          <w:u w:val="single"/>
        </w:rPr>
        <w:t>政府</w:t>
      </w:r>
      <w:r w:rsidR="000F3A96" w:rsidRPr="004D797A">
        <w:rPr>
          <w:rFonts w:ascii="Times New Roman" w:hAnsi="Times New Roman" w:hint="eastAsia"/>
          <w:b/>
          <w:szCs w:val="24"/>
          <w:u w:val="single"/>
        </w:rPr>
        <w:t>相關</w:t>
      </w:r>
      <w:r w:rsidR="00381F94" w:rsidRPr="004D797A">
        <w:rPr>
          <w:rFonts w:ascii="Times New Roman" w:hAnsi="Times New Roman" w:hint="eastAsia"/>
          <w:b/>
          <w:szCs w:val="24"/>
          <w:u w:val="single"/>
        </w:rPr>
        <w:t>政策</w:t>
      </w:r>
      <w:r w:rsidR="003C264F" w:rsidRPr="004D797A">
        <w:rPr>
          <w:rFonts w:ascii="Times New Roman" w:hAnsi="Times New Roman" w:hint="eastAsia"/>
          <w:b/>
          <w:szCs w:val="24"/>
          <w:u w:val="single"/>
        </w:rPr>
        <w:t>雖</w:t>
      </w:r>
      <w:r w:rsidR="00C70D67" w:rsidRPr="004D797A">
        <w:rPr>
          <w:rFonts w:ascii="Times New Roman" w:hAnsi="Times New Roman" w:hint="eastAsia"/>
          <w:b/>
          <w:szCs w:val="24"/>
          <w:u w:val="single"/>
        </w:rPr>
        <w:t>規劃</w:t>
      </w:r>
      <w:r w:rsidR="003771B5" w:rsidRPr="004D797A">
        <w:rPr>
          <w:rFonts w:ascii="Times New Roman" w:hAnsi="Times New Roman" w:hint="eastAsia"/>
          <w:b/>
          <w:szCs w:val="24"/>
          <w:u w:val="single"/>
        </w:rPr>
        <w:t>雙</w:t>
      </w:r>
      <w:r w:rsidR="001E7A6E" w:rsidRPr="004D797A">
        <w:rPr>
          <w:rFonts w:ascii="Times New Roman" w:hAnsi="Times New Roman" w:hint="eastAsia"/>
          <w:b/>
          <w:szCs w:val="24"/>
          <w:u w:val="single"/>
        </w:rPr>
        <w:t>未青年或弱勢</w:t>
      </w:r>
      <w:r w:rsidR="00636CFA" w:rsidRPr="004D797A">
        <w:rPr>
          <w:rFonts w:ascii="Times New Roman" w:hAnsi="Times New Roman" w:hint="eastAsia"/>
          <w:b/>
          <w:szCs w:val="24"/>
          <w:u w:val="single"/>
        </w:rPr>
        <w:t>青年之扶助</w:t>
      </w:r>
      <w:r w:rsidR="00C564EF" w:rsidRPr="004D797A">
        <w:rPr>
          <w:rFonts w:ascii="Times New Roman" w:hAnsi="Times New Roman" w:hint="eastAsia"/>
          <w:b/>
          <w:szCs w:val="24"/>
          <w:u w:val="single"/>
        </w:rPr>
        <w:t>措施</w:t>
      </w:r>
      <w:r w:rsidR="00636CFA" w:rsidRPr="004D797A">
        <w:rPr>
          <w:rFonts w:ascii="Times New Roman" w:hAnsi="Times New Roman" w:hint="eastAsia"/>
          <w:b/>
          <w:szCs w:val="24"/>
          <w:u w:val="single"/>
        </w:rPr>
        <w:t>，</w:t>
      </w:r>
      <w:r w:rsidR="005601EF" w:rsidRPr="004D797A">
        <w:rPr>
          <w:rFonts w:ascii="Times New Roman" w:hAnsi="Times New Roman" w:hint="eastAsia"/>
          <w:b/>
          <w:szCs w:val="24"/>
          <w:u w:val="single"/>
        </w:rPr>
        <w:t>迄今</w:t>
      </w:r>
      <w:r w:rsidR="00444D95" w:rsidRPr="004D797A">
        <w:rPr>
          <w:rFonts w:ascii="Times New Roman" w:hAnsi="Times New Roman" w:hint="eastAsia"/>
          <w:b/>
          <w:szCs w:val="24"/>
          <w:u w:val="single"/>
        </w:rPr>
        <w:t>效果尚待商榷；然而，</w:t>
      </w:r>
      <w:r w:rsidR="00CD2C25" w:rsidRPr="004D797A">
        <w:rPr>
          <w:rFonts w:ascii="Times New Roman" w:hAnsi="Times New Roman" w:hint="eastAsia"/>
          <w:b/>
          <w:szCs w:val="24"/>
          <w:u w:val="single"/>
        </w:rPr>
        <w:t>以本案</w:t>
      </w:r>
      <w:r w:rsidR="00F046D1" w:rsidRPr="004D797A">
        <w:rPr>
          <w:rFonts w:ascii="Times New Roman" w:hAnsi="Times New Roman" w:hint="eastAsia"/>
          <w:b/>
          <w:szCs w:val="24"/>
          <w:u w:val="single"/>
        </w:rPr>
        <w:t>第一線</w:t>
      </w:r>
      <w:r w:rsidR="00050BE9" w:rsidRPr="004D797A">
        <w:rPr>
          <w:rFonts w:ascii="Times New Roman" w:hAnsi="Times New Roman" w:hint="eastAsia"/>
          <w:b/>
          <w:szCs w:val="24"/>
          <w:u w:val="single"/>
        </w:rPr>
        <w:t>接觸青年之</w:t>
      </w:r>
      <w:r w:rsidR="00F260B5" w:rsidRPr="004D797A">
        <w:rPr>
          <w:rFonts w:hAnsi="標楷體" w:hint="eastAsia"/>
          <w:b/>
          <w:szCs w:val="24"/>
          <w:u w:val="single"/>
        </w:rPr>
        <w:t>YS</w:t>
      </w:r>
      <w:r w:rsidR="00792C57" w:rsidRPr="004D797A">
        <w:rPr>
          <w:rFonts w:ascii="Times New Roman" w:hAnsi="Times New Roman" w:hint="eastAsia"/>
          <w:b/>
          <w:szCs w:val="24"/>
          <w:u w:val="single"/>
        </w:rPr>
        <w:t>而言</w:t>
      </w:r>
      <w:r w:rsidR="0058708E" w:rsidRPr="004D797A">
        <w:rPr>
          <w:rFonts w:ascii="Times New Roman" w:hAnsi="Times New Roman" w:hint="eastAsia"/>
          <w:b/>
          <w:szCs w:val="24"/>
          <w:u w:val="single"/>
        </w:rPr>
        <w:t>，</w:t>
      </w:r>
      <w:r w:rsidR="00050BE9" w:rsidRPr="004D797A">
        <w:rPr>
          <w:rFonts w:ascii="Times New Roman" w:hAnsi="Times New Roman" w:hint="eastAsia"/>
          <w:b/>
          <w:szCs w:val="24"/>
          <w:u w:val="single"/>
        </w:rPr>
        <w:t>多數</w:t>
      </w:r>
      <w:r w:rsidR="00922BEF" w:rsidRPr="004D797A">
        <w:rPr>
          <w:rFonts w:ascii="Times New Roman" w:hAnsi="Times New Roman" w:hint="eastAsia"/>
          <w:b/>
          <w:szCs w:val="24"/>
          <w:u w:val="single"/>
        </w:rPr>
        <w:t>中心之</w:t>
      </w:r>
      <w:r w:rsidR="001D7FEB" w:rsidRPr="004D797A">
        <w:rPr>
          <w:rFonts w:ascii="Times New Roman" w:hAnsi="Times New Roman" w:hint="eastAsia"/>
          <w:b/>
          <w:szCs w:val="24"/>
          <w:u w:val="single"/>
        </w:rPr>
        <w:t>核心</w:t>
      </w:r>
      <w:r w:rsidR="004D7369" w:rsidRPr="004D797A">
        <w:rPr>
          <w:rFonts w:ascii="Times New Roman" w:hAnsi="Times New Roman" w:hint="eastAsia"/>
          <w:b/>
          <w:szCs w:val="24"/>
          <w:u w:val="single"/>
        </w:rPr>
        <w:t>服務目標群</w:t>
      </w:r>
      <w:r w:rsidR="00355F14" w:rsidRPr="004D797A">
        <w:rPr>
          <w:rFonts w:ascii="Times New Roman" w:hAnsi="Times New Roman" w:hint="eastAsia"/>
          <w:b/>
          <w:szCs w:val="24"/>
          <w:u w:val="single"/>
        </w:rPr>
        <w:t>仍</w:t>
      </w:r>
      <w:r w:rsidR="00924BD0" w:rsidRPr="004D797A">
        <w:rPr>
          <w:rFonts w:ascii="Times New Roman" w:hAnsi="Times New Roman" w:hint="eastAsia"/>
          <w:b/>
          <w:szCs w:val="24"/>
          <w:u w:val="single"/>
        </w:rPr>
        <w:t>未</w:t>
      </w:r>
      <w:r w:rsidR="00381F94" w:rsidRPr="004D797A">
        <w:rPr>
          <w:rFonts w:ascii="Times New Roman" w:hAnsi="Times New Roman" w:hint="eastAsia"/>
          <w:b/>
          <w:szCs w:val="24"/>
          <w:u w:val="single"/>
        </w:rPr>
        <w:t>聚</w:t>
      </w:r>
      <w:r w:rsidR="00E509B3" w:rsidRPr="004D797A">
        <w:rPr>
          <w:rFonts w:ascii="Times New Roman" w:hAnsi="Times New Roman" w:hint="eastAsia"/>
          <w:b/>
          <w:szCs w:val="24"/>
          <w:u w:val="single"/>
        </w:rPr>
        <w:t>焦於</w:t>
      </w:r>
      <w:r w:rsidR="00117FF0" w:rsidRPr="004D797A">
        <w:rPr>
          <w:rFonts w:ascii="Times New Roman" w:hAnsi="Times New Roman" w:hint="eastAsia"/>
          <w:b/>
          <w:szCs w:val="24"/>
          <w:u w:val="single"/>
        </w:rPr>
        <w:t>弱勢青少年等</w:t>
      </w:r>
      <w:r w:rsidR="00470BE3" w:rsidRPr="004D797A">
        <w:rPr>
          <w:rFonts w:ascii="Times New Roman" w:hAnsi="Times New Roman" w:hint="eastAsia"/>
          <w:b/>
          <w:szCs w:val="24"/>
          <w:u w:val="single"/>
        </w:rPr>
        <w:t>族群</w:t>
      </w:r>
      <w:r w:rsidR="001E7A6E" w:rsidRPr="004D797A">
        <w:rPr>
          <w:rFonts w:ascii="Times New Roman" w:hAnsi="Times New Roman" w:hint="eastAsia"/>
          <w:b/>
          <w:szCs w:val="24"/>
          <w:u w:val="single"/>
        </w:rPr>
        <w:t>，</w:t>
      </w:r>
      <w:r w:rsidR="00387DF7" w:rsidRPr="004D797A">
        <w:rPr>
          <w:rFonts w:ascii="Times New Roman" w:hAnsi="Times New Roman" w:hint="eastAsia"/>
          <w:b/>
          <w:szCs w:val="24"/>
          <w:u w:val="single"/>
        </w:rPr>
        <w:t>顯</w:t>
      </w:r>
      <w:r w:rsidR="002E1CF1" w:rsidRPr="004D797A">
        <w:rPr>
          <w:rFonts w:ascii="Times New Roman" w:hAnsi="Times New Roman" w:hint="eastAsia"/>
          <w:b/>
          <w:szCs w:val="24"/>
          <w:u w:val="single"/>
        </w:rPr>
        <w:t>有待改善強化。</w:t>
      </w:r>
      <w:r w:rsidR="007F2F23" w:rsidRPr="004D797A">
        <w:rPr>
          <w:rFonts w:ascii="Times New Roman" w:hAnsi="Times New Roman" w:hint="eastAsia"/>
          <w:szCs w:val="24"/>
        </w:rPr>
        <w:t>對此，本院履勘某縣市</w:t>
      </w:r>
      <w:r w:rsidR="007F2F23" w:rsidRPr="004D797A">
        <w:rPr>
          <w:rFonts w:hAnsi="標楷體" w:hint="eastAsia"/>
          <w:szCs w:val="24"/>
        </w:rPr>
        <w:t>YS</w:t>
      </w:r>
      <w:r w:rsidR="00F606E2" w:rsidRPr="004D797A">
        <w:rPr>
          <w:rFonts w:ascii="Times New Roman" w:hAnsi="Times New Roman" w:hint="eastAsia"/>
          <w:szCs w:val="24"/>
        </w:rPr>
        <w:t>之座談意見復稱</w:t>
      </w:r>
      <w:r w:rsidR="005D1249" w:rsidRPr="004D797A">
        <w:rPr>
          <w:rFonts w:ascii="Times New Roman" w:hAnsi="Times New Roman" w:hint="eastAsia"/>
          <w:szCs w:val="24"/>
        </w:rPr>
        <w:t>略以</w:t>
      </w:r>
      <w:r w:rsidR="00F606E2" w:rsidRPr="004D797A">
        <w:rPr>
          <w:rFonts w:ascii="Times New Roman" w:hAnsi="Times New Roman" w:hint="eastAsia"/>
          <w:szCs w:val="24"/>
        </w:rPr>
        <w:t>，技職學校的家長或學生與一般升學路線的青年不同，他們取得一些技能後，也許會有企業願意錄用，因此若可以及早接觸資源，會有更好的幫助</w:t>
      </w:r>
      <w:r w:rsidR="009C204D" w:rsidRPr="004D797A">
        <w:rPr>
          <w:rFonts w:ascii="Times New Roman" w:hAnsi="Times New Roman" w:hint="eastAsia"/>
          <w:szCs w:val="24"/>
        </w:rPr>
        <w:t>；</w:t>
      </w:r>
      <w:r w:rsidR="00F606E2" w:rsidRPr="004D797A">
        <w:rPr>
          <w:rFonts w:ascii="Times New Roman" w:hAnsi="Times New Roman" w:hint="eastAsia"/>
          <w:b/>
          <w:szCs w:val="24"/>
          <w:u w:val="single"/>
        </w:rPr>
        <w:t>我們也在評估或許資源可以擴及未滿</w:t>
      </w:r>
      <w:r w:rsidR="00F606E2" w:rsidRPr="004D797A">
        <w:rPr>
          <w:rFonts w:ascii="Times New Roman" w:hAnsi="Times New Roman" w:hint="eastAsia"/>
          <w:b/>
          <w:szCs w:val="24"/>
          <w:u w:val="single"/>
        </w:rPr>
        <w:t>18</w:t>
      </w:r>
      <w:r w:rsidR="00F606E2" w:rsidRPr="004D797A">
        <w:rPr>
          <w:rFonts w:ascii="Times New Roman" w:hAnsi="Times New Roman" w:hint="eastAsia"/>
          <w:b/>
          <w:szCs w:val="24"/>
          <w:u w:val="single"/>
        </w:rPr>
        <w:t>歲的少年參與</w:t>
      </w:r>
      <w:r w:rsidR="00F606E2" w:rsidRPr="004D797A">
        <w:rPr>
          <w:rFonts w:ascii="Times New Roman" w:hAnsi="Times New Roman" w:hint="eastAsia"/>
          <w:szCs w:val="24"/>
          <w:u w:val="single"/>
        </w:rPr>
        <w:t>等語</w:t>
      </w:r>
      <w:r w:rsidR="00F606E2" w:rsidRPr="004D797A">
        <w:rPr>
          <w:rFonts w:ascii="Times New Roman" w:hAnsi="Times New Roman" w:hint="eastAsia"/>
          <w:szCs w:val="24"/>
        </w:rPr>
        <w:t>。</w:t>
      </w:r>
      <w:r w:rsidR="00432587" w:rsidRPr="004D797A">
        <w:rPr>
          <w:rFonts w:ascii="Times New Roman" w:hAnsi="Times New Roman" w:hint="eastAsia"/>
          <w:szCs w:val="24"/>
        </w:rPr>
        <w:t>是以，</w:t>
      </w:r>
      <w:r w:rsidR="00F606E2" w:rsidRPr="004D797A">
        <w:rPr>
          <w:rFonts w:ascii="Times New Roman" w:hAnsi="Times New Roman" w:hint="eastAsia"/>
          <w:szCs w:val="24"/>
        </w:rPr>
        <w:t>相關措施</w:t>
      </w:r>
      <w:r w:rsidR="00221607" w:rsidRPr="004D797A">
        <w:rPr>
          <w:rFonts w:ascii="Times New Roman" w:hAnsi="Times New Roman" w:hint="eastAsia"/>
          <w:szCs w:val="24"/>
        </w:rPr>
        <w:t>與</w:t>
      </w:r>
      <w:r w:rsidR="00F606E2" w:rsidRPr="004D797A">
        <w:rPr>
          <w:rFonts w:ascii="Times New Roman" w:hAnsi="Times New Roman" w:hint="eastAsia"/>
          <w:szCs w:val="24"/>
        </w:rPr>
        <w:t>評估，亟待後續勞動部會同檢討。</w:t>
      </w:r>
    </w:p>
    <w:p w:rsidR="00D6484A" w:rsidRPr="004D797A" w:rsidRDefault="00E24B0C" w:rsidP="00E24B0C">
      <w:pPr>
        <w:pStyle w:val="3"/>
        <w:numPr>
          <w:ilvl w:val="2"/>
          <w:numId w:val="1"/>
        </w:numPr>
        <w:ind w:left="1360" w:hanging="680"/>
        <w:rPr>
          <w:rFonts w:hAnsi="標楷體"/>
          <w:szCs w:val="32"/>
        </w:rPr>
      </w:pPr>
      <w:r w:rsidRPr="004D797A">
        <w:rPr>
          <w:rFonts w:hAnsi="標楷體" w:hint="eastAsia"/>
        </w:rPr>
        <w:t>另依</w:t>
      </w:r>
      <w:r w:rsidR="00D6484A" w:rsidRPr="004D797A">
        <w:rPr>
          <w:rFonts w:hAnsi="標楷體" w:hint="eastAsia"/>
        </w:rPr>
        <w:t>據北分署委託辦理「1</w:t>
      </w:r>
      <w:r w:rsidR="00D6484A" w:rsidRPr="004D797A">
        <w:rPr>
          <w:rFonts w:hAnsi="標楷體"/>
        </w:rPr>
        <w:t>13</w:t>
      </w:r>
      <w:r w:rsidR="00D6484A" w:rsidRPr="004D797A">
        <w:rPr>
          <w:rFonts w:hAnsi="標楷體" w:hint="eastAsia"/>
        </w:rPr>
        <w:t>年度推動青年職涯發展工作計畫」需求書所載，</w:t>
      </w:r>
      <w:r w:rsidR="00D6484A" w:rsidRPr="004D797A">
        <w:rPr>
          <w:rFonts w:hAnsi="標楷體" w:hint="eastAsia"/>
          <w:b/>
        </w:rPr>
        <w:t>計畫目標為：一、</w:t>
      </w:r>
      <w:r w:rsidR="00D6484A" w:rsidRPr="004D797A">
        <w:rPr>
          <w:rFonts w:hAnsi="標楷體" w:hint="eastAsia"/>
        </w:rPr>
        <w:t>啟發青年職涯覺知，提供職涯發展及職涯規劃服務。二、</w:t>
      </w:r>
      <w:r w:rsidR="00D6484A" w:rsidRPr="004D797A">
        <w:rPr>
          <w:rFonts w:hAnsi="標楷體" w:hint="eastAsia"/>
          <w:b/>
        </w:rPr>
        <w:t>提升學校職涯</w:t>
      </w:r>
      <w:r w:rsidR="00D6484A" w:rsidRPr="004D797A">
        <w:rPr>
          <w:rFonts w:ascii="Times New Roman" w:hAnsi="Times New Roman" w:hint="eastAsia"/>
          <w:b/>
          <w:szCs w:val="24"/>
        </w:rPr>
        <w:t>輔導</w:t>
      </w:r>
      <w:r w:rsidR="00D6484A" w:rsidRPr="004D797A">
        <w:rPr>
          <w:rFonts w:hAnsi="標楷體" w:hint="eastAsia"/>
          <w:b/>
        </w:rPr>
        <w:t>相關人員之專業知能。</w:t>
      </w:r>
      <w:r w:rsidR="00D6484A" w:rsidRPr="004D797A">
        <w:rPr>
          <w:rFonts w:hAnsi="標楷體" w:hint="eastAsia"/>
        </w:rPr>
        <w:t>三、</w:t>
      </w:r>
      <w:r w:rsidR="00D6484A" w:rsidRPr="004D797A">
        <w:rPr>
          <w:rFonts w:hAnsi="標楷體" w:hint="eastAsia"/>
          <w:b/>
        </w:rPr>
        <w:t>提高企業對人力資源認識、穩定人才運用。</w:t>
      </w:r>
      <w:r w:rsidR="00D6484A" w:rsidRPr="004D797A">
        <w:rPr>
          <w:rFonts w:hAnsi="標楷體" w:hint="eastAsia"/>
        </w:rPr>
        <w:t>四、協助家長具備職涯發展概念。</w:t>
      </w:r>
      <w:r w:rsidR="006E053C" w:rsidRPr="004D797A">
        <w:rPr>
          <w:rFonts w:hAnsi="標楷體" w:hint="eastAsia"/>
          <w:b/>
          <w:u w:val="single"/>
        </w:rPr>
        <w:t>觀諸該計畫目標中，竟以</w:t>
      </w:r>
      <w:r w:rsidR="00D6484A" w:rsidRPr="004D797A">
        <w:rPr>
          <w:rFonts w:hAnsi="標楷體" w:hint="eastAsia"/>
          <w:b/>
          <w:u w:val="single"/>
        </w:rPr>
        <w:t>提升學校職涯輔導相關人員之專業知能及提高企業對人力資源認識、穩定人才運用</w:t>
      </w:r>
      <w:r w:rsidR="006E053C" w:rsidRPr="004D797A">
        <w:rPr>
          <w:rFonts w:hAnsi="標楷體" w:hint="eastAsia"/>
          <w:b/>
          <w:u w:val="single"/>
        </w:rPr>
        <w:t>為核心服務</w:t>
      </w:r>
      <w:r w:rsidR="00F81EBD" w:rsidRPr="004D797A">
        <w:rPr>
          <w:rFonts w:hAnsi="標楷體" w:hint="eastAsia"/>
          <w:b/>
          <w:u w:val="single"/>
        </w:rPr>
        <w:t>，而</w:t>
      </w:r>
      <w:r w:rsidR="00A905CF" w:rsidRPr="004D797A">
        <w:rPr>
          <w:rFonts w:hAnsi="標楷體" w:hint="eastAsia"/>
          <w:b/>
          <w:u w:val="single"/>
        </w:rPr>
        <w:t>未見</w:t>
      </w:r>
      <w:r w:rsidR="00F81EBD" w:rsidRPr="004D797A">
        <w:rPr>
          <w:rFonts w:hAnsi="標楷體" w:hint="eastAsia"/>
          <w:b/>
          <w:u w:val="single"/>
        </w:rPr>
        <w:t>以提升青職中心一對一職涯諮詢輔導之質與量為目標</w:t>
      </w:r>
      <w:r w:rsidR="00D6484A" w:rsidRPr="004D797A">
        <w:rPr>
          <w:rFonts w:hAnsi="標楷體" w:hint="eastAsia"/>
          <w:b/>
          <w:u w:val="single"/>
        </w:rPr>
        <w:t>。究</w:t>
      </w:r>
      <w:r w:rsidR="00A905CF" w:rsidRPr="004D797A">
        <w:rPr>
          <w:rFonts w:hAnsi="標楷體" w:hint="eastAsia"/>
          <w:b/>
          <w:u w:val="single"/>
        </w:rPr>
        <w:t>各分署</w:t>
      </w:r>
      <w:r w:rsidR="00A905CF" w:rsidRPr="004D797A">
        <w:rPr>
          <w:rFonts w:hAnsi="標楷體" w:hint="eastAsia"/>
          <w:szCs w:val="24"/>
          <w:u w:val="single"/>
        </w:rPr>
        <w:t>YS</w:t>
      </w:r>
      <w:r w:rsidR="00D6484A" w:rsidRPr="004D797A">
        <w:rPr>
          <w:rFonts w:hAnsi="標楷體" w:hint="eastAsia"/>
          <w:b/>
          <w:u w:val="single"/>
        </w:rPr>
        <w:t>核心服務項目為何？目標族群究為青年、學校職涯輔導人員，亦或是企業</w:t>
      </w:r>
      <w:r w:rsidR="00CC7AE5" w:rsidRPr="004D797A">
        <w:rPr>
          <w:rFonts w:hAnsi="標楷體" w:hint="eastAsia"/>
          <w:b/>
          <w:u w:val="single"/>
        </w:rPr>
        <w:t>人員</w:t>
      </w:r>
      <w:r w:rsidR="00D6484A" w:rsidRPr="004D797A">
        <w:rPr>
          <w:rFonts w:hAnsi="標楷體" w:hint="eastAsia"/>
          <w:b/>
          <w:u w:val="single"/>
        </w:rPr>
        <w:t>等，</w:t>
      </w:r>
      <w:r w:rsidR="00A905CF" w:rsidRPr="004D797A">
        <w:rPr>
          <w:rFonts w:hAnsi="標楷體" w:hint="eastAsia"/>
          <w:b/>
          <w:u w:val="single"/>
        </w:rPr>
        <w:t>顯然各分署</w:t>
      </w:r>
      <w:r w:rsidR="00A905CF" w:rsidRPr="004D797A">
        <w:rPr>
          <w:rFonts w:hAnsi="標楷體" w:hint="eastAsia"/>
          <w:szCs w:val="24"/>
          <w:u w:val="single"/>
        </w:rPr>
        <w:t>YS</w:t>
      </w:r>
      <w:r w:rsidR="00A905CF" w:rsidRPr="004D797A">
        <w:rPr>
          <w:rFonts w:hAnsi="標楷體" w:hint="eastAsia"/>
          <w:b/>
          <w:u w:val="single"/>
        </w:rPr>
        <w:t>認知有相當之落差，</w:t>
      </w:r>
      <w:r w:rsidR="00D6484A" w:rsidRPr="004D797A">
        <w:rPr>
          <w:rFonts w:hAnsi="標楷體" w:hint="eastAsia"/>
          <w:b/>
          <w:u w:val="single"/>
        </w:rPr>
        <w:t>實存疑義。</w:t>
      </w:r>
    </w:p>
    <w:p w:rsidR="00D6484A" w:rsidRPr="004D797A" w:rsidRDefault="00D6484A" w:rsidP="00E24B0C">
      <w:pPr>
        <w:pStyle w:val="3"/>
        <w:numPr>
          <w:ilvl w:val="2"/>
          <w:numId w:val="1"/>
        </w:numPr>
        <w:ind w:left="1360" w:hanging="680"/>
        <w:rPr>
          <w:rFonts w:hAnsi="標楷體"/>
          <w:szCs w:val="32"/>
          <w:u w:val="single"/>
        </w:rPr>
      </w:pPr>
      <w:r w:rsidRPr="004D797A">
        <w:rPr>
          <w:rFonts w:hint="eastAsia"/>
          <w:b/>
          <w:szCs w:val="32"/>
          <w:u w:val="single"/>
        </w:rPr>
        <w:t>青職中心應</w:t>
      </w:r>
      <w:r w:rsidRPr="004D797A">
        <w:rPr>
          <w:rFonts w:hint="eastAsia"/>
          <w:b/>
          <w:u w:val="single"/>
        </w:rPr>
        <w:t>找到</w:t>
      </w:r>
      <w:r w:rsidRPr="004D797A">
        <w:rPr>
          <w:rFonts w:hint="eastAsia"/>
          <w:b/>
          <w:szCs w:val="32"/>
          <w:u w:val="single"/>
        </w:rPr>
        <w:t>真正需要服務的</w:t>
      </w:r>
      <w:r w:rsidR="00CB6032" w:rsidRPr="004D797A">
        <w:rPr>
          <w:rFonts w:hint="eastAsia"/>
          <w:b/>
          <w:szCs w:val="32"/>
          <w:u w:val="single"/>
        </w:rPr>
        <w:t>目標</w:t>
      </w:r>
      <w:r w:rsidRPr="004D797A">
        <w:rPr>
          <w:rFonts w:hint="eastAsia"/>
          <w:b/>
          <w:szCs w:val="32"/>
          <w:u w:val="single"/>
        </w:rPr>
        <w:t>族群，</w:t>
      </w:r>
      <w:r w:rsidRPr="004D797A">
        <w:rPr>
          <w:rFonts w:hint="eastAsia"/>
          <w:b/>
          <w:u w:val="single"/>
        </w:rPr>
        <w:t>妥為運用資源，以提升青職中心</w:t>
      </w:r>
      <w:r w:rsidR="00CB6032" w:rsidRPr="004D797A">
        <w:rPr>
          <w:rFonts w:hint="eastAsia"/>
          <w:b/>
          <w:u w:val="single"/>
        </w:rPr>
        <w:t>服務成效</w:t>
      </w:r>
      <w:r w:rsidRPr="004D797A">
        <w:rPr>
          <w:rFonts w:hint="eastAsia"/>
          <w:b/>
          <w:u w:val="single"/>
        </w:rPr>
        <w:t>，</w:t>
      </w:r>
      <w:r w:rsidR="00CB6032" w:rsidRPr="004D797A">
        <w:rPr>
          <w:rFonts w:hint="eastAsia"/>
          <w:b/>
          <w:u w:val="single"/>
        </w:rPr>
        <w:t>尤</w:t>
      </w:r>
      <w:r w:rsidR="008B042D" w:rsidRPr="004D797A">
        <w:rPr>
          <w:rFonts w:hint="eastAsia"/>
          <w:b/>
          <w:u w:val="single"/>
        </w:rPr>
        <w:t>應</w:t>
      </w:r>
      <w:r w:rsidR="00CB6032" w:rsidRPr="004D797A">
        <w:rPr>
          <w:rFonts w:hint="eastAsia"/>
          <w:b/>
          <w:u w:val="single"/>
        </w:rPr>
        <w:t>深入針對</w:t>
      </w:r>
      <w:r w:rsidRPr="004D797A">
        <w:rPr>
          <w:rFonts w:hAnsi="標楷體" w:hint="eastAsia"/>
          <w:b/>
          <w:u w:val="single"/>
        </w:rPr>
        <w:t>長期待業者、不利就業人口群、職場適應困難之怯</w:t>
      </w:r>
      <w:r w:rsidR="00B340E5" w:rsidRPr="004D797A">
        <w:rPr>
          <w:rFonts w:hAnsi="標楷體" w:hint="eastAsia"/>
          <w:b/>
          <w:u w:val="single"/>
        </w:rPr>
        <w:t>志</w:t>
      </w:r>
      <w:r w:rsidRPr="004D797A">
        <w:rPr>
          <w:rFonts w:hAnsi="標楷體" w:hint="eastAsia"/>
          <w:b/>
          <w:u w:val="single"/>
        </w:rPr>
        <w:t>者</w:t>
      </w:r>
      <w:r w:rsidR="00FC5C69" w:rsidRPr="004D797A">
        <w:rPr>
          <w:b/>
          <w:u w:val="single"/>
        </w:rPr>
        <w:t>（Discouraged workers）</w:t>
      </w:r>
      <w:r w:rsidR="00CB6032" w:rsidRPr="004D797A">
        <w:rPr>
          <w:rFonts w:hAnsi="標楷體" w:hint="eastAsia"/>
          <w:b/>
          <w:u w:val="single"/>
        </w:rPr>
        <w:t>、及</w:t>
      </w:r>
      <w:r w:rsidRPr="004D797A">
        <w:rPr>
          <w:rFonts w:hAnsi="標楷體" w:hint="eastAsia"/>
          <w:b/>
          <w:u w:val="single"/>
        </w:rPr>
        <w:t>尼特族</w:t>
      </w:r>
      <w:r w:rsidR="00CB6032" w:rsidRPr="004D797A">
        <w:rPr>
          <w:rFonts w:hAnsi="標楷體" w:hint="eastAsia"/>
          <w:b/>
          <w:u w:val="single"/>
        </w:rPr>
        <w:t>群發展多元職涯輔導模式</w:t>
      </w:r>
      <w:r w:rsidR="00E80F0C" w:rsidRPr="004D797A">
        <w:rPr>
          <w:rFonts w:hAnsi="標楷體" w:hint="eastAsia"/>
          <w:b/>
          <w:u w:val="single"/>
        </w:rPr>
        <w:t>；</w:t>
      </w:r>
      <w:r w:rsidRPr="004D797A">
        <w:rPr>
          <w:rFonts w:hAnsi="標楷體" w:hint="eastAsia"/>
          <w:szCs w:val="32"/>
        </w:rPr>
        <w:t>又回應聯合國就業力核心</w:t>
      </w:r>
      <w:r w:rsidR="00CB6032" w:rsidRPr="004D797A">
        <w:rPr>
          <w:rFonts w:hAnsi="標楷體" w:hint="eastAsia"/>
          <w:szCs w:val="32"/>
        </w:rPr>
        <w:t>目標，主</w:t>
      </w:r>
      <w:r w:rsidRPr="004D797A">
        <w:rPr>
          <w:rFonts w:hAnsi="標楷體" w:hint="eastAsia"/>
          <w:szCs w:val="32"/>
        </w:rPr>
        <w:t>要</w:t>
      </w:r>
      <w:r w:rsidR="00CB6032" w:rsidRPr="004D797A">
        <w:rPr>
          <w:rFonts w:hAnsi="標楷體" w:hint="eastAsia"/>
          <w:szCs w:val="32"/>
        </w:rPr>
        <w:t>解決青年就業力不平等</w:t>
      </w:r>
      <w:r w:rsidRPr="004D797A">
        <w:rPr>
          <w:rFonts w:hAnsi="標楷體" w:hint="eastAsia"/>
          <w:szCs w:val="32"/>
        </w:rPr>
        <w:t>問題，以目前我國詐騙</w:t>
      </w:r>
      <w:r w:rsidR="00CB6032" w:rsidRPr="004D797A">
        <w:rPr>
          <w:rFonts w:hAnsi="標楷體" w:hint="eastAsia"/>
          <w:szCs w:val="32"/>
        </w:rPr>
        <w:t>集團</w:t>
      </w:r>
      <w:r w:rsidRPr="004D797A">
        <w:rPr>
          <w:rFonts w:hAnsi="標楷體" w:hint="eastAsia"/>
          <w:szCs w:val="32"/>
        </w:rPr>
        <w:t>呈現年輕化趨勢，</w:t>
      </w:r>
      <w:r w:rsidR="00CB6032" w:rsidRPr="004D797A">
        <w:rPr>
          <w:rFonts w:hAnsi="標楷體" w:hint="eastAsia"/>
          <w:szCs w:val="32"/>
        </w:rPr>
        <w:t>求職詐騙屢見不鮮，</w:t>
      </w:r>
      <w:r w:rsidR="008F7FB5" w:rsidRPr="004D797A">
        <w:rPr>
          <w:rFonts w:hAnsi="標楷體" w:hint="eastAsia"/>
          <w:szCs w:val="32"/>
        </w:rPr>
        <w:t>已成國安隱憂</w:t>
      </w:r>
      <w:r w:rsidR="008F7FB5" w:rsidRPr="004D797A">
        <w:rPr>
          <w:rFonts w:hAnsi="標楷體" w:hint="eastAsia"/>
          <w:b/>
          <w:szCs w:val="32"/>
          <w:u w:val="single"/>
        </w:rPr>
        <w:t>。</w:t>
      </w:r>
      <w:r w:rsidRPr="004D797A">
        <w:rPr>
          <w:rFonts w:hAnsi="標楷體" w:hint="eastAsia"/>
          <w:b/>
          <w:szCs w:val="32"/>
          <w:u w:val="single"/>
        </w:rPr>
        <w:t>青職中心</w:t>
      </w:r>
      <w:r w:rsidR="00C72C77" w:rsidRPr="004D797A">
        <w:rPr>
          <w:rFonts w:hAnsi="標楷體" w:hint="eastAsia"/>
          <w:b/>
          <w:szCs w:val="32"/>
          <w:u w:val="single"/>
        </w:rPr>
        <w:t>做為求職青年第一線接觸的窗口，</w:t>
      </w:r>
      <w:r w:rsidRPr="004D797A">
        <w:rPr>
          <w:rFonts w:hAnsi="標楷體" w:hint="eastAsia"/>
          <w:b/>
          <w:szCs w:val="32"/>
          <w:u w:val="single"/>
        </w:rPr>
        <w:t>倘能</w:t>
      </w:r>
      <w:r w:rsidR="00CB6032" w:rsidRPr="004D797A">
        <w:rPr>
          <w:rFonts w:hAnsi="標楷體" w:hint="eastAsia"/>
          <w:b/>
          <w:szCs w:val="32"/>
          <w:u w:val="single"/>
        </w:rPr>
        <w:t>適時</w:t>
      </w:r>
      <w:r w:rsidRPr="004D797A">
        <w:rPr>
          <w:rFonts w:hAnsi="標楷體" w:hint="eastAsia"/>
          <w:b/>
          <w:szCs w:val="32"/>
          <w:u w:val="single"/>
        </w:rPr>
        <w:t>發揮</w:t>
      </w:r>
      <w:r w:rsidR="00CB6032" w:rsidRPr="004D797A">
        <w:rPr>
          <w:rFonts w:hAnsi="標楷體" w:hint="eastAsia"/>
          <w:b/>
          <w:szCs w:val="32"/>
          <w:u w:val="single"/>
        </w:rPr>
        <w:t>功能，或能</w:t>
      </w:r>
      <w:r w:rsidRPr="004D797A">
        <w:rPr>
          <w:rFonts w:hAnsi="標楷體" w:hint="eastAsia"/>
          <w:b/>
          <w:szCs w:val="32"/>
          <w:u w:val="single"/>
        </w:rPr>
        <w:t>遏阻</w:t>
      </w:r>
      <w:r w:rsidR="00CB6032" w:rsidRPr="004D797A">
        <w:rPr>
          <w:rFonts w:hAnsi="標楷體" w:hint="eastAsia"/>
          <w:b/>
          <w:szCs w:val="32"/>
          <w:u w:val="single"/>
        </w:rPr>
        <w:t>青年遭求職詐騙或</w:t>
      </w:r>
      <w:r w:rsidR="00D25565" w:rsidRPr="004D797A">
        <w:rPr>
          <w:rFonts w:hAnsi="標楷體" w:hint="eastAsia"/>
          <w:b/>
          <w:szCs w:val="32"/>
          <w:u w:val="single"/>
        </w:rPr>
        <w:t>因就業</w:t>
      </w:r>
      <w:r w:rsidR="00CB6032" w:rsidRPr="004D797A">
        <w:rPr>
          <w:rFonts w:hAnsi="標楷體" w:hint="eastAsia"/>
          <w:b/>
          <w:szCs w:val="32"/>
          <w:u w:val="single"/>
        </w:rPr>
        <w:t>力不足涉入</w:t>
      </w:r>
      <w:r w:rsidRPr="004D797A">
        <w:rPr>
          <w:rFonts w:hAnsi="標楷體" w:hint="eastAsia"/>
          <w:b/>
          <w:szCs w:val="32"/>
          <w:u w:val="single"/>
        </w:rPr>
        <w:t>犯罪</w:t>
      </w:r>
      <w:r w:rsidR="00CB6032" w:rsidRPr="004D797A">
        <w:rPr>
          <w:rFonts w:hAnsi="標楷體" w:hint="eastAsia"/>
          <w:b/>
          <w:szCs w:val="32"/>
          <w:u w:val="single"/>
        </w:rPr>
        <w:t>組織之困境</w:t>
      </w:r>
      <w:r w:rsidRPr="004D797A">
        <w:rPr>
          <w:rFonts w:hAnsi="標楷體" w:hint="eastAsia"/>
          <w:b/>
          <w:szCs w:val="32"/>
          <w:u w:val="single"/>
        </w:rPr>
        <w:t>。</w:t>
      </w:r>
      <w:r w:rsidRPr="004D797A">
        <w:rPr>
          <w:rFonts w:hAnsi="標楷體" w:hint="eastAsia"/>
        </w:rPr>
        <w:t>基上，</w:t>
      </w:r>
      <w:r w:rsidRPr="004D797A">
        <w:rPr>
          <w:rFonts w:hAnsi="標楷體" w:hint="eastAsia"/>
          <w:b/>
          <w:u w:val="single"/>
        </w:rPr>
        <w:t>為免青年因貧窮落入求職</w:t>
      </w:r>
      <w:r w:rsidR="00CB6032" w:rsidRPr="004D797A">
        <w:rPr>
          <w:rFonts w:hAnsi="標楷體" w:hint="eastAsia"/>
          <w:b/>
          <w:u w:val="single"/>
        </w:rPr>
        <w:t>陷阱，衍生更多社會問題及負面效應，允應重新思考</w:t>
      </w:r>
      <w:r w:rsidR="00A529CA" w:rsidRPr="004D797A">
        <w:rPr>
          <w:rFonts w:hAnsi="標楷體" w:hint="eastAsia"/>
          <w:b/>
          <w:u w:val="single"/>
        </w:rPr>
        <w:t>現行</w:t>
      </w:r>
      <w:r w:rsidR="00CB6032" w:rsidRPr="004D797A">
        <w:rPr>
          <w:rFonts w:hAnsi="標楷體" w:hint="eastAsia"/>
          <w:b/>
          <w:u w:val="single"/>
        </w:rPr>
        <w:t>青職中心之定位，</w:t>
      </w:r>
      <w:r w:rsidR="00F803CA" w:rsidRPr="004D797A">
        <w:rPr>
          <w:rFonts w:hAnsi="標楷體" w:hint="eastAsia"/>
          <w:b/>
          <w:u w:val="single"/>
        </w:rPr>
        <w:t>避免定位不清或重疊既有服務對象群，並應</w:t>
      </w:r>
      <w:r w:rsidR="00CB6032" w:rsidRPr="004D797A">
        <w:rPr>
          <w:rFonts w:hAnsi="標楷體" w:hint="eastAsia"/>
          <w:b/>
          <w:u w:val="single"/>
        </w:rPr>
        <w:t>致</w:t>
      </w:r>
      <w:r w:rsidR="00F803CA" w:rsidRPr="004D797A">
        <w:rPr>
          <w:rFonts w:hAnsi="標楷體" w:hint="eastAsia"/>
          <w:b/>
          <w:u w:val="single"/>
        </w:rPr>
        <w:t>力發揮幫助就業不利處境之弱勢青年族群為</w:t>
      </w:r>
      <w:r w:rsidRPr="004D797A">
        <w:rPr>
          <w:rFonts w:hAnsi="標楷體" w:hint="eastAsia"/>
          <w:b/>
          <w:u w:val="single"/>
        </w:rPr>
        <w:t>目的</w:t>
      </w:r>
      <w:r w:rsidRPr="004D797A">
        <w:rPr>
          <w:rFonts w:hAnsi="標楷體" w:hint="eastAsia"/>
          <w:b/>
        </w:rPr>
        <w:t>。</w:t>
      </w:r>
    </w:p>
    <w:p w:rsidR="00D6484A" w:rsidRPr="004D797A" w:rsidRDefault="00D6484A" w:rsidP="00E24B0C">
      <w:pPr>
        <w:pStyle w:val="3"/>
        <w:numPr>
          <w:ilvl w:val="2"/>
          <w:numId w:val="1"/>
        </w:numPr>
        <w:ind w:left="1360" w:hanging="680"/>
        <w:rPr>
          <w:szCs w:val="32"/>
        </w:rPr>
      </w:pPr>
      <w:r w:rsidRPr="004D797A">
        <w:rPr>
          <w:rFonts w:hAnsi="標楷體" w:hint="eastAsia"/>
          <w:szCs w:val="32"/>
        </w:rPr>
        <w:t>又，越來越多國家會從青年的角度，評估其職涯發展需求，規劃</w:t>
      </w:r>
      <w:r w:rsidRPr="004D797A">
        <w:rPr>
          <w:rFonts w:hAnsi="標楷體" w:hint="eastAsia"/>
        </w:rPr>
        <w:t>適合</w:t>
      </w:r>
      <w:r w:rsidRPr="004D797A">
        <w:rPr>
          <w:rFonts w:hAnsi="標楷體" w:hint="eastAsia"/>
          <w:szCs w:val="32"/>
        </w:rPr>
        <w:t>年</w:t>
      </w:r>
      <w:r w:rsidR="00B1249B" w:rsidRPr="004D797A">
        <w:rPr>
          <w:rFonts w:hAnsi="標楷體" w:hint="eastAsia"/>
          <w:szCs w:val="32"/>
        </w:rPr>
        <w:t>輕人的職涯服務，致力培養青年因應環境變動的關鍵職能，與生涯韌力。</w:t>
      </w:r>
      <w:r w:rsidRPr="004D797A">
        <w:rPr>
          <w:rFonts w:hAnsi="標楷體" w:hint="eastAsia"/>
          <w:b/>
          <w:szCs w:val="32"/>
          <w:u w:val="single"/>
        </w:rPr>
        <w:t>國際上重要國家為促進青年就業，於青年職涯服務，</w:t>
      </w:r>
      <w:r w:rsidR="00B1249B" w:rsidRPr="004D797A">
        <w:rPr>
          <w:rFonts w:hAnsi="標楷體" w:hint="eastAsia"/>
          <w:b/>
          <w:szCs w:val="32"/>
          <w:u w:val="single"/>
        </w:rPr>
        <w:t>分別</w:t>
      </w:r>
      <w:r w:rsidRPr="004D797A">
        <w:rPr>
          <w:rFonts w:hAnsi="標楷體" w:hint="eastAsia"/>
          <w:b/>
          <w:szCs w:val="32"/>
          <w:u w:val="single"/>
        </w:rPr>
        <w:t>推動綜合諮詢服務和單一窗口制一站式就業服務，有如</w:t>
      </w:r>
      <w:r w:rsidR="00E80F0C" w:rsidRPr="004D797A">
        <w:rPr>
          <w:rFonts w:hAnsi="標楷體" w:hint="eastAsia"/>
          <w:b/>
          <w:szCs w:val="32"/>
          <w:u w:val="single"/>
        </w:rPr>
        <w:t>：</w:t>
      </w:r>
      <w:r w:rsidRPr="004D797A">
        <w:rPr>
          <w:rFonts w:hAnsi="標楷體" w:hint="eastAsia"/>
          <w:b/>
          <w:szCs w:val="32"/>
          <w:u w:val="single"/>
        </w:rPr>
        <w:t>日本</w:t>
      </w:r>
      <w:r w:rsidRPr="004D797A">
        <w:rPr>
          <w:b/>
          <w:szCs w:val="32"/>
          <w:u w:val="single"/>
        </w:rPr>
        <w:t>Job Caf</w:t>
      </w:r>
      <w:r w:rsidRPr="004D797A">
        <w:rPr>
          <w:b/>
          <w:szCs w:val="32"/>
          <w:u w:val="single"/>
        </w:rPr>
        <w:t>é</w:t>
      </w:r>
      <w:r w:rsidRPr="004D797A">
        <w:rPr>
          <w:rFonts w:hint="eastAsia"/>
          <w:b/>
          <w:szCs w:val="32"/>
          <w:u w:val="single"/>
        </w:rPr>
        <w:t>、</w:t>
      </w:r>
      <w:r w:rsidRPr="004D797A">
        <w:rPr>
          <w:rFonts w:hAnsi="標楷體" w:hint="eastAsia"/>
          <w:b/>
          <w:szCs w:val="32"/>
          <w:u w:val="single"/>
        </w:rPr>
        <w:t>德國青年勞動就業機構（</w:t>
      </w:r>
      <w:r w:rsidRPr="004D797A">
        <w:rPr>
          <w:rFonts w:hAnsi="標楷體"/>
          <w:b/>
          <w:szCs w:val="32"/>
          <w:u w:val="single"/>
        </w:rPr>
        <w:t xml:space="preserve">German youth labour employment agencies, </w:t>
      </w:r>
      <w:r w:rsidRPr="004D797A">
        <w:rPr>
          <w:rFonts w:hAnsi="標楷體" w:hint="eastAsia"/>
          <w:b/>
          <w:szCs w:val="32"/>
          <w:u w:val="single"/>
        </w:rPr>
        <w:t>JBA）</w:t>
      </w:r>
      <w:r w:rsidRPr="004D797A">
        <w:rPr>
          <w:rFonts w:hint="eastAsia"/>
          <w:b/>
          <w:szCs w:val="32"/>
          <w:u w:val="single"/>
        </w:rPr>
        <w:t>、芬蘭一站式指導中心（</w:t>
      </w:r>
      <w:r w:rsidRPr="004D797A">
        <w:rPr>
          <w:b/>
          <w:szCs w:val="32"/>
          <w:u w:val="single"/>
        </w:rPr>
        <w:t>One-StopGuidance Centers</w:t>
      </w:r>
      <w:r w:rsidRPr="004D797A">
        <w:rPr>
          <w:rFonts w:hint="eastAsia"/>
          <w:b/>
          <w:szCs w:val="32"/>
          <w:u w:val="single"/>
        </w:rPr>
        <w:t>）等</w:t>
      </w:r>
      <w:r w:rsidRPr="004D797A">
        <w:rPr>
          <w:rFonts w:hint="eastAsia"/>
          <w:szCs w:val="32"/>
        </w:rPr>
        <w:t>，殊有成效，相關經驗允值借鏡參考，</w:t>
      </w:r>
      <w:r w:rsidRPr="004D797A">
        <w:rPr>
          <w:rFonts w:hint="eastAsia"/>
          <w:b/>
        </w:rPr>
        <w:t>俾規劃更為貼近我國青年</w:t>
      </w:r>
      <w:r w:rsidR="005C5D38" w:rsidRPr="004D797A">
        <w:rPr>
          <w:rFonts w:hint="eastAsia"/>
          <w:b/>
        </w:rPr>
        <w:t>職涯發展</w:t>
      </w:r>
      <w:r w:rsidRPr="004D797A">
        <w:rPr>
          <w:rFonts w:hint="eastAsia"/>
          <w:b/>
        </w:rPr>
        <w:t>需求的職涯服務政策與措施</w:t>
      </w:r>
      <w:r w:rsidRPr="004D797A">
        <w:rPr>
          <w:rFonts w:hAnsi="標楷體" w:hint="eastAsia"/>
          <w:szCs w:val="32"/>
        </w:rPr>
        <w:t>，</w:t>
      </w:r>
      <w:r w:rsidRPr="004D797A">
        <w:rPr>
          <w:rFonts w:hint="eastAsia"/>
          <w:szCs w:val="32"/>
        </w:rPr>
        <w:t>概述如下：</w:t>
      </w:r>
    </w:p>
    <w:p w:rsidR="00D6484A" w:rsidRPr="004D797A" w:rsidRDefault="00D6484A" w:rsidP="00E24B0C">
      <w:pPr>
        <w:pStyle w:val="4"/>
        <w:numPr>
          <w:ilvl w:val="3"/>
          <w:numId w:val="38"/>
        </w:numPr>
        <w:rPr>
          <w:b/>
        </w:rPr>
      </w:pPr>
      <w:r w:rsidRPr="004D797A">
        <w:rPr>
          <w:rFonts w:hint="eastAsia"/>
          <w:b/>
        </w:rPr>
        <w:t>日本</w:t>
      </w:r>
      <w:r w:rsidRPr="004D797A">
        <w:rPr>
          <w:b/>
        </w:rPr>
        <w:t>Job Caf</w:t>
      </w:r>
      <w:r w:rsidRPr="004D797A">
        <w:rPr>
          <w:b/>
        </w:rPr>
        <w:t>é</w:t>
      </w:r>
      <w:r w:rsidRPr="004D797A">
        <w:rPr>
          <w:rFonts w:hint="eastAsia"/>
          <w:b/>
        </w:rPr>
        <w:t>：</w:t>
      </w:r>
    </w:p>
    <w:p w:rsidR="00D6484A" w:rsidRPr="004D797A" w:rsidRDefault="00D6484A" w:rsidP="00E24B0C">
      <w:pPr>
        <w:pStyle w:val="5"/>
        <w:numPr>
          <w:ilvl w:val="4"/>
          <w:numId w:val="38"/>
        </w:numPr>
      </w:pPr>
      <w:r w:rsidRPr="004D797A">
        <w:t>2004</w:t>
      </w:r>
      <w:r w:rsidRPr="004D797A">
        <w:rPr>
          <w:rFonts w:hint="eastAsia"/>
        </w:rPr>
        <w:t>年日本中央與地方合作，一開始先於</w:t>
      </w:r>
      <w:r w:rsidRPr="004D797A">
        <w:t>20</w:t>
      </w:r>
      <w:r w:rsidRPr="004D797A">
        <w:rPr>
          <w:rFonts w:hint="eastAsia"/>
        </w:rPr>
        <w:t>個都道府縣試辦（迄今已有</w:t>
      </w:r>
      <w:r w:rsidRPr="004D797A">
        <w:t>46</w:t>
      </w:r>
      <w:r w:rsidRPr="004D797A">
        <w:rPr>
          <w:rFonts w:hint="eastAsia"/>
        </w:rPr>
        <w:t>個都道府縣相繼設立），</w:t>
      </w:r>
      <w:r w:rsidRPr="004D797A">
        <w:rPr>
          <w:rFonts w:hint="eastAsia"/>
          <w:b/>
          <w:u w:val="single"/>
        </w:rPr>
        <w:t>設置以年輕人為對象（主要）的就業服務機構「青年一站式服務中心」</w:t>
      </w:r>
      <w:r w:rsidRPr="004D797A">
        <w:rPr>
          <w:rFonts w:hint="eastAsia"/>
        </w:rPr>
        <w:t>（若年者のためのワンストップサービスセンター，即</w:t>
      </w:r>
      <w:r w:rsidRPr="004D797A">
        <w:t>Job Caf</w:t>
      </w:r>
      <w:r w:rsidRPr="004D797A">
        <w:t>é</w:t>
      </w:r>
      <w:r w:rsidRPr="004D797A">
        <w:rPr>
          <w:rFonts w:hint="eastAsia"/>
        </w:rPr>
        <w:t>，又稱ジョブカフェ），</w:t>
      </w:r>
      <w:r w:rsidRPr="004D797A">
        <w:rPr>
          <w:rFonts w:hint="eastAsia"/>
          <w:b/>
          <w:u w:val="single"/>
        </w:rPr>
        <w:t>主要針對學生、飛特族及失業青年為對象，提供就業研習、職場體驗、職涯諮詢、就業諮商以及就業媒合等服務</w:t>
      </w:r>
      <w:r w:rsidRPr="004D797A">
        <w:rPr>
          <w:rFonts w:hint="eastAsia"/>
          <w:b/>
        </w:rPr>
        <w:t>。</w:t>
      </w:r>
    </w:p>
    <w:p w:rsidR="00D6484A" w:rsidRPr="004D797A" w:rsidRDefault="00D6484A" w:rsidP="00E24B0C">
      <w:pPr>
        <w:pStyle w:val="5"/>
        <w:numPr>
          <w:ilvl w:val="4"/>
          <w:numId w:val="38"/>
        </w:numPr>
      </w:pPr>
      <w:r w:rsidRPr="004D797A">
        <w:rPr>
          <w:b/>
          <w:u w:val="single"/>
        </w:rPr>
        <w:t>Job Caf</w:t>
      </w:r>
      <w:r w:rsidRPr="004D797A">
        <w:rPr>
          <w:b/>
          <w:u w:val="single"/>
        </w:rPr>
        <w:t>é</w:t>
      </w:r>
      <w:r w:rsidRPr="004D797A">
        <w:rPr>
          <w:rFonts w:hint="eastAsia"/>
          <w:b/>
          <w:u w:val="single"/>
        </w:rPr>
        <w:t>係由地方政府委託民間機構辦理，主要在結合民間力量以提供多元的青年就業服務。</w:t>
      </w:r>
      <w:r w:rsidRPr="004D797A">
        <w:rPr>
          <w:rFonts w:hint="eastAsia"/>
        </w:rPr>
        <w:t>而每個都道府縣所設立的</w:t>
      </w:r>
      <w:r w:rsidRPr="004D797A">
        <w:t>Job Caf</w:t>
      </w:r>
      <w:r w:rsidRPr="004D797A">
        <w:t>é</w:t>
      </w:r>
      <w:r w:rsidRPr="004D797A">
        <w:rPr>
          <w:rFonts w:hint="eastAsia"/>
        </w:rPr>
        <w:t>之規模與服務重點也有所差異，除施政重點不同外，也涉及經費、資源的多寡，同時</w:t>
      </w:r>
      <w:r w:rsidRPr="004D797A">
        <w:rPr>
          <w:rFonts w:hint="eastAsia"/>
          <w:b/>
          <w:u w:val="single"/>
        </w:rPr>
        <w:t>考量在地青年的需求</w:t>
      </w:r>
      <w:r w:rsidRPr="004D797A">
        <w:rPr>
          <w:rFonts w:hint="eastAsia"/>
        </w:rPr>
        <w:t>等。</w:t>
      </w:r>
    </w:p>
    <w:p w:rsidR="00D6484A" w:rsidRPr="004D797A" w:rsidRDefault="00D6484A" w:rsidP="00E24B0C">
      <w:pPr>
        <w:pStyle w:val="4"/>
        <w:numPr>
          <w:ilvl w:val="3"/>
          <w:numId w:val="38"/>
        </w:numPr>
        <w:rPr>
          <w:b/>
          <w:szCs w:val="32"/>
        </w:rPr>
      </w:pPr>
      <w:r w:rsidRPr="004D797A">
        <w:rPr>
          <w:rFonts w:hint="eastAsia"/>
          <w:b/>
          <w:szCs w:val="32"/>
        </w:rPr>
        <w:t>德國</w:t>
      </w:r>
      <w:r w:rsidRPr="004D797A">
        <w:rPr>
          <w:rFonts w:hAnsi="標楷體" w:hint="eastAsia"/>
          <w:b/>
          <w:szCs w:val="32"/>
        </w:rPr>
        <w:t>青年勞動就業機構（</w:t>
      </w:r>
      <w:r w:rsidRPr="004D797A">
        <w:rPr>
          <w:rFonts w:hAnsi="標楷體"/>
          <w:b/>
          <w:szCs w:val="32"/>
        </w:rPr>
        <w:t xml:space="preserve">German youth labour employment agencies, </w:t>
      </w:r>
      <w:r w:rsidRPr="004D797A">
        <w:rPr>
          <w:rFonts w:hAnsi="標楷體" w:hint="eastAsia"/>
          <w:b/>
          <w:szCs w:val="32"/>
        </w:rPr>
        <w:t>JBA）</w:t>
      </w:r>
    </w:p>
    <w:p w:rsidR="00D6484A" w:rsidRPr="004D797A" w:rsidRDefault="00D6484A" w:rsidP="00E24B0C">
      <w:pPr>
        <w:pStyle w:val="5"/>
        <w:numPr>
          <w:ilvl w:val="4"/>
          <w:numId w:val="38"/>
        </w:numPr>
      </w:pPr>
      <w:r w:rsidRPr="004D797A">
        <w:rPr>
          <w:rFonts w:hint="eastAsia"/>
        </w:rPr>
        <w:t>青年就業機構的主要目標是提供青年全方位、單一窗口及最適合的訓練及就業服務。</w:t>
      </w:r>
      <w:r w:rsidRPr="004D797A">
        <w:rPr>
          <w:rFonts w:hint="eastAsia"/>
          <w:b/>
          <w:u w:val="single"/>
        </w:rPr>
        <w:t>在政府</w:t>
      </w:r>
      <w:r w:rsidRPr="004D797A">
        <w:rPr>
          <w:b/>
          <w:u w:val="single"/>
        </w:rPr>
        <w:t>“</w:t>
      </w:r>
      <w:r w:rsidRPr="004D797A">
        <w:rPr>
          <w:rFonts w:hint="eastAsia"/>
          <w:b/>
          <w:u w:val="single"/>
        </w:rPr>
        <w:t>關懷所有迷途青年</w:t>
      </w:r>
      <w:r w:rsidRPr="004D797A">
        <w:rPr>
          <w:b/>
          <w:u w:val="single"/>
        </w:rPr>
        <w:t>”</w:t>
      </w:r>
      <w:r w:rsidRPr="004D797A">
        <w:t>(Kein Jugendlicher soll verloren gehen)</w:t>
      </w:r>
      <w:r w:rsidRPr="004D797A">
        <w:rPr>
          <w:rFonts w:hint="eastAsia"/>
          <w:b/>
        </w:rPr>
        <w:t>的口號下</w:t>
      </w:r>
      <w:r w:rsidRPr="004D797A">
        <w:rPr>
          <w:rFonts w:hint="eastAsia"/>
        </w:rPr>
        <w:t>，</w:t>
      </w:r>
      <w:r w:rsidRPr="004D797A">
        <w:rPr>
          <w:rFonts w:hint="eastAsia"/>
          <w:b/>
          <w:u w:val="single"/>
        </w:rPr>
        <w:t>凡</w:t>
      </w:r>
      <w:r w:rsidRPr="004D797A">
        <w:rPr>
          <w:b/>
          <w:u w:val="single"/>
        </w:rPr>
        <w:t>25</w:t>
      </w:r>
      <w:r w:rsidRPr="004D797A">
        <w:rPr>
          <w:rFonts w:hint="eastAsia"/>
          <w:b/>
          <w:u w:val="single"/>
        </w:rPr>
        <w:t>歲以下青年皆為青年就業機構之服務對象，</w:t>
      </w:r>
      <w:r w:rsidRPr="004D797A">
        <w:rPr>
          <w:rFonts w:hint="eastAsia"/>
          <w:b/>
        </w:rPr>
        <w:t>因此青年就業機構必須與</w:t>
      </w:r>
      <w:r w:rsidRPr="004D797A">
        <w:rPr>
          <w:rFonts w:hint="eastAsia"/>
          <w:b/>
          <w:u w:val="single"/>
        </w:rPr>
        <w:t>學校、教師、學校社工</w:t>
      </w:r>
      <w:r w:rsidRPr="004D797A">
        <w:rPr>
          <w:rFonts w:hint="eastAsia"/>
          <w:b/>
        </w:rPr>
        <w:t>等密切合作</w:t>
      </w:r>
      <w:r w:rsidRPr="004D797A">
        <w:rPr>
          <w:rFonts w:hint="eastAsia"/>
        </w:rPr>
        <w:t>。</w:t>
      </w:r>
    </w:p>
    <w:p w:rsidR="00D6484A" w:rsidRPr="004D797A" w:rsidRDefault="00D6484A" w:rsidP="00E24B0C">
      <w:pPr>
        <w:pStyle w:val="5"/>
        <w:numPr>
          <w:ilvl w:val="4"/>
          <w:numId w:val="38"/>
        </w:numPr>
      </w:pPr>
      <w:r w:rsidRPr="004D797A">
        <w:rPr>
          <w:rFonts w:hint="eastAsia"/>
        </w:rPr>
        <w:t>以德國柏林青年就業機構為例，提供跨單位、一應俱全（</w:t>
      </w:r>
      <w:r w:rsidRPr="004D797A">
        <w:t>Alle unter einem Dach</w:t>
      </w:r>
      <w:r w:rsidRPr="004D797A">
        <w:rPr>
          <w:rFonts w:hint="eastAsia"/>
        </w:rPr>
        <w:t>）的服務，主要包含：</w:t>
      </w:r>
    </w:p>
    <w:p w:rsidR="00D6484A" w:rsidRPr="004D797A" w:rsidRDefault="00D6484A" w:rsidP="00E24B0C">
      <w:pPr>
        <w:pStyle w:val="6"/>
        <w:numPr>
          <w:ilvl w:val="5"/>
          <w:numId w:val="38"/>
        </w:numPr>
        <w:jc w:val="left"/>
      </w:pPr>
      <w:r w:rsidRPr="004D797A">
        <w:rPr>
          <w:rFonts w:hint="eastAsia"/>
          <w:b/>
          <w:u w:val="single"/>
        </w:rPr>
        <w:t>初次面談</w:t>
      </w:r>
      <w:r w:rsidR="00AC4E26" w:rsidRPr="004D797A">
        <w:rPr>
          <w:rFonts w:hint="eastAsia"/>
        </w:rPr>
        <w:t>:</w:t>
      </w:r>
      <w:r w:rsidR="00AC4E26" w:rsidRPr="004D797A">
        <w:rPr>
          <w:rFonts w:cs="標楷體" w:hint="eastAsia"/>
        </w:rPr>
        <w:t>提供財務</w:t>
      </w:r>
      <w:r w:rsidR="007B5C83" w:rsidRPr="004D797A">
        <w:rPr>
          <w:rFonts w:cs="標楷體" w:hint="eastAsia"/>
        </w:rPr>
        <w:t>(</w:t>
      </w:r>
      <w:r w:rsidRPr="004D797A">
        <w:t>Schuldnerberatung</w:t>
      </w:r>
      <w:r w:rsidRPr="004D797A">
        <w:rPr>
          <w:rFonts w:cs="標楷體" w:hint="eastAsia"/>
        </w:rPr>
        <w:t>）、社會心理服務（</w:t>
      </w:r>
      <w:r w:rsidRPr="004D797A">
        <w:t>psychosozialen Betreuung</w:t>
      </w:r>
      <w:r w:rsidRPr="004D797A">
        <w:rPr>
          <w:rFonts w:cs="標楷體" w:hint="eastAsia"/>
        </w:rPr>
        <w:t>）和成癮諮詢（</w:t>
      </w:r>
      <w:r w:rsidRPr="004D797A">
        <w:t>Suchtberatung statt</w:t>
      </w:r>
      <w:r w:rsidRPr="004D797A">
        <w:rPr>
          <w:rFonts w:cs="標楷體" w:hint="eastAsia"/>
        </w:rPr>
        <w:t>，包括毒品、酒精、藥物、賭博和過度使用網路等的成癮問題）。</w:t>
      </w:r>
    </w:p>
    <w:p w:rsidR="00D6484A" w:rsidRPr="004D797A" w:rsidRDefault="00D6484A" w:rsidP="00E24B0C">
      <w:pPr>
        <w:pStyle w:val="6"/>
        <w:numPr>
          <w:ilvl w:val="5"/>
          <w:numId w:val="38"/>
        </w:numPr>
      </w:pPr>
      <w:r w:rsidRPr="004D797A">
        <w:rPr>
          <w:rFonts w:hint="eastAsia"/>
        </w:rPr>
        <w:t>依據青年的需求，提供下列各項服務：</w:t>
      </w:r>
    </w:p>
    <w:p w:rsidR="00D6484A" w:rsidRPr="004D797A" w:rsidRDefault="00D6484A" w:rsidP="00E24B0C">
      <w:pPr>
        <w:pStyle w:val="7"/>
        <w:numPr>
          <w:ilvl w:val="6"/>
          <w:numId w:val="38"/>
        </w:numPr>
        <w:rPr>
          <w:b/>
          <w:u w:val="single"/>
        </w:rPr>
      </w:pPr>
      <w:r w:rsidRPr="004D797A">
        <w:rPr>
          <w:rFonts w:hint="eastAsia"/>
          <w:b/>
          <w:u w:val="single"/>
        </w:rPr>
        <w:t>就業諮詢與職涯諮商</w:t>
      </w:r>
    </w:p>
    <w:p w:rsidR="00D6484A" w:rsidRPr="004D797A" w:rsidRDefault="00D6484A" w:rsidP="00D6484A">
      <w:pPr>
        <w:pStyle w:val="61"/>
        <w:ind w:left="2381" w:firstLine="680"/>
      </w:pPr>
      <w:r w:rsidRPr="004D797A">
        <w:rPr>
          <w:rFonts w:hint="eastAsia"/>
        </w:rPr>
        <w:t>提供教育及職業定向、職涯諮商，依此提供職業建議、培訓或進修、就業機會。</w:t>
      </w:r>
    </w:p>
    <w:p w:rsidR="00D6484A" w:rsidRPr="004D797A" w:rsidRDefault="00D6484A" w:rsidP="00E24B0C">
      <w:pPr>
        <w:pStyle w:val="7"/>
        <w:numPr>
          <w:ilvl w:val="6"/>
          <w:numId w:val="38"/>
        </w:numPr>
        <w:rPr>
          <w:b/>
          <w:u w:val="single"/>
        </w:rPr>
      </w:pPr>
      <w:r w:rsidRPr="004D797A">
        <w:rPr>
          <w:rFonts w:hint="eastAsia"/>
          <w:b/>
          <w:u w:val="single"/>
        </w:rPr>
        <w:t>青年福利服務</w:t>
      </w:r>
    </w:p>
    <w:p w:rsidR="00D6484A" w:rsidRPr="004D797A" w:rsidRDefault="007B5C83" w:rsidP="00E24B0C">
      <w:pPr>
        <w:pStyle w:val="8"/>
        <w:numPr>
          <w:ilvl w:val="7"/>
          <w:numId w:val="38"/>
        </w:numPr>
      </w:pPr>
      <w:r w:rsidRPr="004D797A">
        <w:rPr>
          <w:rFonts w:hint="eastAsia"/>
        </w:rPr>
        <w:t>針對弱</w:t>
      </w:r>
      <w:r w:rsidR="00D6484A" w:rsidRPr="004D797A">
        <w:rPr>
          <w:rFonts w:hint="eastAsia"/>
        </w:rPr>
        <w:t>勢青年提供免費福利、諮商服務、相關社會給付，以促進其社會參與及融合。</w:t>
      </w:r>
    </w:p>
    <w:p w:rsidR="00D6484A" w:rsidRPr="004D797A" w:rsidRDefault="00D6484A" w:rsidP="00E24B0C">
      <w:pPr>
        <w:pStyle w:val="8"/>
        <w:numPr>
          <w:ilvl w:val="7"/>
          <w:numId w:val="38"/>
        </w:numPr>
      </w:pPr>
      <w:r w:rsidRPr="004D797A">
        <w:rPr>
          <w:rFonts w:hint="eastAsia"/>
        </w:rPr>
        <w:t>服務內容：</w:t>
      </w:r>
      <w:r w:rsidRPr="004D797A">
        <w:rPr>
          <w:rFonts w:hint="eastAsia"/>
          <w:b/>
          <w:u w:val="single"/>
        </w:rPr>
        <w:t>青年在職業定向、就業準備、職業訓練等階段，政府將提供其所需相關協助，</w:t>
      </w:r>
      <w:r w:rsidRPr="004D797A">
        <w:rPr>
          <w:rFonts w:hint="eastAsia"/>
        </w:rPr>
        <w:t>例如住宿、托兒服務（日托中心或臨時托育、高風險家庭之兒童安置等）。</w:t>
      </w:r>
    </w:p>
    <w:p w:rsidR="00D6484A" w:rsidRPr="004D797A" w:rsidRDefault="00D6484A" w:rsidP="00E24B0C">
      <w:pPr>
        <w:pStyle w:val="7"/>
        <w:numPr>
          <w:ilvl w:val="6"/>
          <w:numId w:val="38"/>
        </w:numPr>
        <w:rPr>
          <w:b/>
          <w:u w:val="single"/>
        </w:rPr>
      </w:pPr>
      <w:r w:rsidRPr="004D797A">
        <w:rPr>
          <w:rFonts w:hint="eastAsia"/>
          <w:b/>
          <w:u w:val="single"/>
        </w:rPr>
        <w:t>職業訓練機會</w:t>
      </w:r>
    </w:p>
    <w:p w:rsidR="00D6484A" w:rsidRPr="004D797A" w:rsidRDefault="00D6484A" w:rsidP="00D6484A">
      <w:pPr>
        <w:pStyle w:val="71"/>
        <w:ind w:left="2721" w:firstLine="680"/>
      </w:pPr>
      <w:r w:rsidRPr="004D797A">
        <w:rPr>
          <w:rFonts w:hint="eastAsia"/>
        </w:rPr>
        <w:t>提供以學校為基礎的專業訓練機會、未來取得專業資格的諮詢與</w:t>
      </w:r>
      <w:r w:rsidRPr="004D797A">
        <w:rPr>
          <w:rFonts w:ascii="Times New Roman" w:hint="eastAsia"/>
        </w:rPr>
        <w:t>建議</w:t>
      </w:r>
      <w:r w:rsidRPr="004D797A">
        <w:rPr>
          <w:rFonts w:hint="eastAsia"/>
        </w:rPr>
        <w:t>。其中職業訓練包括兩種形式：以職業學校或以公司為基礎的訓練。在職業學校的訓練又分為一般訓練及進階訓練，通常可以獲得一般教育學歷。</w:t>
      </w:r>
    </w:p>
    <w:p w:rsidR="00D6484A" w:rsidRPr="004D797A" w:rsidRDefault="00D6484A" w:rsidP="00E24B0C">
      <w:pPr>
        <w:pStyle w:val="7"/>
        <w:numPr>
          <w:ilvl w:val="6"/>
          <w:numId w:val="38"/>
        </w:numPr>
        <w:rPr>
          <w:rFonts w:cs="標楷體"/>
        </w:rPr>
      </w:pPr>
      <w:r w:rsidRPr="004D797A">
        <w:rPr>
          <w:rFonts w:hint="eastAsia"/>
        </w:rPr>
        <w:t>其他</w:t>
      </w:r>
      <w:r w:rsidRPr="004D797A">
        <w:rPr>
          <w:rFonts w:cs="標楷體" w:hint="eastAsia"/>
        </w:rPr>
        <w:t>：</w:t>
      </w:r>
    </w:p>
    <w:p w:rsidR="00D6484A" w:rsidRPr="004D797A" w:rsidRDefault="00D6484A" w:rsidP="00D6484A">
      <w:pPr>
        <w:pStyle w:val="71"/>
        <w:ind w:left="2721" w:firstLine="680"/>
        <w:rPr>
          <w:rFonts w:cs="標楷體"/>
        </w:rPr>
      </w:pPr>
      <w:r w:rsidRPr="004D797A">
        <w:rPr>
          <w:rFonts w:hint="eastAsia"/>
        </w:rPr>
        <w:t>由各辦事處依區域內資源提供服務。例如，</w:t>
      </w:r>
      <w:r w:rsidRPr="004D797A">
        <w:rPr>
          <w:rFonts w:ascii="Times New Roman"/>
        </w:rPr>
        <w:t>Tempelhof-Schöneberg</w:t>
      </w:r>
      <w:r w:rsidRPr="004D797A">
        <w:rPr>
          <w:rFonts w:hint="eastAsia"/>
        </w:rPr>
        <w:t>區結合民間機構針對具有低收入戶、移民</w:t>
      </w:r>
      <w:r w:rsidRPr="004D797A">
        <w:rPr>
          <w:rFonts w:ascii="Times New Roman"/>
        </w:rPr>
        <w:t>/</w:t>
      </w:r>
      <w:r w:rsidRPr="004D797A">
        <w:rPr>
          <w:rFonts w:hint="eastAsia"/>
        </w:rPr>
        <w:t>難民、身心障礙等身分之青年，或是年輕女性和年輕母親等，提供有關社會心理諮商及職業定向服務。</w:t>
      </w:r>
    </w:p>
    <w:p w:rsidR="00D6484A" w:rsidRPr="004D797A" w:rsidRDefault="00D6484A" w:rsidP="00E24B0C">
      <w:pPr>
        <w:pStyle w:val="4"/>
        <w:numPr>
          <w:ilvl w:val="3"/>
          <w:numId w:val="38"/>
        </w:numPr>
        <w:rPr>
          <w:b/>
        </w:rPr>
      </w:pPr>
      <w:r w:rsidRPr="004D797A">
        <w:rPr>
          <w:rFonts w:hint="eastAsia"/>
          <w:b/>
          <w:u w:val="single"/>
        </w:rPr>
        <w:t>芬蘭：一站式指導中心</w:t>
      </w:r>
      <w:r w:rsidRPr="004D797A">
        <w:rPr>
          <w:rFonts w:hint="eastAsia"/>
          <w:b/>
        </w:rPr>
        <w:t>（</w:t>
      </w:r>
      <w:r w:rsidRPr="004D797A">
        <w:rPr>
          <w:b/>
        </w:rPr>
        <w:t>One-StopGuidance Centers</w:t>
      </w:r>
      <w:r w:rsidRPr="004D797A">
        <w:rPr>
          <w:rFonts w:hint="eastAsia"/>
          <w:b/>
        </w:rPr>
        <w:t>）</w:t>
      </w:r>
    </w:p>
    <w:p w:rsidR="00D6484A" w:rsidRPr="004D797A" w:rsidRDefault="00D6484A" w:rsidP="00E24B0C">
      <w:pPr>
        <w:pStyle w:val="5"/>
        <w:numPr>
          <w:ilvl w:val="4"/>
          <w:numId w:val="38"/>
        </w:numPr>
      </w:pPr>
      <w:r w:rsidRPr="004D797A">
        <w:rPr>
          <w:rFonts w:hint="eastAsia"/>
          <w:b/>
          <w:u w:val="single"/>
        </w:rPr>
        <w:t>一站式指導中心（</w:t>
      </w:r>
      <w:r w:rsidRPr="004D797A">
        <w:rPr>
          <w:b/>
          <w:u w:val="single"/>
        </w:rPr>
        <w:t>One-StopGuidance Centers</w:t>
      </w:r>
      <w:r w:rsidRPr="004D797A">
        <w:rPr>
          <w:rFonts w:hint="eastAsia"/>
          <w:b/>
          <w:u w:val="single"/>
        </w:rPr>
        <w:t>），提供青年面對面服務及網路服務，其結合公立、私立及第三方就業服務機構，目的在於加強服務內容及簡化服務流程</w:t>
      </w:r>
      <w:r w:rsidRPr="004D797A">
        <w:rPr>
          <w:rFonts w:hint="eastAsia"/>
        </w:rPr>
        <w:t>，其被歐盟視為旗艦式的改革措施（</w:t>
      </w:r>
      <w:r w:rsidRPr="004D797A">
        <w:t>Flagship measures and reforms</w:t>
      </w:r>
      <w:r w:rsidRPr="004D797A">
        <w:rPr>
          <w:rFonts w:hint="eastAsia"/>
        </w:rPr>
        <w:t>），同時在芬蘭青年保證計畫中扮演極為核心的角色。</w:t>
      </w:r>
    </w:p>
    <w:p w:rsidR="00D6484A" w:rsidRPr="004D797A" w:rsidRDefault="00D6484A" w:rsidP="00E24B0C">
      <w:pPr>
        <w:pStyle w:val="5"/>
        <w:numPr>
          <w:ilvl w:val="4"/>
          <w:numId w:val="38"/>
        </w:numPr>
        <w:rPr>
          <w:b/>
        </w:rPr>
      </w:pPr>
      <w:r w:rsidRPr="004D797A">
        <w:rPr>
          <w:rFonts w:hint="eastAsia"/>
        </w:rPr>
        <w:t>截至2017年5月，芬蘭已設有44家一站式指導中心（計有逾100個地方政府、約500位工作人員參與）</w:t>
      </w:r>
      <w:r w:rsidRPr="004D797A">
        <w:rPr>
          <w:rFonts w:hint="eastAsia"/>
          <w:b/>
          <w:u w:val="single"/>
        </w:rPr>
        <w:t>主要服務對象為30歲以下青年（包括學生、就業者及失業者）。</w:t>
      </w:r>
      <w:r w:rsidRPr="004D797A">
        <w:rPr>
          <w:rFonts w:hint="eastAsia"/>
        </w:rPr>
        <w:t>該中心與公立、私立及非營利組織共同合作，結合跨部門資源以提供青年免費的建議及指導，</w:t>
      </w:r>
      <w:r w:rsidRPr="004D797A">
        <w:rPr>
          <w:rFonts w:hint="eastAsia"/>
          <w:b/>
          <w:u w:val="single"/>
        </w:rPr>
        <w:t>目標為協助青年生涯規劃方案，包括協助青年找到工作、繼續教育或是其他類型的生涯活動，</w:t>
      </w:r>
      <w:r w:rsidRPr="004D797A">
        <w:rPr>
          <w:rFonts w:hint="eastAsia"/>
          <w:b/>
        </w:rPr>
        <w:t>相關服務包括個人諮詢指導、生活管理、職涯規劃、社交技能、教育和就業協助等。</w:t>
      </w:r>
    </w:p>
    <w:p w:rsidR="00D6484A" w:rsidRPr="004D797A" w:rsidRDefault="00D6484A" w:rsidP="00E24B0C">
      <w:pPr>
        <w:pStyle w:val="5"/>
        <w:numPr>
          <w:ilvl w:val="4"/>
          <w:numId w:val="38"/>
        </w:numPr>
        <w:rPr>
          <w:rFonts w:ascii="Times New Roman"/>
          <w:szCs w:val="32"/>
        </w:rPr>
      </w:pPr>
      <w:r w:rsidRPr="004D797A">
        <w:rPr>
          <w:rFonts w:hint="eastAsia"/>
          <w:b/>
          <w:u w:val="single"/>
        </w:rPr>
        <w:t>一站式指導中心提供的服務非常多樣化，凡青年遭遇任何困難都可至此中心尋求協助</w:t>
      </w:r>
      <w:r w:rsidRPr="004D797A">
        <w:rPr>
          <w:rFonts w:hint="eastAsia"/>
        </w:rPr>
        <w:t>，如健康、申請學校、實習、學費、技能訓練、履歷撰寫、尋找工作及個別輔導服務等。</w:t>
      </w:r>
      <w:r w:rsidRPr="004D797A">
        <w:t>2016</w:t>
      </w:r>
      <w:r w:rsidRPr="004D797A">
        <w:rPr>
          <w:rFonts w:hint="eastAsia"/>
        </w:rPr>
        <w:t>年調查當時</w:t>
      </w:r>
      <w:r w:rsidRPr="004D797A">
        <w:t>35</w:t>
      </w:r>
      <w:r w:rsidRPr="004D797A">
        <w:rPr>
          <w:rFonts w:hint="eastAsia"/>
        </w:rPr>
        <w:t>個一站式指導中心提供的服務，</w:t>
      </w:r>
      <w:r w:rsidRPr="004D797A">
        <w:rPr>
          <w:rFonts w:hint="eastAsia"/>
          <w:b/>
        </w:rPr>
        <w:t>其中有高達9成以上的中心有提供公立就業機構服務（</w:t>
      </w:r>
      <w:r w:rsidRPr="004D797A">
        <w:rPr>
          <w:b/>
        </w:rPr>
        <w:t>PES</w:t>
      </w:r>
      <w:r w:rsidRPr="004D797A">
        <w:rPr>
          <w:rFonts w:hint="eastAsia"/>
          <w:b/>
        </w:rPr>
        <w:t>）</w:t>
      </w:r>
      <w:r w:rsidRPr="004D797A">
        <w:rPr>
          <w:rFonts w:hint="eastAsia"/>
        </w:rPr>
        <w:t>、社會指導（</w:t>
      </w:r>
      <w:r w:rsidRPr="004D797A">
        <w:t>Social Guidance</w:t>
      </w:r>
      <w:r w:rsidRPr="004D797A">
        <w:rPr>
          <w:rFonts w:hint="eastAsia"/>
        </w:rPr>
        <w:t>）、學習指導（</w:t>
      </w:r>
      <w:r w:rsidRPr="004D797A">
        <w:t>Study Guidance</w:t>
      </w:r>
      <w:r w:rsidRPr="004D797A">
        <w:rPr>
          <w:rFonts w:hint="eastAsia"/>
        </w:rPr>
        <w:t>）、青年服務（</w:t>
      </w:r>
      <w:r w:rsidRPr="004D797A">
        <w:t>Youth Service</w:t>
      </w:r>
      <w:r w:rsidRPr="004D797A">
        <w:rPr>
          <w:rFonts w:hint="eastAsia"/>
        </w:rPr>
        <w:t>）、外展服務（</w:t>
      </w:r>
      <w:r w:rsidRPr="004D797A">
        <w:t>Outreach Youth Work</w:t>
      </w:r>
      <w:r w:rsidRPr="004D797A">
        <w:rPr>
          <w:rFonts w:hint="eastAsia"/>
        </w:rPr>
        <w:t>）；7成以上有提供健康服務（</w:t>
      </w:r>
      <w:r w:rsidRPr="004D797A">
        <w:t>Health Service</w:t>
      </w:r>
      <w:r w:rsidRPr="004D797A">
        <w:rPr>
          <w:rFonts w:hint="eastAsia"/>
        </w:rPr>
        <w:t>）、青年工作坊</w:t>
      </w:r>
      <w:r w:rsidRPr="004D797A">
        <w:t>/</w:t>
      </w:r>
      <w:r w:rsidRPr="004D797A">
        <w:rPr>
          <w:rFonts w:hint="eastAsia"/>
        </w:rPr>
        <w:t>工作指導（</w:t>
      </w:r>
      <w:r w:rsidRPr="004D797A">
        <w:t>Youth Workshops / Job Coaching</w:t>
      </w:r>
      <w:r w:rsidRPr="004D797A">
        <w:rPr>
          <w:rFonts w:hint="eastAsia"/>
        </w:rPr>
        <w:t>）。</w:t>
      </w:r>
    </w:p>
    <w:p w:rsidR="00D6484A" w:rsidRPr="004D797A" w:rsidRDefault="00D6484A" w:rsidP="00E24B0C">
      <w:pPr>
        <w:pStyle w:val="3"/>
        <w:numPr>
          <w:ilvl w:val="2"/>
          <w:numId w:val="1"/>
        </w:numPr>
        <w:ind w:left="1360" w:hanging="680"/>
      </w:pPr>
      <w:r w:rsidRPr="004D797A">
        <w:rPr>
          <w:rFonts w:ascii="Times New Roman" w:hint="eastAsia"/>
          <w:szCs w:val="32"/>
        </w:rPr>
        <w:t>綜上所述，</w:t>
      </w:r>
      <w:r w:rsidR="007B5C83" w:rsidRPr="004D797A">
        <w:rPr>
          <w:rFonts w:hAnsi="標楷體" w:hint="eastAsia"/>
        </w:rPr>
        <w:t>鑑於</w:t>
      </w:r>
      <w:r w:rsidR="007B5C83" w:rsidRPr="004D797A">
        <w:rPr>
          <w:rFonts w:hAnsi="標楷體" w:hint="eastAsia"/>
          <w:szCs w:val="32"/>
        </w:rPr>
        <w:t>我國</w:t>
      </w:r>
      <w:r w:rsidR="007B5C83" w:rsidRPr="004D797A">
        <w:rPr>
          <w:rFonts w:hAnsi="標楷體"/>
          <w:szCs w:val="32"/>
        </w:rPr>
        <w:t>近1</w:t>
      </w:r>
      <w:r w:rsidR="00BF3039" w:rsidRPr="004D797A">
        <w:rPr>
          <w:rFonts w:hAnsi="標楷體"/>
          <w:szCs w:val="32"/>
        </w:rPr>
        <w:t>2</w:t>
      </w:r>
      <w:r w:rsidR="007B5C83" w:rsidRPr="004D797A">
        <w:rPr>
          <w:rFonts w:hAnsi="標楷體"/>
          <w:szCs w:val="32"/>
        </w:rPr>
        <w:t>年（</w:t>
      </w:r>
      <w:r w:rsidR="007B5C83" w:rsidRPr="004D797A">
        <w:rPr>
          <w:rFonts w:hAnsi="標楷體" w:hint="eastAsia"/>
          <w:szCs w:val="32"/>
        </w:rPr>
        <w:t>1</w:t>
      </w:r>
      <w:r w:rsidR="007B5C83" w:rsidRPr="004D797A">
        <w:rPr>
          <w:rFonts w:hAnsi="標楷體"/>
          <w:szCs w:val="32"/>
        </w:rPr>
        <w:t>01～</w:t>
      </w:r>
      <w:r w:rsidR="007B5C83" w:rsidRPr="004D797A">
        <w:rPr>
          <w:rFonts w:hAnsi="標楷體" w:hint="eastAsia"/>
          <w:szCs w:val="32"/>
        </w:rPr>
        <w:t>1</w:t>
      </w:r>
      <w:r w:rsidR="007B5C83" w:rsidRPr="004D797A">
        <w:rPr>
          <w:rFonts w:hAnsi="標楷體"/>
          <w:szCs w:val="32"/>
        </w:rPr>
        <w:t>12</w:t>
      </w:r>
      <w:r w:rsidR="007B5C83" w:rsidRPr="004D797A">
        <w:rPr>
          <w:rFonts w:hAnsi="標楷體" w:hint="eastAsia"/>
          <w:szCs w:val="32"/>
        </w:rPr>
        <w:t>年</w:t>
      </w:r>
      <w:r w:rsidR="007B5C83" w:rsidRPr="004D797A">
        <w:rPr>
          <w:rFonts w:hAnsi="標楷體"/>
          <w:szCs w:val="32"/>
        </w:rPr>
        <w:t>）</w:t>
      </w:r>
      <w:r w:rsidR="007B5C83" w:rsidRPr="004D797A">
        <w:rPr>
          <w:rFonts w:hAnsi="標楷體" w:hint="eastAsia"/>
          <w:szCs w:val="32"/>
        </w:rPr>
        <w:t>來青年失業率雖由1</w:t>
      </w:r>
      <w:r w:rsidR="007B5C83" w:rsidRPr="004D797A">
        <w:rPr>
          <w:rFonts w:hAnsi="標楷體"/>
          <w:szCs w:val="32"/>
        </w:rPr>
        <w:t>2.66</w:t>
      </w:r>
      <w:r w:rsidR="007B5C83" w:rsidRPr="004D797A">
        <w:rPr>
          <w:rFonts w:hAnsi="標楷體" w:hint="eastAsia"/>
          <w:szCs w:val="32"/>
        </w:rPr>
        <w:t>％降至8％，仍較整體失業率偏高，</w:t>
      </w:r>
      <w:r w:rsidR="007B5C83" w:rsidRPr="004D797A">
        <w:rPr>
          <w:rFonts w:hAnsi="標楷體" w:hint="eastAsia"/>
        </w:rPr>
        <w:t>而為促進及協助青年就業，行政院組改前由青輔會主政推動「青年就業接軌計畫」，組改後責成勞動部整合部會資源陸續推動「促進青年就業方案」(103-105年)，「投資青年就業方案1</w:t>
      </w:r>
      <w:r w:rsidR="007B5C83" w:rsidRPr="004D797A">
        <w:rPr>
          <w:rFonts w:hAnsi="標楷體"/>
        </w:rPr>
        <w:t>.0</w:t>
      </w:r>
      <w:r w:rsidR="007B5C83" w:rsidRPr="004D797A">
        <w:rPr>
          <w:rFonts w:hAnsi="標楷體" w:hint="eastAsia"/>
        </w:rPr>
        <w:t>」(108-111年)，「投資青年就業方案</w:t>
      </w:r>
      <w:r w:rsidR="007B5C83" w:rsidRPr="004D797A">
        <w:rPr>
          <w:rFonts w:hAnsi="標楷體"/>
        </w:rPr>
        <w:t>2.0</w:t>
      </w:r>
      <w:r w:rsidR="007B5C83" w:rsidRPr="004D797A">
        <w:rPr>
          <w:rFonts w:hAnsi="標楷體" w:hint="eastAsia"/>
        </w:rPr>
        <w:t>」(1</w:t>
      </w:r>
      <w:r w:rsidR="007B5C83" w:rsidRPr="004D797A">
        <w:rPr>
          <w:rFonts w:hAnsi="標楷體"/>
        </w:rPr>
        <w:t>12</w:t>
      </w:r>
      <w:r w:rsidR="007B5C83" w:rsidRPr="004D797A">
        <w:rPr>
          <w:rFonts w:hAnsi="標楷體" w:hint="eastAsia"/>
        </w:rPr>
        <w:t>-11</w:t>
      </w:r>
      <w:r w:rsidR="007B5C83" w:rsidRPr="004D797A">
        <w:rPr>
          <w:rFonts w:hAnsi="標楷體"/>
        </w:rPr>
        <w:t>5</w:t>
      </w:r>
      <w:r w:rsidR="007B5C83" w:rsidRPr="004D797A">
        <w:rPr>
          <w:rFonts w:hAnsi="標楷體" w:hint="eastAsia"/>
        </w:rPr>
        <w:t>年)。其中，原行政院勞工委員會自1</w:t>
      </w:r>
      <w:r w:rsidR="007B5C83" w:rsidRPr="004D797A">
        <w:rPr>
          <w:rFonts w:hAnsi="標楷體"/>
        </w:rPr>
        <w:t>01</w:t>
      </w:r>
      <w:r w:rsidR="007B5C83" w:rsidRPr="004D797A">
        <w:rPr>
          <w:rFonts w:hAnsi="標楷體" w:hint="eastAsia"/>
        </w:rPr>
        <w:t>年推動「Yo</w:t>
      </w:r>
      <w:r w:rsidR="007B5C83" w:rsidRPr="004D797A">
        <w:rPr>
          <w:rFonts w:hAnsi="標楷體"/>
        </w:rPr>
        <w:t>uthSalon</w:t>
      </w:r>
      <w:r w:rsidR="007B5C83" w:rsidRPr="004D797A">
        <w:rPr>
          <w:rFonts w:hAnsi="標楷體" w:hint="eastAsia"/>
        </w:rPr>
        <w:t>青職中心試辦計畫」，陸續成立五個青職中心，</w:t>
      </w:r>
      <w:r w:rsidR="007B5C83" w:rsidRPr="004D797A">
        <w:rPr>
          <w:rFonts w:hAnsi="標楷體"/>
        </w:rPr>
        <w:t>透過職涯發展及職涯規劃服務，協助</w:t>
      </w:r>
      <w:r w:rsidR="007B5C83" w:rsidRPr="004D797A">
        <w:rPr>
          <w:rFonts w:hAnsi="標楷體" w:hint="eastAsia"/>
        </w:rPr>
        <w:t>青年做好</w:t>
      </w:r>
      <w:r w:rsidR="007B5C83" w:rsidRPr="004D797A">
        <w:rPr>
          <w:rFonts w:hAnsi="標楷體"/>
        </w:rPr>
        <w:t>求職準備</w:t>
      </w:r>
      <w:r w:rsidR="007B5C83" w:rsidRPr="004D797A">
        <w:rPr>
          <w:rFonts w:hAnsi="標楷體" w:hint="eastAsia"/>
        </w:rPr>
        <w:t>，為</w:t>
      </w:r>
      <w:r w:rsidR="005E3ABF" w:rsidRPr="004D797A">
        <w:rPr>
          <w:rFonts w:hAnsi="標楷體" w:hint="eastAsia"/>
        </w:rPr>
        <w:t>該</w:t>
      </w:r>
      <w:r w:rsidR="007B5C83" w:rsidRPr="004D797A">
        <w:rPr>
          <w:rFonts w:hAnsi="標楷體" w:hint="eastAsia"/>
        </w:rPr>
        <w:t>方案之重點措施。</w:t>
      </w:r>
      <w:r w:rsidR="006A5D13" w:rsidRPr="004D797A">
        <w:rPr>
          <w:rFonts w:hAnsi="標楷體" w:hint="eastAsia"/>
        </w:rPr>
        <w:t>惟</w:t>
      </w:r>
      <w:r w:rsidR="006A5D13" w:rsidRPr="004D797A">
        <w:rPr>
          <w:rFonts w:hAnsi="標楷體" w:hint="eastAsia"/>
          <w:szCs w:val="32"/>
        </w:rPr>
        <w:t>青職中心</w:t>
      </w:r>
      <w:r w:rsidR="006A5D13" w:rsidRPr="004D797A">
        <w:rPr>
          <w:rFonts w:hAnsi="標楷體" w:hint="eastAsia"/>
        </w:rPr>
        <w:t>推行迄今1</w:t>
      </w:r>
      <w:r w:rsidR="00A95509" w:rsidRPr="004D797A">
        <w:rPr>
          <w:rFonts w:hAnsi="標楷體"/>
        </w:rPr>
        <w:t>2</w:t>
      </w:r>
      <w:r w:rsidR="006A5D13" w:rsidRPr="004D797A">
        <w:rPr>
          <w:rFonts w:hAnsi="標楷體" w:hint="eastAsia"/>
        </w:rPr>
        <w:t>年，</w:t>
      </w:r>
      <w:r w:rsidR="006A5D13" w:rsidRPr="004D797A">
        <w:rPr>
          <w:rFonts w:hAnsi="標楷體" w:hint="eastAsia"/>
          <w:szCs w:val="32"/>
        </w:rPr>
        <w:t>自1</w:t>
      </w:r>
      <w:r w:rsidR="006A5D13" w:rsidRPr="004D797A">
        <w:rPr>
          <w:rFonts w:hAnsi="標楷體"/>
          <w:szCs w:val="32"/>
        </w:rPr>
        <w:t>08</w:t>
      </w:r>
      <w:r w:rsidR="006A5D13" w:rsidRPr="004D797A">
        <w:rPr>
          <w:rFonts w:hAnsi="標楷體" w:hint="eastAsia"/>
          <w:szCs w:val="32"/>
        </w:rPr>
        <w:t>年以來每年花費就安基金約</w:t>
      </w:r>
      <w:r w:rsidR="006A5D13" w:rsidRPr="004D797A">
        <w:rPr>
          <w:rFonts w:hAnsi="標楷體"/>
          <w:szCs w:val="32"/>
        </w:rPr>
        <w:t>1</w:t>
      </w:r>
      <w:r w:rsidR="006A5D13" w:rsidRPr="004D797A">
        <w:rPr>
          <w:rFonts w:hAnsi="標楷體" w:hint="eastAsia"/>
          <w:szCs w:val="32"/>
        </w:rPr>
        <w:t>億餘元，</w:t>
      </w:r>
      <w:r w:rsidR="007B5C83" w:rsidRPr="004D797A">
        <w:rPr>
          <w:rFonts w:hAnsi="標楷體" w:hint="eastAsia"/>
        </w:rPr>
        <w:t>仍只停留於試辦計畫，</w:t>
      </w:r>
      <w:r w:rsidR="007B5C83" w:rsidRPr="004D797A">
        <w:rPr>
          <w:rFonts w:hAnsi="標楷體" w:hint="eastAsia"/>
          <w:szCs w:val="32"/>
        </w:rPr>
        <w:t>相關方案對於青職中心投入之經費僅不到5</w:t>
      </w:r>
      <w:r w:rsidR="007B5C83" w:rsidRPr="004D797A">
        <w:rPr>
          <w:rFonts w:hAnsi="標楷體"/>
          <w:szCs w:val="32"/>
        </w:rPr>
        <w:t>%</w:t>
      </w:r>
      <w:r w:rsidR="007B5C83" w:rsidRPr="004D797A">
        <w:rPr>
          <w:rFonts w:hAnsi="標楷體" w:hint="eastAsia"/>
          <w:szCs w:val="32"/>
        </w:rPr>
        <w:t>，</w:t>
      </w:r>
      <w:r w:rsidR="00725B7D" w:rsidRPr="004D797A">
        <w:rPr>
          <w:rFonts w:hAnsi="標楷體" w:hint="eastAsia"/>
        </w:rPr>
        <w:t>且未設置各中心服務基線(Ba</w:t>
      </w:r>
      <w:r w:rsidR="00725B7D" w:rsidRPr="004D797A">
        <w:rPr>
          <w:rFonts w:hAnsi="標楷體"/>
        </w:rPr>
        <w:t>se-line)</w:t>
      </w:r>
      <w:r w:rsidR="00725B7D" w:rsidRPr="004D797A">
        <w:rPr>
          <w:rFonts w:hAnsi="標楷體" w:hint="eastAsia"/>
        </w:rPr>
        <w:t>，</w:t>
      </w:r>
      <w:r w:rsidR="007B5C83" w:rsidRPr="004D797A">
        <w:rPr>
          <w:rFonts w:hAnsi="標楷體" w:hint="eastAsia"/>
        </w:rPr>
        <w:t>定期評核其</w:t>
      </w:r>
      <w:r w:rsidR="007B5C83" w:rsidRPr="004D797A">
        <w:rPr>
          <w:rFonts w:hAnsi="標楷體"/>
        </w:rPr>
        <w:t>提升青年就業力</w:t>
      </w:r>
      <w:r w:rsidR="007B5C83" w:rsidRPr="004D797A">
        <w:rPr>
          <w:rFonts w:hAnsi="標楷體" w:hint="eastAsia"/>
        </w:rPr>
        <w:t>或就業率</w:t>
      </w:r>
      <w:r w:rsidR="007B5C83" w:rsidRPr="004D797A">
        <w:rPr>
          <w:rFonts w:hAnsi="標楷體"/>
        </w:rPr>
        <w:t>之實質成效</w:t>
      </w:r>
      <w:r w:rsidR="007B5C83" w:rsidRPr="004D797A">
        <w:rPr>
          <w:rFonts w:hAnsi="標楷體" w:hint="eastAsia"/>
        </w:rPr>
        <w:t>，致相關經費及專職專責人力皆未見合理成長與投入。</w:t>
      </w:r>
      <w:r w:rsidR="00467B2D" w:rsidRPr="004D797A">
        <w:rPr>
          <w:rFonts w:hAnsi="標楷體" w:hint="eastAsia"/>
        </w:rPr>
        <w:t>再因</w:t>
      </w:r>
      <w:r w:rsidR="007B5C83" w:rsidRPr="004D797A">
        <w:rPr>
          <w:rFonts w:hAnsi="標楷體" w:hint="eastAsia"/>
        </w:rPr>
        <w:t>我國勞動市場正面臨新冠疫情後大缺工時代來臨，人才磁吸效應更為嚴重，整體青年職涯發展與就業促進政策亟需與時俱進調整與強化。</w:t>
      </w:r>
      <w:r w:rsidR="007B5C83" w:rsidRPr="004D797A">
        <w:rPr>
          <w:rFonts w:hAnsi="標楷體" w:hint="eastAsia"/>
          <w:szCs w:val="32"/>
        </w:rPr>
        <w:t>政府已於「投資青年就業方案2</w:t>
      </w:r>
      <w:r w:rsidR="007B5C83" w:rsidRPr="004D797A">
        <w:rPr>
          <w:rFonts w:hAnsi="標楷體"/>
          <w:szCs w:val="32"/>
        </w:rPr>
        <w:t>.0」</w:t>
      </w:r>
      <w:r w:rsidR="007B5C83" w:rsidRPr="004D797A">
        <w:rPr>
          <w:rFonts w:hAnsi="標楷體" w:hint="eastAsia"/>
          <w:szCs w:val="32"/>
        </w:rPr>
        <w:t>提出「定方向」</w:t>
      </w:r>
      <w:r w:rsidR="00064F9F" w:rsidRPr="004D797A">
        <w:rPr>
          <w:rFonts w:hAnsi="標楷體" w:hint="eastAsia"/>
          <w:szCs w:val="32"/>
        </w:rPr>
        <w:t>：</w:t>
      </w:r>
      <w:r w:rsidR="007B5C83" w:rsidRPr="004D797A">
        <w:rPr>
          <w:rFonts w:hAnsi="標楷體" w:hint="eastAsia"/>
          <w:szCs w:val="32"/>
        </w:rPr>
        <w:t>釐清職涯方向為目標，錨定就業未來之因應對策，然青年高比率處於職涯迷途中，</w:t>
      </w:r>
      <w:r w:rsidR="007B5C83" w:rsidRPr="004D797A">
        <w:rPr>
          <w:rFonts w:hAnsi="標楷體" w:hint="eastAsia"/>
        </w:rPr>
        <w:t>故勞動部應督同勞發署就青職中心在核心服務項目、目</w:t>
      </w:r>
      <w:r w:rsidR="007B5C83" w:rsidRPr="004D797A">
        <w:rPr>
          <w:rFonts w:hint="eastAsia"/>
        </w:rPr>
        <w:t>標族群，以及整體青年職涯發展政策上所扮演之角色與定位，全面通盤</w:t>
      </w:r>
      <w:r w:rsidR="007B5C83" w:rsidRPr="004D797A">
        <w:rPr>
          <w:rFonts w:hAnsi="標楷體" w:hint="eastAsia"/>
          <w:szCs w:val="32"/>
        </w:rPr>
        <w:t>檢視相關資源之投入與配置是否足夠與合理，並</w:t>
      </w:r>
      <w:r w:rsidR="007B5C83" w:rsidRPr="004D797A">
        <w:rPr>
          <w:rFonts w:hint="eastAsia"/>
        </w:rPr>
        <w:t>借鏡</w:t>
      </w:r>
      <w:r w:rsidR="007B5C83" w:rsidRPr="004D797A">
        <w:rPr>
          <w:rFonts w:hAnsi="標楷體" w:hint="eastAsia"/>
          <w:szCs w:val="32"/>
        </w:rPr>
        <w:t>國外對於青年職涯服務之經驗與成效</w:t>
      </w:r>
      <w:r w:rsidR="007B5C83" w:rsidRPr="004D797A">
        <w:rPr>
          <w:rFonts w:hint="eastAsia"/>
        </w:rPr>
        <w:t>，俾規劃更為貼近我國青年需求之職涯服務政策</w:t>
      </w:r>
      <w:r w:rsidRPr="004D797A">
        <w:rPr>
          <w:rFonts w:hint="eastAsia"/>
        </w:rPr>
        <w:t>。</w:t>
      </w:r>
      <w:r w:rsidR="0001368B" w:rsidRPr="004D797A">
        <w:rPr>
          <w:rFonts w:hint="eastAsia"/>
        </w:rPr>
        <w:t xml:space="preserve"> </w:t>
      </w:r>
    </w:p>
    <w:p w:rsidR="00D6484A" w:rsidRPr="004D797A" w:rsidRDefault="004E1DB4" w:rsidP="00E24B0C">
      <w:pPr>
        <w:pStyle w:val="2"/>
        <w:numPr>
          <w:ilvl w:val="1"/>
          <w:numId w:val="38"/>
        </w:numPr>
        <w:spacing w:beforeLines="50" w:before="228"/>
        <w:ind w:left="1020" w:hanging="680"/>
        <w:rPr>
          <w:rFonts w:hAnsi="標楷體"/>
          <w:b/>
        </w:rPr>
      </w:pPr>
      <w:bookmarkStart w:id="54" w:name="_Toc197953751"/>
      <w:bookmarkStart w:id="55" w:name="_Hlk184806555"/>
      <w:bookmarkStart w:id="56" w:name="_Toc421794874"/>
      <w:bookmarkStart w:id="57" w:name="_Toc421795440"/>
      <w:bookmarkStart w:id="58" w:name="_Toc421796021"/>
      <w:bookmarkStart w:id="59" w:name="_Toc422834159"/>
      <w:bookmarkEnd w:id="51"/>
      <w:r w:rsidRPr="004D797A">
        <w:rPr>
          <w:rFonts w:hAnsi="標楷體" w:hint="eastAsia"/>
          <w:b/>
        </w:rPr>
        <w:t>勞發署掌理「青年就業之規劃、輔導、推動及督導」事項，</w:t>
      </w:r>
      <w:r w:rsidR="0050537D" w:rsidRPr="004D797A">
        <w:rPr>
          <w:rFonts w:hAnsi="標楷體" w:hint="eastAsia"/>
          <w:b/>
          <w:szCs w:val="32"/>
        </w:rPr>
        <w:t>如何協助青年排除從學校到職場轉銜過程中所面臨的障礙，提升其就業力並促進就業，該署責無旁貸。惟查勞動部於101、112年歷經10餘年二次調查統計，對於青年高失業率原因之分析竟為相同</w:t>
      </w:r>
      <w:r w:rsidR="00F46D33" w:rsidRPr="004D797A">
        <w:rPr>
          <w:rFonts w:hAnsi="標楷體" w:hint="eastAsia"/>
          <w:b/>
        </w:rPr>
        <w:t>，</w:t>
      </w:r>
      <w:r w:rsidR="00334C1F" w:rsidRPr="004D797A">
        <w:rPr>
          <w:rFonts w:hAnsi="標楷體" w:hint="eastAsia"/>
          <w:b/>
        </w:rPr>
        <w:t>且</w:t>
      </w:r>
      <w:r w:rsidR="00334C1F" w:rsidRPr="004D797A">
        <w:rPr>
          <w:rFonts w:hAnsi="標楷體" w:hint="eastAsia"/>
          <w:b/>
          <w:szCs w:val="32"/>
        </w:rPr>
        <w:t>1</w:t>
      </w:r>
      <w:r w:rsidR="00334C1F" w:rsidRPr="004D797A">
        <w:rPr>
          <w:rFonts w:hAnsi="標楷體"/>
          <w:b/>
          <w:szCs w:val="32"/>
        </w:rPr>
        <w:t>5-29</w:t>
      </w:r>
      <w:r w:rsidR="00334C1F" w:rsidRPr="004D797A">
        <w:rPr>
          <w:rFonts w:hAnsi="標楷體" w:hint="eastAsia"/>
          <w:b/>
          <w:szCs w:val="32"/>
        </w:rPr>
        <w:t>歲青年在勞動率參與率、就業率</w:t>
      </w:r>
      <w:r w:rsidR="00B5319E" w:rsidRPr="004D797A">
        <w:rPr>
          <w:rFonts w:hAnsi="標楷體" w:hint="eastAsia"/>
          <w:b/>
        </w:rPr>
        <w:t>、失業率未見有明確改善，</w:t>
      </w:r>
      <w:r w:rsidR="00334C1F" w:rsidRPr="004D797A">
        <w:rPr>
          <w:rFonts w:hAnsi="標楷體" w:hint="eastAsia"/>
          <w:b/>
          <w:szCs w:val="32"/>
        </w:rPr>
        <w:t>凸顯政府投入青職中心</w:t>
      </w:r>
      <w:r w:rsidR="005707E0" w:rsidRPr="004D797A">
        <w:rPr>
          <w:rFonts w:hAnsi="標楷體" w:hint="eastAsia"/>
          <w:b/>
          <w:szCs w:val="32"/>
        </w:rPr>
        <w:t>等就業促進資源</w:t>
      </w:r>
      <w:r w:rsidR="00334C1F" w:rsidRPr="004D797A">
        <w:rPr>
          <w:rFonts w:hAnsi="標楷體" w:hint="eastAsia"/>
          <w:b/>
          <w:szCs w:val="32"/>
        </w:rPr>
        <w:t>，尚未能有效改善青年</w:t>
      </w:r>
      <w:r w:rsidR="0050537D" w:rsidRPr="004D797A">
        <w:rPr>
          <w:rFonts w:hAnsi="標楷體" w:hint="eastAsia"/>
          <w:b/>
          <w:szCs w:val="32"/>
        </w:rPr>
        <w:t>失業</w:t>
      </w:r>
      <w:r w:rsidR="00334C1F" w:rsidRPr="004D797A">
        <w:rPr>
          <w:rFonts w:hAnsi="標楷體" w:hint="eastAsia"/>
          <w:b/>
          <w:szCs w:val="32"/>
        </w:rPr>
        <w:t>問題</w:t>
      </w:r>
      <w:r w:rsidR="005707E0" w:rsidRPr="004D797A">
        <w:rPr>
          <w:rFonts w:hAnsi="標楷體" w:hint="eastAsia"/>
          <w:b/>
          <w:szCs w:val="32"/>
        </w:rPr>
        <w:t>，</w:t>
      </w:r>
      <w:r w:rsidR="00F46D33" w:rsidRPr="004D797A">
        <w:rPr>
          <w:rFonts w:hAnsi="標楷體" w:hint="eastAsia"/>
          <w:b/>
          <w:szCs w:val="32"/>
        </w:rPr>
        <w:t>整體青年職涯發展政策</w:t>
      </w:r>
      <w:r w:rsidR="004F7F0F" w:rsidRPr="004D797A">
        <w:rPr>
          <w:rFonts w:hAnsi="標楷體" w:hint="eastAsia"/>
          <w:b/>
          <w:szCs w:val="32"/>
        </w:rPr>
        <w:t>資源投入未見成效</w:t>
      </w:r>
      <w:r w:rsidR="007505B7" w:rsidRPr="004D797A">
        <w:rPr>
          <w:rFonts w:hAnsi="標楷體" w:hint="eastAsia"/>
          <w:b/>
          <w:szCs w:val="32"/>
        </w:rPr>
        <w:t>。</w:t>
      </w:r>
      <w:r w:rsidR="00334C1F" w:rsidRPr="004D797A">
        <w:rPr>
          <w:rFonts w:hAnsi="標楷體" w:hint="eastAsia"/>
          <w:b/>
          <w:szCs w:val="32"/>
        </w:rPr>
        <w:t>且</w:t>
      </w:r>
      <w:r w:rsidR="00334C1F" w:rsidRPr="004D797A">
        <w:rPr>
          <w:rFonts w:hAnsi="標楷體" w:hint="eastAsia"/>
          <w:b/>
        </w:rPr>
        <w:t>該</w:t>
      </w:r>
      <w:r w:rsidR="00334C1F" w:rsidRPr="004D797A">
        <w:rPr>
          <w:rFonts w:hAnsi="標楷體" w:hint="eastAsia"/>
          <w:b/>
          <w:szCs w:val="32"/>
        </w:rPr>
        <w:t>署</w:t>
      </w:r>
      <w:r w:rsidR="00334C1F" w:rsidRPr="004D797A">
        <w:rPr>
          <w:rFonts w:hAnsi="標楷體" w:hint="eastAsia"/>
          <w:b/>
        </w:rPr>
        <w:t>未能積極督導各青職中心適時針對長期待業者、職場適應困難之怯志者</w:t>
      </w:r>
      <w:r w:rsidR="00334C1F" w:rsidRPr="004D797A">
        <w:rPr>
          <w:rFonts w:hAnsi="標楷體"/>
          <w:b/>
        </w:rPr>
        <w:t>（Discouraged workers）</w:t>
      </w:r>
      <w:r w:rsidR="00334C1F" w:rsidRPr="004D797A">
        <w:rPr>
          <w:rFonts w:hAnsi="標楷體" w:hint="eastAsia"/>
          <w:b/>
        </w:rPr>
        <w:t>、尼特族（NEET）等不利就業人口群定期滾動評估</w:t>
      </w:r>
      <w:r w:rsidR="00334C1F" w:rsidRPr="004D797A">
        <w:rPr>
          <w:rFonts w:hAnsi="標楷體" w:hint="eastAsia"/>
          <w:b/>
          <w:szCs w:val="32"/>
        </w:rPr>
        <w:t>列入重點目標族群，</w:t>
      </w:r>
      <w:r w:rsidR="00334C1F" w:rsidRPr="004D797A">
        <w:rPr>
          <w:rFonts w:hAnsi="標楷體" w:hint="eastAsia"/>
          <w:b/>
        </w:rPr>
        <w:t>盡力發揮協助其職涯發展之角色，</w:t>
      </w:r>
      <w:r w:rsidR="00334C1F" w:rsidRPr="004D797A">
        <w:rPr>
          <w:rFonts w:hAnsi="標楷體" w:hint="eastAsia"/>
          <w:b/>
          <w:szCs w:val="32"/>
        </w:rPr>
        <w:t>致未能區隔與學校職涯輔導之差異，難以評估青職中心實際職涯輔導成效。</w:t>
      </w:r>
      <w:r w:rsidR="00514A7E" w:rsidRPr="004D797A">
        <w:rPr>
          <w:rFonts w:hAnsi="標楷體" w:hint="eastAsia"/>
          <w:b/>
        </w:rPr>
        <w:t>本院履勘各分署青職中心發現其</w:t>
      </w:r>
      <w:r w:rsidR="00514A7E" w:rsidRPr="004D797A">
        <w:rPr>
          <w:rFonts w:hAnsi="標楷體"/>
          <w:b/>
        </w:rPr>
        <w:t>服務</w:t>
      </w:r>
      <w:r w:rsidR="00514A7E" w:rsidRPr="004D797A">
        <w:rPr>
          <w:rFonts w:hAnsi="標楷體" w:hint="eastAsia"/>
          <w:b/>
        </w:rPr>
        <w:t>目標對象廣泛列入</w:t>
      </w:r>
      <w:r w:rsidR="00514A7E" w:rsidRPr="004D797A">
        <w:rPr>
          <w:rFonts w:hAnsi="標楷體"/>
          <w:b/>
        </w:rPr>
        <w:t>15至29歲各級學校在學生</w:t>
      </w:r>
      <w:r w:rsidR="00514A7E" w:rsidRPr="004D797A">
        <w:rPr>
          <w:rFonts w:hAnsi="標楷體" w:hint="eastAsia"/>
          <w:b/>
        </w:rPr>
        <w:t>、</w:t>
      </w:r>
      <w:r w:rsidR="00514A7E" w:rsidRPr="004D797A">
        <w:rPr>
          <w:rFonts w:hAnsi="標楷體"/>
          <w:b/>
        </w:rPr>
        <w:t>畢業青年</w:t>
      </w:r>
      <w:r w:rsidR="00514A7E" w:rsidRPr="004D797A">
        <w:rPr>
          <w:rFonts w:hAnsi="標楷體" w:hint="eastAsia"/>
          <w:b/>
        </w:rPr>
        <w:t>、失業青年，實際上</w:t>
      </w:r>
      <w:r w:rsidR="00D550E6" w:rsidRPr="004D797A">
        <w:rPr>
          <w:rFonts w:hAnsi="標楷體" w:hint="eastAsia"/>
          <w:b/>
          <w:szCs w:val="32"/>
        </w:rPr>
        <w:t>各青職中心除高分署外，主要服務對象皆集中於大三、大四或即將進入職場之大專青年</w:t>
      </w:r>
      <w:r w:rsidR="00514A7E" w:rsidRPr="004D797A">
        <w:rPr>
          <w:rFonts w:hAnsi="標楷體" w:hint="eastAsia"/>
          <w:b/>
        </w:rPr>
        <w:t>。</w:t>
      </w:r>
      <w:r w:rsidR="00F46D33" w:rsidRPr="004D797A">
        <w:rPr>
          <w:rFonts w:hAnsi="標楷體" w:hint="eastAsia"/>
          <w:b/>
        </w:rPr>
        <w:t>又</w:t>
      </w:r>
      <w:r w:rsidR="00514A7E" w:rsidRPr="004D797A">
        <w:rPr>
          <w:rFonts w:hAnsi="標楷體" w:hint="eastAsia"/>
          <w:b/>
        </w:rPr>
        <w:t>各青職中心服務項目多偏重於</w:t>
      </w:r>
      <w:r w:rsidR="00514A7E" w:rsidRPr="004D797A">
        <w:rPr>
          <w:rFonts w:hAnsi="標楷體" w:hint="eastAsia"/>
          <w:b/>
          <w:szCs w:val="32"/>
        </w:rPr>
        <w:t>產業認識和職業準備，於經費資源與專業人力有限下未設定優先協助順序，</w:t>
      </w:r>
      <w:r w:rsidR="005707E0" w:rsidRPr="004D797A">
        <w:rPr>
          <w:rFonts w:hAnsi="標楷體" w:hint="eastAsia"/>
          <w:b/>
          <w:szCs w:val="32"/>
        </w:rPr>
        <w:t>亦未</w:t>
      </w:r>
      <w:r w:rsidR="00514A7E" w:rsidRPr="004D797A">
        <w:rPr>
          <w:rFonts w:hAnsi="標楷體" w:hint="eastAsia"/>
          <w:b/>
          <w:szCs w:val="32"/>
        </w:rPr>
        <w:t>建構出差異化職涯輔導模式。據推估2</w:t>
      </w:r>
      <w:r w:rsidR="00514A7E" w:rsidRPr="004D797A">
        <w:rPr>
          <w:rFonts w:hAnsi="標楷體"/>
          <w:b/>
          <w:szCs w:val="32"/>
        </w:rPr>
        <w:t>022</w:t>
      </w:r>
      <w:r w:rsidR="00514A7E" w:rsidRPr="004D797A">
        <w:rPr>
          <w:rFonts w:hAnsi="標楷體" w:hint="eastAsia"/>
          <w:b/>
          <w:szCs w:val="32"/>
        </w:rPr>
        <w:t>年我國尼特族人數約有2</w:t>
      </w:r>
      <w:r w:rsidR="00514A7E" w:rsidRPr="004D797A">
        <w:rPr>
          <w:rFonts w:hAnsi="標楷體"/>
          <w:b/>
          <w:szCs w:val="32"/>
        </w:rPr>
        <w:t>3</w:t>
      </w:r>
      <w:r w:rsidR="00514A7E" w:rsidRPr="004D797A">
        <w:rPr>
          <w:rFonts w:hAnsi="標楷體" w:hint="eastAsia"/>
          <w:b/>
          <w:szCs w:val="32"/>
        </w:rPr>
        <w:t>萬人</w:t>
      </w:r>
      <w:r w:rsidR="00AF4502" w:rsidRPr="004D797A">
        <w:rPr>
          <w:rFonts w:hAnsi="標楷體" w:hint="eastAsia"/>
          <w:b/>
          <w:szCs w:val="32"/>
        </w:rPr>
        <w:t>，顯非小眾，詢據專家意見</w:t>
      </w:r>
      <w:r w:rsidR="009A6685" w:rsidRPr="004D797A">
        <w:rPr>
          <w:rFonts w:hAnsi="標楷體" w:hint="eastAsia"/>
          <w:b/>
          <w:szCs w:val="32"/>
        </w:rPr>
        <w:t>指出依據</w:t>
      </w:r>
      <w:r w:rsidR="00514A7E" w:rsidRPr="004D797A">
        <w:rPr>
          <w:rFonts w:hAnsi="標楷體" w:hint="eastAsia"/>
          <w:b/>
          <w:szCs w:val="32"/>
        </w:rPr>
        <w:t>現行勞動市場缺工趨勢，如何</w:t>
      </w:r>
      <w:r w:rsidR="00514A7E" w:rsidRPr="004D797A">
        <w:rPr>
          <w:rFonts w:hAnsi="標楷體" w:hint="eastAsia"/>
          <w:b/>
        </w:rPr>
        <w:t>協助弱勢青年釐清職涯方向，提升青年就業力及就業率，解決弱勢青年貧窮及就業機會不平等之現況刻不容緩，對於就業不利比率偏高之族群，亟需政府投入資源。故勞動部應</w:t>
      </w:r>
      <w:r w:rsidR="0060606B" w:rsidRPr="004D797A">
        <w:rPr>
          <w:rFonts w:hAnsi="標楷體" w:hint="eastAsia"/>
          <w:b/>
        </w:rPr>
        <w:t>督同勞發署</w:t>
      </w:r>
      <w:r w:rsidR="00514A7E" w:rsidRPr="004D797A">
        <w:rPr>
          <w:rFonts w:hAnsi="標楷體" w:hint="eastAsia"/>
          <w:b/>
        </w:rPr>
        <w:t>研議將更需要政府投入資源協助之階段性弱勢青年、不利就業人口群及依就服法納為就業促進對象之青少年為青職中心重要目標群，滾動調整青職中心核心服務項目，落實協助弱勢青年職涯輔導，以切實對接投資青年就業方案目標。</w:t>
      </w:r>
      <w:bookmarkEnd w:id="54"/>
    </w:p>
    <w:p w:rsidR="00F7452B" w:rsidRPr="004D797A" w:rsidRDefault="000F3FB2" w:rsidP="001B3612">
      <w:pPr>
        <w:pStyle w:val="3"/>
        <w:numPr>
          <w:ilvl w:val="2"/>
          <w:numId w:val="10"/>
        </w:numPr>
        <w:ind w:leftChars="200"/>
        <w:rPr>
          <w:rFonts w:hAnsi="標楷體"/>
          <w:szCs w:val="32"/>
        </w:rPr>
      </w:pPr>
      <w:r w:rsidRPr="004D797A">
        <w:rPr>
          <w:rFonts w:hAnsi="標楷體" w:hint="eastAsia"/>
          <w:szCs w:val="32"/>
        </w:rPr>
        <w:t>按勞發署組織法第1條規定，勞動部為促進國家經濟及社會發展，開發、提升及運用勞動力，特設勞動力發展署。又同法第2條規定，明訂勞法署掌理事項其一為「青年就業之規劃、輔導、推動及督導」事項。</w:t>
      </w:r>
      <w:r w:rsidR="00F7452B" w:rsidRPr="004D797A">
        <w:rPr>
          <w:rFonts w:hAnsi="標楷體" w:hint="eastAsia"/>
          <w:szCs w:val="32"/>
        </w:rPr>
        <w:t>準此，如何協助青年排除從學校到職場轉銜過程中所面臨的障礙，提升其就業力並促進就業，該署責無旁貸。</w:t>
      </w:r>
      <w:r w:rsidRPr="004D797A">
        <w:rPr>
          <w:rFonts w:hAnsi="標楷體" w:hint="eastAsia"/>
          <w:szCs w:val="32"/>
        </w:rPr>
        <w:t>惟查我國近12年（101～112年）來青年失業率，雖由12.66%降至8%，然而仍較整體失業率高，且勞動部於101、112年歷經10餘年二次調查統計，對於青年高失業率原因之分析竟為相同，咸認「青年初入職場尚在學習摸索階段，且多非家計主要負擔者，致其轉換工作比率較高。」</w:t>
      </w:r>
      <w:r w:rsidR="00F7452B" w:rsidRPr="004D797A">
        <w:rPr>
          <w:rFonts w:hAnsi="標楷體" w:hint="eastAsia"/>
          <w:szCs w:val="32"/>
        </w:rPr>
        <w:t>又由下表</w:t>
      </w:r>
      <w:r w:rsidR="004D797A" w:rsidRPr="004D797A">
        <w:rPr>
          <w:rFonts w:hAnsi="標楷體" w:hint="eastAsia"/>
          <w:szCs w:val="32"/>
        </w:rPr>
        <w:t>5</w:t>
      </w:r>
      <w:r w:rsidR="00F7452B" w:rsidRPr="004D797A">
        <w:rPr>
          <w:rFonts w:hAnsi="標楷體" w:hint="eastAsia"/>
          <w:szCs w:val="32"/>
        </w:rPr>
        <w:t>可見，</w:t>
      </w:r>
      <w:r w:rsidR="006C45F6" w:rsidRPr="004D797A">
        <w:rPr>
          <w:rFonts w:hAnsi="標楷體" w:hint="eastAsia"/>
          <w:b/>
          <w:szCs w:val="32"/>
          <w:u w:val="single"/>
        </w:rPr>
        <w:t>各年齡層</w:t>
      </w:r>
      <w:r w:rsidR="00F7452B" w:rsidRPr="004D797A">
        <w:rPr>
          <w:rFonts w:hAnsi="標楷體" w:hint="eastAsia"/>
          <w:b/>
          <w:szCs w:val="32"/>
          <w:u w:val="single"/>
        </w:rPr>
        <w:t>青年</w:t>
      </w:r>
      <w:r w:rsidR="006C45F6" w:rsidRPr="004D797A">
        <w:rPr>
          <w:rFonts w:hAnsi="標楷體" w:hint="eastAsia"/>
          <w:b/>
          <w:szCs w:val="32"/>
          <w:u w:val="single"/>
        </w:rPr>
        <w:t>在勞動率參與率、就業率均有下降情事，</w:t>
      </w:r>
      <w:r w:rsidR="004E1DB4" w:rsidRPr="004D797A">
        <w:rPr>
          <w:rFonts w:hAnsi="標楷體" w:hint="eastAsia"/>
          <w:b/>
          <w:szCs w:val="32"/>
          <w:u w:val="single"/>
        </w:rPr>
        <w:t>且</w:t>
      </w:r>
      <w:r w:rsidR="006C45F6" w:rsidRPr="004D797A">
        <w:rPr>
          <w:rFonts w:hAnsi="標楷體" w:hint="eastAsia"/>
          <w:b/>
          <w:szCs w:val="32"/>
          <w:u w:val="single"/>
        </w:rPr>
        <w:t>失業率亦見上升情事，凸顯政府投入資源，包含青職中心，尚未能有效改善青年高失業率問題，對於因應高教普及後，延後進入職場造成學用落差、高等教育帶來職涯發展困境等問題仍力有未逮，故青年就業問題需被正視，整體青年職涯發展政策亟需強化</w:t>
      </w:r>
      <w:r w:rsidR="006C45F6" w:rsidRPr="004D797A">
        <w:rPr>
          <w:rFonts w:hAnsi="標楷體" w:hint="eastAsia"/>
          <w:b/>
          <w:szCs w:val="32"/>
        </w:rPr>
        <w:t>。</w:t>
      </w:r>
    </w:p>
    <w:p w:rsidR="00F7452B" w:rsidRPr="004D797A" w:rsidRDefault="00F7452B" w:rsidP="00F7452B">
      <w:pPr>
        <w:pStyle w:val="a3"/>
        <w:ind w:left="709" w:hanging="709"/>
      </w:pPr>
      <w:r w:rsidRPr="004D797A">
        <w:rPr>
          <w:rFonts w:hint="eastAsia"/>
        </w:rPr>
        <w:t>15-29歲就業情況分析</w:t>
      </w:r>
    </w:p>
    <w:tbl>
      <w:tblPr>
        <w:tblW w:w="9436" w:type="dxa"/>
        <w:tblCellMar>
          <w:left w:w="28" w:type="dxa"/>
          <w:right w:w="28" w:type="dxa"/>
        </w:tblCellMar>
        <w:tblLook w:val="04A0" w:firstRow="1" w:lastRow="0" w:firstColumn="1" w:lastColumn="0" w:noHBand="0" w:noVBand="1"/>
      </w:tblPr>
      <w:tblGrid>
        <w:gridCol w:w="960"/>
        <w:gridCol w:w="741"/>
        <w:gridCol w:w="219"/>
        <w:gridCol w:w="485"/>
        <w:gridCol w:w="475"/>
        <w:gridCol w:w="234"/>
        <w:gridCol w:w="726"/>
        <w:gridCol w:w="555"/>
        <w:gridCol w:w="405"/>
        <w:gridCol w:w="303"/>
        <w:gridCol w:w="846"/>
        <w:gridCol w:w="709"/>
        <w:gridCol w:w="283"/>
        <w:gridCol w:w="284"/>
        <w:gridCol w:w="708"/>
        <w:gridCol w:w="709"/>
        <w:gridCol w:w="794"/>
      </w:tblGrid>
      <w:tr w:rsidR="006C45F6" w:rsidRPr="004D797A" w:rsidTr="006C45F6">
        <w:trPr>
          <w:trHeight w:val="840"/>
        </w:trPr>
        <w:tc>
          <w:tcPr>
            <w:tcW w:w="960" w:type="dxa"/>
            <w:tcBorders>
              <w:top w:val="single" w:sz="4" w:space="0" w:color="000000"/>
              <w:left w:val="single" w:sz="4" w:space="0" w:color="000000"/>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 xml:space="preserve">　　</w:t>
            </w:r>
          </w:p>
        </w:tc>
        <w:tc>
          <w:tcPr>
            <w:tcW w:w="741"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15</w:t>
            </w:r>
            <w:r w:rsidRPr="004D797A">
              <w:rPr>
                <w:rFonts w:ascii="Times New Roman" w:eastAsia="新細明體"/>
                <w:b/>
                <w:bCs/>
                <w:kern w:val="0"/>
                <w:sz w:val="16"/>
                <w:szCs w:val="16"/>
              </w:rPr>
              <w:t>歲以上民間人口</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704"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15</w:t>
            </w:r>
            <w:r w:rsidRPr="004D797A">
              <w:rPr>
                <w:rFonts w:ascii="Times New Roman" w:eastAsia="新細明體"/>
                <w:b/>
                <w:bCs/>
                <w:kern w:val="0"/>
                <w:sz w:val="16"/>
                <w:szCs w:val="16"/>
              </w:rPr>
              <w:t>歲以上民間人口</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709"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15</w:t>
            </w:r>
            <w:r w:rsidRPr="004D797A">
              <w:rPr>
                <w:rFonts w:ascii="Times New Roman" w:eastAsia="新細明體"/>
                <w:b/>
                <w:bCs/>
                <w:kern w:val="0"/>
                <w:sz w:val="16"/>
                <w:szCs w:val="16"/>
              </w:rPr>
              <w:t>歲以上民間人口</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726"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15</w:t>
            </w:r>
            <w:r w:rsidRPr="004D797A">
              <w:rPr>
                <w:rFonts w:ascii="Times New Roman" w:eastAsia="新細明體"/>
                <w:b/>
                <w:bCs/>
                <w:kern w:val="0"/>
                <w:sz w:val="16"/>
                <w:szCs w:val="16"/>
              </w:rPr>
              <w:t>歲以上民間人口</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555"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勞動力人口</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708"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勞動力人口</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846"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勞動力人口</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勞動力人口</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567"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勞動力參與率</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708"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勞動力參與率</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勞動力參與率</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794"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勞動力參與率</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r>
      <w:tr w:rsidR="006C45F6" w:rsidRPr="004D797A" w:rsidTr="006C45F6">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109</w:t>
            </w:r>
            <w:r w:rsidRPr="004D797A">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4,167</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1,192</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1,441</w:t>
            </w:r>
          </w:p>
        </w:tc>
        <w:tc>
          <w:tcPr>
            <w:tcW w:w="72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1,534</w:t>
            </w:r>
          </w:p>
        </w:tc>
        <w:tc>
          <w:tcPr>
            <w:tcW w:w="555"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2,382</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112</w:t>
            </w:r>
          </w:p>
        </w:tc>
        <w:tc>
          <w:tcPr>
            <w:tcW w:w="84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850</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1,420</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57.17</w:t>
            </w:r>
          </w:p>
        </w:tc>
        <w:tc>
          <w:tcPr>
            <w:tcW w:w="708"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9.36</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59.01</w:t>
            </w:r>
          </w:p>
        </w:tc>
        <w:tc>
          <w:tcPr>
            <w:tcW w:w="794"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92.59</w:t>
            </w:r>
          </w:p>
        </w:tc>
      </w:tr>
      <w:tr w:rsidR="006C45F6" w:rsidRPr="004D797A" w:rsidTr="006C45F6">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110</w:t>
            </w:r>
            <w:r w:rsidRPr="004D797A">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4,043</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1,109</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1,402</w:t>
            </w:r>
          </w:p>
        </w:tc>
        <w:tc>
          <w:tcPr>
            <w:tcW w:w="72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1,532</w:t>
            </w:r>
          </w:p>
        </w:tc>
        <w:tc>
          <w:tcPr>
            <w:tcW w:w="555"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2,327</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99</w:t>
            </w:r>
          </w:p>
        </w:tc>
        <w:tc>
          <w:tcPr>
            <w:tcW w:w="84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825</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1,403</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57.55</w:t>
            </w:r>
          </w:p>
        </w:tc>
        <w:tc>
          <w:tcPr>
            <w:tcW w:w="708"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8.94</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58.86</w:t>
            </w:r>
          </w:p>
        </w:tc>
        <w:tc>
          <w:tcPr>
            <w:tcW w:w="794"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91.54</w:t>
            </w:r>
          </w:p>
        </w:tc>
      </w:tr>
      <w:tr w:rsidR="006C45F6" w:rsidRPr="004D797A" w:rsidTr="006C45F6">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111</w:t>
            </w:r>
            <w:r w:rsidRPr="004D797A">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3,905</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1,061</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1,323</w:t>
            </w:r>
          </w:p>
        </w:tc>
        <w:tc>
          <w:tcPr>
            <w:tcW w:w="72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1,521</w:t>
            </w:r>
          </w:p>
        </w:tc>
        <w:tc>
          <w:tcPr>
            <w:tcW w:w="555"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2,269</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95</w:t>
            </w:r>
          </w:p>
        </w:tc>
        <w:tc>
          <w:tcPr>
            <w:tcW w:w="84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781</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1,393</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58.1</w:t>
            </w:r>
          </w:p>
        </w:tc>
        <w:tc>
          <w:tcPr>
            <w:tcW w:w="708"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8.92</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59.03</w:t>
            </w:r>
          </w:p>
        </w:tc>
        <w:tc>
          <w:tcPr>
            <w:tcW w:w="794"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91.6</w:t>
            </w:r>
          </w:p>
        </w:tc>
      </w:tr>
      <w:tr w:rsidR="006C45F6" w:rsidRPr="004D797A" w:rsidTr="006C45F6">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112</w:t>
            </w:r>
            <w:r w:rsidRPr="004D797A">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3,788</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1,031</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1,249</w:t>
            </w:r>
          </w:p>
        </w:tc>
        <w:tc>
          <w:tcPr>
            <w:tcW w:w="72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1,508</w:t>
            </w:r>
          </w:p>
        </w:tc>
        <w:tc>
          <w:tcPr>
            <w:tcW w:w="555"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2,208</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93</w:t>
            </w:r>
          </w:p>
        </w:tc>
        <w:tc>
          <w:tcPr>
            <w:tcW w:w="84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737</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1,379</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58.3</w:t>
            </w:r>
          </w:p>
        </w:tc>
        <w:tc>
          <w:tcPr>
            <w:tcW w:w="708" w:type="dxa"/>
            <w:tcBorders>
              <w:top w:val="single" w:sz="4" w:space="0" w:color="000000"/>
              <w:left w:val="nil"/>
              <w:bottom w:val="single" w:sz="4" w:space="0" w:color="000000"/>
              <w:right w:val="single" w:sz="4" w:space="0" w:color="000000"/>
            </w:tcBorders>
            <w:shd w:val="clear" w:color="000000" w:fill="auto"/>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8.99</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59.01</w:t>
            </w:r>
          </w:p>
        </w:tc>
        <w:tc>
          <w:tcPr>
            <w:tcW w:w="794"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91.4</w:t>
            </w:r>
          </w:p>
        </w:tc>
      </w:tr>
      <w:tr w:rsidR="006C45F6" w:rsidRPr="004D797A" w:rsidTr="006C45F6">
        <w:trPr>
          <w:trHeight w:val="34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113</w:t>
            </w:r>
            <w:r w:rsidRPr="004D797A">
              <w:rPr>
                <w:rFonts w:ascii="Times New Roman" w:eastAsia="新細明體"/>
                <w:kern w:val="0"/>
                <w:sz w:val="16"/>
                <w:szCs w:val="16"/>
              </w:rPr>
              <w:t>年平均</w:t>
            </w:r>
          </w:p>
        </w:tc>
        <w:tc>
          <w:tcPr>
            <w:tcW w:w="741"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3,677</w:t>
            </w:r>
          </w:p>
        </w:tc>
        <w:tc>
          <w:tcPr>
            <w:tcW w:w="704"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1,008</w:t>
            </w:r>
          </w:p>
        </w:tc>
        <w:tc>
          <w:tcPr>
            <w:tcW w:w="70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1,205</w:t>
            </w:r>
          </w:p>
        </w:tc>
        <w:tc>
          <w:tcPr>
            <w:tcW w:w="72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1,464</w:t>
            </w:r>
          </w:p>
        </w:tc>
        <w:tc>
          <w:tcPr>
            <w:tcW w:w="555"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2,168</w:t>
            </w:r>
          </w:p>
        </w:tc>
        <w:tc>
          <w:tcPr>
            <w:tcW w:w="708"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94</w:t>
            </w:r>
          </w:p>
        </w:tc>
        <w:tc>
          <w:tcPr>
            <w:tcW w:w="846"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729</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1,345</w:t>
            </w:r>
          </w:p>
        </w:tc>
        <w:tc>
          <w:tcPr>
            <w:tcW w:w="567"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58.96</w:t>
            </w:r>
          </w:p>
        </w:tc>
        <w:tc>
          <w:tcPr>
            <w:tcW w:w="708" w:type="dxa"/>
            <w:tcBorders>
              <w:top w:val="single" w:sz="4" w:space="0" w:color="000000"/>
              <w:left w:val="nil"/>
              <w:bottom w:val="single" w:sz="4" w:space="0" w:color="000000"/>
              <w:right w:val="single" w:sz="4" w:space="0" w:color="000000"/>
            </w:tcBorders>
            <w:shd w:val="clear" w:color="000000" w:fill="auto"/>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9.34</w:t>
            </w:r>
          </w:p>
        </w:tc>
        <w:tc>
          <w:tcPr>
            <w:tcW w:w="709"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60.48</w:t>
            </w:r>
          </w:p>
        </w:tc>
        <w:tc>
          <w:tcPr>
            <w:tcW w:w="794" w:type="dxa"/>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91.86</w:t>
            </w:r>
          </w:p>
        </w:tc>
      </w:tr>
      <w:tr w:rsidR="006C45F6" w:rsidRPr="004D797A" w:rsidTr="006C45F6">
        <w:trPr>
          <w:gridAfter w:val="1"/>
          <w:wAfter w:w="794" w:type="dxa"/>
          <w:trHeight w:val="630"/>
        </w:trPr>
        <w:tc>
          <w:tcPr>
            <w:tcW w:w="960" w:type="dxa"/>
            <w:tcBorders>
              <w:top w:val="single" w:sz="4" w:space="0" w:color="000000"/>
              <w:left w:val="single" w:sz="4" w:space="0" w:color="000000"/>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 xml:space="preserve">　　　　</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就業者</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就業者</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就業者</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就業者</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1149"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就業率</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就業率</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就業率</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000000" w:fill="BBBBFF"/>
            <w:vAlign w:val="center"/>
            <w:hideMark/>
          </w:tcPr>
          <w:p w:rsidR="006C45F6" w:rsidRPr="004D797A" w:rsidRDefault="006C45F6" w:rsidP="001B3612">
            <w:pPr>
              <w:widowControl/>
              <w:jc w:val="center"/>
              <w:rPr>
                <w:rFonts w:ascii="Times New Roman" w:eastAsia="新細明體"/>
                <w:b/>
                <w:bCs/>
                <w:kern w:val="0"/>
                <w:sz w:val="16"/>
                <w:szCs w:val="16"/>
              </w:rPr>
            </w:pPr>
            <w:r w:rsidRPr="004D797A">
              <w:rPr>
                <w:rFonts w:ascii="Times New Roman" w:eastAsia="新細明體"/>
                <w:b/>
                <w:bCs/>
                <w:kern w:val="0"/>
                <w:sz w:val="16"/>
                <w:szCs w:val="16"/>
              </w:rPr>
              <w:t>就業率</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r>
      <w:tr w:rsidR="006C45F6" w:rsidRPr="004D797A" w:rsidTr="006C45F6">
        <w:trPr>
          <w:gridAfter w:val="1"/>
          <w:wAfter w:w="794" w:type="dxa"/>
          <w:trHeight w:val="138"/>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109</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2,178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102</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748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1,328</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52.27</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8.59</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51.89</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86.57</w:t>
            </w:r>
          </w:p>
        </w:tc>
      </w:tr>
      <w:tr w:rsidR="006C45F6" w:rsidRPr="004D797A" w:rsidTr="006C45F6">
        <w:trPr>
          <w:gridAfter w:val="1"/>
          <w:wAfter w:w="794" w:type="dxa"/>
          <w:trHeight w:val="199"/>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110</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2,123</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90</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722</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1,310</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52.49</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8.16</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51.49</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85.51</w:t>
            </w:r>
          </w:p>
        </w:tc>
      </w:tr>
      <w:tr w:rsidR="006C45F6" w:rsidRPr="004D797A" w:rsidTr="004E1DB4">
        <w:trPr>
          <w:gridAfter w:val="1"/>
          <w:wAfter w:w="794" w:type="dxa"/>
          <w:trHeight w:val="149"/>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111</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2,078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86</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685</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1,307</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53.23</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8.15</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51.74</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85.98</w:t>
            </w:r>
          </w:p>
        </w:tc>
      </w:tr>
      <w:tr w:rsidR="006C45F6" w:rsidRPr="004D797A" w:rsidTr="004E1DB4">
        <w:trPr>
          <w:gridAfter w:val="1"/>
          <w:wAfter w:w="794" w:type="dxa"/>
          <w:trHeight w:val="191"/>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1B3612">
            <w:pPr>
              <w:widowControl/>
              <w:rPr>
                <w:rFonts w:ascii="Times New Roman" w:eastAsia="新細明體"/>
                <w:kern w:val="0"/>
                <w:sz w:val="16"/>
                <w:szCs w:val="16"/>
              </w:rPr>
            </w:pPr>
            <w:r w:rsidRPr="004D797A">
              <w:rPr>
                <w:rFonts w:ascii="Times New Roman" w:eastAsia="新細明體"/>
                <w:kern w:val="0"/>
                <w:sz w:val="16"/>
                <w:szCs w:val="16"/>
              </w:rPr>
              <w:t>112</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2,031</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85</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650</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1,296</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53.63</w:t>
            </w:r>
          </w:p>
        </w:tc>
        <w:tc>
          <w:tcPr>
            <w:tcW w:w="992" w:type="dxa"/>
            <w:gridSpan w:val="2"/>
            <w:tcBorders>
              <w:top w:val="single" w:sz="4" w:space="0" w:color="000000"/>
              <w:left w:val="nil"/>
              <w:bottom w:val="single" w:sz="4" w:space="0" w:color="000000"/>
              <w:right w:val="single" w:sz="4" w:space="0" w:color="000000"/>
            </w:tcBorders>
            <w:shd w:val="clear" w:color="000000" w:fill="auto"/>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8.23</w:t>
            </w:r>
          </w:p>
        </w:tc>
        <w:tc>
          <w:tcPr>
            <w:tcW w:w="992" w:type="dxa"/>
            <w:gridSpan w:val="2"/>
            <w:tcBorders>
              <w:top w:val="single" w:sz="4" w:space="0" w:color="000000"/>
              <w:left w:val="nil"/>
              <w:bottom w:val="single" w:sz="4" w:space="0" w:color="000000"/>
              <w:right w:val="single" w:sz="4" w:space="0" w:color="000000"/>
            </w:tcBorders>
            <w:shd w:val="clear" w:color="000000" w:fill="FFFFEC"/>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52.07</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1B3612">
            <w:pPr>
              <w:widowControl/>
              <w:jc w:val="right"/>
              <w:rPr>
                <w:rFonts w:ascii="Times New Roman" w:eastAsia="新細明體"/>
                <w:kern w:val="0"/>
                <w:sz w:val="16"/>
                <w:szCs w:val="16"/>
              </w:rPr>
            </w:pPr>
            <w:r w:rsidRPr="004D797A">
              <w:rPr>
                <w:rFonts w:ascii="Times New Roman" w:eastAsia="新細明體"/>
                <w:kern w:val="0"/>
                <w:sz w:val="16"/>
                <w:szCs w:val="16"/>
              </w:rPr>
              <w:t>85.93</w:t>
            </w:r>
          </w:p>
        </w:tc>
      </w:tr>
      <w:tr w:rsidR="006C45F6" w:rsidRPr="004D797A" w:rsidTr="006C45F6">
        <w:trPr>
          <w:gridAfter w:val="1"/>
          <w:wAfter w:w="794" w:type="dxa"/>
          <w:trHeight w:val="340"/>
        </w:trPr>
        <w:tc>
          <w:tcPr>
            <w:tcW w:w="960" w:type="dxa"/>
            <w:tcBorders>
              <w:top w:val="single" w:sz="4" w:space="0" w:color="000000"/>
              <w:left w:val="single" w:sz="4" w:space="0" w:color="000000"/>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 xml:space="preserve">　　　　</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失業者</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失業者</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失業者</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960"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失業者</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千人</w:t>
            </w:r>
            <w:r w:rsidRPr="004D797A">
              <w:rPr>
                <w:rFonts w:ascii="Times New Roman" w:eastAsia="新細明體"/>
                <w:b/>
                <w:bCs/>
                <w:kern w:val="0"/>
                <w:sz w:val="16"/>
                <w:szCs w:val="16"/>
              </w:rPr>
              <w:t>)</w:t>
            </w:r>
          </w:p>
        </w:tc>
        <w:tc>
          <w:tcPr>
            <w:tcW w:w="1149"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失業率</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計</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失業率</w:t>
            </w:r>
            <w:r w:rsidRPr="004D797A">
              <w:rPr>
                <w:rFonts w:ascii="Times New Roman" w:eastAsia="新細明體"/>
                <w:b/>
                <w:bCs/>
                <w:kern w:val="0"/>
                <w:sz w:val="16"/>
                <w:szCs w:val="16"/>
              </w:rPr>
              <w:t>/ 15~19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992" w:type="dxa"/>
            <w:gridSpan w:val="2"/>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失業率</w:t>
            </w:r>
            <w:r w:rsidRPr="004D797A">
              <w:rPr>
                <w:rFonts w:ascii="Times New Roman" w:eastAsia="新細明體"/>
                <w:b/>
                <w:bCs/>
                <w:kern w:val="0"/>
                <w:sz w:val="16"/>
                <w:szCs w:val="16"/>
              </w:rPr>
              <w:t>/ 20~24</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c>
          <w:tcPr>
            <w:tcW w:w="709" w:type="dxa"/>
            <w:tcBorders>
              <w:top w:val="single" w:sz="4" w:space="0" w:color="000000"/>
              <w:left w:val="nil"/>
              <w:bottom w:val="single" w:sz="4" w:space="0" w:color="000000"/>
              <w:right w:val="single" w:sz="4" w:space="0" w:color="000000"/>
            </w:tcBorders>
            <w:shd w:val="clear" w:color="auto" w:fill="CCCCFF"/>
            <w:noWrap/>
            <w:vAlign w:val="center"/>
            <w:hideMark/>
          </w:tcPr>
          <w:p w:rsidR="006C45F6" w:rsidRPr="004D797A" w:rsidRDefault="006C45F6" w:rsidP="006C45F6">
            <w:pPr>
              <w:widowControl/>
              <w:jc w:val="center"/>
              <w:rPr>
                <w:rFonts w:ascii="Times New Roman" w:eastAsia="新細明體"/>
                <w:b/>
                <w:bCs/>
                <w:kern w:val="0"/>
                <w:sz w:val="16"/>
                <w:szCs w:val="16"/>
              </w:rPr>
            </w:pPr>
            <w:r w:rsidRPr="004D797A">
              <w:rPr>
                <w:rFonts w:ascii="Times New Roman" w:eastAsia="新細明體"/>
                <w:b/>
                <w:bCs/>
                <w:kern w:val="0"/>
                <w:sz w:val="16"/>
                <w:szCs w:val="16"/>
              </w:rPr>
              <w:t>失業率</w:t>
            </w:r>
            <w:r w:rsidRPr="004D797A">
              <w:rPr>
                <w:rFonts w:ascii="Times New Roman" w:eastAsia="新細明體"/>
                <w:b/>
                <w:bCs/>
                <w:kern w:val="0"/>
                <w:sz w:val="16"/>
                <w:szCs w:val="16"/>
              </w:rPr>
              <w:t>/ 25~29</w:t>
            </w:r>
            <w:r w:rsidRPr="004D797A">
              <w:rPr>
                <w:rFonts w:ascii="Times New Roman" w:eastAsia="新細明體"/>
                <w:b/>
                <w:bCs/>
                <w:kern w:val="0"/>
                <w:sz w:val="16"/>
                <w:szCs w:val="16"/>
              </w:rPr>
              <w:t>歲</w:t>
            </w:r>
            <w:r w:rsidRPr="004D797A">
              <w:rPr>
                <w:rFonts w:ascii="Times New Roman" w:eastAsia="新細明體"/>
                <w:b/>
                <w:bCs/>
                <w:kern w:val="0"/>
                <w:sz w:val="16"/>
                <w:szCs w:val="16"/>
              </w:rPr>
              <w:t xml:space="preserve"> (</w:t>
            </w:r>
            <w:r w:rsidRPr="004D797A">
              <w:rPr>
                <w:rFonts w:ascii="Times New Roman" w:eastAsia="新細明體"/>
                <w:b/>
                <w:bCs/>
                <w:kern w:val="0"/>
                <w:sz w:val="16"/>
                <w:szCs w:val="16"/>
              </w:rPr>
              <w:t>％</w:t>
            </w:r>
            <w:r w:rsidRPr="004D797A">
              <w:rPr>
                <w:rFonts w:ascii="Times New Roman" w:eastAsia="新細明體"/>
                <w:b/>
                <w:bCs/>
                <w:kern w:val="0"/>
                <w:sz w:val="16"/>
                <w:szCs w:val="16"/>
              </w:rPr>
              <w:t>)</w:t>
            </w:r>
          </w:p>
        </w:tc>
      </w:tr>
      <w:tr w:rsidR="006C45F6" w:rsidRPr="004D797A" w:rsidTr="006C45F6">
        <w:trPr>
          <w:gridAfter w:val="1"/>
          <w:wAfter w:w="794" w:type="dxa"/>
          <w:trHeight w:val="225"/>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6C45F6">
            <w:pPr>
              <w:widowControl/>
              <w:rPr>
                <w:rFonts w:ascii="Times New Roman" w:eastAsia="新細明體"/>
                <w:kern w:val="0"/>
                <w:sz w:val="16"/>
                <w:szCs w:val="16"/>
              </w:rPr>
            </w:pPr>
            <w:r w:rsidRPr="004D797A">
              <w:rPr>
                <w:rFonts w:ascii="Times New Roman" w:eastAsia="新細明體"/>
                <w:kern w:val="0"/>
                <w:sz w:val="16"/>
                <w:szCs w:val="16"/>
              </w:rPr>
              <w:t>109</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204</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9</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103</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92</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8.56</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8.18</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12.06</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6.5</w:t>
            </w:r>
          </w:p>
        </w:tc>
      </w:tr>
      <w:tr w:rsidR="006C45F6" w:rsidRPr="004D797A" w:rsidTr="006C45F6">
        <w:trPr>
          <w:gridAfter w:val="1"/>
          <w:wAfter w:w="794" w:type="dxa"/>
          <w:trHeight w:val="142"/>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6C45F6">
            <w:pPr>
              <w:widowControl/>
              <w:rPr>
                <w:rFonts w:ascii="Times New Roman" w:eastAsia="新細明體"/>
                <w:kern w:val="0"/>
                <w:sz w:val="16"/>
                <w:szCs w:val="16"/>
              </w:rPr>
            </w:pPr>
            <w:r w:rsidRPr="004D797A">
              <w:rPr>
                <w:rFonts w:ascii="Times New Roman" w:eastAsia="新細明體"/>
                <w:kern w:val="0"/>
                <w:sz w:val="16"/>
                <w:szCs w:val="16"/>
              </w:rPr>
              <w:t>110</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204</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9</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103</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92</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8.78</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8.73</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12.52</w:t>
            </w:r>
          </w:p>
        </w:tc>
        <w:tc>
          <w:tcPr>
            <w:tcW w:w="709" w:type="dxa"/>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6.59</w:t>
            </w:r>
          </w:p>
        </w:tc>
      </w:tr>
      <w:tr w:rsidR="006C45F6" w:rsidRPr="004D797A" w:rsidTr="006C45F6">
        <w:trPr>
          <w:gridAfter w:val="1"/>
          <w:wAfter w:w="794" w:type="dxa"/>
          <w:trHeight w:val="203"/>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6C45F6">
            <w:pPr>
              <w:widowControl/>
              <w:rPr>
                <w:rFonts w:ascii="Times New Roman" w:eastAsia="新細明體"/>
                <w:kern w:val="0"/>
                <w:sz w:val="16"/>
                <w:szCs w:val="16"/>
              </w:rPr>
            </w:pPr>
            <w:r w:rsidRPr="004D797A">
              <w:rPr>
                <w:rFonts w:ascii="Times New Roman" w:eastAsia="新細明體"/>
                <w:kern w:val="0"/>
                <w:sz w:val="16"/>
                <w:szCs w:val="16"/>
              </w:rPr>
              <w:t>111</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190</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97</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85</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8.38</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8.72</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12.36</w:t>
            </w:r>
          </w:p>
        </w:tc>
        <w:tc>
          <w:tcPr>
            <w:tcW w:w="709" w:type="dxa"/>
            <w:tcBorders>
              <w:top w:val="single" w:sz="4" w:space="0" w:color="000000"/>
              <w:left w:val="nil"/>
              <w:bottom w:val="single" w:sz="4" w:space="0" w:color="000000"/>
              <w:right w:val="single" w:sz="4" w:space="0" w:color="000000"/>
            </w:tcBorders>
            <w:shd w:val="clear" w:color="000000" w:fill="auto"/>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6.13</w:t>
            </w:r>
          </w:p>
        </w:tc>
      </w:tr>
      <w:tr w:rsidR="006C45F6" w:rsidRPr="004D797A" w:rsidTr="006C45F6">
        <w:trPr>
          <w:gridAfter w:val="1"/>
          <w:wAfter w:w="794" w:type="dxa"/>
          <w:trHeight w:val="120"/>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6C45F6">
            <w:pPr>
              <w:widowControl/>
              <w:rPr>
                <w:rFonts w:ascii="Times New Roman" w:eastAsia="新細明體"/>
                <w:kern w:val="0"/>
                <w:sz w:val="16"/>
                <w:szCs w:val="16"/>
              </w:rPr>
            </w:pPr>
            <w:r w:rsidRPr="004D797A">
              <w:rPr>
                <w:rFonts w:ascii="Times New Roman" w:eastAsia="新細明體"/>
                <w:kern w:val="0"/>
                <w:sz w:val="16"/>
                <w:szCs w:val="16"/>
              </w:rPr>
              <w:t>112</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177</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87</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83</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8.01</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8.39</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11.76</w:t>
            </w:r>
          </w:p>
        </w:tc>
        <w:tc>
          <w:tcPr>
            <w:tcW w:w="709" w:type="dxa"/>
            <w:tcBorders>
              <w:top w:val="single" w:sz="4" w:space="0" w:color="000000"/>
              <w:left w:val="nil"/>
              <w:bottom w:val="single" w:sz="4" w:space="0" w:color="000000"/>
              <w:right w:val="single" w:sz="4" w:space="0" w:color="000000"/>
            </w:tcBorders>
            <w:shd w:val="clear" w:color="000000" w:fill="auto"/>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5.99</w:t>
            </w:r>
          </w:p>
        </w:tc>
      </w:tr>
      <w:tr w:rsidR="006C45F6" w:rsidRPr="004D797A" w:rsidTr="006C45F6">
        <w:trPr>
          <w:gridAfter w:val="1"/>
          <w:wAfter w:w="794" w:type="dxa"/>
          <w:trHeight w:val="181"/>
        </w:trPr>
        <w:tc>
          <w:tcPr>
            <w:tcW w:w="960" w:type="dxa"/>
            <w:tcBorders>
              <w:top w:val="nil"/>
              <w:left w:val="single" w:sz="4" w:space="0" w:color="000000"/>
              <w:bottom w:val="single" w:sz="4" w:space="0" w:color="000000"/>
              <w:right w:val="single" w:sz="4" w:space="0" w:color="000000"/>
            </w:tcBorders>
            <w:shd w:val="clear" w:color="000000" w:fill="E6FFF5"/>
            <w:noWrap/>
            <w:vAlign w:val="center"/>
            <w:hideMark/>
          </w:tcPr>
          <w:p w:rsidR="006C45F6" w:rsidRPr="004D797A" w:rsidRDefault="006C45F6" w:rsidP="006C45F6">
            <w:pPr>
              <w:widowControl/>
              <w:rPr>
                <w:rFonts w:ascii="Times New Roman" w:eastAsia="新細明體"/>
                <w:kern w:val="0"/>
                <w:sz w:val="16"/>
                <w:szCs w:val="16"/>
              </w:rPr>
            </w:pPr>
            <w:r w:rsidRPr="004D797A">
              <w:rPr>
                <w:rFonts w:ascii="Times New Roman" w:eastAsia="新細明體"/>
                <w:kern w:val="0"/>
                <w:sz w:val="16"/>
                <w:szCs w:val="16"/>
              </w:rPr>
              <w:t>113</w:t>
            </w:r>
            <w:r w:rsidRPr="004D797A">
              <w:rPr>
                <w:rFonts w:ascii="Times New Roman" w:eastAsia="新細明體"/>
                <w:kern w:val="0"/>
                <w:sz w:val="16"/>
                <w:szCs w:val="16"/>
              </w:rPr>
              <w:t>年平均</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172</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85</w:t>
            </w:r>
          </w:p>
        </w:tc>
        <w:tc>
          <w:tcPr>
            <w:tcW w:w="960"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79</w:t>
            </w:r>
          </w:p>
        </w:tc>
        <w:tc>
          <w:tcPr>
            <w:tcW w:w="1149"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7.92</w:t>
            </w:r>
          </w:p>
        </w:tc>
        <w:tc>
          <w:tcPr>
            <w:tcW w:w="992" w:type="dxa"/>
            <w:gridSpan w:val="2"/>
            <w:tcBorders>
              <w:top w:val="nil"/>
              <w:left w:val="nil"/>
              <w:bottom w:val="single" w:sz="4" w:space="0" w:color="000000"/>
              <w:right w:val="single" w:sz="4" w:space="0" w:color="000000"/>
            </w:tcBorders>
            <w:shd w:val="clear" w:color="000000" w:fill="FFFF00"/>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8.58</w:t>
            </w:r>
          </w:p>
        </w:tc>
        <w:tc>
          <w:tcPr>
            <w:tcW w:w="992" w:type="dxa"/>
            <w:gridSpan w:val="2"/>
            <w:tcBorders>
              <w:top w:val="nil"/>
              <w:left w:val="nil"/>
              <w:bottom w:val="single" w:sz="4" w:space="0" w:color="000000"/>
              <w:right w:val="single" w:sz="4" w:space="0" w:color="000000"/>
            </w:tcBorders>
            <w:shd w:val="clear" w:color="000000" w:fill="FFFFEC"/>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11.62</w:t>
            </w:r>
          </w:p>
        </w:tc>
        <w:tc>
          <w:tcPr>
            <w:tcW w:w="709" w:type="dxa"/>
            <w:tcBorders>
              <w:top w:val="single" w:sz="4" w:space="0" w:color="000000"/>
              <w:left w:val="nil"/>
              <w:bottom w:val="single" w:sz="4" w:space="0" w:color="000000"/>
              <w:right w:val="single" w:sz="4" w:space="0" w:color="000000"/>
            </w:tcBorders>
            <w:shd w:val="clear" w:color="000000" w:fill="auto"/>
            <w:noWrap/>
            <w:vAlign w:val="center"/>
            <w:hideMark/>
          </w:tcPr>
          <w:p w:rsidR="006C45F6" w:rsidRPr="004D797A" w:rsidRDefault="006C45F6" w:rsidP="006C45F6">
            <w:pPr>
              <w:widowControl/>
              <w:jc w:val="right"/>
              <w:rPr>
                <w:rFonts w:ascii="Times New Roman" w:eastAsia="新細明體"/>
                <w:kern w:val="0"/>
                <w:sz w:val="16"/>
                <w:szCs w:val="16"/>
              </w:rPr>
            </w:pPr>
            <w:r w:rsidRPr="004D797A">
              <w:rPr>
                <w:rFonts w:ascii="Times New Roman" w:eastAsia="新細明體"/>
                <w:kern w:val="0"/>
                <w:sz w:val="16"/>
                <w:szCs w:val="16"/>
              </w:rPr>
              <w:t>5.87</w:t>
            </w:r>
          </w:p>
        </w:tc>
      </w:tr>
    </w:tbl>
    <w:p w:rsidR="00F7452B" w:rsidRPr="004D797A" w:rsidRDefault="006C45F6" w:rsidP="00F7452B">
      <w:pPr>
        <w:pStyle w:val="3"/>
        <w:rPr>
          <w:rFonts w:hAnsi="標楷體"/>
          <w:sz w:val="24"/>
          <w:szCs w:val="24"/>
        </w:rPr>
      </w:pPr>
      <w:r w:rsidRPr="004D797A">
        <w:rPr>
          <w:rFonts w:hAnsi="標楷體" w:hint="eastAsia"/>
          <w:sz w:val="24"/>
          <w:szCs w:val="24"/>
        </w:rPr>
        <w:t>資料來源：本調查報告彙整自勞動部網站資料。</w:t>
      </w:r>
    </w:p>
    <w:p w:rsidR="00F7452B" w:rsidRPr="004D797A" w:rsidRDefault="00F7452B" w:rsidP="00F7452B">
      <w:pPr>
        <w:pStyle w:val="3"/>
        <w:rPr>
          <w:rFonts w:hAnsi="標楷體"/>
          <w:szCs w:val="32"/>
        </w:rPr>
      </w:pPr>
    </w:p>
    <w:p w:rsidR="00FE78E2" w:rsidRPr="004D797A" w:rsidRDefault="00F7452B" w:rsidP="009D1C4B">
      <w:pPr>
        <w:pStyle w:val="3"/>
        <w:numPr>
          <w:ilvl w:val="2"/>
          <w:numId w:val="10"/>
        </w:numPr>
        <w:ind w:leftChars="200"/>
        <w:rPr>
          <w:rFonts w:hAnsi="標楷體"/>
          <w:szCs w:val="32"/>
        </w:rPr>
      </w:pPr>
      <w:r w:rsidRPr="004D797A">
        <w:rPr>
          <w:rFonts w:hAnsi="標楷體" w:hint="eastAsia"/>
          <w:szCs w:val="32"/>
        </w:rPr>
        <w:t>又，</w:t>
      </w:r>
      <w:r w:rsidR="000F3FB2" w:rsidRPr="004D797A">
        <w:rPr>
          <w:rFonts w:hAnsi="標楷體" w:hint="eastAsia"/>
          <w:szCs w:val="32"/>
        </w:rPr>
        <w:t>依據</w:t>
      </w:r>
      <w:r w:rsidR="00FE78E2" w:rsidRPr="004D797A">
        <w:rPr>
          <w:rFonts w:hAnsi="標楷體" w:hint="eastAsia"/>
          <w:szCs w:val="32"/>
        </w:rPr>
        <w:t>行政院主計總處112年人力運用調查報告載明略以，15至29歲青年失業者尋職過程中，</w:t>
      </w:r>
      <w:r w:rsidR="00FE78E2" w:rsidRPr="004D797A">
        <w:rPr>
          <w:rFonts w:hAnsi="標楷體" w:hint="eastAsia"/>
          <w:b/>
          <w:szCs w:val="32"/>
        </w:rPr>
        <w:t>曾遇有工作機會卻未就業者計7.5萬人或占青年失業人數42.61%，其未就業主因為「待遇不符期望」占58.67%，「興趣不合」占16%；而青年失業者未曾遇有工作機</w:t>
      </w:r>
      <w:r w:rsidR="006C692B" w:rsidRPr="004D797A">
        <w:rPr>
          <w:rFonts w:hAnsi="標楷體" w:hint="eastAsia"/>
          <w:b/>
          <w:szCs w:val="32"/>
        </w:rPr>
        <w:t>會</w:t>
      </w:r>
      <w:r w:rsidR="00FE78E2" w:rsidRPr="004D797A">
        <w:rPr>
          <w:rFonts w:hAnsi="標楷體" w:hint="eastAsia"/>
          <w:b/>
          <w:szCs w:val="32"/>
        </w:rPr>
        <w:t>者計10.1萬人或占青年失業人數57.39%，因本身資歷或個人條件限制者，以「專長技能（含證照資格）不合」(占17.65%)及「教育程度不合」(占6.86%)較多、因認為無合適的工作機會者，以「待遇不符期望」(占44.12%)及「找不到想要做的職業類別」(占21.57%)較多</w:t>
      </w:r>
      <w:r w:rsidR="00FE78E2" w:rsidRPr="004D797A">
        <w:rPr>
          <w:rFonts w:hAnsi="標楷體" w:hint="eastAsia"/>
          <w:szCs w:val="32"/>
        </w:rPr>
        <w:t>。另青年勞動力人口雖逐年減少，然15至29歲青年勞動參與率112年58.3%較103年50.53%增加7.77個百分點，已連續9年提升，而未參與勞動青年以求學及準備升學為最多。而15至29歲青年面臨從學校轉銜職場階段，</w:t>
      </w:r>
      <w:r w:rsidR="00FE78E2" w:rsidRPr="004D797A">
        <w:rPr>
          <w:rFonts w:hAnsi="標楷體" w:hint="eastAsia"/>
          <w:b/>
          <w:szCs w:val="32"/>
          <w:u w:val="single"/>
        </w:rPr>
        <w:t>復依勞動部111年15至29歲青年勞工就業狀況調查報告指出，48.9%初次尋職青年遭遇困難，其中前三大困難為經歷不足、不知道自己適合做哪方面工作、技能不足等。</w:t>
      </w:r>
      <w:r w:rsidR="00FE78E2" w:rsidRPr="004D797A">
        <w:rPr>
          <w:rFonts w:hAnsi="標楷體" w:hint="eastAsia"/>
          <w:szCs w:val="32"/>
        </w:rPr>
        <w:t>是以，針對本項議題，</w:t>
      </w:r>
      <w:r w:rsidR="00FE78E2" w:rsidRPr="004D797A">
        <w:rPr>
          <w:rFonts w:hAnsi="標楷體" w:hint="eastAsia"/>
          <w:b/>
          <w:szCs w:val="32"/>
        </w:rPr>
        <w:t>如何協助青年職涯向下札根，即早接觸及建立職涯觀念，做好求職準備等情形，允為政府協助青年就業措施之重要基礎。</w:t>
      </w:r>
    </w:p>
    <w:p w:rsidR="00D26967" w:rsidRPr="004D797A" w:rsidRDefault="00BC3CEF" w:rsidP="00E24B0C">
      <w:pPr>
        <w:pStyle w:val="3"/>
        <w:numPr>
          <w:ilvl w:val="2"/>
          <w:numId w:val="10"/>
        </w:numPr>
        <w:ind w:leftChars="200"/>
        <w:rPr>
          <w:rFonts w:hAnsi="標楷體"/>
          <w:szCs w:val="32"/>
        </w:rPr>
      </w:pPr>
      <w:r w:rsidRPr="004D797A">
        <w:rPr>
          <w:rFonts w:hint="eastAsia"/>
          <w:b/>
        </w:rPr>
        <w:t>政府</w:t>
      </w:r>
      <w:r w:rsidRPr="004D797A">
        <w:rPr>
          <w:b/>
        </w:rPr>
        <w:t>跨部會</w:t>
      </w:r>
      <w:r w:rsidRPr="004D797A">
        <w:rPr>
          <w:rFonts w:hint="eastAsia"/>
          <w:b/>
        </w:rPr>
        <w:t>推動</w:t>
      </w:r>
      <w:r w:rsidRPr="004D797A">
        <w:rPr>
          <w:b/>
        </w:rPr>
        <w:t>青年職涯發展及就業促進</w:t>
      </w:r>
      <w:r w:rsidRPr="004D797A">
        <w:rPr>
          <w:rFonts w:hint="eastAsia"/>
          <w:b/>
        </w:rPr>
        <w:t>相關政策概要列舉如下表</w:t>
      </w:r>
      <w:r w:rsidR="003E55E6" w:rsidRPr="004D797A">
        <w:rPr>
          <w:rFonts w:hint="eastAsia"/>
          <w:b/>
        </w:rPr>
        <w:t>：</w:t>
      </w:r>
    </w:p>
    <w:p w:rsidR="00BC3CEF" w:rsidRPr="004D797A" w:rsidRDefault="00BC3CEF" w:rsidP="006A4458">
      <w:pPr>
        <w:pStyle w:val="a3"/>
        <w:ind w:left="709" w:hanging="709"/>
      </w:pPr>
      <w:r w:rsidRPr="004D797A">
        <w:rPr>
          <w:rFonts w:hint="eastAsia"/>
        </w:rPr>
        <w:t>政府跨部會相關</w:t>
      </w:r>
      <w:r w:rsidR="009371F1" w:rsidRPr="004D797A">
        <w:rPr>
          <w:rFonts w:hint="eastAsia"/>
        </w:rPr>
        <w:t>青</w:t>
      </w:r>
      <w:r w:rsidRPr="004D797A">
        <w:rPr>
          <w:rFonts w:hint="eastAsia"/>
        </w:rPr>
        <w:t>年職涯發展及就業促</w:t>
      </w:r>
      <w:r w:rsidR="007B2DC7" w:rsidRPr="004D797A">
        <w:rPr>
          <w:rFonts w:hint="eastAsia"/>
        </w:rPr>
        <w:t>進</w:t>
      </w:r>
      <w:r w:rsidRPr="004D797A">
        <w:rPr>
          <w:rFonts w:hint="eastAsia"/>
        </w:rPr>
        <w:t>政策一覽表摘要</w:t>
      </w:r>
    </w:p>
    <w:tbl>
      <w:tblPr>
        <w:tblStyle w:val="af9"/>
        <w:tblW w:w="9504" w:type="dxa"/>
        <w:jc w:val="center"/>
        <w:tblCellMar>
          <w:left w:w="0" w:type="dxa"/>
          <w:right w:w="0" w:type="dxa"/>
        </w:tblCellMar>
        <w:tblLook w:val="04A0" w:firstRow="1" w:lastRow="0" w:firstColumn="1" w:lastColumn="0" w:noHBand="0" w:noVBand="1"/>
      </w:tblPr>
      <w:tblGrid>
        <w:gridCol w:w="1838"/>
        <w:gridCol w:w="2421"/>
        <w:gridCol w:w="5245"/>
      </w:tblGrid>
      <w:tr w:rsidR="006E32E5" w:rsidRPr="004D797A" w:rsidTr="007C3679">
        <w:trPr>
          <w:trHeight w:val="217"/>
          <w:tblHeader/>
          <w:jc w:val="center"/>
        </w:trPr>
        <w:tc>
          <w:tcPr>
            <w:tcW w:w="1838" w:type="dxa"/>
          </w:tcPr>
          <w:p w:rsidR="00BC3CEF" w:rsidRPr="004D797A" w:rsidRDefault="00716620" w:rsidP="00CC2F6F">
            <w:pPr>
              <w:jc w:val="center"/>
              <w:rPr>
                <w:rFonts w:hAnsi="標楷體"/>
                <w:b/>
                <w:sz w:val="27"/>
                <w:szCs w:val="27"/>
              </w:rPr>
            </w:pPr>
            <w:r w:rsidRPr="004D797A">
              <w:rPr>
                <w:rFonts w:hAnsi="標楷體" w:hint="eastAsia"/>
                <w:b/>
                <w:sz w:val="27"/>
                <w:szCs w:val="27"/>
              </w:rPr>
              <w:t>項目</w:t>
            </w:r>
          </w:p>
        </w:tc>
        <w:tc>
          <w:tcPr>
            <w:tcW w:w="2421" w:type="dxa"/>
            <w:vAlign w:val="center"/>
            <w:hideMark/>
          </w:tcPr>
          <w:p w:rsidR="00BC3CEF" w:rsidRPr="004D797A" w:rsidRDefault="00BC3CEF" w:rsidP="00BF3039">
            <w:pPr>
              <w:jc w:val="center"/>
              <w:rPr>
                <w:b/>
                <w:sz w:val="27"/>
                <w:szCs w:val="27"/>
              </w:rPr>
            </w:pPr>
            <w:r w:rsidRPr="004D797A">
              <w:rPr>
                <w:rFonts w:hint="eastAsia"/>
                <w:b/>
                <w:sz w:val="27"/>
                <w:szCs w:val="27"/>
              </w:rPr>
              <w:t>相關</w:t>
            </w:r>
            <w:r w:rsidRPr="004D797A">
              <w:rPr>
                <w:b/>
                <w:sz w:val="27"/>
                <w:szCs w:val="27"/>
              </w:rPr>
              <w:t>方案</w:t>
            </w:r>
          </w:p>
        </w:tc>
        <w:tc>
          <w:tcPr>
            <w:tcW w:w="5245" w:type="dxa"/>
            <w:vAlign w:val="center"/>
            <w:hideMark/>
          </w:tcPr>
          <w:p w:rsidR="00BC3CEF" w:rsidRPr="004D797A" w:rsidRDefault="00BC3CEF" w:rsidP="00CC2F6F">
            <w:pPr>
              <w:jc w:val="center"/>
              <w:rPr>
                <w:rFonts w:hAnsi="標楷體"/>
                <w:b/>
                <w:sz w:val="27"/>
                <w:szCs w:val="27"/>
              </w:rPr>
            </w:pPr>
            <w:r w:rsidRPr="004D797A">
              <w:rPr>
                <w:rFonts w:hAnsi="標楷體"/>
                <w:b/>
                <w:sz w:val="27"/>
                <w:szCs w:val="27"/>
              </w:rPr>
              <w:t>適用對象</w:t>
            </w:r>
            <w:r w:rsidRPr="004D797A">
              <w:rPr>
                <w:rFonts w:hAnsi="標楷體" w:hint="eastAsia"/>
                <w:b/>
                <w:sz w:val="27"/>
                <w:szCs w:val="27"/>
              </w:rPr>
              <w:t>或相關說明</w:t>
            </w:r>
          </w:p>
        </w:tc>
      </w:tr>
      <w:tr w:rsidR="006E32E5" w:rsidRPr="004D797A" w:rsidTr="007C3679">
        <w:trPr>
          <w:jc w:val="center"/>
        </w:trPr>
        <w:tc>
          <w:tcPr>
            <w:tcW w:w="1838" w:type="dxa"/>
            <w:vMerge w:val="restart"/>
            <w:vAlign w:val="center"/>
          </w:tcPr>
          <w:p w:rsidR="00BC3CEF" w:rsidRPr="004D797A" w:rsidRDefault="00BC3CEF" w:rsidP="007C3679">
            <w:pPr>
              <w:jc w:val="center"/>
              <w:rPr>
                <w:rFonts w:hAnsi="標楷體"/>
                <w:b/>
                <w:sz w:val="27"/>
                <w:szCs w:val="27"/>
              </w:rPr>
            </w:pPr>
            <w:r w:rsidRPr="004D797A">
              <w:rPr>
                <w:rFonts w:hAnsi="標楷體" w:hint="eastAsia"/>
                <w:sz w:val="27"/>
                <w:szCs w:val="27"/>
              </w:rPr>
              <w:t>一、</w:t>
            </w:r>
            <w:r w:rsidRPr="004D797A">
              <w:rPr>
                <w:rFonts w:hAnsi="標楷體" w:hint="eastAsia"/>
                <w:b/>
                <w:sz w:val="27"/>
                <w:szCs w:val="27"/>
              </w:rPr>
              <w:t>職涯探索</w:t>
            </w:r>
          </w:p>
        </w:tc>
        <w:tc>
          <w:tcPr>
            <w:tcW w:w="2421" w:type="dxa"/>
            <w:vAlign w:val="center"/>
            <w:hideMark/>
          </w:tcPr>
          <w:p w:rsidR="00BC3CEF" w:rsidRPr="004D797A" w:rsidRDefault="00BC3CEF" w:rsidP="00BF3039">
            <w:pPr>
              <w:jc w:val="left"/>
              <w:rPr>
                <w:b/>
                <w:sz w:val="27"/>
                <w:szCs w:val="27"/>
              </w:rPr>
            </w:pPr>
            <w:r w:rsidRPr="004D797A">
              <w:rPr>
                <w:rFonts w:hint="eastAsia"/>
                <w:b/>
                <w:sz w:val="27"/>
                <w:szCs w:val="27"/>
              </w:rPr>
              <w:t>青少年生涯</w:t>
            </w:r>
          </w:p>
          <w:p w:rsidR="00BC3CEF" w:rsidRPr="004D797A" w:rsidRDefault="00BC3CEF" w:rsidP="00BF3039">
            <w:pPr>
              <w:jc w:val="left"/>
              <w:rPr>
                <w:b/>
                <w:sz w:val="27"/>
                <w:szCs w:val="27"/>
              </w:rPr>
            </w:pPr>
            <w:r w:rsidRPr="004D797A">
              <w:rPr>
                <w:rFonts w:hint="eastAsia"/>
                <w:b/>
                <w:sz w:val="27"/>
                <w:szCs w:val="27"/>
              </w:rPr>
              <w:t>探索號計畫</w:t>
            </w:r>
          </w:p>
        </w:tc>
        <w:tc>
          <w:tcPr>
            <w:tcW w:w="5245" w:type="dxa"/>
            <w:vAlign w:val="center"/>
            <w:hideMark/>
          </w:tcPr>
          <w:p w:rsidR="00BC3CEF" w:rsidRPr="004D797A" w:rsidRDefault="00BC3CEF" w:rsidP="00CC2F6F">
            <w:pPr>
              <w:rPr>
                <w:rFonts w:hAnsi="標楷體"/>
                <w:b/>
                <w:sz w:val="27"/>
                <w:szCs w:val="27"/>
              </w:rPr>
            </w:pPr>
            <w:r w:rsidRPr="004D797A">
              <w:rPr>
                <w:rFonts w:hAnsi="標楷體"/>
                <w:b/>
                <w:sz w:val="27"/>
                <w:szCs w:val="27"/>
              </w:rPr>
              <w:t>國中畢業且年齡為15歲~18歲之未升學及未就業的青少年</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hideMark/>
          </w:tcPr>
          <w:p w:rsidR="00BC3CEF" w:rsidRPr="004D797A" w:rsidRDefault="00BC3CEF" w:rsidP="00BF3039">
            <w:pPr>
              <w:jc w:val="left"/>
              <w:rPr>
                <w:sz w:val="27"/>
                <w:szCs w:val="27"/>
              </w:rPr>
            </w:pPr>
            <w:r w:rsidRPr="004D797A">
              <w:rPr>
                <w:rFonts w:hint="eastAsia"/>
                <w:sz w:val="27"/>
                <w:szCs w:val="27"/>
              </w:rPr>
              <w:t>獎勵高級中等</w:t>
            </w:r>
          </w:p>
          <w:p w:rsidR="00BC3CEF" w:rsidRPr="004D797A" w:rsidRDefault="00BC3CEF" w:rsidP="00BF3039">
            <w:pPr>
              <w:jc w:val="left"/>
              <w:rPr>
                <w:sz w:val="27"/>
                <w:szCs w:val="27"/>
              </w:rPr>
            </w:pPr>
            <w:r w:rsidRPr="004D797A">
              <w:rPr>
                <w:rFonts w:hint="eastAsia"/>
                <w:sz w:val="27"/>
                <w:szCs w:val="27"/>
              </w:rPr>
              <w:t>學校學生從農</w:t>
            </w:r>
          </w:p>
          <w:p w:rsidR="00BC3CEF" w:rsidRPr="004D797A" w:rsidRDefault="00BC3CEF" w:rsidP="00BF3039">
            <w:pPr>
              <w:jc w:val="left"/>
              <w:rPr>
                <w:sz w:val="27"/>
                <w:szCs w:val="27"/>
              </w:rPr>
            </w:pPr>
            <w:r w:rsidRPr="004D797A">
              <w:rPr>
                <w:rFonts w:hint="eastAsia"/>
                <w:sz w:val="27"/>
                <w:szCs w:val="27"/>
              </w:rPr>
              <w:t>輔導方案</w:t>
            </w:r>
          </w:p>
        </w:tc>
        <w:tc>
          <w:tcPr>
            <w:tcW w:w="5245" w:type="dxa"/>
            <w:vAlign w:val="center"/>
            <w:hideMark/>
          </w:tcPr>
          <w:p w:rsidR="00BC3CEF" w:rsidRPr="004D797A" w:rsidRDefault="00BC3CEF" w:rsidP="00CC2F6F">
            <w:pPr>
              <w:rPr>
                <w:rFonts w:hAnsi="標楷體"/>
                <w:sz w:val="27"/>
                <w:szCs w:val="27"/>
              </w:rPr>
            </w:pPr>
            <w:r w:rsidRPr="004D797A">
              <w:rPr>
                <w:rFonts w:hAnsi="標楷體"/>
                <w:sz w:val="27"/>
                <w:szCs w:val="27"/>
              </w:rPr>
              <w:t>就讀高級中等學校特定科別</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hideMark/>
          </w:tcPr>
          <w:p w:rsidR="00BC3CEF" w:rsidRPr="004D797A" w:rsidRDefault="00BC3CEF" w:rsidP="00BF3039">
            <w:pPr>
              <w:jc w:val="left"/>
              <w:rPr>
                <w:sz w:val="27"/>
                <w:szCs w:val="27"/>
              </w:rPr>
            </w:pPr>
            <w:r w:rsidRPr="004D797A">
              <w:rPr>
                <w:rFonts w:hint="eastAsia"/>
                <w:sz w:val="27"/>
                <w:szCs w:val="27"/>
              </w:rPr>
              <w:t>U-start</w:t>
            </w:r>
          </w:p>
          <w:p w:rsidR="00BC3CEF" w:rsidRPr="004D797A" w:rsidRDefault="00BC3CEF" w:rsidP="00BF3039">
            <w:pPr>
              <w:jc w:val="left"/>
              <w:rPr>
                <w:sz w:val="27"/>
                <w:szCs w:val="27"/>
              </w:rPr>
            </w:pPr>
            <w:r w:rsidRPr="004D797A">
              <w:rPr>
                <w:rFonts w:hint="eastAsia"/>
                <w:sz w:val="27"/>
                <w:szCs w:val="27"/>
              </w:rPr>
              <w:t>創新創業計畫</w:t>
            </w:r>
          </w:p>
        </w:tc>
        <w:tc>
          <w:tcPr>
            <w:tcW w:w="5245" w:type="dxa"/>
            <w:vAlign w:val="center"/>
            <w:hideMark/>
          </w:tcPr>
          <w:p w:rsidR="00BC3CEF" w:rsidRPr="004D797A" w:rsidRDefault="00BC3CEF" w:rsidP="00CC2F6F">
            <w:pPr>
              <w:rPr>
                <w:rFonts w:hAnsi="標楷體"/>
                <w:sz w:val="27"/>
                <w:szCs w:val="27"/>
              </w:rPr>
            </w:pPr>
            <w:r w:rsidRPr="004D797A">
              <w:rPr>
                <w:rFonts w:hAnsi="標楷體"/>
                <w:sz w:val="27"/>
                <w:szCs w:val="27"/>
              </w:rPr>
              <w:t>本國籍大專校院在校生或近5年畢業生、18-35歲社會人士(含外國人)</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hideMark/>
          </w:tcPr>
          <w:p w:rsidR="00BC3CEF" w:rsidRPr="004D797A" w:rsidRDefault="00BC3CEF" w:rsidP="00BF3039">
            <w:pPr>
              <w:jc w:val="left"/>
              <w:rPr>
                <w:sz w:val="27"/>
                <w:szCs w:val="27"/>
              </w:rPr>
            </w:pPr>
            <w:r w:rsidRPr="004D797A">
              <w:rPr>
                <w:rFonts w:hint="eastAsia"/>
                <w:sz w:val="27"/>
                <w:szCs w:val="27"/>
              </w:rPr>
              <w:t>洄游農村PLUS-青年參與農村</w:t>
            </w:r>
          </w:p>
          <w:p w:rsidR="00BC3CEF" w:rsidRPr="004D797A" w:rsidRDefault="00BC3CEF" w:rsidP="00BF3039">
            <w:pPr>
              <w:jc w:val="left"/>
              <w:rPr>
                <w:sz w:val="27"/>
                <w:szCs w:val="27"/>
              </w:rPr>
            </w:pPr>
            <w:r w:rsidRPr="004D797A">
              <w:rPr>
                <w:rFonts w:hint="eastAsia"/>
                <w:sz w:val="27"/>
                <w:szCs w:val="27"/>
              </w:rPr>
              <w:t>整合</w:t>
            </w:r>
          </w:p>
        </w:tc>
        <w:tc>
          <w:tcPr>
            <w:tcW w:w="5245" w:type="dxa"/>
            <w:vAlign w:val="center"/>
            <w:hideMark/>
          </w:tcPr>
          <w:p w:rsidR="00BC3CEF" w:rsidRPr="004D797A" w:rsidRDefault="00BC3CEF" w:rsidP="00CC2F6F">
            <w:pPr>
              <w:rPr>
                <w:rFonts w:hAnsi="標楷體"/>
                <w:sz w:val="27"/>
                <w:szCs w:val="27"/>
              </w:rPr>
            </w:pPr>
            <w:r w:rsidRPr="004D797A">
              <w:rPr>
                <w:rFonts w:hAnsi="標楷體"/>
                <w:sz w:val="27"/>
                <w:szCs w:val="27"/>
              </w:rPr>
              <w:t>全國大專院校在學學生(包含大學及研究所)，「青年回鄉行動獎勵計畫」則不限學生</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hideMark/>
          </w:tcPr>
          <w:p w:rsidR="00BC3CEF" w:rsidRPr="004D797A" w:rsidRDefault="00BC3CEF" w:rsidP="00BF3039">
            <w:pPr>
              <w:jc w:val="left"/>
              <w:rPr>
                <w:sz w:val="27"/>
                <w:szCs w:val="27"/>
              </w:rPr>
            </w:pPr>
            <w:r w:rsidRPr="004D797A">
              <w:rPr>
                <w:rFonts w:hint="eastAsia"/>
                <w:sz w:val="27"/>
                <w:szCs w:val="27"/>
              </w:rPr>
              <w:t>青年創業發展</w:t>
            </w:r>
          </w:p>
          <w:p w:rsidR="00BC3CEF" w:rsidRPr="004D797A" w:rsidRDefault="00BC3CEF" w:rsidP="00BF3039">
            <w:pPr>
              <w:jc w:val="left"/>
              <w:rPr>
                <w:sz w:val="27"/>
                <w:szCs w:val="27"/>
              </w:rPr>
            </w:pPr>
            <w:r w:rsidRPr="004D797A">
              <w:rPr>
                <w:rFonts w:hint="eastAsia"/>
                <w:sz w:val="27"/>
                <w:szCs w:val="27"/>
              </w:rPr>
              <w:t>導航計畫</w:t>
            </w:r>
          </w:p>
        </w:tc>
        <w:tc>
          <w:tcPr>
            <w:tcW w:w="5245" w:type="dxa"/>
            <w:vAlign w:val="center"/>
            <w:hideMark/>
          </w:tcPr>
          <w:p w:rsidR="00BC3CEF" w:rsidRPr="004D797A" w:rsidRDefault="00BC3CEF" w:rsidP="00CC2F6F">
            <w:pPr>
              <w:rPr>
                <w:rFonts w:hAnsi="標楷體"/>
                <w:sz w:val="27"/>
                <w:szCs w:val="27"/>
              </w:rPr>
            </w:pPr>
            <w:r w:rsidRPr="004D797A">
              <w:rPr>
                <w:rFonts w:hAnsi="標楷體"/>
                <w:sz w:val="27"/>
                <w:szCs w:val="27"/>
              </w:rPr>
              <w:t>29歲以下之成年國民</w:t>
            </w:r>
          </w:p>
        </w:tc>
      </w:tr>
      <w:tr w:rsidR="006E32E5" w:rsidRPr="004D797A" w:rsidTr="007C3679">
        <w:trPr>
          <w:jc w:val="center"/>
        </w:trPr>
        <w:tc>
          <w:tcPr>
            <w:tcW w:w="1838" w:type="dxa"/>
            <w:vMerge w:val="restart"/>
            <w:vAlign w:val="center"/>
          </w:tcPr>
          <w:p w:rsidR="00BC3CEF" w:rsidRPr="004D797A" w:rsidRDefault="00BC3CEF" w:rsidP="007C3679">
            <w:pPr>
              <w:jc w:val="center"/>
              <w:rPr>
                <w:rFonts w:hAnsi="標楷體"/>
                <w:b/>
                <w:sz w:val="27"/>
                <w:szCs w:val="27"/>
              </w:rPr>
            </w:pPr>
            <w:r w:rsidRPr="004D797A">
              <w:rPr>
                <w:rFonts w:hAnsi="標楷體" w:hint="eastAsia"/>
                <w:sz w:val="27"/>
                <w:szCs w:val="27"/>
              </w:rPr>
              <w:t>二、</w:t>
            </w:r>
            <w:r w:rsidRPr="004D797A">
              <w:rPr>
                <w:rFonts w:hAnsi="標楷體" w:hint="eastAsia"/>
                <w:b/>
                <w:sz w:val="27"/>
                <w:szCs w:val="27"/>
              </w:rPr>
              <w:t>職業訓練</w:t>
            </w:r>
          </w:p>
        </w:tc>
        <w:tc>
          <w:tcPr>
            <w:tcW w:w="2421" w:type="dxa"/>
            <w:vAlign w:val="center"/>
          </w:tcPr>
          <w:p w:rsidR="00BC3CEF" w:rsidRPr="004D797A" w:rsidRDefault="00BC3CEF" w:rsidP="00BF3039">
            <w:pPr>
              <w:jc w:val="left"/>
              <w:rPr>
                <w:sz w:val="27"/>
                <w:szCs w:val="27"/>
              </w:rPr>
            </w:pPr>
            <w:r w:rsidRPr="004D797A">
              <w:rPr>
                <w:rFonts w:hint="eastAsia"/>
                <w:sz w:val="27"/>
                <w:szCs w:val="27"/>
              </w:rPr>
              <w:t>產學攜手</w:t>
            </w:r>
          </w:p>
          <w:p w:rsidR="00BC3CEF" w:rsidRPr="004D797A" w:rsidRDefault="00BC3CEF" w:rsidP="00BF3039">
            <w:pPr>
              <w:jc w:val="left"/>
              <w:rPr>
                <w:sz w:val="27"/>
                <w:szCs w:val="27"/>
              </w:rPr>
            </w:pPr>
            <w:r w:rsidRPr="004D797A">
              <w:rPr>
                <w:rFonts w:hint="eastAsia"/>
                <w:sz w:val="27"/>
                <w:szCs w:val="27"/>
              </w:rPr>
              <w:t>合作計畫</w:t>
            </w:r>
          </w:p>
        </w:tc>
        <w:tc>
          <w:tcPr>
            <w:tcW w:w="5245" w:type="dxa"/>
            <w:vMerge w:val="restart"/>
            <w:vAlign w:val="center"/>
          </w:tcPr>
          <w:p w:rsidR="00BC3CEF" w:rsidRPr="004D797A" w:rsidRDefault="00BC3CEF" w:rsidP="00CC2F6F">
            <w:pPr>
              <w:rPr>
                <w:rFonts w:hAnsi="標楷體"/>
                <w:sz w:val="27"/>
                <w:szCs w:val="27"/>
              </w:rPr>
            </w:pPr>
            <w:r w:rsidRPr="004D797A">
              <w:rPr>
                <w:rFonts w:hAnsi="標楷體" w:hint="eastAsia"/>
                <w:sz w:val="27"/>
                <w:szCs w:val="27"/>
              </w:rPr>
              <w:t>15歲~29歲之本國籍青年，並符合招生學校之學歷要求</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產學訓合作訓練</w:t>
            </w:r>
          </w:p>
        </w:tc>
        <w:tc>
          <w:tcPr>
            <w:tcW w:w="5245" w:type="dxa"/>
            <w:vMerge/>
            <w:vAlign w:val="center"/>
          </w:tcPr>
          <w:p w:rsidR="00BC3CEF" w:rsidRPr="004D797A" w:rsidRDefault="00BC3CEF" w:rsidP="00CC2F6F">
            <w:pPr>
              <w:rPr>
                <w:rFonts w:hAnsi="標楷體"/>
                <w:sz w:val="27"/>
                <w:szCs w:val="27"/>
              </w:rPr>
            </w:pP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雙軌訓練</w:t>
            </w:r>
          </w:p>
          <w:p w:rsidR="00BC3CEF" w:rsidRPr="004D797A" w:rsidRDefault="00BC3CEF" w:rsidP="00BF3039">
            <w:pPr>
              <w:jc w:val="left"/>
              <w:rPr>
                <w:sz w:val="27"/>
                <w:szCs w:val="27"/>
              </w:rPr>
            </w:pPr>
            <w:r w:rsidRPr="004D797A">
              <w:rPr>
                <w:rFonts w:hint="eastAsia"/>
                <w:sz w:val="27"/>
                <w:szCs w:val="27"/>
              </w:rPr>
              <w:t>旗艦計畫</w:t>
            </w:r>
          </w:p>
        </w:tc>
        <w:tc>
          <w:tcPr>
            <w:tcW w:w="5245" w:type="dxa"/>
            <w:vMerge/>
            <w:vAlign w:val="center"/>
          </w:tcPr>
          <w:p w:rsidR="00BC3CEF" w:rsidRPr="004D797A" w:rsidRDefault="00BC3CEF" w:rsidP="00CC2F6F">
            <w:pPr>
              <w:rPr>
                <w:rFonts w:hAnsi="標楷體"/>
                <w:sz w:val="27"/>
                <w:szCs w:val="27"/>
              </w:rPr>
            </w:pP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大專青年</w:t>
            </w:r>
          </w:p>
          <w:p w:rsidR="00BC3CEF" w:rsidRPr="004D797A" w:rsidRDefault="00BC3CEF" w:rsidP="00BF3039">
            <w:pPr>
              <w:jc w:val="left"/>
              <w:rPr>
                <w:sz w:val="27"/>
                <w:szCs w:val="27"/>
              </w:rPr>
            </w:pPr>
            <w:r w:rsidRPr="004D797A">
              <w:rPr>
                <w:rFonts w:hint="eastAsia"/>
                <w:sz w:val="27"/>
                <w:szCs w:val="27"/>
              </w:rPr>
              <w:t>預聘計畫</w:t>
            </w:r>
          </w:p>
        </w:tc>
        <w:tc>
          <w:tcPr>
            <w:tcW w:w="5245" w:type="dxa"/>
            <w:vAlign w:val="center"/>
          </w:tcPr>
          <w:p w:rsidR="00BC3CEF" w:rsidRPr="004D797A" w:rsidRDefault="00BC3CEF" w:rsidP="00CC2F6F">
            <w:pPr>
              <w:rPr>
                <w:rFonts w:hAnsi="標楷體"/>
                <w:sz w:val="27"/>
                <w:szCs w:val="27"/>
              </w:rPr>
            </w:pPr>
            <w:r w:rsidRPr="004D797A">
              <w:rPr>
                <w:rFonts w:hAnsi="標楷體"/>
                <w:sz w:val="27"/>
                <w:szCs w:val="27"/>
              </w:rPr>
              <w:t>大專校院畢業前1年之本國籍在校生(不含碩博士生)</w:t>
            </w:r>
          </w:p>
        </w:tc>
      </w:tr>
      <w:tr w:rsidR="006E32E5" w:rsidRPr="004D797A" w:rsidTr="007C3679">
        <w:trPr>
          <w:jc w:val="center"/>
        </w:trPr>
        <w:tc>
          <w:tcPr>
            <w:tcW w:w="1838" w:type="dxa"/>
            <w:vMerge/>
          </w:tcPr>
          <w:p w:rsidR="00BC3CEF" w:rsidRPr="004D797A" w:rsidRDefault="00BC3CEF" w:rsidP="00CC2F6F">
            <w:pP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產業新尖兵計畫</w:t>
            </w:r>
          </w:p>
        </w:tc>
        <w:tc>
          <w:tcPr>
            <w:tcW w:w="5245" w:type="dxa"/>
            <w:vMerge w:val="restart"/>
            <w:vAlign w:val="center"/>
          </w:tcPr>
          <w:p w:rsidR="00BC3CEF" w:rsidRPr="004D797A" w:rsidRDefault="00BC3CEF" w:rsidP="00CC2F6F">
            <w:pPr>
              <w:rPr>
                <w:rFonts w:hAnsi="標楷體"/>
                <w:sz w:val="27"/>
                <w:szCs w:val="27"/>
              </w:rPr>
            </w:pPr>
            <w:r w:rsidRPr="004D797A">
              <w:rPr>
                <w:rFonts w:hAnsi="標楷體" w:hint="eastAsia"/>
                <w:sz w:val="27"/>
                <w:szCs w:val="27"/>
              </w:rPr>
              <w:t>15歲~29歲之本國籍失(待)業青年</w:t>
            </w:r>
          </w:p>
        </w:tc>
      </w:tr>
      <w:tr w:rsidR="006E32E5" w:rsidRPr="004D797A" w:rsidTr="007C3679">
        <w:trPr>
          <w:jc w:val="center"/>
        </w:trPr>
        <w:tc>
          <w:tcPr>
            <w:tcW w:w="1838" w:type="dxa"/>
            <w:vMerge/>
          </w:tcPr>
          <w:p w:rsidR="00BC3CEF" w:rsidRPr="004D797A" w:rsidRDefault="00BC3CEF" w:rsidP="00CC2F6F">
            <w:pP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職前訓練</w:t>
            </w:r>
          </w:p>
        </w:tc>
        <w:tc>
          <w:tcPr>
            <w:tcW w:w="5245" w:type="dxa"/>
            <w:vMerge/>
            <w:vAlign w:val="center"/>
          </w:tcPr>
          <w:p w:rsidR="00BC3CEF" w:rsidRPr="004D797A" w:rsidRDefault="00BC3CEF" w:rsidP="00CC2F6F">
            <w:pPr>
              <w:rPr>
                <w:rFonts w:hAnsi="標楷體"/>
                <w:sz w:val="27"/>
                <w:szCs w:val="27"/>
              </w:rPr>
            </w:pPr>
          </w:p>
        </w:tc>
      </w:tr>
      <w:tr w:rsidR="006E32E5" w:rsidRPr="004D797A" w:rsidTr="007C3679">
        <w:trPr>
          <w:jc w:val="center"/>
        </w:trPr>
        <w:tc>
          <w:tcPr>
            <w:tcW w:w="1838" w:type="dxa"/>
            <w:vMerge/>
          </w:tcPr>
          <w:p w:rsidR="00BC3CEF" w:rsidRPr="004D797A" w:rsidRDefault="00BC3CEF" w:rsidP="00CC2F6F">
            <w:pP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青年職前訓練學習獎勵金</w:t>
            </w:r>
          </w:p>
        </w:tc>
        <w:tc>
          <w:tcPr>
            <w:tcW w:w="5245" w:type="dxa"/>
            <w:vMerge/>
            <w:vAlign w:val="center"/>
          </w:tcPr>
          <w:p w:rsidR="00BC3CEF" w:rsidRPr="004D797A" w:rsidRDefault="00BC3CEF" w:rsidP="00CC2F6F">
            <w:pPr>
              <w:rPr>
                <w:rFonts w:hAnsi="標楷體"/>
                <w:sz w:val="27"/>
                <w:szCs w:val="27"/>
              </w:rPr>
            </w:pP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青年就業</w:t>
            </w:r>
          </w:p>
          <w:p w:rsidR="00BC3CEF" w:rsidRPr="004D797A" w:rsidRDefault="00BC3CEF" w:rsidP="00BF3039">
            <w:pPr>
              <w:jc w:val="left"/>
              <w:rPr>
                <w:sz w:val="27"/>
                <w:szCs w:val="27"/>
              </w:rPr>
            </w:pPr>
            <w:r w:rsidRPr="004D797A">
              <w:rPr>
                <w:rFonts w:hint="eastAsia"/>
                <w:sz w:val="27"/>
                <w:szCs w:val="27"/>
              </w:rPr>
              <w:t>旗艦計畫</w:t>
            </w:r>
          </w:p>
        </w:tc>
        <w:tc>
          <w:tcPr>
            <w:tcW w:w="5245" w:type="dxa"/>
            <w:vAlign w:val="center"/>
          </w:tcPr>
          <w:p w:rsidR="00BC3CEF" w:rsidRPr="004D797A" w:rsidRDefault="00BC3CEF" w:rsidP="00CC2F6F">
            <w:pPr>
              <w:rPr>
                <w:rFonts w:hAnsi="標楷體"/>
                <w:sz w:val="27"/>
                <w:szCs w:val="27"/>
              </w:rPr>
            </w:pPr>
            <w:r w:rsidRPr="004D797A">
              <w:rPr>
                <w:rFonts w:hAnsi="標楷體"/>
                <w:sz w:val="27"/>
                <w:szCs w:val="27"/>
              </w:rPr>
              <w:t>15歲~29歲之本國籍青年(不含日間部在校學生)</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sz w:val="27"/>
                <w:szCs w:val="27"/>
              </w:rPr>
            </w:pPr>
            <w:r w:rsidRPr="004D797A">
              <w:rPr>
                <w:rFonts w:hint="eastAsia"/>
                <w:sz w:val="27"/>
                <w:szCs w:val="27"/>
              </w:rPr>
              <w:t>產業人才</w:t>
            </w:r>
          </w:p>
          <w:p w:rsidR="00BC3CEF" w:rsidRPr="004D797A" w:rsidRDefault="00BC3CEF" w:rsidP="00BF3039">
            <w:pPr>
              <w:jc w:val="left"/>
              <w:rPr>
                <w:sz w:val="27"/>
                <w:szCs w:val="27"/>
              </w:rPr>
            </w:pPr>
            <w:r w:rsidRPr="004D797A">
              <w:rPr>
                <w:rFonts w:hint="eastAsia"/>
                <w:sz w:val="27"/>
                <w:szCs w:val="27"/>
              </w:rPr>
              <w:t>投資方案</w:t>
            </w:r>
          </w:p>
        </w:tc>
        <w:tc>
          <w:tcPr>
            <w:tcW w:w="5245" w:type="dxa"/>
            <w:vAlign w:val="center"/>
          </w:tcPr>
          <w:p w:rsidR="00BC3CEF" w:rsidRPr="004D797A" w:rsidRDefault="00BC3CEF" w:rsidP="00CC2F6F">
            <w:pPr>
              <w:rPr>
                <w:rFonts w:hAnsi="標楷體"/>
                <w:sz w:val="27"/>
                <w:szCs w:val="27"/>
              </w:rPr>
            </w:pPr>
            <w:r w:rsidRPr="004D797A">
              <w:rPr>
                <w:rFonts w:hAnsi="標楷體"/>
                <w:sz w:val="27"/>
                <w:szCs w:val="27"/>
              </w:rPr>
              <w:t>15歲~29歲之在職青年</w:t>
            </w:r>
          </w:p>
        </w:tc>
      </w:tr>
      <w:tr w:rsidR="006E32E5" w:rsidRPr="004D797A" w:rsidTr="007C3679">
        <w:trPr>
          <w:jc w:val="center"/>
        </w:trPr>
        <w:tc>
          <w:tcPr>
            <w:tcW w:w="1838" w:type="dxa"/>
            <w:vMerge w:val="restart"/>
            <w:vAlign w:val="center"/>
          </w:tcPr>
          <w:p w:rsidR="00BC3CEF" w:rsidRPr="004D797A" w:rsidRDefault="00BC3CEF" w:rsidP="007C3679">
            <w:pPr>
              <w:jc w:val="center"/>
              <w:rPr>
                <w:rFonts w:hAnsi="標楷體"/>
                <w:b/>
                <w:sz w:val="27"/>
                <w:szCs w:val="27"/>
              </w:rPr>
            </w:pPr>
            <w:r w:rsidRPr="004D797A">
              <w:rPr>
                <w:rFonts w:hAnsi="標楷體" w:hint="eastAsia"/>
                <w:b/>
                <w:sz w:val="27"/>
                <w:szCs w:val="27"/>
              </w:rPr>
              <w:t>三、促進就業獎補助</w:t>
            </w:r>
          </w:p>
        </w:tc>
        <w:tc>
          <w:tcPr>
            <w:tcW w:w="2421" w:type="dxa"/>
            <w:vAlign w:val="center"/>
          </w:tcPr>
          <w:p w:rsidR="00BC3CEF" w:rsidRPr="004D797A" w:rsidRDefault="00C844EA" w:rsidP="00BF3039">
            <w:pPr>
              <w:jc w:val="left"/>
              <w:rPr>
                <w:b/>
                <w:sz w:val="27"/>
                <w:szCs w:val="27"/>
              </w:rPr>
            </w:pPr>
            <w:hyperlink r:id="rId13" w:tgtFrame="_blank" w:tooltip="[另開新視窗]青年職得好評計畫" w:history="1">
              <w:r w:rsidR="00BC3CEF" w:rsidRPr="004D797A">
                <w:rPr>
                  <w:b/>
                  <w:sz w:val="27"/>
                  <w:szCs w:val="27"/>
                </w:rPr>
                <w:t>青年職得好評計畫</w:t>
              </w:r>
            </w:hyperlink>
          </w:p>
        </w:tc>
        <w:tc>
          <w:tcPr>
            <w:tcW w:w="5245" w:type="dxa"/>
            <w:vAlign w:val="center"/>
          </w:tcPr>
          <w:p w:rsidR="00BC3CEF" w:rsidRPr="004D797A" w:rsidRDefault="00BC3CEF" w:rsidP="00CC2F6F">
            <w:pPr>
              <w:rPr>
                <w:b/>
                <w:sz w:val="27"/>
                <w:szCs w:val="27"/>
              </w:rPr>
            </w:pPr>
            <w:r w:rsidRPr="004D797A">
              <w:rPr>
                <w:b/>
                <w:sz w:val="27"/>
                <w:szCs w:val="27"/>
              </w:rPr>
              <w:t>本國籍15歲~29歲未在學及未就業青年，且失業連續達6個月以上者</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sz w:val="27"/>
                <w:szCs w:val="27"/>
              </w:rPr>
            </w:pPr>
            <w:hyperlink r:id="rId14" w:tgtFrame="_blank" w:tooltip="[另開新視窗]青年跨域就業促進補助" w:history="1">
              <w:r w:rsidR="00BC3CEF" w:rsidRPr="004D797A">
                <w:rPr>
                  <w:sz w:val="27"/>
                  <w:szCs w:val="27"/>
                </w:rPr>
                <w:t>青年跨域就業促進補助</w:t>
              </w:r>
            </w:hyperlink>
          </w:p>
        </w:tc>
        <w:tc>
          <w:tcPr>
            <w:tcW w:w="5245" w:type="dxa"/>
            <w:vAlign w:val="center"/>
          </w:tcPr>
          <w:p w:rsidR="00BC3CEF" w:rsidRPr="004D797A" w:rsidRDefault="00BC3CEF" w:rsidP="00CC2F6F">
            <w:pPr>
              <w:rPr>
                <w:sz w:val="27"/>
                <w:szCs w:val="27"/>
              </w:rPr>
            </w:pPr>
            <w:r w:rsidRPr="004D797A">
              <w:rPr>
                <w:sz w:val="27"/>
                <w:szCs w:val="27"/>
              </w:rPr>
              <w:t>本國籍18歲~29歲未在學青年(高級中等學校畢業則不限18歲)，就業地區與住所距離30公里以上者</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b/>
                <w:sz w:val="27"/>
                <w:szCs w:val="27"/>
              </w:rPr>
            </w:pPr>
            <w:hyperlink r:id="rId15" w:tgtFrame="_blank" w:tooltip="[另開新視窗]初次尋職青年穩定就業計畫" w:history="1">
              <w:r w:rsidR="00BC3CEF" w:rsidRPr="004D797A">
                <w:rPr>
                  <w:b/>
                  <w:sz w:val="27"/>
                  <w:szCs w:val="27"/>
                </w:rPr>
                <w:t>初次尋職青年穩定就業計畫</w:t>
              </w:r>
            </w:hyperlink>
          </w:p>
        </w:tc>
        <w:tc>
          <w:tcPr>
            <w:tcW w:w="5245" w:type="dxa"/>
            <w:vAlign w:val="center"/>
          </w:tcPr>
          <w:p w:rsidR="00BC3CEF" w:rsidRPr="004D797A" w:rsidRDefault="00BC3CEF" w:rsidP="00CC2F6F">
            <w:pPr>
              <w:rPr>
                <w:b/>
                <w:sz w:val="27"/>
                <w:szCs w:val="27"/>
              </w:rPr>
            </w:pPr>
            <w:r w:rsidRPr="004D797A">
              <w:rPr>
                <w:b/>
                <w:sz w:val="27"/>
                <w:szCs w:val="27"/>
              </w:rPr>
              <w:t>本國籍15歲~29歲初次尋職青年，未在學且未就業連續達90日以上者</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sz w:val="27"/>
                <w:szCs w:val="27"/>
              </w:rPr>
            </w:pPr>
            <w:hyperlink r:id="rId16" w:tgtFrame="_blank" w:tooltip="[另開新視窗]青年取得重點產業職類技術士證及穩定就業獎勵試辦計畫" w:history="1">
              <w:r w:rsidR="00BC3CEF" w:rsidRPr="004D797A">
                <w:rPr>
                  <w:sz w:val="27"/>
                  <w:szCs w:val="27"/>
                </w:rPr>
                <w:t>青年取得重點產業職類技術士證及穩定就業獎勵試辦計畫</w:t>
              </w:r>
            </w:hyperlink>
          </w:p>
        </w:tc>
        <w:tc>
          <w:tcPr>
            <w:tcW w:w="5245" w:type="dxa"/>
            <w:vAlign w:val="center"/>
          </w:tcPr>
          <w:p w:rsidR="00BC3CEF" w:rsidRPr="004D797A" w:rsidRDefault="00BC3CEF" w:rsidP="00CC2F6F">
            <w:pPr>
              <w:rPr>
                <w:sz w:val="27"/>
                <w:szCs w:val="27"/>
              </w:rPr>
            </w:pPr>
            <w:r w:rsidRPr="004D797A">
              <w:rPr>
                <w:sz w:val="27"/>
                <w:szCs w:val="27"/>
              </w:rPr>
              <w:t>年滿15歲~29歲之本國籍青年，或獲准在臺居留且與本國籍國民結婚之外國人、中、港、澳地區居民，或取得工作許可之無戶籍及無國籍人民</w:t>
            </w:r>
          </w:p>
        </w:tc>
      </w:tr>
      <w:tr w:rsidR="006E32E5" w:rsidRPr="004D797A" w:rsidTr="007C3679">
        <w:trPr>
          <w:jc w:val="center"/>
        </w:trPr>
        <w:tc>
          <w:tcPr>
            <w:tcW w:w="1838" w:type="dxa"/>
            <w:vMerge w:val="restart"/>
            <w:vAlign w:val="center"/>
          </w:tcPr>
          <w:p w:rsidR="00BC3CEF" w:rsidRPr="004D797A" w:rsidRDefault="00BC3CEF" w:rsidP="007C3679">
            <w:pPr>
              <w:jc w:val="center"/>
              <w:rPr>
                <w:rFonts w:hAnsi="標楷體"/>
                <w:sz w:val="27"/>
                <w:szCs w:val="27"/>
              </w:rPr>
            </w:pPr>
            <w:r w:rsidRPr="004D797A">
              <w:rPr>
                <w:rFonts w:hAnsi="標楷體" w:hint="eastAsia"/>
                <w:b/>
                <w:sz w:val="27"/>
                <w:szCs w:val="27"/>
              </w:rPr>
              <w:t>四、就業協助資源</w:t>
            </w:r>
          </w:p>
        </w:tc>
        <w:tc>
          <w:tcPr>
            <w:tcW w:w="2421" w:type="dxa"/>
            <w:vAlign w:val="center"/>
          </w:tcPr>
          <w:p w:rsidR="00BC3CEF" w:rsidRPr="004D797A" w:rsidRDefault="00C844EA" w:rsidP="00BF3039">
            <w:pPr>
              <w:jc w:val="left"/>
              <w:rPr>
                <w:sz w:val="27"/>
                <w:szCs w:val="27"/>
              </w:rPr>
            </w:pPr>
            <w:hyperlink r:id="rId17" w:tgtFrame="_blank" w:tooltip="[另開新視窗]職業測評工具" w:history="1">
              <w:r w:rsidR="00BC3CEF" w:rsidRPr="004D797A">
                <w:rPr>
                  <w:sz w:val="27"/>
                  <w:szCs w:val="27"/>
                </w:rPr>
                <w:t>職業測評工具</w:t>
              </w:r>
            </w:hyperlink>
          </w:p>
        </w:tc>
        <w:tc>
          <w:tcPr>
            <w:tcW w:w="5245" w:type="dxa"/>
            <w:vAlign w:val="center"/>
          </w:tcPr>
          <w:p w:rsidR="00BC3CEF" w:rsidRPr="004D797A" w:rsidRDefault="00BC3CEF" w:rsidP="00CC2F6F">
            <w:pPr>
              <w:rPr>
                <w:sz w:val="27"/>
                <w:szCs w:val="27"/>
              </w:rPr>
            </w:pPr>
            <w:r w:rsidRPr="004D797A">
              <w:rPr>
                <w:sz w:val="27"/>
                <w:szCs w:val="27"/>
              </w:rPr>
              <w:t>民眾可透過勞動部「</w:t>
            </w:r>
            <w:hyperlink r:id="rId18" w:tgtFrame="_blank" w:tooltip="[另開新視窗]台灣就業通網站-職涯測評專區" w:history="1">
              <w:r w:rsidRPr="004D797A">
                <w:rPr>
                  <w:sz w:val="27"/>
                  <w:szCs w:val="27"/>
                </w:rPr>
                <w:t>台灣就業通網站-職涯測評專區</w:t>
              </w:r>
            </w:hyperlink>
            <w:r w:rsidRPr="004D797A">
              <w:rPr>
                <w:sz w:val="27"/>
                <w:szCs w:val="27"/>
              </w:rPr>
              <w:t>」，進行線上職業心理測驗，協助青年及早了解職業興趣與職涯方向。</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b/>
                <w:sz w:val="27"/>
                <w:szCs w:val="27"/>
              </w:rPr>
            </w:pPr>
            <w:hyperlink r:id="rId19" w:tgtFrame="_blank" w:tooltip="[另開新視窗]青年專屬職涯輔導據點" w:history="1">
              <w:r w:rsidR="00BC3CEF" w:rsidRPr="004D797A">
                <w:rPr>
                  <w:b/>
                  <w:sz w:val="27"/>
                  <w:szCs w:val="27"/>
                </w:rPr>
                <w:t>青年專屬職涯輔導據點</w:t>
              </w:r>
            </w:hyperlink>
          </w:p>
        </w:tc>
        <w:tc>
          <w:tcPr>
            <w:tcW w:w="5245" w:type="dxa"/>
            <w:vAlign w:val="center"/>
          </w:tcPr>
          <w:p w:rsidR="00BC3CEF" w:rsidRPr="004D797A" w:rsidRDefault="00BC3CEF" w:rsidP="00CC2F6F">
            <w:pPr>
              <w:rPr>
                <w:b/>
                <w:sz w:val="27"/>
                <w:szCs w:val="27"/>
              </w:rPr>
            </w:pPr>
            <w:r w:rsidRPr="004D797A">
              <w:rPr>
                <w:b/>
                <w:sz w:val="27"/>
                <w:szCs w:val="27"/>
              </w:rPr>
              <w:t>勞動部全臺共設有5處青職</w:t>
            </w:r>
            <w:r w:rsidRPr="004D797A">
              <w:rPr>
                <w:rFonts w:hint="eastAsia"/>
                <w:b/>
                <w:sz w:val="27"/>
                <w:szCs w:val="27"/>
              </w:rPr>
              <w:t>中</w:t>
            </w:r>
            <w:r w:rsidRPr="004D797A">
              <w:rPr>
                <w:b/>
                <w:sz w:val="27"/>
                <w:szCs w:val="27"/>
              </w:rPr>
              <w:t>心(新北市、新竹市、臺中市、臺南市、高雄市)及臺北市政府與新北市政府各設置1處，合計7處專屬青年職涯服務據點，提供青年職業適性測驗、職涯諮詢及講座、職場參訪體驗、團體課程、履歷健檢等服務，協助青年釐清未來職涯方向。</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sz w:val="27"/>
                <w:szCs w:val="27"/>
              </w:rPr>
            </w:pPr>
            <w:hyperlink r:id="rId20" w:tgtFrame="_blank" w:tooltip="[另開新視窗]薪資行情及大專生就業導航" w:history="1">
              <w:r w:rsidR="00BC3CEF" w:rsidRPr="004D797A">
                <w:rPr>
                  <w:sz w:val="27"/>
                  <w:szCs w:val="27"/>
                </w:rPr>
                <w:t>薪資行情及大專生就業導航</w:t>
              </w:r>
            </w:hyperlink>
          </w:p>
        </w:tc>
        <w:tc>
          <w:tcPr>
            <w:tcW w:w="5245" w:type="dxa"/>
            <w:vAlign w:val="center"/>
          </w:tcPr>
          <w:p w:rsidR="00BC3CEF" w:rsidRPr="004D797A" w:rsidRDefault="00BC3CEF" w:rsidP="00CC2F6F">
            <w:pPr>
              <w:rPr>
                <w:sz w:val="27"/>
                <w:szCs w:val="27"/>
              </w:rPr>
            </w:pPr>
            <w:r w:rsidRPr="004D797A">
              <w:rPr>
                <w:sz w:val="27"/>
                <w:szCs w:val="27"/>
              </w:rPr>
              <w:t>民眾可至此平臺查詢近5年大專畢業生就業情形，包含薪資行情(參加勞退新制勞工之勞退提繳工資)、就業流向及轉職等統計資訊。</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sz w:val="27"/>
                <w:szCs w:val="27"/>
              </w:rPr>
            </w:pPr>
            <w:hyperlink r:id="rId21" w:tgtFrame="_blank" w:tooltip="[另開新視窗]台灣就業通 Jobooks工作百科" w:history="1">
              <w:r w:rsidR="00BC3CEF" w:rsidRPr="004D797A">
                <w:rPr>
                  <w:sz w:val="27"/>
                  <w:szCs w:val="27"/>
                </w:rPr>
                <w:t>台灣就業通 Jobooks工作百科</w:t>
              </w:r>
            </w:hyperlink>
          </w:p>
        </w:tc>
        <w:tc>
          <w:tcPr>
            <w:tcW w:w="5245" w:type="dxa"/>
            <w:vAlign w:val="center"/>
          </w:tcPr>
          <w:p w:rsidR="00BC3CEF" w:rsidRPr="004D797A" w:rsidRDefault="00BC3CEF" w:rsidP="00CC2F6F">
            <w:pPr>
              <w:rPr>
                <w:sz w:val="27"/>
                <w:szCs w:val="27"/>
              </w:rPr>
            </w:pPr>
            <w:r w:rsidRPr="004D797A">
              <w:rPr>
                <w:sz w:val="27"/>
                <w:szCs w:val="27"/>
              </w:rPr>
              <w:t>民眾可透過此平臺快速查詢職業及行業訊息包含工作機會、薪資行情、轉職方向及職業訓練等資訊。</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C844EA" w:rsidP="00BF3039">
            <w:pPr>
              <w:jc w:val="left"/>
              <w:rPr>
                <w:sz w:val="27"/>
                <w:szCs w:val="27"/>
              </w:rPr>
            </w:pPr>
            <w:hyperlink r:id="rId22" w:tgtFrame="_blank" w:tooltip="[另開新視窗]創客基地" w:history="1">
              <w:r w:rsidR="00BC3CEF" w:rsidRPr="004D797A">
                <w:rPr>
                  <w:sz w:val="27"/>
                  <w:szCs w:val="27"/>
                </w:rPr>
                <w:t>創客基地</w:t>
              </w:r>
            </w:hyperlink>
          </w:p>
        </w:tc>
        <w:tc>
          <w:tcPr>
            <w:tcW w:w="5245" w:type="dxa"/>
            <w:vAlign w:val="center"/>
          </w:tcPr>
          <w:p w:rsidR="00BC3CEF" w:rsidRPr="004D797A" w:rsidRDefault="00BC3CEF" w:rsidP="00CC2F6F">
            <w:pPr>
              <w:rPr>
                <w:sz w:val="27"/>
                <w:szCs w:val="27"/>
              </w:rPr>
            </w:pPr>
            <w:r w:rsidRPr="004D797A">
              <w:rPr>
                <w:sz w:val="27"/>
                <w:szCs w:val="27"/>
              </w:rPr>
              <w:t>為鼓勵民眾發揮創造和實踐的能力，於全臺設立6處各具特色之創客基地(新北市、新竹市、臺中市、臺南市、高雄市、澎湖縣)，提供專業師資、機具設備、實作課程及主題講座等，以培養跨域人才。</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rFonts w:hAnsi="標楷體"/>
                <w:sz w:val="27"/>
                <w:szCs w:val="27"/>
              </w:rPr>
            </w:pPr>
            <w:r w:rsidRPr="004D797A">
              <w:rPr>
                <w:rFonts w:hAnsi="標楷體" w:hint="eastAsia"/>
                <w:sz w:val="27"/>
                <w:szCs w:val="27"/>
              </w:rPr>
              <w:t>教育部青年發展署職場體驗網</w:t>
            </w:r>
          </w:p>
        </w:tc>
        <w:tc>
          <w:tcPr>
            <w:tcW w:w="5245" w:type="dxa"/>
            <w:vAlign w:val="center"/>
          </w:tcPr>
          <w:p w:rsidR="00BC3CEF" w:rsidRPr="004D797A" w:rsidRDefault="00BC3CEF" w:rsidP="00CC2F6F">
            <w:pPr>
              <w:rPr>
                <w:rFonts w:hAnsi="標楷體"/>
                <w:sz w:val="27"/>
                <w:szCs w:val="27"/>
              </w:rPr>
            </w:pPr>
            <w:r w:rsidRPr="004D797A">
              <w:rPr>
                <w:rFonts w:hAnsi="標楷體" w:cs="Arial"/>
                <w:sz w:val="27"/>
                <w:szCs w:val="27"/>
              </w:rPr>
              <w:t>結合公部門、非營利組織及新創公司，提供在學青年多元職場體驗計畫，包含公部門見習、暑期社區職場體驗、經濟自立工讀、青年創業家見習、職場微體驗等專案，除了賺取薪資，還能累積職涯經驗，為未來進入職場增加能量</w:t>
            </w:r>
            <w:r w:rsidRPr="004D797A">
              <w:rPr>
                <w:rFonts w:hAnsi="標楷體" w:cs="Arial" w:hint="eastAsia"/>
                <w:sz w:val="27"/>
                <w:szCs w:val="27"/>
              </w:rPr>
              <w:t>。</w:t>
            </w:r>
          </w:p>
        </w:tc>
      </w:tr>
      <w:tr w:rsidR="006E32E5" w:rsidRPr="004D797A" w:rsidTr="007C3679">
        <w:trPr>
          <w:jc w:val="center"/>
        </w:trPr>
        <w:tc>
          <w:tcPr>
            <w:tcW w:w="1838" w:type="dxa"/>
            <w:vMerge w:val="restart"/>
            <w:vAlign w:val="center"/>
          </w:tcPr>
          <w:p w:rsidR="00BC3CEF" w:rsidRPr="004D797A" w:rsidRDefault="00BC3CEF" w:rsidP="007C3679">
            <w:pPr>
              <w:jc w:val="center"/>
              <w:rPr>
                <w:rFonts w:hAnsi="標楷體"/>
                <w:b/>
                <w:sz w:val="27"/>
                <w:szCs w:val="27"/>
              </w:rPr>
            </w:pPr>
            <w:r w:rsidRPr="004D797A">
              <w:rPr>
                <w:rFonts w:hAnsi="標楷體" w:hint="eastAsia"/>
                <w:b/>
                <w:sz w:val="27"/>
                <w:szCs w:val="27"/>
              </w:rPr>
              <w:t>五、其他資源</w:t>
            </w:r>
          </w:p>
        </w:tc>
        <w:tc>
          <w:tcPr>
            <w:tcW w:w="2421" w:type="dxa"/>
            <w:vAlign w:val="center"/>
          </w:tcPr>
          <w:p w:rsidR="00BC3CEF" w:rsidRPr="004D797A" w:rsidRDefault="00BC3CEF" w:rsidP="00BF3039">
            <w:pPr>
              <w:jc w:val="left"/>
              <w:rPr>
                <w:rFonts w:hAnsi="標楷體" w:cs="Arial"/>
                <w:sz w:val="27"/>
                <w:szCs w:val="27"/>
              </w:rPr>
            </w:pPr>
            <w:r w:rsidRPr="004D797A">
              <w:rPr>
                <w:rFonts w:hAnsi="標楷體" w:cs="Arial" w:hint="eastAsia"/>
                <w:sz w:val="27"/>
                <w:szCs w:val="27"/>
              </w:rPr>
              <w:t>青年就業領航計畫</w:t>
            </w:r>
          </w:p>
        </w:tc>
        <w:tc>
          <w:tcPr>
            <w:tcW w:w="5245" w:type="dxa"/>
            <w:vAlign w:val="center"/>
          </w:tcPr>
          <w:p w:rsidR="00BC3CEF" w:rsidRPr="004D797A" w:rsidRDefault="00BC3CEF" w:rsidP="00CC2F6F">
            <w:pPr>
              <w:rPr>
                <w:rFonts w:hAnsi="標楷體" w:cs="Arial"/>
                <w:sz w:val="27"/>
                <w:szCs w:val="27"/>
              </w:rPr>
            </w:pPr>
            <w:r w:rsidRPr="004D797A">
              <w:rPr>
                <w:rFonts w:hAnsi="標楷體" w:cs="Arial" w:hint="eastAsia"/>
                <w:sz w:val="27"/>
                <w:szCs w:val="27"/>
              </w:rPr>
              <w:t>本國籍之高中職應屆畢業生。</w:t>
            </w:r>
          </w:p>
        </w:tc>
      </w:tr>
      <w:tr w:rsidR="006E32E5" w:rsidRPr="004D797A" w:rsidTr="007C3679">
        <w:trPr>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rFonts w:hAnsi="標楷體" w:cs="Arial"/>
                <w:sz w:val="27"/>
                <w:szCs w:val="27"/>
              </w:rPr>
            </w:pPr>
            <w:r w:rsidRPr="004D797A">
              <w:rPr>
                <w:rFonts w:hAnsi="標楷體" w:cs="Arial" w:hint="eastAsia"/>
                <w:sz w:val="27"/>
                <w:szCs w:val="27"/>
              </w:rPr>
              <w:t>大專校院女學生領導力培訓計畫</w:t>
            </w:r>
          </w:p>
        </w:tc>
        <w:tc>
          <w:tcPr>
            <w:tcW w:w="5245" w:type="dxa"/>
            <w:vAlign w:val="center"/>
          </w:tcPr>
          <w:p w:rsidR="00BC3CEF" w:rsidRPr="004D797A" w:rsidRDefault="00BC3CEF" w:rsidP="00CC2F6F">
            <w:pPr>
              <w:rPr>
                <w:rFonts w:hAnsi="標楷體" w:cs="Arial"/>
                <w:sz w:val="27"/>
                <w:szCs w:val="27"/>
              </w:rPr>
            </w:pPr>
            <w:r w:rsidRPr="004D797A">
              <w:rPr>
                <w:rFonts w:hAnsi="標楷體" w:cs="Arial" w:hint="eastAsia"/>
                <w:sz w:val="27"/>
                <w:szCs w:val="27"/>
              </w:rPr>
              <w:t>30歲以下大專校院在學女學生(含五專4年級以上、二專、軍警校院及研究所) 。</w:t>
            </w:r>
          </w:p>
        </w:tc>
      </w:tr>
      <w:tr w:rsidR="006E32E5" w:rsidRPr="004D797A" w:rsidTr="007C3679">
        <w:trPr>
          <w:trHeight w:val="64"/>
          <w:jc w:val="center"/>
        </w:trPr>
        <w:tc>
          <w:tcPr>
            <w:tcW w:w="1838" w:type="dxa"/>
            <w:vMerge/>
          </w:tcPr>
          <w:p w:rsidR="00BC3CEF" w:rsidRPr="004D797A" w:rsidRDefault="00BC3CEF" w:rsidP="00CC2F6F">
            <w:pPr>
              <w:jc w:val="center"/>
              <w:rPr>
                <w:rFonts w:hAnsi="標楷體"/>
                <w:sz w:val="27"/>
                <w:szCs w:val="27"/>
              </w:rPr>
            </w:pPr>
          </w:p>
        </w:tc>
        <w:tc>
          <w:tcPr>
            <w:tcW w:w="2421" w:type="dxa"/>
            <w:vAlign w:val="center"/>
          </w:tcPr>
          <w:p w:rsidR="00BC3CEF" w:rsidRPr="004D797A" w:rsidRDefault="00BC3CEF" w:rsidP="00BF3039">
            <w:pPr>
              <w:jc w:val="left"/>
              <w:rPr>
                <w:rFonts w:hAnsi="標楷體" w:cs="Arial"/>
                <w:b/>
                <w:sz w:val="27"/>
                <w:szCs w:val="27"/>
              </w:rPr>
            </w:pPr>
            <w:r w:rsidRPr="004D797A">
              <w:rPr>
                <w:rFonts w:hAnsi="標楷體" w:cs="Arial" w:hint="eastAsia"/>
                <w:b/>
                <w:sz w:val="27"/>
                <w:szCs w:val="27"/>
              </w:rPr>
              <w:t>青年職訓專班</w:t>
            </w:r>
          </w:p>
        </w:tc>
        <w:tc>
          <w:tcPr>
            <w:tcW w:w="5245" w:type="dxa"/>
            <w:vAlign w:val="center"/>
          </w:tcPr>
          <w:p w:rsidR="00BC3CEF" w:rsidRPr="004D797A" w:rsidRDefault="00BC3CEF" w:rsidP="00CC2F6F">
            <w:pPr>
              <w:rPr>
                <w:rFonts w:hAnsi="標楷體" w:cs="Arial"/>
                <w:b/>
                <w:sz w:val="27"/>
                <w:szCs w:val="27"/>
              </w:rPr>
            </w:pPr>
            <w:r w:rsidRPr="004D797A">
              <w:rPr>
                <w:rFonts w:hAnsi="標楷體" w:cs="Arial" w:hint="eastAsia"/>
                <w:b/>
                <w:sz w:val="27"/>
                <w:szCs w:val="27"/>
              </w:rPr>
              <w:t>15歲~29歲之本國籍失(待)業青年。</w:t>
            </w:r>
          </w:p>
        </w:tc>
      </w:tr>
    </w:tbl>
    <w:p w:rsidR="00BC3CEF" w:rsidRPr="004D797A" w:rsidRDefault="00BC3CEF" w:rsidP="004C0D1F">
      <w:pPr>
        <w:pStyle w:val="af8"/>
        <w:ind w:leftChars="-250" w:left="-59" w:hangingChars="304" w:hanging="791"/>
        <w:rPr>
          <w:sz w:val="26"/>
          <w:szCs w:val="26"/>
        </w:rPr>
      </w:pPr>
      <w:r w:rsidRPr="004D797A">
        <w:rPr>
          <w:rFonts w:hint="eastAsia"/>
          <w:sz w:val="26"/>
          <w:szCs w:val="26"/>
        </w:rPr>
        <w:t xml:space="preserve">    資料來源：本調查彙整自https://www.gov.tw/News_Content_26_682123</w:t>
      </w:r>
    </w:p>
    <w:p w:rsidR="00FE7831" w:rsidRPr="004D797A" w:rsidRDefault="004318CC" w:rsidP="009D1C4B">
      <w:pPr>
        <w:pStyle w:val="3"/>
        <w:numPr>
          <w:ilvl w:val="2"/>
          <w:numId w:val="10"/>
        </w:numPr>
        <w:ind w:leftChars="200"/>
        <w:rPr>
          <w:rFonts w:hAnsi="標楷體"/>
          <w:b/>
          <w:szCs w:val="32"/>
          <w:u w:val="single"/>
        </w:rPr>
      </w:pPr>
      <w:r w:rsidRPr="004D797A">
        <w:rPr>
          <w:rFonts w:hAnsi="標楷體" w:hint="eastAsia"/>
          <w:b/>
          <w:u w:val="single"/>
        </w:rPr>
        <w:t>在</w:t>
      </w:r>
      <w:r w:rsidR="006E32A2" w:rsidRPr="004D797A">
        <w:rPr>
          <w:rFonts w:hAnsi="標楷體" w:hint="eastAsia"/>
          <w:b/>
          <w:u w:val="single"/>
        </w:rPr>
        <w:t>YS</w:t>
      </w:r>
      <w:r w:rsidRPr="004D797A">
        <w:rPr>
          <w:rFonts w:hint="eastAsia"/>
          <w:b/>
          <w:u w:val="single"/>
        </w:rPr>
        <w:t>提升</w:t>
      </w:r>
      <w:r w:rsidRPr="004D797A">
        <w:rPr>
          <w:rFonts w:hAnsi="標楷體" w:hint="eastAsia"/>
          <w:b/>
          <w:szCs w:val="32"/>
          <w:u w:val="single"/>
        </w:rPr>
        <w:t>青年</w:t>
      </w:r>
      <w:r w:rsidRPr="004D797A">
        <w:rPr>
          <w:rFonts w:hint="eastAsia"/>
          <w:b/>
          <w:u w:val="single"/>
        </w:rPr>
        <w:t>就業力部分，</w:t>
      </w:r>
      <w:r w:rsidR="00421290" w:rsidRPr="004D797A">
        <w:rPr>
          <w:rFonts w:hAnsi="標楷體" w:hint="eastAsia"/>
          <w:b/>
          <w:u w:val="single"/>
        </w:rPr>
        <w:t>由</w:t>
      </w:r>
      <w:r w:rsidR="009371F1" w:rsidRPr="004D797A">
        <w:rPr>
          <w:rFonts w:hAnsi="標楷體" w:hint="eastAsia"/>
          <w:b/>
          <w:u w:val="single"/>
        </w:rPr>
        <w:t>下</w:t>
      </w:r>
      <w:r w:rsidR="00421290" w:rsidRPr="004D797A">
        <w:rPr>
          <w:rFonts w:hAnsi="標楷體" w:hint="eastAsia"/>
          <w:b/>
          <w:szCs w:val="32"/>
          <w:u w:val="single"/>
        </w:rPr>
        <w:t>表可看出各青職中心除高分署外，主要服務對象皆集中於大三、大四或即將進入職場之大專青年，</w:t>
      </w:r>
      <w:r w:rsidR="00C9069E" w:rsidRPr="004D797A">
        <w:rPr>
          <w:rFonts w:hAnsi="標楷體" w:hint="eastAsia"/>
          <w:b/>
          <w:szCs w:val="32"/>
          <w:u w:val="single"/>
        </w:rPr>
        <w:t>也</w:t>
      </w:r>
      <w:r w:rsidR="00421290" w:rsidRPr="004D797A">
        <w:rPr>
          <w:rFonts w:hAnsi="標楷體" w:hint="eastAsia"/>
          <w:b/>
          <w:szCs w:val="32"/>
          <w:u w:val="single"/>
        </w:rPr>
        <w:t>未</w:t>
      </w:r>
      <w:r w:rsidR="00C9069E" w:rsidRPr="004D797A">
        <w:rPr>
          <w:rFonts w:hAnsi="標楷體" w:hint="eastAsia"/>
          <w:b/>
          <w:szCs w:val="32"/>
          <w:u w:val="single"/>
        </w:rPr>
        <w:t>見</w:t>
      </w:r>
      <w:r w:rsidR="00421290" w:rsidRPr="004D797A">
        <w:rPr>
          <w:rFonts w:hAnsi="標楷體" w:hint="eastAsia"/>
          <w:b/>
          <w:szCs w:val="32"/>
          <w:u w:val="single"/>
        </w:rPr>
        <w:t>設定優先協助順序，</w:t>
      </w:r>
      <w:r w:rsidR="00706F46" w:rsidRPr="004D797A">
        <w:rPr>
          <w:rFonts w:hAnsi="標楷體" w:hint="eastAsia"/>
          <w:b/>
          <w:szCs w:val="32"/>
          <w:u w:val="single"/>
        </w:rPr>
        <w:t>致</w:t>
      </w:r>
      <w:r w:rsidR="00421290" w:rsidRPr="004D797A">
        <w:rPr>
          <w:rFonts w:hAnsi="標楷體" w:hint="eastAsia"/>
          <w:b/>
          <w:u w:val="single"/>
        </w:rPr>
        <w:t>青職中心業務內容</w:t>
      </w:r>
      <w:r w:rsidR="00706F46" w:rsidRPr="004D797A">
        <w:rPr>
          <w:rFonts w:hAnsi="標楷體" w:hint="eastAsia"/>
          <w:b/>
          <w:u w:val="single"/>
        </w:rPr>
        <w:t>恐</w:t>
      </w:r>
      <w:r w:rsidR="00421290" w:rsidRPr="004D797A">
        <w:rPr>
          <w:rFonts w:hAnsi="標楷體" w:hint="eastAsia"/>
          <w:b/>
          <w:u w:val="single"/>
        </w:rPr>
        <w:t>與</w:t>
      </w:r>
      <w:r w:rsidR="00421290" w:rsidRPr="004D797A">
        <w:rPr>
          <w:rFonts w:hAnsi="標楷體" w:hint="eastAsia"/>
          <w:b/>
          <w:szCs w:val="32"/>
          <w:u w:val="single"/>
        </w:rPr>
        <w:t>大專</w:t>
      </w:r>
      <w:r w:rsidR="00421290" w:rsidRPr="004D797A">
        <w:rPr>
          <w:rFonts w:hAnsi="標楷體" w:hint="eastAsia"/>
          <w:b/>
          <w:u w:val="single"/>
        </w:rPr>
        <w:t>校院學生輔導中心高度重疊</w:t>
      </w:r>
      <w:r w:rsidR="00421290" w:rsidRPr="004D797A">
        <w:rPr>
          <w:rFonts w:hAnsi="標楷體" w:hint="eastAsia"/>
        </w:rPr>
        <w:t>。</w:t>
      </w:r>
      <w:r w:rsidR="00253C16" w:rsidRPr="004D797A">
        <w:rPr>
          <w:rFonts w:hAnsi="標楷體" w:hint="eastAsia"/>
        </w:rPr>
        <w:t>另，</w:t>
      </w:r>
      <w:r w:rsidR="00230D4D" w:rsidRPr="004D797A">
        <w:rPr>
          <w:rFonts w:hAnsi="標楷體" w:hint="eastAsia"/>
        </w:rPr>
        <w:t>參考本院履勘某</w:t>
      </w:r>
      <w:r w:rsidR="00E43570" w:rsidRPr="004D797A">
        <w:rPr>
          <w:rFonts w:hAnsi="標楷體" w:hint="eastAsia"/>
        </w:rPr>
        <w:t>縣市</w:t>
      </w:r>
      <w:r w:rsidR="00230D4D" w:rsidRPr="004D797A">
        <w:rPr>
          <w:rFonts w:hAnsi="標楷體" w:hint="eastAsia"/>
        </w:rPr>
        <w:t>YS</w:t>
      </w:r>
      <w:r w:rsidR="008510D9" w:rsidRPr="004D797A">
        <w:rPr>
          <w:rFonts w:hAnsi="標楷體" w:hint="eastAsia"/>
        </w:rPr>
        <w:t>之</w:t>
      </w:r>
      <w:r w:rsidR="003E7943" w:rsidRPr="004D797A">
        <w:rPr>
          <w:rFonts w:hAnsi="標楷體" w:hint="eastAsia"/>
        </w:rPr>
        <w:t>座談</w:t>
      </w:r>
      <w:r w:rsidR="008510D9" w:rsidRPr="004D797A">
        <w:rPr>
          <w:rFonts w:hAnsi="標楷體" w:hint="eastAsia"/>
        </w:rPr>
        <w:t>意見稱以，</w:t>
      </w:r>
      <w:r w:rsidR="00A35993" w:rsidRPr="004D797A">
        <w:rPr>
          <w:rFonts w:hAnsi="標楷體" w:hint="eastAsia"/>
        </w:rPr>
        <w:t>該</w:t>
      </w:r>
      <w:r w:rsidR="00325E70" w:rsidRPr="004D797A">
        <w:rPr>
          <w:rFonts w:hAnsi="標楷體" w:hint="eastAsia"/>
        </w:rPr>
        <w:t>YS</w:t>
      </w:r>
      <w:r w:rsidR="008510D9" w:rsidRPr="004D797A">
        <w:rPr>
          <w:rFonts w:hAnsi="標楷體" w:hint="eastAsia"/>
        </w:rPr>
        <w:t>服務</w:t>
      </w:r>
      <w:r w:rsidR="007C3679" w:rsidRPr="004D797A">
        <w:rPr>
          <w:rFonts w:hAnsi="標楷體" w:hint="eastAsia"/>
        </w:rPr>
        <w:t>對象以</w:t>
      </w:r>
      <w:r w:rsidR="007C3679" w:rsidRPr="004D797A">
        <w:rPr>
          <w:rFonts w:hAnsi="標楷體"/>
        </w:rPr>
        <w:t>25</w:t>
      </w:r>
      <w:r w:rsidR="007C3679" w:rsidRPr="004D797A">
        <w:rPr>
          <w:rFonts w:hAnsi="標楷體" w:hint="eastAsia"/>
        </w:rPr>
        <w:t>歲</w:t>
      </w:r>
      <w:r w:rsidR="00DA51F6" w:rsidRPr="004D797A">
        <w:rPr>
          <w:rFonts w:hAnsi="標楷體" w:hint="eastAsia"/>
        </w:rPr>
        <w:t>以</w:t>
      </w:r>
      <w:r w:rsidR="007C3679" w:rsidRPr="004D797A">
        <w:rPr>
          <w:rFonts w:hAnsi="標楷體" w:hint="eastAsia"/>
        </w:rPr>
        <w:t>前</w:t>
      </w:r>
      <w:r w:rsidR="00DA51F6" w:rsidRPr="004D797A">
        <w:rPr>
          <w:rFonts w:hAnsi="標楷體" w:hint="eastAsia"/>
        </w:rPr>
        <w:t>之</w:t>
      </w:r>
      <w:r w:rsidR="007C3679" w:rsidRPr="004D797A">
        <w:rPr>
          <w:rFonts w:hAnsi="標楷體" w:hint="eastAsia"/>
        </w:rPr>
        <w:t>青年</w:t>
      </w:r>
      <w:r w:rsidR="00F6640C" w:rsidRPr="004D797A">
        <w:rPr>
          <w:rFonts w:hAnsi="標楷體" w:hint="eastAsia"/>
        </w:rPr>
        <w:t>為</w:t>
      </w:r>
      <w:r w:rsidR="007C3679" w:rsidRPr="004D797A">
        <w:rPr>
          <w:rFonts w:hAnsi="標楷體" w:hint="eastAsia"/>
        </w:rPr>
        <w:t>大宗</w:t>
      </w:r>
      <w:r w:rsidR="008510D9" w:rsidRPr="004D797A">
        <w:rPr>
          <w:rFonts w:hAnsi="標楷體" w:hint="eastAsia"/>
        </w:rPr>
        <w:t>，</w:t>
      </w:r>
      <w:r w:rsidR="008510D9" w:rsidRPr="004D797A">
        <w:rPr>
          <w:rFonts w:hAnsi="標楷體" w:hint="eastAsia"/>
          <w:b/>
          <w:u w:val="single"/>
        </w:rPr>
        <w:t>很多是大三</w:t>
      </w:r>
      <w:r w:rsidR="00F6640C" w:rsidRPr="004D797A">
        <w:rPr>
          <w:rFonts w:hAnsi="標楷體" w:hint="eastAsia"/>
          <w:b/>
          <w:u w:val="single"/>
        </w:rPr>
        <w:t>、</w:t>
      </w:r>
      <w:r w:rsidR="008510D9" w:rsidRPr="004D797A">
        <w:rPr>
          <w:rFonts w:hAnsi="標楷體" w:hint="eastAsia"/>
          <w:b/>
          <w:u w:val="single"/>
        </w:rPr>
        <w:t>大四要找實習工作的同學</w:t>
      </w:r>
      <w:r w:rsidR="00930891" w:rsidRPr="004D797A">
        <w:rPr>
          <w:rFonts w:hAnsi="標楷體" w:hint="eastAsia"/>
        </w:rPr>
        <w:t>等語</w:t>
      </w:r>
      <w:r w:rsidR="008030A6" w:rsidRPr="004D797A">
        <w:rPr>
          <w:rFonts w:hAnsi="標楷體" w:hint="eastAsia"/>
        </w:rPr>
        <w:t>；</w:t>
      </w:r>
      <w:r w:rsidR="00A33E9B" w:rsidRPr="004D797A">
        <w:rPr>
          <w:rFonts w:hAnsi="標楷體" w:hint="eastAsia"/>
        </w:rPr>
        <w:t>及</w:t>
      </w:r>
      <w:r w:rsidR="00E40F65" w:rsidRPr="004D797A">
        <w:rPr>
          <w:rFonts w:hAnsi="標楷體" w:hint="eastAsia"/>
        </w:rPr>
        <w:t>勞發署</w:t>
      </w:r>
      <w:r w:rsidR="00D21BD0" w:rsidRPr="004D797A">
        <w:rPr>
          <w:rFonts w:hAnsi="標楷體" w:hint="eastAsia"/>
        </w:rPr>
        <w:t>回應意見復</w:t>
      </w:r>
      <w:r w:rsidR="00F01EE1" w:rsidRPr="004D797A">
        <w:rPr>
          <w:rFonts w:hAnsi="標楷體" w:hint="eastAsia"/>
        </w:rPr>
        <w:t>稱</w:t>
      </w:r>
      <w:r w:rsidR="00F17835" w:rsidRPr="004D797A">
        <w:rPr>
          <w:rFonts w:hAnsi="標楷體" w:hint="eastAsia"/>
        </w:rPr>
        <w:t>以</w:t>
      </w:r>
      <w:r w:rsidR="00D21BD0" w:rsidRPr="004D797A">
        <w:rPr>
          <w:rFonts w:hAnsi="標楷體" w:hint="eastAsia"/>
        </w:rPr>
        <w:t>，</w:t>
      </w:r>
      <w:r w:rsidR="004A744D" w:rsidRPr="004D797A">
        <w:rPr>
          <w:rFonts w:hAnsi="標楷體" w:hint="eastAsia"/>
          <w:b/>
          <w:u w:val="single"/>
        </w:rPr>
        <w:t>該</w:t>
      </w:r>
      <w:r w:rsidR="00D21BD0" w:rsidRPr="004D797A">
        <w:rPr>
          <w:rFonts w:hAnsi="標楷體" w:hint="eastAsia"/>
          <w:b/>
          <w:u w:val="single"/>
        </w:rPr>
        <w:t>署YS以15歲至29歲之在學學生及畢業青年為主要服務對象，其中有約莫3/4為在學學生</w:t>
      </w:r>
      <w:r w:rsidR="00D21BD0" w:rsidRPr="004D797A">
        <w:rPr>
          <w:rFonts w:hAnsi="標楷體" w:hint="eastAsia"/>
        </w:rPr>
        <w:t>，已就業者則由其他相關單位提供服務</w:t>
      </w:r>
      <w:r w:rsidR="005730CF" w:rsidRPr="004D797A">
        <w:rPr>
          <w:rFonts w:hAnsi="標楷體" w:hint="eastAsia"/>
        </w:rPr>
        <w:t>等語，</w:t>
      </w:r>
      <w:r w:rsidR="00175ABF" w:rsidRPr="004D797A">
        <w:rPr>
          <w:rFonts w:hAnsi="標楷體" w:hint="eastAsia"/>
        </w:rPr>
        <w:t>亦</w:t>
      </w:r>
      <w:r w:rsidR="00930891" w:rsidRPr="004D797A">
        <w:rPr>
          <w:rFonts w:hAnsi="標楷體" w:hint="eastAsia"/>
        </w:rPr>
        <w:t>堪認</w:t>
      </w:r>
      <w:r w:rsidR="00175ABF" w:rsidRPr="004D797A">
        <w:rPr>
          <w:rFonts w:hAnsi="標楷體" w:hint="eastAsia"/>
        </w:rPr>
        <w:t>定</w:t>
      </w:r>
      <w:r w:rsidR="008510D9" w:rsidRPr="004D797A">
        <w:rPr>
          <w:rFonts w:hAnsi="標楷體" w:hint="eastAsia"/>
        </w:rPr>
        <w:t>。</w:t>
      </w:r>
    </w:p>
    <w:p w:rsidR="00FE7831" w:rsidRPr="004D797A" w:rsidRDefault="00421290" w:rsidP="00FE7831">
      <w:pPr>
        <w:pStyle w:val="a3"/>
      </w:pPr>
      <w:r w:rsidRPr="004D797A">
        <w:rPr>
          <w:rFonts w:hint="eastAsia"/>
        </w:rPr>
        <w:t>各</w:t>
      </w:r>
      <w:r w:rsidR="00FE7831" w:rsidRPr="004D797A">
        <w:rPr>
          <w:rFonts w:hint="eastAsia"/>
        </w:rPr>
        <w:t>青職中心</w:t>
      </w:r>
      <w:r w:rsidR="001A5A42" w:rsidRPr="004D797A">
        <w:rPr>
          <w:rFonts w:hint="eastAsia"/>
        </w:rPr>
        <w:t>針對</w:t>
      </w:r>
      <w:r w:rsidR="00041D33" w:rsidRPr="004D797A">
        <w:rPr>
          <w:rFonts w:hint="eastAsia"/>
        </w:rPr>
        <w:t>提升青年就業力之</w:t>
      </w:r>
      <w:r w:rsidR="00FE7831" w:rsidRPr="004D797A">
        <w:rPr>
          <w:rFonts w:hint="eastAsia"/>
        </w:rPr>
        <w:t>執行概要</w:t>
      </w:r>
      <w:r w:rsidRPr="004D797A">
        <w:rPr>
          <w:rFonts w:hint="eastAsia"/>
        </w:rPr>
        <w:t>表</w:t>
      </w:r>
    </w:p>
    <w:tbl>
      <w:tblPr>
        <w:tblStyle w:val="53"/>
        <w:tblW w:w="10343" w:type="dxa"/>
        <w:jc w:val="center"/>
        <w:tblInd w:w="0" w:type="dxa"/>
        <w:tblLook w:val="04A0" w:firstRow="1" w:lastRow="0" w:firstColumn="1" w:lastColumn="0" w:noHBand="0" w:noVBand="1"/>
      </w:tblPr>
      <w:tblGrid>
        <w:gridCol w:w="988"/>
        <w:gridCol w:w="1984"/>
        <w:gridCol w:w="1701"/>
        <w:gridCol w:w="1701"/>
        <w:gridCol w:w="1701"/>
        <w:gridCol w:w="2268"/>
      </w:tblGrid>
      <w:tr w:rsidR="006E32E5" w:rsidRPr="004D797A" w:rsidTr="00DA51F6">
        <w:trPr>
          <w:trHeight w:val="320"/>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7831" w:rsidRPr="004D797A" w:rsidRDefault="00FE7831" w:rsidP="00ED49A7">
            <w:pPr>
              <w:jc w:val="center"/>
              <w:rPr>
                <w:b/>
                <w:sz w:val="28"/>
                <w:szCs w:val="28"/>
              </w:rPr>
            </w:pPr>
            <w:r w:rsidRPr="004D797A">
              <w:rPr>
                <w:rFonts w:hint="eastAsia"/>
                <w:b/>
                <w:sz w:val="28"/>
                <w:szCs w:val="28"/>
              </w:rPr>
              <w:t>分署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E7831" w:rsidRPr="004D797A" w:rsidRDefault="00FE7831" w:rsidP="00ED49A7">
            <w:pPr>
              <w:jc w:val="center"/>
              <w:rPr>
                <w:b/>
                <w:sz w:val="28"/>
                <w:szCs w:val="28"/>
              </w:rPr>
            </w:pPr>
            <w:r w:rsidRPr="004D797A">
              <w:rPr>
                <w:rFonts w:hint="eastAsia"/>
                <w:b/>
                <w:sz w:val="28"/>
                <w:szCs w:val="28"/>
              </w:rPr>
              <w:t>北分署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E7831" w:rsidRPr="004D797A" w:rsidRDefault="00FE7831" w:rsidP="00ED49A7">
            <w:pPr>
              <w:jc w:val="center"/>
              <w:rPr>
                <w:b/>
                <w:sz w:val="28"/>
                <w:szCs w:val="28"/>
              </w:rPr>
            </w:pPr>
            <w:r w:rsidRPr="004D797A">
              <w:rPr>
                <w:rFonts w:hint="eastAsia"/>
                <w:b/>
                <w:sz w:val="28"/>
                <w:szCs w:val="28"/>
              </w:rPr>
              <w:t>桃分署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E7831" w:rsidRPr="004D797A" w:rsidRDefault="00FE7831" w:rsidP="00ED49A7">
            <w:pPr>
              <w:jc w:val="center"/>
              <w:rPr>
                <w:b/>
                <w:sz w:val="28"/>
                <w:szCs w:val="28"/>
              </w:rPr>
            </w:pPr>
            <w:r w:rsidRPr="004D797A">
              <w:rPr>
                <w:rFonts w:hint="eastAsia"/>
                <w:b/>
                <w:sz w:val="28"/>
                <w:szCs w:val="28"/>
              </w:rPr>
              <w:t>中分署</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E7831" w:rsidRPr="004D797A" w:rsidRDefault="00FE7831" w:rsidP="00ED49A7">
            <w:pPr>
              <w:jc w:val="center"/>
              <w:rPr>
                <w:b/>
                <w:sz w:val="28"/>
                <w:szCs w:val="28"/>
              </w:rPr>
            </w:pPr>
            <w:r w:rsidRPr="004D797A">
              <w:rPr>
                <w:rFonts w:hint="eastAsia"/>
                <w:b/>
                <w:sz w:val="28"/>
                <w:szCs w:val="28"/>
              </w:rPr>
              <w:t>南分署</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E7831" w:rsidRPr="004D797A" w:rsidRDefault="00FE7831" w:rsidP="00ED49A7">
            <w:pPr>
              <w:jc w:val="center"/>
              <w:rPr>
                <w:b/>
                <w:sz w:val="28"/>
                <w:szCs w:val="28"/>
              </w:rPr>
            </w:pPr>
            <w:r w:rsidRPr="004D797A">
              <w:rPr>
                <w:rFonts w:hint="eastAsia"/>
                <w:b/>
                <w:sz w:val="28"/>
                <w:szCs w:val="28"/>
              </w:rPr>
              <w:t>高分署</w:t>
            </w:r>
          </w:p>
        </w:tc>
      </w:tr>
      <w:tr w:rsidR="006E32E5" w:rsidRPr="004D797A" w:rsidTr="00DA51F6">
        <w:trPr>
          <w:trHeight w:val="77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FE7831" w:rsidRPr="004D797A" w:rsidRDefault="00FE7831" w:rsidP="00ED49A7">
            <w:pPr>
              <w:jc w:val="center"/>
              <w:rPr>
                <w:sz w:val="28"/>
                <w:szCs w:val="28"/>
              </w:rPr>
            </w:pPr>
            <w:r w:rsidRPr="004D797A">
              <w:rPr>
                <w:rFonts w:hint="eastAsia"/>
                <w:sz w:val="28"/>
                <w:szCs w:val="28"/>
              </w:rPr>
              <w:t>計畫</w:t>
            </w:r>
          </w:p>
          <w:p w:rsidR="00FE7831" w:rsidRPr="004D797A" w:rsidRDefault="00FE7831" w:rsidP="00ED49A7">
            <w:pPr>
              <w:jc w:val="center"/>
              <w:rPr>
                <w:sz w:val="28"/>
                <w:szCs w:val="28"/>
              </w:rPr>
            </w:pPr>
            <w:r w:rsidRPr="004D797A">
              <w:rPr>
                <w:rFonts w:hint="eastAsia"/>
                <w:sz w:val="28"/>
                <w:szCs w:val="28"/>
              </w:rPr>
              <w:t>名稱</w:t>
            </w:r>
          </w:p>
        </w:tc>
        <w:tc>
          <w:tcPr>
            <w:tcW w:w="1984"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職涯加速器-資源整合點亮計畫</w:t>
            </w:r>
          </w:p>
        </w:tc>
        <w:tc>
          <w:tcPr>
            <w:tcW w:w="1701"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搶先呷頭路-賈桃樂職場體驗計畫</w:t>
            </w:r>
          </w:p>
        </w:tc>
        <w:tc>
          <w:tcPr>
            <w:tcW w:w="1701"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大專青年就業接軌整合計畫</w:t>
            </w:r>
          </w:p>
        </w:tc>
        <w:tc>
          <w:tcPr>
            <w:tcW w:w="1701"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bCs/>
                <w:sz w:val="28"/>
                <w:szCs w:val="28"/>
              </w:rPr>
            </w:pPr>
            <w:r w:rsidRPr="004D797A">
              <w:rPr>
                <w:rFonts w:hint="eastAsia"/>
                <w:bCs/>
                <w:sz w:val="28"/>
                <w:szCs w:val="28"/>
              </w:rPr>
              <w:t>青年職場探索計畫</w:t>
            </w:r>
          </w:p>
          <w:p w:rsidR="00FE7831" w:rsidRPr="004D797A" w:rsidRDefault="00FE7831" w:rsidP="00ED49A7">
            <w:pP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青年就業增速服務計畫</w:t>
            </w:r>
          </w:p>
        </w:tc>
      </w:tr>
      <w:tr w:rsidR="006E32E5" w:rsidRPr="004D797A" w:rsidTr="00DA51F6">
        <w:trPr>
          <w:trHeight w:val="545"/>
          <w:jc w:val="center"/>
        </w:trPr>
        <w:tc>
          <w:tcPr>
            <w:tcW w:w="988" w:type="dxa"/>
            <w:tcBorders>
              <w:top w:val="single" w:sz="4" w:space="0" w:color="auto"/>
              <w:left w:val="single" w:sz="4" w:space="0" w:color="auto"/>
              <w:bottom w:val="single" w:sz="4" w:space="0" w:color="auto"/>
              <w:right w:val="single" w:sz="4" w:space="0" w:color="auto"/>
            </w:tcBorders>
            <w:vAlign w:val="center"/>
            <w:hideMark/>
          </w:tcPr>
          <w:p w:rsidR="00FE7831" w:rsidRPr="004D797A" w:rsidRDefault="00FE7831" w:rsidP="00ED49A7">
            <w:pPr>
              <w:jc w:val="center"/>
              <w:rPr>
                <w:sz w:val="28"/>
                <w:szCs w:val="28"/>
              </w:rPr>
            </w:pPr>
            <w:r w:rsidRPr="004D797A">
              <w:rPr>
                <w:rFonts w:hint="eastAsia"/>
                <w:sz w:val="28"/>
                <w:szCs w:val="28"/>
              </w:rPr>
              <w:t>服務</w:t>
            </w:r>
          </w:p>
          <w:p w:rsidR="00FE7831" w:rsidRPr="004D797A" w:rsidRDefault="00FE7831" w:rsidP="00ED49A7">
            <w:pPr>
              <w:jc w:val="center"/>
              <w:rPr>
                <w:sz w:val="28"/>
                <w:szCs w:val="28"/>
              </w:rPr>
            </w:pPr>
            <w:r w:rsidRPr="004D797A">
              <w:rPr>
                <w:rFonts w:hint="eastAsia"/>
                <w:sz w:val="28"/>
                <w:szCs w:val="28"/>
              </w:rPr>
              <w:t>對象</w:t>
            </w:r>
          </w:p>
        </w:tc>
        <w:tc>
          <w:tcPr>
            <w:tcW w:w="1984"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大三或大四畢業後不易就業之學門科系學生</w:t>
            </w:r>
          </w:p>
        </w:tc>
        <w:tc>
          <w:tcPr>
            <w:tcW w:w="1701"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大三、大四或即將進入職場之青年</w:t>
            </w:r>
          </w:p>
        </w:tc>
        <w:tc>
          <w:tcPr>
            <w:tcW w:w="1701"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1</w:t>
            </w:r>
            <w:r w:rsidRPr="004D797A">
              <w:rPr>
                <w:rFonts w:ascii="新細明體" w:eastAsia="新細明體" w:hAnsi="新細明體" w:hint="eastAsia"/>
                <w:sz w:val="28"/>
                <w:szCs w:val="28"/>
              </w:rPr>
              <w:t>、</w:t>
            </w:r>
            <w:r w:rsidRPr="004D797A">
              <w:rPr>
                <w:rFonts w:hint="eastAsia"/>
                <w:sz w:val="28"/>
                <w:szCs w:val="28"/>
              </w:rPr>
              <w:t>大三或大四畢業後不易就業之學門科系學生</w:t>
            </w:r>
          </w:p>
          <w:p w:rsidR="00FE7831" w:rsidRPr="004D797A" w:rsidRDefault="00FE7831" w:rsidP="00ED49A7">
            <w:pPr>
              <w:rPr>
                <w:sz w:val="28"/>
                <w:szCs w:val="28"/>
              </w:rPr>
            </w:pPr>
            <w:r w:rsidRPr="004D797A">
              <w:rPr>
                <w:rFonts w:hint="eastAsia"/>
                <w:sz w:val="28"/>
                <w:szCs w:val="28"/>
              </w:rPr>
              <w:t>2</w:t>
            </w:r>
            <w:r w:rsidRPr="004D797A">
              <w:rPr>
                <w:rFonts w:ascii="新細明體" w:eastAsia="新細明體" w:hAnsi="新細明體" w:hint="eastAsia"/>
                <w:sz w:val="28"/>
                <w:szCs w:val="28"/>
              </w:rPr>
              <w:t>、</w:t>
            </w:r>
            <w:r w:rsidRPr="004D797A">
              <w:rPr>
                <w:rFonts w:hint="eastAsia"/>
                <w:b/>
                <w:sz w:val="28"/>
                <w:szCs w:val="28"/>
              </w:rPr>
              <w:t>畢業後求職困難之青年</w:t>
            </w:r>
          </w:p>
        </w:tc>
        <w:tc>
          <w:tcPr>
            <w:tcW w:w="1701"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bCs/>
                <w:sz w:val="28"/>
                <w:szCs w:val="28"/>
              </w:rPr>
            </w:pPr>
            <w:r w:rsidRPr="004D797A">
              <w:rPr>
                <w:rFonts w:hint="eastAsia"/>
                <w:sz w:val="28"/>
                <w:szCs w:val="28"/>
              </w:rPr>
              <w:t>大三、大四青年</w:t>
            </w:r>
          </w:p>
        </w:tc>
        <w:tc>
          <w:tcPr>
            <w:tcW w:w="2268" w:type="dxa"/>
            <w:tcBorders>
              <w:top w:val="single" w:sz="4" w:space="0" w:color="auto"/>
              <w:left w:val="single" w:sz="4" w:space="0" w:color="auto"/>
              <w:bottom w:val="single" w:sz="4" w:space="0" w:color="auto"/>
              <w:right w:val="single" w:sz="4" w:space="0" w:color="auto"/>
            </w:tcBorders>
            <w:hideMark/>
          </w:tcPr>
          <w:p w:rsidR="00FE7831" w:rsidRPr="004D797A" w:rsidRDefault="00FE7831" w:rsidP="00ED49A7">
            <w:pPr>
              <w:rPr>
                <w:sz w:val="28"/>
                <w:szCs w:val="28"/>
              </w:rPr>
            </w:pPr>
            <w:r w:rsidRPr="004D797A">
              <w:rPr>
                <w:rFonts w:hint="eastAsia"/>
                <w:sz w:val="28"/>
                <w:szCs w:val="28"/>
              </w:rPr>
              <w:t>1、大四學生為原則，並以畢業後不易就業之學門系科大四學生為優先</w:t>
            </w:r>
          </w:p>
          <w:p w:rsidR="00FE7831" w:rsidRPr="004D797A" w:rsidRDefault="00FE7831" w:rsidP="00ED49A7">
            <w:pPr>
              <w:rPr>
                <w:sz w:val="28"/>
                <w:szCs w:val="28"/>
              </w:rPr>
            </w:pPr>
            <w:r w:rsidRPr="004D797A">
              <w:rPr>
                <w:rFonts w:hint="eastAsia"/>
                <w:sz w:val="28"/>
                <w:szCs w:val="28"/>
              </w:rPr>
              <w:t>2、</w:t>
            </w:r>
            <w:r w:rsidRPr="004D797A">
              <w:rPr>
                <w:rFonts w:hint="eastAsia"/>
                <w:b/>
                <w:sz w:val="28"/>
                <w:szCs w:val="28"/>
              </w:rPr>
              <w:t>15至29歲有尋職、就業及轉職需求青年</w:t>
            </w:r>
          </w:p>
        </w:tc>
      </w:tr>
      <w:tr w:rsidR="006E32E5" w:rsidRPr="004D797A" w:rsidTr="00DA51F6">
        <w:trPr>
          <w:trHeight w:val="545"/>
          <w:jc w:val="center"/>
        </w:trPr>
        <w:tc>
          <w:tcPr>
            <w:tcW w:w="988" w:type="dxa"/>
            <w:tcBorders>
              <w:top w:val="single" w:sz="4" w:space="0" w:color="auto"/>
              <w:left w:val="single" w:sz="4" w:space="0" w:color="auto"/>
              <w:bottom w:val="single" w:sz="4" w:space="0" w:color="auto"/>
              <w:right w:val="single" w:sz="4" w:space="0" w:color="auto"/>
            </w:tcBorders>
            <w:vAlign w:val="center"/>
          </w:tcPr>
          <w:p w:rsidR="00FE7831" w:rsidRPr="004D797A" w:rsidRDefault="00FE7831" w:rsidP="00ED49A7">
            <w:pPr>
              <w:jc w:val="center"/>
              <w:rPr>
                <w:sz w:val="28"/>
                <w:szCs w:val="28"/>
              </w:rPr>
            </w:pPr>
            <w:r w:rsidRPr="004D797A">
              <w:rPr>
                <w:rFonts w:hint="eastAsia"/>
                <w:sz w:val="28"/>
                <w:szCs w:val="28"/>
              </w:rPr>
              <w:t>預期績效</w:t>
            </w:r>
          </w:p>
        </w:tc>
        <w:tc>
          <w:tcPr>
            <w:tcW w:w="1984"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協助4</w:t>
            </w:r>
            <w:r w:rsidRPr="004D797A">
              <w:rPr>
                <w:sz w:val="28"/>
                <w:szCs w:val="28"/>
              </w:rPr>
              <w:t>00名青年就業</w:t>
            </w:r>
          </w:p>
        </w:tc>
        <w:tc>
          <w:tcPr>
            <w:tcW w:w="1701"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協助4</w:t>
            </w:r>
            <w:r w:rsidRPr="004D797A">
              <w:rPr>
                <w:sz w:val="28"/>
                <w:szCs w:val="28"/>
              </w:rPr>
              <w:t>00名青年就業</w:t>
            </w:r>
          </w:p>
        </w:tc>
        <w:tc>
          <w:tcPr>
            <w:tcW w:w="1701"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協助4</w:t>
            </w:r>
            <w:r w:rsidRPr="004D797A">
              <w:rPr>
                <w:sz w:val="28"/>
                <w:szCs w:val="28"/>
              </w:rPr>
              <w:t>00名青年就業</w:t>
            </w:r>
          </w:p>
        </w:tc>
        <w:tc>
          <w:tcPr>
            <w:tcW w:w="1701"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協助4</w:t>
            </w:r>
            <w:r w:rsidRPr="004D797A">
              <w:rPr>
                <w:sz w:val="28"/>
                <w:szCs w:val="28"/>
              </w:rPr>
              <w:t>00名青年就業</w:t>
            </w:r>
          </w:p>
        </w:tc>
        <w:tc>
          <w:tcPr>
            <w:tcW w:w="2268"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協助4</w:t>
            </w:r>
            <w:r w:rsidRPr="004D797A">
              <w:rPr>
                <w:sz w:val="28"/>
                <w:szCs w:val="28"/>
              </w:rPr>
              <w:t>00名青年就業</w:t>
            </w:r>
          </w:p>
        </w:tc>
      </w:tr>
      <w:tr w:rsidR="006E32E5" w:rsidRPr="004D797A" w:rsidTr="00DA51F6">
        <w:trPr>
          <w:trHeight w:val="289"/>
          <w:jc w:val="center"/>
        </w:trPr>
        <w:tc>
          <w:tcPr>
            <w:tcW w:w="988" w:type="dxa"/>
            <w:tcBorders>
              <w:top w:val="single" w:sz="4" w:space="0" w:color="auto"/>
              <w:left w:val="single" w:sz="4" w:space="0" w:color="auto"/>
              <w:bottom w:val="single" w:sz="4" w:space="0" w:color="auto"/>
              <w:right w:val="single" w:sz="4" w:space="0" w:color="auto"/>
            </w:tcBorders>
            <w:vAlign w:val="center"/>
          </w:tcPr>
          <w:p w:rsidR="00FE7831" w:rsidRPr="004D797A" w:rsidRDefault="00FE7831" w:rsidP="00ED49A7">
            <w:pPr>
              <w:jc w:val="center"/>
              <w:rPr>
                <w:sz w:val="28"/>
                <w:szCs w:val="28"/>
              </w:rPr>
            </w:pPr>
            <w:r w:rsidRPr="004D797A">
              <w:rPr>
                <w:rFonts w:hint="eastAsia"/>
                <w:sz w:val="28"/>
                <w:szCs w:val="28"/>
              </w:rPr>
              <w:t>執行</w:t>
            </w:r>
          </w:p>
          <w:p w:rsidR="00FE7831" w:rsidRPr="004D797A" w:rsidRDefault="00FE7831" w:rsidP="00ED49A7">
            <w:pPr>
              <w:jc w:val="center"/>
              <w:rPr>
                <w:sz w:val="28"/>
                <w:szCs w:val="28"/>
              </w:rPr>
            </w:pPr>
            <w:r w:rsidRPr="004D797A">
              <w:rPr>
                <w:rFonts w:hint="eastAsia"/>
                <w:sz w:val="28"/>
                <w:szCs w:val="28"/>
              </w:rPr>
              <w:t>績效</w:t>
            </w:r>
          </w:p>
        </w:tc>
        <w:tc>
          <w:tcPr>
            <w:tcW w:w="1984"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1</w:t>
            </w:r>
            <w:r w:rsidRPr="004D797A">
              <w:rPr>
                <w:sz w:val="28"/>
                <w:szCs w:val="28"/>
              </w:rPr>
              <w:t>12年</w:t>
            </w:r>
            <w:r w:rsidRPr="004D797A">
              <w:rPr>
                <w:rFonts w:hint="eastAsia"/>
                <w:sz w:val="28"/>
                <w:szCs w:val="28"/>
              </w:rPr>
              <w:t>協助4</w:t>
            </w:r>
            <w:r w:rsidRPr="004D797A">
              <w:rPr>
                <w:sz w:val="28"/>
                <w:szCs w:val="28"/>
              </w:rPr>
              <w:t>33</w:t>
            </w:r>
            <w:r w:rsidRPr="004D797A">
              <w:rPr>
                <w:rFonts w:hint="eastAsia"/>
                <w:sz w:val="28"/>
                <w:szCs w:val="28"/>
              </w:rPr>
              <w:t>名青年就業</w:t>
            </w:r>
          </w:p>
          <w:p w:rsidR="00FE7831" w:rsidRPr="004D797A" w:rsidRDefault="00FE7831" w:rsidP="00ED49A7">
            <w:pPr>
              <w:rPr>
                <w:sz w:val="28"/>
                <w:szCs w:val="28"/>
              </w:rPr>
            </w:pPr>
            <w:r w:rsidRPr="004D797A">
              <w:rPr>
                <w:sz w:val="28"/>
                <w:szCs w:val="28"/>
              </w:rPr>
              <w:t>113年截至</w:t>
            </w:r>
            <w:r w:rsidRPr="004D797A">
              <w:rPr>
                <w:rFonts w:hint="eastAsia"/>
                <w:sz w:val="28"/>
                <w:szCs w:val="28"/>
              </w:rPr>
              <w:t>1</w:t>
            </w:r>
            <w:r w:rsidRPr="004D797A">
              <w:rPr>
                <w:sz w:val="28"/>
                <w:szCs w:val="28"/>
              </w:rPr>
              <w:t>0月：</w:t>
            </w:r>
            <w:r w:rsidRPr="004D797A">
              <w:rPr>
                <w:rFonts w:hint="eastAsia"/>
                <w:sz w:val="28"/>
                <w:szCs w:val="28"/>
              </w:rPr>
              <w:t>協助</w:t>
            </w:r>
            <w:r w:rsidRPr="004D797A">
              <w:rPr>
                <w:sz w:val="28"/>
                <w:szCs w:val="28"/>
              </w:rPr>
              <w:t>404</w:t>
            </w:r>
            <w:r w:rsidRPr="004D797A">
              <w:rPr>
                <w:rFonts w:hint="eastAsia"/>
                <w:sz w:val="28"/>
                <w:szCs w:val="28"/>
              </w:rPr>
              <w:t>名青年就業</w:t>
            </w:r>
          </w:p>
        </w:tc>
        <w:tc>
          <w:tcPr>
            <w:tcW w:w="1701"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1</w:t>
            </w:r>
            <w:r w:rsidRPr="004D797A">
              <w:rPr>
                <w:sz w:val="28"/>
                <w:szCs w:val="28"/>
              </w:rPr>
              <w:t>12年：</w:t>
            </w:r>
            <w:r w:rsidRPr="004D797A">
              <w:rPr>
                <w:rFonts w:hint="eastAsia"/>
                <w:sz w:val="28"/>
                <w:szCs w:val="28"/>
              </w:rPr>
              <w:t>協助</w:t>
            </w:r>
            <w:r w:rsidRPr="004D797A">
              <w:rPr>
                <w:sz w:val="28"/>
                <w:szCs w:val="28"/>
              </w:rPr>
              <w:t>403</w:t>
            </w:r>
            <w:r w:rsidRPr="004D797A">
              <w:rPr>
                <w:rFonts w:hint="eastAsia"/>
                <w:sz w:val="28"/>
                <w:szCs w:val="28"/>
              </w:rPr>
              <w:t>名青年就業</w:t>
            </w:r>
          </w:p>
          <w:p w:rsidR="00FE7831" w:rsidRPr="004D797A" w:rsidRDefault="00FE7831" w:rsidP="00ED49A7">
            <w:pPr>
              <w:rPr>
                <w:sz w:val="28"/>
                <w:szCs w:val="28"/>
              </w:rPr>
            </w:pPr>
            <w:r w:rsidRPr="004D797A">
              <w:rPr>
                <w:sz w:val="28"/>
                <w:szCs w:val="28"/>
              </w:rPr>
              <w:t>113年截至</w:t>
            </w:r>
            <w:r w:rsidRPr="004D797A">
              <w:rPr>
                <w:rFonts w:hint="eastAsia"/>
                <w:sz w:val="28"/>
                <w:szCs w:val="28"/>
              </w:rPr>
              <w:t>1</w:t>
            </w:r>
            <w:r w:rsidRPr="004D797A">
              <w:rPr>
                <w:sz w:val="28"/>
                <w:szCs w:val="28"/>
              </w:rPr>
              <w:t>0月：</w:t>
            </w:r>
            <w:r w:rsidRPr="004D797A">
              <w:rPr>
                <w:rFonts w:hint="eastAsia"/>
                <w:sz w:val="28"/>
                <w:szCs w:val="28"/>
              </w:rPr>
              <w:t>協助</w:t>
            </w:r>
            <w:r w:rsidRPr="004D797A">
              <w:rPr>
                <w:sz w:val="28"/>
                <w:szCs w:val="28"/>
              </w:rPr>
              <w:t>415</w:t>
            </w:r>
            <w:r w:rsidRPr="004D797A">
              <w:rPr>
                <w:rFonts w:hint="eastAsia"/>
                <w:sz w:val="28"/>
                <w:szCs w:val="28"/>
              </w:rPr>
              <w:t>名青年就業</w:t>
            </w:r>
          </w:p>
        </w:tc>
        <w:tc>
          <w:tcPr>
            <w:tcW w:w="1701"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1</w:t>
            </w:r>
            <w:r w:rsidRPr="004D797A">
              <w:rPr>
                <w:sz w:val="28"/>
                <w:szCs w:val="28"/>
              </w:rPr>
              <w:t>12年：</w:t>
            </w:r>
            <w:r w:rsidRPr="004D797A">
              <w:rPr>
                <w:rFonts w:hint="eastAsia"/>
                <w:sz w:val="28"/>
                <w:szCs w:val="28"/>
              </w:rPr>
              <w:t>協助</w:t>
            </w:r>
            <w:r w:rsidRPr="004D797A">
              <w:rPr>
                <w:sz w:val="28"/>
                <w:szCs w:val="28"/>
              </w:rPr>
              <w:t>458</w:t>
            </w:r>
            <w:r w:rsidRPr="004D797A">
              <w:rPr>
                <w:rFonts w:hint="eastAsia"/>
                <w:sz w:val="28"/>
                <w:szCs w:val="28"/>
              </w:rPr>
              <w:t>名青年就業</w:t>
            </w:r>
          </w:p>
          <w:p w:rsidR="00FE7831" w:rsidRPr="004D797A" w:rsidRDefault="00FE7831" w:rsidP="00ED49A7">
            <w:pPr>
              <w:rPr>
                <w:sz w:val="28"/>
                <w:szCs w:val="28"/>
              </w:rPr>
            </w:pPr>
            <w:r w:rsidRPr="004D797A">
              <w:rPr>
                <w:sz w:val="28"/>
                <w:szCs w:val="28"/>
              </w:rPr>
              <w:t>113年截至</w:t>
            </w:r>
            <w:r w:rsidRPr="004D797A">
              <w:rPr>
                <w:rFonts w:hint="eastAsia"/>
                <w:sz w:val="28"/>
                <w:szCs w:val="28"/>
              </w:rPr>
              <w:t>1</w:t>
            </w:r>
            <w:r w:rsidRPr="004D797A">
              <w:rPr>
                <w:sz w:val="28"/>
                <w:szCs w:val="28"/>
              </w:rPr>
              <w:t>0月：</w:t>
            </w:r>
            <w:r w:rsidRPr="004D797A">
              <w:rPr>
                <w:rFonts w:hint="eastAsia"/>
                <w:sz w:val="28"/>
                <w:szCs w:val="28"/>
              </w:rPr>
              <w:t>協助</w:t>
            </w:r>
            <w:r w:rsidRPr="004D797A">
              <w:rPr>
                <w:sz w:val="28"/>
                <w:szCs w:val="28"/>
              </w:rPr>
              <w:t>409</w:t>
            </w:r>
            <w:r w:rsidRPr="004D797A">
              <w:rPr>
                <w:rFonts w:hint="eastAsia"/>
                <w:sz w:val="28"/>
                <w:szCs w:val="28"/>
              </w:rPr>
              <w:t>名青年就業</w:t>
            </w:r>
          </w:p>
        </w:tc>
        <w:tc>
          <w:tcPr>
            <w:tcW w:w="1701"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1</w:t>
            </w:r>
            <w:r w:rsidRPr="004D797A">
              <w:rPr>
                <w:sz w:val="28"/>
                <w:szCs w:val="28"/>
              </w:rPr>
              <w:t>12年：</w:t>
            </w:r>
            <w:r w:rsidRPr="004D797A">
              <w:rPr>
                <w:rFonts w:hint="eastAsia"/>
                <w:sz w:val="28"/>
                <w:szCs w:val="28"/>
              </w:rPr>
              <w:t>協助</w:t>
            </w:r>
            <w:r w:rsidRPr="004D797A">
              <w:rPr>
                <w:sz w:val="28"/>
                <w:szCs w:val="28"/>
              </w:rPr>
              <w:t>440</w:t>
            </w:r>
            <w:r w:rsidRPr="004D797A">
              <w:rPr>
                <w:rFonts w:hint="eastAsia"/>
                <w:sz w:val="28"/>
                <w:szCs w:val="28"/>
              </w:rPr>
              <w:t>名青年就業</w:t>
            </w:r>
          </w:p>
          <w:p w:rsidR="00FE7831" w:rsidRPr="004D797A" w:rsidRDefault="00FE7831" w:rsidP="00ED49A7">
            <w:pPr>
              <w:rPr>
                <w:sz w:val="28"/>
                <w:szCs w:val="28"/>
              </w:rPr>
            </w:pPr>
            <w:r w:rsidRPr="004D797A">
              <w:rPr>
                <w:sz w:val="28"/>
                <w:szCs w:val="28"/>
              </w:rPr>
              <w:t>113年截至</w:t>
            </w:r>
            <w:r w:rsidRPr="004D797A">
              <w:rPr>
                <w:rFonts w:hint="eastAsia"/>
                <w:sz w:val="28"/>
                <w:szCs w:val="28"/>
              </w:rPr>
              <w:t>1</w:t>
            </w:r>
            <w:r w:rsidRPr="004D797A">
              <w:rPr>
                <w:sz w:val="28"/>
                <w:szCs w:val="28"/>
              </w:rPr>
              <w:t>0月：</w:t>
            </w:r>
            <w:r w:rsidRPr="004D797A">
              <w:rPr>
                <w:rFonts w:hint="eastAsia"/>
                <w:sz w:val="28"/>
                <w:szCs w:val="28"/>
              </w:rPr>
              <w:t>協助</w:t>
            </w:r>
            <w:r w:rsidRPr="004D797A">
              <w:rPr>
                <w:sz w:val="28"/>
                <w:szCs w:val="28"/>
              </w:rPr>
              <w:t>412</w:t>
            </w:r>
            <w:r w:rsidRPr="004D797A">
              <w:rPr>
                <w:rFonts w:hint="eastAsia"/>
                <w:sz w:val="28"/>
                <w:szCs w:val="28"/>
              </w:rPr>
              <w:t>名青年就業</w:t>
            </w:r>
          </w:p>
        </w:tc>
        <w:tc>
          <w:tcPr>
            <w:tcW w:w="2268" w:type="dxa"/>
            <w:tcBorders>
              <w:top w:val="single" w:sz="4" w:space="0" w:color="auto"/>
              <w:left w:val="single" w:sz="4" w:space="0" w:color="auto"/>
              <w:bottom w:val="single" w:sz="4" w:space="0" w:color="auto"/>
              <w:right w:val="single" w:sz="4" w:space="0" w:color="auto"/>
            </w:tcBorders>
          </w:tcPr>
          <w:p w:rsidR="00FE7831" w:rsidRPr="004D797A" w:rsidRDefault="00FE7831" w:rsidP="00ED49A7">
            <w:pPr>
              <w:rPr>
                <w:sz w:val="28"/>
                <w:szCs w:val="28"/>
              </w:rPr>
            </w:pPr>
            <w:r w:rsidRPr="004D797A">
              <w:rPr>
                <w:rFonts w:hint="eastAsia"/>
                <w:sz w:val="28"/>
                <w:szCs w:val="28"/>
              </w:rPr>
              <w:t>1</w:t>
            </w:r>
            <w:r w:rsidRPr="004D797A">
              <w:rPr>
                <w:sz w:val="28"/>
                <w:szCs w:val="28"/>
              </w:rPr>
              <w:t>12年：</w:t>
            </w:r>
            <w:r w:rsidRPr="004D797A">
              <w:rPr>
                <w:rFonts w:hint="eastAsia"/>
                <w:sz w:val="28"/>
                <w:szCs w:val="28"/>
              </w:rPr>
              <w:t>協助</w:t>
            </w:r>
            <w:r w:rsidRPr="004D797A">
              <w:rPr>
                <w:sz w:val="28"/>
                <w:szCs w:val="28"/>
              </w:rPr>
              <w:t>416</w:t>
            </w:r>
            <w:r w:rsidRPr="004D797A">
              <w:rPr>
                <w:rFonts w:hint="eastAsia"/>
                <w:sz w:val="28"/>
                <w:szCs w:val="28"/>
              </w:rPr>
              <w:t>名青年就業</w:t>
            </w:r>
          </w:p>
          <w:p w:rsidR="00FE7831" w:rsidRPr="004D797A" w:rsidRDefault="00FE7831" w:rsidP="00ED49A7">
            <w:pPr>
              <w:rPr>
                <w:sz w:val="28"/>
                <w:szCs w:val="28"/>
              </w:rPr>
            </w:pPr>
            <w:r w:rsidRPr="004D797A">
              <w:rPr>
                <w:sz w:val="28"/>
                <w:szCs w:val="28"/>
              </w:rPr>
              <w:t>113年截至</w:t>
            </w:r>
            <w:r w:rsidRPr="004D797A">
              <w:rPr>
                <w:rFonts w:hint="eastAsia"/>
                <w:sz w:val="28"/>
                <w:szCs w:val="28"/>
              </w:rPr>
              <w:t>1</w:t>
            </w:r>
            <w:r w:rsidRPr="004D797A">
              <w:rPr>
                <w:sz w:val="28"/>
                <w:szCs w:val="28"/>
              </w:rPr>
              <w:t>0月：</w:t>
            </w:r>
            <w:r w:rsidRPr="004D797A">
              <w:rPr>
                <w:rFonts w:hint="eastAsia"/>
                <w:sz w:val="28"/>
                <w:szCs w:val="28"/>
              </w:rPr>
              <w:t>協助</w:t>
            </w:r>
            <w:r w:rsidRPr="004D797A">
              <w:rPr>
                <w:sz w:val="28"/>
                <w:szCs w:val="28"/>
              </w:rPr>
              <w:t>436</w:t>
            </w:r>
            <w:r w:rsidRPr="004D797A">
              <w:rPr>
                <w:rFonts w:hint="eastAsia"/>
                <w:sz w:val="28"/>
                <w:szCs w:val="28"/>
              </w:rPr>
              <w:t>名青年就業</w:t>
            </w:r>
          </w:p>
        </w:tc>
      </w:tr>
    </w:tbl>
    <w:p w:rsidR="00FE7831" w:rsidRPr="004D797A" w:rsidRDefault="00FE7831" w:rsidP="00D979C5">
      <w:pPr>
        <w:pStyle w:val="3"/>
        <w:ind w:leftChars="-316" w:left="1" w:hangingChars="384" w:hanging="1076"/>
        <w:rPr>
          <w:sz w:val="26"/>
          <w:szCs w:val="26"/>
        </w:rPr>
      </w:pPr>
      <w:r w:rsidRPr="004D797A">
        <w:rPr>
          <w:rFonts w:hint="eastAsia"/>
          <w:sz w:val="26"/>
          <w:szCs w:val="26"/>
        </w:rPr>
        <w:t xml:space="preserve">  資料來源：勞動部查復資料。</w:t>
      </w:r>
    </w:p>
    <w:p w:rsidR="009D1C4B" w:rsidRPr="004D797A" w:rsidRDefault="009D1C4B" w:rsidP="00F7452B">
      <w:pPr>
        <w:pStyle w:val="3"/>
        <w:numPr>
          <w:ilvl w:val="2"/>
          <w:numId w:val="10"/>
        </w:numPr>
        <w:spacing w:beforeLines="50" w:before="228"/>
        <w:ind w:leftChars="200" w:left="1360" w:hanging="680"/>
        <w:rPr>
          <w:rFonts w:hAnsi="標楷體"/>
          <w:szCs w:val="32"/>
        </w:rPr>
      </w:pPr>
      <w:r w:rsidRPr="004D797A">
        <w:rPr>
          <w:rFonts w:hAnsi="標楷體" w:hint="eastAsia"/>
        </w:rPr>
        <w:t>且</w:t>
      </w:r>
      <w:r w:rsidR="00507B34" w:rsidRPr="004D797A">
        <w:rPr>
          <w:rFonts w:hAnsi="標楷體" w:hint="eastAsia"/>
        </w:rPr>
        <w:t>由</w:t>
      </w:r>
      <w:r w:rsidRPr="004D797A">
        <w:rPr>
          <w:rFonts w:hAnsi="標楷體" w:hint="eastAsia"/>
          <w:szCs w:val="32"/>
        </w:rPr>
        <w:t>各青職中心與學校之合作關係摘述如下表</w:t>
      </w:r>
      <w:r w:rsidR="00507B34" w:rsidRPr="004D797A">
        <w:rPr>
          <w:rFonts w:hAnsi="標楷體" w:hint="eastAsia"/>
          <w:szCs w:val="32"/>
        </w:rPr>
        <w:t>，亦見與教育部門就業輔導工作重疊</w:t>
      </w:r>
      <w:r w:rsidRPr="004D797A">
        <w:rPr>
          <w:rFonts w:hAnsi="標楷體" w:hint="eastAsia"/>
          <w:szCs w:val="32"/>
        </w:rPr>
        <w:t>：</w:t>
      </w:r>
    </w:p>
    <w:p w:rsidR="009D1C4B" w:rsidRPr="004D797A" w:rsidRDefault="009D1C4B" w:rsidP="009D1C4B">
      <w:pPr>
        <w:pStyle w:val="a3"/>
        <w:ind w:left="1473"/>
        <w:jc w:val="left"/>
      </w:pPr>
      <w:r w:rsidRPr="004D797A">
        <w:rPr>
          <w:rFonts w:hint="eastAsia"/>
        </w:rPr>
        <w:t>各青職中心與學校合作關係摘要</w:t>
      </w:r>
    </w:p>
    <w:tbl>
      <w:tblPr>
        <w:tblStyle w:val="13"/>
        <w:tblW w:w="9776" w:type="dxa"/>
        <w:jc w:val="center"/>
        <w:tblLayout w:type="fixed"/>
        <w:tblCellMar>
          <w:left w:w="0" w:type="dxa"/>
          <w:right w:w="0" w:type="dxa"/>
        </w:tblCellMar>
        <w:tblLook w:val="04A0" w:firstRow="1" w:lastRow="0" w:firstColumn="1" w:lastColumn="0" w:noHBand="0" w:noVBand="1"/>
      </w:tblPr>
      <w:tblGrid>
        <w:gridCol w:w="1139"/>
        <w:gridCol w:w="8637"/>
      </w:tblGrid>
      <w:tr w:rsidR="009D1C4B" w:rsidRPr="004D797A" w:rsidTr="00F7452B">
        <w:trPr>
          <w:trHeight w:val="260"/>
          <w:tblHeader/>
          <w:jc w:val="center"/>
        </w:trPr>
        <w:tc>
          <w:tcPr>
            <w:tcW w:w="1139" w:type="dxa"/>
            <w:vMerge w:val="restart"/>
            <w:shd w:val="clear" w:color="auto" w:fill="EAF1DD" w:themeFill="accent3" w:themeFillTint="33"/>
            <w:vAlign w:val="center"/>
          </w:tcPr>
          <w:p w:rsidR="009D1C4B" w:rsidRPr="004D797A" w:rsidRDefault="009D1C4B" w:rsidP="009D1C4B">
            <w:pPr>
              <w:spacing w:line="260" w:lineRule="exact"/>
              <w:jc w:val="center"/>
              <w:rPr>
                <w:b/>
                <w:spacing w:val="-20"/>
                <w:sz w:val="26"/>
                <w:szCs w:val="26"/>
              </w:rPr>
            </w:pPr>
          </w:p>
        </w:tc>
        <w:tc>
          <w:tcPr>
            <w:tcW w:w="8637" w:type="dxa"/>
            <w:vMerge w:val="restart"/>
            <w:shd w:val="clear" w:color="auto" w:fill="EAF1DD" w:themeFill="accent3" w:themeFillTint="33"/>
            <w:vAlign w:val="center"/>
          </w:tcPr>
          <w:p w:rsidR="009D1C4B" w:rsidRPr="004D797A" w:rsidRDefault="009D1C4B" w:rsidP="009D1C4B">
            <w:pPr>
              <w:spacing w:line="400" w:lineRule="exact"/>
              <w:jc w:val="center"/>
              <w:rPr>
                <w:b/>
                <w:sz w:val="28"/>
                <w:szCs w:val="28"/>
              </w:rPr>
            </w:pPr>
            <w:r w:rsidRPr="004D797A">
              <w:rPr>
                <w:rFonts w:hint="eastAsia"/>
                <w:b/>
                <w:sz w:val="28"/>
                <w:szCs w:val="28"/>
              </w:rPr>
              <w:t>與學校合作關係摘要</w:t>
            </w:r>
          </w:p>
        </w:tc>
      </w:tr>
      <w:tr w:rsidR="009D1C4B" w:rsidRPr="004D797A" w:rsidTr="00F7452B">
        <w:trPr>
          <w:trHeight w:val="260"/>
          <w:tblHeader/>
          <w:jc w:val="center"/>
        </w:trPr>
        <w:tc>
          <w:tcPr>
            <w:tcW w:w="1139" w:type="dxa"/>
            <w:vMerge/>
            <w:shd w:val="clear" w:color="auto" w:fill="EAF1DD" w:themeFill="accent3" w:themeFillTint="33"/>
            <w:vAlign w:val="center"/>
          </w:tcPr>
          <w:p w:rsidR="009D1C4B" w:rsidRPr="004D797A" w:rsidRDefault="009D1C4B" w:rsidP="009D1C4B">
            <w:pPr>
              <w:spacing w:line="260" w:lineRule="exact"/>
              <w:jc w:val="center"/>
              <w:rPr>
                <w:b/>
                <w:spacing w:val="-20"/>
                <w:sz w:val="26"/>
                <w:szCs w:val="26"/>
              </w:rPr>
            </w:pPr>
          </w:p>
        </w:tc>
        <w:tc>
          <w:tcPr>
            <w:tcW w:w="8637" w:type="dxa"/>
            <w:vMerge/>
            <w:shd w:val="clear" w:color="auto" w:fill="EAF1DD" w:themeFill="accent3" w:themeFillTint="33"/>
            <w:vAlign w:val="center"/>
          </w:tcPr>
          <w:p w:rsidR="009D1C4B" w:rsidRPr="004D797A" w:rsidRDefault="009D1C4B" w:rsidP="009D1C4B">
            <w:pPr>
              <w:spacing w:line="400" w:lineRule="exact"/>
              <w:jc w:val="center"/>
              <w:rPr>
                <w:b/>
                <w:sz w:val="26"/>
                <w:szCs w:val="26"/>
              </w:rPr>
            </w:pPr>
          </w:p>
        </w:tc>
      </w:tr>
      <w:tr w:rsidR="009D1C4B" w:rsidRPr="004D797A" w:rsidTr="00F7452B">
        <w:trPr>
          <w:trHeight w:val="157"/>
          <w:jc w:val="center"/>
        </w:trPr>
        <w:tc>
          <w:tcPr>
            <w:tcW w:w="1139" w:type="dxa"/>
            <w:vAlign w:val="center"/>
          </w:tcPr>
          <w:p w:rsidR="009D1C4B" w:rsidRPr="004D797A" w:rsidRDefault="009D1C4B" w:rsidP="009D1C4B">
            <w:pPr>
              <w:jc w:val="center"/>
              <w:rPr>
                <w:b/>
                <w:sz w:val="26"/>
                <w:szCs w:val="26"/>
              </w:rPr>
            </w:pPr>
            <w:r w:rsidRPr="004D797A">
              <w:rPr>
                <w:rFonts w:hint="eastAsia"/>
                <w:b/>
                <w:sz w:val="26"/>
                <w:szCs w:val="26"/>
              </w:rPr>
              <w:t>北分署YS</w:t>
            </w:r>
          </w:p>
        </w:tc>
        <w:tc>
          <w:tcPr>
            <w:tcW w:w="8637" w:type="dxa"/>
            <w:vAlign w:val="center"/>
          </w:tcPr>
          <w:p w:rsidR="009D1C4B" w:rsidRPr="004D797A" w:rsidRDefault="009D1C4B" w:rsidP="009D1C4B">
            <w:pPr>
              <w:spacing w:line="400" w:lineRule="exact"/>
              <w:rPr>
                <w:rFonts w:hAnsi="標楷體"/>
                <w:sz w:val="26"/>
                <w:szCs w:val="26"/>
              </w:rPr>
            </w:pPr>
            <w:r w:rsidRPr="004D797A">
              <w:rPr>
                <w:rFonts w:hAnsi="標楷體" w:hint="eastAsia"/>
                <w:b/>
                <w:sz w:val="26"/>
                <w:szCs w:val="26"/>
              </w:rPr>
              <w:t>推動「提升大專院校暨社福團體職涯培力」計畫：</w:t>
            </w:r>
            <w:r w:rsidRPr="004D797A">
              <w:rPr>
                <w:rFonts w:hAnsi="標楷體" w:hint="eastAsia"/>
                <w:sz w:val="26"/>
                <w:szCs w:val="26"/>
              </w:rPr>
              <w:t>每年辦理60場次課程活動，服務約1,600人次，自108年計畫開辦至今，已有50所大專院校與社福單位提出申請，共有6,859名學生參與。</w:t>
            </w:r>
          </w:p>
          <w:p w:rsidR="009D1C4B" w:rsidRPr="004D797A" w:rsidRDefault="009D1C4B" w:rsidP="009D1C4B">
            <w:pPr>
              <w:spacing w:line="400" w:lineRule="exact"/>
              <w:rPr>
                <w:sz w:val="26"/>
                <w:szCs w:val="26"/>
              </w:rPr>
            </w:pPr>
            <w:r w:rsidRPr="004D797A">
              <w:rPr>
                <w:rFonts w:hAnsi="標楷體" w:hint="eastAsia"/>
                <w:b/>
                <w:sz w:val="26"/>
                <w:szCs w:val="26"/>
              </w:rPr>
              <w:t>113年將與國立臺灣大學、國立臺北科技大學、臺灣世界展望會、臺灣兒童暨家庭扶助基金會等單位合作：</w:t>
            </w:r>
            <w:r w:rsidRPr="004D797A">
              <w:rPr>
                <w:rFonts w:hAnsi="標楷體" w:hint="eastAsia"/>
                <w:sz w:val="26"/>
                <w:szCs w:val="26"/>
              </w:rPr>
              <w:t>在5大面向課程下，聚焦「興趣」、「能力」及「價值觀」3主軸，幫助青年進行自我探索分析，找到適合自己的職業，並以寓教於樂的方式，參訪不同的產業職場與工作內容，了解各行業發展，做出更適性的職涯決策。</w:t>
            </w:r>
          </w:p>
        </w:tc>
      </w:tr>
      <w:tr w:rsidR="009D1C4B" w:rsidRPr="004D797A" w:rsidTr="00F7452B">
        <w:trPr>
          <w:trHeight w:val="99"/>
          <w:jc w:val="center"/>
        </w:trPr>
        <w:tc>
          <w:tcPr>
            <w:tcW w:w="1139" w:type="dxa"/>
            <w:tcBorders>
              <w:top w:val="double" w:sz="4" w:space="0" w:color="auto"/>
              <w:bottom w:val="single" w:sz="4" w:space="0" w:color="auto"/>
            </w:tcBorders>
            <w:vAlign w:val="center"/>
          </w:tcPr>
          <w:p w:rsidR="009D1C4B" w:rsidRPr="004D797A" w:rsidRDefault="009D1C4B" w:rsidP="009D1C4B">
            <w:pPr>
              <w:jc w:val="left"/>
              <w:rPr>
                <w:b/>
                <w:sz w:val="26"/>
                <w:szCs w:val="26"/>
              </w:rPr>
            </w:pPr>
            <w:r w:rsidRPr="004D797A">
              <w:rPr>
                <w:rFonts w:hint="eastAsia"/>
                <w:b/>
                <w:sz w:val="26"/>
                <w:szCs w:val="26"/>
              </w:rPr>
              <w:t>桃分署賈桃樂學習主題館</w:t>
            </w:r>
          </w:p>
        </w:tc>
        <w:tc>
          <w:tcPr>
            <w:tcW w:w="8637" w:type="dxa"/>
            <w:tcBorders>
              <w:top w:val="double" w:sz="4" w:space="0" w:color="auto"/>
              <w:bottom w:val="single" w:sz="4" w:space="0" w:color="auto"/>
            </w:tcBorders>
            <w:vAlign w:val="center"/>
          </w:tcPr>
          <w:p w:rsidR="009D1C4B" w:rsidRPr="004D797A" w:rsidRDefault="009D1C4B" w:rsidP="009D1C4B">
            <w:pPr>
              <w:spacing w:line="400" w:lineRule="exact"/>
              <w:rPr>
                <w:rFonts w:hAnsi="標楷體"/>
                <w:sz w:val="26"/>
                <w:szCs w:val="26"/>
              </w:rPr>
            </w:pPr>
            <w:r w:rsidRPr="004D797A">
              <w:rPr>
                <w:rFonts w:hAnsi="標楷體" w:hint="eastAsia"/>
                <w:b/>
                <w:sz w:val="26"/>
                <w:szCs w:val="26"/>
              </w:rPr>
              <w:t>大專校院部分：</w:t>
            </w:r>
            <w:r w:rsidRPr="004D797A">
              <w:rPr>
                <w:rFonts w:hAnsi="標楷體" w:hint="eastAsia"/>
                <w:sz w:val="26"/>
                <w:szCs w:val="26"/>
                <w:u w:val="single"/>
              </w:rPr>
              <w:t>2015年4月與中原大學成立首座分館，之後陸續與轄區國立聯合大學等7所學校創立賈桃樂學習主題分館，將職涯輔導服務延伸至校園</w:t>
            </w:r>
            <w:r w:rsidRPr="004D797A">
              <w:rPr>
                <w:rFonts w:hAnsi="標楷體" w:hint="eastAsia"/>
                <w:sz w:val="26"/>
                <w:szCs w:val="26"/>
              </w:rPr>
              <w:t>。學校提供場地和硬體設備，賈桃樂學習主題館提供軟體授權，協同辦理職涯輔導及活動，各分館內透過企業參訪、職涯講座、團體課程等方式，協助大學生深入瞭解產業與職業，提早做好就業準備。</w:t>
            </w:r>
          </w:p>
          <w:p w:rsidR="009D1C4B" w:rsidRPr="004D797A" w:rsidRDefault="009D1C4B" w:rsidP="009D1C4B">
            <w:pPr>
              <w:spacing w:line="400" w:lineRule="exact"/>
              <w:rPr>
                <w:sz w:val="26"/>
                <w:szCs w:val="26"/>
              </w:rPr>
            </w:pPr>
            <w:r w:rsidRPr="004D797A">
              <w:rPr>
                <w:rFonts w:hAnsi="標楷體" w:hint="eastAsia"/>
                <w:b/>
                <w:sz w:val="26"/>
                <w:szCs w:val="26"/>
              </w:rPr>
              <w:t>城鄉差距與偏鄉資源：2015年起特別協助偏鄉資源相對不足的學校，透過校園巡迴及活動帶入賈桃樂學習主題館之職涯服務，優先服務偏鄉學校如桃園大溪高中、新竹五峰國中等</w:t>
            </w:r>
            <w:r w:rsidRPr="004D797A">
              <w:rPr>
                <w:rFonts w:hAnsi="標楷體" w:hint="eastAsia"/>
                <w:sz w:val="26"/>
                <w:szCs w:val="26"/>
              </w:rPr>
              <w:t>。</w:t>
            </w:r>
          </w:p>
        </w:tc>
      </w:tr>
      <w:tr w:rsidR="009D1C4B" w:rsidRPr="004D797A" w:rsidTr="00F7452B">
        <w:trPr>
          <w:trHeight w:val="1551"/>
          <w:jc w:val="center"/>
        </w:trPr>
        <w:tc>
          <w:tcPr>
            <w:tcW w:w="1139" w:type="dxa"/>
            <w:tcBorders>
              <w:top w:val="double" w:sz="4" w:space="0" w:color="auto"/>
              <w:bottom w:val="single" w:sz="4" w:space="0" w:color="auto"/>
            </w:tcBorders>
            <w:vAlign w:val="center"/>
          </w:tcPr>
          <w:p w:rsidR="009D1C4B" w:rsidRPr="004D797A" w:rsidRDefault="009D1C4B" w:rsidP="009D1C4B">
            <w:pPr>
              <w:jc w:val="center"/>
              <w:rPr>
                <w:b/>
                <w:sz w:val="26"/>
                <w:szCs w:val="26"/>
              </w:rPr>
            </w:pPr>
            <w:r w:rsidRPr="004D797A">
              <w:rPr>
                <w:rFonts w:hint="eastAsia"/>
                <w:b/>
                <w:sz w:val="26"/>
                <w:szCs w:val="26"/>
              </w:rPr>
              <w:t>中分署YS</w:t>
            </w:r>
          </w:p>
        </w:tc>
        <w:tc>
          <w:tcPr>
            <w:tcW w:w="8637" w:type="dxa"/>
            <w:tcBorders>
              <w:top w:val="double" w:sz="4" w:space="0" w:color="auto"/>
              <w:bottom w:val="single" w:sz="4" w:space="0" w:color="auto"/>
            </w:tcBorders>
            <w:vAlign w:val="center"/>
          </w:tcPr>
          <w:p w:rsidR="009D1C4B" w:rsidRPr="004D797A" w:rsidRDefault="009D1C4B" w:rsidP="009D1C4B">
            <w:pPr>
              <w:spacing w:line="400" w:lineRule="exact"/>
              <w:rPr>
                <w:rFonts w:hAnsi="標楷體"/>
                <w:sz w:val="26"/>
                <w:szCs w:val="26"/>
              </w:rPr>
            </w:pPr>
            <w:r w:rsidRPr="004D797A">
              <w:rPr>
                <w:rFonts w:hAnsi="標楷體" w:hint="eastAsia"/>
                <w:b/>
                <w:sz w:val="26"/>
                <w:szCs w:val="26"/>
              </w:rPr>
              <w:t>服務對象以大專校院青年及一般求職青年為主</w:t>
            </w:r>
            <w:r w:rsidRPr="004D797A">
              <w:rPr>
                <w:rFonts w:hAnsi="標楷體" w:hint="eastAsia"/>
                <w:sz w:val="26"/>
                <w:szCs w:val="26"/>
              </w:rPr>
              <w:t>，並至國、高中（職）校園辦理職涯探索活動，以期將職涯概念向下扎根。</w:t>
            </w:r>
          </w:p>
          <w:p w:rsidR="009D1C4B" w:rsidRPr="004D797A" w:rsidRDefault="009D1C4B" w:rsidP="009D1C4B">
            <w:pPr>
              <w:spacing w:line="400" w:lineRule="exact"/>
              <w:rPr>
                <w:rFonts w:hAnsi="標楷體"/>
                <w:sz w:val="26"/>
                <w:szCs w:val="26"/>
              </w:rPr>
            </w:pPr>
            <w:r w:rsidRPr="004D797A">
              <w:rPr>
                <w:rFonts w:hAnsi="標楷體" w:hint="eastAsia"/>
                <w:b/>
                <w:sz w:val="26"/>
                <w:szCs w:val="26"/>
              </w:rPr>
              <w:t>與轄區內國中以上學校合作：</w:t>
            </w:r>
            <w:r w:rsidRPr="004D797A">
              <w:rPr>
                <w:rFonts w:hAnsi="標楷體" w:hint="eastAsia"/>
                <w:sz w:val="26"/>
                <w:szCs w:val="26"/>
              </w:rPr>
              <w:t>辦理職涯相關主題講座、參訪、工作坊等各項活動，定期將服務與活動訊息由轄區內教育局（處）轉知所屬國、高中（職），共同推廣各項青年職涯活動。</w:t>
            </w:r>
          </w:p>
          <w:p w:rsidR="009D1C4B" w:rsidRPr="004D797A" w:rsidRDefault="009D1C4B" w:rsidP="009D1C4B">
            <w:pPr>
              <w:spacing w:line="400" w:lineRule="exact"/>
              <w:rPr>
                <w:rFonts w:hAnsi="標楷體"/>
                <w:sz w:val="26"/>
                <w:szCs w:val="26"/>
              </w:rPr>
            </w:pPr>
            <w:r w:rsidRPr="004D797A">
              <w:rPr>
                <w:rFonts w:hAnsi="標楷體" w:hint="eastAsia"/>
                <w:b/>
                <w:sz w:val="26"/>
                <w:szCs w:val="26"/>
              </w:rPr>
              <w:t>與轄區內國中以上學校職輔體系建立合作網絡：</w:t>
            </w:r>
            <w:r w:rsidRPr="004D797A">
              <w:rPr>
                <w:rFonts w:hAnsi="標楷體" w:hint="eastAsia"/>
                <w:sz w:val="26"/>
                <w:szCs w:val="26"/>
              </w:rPr>
              <w:t>每年度分別辦理國、高中（職）與大專校院職涯輔導人員研習活動，針對青年就服資源、職涯輔導議題、產業動態等探討及意見交換，以增進與轄區各學校職涯輔導單位的合作與連結。</w:t>
            </w:r>
          </w:p>
          <w:p w:rsidR="009D1C4B" w:rsidRPr="004D797A" w:rsidRDefault="009D1C4B" w:rsidP="009D1C4B">
            <w:pPr>
              <w:spacing w:line="400" w:lineRule="exact"/>
              <w:rPr>
                <w:sz w:val="26"/>
                <w:szCs w:val="26"/>
              </w:rPr>
            </w:pPr>
            <w:r w:rsidRPr="004D797A">
              <w:rPr>
                <w:rFonts w:hAnsi="標楷體" w:hint="eastAsia"/>
                <w:b/>
                <w:sz w:val="26"/>
                <w:szCs w:val="26"/>
              </w:rPr>
              <w:t>針對大專校院學生：</w:t>
            </w:r>
            <w:r w:rsidRPr="004D797A">
              <w:rPr>
                <w:rFonts w:hAnsi="標楷體" w:hint="eastAsia"/>
                <w:b/>
                <w:sz w:val="26"/>
                <w:szCs w:val="26"/>
                <w:u w:val="single"/>
              </w:rPr>
              <w:t>與學校職涯輔導單位共同依據系所特性，討論不同階段學生所需就業服務</w:t>
            </w:r>
            <w:r w:rsidRPr="004D797A">
              <w:rPr>
                <w:rFonts w:hAnsi="標楷體" w:hint="eastAsia"/>
                <w:sz w:val="26"/>
                <w:szCs w:val="26"/>
              </w:rPr>
              <w:t>，規劃適合活動內容，引導其思考未來就業方向、增進專業技能。</w:t>
            </w:r>
          </w:p>
        </w:tc>
      </w:tr>
      <w:tr w:rsidR="009D1C4B" w:rsidRPr="004D797A" w:rsidTr="00F7452B">
        <w:trPr>
          <w:trHeight w:val="3300"/>
          <w:jc w:val="center"/>
        </w:trPr>
        <w:tc>
          <w:tcPr>
            <w:tcW w:w="1139" w:type="dxa"/>
            <w:tcBorders>
              <w:top w:val="double" w:sz="4" w:space="0" w:color="auto"/>
              <w:bottom w:val="single" w:sz="4" w:space="0" w:color="auto"/>
            </w:tcBorders>
            <w:vAlign w:val="center"/>
          </w:tcPr>
          <w:p w:rsidR="009D1C4B" w:rsidRPr="004D797A" w:rsidRDefault="009D1C4B" w:rsidP="009D1C4B">
            <w:pPr>
              <w:jc w:val="center"/>
              <w:rPr>
                <w:b/>
                <w:sz w:val="26"/>
                <w:szCs w:val="26"/>
              </w:rPr>
            </w:pPr>
            <w:r w:rsidRPr="004D797A">
              <w:rPr>
                <w:rFonts w:hint="eastAsia"/>
                <w:b/>
                <w:sz w:val="26"/>
                <w:szCs w:val="26"/>
              </w:rPr>
              <w:t>南分署YS</w:t>
            </w:r>
          </w:p>
        </w:tc>
        <w:tc>
          <w:tcPr>
            <w:tcW w:w="8637" w:type="dxa"/>
            <w:tcBorders>
              <w:top w:val="double" w:sz="4" w:space="0" w:color="auto"/>
              <w:bottom w:val="single" w:sz="4" w:space="0" w:color="auto"/>
            </w:tcBorders>
            <w:vAlign w:val="center"/>
          </w:tcPr>
          <w:p w:rsidR="009D1C4B" w:rsidRPr="004D797A" w:rsidRDefault="009D1C4B" w:rsidP="009D1C4B">
            <w:pPr>
              <w:spacing w:line="400" w:lineRule="exact"/>
              <w:rPr>
                <w:rFonts w:hAnsi="標楷體"/>
                <w:b/>
                <w:sz w:val="26"/>
                <w:szCs w:val="26"/>
              </w:rPr>
            </w:pPr>
            <w:r w:rsidRPr="004D797A">
              <w:rPr>
                <w:rFonts w:hAnsi="標楷體" w:hint="eastAsia"/>
                <w:b/>
                <w:sz w:val="26"/>
                <w:szCs w:val="26"/>
              </w:rPr>
              <w:t>與大專校院合作：</w:t>
            </w:r>
          </w:p>
          <w:p w:rsidR="009D1C4B" w:rsidRPr="004D797A" w:rsidRDefault="009D1C4B" w:rsidP="009D1C4B">
            <w:pPr>
              <w:spacing w:line="400" w:lineRule="exact"/>
              <w:rPr>
                <w:rFonts w:hAnsi="標楷體"/>
                <w:sz w:val="26"/>
                <w:szCs w:val="26"/>
              </w:rPr>
            </w:pPr>
            <w:r w:rsidRPr="004D797A">
              <w:rPr>
                <w:rFonts w:hAnsi="標楷體" w:hint="eastAsia"/>
                <w:b/>
                <w:sz w:val="26"/>
                <w:szCs w:val="26"/>
              </w:rPr>
              <w:t>深耕轄區內大專校院：</w:t>
            </w:r>
            <w:r w:rsidRPr="004D797A">
              <w:rPr>
                <w:rFonts w:hAnsi="標楷體" w:hint="eastAsia"/>
                <w:sz w:val="26"/>
                <w:szCs w:val="26"/>
              </w:rPr>
              <w:t>每年共同舉辦、參與百場以</w:t>
            </w:r>
            <w:r w:rsidRPr="004D797A">
              <w:rPr>
                <w:rFonts w:hAnsi="標楷體"/>
                <w:sz w:val="26"/>
                <w:szCs w:val="26"/>
              </w:rPr>
              <w:t>7上校園職涯活動，如每年固定與轄區內大專校院舉辦40場次以上、服務超過800人次的「青年就業達人班」，根據各校學生屬性及需求辦理提升求職技巧、尋職管道與工具介紹、語言表達與溝通、工作世界認知及職場人際互動等主題的職涯講座及企業參訪等。</w:t>
            </w:r>
          </w:p>
          <w:p w:rsidR="009D1C4B" w:rsidRPr="004D797A" w:rsidRDefault="009D1C4B" w:rsidP="009D1C4B">
            <w:pPr>
              <w:spacing w:line="400" w:lineRule="exact"/>
              <w:rPr>
                <w:rFonts w:hAnsi="標楷體"/>
                <w:sz w:val="26"/>
                <w:szCs w:val="26"/>
              </w:rPr>
            </w:pPr>
            <w:r w:rsidRPr="004D797A">
              <w:rPr>
                <w:rFonts w:hAnsi="標楷體" w:hint="eastAsia"/>
                <w:b/>
                <w:sz w:val="26"/>
                <w:szCs w:val="26"/>
              </w:rPr>
              <w:t>針對職涯諮詢的服務：</w:t>
            </w:r>
            <w:r w:rsidRPr="004D797A">
              <w:rPr>
                <w:rFonts w:hAnsi="標楷體" w:hint="eastAsia"/>
                <w:sz w:val="26"/>
                <w:szCs w:val="26"/>
              </w:rPr>
              <w:t>提供「駐點服務」，根據各校職涯發展中心及學生輔導室針對該校學校需求共同規劃主題，</w:t>
            </w:r>
            <w:r w:rsidRPr="004D797A">
              <w:rPr>
                <w:rFonts w:hAnsi="標楷體" w:hint="eastAsia"/>
                <w:b/>
                <w:sz w:val="26"/>
                <w:szCs w:val="26"/>
                <w:u w:val="single"/>
              </w:rPr>
              <w:t>由青年職涯發展中心派諮詢師進行校園駐點，提供學生一對一、一對多的職涯諮詢服務，每年校園駐點皆超過50次以上，提供深入及落地化的職涯服務</w:t>
            </w:r>
            <w:r w:rsidRPr="004D797A">
              <w:rPr>
                <w:rFonts w:hAnsi="標楷體" w:hint="eastAsia"/>
                <w:sz w:val="26"/>
                <w:szCs w:val="26"/>
              </w:rPr>
              <w:t>。</w:t>
            </w:r>
          </w:p>
        </w:tc>
      </w:tr>
      <w:tr w:rsidR="009D1C4B" w:rsidRPr="004D797A" w:rsidTr="00F7452B">
        <w:trPr>
          <w:trHeight w:val="25"/>
          <w:jc w:val="center"/>
        </w:trPr>
        <w:tc>
          <w:tcPr>
            <w:tcW w:w="1139" w:type="dxa"/>
            <w:tcBorders>
              <w:top w:val="double" w:sz="4" w:space="0" w:color="auto"/>
              <w:bottom w:val="single" w:sz="4" w:space="0" w:color="auto"/>
            </w:tcBorders>
            <w:vAlign w:val="center"/>
          </w:tcPr>
          <w:p w:rsidR="009D1C4B" w:rsidRPr="004D797A" w:rsidRDefault="009D1C4B" w:rsidP="009D1C4B">
            <w:pPr>
              <w:jc w:val="center"/>
              <w:rPr>
                <w:b/>
                <w:sz w:val="26"/>
                <w:szCs w:val="26"/>
              </w:rPr>
            </w:pPr>
            <w:r w:rsidRPr="004D797A">
              <w:rPr>
                <w:rFonts w:hint="eastAsia"/>
                <w:b/>
                <w:sz w:val="26"/>
                <w:szCs w:val="26"/>
              </w:rPr>
              <w:t>高分署YS</w:t>
            </w:r>
          </w:p>
        </w:tc>
        <w:tc>
          <w:tcPr>
            <w:tcW w:w="8637" w:type="dxa"/>
            <w:tcBorders>
              <w:top w:val="double" w:sz="4" w:space="0" w:color="auto"/>
              <w:bottom w:val="single" w:sz="4" w:space="0" w:color="auto"/>
            </w:tcBorders>
            <w:vAlign w:val="center"/>
          </w:tcPr>
          <w:p w:rsidR="009D1C4B" w:rsidRPr="004D797A" w:rsidRDefault="009D1C4B" w:rsidP="009D1C4B">
            <w:pPr>
              <w:spacing w:line="400" w:lineRule="exact"/>
              <w:rPr>
                <w:sz w:val="26"/>
                <w:szCs w:val="26"/>
              </w:rPr>
            </w:pPr>
            <w:r w:rsidRPr="004D797A">
              <w:rPr>
                <w:rFonts w:hint="eastAsia"/>
                <w:b/>
                <w:sz w:val="26"/>
                <w:szCs w:val="26"/>
              </w:rPr>
              <w:t>15至18歲青年：</w:t>
            </w:r>
            <w:r w:rsidRPr="004D797A">
              <w:rPr>
                <w:rFonts w:hint="eastAsia"/>
                <w:sz w:val="26"/>
                <w:szCs w:val="26"/>
              </w:rPr>
              <w:t>入校辦理探索團體課程、職涯講座等，幫助國、高中生自我認識、如何進行職涯抉擇，提前進行職涯規劃，並安排企業參訪，讓青年認識產業面貌及發展趨勢。</w:t>
            </w:r>
          </w:p>
          <w:p w:rsidR="009D1C4B" w:rsidRPr="004D797A" w:rsidRDefault="009D1C4B" w:rsidP="009D1C4B">
            <w:pPr>
              <w:spacing w:line="400" w:lineRule="exact"/>
              <w:rPr>
                <w:sz w:val="26"/>
                <w:szCs w:val="26"/>
              </w:rPr>
            </w:pPr>
            <w:r w:rsidRPr="004D797A">
              <w:rPr>
                <w:rFonts w:hint="eastAsia"/>
                <w:b/>
                <w:sz w:val="26"/>
                <w:szCs w:val="26"/>
              </w:rPr>
              <w:t>與大專校院合作：</w:t>
            </w:r>
            <w:r w:rsidRPr="004D797A">
              <w:rPr>
                <w:rFonts w:hint="eastAsia"/>
                <w:sz w:val="26"/>
                <w:szCs w:val="26"/>
              </w:rPr>
              <w:t>與轄區各大專校院合作，除進入校園參與校園徵才、合作辦理名人講座、入校諮詢外，並安排大專校院至YS及到企業參訪，透過適性測驗、探索團體及產業參訪，協助大學生深入瞭解產業與職業，提早做好就業準備。</w:t>
            </w:r>
          </w:p>
          <w:p w:rsidR="009D1C4B" w:rsidRPr="004D797A" w:rsidRDefault="009D1C4B" w:rsidP="009D1C4B">
            <w:pPr>
              <w:spacing w:line="400" w:lineRule="exact"/>
              <w:rPr>
                <w:sz w:val="26"/>
                <w:szCs w:val="26"/>
              </w:rPr>
            </w:pPr>
            <w:r w:rsidRPr="004D797A">
              <w:rPr>
                <w:rFonts w:hint="eastAsia"/>
                <w:b/>
                <w:sz w:val="26"/>
                <w:szCs w:val="26"/>
              </w:rPr>
              <w:t>城鄉差距與偏鄉資源：</w:t>
            </w:r>
            <w:r w:rsidRPr="004D797A">
              <w:rPr>
                <w:rFonts w:hint="eastAsia"/>
                <w:sz w:val="26"/>
                <w:szCs w:val="26"/>
              </w:rPr>
              <w:t>透過校園講座，帶入諮詢及服務資源，協助偏鄉資源相對不足的學校，如綠島國中、大武國中、瑪家國中及來義高中等。</w:t>
            </w:r>
          </w:p>
          <w:p w:rsidR="009D1C4B" w:rsidRPr="004D797A" w:rsidRDefault="009D1C4B" w:rsidP="009D1C4B">
            <w:pPr>
              <w:spacing w:line="400" w:lineRule="exact"/>
              <w:rPr>
                <w:sz w:val="26"/>
                <w:szCs w:val="26"/>
              </w:rPr>
            </w:pPr>
            <w:r w:rsidRPr="004D797A">
              <w:rPr>
                <w:rFonts w:hint="eastAsia"/>
                <w:b/>
                <w:sz w:val="26"/>
                <w:szCs w:val="26"/>
              </w:rPr>
              <w:t>原住民及偏鄉服務：</w:t>
            </w:r>
            <w:r w:rsidRPr="004D797A">
              <w:rPr>
                <w:rFonts w:hint="eastAsia"/>
                <w:b/>
                <w:sz w:val="26"/>
                <w:szCs w:val="26"/>
                <w:u w:val="single"/>
              </w:rPr>
              <w:t>進入轄區原住民國中、高中職及澎湖、台東等地區辦理就業準備講座及職場參訪等</w:t>
            </w:r>
            <w:r w:rsidRPr="004D797A">
              <w:rPr>
                <w:rFonts w:hint="eastAsia"/>
                <w:sz w:val="26"/>
                <w:szCs w:val="26"/>
              </w:rPr>
              <w:t>，包含屏東瑪家國中、來義高中等；澎湖馬公高中、澎湖海事水產職業學校；台東地區綠島國中、大武國中、公東高工等學校。</w:t>
            </w:r>
          </w:p>
        </w:tc>
      </w:tr>
    </w:tbl>
    <w:p w:rsidR="009D1C4B" w:rsidRPr="004D797A" w:rsidRDefault="009D1C4B" w:rsidP="009D1C4B">
      <w:pPr>
        <w:pStyle w:val="af8"/>
        <w:kinsoku/>
        <w:ind w:leftChars="-265" w:left="-147" w:rightChars="26" w:right="88" w:hangingChars="290" w:hanging="754"/>
        <w:rPr>
          <w:sz w:val="26"/>
          <w:szCs w:val="26"/>
        </w:rPr>
      </w:pPr>
      <w:r w:rsidRPr="004D797A">
        <w:rPr>
          <w:rFonts w:hint="eastAsia"/>
          <w:sz w:val="26"/>
          <w:szCs w:val="26"/>
        </w:rPr>
        <w:t xml:space="preserve">   　資料來源：本調查整理自勞動部查復資料及北分署之新聞稿。（</w:t>
      </w:r>
      <w:r w:rsidRPr="004D797A">
        <w:rPr>
          <w:sz w:val="26"/>
          <w:szCs w:val="26"/>
        </w:rPr>
        <w:t>https://tkyhkm.wda.gov.tw/News_Content.aspx?n=FE04360B3F5FF536&amp;sms=45F7BA4F91C26F12&amp;s=EF8A6229F8014039</w:t>
      </w:r>
      <w:r w:rsidRPr="004D797A">
        <w:rPr>
          <w:rFonts w:hint="eastAsia"/>
          <w:sz w:val="26"/>
          <w:szCs w:val="26"/>
        </w:rPr>
        <w:t>）。</w:t>
      </w:r>
    </w:p>
    <w:p w:rsidR="00D6484A" w:rsidRPr="004D797A" w:rsidRDefault="00FE7831" w:rsidP="00DA51F6">
      <w:pPr>
        <w:pStyle w:val="3"/>
        <w:numPr>
          <w:ilvl w:val="2"/>
          <w:numId w:val="10"/>
        </w:numPr>
        <w:spacing w:beforeLines="50" w:before="228"/>
        <w:ind w:leftChars="200" w:left="1360" w:hanging="680"/>
        <w:rPr>
          <w:rFonts w:hAnsi="標楷體"/>
          <w:szCs w:val="32"/>
        </w:rPr>
      </w:pPr>
      <w:r w:rsidRPr="004D797A">
        <w:rPr>
          <w:rFonts w:hAnsi="標楷體" w:hint="eastAsia"/>
          <w:b/>
          <w:u w:val="single"/>
        </w:rPr>
        <w:t>另</w:t>
      </w:r>
      <w:r w:rsidR="00D26967" w:rsidRPr="004D797A">
        <w:rPr>
          <w:rFonts w:hAnsi="標楷體" w:hint="eastAsia"/>
          <w:b/>
          <w:u w:val="single"/>
        </w:rPr>
        <w:t>勞動部依就業服務法第24條第1項第10款，經法制作業程序預告後公告</w:t>
      </w:r>
      <w:r w:rsidR="00D26967" w:rsidRPr="004D797A">
        <w:rPr>
          <w:rFonts w:hAnsi="標楷體" w:hint="eastAsia"/>
          <w:b/>
          <w:szCs w:val="32"/>
          <w:u w:val="single"/>
        </w:rPr>
        <w:t>認定</w:t>
      </w:r>
      <w:r w:rsidR="00D26967" w:rsidRPr="004D797A">
        <w:rPr>
          <w:rFonts w:hAnsi="標楷體" w:hint="eastAsia"/>
          <w:b/>
          <w:u w:val="single"/>
        </w:rPr>
        <w:t>方式，指定「就業困難之失業者」需納為促進就業之對象，現已公告15歲以上未滿18歲之未就學未就業少年(1</w:t>
      </w:r>
      <w:r w:rsidR="00D26967" w:rsidRPr="004D797A">
        <w:rPr>
          <w:rFonts w:hAnsi="標楷體"/>
          <w:b/>
          <w:u w:val="single"/>
        </w:rPr>
        <w:t>08</w:t>
      </w:r>
      <w:r w:rsidR="00D26967" w:rsidRPr="004D797A">
        <w:rPr>
          <w:rFonts w:hAnsi="標楷體" w:hint="eastAsia"/>
          <w:b/>
          <w:u w:val="single"/>
        </w:rPr>
        <w:t>年3月5日)、職業災害失能勞工，以及直轄市、縣(市)政府依社會救助法列冊輔導之街友等人員。故</w:t>
      </w:r>
      <w:r w:rsidR="00D6484A" w:rsidRPr="004D797A">
        <w:rPr>
          <w:rFonts w:hint="eastAsia"/>
          <w:b/>
          <w:u w:val="single"/>
        </w:rPr>
        <w:t>勞動部針對未就學未就業弱勢青少年已訂有「少年就業力準備</w:t>
      </w:r>
      <w:r w:rsidR="00D6484A" w:rsidRPr="004D797A">
        <w:rPr>
          <w:rFonts w:hAnsi="標楷體" w:hint="eastAsia"/>
          <w:b/>
          <w:szCs w:val="32"/>
          <w:u w:val="single"/>
        </w:rPr>
        <w:t>計畫</w:t>
      </w:r>
      <w:r w:rsidR="00D6484A" w:rsidRPr="004D797A">
        <w:rPr>
          <w:rFonts w:hint="eastAsia"/>
          <w:b/>
          <w:u w:val="single"/>
        </w:rPr>
        <w:t>」</w:t>
      </w:r>
      <w:r w:rsidR="00D6484A" w:rsidRPr="004D797A">
        <w:rPr>
          <w:rFonts w:hint="eastAsia"/>
          <w:b/>
        </w:rPr>
        <w:t>，</w:t>
      </w:r>
      <w:r w:rsidR="00D6484A" w:rsidRPr="004D797A">
        <w:rPr>
          <w:rFonts w:hint="eastAsia"/>
        </w:rPr>
        <w:t>結合內政部、法務部、教育部、衛福部、各地方政府、事業單位及民間團體等單位，提供就業準備、職涯探索、職場體驗、職業訓練、技能檢定等措施；</w:t>
      </w:r>
      <w:r w:rsidR="00D6484A" w:rsidRPr="004D797A">
        <w:rPr>
          <w:rFonts w:hint="eastAsia"/>
          <w:b/>
        </w:rPr>
        <w:t>另亦有「促進特定對象及就業弱勢者就業補助」等相關措施</w:t>
      </w:r>
      <w:r w:rsidR="00D6484A" w:rsidRPr="004D797A">
        <w:rPr>
          <w:rFonts w:hint="eastAsia"/>
        </w:rPr>
        <w:t>，</w:t>
      </w:r>
      <w:r w:rsidR="00D6484A" w:rsidRPr="004D797A">
        <w:rPr>
          <w:rFonts w:hAnsi="標楷體" w:hint="eastAsia"/>
          <w:b/>
        </w:rPr>
        <w:t>而</w:t>
      </w:r>
      <w:r w:rsidR="00D6484A" w:rsidRPr="004D797A">
        <w:rPr>
          <w:rFonts w:hAnsi="標楷體" w:hint="eastAsia"/>
          <w:b/>
          <w:u w:val="single"/>
        </w:rPr>
        <w:t>本院履勘勞發署所屬各分署青職中心發現，服務目標族群雖廣泛列入</w:t>
      </w:r>
      <w:r w:rsidR="00D6484A" w:rsidRPr="004D797A">
        <w:rPr>
          <w:b/>
          <w:u w:val="single"/>
        </w:rPr>
        <w:t>15至29歲各級學校在學生及畢業青年為主要服務對象</w:t>
      </w:r>
      <w:r w:rsidR="00D6484A" w:rsidRPr="004D797A">
        <w:rPr>
          <w:rFonts w:hint="eastAsia"/>
          <w:b/>
          <w:u w:val="single"/>
        </w:rPr>
        <w:t>，然服務項目偏重</w:t>
      </w:r>
      <w:r w:rsidR="00D6484A" w:rsidRPr="004D797A">
        <w:rPr>
          <w:rFonts w:hAnsi="標楷體" w:hint="eastAsia"/>
          <w:b/>
          <w:szCs w:val="32"/>
          <w:u w:val="single"/>
        </w:rPr>
        <w:t>產業認識和職業準備，</w:t>
      </w:r>
      <w:r w:rsidR="00D6484A" w:rsidRPr="004D797A">
        <w:rPr>
          <w:rFonts w:hint="eastAsia"/>
          <w:b/>
          <w:u w:val="single"/>
        </w:rPr>
        <w:t>未能針對</w:t>
      </w:r>
      <w:r w:rsidR="00D6484A" w:rsidRPr="004D797A">
        <w:rPr>
          <w:rFonts w:hAnsi="標楷體" w:hint="eastAsia"/>
          <w:b/>
          <w:u w:val="single"/>
        </w:rPr>
        <w:t>長期待業者、不利就業人口群、職場適應困難之怯</w:t>
      </w:r>
      <w:r w:rsidR="00F97A53" w:rsidRPr="004D797A">
        <w:rPr>
          <w:rFonts w:hAnsi="標楷體" w:hint="eastAsia"/>
          <w:b/>
          <w:u w:val="single"/>
        </w:rPr>
        <w:t>志</w:t>
      </w:r>
      <w:r w:rsidR="00D6484A" w:rsidRPr="004D797A">
        <w:rPr>
          <w:rFonts w:hAnsi="標楷體" w:hint="eastAsia"/>
          <w:b/>
          <w:u w:val="single"/>
        </w:rPr>
        <w:t>者</w:t>
      </w:r>
      <w:r w:rsidR="00C10B0F" w:rsidRPr="004D797A">
        <w:rPr>
          <w:b/>
          <w:u w:val="single"/>
        </w:rPr>
        <w:t>（Discouraged workers）</w:t>
      </w:r>
      <w:r w:rsidR="00D6484A" w:rsidRPr="004D797A">
        <w:rPr>
          <w:rFonts w:hAnsi="標楷體" w:hint="eastAsia"/>
          <w:b/>
          <w:u w:val="single"/>
        </w:rPr>
        <w:t>、或是尼特族、就業促進對象等更需要</w:t>
      </w:r>
      <w:r w:rsidR="00D26967" w:rsidRPr="004D797A">
        <w:rPr>
          <w:rFonts w:hAnsi="標楷體" w:hint="eastAsia"/>
          <w:b/>
          <w:u w:val="single"/>
        </w:rPr>
        <w:t>資源協助之弱勢青</w:t>
      </w:r>
      <w:r w:rsidR="00B22907" w:rsidRPr="004D797A">
        <w:rPr>
          <w:rFonts w:hAnsi="標楷體" w:hint="eastAsia"/>
          <w:b/>
          <w:u w:val="single"/>
        </w:rPr>
        <w:t>少</w:t>
      </w:r>
      <w:r w:rsidR="00D26967" w:rsidRPr="004D797A">
        <w:rPr>
          <w:rFonts w:hAnsi="標楷體" w:hint="eastAsia"/>
          <w:b/>
          <w:u w:val="single"/>
        </w:rPr>
        <w:t>年</w:t>
      </w:r>
      <w:r w:rsidR="00D6484A" w:rsidRPr="004D797A">
        <w:rPr>
          <w:rFonts w:hAnsi="標楷體" w:hint="eastAsia"/>
          <w:b/>
          <w:szCs w:val="32"/>
          <w:u w:val="single"/>
        </w:rPr>
        <w:t>列入重點目標族群。</w:t>
      </w:r>
      <w:r w:rsidR="00B22907" w:rsidRPr="004D797A">
        <w:rPr>
          <w:rFonts w:hAnsi="標楷體" w:hint="eastAsia"/>
          <w:b/>
          <w:u w:val="single"/>
        </w:rPr>
        <w:t>青職中心應依</w:t>
      </w:r>
      <w:r w:rsidR="008A60EF" w:rsidRPr="004D797A">
        <w:rPr>
          <w:rFonts w:hAnsi="標楷體" w:hint="eastAsia"/>
          <w:b/>
          <w:u w:val="single"/>
        </w:rPr>
        <w:t>就業服務法</w:t>
      </w:r>
      <w:r w:rsidR="00B22907" w:rsidRPr="004D797A">
        <w:rPr>
          <w:rFonts w:hAnsi="標楷體" w:hint="eastAsia"/>
          <w:b/>
          <w:u w:val="single"/>
        </w:rPr>
        <w:t>強化提升對弱勢青少年之職涯輔導功能。</w:t>
      </w:r>
    </w:p>
    <w:p w:rsidR="00B22907" w:rsidRPr="004D797A" w:rsidRDefault="00B22907" w:rsidP="00DA51F6">
      <w:pPr>
        <w:pStyle w:val="3"/>
        <w:numPr>
          <w:ilvl w:val="2"/>
          <w:numId w:val="10"/>
        </w:numPr>
        <w:ind w:leftChars="200" w:left="1360" w:hanging="680"/>
      </w:pPr>
      <w:r w:rsidRPr="004D797A">
        <w:rPr>
          <w:rFonts w:hint="eastAsia"/>
        </w:rPr>
        <w:t>另，</w:t>
      </w:r>
      <w:r w:rsidRPr="004D797A">
        <w:rPr>
          <w:rFonts w:hint="eastAsia"/>
          <w:b/>
        </w:rPr>
        <w:t>按就業服務法第24條第1項針對1</w:t>
      </w:r>
      <w:r w:rsidRPr="004D797A">
        <w:rPr>
          <w:b/>
        </w:rPr>
        <w:t>0</w:t>
      </w:r>
      <w:r w:rsidRPr="004D797A">
        <w:rPr>
          <w:rFonts w:hint="eastAsia"/>
          <w:b/>
        </w:rPr>
        <w:t>款之就業促進對象，得發給相關津貼或補助金，然而現金補助終非長久之計，允應針對就業促進對象評估對接成青職中心之重要目標群，協助順利就業。對此，</w:t>
      </w:r>
      <w:r w:rsidRPr="004D797A">
        <w:rPr>
          <w:rFonts w:hint="eastAsia"/>
          <w:b/>
          <w:u w:val="single"/>
        </w:rPr>
        <w:t>勞動部允宜研議</w:t>
      </w:r>
      <w:r w:rsidR="009371F1" w:rsidRPr="004D797A">
        <w:rPr>
          <w:rFonts w:hint="eastAsia"/>
          <w:b/>
          <w:u w:val="single"/>
        </w:rPr>
        <w:t>如何納入</w:t>
      </w:r>
      <w:r w:rsidRPr="004D797A">
        <w:rPr>
          <w:rFonts w:hint="eastAsia"/>
          <w:b/>
          <w:u w:val="single"/>
        </w:rPr>
        <w:t>上開促進就業對象，對接成青職中心重要目標群</w:t>
      </w:r>
      <w:r w:rsidRPr="004D797A">
        <w:rPr>
          <w:rFonts w:hint="eastAsia"/>
          <w:u w:val="single"/>
        </w:rPr>
        <w:t>。</w:t>
      </w:r>
      <w:r w:rsidRPr="004D797A">
        <w:rPr>
          <w:rFonts w:hint="eastAsia"/>
        </w:rPr>
        <w:t>整體現況</w:t>
      </w:r>
      <w:r w:rsidR="00DA51F6" w:rsidRPr="004D797A">
        <w:rPr>
          <w:rFonts w:hint="eastAsia"/>
        </w:rPr>
        <w:t>說明如下</w:t>
      </w:r>
      <w:r w:rsidRPr="004D797A">
        <w:rPr>
          <w:rFonts w:hint="eastAsia"/>
        </w:rPr>
        <w:t>：</w:t>
      </w:r>
    </w:p>
    <w:p w:rsidR="00B22907" w:rsidRPr="004D797A" w:rsidRDefault="00B22907" w:rsidP="00E24B0C">
      <w:pPr>
        <w:pStyle w:val="3"/>
        <w:numPr>
          <w:ilvl w:val="3"/>
          <w:numId w:val="38"/>
        </w:numPr>
      </w:pPr>
      <w:r w:rsidRPr="004D797A">
        <w:rPr>
          <w:rFonts w:hint="eastAsia"/>
        </w:rPr>
        <w:t>就業服務法第24條第1項第10款規定略以，主管機關對下列自願就業人員，應訂定計畫，致力促進其就業；必要時，得發給相關津貼或補助金：</w:t>
      </w:r>
      <w:r w:rsidR="00D9184C" w:rsidRPr="004D797A">
        <w:rPr>
          <w:rFonts w:hint="eastAsia"/>
        </w:rPr>
        <w:t>……</w:t>
      </w:r>
      <w:r w:rsidRPr="004D797A">
        <w:rPr>
          <w:rFonts w:hint="eastAsia"/>
        </w:rPr>
        <w:t>十、其他經中央主管機關認為有必要者。勞動部稱，該條文意旨為促進獨力負擔家計者、中高齡者、身心障礙者、原住民、低收入戶或中低收入戶有工作能力者、長期失業者、二度就業婦女、家庭暴力被害人、更生受保護人等9款弱勢對象，</w:t>
      </w:r>
      <w:r w:rsidRPr="004D797A">
        <w:rPr>
          <w:rFonts w:hint="eastAsia"/>
          <w:b/>
        </w:rPr>
        <w:t>主管機關應訂定計畫，致力促進其就業</w:t>
      </w:r>
      <w:r w:rsidRPr="004D797A">
        <w:rPr>
          <w:rStyle w:val="aff2"/>
        </w:rPr>
        <w:footnoteReference w:id="8"/>
      </w:r>
      <w:r w:rsidRPr="004D797A">
        <w:rPr>
          <w:rFonts w:hint="eastAsia"/>
        </w:rPr>
        <w:t>。對此，</w:t>
      </w:r>
      <w:r w:rsidRPr="004D797A">
        <w:rPr>
          <w:rFonts w:hint="eastAsia"/>
          <w:b/>
          <w:u w:val="single"/>
        </w:rPr>
        <w:t>該部稱針對階段性弱勢青年或不利處境青年，若符合相關特定對象之身分亦可透過公立就業服務機構，提供個別化就業諮詢、職涯探索、就業促進研習課程等就業準備，並運用職業訓練生活津貼、求職交通補助金、臨時工作津貼、職場學習及再適應津貼、補助技能檢定費等促進就業措施協助就業</w:t>
      </w:r>
      <w:r w:rsidRPr="004D797A">
        <w:rPr>
          <w:rFonts w:hint="eastAsia"/>
        </w:rPr>
        <w:t>等語。</w:t>
      </w:r>
    </w:p>
    <w:p w:rsidR="00B22907" w:rsidRPr="004D797A" w:rsidRDefault="00B22907" w:rsidP="00E24B0C">
      <w:pPr>
        <w:pStyle w:val="3"/>
        <w:numPr>
          <w:ilvl w:val="3"/>
          <w:numId w:val="38"/>
        </w:numPr>
      </w:pPr>
      <w:r w:rsidRPr="004D797A">
        <w:rPr>
          <w:rFonts w:hint="eastAsia"/>
        </w:rPr>
        <w:t>經查，</w:t>
      </w:r>
      <w:r w:rsidRPr="004D797A">
        <w:rPr>
          <w:rFonts w:hint="eastAsia"/>
          <w:b/>
        </w:rPr>
        <w:t>勞動部於</w:t>
      </w:r>
      <w:r w:rsidRPr="004D797A">
        <w:rPr>
          <w:rFonts w:hAnsi="標楷體" w:hint="eastAsia"/>
          <w:b/>
        </w:rPr>
        <w:t>108年3月5日將15歲以上未滿18歲之未就學未就業少年納入該條之範圍，歷年之相關津貼補助統計如下表</w:t>
      </w:r>
      <w:r w:rsidRPr="004D797A">
        <w:rPr>
          <w:rFonts w:hAnsi="標楷體" w:hint="eastAsia"/>
        </w:rPr>
        <w:t>：</w:t>
      </w:r>
    </w:p>
    <w:p w:rsidR="00B22907" w:rsidRPr="004D797A" w:rsidRDefault="00B22907" w:rsidP="00B22907">
      <w:pPr>
        <w:pStyle w:val="a3"/>
        <w:rPr>
          <w:sz w:val="24"/>
          <w:szCs w:val="24"/>
        </w:rPr>
      </w:pPr>
      <w:r w:rsidRPr="004D797A">
        <w:rPr>
          <w:rFonts w:hAnsi="標楷體" w:hint="eastAsia"/>
        </w:rPr>
        <w:t>1</w:t>
      </w:r>
      <w:r w:rsidRPr="004D797A">
        <w:rPr>
          <w:rFonts w:hAnsi="標楷體"/>
        </w:rPr>
        <w:t>5-18</w:t>
      </w:r>
      <w:r w:rsidRPr="004D797A">
        <w:rPr>
          <w:rFonts w:hAnsi="標楷體" w:hint="eastAsia"/>
        </w:rPr>
        <w:t>歲未升學未就業青少年相關津貼補助統計表</w:t>
      </w:r>
      <w:r w:rsidR="00DA51F6" w:rsidRPr="004D797A">
        <w:rPr>
          <w:rFonts w:hAnsi="標楷體" w:hint="eastAsia"/>
        </w:rPr>
        <w:t xml:space="preserve"> </w:t>
      </w:r>
      <w:r w:rsidR="00DA51F6" w:rsidRPr="004D797A">
        <w:rPr>
          <w:rFonts w:hint="eastAsia"/>
          <w:sz w:val="24"/>
          <w:szCs w:val="24"/>
        </w:rPr>
        <w:t>單位:元</w:t>
      </w:r>
    </w:p>
    <w:tbl>
      <w:tblPr>
        <w:tblW w:w="5373" w:type="pct"/>
        <w:jc w:val="center"/>
        <w:tblLayout w:type="fixed"/>
        <w:tblCellMar>
          <w:left w:w="11" w:type="dxa"/>
          <w:right w:w="28" w:type="dxa"/>
        </w:tblCellMar>
        <w:tblLook w:val="04A0" w:firstRow="1" w:lastRow="0" w:firstColumn="1" w:lastColumn="0" w:noHBand="0" w:noVBand="1"/>
      </w:tblPr>
      <w:tblGrid>
        <w:gridCol w:w="764"/>
        <w:gridCol w:w="1379"/>
        <w:gridCol w:w="1226"/>
        <w:gridCol w:w="1226"/>
        <w:gridCol w:w="1226"/>
        <w:gridCol w:w="1226"/>
        <w:gridCol w:w="1225"/>
        <w:gridCol w:w="1221"/>
      </w:tblGrid>
      <w:tr w:rsidR="006E32E5" w:rsidRPr="004D797A" w:rsidTr="00DA51F6">
        <w:trPr>
          <w:trHeight w:val="45"/>
          <w:tblHeader/>
          <w:jc w:val="center"/>
        </w:trPr>
        <w:tc>
          <w:tcPr>
            <w:tcW w:w="1128" w:type="pct"/>
            <w:gridSpan w:val="2"/>
            <w:tcBorders>
              <w:top w:val="single" w:sz="4" w:space="0" w:color="000000"/>
              <w:left w:val="single" w:sz="4" w:space="0" w:color="000000"/>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jc w:val="center"/>
              <w:rPr>
                <w:b/>
                <w:sz w:val="24"/>
                <w:szCs w:val="24"/>
                <w:shd w:val="clear" w:color="auto" w:fill="FFFFFF"/>
              </w:rPr>
            </w:pPr>
            <w:r w:rsidRPr="004D797A">
              <w:rPr>
                <w:rFonts w:hint="eastAsia"/>
                <w:b/>
                <w:sz w:val="24"/>
                <w:szCs w:val="24"/>
                <w:shd w:val="clear" w:color="auto" w:fill="FFFFFF"/>
              </w:rPr>
              <w:t>項目</w:t>
            </w:r>
          </w:p>
        </w:tc>
        <w:tc>
          <w:tcPr>
            <w:tcW w:w="646" w:type="pct"/>
            <w:tcBorders>
              <w:top w:val="single" w:sz="4" w:space="0" w:color="auto"/>
              <w:left w:val="single" w:sz="4" w:space="0" w:color="auto"/>
              <w:bottom w:val="double" w:sz="4" w:space="0" w:color="auto"/>
              <w:right w:val="single" w:sz="4" w:space="0" w:color="auto"/>
            </w:tcBorders>
          </w:tcPr>
          <w:p w:rsidR="00B22907" w:rsidRPr="004D797A" w:rsidRDefault="00B22907" w:rsidP="00CC2F6F">
            <w:pPr>
              <w:jc w:val="center"/>
              <w:rPr>
                <w:b/>
                <w:spacing w:val="-20"/>
                <w:sz w:val="22"/>
                <w:szCs w:val="22"/>
                <w:shd w:val="clear" w:color="auto" w:fill="FFFFFF"/>
              </w:rPr>
            </w:pPr>
            <w:r w:rsidRPr="004D797A">
              <w:rPr>
                <w:b/>
                <w:spacing w:val="-20"/>
                <w:sz w:val="22"/>
                <w:szCs w:val="22"/>
                <w:shd w:val="clear" w:color="auto" w:fill="FFFFFF"/>
              </w:rPr>
              <w:t>1</w:t>
            </w:r>
            <w:r w:rsidRPr="004D797A">
              <w:rPr>
                <w:rFonts w:hint="eastAsia"/>
                <w:b/>
                <w:spacing w:val="-20"/>
                <w:sz w:val="22"/>
                <w:szCs w:val="22"/>
                <w:shd w:val="clear" w:color="auto" w:fill="FFFFFF"/>
              </w:rPr>
              <w:t>13</w:t>
            </w:r>
            <w:r w:rsidRPr="004D797A">
              <w:rPr>
                <w:b/>
                <w:spacing w:val="-20"/>
                <w:sz w:val="22"/>
                <w:szCs w:val="22"/>
                <w:shd w:val="clear" w:color="auto" w:fill="FFFFFF"/>
              </w:rPr>
              <w:t>年</w:t>
            </w:r>
            <w:r w:rsidRPr="004D797A">
              <w:rPr>
                <w:rFonts w:hint="eastAsia"/>
                <w:b/>
                <w:spacing w:val="-20"/>
                <w:sz w:val="22"/>
                <w:szCs w:val="22"/>
                <w:shd w:val="clear" w:color="auto" w:fill="FFFFFF"/>
              </w:rPr>
              <w:t>1-11</w:t>
            </w:r>
            <w:r w:rsidRPr="004D797A">
              <w:rPr>
                <w:b/>
                <w:spacing w:val="-20"/>
                <w:sz w:val="22"/>
                <w:szCs w:val="22"/>
                <w:shd w:val="clear" w:color="auto" w:fill="FFFFFF"/>
              </w:rPr>
              <w:t>月</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center"/>
              <w:rPr>
                <w:b/>
                <w:spacing w:val="-20"/>
                <w:sz w:val="22"/>
                <w:szCs w:val="22"/>
                <w:shd w:val="clear" w:color="auto" w:fill="FFFFFF"/>
              </w:rPr>
            </w:pPr>
            <w:r w:rsidRPr="004D797A">
              <w:rPr>
                <w:b/>
                <w:spacing w:val="-20"/>
                <w:sz w:val="22"/>
                <w:szCs w:val="22"/>
                <w:shd w:val="clear" w:color="auto" w:fill="FFFFFF"/>
              </w:rPr>
              <w:t>1</w:t>
            </w:r>
            <w:r w:rsidRPr="004D797A">
              <w:rPr>
                <w:rFonts w:hint="eastAsia"/>
                <w:b/>
                <w:spacing w:val="-20"/>
                <w:sz w:val="22"/>
                <w:szCs w:val="22"/>
                <w:shd w:val="clear" w:color="auto" w:fill="FFFFFF"/>
              </w:rPr>
              <w:t>12</w:t>
            </w:r>
            <w:r w:rsidRPr="004D797A">
              <w:rPr>
                <w:b/>
                <w:spacing w:val="-20"/>
                <w:sz w:val="22"/>
                <w:szCs w:val="22"/>
                <w:shd w:val="clear" w:color="auto" w:fill="FFFFFF"/>
              </w:rPr>
              <w:t>年</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center"/>
              <w:rPr>
                <w:b/>
                <w:spacing w:val="-20"/>
                <w:sz w:val="22"/>
                <w:szCs w:val="22"/>
                <w:shd w:val="clear" w:color="auto" w:fill="FFFFFF"/>
              </w:rPr>
            </w:pPr>
            <w:r w:rsidRPr="004D797A">
              <w:rPr>
                <w:b/>
                <w:spacing w:val="-20"/>
                <w:sz w:val="22"/>
                <w:szCs w:val="22"/>
                <w:shd w:val="clear" w:color="auto" w:fill="FFFFFF"/>
              </w:rPr>
              <w:t>1</w:t>
            </w:r>
            <w:r w:rsidRPr="004D797A">
              <w:rPr>
                <w:rFonts w:hint="eastAsia"/>
                <w:b/>
                <w:spacing w:val="-20"/>
                <w:sz w:val="22"/>
                <w:szCs w:val="22"/>
                <w:shd w:val="clear" w:color="auto" w:fill="FFFFFF"/>
              </w:rPr>
              <w:t>11</w:t>
            </w:r>
            <w:r w:rsidRPr="004D797A">
              <w:rPr>
                <w:b/>
                <w:spacing w:val="-20"/>
                <w:sz w:val="22"/>
                <w:szCs w:val="22"/>
                <w:shd w:val="clear" w:color="auto" w:fill="FFFFFF"/>
              </w:rPr>
              <w:t>年</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center"/>
              <w:rPr>
                <w:b/>
                <w:spacing w:val="-20"/>
                <w:sz w:val="22"/>
                <w:szCs w:val="22"/>
                <w:shd w:val="clear" w:color="auto" w:fill="FFFFFF"/>
              </w:rPr>
            </w:pPr>
            <w:r w:rsidRPr="004D797A">
              <w:rPr>
                <w:rFonts w:hint="eastAsia"/>
                <w:b/>
                <w:spacing w:val="-20"/>
                <w:sz w:val="22"/>
                <w:szCs w:val="22"/>
                <w:shd w:val="clear" w:color="auto" w:fill="FFFFFF"/>
              </w:rPr>
              <w:t>110年</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center"/>
              <w:rPr>
                <w:b/>
                <w:spacing w:val="-20"/>
                <w:sz w:val="22"/>
                <w:szCs w:val="22"/>
                <w:shd w:val="clear" w:color="auto" w:fill="FFFFFF"/>
              </w:rPr>
            </w:pPr>
            <w:r w:rsidRPr="004D797A">
              <w:rPr>
                <w:rFonts w:hint="eastAsia"/>
                <w:b/>
                <w:spacing w:val="-20"/>
                <w:sz w:val="22"/>
                <w:szCs w:val="22"/>
                <w:shd w:val="clear" w:color="auto" w:fill="FFFFFF"/>
              </w:rPr>
              <w:t>109年</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center"/>
              <w:rPr>
                <w:b/>
                <w:spacing w:val="-20"/>
                <w:sz w:val="22"/>
                <w:szCs w:val="22"/>
                <w:shd w:val="clear" w:color="auto" w:fill="FFFFFF"/>
              </w:rPr>
            </w:pPr>
            <w:r w:rsidRPr="004D797A">
              <w:rPr>
                <w:rFonts w:hint="eastAsia"/>
                <w:b/>
                <w:spacing w:val="-20"/>
                <w:sz w:val="22"/>
                <w:szCs w:val="22"/>
                <w:shd w:val="clear" w:color="auto" w:fill="FFFFFF"/>
              </w:rPr>
              <w:t>108年</w:t>
            </w:r>
          </w:p>
        </w:tc>
      </w:tr>
      <w:tr w:rsidR="006E32E5" w:rsidRPr="004D797A" w:rsidTr="00DA51F6">
        <w:trPr>
          <w:trHeight w:val="30"/>
          <w:jc w:val="center"/>
        </w:trPr>
        <w:tc>
          <w:tcPr>
            <w:tcW w:w="402" w:type="pct"/>
            <w:vMerge w:val="restart"/>
            <w:tcBorders>
              <w:top w:val="doub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r w:rsidRPr="004D797A">
              <w:rPr>
                <w:rFonts w:hint="eastAsia"/>
                <w:noProof/>
                <w:sz w:val="24"/>
                <w:szCs w:val="24"/>
              </w:rPr>
              <w:t>職訓生活津貼</w:t>
            </w:r>
          </w:p>
        </w:tc>
        <w:tc>
          <w:tcPr>
            <w:tcW w:w="725"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人數</w:t>
            </w:r>
          </w:p>
        </w:tc>
        <w:tc>
          <w:tcPr>
            <w:tcW w:w="646" w:type="pct"/>
            <w:tcBorders>
              <w:top w:val="doub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116</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108</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102</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104</w:t>
            </w:r>
          </w:p>
        </w:tc>
        <w:tc>
          <w:tcPr>
            <w:tcW w:w="645"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133</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117</w:t>
            </w:r>
          </w:p>
        </w:tc>
      </w:tr>
      <w:tr w:rsidR="006E32E5" w:rsidRPr="004D797A" w:rsidTr="00DA51F6">
        <w:trPr>
          <w:trHeight w:val="45"/>
          <w:jc w:val="center"/>
        </w:trPr>
        <w:tc>
          <w:tcPr>
            <w:tcW w:w="402" w:type="pct"/>
            <w:vMerge/>
            <w:tcBorders>
              <w:left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補助金額</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5,038,334</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4,305,726</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3,917,089</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3,847,409</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5,014,379</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4,333,918</w:t>
            </w:r>
          </w:p>
        </w:tc>
      </w:tr>
      <w:tr w:rsidR="006E32E5" w:rsidRPr="004D797A" w:rsidTr="00DA51F6">
        <w:trPr>
          <w:trHeight w:val="45"/>
          <w:jc w:val="center"/>
        </w:trPr>
        <w:tc>
          <w:tcPr>
            <w:tcW w:w="402" w:type="pct"/>
            <w:vMerge/>
            <w:tcBorders>
              <w:left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經費</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774,792,737</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836,940,479</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718,300,761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615,824,075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728,894,346</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728,682,089</w:t>
            </w:r>
          </w:p>
        </w:tc>
      </w:tr>
      <w:tr w:rsidR="006E32E5" w:rsidRPr="004D797A" w:rsidTr="00DA51F6">
        <w:trPr>
          <w:trHeight w:val="45"/>
          <w:jc w:val="center"/>
        </w:trPr>
        <w:tc>
          <w:tcPr>
            <w:tcW w:w="402"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整體占比</w:t>
            </w:r>
          </w:p>
        </w:tc>
        <w:tc>
          <w:tcPr>
            <w:tcW w:w="646" w:type="pct"/>
            <w:tcBorders>
              <w:top w:val="single" w:sz="4" w:space="0" w:color="auto"/>
              <w:left w:val="single" w:sz="4" w:space="0" w:color="auto"/>
              <w:bottom w:val="doub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0.65%</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0.51%</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0.55%</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0.62%</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0.69%</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shd w:val="clear" w:color="auto" w:fill="FFFFFF"/>
              </w:rPr>
              <w:t>0.59%</w:t>
            </w:r>
          </w:p>
        </w:tc>
      </w:tr>
      <w:tr w:rsidR="006E32E5" w:rsidRPr="004D797A" w:rsidTr="00DA51F6">
        <w:trPr>
          <w:trHeight w:val="30"/>
          <w:jc w:val="center"/>
        </w:trPr>
        <w:tc>
          <w:tcPr>
            <w:tcW w:w="402"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r w:rsidRPr="004D797A">
              <w:rPr>
                <w:sz w:val="24"/>
                <w:szCs w:val="24"/>
              </w:rPr>
              <w:t>求職交通補助金</w:t>
            </w:r>
          </w:p>
        </w:tc>
        <w:tc>
          <w:tcPr>
            <w:tcW w:w="725"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人數</w:t>
            </w:r>
          </w:p>
        </w:tc>
        <w:tc>
          <w:tcPr>
            <w:tcW w:w="646" w:type="pct"/>
            <w:tcBorders>
              <w:top w:val="doub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3</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c>
          <w:tcPr>
            <w:tcW w:w="645"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補助金額</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1</w:t>
            </w:r>
            <w:r w:rsidRPr="004D797A">
              <w:rPr>
                <w:spacing w:val="-20"/>
                <w:sz w:val="22"/>
                <w:szCs w:val="22"/>
              </w:rPr>
              <w:t>,</w:t>
            </w:r>
            <w:r w:rsidRPr="004D797A">
              <w:rPr>
                <w:rFonts w:hint="eastAsia"/>
                <w:spacing w:val="-20"/>
                <w:sz w:val="22"/>
                <w:szCs w:val="22"/>
              </w:rPr>
              <w:t>500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500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500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500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500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880</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經費</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50</w:t>
            </w:r>
            <w:r w:rsidRPr="004D797A">
              <w:rPr>
                <w:spacing w:val="-20"/>
                <w:sz w:val="22"/>
                <w:szCs w:val="22"/>
              </w:rPr>
              <w:t>,</w:t>
            </w:r>
            <w:r w:rsidRPr="004D797A">
              <w:rPr>
                <w:rFonts w:hint="eastAsia"/>
                <w:spacing w:val="-20"/>
                <w:sz w:val="22"/>
                <w:szCs w:val="22"/>
              </w:rPr>
              <w:t>010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53,880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43,444</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45,000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36,500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41,130</w:t>
            </w:r>
          </w:p>
        </w:tc>
      </w:tr>
      <w:tr w:rsidR="006E32E5" w:rsidRPr="004D797A" w:rsidTr="00DA51F6">
        <w:trPr>
          <w:trHeight w:val="45"/>
          <w:jc w:val="center"/>
        </w:trPr>
        <w:tc>
          <w:tcPr>
            <w:tcW w:w="402"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整體占比</w:t>
            </w:r>
          </w:p>
        </w:tc>
        <w:tc>
          <w:tcPr>
            <w:tcW w:w="646" w:type="pct"/>
            <w:tcBorders>
              <w:top w:val="single" w:sz="4" w:space="0" w:color="auto"/>
              <w:left w:val="single" w:sz="4" w:space="0" w:color="auto"/>
              <w:bottom w:val="double" w:sz="4" w:space="0" w:color="auto"/>
              <w:right w:val="single" w:sz="4" w:space="0" w:color="auto"/>
            </w:tcBorders>
            <w:vAlign w:val="center"/>
          </w:tcPr>
          <w:p w:rsidR="00B22907" w:rsidRPr="004D797A" w:rsidRDefault="00B22907" w:rsidP="00CC2F6F">
            <w:pPr>
              <w:jc w:val="right"/>
              <w:rPr>
                <w:spacing w:val="-20"/>
                <w:kern w:val="3"/>
                <w:sz w:val="22"/>
                <w:szCs w:val="22"/>
              </w:rPr>
            </w:pPr>
            <w:r w:rsidRPr="004D797A">
              <w:rPr>
                <w:spacing w:val="-20"/>
                <w:kern w:val="3"/>
                <w:sz w:val="22"/>
                <w:szCs w:val="22"/>
              </w:rPr>
              <w:t>3%</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spacing w:val="-20"/>
                <w:kern w:val="3"/>
                <w:sz w:val="22"/>
                <w:szCs w:val="22"/>
              </w:rPr>
              <w:t>0.93%</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spacing w:val="-20"/>
                <w:kern w:val="3"/>
                <w:sz w:val="22"/>
                <w:szCs w:val="22"/>
              </w:rPr>
              <w:t>1.15%</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spacing w:val="-20"/>
                <w:kern w:val="3"/>
                <w:sz w:val="22"/>
                <w:szCs w:val="22"/>
              </w:rPr>
              <w:t>1.11%</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spacing w:val="-20"/>
                <w:kern w:val="3"/>
                <w:sz w:val="22"/>
                <w:szCs w:val="22"/>
              </w:rPr>
              <w:t>1.37%</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spacing w:val="-20"/>
                <w:kern w:val="3"/>
                <w:sz w:val="22"/>
                <w:szCs w:val="22"/>
              </w:rPr>
              <w:t>2.14%</w:t>
            </w:r>
          </w:p>
        </w:tc>
      </w:tr>
      <w:tr w:rsidR="006E32E5" w:rsidRPr="004D797A" w:rsidTr="00DA51F6">
        <w:trPr>
          <w:trHeight w:val="30"/>
          <w:jc w:val="center"/>
        </w:trPr>
        <w:tc>
          <w:tcPr>
            <w:tcW w:w="402"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r w:rsidRPr="004D797A">
              <w:rPr>
                <w:sz w:val="24"/>
                <w:szCs w:val="24"/>
              </w:rPr>
              <w:t>臨時工作津貼</w:t>
            </w:r>
          </w:p>
        </w:tc>
        <w:tc>
          <w:tcPr>
            <w:tcW w:w="725"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人數</w:t>
            </w:r>
          </w:p>
        </w:tc>
        <w:tc>
          <w:tcPr>
            <w:tcW w:w="646" w:type="pct"/>
            <w:tcBorders>
              <w:top w:val="doub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5"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補助金額</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33</w:t>
            </w:r>
            <w:r w:rsidRPr="004D797A">
              <w:rPr>
                <w:spacing w:val="-20"/>
                <w:sz w:val="22"/>
                <w:szCs w:val="22"/>
              </w:rPr>
              <w:t>,</w:t>
            </w:r>
            <w:r w:rsidRPr="004D797A">
              <w:rPr>
                <w:rFonts w:hint="eastAsia"/>
                <w:spacing w:val="-20"/>
                <w:sz w:val="22"/>
                <w:szCs w:val="22"/>
              </w:rPr>
              <w:t>050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81</w:t>
            </w:r>
            <w:r w:rsidRPr="004D797A">
              <w:rPr>
                <w:spacing w:val="-20"/>
                <w:sz w:val="22"/>
                <w:szCs w:val="22"/>
              </w:rPr>
              <w:t>,</w:t>
            </w:r>
            <w:r w:rsidRPr="004D797A">
              <w:rPr>
                <w:rFonts w:hint="eastAsia"/>
                <w:spacing w:val="-20"/>
                <w:sz w:val="22"/>
                <w:szCs w:val="22"/>
              </w:rPr>
              <w:t>528</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經費</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145,424,104</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223,965,930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181,424,489</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177,310,868</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216,</w:t>
            </w:r>
            <w:r w:rsidRPr="004D797A">
              <w:rPr>
                <w:spacing w:val="-20"/>
                <w:kern w:val="3"/>
                <w:sz w:val="22"/>
                <w:szCs w:val="22"/>
              </w:rPr>
              <w:t>634</w:t>
            </w:r>
            <w:r w:rsidRPr="004D797A">
              <w:rPr>
                <w:rFonts w:hint="eastAsia"/>
                <w:spacing w:val="-20"/>
                <w:kern w:val="3"/>
                <w:sz w:val="22"/>
                <w:szCs w:val="22"/>
              </w:rPr>
              <w:t>,</w:t>
            </w:r>
            <w:r w:rsidRPr="004D797A">
              <w:rPr>
                <w:spacing w:val="-20"/>
                <w:kern w:val="3"/>
                <w:sz w:val="22"/>
                <w:szCs w:val="22"/>
              </w:rPr>
              <w:t>1</w:t>
            </w:r>
            <w:r w:rsidRPr="004D797A">
              <w:rPr>
                <w:rFonts w:hint="eastAsia"/>
                <w:spacing w:val="-20"/>
                <w:kern w:val="3"/>
                <w:sz w:val="22"/>
                <w:szCs w:val="22"/>
              </w:rPr>
              <w:t>36</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196,813,866</w:t>
            </w:r>
          </w:p>
        </w:tc>
      </w:tr>
      <w:tr w:rsidR="006E32E5" w:rsidRPr="004D797A" w:rsidTr="00DA51F6">
        <w:trPr>
          <w:trHeight w:val="45"/>
          <w:jc w:val="center"/>
        </w:trPr>
        <w:tc>
          <w:tcPr>
            <w:tcW w:w="402"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整體占比</w:t>
            </w:r>
          </w:p>
        </w:tc>
        <w:tc>
          <w:tcPr>
            <w:tcW w:w="646" w:type="pct"/>
            <w:tcBorders>
              <w:top w:val="single" w:sz="4" w:space="0" w:color="auto"/>
              <w:left w:val="single" w:sz="4" w:space="0" w:color="auto"/>
              <w:bottom w:val="doub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0.02%</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0.04%</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p>
        </w:tc>
      </w:tr>
      <w:tr w:rsidR="006E32E5" w:rsidRPr="004D797A" w:rsidTr="00DA51F6">
        <w:trPr>
          <w:trHeight w:val="30"/>
          <w:jc w:val="center"/>
        </w:trPr>
        <w:tc>
          <w:tcPr>
            <w:tcW w:w="402"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r w:rsidRPr="004D797A">
              <w:rPr>
                <w:sz w:val="24"/>
                <w:szCs w:val="24"/>
              </w:rPr>
              <w:t>職場學習及再適應津貼</w:t>
            </w:r>
          </w:p>
        </w:tc>
        <w:tc>
          <w:tcPr>
            <w:tcW w:w="725"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人數</w:t>
            </w:r>
          </w:p>
        </w:tc>
        <w:tc>
          <w:tcPr>
            <w:tcW w:w="646" w:type="pct"/>
            <w:tcBorders>
              <w:top w:val="doub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7</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16</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11</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6</w:t>
            </w:r>
          </w:p>
        </w:tc>
        <w:tc>
          <w:tcPr>
            <w:tcW w:w="645"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5</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7</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補助金額</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299,295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1,325</w:t>
            </w:r>
            <w:r w:rsidRPr="004D797A">
              <w:rPr>
                <w:spacing w:val="-20"/>
                <w:sz w:val="22"/>
                <w:szCs w:val="22"/>
              </w:rPr>
              <w:t>,771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895</w:t>
            </w:r>
            <w:r w:rsidRPr="004D797A">
              <w:rPr>
                <w:spacing w:val="-20"/>
                <w:sz w:val="22"/>
                <w:szCs w:val="22"/>
              </w:rPr>
              <w:t>,</w:t>
            </w:r>
            <w:r w:rsidRPr="004D797A">
              <w:rPr>
                <w:rFonts w:hint="eastAsia"/>
                <w:spacing w:val="-20"/>
                <w:sz w:val="22"/>
                <w:szCs w:val="22"/>
              </w:rPr>
              <w:t>866</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629</w:t>
            </w:r>
            <w:r w:rsidRPr="004D797A">
              <w:rPr>
                <w:spacing w:val="-20"/>
                <w:sz w:val="22"/>
                <w:szCs w:val="22"/>
              </w:rPr>
              <w:t>,</w:t>
            </w:r>
            <w:r w:rsidRPr="004D797A">
              <w:rPr>
                <w:rFonts w:hint="eastAsia"/>
                <w:spacing w:val="-20"/>
                <w:sz w:val="22"/>
                <w:szCs w:val="22"/>
              </w:rPr>
              <w:t>958</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314</w:t>
            </w:r>
            <w:r w:rsidRPr="004D797A">
              <w:rPr>
                <w:spacing w:val="-20"/>
                <w:sz w:val="22"/>
                <w:szCs w:val="22"/>
              </w:rPr>
              <w:t>,</w:t>
            </w:r>
            <w:r w:rsidRPr="004D797A">
              <w:rPr>
                <w:rFonts w:hint="eastAsia"/>
                <w:spacing w:val="-20"/>
                <w:sz w:val="22"/>
                <w:szCs w:val="22"/>
              </w:rPr>
              <w:t>231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477</w:t>
            </w:r>
            <w:r w:rsidRPr="004D797A">
              <w:rPr>
                <w:spacing w:val="-20"/>
                <w:sz w:val="22"/>
                <w:szCs w:val="22"/>
              </w:rPr>
              <w:t>,</w:t>
            </w:r>
            <w:r w:rsidRPr="004D797A">
              <w:rPr>
                <w:rFonts w:hint="eastAsia"/>
                <w:spacing w:val="-20"/>
                <w:sz w:val="22"/>
                <w:szCs w:val="22"/>
              </w:rPr>
              <w:t>177</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經費</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bCs/>
                <w:spacing w:val="-20"/>
                <w:sz w:val="22"/>
                <w:szCs w:val="22"/>
              </w:rPr>
            </w:pPr>
            <w:r w:rsidRPr="004D797A">
              <w:rPr>
                <w:rFonts w:hint="eastAsia"/>
                <w:spacing w:val="-20"/>
                <w:kern w:val="3"/>
                <w:sz w:val="22"/>
                <w:szCs w:val="22"/>
              </w:rPr>
              <w:t>102,821,998</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124,553,955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101,852,235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117,720</w:t>
            </w:r>
            <w:r w:rsidRPr="004D797A">
              <w:rPr>
                <w:rFonts w:hint="eastAsia"/>
                <w:spacing w:val="-20"/>
                <w:sz w:val="22"/>
                <w:szCs w:val="22"/>
              </w:rPr>
              <w:t>,</w:t>
            </w:r>
            <w:r w:rsidRPr="004D797A">
              <w:rPr>
                <w:spacing w:val="-20"/>
                <w:sz w:val="22"/>
                <w:szCs w:val="22"/>
              </w:rPr>
              <w:t>245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w:t>
            </w:r>
            <w:r w:rsidRPr="004D797A">
              <w:rPr>
                <w:rFonts w:hint="eastAsia"/>
                <w:spacing w:val="-20"/>
                <w:sz w:val="22"/>
                <w:szCs w:val="22"/>
              </w:rPr>
              <w:t>18</w:t>
            </w:r>
            <w:r w:rsidRPr="004D797A">
              <w:rPr>
                <w:spacing w:val="-20"/>
                <w:sz w:val="22"/>
                <w:szCs w:val="22"/>
              </w:rPr>
              <w:t>,462,390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12</w:t>
            </w:r>
            <w:r w:rsidRPr="004D797A">
              <w:rPr>
                <w:rFonts w:hint="eastAsia"/>
                <w:spacing w:val="-20"/>
                <w:sz w:val="22"/>
                <w:szCs w:val="22"/>
              </w:rPr>
              <w:t>1</w:t>
            </w:r>
            <w:r w:rsidRPr="004D797A">
              <w:rPr>
                <w:spacing w:val="-20"/>
                <w:sz w:val="22"/>
                <w:szCs w:val="22"/>
              </w:rPr>
              <w:t>,</w:t>
            </w:r>
            <w:r w:rsidRPr="004D797A">
              <w:rPr>
                <w:rFonts w:hint="eastAsia"/>
                <w:spacing w:val="-20"/>
                <w:sz w:val="22"/>
                <w:szCs w:val="22"/>
              </w:rPr>
              <w:t>288</w:t>
            </w:r>
            <w:r w:rsidRPr="004D797A">
              <w:rPr>
                <w:spacing w:val="-20"/>
                <w:sz w:val="22"/>
                <w:szCs w:val="22"/>
              </w:rPr>
              <w:t>,</w:t>
            </w:r>
            <w:r w:rsidRPr="004D797A">
              <w:rPr>
                <w:rFonts w:hint="eastAsia"/>
                <w:spacing w:val="-20"/>
                <w:sz w:val="22"/>
                <w:szCs w:val="22"/>
              </w:rPr>
              <w:t>464</w:t>
            </w:r>
          </w:p>
        </w:tc>
      </w:tr>
      <w:tr w:rsidR="006E32E5" w:rsidRPr="004D797A" w:rsidTr="00DA51F6">
        <w:trPr>
          <w:trHeight w:val="45"/>
          <w:jc w:val="center"/>
        </w:trPr>
        <w:tc>
          <w:tcPr>
            <w:tcW w:w="402"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整體占比</w:t>
            </w:r>
          </w:p>
        </w:tc>
        <w:tc>
          <w:tcPr>
            <w:tcW w:w="646" w:type="pct"/>
            <w:tcBorders>
              <w:top w:val="single" w:sz="4" w:space="0" w:color="auto"/>
              <w:left w:val="single" w:sz="4" w:space="0" w:color="auto"/>
              <w:bottom w:val="doub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0.</w:t>
            </w:r>
            <w:r w:rsidRPr="004D797A">
              <w:rPr>
                <w:spacing w:val="-20"/>
                <w:sz w:val="22"/>
                <w:szCs w:val="22"/>
              </w:rPr>
              <w:t>29</w:t>
            </w:r>
            <w:r w:rsidRPr="004D797A">
              <w:rPr>
                <w:rFonts w:hint="eastAsia"/>
                <w:spacing w:val="-20"/>
                <w:sz w:val="22"/>
                <w:szCs w:val="22"/>
              </w:rPr>
              <w:t>%</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1.62</w:t>
            </w:r>
            <w:r w:rsidRPr="004D797A">
              <w:rPr>
                <w:rFonts w:hint="eastAsia"/>
                <w:spacing w:val="-20"/>
                <w:sz w:val="22"/>
                <w:szCs w:val="22"/>
              </w:rPr>
              <w:t>%</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0.88%</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0.5</w:t>
            </w:r>
            <w:r w:rsidRPr="004D797A">
              <w:rPr>
                <w:spacing w:val="-20"/>
                <w:sz w:val="22"/>
                <w:szCs w:val="22"/>
              </w:rPr>
              <w:t>4</w:t>
            </w:r>
            <w:r w:rsidRPr="004D797A">
              <w:rPr>
                <w:rFonts w:hint="eastAsia"/>
                <w:spacing w:val="-20"/>
                <w:sz w:val="22"/>
                <w:szCs w:val="22"/>
              </w:rPr>
              <w:t>%</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r w:rsidRPr="004D797A">
              <w:rPr>
                <w:spacing w:val="-20"/>
                <w:sz w:val="22"/>
                <w:szCs w:val="22"/>
              </w:rPr>
              <w:t>27</w:t>
            </w:r>
            <w:r w:rsidRPr="004D797A">
              <w:rPr>
                <w:rFonts w:hint="eastAsia"/>
                <w:spacing w:val="-20"/>
                <w:sz w:val="22"/>
                <w:szCs w:val="22"/>
              </w:rPr>
              <w:t>%</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r w:rsidRPr="004D797A">
              <w:rPr>
                <w:spacing w:val="-20"/>
                <w:sz w:val="22"/>
                <w:szCs w:val="22"/>
              </w:rPr>
              <w:t>39</w:t>
            </w:r>
            <w:r w:rsidRPr="004D797A">
              <w:rPr>
                <w:rFonts w:hint="eastAsia"/>
                <w:spacing w:val="-20"/>
                <w:sz w:val="22"/>
                <w:szCs w:val="22"/>
              </w:rPr>
              <w:t>%</w:t>
            </w:r>
          </w:p>
        </w:tc>
      </w:tr>
      <w:tr w:rsidR="006E32E5" w:rsidRPr="004D797A" w:rsidTr="00DA51F6">
        <w:trPr>
          <w:trHeight w:val="30"/>
          <w:jc w:val="center"/>
        </w:trPr>
        <w:tc>
          <w:tcPr>
            <w:tcW w:w="402"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r w:rsidRPr="004D797A">
              <w:rPr>
                <w:rFonts w:hint="eastAsia"/>
                <w:noProof/>
                <w:sz w:val="24"/>
                <w:szCs w:val="24"/>
              </w:rPr>
              <w:t>僱用獎助措施</w:t>
            </w:r>
          </w:p>
        </w:tc>
        <w:tc>
          <w:tcPr>
            <w:tcW w:w="725"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人數</w:t>
            </w:r>
          </w:p>
        </w:tc>
        <w:tc>
          <w:tcPr>
            <w:tcW w:w="646" w:type="pct"/>
            <w:tcBorders>
              <w:top w:val="doub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7</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16</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11</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6</w:t>
            </w:r>
          </w:p>
        </w:tc>
        <w:tc>
          <w:tcPr>
            <w:tcW w:w="645"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5</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7</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補助金額</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299,295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1,325</w:t>
            </w:r>
            <w:r w:rsidRPr="004D797A">
              <w:rPr>
                <w:spacing w:val="-20"/>
                <w:sz w:val="22"/>
                <w:szCs w:val="22"/>
              </w:rPr>
              <w:t>,771</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895</w:t>
            </w:r>
            <w:r w:rsidRPr="004D797A">
              <w:rPr>
                <w:spacing w:val="-20"/>
                <w:sz w:val="22"/>
                <w:szCs w:val="22"/>
              </w:rPr>
              <w:t>,</w:t>
            </w:r>
            <w:r w:rsidRPr="004D797A">
              <w:rPr>
                <w:rFonts w:hint="eastAsia"/>
                <w:spacing w:val="-20"/>
                <w:sz w:val="22"/>
                <w:szCs w:val="22"/>
              </w:rPr>
              <w:t>866</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629</w:t>
            </w:r>
            <w:r w:rsidRPr="004D797A">
              <w:rPr>
                <w:spacing w:val="-20"/>
                <w:sz w:val="22"/>
                <w:szCs w:val="22"/>
              </w:rPr>
              <w:t>,</w:t>
            </w:r>
            <w:r w:rsidRPr="004D797A">
              <w:rPr>
                <w:rFonts w:hint="eastAsia"/>
                <w:spacing w:val="-20"/>
                <w:sz w:val="22"/>
                <w:szCs w:val="22"/>
              </w:rPr>
              <w:t>958</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314</w:t>
            </w:r>
            <w:r w:rsidRPr="004D797A">
              <w:rPr>
                <w:spacing w:val="-20"/>
                <w:sz w:val="22"/>
                <w:szCs w:val="22"/>
              </w:rPr>
              <w:t>,</w:t>
            </w:r>
            <w:r w:rsidRPr="004D797A">
              <w:rPr>
                <w:rFonts w:hint="eastAsia"/>
                <w:spacing w:val="-20"/>
                <w:sz w:val="22"/>
                <w:szCs w:val="22"/>
              </w:rPr>
              <w:t>231</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477</w:t>
            </w:r>
            <w:r w:rsidRPr="004D797A">
              <w:rPr>
                <w:spacing w:val="-20"/>
                <w:sz w:val="22"/>
                <w:szCs w:val="22"/>
              </w:rPr>
              <w:t>,</w:t>
            </w:r>
            <w:r w:rsidRPr="004D797A">
              <w:rPr>
                <w:rFonts w:hint="eastAsia"/>
                <w:spacing w:val="-20"/>
                <w:sz w:val="22"/>
                <w:szCs w:val="22"/>
              </w:rPr>
              <w:t>177</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經費</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bCs/>
                <w:spacing w:val="-20"/>
                <w:sz w:val="22"/>
                <w:szCs w:val="22"/>
              </w:rPr>
            </w:pPr>
            <w:r w:rsidRPr="004D797A">
              <w:rPr>
                <w:rFonts w:hint="eastAsia"/>
                <w:spacing w:val="-20"/>
                <w:kern w:val="3"/>
                <w:sz w:val="22"/>
                <w:szCs w:val="22"/>
              </w:rPr>
              <w:t>102,821,998</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kern w:val="3"/>
                <w:sz w:val="22"/>
                <w:szCs w:val="22"/>
              </w:rPr>
            </w:pPr>
            <w:r w:rsidRPr="004D797A">
              <w:rPr>
                <w:rFonts w:hint="eastAsia"/>
                <w:spacing w:val="-20"/>
                <w:kern w:val="3"/>
                <w:sz w:val="22"/>
                <w:szCs w:val="22"/>
              </w:rPr>
              <w:t>124,553,955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101,852,235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117,720</w:t>
            </w:r>
            <w:r w:rsidRPr="004D797A">
              <w:rPr>
                <w:rFonts w:hint="eastAsia"/>
                <w:spacing w:val="-20"/>
                <w:sz w:val="22"/>
                <w:szCs w:val="22"/>
              </w:rPr>
              <w:t>,</w:t>
            </w:r>
            <w:r w:rsidRPr="004D797A">
              <w:rPr>
                <w:spacing w:val="-20"/>
                <w:sz w:val="22"/>
                <w:szCs w:val="22"/>
              </w:rPr>
              <w:t>245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w:t>
            </w:r>
            <w:r w:rsidRPr="004D797A">
              <w:rPr>
                <w:rFonts w:hint="eastAsia"/>
                <w:spacing w:val="-20"/>
                <w:sz w:val="22"/>
                <w:szCs w:val="22"/>
              </w:rPr>
              <w:t>18</w:t>
            </w:r>
            <w:r w:rsidRPr="004D797A">
              <w:rPr>
                <w:spacing w:val="-20"/>
                <w:sz w:val="22"/>
                <w:szCs w:val="22"/>
              </w:rPr>
              <w:t>,462,390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12</w:t>
            </w:r>
            <w:r w:rsidRPr="004D797A">
              <w:rPr>
                <w:rFonts w:hint="eastAsia"/>
                <w:spacing w:val="-20"/>
                <w:sz w:val="22"/>
                <w:szCs w:val="22"/>
              </w:rPr>
              <w:t>1</w:t>
            </w:r>
            <w:r w:rsidRPr="004D797A">
              <w:rPr>
                <w:spacing w:val="-20"/>
                <w:sz w:val="22"/>
                <w:szCs w:val="22"/>
              </w:rPr>
              <w:t>,</w:t>
            </w:r>
            <w:r w:rsidRPr="004D797A">
              <w:rPr>
                <w:rFonts w:hint="eastAsia"/>
                <w:spacing w:val="-20"/>
                <w:sz w:val="22"/>
                <w:szCs w:val="22"/>
              </w:rPr>
              <w:t>288</w:t>
            </w:r>
            <w:r w:rsidRPr="004D797A">
              <w:rPr>
                <w:spacing w:val="-20"/>
                <w:sz w:val="22"/>
                <w:szCs w:val="22"/>
              </w:rPr>
              <w:t>,</w:t>
            </w:r>
            <w:r w:rsidRPr="004D797A">
              <w:rPr>
                <w:rFonts w:hint="eastAsia"/>
                <w:spacing w:val="-20"/>
                <w:sz w:val="22"/>
                <w:szCs w:val="22"/>
              </w:rPr>
              <w:t>464</w:t>
            </w:r>
          </w:p>
        </w:tc>
      </w:tr>
      <w:tr w:rsidR="006E32E5" w:rsidRPr="004D797A" w:rsidTr="00DA51F6">
        <w:trPr>
          <w:trHeight w:val="45"/>
          <w:jc w:val="center"/>
        </w:trPr>
        <w:tc>
          <w:tcPr>
            <w:tcW w:w="402"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p>
        </w:tc>
        <w:tc>
          <w:tcPr>
            <w:tcW w:w="725"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整體占比</w:t>
            </w:r>
          </w:p>
        </w:tc>
        <w:tc>
          <w:tcPr>
            <w:tcW w:w="646" w:type="pct"/>
            <w:tcBorders>
              <w:top w:val="single" w:sz="4" w:space="0" w:color="auto"/>
              <w:left w:val="single" w:sz="4" w:space="0" w:color="auto"/>
              <w:bottom w:val="doub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0.</w:t>
            </w:r>
            <w:r w:rsidRPr="004D797A">
              <w:rPr>
                <w:spacing w:val="-20"/>
                <w:sz w:val="22"/>
                <w:szCs w:val="22"/>
              </w:rPr>
              <w:t>29</w:t>
            </w:r>
            <w:r w:rsidRPr="004D797A">
              <w:rPr>
                <w:rFonts w:hint="eastAsia"/>
                <w:spacing w:val="-20"/>
                <w:sz w:val="22"/>
                <w:szCs w:val="22"/>
              </w:rPr>
              <w:t>%</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1.62</w:t>
            </w:r>
            <w:r w:rsidRPr="004D797A">
              <w:rPr>
                <w:rFonts w:hint="eastAsia"/>
                <w:spacing w:val="-20"/>
                <w:sz w:val="22"/>
                <w:szCs w:val="22"/>
              </w:rPr>
              <w:t>%</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0.88%</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0.5</w:t>
            </w:r>
            <w:r w:rsidRPr="004D797A">
              <w:rPr>
                <w:spacing w:val="-20"/>
                <w:sz w:val="22"/>
                <w:szCs w:val="22"/>
              </w:rPr>
              <w:t>4</w:t>
            </w:r>
            <w:r w:rsidRPr="004D797A">
              <w:rPr>
                <w:rFonts w:hint="eastAsia"/>
                <w:spacing w:val="-20"/>
                <w:sz w:val="22"/>
                <w:szCs w:val="22"/>
              </w:rPr>
              <w:t>%</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r w:rsidRPr="004D797A">
              <w:rPr>
                <w:spacing w:val="-20"/>
                <w:sz w:val="22"/>
                <w:szCs w:val="22"/>
              </w:rPr>
              <w:t>27</w:t>
            </w:r>
            <w:r w:rsidRPr="004D797A">
              <w:rPr>
                <w:rFonts w:hint="eastAsia"/>
                <w:spacing w:val="-20"/>
                <w:sz w:val="22"/>
                <w:szCs w:val="22"/>
              </w:rPr>
              <w:t>%</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0.</w:t>
            </w:r>
            <w:r w:rsidRPr="004D797A">
              <w:rPr>
                <w:spacing w:val="-20"/>
                <w:sz w:val="22"/>
                <w:szCs w:val="22"/>
              </w:rPr>
              <w:t>39</w:t>
            </w:r>
            <w:r w:rsidRPr="004D797A">
              <w:rPr>
                <w:rFonts w:hint="eastAsia"/>
                <w:spacing w:val="-20"/>
                <w:sz w:val="22"/>
                <w:szCs w:val="22"/>
              </w:rPr>
              <w:t>%</w:t>
            </w:r>
          </w:p>
        </w:tc>
      </w:tr>
      <w:tr w:rsidR="006E32E5" w:rsidRPr="004D797A" w:rsidTr="00DA51F6">
        <w:trPr>
          <w:trHeight w:val="30"/>
          <w:jc w:val="center"/>
        </w:trPr>
        <w:tc>
          <w:tcPr>
            <w:tcW w:w="402" w:type="pct"/>
            <w:vMerge w:val="restar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spacing w:line="240" w:lineRule="exact"/>
              <w:rPr>
                <w:sz w:val="24"/>
                <w:szCs w:val="24"/>
              </w:rPr>
            </w:pPr>
            <w:r w:rsidRPr="004D797A">
              <w:rPr>
                <w:rFonts w:hint="eastAsia"/>
                <w:sz w:val="24"/>
                <w:szCs w:val="24"/>
              </w:rPr>
              <w:t>技能檢定費用補助</w:t>
            </w:r>
          </w:p>
        </w:tc>
        <w:tc>
          <w:tcPr>
            <w:tcW w:w="725" w:type="pct"/>
            <w:tcBorders>
              <w:top w:val="doub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人次</w:t>
            </w:r>
          </w:p>
        </w:tc>
        <w:tc>
          <w:tcPr>
            <w:tcW w:w="646" w:type="pct"/>
            <w:tcBorders>
              <w:top w:val="doub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15,039</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16,214</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18,808</w:t>
            </w:r>
          </w:p>
        </w:tc>
        <w:tc>
          <w:tcPr>
            <w:tcW w:w="646"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18,839</w:t>
            </w:r>
          </w:p>
        </w:tc>
        <w:tc>
          <w:tcPr>
            <w:tcW w:w="645"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21,701</w:t>
            </w:r>
          </w:p>
        </w:tc>
        <w:tc>
          <w:tcPr>
            <w:tcW w:w="644" w:type="pct"/>
            <w:tcBorders>
              <w:top w:val="doub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24,020</w:t>
            </w:r>
          </w:p>
        </w:tc>
      </w:tr>
      <w:tr w:rsidR="006E32E5" w:rsidRPr="004D797A" w:rsidTr="00DA51F6">
        <w:trPr>
          <w:trHeight w:val="45"/>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補助金額</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spacing w:val="-20"/>
                <w:sz w:val="22"/>
                <w:szCs w:val="22"/>
              </w:rPr>
              <w:t>27,808,730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30,427,780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35,006,360</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35,471,240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40,895,960</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44,449,600</w:t>
            </w:r>
          </w:p>
        </w:tc>
      </w:tr>
      <w:tr w:rsidR="006E32E5" w:rsidRPr="004D797A" w:rsidTr="00DA51F6">
        <w:trPr>
          <w:trHeight w:val="524"/>
          <w:jc w:val="center"/>
        </w:trPr>
        <w:tc>
          <w:tcPr>
            <w:tcW w:w="402"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rPr>
            </w:pPr>
          </w:p>
        </w:tc>
        <w:tc>
          <w:tcPr>
            <w:tcW w:w="7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經費</w:t>
            </w:r>
          </w:p>
        </w:tc>
        <w:tc>
          <w:tcPr>
            <w:tcW w:w="646" w:type="pct"/>
            <w:tcBorders>
              <w:top w:val="single" w:sz="4" w:space="0" w:color="auto"/>
              <w:left w:val="single" w:sz="4" w:space="0" w:color="auto"/>
              <w:bottom w:val="sing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76,876</w:t>
            </w:r>
            <w:r w:rsidRPr="004D797A">
              <w:rPr>
                <w:spacing w:val="-20"/>
                <w:sz w:val="22"/>
                <w:szCs w:val="22"/>
              </w:rPr>
              <w:t>,</w:t>
            </w:r>
            <w:r w:rsidRPr="004D797A">
              <w:rPr>
                <w:rFonts w:hint="eastAsia"/>
                <w:spacing w:val="-20"/>
                <w:sz w:val="22"/>
                <w:szCs w:val="22"/>
              </w:rPr>
              <w:t>000</w:t>
            </w:r>
          </w:p>
          <w:p w:rsidR="00B22907" w:rsidRPr="004D797A" w:rsidRDefault="00B22907" w:rsidP="00CC2F6F">
            <w:pPr>
              <w:jc w:val="right"/>
              <w:rPr>
                <w:spacing w:val="-20"/>
                <w:sz w:val="22"/>
                <w:szCs w:val="22"/>
              </w:rPr>
            </w:pPr>
            <w:r w:rsidRPr="004D797A">
              <w:rPr>
                <w:rFonts w:hint="eastAsia"/>
                <w:spacing w:val="-20"/>
                <w:sz w:val="22"/>
                <w:szCs w:val="22"/>
              </w:rPr>
              <w:t>(預算)</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spacing w:val="-20"/>
                <w:sz w:val="22"/>
                <w:szCs w:val="22"/>
              </w:rPr>
              <w:t>60,988,007</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67</w:t>
            </w:r>
            <w:r w:rsidRPr="004D797A">
              <w:rPr>
                <w:rFonts w:hint="eastAsia"/>
                <w:spacing w:val="-20"/>
                <w:sz w:val="22"/>
                <w:szCs w:val="22"/>
              </w:rPr>
              <w:t>,</w:t>
            </w:r>
            <w:r w:rsidRPr="004D797A">
              <w:rPr>
                <w:spacing w:val="-20"/>
                <w:sz w:val="22"/>
                <w:szCs w:val="22"/>
              </w:rPr>
              <w:t>16</w:t>
            </w:r>
            <w:r w:rsidRPr="004D797A">
              <w:rPr>
                <w:rFonts w:hint="eastAsia"/>
                <w:spacing w:val="-20"/>
                <w:sz w:val="22"/>
                <w:szCs w:val="22"/>
              </w:rPr>
              <w:t>0</w:t>
            </w:r>
            <w:r w:rsidRPr="004D797A">
              <w:rPr>
                <w:spacing w:val="-20"/>
                <w:sz w:val="22"/>
                <w:szCs w:val="22"/>
              </w:rPr>
              <w:t>,925</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57,343,705</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78,516,305</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spacing w:val="-20"/>
                <w:sz w:val="22"/>
                <w:szCs w:val="22"/>
              </w:rPr>
              <w:t>80,218,720</w:t>
            </w:r>
          </w:p>
        </w:tc>
      </w:tr>
      <w:tr w:rsidR="006E32E5" w:rsidRPr="004D797A" w:rsidTr="00DA51F6">
        <w:trPr>
          <w:trHeight w:val="45"/>
          <w:jc w:val="center"/>
        </w:trPr>
        <w:tc>
          <w:tcPr>
            <w:tcW w:w="402" w:type="pct"/>
            <w:vMerge/>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rPr>
            </w:pPr>
          </w:p>
        </w:tc>
        <w:tc>
          <w:tcPr>
            <w:tcW w:w="725" w:type="pct"/>
            <w:tcBorders>
              <w:top w:val="single" w:sz="4" w:space="0" w:color="auto"/>
              <w:left w:val="single" w:sz="4" w:space="0" w:color="auto"/>
              <w:bottom w:val="double" w:sz="4" w:space="0" w:color="auto"/>
              <w:right w:val="single" w:sz="4" w:space="0" w:color="auto"/>
            </w:tcBorders>
            <w:shd w:val="clear" w:color="auto" w:fill="auto"/>
            <w:tcMar>
              <w:top w:w="0" w:type="dxa"/>
              <w:left w:w="108" w:type="dxa"/>
              <w:bottom w:w="0" w:type="dxa"/>
              <w:right w:w="108" w:type="dxa"/>
            </w:tcMar>
            <w:vAlign w:val="center"/>
          </w:tcPr>
          <w:p w:rsidR="00B22907" w:rsidRPr="004D797A" w:rsidRDefault="00B22907" w:rsidP="00CC2F6F">
            <w:pPr>
              <w:rPr>
                <w:sz w:val="24"/>
                <w:szCs w:val="24"/>
                <w:shd w:val="clear" w:color="auto" w:fill="FFFFFF"/>
              </w:rPr>
            </w:pPr>
            <w:r w:rsidRPr="004D797A">
              <w:rPr>
                <w:rFonts w:hint="eastAsia"/>
                <w:sz w:val="24"/>
                <w:szCs w:val="24"/>
                <w:shd w:val="clear" w:color="auto" w:fill="FFFFFF"/>
              </w:rPr>
              <w:t>整體占比</w:t>
            </w:r>
          </w:p>
        </w:tc>
        <w:tc>
          <w:tcPr>
            <w:tcW w:w="646" w:type="pct"/>
            <w:tcBorders>
              <w:top w:val="single" w:sz="4" w:space="0" w:color="auto"/>
              <w:left w:val="single" w:sz="4" w:space="0" w:color="auto"/>
              <w:bottom w:val="double" w:sz="4" w:space="0" w:color="auto"/>
              <w:right w:val="single" w:sz="4" w:space="0" w:color="auto"/>
            </w:tcBorders>
            <w:vAlign w:val="center"/>
          </w:tcPr>
          <w:p w:rsidR="00B22907" w:rsidRPr="004D797A" w:rsidRDefault="00B22907" w:rsidP="00CC2F6F">
            <w:pPr>
              <w:jc w:val="right"/>
              <w:rPr>
                <w:spacing w:val="-20"/>
                <w:sz w:val="22"/>
                <w:szCs w:val="22"/>
              </w:rPr>
            </w:pPr>
            <w:r w:rsidRPr="004D797A">
              <w:rPr>
                <w:rFonts w:hint="eastAsia"/>
                <w:spacing w:val="-20"/>
                <w:sz w:val="22"/>
                <w:szCs w:val="22"/>
              </w:rPr>
              <w:t>36.17%</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rPr>
            </w:pPr>
            <w:r w:rsidRPr="004D797A">
              <w:rPr>
                <w:rFonts w:hint="eastAsia"/>
                <w:spacing w:val="-20"/>
                <w:sz w:val="22"/>
                <w:szCs w:val="22"/>
              </w:rPr>
              <w:t>49.89%</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rFonts w:hint="eastAsia"/>
                <w:spacing w:val="-20"/>
                <w:sz w:val="22"/>
                <w:szCs w:val="22"/>
              </w:rPr>
              <w:t>52.12%</w:t>
            </w:r>
          </w:p>
        </w:tc>
        <w:tc>
          <w:tcPr>
            <w:tcW w:w="646"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rFonts w:hint="eastAsia"/>
                <w:spacing w:val="-20"/>
                <w:sz w:val="22"/>
                <w:szCs w:val="22"/>
              </w:rPr>
              <w:t>61.86%</w:t>
            </w:r>
          </w:p>
        </w:tc>
        <w:tc>
          <w:tcPr>
            <w:tcW w:w="645"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rFonts w:hint="eastAsia"/>
                <w:spacing w:val="-20"/>
                <w:sz w:val="22"/>
                <w:szCs w:val="22"/>
              </w:rPr>
              <w:t>52.09%</w:t>
            </w:r>
          </w:p>
        </w:tc>
        <w:tc>
          <w:tcPr>
            <w:tcW w:w="644" w:type="pct"/>
            <w:tcBorders>
              <w:top w:val="single" w:sz="4" w:space="0" w:color="auto"/>
              <w:left w:val="single" w:sz="4" w:space="0" w:color="auto"/>
              <w:bottom w:val="double" w:sz="4" w:space="0" w:color="auto"/>
              <w:right w:val="single" w:sz="4" w:space="0" w:color="auto"/>
            </w:tcBorders>
            <w:shd w:val="clear" w:color="auto" w:fill="auto"/>
            <w:vAlign w:val="center"/>
          </w:tcPr>
          <w:p w:rsidR="00B22907" w:rsidRPr="004D797A" w:rsidRDefault="00B22907" w:rsidP="00CC2F6F">
            <w:pPr>
              <w:jc w:val="right"/>
              <w:rPr>
                <w:spacing w:val="-20"/>
                <w:sz w:val="22"/>
                <w:szCs w:val="22"/>
                <w:shd w:val="clear" w:color="auto" w:fill="FFFFFF"/>
              </w:rPr>
            </w:pPr>
            <w:r w:rsidRPr="004D797A">
              <w:rPr>
                <w:rFonts w:hint="eastAsia"/>
                <w:spacing w:val="-20"/>
                <w:sz w:val="22"/>
                <w:szCs w:val="22"/>
              </w:rPr>
              <w:t>55.41%</w:t>
            </w:r>
          </w:p>
        </w:tc>
      </w:tr>
    </w:tbl>
    <w:p w:rsidR="00B22907" w:rsidRPr="004D797A" w:rsidRDefault="00B22907" w:rsidP="00B22907">
      <w:pPr>
        <w:ind w:leftChars="-82" w:left="145" w:rightChars="-108" w:right="-367" w:hangingChars="163" w:hanging="424"/>
        <w:rPr>
          <w:sz w:val="24"/>
          <w:szCs w:val="24"/>
        </w:rPr>
      </w:pPr>
      <w:r w:rsidRPr="004D797A">
        <w:rPr>
          <w:rFonts w:hint="eastAsia"/>
          <w:sz w:val="24"/>
          <w:szCs w:val="24"/>
        </w:rPr>
        <w:t>註：「經費」欄位為當年度經費執行數，「整體占比」為未滿18歲少年補助金額占前開執行經費之比例。</w:t>
      </w:r>
    </w:p>
    <w:p w:rsidR="00B22907" w:rsidRPr="004D797A" w:rsidRDefault="00B22907" w:rsidP="00B22907">
      <w:pPr>
        <w:pStyle w:val="af8"/>
        <w:ind w:leftChars="-250" w:left="-59" w:hangingChars="304" w:hanging="791"/>
        <w:rPr>
          <w:sz w:val="26"/>
          <w:szCs w:val="26"/>
        </w:rPr>
      </w:pPr>
      <w:r w:rsidRPr="004D797A">
        <w:rPr>
          <w:rFonts w:hint="eastAsia"/>
          <w:sz w:val="26"/>
          <w:szCs w:val="26"/>
        </w:rPr>
        <w:t xml:space="preserve">　　資料來源：勞動部查復資料。</w:t>
      </w:r>
      <w:r w:rsidR="00BF10EB" w:rsidRPr="004D797A">
        <w:rPr>
          <w:rFonts w:hint="eastAsia"/>
          <w:sz w:val="26"/>
          <w:szCs w:val="26"/>
        </w:rPr>
        <w:t xml:space="preserve"> </w:t>
      </w:r>
    </w:p>
    <w:p w:rsidR="00960F12" w:rsidRPr="004D797A" w:rsidRDefault="00D6484A" w:rsidP="004E1DB4">
      <w:pPr>
        <w:pStyle w:val="3"/>
        <w:numPr>
          <w:ilvl w:val="2"/>
          <w:numId w:val="10"/>
        </w:numPr>
        <w:ind w:leftChars="200" w:left="1360" w:hanging="680"/>
        <w:rPr>
          <w:szCs w:val="32"/>
        </w:rPr>
      </w:pPr>
      <w:r w:rsidRPr="004D797A">
        <w:rPr>
          <w:rFonts w:hint="eastAsia"/>
          <w:b/>
          <w:szCs w:val="32"/>
          <w:u w:val="single"/>
        </w:rPr>
        <w:t>以尼</w:t>
      </w:r>
      <w:r w:rsidRPr="004D797A">
        <w:rPr>
          <w:rFonts w:hAnsi="標楷體" w:hint="eastAsia"/>
          <w:b/>
          <w:szCs w:val="32"/>
          <w:u w:val="single"/>
        </w:rPr>
        <w:t>特族來看，目前各國已制訂各種策略來防制尼特族現象，然而我國目前尚</w:t>
      </w:r>
      <w:r w:rsidR="00EF2B53" w:rsidRPr="004D797A">
        <w:rPr>
          <w:rFonts w:hAnsi="標楷體" w:hint="eastAsia"/>
          <w:b/>
          <w:szCs w:val="32"/>
          <w:u w:val="single"/>
        </w:rPr>
        <w:t>缺</w:t>
      </w:r>
      <w:r w:rsidRPr="004D797A">
        <w:rPr>
          <w:rFonts w:hAnsi="標楷體" w:hint="eastAsia"/>
          <w:b/>
          <w:szCs w:val="32"/>
          <w:u w:val="single"/>
        </w:rPr>
        <w:t>乏對於尼特族</w:t>
      </w:r>
      <w:r w:rsidR="00D26967" w:rsidRPr="004D797A">
        <w:rPr>
          <w:rFonts w:hAnsi="標楷體" w:hint="eastAsia"/>
          <w:b/>
          <w:szCs w:val="32"/>
          <w:u w:val="single"/>
        </w:rPr>
        <w:t>實質</w:t>
      </w:r>
      <w:r w:rsidRPr="004D797A">
        <w:rPr>
          <w:rFonts w:hAnsi="標楷體" w:hint="eastAsia"/>
          <w:b/>
          <w:szCs w:val="32"/>
          <w:u w:val="single"/>
        </w:rPr>
        <w:t>掌握</w:t>
      </w:r>
      <w:r w:rsidR="00D26967" w:rsidRPr="004D797A">
        <w:rPr>
          <w:rFonts w:hAnsi="標楷體" w:hint="eastAsia"/>
          <w:b/>
          <w:szCs w:val="32"/>
          <w:u w:val="single"/>
        </w:rPr>
        <w:t>及</w:t>
      </w:r>
      <w:r w:rsidRPr="004D797A">
        <w:rPr>
          <w:rFonts w:hAnsi="標楷體" w:hint="eastAsia"/>
          <w:b/>
          <w:szCs w:val="32"/>
          <w:u w:val="single"/>
        </w:rPr>
        <w:t>具體因應措施</w:t>
      </w:r>
      <w:r w:rsidR="00D26967" w:rsidRPr="004D797A">
        <w:rPr>
          <w:rFonts w:hAnsi="標楷體" w:hint="eastAsia"/>
          <w:b/>
          <w:szCs w:val="32"/>
        </w:rPr>
        <w:t>。</w:t>
      </w:r>
      <w:r w:rsidRPr="004D797A">
        <w:rPr>
          <w:rFonts w:hAnsi="標楷體" w:cs="Arial" w:hint="eastAsia"/>
          <w:szCs w:val="32"/>
        </w:rPr>
        <w:t>依據ILO指出</w:t>
      </w:r>
      <w:r w:rsidRPr="004D797A">
        <w:rPr>
          <w:rStyle w:val="aff2"/>
          <w:rFonts w:hAnsi="標楷體" w:cs="Arial"/>
          <w:szCs w:val="32"/>
        </w:rPr>
        <w:footnoteReference w:id="9"/>
      </w:r>
      <w:r w:rsidRPr="004D797A">
        <w:rPr>
          <w:rFonts w:hAnsi="標楷體" w:cs="Arial" w:hint="eastAsia"/>
          <w:szCs w:val="32"/>
        </w:rPr>
        <w:t>，</w:t>
      </w:r>
      <w:r w:rsidRPr="004D797A">
        <w:rPr>
          <w:rFonts w:hAnsi="標楷體" w:cs="Arial" w:hint="eastAsia"/>
          <w:b/>
          <w:szCs w:val="32"/>
        </w:rPr>
        <w:t>2023年全球青年失業率創新低，但15到24歲尼特族（NEET）的比例卻增加</w:t>
      </w:r>
      <w:r w:rsidRPr="004D797A">
        <w:rPr>
          <w:rFonts w:hAnsi="標楷體" w:cs="Arial" w:hint="eastAsia"/>
          <w:szCs w:val="32"/>
        </w:rPr>
        <w:t>，這群Z世代年輕人沒就學、沒工作，也沒接受職訓，有些人因為求職碰壁陷入焦慮情緒，有的則因為工作薪資福利不佳，承受極大的生活和經濟壓力。</w:t>
      </w:r>
      <w:r w:rsidRPr="004D797A">
        <w:rPr>
          <w:rFonts w:hAnsi="標楷體" w:cs="Arial" w:hint="eastAsia"/>
          <w:b/>
          <w:szCs w:val="32"/>
          <w:u w:val="single"/>
        </w:rPr>
        <w:t>我國目前並未對尼特族進行單獨調查與統計，因此無從得知確切人數，僅能由人力資源調查中之數據推估</w:t>
      </w:r>
      <w:r w:rsidRPr="004D797A">
        <w:rPr>
          <w:rFonts w:hAnsi="標楷體" w:cs="Arial" w:hint="eastAsia"/>
          <w:szCs w:val="32"/>
        </w:rPr>
        <w:t>：</w:t>
      </w:r>
      <w:r w:rsidRPr="004D797A">
        <w:rPr>
          <w:rFonts w:hAnsi="標楷體" w:hint="eastAsia"/>
          <w:szCs w:val="32"/>
        </w:rPr>
        <w:t>尼特族（NEET）指未就學也未就業的青少年，可以15～29歲民間人口減同年齡層的在學人口、就業人口估得，依此簡易估法所算出的</w:t>
      </w:r>
      <w:r w:rsidRPr="004D797A">
        <w:rPr>
          <w:rFonts w:hAnsi="標楷體" w:hint="eastAsia"/>
          <w:b/>
          <w:szCs w:val="32"/>
          <w:u w:val="single"/>
        </w:rPr>
        <w:t>2010年尼特族人數51萬人，2015年36萬，2022年23萬</w:t>
      </w:r>
      <w:r w:rsidRPr="004D797A">
        <w:rPr>
          <w:rFonts w:hAnsi="標楷體" w:hint="eastAsia"/>
          <w:szCs w:val="32"/>
        </w:rPr>
        <w:t>，</w:t>
      </w:r>
      <w:r w:rsidRPr="004D797A">
        <w:rPr>
          <w:rFonts w:hAnsi="標楷體" w:hint="eastAsia"/>
          <w:b/>
          <w:szCs w:val="32"/>
          <w:u w:val="single"/>
        </w:rPr>
        <w:t>主計總處只在2013年估過一次，2010～2012年依序是59萬、52萬、47萬，兩者略有差異，惟趨勢一致。</w:t>
      </w:r>
      <w:r w:rsidRPr="004D797A">
        <w:rPr>
          <w:rStyle w:val="aff2"/>
          <w:rFonts w:hAnsi="標楷體"/>
          <w:b/>
          <w:szCs w:val="32"/>
          <w:u w:val="single"/>
        </w:rPr>
        <w:footnoteReference w:id="10"/>
      </w:r>
      <w:r w:rsidRPr="004D797A">
        <w:rPr>
          <w:rFonts w:hAnsi="標楷體" w:hint="eastAsia"/>
          <w:b/>
          <w:szCs w:val="32"/>
          <w:u w:val="single"/>
        </w:rPr>
        <w:t>由上可見，尼特族顯非小眾，實需政策投入資源協助</w:t>
      </w:r>
      <w:r w:rsidR="004C0D1F" w:rsidRPr="004D797A">
        <w:rPr>
          <w:rFonts w:hAnsi="標楷體" w:hint="eastAsia"/>
          <w:b/>
          <w:szCs w:val="32"/>
          <w:u w:val="single"/>
        </w:rPr>
        <w:t>。</w:t>
      </w:r>
    </w:p>
    <w:p w:rsidR="00D6484A" w:rsidRPr="004D797A" w:rsidRDefault="004C0D1F" w:rsidP="004E1DB4">
      <w:pPr>
        <w:pStyle w:val="3"/>
        <w:numPr>
          <w:ilvl w:val="2"/>
          <w:numId w:val="10"/>
        </w:numPr>
        <w:ind w:leftChars="200" w:left="1360" w:hanging="680"/>
        <w:rPr>
          <w:szCs w:val="32"/>
        </w:rPr>
      </w:pPr>
      <w:r w:rsidRPr="004D797A">
        <w:rPr>
          <w:rFonts w:hAnsi="標楷體"/>
          <w:b/>
        </w:rPr>
        <w:t>勞動部</w:t>
      </w:r>
      <w:r w:rsidRPr="004D797A">
        <w:rPr>
          <w:rFonts w:hAnsi="標楷體" w:hint="eastAsia"/>
          <w:b/>
        </w:rPr>
        <w:t>雖稱</w:t>
      </w:r>
      <w:r w:rsidRPr="004D797A">
        <w:rPr>
          <w:rFonts w:hAnsi="標楷體"/>
          <w:b/>
        </w:rPr>
        <w:t>運用「青年職得好評計畫」</w:t>
      </w:r>
      <w:r w:rsidRPr="004D797A">
        <w:rPr>
          <w:rFonts w:hAnsi="標楷體"/>
        </w:rPr>
        <w:t>，透過深度就業諮詢，協助釐清職涯發展方向、提升求職技巧，協助</w:t>
      </w:r>
      <w:r w:rsidRPr="004D797A">
        <w:rPr>
          <w:rFonts w:hAnsi="標楷體" w:cs="Arial"/>
          <w:szCs w:val="32"/>
        </w:rPr>
        <w:t>15歲至29歲未就學、未就業且失業期間連續達6個月以上</w:t>
      </w:r>
      <w:r w:rsidRPr="004D797A">
        <w:rPr>
          <w:rFonts w:hAnsi="標楷體"/>
          <w:szCs w:val="32"/>
        </w:rPr>
        <w:t>賦閒在家的青少年找到工作；</w:t>
      </w:r>
      <w:r w:rsidRPr="004D797A">
        <w:rPr>
          <w:rFonts w:hAnsi="標楷體"/>
          <w:b/>
        </w:rPr>
        <w:t>教育部</w:t>
      </w:r>
      <w:r w:rsidRPr="004D797A">
        <w:rPr>
          <w:rFonts w:hAnsi="標楷體" w:hint="eastAsia"/>
          <w:b/>
        </w:rPr>
        <w:t>則</w:t>
      </w:r>
      <w:r w:rsidRPr="004D797A">
        <w:rPr>
          <w:rFonts w:hAnsi="標楷體"/>
          <w:b/>
        </w:rPr>
        <w:t>運用「青少年生涯探索號計畫」</w:t>
      </w:r>
      <w:r w:rsidRPr="004D797A">
        <w:rPr>
          <w:rFonts w:hAnsi="標楷體"/>
        </w:rPr>
        <w:t>，協助國中畢業未升學未就業青少年進行生涯探索，並於釐清定向後，適性轉銜就學或就業。</w:t>
      </w:r>
      <w:r w:rsidRPr="004D797A">
        <w:rPr>
          <w:rFonts w:hAnsi="標楷體" w:hint="eastAsia"/>
          <w:b/>
          <w:szCs w:val="32"/>
          <w:u w:val="single"/>
        </w:rPr>
        <w:t>然相關計畫缺乏系統性之研究評估，甚至與</w:t>
      </w:r>
      <w:r w:rsidRPr="004D797A">
        <w:rPr>
          <w:rFonts w:hAnsi="標楷體" w:hint="eastAsia"/>
          <w:b/>
          <w:u w:val="single"/>
        </w:rPr>
        <w:t>青職中心目標族群重疊，分工機制並未明確</w:t>
      </w:r>
      <w:r w:rsidR="00D6484A" w:rsidRPr="004D797A">
        <w:rPr>
          <w:rFonts w:hAnsi="標楷體" w:hint="eastAsia"/>
          <w:b/>
          <w:szCs w:val="32"/>
          <w:u w:val="single"/>
        </w:rPr>
        <w:t>；又怯</w:t>
      </w:r>
      <w:r w:rsidR="00F97A53" w:rsidRPr="004D797A">
        <w:rPr>
          <w:rFonts w:hAnsi="標楷體" w:hint="eastAsia"/>
          <w:b/>
          <w:u w:val="single"/>
        </w:rPr>
        <w:t>志</w:t>
      </w:r>
      <w:r w:rsidR="00D6484A" w:rsidRPr="004D797A">
        <w:rPr>
          <w:rFonts w:hAnsi="標楷體" w:hint="eastAsia"/>
          <w:b/>
          <w:szCs w:val="32"/>
          <w:u w:val="single"/>
        </w:rPr>
        <w:t>者（Discouraged workers）不只是求職遇到的挫折，</w:t>
      </w:r>
      <w:r w:rsidR="00C66B22" w:rsidRPr="004D797A">
        <w:rPr>
          <w:rFonts w:hAnsi="標楷體" w:hint="eastAsia"/>
          <w:b/>
          <w:szCs w:val="32"/>
          <w:u w:val="single"/>
        </w:rPr>
        <w:t>尚包含</w:t>
      </w:r>
      <w:r w:rsidR="00D6484A" w:rsidRPr="004D797A">
        <w:rPr>
          <w:rFonts w:hAnsi="標楷體" w:hint="eastAsia"/>
          <w:b/>
          <w:szCs w:val="32"/>
          <w:u w:val="single"/>
        </w:rPr>
        <w:t>求職沒問題，但在職場無法適應，包括工作壓力等問題，導致退出職場等等、有ADD或ADHD</w:t>
      </w:r>
      <w:r w:rsidR="00B931C5" w:rsidRPr="004D797A">
        <w:rPr>
          <w:rStyle w:val="aff2"/>
          <w:rFonts w:hAnsi="標楷體"/>
          <w:b/>
          <w:szCs w:val="32"/>
          <w:u w:val="single"/>
        </w:rPr>
        <w:footnoteReference w:id="11"/>
      </w:r>
      <w:r w:rsidR="00D6484A" w:rsidRPr="004D797A">
        <w:rPr>
          <w:rFonts w:hAnsi="標楷體" w:hint="eastAsia"/>
          <w:b/>
          <w:szCs w:val="32"/>
          <w:u w:val="single"/>
        </w:rPr>
        <w:t>症狀而不</w:t>
      </w:r>
      <w:r w:rsidR="00F6640C" w:rsidRPr="004D797A">
        <w:rPr>
          <w:rFonts w:hAnsi="標楷體" w:hint="eastAsia"/>
          <w:b/>
          <w:szCs w:val="32"/>
          <w:u w:val="single"/>
        </w:rPr>
        <w:t>自</w:t>
      </w:r>
      <w:r w:rsidR="00D6484A" w:rsidRPr="004D797A">
        <w:rPr>
          <w:rFonts w:hAnsi="標楷體" w:hint="eastAsia"/>
          <w:b/>
          <w:szCs w:val="32"/>
          <w:u w:val="single"/>
        </w:rPr>
        <w:t>知者</w:t>
      </w:r>
      <w:r w:rsidR="00D6484A" w:rsidRPr="004D797A">
        <w:rPr>
          <w:rFonts w:hAnsi="標楷體" w:hint="eastAsia"/>
          <w:szCs w:val="32"/>
        </w:rPr>
        <w:t>。對於這些就業不利族群，青職中心如何在其等面對職涯摸索與規劃迷茫之際，能即時提供引導、陪伴與關懷，幫助他們探索職涯，規劃未來的人生藍圖，實為重要之目標。</w:t>
      </w:r>
      <w:r w:rsidR="00D6484A" w:rsidRPr="004D797A">
        <w:rPr>
          <w:szCs w:val="32"/>
        </w:rPr>
        <w:t xml:space="preserve"> </w:t>
      </w:r>
    </w:p>
    <w:p w:rsidR="00D6484A" w:rsidRPr="004D797A" w:rsidRDefault="00E95F55" w:rsidP="004E1DB4">
      <w:pPr>
        <w:pStyle w:val="3"/>
        <w:numPr>
          <w:ilvl w:val="2"/>
          <w:numId w:val="10"/>
        </w:numPr>
        <w:ind w:leftChars="200" w:left="1360" w:hanging="680"/>
        <w:rPr>
          <w:rFonts w:hAnsi="標楷體"/>
          <w:b/>
          <w:szCs w:val="32"/>
        </w:rPr>
      </w:pPr>
      <w:r w:rsidRPr="004D797A">
        <w:rPr>
          <w:rFonts w:hAnsi="標楷體" w:hint="eastAsia"/>
          <w:b/>
        </w:rPr>
        <w:t>勞動部「投資青年就業方案」，針對「在校、初次尋職、失業6個月以上、在職及非典型就業」不同階段青年所面臨的就業問題，提供差異化就業服務措施。</w:t>
      </w:r>
      <w:r w:rsidRPr="004D797A">
        <w:rPr>
          <w:rFonts w:hAnsi="標楷體" w:hint="eastAsia"/>
        </w:rPr>
        <w:t>其中</w:t>
      </w:r>
      <w:r w:rsidRPr="004D797A">
        <w:rPr>
          <w:rFonts w:hAnsi="標楷體"/>
        </w:rPr>
        <w:t>5處青職中心</w:t>
      </w:r>
      <w:r w:rsidRPr="004D797A">
        <w:rPr>
          <w:rFonts w:hAnsi="標楷體" w:hint="eastAsia"/>
        </w:rPr>
        <w:t>旨在</w:t>
      </w:r>
      <w:r w:rsidRPr="004D797A">
        <w:rPr>
          <w:rFonts w:hAnsi="標楷體"/>
        </w:rPr>
        <w:t>協助青年</w:t>
      </w:r>
      <w:r w:rsidRPr="004D797A">
        <w:rPr>
          <w:rFonts w:hAnsi="標楷體" w:hint="eastAsia"/>
        </w:rPr>
        <w:t>釐清自我、認識產業，提供相關職涯輔導服務，即為方案協助青年就業之重點措施</w:t>
      </w:r>
      <w:r w:rsidR="008C2BF2" w:rsidRPr="004D797A">
        <w:rPr>
          <w:rFonts w:hAnsi="標楷體" w:hint="eastAsia"/>
        </w:rPr>
        <w:t>。</w:t>
      </w:r>
      <w:r w:rsidR="00D6484A" w:rsidRPr="004D797A">
        <w:rPr>
          <w:rFonts w:hAnsi="標楷體" w:hint="eastAsia"/>
          <w:b/>
          <w:szCs w:val="32"/>
          <w:u w:val="single"/>
        </w:rPr>
        <w:t>青職中心</w:t>
      </w:r>
      <w:r w:rsidRPr="004D797A">
        <w:rPr>
          <w:rFonts w:hAnsi="標楷體" w:hint="eastAsia"/>
          <w:b/>
          <w:szCs w:val="32"/>
          <w:u w:val="single"/>
        </w:rPr>
        <w:t>允</w:t>
      </w:r>
      <w:r w:rsidR="00D6484A" w:rsidRPr="004D797A">
        <w:rPr>
          <w:rFonts w:hAnsi="標楷體" w:hint="eastAsia"/>
          <w:b/>
          <w:szCs w:val="32"/>
          <w:u w:val="single"/>
        </w:rPr>
        <w:t>應</w:t>
      </w:r>
      <w:r w:rsidR="00D6484A" w:rsidRPr="004D797A">
        <w:rPr>
          <w:rFonts w:hAnsi="標楷體" w:hint="eastAsia"/>
          <w:b/>
          <w:u w:val="single"/>
        </w:rPr>
        <w:t>盤點</w:t>
      </w:r>
      <w:r w:rsidR="008C2BF2" w:rsidRPr="004D797A">
        <w:rPr>
          <w:rFonts w:hAnsi="標楷體" w:hint="eastAsia"/>
          <w:b/>
          <w:u w:val="single"/>
        </w:rPr>
        <w:t>出優先協助</w:t>
      </w:r>
      <w:r w:rsidR="005A049A" w:rsidRPr="004D797A">
        <w:rPr>
          <w:rFonts w:hAnsi="標楷體" w:hint="eastAsia"/>
          <w:b/>
          <w:u w:val="single"/>
        </w:rPr>
        <w:t>目標族群</w:t>
      </w:r>
      <w:r w:rsidR="008C2BF2" w:rsidRPr="004D797A">
        <w:rPr>
          <w:rFonts w:hAnsi="標楷體" w:hint="eastAsia"/>
          <w:b/>
          <w:u w:val="single"/>
        </w:rPr>
        <w:t>順序釐清其</w:t>
      </w:r>
      <w:r w:rsidR="00D6484A" w:rsidRPr="004D797A">
        <w:rPr>
          <w:rFonts w:hAnsi="標楷體" w:hint="eastAsia"/>
          <w:b/>
          <w:u w:val="single"/>
        </w:rPr>
        <w:t>在職涯發展</w:t>
      </w:r>
      <w:r w:rsidR="00D6484A" w:rsidRPr="004D797A">
        <w:rPr>
          <w:rFonts w:hAnsi="標楷體" w:cs="Arial" w:hint="eastAsia"/>
          <w:b/>
          <w:szCs w:val="32"/>
          <w:u w:val="single"/>
        </w:rPr>
        <w:t>問題</w:t>
      </w:r>
      <w:r w:rsidR="00D6484A" w:rsidRPr="004D797A">
        <w:rPr>
          <w:rFonts w:hAnsi="標楷體" w:hint="eastAsia"/>
          <w:b/>
          <w:u w:val="single"/>
        </w:rPr>
        <w:t>上之需求，</w:t>
      </w:r>
      <w:r w:rsidR="008C2BF2" w:rsidRPr="004D797A">
        <w:rPr>
          <w:rFonts w:hAnsi="標楷體" w:hint="eastAsia"/>
          <w:b/>
          <w:u w:val="single"/>
        </w:rPr>
        <w:t>方能建構</w:t>
      </w:r>
      <w:r w:rsidRPr="004D797A">
        <w:rPr>
          <w:rFonts w:hAnsi="標楷體" w:hint="eastAsia"/>
          <w:b/>
          <w:u w:val="single"/>
        </w:rPr>
        <w:t>出差異化的職涯輔導模式。</w:t>
      </w:r>
      <w:r w:rsidR="00D6484A" w:rsidRPr="004D797A">
        <w:rPr>
          <w:rFonts w:hAnsi="標楷體" w:hint="eastAsia"/>
          <w:b/>
          <w:szCs w:val="32"/>
          <w:u w:val="single"/>
        </w:rPr>
        <w:t>本</w:t>
      </w:r>
      <w:r w:rsidR="00D6484A" w:rsidRPr="004D797A">
        <w:rPr>
          <w:rFonts w:hAnsi="標楷體" w:hint="eastAsia"/>
          <w:b/>
          <w:szCs w:val="32"/>
        </w:rPr>
        <w:t>院履勘南分署青職中心發現，該中心將職涯服務能量帶進偏鄉，給予偏鄉青年學子未來發展規劃協助，也延伸</w:t>
      </w:r>
      <w:r w:rsidR="005251A0" w:rsidRPr="004D797A">
        <w:rPr>
          <w:rFonts w:hAnsi="標楷體" w:hint="eastAsia"/>
          <w:b/>
        </w:rPr>
        <w:t>青職中心</w:t>
      </w:r>
      <w:r w:rsidR="00D6484A" w:rsidRPr="004D797A">
        <w:rPr>
          <w:rFonts w:hAnsi="標楷體" w:hint="eastAsia"/>
          <w:b/>
          <w:szCs w:val="32"/>
        </w:rPr>
        <w:t>服務的深度及廣度，殊值其他青職中心借鏡參考</w:t>
      </w:r>
      <w:r w:rsidR="00C05976" w:rsidRPr="004D797A">
        <w:rPr>
          <w:rFonts w:hAnsi="標楷體" w:hint="eastAsia"/>
          <w:b/>
          <w:szCs w:val="32"/>
        </w:rPr>
        <w:t>：</w:t>
      </w:r>
    </w:p>
    <w:p w:rsidR="00D6484A" w:rsidRPr="004D797A" w:rsidRDefault="00DA51F6" w:rsidP="00E24B0C">
      <w:pPr>
        <w:pStyle w:val="4"/>
        <w:numPr>
          <w:ilvl w:val="3"/>
          <w:numId w:val="38"/>
        </w:numPr>
      </w:pPr>
      <w:r w:rsidRPr="004D797A">
        <w:rPr>
          <w:rFonts w:hAnsi="標楷體" w:hint="eastAsia"/>
          <w:szCs w:val="32"/>
        </w:rPr>
        <w:t>南分署青職中心</w:t>
      </w:r>
      <w:r w:rsidR="00960F12" w:rsidRPr="004D797A">
        <w:rPr>
          <w:rFonts w:hAnsi="標楷體" w:hint="eastAsia"/>
          <w:szCs w:val="32"/>
        </w:rPr>
        <w:t>因應轄區多</w:t>
      </w:r>
      <w:r w:rsidR="00D6484A" w:rsidRPr="004D797A">
        <w:rPr>
          <w:rFonts w:hint="eastAsia"/>
        </w:rPr>
        <w:t>屬偏遠區域，職涯發展及服務資源配置相對弱勢，進而影響青年在職涯發展上無法及時獲得協助。為實踐社會責任，</w:t>
      </w:r>
      <w:r w:rsidR="00D6484A" w:rsidRPr="004D797A">
        <w:rPr>
          <w:rFonts w:hint="eastAsia"/>
          <w:b/>
          <w:u w:val="single"/>
        </w:rPr>
        <w:t>於112年開辦「職涯山海線列車」強韌偏鄉職涯服務系列活動，將職涯服務能量帶進偏鄉，給予偏鄉青年學子未來發展規劃協助，也延伸</w:t>
      </w:r>
      <w:r w:rsidR="000534A8" w:rsidRPr="004D797A">
        <w:rPr>
          <w:rFonts w:hAnsi="標楷體" w:hint="eastAsia"/>
          <w:b/>
          <w:u w:val="single"/>
        </w:rPr>
        <w:t>青職中心</w:t>
      </w:r>
      <w:r w:rsidR="00D6484A" w:rsidRPr="004D797A">
        <w:rPr>
          <w:rFonts w:hint="eastAsia"/>
          <w:b/>
          <w:u w:val="single"/>
        </w:rPr>
        <w:t>服務的深度及廣度</w:t>
      </w:r>
      <w:r w:rsidR="00D6484A" w:rsidRPr="004D797A">
        <w:rPr>
          <w:rFonts w:hint="eastAsia"/>
          <w:b/>
        </w:rPr>
        <w:t>。</w:t>
      </w:r>
    </w:p>
    <w:p w:rsidR="00D6484A" w:rsidRPr="004D797A" w:rsidRDefault="00D6484A" w:rsidP="00E24B0C">
      <w:pPr>
        <w:pStyle w:val="4"/>
        <w:numPr>
          <w:ilvl w:val="3"/>
          <w:numId w:val="38"/>
        </w:numPr>
        <w:rPr>
          <w:b/>
          <w:u w:val="single"/>
        </w:rPr>
      </w:pPr>
      <w:r w:rsidRPr="004D797A">
        <w:rPr>
          <w:rFonts w:hint="eastAsia"/>
          <w:b/>
          <w:u w:val="single"/>
        </w:rPr>
        <w:t>112年與失親兒福利基金會合作，舉辦為期兩天的「職點迷津不徬徨─職涯探索工作坊」透過YS職涯探索課程、VR虛擬職場體驗及實地走訪企業進行職場參訪，為雲嘉南偏鄉地區的青年拓展職涯視野，開創對未來升學、就業道路的新格局。</w:t>
      </w:r>
    </w:p>
    <w:p w:rsidR="00D6484A" w:rsidRPr="004D797A" w:rsidRDefault="00D6484A" w:rsidP="00E24B0C">
      <w:pPr>
        <w:pStyle w:val="4"/>
        <w:numPr>
          <w:ilvl w:val="3"/>
          <w:numId w:val="38"/>
        </w:numPr>
        <w:rPr>
          <w:rFonts w:hAnsi="標楷體"/>
        </w:rPr>
      </w:pPr>
      <w:r w:rsidRPr="004D797A">
        <w:rPr>
          <w:rFonts w:hint="eastAsia"/>
          <w:b/>
          <w:u w:val="single"/>
        </w:rPr>
        <w:t>1</w:t>
      </w:r>
      <w:r w:rsidRPr="004D797A">
        <w:rPr>
          <w:b/>
          <w:u w:val="single"/>
        </w:rPr>
        <w:t>13</w:t>
      </w:r>
      <w:r w:rsidRPr="004D797A">
        <w:rPr>
          <w:rFonts w:hint="eastAsia"/>
          <w:b/>
          <w:u w:val="single"/>
        </w:rPr>
        <w:t>年職涯山海線列車與財團法人博幼社會福利基金會雲林中心和世界展望會</w:t>
      </w:r>
      <w:r w:rsidR="00DB6443" w:rsidRPr="004D797A">
        <w:rPr>
          <w:rFonts w:hint="eastAsia"/>
          <w:b/>
          <w:u w:val="single"/>
        </w:rPr>
        <w:t>臺</w:t>
      </w:r>
      <w:r w:rsidRPr="004D797A">
        <w:rPr>
          <w:rFonts w:hint="eastAsia"/>
          <w:b/>
          <w:u w:val="single"/>
        </w:rPr>
        <w:t>南分會共同辦理，規劃海線與山線兩條路線</w:t>
      </w:r>
      <w:r w:rsidRPr="004D797A">
        <w:rPr>
          <w:rFonts w:hint="eastAsia"/>
        </w:rPr>
        <w:t>，針對不同單位青</w:t>
      </w:r>
      <w:r w:rsidRPr="004D797A">
        <w:rPr>
          <w:rFonts w:hAnsi="標楷體" w:hint="eastAsia"/>
        </w:rPr>
        <w:t>年的需求與興趣，為參與的青年帶來豐富的學習與體驗</w:t>
      </w:r>
      <w:r w:rsidR="00DF66A8" w:rsidRPr="004D797A">
        <w:rPr>
          <w:rFonts w:hAnsi="標楷體" w:hint="eastAsia"/>
        </w:rPr>
        <w:t>，</w:t>
      </w:r>
      <w:r w:rsidR="00DF66A8" w:rsidRPr="004D797A">
        <w:rPr>
          <w:rFonts w:hAnsi="標楷體" w:hint="eastAsia"/>
          <w:b/>
          <w:u w:val="single"/>
        </w:rPr>
        <w:t>同時也搭配透過規劃「親子職涯研究室」，強化家長具備職涯發展概念</w:t>
      </w:r>
      <w:r w:rsidRPr="004D797A">
        <w:rPr>
          <w:rFonts w:hAnsi="標楷體" w:hint="eastAsia"/>
        </w:rPr>
        <w:t>。</w:t>
      </w:r>
    </w:p>
    <w:p w:rsidR="00EA1E2F" w:rsidRPr="004D797A" w:rsidRDefault="00BA2C44" w:rsidP="00E24B0C">
      <w:pPr>
        <w:pStyle w:val="4"/>
        <w:numPr>
          <w:ilvl w:val="3"/>
          <w:numId w:val="38"/>
        </w:numPr>
      </w:pPr>
      <w:r w:rsidRPr="004D797A">
        <w:rPr>
          <w:rFonts w:hint="eastAsia"/>
        </w:rPr>
        <w:t>南分署青職中心</w:t>
      </w:r>
      <w:r w:rsidR="00F8493F" w:rsidRPr="004D797A">
        <w:rPr>
          <w:rFonts w:hint="eastAsia"/>
        </w:rPr>
        <w:t>相關辦理情形摘</w:t>
      </w:r>
      <w:r w:rsidR="00FC291D" w:rsidRPr="004D797A">
        <w:rPr>
          <w:rFonts w:hint="eastAsia"/>
        </w:rPr>
        <w:t>錄</w:t>
      </w:r>
      <w:r w:rsidR="00F8493F" w:rsidRPr="004D797A">
        <w:rPr>
          <w:rFonts w:hint="eastAsia"/>
        </w:rPr>
        <w:t>如下</w:t>
      </w:r>
      <w:r w:rsidR="0077626A" w:rsidRPr="004D797A">
        <w:rPr>
          <w:rFonts w:hint="eastAsia"/>
        </w:rPr>
        <w:t>表</w:t>
      </w:r>
      <w:r w:rsidR="00F8493F" w:rsidRPr="004D797A">
        <w:rPr>
          <w:rFonts w:hint="eastAsia"/>
        </w:rPr>
        <w:t>：</w:t>
      </w:r>
    </w:p>
    <w:p w:rsidR="001F5FEA" w:rsidRPr="004D797A" w:rsidRDefault="002C28BF" w:rsidP="00B3703B">
      <w:pPr>
        <w:pStyle w:val="a3"/>
        <w:ind w:left="993" w:hanging="993"/>
      </w:pPr>
      <w:r w:rsidRPr="004D797A">
        <w:rPr>
          <w:rFonts w:hint="eastAsia"/>
        </w:rPr>
        <w:t>南分署「職涯山海線列車」強韌偏鄉職涯服務</w:t>
      </w:r>
      <w:r w:rsidR="002F2396" w:rsidRPr="004D797A">
        <w:rPr>
          <w:rFonts w:hint="eastAsia"/>
        </w:rPr>
        <w:t>及相關活動</w:t>
      </w:r>
      <w:r w:rsidR="00B02D70" w:rsidRPr="004D797A">
        <w:rPr>
          <w:rFonts w:hint="eastAsia"/>
        </w:rPr>
        <w:t>示意表</w:t>
      </w:r>
    </w:p>
    <w:tbl>
      <w:tblPr>
        <w:tblStyle w:val="af9"/>
        <w:tblW w:w="9067" w:type="dxa"/>
        <w:tblLook w:val="04A0" w:firstRow="1" w:lastRow="0" w:firstColumn="1" w:lastColumn="0" w:noHBand="0" w:noVBand="1"/>
      </w:tblPr>
      <w:tblGrid>
        <w:gridCol w:w="4804"/>
        <w:gridCol w:w="32"/>
        <w:gridCol w:w="4626"/>
      </w:tblGrid>
      <w:tr w:rsidR="006E32E5" w:rsidRPr="004D797A" w:rsidTr="00444C72">
        <w:trPr>
          <w:trHeight w:val="2587"/>
        </w:trPr>
        <w:tc>
          <w:tcPr>
            <w:tcW w:w="4522" w:type="dxa"/>
            <w:gridSpan w:val="2"/>
          </w:tcPr>
          <w:p w:rsidR="00FE19C9" w:rsidRPr="004D797A" w:rsidRDefault="00FE19C9" w:rsidP="008A6093">
            <w:r w:rsidRPr="004D797A">
              <w:rPr>
                <w:noProof/>
              </w:rPr>
              <w:drawing>
                <wp:inline distT="0" distB="0" distL="0" distR="0" wp14:anchorId="402E16A0" wp14:editId="4326D8B5">
                  <wp:extent cx="2456811" cy="2061713"/>
                  <wp:effectExtent l="114300" t="114300" r="115570" b="148590"/>
                  <wp:docPr id="48" name="圖片 47">
                    <a:extLst xmlns:a="http://schemas.openxmlformats.org/drawingml/2006/main">
                      <a:ext uri="{FF2B5EF4-FFF2-40B4-BE49-F238E27FC236}">
                        <a16:creationId xmlns:a16="http://schemas.microsoft.com/office/drawing/2014/main" id="{BBE12AD5-6F3E-5C3E-AD0F-377FCFC79C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圖片 47">
                            <a:extLst>
                              <a:ext uri="{FF2B5EF4-FFF2-40B4-BE49-F238E27FC236}">
                                <a16:creationId xmlns:a16="http://schemas.microsoft.com/office/drawing/2014/main" id="{BBE12AD5-6F3E-5C3E-AD0F-377FCFC79C84}"/>
                              </a:ext>
                            </a:extLst>
                          </pic:cNvPr>
                          <pic:cNvPicPr>
                            <a:picLocks noChangeAspect="1"/>
                          </pic:cNvPicPr>
                        </pic:nvPicPr>
                        <pic:blipFill>
                          <a:blip r:embed="rId23"/>
                          <a:srcRect l="59725" t="20855" r="3395" b="18206"/>
                          <a:stretch/>
                        </pic:blipFill>
                        <pic:spPr>
                          <a:xfrm>
                            <a:off x="0" y="0"/>
                            <a:ext cx="2488952" cy="2088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45" w:type="dxa"/>
          </w:tcPr>
          <w:p w:rsidR="00FE19C9" w:rsidRPr="004D797A" w:rsidRDefault="00B909E1" w:rsidP="008A6093">
            <w:r w:rsidRPr="004D797A">
              <w:rPr>
                <w:noProof/>
              </w:rPr>
              <w:drawing>
                <wp:inline distT="0" distB="0" distL="0" distR="0" wp14:anchorId="628E629A" wp14:editId="782C9C21">
                  <wp:extent cx="2424023" cy="2060773"/>
                  <wp:effectExtent l="114300" t="114300" r="147955" b="14922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42312" cy="2076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6E32E5" w:rsidRPr="004D797A" w:rsidTr="00444C72">
        <w:tc>
          <w:tcPr>
            <w:tcW w:w="4522" w:type="dxa"/>
            <w:gridSpan w:val="2"/>
          </w:tcPr>
          <w:p w:rsidR="00FE19C9" w:rsidRPr="004D797A" w:rsidRDefault="00C47266" w:rsidP="008A6093">
            <w:r w:rsidRPr="004D797A">
              <w:rPr>
                <w:noProof/>
              </w:rPr>
              <w:drawing>
                <wp:inline distT="0" distB="0" distL="0" distR="0" wp14:anchorId="045040AE" wp14:editId="1B340780">
                  <wp:extent cx="2657475" cy="1838325"/>
                  <wp:effectExtent l="133350" t="114300" r="142875" b="16192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68017" cy="18456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45" w:type="dxa"/>
          </w:tcPr>
          <w:p w:rsidR="00FE19C9" w:rsidRPr="004D797A" w:rsidRDefault="00F60AEB" w:rsidP="008A6093">
            <w:r w:rsidRPr="004D797A">
              <w:rPr>
                <w:noProof/>
              </w:rPr>
              <w:drawing>
                <wp:inline distT="0" distB="0" distL="0" distR="0" wp14:anchorId="45A7490F" wp14:editId="3DAA9153">
                  <wp:extent cx="2527300" cy="1809750"/>
                  <wp:effectExtent l="133350" t="114300" r="139700" b="1714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68366" cy="18391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6E32E5" w:rsidRPr="004D797A" w:rsidTr="00444C72">
        <w:tc>
          <w:tcPr>
            <w:tcW w:w="4522" w:type="dxa"/>
            <w:gridSpan w:val="2"/>
          </w:tcPr>
          <w:p w:rsidR="00FE19C9" w:rsidRPr="004D797A" w:rsidRDefault="00E84611" w:rsidP="008A6093">
            <w:r w:rsidRPr="004D797A">
              <w:rPr>
                <w:noProof/>
              </w:rPr>
              <w:drawing>
                <wp:inline distT="0" distB="0" distL="0" distR="0" wp14:anchorId="786E66F5" wp14:editId="05E753F0">
                  <wp:extent cx="2628265" cy="1809750"/>
                  <wp:effectExtent l="133350" t="114300" r="153035" b="17145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44930" cy="1821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45" w:type="dxa"/>
          </w:tcPr>
          <w:p w:rsidR="00FE19C9" w:rsidRPr="004D797A" w:rsidRDefault="00F60AEB" w:rsidP="008A6093">
            <w:r w:rsidRPr="004D797A">
              <w:rPr>
                <w:noProof/>
              </w:rPr>
              <w:drawing>
                <wp:inline distT="0" distB="0" distL="0" distR="0" wp14:anchorId="3B5157EB" wp14:editId="3AA6B653">
                  <wp:extent cx="2527300" cy="1771650"/>
                  <wp:effectExtent l="133350" t="114300" r="139700" b="17145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48358" cy="17864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6E32E5" w:rsidRPr="004D797A" w:rsidTr="00444C72">
        <w:tc>
          <w:tcPr>
            <w:tcW w:w="9067" w:type="dxa"/>
            <w:gridSpan w:val="3"/>
          </w:tcPr>
          <w:p w:rsidR="006E38AF" w:rsidRPr="004D797A" w:rsidRDefault="000A2EBD" w:rsidP="000A2EBD">
            <w:pPr>
              <w:jc w:val="center"/>
              <w:rPr>
                <w:noProof/>
              </w:rPr>
            </w:pPr>
            <w:r w:rsidRPr="004D797A">
              <w:rPr>
                <w:noProof/>
              </w:rPr>
              <w:drawing>
                <wp:inline distT="0" distB="0" distL="0" distR="0" wp14:anchorId="292EEA46" wp14:editId="07DE5B4C">
                  <wp:extent cx="5534025" cy="1569085"/>
                  <wp:effectExtent l="133350" t="114300" r="142875" b="164465"/>
                  <wp:docPr id="41" name="圖片 40">
                    <a:extLst xmlns:a="http://schemas.openxmlformats.org/drawingml/2006/main">
                      <a:ext uri="{FF2B5EF4-FFF2-40B4-BE49-F238E27FC236}">
                        <a16:creationId xmlns:a16="http://schemas.microsoft.com/office/drawing/2014/main" id="{316415B3-038F-802D-6B75-E6C2661727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圖片 40">
                            <a:extLst>
                              <a:ext uri="{FF2B5EF4-FFF2-40B4-BE49-F238E27FC236}">
                                <a16:creationId xmlns:a16="http://schemas.microsoft.com/office/drawing/2014/main" id="{316415B3-038F-802D-6B75-E6C266172756}"/>
                              </a:ext>
                            </a:extLst>
                          </pic:cNvPr>
                          <pic:cNvPicPr>
                            <a:picLocks noChangeAspect="1"/>
                          </pic:cNvPicPr>
                        </pic:nvPicPr>
                        <pic:blipFill>
                          <a:blip r:embed="rId29"/>
                          <a:srcRect l="58761" t="39329" r="2888" b="21855"/>
                          <a:stretch/>
                        </pic:blipFill>
                        <pic:spPr>
                          <a:xfrm>
                            <a:off x="0" y="0"/>
                            <a:ext cx="5603633" cy="15888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6E32E5" w:rsidRPr="004D797A" w:rsidTr="005A049A">
        <w:trPr>
          <w:trHeight w:val="3333"/>
        </w:trPr>
        <w:tc>
          <w:tcPr>
            <w:tcW w:w="4465" w:type="dxa"/>
          </w:tcPr>
          <w:p w:rsidR="00685FF9" w:rsidRPr="004D797A" w:rsidRDefault="00DA5363" w:rsidP="00DA5363">
            <w:pPr>
              <w:spacing w:line="240" w:lineRule="exact"/>
              <w:rPr>
                <w:noProof/>
              </w:rPr>
            </w:pPr>
            <w:r w:rsidRPr="004D797A">
              <w:rPr>
                <w:noProof/>
              </w:rPr>
              <w:drawing>
                <wp:anchor distT="0" distB="0" distL="114300" distR="114300" simplePos="0" relativeHeight="251669504" behindDoc="1" locked="0" layoutInCell="1" allowOverlap="1" wp14:anchorId="1B4A15C5" wp14:editId="0431E403">
                  <wp:simplePos x="0" y="0"/>
                  <wp:positionH relativeFrom="column">
                    <wp:posOffset>94615</wp:posOffset>
                  </wp:positionH>
                  <wp:positionV relativeFrom="paragraph">
                    <wp:posOffset>114300</wp:posOffset>
                  </wp:positionV>
                  <wp:extent cx="2527300" cy="1657350"/>
                  <wp:effectExtent l="133350" t="114300" r="139700" b="171450"/>
                  <wp:wrapTight wrapText="bothSides">
                    <wp:wrapPolygon edited="0">
                      <wp:start x="-977" y="-1490"/>
                      <wp:lineTo x="-1140" y="21600"/>
                      <wp:lineTo x="-651" y="23586"/>
                      <wp:lineTo x="21980" y="23586"/>
                      <wp:lineTo x="22306" y="22841"/>
                      <wp:lineTo x="22631" y="19117"/>
                      <wp:lineTo x="22631" y="2979"/>
                      <wp:lineTo x="22306" y="-1490"/>
                      <wp:lineTo x="-977" y="-1490"/>
                    </wp:wrapPolygon>
                  </wp:wrapTight>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527300" cy="1657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tc>
        <w:tc>
          <w:tcPr>
            <w:tcW w:w="4602" w:type="dxa"/>
            <w:gridSpan w:val="2"/>
          </w:tcPr>
          <w:p w:rsidR="00685FF9" w:rsidRPr="004D797A" w:rsidRDefault="00685FF9" w:rsidP="000A2EBD">
            <w:pPr>
              <w:jc w:val="center"/>
              <w:rPr>
                <w:noProof/>
              </w:rPr>
            </w:pPr>
            <w:r w:rsidRPr="004D797A">
              <w:rPr>
                <w:noProof/>
              </w:rPr>
              <w:drawing>
                <wp:inline distT="0" distB="0" distL="0" distR="0" wp14:anchorId="51CB56E2" wp14:editId="4207B701">
                  <wp:extent cx="2342515" cy="1609725"/>
                  <wp:effectExtent l="133350" t="114300" r="133985" b="161925"/>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54796" cy="1618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8A6093" w:rsidRPr="004D797A" w:rsidRDefault="009B63C2" w:rsidP="008D77F5">
      <w:pPr>
        <w:pStyle w:val="af8"/>
        <w:kinsoku/>
        <w:wordWrap w:val="0"/>
        <w:ind w:leftChars="-250" w:left="-59" w:hangingChars="304" w:hanging="791"/>
      </w:pPr>
      <w:r w:rsidRPr="004D797A">
        <w:rPr>
          <w:rFonts w:hint="eastAsia"/>
          <w:sz w:val="26"/>
          <w:szCs w:val="26"/>
        </w:rPr>
        <w:t xml:space="preserve">       資料來源：本調查彙整自</w:t>
      </w:r>
      <w:r w:rsidR="003627C9" w:rsidRPr="004D797A">
        <w:rPr>
          <w:rFonts w:hint="eastAsia"/>
          <w:sz w:val="26"/>
          <w:szCs w:val="26"/>
        </w:rPr>
        <w:t>勞</w:t>
      </w:r>
      <w:r w:rsidR="00924FCC" w:rsidRPr="004D797A">
        <w:rPr>
          <w:rFonts w:hint="eastAsia"/>
          <w:sz w:val="26"/>
          <w:szCs w:val="26"/>
        </w:rPr>
        <w:t>發署</w:t>
      </w:r>
      <w:r w:rsidR="00EB31DB" w:rsidRPr="004D797A">
        <w:rPr>
          <w:rFonts w:hint="eastAsia"/>
          <w:sz w:val="26"/>
          <w:szCs w:val="26"/>
        </w:rPr>
        <w:t>、</w:t>
      </w:r>
      <w:r w:rsidRPr="004D797A">
        <w:rPr>
          <w:rFonts w:hint="eastAsia"/>
          <w:sz w:val="26"/>
          <w:szCs w:val="26"/>
        </w:rPr>
        <w:t>南分署</w:t>
      </w:r>
      <w:r w:rsidR="00494D6C" w:rsidRPr="004D797A">
        <w:rPr>
          <w:rFonts w:hint="eastAsia"/>
          <w:sz w:val="26"/>
          <w:szCs w:val="26"/>
        </w:rPr>
        <w:t>查復</w:t>
      </w:r>
      <w:r w:rsidRPr="004D797A">
        <w:rPr>
          <w:rFonts w:hint="eastAsia"/>
          <w:sz w:val="26"/>
          <w:szCs w:val="26"/>
        </w:rPr>
        <w:t>資料</w:t>
      </w:r>
      <w:r w:rsidR="00951F1C" w:rsidRPr="004D797A">
        <w:rPr>
          <w:rFonts w:hint="eastAsia"/>
          <w:sz w:val="26"/>
          <w:szCs w:val="26"/>
        </w:rPr>
        <w:t>及</w:t>
      </w:r>
      <w:r w:rsidR="00AA5516" w:rsidRPr="004D797A">
        <w:rPr>
          <w:rFonts w:hint="eastAsia"/>
          <w:sz w:val="26"/>
          <w:szCs w:val="26"/>
        </w:rPr>
        <w:t>f</w:t>
      </w:r>
      <w:r w:rsidR="00AA5516" w:rsidRPr="004D797A">
        <w:rPr>
          <w:sz w:val="26"/>
          <w:szCs w:val="26"/>
        </w:rPr>
        <w:t>acebook</w:t>
      </w:r>
      <w:r w:rsidR="00AA5516" w:rsidRPr="004D797A">
        <w:rPr>
          <w:rFonts w:hint="eastAsia"/>
          <w:sz w:val="26"/>
          <w:szCs w:val="26"/>
        </w:rPr>
        <w:t>貼文</w:t>
      </w:r>
      <w:r w:rsidR="009B09CC" w:rsidRPr="004D797A">
        <w:rPr>
          <w:rFonts w:hint="eastAsia"/>
          <w:sz w:val="26"/>
          <w:szCs w:val="26"/>
        </w:rPr>
        <w:t>(</w:t>
      </w:r>
      <w:r w:rsidR="004E2DCB" w:rsidRPr="004D797A">
        <w:rPr>
          <w:rFonts w:hint="eastAsia"/>
          <w:sz w:val="26"/>
          <w:szCs w:val="26"/>
        </w:rPr>
        <w:t>114年，取</w:t>
      </w:r>
      <w:r w:rsidR="004E2DCB" w:rsidRPr="004D797A">
        <w:rPr>
          <w:rFonts w:hint="eastAsia"/>
          <w:sz w:val="22"/>
          <w:szCs w:val="26"/>
        </w:rPr>
        <w:t>自</w:t>
      </w:r>
      <w:r w:rsidR="009B09CC" w:rsidRPr="004D797A">
        <w:rPr>
          <w:sz w:val="22"/>
          <w:szCs w:val="26"/>
        </w:rPr>
        <w:t>https://www.facebook.com/photo/?fbid=819997230319297&amp;set=pcb.820081773644176</w:t>
      </w:r>
      <w:r w:rsidR="009B09CC" w:rsidRPr="004D797A">
        <w:rPr>
          <w:rFonts w:hint="eastAsia"/>
          <w:sz w:val="22"/>
          <w:szCs w:val="26"/>
        </w:rPr>
        <w:t>)</w:t>
      </w:r>
      <w:r w:rsidRPr="004D797A">
        <w:rPr>
          <w:rFonts w:hint="eastAsia"/>
          <w:sz w:val="22"/>
          <w:szCs w:val="26"/>
        </w:rPr>
        <w:t>。</w:t>
      </w:r>
    </w:p>
    <w:p w:rsidR="00D6484A" w:rsidRPr="004D797A" w:rsidRDefault="00D6484A" w:rsidP="00B86FCA">
      <w:pPr>
        <w:pStyle w:val="3"/>
        <w:numPr>
          <w:ilvl w:val="2"/>
          <w:numId w:val="10"/>
        </w:numPr>
        <w:ind w:leftChars="-24" w:left="852" w:hanging="934"/>
        <w:rPr>
          <w:szCs w:val="32"/>
        </w:rPr>
      </w:pPr>
      <w:r w:rsidRPr="004D797A">
        <w:rPr>
          <w:rFonts w:hint="eastAsia"/>
          <w:b/>
          <w:u w:val="single"/>
        </w:rPr>
        <w:t>對於青職中心目標族群設定，</w:t>
      </w:r>
      <w:r w:rsidR="00AF4502" w:rsidRPr="004D797A">
        <w:rPr>
          <w:rFonts w:hint="eastAsia"/>
          <w:b/>
          <w:u w:val="single"/>
        </w:rPr>
        <w:t>詢據本院諮詢專家學者意見</w:t>
      </w:r>
      <w:r w:rsidR="00905F51" w:rsidRPr="004D797A">
        <w:rPr>
          <w:rFonts w:hint="eastAsia"/>
          <w:b/>
          <w:u w:val="single"/>
        </w:rPr>
        <w:t>略以，</w:t>
      </w:r>
      <w:r w:rsidR="00530226" w:rsidRPr="004D797A">
        <w:rPr>
          <w:rFonts w:hint="eastAsia"/>
          <w:b/>
          <w:u w:val="single"/>
        </w:rPr>
        <w:t>青職中心允應著力於以下重要方向，第一個是</w:t>
      </w:r>
      <w:r w:rsidR="00F6640C" w:rsidRPr="004D797A">
        <w:rPr>
          <w:rFonts w:hint="eastAsia"/>
          <w:b/>
          <w:u w:val="single"/>
        </w:rPr>
        <w:t>培育青年就業力，再來是協助就業；第三是職場適應和穩定就業。</w:t>
      </w:r>
      <w:r w:rsidR="00C05976" w:rsidRPr="004D797A">
        <w:rPr>
          <w:rFonts w:hint="eastAsia"/>
          <w:b/>
          <w:u w:val="single"/>
        </w:rPr>
        <w:t>因應青年各種失業狀況去提供協助</w:t>
      </w:r>
      <w:r w:rsidR="00C05976" w:rsidRPr="004D797A">
        <w:rPr>
          <w:rFonts w:hint="eastAsia"/>
        </w:rPr>
        <w:t>，</w:t>
      </w:r>
      <w:r w:rsidR="00905F51" w:rsidRPr="004D797A">
        <w:rPr>
          <w:rFonts w:hint="eastAsia"/>
        </w:rPr>
        <w:t>包含</w:t>
      </w:r>
      <w:r w:rsidR="00B23AA6" w:rsidRPr="004D797A">
        <w:rPr>
          <w:rFonts w:hint="eastAsia"/>
        </w:rPr>
        <w:t>已</w:t>
      </w:r>
      <w:r w:rsidR="00530226" w:rsidRPr="004D797A">
        <w:rPr>
          <w:rFonts w:hint="eastAsia"/>
        </w:rPr>
        <w:t>有工作經驗退出職場</w:t>
      </w:r>
      <w:r w:rsidR="00B23AA6" w:rsidRPr="004D797A">
        <w:rPr>
          <w:rFonts w:hint="eastAsia"/>
        </w:rPr>
        <w:t>、</w:t>
      </w:r>
      <w:r w:rsidR="00530226" w:rsidRPr="004D797A">
        <w:rPr>
          <w:rFonts w:hint="eastAsia"/>
        </w:rPr>
        <w:t>轉職在家</w:t>
      </w:r>
      <w:r w:rsidR="00C05976" w:rsidRPr="004D797A">
        <w:rPr>
          <w:rFonts w:hint="eastAsia"/>
        </w:rPr>
        <w:t>、</w:t>
      </w:r>
      <w:r w:rsidR="00530226" w:rsidRPr="004D797A">
        <w:rPr>
          <w:rFonts w:hint="eastAsia"/>
        </w:rPr>
        <w:t>怯志者（Discouraged workers）</w:t>
      </w:r>
      <w:r w:rsidR="00C05976" w:rsidRPr="004D797A">
        <w:rPr>
          <w:rFonts w:hint="eastAsia"/>
        </w:rPr>
        <w:t>、生涯迷惘者</w:t>
      </w:r>
      <w:r w:rsidR="007024E8" w:rsidRPr="004D797A">
        <w:rPr>
          <w:rFonts w:hint="eastAsia"/>
        </w:rPr>
        <w:t>、</w:t>
      </w:r>
      <w:r w:rsidR="00C05976" w:rsidRPr="004D797A">
        <w:rPr>
          <w:rFonts w:hint="eastAsia"/>
        </w:rPr>
        <w:t>或專業技能太差</w:t>
      </w:r>
      <w:r w:rsidR="007024E8" w:rsidRPr="004D797A">
        <w:rPr>
          <w:rFonts w:hint="eastAsia"/>
        </w:rPr>
        <w:t>、</w:t>
      </w:r>
      <w:r w:rsidR="00C05976" w:rsidRPr="004D797A">
        <w:rPr>
          <w:rFonts w:hint="eastAsia"/>
        </w:rPr>
        <w:t>或職場適應困難者</w:t>
      </w:r>
      <w:r w:rsidR="00477D62" w:rsidRPr="004D797A">
        <w:rPr>
          <w:rFonts w:hint="eastAsia"/>
        </w:rPr>
        <w:t>……</w:t>
      </w:r>
      <w:r w:rsidR="00C05976" w:rsidRPr="004D797A">
        <w:rPr>
          <w:rFonts w:hint="eastAsia"/>
        </w:rPr>
        <w:t>等等</w:t>
      </w:r>
      <w:r w:rsidR="00530226" w:rsidRPr="004D797A">
        <w:rPr>
          <w:rFonts w:hint="eastAsia"/>
        </w:rPr>
        <w:t>。</w:t>
      </w:r>
      <w:r w:rsidR="00BF3039" w:rsidRPr="004D797A">
        <w:rPr>
          <w:rFonts w:hint="eastAsia"/>
          <w:b/>
          <w:u w:val="single"/>
        </w:rPr>
        <w:t>值此</w:t>
      </w:r>
      <w:r w:rsidR="009C2100" w:rsidRPr="004D797A">
        <w:rPr>
          <w:rFonts w:hint="eastAsia"/>
          <w:b/>
          <w:u w:val="single"/>
        </w:rPr>
        <w:t>大缺工</w:t>
      </w:r>
      <w:r w:rsidR="00BF3039" w:rsidRPr="004D797A">
        <w:rPr>
          <w:rFonts w:hint="eastAsia"/>
          <w:b/>
          <w:u w:val="single"/>
        </w:rPr>
        <w:t>時代</w:t>
      </w:r>
      <w:r w:rsidR="009C2100" w:rsidRPr="004D797A">
        <w:rPr>
          <w:rFonts w:hint="eastAsia"/>
          <w:b/>
          <w:u w:val="single"/>
        </w:rPr>
        <w:t>，</w:t>
      </w:r>
      <w:r w:rsidR="00BF3039" w:rsidRPr="004D797A">
        <w:rPr>
          <w:rFonts w:hint="eastAsia"/>
          <w:b/>
          <w:u w:val="single"/>
        </w:rPr>
        <w:t>為何</w:t>
      </w:r>
      <w:r w:rsidR="00171CA9" w:rsidRPr="004D797A">
        <w:rPr>
          <w:rFonts w:hint="eastAsia"/>
          <w:b/>
          <w:u w:val="single"/>
        </w:rPr>
        <w:t>還是有人長期待業，或不找工作，</w:t>
      </w:r>
      <w:r w:rsidR="00BF3039" w:rsidRPr="004D797A">
        <w:rPr>
          <w:rFonts w:hint="eastAsia"/>
          <w:b/>
          <w:u w:val="single"/>
        </w:rPr>
        <w:t>因此，</w:t>
      </w:r>
      <w:r w:rsidR="001F25AC" w:rsidRPr="004D797A">
        <w:rPr>
          <w:rFonts w:hint="eastAsia"/>
          <w:b/>
          <w:u w:val="single"/>
        </w:rPr>
        <w:t>如何協助這些人</w:t>
      </w:r>
      <w:r w:rsidR="001B0AAB" w:rsidRPr="004D797A">
        <w:rPr>
          <w:rFonts w:hint="eastAsia"/>
          <w:b/>
          <w:u w:val="single"/>
        </w:rPr>
        <w:t>找到工作</w:t>
      </w:r>
      <w:r w:rsidR="007024E8" w:rsidRPr="004D797A">
        <w:rPr>
          <w:rFonts w:hint="eastAsia"/>
          <w:b/>
          <w:u w:val="single"/>
        </w:rPr>
        <w:t>，</w:t>
      </w:r>
      <w:r w:rsidR="00FB0E15" w:rsidRPr="004D797A">
        <w:rPr>
          <w:rFonts w:hint="eastAsia"/>
          <w:b/>
          <w:u w:val="single"/>
        </w:rPr>
        <w:t>這</w:t>
      </w:r>
      <w:r w:rsidR="00171CA9" w:rsidRPr="004D797A">
        <w:rPr>
          <w:rFonts w:hint="eastAsia"/>
          <w:b/>
          <w:u w:val="single"/>
        </w:rPr>
        <w:t>才是職涯中心主要貢獻所在</w:t>
      </w:r>
      <w:r w:rsidR="0087315F" w:rsidRPr="004D797A">
        <w:rPr>
          <w:rFonts w:hint="eastAsia"/>
        </w:rPr>
        <w:t>……</w:t>
      </w:r>
      <w:r w:rsidR="005E1FE0" w:rsidRPr="004D797A">
        <w:rPr>
          <w:rFonts w:hint="eastAsia"/>
        </w:rPr>
        <w:t>等</w:t>
      </w:r>
      <w:r w:rsidR="0087315F" w:rsidRPr="004D797A">
        <w:rPr>
          <w:rFonts w:hint="eastAsia"/>
        </w:rPr>
        <w:t>建議</w:t>
      </w:r>
      <w:r w:rsidR="005E1FE0" w:rsidRPr="004D797A">
        <w:rPr>
          <w:rFonts w:hint="eastAsia"/>
        </w:rPr>
        <w:t>意見</w:t>
      </w:r>
      <w:r w:rsidR="00171CA9" w:rsidRPr="004D797A">
        <w:rPr>
          <w:rFonts w:hint="eastAsia"/>
        </w:rPr>
        <w:t>。</w:t>
      </w:r>
      <w:r w:rsidR="00AF4502" w:rsidRPr="004D797A">
        <w:rPr>
          <w:rFonts w:hAnsi="標楷體" w:hint="eastAsia"/>
          <w:b/>
          <w:u w:val="single"/>
        </w:rPr>
        <w:t>另對於YS優先服務對象部分，主管機關於本院履勘座談會議復稱，YS人力資源有限，所以若能更加清楚優先服務對象，有限資源放在最需要的人身上，價值就可以彰顯</w:t>
      </w:r>
      <w:r w:rsidR="00AF4502" w:rsidRPr="004D797A">
        <w:rPr>
          <w:rFonts w:hAnsi="標楷體" w:hint="eastAsia"/>
        </w:rPr>
        <w:t>，所以署內的YS也還要再定位出來等語。</w:t>
      </w:r>
      <w:r w:rsidRPr="004D797A">
        <w:rPr>
          <w:rFonts w:hAnsi="標楷體" w:hint="eastAsia"/>
        </w:rPr>
        <w:t>足證，對於就業不</w:t>
      </w:r>
      <w:r w:rsidR="00C86BBC" w:rsidRPr="004D797A">
        <w:rPr>
          <w:rFonts w:hAnsi="標楷體" w:hint="eastAsia"/>
        </w:rPr>
        <w:t>利</w:t>
      </w:r>
      <w:r w:rsidRPr="004D797A">
        <w:rPr>
          <w:rFonts w:hAnsi="標楷體" w:hint="eastAsia"/>
        </w:rPr>
        <w:t>比率偏高之族群，更需要政府投入資源，青職中心應評估將就業不利之青年</w:t>
      </w:r>
      <w:r w:rsidRPr="004D797A">
        <w:rPr>
          <w:rFonts w:hAnsi="標楷體" w:hint="eastAsia"/>
          <w:szCs w:val="32"/>
        </w:rPr>
        <w:t>列入重點目標族群</w:t>
      </w:r>
      <w:r w:rsidR="003C73B7" w:rsidRPr="004D797A">
        <w:rPr>
          <w:rFonts w:hAnsi="標楷體" w:hint="eastAsia"/>
          <w:szCs w:val="32"/>
        </w:rPr>
        <w:t>，</w:t>
      </w:r>
      <w:r w:rsidR="003C73B7" w:rsidRPr="004D797A">
        <w:rPr>
          <w:rFonts w:hAnsi="標楷體" w:hint="eastAsia"/>
        </w:rPr>
        <w:t>滾動調整青職中心核心服務項目，強化其整合青年職得好評、初次尋職青年穩定就業計畫等資源，落實協助弱勢青年職涯輔導，以切實對接投資青年就業方案第二期目標。</w:t>
      </w:r>
      <w:r w:rsidR="006133DB" w:rsidRPr="004D797A">
        <w:rPr>
          <w:rFonts w:hAnsi="標楷體" w:hint="eastAsia"/>
        </w:rPr>
        <w:t>此</w:t>
      </w:r>
      <w:r w:rsidR="0001726D" w:rsidRPr="004D797A">
        <w:rPr>
          <w:rFonts w:hAnsi="標楷體" w:hint="eastAsia"/>
        </w:rPr>
        <w:t>有待未來積極併予檢討，強化功能。</w:t>
      </w:r>
    </w:p>
    <w:p w:rsidR="00D6484A" w:rsidRPr="004D797A" w:rsidRDefault="00D6484A" w:rsidP="00B86FCA">
      <w:pPr>
        <w:pStyle w:val="3"/>
        <w:numPr>
          <w:ilvl w:val="2"/>
          <w:numId w:val="10"/>
        </w:numPr>
        <w:ind w:leftChars="-66" w:left="852" w:hanging="1076"/>
        <w:rPr>
          <w:b/>
        </w:rPr>
      </w:pPr>
      <w:r w:rsidRPr="004D797A">
        <w:rPr>
          <w:rFonts w:hint="eastAsia"/>
        </w:rPr>
        <w:t>綜上，</w:t>
      </w:r>
      <w:r w:rsidR="003D7D8C" w:rsidRPr="004D797A">
        <w:rPr>
          <w:rFonts w:hAnsi="標楷體" w:hint="eastAsia"/>
        </w:rPr>
        <w:t>勞發署掌理「青年就業之規劃、輔導、推動及督導」事項，</w:t>
      </w:r>
      <w:r w:rsidR="003D7D8C" w:rsidRPr="004D797A">
        <w:rPr>
          <w:rFonts w:hAnsi="標楷體" w:hint="eastAsia"/>
          <w:szCs w:val="32"/>
        </w:rPr>
        <w:t>如何協助青年排除從學校到職場轉銜過程中所面臨的障礙，提升其就業力並促進就業，該署責無旁貸。惟查勞動部於101、112年歷經10餘年二次調查統計，對於青年高失業率原因之分析竟為相同</w:t>
      </w:r>
      <w:r w:rsidR="003D7D8C" w:rsidRPr="004D797A">
        <w:rPr>
          <w:rFonts w:hAnsi="標楷體" w:hint="eastAsia"/>
        </w:rPr>
        <w:t>，且</w:t>
      </w:r>
      <w:r w:rsidR="003D7D8C" w:rsidRPr="004D797A">
        <w:rPr>
          <w:rFonts w:hAnsi="標楷體" w:hint="eastAsia"/>
          <w:szCs w:val="32"/>
        </w:rPr>
        <w:t>1</w:t>
      </w:r>
      <w:r w:rsidR="003D7D8C" w:rsidRPr="004D797A">
        <w:rPr>
          <w:rFonts w:hAnsi="標楷體"/>
          <w:szCs w:val="32"/>
        </w:rPr>
        <w:t>5-29</w:t>
      </w:r>
      <w:r w:rsidR="003D7D8C" w:rsidRPr="004D797A">
        <w:rPr>
          <w:rFonts w:hAnsi="標楷體" w:hint="eastAsia"/>
          <w:szCs w:val="32"/>
        </w:rPr>
        <w:t>歲青年在勞動率參與率、就業率</w:t>
      </w:r>
      <w:r w:rsidR="00B5319E" w:rsidRPr="004D797A">
        <w:rPr>
          <w:rFonts w:hAnsi="標楷體" w:hint="eastAsia"/>
        </w:rPr>
        <w:t>、失業率未見有明確改善，</w:t>
      </w:r>
      <w:r w:rsidR="003D7D8C" w:rsidRPr="004D797A">
        <w:rPr>
          <w:rFonts w:hAnsi="標楷體" w:hint="eastAsia"/>
          <w:szCs w:val="32"/>
        </w:rPr>
        <w:t>凸顯政府投入青職中心等就業促進資源，尚未能有效改善青年失業問題，整體青年職涯發展政策資源投入未見成效。且</w:t>
      </w:r>
      <w:r w:rsidR="003D7D8C" w:rsidRPr="004D797A">
        <w:rPr>
          <w:rFonts w:hAnsi="標楷體" w:hint="eastAsia"/>
        </w:rPr>
        <w:t>該</w:t>
      </w:r>
      <w:r w:rsidR="003D7D8C" w:rsidRPr="004D797A">
        <w:rPr>
          <w:rFonts w:hAnsi="標楷體" w:hint="eastAsia"/>
          <w:szCs w:val="32"/>
        </w:rPr>
        <w:t>署</w:t>
      </w:r>
      <w:r w:rsidR="003D7D8C" w:rsidRPr="004D797A">
        <w:rPr>
          <w:rFonts w:hAnsi="標楷體" w:hint="eastAsia"/>
        </w:rPr>
        <w:t>未能積極督導各青職中心適時針對長期待業者、職場適應困難之怯志者</w:t>
      </w:r>
      <w:r w:rsidR="003D7D8C" w:rsidRPr="004D797A">
        <w:rPr>
          <w:rFonts w:hAnsi="標楷體"/>
        </w:rPr>
        <w:t>（Discouraged workers）</w:t>
      </w:r>
      <w:r w:rsidR="003D7D8C" w:rsidRPr="004D797A">
        <w:rPr>
          <w:rFonts w:hAnsi="標楷體" w:hint="eastAsia"/>
        </w:rPr>
        <w:t>、尼特族（NEET）等不利就業人口群定期滾動評估</w:t>
      </w:r>
      <w:r w:rsidR="003D7D8C" w:rsidRPr="004D797A">
        <w:rPr>
          <w:rFonts w:hAnsi="標楷體" w:hint="eastAsia"/>
          <w:szCs w:val="32"/>
        </w:rPr>
        <w:t>列入重點目標族群，</w:t>
      </w:r>
      <w:r w:rsidR="003D7D8C" w:rsidRPr="004D797A">
        <w:rPr>
          <w:rFonts w:hAnsi="標楷體" w:hint="eastAsia"/>
        </w:rPr>
        <w:t>盡力發揮協助其職涯發展之角色，</w:t>
      </w:r>
      <w:r w:rsidR="003D7D8C" w:rsidRPr="004D797A">
        <w:rPr>
          <w:rFonts w:hAnsi="標楷體" w:hint="eastAsia"/>
          <w:szCs w:val="32"/>
        </w:rPr>
        <w:t>致未能區隔與學校職涯輔導之差異，難以評估青職中心實際職涯輔導成效。</w:t>
      </w:r>
      <w:r w:rsidR="003D7D8C" w:rsidRPr="004D797A">
        <w:rPr>
          <w:rFonts w:hAnsi="標楷體" w:hint="eastAsia"/>
        </w:rPr>
        <w:t>本院履勘各分署青職中心發現其</w:t>
      </w:r>
      <w:r w:rsidR="003D7D8C" w:rsidRPr="004D797A">
        <w:rPr>
          <w:rFonts w:hAnsi="標楷體"/>
        </w:rPr>
        <w:t>服務</w:t>
      </w:r>
      <w:r w:rsidR="003D7D8C" w:rsidRPr="004D797A">
        <w:rPr>
          <w:rFonts w:hAnsi="標楷體" w:hint="eastAsia"/>
        </w:rPr>
        <w:t>目標對象廣泛列入</w:t>
      </w:r>
      <w:r w:rsidR="003D7D8C" w:rsidRPr="004D797A">
        <w:rPr>
          <w:rFonts w:hAnsi="標楷體"/>
        </w:rPr>
        <w:t>15至29歲各級學校在學生</w:t>
      </w:r>
      <w:r w:rsidR="003D7D8C" w:rsidRPr="004D797A">
        <w:rPr>
          <w:rFonts w:hAnsi="標楷體" w:hint="eastAsia"/>
        </w:rPr>
        <w:t>、</w:t>
      </w:r>
      <w:r w:rsidR="003D7D8C" w:rsidRPr="004D797A">
        <w:rPr>
          <w:rFonts w:hAnsi="標楷體"/>
        </w:rPr>
        <w:t>畢業青年</w:t>
      </w:r>
      <w:r w:rsidR="003D7D8C" w:rsidRPr="004D797A">
        <w:rPr>
          <w:rFonts w:hAnsi="標楷體" w:hint="eastAsia"/>
        </w:rPr>
        <w:t>、失業青年，實際上</w:t>
      </w:r>
      <w:r w:rsidR="003D7D8C" w:rsidRPr="004D797A">
        <w:rPr>
          <w:rFonts w:hAnsi="標楷體" w:hint="eastAsia"/>
          <w:szCs w:val="32"/>
        </w:rPr>
        <w:t>各青職中心除高分署外，主要服務對象皆集中於大三、大四或即將進入職場之大專青年</w:t>
      </w:r>
      <w:r w:rsidR="003D7D8C" w:rsidRPr="004D797A">
        <w:rPr>
          <w:rFonts w:hAnsi="標楷體" w:hint="eastAsia"/>
        </w:rPr>
        <w:t>。又各青職中心服務項目多偏重於</w:t>
      </w:r>
      <w:r w:rsidR="003D7D8C" w:rsidRPr="004D797A">
        <w:rPr>
          <w:rFonts w:hAnsi="標楷體" w:hint="eastAsia"/>
          <w:szCs w:val="32"/>
        </w:rPr>
        <w:t>產業認識和職業準備，於經費資源與專業人力有限下未設定優先協助順序，亦未建構出差異化職涯輔導模式。據推估2</w:t>
      </w:r>
      <w:r w:rsidR="003D7D8C" w:rsidRPr="004D797A">
        <w:rPr>
          <w:rFonts w:hAnsi="標楷體"/>
          <w:szCs w:val="32"/>
        </w:rPr>
        <w:t>022</w:t>
      </w:r>
      <w:r w:rsidR="003D7D8C" w:rsidRPr="004D797A">
        <w:rPr>
          <w:rFonts w:hAnsi="標楷體" w:hint="eastAsia"/>
          <w:szCs w:val="32"/>
        </w:rPr>
        <w:t>年我國尼特族人數約有2</w:t>
      </w:r>
      <w:r w:rsidR="003D7D8C" w:rsidRPr="004D797A">
        <w:rPr>
          <w:rFonts w:hAnsi="標楷體"/>
          <w:szCs w:val="32"/>
        </w:rPr>
        <w:t>3</w:t>
      </w:r>
      <w:r w:rsidR="003D7D8C" w:rsidRPr="004D797A">
        <w:rPr>
          <w:rFonts w:hAnsi="標楷體" w:hint="eastAsia"/>
          <w:szCs w:val="32"/>
        </w:rPr>
        <w:t>萬人，顯非小眾，詢據專家意見指出依據現行勞動市場缺工趨勢，如何</w:t>
      </w:r>
      <w:r w:rsidR="003D7D8C" w:rsidRPr="004D797A">
        <w:rPr>
          <w:rFonts w:hAnsi="標楷體" w:hint="eastAsia"/>
        </w:rPr>
        <w:t>協助弱勢青年釐清職涯方向，提升青年就業力及就業率，解決弱勢青年貧窮及就業機會不平等之現況刻不容緩，對於就業不利比率偏高之族群，亟需政府投入資源。故勞動部應督同勞發署研議將更需要政府投入資源協助之階段性弱勢青年、不利就業人口群及依就服法納為就業促進對象之青少年為青職中心重要目標群，滾動調整青職中心核心服務項目，落實協助弱勢青年職涯輔導，以切實對接投資青年就業方案目標</w:t>
      </w:r>
      <w:r w:rsidR="004F7F0F" w:rsidRPr="004D797A">
        <w:rPr>
          <w:rFonts w:hAnsi="標楷體" w:hint="eastAsia"/>
        </w:rPr>
        <w:t>。</w:t>
      </w:r>
    </w:p>
    <w:p w:rsidR="00D6484A" w:rsidRPr="004D797A" w:rsidRDefault="00B86FCA" w:rsidP="00E24B0C">
      <w:pPr>
        <w:pStyle w:val="2"/>
        <w:numPr>
          <w:ilvl w:val="1"/>
          <w:numId w:val="38"/>
        </w:numPr>
        <w:spacing w:beforeLines="50" w:before="228"/>
        <w:ind w:left="709" w:hanging="709"/>
        <w:rPr>
          <w:rFonts w:hAnsi="標楷體"/>
          <w:b/>
          <w:szCs w:val="32"/>
        </w:rPr>
      </w:pPr>
      <w:bookmarkStart w:id="60" w:name="_Toc197953752"/>
      <w:bookmarkEnd w:id="55"/>
      <w:r w:rsidRPr="004D797A">
        <w:rPr>
          <w:rFonts w:hAnsi="標楷體" w:hint="eastAsia"/>
          <w:b/>
        </w:rPr>
        <w:t>勞動部就安基金</w:t>
      </w:r>
      <w:r w:rsidRPr="004D797A">
        <w:rPr>
          <w:rFonts w:hAnsi="標楷體" w:hint="eastAsia"/>
          <w:b/>
          <w:szCs w:val="32"/>
        </w:rPr>
        <w:t>係為加強辦理有關促進國民就業等事務而設置，其中為</w:t>
      </w:r>
      <w:r w:rsidRPr="004D797A">
        <w:rPr>
          <w:rFonts w:hAnsi="標楷體"/>
          <w:b/>
        </w:rPr>
        <w:t>協助</w:t>
      </w:r>
      <w:r w:rsidRPr="004D797A">
        <w:rPr>
          <w:rFonts w:hAnsi="標楷體" w:hint="eastAsia"/>
          <w:b/>
        </w:rPr>
        <w:t>青年透過專屬職涯輔導據點掌握</w:t>
      </w:r>
      <w:r w:rsidRPr="004D797A">
        <w:rPr>
          <w:rFonts w:hAnsi="標楷體"/>
          <w:b/>
        </w:rPr>
        <w:t>職涯方向，就安基金</w:t>
      </w:r>
      <w:r w:rsidRPr="004D797A">
        <w:rPr>
          <w:rFonts w:hAnsi="標楷體" w:hint="eastAsia"/>
          <w:b/>
        </w:rPr>
        <w:t>自1</w:t>
      </w:r>
      <w:r w:rsidRPr="004D797A">
        <w:rPr>
          <w:rFonts w:hAnsi="標楷體"/>
          <w:b/>
        </w:rPr>
        <w:t>0</w:t>
      </w:r>
      <w:r w:rsidR="00680FD5" w:rsidRPr="004D797A">
        <w:rPr>
          <w:rFonts w:hAnsi="標楷體"/>
          <w:b/>
        </w:rPr>
        <w:t>7</w:t>
      </w:r>
      <w:r w:rsidRPr="004D797A">
        <w:rPr>
          <w:rFonts w:hAnsi="標楷體" w:hint="eastAsia"/>
          <w:b/>
        </w:rPr>
        <w:t>年起每年</w:t>
      </w:r>
      <w:r w:rsidRPr="004D797A">
        <w:rPr>
          <w:rFonts w:hAnsi="標楷體"/>
          <w:b/>
        </w:rPr>
        <w:t>編列預算1億餘元</w:t>
      </w:r>
      <w:r w:rsidRPr="004D797A">
        <w:rPr>
          <w:rFonts w:hAnsi="標楷體" w:hint="eastAsia"/>
          <w:b/>
        </w:rPr>
        <w:t>投入青年職涯發展中心</w:t>
      </w:r>
      <w:r w:rsidRPr="004D797A">
        <w:rPr>
          <w:rFonts w:hAnsi="標楷體"/>
          <w:b/>
        </w:rPr>
        <w:t>。</w:t>
      </w:r>
      <w:r w:rsidR="00680FD5" w:rsidRPr="004D797A">
        <w:rPr>
          <w:rFonts w:hAnsi="標楷體" w:hint="eastAsia"/>
          <w:b/>
        </w:rPr>
        <w:t>而</w:t>
      </w:r>
      <w:r w:rsidRPr="004D797A">
        <w:rPr>
          <w:rFonts w:hAnsi="標楷體" w:hint="eastAsia"/>
          <w:b/>
        </w:rPr>
        <w:t>勞發署為聚焦青職中心核心服務項目，於1</w:t>
      </w:r>
      <w:r w:rsidRPr="004D797A">
        <w:rPr>
          <w:rFonts w:hAnsi="標楷體"/>
          <w:b/>
        </w:rPr>
        <w:t>07</w:t>
      </w:r>
      <w:r w:rsidRPr="004D797A">
        <w:rPr>
          <w:rFonts w:hAnsi="標楷體" w:hint="eastAsia"/>
          <w:b/>
        </w:rPr>
        <w:t>年起以提升服務品質及功能，整合所轄五分署青職中心服務經驗設定八大核心服務項目，各中心再據以訂定業務績效目標值。然勞發署</w:t>
      </w:r>
      <w:bookmarkStart w:id="61" w:name="_Hlk199861609"/>
      <w:r w:rsidR="001B0998" w:rsidRPr="004D797A">
        <w:rPr>
          <w:rFonts w:hAnsi="標楷體" w:hint="eastAsia"/>
          <w:b/>
        </w:rPr>
        <w:t>未因地制宜訂定各YS據點明確服務基線(Base-line)，</w:t>
      </w:r>
      <w:bookmarkEnd w:id="61"/>
      <w:r w:rsidRPr="004D797A">
        <w:rPr>
          <w:rFonts w:hAnsi="標楷體" w:hint="eastAsia"/>
          <w:b/>
        </w:rPr>
        <w:t>未衡酌各地青職中心經費資源及人力配置差異性大</w:t>
      </w:r>
      <w:r w:rsidRPr="004D797A">
        <w:rPr>
          <w:rFonts w:hAnsi="標楷體" w:hint="eastAsia"/>
          <w:b/>
          <w:szCs w:val="32"/>
        </w:rPr>
        <w:t>、</w:t>
      </w:r>
      <w:r w:rsidRPr="004D797A">
        <w:rPr>
          <w:rFonts w:hAnsi="標楷體" w:hint="eastAsia"/>
          <w:b/>
        </w:rPr>
        <w:t>推動架構與重點均不相同，實難以同一個指標衡量績效，造成部分中心目標值設定過於寬鬆，且又未依據實際執行狀況定期滾動修正調整，致目標達成率屢屢嚴重超標，逾2</w:t>
      </w:r>
      <w:r w:rsidRPr="004D797A">
        <w:rPr>
          <w:rFonts w:hAnsi="標楷體"/>
          <w:b/>
        </w:rPr>
        <w:t>00%</w:t>
      </w:r>
      <w:r w:rsidRPr="004D797A">
        <w:rPr>
          <w:rFonts w:hAnsi="標楷體" w:hint="eastAsia"/>
          <w:b/>
        </w:rPr>
        <w:t>以上，甚至破千，</w:t>
      </w:r>
      <w:r w:rsidRPr="004D797A">
        <w:rPr>
          <w:rFonts w:hAnsi="標楷體"/>
          <w:b/>
        </w:rPr>
        <w:t>績效設定流於形式</w:t>
      </w:r>
      <w:r w:rsidRPr="004D797A">
        <w:rPr>
          <w:rFonts w:hAnsi="標楷體" w:hint="eastAsia"/>
          <w:b/>
        </w:rPr>
        <w:t>，不具區辨性</w:t>
      </w:r>
      <w:r w:rsidRPr="004D797A">
        <w:rPr>
          <w:rFonts w:hAnsi="標楷體"/>
          <w:b/>
        </w:rPr>
        <w:t>且缺乏激勵效果</w:t>
      </w:r>
      <w:r w:rsidR="00680FD5" w:rsidRPr="004D797A">
        <w:rPr>
          <w:rFonts w:hAnsi="標楷體" w:hint="eastAsia"/>
          <w:b/>
        </w:rPr>
        <w:t>，遑論據此提升服務品質</w:t>
      </w:r>
      <w:r w:rsidRPr="004D797A">
        <w:rPr>
          <w:rFonts w:hAnsi="標楷體" w:hint="eastAsia"/>
          <w:b/>
        </w:rPr>
        <w:t>。又據審計部查核指出，現行</w:t>
      </w:r>
      <w:r w:rsidRPr="004D797A">
        <w:rPr>
          <w:rFonts w:hAnsi="標楷體" w:hint="eastAsia"/>
          <w:b/>
          <w:szCs w:val="32"/>
        </w:rPr>
        <w:t>各中心</w:t>
      </w:r>
      <w:r w:rsidRPr="004D797A">
        <w:rPr>
          <w:rFonts w:hAnsi="標楷體" w:hint="eastAsia"/>
          <w:b/>
        </w:rPr>
        <w:t>所設定之績效指標，多屬於產出型績效</w:t>
      </w:r>
      <w:r w:rsidRPr="004D797A">
        <w:rPr>
          <w:rFonts w:hAnsi="標楷體"/>
          <w:b/>
        </w:rPr>
        <w:t>指標</w:t>
      </w:r>
      <w:r w:rsidRPr="004D797A">
        <w:rPr>
          <w:rFonts w:hAnsi="標楷體" w:hint="eastAsia"/>
          <w:b/>
        </w:rPr>
        <w:t>（</w:t>
      </w:r>
      <w:r w:rsidRPr="004D797A">
        <w:rPr>
          <w:rFonts w:hAnsi="標楷體"/>
          <w:b/>
        </w:rPr>
        <w:t>Output</w:t>
      </w:r>
      <w:r w:rsidRPr="004D797A">
        <w:rPr>
          <w:rFonts w:hAnsi="標楷體" w:hint="eastAsia"/>
          <w:b/>
        </w:rPr>
        <w:t>），較少成果型績效指標（</w:t>
      </w:r>
      <w:r w:rsidRPr="004D797A">
        <w:rPr>
          <w:rFonts w:hAnsi="標楷體"/>
          <w:b/>
        </w:rPr>
        <w:t>Outcome</w:t>
      </w:r>
      <w:r w:rsidRPr="004D797A">
        <w:rPr>
          <w:rFonts w:hAnsi="標楷體" w:hint="eastAsia"/>
          <w:b/>
        </w:rPr>
        <w:t>），</w:t>
      </w:r>
      <w:r w:rsidRPr="004D797A">
        <w:rPr>
          <w:rFonts w:hAnsi="標楷體" w:hint="eastAsia"/>
          <w:b/>
          <w:szCs w:val="32"/>
        </w:rPr>
        <w:t>績效指標均只針對八大核心業務項目，卻鮮少針對提升青年就業力之績效目標設定，故無法</w:t>
      </w:r>
      <w:r w:rsidRPr="004D797A">
        <w:rPr>
          <w:rFonts w:hAnsi="標楷體" w:hint="eastAsia"/>
          <w:b/>
        </w:rPr>
        <w:t>有效</w:t>
      </w:r>
      <w:r w:rsidRPr="004D797A">
        <w:rPr>
          <w:rFonts w:hAnsi="標楷體"/>
          <w:b/>
        </w:rPr>
        <w:t>評核青職中心對於提升青年就業力或就業率</w:t>
      </w:r>
      <w:r w:rsidRPr="004D797A">
        <w:rPr>
          <w:rFonts w:hAnsi="標楷體" w:hint="eastAsia"/>
          <w:b/>
        </w:rPr>
        <w:t>乃至職場續航力之實質表現，自無法確實評估青職中心在扮演青年職涯發展協助上的功能和效益，以致相關經費預算乃至專職專業人力長期低度投資與發展，實有違就安基金促進國民就業之意旨</w:t>
      </w:r>
      <w:r w:rsidRPr="004D797A">
        <w:rPr>
          <w:rFonts w:hAnsi="標楷體" w:hint="eastAsia"/>
          <w:b/>
          <w:szCs w:val="32"/>
        </w:rPr>
        <w:t>。</w:t>
      </w:r>
      <w:r w:rsidRPr="004D797A">
        <w:rPr>
          <w:rFonts w:hAnsi="標楷體" w:hint="eastAsia"/>
          <w:b/>
        </w:rPr>
        <w:t>青職中心運作至今已長達1</w:t>
      </w:r>
      <w:r w:rsidRPr="004D797A">
        <w:rPr>
          <w:rFonts w:hAnsi="標楷體"/>
          <w:b/>
        </w:rPr>
        <w:t>2</w:t>
      </w:r>
      <w:r w:rsidRPr="004D797A">
        <w:rPr>
          <w:rFonts w:hAnsi="標楷體" w:hint="eastAsia"/>
          <w:b/>
        </w:rPr>
        <w:t>年，尚未建立服務基線(</w:t>
      </w:r>
      <w:r w:rsidRPr="004D797A">
        <w:rPr>
          <w:rFonts w:hAnsi="標楷體"/>
          <w:b/>
        </w:rPr>
        <w:t>Base-line)</w:t>
      </w:r>
      <w:r w:rsidRPr="004D797A">
        <w:rPr>
          <w:rFonts w:hAnsi="標楷體" w:hint="eastAsia"/>
          <w:b/>
        </w:rPr>
        <w:t>，遑論針對就業不利族群建構差異化職涯輔導模式，勞發署顯未善盡督導及輔導之責，核有怠失。</w:t>
      </w:r>
      <w:r w:rsidRPr="004D797A">
        <w:rPr>
          <w:rFonts w:hAnsi="標楷體" w:hint="eastAsia"/>
          <w:b/>
          <w:szCs w:val="32"/>
        </w:rPr>
        <w:t>勞動部允</w:t>
      </w:r>
      <w:r w:rsidRPr="004D797A">
        <w:rPr>
          <w:rFonts w:hAnsi="標楷體" w:hint="eastAsia"/>
          <w:b/>
        </w:rPr>
        <w:t>應督同勞發署確實檢視青職中心之政策定位與中長程目標，包括：如何提升青年就業力、就業安置、職場適應和穩定就業</w:t>
      </w:r>
      <w:r w:rsidRPr="004D797A">
        <w:rPr>
          <w:rFonts w:hAnsi="標楷體" w:hint="eastAsia"/>
        </w:rPr>
        <w:t>，</w:t>
      </w:r>
      <w:r w:rsidRPr="004D797A">
        <w:rPr>
          <w:rFonts w:hAnsi="標楷體" w:hint="eastAsia"/>
          <w:b/>
        </w:rPr>
        <w:t>據以訂定青職中心服務基線與成果型績效指標（</w:t>
      </w:r>
      <w:r w:rsidRPr="004D797A">
        <w:rPr>
          <w:rFonts w:hAnsi="標楷體"/>
          <w:b/>
        </w:rPr>
        <w:t>Outcome</w:t>
      </w:r>
      <w:r w:rsidRPr="004D797A">
        <w:rPr>
          <w:rFonts w:hAnsi="標楷體" w:hint="eastAsia"/>
          <w:b/>
        </w:rPr>
        <w:t>），俾評核該政策中長期發展方向。</w:t>
      </w:r>
      <w:bookmarkEnd w:id="60"/>
    </w:p>
    <w:p w:rsidR="00D6484A" w:rsidRPr="004D797A" w:rsidRDefault="004E1DB4" w:rsidP="00E24B0C">
      <w:pPr>
        <w:pStyle w:val="3"/>
        <w:numPr>
          <w:ilvl w:val="2"/>
          <w:numId w:val="38"/>
        </w:numPr>
        <w:rPr>
          <w:b/>
        </w:rPr>
      </w:pPr>
      <w:r w:rsidRPr="004D797A">
        <w:rPr>
          <w:rFonts w:hint="eastAsia"/>
        </w:rPr>
        <w:t>就安基金</w:t>
      </w:r>
      <w:r w:rsidRPr="004D797A">
        <w:rPr>
          <w:rFonts w:hAnsi="標楷體" w:hint="eastAsia"/>
          <w:szCs w:val="32"/>
        </w:rPr>
        <w:t>係為加強辦理有關促進國民就業、提升勞工福祉及處理有關外國人聘僱管理事務而設置；為</w:t>
      </w:r>
      <w:r w:rsidRPr="004D797A">
        <w:t>透過職涯發展及職涯規劃服務，協助掌握</w:t>
      </w:r>
      <w:r w:rsidRPr="004D797A">
        <w:rPr>
          <w:rFonts w:hint="eastAsia"/>
        </w:rPr>
        <w:t>青年</w:t>
      </w:r>
      <w:r w:rsidRPr="004D797A">
        <w:t>職涯方向，就安基金</w:t>
      </w:r>
      <w:r w:rsidRPr="004D797A">
        <w:rPr>
          <w:rFonts w:hint="eastAsia"/>
        </w:rPr>
        <w:t>每年</w:t>
      </w:r>
      <w:r w:rsidRPr="004D797A">
        <w:t>編列預算1億餘元</w:t>
      </w:r>
      <w:r w:rsidRPr="004D797A">
        <w:rPr>
          <w:rFonts w:hint="eastAsia"/>
        </w:rPr>
        <w:t>投入</w:t>
      </w:r>
      <w:r w:rsidRPr="004D797A">
        <w:t>各青職中心。</w:t>
      </w:r>
      <w:r w:rsidRPr="004D797A">
        <w:rPr>
          <w:rFonts w:hint="eastAsia"/>
        </w:rPr>
        <w:t>勞發署允應就所投入資源發揮其效益，以有效促進青年就業。經</w:t>
      </w:r>
      <w:r w:rsidR="00D6484A" w:rsidRPr="004D797A">
        <w:rPr>
          <w:rFonts w:hAnsi="標楷體" w:hint="eastAsia"/>
        </w:rPr>
        <w:t>查，</w:t>
      </w:r>
      <w:r w:rsidR="00BF64A8" w:rsidRPr="004D797A">
        <w:rPr>
          <w:rFonts w:hAnsi="標楷體" w:hint="eastAsia"/>
        </w:rPr>
        <w:t>勞動部</w:t>
      </w:r>
      <w:r w:rsidR="00D6484A" w:rsidRPr="004D797A">
        <w:rPr>
          <w:rFonts w:hAnsi="標楷體" w:hint="eastAsia"/>
        </w:rPr>
        <w:t>勞發署為聚焦</w:t>
      </w:r>
      <w:r w:rsidR="00011AD3" w:rsidRPr="004D797A">
        <w:rPr>
          <w:rFonts w:hAnsi="標楷體" w:hint="eastAsia"/>
        </w:rPr>
        <w:t>青職中心</w:t>
      </w:r>
      <w:r w:rsidR="00D6484A" w:rsidRPr="004D797A">
        <w:rPr>
          <w:rFonts w:hAnsi="標楷體" w:hint="eastAsia"/>
        </w:rPr>
        <w:t>核心服務項目，</w:t>
      </w:r>
      <w:r w:rsidR="00D6484A" w:rsidRPr="004D797A">
        <w:rPr>
          <w:rFonts w:hint="eastAsia"/>
        </w:rPr>
        <w:t>以提升服務品質及功能，</w:t>
      </w:r>
      <w:r w:rsidR="007858D5" w:rsidRPr="004D797A">
        <w:rPr>
          <w:rFonts w:hint="eastAsia"/>
        </w:rPr>
        <w:t>經</w:t>
      </w:r>
      <w:r w:rsidR="00D6484A" w:rsidRPr="004D797A">
        <w:rPr>
          <w:rFonts w:hint="eastAsia"/>
        </w:rPr>
        <w:t>整合青職中心服務經驗，於</w:t>
      </w:r>
      <w:r w:rsidR="00D6484A" w:rsidRPr="004D797A">
        <w:rPr>
          <w:rFonts w:hint="eastAsia"/>
          <w:b/>
        </w:rPr>
        <w:t>107年依青職中心設立目標及盤點青年職涯各項重點協助措施訂定</w:t>
      </w:r>
      <w:r w:rsidR="00D6484A" w:rsidRPr="004D797A">
        <w:rPr>
          <w:rFonts w:hint="eastAsia"/>
          <w:b/>
          <w:u w:val="single"/>
        </w:rPr>
        <w:t>職業適性測驗、職涯諮詢、企業參訪、職涯講座、團體課程、履歷健檢、模擬面試、鏈結訓練與就業服務</w:t>
      </w:r>
      <w:r w:rsidR="00D6484A" w:rsidRPr="004D797A">
        <w:rPr>
          <w:rFonts w:hint="eastAsia"/>
          <w:b/>
        </w:rPr>
        <w:t>等</w:t>
      </w:r>
      <w:r w:rsidR="009372F9" w:rsidRPr="004D797A">
        <w:rPr>
          <w:rFonts w:hint="eastAsia"/>
          <w:b/>
        </w:rPr>
        <w:t>八大</w:t>
      </w:r>
      <w:r w:rsidR="00D6484A" w:rsidRPr="004D797A">
        <w:rPr>
          <w:rFonts w:hint="eastAsia"/>
          <w:b/>
        </w:rPr>
        <w:t>核心服務項目，並由各分署依轄區特性及青年需求等，因地制宜規劃其他服務內容。</w:t>
      </w:r>
    </w:p>
    <w:p w:rsidR="00D6484A" w:rsidRPr="004D797A" w:rsidRDefault="00D6484A" w:rsidP="00E24B0C">
      <w:pPr>
        <w:pStyle w:val="3"/>
        <w:numPr>
          <w:ilvl w:val="2"/>
          <w:numId w:val="38"/>
        </w:numPr>
        <w:rPr>
          <w:rFonts w:hAnsi="標楷體"/>
        </w:rPr>
      </w:pPr>
      <w:r w:rsidRPr="004D797A">
        <w:t>據勞發署統計，</w:t>
      </w:r>
      <w:r w:rsidRPr="004D797A">
        <w:rPr>
          <w:b/>
          <w:u w:val="single"/>
        </w:rPr>
        <w:t>109至112年度各青職中心</w:t>
      </w:r>
      <w:r w:rsidR="009372F9" w:rsidRPr="004D797A">
        <w:rPr>
          <w:b/>
          <w:u w:val="single"/>
        </w:rPr>
        <w:t>八大</w:t>
      </w:r>
      <w:r w:rsidRPr="004D797A">
        <w:rPr>
          <w:b/>
          <w:u w:val="single"/>
        </w:rPr>
        <w:t>核心業務績效目標均已達標，惟查部分年度目標值設定過於寬鬆，績效達成率屢逾200%</w:t>
      </w:r>
      <w:r w:rsidR="00D45FFA" w:rsidRPr="004D797A">
        <w:rPr>
          <w:rFonts w:hint="eastAsia"/>
          <w:b/>
          <w:u w:val="single"/>
        </w:rPr>
        <w:t>甚至破千</w:t>
      </w:r>
      <w:r w:rsidRPr="004D797A">
        <w:rPr>
          <w:b/>
          <w:u w:val="single"/>
        </w:rPr>
        <w:t>，</w:t>
      </w:r>
      <w:r w:rsidRPr="004D797A">
        <w:rPr>
          <w:rFonts w:hint="eastAsia"/>
          <w:b/>
        </w:rPr>
        <w:t>詳如下表</w:t>
      </w:r>
      <w:r w:rsidR="004D797A" w:rsidRPr="004D797A">
        <w:rPr>
          <w:rFonts w:hint="eastAsia"/>
          <w:b/>
        </w:rPr>
        <w:t>11</w:t>
      </w:r>
      <w:r w:rsidRPr="004D797A">
        <w:rPr>
          <w:rFonts w:hint="eastAsia"/>
          <w:b/>
        </w:rPr>
        <w:t>。其中以1</w:t>
      </w:r>
      <w:r w:rsidRPr="004D797A">
        <w:rPr>
          <w:b/>
        </w:rPr>
        <w:t>12</w:t>
      </w:r>
      <w:r w:rsidRPr="004D797A">
        <w:rPr>
          <w:rFonts w:hint="eastAsia"/>
          <w:b/>
        </w:rPr>
        <w:t>年度觀之，職業適性測驗項目達成率：桃分署3</w:t>
      </w:r>
      <w:r w:rsidRPr="004D797A">
        <w:rPr>
          <w:b/>
        </w:rPr>
        <w:t>23</w:t>
      </w:r>
      <w:r w:rsidRPr="004D797A">
        <w:rPr>
          <w:rFonts w:hint="eastAsia"/>
          <w:b/>
        </w:rPr>
        <w:t>％；職涯講座項目達成率：桃分署2</w:t>
      </w:r>
      <w:r w:rsidRPr="004D797A">
        <w:rPr>
          <w:b/>
        </w:rPr>
        <w:t>04</w:t>
      </w:r>
      <w:r w:rsidRPr="004D797A">
        <w:rPr>
          <w:rFonts w:hint="eastAsia"/>
          <w:b/>
        </w:rPr>
        <w:t>％；履歷健檢項目達成率：桃分署2</w:t>
      </w:r>
      <w:r w:rsidRPr="004D797A">
        <w:rPr>
          <w:b/>
        </w:rPr>
        <w:t>38</w:t>
      </w:r>
      <w:r w:rsidRPr="004D797A">
        <w:rPr>
          <w:rFonts w:hint="eastAsia"/>
          <w:b/>
        </w:rPr>
        <w:t>％、高分署4</w:t>
      </w:r>
      <w:r w:rsidRPr="004D797A">
        <w:rPr>
          <w:b/>
        </w:rPr>
        <w:t>50</w:t>
      </w:r>
      <w:r w:rsidRPr="004D797A">
        <w:rPr>
          <w:rFonts w:hint="eastAsia"/>
          <w:b/>
        </w:rPr>
        <w:t>％；企業參訪項目達成率：桃分署1</w:t>
      </w:r>
      <w:r w:rsidRPr="004D797A">
        <w:rPr>
          <w:b/>
        </w:rPr>
        <w:t>,133</w:t>
      </w:r>
      <w:r w:rsidRPr="004D797A">
        <w:rPr>
          <w:rFonts w:hint="eastAsia"/>
          <w:b/>
        </w:rPr>
        <w:t>％、中分署3</w:t>
      </w:r>
      <w:r w:rsidRPr="004D797A">
        <w:rPr>
          <w:b/>
        </w:rPr>
        <w:t>45</w:t>
      </w:r>
      <w:r w:rsidRPr="004D797A">
        <w:rPr>
          <w:rFonts w:hint="eastAsia"/>
          <w:b/>
        </w:rPr>
        <w:t>％；職涯講座項目達成率：北分署2</w:t>
      </w:r>
      <w:r w:rsidRPr="004D797A">
        <w:rPr>
          <w:b/>
        </w:rPr>
        <w:t>04</w:t>
      </w:r>
      <w:r w:rsidRPr="004D797A">
        <w:rPr>
          <w:rFonts w:hint="eastAsia"/>
          <w:b/>
        </w:rPr>
        <w:t>％；鏈結分</w:t>
      </w:r>
      <w:r w:rsidRPr="004D797A">
        <w:rPr>
          <w:rFonts w:hAnsi="標楷體" w:hint="eastAsia"/>
          <w:b/>
        </w:rPr>
        <w:t>署訓練與就業服務項目達成率：桃分署2</w:t>
      </w:r>
      <w:r w:rsidRPr="004D797A">
        <w:rPr>
          <w:rFonts w:hAnsi="標楷體"/>
          <w:b/>
        </w:rPr>
        <w:t>34</w:t>
      </w:r>
      <w:r w:rsidRPr="004D797A">
        <w:rPr>
          <w:rFonts w:hAnsi="標楷體" w:hint="eastAsia"/>
          <w:b/>
        </w:rPr>
        <w:t>％、南分署4</w:t>
      </w:r>
      <w:r w:rsidRPr="004D797A">
        <w:rPr>
          <w:rFonts w:hAnsi="標楷體"/>
          <w:b/>
        </w:rPr>
        <w:t>10</w:t>
      </w:r>
      <w:r w:rsidRPr="004D797A">
        <w:rPr>
          <w:rFonts w:hAnsi="標楷體" w:hint="eastAsia"/>
          <w:b/>
        </w:rPr>
        <w:t>％、高分署高達4</w:t>
      </w:r>
      <w:r w:rsidRPr="004D797A">
        <w:rPr>
          <w:rFonts w:hAnsi="標楷體"/>
          <w:b/>
        </w:rPr>
        <w:t>,116%</w:t>
      </w:r>
      <w:r w:rsidRPr="004D797A">
        <w:rPr>
          <w:rFonts w:hAnsi="標楷體" w:hint="eastAsia"/>
          <w:b/>
        </w:rPr>
        <w:t>，</w:t>
      </w:r>
      <w:r w:rsidR="00485FE3" w:rsidRPr="004D797A">
        <w:rPr>
          <w:rFonts w:hAnsi="標楷體" w:hint="eastAsia"/>
          <w:b/>
        </w:rPr>
        <w:t>可見</w:t>
      </w:r>
      <w:r w:rsidRPr="004D797A">
        <w:rPr>
          <w:rFonts w:hAnsi="標楷體" w:hint="eastAsia"/>
          <w:b/>
          <w:u w:val="single"/>
        </w:rPr>
        <w:t>目標值設定過於寬鬆，又未檢討滾動修正調整，致達成率屢屢嚴重超標，顯</w:t>
      </w:r>
      <w:r w:rsidRPr="004D797A">
        <w:rPr>
          <w:rFonts w:hAnsi="標楷體"/>
          <w:b/>
          <w:u w:val="single"/>
        </w:rPr>
        <w:t>未能依實際執行狀況</w:t>
      </w:r>
      <w:r w:rsidRPr="004D797A">
        <w:rPr>
          <w:rFonts w:hAnsi="標楷體" w:hint="eastAsia"/>
          <w:b/>
          <w:u w:val="single"/>
        </w:rPr>
        <w:t>，因地制宜、</w:t>
      </w:r>
      <w:r w:rsidRPr="004D797A">
        <w:rPr>
          <w:rFonts w:hAnsi="標楷體"/>
          <w:b/>
          <w:u w:val="single"/>
        </w:rPr>
        <w:t>滾動調整，績效設定流於形式且缺乏激勵效果</w:t>
      </w:r>
      <w:r w:rsidR="00680FD5" w:rsidRPr="004D797A">
        <w:rPr>
          <w:rFonts w:hAnsi="標楷體" w:hint="eastAsia"/>
          <w:b/>
          <w:u w:val="single"/>
        </w:rPr>
        <w:t>，</w:t>
      </w:r>
      <w:r w:rsidR="00680FD5" w:rsidRPr="004D797A">
        <w:rPr>
          <w:rFonts w:hAnsi="標楷體" w:hint="eastAsia"/>
          <w:b/>
        </w:rPr>
        <w:t>遑論據此提升服務品質。</w:t>
      </w:r>
    </w:p>
    <w:p w:rsidR="007E4BD6" w:rsidRPr="004D797A" w:rsidRDefault="00D6484A" w:rsidP="00D6484A">
      <w:pPr>
        <w:pStyle w:val="a3"/>
        <w:ind w:left="697" w:hanging="697"/>
        <w:rPr>
          <w:b/>
          <w:sz w:val="24"/>
          <w:szCs w:val="24"/>
        </w:rPr>
      </w:pPr>
      <w:r w:rsidRPr="004D797A">
        <w:rPr>
          <w:rFonts w:hint="eastAsia"/>
          <w:b/>
        </w:rPr>
        <w:t>1</w:t>
      </w:r>
      <w:r w:rsidRPr="004D797A">
        <w:rPr>
          <w:b/>
        </w:rPr>
        <w:t>08</w:t>
      </w:r>
      <w:r w:rsidRPr="004D797A">
        <w:rPr>
          <w:rFonts w:hint="eastAsia"/>
          <w:b/>
        </w:rPr>
        <w:t>年至</w:t>
      </w:r>
      <w:r w:rsidRPr="004D797A">
        <w:rPr>
          <w:b/>
        </w:rPr>
        <w:t>113</w:t>
      </w:r>
      <w:r w:rsidRPr="004D797A">
        <w:rPr>
          <w:rFonts w:hint="eastAsia"/>
          <w:b/>
        </w:rPr>
        <w:t>年</w:t>
      </w:r>
      <w:r w:rsidRPr="004D797A">
        <w:rPr>
          <w:b/>
        </w:rPr>
        <w:t>10</w:t>
      </w:r>
      <w:r w:rsidRPr="004D797A">
        <w:rPr>
          <w:rFonts w:hint="eastAsia"/>
          <w:b/>
        </w:rPr>
        <w:t>月</w:t>
      </w:r>
      <w:r w:rsidR="00485FE3" w:rsidRPr="004D797A">
        <w:rPr>
          <w:rFonts w:hint="eastAsia"/>
          <w:b/>
        </w:rPr>
        <w:t>青職中心</w:t>
      </w:r>
      <w:r w:rsidR="009372F9" w:rsidRPr="004D797A">
        <w:rPr>
          <w:rFonts w:hint="eastAsia"/>
          <w:b/>
        </w:rPr>
        <w:t>八大</w:t>
      </w:r>
      <w:r w:rsidR="008C6660" w:rsidRPr="004D797A">
        <w:rPr>
          <w:rFonts w:hint="eastAsia"/>
          <w:b/>
        </w:rPr>
        <w:t>核心業務</w:t>
      </w:r>
      <w:r w:rsidRPr="004D797A">
        <w:rPr>
          <w:rFonts w:hint="eastAsia"/>
          <w:b/>
        </w:rPr>
        <w:t xml:space="preserve">目標值與達成情形 </w:t>
      </w:r>
      <w:r w:rsidRPr="004D797A">
        <w:rPr>
          <w:rFonts w:hint="eastAsia"/>
          <w:b/>
          <w:sz w:val="24"/>
          <w:szCs w:val="24"/>
        </w:rPr>
        <w:t xml:space="preserve">   </w:t>
      </w:r>
    </w:p>
    <w:p w:rsidR="00D6484A" w:rsidRPr="004D797A" w:rsidRDefault="009A1242" w:rsidP="007E4BD6">
      <w:pPr>
        <w:jc w:val="right"/>
        <w:rPr>
          <w:sz w:val="24"/>
          <w:szCs w:val="24"/>
        </w:rPr>
      </w:pPr>
      <w:r w:rsidRPr="004D797A">
        <w:rPr>
          <w:noProof/>
        </w:rPr>
        <w:drawing>
          <wp:anchor distT="0" distB="0" distL="114300" distR="114300" simplePos="0" relativeHeight="251663360" behindDoc="0" locked="0" layoutInCell="1" allowOverlap="1" wp14:anchorId="4C46B023">
            <wp:simplePos x="0" y="0"/>
            <wp:positionH relativeFrom="column">
              <wp:posOffset>-520700</wp:posOffset>
            </wp:positionH>
            <wp:positionV relativeFrom="paragraph">
              <wp:posOffset>360680</wp:posOffset>
            </wp:positionV>
            <wp:extent cx="6612255" cy="7734300"/>
            <wp:effectExtent l="0" t="0" r="0" b="0"/>
            <wp:wrapSquare wrapText="bothSides"/>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612255" cy="773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484A" w:rsidRPr="004D797A">
        <w:rPr>
          <w:rFonts w:hint="eastAsia"/>
          <w:sz w:val="24"/>
          <w:szCs w:val="24"/>
        </w:rPr>
        <w:t>單位：人次</w:t>
      </w:r>
    </w:p>
    <w:p w:rsidR="00D6484A" w:rsidRPr="004D797A" w:rsidRDefault="00333E5F" w:rsidP="00813EEB">
      <w:pPr>
        <w:ind w:leftChars="-292" w:left="-175" w:hangingChars="292" w:hanging="818"/>
        <w:jc w:val="left"/>
        <w:rPr>
          <w:sz w:val="26"/>
          <w:szCs w:val="26"/>
        </w:rPr>
      </w:pPr>
      <w:r w:rsidRPr="004D797A">
        <w:rPr>
          <w:rFonts w:hint="eastAsia"/>
          <w:sz w:val="26"/>
          <w:szCs w:val="26"/>
        </w:rPr>
        <w:t xml:space="preserve"> </w:t>
      </w:r>
      <w:r w:rsidR="00B27FDC" w:rsidRPr="004D797A">
        <w:rPr>
          <w:rFonts w:hint="eastAsia"/>
          <w:sz w:val="26"/>
          <w:szCs w:val="26"/>
        </w:rPr>
        <w:t>資料來源：勞動部查復資料。</w:t>
      </w:r>
    </w:p>
    <w:p w:rsidR="00040A6F" w:rsidRPr="004D797A" w:rsidRDefault="00DD083D" w:rsidP="00E24B0C">
      <w:pPr>
        <w:pStyle w:val="3"/>
        <w:numPr>
          <w:ilvl w:val="2"/>
          <w:numId w:val="38"/>
        </w:numPr>
        <w:spacing w:beforeLines="50" w:before="228"/>
        <w:ind w:left="1360" w:hanging="680"/>
      </w:pPr>
      <w:r w:rsidRPr="004D797A">
        <w:rPr>
          <w:rFonts w:hAnsi="標楷體" w:hint="eastAsia"/>
          <w:b/>
          <w:u w:val="single"/>
        </w:rPr>
        <w:t>據勞動部查復有關</w:t>
      </w:r>
      <w:r w:rsidRPr="004D797A">
        <w:rPr>
          <w:rFonts w:hint="eastAsia"/>
          <w:b/>
          <w:u w:val="single"/>
        </w:rPr>
        <w:t>青職中心績效評比，主要為績效目標達成率及服務對象滿意度</w:t>
      </w:r>
      <w:r w:rsidRPr="004D797A">
        <w:rPr>
          <w:rFonts w:hint="eastAsia"/>
          <w:b/>
        </w:rPr>
        <w:t>。</w:t>
      </w:r>
      <w:r w:rsidR="00D6484A" w:rsidRPr="004D797A">
        <w:rPr>
          <w:rFonts w:hint="eastAsia"/>
          <w:b/>
          <w:szCs w:val="32"/>
          <w:u w:val="single"/>
        </w:rPr>
        <w:t>本</w:t>
      </w:r>
      <w:r w:rsidR="00D6484A" w:rsidRPr="004D797A">
        <w:rPr>
          <w:rFonts w:hAnsi="標楷體" w:hint="eastAsia"/>
          <w:b/>
          <w:szCs w:val="32"/>
          <w:u w:val="single"/>
        </w:rPr>
        <w:t>院實地履勘勞發署各分署青職中心發現，各中心績效指標均針對</w:t>
      </w:r>
      <w:r w:rsidR="009372F9" w:rsidRPr="004D797A">
        <w:rPr>
          <w:rFonts w:hAnsi="標楷體" w:hint="eastAsia"/>
          <w:b/>
          <w:szCs w:val="32"/>
          <w:u w:val="single"/>
        </w:rPr>
        <w:t>八大</w:t>
      </w:r>
      <w:r w:rsidR="00D6484A" w:rsidRPr="004D797A">
        <w:rPr>
          <w:rFonts w:hAnsi="標楷體" w:hint="eastAsia"/>
          <w:b/>
          <w:szCs w:val="32"/>
          <w:u w:val="single"/>
        </w:rPr>
        <w:t>核心業務，</w:t>
      </w:r>
      <w:r w:rsidR="00D45FFA" w:rsidRPr="004D797A">
        <w:rPr>
          <w:rFonts w:hAnsi="標楷體" w:hint="eastAsia"/>
          <w:b/>
          <w:szCs w:val="32"/>
          <w:u w:val="single"/>
        </w:rPr>
        <w:t>卻鮮少</w:t>
      </w:r>
      <w:r w:rsidR="00B32FAC" w:rsidRPr="004D797A">
        <w:rPr>
          <w:rFonts w:hAnsi="標楷體" w:hint="eastAsia"/>
          <w:b/>
          <w:szCs w:val="32"/>
          <w:u w:val="single"/>
        </w:rPr>
        <w:t>針對提升青年就業力。</w:t>
      </w:r>
      <w:r w:rsidR="00D6484A" w:rsidRPr="004D797A">
        <w:rPr>
          <w:rFonts w:hAnsi="標楷體" w:hint="eastAsia"/>
          <w:b/>
          <w:szCs w:val="32"/>
          <w:u w:val="single"/>
        </w:rPr>
        <w:t>且依據所提供資料顯示各中心達成率均超標，部分指標</w:t>
      </w:r>
      <w:r w:rsidR="00D6484A" w:rsidRPr="004D797A">
        <w:rPr>
          <w:rFonts w:hAnsi="標楷體"/>
          <w:b/>
          <w:szCs w:val="32"/>
          <w:u w:val="single"/>
        </w:rPr>
        <w:t>達成率超出目標</w:t>
      </w:r>
      <w:r w:rsidR="00D6484A" w:rsidRPr="004D797A">
        <w:rPr>
          <w:rFonts w:hAnsi="標楷體" w:hint="eastAsia"/>
          <w:b/>
          <w:szCs w:val="32"/>
          <w:u w:val="single"/>
        </w:rPr>
        <w:t>值</w:t>
      </w:r>
      <w:r w:rsidR="00D6484A" w:rsidRPr="004D797A">
        <w:rPr>
          <w:rFonts w:hAnsi="標楷體"/>
          <w:b/>
          <w:szCs w:val="32"/>
          <w:u w:val="single"/>
        </w:rPr>
        <w:t>許多，</w:t>
      </w:r>
      <w:r w:rsidR="00D6484A" w:rsidRPr="004D797A">
        <w:rPr>
          <w:rFonts w:hAnsi="標楷體" w:hint="eastAsia"/>
          <w:b/>
          <w:szCs w:val="32"/>
          <w:u w:val="single"/>
        </w:rPr>
        <w:t>然而卻未檢視並滾動修正調整，換算</w:t>
      </w:r>
      <w:r w:rsidR="00D6484A" w:rsidRPr="004D797A">
        <w:rPr>
          <w:rFonts w:hAnsi="標楷體" w:hint="eastAsia"/>
          <w:b/>
          <w:u w:val="single"/>
        </w:rPr>
        <w:t>基準</w:t>
      </w:r>
      <w:r w:rsidR="00B32FAC" w:rsidRPr="004D797A">
        <w:rPr>
          <w:rFonts w:hAnsi="標楷體" w:hint="eastAsia"/>
          <w:b/>
          <w:szCs w:val="32"/>
          <w:u w:val="single"/>
        </w:rPr>
        <w:t>也有錯</w:t>
      </w:r>
      <w:r w:rsidR="003B708E" w:rsidRPr="004D797A">
        <w:rPr>
          <w:rFonts w:hAnsi="標楷體" w:hint="eastAsia"/>
          <w:b/>
          <w:szCs w:val="32"/>
          <w:u w:val="single"/>
        </w:rPr>
        <w:t>誤</w:t>
      </w:r>
      <w:r w:rsidR="00B32FAC" w:rsidRPr="004D797A">
        <w:rPr>
          <w:rFonts w:hAnsi="標楷體" w:hint="eastAsia"/>
          <w:b/>
          <w:szCs w:val="32"/>
          <w:u w:val="single"/>
        </w:rPr>
        <w:t>，各中心委辦單位人員</w:t>
      </w:r>
      <w:r w:rsidR="00D6484A" w:rsidRPr="004D797A">
        <w:rPr>
          <w:rFonts w:hAnsi="標楷體" w:hint="eastAsia"/>
          <w:b/>
          <w:szCs w:val="32"/>
          <w:u w:val="single"/>
        </w:rPr>
        <w:t>對於績效指標如何訂定均不清楚</w:t>
      </w:r>
      <w:r w:rsidR="00B32FAC" w:rsidRPr="004D797A">
        <w:rPr>
          <w:rFonts w:hAnsi="標楷體" w:hint="eastAsia"/>
          <w:b/>
          <w:szCs w:val="32"/>
          <w:u w:val="single"/>
        </w:rPr>
        <w:t>。此係</w:t>
      </w:r>
      <w:r w:rsidR="00EB2B2E" w:rsidRPr="004D797A">
        <w:rPr>
          <w:rFonts w:hAnsi="標楷體" w:hint="eastAsia"/>
          <w:b/>
          <w:szCs w:val="32"/>
          <w:u w:val="single"/>
        </w:rPr>
        <w:t>因</w:t>
      </w:r>
      <w:r w:rsidR="00B32FAC" w:rsidRPr="004D797A">
        <w:rPr>
          <w:rFonts w:hAnsi="標楷體" w:hint="eastAsia"/>
          <w:b/>
          <w:u w:val="single"/>
        </w:rPr>
        <w:t>勞發署未就八大核心服務項目訂定明確服務基線(</w:t>
      </w:r>
      <w:r w:rsidR="00B32FAC" w:rsidRPr="004D797A">
        <w:rPr>
          <w:rFonts w:hAnsi="標楷體"/>
          <w:b/>
          <w:u w:val="single"/>
        </w:rPr>
        <w:t>Base-line)</w:t>
      </w:r>
      <w:r w:rsidR="00B32FAC" w:rsidRPr="004D797A">
        <w:rPr>
          <w:rFonts w:hAnsi="標楷體" w:hint="eastAsia"/>
          <w:b/>
          <w:u w:val="single"/>
        </w:rPr>
        <w:t>，</w:t>
      </w:r>
      <w:r w:rsidR="00B32FAC" w:rsidRPr="004D797A">
        <w:rPr>
          <w:rFonts w:hAnsi="標楷體" w:hint="eastAsia"/>
          <w:b/>
        </w:rPr>
        <w:t>未衡酌各地青職中心</w:t>
      </w:r>
      <w:r w:rsidR="008A649E" w:rsidRPr="004D797A">
        <w:rPr>
          <w:rFonts w:hAnsi="標楷體" w:hint="eastAsia"/>
          <w:b/>
        </w:rPr>
        <w:t>服務經費及人力配置</w:t>
      </w:r>
      <w:r w:rsidR="00B32FAC" w:rsidRPr="004D797A">
        <w:rPr>
          <w:rFonts w:hAnsi="標楷體" w:hint="eastAsia"/>
          <w:b/>
        </w:rPr>
        <w:t>差異性大</w:t>
      </w:r>
      <w:r w:rsidR="00B32FAC" w:rsidRPr="004D797A">
        <w:rPr>
          <w:rFonts w:hAnsi="標楷體" w:hint="eastAsia"/>
          <w:b/>
          <w:szCs w:val="32"/>
        </w:rPr>
        <w:t>、</w:t>
      </w:r>
      <w:r w:rsidR="00B32FAC" w:rsidRPr="004D797A">
        <w:rPr>
          <w:rFonts w:hAnsi="標楷體" w:hint="eastAsia"/>
          <w:b/>
        </w:rPr>
        <w:t>推動架構與重點均不相同，實難以同一個指標衡量績效，造成部分中</w:t>
      </w:r>
      <w:r w:rsidR="008A649E" w:rsidRPr="004D797A">
        <w:rPr>
          <w:rFonts w:hAnsi="標楷體" w:hint="eastAsia"/>
          <w:b/>
        </w:rPr>
        <w:t>心目標值設定過於寬鬆，且又未依據實際執行狀況定期滾動修正調整，從表</w:t>
      </w:r>
      <w:r w:rsidR="004D797A" w:rsidRPr="004D797A">
        <w:rPr>
          <w:rFonts w:hAnsi="標楷體" w:hint="eastAsia"/>
          <w:b/>
        </w:rPr>
        <w:t>12</w:t>
      </w:r>
      <w:r w:rsidR="008A649E" w:rsidRPr="004D797A">
        <w:rPr>
          <w:rFonts w:hAnsi="標楷體" w:hint="eastAsia"/>
          <w:b/>
        </w:rPr>
        <w:t>可看出</w:t>
      </w:r>
      <w:r w:rsidR="00B32FAC" w:rsidRPr="004D797A">
        <w:rPr>
          <w:rFonts w:hAnsi="標楷體" w:hint="eastAsia"/>
          <w:b/>
        </w:rPr>
        <w:t>目標達成率屢屢嚴重超標</w:t>
      </w:r>
      <w:r w:rsidR="003542D1" w:rsidRPr="004D797A">
        <w:rPr>
          <w:rFonts w:hAnsi="標楷體" w:hint="eastAsia"/>
          <w:b/>
        </w:rPr>
        <w:t>逾</w:t>
      </w:r>
      <w:r w:rsidR="00B32FAC" w:rsidRPr="004D797A">
        <w:rPr>
          <w:rFonts w:hAnsi="標楷體" w:hint="eastAsia"/>
          <w:b/>
        </w:rPr>
        <w:t>2</w:t>
      </w:r>
      <w:r w:rsidR="00B32FAC" w:rsidRPr="004D797A">
        <w:rPr>
          <w:rFonts w:hAnsi="標楷體"/>
          <w:b/>
        </w:rPr>
        <w:t>00%</w:t>
      </w:r>
      <w:r w:rsidR="00B32FAC" w:rsidRPr="004D797A">
        <w:rPr>
          <w:rFonts w:hAnsi="標楷體" w:hint="eastAsia"/>
          <w:b/>
        </w:rPr>
        <w:t>以上</w:t>
      </w:r>
      <w:r w:rsidR="00FE26F7" w:rsidRPr="004D797A">
        <w:rPr>
          <w:rFonts w:hAnsi="標楷體" w:hint="eastAsia"/>
          <w:b/>
        </w:rPr>
        <w:t>，</w:t>
      </w:r>
      <w:r w:rsidR="003B708E" w:rsidRPr="004D797A">
        <w:rPr>
          <w:rFonts w:hAnsi="標楷體" w:hint="eastAsia"/>
          <w:b/>
        </w:rPr>
        <w:t>甚至破千</w:t>
      </w:r>
      <w:r w:rsidR="00B32FAC" w:rsidRPr="004D797A">
        <w:rPr>
          <w:rFonts w:hAnsi="標楷體" w:hint="eastAsia"/>
          <w:b/>
        </w:rPr>
        <w:t>，造成</w:t>
      </w:r>
      <w:r w:rsidR="00B32FAC" w:rsidRPr="004D797A">
        <w:rPr>
          <w:rFonts w:hAnsi="標楷體"/>
          <w:b/>
        </w:rPr>
        <w:t>績效設定流於形式且缺乏激勵效果</w:t>
      </w:r>
      <w:r w:rsidR="00B32FAC" w:rsidRPr="004D797A">
        <w:rPr>
          <w:rFonts w:hAnsi="標楷體" w:hint="eastAsia"/>
          <w:b/>
        </w:rPr>
        <w:t>。</w:t>
      </w:r>
      <w:r w:rsidR="002B22D8" w:rsidRPr="004D797A">
        <w:rPr>
          <w:rFonts w:hint="eastAsia"/>
        </w:rPr>
        <w:t>近年</w:t>
      </w:r>
      <w:r w:rsidR="0076339D" w:rsidRPr="004D797A">
        <w:rPr>
          <w:rFonts w:hint="eastAsia"/>
        </w:rPr>
        <w:t>Y</w:t>
      </w:r>
      <w:r w:rsidR="0076339D" w:rsidRPr="004D797A">
        <w:t>S</w:t>
      </w:r>
      <w:r w:rsidR="0076339D" w:rsidRPr="004D797A">
        <w:rPr>
          <w:rFonts w:hint="eastAsia"/>
        </w:rPr>
        <w:t>八大核心業務達成率破千</w:t>
      </w:r>
      <w:r w:rsidR="008C5260" w:rsidRPr="004D797A">
        <w:rPr>
          <w:rFonts w:hint="eastAsia"/>
        </w:rPr>
        <w:t>以上之情形摘要如下表：</w:t>
      </w:r>
    </w:p>
    <w:p w:rsidR="002E6F2D" w:rsidRPr="004D797A" w:rsidRDefault="002E6F2D" w:rsidP="00A361EA">
      <w:pPr>
        <w:pStyle w:val="a3"/>
        <w:ind w:left="993" w:hanging="993"/>
        <w:rPr>
          <w:b/>
        </w:rPr>
      </w:pPr>
      <w:r w:rsidRPr="004D797A">
        <w:rPr>
          <w:rFonts w:hint="eastAsia"/>
          <w:b/>
        </w:rPr>
        <w:t>1</w:t>
      </w:r>
      <w:r w:rsidRPr="004D797A">
        <w:rPr>
          <w:b/>
        </w:rPr>
        <w:t>08</w:t>
      </w:r>
      <w:r w:rsidRPr="004D797A">
        <w:rPr>
          <w:rFonts w:hint="eastAsia"/>
          <w:b/>
        </w:rPr>
        <w:t>年至</w:t>
      </w:r>
      <w:r w:rsidRPr="004D797A">
        <w:rPr>
          <w:b/>
        </w:rPr>
        <w:t>113</w:t>
      </w:r>
      <w:r w:rsidRPr="004D797A">
        <w:rPr>
          <w:rFonts w:hint="eastAsia"/>
          <w:b/>
        </w:rPr>
        <w:t>年</w:t>
      </w:r>
      <w:r w:rsidRPr="004D797A">
        <w:rPr>
          <w:b/>
        </w:rPr>
        <w:t>10</w:t>
      </w:r>
      <w:r w:rsidRPr="004D797A">
        <w:rPr>
          <w:rFonts w:hint="eastAsia"/>
          <w:b/>
        </w:rPr>
        <w:t>月青職中心八大核心業務</w:t>
      </w:r>
      <w:r w:rsidR="00A361EA" w:rsidRPr="004D797A">
        <w:rPr>
          <w:rFonts w:hint="eastAsia"/>
          <w:b/>
        </w:rPr>
        <w:t>達成率破千之情形</w:t>
      </w:r>
    </w:p>
    <w:tbl>
      <w:tblPr>
        <w:tblStyle w:val="af9"/>
        <w:tblW w:w="0" w:type="auto"/>
        <w:tblLook w:val="04A0" w:firstRow="1" w:lastRow="0" w:firstColumn="1" w:lastColumn="0" w:noHBand="0" w:noVBand="1"/>
      </w:tblPr>
      <w:tblGrid>
        <w:gridCol w:w="846"/>
        <w:gridCol w:w="1559"/>
        <w:gridCol w:w="4678"/>
        <w:gridCol w:w="1751"/>
      </w:tblGrid>
      <w:tr w:rsidR="006E32E5" w:rsidRPr="004D797A" w:rsidTr="00643527">
        <w:trPr>
          <w:tblHeader/>
        </w:trPr>
        <w:tc>
          <w:tcPr>
            <w:tcW w:w="846" w:type="dxa"/>
            <w:vAlign w:val="center"/>
          </w:tcPr>
          <w:p w:rsidR="0061096C" w:rsidRPr="004D797A" w:rsidRDefault="0061096C" w:rsidP="00252AFE">
            <w:pPr>
              <w:jc w:val="center"/>
              <w:rPr>
                <w:b/>
                <w:sz w:val="28"/>
                <w:szCs w:val="28"/>
              </w:rPr>
            </w:pPr>
            <w:r w:rsidRPr="004D797A">
              <w:rPr>
                <w:rFonts w:hint="eastAsia"/>
                <w:b/>
                <w:sz w:val="28"/>
                <w:szCs w:val="28"/>
              </w:rPr>
              <w:t>年度</w:t>
            </w:r>
          </w:p>
        </w:tc>
        <w:tc>
          <w:tcPr>
            <w:tcW w:w="1559" w:type="dxa"/>
          </w:tcPr>
          <w:p w:rsidR="0061096C" w:rsidRPr="004D797A" w:rsidRDefault="00B039A9" w:rsidP="0036597D">
            <w:pPr>
              <w:jc w:val="center"/>
              <w:rPr>
                <w:b/>
                <w:sz w:val="28"/>
                <w:szCs w:val="28"/>
              </w:rPr>
            </w:pPr>
            <w:r w:rsidRPr="004D797A">
              <w:rPr>
                <w:rFonts w:hint="eastAsia"/>
                <w:b/>
                <w:sz w:val="28"/>
                <w:szCs w:val="28"/>
              </w:rPr>
              <w:t>分署</w:t>
            </w:r>
          </w:p>
        </w:tc>
        <w:tc>
          <w:tcPr>
            <w:tcW w:w="4678" w:type="dxa"/>
            <w:vAlign w:val="center"/>
          </w:tcPr>
          <w:p w:rsidR="0061096C" w:rsidRPr="004D797A" w:rsidRDefault="0061096C" w:rsidP="00643527">
            <w:pPr>
              <w:jc w:val="center"/>
              <w:rPr>
                <w:b/>
                <w:sz w:val="28"/>
                <w:szCs w:val="28"/>
              </w:rPr>
            </w:pPr>
            <w:r w:rsidRPr="004D797A">
              <w:rPr>
                <w:rFonts w:hint="eastAsia"/>
                <w:b/>
                <w:sz w:val="28"/>
                <w:szCs w:val="28"/>
              </w:rPr>
              <w:t>核心業務項目</w:t>
            </w:r>
          </w:p>
        </w:tc>
        <w:tc>
          <w:tcPr>
            <w:tcW w:w="1751" w:type="dxa"/>
          </w:tcPr>
          <w:p w:rsidR="0061096C" w:rsidRPr="004D797A" w:rsidRDefault="0061096C" w:rsidP="0036597D">
            <w:pPr>
              <w:jc w:val="center"/>
              <w:rPr>
                <w:b/>
                <w:sz w:val="28"/>
                <w:szCs w:val="28"/>
              </w:rPr>
            </w:pPr>
            <w:r w:rsidRPr="004D797A">
              <w:rPr>
                <w:rFonts w:hint="eastAsia"/>
                <w:b/>
                <w:sz w:val="28"/>
                <w:szCs w:val="28"/>
              </w:rPr>
              <w:t>達成率</w:t>
            </w:r>
          </w:p>
        </w:tc>
      </w:tr>
      <w:tr w:rsidR="006E32E5" w:rsidRPr="004D797A" w:rsidTr="00643527">
        <w:tc>
          <w:tcPr>
            <w:tcW w:w="846" w:type="dxa"/>
            <w:vMerge w:val="restart"/>
            <w:vAlign w:val="center"/>
          </w:tcPr>
          <w:p w:rsidR="007C67AF" w:rsidRPr="004D797A" w:rsidRDefault="007C67AF" w:rsidP="00252AFE">
            <w:pPr>
              <w:jc w:val="center"/>
              <w:rPr>
                <w:b/>
                <w:sz w:val="28"/>
                <w:szCs w:val="28"/>
              </w:rPr>
            </w:pPr>
            <w:r w:rsidRPr="004D797A">
              <w:rPr>
                <w:rFonts w:hint="eastAsia"/>
                <w:b/>
                <w:sz w:val="28"/>
                <w:szCs w:val="28"/>
              </w:rPr>
              <w:t>108</w:t>
            </w:r>
          </w:p>
        </w:tc>
        <w:tc>
          <w:tcPr>
            <w:tcW w:w="1559" w:type="dxa"/>
          </w:tcPr>
          <w:p w:rsidR="007C67AF" w:rsidRPr="004D797A" w:rsidRDefault="007C67AF" w:rsidP="0036597D">
            <w:pPr>
              <w:jc w:val="center"/>
              <w:rPr>
                <w:sz w:val="28"/>
                <w:szCs w:val="28"/>
              </w:rPr>
            </w:pPr>
            <w:r w:rsidRPr="004D797A">
              <w:rPr>
                <w:rFonts w:hint="eastAsia"/>
                <w:sz w:val="28"/>
                <w:szCs w:val="28"/>
              </w:rPr>
              <w:t>桃分署</w:t>
            </w:r>
          </w:p>
        </w:tc>
        <w:tc>
          <w:tcPr>
            <w:tcW w:w="4678" w:type="dxa"/>
            <w:vMerge w:val="restart"/>
            <w:vAlign w:val="center"/>
          </w:tcPr>
          <w:p w:rsidR="007C67AF" w:rsidRPr="004D797A" w:rsidRDefault="007C67AF" w:rsidP="000B379A">
            <w:pPr>
              <w:jc w:val="center"/>
              <w:rPr>
                <w:sz w:val="28"/>
                <w:szCs w:val="28"/>
              </w:rPr>
            </w:pPr>
            <w:r w:rsidRPr="004D797A">
              <w:rPr>
                <w:rFonts w:hint="eastAsia"/>
                <w:sz w:val="28"/>
                <w:szCs w:val="28"/>
              </w:rPr>
              <w:t>鏈結分署訓練與就業服務項目</w:t>
            </w:r>
          </w:p>
        </w:tc>
        <w:tc>
          <w:tcPr>
            <w:tcW w:w="1751" w:type="dxa"/>
          </w:tcPr>
          <w:p w:rsidR="007C67AF" w:rsidRPr="004D797A" w:rsidRDefault="007C67AF" w:rsidP="0036597D">
            <w:pPr>
              <w:jc w:val="center"/>
              <w:rPr>
                <w:sz w:val="28"/>
                <w:szCs w:val="28"/>
              </w:rPr>
            </w:pPr>
            <w:r w:rsidRPr="004D797A">
              <w:rPr>
                <w:rFonts w:hint="eastAsia"/>
                <w:sz w:val="28"/>
                <w:szCs w:val="28"/>
              </w:rPr>
              <w:t>3</w:t>
            </w:r>
            <w:r w:rsidRPr="004D797A">
              <w:rPr>
                <w:sz w:val="28"/>
                <w:szCs w:val="28"/>
              </w:rPr>
              <w:t>,</w:t>
            </w:r>
            <w:r w:rsidRPr="004D797A">
              <w:rPr>
                <w:rFonts w:hint="eastAsia"/>
                <w:sz w:val="28"/>
                <w:szCs w:val="28"/>
              </w:rPr>
              <w:t>417%</w:t>
            </w:r>
          </w:p>
        </w:tc>
      </w:tr>
      <w:tr w:rsidR="006E32E5" w:rsidRPr="004D797A" w:rsidTr="00643527">
        <w:tc>
          <w:tcPr>
            <w:tcW w:w="846" w:type="dxa"/>
            <w:vMerge/>
            <w:vAlign w:val="center"/>
          </w:tcPr>
          <w:p w:rsidR="007C67AF" w:rsidRPr="004D797A" w:rsidRDefault="007C67AF" w:rsidP="00252AFE">
            <w:pPr>
              <w:jc w:val="center"/>
              <w:rPr>
                <w:b/>
                <w:sz w:val="28"/>
                <w:szCs w:val="28"/>
              </w:rPr>
            </w:pPr>
          </w:p>
        </w:tc>
        <w:tc>
          <w:tcPr>
            <w:tcW w:w="1559" w:type="dxa"/>
          </w:tcPr>
          <w:p w:rsidR="007C67AF" w:rsidRPr="004D797A" w:rsidRDefault="007C67AF" w:rsidP="0036597D">
            <w:pPr>
              <w:jc w:val="center"/>
              <w:rPr>
                <w:sz w:val="28"/>
                <w:szCs w:val="28"/>
              </w:rPr>
            </w:pPr>
            <w:r w:rsidRPr="004D797A">
              <w:rPr>
                <w:rFonts w:hint="eastAsia"/>
                <w:sz w:val="28"/>
                <w:szCs w:val="28"/>
              </w:rPr>
              <w:t>南分署</w:t>
            </w:r>
          </w:p>
        </w:tc>
        <w:tc>
          <w:tcPr>
            <w:tcW w:w="4678" w:type="dxa"/>
            <w:vMerge/>
            <w:vAlign w:val="center"/>
          </w:tcPr>
          <w:p w:rsidR="007C67AF" w:rsidRPr="004D797A" w:rsidRDefault="007C67AF" w:rsidP="00643527">
            <w:pPr>
              <w:jc w:val="center"/>
              <w:rPr>
                <w:sz w:val="28"/>
                <w:szCs w:val="28"/>
              </w:rPr>
            </w:pPr>
          </w:p>
        </w:tc>
        <w:tc>
          <w:tcPr>
            <w:tcW w:w="1751" w:type="dxa"/>
          </w:tcPr>
          <w:p w:rsidR="007C67AF" w:rsidRPr="004D797A" w:rsidRDefault="007C67AF" w:rsidP="0036597D">
            <w:pPr>
              <w:jc w:val="center"/>
              <w:rPr>
                <w:sz w:val="28"/>
                <w:szCs w:val="28"/>
              </w:rPr>
            </w:pPr>
            <w:r w:rsidRPr="004D797A">
              <w:rPr>
                <w:rFonts w:hint="eastAsia"/>
                <w:sz w:val="28"/>
                <w:szCs w:val="28"/>
              </w:rPr>
              <w:t>1</w:t>
            </w:r>
            <w:r w:rsidRPr="004D797A">
              <w:rPr>
                <w:sz w:val="28"/>
                <w:szCs w:val="28"/>
              </w:rPr>
              <w:t>,</w:t>
            </w:r>
            <w:r w:rsidRPr="004D797A">
              <w:rPr>
                <w:rFonts w:hint="eastAsia"/>
                <w:sz w:val="28"/>
                <w:szCs w:val="28"/>
              </w:rPr>
              <w:t>187%</w:t>
            </w:r>
          </w:p>
        </w:tc>
      </w:tr>
      <w:tr w:rsidR="006E32E5" w:rsidRPr="004D797A" w:rsidTr="00643527">
        <w:tc>
          <w:tcPr>
            <w:tcW w:w="846" w:type="dxa"/>
            <w:vAlign w:val="center"/>
          </w:tcPr>
          <w:p w:rsidR="007C67AF" w:rsidRPr="004D797A" w:rsidRDefault="007C67AF" w:rsidP="00252AFE">
            <w:pPr>
              <w:jc w:val="center"/>
              <w:rPr>
                <w:b/>
                <w:sz w:val="28"/>
                <w:szCs w:val="28"/>
              </w:rPr>
            </w:pPr>
            <w:r w:rsidRPr="004D797A">
              <w:rPr>
                <w:rFonts w:hint="eastAsia"/>
                <w:b/>
                <w:sz w:val="28"/>
                <w:szCs w:val="28"/>
              </w:rPr>
              <w:t>1</w:t>
            </w:r>
            <w:r w:rsidRPr="004D797A">
              <w:rPr>
                <w:b/>
                <w:sz w:val="28"/>
                <w:szCs w:val="28"/>
              </w:rPr>
              <w:t>09</w:t>
            </w:r>
          </w:p>
        </w:tc>
        <w:tc>
          <w:tcPr>
            <w:tcW w:w="1559" w:type="dxa"/>
          </w:tcPr>
          <w:p w:rsidR="007C67AF" w:rsidRPr="004D797A" w:rsidRDefault="007C67AF" w:rsidP="0036597D">
            <w:pPr>
              <w:jc w:val="center"/>
              <w:rPr>
                <w:sz w:val="28"/>
                <w:szCs w:val="28"/>
              </w:rPr>
            </w:pPr>
            <w:r w:rsidRPr="004D797A">
              <w:rPr>
                <w:rFonts w:hint="eastAsia"/>
                <w:sz w:val="28"/>
                <w:szCs w:val="28"/>
              </w:rPr>
              <w:t>中分署</w:t>
            </w:r>
          </w:p>
        </w:tc>
        <w:tc>
          <w:tcPr>
            <w:tcW w:w="4678" w:type="dxa"/>
            <w:vMerge/>
            <w:vAlign w:val="center"/>
          </w:tcPr>
          <w:p w:rsidR="007C67AF" w:rsidRPr="004D797A" w:rsidRDefault="007C67AF" w:rsidP="00643527">
            <w:pPr>
              <w:jc w:val="center"/>
              <w:rPr>
                <w:sz w:val="28"/>
                <w:szCs w:val="28"/>
              </w:rPr>
            </w:pPr>
          </w:p>
        </w:tc>
        <w:tc>
          <w:tcPr>
            <w:tcW w:w="1751" w:type="dxa"/>
          </w:tcPr>
          <w:p w:rsidR="007C67AF" w:rsidRPr="004D797A" w:rsidRDefault="007C67AF" w:rsidP="0036597D">
            <w:pPr>
              <w:jc w:val="center"/>
              <w:rPr>
                <w:sz w:val="28"/>
                <w:szCs w:val="28"/>
              </w:rPr>
            </w:pPr>
            <w:r w:rsidRPr="004D797A">
              <w:rPr>
                <w:rFonts w:hint="eastAsia"/>
                <w:sz w:val="28"/>
                <w:szCs w:val="28"/>
              </w:rPr>
              <w:t>3</w:t>
            </w:r>
            <w:r w:rsidRPr="004D797A">
              <w:rPr>
                <w:sz w:val="28"/>
                <w:szCs w:val="28"/>
              </w:rPr>
              <w:t>,</w:t>
            </w:r>
            <w:r w:rsidRPr="004D797A">
              <w:rPr>
                <w:rFonts w:hint="eastAsia"/>
                <w:sz w:val="28"/>
                <w:szCs w:val="28"/>
              </w:rPr>
              <w:t>160%</w:t>
            </w:r>
          </w:p>
        </w:tc>
      </w:tr>
      <w:tr w:rsidR="006E32E5" w:rsidRPr="004D797A" w:rsidTr="00643527">
        <w:tc>
          <w:tcPr>
            <w:tcW w:w="846" w:type="dxa"/>
            <w:vAlign w:val="center"/>
          </w:tcPr>
          <w:p w:rsidR="007C67AF" w:rsidRPr="004D797A" w:rsidRDefault="007C67AF" w:rsidP="00252AFE">
            <w:pPr>
              <w:jc w:val="center"/>
              <w:rPr>
                <w:b/>
                <w:sz w:val="28"/>
                <w:szCs w:val="28"/>
              </w:rPr>
            </w:pPr>
            <w:r w:rsidRPr="004D797A">
              <w:rPr>
                <w:rFonts w:hint="eastAsia"/>
                <w:b/>
                <w:sz w:val="28"/>
                <w:szCs w:val="28"/>
              </w:rPr>
              <w:t>112</w:t>
            </w:r>
          </w:p>
        </w:tc>
        <w:tc>
          <w:tcPr>
            <w:tcW w:w="1559" w:type="dxa"/>
          </w:tcPr>
          <w:p w:rsidR="007C67AF" w:rsidRPr="004D797A" w:rsidRDefault="007C67AF" w:rsidP="0036597D">
            <w:pPr>
              <w:jc w:val="center"/>
              <w:rPr>
                <w:sz w:val="28"/>
                <w:szCs w:val="28"/>
              </w:rPr>
            </w:pPr>
            <w:r w:rsidRPr="004D797A">
              <w:rPr>
                <w:rFonts w:hint="eastAsia"/>
                <w:sz w:val="28"/>
                <w:szCs w:val="28"/>
              </w:rPr>
              <w:t>高分署</w:t>
            </w:r>
          </w:p>
        </w:tc>
        <w:tc>
          <w:tcPr>
            <w:tcW w:w="4678" w:type="dxa"/>
            <w:vMerge/>
            <w:vAlign w:val="center"/>
          </w:tcPr>
          <w:p w:rsidR="007C67AF" w:rsidRPr="004D797A" w:rsidRDefault="007C67AF" w:rsidP="00643527">
            <w:pPr>
              <w:jc w:val="center"/>
              <w:rPr>
                <w:sz w:val="28"/>
                <w:szCs w:val="28"/>
              </w:rPr>
            </w:pPr>
          </w:p>
        </w:tc>
        <w:tc>
          <w:tcPr>
            <w:tcW w:w="1751" w:type="dxa"/>
          </w:tcPr>
          <w:p w:rsidR="007C67AF" w:rsidRPr="004D797A" w:rsidRDefault="006F68E2" w:rsidP="0036597D">
            <w:pPr>
              <w:jc w:val="center"/>
              <w:rPr>
                <w:sz w:val="28"/>
                <w:szCs w:val="28"/>
              </w:rPr>
            </w:pPr>
            <w:r w:rsidRPr="004D797A">
              <w:rPr>
                <w:rFonts w:hint="eastAsia"/>
                <w:sz w:val="28"/>
                <w:szCs w:val="28"/>
              </w:rPr>
              <w:t>4</w:t>
            </w:r>
            <w:r w:rsidRPr="004D797A">
              <w:rPr>
                <w:sz w:val="28"/>
                <w:szCs w:val="28"/>
              </w:rPr>
              <w:t>,</w:t>
            </w:r>
            <w:r w:rsidRPr="004D797A">
              <w:rPr>
                <w:rFonts w:hint="eastAsia"/>
                <w:sz w:val="28"/>
                <w:szCs w:val="28"/>
              </w:rPr>
              <w:t>116</w:t>
            </w:r>
            <w:r w:rsidR="007C67AF" w:rsidRPr="004D797A">
              <w:rPr>
                <w:rFonts w:hint="eastAsia"/>
                <w:sz w:val="28"/>
                <w:szCs w:val="28"/>
              </w:rPr>
              <w:t>%</w:t>
            </w:r>
          </w:p>
        </w:tc>
      </w:tr>
    </w:tbl>
    <w:p w:rsidR="00A361EA" w:rsidRPr="004D797A" w:rsidRDefault="00471DC8" w:rsidP="00A361EA">
      <w:r w:rsidRPr="004D797A">
        <w:rPr>
          <w:rFonts w:hint="eastAsia"/>
          <w:sz w:val="26"/>
          <w:szCs w:val="26"/>
        </w:rPr>
        <w:t>資料來源：</w:t>
      </w:r>
      <w:r w:rsidR="00A14C2A" w:rsidRPr="004D797A">
        <w:rPr>
          <w:rFonts w:hint="eastAsia"/>
          <w:sz w:val="26"/>
          <w:szCs w:val="26"/>
        </w:rPr>
        <w:t>摘錄自上表</w:t>
      </w:r>
      <w:r w:rsidR="004D797A" w:rsidRPr="004D797A">
        <w:rPr>
          <w:rFonts w:hint="eastAsia"/>
          <w:sz w:val="26"/>
          <w:szCs w:val="26"/>
        </w:rPr>
        <w:t>11</w:t>
      </w:r>
      <w:r w:rsidRPr="004D797A">
        <w:rPr>
          <w:rFonts w:hint="eastAsia"/>
          <w:sz w:val="26"/>
          <w:szCs w:val="26"/>
        </w:rPr>
        <w:t>。</w:t>
      </w:r>
    </w:p>
    <w:p w:rsidR="00100AD1" w:rsidRPr="004D797A" w:rsidRDefault="00040A6F" w:rsidP="00E24B0C">
      <w:pPr>
        <w:pStyle w:val="3"/>
        <w:numPr>
          <w:ilvl w:val="2"/>
          <w:numId w:val="38"/>
        </w:numPr>
        <w:spacing w:beforeLines="50" w:before="228"/>
        <w:ind w:left="1360" w:hanging="680"/>
      </w:pPr>
      <w:r w:rsidRPr="004D797A">
        <w:rPr>
          <w:rFonts w:hAnsi="標楷體" w:hint="eastAsia"/>
          <w:b/>
          <w:szCs w:val="32"/>
        </w:rPr>
        <w:t>另</w:t>
      </w:r>
      <w:r w:rsidRPr="004D797A">
        <w:rPr>
          <w:rFonts w:hint="eastAsia"/>
          <w:b/>
        </w:rPr>
        <w:t>細究八大核心業務</w:t>
      </w:r>
      <w:r w:rsidRPr="004D797A">
        <w:rPr>
          <w:b/>
        </w:rPr>
        <w:t>及各</w:t>
      </w:r>
      <w:r w:rsidRPr="004D797A">
        <w:rPr>
          <w:rFonts w:hint="eastAsia"/>
          <w:b/>
        </w:rPr>
        <w:t>青職中心</w:t>
      </w:r>
      <w:r w:rsidRPr="004D797A">
        <w:rPr>
          <w:b/>
        </w:rPr>
        <w:t>個別業務績效指標</w:t>
      </w:r>
      <w:r w:rsidRPr="004D797A">
        <w:rPr>
          <w:rFonts w:hint="eastAsia"/>
          <w:b/>
        </w:rPr>
        <w:t>，</w:t>
      </w:r>
      <w:r w:rsidRPr="004D797A">
        <w:rPr>
          <w:rFonts w:hAnsi="標楷體"/>
          <w:b/>
        </w:rPr>
        <w:t>多</w:t>
      </w:r>
      <w:r w:rsidRPr="004D797A">
        <w:rPr>
          <w:rFonts w:hAnsi="標楷體" w:hint="eastAsia"/>
          <w:b/>
        </w:rPr>
        <w:t>屬產出型績效</w:t>
      </w:r>
      <w:r w:rsidRPr="004D797A">
        <w:rPr>
          <w:rFonts w:hAnsi="標楷體"/>
          <w:b/>
        </w:rPr>
        <w:t>指標</w:t>
      </w:r>
      <w:r w:rsidRPr="004D797A">
        <w:rPr>
          <w:rFonts w:hAnsi="標楷體" w:hint="eastAsia"/>
          <w:b/>
        </w:rPr>
        <w:t>(</w:t>
      </w:r>
      <w:r w:rsidRPr="004D797A">
        <w:rPr>
          <w:rFonts w:hAnsi="標楷體"/>
          <w:b/>
        </w:rPr>
        <w:t>Output)</w:t>
      </w:r>
      <w:r w:rsidRPr="004D797A">
        <w:rPr>
          <w:rFonts w:hAnsi="標楷體" w:hint="eastAsia"/>
          <w:b/>
        </w:rPr>
        <w:t>，</w:t>
      </w:r>
      <w:r w:rsidRPr="004D797A">
        <w:rPr>
          <w:rFonts w:hAnsi="標楷體"/>
          <w:b/>
        </w:rPr>
        <w:t>如服務人次</w:t>
      </w:r>
      <w:r w:rsidRPr="004D797A">
        <w:rPr>
          <w:rFonts w:hAnsi="標楷體" w:hint="eastAsia"/>
          <w:b/>
        </w:rPr>
        <w:t>、舉辦</w:t>
      </w:r>
      <w:r w:rsidRPr="004D797A">
        <w:rPr>
          <w:rFonts w:hAnsi="標楷體"/>
          <w:b/>
        </w:rPr>
        <w:t>場次</w:t>
      </w:r>
      <w:r w:rsidRPr="004D797A">
        <w:rPr>
          <w:rFonts w:hAnsi="標楷體" w:hint="eastAsia"/>
          <w:b/>
        </w:rPr>
        <w:t>……</w:t>
      </w:r>
      <w:r w:rsidRPr="004D797A">
        <w:rPr>
          <w:rFonts w:hAnsi="標楷體"/>
          <w:b/>
        </w:rPr>
        <w:t>等</w:t>
      </w:r>
      <w:r w:rsidRPr="004D797A">
        <w:rPr>
          <w:rFonts w:hAnsi="標楷體" w:hint="eastAsia"/>
          <w:b/>
        </w:rPr>
        <w:t>等</w:t>
      </w:r>
      <w:r w:rsidRPr="004D797A">
        <w:rPr>
          <w:rFonts w:hAnsi="標楷體"/>
          <w:b/>
        </w:rPr>
        <w:t>，各中心</w:t>
      </w:r>
      <w:r w:rsidRPr="004D797A">
        <w:rPr>
          <w:rFonts w:hAnsi="標楷體" w:hint="eastAsia"/>
          <w:b/>
        </w:rPr>
        <w:t>每年針對青年職涯服務</w:t>
      </w:r>
      <w:r w:rsidRPr="004D797A">
        <w:rPr>
          <w:rFonts w:hAnsi="標楷體" w:hint="eastAsia"/>
        </w:rPr>
        <w:t>需求議題及對加入會員或參加活動之青年，皆會辦理服務需求及滿意度</w:t>
      </w:r>
      <w:r w:rsidRPr="004D797A">
        <w:rPr>
          <w:rFonts w:hAnsi="標楷體"/>
        </w:rPr>
        <w:t>問卷調查，</w:t>
      </w:r>
      <w:r w:rsidRPr="004D797A">
        <w:rPr>
          <w:rFonts w:hAnsi="標楷體" w:hint="eastAsia"/>
        </w:rPr>
        <w:t>以</w:t>
      </w:r>
      <w:r w:rsidRPr="004D797A">
        <w:rPr>
          <w:rFonts w:hAnsi="標楷體"/>
        </w:rPr>
        <w:t>瞭解服務品質與滿意程度，</w:t>
      </w:r>
      <w:r w:rsidRPr="004D797A">
        <w:rPr>
          <w:rFonts w:hAnsi="標楷體" w:hint="eastAsia"/>
        </w:rPr>
        <w:t>並據以作為課程議題、活動安排或服務內容之參考。</w:t>
      </w:r>
      <w:r w:rsidRPr="004D797A">
        <w:rPr>
          <w:rFonts w:hAnsi="標楷體" w:hint="eastAsia"/>
          <w:b/>
          <w:u w:val="single"/>
        </w:rPr>
        <w:t>經統計108年至112年近5年調查結果，各年度各分署之調查整體滿意度分數皆達90分以上；</w:t>
      </w:r>
      <w:r w:rsidRPr="004D797A">
        <w:rPr>
          <w:rFonts w:hAnsi="標楷體"/>
          <w:b/>
          <w:u w:val="single"/>
        </w:rPr>
        <w:t>惟</w:t>
      </w:r>
      <w:r w:rsidRPr="004D797A">
        <w:rPr>
          <w:rFonts w:hint="eastAsia"/>
          <w:b/>
          <w:szCs w:val="32"/>
          <w:u w:val="single"/>
        </w:rPr>
        <w:t>各中心績效指標均只針對八大核心業務項目，卻鮮少針對提升青年</w:t>
      </w:r>
      <w:r w:rsidRPr="004D797A">
        <w:rPr>
          <w:rFonts w:hAnsi="標楷體" w:hint="eastAsia"/>
          <w:b/>
          <w:szCs w:val="32"/>
          <w:u w:val="single"/>
        </w:rPr>
        <w:t>就業力，故</w:t>
      </w:r>
      <w:r w:rsidRPr="004D797A">
        <w:rPr>
          <w:rFonts w:hAnsi="標楷體" w:hint="eastAsia"/>
          <w:b/>
          <w:u w:val="single"/>
        </w:rPr>
        <w:t>未見有效</w:t>
      </w:r>
      <w:r w:rsidRPr="004D797A">
        <w:rPr>
          <w:rFonts w:hAnsi="標楷體"/>
          <w:b/>
          <w:u w:val="single"/>
        </w:rPr>
        <w:t>評核青職中心對於提升青年就業力或就業率</w:t>
      </w:r>
      <w:r w:rsidRPr="004D797A">
        <w:rPr>
          <w:rFonts w:hAnsi="標楷體" w:hint="eastAsia"/>
          <w:b/>
          <w:u w:val="single"/>
        </w:rPr>
        <w:t>乃至職場續航力之實質滿意度表現，</w:t>
      </w:r>
      <w:r w:rsidRPr="004D797A">
        <w:rPr>
          <w:rFonts w:hAnsi="標楷體" w:hint="eastAsia"/>
          <w:b/>
        </w:rPr>
        <w:t>自無法確實評估青職</w:t>
      </w:r>
      <w:r w:rsidR="00FE44A6" w:rsidRPr="004D797A">
        <w:rPr>
          <w:rFonts w:hAnsi="標楷體" w:hint="eastAsia"/>
          <w:b/>
        </w:rPr>
        <w:t>中心在扮演青年職涯發展協助</w:t>
      </w:r>
      <w:r w:rsidRPr="004D797A">
        <w:rPr>
          <w:rFonts w:hAnsi="標楷體" w:hint="eastAsia"/>
          <w:b/>
        </w:rPr>
        <w:t>上的功能和效益，以致相關經費預算乃至專職專業人力長期低度投資與發展，形同有做就好，</w:t>
      </w:r>
      <w:r w:rsidR="003B708E" w:rsidRPr="004D797A">
        <w:rPr>
          <w:rFonts w:hAnsi="標楷體" w:hint="eastAsia"/>
          <w:b/>
        </w:rPr>
        <w:t>實</w:t>
      </w:r>
      <w:r w:rsidRPr="004D797A">
        <w:rPr>
          <w:rFonts w:hAnsi="標楷體" w:hint="eastAsia"/>
          <w:b/>
        </w:rPr>
        <w:t>有違</w:t>
      </w:r>
      <w:r w:rsidR="005D58F0" w:rsidRPr="004D797A">
        <w:rPr>
          <w:rFonts w:hAnsi="標楷體" w:hint="eastAsia"/>
          <w:b/>
        </w:rPr>
        <w:t>就安基金</w:t>
      </w:r>
      <w:r w:rsidRPr="004D797A">
        <w:rPr>
          <w:rFonts w:hAnsi="標楷體" w:hint="eastAsia"/>
          <w:b/>
        </w:rPr>
        <w:t>促進國民就業之意旨</w:t>
      </w:r>
      <w:r w:rsidRPr="004D797A">
        <w:rPr>
          <w:rFonts w:hAnsi="標楷體" w:hint="eastAsia"/>
          <w:b/>
          <w:szCs w:val="32"/>
        </w:rPr>
        <w:t>。</w:t>
      </w:r>
    </w:p>
    <w:p w:rsidR="00ED7E80" w:rsidRPr="004D797A" w:rsidRDefault="00D6484A" w:rsidP="00E24B0C">
      <w:pPr>
        <w:pStyle w:val="3"/>
        <w:numPr>
          <w:ilvl w:val="2"/>
          <w:numId w:val="38"/>
        </w:numPr>
      </w:pPr>
      <w:r w:rsidRPr="004D797A">
        <w:rPr>
          <w:rFonts w:hint="eastAsia"/>
        </w:rPr>
        <w:t>誠如前開調查意見</w:t>
      </w:r>
      <w:r w:rsidR="003B708E" w:rsidRPr="004D797A">
        <w:rPr>
          <w:rFonts w:hint="eastAsia"/>
        </w:rPr>
        <w:t>二</w:t>
      </w:r>
      <w:r w:rsidRPr="004D797A">
        <w:rPr>
          <w:rFonts w:hint="eastAsia"/>
        </w:rPr>
        <w:t>所述，青職中心允應將</w:t>
      </w:r>
      <w:r w:rsidRPr="004D797A">
        <w:rPr>
          <w:rFonts w:hAnsi="標楷體" w:hint="eastAsia"/>
          <w:b/>
        </w:rPr>
        <w:t>不利就業人口群，</w:t>
      </w:r>
      <w:r w:rsidRPr="004D797A">
        <w:rPr>
          <w:rFonts w:hint="eastAsia"/>
          <w:b/>
        </w:rPr>
        <w:t>納入重要目標群，滾動調整核心服務項目，以</w:t>
      </w:r>
      <w:r w:rsidRPr="004D797A">
        <w:rPr>
          <w:rFonts w:hAnsi="標楷體" w:hint="eastAsia"/>
          <w:b/>
          <w:szCs w:val="32"/>
        </w:rPr>
        <w:t>對接國家</w:t>
      </w:r>
      <w:r w:rsidR="004E7758" w:rsidRPr="004D797A">
        <w:rPr>
          <w:rFonts w:hAnsi="標楷體" w:hint="eastAsia"/>
          <w:b/>
          <w:szCs w:val="32"/>
        </w:rPr>
        <w:t>人才培育</w:t>
      </w:r>
      <w:r w:rsidRPr="004D797A">
        <w:rPr>
          <w:rFonts w:hAnsi="標楷體" w:hint="eastAsia"/>
          <w:b/>
          <w:szCs w:val="32"/>
        </w:rPr>
        <w:t>政策藍圖，</w:t>
      </w:r>
      <w:r w:rsidRPr="004D797A">
        <w:rPr>
          <w:rFonts w:hint="eastAsia"/>
        </w:rPr>
        <w:t>青職中心應先確認服務客群目標、需求，如此方可據以訂定績效指標，並據以評鑑指標達成情形</w:t>
      </w:r>
      <w:r w:rsidR="00AD5345" w:rsidRPr="004D797A">
        <w:rPr>
          <w:rFonts w:hint="eastAsia"/>
        </w:rPr>
        <w:t>。</w:t>
      </w:r>
      <w:r w:rsidRPr="004D797A">
        <w:rPr>
          <w:rFonts w:hint="eastAsia"/>
        </w:rPr>
        <w:t>本院諮詢專家學者對於青職中心指標設定，亦提出：「青職中心目標群是誰？青職中心和勞動部就業中心如何分工，就業媒合是否應該歸就業中心，另就業力提升很大一塊和職訓機構很有關」、「</w:t>
      </w:r>
      <w:r w:rsidRPr="004D797A">
        <w:rPr>
          <w:rFonts w:hint="eastAsia"/>
          <w:b/>
          <w:u w:val="single"/>
        </w:rPr>
        <w:t>青職中心有兩個最重要核心任務，第一目標族群設定上，要對長期待業的，還有尼特族等這類的，要加重權重；第二核心使命</w:t>
      </w:r>
      <w:r w:rsidR="003B708E" w:rsidRPr="004D797A">
        <w:rPr>
          <w:rFonts w:hint="eastAsia"/>
          <w:b/>
          <w:u w:val="single"/>
        </w:rPr>
        <w:t>為</w:t>
      </w:r>
      <w:r w:rsidRPr="004D797A">
        <w:rPr>
          <w:rFonts w:hint="eastAsia"/>
          <w:b/>
          <w:u w:val="single"/>
        </w:rPr>
        <w:t>在地連結，一是在地產業，二是社福機構和學校。目前偏重學校連結，但產業和社福不足，重新思考後</w:t>
      </w:r>
      <w:r w:rsidR="003B708E" w:rsidRPr="004D797A">
        <w:rPr>
          <w:rFonts w:hint="eastAsia"/>
          <w:b/>
          <w:u w:val="single"/>
        </w:rPr>
        <w:t>學校</w:t>
      </w:r>
      <w:r w:rsidRPr="004D797A">
        <w:rPr>
          <w:rFonts w:hint="eastAsia"/>
          <w:b/>
          <w:u w:val="single"/>
        </w:rPr>
        <w:t>可能就不是</w:t>
      </w:r>
      <w:r w:rsidR="009372F9" w:rsidRPr="004D797A">
        <w:rPr>
          <w:rFonts w:hint="eastAsia"/>
          <w:b/>
          <w:u w:val="single"/>
        </w:rPr>
        <w:t>八大</w:t>
      </w:r>
      <w:r w:rsidR="008C6660" w:rsidRPr="004D797A">
        <w:rPr>
          <w:rFonts w:hint="eastAsia"/>
          <w:b/>
          <w:u w:val="single"/>
        </w:rPr>
        <w:t>核心業務</w:t>
      </w:r>
      <w:r w:rsidRPr="004D797A">
        <w:rPr>
          <w:rFonts w:hint="eastAsia"/>
          <w:b/>
          <w:u w:val="single"/>
        </w:rPr>
        <w:t>。</w:t>
      </w:r>
      <w:r w:rsidRPr="004D797A">
        <w:rPr>
          <w:rFonts w:hint="eastAsia"/>
        </w:rPr>
        <w:t>」等等建議意見，</w:t>
      </w:r>
      <w:r w:rsidRPr="004D797A">
        <w:rPr>
          <w:rFonts w:hint="eastAsia"/>
          <w:b/>
        </w:rPr>
        <w:t>殊值勞動部審慎評估，</w:t>
      </w:r>
      <w:r w:rsidR="003B708E" w:rsidRPr="004D797A">
        <w:rPr>
          <w:rFonts w:hint="eastAsia"/>
          <w:b/>
          <w:u w:val="single"/>
        </w:rPr>
        <w:t>針對提昇青年就業力、職場續航力，尤以針對特定弱勢族群，協助提升</w:t>
      </w:r>
      <w:r w:rsidR="00FE44A6" w:rsidRPr="004D797A">
        <w:rPr>
          <w:rFonts w:hint="eastAsia"/>
          <w:b/>
          <w:u w:val="single"/>
        </w:rPr>
        <w:t>就業能力</w:t>
      </w:r>
      <w:r w:rsidRPr="004D797A">
        <w:rPr>
          <w:rFonts w:hint="eastAsia"/>
          <w:b/>
          <w:u w:val="single"/>
        </w:rPr>
        <w:t>等面向，研定適切之青年職涯發展關鍵</w:t>
      </w:r>
      <w:r w:rsidR="00390A03" w:rsidRPr="004D797A">
        <w:rPr>
          <w:rFonts w:hint="eastAsia"/>
          <w:b/>
          <w:u w:val="single"/>
        </w:rPr>
        <w:t>績效</w:t>
      </w:r>
      <w:r w:rsidRPr="004D797A">
        <w:rPr>
          <w:rFonts w:hint="eastAsia"/>
          <w:b/>
          <w:u w:val="single"/>
        </w:rPr>
        <w:t>指標</w:t>
      </w:r>
      <w:r w:rsidRPr="004D797A">
        <w:rPr>
          <w:rFonts w:hint="eastAsia"/>
        </w:rPr>
        <w:t>。</w:t>
      </w:r>
    </w:p>
    <w:p w:rsidR="00D6484A" w:rsidRPr="004D797A" w:rsidRDefault="00ED7E80" w:rsidP="00E24B0C">
      <w:pPr>
        <w:pStyle w:val="3"/>
        <w:numPr>
          <w:ilvl w:val="2"/>
          <w:numId w:val="38"/>
        </w:numPr>
      </w:pPr>
      <w:r w:rsidRPr="004D797A">
        <w:rPr>
          <w:rFonts w:hint="eastAsia"/>
          <w:u w:val="single"/>
        </w:rPr>
        <w:t>再以</w:t>
      </w:r>
      <w:r w:rsidR="00B347E1" w:rsidRPr="004D797A">
        <w:rPr>
          <w:rFonts w:hint="eastAsia"/>
          <w:u w:val="single"/>
        </w:rPr>
        <w:t>112年</w:t>
      </w:r>
      <w:r w:rsidR="006D19E1" w:rsidRPr="004D797A">
        <w:rPr>
          <w:rFonts w:hint="eastAsia"/>
          <w:u w:val="single"/>
        </w:rPr>
        <w:t>各中心八大核心項目比重</w:t>
      </w:r>
      <w:r w:rsidR="00657815" w:rsidRPr="004D797A">
        <w:rPr>
          <w:rFonts w:hint="eastAsia"/>
          <w:u w:val="single"/>
        </w:rPr>
        <w:t>之</w:t>
      </w:r>
      <w:r w:rsidR="00547B62" w:rsidRPr="004D797A">
        <w:rPr>
          <w:rFonts w:hint="eastAsia"/>
          <w:u w:val="single"/>
        </w:rPr>
        <w:t>試算</w:t>
      </w:r>
      <w:r w:rsidR="00C12F97" w:rsidRPr="004D797A">
        <w:rPr>
          <w:rFonts w:hint="eastAsia"/>
          <w:u w:val="single"/>
        </w:rPr>
        <w:t>結果</w:t>
      </w:r>
      <w:r w:rsidR="00547B62" w:rsidRPr="004D797A">
        <w:rPr>
          <w:rFonts w:hint="eastAsia"/>
          <w:u w:val="single"/>
        </w:rPr>
        <w:t>如下表</w:t>
      </w:r>
      <w:r w:rsidR="004D797A" w:rsidRPr="004D797A">
        <w:rPr>
          <w:rFonts w:hint="eastAsia"/>
          <w:u w:val="single"/>
        </w:rPr>
        <w:t>13</w:t>
      </w:r>
      <w:r w:rsidR="0019491A" w:rsidRPr="004D797A">
        <w:rPr>
          <w:rFonts w:hint="eastAsia"/>
          <w:u w:val="single"/>
        </w:rPr>
        <w:t>可見，</w:t>
      </w:r>
      <w:r w:rsidR="005E1FE0" w:rsidRPr="004D797A">
        <w:rPr>
          <w:rFonts w:hint="eastAsia"/>
          <w:b/>
          <w:u w:val="single"/>
        </w:rPr>
        <w:t>各分署</w:t>
      </w:r>
      <w:r w:rsidR="005540A8" w:rsidRPr="004D797A">
        <w:rPr>
          <w:rFonts w:hint="eastAsia"/>
          <w:b/>
          <w:u w:val="single"/>
        </w:rPr>
        <w:t>核心業務</w:t>
      </w:r>
      <w:r w:rsidR="005E1FE0" w:rsidRPr="004D797A">
        <w:rPr>
          <w:rFonts w:hint="eastAsia"/>
          <w:b/>
          <w:u w:val="single"/>
        </w:rPr>
        <w:t>偏重於職涯講座，</w:t>
      </w:r>
      <w:r w:rsidR="0019491A" w:rsidRPr="004D797A">
        <w:rPr>
          <w:rFonts w:hint="eastAsia"/>
          <w:b/>
          <w:u w:val="single"/>
        </w:rPr>
        <w:t>高分署</w:t>
      </w:r>
      <w:r w:rsidR="0019491A" w:rsidRPr="004D797A">
        <w:rPr>
          <w:rFonts w:hint="eastAsia"/>
          <w:u w:val="single"/>
        </w:rPr>
        <w:t>青職中心</w:t>
      </w:r>
      <w:r w:rsidR="005540A8" w:rsidRPr="004D797A">
        <w:rPr>
          <w:rFonts w:hint="eastAsia"/>
          <w:u w:val="single"/>
        </w:rPr>
        <w:t>在此項業務</w:t>
      </w:r>
      <w:r w:rsidR="005E1FE0" w:rsidRPr="004D797A">
        <w:rPr>
          <w:rFonts w:hint="eastAsia"/>
          <w:u w:val="single"/>
        </w:rPr>
        <w:t>占比</w:t>
      </w:r>
      <w:r w:rsidR="005540A8" w:rsidRPr="004D797A">
        <w:rPr>
          <w:rFonts w:hint="eastAsia"/>
          <w:u w:val="single"/>
        </w:rPr>
        <w:t>分配上</w:t>
      </w:r>
      <w:r w:rsidR="0019491A" w:rsidRPr="004D797A">
        <w:rPr>
          <w:rFonts w:hint="eastAsia"/>
          <w:u w:val="single"/>
        </w:rPr>
        <w:t>，</w:t>
      </w:r>
      <w:r w:rsidR="0019491A" w:rsidRPr="004D797A">
        <w:rPr>
          <w:rFonts w:hint="eastAsia"/>
          <w:b/>
          <w:u w:val="single"/>
        </w:rPr>
        <w:t>竟</w:t>
      </w:r>
      <w:r w:rsidR="005E1FE0" w:rsidRPr="004D797A">
        <w:rPr>
          <w:rFonts w:hint="eastAsia"/>
          <w:b/>
          <w:u w:val="single"/>
        </w:rPr>
        <w:t>高達</w:t>
      </w:r>
      <w:r w:rsidR="0019491A" w:rsidRPr="004D797A">
        <w:rPr>
          <w:rFonts w:hint="eastAsia"/>
          <w:b/>
          <w:u w:val="single"/>
        </w:rPr>
        <w:t>58.94%，北分署51.36%次之</w:t>
      </w:r>
      <w:r w:rsidR="005540A8" w:rsidRPr="004D797A">
        <w:rPr>
          <w:rFonts w:hint="eastAsia"/>
          <w:u w:val="single"/>
        </w:rPr>
        <w:t>，究此配置是否能有效達成青職中心提升青年就業力與就業率之目標</w:t>
      </w:r>
      <w:r w:rsidR="0019491A" w:rsidRPr="004D797A">
        <w:rPr>
          <w:rFonts w:hint="eastAsia"/>
          <w:u w:val="single"/>
        </w:rPr>
        <w:t>，</w:t>
      </w:r>
      <w:r w:rsidR="005540A8" w:rsidRPr="004D797A">
        <w:rPr>
          <w:rFonts w:hint="eastAsia"/>
          <w:u w:val="single"/>
        </w:rPr>
        <w:t>尚待檢視</w:t>
      </w:r>
      <w:r w:rsidRPr="004D797A">
        <w:rPr>
          <w:rFonts w:hint="eastAsia"/>
          <w:u w:val="single"/>
        </w:rPr>
        <w:t>。</w:t>
      </w:r>
      <w:r w:rsidR="00D87CCF" w:rsidRPr="004D797A">
        <w:rPr>
          <w:rFonts w:hint="eastAsia"/>
        </w:rPr>
        <w:t>本院諮詢專家亦指出略以，</w:t>
      </w:r>
      <w:r w:rsidR="00D87CCF" w:rsidRPr="004D797A">
        <w:rPr>
          <w:rFonts w:hint="eastAsia"/>
          <w:b/>
          <w:u w:val="single"/>
        </w:rPr>
        <w:t>八大核心項目</w:t>
      </w:r>
      <w:r w:rsidRPr="004D797A">
        <w:rPr>
          <w:rFonts w:hint="eastAsia"/>
          <w:b/>
          <w:u w:val="single"/>
        </w:rPr>
        <w:t>當時要解決的是青年失業問題，但應該評估有多少青年失業，我們有多少服務量</w:t>
      </w:r>
      <w:r w:rsidR="007639EE" w:rsidRPr="004D797A">
        <w:rPr>
          <w:rFonts w:hint="eastAsia"/>
          <w:b/>
          <w:u w:val="single"/>
        </w:rPr>
        <w:t>能</w:t>
      </w:r>
      <w:r w:rsidRPr="004D797A">
        <w:rPr>
          <w:rFonts w:hint="eastAsia"/>
          <w:b/>
          <w:u w:val="single"/>
        </w:rPr>
        <w:t>來解決多少問題，而不是用各種核心業務來評估。應該是分區去定義有多少失業青年，面臨</w:t>
      </w:r>
      <w:r w:rsidR="007639EE" w:rsidRPr="004D797A">
        <w:rPr>
          <w:rFonts w:hint="eastAsia"/>
          <w:b/>
          <w:u w:val="single"/>
        </w:rPr>
        <w:t>何種</w:t>
      </w:r>
      <w:r w:rsidRPr="004D797A">
        <w:rPr>
          <w:rFonts w:hint="eastAsia"/>
          <w:b/>
          <w:u w:val="single"/>
        </w:rPr>
        <w:t>就業問題，如身心障礙或原住民人口有多少，需要投入多少量能，</w:t>
      </w:r>
      <w:r w:rsidR="005540A8" w:rsidRPr="004D797A">
        <w:rPr>
          <w:rFonts w:hint="eastAsia"/>
          <w:b/>
          <w:u w:val="single"/>
        </w:rPr>
        <w:t>掌握</w:t>
      </w:r>
      <w:r w:rsidRPr="004D797A">
        <w:rPr>
          <w:rFonts w:hint="eastAsia"/>
          <w:b/>
          <w:u w:val="single"/>
        </w:rPr>
        <w:t>需求和脈絡，</w:t>
      </w:r>
      <w:r w:rsidR="005540A8" w:rsidRPr="004D797A">
        <w:rPr>
          <w:rFonts w:hint="eastAsia"/>
          <w:b/>
          <w:u w:val="single"/>
        </w:rPr>
        <w:t>才能有效</w:t>
      </w:r>
      <w:r w:rsidRPr="004D797A">
        <w:rPr>
          <w:rFonts w:hint="eastAsia"/>
          <w:b/>
          <w:u w:val="single"/>
        </w:rPr>
        <w:t>評估各項業務要達成目標和</w:t>
      </w:r>
      <w:r w:rsidR="007639EE" w:rsidRPr="004D797A">
        <w:rPr>
          <w:rFonts w:hint="eastAsia"/>
          <w:b/>
          <w:u w:val="single"/>
        </w:rPr>
        <w:t>達</w:t>
      </w:r>
      <w:r w:rsidRPr="004D797A">
        <w:rPr>
          <w:rFonts w:hint="eastAsia"/>
          <w:b/>
          <w:u w:val="single"/>
        </w:rPr>
        <w:t>成率</w:t>
      </w:r>
      <w:r w:rsidR="005540A8" w:rsidRPr="004D797A">
        <w:rPr>
          <w:rFonts w:hint="eastAsia"/>
          <w:b/>
          <w:u w:val="single"/>
        </w:rPr>
        <w:t>；</w:t>
      </w:r>
      <w:r w:rsidRPr="004D797A">
        <w:rPr>
          <w:rFonts w:hint="eastAsia"/>
          <w:b/>
          <w:u w:val="single"/>
        </w:rPr>
        <w:t>方案設計和評估是</w:t>
      </w:r>
      <w:r w:rsidR="007639EE" w:rsidRPr="004D797A">
        <w:rPr>
          <w:rFonts w:hint="eastAsia"/>
          <w:b/>
          <w:u w:val="single"/>
        </w:rPr>
        <w:t>要</w:t>
      </w:r>
      <w:r w:rsidRPr="004D797A">
        <w:rPr>
          <w:rFonts w:hint="eastAsia"/>
          <w:b/>
          <w:u w:val="single"/>
        </w:rPr>
        <w:t>對應</w:t>
      </w:r>
      <w:r w:rsidR="005540A8" w:rsidRPr="004D797A">
        <w:rPr>
          <w:rFonts w:hint="eastAsia"/>
          <w:b/>
          <w:u w:val="single"/>
        </w:rPr>
        <w:t>的</w:t>
      </w:r>
      <w:r w:rsidRPr="004D797A">
        <w:rPr>
          <w:rFonts w:hint="eastAsia"/>
          <w:b/>
          <w:u w:val="single"/>
        </w:rPr>
        <w:t>，目標要明確，再依據目標去</w:t>
      </w:r>
      <w:r w:rsidR="007639EE" w:rsidRPr="004D797A">
        <w:rPr>
          <w:rFonts w:hint="eastAsia"/>
          <w:b/>
          <w:u w:val="single"/>
        </w:rPr>
        <w:t>訂定</w:t>
      </w:r>
      <w:r w:rsidRPr="004D797A">
        <w:rPr>
          <w:rFonts w:hint="eastAsia"/>
          <w:b/>
          <w:u w:val="single"/>
        </w:rPr>
        <w:t>量化和質性指標</w:t>
      </w:r>
      <w:r w:rsidR="005540A8" w:rsidRPr="004D797A">
        <w:rPr>
          <w:rFonts w:hint="eastAsia"/>
        </w:rPr>
        <w:t>……等建議意見</w:t>
      </w:r>
      <w:r w:rsidRPr="004D797A">
        <w:rPr>
          <w:rFonts w:hAnsi="標楷體" w:hint="eastAsia"/>
          <w:sz w:val="28"/>
          <w:szCs w:val="28"/>
        </w:rPr>
        <w:t>，</w:t>
      </w:r>
      <w:r w:rsidR="005973DC" w:rsidRPr="004D797A">
        <w:rPr>
          <w:rFonts w:hint="eastAsia"/>
        </w:rPr>
        <w:t>有待賡續</w:t>
      </w:r>
      <w:r w:rsidR="00926E36" w:rsidRPr="004D797A">
        <w:rPr>
          <w:rFonts w:hint="eastAsia"/>
        </w:rPr>
        <w:t>督同</w:t>
      </w:r>
      <w:r w:rsidR="005973DC" w:rsidRPr="004D797A">
        <w:rPr>
          <w:rFonts w:hint="eastAsia"/>
        </w:rPr>
        <w:t>檢討</w:t>
      </w:r>
      <w:r w:rsidR="000D4BC7" w:rsidRPr="004D797A">
        <w:rPr>
          <w:rFonts w:hint="eastAsia"/>
        </w:rPr>
        <w:t>。</w:t>
      </w:r>
    </w:p>
    <w:p w:rsidR="003742CF" w:rsidRPr="004D797A" w:rsidRDefault="003742CF" w:rsidP="0040653E">
      <w:pPr>
        <w:pStyle w:val="a3"/>
      </w:pPr>
      <w:r w:rsidRPr="004D797A">
        <w:rPr>
          <w:rFonts w:hint="eastAsia"/>
        </w:rPr>
        <w:t>112年各中心八大核心項目比重</w:t>
      </w:r>
    </w:p>
    <w:tbl>
      <w:tblPr>
        <w:tblStyle w:val="13"/>
        <w:tblW w:w="9922" w:type="dxa"/>
        <w:jc w:val="center"/>
        <w:tblLayout w:type="fixed"/>
        <w:tblCellMar>
          <w:left w:w="0" w:type="dxa"/>
          <w:right w:w="0" w:type="dxa"/>
        </w:tblCellMar>
        <w:tblLook w:val="04A0" w:firstRow="1" w:lastRow="0" w:firstColumn="1" w:lastColumn="0" w:noHBand="0" w:noVBand="1"/>
      </w:tblPr>
      <w:tblGrid>
        <w:gridCol w:w="1129"/>
        <w:gridCol w:w="885"/>
        <w:gridCol w:w="965"/>
        <w:gridCol w:w="1012"/>
        <w:gridCol w:w="988"/>
        <w:gridCol w:w="989"/>
        <w:gridCol w:w="988"/>
        <w:gridCol w:w="989"/>
        <w:gridCol w:w="988"/>
        <w:gridCol w:w="989"/>
      </w:tblGrid>
      <w:tr w:rsidR="006E32E5" w:rsidRPr="004D797A" w:rsidTr="00C8568E">
        <w:trPr>
          <w:trHeight w:val="47"/>
          <w:tblHeader/>
          <w:jc w:val="center"/>
        </w:trPr>
        <w:tc>
          <w:tcPr>
            <w:tcW w:w="1129" w:type="dxa"/>
            <w:vMerge w:val="restart"/>
            <w:shd w:val="clear" w:color="auto" w:fill="EAF1DD" w:themeFill="accent3" w:themeFillTint="33"/>
            <w:vAlign w:val="center"/>
          </w:tcPr>
          <w:p w:rsidR="003742CF" w:rsidRPr="004D797A" w:rsidRDefault="003742CF" w:rsidP="00862ED9">
            <w:pPr>
              <w:jc w:val="center"/>
              <w:rPr>
                <w:b/>
                <w:snapToGrid w:val="0"/>
              </w:rPr>
            </w:pPr>
          </w:p>
        </w:tc>
        <w:tc>
          <w:tcPr>
            <w:tcW w:w="885" w:type="dxa"/>
            <w:vMerge w:val="restart"/>
            <w:shd w:val="clear" w:color="auto" w:fill="EAF1DD" w:themeFill="accent3" w:themeFillTint="33"/>
            <w:vAlign w:val="center"/>
          </w:tcPr>
          <w:p w:rsidR="003742CF" w:rsidRPr="004D797A" w:rsidRDefault="003742CF" w:rsidP="00862ED9">
            <w:pPr>
              <w:jc w:val="center"/>
              <w:rPr>
                <w:b/>
                <w:sz w:val="26"/>
                <w:szCs w:val="26"/>
              </w:rPr>
            </w:pPr>
            <w:r w:rsidRPr="004D797A">
              <w:rPr>
                <w:rFonts w:hint="eastAsia"/>
                <w:b/>
                <w:sz w:val="26"/>
                <w:szCs w:val="26"/>
              </w:rPr>
              <w:t>服務對象</w:t>
            </w:r>
          </w:p>
          <w:p w:rsidR="003742CF" w:rsidRPr="004D797A" w:rsidRDefault="003742CF" w:rsidP="00862ED9">
            <w:pPr>
              <w:jc w:val="center"/>
              <w:rPr>
                <w:b/>
                <w:sz w:val="26"/>
                <w:szCs w:val="26"/>
              </w:rPr>
            </w:pPr>
            <w:r w:rsidRPr="004D797A">
              <w:rPr>
                <w:rFonts w:hint="eastAsia"/>
                <w:b/>
                <w:sz w:val="26"/>
                <w:szCs w:val="26"/>
              </w:rPr>
              <w:t>（目標</w:t>
            </w:r>
          </w:p>
          <w:p w:rsidR="003742CF" w:rsidRPr="004D797A" w:rsidRDefault="003742CF" w:rsidP="00862ED9">
            <w:pPr>
              <w:jc w:val="center"/>
              <w:rPr>
                <w:b/>
                <w:sz w:val="26"/>
                <w:szCs w:val="26"/>
              </w:rPr>
            </w:pPr>
            <w:r w:rsidRPr="004D797A">
              <w:rPr>
                <w:rFonts w:hint="eastAsia"/>
                <w:b/>
                <w:sz w:val="26"/>
                <w:szCs w:val="26"/>
              </w:rPr>
              <w:t>族群）</w:t>
            </w:r>
          </w:p>
        </w:tc>
        <w:tc>
          <w:tcPr>
            <w:tcW w:w="7908" w:type="dxa"/>
            <w:gridSpan w:val="8"/>
            <w:shd w:val="clear" w:color="auto" w:fill="EAF1DD" w:themeFill="accent3" w:themeFillTint="33"/>
            <w:vAlign w:val="center"/>
          </w:tcPr>
          <w:p w:rsidR="003742CF" w:rsidRPr="004D797A" w:rsidRDefault="003742CF" w:rsidP="00862ED9">
            <w:pPr>
              <w:jc w:val="center"/>
              <w:rPr>
                <w:b/>
                <w:sz w:val="26"/>
                <w:szCs w:val="26"/>
              </w:rPr>
            </w:pPr>
            <w:r w:rsidRPr="004D797A">
              <w:rPr>
                <w:rFonts w:hint="eastAsia"/>
                <w:b/>
                <w:sz w:val="26"/>
                <w:szCs w:val="26"/>
              </w:rPr>
              <w:t>八大核心項目比重</w:t>
            </w:r>
          </w:p>
        </w:tc>
      </w:tr>
      <w:tr w:rsidR="006E32E5" w:rsidRPr="004D797A" w:rsidTr="00C8568E">
        <w:trPr>
          <w:trHeight w:val="128"/>
          <w:tblHeader/>
          <w:jc w:val="center"/>
        </w:trPr>
        <w:tc>
          <w:tcPr>
            <w:tcW w:w="1129" w:type="dxa"/>
            <w:vMerge/>
            <w:shd w:val="clear" w:color="auto" w:fill="EAF1DD" w:themeFill="accent3" w:themeFillTint="33"/>
            <w:vAlign w:val="center"/>
          </w:tcPr>
          <w:p w:rsidR="003742CF" w:rsidRPr="004D797A" w:rsidRDefault="003742CF" w:rsidP="00862ED9">
            <w:pPr>
              <w:jc w:val="center"/>
              <w:rPr>
                <w:b/>
                <w:sz w:val="26"/>
                <w:szCs w:val="26"/>
              </w:rPr>
            </w:pPr>
          </w:p>
        </w:tc>
        <w:tc>
          <w:tcPr>
            <w:tcW w:w="885" w:type="dxa"/>
            <w:vMerge/>
            <w:shd w:val="clear" w:color="auto" w:fill="EAF1DD" w:themeFill="accent3" w:themeFillTint="33"/>
            <w:vAlign w:val="center"/>
          </w:tcPr>
          <w:p w:rsidR="003742CF" w:rsidRPr="004D797A" w:rsidRDefault="003742CF" w:rsidP="00862ED9">
            <w:pPr>
              <w:jc w:val="center"/>
              <w:rPr>
                <w:b/>
                <w:sz w:val="26"/>
                <w:szCs w:val="26"/>
              </w:rPr>
            </w:pPr>
          </w:p>
        </w:tc>
        <w:tc>
          <w:tcPr>
            <w:tcW w:w="965" w:type="dxa"/>
            <w:shd w:val="clear" w:color="auto" w:fill="EAF1DD" w:themeFill="accent3" w:themeFillTint="33"/>
            <w:vAlign w:val="center"/>
          </w:tcPr>
          <w:p w:rsidR="003742CF" w:rsidRPr="004D797A" w:rsidRDefault="003742CF" w:rsidP="00862ED9">
            <w:pPr>
              <w:jc w:val="center"/>
              <w:rPr>
                <w:b/>
                <w:sz w:val="26"/>
                <w:szCs w:val="26"/>
              </w:rPr>
            </w:pPr>
            <w:r w:rsidRPr="004D797A">
              <w:rPr>
                <w:rFonts w:hint="eastAsia"/>
                <w:b/>
                <w:sz w:val="26"/>
                <w:szCs w:val="26"/>
              </w:rPr>
              <w:t>職業</w:t>
            </w:r>
          </w:p>
          <w:p w:rsidR="003742CF" w:rsidRPr="004D797A" w:rsidRDefault="003742CF" w:rsidP="00862ED9">
            <w:pPr>
              <w:jc w:val="center"/>
              <w:rPr>
                <w:b/>
                <w:sz w:val="26"/>
                <w:szCs w:val="26"/>
              </w:rPr>
            </w:pPr>
            <w:r w:rsidRPr="004D797A">
              <w:rPr>
                <w:rFonts w:hint="eastAsia"/>
                <w:b/>
                <w:sz w:val="26"/>
                <w:szCs w:val="26"/>
              </w:rPr>
              <w:t>適性測驗</w:t>
            </w:r>
          </w:p>
        </w:tc>
        <w:tc>
          <w:tcPr>
            <w:tcW w:w="1012" w:type="dxa"/>
            <w:shd w:val="clear" w:color="auto" w:fill="EAF1DD" w:themeFill="accent3" w:themeFillTint="33"/>
            <w:vAlign w:val="center"/>
          </w:tcPr>
          <w:p w:rsidR="00C8568E" w:rsidRPr="004D797A" w:rsidRDefault="003742CF" w:rsidP="00862ED9">
            <w:pPr>
              <w:jc w:val="center"/>
              <w:rPr>
                <w:b/>
                <w:sz w:val="26"/>
                <w:szCs w:val="26"/>
              </w:rPr>
            </w:pPr>
            <w:r w:rsidRPr="004D797A">
              <w:rPr>
                <w:rFonts w:hint="eastAsia"/>
                <w:b/>
                <w:sz w:val="26"/>
                <w:szCs w:val="26"/>
              </w:rPr>
              <w:t>職涯</w:t>
            </w:r>
          </w:p>
          <w:p w:rsidR="003742CF" w:rsidRPr="004D797A" w:rsidRDefault="003742CF" w:rsidP="00862ED9">
            <w:pPr>
              <w:jc w:val="center"/>
              <w:rPr>
                <w:b/>
                <w:sz w:val="26"/>
                <w:szCs w:val="26"/>
              </w:rPr>
            </w:pPr>
            <w:r w:rsidRPr="004D797A">
              <w:rPr>
                <w:rFonts w:hint="eastAsia"/>
                <w:b/>
                <w:sz w:val="26"/>
                <w:szCs w:val="26"/>
              </w:rPr>
              <w:t>諮詢</w:t>
            </w:r>
          </w:p>
        </w:tc>
        <w:tc>
          <w:tcPr>
            <w:tcW w:w="988" w:type="dxa"/>
            <w:shd w:val="clear" w:color="auto" w:fill="EAF1DD" w:themeFill="accent3" w:themeFillTint="33"/>
            <w:vAlign w:val="center"/>
          </w:tcPr>
          <w:p w:rsidR="003742CF" w:rsidRPr="004D797A" w:rsidRDefault="003742CF" w:rsidP="00862ED9">
            <w:pPr>
              <w:jc w:val="center"/>
              <w:rPr>
                <w:b/>
                <w:sz w:val="26"/>
                <w:szCs w:val="26"/>
              </w:rPr>
            </w:pPr>
            <w:r w:rsidRPr="004D797A">
              <w:rPr>
                <w:rFonts w:hint="eastAsia"/>
                <w:b/>
                <w:sz w:val="26"/>
                <w:szCs w:val="26"/>
              </w:rPr>
              <w:t>職場</w:t>
            </w:r>
          </w:p>
          <w:p w:rsidR="003742CF" w:rsidRPr="004D797A" w:rsidRDefault="003742CF" w:rsidP="00862ED9">
            <w:pPr>
              <w:jc w:val="center"/>
              <w:rPr>
                <w:b/>
                <w:sz w:val="26"/>
                <w:szCs w:val="26"/>
              </w:rPr>
            </w:pPr>
            <w:r w:rsidRPr="004D797A">
              <w:rPr>
                <w:rFonts w:hint="eastAsia"/>
                <w:b/>
                <w:sz w:val="26"/>
                <w:szCs w:val="26"/>
              </w:rPr>
              <w:t>參訪體驗</w:t>
            </w:r>
          </w:p>
        </w:tc>
        <w:tc>
          <w:tcPr>
            <w:tcW w:w="989" w:type="dxa"/>
            <w:shd w:val="clear" w:color="auto" w:fill="EAF1DD" w:themeFill="accent3" w:themeFillTint="33"/>
            <w:vAlign w:val="center"/>
          </w:tcPr>
          <w:p w:rsidR="00630475" w:rsidRPr="004D797A" w:rsidRDefault="00630475" w:rsidP="00862ED9">
            <w:pPr>
              <w:jc w:val="center"/>
              <w:rPr>
                <w:b/>
                <w:sz w:val="26"/>
                <w:szCs w:val="26"/>
              </w:rPr>
            </w:pPr>
            <w:r w:rsidRPr="004D797A">
              <w:rPr>
                <w:rFonts w:hint="eastAsia"/>
                <w:b/>
                <w:noProof/>
                <w:sz w:val="26"/>
                <w:szCs w:val="26"/>
              </w:rPr>
              <mc:AlternateContent>
                <mc:Choice Requires="wps">
                  <w:drawing>
                    <wp:anchor distT="0" distB="0" distL="114300" distR="114300" simplePos="0" relativeHeight="251671552" behindDoc="0" locked="0" layoutInCell="1" allowOverlap="1">
                      <wp:simplePos x="0" y="0"/>
                      <wp:positionH relativeFrom="column">
                        <wp:posOffset>2540</wp:posOffset>
                      </wp:positionH>
                      <wp:positionV relativeFrom="paragraph">
                        <wp:posOffset>12065</wp:posOffset>
                      </wp:positionV>
                      <wp:extent cx="614045" cy="3088005"/>
                      <wp:effectExtent l="0" t="0" r="14605" b="17145"/>
                      <wp:wrapNone/>
                      <wp:docPr id="45" name="矩形 45"/>
                      <wp:cNvGraphicFramePr/>
                      <a:graphic xmlns:a="http://schemas.openxmlformats.org/drawingml/2006/main">
                        <a:graphicData uri="http://schemas.microsoft.com/office/word/2010/wordprocessingShape">
                          <wps:wsp>
                            <wps:cNvSpPr/>
                            <wps:spPr>
                              <a:xfrm>
                                <a:off x="0" y="0"/>
                                <a:ext cx="614045" cy="30880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618A2" id="矩形 45" o:spid="_x0000_s1026" style="position:absolute;margin-left:.2pt;margin-top:.95pt;width:48.35pt;height:24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" filled="f" strokecolor="red" strokeweight="2pt"/>
                  </w:pict>
                </mc:Fallback>
              </mc:AlternateContent>
            </w:r>
          </w:p>
          <w:p w:rsidR="00C8568E" w:rsidRPr="004D797A" w:rsidRDefault="003742CF" w:rsidP="00862ED9">
            <w:pPr>
              <w:jc w:val="center"/>
              <w:rPr>
                <w:b/>
                <w:sz w:val="26"/>
                <w:szCs w:val="26"/>
              </w:rPr>
            </w:pPr>
            <w:r w:rsidRPr="004D797A">
              <w:rPr>
                <w:rFonts w:hint="eastAsia"/>
                <w:b/>
                <w:sz w:val="26"/>
                <w:szCs w:val="26"/>
              </w:rPr>
              <w:t>職涯</w:t>
            </w:r>
          </w:p>
          <w:p w:rsidR="003742CF" w:rsidRPr="004D797A" w:rsidRDefault="003742CF" w:rsidP="00862ED9">
            <w:pPr>
              <w:jc w:val="center"/>
              <w:rPr>
                <w:b/>
                <w:sz w:val="26"/>
                <w:szCs w:val="26"/>
              </w:rPr>
            </w:pPr>
            <w:r w:rsidRPr="004D797A">
              <w:rPr>
                <w:rFonts w:hint="eastAsia"/>
                <w:b/>
                <w:sz w:val="26"/>
                <w:szCs w:val="26"/>
              </w:rPr>
              <w:t>講座</w:t>
            </w:r>
          </w:p>
        </w:tc>
        <w:tc>
          <w:tcPr>
            <w:tcW w:w="988" w:type="dxa"/>
            <w:shd w:val="clear" w:color="auto" w:fill="EAF1DD" w:themeFill="accent3" w:themeFillTint="33"/>
            <w:vAlign w:val="center"/>
          </w:tcPr>
          <w:p w:rsidR="00C8568E" w:rsidRPr="004D797A" w:rsidRDefault="003742CF" w:rsidP="00862ED9">
            <w:pPr>
              <w:jc w:val="center"/>
              <w:rPr>
                <w:b/>
                <w:sz w:val="26"/>
                <w:szCs w:val="26"/>
              </w:rPr>
            </w:pPr>
            <w:r w:rsidRPr="004D797A">
              <w:rPr>
                <w:rFonts w:hint="eastAsia"/>
                <w:b/>
                <w:sz w:val="26"/>
                <w:szCs w:val="26"/>
              </w:rPr>
              <w:t>團體</w:t>
            </w:r>
          </w:p>
          <w:p w:rsidR="003742CF" w:rsidRPr="004D797A" w:rsidRDefault="003742CF" w:rsidP="00862ED9">
            <w:pPr>
              <w:jc w:val="center"/>
              <w:rPr>
                <w:b/>
                <w:sz w:val="26"/>
                <w:szCs w:val="26"/>
              </w:rPr>
            </w:pPr>
            <w:r w:rsidRPr="004D797A">
              <w:rPr>
                <w:rFonts w:hint="eastAsia"/>
                <w:b/>
                <w:sz w:val="26"/>
                <w:szCs w:val="26"/>
              </w:rPr>
              <w:t>課程</w:t>
            </w:r>
          </w:p>
        </w:tc>
        <w:tc>
          <w:tcPr>
            <w:tcW w:w="989" w:type="dxa"/>
            <w:shd w:val="clear" w:color="auto" w:fill="EAF1DD" w:themeFill="accent3" w:themeFillTint="33"/>
            <w:vAlign w:val="center"/>
          </w:tcPr>
          <w:p w:rsidR="00C8568E" w:rsidRPr="004D797A" w:rsidRDefault="003742CF" w:rsidP="00862ED9">
            <w:pPr>
              <w:jc w:val="center"/>
              <w:rPr>
                <w:b/>
                <w:sz w:val="26"/>
                <w:szCs w:val="26"/>
              </w:rPr>
            </w:pPr>
            <w:r w:rsidRPr="004D797A">
              <w:rPr>
                <w:rFonts w:hint="eastAsia"/>
                <w:b/>
                <w:sz w:val="26"/>
                <w:szCs w:val="26"/>
              </w:rPr>
              <w:t>履歷</w:t>
            </w:r>
          </w:p>
          <w:p w:rsidR="003742CF" w:rsidRPr="004D797A" w:rsidRDefault="003742CF" w:rsidP="00862ED9">
            <w:pPr>
              <w:jc w:val="center"/>
              <w:rPr>
                <w:b/>
                <w:sz w:val="26"/>
                <w:szCs w:val="26"/>
              </w:rPr>
            </w:pPr>
            <w:r w:rsidRPr="004D797A">
              <w:rPr>
                <w:rFonts w:hint="eastAsia"/>
                <w:b/>
                <w:sz w:val="26"/>
                <w:szCs w:val="26"/>
              </w:rPr>
              <w:t>健檢</w:t>
            </w:r>
          </w:p>
        </w:tc>
        <w:tc>
          <w:tcPr>
            <w:tcW w:w="988" w:type="dxa"/>
            <w:shd w:val="clear" w:color="auto" w:fill="EAF1DD" w:themeFill="accent3" w:themeFillTint="33"/>
            <w:vAlign w:val="center"/>
          </w:tcPr>
          <w:p w:rsidR="00C8568E" w:rsidRPr="004D797A" w:rsidRDefault="003742CF" w:rsidP="00862ED9">
            <w:pPr>
              <w:jc w:val="center"/>
              <w:rPr>
                <w:b/>
                <w:sz w:val="26"/>
                <w:szCs w:val="26"/>
              </w:rPr>
            </w:pPr>
            <w:r w:rsidRPr="004D797A">
              <w:rPr>
                <w:rFonts w:hint="eastAsia"/>
                <w:b/>
                <w:sz w:val="26"/>
                <w:szCs w:val="26"/>
              </w:rPr>
              <w:t>模擬</w:t>
            </w:r>
          </w:p>
          <w:p w:rsidR="003742CF" w:rsidRPr="004D797A" w:rsidRDefault="003742CF" w:rsidP="00862ED9">
            <w:pPr>
              <w:jc w:val="center"/>
              <w:rPr>
                <w:b/>
                <w:sz w:val="26"/>
                <w:szCs w:val="26"/>
              </w:rPr>
            </w:pPr>
            <w:r w:rsidRPr="004D797A">
              <w:rPr>
                <w:rFonts w:hint="eastAsia"/>
                <w:b/>
                <w:sz w:val="26"/>
                <w:szCs w:val="26"/>
              </w:rPr>
              <w:t>面試</w:t>
            </w:r>
          </w:p>
        </w:tc>
        <w:tc>
          <w:tcPr>
            <w:tcW w:w="989" w:type="dxa"/>
            <w:shd w:val="clear" w:color="auto" w:fill="EAF1DD" w:themeFill="accent3" w:themeFillTint="33"/>
            <w:vAlign w:val="center"/>
          </w:tcPr>
          <w:p w:rsidR="003742CF" w:rsidRPr="004D797A" w:rsidRDefault="003742CF" w:rsidP="00862ED9">
            <w:pPr>
              <w:jc w:val="center"/>
              <w:rPr>
                <w:b/>
                <w:sz w:val="26"/>
                <w:szCs w:val="26"/>
              </w:rPr>
            </w:pPr>
            <w:r w:rsidRPr="004D797A">
              <w:rPr>
                <w:rFonts w:hint="eastAsia"/>
                <w:b/>
                <w:sz w:val="26"/>
                <w:szCs w:val="26"/>
              </w:rPr>
              <w:t>鏈結公立就業服務機構服務</w:t>
            </w:r>
          </w:p>
        </w:tc>
      </w:tr>
      <w:tr w:rsidR="006E32E5" w:rsidRPr="004D797A" w:rsidTr="00C8568E">
        <w:trPr>
          <w:trHeight w:val="625"/>
          <w:jc w:val="center"/>
        </w:trPr>
        <w:tc>
          <w:tcPr>
            <w:tcW w:w="1129" w:type="dxa"/>
            <w:vAlign w:val="center"/>
          </w:tcPr>
          <w:p w:rsidR="003742CF" w:rsidRPr="004D797A" w:rsidRDefault="003742CF" w:rsidP="00862ED9">
            <w:pPr>
              <w:jc w:val="center"/>
              <w:rPr>
                <w:b/>
                <w:sz w:val="26"/>
                <w:szCs w:val="26"/>
              </w:rPr>
            </w:pPr>
            <w:r w:rsidRPr="004D797A">
              <w:rPr>
                <w:rFonts w:hint="eastAsia"/>
                <w:b/>
                <w:sz w:val="26"/>
                <w:szCs w:val="26"/>
              </w:rPr>
              <w:t>北分署YS</w:t>
            </w:r>
          </w:p>
        </w:tc>
        <w:tc>
          <w:tcPr>
            <w:tcW w:w="885" w:type="dxa"/>
            <w:vMerge w:val="restart"/>
            <w:vAlign w:val="center"/>
          </w:tcPr>
          <w:p w:rsidR="003742CF" w:rsidRPr="004D797A" w:rsidRDefault="003742CF" w:rsidP="00862ED9">
            <w:pPr>
              <w:jc w:val="center"/>
              <w:rPr>
                <w:sz w:val="26"/>
                <w:szCs w:val="26"/>
              </w:rPr>
            </w:pPr>
            <w:r w:rsidRPr="004D797A">
              <w:rPr>
                <w:rFonts w:hint="eastAsia"/>
                <w:sz w:val="26"/>
                <w:szCs w:val="26"/>
              </w:rPr>
              <w:t>15-29歲</w:t>
            </w:r>
          </w:p>
          <w:p w:rsidR="003742CF" w:rsidRPr="004D797A" w:rsidRDefault="003742CF" w:rsidP="00862ED9">
            <w:pPr>
              <w:jc w:val="center"/>
              <w:rPr>
                <w:sz w:val="26"/>
                <w:szCs w:val="26"/>
              </w:rPr>
            </w:pPr>
            <w:r w:rsidRPr="004D797A">
              <w:rPr>
                <w:rFonts w:hint="eastAsia"/>
                <w:sz w:val="26"/>
                <w:szCs w:val="26"/>
              </w:rPr>
              <w:t>青年</w:t>
            </w:r>
          </w:p>
        </w:tc>
        <w:tc>
          <w:tcPr>
            <w:tcW w:w="965" w:type="dxa"/>
            <w:vAlign w:val="center"/>
          </w:tcPr>
          <w:p w:rsidR="003742CF" w:rsidRPr="004D797A" w:rsidRDefault="003742CF" w:rsidP="00862ED9">
            <w:pPr>
              <w:jc w:val="center"/>
              <w:rPr>
                <w:rFonts w:ascii="新細明體" w:eastAsia="新細明體"/>
                <w:sz w:val="26"/>
                <w:szCs w:val="26"/>
              </w:rPr>
            </w:pPr>
            <w:r w:rsidRPr="004D797A">
              <w:rPr>
                <w:rFonts w:hint="eastAsia"/>
                <w:sz w:val="26"/>
                <w:szCs w:val="26"/>
              </w:rPr>
              <w:t>2.27%</w:t>
            </w:r>
          </w:p>
        </w:tc>
        <w:tc>
          <w:tcPr>
            <w:tcW w:w="1012" w:type="dxa"/>
            <w:vAlign w:val="center"/>
          </w:tcPr>
          <w:p w:rsidR="003742CF" w:rsidRPr="004D797A" w:rsidRDefault="003742CF" w:rsidP="00862ED9">
            <w:pPr>
              <w:jc w:val="center"/>
              <w:rPr>
                <w:sz w:val="26"/>
                <w:szCs w:val="26"/>
              </w:rPr>
            </w:pPr>
            <w:r w:rsidRPr="004D797A">
              <w:rPr>
                <w:rFonts w:hint="eastAsia"/>
                <w:sz w:val="26"/>
                <w:szCs w:val="26"/>
              </w:rPr>
              <w:t>11.82%</w:t>
            </w:r>
          </w:p>
        </w:tc>
        <w:tc>
          <w:tcPr>
            <w:tcW w:w="988" w:type="dxa"/>
            <w:vAlign w:val="center"/>
          </w:tcPr>
          <w:p w:rsidR="003742CF" w:rsidRPr="004D797A" w:rsidRDefault="003742CF" w:rsidP="00862ED9">
            <w:pPr>
              <w:jc w:val="center"/>
              <w:rPr>
                <w:sz w:val="26"/>
                <w:szCs w:val="26"/>
              </w:rPr>
            </w:pPr>
            <w:r w:rsidRPr="004D797A">
              <w:rPr>
                <w:rFonts w:hint="eastAsia"/>
                <w:sz w:val="26"/>
                <w:szCs w:val="26"/>
              </w:rPr>
              <w:t>14.55%</w:t>
            </w:r>
          </w:p>
        </w:tc>
        <w:tc>
          <w:tcPr>
            <w:tcW w:w="989" w:type="dxa"/>
            <w:vAlign w:val="center"/>
          </w:tcPr>
          <w:p w:rsidR="003742CF" w:rsidRPr="004D797A" w:rsidRDefault="003742CF" w:rsidP="00862ED9">
            <w:pPr>
              <w:jc w:val="center"/>
              <w:rPr>
                <w:sz w:val="26"/>
                <w:szCs w:val="26"/>
              </w:rPr>
            </w:pPr>
            <w:r w:rsidRPr="004D797A">
              <w:rPr>
                <w:rFonts w:hint="eastAsia"/>
                <w:sz w:val="26"/>
                <w:szCs w:val="26"/>
              </w:rPr>
              <w:t>51.36%</w:t>
            </w:r>
          </w:p>
        </w:tc>
        <w:tc>
          <w:tcPr>
            <w:tcW w:w="988" w:type="dxa"/>
            <w:vAlign w:val="center"/>
          </w:tcPr>
          <w:p w:rsidR="003742CF" w:rsidRPr="004D797A" w:rsidRDefault="003742CF" w:rsidP="00862ED9">
            <w:pPr>
              <w:jc w:val="center"/>
              <w:rPr>
                <w:sz w:val="26"/>
                <w:szCs w:val="26"/>
              </w:rPr>
            </w:pPr>
            <w:r w:rsidRPr="004D797A">
              <w:rPr>
                <w:rFonts w:hint="eastAsia"/>
                <w:sz w:val="26"/>
                <w:szCs w:val="26"/>
              </w:rPr>
              <w:t>13.64%</w:t>
            </w:r>
          </w:p>
        </w:tc>
        <w:tc>
          <w:tcPr>
            <w:tcW w:w="989" w:type="dxa"/>
            <w:vAlign w:val="center"/>
          </w:tcPr>
          <w:p w:rsidR="003742CF" w:rsidRPr="004D797A" w:rsidRDefault="003742CF" w:rsidP="00862ED9">
            <w:pPr>
              <w:jc w:val="center"/>
              <w:rPr>
                <w:sz w:val="26"/>
                <w:szCs w:val="26"/>
              </w:rPr>
            </w:pPr>
            <w:r w:rsidRPr="004D797A">
              <w:rPr>
                <w:rFonts w:hint="eastAsia"/>
                <w:sz w:val="26"/>
                <w:szCs w:val="26"/>
              </w:rPr>
              <w:t>1.36%</w:t>
            </w:r>
          </w:p>
        </w:tc>
        <w:tc>
          <w:tcPr>
            <w:tcW w:w="988" w:type="dxa"/>
            <w:vAlign w:val="center"/>
          </w:tcPr>
          <w:p w:rsidR="003742CF" w:rsidRPr="004D797A" w:rsidRDefault="003742CF" w:rsidP="00862ED9">
            <w:pPr>
              <w:jc w:val="center"/>
              <w:rPr>
                <w:sz w:val="26"/>
                <w:szCs w:val="26"/>
              </w:rPr>
            </w:pPr>
            <w:r w:rsidRPr="004D797A">
              <w:rPr>
                <w:rFonts w:hint="eastAsia"/>
                <w:sz w:val="26"/>
                <w:szCs w:val="26"/>
              </w:rPr>
              <w:t>1.36%</w:t>
            </w:r>
          </w:p>
        </w:tc>
        <w:tc>
          <w:tcPr>
            <w:tcW w:w="989" w:type="dxa"/>
            <w:vAlign w:val="center"/>
          </w:tcPr>
          <w:p w:rsidR="003742CF" w:rsidRPr="004D797A" w:rsidRDefault="003742CF" w:rsidP="00862ED9">
            <w:pPr>
              <w:jc w:val="center"/>
              <w:rPr>
                <w:sz w:val="26"/>
                <w:szCs w:val="26"/>
              </w:rPr>
            </w:pPr>
            <w:r w:rsidRPr="004D797A">
              <w:rPr>
                <w:rFonts w:hint="eastAsia"/>
                <w:sz w:val="26"/>
                <w:szCs w:val="26"/>
              </w:rPr>
              <w:t>3.64%</w:t>
            </w:r>
          </w:p>
        </w:tc>
      </w:tr>
      <w:tr w:rsidR="006E32E5" w:rsidRPr="004D797A" w:rsidTr="00C8568E">
        <w:trPr>
          <w:trHeight w:val="99"/>
          <w:jc w:val="center"/>
        </w:trPr>
        <w:tc>
          <w:tcPr>
            <w:tcW w:w="1129" w:type="dxa"/>
            <w:tcBorders>
              <w:top w:val="double" w:sz="4" w:space="0" w:color="auto"/>
              <w:bottom w:val="single" w:sz="4" w:space="0" w:color="auto"/>
            </w:tcBorders>
            <w:vAlign w:val="center"/>
          </w:tcPr>
          <w:p w:rsidR="003742CF" w:rsidRPr="004D797A" w:rsidRDefault="003742CF" w:rsidP="00C8568E">
            <w:pPr>
              <w:jc w:val="center"/>
              <w:rPr>
                <w:b/>
                <w:sz w:val="26"/>
                <w:szCs w:val="26"/>
              </w:rPr>
            </w:pPr>
            <w:r w:rsidRPr="004D797A">
              <w:rPr>
                <w:rFonts w:hint="eastAsia"/>
                <w:b/>
                <w:sz w:val="26"/>
                <w:szCs w:val="26"/>
              </w:rPr>
              <w:t>桃分署賈桃樂</w:t>
            </w:r>
          </w:p>
        </w:tc>
        <w:tc>
          <w:tcPr>
            <w:tcW w:w="885" w:type="dxa"/>
            <w:vMerge/>
            <w:vAlign w:val="center"/>
          </w:tcPr>
          <w:p w:rsidR="003742CF" w:rsidRPr="004D797A" w:rsidRDefault="003742CF" w:rsidP="00862ED9">
            <w:pPr>
              <w:jc w:val="center"/>
              <w:rPr>
                <w:sz w:val="26"/>
                <w:szCs w:val="26"/>
              </w:rPr>
            </w:pPr>
          </w:p>
        </w:tc>
        <w:tc>
          <w:tcPr>
            <w:tcW w:w="965" w:type="dxa"/>
            <w:vAlign w:val="center"/>
          </w:tcPr>
          <w:p w:rsidR="003742CF" w:rsidRPr="004D797A" w:rsidRDefault="003742CF" w:rsidP="00862ED9">
            <w:pPr>
              <w:jc w:val="center"/>
              <w:rPr>
                <w:sz w:val="26"/>
                <w:szCs w:val="26"/>
              </w:rPr>
            </w:pPr>
            <w:r w:rsidRPr="004D797A">
              <w:rPr>
                <w:rFonts w:hint="eastAsia"/>
                <w:sz w:val="26"/>
                <w:szCs w:val="26"/>
              </w:rPr>
              <w:t>18.87%</w:t>
            </w:r>
          </w:p>
        </w:tc>
        <w:tc>
          <w:tcPr>
            <w:tcW w:w="1012" w:type="dxa"/>
            <w:vAlign w:val="center"/>
          </w:tcPr>
          <w:p w:rsidR="003742CF" w:rsidRPr="004D797A" w:rsidRDefault="003742CF" w:rsidP="00862ED9">
            <w:pPr>
              <w:jc w:val="center"/>
              <w:rPr>
                <w:sz w:val="26"/>
                <w:szCs w:val="26"/>
              </w:rPr>
            </w:pPr>
            <w:r w:rsidRPr="004D797A">
              <w:rPr>
                <w:rFonts w:hint="eastAsia"/>
                <w:sz w:val="26"/>
                <w:szCs w:val="26"/>
              </w:rPr>
              <w:t>6.60%</w:t>
            </w:r>
          </w:p>
        </w:tc>
        <w:tc>
          <w:tcPr>
            <w:tcW w:w="988" w:type="dxa"/>
            <w:vAlign w:val="center"/>
          </w:tcPr>
          <w:p w:rsidR="003742CF" w:rsidRPr="004D797A" w:rsidRDefault="003742CF" w:rsidP="00862ED9">
            <w:pPr>
              <w:jc w:val="center"/>
              <w:rPr>
                <w:sz w:val="26"/>
                <w:szCs w:val="26"/>
              </w:rPr>
            </w:pPr>
            <w:r w:rsidRPr="004D797A">
              <w:rPr>
                <w:rFonts w:hint="eastAsia"/>
                <w:sz w:val="26"/>
                <w:szCs w:val="26"/>
              </w:rPr>
              <w:t>8.49%</w:t>
            </w:r>
          </w:p>
        </w:tc>
        <w:tc>
          <w:tcPr>
            <w:tcW w:w="989" w:type="dxa"/>
            <w:vAlign w:val="center"/>
          </w:tcPr>
          <w:p w:rsidR="003742CF" w:rsidRPr="004D797A" w:rsidRDefault="003742CF" w:rsidP="00862ED9">
            <w:pPr>
              <w:jc w:val="center"/>
              <w:rPr>
                <w:sz w:val="26"/>
                <w:szCs w:val="26"/>
              </w:rPr>
            </w:pPr>
            <w:r w:rsidRPr="004D797A">
              <w:rPr>
                <w:rFonts w:hint="eastAsia"/>
                <w:sz w:val="26"/>
                <w:szCs w:val="26"/>
              </w:rPr>
              <w:t>40.57%</w:t>
            </w:r>
          </w:p>
        </w:tc>
        <w:tc>
          <w:tcPr>
            <w:tcW w:w="988" w:type="dxa"/>
            <w:vAlign w:val="center"/>
          </w:tcPr>
          <w:p w:rsidR="003742CF" w:rsidRPr="004D797A" w:rsidRDefault="003742CF" w:rsidP="00862ED9">
            <w:pPr>
              <w:jc w:val="center"/>
              <w:rPr>
                <w:sz w:val="26"/>
                <w:szCs w:val="26"/>
              </w:rPr>
            </w:pPr>
            <w:r w:rsidRPr="004D797A">
              <w:rPr>
                <w:rFonts w:hint="eastAsia"/>
                <w:sz w:val="26"/>
                <w:szCs w:val="26"/>
              </w:rPr>
              <w:t>20.75%</w:t>
            </w:r>
          </w:p>
        </w:tc>
        <w:tc>
          <w:tcPr>
            <w:tcW w:w="989" w:type="dxa"/>
            <w:vAlign w:val="center"/>
          </w:tcPr>
          <w:p w:rsidR="003742CF" w:rsidRPr="004D797A" w:rsidRDefault="003742CF" w:rsidP="00862ED9">
            <w:pPr>
              <w:jc w:val="center"/>
              <w:rPr>
                <w:sz w:val="26"/>
                <w:szCs w:val="26"/>
              </w:rPr>
            </w:pPr>
            <w:r w:rsidRPr="004D797A">
              <w:rPr>
                <w:rFonts w:hint="eastAsia"/>
                <w:sz w:val="26"/>
                <w:szCs w:val="26"/>
              </w:rPr>
              <w:t>1.42%</w:t>
            </w:r>
          </w:p>
        </w:tc>
        <w:tc>
          <w:tcPr>
            <w:tcW w:w="988" w:type="dxa"/>
            <w:vAlign w:val="center"/>
          </w:tcPr>
          <w:p w:rsidR="003742CF" w:rsidRPr="004D797A" w:rsidRDefault="003742CF" w:rsidP="00862ED9">
            <w:pPr>
              <w:jc w:val="center"/>
              <w:rPr>
                <w:sz w:val="26"/>
                <w:szCs w:val="26"/>
              </w:rPr>
            </w:pPr>
            <w:r w:rsidRPr="004D797A">
              <w:rPr>
                <w:rFonts w:hint="eastAsia"/>
                <w:sz w:val="26"/>
                <w:szCs w:val="26"/>
              </w:rPr>
              <w:t>1.42%</w:t>
            </w:r>
          </w:p>
        </w:tc>
        <w:tc>
          <w:tcPr>
            <w:tcW w:w="989" w:type="dxa"/>
            <w:vAlign w:val="center"/>
          </w:tcPr>
          <w:p w:rsidR="003742CF" w:rsidRPr="004D797A" w:rsidRDefault="003742CF" w:rsidP="00862ED9">
            <w:pPr>
              <w:jc w:val="center"/>
              <w:rPr>
                <w:sz w:val="26"/>
                <w:szCs w:val="26"/>
              </w:rPr>
            </w:pPr>
            <w:r w:rsidRPr="004D797A">
              <w:rPr>
                <w:rFonts w:hint="eastAsia"/>
                <w:sz w:val="26"/>
                <w:szCs w:val="26"/>
              </w:rPr>
              <w:t>1.89%</w:t>
            </w:r>
          </w:p>
        </w:tc>
      </w:tr>
      <w:tr w:rsidR="006E32E5" w:rsidRPr="004D797A" w:rsidTr="00C8568E">
        <w:trPr>
          <w:trHeight w:val="107"/>
          <w:jc w:val="center"/>
        </w:trPr>
        <w:tc>
          <w:tcPr>
            <w:tcW w:w="1129" w:type="dxa"/>
            <w:tcBorders>
              <w:top w:val="double" w:sz="4" w:space="0" w:color="auto"/>
              <w:bottom w:val="single" w:sz="4" w:space="0" w:color="auto"/>
            </w:tcBorders>
            <w:vAlign w:val="center"/>
          </w:tcPr>
          <w:p w:rsidR="003742CF" w:rsidRPr="004D797A" w:rsidRDefault="003742CF" w:rsidP="00862ED9">
            <w:pPr>
              <w:jc w:val="center"/>
              <w:rPr>
                <w:b/>
                <w:sz w:val="26"/>
                <w:szCs w:val="26"/>
              </w:rPr>
            </w:pPr>
            <w:r w:rsidRPr="004D797A">
              <w:rPr>
                <w:rFonts w:hint="eastAsia"/>
                <w:b/>
                <w:sz w:val="26"/>
                <w:szCs w:val="26"/>
              </w:rPr>
              <w:t>中分署YS</w:t>
            </w:r>
          </w:p>
        </w:tc>
        <w:tc>
          <w:tcPr>
            <w:tcW w:w="885" w:type="dxa"/>
            <w:vMerge/>
            <w:vAlign w:val="center"/>
          </w:tcPr>
          <w:p w:rsidR="003742CF" w:rsidRPr="004D797A" w:rsidRDefault="003742CF" w:rsidP="00862ED9">
            <w:pPr>
              <w:jc w:val="center"/>
              <w:rPr>
                <w:sz w:val="26"/>
                <w:szCs w:val="26"/>
              </w:rPr>
            </w:pPr>
          </w:p>
        </w:tc>
        <w:tc>
          <w:tcPr>
            <w:tcW w:w="965" w:type="dxa"/>
            <w:vAlign w:val="center"/>
          </w:tcPr>
          <w:p w:rsidR="003742CF" w:rsidRPr="004D797A" w:rsidRDefault="003742CF" w:rsidP="00862ED9">
            <w:pPr>
              <w:jc w:val="center"/>
              <w:rPr>
                <w:sz w:val="26"/>
                <w:szCs w:val="26"/>
              </w:rPr>
            </w:pPr>
            <w:r w:rsidRPr="004D797A">
              <w:rPr>
                <w:rFonts w:hint="eastAsia"/>
                <w:sz w:val="26"/>
                <w:szCs w:val="26"/>
              </w:rPr>
              <w:t>14.40%</w:t>
            </w:r>
          </w:p>
        </w:tc>
        <w:tc>
          <w:tcPr>
            <w:tcW w:w="1012" w:type="dxa"/>
            <w:vAlign w:val="center"/>
          </w:tcPr>
          <w:p w:rsidR="003742CF" w:rsidRPr="004D797A" w:rsidRDefault="003742CF" w:rsidP="00862ED9">
            <w:pPr>
              <w:jc w:val="center"/>
              <w:rPr>
                <w:sz w:val="26"/>
                <w:szCs w:val="26"/>
              </w:rPr>
            </w:pPr>
            <w:r w:rsidRPr="004D797A">
              <w:rPr>
                <w:rFonts w:hint="eastAsia"/>
                <w:sz w:val="26"/>
                <w:szCs w:val="26"/>
              </w:rPr>
              <w:t>12.00%</w:t>
            </w:r>
          </w:p>
        </w:tc>
        <w:tc>
          <w:tcPr>
            <w:tcW w:w="988" w:type="dxa"/>
            <w:vAlign w:val="center"/>
          </w:tcPr>
          <w:p w:rsidR="003742CF" w:rsidRPr="004D797A" w:rsidRDefault="003742CF" w:rsidP="00862ED9">
            <w:pPr>
              <w:jc w:val="center"/>
              <w:rPr>
                <w:sz w:val="26"/>
                <w:szCs w:val="26"/>
              </w:rPr>
            </w:pPr>
            <w:r w:rsidRPr="004D797A">
              <w:rPr>
                <w:rFonts w:hint="eastAsia"/>
                <w:sz w:val="26"/>
                <w:szCs w:val="26"/>
              </w:rPr>
              <w:t>2.88%</w:t>
            </w:r>
          </w:p>
        </w:tc>
        <w:tc>
          <w:tcPr>
            <w:tcW w:w="989" w:type="dxa"/>
            <w:vAlign w:val="center"/>
          </w:tcPr>
          <w:p w:rsidR="003742CF" w:rsidRPr="004D797A" w:rsidRDefault="003742CF" w:rsidP="00862ED9">
            <w:pPr>
              <w:jc w:val="center"/>
              <w:rPr>
                <w:sz w:val="26"/>
                <w:szCs w:val="26"/>
              </w:rPr>
            </w:pPr>
            <w:r w:rsidRPr="004D797A">
              <w:rPr>
                <w:rFonts w:hint="eastAsia"/>
                <w:sz w:val="26"/>
                <w:szCs w:val="26"/>
              </w:rPr>
              <w:t>41.14%</w:t>
            </w:r>
          </w:p>
        </w:tc>
        <w:tc>
          <w:tcPr>
            <w:tcW w:w="988" w:type="dxa"/>
            <w:vAlign w:val="center"/>
          </w:tcPr>
          <w:p w:rsidR="003742CF" w:rsidRPr="004D797A" w:rsidRDefault="003742CF" w:rsidP="00862ED9">
            <w:pPr>
              <w:jc w:val="center"/>
              <w:rPr>
                <w:sz w:val="26"/>
                <w:szCs w:val="26"/>
              </w:rPr>
            </w:pPr>
            <w:r w:rsidRPr="004D797A">
              <w:rPr>
                <w:rFonts w:hint="eastAsia"/>
                <w:sz w:val="26"/>
                <w:szCs w:val="26"/>
              </w:rPr>
              <w:t>15.17%</w:t>
            </w:r>
          </w:p>
        </w:tc>
        <w:tc>
          <w:tcPr>
            <w:tcW w:w="989" w:type="dxa"/>
            <w:vAlign w:val="center"/>
          </w:tcPr>
          <w:p w:rsidR="003742CF" w:rsidRPr="004D797A" w:rsidRDefault="003742CF" w:rsidP="00862ED9">
            <w:pPr>
              <w:jc w:val="center"/>
              <w:rPr>
                <w:sz w:val="26"/>
                <w:szCs w:val="26"/>
              </w:rPr>
            </w:pPr>
            <w:r w:rsidRPr="004D797A">
              <w:rPr>
                <w:rFonts w:hint="eastAsia"/>
                <w:sz w:val="26"/>
                <w:szCs w:val="26"/>
              </w:rPr>
              <w:t>5.76%</w:t>
            </w:r>
          </w:p>
        </w:tc>
        <w:tc>
          <w:tcPr>
            <w:tcW w:w="988" w:type="dxa"/>
            <w:vAlign w:val="center"/>
          </w:tcPr>
          <w:p w:rsidR="003742CF" w:rsidRPr="004D797A" w:rsidRDefault="003742CF" w:rsidP="00862ED9">
            <w:pPr>
              <w:jc w:val="center"/>
              <w:rPr>
                <w:sz w:val="26"/>
                <w:szCs w:val="26"/>
              </w:rPr>
            </w:pPr>
            <w:r w:rsidRPr="004D797A">
              <w:rPr>
                <w:rFonts w:hint="eastAsia"/>
                <w:sz w:val="26"/>
                <w:szCs w:val="26"/>
              </w:rPr>
              <w:t>2.88%</w:t>
            </w:r>
          </w:p>
        </w:tc>
        <w:tc>
          <w:tcPr>
            <w:tcW w:w="989" w:type="dxa"/>
            <w:vAlign w:val="center"/>
          </w:tcPr>
          <w:p w:rsidR="003742CF" w:rsidRPr="004D797A" w:rsidRDefault="003742CF" w:rsidP="00862ED9">
            <w:pPr>
              <w:jc w:val="center"/>
              <w:rPr>
                <w:sz w:val="26"/>
                <w:szCs w:val="26"/>
              </w:rPr>
            </w:pPr>
            <w:r w:rsidRPr="004D797A">
              <w:rPr>
                <w:rFonts w:hint="eastAsia"/>
                <w:sz w:val="26"/>
                <w:szCs w:val="26"/>
              </w:rPr>
              <w:t>5.76%</w:t>
            </w:r>
          </w:p>
        </w:tc>
      </w:tr>
      <w:tr w:rsidR="006E32E5" w:rsidRPr="004D797A" w:rsidTr="00C8568E">
        <w:trPr>
          <w:trHeight w:val="381"/>
          <w:jc w:val="center"/>
        </w:trPr>
        <w:tc>
          <w:tcPr>
            <w:tcW w:w="1129" w:type="dxa"/>
            <w:tcBorders>
              <w:top w:val="double" w:sz="4" w:space="0" w:color="auto"/>
              <w:bottom w:val="single" w:sz="4" w:space="0" w:color="auto"/>
            </w:tcBorders>
            <w:vAlign w:val="center"/>
          </w:tcPr>
          <w:p w:rsidR="003742CF" w:rsidRPr="004D797A" w:rsidRDefault="003742CF" w:rsidP="00862ED9">
            <w:pPr>
              <w:jc w:val="center"/>
              <w:rPr>
                <w:b/>
                <w:sz w:val="26"/>
                <w:szCs w:val="26"/>
              </w:rPr>
            </w:pPr>
            <w:r w:rsidRPr="004D797A">
              <w:rPr>
                <w:rFonts w:hint="eastAsia"/>
                <w:b/>
                <w:sz w:val="26"/>
                <w:szCs w:val="26"/>
              </w:rPr>
              <w:t>南分署YS</w:t>
            </w:r>
          </w:p>
        </w:tc>
        <w:tc>
          <w:tcPr>
            <w:tcW w:w="885" w:type="dxa"/>
            <w:vMerge/>
            <w:tcBorders>
              <w:bottom w:val="single" w:sz="4" w:space="0" w:color="auto"/>
            </w:tcBorders>
            <w:vAlign w:val="center"/>
          </w:tcPr>
          <w:p w:rsidR="003742CF" w:rsidRPr="004D797A" w:rsidRDefault="003742CF" w:rsidP="00862ED9">
            <w:pPr>
              <w:jc w:val="center"/>
              <w:rPr>
                <w:rFonts w:hAnsi="標楷體"/>
                <w:sz w:val="26"/>
                <w:szCs w:val="26"/>
              </w:rPr>
            </w:pPr>
          </w:p>
        </w:tc>
        <w:tc>
          <w:tcPr>
            <w:tcW w:w="965" w:type="dxa"/>
            <w:vAlign w:val="center"/>
          </w:tcPr>
          <w:p w:rsidR="003742CF" w:rsidRPr="004D797A" w:rsidRDefault="003742CF" w:rsidP="00862ED9">
            <w:pPr>
              <w:jc w:val="center"/>
              <w:rPr>
                <w:sz w:val="26"/>
                <w:szCs w:val="26"/>
              </w:rPr>
            </w:pPr>
            <w:r w:rsidRPr="004D797A">
              <w:rPr>
                <w:rFonts w:hint="eastAsia"/>
                <w:sz w:val="26"/>
                <w:szCs w:val="26"/>
              </w:rPr>
              <w:t>6.67%</w:t>
            </w:r>
          </w:p>
        </w:tc>
        <w:tc>
          <w:tcPr>
            <w:tcW w:w="1012" w:type="dxa"/>
            <w:vAlign w:val="center"/>
          </w:tcPr>
          <w:p w:rsidR="003742CF" w:rsidRPr="004D797A" w:rsidRDefault="003742CF" w:rsidP="00862ED9">
            <w:pPr>
              <w:jc w:val="center"/>
              <w:rPr>
                <w:sz w:val="26"/>
                <w:szCs w:val="26"/>
              </w:rPr>
            </w:pPr>
            <w:r w:rsidRPr="004D797A">
              <w:rPr>
                <w:rFonts w:hint="eastAsia"/>
                <w:sz w:val="26"/>
                <w:szCs w:val="26"/>
              </w:rPr>
              <w:t>22.78%</w:t>
            </w:r>
          </w:p>
        </w:tc>
        <w:tc>
          <w:tcPr>
            <w:tcW w:w="988" w:type="dxa"/>
            <w:vAlign w:val="center"/>
          </w:tcPr>
          <w:p w:rsidR="003742CF" w:rsidRPr="004D797A" w:rsidRDefault="003742CF" w:rsidP="00862ED9">
            <w:pPr>
              <w:jc w:val="center"/>
              <w:rPr>
                <w:sz w:val="26"/>
                <w:szCs w:val="26"/>
              </w:rPr>
            </w:pPr>
            <w:r w:rsidRPr="004D797A">
              <w:rPr>
                <w:rFonts w:hint="eastAsia"/>
                <w:sz w:val="26"/>
                <w:szCs w:val="26"/>
              </w:rPr>
              <w:t>8.89%</w:t>
            </w:r>
          </w:p>
        </w:tc>
        <w:tc>
          <w:tcPr>
            <w:tcW w:w="989" w:type="dxa"/>
            <w:vAlign w:val="center"/>
          </w:tcPr>
          <w:p w:rsidR="003742CF" w:rsidRPr="004D797A" w:rsidRDefault="003742CF" w:rsidP="00862ED9">
            <w:pPr>
              <w:jc w:val="center"/>
              <w:rPr>
                <w:sz w:val="26"/>
                <w:szCs w:val="26"/>
              </w:rPr>
            </w:pPr>
            <w:r w:rsidRPr="004D797A">
              <w:rPr>
                <w:rFonts w:hint="eastAsia"/>
                <w:sz w:val="26"/>
                <w:szCs w:val="26"/>
              </w:rPr>
              <w:t>40.00%</w:t>
            </w:r>
          </w:p>
        </w:tc>
        <w:tc>
          <w:tcPr>
            <w:tcW w:w="988" w:type="dxa"/>
            <w:vAlign w:val="center"/>
          </w:tcPr>
          <w:p w:rsidR="003742CF" w:rsidRPr="004D797A" w:rsidRDefault="003742CF" w:rsidP="00862ED9">
            <w:pPr>
              <w:jc w:val="center"/>
              <w:rPr>
                <w:sz w:val="26"/>
                <w:szCs w:val="26"/>
              </w:rPr>
            </w:pPr>
            <w:r w:rsidRPr="004D797A">
              <w:rPr>
                <w:rFonts w:hint="eastAsia"/>
                <w:sz w:val="26"/>
                <w:szCs w:val="26"/>
              </w:rPr>
              <w:t>13.33%</w:t>
            </w:r>
          </w:p>
        </w:tc>
        <w:tc>
          <w:tcPr>
            <w:tcW w:w="989" w:type="dxa"/>
            <w:vAlign w:val="center"/>
          </w:tcPr>
          <w:p w:rsidR="003742CF" w:rsidRPr="004D797A" w:rsidRDefault="003742CF" w:rsidP="00862ED9">
            <w:pPr>
              <w:jc w:val="center"/>
              <w:rPr>
                <w:sz w:val="26"/>
                <w:szCs w:val="26"/>
              </w:rPr>
            </w:pPr>
            <w:r w:rsidRPr="004D797A">
              <w:rPr>
                <w:rFonts w:hint="eastAsia"/>
                <w:sz w:val="26"/>
                <w:szCs w:val="26"/>
              </w:rPr>
              <w:t>2.78%</w:t>
            </w:r>
          </w:p>
        </w:tc>
        <w:tc>
          <w:tcPr>
            <w:tcW w:w="988" w:type="dxa"/>
            <w:vAlign w:val="center"/>
          </w:tcPr>
          <w:p w:rsidR="003742CF" w:rsidRPr="004D797A" w:rsidRDefault="003742CF" w:rsidP="00862ED9">
            <w:pPr>
              <w:jc w:val="center"/>
              <w:rPr>
                <w:sz w:val="26"/>
                <w:szCs w:val="26"/>
              </w:rPr>
            </w:pPr>
            <w:r w:rsidRPr="004D797A">
              <w:rPr>
                <w:rFonts w:hint="eastAsia"/>
                <w:sz w:val="26"/>
                <w:szCs w:val="26"/>
              </w:rPr>
              <w:t>2.78%</w:t>
            </w:r>
          </w:p>
        </w:tc>
        <w:tc>
          <w:tcPr>
            <w:tcW w:w="989" w:type="dxa"/>
            <w:vAlign w:val="center"/>
          </w:tcPr>
          <w:p w:rsidR="003742CF" w:rsidRPr="004D797A" w:rsidRDefault="003742CF" w:rsidP="00862ED9">
            <w:pPr>
              <w:jc w:val="center"/>
              <w:rPr>
                <w:sz w:val="26"/>
                <w:szCs w:val="26"/>
              </w:rPr>
            </w:pPr>
            <w:r w:rsidRPr="004D797A">
              <w:rPr>
                <w:rFonts w:hint="eastAsia"/>
                <w:sz w:val="26"/>
                <w:szCs w:val="26"/>
              </w:rPr>
              <w:t>2.78%</w:t>
            </w:r>
          </w:p>
        </w:tc>
      </w:tr>
      <w:tr w:rsidR="006E32E5" w:rsidRPr="004D797A" w:rsidTr="00C8568E">
        <w:trPr>
          <w:trHeight w:val="25"/>
          <w:jc w:val="center"/>
        </w:trPr>
        <w:tc>
          <w:tcPr>
            <w:tcW w:w="1129" w:type="dxa"/>
            <w:tcBorders>
              <w:top w:val="double" w:sz="4" w:space="0" w:color="auto"/>
              <w:bottom w:val="single" w:sz="4" w:space="0" w:color="auto"/>
            </w:tcBorders>
            <w:vAlign w:val="center"/>
          </w:tcPr>
          <w:p w:rsidR="003742CF" w:rsidRPr="004D797A" w:rsidRDefault="003742CF" w:rsidP="00862ED9">
            <w:pPr>
              <w:jc w:val="center"/>
              <w:rPr>
                <w:b/>
                <w:sz w:val="26"/>
                <w:szCs w:val="26"/>
              </w:rPr>
            </w:pPr>
            <w:r w:rsidRPr="004D797A">
              <w:rPr>
                <w:rFonts w:hint="eastAsia"/>
                <w:b/>
                <w:sz w:val="26"/>
                <w:szCs w:val="26"/>
              </w:rPr>
              <w:t>高分署YS</w:t>
            </w:r>
          </w:p>
        </w:tc>
        <w:tc>
          <w:tcPr>
            <w:tcW w:w="885" w:type="dxa"/>
            <w:vMerge/>
            <w:tcBorders>
              <w:bottom w:val="single" w:sz="4" w:space="0" w:color="auto"/>
            </w:tcBorders>
            <w:vAlign w:val="center"/>
          </w:tcPr>
          <w:p w:rsidR="003742CF" w:rsidRPr="004D797A" w:rsidRDefault="003742CF" w:rsidP="00862ED9">
            <w:pPr>
              <w:jc w:val="center"/>
              <w:rPr>
                <w:sz w:val="26"/>
                <w:szCs w:val="26"/>
              </w:rPr>
            </w:pPr>
          </w:p>
        </w:tc>
        <w:tc>
          <w:tcPr>
            <w:tcW w:w="965"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6.39%</w:t>
            </w:r>
          </w:p>
        </w:tc>
        <w:tc>
          <w:tcPr>
            <w:tcW w:w="1012"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11.79%</w:t>
            </w:r>
          </w:p>
        </w:tc>
        <w:tc>
          <w:tcPr>
            <w:tcW w:w="988"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7.86%</w:t>
            </w:r>
          </w:p>
        </w:tc>
        <w:tc>
          <w:tcPr>
            <w:tcW w:w="989"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58.94%</w:t>
            </w:r>
          </w:p>
        </w:tc>
        <w:tc>
          <w:tcPr>
            <w:tcW w:w="988"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10.81%</w:t>
            </w:r>
          </w:p>
        </w:tc>
        <w:tc>
          <w:tcPr>
            <w:tcW w:w="989"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1.28%</w:t>
            </w:r>
          </w:p>
        </w:tc>
        <w:tc>
          <w:tcPr>
            <w:tcW w:w="988"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2.46%</w:t>
            </w:r>
          </w:p>
        </w:tc>
        <w:tc>
          <w:tcPr>
            <w:tcW w:w="989" w:type="dxa"/>
            <w:tcBorders>
              <w:bottom w:val="single" w:sz="4" w:space="0" w:color="auto"/>
            </w:tcBorders>
            <w:vAlign w:val="center"/>
          </w:tcPr>
          <w:p w:rsidR="003742CF" w:rsidRPr="004D797A" w:rsidRDefault="003742CF" w:rsidP="00862ED9">
            <w:pPr>
              <w:jc w:val="center"/>
              <w:rPr>
                <w:sz w:val="26"/>
                <w:szCs w:val="26"/>
              </w:rPr>
            </w:pPr>
            <w:r w:rsidRPr="004D797A">
              <w:rPr>
                <w:rFonts w:hint="eastAsia"/>
                <w:sz w:val="26"/>
                <w:szCs w:val="26"/>
              </w:rPr>
              <w:t>0.49%</w:t>
            </w:r>
          </w:p>
        </w:tc>
      </w:tr>
    </w:tbl>
    <w:p w:rsidR="003742CF" w:rsidRPr="004D797A" w:rsidRDefault="003742CF" w:rsidP="0040653E">
      <w:pPr>
        <w:ind w:leftChars="-83" w:left="-280" w:hanging="2"/>
      </w:pPr>
      <w:r w:rsidRPr="004D797A">
        <w:rPr>
          <w:rFonts w:hint="eastAsia"/>
          <w:sz w:val="26"/>
          <w:szCs w:val="26"/>
        </w:rPr>
        <w:t>資料來源：本調查整理自勞動部查復資料。</w:t>
      </w:r>
    </w:p>
    <w:p w:rsidR="00D6484A" w:rsidRPr="004D797A" w:rsidRDefault="00F70F59" w:rsidP="00E24B0C">
      <w:pPr>
        <w:pStyle w:val="3"/>
        <w:numPr>
          <w:ilvl w:val="2"/>
          <w:numId w:val="38"/>
        </w:numPr>
        <w:spacing w:beforeLines="50" w:before="228"/>
        <w:ind w:left="1360" w:hanging="680"/>
      </w:pPr>
      <w:bookmarkStart w:id="62" w:name="_Hlk184203980"/>
      <w:r w:rsidRPr="004D797A">
        <w:rPr>
          <w:rFonts w:hint="eastAsia"/>
        </w:rPr>
        <w:t>再者</w:t>
      </w:r>
      <w:r w:rsidR="00D6484A" w:rsidRPr="004D797A">
        <w:rPr>
          <w:rFonts w:hint="eastAsia"/>
        </w:rPr>
        <w:t>，</w:t>
      </w:r>
      <w:r w:rsidR="00D6484A" w:rsidRPr="004D797A">
        <w:rPr>
          <w:rFonts w:hint="eastAsia"/>
          <w:b/>
          <w:u w:val="single"/>
        </w:rPr>
        <w:t>針對青年</w:t>
      </w:r>
      <w:r w:rsidR="00E40B54" w:rsidRPr="004D797A">
        <w:rPr>
          <w:rFonts w:hint="eastAsia"/>
          <w:b/>
          <w:u w:val="single"/>
        </w:rPr>
        <w:t>在職</w:t>
      </w:r>
      <w:r w:rsidR="00D6484A" w:rsidRPr="004D797A">
        <w:rPr>
          <w:rFonts w:hint="eastAsia"/>
          <w:b/>
          <w:u w:val="single"/>
        </w:rPr>
        <w:t>穩定就業，是否應列入青職中心核心任務</w:t>
      </w:r>
      <w:r w:rsidR="00D6484A" w:rsidRPr="004D797A">
        <w:rPr>
          <w:rFonts w:hint="eastAsia"/>
        </w:rPr>
        <w:t>，本院履勘青職中心亦提出相關意見，經彙整如下表</w:t>
      </w:r>
      <w:r w:rsidR="00AC664C" w:rsidRPr="004D797A">
        <w:rPr>
          <w:rFonts w:hint="eastAsia"/>
        </w:rPr>
        <w:t>，足見</w:t>
      </w:r>
      <w:r w:rsidR="00D6484A" w:rsidRPr="004D797A">
        <w:rPr>
          <w:rFonts w:hint="eastAsia"/>
        </w:rPr>
        <w:t>勞動部允應通盤檢討是否增加此項任務及目標值，以有助於整體</w:t>
      </w:r>
      <w:r w:rsidR="001B67F1" w:rsidRPr="004D797A">
        <w:rPr>
          <w:rFonts w:hint="eastAsia"/>
          <w:b/>
        </w:rPr>
        <w:t>在職</w:t>
      </w:r>
      <w:r w:rsidR="00E40B54" w:rsidRPr="004D797A">
        <w:rPr>
          <w:rFonts w:hint="eastAsia"/>
          <w:b/>
        </w:rPr>
        <w:t>穩定就業</w:t>
      </w:r>
      <w:r w:rsidR="00E40B54" w:rsidRPr="004D797A">
        <w:rPr>
          <w:b/>
        </w:rPr>
        <w:t>/</w:t>
      </w:r>
      <w:r w:rsidR="00E40B54" w:rsidRPr="004D797A">
        <w:rPr>
          <w:rFonts w:hint="eastAsia"/>
          <w:b/>
        </w:rPr>
        <w:t>職場續航力</w:t>
      </w:r>
      <w:r w:rsidR="00D6484A" w:rsidRPr="004D797A">
        <w:rPr>
          <w:rFonts w:hint="eastAsia"/>
          <w:b/>
        </w:rPr>
        <w:t>之提升</w:t>
      </w:r>
      <w:r w:rsidR="00D6484A" w:rsidRPr="004D797A">
        <w:rPr>
          <w:rFonts w:hint="eastAsia"/>
        </w:rPr>
        <w:t>。</w:t>
      </w:r>
      <w:r w:rsidR="00547126" w:rsidRPr="004D797A">
        <w:rPr>
          <w:rFonts w:hint="eastAsia"/>
          <w:b/>
        </w:rPr>
        <w:t>茲列本案歷次座談會議中針對穩定</w:t>
      </w:r>
      <w:r w:rsidRPr="004D797A">
        <w:rPr>
          <w:rFonts w:hint="eastAsia"/>
          <w:b/>
        </w:rPr>
        <w:t>青年</w:t>
      </w:r>
      <w:r w:rsidR="00547126" w:rsidRPr="004D797A">
        <w:rPr>
          <w:rFonts w:hint="eastAsia"/>
          <w:b/>
        </w:rPr>
        <w:t>就業相關意見</w:t>
      </w:r>
      <w:r w:rsidR="000E21BB" w:rsidRPr="004D797A">
        <w:rPr>
          <w:rFonts w:hint="eastAsia"/>
          <w:b/>
        </w:rPr>
        <w:t>如下表：</w:t>
      </w:r>
    </w:p>
    <w:p w:rsidR="00D6484A" w:rsidRPr="004D797A" w:rsidRDefault="00D6484A" w:rsidP="00D6484A">
      <w:pPr>
        <w:pStyle w:val="a3"/>
        <w:ind w:left="697" w:hanging="697"/>
      </w:pPr>
      <w:r w:rsidRPr="004D797A">
        <w:rPr>
          <w:rFonts w:hint="eastAsia"/>
        </w:rPr>
        <w:t>本案歷次座談會議中針對穩定就業相關意見摘要</w:t>
      </w:r>
    </w:p>
    <w:tbl>
      <w:tblPr>
        <w:tblStyle w:val="af9"/>
        <w:tblW w:w="0" w:type="auto"/>
        <w:tblInd w:w="137" w:type="dxa"/>
        <w:tblLook w:val="04A0" w:firstRow="1" w:lastRow="0" w:firstColumn="1" w:lastColumn="0" w:noHBand="0" w:noVBand="1"/>
      </w:tblPr>
      <w:tblGrid>
        <w:gridCol w:w="1418"/>
        <w:gridCol w:w="7279"/>
      </w:tblGrid>
      <w:tr w:rsidR="006E32E5" w:rsidRPr="004D797A" w:rsidTr="00382239">
        <w:tc>
          <w:tcPr>
            <w:tcW w:w="1418" w:type="dxa"/>
            <w:shd w:val="clear" w:color="auto" w:fill="EAF1DD" w:themeFill="accent3" w:themeFillTint="33"/>
            <w:vAlign w:val="center"/>
          </w:tcPr>
          <w:p w:rsidR="00D6484A" w:rsidRPr="004D797A" w:rsidRDefault="00D6484A" w:rsidP="00733FB7">
            <w:pPr>
              <w:jc w:val="center"/>
              <w:rPr>
                <w:b/>
                <w:sz w:val="28"/>
                <w:szCs w:val="28"/>
              </w:rPr>
            </w:pPr>
            <w:r w:rsidRPr="004D797A">
              <w:rPr>
                <w:rFonts w:hint="eastAsia"/>
                <w:b/>
                <w:sz w:val="28"/>
                <w:szCs w:val="28"/>
              </w:rPr>
              <w:t>分署</w:t>
            </w:r>
          </w:p>
        </w:tc>
        <w:tc>
          <w:tcPr>
            <w:tcW w:w="7279" w:type="dxa"/>
            <w:shd w:val="clear" w:color="auto" w:fill="EAF1DD" w:themeFill="accent3" w:themeFillTint="33"/>
            <w:vAlign w:val="center"/>
          </w:tcPr>
          <w:p w:rsidR="00D6484A" w:rsidRPr="004D797A" w:rsidRDefault="00D6484A" w:rsidP="003D4B90">
            <w:pPr>
              <w:jc w:val="center"/>
              <w:rPr>
                <w:b/>
                <w:sz w:val="28"/>
                <w:szCs w:val="28"/>
              </w:rPr>
            </w:pPr>
            <w:r w:rsidRPr="004D797A">
              <w:rPr>
                <w:rFonts w:hint="eastAsia"/>
                <w:b/>
                <w:sz w:val="28"/>
                <w:szCs w:val="28"/>
              </w:rPr>
              <w:t>說明</w:t>
            </w:r>
          </w:p>
        </w:tc>
      </w:tr>
      <w:tr w:rsidR="006E32E5" w:rsidRPr="004D797A" w:rsidTr="00382239">
        <w:tc>
          <w:tcPr>
            <w:tcW w:w="1418" w:type="dxa"/>
            <w:vAlign w:val="center"/>
          </w:tcPr>
          <w:p w:rsidR="00D6484A" w:rsidRPr="004D797A" w:rsidRDefault="00D6484A" w:rsidP="005163C2">
            <w:pPr>
              <w:jc w:val="center"/>
              <w:rPr>
                <w:sz w:val="28"/>
                <w:szCs w:val="28"/>
              </w:rPr>
            </w:pPr>
            <w:r w:rsidRPr="004D797A">
              <w:rPr>
                <w:rFonts w:hint="eastAsia"/>
                <w:sz w:val="28"/>
                <w:szCs w:val="28"/>
              </w:rPr>
              <w:t>高分署</w:t>
            </w:r>
          </w:p>
        </w:tc>
        <w:tc>
          <w:tcPr>
            <w:tcW w:w="7279" w:type="dxa"/>
          </w:tcPr>
          <w:p w:rsidR="00D6484A" w:rsidRPr="004D797A" w:rsidRDefault="00D6484A" w:rsidP="00AB07DB">
            <w:pPr>
              <w:rPr>
                <w:sz w:val="28"/>
                <w:szCs w:val="28"/>
              </w:rPr>
            </w:pPr>
            <w:r w:rsidRPr="004D797A">
              <w:rPr>
                <w:rFonts w:hint="eastAsia"/>
                <w:sz w:val="28"/>
                <w:szCs w:val="28"/>
              </w:rPr>
              <w:t>青職中心提供全人全職涯服務，</w:t>
            </w:r>
            <w:r w:rsidRPr="004D797A">
              <w:rPr>
                <w:rFonts w:hint="eastAsia"/>
                <w:b/>
                <w:sz w:val="28"/>
                <w:szCs w:val="28"/>
                <w:u w:val="single"/>
              </w:rPr>
              <w:t>青年進入職場後在職穩定為核心任務之一</w:t>
            </w:r>
            <w:r w:rsidRPr="004D797A">
              <w:rPr>
                <w:rFonts w:hint="eastAsia"/>
                <w:sz w:val="28"/>
                <w:szCs w:val="28"/>
              </w:rPr>
              <w:t>，故有提供在職穩定相關服務與活動。</w:t>
            </w:r>
            <w:r w:rsidRPr="004D797A">
              <w:rPr>
                <w:rFonts w:hint="eastAsia"/>
                <w:b/>
                <w:sz w:val="28"/>
                <w:szCs w:val="28"/>
                <w:u w:val="single"/>
              </w:rPr>
              <w:t>職場穩定目標值設定將依勞發署指示配合執行</w:t>
            </w:r>
            <w:r w:rsidRPr="004D797A">
              <w:rPr>
                <w:rFonts w:hint="eastAsia"/>
                <w:sz w:val="28"/>
                <w:szCs w:val="28"/>
              </w:rPr>
              <w:t>。</w:t>
            </w:r>
          </w:p>
        </w:tc>
      </w:tr>
      <w:tr w:rsidR="006E32E5" w:rsidRPr="004D797A" w:rsidTr="00382239">
        <w:tc>
          <w:tcPr>
            <w:tcW w:w="1418" w:type="dxa"/>
            <w:vAlign w:val="center"/>
          </w:tcPr>
          <w:p w:rsidR="00D6484A" w:rsidRPr="004D797A" w:rsidRDefault="00D6484A" w:rsidP="005163C2">
            <w:pPr>
              <w:jc w:val="center"/>
              <w:rPr>
                <w:sz w:val="28"/>
                <w:szCs w:val="28"/>
              </w:rPr>
            </w:pPr>
            <w:r w:rsidRPr="004D797A">
              <w:rPr>
                <w:rFonts w:hint="eastAsia"/>
                <w:sz w:val="28"/>
                <w:szCs w:val="28"/>
              </w:rPr>
              <w:t>南分署</w:t>
            </w:r>
          </w:p>
        </w:tc>
        <w:tc>
          <w:tcPr>
            <w:tcW w:w="7279" w:type="dxa"/>
          </w:tcPr>
          <w:p w:rsidR="00D6484A" w:rsidRPr="004D797A" w:rsidRDefault="00D6484A" w:rsidP="00AB07DB">
            <w:pPr>
              <w:rPr>
                <w:sz w:val="28"/>
                <w:szCs w:val="28"/>
              </w:rPr>
            </w:pPr>
            <w:r w:rsidRPr="004D797A">
              <w:rPr>
                <w:sz w:val="28"/>
                <w:szCs w:val="28"/>
              </w:rPr>
              <w:t>我們對於</w:t>
            </w:r>
            <w:r w:rsidRPr="004D797A">
              <w:rPr>
                <w:b/>
                <w:sz w:val="28"/>
                <w:szCs w:val="28"/>
                <w:u w:val="single"/>
              </w:rPr>
              <w:t>穩定在職青年的定義是指在同一工作穩定就業</w:t>
            </w:r>
            <w:r w:rsidRPr="004D797A">
              <w:rPr>
                <w:rFonts w:hint="eastAsia"/>
                <w:b/>
                <w:sz w:val="28"/>
                <w:szCs w:val="28"/>
                <w:u w:val="single"/>
              </w:rPr>
              <w:t>3</w:t>
            </w:r>
            <w:r w:rsidRPr="004D797A">
              <w:rPr>
                <w:b/>
                <w:sz w:val="28"/>
                <w:szCs w:val="28"/>
                <w:u w:val="single"/>
              </w:rPr>
              <w:t>個月以上。</w:t>
            </w:r>
            <w:r w:rsidRPr="004D797A">
              <w:rPr>
                <w:sz w:val="28"/>
                <w:szCs w:val="28"/>
              </w:rPr>
              <w:t>這一標準是根據勞動部的相關方案制定的，</w:t>
            </w:r>
            <w:r w:rsidRPr="004D797A">
              <w:rPr>
                <w:b/>
                <w:sz w:val="28"/>
                <w:szCs w:val="28"/>
                <w:u w:val="single"/>
              </w:rPr>
              <w:t>因為穩定在職</w:t>
            </w:r>
            <w:r w:rsidRPr="004D797A">
              <w:rPr>
                <w:rFonts w:hint="eastAsia"/>
                <w:b/>
                <w:sz w:val="28"/>
                <w:szCs w:val="28"/>
                <w:u w:val="single"/>
              </w:rPr>
              <w:t>3</w:t>
            </w:r>
            <w:r w:rsidRPr="004D797A">
              <w:rPr>
                <w:b/>
                <w:sz w:val="28"/>
                <w:szCs w:val="28"/>
                <w:u w:val="single"/>
              </w:rPr>
              <w:t>個月後，青年朋友可以申請相應的獎勵津貼</w:t>
            </w:r>
            <w:r w:rsidRPr="004D797A">
              <w:rPr>
                <w:sz w:val="28"/>
                <w:szCs w:val="28"/>
              </w:rPr>
              <w:t>。因此，我們的定義主要是為了促進青年在職場的長期發展。</w:t>
            </w:r>
            <w:r w:rsidRPr="004D797A">
              <w:rPr>
                <w:rFonts w:hint="eastAsia"/>
                <w:sz w:val="28"/>
                <w:szCs w:val="28"/>
              </w:rPr>
              <w:t>此外，</w:t>
            </w:r>
            <w:r w:rsidRPr="004D797A">
              <w:rPr>
                <w:rFonts w:hint="eastAsia"/>
                <w:b/>
                <w:sz w:val="28"/>
                <w:szCs w:val="28"/>
                <w:u w:val="single"/>
              </w:rPr>
              <w:t>我們常接觸到的穩定在職青年，通常在職場上已工作1年至2年，甚至有3年以上的青年，這些青年可能仍有其他需求，我們會針對這部分提供相應的職涯服務，以支持他們在職涯上的進一步發展。</w:t>
            </w:r>
          </w:p>
        </w:tc>
      </w:tr>
    </w:tbl>
    <w:p w:rsidR="00D6484A" w:rsidRPr="004D797A" w:rsidRDefault="00574045" w:rsidP="00574045">
      <w:pPr>
        <w:ind w:leftChars="-292" w:left="-175" w:hangingChars="292" w:hanging="818"/>
        <w:jc w:val="left"/>
        <w:rPr>
          <w:sz w:val="26"/>
          <w:szCs w:val="26"/>
        </w:rPr>
      </w:pPr>
      <w:r w:rsidRPr="004D797A">
        <w:rPr>
          <w:rFonts w:hint="eastAsia"/>
          <w:sz w:val="26"/>
          <w:szCs w:val="26"/>
        </w:rPr>
        <w:t xml:space="preserve">        </w:t>
      </w:r>
      <w:r w:rsidR="00D6484A" w:rsidRPr="004D797A">
        <w:rPr>
          <w:rFonts w:hint="eastAsia"/>
          <w:sz w:val="26"/>
          <w:szCs w:val="26"/>
        </w:rPr>
        <w:t>資料來源：本調查彙整。</w:t>
      </w:r>
    </w:p>
    <w:p w:rsidR="00D351E7" w:rsidRPr="004D797A" w:rsidRDefault="00D6484A" w:rsidP="00E24B0C">
      <w:pPr>
        <w:pStyle w:val="3"/>
        <w:numPr>
          <w:ilvl w:val="2"/>
          <w:numId w:val="38"/>
        </w:numPr>
        <w:spacing w:beforeLines="50" w:before="228"/>
        <w:ind w:left="1360" w:hanging="680"/>
        <w:rPr>
          <w:szCs w:val="32"/>
        </w:rPr>
      </w:pPr>
      <w:r w:rsidRPr="004D797A">
        <w:rPr>
          <w:rFonts w:hint="eastAsia"/>
          <w:b/>
          <w:szCs w:val="32"/>
          <w:u w:val="single"/>
        </w:rPr>
        <w:t>另勞發署於111年邀集各分署召開「青年職涯發展中心功能強化研商會議」，請各分署以轄區大三或大四畢業後不易就業之學門系科學生或不易就業之青年為目標族群，挹注職涯輔導、職業訓練與就業服務資源，協助進入就業市場，並訂定協助青年就業人數之關鍵績效指標，惟</w:t>
      </w:r>
      <w:r w:rsidR="00B969B8" w:rsidRPr="004D797A">
        <w:rPr>
          <w:rFonts w:hint="eastAsia"/>
          <w:b/>
          <w:szCs w:val="32"/>
          <w:u w:val="single"/>
        </w:rPr>
        <w:t>後續</w:t>
      </w:r>
      <w:r w:rsidRPr="004D797A">
        <w:rPr>
          <w:rFonts w:hint="eastAsia"/>
          <w:b/>
          <w:szCs w:val="32"/>
          <w:u w:val="single"/>
        </w:rPr>
        <w:t>並未納入修正</w:t>
      </w:r>
      <w:r w:rsidR="00B969B8" w:rsidRPr="004D797A">
        <w:rPr>
          <w:rFonts w:hint="eastAsia"/>
          <w:b/>
          <w:szCs w:val="32"/>
          <w:u w:val="single"/>
        </w:rPr>
        <w:t>八大核心業務指</w:t>
      </w:r>
      <w:r w:rsidRPr="004D797A">
        <w:rPr>
          <w:rFonts w:hint="eastAsia"/>
          <w:b/>
          <w:szCs w:val="32"/>
          <w:u w:val="single"/>
        </w:rPr>
        <w:t>標。</w:t>
      </w:r>
      <w:r w:rsidR="00634C6F" w:rsidRPr="004D797A">
        <w:rPr>
          <w:rFonts w:hint="eastAsia"/>
          <w:szCs w:val="32"/>
        </w:rPr>
        <w:t>且</w:t>
      </w:r>
      <w:r w:rsidR="00747F78" w:rsidRPr="004D797A">
        <w:rPr>
          <w:rFonts w:hint="eastAsia"/>
          <w:szCs w:val="32"/>
        </w:rPr>
        <w:t>針對</w:t>
      </w:r>
      <w:r w:rsidR="0045555B" w:rsidRPr="004D797A">
        <w:rPr>
          <w:rFonts w:hint="eastAsia"/>
          <w:szCs w:val="32"/>
        </w:rPr>
        <w:t>績效</w:t>
      </w:r>
      <w:r w:rsidR="00747F78" w:rsidRPr="004D797A">
        <w:rPr>
          <w:rFonts w:hint="eastAsia"/>
          <w:szCs w:val="32"/>
        </w:rPr>
        <w:t>指標之訂定</w:t>
      </w:r>
      <w:r w:rsidR="004B5374" w:rsidRPr="004D797A">
        <w:rPr>
          <w:rFonts w:hint="eastAsia"/>
          <w:szCs w:val="32"/>
        </w:rPr>
        <w:t>及參與部分</w:t>
      </w:r>
      <w:r w:rsidR="00747F78" w:rsidRPr="004D797A">
        <w:rPr>
          <w:rFonts w:hint="eastAsia"/>
          <w:szCs w:val="32"/>
        </w:rPr>
        <w:t>，</w:t>
      </w:r>
      <w:r w:rsidR="00D3144C" w:rsidRPr="004D797A">
        <w:rPr>
          <w:rFonts w:hint="eastAsia"/>
          <w:szCs w:val="32"/>
        </w:rPr>
        <w:t>經</w:t>
      </w:r>
      <w:r w:rsidR="00642A93" w:rsidRPr="004D797A">
        <w:rPr>
          <w:rFonts w:hint="eastAsia"/>
          <w:szCs w:val="32"/>
        </w:rPr>
        <w:t>詢據</w:t>
      </w:r>
      <w:r w:rsidR="00747F78" w:rsidRPr="004D797A">
        <w:rPr>
          <w:rFonts w:hint="eastAsia"/>
          <w:szCs w:val="32"/>
        </w:rPr>
        <w:t>勞發署亦稱，</w:t>
      </w:r>
      <w:r w:rsidR="00D351E7" w:rsidRPr="004D797A">
        <w:rPr>
          <w:szCs w:val="32"/>
        </w:rPr>
        <w:t>青職中心主要提供青年職涯輔導服務，因涉及相關諮詢專業領域，爰依業務委外委由專業團隊提供服務，</w:t>
      </w:r>
      <w:r w:rsidR="00D351E7" w:rsidRPr="004D797A">
        <w:rPr>
          <w:b/>
          <w:szCs w:val="32"/>
          <w:u w:val="single"/>
        </w:rPr>
        <w:t>由各分署以勞發署訂定之青職中心</w:t>
      </w:r>
      <w:r w:rsidR="009372F9" w:rsidRPr="004D797A">
        <w:rPr>
          <w:b/>
          <w:szCs w:val="32"/>
          <w:u w:val="single"/>
        </w:rPr>
        <w:t>八大</w:t>
      </w:r>
      <w:r w:rsidR="00D351E7" w:rsidRPr="004D797A">
        <w:rPr>
          <w:b/>
          <w:szCs w:val="32"/>
          <w:u w:val="single"/>
        </w:rPr>
        <w:t>核心業務指標，撰擬採購需求書並設定目標值，依公開招標程序委託專業團隊，指派專業諮詢人力提供職業發展專業知識及職涯輔導工具</w:t>
      </w:r>
      <w:r w:rsidR="00197D96" w:rsidRPr="004D797A">
        <w:rPr>
          <w:rFonts w:hint="eastAsia"/>
          <w:b/>
          <w:szCs w:val="32"/>
          <w:u w:val="single"/>
        </w:rPr>
        <w:t>等語</w:t>
      </w:r>
      <w:r w:rsidR="00D351E7" w:rsidRPr="004D797A">
        <w:rPr>
          <w:b/>
          <w:szCs w:val="32"/>
          <w:u w:val="single"/>
        </w:rPr>
        <w:t>。</w:t>
      </w:r>
      <w:r w:rsidR="00EF2F91" w:rsidRPr="004D797A">
        <w:rPr>
          <w:rFonts w:hint="eastAsia"/>
          <w:szCs w:val="32"/>
        </w:rPr>
        <w:t>究此</w:t>
      </w:r>
      <w:r w:rsidR="00EF2F91" w:rsidRPr="004D797A">
        <w:rPr>
          <w:rFonts w:hAnsi="標楷體" w:hint="eastAsia"/>
          <w:szCs w:val="32"/>
        </w:rPr>
        <w:t>相關</w:t>
      </w:r>
      <w:r w:rsidR="00565FF9" w:rsidRPr="004D797A">
        <w:rPr>
          <w:rFonts w:hAnsi="標楷體" w:hint="eastAsia"/>
          <w:szCs w:val="32"/>
        </w:rPr>
        <w:t>議題</w:t>
      </w:r>
      <w:r w:rsidR="00D7097F" w:rsidRPr="004D797A">
        <w:rPr>
          <w:rFonts w:hAnsi="標楷體" w:hint="eastAsia"/>
          <w:szCs w:val="32"/>
        </w:rPr>
        <w:t>，</w:t>
      </w:r>
      <w:r w:rsidR="00D7097F" w:rsidRPr="004D797A">
        <w:rPr>
          <w:rFonts w:hAnsi="標楷體" w:hint="eastAsia"/>
          <w:b/>
          <w:szCs w:val="32"/>
          <w:u w:val="single"/>
        </w:rPr>
        <w:t>勞動部於本院調查期間亦稱，後續將邀集</w:t>
      </w:r>
      <w:r w:rsidR="00B969B8" w:rsidRPr="004D797A">
        <w:rPr>
          <w:rFonts w:hAnsi="標楷體" w:hint="eastAsia"/>
          <w:b/>
          <w:szCs w:val="32"/>
          <w:u w:val="single"/>
        </w:rPr>
        <w:t>所轄</w:t>
      </w:r>
      <w:r w:rsidR="00D7097F" w:rsidRPr="004D797A">
        <w:rPr>
          <w:rFonts w:hAnsi="標楷體" w:hint="eastAsia"/>
          <w:b/>
          <w:szCs w:val="32"/>
          <w:u w:val="single"/>
        </w:rPr>
        <w:t>5分署以青年職涯發展中心定位，研議妥適之產出型指標或成果型指標及績效指標衡量方式</w:t>
      </w:r>
      <w:r w:rsidR="00D7097F" w:rsidRPr="004D797A">
        <w:rPr>
          <w:rFonts w:hint="eastAsia"/>
          <w:szCs w:val="32"/>
          <w:u w:val="single"/>
        </w:rPr>
        <w:t>。</w:t>
      </w:r>
      <w:r w:rsidR="00FA432A" w:rsidRPr="004D797A">
        <w:rPr>
          <w:rFonts w:hint="eastAsia"/>
          <w:szCs w:val="32"/>
        </w:rPr>
        <w:t>惟</w:t>
      </w:r>
      <w:r w:rsidR="00B969B8" w:rsidRPr="004D797A">
        <w:rPr>
          <w:rFonts w:hint="eastAsia"/>
          <w:szCs w:val="32"/>
        </w:rPr>
        <w:t>後續</w:t>
      </w:r>
      <w:r w:rsidR="00565FF9" w:rsidRPr="004D797A">
        <w:rPr>
          <w:rFonts w:hint="eastAsia"/>
          <w:szCs w:val="32"/>
        </w:rPr>
        <w:t>能否確實真正</w:t>
      </w:r>
      <w:r w:rsidR="00B969B8" w:rsidRPr="004D797A">
        <w:rPr>
          <w:rFonts w:hint="eastAsia"/>
          <w:szCs w:val="32"/>
        </w:rPr>
        <w:t>進行績效</w:t>
      </w:r>
      <w:r w:rsidR="00565FF9" w:rsidRPr="004D797A">
        <w:rPr>
          <w:rFonts w:hint="eastAsia"/>
          <w:szCs w:val="32"/>
        </w:rPr>
        <w:t>評估</w:t>
      </w:r>
      <w:r w:rsidR="00BE5533" w:rsidRPr="004D797A">
        <w:rPr>
          <w:rFonts w:hint="eastAsia"/>
          <w:szCs w:val="32"/>
        </w:rPr>
        <w:t>？以及相關</w:t>
      </w:r>
      <w:r w:rsidR="00B969B8" w:rsidRPr="004D797A">
        <w:rPr>
          <w:rFonts w:hint="eastAsia"/>
          <w:szCs w:val="32"/>
        </w:rPr>
        <w:t>指標</w:t>
      </w:r>
      <w:r w:rsidR="00565FF9" w:rsidRPr="004D797A">
        <w:rPr>
          <w:rFonts w:hint="eastAsia"/>
          <w:szCs w:val="32"/>
        </w:rPr>
        <w:t>妥適性</w:t>
      </w:r>
      <w:r w:rsidR="00BE5533" w:rsidRPr="004D797A">
        <w:rPr>
          <w:rFonts w:hint="eastAsia"/>
          <w:szCs w:val="32"/>
        </w:rPr>
        <w:t>等，</w:t>
      </w:r>
      <w:r w:rsidR="00565FF9" w:rsidRPr="004D797A">
        <w:rPr>
          <w:rFonts w:hint="eastAsia"/>
          <w:szCs w:val="32"/>
        </w:rPr>
        <w:t>亦待</w:t>
      </w:r>
      <w:r w:rsidR="00B308CE" w:rsidRPr="004D797A">
        <w:rPr>
          <w:rFonts w:hint="eastAsia"/>
          <w:szCs w:val="32"/>
        </w:rPr>
        <w:t>該部積極</w:t>
      </w:r>
      <w:r w:rsidR="007B42DA" w:rsidRPr="004D797A">
        <w:rPr>
          <w:rFonts w:hint="eastAsia"/>
          <w:szCs w:val="32"/>
        </w:rPr>
        <w:t>併</w:t>
      </w:r>
      <w:r w:rsidR="00B308CE" w:rsidRPr="004D797A">
        <w:rPr>
          <w:rFonts w:hint="eastAsia"/>
          <w:szCs w:val="32"/>
        </w:rPr>
        <w:t>予</w:t>
      </w:r>
      <w:r w:rsidR="00565FF9" w:rsidRPr="004D797A">
        <w:rPr>
          <w:rFonts w:hint="eastAsia"/>
          <w:szCs w:val="32"/>
        </w:rPr>
        <w:t>釐清。</w:t>
      </w:r>
    </w:p>
    <w:p w:rsidR="00FA432A" w:rsidRPr="004D797A" w:rsidRDefault="00D6484A" w:rsidP="00A3701B">
      <w:pPr>
        <w:pStyle w:val="3"/>
        <w:numPr>
          <w:ilvl w:val="2"/>
          <w:numId w:val="38"/>
        </w:numPr>
        <w:ind w:left="1276" w:hanging="709"/>
      </w:pPr>
      <w:r w:rsidRPr="004D797A">
        <w:rPr>
          <w:rFonts w:hint="eastAsia"/>
          <w:b/>
        </w:rPr>
        <w:t>觀諸日本促進青年就業政策，</w:t>
      </w:r>
      <w:r w:rsidRPr="004D797A">
        <w:rPr>
          <w:rFonts w:hint="eastAsia"/>
          <w:b/>
          <w:u w:val="single"/>
        </w:rPr>
        <w:t>係重視每個地區的青少年就業協助政策之個別差異，針對不同的需求對象實施多元就業協助</w:t>
      </w:r>
      <w:r w:rsidRPr="004D797A">
        <w:rPr>
          <w:rStyle w:val="aff2"/>
          <w:b/>
          <w:u w:val="single"/>
        </w:rPr>
        <w:footnoteReference w:id="12"/>
      </w:r>
      <w:r w:rsidRPr="004D797A">
        <w:rPr>
          <w:rFonts w:hint="eastAsia"/>
          <w:b/>
        </w:rPr>
        <w:t>；</w:t>
      </w:r>
      <w:r w:rsidRPr="004D797A">
        <w:rPr>
          <w:rFonts w:hint="eastAsia"/>
        </w:rPr>
        <w:t>而我國各分署青職中心分散各地，</w:t>
      </w:r>
      <w:r w:rsidR="0043172A" w:rsidRPr="004D797A">
        <w:rPr>
          <w:rFonts w:hint="eastAsia"/>
        </w:rPr>
        <w:t>經費資源及人力配置</w:t>
      </w:r>
      <w:r w:rsidRPr="004D797A">
        <w:rPr>
          <w:rFonts w:hAnsi="標楷體" w:hint="eastAsia"/>
        </w:rPr>
        <w:t>差異性大</w:t>
      </w:r>
      <w:r w:rsidRPr="004D797A">
        <w:rPr>
          <w:rFonts w:hAnsi="標楷體" w:hint="eastAsia"/>
          <w:szCs w:val="32"/>
        </w:rPr>
        <w:t>、</w:t>
      </w:r>
      <w:r w:rsidRPr="004D797A">
        <w:rPr>
          <w:rFonts w:hint="eastAsia"/>
        </w:rPr>
        <w:t>推動架構與重點均不相同，</w:t>
      </w:r>
      <w:r w:rsidRPr="004D797A">
        <w:rPr>
          <w:rFonts w:hAnsi="標楷體" w:hint="eastAsia"/>
        </w:rPr>
        <w:t>顯難以同一個指標衡量績效，目前之指標設定，</w:t>
      </w:r>
      <w:r w:rsidRPr="004D797A">
        <w:rPr>
          <w:rFonts w:hint="eastAsia"/>
        </w:rPr>
        <w:t>是否能確實真正評估青職中心在扮演青年職涯發展業務上的功能和效益，甚至對於整體職場續航力之提升等等，顯存疑義。</w:t>
      </w:r>
      <w:r w:rsidR="00BE5533" w:rsidRPr="004D797A">
        <w:rPr>
          <w:rFonts w:hint="eastAsia"/>
        </w:rPr>
        <w:t>是以，</w:t>
      </w:r>
      <w:r w:rsidRPr="004D797A">
        <w:rPr>
          <w:rFonts w:hint="eastAsia"/>
        </w:rPr>
        <w:t>本院諮詢專家學者亦指出：「政</w:t>
      </w:r>
      <w:r w:rsidR="0043172A" w:rsidRPr="004D797A">
        <w:rPr>
          <w:rFonts w:hint="eastAsia"/>
        </w:rPr>
        <w:t>府也清楚方案設計和評估是要對應，要回到目標要明確，再依據目標去訂</w:t>
      </w:r>
      <w:r w:rsidRPr="004D797A">
        <w:rPr>
          <w:rFonts w:hint="eastAsia"/>
        </w:rPr>
        <w:t>量化和質性指標。</w:t>
      </w:r>
      <w:r w:rsidRPr="004D797A">
        <w:rPr>
          <w:rFonts w:hint="eastAsia"/>
          <w:b/>
          <w:u w:val="single"/>
        </w:rPr>
        <w:t>應該要請青職中心去確認或討論決定目標是什麼，第一應該是培育青年就業力，</w:t>
      </w:r>
      <w:r w:rsidR="00132670" w:rsidRPr="004D797A">
        <w:rPr>
          <w:rFonts w:hint="eastAsia"/>
        </w:rPr>
        <w:t>在大學很重要，對一般民眾也是，這些方案應該評估判斷資源要投入提升哪</w:t>
      </w:r>
      <w:r w:rsidRPr="004D797A">
        <w:rPr>
          <w:rFonts w:hint="eastAsia"/>
        </w:rPr>
        <w:t>些就業力；</w:t>
      </w:r>
      <w:r w:rsidRPr="004D797A">
        <w:rPr>
          <w:rFonts w:hint="eastAsia"/>
          <w:b/>
          <w:u w:val="single"/>
        </w:rPr>
        <w:t>再來是就業安置，至少讓他找到工作</w:t>
      </w:r>
      <w:r w:rsidRPr="004D797A">
        <w:rPr>
          <w:rFonts w:hint="eastAsia"/>
          <w:u w:val="single"/>
        </w:rPr>
        <w:t>；</w:t>
      </w:r>
      <w:r w:rsidRPr="004D797A">
        <w:rPr>
          <w:rFonts w:hint="eastAsia"/>
          <w:b/>
          <w:u w:val="single"/>
        </w:rPr>
        <w:t>第三是職場適應和穩定就業</w:t>
      </w:r>
      <w:r w:rsidRPr="004D797A">
        <w:rPr>
          <w:rFonts w:hint="eastAsia"/>
          <w:u w:val="single"/>
        </w:rPr>
        <w:t>，</w:t>
      </w:r>
      <w:r w:rsidRPr="004D797A">
        <w:rPr>
          <w:rFonts w:hint="eastAsia"/>
          <w:b/>
        </w:rPr>
        <w:t>這幾個應該是回到整體青職中心把它當作一整個方案，目標確定後，績效才能跟得上。</w:t>
      </w:r>
      <w:r w:rsidRPr="004D797A">
        <w:rPr>
          <w:rFonts w:hint="eastAsia"/>
        </w:rPr>
        <w:t>」足徵</w:t>
      </w:r>
      <w:r w:rsidRPr="004D797A">
        <w:rPr>
          <w:rFonts w:hAnsi="標楷體" w:hint="eastAsia"/>
          <w:szCs w:val="32"/>
        </w:rPr>
        <w:t>，目前</w:t>
      </w:r>
      <w:r w:rsidRPr="004D797A">
        <w:rPr>
          <w:rFonts w:hAnsi="標楷體" w:hint="eastAsia"/>
        </w:rPr>
        <w:t>所設定之指標，</w:t>
      </w:r>
      <w:r w:rsidRPr="004D797A">
        <w:rPr>
          <w:rFonts w:hint="eastAsia"/>
        </w:rPr>
        <w:t>能否確實</w:t>
      </w:r>
      <w:r w:rsidRPr="004D797A">
        <w:rPr>
          <w:rFonts w:hAnsi="標楷體" w:hint="eastAsia"/>
        </w:rPr>
        <w:t>真正評估青職中心在扮演青年職涯發展</w:t>
      </w:r>
      <w:r w:rsidR="00A06C7A" w:rsidRPr="004D797A">
        <w:rPr>
          <w:rFonts w:hAnsi="標楷體" w:hint="eastAsia"/>
        </w:rPr>
        <w:t>協助</w:t>
      </w:r>
      <w:r w:rsidRPr="004D797A">
        <w:rPr>
          <w:rFonts w:hAnsi="標楷體" w:hint="eastAsia"/>
        </w:rPr>
        <w:t>上的功能和效</w:t>
      </w:r>
      <w:r w:rsidR="00FC09E8" w:rsidRPr="004D797A">
        <w:rPr>
          <w:rFonts w:hAnsi="標楷體" w:hint="eastAsia"/>
        </w:rPr>
        <w:t>益，甚至對於整體職場續航力之提升等等，顯存疑義。</w:t>
      </w:r>
      <w:r w:rsidR="00A06C7A" w:rsidRPr="004D797A">
        <w:rPr>
          <w:rFonts w:hAnsi="標楷體" w:hint="eastAsia"/>
        </w:rPr>
        <w:t>再</w:t>
      </w:r>
      <w:r w:rsidRPr="004D797A">
        <w:rPr>
          <w:rFonts w:hAnsi="標楷體" w:hint="eastAsia"/>
        </w:rPr>
        <w:t>者，對於績效指標之設定，</w:t>
      </w:r>
      <w:r w:rsidRPr="004D797A">
        <w:rPr>
          <w:rFonts w:hAnsi="標楷體" w:hint="eastAsia"/>
          <w:kern w:val="0"/>
          <w:szCs w:val="52"/>
        </w:rPr>
        <w:t>本院諮詢</w:t>
      </w:r>
      <w:r w:rsidRPr="004D797A">
        <w:rPr>
          <w:rFonts w:hAnsi="標楷體" w:hint="eastAsia"/>
        </w:rPr>
        <w:t>專家</w:t>
      </w:r>
      <w:r w:rsidRPr="004D797A">
        <w:rPr>
          <w:rFonts w:hAnsi="標楷體" w:hint="eastAsia"/>
          <w:kern w:val="0"/>
          <w:szCs w:val="52"/>
        </w:rPr>
        <w:t>學者</w:t>
      </w:r>
      <w:r w:rsidR="00BE5533" w:rsidRPr="004D797A">
        <w:rPr>
          <w:rFonts w:hAnsi="標楷體" w:hint="eastAsia"/>
          <w:kern w:val="0"/>
          <w:szCs w:val="52"/>
        </w:rPr>
        <w:t>復</w:t>
      </w:r>
      <w:r w:rsidRPr="004D797A">
        <w:rPr>
          <w:rFonts w:hAnsi="標楷體" w:hint="eastAsia"/>
          <w:kern w:val="0"/>
          <w:szCs w:val="52"/>
        </w:rPr>
        <w:t>指出：「首先從技術層面KPI來看，純粹量化指標</w:t>
      </w:r>
      <w:r w:rsidR="00FC09E8" w:rsidRPr="004D797A">
        <w:rPr>
          <w:rFonts w:hAnsi="標楷體" w:hint="eastAsia"/>
          <w:kern w:val="0"/>
          <w:szCs w:val="52"/>
        </w:rPr>
        <w:t>人次人數來看，會有很大誤導性，</w:t>
      </w:r>
      <w:r w:rsidRPr="004D797A">
        <w:rPr>
          <w:rFonts w:hAnsi="標楷體" w:hint="eastAsia"/>
          <w:b/>
          <w:kern w:val="0"/>
          <w:szCs w:val="52"/>
          <w:u w:val="single"/>
        </w:rPr>
        <w:t>八大</w:t>
      </w:r>
      <w:r w:rsidR="00FC09E8" w:rsidRPr="004D797A">
        <w:rPr>
          <w:rFonts w:hAnsi="標楷體" w:hint="eastAsia"/>
          <w:b/>
          <w:kern w:val="0"/>
          <w:szCs w:val="52"/>
          <w:u w:val="single"/>
        </w:rPr>
        <w:t>核心</w:t>
      </w:r>
      <w:r w:rsidRPr="004D797A">
        <w:rPr>
          <w:rFonts w:hAnsi="標楷體" w:hint="eastAsia"/>
          <w:b/>
          <w:kern w:val="0"/>
          <w:szCs w:val="52"/>
          <w:u w:val="single"/>
        </w:rPr>
        <w:t>服務</w:t>
      </w:r>
      <w:r w:rsidR="00FC09E8" w:rsidRPr="004D797A">
        <w:rPr>
          <w:rFonts w:hAnsi="標楷體" w:hint="eastAsia"/>
          <w:b/>
          <w:kern w:val="0"/>
          <w:szCs w:val="52"/>
          <w:u w:val="single"/>
        </w:rPr>
        <w:t>有些</w:t>
      </w:r>
      <w:r w:rsidRPr="004D797A">
        <w:rPr>
          <w:rFonts w:hAnsi="標楷體" w:hint="eastAsia"/>
          <w:b/>
          <w:kern w:val="0"/>
          <w:szCs w:val="52"/>
          <w:u w:val="single"/>
        </w:rPr>
        <w:t>很容易衝刺人數人次，像職涯講座，</w:t>
      </w:r>
      <w:r w:rsidRPr="004D797A">
        <w:rPr>
          <w:rFonts w:hAnsi="標楷體" w:hint="eastAsia"/>
          <w:kern w:val="0"/>
          <w:szCs w:val="52"/>
        </w:rPr>
        <w:t>只要找網紅，就會很多人，或者課程如數位影音也是，但他們學了不是就業而</w:t>
      </w:r>
      <w:r w:rsidR="00FC09E8" w:rsidRPr="004D797A">
        <w:rPr>
          <w:rFonts w:hAnsi="標楷體" w:hint="eastAsia"/>
          <w:kern w:val="0"/>
          <w:szCs w:val="52"/>
        </w:rPr>
        <w:t>是經營影音，因此</w:t>
      </w:r>
      <w:r w:rsidR="00FC09E8" w:rsidRPr="004D797A">
        <w:rPr>
          <w:rFonts w:hAnsi="標楷體" w:hint="eastAsia"/>
          <w:b/>
          <w:kern w:val="0"/>
          <w:szCs w:val="52"/>
          <w:u w:val="single"/>
        </w:rPr>
        <w:t>有些指標是不是要有設計權重？例如一對一諮詢或模擬面試</w:t>
      </w:r>
      <w:r w:rsidRPr="004D797A">
        <w:rPr>
          <w:rFonts w:hAnsi="標楷體" w:hint="eastAsia"/>
          <w:b/>
          <w:kern w:val="0"/>
          <w:szCs w:val="52"/>
          <w:u w:val="single"/>
        </w:rPr>
        <w:t>可能不太容易做，</w:t>
      </w:r>
      <w:r w:rsidRPr="004D797A">
        <w:rPr>
          <w:rFonts w:hAnsi="標楷體" w:hint="eastAsia"/>
          <w:b/>
          <w:kern w:val="0"/>
          <w:szCs w:val="32"/>
          <w:u w:val="single"/>
        </w:rPr>
        <w:t>需要加重。</w:t>
      </w:r>
      <w:r w:rsidRPr="004D797A">
        <w:rPr>
          <w:rFonts w:hAnsi="標楷體" w:hint="eastAsia"/>
          <w:kern w:val="0"/>
          <w:szCs w:val="32"/>
        </w:rPr>
        <w:t>」、「</w:t>
      </w:r>
      <w:r w:rsidRPr="004D797A">
        <w:rPr>
          <w:rFonts w:hAnsi="標楷體" w:hint="eastAsia"/>
          <w:szCs w:val="32"/>
        </w:rPr>
        <w:t>例如賈桃樂本身的硬體條件就很好，甚至不用往外，自己本身就是很好的參訪對象，但南分署就沒有這個條件，而中分署這邊的不是在就業而是創業或創客基地，差異性太大，用同一個指標衡量會有困難。」、「</w:t>
      </w:r>
      <w:r w:rsidRPr="004D797A">
        <w:rPr>
          <w:rFonts w:hAnsi="標楷體" w:hint="eastAsia"/>
          <w:b/>
          <w:szCs w:val="32"/>
          <w:u w:val="single"/>
        </w:rPr>
        <w:t>一對一諮詢的部分，很難很難量化</w:t>
      </w:r>
      <w:r w:rsidRPr="004D797A">
        <w:rPr>
          <w:rFonts w:hAnsi="標楷體" w:hint="eastAsia"/>
          <w:b/>
          <w:szCs w:val="32"/>
        </w:rPr>
        <w:t>。</w:t>
      </w:r>
      <w:r w:rsidR="00BD79E2" w:rsidRPr="004D797A">
        <w:rPr>
          <w:rFonts w:hAnsi="標楷體"/>
          <w:szCs w:val="32"/>
        </w:rPr>
        <w:t>…</w:t>
      </w:r>
      <w:r w:rsidRPr="004D797A">
        <w:rPr>
          <w:rFonts w:hAnsi="標楷體" w:hint="eastAsia"/>
          <w:b/>
          <w:szCs w:val="32"/>
          <w:u w:val="single"/>
        </w:rPr>
        <w:t>就業輔導</w:t>
      </w:r>
      <w:r w:rsidR="00FC09E8" w:rsidRPr="004D797A">
        <w:rPr>
          <w:rFonts w:hAnsi="標楷體" w:hint="eastAsia"/>
          <w:b/>
          <w:szCs w:val="32"/>
          <w:u w:val="single"/>
        </w:rPr>
        <w:t>，職涯輔導和生涯輔導不同，就業輔導</w:t>
      </w:r>
      <w:r w:rsidRPr="004D797A">
        <w:rPr>
          <w:rFonts w:hAnsi="標楷體" w:hint="eastAsia"/>
          <w:b/>
          <w:szCs w:val="32"/>
          <w:u w:val="single"/>
        </w:rPr>
        <w:t>可以用媒合率量化，</w:t>
      </w:r>
      <w:r w:rsidR="00FC09E8" w:rsidRPr="004D797A">
        <w:rPr>
          <w:rFonts w:hAnsi="標楷體" w:hint="eastAsia"/>
          <w:b/>
          <w:szCs w:val="32"/>
          <w:u w:val="single"/>
        </w:rPr>
        <w:t>但</w:t>
      </w:r>
      <w:r w:rsidRPr="004D797A">
        <w:rPr>
          <w:rFonts w:hAnsi="標楷體" w:hint="eastAsia"/>
          <w:b/>
          <w:szCs w:val="32"/>
          <w:u w:val="single"/>
        </w:rPr>
        <w:t>職涯輔導很難呈現，</w:t>
      </w:r>
      <w:r w:rsidRPr="004D797A">
        <w:rPr>
          <w:rFonts w:hAnsi="標楷體" w:hint="eastAsia"/>
          <w:szCs w:val="32"/>
        </w:rPr>
        <w:t>例如今天來接受諮詢的，本身已經有工作，以就業率和職訓都無法追蹤，可能是職場遇到人際關係和工作壓力。或者身心疾病的，最後你的職涯諮詢結果是建議去身心科鑑定，這樣也是跟職訓和就業無關。</w:t>
      </w:r>
      <w:r w:rsidRPr="004D797A">
        <w:rPr>
          <w:rFonts w:hAnsi="標楷體" w:hint="eastAsia"/>
          <w:b/>
          <w:szCs w:val="32"/>
          <w:u w:val="single"/>
        </w:rPr>
        <w:t>諮詢要用量化指標衡量的話，會有困難，需斟酌，量化無法看到全貌。</w:t>
      </w:r>
      <w:r w:rsidRPr="004D797A">
        <w:rPr>
          <w:rFonts w:hAnsi="標楷體" w:hint="eastAsia"/>
          <w:szCs w:val="32"/>
        </w:rPr>
        <w:t>」、「</w:t>
      </w:r>
      <w:r w:rsidRPr="004D797A">
        <w:rPr>
          <w:rFonts w:hAnsi="標楷體" w:hint="eastAsia"/>
          <w:b/>
          <w:szCs w:val="32"/>
          <w:u w:val="single"/>
        </w:rPr>
        <w:t>青年就業議題，就業輔導、職涯輔導、生涯輔導都不是同一層，而青職中心是在哪一個層面，追蹤指標就會不一樣。</w:t>
      </w:r>
      <w:r w:rsidRPr="004D797A">
        <w:rPr>
          <w:rFonts w:hAnsi="標楷體" w:hint="eastAsia"/>
          <w:szCs w:val="32"/>
        </w:rPr>
        <w:t>就業輔導最容易被追蹤，職涯輔導會不一樣，每個人想法會不同，生涯輔導又提升到更不同</w:t>
      </w:r>
      <w:r w:rsidR="00444605" w:rsidRPr="004D797A">
        <w:rPr>
          <w:rFonts w:hAnsi="標楷體" w:hint="eastAsia"/>
          <w:szCs w:val="32"/>
        </w:rPr>
        <w:t>層次</w:t>
      </w:r>
      <w:r w:rsidRPr="004D797A">
        <w:rPr>
          <w:rFonts w:hAnsi="標楷體" w:hint="eastAsia"/>
          <w:szCs w:val="32"/>
        </w:rPr>
        <w:t>，考核方案有無影響各人的方式和指標會更不同。」等等建議意見，殊值參採</w:t>
      </w:r>
      <w:r w:rsidRPr="004D797A">
        <w:rPr>
          <w:rFonts w:hAnsi="標楷體"/>
          <w:szCs w:val="32"/>
        </w:rPr>
        <w:t>。</w:t>
      </w:r>
      <w:r w:rsidR="00FA432A" w:rsidRPr="004D797A">
        <w:rPr>
          <w:rFonts w:hint="eastAsia"/>
          <w:b/>
          <w:szCs w:val="32"/>
        </w:rPr>
        <w:t>是以，</w:t>
      </w:r>
      <w:r w:rsidR="00FA432A" w:rsidRPr="004D797A">
        <w:rPr>
          <w:b/>
        </w:rPr>
        <w:t>為落實評核青職中心實質</w:t>
      </w:r>
      <w:r w:rsidR="00FA432A" w:rsidRPr="004D797A">
        <w:rPr>
          <w:rFonts w:hint="eastAsia"/>
          <w:b/>
        </w:rPr>
        <w:t>績效</w:t>
      </w:r>
      <w:r w:rsidR="00FA432A" w:rsidRPr="004D797A">
        <w:rPr>
          <w:b/>
        </w:rPr>
        <w:t>，</w:t>
      </w:r>
      <w:r w:rsidR="00204D04" w:rsidRPr="004D797A">
        <w:rPr>
          <w:rFonts w:hAnsi="標楷體" w:hint="eastAsia"/>
          <w:b/>
          <w:szCs w:val="32"/>
        </w:rPr>
        <w:t>勞動部</w:t>
      </w:r>
      <w:r w:rsidR="00204D04" w:rsidRPr="004D797A">
        <w:rPr>
          <w:rFonts w:hAnsi="標楷體" w:hint="eastAsia"/>
          <w:b/>
        </w:rPr>
        <w:t>應督同勞發署確實檢視青職中心之政策定位與中長程目標，包括:如何提升青年就業力、就業安置、職場適應和穩定就業</w:t>
      </w:r>
      <w:r w:rsidR="00204D04" w:rsidRPr="004D797A">
        <w:rPr>
          <w:rFonts w:hAnsi="標楷體" w:hint="eastAsia"/>
        </w:rPr>
        <w:t>，</w:t>
      </w:r>
      <w:r w:rsidR="00204D04" w:rsidRPr="004D797A">
        <w:rPr>
          <w:rFonts w:hAnsi="標楷體" w:hint="eastAsia"/>
          <w:b/>
        </w:rPr>
        <w:t>據以訂定青職中心服務基線與成果型績效指標（</w:t>
      </w:r>
      <w:r w:rsidR="004A6603" w:rsidRPr="004D797A">
        <w:rPr>
          <w:rFonts w:hAnsi="標楷體"/>
          <w:b/>
        </w:rPr>
        <w:t>O</w:t>
      </w:r>
      <w:r w:rsidR="00204D04" w:rsidRPr="004D797A">
        <w:rPr>
          <w:rFonts w:hAnsi="標楷體"/>
          <w:b/>
        </w:rPr>
        <w:t>utcome</w:t>
      </w:r>
      <w:r w:rsidR="00204D04" w:rsidRPr="004D797A">
        <w:rPr>
          <w:rFonts w:hAnsi="標楷體" w:hint="eastAsia"/>
          <w:b/>
        </w:rPr>
        <w:t>），俾具體評核該政策</w:t>
      </w:r>
      <w:r w:rsidR="000A02F0" w:rsidRPr="004D797A">
        <w:rPr>
          <w:rFonts w:hAnsi="標楷體" w:hint="eastAsia"/>
          <w:b/>
        </w:rPr>
        <w:t>未來中長期</w:t>
      </w:r>
      <w:r w:rsidR="00204D04" w:rsidRPr="004D797A">
        <w:rPr>
          <w:rFonts w:hAnsi="標楷體" w:hint="eastAsia"/>
          <w:b/>
        </w:rPr>
        <w:t>發展方向。</w:t>
      </w:r>
    </w:p>
    <w:p w:rsidR="00D6484A" w:rsidRPr="004D797A" w:rsidRDefault="00D6484A" w:rsidP="00E24B0C">
      <w:pPr>
        <w:pStyle w:val="3"/>
        <w:numPr>
          <w:ilvl w:val="2"/>
          <w:numId w:val="38"/>
        </w:numPr>
        <w:rPr>
          <w:szCs w:val="32"/>
        </w:rPr>
      </w:pPr>
      <w:r w:rsidRPr="004D797A">
        <w:rPr>
          <w:rFonts w:hAnsi="標楷體" w:hint="eastAsia"/>
          <w:szCs w:val="32"/>
        </w:rPr>
        <w:t>綜上所述，</w:t>
      </w:r>
      <w:r w:rsidR="001D6144" w:rsidRPr="004D797A">
        <w:rPr>
          <w:rFonts w:hAnsi="標楷體" w:hint="eastAsia"/>
        </w:rPr>
        <w:t>勞動部就安基金</w:t>
      </w:r>
      <w:r w:rsidR="001D6144" w:rsidRPr="004D797A">
        <w:rPr>
          <w:rFonts w:hAnsi="標楷體" w:hint="eastAsia"/>
          <w:szCs w:val="32"/>
        </w:rPr>
        <w:t>係為加強辦理有關促進國民就業等事務而設置，其中為</w:t>
      </w:r>
      <w:r w:rsidR="001D6144" w:rsidRPr="004D797A">
        <w:rPr>
          <w:rFonts w:hAnsi="標楷體"/>
        </w:rPr>
        <w:t>協助</w:t>
      </w:r>
      <w:r w:rsidR="001D6144" w:rsidRPr="004D797A">
        <w:rPr>
          <w:rFonts w:hAnsi="標楷體" w:hint="eastAsia"/>
        </w:rPr>
        <w:t>青年透過專屬職涯輔導據點掌握</w:t>
      </w:r>
      <w:r w:rsidR="001D6144" w:rsidRPr="004D797A">
        <w:rPr>
          <w:rFonts w:hAnsi="標楷體"/>
        </w:rPr>
        <w:t>職涯方向，就安基金</w:t>
      </w:r>
      <w:r w:rsidR="001D6144" w:rsidRPr="004D797A">
        <w:rPr>
          <w:rFonts w:hAnsi="標楷體" w:hint="eastAsia"/>
        </w:rPr>
        <w:t>自1</w:t>
      </w:r>
      <w:r w:rsidR="001D6144" w:rsidRPr="004D797A">
        <w:rPr>
          <w:rFonts w:hAnsi="標楷體"/>
        </w:rPr>
        <w:t>07</w:t>
      </w:r>
      <w:r w:rsidR="001D6144" w:rsidRPr="004D797A">
        <w:rPr>
          <w:rFonts w:hAnsi="標楷體" w:hint="eastAsia"/>
        </w:rPr>
        <w:t>年起每年</w:t>
      </w:r>
      <w:r w:rsidR="001D6144" w:rsidRPr="004D797A">
        <w:rPr>
          <w:rFonts w:hAnsi="標楷體"/>
        </w:rPr>
        <w:t>編列預算1億餘元</w:t>
      </w:r>
      <w:r w:rsidR="001D6144" w:rsidRPr="004D797A">
        <w:rPr>
          <w:rFonts w:hAnsi="標楷體" w:hint="eastAsia"/>
        </w:rPr>
        <w:t>投入青年職涯發展中心</w:t>
      </w:r>
      <w:r w:rsidR="001D6144" w:rsidRPr="004D797A">
        <w:rPr>
          <w:rFonts w:hAnsi="標楷體"/>
        </w:rPr>
        <w:t>。</w:t>
      </w:r>
      <w:r w:rsidR="001D6144" w:rsidRPr="004D797A">
        <w:rPr>
          <w:rFonts w:hAnsi="標楷體" w:hint="eastAsia"/>
        </w:rPr>
        <w:t>而勞發署為聚焦青職中心核心服務項目，於1</w:t>
      </w:r>
      <w:r w:rsidR="001D6144" w:rsidRPr="004D797A">
        <w:rPr>
          <w:rFonts w:hAnsi="標楷體"/>
        </w:rPr>
        <w:t>07</w:t>
      </w:r>
      <w:r w:rsidR="001D6144" w:rsidRPr="004D797A">
        <w:rPr>
          <w:rFonts w:hAnsi="標楷體" w:hint="eastAsia"/>
        </w:rPr>
        <w:t>年起以提升服務品質及功能，整合所轄五分署青職中心服務經驗設定八大核心服務項目，各中心再據以訂定業務績效目標值。</w:t>
      </w:r>
      <w:r w:rsidR="001B0998" w:rsidRPr="004D797A">
        <w:rPr>
          <w:rFonts w:hAnsi="標楷體" w:hint="eastAsia"/>
        </w:rPr>
        <w:t>然勞發署未因地制宜訂定各YS據點明確服務基線(Base-line)，</w:t>
      </w:r>
      <w:r w:rsidR="001D6144" w:rsidRPr="004D797A">
        <w:rPr>
          <w:rFonts w:hAnsi="標楷體" w:hint="eastAsia"/>
        </w:rPr>
        <w:t>未衡酌各地青職中心經費資源及人力配置差異性大</w:t>
      </w:r>
      <w:r w:rsidR="001D6144" w:rsidRPr="004D797A">
        <w:rPr>
          <w:rFonts w:hAnsi="標楷體" w:hint="eastAsia"/>
          <w:szCs w:val="32"/>
        </w:rPr>
        <w:t>、</w:t>
      </w:r>
      <w:r w:rsidR="001D6144" w:rsidRPr="004D797A">
        <w:rPr>
          <w:rFonts w:hAnsi="標楷體" w:hint="eastAsia"/>
        </w:rPr>
        <w:t>推動架構與重點均不相同，實難以同一個指標衡量績效，造成部分中心目標值設定過於寬鬆，且又未依據實際執行狀況定期滾動修正調整，致目標達成率屢屢嚴重超標，逾2</w:t>
      </w:r>
      <w:r w:rsidR="001D6144" w:rsidRPr="004D797A">
        <w:rPr>
          <w:rFonts w:hAnsi="標楷體"/>
        </w:rPr>
        <w:t>00%</w:t>
      </w:r>
      <w:r w:rsidR="001D6144" w:rsidRPr="004D797A">
        <w:rPr>
          <w:rFonts w:hAnsi="標楷體" w:hint="eastAsia"/>
        </w:rPr>
        <w:t>以上，甚至破千，</w:t>
      </w:r>
      <w:r w:rsidR="001D6144" w:rsidRPr="004D797A">
        <w:rPr>
          <w:rFonts w:hAnsi="標楷體"/>
        </w:rPr>
        <w:t>績效設定流於形式</w:t>
      </w:r>
      <w:r w:rsidR="001D6144" w:rsidRPr="004D797A">
        <w:rPr>
          <w:rFonts w:hAnsi="標楷體" w:hint="eastAsia"/>
        </w:rPr>
        <w:t>，不具區辨性</w:t>
      </w:r>
      <w:r w:rsidR="001D6144" w:rsidRPr="004D797A">
        <w:rPr>
          <w:rFonts w:hAnsi="標楷體"/>
        </w:rPr>
        <w:t>且缺乏激勵效果</w:t>
      </w:r>
      <w:r w:rsidR="001D6144" w:rsidRPr="004D797A">
        <w:rPr>
          <w:rFonts w:hAnsi="標楷體" w:hint="eastAsia"/>
        </w:rPr>
        <w:t>，遑論據此提升服務品質。又據審計部查核指出，現行</w:t>
      </w:r>
      <w:r w:rsidR="001D6144" w:rsidRPr="004D797A">
        <w:rPr>
          <w:rFonts w:hAnsi="標楷體" w:hint="eastAsia"/>
          <w:szCs w:val="32"/>
        </w:rPr>
        <w:t>各中心</w:t>
      </w:r>
      <w:r w:rsidR="001D6144" w:rsidRPr="004D797A">
        <w:rPr>
          <w:rFonts w:hAnsi="標楷體" w:hint="eastAsia"/>
        </w:rPr>
        <w:t>所設定之績效指標，多屬於產出型績效</w:t>
      </w:r>
      <w:r w:rsidR="001D6144" w:rsidRPr="004D797A">
        <w:rPr>
          <w:rFonts w:hAnsi="標楷體"/>
        </w:rPr>
        <w:t>指標</w:t>
      </w:r>
      <w:r w:rsidR="001D6144" w:rsidRPr="004D797A">
        <w:rPr>
          <w:rFonts w:hAnsi="標楷體" w:hint="eastAsia"/>
        </w:rPr>
        <w:t>（</w:t>
      </w:r>
      <w:r w:rsidR="001D6144" w:rsidRPr="004D797A">
        <w:rPr>
          <w:rFonts w:hAnsi="標楷體"/>
        </w:rPr>
        <w:t>Output</w:t>
      </w:r>
      <w:r w:rsidR="001D6144" w:rsidRPr="004D797A">
        <w:rPr>
          <w:rFonts w:hAnsi="標楷體" w:hint="eastAsia"/>
        </w:rPr>
        <w:t>），較少成果型績效指標（</w:t>
      </w:r>
      <w:r w:rsidR="001D6144" w:rsidRPr="004D797A">
        <w:rPr>
          <w:rFonts w:hAnsi="標楷體"/>
        </w:rPr>
        <w:t>Outcome</w:t>
      </w:r>
      <w:r w:rsidR="001D6144" w:rsidRPr="004D797A">
        <w:rPr>
          <w:rFonts w:hAnsi="標楷體" w:hint="eastAsia"/>
        </w:rPr>
        <w:t>），</w:t>
      </w:r>
      <w:r w:rsidR="001D6144" w:rsidRPr="004D797A">
        <w:rPr>
          <w:rFonts w:hAnsi="標楷體" w:hint="eastAsia"/>
          <w:szCs w:val="32"/>
        </w:rPr>
        <w:t>績效指標均只針對八大核心業務項目，卻鮮少針對提升青年就業力之績效目標設定，故無法</w:t>
      </w:r>
      <w:r w:rsidR="001D6144" w:rsidRPr="004D797A">
        <w:rPr>
          <w:rFonts w:hAnsi="標楷體" w:hint="eastAsia"/>
        </w:rPr>
        <w:t>有效</w:t>
      </w:r>
      <w:r w:rsidR="001D6144" w:rsidRPr="004D797A">
        <w:rPr>
          <w:rFonts w:hAnsi="標楷體"/>
        </w:rPr>
        <w:t>評核青職中心對於提升青年就業力或就業率</w:t>
      </w:r>
      <w:r w:rsidR="001D6144" w:rsidRPr="004D797A">
        <w:rPr>
          <w:rFonts w:hAnsi="標楷體" w:hint="eastAsia"/>
        </w:rPr>
        <w:t>乃至職場續航力之實質表現，自無法確實評估青職中心在扮演青年職涯發展協助上的功能和效益，以致相關經費預算乃至專職專業人力長期低度投資與發展，實有違就安基金促進國民就業之意旨</w:t>
      </w:r>
      <w:r w:rsidR="001D6144" w:rsidRPr="004D797A">
        <w:rPr>
          <w:rFonts w:hAnsi="標楷體" w:hint="eastAsia"/>
          <w:szCs w:val="32"/>
        </w:rPr>
        <w:t>。</w:t>
      </w:r>
      <w:r w:rsidR="001D6144" w:rsidRPr="004D797A">
        <w:rPr>
          <w:rFonts w:hAnsi="標楷體" w:hint="eastAsia"/>
        </w:rPr>
        <w:t>青職中心運作至今已長達1</w:t>
      </w:r>
      <w:r w:rsidR="001D6144" w:rsidRPr="004D797A">
        <w:rPr>
          <w:rFonts w:hAnsi="標楷體"/>
        </w:rPr>
        <w:t>2</w:t>
      </w:r>
      <w:r w:rsidR="001D6144" w:rsidRPr="004D797A">
        <w:rPr>
          <w:rFonts w:hAnsi="標楷體" w:hint="eastAsia"/>
        </w:rPr>
        <w:t>年，尚未建立服務基線(</w:t>
      </w:r>
      <w:r w:rsidR="001D6144" w:rsidRPr="004D797A">
        <w:rPr>
          <w:rFonts w:hAnsi="標楷體"/>
        </w:rPr>
        <w:t>Base-line)</w:t>
      </w:r>
      <w:r w:rsidR="001D6144" w:rsidRPr="004D797A">
        <w:rPr>
          <w:rFonts w:hAnsi="標楷體" w:hint="eastAsia"/>
        </w:rPr>
        <w:t>，遑論針對就業不利族群建構差異化職涯輔導模式，勞發署顯未善盡督導及輔導之責，核有怠失。</w:t>
      </w:r>
      <w:r w:rsidR="001D6144" w:rsidRPr="004D797A">
        <w:rPr>
          <w:rFonts w:hAnsi="標楷體" w:hint="eastAsia"/>
          <w:szCs w:val="32"/>
        </w:rPr>
        <w:t>勞動部允</w:t>
      </w:r>
      <w:r w:rsidR="001D6144" w:rsidRPr="004D797A">
        <w:rPr>
          <w:rFonts w:hAnsi="標楷體" w:hint="eastAsia"/>
        </w:rPr>
        <w:t>應督同勞發署確實檢視青職中心之政策定位與中長程目標，包括：如何提升青年就業力、就業安置、職場適應和穩定就業，據以訂定青職中心服務基線與成果型績效指標（</w:t>
      </w:r>
      <w:r w:rsidR="001D6144" w:rsidRPr="004D797A">
        <w:rPr>
          <w:rFonts w:hAnsi="標楷體"/>
        </w:rPr>
        <w:t>Outcome</w:t>
      </w:r>
      <w:r w:rsidR="001D6144" w:rsidRPr="004D797A">
        <w:rPr>
          <w:rFonts w:hAnsi="標楷體" w:hint="eastAsia"/>
        </w:rPr>
        <w:t>），俾評核該政策中長期發展方向。</w:t>
      </w:r>
    </w:p>
    <w:p w:rsidR="00D6484A" w:rsidRPr="004D797A" w:rsidRDefault="002E4235" w:rsidP="00E24B0C">
      <w:pPr>
        <w:pStyle w:val="2"/>
        <w:numPr>
          <w:ilvl w:val="1"/>
          <w:numId w:val="38"/>
        </w:numPr>
        <w:spacing w:beforeLines="50" w:before="228"/>
        <w:ind w:left="1020" w:hanging="680"/>
        <w:rPr>
          <w:rFonts w:hAnsi="標楷體"/>
          <w:b/>
        </w:rPr>
      </w:pPr>
      <w:bookmarkStart w:id="63" w:name="_Toc197953753"/>
      <w:bookmarkEnd w:id="56"/>
      <w:bookmarkEnd w:id="57"/>
      <w:bookmarkEnd w:id="58"/>
      <w:bookmarkEnd w:id="59"/>
      <w:bookmarkEnd w:id="62"/>
      <w:r w:rsidRPr="004D797A">
        <w:rPr>
          <w:rFonts w:hAnsi="標楷體" w:hint="eastAsia"/>
          <w:b/>
        </w:rPr>
        <w:t>青職中心一對一職涯諮詢服務是</w:t>
      </w:r>
      <w:r w:rsidR="003637B6" w:rsidRPr="004D797A">
        <w:rPr>
          <w:rFonts w:hAnsi="標楷體" w:hint="eastAsia"/>
          <w:b/>
        </w:rPr>
        <w:t>協助青年職涯規劃與建立職涯觀念的重要</w:t>
      </w:r>
      <w:r w:rsidR="005E0431" w:rsidRPr="004D797A">
        <w:rPr>
          <w:rFonts w:hAnsi="標楷體" w:hint="eastAsia"/>
          <w:b/>
        </w:rPr>
        <w:t>核心</w:t>
      </w:r>
      <w:r w:rsidRPr="004D797A">
        <w:rPr>
          <w:rFonts w:hAnsi="標楷體" w:hint="eastAsia"/>
          <w:b/>
        </w:rPr>
        <w:t>策略，</w:t>
      </w:r>
      <w:r w:rsidR="003538C0" w:rsidRPr="004D797A">
        <w:rPr>
          <w:rFonts w:hAnsi="標楷體" w:hint="eastAsia"/>
          <w:b/>
        </w:rPr>
        <w:t>據勞發署統計</w:t>
      </w:r>
      <w:r w:rsidR="003538C0" w:rsidRPr="004D797A">
        <w:rPr>
          <w:rFonts w:hAnsi="標楷體" w:hint="eastAsia"/>
          <w:b/>
          <w:szCs w:val="32"/>
        </w:rPr>
        <w:t>108年至113年10月</w:t>
      </w:r>
      <w:r w:rsidR="0019491A" w:rsidRPr="004D797A">
        <w:rPr>
          <w:rFonts w:hAnsi="標楷體" w:hint="eastAsia"/>
          <w:b/>
          <w:szCs w:val="32"/>
        </w:rPr>
        <w:t>赴</w:t>
      </w:r>
      <w:r w:rsidR="003538C0" w:rsidRPr="004D797A">
        <w:rPr>
          <w:rFonts w:hAnsi="標楷體" w:hint="eastAsia"/>
          <w:b/>
          <w:szCs w:val="32"/>
        </w:rPr>
        <w:t>青職中心接受「一對一職涯諮詢」服務的1</w:t>
      </w:r>
      <w:r w:rsidR="003538C0" w:rsidRPr="004D797A">
        <w:rPr>
          <w:rFonts w:hAnsi="標楷體"/>
          <w:b/>
          <w:szCs w:val="32"/>
        </w:rPr>
        <w:t>8,706</w:t>
      </w:r>
      <w:r w:rsidR="003538C0" w:rsidRPr="004D797A">
        <w:rPr>
          <w:rFonts w:hAnsi="標楷體" w:hint="eastAsia"/>
          <w:b/>
          <w:szCs w:val="32"/>
        </w:rPr>
        <w:t>名青年中，以</w:t>
      </w:r>
      <w:r w:rsidR="009B7899" w:rsidRPr="004D797A">
        <w:rPr>
          <w:rFonts w:hint="eastAsia"/>
          <w:b/>
          <w:szCs w:val="32"/>
        </w:rPr>
        <w:t>19至29歲</w:t>
      </w:r>
      <w:r w:rsidR="003538C0" w:rsidRPr="004D797A">
        <w:rPr>
          <w:rFonts w:hAnsi="標楷體" w:hint="eastAsia"/>
          <w:b/>
          <w:szCs w:val="32"/>
        </w:rPr>
        <w:t>女性、大學學歷、待業</w:t>
      </w:r>
      <w:r w:rsidR="009B7899" w:rsidRPr="004D797A">
        <w:rPr>
          <w:rFonts w:hAnsi="標楷體" w:hint="eastAsia"/>
          <w:b/>
          <w:szCs w:val="32"/>
        </w:rPr>
        <w:t>或在學</w:t>
      </w:r>
      <w:r w:rsidR="003538C0" w:rsidRPr="004D797A">
        <w:rPr>
          <w:rFonts w:hAnsi="標楷體" w:hint="eastAsia"/>
          <w:b/>
          <w:szCs w:val="32"/>
        </w:rPr>
        <w:t>青年比例最高。</w:t>
      </w:r>
      <w:r w:rsidR="008D4658" w:rsidRPr="004D797A">
        <w:rPr>
          <w:rFonts w:hAnsi="標楷體" w:hint="eastAsia"/>
          <w:b/>
          <w:szCs w:val="32"/>
        </w:rPr>
        <w:t>惟</w:t>
      </w:r>
      <w:r w:rsidR="008D4658" w:rsidRPr="004D797A">
        <w:rPr>
          <w:rFonts w:hAnsi="標楷體" w:cstheme="minorBidi" w:hint="eastAsia"/>
          <w:b/>
          <w:szCs w:val="32"/>
        </w:rPr>
        <w:t>各中心對於</w:t>
      </w:r>
      <w:r w:rsidR="008D4658" w:rsidRPr="004D797A">
        <w:rPr>
          <w:rFonts w:hAnsi="標楷體" w:hint="eastAsia"/>
          <w:b/>
          <w:szCs w:val="32"/>
        </w:rPr>
        <w:t>一對一職涯諮詢輔導雖有建立結案後繼續</w:t>
      </w:r>
      <w:r w:rsidR="008D4658" w:rsidRPr="004D797A">
        <w:rPr>
          <w:rFonts w:hAnsi="標楷體" w:cstheme="minorBidi" w:hint="eastAsia"/>
          <w:b/>
          <w:szCs w:val="32"/>
        </w:rPr>
        <w:t>追蹤3個月之機制，然而對於追蹤結果除了就學與就業因素，其餘結果如失聯、服役、職訓等原因囿於無一致性標準，故認定追蹤成效上差異極大。</w:t>
      </w:r>
      <w:r w:rsidR="00C707C2" w:rsidRPr="004D797A">
        <w:rPr>
          <w:rFonts w:hAnsi="標楷體" w:hint="eastAsia"/>
          <w:b/>
          <w:szCs w:val="32"/>
        </w:rPr>
        <w:t>勞</w:t>
      </w:r>
      <w:r w:rsidR="00C707C2" w:rsidRPr="004D797A">
        <w:rPr>
          <w:rFonts w:hAnsi="標楷體" w:hint="eastAsia"/>
          <w:b/>
        </w:rPr>
        <w:t>發署各分署青職中心</w:t>
      </w:r>
      <w:r w:rsidRPr="004D797A">
        <w:rPr>
          <w:rFonts w:hAnsi="標楷體" w:hint="eastAsia"/>
          <w:b/>
        </w:rPr>
        <w:t>係</w:t>
      </w:r>
      <w:r w:rsidR="00C707C2" w:rsidRPr="004D797A">
        <w:rPr>
          <w:rFonts w:hAnsi="標楷體" w:hint="eastAsia"/>
          <w:b/>
        </w:rPr>
        <w:t>依據政府採購法以公開評選方式，委託專業廠商執行青年職涯輔導相關業務及中心之經營管理，採</w:t>
      </w:r>
      <w:r w:rsidR="00E72B96" w:rsidRPr="004D797A">
        <w:rPr>
          <w:rFonts w:hint="eastAsia"/>
          <w:b/>
        </w:rPr>
        <w:t>每</w:t>
      </w:r>
      <w:r w:rsidR="00C707C2" w:rsidRPr="004D797A">
        <w:rPr>
          <w:rFonts w:hAnsi="標楷體" w:hint="eastAsia"/>
          <w:b/>
        </w:rPr>
        <w:t>年招標委辦一次。其中存在專業諮商輔導人力流動率高，平均年資淺，甚至有年資僅1年餘，導致辦理個案諮詢恐面臨經驗不足問題</w:t>
      </w:r>
      <w:r w:rsidR="00C707C2" w:rsidRPr="004D797A">
        <w:rPr>
          <w:rFonts w:hAnsi="標楷體" w:hint="eastAsia"/>
          <w:b/>
          <w:szCs w:val="36"/>
        </w:rPr>
        <w:t>。</w:t>
      </w:r>
      <w:r w:rsidR="00C707C2" w:rsidRPr="004D797A">
        <w:rPr>
          <w:rFonts w:hAnsi="標楷體" w:hint="eastAsia"/>
          <w:b/>
        </w:rPr>
        <w:t>加上年年委外招標易造成經驗傳承之不穩定性，以及人員留任率穩定度不高，顯</w:t>
      </w:r>
      <w:r w:rsidR="00C707C2" w:rsidRPr="004D797A">
        <w:rPr>
          <w:rFonts w:hAnsi="標楷體"/>
          <w:b/>
        </w:rPr>
        <w:t>不利確保諮詢服務品質</w:t>
      </w:r>
      <w:r w:rsidR="005B05C0" w:rsidRPr="004D797A">
        <w:rPr>
          <w:rFonts w:hAnsi="標楷體" w:hint="eastAsia"/>
          <w:b/>
        </w:rPr>
        <w:t>，</w:t>
      </w:r>
      <w:r w:rsidR="00C707C2" w:rsidRPr="004D797A">
        <w:rPr>
          <w:rFonts w:hAnsi="標楷體" w:hint="eastAsia"/>
          <w:b/>
        </w:rPr>
        <w:t>故在一對一職涯諮詢服務</w:t>
      </w:r>
      <w:r w:rsidR="00C707C2" w:rsidRPr="004D797A">
        <w:rPr>
          <w:rFonts w:hAnsi="標楷體" w:hint="eastAsia"/>
          <w:b/>
          <w:szCs w:val="32"/>
        </w:rPr>
        <w:t>之執行</w:t>
      </w:r>
      <w:r w:rsidR="00C707C2" w:rsidRPr="004D797A">
        <w:rPr>
          <w:rFonts w:hAnsi="標楷體" w:hint="eastAsia"/>
          <w:b/>
        </w:rPr>
        <w:t>成效、</w:t>
      </w:r>
      <w:r w:rsidR="00C707C2" w:rsidRPr="004D797A">
        <w:rPr>
          <w:rFonts w:hAnsi="標楷體" w:hint="eastAsia"/>
          <w:b/>
          <w:szCs w:val="32"/>
        </w:rPr>
        <w:t>後續追蹤結果</w:t>
      </w:r>
      <w:r w:rsidR="005B05C0" w:rsidRPr="004D797A">
        <w:rPr>
          <w:rFonts w:hAnsi="標楷體" w:hint="eastAsia"/>
          <w:b/>
          <w:szCs w:val="32"/>
        </w:rPr>
        <w:t>以及</w:t>
      </w:r>
      <w:r w:rsidR="005B05C0" w:rsidRPr="004D797A">
        <w:rPr>
          <w:rFonts w:hAnsi="標楷體" w:hint="eastAsia"/>
          <w:b/>
        </w:rPr>
        <w:t>現行委辦機制</w:t>
      </w:r>
      <w:r w:rsidR="00C707C2" w:rsidRPr="004D797A">
        <w:rPr>
          <w:rFonts w:hAnsi="標楷體" w:hint="eastAsia"/>
          <w:b/>
          <w:szCs w:val="32"/>
        </w:rPr>
        <w:t>等</w:t>
      </w:r>
      <w:r w:rsidR="00C707C2" w:rsidRPr="004D797A">
        <w:rPr>
          <w:rFonts w:hAnsi="標楷體" w:hint="eastAsia"/>
          <w:b/>
        </w:rPr>
        <w:t>，均有檢討提升空間；另有</w:t>
      </w:r>
      <w:r w:rsidR="00C707C2" w:rsidRPr="004D797A">
        <w:rPr>
          <w:rFonts w:hAnsi="標楷體" w:hint="eastAsia"/>
          <w:b/>
          <w:szCs w:val="32"/>
        </w:rPr>
        <w:t>部分青職中心未區分接受諮詢青年需求服務屬性，縱有少數青職中心進行區分，然未進行交叉分析，顯不利滾動調整服務資源之投入，亦</w:t>
      </w:r>
      <w:r w:rsidR="00C707C2" w:rsidRPr="004D797A">
        <w:rPr>
          <w:rFonts w:hAnsi="標楷體" w:hint="eastAsia"/>
          <w:b/>
        </w:rPr>
        <w:t>有待檢討。</w:t>
      </w:r>
      <w:r w:rsidR="00C707C2" w:rsidRPr="004D797A">
        <w:rPr>
          <w:rFonts w:hAnsi="標楷體" w:hint="eastAsia"/>
          <w:b/>
          <w:szCs w:val="32"/>
        </w:rPr>
        <w:t>勞發署實應督同</w:t>
      </w:r>
      <w:r w:rsidR="005B05C0" w:rsidRPr="004D797A">
        <w:rPr>
          <w:rFonts w:hAnsi="標楷體" w:hint="eastAsia"/>
          <w:b/>
          <w:szCs w:val="32"/>
        </w:rPr>
        <w:t>各分署</w:t>
      </w:r>
      <w:r w:rsidR="00C707C2" w:rsidRPr="004D797A">
        <w:rPr>
          <w:rFonts w:hAnsi="標楷體" w:hint="eastAsia"/>
          <w:b/>
          <w:szCs w:val="32"/>
        </w:rPr>
        <w:t>青職中心透過一對一職涯諮詢輔導，</w:t>
      </w:r>
      <w:r w:rsidR="00C707C2" w:rsidRPr="004D797A">
        <w:rPr>
          <w:rFonts w:hAnsi="標楷體" w:cstheme="minorBidi"/>
          <w:b/>
          <w:szCs w:val="32"/>
        </w:rPr>
        <w:t>針對</w:t>
      </w:r>
      <w:r w:rsidR="00C707C2" w:rsidRPr="004D797A">
        <w:rPr>
          <w:rFonts w:hAnsi="標楷體" w:cstheme="minorBidi" w:hint="eastAsia"/>
          <w:b/>
          <w:szCs w:val="32"/>
        </w:rPr>
        <w:t>各接受服務青年之屬性、</w:t>
      </w:r>
      <w:r w:rsidR="00C707C2" w:rsidRPr="004D797A">
        <w:rPr>
          <w:rFonts w:hAnsi="標楷體" w:cstheme="minorBidi"/>
          <w:b/>
          <w:szCs w:val="32"/>
        </w:rPr>
        <w:t>學歷與年齡進行交叉分析</w:t>
      </w:r>
      <w:r w:rsidR="00156A20" w:rsidRPr="004D797A">
        <w:rPr>
          <w:rFonts w:hAnsi="標楷體" w:cstheme="minorBidi" w:hint="eastAsia"/>
          <w:b/>
          <w:szCs w:val="32"/>
        </w:rPr>
        <w:t>與檢視</w:t>
      </w:r>
      <w:r w:rsidR="00471FCF" w:rsidRPr="004D797A">
        <w:rPr>
          <w:rFonts w:hAnsi="標楷體" w:hint="eastAsia"/>
          <w:b/>
          <w:szCs w:val="32"/>
        </w:rPr>
        <w:t>，以掌握瞭解不同屬性背景之青年真正職涯輔導需求，並反饋</w:t>
      </w:r>
      <w:r w:rsidR="00C707C2" w:rsidRPr="004D797A">
        <w:rPr>
          <w:rFonts w:hAnsi="標楷體" w:hint="eastAsia"/>
          <w:b/>
          <w:szCs w:val="32"/>
        </w:rPr>
        <w:t>優化調整服務資源之投入，</w:t>
      </w:r>
      <w:r w:rsidR="00C707C2" w:rsidRPr="004D797A">
        <w:rPr>
          <w:rFonts w:hAnsi="標楷體" w:hint="eastAsia"/>
          <w:b/>
        </w:rPr>
        <w:t>以確保維持諮詢服務品質，並發揮職涯諮詢輔導效益。</w:t>
      </w:r>
      <w:bookmarkEnd w:id="63"/>
    </w:p>
    <w:p w:rsidR="00E95795" w:rsidRPr="004D797A" w:rsidRDefault="002E4235" w:rsidP="00A3701B">
      <w:pPr>
        <w:pStyle w:val="3"/>
        <w:numPr>
          <w:ilvl w:val="2"/>
          <w:numId w:val="38"/>
        </w:numPr>
        <w:ind w:left="709"/>
        <w:rPr>
          <w:rFonts w:hAnsi="標楷體"/>
          <w:szCs w:val="32"/>
        </w:rPr>
      </w:pPr>
      <w:r w:rsidRPr="004D797A">
        <w:rPr>
          <w:rFonts w:hAnsi="標楷體" w:hint="eastAsia"/>
          <w:b/>
        </w:rPr>
        <w:t>青職中心一對一職涯諮詢服務是職涯輔導的</w:t>
      </w:r>
      <w:r w:rsidR="005E0431" w:rsidRPr="004D797A">
        <w:rPr>
          <w:rFonts w:hAnsi="標楷體" w:hint="eastAsia"/>
          <w:b/>
        </w:rPr>
        <w:t>重要</w:t>
      </w:r>
      <w:r w:rsidRPr="004D797A">
        <w:rPr>
          <w:rFonts w:hAnsi="標楷體" w:hint="eastAsia"/>
          <w:b/>
        </w:rPr>
        <w:t>核心策略，</w:t>
      </w:r>
      <w:r w:rsidR="003730A2" w:rsidRPr="004D797A">
        <w:rPr>
          <w:rFonts w:hAnsi="標楷體" w:hint="eastAsia"/>
        </w:rPr>
        <w:t>勞發署各分署青職中心</w:t>
      </w:r>
      <w:r w:rsidRPr="004D797A">
        <w:rPr>
          <w:rFonts w:hAnsi="標楷體" w:hint="eastAsia"/>
        </w:rPr>
        <w:t>係</w:t>
      </w:r>
      <w:r w:rsidR="003730A2" w:rsidRPr="004D797A">
        <w:rPr>
          <w:rFonts w:hAnsi="標楷體" w:hint="eastAsia"/>
        </w:rPr>
        <w:t>依據政府採購法以公開評選方式，委託專業廠商執行青年職涯輔導相關業務及中心之經營管理，採</w:t>
      </w:r>
      <w:r w:rsidR="00D07F1A" w:rsidRPr="004D797A">
        <w:rPr>
          <w:rFonts w:hint="eastAsia"/>
        </w:rPr>
        <w:t>每</w:t>
      </w:r>
      <w:r w:rsidR="003730A2" w:rsidRPr="004D797A">
        <w:rPr>
          <w:rFonts w:hAnsi="標楷體" w:hint="eastAsia"/>
        </w:rPr>
        <w:t>年招標委辦一次。</w:t>
      </w:r>
      <w:r w:rsidR="00D6484A" w:rsidRPr="004D797A">
        <w:rPr>
          <w:rFonts w:hAnsi="標楷體" w:hint="eastAsia"/>
        </w:rPr>
        <w:t>經查，</w:t>
      </w:r>
      <w:r w:rsidR="00D6484A" w:rsidRPr="004D797A">
        <w:rPr>
          <w:rFonts w:hAnsi="標楷體"/>
        </w:rPr>
        <w:t>各青職中心為解決青年就業或轉職等問題，提供一對一職涯諮詢服務，透過深度諮詢、履歷健診及模擬面試技巧演練等服務，協助</w:t>
      </w:r>
      <w:r w:rsidR="003730A2" w:rsidRPr="004D797A">
        <w:rPr>
          <w:rFonts w:hAnsi="標楷體" w:hint="eastAsia"/>
        </w:rPr>
        <w:t>青年</w:t>
      </w:r>
      <w:r w:rsidR="00D6484A" w:rsidRPr="004D797A">
        <w:rPr>
          <w:rFonts w:hAnsi="標楷體"/>
        </w:rPr>
        <w:t>職涯發展與規劃，繼而順利就業</w:t>
      </w:r>
      <w:r w:rsidR="00D607F8" w:rsidRPr="004D797A">
        <w:rPr>
          <w:rFonts w:hAnsi="標楷體" w:hint="eastAsia"/>
        </w:rPr>
        <w:t>。</w:t>
      </w:r>
      <w:r w:rsidR="003730A2" w:rsidRPr="004D797A">
        <w:rPr>
          <w:rFonts w:hAnsi="標楷體" w:hint="eastAsia"/>
        </w:rPr>
        <w:t>各青職中心</w:t>
      </w:r>
      <w:r w:rsidR="00D6484A" w:rsidRPr="004D797A">
        <w:rPr>
          <w:rFonts w:hAnsi="標楷體" w:hint="eastAsia"/>
          <w:szCs w:val="32"/>
        </w:rPr>
        <w:t>「一對一職涯諮詢」辦理概況，詳如</w:t>
      </w:r>
      <w:r w:rsidRPr="004D797A">
        <w:rPr>
          <w:rFonts w:hAnsi="標楷體" w:hint="eastAsia"/>
          <w:b/>
          <w:szCs w:val="32"/>
          <w:u w:val="single"/>
        </w:rPr>
        <w:t>表</w:t>
      </w:r>
      <w:r w:rsidR="004D797A" w:rsidRPr="004D797A">
        <w:rPr>
          <w:rFonts w:hAnsi="標楷體" w:hint="eastAsia"/>
          <w:b/>
          <w:szCs w:val="32"/>
          <w:u w:val="single"/>
        </w:rPr>
        <w:t>15</w:t>
      </w:r>
      <w:r w:rsidR="0072240B" w:rsidRPr="004D797A">
        <w:rPr>
          <w:rFonts w:hAnsi="標楷體" w:hint="eastAsia"/>
          <w:b/>
          <w:szCs w:val="32"/>
          <w:u w:val="single"/>
        </w:rPr>
        <w:t>，</w:t>
      </w:r>
      <w:r w:rsidRPr="004D797A">
        <w:rPr>
          <w:rFonts w:hAnsi="標楷體" w:hint="eastAsia"/>
          <w:b/>
          <w:szCs w:val="32"/>
          <w:u w:val="single"/>
        </w:rPr>
        <w:t>可看出</w:t>
      </w:r>
      <w:r w:rsidR="005E0431" w:rsidRPr="004D797A">
        <w:rPr>
          <w:rFonts w:hAnsi="標楷體" w:hint="eastAsia"/>
          <w:b/>
          <w:szCs w:val="32"/>
          <w:u w:val="single"/>
        </w:rPr>
        <w:t>各中心無論在專職或兼職諮詢人力的配置、平均服務年資、諮詢總件數上，未見穩定與</w:t>
      </w:r>
      <w:r w:rsidR="00471FCF" w:rsidRPr="004D797A">
        <w:rPr>
          <w:rFonts w:hAnsi="標楷體" w:hint="eastAsia"/>
          <w:b/>
          <w:szCs w:val="32"/>
          <w:u w:val="single"/>
        </w:rPr>
        <w:t>逐年</w:t>
      </w:r>
      <w:r w:rsidR="005E0431" w:rsidRPr="004D797A">
        <w:rPr>
          <w:rFonts w:hAnsi="標楷體" w:hint="eastAsia"/>
          <w:b/>
          <w:szCs w:val="32"/>
          <w:u w:val="single"/>
        </w:rPr>
        <w:t>成長</w:t>
      </w:r>
      <w:r w:rsidR="003538C0" w:rsidRPr="004D797A">
        <w:rPr>
          <w:rFonts w:hAnsi="標楷體"/>
          <w:b/>
          <w:u w:val="single"/>
        </w:rPr>
        <w:t>。</w:t>
      </w:r>
      <w:r w:rsidR="00D6484A" w:rsidRPr="004D797A">
        <w:rPr>
          <w:rFonts w:hAnsi="標楷體"/>
          <w:szCs w:val="32"/>
          <w:u w:val="single"/>
        </w:rPr>
        <w:t xml:space="preserve"> </w:t>
      </w:r>
    </w:p>
    <w:p w:rsidR="00D6484A" w:rsidRPr="004D797A" w:rsidRDefault="00D6484A" w:rsidP="008A2A78">
      <w:pPr>
        <w:pStyle w:val="a3"/>
        <w:ind w:left="697" w:hanging="697"/>
        <w:jc w:val="right"/>
        <w:rPr>
          <w:sz w:val="24"/>
          <w:szCs w:val="24"/>
        </w:rPr>
      </w:pPr>
      <w:r w:rsidRPr="004D797A">
        <w:rPr>
          <w:rFonts w:hAnsi="標楷體" w:hint="eastAsia"/>
          <w:b/>
        </w:rPr>
        <w:t>青職中心「一對一職涯諮詢」辦理概況</w:t>
      </w:r>
      <w:r w:rsidR="00471FCF" w:rsidRPr="004D797A">
        <w:rPr>
          <w:rFonts w:hAnsi="標楷體" w:hint="eastAsia"/>
          <w:b/>
        </w:rPr>
        <w:t xml:space="preserve"> </w:t>
      </w:r>
      <w:r w:rsidR="00471FCF" w:rsidRPr="004D797A">
        <w:rPr>
          <w:rFonts w:hAnsi="標楷體" w:hint="eastAsia"/>
        </w:rPr>
        <w:t xml:space="preserve">         </w:t>
      </w:r>
      <w:r w:rsidRPr="004D797A">
        <w:rPr>
          <w:rFonts w:hint="eastAsia"/>
          <w:sz w:val="24"/>
          <w:szCs w:val="24"/>
        </w:rPr>
        <w:t>單位：人</w:t>
      </w:r>
      <w:r w:rsidR="00720815" w:rsidRPr="004D797A">
        <w:rPr>
          <w:rFonts w:hint="eastAsia"/>
          <w:sz w:val="24"/>
          <w:szCs w:val="24"/>
        </w:rPr>
        <w:t>；年；元</w:t>
      </w:r>
    </w:p>
    <w:p w:rsidR="00D6484A" w:rsidRPr="004D797A" w:rsidRDefault="00D6484A" w:rsidP="005959B7">
      <w:r w:rsidRPr="004D797A">
        <w:rPr>
          <w:noProof/>
        </w:rPr>
        <w:drawing>
          <wp:inline distT="0" distB="0" distL="0" distR="0" wp14:anchorId="066F81D6" wp14:editId="7ED49DCB">
            <wp:extent cx="5905500" cy="64389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5656" cy="6439070"/>
                    </a:xfrm>
                    <a:prstGeom prst="rect">
                      <a:avLst/>
                    </a:prstGeom>
                    <a:noFill/>
                    <a:ln>
                      <a:noFill/>
                    </a:ln>
                  </pic:spPr>
                </pic:pic>
              </a:graphicData>
            </a:graphic>
          </wp:inline>
        </w:drawing>
      </w:r>
    </w:p>
    <w:p w:rsidR="00D6484A" w:rsidRPr="004D797A" w:rsidRDefault="00B27FDC" w:rsidP="004A1346">
      <w:pPr>
        <w:jc w:val="left"/>
        <w:rPr>
          <w:sz w:val="26"/>
          <w:szCs w:val="26"/>
        </w:rPr>
      </w:pPr>
      <w:r w:rsidRPr="004D797A">
        <w:rPr>
          <w:rFonts w:hint="eastAsia"/>
          <w:sz w:val="26"/>
          <w:szCs w:val="26"/>
        </w:rPr>
        <w:t>資料來源：勞動部查復資料。</w:t>
      </w:r>
    </w:p>
    <w:p w:rsidR="0034045C" w:rsidRPr="004D797A" w:rsidRDefault="0034045C" w:rsidP="004A1346">
      <w:pPr>
        <w:jc w:val="left"/>
        <w:rPr>
          <w:sz w:val="20"/>
        </w:rPr>
      </w:pPr>
    </w:p>
    <w:p w:rsidR="00FF1038" w:rsidRPr="004D797A" w:rsidRDefault="00D6484A" w:rsidP="00FF1038">
      <w:pPr>
        <w:pStyle w:val="3"/>
        <w:numPr>
          <w:ilvl w:val="2"/>
          <w:numId w:val="38"/>
        </w:numPr>
        <w:rPr>
          <w:rFonts w:hAnsi="標楷體"/>
        </w:rPr>
      </w:pPr>
      <w:r w:rsidRPr="004D797A">
        <w:rPr>
          <w:rFonts w:hAnsi="標楷體" w:hint="eastAsia"/>
          <w:szCs w:val="32"/>
        </w:rPr>
        <w:t>由上表可見，</w:t>
      </w:r>
      <w:r w:rsidRPr="004D797A">
        <w:rPr>
          <w:rFonts w:hAnsi="標楷體" w:hint="eastAsia"/>
          <w:b/>
          <w:szCs w:val="32"/>
          <w:u w:val="single"/>
        </w:rPr>
        <w:t>職涯諮詢人力長期以來面臨平均服務年資淺，平均薪資偏低之情況</w:t>
      </w:r>
      <w:r w:rsidR="00775067" w:rsidRPr="004D797A">
        <w:rPr>
          <w:rFonts w:hAnsi="標楷體" w:hint="eastAsia"/>
          <w:b/>
          <w:szCs w:val="32"/>
          <w:u w:val="single"/>
        </w:rPr>
        <w:t>。</w:t>
      </w:r>
      <w:r w:rsidR="00FE44D7" w:rsidRPr="004D797A">
        <w:rPr>
          <w:rFonts w:hAnsi="標楷體" w:hint="eastAsia"/>
          <w:szCs w:val="32"/>
        </w:rPr>
        <w:t>以1</w:t>
      </w:r>
      <w:r w:rsidR="00FE44D7" w:rsidRPr="004D797A">
        <w:rPr>
          <w:rFonts w:hAnsi="標楷體"/>
          <w:szCs w:val="32"/>
        </w:rPr>
        <w:t>12</w:t>
      </w:r>
      <w:r w:rsidR="00FE44D7" w:rsidRPr="004D797A">
        <w:rPr>
          <w:rFonts w:hAnsi="標楷體" w:hint="eastAsia"/>
          <w:szCs w:val="32"/>
        </w:rPr>
        <w:t>年度觀之，</w:t>
      </w:r>
      <w:r w:rsidRPr="004D797A">
        <w:rPr>
          <w:rFonts w:hAnsi="標楷體" w:hint="eastAsia"/>
          <w:b/>
          <w:szCs w:val="32"/>
        </w:rPr>
        <w:t>5大分署職涯諮詢人員平均</w:t>
      </w:r>
      <w:r w:rsidR="008342CC" w:rsidRPr="004D797A">
        <w:rPr>
          <w:rFonts w:hAnsi="標楷體" w:hint="eastAsia"/>
          <w:b/>
          <w:szCs w:val="32"/>
        </w:rPr>
        <w:t>服務</w:t>
      </w:r>
      <w:r w:rsidRPr="004D797A">
        <w:rPr>
          <w:rFonts w:hAnsi="標楷體" w:hint="eastAsia"/>
          <w:b/>
          <w:szCs w:val="32"/>
        </w:rPr>
        <w:t>年資，</w:t>
      </w:r>
      <w:r w:rsidRPr="004D797A">
        <w:rPr>
          <w:rFonts w:hAnsi="標楷體" w:hint="eastAsia"/>
          <w:b/>
          <w:szCs w:val="32"/>
          <w:u w:val="single"/>
        </w:rPr>
        <w:t>其中桃分署青職中心、高分署青職中心職涯諮詢人員平均服務年資僅1年多，北分署青職中心、南分署青職中心平均3年多，中分署青職中心以委外兼職人力辦理諮詢，所以平均年資較長為8年多</w:t>
      </w:r>
      <w:r w:rsidR="000F665B" w:rsidRPr="004D797A">
        <w:rPr>
          <w:rFonts w:hAnsi="標楷體" w:hint="eastAsia"/>
          <w:szCs w:val="32"/>
        </w:rPr>
        <w:t>；</w:t>
      </w:r>
      <w:r w:rsidRPr="004D797A">
        <w:rPr>
          <w:rFonts w:hAnsi="標楷體" w:hint="eastAsia"/>
          <w:szCs w:val="32"/>
          <w:u w:val="single"/>
        </w:rPr>
        <w:t>各分署青職中心</w:t>
      </w:r>
      <w:r w:rsidRPr="004D797A">
        <w:rPr>
          <w:rFonts w:hint="eastAsia"/>
          <w:b/>
          <w:u w:val="single"/>
        </w:rPr>
        <w:t>委託專業廠商執行青年職涯輔導相關業務及中心之經營管理，採一年招標委辦一次</w:t>
      </w:r>
      <w:r w:rsidRPr="004D797A">
        <w:rPr>
          <w:rFonts w:hAnsi="標楷體" w:hint="eastAsia"/>
          <w:b/>
          <w:szCs w:val="32"/>
          <w:u w:val="single"/>
        </w:rPr>
        <w:t>，造成專業諮商輔導人力雖然符合證照，</w:t>
      </w:r>
      <w:r w:rsidR="00723BD1" w:rsidRPr="004D797A">
        <w:rPr>
          <w:rFonts w:hAnsi="標楷體" w:hint="eastAsia"/>
          <w:b/>
          <w:szCs w:val="32"/>
          <w:u w:val="single"/>
        </w:rPr>
        <w:t>惟</w:t>
      </w:r>
      <w:r w:rsidRPr="004D797A">
        <w:rPr>
          <w:rFonts w:hAnsi="標楷體" w:hint="eastAsia"/>
          <w:b/>
          <w:szCs w:val="32"/>
          <w:u w:val="single"/>
        </w:rPr>
        <w:t>其等勞動條件、薪資水準，能否持續投入第一線接觸年青人的工作，存在穩定性問題。</w:t>
      </w:r>
      <w:r w:rsidR="003F323E" w:rsidRPr="004D797A">
        <w:rPr>
          <w:rFonts w:hAnsi="標楷體" w:hint="eastAsia"/>
          <w:szCs w:val="32"/>
        </w:rPr>
        <w:t>本院審酌社福體系公共</w:t>
      </w:r>
      <w:r w:rsidR="00DB4D70" w:rsidRPr="004D797A">
        <w:rPr>
          <w:rFonts w:hAnsi="標楷體" w:hint="eastAsia"/>
          <w:szCs w:val="32"/>
        </w:rPr>
        <w:t>服務採購</w:t>
      </w:r>
      <w:r w:rsidR="003F323E" w:rsidRPr="004D797A">
        <w:rPr>
          <w:rFonts w:hAnsi="標楷體" w:hint="eastAsia"/>
          <w:szCs w:val="32"/>
        </w:rPr>
        <w:t>及補助模式</w:t>
      </w:r>
      <w:r w:rsidR="00DB4D70" w:rsidRPr="004D797A">
        <w:rPr>
          <w:rFonts w:hAnsi="標楷體" w:hint="eastAsia"/>
          <w:szCs w:val="32"/>
        </w:rPr>
        <w:t>，</w:t>
      </w:r>
      <w:r w:rsidR="003F323E" w:rsidRPr="004D797A">
        <w:rPr>
          <w:rFonts w:hAnsi="標楷體" w:hint="eastAsia"/>
          <w:szCs w:val="32"/>
        </w:rPr>
        <w:t>係</w:t>
      </w:r>
      <w:r w:rsidR="00356111" w:rsidRPr="004D797A">
        <w:rPr>
          <w:rFonts w:hAnsi="標楷體" w:hint="eastAsia"/>
          <w:szCs w:val="32"/>
        </w:rPr>
        <w:t>由政府部門提供相關預算</w:t>
      </w:r>
      <w:r w:rsidR="0076049C" w:rsidRPr="004D797A">
        <w:rPr>
          <w:rFonts w:hAnsi="標楷體" w:hint="eastAsia"/>
          <w:szCs w:val="32"/>
        </w:rPr>
        <w:t>補助專職或專業人力</w:t>
      </w:r>
      <w:r w:rsidR="00356111" w:rsidRPr="004D797A">
        <w:rPr>
          <w:rFonts w:hAnsi="標楷體" w:hint="eastAsia"/>
          <w:szCs w:val="32"/>
        </w:rPr>
        <w:t>或設施設備，透過公開採購遴選適合專業團體承接</w:t>
      </w:r>
      <w:r w:rsidR="0076049C" w:rsidRPr="004D797A">
        <w:rPr>
          <w:rFonts w:hAnsi="標楷體" w:hint="eastAsia"/>
          <w:szCs w:val="32"/>
        </w:rPr>
        <w:t>。一般來說就是委外辦理或公辦</w:t>
      </w:r>
      <w:r w:rsidR="00356111" w:rsidRPr="004D797A">
        <w:rPr>
          <w:rFonts w:hAnsi="標楷體" w:hint="eastAsia"/>
          <w:szCs w:val="32"/>
        </w:rPr>
        <w:t>民營性質，</w:t>
      </w:r>
      <w:r w:rsidR="0076049C" w:rsidRPr="004D797A">
        <w:rPr>
          <w:rFonts w:hAnsi="標楷體" w:hint="eastAsia"/>
          <w:szCs w:val="32"/>
        </w:rPr>
        <w:t>把委外或採購服務廠商</w:t>
      </w:r>
      <w:r w:rsidR="00356111" w:rsidRPr="004D797A">
        <w:rPr>
          <w:rFonts w:hAnsi="標楷體" w:hint="eastAsia"/>
          <w:szCs w:val="32"/>
        </w:rPr>
        <w:t>視為協力單位，</w:t>
      </w:r>
      <w:r w:rsidR="003F323E" w:rsidRPr="004D797A">
        <w:rPr>
          <w:rFonts w:hAnsi="標楷體" w:hint="eastAsia"/>
          <w:szCs w:val="32"/>
        </w:rPr>
        <w:t>在</w:t>
      </w:r>
      <w:r w:rsidR="0076049C" w:rsidRPr="004D797A">
        <w:rPr>
          <w:rFonts w:hAnsi="標楷體" w:hint="eastAsia"/>
          <w:szCs w:val="32"/>
        </w:rPr>
        <w:t>契約上明確</w:t>
      </w:r>
      <w:r w:rsidR="0058576C" w:rsidRPr="004D797A">
        <w:rPr>
          <w:rFonts w:hAnsi="標楷體" w:hint="eastAsia"/>
          <w:szCs w:val="32"/>
        </w:rPr>
        <w:t>設定</w:t>
      </w:r>
      <w:r w:rsidR="003F323E" w:rsidRPr="004D797A">
        <w:rPr>
          <w:rFonts w:hAnsi="標楷體" w:hint="eastAsia"/>
          <w:szCs w:val="32"/>
        </w:rPr>
        <w:t>服務</w:t>
      </w:r>
      <w:r w:rsidR="0058576C" w:rsidRPr="004D797A">
        <w:rPr>
          <w:rFonts w:hAnsi="標楷體" w:hint="eastAsia"/>
          <w:szCs w:val="32"/>
        </w:rPr>
        <w:t>基準要求</w:t>
      </w:r>
      <w:r w:rsidR="00727B20" w:rsidRPr="004D797A">
        <w:rPr>
          <w:rFonts w:hAnsi="標楷體" w:hint="eastAsia"/>
          <w:szCs w:val="32"/>
        </w:rPr>
        <w:t>，且可採連續年度招標</w:t>
      </w:r>
      <w:r w:rsidR="001E6036" w:rsidRPr="004D797A">
        <w:rPr>
          <w:rFonts w:hAnsi="標楷體" w:hint="eastAsia"/>
          <w:szCs w:val="32"/>
        </w:rPr>
        <w:t>，鼓勵專業深化或創新</w:t>
      </w:r>
      <w:r w:rsidR="008B645D" w:rsidRPr="004D797A">
        <w:rPr>
          <w:rFonts w:hAnsi="標楷體" w:hint="eastAsia"/>
          <w:szCs w:val="32"/>
        </w:rPr>
        <w:t>，值得勞發署參考</w:t>
      </w:r>
      <w:r w:rsidR="001E6036" w:rsidRPr="004D797A">
        <w:rPr>
          <w:rFonts w:hAnsi="標楷體" w:hint="eastAsia"/>
          <w:szCs w:val="32"/>
        </w:rPr>
        <w:t>。</w:t>
      </w:r>
      <w:r w:rsidR="00DB4D70" w:rsidRPr="004D797A">
        <w:rPr>
          <w:rFonts w:hAnsi="標楷體" w:hint="eastAsia"/>
          <w:b/>
          <w:szCs w:val="32"/>
          <w:u w:val="single"/>
        </w:rPr>
        <w:t>此</w:t>
      </w:r>
      <w:r w:rsidR="001E6036" w:rsidRPr="004D797A">
        <w:rPr>
          <w:rFonts w:hAnsi="標楷體" w:hint="eastAsia"/>
          <w:b/>
          <w:szCs w:val="32"/>
          <w:u w:val="single"/>
        </w:rPr>
        <w:t>外八大核心項目是否皆適合委外辦理？尤其是一對一職涯諮詢服務，</w:t>
      </w:r>
      <w:r w:rsidR="0058576C" w:rsidRPr="004D797A">
        <w:rPr>
          <w:rFonts w:hAnsi="標楷體" w:hint="eastAsia"/>
          <w:b/>
          <w:szCs w:val="32"/>
        </w:rPr>
        <w:t>允值</w:t>
      </w:r>
      <w:r w:rsidR="00727B20" w:rsidRPr="004D797A">
        <w:rPr>
          <w:rFonts w:hAnsi="標楷體" w:hint="eastAsia"/>
          <w:b/>
          <w:szCs w:val="32"/>
        </w:rPr>
        <w:t>勞發署</w:t>
      </w:r>
      <w:r w:rsidR="001C16AE" w:rsidRPr="004D797A">
        <w:rPr>
          <w:rFonts w:hAnsi="標楷體" w:hint="eastAsia"/>
          <w:b/>
          <w:szCs w:val="32"/>
        </w:rPr>
        <w:t>參照衛福部公益彩券回饋金補助委外模式，</w:t>
      </w:r>
      <w:r w:rsidR="00356111" w:rsidRPr="004D797A">
        <w:rPr>
          <w:rFonts w:hAnsi="標楷體" w:hint="eastAsia"/>
          <w:b/>
          <w:szCs w:val="32"/>
        </w:rPr>
        <w:t>重新審</w:t>
      </w:r>
      <w:r w:rsidR="00356111" w:rsidRPr="004D797A">
        <w:rPr>
          <w:rFonts w:hAnsi="標楷體" w:hint="eastAsia"/>
          <w:b/>
          <w:szCs w:val="32"/>
          <w:u w:val="single"/>
        </w:rPr>
        <w:t>慎</w:t>
      </w:r>
      <w:r w:rsidR="00DB4D70" w:rsidRPr="004D797A">
        <w:rPr>
          <w:rFonts w:hAnsi="標楷體" w:hint="eastAsia"/>
          <w:b/>
          <w:szCs w:val="32"/>
          <w:u w:val="single"/>
        </w:rPr>
        <w:t>檢討</w:t>
      </w:r>
      <w:r w:rsidR="00356111" w:rsidRPr="004D797A">
        <w:rPr>
          <w:rFonts w:hAnsi="標楷體" w:hint="eastAsia"/>
          <w:b/>
          <w:szCs w:val="32"/>
          <w:u w:val="single"/>
        </w:rPr>
        <w:t>評估現行</w:t>
      </w:r>
      <w:r w:rsidR="00727B20" w:rsidRPr="004D797A">
        <w:rPr>
          <w:rFonts w:hAnsi="標楷體" w:hint="eastAsia"/>
          <w:b/>
          <w:szCs w:val="32"/>
          <w:u w:val="single"/>
        </w:rPr>
        <w:t>青職中心</w:t>
      </w:r>
      <w:r w:rsidR="00356111" w:rsidRPr="004D797A">
        <w:rPr>
          <w:rFonts w:hAnsi="標楷體" w:hint="eastAsia"/>
          <w:b/>
          <w:szCs w:val="32"/>
          <w:u w:val="single"/>
        </w:rPr>
        <w:t>委外招標方式</w:t>
      </w:r>
      <w:r w:rsidR="00356111" w:rsidRPr="004D797A">
        <w:rPr>
          <w:rFonts w:hAnsi="標楷體" w:hint="eastAsia"/>
          <w:szCs w:val="32"/>
        </w:rPr>
        <w:t>。</w:t>
      </w:r>
    </w:p>
    <w:p w:rsidR="00D6484A" w:rsidRPr="004D797A" w:rsidRDefault="00D6484A" w:rsidP="00FF1038">
      <w:pPr>
        <w:pStyle w:val="3"/>
        <w:numPr>
          <w:ilvl w:val="2"/>
          <w:numId w:val="38"/>
        </w:numPr>
      </w:pPr>
      <w:r w:rsidRPr="004D797A">
        <w:rPr>
          <w:rFonts w:hAnsi="標楷體" w:hint="eastAsia"/>
          <w:szCs w:val="32"/>
        </w:rPr>
        <w:t>又1</w:t>
      </w:r>
      <w:r w:rsidRPr="004D797A">
        <w:rPr>
          <w:rFonts w:hAnsi="標楷體"/>
          <w:szCs w:val="32"/>
        </w:rPr>
        <w:t>13</w:t>
      </w:r>
      <w:r w:rsidRPr="004D797A">
        <w:rPr>
          <w:rFonts w:hAnsi="標楷體" w:hint="eastAsia"/>
          <w:szCs w:val="32"/>
        </w:rPr>
        <w:t>年中分署青職中心因人力</w:t>
      </w:r>
      <w:r w:rsidR="00D607F8" w:rsidRPr="004D797A">
        <w:rPr>
          <w:rFonts w:hAnsi="標楷體" w:hint="eastAsia"/>
          <w:szCs w:val="32"/>
        </w:rPr>
        <w:t>減少，一對一的個案諮詢尚由該分署人員辦理，維運和課程辦理及講師等行政面</w:t>
      </w:r>
      <w:r w:rsidRPr="004D797A">
        <w:rPr>
          <w:rFonts w:hAnsi="標楷體" w:hint="eastAsia"/>
          <w:szCs w:val="32"/>
        </w:rPr>
        <w:t>由廠商處理。</w:t>
      </w:r>
      <w:r w:rsidRPr="004D797A">
        <w:rPr>
          <w:rFonts w:hAnsi="標楷體" w:hint="eastAsia"/>
          <w:b/>
          <w:szCs w:val="32"/>
          <w:u w:val="single"/>
        </w:rPr>
        <w:t>對於專業人力及經驗不足，</w:t>
      </w:r>
      <w:r w:rsidRPr="004D797A">
        <w:rPr>
          <w:rFonts w:hint="eastAsia"/>
          <w:b/>
          <w:u w:val="single"/>
        </w:rPr>
        <w:t>又欠缺經驗傳承</w:t>
      </w:r>
      <w:r w:rsidRPr="004D797A">
        <w:rPr>
          <w:rFonts w:hAnsi="標楷體" w:hint="eastAsia"/>
          <w:b/>
          <w:szCs w:val="32"/>
          <w:u w:val="single"/>
        </w:rPr>
        <w:t>之窘境，本院諮詢專家學者亦指出：「由數字可以發現，很多青職中心做諮詢的人真的太嫩，人事流動率過高，自己本身可能職涯都有問題，不知道明年能否有變動，人事流動率是很大的問題。</w:t>
      </w:r>
      <w:r w:rsidRPr="004D797A">
        <w:rPr>
          <w:rFonts w:hAnsi="標楷體" w:hint="eastAsia"/>
          <w:szCs w:val="32"/>
        </w:rPr>
        <w:t>」、「青職中心</w:t>
      </w:r>
      <w:r w:rsidRPr="004D797A">
        <w:rPr>
          <w:rFonts w:hint="eastAsia"/>
        </w:rPr>
        <w:t>人力流動率之高，做個案諮詢的又嫩，</w:t>
      </w:r>
      <w:r w:rsidRPr="004D797A">
        <w:rPr>
          <w:rFonts w:hint="eastAsia"/>
          <w:b/>
          <w:u w:val="single"/>
        </w:rPr>
        <w:t>經驗傳承跟交流會變得很重要，</w:t>
      </w:r>
      <w:r w:rsidR="00A0515D" w:rsidRPr="004D797A">
        <w:rPr>
          <w:rFonts w:hint="eastAsia"/>
          <w:b/>
          <w:u w:val="single"/>
        </w:rPr>
        <w:t>青職中心彼此之間橫向交流，個案經驗交流和傳承是不是應該留下經典個</w:t>
      </w:r>
      <w:r w:rsidRPr="004D797A">
        <w:rPr>
          <w:rFonts w:hint="eastAsia"/>
          <w:b/>
          <w:u w:val="single"/>
        </w:rPr>
        <w:t>案等</w:t>
      </w:r>
      <w:r w:rsidRPr="004D797A">
        <w:rPr>
          <w:rFonts w:hint="eastAsia"/>
        </w:rPr>
        <w:t>，所以成效除了剛剛的調查外，產出是不是有一些經驗結晶，可以做一些累積。」</w:t>
      </w:r>
      <w:r w:rsidR="00190C5B" w:rsidRPr="004D797A">
        <w:rPr>
          <w:rFonts w:hint="eastAsia"/>
        </w:rPr>
        <w:t>及「</w:t>
      </w:r>
      <w:r w:rsidR="00190C5B" w:rsidRPr="004D797A">
        <w:rPr>
          <w:rFonts w:hint="eastAsia"/>
          <w:b/>
          <w:u w:val="single"/>
        </w:rPr>
        <w:t>結構上，針對YS員工</w:t>
      </w:r>
      <w:r w:rsidR="0095594F" w:rsidRPr="004D797A">
        <w:rPr>
          <w:rFonts w:hint="eastAsia"/>
          <w:b/>
          <w:u w:val="single"/>
        </w:rPr>
        <w:t>被</w:t>
      </w:r>
      <w:r w:rsidR="00190C5B" w:rsidRPr="004D797A">
        <w:rPr>
          <w:rFonts w:hint="eastAsia"/>
          <w:b/>
          <w:u w:val="single"/>
        </w:rPr>
        <w:t>批評是明天要失業的人去服務今天失業的人，第一經驗不能累積，責信也不能出來，</w:t>
      </w:r>
      <w:r w:rsidR="00190C5B" w:rsidRPr="004D797A">
        <w:rPr>
          <w:rFonts w:hint="eastAsia"/>
        </w:rPr>
        <w:t>所以怎麼解決？</w:t>
      </w:r>
      <w:r w:rsidR="00190C5B" w:rsidRPr="004D797A">
        <w:rPr>
          <w:rFonts w:hint="eastAsia"/>
          <w:b/>
          <w:u w:val="single"/>
        </w:rPr>
        <w:t>需要訓練和薪水進階，要有很好的督導和授權，去跨部門做One Stop橫向協調，但要很好的被授權</w:t>
      </w:r>
      <w:r w:rsidR="00190C5B" w:rsidRPr="004D797A">
        <w:rPr>
          <w:rFonts w:hint="eastAsia"/>
        </w:rPr>
        <w:t>，否則效果一定有限。」</w:t>
      </w:r>
      <w:r w:rsidRPr="004D797A">
        <w:rPr>
          <w:rFonts w:hAnsi="標楷體" w:hint="eastAsia"/>
          <w:szCs w:val="32"/>
        </w:rPr>
        <w:t>等語，足見，</w:t>
      </w:r>
      <w:r w:rsidRPr="004D797A">
        <w:rPr>
          <w:rFonts w:hAnsi="標楷體" w:hint="eastAsia"/>
          <w:b/>
          <w:szCs w:val="32"/>
        </w:rPr>
        <w:t>青職中心辦理職涯諮詢人員</w:t>
      </w:r>
      <w:r w:rsidRPr="004D797A">
        <w:rPr>
          <w:rFonts w:hint="eastAsia"/>
          <w:b/>
        </w:rPr>
        <w:t>人力流動率高、平均年資淺，加上薪資偏低，導致辦理個案諮詢恐面臨經驗不足，留任率穩定度不高，顯</w:t>
      </w:r>
      <w:r w:rsidRPr="004D797A">
        <w:rPr>
          <w:b/>
        </w:rPr>
        <w:t>不利確保諮詢服務品質。</w:t>
      </w:r>
    </w:p>
    <w:p w:rsidR="00D6484A" w:rsidRPr="004D797A" w:rsidRDefault="00107CE2" w:rsidP="00FF1038">
      <w:pPr>
        <w:pStyle w:val="3"/>
        <w:numPr>
          <w:ilvl w:val="2"/>
          <w:numId w:val="38"/>
        </w:numPr>
        <w:rPr>
          <w:rFonts w:ascii="Times New Roman" w:hAnsi="Times New Roman"/>
          <w:szCs w:val="32"/>
        </w:rPr>
      </w:pPr>
      <w:r w:rsidRPr="004D797A">
        <w:rPr>
          <w:rFonts w:hAnsi="標楷體" w:hint="eastAsia"/>
          <w:b/>
          <w:bCs w:val="0"/>
          <w:szCs w:val="32"/>
        </w:rPr>
        <w:t>詢據</w:t>
      </w:r>
      <w:r w:rsidR="00D6484A" w:rsidRPr="004D797A">
        <w:rPr>
          <w:rFonts w:hAnsi="標楷體" w:hint="eastAsia"/>
          <w:b/>
          <w:bCs w:val="0"/>
          <w:szCs w:val="32"/>
        </w:rPr>
        <w:t>勞發署表示，囿於該署人力結構狀況，青職中心依據政府採購法結合民間團體提供相關服務，其薪資標準係比照勞發署「勞務委外派駐人力之工作職階稱謂與薪資標準表」編列</w:t>
      </w:r>
      <w:r w:rsidR="00D6484A" w:rsidRPr="004D797A">
        <w:rPr>
          <w:rFonts w:hAnsi="標楷體" w:hint="eastAsia"/>
          <w:bCs w:val="0"/>
          <w:szCs w:val="32"/>
        </w:rPr>
        <w:t>；另為維護同樣於機關執行業務之承攬人員權益，遇軍公教人員薪資調整時，一併提升人員薪資待遇。又</w:t>
      </w:r>
      <w:r w:rsidR="00D6484A" w:rsidRPr="004D797A">
        <w:rPr>
          <w:rFonts w:hAnsi="標楷體" w:hint="eastAsia"/>
          <w:b/>
          <w:szCs w:val="32"/>
        </w:rPr>
        <w:t>為提高人員專業知能，提供多元且完整之師資培訓及初、進階繼續教育課程，</w:t>
      </w:r>
      <w:r w:rsidR="00D6484A" w:rsidRPr="004D797A">
        <w:rPr>
          <w:rFonts w:hAnsi="標楷體" w:hint="eastAsia"/>
          <w:szCs w:val="32"/>
        </w:rPr>
        <w:t>以提升一對一職涯諮詢服務之深度與廣度，積累專業自信，對於服務過程中所遇問題，由資深諮詢人員給予支持與協助，得以增進留任率及穩定度。至是否依業務屬性或專業度給予加給及規劃更多元升遷管道，將適時就勞發署整體人力結構通盤檢討……等語。然是否確能提升留任率及穩定度，</w:t>
      </w:r>
      <w:r w:rsidR="00D6484A" w:rsidRPr="004D797A">
        <w:rPr>
          <w:rFonts w:hint="eastAsia"/>
        </w:rPr>
        <w:t>加上欠缺經驗傳承、歷來資料不全等問題</w:t>
      </w:r>
      <w:r w:rsidR="00D6484A" w:rsidRPr="004D797A">
        <w:rPr>
          <w:rFonts w:hint="eastAsia"/>
          <w:b/>
        </w:rPr>
        <w:t>，</w:t>
      </w:r>
      <w:r w:rsidR="00D6484A" w:rsidRPr="004D797A">
        <w:rPr>
          <w:rFonts w:hAnsi="標楷體" w:hint="eastAsia"/>
          <w:szCs w:val="32"/>
        </w:rPr>
        <w:t>後續仍有待強化改善。</w:t>
      </w:r>
    </w:p>
    <w:p w:rsidR="006158D5" w:rsidRPr="004D797A" w:rsidRDefault="00D6484A" w:rsidP="00FF1038">
      <w:pPr>
        <w:pStyle w:val="3"/>
        <w:numPr>
          <w:ilvl w:val="2"/>
          <w:numId w:val="38"/>
        </w:numPr>
        <w:rPr>
          <w:rFonts w:hAnsi="標楷體"/>
        </w:rPr>
      </w:pPr>
      <w:r w:rsidRPr="004D797A">
        <w:rPr>
          <w:rFonts w:hAnsi="標楷體" w:hint="eastAsia"/>
          <w:szCs w:val="32"/>
        </w:rPr>
        <w:t>再者，</w:t>
      </w:r>
      <w:r w:rsidRPr="004D797A">
        <w:rPr>
          <w:rFonts w:hAnsi="標楷體" w:cstheme="minorBidi" w:hint="eastAsia"/>
          <w:b/>
          <w:szCs w:val="32"/>
          <w:u w:val="single"/>
        </w:rPr>
        <w:t>各中心對於</w:t>
      </w:r>
      <w:r w:rsidRPr="004D797A">
        <w:rPr>
          <w:rFonts w:hAnsi="標楷體" w:hint="eastAsia"/>
          <w:b/>
          <w:szCs w:val="32"/>
          <w:u w:val="single"/>
        </w:rPr>
        <w:t>一對一職涯諮詢輔導雖有建立</w:t>
      </w:r>
      <w:r w:rsidR="006D3916" w:rsidRPr="004D797A">
        <w:rPr>
          <w:rFonts w:hAnsi="標楷體" w:hint="eastAsia"/>
          <w:b/>
          <w:szCs w:val="32"/>
          <w:u w:val="single"/>
        </w:rPr>
        <w:t>結案後繼續</w:t>
      </w:r>
      <w:r w:rsidRPr="004D797A">
        <w:rPr>
          <w:rFonts w:hAnsi="標楷體" w:cstheme="minorBidi" w:hint="eastAsia"/>
          <w:b/>
          <w:szCs w:val="32"/>
          <w:u w:val="single"/>
        </w:rPr>
        <w:t>追蹤3</w:t>
      </w:r>
      <w:r w:rsidR="009B2CA8" w:rsidRPr="004D797A">
        <w:rPr>
          <w:rFonts w:hAnsi="標楷體" w:cstheme="minorBidi" w:hint="eastAsia"/>
          <w:b/>
          <w:szCs w:val="32"/>
          <w:u w:val="single"/>
        </w:rPr>
        <w:t>個月之機制，然而對於追蹤結果</w:t>
      </w:r>
      <w:r w:rsidR="00DF357C" w:rsidRPr="004D797A">
        <w:rPr>
          <w:rFonts w:hAnsi="標楷體" w:cstheme="minorBidi" w:hint="eastAsia"/>
          <w:b/>
          <w:szCs w:val="32"/>
          <w:u w:val="single"/>
        </w:rPr>
        <w:t>除了就學與就業</w:t>
      </w:r>
      <w:r w:rsidR="00BF0F0F" w:rsidRPr="004D797A">
        <w:rPr>
          <w:rFonts w:hAnsi="標楷體" w:cstheme="minorBidi" w:hint="eastAsia"/>
          <w:b/>
          <w:szCs w:val="32"/>
          <w:u w:val="single"/>
        </w:rPr>
        <w:t>因素</w:t>
      </w:r>
      <w:r w:rsidR="00431884" w:rsidRPr="004D797A">
        <w:rPr>
          <w:rFonts w:hAnsi="標楷體" w:cstheme="minorBidi" w:hint="eastAsia"/>
          <w:b/>
          <w:szCs w:val="32"/>
          <w:u w:val="single"/>
        </w:rPr>
        <w:t>外</w:t>
      </w:r>
      <w:r w:rsidR="00DF357C" w:rsidRPr="004D797A">
        <w:rPr>
          <w:rFonts w:hAnsi="標楷體" w:cstheme="minorBidi" w:hint="eastAsia"/>
          <w:b/>
          <w:szCs w:val="32"/>
          <w:u w:val="single"/>
        </w:rPr>
        <w:t>，其餘結果如失聯、服役、職訓等原因囿於無一致性標準</w:t>
      </w:r>
      <w:r w:rsidR="00BF0F0F" w:rsidRPr="004D797A">
        <w:rPr>
          <w:rFonts w:hAnsi="標楷體" w:cstheme="minorBidi" w:hint="eastAsia"/>
          <w:b/>
          <w:szCs w:val="32"/>
          <w:u w:val="single"/>
        </w:rPr>
        <w:t>，</w:t>
      </w:r>
      <w:r w:rsidR="00DF357C" w:rsidRPr="004D797A">
        <w:rPr>
          <w:rFonts w:hAnsi="標楷體" w:cstheme="minorBidi" w:hint="eastAsia"/>
          <w:b/>
          <w:szCs w:val="32"/>
          <w:u w:val="single"/>
        </w:rPr>
        <w:t>故</w:t>
      </w:r>
      <w:r w:rsidR="009B2CA8" w:rsidRPr="004D797A">
        <w:rPr>
          <w:rFonts w:hAnsi="標楷體" w:cstheme="minorBidi" w:hint="eastAsia"/>
          <w:b/>
          <w:szCs w:val="32"/>
          <w:u w:val="single"/>
        </w:rPr>
        <w:t>認定</w:t>
      </w:r>
      <w:r w:rsidR="00BF0F0F" w:rsidRPr="004D797A">
        <w:rPr>
          <w:rFonts w:hAnsi="標楷體" w:cstheme="minorBidi" w:hint="eastAsia"/>
          <w:b/>
          <w:szCs w:val="32"/>
          <w:u w:val="single"/>
        </w:rPr>
        <w:t>上</w:t>
      </w:r>
      <w:r w:rsidR="009B2CA8" w:rsidRPr="004D797A">
        <w:rPr>
          <w:rFonts w:hAnsi="標楷體" w:cstheme="minorBidi" w:hint="eastAsia"/>
          <w:b/>
          <w:szCs w:val="32"/>
          <w:u w:val="single"/>
        </w:rPr>
        <w:t>差異極</w:t>
      </w:r>
      <w:r w:rsidRPr="004D797A">
        <w:rPr>
          <w:rFonts w:hAnsi="標楷體" w:cstheme="minorBidi" w:hint="eastAsia"/>
          <w:b/>
          <w:szCs w:val="32"/>
          <w:u w:val="single"/>
        </w:rPr>
        <w:t>大</w:t>
      </w:r>
      <w:r w:rsidR="009B2CA8" w:rsidRPr="004D797A">
        <w:rPr>
          <w:rFonts w:hAnsi="標楷體" w:cstheme="minorBidi" w:hint="eastAsia"/>
          <w:b/>
          <w:szCs w:val="32"/>
          <w:u w:val="single"/>
        </w:rPr>
        <w:t>。</w:t>
      </w:r>
      <w:r w:rsidRPr="004D797A">
        <w:rPr>
          <w:rFonts w:hAnsi="標楷體" w:cstheme="minorBidi" w:hint="eastAsia"/>
          <w:b/>
          <w:szCs w:val="32"/>
          <w:u w:val="single"/>
        </w:rPr>
        <w:t>以北分署青職中心一對一職涯諮詢追蹤結果，失聯部分之占比竟高達3</w:t>
      </w:r>
      <w:r w:rsidRPr="004D797A">
        <w:rPr>
          <w:rFonts w:hAnsi="標楷體" w:cstheme="minorBidi"/>
          <w:b/>
          <w:szCs w:val="32"/>
          <w:u w:val="single"/>
        </w:rPr>
        <w:t>4.88</w:t>
      </w:r>
      <w:r w:rsidRPr="004D797A">
        <w:rPr>
          <w:rFonts w:hAnsi="標楷體" w:cstheme="minorBidi" w:hint="eastAsia"/>
          <w:b/>
          <w:szCs w:val="32"/>
          <w:u w:val="single"/>
        </w:rPr>
        <w:t>％，而部分中心</w:t>
      </w:r>
      <w:r w:rsidR="00DF357C" w:rsidRPr="004D797A">
        <w:rPr>
          <w:rFonts w:hAnsi="標楷體" w:cstheme="minorBidi" w:hint="eastAsia"/>
          <w:b/>
          <w:szCs w:val="32"/>
          <w:u w:val="single"/>
        </w:rPr>
        <w:t>則</w:t>
      </w:r>
      <w:r w:rsidR="00BF0F0F" w:rsidRPr="004D797A">
        <w:rPr>
          <w:rFonts w:hAnsi="標楷體" w:cstheme="minorBidi" w:hint="eastAsia"/>
          <w:b/>
          <w:szCs w:val="32"/>
          <w:u w:val="single"/>
        </w:rPr>
        <w:t>未統計失聯</w:t>
      </w:r>
      <w:r w:rsidR="00BF0F0F" w:rsidRPr="004D797A">
        <w:rPr>
          <w:rFonts w:hAnsi="標楷體" w:cstheme="minorBidi" w:hint="eastAsia"/>
          <w:szCs w:val="32"/>
        </w:rPr>
        <w:t>。</w:t>
      </w:r>
      <w:r w:rsidRPr="004D797A">
        <w:rPr>
          <w:rFonts w:hAnsi="標楷體" w:cstheme="minorBidi" w:hint="eastAsia"/>
          <w:b/>
          <w:szCs w:val="32"/>
        </w:rPr>
        <w:t>審計部</w:t>
      </w:r>
      <w:r w:rsidR="00BF0F0F" w:rsidRPr="004D797A">
        <w:rPr>
          <w:rFonts w:hAnsi="標楷體" w:cstheme="minorBidi" w:hint="eastAsia"/>
          <w:b/>
          <w:szCs w:val="32"/>
        </w:rPr>
        <w:t>對此</w:t>
      </w:r>
      <w:r w:rsidRPr="004D797A">
        <w:rPr>
          <w:rFonts w:hAnsi="標楷體" w:cstheme="minorBidi" w:hint="eastAsia"/>
          <w:b/>
          <w:szCs w:val="32"/>
        </w:rPr>
        <w:t>亦提出</w:t>
      </w:r>
      <w:r w:rsidR="00BF0F0F" w:rsidRPr="004D797A">
        <w:rPr>
          <w:rFonts w:hAnsi="標楷體" w:cstheme="minorBidi" w:hint="eastAsia"/>
          <w:b/>
          <w:szCs w:val="32"/>
        </w:rPr>
        <w:t>相關建議，指出</w:t>
      </w:r>
      <w:r w:rsidRPr="004D797A">
        <w:rPr>
          <w:rFonts w:hAnsi="標楷體"/>
          <w:b/>
        </w:rPr>
        <w:t>部分輔導個案結案後因故未投入職場，或無法取得聯繫，尚待追蹤後續就業情形，俾及時提供協助</w:t>
      </w:r>
      <w:r w:rsidRPr="004D797A">
        <w:rPr>
          <w:rFonts w:hAnsi="標楷體" w:hint="eastAsia"/>
          <w:b/>
        </w:rPr>
        <w:t>之意見</w:t>
      </w:r>
      <w:r w:rsidR="00BF0F0F" w:rsidRPr="004D797A">
        <w:rPr>
          <w:rFonts w:hAnsi="標楷體" w:hint="eastAsia"/>
          <w:b/>
          <w:szCs w:val="32"/>
        </w:rPr>
        <w:t>。</w:t>
      </w:r>
      <w:r w:rsidR="00BF0F0F" w:rsidRPr="004D797A">
        <w:rPr>
          <w:rFonts w:hAnsi="標楷體" w:hint="eastAsia"/>
          <w:b/>
          <w:szCs w:val="32"/>
          <w:u w:val="single"/>
        </w:rPr>
        <w:t>故</w:t>
      </w:r>
      <w:r w:rsidR="006D3916" w:rsidRPr="004D797A">
        <w:rPr>
          <w:rFonts w:hAnsi="標楷體" w:hint="eastAsia"/>
          <w:b/>
          <w:szCs w:val="32"/>
          <w:u w:val="single"/>
        </w:rPr>
        <w:t>各青職中心</w:t>
      </w:r>
      <w:r w:rsidRPr="004D797A">
        <w:rPr>
          <w:rFonts w:hAnsi="標楷體" w:hint="eastAsia"/>
          <w:b/>
          <w:u w:val="single"/>
        </w:rPr>
        <w:t>一對一職涯諮詢服務</w:t>
      </w:r>
      <w:r w:rsidR="00BF0F0F" w:rsidRPr="004D797A">
        <w:rPr>
          <w:rFonts w:hAnsi="標楷體" w:hint="eastAsia"/>
          <w:b/>
          <w:szCs w:val="32"/>
          <w:u w:val="single"/>
        </w:rPr>
        <w:t>三個月</w:t>
      </w:r>
      <w:r w:rsidR="00BF0F0F" w:rsidRPr="004D797A">
        <w:rPr>
          <w:rFonts w:hAnsi="標楷體" w:hint="eastAsia"/>
          <w:b/>
          <w:u w:val="single"/>
        </w:rPr>
        <w:t>追蹤輔導結果</w:t>
      </w:r>
      <w:r w:rsidRPr="004D797A">
        <w:rPr>
          <w:rFonts w:hAnsi="標楷體" w:hint="eastAsia"/>
          <w:b/>
          <w:szCs w:val="32"/>
          <w:u w:val="single"/>
        </w:rPr>
        <w:t>之執行與</w:t>
      </w:r>
      <w:r w:rsidRPr="004D797A">
        <w:rPr>
          <w:rFonts w:hAnsi="標楷體" w:hint="eastAsia"/>
          <w:b/>
          <w:u w:val="single"/>
        </w:rPr>
        <w:t>成效，</w:t>
      </w:r>
      <w:r w:rsidR="006D3916" w:rsidRPr="004D797A">
        <w:rPr>
          <w:rFonts w:hAnsi="標楷體" w:hint="eastAsia"/>
          <w:b/>
          <w:u w:val="single"/>
        </w:rPr>
        <w:t>應有一致性認定標準，</w:t>
      </w:r>
      <w:r w:rsidR="006D3916" w:rsidRPr="004D797A">
        <w:rPr>
          <w:rFonts w:hAnsi="標楷體" w:hint="eastAsia"/>
          <w:b/>
          <w:szCs w:val="32"/>
          <w:u w:val="single"/>
        </w:rPr>
        <w:t>均有待勞發署</w:t>
      </w:r>
      <w:r w:rsidRPr="004D797A">
        <w:rPr>
          <w:rFonts w:hAnsi="標楷體" w:hint="eastAsia"/>
          <w:b/>
          <w:szCs w:val="32"/>
          <w:u w:val="single"/>
        </w:rPr>
        <w:t>檢視改善</w:t>
      </w:r>
      <w:r w:rsidRPr="004D797A">
        <w:rPr>
          <w:rFonts w:hAnsi="標楷體" w:hint="eastAsia"/>
          <w:szCs w:val="32"/>
        </w:rPr>
        <w:t>。</w:t>
      </w:r>
    </w:p>
    <w:p w:rsidR="006158D5" w:rsidRPr="004D797A" w:rsidRDefault="006158D5" w:rsidP="00E24B0C">
      <w:pPr>
        <w:pStyle w:val="3"/>
        <w:numPr>
          <w:ilvl w:val="3"/>
          <w:numId w:val="38"/>
        </w:numPr>
      </w:pPr>
      <w:r w:rsidRPr="004D797A">
        <w:rPr>
          <w:rFonts w:hint="eastAsia"/>
        </w:rPr>
        <w:t>以</w:t>
      </w:r>
      <w:r w:rsidR="00CB2E52" w:rsidRPr="004D797A">
        <w:rPr>
          <w:rFonts w:hint="eastAsia"/>
        </w:rPr>
        <w:t>桃分署賈桃樂學習主題館</w:t>
      </w:r>
      <w:r w:rsidR="00B5447C" w:rsidRPr="004D797A">
        <w:rPr>
          <w:rFonts w:hint="eastAsia"/>
        </w:rPr>
        <w:t>為例，</w:t>
      </w:r>
      <w:r w:rsidR="0008468C" w:rsidRPr="004D797A">
        <w:rPr>
          <w:rFonts w:hint="eastAsia"/>
        </w:rPr>
        <w:t>一對一職涯諮詢輔導流程如下</w:t>
      </w:r>
      <w:r w:rsidR="00CB2E52" w:rsidRPr="004D797A">
        <w:rPr>
          <w:rFonts w:hint="eastAsia"/>
        </w:rPr>
        <w:t>圖</w:t>
      </w:r>
      <w:r w:rsidR="0008468C" w:rsidRPr="004D797A">
        <w:rPr>
          <w:rFonts w:hint="eastAsia"/>
        </w:rPr>
        <w:t>所示：</w:t>
      </w:r>
    </w:p>
    <w:p w:rsidR="00B5447C" w:rsidRPr="004D797A" w:rsidRDefault="00B5447C" w:rsidP="00B5447C">
      <w:pPr>
        <w:jc w:val="center"/>
      </w:pPr>
      <w:r w:rsidRPr="004D797A">
        <w:rPr>
          <w:noProof/>
        </w:rPr>
        <w:drawing>
          <wp:inline distT="0" distB="0" distL="0" distR="0" wp14:anchorId="29F535F7" wp14:editId="3F24150E">
            <wp:extent cx="5861050" cy="4528868"/>
            <wp:effectExtent l="19050" t="19050" r="25400" b="2413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0767" cy="4582739"/>
                    </a:xfrm>
                    <a:prstGeom prst="rect">
                      <a:avLst/>
                    </a:prstGeom>
                    <a:ln>
                      <a:solidFill>
                        <a:schemeClr val="tx1"/>
                      </a:solidFill>
                    </a:ln>
                  </pic:spPr>
                </pic:pic>
              </a:graphicData>
            </a:graphic>
          </wp:inline>
        </w:drawing>
      </w:r>
    </w:p>
    <w:p w:rsidR="00B5447C" w:rsidRPr="004D797A" w:rsidRDefault="0008468C" w:rsidP="0031326F">
      <w:pPr>
        <w:pStyle w:val="a1"/>
        <w:spacing w:before="0" w:after="120"/>
      </w:pPr>
      <w:r w:rsidRPr="004D797A">
        <w:rPr>
          <w:rFonts w:hint="eastAsia"/>
        </w:rPr>
        <w:t>一對一職涯諮詢輔導流程圖</w:t>
      </w:r>
    </w:p>
    <w:p w:rsidR="004509AA" w:rsidRPr="004D797A" w:rsidRDefault="004509AA" w:rsidP="0031326F">
      <w:pPr>
        <w:pStyle w:val="af8"/>
        <w:spacing w:before="0" w:after="120"/>
        <w:ind w:left="1"/>
        <w:jc w:val="center"/>
        <w:rPr>
          <w:sz w:val="26"/>
          <w:szCs w:val="26"/>
        </w:rPr>
      </w:pPr>
      <w:r w:rsidRPr="004D797A">
        <w:rPr>
          <w:rFonts w:hint="eastAsia"/>
          <w:sz w:val="26"/>
          <w:szCs w:val="26"/>
        </w:rPr>
        <w:t>資料來源：勞動部查復資料。</w:t>
      </w:r>
    </w:p>
    <w:p w:rsidR="00D6484A" w:rsidRPr="004D797A" w:rsidRDefault="00D461B8" w:rsidP="00E24B0C">
      <w:pPr>
        <w:pStyle w:val="3"/>
        <w:numPr>
          <w:ilvl w:val="3"/>
          <w:numId w:val="38"/>
        </w:numPr>
      </w:pPr>
      <w:r w:rsidRPr="004D797A">
        <w:rPr>
          <w:rFonts w:hint="eastAsia"/>
        </w:rPr>
        <w:t>相關追蹤結果詳如下表。</w:t>
      </w:r>
      <w:r w:rsidR="00D6484A" w:rsidRPr="004D797A">
        <w:t xml:space="preserve"> </w:t>
      </w:r>
    </w:p>
    <w:p w:rsidR="00D6484A" w:rsidRPr="004D797A" w:rsidRDefault="00767826" w:rsidP="00D6484A">
      <w:pPr>
        <w:pStyle w:val="a3"/>
        <w:ind w:left="697" w:hanging="697"/>
        <w:rPr>
          <w:b/>
        </w:rPr>
      </w:pPr>
      <w:r w:rsidRPr="004D797A">
        <w:rPr>
          <w:rFonts w:hint="eastAsia"/>
          <w:b/>
        </w:rPr>
        <w:t>各</w:t>
      </w:r>
      <w:r w:rsidR="00D6484A" w:rsidRPr="004D797A">
        <w:rPr>
          <w:rFonts w:hint="eastAsia"/>
          <w:b/>
        </w:rPr>
        <w:t>分署</w:t>
      </w:r>
      <w:r w:rsidR="00040CC7" w:rsidRPr="004D797A">
        <w:rPr>
          <w:rFonts w:hint="eastAsia"/>
          <w:b/>
        </w:rPr>
        <w:t>青職中心</w:t>
      </w:r>
      <w:r w:rsidR="00D6484A" w:rsidRPr="004D797A">
        <w:rPr>
          <w:rFonts w:hint="eastAsia"/>
          <w:b/>
        </w:rPr>
        <w:t>「一對一職涯諮詢」追蹤結果</w:t>
      </w:r>
    </w:p>
    <w:p w:rsidR="00D6484A" w:rsidRPr="004D797A" w:rsidRDefault="00D6484A" w:rsidP="00D6484A">
      <w:pPr>
        <w:ind w:rightChars="-108" w:right="-367"/>
        <w:jc w:val="right"/>
        <w:rPr>
          <w:sz w:val="24"/>
          <w:szCs w:val="24"/>
        </w:rPr>
      </w:pPr>
      <w:r w:rsidRPr="004D797A">
        <w:rPr>
          <w:rFonts w:hint="eastAsia"/>
          <w:sz w:val="24"/>
          <w:szCs w:val="24"/>
        </w:rPr>
        <w:t>單位：人</w:t>
      </w:r>
    </w:p>
    <w:tbl>
      <w:tblPr>
        <w:tblStyle w:val="13"/>
        <w:tblW w:w="10343" w:type="dxa"/>
        <w:jc w:val="center"/>
        <w:tblLayout w:type="fixed"/>
        <w:tblCellMar>
          <w:left w:w="0" w:type="dxa"/>
          <w:right w:w="0" w:type="dxa"/>
        </w:tblCellMar>
        <w:tblLook w:val="04A0" w:firstRow="1" w:lastRow="0" w:firstColumn="1" w:lastColumn="0" w:noHBand="0" w:noVBand="1"/>
      </w:tblPr>
      <w:tblGrid>
        <w:gridCol w:w="421"/>
        <w:gridCol w:w="567"/>
        <w:gridCol w:w="708"/>
        <w:gridCol w:w="851"/>
        <w:gridCol w:w="850"/>
        <w:gridCol w:w="709"/>
        <w:gridCol w:w="714"/>
        <w:gridCol w:w="562"/>
        <w:gridCol w:w="572"/>
        <w:gridCol w:w="500"/>
        <w:gridCol w:w="912"/>
        <w:gridCol w:w="851"/>
        <w:gridCol w:w="850"/>
        <w:gridCol w:w="426"/>
        <w:gridCol w:w="850"/>
      </w:tblGrid>
      <w:tr w:rsidR="006E32E5" w:rsidRPr="004D797A" w:rsidTr="002A73B9">
        <w:trPr>
          <w:trHeight w:val="351"/>
          <w:tblHeader/>
          <w:jc w:val="center"/>
        </w:trPr>
        <w:tc>
          <w:tcPr>
            <w:tcW w:w="421" w:type="dxa"/>
            <w:vMerge w:val="restart"/>
            <w:shd w:val="clear" w:color="auto" w:fill="EAF1DD" w:themeFill="accent3" w:themeFillTint="33"/>
            <w:vAlign w:val="center"/>
          </w:tcPr>
          <w:p w:rsidR="002A73B9" w:rsidRPr="004D797A" w:rsidRDefault="002A73B9" w:rsidP="002A73B9">
            <w:pPr>
              <w:jc w:val="center"/>
              <w:rPr>
                <w:b/>
                <w:spacing w:val="-20"/>
                <w:sz w:val="20"/>
              </w:rPr>
            </w:pPr>
          </w:p>
        </w:tc>
        <w:tc>
          <w:tcPr>
            <w:tcW w:w="567" w:type="dxa"/>
            <w:vMerge w:val="restart"/>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年度</w:t>
            </w:r>
          </w:p>
        </w:tc>
        <w:tc>
          <w:tcPr>
            <w:tcW w:w="708" w:type="dxa"/>
            <w:vMerge w:val="restart"/>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接受追蹤</w:t>
            </w:r>
          </w:p>
          <w:p w:rsidR="002A73B9" w:rsidRPr="004D797A" w:rsidRDefault="002A73B9" w:rsidP="002A73B9">
            <w:pPr>
              <w:jc w:val="center"/>
              <w:rPr>
                <w:b/>
                <w:spacing w:val="-20"/>
                <w:sz w:val="20"/>
              </w:rPr>
            </w:pPr>
            <w:r w:rsidRPr="004D797A">
              <w:rPr>
                <w:rFonts w:hint="eastAsia"/>
                <w:b/>
                <w:spacing w:val="-20"/>
                <w:sz w:val="20"/>
              </w:rPr>
              <w:t>之青年人數</w:t>
            </w:r>
          </w:p>
        </w:tc>
        <w:tc>
          <w:tcPr>
            <w:tcW w:w="8647" w:type="dxa"/>
            <w:gridSpan w:val="12"/>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追蹤結果</w:t>
            </w:r>
          </w:p>
        </w:tc>
      </w:tr>
      <w:tr w:rsidR="006E32E5" w:rsidRPr="004D797A" w:rsidTr="002A73B9">
        <w:trPr>
          <w:trHeight w:val="351"/>
          <w:tblHeader/>
          <w:jc w:val="center"/>
        </w:trPr>
        <w:tc>
          <w:tcPr>
            <w:tcW w:w="421" w:type="dxa"/>
            <w:vMerge/>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p>
        </w:tc>
        <w:tc>
          <w:tcPr>
            <w:tcW w:w="567" w:type="dxa"/>
            <w:vMerge/>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p>
        </w:tc>
        <w:tc>
          <w:tcPr>
            <w:tcW w:w="708" w:type="dxa"/>
            <w:vMerge/>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p>
        </w:tc>
        <w:tc>
          <w:tcPr>
            <w:tcW w:w="851"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就業</w:t>
            </w:r>
          </w:p>
        </w:tc>
        <w:tc>
          <w:tcPr>
            <w:tcW w:w="850"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就學、</w:t>
            </w:r>
          </w:p>
          <w:p w:rsidR="002A73B9" w:rsidRPr="004D797A" w:rsidRDefault="002A73B9" w:rsidP="002A73B9">
            <w:pPr>
              <w:jc w:val="center"/>
              <w:rPr>
                <w:b/>
                <w:spacing w:val="-20"/>
                <w:sz w:val="20"/>
              </w:rPr>
            </w:pPr>
            <w:r w:rsidRPr="004D797A">
              <w:rPr>
                <w:rFonts w:hint="eastAsia"/>
                <w:b/>
                <w:spacing w:val="-20"/>
                <w:sz w:val="20"/>
              </w:rPr>
              <w:t>升學</w:t>
            </w:r>
          </w:p>
        </w:tc>
        <w:tc>
          <w:tcPr>
            <w:tcW w:w="709"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待業</w:t>
            </w:r>
          </w:p>
        </w:tc>
        <w:tc>
          <w:tcPr>
            <w:tcW w:w="1276" w:type="dxa"/>
            <w:gridSpan w:val="2"/>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考試、服役</w:t>
            </w:r>
          </w:p>
          <w:p w:rsidR="002A73B9" w:rsidRPr="004D797A" w:rsidRDefault="002A73B9" w:rsidP="002A73B9">
            <w:pPr>
              <w:jc w:val="center"/>
              <w:rPr>
                <w:b/>
                <w:spacing w:val="-20"/>
                <w:sz w:val="20"/>
              </w:rPr>
            </w:pPr>
            <w:r w:rsidRPr="004D797A">
              <w:rPr>
                <w:rFonts w:hint="eastAsia"/>
                <w:b/>
                <w:spacing w:val="-20"/>
                <w:sz w:val="20"/>
              </w:rPr>
              <w:t>、出國</w:t>
            </w:r>
          </w:p>
        </w:tc>
        <w:tc>
          <w:tcPr>
            <w:tcW w:w="572"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職</w:t>
            </w:r>
            <w:r w:rsidRPr="004D797A">
              <w:rPr>
                <w:b/>
                <w:spacing w:val="-20"/>
                <w:sz w:val="20"/>
              </w:rPr>
              <w:t>訓</w:t>
            </w:r>
          </w:p>
        </w:tc>
        <w:tc>
          <w:tcPr>
            <w:tcW w:w="500"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婉拒</w:t>
            </w:r>
          </w:p>
          <w:p w:rsidR="002A73B9" w:rsidRPr="004D797A" w:rsidRDefault="002A73B9" w:rsidP="002A73B9">
            <w:pPr>
              <w:jc w:val="center"/>
              <w:rPr>
                <w:b/>
                <w:spacing w:val="-20"/>
                <w:sz w:val="20"/>
              </w:rPr>
            </w:pPr>
            <w:r w:rsidRPr="004D797A">
              <w:rPr>
                <w:rFonts w:hint="eastAsia"/>
                <w:b/>
                <w:spacing w:val="-20"/>
                <w:sz w:val="20"/>
              </w:rPr>
              <w:t>受訪</w:t>
            </w:r>
          </w:p>
        </w:tc>
        <w:tc>
          <w:tcPr>
            <w:tcW w:w="912"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尋職</w:t>
            </w:r>
          </w:p>
        </w:tc>
        <w:tc>
          <w:tcPr>
            <w:tcW w:w="851"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轉職</w:t>
            </w:r>
          </w:p>
        </w:tc>
        <w:tc>
          <w:tcPr>
            <w:tcW w:w="850"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創業</w:t>
            </w:r>
          </w:p>
        </w:tc>
        <w:tc>
          <w:tcPr>
            <w:tcW w:w="426"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暫不</w:t>
            </w:r>
          </w:p>
          <w:p w:rsidR="002A73B9" w:rsidRPr="004D797A" w:rsidRDefault="002A73B9" w:rsidP="002A73B9">
            <w:pPr>
              <w:jc w:val="center"/>
              <w:rPr>
                <w:b/>
                <w:spacing w:val="-20"/>
                <w:sz w:val="20"/>
              </w:rPr>
            </w:pPr>
            <w:r w:rsidRPr="004D797A">
              <w:rPr>
                <w:b/>
                <w:spacing w:val="-20"/>
                <w:sz w:val="20"/>
              </w:rPr>
              <w:t>求職</w:t>
            </w:r>
          </w:p>
        </w:tc>
        <w:tc>
          <w:tcPr>
            <w:tcW w:w="850" w:type="dxa"/>
            <w:tcBorders>
              <w:bottom w:val="single" w:sz="4" w:space="0" w:color="auto"/>
            </w:tcBorders>
            <w:shd w:val="clear" w:color="auto" w:fill="EAF1DD" w:themeFill="accent3" w:themeFillTint="33"/>
            <w:vAlign w:val="center"/>
          </w:tcPr>
          <w:p w:rsidR="002A73B9" w:rsidRPr="004D797A" w:rsidRDefault="002A73B9" w:rsidP="002A73B9">
            <w:pPr>
              <w:jc w:val="center"/>
              <w:rPr>
                <w:b/>
                <w:spacing w:val="-20"/>
                <w:sz w:val="20"/>
              </w:rPr>
            </w:pPr>
            <w:r w:rsidRPr="004D797A">
              <w:rPr>
                <w:rFonts w:hint="eastAsia"/>
                <w:b/>
                <w:spacing w:val="-20"/>
                <w:sz w:val="20"/>
              </w:rPr>
              <w:t>失聯</w:t>
            </w:r>
          </w:p>
        </w:tc>
      </w:tr>
      <w:tr w:rsidR="006E32E5" w:rsidRPr="004D797A" w:rsidTr="002A73B9">
        <w:trPr>
          <w:trHeight w:val="60"/>
          <w:jc w:val="center"/>
        </w:trPr>
        <w:tc>
          <w:tcPr>
            <w:tcW w:w="421" w:type="dxa"/>
            <w:vMerge w:val="restart"/>
            <w:vAlign w:val="center"/>
          </w:tcPr>
          <w:p w:rsidR="002A73B9" w:rsidRPr="004D797A" w:rsidRDefault="002A73B9" w:rsidP="002A73B9">
            <w:pPr>
              <w:jc w:val="center"/>
              <w:rPr>
                <w:spacing w:val="-20"/>
                <w:sz w:val="20"/>
              </w:rPr>
            </w:pPr>
            <w:r w:rsidRPr="004D797A">
              <w:rPr>
                <w:rFonts w:hint="eastAsia"/>
                <w:spacing w:val="-20"/>
                <w:sz w:val="20"/>
              </w:rPr>
              <w:t>北分署YS</w:t>
            </w: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108</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992</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237</w:t>
            </w:r>
          </w:p>
          <w:p w:rsidR="002A73B9" w:rsidRPr="004D797A" w:rsidRDefault="002A73B9" w:rsidP="002A73B9">
            <w:pPr>
              <w:jc w:val="center"/>
              <w:rPr>
                <w:spacing w:val="-20"/>
                <w:sz w:val="20"/>
              </w:rPr>
            </w:pPr>
            <w:r w:rsidRPr="004D797A">
              <w:rPr>
                <w:rFonts w:hint="eastAsia"/>
                <w:spacing w:val="-20"/>
                <w:sz w:val="20"/>
              </w:rPr>
              <w:t>(23.</w:t>
            </w:r>
            <w:r w:rsidRPr="004D797A">
              <w:rPr>
                <w:spacing w:val="-20"/>
                <w:sz w:val="20"/>
              </w:rPr>
              <w:t>89</w:t>
            </w:r>
            <w:r w:rsidRPr="004D797A">
              <w:rPr>
                <w:rFonts w:hint="eastAsia"/>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536</w:t>
            </w:r>
          </w:p>
          <w:p w:rsidR="002A73B9" w:rsidRPr="004D797A" w:rsidRDefault="002A73B9" w:rsidP="002A73B9">
            <w:pPr>
              <w:jc w:val="center"/>
              <w:rPr>
                <w:spacing w:val="-20"/>
                <w:sz w:val="20"/>
              </w:rPr>
            </w:pPr>
            <w:r w:rsidRPr="004D797A">
              <w:rPr>
                <w:rFonts w:hint="eastAsia"/>
                <w:spacing w:val="-20"/>
                <w:sz w:val="20"/>
              </w:rPr>
              <w:t>(54</w:t>
            </w:r>
            <w:r w:rsidRPr="004D797A">
              <w:rPr>
                <w:spacing w:val="-20"/>
                <w:sz w:val="20"/>
              </w:rPr>
              <w:t>.03</w:t>
            </w:r>
            <w:r w:rsidRPr="004D797A">
              <w:rPr>
                <w:rFonts w:hint="eastAsia"/>
                <w:spacing w:val="-20"/>
                <w:sz w:val="20"/>
              </w:rPr>
              <w:t>%)</w:t>
            </w:r>
          </w:p>
        </w:tc>
        <w:tc>
          <w:tcPr>
            <w:tcW w:w="709" w:type="dxa"/>
            <w:vAlign w:val="center"/>
          </w:tcPr>
          <w:p w:rsidR="002A73B9" w:rsidRPr="004D797A" w:rsidRDefault="002A73B9" w:rsidP="002A73B9">
            <w:pPr>
              <w:jc w:val="center"/>
              <w:rPr>
                <w:spacing w:val="-20"/>
                <w:sz w:val="20"/>
              </w:rPr>
            </w:pPr>
            <w:r w:rsidRPr="004D797A">
              <w:rPr>
                <w:rFonts w:hint="eastAsia"/>
                <w:spacing w:val="-20"/>
                <w:sz w:val="20"/>
              </w:rPr>
              <w:t>49</w:t>
            </w:r>
          </w:p>
          <w:p w:rsidR="002A73B9" w:rsidRPr="004D797A" w:rsidRDefault="002A73B9" w:rsidP="002A73B9">
            <w:pPr>
              <w:jc w:val="center"/>
              <w:rPr>
                <w:spacing w:val="-20"/>
                <w:sz w:val="20"/>
              </w:rPr>
            </w:pPr>
            <w:r w:rsidRPr="004D797A">
              <w:rPr>
                <w:rFonts w:hint="eastAsia"/>
                <w:spacing w:val="-20"/>
                <w:sz w:val="20"/>
              </w:rPr>
              <w:t>(4.9</w:t>
            </w:r>
            <w:r w:rsidRPr="004D797A">
              <w:rPr>
                <w:spacing w:val="-20"/>
                <w:sz w:val="20"/>
              </w:rPr>
              <w:t>4</w:t>
            </w:r>
            <w:r w:rsidRPr="004D797A">
              <w:rPr>
                <w:rFonts w:hint="eastAsia"/>
                <w:spacing w:val="-20"/>
                <w:sz w:val="20"/>
              </w:rPr>
              <w:t>%)</w:t>
            </w:r>
          </w:p>
        </w:tc>
        <w:tc>
          <w:tcPr>
            <w:tcW w:w="1276" w:type="dxa"/>
            <w:gridSpan w:val="2"/>
            <w:vAlign w:val="center"/>
          </w:tcPr>
          <w:p w:rsidR="002A73B9" w:rsidRPr="004D797A" w:rsidRDefault="002A73B9" w:rsidP="002A73B9">
            <w:pPr>
              <w:jc w:val="center"/>
              <w:rPr>
                <w:spacing w:val="-20"/>
                <w:sz w:val="20"/>
              </w:rPr>
            </w:pP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170</w:t>
            </w:r>
          </w:p>
          <w:p w:rsidR="002A73B9" w:rsidRPr="004D797A" w:rsidRDefault="002A73B9" w:rsidP="002A73B9">
            <w:pPr>
              <w:jc w:val="center"/>
              <w:rPr>
                <w:spacing w:val="-20"/>
                <w:sz w:val="20"/>
              </w:rPr>
            </w:pPr>
            <w:r w:rsidRPr="004D797A">
              <w:rPr>
                <w:rFonts w:hint="eastAsia"/>
                <w:spacing w:val="-20"/>
                <w:sz w:val="20"/>
              </w:rPr>
              <w:t>(17.1</w:t>
            </w:r>
            <w:r w:rsidRPr="004D797A">
              <w:rPr>
                <w:spacing w:val="-20"/>
                <w:sz w:val="20"/>
              </w:rPr>
              <w:t>4</w:t>
            </w:r>
            <w:r w:rsidRPr="004D797A">
              <w:rPr>
                <w:rFonts w:hint="eastAsia"/>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09</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645</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191</w:t>
            </w:r>
          </w:p>
          <w:p w:rsidR="002A73B9" w:rsidRPr="004D797A" w:rsidRDefault="002A73B9" w:rsidP="002A73B9">
            <w:pPr>
              <w:jc w:val="center"/>
              <w:rPr>
                <w:spacing w:val="-20"/>
                <w:sz w:val="20"/>
              </w:rPr>
            </w:pPr>
            <w:r w:rsidRPr="004D797A">
              <w:rPr>
                <w:rFonts w:hint="eastAsia"/>
                <w:spacing w:val="-20"/>
                <w:sz w:val="20"/>
              </w:rPr>
              <w:t>(29.6</w:t>
            </w:r>
            <w:r w:rsidRPr="004D797A">
              <w:rPr>
                <w:spacing w:val="-20"/>
                <w:sz w:val="20"/>
              </w:rPr>
              <w:t>1</w:t>
            </w:r>
            <w:r w:rsidRPr="004D797A">
              <w:rPr>
                <w:rFonts w:hint="eastAsia"/>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214</w:t>
            </w:r>
          </w:p>
          <w:p w:rsidR="002A73B9" w:rsidRPr="004D797A" w:rsidRDefault="002A73B9" w:rsidP="002A73B9">
            <w:pPr>
              <w:jc w:val="center"/>
              <w:rPr>
                <w:spacing w:val="-20"/>
                <w:sz w:val="20"/>
              </w:rPr>
            </w:pPr>
            <w:r w:rsidRPr="004D797A">
              <w:rPr>
                <w:rFonts w:hint="eastAsia"/>
                <w:spacing w:val="-20"/>
                <w:sz w:val="20"/>
              </w:rPr>
              <w:t>(33.</w:t>
            </w:r>
            <w:r w:rsidRPr="004D797A">
              <w:rPr>
                <w:spacing w:val="-20"/>
                <w:sz w:val="20"/>
              </w:rPr>
              <w:t>18</w:t>
            </w:r>
            <w:r w:rsidRPr="004D797A">
              <w:rPr>
                <w:rFonts w:hint="eastAsia"/>
                <w:spacing w:val="-20"/>
                <w:sz w:val="20"/>
              </w:rPr>
              <w:t>%)</w:t>
            </w:r>
          </w:p>
        </w:tc>
        <w:tc>
          <w:tcPr>
            <w:tcW w:w="709" w:type="dxa"/>
            <w:vAlign w:val="center"/>
          </w:tcPr>
          <w:p w:rsidR="002A73B9" w:rsidRPr="004D797A" w:rsidRDefault="002A73B9" w:rsidP="002A73B9">
            <w:pPr>
              <w:jc w:val="center"/>
              <w:rPr>
                <w:spacing w:val="-20"/>
                <w:sz w:val="20"/>
              </w:rPr>
            </w:pPr>
            <w:r w:rsidRPr="004D797A">
              <w:rPr>
                <w:rFonts w:hint="eastAsia"/>
                <w:spacing w:val="-20"/>
                <w:sz w:val="20"/>
              </w:rPr>
              <w:t>45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6.98</w:t>
            </w:r>
            <w:r w:rsidRPr="004D797A">
              <w:rPr>
                <w:rFonts w:hint="eastAsia"/>
                <w:spacing w:val="-20"/>
                <w:sz w:val="20"/>
              </w:rPr>
              <w:t>%)</w:t>
            </w:r>
          </w:p>
        </w:tc>
        <w:tc>
          <w:tcPr>
            <w:tcW w:w="1276" w:type="dxa"/>
            <w:gridSpan w:val="2"/>
            <w:vAlign w:val="center"/>
          </w:tcPr>
          <w:p w:rsidR="002A73B9" w:rsidRPr="004D797A" w:rsidRDefault="002A73B9" w:rsidP="002A73B9">
            <w:pPr>
              <w:jc w:val="center"/>
              <w:rPr>
                <w:spacing w:val="-20"/>
                <w:sz w:val="20"/>
              </w:rPr>
            </w:pP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195</w:t>
            </w:r>
          </w:p>
          <w:p w:rsidR="002A73B9" w:rsidRPr="004D797A" w:rsidRDefault="002A73B9" w:rsidP="002A73B9">
            <w:pPr>
              <w:jc w:val="center"/>
              <w:rPr>
                <w:spacing w:val="-20"/>
                <w:sz w:val="20"/>
              </w:rPr>
            </w:pPr>
            <w:r w:rsidRPr="004D797A">
              <w:rPr>
                <w:rFonts w:hint="eastAsia"/>
                <w:spacing w:val="-20"/>
                <w:sz w:val="20"/>
              </w:rPr>
              <w:t>(30.2</w:t>
            </w:r>
            <w:r w:rsidRPr="004D797A">
              <w:rPr>
                <w:spacing w:val="-20"/>
                <w:sz w:val="20"/>
              </w:rPr>
              <w:t>3</w:t>
            </w:r>
            <w:r w:rsidRPr="004D797A">
              <w:rPr>
                <w:rFonts w:hint="eastAsia"/>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10</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903</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384</w:t>
            </w:r>
          </w:p>
          <w:p w:rsidR="002A73B9" w:rsidRPr="004D797A" w:rsidRDefault="002A73B9" w:rsidP="002A73B9">
            <w:pPr>
              <w:jc w:val="center"/>
              <w:rPr>
                <w:spacing w:val="-20"/>
                <w:sz w:val="20"/>
              </w:rPr>
            </w:pPr>
            <w:r w:rsidRPr="004D797A">
              <w:rPr>
                <w:rFonts w:hint="eastAsia"/>
                <w:spacing w:val="-20"/>
                <w:sz w:val="20"/>
              </w:rPr>
              <w:t>(42.</w:t>
            </w:r>
            <w:r w:rsidRPr="004D797A">
              <w:rPr>
                <w:spacing w:val="-20"/>
                <w:sz w:val="20"/>
              </w:rPr>
              <w:t>52</w:t>
            </w:r>
            <w:r w:rsidRPr="004D797A">
              <w:rPr>
                <w:rFonts w:hint="eastAsia"/>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227</w:t>
            </w:r>
          </w:p>
          <w:p w:rsidR="002A73B9" w:rsidRPr="004D797A" w:rsidRDefault="002A73B9" w:rsidP="002A73B9">
            <w:pPr>
              <w:jc w:val="center"/>
              <w:rPr>
                <w:spacing w:val="-20"/>
                <w:sz w:val="20"/>
              </w:rPr>
            </w:pPr>
            <w:r w:rsidRPr="004D797A">
              <w:rPr>
                <w:rFonts w:hint="eastAsia"/>
                <w:spacing w:val="-20"/>
                <w:sz w:val="20"/>
              </w:rPr>
              <w:t>(25.1</w:t>
            </w:r>
            <w:r w:rsidRPr="004D797A">
              <w:rPr>
                <w:spacing w:val="-20"/>
                <w:sz w:val="20"/>
              </w:rPr>
              <w:t>4</w:t>
            </w:r>
            <w:r w:rsidRPr="004D797A">
              <w:rPr>
                <w:rFonts w:hint="eastAsia"/>
                <w:spacing w:val="-20"/>
                <w:sz w:val="20"/>
              </w:rPr>
              <w:t>%)</w:t>
            </w:r>
          </w:p>
        </w:tc>
        <w:tc>
          <w:tcPr>
            <w:tcW w:w="709" w:type="dxa"/>
            <w:vAlign w:val="center"/>
          </w:tcPr>
          <w:p w:rsidR="002A73B9" w:rsidRPr="004D797A" w:rsidRDefault="002A73B9" w:rsidP="002A73B9">
            <w:pPr>
              <w:jc w:val="center"/>
              <w:rPr>
                <w:spacing w:val="-20"/>
                <w:sz w:val="20"/>
              </w:rPr>
            </w:pPr>
            <w:r w:rsidRPr="004D797A">
              <w:rPr>
                <w:rFonts w:hint="eastAsia"/>
                <w:spacing w:val="-20"/>
                <w:sz w:val="20"/>
              </w:rPr>
              <w:t>57</w:t>
            </w:r>
          </w:p>
          <w:p w:rsidR="002A73B9" w:rsidRPr="004D797A" w:rsidRDefault="002A73B9" w:rsidP="002A73B9">
            <w:pPr>
              <w:jc w:val="center"/>
              <w:rPr>
                <w:spacing w:val="-20"/>
                <w:sz w:val="20"/>
              </w:rPr>
            </w:pPr>
            <w:r w:rsidRPr="004D797A">
              <w:rPr>
                <w:rFonts w:hint="eastAsia"/>
                <w:spacing w:val="-20"/>
                <w:sz w:val="20"/>
              </w:rPr>
              <w:t>(6.3</w:t>
            </w:r>
            <w:r w:rsidRPr="004D797A">
              <w:rPr>
                <w:spacing w:val="-20"/>
                <w:sz w:val="20"/>
              </w:rPr>
              <w:t>1</w:t>
            </w:r>
            <w:r w:rsidRPr="004D797A">
              <w:rPr>
                <w:rFonts w:hint="eastAsia"/>
                <w:spacing w:val="-20"/>
                <w:sz w:val="20"/>
              </w:rPr>
              <w:t>%)</w:t>
            </w:r>
          </w:p>
        </w:tc>
        <w:tc>
          <w:tcPr>
            <w:tcW w:w="1276" w:type="dxa"/>
            <w:gridSpan w:val="2"/>
            <w:vAlign w:val="center"/>
          </w:tcPr>
          <w:p w:rsidR="002A73B9" w:rsidRPr="004D797A" w:rsidRDefault="002A73B9" w:rsidP="002A73B9">
            <w:pPr>
              <w:jc w:val="center"/>
              <w:rPr>
                <w:spacing w:val="-20"/>
                <w:sz w:val="20"/>
              </w:rPr>
            </w:pP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rFonts w:hint="eastAsia"/>
                <w:spacing w:val="-20"/>
                <w:sz w:val="20"/>
              </w:rPr>
              <w:t>235</w:t>
            </w:r>
          </w:p>
          <w:p w:rsidR="002A73B9" w:rsidRPr="004D797A" w:rsidRDefault="002A73B9" w:rsidP="002A73B9">
            <w:pPr>
              <w:jc w:val="center"/>
              <w:rPr>
                <w:spacing w:val="-20"/>
                <w:sz w:val="20"/>
              </w:rPr>
            </w:pPr>
            <w:r w:rsidRPr="004D797A">
              <w:rPr>
                <w:rFonts w:hint="eastAsia"/>
                <w:spacing w:val="-20"/>
                <w:sz w:val="20"/>
              </w:rPr>
              <w:t>(26</w:t>
            </w:r>
            <w:r w:rsidRPr="004D797A">
              <w:rPr>
                <w:spacing w:val="-20"/>
                <w:sz w:val="20"/>
              </w:rPr>
              <w:t>.02</w:t>
            </w:r>
            <w:r w:rsidRPr="004D797A">
              <w:rPr>
                <w:rFonts w:hint="eastAsia"/>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11</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7</w:t>
            </w:r>
            <w:r w:rsidRPr="004D797A">
              <w:rPr>
                <w:spacing w:val="-20"/>
                <w:sz w:val="20"/>
              </w:rPr>
              <w:t>89</w:t>
            </w:r>
          </w:p>
        </w:tc>
        <w:tc>
          <w:tcPr>
            <w:tcW w:w="851" w:type="dxa"/>
            <w:vAlign w:val="center"/>
          </w:tcPr>
          <w:p w:rsidR="002A73B9" w:rsidRPr="004D797A" w:rsidRDefault="002A73B9" w:rsidP="002A73B9">
            <w:pPr>
              <w:jc w:val="center"/>
              <w:rPr>
                <w:spacing w:val="-20"/>
                <w:sz w:val="20"/>
              </w:rPr>
            </w:pPr>
            <w:r w:rsidRPr="004D797A">
              <w:rPr>
                <w:spacing w:val="-20"/>
                <w:sz w:val="20"/>
              </w:rPr>
              <w:t>353</w:t>
            </w:r>
          </w:p>
          <w:p w:rsidR="002A73B9" w:rsidRPr="004D797A" w:rsidRDefault="002A73B9" w:rsidP="002A73B9">
            <w:pPr>
              <w:jc w:val="center"/>
              <w:rPr>
                <w:spacing w:val="-20"/>
                <w:sz w:val="20"/>
              </w:rPr>
            </w:pPr>
            <w:r w:rsidRPr="004D797A">
              <w:rPr>
                <w:rFonts w:hint="eastAsia"/>
                <w:spacing w:val="-20"/>
                <w:sz w:val="20"/>
              </w:rPr>
              <w:t>(44.</w:t>
            </w:r>
            <w:r w:rsidRPr="004D797A">
              <w:rPr>
                <w:spacing w:val="-20"/>
                <w:sz w:val="20"/>
              </w:rPr>
              <w:t>74</w:t>
            </w:r>
            <w:r w:rsidRPr="004D797A">
              <w:rPr>
                <w:rFonts w:hint="eastAsia"/>
                <w:spacing w:val="-20"/>
                <w:sz w:val="20"/>
              </w:rPr>
              <w:t>%)</w:t>
            </w:r>
          </w:p>
        </w:tc>
        <w:tc>
          <w:tcPr>
            <w:tcW w:w="850" w:type="dxa"/>
            <w:vAlign w:val="center"/>
          </w:tcPr>
          <w:p w:rsidR="002A73B9" w:rsidRPr="004D797A" w:rsidRDefault="002A73B9" w:rsidP="002A73B9">
            <w:pPr>
              <w:jc w:val="center"/>
              <w:rPr>
                <w:spacing w:val="-20"/>
                <w:sz w:val="20"/>
              </w:rPr>
            </w:pPr>
            <w:r w:rsidRPr="004D797A">
              <w:rPr>
                <w:spacing w:val="-20"/>
                <w:sz w:val="20"/>
              </w:rPr>
              <w:t>194</w:t>
            </w:r>
          </w:p>
          <w:p w:rsidR="002A73B9" w:rsidRPr="004D797A" w:rsidRDefault="002A73B9" w:rsidP="002A73B9">
            <w:pPr>
              <w:jc w:val="center"/>
              <w:rPr>
                <w:spacing w:val="-20"/>
                <w:sz w:val="20"/>
              </w:rPr>
            </w:pPr>
            <w:r w:rsidRPr="004D797A">
              <w:rPr>
                <w:rFonts w:hint="eastAsia"/>
                <w:spacing w:val="-20"/>
                <w:sz w:val="20"/>
              </w:rPr>
              <w:t>(24.</w:t>
            </w:r>
            <w:r w:rsidRPr="004D797A">
              <w:rPr>
                <w:spacing w:val="-20"/>
                <w:sz w:val="20"/>
              </w:rPr>
              <w:t>59</w:t>
            </w:r>
            <w:r w:rsidRPr="004D797A">
              <w:rPr>
                <w:rFonts w:hint="eastAsia"/>
                <w:spacing w:val="-20"/>
                <w:sz w:val="20"/>
              </w:rPr>
              <w:t>%)</w:t>
            </w:r>
          </w:p>
        </w:tc>
        <w:tc>
          <w:tcPr>
            <w:tcW w:w="709" w:type="dxa"/>
            <w:vAlign w:val="center"/>
          </w:tcPr>
          <w:p w:rsidR="002A73B9" w:rsidRPr="004D797A" w:rsidRDefault="002A73B9" w:rsidP="002A73B9">
            <w:pPr>
              <w:jc w:val="center"/>
              <w:rPr>
                <w:spacing w:val="-20"/>
                <w:sz w:val="20"/>
              </w:rPr>
            </w:pPr>
            <w:r w:rsidRPr="004D797A">
              <w:rPr>
                <w:spacing w:val="-20"/>
                <w:sz w:val="20"/>
              </w:rPr>
              <w:t>72</w:t>
            </w:r>
          </w:p>
          <w:p w:rsidR="002A73B9" w:rsidRPr="004D797A" w:rsidRDefault="002A73B9" w:rsidP="002A73B9">
            <w:pPr>
              <w:jc w:val="center"/>
              <w:rPr>
                <w:spacing w:val="-20"/>
                <w:sz w:val="20"/>
              </w:rPr>
            </w:pPr>
            <w:r w:rsidRPr="004D797A">
              <w:rPr>
                <w:rFonts w:hint="eastAsia"/>
                <w:spacing w:val="-20"/>
                <w:sz w:val="20"/>
              </w:rPr>
              <w:t>(9.1</w:t>
            </w:r>
            <w:r w:rsidRPr="004D797A">
              <w:rPr>
                <w:spacing w:val="-20"/>
                <w:sz w:val="20"/>
              </w:rPr>
              <w:t>3</w:t>
            </w:r>
            <w:r w:rsidRPr="004D797A">
              <w:rPr>
                <w:rFonts w:hint="eastAsia"/>
                <w:spacing w:val="-20"/>
                <w:sz w:val="20"/>
              </w:rPr>
              <w:t>%)</w:t>
            </w:r>
          </w:p>
        </w:tc>
        <w:tc>
          <w:tcPr>
            <w:tcW w:w="1276" w:type="dxa"/>
            <w:gridSpan w:val="2"/>
            <w:vAlign w:val="center"/>
          </w:tcPr>
          <w:p w:rsidR="002A73B9" w:rsidRPr="004D797A" w:rsidRDefault="002A73B9" w:rsidP="002A73B9">
            <w:pPr>
              <w:jc w:val="center"/>
              <w:rPr>
                <w:spacing w:val="-20"/>
                <w:sz w:val="20"/>
              </w:rPr>
            </w:pP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spacing w:val="-20"/>
                <w:sz w:val="20"/>
              </w:rPr>
              <w:t>170</w:t>
            </w:r>
          </w:p>
          <w:p w:rsidR="002A73B9" w:rsidRPr="004D797A" w:rsidRDefault="002A73B9" w:rsidP="002A73B9">
            <w:pPr>
              <w:jc w:val="center"/>
              <w:rPr>
                <w:spacing w:val="-20"/>
                <w:sz w:val="20"/>
              </w:rPr>
            </w:pPr>
            <w:r w:rsidRPr="004D797A">
              <w:rPr>
                <w:rFonts w:hint="eastAsia"/>
                <w:spacing w:val="-20"/>
                <w:sz w:val="20"/>
              </w:rPr>
              <w:t>(21.5</w:t>
            </w:r>
            <w:r w:rsidRPr="004D797A">
              <w:rPr>
                <w:spacing w:val="-20"/>
                <w:sz w:val="20"/>
              </w:rPr>
              <w:t>5</w:t>
            </w:r>
            <w:r w:rsidRPr="004D797A">
              <w:rPr>
                <w:rFonts w:hint="eastAsia"/>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12</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547</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264</w:t>
            </w:r>
          </w:p>
          <w:p w:rsidR="002A73B9" w:rsidRPr="004D797A" w:rsidRDefault="002A73B9" w:rsidP="002A73B9">
            <w:pPr>
              <w:jc w:val="center"/>
              <w:rPr>
                <w:spacing w:val="-20"/>
                <w:sz w:val="20"/>
              </w:rPr>
            </w:pPr>
            <w:r w:rsidRPr="004D797A">
              <w:rPr>
                <w:rFonts w:hint="eastAsia"/>
                <w:spacing w:val="-20"/>
                <w:sz w:val="20"/>
              </w:rPr>
              <w:t>(48.26%)</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74</w:t>
            </w:r>
          </w:p>
          <w:p w:rsidR="002A73B9" w:rsidRPr="004D797A" w:rsidRDefault="002A73B9" w:rsidP="002A73B9">
            <w:pPr>
              <w:jc w:val="center"/>
              <w:rPr>
                <w:spacing w:val="-20"/>
                <w:sz w:val="20"/>
              </w:rPr>
            </w:pPr>
            <w:r w:rsidRPr="004D797A">
              <w:rPr>
                <w:rFonts w:hint="eastAsia"/>
                <w:spacing w:val="-20"/>
                <w:sz w:val="20"/>
              </w:rPr>
              <w:t>(13.53%)</w:t>
            </w:r>
          </w:p>
        </w:tc>
        <w:tc>
          <w:tcPr>
            <w:tcW w:w="709" w:type="dxa"/>
            <w:vAlign w:val="center"/>
          </w:tcPr>
          <w:p w:rsidR="002A73B9" w:rsidRPr="004D797A" w:rsidRDefault="002A73B9" w:rsidP="002A73B9">
            <w:pPr>
              <w:jc w:val="center"/>
              <w:rPr>
                <w:spacing w:val="-20"/>
                <w:sz w:val="20"/>
              </w:rPr>
            </w:pPr>
            <w:r w:rsidRPr="004D797A">
              <w:rPr>
                <w:rFonts w:hint="eastAsia"/>
                <w:spacing w:val="-20"/>
                <w:sz w:val="20"/>
              </w:rPr>
              <w:t>23</w:t>
            </w:r>
          </w:p>
          <w:p w:rsidR="002A73B9" w:rsidRPr="004D797A" w:rsidRDefault="002A73B9" w:rsidP="002A73B9">
            <w:pPr>
              <w:jc w:val="center"/>
              <w:rPr>
                <w:spacing w:val="-20"/>
                <w:sz w:val="20"/>
              </w:rPr>
            </w:pPr>
            <w:r w:rsidRPr="004D797A">
              <w:rPr>
                <w:rFonts w:hint="eastAsia"/>
                <w:spacing w:val="-20"/>
                <w:sz w:val="20"/>
              </w:rPr>
              <w:t>(4.20%)</w:t>
            </w:r>
          </w:p>
        </w:tc>
        <w:tc>
          <w:tcPr>
            <w:tcW w:w="1276" w:type="dxa"/>
            <w:gridSpan w:val="2"/>
            <w:vAlign w:val="center"/>
          </w:tcPr>
          <w:p w:rsidR="002A73B9" w:rsidRPr="004D797A" w:rsidRDefault="002A73B9" w:rsidP="002A73B9">
            <w:pPr>
              <w:jc w:val="center"/>
              <w:rPr>
                <w:spacing w:val="-20"/>
                <w:sz w:val="20"/>
              </w:rPr>
            </w:pP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186</w:t>
            </w:r>
          </w:p>
          <w:p w:rsidR="002A73B9" w:rsidRPr="004D797A" w:rsidRDefault="002A73B9" w:rsidP="002A73B9">
            <w:pPr>
              <w:jc w:val="center"/>
              <w:rPr>
                <w:spacing w:val="-20"/>
                <w:sz w:val="20"/>
              </w:rPr>
            </w:pPr>
            <w:r w:rsidRPr="004D797A">
              <w:rPr>
                <w:rFonts w:hint="eastAsia"/>
                <w:spacing w:val="-20"/>
                <w:sz w:val="20"/>
              </w:rPr>
              <w:t>(34.00%)</w:t>
            </w:r>
          </w:p>
        </w:tc>
      </w:tr>
      <w:tr w:rsidR="006E32E5" w:rsidRPr="004D797A" w:rsidTr="002A73B9">
        <w:trPr>
          <w:trHeight w:val="60"/>
          <w:jc w:val="center"/>
        </w:trPr>
        <w:tc>
          <w:tcPr>
            <w:tcW w:w="421" w:type="dxa"/>
            <w:vMerge/>
            <w:tcBorders>
              <w:bottom w:val="double" w:sz="4" w:space="0" w:color="auto"/>
            </w:tcBorders>
            <w:vAlign w:val="center"/>
          </w:tcPr>
          <w:p w:rsidR="002A73B9" w:rsidRPr="004D797A" w:rsidRDefault="002A73B9" w:rsidP="002A73B9">
            <w:pPr>
              <w:jc w:val="center"/>
              <w:rPr>
                <w:spacing w:val="-20"/>
                <w:sz w:val="20"/>
              </w:rPr>
            </w:pPr>
          </w:p>
        </w:tc>
        <w:tc>
          <w:tcPr>
            <w:tcW w:w="567"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w:t>
            </w:r>
            <w:r w:rsidRPr="004D797A">
              <w:rPr>
                <w:rFonts w:hint="eastAsia"/>
                <w:spacing w:val="-20"/>
                <w:sz w:val="20"/>
              </w:rPr>
              <w:t>3</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截至10月)</w:t>
            </w:r>
          </w:p>
        </w:tc>
        <w:tc>
          <w:tcPr>
            <w:tcW w:w="708"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559</w:t>
            </w:r>
          </w:p>
        </w:tc>
        <w:tc>
          <w:tcPr>
            <w:tcW w:w="851"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250</w:t>
            </w:r>
          </w:p>
          <w:p w:rsidR="002A73B9" w:rsidRPr="004D797A" w:rsidRDefault="002A73B9" w:rsidP="002A73B9">
            <w:pPr>
              <w:jc w:val="center"/>
              <w:rPr>
                <w:spacing w:val="-20"/>
                <w:sz w:val="20"/>
              </w:rPr>
            </w:pPr>
            <w:r w:rsidRPr="004D797A">
              <w:rPr>
                <w:rFonts w:hint="eastAsia"/>
                <w:spacing w:val="-20"/>
                <w:sz w:val="20"/>
              </w:rPr>
              <w:t>(44.72%)</w:t>
            </w:r>
          </w:p>
        </w:tc>
        <w:tc>
          <w:tcPr>
            <w:tcW w:w="850"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62</w:t>
            </w:r>
          </w:p>
          <w:p w:rsidR="002A73B9" w:rsidRPr="004D797A" w:rsidRDefault="002A73B9" w:rsidP="002A73B9">
            <w:pPr>
              <w:jc w:val="center"/>
              <w:rPr>
                <w:spacing w:val="-20"/>
                <w:sz w:val="20"/>
              </w:rPr>
            </w:pPr>
            <w:r w:rsidRPr="004D797A">
              <w:rPr>
                <w:rFonts w:hint="eastAsia"/>
                <w:spacing w:val="-20"/>
                <w:sz w:val="20"/>
              </w:rPr>
              <w:t>(11.09%)</w:t>
            </w:r>
          </w:p>
        </w:tc>
        <w:tc>
          <w:tcPr>
            <w:tcW w:w="709"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52</w:t>
            </w:r>
          </w:p>
          <w:p w:rsidR="002A73B9" w:rsidRPr="004D797A" w:rsidRDefault="002A73B9" w:rsidP="002A73B9">
            <w:pPr>
              <w:jc w:val="center"/>
              <w:rPr>
                <w:spacing w:val="-20"/>
                <w:sz w:val="20"/>
              </w:rPr>
            </w:pPr>
            <w:r w:rsidRPr="004D797A">
              <w:rPr>
                <w:rFonts w:hint="eastAsia"/>
                <w:spacing w:val="-20"/>
                <w:sz w:val="20"/>
              </w:rPr>
              <w:t>(9.30%)</w:t>
            </w:r>
          </w:p>
        </w:tc>
        <w:tc>
          <w:tcPr>
            <w:tcW w:w="1276" w:type="dxa"/>
            <w:gridSpan w:val="2"/>
            <w:tcBorders>
              <w:bottom w:val="double" w:sz="4" w:space="0" w:color="auto"/>
            </w:tcBorders>
            <w:vAlign w:val="center"/>
          </w:tcPr>
          <w:p w:rsidR="002A73B9" w:rsidRPr="004D797A" w:rsidRDefault="002A73B9" w:rsidP="002A73B9">
            <w:pPr>
              <w:jc w:val="center"/>
              <w:rPr>
                <w:spacing w:val="-20"/>
                <w:sz w:val="20"/>
              </w:rPr>
            </w:pPr>
          </w:p>
        </w:tc>
        <w:tc>
          <w:tcPr>
            <w:tcW w:w="572" w:type="dxa"/>
            <w:tcBorders>
              <w:bottom w:val="double" w:sz="4" w:space="0" w:color="auto"/>
            </w:tcBorders>
            <w:vAlign w:val="center"/>
          </w:tcPr>
          <w:p w:rsidR="002A73B9" w:rsidRPr="004D797A" w:rsidRDefault="002A73B9" w:rsidP="002A73B9">
            <w:pPr>
              <w:jc w:val="center"/>
              <w:rPr>
                <w:spacing w:val="-20"/>
                <w:sz w:val="20"/>
              </w:rPr>
            </w:pPr>
          </w:p>
        </w:tc>
        <w:tc>
          <w:tcPr>
            <w:tcW w:w="500" w:type="dxa"/>
            <w:tcBorders>
              <w:bottom w:val="double" w:sz="4" w:space="0" w:color="auto"/>
            </w:tcBorders>
            <w:vAlign w:val="center"/>
          </w:tcPr>
          <w:p w:rsidR="002A73B9" w:rsidRPr="004D797A" w:rsidRDefault="002A73B9" w:rsidP="002A73B9">
            <w:pPr>
              <w:jc w:val="center"/>
              <w:rPr>
                <w:spacing w:val="-20"/>
                <w:sz w:val="20"/>
              </w:rPr>
            </w:pPr>
          </w:p>
        </w:tc>
        <w:tc>
          <w:tcPr>
            <w:tcW w:w="912" w:type="dxa"/>
            <w:tcBorders>
              <w:bottom w:val="double" w:sz="4" w:space="0" w:color="auto"/>
            </w:tcBorders>
            <w:vAlign w:val="center"/>
          </w:tcPr>
          <w:p w:rsidR="002A73B9" w:rsidRPr="004D797A" w:rsidRDefault="002A73B9" w:rsidP="002A73B9">
            <w:pPr>
              <w:jc w:val="center"/>
              <w:rPr>
                <w:spacing w:val="-20"/>
                <w:sz w:val="20"/>
              </w:rPr>
            </w:pPr>
          </w:p>
        </w:tc>
        <w:tc>
          <w:tcPr>
            <w:tcW w:w="851"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spacing w:val="-20"/>
                <w:sz w:val="20"/>
              </w:rPr>
            </w:pPr>
          </w:p>
        </w:tc>
        <w:tc>
          <w:tcPr>
            <w:tcW w:w="426"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195</w:t>
            </w:r>
          </w:p>
          <w:p w:rsidR="002A73B9" w:rsidRPr="004D797A" w:rsidRDefault="002A73B9" w:rsidP="002A73B9">
            <w:pPr>
              <w:jc w:val="center"/>
              <w:rPr>
                <w:spacing w:val="-20"/>
                <w:sz w:val="20"/>
              </w:rPr>
            </w:pPr>
            <w:r w:rsidRPr="004D797A">
              <w:rPr>
                <w:rFonts w:hint="eastAsia"/>
                <w:spacing w:val="-20"/>
                <w:sz w:val="20"/>
              </w:rPr>
              <w:t>(34.88%)</w:t>
            </w:r>
          </w:p>
        </w:tc>
      </w:tr>
      <w:tr w:rsidR="006E32E5" w:rsidRPr="004D797A" w:rsidTr="002A73B9">
        <w:trPr>
          <w:trHeight w:val="60"/>
          <w:jc w:val="center"/>
        </w:trPr>
        <w:tc>
          <w:tcPr>
            <w:tcW w:w="421" w:type="dxa"/>
            <w:vMerge w:val="restart"/>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桃分署賈桃樂學習主題館</w:t>
            </w:r>
          </w:p>
        </w:tc>
        <w:tc>
          <w:tcPr>
            <w:tcW w:w="567"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108</w:t>
            </w:r>
          </w:p>
        </w:tc>
        <w:tc>
          <w:tcPr>
            <w:tcW w:w="708"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48</w:t>
            </w:r>
          </w:p>
        </w:tc>
        <w:tc>
          <w:tcPr>
            <w:tcW w:w="851"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48</w:t>
            </w:r>
          </w:p>
          <w:p w:rsidR="002A73B9" w:rsidRPr="004D797A" w:rsidRDefault="002A73B9" w:rsidP="002A73B9">
            <w:pPr>
              <w:jc w:val="center"/>
              <w:rPr>
                <w:spacing w:val="-20"/>
                <w:sz w:val="20"/>
              </w:rPr>
            </w:pPr>
            <w:r w:rsidRPr="004D797A">
              <w:rPr>
                <w:spacing w:val="-20"/>
                <w:sz w:val="20"/>
              </w:rPr>
              <w:t>(100%)</w:t>
            </w:r>
          </w:p>
        </w:tc>
        <w:tc>
          <w:tcPr>
            <w:tcW w:w="850"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spacing w:val="-20"/>
                <w:sz w:val="20"/>
              </w:rPr>
              <w:t>(0.00%)</w:t>
            </w:r>
          </w:p>
        </w:tc>
        <w:tc>
          <w:tcPr>
            <w:tcW w:w="709" w:type="dxa"/>
            <w:tcBorders>
              <w:top w:val="double" w:sz="4" w:space="0" w:color="auto"/>
            </w:tcBorders>
            <w:vAlign w:val="center"/>
          </w:tcPr>
          <w:p w:rsidR="002A73B9" w:rsidRPr="004D797A" w:rsidRDefault="002A73B9" w:rsidP="002A73B9">
            <w:pPr>
              <w:jc w:val="center"/>
              <w:rPr>
                <w:spacing w:val="-20"/>
                <w:sz w:val="20"/>
              </w:rPr>
            </w:pPr>
          </w:p>
        </w:tc>
        <w:tc>
          <w:tcPr>
            <w:tcW w:w="1276" w:type="dxa"/>
            <w:gridSpan w:val="2"/>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spacing w:val="-20"/>
                <w:sz w:val="20"/>
              </w:rPr>
              <w:t>(0.00%)</w:t>
            </w:r>
          </w:p>
        </w:tc>
        <w:tc>
          <w:tcPr>
            <w:tcW w:w="572" w:type="dxa"/>
            <w:tcBorders>
              <w:top w:val="double" w:sz="4" w:space="0" w:color="auto"/>
            </w:tcBorders>
            <w:vAlign w:val="center"/>
          </w:tcPr>
          <w:p w:rsidR="002A73B9" w:rsidRPr="004D797A" w:rsidRDefault="002A73B9" w:rsidP="002A73B9">
            <w:pPr>
              <w:jc w:val="center"/>
              <w:rPr>
                <w:spacing w:val="-20"/>
                <w:sz w:val="20"/>
              </w:rPr>
            </w:pPr>
          </w:p>
        </w:tc>
        <w:tc>
          <w:tcPr>
            <w:tcW w:w="500" w:type="dxa"/>
            <w:tcBorders>
              <w:top w:val="double" w:sz="4" w:space="0" w:color="auto"/>
            </w:tcBorders>
            <w:vAlign w:val="center"/>
          </w:tcPr>
          <w:p w:rsidR="002A73B9" w:rsidRPr="004D797A" w:rsidRDefault="002A73B9" w:rsidP="002A73B9">
            <w:pPr>
              <w:jc w:val="center"/>
              <w:rPr>
                <w:spacing w:val="-20"/>
                <w:sz w:val="20"/>
              </w:rPr>
            </w:pPr>
          </w:p>
        </w:tc>
        <w:tc>
          <w:tcPr>
            <w:tcW w:w="912" w:type="dxa"/>
            <w:tcBorders>
              <w:top w:val="double" w:sz="4" w:space="0" w:color="auto"/>
            </w:tcBorders>
            <w:vAlign w:val="center"/>
          </w:tcPr>
          <w:p w:rsidR="002A73B9" w:rsidRPr="004D797A" w:rsidRDefault="002A73B9" w:rsidP="002A73B9">
            <w:pPr>
              <w:jc w:val="center"/>
              <w:rPr>
                <w:spacing w:val="-20"/>
                <w:sz w:val="20"/>
              </w:rPr>
            </w:pPr>
          </w:p>
        </w:tc>
        <w:tc>
          <w:tcPr>
            <w:tcW w:w="851" w:type="dxa"/>
            <w:tcBorders>
              <w:top w:val="double" w:sz="4" w:space="0" w:color="auto"/>
            </w:tcBorders>
            <w:vAlign w:val="center"/>
          </w:tcPr>
          <w:p w:rsidR="002A73B9" w:rsidRPr="004D797A" w:rsidRDefault="002A73B9" w:rsidP="002A73B9">
            <w:pPr>
              <w:jc w:val="center"/>
              <w:rPr>
                <w:spacing w:val="-20"/>
                <w:sz w:val="20"/>
              </w:rPr>
            </w:pPr>
          </w:p>
        </w:tc>
        <w:tc>
          <w:tcPr>
            <w:tcW w:w="850" w:type="dxa"/>
            <w:tcBorders>
              <w:top w:val="double" w:sz="4" w:space="0" w:color="auto"/>
            </w:tcBorders>
            <w:vAlign w:val="center"/>
          </w:tcPr>
          <w:p w:rsidR="002A73B9" w:rsidRPr="004D797A" w:rsidRDefault="002A73B9" w:rsidP="002A73B9">
            <w:pPr>
              <w:jc w:val="center"/>
              <w:rPr>
                <w:spacing w:val="-20"/>
                <w:sz w:val="20"/>
              </w:rPr>
            </w:pPr>
          </w:p>
        </w:tc>
        <w:tc>
          <w:tcPr>
            <w:tcW w:w="426" w:type="dxa"/>
            <w:tcBorders>
              <w:top w:val="double" w:sz="4" w:space="0" w:color="auto"/>
            </w:tcBorders>
            <w:vAlign w:val="center"/>
          </w:tcPr>
          <w:p w:rsidR="002A73B9" w:rsidRPr="004D797A" w:rsidRDefault="002A73B9" w:rsidP="002A73B9">
            <w:pPr>
              <w:jc w:val="center"/>
              <w:rPr>
                <w:spacing w:val="-20"/>
                <w:sz w:val="20"/>
              </w:rPr>
            </w:pPr>
          </w:p>
        </w:tc>
        <w:tc>
          <w:tcPr>
            <w:tcW w:w="850" w:type="dxa"/>
            <w:tcBorders>
              <w:top w:val="double" w:sz="4" w:space="0" w:color="auto"/>
            </w:tcBorders>
            <w:vAlign w:val="center"/>
          </w:tcPr>
          <w:p w:rsidR="002A73B9" w:rsidRPr="004D797A" w:rsidRDefault="002A73B9" w:rsidP="002A73B9">
            <w:pPr>
              <w:jc w:val="center"/>
              <w:rPr>
                <w:spacing w:val="-20"/>
                <w:sz w:val="20"/>
              </w:rPr>
            </w:pP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09</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26</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26</w:t>
            </w:r>
          </w:p>
          <w:p w:rsidR="002A73B9" w:rsidRPr="004D797A" w:rsidRDefault="002A73B9" w:rsidP="002A73B9">
            <w:pPr>
              <w:jc w:val="center"/>
              <w:rPr>
                <w:spacing w:val="-20"/>
                <w:sz w:val="20"/>
              </w:rPr>
            </w:pPr>
            <w:r w:rsidRPr="004D797A">
              <w:rPr>
                <w:spacing w:val="-20"/>
                <w:sz w:val="20"/>
              </w:rPr>
              <w:t>(100%)</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spacing w:val="-20"/>
                <w:sz w:val="20"/>
              </w:rPr>
              <w:t>(0.00%)</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spacing w:val="-20"/>
                <w:sz w:val="20"/>
              </w:rPr>
              <w:t>(0.00%)</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10</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25</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25</w:t>
            </w:r>
          </w:p>
          <w:p w:rsidR="002A73B9" w:rsidRPr="004D797A" w:rsidRDefault="002A73B9" w:rsidP="002A73B9">
            <w:pPr>
              <w:jc w:val="center"/>
              <w:rPr>
                <w:spacing w:val="-20"/>
                <w:sz w:val="20"/>
              </w:rPr>
            </w:pPr>
            <w:r w:rsidRPr="004D797A">
              <w:rPr>
                <w:spacing w:val="-20"/>
                <w:sz w:val="20"/>
              </w:rPr>
              <w:t>(100%)</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spacing w:val="-20"/>
                <w:sz w:val="20"/>
              </w:rPr>
              <w:t>(0.00%)</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spacing w:val="-20"/>
                <w:sz w:val="20"/>
              </w:rPr>
              <w:t>(0.00%)</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11</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301</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3</w:t>
            </w:r>
            <w:r w:rsidRPr="004D797A">
              <w:rPr>
                <w:spacing w:val="-20"/>
                <w:sz w:val="20"/>
              </w:rPr>
              <w:t>3</w:t>
            </w:r>
          </w:p>
          <w:p w:rsidR="002A73B9" w:rsidRPr="004D797A" w:rsidRDefault="002A73B9" w:rsidP="002A73B9">
            <w:pPr>
              <w:jc w:val="center"/>
              <w:rPr>
                <w:spacing w:val="-20"/>
                <w:sz w:val="20"/>
              </w:rPr>
            </w:pPr>
            <w:r w:rsidRPr="004D797A">
              <w:rPr>
                <w:spacing w:val="-20"/>
                <w:sz w:val="20"/>
              </w:rPr>
              <w:t>(10.96%)</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6</w:t>
            </w:r>
            <w:r w:rsidRPr="004D797A">
              <w:rPr>
                <w:spacing w:val="-20"/>
                <w:sz w:val="20"/>
              </w:rPr>
              <w:t>2</w:t>
            </w:r>
          </w:p>
          <w:p w:rsidR="002A73B9" w:rsidRPr="004D797A" w:rsidRDefault="002A73B9" w:rsidP="002A73B9">
            <w:pPr>
              <w:jc w:val="center"/>
              <w:rPr>
                <w:spacing w:val="-20"/>
                <w:sz w:val="20"/>
              </w:rPr>
            </w:pPr>
            <w:r w:rsidRPr="004D797A">
              <w:rPr>
                <w:spacing w:val="-20"/>
                <w:sz w:val="20"/>
              </w:rPr>
              <w:t>(20.60%)</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rFonts w:hint="eastAsia"/>
                <w:spacing w:val="-20"/>
                <w:sz w:val="20"/>
              </w:rPr>
              <w:t>206</w:t>
            </w:r>
          </w:p>
          <w:p w:rsidR="002A73B9" w:rsidRPr="004D797A" w:rsidRDefault="002A73B9" w:rsidP="002A73B9">
            <w:pPr>
              <w:jc w:val="center"/>
              <w:rPr>
                <w:spacing w:val="-20"/>
                <w:sz w:val="20"/>
              </w:rPr>
            </w:pPr>
            <w:r w:rsidRPr="004D797A">
              <w:rPr>
                <w:spacing w:val="-20"/>
                <w:sz w:val="20"/>
              </w:rPr>
              <w:t>(68.44%)</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12</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193</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45</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23</w:t>
            </w:r>
            <w:r w:rsidRPr="004D797A">
              <w:rPr>
                <w:spacing w:val="-20"/>
                <w:sz w:val="20"/>
              </w:rPr>
              <w:t>.</w:t>
            </w:r>
            <w:r w:rsidRPr="004D797A">
              <w:rPr>
                <w:rFonts w:hint="eastAsia"/>
                <w:spacing w:val="-20"/>
                <w:sz w:val="20"/>
              </w:rPr>
              <w:t>32</w:t>
            </w:r>
            <w:r w:rsidRPr="004D797A">
              <w:rPr>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54</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27</w:t>
            </w:r>
            <w:r w:rsidRPr="004D797A">
              <w:rPr>
                <w:spacing w:val="-20"/>
                <w:sz w:val="20"/>
              </w:rPr>
              <w:t>.</w:t>
            </w:r>
            <w:r w:rsidRPr="004D797A">
              <w:rPr>
                <w:rFonts w:hint="eastAsia"/>
                <w:spacing w:val="-20"/>
                <w:sz w:val="20"/>
              </w:rPr>
              <w:t>98</w:t>
            </w:r>
            <w:r w:rsidRPr="004D797A">
              <w:rPr>
                <w:spacing w:val="-20"/>
                <w:sz w:val="20"/>
              </w:rPr>
              <w:t>%)</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rFonts w:hint="eastAsia"/>
                <w:spacing w:val="-20"/>
                <w:sz w:val="20"/>
              </w:rPr>
              <w:t>94</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48</w:t>
            </w:r>
            <w:r w:rsidRPr="004D797A">
              <w:rPr>
                <w:spacing w:val="-20"/>
                <w:sz w:val="20"/>
              </w:rPr>
              <w:t>.</w:t>
            </w:r>
            <w:r w:rsidRPr="004D797A">
              <w:rPr>
                <w:rFonts w:hint="eastAsia"/>
                <w:spacing w:val="-20"/>
                <w:sz w:val="20"/>
              </w:rPr>
              <w:t>70</w:t>
            </w:r>
            <w:r w:rsidRPr="004D797A">
              <w:rPr>
                <w:spacing w:val="-20"/>
                <w:sz w:val="20"/>
              </w:rPr>
              <w:t>%)</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r>
      <w:tr w:rsidR="006E32E5" w:rsidRPr="004D797A" w:rsidTr="002A73B9">
        <w:trPr>
          <w:trHeight w:val="60"/>
          <w:jc w:val="center"/>
        </w:trPr>
        <w:tc>
          <w:tcPr>
            <w:tcW w:w="421" w:type="dxa"/>
            <w:vMerge/>
            <w:tcBorders>
              <w:bottom w:val="double" w:sz="4" w:space="0" w:color="auto"/>
            </w:tcBorders>
            <w:vAlign w:val="center"/>
          </w:tcPr>
          <w:p w:rsidR="002A73B9" w:rsidRPr="004D797A" w:rsidRDefault="002A73B9" w:rsidP="002A73B9">
            <w:pPr>
              <w:jc w:val="center"/>
              <w:rPr>
                <w:spacing w:val="-20"/>
                <w:sz w:val="20"/>
              </w:rPr>
            </w:pPr>
          </w:p>
        </w:tc>
        <w:tc>
          <w:tcPr>
            <w:tcW w:w="567"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13</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截至1</w:t>
            </w:r>
            <w:r w:rsidRPr="004D797A">
              <w:rPr>
                <w:spacing w:val="-20"/>
                <w:sz w:val="20"/>
              </w:rPr>
              <w:t>10</w:t>
            </w:r>
            <w:r w:rsidRPr="004D797A">
              <w:rPr>
                <w:rFonts w:hint="eastAsia"/>
                <w:spacing w:val="-20"/>
                <w:sz w:val="20"/>
              </w:rPr>
              <w:t>月)</w:t>
            </w:r>
          </w:p>
        </w:tc>
        <w:tc>
          <w:tcPr>
            <w:tcW w:w="708"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224</w:t>
            </w:r>
          </w:p>
        </w:tc>
        <w:tc>
          <w:tcPr>
            <w:tcW w:w="851"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59</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26.34</w:t>
            </w:r>
            <w:r w:rsidRPr="004D797A">
              <w:rPr>
                <w:spacing w:val="-20"/>
                <w:sz w:val="20"/>
              </w:rPr>
              <w:t>%)</w:t>
            </w:r>
          </w:p>
        </w:tc>
        <w:tc>
          <w:tcPr>
            <w:tcW w:w="850"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33</w:t>
            </w:r>
          </w:p>
          <w:p w:rsidR="002A73B9" w:rsidRPr="004D797A" w:rsidRDefault="002A73B9" w:rsidP="002A73B9">
            <w:pPr>
              <w:jc w:val="center"/>
              <w:rPr>
                <w:spacing w:val="-20"/>
                <w:sz w:val="20"/>
              </w:rPr>
            </w:pPr>
            <w:r w:rsidRPr="004D797A">
              <w:rPr>
                <w:spacing w:val="-20"/>
                <w:sz w:val="20"/>
              </w:rPr>
              <w:t>(1</w:t>
            </w:r>
            <w:r w:rsidRPr="004D797A">
              <w:rPr>
                <w:rFonts w:hint="eastAsia"/>
                <w:spacing w:val="-20"/>
                <w:sz w:val="20"/>
              </w:rPr>
              <w:t>4</w:t>
            </w:r>
            <w:r w:rsidRPr="004D797A">
              <w:rPr>
                <w:spacing w:val="-20"/>
                <w:sz w:val="20"/>
              </w:rPr>
              <w:t>.</w:t>
            </w:r>
            <w:r w:rsidRPr="004D797A">
              <w:rPr>
                <w:rFonts w:hint="eastAsia"/>
                <w:spacing w:val="-20"/>
                <w:sz w:val="20"/>
              </w:rPr>
              <w:t>73</w:t>
            </w:r>
            <w:r w:rsidRPr="004D797A">
              <w:rPr>
                <w:spacing w:val="-20"/>
                <w:sz w:val="20"/>
              </w:rPr>
              <w:t>%)</w:t>
            </w:r>
          </w:p>
        </w:tc>
        <w:tc>
          <w:tcPr>
            <w:tcW w:w="709" w:type="dxa"/>
            <w:tcBorders>
              <w:bottom w:val="double" w:sz="4" w:space="0" w:color="auto"/>
            </w:tcBorders>
            <w:vAlign w:val="center"/>
          </w:tcPr>
          <w:p w:rsidR="002A73B9" w:rsidRPr="004D797A" w:rsidRDefault="002A73B9" w:rsidP="002A73B9">
            <w:pPr>
              <w:jc w:val="center"/>
              <w:rPr>
                <w:spacing w:val="-20"/>
                <w:sz w:val="20"/>
              </w:rPr>
            </w:pPr>
          </w:p>
        </w:tc>
        <w:tc>
          <w:tcPr>
            <w:tcW w:w="1276" w:type="dxa"/>
            <w:gridSpan w:val="2"/>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132</w:t>
            </w:r>
          </w:p>
          <w:p w:rsidR="002A73B9" w:rsidRPr="004D797A" w:rsidRDefault="002A73B9" w:rsidP="002A73B9">
            <w:pPr>
              <w:jc w:val="center"/>
              <w:rPr>
                <w:spacing w:val="-20"/>
                <w:sz w:val="20"/>
              </w:rPr>
            </w:pPr>
            <w:r w:rsidRPr="004D797A">
              <w:rPr>
                <w:spacing w:val="-20"/>
                <w:sz w:val="20"/>
              </w:rPr>
              <w:t>(5</w:t>
            </w:r>
            <w:r w:rsidRPr="004D797A">
              <w:rPr>
                <w:rFonts w:hint="eastAsia"/>
                <w:spacing w:val="-20"/>
                <w:sz w:val="20"/>
              </w:rPr>
              <w:t>8</w:t>
            </w:r>
            <w:r w:rsidRPr="004D797A">
              <w:rPr>
                <w:spacing w:val="-20"/>
                <w:sz w:val="20"/>
              </w:rPr>
              <w:t>.</w:t>
            </w:r>
            <w:r w:rsidRPr="004D797A">
              <w:rPr>
                <w:rFonts w:hint="eastAsia"/>
                <w:spacing w:val="-20"/>
                <w:sz w:val="20"/>
              </w:rPr>
              <w:t>93</w:t>
            </w:r>
            <w:r w:rsidRPr="004D797A">
              <w:rPr>
                <w:spacing w:val="-20"/>
                <w:sz w:val="20"/>
              </w:rPr>
              <w:t>%)</w:t>
            </w:r>
          </w:p>
        </w:tc>
        <w:tc>
          <w:tcPr>
            <w:tcW w:w="572" w:type="dxa"/>
            <w:tcBorders>
              <w:bottom w:val="double" w:sz="4" w:space="0" w:color="auto"/>
            </w:tcBorders>
            <w:vAlign w:val="center"/>
          </w:tcPr>
          <w:p w:rsidR="002A73B9" w:rsidRPr="004D797A" w:rsidRDefault="002A73B9" w:rsidP="002A73B9">
            <w:pPr>
              <w:jc w:val="center"/>
              <w:rPr>
                <w:spacing w:val="-20"/>
                <w:sz w:val="20"/>
              </w:rPr>
            </w:pPr>
          </w:p>
        </w:tc>
        <w:tc>
          <w:tcPr>
            <w:tcW w:w="500" w:type="dxa"/>
            <w:tcBorders>
              <w:bottom w:val="double" w:sz="4" w:space="0" w:color="auto"/>
            </w:tcBorders>
            <w:vAlign w:val="center"/>
          </w:tcPr>
          <w:p w:rsidR="002A73B9" w:rsidRPr="004D797A" w:rsidRDefault="002A73B9" w:rsidP="002A73B9">
            <w:pPr>
              <w:jc w:val="center"/>
              <w:rPr>
                <w:spacing w:val="-20"/>
                <w:sz w:val="20"/>
              </w:rPr>
            </w:pPr>
          </w:p>
        </w:tc>
        <w:tc>
          <w:tcPr>
            <w:tcW w:w="912" w:type="dxa"/>
            <w:tcBorders>
              <w:bottom w:val="double" w:sz="4" w:space="0" w:color="auto"/>
            </w:tcBorders>
            <w:vAlign w:val="center"/>
          </w:tcPr>
          <w:p w:rsidR="002A73B9" w:rsidRPr="004D797A" w:rsidRDefault="002A73B9" w:rsidP="002A73B9">
            <w:pPr>
              <w:jc w:val="center"/>
              <w:rPr>
                <w:spacing w:val="-20"/>
                <w:sz w:val="20"/>
              </w:rPr>
            </w:pPr>
          </w:p>
        </w:tc>
        <w:tc>
          <w:tcPr>
            <w:tcW w:w="851"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spacing w:val="-20"/>
                <w:sz w:val="20"/>
              </w:rPr>
            </w:pPr>
          </w:p>
        </w:tc>
        <w:tc>
          <w:tcPr>
            <w:tcW w:w="426"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spacing w:val="-20"/>
                <w:sz w:val="20"/>
              </w:rPr>
            </w:pPr>
          </w:p>
        </w:tc>
      </w:tr>
      <w:tr w:rsidR="006E32E5" w:rsidRPr="004D797A" w:rsidTr="002A73B9">
        <w:trPr>
          <w:trHeight w:val="60"/>
          <w:jc w:val="center"/>
        </w:trPr>
        <w:tc>
          <w:tcPr>
            <w:tcW w:w="421" w:type="dxa"/>
            <w:vMerge w:val="restart"/>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中分署YS</w:t>
            </w:r>
          </w:p>
        </w:tc>
        <w:tc>
          <w:tcPr>
            <w:tcW w:w="567"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108</w:t>
            </w:r>
          </w:p>
        </w:tc>
        <w:tc>
          <w:tcPr>
            <w:tcW w:w="708" w:type="dxa"/>
            <w:tcBorders>
              <w:top w:val="double" w:sz="4" w:space="0" w:color="auto"/>
            </w:tcBorders>
            <w:vAlign w:val="center"/>
          </w:tcPr>
          <w:p w:rsidR="002A73B9" w:rsidRPr="004D797A" w:rsidRDefault="002A73B9" w:rsidP="002A73B9">
            <w:pPr>
              <w:jc w:val="center"/>
              <w:rPr>
                <w:strike/>
                <w:spacing w:val="-20"/>
                <w:sz w:val="20"/>
              </w:rPr>
            </w:pPr>
            <w:r w:rsidRPr="004D797A">
              <w:rPr>
                <w:rFonts w:hint="eastAsia"/>
                <w:spacing w:val="-20"/>
                <w:sz w:val="20"/>
              </w:rPr>
              <w:t>743</w:t>
            </w:r>
          </w:p>
        </w:tc>
        <w:tc>
          <w:tcPr>
            <w:tcW w:w="851"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153</w:t>
            </w:r>
          </w:p>
          <w:p w:rsidR="002A73B9" w:rsidRPr="004D797A" w:rsidRDefault="002A73B9" w:rsidP="002A73B9">
            <w:pPr>
              <w:jc w:val="center"/>
              <w:rPr>
                <w:spacing w:val="-20"/>
                <w:sz w:val="20"/>
              </w:rPr>
            </w:pPr>
            <w:r w:rsidRPr="004D797A">
              <w:rPr>
                <w:spacing w:val="-20"/>
                <w:sz w:val="20"/>
              </w:rPr>
              <w:t>(20.59%)</w:t>
            </w:r>
          </w:p>
        </w:tc>
        <w:tc>
          <w:tcPr>
            <w:tcW w:w="850"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49</w:t>
            </w:r>
          </w:p>
          <w:p w:rsidR="002A73B9" w:rsidRPr="004D797A" w:rsidRDefault="002A73B9" w:rsidP="002A73B9">
            <w:pPr>
              <w:jc w:val="center"/>
              <w:rPr>
                <w:spacing w:val="-20"/>
                <w:sz w:val="20"/>
              </w:rPr>
            </w:pPr>
            <w:r w:rsidRPr="004D797A">
              <w:rPr>
                <w:spacing w:val="-20"/>
                <w:sz w:val="20"/>
              </w:rPr>
              <w:t>(6.59%)</w:t>
            </w:r>
          </w:p>
        </w:tc>
        <w:tc>
          <w:tcPr>
            <w:tcW w:w="709" w:type="dxa"/>
            <w:tcBorders>
              <w:top w:val="double" w:sz="4" w:space="0" w:color="auto"/>
            </w:tcBorders>
            <w:vAlign w:val="center"/>
          </w:tcPr>
          <w:p w:rsidR="002A73B9" w:rsidRPr="004D797A" w:rsidRDefault="002A73B9" w:rsidP="002A73B9">
            <w:pPr>
              <w:jc w:val="center"/>
              <w:rPr>
                <w:spacing w:val="-20"/>
                <w:sz w:val="20"/>
              </w:rPr>
            </w:pPr>
          </w:p>
        </w:tc>
        <w:tc>
          <w:tcPr>
            <w:tcW w:w="1276" w:type="dxa"/>
            <w:gridSpan w:val="2"/>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211</w:t>
            </w:r>
          </w:p>
          <w:p w:rsidR="002A73B9" w:rsidRPr="004D797A" w:rsidRDefault="002A73B9" w:rsidP="002A73B9">
            <w:pPr>
              <w:jc w:val="center"/>
              <w:rPr>
                <w:spacing w:val="-20"/>
                <w:sz w:val="20"/>
              </w:rPr>
            </w:pPr>
            <w:r w:rsidRPr="004D797A">
              <w:rPr>
                <w:spacing w:val="-20"/>
                <w:sz w:val="20"/>
              </w:rPr>
              <w:t>(28.40%)</w:t>
            </w:r>
          </w:p>
        </w:tc>
        <w:tc>
          <w:tcPr>
            <w:tcW w:w="572"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101</w:t>
            </w:r>
          </w:p>
          <w:p w:rsidR="002A73B9" w:rsidRPr="004D797A" w:rsidRDefault="002A73B9" w:rsidP="002A73B9">
            <w:pPr>
              <w:jc w:val="center"/>
              <w:rPr>
                <w:spacing w:val="-20"/>
                <w:sz w:val="20"/>
              </w:rPr>
            </w:pPr>
            <w:r w:rsidRPr="004D797A">
              <w:rPr>
                <w:spacing w:val="-20"/>
                <w:sz w:val="20"/>
              </w:rPr>
              <w:t>(13.59%)</w:t>
            </w:r>
          </w:p>
        </w:tc>
        <w:tc>
          <w:tcPr>
            <w:tcW w:w="500"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187</w:t>
            </w:r>
          </w:p>
          <w:p w:rsidR="002A73B9" w:rsidRPr="004D797A" w:rsidRDefault="002A73B9" w:rsidP="002A73B9">
            <w:pPr>
              <w:jc w:val="center"/>
              <w:rPr>
                <w:spacing w:val="-20"/>
                <w:sz w:val="20"/>
              </w:rPr>
            </w:pPr>
            <w:r w:rsidRPr="004D797A">
              <w:rPr>
                <w:spacing w:val="-20"/>
                <w:sz w:val="20"/>
              </w:rPr>
              <w:t>(25.17%)</w:t>
            </w:r>
          </w:p>
        </w:tc>
        <w:tc>
          <w:tcPr>
            <w:tcW w:w="912" w:type="dxa"/>
            <w:tcBorders>
              <w:top w:val="double" w:sz="4" w:space="0" w:color="auto"/>
            </w:tcBorders>
            <w:vAlign w:val="center"/>
          </w:tcPr>
          <w:p w:rsidR="002A73B9" w:rsidRPr="004D797A" w:rsidRDefault="002A73B9" w:rsidP="002A73B9">
            <w:pPr>
              <w:jc w:val="center"/>
              <w:rPr>
                <w:spacing w:val="-20"/>
                <w:sz w:val="20"/>
              </w:rPr>
            </w:pPr>
          </w:p>
        </w:tc>
        <w:tc>
          <w:tcPr>
            <w:tcW w:w="851" w:type="dxa"/>
            <w:tcBorders>
              <w:top w:val="double" w:sz="4" w:space="0" w:color="auto"/>
            </w:tcBorders>
            <w:vAlign w:val="center"/>
          </w:tcPr>
          <w:p w:rsidR="002A73B9" w:rsidRPr="004D797A" w:rsidRDefault="002A73B9" w:rsidP="002A73B9">
            <w:pPr>
              <w:jc w:val="center"/>
              <w:rPr>
                <w:spacing w:val="-20"/>
                <w:sz w:val="20"/>
              </w:rPr>
            </w:pPr>
          </w:p>
        </w:tc>
        <w:tc>
          <w:tcPr>
            <w:tcW w:w="850" w:type="dxa"/>
            <w:tcBorders>
              <w:top w:val="double" w:sz="4" w:space="0" w:color="auto"/>
            </w:tcBorders>
            <w:vAlign w:val="center"/>
          </w:tcPr>
          <w:p w:rsidR="002A73B9" w:rsidRPr="004D797A" w:rsidRDefault="002A73B9" w:rsidP="002A73B9">
            <w:pPr>
              <w:jc w:val="center"/>
              <w:rPr>
                <w:spacing w:val="-20"/>
                <w:sz w:val="20"/>
              </w:rPr>
            </w:pPr>
          </w:p>
        </w:tc>
        <w:tc>
          <w:tcPr>
            <w:tcW w:w="426"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27</w:t>
            </w:r>
          </w:p>
          <w:p w:rsidR="002A73B9" w:rsidRPr="004D797A" w:rsidRDefault="002A73B9" w:rsidP="002A73B9">
            <w:pPr>
              <w:jc w:val="center"/>
              <w:rPr>
                <w:spacing w:val="-20"/>
                <w:sz w:val="20"/>
              </w:rPr>
            </w:pPr>
            <w:r w:rsidRPr="004D797A">
              <w:rPr>
                <w:spacing w:val="-20"/>
                <w:sz w:val="20"/>
              </w:rPr>
              <w:t>(3.63%)</w:t>
            </w:r>
          </w:p>
        </w:tc>
        <w:tc>
          <w:tcPr>
            <w:tcW w:w="850"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15</w:t>
            </w:r>
          </w:p>
          <w:p w:rsidR="002A73B9" w:rsidRPr="004D797A" w:rsidRDefault="002A73B9" w:rsidP="002A73B9">
            <w:pPr>
              <w:jc w:val="center"/>
              <w:rPr>
                <w:spacing w:val="-20"/>
                <w:sz w:val="20"/>
              </w:rPr>
            </w:pPr>
            <w:r w:rsidRPr="004D797A">
              <w:rPr>
                <w:spacing w:val="-20"/>
                <w:sz w:val="20"/>
              </w:rPr>
              <w:t>(2.02%)</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09</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655</w:t>
            </w:r>
          </w:p>
        </w:tc>
        <w:tc>
          <w:tcPr>
            <w:tcW w:w="851" w:type="dxa"/>
            <w:vAlign w:val="center"/>
          </w:tcPr>
          <w:p w:rsidR="002A73B9" w:rsidRPr="004D797A" w:rsidRDefault="002A73B9" w:rsidP="002A73B9">
            <w:pPr>
              <w:jc w:val="center"/>
              <w:rPr>
                <w:spacing w:val="-20"/>
                <w:sz w:val="20"/>
              </w:rPr>
            </w:pPr>
            <w:r w:rsidRPr="004D797A">
              <w:rPr>
                <w:spacing w:val="-20"/>
                <w:sz w:val="20"/>
              </w:rPr>
              <w:t>95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14.50%)</w:t>
            </w:r>
          </w:p>
        </w:tc>
        <w:tc>
          <w:tcPr>
            <w:tcW w:w="850" w:type="dxa"/>
            <w:vAlign w:val="center"/>
          </w:tcPr>
          <w:p w:rsidR="002A73B9" w:rsidRPr="004D797A" w:rsidRDefault="002A73B9" w:rsidP="002A73B9">
            <w:pPr>
              <w:jc w:val="center"/>
              <w:rPr>
                <w:spacing w:val="-20"/>
                <w:sz w:val="20"/>
              </w:rPr>
            </w:pPr>
            <w:r w:rsidRPr="004D797A">
              <w:rPr>
                <w:spacing w:val="-20"/>
                <w:sz w:val="20"/>
              </w:rPr>
              <w:t>53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8.09%)</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spacing w:val="-20"/>
                <w:sz w:val="20"/>
              </w:rPr>
              <w:t>186</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28.40%)</w:t>
            </w:r>
          </w:p>
        </w:tc>
        <w:tc>
          <w:tcPr>
            <w:tcW w:w="572" w:type="dxa"/>
            <w:vAlign w:val="center"/>
          </w:tcPr>
          <w:p w:rsidR="002A73B9" w:rsidRPr="004D797A" w:rsidRDefault="002A73B9" w:rsidP="002A73B9">
            <w:pPr>
              <w:jc w:val="center"/>
              <w:rPr>
                <w:spacing w:val="-20"/>
                <w:sz w:val="20"/>
              </w:rPr>
            </w:pPr>
            <w:r w:rsidRPr="004D797A">
              <w:rPr>
                <w:spacing w:val="-20"/>
                <w:sz w:val="20"/>
              </w:rPr>
              <w:t>63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9.62%)</w:t>
            </w:r>
          </w:p>
        </w:tc>
        <w:tc>
          <w:tcPr>
            <w:tcW w:w="500" w:type="dxa"/>
            <w:vAlign w:val="center"/>
          </w:tcPr>
          <w:p w:rsidR="002A73B9" w:rsidRPr="004D797A" w:rsidRDefault="002A73B9" w:rsidP="002A73B9">
            <w:pPr>
              <w:jc w:val="center"/>
              <w:rPr>
                <w:spacing w:val="-20"/>
                <w:sz w:val="20"/>
              </w:rPr>
            </w:pPr>
            <w:r w:rsidRPr="004D797A">
              <w:rPr>
                <w:spacing w:val="-20"/>
                <w:sz w:val="20"/>
              </w:rPr>
              <w:t>213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32.52%)</w:t>
            </w:r>
          </w:p>
        </w:tc>
        <w:tc>
          <w:tcPr>
            <w:tcW w:w="912" w:type="dxa"/>
            <w:vAlign w:val="center"/>
          </w:tcPr>
          <w:p w:rsidR="002A73B9" w:rsidRPr="004D797A" w:rsidRDefault="002A73B9" w:rsidP="002A73B9">
            <w:pPr>
              <w:jc w:val="center"/>
              <w:rPr>
                <w:strike/>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r w:rsidRPr="004D797A">
              <w:rPr>
                <w:spacing w:val="-20"/>
                <w:sz w:val="20"/>
              </w:rPr>
              <w:t>8</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1.22%)</w:t>
            </w:r>
          </w:p>
        </w:tc>
        <w:tc>
          <w:tcPr>
            <w:tcW w:w="850" w:type="dxa"/>
            <w:vAlign w:val="center"/>
          </w:tcPr>
          <w:p w:rsidR="002A73B9" w:rsidRPr="004D797A" w:rsidRDefault="002A73B9" w:rsidP="002A73B9">
            <w:pPr>
              <w:jc w:val="center"/>
              <w:rPr>
                <w:spacing w:val="-20"/>
                <w:sz w:val="20"/>
              </w:rPr>
            </w:pPr>
            <w:r w:rsidRPr="004D797A">
              <w:rPr>
                <w:spacing w:val="-20"/>
                <w:sz w:val="20"/>
              </w:rPr>
              <w:t>37</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5.65%)</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10</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635</w:t>
            </w:r>
          </w:p>
        </w:tc>
        <w:tc>
          <w:tcPr>
            <w:tcW w:w="851" w:type="dxa"/>
            <w:vAlign w:val="center"/>
          </w:tcPr>
          <w:p w:rsidR="002A73B9" w:rsidRPr="004D797A" w:rsidRDefault="002A73B9" w:rsidP="002A73B9">
            <w:pPr>
              <w:jc w:val="center"/>
              <w:rPr>
                <w:spacing w:val="-20"/>
                <w:sz w:val="20"/>
              </w:rPr>
            </w:pPr>
            <w:r w:rsidRPr="004D797A">
              <w:rPr>
                <w:spacing w:val="-20"/>
                <w:sz w:val="20"/>
              </w:rPr>
              <w:t>103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16.22%)</w:t>
            </w:r>
          </w:p>
        </w:tc>
        <w:tc>
          <w:tcPr>
            <w:tcW w:w="850" w:type="dxa"/>
            <w:vAlign w:val="center"/>
          </w:tcPr>
          <w:p w:rsidR="002A73B9" w:rsidRPr="004D797A" w:rsidRDefault="002A73B9" w:rsidP="002A73B9">
            <w:pPr>
              <w:jc w:val="center"/>
              <w:rPr>
                <w:spacing w:val="-20"/>
                <w:sz w:val="20"/>
              </w:rPr>
            </w:pPr>
            <w:r w:rsidRPr="004D797A">
              <w:rPr>
                <w:spacing w:val="-20"/>
                <w:sz w:val="20"/>
              </w:rPr>
              <w:t>48</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7.56%)</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spacing w:val="-20"/>
                <w:sz w:val="20"/>
              </w:rPr>
              <w:t>197</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31.02%)</w:t>
            </w:r>
          </w:p>
        </w:tc>
        <w:tc>
          <w:tcPr>
            <w:tcW w:w="572" w:type="dxa"/>
            <w:vAlign w:val="center"/>
          </w:tcPr>
          <w:p w:rsidR="002A73B9" w:rsidRPr="004D797A" w:rsidRDefault="002A73B9" w:rsidP="002A73B9">
            <w:pPr>
              <w:jc w:val="center"/>
              <w:rPr>
                <w:spacing w:val="-20"/>
                <w:sz w:val="20"/>
              </w:rPr>
            </w:pPr>
            <w:r w:rsidRPr="004D797A">
              <w:rPr>
                <w:spacing w:val="-20"/>
                <w:sz w:val="20"/>
              </w:rPr>
              <w:t>85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13.39%)</w:t>
            </w:r>
          </w:p>
        </w:tc>
        <w:tc>
          <w:tcPr>
            <w:tcW w:w="500" w:type="dxa"/>
            <w:vAlign w:val="center"/>
          </w:tcPr>
          <w:p w:rsidR="002A73B9" w:rsidRPr="004D797A" w:rsidRDefault="002A73B9" w:rsidP="002A73B9">
            <w:pPr>
              <w:jc w:val="center"/>
              <w:rPr>
                <w:spacing w:val="-20"/>
                <w:sz w:val="20"/>
              </w:rPr>
            </w:pPr>
            <w:r w:rsidRPr="004D797A">
              <w:rPr>
                <w:spacing w:val="-20"/>
                <w:sz w:val="20"/>
              </w:rPr>
              <w:t>172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27.09%)</w:t>
            </w:r>
          </w:p>
        </w:tc>
        <w:tc>
          <w:tcPr>
            <w:tcW w:w="912" w:type="dxa"/>
            <w:vAlign w:val="center"/>
          </w:tcPr>
          <w:p w:rsidR="002A73B9" w:rsidRPr="004D797A" w:rsidRDefault="002A73B9" w:rsidP="002A73B9">
            <w:pPr>
              <w:jc w:val="center"/>
              <w:rPr>
                <w:strike/>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r w:rsidRPr="004D797A">
              <w:rPr>
                <w:spacing w:val="-20"/>
                <w:sz w:val="20"/>
              </w:rPr>
              <w:t>18</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2.83%)</w:t>
            </w:r>
          </w:p>
        </w:tc>
        <w:tc>
          <w:tcPr>
            <w:tcW w:w="850" w:type="dxa"/>
            <w:vAlign w:val="center"/>
          </w:tcPr>
          <w:p w:rsidR="002A73B9" w:rsidRPr="004D797A" w:rsidRDefault="002A73B9" w:rsidP="002A73B9">
            <w:pPr>
              <w:jc w:val="center"/>
              <w:rPr>
                <w:spacing w:val="-20"/>
                <w:sz w:val="20"/>
              </w:rPr>
            </w:pPr>
            <w:r w:rsidRPr="004D797A">
              <w:rPr>
                <w:spacing w:val="-20"/>
                <w:sz w:val="20"/>
              </w:rPr>
              <w:t>12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1.89%)</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11</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621</w:t>
            </w:r>
          </w:p>
        </w:tc>
        <w:tc>
          <w:tcPr>
            <w:tcW w:w="851" w:type="dxa"/>
            <w:vAlign w:val="center"/>
          </w:tcPr>
          <w:p w:rsidR="002A73B9" w:rsidRPr="004D797A" w:rsidRDefault="002A73B9" w:rsidP="002A73B9">
            <w:pPr>
              <w:jc w:val="center"/>
              <w:rPr>
                <w:spacing w:val="-20"/>
                <w:sz w:val="20"/>
              </w:rPr>
            </w:pPr>
            <w:r w:rsidRPr="004D797A">
              <w:rPr>
                <w:spacing w:val="-20"/>
                <w:sz w:val="20"/>
              </w:rPr>
              <w:t>299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48.15%)</w:t>
            </w:r>
          </w:p>
        </w:tc>
        <w:tc>
          <w:tcPr>
            <w:tcW w:w="850" w:type="dxa"/>
            <w:vAlign w:val="center"/>
          </w:tcPr>
          <w:p w:rsidR="002A73B9" w:rsidRPr="004D797A" w:rsidRDefault="002A73B9" w:rsidP="002A73B9">
            <w:pPr>
              <w:jc w:val="center"/>
              <w:rPr>
                <w:spacing w:val="-20"/>
                <w:sz w:val="20"/>
              </w:rPr>
            </w:pPr>
            <w:r w:rsidRPr="004D797A">
              <w:rPr>
                <w:spacing w:val="-20"/>
                <w:sz w:val="20"/>
              </w:rPr>
              <w:t>59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9.50%)</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rFonts w:hint="eastAsia"/>
                <w:spacing w:val="-20"/>
                <w:sz w:val="20"/>
              </w:rPr>
              <w:t>61</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9.82%)</w:t>
            </w:r>
          </w:p>
        </w:tc>
        <w:tc>
          <w:tcPr>
            <w:tcW w:w="572" w:type="dxa"/>
            <w:vAlign w:val="center"/>
          </w:tcPr>
          <w:p w:rsidR="002A73B9" w:rsidRPr="004D797A" w:rsidRDefault="002A73B9" w:rsidP="002A73B9">
            <w:pPr>
              <w:jc w:val="center"/>
              <w:rPr>
                <w:spacing w:val="-20"/>
                <w:sz w:val="20"/>
              </w:rPr>
            </w:pPr>
            <w:r w:rsidRPr="004D797A">
              <w:rPr>
                <w:spacing w:val="-20"/>
                <w:sz w:val="20"/>
              </w:rPr>
              <w:t>73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11.76%)</w:t>
            </w:r>
          </w:p>
        </w:tc>
        <w:tc>
          <w:tcPr>
            <w:tcW w:w="500" w:type="dxa"/>
            <w:vAlign w:val="center"/>
          </w:tcPr>
          <w:p w:rsidR="002A73B9" w:rsidRPr="004D797A" w:rsidRDefault="002A73B9" w:rsidP="002A73B9">
            <w:pPr>
              <w:jc w:val="center"/>
              <w:rPr>
                <w:spacing w:val="-20"/>
                <w:sz w:val="20"/>
              </w:rPr>
            </w:pPr>
            <w:r w:rsidRPr="004D797A">
              <w:rPr>
                <w:spacing w:val="-20"/>
                <w:sz w:val="20"/>
              </w:rPr>
              <w:t>96</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15.46%)</w:t>
            </w:r>
          </w:p>
        </w:tc>
        <w:tc>
          <w:tcPr>
            <w:tcW w:w="912" w:type="dxa"/>
            <w:vAlign w:val="center"/>
          </w:tcPr>
          <w:p w:rsidR="002A73B9" w:rsidRPr="004D797A" w:rsidRDefault="002A73B9" w:rsidP="002A73B9">
            <w:pPr>
              <w:jc w:val="center"/>
              <w:rPr>
                <w:strike/>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r w:rsidRPr="004D797A">
              <w:rPr>
                <w:spacing w:val="-20"/>
                <w:sz w:val="20"/>
              </w:rPr>
              <w:t>12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1.93%)</w:t>
            </w:r>
          </w:p>
        </w:tc>
        <w:tc>
          <w:tcPr>
            <w:tcW w:w="850" w:type="dxa"/>
            <w:vAlign w:val="center"/>
          </w:tcPr>
          <w:p w:rsidR="002A73B9" w:rsidRPr="004D797A" w:rsidRDefault="002A73B9" w:rsidP="002A73B9">
            <w:pPr>
              <w:jc w:val="center"/>
              <w:rPr>
                <w:spacing w:val="-20"/>
                <w:sz w:val="20"/>
              </w:rPr>
            </w:pPr>
            <w:r w:rsidRPr="004D797A">
              <w:rPr>
                <w:spacing w:val="-20"/>
                <w:sz w:val="20"/>
              </w:rPr>
              <w:t>21</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3.38%)</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112</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801</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458</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57.1</w:t>
            </w:r>
            <w:r w:rsidRPr="004D797A">
              <w:rPr>
                <w:rFonts w:hint="eastAsia"/>
                <w:spacing w:val="-20"/>
                <w:sz w:val="20"/>
              </w:rPr>
              <w:t>8</w:t>
            </w:r>
            <w:r w:rsidRPr="004D797A">
              <w:rPr>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181</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22.</w:t>
            </w:r>
            <w:r w:rsidRPr="004D797A">
              <w:rPr>
                <w:rFonts w:hint="eastAsia"/>
                <w:spacing w:val="-20"/>
                <w:sz w:val="20"/>
              </w:rPr>
              <w:t>60</w:t>
            </w:r>
            <w:r w:rsidRPr="004D797A">
              <w:rPr>
                <w:spacing w:val="-20"/>
                <w:sz w:val="20"/>
              </w:rPr>
              <w:t>%)</w:t>
            </w:r>
          </w:p>
        </w:tc>
        <w:tc>
          <w:tcPr>
            <w:tcW w:w="709" w:type="dxa"/>
            <w:vAlign w:val="center"/>
          </w:tcPr>
          <w:p w:rsidR="002A73B9" w:rsidRPr="004D797A" w:rsidRDefault="002A73B9" w:rsidP="002A73B9">
            <w:pPr>
              <w:jc w:val="center"/>
              <w:rPr>
                <w:spacing w:val="-20"/>
                <w:sz w:val="20"/>
              </w:rPr>
            </w:pPr>
          </w:p>
        </w:tc>
        <w:tc>
          <w:tcPr>
            <w:tcW w:w="1276" w:type="dxa"/>
            <w:gridSpan w:val="2"/>
            <w:vAlign w:val="center"/>
          </w:tcPr>
          <w:p w:rsidR="002A73B9" w:rsidRPr="004D797A" w:rsidRDefault="002A73B9" w:rsidP="002A73B9">
            <w:pPr>
              <w:jc w:val="center"/>
              <w:rPr>
                <w:spacing w:val="-20"/>
                <w:sz w:val="20"/>
              </w:rPr>
            </w:pPr>
            <w:r w:rsidRPr="004D797A">
              <w:rPr>
                <w:rFonts w:hint="eastAsia"/>
                <w:spacing w:val="-20"/>
                <w:sz w:val="20"/>
              </w:rPr>
              <w:t>19</w:t>
            </w:r>
          </w:p>
          <w:p w:rsidR="002A73B9" w:rsidRPr="004D797A" w:rsidRDefault="002A73B9" w:rsidP="002A73B9">
            <w:pPr>
              <w:jc w:val="center"/>
              <w:rPr>
                <w:spacing w:val="-20"/>
                <w:sz w:val="20"/>
              </w:rPr>
            </w:pPr>
            <w:r w:rsidRPr="004D797A">
              <w:rPr>
                <w:rFonts w:hint="eastAsia"/>
                <w:spacing w:val="-20"/>
                <w:sz w:val="20"/>
              </w:rPr>
              <w:t>(2</w:t>
            </w:r>
            <w:r w:rsidRPr="004D797A">
              <w:rPr>
                <w:spacing w:val="-20"/>
                <w:sz w:val="20"/>
              </w:rPr>
              <w:t>.</w:t>
            </w:r>
            <w:r w:rsidRPr="004D797A">
              <w:rPr>
                <w:rFonts w:hint="eastAsia"/>
                <w:spacing w:val="-20"/>
                <w:sz w:val="20"/>
              </w:rPr>
              <w:t>37</w:t>
            </w:r>
            <w:r w:rsidRPr="004D797A">
              <w:rPr>
                <w:spacing w:val="-20"/>
                <w:sz w:val="20"/>
              </w:rPr>
              <w:t>%)</w:t>
            </w:r>
          </w:p>
        </w:tc>
        <w:tc>
          <w:tcPr>
            <w:tcW w:w="572" w:type="dxa"/>
            <w:vAlign w:val="center"/>
          </w:tcPr>
          <w:p w:rsidR="002A73B9" w:rsidRPr="004D797A" w:rsidRDefault="002A73B9" w:rsidP="002A73B9">
            <w:pPr>
              <w:jc w:val="center"/>
              <w:rPr>
                <w:spacing w:val="-20"/>
                <w:sz w:val="20"/>
              </w:rPr>
            </w:pPr>
            <w:r w:rsidRPr="004D797A">
              <w:rPr>
                <w:spacing w:val="-20"/>
                <w:sz w:val="20"/>
              </w:rPr>
              <w:t>6</w:t>
            </w:r>
            <w:r w:rsidRPr="004D797A">
              <w:rPr>
                <w:rFonts w:hint="eastAsia"/>
                <w:spacing w:val="-20"/>
                <w:sz w:val="20"/>
              </w:rPr>
              <w:t>5</w:t>
            </w:r>
          </w:p>
          <w:p w:rsidR="002A73B9" w:rsidRPr="004D797A" w:rsidRDefault="002A73B9" w:rsidP="002A73B9">
            <w:pPr>
              <w:jc w:val="center"/>
              <w:rPr>
                <w:spacing w:val="-20"/>
                <w:sz w:val="20"/>
              </w:rPr>
            </w:pPr>
            <w:r w:rsidRPr="004D797A">
              <w:rPr>
                <w:rFonts w:hint="eastAsia"/>
                <w:spacing w:val="-20"/>
                <w:sz w:val="20"/>
              </w:rPr>
              <w:t>(8</w:t>
            </w:r>
            <w:r w:rsidRPr="004D797A">
              <w:rPr>
                <w:spacing w:val="-20"/>
                <w:sz w:val="20"/>
              </w:rPr>
              <w:t>.</w:t>
            </w:r>
            <w:r w:rsidRPr="004D797A">
              <w:rPr>
                <w:rFonts w:hint="eastAsia"/>
                <w:spacing w:val="-20"/>
                <w:sz w:val="20"/>
              </w:rPr>
              <w:t>11</w:t>
            </w:r>
            <w:r w:rsidRPr="004D797A">
              <w:rPr>
                <w:spacing w:val="-20"/>
                <w:sz w:val="20"/>
              </w:rPr>
              <w:t>%)</w:t>
            </w:r>
          </w:p>
        </w:tc>
        <w:tc>
          <w:tcPr>
            <w:tcW w:w="500"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0</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1.25%)</w:t>
            </w:r>
          </w:p>
        </w:tc>
        <w:tc>
          <w:tcPr>
            <w:tcW w:w="912" w:type="dxa"/>
            <w:vAlign w:val="center"/>
          </w:tcPr>
          <w:p w:rsidR="002A73B9" w:rsidRPr="004D797A" w:rsidRDefault="002A73B9" w:rsidP="002A73B9">
            <w:pPr>
              <w:jc w:val="center"/>
              <w:rPr>
                <w:strike/>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r w:rsidRPr="004D797A">
              <w:rPr>
                <w:rFonts w:hint="eastAsia"/>
                <w:spacing w:val="-20"/>
                <w:sz w:val="20"/>
              </w:rPr>
              <w:t>29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3.</w:t>
            </w:r>
            <w:r w:rsidRPr="004D797A">
              <w:rPr>
                <w:rFonts w:hint="eastAsia"/>
                <w:spacing w:val="-20"/>
                <w:sz w:val="20"/>
              </w:rPr>
              <w:t>62</w:t>
            </w:r>
            <w:r w:rsidRPr="004D797A">
              <w:rPr>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39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4.87%)</w:t>
            </w:r>
          </w:p>
        </w:tc>
      </w:tr>
      <w:tr w:rsidR="006E32E5" w:rsidRPr="004D797A" w:rsidTr="002A73B9">
        <w:trPr>
          <w:trHeight w:val="60"/>
          <w:jc w:val="center"/>
        </w:trPr>
        <w:tc>
          <w:tcPr>
            <w:tcW w:w="421" w:type="dxa"/>
            <w:vMerge/>
            <w:tcBorders>
              <w:bottom w:val="double" w:sz="4" w:space="0" w:color="auto"/>
            </w:tcBorders>
            <w:vAlign w:val="center"/>
          </w:tcPr>
          <w:p w:rsidR="002A73B9" w:rsidRPr="004D797A" w:rsidRDefault="002A73B9" w:rsidP="002A73B9">
            <w:pPr>
              <w:jc w:val="center"/>
              <w:rPr>
                <w:spacing w:val="-20"/>
                <w:sz w:val="20"/>
              </w:rPr>
            </w:pPr>
          </w:p>
        </w:tc>
        <w:tc>
          <w:tcPr>
            <w:tcW w:w="567"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113</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截至10月)</w:t>
            </w:r>
          </w:p>
        </w:tc>
        <w:tc>
          <w:tcPr>
            <w:tcW w:w="708"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5</w:t>
            </w:r>
            <w:r w:rsidRPr="004D797A">
              <w:rPr>
                <w:spacing w:val="-20"/>
                <w:sz w:val="20"/>
              </w:rPr>
              <w:t>11</w:t>
            </w:r>
          </w:p>
        </w:tc>
        <w:tc>
          <w:tcPr>
            <w:tcW w:w="851"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t>09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80.04%)</w:t>
            </w:r>
          </w:p>
        </w:tc>
        <w:tc>
          <w:tcPr>
            <w:tcW w:w="850"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8.81%)</w:t>
            </w:r>
          </w:p>
        </w:tc>
        <w:tc>
          <w:tcPr>
            <w:tcW w:w="709" w:type="dxa"/>
            <w:tcBorders>
              <w:bottom w:val="double" w:sz="4" w:space="0" w:color="auto"/>
            </w:tcBorders>
            <w:vAlign w:val="center"/>
          </w:tcPr>
          <w:p w:rsidR="002A73B9" w:rsidRPr="004D797A" w:rsidRDefault="002A73B9" w:rsidP="002A73B9">
            <w:pPr>
              <w:jc w:val="center"/>
              <w:rPr>
                <w:spacing w:val="-20"/>
                <w:sz w:val="20"/>
              </w:rPr>
            </w:pPr>
          </w:p>
        </w:tc>
        <w:tc>
          <w:tcPr>
            <w:tcW w:w="1276" w:type="dxa"/>
            <w:gridSpan w:val="2"/>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0</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0%)</w:t>
            </w:r>
          </w:p>
        </w:tc>
        <w:tc>
          <w:tcPr>
            <w:tcW w:w="572"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t>1</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8.02%)</w:t>
            </w:r>
          </w:p>
        </w:tc>
        <w:tc>
          <w:tcPr>
            <w:tcW w:w="500"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0.39%)</w:t>
            </w:r>
          </w:p>
        </w:tc>
        <w:tc>
          <w:tcPr>
            <w:tcW w:w="912" w:type="dxa"/>
            <w:tcBorders>
              <w:bottom w:val="double" w:sz="4" w:space="0" w:color="auto"/>
            </w:tcBorders>
            <w:vAlign w:val="center"/>
          </w:tcPr>
          <w:p w:rsidR="002A73B9" w:rsidRPr="004D797A" w:rsidRDefault="002A73B9" w:rsidP="002A73B9">
            <w:pPr>
              <w:jc w:val="center"/>
              <w:rPr>
                <w:spacing w:val="-20"/>
                <w:sz w:val="20"/>
              </w:rPr>
            </w:pPr>
          </w:p>
        </w:tc>
        <w:tc>
          <w:tcPr>
            <w:tcW w:w="851"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spacing w:val="-20"/>
                <w:sz w:val="20"/>
              </w:rPr>
            </w:pPr>
          </w:p>
        </w:tc>
        <w:tc>
          <w:tcPr>
            <w:tcW w:w="426" w:type="dxa"/>
            <w:tcBorders>
              <w:bottom w:val="double" w:sz="4" w:space="0" w:color="auto"/>
            </w:tcBorders>
            <w:vAlign w:val="center"/>
          </w:tcPr>
          <w:p w:rsidR="002A73B9" w:rsidRPr="004D797A" w:rsidRDefault="002A73B9" w:rsidP="002A73B9">
            <w:pPr>
              <w:jc w:val="center"/>
              <w:rPr>
                <w:spacing w:val="-20"/>
                <w:sz w:val="20"/>
              </w:rPr>
            </w:pP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0.98%)</w:t>
            </w:r>
          </w:p>
        </w:tc>
        <w:tc>
          <w:tcPr>
            <w:tcW w:w="850" w:type="dxa"/>
            <w:tcBorders>
              <w:bottom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1.76%)</w:t>
            </w:r>
          </w:p>
        </w:tc>
      </w:tr>
      <w:tr w:rsidR="006E32E5" w:rsidRPr="004D797A" w:rsidTr="002A73B9">
        <w:trPr>
          <w:trHeight w:val="60"/>
          <w:jc w:val="center"/>
        </w:trPr>
        <w:tc>
          <w:tcPr>
            <w:tcW w:w="421" w:type="dxa"/>
            <w:vMerge w:val="restart"/>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南分署YS</w:t>
            </w:r>
          </w:p>
        </w:tc>
        <w:tc>
          <w:tcPr>
            <w:tcW w:w="567" w:type="dxa"/>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108</w:t>
            </w:r>
          </w:p>
        </w:tc>
        <w:tc>
          <w:tcPr>
            <w:tcW w:w="708" w:type="dxa"/>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w:t>
            </w:r>
          </w:p>
        </w:tc>
        <w:tc>
          <w:tcPr>
            <w:tcW w:w="851" w:type="dxa"/>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850" w:type="dxa"/>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709" w:type="dxa"/>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1276" w:type="dxa"/>
            <w:gridSpan w:val="2"/>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572" w:type="dxa"/>
            <w:tcBorders>
              <w:top w:val="double" w:sz="4" w:space="0" w:color="auto"/>
            </w:tcBorders>
            <w:vAlign w:val="center"/>
          </w:tcPr>
          <w:p w:rsidR="002A73B9" w:rsidRPr="004D797A" w:rsidRDefault="002A73B9" w:rsidP="002A73B9">
            <w:pPr>
              <w:jc w:val="center"/>
              <w:rPr>
                <w:spacing w:val="-20"/>
                <w:sz w:val="20"/>
              </w:rPr>
            </w:pPr>
          </w:p>
        </w:tc>
        <w:tc>
          <w:tcPr>
            <w:tcW w:w="500" w:type="dxa"/>
            <w:tcBorders>
              <w:top w:val="double" w:sz="4" w:space="0" w:color="auto"/>
            </w:tcBorders>
            <w:vAlign w:val="center"/>
          </w:tcPr>
          <w:p w:rsidR="002A73B9" w:rsidRPr="004D797A" w:rsidRDefault="002A73B9" w:rsidP="002A73B9">
            <w:pPr>
              <w:jc w:val="center"/>
              <w:rPr>
                <w:spacing w:val="-20"/>
                <w:sz w:val="20"/>
              </w:rPr>
            </w:pPr>
          </w:p>
        </w:tc>
        <w:tc>
          <w:tcPr>
            <w:tcW w:w="912" w:type="dxa"/>
            <w:tcBorders>
              <w:top w:val="double" w:sz="4" w:space="0" w:color="auto"/>
            </w:tcBorders>
            <w:vAlign w:val="center"/>
          </w:tcPr>
          <w:p w:rsidR="002A73B9" w:rsidRPr="004D797A" w:rsidRDefault="002A73B9" w:rsidP="002A73B9">
            <w:pPr>
              <w:jc w:val="center"/>
              <w:rPr>
                <w:spacing w:val="-20"/>
                <w:sz w:val="20"/>
              </w:rPr>
            </w:pPr>
          </w:p>
        </w:tc>
        <w:tc>
          <w:tcPr>
            <w:tcW w:w="851" w:type="dxa"/>
            <w:tcBorders>
              <w:top w:val="double" w:sz="4" w:space="0" w:color="auto"/>
            </w:tcBorders>
            <w:vAlign w:val="center"/>
          </w:tcPr>
          <w:p w:rsidR="002A73B9" w:rsidRPr="004D797A" w:rsidRDefault="002A73B9" w:rsidP="002A73B9">
            <w:pPr>
              <w:jc w:val="center"/>
              <w:rPr>
                <w:spacing w:val="-20"/>
                <w:sz w:val="20"/>
              </w:rPr>
            </w:pPr>
          </w:p>
        </w:tc>
        <w:tc>
          <w:tcPr>
            <w:tcW w:w="850" w:type="dxa"/>
            <w:tcBorders>
              <w:top w:val="double" w:sz="4" w:space="0" w:color="auto"/>
            </w:tcBorders>
            <w:vAlign w:val="center"/>
          </w:tcPr>
          <w:p w:rsidR="002A73B9" w:rsidRPr="004D797A" w:rsidRDefault="002A73B9" w:rsidP="002A73B9">
            <w:pPr>
              <w:jc w:val="center"/>
              <w:rPr>
                <w:spacing w:val="-20"/>
                <w:sz w:val="20"/>
              </w:rPr>
            </w:pPr>
          </w:p>
        </w:tc>
        <w:tc>
          <w:tcPr>
            <w:tcW w:w="426" w:type="dxa"/>
            <w:tcBorders>
              <w:top w:val="double" w:sz="4" w:space="0" w:color="auto"/>
            </w:tcBorders>
            <w:vAlign w:val="center"/>
          </w:tcPr>
          <w:p w:rsidR="002A73B9" w:rsidRPr="004D797A" w:rsidRDefault="002A73B9" w:rsidP="002A73B9">
            <w:pPr>
              <w:jc w:val="center"/>
              <w:rPr>
                <w:spacing w:val="-20"/>
                <w:sz w:val="20"/>
              </w:rPr>
            </w:pPr>
          </w:p>
        </w:tc>
        <w:tc>
          <w:tcPr>
            <w:tcW w:w="850" w:type="dxa"/>
            <w:tcBorders>
              <w:top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w:t>
            </w:r>
            <w:r w:rsidRPr="004D797A">
              <w:rPr>
                <w:rFonts w:hAnsi="標楷體"/>
                <w:spacing w:val="-20"/>
                <w:sz w:val="20"/>
              </w:rPr>
              <w:t>09</w:t>
            </w:r>
          </w:p>
        </w:tc>
        <w:tc>
          <w:tcPr>
            <w:tcW w:w="708" w:type="dxa"/>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851" w:type="dxa"/>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850" w:type="dxa"/>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709" w:type="dxa"/>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1276" w:type="dxa"/>
            <w:gridSpan w:val="2"/>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rFonts w:hAnsi="標楷體"/>
                <w:spacing w:val="-20"/>
                <w:sz w:val="20"/>
              </w:rPr>
            </w:pPr>
            <w:r w:rsidRPr="004D797A">
              <w:rPr>
                <w:rFonts w:hAnsi="標楷體"/>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w:t>
            </w:r>
            <w:r w:rsidRPr="004D797A">
              <w:rPr>
                <w:rFonts w:hAnsi="標楷體"/>
                <w:spacing w:val="-20"/>
                <w:sz w:val="20"/>
              </w:rPr>
              <w:t>10</w:t>
            </w:r>
          </w:p>
        </w:tc>
        <w:tc>
          <w:tcPr>
            <w:tcW w:w="708" w:type="dxa"/>
            <w:vAlign w:val="center"/>
          </w:tcPr>
          <w:p w:rsidR="002A73B9" w:rsidRPr="004D797A" w:rsidRDefault="002A73B9" w:rsidP="002A73B9">
            <w:pPr>
              <w:jc w:val="center"/>
              <w:rPr>
                <w:rFonts w:hAnsi="標楷體"/>
                <w:bCs/>
                <w:spacing w:val="-20"/>
                <w:sz w:val="20"/>
              </w:rPr>
            </w:pPr>
            <w:r w:rsidRPr="004D797A">
              <w:rPr>
                <w:rFonts w:hAnsi="標楷體"/>
                <w:bCs/>
                <w:spacing w:val="-20"/>
                <w:sz w:val="20"/>
              </w:rPr>
              <w:t>1,157</w:t>
            </w:r>
          </w:p>
        </w:tc>
        <w:tc>
          <w:tcPr>
            <w:tcW w:w="851" w:type="dxa"/>
            <w:vAlign w:val="center"/>
          </w:tcPr>
          <w:p w:rsidR="002A73B9" w:rsidRPr="004D797A" w:rsidRDefault="002A73B9" w:rsidP="002A73B9">
            <w:pPr>
              <w:jc w:val="center"/>
              <w:rPr>
                <w:rFonts w:hAnsi="標楷體"/>
                <w:spacing w:val="-20"/>
                <w:sz w:val="20"/>
              </w:rPr>
            </w:pPr>
            <w:r w:rsidRPr="004D797A">
              <w:rPr>
                <w:rFonts w:hAnsi="標楷體"/>
                <w:spacing w:val="-20"/>
                <w:sz w:val="20"/>
              </w:rPr>
              <w:t>119</w:t>
            </w:r>
            <w:r w:rsidRPr="004D797A">
              <w:rPr>
                <w:rFonts w:hAnsi="標楷體"/>
                <w:spacing w:val="-20"/>
                <w:sz w:val="20"/>
              </w:rPr>
              <w:br/>
              <w:t>(10.29%)</w:t>
            </w:r>
          </w:p>
        </w:tc>
        <w:tc>
          <w:tcPr>
            <w:tcW w:w="850" w:type="dxa"/>
            <w:vAlign w:val="center"/>
          </w:tcPr>
          <w:p w:rsidR="002A73B9" w:rsidRPr="004D797A" w:rsidRDefault="002A73B9" w:rsidP="002A73B9">
            <w:pPr>
              <w:jc w:val="center"/>
              <w:rPr>
                <w:rFonts w:hAnsi="標楷體"/>
                <w:spacing w:val="-20"/>
                <w:sz w:val="20"/>
              </w:rPr>
            </w:pPr>
            <w:r w:rsidRPr="004D797A">
              <w:rPr>
                <w:rFonts w:hAnsi="標楷體"/>
                <w:spacing w:val="-20"/>
                <w:sz w:val="20"/>
              </w:rPr>
              <w:t>567</w:t>
            </w:r>
            <w:r w:rsidRPr="004D797A">
              <w:rPr>
                <w:rFonts w:hAnsi="標楷體"/>
                <w:spacing w:val="-20"/>
                <w:sz w:val="20"/>
              </w:rPr>
              <w:br/>
              <w:t>(49.01%)</w:t>
            </w:r>
          </w:p>
        </w:tc>
        <w:tc>
          <w:tcPr>
            <w:tcW w:w="709" w:type="dxa"/>
            <w:vAlign w:val="center"/>
          </w:tcPr>
          <w:p w:rsidR="002A73B9" w:rsidRPr="004D797A" w:rsidRDefault="002A73B9" w:rsidP="002A73B9">
            <w:pPr>
              <w:jc w:val="center"/>
              <w:rPr>
                <w:rFonts w:hAnsi="標楷體"/>
                <w:spacing w:val="-20"/>
                <w:sz w:val="20"/>
              </w:rPr>
            </w:pPr>
            <w:r w:rsidRPr="004D797A">
              <w:rPr>
                <w:rFonts w:hAnsi="標楷體"/>
                <w:spacing w:val="-20"/>
                <w:sz w:val="20"/>
              </w:rPr>
              <w:t>106</w:t>
            </w:r>
            <w:r w:rsidRPr="004D797A">
              <w:rPr>
                <w:rFonts w:hAnsi="標楷體"/>
                <w:spacing w:val="-20"/>
                <w:sz w:val="20"/>
              </w:rPr>
              <w:br/>
              <w:t>(9.16%)</w:t>
            </w:r>
          </w:p>
        </w:tc>
        <w:tc>
          <w:tcPr>
            <w:tcW w:w="1276" w:type="dxa"/>
            <w:gridSpan w:val="2"/>
            <w:vAlign w:val="center"/>
          </w:tcPr>
          <w:p w:rsidR="002A73B9" w:rsidRPr="004D797A" w:rsidRDefault="002A73B9" w:rsidP="002A73B9">
            <w:pPr>
              <w:jc w:val="center"/>
              <w:rPr>
                <w:rFonts w:hAnsi="標楷體"/>
                <w:spacing w:val="-20"/>
                <w:sz w:val="20"/>
              </w:rPr>
            </w:pPr>
            <w:r w:rsidRPr="004D797A">
              <w:rPr>
                <w:rFonts w:hAnsi="標楷體"/>
                <w:spacing w:val="-20"/>
                <w:sz w:val="20"/>
              </w:rPr>
              <w:t>6</w:t>
            </w:r>
            <w:r w:rsidRPr="004D797A">
              <w:rPr>
                <w:rFonts w:hAnsi="標楷體"/>
                <w:spacing w:val="-20"/>
                <w:sz w:val="20"/>
              </w:rPr>
              <w:br/>
              <w:t>(0.52%)</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rFonts w:hAnsi="標楷體"/>
                <w:spacing w:val="-20"/>
                <w:sz w:val="20"/>
              </w:rPr>
            </w:pPr>
            <w:r w:rsidRPr="004D797A">
              <w:rPr>
                <w:rFonts w:hAnsi="標楷體"/>
                <w:spacing w:val="-20"/>
                <w:sz w:val="20"/>
              </w:rPr>
              <w:t>359</w:t>
            </w:r>
            <w:r w:rsidRPr="004D797A">
              <w:rPr>
                <w:rFonts w:hAnsi="標楷體"/>
                <w:spacing w:val="-20"/>
                <w:sz w:val="20"/>
              </w:rPr>
              <w:br/>
              <w:t>(31.03%)</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w:t>
            </w:r>
            <w:r w:rsidRPr="004D797A">
              <w:rPr>
                <w:rFonts w:hAnsi="標楷體"/>
                <w:spacing w:val="-20"/>
                <w:sz w:val="20"/>
              </w:rPr>
              <w:t>11</w:t>
            </w:r>
          </w:p>
        </w:tc>
        <w:tc>
          <w:tcPr>
            <w:tcW w:w="708" w:type="dxa"/>
            <w:vAlign w:val="center"/>
          </w:tcPr>
          <w:p w:rsidR="002A73B9" w:rsidRPr="004D797A" w:rsidRDefault="002A73B9" w:rsidP="002A73B9">
            <w:pPr>
              <w:jc w:val="center"/>
              <w:rPr>
                <w:rFonts w:hAnsi="標楷體"/>
                <w:bCs/>
                <w:spacing w:val="-20"/>
                <w:sz w:val="20"/>
              </w:rPr>
            </w:pPr>
            <w:r w:rsidRPr="004D797A">
              <w:rPr>
                <w:rFonts w:hAnsi="標楷體"/>
                <w:bCs/>
                <w:spacing w:val="-20"/>
                <w:sz w:val="20"/>
              </w:rPr>
              <w:t>1,216</w:t>
            </w:r>
          </w:p>
        </w:tc>
        <w:tc>
          <w:tcPr>
            <w:tcW w:w="851" w:type="dxa"/>
            <w:vAlign w:val="center"/>
          </w:tcPr>
          <w:p w:rsidR="002A73B9" w:rsidRPr="004D797A" w:rsidRDefault="002A73B9" w:rsidP="002A73B9">
            <w:pPr>
              <w:jc w:val="center"/>
              <w:rPr>
                <w:rFonts w:hAnsi="標楷體"/>
                <w:spacing w:val="-20"/>
                <w:sz w:val="20"/>
              </w:rPr>
            </w:pPr>
            <w:r w:rsidRPr="004D797A">
              <w:rPr>
                <w:rFonts w:hAnsi="標楷體"/>
                <w:spacing w:val="-20"/>
                <w:sz w:val="20"/>
              </w:rPr>
              <w:t>140</w:t>
            </w:r>
            <w:r w:rsidRPr="004D797A">
              <w:rPr>
                <w:rFonts w:hAnsi="標楷體"/>
                <w:spacing w:val="-20"/>
                <w:sz w:val="20"/>
              </w:rPr>
              <w:br/>
              <w:t>(11.51%)</w:t>
            </w:r>
          </w:p>
        </w:tc>
        <w:tc>
          <w:tcPr>
            <w:tcW w:w="850" w:type="dxa"/>
            <w:vAlign w:val="center"/>
          </w:tcPr>
          <w:p w:rsidR="002A73B9" w:rsidRPr="004D797A" w:rsidRDefault="002A73B9" w:rsidP="002A73B9">
            <w:pPr>
              <w:jc w:val="center"/>
              <w:rPr>
                <w:rFonts w:hAnsi="標楷體"/>
                <w:spacing w:val="-20"/>
                <w:sz w:val="20"/>
              </w:rPr>
            </w:pPr>
            <w:r w:rsidRPr="004D797A">
              <w:rPr>
                <w:rFonts w:hAnsi="標楷體"/>
                <w:spacing w:val="-20"/>
                <w:sz w:val="20"/>
              </w:rPr>
              <w:t>771</w:t>
            </w:r>
            <w:r w:rsidRPr="004D797A">
              <w:rPr>
                <w:rFonts w:hAnsi="標楷體"/>
                <w:spacing w:val="-20"/>
                <w:sz w:val="20"/>
              </w:rPr>
              <w:br/>
              <w:t>(63.40%)</w:t>
            </w:r>
          </w:p>
        </w:tc>
        <w:tc>
          <w:tcPr>
            <w:tcW w:w="709" w:type="dxa"/>
            <w:vAlign w:val="center"/>
          </w:tcPr>
          <w:p w:rsidR="002A73B9" w:rsidRPr="004D797A" w:rsidRDefault="002A73B9" w:rsidP="002A73B9">
            <w:pPr>
              <w:jc w:val="center"/>
              <w:rPr>
                <w:rFonts w:hAnsi="標楷體"/>
                <w:spacing w:val="-20"/>
                <w:sz w:val="20"/>
              </w:rPr>
            </w:pPr>
            <w:r w:rsidRPr="004D797A">
              <w:rPr>
                <w:rFonts w:hAnsi="標楷體"/>
                <w:spacing w:val="-20"/>
                <w:sz w:val="20"/>
              </w:rPr>
              <w:t>54</w:t>
            </w:r>
            <w:r w:rsidRPr="004D797A">
              <w:rPr>
                <w:rFonts w:hAnsi="標楷體"/>
                <w:spacing w:val="-20"/>
                <w:sz w:val="20"/>
              </w:rPr>
              <w:br/>
              <w:t>(4.44%)</w:t>
            </w:r>
          </w:p>
        </w:tc>
        <w:tc>
          <w:tcPr>
            <w:tcW w:w="1276" w:type="dxa"/>
            <w:gridSpan w:val="2"/>
            <w:vAlign w:val="center"/>
          </w:tcPr>
          <w:p w:rsidR="002A73B9" w:rsidRPr="004D797A" w:rsidRDefault="002A73B9" w:rsidP="002A73B9">
            <w:pPr>
              <w:jc w:val="center"/>
              <w:rPr>
                <w:rFonts w:hAnsi="標楷體"/>
                <w:spacing w:val="-20"/>
                <w:sz w:val="20"/>
              </w:rPr>
            </w:pPr>
            <w:r w:rsidRPr="004D797A">
              <w:rPr>
                <w:rFonts w:hAnsi="標楷體"/>
                <w:spacing w:val="-20"/>
                <w:sz w:val="20"/>
              </w:rPr>
              <w:t>45</w:t>
            </w:r>
            <w:r w:rsidRPr="004D797A">
              <w:rPr>
                <w:rFonts w:hAnsi="標楷體"/>
                <w:spacing w:val="-20"/>
                <w:sz w:val="20"/>
              </w:rPr>
              <w:br/>
              <w:t>(3.70%)</w:t>
            </w: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rFonts w:hAnsi="標楷體"/>
                <w:spacing w:val="-20"/>
                <w:sz w:val="20"/>
              </w:rPr>
            </w:pPr>
            <w:r w:rsidRPr="004D797A">
              <w:rPr>
                <w:rFonts w:hAnsi="標楷體"/>
                <w:spacing w:val="-20"/>
                <w:sz w:val="20"/>
              </w:rPr>
              <w:t>206</w:t>
            </w:r>
            <w:r w:rsidRPr="004D797A">
              <w:rPr>
                <w:rFonts w:hAnsi="標楷體"/>
                <w:spacing w:val="-20"/>
                <w:sz w:val="20"/>
              </w:rPr>
              <w:br/>
              <w:t>(16.94%)</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w:t>
            </w:r>
            <w:r w:rsidRPr="004D797A">
              <w:rPr>
                <w:rFonts w:hAnsi="標楷體"/>
                <w:spacing w:val="-20"/>
                <w:sz w:val="20"/>
              </w:rPr>
              <w:t>12</w:t>
            </w:r>
          </w:p>
        </w:tc>
        <w:tc>
          <w:tcPr>
            <w:tcW w:w="708" w:type="dxa"/>
            <w:vAlign w:val="center"/>
          </w:tcPr>
          <w:p w:rsidR="002A73B9" w:rsidRPr="004D797A" w:rsidRDefault="002A73B9" w:rsidP="002A73B9">
            <w:pPr>
              <w:jc w:val="center"/>
              <w:rPr>
                <w:rFonts w:hAnsi="標楷體"/>
                <w:spacing w:val="-20"/>
                <w:sz w:val="20"/>
              </w:rPr>
            </w:pPr>
            <w:r w:rsidRPr="004D797A">
              <w:rPr>
                <w:rFonts w:hAnsi="標楷體"/>
                <w:spacing w:val="-20"/>
                <w:sz w:val="20"/>
              </w:rPr>
              <w:t>889</w:t>
            </w:r>
          </w:p>
        </w:tc>
        <w:tc>
          <w:tcPr>
            <w:tcW w:w="851"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250</w:t>
            </w:r>
          </w:p>
          <w:p w:rsidR="002A73B9" w:rsidRPr="004D797A" w:rsidRDefault="002A73B9" w:rsidP="002A73B9">
            <w:pPr>
              <w:jc w:val="center"/>
              <w:rPr>
                <w:rFonts w:hAnsi="標楷體"/>
                <w:spacing w:val="-20"/>
                <w:sz w:val="20"/>
              </w:rPr>
            </w:pPr>
            <w:r w:rsidRPr="004D797A">
              <w:rPr>
                <w:rFonts w:hAnsi="標楷體" w:hint="eastAsia"/>
                <w:spacing w:val="-20"/>
                <w:sz w:val="20"/>
              </w:rPr>
              <w:t>(</w:t>
            </w:r>
            <w:r w:rsidRPr="004D797A">
              <w:rPr>
                <w:rFonts w:hAnsi="標楷體"/>
                <w:spacing w:val="-20"/>
                <w:sz w:val="20"/>
              </w:rPr>
              <w:t>28.12%</w:t>
            </w:r>
            <w:r w:rsidRPr="004D797A">
              <w:rPr>
                <w:rFonts w:hAnsi="標楷體" w:hint="eastAsia"/>
                <w:spacing w:val="-20"/>
                <w:sz w:val="20"/>
              </w:rPr>
              <w:t>)</w:t>
            </w:r>
          </w:p>
        </w:tc>
        <w:tc>
          <w:tcPr>
            <w:tcW w:w="850"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515</w:t>
            </w:r>
          </w:p>
          <w:p w:rsidR="002A73B9" w:rsidRPr="004D797A" w:rsidRDefault="002A73B9" w:rsidP="002A73B9">
            <w:pPr>
              <w:jc w:val="center"/>
              <w:rPr>
                <w:rFonts w:hAnsi="標楷體"/>
                <w:spacing w:val="-20"/>
                <w:sz w:val="20"/>
              </w:rPr>
            </w:pPr>
            <w:r w:rsidRPr="004D797A">
              <w:rPr>
                <w:rFonts w:hAnsi="標楷體" w:hint="eastAsia"/>
                <w:spacing w:val="-20"/>
                <w:sz w:val="20"/>
              </w:rPr>
              <w:t>(</w:t>
            </w:r>
            <w:r w:rsidRPr="004D797A">
              <w:rPr>
                <w:rFonts w:hAnsi="標楷體"/>
                <w:spacing w:val="-20"/>
                <w:sz w:val="20"/>
              </w:rPr>
              <w:t>57.93%</w:t>
            </w:r>
            <w:r w:rsidRPr="004D797A">
              <w:rPr>
                <w:rFonts w:hAnsi="標楷體" w:hint="eastAsia"/>
                <w:spacing w:val="-20"/>
                <w:sz w:val="20"/>
              </w:rPr>
              <w:t>)</w:t>
            </w:r>
          </w:p>
        </w:tc>
        <w:tc>
          <w:tcPr>
            <w:tcW w:w="709"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121</w:t>
            </w:r>
          </w:p>
          <w:p w:rsidR="002A73B9" w:rsidRPr="004D797A" w:rsidRDefault="002A73B9" w:rsidP="002A73B9">
            <w:pPr>
              <w:jc w:val="center"/>
              <w:rPr>
                <w:rFonts w:hAnsi="標楷體"/>
                <w:spacing w:val="-20"/>
                <w:sz w:val="20"/>
              </w:rPr>
            </w:pPr>
            <w:r w:rsidRPr="004D797A">
              <w:rPr>
                <w:rFonts w:hAnsi="標楷體" w:hint="eastAsia"/>
                <w:spacing w:val="-20"/>
                <w:sz w:val="20"/>
              </w:rPr>
              <w:t>(</w:t>
            </w:r>
            <w:r w:rsidRPr="004D797A">
              <w:rPr>
                <w:rFonts w:hAnsi="標楷體"/>
                <w:spacing w:val="-20"/>
                <w:sz w:val="20"/>
              </w:rPr>
              <w:t>13.61%</w:t>
            </w:r>
            <w:r w:rsidRPr="004D797A">
              <w:rPr>
                <w:rFonts w:hAnsi="標楷體" w:hint="eastAsia"/>
                <w:spacing w:val="-20"/>
                <w:sz w:val="20"/>
              </w:rPr>
              <w:t>)</w:t>
            </w:r>
          </w:p>
        </w:tc>
        <w:tc>
          <w:tcPr>
            <w:tcW w:w="1276" w:type="dxa"/>
            <w:gridSpan w:val="2"/>
            <w:vAlign w:val="center"/>
          </w:tcPr>
          <w:p w:rsidR="002A73B9" w:rsidRPr="004D797A" w:rsidRDefault="002A73B9" w:rsidP="002A73B9">
            <w:pPr>
              <w:jc w:val="center"/>
              <w:rPr>
                <w:rFonts w:hAnsi="標楷體"/>
                <w:spacing w:val="-20"/>
                <w:sz w:val="20"/>
              </w:rPr>
            </w:pPr>
          </w:p>
        </w:tc>
        <w:tc>
          <w:tcPr>
            <w:tcW w:w="572" w:type="dxa"/>
            <w:vAlign w:val="center"/>
          </w:tcPr>
          <w:p w:rsidR="002A73B9" w:rsidRPr="004D797A" w:rsidRDefault="002A73B9" w:rsidP="002A73B9">
            <w:pPr>
              <w:jc w:val="center"/>
              <w:rPr>
                <w:spacing w:val="-20"/>
                <w:sz w:val="20"/>
              </w:rPr>
            </w:pP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p>
        </w:tc>
        <w:tc>
          <w:tcPr>
            <w:tcW w:w="851"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3</w:t>
            </w:r>
          </w:p>
          <w:p w:rsidR="002A73B9" w:rsidRPr="004D797A" w:rsidRDefault="002A73B9" w:rsidP="002A73B9">
            <w:pPr>
              <w:jc w:val="center"/>
              <w:rPr>
                <w:rFonts w:hAnsi="標楷體"/>
                <w:spacing w:val="-20"/>
                <w:sz w:val="20"/>
              </w:rPr>
            </w:pPr>
            <w:r w:rsidRPr="004D797A">
              <w:rPr>
                <w:rFonts w:hAnsi="標楷體" w:hint="eastAsia"/>
                <w:spacing w:val="-20"/>
                <w:sz w:val="20"/>
              </w:rPr>
              <w:t>(</w:t>
            </w:r>
            <w:r w:rsidRPr="004D797A">
              <w:rPr>
                <w:rFonts w:hAnsi="標楷體"/>
                <w:spacing w:val="-20"/>
                <w:sz w:val="20"/>
              </w:rPr>
              <w:t>0.34%</w:t>
            </w:r>
            <w:r w:rsidRPr="004D797A">
              <w:rPr>
                <w:rFonts w:hAnsi="標楷體" w:hint="eastAsia"/>
                <w:spacing w:val="-20"/>
                <w:sz w:val="20"/>
              </w:rPr>
              <w:t>)</w:t>
            </w:r>
          </w:p>
        </w:tc>
      </w:tr>
      <w:tr w:rsidR="006E32E5" w:rsidRPr="004D797A" w:rsidTr="002A73B9">
        <w:trPr>
          <w:trHeight w:val="60"/>
          <w:jc w:val="center"/>
        </w:trPr>
        <w:tc>
          <w:tcPr>
            <w:tcW w:w="421" w:type="dxa"/>
            <w:vMerge/>
            <w:tcBorders>
              <w:bottom w:val="double" w:sz="4" w:space="0" w:color="auto"/>
            </w:tcBorders>
            <w:vAlign w:val="center"/>
          </w:tcPr>
          <w:p w:rsidR="002A73B9" w:rsidRPr="004D797A" w:rsidRDefault="002A73B9" w:rsidP="002A73B9">
            <w:pPr>
              <w:jc w:val="center"/>
              <w:rPr>
                <w:spacing w:val="-20"/>
                <w:sz w:val="20"/>
              </w:rPr>
            </w:pPr>
          </w:p>
        </w:tc>
        <w:tc>
          <w:tcPr>
            <w:tcW w:w="567" w:type="dxa"/>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w:t>
            </w:r>
            <w:r w:rsidRPr="004D797A">
              <w:rPr>
                <w:rFonts w:hAnsi="標楷體"/>
                <w:spacing w:val="-20"/>
                <w:sz w:val="20"/>
              </w:rPr>
              <w:t>1</w:t>
            </w:r>
            <w:r w:rsidRPr="004D797A">
              <w:rPr>
                <w:rFonts w:hAnsi="標楷體" w:hint="eastAsia"/>
                <w:spacing w:val="-20"/>
                <w:sz w:val="20"/>
              </w:rPr>
              <w:t>3</w:t>
            </w:r>
          </w:p>
          <w:p w:rsidR="002A73B9" w:rsidRPr="004D797A" w:rsidRDefault="002A73B9" w:rsidP="002A73B9">
            <w:pPr>
              <w:jc w:val="center"/>
              <w:rPr>
                <w:rFonts w:hAnsi="標楷體"/>
                <w:spacing w:val="-20"/>
                <w:sz w:val="20"/>
              </w:rPr>
            </w:pPr>
            <w:r w:rsidRPr="004D797A">
              <w:rPr>
                <w:rFonts w:hAnsi="標楷體"/>
                <w:spacing w:val="-20"/>
                <w:sz w:val="20"/>
              </w:rPr>
              <w:t>(</w:t>
            </w:r>
            <w:r w:rsidRPr="004D797A">
              <w:rPr>
                <w:rFonts w:hAnsi="標楷體" w:hint="eastAsia"/>
                <w:spacing w:val="-20"/>
                <w:sz w:val="20"/>
              </w:rPr>
              <w:t>截至10月)</w:t>
            </w:r>
          </w:p>
        </w:tc>
        <w:tc>
          <w:tcPr>
            <w:tcW w:w="708" w:type="dxa"/>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753</w:t>
            </w:r>
          </w:p>
        </w:tc>
        <w:tc>
          <w:tcPr>
            <w:tcW w:w="851" w:type="dxa"/>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119</w:t>
            </w:r>
          </w:p>
          <w:p w:rsidR="002A73B9" w:rsidRPr="004D797A" w:rsidRDefault="002A73B9" w:rsidP="002A73B9">
            <w:pPr>
              <w:jc w:val="center"/>
              <w:rPr>
                <w:rFonts w:hAnsi="標楷體"/>
                <w:spacing w:val="-20"/>
                <w:sz w:val="20"/>
              </w:rPr>
            </w:pPr>
            <w:r w:rsidRPr="004D797A">
              <w:rPr>
                <w:rFonts w:hAnsi="標楷體" w:hint="eastAsia"/>
                <w:spacing w:val="-20"/>
                <w:sz w:val="20"/>
              </w:rPr>
              <w:t>(15.80%)</w:t>
            </w:r>
          </w:p>
        </w:tc>
        <w:tc>
          <w:tcPr>
            <w:tcW w:w="850" w:type="dxa"/>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462</w:t>
            </w:r>
          </w:p>
          <w:p w:rsidR="002A73B9" w:rsidRPr="004D797A" w:rsidRDefault="002A73B9" w:rsidP="002A73B9">
            <w:pPr>
              <w:jc w:val="center"/>
              <w:rPr>
                <w:rFonts w:hAnsi="標楷體"/>
                <w:spacing w:val="-20"/>
                <w:sz w:val="20"/>
              </w:rPr>
            </w:pPr>
            <w:r w:rsidRPr="004D797A">
              <w:rPr>
                <w:rFonts w:hAnsi="標楷體" w:hint="eastAsia"/>
                <w:spacing w:val="-20"/>
                <w:sz w:val="20"/>
              </w:rPr>
              <w:t>(61.35%)</w:t>
            </w:r>
          </w:p>
        </w:tc>
        <w:tc>
          <w:tcPr>
            <w:tcW w:w="709" w:type="dxa"/>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170</w:t>
            </w:r>
          </w:p>
          <w:p w:rsidR="002A73B9" w:rsidRPr="004D797A" w:rsidRDefault="002A73B9" w:rsidP="002A73B9">
            <w:pPr>
              <w:jc w:val="center"/>
              <w:rPr>
                <w:rFonts w:hAnsi="標楷體"/>
                <w:spacing w:val="-20"/>
                <w:sz w:val="20"/>
              </w:rPr>
            </w:pPr>
            <w:r w:rsidRPr="004D797A">
              <w:rPr>
                <w:rFonts w:hAnsi="標楷體" w:hint="eastAsia"/>
                <w:spacing w:val="-20"/>
                <w:sz w:val="20"/>
              </w:rPr>
              <w:t>(22.58%)</w:t>
            </w:r>
          </w:p>
        </w:tc>
        <w:tc>
          <w:tcPr>
            <w:tcW w:w="1276" w:type="dxa"/>
            <w:gridSpan w:val="2"/>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w:t>
            </w:r>
          </w:p>
        </w:tc>
        <w:tc>
          <w:tcPr>
            <w:tcW w:w="572" w:type="dxa"/>
            <w:tcBorders>
              <w:bottom w:val="double" w:sz="4" w:space="0" w:color="auto"/>
            </w:tcBorders>
            <w:vAlign w:val="center"/>
          </w:tcPr>
          <w:p w:rsidR="002A73B9" w:rsidRPr="004D797A" w:rsidRDefault="002A73B9" w:rsidP="002A73B9">
            <w:pPr>
              <w:jc w:val="center"/>
              <w:rPr>
                <w:spacing w:val="-20"/>
                <w:sz w:val="20"/>
              </w:rPr>
            </w:pPr>
          </w:p>
        </w:tc>
        <w:tc>
          <w:tcPr>
            <w:tcW w:w="500" w:type="dxa"/>
            <w:tcBorders>
              <w:bottom w:val="double" w:sz="4" w:space="0" w:color="auto"/>
            </w:tcBorders>
            <w:vAlign w:val="center"/>
          </w:tcPr>
          <w:p w:rsidR="002A73B9" w:rsidRPr="004D797A" w:rsidRDefault="002A73B9" w:rsidP="002A73B9">
            <w:pPr>
              <w:jc w:val="center"/>
              <w:rPr>
                <w:spacing w:val="-20"/>
                <w:sz w:val="20"/>
              </w:rPr>
            </w:pPr>
          </w:p>
        </w:tc>
        <w:tc>
          <w:tcPr>
            <w:tcW w:w="912" w:type="dxa"/>
            <w:tcBorders>
              <w:bottom w:val="double" w:sz="4" w:space="0" w:color="auto"/>
            </w:tcBorders>
            <w:vAlign w:val="center"/>
          </w:tcPr>
          <w:p w:rsidR="002A73B9" w:rsidRPr="004D797A" w:rsidRDefault="002A73B9" w:rsidP="002A73B9">
            <w:pPr>
              <w:jc w:val="center"/>
              <w:rPr>
                <w:spacing w:val="-20"/>
                <w:sz w:val="20"/>
              </w:rPr>
            </w:pPr>
          </w:p>
        </w:tc>
        <w:tc>
          <w:tcPr>
            <w:tcW w:w="851"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spacing w:val="-20"/>
                <w:sz w:val="20"/>
              </w:rPr>
            </w:pPr>
          </w:p>
        </w:tc>
        <w:tc>
          <w:tcPr>
            <w:tcW w:w="426" w:type="dxa"/>
            <w:tcBorders>
              <w:bottom w:val="double" w:sz="4" w:space="0" w:color="auto"/>
            </w:tcBorders>
            <w:vAlign w:val="center"/>
          </w:tcPr>
          <w:p w:rsidR="002A73B9" w:rsidRPr="004D797A" w:rsidRDefault="002A73B9" w:rsidP="002A73B9">
            <w:pPr>
              <w:jc w:val="center"/>
              <w:rPr>
                <w:spacing w:val="-20"/>
                <w:sz w:val="20"/>
              </w:rPr>
            </w:pPr>
          </w:p>
        </w:tc>
        <w:tc>
          <w:tcPr>
            <w:tcW w:w="850" w:type="dxa"/>
            <w:tcBorders>
              <w:bottom w:val="double" w:sz="4" w:space="0" w:color="auto"/>
            </w:tcBorders>
            <w:vAlign w:val="center"/>
          </w:tcPr>
          <w:p w:rsidR="002A73B9" w:rsidRPr="004D797A" w:rsidRDefault="002A73B9" w:rsidP="002A73B9">
            <w:pPr>
              <w:jc w:val="center"/>
              <w:rPr>
                <w:rFonts w:hAnsi="標楷體"/>
                <w:spacing w:val="-20"/>
                <w:sz w:val="20"/>
              </w:rPr>
            </w:pPr>
            <w:r w:rsidRPr="004D797A">
              <w:rPr>
                <w:rFonts w:hAnsi="標楷體" w:hint="eastAsia"/>
                <w:spacing w:val="-20"/>
                <w:sz w:val="20"/>
              </w:rPr>
              <w:t>2</w:t>
            </w:r>
          </w:p>
          <w:p w:rsidR="002A73B9" w:rsidRPr="004D797A" w:rsidRDefault="002A73B9" w:rsidP="002A73B9">
            <w:pPr>
              <w:jc w:val="center"/>
              <w:rPr>
                <w:rFonts w:hAnsi="標楷體"/>
                <w:spacing w:val="-20"/>
                <w:sz w:val="20"/>
              </w:rPr>
            </w:pPr>
            <w:r w:rsidRPr="004D797A">
              <w:rPr>
                <w:rFonts w:hAnsi="標楷體" w:hint="eastAsia"/>
                <w:spacing w:val="-20"/>
                <w:sz w:val="20"/>
              </w:rPr>
              <w:t>(</w:t>
            </w:r>
            <w:r w:rsidRPr="004D797A">
              <w:rPr>
                <w:rFonts w:hAnsi="標楷體"/>
                <w:spacing w:val="-20"/>
                <w:sz w:val="20"/>
              </w:rPr>
              <w:t>0.</w:t>
            </w:r>
            <w:r w:rsidRPr="004D797A">
              <w:rPr>
                <w:rFonts w:hAnsi="標楷體" w:hint="eastAsia"/>
                <w:spacing w:val="-20"/>
                <w:sz w:val="20"/>
              </w:rPr>
              <w:t>27</w:t>
            </w:r>
            <w:r w:rsidRPr="004D797A">
              <w:rPr>
                <w:rFonts w:hAnsi="標楷體"/>
                <w:spacing w:val="-20"/>
                <w:sz w:val="20"/>
              </w:rPr>
              <w:t>%</w:t>
            </w:r>
            <w:r w:rsidRPr="004D797A">
              <w:rPr>
                <w:rFonts w:hAnsi="標楷體" w:hint="eastAsia"/>
                <w:spacing w:val="-20"/>
                <w:sz w:val="20"/>
              </w:rPr>
              <w:t>)</w:t>
            </w:r>
          </w:p>
        </w:tc>
      </w:tr>
      <w:tr w:rsidR="006E32E5" w:rsidRPr="004D797A" w:rsidTr="002A73B9">
        <w:trPr>
          <w:trHeight w:val="60"/>
          <w:jc w:val="center"/>
        </w:trPr>
        <w:tc>
          <w:tcPr>
            <w:tcW w:w="421" w:type="dxa"/>
            <w:vMerge w:val="restart"/>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高分署YS</w:t>
            </w:r>
          </w:p>
        </w:tc>
        <w:tc>
          <w:tcPr>
            <w:tcW w:w="567"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108</w:t>
            </w:r>
          </w:p>
        </w:tc>
        <w:tc>
          <w:tcPr>
            <w:tcW w:w="708"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237</w:t>
            </w:r>
          </w:p>
        </w:tc>
        <w:tc>
          <w:tcPr>
            <w:tcW w:w="851"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139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58.65%)</w:t>
            </w:r>
          </w:p>
        </w:tc>
        <w:tc>
          <w:tcPr>
            <w:tcW w:w="850"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29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12.24%)</w:t>
            </w:r>
          </w:p>
        </w:tc>
        <w:tc>
          <w:tcPr>
            <w:tcW w:w="709" w:type="dxa"/>
            <w:tcBorders>
              <w:top w:val="double" w:sz="4" w:space="0" w:color="auto"/>
            </w:tcBorders>
            <w:vAlign w:val="center"/>
          </w:tcPr>
          <w:p w:rsidR="002A73B9" w:rsidRPr="004D797A" w:rsidRDefault="002A73B9" w:rsidP="002A73B9">
            <w:pPr>
              <w:jc w:val="center"/>
              <w:rPr>
                <w:spacing w:val="-20"/>
                <w:sz w:val="20"/>
              </w:rPr>
            </w:pPr>
          </w:p>
        </w:tc>
        <w:tc>
          <w:tcPr>
            <w:tcW w:w="714"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準備考試</w:t>
            </w:r>
          </w:p>
          <w:p w:rsidR="002A73B9" w:rsidRPr="004D797A" w:rsidRDefault="002A73B9" w:rsidP="002A73B9">
            <w:pPr>
              <w:jc w:val="center"/>
              <w:rPr>
                <w:spacing w:val="-20"/>
                <w:sz w:val="20"/>
              </w:rPr>
            </w:pPr>
            <w:r w:rsidRPr="004D797A">
              <w:rPr>
                <w:spacing w:val="-20"/>
                <w:sz w:val="20"/>
              </w:rPr>
              <w:t>13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5.48%)</w:t>
            </w:r>
          </w:p>
        </w:tc>
        <w:tc>
          <w:tcPr>
            <w:tcW w:w="562" w:type="dxa"/>
            <w:tcBorders>
              <w:top w:val="double" w:sz="4" w:space="0" w:color="auto"/>
            </w:tcBorders>
            <w:vAlign w:val="center"/>
          </w:tcPr>
          <w:p w:rsidR="002A73B9" w:rsidRPr="004D797A" w:rsidRDefault="002A73B9" w:rsidP="002A73B9">
            <w:pPr>
              <w:jc w:val="center"/>
              <w:rPr>
                <w:spacing w:val="-20"/>
                <w:sz w:val="20"/>
              </w:rPr>
            </w:pPr>
            <w:r w:rsidRPr="004D797A">
              <w:rPr>
                <w:rFonts w:hint="eastAsia"/>
                <w:spacing w:val="-20"/>
                <w:sz w:val="20"/>
              </w:rPr>
              <w:t>服役及出國</w:t>
            </w:r>
          </w:p>
          <w:p w:rsidR="002A73B9" w:rsidRPr="004D797A" w:rsidRDefault="002A73B9" w:rsidP="002A73B9">
            <w:pPr>
              <w:jc w:val="center"/>
              <w:rPr>
                <w:spacing w:val="-20"/>
                <w:sz w:val="20"/>
              </w:rPr>
            </w:pPr>
            <w:r w:rsidRPr="004D797A">
              <w:rPr>
                <w:spacing w:val="-20"/>
                <w:sz w:val="20"/>
              </w:rPr>
              <w:t>—</w:t>
            </w:r>
          </w:p>
        </w:tc>
        <w:tc>
          <w:tcPr>
            <w:tcW w:w="572"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1.27%)</w:t>
            </w:r>
          </w:p>
        </w:tc>
        <w:tc>
          <w:tcPr>
            <w:tcW w:w="500" w:type="dxa"/>
            <w:tcBorders>
              <w:top w:val="double" w:sz="4" w:space="0" w:color="auto"/>
            </w:tcBorders>
            <w:vAlign w:val="center"/>
          </w:tcPr>
          <w:p w:rsidR="002A73B9" w:rsidRPr="004D797A" w:rsidRDefault="002A73B9" w:rsidP="002A73B9">
            <w:pPr>
              <w:jc w:val="center"/>
              <w:rPr>
                <w:spacing w:val="-20"/>
                <w:sz w:val="20"/>
              </w:rPr>
            </w:pPr>
          </w:p>
        </w:tc>
        <w:tc>
          <w:tcPr>
            <w:tcW w:w="912"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49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20.68%)</w:t>
            </w:r>
          </w:p>
        </w:tc>
        <w:tc>
          <w:tcPr>
            <w:tcW w:w="851"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w:t>
            </w:r>
          </w:p>
        </w:tc>
        <w:tc>
          <w:tcPr>
            <w:tcW w:w="850"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w:t>
            </w:r>
          </w:p>
        </w:tc>
        <w:tc>
          <w:tcPr>
            <w:tcW w:w="426" w:type="dxa"/>
            <w:tcBorders>
              <w:top w:val="double" w:sz="4" w:space="0" w:color="auto"/>
            </w:tcBorders>
            <w:vAlign w:val="center"/>
          </w:tcPr>
          <w:p w:rsidR="002A73B9" w:rsidRPr="004D797A" w:rsidRDefault="002A73B9" w:rsidP="002A73B9">
            <w:pPr>
              <w:jc w:val="center"/>
              <w:rPr>
                <w:spacing w:val="-20"/>
                <w:sz w:val="20"/>
              </w:rPr>
            </w:pPr>
          </w:p>
        </w:tc>
        <w:tc>
          <w:tcPr>
            <w:tcW w:w="850" w:type="dxa"/>
            <w:tcBorders>
              <w:top w:val="double" w:sz="4" w:space="0" w:color="auto"/>
            </w:tcBorders>
            <w:vAlign w:val="center"/>
          </w:tcPr>
          <w:p w:rsidR="002A73B9" w:rsidRPr="004D797A" w:rsidRDefault="002A73B9" w:rsidP="002A73B9">
            <w:pPr>
              <w:jc w:val="center"/>
              <w:rPr>
                <w:spacing w:val="-20"/>
                <w:sz w:val="20"/>
              </w:rPr>
            </w:pPr>
            <w:r w:rsidRPr="004D797A">
              <w:rPr>
                <w:spacing w:val="-20"/>
                <w:sz w:val="20"/>
              </w:rPr>
              <w:t>4</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1.69%)</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09</w:t>
            </w:r>
          </w:p>
        </w:tc>
        <w:tc>
          <w:tcPr>
            <w:tcW w:w="708" w:type="dxa"/>
            <w:vAlign w:val="center"/>
          </w:tcPr>
          <w:p w:rsidR="002A73B9" w:rsidRPr="004D797A" w:rsidRDefault="002A73B9" w:rsidP="002A73B9">
            <w:pPr>
              <w:jc w:val="center"/>
              <w:rPr>
                <w:spacing w:val="-20"/>
                <w:sz w:val="20"/>
              </w:rPr>
            </w:pPr>
            <w:r w:rsidRPr="004D797A">
              <w:rPr>
                <w:spacing w:val="-20"/>
                <w:sz w:val="20"/>
              </w:rPr>
              <w:t>282</w:t>
            </w:r>
          </w:p>
        </w:tc>
        <w:tc>
          <w:tcPr>
            <w:tcW w:w="851" w:type="dxa"/>
            <w:vAlign w:val="center"/>
          </w:tcPr>
          <w:p w:rsidR="002A73B9" w:rsidRPr="004D797A" w:rsidRDefault="002A73B9" w:rsidP="002A73B9">
            <w:pPr>
              <w:jc w:val="center"/>
              <w:rPr>
                <w:spacing w:val="-20"/>
                <w:sz w:val="20"/>
              </w:rPr>
            </w:pPr>
            <w:r w:rsidRPr="004D797A">
              <w:rPr>
                <w:spacing w:val="-20"/>
                <w:sz w:val="20"/>
              </w:rPr>
              <w:t>119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42.20%)</w:t>
            </w:r>
          </w:p>
        </w:tc>
        <w:tc>
          <w:tcPr>
            <w:tcW w:w="850" w:type="dxa"/>
            <w:vAlign w:val="center"/>
          </w:tcPr>
          <w:p w:rsidR="002A73B9" w:rsidRPr="004D797A" w:rsidRDefault="002A73B9" w:rsidP="002A73B9">
            <w:pPr>
              <w:jc w:val="center"/>
              <w:rPr>
                <w:spacing w:val="-20"/>
                <w:sz w:val="20"/>
              </w:rPr>
            </w:pPr>
            <w:r w:rsidRPr="004D797A">
              <w:rPr>
                <w:spacing w:val="-20"/>
                <w:sz w:val="20"/>
              </w:rPr>
              <w:t>39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13.83%)</w:t>
            </w:r>
          </w:p>
        </w:tc>
        <w:tc>
          <w:tcPr>
            <w:tcW w:w="709" w:type="dxa"/>
            <w:vAlign w:val="center"/>
          </w:tcPr>
          <w:p w:rsidR="002A73B9" w:rsidRPr="004D797A" w:rsidRDefault="002A73B9" w:rsidP="002A73B9">
            <w:pPr>
              <w:jc w:val="center"/>
              <w:rPr>
                <w:spacing w:val="-20"/>
                <w:sz w:val="20"/>
              </w:rPr>
            </w:pPr>
          </w:p>
        </w:tc>
        <w:tc>
          <w:tcPr>
            <w:tcW w:w="714" w:type="dxa"/>
            <w:vAlign w:val="center"/>
          </w:tcPr>
          <w:p w:rsidR="002A73B9" w:rsidRPr="004D797A" w:rsidRDefault="002A73B9" w:rsidP="002A73B9">
            <w:pPr>
              <w:jc w:val="center"/>
              <w:rPr>
                <w:spacing w:val="-20"/>
                <w:sz w:val="20"/>
              </w:rPr>
            </w:pPr>
            <w:r w:rsidRPr="004D797A">
              <w:rPr>
                <w:spacing w:val="-20"/>
                <w:sz w:val="20"/>
              </w:rPr>
              <w:t>25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8.87%)</w:t>
            </w:r>
          </w:p>
        </w:tc>
        <w:tc>
          <w:tcPr>
            <w:tcW w:w="562" w:type="dxa"/>
            <w:vAlign w:val="center"/>
          </w:tcPr>
          <w:p w:rsidR="002A73B9" w:rsidRPr="004D797A" w:rsidRDefault="002A73B9" w:rsidP="002A73B9">
            <w:pPr>
              <w:jc w:val="center"/>
              <w:rPr>
                <w:spacing w:val="-20"/>
                <w:sz w:val="20"/>
              </w:rPr>
            </w:pPr>
            <w:r w:rsidRPr="004D797A">
              <w:rPr>
                <w:spacing w:val="-20"/>
                <w:sz w:val="20"/>
              </w:rPr>
              <w:t>—</w:t>
            </w:r>
          </w:p>
        </w:tc>
        <w:tc>
          <w:tcPr>
            <w:tcW w:w="572" w:type="dxa"/>
            <w:vAlign w:val="center"/>
          </w:tcPr>
          <w:p w:rsidR="002A73B9" w:rsidRPr="004D797A" w:rsidRDefault="002A73B9" w:rsidP="002A73B9">
            <w:pPr>
              <w:jc w:val="center"/>
              <w:rPr>
                <w:spacing w:val="-20"/>
                <w:sz w:val="20"/>
              </w:rPr>
            </w:pP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1.77%)</w:t>
            </w: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r w:rsidRPr="004D797A">
              <w:rPr>
                <w:spacing w:val="-20"/>
                <w:sz w:val="20"/>
              </w:rPr>
              <w:t>54</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19.15%)</w:t>
            </w:r>
          </w:p>
        </w:tc>
        <w:tc>
          <w:tcPr>
            <w:tcW w:w="851" w:type="dxa"/>
            <w:vAlign w:val="center"/>
          </w:tcPr>
          <w:p w:rsidR="002A73B9" w:rsidRPr="004D797A" w:rsidRDefault="002A73B9" w:rsidP="002A73B9">
            <w:pPr>
              <w:jc w:val="center"/>
              <w:rPr>
                <w:spacing w:val="-20"/>
                <w:sz w:val="20"/>
              </w:rPr>
            </w:pPr>
            <w:r w:rsidRPr="004D797A">
              <w:rPr>
                <w:spacing w:val="-20"/>
                <w:sz w:val="20"/>
              </w:rPr>
              <w:t>34</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12.06%)</w:t>
            </w:r>
          </w:p>
        </w:tc>
        <w:tc>
          <w:tcPr>
            <w:tcW w:w="850" w:type="dxa"/>
            <w:vAlign w:val="center"/>
          </w:tcPr>
          <w:p w:rsidR="002A73B9" w:rsidRPr="004D797A" w:rsidRDefault="002A73B9" w:rsidP="002A73B9">
            <w:pPr>
              <w:jc w:val="center"/>
              <w:rPr>
                <w:spacing w:val="-20"/>
                <w:sz w:val="20"/>
              </w:rPr>
            </w:pP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1.77%)</w:t>
            </w: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spacing w:val="-20"/>
                <w:sz w:val="20"/>
              </w:rPr>
              <w:t>1</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0.35%)</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10</w:t>
            </w:r>
          </w:p>
        </w:tc>
        <w:tc>
          <w:tcPr>
            <w:tcW w:w="708" w:type="dxa"/>
            <w:vAlign w:val="center"/>
          </w:tcPr>
          <w:p w:rsidR="002A73B9" w:rsidRPr="004D797A" w:rsidRDefault="002A73B9" w:rsidP="002A73B9">
            <w:pPr>
              <w:jc w:val="center"/>
              <w:rPr>
                <w:spacing w:val="-20"/>
                <w:sz w:val="20"/>
              </w:rPr>
            </w:pPr>
            <w:r w:rsidRPr="004D797A">
              <w:rPr>
                <w:spacing w:val="-20"/>
                <w:sz w:val="20"/>
              </w:rPr>
              <w:t>256</w:t>
            </w:r>
          </w:p>
        </w:tc>
        <w:tc>
          <w:tcPr>
            <w:tcW w:w="851" w:type="dxa"/>
            <w:vAlign w:val="center"/>
          </w:tcPr>
          <w:p w:rsidR="002A73B9" w:rsidRPr="004D797A" w:rsidRDefault="002A73B9" w:rsidP="002A73B9">
            <w:pPr>
              <w:jc w:val="center"/>
              <w:rPr>
                <w:spacing w:val="-20"/>
                <w:sz w:val="20"/>
              </w:rPr>
            </w:pPr>
            <w:r w:rsidRPr="004D797A">
              <w:rPr>
                <w:spacing w:val="-20"/>
                <w:sz w:val="20"/>
              </w:rPr>
              <w:t>98</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38.28%)</w:t>
            </w:r>
          </w:p>
        </w:tc>
        <w:tc>
          <w:tcPr>
            <w:tcW w:w="850" w:type="dxa"/>
            <w:vAlign w:val="center"/>
          </w:tcPr>
          <w:p w:rsidR="002A73B9" w:rsidRPr="004D797A" w:rsidRDefault="002A73B9" w:rsidP="002A73B9">
            <w:pPr>
              <w:jc w:val="center"/>
              <w:rPr>
                <w:spacing w:val="-20"/>
                <w:sz w:val="20"/>
              </w:rPr>
            </w:pPr>
            <w:r w:rsidRPr="004D797A">
              <w:rPr>
                <w:spacing w:val="-20"/>
                <w:sz w:val="20"/>
              </w:rPr>
              <w:t>29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11.33%)</w:t>
            </w:r>
          </w:p>
        </w:tc>
        <w:tc>
          <w:tcPr>
            <w:tcW w:w="709" w:type="dxa"/>
            <w:vAlign w:val="center"/>
          </w:tcPr>
          <w:p w:rsidR="002A73B9" w:rsidRPr="004D797A" w:rsidRDefault="002A73B9" w:rsidP="002A73B9">
            <w:pPr>
              <w:jc w:val="center"/>
              <w:rPr>
                <w:spacing w:val="-20"/>
                <w:sz w:val="20"/>
              </w:rPr>
            </w:pPr>
          </w:p>
        </w:tc>
        <w:tc>
          <w:tcPr>
            <w:tcW w:w="714" w:type="dxa"/>
            <w:vAlign w:val="center"/>
          </w:tcPr>
          <w:p w:rsidR="002A73B9" w:rsidRPr="004D797A" w:rsidRDefault="002A73B9" w:rsidP="002A73B9">
            <w:pPr>
              <w:jc w:val="center"/>
              <w:rPr>
                <w:spacing w:val="-20"/>
                <w:sz w:val="20"/>
              </w:rPr>
            </w:pPr>
            <w:r w:rsidRPr="004D797A">
              <w:rPr>
                <w:spacing w:val="-20"/>
                <w:sz w:val="20"/>
              </w:rPr>
              <w:t>25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9.77%)</w:t>
            </w:r>
          </w:p>
        </w:tc>
        <w:tc>
          <w:tcPr>
            <w:tcW w:w="562" w:type="dxa"/>
            <w:vAlign w:val="center"/>
          </w:tcPr>
          <w:p w:rsidR="002A73B9" w:rsidRPr="004D797A" w:rsidRDefault="002A73B9" w:rsidP="002A73B9">
            <w:pPr>
              <w:jc w:val="center"/>
              <w:rPr>
                <w:spacing w:val="-20"/>
                <w:sz w:val="20"/>
              </w:rPr>
            </w:pPr>
            <w:r w:rsidRPr="004D797A">
              <w:rPr>
                <w:spacing w:val="-20"/>
                <w:sz w:val="20"/>
              </w:rPr>
              <w:t>—</w:t>
            </w:r>
          </w:p>
        </w:tc>
        <w:tc>
          <w:tcPr>
            <w:tcW w:w="572" w:type="dxa"/>
            <w:vAlign w:val="center"/>
          </w:tcPr>
          <w:p w:rsidR="002A73B9" w:rsidRPr="004D797A" w:rsidRDefault="002A73B9" w:rsidP="002A73B9">
            <w:pPr>
              <w:jc w:val="center"/>
              <w:rPr>
                <w:spacing w:val="-20"/>
                <w:sz w:val="20"/>
              </w:rPr>
            </w:pP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1.95%)</w:t>
            </w: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r w:rsidRPr="004D797A">
              <w:rPr>
                <w:spacing w:val="-20"/>
                <w:sz w:val="20"/>
              </w:rPr>
              <w:t>60</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23.44%)</w:t>
            </w:r>
          </w:p>
        </w:tc>
        <w:tc>
          <w:tcPr>
            <w:tcW w:w="851" w:type="dxa"/>
            <w:vAlign w:val="center"/>
          </w:tcPr>
          <w:p w:rsidR="002A73B9" w:rsidRPr="004D797A" w:rsidRDefault="002A73B9" w:rsidP="002A73B9">
            <w:pPr>
              <w:jc w:val="center"/>
              <w:rPr>
                <w:spacing w:val="-20"/>
                <w:sz w:val="20"/>
              </w:rPr>
            </w:pPr>
            <w:r w:rsidRPr="004D797A">
              <w:rPr>
                <w:spacing w:val="-20"/>
                <w:sz w:val="20"/>
              </w:rPr>
              <w:t>23</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8.98%)</w:t>
            </w:r>
          </w:p>
        </w:tc>
        <w:tc>
          <w:tcPr>
            <w:tcW w:w="850" w:type="dxa"/>
            <w:vAlign w:val="center"/>
          </w:tcPr>
          <w:p w:rsidR="002A73B9" w:rsidRPr="004D797A" w:rsidRDefault="002A73B9" w:rsidP="002A73B9">
            <w:pPr>
              <w:jc w:val="center"/>
              <w:rPr>
                <w:spacing w:val="-20"/>
                <w:sz w:val="20"/>
              </w:rPr>
            </w:pPr>
            <w:r w:rsidRPr="004D797A">
              <w:rPr>
                <w:spacing w:val="-20"/>
                <w:sz w:val="20"/>
              </w:rPr>
              <w:t>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0.78%)</w:t>
            </w: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spacing w:val="-20"/>
                <w:sz w:val="20"/>
              </w:rPr>
              <w:t>14</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5.47%)</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11</w:t>
            </w:r>
          </w:p>
        </w:tc>
        <w:tc>
          <w:tcPr>
            <w:tcW w:w="708" w:type="dxa"/>
            <w:vAlign w:val="center"/>
          </w:tcPr>
          <w:p w:rsidR="002A73B9" w:rsidRPr="004D797A" w:rsidRDefault="002A73B9" w:rsidP="002A73B9">
            <w:pPr>
              <w:jc w:val="center"/>
              <w:rPr>
                <w:spacing w:val="-20"/>
                <w:sz w:val="20"/>
              </w:rPr>
            </w:pPr>
            <w:r w:rsidRPr="004D797A">
              <w:rPr>
                <w:spacing w:val="-20"/>
                <w:sz w:val="20"/>
              </w:rPr>
              <w:t>296</w:t>
            </w:r>
          </w:p>
        </w:tc>
        <w:tc>
          <w:tcPr>
            <w:tcW w:w="851" w:type="dxa"/>
            <w:vAlign w:val="center"/>
          </w:tcPr>
          <w:p w:rsidR="002A73B9" w:rsidRPr="004D797A" w:rsidRDefault="002A73B9" w:rsidP="002A73B9">
            <w:pPr>
              <w:jc w:val="center"/>
              <w:rPr>
                <w:spacing w:val="-20"/>
                <w:sz w:val="20"/>
              </w:rPr>
            </w:pPr>
            <w:r w:rsidRPr="004D797A">
              <w:rPr>
                <w:spacing w:val="-20"/>
                <w:sz w:val="20"/>
              </w:rPr>
              <w:t>126</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42.57%)</w:t>
            </w:r>
          </w:p>
        </w:tc>
        <w:tc>
          <w:tcPr>
            <w:tcW w:w="850" w:type="dxa"/>
            <w:vAlign w:val="center"/>
          </w:tcPr>
          <w:p w:rsidR="002A73B9" w:rsidRPr="004D797A" w:rsidRDefault="002A73B9" w:rsidP="002A73B9">
            <w:pPr>
              <w:jc w:val="center"/>
              <w:rPr>
                <w:spacing w:val="-20"/>
                <w:sz w:val="20"/>
              </w:rPr>
            </w:pPr>
            <w:r w:rsidRPr="004D797A">
              <w:rPr>
                <w:spacing w:val="-20"/>
                <w:sz w:val="20"/>
              </w:rPr>
              <w:t>4</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1.35%)</w:t>
            </w:r>
          </w:p>
        </w:tc>
        <w:tc>
          <w:tcPr>
            <w:tcW w:w="709" w:type="dxa"/>
            <w:vAlign w:val="center"/>
          </w:tcPr>
          <w:p w:rsidR="002A73B9" w:rsidRPr="004D797A" w:rsidRDefault="002A73B9" w:rsidP="002A73B9">
            <w:pPr>
              <w:jc w:val="center"/>
              <w:rPr>
                <w:spacing w:val="-20"/>
                <w:sz w:val="20"/>
              </w:rPr>
            </w:pPr>
          </w:p>
        </w:tc>
        <w:tc>
          <w:tcPr>
            <w:tcW w:w="714" w:type="dxa"/>
            <w:vAlign w:val="center"/>
          </w:tcPr>
          <w:p w:rsidR="002A73B9" w:rsidRPr="004D797A" w:rsidRDefault="002A73B9" w:rsidP="002A73B9">
            <w:pPr>
              <w:jc w:val="center"/>
              <w:rPr>
                <w:spacing w:val="-20"/>
                <w:sz w:val="20"/>
              </w:rPr>
            </w:pPr>
            <w:r w:rsidRPr="004D797A">
              <w:rPr>
                <w:spacing w:val="-20"/>
                <w:sz w:val="20"/>
              </w:rPr>
              <w:t>25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8.45%)</w:t>
            </w:r>
          </w:p>
        </w:tc>
        <w:tc>
          <w:tcPr>
            <w:tcW w:w="562" w:type="dxa"/>
            <w:vAlign w:val="center"/>
          </w:tcPr>
          <w:p w:rsidR="002A73B9" w:rsidRPr="004D797A" w:rsidRDefault="002A73B9" w:rsidP="002A73B9">
            <w:pPr>
              <w:jc w:val="center"/>
              <w:rPr>
                <w:spacing w:val="-20"/>
                <w:sz w:val="20"/>
              </w:rPr>
            </w:pPr>
            <w:r w:rsidRPr="004D797A">
              <w:rPr>
                <w:spacing w:val="-20"/>
                <w:sz w:val="20"/>
              </w:rPr>
              <w:t>32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10.81%)</w:t>
            </w:r>
          </w:p>
        </w:tc>
        <w:tc>
          <w:tcPr>
            <w:tcW w:w="572" w:type="dxa"/>
            <w:vAlign w:val="center"/>
          </w:tcPr>
          <w:p w:rsidR="002A73B9" w:rsidRPr="004D797A" w:rsidRDefault="002A73B9" w:rsidP="002A73B9">
            <w:pPr>
              <w:jc w:val="center"/>
              <w:rPr>
                <w:spacing w:val="-20"/>
                <w:sz w:val="20"/>
              </w:rPr>
            </w:pP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1.69%)</w:t>
            </w: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r w:rsidRPr="004D797A">
              <w:rPr>
                <w:spacing w:val="-20"/>
                <w:sz w:val="20"/>
              </w:rPr>
              <w:t>40</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13.51%)</w:t>
            </w:r>
          </w:p>
        </w:tc>
        <w:tc>
          <w:tcPr>
            <w:tcW w:w="851" w:type="dxa"/>
            <w:vAlign w:val="center"/>
          </w:tcPr>
          <w:p w:rsidR="002A73B9" w:rsidRPr="004D797A" w:rsidRDefault="002A73B9" w:rsidP="002A73B9">
            <w:pPr>
              <w:jc w:val="center"/>
              <w:rPr>
                <w:spacing w:val="-20"/>
                <w:sz w:val="20"/>
              </w:rPr>
            </w:pPr>
            <w:r w:rsidRPr="004D797A">
              <w:rPr>
                <w:spacing w:val="-20"/>
                <w:sz w:val="20"/>
              </w:rPr>
              <w:t>30</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10.13%)</w:t>
            </w:r>
          </w:p>
        </w:tc>
        <w:tc>
          <w:tcPr>
            <w:tcW w:w="850" w:type="dxa"/>
            <w:vAlign w:val="center"/>
          </w:tcPr>
          <w:p w:rsidR="002A73B9" w:rsidRPr="004D797A" w:rsidRDefault="002A73B9" w:rsidP="002A73B9">
            <w:pPr>
              <w:jc w:val="center"/>
              <w:rPr>
                <w:spacing w:val="-20"/>
                <w:sz w:val="20"/>
              </w:rPr>
            </w:pPr>
            <w:r w:rsidRPr="004D797A">
              <w:rPr>
                <w:spacing w:val="-20"/>
                <w:sz w:val="20"/>
              </w:rPr>
              <w:t>5</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1.69%)</w:t>
            </w: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spacing w:val="-20"/>
                <w:sz w:val="20"/>
              </w:rPr>
              <w:t>29</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9.80%)</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12</w:t>
            </w:r>
          </w:p>
        </w:tc>
        <w:tc>
          <w:tcPr>
            <w:tcW w:w="708" w:type="dxa"/>
            <w:vAlign w:val="center"/>
          </w:tcPr>
          <w:p w:rsidR="002A73B9" w:rsidRPr="004D797A" w:rsidRDefault="002A73B9" w:rsidP="002A73B9">
            <w:pPr>
              <w:jc w:val="center"/>
              <w:rPr>
                <w:spacing w:val="-20"/>
                <w:sz w:val="20"/>
              </w:rPr>
            </w:pPr>
            <w:r w:rsidRPr="004D797A">
              <w:rPr>
                <w:spacing w:val="-20"/>
                <w:sz w:val="20"/>
              </w:rPr>
              <w:t>2</w:t>
            </w:r>
            <w:r w:rsidRPr="004D797A">
              <w:rPr>
                <w:rFonts w:hint="eastAsia"/>
                <w:spacing w:val="-20"/>
                <w:sz w:val="20"/>
              </w:rPr>
              <w:t>48</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125</w:t>
            </w:r>
          </w:p>
          <w:p w:rsidR="002A73B9" w:rsidRPr="004D797A" w:rsidRDefault="002A73B9" w:rsidP="002A73B9">
            <w:pPr>
              <w:jc w:val="center"/>
              <w:rPr>
                <w:spacing w:val="-20"/>
                <w:sz w:val="20"/>
              </w:rPr>
            </w:pPr>
            <w:r w:rsidRPr="004D797A">
              <w:rPr>
                <w:rFonts w:hint="eastAsia"/>
                <w:spacing w:val="-20"/>
                <w:sz w:val="20"/>
              </w:rPr>
              <w:t>(50</w:t>
            </w:r>
            <w:r w:rsidRPr="004D797A">
              <w:rPr>
                <w:spacing w:val="-20"/>
                <w:sz w:val="20"/>
              </w:rPr>
              <w:t>.</w:t>
            </w:r>
            <w:r w:rsidRPr="004D797A">
              <w:rPr>
                <w:rFonts w:hint="eastAsia"/>
                <w:spacing w:val="-20"/>
                <w:sz w:val="20"/>
              </w:rPr>
              <w:t>40</w:t>
            </w:r>
            <w:r w:rsidRPr="004D797A">
              <w:rPr>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12</w:t>
            </w:r>
          </w:p>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t>.</w:t>
            </w:r>
            <w:r w:rsidRPr="004D797A">
              <w:rPr>
                <w:rFonts w:hint="eastAsia"/>
                <w:spacing w:val="-20"/>
                <w:sz w:val="20"/>
              </w:rPr>
              <w:t>84</w:t>
            </w:r>
            <w:r w:rsidRPr="004D797A">
              <w:rPr>
                <w:spacing w:val="-20"/>
                <w:sz w:val="20"/>
              </w:rPr>
              <w:t>%)</w:t>
            </w:r>
          </w:p>
        </w:tc>
        <w:tc>
          <w:tcPr>
            <w:tcW w:w="709" w:type="dxa"/>
            <w:vAlign w:val="center"/>
          </w:tcPr>
          <w:p w:rsidR="002A73B9" w:rsidRPr="004D797A" w:rsidRDefault="002A73B9" w:rsidP="002A73B9">
            <w:pPr>
              <w:jc w:val="center"/>
              <w:rPr>
                <w:spacing w:val="-20"/>
                <w:sz w:val="20"/>
              </w:rPr>
            </w:pPr>
          </w:p>
        </w:tc>
        <w:tc>
          <w:tcPr>
            <w:tcW w:w="714" w:type="dxa"/>
            <w:vAlign w:val="center"/>
          </w:tcPr>
          <w:p w:rsidR="002A73B9" w:rsidRPr="004D797A" w:rsidRDefault="002A73B9" w:rsidP="002A73B9">
            <w:pPr>
              <w:jc w:val="center"/>
              <w:rPr>
                <w:spacing w:val="-20"/>
                <w:sz w:val="20"/>
              </w:rPr>
            </w:pPr>
            <w:r w:rsidRPr="004D797A">
              <w:rPr>
                <w:rFonts w:hint="eastAsia"/>
                <w:spacing w:val="-20"/>
                <w:sz w:val="20"/>
              </w:rPr>
              <w:t>11</w:t>
            </w:r>
          </w:p>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t>.4</w:t>
            </w:r>
            <w:r w:rsidRPr="004D797A">
              <w:rPr>
                <w:rFonts w:hint="eastAsia"/>
                <w:spacing w:val="-20"/>
                <w:sz w:val="20"/>
              </w:rPr>
              <w:t>4</w:t>
            </w:r>
            <w:r w:rsidRPr="004D797A">
              <w:rPr>
                <w:spacing w:val="-20"/>
                <w:sz w:val="20"/>
              </w:rPr>
              <w:t>%)</w:t>
            </w:r>
          </w:p>
        </w:tc>
        <w:tc>
          <w:tcPr>
            <w:tcW w:w="562" w:type="dxa"/>
            <w:vAlign w:val="center"/>
          </w:tcPr>
          <w:p w:rsidR="002A73B9" w:rsidRPr="004D797A" w:rsidRDefault="002A73B9" w:rsidP="002A73B9">
            <w:pPr>
              <w:jc w:val="center"/>
              <w:rPr>
                <w:spacing w:val="-20"/>
                <w:sz w:val="20"/>
              </w:rPr>
            </w:pPr>
            <w:r w:rsidRPr="004D797A">
              <w:rPr>
                <w:rFonts w:hint="eastAsia"/>
                <w:spacing w:val="-20"/>
                <w:sz w:val="20"/>
              </w:rPr>
              <w:t>20</w:t>
            </w:r>
          </w:p>
          <w:p w:rsidR="002A73B9" w:rsidRPr="004D797A" w:rsidRDefault="002A73B9" w:rsidP="002A73B9">
            <w:pPr>
              <w:jc w:val="center"/>
              <w:rPr>
                <w:spacing w:val="-20"/>
                <w:sz w:val="20"/>
              </w:rPr>
            </w:pPr>
            <w:r w:rsidRPr="004D797A">
              <w:rPr>
                <w:rFonts w:hint="eastAsia"/>
                <w:spacing w:val="-20"/>
                <w:sz w:val="20"/>
              </w:rPr>
              <w:t>(8</w:t>
            </w:r>
            <w:r w:rsidRPr="004D797A">
              <w:rPr>
                <w:spacing w:val="-20"/>
                <w:sz w:val="20"/>
              </w:rPr>
              <w:t>.</w:t>
            </w:r>
            <w:r w:rsidRPr="004D797A">
              <w:rPr>
                <w:rFonts w:hint="eastAsia"/>
                <w:spacing w:val="-20"/>
                <w:sz w:val="20"/>
              </w:rPr>
              <w:t>06</w:t>
            </w:r>
            <w:r w:rsidRPr="004D797A">
              <w:rPr>
                <w:spacing w:val="-20"/>
                <w:sz w:val="20"/>
              </w:rPr>
              <w:t>%)</w:t>
            </w:r>
          </w:p>
        </w:tc>
        <w:tc>
          <w:tcPr>
            <w:tcW w:w="572" w:type="dxa"/>
            <w:vAlign w:val="center"/>
          </w:tcPr>
          <w:p w:rsidR="002A73B9" w:rsidRPr="004D797A" w:rsidRDefault="002A73B9" w:rsidP="002A73B9">
            <w:pPr>
              <w:jc w:val="center"/>
              <w:rPr>
                <w:spacing w:val="-20"/>
                <w:sz w:val="20"/>
              </w:rPr>
            </w:pPr>
            <w:r w:rsidRPr="004D797A">
              <w:rPr>
                <w:rFonts w:hint="eastAsia"/>
                <w:spacing w:val="-20"/>
                <w:sz w:val="20"/>
              </w:rPr>
              <w:t>6</w:t>
            </w:r>
          </w:p>
          <w:p w:rsidR="002A73B9" w:rsidRPr="004D797A" w:rsidRDefault="002A73B9" w:rsidP="002A73B9">
            <w:pPr>
              <w:jc w:val="center"/>
              <w:rPr>
                <w:spacing w:val="-20"/>
                <w:sz w:val="20"/>
              </w:rPr>
            </w:pPr>
            <w:r w:rsidRPr="004D797A">
              <w:rPr>
                <w:rFonts w:hint="eastAsia"/>
                <w:spacing w:val="-20"/>
                <w:sz w:val="20"/>
              </w:rPr>
              <w:t>(2</w:t>
            </w:r>
            <w:r w:rsidRPr="004D797A">
              <w:rPr>
                <w:spacing w:val="-20"/>
                <w:sz w:val="20"/>
              </w:rPr>
              <w:t>.</w:t>
            </w:r>
            <w:r w:rsidRPr="004D797A">
              <w:rPr>
                <w:rFonts w:hint="eastAsia"/>
                <w:spacing w:val="-20"/>
                <w:sz w:val="20"/>
              </w:rPr>
              <w:t>42</w:t>
            </w:r>
            <w:r w:rsidRPr="004D797A">
              <w:rPr>
                <w:spacing w:val="-20"/>
                <w:sz w:val="20"/>
              </w:rPr>
              <w:t>%)</w:t>
            </w: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r w:rsidRPr="004D797A">
              <w:rPr>
                <w:rFonts w:hint="eastAsia"/>
                <w:spacing w:val="-20"/>
                <w:sz w:val="20"/>
              </w:rPr>
              <w:t>53</w:t>
            </w:r>
          </w:p>
          <w:p w:rsidR="002A73B9" w:rsidRPr="004D797A" w:rsidRDefault="002A73B9" w:rsidP="002A73B9">
            <w:pPr>
              <w:jc w:val="center"/>
              <w:rPr>
                <w:spacing w:val="-20"/>
                <w:sz w:val="20"/>
              </w:rPr>
            </w:pPr>
            <w:r w:rsidRPr="004D797A">
              <w:rPr>
                <w:rFonts w:hint="eastAsia"/>
                <w:spacing w:val="-20"/>
                <w:sz w:val="20"/>
              </w:rPr>
              <w:t>(21</w:t>
            </w:r>
            <w:r w:rsidRPr="004D797A">
              <w:rPr>
                <w:spacing w:val="-20"/>
                <w:sz w:val="20"/>
              </w:rPr>
              <w:t>.</w:t>
            </w:r>
            <w:r w:rsidRPr="004D797A">
              <w:rPr>
                <w:rFonts w:hint="eastAsia"/>
                <w:spacing w:val="-20"/>
                <w:sz w:val="20"/>
              </w:rPr>
              <w:t>37</w:t>
            </w:r>
            <w:r w:rsidRPr="004D797A">
              <w:rPr>
                <w:spacing w:val="-20"/>
                <w:sz w:val="20"/>
              </w:rPr>
              <w:t>%)</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8</w:t>
            </w:r>
          </w:p>
          <w:p w:rsidR="002A73B9" w:rsidRPr="004D797A" w:rsidRDefault="002A73B9" w:rsidP="002A73B9">
            <w:pPr>
              <w:jc w:val="center"/>
              <w:rPr>
                <w:spacing w:val="-20"/>
                <w:sz w:val="20"/>
              </w:rPr>
            </w:pPr>
            <w:r w:rsidRPr="004D797A">
              <w:rPr>
                <w:rFonts w:hint="eastAsia"/>
                <w:spacing w:val="-20"/>
                <w:sz w:val="20"/>
              </w:rPr>
              <w:t>(3</w:t>
            </w:r>
            <w:r w:rsidRPr="004D797A">
              <w:rPr>
                <w:spacing w:val="-20"/>
                <w:sz w:val="20"/>
              </w:rPr>
              <w:t>.</w:t>
            </w:r>
            <w:r w:rsidRPr="004D797A">
              <w:rPr>
                <w:rFonts w:hint="eastAsia"/>
                <w:spacing w:val="-20"/>
                <w:sz w:val="20"/>
              </w:rPr>
              <w:t>23</w:t>
            </w:r>
            <w:r w:rsidRPr="004D797A">
              <w:rPr>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2</w:t>
            </w:r>
          </w:p>
          <w:p w:rsidR="002A73B9" w:rsidRPr="004D797A" w:rsidRDefault="002A73B9" w:rsidP="002A73B9">
            <w:pPr>
              <w:jc w:val="center"/>
              <w:rPr>
                <w:spacing w:val="-20"/>
                <w:sz w:val="20"/>
              </w:rPr>
            </w:pPr>
            <w:r w:rsidRPr="004D797A">
              <w:rPr>
                <w:rFonts w:hint="eastAsia"/>
                <w:spacing w:val="-20"/>
                <w:sz w:val="20"/>
              </w:rPr>
              <w:t>(</w:t>
            </w:r>
            <w:r w:rsidRPr="004D797A">
              <w:rPr>
                <w:spacing w:val="-20"/>
                <w:sz w:val="20"/>
              </w:rPr>
              <w:t xml:space="preserve"> </w:t>
            </w:r>
            <w:r w:rsidRPr="004D797A">
              <w:rPr>
                <w:rFonts w:hint="eastAsia"/>
                <w:spacing w:val="-20"/>
                <w:sz w:val="20"/>
              </w:rPr>
              <w:t>0</w:t>
            </w:r>
            <w:r w:rsidRPr="004D797A">
              <w:rPr>
                <w:spacing w:val="-20"/>
                <w:sz w:val="20"/>
              </w:rPr>
              <w:t>.</w:t>
            </w:r>
            <w:r w:rsidRPr="004D797A">
              <w:rPr>
                <w:rFonts w:hint="eastAsia"/>
                <w:spacing w:val="-20"/>
                <w:sz w:val="20"/>
              </w:rPr>
              <w:t>81</w:t>
            </w:r>
            <w:r w:rsidRPr="004D797A">
              <w:rPr>
                <w:spacing w:val="-20"/>
                <w:sz w:val="20"/>
              </w:rPr>
              <w:t>%)</w:t>
            </w: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11</w:t>
            </w:r>
          </w:p>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t>.4</w:t>
            </w:r>
            <w:r w:rsidRPr="004D797A">
              <w:rPr>
                <w:rFonts w:hint="eastAsia"/>
                <w:spacing w:val="-20"/>
                <w:sz w:val="20"/>
              </w:rPr>
              <w:t>4</w:t>
            </w:r>
            <w:r w:rsidRPr="004D797A">
              <w:rPr>
                <w:spacing w:val="-20"/>
                <w:sz w:val="20"/>
              </w:rPr>
              <w:t>%)</w:t>
            </w:r>
          </w:p>
        </w:tc>
      </w:tr>
      <w:tr w:rsidR="006E32E5" w:rsidRPr="004D797A" w:rsidTr="002A73B9">
        <w:trPr>
          <w:trHeight w:val="60"/>
          <w:jc w:val="center"/>
        </w:trPr>
        <w:tc>
          <w:tcPr>
            <w:tcW w:w="421" w:type="dxa"/>
            <w:vMerge/>
            <w:vAlign w:val="center"/>
          </w:tcPr>
          <w:p w:rsidR="002A73B9" w:rsidRPr="004D797A" w:rsidRDefault="002A73B9" w:rsidP="002A73B9">
            <w:pPr>
              <w:jc w:val="center"/>
              <w:rPr>
                <w:spacing w:val="-20"/>
                <w:sz w:val="20"/>
              </w:rPr>
            </w:pPr>
          </w:p>
        </w:tc>
        <w:tc>
          <w:tcPr>
            <w:tcW w:w="567" w:type="dxa"/>
            <w:vAlign w:val="center"/>
          </w:tcPr>
          <w:p w:rsidR="002A73B9" w:rsidRPr="004D797A" w:rsidRDefault="002A73B9" w:rsidP="002A73B9">
            <w:pPr>
              <w:jc w:val="center"/>
              <w:rPr>
                <w:spacing w:val="-20"/>
                <w:sz w:val="20"/>
              </w:rPr>
            </w:pPr>
            <w:r w:rsidRPr="004D797A">
              <w:rPr>
                <w:rFonts w:hint="eastAsia"/>
                <w:spacing w:val="-20"/>
                <w:sz w:val="20"/>
              </w:rPr>
              <w:t>1</w:t>
            </w:r>
            <w:r w:rsidRPr="004D797A">
              <w:rPr>
                <w:spacing w:val="-20"/>
                <w:sz w:val="20"/>
              </w:rPr>
              <w:t>1</w:t>
            </w:r>
            <w:r w:rsidRPr="004D797A">
              <w:rPr>
                <w:rFonts w:hint="eastAsia"/>
                <w:spacing w:val="-20"/>
                <w:sz w:val="20"/>
              </w:rPr>
              <w:t>3</w:t>
            </w:r>
          </w:p>
          <w:p w:rsidR="002A73B9" w:rsidRPr="004D797A" w:rsidRDefault="002A73B9" w:rsidP="002A73B9">
            <w:pPr>
              <w:jc w:val="center"/>
              <w:rPr>
                <w:spacing w:val="-20"/>
                <w:sz w:val="20"/>
              </w:rPr>
            </w:pPr>
            <w:r w:rsidRPr="004D797A">
              <w:rPr>
                <w:spacing w:val="-20"/>
                <w:sz w:val="20"/>
              </w:rPr>
              <w:t>(</w:t>
            </w:r>
            <w:r w:rsidRPr="004D797A">
              <w:rPr>
                <w:rFonts w:hint="eastAsia"/>
                <w:spacing w:val="-20"/>
                <w:sz w:val="20"/>
              </w:rPr>
              <w:t>截至10月)</w:t>
            </w:r>
          </w:p>
        </w:tc>
        <w:tc>
          <w:tcPr>
            <w:tcW w:w="708" w:type="dxa"/>
            <w:vAlign w:val="center"/>
          </w:tcPr>
          <w:p w:rsidR="002A73B9" w:rsidRPr="004D797A" w:rsidRDefault="002A73B9" w:rsidP="002A73B9">
            <w:pPr>
              <w:jc w:val="center"/>
              <w:rPr>
                <w:spacing w:val="-20"/>
                <w:sz w:val="20"/>
              </w:rPr>
            </w:pPr>
            <w:r w:rsidRPr="004D797A">
              <w:rPr>
                <w:rFonts w:hint="eastAsia"/>
                <w:spacing w:val="-20"/>
                <w:sz w:val="20"/>
              </w:rPr>
              <w:t>227</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141</w:t>
            </w:r>
            <w:r w:rsidRPr="004D797A">
              <w:rPr>
                <w:spacing w:val="-20"/>
                <w:sz w:val="20"/>
              </w:rPr>
              <w:br/>
            </w:r>
            <w:r w:rsidRPr="004D797A">
              <w:rPr>
                <w:rFonts w:hint="eastAsia"/>
                <w:spacing w:val="-20"/>
                <w:sz w:val="20"/>
              </w:rPr>
              <w:t>(62</w:t>
            </w:r>
            <w:r w:rsidRPr="004D797A">
              <w:rPr>
                <w:spacing w:val="-20"/>
                <w:sz w:val="20"/>
              </w:rPr>
              <w:t>.</w:t>
            </w:r>
            <w:r w:rsidRPr="004D797A">
              <w:rPr>
                <w:rFonts w:hint="eastAsia"/>
                <w:spacing w:val="-20"/>
                <w:sz w:val="20"/>
              </w:rPr>
              <w:t>11</w:t>
            </w:r>
            <w:r w:rsidRPr="004D797A">
              <w:rPr>
                <w:spacing w:val="-20"/>
                <w:sz w:val="20"/>
              </w:rPr>
              <w:t>%)</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13</w:t>
            </w:r>
            <w:r w:rsidRPr="004D797A">
              <w:rPr>
                <w:spacing w:val="-20"/>
                <w:sz w:val="20"/>
              </w:rPr>
              <w:br/>
            </w:r>
            <w:r w:rsidRPr="004D797A">
              <w:rPr>
                <w:rFonts w:hint="eastAsia"/>
                <w:spacing w:val="-20"/>
                <w:sz w:val="20"/>
              </w:rPr>
              <w:t>(5.73%)</w:t>
            </w:r>
          </w:p>
        </w:tc>
        <w:tc>
          <w:tcPr>
            <w:tcW w:w="709" w:type="dxa"/>
            <w:vAlign w:val="center"/>
          </w:tcPr>
          <w:p w:rsidR="002A73B9" w:rsidRPr="004D797A" w:rsidRDefault="002A73B9" w:rsidP="002A73B9">
            <w:pPr>
              <w:jc w:val="center"/>
              <w:rPr>
                <w:spacing w:val="-20"/>
                <w:sz w:val="20"/>
              </w:rPr>
            </w:pPr>
          </w:p>
        </w:tc>
        <w:tc>
          <w:tcPr>
            <w:tcW w:w="714" w:type="dxa"/>
            <w:vAlign w:val="center"/>
          </w:tcPr>
          <w:p w:rsidR="002A73B9" w:rsidRPr="004D797A" w:rsidRDefault="002A73B9" w:rsidP="002A73B9">
            <w:pPr>
              <w:jc w:val="center"/>
              <w:rPr>
                <w:spacing w:val="-20"/>
                <w:sz w:val="20"/>
              </w:rPr>
            </w:pPr>
            <w:r w:rsidRPr="004D797A">
              <w:rPr>
                <w:rFonts w:hint="eastAsia"/>
                <w:spacing w:val="-20"/>
                <w:sz w:val="20"/>
              </w:rPr>
              <w:t>12</w:t>
            </w:r>
            <w:r w:rsidRPr="004D797A">
              <w:rPr>
                <w:spacing w:val="-20"/>
                <w:sz w:val="20"/>
              </w:rPr>
              <w:br/>
            </w:r>
            <w:r w:rsidRPr="004D797A">
              <w:rPr>
                <w:rFonts w:hint="eastAsia"/>
                <w:spacing w:val="-20"/>
                <w:sz w:val="20"/>
              </w:rPr>
              <w:t>(5.29%)</w:t>
            </w:r>
          </w:p>
        </w:tc>
        <w:tc>
          <w:tcPr>
            <w:tcW w:w="562" w:type="dxa"/>
            <w:vAlign w:val="center"/>
          </w:tcPr>
          <w:p w:rsidR="002A73B9" w:rsidRPr="004D797A" w:rsidRDefault="002A73B9" w:rsidP="002A73B9">
            <w:pPr>
              <w:jc w:val="center"/>
              <w:rPr>
                <w:spacing w:val="-20"/>
                <w:sz w:val="20"/>
              </w:rPr>
            </w:pPr>
            <w:r w:rsidRPr="004D797A">
              <w:rPr>
                <w:rFonts w:hint="eastAsia"/>
                <w:spacing w:val="-20"/>
                <w:sz w:val="20"/>
              </w:rPr>
              <w:t>9</w:t>
            </w:r>
            <w:r w:rsidRPr="004D797A">
              <w:rPr>
                <w:spacing w:val="-20"/>
                <w:sz w:val="20"/>
              </w:rPr>
              <w:br/>
            </w:r>
            <w:r w:rsidRPr="004D797A">
              <w:rPr>
                <w:rFonts w:hint="eastAsia"/>
                <w:spacing w:val="-20"/>
                <w:sz w:val="20"/>
              </w:rPr>
              <w:t>(3.96%)</w:t>
            </w:r>
          </w:p>
        </w:tc>
        <w:tc>
          <w:tcPr>
            <w:tcW w:w="572" w:type="dxa"/>
            <w:vAlign w:val="center"/>
          </w:tcPr>
          <w:p w:rsidR="002A73B9" w:rsidRPr="004D797A" w:rsidRDefault="002A73B9" w:rsidP="002A73B9">
            <w:pPr>
              <w:jc w:val="center"/>
              <w:rPr>
                <w:spacing w:val="-20"/>
                <w:sz w:val="20"/>
              </w:rPr>
            </w:pPr>
            <w:r w:rsidRPr="004D797A">
              <w:rPr>
                <w:rFonts w:hint="eastAsia"/>
                <w:spacing w:val="-20"/>
                <w:sz w:val="20"/>
              </w:rPr>
              <w:t>4</w:t>
            </w:r>
            <w:r w:rsidRPr="004D797A">
              <w:rPr>
                <w:spacing w:val="-20"/>
                <w:sz w:val="20"/>
              </w:rPr>
              <w:br/>
            </w:r>
            <w:r w:rsidRPr="004D797A">
              <w:rPr>
                <w:rFonts w:hint="eastAsia"/>
                <w:spacing w:val="-20"/>
                <w:sz w:val="20"/>
              </w:rPr>
              <w:t>(1.76%)</w:t>
            </w:r>
          </w:p>
        </w:tc>
        <w:tc>
          <w:tcPr>
            <w:tcW w:w="500" w:type="dxa"/>
            <w:vAlign w:val="center"/>
          </w:tcPr>
          <w:p w:rsidR="002A73B9" w:rsidRPr="004D797A" w:rsidRDefault="002A73B9" w:rsidP="002A73B9">
            <w:pPr>
              <w:jc w:val="center"/>
              <w:rPr>
                <w:spacing w:val="-20"/>
                <w:sz w:val="20"/>
              </w:rPr>
            </w:pPr>
          </w:p>
        </w:tc>
        <w:tc>
          <w:tcPr>
            <w:tcW w:w="912" w:type="dxa"/>
            <w:vAlign w:val="center"/>
          </w:tcPr>
          <w:p w:rsidR="002A73B9" w:rsidRPr="004D797A" w:rsidRDefault="002A73B9" w:rsidP="002A73B9">
            <w:pPr>
              <w:jc w:val="center"/>
              <w:rPr>
                <w:spacing w:val="-20"/>
                <w:sz w:val="20"/>
              </w:rPr>
            </w:pPr>
            <w:r w:rsidRPr="004D797A">
              <w:rPr>
                <w:rFonts w:hint="eastAsia"/>
                <w:spacing w:val="-20"/>
                <w:sz w:val="20"/>
              </w:rPr>
              <w:t>33</w:t>
            </w:r>
            <w:r w:rsidRPr="004D797A">
              <w:rPr>
                <w:spacing w:val="-20"/>
                <w:sz w:val="20"/>
              </w:rPr>
              <w:br/>
            </w:r>
            <w:r w:rsidRPr="004D797A">
              <w:rPr>
                <w:rFonts w:hint="eastAsia"/>
                <w:spacing w:val="-20"/>
                <w:sz w:val="20"/>
              </w:rPr>
              <w:t>(14.54%)</w:t>
            </w:r>
          </w:p>
        </w:tc>
        <w:tc>
          <w:tcPr>
            <w:tcW w:w="851" w:type="dxa"/>
            <w:vAlign w:val="center"/>
          </w:tcPr>
          <w:p w:rsidR="002A73B9" w:rsidRPr="004D797A" w:rsidRDefault="002A73B9" w:rsidP="002A73B9">
            <w:pPr>
              <w:jc w:val="center"/>
              <w:rPr>
                <w:spacing w:val="-20"/>
                <w:sz w:val="20"/>
              </w:rPr>
            </w:pPr>
            <w:r w:rsidRPr="004D797A">
              <w:rPr>
                <w:rFonts w:hint="eastAsia"/>
                <w:spacing w:val="-20"/>
                <w:sz w:val="20"/>
              </w:rPr>
              <w:t>7</w:t>
            </w:r>
            <w:r w:rsidRPr="004D797A">
              <w:rPr>
                <w:spacing w:val="-20"/>
                <w:sz w:val="20"/>
              </w:rPr>
              <w:br/>
            </w:r>
            <w:r w:rsidRPr="004D797A">
              <w:rPr>
                <w:rFonts w:hint="eastAsia"/>
                <w:spacing w:val="-20"/>
                <w:sz w:val="20"/>
              </w:rPr>
              <w:t>(3.08%</w:t>
            </w:r>
          </w:p>
        </w:tc>
        <w:tc>
          <w:tcPr>
            <w:tcW w:w="850" w:type="dxa"/>
            <w:vAlign w:val="center"/>
          </w:tcPr>
          <w:p w:rsidR="002A73B9" w:rsidRPr="004D797A" w:rsidRDefault="002A73B9" w:rsidP="002A73B9">
            <w:pPr>
              <w:jc w:val="center"/>
              <w:rPr>
                <w:spacing w:val="-20"/>
                <w:sz w:val="20"/>
              </w:rPr>
            </w:pPr>
            <w:r w:rsidRPr="004D797A">
              <w:rPr>
                <w:rFonts w:hint="eastAsia"/>
                <w:spacing w:val="-20"/>
                <w:sz w:val="20"/>
              </w:rPr>
              <w:t>2</w:t>
            </w:r>
            <w:r w:rsidRPr="004D797A">
              <w:rPr>
                <w:spacing w:val="-20"/>
                <w:sz w:val="20"/>
              </w:rPr>
              <w:br/>
            </w:r>
            <w:r w:rsidRPr="004D797A">
              <w:rPr>
                <w:rFonts w:hint="eastAsia"/>
                <w:spacing w:val="-20"/>
                <w:sz w:val="20"/>
              </w:rPr>
              <w:t>(0.88%)</w:t>
            </w:r>
          </w:p>
        </w:tc>
        <w:tc>
          <w:tcPr>
            <w:tcW w:w="426" w:type="dxa"/>
            <w:vAlign w:val="center"/>
          </w:tcPr>
          <w:p w:rsidR="002A73B9" w:rsidRPr="004D797A" w:rsidRDefault="002A73B9" w:rsidP="002A73B9">
            <w:pPr>
              <w:jc w:val="center"/>
              <w:rPr>
                <w:spacing w:val="-20"/>
                <w:sz w:val="20"/>
              </w:rPr>
            </w:pPr>
          </w:p>
        </w:tc>
        <w:tc>
          <w:tcPr>
            <w:tcW w:w="850" w:type="dxa"/>
            <w:vAlign w:val="center"/>
          </w:tcPr>
          <w:p w:rsidR="002A73B9" w:rsidRPr="004D797A" w:rsidRDefault="002A73B9" w:rsidP="002A73B9">
            <w:pPr>
              <w:jc w:val="center"/>
              <w:rPr>
                <w:spacing w:val="-20"/>
                <w:sz w:val="20"/>
              </w:rPr>
            </w:pPr>
            <w:r w:rsidRPr="004D797A">
              <w:rPr>
                <w:rFonts w:hint="eastAsia"/>
                <w:spacing w:val="-20"/>
                <w:sz w:val="20"/>
              </w:rPr>
              <w:t>6</w:t>
            </w:r>
            <w:r w:rsidRPr="004D797A">
              <w:rPr>
                <w:spacing w:val="-20"/>
                <w:sz w:val="20"/>
              </w:rPr>
              <w:br/>
            </w:r>
            <w:r w:rsidRPr="004D797A">
              <w:rPr>
                <w:rFonts w:hint="eastAsia"/>
                <w:spacing w:val="-20"/>
                <w:sz w:val="20"/>
              </w:rPr>
              <w:t>(2.64%)</w:t>
            </w:r>
          </w:p>
        </w:tc>
      </w:tr>
    </w:tbl>
    <w:p w:rsidR="005D5502" w:rsidRPr="004D797A" w:rsidRDefault="005D5502" w:rsidP="0031326F">
      <w:pPr>
        <w:pStyle w:val="af8"/>
        <w:spacing w:before="0" w:after="120" w:line="320" w:lineRule="exact"/>
        <w:ind w:leftChars="-208" w:left="-142" w:rightChars="-192" w:right="-653" w:hangingChars="202" w:hanging="566"/>
      </w:pPr>
      <w:r w:rsidRPr="004D797A">
        <w:rPr>
          <w:rFonts w:hint="eastAsia"/>
        </w:rPr>
        <w:t>註：南分署YS於107年7月5日設置，自1</w:t>
      </w:r>
      <w:r w:rsidRPr="004D797A">
        <w:t>10</w:t>
      </w:r>
      <w:r w:rsidRPr="004D797A">
        <w:rPr>
          <w:rFonts w:hint="eastAsia"/>
        </w:rPr>
        <w:t>年起開始統計「一對一職涯諮詢」之追蹤結果。</w:t>
      </w:r>
    </w:p>
    <w:p w:rsidR="005D5502" w:rsidRPr="004D797A" w:rsidRDefault="005D5502" w:rsidP="0031326F">
      <w:pPr>
        <w:pStyle w:val="af8"/>
        <w:spacing w:before="0" w:after="120" w:line="320" w:lineRule="exact"/>
        <w:ind w:leftChars="-208" w:left="1" w:hangingChars="253" w:hanging="709"/>
      </w:pPr>
      <w:r w:rsidRPr="004D797A">
        <w:rPr>
          <w:rFonts w:hint="eastAsia"/>
        </w:rPr>
        <w:t>資料來源：整理自勞動部查復資料。</w:t>
      </w:r>
    </w:p>
    <w:p w:rsidR="00D6484A" w:rsidRPr="004D797A" w:rsidRDefault="00D6484A" w:rsidP="00FF1038">
      <w:pPr>
        <w:pStyle w:val="3"/>
        <w:numPr>
          <w:ilvl w:val="2"/>
          <w:numId w:val="38"/>
        </w:numPr>
        <w:spacing w:beforeLines="50" w:before="228"/>
        <w:ind w:left="1360" w:hanging="680"/>
        <w:rPr>
          <w:rFonts w:hAnsi="標楷體"/>
          <w:sz w:val="28"/>
          <w:szCs w:val="28"/>
        </w:rPr>
      </w:pPr>
      <w:r w:rsidRPr="004D797A">
        <w:rPr>
          <w:rFonts w:hint="eastAsia"/>
          <w:szCs w:val="32"/>
        </w:rPr>
        <w:t>另</w:t>
      </w:r>
      <w:r w:rsidRPr="004D797A">
        <w:rPr>
          <w:rFonts w:hAnsi="標楷體" w:hint="eastAsia"/>
          <w:szCs w:val="32"/>
        </w:rPr>
        <w:t>，</w:t>
      </w:r>
      <w:r w:rsidR="0006513E" w:rsidRPr="004D797A">
        <w:rPr>
          <w:rFonts w:hAnsi="標楷體" w:hint="eastAsia"/>
          <w:b/>
          <w:szCs w:val="32"/>
        </w:rPr>
        <w:t>本院履勘發現及</w:t>
      </w:r>
      <w:r w:rsidR="0058576C" w:rsidRPr="004D797A">
        <w:rPr>
          <w:rFonts w:hAnsi="標楷體" w:hint="eastAsia"/>
          <w:b/>
          <w:szCs w:val="32"/>
        </w:rPr>
        <w:t>依據</w:t>
      </w:r>
      <w:r w:rsidR="0006513E" w:rsidRPr="004D797A">
        <w:rPr>
          <w:rFonts w:hAnsi="標楷體" w:hint="eastAsia"/>
          <w:b/>
          <w:szCs w:val="32"/>
        </w:rPr>
        <w:t>機關</w:t>
      </w:r>
      <w:r w:rsidR="0058576C" w:rsidRPr="004D797A">
        <w:rPr>
          <w:rFonts w:hAnsi="標楷體" w:hint="eastAsia"/>
          <w:b/>
          <w:szCs w:val="32"/>
        </w:rPr>
        <w:t>查</w:t>
      </w:r>
      <w:r w:rsidR="004919B3" w:rsidRPr="004D797A">
        <w:rPr>
          <w:rFonts w:hAnsi="標楷體" w:hint="eastAsia"/>
          <w:b/>
          <w:szCs w:val="32"/>
        </w:rPr>
        <w:t>復</w:t>
      </w:r>
      <w:r w:rsidR="0006513E" w:rsidRPr="004D797A">
        <w:rPr>
          <w:rFonts w:hAnsi="標楷體" w:hint="eastAsia"/>
          <w:b/>
          <w:szCs w:val="32"/>
        </w:rPr>
        <w:t>資料</w:t>
      </w:r>
      <w:r w:rsidRPr="004D797A">
        <w:rPr>
          <w:rFonts w:hAnsi="標楷體" w:hint="eastAsia"/>
          <w:b/>
          <w:szCs w:val="32"/>
        </w:rPr>
        <w:t>，</w:t>
      </w:r>
      <w:r w:rsidR="00B04FAF" w:rsidRPr="004D797A">
        <w:rPr>
          <w:rFonts w:hAnsi="標楷體" w:hint="eastAsia"/>
          <w:b/>
          <w:szCs w:val="32"/>
          <w:u w:val="single"/>
        </w:rPr>
        <w:t>據表</w:t>
      </w:r>
      <w:r w:rsidR="004D797A" w:rsidRPr="004D797A">
        <w:rPr>
          <w:rFonts w:hAnsi="標楷體" w:hint="eastAsia"/>
          <w:b/>
          <w:szCs w:val="32"/>
          <w:u w:val="single"/>
        </w:rPr>
        <w:t>1</w:t>
      </w:r>
      <w:r w:rsidR="00B04FAF" w:rsidRPr="004D797A">
        <w:rPr>
          <w:rFonts w:hAnsi="標楷體" w:hint="eastAsia"/>
          <w:b/>
          <w:szCs w:val="32"/>
          <w:u w:val="single"/>
        </w:rPr>
        <w:t>7顯示</w:t>
      </w:r>
      <w:r w:rsidR="004B48BF" w:rsidRPr="004D797A">
        <w:rPr>
          <w:rFonts w:hAnsi="標楷體" w:hint="eastAsia"/>
          <w:b/>
          <w:szCs w:val="32"/>
          <w:u w:val="single"/>
        </w:rPr>
        <w:t>108年至113年10月至青職中心接受「一對一職涯諮詢」服務</w:t>
      </w:r>
      <w:r w:rsidR="00B04FAF" w:rsidRPr="004D797A">
        <w:rPr>
          <w:rFonts w:hAnsi="標楷體" w:hint="eastAsia"/>
          <w:b/>
          <w:szCs w:val="32"/>
          <w:u w:val="single"/>
        </w:rPr>
        <w:t>的</w:t>
      </w:r>
      <w:r w:rsidR="004B48BF" w:rsidRPr="004D797A">
        <w:rPr>
          <w:rFonts w:hAnsi="標楷體" w:hint="eastAsia"/>
          <w:b/>
          <w:szCs w:val="32"/>
          <w:u w:val="single"/>
        </w:rPr>
        <w:t>1</w:t>
      </w:r>
      <w:r w:rsidR="004B48BF" w:rsidRPr="004D797A">
        <w:rPr>
          <w:rFonts w:hAnsi="標楷體"/>
          <w:b/>
          <w:szCs w:val="32"/>
          <w:u w:val="single"/>
        </w:rPr>
        <w:t>8,706</w:t>
      </w:r>
      <w:r w:rsidR="004B48BF" w:rsidRPr="004D797A">
        <w:rPr>
          <w:rFonts w:hAnsi="標楷體" w:hint="eastAsia"/>
          <w:b/>
          <w:szCs w:val="32"/>
          <w:u w:val="single"/>
        </w:rPr>
        <w:t>名青年中</w:t>
      </w:r>
      <w:r w:rsidR="0006513E" w:rsidRPr="004D797A">
        <w:rPr>
          <w:rFonts w:hAnsi="標楷體" w:hint="eastAsia"/>
          <w:b/>
          <w:szCs w:val="32"/>
          <w:u w:val="single"/>
        </w:rPr>
        <w:t>，以女性、大學學歷、</w:t>
      </w:r>
      <w:r w:rsidRPr="004D797A">
        <w:rPr>
          <w:rFonts w:hAnsi="標楷體" w:hint="eastAsia"/>
          <w:b/>
          <w:szCs w:val="32"/>
          <w:u w:val="single"/>
        </w:rPr>
        <w:t>待業青年比例最高</w:t>
      </w:r>
      <w:r w:rsidR="000E47A7" w:rsidRPr="004D797A">
        <w:rPr>
          <w:rFonts w:hAnsi="標楷體" w:hint="eastAsia"/>
          <w:b/>
          <w:szCs w:val="32"/>
        </w:rPr>
        <w:t>。</w:t>
      </w:r>
      <w:r w:rsidRPr="004D797A">
        <w:rPr>
          <w:rFonts w:hAnsi="標楷體" w:hint="eastAsia"/>
          <w:szCs w:val="32"/>
        </w:rPr>
        <w:t>然而</w:t>
      </w:r>
      <w:r w:rsidR="006D1104" w:rsidRPr="004D797A">
        <w:rPr>
          <w:rFonts w:hAnsi="標楷體" w:hint="eastAsia"/>
          <w:szCs w:val="32"/>
        </w:rPr>
        <w:t>該</w:t>
      </w:r>
      <w:r w:rsidR="00AC7F13" w:rsidRPr="004D797A">
        <w:rPr>
          <w:rFonts w:hAnsi="標楷體" w:hint="eastAsia"/>
          <w:szCs w:val="32"/>
        </w:rPr>
        <w:t>項</w:t>
      </w:r>
      <w:r w:rsidR="000E47A7" w:rsidRPr="004D797A">
        <w:rPr>
          <w:rFonts w:hAnsi="標楷體" w:hint="eastAsia"/>
          <w:szCs w:val="32"/>
        </w:rPr>
        <w:t>業務之執行，尚有部分中心未將</w:t>
      </w:r>
      <w:r w:rsidRPr="004D797A">
        <w:rPr>
          <w:rFonts w:hAnsi="標楷體" w:hint="eastAsia"/>
          <w:szCs w:val="32"/>
        </w:rPr>
        <w:t>接受諮詢</w:t>
      </w:r>
      <w:r w:rsidR="000E47A7" w:rsidRPr="004D797A">
        <w:rPr>
          <w:rFonts w:hAnsi="標楷體" w:hint="eastAsia"/>
          <w:szCs w:val="32"/>
        </w:rPr>
        <w:t>服務</w:t>
      </w:r>
      <w:r w:rsidRPr="004D797A">
        <w:rPr>
          <w:rFonts w:hAnsi="標楷體" w:hint="eastAsia"/>
          <w:szCs w:val="32"/>
        </w:rPr>
        <w:t>青年</w:t>
      </w:r>
      <w:r w:rsidR="002B3F9A" w:rsidRPr="004D797A">
        <w:rPr>
          <w:rFonts w:hAnsi="標楷體" w:hint="eastAsia"/>
          <w:szCs w:val="32"/>
        </w:rPr>
        <w:t>之背景</w:t>
      </w:r>
      <w:r w:rsidRPr="004D797A">
        <w:rPr>
          <w:rFonts w:hAnsi="標楷體" w:hint="eastAsia"/>
          <w:szCs w:val="32"/>
        </w:rPr>
        <w:t>屬性，予以區分待業、在職或在學，縱使部分青職中心有進行區分，</w:t>
      </w:r>
      <w:r w:rsidRPr="004D797A">
        <w:rPr>
          <w:rFonts w:hAnsi="標楷體" w:hint="eastAsia"/>
          <w:b/>
          <w:szCs w:val="32"/>
        </w:rPr>
        <w:t>然未</w:t>
      </w:r>
      <w:r w:rsidRPr="004D797A">
        <w:rPr>
          <w:rFonts w:hAnsi="標楷體" w:cstheme="minorBidi"/>
          <w:b/>
          <w:szCs w:val="32"/>
        </w:rPr>
        <w:t>針對</w:t>
      </w:r>
      <w:r w:rsidRPr="004D797A">
        <w:rPr>
          <w:rFonts w:hAnsi="標楷體" w:cstheme="minorBidi" w:hint="eastAsia"/>
          <w:b/>
          <w:szCs w:val="32"/>
        </w:rPr>
        <w:t>各接受服務青年之屬性、</w:t>
      </w:r>
      <w:r w:rsidRPr="004D797A">
        <w:rPr>
          <w:rFonts w:hAnsi="標楷體" w:cstheme="minorBidi"/>
          <w:b/>
          <w:szCs w:val="32"/>
        </w:rPr>
        <w:t>學歷與年齡進行交叉分析</w:t>
      </w:r>
      <w:r w:rsidRPr="004D797A">
        <w:rPr>
          <w:rFonts w:hAnsi="標楷體" w:cstheme="minorBidi" w:hint="eastAsia"/>
          <w:b/>
          <w:szCs w:val="32"/>
        </w:rPr>
        <w:t>。</w:t>
      </w:r>
      <w:r w:rsidRPr="004D797A">
        <w:rPr>
          <w:rFonts w:hAnsi="標楷體" w:hint="eastAsia"/>
          <w:szCs w:val="32"/>
        </w:rPr>
        <w:t>本院請該部提供各分署青職中心</w:t>
      </w:r>
      <w:r w:rsidR="00F902B3" w:rsidRPr="004D797A">
        <w:rPr>
          <w:rFonts w:hAnsi="標楷體" w:hint="eastAsia"/>
          <w:szCs w:val="32"/>
        </w:rPr>
        <w:t>及青職基地（新北市）、</w:t>
      </w:r>
      <w:r w:rsidR="00F902B3" w:rsidRPr="004D797A">
        <w:rPr>
          <w:rFonts w:hAnsi="標楷體" w:cstheme="minorBidi" w:hint="eastAsia"/>
          <w:szCs w:val="32"/>
        </w:rPr>
        <w:t>TYS（臺北市）、</w:t>
      </w:r>
      <w:r w:rsidR="00F902B3" w:rsidRPr="004D797A">
        <w:rPr>
          <w:rFonts w:hAnsi="標楷體" w:hint="eastAsia"/>
          <w:szCs w:val="32"/>
        </w:rPr>
        <w:t>N型未來學院（彰化縣）</w:t>
      </w:r>
      <w:r w:rsidRPr="004D797A">
        <w:rPr>
          <w:rFonts w:hAnsi="標楷體" w:hint="eastAsia"/>
          <w:szCs w:val="32"/>
        </w:rPr>
        <w:t>，</w:t>
      </w:r>
      <w:r w:rsidR="00CB7A14" w:rsidRPr="004D797A">
        <w:rPr>
          <w:rFonts w:hAnsi="標楷體" w:hint="eastAsia"/>
          <w:szCs w:val="32"/>
        </w:rPr>
        <w:t>針對</w:t>
      </w:r>
      <w:r w:rsidRPr="004D797A">
        <w:rPr>
          <w:rFonts w:hAnsi="標楷體" w:hint="eastAsia"/>
          <w:szCs w:val="32"/>
        </w:rPr>
        <w:t>辦理一對一諮詢</w:t>
      </w:r>
      <w:r w:rsidR="000E47A7" w:rsidRPr="004D797A">
        <w:rPr>
          <w:rFonts w:hAnsi="標楷體" w:hint="eastAsia"/>
          <w:szCs w:val="32"/>
        </w:rPr>
        <w:t>業務結案之條件、後續追蹤自何時開始、追蹤期間、追蹤後結案之條件</w:t>
      </w:r>
      <w:r w:rsidRPr="004D797A">
        <w:rPr>
          <w:rFonts w:hAnsi="標楷體" w:hint="eastAsia"/>
          <w:szCs w:val="32"/>
        </w:rPr>
        <w:t>有無統一基準、有無針對一對一諮詢對象之年齡交叉分析</w:t>
      </w:r>
      <w:r w:rsidR="00EF0A2F" w:rsidRPr="004D797A">
        <w:rPr>
          <w:rFonts w:hAnsi="標楷體" w:hint="eastAsia"/>
          <w:szCs w:val="32"/>
        </w:rPr>
        <w:t>，</w:t>
      </w:r>
      <w:r w:rsidRPr="004D797A">
        <w:rPr>
          <w:rFonts w:hAnsi="標楷體" w:hint="eastAsia"/>
          <w:szCs w:val="32"/>
        </w:rPr>
        <w:t>以及具</w:t>
      </w:r>
      <w:r w:rsidRPr="004D797A">
        <w:rPr>
          <w:rFonts w:ascii="Times New Roman" w:hAnsi="Times New Roman" w:hint="eastAsia"/>
          <w:szCs w:val="32"/>
        </w:rPr>
        <w:t>體分析比</w:t>
      </w:r>
      <w:r w:rsidRPr="004D797A">
        <w:rPr>
          <w:rFonts w:hAnsi="標楷體" w:hint="eastAsia"/>
          <w:szCs w:val="32"/>
        </w:rPr>
        <w:t>較結果</w:t>
      </w:r>
      <w:r w:rsidR="008F64D7" w:rsidRPr="004D797A">
        <w:rPr>
          <w:rFonts w:hAnsi="標楷體" w:hint="eastAsia"/>
          <w:szCs w:val="32"/>
        </w:rPr>
        <w:t>等情</w:t>
      </w:r>
      <w:r w:rsidRPr="004D797A">
        <w:rPr>
          <w:rFonts w:hAnsi="標楷體" w:hint="eastAsia"/>
          <w:szCs w:val="32"/>
        </w:rPr>
        <w:t>。</w:t>
      </w:r>
      <w:r w:rsidR="008F64D7" w:rsidRPr="004D797A">
        <w:rPr>
          <w:rFonts w:hAnsi="標楷體" w:hint="eastAsia"/>
          <w:b/>
          <w:szCs w:val="32"/>
        </w:rPr>
        <w:t>惟該署</w:t>
      </w:r>
      <w:r w:rsidR="00AC7F13" w:rsidRPr="004D797A">
        <w:rPr>
          <w:rFonts w:hAnsi="標楷體" w:hint="eastAsia"/>
          <w:b/>
          <w:szCs w:val="32"/>
        </w:rPr>
        <w:t>彙整回覆指出，尚無做交叉分析</w:t>
      </w:r>
      <w:r w:rsidR="00B7383B" w:rsidRPr="004D797A">
        <w:rPr>
          <w:rFonts w:hAnsi="標楷體" w:hint="eastAsia"/>
          <w:b/>
          <w:szCs w:val="32"/>
        </w:rPr>
        <w:t>，</w:t>
      </w:r>
      <w:r w:rsidRPr="004D797A">
        <w:rPr>
          <w:rFonts w:hAnsi="標楷體" w:hint="eastAsia"/>
          <w:b/>
          <w:szCs w:val="32"/>
        </w:rPr>
        <w:t>顯未</w:t>
      </w:r>
      <w:r w:rsidRPr="004D797A">
        <w:rPr>
          <w:rFonts w:hAnsi="標楷體" w:cstheme="minorBidi"/>
          <w:b/>
          <w:szCs w:val="32"/>
        </w:rPr>
        <w:t>針對</w:t>
      </w:r>
      <w:r w:rsidRPr="004D797A">
        <w:rPr>
          <w:rFonts w:hAnsi="標楷體" w:cstheme="minorBidi" w:hint="eastAsia"/>
          <w:b/>
          <w:szCs w:val="32"/>
        </w:rPr>
        <w:t>各接受服務青年之屬性、</w:t>
      </w:r>
      <w:r w:rsidRPr="004D797A">
        <w:rPr>
          <w:rFonts w:hAnsi="標楷體" w:cstheme="minorBidi"/>
          <w:b/>
          <w:szCs w:val="32"/>
        </w:rPr>
        <w:t>學歷與年齡進行交叉分析</w:t>
      </w:r>
      <w:r w:rsidRPr="004D797A">
        <w:rPr>
          <w:rFonts w:hAnsi="標楷體" w:hint="eastAsia"/>
          <w:b/>
          <w:szCs w:val="32"/>
        </w:rPr>
        <w:t>比對</w:t>
      </w:r>
      <w:r w:rsidR="00CF078E" w:rsidRPr="004D797A">
        <w:rPr>
          <w:rFonts w:hAnsi="標楷體" w:hint="eastAsia"/>
          <w:b/>
          <w:szCs w:val="32"/>
        </w:rPr>
        <w:t>。</w:t>
      </w:r>
      <w:r w:rsidR="002B3F9A" w:rsidRPr="004D797A">
        <w:rPr>
          <w:rFonts w:hAnsi="標楷體" w:hint="eastAsia"/>
          <w:b/>
          <w:szCs w:val="32"/>
          <w:u w:val="single"/>
        </w:rPr>
        <w:t>勞發署</w:t>
      </w:r>
      <w:r w:rsidRPr="004D797A">
        <w:rPr>
          <w:rFonts w:hAnsi="標楷體" w:hint="eastAsia"/>
          <w:b/>
          <w:szCs w:val="32"/>
          <w:u w:val="single"/>
        </w:rPr>
        <w:t>實應</w:t>
      </w:r>
      <w:r w:rsidR="002B3F9A" w:rsidRPr="004D797A">
        <w:rPr>
          <w:rFonts w:hAnsi="標楷體" w:hint="eastAsia"/>
          <w:b/>
          <w:szCs w:val="32"/>
          <w:u w:val="single"/>
        </w:rPr>
        <w:t>深入</w:t>
      </w:r>
      <w:r w:rsidR="00CA2DD8" w:rsidRPr="004D797A">
        <w:rPr>
          <w:rFonts w:hAnsi="標楷體" w:hint="eastAsia"/>
          <w:b/>
          <w:szCs w:val="32"/>
          <w:u w:val="single"/>
        </w:rPr>
        <w:t>彙整相關資料進行</w:t>
      </w:r>
      <w:r w:rsidR="006D3916" w:rsidRPr="004D797A">
        <w:rPr>
          <w:rFonts w:hAnsi="標楷體" w:hint="eastAsia"/>
          <w:b/>
          <w:szCs w:val="32"/>
          <w:u w:val="single"/>
        </w:rPr>
        <w:t>交叉</w:t>
      </w:r>
      <w:r w:rsidRPr="004D797A">
        <w:rPr>
          <w:rFonts w:hAnsi="標楷體" w:hint="eastAsia"/>
          <w:b/>
          <w:szCs w:val="32"/>
          <w:u w:val="single"/>
        </w:rPr>
        <w:t>分析，以</w:t>
      </w:r>
      <w:r w:rsidR="00CA2DD8" w:rsidRPr="004D797A">
        <w:rPr>
          <w:rFonts w:hAnsi="標楷體" w:hint="eastAsia"/>
          <w:b/>
          <w:szCs w:val="32"/>
          <w:u w:val="single"/>
        </w:rPr>
        <w:t>掌握</w:t>
      </w:r>
      <w:r w:rsidRPr="004D797A">
        <w:rPr>
          <w:rFonts w:hAnsi="標楷體" w:hint="eastAsia"/>
          <w:b/>
          <w:szCs w:val="32"/>
          <w:u w:val="single"/>
        </w:rPr>
        <w:t>瞭解</w:t>
      </w:r>
      <w:r w:rsidR="002B3F9A" w:rsidRPr="004D797A">
        <w:rPr>
          <w:rFonts w:hAnsi="標楷體" w:hint="eastAsia"/>
          <w:b/>
          <w:szCs w:val="32"/>
          <w:u w:val="single"/>
        </w:rPr>
        <w:t>不同屬性背景之</w:t>
      </w:r>
      <w:r w:rsidRPr="004D797A">
        <w:rPr>
          <w:rFonts w:hAnsi="標楷體" w:hint="eastAsia"/>
          <w:b/>
          <w:szCs w:val="32"/>
          <w:u w:val="single"/>
        </w:rPr>
        <w:t>青年真正</w:t>
      </w:r>
      <w:r w:rsidR="00687455" w:rsidRPr="004D797A">
        <w:rPr>
          <w:rFonts w:hAnsi="標楷體" w:hint="eastAsia"/>
          <w:b/>
          <w:szCs w:val="32"/>
          <w:u w:val="single"/>
        </w:rPr>
        <w:t>職涯輔導</w:t>
      </w:r>
      <w:r w:rsidRPr="004D797A">
        <w:rPr>
          <w:rFonts w:hAnsi="標楷體" w:hint="eastAsia"/>
          <w:b/>
          <w:szCs w:val="32"/>
          <w:u w:val="single"/>
        </w:rPr>
        <w:t>需求，並反</w:t>
      </w:r>
      <w:r w:rsidR="003646BC" w:rsidRPr="004D797A">
        <w:rPr>
          <w:rFonts w:hAnsi="標楷體" w:hint="eastAsia"/>
          <w:b/>
          <w:szCs w:val="32"/>
          <w:u w:val="single"/>
        </w:rPr>
        <w:t>饋</w:t>
      </w:r>
      <w:r w:rsidRPr="004D797A">
        <w:rPr>
          <w:rFonts w:hAnsi="標楷體" w:hint="eastAsia"/>
          <w:b/>
          <w:szCs w:val="32"/>
          <w:u w:val="single"/>
        </w:rPr>
        <w:t>優化調</w:t>
      </w:r>
      <w:r w:rsidR="002B3F9A" w:rsidRPr="004D797A">
        <w:rPr>
          <w:rFonts w:hAnsi="標楷體" w:hint="eastAsia"/>
          <w:b/>
          <w:szCs w:val="32"/>
          <w:u w:val="single"/>
        </w:rPr>
        <w:t>整服務資源之投入，</w:t>
      </w:r>
      <w:r w:rsidRPr="004D797A">
        <w:rPr>
          <w:rFonts w:hAnsi="標楷體" w:hint="eastAsia"/>
          <w:szCs w:val="32"/>
        </w:rPr>
        <w:t>以上，均待後續檢視調整</w:t>
      </w:r>
      <w:r w:rsidR="00A45E06" w:rsidRPr="004D797A">
        <w:rPr>
          <w:rFonts w:hAnsi="標楷體" w:hint="eastAsia"/>
          <w:szCs w:val="32"/>
        </w:rPr>
        <w:t>。相關現況詳</w:t>
      </w:r>
      <w:r w:rsidR="00B04FAF" w:rsidRPr="004D797A">
        <w:rPr>
          <w:rFonts w:hAnsi="標楷體" w:hint="eastAsia"/>
          <w:szCs w:val="32"/>
        </w:rPr>
        <w:t>如下</w:t>
      </w:r>
      <w:r w:rsidR="000E5664" w:rsidRPr="004D797A">
        <w:rPr>
          <w:rFonts w:hAnsi="標楷體" w:hint="eastAsia"/>
          <w:szCs w:val="32"/>
        </w:rPr>
        <w:t>表：</w:t>
      </w:r>
    </w:p>
    <w:p w:rsidR="004B48BF" w:rsidRPr="004D797A" w:rsidRDefault="004B48BF" w:rsidP="004B48BF">
      <w:pPr>
        <w:pStyle w:val="a3"/>
        <w:ind w:left="697" w:hanging="697"/>
        <w:rPr>
          <w:rFonts w:ascii="Times New Roman" w:hAnsi="Times New Roman"/>
          <w:b/>
          <w:szCs w:val="32"/>
        </w:rPr>
      </w:pPr>
      <w:r w:rsidRPr="004D797A">
        <w:rPr>
          <w:rFonts w:ascii="Times New Roman" w:hAnsi="Times New Roman" w:hint="eastAsia"/>
          <w:b/>
          <w:szCs w:val="32"/>
        </w:rPr>
        <w:t>108</w:t>
      </w:r>
      <w:r w:rsidRPr="004D797A">
        <w:rPr>
          <w:rFonts w:ascii="Times New Roman" w:hAnsi="Times New Roman" w:hint="eastAsia"/>
          <w:b/>
          <w:szCs w:val="32"/>
        </w:rPr>
        <w:t>年至</w:t>
      </w:r>
      <w:r w:rsidRPr="004D797A">
        <w:rPr>
          <w:rFonts w:ascii="Times New Roman" w:hAnsi="Times New Roman" w:hint="eastAsia"/>
          <w:b/>
          <w:szCs w:val="32"/>
        </w:rPr>
        <w:t>113</w:t>
      </w:r>
      <w:r w:rsidRPr="004D797A">
        <w:rPr>
          <w:rFonts w:ascii="Times New Roman" w:hAnsi="Times New Roman" w:hint="eastAsia"/>
          <w:b/>
          <w:szCs w:val="32"/>
        </w:rPr>
        <w:t>年</w:t>
      </w:r>
      <w:r w:rsidRPr="004D797A">
        <w:rPr>
          <w:rFonts w:ascii="Times New Roman" w:hAnsi="Times New Roman" w:hint="eastAsia"/>
          <w:b/>
          <w:szCs w:val="32"/>
        </w:rPr>
        <w:t>10</w:t>
      </w:r>
      <w:r w:rsidRPr="004D797A">
        <w:rPr>
          <w:rFonts w:ascii="Times New Roman" w:hAnsi="Times New Roman" w:hint="eastAsia"/>
          <w:b/>
          <w:szCs w:val="32"/>
        </w:rPr>
        <w:t>月至</w:t>
      </w:r>
      <w:r w:rsidRPr="004D797A">
        <w:rPr>
          <w:rFonts w:hint="eastAsia"/>
          <w:b/>
        </w:rPr>
        <w:t>青職中心</w:t>
      </w:r>
      <w:r w:rsidRPr="004D797A">
        <w:rPr>
          <w:rFonts w:ascii="Times New Roman" w:hAnsi="Times New Roman" w:hint="eastAsia"/>
          <w:b/>
          <w:szCs w:val="32"/>
        </w:rPr>
        <w:t>接受「一對一職涯諮詢」服務青年之屬性</w:t>
      </w:r>
    </w:p>
    <w:tbl>
      <w:tblPr>
        <w:tblStyle w:val="af9"/>
        <w:tblW w:w="9214" w:type="dxa"/>
        <w:tblInd w:w="-5" w:type="dxa"/>
        <w:tblLook w:val="04A0" w:firstRow="1" w:lastRow="0" w:firstColumn="1" w:lastColumn="0" w:noHBand="0" w:noVBand="1"/>
      </w:tblPr>
      <w:tblGrid>
        <w:gridCol w:w="1134"/>
        <w:gridCol w:w="8080"/>
      </w:tblGrid>
      <w:tr w:rsidR="006E32E5" w:rsidRPr="004D797A" w:rsidTr="004B48BF">
        <w:trPr>
          <w:tblHeader/>
        </w:trPr>
        <w:tc>
          <w:tcPr>
            <w:tcW w:w="1134" w:type="dxa"/>
            <w:shd w:val="clear" w:color="auto" w:fill="EAF1DD" w:themeFill="accent3" w:themeFillTint="33"/>
            <w:vAlign w:val="center"/>
          </w:tcPr>
          <w:p w:rsidR="004B48BF" w:rsidRPr="004D797A" w:rsidRDefault="004B48BF" w:rsidP="004B48BF">
            <w:pPr>
              <w:pStyle w:val="3"/>
              <w:jc w:val="center"/>
              <w:rPr>
                <w:rFonts w:ascii="Times New Roman" w:hAnsi="Times New Roman"/>
                <w:b/>
                <w:sz w:val="28"/>
                <w:szCs w:val="32"/>
              </w:rPr>
            </w:pPr>
            <w:r w:rsidRPr="004D797A">
              <w:rPr>
                <w:rFonts w:ascii="Times New Roman" w:hAnsi="Times New Roman" w:hint="eastAsia"/>
                <w:b/>
                <w:sz w:val="28"/>
                <w:szCs w:val="32"/>
              </w:rPr>
              <w:t>類別</w:t>
            </w:r>
          </w:p>
        </w:tc>
        <w:tc>
          <w:tcPr>
            <w:tcW w:w="8080" w:type="dxa"/>
            <w:shd w:val="clear" w:color="auto" w:fill="EAF1DD" w:themeFill="accent3" w:themeFillTint="33"/>
          </w:tcPr>
          <w:p w:rsidR="004B48BF" w:rsidRPr="004D797A" w:rsidRDefault="004B48BF" w:rsidP="004B48BF">
            <w:pPr>
              <w:pStyle w:val="3"/>
              <w:jc w:val="center"/>
              <w:rPr>
                <w:rFonts w:ascii="Times New Roman" w:hAnsi="Times New Roman"/>
                <w:b/>
                <w:sz w:val="28"/>
                <w:szCs w:val="32"/>
              </w:rPr>
            </w:pPr>
            <w:r w:rsidRPr="004D797A">
              <w:rPr>
                <w:rFonts w:ascii="Times New Roman" w:hAnsi="Times New Roman" w:hint="eastAsia"/>
                <w:b/>
                <w:sz w:val="28"/>
                <w:szCs w:val="32"/>
              </w:rPr>
              <w:t>占比</w:t>
            </w:r>
          </w:p>
        </w:tc>
      </w:tr>
      <w:tr w:rsidR="006E32E5" w:rsidRPr="004D797A" w:rsidTr="004B48BF">
        <w:tc>
          <w:tcPr>
            <w:tcW w:w="1134" w:type="dxa"/>
            <w:vAlign w:val="center"/>
          </w:tcPr>
          <w:p w:rsidR="004B48BF" w:rsidRPr="004D797A" w:rsidRDefault="004B48BF" w:rsidP="004B48BF">
            <w:pPr>
              <w:jc w:val="center"/>
              <w:rPr>
                <w:b/>
                <w:sz w:val="28"/>
                <w:szCs w:val="32"/>
              </w:rPr>
            </w:pPr>
            <w:r w:rsidRPr="004D797A">
              <w:rPr>
                <w:rFonts w:hint="eastAsia"/>
                <w:b/>
                <w:sz w:val="28"/>
                <w:szCs w:val="32"/>
              </w:rPr>
              <w:t>性別</w:t>
            </w:r>
          </w:p>
        </w:tc>
        <w:tc>
          <w:tcPr>
            <w:tcW w:w="8080" w:type="dxa"/>
          </w:tcPr>
          <w:p w:rsidR="004B48BF" w:rsidRPr="004D797A" w:rsidRDefault="004B48BF" w:rsidP="004B48BF">
            <w:pPr>
              <w:rPr>
                <w:b/>
                <w:sz w:val="28"/>
                <w:szCs w:val="32"/>
              </w:rPr>
            </w:pPr>
            <w:r w:rsidRPr="004D797A">
              <w:rPr>
                <w:rFonts w:hint="eastAsia"/>
                <w:b/>
                <w:sz w:val="28"/>
                <w:szCs w:val="32"/>
              </w:rPr>
              <w:t>男性6,859人，約占37%；女性11,847人，約占63%。</w:t>
            </w:r>
          </w:p>
        </w:tc>
      </w:tr>
      <w:tr w:rsidR="006E32E5" w:rsidRPr="004D797A" w:rsidTr="004B48BF">
        <w:tc>
          <w:tcPr>
            <w:tcW w:w="1134" w:type="dxa"/>
            <w:vAlign w:val="center"/>
          </w:tcPr>
          <w:p w:rsidR="004B48BF" w:rsidRPr="004D797A" w:rsidRDefault="004B48BF" w:rsidP="004B48BF">
            <w:pPr>
              <w:jc w:val="center"/>
              <w:rPr>
                <w:b/>
                <w:sz w:val="28"/>
                <w:szCs w:val="32"/>
              </w:rPr>
            </w:pPr>
            <w:r w:rsidRPr="004D797A">
              <w:rPr>
                <w:rFonts w:hint="eastAsia"/>
                <w:b/>
                <w:sz w:val="28"/>
                <w:szCs w:val="32"/>
              </w:rPr>
              <w:t>學歷</w:t>
            </w:r>
          </w:p>
        </w:tc>
        <w:tc>
          <w:tcPr>
            <w:tcW w:w="8080" w:type="dxa"/>
          </w:tcPr>
          <w:p w:rsidR="004B48BF" w:rsidRPr="004D797A" w:rsidRDefault="004B48BF" w:rsidP="004B48BF">
            <w:pPr>
              <w:rPr>
                <w:b/>
                <w:sz w:val="28"/>
                <w:szCs w:val="32"/>
              </w:rPr>
            </w:pPr>
            <w:r w:rsidRPr="004D797A">
              <w:rPr>
                <w:rFonts w:hint="eastAsia"/>
                <w:b/>
                <w:sz w:val="28"/>
                <w:szCs w:val="32"/>
              </w:rPr>
              <w:t>國中561人，約占3%；高中職3,243人，約占18%；</w:t>
            </w:r>
          </w:p>
          <w:p w:rsidR="004B48BF" w:rsidRPr="004D797A" w:rsidRDefault="004B48BF" w:rsidP="004B48BF">
            <w:pPr>
              <w:rPr>
                <w:b/>
                <w:sz w:val="28"/>
                <w:szCs w:val="32"/>
              </w:rPr>
            </w:pPr>
            <w:r w:rsidRPr="004D797A">
              <w:rPr>
                <w:rFonts w:hint="eastAsia"/>
                <w:b/>
                <w:sz w:val="28"/>
                <w:szCs w:val="32"/>
              </w:rPr>
              <w:t>大專校院12,845人，約占69%；碩士1,817人，約占10%。</w:t>
            </w:r>
          </w:p>
        </w:tc>
      </w:tr>
      <w:tr w:rsidR="006E32E5" w:rsidRPr="004D797A" w:rsidTr="004B48BF">
        <w:tc>
          <w:tcPr>
            <w:tcW w:w="1134" w:type="dxa"/>
            <w:vAlign w:val="center"/>
          </w:tcPr>
          <w:p w:rsidR="004B48BF" w:rsidRPr="004D797A" w:rsidRDefault="004B48BF" w:rsidP="004B48BF">
            <w:pPr>
              <w:jc w:val="center"/>
              <w:rPr>
                <w:b/>
                <w:sz w:val="28"/>
                <w:szCs w:val="32"/>
              </w:rPr>
            </w:pPr>
            <w:r w:rsidRPr="004D797A">
              <w:rPr>
                <w:rFonts w:hint="eastAsia"/>
                <w:b/>
                <w:sz w:val="28"/>
                <w:szCs w:val="32"/>
              </w:rPr>
              <w:t>身分</w:t>
            </w:r>
          </w:p>
        </w:tc>
        <w:tc>
          <w:tcPr>
            <w:tcW w:w="8080" w:type="dxa"/>
          </w:tcPr>
          <w:p w:rsidR="004B48BF" w:rsidRPr="004D797A" w:rsidRDefault="004B48BF" w:rsidP="004B48BF">
            <w:pPr>
              <w:rPr>
                <w:b/>
                <w:sz w:val="28"/>
                <w:szCs w:val="32"/>
              </w:rPr>
            </w:pPr>
            <w:r w:rsidRPr="004D797A">
              <w:rPr>
                <w:rFonts w:hint="eastAsia"/>
                <w:b/>
                <w:sz w:val="28"/>
                <w:szCs w:val="32"/>
              </w:rPr>
              <w:t>待業7,309人，約占39%；在職4,080人，約占22%；</w:t>
            </w:r>
          </w:p>
          <w:p w:rsidR="004B48BF" w:rsidRPr="004D797A" w:rsidRDefault="004B48BF" w:rsidP="004B48BF">
            <w:pPr>
              <w:rPr>
                <w:b/>
                <w:sz w:val="28"/>
                <w:szCs w:val="32"/>
              </w:rPr>
            </w:pPr>
            <w:r w:rsidRPr="004D797A">
              <w:rPr>
                <w:rFonts w:hint="eastAsia"/>
                <w:b/>
                <w:sz w:val="28"/>
                <w:szCs w:val="32"/>
              </w:rPr>
              <w:t>在學7,156人，約占38%；其他155人，約占1%。</w:t>
            </w:r>
          </w:p>
        </w:tc>
      </w:tr>
      <w:tr w:rsidR="006E32E5" w:rsidRPr="004D797A" w:rsidTr="004B48BF">
        <w:tc>
          <w:tcPr>
            <w:tcW w:w="1134" w:type="dxa"/>
            <w:vAlign w:val="center"/>
          </w:tcPr>
          <w:p w:rsidR="004B48BF" w:rsidRPr="004D797A" w:rsidRDefault="004B48BF" w:rsidP="004B48BF">
            <w:pPr>
              <w:jc w:val="center"/>
              <w:rPr>
                <w:b/>
                <w:sz w:val="28"/>
                <w:szCs w:val="32"/>
              </w:rPr>
            </w:pPr>
            <w:r w:rsidRPr="004D797A">
              <w:rPr>
                <w:rFonts w:hint="eastAsia"/>
                <w:b/>
                <w:sz w:val="28"/>
                <w:szCs w:val="32"/>
              </w:rPr>
              <w:t>年齡</w:t>
            </w:r>
          </w:p>
        </w:tc>
        <w:tc>
          <w:tcPr>
            <w:tcW w:w="8080" w:type="dxa"/>
          </w:tcPr>
          <w:p w:rsidR="004B48BF" w:rsidRPr="004D797A" w:rsidRDefault="004B48BF" w:rsidP="004B48BF">
            <w:pPr>
              <w:rPr>
                <w:b/>
                <w:sz w:val="28"/>
                <w:szCs w:val="32"/>
              </w:rPr>
            </w:pPr>
            <w:r w:rsidRPr="004D797A">
              <w:rPr>
                <w:rFonts w:hint="eastAsia"/>
                <w:b/>
                <w:sz w:val="28"/>
                <w:szCs w:val="32"/>
              </w:rPr>
              <w:t>15至18歲2,062人，約占11%；19至29歲14,842人，約占80%；</w:t>
            </w:r>
          </w:p>
          <w:p w:rsidR="004B48BF" w:rsidRPr="004D797A" w:rsidRDefault="004B48BF" w:rsidP="004B48BF">
            <w:pPr>
              <w:rPr>
                <w:b/>
                <w:sz w:val="28"/>
                <w:szCs w:val="32"/>
              </w:rPr>
            </w:pPr>
            <w:r w:rsidRPr="004D797A">
              <w:rPr>
                <w:rFonts w:hint="eastAsia"/>
                <w:b/>
                <w:sz w:val="28"/>
                <w:szCs w:val="32"/>
              </w:rPr>
              <w:t>30歲以上1,587人，約占9%。</w:t>
            </w:r>
          </w:p>
        </w:tc>
      </w:tr>
    </w:tbl>
    <w:p w:rsidR="004B48BF" w:rsidRPr="004D797A" w:rsidRDefault="004B48BF" w:rsidP="00B04FAF">
      <w:pPr>
        <w:ind w:leftChars="-292" w:left="-175" w:hangingChars="292" w:hanging="818"/>
        <w:jc w:val="left"/>
        <w:rPr>
          <w:rFonts w:hAnsi="標楷體"/>
          <w:sz w:val="28"/>
          <w:szCs w:val="28"/>
        </w:rPr>
      </w:pPr>
      <w:r w:rsidRPr="004D797A">
        <w:rPr>
          <w:rFonts w:hint="eastAsia"/>
          <w:sz w:val="26"/>
          <w:szCs w:val="26"/>
        </w:rPr>
        <w:t xml:space="preserve">       資料來源：勞動部查復資料。</w:t>
      </w:r>
    </w:p>
    <w:p w:rsidR="00D6484A" w:rsidRPr="004D797A" w:rsidRDefault="00D6484A" w:rsidP="00D6484A">
      <w:pPr>
        <w:pStyle w:val="a3"/>
        <w:ind w:left="697" w:hanging="697"/>
        <w:rPr>
          <w:rFonts w:ascii="Times New Roman" w:hAnsi="Times New Roman"/>
          <w:b/>
          <w:szCs w:val="32"/>
        </w:rPr>
      </w:pPr>
      <w:r w:rsidRPr="004D797A">
        <w:rPr>
          <w:rFonts w:ascii="Times New Roman" w:hAnsi="Times New Roman" w:hint="eastAsia"/>
          <w:b/>
          <w:szCs w:val="32"/>
        </w:rPr>
        <w:t>一對一職涯諮詢</w:t>
      </w:r>
      <w:r w:rsidR="00687455" w:rsidRPr="004D797A">
        <w:rPr>
          <w:rFonts w:ascii="Times New Roman" w:hAnsi="Times New Roman" w:hint="eastAsia"/>
          <w:b/>
          <w:szCs w:val="32"/>
        </w:rPr>
        <w:t>輔導後續</w:t>
      </w:r>
      <w:r w:rsidRPr="004D797A">
        <w:rPr>
          <w:rFonts w:ascii="Times New Roman" w:hAnsi="Times New Roman" w:hint="eastAsia"/>
          <w:b/>
          <w:szCs w:val="32"/>
        </w:rPr>
        <w:t>追蹤辦理情形</w:t>
      </w:r>
    </w:p>
    <w:tbl>
      <w:tblPr>
        <w:tblStyle w:val="33"/>
        <w:tblW w:w="9356" w:type="dxa"/>
        <w:tblInd w:w="-5" w:type="dxa"/>
        <w:tblLook w:val="04A0" w:firstRow="1" w:lastRow="0" w:firstColumn="1" w:lastColumn="0" w:noHBand="0" w:noVBand="1"/>
      </w:tblPr>
      <w:tblGrid>
        <w:gridCol w:w="1276"/>
        <w:gridCol w:w="2410"/>
        <w:gridCol w:w="5670"/>
      </w:tblGrid>
      <w:tr w:rsidR="006E32E5" w:rsidRPr="004D797A" w:rsidTr="0033271C">
        <w:trPr>
          <w:tblHeader/>
        </w:trPr>
        <w:tc>
          <w:tcPr>
            <w:tcW w:w="3686" w:type="dxa"/>
            <w:gridSpan w:val="2"/>
            <w:shd w:val="clear" w:color="auto" w:fill="EAF1DD" w:themeFill="accent3" w:themeFillTint="33"/>
            <w:vAlign w:val="center"/>
          </w:tcPr>
          <w:p w:rsidR="00D6484A" w:rsidRPr="004D797A" w:rsidRDefault="00D6484A" w:rsidP="00B50BE0">
            <w:pPr>
              <w:jc w:val="center"/>
              <w:rPr>
                <w:b/>
                <w:sz w:val="26"/>
                <w:szCs w:val="26"/>
              </w:rPr>
            </w:pPr>
            <w:r w:rsidRPr="004D797A">
              <w:rPr>
                <w:rFonts w:hint="eastAsia"/>
                <w:b/>
                <w:sz w:val="26"/>
                <w:szCs w:val="26"/>
              </w:rPr>
              <w:t>單位</w:t>
            </w:r>
          </w:p>
        </w:tc>
        <w:tc>
          <w:tcPr>
            <w:tcW w:w="5670" w:type="dxa"/>
            <w:shd w:val="clear" w:color="auto" w:fill="EAF1DD" w:themeFill="accent3" w:themeFillTint="33"/>
            <w:vAlign w:val="center"/>
          </w:tcPr>
          <w:p w:rsidR="00D6484A" w:rsidRPr="004D797A" w:rsidRDefault="00D6484A" w:rsidP="00B50BE0">
            <w:pPr>
              <w:jc w:val="center"/>
              <w:rPr>
                <w:b/>
                <w:sz w:val="26"/>
                <w:szCs w:val="26"/>
              </w:rPr>
            </w:pPr>
            <w:r w:rsidRPr="004D797A">
              <w:rPr>
                <w:rFonts w:hint="eastAsia"/>
                <w:b/>
                <w:sz w:val="26"/>
                <w:szCs w:val="26"/>
              </w:rPr>
              <w:t>一對一職涯諮詢</w:t>
            </w:r>
            <w:r w:rsidR="007A7A03" w:rsidRPr="004D797A">
              <w:rPr>
                <w:rFonts w:hint="eastAsia"/>
                <w:b/>
                <w:sz w:val="26"/>
                <w:szCs w:val="26"/>
              </w:rPr>
              <w:t>輔導</w:t>
            </w:r>
          </w:p>
        </w:tc>
      </w:tr>
      <w:tr w:rsidR="006E32E5" w:rsidRPr="004D797A" w:rsidTr="0033271C">
        <w:trPr>
          <w:trHeight w:val="1235"/>
        </w:trPr>
        <w:tc>
          <w:tcPr>
            <w:tcW w:w="1276" w:type="dxa"/>
            <w:vMerge w:val="restart"/>
            <w:vAlign w:val="center"/>
          </w:tcPr>
          <w:p w:rsidR="00D6484A" w:rsidRPr="004D797A" w:rsidRDefault="00D6484A" w:rsidP="00B50BE0">
            <w:pPr>
              <w:jc w:val="center"/>
              <w:rPr>
                <w:sz w:val="26"/>
                <w:szCs w:val="26"/>
              </w:rPr>
            </w:pPr>
            <w:r w:rsidRPr="004D797A">
              <w:rPr>
                <w:rFonts w:hint="eastAsia"/>
                <w:sz w:val="26"/>
                <w:szCs w:val="26"/>
              </w:rPr>
              <w:t>先結案</w:t>
            </w:r>
          </w:p>
          <w:p w:rsidR="00D6484A" w:rsidRPr="004D797A" w:rsidRDefault="00D6484A" w:rsidP="00B50BE0">
            <w:pPr>
              <w:jc w:val="center"/>
              <w:rPr>
                <w:sz w:val="26"/>
                <w:szCs w:val="26"/>
              </w:rPr>
            </w:pPr>
            <w:r w:rsidRPr="004D797A">
              <w:rPr>
                <w:rFonts w:hint="eastAsia"/>
                <w:sz w:val="26"/>
                <w:szCs w:val="26"/>
              </w:rPr>
              <w:t>，</w:t>
            </w:r>
          </w:p>
          <w:p w:rsidR="00D6484A" w:rsidRPr="004D797A" w:rsidRDefault="00D6484A" w:rsidP="003D1FB3">
            <w:pPr>
              <w:jc w:val="center"/>
              <w:rPr>
                <w:sz w:val="26"/>
                <w:szCs w:val="26"/>
              </w:rPr>
            </w:pPr>
            <w:r w:rsidRPr="004D797A">
              <w:rPr>
                <w:rFonts w:hint="eastAsia"/>
                <w:sz w:val="26"/>
                <w:szCs w:val="26"/>
              </w:rPr>
              <w:t>再追蹤</w:t>
            </w:r>
          </w:p>
        </w:tc>
        <w:tc>
          <w:tcPr>
            <w:tcW w:w="2410" w:type="dxa"/>
            <w:vAlign w:val="center"/>
          </w:tcPr>
          <w:p w:rsidR="00D6484A" w:rsidRPr="004D797A" w:rsidRDefault="00D6484A" w:rsidP="00B50BE0">
            <w:pPr>
              <w:jc w:val="center"/>
              <w:rPr>
                <w:sz w:val="26"/>
                <w:szCs w:val="26"/>
              </w:rPr>
            </w:pPr>
            <w:r w:rsidRPr="004D797A">
              <w:rPr>
                <w:rFonts w:hint="eastAsia"/>
                <w:sz w:val="26"/>
                <w:szCs w:val="26"/>
              </w:rPr>
              <w:t>勞發署</w:t>
            </w:r>
          </w:p>
          <w:p w:rsidR="00D6484A" w:rsidRPr="004D797A" w:rsidRDefault="00D6484A" w:rsidP="00B50BE0">
            <w:pPr>
              <w:jc w:val="center"/>
              <w:rPr>
                <w:sz w:val="26"/>
                <w:szCs w:val="26"/>
              </w:rPr>
            </w:pPr>
            <w:r w:rsidRPr="004D797A">
              <w:rPr>
                <w:rFonts w:hint="eastAsia"/>
                <w:sz w:val="26"/>
                <w:szCs w:val="26"/>
              </w:rPr>
              <w:t>青職中心</w:t>
            </w:r>
          </w:p>
        </w:tc>
        <w:tc>
          <w:tcPr>
            <w:tcW w:w="5670" w:type="dxa"/>
            <w:vMerge w:val="restart"/>
            <w:vAlign w:val="center"/>
          </w:tcPr>
          <w:p w:rsidR="00D6484A" w:rsidRPr="004D797A" w:rsidRDefault="00D6484A" w:rsidP="00A12CBA">
            <w:pPr>
              <w:ind w:left="743" w:hangingChars="265" w:hanging="743"/>
              <w:rPr>
                <w:b/>
                <w:sz w:val="26"/>
                <w:szCs w:val="26"/>
                <w:u w:val="single"/>
              </w:rPr>
            </w:pPr>
            <w:r w:rsidRPr="004D797A">
              <w:rPr>
                <w:rFonts w:hint="eastAsia"/>
                <w:b/>
                <w:sz w:val="26"/>
                <w:szCs w:val="26"/>
                <w:u w:val="single"/>
              </w:rPr>
              <w:t>結案：個別諮詢服務後，個案表示職涯問題已獲解決、已無服務需求或聯絡3次皆無法取得聯繫時進行結案。</w:t>
            </w:r>
          </w:p>
          <w:p w:rsidR="00D6484A" w:rsidRPr="004D797A" w:rsidRDefault="00D6484A" w:rsidP="00A12CBA">
            <w:pPr>
              <w:ind w:left="742" w:hangingChars="265" w:hanging="742"/>
              <w:rPr>
                <w:sz w:val="26"/>
                <w:szCs w:val="26"/>
              </w:rPr>
            </w:pPr>
            <w:r w:rsidRPr="004D797A">
              <w:rPr>
                <w:rFonts w:hint="eastAsia"/>
                <w:sz w:val="26"/>
                <w:szCs w:val="26"/>
              </w:rPr>
              <w:t>追蹤：</w:t>
            </w:r>
            <w:r w:rsidRPr="004D797A">
              <w:rPr>
                <w:rFonts w:hint="eastAsia"/>
                <w:b/>
                <w:sz w:val="26"/>
                <w:szCs w:val="26"/>
                <w:u w:val="single"/>
              </w:rPr>
              <w:t>結案後3個月內對於個案(包含未取得聯繫者)進行追蹤與關懷，</w:t>
            </w:r>
            <w:r w:rsidRPr="004D797A">
              <w:rPr>
                <w:rFonts w:hint="eastAsia"/>
                <w:sz w:val="26"/>
                <w:szCs w:val="26"/>
              </w:rPr>
              <w:t>倘個案暫不需青職中心之服務(如個案就學、服役、暫不求職或參加職訓等)，仍提供相關就業服務資訊，以利其後續有需求得以運用。</w:t>
            </w:r>
          </w:p>
        </w:tc>
      </w:tr>
      <w:tr w:rsidR="006E32E5" w:rsidRPr="004D797A" w:rsidTr="0033271C">
        <w:tc>
          <w:tcPr>
            <w:tcW w:w="1276" w:type="dxa"/>
            <w:vMerge/>
            <w:vAlign w:val="center"/>
          </w:tcPr>
          <w:p w:rsidR="00D6484A" w:rsidRPr="004D797A" w:rsidRDefault="00D6484A" w:rsidP="00B50BE0">
            <w:pPr>
              <w:jc w:val="center"/>
              <w:rPr>
                <w:sz w:val="26"/>
                <w:szCs w:val="26"/>
              </w:rPr>
            </w:pPr>
          </w:p>
        </w:tc>
        <w:tc>
          <w:tcPr>
            <w:tcW w:w="2410" w:type="dxa"/>
            <w:vAlign w:val="center"/>
          </w:tcPr>
          <w:p w:rsidR="0033271C" w:rsidRPr="004D797A" w:rsidRDefault="0033271C" w:rsidP="00B50BE0">
            <w:pPr>
              <w:jc w:val="center"/>
              <w:rPr>
                <w:sz w:val="26"/>
                <w:szCs w:val="26"/>
              </w:rPr>
            </w:pPr>
            <w:r w:rsidRPr="004D797A">
              <w:rPr>
                <w:rFonts w:hint="eastAsia"/>
                <w:sz w:val="26"/>
                <w:szCs w:val="26"/>
              </w:rPr>
              <w:t>彰化</w:t>
            </w:r>
          </w:p>
          <w:p w:rsidR="00D6484A" w:rsidRPr="004D797A" w:rsidRDefault="00F50347" w:rsidP="00B50BE0">
            <w:pPr>
              <w:jc w:val="center"/>
              <w:rPr>
                <w:sz w:val="26"/>
                <w:szCs w:val="26"/>
              </w:rPr>
            </w:pPr>
            <w:r w:rsidRPr="004D797A">
              <w:rPr>
                <w:rFonts w:hint="eastAsia"/>
                <w:sz w:val="26"/>
                <w:szCs w:val="26"/>
              </w:rPr>
              <w:t>N</w:t>
            </w:r>
            <w:r w:rsidR="00D6484A" w:rsidRPr="004D797A">
              <w:rPr>
                <w:rFonts w:hint="eastAsia"/>
                <w:sz w:val="26"/>
                <w:szCs w:val="26"/>
              </w:rPr>
              <w:t>型未來學院</w:t>
            </w:r>
          </w:p>
        </w:tc>
        <w:tc>
          <w:tcPr>
            <w:tcW w:w="5670" w:type="dxa"/>
            <w:vMerge/>
            <w:vAlign w:val="center"/>
          </w:tcPr>
          <w:p w:rsidR="00D6484A" w:rsidRPr="004D797A" w:rsidRDefault="00D6484A" w:rsidP="008856CD">
            <w:pPr>
              <w:rPr>
                <w:sz w:val="26"/>
                <w:szCs w:val="26"/>
              </w:rPr>
            </w:pPr>
          </w:p>
        </w:tc>
      </w:tr>
      <w:tr w:rsidR="006E32E5" w:rsidRPr="004D797A" w:rsidTr="0033271C">
        <w:tc>
          <w:tcPr>
            <w:tcW w:w="1276" w:type="dxa"/>
            <w:vMerge w:val="restart"/>
            <w:vAlign w:val="center"/>
          </w:tcPr>
          <w:p w:rsidR="00D6484A" w:rsidRPr="004D797A" w:rsidRDefault="00D6484A" w:rsidP="00B50BE0">
            <w:pPr>
              <w:jc w:val="center"/>
              <w:rPr>
                <w:sz w:val="26"/>
                <w:szCs w:val="26"/>
              </w:rPr>
            </w:pPr>
            <w:r w:rsidRPr="004D797A">
              <w:rPr>
                <w:rFonts w:hint="eastAsia"/>
                <w:sz w:val="26"/>
                <w:szCs w:val="26"/>
              </w:rPr>
              <w:t>服務後</w:t>
            </w:r>
          </w:p>
          <w:p w:rsidR="00D6484A" w:rsidRPr="004D797A" w:rsidRDefault="00D6484A" w:rsidP="003D1FB3">
            <w:pPr>
              <w:jc w:val="center"/>
              <w:rPr>
                <w:sz w:val="26"/>
                <w:szCs w:val="26"/>
              </w:rPr>
            </w:pPr>
            <w:r w:rsidRPr="004D797A">
              <w:rPr>
                <w:rFonts w:hint="eastAsia"/>
                <w:sz w:val="26"/>
                <w:szCs w:val="26"/>
              </w:rPr>
              <w:t>追蹤，再結案</w:t>
            </w:r>
          </w:p>
        </w:tc>
        <w:tc>
          <w:tcPr>
            <w:tcW w:w="2410" w:type="dxa"/>
            <w:vAlign w:val="center"/>
          </w:tcPr>
          <w:p w:rsidR="00D6484A" w:rsidRPr="004D797A" w:rsidRDefault="0093072F" w:rsidP="00B50BE0">
            <w:pPr>
              <w:jc w:val="center"/>
              <w:rPr>
                <w:sz w:val="26"/>
                <w:szCs w:val="26"/>
              </w:rPr>
            </w:pPr>
            <w:r w:rsidRPr="004D797A">
              <w:rPr>
                <w:rFonts w:hint="eastAsia"/>
                <w:sz w:val="26"/>
                <w:szCs w:val="26"/>
              </w:rPr>
              <w:t>TYS</w:t>
            </w:r>
          </w:p>
          <w:p w:rsidR="000E47A7" w:rsidRPr="004D797A" w:rsidRDefault="000E47A7" w:rsidP="00B50BE0">
            <w:pPr>
              <w:jc w:val="center"/>
              <w:rPr>
                <w:sz w:val="26"/>
                <w:szCs w:val="26"/>
              </w:rPr>
            </w:pPr>
            <w:r w:rsidRPr="004D797A">
              <w:rPr>
                <w:rFonts w:hint="eastAsia"/>
                <w:sz w:val="26"/>
                <w:szCs w:val="26"/>
              </w:rPr>
              <w:t>台北</w:t>
            </w:r>
            <w:r w:rsidR="0033271C" w:rsidRPr="004D797A">
              <w:rPr>
                <w:rFonts w:hint="eastAsia"/>
                <w:sz w:val="26"/>
                <w:szCs w:val="26"/>
              </w:rPr>
              <w:t>市</w:t>
            </w:r>
            <w:r w:rsidRPr="004D797A">
              <w:rPr>
                <w:rFonts w:hint="eastAsia"/>
                <w:sz w:val="26"/>
                <w:szCs w:val="26"/>
              </w:rPr>
              <w:t>青年職涯發展中心</w:t>
            </w:r>
          </w:p>
        </w:tc>
        <w:tc>
          <w:tcPr>
            <w:tcW w:w="5670" w:type="dxa"/>
            <w:vAlign w:val="center"/>
          </w:tcPr>
          <w:p w:rsidR="00D6484A" w:rsidRPr="004D797A" w:rsidRDefault="00D6484A" w:rsidP="00A12CBA">
            <w:pPr>
              <w:ind w:left="742" w:hangingChars="265" w:hanging="742"/>
              <w:rPr>
                <w:sz w:val="26"/>
                <w:szCs w:val="26"/>
              </w:rPr>
            </w:pPr>
            <w:r w:rsidRPr="004D797A">
              <w:rPr>
                <w:rFonts w:hint="eastAsia"/>
                <w:sz w:val="26"/>
                <w:szCs w:val="26"/>
              </w:rPr>
              <w:t>追蹤：</w:t>
            </w:r>
            <w:r w:rsidRPr="004D797A">
              <w:rPr>
                <w:rFonts w:hint="eastAsia"/>
                <w:b/>
                <w:sz w:val="26"/>
                <w:szCs w:val="26"/>
                <w:u w:val="single"/>
              </w:rPr>
              <w:t>個別諮詢服務後，會在3個月內以電話、電子郵件或簡訊聯繫個案，以追蹤其現況或提供職涯相關資訊。</w:t>
            </w:r>
          </w:p>
          <w:p w:rsidR="00D6484A" w:rsidRPr="004D797A" w:rsidRDefault="00D6484A" w:rsidP="00A12CBA">
            <w:pPr>
              <w:ind w:left="742" w:hangingChars="265" w:hanging="742"/>
              <w:rPr>
                <w:sz w:val="26"/>
                <w:szCs w:val="26"/>
              </w:rPr>
            </w:pPr>
            <w:r w:rsidRPr="004D797A">
              <w:rPr>
                <w:rFonts w:hint="eastAsia"/>
                <w:sz w:val="26"/>
                <w:szCs w:val="26"/>
              </w:rPr>
              <w:t>結案：在前開3個月的追蹤過程中，個案如無其他職涯議題需要提供服務即結案。</w:t>
            </w:r>
          </w:p>
        </w:tc>
      </w:tr>
      <w:tr w:rsidR="006E32E5" w:rsidRPr="004D797A" w:rsidTr="0033271C">
        <w:tc>
          <w:tcPr>
            <w:tcW w:w="1276" w:type="dxa"/>
            <w:vMerge/>
            <w:vAlign w:val="center"/>
          </w:tcPr>
          <w:p w:rsidR="00D6484A" w:rsidRPr="004D797A" w:rsidRDefault="00D6484A" w:rsidP="00B50BE0">
            <w:pPr>
              <w:jc w:val="center"/>
              <w:rPr>
                <w:sz w:val="26"/>
                <w:szCs w:val="26"/>
              </w:rPr>
            </w:pPr>
          </w:p>
        </w:tc>
        <w:tc>
          <w:tcPr>
            <w:tcW w:w="2410" w:type="dxa"/>
            <w:vAlign w:val="center"/>
          </w:tcPr>
          <w:p w:rsidR="0033271C" w:rsidRPr="004D797A" w:rsidRDefault="0033271C" w:rsidP="00B50BE0">
            <w:pPr>
              <w:jc w:val="center"/>
              <w:rPr>
                <w:sz w:val="26"/>
                <w:szCs w:val="26"/>
              </w:rPr>
            </w:pPr>
            <w:r w:rsidRPr="004D797A">
              <w:rPr>
                <w:rFonts w:hint="eastAsia"/>
                <w:sz w:val="26"/>
                <w:szCs w:val="26"/>
              </w:rPr>
              <w:t>新北市青年局</w:t>
            </w:r>
          </w:p>
          <w:p w:rsidR="00D6484A" w:rsidRPr="004D797A" w:rsidRDefault="00D6484A" w:rsidP="00B50BE0">
            <w:pPr>
              <w:jc w:val="center"/>
              <w:rPr>
                <w:sz w:val="26"/>
                <w:szCs w:val="26"/>
              </w:rPr>
            </w:pPr>
            <w:r w:rsidRPr="004D797A">
              <w:rPr>
                <w:rFonts w:hint="eastAsia"/>
                <w:sz w:val="26"/>
                <w:szCs w:val="26"/>
              </w:rPr>
              <w:t>青職基地</w:t>
            </w:r>
          </w:p>
        </w:tc>
        <w:tc>
          <w:tcPr>
            <w:tcW w:w="5670" w:type="dxa"/>
            <w:vAlign w:val="center"/>
          </w:tcPr>
          <w:p w:rsidR="00D6484A" w:rsidRPr="004D797A" w:rsidRDefault="00D6484A" w:rsidP="00A12CBA">
            <w:pPr>
              <w:ind w:left="742" w:hangingChars="265" w:hanging="742"/>
              <w:rPr>
                <w:sz w:val="26"/>
                <w:szCs w:val="26"/>
              </w:rPr>
            </w:pPr>
            <w:r w:rsidRPr="004D797A">
              <w:rPr>
                <w:rFonts w:hint="eastAsia"/>
                <w:sz w:val="26"/>
                <w:szCs w:val="26"/>
              </w:rPr>
              <w:t>追蹤：</w:t>
            </w:r>
            <w:r w:rsidRPr="004D797A">
              <w:rPr>
                <w:rFonts w:hint="eastAsia"/>
                <w:b/>
                <w:sz w:val="26"/>
                <w:szCs w:val="26"/>
                <w:u w:val="single"/>
              </w:rPr>
              <w:t>個別諮詢服務後，會在</w:t>
            </w:r>
            <w:r w:rsidRPr="004D797A">
              <w:rPr>
                <w:b/>
                <w:sz w:val="26"/>
                <w:szCs w:val="26"/>
                <w:u w:val="single"/>
              </w:rPr>
              <w:t>3</w:t>
            </w:r>
            <w:r w:rsidRPr="004D797A">
              <w:rPr>
                <w:rFonts w:hint="eastAsia"/>
                <w:b/>
                <w:sz w:val="26"/>
                <w:szCs w:val="26"/>
                <w:u w:val="single"/>
              </w:rPr>
              <w:t>個月內以電話聯繫個案，以追蹤其現況或提供職涯相關資訊。</w:t>
            </w:r>
          </w:p>
          <w:p w:rsidR="00D6484A" w:rsidRPr="004D797A" w:rsidRDefault="00D6484A" w:rsidP="00A12CBA">
            <w:pPr>
              <w:ind w:left="742" w:hangingChars="265" w:hanging="742"/>
              <w:rPr>
                <w:sz w:val="26"/>
                <w:szCs w:val="26"/>
              </w:rPr>
            </w:pPr>
            <w:r w:rsidRPr="004D797A">
              <w:rPr>
                <w:rFonts w:hint="eastAsia"/>
                <w:sz w:val="26"/>
                <w:szCs w:val="26"/>
              </w:rPr>
              <w:t>結案：在前開</w:t>
            </w:r>
            <w:r w:rsidRPr="004D797A">
              <w:rPr>
                <w:sz w:val="26"/>
                <w:szCs w:val="26"/>
              </w:rPr>
              <w:t>3</w:t>
            </w:r>
            <w:r w:rsidRPr="004D797A">
              <w:rPr>
                <w:rFonts w:hint="eastAsia"/>
                <w:sz w:val="26"/>
                <w:szCs w:val="26"/>
              </w:rPr>
              <w:t>個月的追蹤過程中，個案如無其他職涯議題需要提供服務</w:t>
            </w:r>
            <w:r w:rsidRPr="004D797A">
              <w:rPr>
                <w:sz w:val="26"/>
                <w:szCs w:val="26"/>
              </w:rPr>
              <w:t>(</w:t>
            </w:r>
            <w:r w:rsidRPr="004D797A">
              <w:rPr>
                <w:rFonts w:hint="eastAsia"/>
                <w:sz w:val="26"/>
                <w:szCs w:val="26"/>
              </w:rPr>
              <w:t>或聯絡</w:t>
            </w:r>
            <w:r w:rsidRPr="004D797A">
              <w:rPr>
                <w:sz w:val="26"/>
                <w:szCs w:val="26"/>
              </w:rPr>
              <w:t>3</w:t>
            </w:r>
            <w:r w:rsidRPr="004D797A">
              <w:rPr>
                <w:rFonts w:hint="eastAsia"/>
                <w:sz w:val="26"/>
                <w:szCs w:val="26"/>
              </w:rPr>
              <w:t>次皆無法取得聯繫</w:t>
            </w:r>
            <w:r w:rsidRPr="004D797A">
              <w:rPr>
                <w:sz w:val="26"/>
                <w:szCs w:val="26"/>
              </w:rPr>
              <w:t>)</w:t>
            </w:r>
            <w:r w:rsidRPr="004D797A">
              <w:rPr>
                <w:rFonts w:hint="eastAsia"/>
                <w:sz w:val="26"/>
                <w:szCs w:val="26"/>
              </w:rPr>
              <w:t>即結案。</w:t>
            </w:r>
          </w:p>
        </w:tc>
      </w:tr>
    </w:tbl>
    <w:p w:rsidR="00D6484A" w:rsidRPr="004D797A" w:rsidRDefault="009D475B" w:rsidP="009D475B">
      <w:pPr>
        <w:pStyle w:val="af8"/>
        <w:ind w:leftChars="-208" w:left="-50" w:hangingChars="253" w:hanging="658"/>
        <w:rPr>
          <w:sz w:val="26"/>
          <w:szCs w:val="26"/>
        </w:rPr>
      </w:pPr>
      <w:r w:rsidRPr="004D797A">
        <w:rPr>
          <w:rFonts w:hint="eastAsia"/>
          <w:sz w:val="26"/>
          <w:szCs w:val="26"/>
        </w:rPr>
        <w:t xml:space="preserve">　　</w:t>
      </w:r>
      <w:r w:rsidR="00A779DB" w:rsidRPr="004D797A">
        <w:rPr>
          <w:rFonts w:hint="eastAsia"/>
          <w:sz w:val="26"/>
          <w:szCs w:val="26"/>
        </w:rPr>
        <w:t xml:space="preserve">　</w:t>
      </w:r>
      <w:r w:rsidR="00D6484A" w:rsidRPr="004D797A">
        <w:rPr>
          <w:rFonts w:hint="eastAsia"/>
          <w:sz w:val="26"/>
          <w:szCs w:val="26"/>
        </w:rPr>
        <w:t>資料來源：勞動部查復資料。</w:t>
      </w:r>
    </w:p>
    <w:p w:rsidR="00D6484A" w:rsidRPr="004D797A" w:rsidRDefault="00D6484A" w:rsidP="00FF1038">
      <w:pPr>
        <w:pStyle w:val="3"/>
        <w:numPr>
          <w:ilvl w:val="2"/>
          <w:numId w:val="38"/>
        </w:numPr>
        <w:spacing w:beforeLines="50" w:before="228"/>
        <w:ind w:left="1360" w:hanging="680"/>
      </w:pPr>
      <w:r w:rsidRPr="004D797A">
        <w:rPr>
          <w:rFonts w:ascii="Times New Roman" w:hAnsi="Times New Roman" w:hint="eastAsia"/>
          <w:szCs w:val="32"/>
        </w:rPr>
        <w:t>綜上，</w:t>
      </w:r>
      <w:r w:rsidR="00403DE5" w:rsidRPr="004D797A">
        <w:rPr>
          <w:rFonts w:hAnsi="標楷體" w:hint="eastAsia"/>
        </w:rPr>
        <w:t>青職中心一對一職涯諮詢服務是協助青年職涯規劃與建立職涯觀念的重要核心策略，據勞發署統計</w:t>
      </w:r>
      <w:r w:rsidR="00403DE5" w:rsidRPr="004D797A">
        <w:rPr>
          <w:rFonts w:hAnsi="標楷體" w:hint="eastAsia"/>
          <w:szCs w:val="32"/>
        </w:rPr>
        <w:t>108年至113年10月至青職中心接受「一對一職涯諮詢」服務的1</w:t>
      </w:r>
      <w:r w:rsidR="00403DE5" w:rsidRPr="004D797A">
        <w:rPr>
          <w:rFonts w:hAnsi="標楷體"/>
          <w:szCs w:val="32"/>
        </w:rPr>
        <w:t>8,706</w:t>
      </w:r>
      <w:r w:rsidR="00403DE5" w:rsidRPr="004D797A">
        <w:rPr>
          <w:rFonts w:hAnsi="標楷體" w:hint="eastAsia"/>
          <w:szCs w:val="32"/>
        </w:rPr>
        <w:t>名青年中，以</w:t>
      </w:r>
      <w:r w:rsidR="00403DE5" w:rsidRPr="004D797A">
        <w:rPr>
          <w:rFonts w:hint="eastAsia"/>
          <w:szCs w:val="32"/>
        </w:rPr>
        <w:t>19至29歲</w:t>
      </w:r>
      <w:r w:rsidR="00403DE5" w:rsidRPr="004D797A">
        <w:rPr>
          <w:rFonts w:hAnsi="標楷體" w:hint="eastAsia"/>
          <w:szCs w:val="32"/>
        </w:rPr>
        <w:t>女性、大學學歷、待業或在學青年比例最高。惟</w:t>
      </w:r>
      <w:r w:rsidR="00403DE5" w:rsidRPr="004D797A">
        <w:rPr>
          <w:rFonts w:hAnsi="標楷體" w:cstheme="minorBidi" w:hint="eastAsia"/>
          <w:szCs w:val="32"/>
        </w:rPr>
        <w:t>各中心對於</w:t>
      </w:r>
      <w:r w:rsidR="00403DE5" w:rsidRPr="004D797A">
        <w:rPr>
          <w:rFonts w:hAnsi="標楷體" w:hint="eastAsia"/>
          <w:szCs w:val="32"/>
        </w:rPr>
        <w:t>一對一職涯諮詢輔導雖有建立結案後繼續</w:t>
      </w:r>
      <w:r w:rsidR="00403DE5" w:rsidRPr="004D797A">
        <w:rPr>
          <w:rFonts w:hAnsi="標楷體" w:cstheme="minorBidi" w:hint="eastAsia"/>
          <w:szCs w:val="32"/>
        </w:rPr>
        <w:t>追蹤3個月之機制，然而對於追蹤結果除了就學與就業因素，其餘結果如失聯、服役、職訓等原因囿於無一致性標準，故認定追蹤成效上差異極大。</w:t>
      </w:r>
      <w:r w:rsidR="003637B6" w:rsidRPr="004D797A">
        <w:rPr>
          <w:rFonts w:hAnsi="標楷體" w:hint="eastAsia"/>
        </w:rPr>
        <w:t>勞發署各分署青職中心係依據政府採購法以公開評選方式，委託專業廠商執行青年職涯輔導相關業務及中心之經營管理，採一年招標委辦一次。其中存在專業諮商輔導人力流動率高，平均年資淺，甚至有年資僅1年餘，導致辦理個案諮詢恐面臨經驗不足問題。加上年年委外招標易造成經驗傳承之不穩定性，以及人員留任率穩定度不高，顯</w:t>
      </w:r>
      <w:r w:rsidR="003637B6" w:rsidRPr="004D797A">
        <w:rPr>
          <w:rFonts w:hAnsi="標楷體"/>
        </w:rPr>
        <w:t>不利確保諮詢服務品質。</w:t>
      </w:r>
      <w:r w:rsidR="003637B6" w:rsidRPr="004D797A">
        <w:rPr>
          <w:rFonts w:hAnsi="標楷體" w:hint="eastAsia"/>
        </w:rPr>
        <w:t>故在一對一職涯諮詢服務</w:t>
      </w:r>
      <w:r w:rsidR="003637B6" w:rsidRPr="004D797A">
        <w:rPr>
          <w:rFonts w:hAnsi="標楷體" w:hint="eastAsia"/>
          <w:szCs w:val="32"/>
        </w:rPr>
        <w:t>之執行</w:t>
      </w:r>
      <w:r w:rsidR="003637B6" w:rsidRPr="004D797A">
        <w:rPr>
          <w:rFonts w:hAnsi="標楷體" w:hint="eastAsia"/>
        </w:rPr>
        <w:t>成效、</w:t>
      </w:r>
      <w:r w:rsidR="003637B6" w:rsidRPr="004D797A">
        <w:rPr>
          <w:rFonts w:hAnsi="標楷體" w:hint="eastAsia"/>
          <w:szCs w:val="32"/>
        </w:rPr>
        <w:t>後續追蹤結果</w:t>
      </w:r>
      <w:r w:rsidR="0058576C" w:rsidRPr="004D797A">
        <w:rPr>
          <w:rFonts w:hAnsi="標楷體" w:hint="eastAsia"/>
          <w:szCs w:val="32"/>
        </w:rPr>
        <w:t>以及</w:t>
      </w:r>
      <w:r w:rsidR="0058576C" w:rsidRPr="004D797A">
        <w:rPr>
          <w:rFonts w:hAnsi="標楷體" w:hint="eastAsia"/>
        </w:rPr>
        <w:t>現行委辦機制</w:t>
      </w:r>
      <w:r w:rsidR="0058576C" w:rsidRPr="004D797A">
        <w:rPr>
          <w:rFonts w:hAnsi="標楷體" w:hint="eastAsia"/>
          <w:szCs w:val="32"/>
        </w:rPr>
        <w:t>等</w:t>
      </w:r>
      <w:r w:rsidR="003637B6" w:rsidRPr="004D797A">
        <w:rPr>
          <w:rFonts w:hAnsi="標楷體" w:hint="eastAsia"/>
        </w:rPr>
        <w:t>，均有檢討提升空間；另有</w:t>
      </w:r>
      <w:r w:rsidR="003637B6" w:rsidRPr="004D797A">
        <w:rPr>
          <w:rFonts w:hAnsi="標楷體" w:hint="eastAsia"/>
          <w:szCs w:val="32"/>
        </w:rPr>
        <w:t>部分青職中心未區分接受諮詢青年需求服務屬性，縱有少數青職中心進行區分，然未進行交叉分析，顯不利滾動調整服務資源之投入，亦</w:t>
      </w:r>
      <w:r w:rsidR="003637B6" w:rsidRPr="004D797A">
        <w:rPr>
          <w:rFonts w:hAnsi="標楷體" w:hint="eastAsia"/>
        </w:rPr>
        <w:t>有待檢討。</w:t>
      </w:r>
      <w:r w:rsidR="003637B6" w:rsidRPr="004D797A">
        <w:rPr>
          <w:rFonts w:hAnsi="標楷體" w:hint="eastAsia"/>
          <w:szCs w:val="32"/>
        </w:rPr>
        <w:t>勞發署實應督同青職中心透過一對一職涯諮詢輔導，</w:t>
      </w:r>
      <w:r w:rsidR="00EB635F" w:rsidRPr="004D797A">
        <w:rPr>
          <w:rFonts w:hAnsi="標楷體" w:cstheme="minorBidi"/>
          <w:szCs w:val="32"/>
        </w:rPr>
        <w:t>針對</w:t>
      </w:r>
      <w:r w:rsidR="00EB635F" w:rsidRPr="004D797A">
        <w:rPr>
          <w:rFonts w:hAnsi="標楷體" w:cstheme="minorBidi" w:hint="eastAsia"/>
          <w:szCs w:val="32"/>
        </w:rPr>
        <w:t>各接受服務青年之屬性、</w:t>
      </w:r>
      <w:r w:rsidR="00EB635F" w:rsidRPr="004D797A">
        <w:rPr>
          <w:rFonts w:hAnsi="標楷體" w:cstheme="minorBidi"/>
          <w:szCs w:val="32"/>
        </w:rPr>
        <w:t>學歷與年齡進行交叉分析</w:t>
      </w:r>
      <w:r w:rsidR="00EB635F" w:rsidRPr="004D797A">
        <w:rPr>
          <w:rFonts w:hAnsi="標楷體" w:cstheme="minorBidi" w:hint="eastAsia"/>
          <w:szCs w:val="32"/>
        </w:rPr>
        <w:t>與檢視</w:t>
      </w:r>
      <w:r w:rsidR="00EB635F" w:rsidRPr="004D797A">
        <w:rPr>
          <w:rFonts w:hAnsi="標楷體" w:hint="eastAsia"/>
          <w:szCs w:val="32"/>
        </w:rPr>
        <w:t>，以掌握瞭解不同屬性背景之青年真正職涯輔導需求，並反饋優化調整服務資源之投入，</w:t>
      </w:r>
      <w:r w:rsidR="00EB635F" w:rsidRPr="004D797A">
        <w:rPr>
          <w:rFonts w:hAnsi="標楷體" w:hint="eastAsia"/>
        </w:rPr>
        <w:t>以確保維持諮詢服務品質，並發揮職涯諮詢輔導效益</w:t>
      </w:r>
      <w:r w:rsidR="00EB635F" w:rsidRPr="004D797A">
        <w:rPr>
          <w:rFonts w:hAnsi="標楷體" w:hint="eastAsia"/>
          <w:b/>
        </w:rPr>
        <w:t>。</w:t>
      </w:r>
      <w:r w:rsidR="008A7FB9" w:rsidRPr="004D797A">
        <w:rPr>
          <w:rFonts w:hAnsi="標楷體" w:hint="eastAsia"/>
        </w:rPr>
        <w:t xml:space="preserve">　</w:t>
      </w:r>
    </w:p>
    <w:p w:rsidR="00D6484A" w:rsidRPr="004D797A" w:rsidRDefault="00D6484A" w:rsidP="00954FF1">
      <w:pPr>
        <w:pStyle w:val="2"/>
        <w:numPr>
          <w:ilvl w:val="1"/>
          <w:numId w:val="38"/>
        </w:numPr>
        <w:spacing w:beforeLines="50" w:before="228"/>
        <w:ind w:left="709" w:hanging="709"/>
        <w:rPr>
          <w:b/>
          <w:szCs w:val="32"/>
        </w:rPr>
      </w:pPr>
      <w:bookmarkStart w:id="64" w:name="_Toc197953754"/>
      <w:r w:rsidRPr="004D797A">
        <w:rPr>
          <w:rFonts w:hAnsi="標楷體" w:hint="eastAsia"/>
          <w:b/>
          <w:szCs w:val="32"/>
        </w:rPr>
        <w:t>為協助青年建構職涯藍圖，勞發署各分署青職中心、各地方政府、大專校院均投入資源推動職涯發展業務，然資源散</w:t>
      </w:r>
      <w:r w:rsidR="008B5BA2" w:rsidRPr="004D797A">
        <w:rPr>
          <w:rFonts w:hAnsi="標楷體" w:hint="eastAsia"/>
          <w:b/>
          <w:szCs w:val="32"/>
        </w:rPr>
        <w:t>置</w:t>
      </w:r>
      <w:r w:rsidRPr="004D797A">
        <w:rPr>
          <w:rFonts w:hAnsi="標楷體" w:hint="eastAsia"/>
          <w:b/>
          <w:szCs w:val="32"/>
        </w:rPr>
        <w:t>各處，甚</w:t>
      </w:r>
      <w:r w:rsidR="00983118" w:rsidRPr="004D797A">
        <w:rPr>
          <w:rFonts w:hAnsi="標楷體" w:hint="eastAsia"/>
          <w:b/>
          <w:szCs w:val="32"/>
        </w:rPr>
        <w:t>至</w:t>
      </w:r>
      <w:r w:rsidRPr="004D797A">
        <w:rPr>
          <w:rFonts w:hAnsi="標楷體" w:hint="eastAsia"/>
          <w:b/>
          <w:szCs w:val="32"/>
        </w:rPr>
        <w:t>有</w:t>
      </w:r>
      <w:r w:rsidR="008A4251" w:rsidRPr="004D797A">
        <w:rPr>
          <w:rFonts w:hAnsi="標楷體" w:hint="eastAsia"/>
          <w:b/>
          <w:szCs w:val="32"/>
        </w:rPr>
        <w:t>資源重疊</w:t>
      </w:r>
      <w:r w:rsidRPr="004D797A">
        <w:rPr>
          <w:rFonts w:hAnsi="標楷體" w:hint="eastAsia"/>
          <w:b/>
          <w:szCs w:val="32"/>
        </w:rPr>
        <w:t>之情況</w:t>
      </w:r>
      <w:r w:rsidR="00A92CA0" w:rsidRPr="004D797A">
        <w:rPr>
          <w:rFonts w:hAnsi="標楷體" w:hint="eastAsia"/>
          <w:b/>
          <w:szCs w:val="32"/>
        </w:rPr>
        <w:t>。</w:t>
      </w:r>
      <w:r w:rsidR="00983118" w:rsidRPr="004D797A">
        <w:rPr>
          <w:rFonts w:hAnsi="標楷體" w:hint="eastAsia"/>
          <w:b/>
        </w:rPr>
        <w:t>以</w:t>
      </w:r>
      <w:r w:rsidR="009437E0" w:rsidRPr="004D797A">
        <w:rPr>
          <w:rFonts w:hAnsi="標楷體" w:hint="eastAsia"/>
          <w:b/>
        </w:rPr>
        <w:t>108</w:t>
      </w:r>
      <w:r w:rsidR="00983118" w:rsidRPr="004D797A">
        <w:rPr>
          <w:rFonts w:hAnsi="標楷體" w:hint="eastAsia"/>
          <w:b/>
          <w:szCs w:val="32"/>
        </w:rPr>
        <w:t>年</w:t>
      </w:r>
      <w:r w:rsidR="00983118" w:rsidRPr="004D797A">
        <w:rPr>
          <w:rFonts w:hAnsi="標楷體" w:hint="eastAsia"/>
          <w:b/>
        </w:rPr>
        <w:t>至113年10月青職中心接受「一對一職涯諮詢」服務</w:t>
      </w:r>
      <w:r w:rsidR="00F17013" w:rsidRPr="004D797A">
        <w:rPr>
          <w:rFonts w:hAnsi="標楷體" w:hint="eastAsia"/>
          <w:b/>
        </w:rPr>
        <w:t>之</w:t>
      </w:r>
      <w:r w:rsidR="00983118" w:rsidRPr="004D797A">
        <w:rPr>
          <w:rFonts w:hAnsi="標楷體" w:hint="eastAsia"/>
          <w:b/>
        </w:rPr>
        <w:t>青年</w:t>
      </w:r>
      <w:r w:rsidR="00983118" w:rsidRPr="004D797A">
        <w:rPr>
          <w:rFonts w:hAnsi="標楷體" w:cstheme="minorBidi" w:hint="eastAsia"/>
          <w:b/>
        </w:rPr>
        <w:t>身分</w:t>
      </w:r>
      <w:r w:rsidR="00983118" w:rsidRPr="004D797A">
        <w:rPr>
          <w:rFonts w:hAnsi="標楷體" w:hint="eastAsia"/>
          <w:b/>
        </w:rPr>
        <w:t>別觀之，其中待業7,309人，約占39%；在職4,080人，約占22%；在學7,156人，約占38%</w:t>
      </w:r>
      <w:r w:rsidR="00A92CA0" w:rsidRPr="004D797A">
        <w:rPr>
          <w:rFonts w:hAnsi="標楷體" w:hint="eastAsia"/>
          <w:b/>
        </w:rPr>
        <w:t>，顯見</w:t>
      </w:r>
      <w:r w:rsidR="00983118" w:rsidRPr="004D797A">
        <w:rPr>
          <w:rFonts w:hAnsi="標楷體" w:hint="eastAsia"/>
          <w:b/>
        </w:rPr>
        <w:t>一對一職涯諮詢對象針對在學青年之比率偏高</w:t>
      </w:r>
      <w:r w:rsidR="008E743B" w:rsidRPr="004D797A">
        <w:rPr>
          <w:rFonts w:hAnsi="標楷體" w:hint="eastAsia"/>
          <w:b/>
        </w:rPr>
        <w:t>。</w:t>
      </w:r>
      <w:r w:rsidRPr="004D797A">
        <w:rPr>
          <w:rFonts w:hAnsi="標楷體" w:hint="eastAsia"/>
          <w:b/>
          <w:szCs w:val="32"/>
        </w:rPr>
        <w:t>且目前機制能否有效接觸實際就業困難之青年或尼特族（NEET）、怯</w:t>
      </w:r>
      <w:r w:rsidR="00E5434E" w:rsidRPr="004D797A">
        <w:rPr>
          <w:rFonts w:hAnsi="標楷體" w:hint="eastAsia"/>
          <w:b/>
        </w:rPr>
        <w:t>志</w:t>
      </w:r>
      <w:r w:rsidRPr="004D797A">
        <w:rPr>
          <w:rFonts w:hAnsi="標楷體" w:hint="eastAsia"/>
          <w:b/>
          <w:szCs w:val="32"/>
        </w:rPr>
        <w:t>者（Discouraged workers）等真正就業不利族群，尚有疑義，允宜全面檢視</w:t>
      </w:r>
      <w:r w:rsidR="007C254F" w:rsidRPr="004D797A">
        <w:rPr>
          <w:rFonts w:hAnsi="標楷體" w:hint="eastAsia"/>
          <w:b/>
        </w:rPr>
        <w:t>青職中心業務內容是否與</w:t>
      </w:r>
      <w:r w:rsidR="007C254F" w:rsidRPr="004D797A">
        <w:rPr>
          <w:rFonts w:hAnsi="標楷體" w:hint="eastAsia"/>
          <w:b/>
          <w:szCs w:val="32"/>
        </w:rPr>
        <w:t>大專</w:t>
      </w:r>
      <w:r w:rsidR="007C254F" w:rsidRPr="004D797A">
        <w:rPr>
          <w:rFonts w:hAnsi="標楷體" w:hint="eastAsia"/>
          <w:b/>
        </w:rPr>
        <w:t>校院學生輔導中心高度重疊，</w:t>
      </w:r>
      <w:r w:rsidR="00F90355" w:rsidRPr="004D797A">
        <w:rPr>
          <w:rFonts w:hAnsi="標楷體" w:hint="eastAsia"/>
          <w:b/>
        </w:rPr>
        <w:t>並允應優先服務轄內無法接觸到職涯輔導資源之青年為主，</w:t>
      </w:r>
      <w:r w:rsidR="00A763E6" w:rsidRPr="004D797A">
        <w:rPr>
          <w:rFonts w:hAnsi="標楷體" w:hint="eastAsia"/>
          <w:b/>
          <w:szCs w:val="32"/>
        </w:rPr>
        <w:t>強化</w:t>
      </w:r>
      <w:r w:rsidR="00F90355" w:rsidRPr="004D797A">
        <w:rPr>
          <w:rFonts w:hAnsi="標楷體" w:hint="eastAsia"/>
          <w:b/>
          <w:szCs w:val="32"/>
        </w:rPr>
        <w:t>在地產業與社福</w:t>
      </w:r>
      <w:r w:rsidR="00A763E6" w:rsidRPr="004D797A">
        <w:rPr>
          <w:rFonts w:hAnsi="標楷體" w:hint="eastAsia"/>
          <w:b/>
          <w:szCs w:val="32"/>
        </w:rPr>
        <w:t>資源的連結、分工與整合；另</w:t>
      </w:r>
      <w:r w:rsidR="00BB0458" w:rsidRPr="004D797A">
        <w:rPr>
          <w:rFonts w:hAnsi="標楷體" w:hint="eastAsia"/>
          <w:b/>
          <w:szCs w:val="32"/>
        </w:rPr>
        <w:t>為解決</w:t>
      </w:r>
      <w:r w:rsidR="00BB0458" w:rsidRPr="004D797A">
        <w:rPr>
          <w:rFonts w:hAnsi="標楷體" w:hint="eastAsia"/>
          <w:szCs w:val="32"/>
        </w:rPr>
        <w:t>「</w:t>
      </w:r>
      <w:r w:rsidR="00BB0458" w:rsidRPr="004D797A">
        <w:rPr>
          <w:rFonts w:hAnsi="標楷體" w:hint="eastAsia"/>
          <w:b/>
          <w:szCs w:val="32"/>
        </w:rPr>
        <w:t>青年找不到想要做的職業類別」之困難，勞發署允應督導青職中心強化針對社會韌性相關職場體驗職種的多元性，</w:t>
      </w:r>
      <w:r w:rsidR="00A763E6" w:rsidRPr="004D797A">
        <w:rPr>
          <w:rFonts w:hAnsi="標楷體" w:hint="eastAsia"/>
          <w:b/>
          <w:szCs w:val="32"/>
        </w:rPr>
        <w:t>盤點第三部門社會韌性產業有關之</w:t>
      </w:r>
      <w:r w:rsidR="003637B6" w:rsidRPr="004D797A">
        <w:rPr>
          <w:rFonts w:hAnsi="標楷體" w:hint="eastAsia"/>
          <w:b/>
          <w:szCs w:val="32"/>
        </w:rPr>
        <w:t>工作職種、職缺、產值與效益</w:t>
      </w:r>
      <w:r w:rsidRPr="004D797A">
        <w:rPr>
          <w:rFonts w:hAnsi="標楷體" w:hint="eastAsia"/>
          <w:b/>
          <w:szCs w:val="32"/>
        </w:rPr>
        <w:t>，以使</w:t>
      </w:r>
      <w:r w:rsidR="009C7E39" w:rsidRPr="004D797A">
        <w:rPr>
          <w:rFonts w:hAnsi="標楷體" w:hint="eastAsia"/>
          <w:b/>
          <w:szCs w:val="32"/>
        </w:rPr>
        <w:t>臺</w:t>
      </w:r>
      <w:r w:rsidRPr="004D797A">
        <w:rPr>
          <w:rFonts w:hAnsi="標楷體" w:hint="eastAsia"/>
          <w:b/>
          <w:szCs w:val="32"/>
        </w:rPr>
        <w:t>灣青年體認社會韌性產業的重要性，並於法令及政策上投入實質資源，向下扎根培育青年認識社會韌性產業，以支持相關人才之養成，藉由中央和地方攜手合作、暢通銜接及媒合管道，發揮綜效，並對相關政策善加宣傳，以提供更</w:t>
      </w:r>
      <w:r w:rsidR="003C0FBB" w:rsidRPr="004D797A">
        <w:rPr>
          <w:rFonts w:hAnsi="標楷體" w:hint="eastAsia"/>
          <w:b/>
          <w:szCs w:val="32"/>
        </w:rPr>
        <w:t>多元</w:t>
      </w:r>
      <w:r w:rsidRPr="004D797A">
        <w:rPr>
          <w:rFonts w:hAnsi="標楷體" w:hint="eastAsia"/>
          <w:b/>
          <w:szCs w:val="32"/>
        </w:rPr>
        <w:t>友善之</w:t>
      </w:r>
      <w:r w:rsidR="003C0FBB" w:rsidRPr="004D797A">
        <w:rPr>
          <w:rFonts w:hAnsi="標楷體" w:hint="eastAsia"/>
          <w:b/>
          <w:szCs w:val="32"/>
        </w:rPr>
        <w:t>職涯輔導</w:t>
      </w:r>
      <w:r w:rsidRPr="004D797A">
        <w:rPr>
          <w:rFonts w:hAnsi="標楷體" w:hint="eastAsia"/>
          <w:b/>
          <w:szCs w:val="32"/>
        </w:rPr>
        <w:t>環境。</w:t>
      </w:r>
      <w:bookmarkEnd w:id="64"/>
    </w:p>
    <w:p w:rsidR="00E703E7" w:rsidRPr="004D797A" w:rsidRDefault="00511090" w:rsidP="00E24B0C">
      <w:pPr>
        <w:pStyle w:val="3"/>
        <w:numPr>
          <w:ilvl w:val="2"/>
          <w:numId w:val="38"/>
        </w:numPr>
      </w:pPr>
      <w:r w:rsidRPr="004D797A">
        <w:rPr>
          <w:rFonts w:hint="eastAsia"/>
        </w:rPr>
        <w:t>有關</w:t>
      </w:r>
      <w:r w:rsidR="006C0F0B" w:rsidRPr="004D797A">
        <w:rPr>
          <w:rFonts w:hint="eastAsia"/>
        </w:rPr>
        <w:t>目前大專校院</w:t>
      </w:r>
      <w:r w:rsidR="000A208B" w:rsidRPr="004D797A">
        <w:rPr>
          <w:rFonts w:hint="eastAsia"/>
        </w:rPr>
        <w:t>設置</w:t>
      </w:r>
      <w:r w:rsidR="006C0F0B" w:rsidRPr="004D797A">
        <w:rPr>
          <w:rFonts w:hint="eastAsia"/>
        </w:rPr>
        <w:t>職輔單位概況，</w:t>
      </w:r>
      <w:r w:rsidR="001628C0" w:rsidRPr="004D797A">
        <w:rPr>
          <w:rFonts w:hint="eastAsia"/>
        </w:rPr>
        <w:t>詢據教育部稱，</w:t>
      </w:r>
      <w:r w:rsidR="001628C0" w:rsidRPr="004D797A">
        <w:rPr>
          <w:rFonts w:hAnsi="標楷體" w:hint="eastAsia"/>
          <w:b/>
          <w:szCs w:val="32"/>
        </w:rPr>
        <w:t>111學年</w:t>
      </w:r>
      <w:r w:rsidR="00F5487E" w:rsidRPr="004D797A">
        <w:rPr>
          <w:rFonts w:hAnsi="標楷體" w:hint="eastAsia"/>
          <w:b/>
          <w:szCs w:val="32"/>
        </w:rPr>
        <w:t>總計</w:t>
      </w:r>
      <w:r w:rsidR="001628C0" w:rsidRPr="004D797A">
        <w:rPr>
          <w:rFonts w:hAnsi="標楷體" w:hint="eastAsia"/>
          <w:b/>
          <w:szCs w:val="32"/>
        </w:rPr>
        <w:t>145所大專校院，其中設立一級單位執行職涯輔導業務者計19校（占13.1%），設立二級單位執行職涯輔導業務者計126校（占86.9%）</w:t>
      </w:r>
      <w:r w:rsidR="001628C0" w:rsidRPr="004D797A">
        <w:rPr>
          <w:rFonts w:hAnsi="標楷體" w:hint="eastAsia"/>
          <w:szCs w:val="32"/>
        </w:rPr>
        <w:t>，二</w:t>
      </w:r>
      <w:r w:rsidR="001628C0" w:rsidRPr="004D797A">
        <w:rPr>
          <w:rFonts w:hAnsi="標楷體" w:hint="eastAsia"/>
          <w:b/>
          <w:szCs w:val="32"/>
        </w:rPr>
        <w:t>級單位多隸屬於學生事務處，其次為研究發展處，第三則為技術合作處</w:t>
      </w:r>
      <w:r w:rsidR="00C62D90" w:rsidRPr="004D797A">
        <w:rPr>
          <w:rFonts w:hAnsi="標楷體" w:hint="eastAsia"/>
          <w:szCs w:val="32"/>
        </w:rPr>
        <w:t>。</w:t>
      </w:r>
      <w:r w:rsidR="000E372A" w:rsidRPr="004D797A">
        <w:rPr>
          <w:rFonts w:hAnsi="標楷體" w:hint="eastAsia"/>
          <w:szCs w:val="32"/>
        </w:rPr>
        <w:t>該部復稱</w:t>
      </w:r>
      <w:r w:rsidR="0046629F" w:rsidRPr="004D797A">
        <w:rPr>
          <w:rFonts w:hAnsi="標楷體" w:hint="eastAsia"/>
          <w:szCs w:val="32"/>
        </w:rPr>
        <w:t>，</w:t>
      </w:r>
      <w:r w:rsidR="000E372A" w:rsidRPr="004D797A">
        <w:rPr>
          <w:rFonts w:hint="eastAsia"/>
          <w:szCs w:val="32"/>
        </w:rPr>
        <w:t>大專校院職涯輔導業務與青職中心雖無直接鏈結，惟每年辦理大專校院職涯輔導主管會議及三區召集學校聯繫會議，均邀請勞發署相關單位出席，將職輔及就服資源導入校園；</w:t>
      </w:r>
      <w:r w:rsidR="00106974" w:rsidRPr="004D797A">
        <w:rPr>
          <w:rFonts w:hint="eastAsia"/>
          <w:szCs w:val="32"/>
        </w:rPr>
        <w:t>此外，</w:t>
      </w:r>
      <w:r w:rsidR="00106974" w:rsidRPr="004D797A">
        <w:rPr>
          <w:rFonts w:hint="eastAsia"/>
          <w:b/>
          <w:szCs w:val="32"/>
        </w:rPr>
        <w:t>各大專校院教職員、學校社團得依據發展特色及教學專業及個別需求，向勞動部或各</w:t>
      </w:r>
      <w:r w:rsidR="009F5148" w:rsidRPr="004D797A">
        <w:rPr>
          <w:rFonts w:hint="eastAsia"/>
          <w:b/>
          <w:szCs w:val="32"/>
        </w:rPr>
        <w:t>青職中心</w:t>
      </w:r>
      <w:r w:rsidR="00106974" w:rsidRPr="004D797A">
        <w:rPr>
          <w:rFonts w:hint="eastAsia"/>
          <w:b/>
          <w:szCs w:val="32"/>
        </w:rPr>
        <w:t>提出申請，合作辦理職涯輔導</w:t>
      </w:r>
      <w:r w:rsidR="00AE60C9" w:rsidRPr="004D797A">
        <w:rPr>
          <w:rFonts w:hint="eastAsia"/>
          <w:b/>
          <w:szCs w:val="32"/>
        </w:rPr>
        <w:t>等情</w:t>
      </w:r>
      <w:r w:rsidR="0011118E" w:rsidRPr="004D797A">
        <w:rPr>
          <w:rFonts w:hint="eastAsia"/>
          <w:szCs w:val="32"/>
        </w:rPr>
        <w:t>。</w:t>
      </w:r>
    </w:p>
    <w:p w:rsidR="00BE5533" w:rsidRPr="004D797A" w:rsidRDefault="002617FC" w:rsidP="00E24B0C">
      <w:pPr>
        <w:pStyle w:val="3"/>
        <w:numPr>
          <w:ilvl w:val="2"/>
          <w:numId w:val="38"/>
        </w:numPr>
      </w:pPr>
      <w:r w:rsidRPr="004D797A">
        <w:rPr>
          <w:rFonts w:hint="eastAsia"/>
        </w:rPr>
        <w:t>經</w:t>
      </w:r>
      <w:r w:rsidR="00E703E7" w:rsidRPr="004D797A">
        <w:rPr>
          <w:rFonts w:hint="eastAsia"/>
        </w:rPr>
        <w:t>查，</w:t>
      </w:r>
      <w:r w:rsidR="00E756D0" w:rsidRPr="004D797A">
        <w:rPr>
          <w:rFonts w:hAnsi="標楷體" w:hint="eastAsia"/>
          <w:b/>
          <w:szCs w:val="32"/>
          <w:u w:val="single"/>
        </w:rPr>
        <w:t>勞發署</w:t>
      </w:r>
      <w:r w:rsidR="00D6484A" w:rsidRPr="004D797A">
        <w:rPr>
          <w:rFonts w:hAnsi="標楷體" w:hint="eastAsia"/>
          <w:b/>
          <w:szCs w:val="32"/>
          <w:u w:val="single"/>
        </w:rPr>
        <w:t>為協助青年建構職涯藍圖，各分署青</w:t>
      </w:r>
      <w:bookmarkStart w:id="65" w:name="_GoBack"/>
      <w:r w:rsidR="00D6484A" w:rsidRPr="004D797A">
        <w:rPr>
          <w:rFonts w:hAnsi="標楷體" w:hint="eastAsia"/>
          <w:b/>
          <w:szCs w:val="32"/>
          <w:u w:val="single"/>
        </w:rPr>
        <w:t>職中心、各地方政府、大專校院均投入資源推動職</w:t>
      </w:r>
      <w:bookmarkEnd w:id="65"/>
      <w:r w:rsidR="00D6484A" w:rsidRPr="004D797A">
        <w:rPr>
          <w:rFonts w:hAnsi="標楷體" w:hint="eastAsia"/>
          <w:b/>
          <w:szCs w:val="32"/>
          <w:u w:val="single"/>
        </w:rPr>
        <w:t>涯發展業務，然資源散居各處，甚有重置之情況</w:t>
      </w:r>
      <w:r w:rsidR="00D6484A" w:rsidRPr="004D797A">
        <w:rPr>
          <w:rFonts w:hAnsi="標楷體" w:hint="eastAsia"/>
          <w:szCs w:val="32"/>
        </w:rPr>
        <w:t>。</w:t>
      </w:r>
      <w:r w:rsidR="00D6484A" w:rsidRPr="004D797A">
        <w:rPr>
          <w:rFonts w:hAnsi="標楷體" w:hint="eastAsia"/>
          <w:b/>
          <w:szCs w:val="32"/>
          <w:u w:val="single"/>
        </w:rPr>
        <w:t>尤以</w:t>
      </w:r>
      <w:r w:rsidR="00D6484A" w:rsidRPr="004D797A">
        <w:rPr>
          <w:rFonts w:hint="eastAsia"/>
          <w:b/>
          <w:u w:val="single"/>
        </w:rPr>
        <w:t>青職中心業務內容高度與</w:t>
      </w:r>
      <w:r w:rsidR="00D6484A" w:rsidRPr="004D797A">
        <w:rPr>
          <w:rFonts w:hint="eastAsia"/>
          <w:b/>
          <w:szCs w:val="32"/>
          <w:u w:val="single"/>
        </w:rPr>
        <w:t>大專</w:t>
      </w:r>
      <w:r w:rsidR="00D6484A" w:rsidRPr="004D797A">
        <w:rPr>
          <w:rFonts w:hint="eastAsia"/>
          <w:b/>
          <w:u w:val="single"/>
        </w:rPr>
        <w:t>校院學生輔導中心重疊</w:t>
      </w:r>
      <w:r w:rsidR="00D6484A" w:rsidRPr="004D797A">
        <w:rPr>
          <w:rFonts w:hint="eastAsia"/>
          <w:u w:val="single"/>
        </w:rPr>
        <w:t>，</w:t>
      </w:r>
      <w:r w:rsidR="00A102A4" w:rsidRPr="004D797A">
        <w:rPr>
          <w:rFonts w:hint="eastAsia"/>
        </w:rPr>
        <w:t>如</w:t>
      </w:r>
      <w:r w:rsidR="00D6484A" w:rsidRPr="004D797A">
        <w:rPr>
          <w:rFonts w:hint="eastAsia"/>
        </w:rPr>
        <w:t>以</w:t>
      </w:r>
      <w:r w:rsidR="00D6484A" w:rsidRPr="004D797A">
        <w:rPr>
          <w:rFonts w:hint="eastAsia"/>
        </w:rPr>
        <w:tab/>
        <w:t>108年至113年10月</w:t>
      </w:r>
      <w:r w:rsidR="005A3E8B" w:rsidRPr="004D797A">
        <w:rPr>
          <w:rFonts w:hint="eastAsia"/>
        </w:rPr>
        <w:t>青職中心</w:t>
      </w:r>
      <w:r w:rsidR="00D6484A" w:rsidRPr="004D797A">
        <w:rPr>
          <w:rFonts w:hint="eastAsia"/>
        </w:rPr>
        <w:t>接受「一對一職涯諮詢」之服務青年</w:t>
      </w:r>
      <w:r w:rsidR="00D6484A" w:rsidRPr="004D797A">
        <w:rPr>
          <w:rFonts w:cstheme="minorBidi" w:hint="eastAsia"/>
        </w:rPr>
        <w:t>身分</w:t>
      </w:r>
      <w:r w:rsidR="00D6484A" w:rsidRPr="004D797A">
        <w:rPr>
          <w:rFonts w:ascii="Times New Roman" w:hAnsi="Times New Roman" w:hint="eastAsia"/>
        </w:rPr>
        <w:t>別</w:t>
      </w:r>
      <w:r w:rsidR="00D6484A" w:rsidRPr="004D797A">
        <w:rPr>
          <w:rFonts w:hint="eastAsia"/>
        </w:rPr>
        <w:t>觀之，其中待業7,309人，約占39%；在職4,080人，約占22%；在學7,156人，約占38%；其他155人，約占1%。</w:t>
      </w:r>
      <w:r w:rsidR="00D6484A" w:rsidRPr="004D797A">
        <w:rPr>
          <w:rFonts w:hint="eastAsia"/>
          <w:b/>
          <w:u w:val="single"/>
        </w:rPr>
        <w:t>顯見，一對一職涯諮詢對象針對在學青年之比率偏高，</w:t>
      </w:r>
      <w:r w:rsidR="00D6484A" w:rsidRPr="004D797A">
        <w:rPr>
          <w:rFonts w:hint="eastAsia"/>
        </w:rPr>
        <w:t>然大專院校學生輔導中心已有協助學生職涯規劃，</w:t>
      </w:r>
      <w:r w:rsidR="00421869" w:rsidRPr="004D797A">
        <w:rPr>
          <w:rFonts w:hint="eastAsia"/>
        </w:rPr>
        <w:t>學校亦得主動尋求</w:t>
      </w:r>
      <w:r w:rsidR="00545853" w:rsidRPr="004D797A">
        <w:rPr>
          <w:rFonts w:hint="eastAsia"/>
        </w:rPr>
        <w:t>青職中心</w:t>
      </w:r>
      <w:r w:rsidR="00842247" w:rsidRPr="004D797A">
        <w:rPr>
          <w:rFonts w:hint="eastAsia"/>
        </w:rPr>
        <w:t>合作</w:t>
      </w:r>
      <w:r w:rsidR="00421869" w:rsidRPr="004D797A">
        <w:rPr>
          <w:rFonts w:hint="eastAsia"/>
        </w:rPr>
        <w:t>，</w:t>
      </w:r>
      <w:r w:rsidR="00D6484A" w:rsidRPr="004D797A">
        <w:rPr>
          <w:rFonts w:hint="eastAsia"/>
        </w:rPr>
        <w:t>且勞發署亦有補助學校進行職涯扎根教育，</w:t>
      </w:r>
      <w:r w:rsidR="009807B8" w:rsidRPr="004D797A">
        <w:rPr>
          <w:rFonts w:hint="eastAsia"/>
          <w:b/>
          <w:u w:val="single"/>
        </w:rPr>
        <w:t>足見</w:t>
      </w:r>
      <w:r w:rsidR="00D6484A" w:rsidRPr="004D797A">
        <w:rPr>
          <w:rFonts w:hint="eastAsia"/>
          <w:b/>
          <w:u w:val="single"/>
        </w:rPr>
        <w:t>青職中心允應優先服務轄內無法接觸到職涯輔導資源之青年為主</w:t>
      </w:r>
      <w:r w:rsidR="00D6484A" w:rsidRPr="004D797A">
        <w:rPr>
          <w:rFonts w:hint="eastAsia"/>
        </w:rPr>
        <w:t>。</w:t>
      </w:r>
      <w:r w:rsidR="00655B82" w:rsidRPr="004D797A">
        <w:rPr>
          <w:rFonts w:hint="eastAsia"/>
        </w:rPr>
        <w:t>茲再</w:t>
      </w:r>
      <w:r w:rsidR="002B2EBA" w:rsidRPr="004D797A">
        <w:rPr>
          <w:rFonts w:hint="eastAsia"/>
        </w:rPr>
        <w:t>以南</w:t>
      </w:r>
      <w:r w:rsidR="00655B82" w:rsidRPr="004D797A">
        <w:rPr>
          <w:rFonts w:hint="eastAsia"/>
        </w:rPr>
        <w:t>分署青職中心</w:t>
      </w:r>
      <w:r w:rsidR="00F657DA" w:rsidRPr="004D797A">
        <w:rPr>
          <w:rFonts w:hint="eastAsia"/>
        </w:rPr>
        <w:t>各項服務身分別之</w:t>
      </w:r>
      <w:r w:rsidR="00655B82" w:rsidRPr="004D797A">
        <w:rPr>
          <w:rFonts w:hint="eastAsia"/>
        </w:rPr>
        <w:t>研究分析為例，</w:t>
      </w:r>
      <w:r w:rsidR="00125994" w:rsidRPr="004D797A">
        <w:rPr>
          <w:rFonts w:hint="eastAsia"/>
        </w:rPr>
        <w:t>該</w:t>
      </w:r>
      <w:r w:rsidR="00125994" w:rsidRPr="004D797A">
        <w:rPr>
          <w:rFonts w:hint="eastAsia"/>
          <w:b/>
        </w:rPr>
        <w:t>中心</w:t>
      </w:r>
      <w:r w:rsidR="00655B82" w:rsidRPr="004D797A">
        <w:rPr>
          <w:rFonts w:hint="eastAsia"/>
          <w:b/>
        </w:rPr>
        <w:t>110至113年10月之服務青年身分別中，</w:t>
      </w:r>
      <w:r w:rsidR="008863AC" w:rsidRPr="004D797A">
        <w:rPr>
          <w:rFonts w:hint="eastAsia"/>
          <w:b/>
        </w:rPr>
        <w:t>在學學生比率</w:t>
      </w:r>
      <w:r w:rsidR="00655B82" w:rsidRPr="004D797A">
        <w:rPr>
          <w:rFonts w:hint="eastAsia"/>
          <w:b/>
        </w:rPr>
        <w:t>分別高達</w:t>
      </w:r>
      <w:r w:rsidR="00655B82" w:rsidRPr="004D797A">
        <w:rPr>
          <w:b/>
        </w:rPr>
        <w:t>53.48%</w:t>
      </w:r>
      <w:r w:rsidR="00655B82" w:rsidRPr="004D797A">
        <w:rPr>
          <w:rFonts w:hint="eastAsia"/>
          <w:b/>
        </w:rPr>
        <w:t>、</w:t>
      </w:r>
      <w:r w:rsidR="00AC7E3D" w:rsidRPr="004D797A">
        <w:rPr>
          <w:b/>
        </w:rPr>
        <w:t>68.76%</w:t>
      </w:r>
      <w:r w:rsidR="00655B82" w:rsidRPr="004D797A">
        <w:rPr>
          <w:rFonts w:hint="eastAsia"/>
          <w:b/>
        </w:rPr>
        <w:t>、</w:t>
      </w:r>
      <w:r w:rsidR="00AC7E3D" w:rsidRPr="004D797A">
        <w:rPr>
          <w:b/>
        </w:rPr>
        <w:t>73.61%</w:t>
      </w:r>
      <w:r w:rsidR="00655B82" w:rsidRPr="004D797A">
        <w:rPr>
          <w:rFonts w:hint="eastAsia"/>
          <w:b/>
        </w:rPr>
        <w:t>及</w:t>
      </w:r>
      <w:r w:rsidR="00AC7E3D" w:rsidRPr="004D797A">
        <w:rPr>
          <w:b/>
        </w:rPr>
        <w:t>59.05%</w:t>
      </w:r>
      <w:r w:rsidR="00655B82" w:rsidRPr="004D797A">
        <w:rPr>
          <w:rFonts w:hint="eastAsia"/>
          <w:b/>
        </w:rPr>
        <w:t>，</w:t>
      </w:r>
      <w:r w:rsidR="0026082B" w:rsidRPr="004D797A">
        <w:rPr>
          <w:rFonts w:hint="eastAsia"/>
          <w:b/>
        </w:rPr>
        <w:t>資源高度</w:t>
      </w:r>
      <w:r w:rsidR="00F70BFF" w:rsidRPr="004D797A">
        <w:rPr>
          <w:rFonts w:hint="eastAsia"/>
          <w:b/>
        </w:rPr>
        <w:t>重疊之</w:t>
      </w:r>
      <w:r w:rsidR="004646C6" w:rsidRPr="004D797A">
        <w:rPr>
          <w:rFonts w:hint="eastAsia"/>
          <w:b/>
        </w:rPr>
        <w:t>狀況更為明顯</w:t>
      </w:r>
      <w:r w:rsidR="004646C6" w:rsidRPr="004D797A">
        <w:rPr>
          <w:rFonts w:hint="eastAsia"/>
        </w:rPr>
        <w:t>，</w:t>
      </w:r>
      <w:r w:rsidR="00655B82" w:rsidRPr="004D797A">
        <w:rPr>
          <w:rFonts w:hint="eastAsia"/>
        </w:rPr>
        <w:t>如下表所示。</w:t>
      </w:r>
    </w:p>
    <w:p w:rsidR="00027589" w:rsidRPr="004D797A" w:rsidRDefault="0013308F" w:rsidP="00027589">
      <w:pPr>
        <w:pStyle w:val="a3"/>
      </w:pPr>
      <w:r w:rsidRPr="004D797A">
        <w:rPr>
          <w:rFonts w:hint="eastAsia"/>
        </w:rPr>
        <w:t>110年</w:t>
      </w:r>
      <w:r w:rsidR="000B3538" w:rsidRPr="004D797A">
        <w:rPr>
          <w:rFonts w:hint="eastAsia"/>
        </w:rPr>
        <w:t>-</w:t>
      </w:r>
      <w:r w:rsidRPr="004D797A">
        <w:rPr>
          <w:rFonts w:hint="eastAsia"/>
        </w:rPr>
        <w:t>113年10月南分署</w:t>
      </w:r>
      <w:r w:rsidR="00435F7E" w:rsidRPr="004D797A">
        <w:rPr>
          <w:rFonts w:hint="eastAsia"/>
        </w:rPr>
        <w:t>接受YS各項服務當下之身</w:t>
      </w:r>
      <w:r w:rsidR="0045725F" w:rsidRPr="004D797A">
        <w:rPr>
          <w:rFonts w:hint="eastAsia"/>
        </w:rPr>
        <w:t>分</w:t>
      </w:r>
      <w:r w:rsidR="00435F7E" w:rsidRPr="004D797A">
        <w:rPr>
          <w:rFonts w:hint="eastAsia"/>
        </w:rPr>
        <w:t>類別</w:t>
      </w:r>
    </w:p>
    <w:p w:rsidR="00E902F9" w:rsidRPr="004D797A" w:rsidRDefault="00E902F9" w:rsidP="00873DDE">
      <w:pPr>
        <w:ind w:rightChars="-150" w:right="-510"/>
        <w:jc w:val="right"/>
        <w:rPr>
          <w:sz w:val="24"/>
          <w:szCs w:val="24"/>
        </w:rPr>
      </w:pPr>
      <w:r w:rsidRPr="004D797A">
        <w:rPr>
          <w:rFonts w:hint="eastAsia"/>
          <w:sz w:val="24"/>
          <w:szCs w:val="24"/>
        </w:rPr>
        <w:t>單位：人</w:t>
      </w:r>
    </w:p>
    <w:tbl>
      <w:tblPr>
        <w:tblStyle w:val="af9"/>
        <w:tblW w:w="10064" w:type="dxa"/>
        <w:jc w:val="center"/>
        <w:tblLayout w:type="fixed"/>
        <w:tblCellMar>
          <w:left w:w="0" w:type="dxa"/>
          <w:right w:w="0" w:type="dxa"/>
        </w:tblCellMar>
        <w:tblLook w:val="0000" w:firstRow="0" w:lastRow="0" w:firstColumn="0" w:lastColumn="0" w:noHBand="0" w:noVBand="0"/>
      </w:tblPr>
      <w:tblGrid>
        <w:gridCol w:w="851"/>
        <w:gridCol w:w="992"/>
        <w:gridCol w:w="709"/>
        <w:gridCol w:w="861"/>
        <w:gridCol w:w="981"/>
        <w:gridCol w:w="851"/>
        <w:gridCol w:w="850"/>
        <w:gridCol w:w="993"/>
        <w:gridCol w:w="1275"/>
        <w:gridCol w:w="851"/>
        <w:gridCol w:w="850"/>
      </w:tblGrid>
      <w:tr w:rsidR="006E32E5" w:rsidRPr="004D797A" w:rsidTr="006D316E">
        <w:trPr>
          <w:trHeight w:val="53"/>
          <w:tblHeader/>
          <w:jc w:val="center"/>
        </w:trPr>
        <w:tc>
          <w:tcPr>
            <w:tcW w:w="851" w:type="dxa"/>
            <w:vMerge w:val="restart"/>
            <w:vAlign w:val="center"/>
          </w:tcPr>
          <w:p w:rsidR="005A4ABE" w:rsidRPr="004D797A" w:rsidRDefault="005403B2" w:rsidP="006732D9">
            <w:pPr>
              <w:jc w:val="center"/>
              <w:rPr>
                <w:rFonts w:hAnsi="標楷體"/>
                <w:b/>
                <w:sz w:val="22"/>
                <w:szCs w:val="22"/>
              </w:rPr>
            </w:pPr>
            <w:r w:rsidRPr="004D797A">
              <w:rPr>
                <w:rFonts w:hAnsi="標楷體" w:hint="eastAsia"/>
                <w:b/>
                <w:sz w:val="22"/>
                <w:szCs w:val="22"/>
              </w:rPr>
              <w:t>年度</w:t>
            </w:r>
          </w:p>
        </w:tc>
        <w:tc>
          <w:tcPr>
            <w:tcW w:w="992" w:type="dxa"/>
            <w:vMerge w:val="restart"/>
            <w:vAlign w:val="center"/>
          </w:tcPr>
          <w:p w:rsidR="005A4ABE" w:rsidRPr="004D797A" w:rsidRDefault="005403B2" w:rsidP="006732D9">
            <w:pPr>
              <w:jc w:val="center"/>
              <w:rPr>
                <w:rFonts w:hAnsi="標楷體"/>
                <w:b/>
                <w:sz w:val="22"/>
                <w:szCs w:val="22"/>
              </w:rPr>
            </w:pPr>
            <w:r w:rsidRPr="004D797A">
              <w:rPr>
                <w:rFonts w:hAnsi="標楷體" w:hint="eastAsia"/>
                <w:b/>
                <w:sz w:val="22"/>
                <w:szCs w:val="22"/>
              </w:rPr>
              <w:t>服務人次</w:t>
            </w:r>
          </w:p>
        </w:tc>
        <w:tc>
          <w:tcPr>
            <w:tcW w:w="709" w:type="dxa"/>
            <w:vMerge w:val="restart"/>
            <w:vAlign w:val="center"/>
          </w:tcPr>
          <w:p w:rsidR="005A4ABE" w:rsidRPr="004D797A" w:rsidRDefault="002A44E3" w:rsidP="006732D9">
            <w:pPr>
              <w:jc w:val="center"/>
              <w:rPr>
                <w:rFonts w:hAnsi="標楷體"/>
                <w:b/>
                <w:sz w:val="22"/>
                <w:szCs w:val="22"/>
              </w:rPr>
            </w:pPr>
            <w:r w:rsidRPr="004D797A">
              <w:rPr>
                <w:rFonts w:hAnsi="標楷體" w:hint="eastAsia"/>
                <w:b/>
                <w:sz w:val="22"/>
                <w:szCs w:val="22"/>
              </w:rPr>
              <w:t>單位</w:t>
            </w:r>
          </w:p>
        </w:tc>
        <w:tc>
          <w:tcPr>
            <w:tcW w:w="861" w:type="dxa"/>
            <w:vMerge w:val="restart"/>
            <w:vAlign w:val="center"/>
          </w:tcPr>
          <w:p w:rsidR="005A4ABE" w:rsidRPr="004D797A" w:rsidRDefault="005A4ABE" w:rsidP="004C352D">
            <w:pPr>
              <w:jc w:val="center"/>
              <w:rPr>
                <w:rFonts w:hAnsi="標楷體"/>
                <w:b/>
                <w:sz w:val="22"/>
                <w:szCs w:val="22"/>
              </w:rPr>
            </w:pPr>
            <w:r w:rsidRPr="004D797A">
              <w:rPr>
                <w:rFonts w:hAnsi="標楷體" w:hint="eastAsia"/>
                <w:b/>
                <w:spacing w:val="-9"/>
                <w:sz w:val="22"/>
                <w:szCs w:val="22"/>
              </w:rPr>
              <w:t>青年</w:t>
            </w:r>
            <w:r w:rsidRPr="004D797A">
              <w:rPr>
                <w:rFonts w:hAnsi="標楷體"/>
                <w:b/>
                <w:sz w:val="22"/>
                <w:szCs w:val="22"/>
              </w:rPr>
              <w:t>(14</w:t>
            </w:r>
            <w:r w:rsidRPr="004D797A">
              <w:rPr>
                <w:rFonts w:hAnsi="標楷體" w:hint="eastAsia"/>
                <w:b/>
                <w:spacing w:val="-26"/>
                <w:sz w:val="22"/>
                <w:szCs w:val="22"/>
              </w:rPr>
              <w:t>歲</w:t>
            </w:r>
            <w:r w:rsidR="0098548D" w:rsidRPr="004D797A">
              <w:rPr>
                <w:rFonts w:hAnsi="標楷體" w:hint="eastAsia"/>
                <w:b/>
                <w:sz w:val="22"/>
                <w:szCs w:val="22"/>
              </w:rPr>
              <w:t>以</w:t>
            </w:r>
            <w:r w:rsidRPr="004D797A">
              <w:rPr>
                <w:rFonts w:hAnsi="標楷體" w:hint="eastAsia"/>
                <w:b/>
                <w:sz w:val="22"/>
                <w:szCs w:val="22"/>
              </w:rPr>
              <w:t>下</w:t>
            </w:r>
            <w:r w:rsidRPr="004D797A">
              <w:rPr>
                <w:rFonts w:hAnsi="標楷體"/>
                <w:b/>
                <w:sz w:val="22"/>
                <w:szCs w:val="22"/>
              </w:rPr>
              <w:t>)</w:t>
            </w:r>
          </w:p>
        </w:tc>
        <w:tc>
          <w:tcPr>
            <w:tcW w:w="5801" w:type="dxa"/>
            <w:gridSpan w:val="6"/>
            <w:vAlign w:val="center"/>
          </w:tcPr>
          <w:p w:rsidR="005A4ABE" w:rsidRPr="004D797A" w:rsidRDefault="005A4ABE" w:rsidP="006732D9">
            <w:pPr>
              <w:jc w:val="center"/>
              <w:rPr>
                <w:rFonts w:hAnsi="標楷體"/>
                <w:b/>
                <w:spacing w:val="-17"/>
                <w:sz w:val="22"/>
                <w:szCs w:val="22"/>
              </w:rPr>
            </w:pPr>
            <w:r w:rsidRPr="004D797A">
              <w:rPr>
                <w:rFonts w:hAnsi="標楷體" w:hint="eastAsia"/>
                <w:b/>
                <w:spacing w:val="-3"/>
                <w:sz w:val="22"/>
                <w:szCs w:val="22"/>
              </w:rPr>
              <w:t>服務青年類別</w:t>
            </w:r>
            <w:r w:rsidRPr="004D797A">
              <w:rPr>
                <w:rFonts w:hAnsi="標楷體"/>
                <w:b/>
                <w:sz w:val="22"/>
                <w:szCs w:val="22"/>
              </w:rPr>
              <w:t>(15</w:t>
            </w:r>
            <w:r w:rsidRPr="004D797A">
              <w:rPr>
                <w:rFonts w:hAnsi="標楷體" w:hint="eastAsia"/>
                <w:b/>
                <w:spacing w:val="-35"/>
                <w:sz w:val="22"/>
                <w:szCs w:val="22"/>
              </w:rPr>
              <w:t>至</w:t>
            </w:r>
            <w:r w:rsidRPr="004D797A">
              <w:rPr>
                <w:rFonts w:hAnsi="標楷體"/>
                <w:b/>
                <w:sz w:val="22"/>
                <w:szCs w:val="22"/>
              </w:rPr>
              <w:t>29</w:t>
            </w:r>
            <w:r w:rsidRPr="004D797A">
              <w:rPr>
                <w:rFonts w:hAnsi="標楷體" w:hint="eastAsia"/>
                <w:b/>
                <w:spacing w:val="-17"/>
                <w:sz w:val="22"/>
                <w:szCs w:val="22"/>
              </w:rPr>
              <w:t>歲</w:t>
            </w:r>
            <w:r w:rsidRPr="004D797A">
              <w:rPr>
                <w:rFonts w:hAnsi="標楷體"/>
                <w:b/>
                <w:spacing w:val="-17"/>
                <w:sz w:val="22"/>
                <w:szCs w:val="22"/>
              </w:rPr>
              <w:t>)</w:t>
            </w:r>
          </w:p>
        </w:tc>
        <w:tc>
          <w:tcPr>
            <w:tcW w:w="850" w:type="dxa"/>
            <w:vMerge w:val="restart"/>
            <w:vAlign w:val="center"/>
          </w:tcPr>
          <w:p w:rsidR="005A4ABE" w:rsidRPr="004D797A" w:rsidRDefault="005A4ABE" w:rsidP="006732D9">
            <w:pPr>
              <w:jc w:val="center"/>
              <w:rPr>
                <w:rFonts w:hAnsi="標楷體"/>
                <w:b/>
                <w:sz w:val="22"/>
                <w:szCs w:val="22"/>
              </w:rPr>
            </w:pPr>
            <w:r w:rsidRPr="004D797A">
              <w:rPr>
                <w:rFonts w:hAnsi="標楷體" w:hint="eastAsia"/>
                <w:b/>
                <w:sz w:val="22"/>
                <w:szCs w:val="22"/>
              </w:rPr>
              <w:t>非青年</w:t>
            </w:r>
            <w:r w:rsidRPr="004D797A">
              <w:rPr>
                <w:rFonts w:hAnsi="標楷體"/>
                <w:b/>
                <w:sz w:val="22"/>
                <w:szCs w:val="22"/>
              </w:rPr>
              <w:t>(30</w:t>
            </w:r>
            <w:r w:rsidRPr="004D797A">
              <w:rPr>
                <w:rFonts w:hAnsi="標楷體" w:hint="eastAsia"/>
                <w:b/>
                <w:spacing w:val="-22"/>
                <w:sz w:val="22"/>
                <w:szCs w:val="22"/>
              </w:rPr>
              <w:t>歲以</w:t>
            </w:r>
            <w:r w:rsidRPr="004D797A">
              <w:rPr>
                <w:rFonts w:hAnsi="標楷體" w:hint="eastAsia"/>
                <w:b/>
                <w:sz w:val="22"/>
                <w:szCs w:val="22"/>
              </w:rPr>
              <w:t>上</w:t>
            </w:r>
            <w:r w:rsidRPr="004D797A">
              <w:rPr>
                <w:rFonts w:hAnsi="標楷體"/>
                <w:b/>
                <w:sz w:val="22"/>
                <w:szCs w:val="22"/>
              </w:rPr>
              <w:t>)</w:t>
            </w:r>
          </w:p>
        </w:tc>
      </w:tr>
      <w:tr w:rsidR="006E32E5" w:rsidRPr="004D797A" w:rsidTr="006D316E">
        <w:trPr>
          <w:trHeight w:val="53"/>
          <w:jc w:val="center"/>
        </w:trPr>
        <w:tc>
          <w:tcPr>
            <w:tcW w:w="851" w:type="dxa"/>
            <w:vMerge/>
            <w:vAlign w:val="center"/>
          </w:tcPr>
          <w:p w:rsidR="005A4ABE" w:rsidRPr="004D797A" w:rsidRDefault="005A4ABE" w:rsidP="006732D9">
            <w:pPr>
              <w:jc w:val="center"/>
              <w:rPr>
                <w:rFonts w:hAnsi="標楷體"/>
                <w:sz w:val="20"/>
              </w:rPr>
            </w:pPr>
          </w:p>
        </w:tc>
        <w:tc>
          <w:tcPr>
            <w:tcW w:w="992" w:type="dxa"/>
            <w:vMerge/>
            <w:vAlign w:val="center"/>
          </w:tcPr>
          <w:p w:rsidR="005A4ABE" w:rsidRPr="004D797A" w:rsidRDefault="005A4ABE" w:rsidP="006732D9">
            <w:pPr>
              <w:jc w:val="center"/>
              <w:rPr>
                <w:rFonts w:hAnsi="標楷體"/>
                <w:sz w:val="20"/>
              </w:rPr>
            </w:pPr>
          </w:p>
        </w:tc>
        <w:tc>
          <w:tcPr>
            <w:tcW w:w="709" w:type="dxa"/>
            <w:vMerge/>
            <w:vAlign w:val="center"/>
          </w:tcPr>
          <w:p w:rsidR="005A4ABE" w:rsidRPr="004D797A" w:rsidRDefault="005A4ABE" w:rsidP="006732D9">
            <w:pPr>
              <w:jc w:val="center"/>
              <w:rPr>
                <w:rFonts w:hAnsi="標楷體"/>
                <w:sz w:val="20"/>
              </w:rPr>
            </w:pPr>
          </w:p>
        </w:tc>
        <w:tc>
          <w:tcPr>
            <w:tcW w:w="861" w:type="dxa"/>
            <w:vMerge/>
            <w:vAlign w:val="center"/>
          </w:tcPr>
          <w:p w:rsidR="005A4ABE" w:rsidRPr="004D797A" w:rsidRDefault="005A4ABE" w:rsidP="006732D9">
            <w:pPr>
              <w:jc w:val="center"/>
              <w:rPr>
                <w:rFonts w:hAnsi="標楷體"/>
                <w:sz w:val="20"/>
              </w:rPr>
            </w:pPr>
          </w:p>
        </w:tc>
        <w:tc>
          <w:tcPr>
            <w:tcW w:w="981" w:type="dxa"/>
            <w:vAlign w:val="center"/>
          </w:tcPr>
          <w:p w:rsidR="005A4ABE" w:rsidRPr="004D797A" w:rsidRDefault="005A4ABE" w:rsidP="006732D9">
            <w:pPr>
              <w:jc w:val="center"/>
              <w:rPr>
                <w:rFonts w:hAnsi="標楷體"/>
                <w:b/>
                <w:sz w:val="22"/>
                <w:szCs w:val="22"/>
              </w:rPr>
            </w:pPr>
            <w:r w:rsidRPr="004D797A">
              <w:rPr>
                <w:rFonts w:hAnsi="標楷體" w:hint="eastAsia"/>
                <w:b/>
                <w:sz w:val="22"/>
                <w:szCs w:val="22"/>
              </w:rPr>
              <w:t>在學</w:t>
            </w:r>
          </w:p>
        </w:tc>
        <w:tc>
          <w:tcPr>
            <w:tcW w:w="851" w:type="dxa"/>
            <w:vAlign w:val="center"/>
          </w:tcPr>
          <w:p w:rsidR="005A4ABE" w:rsidRPr="004D797A" w:rsidRDefault="005A4ABE" w:rsidP="006732D9">
            <w:pPr>
              <w:jc w:val="center"/>
              <w:rPr>
                <w:rFonts w:hAnsi="標楷體"/>
                <w:b/>
                <w:sz w:val="22"/>
                <w:szCs w:val="22"/>
              </w:rPr>
            </w:pPr>
            <w:r w:rsidRPr="004D797A">
              <w:rPr>
                <w:rFonts w:hAnsi="標楷體" w:hint="eastAsia"/>
                <w:b/>
                <w:sz w:val="22"/>
                <w:szCs w:val="22"/>
              </w:rPr>
              <w:t>初入職</w:t>
            </w:r>
          </w:p>
        </w:tc>
        <w:tc>
          <w:tcPr>
            <w:tcW w:w="850" w:type="dxa"/>
            <w:vAlign w:val="center"/>
          </w:tcPr>
          <w:p w:rsidR="000E3EF0" w:rsidRPr="004D797A" w:rsidRDefault="005A4ABE" w:rsidP="006732D9">
            <w:pPr>
              <w:jc w:val="center"/>
              <w:rPr>
                <w:rFonts w:hAnsi="標楷體"/>
                <w:b/>
                <w:sz w:val="22"/>
                <w:szCs w:val="22"/>
              </w:rPr>
            </w:pPr>
            <w:r w:rsidRPr="004D797A">
              <w:rPr>
                <w:rFonts w:hAnsi="標楷體" w:hint="eastAsia"/>
                <w:b/>
                <w:sz w:val="22"/>
                <w:szCs w:val="22"/>
              </w:rPr>
              <w:t>穩定</w:t>
            </w:r>
          </w:p>
          <w:p w:rsidR="005A4ABE" w:rsidRPr="004D797A" w:rsidRDefault="005A4ABE" w:rsidP="006732D9">
            <w:pPr>
              <w:jc w:val="center"/>
              <w:rPr>
                <w:rFonts w:hAnsi="標楷體"/>
                <w:b/>
                <w:sz w:val="22"/>
                <w:szCs w:val="22"/>
              </w:rPr>
            </w:pPr>
            <w:r w:rsidRPr="004D797A">
              <w:rPr>
                <w:rFonts w:hAnsi="標楷體" w:hint="eastAsia"/>
                <w:b/>
                <w:sz w:val="22"/>
                <w:szCs w:val="22"/>
              </w:rPr>
              <w:t>在職</w:t>
            </w:r>
          </w:p>
        </w:tc>
        <w:tc>
          <w:tcPr>
            <w:tcW w:w="993" w:type="dxa"/>
            <w:vAlign w:val="center"/>
          </w:tcPr>
          <w:p w:rsidR="005A4ABE" w:rsidRPr="004D797A" w:rsidRDefault="005A4ABE" w:rsidP="006732D9">
            <w:pPr>
              <w:jc w:val="center"/>
              <w:rPr>
                <w:rFonts w:hAnsi="標楷體"/>
                <w:b/>
                <w:sz w:val="22"/>
                <w:szCs w:val="22"/>
              </w:rPr>
            </w:pPr>
            <w:r w:rsidRPr="004D797A">
              <w:rPr>
                <w:rFonts w:hAnsi="標楷體" w:hint="eastAsia"/>
                <w:b/>
                <w:sz w:val="22"/>
                <w:szCs w:val="22"/>
              </w:rPr>
              <w:t>待定向</w:t>
            </w:r>
          </w:p>
        </w:tc>
        <w:tc>
          <w:tcPr>
            <w:tcW w:w="1275" w:type="dxa"/>
            <w:vAlign w:val="center"/>
          </w:tcPr>
          <w:p w:rsidR="005A4ABE" w:rsidRPr="004D797A" w:rsidRDefault="005A4ABE" w:rsidP="002F1073">
            <w:pPr>
              <w:jc w:val="center"/>
              <w:rPr>
                <w:rFonts w:hAnsi="標楷體"/>
                <w:b/>
                <w:sz w:val="22"/>
                <w:szCs w:val="22"/>
              </w:rPr>
            </w:pPr>
            <w:r w:rsidRPr="004D797A">
              <w:rPr>
                <w:rFonts w:hAnsi="標楷體" w:hint="eastAsia"/>
                <w:b/>
                <w:sz w:val="22"/>
                <w:szCs w:val="22"/>
              </w:rPr>
              <w:t>未升學、未就業之高關懷青年</w:t>
            </w:r>
          </w:p>
        </w:tc>
        <w:tc>
          <w:tcPr>
            <w:tcW w:w="851" w:type="dxa"/>
            <w:vAlign w:val="center"/>
          </w:tcPr>
          <w:p w:rsidR="005A4ABE" w:rsidRPr="004D797A" w:rsidRDefault="005A4ABE" w:rsidP="006732D9">
            <w:pPr>
              <w:jc w:val="center"/>
              <w:rPr>
                <w:rFonts w:hAnsi="標楷體"/>
                <w:b/>
                <w:sz w:val="22"/>
                <w:szCs w:val="22"/>
              </w:rPr>
            </w:pPr>
            <w:r w:rsidRPr="004D797A">
              <w:rPr>
                <w:rFonts w:hAnsi="標楷體" w:hint="eastAsia"/>
                <w:b/>
                <w:sz w:val="22"/>
                <w:szCs w:val="22"/>
              </w:rPr>
              <w:t>未蒐集類別</w:t>
            </w:r>
          </w:p>
        </w:tc>
        <w:tc>
          <w:tcPr>
            <w:tcW w:w="850" w:type="dxa"/>
            <w:vMerge/>
            <w:vAlign w:val="center"/>
          </w:tcPr>
          <w:p w:rsidR="005A4ABE" w:rsidRPr="004D797A" w:rsidRDefault="005A4ABE" w:rsidP="006732D9">
            <w:pPr>
              <w:jc w:val="center"/>
              <w:rPr>
                <w:rFonts w:hAnsi="標楷體"/>
                <w:sz w:val="20"/>
              </w:rPr>
            </w:pPr>
          </w:p>
        </w:tc>
      </w:tr>
      <w:tr w:rsidR="006E32E5" w:rsidRPr="004D797A" w:rsidTr="006D316E">
        <w:trPr>
          <w:trHeight w:val="53"/>
          <w:jc w:val="center"/>
        </w:trPr>
        <w:tc>
          <w:tcPr>
            <w:tcW w:w="851" w:type="dxa"/>
            <w:vMerge w:val="restart"/>
            <w:vAlign w:val="center"/>
          </w:tcPr>
          <w:p w:rsidR="005A4ABE" w:rsidRPr="004D797A" w:rsidRDefault="005A4ABE" w:rsidP="006732D9">
            <w:pPr>
              <w:jc w:val="center"/>
              <w:rPr>
                <w:rFonts w:hAnsi="標楷體"/>
                <w:b/>
                <w:sz w:val="20"/>
              </w:rPr>
            </w:pPr>
            <w:r w:rsidRPr="004D797A">
              <w:rPr>
                <w:rFonts w:hAnsi="標楷體"/>
                <w:b/>
                <w:sz w:val="20"/>
              </w:rPr>
              <w:t>110</w:t>
            </w:r>
          </w:p>
        </w:tc>
        <w:tc>
          <w:tcPr>
            <w:tcW w:w="992" w:type="dxa"/>
            <w:vMerge w:val="restart"/>
            <w:vAlign w:val="center"/>
          </w:tcPr>
          <w:p w:rsidR="005A4ABE" w:rsidRPr="004D797A" w:rsidRDefault="005A4ABE" w:rsidP="006732D9">
            <w:pPr>
              <w:jc w:val="center"/>
              <w:rPr>
                <w:rFonts w:hAnsi="標楷體"/>
                <w:sz w:val="20"/>
              </w:rPr>
            </w:pPr>
            <w:r w:rsidRPr="004D797A">
              <w:rPr>
                <w:rFonts w:hAnsi="標楷體"/>
                <w:sz w:val="20"/>
              </w:rPr>
              <w:t>17,769</w:t>
            </w: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人次</w:t>
            </w:r>
          </w:p>
        </w:tc>
        <w:tc>
          <w:tcPr>
            <w:tcW w:w="861" w:type="dxa"/>
            <w:vAlign w:val="center"/>
          </w:tcPr>
          <w:p w:rsidR="005A4ABE" w:rsidRPr="004D797A" w:rsidRDefault="005A4ABE" w:rsidP="006732D9">
            <w:pPr>
              <w:jc w:val="center"/>
              <w:rPr>
                <w:rFonts w:hAnsi="標楷體"/>
                <w:sz w:val="20"/>
              </w:rPr>
            </w:pPr>
            <w:r w:rsidRPr="004D797A">
              <w:rPr>
                <w:rFonts w:hAnsi="標楷體"/>
                <w:sz w:val="20"/>
              </w:rPr>
              <w:t>78</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9,502</w:t>
            </w:r>
          </w:p>
        </w:tc>
        <w:tc>
          <w:tcPr>
            <w:tcW w:w="851" w:type="dxa"/>
            <w:vAlign w:val="center"/>
          </w:tcPr>
          <w:p w:rsidR="005A4ABE" w:rsidRPr="004D797A" w:rsidRDefault="005A4ABE" w:rsidP="006732D9">
            <w:pPr>
              <w:jc w:val="center"/>
              <w:rPr>
                <w:rFonts w:hAnsi="標楷體"/>
                <w:sz w:val="20"/>
              </w:rPr>
            </w:pPr>
            <w:r w:rsidRPr="004D797A">
              <w:rPr>
                <w:rFonts w:hAnsi="標楷體"/>
                <w:sz w:val="20"/>
              </w:rPr>
              <w:t>547</w:t>
            </w:r>
          </w:p>
        </w:tc>
        <w:tc>
          <w:tcPr>
            <w:tcW w:w="850" w:type="dxa"/>
            <w:vAlign w:val="center"/>
          </w:tcPr>
          <w:p w:rsidR="005A4ABE" w:rsidRPr="004D797A" w:rsidRDefault="005A4ABE" w:rsidP="006732D9">
            <w:pPr>
              <w:jc w:val="center"/>
              <w:rPr>
                <w:rFonts w:hAnsi="標楷體"/>
                <w:sz w:val="20"/>
              </w:rPr>
            </w:pPr>
            <w:r w:rsidRPr="004D797A">
              <w:rPr>
                <w:rFonts w:hAnsi="標楷體"/>
                <w:sz w:val="20"/>
              </w:rPr>
              <w:t>1,656</w:t>
            </w:r>
          </w:p>
        </w:tc>
        <w:tc>
          <w:tcPr>
            <w:tcW w:w="993" w:type="dxa"/>
            <w:vAlign w:val="center"/>
          </w:tcPr>
          <w:p w:rsidR="005A4ABE" w:rsidRPr="004D797A" w:rsidRDefault="005A4ABE" w:rsidP="006732D9">
            <w:pPr>
              <w:jc w:val="center"/>
              <w:rPr>
                <w:rFonts w:hAnsi="標楷體"/>
                <w:sz w:val="20"/>
              </w:rPr>
            </w:pPr>
            <w:r w:rsidRPr="004D797A">
              <w:rPr>
                <w:rFonts w:hAnsi="標楷體"/>
                <w:sz w:val="20"/>
              </w:rPr>
              <w:t>3,305</w:t>
            </w:r>
          </w:p>
        </w:tc>
        <w:tc>
          <w:tcPr>
            <w:tcW w:w="1275" w:type="dxa"/>
            <w:vAlign w:val="center"/>
          </w:tcPr>
          <w:p w:rsidR="005A4ABE" w:rsidRPr="004D797A" w:rsidRDefault="005A4ABE" w:rsidP="006732D9">
            <w:pPr>
              <w:jc w:val="center"/>
              <w:rPr>
                <w:rFonts w:hAnsi="標楷體"/>
                <w:sz w:val="20"/>
              </w:rPr>
            </w:pPr>
            <w:r w:rsidRPr="004D797A">
              <w:rPr>
                <w:rFonts w:hAnsi="標楷體"/>
                <w:sz w:val="20"/>
              </w:rPr>
              <w:t>198</w:t>
            </w:r>
          </w:p>
        </w:tc>
        <w:tc>
          <w:tcPr>
            <w:tcW w:w="851" w:type="dxa"/>
            <w:vAlign w:val="center"/>
          </w:tcPr>
          <w:p w:rsidR="005A4ABE" w:rsidRPr="004D797A" w:rsidRDefault="005A4ABE" w:rsidP="006732D9">
            <w:pPr>
              <w:jc w:val="center"/>
              <w:rPr>
                <w:rFonts w:hAnsi="標楷體"/>
                <w:sz w:val="20"/>
              </w:rPr>
            </w:pPr>
            <w:r w:rsidRPr="004D797A">
              <w:rPr>
                <w:rFonts w:hAnsi="標楷體"/>
                <w:sz w:val="20"/>
              </w:rPr>
              <w:t>1,556</w:t>
            </w:r>
          </w:p>
        </w:tc>
        <w:tc>
          <w:tcPr>
            <w:tcW w:w="850" w:type="dxa"/>
            <w:vAlign w:val="center"/>
          </w:tcPr>
          <w:p w:rsidR="005A4ABE" w:rsidRPr="004D797A" w:rsidRDefault="005A4ABE" w:rsidP="006732D9">
            <w:pPr>
              <w:jc w:val="center"/>
              <w:rPr>
                <w:rFonts w:hAnsi="標楷體"/>
                <w:sz w:val="20"/>
              </w:rPr>
            </w:pPr>
            <w:r w:rsidRPr="004D797A">
              <w:rPr>
                <w:rFonts w:hAnsi="標楷體"/>
                <w:sz w:val="20"/>
              </w:rPr>
              <w:t>927</w:t>
            </w:r>
          </w:p>
        </w:tc>
      </w:tr>
      <w:tr w:rsidR="006E32E5" w:rsidRPr="004D797A" w:rsidTr="006D316E">
        <w:trPr>
          <w:trHeight w:val="53"/>
          <w:jc w:val="center"/>
        </w:trPr>
        <w:tc>
          <w:tcPr>
            <w:tcW w:w="851" w:type="dxa"/>
            <w:vMerge/>
            <w:vAlign w:val="center"/>
          </w:tcPr>
          <w:p w:rsidR="005A4ABE" w:rsidRPr="004D797A" w:rsidRDefault="005A4ABE" w:rsidP="006732D9">
            <w:pPr>
              <w:jc w:val="center"/>
              <w:rPr>
                <w:rFonts w:hAnsi="標楷體"/>
                <w:b/>
                <w:sz w:val="20"/>
              </w:rPr>
            </w:pPr>
          </w:p>
        </w:tc>
        <w:tc>
          <w:tcPr>
            <w:tcW w:w="992" w:type="dxa"/>
            <w:vMerge/>
            <w:vAlign w:val="center"/>
          </w:tcPr>
          <w:p w:rsidR="005A4ABE" w:rsidRPr="004D797A" w:rsidRDefault="005A4ABE" w:rsidP="006732D9">
            <w:pPr>
              <w:jc w:val="center"/>
              <w:rPr>
                <w:rFonts w:hAnsi="標楷體"/>
                <w:sz w:val="20"/>
              </w:rPr>
            </w:pP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占比</w:t>
            </w:r>
          </w:p>
        </w:tc>
        <w:tc>
          <w:tcPr>
            <w:tcW w:w="861" w:type="dxa"/>
            <w:vAlign w:val="center"/>
          </w:tcPr>
          <w:p w:rsidR="005A4ABE" w:rsidRPr="004D797A" w:rsidRDefault="005A4ABE" w:rsidP="006732D9">
            <w:pPr>
              <w:jc w:val="center"/>
              <w:rPr>
                <w:rFonts w:hAnsi="標楷體"/>
                <w:sz w:val="20"/>
              </w:rPr>
            </w:pPr>
            <w:r w:rsidRPr="004D797A">
              <w:rPr>
                <w:rFonts w:hAnsi="標楷體"/>
                <w:sz w:val="20"/>
              </w:rPr>
              <w:t>0.44%</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53.48%</w:t>
            </w:r>
          </w:p>
        </w:tc>
        <w:tc>
          <w:tcPr>
            <w:tcW w:w="851" w:type="dxa"/>
            <w:vAlign w:val="center"/>
          </w:tcPr>
          <w:p w:rsidR="005A4ABE" w:rsidRPr="004D797A" w:rsidRDefault="005A4ABE" w:rsidP="006732D9">
            <w:pPr>
              <w:jc w:val="center"/>
              <w:rPr>
                <w:rFonts w:hAnsi="標楷體"/>
                <w:sz w:val="20"/>
              </w:rPr>
            </w:pPr>
            <w:r w:rsidRPr="004D797A">
              <w:rPr>
                <w:rFonts w:hAnsi="標楷體"/>
                <w:sz w:val="20"/>
              </w:rPr>
              <w:t>3.08%</w:t>
            </w:r>
          </w:p>
        </w:tc>
        <w:tc>
          <w:tcPr>
            <w:tcW w:w="850" w:type="dxa"/>
            <w:vAlign w:val="center"/>
          </w:tcPr>
          <w:p w:rsidR="005A4ABE" w:rsidRPr="004D797A" w:rsidRDefault="005A4ABE" w:rsidP="006732D9">
            <w:pPr>
              <w:jc w:val="center"/>
              <w:rPr>
                <w:rFonts w:hAnsi="標楷體"/>
                <w:sz w:val="20"/>
              </w:rPr>
            </w:pPr>
            <w:r w:rsidRPr="004D797A">
              <w:rPr>
                <w:rFonts w:hAnsi="標楷體"/>
                <w:sz w:val="20"/>
              </w:rPr>
              <w:t>9.32%</w:t>
            </w:r>
          </w:p>
        </w:tc>
        <w:tc>
          <w:tcPr>
            <w:tcW w:w="993" w:type="dxa"/>
            <w:vAlign w:val="center"/>
          </w:tcPr>
          <w:p w:rsidR="005A4ABE" w:rsidRPr="004D797A" w:rsidRDefault="005A4ABE" w:rsidP="006732D9">
            <w:pPr>
              <w:jc w:val="center"/>
              <w:rPr>
                <w:rFonts w:hAnsi="標楷體"/>
                <w:sz w:val="20"/>
              </w:rPr>
            </w:pPr>
            <w:r w:rsidRPr="004D797A">
              <w:rPr>
                <w:rFonts w:hAnsi="標楷體"/>
                <w:sz w:val="20"/>
              </w:rPr>
              <w:t>18.60%</w:t>
            </w:r>
          </w:p>
        </w:tc>
        <w:tc>
          <w:tcPr>
            <w:tcW w:w="1275" w:type="dxa"/>
            <w:vAlign w:val="center"/>
          </w:tcPr>
          <w:p w:rsidR="005A4ABE" w:rsidRPr="004D797A" w:rsidRDefault="005A4ABE" w:rsidP="006732D9">
            <w:pPr>
              <w:jc w:val="center"/>
              <w:rPr>
                <w:rFonts w:hAnsi="標楷體"/>
                <w:sz w:val="20"/>
              </w:rPr>
            </w:pPr>
            <w:r w:rsidRPr="004D797A">
              <w:rPr>
                <w:rFonts w:hAnsi="標楷體"/>
                <w:sz w:val="20"/>
              </w:rPr>
              <w:t>1.11%</w:t>
            </w:r>
          </w:p>
        </w:tc>
        <w:tc>
          <w:tcPr>
            <w:tcW w:w="851" w:type="dxa"/>
            <w:vAlign w:val="center"/>
          </w:tcPr>
          <w:p w:rsidR="005A4ABE" w:rsidRPr="004D797A" w:rsidRDefault="005A4ABE" w:rsidP="006732D9">
            <w:pPr>
              <w:jc w:val="center"/>
              <w:rPr>
                <w:rFonts w:hAnsi="標楷體"/>
                <w:sz w:val="20"/>
              </w:rPr>
            </w:pPr>
            <w:r w:rsidRPr="004D797A">
              <w:rPr>
                <w:rFonts w:hAnsi="標楷體"/>
                <w:sz w:val="20"/>
              </w:rPr>
              <w:t>8.76%</w:t>
            </w:r>
          </w:p>
        </w:tc>
        <w:tc>
          <w:tcPr>
            <w:tcW w:w="850" w:type="dxa"/>
            <w:vAlign w:val="center"/>
          </w:tcPr>
          <w:p w:rsidR="005A4ABE" w:rsidRPr="004D797A" w:rsidRDefault="005A4ABE" w:rsidP="006732D9">
            <w:pPr>
              <w:jc w:val="center"/>
              <w:rPr>
                <w:rFonts w:hAnsi="標楷體"/>
                <w:sz w:val="20"/>
              </w:rPr>
            </w:pPr>
            <w:r w:rsidRPr="004D797A">
              <w:rPr>
                <w:rFonts w:hAnsi="標楷體"/>
                <w:sz w:val="20"/>
              </w:rPr>
              <w:t>5.22%</w:t>
            </w:r>
          </w:p>
        </w:tc>
      </w:tr>
      <w:tr w:rsidR="006E32E5" w:rsidRPr="004D797A" w:rsidTr="006D316E">
        <w:trPr>
          <w:trHeight w:val="53"/>
          <w:jc w:val="center"/>
        </w:trPr>
        <w:tc>
          <w:tcPr>
            <w:tcW w:w="851" w:type="dxa"/>
            <w:vMerge w:val="restart"/>
            <w:vAlign w:val="center"/>
          </w:tcPr>
          <w:p w:rsidR="005A4ABE" w:rsidRPr="004D797A" w:rsidRDefault="005A4ABE" w:rsidP="006732D9">
            <w:pPr>
              <w:jc w:val="center"/>
              <w:rPr>
                <w:rFonts w:hAnsi="標楷體"/>
                <w:b/>
                <w:sz w:val="20"/>
              </w:rPr>
            </w:pPr>
            <w:r w:rsidRPr="004D797A">
              <w:rPr>
                <w:rFonts w:hAnsi="標楷體"/>
                <w:b/>
                <w:sz w:val="20"/>
              </w:rPr>
              <w:t>111</w:t>
            </w:r>
          </w:p>
        </w:tc>
        <w:tc>
          <w:tcPr>
            <w:tcW w:w="992" w:type="dxa"/>
            <w:vMerge w:val="restart"/>
            <w:vAlign w:val="center"/>
          </w:tcPr>
          <w:p w:rsidR="005A4ABE" w:rsidRPr="004D797A" w:rsidRDefault="005A4ABE" w:rsidP="006732D9">
            <w:pPr>
              <w:jc w:val="center"/>
              <w:rPr>
                <w:rFonts w:hAnsi="標楷體"/>
                <w:sz w:val="20"/>
              </w:rPr>
            </w:pPr>
            <w:r w:rsidRPr="004D797A">
              <w:rPr>
                <w:rFonts w:hAnsi="標楷體"/>
                <w:sz w:val="20"/>
              </w:rPr>
              <w:t>14,938</w:t>
            </w: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人次</w:t>
            </w:r>
          </w:p>
        </w:tc>
        <w:tc>
          <w:tcPr>
            <w:tcW w:w="861" w:type="dxa"/>
            <w:vAlign w:val="center"/>
          </w:tcPr>
          <w:p w:rsidR="005A4ABE" w:rsidRPr="004D797A" w:rsidRDefault="005A4ABE" w:rsidP="006732D9">
            <w:pPr>
              <w:jc w:val="center"/>
              <w:rPr>
                <w:rFonts w:hAnsi="標楷體"/>
                <w:sz w:val="20"/>
              </w:rPr>
            </w:pPr>
            <w:r w:rsidRPr="004D797A">
              <w:rPr>
                <w:rFonts w:hAnsi="標楷體"/>
                <w:sz w:val="20"/>
              </w:rPr>
              <w:t>52</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10,272</w:t>
            </w:r>
          </w:p>
        </w:tc>
        <w:tc>
          <w:tcPr>
            <w:tcW w:w="851" w:type="dxa"/>
            <w:vAlign w:val="center"/>
          </w:tcPr>
          <w:p w:rsidR="005A4ABE" w:rsidRPr="004D797A" w:rsidRDefault="005A4ABE" w:rsidP="006732D9">
            <w:pPr>
              <w:jc w:val="center"/>
              <w:rPr>
                <w:rFonts w:hAnsi="標楷體"/>
                <w:sz w:val="20"/>
              </w:rPr>
            </w:pPr>
            <w:r w:rsidRPr="004D797A">
              <w:rPr>
                <w:rFonts w:hAnsi="標楷體"/>
                <w:sz w:val="20"/>
              </w:rPr>
              <w:t>243</w:t>
            </w:r>
          </w:p>
        </w:tc>
        <w:tc>
          <w:tcPr>
            <w:tcW w:w="850" w:type="dxa"/>
            <w:vAlign w:val="center"/>
          </w:tcPr>
          <w:p w:rsidR="005A4ABE" w:rsidRPr="004D797A" w:rsidRDefault="005A4ABE" w:rsidP="006732D9">
            <w:pPr>
              <w:jc w:val="center"/>
              <w:rPr>
                <w:rFonts w:hAnsi="標楷體"/>
                <w:sz w:val="20"/>
              </w:rPr>
            </w:pPr>
            <w:r w:rsidRPr="004D797A">
              <w:rPr>
                <w:rFonts w:hAnsi="標楷體"/>
                <w:sz w:val="20"/>
              </w:rPr>
              <w:t>1,170</w:t>
            </w:r>
          </w:p>
        </w:tc>
        <w:tc>
          <w:tcPr>
            <w:tcW w:w="993" w:type="dxa"/>
            <w:vAlign w:val="center"/>
          </w:tcPr>
          <w:p w:rsidR="005A4ABE" w:rsidRPr="004D797A" w:rsidRDefault="005A4ABE" w:rsidP="006732D9">
            <w:pPr>
              <w:jc w:val="center"/>
              <w:rPr>
                <w:rFonts w:hAnsi="標楷體"/>
                <w:sz w:val="20"/>
              </w:rPr>
            </w:pPr>
            <w:r w:rsidRPr="004D797A">
              <w:rPr>
                <w:rFonts w:hAnsi="標楷體"/>
                <w:sz w:val="20"/>
              </w:rPr>
              <w:t>1,166</w:t>
            </w:r>
          </w:p>
        </w:tc>
        <w:tc>
          <w:tcPr>
            <w:tcW w:w="1275" w:type="dxa"/>
            <w:vAlign w:val="center"/>
          </w:tcPr>
          <w:p w:rsidR="005A4ABE" w:rsidRPr="004D797A" w:rsidRDefault="005A4ABE" w:rsidP="006732D9">
            <w:pPr>
              <w:jc w:val="center"/>
              <w:rPr>
                <w:rFonts w:hAnsi="標楷體"/>
                <w:sz w:val="20"/>
              </w:rPr>
            </w:pPr>
            <w:r w:rsidRPr="004D797A">
              <w:rPr>
                <w:rFonts w:hAnsi="標楷體"/>
                <w:sz w:val="20"/>
              </w:rPr>
              <w:t>102</w:t>
            </w:r>
          </w:p>
        </w:tc>
        <w:tc>
          <w:tcPr>
            <w:tcW w:w="851" w:type="dxa"/>
            <w:vAlign w:val="center"/>
          </w:tcPr>
          <w:p w:rsidR="005A4ABE" w:rsidRPr="004D797A" w:rsidRDefault="005A4ABE" w:rsidP="006732D9">
            <w:pPr>
              <w:jc w:val="center"/>
              <w:rPr>
                <w:rFonts w:hAnsi="標楷體"/>
                <w:sz w:val="20"/>
              </w:rPr>
            </w:pPr>
            <w:r w:rsidRPr="004D797A">
              <w:rPr>
                <w:rFonts w:hAnsi="標楷體"/>
                <w:sz w:val="20"/>
              </w:rPr>
              <w:t>585</w:t>
            </w:r>
          </w:p>
        </w:tc>
        <w:tc>
          <w:tcPr>
            <w:tcW w:w="850" w:type="dxa"/>
            <w:vAlign w:val="center"/>
          </w:tcPr>
          <w:p w:rsidR="005A4ABE" w:rsidRPr="004D797A" w:rsidRDefault="005A4ABE" w:rsidP="006732D9">
            <w:pPr>
              <w:jc w:val="center"/>
              <w:rPr>
                <w:rFonts w:hAnsi="標楷體"/>
                <w:sz w:val="20"/>
              </w:rPr>
            </w:pPr>
            <w:r w:rsidRPr="004D797A">
              <w:rPr>
                <w:rFonts w:hAnsi="標楷體"/>
                <w:sz w:val="20"/>
              </w:rPr>
              <w:t>1348</w:t>
            </w:r>
          </w:p>
        </w:tc>
      </w:tr>
      <w:tr w:rsidR="006E32E5" w:rsidRPr="004D797A" w:rsidTr="006D316E">
        <w:trPr>
          <w:trHeight w:val="53"/>
          <w:jc w:val="center"/>
        </w:trPr>
        <w:tc>
          <w:tcPr>
            <w:tcW w:w="851" w:type="dxa"/>
            <w:vMerge/>
            <w:vAlign w:val="center"/>
          </w:tcPr>
          <w:p w:rsidR="005A4ABE" w:rsidRPr="004D797A" w:rsidRDefault="005A4ABE" w:rsidP="006732D9">
            <w:pPr>
              <w:jc w:val="center"/>
              <w:rPr>
                <w:rFonts w:hAnsi="標楷體"/>
                <w:b/>
                <w:sz w:val="20"/>
              </w:rPr>
            </w:pPr>
          </w:p>
        </w:tc>
        <w:tc>
          <w:tcPr>
            <w:tcW w:w="992" w:type="dxa"/>
            <w:vMerge/>
            <w:vAlign w:val="center"/>
          </w:tcPr>
          <w:p w:rsidR="005A4ABE" w:rsidRPr="004D797A" w:rsidRDefault="005A4ABE" w:rsidP="006732D9">
            <w:pPr>
              <w:jc w:val="center"/>
              <w:rPr>
                <w:rFonts w:hAnsi="標楷體"/>
                <w:sz w:val="20"/>
              </w:rPr>
            </w:pP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占比</w:t>
            </w:r>
          </w:p>
        </w:tc>
        <w:tc>
          <w:tcPr>
            <w:tcW w:w="861" w:type="dxa"/>
            <w:vAlign w:val="center"/>
          </w:tcPr>
          <w:p w:rsidR="005A4ABE" w:rsidRPr="004D797A" w:rsidRDefault="005A4ABE" w:rsidP="006732D9">
            <w:pPr>
              <w:jc w:val="center"/>
              <w:rPr>
                <w:rFonts w:hAnsi="標楷體"/>
                <w:sz w:val="20"/>
              </w:rPr>
            </w:pPr>
            <w:r w:rsidRPr="004D797A">
              <w:rPr>
                <w:rFonts w:hAnsi="標楷體"/>
                <w:sz w:val="20"/>
              </w:rPr>
              <w:t>0.35%</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68.76%</w:t>
            </w:r>
          </w:p>
        </w:tc>
        <w:tc>
          <w:tcPr>
            <w:tcW w:w="851" w:type="dxa"/>
            <w:vAlign w:val="center"/>
          </w:tcPr>
          <w:p w:rsidR="005A4ABE" w:rsidRPr="004D797A" w:rsidRDefault="005A4ABE" w:rsidP="006732D9">
            <w:pPr>
              <w:jc w:val="center"/>
              <w:rPr>
                <w:rFonts w:hAnsi="標楷體"/>
                <w:sz w:val="20"/>
              </w:rPr>
            </w:pPr>
            <w:r w:rsidRPr="004D797A">
              <w:rPr>
                <w:rFonts w:hAnsi="標楷體"/>
                <w:sz w:val="20"/>
              </w:rPr>
              <w:t>1.63%</w:t>
            </w:r>
          </w:p>
        </w:tc>
        <w:tc>
          <w:tcPr>
            <w:tcW w:w="850" w:type="dxa"/>
            <w:vAlign w:val="center"/>
          </w:tcPr>
          <w:p w:rsidR="005A4ABE" w:rsidRPr="004D797A" w:rsidRDefault="005A4ABE" w:rsidP="006732D9">
            <w:pPr>
              <w:jc w:val="center"/>
              <w:rPr>
                <w:rFonts w:hAnsi="標楷體"/>
                <w:sz w:val="20"/>
              </w:rPr>
            </w:pPr>
            <w:r w:rsidRPr="004D797A">
              <w:rPr>
                <w:rFonts w:hAnsi="標楷體"/>
                <w:sz w:val="20"/>
              </w:rPr>
              <w:t>7.83%</w:t>
            </w:r>
          </w:p>
        </w:tc>
        <w:tc>
          <w:tcPr>
            <w:tcW w:w="993" w:type="dxa"/>
            <w:vAlign w:val="center"/>
          </w:tcPr>
          <w:p w:rsidR="005A4ABE" w:rsidRPr="004D797A" w:rsidRDefault="005A4ABE" w:rsidP="006732D9">
            <w:pPr>
              <w:jc w:val="center"/>
              <w:rPr>
                <w:rFonts w:hAnsi="標楷體"/>
                <w:sz w:val="20"/>
              </w:rPr>
            </w:pPr>
            <w:r w:rsidRPr="004D797A">
              <w:rPr>
                <w:rFonts w:hAnsi="標楷體"/>
                <w:sz w:val="20"/>
              </w:rPr>
              <w:t>7.81%</w:t>
            </w:r>
          </w:p>
        </w:tc>
        <w:tc>
          <w:tcPr>
            <w:tcW w:w="1275" w:type="dxa"/>
            <w:vAlign w:val="center"/>
          </w:tcPr>
          <w:p w:rsidR="005A4ABE" w:rsidRPr="004D797A" w:rsidRDefault="005A4ABE" w:rsidP="006732D9">
            <w:pPr>
              <w:jc w:val="center"/>
              <w:rPr>
                <w:rFonts w:hAnsi="標楷體"/>
                <w:sz w:val="20"/>
              </w:rPr>
            </w:pPr>
            <w:r w:rsidRPr="004D797A">
              <w:rPr>
                <w:rFonts w:hAnsi="標楷體"/>
                <w:sz w:val="20"/>
              </w:rPr>
              <w:t>0.68%</w:t>
            </w:r>
          </w:p>
        </w:tc>
        <w:tc>
          <w:tcPr>
            <w:tcW w:w="851" w:type="dxa"/>
            <w:vAlign w:val="center"/>
          </w:tcPr>
          <w:p w:rsidR="005A4ABE" w:rsidRPr="004D797A" w:rsidRDefault="005A4ABE" w:rsidP="006732D9">
            <w:pPr>
              <w:jc w:val="center"/>
              <w:rPr>
                <w:rFonts w:hAnsi="標楷體"/>
                <w:sz w:val="20"/>
              </w:rPr>
            </w:pPr>
            <w:r w:rsidRPr="004D797A">
              <w:rPr>
                <w:rFonts w:hAnsi="標楷體"/>
                <w:sz w:val="20"/>
              </w:rPr>
              <w:t>3.92%</w:t>
            </w:r>
          </w:p>
        </w:tc>
        <w:tc>
          <w:tcPr>
            <w:tcW w:w="850" w:type="dxa"/>
            <w:vAlign w:val="center"/>
          </w:tcPr>
          <w:p w:rsidR="005A4ABE" w:rsidRPr="004D797A" w:rsidRDefault="005A4ABE" w:rsidP="006732D9">
            <w:pPr>
              <w:jc w:val="center"/>
              <w:rPr>
                <w:rFonts w:hAnsi="標楷體"/>
                <w:sz w:val="20"/>
              </w:rPr>
            </w:pPr>
            <w:r w:rsidRPr="004D797A">
              <w:rPr>
                <w:rFonts w:hAnsi="標楷體"/>
                <w:sz w:val="20"/>
              </w:rPr>
              <w:t>9.02%</w:t>
            </w:r>
          </w:p>
        </w:tc>
      </w:tr>
      <w:tr w:rsidR="006E32E5" w:rsidRPr="004D797A" w:rsidTr="006D316E">
        <w:trPr>
          <w:trHeight w:val="53"/>
          <w:jc w:val="center"/>
        </w:trPr>
        <w:tc>
          <w:tcPr>
            <w:tcW w:w="851" w:type="dxa"/>
            <w:vMerge w:val="restart"/>
            <w:vAlign w:val="center"/>
          </w:tcPr>
          <w:p w:rsidR="005A4ABE" w:rsidRPr="004D797A" w:rsidRDefault="005A4ABE" w:rsidP="006732D9">
            <w:pPr>
              <w:jc w:val="center"/>
              <w:rPr>
                <w:rFonts w:hAnsi="標楷體"/>
                <w:b/>
                <w:sz w:val="20"/>
              </w:rPr>
            </w:pPr>
            <w:r w:rsidRPr="004D797A">
              <w:rPr>
                <w:rFonts w:hAnsi="標楷體"/>
                <w:b/>
                <w:sz w:val="20"/>
              </w:rPr>
              <w:t>112</w:t>
            </w:r>
          </w:p>
        </w:tc>
        <w:tc>
          <w:tcPr>
            <w:tcW w:w="992" w:type="dxa"/>
            <w:vMerge w:val="restart"/>
            <w:vAlign w:val="center"/>
          </w:tcPr>
          <w:p w:rsidR="005A4ABE" w:rsidRPr="004D797A" w:rsidRDefault="005A4ABE" w:rsidP="006732D9">
            <w:pPr>
              <w:jc w:val="center"/>
              <w:rPr>
                <w:rFonts w:hAnsi="標楷體"/>
                <w:sz w:val="20"/>
              </w:rPr>
            </w:pPr>
            <w:r w:rsidRPr="004D797A">
              <w:rPr>
                <w:rFonts w:hAnsi="標楷體"/>
                <w:sz w:val="20"/>
              </w:rPr>
              <w:t>20,246</w:t>
            </w: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人次</w:t>
            </w:r>
          </w:p>
        </w:tc>
        <w:tc>
          <w:tcPr>
            <w:tcW w:w="861" w:type="dxa"/>
            <w:vAlign w:val="center"/>
          </w:tcPr>
          <w:p w:rsidR="005A4ABE" w:rsidRPr="004D797A" w:rsidRDefault="005A4ABE" w:rsidP="006732D9">
            <w:pPr>
              <w:jc w:val="center"/>
              <w:rPr>
                <w:rFonts w:hAnsi="標楷體"/>
                <w:sz w:val="20"/>
              </w:rPr>
            </w:pPr>
            <w:r w:rsidRPr="004D797A">
              <w:rPr>
                <w:rFonts w:hAnsi="標楷體"/>
                <w:sz w:val="20"/>
              </w:rPr>
              <w:t>111</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14,904</w:t>
            </w:r>
          </w:p>
        </w:tc>
        <w:tc>
          <w:tcPr>
            <w:tcW w:w="851" w:type="dxa"/>
            <w:vAlign w:val="center"/>
          </w:tcPr>
          <w:p w:rsidR="005A4ABE" w:rsidRPr="004D797A" w:rsidRDefault="005A4ABE" w:rsidP="006732D9">
            <w:pPr>
              <w:jc w:val="center"/>
              <w:rPr>
                <w:rFonts w:hAnsi="標楷體"/>
                <w:sz w:val="20"/>
              </w:rPr>
            </w:pPr>
            <w:r w:rsidRPr="004D797A">
              <w:rPr>
                <w:rFonts w:hAnsi="標楷體"/>
                <w:sz w:val="20"/>
              </w:rPr>
              <w:t>791</w:t>
            </w:r>
          </w:p>
        </w:tc>
        <w:tc>
          <w:tcPr>
            <w:tcW w:w="850" w:type="dxa"/>
            <w:vAlign w:val="center"/>
          </w:tcPr>
          <w:p w:rsidR="005A4ABE" w:rsidRPr="004D797A" w:rsidRDefault="005A4ABE" w:rsidP="006732D9">
            <w:pPr>
              <w:jc w:val="center"/>
              <w:rPr>
                <w:rFonts w:hAnsi="標楷體"/>
                <w:sz w:val="20"/>
              </w:rPr>
            </w:pPr>
            <w:r w:rsidRPr="004D797A">
              <w:rPr>
                <w:rFonts w:hAnsi="標楷體"/>
                <w:sz w:val="20"/>
              </w:rPr>
              <w:t>1,012</w:t>
            </w:r>
          </w:p>
        </w:tc>
        <w:tc>
          <w:tcPr>
            <w:tcW w:w="993" w:type="dxa"/>
            <w:vAlign w:val="center"/>
          </w:tcPr>
          <w:p w:rsidR="005A4ABE" w:rsidRPr="004D797A" w:rsidRDefault="005A4ABE" w:rsidP="006732D9">
            <w:pPr>
              <w:jc w:val="center"/>
              <w:rPr>
                <w:rFonts w:hAnsi="標楷體"/>
                <w:sz w:val="20"/>
              </w:rPr>
            </w:pPr>
            <w:r w:rsidRPr="004D797A">
              <w:rPr>
                <w:rFonts w:hAnsi="標楷體"/>
                <w:sz w:val="20"/>
              </w:rPr>
              <w:t>1,897</w:t>
            </w:r>
          </w:p>
        </w:tc>
        <w:tc>
          <w:tcPr>
            <w:tcW w:w="1275" w:type="dxa"/>
            <w:vAlign w:val="center"/>
          </w:tcPr>
          <w:p w:rsidR="005A4ABE" w:rsidRPr="004D797A" w:rsidRDefault="005A4ABE" w:rsidP="006732D9">
            <w:pPr>
              <w:jc w:val="center"/>
              <w:rPr>
                <w:rFonts w:hAnsi="標楷體"/>
                <w:sz w:val="20"/>
              </w:rPr>
            </w:pPr>
            <w:r w:rsidRPr="004D797A">
              <w:rPr>
                <w:rFonts w:hAnsi="標楷體"/>
                <w:sz w:val="20"/>
              </w:rPr>
              <w:t>117</w:t>
            </w:r>
          </w:p>
        </w:tc>
        <w:tc>
          <w:tcPr>
            <w:tcW w:w="851" w:type="dxa"/>
            <w:vAlign w:val="center"/>
          </w:tcPr>
          <w:p w:rsidR="005A4ABE" w:rsidRPr="004D797A" w:rsidRDefault="005A4ABE" w:rsidP="006732D9">
            <w:pPr>
              <w:jc w:val="center"/>
              <w:rPr>
                <w:rFonts w:hAnsi="標楷體"/>
                <w:sz w:val="20"/>
              </w:rPr>
            </w:pPr>
            <w:r w:rsidRPr="004D797A">
              <w:rPr>
                <w:rFonts w:hAnsi="標楷體"/>
                <w:sz w:val="20"/>
              </w:rPr>
              <w:t>633</w:t>
            </w:r>
          </w:p>
        </w:tc>
        <w:tc>
          <w:tcPr>
            <w:tcW w:w="850" w:type="dxa"/>
            <w:vAlign w:val="center"/>
          </w:tcPr>
          <w:p w:rsidR="005A4ABE" w:rsidRPr="004D797A" w:rsidRDefault="005A4ABE" w:rsidP="006732D9">
            <w:pPr>
              <w:jc w:val="center"/>
              <w:rPr>
                <w:rFonts w:hAnsi="標楷體"/>
                <w:sz w:val="20"/>
              </w:rPr>
            </w:pPr>
            <w:r w:rsidRPr="004D797A">
              <w:rPr>
                <w:rFonts w:hAnsi="標楷體"/>
                <w:sz w:val="20"/>
              </w:rPr>
              <w:t>781</w:t>
            </w:r>
          </w:p>
        </w:tc>
      </w:tr>
      <w:tr w:rsidR="006E32E5" w:rsidRPr="004D797A" w:rsidTr="006D316E">
        <w:trPr>
          <w:trHeight w:val="53"/>
          <w:jc w:val="center"/>
        </w:trPr>
        <w:tc>
          <w:tcPr>
            <w:tcW w:w="851" w:type="dxa"/>
            <w:vMerge/>
            <w:vAlign w:val="center"/>
          </w:tcPr>
          <w:p w:rsidR="005A4ABE" w:rsidRPr="004D797A" w:rsidRDefault="005A4ABE" w:rsidP="006732D9">
            <w:pPr>
              <w:jc w:val="center"/>
              <w:rPr>
                <w:rFonts w:hAnsi="標楷體"/>
                <w:b/>
                <w:sz w:val="20"/>
              </w:rPr>
            </w:pPr>
          </w:p>
        </w:tc>
        <w:tc>
          <w:tcPr>
            <w:tcW w:w="992" w:type="dxa"/>
            <w:vMerge/>
            <w:vAlign w:val="center"/>
          </w:tcPr>
          <w:p w:rsidR="005A4ABE" w:rsidRPr="004D797A" w:rsidRDefault="005A4ABE" w:rsidP="006732D9">
            <w:pPr>
              <w:jc w:val="center"/>
              <w:rPr>
                <w:rFonts w:hAnsi="標楷體"/>
                <w:sz w:val="20"/>
              </w:rPr>
            </w:pP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占比</w:t>
            </w:r>
          </w:p>
        </w:tc>
        <w:tc>
          <w:tcPr>
            <w:tcW w:w="861" w:type="dxa"/>
            <w:vAlign w:val="center"/>
          </w:tcPr>
          <w:p w:rsidR="005A4ABE" w:rsidRPr="004D797A" w:rsidRDefault="005A4ABE" w:rsidP="006732D9">
            <w:pPr>
              <w:jc w:val="center"/>
              <w:rPr>
                <w:rFonts w:hAnsi="標楷體"/>
                <w:sz w:val="20"/>
              </w:rPr>
            </w:pPr>
            <w:r w:rsidRPr="004D797A">
              <w:rPr>
                <w:rFonts w:hAnsi="標楷體"/>
                <w:sz w:val="20"/>
              </w:rPr>
              <w:t>0.55%</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73.61%</w:t>
            </w:r>
          </w:p>
        </w:tc>
        <w:tc>
          <w:tcPr>
            <w:tcW w:w="851" w:type="dxa"/>
            <w:vAlign w:val="center"/>
          </w:tcPr>
          <w:p w:rsidR="005A4ABE" w:rsidRPr="004D797A" w:rsidRDefault="005A4ABE" w:rsidP="006732D9">
            <w:pPr>
              <w:jc w:val="center"/>
              <w:rPr>
                <w:rFonts w:hAnsi="標楷體"/>
                <w:sz w:val="20"/>
              </w:rPr>
            </w:pPr>
            <w:r w:rsidRPr="004D797A">
              <w:rPr>
                <w:rFonts w:hAnsi="標楷體"/>
                <w:sz w:val="20"/>
              </w:rPr>
              <w:t>3.91%</w:t>
            </w:r>
          </w:p>
        </w:tc>
        <w:tc>
          <w:tcPr>
            <w:tcW w:w="850" w:type="dxa"/>
            <w:vAlign w:val="center"/>
          </w:tcPr>
          <w:p w:rsidR="005A4ABE" w:rsidRPr="004D797A" w:rsidRDefault="005A4ABE" w:rsidP="006732D9">
            <w:pPr>
              <w:jc w:val="center"/>
              <w:rPr>
                <w:rFonts w:hAnsi="標楷體"/>
                <w:sz w:val="20"/>
              </w:rPr>
            </w:pPr>
            <w:r w:rsidRPr="004D797A">
              <w:rPr>
                <w:rFonts w:hAnsi="標楷體"/>
                <w:sz w:val="20"/>
              </w:rPr>
              <w:t>5.00%</w:t>
            </w:r>
          </w:p>
        </w:tc>
        <w:tc>
          <w:tcPr>
            <w:tcW w:w="993" w:type="dxa"/>
            <w:vAlign w:val="center"/>
          </w:tcPr>
          <w:p w:rsidR="005A4ABE" w:rsidRPr="004D797A" w:rsidRDefault="005A4ABE" w:rsidP="006732D9">
            <w:pPr>
              <w:jc w:val="center"/>
              <w:rPr>
                <w:rFonts w:hAnsi="標楷體"/>
                <w:sz w:val="20"/>
              </w:rPr>
            </w:pPr>
            <w:r w:rsidRPr="004D797A">
              <w:rPr>
                <w:rFonts w:hAnsi="標楷體"/>
                <w:sz w:val="20"/>
              </w:rPr>
              <w:t>9.37%</w:t>
            </w:r>
          </w:p>
        </w:tc>
        <w:tc>
          <w:tcPr>
            <w:tcW w:w="1275" w:type="dxa"/>
            <w:vAlign w:val="center"/>
          </w:tcPr>
          <w:p w:rsidR="005A4ABE" w:rsidRPr="004D797A" w:rsidRDefault="005A4ABE" w:rsidP="006732D9">
            <w:pPr>
              <w:jc w:val="center"/>
              <w:rPr>
                <w:rFonts w:hAnsi="標楷體"/>
                <w:sz w:val="20"/>
              </w:rPr>
            </w:pPr>
            <w:r w:rsidRPr="004D797A">
              <w:rPr>
                <w:rFonts w:hAnsi="標楷體"/>
                <w:sz w:val="20"/>
              </w:rPr>
              <w:t>0.58%</w:t>
            </w:r>
          </w:p>
        </w:tc>
        <w:tc>
          <w:tcPr>
            <w:tcW w:w="851" w:type="dxa"/>
            <w:vAlign w:val="center"/>
          </w:tcPr>
          <w:p w:rsidR="005A4ABE" w:rsidRPr="004D797A" w:rsidRDefault="005A4ABE" w:rsidP="006732D9">
            <w:pPr>
              <w:jc w:val="center"/>
              <w:rPr>
                <w:rFonts w:hAnsi="標楷體"/>
                <w:sz w:val="20"/>
              </w:rPr>
            </w:pPr>
            <w:r w:rsidRPr="004D797A">
              <w:rPr>
                <w:rFonts w:hAnsi="標楷體"/>
                <w:sz w:val="20"/>
              </w:rPr>
              <w:t>3.13%</w:t>
            </w:r>
          </w:p>
        </w:tc>
        <w:tc>
          <w:tcPr>
            <w:tcW w:w="850" w:type="dxa"/>
            <w:vAlign w:val="center"/>
          </w:tcPr>
          <w:p w:rsidR="005A4ABE" w:rsidRPr="004D797A" w:rsidRDefault="005A4ABE" w:rsidP="006732D9">
            <w:pPr>
              <w:jc w:val="center"/>
              <w:rPr>
                <w:rFonts w:hAnsi="標楷體"/>
                <w:sz w:val="20"/>
              </w:rPr>
            </w:pPr>
            <w:r w:rsidRPr="004D797A">
              <w:rPr>
                <w:rFonts w:hAnsi="標楷體"/>
                <w:sz w:val="20"/>
              </w:rPr>
              <w:t>3.86%</w:t>
            </w:r>
          </w:p>
        </w:tc>
      </w:tr>
      <w:tr w:rsidR="006E32E5" w:rsidRPr="004D797A" w:rsidTr="006D316E">
        <w:trPr>
          <w:trHeight w:val="53"/>
          <w:jc w:val="center"/>
        </w:trPr>
        <w:tc>
          <w:tcPr>
            <w:tcW w:w="851" w:type="dxa"/>
            <w:vMerge w:val="restart"/>
            <w:vAlign w:val="center"/>
          </w:tcPr>
          <w:p w:rsidR="005A4ABE" w:rsidRPr="004D797A" w:rsidRDefault="005A4ABE" w:rsidP="006732D9">
            <w:pPr>
              <w:jc w:val="center"/>
              <w:rPr>
                <w:rFonts w:hAnsi="標楷體"/>
                <w:b/>
                <w:sz w:val="16"/>
                <w:szCs w:val="16"/>
              </w:rPr>
            </w:pPr>
            <w:r w:rsidRPr="004D797A">
              <w:rPr>
                <w:rFonts w:hAnsi="標楷體"/>
                <w:b/>
                <w:sz w:val="20"/>
              </w:rPr>
              <w:t>113</w:t>
            </w:r>
          </w:p>
          <w:p w:rsidR="005A4ABE" w:rsidRPr="004D797A" w:rsidRDefault="005A4ABE" w:rsidP="006732D9">
            <w:pPr>
              <w:jc w:val="center"/>
              <w:rPr>
                <w:rFonts w:hAnsi="標楷體"/>
                <w:b/>
                <w:spacing w:val="-22"/>
                <w:sz w:val="20"/>
              </w:rPr>
            </w:pPr>
            <w:r w:rsidRPr="004D797A">
              <w:rPr>
                <w:rFonts w:hAnsi="標楷體"/>
                <w:b/>
                <w:sz w:val="16"/>
                <w:szCs w:val="16"/>
              </w:rPr>
              <w:t>(</w:t>
            </w:r>
            <w:r w:rsidRPr="004D797A">
              <w:rPr>
                <w:rFonts w:hAnsi="標楷體" w:hint="eastAsia"/>
                <w:b/>
                <w:sz w:val="16"/>
                <w:szCs w:val="16"/>
              </w:rPr>
              <w:t>截至</w:t>
            </w:r>
            <w:r w:rsidRPr="004D797A">
              <w:rPr>
                <w:rFonts w:hAnsi="標楷體"/>
                <w:b/>
                <w:sz w:val="16"/>
                <w:szCs w:val="16"/>
              </w:rPr>
              <w:t>10</w:t>
            </w:r>
            <w:r w:rsidRPr="004D797A">
              <w:rPr>
                <w:rFonts w:hAnsi="標楷體" w:hint="eastAsia"/>
                <w:b/>
                <w:spacing w:val="-22"/>
                <w:sz w:val="16"/>
                <w:szCs w:val="16"/>
              </w:rPr>
              <w:t>月</w:t>
            </w:r>
            <w:r w:rsidRPr="004D797A">
              <w:rPr>
                <w:rFonts w:hAnsi="標楷體"/>
                <w:b/>
                <w:spacing w:val="-22"/>
                <w:sz w:val="16"/>
                <w:szCs w:val="16"/>
              </w:rPr>
              <w:t>)</w:t>
            </w:r>
          </w:p>
        </w:tc>
        <w:tc>
          <w:tcPr>
            <w:tcW w:w="992" w:type="dxa"/>
            <w:vMerge w:val="restart"/>
            <w:vAlign w:val="center"/>
          </w:tcPr>
          <w:p w:rsidR="005A4ABE" w:rsidRPr="004D797A" w:rsidRDefault="005A4ABE" w:rsidP="006732D9">
            <w:pPr>
              <w:jc w:val="center"/>
              <w:rPr>
                <w:rFonts w:hAnsi="標楷體"/>
                <w:sz w:val="20"/>
              </w:rPr>
            </w:pPr>
            <w:r w:rsidRPr="004D797A">
              <w:rPr>
                <w:rFonts w:hAnsi="標楷體"/>
                <w:sz w:val="20"/>
              </w:rPr>
              <w:t>20,845</w:t>
            </w: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人次</w:t>
            </w:r>
          </w:p>
        </w:tc>
        <w:tc>
          <w:tcPr>
            <w:tcW w:w="861" w:type="dxa"/>
            <w:vAlign w:val="center"/>
          </w:tcPr>
          <w:p w:rsidR="005A4ABE" w:rsidRPr="004D797A" w:rsidRDefault="005A4ABE" w:rsidP="006732D9">
            <w:pPr>
              <w:jc w:val="center"/>
              <w:rPr>
                <w:rFonts w:hAnsi="標楷體"/>
                <w:sz w:val="20"/>
              </w:rPr>
            </w:pPr>
            <w:r w:rsidRPr="004D797A">
              <w:rPr>
                <w:rFonts w:hAnsi="標楷體"/>
                <w:sz w:val="20"/>
              </w:rPr>
              <w:t>139</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12,309</w:t>
            </w:r>
          </w:p>
        </w:tc>
        <w:tc>
          <w:tcPr>
            <w:tcW w:w="851" w:type="dxa"/>
            <w:vAlign w:val="center"/>
          </w:tcPr>
          <w:p w:rsidR="005A4ABE" w:rsidRPr="004D797A" w:rsidRDefault="005A4ABE" w:rsidP="006732D9">
            <w:pPr>
              <w:jc w:val="center"/>
              <w:rPr>
                <w:rFonts w:hAnsi="標楷體"/>
                <w:sz w:val="20"/>
              </w:rPr>
            </w:pPr>
            <w:r w:rsidRPr="004D797A">
              <w:rPr>
                <w:rFonts w:hAnsi="標楷體"/>
                <w:sz w:val="20"/>
              </w:rPr>
              <w:t>2,297</w:t>
            </w:r>
          </w:p>
        </w:tc>
        <w:tc>
          <w:tcPr>
            <w:tcW w:w="850" w:type="dxa"/>
            <w:vAlign w:val="center"/>
          </w:tcPr>
          <w:p w:rsidR="005A4ABE" w:rsidRPr="004D797A" w:rsidRDefault="005A4ABE" w:rsidP="006732D9">
            <w:pPr>
              <w:jc w:val="center"/>
              <w:rPr>
                <w:rFonts w:hAnsi="標楷體"/>
                <w:sz w:val="20"/>
              </w:rPr>
            </w:pPr>
            <w:r w:rsidRPr="004D797A">
              <w:rPr>
                <w:rFonts w:hAnsi="標楷體"/>
                <w:sz w:val="20"/>
              </w:rPr>
              <w:t>1,209</w:t>
            </w:r>
          </w:p>
        </w:tc>
        <w:tc>
          <w:tcPr>
            <w:tcW w:w="993" w:type="dxa"/>
            <w:vAlign w:val="center"/>
          </w:tcPr>
          <w:p w:rsidR="005A4ABE" w:rsidRPr="004D797A" w:rsidRDefault="005A4ABE" w:rsidP="006732D9">
            <w:pPr>
              <w:jc w:val="center"/>
              <w:rPr>
                <w:rFonts w:hAnsi="標楷體"/>
                <w:sz w:val="20"/>
              </w:rPr>
            </w:pPr>
            <w:r w:rsidRPr="004D797A">
              <w:rPr>
                <w:rFonts w:hAnsi="標楷體"/>
                <w:sz w:val="20"/>
              </w:rPr>
              <w:t>2,846</w:t>
            </w:r>
          </w:p>
        </w:tc>
        <w:tc>
          <w:tcPr>
            <w:tcW w:w="1275" w:type="dxa"/>
            <w:vAlign w:val="center"/>
          </w:tcPr>
          <w:p w:rsidR="005A4ABE" w:rsidRPr="004D797A" w:rsidRDefault="005A4ABE" w:rsidP="006732D9">
            <w:pPr>
              <w:jc w:val="center"/>
              <w:rPr>
                <w:rFonts w:hAnsi="標楷體"/>
                <w:sz w:val="20"/>
              </w:rPr>
            </w:pPr>
            <w:r w:rsidRPr="004D797A">
              <w:rPr>
                <w:rFonts w:hAnsi="標楷體"/>
                <w:sz w:val="20"/>
              </w:rPr>
              <w:t>182</w:t>
            </w:r>
          </w:p>
        </w:tc>
        <w:tc>
          <w:tcPr>
            <w:tcW w:w="851" w:type="dxa"/>
            <w:vAlign w:val="center"/>
          </w:tcPr>
          <w:p w:rsidR="005A4ABE" w:rsidRPr="004D797A" w:rsidRDefault="005A4ABE" w:rsidP="006732D9">
            <w:pPr>
              <w:jc w:val="center"/>
              <w:rPr>
                <w:rFonts w:hAnsi="標楷體"/>
                <w:sz w:val="20"/>
              </w:rPr>
            </w:pPr>
            <w:r w:rsidRPr="004D797A">
              <w:rPr>
                <w:rFonts w:hAnsi="標楷體"/>
                <w:sz w:val="20"/>
              </w:rPr>
              <w:t>691</w:t>
            </w:r>
          </w:p>
        </w:tc>
        <w:tc>
          <w:tcPr>
            <w:tcW w:w="850" w:type="dxa"/>
            <w:vAlign w:val="center"/>
          </w:tcPr>
          <w:p w:rsidR="005A4ABE" w:rsidRPr="004D797A" w:rsidRDefault="005A4ABE" w:rsidP="006732D9">
            <w:pPr>
              <w:jc w:val="center"/>
              <w:rPr>
                <w:rFonts w:hAnsi="標楷體"/>
                <w:sz w:val="20"/>
              </w:rPr>
            </w:pPr>
            <w:r w:rsidRPr="004D797A">
              <w:rPr>
                <w:rFonts w:hAnsi="標楷體"/>
                <w:sz w:val="20"/>
              </w:rPr>
              <w:t>1,172</w:t>
            </w:r>
          </w:p>
        </w:tc>
      </w:tr>
      <w:tr w:rsidR="006E32E5" w:rsidRPr="004D797A" w:rsidTr="006D316E">
        <w:trPr>
          <w:trHeight w:val="53"/>
          <w:jc w:val="center"/>
        </w:trPr>
        <w:tc>
          <w:tcPr>
            <w:tcW w:w="851" w:type="dxa"/>
            <w:vMerge/>
            <w:vAlign w:val="center"/>
          </w:tcPr>
          <w:p w:rsidR="005A4ABE" w:rsidRPr="004D797A" w:rsidRDefault="005A4ABE" w:rsidP="006732D9">
            <w:pPr>
              <w:jc w:val="center"/>
              <w:rPr>
                <w:rFonts w:hAnsi="標楷體"/>
                <w:sz w:val="20"/>
              </w:rPr>
            </w:pPr>
          </w:p>
        </w:tc>
        <w:tc>
          <w:tcPr>
            <w:tcW w:w="992" w:type="dxa"/>
            <w:vMerge/>
            <w:vAlign w:val="center"/>
          </w:tcPr>
          <w:p w:rsidR="005A4ABE" w:rsidRPr="004D797A" w:rsidRDefault="005A4ABE" w:rsidP="006732D9">
            <w:pPr>
              <w:jc w:val="center"/>
              <w:rPr>
                <w:rFonts w:hAnsi="標楷體"/>
                <w:sz w:val="20"/>
              </w:rPr>
            </w:pPr>
          </w:p>
        </w:tc>
        <w:tc>
          <w:tcPr>
            <w:tcW w:w="709" w:type="dxa"/>
            <w:vAlign w:val="center"/>
          </w:tcPr>
          <w:p w:rsidR="005A4ABE" w:rsidRPr="004D797A" w:rsidRDefault="005A4ABE" w:rsidP="006732D9">
            <w:pPr>
              <w:jc w:val="center"/>
              <w:rPr>
                <w:rFonts w:hAnsi="標楷體"/>
                <w:sz w:val="20"/>
              </w:rPr>
            </w:pPr>
            <w:r w:rsidRPr="004D797A">
              <w:rPr>
                <w:rFonts w:hAnsi="標楷體" w:hint="eastAsia"/>
                <w:sz w:val="20"/>
              </w:rPr>
              <w:t>占比</w:t>
            </w:r>
          </w:p>
        </w:tc>
        <w:tc>
          <w:tcPr>
            <w:tcW w:w="861" w:type="dxa"/>
            <w:vAlign w:val="center"/>
          </w:tcPr>
          <w:p w:rsidR="005A4ABE" w:rsidRPr="004D797A" w:rsidRDefault="005A4ABE" w:rsidP="006732D9">
            <w:pPr>
              <w:jc w:val="center"/>
              <w:rPr>
                <w:rFonts w:hAnsi="標楷體"/>
                <w:sz w:val="20"/>
              </w:rPr>
            </w:pPr>
            <w:r w:rsidRPr="004D797A">
              <w:rPr>
                <w:rFonts w:hAnsi="標楷體"/>
                <w:sz w:val="20"/>
              </w:rPr>
              <w:t>0.67%</w:t>
            </w:r>
          </w:p>
        </w:tc>
        <w:tc>
          <w:tcPr>
            <w:tcW w:w="981" w:type="dxa"/>
            <w:vAlign w:val="center"/>
          </w:tcPr>
          <w:p w:rsidR="005A4ABE" w:rsidRPr="004D797A" w:rsidRDefault="005A4ABE" w:rsidP="006732D9">
            <w:pPr>
              <w:jc w:val="center"/>
              <w:rPr>
                <w:rFonts w:hAnsi="標楷體"/>
                <w:b/>
                <w:sz w:val="20"/>
              </w:rPr>
            </w:pPr>
            <w:r w:rsidRPr="004D797A">
              <w:rPr>
                <w:rFonts w:hAnsi="標楷體"/>
                <w:b/>
                <w:sz w:val="20"/>
              </w:rPr>
              <w:t>59.05%</w:t>
            </w:r>
          </w:p>
        </w:tc>
        <w:tc>
          <w:tcPr>
            <w:tcW w:w="851" w:type="dxa"/>
            <w:vAlign w:val="center"/>
          </w:tcPr>
          <w:p w:rsidR="005A4ABE" w:rsidRPr="004D797A" w:rsidRDefault="005A4ABE" w:rsidP="006732D9">
            <w:pPr>
              <w:jc w:val="center"/>
              <w:rPr>
                <w:rFonts w:hAnsi="標楷體"/>
                <w:sz w:val="20"/>
              </w:rPr>
            </w:pPr>
            <w:r w:rsidRPr="004D797A">
              <w:rPr>
                <w:rFonts w:hAnsi="標楷體"/>
                <w:sz w:val="20"/>
              </w:rPr>
              <w:t>11.02%</w:t>
            </w:r>
          </w:p>
        </w:tc>
        <w:tc>
          <w:tcPr>
            <w:tcW w:w="850" w:type="dxa"/>
            <w:vAlign w:val="center"/>
          </w:tcPr>
          <w:p w:rsidR="005A4ABE" w:rsidRPr="004D797A" w:rsidRDefault="005A4ABE" w:rsidP="006732D9">
            <w:pPr>
              <w:jc w:val="center"/>
              <w:rPr>
                <w:rFonts w:hAnsi="標楷體"/>
                <w:sz w:val="20"/>
              </w:rPr>
            </w:pPr>
            <w:r w:rsidRPr="004D797A">
              <w:rPr>
                <w:rFonts w:hAnsi="標楷體"/>
                <w:sz w:val="20"/>
              </w:rPr>
              <w:t>5.80%</w:t>
            </w:r>
          </w:p>
        </w:tc>
        <w:tc>
          <w:tcPr>
            <w:tcW w:w="993" w:type="dxa"/>
            <w:vAlign w:val="center"/>
          </w:tcPr>
          <w:p w:rsidR="005A4ABE" w:rsidRPr="004D797A" w:rsidRDefault="005A4ABE" w:rsidP="006732D9">
            <w:pPr>
              <w:jc w:val="center"/>
              <w:rPr>
                <w:rFonts w:hAnsi="標楷體"/>
                <w:sz w:val="20"/>
              </w:rPr>
            </w:pPr>
            <w:r w:rsidRPr="004D797A">
              <w:rPr>
                <w:rFonts w:hAnsi="標楷體"/>
                <w:sz w:val="20"/>
              </w:rPr>
              <w:t>13.65%</w:t>
            </w:r>
          </w:p>
        </w:tc>
        <w:tc>
          <w:tcPr>
            <w:tcW w:w="1275" w:type="dxa"/>
            <w:vAlign w:val="center"/>
          </w:tcPr>
          <w:p w:rsidR="005A4ABE" w:rsidRPr="004D797A" w:rsidRDefault="005A4ABE" w:rsidP="006732D9">
            <w:pPr>
              <w:jc w:val="center"/>
              <w:rPr>
                <w:rFonts w:hAnsi="標楷體"/>
                <w:sz w:val="20"/>
              </w:rPr>
            </w:pPr>
            <w:r w:rsidRPr="004D797A">
              <w:rPr>
                <w:rFonts w:hAnsi="標楷體"/>
                <w:sz w:val="20"/>
              </w:rPr>
              <w:t>0.87%</w:t>
            </w:r>
          </w:p>
        </w:tc>
        <w:tc>
          <w:tcPr>
            <w:tcW w:w="851" w:type="dxa"/>
            <w:vAlign w:val="center"/>
          </w:tcPr>
          <w:p w:rsidR="005A4ABE" w:rsidRPr="004D797A" w:rsidRDefault="005A4ABE" w:rsidP="006732D9">
            <w:pPr>
              <w:jc w:val="center"/>
              <w:rPr>
                <w:rFonts w:hAnsi="標楷體"/>
                <w:sz w:val="20"/>
              </w:rPr>
            </w:pPr>
            <w:r w:rsidRPr="004D797A">
              <w:rPr>
                <w:rFonts w:hAnsi="標楷體"/>
                <w:sz w:val="20"/>
              </w:rPr>
              <w:t>3.31%</w:t>
            </w:r>
          </w:p>
        </w:tc>
        <w:tc>
          <w:tcPr>
            <w:tcW w:w="850" w:type="dxa"/>
            <w:vAlign w:val="center"/>
          </w:tcPr>
          <w:p w:rsidR="005A4ABE" w:rsidRPr="004D797A" w:rsidRDefault="005A4ABE" w:rsidP="006732D9">
            <w:pPr>
              <w:jc w:val="center"/>
              <w:rPr>
                <w:rFonts w:hAnsi="標楷體"/>
                <w:sz w:val="20"/>
              </w:rPr>
            </w:pPr>
            <w:r w:rsidRPr="004D797A">
              <w:rPr>
                <w:rFonts w:hAnsi="標楷體"/>
                <w:sz w:val="20"/>
              </w:rPr>
              <w:t>5.62%</w:t>
            </w:r>
          </w:p>
        </w:tc>
      </w:tr>
    </w:tbl>
    <w:p w:rsidR="005A4ABE" w:rsidRPr="004D797A" w:rsidRDefault="007F5BD4" w:rsidP="00AF3578">
      <w:pPr>
        <w:ind w:leftChars="-208" w:left="-708"/>
        <w:rPr>
          <w:sz w:val="26"/>
          <w:szCs w:val="26"/>
        </w:rPr>
      </w:pPr>
      <w:r w:rsidRPr="004D797A">
        <w:rPr>
          <w:rFonts w:hint="eastAsia"/>
          <w:sz w:val="26"/>
          <w:szCs w:val="26"/>
        </w:rPr>
        <w:t xml:space="preserve"> </w:t>
      </w:r>
      <w:r w:rsidR="000330CF" w:rsidRPr="004D797A">
        <w:rPr>
          <w:rFonts w:hint="eastAsia"/>
          <w:sz w:val="26"/>
          <w:szCs w:val="26"/>
        </w:rPr>
        <w:t>資料來源：勞動部查復資料。</w:t>
      </w:r>
    </w:p>
    <w:p w:rsidR="00D6484A" w:rsidRPr="004D797A" w:rsidRDefault="00D6484A" w:rsidP="00E24B0C">
      <w:pPr>
        <w:pStyle w:val="3"/>
        <w:numPr>
          <w:ilvl w:val="2"/>
          <w:numId w:val="38"/>
        </w:numPr>
        <w:spacing w:beforeLines="50" w:before="228"/>
        <w:ind w:left="1360" w:hanging="680"/>
        <w:rPr>
          <w:rFonts w:hAnsi="標楷體"/>
          <w:szCs w:val="32"/>
        </w:rPr>
      </w:pPr>
      <w:r w:rsidRPr="004D797A">
        <w:rPr>
          <w:rFonts w:hAnsi="標楷體" w:hint="eastAsia"/>
          <w:b/>
          <w:szCs w:val="32"/>
          <w:u w:val="single"/>
        </w:rPr>
        <w:t>而本院履勘勞發署各分署青職中心發現，部分中心最後</w:t>
      </w:r>
      <w:r w:rsidR="00983118" w:rsidRPr="004D797A">
        <w:rPr>
          <w:rFonts w:hAnsi="標楷體" w:hint="eastAsia"/>
          <w:b/>
          <w:szCs w:val="32"/>
          <w:u w:val="single"/>
        </w:rPr>
        <w:t>所</w:t>
      </w:r>
      <w:r w:rsidRPr="004D797A">
        <w:rPr>
          <w:rFonts w:hAnsi="標楷體" w:hint="eastAsia"/>
          <w:b/>
          <w:szCs w:val="32"/>
          <w:u w:val="single"/>
        </w:rPr>
        <w:t>呈現</w:t>
      </w:r>
      <w:r w:rsidR="00983118" w:rsidRPr="004D797A">
        <w:rPr>
          <w:rFonts w:hAnsi="標楷體" w:hint="eastAsia"/>
          <w:b/>
          <w:szCs w:val="32"/>
          <w:u w:val="single"/>
        </w:rPr>
        <w:t>的</w:t>
      </w:r>
      <w:r w:rsidRPr="004D797A">
        <w:rPr>
          <w:rFonts w:hAnsi="標楷體" w:hint="eastAsia"/>
          <w:b/>
          <w:szCs w:val="32"/>
          <w:u w:val="single"/>
        </w:rPr>
        <w:t>績效是成功協助年輕人打造個人職場品牌，然而，青職中心真正要提升的是整體青年就業力，有限資源應妥善運用在更需要協助之弱勢青年，而協助個人打造個人品牌，在學校端應有更多可運用之計畫</w:t>
      </w:r>
      <w:r w:rsidRPr="004D797A">
        <w:rPr>
          <w:rFonts w:hAnsi="標楷體" w:hint="eastAsia"/>
          <w:szCs w:val="32"/>
        </w:rPr>
        <w:t>。基此，本院諮詢專家學者</w:t>
      </w:r>
      <w:r w:rsidR="00F90B8F" w:rsidRPr="004D797A">
        <w:rPr>
          <w:rFonts w:hAnsi="標楷體" w:hint="eastAsia"/>
          <w:szCs w:val="32"/>
        </w:rPr>
        <w:t>分別</w:t>
      </w:r>
      <w:r w:rsidRPr="004D797A">
        <w:rPr>
          <w:rFonts w:hAnsi="標楷體" w:hint="eastAsia"/>
          <w:szCs w:val="32"/>
        </w:rPr>
        <w:t>提出</w:t>
      </w:r>
      <w:r w:rsidRPr="004D797A">
        <w:rPr>
          <w:rFonts w:hAnsi="標楷體" w:hint="eastAsia"/>
          <w:b/>
          <w:kern w:val="0"/>
          <w:szCs w:val="52"/>
        </w:rPr>
        <w:t>：</w:t>
      </w:r>
      <w:r w:rsidRPr="004D797A">
        <w:rPr>
          <w:rFonts w:hAnsi="標楷體" w:hint="eastAsia"/>
          <w:kern w:val="0"/>
          <w:szCs w:val="52"/>
        </w:rPr>
        <w:t>「可以在服務上分流，青職中心在人力有限下專注做一般求職民眾或特殊需求者，</w:t>
      </w:r>
      <w:r w:rsidRPr="004D797A">
        <w:rPr>
          <w:rFonts w:hAnsi="標楷體" w:hint="eastAsia"/>
          <w:b/>
          <w:kern w:val="0"/>
          <w:szCs w:val="52"/>
        </w:rPr>
        <w:t>大專部分可以用經費補助，讓他們申請計畫，以服務系統來分流</w:t>
      </w:r>
      <w:r w:rsidRPr="004D797A">
        <w:rPr>
          <w:rFonts w:hAnsi="標楷體" w:hint="eastAsia"/>
          <w:kern w:val="0"/>
          <w:szCs w:val="52"/>
        </w:rPr>
        <w:t>。」</w:t>
      </w:r>
      <w:r w:rsidR="008117B5" w:rsidRPr="004D797A">
        <w:rPr>
          <w:rFonts w:hAnsi="標楷體" w:hint="eastAsia"/>
          <w:kern w:val="0"/>
          <w:szCs w:val="52"/>
        </w:rPr>
        <w:t>及「</w:t>
      </w:r>
      <w:r w:rsidR="006D7149" w:rsidRPr="004D797A">
        <w:rPr>
          <w:rFonts w:hAnsi="標楷體" w:hint="eastAsia"/>
          <w:kern w:val="0"/>
          <w:szCs w:val="52"/>
        </w:rPr>
        <w:t>例如現在全國</w:t>
      </w:r>
      <w:r w:rsidR="00BF4CB7" w:rsidRPr="004D797A">
        <w:rPr>
          <w:rFonts w:hAnsi="標楷體" w:hint="eastAsia"/>
          <w:kern w:val="0"/>
          <w:szCs w:val="52"/>
        </w:rPr>
        <w:t>一百</w:t>
      </w:r>
      <w:r w:rsidR="006D7149" w:rsidRPr="004D797A">
        <w:rPr>
          <w:rFonts w:hAnsi="標楷體" w:hint="eastAsia"/>
          <w:kern w:val="0"/>
          <w:szCs w:val="52"/>
        </w:rPr>
        <w:t>多所大學都有自己</w:t>
      </w:r>
      <w:r w:rsidR="00DB4D70" w:rsidRPr="004D797A">
        <w:rPr>
          <w:rFonts w:hAnsi="標楷體" w:hint="eastAsia"/>
          <w:kern w:val="0"/>
          <w:szCs w:val="52"/>
        </w:rPr>
        <w:t>的</w:t>
      </w:r>
      <w:r w:rsidR="009A54B5" w:rsidRPr="004D797A">
        <w:rPr>
          <w:rFonts w:hAnsi="標楷體" w:hint="eastAsia"/>
          <w:kern w:val="0"/>
          <w:szCs w:val="52"/>
        </w:rPr>
        <w:t>職涯中心，勞動部和教育部可以協商，哪</w:t>
      </w:r>
      <w:r w:rsidR="006D7149" w:rsidRPr="004D797A">
        <w:rPr>
          <w:rFonts w:hAnsi="標楷體" w:hint="eastAsia"/>
          <w:kern w:val="0"/>
          <w:szCs w:val="52"/>
        </w:rPr>
        <w:t>些工作先由大學做，而國</w:t>
      </w:r>
      <w:r w:rsidR="00DB4D70" w:rsidRPr="004D797A">
        <w:rPr>
          <w:rFonts w:hAnsi="標楷體" w:hint="eastAsia"/>
          <w:kern w:val="0"/>
          <w:szCs w:val="52"/>
        </w:rPr>
        <w:t>、</w:t>
      </w:r>
      <w:r w:rsidR="006D7149" w:rsidRPr="004D797A">
        <w:rPr>
          <w:rFonts w:hAnsi="標楷體" w:hint="eastAsia"/>
          <w:kern w:val="0"/>
          <w:szCs w:val="52"/>
        </w:rPr>
        <w:t>高中階段是相對弱，教育部應該可以扛下來</w:t>
      </w:r>
      <w:r w:rsidR="003020B7" w:rsidRPr="004D797A">
        <w:rPr>
          <w:rFonts w:hAnsi="標楷體" w:hint="eastAsia"/>
          <w:kern w:val="0"/>
          <w:szCs w:val="52"/>
        </w:rPr>
        <w:t>；</w:t>
      </w:r>
      <w:r w:rsidR="00A92CA0" w:rsidRPr="004D797A">
        <w:rPr>
          <w:rFonts w:hAnsi="標楷體" w:hint="eastAsia"/>
          <w:kern w:val="0"/>
          <w:szCs w:val="52"/>
        </w:rPr>
        <w:t>接下來，勞動部</w:t>
      </w:r>
      <w:r w:rsidR="00DB4D70" w:rsidRPr="004D797A">
        <w:rPr>
          <w:rFonts w:hAnsi="標楷體" w:hint="eastAsia"/>
          <w:kern w:val="0"/>
          <w:szCs w:val="52"/>
        </w:rPr>
        <w:t>的</w:t>
      </w:r>
      <w:r w:rsidR="00A92CA0" w:rsidRPr="004D797A">
        <w:rPr>
          <w:rFonts w:hAnsi="標楷體" w:hint="eastAsia"/>
          <w:kern w:val="0"/>
          <w:szCs w:val="52"/>
        </w:rPr>
        <w:t>工作就是針對</w:t>
      </w:r>
      <w:r w:rsidR="00DB4D70" w:rsidRPr="004D797A">
        <w:rPr>
          <w:rFonts w:hAnsi="標楷體" w:hint="eastAsia"/>
          <w:kern w:val="0"/>
          <w:szCs w:val="52"/>
        </w:rPr>
        <w:t>畢業</w:t>
      </w:r>
      <w:r w:rsidR="006D7149" w:rsidRPr="004D797A">
        <w:rPr>
          <w:rFonts w:hAnsi="標楷體" w:hint="eastAsia"/>
          <w:kern w:val="0"/>
          <w:szCs w:val="52"/>
        </w:rPr>
        <w:t>一段時間後沒辦法找到工作</w:t>
      </w:r>
      <w:r w:rsidR="00DB4D70" w:rsidRPr="004D797A">
        <w:rPr>
          <w:rFonts w:hAnsi="標楷體" w:hint="eastAsia"/>
          <w:kern w:val="0"/>
          <w:szCs w:val="52"/>
        </w:rPr>
        <w:t>者</w:t>
      </w:r>
      <w:r w:rsidR="006D7149" w:rsidRPr="004D797A">
        <w:rPr>
          <w:rFonts w:hAnsi="標楷體" w:hint="eastAsia"/>
          <w:kern w:val="0"/>
          <w:szCs w:val="52"/>
        </w:rPr>
        <w:t>，列</w:t>
      </w:r>
      <w:r w:rsidR="00DB4D70" w:rsidRPr="004D797A">
        <w:rPr>
          <w:rFonts w:hAnsi="標楷體" w:hint="eastAsia"/>
          <w:kern w:val="0"/>
          <w:szCs w:val="52"/>
        </w:rPr>
        <w:t>入</w:t>
      </w:r>
      <w:r w:rsidR="006D7149" w:rsidRPr="004D797A">
        <w:rPr>
          <w:rFonts w:hAnsi="標楷體" w:hint="eastAsia"/>
          <w:kern w:val="0"/>
          <w:szCs w:val="52"/>
        </w:rPr>
        <w:t>服務，</w:t>
      </w:r>
      <w:r w:rsidR="00DB4D70" w:rsidRPr="004D797A">
        <w:rPr>
          <w:rFonts w:hAnsi="標楷體" w:hint="eastAsia"/>
          <w:kern w:val="0"/>
          <w:szCs w:val="52"/>
        </w:rPr>
        <w:t>再來</w:t>
      </w:r>
      <w:r w:rsidR="002F546F" w:rsidRPr="004D797A">
        <w:rPr>
          <w:rFonts w:hAnsi="標楷體" w:hint="eastAsia"/>
          <w:kern w:val="0"/>
          <w:szCs w:val="52"/>
        </w:rPr>
        <w:t>針對未升學未就業者</w:t>
      </w:r>
      <w:r w:rsidR="006D7149" w:rsidRPr="004D797A">
        <w:rPr>
          <w:rFonts w:hAnsi="標楷體" w:hint="eastAsia"/>
          <w:kern w:val="0"/>
          <w:szCs w:val="52"/>
        </w:rPr>
        <w:t>，</w:t>
      </w:r>
      <w:r w:rsidR="006D7149" w:rsidRPr="004D797A">
        <w:rPr>
          <w:rFonts w:hAnsi="標楷體" w:hint="eastAsia"/>
          <w:b/>
          <w:kern w:val="0"/>
          <w:szCs w:val="52"/>
        </w:rPr>
        <w:t>做出必要分流</w:t>
      </w:r>
      <w:r w:rsidR="00AE62B5" w:rsidRPr="004D797A">
        <w:rPr>
          <w:rFonts w:hAnsi="標楷體"/>
          <w:kern w:val="0"/>
          <w:szCs w:val="52"/>
        </w:rPr>
        <w:t>……</w:t>
      </w:r>
      <w:r w:rsidR="00AE62B5" w:rsidRPr="004D797A">
        <w:rPr>
          <w:rFonts w:hAnsi="標楷體" w:hint="eastAsia"/>
          <w:b/>
          <w:kern w:val="0"/>
          <w:szCs w:val="52"/>
        </w:rPr>
        <w:t>如果分工更清楚，YS定位更清楚，人力培育也較</w:t>
      </w:r>
      <w:r w:rsidR="00A92CA0" w:rsidRPr="004D797A">
        <w:rPr>
          <w:rFonts w:hAnsi="標楷體" w:hint="eastAsia"/>
          <w:b/>
          <w:kern w:val="0"/>
          <w:szCs w:val="52"/>
        </w:rPr>
        <w:t>能</w:t>
      </w:r>
      <w:r w:rsidR="00AE62B5" w:rsidRPr="004D797A">
        <w:rPr>
          <w:rFonts w:hAnsi="標楷體" w:hint="eastAsia"/>
          <w:b/>
          <w:kern w:val="0"/>
          <w:szCs w:val="52"/>
        </w:rPr>
        <w:t>累積</w:t>
      </w:r>
      <w:r w:rsidR="00AE7F52" w:rsidRPr="004D797A">
        <w:rPr>
          <w:rFonts w:hAnsi="標楷體" w:hint="eastAsia"/>
          <w:kern w:val="0"/>
          <w:szCs w:val="52"/>
        </w:rPr>
        <w:t>。</w:t>
      </w:r>
      <w:r w:rsidR="008117B5" w:rsidRPr="004D797A">
        <w:rPr>
          <w:rFonts w:hAnsi="標楷體" w:hint="eastAsia"/>
          <w:kern w:val="0"/>
          <w:szCs w:val="52"/>
        </w:rPr>
        <w:t>」等</w:t>
      </w:r>
      <w:r w:rsidRPr="004D797A">
        <w:rPr>
          <w:rFonts w:hAnsi="標楷體" w:hint="eastAsia"/>
          <w:szCs w:val="32"/>
        </w:rPr>
        <w:t>建議意見，究制度面</w:t>
      </w:r>
      <w:r w:rsidRPr="004D797A">
        <w:rPr>
          <w:rFonts w:hint="eastAsia"/>
        </w:rPr>
        <w:t>如何改善，以</w:t>
      </w:r>
      <w:r w:rsidRPr="004D797A">
        <w:rPr>
          <w:rFonts w:hAnsi="標楷體" w:hint="eastAsia"/>
          <w:szCs w:val="32"/>
        </w:rPr>
        <w:t>強化資源的連結、分工與整合，</w:t>
      </w:r>
      <w:r w:rsidRPr="004D797A">
        <w:rPr>
          <w:rFonts w:hint="eastAsia"/>
        </w:rPr>
        <w:t>尚待積極研處。又，</w:t>
      </w:r>
      <w:r w:rsidRPr="004D797A">
        <w:rPr>
          <w:rFonts w:hAnsi="標楷體" w:hint="eastAsia"/>
          <w:szCs w:val="32"/>
        </w:rPr>
        <w:t>臺北市</w:t>
      </w:r>
      <w:r w:rsidRPr="004D797A">
        <w:rPr>
          <w:rFonts w:hint="eastAsia"/>
        </w:rPr>
        <w:t>政府、新北市政府及彰化縣政府設置青年職涯發展服務據點，</w:t>
      </w:r>
      <w:r w:rsidRPr="004D797A">
        <w:rPr>
          <w:rFonts w:hAnsi="標楷體" w:hint="eastAsia"/>
          <w:b/>
          <w:szCs w:val="32"/>
          <w:u w:val="single"/>
        </w:rPr>
        <w:t>本案亦實地履勘</w:t>
      </w:r>
      <w:r w:rsidR="00125C9B" w:rsidRPr="004D797A">
        <w:rPr>
          <w:rFonts w:hAnsi="標楷體"/>
          <w:b/>
          <w:szCs w:val="32"/>
          <w:u w:val="single"/>
        </w:rPr>
        <w:t>TYS</w:t>
      </w:r>
      <w:r w:rsidRPr="004D797A">
        <w:rPr>
          <w:rFonts w:hAnsi="標楷體" w:hint="eastAsia"/>
          <w:b/>
          <w:szCs w:val="32"/>
          <w:u w:val="single"/>
        </w:rPr>
        <w:t>、青職基地及彰化</w:t>
      </w:r>
      <w:r w:rsidR="00E31B3D" w:rsidRPr="004D797A">
        <w:rPr>
          <w:rFonts w:hAnsi="標楷體" w:hint="eastAsia"/>
          <w:b/>
          <w:szCs w:val="32"/>
          <w:u w:val="single"/>
        </w:rPr>
        <w:t>之</w:t>
      </w:r>
      <w:r w:rsidRPr="004D797A">
        <w:rPr>
          <w:rFonts w:hAnsi="標楷體" w:hint="eastAsia"/>
          <w:b/>
          <w:szCs w:val="32"/>
          <w:u w:val="single"/>
        </w:rPr>
        <w:t>N型未來學院，其等亦投入資源推動職涯發展業務，允應檢視投入資源有無重置之情況，以有效整合發揮綜效</w:t>
      </w:r>
      <w:r w:rsidRPr="004D797A">
        <w:rPr>
          <w:rFonts w:hAnsi="標楷體" w:hint="eastAsia"/>
          <w:szCs w:val="32"/>
        </w:rPr>
        <w:t>。</w:t>
      </w:r>
    </w:p>
    <w:p w:rsidR="0039465F" w:rsidRPr="004D797A" w:rsidRDefault="0039465F" w:rsidP="00E24B0C">
      <w:pPr>
        <w:pStyle w:val="3"/>
        <w:numPr>
          <w:ilvl w:val="2"/>
          <w:numId w:val="38"/>
        </w:numPr>
        <w:rPr>
          <w:rFonts w:hAnsi="標楷體"/>
          <w:szCs w:val="32"/>
        </w:rPr>
      </w:pPr>
      <w:r w:rsidRPr="004D797A">
        <w:rPr>
          <w:rFonts w:hAnsi="標楷體" w:hint="eastAsia"/>
          <w:szCs w:val="32"/>
        </w:rPr>
        <w:t>對此，</w:t>
      </w:r>
      <w:r w:rsidR="00FE2146" w:rsidRPr="004D797A">
        <w:rPr>
          <w:rFonts w:hAnsi="標楷體" w:hint="eastAsia"/>
          <w:szCs w:val="32"/>
        </w:rPr>
        <w:t>揆諸</w:t>
      </w:r>
      <w:r w:rsidR="004D0ADB" w:rsidRPr="004D797A">
        <w:rPr>
          <w:rFonts w:hAnsi="標楷體" w:hint="eastAsia"/>
          <w:szCs w:val="32"/>
        </w:rPr>
        <w:t>歷年就安基金委員訪視意見亦提出相關疑義</w:t>
      </w:r>
      <w:r w:rsidR="00A453F5" w:rsidRPr="004D797A">
        <w:rPr>
          <w:rFonts w:hAnsi="標楷體" w:hint="eastAsia"/>
          <w:szCs w:val="32"/>
        </w:rPr>
        <w:t>或建議</w:t>
      </w:r>
      <w:r w:rsidR="004D0ADB" w:rsidRPr="004D797A">
        <w:rPr>
          <w:rFonts w:hAnsi="標楷體" w:hint="eastAsia"/>
          <w:szCs w:val="32"/>
        </w:rPr>
        <w:t>，略</w:t>
      </w:r>
      <w:r w:rsidR="008F5BE5" w:rsidRPr="004D797A">
        <w:rPr>
          <w:rFonts w:hAnsi="標楷體" w:hint="eastAsia"/>
          <w:szCs w:val="32"/>
        </w:rPr>
        <w:t>如下表</w:t>
      </w:r>
      <w:r w:rsidR="004D0ADB" w:rsidRPr="004D797A">
        <w:rPr>
          <w:rFonts w:hAnsi="標楷體" w:hint="eastAsia"/>
          <w:szCs w:val="32"/>
        </w:rPr>
        <w:t>：</w:t>
      </w:r>
    </w:p>
    <w:p w:rsidR="008F5BE5" w:rsidRPr="004D797A" w:rsidRDefault="00F1748B" w:rsidP="008F5BE5">
      <w:pPr>
        <w:pStyle w:val="a3"/>
      </w:pPr>
      <w:r w:rsidRPr="004D797A">
        <w:rPr>
          <w:rFonts w:hint="eastAsia"/>
        </w:rPr>
        <w:t>就安</w:t>
      </w:r>
      <w:r w:rsidR="00B55A2A" w:rsidRPr="004D797A">
        <w:rPr>
          <w:rFonts w:hint="eastAsia"/>
        </w:rPr>
        <w:t>基金</w:t>
      </w:r>
      <w:r w:rsidRPr="004D797A">
        <w:rPr>
          <w:rFonts w:hint="eastAsia"/>
        </w:rPr>
        <w:t>委員</w:t>
      </w:r>
      <w:r w:rsidR="006F7FB7" w:rsidRPr="004D797A">
        <w:rPr>
          <w:rFonts w:hint="eastAsia"/>
        </w:rPr>
        <w:t>針對本項議題之</w:t>
      </w:r>
      <w:r w:rsidRPr="004D797A">
        <w:rPr>
          <w:rFonts w:hint="eastAsia"/>
          <w:sz w:val="27"/>
          <w:szCs w:val="27"/>
        </w:rPr>
        <w:t>相關意見內容摘要</w:t>
      </w:r>
    </w:p>
    <w:tbl>
      <w:tblPr>
        <w:tblStyle w:val="af9"/>
        <w:tblW w:w="0" w:type="auto"/>
        <w:tblLook w:val="04A0" w:firstRow="1" w:lastRow="0" w:firstColumn="1" w:lastColumn="0" w:noHBand="0" w:noVBand="1"/>
      </w:tblPr>
      <w:tblGrid>
        <w:gridCol w:w="988"/>
        <w:gridCol w:w="7846"/>
      </w:tblGrid>
      <w:tr w:rsidR="006E32E5" w:rsidRPr="004D797A" w:rsidTr="00A42590">
        <w:tc>
          <w:tcPr>
            <w:tcW w:w="988" w:type="dxa"/>
          </w:tcPr>
          <w:p w:rsidR="00F40D54" w:rsidRPr="004D797A" w:rsidRDefault="00AC0062" w:rsidP="006D3685">
            <w:pPr>
              <w:jc w:val="center"/>
              <w:rPr>
                <w:sz w:val="25"/>
                <w:szCs w:val="25"/>
              </w:rPr>
            </w:pPr>
            <w:r w:rsidRPr="004D797A">
              <w:rPr>
                <w:rFonts w:hint="eastAsia"/>
                <w:b/>
                <w:sz w:val="25"/>
                <w:szCs w:val="25"/>
              </w:rPr>
              <w:t>訪視日期</w:t>
            </w:r>
          </w:p>
        </w:tc>
        <w:tc>
          <w:tcPr>
            <w:tcW w:w="7846" w:type="dxa"/>
            <w:vAlign w:val="center"/>
          </w:tcPr>
          <w:p w:rsidR="00F40D54" w:rsidRPr="004D797A" w:rsidRDefault="00F40D54" w:rsidP="0018093D">
            <w:pPr>
              <w:jc w:val="center"/>
              <w:rPr>
                <w:b/>
                <w:sz w:val="25"/>
                <w:szCs w:val="25"/>
              </w:rPr>
            </w:pPr>
            <w:r w:rsidRPr="004D797A">
              <w:rPr>
                <w:rFonts w:hint="eastAsia"/>
                <w:b/>
                <w:sz w:val="25"/>
                <w:szCs w:val="25"/>
              </w:rPr>
              <w:t>相關意見</w:t>
            </w:r>
            <w:r w:rsidR="005D78D1" w:rsidRPr="004D797A">
              <w:rPr>
                <w:rFonts w:hint="eastAsia"/>
                <w:b/>
                <w:sz w:val="25"/>
                <w:szCs w:val="25"/>
              </w:rPr>
              <w:t>內容</w:t>
            </w:r>
            <w:r w:rsidRPr="004D797A">
              <w:rPr>
                <w:rFonts w:hint="eastAsia"/>
                <w:b/>
                <w:sz w:val="25"/>
                <w:szCs w:val="25"/>
              </w:rPr>
              <w:t>摘要</w:t>
            </w:r>
          </w:p>
        </w:tc>
      </w:tr>
      <w:tr w:rsidR="006E32E5" w:rsidRPr="004D797A" w:rsidTr="00A42590">
        <w:tc>
          <w:tcPr>
            <w:tcW w:w="988" w:type="dxa"/>
            <w:vAlign w:val="center"/>
          </w:tcPr>
          <w:p w:rsidR="004E5770" w:rsidRPr="004D797A" w:rsidRDefault="004E5770" w:rsidP="004E5770">
            <w:pPr>
              <w:jc w:val="center"/>
              <w:rPr>
                <w:sz w:val="25"/>
                <w:szCs w:val="25"/>
              </w:rPr>
            </w:pPr>
            <w:r w:rsidRPr="004D797A">
              <w:rPr>
                <w:rFonts w:hint="eastAsia"/>
                <w:sz w:val="25"/>
                <w:szCs w:val="25"/>
              </w:rPr>
              <w:t>109年</w:t>
            </w:r>
          </w:p>
          <w:p w:rsidR="0074216C" w:rsidRPr="004D797A" w:rsidRDefault="004E5770" w:rsidP="0074216C">
            <w:pPr>
              <w:jc w:val="center"/>
              <w:rPr>
                <w:sz w:val="25"/>
                <w:szCs w:val="25"/>
              </w:rPr>
            </w:pPr>
            <w:r w:rsidRPr="004D797A">
              <w:rPr>
                <w:rFonts w:hint="eastAsia"/>
                <w:sz w:val="25"/>
                <w:szCs w:val="25"/>
              </w:rPr>
              <w:t>9月14日</w:t>
            </w:r>
            <w:r w:rsidR="0074216C" w:rsidRPr="004D797A">
              <w:rPr>
                <w:rFonts w:ascii="微軟正黑體" w:eastAsia="微軟正黑體" w:hAnsi="微軟正黑體" w:hint="eastAsia"/>
                <w:sz w:val="25"/>
                <w:szCs w:val="25"/>
              </w:rPr>
              <w:t>、</w:t>
            </w:r>
            <w:r w:rsidR="0074216C" w:rsidRPr="004D797A">
              <w:rPr>
                <w:rFonts w:hint="eastAsia"/>
                <w:sz w:val="25"/>
                <w:szCs w:val="25"/>
              </w:rPr>
              <w:t>112年</w:t>
            </w:r>
          </w:p>
          <w:p w:rsidR="005E530B" w:rsidRPr="004D797A" w:rsidRDefault="0074216C" w:rsidP="0074216C">
            <w:pPr>
              <w:jc w:val="center"/>
              <w:rPr>
                <w:sz w:val="25"/>
                <w:szCs w:val="25"/>
              </w:rPr>
            </w:pPr>
            <w:r w:rsidRPr="004D797A">
              <w:rPr>
                <w:rFonts w:hint="eastAsia"/>
                <w:sz w:val="25"/>
                <w:szCs w:val="25"/>
              </w:rPr>
              <w:t>9月27日</w:t>
            </w:r>
          </w:p>
        </w:tc>
        <w:tc>
          <w:tcPr>
            <w:tcW w:w="7846" w:type="dxa"/>
          </w:tcPr>
          <w:p w:rsidR="005E530B" w:rsidRPr="004D797A" w:rsidRDefault="005E530B" w:rsidP="00F40D54">
            <w:pPr>
              <w:pStyle w:val="afa"/>
              <w:numPr>
                <w:ilvl w:val="3"/>
                <w:numId w:val="5"/>
              </w:numPr>
              <w:ind w:leftChars="0" w:left="315" w:hanging="283"/>
              <w:rPr>
                <w:sz w:val="25"/>
                <w:szCs w:val="25"/>
              </w:rPr>
            </w:pPr>
            <w:r w:rsidRPr="004D797A">
              <w:rPr>
                <w:rFonts w:hint="eastAsia"/>
                <w:b/>
                <w:sz w:val="25"/>
                <w:szCs w:val="25"/>
                <w:u w:val="single"/>
              </w:rPr>
              <w:t>在資源角色上可再釐清青職中心是資源的分配者？還是執行者</w:t>
            </w:r>
            <w:r w:rsidRPr="004D797A">
              <w:rPr>
                <w:rFonts w:hint="eastAsia"/>
                <w:b/>
                <w:sz w:val="25"/>
                <w:szCs w:val="25"/>
              </w:rPr>
              <w:t>？</w:t>
            </w:r>
            <w:r w:rsidRPr="004D797A">
              <w:rPr>
                <w:rFonts w:hint="eastAsia"/>
                <w:sz w:val="25"/>
                <w:szCs w:val="25"/>
              </w:rPr>
              <w:t>例如：如何針對分署本來的資源(6個轄區：雙北、基隆、宜蘭、花蓮、金門、馬祖)做個</w:t>
            </w:r>
            <w:r w:rsidRPr="004D797A">
              <w:rPr>
                <w:rFonts w:hint="eastAsia"/>
                <w:b/>
                <w:sz w:val="25"/>
                <w:szCs w:val="25"/>
              </w:rPr>
              <w:t>統合並連結運用</w:t>
            </w:r>
            <w:r w:rsidRPr="004D797A">
              <w:rPr>
                <w:rFonts w:hint="eastAsia"/>
                <w:sz w:val="25"/>
                <w:szCs w:val="25"/>
              </w:rPr>
              <w:t>，期待可看到6個轄區運用協助青年資源分</w:t>
            </w:r>
            <w:r w:rsidR="00BE68CB" w:rsidRPr="004D797A">
              <w:rPr>
                <w:rFonts w:hint="eastAsia"/>
                <w:sz w:val="25"/>
                <w:szCs w:val="25"/>
              </w:rPr>
              <w:t>布</w:t>
            </w:r>
            <w:r w:rsidRPr="004D797A">
              <w:rPr>
                <w:rFonts w:hint="eastAsia"/>
                <w:sz w:val="25"/>
                <w:szCs w:val="25"/>
              </w:rPr>
              <w:t>，以瞭解各區域提供青年就業服務之情況</w:t>
            </w:r>
            <w:r w:rsidR="00854D5D" w:rsidRPr="004D797A">
              <w:rPr>
                <w:rFonts w:hint="eastAsia"/>
                <w:sz w:val="25"/>
                <w:szCs w:val="25"/>
              </w:rPr>
              <w:t>。</w:t>
            </w:r>
          </w:p>
          <w:p w:rsidR="008D7858" w:rsidRPr="004D797A" w:rsidRDefault="008D7858" w:rsidP="008D7858">
            <w:pPr>
              <w:pStyle w:val="afa"/>
              <w:numPr>
                <w:ilvl w:val="3"/>
                <w:numId w:val="5"/>
              </w:numPr>
              <w:ind w:leftChars="0" w:left="315" w:hanging="283"/>
              <w:rPr>
                <w:sz w:val="25"/>
                <w:szCs w:val="25"/>
              </w:rPr>
            </w:pPr>
            <w:r w:rsidRPr="004D797A">
              <w:rPr>
                <w:rFonts w:hint="eastAsia"/>
                <w:sz w:val="25"/>
                <w:szCs w:val="25"/>
              </w:rPr>
              <w:t>針對不同種類青年協助的分布圖，包含工讀、技職生、更生青年、役男青年，這些不同服務族群的對象別，我們可協助的就業資源是什麼？</w:t>
            </w:r>
          </w:p>
          <w:p w:rsidR="00D024DE" w:rsidRPr="004D797A" w:rsidRDefault="00D024DE" w:rsidP="00F40D54">
            <w:pPr>
              <w:pStyle w:val="afa"/>
              <w:numPr>
                <w:ilvl w:val="3"/>
                <w:numId w:val="5"/>
              </w:numPr>
              <w:ind w:leftChars="0" w:left="315" w:hanging="283"/>
              <w:rPr>
                <w:sz w:val="25"/>
                <w:szCs w:val="25"/>
              </w:rPr>
            </w:pPr>
            <w:r w:rsidRPr="004D797A">
              <w:rPr>
                <w:rFonts w:hint="eastAsia"/>
                <w:b/>
                <w:sz w:val="25"/>
                <w:szCs w:val="25"/>
                <w:u w:val="single"/>
              </w:rPr>
              <w:t>單位要先「定位」清楚，本身期待是要做直接還是間接服務，成效又要如何呈現，定位清楚才會知道後續要達成的</w:t>
            </w:r>
            <w:r w:rsidRPr="004D797A">
              <w:rPr>
                <w:b/>
                <w:sz w:val="25"/>
                <w:szCs w:val="25"/>
                <w:u w:val="single"/>
              </w:rPr>
              <w:t>KPI</w:t>
            </w:r>
            <w:r w:rsidRPr="004D797A">
              <w:rPr>
                <w:rFonts w:hint="eastAsia"/>
                <w:b/>
                <w:sz w:val="25"/>
                <w:szCs w:val="25"/>
                <w:u w:val="single"/>
              </w:rPr>
              <w:t>是什麼？</w:t>
            </w:r>
            <w:r w:rsidRPr="004D797A">
              <w:rPr>
                <w:b/>
                <w:sz w:val="25"/>
                <w:szCs w:val="25"/>
                <w:u w:val="single"/>
              </w:rPr>
              <w:t>KPI</w:t>
            </w:r>
            <w:r w:rsidRPr="004D797A">
              <w:rPr>
                <w:rFonts w:hint="eastAsia"/>
                <w:b/>
                <w:sz w:val="25"/>
                <w:szCs w:val="25"/>
                <w:u w:val="single"/>
              </w:rPr>
              <w:t>也不一定要和就業有關，可以有不同形式，包含資源連結、公立機關形象的改變</w:t>
            </w:r>
            <w:r w:rsidRPr="004D797A">
              <w:rPr>
                <w:rFonts w:hint="eastAsia"/>
                <w:b/>
                <w:sz w:val="25"/>
                <w:szCs w:val="25"/>
              </w:rPr>
              <w:t>等</w:t>
            </w:r>
            <w:r w:rsidRPr="004D797A">
              <w:rPr>
                <w:rFonts w:hint="eastAsia"/>
                <w:sz w:val="25"/>
                <w:szCs w:val="25"/>
              </w:rPr>
              <w:t>，這些是值得思考的點。</w:t>
            </w:r>
          </w:p>
          <w:p w:rsidR="00682F07" w:rsidRPr="004D797A" w:rsidRDefault="00682F07" w:rsidP="00F40D54">
            <w:pPr>
              <w:pStyle w:val="afa"/>
              <w:numPr>
                <w:ilvl w:val="3"/>
                <w:numId w:val="5"/>
              </w:numPr>
              <w:ind w:leftChars="0" w:left="315" w:hanging="283"/>
              <w:rPr>
                <w:sz w:val="25"/>
                <w:szCs w:val="25"/>
              </w:rPr>
            </w:pPr>
            <w:r w:rsidRPr="004D797A">
              <w:rPr>
                <w:rFonts w:hint="eastAsia"/>
                <w:b/>
                <w:sz w:val="25"/>
                <w:szCs w:val="25"/>
              </w:rPr>
              <w:t>全國有眾多的大學資源，各大學也有和政府資源進行連結辦理就業博覽會等活動，因此彼此之間包含學校和學校以及學校和政府，資源如何連結及發展，亦是值得再討論精進的部分。</w:t>
            </w:r>
          </w:p>
          <w:p w:rsidR="00C52FBE" w:rsidRPr="004D797A" w:rsidRDefault="00C52FBE" w:rsidP="00C52FBE">
            <w:pPr>
              <w:pStyle w:val="afa"/>
              <w:numPr>
                <w:ilvl w:val="3"/>
                <w:numId w:val="5"/>
              </w:numPr>
              <w:ind w:leftChars="0" w:left="315" w:hanging="283"/>
              <w:rPr>
                <w:sz w:val="25"/>
                <w:szCs w:val="25"/>
              </w:rPr>
            </w:pPr>
            <w:r w:rsidRPr="004D797A">
              <w:rPr>
                <w:rFonts w:hint="eastAsia"/>
                <w:sz w:val="25"/>
                <w:szCs w:val="25"/>
              </w:rPr>
              <w:t>在產業的介紹上有相當多元的產業類型，</w:t>
            </w:r>
            <w:r w:rsidRPr="004D797A">
              <w:rPr>
                <w:rFonts w:hint="eastAsia"/>
                <w:b/>
                <w:sz w:val="25"/>
                <w:szCs w:val="25"/>
                <w:u w:val="single"/>
              </w:rPr>
              <w:t>但目前職涯講座都著重在青年期待的產業進行規劃，太過討好青年的偏好，有沒有可能在產業介紹的內容上，增加一些較生硬或是他們較少接觸產業類型，</w:t>
            </w:r>
            <w:r w:rsidRPr="004D797A">
              <w:rPr>
                <w:rFonts w:hint="eastAsia"/>
                <w:sz w:val="25"/>
                <w:szCs w:val="25"/>
              </w:rPr>
              <w:t>讓他們有些觀念的改變或提升，以讓青年有更多元的收獲，而非一昧的迎合他們去辦理相關的活動。</w:t>
            </w:r>
          </w:p>
          <w:p w:rsidR="00E26F72" w:rsidRPr="004D797A" w:rsidRDefault="00C52FBE" w:rsidP="00E26F72">
            <w:pPr>
              <w:pStyle w:val="afa"/>
              <w:numPr>
                <w:ilvl w:val="3"/>
                <w:numId w:val="5"/>
              </w:numPr>
              <w:ind w:leftChars="0" w:left="315" w:hanging="283"/>
              <w:rPr>
                <w:sz w:val="25"/>
                <w:szCs w:val="25"/>
              </w:rPr>
            </w:pPr>
            <w:r w:rsidRPr="004D797A">
              <w:rPr>
                <w:rFonts w:hint="eastAsia"/>
                <w:sz w:val="25"/>
                <w:szCs w:val="25"/>
              </w:rPr>
              <w:t>如同○委員提到的，</w:t>
            </w:r>
            <w:r w:rsidRPr="004D797A">
              <w:rPr>
                <w:rFonts w:hint="eastAsia"/>
                <w:b/>
                <w:sz w:val="25"/>
                <w:szCs w:val="25"/>
                <w:u w:val="single"/>
              </w:rPr>
              <w:t>不要完全迎合需求者的期待去辦理活動</w:t>
            </w:r>
            <w:r w:rsidRPr="004D797A">
              <w:rPr>
                <w:rFonts w:hint="eastAsia"/>
                <w:sz w:val="25"/>
                <w:szCs w:val="25"/>
                <w:u w:val="single"/>
              </w:rPr>
              <w:t>，</w:t>
            </w:r>
            <w:r w:rsidRPr="004D797A">
              <w:rPr>
                <w:rFonts w:hint="eastAsia"/>
                <w:b/>
                <w:sz w:val="25"/>
                <w:szCs w:val="25"/>
                <w:u w:val="single"/>
              </w:rPr>
              <w:t>而需因應在地產業特色及地緣結合辦理相關活動，</w:t>
            </w:r>
            <w:r w:rsidRPr="004D797A">
              <w:rPr>
                <w:rFonts w:hint="eastAsia"/>
                <w:b/>
                <w:sz w:val="25"/>
                <w:szCs w:val="25"/>
              </w:rPr>
              <w:t>會更貼切於需求者之期待</w:t>
            </w:r>
            <w:r w:rsidRPr="004D797A">
              <w:rPr>
                <w:rFonts w:hint="eastAsia"/>
                <w:sz w:val="25"/>
                <w:szCs w:val="25"/>
              </w:rPr>
              <w:t>。</w:t>
            </w:r>
          </w:p>
          <w:p w:rsidR="004B5EDF" w:rsidRPr="004D797A" w:rsidRDefault="004B5EDF" w:rsidP="00E26F72">
            <w:pPr>
              <w:pStyle w:val="afa"/>
              <w:numPr>
                <w:ilvl w:val="3"/>
                <w:numId w:val="5"/>
              </w:numPr>
              <w:ind w:leftChars="0" w:left="315" w:hanging="283"/>
              <w:rPr>
                <w:sz w:val="25"/>
                <w:szCs w:val="25"/>
              </w:rPr>
            </w:pPr>
            <w:r w:rsidRPr="004D797A">
              <w:rPr>
                <w:rFonts w:hint="eastAsia"/>
                <w:sz w:val="25"/>
                <w:szCs w:val="25"/>
              </w:rPr>
              <w:t>貴單位針對我們一直在關注的</w:t>
            </w:r>
            <w:r w:rsidRPr="004D797A">
              <w:rPr>
                <w:rFonts w:hint="eastAsia"/>
                <w:b/>
                <w:sz w:val="25"/>
                <w:szCs w:val="25"/>
              </w:rPr>
              <w:t>怯（職）志青年</w:t>
            </w:r>
            <w:r w:rsidRPr="004D797A">
              <w:rPr>
                <w:rFonts w:hint="eastAsia"/>
                <w:sz w:val="25"/>
                <w:szCs w:val="25"/>
              </w:rPr>
              <w:t>，有在嘗試及瞭解，</w:t>
            </w:r>
            <w:r w:rsidR="00715151" w:rsidRPr="004D797A">
              <w:rPr>
                <w:rFonts w:hint="eastAsia"/>
                <w:b/>
                <w:sz w:val="25"/>
                <w:szCs w:val="25"/>
              </w:rPr>
              <w:t>這邊也提供幾個參考的建議，像是可以透過社區關懷據</w:t>
            </w:r>
            <w:r w:rsidRPr="004D797A">
              <w:rPr>
                <w:rFonts w:hint="eastAsia"/>
                <w:b/>
                <w:sz w:val="25"/>
                <w:szCs w:val="25"/>
              </w:rPr>
              <w:t>點</w:t>
            </w:r>
            <w:r w:rsidRPr="004D797A">
              <w:rPr>
                <w:b/>
                <w:sz w:val="25"/>
                <w:szCs w:val="25"/>
              </w:rPr>
              <w:t>/</w:t>
            </w:r>
            <w:r w:rsidRPr="004D797A">
              <w:rPr>
                <w:rFonts w:hint="eastAsia"/>
                <w:b/>
                <w:sz w:val="25"/>
                <w:szCs w:val="25"/>
              </w:rPr>
              <w:t>協會、各民間團體進行連結，或許也可更深入家庭進行服務</w:t>
            </w:r>
            <w:r w:rsidRPr="004D797A">
              <w:rPr>
                <w:rFonts w:hint="eastAsia"/>
                <w:sz w:val="25"/>
                <w:szCs w:val="25"/>
              </w:rPr>
              <w:t>。延續上述，若是透過相關的管道找到這些需求者後，那單位如何針對這些需求者提供如人際議題、家庭支持等相關服務。</w:t>
            </w:r>
          </w:p>
          <w:p w:rsidR="00B953BC" w:rsidRPr="004D797A" w:rsidRDefault="00B953BC" w:rsidP="00E26F72">
            <w:pPr>
              <w:pStyle w:val="afa"/>
              <w:numPr>
                <w:ilvl w:val="3"/>
                <w:numId w:val="5"/>
              </w:numPr>
              <w:ind w:leftChars="0" w:left="315" w:hanging="283"/>
              <w:rPr>
                <w:sz w:val="25"/>
                <w:szCs w:val="25"/>
              </w:rPr>
            </w:pPr>
            <w:r w:rsidRPr="004D797A">
              <w:rPr>
                <w:rFonts w:hint="eastAsia"/>
                <w:b/>
                <w:sz w:val="25"/>
                <w:szCs w:val="25"/>
                <w:u w:val="single"/>
              </w:rPr>
              <w:t>重視資源之分配考量</w:t>
            </w:r>
            <w:r w:rsidRPr="004D797A">
              <w:rPr>
                <w:rFonts w:hint="eastAsia"/>
                <w:sz w:val="25"/>
                <w:szCs w:val="25"/>
                <w:u w:val="single"/>
              </w:rPr>
              <w:t>，</w:t>
            </w:r>
            <w:r w:rsidRPr="004D797A">
              <w:rPr>
                <w:rFonts w:hint="eastAsia"/>
                <w:sz w:val="25"/>
                <w:szCs w:val="25"/>
              </w:rPr>
              <w:t>簡報內有呈現針對高關懷青年著墨，值得肯定。</w:t>
            </w:r>
            <w:r w:rsidRPr="004D797A">
              <w:rPr>
                <w:rFonts w:hint="eastAsia"/>
                <w:b/>
                <w:sz w:val="25"/>
                <w:szCs w:val="25"/>
              </w:rPr>
              <w:t>資源應分配至清寒青年，協助其進行職涯發展，肯定青職中心功能</w:t>
            </w:r>
            <w:r w:rsidR="00945674" w:rsidRPr="004D797A">
              <w:rPr>
                <w:rFonts w:hint="eastAsia"/>
                <w:sz w:val="25"/>
                <w:szCs w:val="25"/>
              </w:rPr>
              <w:t>。</w:t>
            </w:r>
          </w:p>
          <w:p w:rsidR="00FD6524" w:rsidRPr="004D797A" w:rsidRDefault="00FD6524" w:rsidP="00C52FBE">
            <w:pPr>
              <w:pStyle w:val="afa"/>
              <w:numPr>
                <w:ilvl w:val="3"/>
                <w:numId w:val="5"/>
              </w:numPr>
              <w:ind w:leftChars="0" w:left="315" w:hanging="283"/>
              <w:rPr>
                <w:sz w:val="25"/>
                <w:szCs w:val="25"/>
              </w:rPr>
            </w:pPr>
            <w:r w:rsidRPr="004D797A">
              <w:rPr>
                <w:rFonts w:hint="eastAsia"/>
                <w:b/>
                <w:sz w:val="25"/>
                <w:szCs w:val="25"/>
                <w:u w:val="single"/>
              </w:rPr>
              <w:t>針對身心障礙青年亦建議加強輔導</w:t>
            </w:r>
            <w:r w:rsidRPr="004D797A">
              <w:rPr>
                <w:rFonts w:hint="eastAsia"/>
                <w:sz w:val="25"/>
                <w:szCs w:val="25"/>
              </w:rPr>
              <w:t>，如目前青年罹患身心疾患（如憂鬱症等）多，且目前少子化情形嚴重，是否影響服務績效</w:t>
            </w:r>
            <w:r w:rsidR="006E61AB" w:rsidRPr="004D797A">
              <w:rPr>
                <w:rFonts w:hint="eastAsia"/>
                <w:sz w:val="25"/>
                <w:szCs w:val="25"/>
              </w:rPr>
              <w:t>？</w:t>
            </w:r>
          </w:p>
        </w:tc>
      </w:tr>
    </w:tbl>
    <w:p w:rsidR="0082508C" w:rsidRPr="004D797A" w:rsidRDefault="0082508C" w:rsidP="0082508C">
      <w:pPr>
        <w:pStyle w:val="af8"/>
        <w:ind w:leftChars="-208" w:left="-50" w:hangingChars="253" w:hanging="658"/>
        <w:rPr>
          <w:sz w:val="26"/>
          <w:szCs w:val="26"/>
        </w:rPr>
      </w:pPr>
      <w:r w:rsidRPr="004D797A">
        <w:rPr>
          <w:rFonts w:hint="eastAsia"/>
          <w:sz w:val="26"/>
          <w:szCs w:val="26"/>
        </w:rPr>
        <w:t xml:space="preserve">      資料來源：本調查整理自勞動部查復資料。</w:t>
      </w:r>
    </w:p>
    <w:p w:rsidR="00D6484A" w:rsidRPr="004D797A" w:rsidRDefault="00D6484A" w:rsidP="00E24B0C">
      <w:pPr>
        <w:pStyle w:val="3"/>
        <w:numPr>
          <w:ilvl w:val="2"/>
          <w:numId w:val="38"/>
        </w:numPr>
        <w:rPr>
          <w:rFonts w:hAnsi="標楷體"/>
          <w:szCs w:val="32"/>
        </w:rPr>
      </w:pPr>
      <w:r w:rsidRPr="004D797A">
        <w:rPr>
          <w:rFonts w:hAnsi="標楷體" w:hint="eastAsia"/>
          <w:szCs w:val="32"/>
        </w:rPr>
        <w:t>另，</w:t>
      </w:r>
      <w:r w:rsidRPr="004D797A">
        <w:rPr>
          <w:rFonts w:hAnsi="標楷體" w:hint="eastAsia"/>
          <w:b/>
          <w:szCs w:val="32"/>
        </w:rPr>
        <w:t>據ILO</w:t>
      </w:r>
      <w:r w:rsidRPr="004D797A">
        <w:rPr>
          <w:rFonts w:hint="eastAsia"/>
          <w:b/>
          <w:szCs w:val="32"/>
        </w:rPr>
        <w:t>報告</w:t>
      </w:r>
      <w:r w:rsidRPr="004D797A">
        <w:rPr>
          <w:rFonts w:hAnsi="標楷體" w:hint="eastAsia"/>
          <w:b/>
          <w:szCs w:val="32"/>
        </w:rPr>
        <w:t>指</w:t>
      </w:r>
      <w:r w:rsidR="00DC0CEB" w:rsidRPr="004D797A">
        <w:rPr>
          <w:rFonts w:hAnsi="標楷體" w:hint="eastAsia"/>
          <w:b/>
          <w:szCs w:val="32"/>
        </w:rPr>
        <w:t>出</w:t>
      </w:r>
      <w:r w:rsidR="00D5678C" w:rsidRPr="004D797A">
        <w:rPr>
          <w:rFonts w:hAnsi="標楷體" w:hint="eastAsia"/>
          <w:b/>
          <w:szCs w:val="32"/>
        </w:rPr>
        <w:t>2</w:t>
      </w:r>
      <w:r w:rsidR="00D5678C" w:rsidRPr="004D797A">
        <w:rPr>
          <w:rFonts w:hAnsi="標楷體"/>
          <w:b/>
          <w:szCs w:val="32"/>
        </w:rPr>
        <w:t>023</w:t>
      </w:r>
      <w:r w:rsidR="00D5678C" w:rsidRPr="004D797A">
        <w:rPr>
          <w:rFonts w:hAnsi="標楷體" w:hint="eastAsia"/>
          <w:b/>
          <w:szCs w:val="32"/>
        </w:rPr>
        <w:t>年</w:t>
      </w:r>
      <w:r w:rsidRPr="004D797A">
        <w:rPr>
          <w:rFonts w:hAnsi="標楷體" w:hint="eastAsia"/>
          <w:b/>
          <w:szCs w:val="32"/>
        </w:rPr>
        <w:t>青年失業率創新低，尼特族（NEET）比</w:t>
      </w:r>
      <w:r w:rsidR="00DC0CEB" w:rsidRPr="004D797A">
        <w:rPr>
          <w:rFonts w:hAnsi="標楷體" w:hint="eastAsia"/>
          <w:b/>
          <w:szCs w:val="32"/>
        </w:rPr>
        <w:t>率</w:t>
      </w:r>
      <w:r w:rsidRPr="004D797A">
        <w:rPr>
          <w:rFonts w:hAnsi="標楷體" w:hint="eastAsia"/>
          <w:b/>
          <w:szCs w:val="32"/>
        </w:rPr>
        <w:t>卻增加</w:t>
      </w:r>
      <w:r w:rsidRPr="004D797A">
        <w:rPr>
          <w:rFonts w:hint="eastAsia"/>
          <w:b/>
          <w:szCs w:val="32"/>
        </w:rPr>
        <w:t>：報導指出，有太多年輕人是尼特族</w:t>
      </w:r>
      <w:r w:rsidRPr="004D797A">
        <w:rPr>
          <w:rStyle w:val="aff2"/>
          <w:b/>
          <w:szCs w:val="32"/>
        </w:rPr>
        <w:footnoteReference w:id="13"/>
      </w:r>
      <w:r w:rsidRPr="004D797A">
        <w:rPr>
          <w:rFonts w:hint="eastAsia"/>
          <w:b/>
          <w:szCs w:val="32"/>
        </w:rPr>
        <w:t>，而且在新興經濟體和發展中經濟體要獲得體面工作的機會有限。</w:t>
      </w:r>
      <w:r w:rsidRPr="004D797A">
        <w:rPr>
          <w:rFonts w:hint="eastAsia"/>
          <w:szCs w:val="32"/>
        </w:rPr>
        <w:t>且據指出，</w:t>
      </w:r>
      <w:r w:rsidRPr="004D797A">
        <w:rPr>
          <w:rFonts w:hint="eastAsia"/>
          <w:b/>
          <w:szCs w:val="32"/>
        </w:rPr>
        <w:t>2023年的年輕女性尼特族比率為28.1％、年輕男性比</w:t>
      </w:r>
      <w:r w:rsidR="00583D44" w:rsidRPr="004D797A">
        <w:rPr>
          <w:rFonts w:hAnsi="標楷體" w:hint="eastAsia"/>
          <w:b/>
          <w:szCs w:val="32"/>
        </w:rPr>
        <w:t>率</w:t>
      </w:r>
      <w:r w:rsidRPr="004D797A">
        <w:rPr>
          <w:rFonts w:hint="eastAsia"/>
          <w:b/>
          <w:szCs w:val="32"/>
        </w:rPr>
        <w:t>為13.1</w:t>
      </w:r>
      <w:r w:rsidR="00D041FF" w:rsidRPr="004D797A">
        <w:rPr>
          <w:rFonts w:hint="eastAsia"/>
          <w:b/>
          <w:szCs w:val="32"/>
        </w:rPr>
        <w:t>％</w:t>
      </w:r>
      <w:r w:rsidRPr="004D797A">
        <w:rPr>
          <w:rFonts w:hint="eastAsia"/>
          <w:b/>
          <w:szCs w:val="32"/>
        </w:rPr>
        <w:t>。</w:t>
      </w:r>
      <w:r w:rsidRPr="004D797A">
        <w:rPr>
          <w:rStyle w:val="aff2"/>
          <w:b/>
          <w:szCs w:val="32"/>
        </w:rPr>
        <w:footnoteReference w:id="14"/>
      </w:r>
      <w:r w:rsidRPr="004D797A">
        <w:rPr>
          <w:rFonts w:hint="eastAsia"/>
          <w:b/>
          <w:szCs w:val="32"/>
        </w:rPr>
        <w:t>在</w:t>
      </w:r>
      <w:r w:rsidRPr="004D797A">
        <w:rPr>
          <w:rFonts w:hAnsi="標楷體" w:hint="eastAsia"/>
          <w:b/>
          <w:szCs w:val="32"/>
        </w:rPr>
        <w:t>青年失業問題中，未升學、未就業與未</w:t>
      </w:r>
      <w:r w:rsidR="00583D44" w:rsidRPr="004D797A">
        <w:rPr>
          <w:rFonts w:hAnsi="標楷體" w:hint="eastAsia"/>
          <w:b/>
          <w:szCs w:val="32"/>
        </w:rPr>
        <w:t>受</w:t>
      </w:r>
      <w:r w:rsidRPr="004D797A">
        <w:rPr>
          <w:rFonts w:hAnsi="標楷體" w:hint="eastAsia"/>
          <w:b/>
          <w:szCs w:val="32"/>
        </w:rPr>
        <w:t>訓練青年族群尼特族，已然受到各國重視，</w:t>
      </w:r>
      <w:r w:rsidRPr="004D797A">
        <w:rPr>
          <w:rFonts w:hint="eastAsia"/>
          <w:b/>
          <w:szCs w:val="32"/>
        </w:rPr>
        <w:t>而</w:t>
      </w:r>
      <w:r w:rsidRPr="004D797A">
        <w:rPr>
          <w:rFonts w:hAnsi="標楷體" w:cs="Arial" w:hint="eastAsia"/>
          <w:b/>
          <w:szCs w:val="32"/>
        </w:rPr>
        <w:t>我國目前並未對尼特族進行單獨調查與統計，因此無從得知確切人數，</w:t>
      </w:r>
      <w:r w:rsidRPr="004D797A">
        <w:rPr>
          <w:rFonts w:hAnsi="標楷體" w:cs="Arial" w:hint="eastAsia"/>
          <w:szCs w:val="32"/>
        </w:rPr>
        <w:t>僅能由人力資源調查中之數據推估，已於前開調查意見中說明</w:t>
      </w:r>
      <w:r w:rsidRPr="004D797A">
        <w:rPr>
          <w:rFonts w:hint="eastAsia"/>
          <w:szCs w:val="32"/>
        </w:rPr>
        <w:t>。</w:t>
      </w:r>
      <w:r w:rsidRPr="004D797A">
        <w:rPr>
          <w:rFonts w:hint="eastAsia"/>
          <w:b/>
          <w:szCs w:val="32"/>
        </w:rPr>
        <w:t>各相關部會未能對此議題有更深入與細緻之分析，政策上也缺乏有效之整合，因此始終無法推動更全面性和貼切的作法。</w:t>
      </w:r>
      <w:r w:rsidRPr="004D797A">
        <w:rPr>
          <w:rStyle w:val="aff2"/>
          <w:szCs w:val="32"/>
        </w:rPr>
        <w:footnoteReference w:id="15"/>
      </w:r>
      <w:r w:rsidRPr="004D797A">
        <w:rPr>
          <w:rFonts w:hint="eastAsia"/>
          <w:szCs w:val="32"/>
        </w:rPr>
        <w:t>另尚有</w:t>
      </w:r>
      <w:r w:rsidRPr="004D797A">
        <w:rPr>
          <w:rFonts w:hAnsi="標楷體" w:hint="eastAsia"/>
          <w:szCs w:val="32"/>
        </w:rPr>
        <w:t>怯</w:t>
      </w:r>
      <w:r w:rsidR="003C2399" w:rsidRPr="004D797A">
        <w:rPr>
          <w:rFonts w:hAnsi="標楷體" w:hint="eastAsia"/>
        </w:rPr>
        <w:t>志</w:t>
      </w:r>
      <w:r w:rsidRPr="004D797A">
        <w:rPr>
          <w:rFonts w:hAnsi="標楷體" w:hint="eastAsia"/>
          <w:szCs w:val="32"/>
        </w:rPr>
        <w:t>者（Discouraged workers）等亟待協助，而</w:t>
      </w:r>
      <w:r w:rsidRPr="004D797A">
        <w:rPr>
          <w:rFonts w:hAnsi="標楷體" w:hint="eastAsia"/>
          <w:b/>
          <w:szCs w:val="32"/>
        </w:rPr>
        <w:t>目前機制能否有效接觸實際就業困難之青年或尼特族（NEET）、怯</w:t>
      </w:r>
      <w:r w:rsidR="009E2123" w:rsidRPr="004D797A">
        <w:rPr>
          <w:rFonts w:hAnsi="標楷體" w:hint="eastAsia"/>
          <w:b/>
          <w:szCs w:val="32"/>
        </w:rPr>
        <w:t>志</w:t>
      </w:r>
      <w:r w:rsidRPr="004D797A">
        <w:rPr>
          <w:rFonts w:hAnsi="標楷體" w:hint="eastAsia"/>
          <w:b/>
          <w:szCs w:val="32"/>
        </w:rPr>
        <w:t>者（Discouraged workers）等真正就業不利族群，尚有疑義，基此，</w:t>
      </w:r>
      <w:r w:rsidRPr="004D797A">
        <w:rPr>
          <w:rFonts w:hAnsi="標楷體" w:hint="eastAsia"/>
          <w:szCs w:val="32"/>
        </w:rPr>
        <w:t>因應我國青年失業率仍高於國人整體失業率，需整體檢視整合各部會資源，針對前開就業不利之尼特族、怯</w:t>
      </w:r>
      <w:r w:rsidR="002B0A73" w:rsidRPr="004D797A">
        <w:rPr>
          <w:rFonts w:hAnsi="標楷體" w:hint="eastAsia"/>
          <w:szCs w:val="32"/>
        </w:rPr>
        <w:t>志</w:t>
      </w:r>
      <w:r w:rsidRPr="004D797A">
        <w:rPr>
          <w:rFonts w:hAnsi="標楷體" w:hint="eastAsia"/>
          <w:szCs w:val="32"/>
        </w:rPr>
        <w:t>者</w:t>
      </w:r>
      <w:r w:rsidR="00C8624D" w:rsidRPr="004D797A">
        <w:t>（Discouraged workers）</w:t>
      </w:r>
      <w:r w:rsidRPr="004D797A">
        <w:rPr>
          <w:rFonts w:hAnsi="標楷體" w:hint="eastAsia"/>
          <w:szCs w:val="32"/>
        </w:rPr>
        <w:t>，強化相關</w:t>
      </w:r>
      <w:r w:rsidR="00AF775C" w:rsidRPr="004D797A">
        <w:rPr>
          <w:rFonts w:hAnsi="標楷體" w:hint="eastAsia"/>
          <w:szCs w:val="32"/>
        </w:rPr>
        <w:t>職涯</w:t>
      </w:r>
      <w:r w:rsidRPr="004D797A">
        <w:rPr>
          <w:rFonts w:hAnsi="標楷體" w:hint="eastAsia"/>
          <w:szCs w:val="32"/>
        </w:rPr>
        <w:t>輔導</w:t>
      </w:r>
      <w:r w:rsidR="00AF775C" w:rsidRPr="004D797A">
        <w:rPr>
          <w:rFonts w:hAnsi="標楷體" w:hint="eastAsia"/>
          <w:szCs w:val="32"/>
        </w:rPr>
        <w:t>及</w:t>
      </w:r>
      <w:r w:rsidRPr="004D797A">
        <w:rPr>
          <w:rFonts w:hAnsi="標楷體" w:hint="eastAsia"/>
          <w:szCs w:val="32"/>
        </w:rPr>
        <w:t>就業政策</w:t>
      </w:r>
      <w:r w:rsidRPr="004D797A">
        <w:rPr>
          <w:rFonts w:hAnsi="標楷體" w:hint="eastAsia"/>
          <w:b/>
          <w:szCs w:val="32"/>
        </w:rPr>
        <w:t>。</w:t>
      </w:r>
    </w:p>
    <w:p w:rsidR="00246FE1" w:rsidRPr="004D797A" w:rsidRDefault="00246FE1" w:rsidP="00E24B0C">
      <w:pPr>
        <w:pStyle w:val="3"/>
        <w:numPr>
          <w:ilvl w:val="2"/>
          <w:numId w:val="38"/>
        </w:numPr>
        <w:rPr>
          <w:rFonts w:hAnsi="標楷體"/>
          <w:b/>
          <w:szCs w:val="32"/>
        </w:rPr>
      </w:pPr>
      <w:r w:rsidRPr="004D797A">
        <w:rPr>
          <w:rFonts w:hAnsi="標楷體" w:hint="eastAsia"/>
          <w:b/>
          <w:szCs w:val="32"/>
        </w:rPr>
        <w:t>另本院履勘發現，</w:t>
      </w:r>
      <w:r w:rsidRPr="004D797A">
        <w:rPr>
          <w:rFonts w:hAnsi="標楷體" w:hint="eastAsia"/>
          <w:b/>
          <w:szCs w:val="32"/>
          <w:u w:val="single"/>
        </w:rPr>
        <w:t>五分署青職中心八大核心服務項目，偏重於產業認識和職業準備，且</w:t>
      </w:r>
      <w:r w:rsidR="000F607A" w:rsidRPr="004D797A">
        <w:rPr>
          <w:rFonts w:hAnsi="標楷體" w:hint="eastAsia"/>
          <w:b/>
          <w:szCs w:val="32"/>
          <w:u w:val="single"/>
        </w:rPr>
        <w:t>職場參訪體驗也多為一日企業參訪行程，未如青少年生涯探索號計畫、</w:t>
      </w:r>
      <w:r w:rsidR="000F607A" w:rsidRPr="004D797A">
        <w:rPr>
          <w:rFonts w:hAnsi="標楷體" w:hint="eastAsia"/>
          <w:b/>
          <w:u w:val="single"/>
        </w:rPr>
        <w:t>少年就業力準備</w:t>
      </w:r>
      <w:r w:rsidR="000F607A" w:rsidRPr="004D797A">
        <w:rPr>
          <w:rFonts w:hAnsi="標楷體" w:hint="eastAsia"/>
          <w:b/>
          <w:szCs w:val="32"/>
          <w:u w:val="single"/>
        </w:rPr>
        <w:t>計畫</w:t>
      </w:r>
      <w:r w:rsidR="000F607A" w:rsidRPr="004D797A">
        <w:rPr>
          <w:rFonts w:hAnsi="標楷體" w:hint="eastAsia"/>
          <w:b/>
          <w:u w:val="single"/>
        </w:rPr>
        <w:t>，著重於職場見習規劃，以對接提升就業力目標。</w:t>
      </w:r>
      <w:r w:rsidR="000F607A" w:rsidRPr="004D797A">
        <w:rPr>
          <w:rFonts w:hAnsi="標楷體" w:hint="eastAsia"/>
          <w:b/>
        </w:rPr>
        <w:t>且</w:t>
      </w:r>
      <w:r w:rsidRPr="004D797A">
        <w:rPr>
          <w:rFonts w:hAnsi="標楷體" w:hint="eastAsia"/>
          <w:b/>
          <w:szCs w:val="32"/>
        </w:rPr>
        <w:t>對於產業認識方面，也偏重於國發會人才培訓之重點產業，</w:t>
      </w:r>
      <w:r w:rsidR="00BB0458" w:rsidRPr="004D797A">
        <w:rPr>
          <w:rFonts w:hAnsi="標楷體" w:hint="eastAsia"/>
          <w:b/>
          <w:szCs w:val="32"/>
        </w:rPr>
        <w:t>卻乏</w:t>
      </w:r>
      <w:r w:rsidRPr="004D797A">
        <w:rPr>
          <w:rFonts w:hAnsi="標楷體" w:hint="eastAsia"/>
          <w:b/>
          <w:szCs w:val="32"/>
        </w:rPr>
        <w:t>對於當代產業多元性</w:t>
      </w:r>
      <w:r w:rsidR="00BB0458" w:rsidRPr="004D797A">
        <w:rPr>
          <w:rFonts w:hAnsi="標楷體" w:hint="eastAsia"/>
          <w:b/>
          <w:szCs w:val="32"/>
        </w:rPr>
        <w:t>之掌握與推廣</w:t>
      </w:r>
      <w:r w:rsidR="008D6EDD" w:rsidRPr="004D797A">
        <w:rPr>
          <w:rFonts w:hAnsi="標楷體" w:hint="eastAsia"/>
          <w:b/>
          <w:szCs w:val="32"/>
        </w:rPr>
        <w:t>。故為解決</w:t>
      </w:r>
      <w:r w:rsidR="008D6EDD" w:rsidRPr="004D797A">
        <w:rPr>
          <w:rFonts w:hAnsi="標楷體" w:hint="eastAsia"/>
          <w:szCs w:val="32"/>
        </w:rPr>
        <w:t>「</w:t>
      </w:r>
      <w:r w:rsidR="008D6EDD" w:rsidRPr="004D797A">
        <w:rPr>
          <w:rFonts w:hAnsi="標楷體" w:hint="eastAsia"/>
          <w:b/>
          <w:szCs w:val="32"/>
        </w:rPr>
        <w:t>青年找不到想要做的職業類別」之困難，勞發署允應督導青職中心強化針對社會韌性相關職場體驗職種的多元性，盤點第三部門社會韌性產業有關之工作職種、職缺、產值與效益，以使臺灣青年體認社會韌性產業的重要性，</w:t>
      </w:r>
      <w:r w:rsidRPr="004D797A">
        <w:rPr>
          <w:rFonts w:hAnsi="標楷體"/>
          <w:b/>
          <w:szCs w:val="32"/>
        </w:rPr>
        <w:t>幫助青年進一步認識社會韌性、公共服務等</w:t>
      </w:r>
      <w:r w:rsidRPr="004D797A">
        <w:rPr>
          <w:rFonts w:hAnsi="標楷體" w:hint="eastAsia"/>
          <w:b/>
          <w:szCs w:val="32"/>
        </w:rPr>
        <w:t>產業</w:t>
      </w:r>
      <w:r w:rsidRPr="004D797A">
        <w:rPr>
          <w:rFonts w:hAnsi="標楷體"/>
          <w:b/>
          <w:szCs w:val="32"/>
        </w:rPr>
        <w:t>領域</w:t>
      </w:r>
      <w:r w:rsidR="008D6EDD" w:rsidRPr="004D797A">
        <w:rPr>
          <w:rFonts w:hAnsi="標楷體" w:hint="eastAsia"/>
          <w:b/>
          <w:szCs w:val="32"/>
        </w:rPr>
        <w:t>，以利發展相關職涯輔導模式</w:t>
      </w:r>
      <w:r w:rsidRPr="004D797A">
        <w:rPr>
          <w:rFonts w:hAnsi="標楷體"/>
          <w:b/>
          <w:szCs w:val="32"/>
        </w:rPr>
        <w:t>。</w:t>
      </w:r>
    </w:p>
    <w:p w:rsidR="00246FE1" w:rsidRPr="004D797A" w:rsidRDefault="00246FE1" w:rsidP="00E24B0C">
      <w:pPr>
        <w:pStyle w:val="4"/>
        <w:numPr>
          <w:ilvl w:val="3"/>
          <w:numId w:val="38"/>
        </w:numPr>
        <w:rPr>
          <w:rFonts w:hAnsi="標楷體"/>
          <w:b/>
          <w:szCs w:val="32"/>
        </w:rPr>
      </w:pPr>
      <w:r w:rsidRPr="004D797A">
        <w:rPr>
          <w:rFonts w:hAnsi="標楷體" w:cs="TT20A3F7F1tCID" w:hint="eastAsia"/>
          <w:szCs w:val="32"/>
        </w:rPr>
        <w:t>按勞動部11</w:t>
      </w:r>
      <w:r w:rsidRPr="004D797A">
        <w:rPr>
          <w:rFonts w:hAnsi="標楷體" w:cs="TT20A3F7F1tCID"/>
          <w:szCs w:val="32"/>
        </w:rPr>
        <w:t>2</w:t>
      </w:r>
      <w:r w:rsidRPr="004D797A">
        <w:rPr>
          <w:rFonts w:hAnsi="標楷體" w:cs="TT20A3F7F1tCID" w:hint="eastAsia"/>
          <w:szCs w:val="32"/>
        </w:rPr>
        <w:t>年辦理「15-29歲青年勞工就業狀況調查」，</w:t>
      </w:r>
      <w:r w:rsidRPr="004D797A">
        <w:rPr>
          <w:rFonts w:hAnsi="標楷體" w:hint="eastAsia"/>
          <w:szCs w:val="32"/>
        </w:rPr>
        <w:t>112年5月青年失業者未就業之原因及困難，均以待遇不符期望最多，</w:t>
      </w:r>
      <w:r w:rsidRPr="004D797A">
        <w:rPr>
          <w:rFonts w:hAnsi="標楷體" w:hint="eastAsia"/>
          <w:b/>
          <w:szCs w:val="32"/>
          <w:u w:val="single"/>
        </w:rPr>
        <w:t>112年5月青年</w:t>
      </w:r>
      <w:r w:rsidRPr="004D797A">
        <w:rPr>
          <w:rFonts w:hAnsi="標楷體" w:hint="eastAsia"/>
          <w:b/>
          <w:u w:val="single"/>
        </w:rPr>
        <w:t>失業者</w:t>
      </w:r>
      <w:r w:rsidRPr="004D797A">
        <w:rPr>
          <w:rFonts w:hAnsi="標楷體" w:hint="eastAsia"/>
          <w:b/>
          <w:szCs w:val="32"/>
          <w:u w:val="single"/>
        </w:rPr>
        <w:t>在找尋工作過程中，曾有工作機會但未就業者7.5萬人，其未就業原因以待遇不符期望占60%最高，興趣不合占16.2%次之</w:t>
      </w:r>
      <w:r w:rsidRPr="004D797A">
        <w:rPr>
          <w:rFonts w:hAnsi="標楷體" w:hint="eastAsia"/>
          <w:szCs w:val="32"/>
        </w:rPr>
        <w:t>；未遇有工作機會者計10.1萬人，</w:t>
      </w:r>
      <w:r w:rsidRPr="004D797A">
        <w:rPr>
          <w:rFonts w:hAnsi="標楷體" w:hint="eastAsia"/>
          <w:b/>
          <w:szCs w:val="32"/>
          <w:u w:val="single"/>
        </w:rPr>
        <w:t>尋職困難原因亦以待遇不符期望占44.4%最高，找不到想要做的職業類別</w:t>
      </w:r>
      <w:r w:rsidRPr="004D797A">
        <w:rPr>
          <w:rFonts w:hAnsi="標楷體" w:hint="eastAsia"/>
          <w:szCs w:val="32"/>
        </w:rPr>
        <w:t>、專長技能(含證照資格)不合則各占21.6%、17.6%。</w:t>
      </w:r>
    </w:p>
    <w:p w:rsidR="00246FE1" w:rsidRPr="004D797A" w:rsidRDefault="00ED7D2A" w:rsidP="00AC7ACD">
      <w:pPr>
        <w:pStyle w:val="4"/>
        <w:numPr>
          <w:ilvl w:val="3"/>
          <w:numId w:val="38"/>
        </w:numPr>
        <w:rPr>
          <w:rFonts w:hAnsi="標楷體"/>
          <w:b/>
          <w:szCs w:val="32"/>
          <w:u w:val="single"/>
        </w:rPr>
      </w:pPr>
      <w:r w:rsidRPr="004D797A">
        <w:rPr>
          <w:rFonts w:hAnsi="標楷體" w:hint="eastAsia"/>
          <w:szCs w:val="32"/>
        </w:rPr>
        <w:t>據</w:t>
      </w:r>
      <w:r w:rsidR="008D6EDD" w:rsidRPr="004D797A">
        <w:rPr>
          <w:rFonts w:hAnsi="標楷體" w:hint="eastAsia"/>
          <w:szCs w:val="32"/>
        </w:rPr>
        <w:t>勞動部</w:t>
      </w:r>
      <w:r w:rsidR="008D6EDD" w:rsidRPr="004D797A">
        <w:rPr>
          <w:rFonts w:hAnsi="標楷體" w:cs="Arial"/>
          <w:b/>
          <w:szCs w:val="32"/>
          <w:u w:val="single"/>
        </w:rPr>
        <w:t>「投資青年就業方案」第二期新增措施包括</w:t>
      </w:r>
      <w:r w:rsidR="008D6EDD" w:rsidRPr="004D797A">
        <w:rPr>
          <w:rFonts w:hAnsi="標楷體" w:cs="Arial"/>
          <w:szCs w:val="32"/>
        </w:rPr>
        <w:t>：提升大專青年預聘計畫、</w:t>
      </w:r>
      <w:r w:rsidR="008D6EDD" w:rsidRPr="004D797A">
        <w:rPr>
          <w:rFonts w:hAnsi="標楷體" w:cs="Arial"/>
          <w:b/>
          <w:szCs w:val="32"/>
        </w:rPr>
        <w:t>初次尋職青年及非典型就業青年就業協助措施、</w:t>
      </w:r>
      <w:r w:rsidR="008D6EDD" w:rsidRPr="004D797A">
        <w:rPr>
          <w:rFonts w:hAnsi="標楷體" w:cs="Arial"/>
          <w:b/>
          <w:szCs w:val="32"/>
          <w:u w:val="single"/>
        </w:rPr>
        <w:t>協助青年進入重點產業、取得重點產業技術士證及穩定就業獎勵、跨部會強化青年創業協助</w:t>
      </w:r>
      <w:r w:rsidR="008D6EDD" w:rsidRPr="004D797A">
        <w:rPr>
          <w:rFonts w:hAnsi="標楷體" w:cs="Arial"/>
          <w:szCs w:val="32"/>
        </w:rPr>
        <w:t>等</w:t>
      </w:r>
      <w:r w:rsidR="008D6EDD" w:rsidRPr="004D797A">
        <w:rPr>
          <w:rFonts w:hAnsi="標楷體" w:cs="Arial" w:hint="eastAsia"/>
          <w:szCs w:val="32"/>
        </w:rPr>
        <w:t>，</w:t>
      </w:r>
      <w:r w:rsidR="008D6EDD" w:rsidRPr="004D797A">
        <w:rPr>
          <w:rFonts w:hAnsi="標楷體" w:cs="Arial" w:hint="eastAsia"/>
          <w:b/>
          <w:szCs w:val="32"/>
          <w:u w:val="single"/>
        </w:rPr>
        <w:t>顯見</w:t>
      </w:r>
      <w:r w:rsidR="008D6EDD" w:rsidRPr="004D797A">
        <w:rPr>
          <w:rFonts w:hAnsi="標楷體" w:hint="eastAsia"/>
          <w:b/>
          <w:u w:val="single"/>
        </w:rPr>
        <w:t>政府以</w:t>
      </w:r>
      <w:r w:rsidR="008D6EDD" w:rsidRPr="004D797A">
        <w:rPr>
          <w:rFonts w:hAnsi="標楷體" w:cs="Arial"/>
          <w:b/>
          <w:szCs w:val="32"/>
          <w:u w:val="single"/>
        </w:rPr>
        <w:t>協助青年進入重點產業</w:t>
      </w:r>
      <w:r w:rsidR="008D6EDD" w:rsidRPr="004D797A">
        <w:rPr>
          <w:rFonts w:hAnsi="標楷體" w:cs="Arial" w:hint="eastAsia"/>
          <w:b/>
          <w:szCs w:val="32"/>
          <w:u w:val="single"/>
        </w:rPr>
        <w:t>為主。</w:t>
      </w:r>
      <w:r w:rsidR="008D6EDD" w:rsidRPr="004D797A">
        <w:rPr>
          <w:rFonts w:hAnsi="標楷體" w:cs="Arial" w:hint="eastAsia"/>
          <w:b/>
          <w:szCs w:val="32"/>
        </w:rPr>
        <w:t>而據國發會</w:t>
      </w:r>
      <w:r w:rsidR="008D6EDD" w:rsidRPr="004D797A">
        <w:rPr>
          <w:rFonts w:hAnsi="標楷體" w:hint="eastAsia"/>
        </w:rPr>
        <w:t>2023年重點產業人力供需調查結果總計有IC設計、人工智慧應用服務、資安、精準健康等18項</w:t>
      </w:r>
      <w:r w:rsidR="008D6EDD" w:rsidRPr="004D797A">
        <w:rPr>
          <w:rFonts w:hAnsi="標楷體" w:hint="eastAsia"/>
          <w:b/>
          <w:szCs w:val="32"/>
        </w:rPr>
        <w:t>重點</w:t>
      </w:r>
      <w:r w:rsidR="008D6EDD" w:rsidRPr="004D797A">
        <w:rPr>
          <w:rFonts w:hAnsi="標楷體" w:hint="eastAsia"/>
        </w:rPr>
        <w:t>產業，並以半導體、AI應用、資安、綠領等領域人才需求為主。</w:t>
      </w:r>
      <w:r w:rsidR="008D6EDD" w:rsidRPr="004D797A">
        <w:rPr>
          <w:rFonts w:hAnsi="標楷體" w:hint="eastAsia"/>
          <w:b/>
          <w:u w:val="single"/>
        </w:rPr>
        <w:t>故</w:t>
      </w:r>
      <w:r w:rsidR="008D6EDD" w:rsidRPr="004D797A">
        <w:rPr>
          <w:rFonts w:hAnsi="標楷體" w:hint="eastAsia"/>
          <w:b/>
          <w:szCs w:val="32"/>
          <w:u w:val="single"/>
        </w:rPr>
        <w:t>本院履勘發現，青職中心職場體驗在職種部分，大多據國</w:t>
      </w:r>
      <w:r w:rsidR="008D6EDD" w:rsidRPr="004D797A">
        <w:rPr>
          <w:rFonts w:hint="eastAsia"/>
          <w:b/>
          <w:szCs w:val="32"/>
          <w:u w:val="single"/>
        </w:rPr>
        <w:t>發會重點產業人才需求推估進行規劃，如數位、綠能、光</w:t>
      </w:r>
      <w:r w:rsidR="00F1551B" w:rsidRPr="004D797A">
        <w:rPr>
          <w:rFonts w:hAnsi="標楷體" w:hint="eastAsia"/>
          <w:b/>
          <w:szCs w:val="32"/>
          <w:u w:val="single"/>
        </w:rPr>
        <w:t>電、機械等重點產業，作為相關職業</w:t>
      </w:r>
      <w:r w:rsidR="008D6EDD" w:rsidRPr="004D797A">
        <w:rPr>
          <w:rFonts w:hAnsi="標楷體" w:hint="eastAsia"/>
          <w:b/>
          <w:szCs w:val="32"/>
          <w:u w:val="single"/>
        </w:rPr>
        <w:t>探索，然而相關職種多屬第二部門商業體系或第一部門政府單位新興行業，甚少針對與社會韌性相關之第三部門體系</w:t>
      </w:r>
      <w:r w:rsidR="00F1551B" w:rsidRPr="004D797A">
        <w:rPr>
          <w:rFonts w:hAnsi="標楷體" w:hint="eastAsia"/>
          <w:b/>
          <w:szCs w:val="32"/>
          <w:u w:val="single"/>
        </w:rPr>
        <w:t>進行職場體驗規劃，反而有分署規畫協助人文社會科系學生跨領域學習至</w:t>
      </w:r>
      <w:r w:rsidR="008D6EDD" w:rsidRPr="004D797A">
        <w:rPr>
          <w:rFonts w:hAnsi="標楷體" w:hint="eastAsia"/>
          <w:b/>
          <w:szCs w:val="32"/>
          <w:u w:val="single"/>
        </w:rPr>
        <w:t>新興重點產業就業。</w:t>
      </w:r>
      <w:r w:rsidR="008D6EDD" w:rsidRPr="004D797A">
        <w:rPr>
          <w:rFonts w:hint="eastAsia"/>
          <w:szCs w:val="32"/>
        </w:rPr>
        <w:t>然而臺灣半導體產業已經產生嚴重人才磁吸效應，新冠疫情後社會韌性產業亦面臨嚴重缺工窘境，</w:t>
      </w:r>
      <w:r w:rsidR="008D6EDD" w:rsidRPr="004D797A">
        <w:rPr>
          <w:rFonts w:hAnsi="標楷體" w:hint="eastAsia"/>
          <w:szCs w:val="32"/>
        </w:rPr>
        <w:t>如社會安全網社工、心理師、諮商輔導員，教育人員、醫護及公衛人員、長照人員等。依據國發會2030年整體人力需求推估，19大類業別，包括工業項下5個行業、服務業項下13個行業，以及農、林、漁、牧業（如下表）；</w:t>
      </w:r>
      <w:r w:rsidR="008D6EDD" w:rsidRPr="004D797A">
        <w:rPr>
          <w:rFonts w:hAnsi="標楷體" w:hint="eastAsia"/>
          <w:b/>
          <w:szCs w:val="32"/>
        </w:rPr>
        <w:t>工業人力需求高，然而</w:t>
      </w:r>
      <w:r w:rsidR="008D6EDD" w:rsidRPr="004D797A">
        <w:rPr>
          <w:rFonts w:hAnsi="標楷體" w:hint="eastAsia"/>
          <w:b/>
          <w:szCs w:val="32"/>
          <w:u w:val="single"/>
        </w:rPr>
        <w:t>服務業中醫療保健及社會工作服務業人力需求成長率達2％，居各行業別之冠。</w:t>
      </w:r>
      <w:r w:rsidR="008D6EDD" w:rsidRPr="004D797A">
        <w:rPr>
          <w:rFonts w:hAnsi="標楷體" w:hint="eastAsia"/>
          <w:b/>
          <w:szCs w:val="32"/>
        </w:rPr>
        <w:t>且中央政府於107年2月核定「強化社會安全網計畫」，續推動第二期計畫（110-114年），然而計畫之推展，在中央和地方皆需投入很多的專業人力、物力和經費，才能落實強化社會安全網。</w:t>
      </w:r>
      <w:r w:rsidR="008D6EDD" w:rsidRPr="004D797A">
        <w:rPr>
          <w:rFonts w:hAnsi="標楷體" w:hint="eastAsia"/>
          <w:szCs w:val="32"/>
        </w:rPr>
        <w:t>加上，面對人口高齡化問題，賴總統指出，馬英九前總統推動長照1.0、蔡英文前總統推動長照2.0，他則將推動長照3.0，</w:t>
      </w:r>
      <w:r w:rsidR="008D6EDD" w:rsidRPr="004D797A">
        <w:rPr>
          <w:rFonts w:hAnsi="標楷體" w:hint="eastAsia"/>
        </w:rPr>
        <w:t>持續增加服務據點和內容，給予家庭照顧者和長照機構更多支持，提升對長輩的照顧</w:t>
      </w:r>
      <w:r w:rsidR="008D6EDD" w:rsidRPr="004D797A">
        <w:rPr>
          <w:rStyle w:val="aff2"/>
          <w:rFonts w:hAnsi="標楷體"/>
        </w:rPr>
        <w:footnoteReference w:id="16"/>
      </w:r>
      <w:r w:rsidR="008D6EDD" w:rsidRPr="004D797A">
        <w:rPr>
          <w:rFonts w:hAnsi="標楷體" w:hint="eastAsia"/>
        </w:rPr>
        <w:t>。是以，因應未來龐大長照需求人數，照顧服務人力是否足敷因應，實應預先規劃。</w:t>
      </w:r>
      <w:r w:rsidR="008D6EDD" w:rsidRPr="004D797A">
        <w:rPr>
          <w:rFonts w:hAnsi="標楷體" w:hint="eastAsia"/>
          <w:b/>
          <w:szCs w:val="32"/>
          <w:u w:val="single"/>
        </w:rPr>
        <w:t>基此，青職中心應</w:t>
      </w:r>
      <w:r w:rsidR="008D6EDD" w:rsidRPr="004D797A">
        <w:rPr>
          <w:rFonts w:hAnsi="標楷體" w:hint="eastAsia"/>
          <w:b/>
          <w:u w:val="single"/>
        </w:rPr>
        <w:t>針對資源配置之公平與正義性予以權衡，避免過度強調重點產業的市場發展，</w:t>
      </w:r>
      <w:r w:rsidR="008D6EDD" w:rsidRPr="004D797A">
        <w:rPr>
          <w:rFonts w:hAnsi="標楷體" w:hint="eastAsia"/>
          <w:b/>
          <w:szCs w:val="32"/>
          <w:u w:val="single"/>
        </w:rPr>
        <w:t>對於社會韌性有關之產業亦應關注，</w:t>
      </w:r>
      <w:r w:rsidR="008D6EDD" w:rsidRPr="004D797A">
        <w:rPr>
          <w:rFonts w:hAnsi="標楷體" w:hint="eastAsia"/>
          <w:b/>
          <w:u w:val="single"/>
        </w:rPr>
        <w:t>以提升青年對於第三部門等具備社會韌性產業的認識</w:t>
      </w:r>
      <w:r w:rsidR="008D6EDD" w:rsidRPr="004D797A">
        <w:rPr>
          <w:rFonts w:hAnsi="標楷體" w:hint="eastAsia"/>
          <w:b/>
          <w:szCs w:val="32"/>
          <w:u w:val="single"/>
        </w:rPr>
        <w:t>。</w:t>
      </w:r>
    </w:p>
    <w:p w:rsidR="00AE64E9" w:rsidRPr="004D797A" w:rsidRDefault="00AE64E9" w:rsidP="00AE64E9">
      <w:pPr>
        <w:pStyle w:val="a3"/>
      </w:pPr>
      <w:r w:rsidRPr="004D797A">
        <w:rPr>
          <w:rFonts w:ascii="Times New Roman"/>
          <w:b/>
          <w:szCs w:val="22"/>
        </w:rPr>
        <w:t>2021-2030</w:t>
      </w:r>
      <w:r w:rsidRPr="004D797A">
        <w:rPr>
          <w:rFonts w:ascii="Times New Roman" w:hint="eastAsia"/>
          <w:b/>
          <w:szCs w:val="22"/>
        </w:rPr>
        <w:t>年行業別最終人力需求</w:t>
      </w:r>
    </w:p>
    <w:tbl>
      <w:tblPr>
        <w:tblpPr w:leftFromText="180" w:rightFromText="180" w:vertAnchor="text" w:horzAnchor="margin" w:tblpY="1"/>
        <w:tblW w:w="5000" w:type="pct"/>
        <w:tblBorders>
          <w:top w:val="single" w:sz="4" w:space="0" w:color="7F7F7F"/>
          <w:bottom w:val="single" w:sz="4" w:space="0" w:color="7F7F7F"/>
          <w:insideH w:val="single" w:sz="4" w:space="0" w:color="7F7F7F"/>
          <w:insideV w:val="single" w:sz="4" w:space="0" w:color="7F7F7F"/>
        </w:tblBorders>
        <w:tblCellMar>
          <w:left w:w="57" w:type="dxa"/>
          <w:right w:w="57" w:type="dxa"/>
        </w:tblCellMar>
        <w:tblLook w:val="04A0" w:firstRow="1" w:lastRow="0" w:firstColumn="1" w:lastColumn="0" w:noHBand="0" w:noVBand="1"/>
      </w:tblPr>
      <w:tblGrid>
        <w:gridCol w:w="5882"/>
        <w:gridCol w:w="816"/>
        <w:gridCol w:w="815"/>
        <w:gridCol w:w="654"/>
        <w:gridCol w:w="677"/>
      </w:tblGrid>
      <w:tr w:rsidR="006E32E5" w:rsidRPr="004D797A" w:rsidTr="00D435CE">
        <w:trPr>
          <w:trHeight w:val="70"/>
          <w:tblHeader/>
        </w:trPr>
        <w:tc>
          <w:tcPr>
            <w:tcW w:w="3325" w:type="pct"/>
            <w:vMerge w:val="restart"/>
            <w:tcBorders>
              <w:top w:val="single" w:sz="4" w:space="0" w:color="7F7F7F"/>
              <w:left w:val="nil"/>
              <w:bottom w:val="single" w:sz="4" w:space="0" w:color="7F7F7F"/>
              <w:right w:val="single" w:sz="4" w:space="0" w:color="auto"/>
            </w:tcBorders>
            <w:shd w:val="clear" w:color="auto" w:fill="EAF1DD" w:themeFill="accent3" w:themeFillTint="33"/>
            <w:noWrap/>
            <w:vAlign w:val="center"/>
            <w:hideMark/>
          </w:tcPr>
          <w:p w:rsidR="00D435CE" w:rsidRPr="004D797A" w:rsidRDefault="00D435CE" w:rsidP="00D435CE">
            <w:pPr>
              <w:keepNext/>
              <w:widowControl/>
              <w:overflowPunct/>
              <w:autoSpaceDE/>
              <w:autoSpaceDN/>
              <w:adjustRightInd w:val="0"/>
              <w:snapToGrid w:val="0"/>
              <w:spacing w:line="260" w:lineRule="exact"/>
              <w:jc w:val="center"/>
              <w:rPr>
                <w:rFonts w:ascii="Times New Roman"/>
                <w:b/>
                <w:kern w:val="0"/>
                <w:sz w:val="24"/>
                <w:szCs w:val="24"/>
              </w:rPr>
            </w:pPr>
            <w:r w:rsidRPr="004D797A">
              <w:rPr>
                <w:rFonts w:ascii="Times New Roman" w:hint="eastAsia"/>
                <w:b/>
                <w:kern w:val="0"/>
                <w:sz w:val="24"/>
                <w:szCs w:val="24"/>
              </w:rPr>
              <w:t>行業別</w:t>
            </w:r>
          </w:p>
        </w:tc>
        <w:tc>
          <w:tcPr>
            <w:tcW w:w="1675" w:type="pct"/>
            <w:gridSpan w:val="4"/>
            <w:tcBorders>
              <w:top w:val="single" w:sz="4" w:space="0" w:color="7F7F7F"/>
              <w:left w:val="single" w:sz="4" w:space="0" w:color="auto"/>
              <w:bottom w:val="single" w:sz="4" w:space="0" w:color="auto"/>
              <w:right w:val="nil"/>
            </w:tcBorders>
            <w:shd w:val="clear" w:color="auto" w:fill="EAF1DD" w:themeFill="accent3" w:themeFillTint="33"/>
            <w:vAlign w:val="center"/>
            <w:hideMark/>
          </w:tcPr>
          <w:p w:rsidR="00D435CE" w:rsidRPr="004D797A" w:rsidRDefault="00D435CE" w:rsidP="00D435CE">
            <w:pPr>
              <w:keepNext/>
              <w:widowControl/>
              <w:overflowPunct/>
              <w:autoSpaceDE/>
              <w:autoSpaceDN/>
              <w:adjustRightInd w:val="0"/>
              <w:snapToGrid w:val="0"/>
              <w:spacing w:line="260" w:lineRule="exact"/>
              <w:jc w:val="center"/>
              <w:rPr>
                <w:rFonts w:ascii="Times New Roman"/>
                <w:b/>
                <w:kern w:val="0"/>
                <w:sz w:val="24"/>
                <w:szCs w:val="24"/>
              </w:rPr>
            </w:pPr>
            <w:r w:rsidRPr="004D797A">
              <w:rPr>
                <w:rFonts w:ascii="Times New Roman" w:hint="eastAsia"/>
                <w:b/>
                <w:kern w:val="0"/>
                <w:sz w:val="24"/>
                <w:szCs w:val="24"/>
              </w:rPr>
              <w:t>最終人力需求數</w:t>
            </w:r>
          </w:p>
        </w:tc>
      </w:tr>
      <w:tr w:rsidR="006E32E5" w:rsidRPr="004D797A" w:rsidTr="00D435CE">
        <w:trPr>
          <w:tblHeader/>
        </w:trPr>
        <w:tc>
          <w:tcPr>
            <w:tcW w:w="3325" w:type="pct"/>
            <w:vMerge/>
            <w:tcBorders>
              <w:top w:val="single" w:sz="4" w:space="0" w:color="7F7F7F"/>
              <w:left w:val="nil"/>
              <w:bottom w:val="single" w:sz="4" w:space="0" w:color="7F7F7F"/>
              <w:right w:val="single" w:sz="4" w:space="0" w:color="auto"/>
            </w:tcBorders>
            <w:shd w:val="clear" w:color="auto" w:fill="EAF1DD" w:themeFill="accent3" w:themeFillTint="33"/>
            <w:vAlign w:val="center"/>
            <w:hideMark/>
          </w:tcPr>
          <w:p w:rsidR="00D435CE" w:rsidRPr="004D797A" w:rsidRDefault="00D435CE" w:rsidP="00D435CE">
            <w:pPr>
              <w:widowControl/>
              <w:overflowPunct/>
              <w:autoSpaceDE/>
              <w:autoSpaceDN/>
              <w:spacing w:line="260" w:lineRule="exact"/>
              <w:jc w:val="left"/>
              <w:rPr>
                <w:rFonts w:ascii="Times New Roman"/>
                <w:b/>
                <w:kern w:val="0"/>
                <w:sz w:val="24"/>
                <w:szCs w:val="24"/>
              </w:rPr>
            </w:pPr>
          </w:p>
        </w:tc>
        <w:tc>
          <w:tcPr>
            <w:tcW w:w="461" w:type="pct"/>
            <w:vMerge w:val="restart"/>
            <w:tcBorders>
              <w:top w:val="single" w:sz="4" w:space="0" w:color="auto"/>
              <w:left w:val="single" w:sz="4" w:space="0" w:color="auto"/>
              <w:bottom w:val="single" w:sz="4" w:space="0" w:color="7F7F7F"/>
              <w:right w:val="single" w:sz="4" w:space="0" w:color="auto"/>
            </w:tcBorders>
            <w:shd w:val="clear" w:color="auto" w:fill="EAF1DD" w:themeFill="accent3" w:themeFillTint="33"/>
            <w:noWrap/>
            <w:vAlign w:val="center"/>
            <w:hideMark/>
          </w:tcPr>
          <w:p w:rsidR="00D435CE" w:rsidRPr="004D797A" w:rsidRDefault="00D435CE" w:rsidP="00D435CE">
            <w:pPr>
              <w:keepNext/>
              <w:overflowPunct/>
              <w:autoSpaceDE/>
              <w:autoSpaceDN/>
              <w:adjustRightInd w:val="0"/>
              <w:snapToGrid w:val="0"/>
              <w:spacing w:line="260" w:lineRule="exact"/>
              <w:jc w:val="center"/>
              <w:rPr>
                <w:rFonts w:ascii="Times New Roman"/>
                <w:b/>
                <w:kern w:val="0"/>
                <w:sz w:val="24"/>
                <w:szCs w:val="24"/>
                <w:vertAlign w:val="superscript"/>
              </w:rPr>
            </w:pPr>
            <w:r w:rsidRPr="004D797A">
              <w:rPr>
                <w:rFonts w:ascii="Times New Roman"/>
                <w:b/>
                <w:kern w:val="0"/>
                <w:sz w:val="24"/>
                <w:szCs w:val="24"/>
              </w:rPr>
              <w:t>2020</w:t>
            </w:r>
            <w:r w:rsidRPr="004D797A">
              <w:rPr>
                <w:rFonts w:ascii="Times New Roman"/>
                <w:b/>
                <w:kern w:val="0"/>
                <w:sz w:val="24"/>
                <w:szCs w:val="24"/>
                <w:vertAlign w:val="superscript"/>
              </w:rPr>
              <w:t>f</w:t>
            </w:r>
          </w:p>
          <w:p w:rsidR="00D435CE" w:rsidRPr="004D797A" w:rsidRDefault="00D435CE" w:rsidP="00D435CE">
            <w:pPr>
              <w:keepNext/>
              <w:overflowPunct/>
              <w:autoSpaceDE/>
              <w:autoSpaceDN/>
              <w:adjustRightInd w:val="0"/>
              <w:snapToGrid w:val="0"/>
              <w:spacing w:line="260" w:lineRule="exact"/>
              <w:jc w:val="center"/>
              <w:rPr>
                <w:rFonts w:ascii="Times New Roman"/>
                <w:b/>
                <w:kern w:val="0"/>
                <w:sz w:val="24"/>
                <w:szCs w:val="24"/>
              </w:rPr>
            </w:pPr>
            <w:r w:rsidRPr="004D797A">
              <w:rPr>
                <w:rFonts w:ascii="Times New Roman"/>
                <w:b/>
                <w:kern w:val="0"/>
                <w:sz w:val="24"/>
                <w:szCs w:val="24"/>
              </w:rPr>
              <w:t>(</w:t>
            </w:r>
            <w:r w:rsidRPr="004D797A">
              <w:rPr>
                <w:rFonts w:ascii="Times New Roman" w:hint="eastAsia"/>
                <w:b/>
                <w:kern w:val="0"/>
                <w:sz w:val="24"/>
                <w:szCs w:val="24"/>
              </w:rPr>
              <w:t>千人</w:t>
            </w:r>
            <w:r w:rsidRPr="004D797A">
              <w:rPr>
                <w:rFonts w:ascii="Times New Roman"/>
                <w:b/>
                <w:kern w:val="0"/>
                <w:sz w:val="24"/>
                <w:szCs w:val="24"/>
              </w:rPr>
              <w:t>)</w:t>
            </w:r>
          </w:p>
        </w:tc>
        <w:tc>
          <w:tcPr>
            <w:tcW w:w="461" w:type="pct"/>
            <w:vMerge w:val="restart"/>
            <w:tcBorders>
              <w:top w:val="single" w:sz="4" w:space="0" w:color="auto"/>
              <w:left w:val="single" w:sz="4" w:space="0" w:color="auto"/>
              <w:bottom w:val="single" w:sz="4" w:space="0" w:color="7F7F7F"/>
              <w:right w:val="single" w:sz="4" w:space="0" w:color="auto"/>
            </w:tcBorders>
            <w:shd w:val="clear" w:color="auto" w:fill="EAF1DD" w:themeFill="accent3" w:themeFillTint="33"/>
            <w:noWrap/>
            <w:vAlign w:val="center"/>
            <w:hideMark/>
          </w:tcPr>
          <w:p w:rsidR="00D435CE" w:rsidRPr="004D797A" w:rsidRDefault="00D435CE" w:rsidP="00D435CE">
            <w:pPr>
              <w:keepNext/>
              <w:overflowPunct/>
              <w:autoSpaceDE/>
              <w:autoSpaceDN/>
              <w:adjustRightInd w:val="0"/>
              <w:snapToGrid w:val="0"/>
              <w:spacing w:line="260" w:lineRule="exact"/>
              <w:jc w:val="center"/>
              <w:rPr>
                <w:rFonts w:ascii="Times New Roman"/>
                <w:b/>
                <w:kern w:val="0"/>
                <w:sz w:val="24"/>
                <w:szCs w:val="24"/>
                <w:vertAlign w:val="superscript"/>
              </w:rPr>
            </w:pPr>
            <w:r w:rsidRPr="004D797A">
              <w:rPr>
                <w:rFonts w:ascii="Times New Roman"/>
                <w:b/>
                <w:kern w:val="0"/>
                <w:sz w:val="24"/>
                <w:szCs w:val="24"/>
              </w:rPr>
              <w:t>2030</w:t>
            </w:r>
            <w:r w:rsidRPr="004D797A">
              <w:rPr>
                <w:rFonts w:ascii="Times New Roman"/>
                <w:b/>
                <w:kern w:val="0"/>
                <w:sz w:val="24"/>
                <w:szCs w:val="24"/>
                <w:vertAlign w:val="superscript"/>
              </w:rPr>
              <w:t>f</w:t>
            </w:r>
          </w:p>
          <w:p w:rsidR="00D435CE" w:rsidRPr="004D797A" w:rsidRDefault="00D435CE" w:rsidP="00D435CE">
            <w:pPr>
              <w:keepNext/>
              <w:overflowPunct/>
              <w:autoSpaceDE/>
              <w:autoSpaceDN/>
              <w:adjustRightInd w:val="0"/>
              <w:snapToGrid w:val="0"/>
              <w:spacing w:line="260" w:lineRule="exact"/>
              <w:jc w:val="center"/>
              <w:rPr>
                <w:rFonts w:ascii="Times New Roman"/>
                <w:b/>
                <w:kern w:val="0"/>
                <w:sz w:val="24"/>
                <w:szCs w:val="24"/>
              </w:rPr>
            </w:pPr>
            <w:r w:rsidRPr="004D797A">
              <w:rPr>
                <w:rFonts w:ascii="Times New Roman"/>
                <w:b/>
                <w:kern w:val="0"/>
                <w:sz w:val="24"/>
                <w:szCs w:val="24"/>
              </w:rPr>
              <w:t>(</w:t>
            </w:r>
            <w:r w:rsidRPr="004D797A">
              <w:rPr>
                <w:rFonts w:ascii="Times New Roman" w:hint="eastAsia"/>
                <w:b/>
                <w:kern w:val="0"/>
                <w:sz w:val="24"/>
                <w:szCs w:val="24"/>
              </w:rPr>
              <w:t>千人</w:t>
            </w:r>
            <w:r w:rsidRPr="004D797A">
              <w:rPr>
                <w:rFonts w:ascii="Times New Roman"/>
                <w:b/>
                <w:kern w:val="0"/>
                <w:sz w:val="24"/>
                <w:szCs w:val="24"/>
              </w:rPr>
              <w:t>)</w:t>
            </w:r>
          </w:p>
        </w:tc>
        <w:tc>
          <w:tcPr>
            <w:tcW w:w="752" w:type="pct"/>
            <w:gridSpan w:val="2"/>
            <w:tcBorders>
              <w:top w:val="single" w:sz="4" w:space="0" w:color="auto"/>
              <w:left w:val="single" w:sz="4" w:space="0" w:color="auto"/>
              <w:bottom w:val="single" w:sz="4" w:space="0" w:color="7F7F7F"/>
              <w:right w:val="nil"/>
            </w:tcBorders>
            <w:shd w:val="clear" w:color="auto" w:fill="EAF1DD" w:themeFill="accent3" w:themeFillTint="33"/>
            <w:vAlign w:val="center"/>
            <w:hideMark/>
          </w:tcPr>
          <w:p w:rsidR="00D435CE" w:rsidRPr="004D797A" w:rsidRDefault="00D435CE" w:rsidP="00D435CE">
            <w:pPr>
              <w:keepNext/>
              <w:widowControl/>
              <w:overflowPunct/>
              <w:autoSpaceDE/>
              <w:autoSpaceDN/>
              <w:adjustRightInd w:val="0"/>
              <w:snapToGrid w:val="0"/>
              <w:spacing w:line="260" w:lineRule="exact"/>
              <w:jc w:val="center"/>
              <w:rPr>
                <w:rFonts w:ascii="Times New Roman"/>
                <w:b/>
                <w:kern w:val="0"/>
                <w:sz w:val="24"/>
                <w:szCs w:val="24"/>
              </w:rPr>
            </w:pPr>
            <w:r w:rsidRPr="004D797A">
              <w:rPr>
                <w:rFonts w:ascii="Times New Roman"/>
                <w:b/>
                <w:kern w:val="0"/>
                <w:sz w:val="24"/>
                <w:szCs w:val="24"/>
              </w:rPr>
              <w:t>2021-30</w:t>
            </w:r>
            <w:r w:rsidRPr="004D797A">
              <w:rPr>
                <w:rFonts w:ascii="Times New Roman"/>
                <w:b/>
                <w:kern w:val="0"/>
                <w:sz w:val="24"/>
                <w:szCs w:val="24"/>
                <w:vertAlign w:val="superscript"/>
              </w:rPr>
              <w:t>f</w:t>
            </w:r>
            <w:r w:rsidRPr="004D797A">
              <w:rPr>
                <w:rFonts w:ascii="Times New Roman" w:hint="eastAsia"/>
                <w:b/>
                <w:kern w:val="0"/>
                <w:sz w:val="24"/>
                <w:szCs w:val="24"/>
              </w:rPr>
              <w:t>平均</w:t>
            </w:r>
          </w:p>
        </w:tc>
      </w:tr>
      <w:tr w:rsidR="006E32E5" w:rsidRPr="004D797A" w:rsidTr="00D435CE">
        <w:trPr>
          <w:trHeight w:val="313"/>
          <w:tblHeader/>
        </w:trPr>
        <w:tc>
          <w:tcPr>
            <w:tcW w:w="3325" w:type="pct"/>
            <w:vMerge/>
            <w:tcBorders>
              <w:top w:val="single" w:sz="4" w:space="0" w:color="7F7F7F"/>
              <w:left w:val="nil"/>
              <w:bottom w:val="single" w:sz="4" w:space="0" w:color="7F7F7F"/>
              <w:right w:val="single" w:sz="4" w:space="0" w:color="auto"/>
            </w:tcBorders>
            <w:shd w:val="clear" w:color="auto" w:fill="EAF1DD" w:themeFill="accent3" w:themeFillTint="33"/>
            <w:vAlign w:val="center"/>
            <w:hideMark/>
          </w:tcPr>
          <w:p w:rsidR="00D435CE" w:rsidRPr="004D797A" w:rsidRDefault="00D435CE" w:rsidP="00D435CE">
            <w:pPr>
              <w:widowControl/>
              <w:overflowPunct/>
              <w:autoSpaceDE/>
              <w:autoSpaceDN/>
              <w:spacing w:line="260" w:lineRule="exact"/>
              <w:jc w:val="left"/>
              <w:rPr>
                <w:rFonts w:ascii="Times New Roman"/>
                <w:b/>
                <w:kern w:val="0"/>
                <w:sz w:val="24"/>
                <w:szCs w:val="24"/>
              </w:rPr>
            </w:pPr>
          </w:p>
        </w:tc>
        <w:tc>
          <w:tcPr>
            <w:tcW w:w="461" w:type="pct"/>
            <w:vMerge/>
            <w:tcBorders>
              <w:top w:val="single" w:sz="4" w:space="0" w:color="auto"/>
              <w:left w:val="single" w:sz="4" w:space="0" w:color="auto"/>
              <w:bottom w:val="single" w:sz="4" w:space="0" w:color="7F7F7F"/>
              <w:right w:val="single" w:sz="4" w:space="0" w:color="auto"/>
            </w:tcBorders>
            <w:shd w:val="clear" w:color="auto" w:fill="EAF1DD" w:themeFill="accent3" w:themeFillTint="33"/>
            <w:vAlign w:val="center"/>
            <w:hideMark/>
          </w:tcPr>
          <w:p w:rsidR="00D435CE" w:rsidRPr="004D797A" w:rsidRDefault="00D435CE" w:rsidP="00D435CE">
            <w:pPr>
              <w:widowControl/>
              <w:overflowPunct/>
              <w:autoSpaceDE/>
              <w:autoSpaceDN/>
              <w:spacing w:line="260" w:lineRule="exact"/>
              <w:jc w:val="left"/>
              <w:rPr>
                <w:rFonts w:ascii="Times New Roman"/>
                <w:b/>
                <w:kern w:val="0"/>
                <w:sz w:val="24"/>
                <w:szCs w:val="24"/>
              </w:rPr>
            </w:pPr>
          </w:p>
        </w:tc>
        <w:tc>
          <w:tcPr>
            <w:tcW w:w="461" w:type="pct"/>
            <w:vMerge/>
            <w:tcBorders>
              <w:top w:val="single" w:sz="4" w:space="0" w:color="auto"/>
              <w:left w:val="single" w:sz="4" w:space="0" w:color="auto"/>
              <w:bottom w:val="single" w:sz="4" w:space="0" w:color="7F7F7F"/>
              <w:right w:val="single" w:sz="4" w:space="0" w:color="auto"/>
            </w:tcBorders>
            <w:shd w:val="clear" w:color="auto" w:fill="EAF1DD" w:themeFill="accent3" w:themeFillTint="33"/>
            <w:vAlign w:val="center"/>
            <w:hideMark/>
          </w:tcPr>
          <w:p w:rsidR="00D435CE" w:rsidRPr="004D797A" w:rsidRDefault="00D435CE" w:rsidP="00D435CE">
            <w:pPr>
              <w:widowControl/>
              <w:overflowPunct/>
              <w:autoSpaceDE/>
              <w:autoSpaceDN/>
              <w:spacing w:line="260" w:lineRule="exact"/>
              <w:jc w:val="left"/>
              <w:rPr>
                <w:rFonts w:ascii="Times New Roman"/>
                <w:b/>
                <w:kern w:val="0"/>
                <w:sz w:val="24"/>
                <w:szCs w:val="24"/>
              </w:rPr>
            </w:pPr>
          </w:p>
        </w:tc>
        <w:tc>
          <w:tcPr>
            <w:tcW w:w="370" w:type="pct"/>
            <w:tcBorders>
              <w:top w:val="single" w:sz="4" w:space="0" w:color="auto"/>
              <w:left w:val="single" w:sz="4" w:space="0" w:color="auto"/>
              <w:bottom w:val="single" w:sz="4" w:space="0" w:color="7F7F7F"/>
              <w:right w:val="single" w:sz="4" w:space="0" w:color="auto"/>
            </w:tcBorders>
            <w:shd w:val="clear" w:color="auto" w:fill="EAF1DD" w:themeFill="accent3" w:themeFillTint="33"/>
            <w:vAlign w:val="center"/>
            <w:hideMark/>
          </w:tcPr>
          <w:p w:rsidR="00D435CE" w:rsidRPr="004D797A" w:rsidRDefault="00D435CE" w:rsidP="00D435CE">
            <w:pPr>
              <w:keepNext/>
              <w:widowControl/>
              <w:overflowPunct/>
              <w:autoSpaceDE/>
              <w:autoSpaceDN/>
              <w:adjustRightInd w:val="0"/>
              <w:snapToGrid w:val="0"/>
              <w:spacing w:line="260" w:lineRule="exact"/>
              <w:ind w:leftChars="-50" w:left="-170" w:rightChars="-50" w:right="-170"/>
              <w:jc w:val="center"/>
              <w:rPr>
                <w:rFonts w:ascii="Times New Roman"/>
                <w:b/>
                <w:kern w:val="0"/>
                <w:sz w:val="24"/>
                <w:szCs w:val="24"/>
              </w:rPr>
            </w:pPr>
            <w:r w:rsidRPr="004D797A">
              <w:rPr>
                <w:rFonts w:ascii="Times New Roman" w:hint="eastAsia"/>
                <w:b/>
                <w:kern w:val="0"/>
                <w:sz w:val="24"/>
                <w:szCs w:val="24"/>
              </w:rPr>
              <w:t>淨增數</w:t>
            </w:r>
            <w:r w:rsidRPr="004D797A">
              <w:rPr>
                <w:rFonts w:ascii="Times New Roman"/>
                <w:b/>
                <w:kern w:val="0"/>
                <w:sz w:val="24"/>
                <w:szCs w:val="24"/>
              </w:rPr>
              <w:br/>
              <w:t>(</w:t>
            </w:r>
            <w:r w:rsidRPr="004D797A">
              <w:rPr>
                <w:rFonts w:ascii="Times New Roman" w:hint="eastAsia"/>
                <w:b/>
                <w:kern w:val="0"/>
                <w:sz w:val="24"/>
                <w:szCs w:val="24"/>
              </w:rPr>
              <w:t>千人</w:t>
            </w:r>
            <w:r w:rsidRPr="004D797A">
              <w:rPr>
                <w:rFonts w:ascii="Times New Roman"/>
                <w:b/>
                <w:kern w:val="0"/>
                <w:sz w:val="24"/>
                <w:szCs w:val="24"/>
              </w:rPr>
              <w:t>)</w:t>
            </w:r>
          </w:p>
        </w:tc>
        <w:tc>
          <w:tcPr>
            <w:tcW w:w="383" w:type="pct"/>
            <w:tcBorders>
              <w:top w:val="single" w:sz="4" w:space="0" w:color="auto"/>
              <w:left w:val="single" w:sz="4" w:space="0" w:color="auto"/>
              <w:bottom w:val="single" w:sz="4" w:space="0" w:color="7F7F7F"/>
              <w:right w:val="nil"/>
            </w:tcBorders>
            <w:shd w:val="clear" w:color="auto" w:fill="EAF1DD" w:themeFill="accent3" w:themeFillTint="33"/>
            <w:vAlign w:val="center"/>
            <w:hideMark/>
          </w:tcPr>
          <w:p w:rsidR="00D435CE" w:rsidRPr="004D797A" w:rsidRDefault="00D435CE" w:rsidP="00D435CE">
            <w:pPr>
              <w:keepNext/>
              <w:widowControl/>
              <w:overflowPunct/>
              <w:autoSpaceDE/>
              <w:autoSpaceDN/>
              <w:adjustRightInd w:val="0"/>
              <w:snapToGrid w:val="0"/>
              <w:spacing w:line="260" w:lineRule="exact"/>
              <w:ind w:leftChars="-50" w:left="-170" w:rightChars="-50" w:right="-170"/>
              <w:jc w:val="center"/>
              <w:rPr>
                <w:rFonts w:ascii="Times New Roman"/>
                <w:b/>
                <w:kern w:val="0"/>
                <w:sz w:val="24"/>
                <w:szCs w:val="24"/>
              </w:rPr>
            </w:pPr>
            <w:r w:rsidRPr="004D797A">
              <w:rPr>
                <w:rFonts w:ascii="Times New Roman" w:hint="eastAsia"/>
                <w:b/>
                <w:kern w:val="0"/>
                <w:sz w:val="24"/>
                <w:szCs w:val="24"/>
              </w:rPr>
              <w:t>成長率</w:t>
            </w:r>
          </w:p>
          <w:p w:rsidR="00D435CE" w:rsidRPr="004D797A" w:rsidRDefault="00D435CE" w:rsidP="00D435CE">
            <w:pPr>
              <w:keepNext/>
              <w:widowControl/>
              <w:overflowPunct/>
              <w:autoSpaceDE/>
              <w:autoSpaceDN/>
              <w:adjustRightInd w:val="0"/>
              <w:snapToGrid w:val="0"/>
              <w:spacing w:line="260" w:lineRule="exact"/>
              <w:ind w:leftChars="-50" w:left="-170" w:rightChars="-50" w:right="-170"/>
              <w:jc w:val="center"/>
              <w:rPr>
                <w:rFonts w:ascii="Times New Roman"/>
                <w:b/>
                <w:kern w:val="0"/>
                <w:sz w:val="24"/>
                <w:szCs w:val="24"/>
              </w:rPr>
            </w:pPr>
            <w:r w:rsidRPr="004D797A">
              <w:rPr>
                <w:rFonts w:ascii="Times New Roman"/>
                <w:b/>
                <w:kern w:val="0"/>
                <w:sz w:val="24"/>
                <w:szCs w:val="24"/>
              </w:rPr>
              <w:t>(%)</w:t>
            </w:r>
          </w:p>
        </w:tc>
      </w:tr>
      <w:tr w:rsidR="006E32E5" w:rsidRPr="004D797A" w:rsidTr="00D435CE">
        <w:trPr>
          <w:trHeight w:val="110"/>
        </w:trPr>
        <w:tc>
          <w:tcPr>
            <w:tcW w:w="3325" w:type="pct"/>
            <w:tcBorders>
              <w:top w:val="single" w:sz="4" w:space="0" w:color="7F7F7F"/>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rPr>
                <w:rFonts w:ascii="Times New Roman"/>
                <w:b/>
                <w:bCs/>
                <w:sz w:val="24"/>
                <w:szCs w:val="24"/>
              </w:rPr>
            </w:pPr>
            <w:r w:rsidRPr="004D797A">
              <w:rPr>
                <w:rFonts w:ascii="Times New Roman" w:hint="eastAsia"/>
                <w:b/>
                <w:bCs/>
                <w:sz w:val="24"/>
                <w:szCs w:val="24"/>
              </w:rPr>
              <w:t>總計</w:t>
            </w:r>
          </w:p>
        </w:tc>
        <w:tc>
          <w:tcPr>
            <w:tcW w:w="461" w:type="pct"/>
            <w:tcBorders>
              <w:top w:val="single" w:sz="4" w:space="0" w:color="7F7F7F"/>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12,344</w:t>
            </w:r>
          </w:p>
        </w:tc>
        <w:tc>
          <w:tcPr>
            <w:tcW w:w="461" w:type="pct"/>
            <w:tcBorders>
              <w:top w:val="single" w:sz="4" w:space="0" w:color="7F7F7F"/>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13,025</w:t>
            </w:r>
          </w:p>
        </w:tc>
        <w:tc>
          <w:tcPr>
            <w:tcW w:w="370" w:type="pct"/>
            <w:tcBorders>
              <w:top w:val="single" w:sz="4" w:space="0" w:color="7F7F7F"/>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68</w:t>
            </w:r>
          </w:p>
        </w:tc>
        <w:tc>
          <w:tcPr>
            <w:tcW w:w="383" w:type="pct"/>
            <w:tcBorders>
              <w:top w:val="single" w:sz="4" w:space="0" w:color="7F7F7F"/>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0.5</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rPr>
                <w:rFonts w:ascii="Times New Roman"/>
                <w:b/>
                <w:bCs/>
                <w:sz w:val="24"/>
                <w:szCs w:val="24"/>
              </w:rPr>
            </w:pPr>
            <w:r w:rsidRPr="004D797A">
              <w:rPr>
                <w:rFonts w:ascii="Times New Roman" w:hint="eastAsia"/>
                <w:b/>
                <w:bCs/>
                <w:sz w:val="24"/>
                <w:szCs w:val="24"/>
              </w:rPr>
              <w:t>農、林、漁、牧業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577</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589</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1</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0.2</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rPr>
                <w:rFonts w:ascii="Times New Roman"/>
                <w:b/>
                <w:bCs/>
                <w:sz w:val="24"/>
                <w:szCs w:val="24"/>
              </w:rPr>
            </w:pPr>
            <w:r w:rsidRPr="004D797A">
              <w:rPr>
                <w:rFonts w:ascii="Times New Roman" w:hint="eastAsia"/>
                <w:b/>
                <w:bCs/>
                <w:sz w:val="24"/>
                <w:szCs w:val="24"/>
              </w:rPr>
              <w:t>工業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4,532</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4,675</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14</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0.3</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600" w:hangingChars="100" w:hanging="260"/>
              <w:rPr>
                <w:rFonts w:ascii="Times New Roman"/>
                <w:bCs/>
                <w:sz w:val="24"/>
                <w:szCs w:val="24"/>
              </w:rPr>
            </w:pPr>
            <w:r w:rsidRPr="004D797A">
              <w:rPr>
                <w:rFonts w:ascii="Times New Roman" w:hint="eastAsia"/>
                <w:bCs/>
                <w:sz w:val="24"/>
                <w:szCs w:val="24"/>
              </w:rPr>
              <w:t>礦業及土石採取業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0.2</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600" w:hangingChars="100" w:hanging="260"/>
              <w:rPr>
                <w:rFonts w:ascii="Times New Roman"/>
                <w:bCs/>
                <w:sz w:val="24"/>
                <w:szCs w:val="24"/>
              </w:rPr>
            </w:pPr>
            <w:r w:rsidRPr="004D797A">
              <w:rPr>
                <w:rFonts w:ascii="Times New Roman" w:hint="eastAsia"/>
                <w:bCs/>
                <w:sz w:val="24"/>
                <w:szCs w:val="24"/>
              </w:rPr>
              <w:t>製造業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3,506</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3,641</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13</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0.4</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600" w:hangingChars="100" w:hanging="260"/>
              <w:rPr>
                <w:rFonts w:ascii="Times New Roman"/>
                <w:bCs/>
                <w:sz w:val="24"/>
                <w:szCs w:val="24"/>
              </w:rPr>
            </w:pPr>
            <w:r w:rsidRPr="004D797A">
              <w:rPr>
                <w:rFonts w:ascii="Times New Roman" w:hint="eastAsia"/>
                <w:bCs/>
                <w:sz w:val="24"/>
                <w:szCs w:val="24"/>
              </w:rPr>
              <w:t>電力及燃氣供應業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30</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28</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-0.8</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600" w:hangingChars="100" w:hanging="260"/>
              <w:rPr>
                <w:rFonts w:ascii="Times New Roman"/>
                <w:bCs/>
                <w:sz w:val="24"/>
                <w:szCs w:val="24"/>
              </w:rPr>
            </w:pPr>
            <w:r w:rsidRPr="004D797A">
              <w:rPr>
                <w:rFonts w:ascii="Times New Roman" w:hint="eastAsia"/>
                <w:bCs/>
                <w:sz w:val="24"/>
                <w:szCs w:val="24"/>
              </w:rPr>
              <w:t>用水供應及污染整治業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82</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88</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0.7</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600" w:hangingChars="100" w:hanging="260"/>
              <w:rPr>
                <w:rFonts w:ascii="Times New Roman"/>
                <w:bCs/>
                <w:sz w:val="24"/>
                <w:szCs w:val="24"/>
              </w:rPr>
            </w:pPr>
            <w:r w:rsidRPr="004D797A">
              <w:rPr>
                <w:rFonts w:ascii="Times New Roman" w:hint="eastAsia"/>
                <w:bCs/>
                <w:sz w:val="24"/>
                <w:szCs w:val="24"/>
              </w:rPr>
              <w:t>營建工程業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909</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914</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0.1</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rPr>
                <w:rFonts w:ascii="Times New Roman"/>
                <w:b/>
                <w:bCs/>
                <w:sz w:val="24"/>
                <w:szCs w:val="24"/>
              </w:rPr>
            </w:pPr>
            <w:r w:rsidRPr="004D797A">
              <w:rPr>
                <w:rFonts w:ascii="Times New Roman" w:hint="eastAsia"/>
                <w:b/>
                <w:bCs/>
                <w:sz w:val="24"/>
                <w:szCs w:val="24"/>
              </w:rPr>
              <w:t>服務業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7,235</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7,761</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53</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0.7</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批發及零售業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1,904</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1,940</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0.2</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運輸及倉儲業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472</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515</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0.9</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住宿及餐飲業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876</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959</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8</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0.9</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出版、影音製作、傳播及資通訊服務業</w:t>
            </w:r>
          </w:p>
        </w:tc>
        <w:tc>
          <w:tcPr>
            <w:tcW w:w="461" w:type="pct"/>
            <w:tcBorders>
              <w:top w:val="nil"/>
              <w:left w:val="nil"/>
              <w:bottom w:val="nil"/>
              <w:right w:val="nil"/>
            </w:tcBorders>
            <w:noWrap/>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274</w:t>
            </w:r>
          </w:p>
        </w:tc>
        <w:tc>
          <w:tcPr>
            <w:tcW w:w="461"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319</w:t>
            </w:r>
          </w:p>
        </w:tc>
        <w:tc>
          <w:tcPr>
            <w:tcW w:w="370" w:type="pct"/>
            <w:tcBorders>
              <w:top w:val="nil"/>
              <w:left w:val="nil"/>
              <w:bottom w:val="nil"/>
              <w:right w:val="nil"/>
            </w:tcBorders>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5</w:t>
            </w:r>
          </w:p>
        </w:tc>
        <w:tc>
          <w:tcPr>
            <w:tcW w:w="383" w:type="pct"/>
            <w:tcBorders>
              <w:top w:val="nil"/>
              <w:left w:val="nil"/>
              <w:bottom w:val="nil"/>
              <w:right w:val="nil"/>
            </w:tcBorders>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1.5</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金融及保險業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441</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458</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2</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0.4</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不動產業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112</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125</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1.1</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專業、科學及技術服務業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393</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468</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7</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1.8</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支援服務業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311</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366</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6</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1.6</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公共行政及國防；強制性社會安全</w:t>
            </w:r>
          </w:p>
        </w:tc>
        <w:tc>
          <w:tcPr>
            <w:tcW w:w="461" w:type="pct"/>
            <w:tcBorders>
              <w:top w:val="nil"/>
              <w:left w:val="nil"/>
              <w:bottom w:val="nil"/>
              <w:right w:val="nil"/>
            </w:tcBorders>
            <w:noWrap/>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364</w:t>
            </w:r>
          </w:p>
        </w:tc>
        <w:tc>
          <w:tcPr>
            <w:tcW w:w="461"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346</w:t>
            </w:r>
          </w:p>
        </w:tc>
        <w:tc>
          <w:tcPr>
            <w:tcW w:w="370" w:type="pct"/>
            <w:tcBorders>
              <w:top w:val="nil"/>
              <w:left w:val="nil"/>
              <w:bottom w:val="nil"/>
              <w:right w:val="nil"/>
            </w:tcBorders>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-2</w:t>
            </w:r>
          </w:p>
        </w:tc>
        <w:tc>
          <w:tcPr>
            <w:tcW w:w="383" w:type="pct"/>
            <w:tcBorders>
              <w:top w:val="nil"/>
              <w:left w:val="nil"/>
              <w:bottom w:val="nil"/>
              <w:right w:val="nil"/>
            </w:tcBorders>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-0.5</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教育業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670</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661</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-0.1</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醫療保健及社會工作服務業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488</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593</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10</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
                <w:bCs/>
                <w:sz w:val="22"/>
                <w:szCs w:val="22"/>
              </w:rPr>
            </w:pPr>
            <w:r w:rsidRPr="004D797A">
              <w:rPr>
                <w:rFonts w:ascii="Times New Roman"/>
                <w:b/>
                <w:bCs/>
                <w:sz w:val="22"/>
                <w:szCs w:val="22"/>
              </w:rPr>
              <w:t>2.0</w:t>
            </w:r>
          </w:p>
        </w:tc>
      </w:tr>
      <w:tr w:rsidR="006E32E5" w:rsidRPr="004D797A" w:rsidTr="00D435CE">
        <w:tc>
          <w:tcPr>
            <w:tcW w:w="3325" w:type="pct"/>
            <w:tcBorders>
              <w:top w:val="nil"/>
              <w:left w:val="nil"/>
              <w:bottom w:val="nil"/>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藝術、娛樂及休閒服務業</w:t>
            </w:r>
          </w:p>
        </w:tc>
        <w:tc>
          <w:tcPr>
            <w:tcW w:w="461" w:type="pct"/>
            <w:tcBorders>
              <w:top w:val="nil"/>
              <w:left w:val="nil"/>
              <w:bottom w:val="nil"/>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116</w:t>
            </w:r>
          </w:p>
        </w:tc>
        <w:tc>
          <w:tcPr>
            <w:tcW w:w="461" w:type="pct"/>
            <w:tcBorders>
              <w:top w:val="nil"/>
              <w:left w:val="nil"/>
              <w:bottom w:val="nil"/>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123</w:t>
            </w:r>
          </w:p>
        </w:tc>
        <w:tc>
          <w:tcPr>
            <w:tcW w:w="370"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1</w:t>
            </w:r>
          </w:p>
        </w:tc>
        <w:tc>
          <w:tcPr>
            <w:tcW w:w="383" w:type="pct"/>
            <w:tcBorders>
              <w:top w:val="nil"/>
              <w:left w:val="nil"/>
              <w:bottom w:val="nil"/>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0.6</w:t>
            </w:r>
          </w:p>
        </w:tc>
      </w:tr>
      <w:tr w:rsidR="006E32E5" w:rsidRPr="004D797A" w:rsidTr="00D435CE">
        <w:tc>
          <w:tcPr>
            <w:tcW w:w="3325" w:type="pct"/>
            <w:tcBorders>
              <w:top w:val="nil"/>
              <w:left w:val="nil"/>
              <w:bottom w:val="single" w:sz="4" w:space="0" w:color="7F7F7F"/>
              <w:right w:val="single" w:sz="4" w:space="0" w:color="7F7F7F"/>
            </w:tcBorders>
            <w:noWrap/>
            <w:hideMark/>
          </w:tcPr>
          <w:p w:rsidR="00D435CE" w:rsidRPr="004D797A" w:rsidRDefault="00D435CE" w:rsidP="00D435CE">
            <w:pPr>
              <w:keepNext/>
              <w:widowControl/>
              <w:overflowPunct/>
              <w:autoSpaceDE/>
              <w:autoSpaceDN/>
              <w:adjustRightInd w:val="0"/>
              <w:snapToGrid w:val="0"/>
              <w:spacing w:line="260" w:lineRule="exact"/>
              <w:ind w:leftChars="100" w:left="568" w:hangingChars="100" w:hanging="228"/>
              <w:rPr>
                <w:rFonts w:ascii="Times New Roman"/>
                <w:bCs/>
                <w:spacing w:val="-16"/>
                <w:sz w:val="24"/>
                <w:szCs w:val="24"/>
              </w:rPr>
            </w:pPr>
            <w:r w:rsidRPr="004D797A">
              <w:rPr>
                <w:rFonts w:ascii="Times New Roman" w:hint="eastAsia"/>
                <w:bCs/>
                <w:spacing w:val="-16"/>
                <w:sz w:val="24"/>
                <w:szCs w:val="24"/>
              </w:rPr>
              <w:t>其他服務業</w:t>
            </w:r>
          </w:p>
        </w:tc>
        <w:tc>
          <w:tcPr>
            <w:tcW w:w="461" w:type="pct"/>
            <w:tcBorders>
              <w:top w:val="nil"/>
              <w:left w:val="nil"/>
              <w:bottom w:val="single" w:sz="4" w:space="0" w:color="7F7F7F"/>
              <w:right w:val="nil"/>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815</w:t>
            </w:r>
          </w:p>
        </w:tc>
        <w:tc>
          <w:tcPr>
            <w:tcW w:w="461" w:type="pct"/>
            <w:tcBorders>
              <w:top w:val="nil"/>
              <w:left w:val="nil"/>
              <w:bottom w:val="single" w:sz="4" w:space="0" w:color="7F7F7F"/>
              <w:right w:val="single" w:sz="4" w:space="0" w:color="7F7F7F"/>
            </w:tcBorders>
            <w:noWrap/>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888</w:t>
            </w:r>
          </w:p>
        </w:tc>
        <w:tc>
          <w:tcPr>
            <w:tcW w:w="370" w:type="pct"/>
            <w:tcBorders>
              <w:top w:val="nil"/>
              <w:left w:val="nil"/>
              <w:bottom w:val="single" w:sz="4" w:space="0" w:color="7F7F7F"/>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7</w:t>
            </w:r>
          </w:p>
        </w:tc>
        <w:tc>
          <w:tcPr>
            <w:tcW w:w="383" w:type="pct"/>
            <w:tcBorders>
              <w:top w:val="nil"/>
              <w:left w:val="nil"/>
              <w:bottom w:val="single" w:sz="4" w:space="0" w:color="7F7F7F"/>
              <w:right w:val="nil"/>
            </w:tcBorders>
            <w:vAlign w:val="center"/>
            <w:hideMark/>
          </w:tcPr>
          <w:p w:rsidR="00D435CE" w:rsidRPr="004D797A" w:rsidRDefault="00D435CE" w:rsidP="00D435CE">
            <w:pPr>
              <w:keepNext/>
              <w:widowControl/>
              <w:overflowPunct/>
              <w:autoSpaceDE/>
              <w:autoSpaceDN/>
              <w:adjustRightInd w:val="0"/>
              <w:snapToGrid w:val="0"/>
              <w:spacing w:line="260" w:lineRule="exact"/>
              <w:jc w:val="right"/>
              <w:rPr>
                <w:rFonts w:ascii="Times New Roman"/>
                <w:bCs/>
                <w:sz w:val="22"/>
                <w:szCs w:val="22"/>
              </w:rPr>
            </w:pPr>
            <w:r w:rsidRPr="004D797A">
              <w:rPr>
                <w:rFonts w:ascii="Times New Roman"/>
                <w:bCs/>
                <w:sz w:val="22"/>
                <w:szCs w:val="22"/>
              </w:rPr>
              <w:t>0.9</w:t>
            </w:r>
          </w:p>
        </w:tc>
      </w:tr>
    </w:tbl>
    <w:p w:rsidR="00246FE1" w:rsidRPr="004D797A" w:rsidRDefault="00246FE1" w:rsidP="00246FE1">
      <w:pPr>
        <w:keepNext/>
        <w:overflowPunct/>
        <w:autoSpaceDE/>
        <w:autoSpaceDN/>
        <w:adjustRightInd w:val="0"/>
        <w:snapToGrid w:val="0"/>
        <w:spacing w:afterLines="50" w:after="228" w:line="240" w:lineRule="exact"/>
        <w:ind w:left="502" w:hangingChars="193" w:hanging="502"/>
        <w:rPr>
          <w:rFonts w:ascii="Times New Roman"/>
          <w:sz w:val="24"/>
          <w:szCs w:val="24"/>
        </w:rPr>
      </w:pPr>
      <w:r w:rsidRPr="004D797A">
        <w:rPr>
          <w:rFonts w:ascii="Times New Roman" w:hint="eastAsia"/>
          <w:sz w:val="24"/>
          <w:szCs w:val="24"/>
        </w:rPr>
        <w:t>註：本表最終人力需求係指在達到平均每年經濟成長率</w:t>
      </w:r>
      <w:r w:rsidRPr="004D797A">
        <w:rPr>
          <w:rFonts w:ascii="Times New Roman"/>
          <w:sz w:val="24"/>
          <w:szCs w:val="24"/>
        </w:rPr>
        <w:t>3%</w:t>
      </w:r>
      <w:r w:rsidRPr="004D797A">
        <w:rPr>
          <w:rFonts w:ascii="Times New Roman" w:hint="eastAsia"/>
          <w:sz w:val="24"/>
          <w:szCs w:val="24"/>
        </w:rPr>
        <w:t>之前提下，產業發展所需投入之人力，係涵蓋對於本國及外籍工作者之人力投入需求，非指勞動市場供需交互影響下的國人就業人數；淨增數即代表產業因擴張、萎縮或生產力提升所產生最終人力需求之淨變動數。</w:t>
      </w:r>
    </w:p>
    <w:p w:rsidR="00246FE1" w:rsidRPr="004D797A" w:rsidRDefault="00246FE1" w:rsidP="00246FE1">
      <w:pPr>
        <w:overflowPunct/>
        <w:autoSpaceDE/>
        <w:autoSpaceDN/>
        <w:adjustRightInd w:val="0"/>
        <w:snapToGrid w:val="0"/>
        <w:spacing w:line="240" w:lineRule="exact"/>
        <w:jc w:val="left"/>
        <w:rPr>
          <w:rFonts w:ascii="Times New Roman"/>
          <w:sz w:val="26"/>
          <w:szCs w:val="26"/>
        </w:rPr>
      </w:pPr>
      <w:r w:rsidRPr="004D797A">
        <w:rPr>
          <w:rFonts w:ascii="Times New Roman" w:hint="eastAsia"/>
          <w:sz w:val="26"/>
          <w:szCs w:val="26"/>
        </w:rPr>
        <w:t>資料來源：國發會</w:t>
      </w:r>
      <w:r w:rsidR="00CF230F" w:rsidRPr="004D797A">
        <w:rPr>
          <w:rFonts w:ascii="Times New Roman" w:hint="eastAsia"/>
          <w:sz w:val="26"/>
          <w:szCs w:val="26"/>
        </w:rPr>
        <w:t>查復資料</w:t>
      </w:r>
      <w:r w:rsidRPr="004D797A">
        <w:rPr>
          <w:rFonts w:ascii="Times New Roman" w:hint="eastAsia"/>
          <w:sz w:val="26"/>
          <w:szCs w:val="26"/>
        </w:rPr>
        <w:t>。</w:t>
      </w:r>
    </w:p>
    <w:p w:rsidR="00ED7D2A" w:rsidRPr="004D797A" w:rsidRDefault="00ED7D2A" w:rsidP="00246FE1">
      <w:pPr>
        <w:overflowPunct/>
        <w:autoSpaceDE/>
        <w:autoSpaceDN/>
        <w:adjustRightInd w:val="0"/>
        <w:snapToGrid w:val="0"/>
        <w:spacing w:line="240" w:lineRule="exact"/>
        <w:jc w:val="left"/>
        <w:rPr>
          <w:rFonts w:ascii="Times New Roman"/>
          <w:kern w:val="0"/>
          <w:sz w:val="26"/>
          <w:szCs w:val="26"/>
        </w:rPr>
      </w:pPr>
    </w:p>
    <w:p w:rsidR="00246FE1" w:rsidRPr="004D797A" w:rsidRDefault="00246FE1" w:rsidP="00E24B0C">
      <w:pPr>
        <w:pStyle w:val="3"/>
        <w:numPr>
          <w:ilvl w:val="2"/>
          <w:numId w:val="38"/>
        </w:numPr>
        <w:rPr>
          <w:rFonts w:hAnsi="標楷體"/>
          <w:szCs w:val="32"/>
        </w:rPr>
      </w:pPr>
      <w:r w:rsidRPr="004D797A">
        <w:rPr>
          <w:rFonts w:hint="eastAsia"/>
          <w:szCs w:val="32"/>
        </w:rPr>
        <w:t>再者，為提升學生輔導整體量能及品質，立法院甫於1</w:t>
      </w:r>
      <w:r w:rsidRPr="004D797A">
        <w:rPr>
          <w:szCs w:val="32"/>
        </w:rPr>
        <w:t>13</w:t>
      </w:r>
      <w:r w:rsidRPr="004D797A">
        <w:rPr>
          <w:rFonts w:hint="eastAsia"/>
          <w:szCs w:val="32"/>
        </w:rPr>
        <w:t>年11月29日</w:t>
      </w:r>
      <w:r w:rsidR="00CB46E2" w:rsidRPr="004D797A">
        <w:rPr>
          <w:rFonts w:hint="eastAsia"/>
          <w:szCs w:val="32"/>
        </w:rPr>
        <w:t xml:space="preserve">　</w:t>
      </w:r>
      <w:r w:rsidRPr="004D797A">
        <w:rPr>
          <w:rFonts w:hint="eastAsia"/>
          <w:szCs w:val="32"/>
        </w:rPr>
        <w:t>三讀通過「學生輔導法」</w:t>
      </w:r>
      <w:r w:rsidRPr="004D797A">
        <w:rPr>
          <w:szCs w:val="32"/>
        </w:rPr>
        <w:t>部分條文</w:t>
      </w:r>
      <w:r w:rsidRPr="004D797A">
        <w:rPr>
          <w:rFonts w:hint="eastAsia"/>
          <w:szCs w:val="32"/>
        </w:rPr>
        <w:t>修正</w:t>
      </w:r>
      <w:r w:rsidRPr="004D797A">
        <w:rPr>
          <w:szCs w:val="32"/>
        </w:rPr>
        <w:t>，增加補足輔導教師及輔導人員員額編制</w:t>
      </w:r>
      <w:r w:rsidRPr="004D797A">
        <w:rPr>
          <w:rFonts w:hint="eastAsia"/>
          <w:szCs w:val="32"/>
        </w:rPr>
        <w:t>，此均需投入大量人力。故而，青職中心允應</w:t>
      </w:r>
      <w:r w:rsidRPr="004D797A">
        <w:rPr>
          <w:rFonts w:hAnsi="標楷體" w:hint="eastAsia"/>
          <w:b/>
          <w:szCs w:val="32"/>
        </w:rPr>
        <w:t>將社會韌性相關之職種、職缺、產值及效益等，向年輕世代溝通，</w:t>
      </w:r>
      <w:r w:rsidRPr="004D797A">
        <w:rPr>
          <w:rFonts w:hAnsi="標楷體"/>
          <w:b/>
          <w:szCs w:val="32"/>
        </w:rPr>
        <w:t>幫助青年進一步認識社會韌性、公共服務等</w:t>
      </w:r>
      <w:r w:rsidRPr="004D797A">
        <w:rPr>
          <w:rFonts w:hAnsi="標楷體" w:hint="eastAsia"/>
          <w:b/>
          <w:szCs w:val="32"/>
        </w:rPr>
        <w:t>產業</w:t>
      </w:r>
      <w:r w:rsidRPr="004D797A">
        <w:rPr>
          <w:rFonts w:hAnsi="標楷體"/>
          <w:b/>
          <w:szCs w:val="32"/>
        </w:rPr>
        <w:t>領域</w:t>
      </w:r>
      <w:r w:rsidRPr="004D797A">
        <w:rPr>
          <w:rFonts w:hAnsi="標楷體" w:hint="eastAsia"/>
          <w:b/>
          <w:szCs w:val="32"/>
        </w:rPr>
        <w:t>，有效促進</w:t>
      </w:r>
      <w:r w:rsidRPr="004D797A">
        <w:rPr>
          <w:rFonts w:hint="eastAsia"/>
          <w:b/>
        </w:rPr>
        <w:t>職涯發展與抉擇</w:t>
      </w:r>
      <w:r w:rsidRPr="004D797A">
        <w:rPr>
          <w:rFonts w:hAnsi="標楷體" w:hint="eastAsia"/>
          <w:b/>
          <w:szCs w:val="32"/>
        </w:rPr>
        <w:t>。</w:t>
      </w:r>
    </w:p>
    <w:p w:rsidR="00D6484A" w:rsidRPr="004D797A" w:rsidRDefault="00D6484A" w:rsidP="00E24B0C">
      <w:pPr>
        <w:pStyle w:val="3"/>
        <w:numPr>
          <w:ilvl w:val="2"/>
          <w:numId w:val="38"/>
        </w:numPr>
        <w:rPr>
          <w:rFonts w:hAnsi="標楷體"/>
          <w:szCs w:val="32"/>
        </w:rPr>
      </w:pPr>
      <w:r w:rsidRPr="004D797A">
        <w:rPr>
          <w:rFonts w:hint="eastAsia"/>
          <w:szCs w:val="32"/>
        </w:rPr>
        <w:t>另針對</w:t>
      </w:r>
      <w:r w:rsidRPr="004D797A">
        <w:rPr>
          <w:rFonts w:hAnsi="標楷體" w:hint="eastAsia"/>
          <w:b/>
          <w:szCs w:val="32"/>
          <w:u w:val="single"/>
        </w:rPr>
        <w:t>推估第三部門人力、產值，</w:t>
      </w:r>
      <w:r w:rsidRPr="004D797A">
        <w:rPr>
          <w:rFonts w:hint="eastAsia"/>
          <w:szCs w:val="32"/>
        </w:rPr>
        <w:t>據國發會查復說明，對於第三部門（</w:t>
      </w:r>
      <w:r w:rsidR="00D435CE" w:rsidRPr="004D797A">
        <w:rPr>
          <w:rFonts w:hint="eastAsia"/>
          <w:szCs w:val="32"/>
        </w:rPr>
        <w:t>如非政府組織〔NGO〕、非營利組織〔NPO〕、社團法人、財團法人、基金會等</w:t>
      </w:r>
      <w:r w:rsidRPr="004D797A">
        <w:rPr>
          <w:rFonts w:hint="eastAsia"/>
          <w:szCs w:val="32"/>
        </w:rPr>
        <w:t>），</w:t>
      </w:r>
      <w:r w:rsidRPr="004D797A">
        <w:rPr>
          <w:rFonts w:hint="eastAsia"/>
          <w:b/>
          <w:szCs w:val="32"/>
          <w:u w:val="single"/>
        </w:rPr>
        <w:t>鑒於行政院主計總處的產值統計僅納入具經濟性活動的非營利組織，純粹非商業性或無生產性產出的活動則不計入統計範圍，而該人力需求推估</w:t>
      </w:r>
      <w:r w:rsidR="00F1551B" w:rsidRPr="004D797A">
        <w:rPr>
          <w:rFonts w:hint="eastAsia"/>
          <w:b/>
          <w:szCs w:val="32"/>
          <w:u w:val="single"/>
        </w:rPr>
        <w:t>方式主要係依據主計總處之行業分類及產值統計進行推估，故未進行相關</w:t>
      </w:r>
      <w:r w:rsidRPr="004D797A">
        <w:rPr>
          <w:rFonts w:hint="eastAsia"/>
          <w:b/>
          <w:szCs w:val="32"/>
          <w:u w:val="single"/>
        </w:rPr>
        <w:t>推估。</w:t>
      </w:r>
      <w:r w:rsidRPr="004D797A">
        <w:rPr>
          <w:rFonts w:hint="eastAsia"/>
          <w:szCs w:val="32"/>
        </w:rPr>
        <w:t>惟第三部門韌性產業之重要性前已敘明，是以，在</w:t>
      </w:r>
      <w:r w:rsidRPr="004D797A">
        <w:rPr>
          <w:rFonts w:hAnsi="標楷體" w:hint="eastAsia"/>
          <w:szCs w:val="32"/>
        </w:rPr>
        <w:t>發展重點產業人才</w:t>
      </w:r>
      <w:r w:rsidRPr="004D797A">
        <w:rPr>
          <w:rFonts w:hint="eastAsia"/>
          <w:szCs w:val="32"/>
        </w:rPr>
        <w:t>培育</w:t>
      </w:r>
      <w:r w:rsidRPr="004D797A">
        <w:rPr>
          <w:rFonts w:hAnsi="標楷體" w:hint="eastAsia"/>
          <w:szCs w:val="32"/>
        </w:rPr>
        <w:t>與解決缺工情況的同時，亦應著手盤點與社會韌性產業有關的工作職種、職缺、產值與效應，以使</w:t>
      </w:r>
      <w:r w:rsidR="003B0A0D" w:rsidRPr="004D797A">
        <w:rPr>
          <w:rFonts w:hAnsi="標楷體" w:hint="eastAsia"/>
          <w:szCs w:val="32"/>
        </w:rPr>
        <w:t>臺灣</w:t>
      </w:r>
      <w:r w:rsidRPr="004D797A">
        <w:rPr>
          <w:rFonts w:hAnsi="標楷體" w:hint="eastAsia"/>
          <w:szCs w:val="32"/>
        </w:rPr>
        <w:t>青年體認社會韌性產業的重要性，並於法令及政策上投入實質資源，向下扎根培育青年認識社會韌性產業，以支持相關人才之養成，利於我國因應社會發展與劇烈變化中所衍生之各項青年問題。</w:t>
      </w:r>
    </w:p>
    <w:p w:rsidR="00D6484A" w:rsidRPr="004D797A" w:rsidRDefault="00D6484A" w:rsidP="00E24B0C">
      <w:pPr>
        <w:pStyle w:val="3"/>
        <w:numPr>
          <w:ilvl w:val="2"/>
          <w:numId w:val="38"/>
        </w:numPr>
      </w:pPr>
      <w:r w:rsidRPr="004D797A">
        <w:rPr>
          <w:rFonts w:hAnsi="標楷體" w:hint="eastAsia"/>
          <w:szCs w:val="32"/>
        </w:rPr>
        <w:t>此外，職涯發展相關政策諸多，單以「投資就業方案」第二期中，針對定方向，即囊括「青少年生涯探索號計畫」、「獎勵高級中等學校學生從農輔導方案」、「U-start創新創業計畫」、「洄游農村PLUS-青年參與農村整合」、「青年創業發展導航計畫」……等計畫，且勞發署於各分署成立青職中心提供青年專屬職涯發展據點，協助青年職涯規劃，然而青年是否能清楚政府所提供之服務，實應對於相關政策善加宣傳，以提供</w:t>
      </w:r>
      <w:r w:rsidR="00ED7D2A" w:rsidRPr="004D797A">
        <w:rPr>
          <w:rFonts w:hAnsi="標楷體" w:hint="eastAsia"/>
          <w:szCs w:val="32"/>
        </w:rPr>
        <w:t>更多元友善之職涯輔導環境</w:t>
      </w:r>
      <w:r w:rsidRPr="004D797A">
        <w:rPr>
          <w:rFonts w:hAnsi="標楷體" w:hint="eastAsia"/>
          <w:szCs w:val="32"/>
        </w:rPr>
        <w:t>。又青職中心</w:t>
      </w:r>
      <w:r w:rsidRPr="004D797A">
        <w:rPr>
          <w:rFonts w:hint="eastAsia"/>
        </w:rPr>
        <w:t>個案專業及服務人員允應更清楚瞭解政府推動之相關政策與措施，以協助青年更有效運用</w:t>
      </w:r>
      <w:r w:rsidR="00ED7D2A" w:rsidRPr="004D797A">
        <w:rPr>
          <w:rFonts w:hint="eastAsia"/>
        </w:rPr>
        <w:t>各式就業輔導措施</w:t>
      </w:r>
      <w:r w:rsidRPr="004D797A">
        <w:rPr>
          <w:rFonts w:hint="eastAsia"/>
        </w:rPr>
        <w:t>資源，</w:t>
      </w:r>
      <w:r w:rsidRPr="004D797A">
        <w:t>引導青年探索職涯、強化職場能</w:t>
      </w:r>
      <w:r w:rsidRPr="004D797A">
        <w:rPr>
          <w:rFonts w:hint="eastAsia"/>
        </w:rPr>
        <w:t>力，規劃更為適合自己的職涯發展。</w:t>
      </w:r>
    </w:p>
    <w:p w:rsidR="00D6484A" w:rsidRPr="004D797A" w:rsidRDefault="00D6484A" w:rsidP="009D1C4B">
      <w:pPr>
        <w:pStyle w:val="3"/>
        <w:numPr>
          <w:ilvl w:val="2"/>
          <w:numId w:val="38"/>
        </w:numPr>
      </w:pPr>
      <w:r w:rsidRPr="004D797A">
        <w:rPr>
          <w:rFonts w:hAnsi="標楷體" w:hint="eastAsia"/>
          <w:szCs w:val="32"/>
        </w:rPr>
        <w:t>綜上，</w:t>
      </w:r>
      <w:r w:rsidR="00ED7D2A" w:rsidRPr="004D797A">
        <w:rPr>
          <w:rFonts w:hAnsi="標楷體" w:hint="eastAsia"/>
          <w:szCs w:val="32"/>
        </w:rPr>
        <w:t>為協助青年建構職涯藍圖，勞發署各分署青職中心、各地方政府、大專校院均投入資源推動職涯發展業務，</w:t>
      </w:r>
      <w:r w:rsidR="007628C9" w:rsidRPr="004D797A">
        <w:rPr>
          <w:rFonts w:hAnsi="標楷體" w:hint="eastAsia"/>
          <w:szCs w:val="32"/>
        </w:rPr>
        <w:t>然資源散置各處，甚至有資源重疊之情況。</w:t>
      </w:r>
      <w:r w:rsidR="007628C9" w:rsidRPr="004D797A">
        <w:rPr>
          <w:rFonts w:hAnsi="標楷體" w:hint="eastAsia"/>
        </w:rPr>
        <w:t>以108</w:t>
      </w:r>
      <w:r w:rsidR="007628C9" w:rsidRPr="004D797A">
        <w:rPr>
          <w:rFonts w:hAnsi="標楷體" w:hint="eastAsia"/>
          <w:szCs w:val="32"/>
        </w:rPr>
        <w:t>年</w:t>
      </w:r>
      <w:r w:rsidR="007628C9" w:rsidRPr="004D797A">
        <w:rPr>
          <w:rFonts w:hAnsi="標楷體" w:hint="eastAsia"/>
        </w:rPr>
        <w:t>至113年10月青職中心接受「一對一職涯諮詢」服務之青年</w:t>
      </w:r>
      <w:r w:rsidR="007628C9" w:rsidRPr="004D797A">
        <w:rPr>
          <w:rFonts w:hAnsi="標楷體" w:cstheme="minorBidi" w:hint="eastAsia"/>
        </w:rPr>
        <w:t>身分</w:t>
      </w:r>
      <w:r w:rsidR="007628C9" w:rsidRPr="004D797A">
        <w:rPr>
          <w:rFonts w:hAnsi="標楷體" w:hint="eastAsia"/>
        </w:rPr>
        <w:t>別觀之</w:t>
      </w:r>
      <w:r w:rsidR="00ED7D2A" w:rsidRPr="004D797A">
        <w:rPr>
          <w:rFonts w:hAnsi="標楷體" w:hint="eastAsia"/>
        </w:rPr>
        <w:t>，其中待業7,309人，約占39%；在職4,080人，約占22%；在學7,156人，約占38%，顯見一對一職涯諮詢對象針對在學青年之比率偏高。</w:t>
      </w:r>
      <w:r w:rsidR="00ED7D2A" w:rsidRPr="004D797A">
        <w:rPr>
          <w:rFonts w:hAnsi="標楷體" w:hint="eastAsia"/>
          <w:szCs w:val="32"/>
        </w:rPr>
        <w:t>且目前機制能否有效接觸實際就業困難之青年或尼特族（NEET）、怯</w:t>
      </w:r>
      <w:r w:rsidR="00ED7D2A" w:rsidRPr="004D797A">
        <w:rPr>
          <w:rFonts w:hAnsi="標楷體" w:hint="eastAsia"/>
        </w:rPr>
        <w:t>志</w:t>
      </w:r>
      <w:r w:rsidR="00ED7D2A" w:rsidRPr="004D797A">
        <w:rPr>
          <w:rFonts w:hAnsi="標楷體" w:hint="eastAsia"/>
          <w:szCs w:val="32"/>
        </w:rPr>
        <w:t>者（Discouraged workers）等真正就業不利族群，尚有疑義，允宜全面檢視</w:t>
      </w:r>
      <w:r w:rsidR="00ED7D2A" w:rsidRPr="004D797A">
        <w:rPr>
          <w:rFonts w:hAnsi="標楷體" w:hint="eastAsia"/>
        </w:rPr>
        <w:t>青職中心業務內容是否與</w:t>
      </w:r>
      <w:r w:rsidR="00ED7D2A" w:rsidRPr="004D797A">
        <w:rPr>
          <w:rFonts w:hAnsi="標楷體" w:hint="eastAsia"/>
          <w:szCs w:val="32"/>
        </w:rPr>
        <w:t>大專</w:t>
      </w:r>
      <w:r w:rsidR="00ED7D2A" w:rsidRPr="004D797A">
        <w:rPr>
          <w:rFonts w:hAnsi="標楷體" w:hint="eastAsia"/>
        </w:rPr>
        <w:t>校院學生輔導中心高度重疊，並允應優先服務轄內無法接觸到職涯輔導資源之青年為主，</w:t>
      </w:r>
      <w:r w:rsidR="00ED7D2A" w:rsidRPr="004D797A">
        <w:rPr>
          <w:rFonts w:hAnsi="標楷體" w:hint="eastAsia"/>
          <w:szCs w:val="32"/>
        </w:rPr>
        <w:t>強化在地產業與社福資源的連結、分工與整合；另為解決「青年找不到想要做的職業類別」之困難，勞發署允應督導青職中心強化針對社會韌性相關職場體驗職種的多元性，盤點第三部門社會韌性產業有關之工作職種、職缺、產值與效益，以使臺灣青年體認社會韌性產業的重要性，並於法令及政策上投入實質資源，向下扎根培育青年認識社會韌性產業，以支持相關人才之養成，藉由中央和地方攜手合作、暢通銜接及媒合管道，發揮綜效，並對相關政策善加宣傳，以提供更多元友善之職涯輔導環境</w:t>
      </w:r>
      <w:r w:rsidR="00FD49FF" w:rsidRPr="004D797A">
        <w:rPr>
          <w:rFonts w:hAnsi="標楷體" w:hint="eastAsia"/>
          <w:szCs w:val="32"/>
        </w:rPr>
        <w:t>。</w:t>
      </w:r>
      <w:bookmarkEnd w:id="45"/>
      <w:bookmarkEnd w:id="46"/>
      <w:bookmarkEnd w:id="47"/>
      <w:bookmarkEnd w:id="48"/>
      <w:r w:rsidRPr="004D797A">
        <w:br w:type="page"/>
      </w:r>
    </w:p>
    <w:p w:rsidR="00C2117E" w:rsidRPr="004D797A" w:rsidRDefault="00C2117E" w:rsidP="00D075EE">
      <w:pPr>
        <w:pStyle w:val="1"/>
        <w:numPr>
          <w:ilvl w:val="0"/>
          <w:numId w:val="1"/>
        </w:numPr>
        <w:ind w:left="2380" w:hanging="2380"/>
      </w:pP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Start w:id="80" w:name="_Toc197953755"/>
      <w:r w:rsidRPr="004D797A">
        <w:rPr>
          <w:rFonts w:hint="eastAsia"/>
        </w:rPr>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4D797A">
        <w:t xml:space="preserve"> </w:t>
      </w:r>
    </w:p>
    <w:p w:rsidR="00C2117E" w:rsidRPr="004D797A" w:rsidRDefault="00C2117E" w:rsidP="00D075EE">
      <w:pPr>
        <w:pStyle w:val="2"/>
        <w:numPr>
          <w:ilvl w:val="1"/>
          <w:numId w:val="1"/>
        </w:num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187133387"/>
      <w:bookmarkStart w:id="92" w:name="_Toc187306863"/>
      <w:bookmarkStart w:id="93" w:name="_Toc187328285"/>
      <w:bookmarkStart w:id="94" w:name="_Toc187399836"/>
      <w:bookmarkStart w:id="95" w:name="_Toc196831409"/>
      <w:bookmarkStart w:id="96" w:name="_Toc196991660"/>
      <w:bookmarkStart w:id="97" w:name="_Toc197953756"/>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1"/>
      <w:bookmarkEnd w:id="82"/>
      <w:bookmarkEnd w:id="83"/>
      <w:r w:rsidRPr="004D797A">
        <w:rPr>
          <w:rFonts w:hint="eastAsia"/>
        </w:rPr>
        <w:t>調查意見</w:t>
      </w:r>
      <w:r w:rsidR="00101695" w:rsidRPr="004D797A">
        <w:rPr>
          <w:rFonts w:hint="eastAsia"/>
        </w:rPr>
        <w:t>二、三</w:t>
      </w:r>
      <w:r w:rsidRPr="004D797A">
        <w:rPr>
          <w:rFonts w:hint="eastAsia"/>
        </w:rPr>
        <w:t>，</w:t>
      </w:r>
      <w:r w:rsidR="00101695" w:rsidRPr="004D797A">
        <w:rPr>
          <w:rFonts w:hint="eastAsia"/>
        </w:rPr>
        <w:t>糾正勞動部</w:t>
      </w:r>
      <w:r w:rsidR="00F01A96" w:rsidRPr="004D797A">
        <w:rPr>
          <w:rFonts w:hint="eastAsia"/>
        </w:rPr>
        <w:t>勞動力發展署</w:t>
      </w:r>
      <w:r w:rsidR="00101695" w:rsidRPr="004D797A">
        <w:rPr>
          <w:rFonts w:hint="eastAsia"/>
        </w:rPr>
        <w:t>。</w:t>
      </w:r>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101695" w:rsidRPr="004D797A" w:rsidRDefault="00101695" w:rsidP="00D075EE">
      <w:pPr>
        <w:pStyle w:val="2"/>
        <w:numPr>
          <w:ilvl w:val="1"/>
          <w:numId w:val="1"/>
        </w:numPr>
      </w:pPr>
      <w:bookmarkStart w:id="117" w:name="_Toc196831410"/>
      <w:bookmarkStart w:id="118" w:name="_Toc196991661"/>
      <w:bookmarkStart w:id="119" w:name="_Toc197953757"/>
      <w:bookmarkStart w:id="120" w:name="_Toc421794877"/>
      <w:bookmarkStart w:id="121" w:name="_Toc421795443"/>
      <w:bookmarkStart w:id="122" w:name="_Toc421796024"/>
      <w:bookmarkStart w:id="123" w:name="_Toc422728959"/>
      <w:bookmarkStart w:id="124" w:name="_Toc422834162"/>
      <w:bookmarkStart w:id="125" w:name="_Toc187133388"/>
      <w:bookmarkStart w:id="126" w:name="_Toc187306864"/>
      <w:bookmarkStart w:id="127" w:name="_Toc187328286"/>
      <w:bookmarkStart w:id="128" w:name="_Toc187399837"/>
      <w:r w:rsidRPr="004D797A">
        <w:rPr>
          <w:rFonts w:hint="eastAsia"/>
        </w:rPr>
        <w:t>調查意見一、四、五函請勞動部</w:t>
      </w:r>
      <w:r w:rsidR="00FF53B1" w:rsidRPr="004D797A">
        <w:rPr>
          <w:rFonts w:hint="eastAsia"/>
        </w:rPr>
        <w:t>督同所屬</w:t>
      </w:r>
      <w:r w:rsidRPr="004D797A">
        <w:rPr>
          <w:rFonts w:hint="eastAsia"/>
        </w:rPr>
        <w:t>確實檢討改</w:t>
      </w:r>
      <w:bookmarkStart w:id="129" w:name="_Toc196831411"/>
      <w:bookmarkEnd w:id="117"/>
      <w:r w:rsidR="00D419DA" w:rsidRPr="004D797A">
        <w:rPr>
          <w:rFonts w:hint="eastAsia"/>
        </w:rPr>
        <w:t>進</w:t>
      </w:r>
      <w:r w:rsidRPr="004D797A">
        <w:rPr>
          <w:rFonts w:hint="eastAsia"/>
        </w:rPr>
        <w:t>見復。</w:t>
      </w:r>
      <w:bookmarkEnd w:id="118"/>
      <w:bookmarkEnd w:id="119"/>
      <w:bookmarkEnd w:id="129"/>
    </w:p>
    <w:p w:rsidR="009671FC" w:rsidRPr="004D797A" w:rsidRDefault="009671FC" w:rsidP="00D075EE">
      <w:pPr>
        <w:pStyle w:val="2"/>
        <w:numPr>
          <w:ilvl w:val="1"/>
          <w:numId w:val="1"/>
        </w:numPr>
      </w:pPr>
      <w:bookmarkStart w:id="130" w:name="_Toc187133389"/>
      <w:bookmarkStart w:id="131" w:name="_Toc187306865"/>
      <w:bookmarkStart w:id="132" w:name="_Toc187328287"/>
      <w:bookmarkStart w:id="133" w:name="_Toc187399838"/>
      <w:bookmarkStart w:id="134" w:name="_Toc195281283"/>
      <w:bookmarkStart w:id="135" w:name="_Toc195620908"/>
      <w:bookmarkStart w:id="136" w:name="_Toc196831412"/>
      <w:bookmarkStart w:id="137" w:name="_Toc196991662"/>
      <w:bookmarkStart w:id="138" w:name="_Toc197953758"/>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Start w:id="152" w:name="_Toc187133391"/>
      <w:bookmarkStart w:id="153" w:name="_Toc187306867"/>
      <w:bookmarkStart w:id="154" w:name="_Toc187328289"/>
      <w:bookmarkStart w:id="155" w:name="_Toc187399840"/>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20"/>
      <w:bookmarkEnd w:id="121"/>
      <w:bookmarkEnd w:id="122"/>
      <w:bookmarkEnd w:id="123"/>
      <w:bookmarkEnd w:id="124"/>
      <w:bookmarkEnd w:id="125"/>
      <w:bookmarkEnd w:id="126"/>
      <w:bookmarkEnd w:id="127"/>
      <w:bookmarkEnd w:id="128"/>
      <w:r w:rsidRPr="004D797A">
        <w:rPr>
          <w:rFonts w:hint="eastAsia"/>
        </w:rPr>
        <w:t>調查意見，函送審計部參考。</w:t>
      </w:r>
      <w:bookmarkEnd w:id="130"/>
      <w:bookmarkEnd w:id="131"/>
      <w:bookmarkEnd w:id="132"/>
      <w:bookmarkEnd w:id="133"/>
      <w:bookmarkEnd w:id="134"/>
      <w:bookmarkEnd w:id="135"/>
      <w:bookmarkEnd w:id="136"/>
      <w:bookmarkEnd w:id="137"/>
      <w:bookmarkEnd w:id="138"/>
    </w:p>
    <w:p w:rsidR="009671FC" w:rsidRPr="004D797A" w:rsidRDefault="009671FC" w:rsidP="00D075EE">
      <w:pPr>
        <w:pStyle w:val="2"/>
        <w:numPr>
          <w:ilvl w:val="1"/>
          <w:numId w:val="1"/>
        </w:numPr>
      </w:pPr>
      <w:bookmarkStart w:id="156" w:name="_Toc187133390"/>
      <w:bookmarkStart w:id="157" w:name="_Toc187306866"/>
      <w:bookmarkStart w:id="158" w:name="_Toc187328288"/>
      <w:bookmarkStart w:id="159" w:name="_Toc187399839"/>
      <w:bookmarkStart w:id="160" w:name="_Toc195281284"/>
      <w:bookmarkStart w:id="161" w:name="_Toc195620909"/>
      <w:bookmarkStart w:id="162" w:name="_Toc196831413"/>
      <w:bookmarkStart w:id="163" w:name="_Toc196991663"/>
      <w:bookmarkStart w:id="164" w:name="_Toc197953759"/>
      <w:r w:rsidRPr="004D797A">
        <w:rPr>
          <w:rFonts w:hint="eastAsia"/>
        </w:rPr>
        <w:t>調查意見，經委員會討論通過後公布。</w:t>
      </w:r>
      <w:bookmarkEnd w:id="156"/>
      <w:bookmarkEnd w:id="157"/>
      <w:bookmarkEnd w:id="158"/>
      <w:bookmarkEnd w:id="159"/>
      <w:bookmarkEnd w:id="160"/>
      <w:bookmarkEnd w:id="161"/>
      <w:bookmarkEnd w:id="162"/>
      <w:bookmarkEnd w:id="163"/>
      <w:bookmarkEnd w:id="164"/>
    </w:p>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rsidR="00C2117E" w:rsidRPr="004D797A" w:rsidRDefault="00C2117E" w:rsidP="00C2117E">
      <w:pPr>
        <w:pStyle w:val="aa"/>
        <w:spacing w:beforeLines="50" w:before="228" w:afterLines="100" w:after="457"/>
        <w:ind w:leftChars="1100" w:left="3742"/>
        <w:rPr>
          <w:rFonts w:hAnsi="標楷體"/>
          <w:b w:val="0"/>
          <w:bCs/>
          <w:snapToGrid/>
          <w:spacing w:val="12"/>
          <w:kern w:val="0"/>
          <w:sz w:val="40"/>
        </w:rPr>
      </w:pPr>
    </w:p>
    <w:p w:rsidR="004D797A" w:rsidRPr="004D797A" w:rsidRDefault="004D797A" w:rsidP="00C2117E">
      <w:pPr>
        <w:pStyle w:val="aa"/>
        <w:spacing w:beforeLines="50" w:before="228" w:afterLines="100" w:after="457"/>
        <w:ind w:leftChars="1100" w:left="3742"/>
        <w:rPr>
          <w:rFonts w:hAnsi="標楷體" w:hint="eastAsia"/>
          <w:b w:val="0"/>
          <w:bCs/>
          <w:snapToGrid/>
          <w:spacing w:val="12"/>
          <w:kern w:val="0"/>
          <w:sz w:val="40"/>
        </w:rPr>
      </w:pPr>
    </w:p>
    <w:p w:rsidR="00C2117E" w:rsidRPr="004D797A" w:rsidRDefault="00C2117E" w:rsidP="004D797A">
      <w:pPr>
        <w:pStyle w:val="aa"/>
        <w:spacing w:beforeLines="50" w:before="228" w:afterLines="100" w:after="457"/>
        <w:ind w:leftChars="1100" w:left="3742"/>
        <w:rPr>
          <w:b w:val="0"/>
          <w:bCs/>
          <w:snapToGrid/>
          <w:spacing w:val="12"/>
          <w:kern w:val="0"/>
          <w:sz w:val="40"/>
        </w:rPr>
      </w:pPr>
      <w:r w:rsidRPr="004D797A">
        <w:rPr>
          <w:rFonts w:hint="eastAsia"/>
          <w:b w:val="0"/>
          <w:bCs/>
          <w:snapToGrid/>
          <w:spacing w:val="12"/>
          <w:kern w:val="0"/>
          <w:sz w:val="40"/>
        </w:rPr>
        <w:t>調查委員：</w:t>
      </w:r>
      <w:r w:rsidR="00773DF1" w:rsidRPr="004D797A">
        <w:rPr>
          <w:rFonts w:hint="eastAsia"/>
          <w:b w:val="0"/>
          <w:bCs/>
          <w:snapToGrid/>
          <w:spacing w:val="12"/>
          <w:kern w:val="0"/>
          <w:sz w:val="40"/>
        </w:rPr>
        <w:t>葉 大 華</w:t>
      </w:r>
    </w:p>
    <w:p w:rsidR="004D797A" w:rsidRPr="004D797A" w:rsidRDefault="004D797A" w:rsidP="004D797A">
      <w:pPr>
        <w:pStyle w:val="aa"/>
        <w:spacing w:beforeLines="50" w:before="228" w:afterLines="100" w:after="457"/>
        <w:ind w:leftChars="1100" w:left="3742"/>
        <w:rPr>
          <w:rFonts w:hint="eastAsia"/>
          <w:b w:val="0"/>
          <w:bCs/>
          <w:snapToGrid/>
          <w:spacing w:val="12"/>
          <w:kern w:val="0"/>
          <w:sz w:val="40"/>
        </w:rPr>
      </w:pPr>
    </w:p>
    <w:p w:rsidR="00A019FA" w:rsidRPr="004D797A" w:rsidRDefault="00A019FA" w:rsidP="00C2117E">
      <w:pPr>
        <w:pStyle w:val="aa"/>
        <w:spacing w:before="0" w:after="0"/>
        <w:ind w:leftChars="1100" w:left="3742"/>
        <w:rPr>
          <w:rFonts w:ascii="Times New Roman"/>
          <w:b w:val="0"/>
          <w:bCs/>
          <w:snapToGrid/>
          <w:spacing w:val="0"/>
          <w:kern w:val="0"/>
          <w:sz w:val="40"/>
        </w:rPr>
      </w:pPr>
    </w:p>
    <w:p w:rsidR="00C2117E" w:rsidRPr="004D797A" w:rsidRDefault="00C2117E" w:rsidP="00C2117E">
      <w:pPr>
        <w:pStyle w:val="af1"/>
        <w:rPr>
          <w:rFonts w:hAnsi="標楷體"/>
          <w:bCs/>
        </w:rPr>
      </w:pPr>
      <w:r w:rsidRPr="004D797A">
        <w:rPr>
          <w:rFonts w:hAnsi="標楷體" w:hint="eastAsia"/>
          <w:bCs/>
        </w:rPr>
        <w:t>中  華  民  國　1</w:t>
      </w:r>
      <w:r w:rsidRPr="004D797A">
        <w:rPr>
          <w:rFonts w:hAnsi="標楷體"/>
          <w:bCs/>
        </w:rPr>
        <w:t>14</w:t>
      </w:r>
      <w:r w:rsidRPr="004D797A">
        <w:rPr>
          <w:rFonts w:hAnsi="標楷體" w:hint="eastAsia"/>
          <w:bCs/>
        </w:rPr>
        <w:t xml:space="preserve">　年　</w:t>
      </w:r>
      <w:r w:rsidR="00773DF1" w:rsidRPr="004D797A">
        <w:rPr>
          <w:rFonts w:hAnsi="標楷體" w:hint="eastAsia"/>
          <w:bCs/>
        </w:rPr>
        <w:t>5</w:t>
      </w:r>
      <w:r w:rsidRPr="004D797A">
        <w:rPr>
          <w:rFonts w:hAnsi="標楷體" w:hint="eastAsia"/>
          <w:bCs/>
        </w:rPr>
        <w:t xml:space="preserve"> 　月　　</w:t>
      </w:r>
      <w:r w:rsidR="00773DF1" w:rsidRPr="004D797A">
        <w:rPr>
          <w:rFonts w:hAnsi="標楷體" w:hint="eastAsia"/>
          <w:bCs/>
        </w:rPr>
        <w:t>21</w:t>
      </w:r>
      <w:r w:rsidRPr="004D797A">
        <w:rPr>
          <w:rFonts w:hAnsi="標楷體" w:hint="eastAsia"/>
          <w:bCs/>
        </w:rPr>
        <w:t xml:space="preserve">　日</w:t>
      </w:r>
    </w:p>
    <w:p w:rsidR="00B92FE1" w:rsidRPr="004D797A" w:rsidRDefault="00B92FE1" w:rsidP="00C2117E">
      <w:pPr>
        <w:pStyle w:val="af2"/>
        <w:kinsoku/>
        <w:autoSpaceDE w:val="0"/>
        <w:spacing w:beforeLines="50" w:before="228"/>
        <w:ind w:left="1020" w:hanging="1020"/>
        <w:rPr>
          <w:bCs/>
        </w:rPr>
      </w:pPr>
    </w:p>
    <w:p w:rsidR="00C2117E" w:rsidRPr="004D797A" w:rsidRDefault="00C2117E" w:rsidP="00C2117E">
      <w:pPr>
        <w:pStyle w:val="af2"/>
        <w:kinsoku/>
        <w:autoSpaceDE w:val="0"/>
        <w:spacing w:beforeLines="50" w:before="228"/>
        <w:ind w:left="1020" w:hanging="1020"/>
        <w:rPr>
          <w:bCs/>
        </w:rPr>
      </w:pPr>
      <w:r w:rsidRPr="004D797A">
        <w:rPr>
          <w:rFonts w:hint="eastAsia"/>
          <w:bCs/>
        </w:rPr>
        <w:t>案名：我國青年職涯發展中心發展成效</w:t>
      </w:r>
    </w:p>
    <w:p w:rsidR="00D2118B" w:rsidRPr="004D797A" w:rsidRDefault="00C2117E" w:rsidP="00694356">
      <w:pPr>
        <w:pStyle w:val="af2"/>
        <w:kinsoku/>
        <w:autoSpaceDE w:val="0"/>
        <w:spacing w:beforeLines="50" w:before="228"/>
        <w:ind w:left="1020" w:hanging="1020"/>
        <w:rPr>
          <w:bCs/>
        </w:rPr>
      </w:pPr>
      <w:r w:rsidRPr="004D797A">
        <w:rPr>
          <w:rFonts w:hint="eastAsia"/>
          <w:bCs/>
        </w:rPr>
        <w:t>關鍵字：青年職涯發展中心、職涯探索、青年就業力、穩定就業、職場續航力、尼特族、怯</w:t>
      </w:r>
      <w:r w:rsidR="00290526" w:rsidRPr="004D797A">
        <w:rPr>
          <w:rFonts w:hint="eastAsia"/>
          <w:bCs/>
        </w:rPr>
        <w:t>志</w:t>
      </w:r>
      <w:r w:rsidRPr="004D797A">
        <w:rPr>
          <w:rFonts w:hint="eastAsia"/>
          <w:bCs/>
        </w:rPr>
        <w:t>者、社會韌性產業</w:t>
      </w:r>
    </w:p>
    <w:sectPr w:rsidR="00D2118B" w:rsidRPr="004D797A" w:rsidSect="009D6877">
      <w:footerReference w:type="default" r:id="rId35"/>
      <w:pgSz w:w="11907" w:h="16840" w:code="9"/>
      <w:pgMar w:top="1702"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6DE" w:rsidRDefault="002B66DE">
      <w:r>
        <w:separator/>
      </w:r>
    </w:p>
  </w:endnote>
  <w:endnote w:type="continuationSeparator" w:id="0">
    <w:p w:rsidR="002B66DE" w:rsidRDefault="002B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TT20A3F7F1tCID">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4EA" w:rsidRDefault="00C844EA">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C844EA" w:rsidRDefault="00C844E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6DE" w:rsidRDefault="002B66DE">
      <w:r>
        <w:separator/>
      </w:r>
    </w:p>
  </w:footnote>
  <w:footnote w:type="continuationSeparator" w:id="0">
    <w:p w:rsidR="002B66DE" w:rsidRDefault="002B66DE">
      <w:r>
        <w:continuationSeparator/>
      </w:r>
    </w:p>
  </w:footnote>
  <w:footnote w:id="1">
    <w:p w:rsidR="00C844EA" w:rsidRPr="006E32E5" w:rsidRDefault="00C844EA" w:rsidP="00206136">
      <w:pPr>
        <w:pStyle w:val="aff0"/>
        <w:ind w:left="150" w:hangingChars="68" w:hanging="150"/>
        <w:jc w:val="both"/>
        <w:rPr>
          <w:color w:val="000000" w:themeColor="text1"/>
        </w:rPr>
      </w:pPr>
      <w:r w:rsidRPr="006E32E5">
        <w:rPr>
          <w:rStyle w:val="aff2"/>
          <w:color w:val="000000" w:themeColor="text1"/>
        </w:rPr>
        <w:footnoteRef/>
      </w:r>
      <w:r w:rsidRPr="006E32E5">
        <w:rPr>
          <w:color w:val="000000" w:themeColor="text1"/>
        </w:rPr>
        <w:t xml:space="preserve"> </w:t>
      </w:r>
      <w:r w:rsidRPr="006E32E5">
        <w:rPr>
          <w:rFonts w:hAnsi="標楷體"/>
          <w:color w:val="000000" w:themeColor="text1"/>
        </w:rPr>
        <w:t>https://tw.news.yahoo.com/</w:t>
      </w:r>
      <w:r w:rsidRPr="006E32E5">
        <w:rPr>
          <w:rFonts w:hAnsi="標楷體" w:hint="eastAsia"/>
          <w:color w:val="000000" w:themeColor="text1"/>
        </w:rPr>
        <w:t>青年失業率為中高齡5倍 專家憂陷「一高兩低三不」……</w:t>
      </w:r>
      <w:r w:rsidRPr="006E32E5">
        <w:rPr>
          <w:rFonts w:hAnsi="標楷體"/>
          <w:color w:val="000000" w:themeColor="text1"/>
        </w:rPr>
        <w:t>人資專家觀察，青年勞工欠缺方向是通病，即使出社會工作了幾年，仍有6成以上自評還在「職涯迷途中」</w:t>
      </w:r>
      <w:r w:rsidRPr="006E32E5">
        <w:rPr>
          <w:rFonts w:hAnsi="標楷體" w:hint="eastAsia"/>
          <w:color w:val="000000" w:themeColor="text1"/>
        </w:rPr>
        <w:t>。</w:t>
      </w:r>
    </w:p>
  </w:footnote>
  <w:footnote w:id="2">
    <w:p w:rsidR="00C844EA" w:rsidRPr="006E32E5" w:rsidRDefault="00C844EA" w:rsidP="001E6D96">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資料來源：青輔會。鄭仁偉(民100)。</w:t>
      </w:r>
      <w:r w:rsidRPr="006E32E5">
        <w:rPr>
          <w:rFonts w:hint="eastAsia"/>
          <w:b/>
          <w:color w:val="000000" w:themeColor="text1"/>
        </w:rPr>
        <w:t>提升青年就業力計畫成效評估暨就業力調查研究</w:t>
      </w:r>
      <w:r w:rsidRPr="006E32E5">
        <w:rPr>
          <w:rFonts w:hint="eastAsia"/>
          <w:color w:val="000000" w:themeColor="text1"/>
        </w:rPr>
        <w:t>。</w:t>
      </w:r>
    </w:p>
  </w:footnote>
  <w:footnote w:id="3">
    <w:p w:rsidR="00C844EA" w:rsidRPr="006E32E5" w:rsidRDefault="00C844EA" w:rsidP="00D6484A">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原行政院勞工委員會於101年10月辦理「15-29歲青年勞工就業狀況調查」。</w:t>
      </w:r>
    </w:p>
  </w:footnote>
  <w:footnote w:id="4">
    <w:p w:rsidR="00C844EA" w:rsidRPr="006E32E5" w:rsidRDefault="00C844EA" w:rsidP="00D6484A">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Ansi="標楷體" w:hint="eastAsia"/>
          <w:color w:val="000000" w:themeColor="text1"/>
        </w:rPr>
        <w:t>行政院勞工委員會職業訓練局101年5月29日職業字第1010130311號函。</w:t>
      </w:r>
    </w:p>
  </w:footnote>
  <w:footnote w:id="5">
    <w:p w:rsidR="00C844EA" w:rsidRPr="006E32E5" w:rsidRDefault="00C844EA" w:rsidP="007C5FD6">
      <w:pPr>
        <w:pStyle w:val="aff0"/>
        <w:jc w:val="both"/>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勞發署高屏澎東分署辦事細則細則第4條第2項：本分署為應業務需要得設六個就業中心、一個青年職涯發展中心。同細則第14條</w:t>
      </w:r>
      <w:r w:rsidRPr="006E32E5">
        <w:rPr>
          <w:rFonts w:hint="eastAsia"/>
          <w:color w:val="000000" w:themeColor="text1"/>
        </w:rPr>
        <w:tab/>
        <w:t>規定：</w:t>
      </w:r>
      <w:r w:rsidRPr="006E32E5">
        <w:rPr>
          <w:rFonts w:hint="eastAsia"/>
          <w:b/>
          <w:color w:val="000000" w:themeColor="text1"/>
        </w:rPr>
        <w:t>青年職涯發展中心掌理事項如下：1、青年職業訓練、就業服務及創業諮詢業務之辦理。2、青年職涯活動之辦理。3、青年就業促進相關方案之辦理。4、大專校院辦理青年就業相關業務之協助。5、結合區域資源辦理青年就業促進措施。6、青年就業相關議題之研究發展。7、青年就業輔導與追蹤服務之研擬及執行。8、青年就業志工推動</w:t>
      </w:r>
      <w:r w:rsidRPr="006E32E5">
        <w:rPr>
          <w:rFonts w:hint="eastAsia"/>
          <w:color w:val="000000" w:themeColor="text1"/>
        </w:rPr>
        <w:t>。9、其他有關青年職涯發展中心事項。</w:t>
      </w:r>
    </w:p>
  </w:footnote>
  <w:footnote w:id="6">
    <w:p w:rsidR="00C844EA" w:rsidRPr="006E32E5" w:rsidRDefault="00C844EA" w:rsidP="00E834CF">
      <w:pPr>
        <w:pStyle w:val="aff0"/>
        <w:ind w:leftChars="5" w:left="283" w:hangingChars="121" w:hanging="266"/>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b/>
          <w:color w:val="000000" w:themeColor="text1"/>
        </w:rPr>
        <w:t>依據</w:t>
      </w:r>
      <w:r w:rsidRPr="006E32E5">
        <w:rPr>
          <w:b/>
          <w:color w:val="000000" w:themeColor="text1"/>
        </w:rPr>
        <w:t>ILO定義，「怯志工作者（Discouraged workers）」係指想工作，但因認為無合適的工作機會而未找工作者</w:t>
      </w:r>
      <w:r w:rsidRPr="006E32E5">
        <w:rPr>
          <w:color w:val="000000" w:themeColor="text1"/>
        </w:rPr>
        <w:t>。人力運用調查據此原則，對於想工作而未找工作且隨時可以開始工作者中，於過去一年曾找過工作，但因認為無工作機會，或本身資歷限制無法找到合適工作機會而放棄找尋工作者為怯志工作者</w:t>
      </w:r>
      <w:r w:rsidRPr="006E32E5">
        <w:rPr>
          <w:rFonts w:hint="eastAsia"/>
          <w:color w:val="000000" w:themeColor="text1"/>
        </w:rPr>
        <w:t>。114年，取自</w:t>
      </w:r>
      <w:r w:rsidRPr="006E32E5">
        <w:rPr>
          <w:color w:val="000000" w:themeColor="text1"/>
        </w:rPr>
        <w:t>https://www.stat.gov.tw/public/Data/072195916198H9Y1K.pdf</w:t>
      </w:r>
    </w:p>
  </w:footnote>
  <w:footnote w:id="7">
    <w:p w:rsidR="00C844EA" w:rsidRPr="006E32E5" w:rsidRDefault="00C844EA">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摘要自本院113教調48調查報告之意旨。</w:t>
      </w:r>
    </w:p>
  </w:footnote>
  <w:footnote w:id="8">
    <w:p w:rsidR="00C844EA" w:rsidRPr="006E32E5" w:rsidRDefault="00C844EA" w:rsidP="00B22907">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勞動部指定需納為促進就業之對象，現已公告15歲以上未滿18歲之未就學未就業少年、職業災害失能勞工，以及直轄市、縣(市)政府依社會救助法列冊輔導之街友等人員。</w:t>
      </w:r>
    </w:p>
  </w:footnote>
  <w:footnote w:id="9">
    <w:p w:rsidR="00C844EA" w:rsidRPr="006E32E5" w:rsidRDefault="00C844EA" w:rsidP="00D6484A">
      <w:pPr>
        <w:pStyle w:val="aff0"/>
        <w:ind w:left="680" w:hanging="680"/>
        <w:rPr>
          <w:color w:val="000000" w:themeColor="text1"/>
        </w:rPr>
      </w:pPr>
      <w:r w:rsidRPr="006E32E5">
        <w:rPr>
          <w:rStyle w:val="aff2"/>
          <w:color w:val="000000" w:themeColor="text1"/>
        </w:rPr>
        <w:footnoteRef/>
      </w:r>
      <w:r w:rsidRPr="006E32E5">
        <w:rPr>
          <w:rFonts w:hAnsi="標楷體"/>
          <w:color w:val="000000" w:themeColor="text1"/>
        </w:rPr>
        <w:t xml:space="preserve"> </w:t>
      </w:r>
      <w:r w:rsidRPr="006E32E5">
        <w:rPr>
          <w:rFonts w:hAnsi="標楷體" w:hint="eastAsia"/>
          <w:color w:val="000000" w:themeColor="text1"/>
        </w:rPr>
        <w:t>公視新聞網。</w:t>
      </w:r>
      <w:r w:rsidRPr="006E32E5">
        <w:rPr>
          <w:rFonts w:hint="eastAsia"/>
          <w:color w:val="000000" w:themeColor="text1"/>
        </w:rPr>
        <w:t>114年，取自</w:t>
      </w:r>
      <w:r w:rsidRPr="006E32E5">
        <w:rPr>
          <w:rFonts w:hAnsi="標楷體"/>
          <w:color w:val="000000" w:themeColor="text1"/>
        </w:rPr>
        <w:t>https://news.pts.org.tw/article/710251</w:t>
      </w:r>
    </w:p>
  </w:footnote>
  <w:footnote w:id="10">
    <w:p w:rsidR="00C844EA" w:rsidRPr="006E32E5" w:rsidRDefault="00C844EA" w:rsidP="00D6484A">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114年，取自yahoo.com/news/台灣有多少尼特族-201000141.html。</w:t>
      </w:r>
    </w:p>
  </w:footnote>
  <w:footnote w:id="11">
    <w:p w:rsidR="00C844EA" w:rsidRPr="006E32E5" w:rsidRDefault="00C844EA" w:rsidP="00B931C5">
      <w:pPr>
        <w:pStyle w:val="aff0"/>
        <w:wordWrap w:val="0"/>
        <w:ind w:leftChars="1" w:left="142" w:hangingChars="63" w:hanging="139"/>
        <w:jc w:val="both"/>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b/>
          <w:color w:val="000000" w:themeColor="text1"/>
        </w:rPr>
        <w:t>ADD「注意力缺失」(Attention-deficit disorder）:</w:t>
      </w:r>
      <w:r w:rsidRPr="006E32E5">
        <w:rPr>
          <w:rFonts w:hint="eastAsia"/>
          <w:color w:val="000000" w:themeColor="text1"/>
        </w:rPr>
        <w:t>是一種注意力無法集中的疾病。資料來源：</w:t>
      </w:r>
      <w:r w:rsidRPr="006E32E5">
        <w:rPr>
          <w:color w:val="000000" w:themeColor="text1"/>
        </w:rPr>
        <w:t>https://www.tph.mohw.gov.tw/?aid=801&amp;pid=26&amp;page_name=detail&amp;iid=1141</w:t>
      </w:r>
      <w:r w:rsidRPr="006E32E5">
        <w:rPr>
          <w:rFonts w:hint="eastAsia"/>
          <w:color w:val="000000" w:themeColor="text1"/>
        </w:rPr>
        <w:t>；</w:t>
      </w:r>
    </w:p>
    <w:p w:rsidR="00C844EA" w:rsidRPr="006E32E5" w:rsidRDefault="00C844EA" w:rsidP="00B931C5">
      <w:pPr>
        <w:pStyle w:val="aff0"/>
        <w:wordWrap w:val="0"/>
        <w:ind w:leftChars="1" w:left="142" w:hangingChars="63" w:hanging="139"/>
        <w:jc w:val="both"/>
        <w:rPr>
          <w:color w:val="000000" w:themeColor="text1"/>
        </w:rPr>
      </w:pPr>
      <w:r w:rsidRPr="006E32E5">
        <w:rPr>
          <w:rFonts w:hint="eastAsia"/>
          <w:b/>
          <w:color w:val="000000" w:themeColor="text1"/>
        </w:rPr>
        <w:t xml:space="preserve"> ADHD「注意力不足過動症」(Attention deficit hyperactivity disorder)</w:t>
      </w:r>
      <w:r w:rsidRPr="006E32E5">
        <w:rPr>
          <w:rFonts w:hint="eastAsia"/>
          <w:color w:val="000000" w:themeColor="text1"/>
        </w:rPr>
        <w:t>:俗稱過動兒，常見於6至18歲學童與青少年，臺灣的盛行率約為7%。資料來源：</w:t>
      </w:r>
      <w:r w:rsidRPr="006E32E5">
        <w:rPr>
          <w:color w:val="000000" w:themeColor="text1"/>
        </w:rPr>
        <w:t>https://health.tainan.gov.tw/page.asp?mainid=%7B99CFF3A6-3BB6-4BFA-9843-D49A267AC43E%7D</w:t>
      </w:r>
    </w:p>
  </w:footnote>
  <w:footnote w:id="12">
    <w:p w:rsidR="00C844EA" w:rsidRPr="006E32E5" w:rsidRDefault="00C844EA" w:rsidP="00D6484A">
      <w:pPr>
        <w:pStyle w:val="aff0"/>
        <w:rPr>
          <w:color w:val="000000" w:themeColor="text1"/>
        </w:rPr>
      </w:pPr>
      <w:r w:rsidRPr="006E32E5">
        <w:rPr>
          <w:rStyle w:val="aff2"/>
          <w:color w:val="000000" w:themeColor="text1"/>
        </w:rPr>
        <w:footnoteRef/>
      </w:r>
      <w:r w:rsidRPr="006E32E5">
        <w:rPr>
          <w:rFonts w:hint="eastAsia"/>
          <w:color w:val="000000" w:themeColor="text1"/>
        </w:rPr>
        <w:t>&lt;日本青年就業問題與對策對臺灣之啟示&gt;（民1</w:t>
      </w:r>
      <w:r w:rsidRPr="006E32E5">
        <w:rPr>
          <w:color w:val="000000" w:themeColor="text1"/>
        </w:rPr>
        <w:t>07</w:t>
      </w:r>
      <w:r w:rsidRPr="006E32E5">
        <w:rPr>
          <w:rFonts w:hint="eastAsia"/>
          <w:color w:val="000000" w:themeColor="text1"/>
        </w:rPr>
        <w:t>）。簡紹騏、經濟研究第1</w:t>
      </w:r>
      <w:r w:rsidRPr="006E32E5">
        <w:rPr>
          <w:color w:val="000000" w:themeColor="text1"/>
        </w:rPr>
        <w:t>8</w:t>
      </w:r>
      <w:r w:rsidRPr="006E32E5">
        <w:rPr>
          <w:rFonts w:hint="eastAsia"/>
          <w:color w:val="000000" w:themeColor="text1"/>
        </w:rPr>
        <w:t>期、P374。</w:t>
      </w:r>
    </w:p>
  </w:footnote>
  <w:footnote w:id="13">
    <w:p w:rsidR="00C844EA" w:rsidRPr="006E32E5" w:rsidRDefault="00C844EA" w:rsidP="00D435CE">
      <w:pPr>
        <w:pStyle w:val="aff0"/>
        <w:jc w:val="both"/>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所謂的尼特族是指不願工作也不願接受教育和培訓的青年(NEET：Not in Education, Employment or Training)。</w:t>
      </w:r>
    </w:p>
  </w:footnote>
  <w:footnote w:id="14">
    <w:p w:rsidR="00C844EA" w:rsidRPr="006E32E5" w:rsidRDefault="00C844EA" w:rsidP="002C3176">
      <w:pPr>
        <w:pStyle w:val="aff0"/>
        <w:ind w:leftChars="5" w:left="301" w:hangingChars="129" w:hanging="284"/>
        <w:jc w:val="both"/>
        <w:rPr>
          <w:color w:val="000000" w:themeColor="text1"/>
        </w:rPr>
      </w:pPr>
      <w:r w:rsidRPr="006E32E5">
        <w:rPr>
          <w:rStyle w:val="aff2"/>
          <w:color w:val="000000" w:themeColor="text1"/>
        </w:rPr>
        <w:footnoteRef/>
      </w:r>
      <w:r w:rsidRPr="006E32E5">
        <w:rPr>
          <w:color w:val="000000" w:themeColor="text1"/>
        </w:rPr>
        <w:t xml:space="preserve"> ILO</w:t>
      </w:r>
      <w:r w:rsidRPr="006E32E5">
        <w:rPr>
          <w:rFonts w:hint="eastAsia"/>
          <w:color w:val="000000" w:themeColor="text1"/>
        </w:rPr>
        <w:t>：全球青年失業率創15年來最低。114年，取自</w:t>
      </w:r>
      <w:hyperlink r:id="rId1" w:history="1">
        <w:r w:rsidRPr="006E32E5">
          <w:rPr>
            <w:rStyle w:val="af0"/>
            <w:color w:val="000000" w:themeColor="text1"/>
            <w:sz w:val="18"/>
            <w:szCs w:val="18"/>
            <w:u w:val="none"/>
          </w:rPr>
          <w:t>https://tw.news.yahoo.com</w:t>
        </w:r>
      </w:hyperlink>
    </w:p>
  </w:footnote>
  <w:footnote w:id="15">
    <w:p w:rsidR="00C844EA" w:rsidRPr="006E32E5" w:rsidRDefault="00C844EA" w:rsidP="00D6484A">
      <w:pPr>
        <w:pStyle w:val="aff0"/>
        <w:rPr>
          <w:color w:val="000000" w:themeColor="text1"/>
        </w:rPr>
      </w:pPr>
      <w:r w:rsidRPr="006E32E5">
        <w:rPr>
          <w:rStyle w:val="aff2"/>
          <w:color w:val="000000" w:themeColor="text1"/>
        </w:rPr>
        <w:footnoteRef/>
      </w:r>
      <w:r w:rsidRPr="006E32E5">
        <w:rPr>
          <w:color w:val="000000" w:themeColor="text1"/>
        </w:rPr>
        <w:t xml:space="preserve"> </w:t>
      </w:r>
      <w:r w:rsidRPr="006E32E5">
        <w:rPr>
          <w:rFonts w:hint="eastAsia"/>
          <w:color w:val="000000" w:themeColor="text1"/>
        </w:rPr>
        <w:t>劉弘毅，</w:t>
      </w:r>
      <w:r w:rsidRPr="006E32E5">
        <w:rPr>
          <w:color w:val="000000" w:themeColor="text1"/>
        </w:rPr>
        <w:t>103</w:t>
      </w:r>
      <w:r w:rsidRPr="006E32E5">
        <w:rPr>
          <w:rFonts w:hint="eastAsia"/>
          <w:color w:val="000000" w:themeColor="text1"/>
        </w:rPr>
        <w:t>，尼特族之服務策略探究，社區發展季刊1</w:t>
      </w:r>
      <w:r w:rsidRPr="006E32E5">
        <w:rPr>
          <w:color w:val="000000" w:themeColor="text1"/>
        </w:rPr>
        <w:t>46</w:t>
      </w:r>
      <w:r w:rsidRPr="006E32E5">
        <w:rPr>
          <w:rFonts w:hint="eastAsia"/>
          <w:color w:val="000000" w:themeColor="text1"/>
        </w:rPr>
        <w:t>期，P</w:t>
      </w:r>
      <w:r w:rsidRPr="006E32E5">
        <w:rPr>
          <w:color w:val="000000" w:themeColor="text1"/>
        </w:rPr>
        <w:t>149</w:t>
      </w:r>
      <w:r w:rsidRPr="006E32E5">
        <w:rPr>
          <w:rFonts w:hint="eastAsia"/>
          <w:color w:val="000000" w:themeColor="text1"/>
        </w:rPr>
        <w:t>。</w:t>
      </w:r>
    </w:p>
  </w:footnote>
  <w:footnote w:id="16">
    <w:p w:rsidR="00C844EA" w:rsidRPr="006E32E5" w:rsidRDefault="00C844EA" w:rsidP="008D6EDD">
      <w:pPr>
        <w:pStyle w:val="aff0"/>
        <w:rPr>
          <w:color w:val="000000" w:themeColor="text1"/>
        </w:rPr>
      </w:pPr>
      <w:r w:rsidRPr="006E32E5">
        <w:rPr>
          <w:rStyle w:val="aff2"/>
          <w:color w:val="000000" w:themeColor="text1"/>
        </w:rPr>
        <w:footnoteRef/>
      </w:r>
      <w:r w:rsidRPr="006E32E5">
        <w:rPr>
          <w:color w:val="000000" w:themeColor="text1"/>
        </w:rPr>
        <w:t xml:space="preserve"> </w:t>
      </w:r>
      <w:hyperlink r:id="rId2" w:history="1">
        <w:r w:rsidRPr="006E32E5">
          <w:rPr>
            <w:rStyle w:val="af0"/>
            <w:color w:val="000000" w:themeColor="text1"/>
            <w:u w:val="none"/>
          </w:rPr>
          <w:t>https://www.president.gov.tw/News/28640</w:t>
        </w:r>
      </w:hyperlink>
      <w:r w:rsidRPr="006E32E5">
        <w:rPr>
          <w:rStyle w:val="af0"/>
          <w:rFonts w:hint="eastAsia"/>
          <w:color w:val="000000" w:themeColor="text1"/>
          <w:u w:val="none"/>
        </w:rPr>
        <w:t xml:space="preserve"> </w:t>
      </w:r>
      <w:r w:rsidRPr="006E32E5">
        <w:rPr>
          <w:rFonts w:hint="eastAsia"/>
          <w:color w:val="000000" w:themeColor="text1"/>
        </w:rPr>
        <w:t>總統府新聞，113年8月10日。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097A78"/>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10BB1B87"/>
    <w:multiLevelType w:val="hybridMultilevel"/>
    <w:tmpl w:val="800AA5F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64CC7D0C"/>
    <w:lvl w:ilvl="0">
      <w:start w:val="1"/>
      <w:numFmt w:val="ideographLegalTraditional"/>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597D9A"/>
    <w:multiLevelType w:val="hybridMultilevel"/>
    <w:tmpl w:val="4DCE4C9E"/>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D277011"/>
    <w:multiLevelType w:val="multilevel"/>
    <w:tmpl w:val="1D9E9502"/>
    <w:styleLink w:val="WWOutlineListStyle9"/>
    <w:lvl w:ilvl="0">
      <w:start w:val="1"/>
      <w:numFmt w:val="japaneseCounting"/>
      <w:lvlText w:val="%1、"/>
      <w:lvlJc w:val="left"/>
      <w:pPr>
        <w:ind w:left="700" w:hanging="699"/>
      </w:pPr>
      <w:rPr>
        <w:rFonts w:ascii="標楷體" w:eastAsia="標楷體" w:hAnsi="標楷體"/>
        <w:b w:val="0"/>
        <w:i w:val="0"/>
        <w:spacing w:val="0"/>
        <w:w w:val="100"/>
        <w:sz w:val="32"/>
      </w:rPr>
    </w:lvl>
    <w:lvl w:ilvl="1">
      <w:start w:val="1"/>
      <w:numFmt w:val="japaneseCounting"/>
      <w:lvlText w:val="(%1.%2)"/>
      <w:lvlJc w:val="left"/>
      <w:pPr>
        <w:ind w:left="1046" w:hanging="697"/>
      </w:pPr>
      <w:rPr>
        <w:rFonts w:ascii="標楷體" w:eastAsia="標楷體" w:hAnsi="標楷體"/>
        <w:b w:val="0"/>
        <w:i w:val="0"/>
        <w:spacing w:val="0"/>
        <w:w w:val="100"/>
        <w:sz w:val="32"/>
        <w:em w:val="none"/>
      </w:rPr>
    </w:lvl>
    <w:lvl w:ilvl="2">
      <w:start w:val="1"/>
      <w:numFmt w:val="decimal"/>
      <w:lvlText w:val="%1.%2.%3、"/>
      <w:lvlJc w:val="left"/>
      <w:pPr>
        <w:ind w:left="1394" w:hanging="697"/>
      </w:pPr>
      <w:rPr>
        <w:rFonts w:ascii="標楷體" w:eastAsia="標楷體" w:hAnsi="標楷體"/>
        <w:b w:val="0"/>
        <w:i w:val="0"/>
        <w:spacing w:val="0"/>
        <w:w w:val="100"/>
        <w:sz w:val="32"/>
      </w:rPr>
    </w:lvl>
    <w:lvl w:ilvl="3">
      <w:start w:val="1"/>
      <w:numFmt w:val="decimal"/>
      <w:lvlText w:val="(%1.%2.%3.%4)"/>
      <w:lvlJc w:val="left"/>
      <w:pPr>
        <w:ind w:left="1742" w:hanging="698"/>
      </w:pPr>
      <w:rPr>
        <w:rFonts w:ascii="標楷體" w:eastAsia="標楷體" w:hAnsi="標楷體"/>
        <w:b w:val="0"/>
        <w:i w:val="0"/>
        <w:spacing w:val="0"/>
        <w:w w:val="100"/>
        <w:sz w:val="32"/>
      </w:rPr>
    </w:lvl>
    <w:lvl w:ilvl="4">
      <w:start w:val="1"/>
      <w:numFmt w:val="decimal"/>
      <w:lvlText w:val="&lt;%1.%2.%3.%4.%5&gt;"/>
      <w:lvlJc w:val="left"/>
      <w:pPr>
        <w:ind w:left="2096" w:hanging="700"/>
      </w:pPr>
      <w:rPr>
        <w:rFonts w:ascii="標楷體" w:eastAsia="標楷體" w:hAnsi="標楷體"/>
        <w:b w:val="0"/>
        <w:i w:val="0"/>
        <w:spacing w:val="0"/>
        <w:w w:val="10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2D3A53A3"/>
    <w:multiLevelType w:val="hybridMultilevel"/>
    <w:tmpl w:val="9FE2445A"/>
    <w:lvl w:ilvl="0" w:tplc="04FEE32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2891"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F490B9E"/>
    <w:multiLevelType w:val="hybridMultilevel"/>
    <w:tmpl w:val="3DE298D2"/>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1E04F2D6"/>
    <w:lvl w:ilvl="0" w:tplc="7E0CFD7E">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B7DE8"/>
    <w:multiLevelType w:val="hybridMultilevel"/>
    <w:tmpl w:val="800AA5F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806C8C"/>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BAE2968"/>
    <w:multiLevelType w:val="multilevel"/>
    <w:tmpl w:val="C65400B4"/>
    <w:lvl w:ilvl="0">
      <w:start w:val="1"/>
      <w:numFmt w:val="ideographLegalTraditional"/>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E264706"/>
    <w:multiLevelType w:val="hybridMultilevel"/>
    <w:tmpl w:val="3962F69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CF0EBD"/>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2B2EA0"/>
    <w:multiLevelType w:val="hybridMultilevel"/>
    <w:tmpl w:val="5B30A13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69CD2004"/>
    <w:multiLevelType w:val="hybridMultilevel"/>
    <w:tmpl w:val="800AA5F4"/>
    <w:lvl w:ilvl="0" w:tplc="CA083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541440"/>
    <w:multiLevelType w:val="multilevel"/>
    <w:tmpl w:val="C65400B4"/>
    <w:lvl w:ilvl="0">
      <w:start w:val="1"/>
      <w:numFmt w:val="ideographLegalTraditional"/>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106"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74AC487E"/>
    <w:multiLevelType w:val="hybridMultilevel"/>
    <w:tmpl w:val="8438BA42"/>
    <w:lvl w:ilvl="0" w:tplc="24E6E4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F5D572A"/>
    <w:multiLevelType w:val="hybridMultilevel"/>
    <w:tmpl w:val="B0A8BEF0"/>
    <w:lvl w:ilvl="0" w:tplc="FA38E3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0"/>
  </w:num>
  <w:num w:numId="4">
    <w:abstractNumId w:val="13"/>
  </w:num>
  <w:num w:numId="5">
    <w:abstractNumId w:val="8"/>
  </w:num>
  <w:num w:numId="6">
    <w:abstractNumId w:val="16"/>
  </w:num>
  <w:num w:numId="7">
    <w:abstractNumId w:val="3"/>
  </w:num>
  <w:num w:numId="8">
    <w:abstractNumId w:val="1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3"/>
  </w:num>
  <w:num w:numId="13">
    <w:abstractNumId w:val="22"/>
  </w:num>
  <w:num w:numId="14">
    <w:abstractNumId w:val="1"/>
  </w:num>
  <w:num w:numId="15">
    <w:abstractNumId w:val="7"/>
  </w:num>
  <w:num w:numId="16">
    <w:abstractNumId w:val="12"/>
  </w:num>
  <w:num w:numId="17">
    <w:abstractNumId w:val="17"/>
  </w:num>
  <w:num w:numId="18">
    <w:abstractNumId w:val="19"/>
  </w:num>
  <w:num w:numId="19">
    <w:abstractNumId w:val="20"/>
  </w:num>
  <w:num w:numId="20">
    <w:abstractNumId w:val="11"/>
  </w:num>
  <w:num w:numId="21">
    <w:abstractNumId w:val="2"/>
  </w:num>
  <w:num w:numId="22">
    <w:abstractNumId w:val="15"/>
  </w:num>
  <w:num w:numId="23">
    <w:abstractNumId w:val="4"/>
  </w:num>
  <w:num w:numId="24">
    <w:abstractNumId w:val="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3"/>
  </w:num>
  <w:num w:numId="28">
    <w:abstractNumId w:val="3"/>
  </w:num>
  <w:num w:numId="29">
    <w:abstractNumId w:val="3"/>
  </w:num>
  <w:num w:numId="30">
    <w:abstractNumId w:val="3"/>
  </w:num>
  <w:num w:numId="31">
    <w:abstractNumId w:val="13"/>
  </w:num>
  <w:num w:numId="32">
    <w:abstractNumId w:val="13"/>
  </w:num>
  <w:num w:numId="33">
    <w:abstractNumId w:val="8"/>
    <w:lvlOverride w:ilvl="0">
      <w:startOverride w:val="1"/>
    </w:lvlOverride>
  </w:num>
  <w:num w:numId="34">
    <w:abstractNumId w:val="8"/>
  </w:num>
  <w:num w:numId="35">
    <w:abstractNumId w:val="8"/>
  </w:num>
  <w:num w:numId="36">
    <w:abstractNumId w:val="8"/>
  </w:num>
  <w:num w:numId="37">
    <w:abstractNumId w:val="13"/>
  </w:num>
  <w:num w:numId="38">
    <w:abstractNumId w:val="14"/>
  </w:num>
  <w:num w:numId="39">
    <w:abstractNumId w:val="13"/>
    <w:lvlOverride w:ilvl="0">
      <w:startOverride w:val="1"/>
    </w:lvlOverride>
  </w:num>
  <w:num w:numId="40">
    <w:abstractNumId w:val="13"/>
  </w:num>
  <w:num w:numId="41">
    <w:abstractNumId w:val="13"/>
  </w:num>
  <w:num w:numId="42">
    <w:abstractNumId w:val="8"/>
  </w:num>
  <w:num w:numId="43">
    <w:abstractNumId w:val="8"/>
  </w:num>
  <w:num w:numId="44">
    <w:abstractNumId w:val="8"/>
  </w:num>
  <w:num w:numId="45">
    <w:abstractNumId w:val="8"/>
  </w:num>
  <w:num w:numId="46">
    <w:abstractNumId w:val="13"/>
  </w:num>
  <w:num w:numId="47">
    <w:abstractNumId w:val="13"/>
  </w:num>
  <w:num w:numId="48">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04"/>
    <w:rsid w:val="00000AFA"/>
    <w:rsid w:val="00000D35"/>
    <w:rsid w:val="00000EC2"/>
    <w:rsid w:val="000010D1"/>
    <w:rsid w:val="0000120E"/>
    <w:rsid w:val="000012C6"/>
    <w:rsid w:val="0000162E"/>
    <w:rsid w:val="00002047"/>
    <w:rsid w:val="0000253F"/>
    <w:rsid w:val="00002730"/>
    <w:rsid w:val="00003527"/>
    <w:rsid w:val="00003D9F"/>
    <w:rsid w:val="00004052"/>
    <w:rsid w:val="000049F7"/>
    <w:rsid w:val="00004D46"/>
    <w:rsid w:val="00005021"/>
    <w:rsid w:val="000050B8"/>
    <w:rsid w:val="000053AA"/>
    <w:rsid w:val="000057E6"/>
    <w:rsid w:val="00005B18"/>
    <w:rsid w:val="00005DF3"/>
    <w:rsid w:val="000062B1"/>
    <w:rsid w:val="00006468"/>
    <w:rsid w:val="00006961"/>
    <w:rsid w:val="00006BBF"/>
    <w:rsid w:val="00006D65"/>
    <w:rsid w:val="00007030"/>
    <w:rsid w:val="00007314"/>
    <w:rsid w:val="0000766F"/>
    <w:rsid w:val="00007E19"/>
    <w:rsid w:val="00010233"/>
    <w:rsid w:val="0001049B"/>
    <w:rsid w:val="000104B9"/>
    <w:rsid w:val="000112BF"/>
    <w:rsid w:val="00011AD3"/>
    <w:rsid w:val="00011C15"/>
    <w:rsid w:val="00011DB7"/>
    <w:rsid w:val="00012233"/>
    <w:rsid w:val="0001242A"/>
    <w:rsid w:val="000129B0"/>
    <w:rsid w:val="00012D7B"/>
    <w:rsid w:val="000132CF"/>
    <w:rsid w:val="00013407"/>
    <w:rsid w:val="0001368B"/>
    <w:rsid w:val="00013C26"/>
    <w:rsid w:val="000144E6"/>
    <w:rsid w:val="000146A3"/>
    <w:rsid w:val="00014841"/>
    <w:rsid w:val="00014A2E"/>
    <w:rsid w:val="00014CDF"/>
    <w:rsid w:val="00014E46"/>
    <w:rsid w:val="00015834"/>
    <w:rsid w:val="0001588B"/>
    <w:rsid w:val="00015A34"/>
    <w:rsid w:val="00015C54"/>
    <w:rsid w:val="000161C6"/>
    <w:rsid w:val="000166A5"/>
    <w:rsid w:val="00016CD8"/>
    <w:rsid w:val="00016E95"/>
    <w:rsid w:val="00016EC2"/>
    <w:rsid w:val="00016FB6"/>
    <w:rsid w:val="0001718C"/>
    <w:rsid w:val="0001726D"/>
    <w:rsid w:val="00017318"/>
    <w:rsid w:val="00017537"/>
    <w:rsid w:val="00017C27"/>
    <w:rsid w:val="0002058E"/>
    <w:rsid w:val="000207B6"/>
    <w:rsid w:val="00020998"/>
    <w:rsid w:val="00020C97"/>
    <w:rsid w:val="00020DE5"/>
    <w:rsid w:val="00021263"/>
    <w:rsid w:val="00021B40"/>
    <w:rsid w:val="00021E5B"/>
    <w:rsid w:val="00021F62"/>
    <w:rsid w:val="000226BA"/>
    <w:rsid w:val="000229AD"/>
    <w:rsid w:val="00022CC2"/>
    <w:rsid w:val="00022DE6"/>
    <w:rsid w:val="0002314D"/>
    <w:rsid w:val="00023782"/>
    <w:rsid w:val="00023CE7"/>
    <w:rsid w:val="0002442B"/>
    <w:rsid w:val="000246F7"/>
    <w:rsid w:val="00024876"/>
    <w:rsid w:val="00024AA0"/>
    <w:rsid w:val="000250A1"/>
    <w:rsid w:val="00025EEA"/>
    <w:rsid w:val="00026BC5"/>
    <w:rsid w:val="00027589"/>
    <w:rsid w:val="000301A0"/>
    <w:rsid w:val="00030272"/>
    <w:rsid w:val="00030EF7"/>
    <w:rsid w:val="0003114D"/>
    <w:rsid w:val="00031B09"/>
    <w:rsid w:val="00031B57"/>
    <w:rsid w:val="0003229D"/>
    <w:rsid w:val="000323DC"/>
    <w:rsid w:val="0003277B"/>
    <w:rsid w:val="000330CF"/>
    <w:rsid w:val="000331A8"/>
    <w:rsid w:val="000335AD"/>
    <w:rsid w:val="000336B7"/>
    <w:rsid w:val="00033AB8"/>
    <w:rsid w:val="00033B74"/>
    <w:rsid w:val="00033DB7"/>
    <w:rsid w:val="00034075"/>
    <w:rsid w:val="00034702"/>
    <w:rsid w:val="00034731"/>
    <w:rsid w:val="00034741"/>
    <w:rsid w:val="00034B20"/>
    <w:rsid w:val="00034B7F"/>
    <w:rsid w:val="00034FB3"/>
    <w:rsid w:val="00035028"/>
    <w:rsid w:val="00035B8F"/>
    <w:rsid w:val="00036628"/>
    <w:rsid w:val="000367BD"/>
    <w:rsid w:val="000367C7"/>
    <w:rsid w:val="00036979"/>
    <w:rsid w:val="00036D76"/>
    <w:rsid w:val="00037161"/>
    <w:rsid w:val="000371E6"/>
    <w:rsid w:val="0003764E"/>
    <w:rsid w:val="000376CD"/>
    <w:rsid w:val="00037A2B"/>
    <w:rsid w:val="00037ACC"/>
    <w:rsid w:val="00037ADF"/>
    <w:rsid w:val="00037AEA"/>
    <w:rsid w:val="00037E1A"/>
    <w:rsid w:val="00037E5A"/>
    <w:rsid w:val="00040A6F"/>
    <w:rsid w:val="00040A81"/>
    <w:rsid w:val="00040B56"/>
    <w:rsid w:val="00040CC7"/>
    <w:rsid w:val="00040CCA"/>
    <w:rsid w:val="0004107A"/>
    <w:rsid w:val="000413EB"/>
    <w:rsid w:val="0004186B"/>
    <w:rsid w:val="0004195F"/>
    <w:rsid w:val="00041D33"/>
    <w:rsid w:val="00041FB2"/>
    <w:rsid w:val="00042EE8"/>
    <w:rsid w:val="000432FF"/>
    <w:rsid w:val="00043836"/>
    <w:rsid w:val="000439D5"/>
    <w:rsid w:val="00043A20"/>
    <w:rsid w:val="00043A60"/>
    <w:rsid w:val="00043EEC"/>
    <w:rsid w:val="00044EEC"/>
    <w:rsid w:val="0004541E"/>
    <w:rsid w:val="000462D2"/>
    <w:rsid w:val="000462D8"/>
    <w:rsid w:val="000466B9"/>
    <w:rsid w:val="00046ADA"/>
    <w:rsid w:val="00046E65"/>
    <w:rsid w:val="00046EB4"/>
    <w:rsid w:val="00046FF1"/>
    <w:rsid w:val="00047C70"/>
    <w:rsid w:val="00050116"/>
    <w:rsid w:val="0005040A"/>
    <w:rsid w:val="00050BE9"/>
    <w:rsid w:val="00050E8C"/>
    <w:rsid w:val="00051000"/>
    <w:rsid w:val="00051BAC"/>
    <w:rsid w:val="000524B3"/>
    <w:rsid w:val="000526D0"/>
    <w:rsid w:val="00052742"/>
    <w:rsid w:val="00052919"/>
    <w:rsid w:val="000534A8"/>
    <w:rsid w:val="0005441B"/>
    <w:rsid w:val="0005443B"/>
    <w:rsid w:val="00054BE0"/>
    <w:rsid w:val="00054C3B"/>
    <w:rsid w:val="00055101"/>
    <w:rsid w:val="00055446"/>
    <w:rsid w:val="00055CA1"/>
    <w:rsid w:val="00056200"/>
    <w:rsid w:val="00056ADB"/>
    <w:rsid w:val="00056FDA"/>
    <w:rsid w:val="00057051"/>
    <w:rsid w:val="00057526"/>
    <w:rsid w:val="00057AFA"/>
    <w:rsid w:val="00057F32"/>
    <w:rsid w:val="000608D2"/>
    <w:rsid w:val="00060E36"/>
    <w:rsid w:val="0006180B"/>
    <w:rsid w:val="00061A3B"/>
    <w:rsid w:val="000622CB"/>
    <w:rsid w:val="0006230D"/>
    <w:rsid w:val="0006249A"/>
    <w:rsid w:val="000624A0"/>
    <w:rsid w:val="00062711"/>
    <w:rsid w:val="00062A25"/>
    <w:rsid w:val="00062AF0"/>
    <w:rsid w:val="00063326"/>
    <w:rsid w:val="00063D97"/>
    <w:rsid w:val="0006405B"/>
    <w:rsid w:val="000646E8"/>
    <w:rsid w:val="00064A7D"/>
    <w:rsid w:val="00064C06"/>
    <w:rsid w:val="00064E7A"/>
    <w:rsid w:val="00064F9F"/>
    <w:rsid w:val="0006513E"/>
    <w:rsid w:val="00066061"/>
    <w:rsid w:val="000664B4"/>
    <w:rsid w:val="00067441"/>
    <w:rsid w:val="00067653"/>
    <w:rsid w:val="00067716"/>
    <w:rsid w:val="00070240"/>
    <w:rsid w:val="000709D6"/>
    <w:rsid w:val="00070B5B"/>
    <w:rsid w:val="00070CE2"/>
    <w:rsid w:val="00071058"/>
    <w:rsid w:val="00071A0C"/>
    <w:rsid w:val="00071AB5"/>
    <w:rsid w:val="00072342"/>
    <w:rsid w:val="00072529"/>
    <w:rsid w:val="00072663"/>
    <w:rsid w:val="0007266C"/>
    <w:rsid w:val="00073CB5"/>
    <w:rsid w:val="0007405F"/>
    <w:rsid w:val="0007425C"/>
    <w:rsid w:val="00074D05"/>
    <w:rsid w:val="00074F37"/>
    <w:rsid w:val="00075026"/>
    <w:rsid w:val="000758AF"/>
    <w:rsid w:val="00075993"/>
    <w:rsid w:val="00075DB6"/>
    <w:rsid w:val="000762C8"/>
    <w:rsid w:val="00077407"/>
    <w:rsid w:val="00077553"/>
    <w:rsid w:val="00077784"/>
    <w:rsid w:val="00077AB0"/>
    <w:rsid w:val="00077AFA"/>
    <w:rsid w:val="00077DB3"/>
    <w:rsid w:val="0008011E"/>
    <w:rsid w:val="0008021C"/>
    <w:rsid w:val="000809AE"/>
    <w:rsid w:val="000809BF"/>
    <w:rsid w:val="000810C8"/>
    <w:rsid w:val="000811E3"/>
    <w:rsid w:val="00081431"/>
    <w:rsid w:val="00081C5D"/>
    <w:rsid w:val="0008272D"/>
    <w:rsid w:val="00082C2E"/>
    <w:rsid w:val="00082E53"/>
    <w:rsid w:val="000842AD"/>
    <w:rsid w:val="0008468C"/>
    <w:rsid w:val="000848EE"/>
    <w:rsid w:val="0008510D"/>
    <w:rsid w:val="000851A2"/>
    <w:rsid w:val="0008539E"/>
    <w:rsid w:val="0008560D"/>
    <w:rsid w:val="0008591A"/>
    <w:rsid w:val="00085A66"/>
    <w:rsid w:val="00085CFB"/>
    <w:rsid w:val="00085F0C"/>
    <w:rsid w:val="00086175"/>
    <w:rsid w:val="000863E6"/>
    <w:rsid w:val="000867BF"/>
    <w:rsid w:val="000868B0"/>
    <w:rsid w:val="00086960"/>
    <w:rsid w:val="0008713B"/>
    <w:rsid w:val="00087186"/>
    <w:rsid w:val="000876FF"/>
    <w:rsid w:val="0009010E"/>
    <w:rsid w:val="00090382"/>
    <w:rsid w:val="00090873"/>
    <w:rsid w:val="000908B1"/>
    <w:rsid w:val="0009099B"/>
    <w:rsid w:val="0009106A"/>
    <w:rsid w:val="0009129A"/>
    <w:rsid w:val="000913A8"/>
    <w:rsid w:val="00091415"/>
    <w:rsid w:val="00091716"/>
    <w:rsid w:val="00091EAE"/>
    <w:rsid w:val="0009221D"/>
    <w:rsid w:val="00092444"/>
    <w:rsid w:val="000928F9"/>
    <w:rsid w:val="0009352E"/>
    <w:rsid w:val="000935F7"/>
    <w:rsid w:val="00094500"/>
    <w:rsid w:val="00094A09"/>
    <w:rsid w:val="00094C10"/>
    <w:rsid w:val="00094D31"/>
    <w:rsid w:val="0009513C"/>
    <w:rsid w:val="000959DF"/>
    <w:rsid w:val="00095F2D"/>
    <w:rsid w:val="000967BF"/>
    <w:rsid w:val="00096B96"/>
    <w:rsid w:val="0009785E"/>
    <w:rsid w:val="000A026B"/>
    <w:rsid w:val="000A02ED"/>
    <w:rsid w:val="000A02F0"/>
    <w:rsid w:val="000A0338"/>
    <w:rsid w:val="000A0804"/>
    <w:rsid w:val="000A0892"/>
    <w:rsid w:val="000A0A1A"/>
    <w:rsid w:val="000A1029"/>
    <w:rsid w:val="000A1136"/>
    <w:rsid w:val="000A18E3"/>
    <w:rsid w:val="000A19F4"/>
    <w:rsid w:val="000A1A3E"/>
    <w:rsid w:val="000A1E48"/>
    <w:rsid w:val="000A1E51"/>
    <w:rsid w:val="000A208B"/>
    <w:rsid w:val="000A233C"/>
    <w:rsid w:val="000A2571"/>
    <w:rsid w:val="000A2625"/>
    <w:rsid w:val="000A2D55"/>
    <w:rsid w:val="000A2EBD"/>
    <w:rsid w:val="000A2F3F"/>
    <w:rsid w:val="000A340F"/>
    <w:rsid w:val="000A3AD8"/>
    <w:rsid w:val="000A406B"/>
    <w:rsid w:val="000A40EF"/>
    <w:rsid w:val="000A4178"/>
    <w:rsid w:val="000A457E"/>
    <w:rsid w:val="000A45FD"/>
    <w:rsid w:val="000A4675"/>
    <w:rsid w:val="000A4927"/>
    <w:rsid w:val="000A5436"/>
    <w:rsid w:val="000A6568"/>
    <w:rsid w:val="000A6DDF"/>
    <w:rsid w:val="000A71B6"/>
    <w:rsid w:val="000A7878"/>
    <w:rsid w:val="000A7A2F"/>
    <w:rsid w:val="000A7C90"/>
    <w:rsid w:val="000A7D82"/>
    <w:rsid w:val="000A7F82"/>
    <w:rsid w:val="000B00F3"/>
    <w:rsid w:val="000B047B"/>
    <w:rsid w:val="000B0570"/>
    <w:rsid w:val="000B058C"/>
    <w:rsid w:val="000B095B"/>
    <w:rsid w:val="000B0B4A"/>
    <w:rsid w:val="000B103E"/>
    <w:rsid w:val="000B10F0"/>
    <w:rsid w:val="000B1222"/>
    <w:rsid w:val="000B1861"/>
    <w:rsid w:val="000B1929"/>
    <w:rsid w:val="000B1E5F"/>
    <w:rsid w:val="000B24B4"/>
    <w:rsid w:val="000B279A"/>
    <w:rsid w:val="000B294A"/>
    <w:rsid w:val="000B2CFA"/>
    <w:rsid w:val="000B2D65"/>
    <w:rsid w:val="000B2DE7"/>
    <w:rsid w:val="000B3538"/>
    <w:rsid w:val="000B379A"/>
    <w:rsid w:val="000B40A9"/>
    <w:rsid w:val="000B434F"/>
    <w:rsid w:val="000B441C"/>
    <w:rsid w:val="000B47FE"/>
    <w:rsid w:val="000B4DA8"/>
    <w:rsid w:val="000B4DF6"/>
    <w:rsid w:val="000B5030"/>
    <w:rsid w:val="000B51A8"/>
    <w:rsid w:val="000B574E"/>
    <w:rsid w:val="000B61D2"/>
    <w:rsid w:val="000B6283"/>
    <w:rsid w:val="000B697C"/>
    <w:rsid w:val="000B6B94"/>
    <w:rsid w:val="000B70A7"/>
    <w:rsid w:val="000B73DD"/>
    <w:rsid w:val="000B7674"/>
    <w:rsid w:val="000B7F6B"/>
    <w:rsid w:val="000C080C"/>
    <w:rsid w:val="000C0B05"/>
    <w:rsid w:val="000C0BC9"/>
    <w:rsid w:val="000C1285"/>
    <w:rsid w:val="000C17A5"/>
    <w:rsid w:val="000C1C20"/>
    <w:rsid w:val="000C1EE4"/>
    <w:rsid w:val="000C20E9"/>
    <w:rsid w:val="000C211C"/>
    <w:rsid w:val="000C2F74"/>
    <w:rsid w:val="000C397A"/>
    <w:rsid w:val="000C4089"/>
    <w:rsid w:val="000C40EE"/>
    <w:rsid w:val="000C4136"/>
    <w:rsid w:val="000C4413"/>
    <w:rsid w:val="000C4430"/>
    <w:rsid w:val="000C4587"/>
    <w:rsid w:val="000C46E2"/>
    <w:rsid w:val="000C495F"/>
    <w:rsid w:val="000C536C"/>
    <w:rsid w:val="000C5B8E"/>
    <w:rsid w:val="000C60DA"/>
    <w:rsid w:val="000C6154"/>
    <w:rsid w:val="000C6345"/>
    <w:rsid w:val="000C6779"/>
    <w:rsid w:val="000C798B"/>
    <w:rsid w:val="000C7BD7"/>
    <w:rsid w:val="000C7BF3"/>
    <w:rsid w:val="000C7FDE"/>
    <w:rsid w:val="000D05C5"/>
    <w:rsid w:val="000D05E0"/>
    <w:rsid w:val="000D072D"/>
    <w:rsid w:val="000D12A2"/>
    <w:rsid w:val="000D28B0"/>
    <w:rsid w:val="000D2A9A"/>
    <w:rsid w:val="000D2F9F"/>
    <w:rsid w:val="000D3185"/>
    <w:rsid w:val="000D3C33"/>
    <w:rsid w:val="000D3D35"/>
    <w:rsid w:val="000D423A"/>
    <w:rsid w:val="000D442B"/>
    <w:rsid w:val="000D478C"/>
    <w:rsid w:val="000D4A4E"/>
    <w:rsid w:val="000D4BC7"/>
    <w:rsid w:val="000D5553"/>
    <w:rsid w:val="000D5C74"/>
    <w:rsid w:val="000D6369"/>
    <w:rsid w:val="000D639F"/>
    <w:rsid w:val="000D66D9"/>
    <w:rsid w:val="000D6C63"/>
    <w:rsid w:val="000D6D64"/>
    <w:rsid w:val="000D6EA4"/>
    <w:rsid w:val="000D756B"/>
    <w:rsid w:val="000D77FA"/>
    <w:rsid w:val="000D7F99"/>
    <w:rsid w:val="000E091F"/>
    <w:rsid w:val="000E0AD5"/>
    <w:rsid w:val="000E0CE2"/>
    <w:rsid w:val="000E0F2D"/>
    <w:rsid w:val="000E12B0"/>
    <w:rsid w:val="000E13DD"/>
    <w:rsid w:val="000E204C"/>
    <w:rsid w:val="000E21BB"/>
    <w:rsid w:val="000E2A57"/>
    <w:rsid w:val="000E2C6C"/>
    <w:rsid w:val="000E30F2"/>
    <w:rsid w:val="000E36D9"/>
    <w:rsid w:val="000E372A"/>
    <w:rsid w:val="000E3904"/>
    <w:rsid w:val="000E3C55"/>
    <w:rsid w:val="000E3EF0"/>
    <w:rsid w:val="000E4687"/>
    <w:rsid w:val="000E4765"/>
    <w:rsid w:val="000E47A7"/>
    <w:rsid w:val="000E4BE6"/>
    <w:rsid w:val="000E4CB3"/>
    <w:rsid w:val="000E4D50"/>
    <w:rsid w:val="000E4E81"/>
    <w:rsid w:val="000E5525"/>
    <w:rsid w:val="000E5664"/>
    <w:rsid w:val="000E6154"/>
    <w:rsid w:val="000E6431"/>
    <w:rsid w:val="000E7864"/>
    <w:rsid w:val="000E78C0"/>
    <w:rsid w:val="000E7BE5"/>
    <w:rsid w:val="000F0910"/>
    <w:rsid w:val="000F167F"/>
    <w:rsid w:val="000F1B65"/>
    <w:rsid w:val="000F21A5"/>
    <w:rsid w:val="000F2D4B"/>
    <w:rsid w:val="000F2ED7"/>
    <w:rsid w:val="000F385F"/>
    <w:rsid w:val="000F3895"/>
    <w:rsid w:val="000F3A96"/>
    <w:rsid w:val="000F3FB2"/>
    <w:rsid w:val="000F471F"/>
    <w:rsid w:val="000F53C0"/>
    <w:rsid w:val="000F5F41"/>
    <w:rsid w:val="000F5FED"/>
    <w:rsid w:val="000F607A"/>
    <w:rsid w:val="000F665B"/>
    <w:rsid w:val="000F6D86"/>
    <w:rsid w:val="000F7057"/>
    <w:rsid w:val="000F70E9"/>
    <w:rsid w:val="000F72D1"/>
    <w:rsid w:val="000F778E"/>
    <w:rsid w:val="000F7C00"/>
    <w:rsid w:val="0010024A"/>
    <w:rsid w:val="00100637"/>
    <w:rsid w:val="00100AD1"/>
    <w:rsid w:val="001011CC"/>
    <w:rsid w:val="0010153F"/>
    <w:rsid w:val="00101695"/>
    <w:rsid w:val="0010279E"/>
    <w:rsid w:val="001027A9"/>
    <w:rsid w:val="00102B9F"/>
    <w:rsid w:val="00102E7A"/>
    <w:rsid w:val="001037DE"/>
    <w:rsid w:val="00103E01"/>
    <w:rsid w:val="00104363"/>
    <w:rsid w:val="001047E6"/>
    <w:rsid w:val="00104977"/>
    <w:rsid w:val="00104991"/>
    <w:rsid w:val="00104DA3"/>
    <w:rsid w:val="001062F3"/>
    <w:rsid w:val="00106363"/>
    <w:rsid w:val="0010677F"/>
    <w:rsid w:val="0010678F"/>
    <w:rsid w:val="00106974"/>
    <w:rsid w:val="00106A22"/>
    <w:rsid w:val="00106F78"/>
    <w:rsid w:val="00107A4F"/>
    <w:rsid w:val="00107CE2"/>
    <w:rsid w:val="00107D29"/>
    <w:rsid w:val="00110681"/>
    <w:rsid w:val="00110DD7"/>
    <w:rsid w:val="0011118E"/>
    <w:rsid w:val="00111862"/>
    <w:rsid w:val="00111A8D"/>
    <w:rsid w:val="0011219F"/>
    <w:rsid w:val="001125E8"/>
    <w:rsid w:val="00112637"/>
    <w:rsid w:val="00112970"/>
    <w:rsid w:val="00112ABC"/>
    <w:rsid w:val="00113209"/>
    <w:rsid w:val="00113830"/>
    <w:rsid w:val="00113DAB"/>
    <w:rsid w:val="00114067"/>
    <w:rsid w:val="00114368"/>
    <w:rsid w:val="00114737"/>
    <w:rsid w:val="001147E6"/>
    <w:rsid w:val="001159C8"/>
    <w:rsid w:val="001159D6"/>
    <w:rsid w:val="00116322"/>
    <w:rsid w:val="00116502"/>
    <w:rsid w:val="0011689A"/>
    <w:rsid w:val="00116C0C"/>
    <w:rsid w:val="00116C79"/>
    <w:rsid w:val="00116F60"/>
    <w:rsid w:val="001170A1"/>
    <w:rsid w:val="0011711E"/>
    <w:rsid w:val="0011781C"/>
    <w:rsid w:val="00117ECC"/>
    <w:rsid w:val="00117FBE"/>
    <w:rsid w:val="00117FF0"/>
    <w:rsid w:val="0012001E"/>
    <w:rsid w:val="001201B7"/>
    <w:rsid w:val="00120336"/>
    <w:rsid w:val="00120DC8"/>
    <w:rsid w:val="00121243"/>
    <w:rsid w:val="00121951"/>
    <w:rsid w:val="00122200"/>
    <w:rsid w:val="00122351"/>
    <w:rsid w:val="00122381"/>
    <w:rsid w:val="00122521"/>
    <w:rsid w:val="0012271A"/>
    <w:rsid w:val="0012280E"/>
    <w:rsid w:val="00122932"/>
    <w:rsid w:val="00122D8E"/>
    <w:rsid w:val="001232D7"/>
    <w:rsid w:val="00123A8C"/>
    <w:rsid w:val="00123C31"/>
    <w:rsid w:val="00123DB7"/>
    <w:rsid w:val="001246A3"/>
    <w:rsid w:val="00124BB6"/>
    <w:rsid w:val="00124C75"/>
    <w:rsid w:val="00125994"/>
    <w:rsid w:val="00125C9B"/>
    <w:rsid w:val="00126122"/>
    <w:rsid w:val="0012672B"/>
    <w:rsid w:val="00126A55"/>
    <w:rsid w:val="001277CC"/>
    <w:rsid w:val="001278B8"/>
    <w:rsid w:val="00131042"/>
    <w:rsid w:val="001318FE"/>
    <w:rsid w:val="00131A07"/>
    <w:rsid w:val="00131AC9"/>
    <w:rsid w:val="001323CB"/>
    <w:rsid w:val="00132670"/>
    <w:rsid w:val="00132B11"/>
    <w:rsid w:val="00132C1B"/>
    <w:rsid w:val="0013308F"/>
    <w:rsid w:val="00133A1D"/>
    <w:rsid w:val="00133B1F"/>
    <w:rsid w:val="00133D13"/>
    <w:rsid w:val="00133F08"/>
    <w:rsid w:val="001345E6"/>
    <w:rsid w:val="00134ED1"/>
    <w:rsid w:val="001351C4"/>
    <w:rsid w:val="0013532B"/>
    <w:rsid w:val="00135424"/>
    <w:rsid w:val="001355D2"/>
    <w:rsid w:val="00135782"/>
    <w:rsid w:val="00136059"/>
    <w:rsid w:val="00136860"/>
    <w:rsid w:val="00136B73"/>
    <w:rsid w:val="00136B88"/>
    <w:rsid w:val="00136E04"/>
    <w:rsid w:val="0013757A"/>
    <w:rsid w:val="001376F8"/>
    <w:rsid w:val="001378B0"/>
    <w:rsid w:val="00137935"/>
    <w:rsid w:val="001405A2"/>
    <w:rsid w:val="00140913"/>
    <w:rsid w:val="00140C85"/>
    <w:rsid w:val="00141379"/>
    <w:rsid w:val="001415CB"/>
    <w:rsid w:val="001417ED"/>
    <w:rsid w:val="00141980"/>
    <w:rsid w:val="001428A9"/>
    <w:rsid w:val="00142CC9"/>
    <w:rsid w:val="00142E00"/>
    <w:rsid w:val="00143DEA"/>
    <w:rsid w:val="00144096"/>
    <w:rsid w:val="001441B1"/>
    <w:rsid w:val="001445A7"/>
    <w:rsid w:val="001445E2"/>
    <w:rsid w:val="0014470A"/>
    <w:rsid w:val="00144C24"/>
    <w:rsid w:val="00144FE0"/>
    <w:rsid w:val="0014590A"/>
    <w:rsid w:val="00145CDF"/>
    <w:rsid w:val="00146B07"/>
    <w:rsid w:val="00146C83"/>
    <w:rsid w:val="0014716B"/>
    <w:rsid w:val="0014719E"/>
    <w:rsid w:val="0014727E"/>
    <w:rsid w:val="00147560"/>
    <w:rsid w:val="00147A61"/>
    <w:rsid w:val="00147AD5"/>
    <w:rsid w:val="00147CD8"/>
    <w:rsid w:val="00150BB1"/>
    <w:rsid w:val="001512CF"/>
    <w:rsid w:val="00151525"/>
    <w:rsid w:val="00151A1A"/>
    <w:rsid w:val="001526E9"/>
    <w:rsid w:val="00152793"/>
    <w:rsid w:val="00152F64"/>
    <w:rsid w:val="0015347B"/>
    <w:rsid w:val="001534E5"/>
    <w:rsid w:val="0015381B"/>
    <w:rsid w:val="001538D5"/>
    <w:rsid w:val="00153A28"/>
    <w:rsid w:val="00153B7E"/>
    <w:rsid w:val="001544E0"/>
    <w:rsid w:val="001545A9"/>
    <w:rsid w:val="0015484D"/>
    <w:rsid w:val="00154954"/>
    <w:rsid w:val="00154979"/>
    <w:rsid w:val="001550C5"/>
    <w:rsid w:val="00155453"/>
    <w:rsid w:val="001556E1"/>
    <w:rsid w:val="00155D1A"/>
    <w:rsid w:val="00155E63"/>
    <w:rsid w:val="00156965"/>
    <w:rsid w:val="00156A20"/>
    <w:rsid w:val="001570A1"/>
    <w:rsid w:val="001571EB"/>
    <w:rsid w:val="001576D4"/>
    <w:rsid w:val="00157CFA"/>
    <w:rsid w:val="00160B81"/>
    <w:rsid w:val="00161369"/>
    <w:rsid w:val="001615F1"/>
    <w:rsid w:val="00161AB2"/>
    <w:rsid w:val="00161AB5"/>
    <w:rsid w:val="00161FB6"/>
    <w:rsid w:val="001628C0"/>
    <w:rsid w:val="00162B3B"/>
    <w:rsid w:val="00162DBD"/>
    <w:rsid w:val="0016330B"/>
    <w:rsid w:val="001637C7"/>
    <w:rsid w:val="00163E85"/>
    <w:rsid w:val="001642F5"/>
    <w:rsid w:val="0016480E"/>
    <w:rsid w:val="001662C2"/>
    <w:rsid w:val="00166D55"/>
    <w:rsid w:val="00167030"/>
    <w:rsid w:val="001673C2"/>
    <w:rsid w:val="001678F8"/>
    <w:rsid w:val="00167BB0"/>
    <w:rsid w:val="00170157"/>
    <w:rsid w:val="001714A9"/>
    <w:rsid w:val="00171535"/>
    <w:rsid w:val="001716AB"/>
    <w:rsid w:val="00171A1E"/>
    <w:rsid w:val="00171CA9"/>
    <w:rsid w:val="001721DE"/>
    <w:rsid w:val="00172927"/>
    <w:rsid w:val="00172A11"/>
    <w:rsid w:val="00172A60"/>
    <w:rsid w:val="00172F31"/>
    <w:rsid w:val="00173028"/>
    <w:rsid w:val="001735A7"/>
    <w:rsid w:val="00174115"/>
    <w:rsid w:val="00174297"/>
    <w:rsid w:val="00174A31"/>
    <w:rsid w:val="00175517"/>
    <w:rsid w:val="00175ABF"/>
    <w:rsid w:val="00175CA8"/>
    <w:rsid w:val="0017601B"/>
    <w:rsid w:val="0017608E"/>
    <w:rsid w:val="001761A0"/>
    <w:rsid w:val="001776EE"/>
    <w:rsid w:val="00180075"/>
    <w:rsid w:val="0018033C"/>
    <w:rsid w:val="001803E6"/>
    <w:rsid w:val="0018093D"/>
    <w:rsid w:val="00180B91"/>
    <w:rsid w:val="00180C12"/>
    <w:rsid w:val="00180E06"/>
    <w:rsid w:val="00180E20"/>
    <w:rsid w:val="0018118D"/>
    <w:rsid w:val="001817B3"/>
    <w:rsid w:val="00182091"/>
    <w:rsid w:val="00183014"/>
    <w:rsid w:val="0018304E"/>
    <w:rsid w:val="001830F3"/>
    <w:rsid w:val="001832A6"/>
    <w:rsid w:val="001835F0"/>
    <w:rsid w:val="00183DDE"/>
    <w:rsid w:val="00183FA9"/>
    <w:rsid w:val="0018404A"/>
    <w:rsid w:val="00184510"/>
    <w:rsid w:val="00184B9B"/>
    <w:rsid w:val="00190513"/>
    <w:rsid w:val="0019072D"/>
    <w:rsid w:val="00190B7E"/>
    <w:rsid w:val="00190C5B"/>
    <w:rsid w:val="00191F1B"/>
    <w:rsid w:val="00192012"/>
    <w:rsid w:val="001922FD"/>
    <w:rsid w:val="001927BE"/>
    <w:rsid w:val="001928D9"/>
    <w:rsid w:val="00193509"/>
    <w:rsid w:val="00193580"/>
    <w:rsid w:val="00193633"/>
    <w:rsid w:val="00194131"/>
    <w:rsid w:val="00194219"/>
    <w:rsid w:val="0019438B"/>
    <w:rsid w:val="0019462B"/>
    <w:rsid w:val="0019473C"/>
    <w:rsid w:val="0019491A"/>
    <w:rsid w:val="00194CB1"/>
    <w:rsid w:val="001952BE"/>
    <w:rsid w:val="0019537C"/>
    <w:rsid w:val="001959C2"/>
    <w:rsid w:val="00195ABD"/>
    <w:rsid w:val="001967A5"/>
    <w:rsid w:val="00196BFB"/>
    <w:rsid w:val="00196CDC"/>
    <w:rsid w:val="001973AC"/>
    <w:rsid w:val="00197D96"/>
    <w:rsid w:val="001A032C"/>
    <w:rsid w:val="001A0DA5"/>
    <w:rsid w:val="001A0E40"/>
    <w:rsid w:val="001A1446"/>
    <w:rsid w:val="001A1451"/>
    <w:rsid w:val="001A1D0A"/>
    <w:rsid w:val="001A1D45"/>
    <w:rsid w:val="001A22D6"/>
    <w:rsid w:val="001A296C"/>
    <w:rsid w:val="001A2D98"/>
    <w:rsid w:val="001A37B9"/>
    <w:rsid w:val="001A3E27"/>
    <w:rsid w:val="001A3FFD"/>
    <w:rsid w:val="001A4037"/>
    <w:rsid w:val="001A48B8"/>
    <w:rsid w:val="001A51E3"/>
    <w:rsid w:val="001A520A"/>
    <w:rsid w:val="001A52D1"/>
    <w:rsid w:val="001A53AE"/>
    <w:rsid w:val="001A53D9"/>
    <w:rsid w:val="001A55B6"/>
    <w:rsid w:val="001A5A42"/>
    <w:rsid w:val="001A5AC0"/>
    <w:rsid w:val="001A5B0C"/>
    <w:rsid w:val="001A5DD8"/>
    <w:rsid w:val="001A6437"/>
    <w:rsid w:val="001A6B9C"/>
    <w:rsid w:val="001A6DFD"/>
    <w:rsid w:val="001A6FD3"/>
    <w:rsid w:val="001A70B0"/>
    <w:rsid w:val="001A73CC"/>
    <w:rsid w:val="001A7585"/>
    <w:rsid w:val="001A7968"/>
    <w:rsid w:val="001B0216"/>
    <w:rsid w:val="001B02A1"/>
    <w:rsid w:val="001B0998"/>
    <w:rsid w:val="001B0AAB"/>
    <w:rsid w:val="001B0C19"/>
    <w:rsid w:val="001B0F0C"/>
    <w:rsid w:val="001B0F19"/>
    <w:rsid w:val="001B19FF"/>
    <w:rsid w:val="001B1EC8"/>
    <w:rsid w:val="001B2594"/>
    <w:rsid w:val="001B276F"/>
    <w:rsid w:val="001B27D6"/>
    <w:rsid w:val="001B28A4"/>
    <w:rsid w:val="001B2AF4"/>
    <w:rsid w:val="001B2BC2"/>
    <w:rsid w:val="001B2BF8"/>
    <w:rsid w:val="001B2C98"/>
    <w:rsid w:val="001B2E98"/>
    <w:rsid w:val="001B30B3"/>
    <w:rsid w:val="001B3120"/>
    <w:rsid w:val="001B31A8"/>
    <w:rsid w:val="001B3320"/>
    <w:rsid w:val="001B3483"/>
    <w:rsid w:val="001B3612"/>
    <w:rsid w:val="001B3C13"/>
    <w:rsid w:val="001B3C1E"/>
    <w:rsid w:val="001B4468"/>
    <w:rsid w:val="001B4494"/>
    <w:rsid w:val="001B455C"/>
    <w:rsid w:val="001B4D0B"/>
    <w:rsid w:val="001B4F34"/>
    <w:rsid w:val="001B5552"/>
    <w:rsid w:val="001B59B2"/>
    <w:rsid w:val="001B626D"/>
    <w:rsid w:val="001B6469"/>
    <w:rsid w:val="001B67F1"/>
    <w:rsid w:val="001B73C3"/>
    <w:rsid w:val="001B74B8"/>
    <w:rsid w:val="001B783A"/>
    <w:rsid w:val="001B7E52"/>
    <w:rsid w:val="001C009F"/>
    <w:rsid w:val="001C0173"/>
    <w:rsid w:val="001C03C4"/>
    <w:rsid w:val="001C0B80"/>
    <w:rsid w:val="001C0D8B"/>
    <w:rsid w:val="001C0DA8"/>
    <w:rsid w:val="001C0DFC"/>
    <w:rsid w:val="001C0E8C"/>
    <w:rsid w:val="001C1243"/>
    <w:rsid w:val="001C16AE"/>
    <w:rsid w:val="001C1E54"/>
    <w:rsid w:val="001C211E"/>
    <w:rsid w:val="001C261A"/>
    <w:rsid w:val="001C2A8E"/>
    <w:rsid w:val="001C2E8B"/>
    <w:rsid w:val="001C3C02"/>
    <w:rsid w:val="001C412E"/>
    <w:rsid w:val="001C4447"/>
    <w:rsid w:val="001C4490"/>
    <w:rsid w:val="001C44F4"/>
    <w:rsid w:val="001C49DD"/>
    <w:rsid w:val="001C4F32"/>
    <w:rsid w:val="001C5615"/>
    <w:rsid w:val="001C5649"/>
    <w:rsid w:val="001C57EE"/>
    <w:rsid w:val="001C627F"/>
    <w:rsid w:val="001D0296"/>
    <w:rsid w:val="001D09E0"/>
    <w:rsid w:val="001D0CEF"/>
    <w:rsid w:val="001D1099"/>
    <w:rsid w:val="001D14E4"/>
    <w:rsid w:val="001D176C"/>
    <w:rsid w:val="001D192B"/>
    <w:rsid w:val="001D1F6E"/>
    <w:rsid w:val="001D213A"/>
    <w:rsid w:val="001D257C"/>
    <w:rsid w:val="001D2E16"/>
    <w:rsid w:val="001D2EEC"/>
    <w:rsid w:val="001D334F"/>
    <w:rsid w:val="001D386B"/>
    <w:rsid w:val="001D3D0A"/>
    <w:rsid w:val="001D3D83"/>
    <w:rsid w:val="001D4AD7"/>
    <w:rsid w:val="001D58BE"/>
    <w:rsid w:val="001D5A33"/>
    <w:rsid w:val="001D60B5"/>
    <w:rsid w:val="001D6144"/>
    <w:rsid w:val="001D64A5"/>
    <w:rsid w:val="001D6EA1"/>
    <w:rsid w:val="001D76A1"/>
    <w:rsid w:val="001D795E"/>
    <w:rsid w:val="001D7975"/>
    <w:rsid w:val="001D7FEB"/>
    <w:rsid w:val="001E08F7"/>
    <w:rsid w:val="001E0B49"/>
    <w:rsid w:val="001E0D8A"/>
    <w:rsid w:val="001E0EF4"/>
    <w:rsid w:val="001E128F"/>
    <w:rsid w:val="001E13D7"/>
    <w:rsid w:val="001E1470"/>
    <w:rsid w:val="001E1503"/>
    <w:rsid w:val="001E1580"/>
    <w:rsid w:val="001E25DC"/>
    <w:rsid w:val="001E265A"/>
    <w:rsid w:val="001E2789"/>
    <w:rsid w:val="001E2A11"/>
    <w:rsid w:val="001E2B64"/>
    <w:rsid w:val="001E2D67"/>
    <w:rsid w:val="001E2F39"/>
    <w:rsid w:val="001E388A"/>
    <w:rsid w:val="001E3C26"/>
    <w:rsid w:val="001E4C60"/>
    <w:rsid w:val="001E51FF"/>
    <w:rsid w:val="001E5852"/>
    <w:rsid w:val="001E5974"/>
    <w:rsid w:val="001E5ED4"/>
    <w:rsid w:val="001E6036"/>
    <w:rsid w:val="001E62CE"/>
    <w:rsid w:val="001E64C7"/>
    <w:rsid w:val="001E67BA"/>
    <w:rsid w:val="001E6BDA"/>
    <w:rsid w:val="001E6CC8"/>
    <w:rsid w:val="001E6D96"/>
    <w:rsid w:val="001E6FE5"/>
    <w:rsid w:val="001E74C2"/>
    <w:rsid w:val="001E7A6E"/>
    <w:rsid w:val="001E7B75"/>
    <w:rsid w:val="001F15AC"/>
    <w:rsid w:val="001F1BA3"/>
    <w:rsid w:val="001F1C02"/>
    <w:rsid w:val="001F1CEE"/>
    <w:rsid w:val="001F205B"/>
    <w:rsid w:val="001F2257"/>
    <w:rsid w:val="001F25AC"/>
    <w:rsid w:val="001F2FBC"/>
    <w:rsid w:val="001F3292"/>
    <w:rsid w:val="001F38AD"/>
    <w:rsid w:val="001F39DB"/>
    <w:rsid w:val="001F39FB"/>
    <w:rsid w:val="001F3B36"/>
    <w:rsid w:val="001F3B3C"/>
    <w:rsid w:val="001F3F1A"/>
    <w:rsid w:val="001F4D2D"/>
    <w:rsid w:val="001F4DBF"/>
    <w:rsid w:val="001F4F82"/>
    <w:rsid w:val="001F57B2"/>
    <w:rsid w:val="001F5843"/>
    <w:rsid w:val="001F5A48"/>
    <w:rsid w:val="001F5BD8"/>
    <w:rsid w:val="001F5FEA"/>
    <w:rsid w:val="001F6260"/>
    <w:rsid w:val="001F631F"/>
    <w:rsid w:val="001F6F2F"/>
    <w:rsid w:val="001F702E"/>
    <w:rsid w:val="001F7234"/>
    <w:rsid w:val="001F727D"/>
    <w:rsid w:val="001F737B"/>
    <w:rsid w:val="001F73AB"/>
    <w:rsid w:val="001F75B7"/>
    <w:rsid w:val="001F7E62"/>
    <w:rsid w:val="001F7FD6"/>
    <w:rsid w:val="00200007"/>
    <w:rsid w:val="00200384"/>
    <w:rsid w:val="00200623"/>
    <w:rsid w:val="002009C5"/>
    <w:rsid w:val="00200B2D"/>
    <w:rsid w:val="00200B92"/>
    <w:rsid w:val="002015BA"/>
    <w:rsid w:val="00201706"/>
    <w:rsid w:val="00201CF2"/>
    <w:rsid w:val="002024EA"/>
    <w:rsid w:val="002028F5"/>
    <w:rsid w:val="002029D0"/>
    <w:rsid w:val="00202D9B"/>
    <w:rsid w:val="002030A5"/>
    <w:rsid w:val="002030AE"/>
    <w:rsid w:val="00203131"/>
    <w:rsid w:val="002031FC"/>
    <w:rsid w:val="002035AD"/>
    <w:rsid w:val="00204150"/>
    <w:rsid w:val="00204943"/>
    <w:rsid w:val="00204950"/>
    <w:rsid w:val="002049EF"/>
    <w:rsid w:val="00204C1B"/>
    <w:rsid w:val="00204D04"/>
    <w:rsid w:val="002051C6"/>
    <w:rsid w:val="0020561D"/>
    <w:rsid w:val="00206136"/>
    <w:rsid w:val="002065C8"/>
    <w:rsid w:val="00206BCA"/>
    <w:rsid w:val="00206E91"/>
    <w:rsid w:val="0020711A"/>
    <w:rsid w:val="0020749F"/>
    <w:rsid w:val="00207594"/>
    <w:rsid w:val="00207783"/>
    <w:rsid w:val="002101AE"/>
    <w:rsid w:val="00210574"/>
    <w:rsid w:val="00210C17"/>
    <w:rsid w:val="0021139C"/>
    <w:rsid w:val="00211418"/>
    <w:rsid w:val="00211695"/>
    <w:rsid w:val="002116D2"/>
    <w:rsid w:val="002117E4"/>
    <w:rsid w:val="002118EC"/>
    <w:rsid w:val="00211918"/>
    <w:rsid w:val="00211B1E"/>
    <w:rsid w:val="00211D62"/>
    <w:rsid w:val="0021217D"/>
    <w:rsid w:val="00212421"/>
    <w:rsid w:val="00212C59"/>
    <w:rsid w:val="00212E88"/>
    <w:rsid w:val="002139B5"/>
    <w:rsid w:val="002139C4"/>
    <w:rsid w:val="00213C9C"/>
    <w:rsid w:val="00214B93"/>
    <w:rsid w:val="00215118"/>
    <w:rsid w:val="0021524E"/>
    <w:rsid w:val="00215423"/>
    <w:rsid w:val="00215CB1"/>
    <w:rsid w:val="00215EC6"/>
    <w:rsid w:val="002160F5"/>
    <w:rsid w:val="00216395"/>
    <w:rsid w:val="00216622"/>
    <w:rsid w:val="00217390"/>
    <w:rsid w:val="002179CA"/>
    <w:rsid w:val="00217A54"/>
    <w:rsid w:val="00217C95"/>
    <w:rsid w:val="0022004D"/>
    <w:rsid w:val="0022009E"/>
    <w:rsid w:val="00221607"/>
    <w:rsid w:val="002218E0"/>
    <w:rsid w:val="00221E8C"/>
    <w:rsid w:val="00221EC1"/>
    <w:rsid w:val="00221EF9"/>
    <w:rsid w:val="0022225D"/>
    <w:rsid w:val="00222B57"/>
    <w:rsid w:val="00222C64"/>
    <w:rsid w:val="00223241"/>
    <w:rsid w:val="002233AB"/>
    <w:rsid w:val="0022425C"/>
    <w:rsid w:val="002243AE"/>
    <w:rsid w:val="00224476"/>
    <w:rsid w:val="002246DE"/>
    <w:rsid w:val="00224B42"/>
    <w:rsid w:val="00224CE9"/>
    <w:rsid w:val="00225B42"/>
    <w:rsid w:val="0022643E"/>
    <w:rsid w:val="00226482"/>
    <w:rsid w:val="0022673E"/>
    <w:rsid w:val="00227422"/>
    <w:rsid w:val="0022755E"/>
    <w:rsid w:val="0023033E"/>
    <w:rsid w:val="002305F8"/>
    <w:rsid w:val="00230920"/>
    <w:rsid w:val="00230D4D"/>
    <w:rsid w:val="00231297"/>
    <w:rsid w:val="0023133B"/>
    <w:rsid w:val="00231588"/>
    <w:rsid w:val="00231CF2"/>
    <w:rsid w:val="00231DB0"/>
    <w:rsid w:val="002323C6"/>
    <w:rsid w:val="00232A12"/>
    <w:rsid w:val="00232E59"/>
    <w:rsid w:val="00232ECF"/>
    <w:rsid w:val="0023338A"/>
    <w:rsid w:val="002333C4"/>
    <w:rsid w:val="00233704"/>
    <w:rsid w:val="00233AD0"/>
    <w:rsid w:val="0023408D"/>
    <w:rsid w:val="002343C7"/>
    <w:rsid w:val="002346FF"/>
    <w:rsid w:val="0023498A"/>
    <w:rsid w:val="00234BF1"/>
    <w:rsid w:val="0023588D"/>
    <w:rsid w:val="00236190"/>
    <w:rsid w:val="00237588"/>
    <w:rsid w:val="002376F6"/>
    <w:rsid w:val="00237A64"/>
    <w:rsid w:val="00240076"/>
    <w:rsid w:val="002405A2"/>
    <w:rsid w:val="00240E7E"/>
    <w:rsid w:val="00241207"/>
    <w:rsid w:val="002416C0"/>
    <w:rsid w:val="002419A1"/>
    <w:rsid w:val="00241AA3"/>
    <w:rsid w:val="00241BF1"/>
    <w:rsid w:val="0024291B"/>
    <w:rsid w:val="002429E2"/>
    <w:rsid w:val="00242E17"/>
    <w:rsid w:val="00243D7F"/>
    <w:rsid w:val="00244BBD"/>
    <w:rsid w:val="002451B4"/>
    <w:rsid w:val="002454B9"/>
    <w:rsid w:val="00245CA9"/>
    <w:rsid w:val="00245DE9"/>
    <w:rsid w:val="00245F41"/>
    <w:rsid w:val="00246ABE"/>
    <w:rsid w:val="00246AC2"/>
    <w:rsid w:val="00246BF6"/>
    <w:rsid w:val="00246FE1"/>
    <w:rsid w:val="00247058"/>
    <w:rsid w:val="00247463"/>
    <w:rsid w:val="002475AD"/>
    <w:rsid w:val="00247A48"/>
    <w:rsid w:val="00247F4B"/>
    <w:rsid w:val="00250098"/>
    <w:rsid w:val="002500F5"/>
    <w:rsid w:val="00250617"/>
    <w:rsid w:val="00250711"/>
    <w:rsid w:val="00250D96"/>
    <w:rsid w:val="00250DB7"/>
    <w:rsid w:val="00250E7D"/>
    <w:rsid w:val="0025108B"/>
    <w:rsid w:val="002519A6"/>
    <w:rsid w:val="00251BC2"/>
    <w:rsid w:val="00251D43"/>
    <w:rsid w:val="00251D69"/>
    <w:rsid w:val="00252113"/>
    <w:rsid w:val="00252653"/>
    <w:rsid w:val="00252AFE"/>
    <w:rsid w:val="00252BB1"/>
    <w:rsid w:val="00252BC4"/>
    <w:rsid w:val="00252C47"/>
    <w:rsid w:val="002538BA"/>
    <w:rsid w:val="00253C16"/>
    <w:rsid w:val="00253F88"/>
    <w:rsid w:val="00254014"/>
    <w:rsid w:val="00254377"/>
    <w:rsid w:val="00254B39"/>
    <w:rsid w:val="00254C27"/>
    <w:rsid w:val="00256493"/>
    <w:rsid w:val="00256C20"/>
    <w:rsid w:val="00256E75"/>
    <w:rsid w:val="00257E9B"/>
    <w:rsid w:val="0026026C"/>
    <w:rsid w:val="002603F8"/>
    <w:rsid w:val="00260546"/>
    <w:rsid w:val="0026082B"/>
    <w:rsid w:val="00260FBA"/>
    <w:rsid w:val="002617FC"/>
    <w:rsid w:val="00261FAC"/>
    <w:rsid w:val="002636AF"/>
    <w:rsid w:val="00264068"/>
    <w:rsid w:val="002640AD"/>
    <w:rsid w:val="0026438D"/>
    <w:rsid w:val="00264458"/>
    <w:rsid w:val="00264548"/>
    <w:rsid w:val="0026504D"/>
    <w:rsid w:val="002658EC"/>
    <w:rsid w:val="00265DA5"/>
    <w:rsid w:val="002661BD"/>
    <w:rsid w:val="00266D22"/>
    <w:rsid w:val="002670E4"/>
    <w:rsid w:val="00267224"/>
    <w:rsid w:val="00267A71"/>
    <w:rsid w:val="00267B34"/>
    <w:rsid w:val="00267E7C"/>
    <w:rsid w:val="0027108C"/>
    <w:rsid w:val="00272163"/>
    <w:rsid w:val="002722AD"/>
    <w:rsid w:val="002724AF"/>
    <w:rsid w:val="00272BFD"/>
    <w:rsid w:val="00273401"/>
    <w:rsid w:val="00273A2F"/>
    <w:rsid w:val="002741E1"/>
    <w:rsid w:val="00274296"/>
    <w:rsid w:val="00274345"/>
    <w:rsid w:val="00274A30"/>
    <w:rsid w:val="00274B9C"/>
    <w:rsid w:val="00274CF4"/>
    <w:rsid w:val="00275157"/>
    <w:rsid w:val="002752BF"/>
    <w:rsid w:val="0027530F"/>
    <w:rsid w:val="00275565"/>
    <w:rsid w:val="002755A0"/>
    <w:rsid w:val="002755F0"/>
    <w:rsid w:val="00276AB9"/>
    <w:rsid w:val="00276AC2"/>
    <w:rsid w:val="002778E8"/>
    <w:rsid w:val="00280497"/>
    <w:rsid w:val="002804AC"/>
    <w:rsid w:val="00280986"/>
    <w:rsid w:val="00280FB9"/>
    <w:rsid w:val="00281878"/>
    <w:rsid w:val="002819E9"/>
    <w:rsid w:val="00281B8E"/>
    <w:rsid w:val="00281ECE"/>
    <w:rsid w:val="002831C7"/>
    <w:rsid w:val="002840C6"/>
    <w:rsid w:val="002842DF"/>
    <w:rsid w:val="0028441A"/>
    <w:rsid w:val="00286352"/>
    <w:rsid w:val="002869CE"/>
    <w:rsid w:val="00286A36"/>
    <w:rsid w:val="00286DFA"/>
    <w:rsid w:val="00287D03"/>
    <w:rsid w:val="00287D8C"/>
    <w:rsid w:val="00290526"/>
    <w:rsid w:val="00290E54"/>
    <w:rsid w:val="00290FA2"/>
    <w:rsid w:val="00291255"/>
    <w:rsid w:val="0029163E"/>
    <w:rsid w:val="00291A3E"/>
    <w:rsid w:val="00291C19"/>
    <w:rsid w:val="00292345"/>
    <w:rsid w:val="002924F2"/>
    <w:rsid w:val="0029315B"/>
    <w:rsid w:val="00293A7D"/>
    <w:rsid w:val="00293B64"/>
    <w:rsid w:val="00294022"/>
    <w:rsid w:val="00294406"/>
    <w:rsid w:val="00294C8D"/>
    <w:rsid w:val="00295174"/>
    <w:rsid w:val="0029525E"/>
    <w:rsid w:val="0029528E"/>
    <w:rsid w:val="002952AE"/>
    <w:rsid w:val="002955CC"/>
    <w:rsid w:val="0029577A"/>
    <w:rsid w:val="00295B9D"/>
    <w:rsid w:val="00296020"/>
    <w:rsid w:val="00296172"/>
    <w:rsid w:val="002962F7"/>
    <w:rsid w:val="00296884"/>
    <w:rsid w:val="00296A48"/>
    <w:rsid w:val="00296B92"/>
    <w:rsid w:val="002975E9"/>
    <w:rsid w:val="00297653"/>
    <w:rsid w:val="0029771A"/>
    <w:rsid w:val="00297D66"/>
    <w:rsid w:val="002A085E"/>
    <w:rsid w:val="002A0FE5"/>
    <w:rsid w:val="002A1268"/>
    <w:rsid w:val="002A1543"/>
    <w:rsid w:val="002A2AB7"/>
    <w:rsid w:val="002A2C22"/>
    <w:rsid w:val="002A2C53"/>
    <w:rsid w:val="002A2E01"/>
    <w:rsid w:val="002A3214"/>
    <w:rsid w:val="002A338A"/>
    <w:rsid w:val="002A383E"/>
    <w:rsid w:val="002A3E0E"/>
    <w:rsid w:val="002A43CD"/>
    <w:rsid w:val="002A44E3"/>
    <w:rsid w:val="002A452B"/>
    <w:rsid w:val="002A47F7"/>
    <w:rsid w:val="002A4A36"/>
    <w:rsid w:val="002A4C15"/>
    <w:rsid w:val="002A5686"/>
    <w:rsid w:val="002A5AD4"/>
    <w:rsid w:val="002A62E1"/>
    <w:rsid w:val="002A69E4"/>
    <w:rsid w:val="002A6CE3"/>
    <w:rsid w:val="002A6FC1"/>
    <w:rsid w:val="002A721C"/>
    <w:rsid w:val="002A73B9"/>
    <w:rsid w:val="002A7D3E"/>
    <w:rsid w:val="002A7EB5"/>
    <w:rsid w:val="002A7ECD"/>
    <w:rsid w:val="002B02EB"/>
    <w:rsid w:val="002B04EE"/>
    <w:rsid w:val="002B0A73"/>
    <w:rsid w:val="002B0F2C"/>
    <w:rsid w:val="002B139B"/>
    <w:rsid w:val="002B1ACC"/>
    <w:rsid w:val="002B1B1E"/>
    <w:rsid w:val="002B22D8"/>
    <w:rsid w:val="002B2779"/>
    <w:rsid w:val="002B28D8"/>
    <w:rsid w:val="002B28DA"/>
    <w:rsid w:val="002B29BC"/>
    <w:rsid w:val="002B2AE7"/>
    <w:rsid w:val="002B2EAA"/>
    <w:rsid w:val="002B2EBA"/>
    <w:rsid w:val="002B33D7"/>
    <w:rsid w:val="002B34A5"/>
    <w:rsid w:val="002B3641"/>
    <w:rsid w:val="002B3A22"/>
    <w:rsid w:val="002B3F9A"/>
    <w:rsid w:val="002B5163"/>
    <w:rsid w:val="002B53ED"/>
    <w:rsid w:val="002B571A"/>
    <w:rsid w:val="002B5ADD"/>
    <w:rsid w:val="002B5AFF"/>
    <w:rsid w:val="002B610B"/>
    <w:rsid w:val="002B648F"/>
    <w:rsid w:val="002B64AF"/>
    <w:rsid w:val="002B66A9"/>
    <w:rsid w:val="002B66DE"/>
    <w:rsid w:val="002B6D44"/>
    <w:rsid w:val="002B7031"/>
    <w:rsid w:val="002B7138"/>
    <w:rsid w:val="002B7409"/>
    <w:rsid w:val="002B7B1C"/>
    <w:rsid w:val="002B7D2E"/>
    <w:rsid w:val="002C0602"/>
    <w:rsid w:val="002C0CD3"/>
    <w:rsid w:val="002C19C3"/>
    <w:rsid w:val="002C1F18"/>
    <w:rsid w:val="002C2236"/>
    <w:rsid w:val="002C28BF"/>
    <w:rsid w:val="002C2EF0"/>
    <w:rsid w:val="002C30B0"/>
    <w:rsid w:val="002C3176"/>
    <w:rsid w:val="002C36D9"/>
    <w:rsid w:val="002C3C6D"/>
    <w:rsid w:val="002C4188"/>
    <w:rsid w:val="002C4316"/>
    <w:rsid w:val="002C50ED"/>
    <w:rsid w:val="002C5661"/>
    <w:rsid w:val="002C5677"/>
    <w:rsid w:val="002C5D27"/>
    <w:rsid w:val="002C5DE8"/>
    <w:rsid w:val="002C6C04"/>
    <w:rsid w:val="002C6CDC"/>
    <w:rsid w:val="002C72B3"/>
    <w:rsid w:val="002C7392"/>
    <w:rsid w:val="002C760C"/>
    <w:rsid w:val="002C78ED"/>
    <w:rsid w:val="002C7E1D"/>
    <w:rsid w:val="002C7EDC"/>
    <w:rsid w:val="002D0B39"/>
    <w:rsid w:val="002D0B7C"/>
    <w:rsid w:val="002D1912"/>
    <w:rsid w:val="002D1D61"/>
    <w:rsid w:val="002D2D2E"/>
    <w:rsid w:val="002D2E6C"/>
    <w:rsid w:val="002D2FE0"/>
    <w:rsid w:val="002D3853"/>
    <w:rsid w:val="002D401E"/>
    <w:rsid w:val="002D40FC"/>
    <w:rsid w:val="002D46CD"/>
    <w:rsid w:val="002D4E36"/>
    <w:rsid w:val="002D51E4"/>
    <w:rsid w:val="002D5C16"/>
    <w:rsid w:val="002D66DF"/>
    <w:rsid w:val="002D671B"/>
    <w:rsid w:val="002D7010"/>
    <w:rsid w:val="002D71D4"/>
    <w:rsid w:val="002D74EF"/>
    <w:rsid w:val="002E0BAF"/>
    <w:rsid w:val="002E0D3D"/>
    <w:rsid w:val="002E1616"/>
    <w:rsid w:val="002E1CF1"/>
    <w:rsid w:val="002E1E42"/>
    <w:rsid w:val="002E2299"/>
    <w:rsid w:val="002E23B3"/>
    <w:rsid w:val="002E26A3"/>
    <w:rsid w:val="002E4235"/>
    <w:rsid w:val="002E5349"/>
    <w:rsid w:val="002E5D6F"/>
    <w:rsid w:val="002E5F07"/>
    <w:rsid w:val="002E6A8A"/>
    <w:rsid w:val="002E6C47"/>
    <w:rsid w:val="002E6F2D"/>
    <w:rsid w:val="002E6F7A"/>
    <w:rsid w:val="002E7CFA"/>
    <w:rsid w:val="002F014B"/>
    <w:rsid w:val="002F04F0"/>
    <w:rsid w:val="002F1009"/>
    <w:rsid w:val="002F1073"/>
    <w:rsid w:val="002F13E5"/>
    <w:rsid w:val="002F1AB2"/>
    <w:rsid w:val="002F1CC0"/>
    <w:rsid w:val="002F1EF8"/>
    <w:rsid w:val="002F2396"/>
    <w:rsid w:val="002F2476"/>
    <w:rsid w:val="002F2660"/>
    <w:rsid w:val="002F2782"/>
    <w:rsid w:val="002F2A3B"/>
    <w:rsid w:val="002F356E"/>
    <w:rsid w:val="002F3861"/>
    <w:rsid w:val="002F38D2"/>
    <w:rsid w:val="002F3B46"/>
    <w:rsid w:val="002F3CD6"/>
    <w:rsid w:val="002F3DFF"/>
    <w:rsid w:val="002F3E1E"/>
    <w:rsid w:val="002F3F35"/>
    <w:rsid w:val="002F478E"/>
    <w:rsid w:val="002F4812"/>
    <w:rsid w:val="002F5130"/>
    <w:rsid w:val="002F522D"/>
    <w:rsid w:val="002F546F"/>
    <w:rsid w:val="002F58D3"/>
    <w:rsid w:val="002F5E05"/>
    <w:rsid w:val="002F6409"/>
    <w:rsid w:val="002F7441"/>
    <w:rsid w:val="002F7DD7"/>
    <w:rsid w:val="00300065"/>
    <w:rsid w:val="003003ED"/>
    <w:rsid w:val="00300647"/>
    <w:rsid w:val="00300662"/>
    <w:rsid w:val="00300B3C"/>
    <w:rsid w:val="00300D10"/>
    <w:rsid w:val="003020B7"/>
    <w:rsid w:val="00302C47"/>
    <w:rsid w:val="0030347E"/>
    <w:rsid w:val="0030357F"/>
    <w:rsid w:val="00303767"/>
    <w:rsid w:val="00304545"/>
    <w:rsid w:val="00305031"/>
    <w:rsid w:val="00305225"/>
    <w:rsid w:val="00305500"/>
    <w:rsid w:val="00305B32"/>
    <w:rsid w:val="00305BF0"/>
    <w:rsid w:val="00305CF2"/>
    <w:rsid w:val="0030681D"/>
    <w:rsid w:val="00306E41"/>
    <w:rsid w:val="00307185"/>
    <w:rsid w:val="003073CE"/>
    <w:rsid w:val="00307A76"/>
    <w:rsid w:val="00310161"/>
    <w:rsid w:val="003105F9"/>
    <w:rsid w:val="00311813"/>
    <w:rsid w:val="00311946"/>
    <w:rsid w:val="00312240"/>
    <w:rsid w:val="00312773"/>
    <w:rsid w:val="00312C84"/>
    <w:rsid w:val="003130B1"/>
    <w:rsid w:val="0031326F"/>
    <w:rsid w:val="00314146"/>
    <w:rsid w:val="0031455E"/>
    <w:rsid w:val="00315A16"/>
    <w:rsid w:val="00315E1C"/>
    <w:rsid w:val="00316238"/>
    <w:rsid w:val="003166D4"/>
    <w:rsid w:val="00317053"/>
    <w:rsid w:val="00317DCD"/>
    <w:rsid w:val="00320377"/>
    <w:rsid w:val="00320854"/>
    <w:rsid w:val="00320AB7"/>
    <w:rsid w:val="00320BA8"/>
    <w:rsid w:val="00320BB9"/>
    <w:rsid w:val="0032109C"/>
    <w:rsid w:val="003217A7"/>
    <w:rsid w:val="003219F7"/>
    <w:rsid w:val="00321E45"/>
    <w:rsid w:val="00322227"/>
    <w:rsid w:val="00322397"/>
    <w:rsid w:val="003226A6"/>
    <w:rsid w:val="00322B45"/>
    <w:rsid w:val="00322E55"/>
    <w:rsid w:val="00323267"/>
    <w:rsid w:val="00323354"/>
    <w:rsid w:val="00323423"/>
    <w:rsid w:val="00323809"/>
    <w:rsid w:val="00323B58"/>
    <w:rsid w:val="00323D41"/>
    <w:rsid w:val="00323F69"/>
    <w:rsid w:val="0032404B"/>
    <w:rsid w:val="00325143"/>
    <w:rsid w:val="0032516D"/>
    <w:rsid w:val="00325414"/>
    <w:rsid w:val="00325C47"/>
    <w:rsid w:val="00325E70"/>
    <w:rsid w:val="003263CD"/>
    <w:rsid w:val="003302F1"/>
    <w:rsid w:val="00330BBE"/>
    <w:rsid w:val="00330C39"/>
    <w:rsid w:val="00331135"/>
    <w:rsid w:val="00331AF7"/>
    <w:rsid w:val="00331C5F"/>
    <w:rsid w:val="003321A9"/>
    <w:rsid w:val="003321DD"/>
    <w:rsid w:val="00332500"/>
    <w:rsid w:val="0033271C"/>
    <w:rsid w:val="00332B6A"/>
    <w:rsid w:val="00332C8D"/>
    <w:rsid w:val="00332CB3"/>
    <w:rsid w:val="00332D11"/>
    <w:rsid w:val="00332D6F"/>
    <w:rsid w:val="003330B8"/>
    <w:rsid w:val="00333541"/>
    <w:rsid w:val="00333E5F"/>
    <w:rsid w:val="003349F2"/>
    <w:rsid w:val="00334C1F"/>
    <w:rsid w:val="00334CB4"/>
    <w:rsid w:val="00334F55"/>
    <w:rsid w:val="0033538D"/>
    <w:rsid w:val="00335394"/>
    <w:rsid w:val="003353D5"/>
    <w:rsid w:val="00335746"/>
    <w:rsid w:val="00335A7A"/>
    <w:rsid w:val="00336C10"/>
    <w:rsid w:val="00337282"/>
    <w:rsid w:val="003375C9"/>
    <w:rsid w:val="00337A05"/>
    <w:rsid w:val="00337B74"/>
    <w:rsid w:val="00340049"/>
    <w:rsid w:val="0034045C"/>
    <w:rsid w:val="00340575"/>
    <w:rsid w:val="00340ED9"/>
    <w:rsid w:val="00340EF7"/>
    <w:rsid w:val="00341200"/>
    <w:rsid w:val="003414B1"/>
    <w:rsid w:val="00341BEE"/>
    <w:rsid w:val="00343F6C"/>
    <w:rsid w:val="0034413E"/>
    <w:rsid w:val="0034470E"/>
    <w:rsid w:val="00344D2C"/>
    <w:rsid w:val="00344E6E"/>
    <w:rsid w:val="003453BB"/>
    <w:rsid w:val="00345459"/>
    <w:rsid w:val="003458E7"/>
    <w:rsid w:val="00346391"/>
    <w:rsid w:val="00346457"/>
    <w:rsid w:val="0034683E"/>
    <w:rsid w:val="00346C6B"/>
    <w:rsid w:val="0034729E"/>
    <w:rsid w:val="003472E0"/>
    <w:rsid w:val="0034782F"/>
    <w:rsid w:val="00347A21"/>
    <w:rsid w:val="00350C90"/>
    <w:rsid w:val="00350DD6"/>
    <w:rsid w:val="003517B3"/>
    <w:rsid w:val="00351880"/>
    <w:rsid w:val="00351D0E"/>
    <w:rsid w:val="00352377"/>
    <w:rsid w:val="0035260D"/>
    <w:rsid w:val="00352850"/>
    <w:rsid w:val="003529A1"/>
    <w:rsid w:val="00352B18"/>
    <w:rsid w:val="00352D74"/>
    <w:rsid w:val="00352DB0"/>
    <w:rsid w:val="00353854"/>
    <w:rsid w:val="003538C0"/>
    <w:rsid w:val="00353AFE"/>
    <w:rsid w:val="003541C5"/>
    <w:rsid w:val="003542D1"/>
    <w:rsid w:val="00354570"/>
    <w:rsid w:val="00354973"/>
    <w:rsid w:val="00354AA4"/>
    <w:rsid w:val="0035576F"/>
    <w:rsid w:val="00355884"/>
    <w:rsid w:val="00355AAE"/>
    <w:rsid w:val="00355C3E"/>
    <w:rsid w:val="00355F14"/>
    <w:rsid w:val="00356111"/>
    <w:rsid w:val="003565C8"/>
    <w:rsid w:val="00356E00"/>
    <w:rsid w:val="00357ADC"/>
    <w:rsid w:val="0036078D"/>
    <w:rsid w:val="00361063"/>
    <w:rsid w:val="0036184B"/>
    <w:rsid w:val="00361F12"/>
    <w:rsid w:val="003622D7"/>
    <w:rsid w:val="003627C9"/>
    <w:rsid w:val="00362949"/>
    <w:rsid w:val="00362E08"/>
    <w:rsid w:val="00363459"/>
    <w:rsid w:val="00363682"/>
    <w:rsid w:val="003637B6"/>
    <w:rsid w:val="0036411E"/>
    <w:rsid w:val="003646BC"/>
    <w:rsid w:val="00364CB6"/>
    <w:rsid w:val="00365121"/>
    <w:rsid w:val="003652B3"/>
    <w:rsid w:val="0036538C"/>
    <w:rsid w:val="0036597D"/>
    <w:rsid w:val="00366E7A"/>
    <w:rsid w:val="00367375"/>
    <w:rsid w:val="00367621"/>
    <w:rsid w:val="003706BF"/>
    <w:rsid w:val="003707BC"/>
    <w:rsid w:val="0037094A"/>
    <w:rsid w:val="00370A65"/>
    <w:rsid w:val="00370E63"/>
    <w:rsid w:val="0037122F"/>
    <w:rsid w:val="00371696"/>
    <w:rsid w:val="0037174F"/>
    <w:rsid w:val="00371ED3"/>
    <w:rsid w:val="003724C3"/>
    <w:rsid w:val="00372659"/>
    <w:rsid w:val="003727D2"/>
    <w:rsid w:val="00372AEC"/>
    <w:rsid w:val="00372CFC"/>
    <w:rsid w:val="00372FFC"/>
    <w:rsid w:val="003730A2"/>
    <w:rsid w:val="0037375A"/>
    <w:rsid w:val="003737DB"/>
    <w:rsid w:val="003738B2"/>
    <w:rsid w:val="00373BC3"/>
    <w:rsid w:val="003742CF"/>
    <w:rsid w:val="0037432E"/>
    <w:rsid w:val="0037487A"/>
    <w:rsid w:val="00374BDB"/>
    <w:rsid w:val="00374D53"/>
    <w:rsid w:val="00374F9D"/>
    <w:rsid w:val="003755DE"/>
    <w:rsid w:val="00375A17"/>
    <w:rsid w:val="00376451"/>
    <w:rsid w:val="00376F75"/>
    <w:rsid w:val="003771B5"/>
    <w:rsid w:val="0037728A"/>
    <w:rsid w:val="0038051A"/>
    <w:rsid w:val="003805DA"/>
    <w:rsid w:val="00380B7D"/>
    <w:rsid w:val="00381021"/>
    <w:rsid w:val="00381182"/>
    <w:rsid w:val="003816D5"/>
    <w:rsid w:val="00381A99"/>
    <w:rsid w:val="00381ACB"/>
    <w:rsid w:val="00381F94"/>
    <w:rsid w:val="00382239"/>
    <w:rsid w:val="00382290"/>
    <w:rsid w:val="00382384"/>
    <w:rsid w:val="003823BC"/>
    <w:rsid w:val="0038296A"/>
    <w:rsid w:val="003829C2"/>
    <w:rsid w:val="00382E18"/>
    <w:rsid w:val="00382F4F"/>
    <w:rsid w:val="003830AB"/>
    <w:rsid w:val="003830B2"/>
    <w:rsid w:val="0038340F"/>
    <w:rsid w:val="003839DC"/>
    <w:rsid w:val="00383FD7"/>
    <w:rsid w:val="00384137"/>
    <w:rsid w:val="00384648"/>
    <w:rsid w:val="00384724"/>
    <w:rsid w:val="00384DBB"/>
    <w:rsid w:val="00384E1B"/>
    <w:rsid w:val="0038503E"/>
    <w:rsid w:val="00385CFA"/>
    <w:rsid w:val="00385DCD"/>
    <w:rsid w:val="00385FB6"/>
    <w:rsid w:val="00386745"/>
    <w:rsid w:val="00386F76"/>
    <w:rsid w:val="00387374"/>
    <w:rsid w:val="00387942"/>
    <w:rsid w:val="00387DF7"/>
    <w:rsid w:val="003900A8"/>
    <w:rsid w:val="003900E6"/>
    <w:rsid w:val="00390A03"/>
    <w:rsid w:val="003912A1"/>
    <w:rsid w:val="00391499"/>
    <w:rsid w:val="00391626"/>
    <w:rsid w:val="003919B7"/>
    <w:rsid w:val="00391D57"/>
    <w:rsid w:val="00391E2F"/>
    <w:rsid w:val="00391F84"/>
    <w:rsid w:val="00392292"/>
    <w:rsid w:val="00392586"/>
    <w:rsid w:val="0039276B"/>
    <w:rsid w:val="003928C9"/>
    <w:rsid w:val="00392C44"/>
    <w:rsid w:val="00393331"/>
    <w:rsid w:val="003938F8"/>
    <w:rsid w:val="003941C4"/>
    <w:rsid w:val="003942CE"/>
    <w:rsid w:val="003945CC"/>
    <w:rsid w:val="0039465F"/>
    <w:rsid w:val="003949F2"/>
    <w:rsid w:val="00394F45"/>
    <w:rsid w:val="00395250"/>
    <w:rsid w:val="00395F06"/>
    <w:rsid w:val="00395F15"/>
    <w:rsid w:val="003969AA"/>
    <w:rsid w:val="00396A4B"/>
    <w:rsid w:val="00396EAC"/>
    <w:rsid w:val="00396F29"/>
    <w:rsid w:val="003A098B"/>
    <w:rsid w:val="003A0C3D"/>
    <w:rsid w:val="003A150A"/>
    <w:rsid w:val="003A1969"/>
    <w:rsid w:val="003A198C"/>
    <w:rsid w:val="003A1B73"/>
    <w:rsid w:val="003A1D95"/>
    <w:rsid w:val="003A25FE"/>
    <w:rsid w:val="003A2AAF"/>
    <w:rsid w:val="003A2BBE"/>
    <w:rsid w:val="003A33C1"/>
    <w:rsid w:val="003A3B1F"/>
    <w:rsid w:val="003A3B23"/>
    <w:rsid w:val="003A3CB4"/>
    <w:rsid w:val="003A3DE6"/>
    <w:rsid w:val="003A45A0"/>
    <w:rsid w:val="003A512F"/>
    <w:rsid w:val="003A51D6"/>
    <w:rsid w:val="003A5927"/>
    <w:rsid w:val="003A5D9F"/>
    <w:rsid w:val="003A62D2"/>
    <w:rsid w:val="003A66E8"/>
    <w:rsid w:val="003A68F0"/>
    <w:rsid w:val="003A699F"/>
    <w:rsid w:val="003A6BD4"/>
    <w:rsid w:val="003A6F51"/>
    <w:rsid w:val="003A7BAC"/>
    <w:rsid w:val="003B0455"/>
    <w:rsid w:val="003B0A0D"/>
    <w:rsid w:val="003B0AE4"/>
    <w:rsid w:val="003B0B84"/>
    <w:rsid w:val="003B1017"/>
    <w:rsid w:val="003B192B"/>
    <w:rsid w:val="003B2A86"/>
    <w:rsid w:val="003B2D83"/>
    <w:rsid w:val="003B2F00"/>
    <w:rsid w:val="003B3B4C"/>
    <w:rsid w:val="003B3C07"/>
    <w:rsid w:val="003B45F2"/>
    <w:rsid w:val="003B5278"/>
    <w:rsid w:val="003B6081"/>
    <w:rsid w:val="003B62CF"/>
    <w:rsid w:val="003B6775"/>
    <w:rsid w:val="003B6991"/>
    <w:rsid w:val="003B6B9D"/>
    <w:rsid w:val="003B708E"/>
    <w:rsid w:val="003B7192"/>
    <w:rsid w:val="003B742A"/>
    <w:rsid w:val="003B780D"/>
    <w:rsid w:val="003B7EA7"/>
    <w:rsid w:val="003C05C8"/>
    <w:rsid w:val="003C095B"/>
    <w:rsid w:val="003C0FBB"/>
    <w:rsid w:val="003C1AD8"/>
    <w:rsid w:val="003C1CD8"/>
    <w:rsid w:val="003C1F10"/>
    <w:rsid w:val="003C1FF1"/>
    <w:rsid w:val="003C2399"/>
    <w:rsid w:val="003C25B6"/>
    <w:rsid w:val="003C263E"/>
    <w:rsid w:val="003C264F"/>
    <w:rsid w:val="003C26F3"/>
    <w:rsid w:val="003C2B05"/>
    <w:rsid w:val="003C30AB"/>
    <w:rsid w:val="003C30B5"/>
    <w:rsid w:val="003C33CC"/>
    <w:rsid w:val="003C36CB"/>
    <w:rsid w:val="003C3F71"/>
    <w:rsid w:val="003C4372"/>
    <w:rsid w:val="003C4BD1"/>
    <w:rsid w:val="003C5329"/>
    <w:rsid w:val="003C5949"/>
    <w:rsid w:val="003C594B"/>
    <w:rsid w:val="003C5FE2"/>
    <w:rsid w:val="003C6107"/>
    <w:rsid w:val="003C6259"/>
    <w:rsid w:val="003C6597"/>
    <w:rsid w:val="003C6FF1"/>
    <w:rsid w:val="003C73B7"/>
    <w:rsid w:val="003C7779"/>
    <w:rsid w:val="003C7A7F"/>
    <w:rsid w:val="003D00B2"/>
    <w:rsid w:val="003D025B"/>
    <w:rsid w:val="003D05FB"/>
    <w:rsid w:val="003D0A6C"/>
    <w:rsid w:val="003D0D7A"/>
    <w:rsid w:val="003D14DC"/>
    <w:rsid w:val="003D1B16"/>
    <w:rsid w:val="003D1FB3"/>
    <w:rsid w:val="003D38AF"/>
    <w:rsid w:val="003D38EF"/>
    <w:rsid w:val="003D3C58"/>
    <w:rsid w:val="003D3DA4"/>
    <w:rsid w:val="003D40BF"/>
    <w:rsid w:val="003D4408"/>
    <w:rsid w:val="003D45BF"/>
    <w:rsid w:val="003D4B90"/>
    <w:rsid w:val="003D4FAE"/>
    <w:rsid w:val="003D508A"/>
    <w:rsid w:val="003D537F"/>
    <w:rsid w:val="003D5B89"/>
    <w:rsid w:val="003D619E"/>
    <w:rsid w:val="003D61FD"/>
    <w:rsid w:val="003D63F6"/>
    <w:rsid w:val="003D696D"/>
    <w:rsid w:val="003D7A2E"/>
    <w:rsid w:val="003D7B75"/>
    <w:rsid w:val="003D7D8C"/>
    <w:rsid w:val="003D7EEF"/>
    <w:rsid w:val="003E0208"/>
    <w:rsid w:val="003E0766"/>
    <w:rsid w:val="003E08FE"/>
    <w:rsid w:val="003E090F"/>
    <w:rsid w:val="003E0AD2"/>
    <w:rsid w:val="003E0D55"/>
    <w:rsid w:val="003E0E1D"/>
    <w:rsid w:val="003E10E1"/>
    <w:rsid w:val="003E2BAA"/>
    <w:rsid w:val="003E3014"/>
    <w:rsid w:val="003E347A"/>
    <w:rsid w:val="003E34DD"/>
    <w:rsid w:val="003E499C"/>
    <w:rsid w:val="003E4B57"/>
    <w:rsid w:val="003E4F8C"/>
    <w:rsid w:val="003E50E4"/>
    <w:rsid w:val="003E53E8"/>
    <w:rsid w:val="003E5449"/>
    <w:rsid w:val="003E551A"/>
    <w:rsid w:val="003E55E6"/>
    <w:rsid w:val="003E5F3D"/>
    <w:rsid w:val="003E6DC8"/>
    <w:rsid w:val="003E7741"/>
    <w:rsid w:val="003E7943"/>
    <w:rsid w:val="003E7A60"/>
    <w:rsid w:val="003E7A93"/>
    <w:rsid w:val="003F04B9"/>
    <w:rsid w:val="003F0802"/>
    <w:rsid w:val="003F0A68"/>
    <w:rsid w:val="003F0CB8"/>
    <w:rsid w:val="003F11FE"/>
    <w:rsid w:val="003F181A"/>
    <w:rsid w:val="003F1E8E"/>
    <w:rsid w:val="003F27E1"/>
    <w:rsid w:val="003F3012"/>
    <w:rsid w:val="003F323E"/>
    <w:rsid w:val="003F3B1D"/>
    <w:rsid w:val="003F3D97"/>
    <w:rsid w:val="003F3F31"/>
    <w:rsid w:val="003F437A"/>
    <w:rsid w:val="003F4D5C"/>
    <w:rsid w:val="003F5656"/>
    <w:rsid w:val="003F5738"/>
    <w:rsid w:val="003F5A23"/>
    <w:rsid w:val="003F5B3A"/>
    <w:rsid w:val="003F5C2B"/>
    <w:rsid w:val="003F65FB"/>
    <w:rsid w:val="003F673B"/>
    <w:rsid w:val="003F6917"/>
    <w:rsid w:val="003F6D41"/>
    <w:rsid w:val="003F7353"/>
    <w:rsid w:val="004004EA"/>
    <w:rsid w:val="004005A3"/>
    <w:rsid w:val="00401017"/>
    <w:rsid w:val="004015E3"/>
    <w:rsid w:val="00401686"/>
    <w:rsid w:val="00401A48"/>
    <w:rsid w:val="00401DA7"/>
    <w:rsid w:val="00402240"/>
    <w:rsid w:val="004023E9"/>
    <w:rsid w:val="0040243F"/>
    <w:rsid w:val="0040278E"/>
    <w:rsid w:val="00402ECA"/>
    <w:rsid w:val="00403361"/>
    <w:rsid w:val="00403524"/>
    <w:rsid w:val="004036E1"/>
    <w:rsid w:val="00403DE5"/>
    <w:rsid w:val="00404445"/>
    <w:rsid w:val="00404486"/>
    <w:rsid w:val="0040454A"/>
    <w:rsid w:val="004049D5"/>
    <w:rsid w:val="00404E22"/>
    <w:rsid w:val="0040578B"/>
    <w:rsid w:val="00406263"/>
    <w:rsid w:val="00406472"/>
    <w:rsid w:val="0040653E"/>
    <w:rsid w:val="00406952"/>
    <w:rsid w:val="00406C98"/>
    <w:rsid w:val="00407517"/>
    <w:rsid w:val="004076E1"/>
    <w:rsid w:val="00407819"/>
    <w:rsid w:val="00407A7E"/>
    <w:rsid w:val="00410647"/>
    <w:rsid w:val="004110B7"/>
    <w:rsid w:val="00411196"/>
    <w:rsid w:val="004116BF"/>
    <w:rsid w:val="004118CD"/>
    <w:rsid w:val="00411C21"/>
    <w:rsid w:val="00411C3A"/>
    <w:rsid w:val="00411C9D"/>
    <w:rsid w:val="00411D1C"/>
    <w:rsid w:val="00411D9E"/>
    <w:rsid w:val="00411F11"/>
    <w:rsid w:val="00413170"/>
    <w:rsid w:val="00413A63"/>
    <w:rsid w:val="00413AA6"/>
    <w:rsid w:val="00413F83"/>
    <w:rsid w:val="00414305"/>
    <w:rsid w:val="0041490C"/>
    <w:rsid w:val="00414A12"/>
    <w:rsid w:val="00415633"/>
    <w:rsid w:val="00415B4F"/>
    <w:rsid w:val="00416191"/>
    <w:rsid w:val="00416721"/>
    <w:rsid w:val="004171F2"/>
    <w:rsid w:val="004174E5"/>
    <w:rsid w:val="004176A1"/>
    <w:rsid w:val="00417936"/>
    <w:rsid w:val="00420B65"/>
    <w:rsid w:val="00420BBB"/>
    <w:rsid w:val="00420C0C"/>
    <w:rsid w:val="00421290"/>
    <w:rsid w:val="00421424"/>
    <w:rsid w:val="00421869"/>
    <w:rsid w:val="004219F7"/>
    <w:rsid w:val="00421EF0"/>
    <w:rsid w:val="00421FBF"/>
    <w:rsid w:val="00422028"/>
    <w:rsid w:val="004224FA"/>
    <w:rsid w:val="00422D0E"/>
    <w:rsid w:val="00422EAF"/>
    <w:rsid w:val="00423170"/>
    <w:rsid w:val="004232FC"/>
    <w:rsid w:val="00423D07"/>
    <w:rsid w:val="0042413A"/>
    <w:rsid w:val="004245F1"/>
    <w:rsid w:val="00424D2B"/>
    <w:rsid w:val="00425596"/>
    <w:rsid w:val="004260EF"/>
    <w:rsid w:val="004267B2"/>
    <w:rsid w:val="004268CA"/>
    <w:rsid w:val="00426E70"/>
    <w:rsid w:val="00426E72"/>
    <w:rsid w:val="00427389"/>
    <w:rsid w:val="004274A4"/>
    <w:rsid w:val="00427936"/>
    <w:rsid w:val="00427CE1"/>
    <w:rsid w:val="00427DFA"/>
    <w:rsid w:val="00430625"/>
    <w:rsid w:val="004307CF"/>
    <w:rsid w:val="00430991"/>
    <w:rsid w:val="00430D18"/>
    <w:rsid w:val="0043113D"/>
    <w:rsid w:val="00431474"/>
    <w:rsid w:val="0043172A"/>
    <w:rsid w:val="00431884"/>
    <w:rsid w:val="004318CC"/>
    <w:rsid w:val="004321D1"/>
    <w:rsid w:val="004323AA"/>
    <w:rsid w:val="004323E7"/>
    <w:rsid w:val="00432587"/>
    <w:rsid w:val="00432DDC"/>
    <w:rsid w:val="0043343E"/>
    <w:rsid w:val="004337B8"/>
    <w:rsid w:val="00434226"/>
    <w:rsid w:val="004343E8"/>
    <w:rsid w:val="004348CD"/>
    <w:rsid w:val="00435F12"/>
    <w:rsid w:val="00435F7E"/>
    <w:rsid w:val="00436050"/>
    <w:rsid w:val="00436901"/>
    <w:rsid w:val="00436AD9"/>
    <w:rsid w:val="0043768E"/>
    <w:rsid w:val="00437A84"/>
    <w:rsid w:val="00437B0D"/>
    <w:rsid w:val="00437B1C"/>
    <w:rsid w:val="00437C0C"/>
    <w:rsid w:val="0044013E"/>
    <w:rsid w:val="004408EA"/>
    <w:rsid w:val="004409D7"/>
    <w:rsid w:val="00440D68"/>
    <w:rsid w:val="00441DF3"/>
    <w:rsid w:val="00441EBC"/>
    <w:rsid w:val="004427E5"/>
    <w:rsid w:val="00442A1A"/>
    <w:rsid w:val="00442B77"/>
    <w:rsid w:val="00442E8B"/>
    <w:rsid w:val="00443133"/>
    <w:rsid w:val="004433FB"/>
    <w:rsid w:val="00443453"/>
    <w:rsid w:val="0044346F"/>
    <w:rsid w:val="004435D3"/>
    <w:rsid w:val="0044372C"/>
    <w:rsid w:val="00443A20"/>
    <w:rsid w:val="00443A2A"/>
    <w:rsid w:val="00443F5B"/>
    <w:rsid w:val="00444605"/>
    <w:rsid w:val="00444A19"/>
    <w:rsid w:val="00444C72"/>
    <w:rsid w:val="00444D95"/>
    <w:rsid w:val="00444DD8"/>
    <w:rsid w:val="00444FCE"/>
    <w:rsid w:val="00445014"/>
    <w:rsid w:val="00445670"/>
    <w:rsid w:val="00445F62"/>
    <w:rsid w:val="0044676D"/>
    <w:rsid w:val="0044694B"/>
    <w:rsid w:val="004470DF"/>
    <w:rsid w:val="00447246"/>
    <w:rsid w:val="0044748A"/>
    <w:rsid w:val="00447730"/>
    <w:rsid w:val="00447F27"/>
    <w:rsid w:val="004509AA"/>
    <w:rsid w:val="00451875"/>
    <w:rsid w:val="004518AF"/>
    <w:rsid w:val="00452389"/>
    <w:rsid w:val="00452596"/>
    <w:rsid w:val="00453147"/>
    <w:rsid w:val="004533B4"/>
    <w:rsid w:val="00453448"/>
    <w:rsid w:val="00453547"/>
    <w:rsid w:val="0045355C"/>
    <w:rsid w:val="004538D5"/>
    <w:rsid w:val="00453908"/>
    <w:rsid w:val="00453FE6"/>
    <w:rsid w:val="00453FF6"/>
    <w:rsid w:val="00454A68"/>
    <w:rsid w:val="00454BB5"/>
    <w:rsid w:val="00454F3E"/>
    <w:rsid w:val="004551A7"/>
    <w:rsid w:val="00455272"/>
    <w:rsid w:val="004553EF"/>
    <w:rsid w:val="0045555B"/>
    <w:rsid w:val="00455A06"/>
    <w:rsid w:val="00455A3E"/>
    <w:rsid w:val="00455C6A"/>
    <w:rsid w:val="00455E10"/>
    <w:rsid w:val="00455E9A"/>
    <w:rsid w:val="0045725F"/>
    <w:rsid w:val="00457EFB"/>
    <w:rsid w:val="00460449"/>
    <w:rsid w:val="004612A5"/>
    <w:rsid w:val="00461CAF"/>
    <w:rsid w:val="00462428"/>
    <w:rsid w:val="00462756"/>
    <w:rsid w:val="00462A1B"/>
    <w:rsid w:val="00462D74"/>
    <w:rsid w:val="00462F9B"/>
    <w:rsid w:val="0046305D"/>
    <w:rsid w:val="00463781"/>
    <w:rsid w:val="00463C50"/>
    <w:rsid w:val="0046448D"/>
    <w:rsid w:val="004646C6"/>
    <w:rsid w:val="0046470A"/>
    <w:rsid w:val="00464AD1"/>
    <w:rsid w:val="0046520A"/>
    <w:rsid w:val="00465344"/>
    <w:rsid w:val="004653E1"/>
    <w:rsid w:val="00465669"/>
    <w:rsid w:val="00465A28"/>
    <w:rsid w:val="00465BDC"/>
    <w:rsid w:val="0046606D"/>
    <w:rsid w:val="00466163"/>
    <w:rsid w:val="0046629F"/>
    <w:rsid w:val="00466AD1"/>
    <w:rsid w:val="00466DED"/>
    <w:rsid w:val="004670CA"/>
    <w:rsid w:val="004671C7"/>
    <w:rsid w:val="004671CF"/>
    <w:rsid w:val="004672AB"/>
    <w:rsid w:val="00467B2D"/>
    <w:rsid w:val="00467C2F"/>
    <w:rsid w:val="00467D95"/>
    <w:rsid w:val="0047011B"/>
    <w:rsid w:val="004702E6"/>
    <w:rsid w:val="004702F7"/>
    <w:rsid w:val="0047032B"/>
    <w:rsid w:val="00470913"/>
    <w:rsid w:val="00470984"/>
    <w:rsid w:val="004709D6"/>
    <w:rsid w:val="00470B4A"/>
    <w:rsid w:val="00470BE3"/>
    <w:rsid w:val="004713CA"/>
    <w:rsid w:val="00471422"/>
    <w:rsid w:val="004714C1"/>
    <w:rsid w:val="004714F3"/>
    <w:rsid w:val="004714FE"/>
    <w:rsid w:val="00471527"/>
    <w:rsid w:val="004718B4"/>
    <w:rsid w:val="00471B1A"/>
    <w:rsid w:val="00471DC8"/>
    <w:rsid w:val="00471FCF"/>
    <w:rsid w:val="004728DB"/>
    <w:rsid w:val="00472C81"/>
    <w:rsid w:val="0047307D"/>
    <w:rsid w:val="00473513"/>
    <w:rsid w:val="00473C41"/>
    <w:rsid w:val="00474656"/>
    <w:rsid w:val="00474E8A"/>
    <w:rsid w:val="00474EF1"/>
    <w:rsid w:val="004750A9"/>
    <w:rsid w:val="00475387"/>
    <w:rsid w:val="004754A1"/>
    <w:rsid w:val="00475A0C"/>
    <w:rsid w:val="00475DCF"/>
    <w:rsid w:val="004764B8"/>
    <w:rsid w:val="00476659"/>
    <w:rsid w:val="004767BE"/>
    <w:rsid w:val="00477BAA"/>
    <w:rsid w:val="00477D62"/>
    <w:rsid w:val="00477FF5"/>
    <w:rsid w:val="004800AD"/>
    <w:rsid w:val="0048088A"/>
    <w:rsid w:val="00480A4F"/>
    <w:rsid w:val="00480B08"/>
    <w:rsid w:val="00480B56"/>
    <w:rsid w:val="00480E41"/>
    <w:rsid w:val="004814C8"/>
    <w:rsid w:val="00481845"/>
    <w:rsid w:val="00481A4C"/>
    <w:rsid w:val="00481F12"/>
    <w:rsid w:val="00481F16"/>
    <w:rsid w:val="00482329"/>
    <w:rsid w:val="004823A6"/>
    <w:rsid w:val="004837BC"/>
    <w:rsid w:val="00483E20"/>
    <w:rsid w:val="00484F35"/>
    <w:rsid w:val="004851DF"/>
    <w:rsid w:val="00485D40"/>
    <w:rsid w:val="00485D8A"/>
    <w:rsid w:val="00485FE3"/>
    <w:rsid w:val="0048628C"/>
    <w:rsid w:val="00486B80"/>
    <w:rsid w:val="00486FEF"/>
    <w:rsid w:val="00487800"/>
    <w:rsid w:val="00487B20"/>
    <w:rsid w:val="0049000C"/>
    <w:rsid w:val="0049096E"/>
    <w:rsid w:val="00490986"/>
    <w:rsid w:val="00490A05"/>
    <w:rsid w:val="00490BEF"/>
    <w:rsid w:val="00490D5E"/>
    <w:rsid w:val="00490F53"/>
    <w:rsid w:val="004914C4"/>
    <w:rsid w:val="004916DA"/>
    <w:rsid w:val="004917F2"/>
    <w:rsid w:val="004919B3"/>
    <w:rsid w:val="004919BB"/>
    <w:rsid w:val="00491AC5"/>
    <w:rsid w:val="004927F9"/>
    <w:rsid w:val="00493893"/>
    <w:rsid w:val="00493AD9"/>
    <w:rsid w:val="00493B44"/>
    <w:rsid w:val="004941FB"/>
    <w:rsid w:val="00494259"/>
    <w:rsid w:val="00494674"/>
    <w:rsid w:val="004948FF"/>
    <w:rsid w:val="00494B70"/>
    <w:rsid w:val="00494D6C"/>
    <w:rsid w:val="00494E61"/>
    <w:rsid w:val="00495053"/>
    <w:rsid w:val="004950F6"/>
    <w:rsid w:val="0049657F"/>
    <w:rsid w:val="004968E1"/>
    <w:rsid w:val="004973DB"/>
    <w:rsid w:val="00497464"/>
    <w:rsid w:val="004A0208"/>
    <w:rsid w:val="004A0931"/>
    <w:rsid w:val="004A0968"/>
    <w:rsid w:val="004A0A47"/>
    <w:rsid w:val="004A0AFA"/>
    <w:rsid w:val="004A0FDD"/>
    <w:rsid w:val="004A1346"/>
    <w:rsid w:val="004A17B6"/>
    <w:rsid w:val="004A1F59"/>
    <w:rsid w:val="004A2989"/>
    <w:rsid w:val="004A29BE"/>
    <w:rsid w:val="004A2D73"/>
    <w:rsid w:val="004A3225"/>
    <w:rsid w:val="004A33EE"/>
    <w:rsid w:val="004A3AA8"/>
    <w:rsid w:val="004A41A2"/>
    <w:rsid w:val="004A472E"/>
    <w:rsid w:val="004A52AF"/>
    <w:rsid w:val="004A5528"/>
    <w:rsid w:val="004A5626"/>
    <w:rsid w:val="004A5680"/>
    <w:rsid w:val="004A56B1"/>
    <w:rsid w:val="004A57DA"/>
    <w:rsid w:val="004A59AC"/>
    <w:rsid w:val="004A6603"/>
    <w:rsid w:val="004A6883"/>
    <w:rsid w:val="004A6C2D"/>
    <w:rsid w:val="004A6CBB"/>
    <w:rsid w:val="004A6EE7"/>
    <w:rsid w:val="004A7259"/>
    <w:rsid w:val="004A72BD"/>
    <w:rsid w:val="004A743A"/>
    <w:rsid w:val="004A744D"/>
    <w:rsid w:val="004A78D0"/>
    <w:rsid w:val="004A7B0D"/>
    <w:rsid w:val="004B0829"/>
    <w:rsid w:val="004B0832"/>
    <w:rsid w:val="004B0F50"/>
    <w:rsid w:val="004B13C7"/>
    <w:rsid w:val="004B1CE6"/>
    <w:rsid w:val="004B1FE6"/>
    <w:rsid w:val="004B22EA"/>
    <w:rsid w:val="004B2688"/>
    <w:rsid w:val="004B288A"/>
    <w:rsid w:val="004B2C91"/>
    <w:rsid w:val="004B4817"/>
    <w:rsid w:val="004B48BF"/>
    <w:rsid w:val="004B4962"/>
    <w:rsid w:val="004B4E87"/>
    <w:rsid w:val="004B4F75"/>
    <w:rsid w:val="004B514E"/>
    <w:rsid w:val="004B52CA"/>
    <w:rsid w:val="004B5374"/>
    <w:rsid w:val="004B5874"/>
    <w:rsid w:val="004B5EDF"/>
    <w:rsid w:val="004B64E3"/>
    <w:rsid w:val="004B6599"/>
    <w:rsid w:val="004B6670"/>
    <w:rsid w:val="004B6874"/>
    <w:rsid w:val="004B68DD"/>
    <w:rsid w:val="004B68E6"/>
    <w:rsid w:val="004B6BAF"/>
    <w:rsid w:val="004B778F"/>
    <w:rsid w:val="004C0609"/>
    <w:rsid w:val="004C0D1F"/>
    <w:rsid w:val="004C10B5"/>
    <w:rsid w:val="004C169D"/>
    <w:rsid w:val="004C2CB5"/>
    <w:rsid w:val="004C352D"/>
    <w:rsid w:val="004C37BA"/>
    <w:rsid w:val="004C43E1"/>
    <w:rsid w:val="004C49B9"/>
    <w:rsid w:val="004C4AB5"/>
    <w:rsid w:val="004C4B5B"/>
    <w:rsid w:val="004C4CE8"/>
    <w:rsid w:val="004C5278"/>
    <w:rsid w:val="004C5584"/>
    <w:rsid w:val="004C563A"/>
    <w:rsid w:val="004C5DDF"/>
    <w:rsid w:val="004C60CA"/>
    <w:rsid w:val="004C6281"/>
    <w:rsid w:val="004C639F"/>
    <w:rsid w:val="004C670E"/>
    <w:rsid w:val="004C6C65"/>
    <w:rsid w:val="004C6D04"/>
    <w:rsid w:val="004C71AD"/>
    <w:rsid w:val="004C7647"/>
    <w:rsid w:val="004D0ADB"/>
    <w:rsid w:val="004D0E27"/>
    <w:rsid w:val="004D141F"/>
    <w:rsid w:val="004D1D67"/>
    <w:rsid w:val="004D1D81"/>
    <w:rsid w:val="004D2191"/>
    <w:rsid w:val="004D2656"/>
    <w:rsid w:val="004D2742"/>
    <w:rsid w:val="004D2F14"/>
    <w:rsid w:val="004D341D"/>
    <w:rsid w:val="004D372A"/>
    <w:rsid w:val="004D3910"/>
    <w:rsid w:val="004D3F6F"/>
    <w:rsid w:val="004D4A86"/>
    <w:rsid w:val="004D4E87"/>
    <w:rsid w:val="004D4E9B"/>
    <w:rsid w:val="004D5197"/>
    <w:rsid w:val="004D51D8"/>
    <w:rsid w:val="004D539A"/>
    <w:rsid w:val="004D6128"/>
    <w:rsid w:val="004D61C4"/>
    <w:rsid w:val="004D6310"/>
    <w:rsid w:val="004D6AA5"/>
    <w:rsid w:val="004D6AAA"/>
    <w:rsid w:val="004D731E"/>
    <w:rsid w:val="004D7369"/>
    <w:rsid w:val="004D772D"/>
    <w:rsid w:val="004D782E"/>
    <w:rsid w:val="004D797A"/>
    <w:rsid w:val="004D7DEF"/>
    <w:rsid w:val="004E0062"/>
    <w:rsid w:val="004E023D"/>
    <w:rsid w:val="004E0412"/>
    <w:rsid w:val="004E05A1"/>
    <w:rsid w:val="004E0641"/>
    <w:rsid w:val="004E117A"/>
    <w:rsid w:val="004E12F7"/>
    <w:rsid w:val="004E139D"/>
    <w:rsid w:val="004E14D0"/>
    <w:rsid w:val="004E1B3C"/>
    <w:rsid w:val="004E1DB4"/>
    <w:rsid w:val="004E20B6"/>
    <w:rsid w:val="004E2875"/>
    <w:rsid w:val="004E2B40"/>
    <w:rsid w:val="004E2DCB"/>
    <w:rsid w:val="004E30C8"/>
    <w:rsid w:val="004E373C"/>
    <w:rsid w:val="004E38E2"/>
    <w:rsid w:val="004E3AF4"/>
    <w:rsid w:val="004E40CE"/>
    <w:rsid w:val="004E45D5"/>
    <w:rsid w:val="004E4AC8"/>
    <w:rsid w:val="004E4E57"/>
    <w:rsid w:val="004E5770"/>
    <w:rsid w:val="004E61B8"/>
    <w:rsid w:val="004E653F"/>
    <w:rsid w:val="004E6600"/>
    <w:rsid w:val="004E684D"/>
    <w:rsid w:val="004E73E7"/>
    <w:rsid w:val="004E7758"/>
    <w:rsid w:val="004E7F21"/>
    <w:rsid w:val="004F00B9"/>
    <w:rsid w:val="004F0653"/>
    <w:rsid w:val="004F096C"/>
    <w:rsid w:val="004F0C4C"/>
    <w:rsid w:val="004F1523"/>
    <w:rsid w:val="004F1A14"/>
    <w:rsid w:val="004F28A7"/>
    <w:rsid w:val="004F2FDE"/>
    <w:rsid w:val="004F31C6"/>
    <w:rsid w:val="004F3329"/>
    <w:rsid w:val="004F3477"/>
    <w:rsid w:val="004F3F4C"/>
    <w:rsid w:val="004F3FA9"/>
    <w:rsid w:val="004F4010"/>
    <w:rsid w:val="004F41A6"/>
    <w:rsid w:val="004F44EF"/>
    <w:rsid w:val="004F472A"/>
    <w:rsid w:val="004F4F91"/>
    <w:rsid w:val="004F5298"/>
    <w:rsid w:val="004F57C6"/>
    <w:rsid w:val="004F5E57"/>
    <w:rsid w:val="004F6710"/>
    <w:rsid w:val="004F7F0F"/>
    <w:rsid w:val="00500038"/>
    <w:rsid w:val="00500A3C"/>
    <w:rsid w:val="00500B88"/>
    <w:rsid w:val="00500C3E"/>
    <w:rsid w:val="00502202"/>
    <w:rsid w:val="005024B0"/>
    <w:rsid w:val="005027BE"/>
    <w:rsid w:val="00502849"/>
    <w:rsid w:val="00502F1D"/>
    <w:rsid w:val="00503071"/>
    <w:rsid w:val="00503206"/>
    <w:rsid w:val="0050382F"/>
    <w:rsid w:val="00503E7D"/>
    <w:rsid w:val="00504334"/>
    <w:rsid w:val="00504369"/>
    <w:rsid w:val="0050498D"/>
    <w:rsid w:val="00504B68"/>
    <w:rsid w:val="00505011"/>
    <w:rsid w:val="0050537D"/>
    <w:rsid w:val="00506212"/>
    <w:rsid w:val="005067D5"/>
    <w:rsid w:val="00507B34"/>
    <w:rsid w:val="00507C60"/>
    <w:rsid w:val="00507EB0"/>
    <w:rsid w:val="005104D7"/>
    <w:rsid w:val="00510B9E"/>
    <w:rsid w:val="00510C37"/>
    <w:rsid w:val="00510CE2"/>
    <w:rsid w:val="00511090"/>
    <w:rsid w:val="005110D1"/>
    <w:rsid w:val="00511665"/>
    <w:rsid w:val="005119A1"/>
    <w:rsid w:val="00511DF0"/>
    <w:rsid w:val="00512030"/>
    <w:rsid w:val="005123C6"/>
    <w:rsid w:val="00512966"/>
    <w:rsid w:val="00513001"/>
    <w:rsid w:val="005134A0"/>
    <w:rsid w:val="00513EBA"/>
    <w:rsid w:val="00514A7E"/>
    <w:rsid w:val="00514FD0"/>
    <w:rsid w:val="00515169"/>
    <w:rsid w:val="00515891"/>
    <w:rsid w:val="00515979"/>
    <w:rsid w:val="00515B57"/>
    <w:rsid w:val="0051638E"/>
    <w:rsid w:val="005163C2"/>
    <w:rsid w:val="0051781D"/>
    <w:rsid w:val="00517E38"/>
    <w:rsid w:val="005202EF"/>
    <w:rsid w:val="00520CFE"/>
    <w:rsid w:val="0052131B"/>
    <w:rsid w:val="00521743"/>
    <w:rsid w:val="005219AB"/>
    <w:rsid w:val="00521CE5"/>
    <w:rsid w:val="00521DBF"/>
    <w:rsid w:val="00521F58"/>
    <w:rsid w:val="00521FAE"/>
    <w:rsid w:val="0052257D"/>
    <w:rsid w:val="00522746"/>
    <w:rsid w:val="00522DD7"/>
    <w:rsid w:val="00523407"/>
    <w:rsid w:val="005237E1"/>
    <w:rsid w:val="00523D62"/>
    <w:rsid w:val="005251A0"/>
    <w:rsid w:val="0052520F"/>
    <w:rsid w:val="00525666"/>
    <w:rsid w:val="00526117"/>
    <w:rsid w:val="00526B01"/>
    <w:rsid w:val="00526FD9"/>
    <w:rsid w:val="0052757B"/>
    <w:rsid w:val="0052766A"/>
    <w:rsid w:val="00527A92"/>
    <w:rsid w:val="00527DDC"/>
    <w:rsid w:val="00527DDF"/>
    <w:rsid w:val="00530226"/>
    <w:rsid w:val="005302B0"/>
    <w:rsid w:val="005315D9"/>
    <w:rsid w:val="005316B3"/>
    <w:rsid w:val="00532DB8"/>
    <w:rsid w:val="0053368B"/>
    <w:rsid w:val="00533D59"/>
    <w:rsid w:val="00533EC4"/>
    <w:rsid w:val="00534005"/>
    <w:rsid w:val="005341FF"/>
    <w:rsid w:val="00534209"/>
    <w:rsid w:val="005343FC"/>
    <w:rsid w:val="005345A8"/>
    <w:rsid w:val="005346F0"/>
    <w:rsid w:val="005349F3"/>
    <w:rsid w:val="00534E8D"/>
    <w:rsid w:val="005352B7"/>
    <w:rsid w:val="00535ADE"/>
    <w:rsid w:val="00536317"/>
    <w:rsid w:val="0053659C"/>
    <w:rsid w:val="00536BC2"/>
    <w:rsid w:val="0053726E"/>
    <w:rsid w:val="005374B4"/>
    <w:rsid w:val="005403B2"/>
    <w:rsid w:val="00540715"/>
    <w:rsid w:val="00540AAD"/>
    <w:rsid w:val="00540D83"/>
    <w:rsid w:val="00541136"/>
    <w:rsid w:val="0054161B"/>
    <w:rsid w:val="005425E1"/>
    <w:rsid w:val="005427C5"/>
    <w:rsid w:val="00542CF6"/>
    <w:rsid w:val="005430D8"/>
    <w:rsid w:val="005437E3"/>
    <w:rsid w:val="005443C6"/>
    <w:rsid w:val="005443FC"/>
    <w:rsid w:val="00544C7C"/>
    <w:rsid w:val="00544CE9"/>
    <w:rsid w:val="00545558"/>
    <w:rsid w:val="00545853"/>
    <w:rsid w:val="00546807"/>
    <w:rsid w:val="00546D9F"/>
    <w:rsid w:val="00546F89"/>
    <w:rsid w:val="00547126"/>
    <w:rsid w:val="0054743E"/>
    <w:rsid w:val="005474A7"/>
    <w:rsid w:val="00547B62"/>
    <w:rsid w:val="00550A80"/>
    <w:rsid w:val="00550FB5"/>
    <w:rsid w:val="00551048"/>
    <w:rsid w:val="005511D3"/>
    <w:rsid w:val="0055173C"/>
    <w:rsid w:val="00551DA3"/>
    <w:rsid w:val="0055235E"/>
    <w:rsid w:val="005525B7"/>
    <w:rsid w:val="005530CA"/>
    <w:rsid w:val="00553757"/>
    <w:rsid w:val="00553C03"/>
    <w:rsid w:val="005540A8"/>
    <w:rsid w:val="005540C4"/>
    <w:rsid w:val="005543DC"/>
    <w:rsid w:val="0055448C"/>
    <w:rsid w:val="005548E7"/>
    <w:rsid w:val="00554D76"/>
    <w:rsid w:val="00554EDC"/>
    <w:rsid w:val="0055530E"/>
    <w:rsid w:val="0055584A"/>
    <w:rsid w:val="00555910"/>
    <w:rsid w:val="00555D1B"/>
    <w:rsid w:val="00555DB8"/>
    <w:rsid w:val="005569BC"/>
    <w:rsid w:val="00556B22"/>
    <w:rsid w:val="00557235"/>
    <w:rsid w:val="00557856"/>
    <w:rsid w:val="005579FC"/>
    <w:rsid w:val="005601EF"/>
    <w:rsid w:val="0056021E"/>
    <w:rsid w:val="00560D9B"/>
    <w:rsid w:val="00560DDA"/>
    <w:rsid w:val="00560F09"/>
    <w:rsid w:val="00561C9A"/>
    <w:rsid w:val="00561E7F"/>
    <w:rsid w:val="00562AC3"/>
    <w:rsid w:val="00562B86"/>
    <w:rsid w:val="00563443"/>
    <w:rsid w:val="00563692"/>
    <w:rsid w:val="00563F15"/>
    <w:rsid w:val="00564575"/>
    <w:rsid w:val="00564601"/>
    <w:rsid w:val="00564BD0"/>
    <w:rsid w:val="00564C6D"/>
    <w:rsid w:val="00564E7A"/>
    <w:rsid w:val="00565A18"/>
    <w:rsid w:val="00565DE3"/>
    <w:rsid w:val="00565E11"/>
    <w:rsid w:val="00565FF9"/>
    <w:rsid w:val="00566397"/>
    <w:rsid w:val="005668A2"/>
    <w:rsid w:val="00566F42"/>
    <w:rsid w:val="00567424"/>
    <w:rsid w:val="00567AD8"/>
    <w:rsid w:val="00567D66"/>
    <w:rsid w:val="00567E35"/>
    <w:rsid w:val="00567E38"/>
    <w:rsid w:val="0057054D"/>
    <w:rsid w:val="00570719"/>
    <w:rsid w:val="0057073E"/>
    <w:rsid w:val="005707E0"/>
    <w:rsid w:val="005708DD"/>
    <w:rsid w:val="00570E5F"/>
    <w:rsid w:val="00571679"/>
    <w:rsid w:val="00571ABC"/>
    <w:rsid w:val="00571C22"/>
    <w:rsid w:val="00571F59"/>
    <w:rsid w:val="00571FCE"/>
    <w:rsid w:val="005721FA"/>
    <w:rsid w:val="0057267C"/>
    <w:rsid w:val="00572794"/>
    <w:rsid w:val="00572A75"/>
    <w:rsid w:val="00572B0F"/>
    <w:rsid w:val="00572BC3"/>
    <w:rsid w:val="00572C5C"/>
    <w:rsid w:val="005730CF"/>
    <w:rsid w:val="00573888"/>
    <w:rsid w:val="00573DD2"/>
    <w:rsid w:val="00574045"/>
    <w:rsid w:val="005740B0"/>
    <w:rsid w:val="00574740"/>
    <w:rsid w:val="00574F31"/>
    <w:rsid w:val="005754ED"/>
    <w:rsid w:val="0057551A"/>
    <w:rsid w:val="00575C5D"/>
    <w:rsid w:val="00576E83"/>
    <w:rsid w:val="00577E96"/>
    <w:rsid w:val="00577F80"/>
    <w:rsid w:val="00580990"/>
    <w:rsid w:val="005813CC"/>
    <w:rsid w:val="005816A5"/>
    <w:rsid w:val="00581731"/>
    <w:rsid w:val="005820BE"/>
    <w:rsid w:val="005820D6"/>
    <w:rsid w:val="005826BF"/>
    <w:rsid w:val="00582BF9"/>
    <w:rsid w:val="00582C2B"/>
    <w:rsid w:val="00582F02"/>
    <w:rsid w:val="00582F7D"/>
    <w:rsid w:val="00583585"/>
    <w:rsid w:val="00583D44"/>
    <w:rsid w:val="00584044"/>
    <w:rsid w:val="00584095"/>
    <w:rsid w:val="0058422C"/>
    <w:rsid w:val="00584235"/>
    <w:rsid w:val="005844E7"/>
    <w:rsid w:val="00584BFC"/>
    <w:rsid w:val="00584D59"/>
    <w:rsid w:val="0058543B"/>
    <w:rsid w:val="00585473"/>
    <w:rsid w:val="00585765"/>
    <w:rsid w:val="0058576C"/>
    <w:rsid w:val="00585EBB"/>
    <w:rsid w:val="00586274"/>
    <w:rsid w:val="005862D9"/>
    <w:rsid w:val="00586699"/>
    <w:rsid w:val="00586FC2"/>
    <w:rsid w:val="0058708E"/>
    <w:rsid w:val="0058724A"/>
    <w:rsid w:val="005874D5"/>
    <w:rsid w:val="00587738"/>
    <w:rsid w:val="00587853"/>
    <w:rsid w:val="0059001E"/>
    <w:rsid w:val="00590419"/>
    <w:rsid w:val="005906C9"/>
    <w:rsid w:val="005908B8"/>
    <w:rsid w:val="00590971"/>
    <w:rsid w:val="005909B4"/>
    <w:rsid w:val="00590C0C"/>
    <w:rsid w:val="00590DBC"/>
    <w:rsid w:val="0059120B"/>
    <w:rsid w:val="005927F7"/>
    <w:rsid w:val="00593648"/>
    <w:rsid w:val="0059399F"/>
    <w:rsid w:val="00593A41"/>
    <w:rsid w:val="005949FE"/>
    <w:rsid w:val="00594C12"/>
    <w:rsid w:val="0059512E"/>
    <w:rsid w:val="00595313"/>
    <w:rsid w:val="0059575C"/>
    <w:rsid w:val="005957FE"/>
    <w:rsid w:val="00595826"/>
    <w:rsid w:val="005959B7"/>
    <w:rsid w:val="00595A36"/>
    <w:rsid w:val="00595C26"/>
    <w:rsid w:val="0059645A"/>
    <w:rsid w:val="005967B1"/>
    <w:rsid w:val="00596842"/>
    <w:rsid w:val="00597159"/>
    <w:rsid w:val="005973DC"/>
    <w:rsid w:val="00597420"/>
    <w:rsid w:val="0059749B"/>
    <w:rsid w:val="00597663"/>
    <w:rsid w:val="00597B8F"/>
    <w:rsid w:val="00597E79"/>
    <w:rsid w:val="005A041A"/>
    <w:rsid w:val="005A049A"/>
    <w:rsid w:val="005A104A"/>
    <w:rsid w:val="005A12BE"/>
    <w:rsid w:val="005A19B0"/>
    <w:rsid w:val="005A1A5E"/>
    <w:rsid w:val="005A1C45"/>
    <w:rsid w:val="005A1DF9"/>
    <w:rsid w:val="005A23AF"/>
    <w:rsid w:val="005A2A0B"/>
    <w:rsid w:val="005A2BB1"/>
    <w:rsid w:val="005A2EF5"/>
    <w:rsid w:val="005A36EB"/>
    <w:rsid w:val="005A3D29"/>
    <w:rsid w:val="005A3D91"/>
    <w:rsid w:val="005A3E8B"/>
    <w:rsid w:val="005A42B1"/>
    <w:rsid w:val="005A4A32"/>
    <w:rsid w:val="005A4ABE"/>
    <w:rsid w:val="005A4B36"/>
    <w:rsid w:val="005A4ECA"/>
    <w:rsid w:val="005A5133"/>
    <w:rsid w:val="005A5159"/>
    <w:rsid w:val="005A6210"/>
    <w:rsid w:val="005A67C3"/>
    <w:rsid w:val="005A6C29"/>
    <w:rsid w:val="005A6DD2"/>
    <w:rsid w:val="005A7952"/>
    <w:rsid w:val="005A7D5D"/>
    <w:rsid w:val="005A7DA5"/>
    <w:rsid w:val="005A7FA2"/>
    <w:rsid w:val="005B05C0"/>
    <w:rsid w:val="005B0BDD"/>
    <w:rsid w:val="005B0D52"/>
    <w:rsid w:val="005B1069"/>
    <w:rsid w:val="005B14F5"/>
    <w:rsid w:val="005B16EE"/>
    <w:rsid w:val="005B1B39"/>
    <w:rsid w:val="005B1F79"/>
    <w:rsid w:val="005B25C5"/>
    <w:rsid w:val="005B2E0A"/>
    <w:rsid w:val="005B3459"/>
    <w:rsid w:val="005B3672"/>
    <w:rsid w:val="005B3BFB"/>
    <w:rsid w:val="005B3D08"/>
    <w:rsid w:val="005B3F9A"/>
    <w:rsid w:val="005B3FBC"/>
    <w:rsid w:val="005B4104"/>
    <w:rsid w:val="005B4626"/>
    <w:rsid w:val="005B59DB"/>
    <w:rsid w:val="005B6683"/>
    <w:rsid w:val="005B69FE"/>
    <w:rsid w:val="005B6E35"/>
    <w:rsid w:val="005B752F"/>
    <w:rsid w:val="005B7AD3"/>
    <w:rsid w:val="005B7F2B"/>
    <w:rsid w:val="005C02B9"/>
    <w:rsid w:val="005C0D63"/>
    <w:rsid w:val="005C1492"/>
    <w:rsid w:val="005C15AC"/>
    <w:rsid w:val="005C1F34"/>
    <w:rsid w:val="005C2144"/>
    <w:rsid w:val="005C25DB"/>
    <w:rsid w:val="005C2777"/>
    <w:rsid w:val="005C2AD8"/>
    <w:rsid w:val="005C2DD2"/>
    <w:rsid w:val="005C341A"/>
    <w:rsid w:val="005C37C4"/>
    <w:rsid w:val="005C385D"/>
    <w:rsid w:val="005C3C49"/>
    <w:rsid w:val="005C3EE8"/>
    <w:rsid w:val="005C448C"/>
    <w:rsid w:val="005C464A"/>
    <w:rsid w:val="005C4757"/>
    <w:rsid w:val="005C4FDF"/>
    <w:rsid w:val="005C5154"/>
    <w:rsid w:val="005C52D7"/>
    <w:rsid w:val="005C56D4"/>
    <w:rsid w:val="005C5C49"/>
    <w:rsid w:val="005C5D38"/>
    <w:rsid w:val="005C5E9F"/>
    <w:rsid w:val="005C6343"/>
    <w:rsid w:val="005C68DA"/>
    <w:rsid w:val="005C6B84"/>
    <w:rsid w:val="005C6C83"/>
    <w:rsid w:val="005D009B"/>
    <w:rsid w:val="005D0648"/>
    <w:rsid w:val="005D0769"/>
    <w:rsid w:val="005D07AD"/>
    <w:rsid w:val="005D1249"/>
    <w:rsid w:val="005D1271"/>
    <w:rsid w:val="005D1F04"/>
    <w:rsid w:val="005D3018"/>
    <w:rsid w:val="005D31CD"/>
    <w:rsid w:val="005D3453"/>
    <w:rsid w:val="005D3B20"/>
    <w:rsid w:val="005D3B4D"/>
    <w:rsid w:val="005D3B87"/>
    <w:rsid w:val="005D3CCA"/>
    <w:rsid w:val="005D3F17"/>
    <w:rsid w:val="005D41D4"/>
    <w:rsid w:val="005D5502"/>
    <w:rsid w:val="005D58F0"/>
    <w:rsid w:val="005D5CF3"/>
    <w:rsid w:val="005D6C24"/>
    <w:rsid w:val="005D6DA2"/>
    <w:rsid w:val="005D7059"/>
    <w:rsid w:val="005D71B7"/>
    <w:rsid w:val="005D76B8"/>
    <w:rsid w:val="005D7831"/>
    <w:rsid w:val="005D78D1"/>
    <w:rsid w:val="005D7FBE"/>
    <w:rsid w:val="005E009F"/>
    <w:rsid w:val="005E0160"/>
    <w:rsid w:val="005E019A"/>
    <w:rsid w:val="005E0431"/>
    <w:rsid w:val="005E073A"/>
    <w:rsid w:val="005E0808"/>
    <w:rsid w:val="005E1258"/>
    <w:rsid w:val="005E1FE0"/>
    <w:rsid w:val="005E22D0"/>
    <w:rsid w:val="005E23E1"/>
    <w:rsid w:val="005E2747"/>
    <w:rsid w:val="005E2A41"/>
    <w:rsid w:val="005E2AED"/>
    <w:rsid w:val="005E2B02"/>
    <w:rsid w:val="005E308C"/>
    <w:rsid w:val="005E3650"/>
    <w:rsid w:val="005E373F"/>
    <w:rsid w:val="005E391E"/>
    <w:rsid w:val="005E3ABF"/>
    <w:rsid w:val="005E4759"/>
    <w:rsid w:val="005E4A22"/>
    <w:rsid w:val="005E4E05"/>
    <w:rsid w:val="005E4FAC"/>
    <w:rsid w:val="005E50F9"/>
    <w:rsid w:val="005E521E"/>
    <w:rsid w:val="005E5309"/>
    <w:rsid w:val="005E530B"/>
    <w:rsid w:val="005E5C68"/>
    <w:rsid w:val="005E64C6"/>
    <w:rsid w:val="005E65C0"/>
    <w:rsid w:val="005E6E5F"/>
    <w:rsid w:val="005E6EAB"/>
    <w:rsid w:val="005E7E01"/>
    <w:rsid w:val="005F01E2"/>
    <w:rsid w:val="005F036F"/>
    <w:rsid w:val="005F0390"/>
    <w:rsid w:val="005F04A7"/>
    <w:rsid w:val="005F07A8"/>
    <w:rsid w:val="005F0A8A"/>
    <w:rsid w:val="005F11A3"/>
    <w:rsid w:val="005F17A5"/>
    <w:rsid w:val="005F18BE"/>
    <w:rsid w:val="005F1C84"/>
    <w:rsid w:val="005F2F44"/>
    <w:rsid w:val="005F318C"/>
    <w:rsid w:val="005F3A97"/>
    <w:rsid w:val="005F3DA9"/>
    <w:rsid w:val="005F42E1"/>
    <w:rsid w:val="005F4DAF"/>
    <w:rsid w:val="005F5263"/>
    <w:rsid w:val="005F5296"/>
    <w:rsid w:val="005F5E6A"/>
    <w:rsid w:val="005F639D"/>
    <w:rsid w:val="005F659C"/>
    <w:rsid w:val="005F73BF"/>
    <w:rsid w:val="005F7659"/>
    <w:rsid w:val="005F7728"/>
    <w:rsid w:val="005F7CC9"/>
    <w:rsid w:val="00600260"/>
    <w:rsid w:val="00600354"/>
    <w:rsid w:val="0060055D"/>
    <w:rsid w:val="00601303"/>
    <w:rsid w:val="006016AA"/>
    <w:rsid w:val="00601B5F"/>
    <w:rsid w:val="00601C4B"/>
    <w:rsid w:val="00601CEC"/>
    <w:rsid w:val="00601D33"/>
    <w:rsid w:val="00601F8B"/>
    <w:rsid w:val="00602117"/>
    <w:rsid w:val="006021DC"/>
    <w:rsid w:val="00602243"/>
    <w:rsid w:val="006026C1"/>
    <w:rsid w:val="00602E4B"/>
    <w:rsid w:val="00602FE6"/>
    <w:rsid w:val="00603047"/>
    <w:rsid w:val="00604B50"/>
    <w:rsid w:val="0060556B"/>
    <w:rsid w:val="00605D77"/>
    <w:rsid w:val="0060606B"/>
    <w:rsid w:val="00606227"/>
    <w:rsid w:val="006063DB"/>
    <w:rsid w:val="006064A6"/>
    <w:rsid w:val="00606554"/>
    <w:rsid w:val="006065FF"/>
    <w:rsid w:val="00606BE9"/>
    <w:rsid w:val="0060719B"/>
    <w:rsid w:val="006072CD"/>
    <w:rsid w:val="00607928"/>
    <w:rsid w:val="006079C7"/>
    <w:rsid w:val="00607C66"/>
    <w:rsid w:val="0061023A"/>
    <w:rsid w:val="006103DE"/>
    <w:rsid w:val="0061096C"/>
    <w:rsid w:val="00610E38"/>
    <w:rsid w:val="00611349"/>
    <w:rsid w:val="00611739"/>
    <w:rsid w:val="00612023"/>
    <w:rsid w:val="006121C2"/>
    <w:rsid w:val="00612596"/>
    <w:rsid w:val="00612814"/>
    <w:rsid w:val="006133DB"/>
    <w:rsid w:val="006136D1"/>
    <w:rsid w:val="00614190"/>
    <w:rsid w:val="00614FDB"/>
    <w:rsid w:val="006152EF"/>
    <w:rsid w:val="00615565"/>
    <w:rsid w:val="0061563E"/>
    <w:rsid w:val="006158D5"/>
    <w:rsid w:val="00616216"/>
    <w:rsid w:val="006166F4"/>
    <w:rsid w:val="00616718"/>
    <w:rsid w:val="00616739"/>
    <w:rsid w:val="0061711E"/>
    <w:rsid w:val="00617185"/>
    <w:rsid w:val="00617A61"/>
    <w:rsid w:val="00617BC5"/>
    <w:rsid w:val="00617F9E"/>
    <w:rsid w:val="006202DE"/>
    <w:rsid w:val="00620DB6"/>
    <w:rsid w:val="00621047"/>
    <w:rsid w:val="006210DA"/>
    <w:rsid w:val="00622192"/>
    <w:rsid w:val="0062279D"/>
    <w:rsid w:val="00622A99"/>
    <w:rsid w:val="00622CF3"/>
    <w:rsid w:val="00622E67"/>
    <w:rsid w:val="006240D7"/>
    <w:rsid w:val="0062426F"/>
    <w:rsid w:val="00624993"/>
    <w:rsid w:val="00624A96"/>
    <w:rsid w:val="00625432"/>
    <w:rsid w:val="0062573E"/>
    <w:rsid w:val="00625EE9"/>
    <w:rsid w:val="00626342"/>
    <w:rsid w:val="00626ACB"/>
    <w:rsid w:val="00626B57"/>
    <w:rsid w:val="00626EDC"/>
    <w:rsid w:val="00626FC0"/>
    <w:rsid w:val="00627A4A"/>
    <w:rsid w:val="006301F3"/>
    <w:rsid w:val="00630475"/>
    <w:rsid w:val="00630BF5"/>
    <w:rsid w:val="00631A81"/>
    <w:rsid w:val="00631E5C"/>
    <w:rsid w:val="00632109"/>
    <w:rsid w:val="00632B76"/>
    <w:rsid w:val="00633E0D"/>
    <w:rsid w:val="006341FE"/>
    <w:rsid w:val="006349B9"/>
    <w:rsid w:val="00634C6F"/>
    <w:rsid w:val="006364C3"/>
    <w:rsid w:val="00636857"/>
    <w:rsid w:val="00636C1E"/>
    <w:rsid w:val="00636CFA"/>
    <w:rsid w:val="00636F40"/>
    <w:rsid w:val="00637063"/>
    <w:rsid w:val="00637186"/>
    <w:rsid w:val="006376CF"/>
    <w:rsid w:val="00640180"/>
    <w:rsid w:val="00641379"/>
    <w:rsid w:val="0064142F"/>
    <w:rsid w:val="00641651"/>
    <w:rsid w:val="006419F8"/>
    <w:rsid w:val="00641CB1"/>
    <w:rsid w:val="00642A0C"/>
    <w:rsid w:val="00642A93"/>
    <w:rsid w:val="00643025"/>
    <w:rsid w:val="00643527"/>
    <w:rsid w:val="00643A0F"/>
    <w:rsid w:val="00643C48"/>
    <w:rsid w:val="00643F87"/>
    <w:rsid w:val="006442E4"/>
    <w:rsid w:val="006446C9"/>
    <w:rsid w:val="00644AEA"/>
    <w:rsid w:val="006450D1"/>
    <w:rsid w:val="006452D3"/>
    <w:rsid w:val="006452EE"/>
    <w:rsid w:val="006455CD"/>
    <w:rsid w:val="00645E56"/>
    <w:rsid w:val="00646424"/>
    <w:rsid w:val="00646E0C"/>
    <w:rsid w:val="006470EC"/>
    <w:rsid w:val="006474E3"/>
    <w:rsid w:val="00647684"/>
    <w:rsid w:val="0064790A"/>
    <w:rsid w:val="00650388"/>
    <w:rsid w:val="00651443"/>
    <w:rsid w:val="00651EB5"/>
    <w:rsid w:val="006520F2"/>
    <w:rsid w:val="00652B4A"/>
    <w:rsid w:val="006531D5"/>
    <w:rsid w:val="0065354C"/>
    <w:rsid w:val="0065361F"/>
    <w:rsid w:val="00653A58"/>
    <w:rsid w:val="00653F03"/>
    <w:rsid w:val="006542D6"/>
    <w:rsid w:val="006543D1"/>
    <w:rsid w:val="00655451"/>
    <w:rsid w:val="00655632"/>
    <w:rsid w:val="0065598E"/>
    <w:rsid w:val="00655AF2"/>
    <w:rsid w:val="00655B82"/>
    <w:rsid w:val="00655BC5"/>
    <w:rsid w:val="006568BE"/>
    <w:rsid w:val="00656A2E"/>
    <w:rsid w:val="00656B4A"/>
    <w:rsid w:val="006571C4"/>
    <w:rsid w:val="00657398"/>
    <w:rsid w:val="0065776A"/>
    <w:rsid w:val="00657815"/>
    <w:rsid w:val="0066000D"/>
    <w:rsid w:val="006600C4"/>
    <w:rsid w:val="0066025D"/>
    <w:rsid w:val="0066070B"/>
    <w:rsid w:val="0066089D"/>
    <w:rsid w:val="0066091A"/>
    <w:rsid w:val="006613E4"/>
    <w:rsid w:val="0066186D"/>
    <w:rsid w:val="00661EF9"/>
    <w:rsid w:val="0066207E"/>
    <w:rsid w:val="00662775"/>
    <w:rsid w:val="00662902"/>
    <w:rsid w:val="00662B25"/>
    <w:rsid w:val="00663195"/>
    <w:rsid w:val="006640E5"/>
    <w:rsid w:val="006642B8"/>
    <w:rsid w:val="00664348"/>
    <w:rsid w:val="006646FB"/>
    <w:rsid w:val="006658E0"/>
    <w:rsid w:val="006659E6"/>
    <w:rsid w:val="0066692F"/>
    <w:rsid w:val="00666B1F"/>
    <w:rsid w:val="00666F8F"/>
    <w:rsid w:val="0066745E"/>
    <w:rsid w:val="00667D4C"/>
    <w:rsid w:val="006706BE"/>
    <w:rsid w:val="0067110C"/>
    <w:rsid w:val="0067142A"/>
    <w:rsid w:val="006715C4"/>
    <w:rsid w:val="00671F5C"/>
    <w:rsid w:val="0067238D"/>
    <w:rsid w:val="00672FE3"/>
    <w:rsid w:val="00673198"/>
    <w:rsid w:val="006732C2"/>
    <w:rsid w:val="006732D9"/>
    <w:rsid w:val="00674A56"/>
    <w:rsid w:val="00674B4A"/>
    <w:rsid w:val="00674BF2"/>
    <w:rsid w:val="00675134"/>
    <w:rsid w:val="0067603E"/>
    <w:rsid w:val="006767D1"/>
    <w:rsid w:val="00676B3B"/>
    <w:rsid w:val="006773EC"/>
    <w:rsid w:val="00677518"/>
    <w:rsid w:val="0067772E"/>
    <w:rsid w:val="00677A66"/>
    <w:rsid w:val="00677EDE"/>
    <w:rsid w:val="0068028E"/>
    <w:rsid w:val="00680504"/>
    <w:rsid w:val="00680AD4"/>
    <w:rsid w:val="00680FD5"/>
    <w:rsid w:val="00681242"/>
    <w:rsid w:val="0068133C"/>
    <w:rsid w:val="00681CD9"/>
    <w:rsid w:val="006826B1"/>
    <w:rsid w:val="006829E2"/>
    <w:rsid w:val="00682B25"/>
    <w:rsid w:val="00682F07"/>
    <w:rsid w:val="00682F3C"/>
    <w:rsid w:val="0068318C"/>
    <w:rsid w:val="006831E8"/>
    <w:rsid w:val="0068348B"/>
    <w:rsid w:val="00683E30"/>
    <w:rsid w:val="00683F31"/>
    <w:rsid w:val="00684AFF"/>
    <w:rsid w:val="00685749"/>
    <w:rsid w:val="00685FF9"/>
    <w:rsid w:val="00687024"/>
    <w:rsid w:val="006872CF"/>
    <w:rsid w:val="00687364"/>
    <w:rsid w:val="00687455"/>
    <w:rsid w:val="00687B7A"/>
    <w:rsid w:val="0069034A"/>
    <w:rsid w:val="006903C2"/>
    <w:rsid w:val="006908CE"/>
    <w:rsid w:val="006909EC"/>
    <w:rsid w:val="00690E56"/>
    <w:rsid w:val="00690FAC"/>
    <w:rsid w:val="006911D6"/>
    <w:rsid w:val="006918D5"/>
    <w:rsid w:val="00691923"/>
    <w:rsid w:val="006919D9"/>
    <w:rsid w:val="00691E09"/>
    <w:rsid w:val="0069230C"/>
    <w:rsid w:val="006928FA"/>
    <w:rsid w:val="00692992"/>
    <w:rsid w:val="006929D3"/>
    <w:rsid w:val="00692B2D"/>
    <w:rsid w:val="00692D03"/>
    <w:rsid w:val="0069329F"/>
    <w:rsid w:val="0069367D"/>
    <w:rsid w:val="00693863"/>
    <w:rsid w:val="00693FDA"/>
    <w:rsid w:val="00693FF5"/>
    <w:rsid w:val="00694072"/>
    <w:rsid w:val="006941EA"/>
    <w:rsid w:val="00694356"/>
    <w:rsid w:val="00694CF3"/>
    <w:rsid w:val="00695017"/>
    <w:rsid w:val="00695458"/>
    <w:rsid w:val="00695D38"/>
    <w:rsid w:val="00695E22"/>
    <w:rsid w:val="0069656F"/>
    <w:rsid w:val="00696883"/>
    <w:rsid w:val="00696934"/>
    <w:rsid w:val="00696BCF"/>
    <w:rsid w:val="00696DF4"/>
    <w:rsid w:val="00696FAC"/>
    <w:rsid w:val="006977EB"/>
    <w:rsid w:val="0069787B"/>
    <w:rsid w:val="006978A2"/>
    <w:rsid w:val="00697C68"/>
    <w:rsid w:val="006A071D"/>
    <w:rsid w:val="006A0B21"/>
    <w:rsid w:val="006A1274"/>
    <w:rsid w:val="006A16DE"/>
    <w:rsid w:val="006A2DBE"/>
    <w:rsid w:val="006A355B"/>
    <w:rsid w:val="006A3CEB"/>
    <w:rsid w:val="006A3D77"/>
    <w:rsid w:val="006A3F24"/>
    <w:rsid w:val="006A3F3E"/>
    <w:rsid w:val="006A3F66"/>
    <w:rsid w:val="006A43DA"/>
    <w:rsid w:val="006A4458"/>
    <w:rsid w:val="006A478E"/>
    <w:rsid w:val="006A4FF2"/>
    <w:rsid w:val="006A5256"/>
    <w:rsid w:val="006A52CF"/>
    <w:rsid w:val="006A5716"/>
    <w:rsid w:val="006A5999"/>
    <w:rsid w:val="006A5D13"/>
    <w:rsid w:val="006A5D20"/>
    <w:rsid w:val="006A6B07"/>
    <w:rsid w:val="006A6BA5"/>
    <w:rsid w:val="006A711A"/>
    <w:rsid w:val="006A7379"/>
    <w:rsid w:val="006A7630"/>
    <w:rsid w:val="006A7B1E"/>
    <w:rsid w:val="006A7D1F"/>
    <w:rsid w:val="006B05FE"/>
    <w:rsid w:val="006B06DA"/>
    <w:rsid w:val="006B0A10"/>
    <w:rsid w:val="006B0F95"/>
    <w:rsid w:val="006B1203"/>
    <w:rsid w:val="006B209B"/>
    <w:rsid w:val="006B2415"/>
    <w:rsid w:val="006B2716"/>
    <w:rsid w:val="006B30C1"/>
    <w:rsid w:val="006B36E5"/>
    <w:rsid w:val="006B3DE6"/>
    <w:rsid w:val="006B4698"/>
    <w:rsid w:val="006B4EAD"/>
    <w:rsid w:val="006B57FF"/>
    <w:rsid w:val="006B5961"/>
    <w:rsid w:val="006B5B35"/>
    <w:rsid w:val="006B6314"/>
    <w:rsid w:val="006B6D59"/>
    <w:rsid w:val="006B6EE7"/>
    <w:rsid w:val="006B7093"/>
    <w:rsid w:val="006B7417"/>
    <w:rsid w:val="006B75A2"/>
    <w:rsid w:val="006B79A5"/>
    <w:rsid w:val="006B7B8F"/>
    <w:rsid w:val="006B7E9B"/>
    <w:rsid w:val="006C0188"/>
    <w:rsid w:val="006C0495"/>
    <w:rsid w:val="006C0F0B"/>
    <w:rsid w:val="006C1B67"/>
    <w:rsid w:val="006C1D24"/>
    <w:rsid w:val="006C249C"/>
    <w:rsid w:val="006C35FC"/>
    <w:rsid w:val="006C3CB9"/>
    <w:rsid w:val="006C3FBA"/>
    <w:rsid w:val="006C45F6"/>
    <w:rsid w:val="006C4639"/>
    <w:rsid w:val="006C46F8"/>
    <w:rsid w:val="006C4B1F"/>
    <w:rsid w:val="006C4C03"/>
    <w:rsid w:val="006C54E4"/>
    <w:rsid w:val="006C5F62"/>
    <w:rsid w:val="006C692B"/>
    <w:rsid w:val="006C6A2D"/>
    <w:rsid w:val="006C6E9F"/>
    <w:rsid w:val="006C6F5E"/>
    <w:rsid w:val="006C77CA"/>
    <w:rsid w:val="006C7B2D"/>
    <w:rsid w:val="006C7B88"/>
    <w:rsid w:val="006C7EE6"/>
    <w:rsid w:val="006C7EF7"/>
    <w:rsid w:val="006D0064"/>
    <w:rsid w:val="006D01F4"/>
    <w:rsid w:val="006D0F0A"/>
    <w:rsid w:val="006D1104"/>
    <w:rsid w:val="006D1899"/>
    <w:rsid w:val="006D19E1"/>
    <w:rsid w:val="006D1A31"/>
    <w:rsid w:val="006D1BEF"/>
    <w:rsid w:val="006D2FBB"/>
    <w:rsid w:val="006D30B0"/>
    <w:rsid w:val="006D316E"/>
    <w:rsid w:val="006D31C0"/>
    <w:rsid w:val="006D31F9"/>
    <w:rsid w:val="006D3544"/>
    <w:rsid w:val="006D3685"/>
    <w:rsid w:val="006D3691"/>
    <w:rsid w:val="006D3844"/>
    <w:rsid w:val="006D3916"/>
    <w:rsid w:val="006D397D"/>
    <w:rsid w:val="006D4950"/>
    <w:rsid w:val="006D5C31"/>
    <w:rsid w:val="006D66FD"/>
    <w:rsid w:val="006D68B0"/>
    <w:rsid w:val="006D6AFC"/>
    <w:rsid w:val="006D6B3A"/>
    <w:rsid w:val="006D7149"/>
    <w:rsid w:val="006D7687"/>
    <w:rsid w:val="006D7952"/>
    <w:rsid w:val="006D7F2E"/>
    <w:rsid w:val="006E053C"/>
    <w:rsid w:val="006E072B"/>
    <w:rsid w:val="006E0A52"/>
    <w:rsid w:val="006E0E73"/>
    <w:rsid w:val="006E0F15"/>
    <w:rsid w:val="006E0F30"/>
    <w:rsid w:val="006E13BD"/>
    <w:rsid w:val="006E1E52"/>
    <w:rsid w:val="006E2E6F"/>
    <w:rsid w:val="006E2F91"/>
    <w:rsid w:val="006E32A2"/>
    <w:rsid w:val="006E32E5"/>
    <w:rsid w:val="006E35C3"/>
    <w:rsid w:val="006E38AF"/>
    <w:rsid w:val="006E3A1E"/>
    <w:rsid w:val="006E3C40"/>
    <w:rsid w:val="006E403B"/>
    <w:rsid w:val="006E4BE7"/>
    <w:rsid w:val="006E5237"/>
    <w:rsid w:val="006E5EF0"/>
    <w:rsid w:val="006E5F36"/>
    <w:rsid w:val="006E6081"/>
    <w:rsid w:val="006E61AB"/>
    <w:rsid w:val="006E6B98"/>
    <w:rsid w:val="006E6C1B"/>
    <w:rsid w:val="006E6ED8"/>
    <w:rsid w:val="006E7B49"/>
    <w:rsid w:val="006F0A6C"/>
    <w:rsid w:val="006F0D90"/>
    <w:rsid w:val="006F1C15"/>
    <w:rsid w:val="006F2392"/>
    <w:rsid w:val="006F24EF"/>
    <w:rsid w:val="006F2544"/>
    <w:rsid w:val="006F2BB8"/>
    <w:rsid w:val="006F2CE1"/>
    <w:rsid w:val="006F2D89"/>
    <w:rsid w:val="006F3117"/>
    <w:rsid w:val="006F3563"/>
    <w:rsid w:val="006F35FC"/>
    <w:rsid w:val="006F3CF6"/>
    <w:rsid w:val="006F3FAF"/>
    <w:rsid w:val="006F42B9"/>
    <w:rsid w:val="006F43D8"/>
    <w:rsid w:val="006F482C"/>
    <w:rsid w:val="006F4E3A"/>
    <w:rsid w:val="006F5297"/>
    <w:rsid w:val="006F6103"/>
    <w:rsid w:val="006F62BC"/>
    <w:rsid w:val="006F653E"/>
    <w:rsid w:val="006F67CA"/>
    <w:rsid w:val="006F68E2"/>
    <w:rsid w:val="006F6B78"/>
    <w:rsid w:val="006F6E77"/>
    <w:rsid w:val="006F7C2A"/>
    <w:rsid w:val="006F7E4A"/>
    <w:rsid w:val="006F7FB7"/>
    <w:rsid w:val="007004D3"/>
    <w:rsid w:val="007007AE"/>
    <w:rsid w:val="00700989"/>
    <w:rsid w:val="00700AE4"/>
    <w:rsid w:val="00700C9C"/>
    <w:rsid w:val="00700CFC"/>
    <w:rsid w:val="00700ED0"/>
    <w:rsid w:val="00701FE3"/>
    <w:rsid w:val="007024E8"/>
    <w:rsid w:val="007028CB"/>
    <w:rsid w:val="00702A39"/>
    <w:rsid w:val="00702CB2"/>
    <w:rsid w:val="00702D34"/>
    <w:rsid w:val="00702D67"/>
    <w:rsid w:val="007030C0"/>
    <w:rsid w:val="0070333B"/>
    <w:rsid w:val="0070357C"/>
    <w:rsid w:val="0070376D"/>
    <w:rsid w:val="00703A9F"/>
    <w:rsid w:val="00703D26"/>
    <w:rsid w:val="00704332"/>
    <w:rsid w:val="007046F1"/>
    <w:rsid w:val="00704E00"/>
    <w:rsid w:val="0070533A"/>
    <w:rsid w:val="0070548C"/>
    <w:rsid w:val="00705686"/>
    <w:rsid w:val="00705C47"/>
    <w:rsid w:val="007064B0"/>
    <w:rsid w:val="007064F4"/>
    <w:rsid w:val="00706A31"/>
    <w:rsid w:val="00706A6E"/>
    <w:rsid w:val="00706B96"/>
    <w:rsid w:val="00706F46"/>
    <w:rsid w:val="0070731D"/>
    <w:rsid w:val="007078B8"/>
    <w:rsid w:val="00707CB8"/>
    <w:rsid w:val="00707F1F"/>
    <w:rsid w:val="00707FF9"/>
    <w:rsid w:val="0071113F"/>
    <w:rsid w:val="0071146E"/>
    <w:rsid w:val="00711A65"/>
    <w:rsid w:val="00711D66"/>
    <w:rsid w:val="00712255"/>
    <w:rsid w:val="0071283D"/>
    <w:rsid w:val="00712B0C"/>
    <w:rsid w:val="00712E5E"/>
    <w:rsid w:val="00713F95"/>
    <w:rsid w:val="00714205"/>
    <w:rsid w:val="00714BF5"/>
    <w:rsid w:val="00715151"/>
    <w:rsid w:val="0071539F"/>
    <w:rsid w:val="007154A8"/>
    <w:rsid w:val="00715EA8"/>
    <w:rsid w:val="00716109"/>
    <w:rsid w:val="00716333"/>
    <w:rsid w:val="00716595"/>
    <w:rsid w:val="00716620"/>
    <w:rsid w:val="00716A12"/>
    <w:rsid w:val="00716D11"/>
    <w:rsid w:val="00717269"/>
    <w:rsid w:val="0071750D"/>
    <w:rsid w:val="00717541"/>
    <w:rsid w:val="007176ED"/>
    <w:rsid w:val="00717C1D"/>
    <w:rsid w:val="007203CB"/>
    <w:rsid w:val="00720769"/>
    <w:rsid w:val="00720815"/>
    <w:rsid w:val="007209E7"/>
    <w:rsid w:val="00720C91"/>
    <w:rsid w:val="007211A0"/>
    <w:rsid w:val="0072157F"/>
    <w:rsid w:val="00721798"/>
    <w:rsid w:val="007223EF"/>
    <w:rsid w:val="0072240B"/>
    <w:rsid w:val="00722495"/>
    <w:rsid w:val="007229AA"/>
    <w:rsid w:val="0072350B"/>
    <w:rsid w:val="00723613"/>
    <w:rsid w:val="0072371B"/>
    <w:rsid w:val="007237AA"/>
    <w:rsid w:val="007237B6"/>
    <w:rsid w:val="00723BD1"/>
    <w:rsid w:val="00723CB0"/>
    <w:rsid w:val="00724318"/>
    <w:rsid w:val="007243AC"/>
    <w:rsid w:val="007249B6"/>
    <w:rsid w:val="00724A0C"/>
    <w:rsid w:val="0072563E"/>
    <w:rsid w:val="00725B7D"/>
    <w:rsid w:val="00725E53"/>
    <w:rsid w:val="00726182"/>
    <w:rsid w:val="007263CB"/>
    <w:rsid w:val="007265E3"/>
    <w:rsid w:val="00726AC7"/>
    <w:rsid w:val="00726CB8"/>
    <w:rsid w:val="007272F1"/>
    <w:rsid w:val="00727635"/>
    <w:rsid w:val="00727758"/>
    <w:rsid w:val="00727B20"/>
    <w:rsid w:val="00730363"/>
    <w:rsid w:val="00730711"/>
    <w:rsid w:val="00730D6A"/>
    <w:rsid w:val="00730FAC"/>
    <w:rsid w:val="00731D15"/>
    <w:rsid w:val="00731D4F"/>
    <w:rsid w:val="007320EB"/>
    <w:rsid w:val="00732329"/>
    <w:rsid w:val="0073240B"/>
    <w:rsid w:val="007337CA"/>
    <w:rsid w:val="00733AE2"/>
    <w:rsid w:val="00733BC4"/>
    <w:rsid w:val="00733C28"/>
    <w:rsid w:val="00733D8F"/>
    <w:rsid w:val="00733F4A"/>
    <w:rsid w:val="00733FB7"/>
    <w:rsid w:val="00734479"/>
    <w:rsid w:val="00734CE4"/>
    <w:rsid w:val="00734FFD"/>
    <w:rsid w:val="00735123"/>
    <w:rsid w:val="0073521A"/>
    <w:rsid w:val="00735364"/>
    <w:rsid w:val="00735895"/>
    <w:rsid w:val="00735F4F"/>
    <w:rsid w:val="0073632A"/>
    <w:rsid w:val="007365EC"/>
    <w:rsid w:val="00736673"/>
    <w:rsid w:val="00736B77"/>
    <w:rsid w:val="007374BA"/>
    <w:rsid w:val="00737541"/>
    <w:rsid w:val="007377FE"/>
    <w:rsid w:val="00737A90"/>
    <w:rsid w:val="00737BFE"/>
    <w:rsid w:val="00737C4F"/>
    <w:rsid w:val="00740042"/>
    <w:rsid w:val="0074077F"/>
    <w:rsid w:val="00740C33"/>
    <w:rsid w:val="007413FA"/>
    <w:rsid w:val="00741837"/>
    <w:rsid w:val="0074192E"/>
    <w:rsid w:val="00741E7B"/>
    <w:rsid w:val="0074216C"/>
    <w:rsid w:val="00742207"/>
    <w:rsid w:val="00742578"/>
    <w:rsid w:val="00742970"/>
    <w:rsid w:val="00742E48"/>
    <w:rsid w:val="0074451D"/>
    <w:rsid w:val="007445CF"/>
    <w:rsid w:val="007446DC"/>
    <w:rsid w:val="007453E6"/>
    <w:rsid w:val="00745461"/>
    <w:rsid w:val="00746536"/>
    <w:rsid w:val="00747118"/>
    <w:rsid w:val="0074718A"/>
    <w:rsid w:val="0074772B"/>
    <w:rsid w:val="00747F78"/>
    <w:rsid w:val="007502AC"/>
    <w:rsid w:val="007502CA"/>
    <w:rsid w:val="0075047A"/>
    <w:rsid w:val="007505B7"/>
    <w:rsid w:val="0075064E"/>
    <w:rsid w:val="007506E9"/>
    <w:rsid w:val="00750C4E"/>
    <w:rsid w:val="00751A0B"/>
    <w:rsid w:val="00752698"/>
    <w:rsid w:val="0075280D"/>
    <w:rsid w:val="00752E32"/>
    <w:rsid w:val="00752F65"/>
    <w:rsid w:val="0075305B"/>
    <w:rsid w:val="00753173"/>
    <w:rsid w:val="007533DB"/>
    <w:rsid w:val="00753692"/>
    <w:rsid w:val="00753873"/>
    <w:rsid w:val="007541D1"/>
    <w:rsid w:val="00754383"/>
    <w:rsid w:val="00754693"/>
    <w:rsid w:val="00754789"/>
    <w:rsid w:val="0075478F"/>
    <w:rsid w:val="00754ACD"/>
    <w:rsid w:val="00754CDD"/>
    <w:rsid w:val="007551B3"/>
    <w:rsid w:val="007552A3"/>
    <w:rsid w:val="0075670E"/>
    <w:rsid w:val="00756768"/>
    <w:rsid w:val="00756AF9"/>
    <w:rsid w:val="00756C0D"/>
    <w:rsid w:val="007572E4"/>
    <w:rsid w:val="00757333"/>
    <w:rsid w:val="0075782E"/>
    <w:rsid w:val="00757B43"/>
    <w:rsid w:val="00757B46"/>
    <w:rsid w:val="00757F1E"/>
    <w:rsid w:val="0076049C"/>
    <w:rsid w:val="0076081F"/>
    <w:rsid w:val="00760F0A"/>
    <w:rsid w:val="007614B4"/>
    <w:rsid w:val="007621DD"/>
    <w:rsid w:val="007628C9"/>
    <w:rsid w:val="00762AC5"/>
    <w:rsid w:val="00762B49"/>
    <w:rsid w:val="00762CE0"/>
    <w:rsid w:val="00762FA5"/>
    <w:rsid w:val="0076339D"/>
    <w:rsid w:val="00763484"/>
    <w:rsid w:val="007634D0"/>
    <w:rsid w:val="007637ED"/>
    <w:rsid w:val="007639EE"/>
    <w:rsid w:val="00763A30"/>
    <w:rsid w:val="00764893"/>
    <w:rsid w:val="00764956"/>
    <w:rsid w:val="007654CD"/>
    <w:rsid w:val="00765555"/>
    <w:rsid w:val="00765D30"/>
    <w:rsid w:val="00766650"/>
    <w:rsid w:val="007667F4"/>
    <w:rsid w:val="00766830"/>
    <w:rsid w:val="00766D9E"/>
    <w:rsid w:val="007670F4"/>
    <w:rsid w:val="0076767C"/>
    <w:rsid w:val="007676EC"/>
    <w:rsid w:val="00767826"/>
    <w:rsid w:val="007679A0"/>
    <w:rsid w:val="00767BEF"/>
    <w:rsid w:val="0077008C"/>
    <w:rsid w:val="00770453"/>
    <w:rsid w:val="00770589"/>
    <w:rsid w:val="00770680"/>
    <w:rsid w:val="00770966"/>
    <w:rsid w:val="00770B64"/>
    <w:rsid w:val="00771732"/>
    <w:rsid w:val="007717BA"/>
    <w:rsid w:val="00771C9F"/>
    <w:rsid w:val="0077256E"/>
    <w:rsid w:val="00772725"/>
    <w:rsid w:val="00772A9C"/>
    <w:rsid w:val="00772C44"/>
    <w:rsid w:val="00772D26"/>
    <w:rsid w:val="0077309D"/>
    <w:rsid w:val="00773273"/>
    <w:rsid w:val="00773AB7"/>
    <w:rsid w:val="00773D11"/>
    <w:rsid w:val="00773DF1"/>
    <w:rsid w:val="00773EA9"/>
    <w:rsid w:val="0077471D"/>
    <w:rsid w:val="007749EA"/>
    <w:rsid w:val="00774F52"/>
    <w:rsid w:val="00775067"/>
    <w:rsid w:val="007759C8"/>
    <w:rsid w:val="00775BD9"/>
    <w:rsid w:val="00776228"/>
    <w:rsid w:val="0077626A"/>
    <w:rsid w:val="0077635D"/>
    <w:rsid w:val="00776F4B"/>
    <w:rsid w:val="007771C7"/>
    <w:rsid w:val="007774EE"/>
    <w:rsid w:val="007777D1"/>
    <w:rsid w:val="00777A3D"/>
    <w:rsid w:val="00777B74"/>
    <w:rsid w:val="00777E0A"/>
    <w:rsid w:val="00777EB1"/>
    <w:rsid w:val="007802BD"/>
    <w:rsid w:val="007803FD"/>
    <w:rsid w:val="00780BB8"/>
    <w:rsid w:val="00780C1C"/>
    <w:rsid w:val="00780F0C"/>
    <w:rsid w:val="00781822"/>
    <w:rsid w:val="00781CFE"/>
    <w:rsid w:val="00782F9C"/>
    <w:rsid w:val="00783008"/>
    <w:rsid w:val="007834AE"/>
    <w:rsid w:val="00783D00"/>
    <w:rsid w:val="00783F21"/>
    <w:rsid w:val="007845B9"/>
    <w:rsid w:val="0078498F"/>
    <w:rsid w:val="00784EC7"/>
    <w:rsid w:val="00784EFE"/>
    <w:rsid w:val="00785184"/>
    <w:rsid w:val="007852A8"/>
    <w:rsid w:val="007858D5"/>
    <w:rsid w:val="00785B45"/>
    <w:rsid w:val="00785C4D"/>
    <w:rsid w:val="0078602E"/>
    <w:rsid w:val="00786296"/>
    <w:rsid w:val="007866CD"/>
    <w:rsid w:val="00786711"/>
    <w:rsid w:val="00786AE0"/>
    <w:rsid w:val="00787017"/>
    <w:rsid w:val="00787159"/>
    <w:rsid w:val="00787304"/>
    <w:rsid w:val="00787B49"/>
    <w:rsid w:val="00787DD4"/>
    <w:rsid w:val="00787FC0"/>
    <w:rsid w:val="00790026"/>
    <w:rsid w:val="0079043A"/>
    <w:rsid w:val="00790CAF"/>
    <w:rsid w:val="00790ECD"/>
    <w:rsid w:val="00791668"/>
    <w:rsid w:val="00791AA1"/>
    <w:rsid w:val="00791B19"/>
    <w:rsid w:val="00791FA4"/>
    <w:rsid w:val="00792021"/>
    <w:rsid w:val="00792C57"/>
    <w:rsid w:val="00793162"/>
    <w:rsid w:val="0079336C"/>
    <w:rsid w:val="0079401E"/>
    <w:rsid w:val="00794404"/>
    <w:rsid w:val="007947D9"/>
    <w:rsid w:val="00794A51"/>
    <w:rsid w:val="00794D23"/>
    <w:rsid w:val="00794D9D"/>
    <w:rsid w:val="00794E50"/>
    <w:rsid w:val="0079501F"/>
    <w:rsid w:val="007950F1"/>
    <w:rsid w:val="007958A7"/>
    <w:rsid w:val="00795A22"/>
    <w:rsid w:val="00796067"/>
    <w:rsid w:val="0079617B"/>
    <w:rsid w:val="007963B9"/>
    <w:rsid w:val="007964F3"/>
    <w:rsid w:val="00796A47"/>
    <w:rsid w:val="00796C6B"/>
    <w:rsid w:val="00796C6C"/>
    <w:rsid w:val="007972DA"/>
    <w:rsid w:val="00797557"/>
    <w:rsid w:val="00797749"/>
    <w:rsid w:val="00797AF1"/>
    <w:rsid w:val="00797DAE"/>
    <w:rsid w:val="00797DB1"/>
    <w:rsid w:val="00797E61"/>
    <w:rsid w:val="00797F74"/>
    <w:rsid w:val="007A155F"/>
    <w:rsid w:val="007A16AA"/>
    <w:rsid w:val="007A1A61"/>
    <w:rsid w:val="007A1F5C"/>
    <w:rsid w:val="007A2618"/>
    <w:rsid w:val="007A2FF5"/>
    <w:rsid w:val="007A36C4"/>
    <w:rsid w:val="007A3793"/>
    <w:rsid w:val="007A37DF"/>
    <w:rsid w:val="007A38D7"/>
    <w:rsid w:val="007A3A02"/>
    <w:rsid w:val="007A4D25"/>
    <w:rsid w:val="007A4FEB"/>
    <w:rsid w:val="007A587F"/>
    <w:rsid w:val="007A596F"/>
    <w:rsid w:val="007A5EFA"/>
    <w:rsid w:val="007A6165"/>
    <w:rsid w:val="007A6781"/>
    <w:rsid w:val="007A6989"/>
    <w:rsid w:val="007A6A6B"/>
    <w:rsid w:val="007A70D6"/>
    <w:rsid w:val="007A735E"/>
    <w:rsid w:val="007A7500"/>
    <w:rsid w:val="007A751B"/>
    <w:rsid w:val="007A7A03"/>
    <w:rsid w:val="007A7E54"/>
    <w:rsid w:val="007B021A"/>
    <w:rsid w:val="007B0935"/>
    <w:rsid w:val="007B1631"/>
    <w:rsid w:val="007B19B3"/>
    <w:rsid w:val="007B20C5"/>
    <w:rsid w:val="007B251A"/>
    <w:rsid w:val="007B2633"/>
    <w:rsid w:val="007B2DC7"/>
    <w:rsid w:val="007B306E"/>
    <w:rsid w:val="007B32CE"/>
    <w:rsid w:val="007B34AE"/>
    <w:rsid w:val="007B3DF7"/>
    <w:rsid w:val="007B42DA"/>
    <w:rsid w:val="007B444F"/>
    <w:rsid w:val="007B4496"/>
    <w:rsid w:val="007B4F2A"/>
    <w:rsid w:val="007B51C4"/>
    <w:rsid w:val="007B5C83"/>
    <w:rsid w:val="007B60A9"/>
    <w:rsid w:val="007B612D"/>
    <w:rsid w:val="007B680E"/>
    <w:rsid w:val="007B6D74"/>
    <w:rsid w:val="007B6E67"/>
    <w:rsid w:val="007B71FF"/>
    <w:rsid w:val="007B75AC"/>
    <w:rsid w:val="007B7DA5"/>
    <w:rsid w:val="007C0DB7"/>
    <w:rsid w:val="007C0E42"/>
    <w:rsid w:val="007C0E92"/>
    <w:rsid w:val="007C0EFC"/>
    <w:rsid w:val="007C163A"/>
    <w:rsid w:val="007C16E6"/>
    <w:rsid w:val="007C1BA2"/>
    <w:rsid w:val="007C1D6F"/>
    <w:rsid w:val="007C1F86"/>
    <w:rsid w:val="007C228B"/>
    <w:rsid w:val="007C23C4"/>
    <w:rsid w:val="007C254F"/>
    <w:rsid w:val="007C27E7"/>
    <w:rsid w:val="007C2B48"/>
    <w:rsid w:val="007C2F83"/>
    <w:rsid w:val="007C3679"/>
    <w:rsid w:val="007C3FE5"/>
    <w:rsid w:val="007C47D8"/>
    <w:rsid w:val="007C4A4A"/>
    <w:rsid w:val="007C4BAC"/>
    <w:rsid w:val="007C514D"/>
    <w:rsid w:val="007C53D2"/>
    <w:rsid w:val="007C53E9"/>
    <w:rsid w:val="007C5FD6"/>
    <w:rsid w:val="007C6644"/>
    <w:rsid w:val="007C67AF"/>
    <w:rsid w:val="007C68D1"/>
    <w:rsid w:val="007C6B6C"/>
    <w:rsid w:val="007C7254"/>
    <w:rsid w:val="007C74DF"/>
    <w:rsid w:val="007C7780"/>
    <w:rsid w:val="007C77E8"/>
    <w:rsid w:val="007D0138"/>
    <w:rsid w:val="007D01FB"/>
    <w:rsid w:val="007D02F9"/>
    <w:rsid w:val="007D06EC"/>
    <w:rsid w:val="007D092D"/>
    <w:rsid w:val="007D0937"/>
    <w:rsid w:val="007D0986"/>
    <w:rsid w:val="007D0E6F"/>
    <w:rsid w:val="007D10B3"/>
    <w:rsid w:val="007D1820"/>
    <w:rsid w:val="007D1E7F"/>
    <w:rsid w:val="007D20E9"/>
    <w:rsid w:val="007D27D7"/>
    <w:rsid w:val="007D363D"/>
    <w:rsid w:val="007D36E8"/>
    <w:rsid w:val="007D3D0E"/>
    <w:rsid w:val="007D3D9E"/>
    <w:rsid w:val="007D43BC"/>
    <w:rsid w:val="007D4B14"/>
    <w:rsid w:val="007D55F2"/>
    <w:rsid w:val="007D593F"/>
    <w:rsid w:val="007D5F22"/>
    <w:rsid w:val="007D673B"/>
    <w:rsid w:val="007D6CD3"/>
    <w:rsid w:val="007D6D12"/>
    <w:rsid w:val="007D70B9"/>
    <w:rsid w:val="007D71F8"/>
    <w:rsid w:val="007D724F"/>
    <w:rsid w:val="007D7881"/>
    <w:rsid w:val="007D7E3A"/>
    <w:rsid w:val="007D7F14"/>
    <w:rsid w:val="007E0674"/>
    <w:rsid w:val="007E0E10"/>
    <w:rsid w:val="007E1077"/>
    <w:rsid w:val="007E1115"/>
    <w:rsid w:val="007E117B"/>
    <w:rsid w:val="007E1381"/>
    <w:rsid w:val="007E1E9B"/>
    <w:rsid w:val="007E285E"/>
    <w:rsid w:val="007E2E0C"/>
    <w:rsid w:val="007E30C3"/>
    <w:rsid w:val="007E3566"/>
    <w:rsid w:val="007E35E7"/>
    <w:rsid w:val="007E389B"/>
    <w:rsid w:val="007E3AFD"/>
    <w:rsid w:val="007E3BE9"/>
    <w:rsid w:val="007E3C6A"/>
    <w:rsid w:val="007E3FFC"/>
    <w:rsid w:val="007E406D"/>
    <w:rsid w:val="007E40D7"/>
    <w:rsid w:val="007E4285"/>
    <w:rsid w:val="007E4768"/>
    <w:rsid w:val="007E4BD6"/>
    <w:rsid w:val="007E4EFB"/>
    <w:rsid w:val="007E516C"/>
    <w:rsid w:val="007E5403"/>
    <w:rsid w:val="007E5B0E"/>
    <w:rsid w:val="007E5C2C"/>
    <w:rsid w:val="007E611F"/>
    <w:rsid w:val="007E6E6E"/>
    <w:rsid w:val="007E71F5"/>
    <w:rsid w:val="007E7706"/>
    <w:rsid w:val="007E777B"/>
    <w:rsid w:val="007E7D69"/>
    <w:rsid w:val="007F0232"/>
    <w:rsid w:val="007F0784"/>
    <w:rsid w:val="007F082B"/>
    <w:rsid w:val="007F0CBD"/>
    <w:rsid w:val="007F0E74"/>
    <w:rsid w:val="007F12EC"/>
    <w:rsid w:val="007F1308"/>
    <w:rsid w:val="007F14D9"/>
    <w:rsid w:val="007F1979"/>
    <w:rsid w:val="007F1FD4"/>
    <w:rsid w:val="007F2070"/>
    <w:rsid w:val="007F2796"/>
    <w:rsid w:val="007F2C85"/>
    <w:rsid w:val="007F2CAE"/>
    <w:rsid w:val="007F2F23"/>
    <w:rsid w:val="007F372B"/>
    <w:rsid w:val="007F38EC"/>
    <w:rsid w:val="007F3E85"/>
    <w:rsid w:val="007F40FD"/>
    <w:rsid w:val="007F47FE"/>
    <w:rsid w:val="007F49C4"/>
    <w:rsid w:val="007F4D16"/>
    <w:rsid w:val="007F5081"/>
    <w:rsid w:val="007F53CA"/>
    <w:rsid w:val="007F56F5"/>
    <w:rsid w:val="007F5BD4"/>
    <w:rsid w:val="007F63C1"/>
    <w:rsid w:val="007F6435"/>
    <w:rsid w:val="007F7634"/>
    <w:rsid w:val="007F7C47"/>
    <w:rsid w:val="0080042F"/>
    <w:rsid w:val="00800490"/>
    <w:rsid w:val="00800B2E"/>
    <w:rsid w:val="00801B54"/>
    <w:rsid w:val="00801F16"/>
    <w:rsid w:val="008021F3"/>
    <w:rsid w:val="0080241B"/>
    <w:rsid w:val="00802CBF"/>
    <w:rsid w:val="008030A6"/>
    <w:rsid w:val="008036E7"/>
    <w:rsid w:val="00803954"/>
    <w:rsid w:val="00803B3A"/>
    <w:rsid w:val="00803FBB"/>
    <w:rsid w:val="008044D6"/>
    <w:rsid w:val="008044E5"/>
    <w:rsid w:val="008049DD"/>
    <w:rsid w:val="00805386"/>
    <w:rsid w:val="008053F5"/>
    <w:rsid w:val="00805C3B"/>
    <w:rsid w:val="00805F98"/>
    <w:rsid w:val="008064D6"/>
    <w:rsid w:val="00806D56"/>
    <w:rsid w:val="00807252"/>
    <w:rsid w:val="0080745A"/>
    <w:rsid w:val="008078C8"/>
    <w:rsid w:val="00807AF7"/>
    <w:rsid w:val="0081001B"/>
    <w:rsid w:val="00810198"/>
    <w:rsid w:val="008101EC"/>
    <w:rsid w:val="00810AAC"/>
    <w:rsid w:val="00810B7A"/>
    <w:rsid w:val="00810D72"/>
    <w:rsid w:val="00810EF3"/>
    <w:rsid w:val="00811106"/>
    <w:rsid w:val="008117B5"/>
    <w:rsid w:val="0081188D"/>
    <w:rsid w:val="00811932"/>
    <w:rsid w:val="00811D3C"/>
    <w:rsid w:val="00811E1B"/>
    <w:rsid w:val="00811F0F"/>
    <w:rsid w:val="00812160"/>
    <w:rsid w:val="008129B8"/>
    <w:rsid w:val="00812AB7"/>
    <w:rsid w:val="00812C77"/>
    <w:rsid w:val="00812D29"/>
    <w:rsid w:val="008132FE"/>
    <w:rsid w:val="008133DD"/>
    <w:rsid w:val="00813835"/>
    <w:rsid w:val="00813A73"/>
    <w:rsid w:val="00813EEB"/>
    <w:rsid w:val="00813FDF"/>
    <w:rsid w:val="008155F4"/>
    <w:rsid w:val="008156E9"/>
    <w:rsid w:val="00815A87"/>
    <w:rsid w:val="00815DA8"/>
    <w:rsid w:val="00816894"/>
    <w:rsid w:val="00816E03"/>
    <w:rsid w:val="00816FC5"/>
    <w:rsid w:val="00817D68"/>
    <w:rsid w:val="0082055A"/>
    <w:rsid w:val="00820848"/>
    <w:rsid w:val="00820D5A"/>
    <w:rsid w:val="00821924"/>
    <w:rsid w:val="0082194D"/>
    <w:rsid w:val="008221AF"/>
    <w:rsid w:val="008221F9"/>
    <w:rsid w:val="0082259D"/>
    <w:rsid w:val="00822731"/>
    <w:rsid w:val="00822984"/>
    <w:rsid w:val="00822D0E"/>
    <w:rsid w:val="00822E03"/>
    <w:rsid w:val="00822F8C"/>
    <w:rsid w:val="0082301E"/>
    <w:rsid w:val="00823B7A"/>
    <w:rsid w:val="00823C32"/>
    <w:rsid w:val="00824164"/>
    <w:rsid w:val="00824199"/>
    <w:rsid w:val="0082435C"/>
    <w:rsid w:val="00824D6C"/>
    <w:rsid w:val="00824DC5"/>
    <w:rsid w:val="00824E0D"/>
    <w:rsid w:val="00825039"/>
    <w:rsid w:val="0082508C"/>
    <w:rsid w:val="008250A9"/>
    <w:rsid w:val="00825868"/>
    <w:rsid w:val="00825EE2"/>
    <w:rsid w:val="008260A9"/>
    <w:rsid w:val="00826D13"/>
    <w:rsid w:val="00826EF5"/>
    <w:rsid w:val="0082707F"/>
    <w:rsid w:val="0082719D"/>
    <w:rsid w:val="00827208"/>
    <w:rsid w:val="00830875"/>
    <w:rsid w:val="00830CCF"/>
    <w:rsid w:val="00830D55"/>
    <w:rsid w:val="00831290"/>
    <w:rsid w:val="008312DA"/>
    <w:rsid w:val="008315A7"/>
    <w:rsid w:val="00831693"/>
    <w:rsid w:val="0083175A"/>
    <w:rsid w:val="008319B3"/>
    <w:rsid w:val="008320FD"/>
    <w:rsid w:val="00832250"/>
    <w:rsid w:val="00832A0A"/>
    <w:rsid w:val="00833063"/>
    <w:rsid w:val="008332B0"/>
    <w:rsid w:val="0083396E"/>
    <w:rsid w:val="00833B4A"/>
    <w:rsid w:val="00833BD5"/>
    <w:rsid w:val="00833D22"/>
    <w:rsid w:val="00833E34"/>
    <w:rsid w:val="00834091"/>
    <w:rsid w:val="008342CC"/>
    <w:rsid w:val="00834440"/>
    <w:rsid w:val="0083446F"/>
    <w:rsid w:val="00834EB8"/>
    <w:rsid w:val="008351B5"/>
    <w:rsid w:val="008351E8"/>
    <w:rsid w:val="008354BF"/>
    <w:rsid w:val="00835BE5"/>
    <w:rsid w:val="0083689F"/>
    <w:rsid w:val="00836B16"/>
    <w:rsid w:val="00836BAD"/>
    <w:rsid w:val="00836E2A"/>
    <w:rsid w:val="00837547"/>
    <w:rsid w:val="0083777E"/>
    <w:rsid w:val="00837CB6"/>
    <w:rsid w:val="00840104"/>
    <w:rsid w:val="00840372"/>
    <w:rsid w:val="00840802"/>
    <w:rsid w:val="00840C1F"/>
    <w:rsid w:val="00840D7A"/>
    <w:rsid w:val="00840F91"/>
    <w:rsid w:val="008411C9"/>
    <w:rsid w:val="00841351"/>
    <w:rsid w:val="008418DA"/>
    <w:rsid w:val="00841C69"/>
    <w:rsid w:val="00841F39"/>
    <w:rsid w:val="00841FC5"/>
    <w:rsid w:val="00842247"/>
    <w:rsid w:val="008425C6"/>
    <w:rsid w:val="00842864"/>
    <w:rsid w:val="0084293C"/>
    <w:rsid w:val="00842DAA"/>
    <w:rsid w:val="00842DCF"/>
    <w:rsid w:val="0084327E"/>
    <w:rsid w:val="008438C9"/>
    <w:rsid w:val="008439DE"/>
    <w:rsid w:val="00843BB8"/>
    <w:rsid w:val="00843BBC"/>
    <w:rsid w:val="00843C12"/>
    <w:rsid w:val="00843D0F"/>
    <w:rsid w:val="0084462B"/>
    <w:rsid w:val="008452BE"/>
    <w:rsid w:val="008453CA"/>
    <w:rsid w:val="00845709"/>
    <w:rsid w:val="00845D41"/>
    <w:rsid w:val="00846332"/>
    <w:rsid w:val="0084635C"/>
    <w:rsid w:val="008466AC"/>
    <w:rsid w:val="00846C7E"/>
    <w:rsid w:val="00847C3C"/>
    <w:rsid w:val="00847F5F"/>
    <w:rsid w:val="008503DE"/>
    <w:rsid w:val="008506D1"/>
    <w:rsid w:val="0085079C"/>
    <w:rsid w:val="008507C4"/>
    <w:rsid w:val="00850997"/>
    <w:rsid w:val="00850CA2"/>
    <w:rsid w:val="00850CC6"/>
    <w:rsid w:val="008510D9"/>
    <w:rsid w:val="0085181F"/>
    <w:rsid w:val="008524B3"/>
    <w:rsid w:val="008525EA"/>
    <w:rsid w:val="008526B6"/>
    <w:rsid w:val="008526B9"/>
    <w:rsid w:val="00852956"/>
    <w:rsid w:val="00852C2B"/>
    <w:rsid w:val="00852C86"/>
    <w:rsid w:val="00853503"/>
    <w:rsid w:val="00854823"/>
    <w:rsid w:val="00854D5D"/>
    <w:rsid w:val="00854DDD"/>
    <w:rsid w:val="008555E5"/>
    <w:rsid w:val="008565A0"/>
    <w:rsid w:val="0085766D"/>
    <w:rsid w:val="008576BD"/>
    <w:rsid w:val="0085771A"/>
    <w:rsid w:val="0086032C"/>
    <w:rsid w:val="00860463"/>
    <w:rsid w:val="00860789"/>
    <w:rsid w:val="00860A57"/>
    <w:rsid w:val="00860D89"/>
    <w:rsid w:val="008610C6"/>
    <w:rsid w:val="008619EB"/>
    <w:rsid w:val="00861DC4"/>
    <w:rsid w:val="00861EFD"/>
    <w:rsid w:val="0086217C"/>
    <w:rsid w:val="008621E5"/>
    <w:rsid w:val="008623C6"/>
    <w:rsid w:val="00862ED9"/>
    <w:rsid w:val="00863034"/>
    <w:rsid w:val="008637BB"/>
    <w:rsid w:val="0086416D"/>
    <w:rsid w:val="008645BD"/>
    <w:rsid w:val="0086476D"/>
    <w:rsid w:val="00864919"/>
    <w:rsid w:val="00865203"/>
    <w:rsid w:val="00865304"/>
    <w:rsid w:val="008654AF"/>
    <w:rsid w:val="00865AD4"/>
    <w:rsid w:val="008665F3"/>
    <w:rsid w:val="00866AB1"/>
    <w:rsid w:val="00867238"/>
    <w:rsid w:val="008672F3"/>
    <w:rsid w:val="0086731B"/>
    <w:rsid w:val="00867D1A"/>
    <w:rsid w:val="008706C9"/>
    <w:rsid w:val="00870765"/>
    <w:rsid w:val="00872364"/>
    <w:rsid w:val="00872637"/>
    <w:rsid w:val="00872E59"/>
    <w:rsid w:val="00872E93"/>
    <w:rsid w:val="0087315F"/>
    <w:rsid w:val="008733DA"/>
    <w:rsid w:val="00873768"/>
    <w:rsid w:val="00873DDE"/>
    <w:rsid w:val="00874744"/>
    <w:rsid w:val="008749DC"/>
    <w:rsid w:val="008755D9"/>
    <w:rsid w:val="00875998"/>
    <w:rsid w:val="00876280"/>
    <w:rsid w:val="008762C5"/>
    <w:rsid w:val="00876CF2"/>
    <w:rsid w:val="0087733D"/>
    <w:rsid w:val="0088013D"/>
    <w:rsid w:val="00880180"/>
    <w:rsid w:val="008802BA"/>
    <w:rsid w:val="008805A9"/>
    <w:rsid w:val="00880D75"/>
    <w:rsid w:val="008811B8"/>
    <w:rsid w:val="0088140A"/>
    <w:rsid w:val="008821CD"/>
    <w:rsid w:val="00882F2E"/>
    <w:rsid w:val="00883D05"/>
    <w:rsid w:val="00883F4F"/>
    <w:rsid w:val="008850E4"/>
    <w:rsid w:val="008856CD"/>
    <w:rsid w:val="0088593B"/>
    <w:rsid w:val="00885D5D"/>
    <w:rsid w:val="0088626C"/>
    <w:rsid w:val="008863AC"/>
    <w:rsid w:val="0088641A"/>
    <w:rsid w:val="0088670E"/>
    <w:rsid w:val="00886A3C"/>
    <w:rsid w:val="00886C03"/>
    <w:rsid w:val="00887015"/>
    <w:rsid w:val="0088710A"/>
    <w:rsid w:val="0088746E"/>
    <w:rsid w:val="00887EA3"/>
    <w:rsid w:val="00887F90"/>
    <w:rsid w:val="008918FD"/>
    <w:rsid w:val="00891A25"/>
    <w:rsid w:val="00891CED"/>
    <w:rsid w:val="00891D57"/>
    <w:rsid w:val="008927F4"/>
    <w:rsid w:val="00892FE2"/>
    <w:rsid w:val="00893248"/>
    <w:rsid w:val="008933E6"/>
    <w:rsid w:val="008939AB"/>
    <w:rsid w:val="00893B51"/>
    <w:rsid w:val="00893D7A"/>
    <w:rsid w:val="008944ED"/>
    <w:rsid w:val="00894ED5"/>
    <w:rsid w:val="008955E5"/>
    <w:rsid w:val="00895A1A"/>
    <w:rsid w:val="00895E2C"/>
    <w:rsid w:val="00895E7E"/>
    <w:rsid w:val="00896165"/>
    <w:rsid w:val="0089642C"/>
    <w:rsid w:val="00896792"/>
    <w:rsid w:val="00896817"/>
    <w:rsid w:val="00896C3E"/>
    <w:rsid w:val="00897469"/>
    <w:rsid w:val="00897C9F"/>
    <w:rsid w:val="008A00A0"/>
    <w:rsid w:val="008A04A3"/>
    <w:rsid w:val="008A0F71"/>
    <w:rsid w:val="008A102B"/>
    <w:rsid w:val="008A12CC"/>
    <w:rsid w:val="008A12F5"/>
    <w:rsid w:val="008A19B4"/>
    <w:rsid w:val="008A2A78"/>
    <w:rsid w:val="008A2BA4"/>
    <w:rsid w:val="008A2E07"/>
    <w:rsid w:val="008A3F6B"/>
    <w:rsid w:val="008A4251"/>
    <w:rsid w:val="008A4595"/>
    <w:rsid w:val="008A45EE"/>
    <w:rsid w:val="008A4D53"/>
    <w:rsid w:val="008A56C0"/>
    <w:rsid w:val="008A5934"/>
    <w:rsid w:val="008A5A72"/>
    <w:rsid w:val="008A5BBF"/>
    <w:rsid w:val="008A6093"/>
    <w:rsid w:val="008A60EF"/>
    <w:rsid w:val="008A6349"/>
    <w:rsid w:val="008A649E"/>
    <w:rsid w:val="008A65F0"/>
    <w:rsid w:val="008A6A17"/>
    <w:rsid w:val="008A71D3"/>
    <w:rsid w:val="008A7A1B"/>
    <w:rsid w:val="008A7D1F"/>
    <w:rsid w:val="008A7E4D"/>
    <w:rsid w:val="008A7FB9"/>
    <w:rsid w:val="008B00F4"/>
    <w:rsid w:val="008B042D"/>
    <w:rsid w:val="008B092C"/>
    <w:rsid w:val="008B0DB8"/>
    <w:rsid w:val="008B0ED1"/>
    <w:rsid w:val="008B0F88"/>
    <w:rsid w:val="008B1061"/>
    <w:rsid w:val="008B1587"/>
    <w:rsid w:val="008B1B01"/>
    <w:rsid w:val="008B1C0E"/>
    <w:rsid w:val="008B35A1"/>
    <w:rsid w:val="008B361A"/>
    <w:rsid w:val="008B3B74"/>
    <w:rsid w:val="008B3BCD"/>
    <w:rsid w:val="008B3CE0"/>
    <w:rsid w:val="008B3D9D"/>
    <w:rsid w:val="008B4109"/>
    <w:rsid w:val="008B4524"/>
    <w:rsid w:val="008B461C"/>
    <w:rsid w:val="008B589D"/>
    <w:rsid w:val="008B590D"/>
    <w:rsid w:val="008B5ABA"/>
    <w:rsid w:val="008B5BA2"/>
    <w:rsid w:val="008B5E89"/>
    <w:rsid w:val="008B6015"/>
    <w:rsid w:val="008B6026"/>
    <w:rsid w:val="008B645D"/>
    <w:rsid w:val="008B6DF8"/>
    <w:rsid w:val="008B7A96"/>
    <w:rsid w:val="008B7AB8"/>
    <w:rsid w:val="008B7E10"/>
    <w:rsid w:val="008C00B7"/>
    <w:rsid w:val="008C0C46"/>
    <w:rsid w:val="008C106C"/>
    <w:rsid w:val="008C10F1"/>
    <w:rsid w:val="008C1926"/>
    <w:rsid w:val="008C1C47"/>
    <w:rsid w:val="008C1E99"/>
    <w:rsid w:val="008C20C3"/>
    <w:rsid w:val="008C2916"/>
    <w:rsid w:val="008C2919"/>
    <w:rsid w:val="008C295E"/>
    <w:rsid w:val="008C2B03"/>
    <w:rsid w:val="008C2BF2"/>
    <w:rsid w:val="008C2C33"/>
    <w:rsid w:val="008C2F9C"/>
    <w:rsid w:val="008C363C"/>
    <w:rsid w:val="008C3D42"/>
    <w:rsid w:val="008C3EA1"/>
    <w:rsid w:val="008C3FC8"/>
    <w:rsid w:val="008C4422"/>
    <w:rsid w:val="008C4688"/>
    <w:rsid w:val="008C4945"/>
    <w:rsid w:val="008C4A2C"/>
    <w:rsid w:val="008C4CD6"/>
    <w:rsid w:val="008C5260"/>
    <w:rsid w:val="008C598A"/>
    <w:rsid w:val="008C5DBC"/>
    <w:rsid w:val="008C6057"/>
    <w:rsid w:val="008C6660"/>
    <w:rsid w:val="008C6E23"/>
    <w:rsid w:val="008C7392"/>
    <w:rsid w:val="008C74FD"/>
    <w:rsid w:val="008C790C"/>
    <w:rsid w:val="008D02C6"/>
    <w:rsid w:val="008D030C"/>
    <w:rsid w:val="008D0C82"/>
    <w:rsid w:val="008D16BB"/>
    <w:rsid w:val="008D1716"/>
    <w:rsid w:val="008D1DEC"/>
    <w:rsid w:val="008D1EC0"/>
    <w:rsid w:val="008D209B"/>
    <w:rsid w:val="008D28D5"/>
    <w:rsid w:val="008D2C82"/>
    <w:rsid w:val="008D3DB4"/>
    <w:rsid w:val="008D3F67"/>
    <w:rsid w:val="008D3F8B"/>
    <w:rsid w:val="008D4491"/>
    <w:rsid w:val="008D4658"/>
    <w:rsid w:val="008D477E"/>
    <w:rsid w:val="008D47E3"/>
    <w:rsid w:val="008D4839"/>
    <w:rsid w:val="008D4DAD"/>
    <w:rsid w:val="008D5252"/>
    <w:rsid w:val="008D5545"/>
    <w:rsid w:val="008D5614"/>
    <w:rsid w:val="008D5A2E"/>
    <w:rsid w:val="008D5ADF"/>
    <w:rsid w:val="008D5F07"/>
    <w:rsid w:val="008D5F79"/>
    <w:rsid w:val="008D69E4"/>
    <w:rsid w:val="008D6EDD"/>
    <w:rsid w:val="008D7424"/>
    <w:rsid w:val="008D74CC"/>
    <w:rsid w:val="008D77F5"/>
    <w:rsid w:val="008D7858"/>
    <w:rsid w:val="008D78F0"/>
    <w:rsid w:val="008D7EB7"/>
    <w:rsid w:val="008D7FD8"/>
    <w:rsid w:val="008E0085"/>
    <w:rsid w:val="008E020B"/>
    <w:rsid w:val="008E0462"/>
    <w:rsid w:val="008E0832"/>
    <w:rsid w:val="008E0A91"/>
    <w:rsid w:val="008E0C0A"/>
    <w:rsid w:val="008E12C7"/>
    <w:rsid w:val="008E13FD"/>
    <w:rsid w:val="008E16C3"/>
    <w:rsid w:val="008E1F1F"/>
    <w:rsid w:val="008E2092"/>
    <w:rsid w:val="008E29B4"/>
    <w:rsid w:val="008E2AA6"/>
    <w:rsid w:val="008E311B"/>
    <w:rsid w:val="008E351B"/>
    <w:rsid w:val="008E44EB"/>
    <w:rsid w:val="008E4B14"/>
    <w:rsid w:val="008E4E06"/>
    <w:rsid w:val="008E4FBB"/>
    <w:rsid w:val="008E5236"/>
    <w:rsid w:val="008E5382"/>
    <w:rsid w:val="008E5903"/>
    <w:rsid w:val="008E5D89"/>
    <w:rsid w:val="008E5E17"/>
    <w:rsid w:val="008E61B8"/>
    <w:rsid w:val="008E628C"/>
    <w:rsid w:val="008E6446"/>
    <w:rsid w:val="008E743B"/>
    <w:rsid w:val="008E751A"/>
    <w:rsid w:val="008E7637"/>
    <w:rsid w:val="008E7731"/>
    <w:rsid w:val="008F00C7"/>
    <w:rsid w:val="008F0D74"/>
    <w:rsid w:val="008F108C"/>
    <w:rsid w:val="008F12AB"/>
    <w:rsid w:val="008F17DD"/>
    <w:rsid w:val="008F1EA5"/>
    <w:rsid w:val="008F24C5"/>
    <w:rsid w:val="008F265B"/>
    <w:rsid w:val="008F2D72"/>
    <w:rsid w:val="008F2DE3"/>
    <w:rsid w:val="008F3794"/>
    <w:rsid w:val="008F3F17"/>
    <w:rsid w:val="008F44E2"/>
    <w:rsid w:val="008F46E7"/>
    <w:rsid w:val="008F4BC5"/>
    <w:rsid w:val="008F4EB2"/>
    <w:rsid w:val="008F5448"/>
    <w:rsid w:val="008F55B7"/>
    <w:rsid w:val="008F55D4"/>
    <w:rsid w:val="008F5A5D"/>
    <w:rsid w:val="008F5BE5"/>
    <w:rsid w:val="008F5E8B"/>
    <w:rsid w:val="008F5F1D"/>
    <w:rsid w:val="008F6143"/>
    <w:rsid w:val="008F62C6"/>
    <w:rsid w:val="008F6415"/>
    <w:rsid w:val="008F64CA"/>
    <w:rsid w:val="008F64D7"/>
    <w:rsid w:val="008F6B53"/>
    <w:rsid w:val="008F6B78"/>
    <w:rsid w:val="008F6D65"/>
    <w:rsid w:val="008F6F0B"/>
    <w:rsid w:val="008F7CCD"/>
    <w:rsid w:val="008F7E4B"/>
    <w:rsid w:val="008F7FB5"/>
    <w:rsid w:val="00900696"/>
    <w:rsid w:val="0090075C"/>
    <w:rsid w:val="009007B3"/>
    <w:rsid w:val="009007E1"/>
    <w:rsid w:val="009010DC"/>
    <w:rsid w:val="00901759"/>
    <w:rsid w:val="00901CFD"/>
    <w:rsid w:val="00902A10"/>
    <w:rsid w:val="00902ACA"/>
    <w:rsid w:val="00902BBD"/>
    <w:rsid w:val="0090304E"/>
    <w:rsid w:val="00903138"/>
    <w:rsid w:val="009031D2"/>
    <w:rsid w:val="00903214"/>
    <w:rsid w:val="00903477"/>
    <w:rsid w:val="00905D02"/>
    <w:rsid w:val="00905F51"/>
    <w:rsid w:val="00905FD2"/>
    <w:rsid w:val="00906495"/>
    <w:rsid w:val="009069C4"/>
    <w:rsid w:val="00907479"/>
    <w:rsid w:val="009076AE"/>
    <w:rsid w:val="00907BA7"/>
    <w:rsid w:val="00907C36"/>
    <w:rsid w:val="00910471"/>
    <w:rsid w:val="0091064E"/>
    <w:rsid w:val="00910BB5"/>
    <w:rsid w:val="00910EA4"/>
    <w:rsid w:val="00910F21"/>
    <w:rsid w:val="009110E1"/>
    <w:rsid w:val="00911567"/>
    <w:rsid w:val="0091162B"/>
    <w:rsid w:val="0091181D"/>
    <w:rsid w:val="00911D4A"/>
    <w:rsid w:val="00911EC7"/>
    <w:rsid w:val="00911F5C"/>
    <w:rsid w:val="00911FC5"/>
    <w:rsid w:val="00912617"/>
    <w:rsid w:val="009126B7"/>
    <w:rsid w:val="00912C4F"/>
    <w:rsid w:val="00913029"/>
    <w:rsid w:val="009132AD"/>
    <w:rsid w:val="00913456"/>
    <w:rsid w:val="00914AB9"/>
    <w:rsid w:val="009154AF"/>
    <w:rsid w:val="00915520"/>
    <w:rsid w:val="00916A6E"/>
    <w:rsid w:val="00916A94"/>
    <w:rsid w:val="00916FA3"/>
    <w:rsid w:val="00917871"/>
    <w:rsid w:val="00917C92"/>
    <w:rsid w:val="00917CC3"/>
    <w:rsid w:val="009204C5"/>
    <w:rsid w:val="0092094F"/>
    <w:rsid w:val="009209A1"/>
    <w:rsid w:val="00920DA4"/>
    <w:rsid w:val="00920F86"/>
    <w:rsid w:val="00920F8E"/>
    <w:rsid w:val="009213EC"/>
    <w:rsid w:val="009216ED"/>
    <w:rsid w:val="00921706"/>
    <w:rsid w:val="00921B4D"/>
    <w:rsid w:val="00921C67"/>
    <w:rsid w:val="00921F75"/>
    <w:rsid w:val="00922175"/>
    <w:rsid w:val="009223A1"/>
    <w:rsid w:val="00922768"/>
    <w:rsid w:val="00922BEF"/>
    <w:rsid w:val="009235DE"/>
    <w:rsid w:val="00924271"/>
    <w:rsid w:val="00924335"/>
    <w:rsid w:val="00924BD0"/>
    <w:rsid w:val="00924FCC"/>
    <w:rsid w:val="009250A1"/>
    <w:rsid w:val="009252E8"/>
    <w:rsid w:val="00925947"/>
    <w:rsid w:val="00925F25"/>
    <w:rsid w:val="009260C0"/>
    <w:rsid w:val="00926673"/>
    <w:rsid w:val="0092689E"/>
    <w:rsid w:val="00926C4E"/>
    <w:rsid w:val="00926CF6"/>
    <w:rsid w:val="00926D4B"/>
    <w:rsid w:val="00926E36"/>
    <w:rsid w:val="00927161"/>
    <w:rsid w:val="009273A0"/>
    <w:rsid w:val="00927B17"/>
    <w:rsid w:val="00927DC5"/>
    <w:rsid w:val="00930056"/>
    <w:rsid w:val="00930427"/>
    <w:rsid w:val="009306F2"/>
    <w:rsid w:val="0093072F"/>
    <w:rsid w:val="00930891"/>
    <w:rsid w:val="00930A32"/>
    <w:rsid w:val="009313C2"/>
    <w:rsid w:val="0093159F"/>
    <w:rsid w:val="00931A10"/>
    <w:rsid w:val="00932803"/>
    <w:rsid w:val="0093291F"/>
    <w:rsid w:val="00932C44"/>
    <w:rsid w:val="00932EBE"/>
    <w:rsid w:val="00933309"/>
    <w:rsid w:val="00933956"/>
    <w:rsid w:val="00933D1B"/>
    <w:rsid w:val="00934490"/>
    <w:rsid w:val="00934545"/>
    <w:rsid w:val="009347BC"/>
    <w:rsid w:val="00934AC7"/>
    <w:rsid w:val="00934AD0"/>
    <w:rsid w:val="00934BB6"/>
    <w:rsid w:val="0093671C"/>
    <w:rsid w:val="00936B04"/>
    <w:rsid w:val="00936D54"/>
    <w:rsid w:val="009371F1"/>
    <w:rsid w:val="0093723E"/>
    <w:rsid w:val="009372F9"/>
    <w:rsid w:val="009404BC"/>
    <w:rsid w:val="00940D21"/>
    <w:rsid w:val="00940F5E"/>
    <w:rsid w:val="00941436"/>
    <w:rsid w:val="009414BD"/>
    <w:rsid w:val="009419EB"/>
    <w:rsid w:val="0094260D"/>
    <w:rsid w:val="009437E0"/>
    <w:rsid w:val="009438C0"/>
    <w:rsid w:val="00943981"/>
    <w:rsid w:val="00943B0F"/>
    <w:rsid w:val="00943E78"/>
    <w:rsid w:val="0094406C"/>
    <w:rsid w:val="0094440B"/>
    <w:rsid w:val="00944916"/>
    <w:rsid w:val="0094513E"/>
    <w:rsid w:val="00945674"/>
    <w:rsid w:val="00946178"/>
    <w:rsid w:val="00946284"/>
    <w:rsid w:val="009466D6"/>
    <w:rsid w:val="0094679A"/>
    <w:rsid w:val="00946A04"/>
    <w:rsid w:val="00946A56"/>
    <w:rsid w:val="00946A72"/>
    <w:rsid w:val="00946AB9"/>
    <w:rsid w:val="00946DEA"/>
    <w:rsid w:val="00946DFC"/>
    <w:rsid w:val="009470F3"/>
    <w:rsid w:val="009473E6"/>
    <w:rsid w:val="00947809"/>
    <w:rsid w:val="00947967"/>
    <w:rsid w:val="00950098"/>
    <w:rsid w:val="00950127"/>
    <w:rsid w:val="00950747"/>
    <w:rsid w:val="00950B0B"/>
    <w:rsid w:val="00950CF5"/>
    <w:rsid w:val="00950D1E"/>
    <w:rsid w:val="00951250"/>
    <w:rsid w:val="00951C42"/>
    <w:rsid w:val="00951F1C"/>
    <w:rsid w:val="0095293C"/>
    <w:rsid w:val="00952CF0"/>
    <w:rsid w:val="00952E4E"/>
    <w:rsid w:val="009534D9"/>
    <w:rsid w:val="00953646"/>
    <w:rsid w:val="00953AEF"/>
    <w:rsid w:val="00953F22"/>
    <w:rsid w:val="00954C95"/>
    <w:rsid w:val="00954FF1"/>
    <w:rsid w:val="00954FFF"/>
    <w:rsid w:val="009550C7"/>
    <w:rsid w:val="00955201"/>
    <w:rsid w:val="009553F2"/>
    <w:rsid w:val="009556F9"/>
    <w:rsid w:val="0095594F"/>
    <w:rsid w:val="00955F5B"/>
    <w:rsid w:val="00956320"/>
    <w:rsid w:val="00956765"/>
    <w:rsid w:val="00956D4A"/>
    <w:rsid w:val="00957142"/>
    <w:rsid w:val="00957410"/>
    <w:rsid w:val="00957491"/>
    <w:rsid w:val="00957532"/>
    <w:rsid w:val="009577AF"/>
    <w:rsid w:val="00957A09"/>
    <w:rsid w:val="00957BA1"/>
    <w:rsid w:val="00960093"/>
    <w:rsid w:val="0096065F"/>
    <w:rsid w:val="0096094B"/>
    <w:rsid w:val="00960DF4"/>
    <w:rsid w:val="00960F12"/>
    <w:rsid w:val="00962A95"/>
    <w:rsid w:val="00962C43"/>
    <w:rsid w:val="0096354D"/>
    <w:rsid w:val="00963A68"/>
    <w:rsid w:val="00963C6E"/>
    <w:rsid w:val="00964F3F"/>
    <w:rsid w:val="00965200"/>
    <w:rsid w:val="0096593B"/>
    <w:rsid w:val="00966199"/>
    <w:rsid w:val="00966447"/>
    <w:rsid w:val="009668B3"/>
    <w:rsid w:val="00966C45"/>
    <w:rsid w:val="00966EB6"/>
    <w:rsid w:val="0096715F"/>
    <w:rsid w:val="009671FC"/>
    <w:rsid w:val="0096768E"/>
    <w:rsid w:val="0096798C"/>
    <w:rsid w:val="00967C38"/>
    <w:rsid w:val="00967D5E"/>
    <w:rsid w:val="00971471"/>
    <w:rsid w:val="00971893"/>
    <w:rsid w:val="009723F1"/>
    <w:rsid w:val="00972E6C"/>
    <w:rsid w:val="0097377D"/>
    <w:rsid w:val="00973CDA"/>
    <w:rsid w:val="00974211"/>
    <w:rsid w:val="009746C5"/>
    <w:rsid w:val="00974C9C"/>
    <w:rsid w:val="00974F6C"/>
    <w:rsid w:val="00975A8F"/>
    <w:rsid w:val="00975DA6"/>
    <w:rsid w:val="00975ECC"/>
    <w:rsid w:val="00976F46"/>
    <w:rsid w:val="00977836"/>
    <w:rsid w:val="00977C98"/>
    <w:rsid w:val="009807B8"/>
    <w:rsid w:val="00980DD3"/>
    <w:rsid w:val="00981A27"/>
    <w:rsid w:val="00981C55"/>
    <w:rsid w:val="00982295"/>
    <w:rsid w:val="009829B4"/>
    <w:rsid w:val="00983118"/>
    <w:rsid w:val="009831B2"/>
    <w:rsid w:val="009838AB"/>
    <w:rsid w:val="00983EC9"/>
    <w:rsid w:val="009845B6"/>
    <w:rsid w:val="009849C2"/>
    <w:rsid w:val="00984B72"/>
    <w:rsid w:val="00984D24"/>
    <w:rsid w:val="00985232"/>
    <w:rsid w:val="00985321"/>
    <w:rsid w:val="0098548D"/>
    <w:rsid w:val="009856AB"/>
    <w:rsid w:val="009858EB"/>
    <w:rsid w:val="00985921"/>
    <w:rsid w:val="00986CC3"/>
    <w:rsid w:val="009870B8"/>
    <w:rsid w:val="00987F84"/>
    <w:rsid w:val="00990634"/>
    <w:rsid w:val="00990961"/>
    <w:rsid w:val="0099120F"/>
    <w:rsid w:val="009912FF"/>
    <w:rsid w:val="00991808"/>
    <w:rsid w:val="00991972"/>
    <w:rsid w:val="00991AAF"/>
    <w:rsid w:val="00991F2F"/>
    <w:rsid w:val="009923DA"/>
    <w:rsid w:val="00992438"/>
    <w:rsid w:val="00992658"/>
    <w:rsid w:val="00992792"/>
    <w:rsid w:val="009931D3"/>
    <w:rsid w:val="0099332D"/>
    <w:rsid w:val="009936F3"/>
    <w:rsid w:val="00993D45"/>
    <w:rsid w:val="00993E89"/>
    <w:rsid w:val="009940D7"/>
    <w:rsid w:val="009942F7"/>
    <w:rsid w:val="009947E5"/>
    <w:rsid w:val="0099492F"/>
    <w:rsid w:val="00995106"/>
    <w:rsid w:val="00995260"/>
    <w:rsid w:val="00995314"/>
    <w:rsid w:val="00995435"/>
    <w:rsid w:val="00995683"/>
    <w:rsid w:val="009959E8"/>
    <w:rsid w:val="00995DC1"/>
    <w:rsid w:val="0099604B"/>
    <w:rsid w:val="009964A4"/>
    <w:rsid w:val="00996967"/>
    <w:rsid w:val="009969C1"/>
    <w:rsid w:val="00996BEA"/>
    <w:rsid w:val="00996F7F"/>
    <w:rsid w:val="009973C9"/>
    <w:rsid w:val="009979E9"/>
    <w:rsid w:val="009A0099"/>
    <w:rsid w:val="009A0772"/>
    <w:rsid w:val="009A0BBF"/>
    <w:rsid w:val="009A0EFA"/>
    <w:rsid w:val="009A1242"/>
    <w:rsid w:val="009A14CC"/>
    <w:rsid w:val="009A157D"/>
    <w:rsid w:val="009A1582"/>
    <w:rsid w:val="009A1585"/>
    <w:rsid w:val="009A178F"/>
    <w:rsid w:val="009A17EF"/>
    <w:rsid w:val="009A1E46"/>
    <w:rsid w:val="009A2062"/>
    <w:rsid w:val="009A2229"/>
    <w:rsid w:val="009A2C81"/>
    <w:rsid w:val="009A2E7C"/>
    <w:rsid w:val="009A2EB6"/>
    <w:rsid w:val="009A2F29"/>
    <w:rsid w:val="009A3448"/>
    <w:rsid w:val="009A3829"/>
    <w:rsid w:val="009A3C5D"/>
    <w:rsid w:val="009A3E89"/>
    <w:rsid w:val="009A3F47"/>
    <w:rsid w:val="009A4467"/>
    <w:rsid w:val="009A4728"/>
    <w:rsid w:val="009A4ABB"/>
    <w:rsid w:val="009A54B5"/>
    <w:rsid w:val="009A553F"/>
    <w:rsid w:val="009A562B"/>
    <w:rsid w:val="009A5D79"/>
    <w:rsid w:val="009A5E06"/>
    <w:rsid w:val="009A6284"/>
    <w:rsid w:val="009A6685"/>
    <w:rsid w:val="009A6836"/>
    <w:rsid w:val="009A69A6"/>
    <w:rsid w:val="009A6C51"/>
    <w:rsid w:val="009A6E05"/>
    <w:rsid w:val="009A6E73"/>
    <w:rsid w:val="009A6F08"/>
    <w:rsid w:val="009A7F22"/>
    <w:rsid w:val="009B0046"/>
    <w:rsid w:val="009B03D5"/>
    <w:rsid w:val="009B06A9"/>
    <w:rsid w:val="009B0701"/>
    <w:rsid w:val="009B0974"/>
    <w:rsid w:val="009B09CC"/>
    <w:rsid w:val="009B0F4D"/>
    <w:rsid w:val="009B18C2"/>
    <w:rsid w:val="009B196B"/>
    <w:rsid w:val="009B1A47"/>
    <w:rsid w:val="009B2C6A"/>
    <w:rsid w:val="009B2CA8"/>
    <w:rsid w:val="009B30E9"/>
    <w:rsid w:val="009B3C83"/>
    <w:rsid w:val="009B3CCD"/>
    <w:rsid w:val="009B4AC8"/>
    <w:rsid w:val="009B4BC2"/>
    <w:rsid w:val="009B4E3B"/>
    <w:rsid w:val="009B53F5"/>
    <w:rsid w:val="009B59D4"/>
    <w:rsid w:val="009B63C2"/>
    <w:rsid w:val="009B6645"/>
    <w:rsid w:val="009B6916"/>
    <w:rsid w:val="009B6FBD"/>
    <w:rsid w:val="009B7899"/>
    <w:rsid w:val="009C040C"/>
    <w:rsid w:val="009C0818"/>
    <w:rsid w:val="009C0832"/>
    <w:rsid w:val="009C13FF"/>
    <w:rsid w:val="009C1440"/>
    <w:rsid w:val="009C14B8"/>
    <w:rsid w:val="009C1648"/>
    <w:rsid w:val="009C16F8"/>
    <w:rsid w:val="009C18B3"/>
    <w:rsid w:val="009C1E66"/>
    <w:rsid w:val="009C204D"/>
    <w:rsid w:val="009C2100"/>
    <w:rsid w:val="009C2107"/>
    <w:rsid w:val="009C276A"/>
    <w:rsid w:val="009C2C4D"/>
    <w:rsid w:val="009C2DE8"/>
    <w:rsid w:val="009C2E64"/>
    <w:rsid w:val="009C3176"/>
    <w:rsid w:val="009C3438"/>
    <w:rsid w:val="009C35E8"/>
    <w:rsid w:val="009C37D3"/>
    <w:rsid w:val="009C41B0"/>
    <w:rsid w:val="009C4ADA"/>
    <w:rsid w:val="009C52CA"/>
    <w:rsid w:val="009C5464"/>
    <w:rsid w:val="009C5A44"/>
    <w:rsid w:val="009C5D9E"/>
    <w:rsid w:val="009C64D5"/>
    <w:rsid w:val="009C6796"/>
    <w:rsid w:val="009C6C50"/>
    <w:rsid w:val="009C6CF4"/>
    <w:rsid w:val="009C6F91"/>
    <w:rsid w:val="009C7560"/>
    <w:rsid w:val="009C789F"/>
    <w:rsid w:val="009C7E39"/>
    <w:rsid w:val="009D0DB9"/>
    <w:rsid w:val="009D1072"/>
    <w:rsid w:val="009D1096"/>
    <w:rsid w:val="009D1214"/>
    <w:rsid w:val="009D121E"/>
    <w:rsid w:val="009D1355"/>
    <w:rsid w:val="009D1C4B"/>
    <w:rsid w:val="009D1C79"/>
    <w:rsid w:val="009D2541"/>
    <w:rsid w:val="009D2C3E"/>
    <w:rsid w:val="009D2C8C"/>
    <w:rsid w:val="009D2D92"/>
    <w:rsid w:val="009D308F"/>
    <w:rsid w:val="009D3172"/>
    <w:rsid w:val="009D3B84"/>
    <w:rsid w:val="009D46EA"/>
    <w:rsid w:val="009D4757"/>
    <w:rsid w:val="009D475B"/>
    <w:rsid w:val="009D484D"/>
    <w:rsid w:val="009D5058"/>
    <w:rsid w:val="009D605F"/>
    <w:rsid w:val="009D6177"/>
    <w:rsid w:val="009D6877"/>
    <w:rsid w:val="009D6EBD"/>
    <w:rsid w:val="009D7031"/>
    <w:rsid w:val="009D78F3"/>
    <w:rsid w:val="009E0033"/>
    <w:rsid w:val="009E0625"/>
    <w:rsid w:val="009E106E"/>
    <w:rsid w:val="009E125C"/>
    <w:rsid w:val="009E192A"/>
    <w:rsid w:val="009E1A65"/>
    <w:rsid w:val="009E1E37"/>
    <w:rsid w:val="009E2123"/>
    <w:rsid w:val="009E290F"/>
    <w:rsid w:val="009E295D"/>
    <w:rsid w:val="009E2D43"/>
    <w:rsid w:val="009E3034"/>
    <w:rsid w:val="009E3266"/>
    <w:rsid w:val="009E3421"/>
    <w:rsid w:val="009E365C"/>
    <w:rsid w:val="009E3834"/>
    <w:rsid w:val="009E3A96"/>
    <w:rsid w:val="009E4444"/>
    <w:rsid w:val="009E4810"/>
    <w:rsid w:val="009E4FAB"/>
    <w:rsid w:val="009E52E9"/>
    <w:rsid w:val="009E549F"/>
    <w:rsid w:val="009E54E8"/>
    <w:rsid w:val="009E57A6"/>
    <w:rsid w:val="009E6AF6"/>
    <w:rsid w:val="009E6CA2"/>
    <w:rsid w:val="009E73CC"/>
    <w:rsid w:val="009E74D0"/>
    <w:rsid w:val="009E7562"/>
    <w:rsid w:val="009E756C"/>
    <w:rsid w:val="009E79B1"/>
    <w:rsid w:val="009E7A3F"/>
    <w:rsid w:val="009F05E7"/>
    <w:rsid w:val="009F0C9F"/>
    <w:rsid w:val="009F14DC"/>
    <w:rsid w:val="009F17C4"/>
    <w:rsid w:val="009F28A8"/>
    <w:rsid w:val="009F2B06"/>
    <w:rsid w:val="009F2F53"/>
    <w:rsid w:val="009F2FE9"/>
    <w:rsid w:val="009F461C"/>
    <w:rsid w:val="009F473E"/>
    <w:rsid w:val="009F4820"/>
    <w:rsid w:val="009F4992"/>
    <w:rsid w:val="009F4DF8"/>
    <w:rsid w:val="009F5148"/>
    <w:rsid w:val="009F5247"/>
    <w:rsid w:val="009F5B17"/>
    <w:rsid w:val="009F5B6B"/>
    <w:rsid w:val="009F5BFE"/>
    <w:rsid w:val="009F634F"/>
    <w:rsid w:val="009F66E1"/>
    <w:rsid w:val="009F682A"/>
    <w:rsid w:val="009F7A73"/>
    <w:rsid w:val="009F7D9B"/>
    <w:rsid w:val="00A0046A"/>
    <w:rsid w:val="00A00A27"/>
    <w:rsid w:val="00A00A2C"/>
    <w:rsid w:val="00A00D90"/>
    <w:rsid w:val="00A01720"/>
    <w:rsid w:val="00A019FA"/>
    <w:rsid w:val="00A01CB2"/>
    <w:rsid w:val="00A01D90"/>
    <w:rsid w:val="00A021B3"/>
    <w:rsid w:val="00A022BE"/>
    <w:rsid w:val="00A02817"/>
    <w:rsid w:val="00A02A78"/>
    <w:rsid w:val="00A0303B"/>
    <w:rsid w:val="00A03F83"/>
    <w:rsid w:val="00A040AA"/>
    <w:rsid w:val="00A046A1"/>
    <w:rsid w:val="00A04BC8"/>
    <w:rsid w:val="00A04D49"/>
    <w:rsid w:val="00A0515D"/>
    <w:rsid w:val="00A05B80"/>
    <w:rsid w:val="00A06C7A"/>
    <w:rsid w:val="00A06FA3"/>
    <w:rsid w:val="00A070BC"/>
    <w:rsid w:val="00A0729A"/>
    <w:rsid w:val="00A0757B"/>
    <w:rsid w:val="00A077A7"/>
    <w:rsid w:val="00A07B4B"/>
    <w:rsid w:val="00A102A4"/>
    <w:rsid w:val="00A10D12"/>
    <w:rsid w:val="00A113AD"/>
    <w:rsid w:val="00A117E7"/>
    <w:rsid w:val="00A11C5A"/>
    <w:rsid w:val="00A11CDA"/>
    <w:rsid w:val="00A12363"/>
    <w:rsid w:val="00A1257C"/>
    <w:rsid w:val="00A127E4"/>
    <w:rsid w:val="00A12A55"/>
    <w:rsid w:val="00A12CBA"/>
    <w:rsid w:val="00A132E1"/>
    <w:rsid w:val="00A13CC6"/>
    <w:rsid w:val="00A1454C"/>
    <w:rsid w:val="00A14C2A"/>
    <w:rsid w:val="00A154B3"/>
    <w:rsid w:val="00A15AD6"/>
    <w:rsid w:val="00A168B3"/>
    <w:rsid w:val="00A16F1D"/>
    <w:rsid w:val="00A17643"/>
    <w:rsid w:val="00A20A58"/>
    <w:rsid w:val="00A211AC"/>
    <w:rsid w:val="00A2129D"/>
    <w:rsid w:val="00A213F0"/>
    <w:rsid w:val="00A21557"/>
    <w:rsid w:val="00A2158D"/>
    <w:rsid w:val="00A215F8"/>
    <w:rsid w:val="00A21E72"/>
    <w:rsid w:val="00A2280D"/>
    <w:rsid w:val="00A22C50"/>
    <w:rsid w:val="00A22C9E"/>
    <w:rsid w:val="00A23B21"/>
    <w:rsid w:val="00A23B62"/>
    <w:rsid w:val="00A23CF2"/>
    <w:rsid w:val="00A2479A"/>
    <w:rsid w:val="00A24C95"/>
    <w:rsid w:val="00A25067"/>
    <w:rsid w:val="00A2559D"/>
    <w:rsid w:val="00A255FA"/>
    <w:rsid w:val="00A2599A"/>
    <w:rsid w:val="00A26094"/>
    <w:rsid w:val="00A263A9"/>
    <w:rsid w:val="00A26F09"/>
    <w:rsid w:val="00A26FE8"/>
    <w:rsid w:val="00A2780A"/>
    <w:rsid w:val="00A27DF4"/>
    <w:rsid w:val="00A30093"/>
    <w:rsid w:val="00A301BF"/>
    <w:rsid w:val="00A302B2"/>
    <w:rsid w:val="00A307AD"/>
    <w:rsid w:val="00A30B1A"/>
    <w:rsid w:val="00A30CDD"/>
    <w:rsid w:val="00A31176"/>
    <w:rsid w:val="00A312EB"/>
    <w:rsid w:val="00A31613"/>
    <w:rsid w:val="00A31823"/>
    <w:rsid w:val="00A319BD"/>
    <w:rsid w:val="00A32019"/>
    <w:rsid w:val="00A320DE"/>
    <w:rsid w:val="00A329A1"/>
    <w:rsid w:val="00A32A97"/>
    <w:rsid w:val="00A331B4"/>
    <w:rsid w:val="00A33615"/>
    <w:rsid w:val="00A33E9B"/>
    <w:rsid w:val="00A340DF"/>
    <w:rsid w:val="00A34357"/>
    <w:rsid w:val="00A347FE"/>
    <w:rsid w:val="00A3484E"/>
    <w:rsid w:val="00A34F26"/>
    <w:rsid w:val="00A35019"/>
    <w:rsid w:val="00A3531F"/>
    <w:rsid w:val="00A356D3"/>
    <w:rsid w:val="00A35993"/>
    <w:rsid w:val="00A35D4E"/>
    <w:rsid w:val="00A35F6E"/>
    <w:rsid w:val="00A36137"/>
    <w:rsid w:val="00A361EA"/>
    <w:rsid w:val="00A36ADA"/>
    <w:rsid w:val="00A36D1D"/>
    <w:rsid w:val="00A36E49"/>
    <w:rsid w:val="00A3701B"/>
    <w:rsid w:val="00A372ED"/>
    <w:rsid w:val="00A372F3"/>
    <w:rsid w:val="00A375BF"/>
    <w:rsid w:val="00A3771A"/>
    <w:rsid w:val="00A37C4D"/>
    <w:rsid w:val="00A37F91"/>
    <w:rsid w:val="00A40280"/>
    <w:rsid w:val="00A402A5"/>
    <w:rsid w:val="00A402F3"/>
    <w:rsid w:val="00A40A41"/>
    <w:rsid w:val="00A41044"/>
    <w:rsid w:val="00A413AD"/>
    <w:rsid w:val="00A4167E"/>
    <w:rsid w:val="00A41763"/>
    <w:rsid w:val="00A41E44"/>
    <w:rsid w:val="00A424FD"/>
    <w:rsid w:val="00A42590"/>
    <w:rsid w:val="00A42F77"/>
    <w:rsid w:val="00A432A0"/>
    <w:rsid w:val="00A435B1"/>
    <w:rsid w:val="00A436D1"/>
    <w:rsid w:val="00A438D8"/>
    <w:rsid w:val="00A43FF2"/>
    <w:rsid w:val="00A446B0"/>
    <w:rsid w:val="00A4473C"/>
    <w:rsid w:val="00A44E9B"/>
    <w:rsid w:val="00A453F5"/>
    <w:rsid w:val="00A45E06"/>
    <w:rsid w:val="00A46269"/>
    <w:rsid w:val="00A46897"/>
    <w:rsid w:val="00A46A72"/>
    <w:rsid w:val="00A46C7C"/>
    <w:rsid w:val="00A4706B"/>
    <w:rsid w:val="00A4714B"/>
    <w:rsid w:val="00A473F5"/>
    <w:rsid w:val="00A4750B"/>
    <w:rsid w:val="00A47B57"/>
    <w:rsid w:val="00A5046F"/>
    <w:rsid w:val="00A51F9D"/>
    <w:rsid w:val="00A51FE7"/>
    <w:rsid w:val="00A52361"/>
    <w:rsid w:val="00A52780"/>
    <w:rsid w:val="00A529CA"/>
    <w:rsid w:val="00A52EDE"/>
    <w:rsid w:val="00A53C19"/>
    <w:rsid w:val="00A5416A"/>
    <w:rsid w:val="00A54988"/>
    <w:rsid w:val="00A54D4D"/>
    <w:rsid w:val="00A54D94"/>
    <w:rsid w:val="00A550F3"/>
    <w:rsid w:val="00A55570"/>
    <w:rsid w:val="00A556D5"/>
    <w:rsid w:val="00A55AA5"/>
    <w:rsid w:val="00A565D9"/>
    <w:rsid w:val="00A568B4"/>
    <w:rsid w:val="00A571FC"/>
    <w:rsid w:val="00A5735B"/>
    <w:rsid w:val="00A57B6E"/>
    <w:rsid w:val="00A57D0A"/>
    <w:rsid w:val="00A57EC1"/>
    <w:rsid w:val="00A6002B"/>
    <w:rsid w:val="00A60054"/>
    <w:rsid w:val="00A6055D"/>
    <w:rsid w:val="00A605CD"/>
    <w:rsid w:val="00A606A3"/>
    <w:rsid w:val="00A60B24"/>
    <w:rsid w:val="00A61476"/>
    <w:rsid w:val="00A6194C"/>
    <w:rsid w:val="00A619C1"/>
    <w:rsid w:val="00A624CF"/>
    <w:rsid w:val="00A62D46"/>
    <w:rsid w:val="00A62F78"/>
    <w:rsid w:val="00A62FC0"/>
    <w:rsid w:val="00A6309B"/>
    <w:rsid w:val="00A6350D"/>
    <w:rsid w:val="00A63833"/>
    <w:rsid w:val="00A639F4"/>
    <w:rsid w:val="00A63E8F"/>
    <w:rsid w:val="00A640DB"/>
    <w:rsid w:val="00A64797"/>
    <w:rsid w:val="00A64E4C"/>
    <w:rsid w:val="00A64ECB"/>
    <w:rsid w:val="00A65219"/>
    <w:rsid w:val="00A65864"/>
    <w:rsid w:val="00A65FAE"/>
    <w:rsid w:val="00A660BC"/>
    <w:rsid w:val="00A664DF"/>
    <w:rsid w:val="00A66577"/>
    <w:rsid w:val="00A66ABB"/>
    <w:rsid w:val="00A67219"/>
    <w:rsid w:val="00A67AE0"/>
    <w:rsid w:val="00A67DE3"/>
    <w:rsid w:val="00A67E32"/>
    <w:rsid w:val="00A67F08"/>
    <w:rsid w:val="00A70954"/>
    <w:rsid w:val="00A70D41"/>
    <w:rsid w:val="00A70D5B"/>
    <w:rsid w:val="00A70E89"/>
    <w:rsid w:val="00A70FFB"/>
    <w:rsid w:val="00A71880"/>
    <w:rsid w:val="00A72498"/>
    <w:rsid w:val="00A7256C"/>
    <w:rsid w:val="00A72751"/>
    <w:rsid w:val="00A72C75"/>
    <w:rsid w:val="00A735DE"/>
    <w:rsid w:val="00A74A6C"/>
    <w:rsid w:val="00A74EAF"/>
    <w:rsid w:val="00A752D9"/>
    <w:rsid w:val="00A759F5"/>
    <w:rsid w:val="00A763E6"/>
    <w:rsid w:val="00A76425"/>
    <w:rsid w:val="00A76544"/>
    <w:rsid w:val="00A76986"/>
    <w:rsid w:val="00A76B71"/>
    <w:rsid w:val="00A771DF"/>
    <w:rsid w:val="00A772A2"/>
    <w:rsid w:val="00A77560"/>
    <w:rsid w:val="00A77977"/>
    <w:rsid w:val="00A779DB"/>
    <w:rsid w:val="00A806B4"/>
    <w:rsid w:val="00A80931"/>
    <w:rsid w:val="00A81A32"/>
    <w:rsid w:val="00A8253F"/>
    <w:rsid w:val="00A82C77"/>
    <w:rsid w:val="00A82F4A"/>
    <w:rsid w:val="00A83068"/>
    <w:rsid w:val="00A83580"/>
    <w:rsid w:val="00A835BD"/>
    <w:rsid w:val="00A838B3"/>
    <w:rsid w:val="00A839F4"/>
    <w:rsid w:val="00A83AA1"/>
    <w:rsid w:val="00A8402C"/>
    <w:rsid w:val="00A84075"/>
    <w:rsid w:val="00A8464F"/>
    <w:rsid w:val="00A84746"/>
    <w:rsid w:val="00A84794"/>
    <w:rsid w:val="00A849E1"/>
    <w:rsid w:val="00A84ED2"/>
    <w:rsid w:val="00A85060"/>
    <w:rsid w:val="00A853B3"/>
    <w:rsid w:val="00A85FF4"/>
    <w:rsid w:val="00A86048"/>
    <w:rsid w:val="00A869A3"/>
    <w:rsid w:val="00A86C7E"/>
    <w:rsid w:val="00A8757F"/>
    <w:rsid w:val="00A875A1"/>
    <w:rsid w:val="00A87C64"/>
    <w:rsid w:val="00A905CF"/>
    <w:rsid w:val="00A9064E"/>
    <w:rsid w:val="00A90690"/>
    <w:rsid w:val="00A9134A"/>
    <w:rsid w:val="00A91378"/>
    <w:rsid w:val="00A91B04"/>
    <w:rsid w:val="00A92866"/>
    <w:rsid w:val="00A92984"/>
    <w:rsid w:val="00A92CA0"/>
    <w:rsid w:val="00A933EB"/>
    <w:rsid w:val="00A93746"/>
    <w:rsid w:val="00A93F6C"/>
    <w:rsid w:val="00A9405C"/>
    <w:rsid w:val="00A94104"/>
    <w:rsid w:val="00A9414D"/>
    <w:rsid w:val="00A94BA0"/>
    <w:rsid w:val="00A95382"/>
    <w:rsid w:val="00A95509"/>
    <w:rsid w:val="00A955C1"/>
    <w:rsid w:val="00A956B9"/>
    <w:rsid w:val="00A95D0A"/>
    <w:rsid w:val="00A961C6"/>
    <w:rsid w:val="00A9642F"/>
    <w:rsid w:val="00A96445"/>
    <w:rsid w:val="00A96691"/>
    <w:rsid w:val="00A96781"/>
    <w:rsid w:val="00A96CE7"/>
    <w:rsid w:val="00A96FA6"/>
    <w:rsid w:val="00A97924"/>
    <w:rsid w:val="00A97B15"/>
    <w:rsid w:val="00A97D85"/>
    <w:rsid w:val="00A97DF6"/>
    <w:rsid w:val="00A97E20"/>
    <w:rsid w:val="00AA0075"/>
    <w:rsid w:val="00AA0109"/>
    <w:rsid w:val="00AA016E"/>
    <w:rsid w:val="00AA01A1"/>
    <w:rsid w:val="00AA060F"/>
    <w:rsid w:val="00AA0CF2"/>
    <w:rsid w:val="00AA109F"/>
    <w:rsid w:val="00AA12D5"/>
    <w:rsid w:val="00AA15F5"/>
    <w:rsid w:val="00AA18AF"/>
    <w:rsid w:val="00AA19EA"/>
    <w:rsid w:val="00AA1E29"/>
    <w:rsid w:val="00AA3ED5"/>
    <w:rsid w:val="00AA400A"/>
    <w:rsid w:val="00AA42CF"/>
    <w:rsid w:val="00AA42D5"/>
    <w:rsid w:val="00AA455F"/>
    <w:rsid w:val="00AA4C17"/>
    <w:rsid w:val="00AA4CC9"/>
    <w:rsid w:val="00AA4F9D"/>
    <w:rsid w:val="00AA4FFD"/>
    <w:rsid w:val="00AA5309"/>
    <w:rsid w:val="00AA5516"/>
    <w:rsid w:val="00AA5530"/>
    <w:rsid w:val="00AA5E81"/>
    <w:rsid w:val="00AA663A"/>
    <w:rsid w:val="00AA6716"/>
    <w:rsid w:val="00AA6C48"/>
    <w:rsid w:val="00AA6E1B"/>
    <w:rsid w:val="00AA6EC6"/>
    <w:rsid w:val="00AA75C7"/>
    <w:rsid w:val="00AA7DDD"/>
    <w:rsid w:val="00AA7ECC"/>
    <w:rsid w:val="00AB0147"/>
    <w:rsid w:val="00AB07DB"/>
    <w:rsid w:val="00AB12A3"/>
    <w:rsid w:val="00AB12B2"/>
    <w:rsid w:val="00AB15E8"/>
    <w:rsid w:val="00AB160D"/>
    <w:rsid w:val="00AB17E6"/>
    <w:rsid w:val="00AB1846"/>
    <w:rsid w:val="00AB1870"/>
    <w:rsid w:val="00AB189C"/>
    <w:rsid w:val="00AB1B2A"/>
    <w:rsid w:val="00AB2256"/>
    <w:rsid w:val="00AB2408"/>
    <w:rsid w:val="00AB2499"/>
    <w:rsid w:val="00AB2ACA"/>
    <w:rsid w:val="00AB2FAB"/>
    <w:rsid w:val="00AB31CB"/>
    <w:rsid w:val="00AB3498"/>
    <w:rsid w:val="00AB3818"/>
    <w:rsid w:val="00AB399C"/>
    <w:rsid w:val="00AB3A22"/>
    <w:rsid w:val="00AB4098"/>
    <w:rsid w:val="00AB45B1"/>
    <w:rsid w:val="00AB48FF"/>
    <w:rsid w:val="00AB49A4"/>
    <w:rsid w:val="00AB4AE1"/>
    <w:rsid w:val="00AB4B4D"/>
    <w:rsid w:val="00AB4EB3"/>
    <w:rsid w:val="00AB4F6F"/>
    <w:rsid w:val="00AB512E"/>
    <w:rsid w:val="00AB5133"/>
    <w:rsid w:val="00AB537A"/>
    <w:rsid w:val="00AB5458"/>
    <w:rsid w:val="00AB5706"/>
    <w:rsid w:val="00AB5771"/>
    <w:rsid w:val="00AB5831"/>
    <w:rsid w:val="00AB5AB2"/>
    <w:rsid w:val="00AB5C14"/>
    <w:rsid w:val="00AB5CD2"/>
    <w:rsid w:val="00AB5E6D"/>
    <w:rsid w:val="00AB66F1"/>
    <w:rsid w:val="00AB699B"/>
    <w:rsid w:val="00AB6B46"/>
    <w:rsid w:val="00AB73C1"/>
    <w:rsid w:val="00AB74FF"/>
    <w:rsid w:val="00AB78C2"/>
    <w:rsid w:val="00AB79F8"/>
    <w:rsid w:val="00AB7C28"/>
    <w:rsid w:val="00AC0062"/>
    <w:rsid w:val="00AC0526"/>
    <w:rsid w:val="00AC08CB"/>
    <w:rsid w:val="00AC1B24"/>
    <w:rsid w:val="00AC1EE7"/>
    <w:rsid w:val="00AC22B0"/>
    <w:rsid w:val="00AC2CD1"/>
    <w:rsid w:val="00AC2DCB"/>
    <w:rsid w:val="00AC3024"/>
    <w:rsid w:val="00AC333F"/>
    <w:rsid w:val="00AC3466"/>
    <w:rsid w:val="00AC38D1"/>
    <w:rsid w:val="00AC3FE5"/>
    <w:rsid w:val="00AC4249"/>
    <w:rsid w:val="00AC496E"/>
    <w:rsid w:val="00AC4A02"/>
    <w:rsid w:val="00AC4C32"/>
    <w:rsid w:val="00AC4E26"/>
    <w:rsid w:val="00AC506A"/>
    <w:rsid w:val="00AC585C"/>
    <w:rsid w:val="00AC5E77"/>
    <w:rsid w:val="00AC664C"/>
    <w:rsid w:val="00AC75CE"/>
    <w:rsid w:val="00AC7A1A"/>
    <w:rsid w:val="00AC7A3B"/>
    <w:rsid w:val="00AC7ACD"/>
    <w:rsid w:val="00AC7C4A"/>
    <w:rsid w:val="00AC7E3D"/>
    <w:rsid w:val="00AC7F13"/>
    <w:rsid w:val="00AD0947"/>
    <w:rsid w:val="00AD1382"/>
    <w:rsid w:val="00AD1925"/>
    <w:rsid w:val="00AD1A47"/>
    <w:rsid w:val="00AD1A4D"/>
    <w:rsid w:val="00AD2C2D"/>
    <w:rsid w:val="00AD2CC9"/>
    <w:rsid w:val="00AD2D52"/>
    <w:rsid w:val="00AD2DF1"/>
    <w:rsid w:val="00AD2F74"/>
    <w:rsid w:val="00AD3219"/>
    <w:rsid w:val="00AD328A"/>
    <w:rsid w:val="00AD3371"/>
    <w:rsid w:val="00AD3461"/>
    <w:rsid w:val="00AD3581"/>
    <w:rsid w:val="00AD3B6B"/>
    <w:rsid w:val="00AD3E98"/>
    <w:rsid w:val="00AD3F84"/>
    <w:rsid w:val="00AD438A"/>
    <w:rsid w:val="00AD45EB"/>
    <w:rsid w:val="00AD4678"/>
    <w:rsid w:val="00AD4DD8"/>
    <w:rsid w:val="00AD5345"/>
    <w:rsid w:val="00AD5634"/>
    <w:rsid w:val="00AD5DA8"/>
    <w:rsid w:val="00AD5EA8"/>
    <w:rsid w:val="00AD5F2F"/>
    <w:rsid w:val="00AD6692"/>
    <w:rsid w:val="00AD6D82"/>
    <w:rsid w:val="00AD7068"/>
    <w:rsid w:val="00AD76F1"/>
    <w:rsid w:val="00AD79D3"/>
    <w:rsid w:val="00AE0393"/>
    <w:rsid w:val="00AE067D"/>
    <w:rsid w:val="00AE09F2"/>
    <w:rsid w:val="00AE111B"/>
    <w:rsid w:val="00AE15AA"/>
    <w:rsid w:val="00AE19E0"/>
    <w:rsid w:val="00AE1CF0"/>
    <w:rsid w:val="00AE20E7"/>
    <w:rsid w:val="00AE4287"/>
    <w:rsid w:val="00AE4A01"/>
    <w:rsid w:val="00AE4BB1"/>
    <w:rsid w:val="00AE54DB"/>
    <w:rsid w:val="00AE5DBE"/>
    <w:rsid w:val="00AE5F40"/>
    <w:rsid w:val="00AE60C9"/>
    <w:rsid w:val="00AE62B5"/>
    <w:rsid w:val="00AE64E9"/>
    <w:rsid w:val="00AE6C65"/>
    <w:rsid w:val="00AE6E31"/>
    <w:rsid w:val="00AE6F26"/>
    <w:rsid w:val="00AE78B5"/>
    <w:rsid w:val="00AE7C38"/>
    <w:rsid w:val="00AE7F52"/>
    <w:rsid w:val="00AF048B"/>
    <w:rsid w:val="00AF0714"/>
    <w:rsid w:val="00AF07A0"/>
    <w:rsid w:val="00AF0A6B"/>
    <w:rsid w:val="00AF1181"/>
    <w:rsid w:val="00AF1244"/>
    <w:rsid w:val="00AF1D96"/>
    <w:rsid w:val="00AF21DA"/>
    <w:rsid w:val="00AF25AE"/>
    <w:rsid w:val="00AF29DD"/>
    <w:rsid w:val="00AF2F79"/>
    <w:rsid w:val="00AF3578"/>
    <w:rsid w:val="00AF3EC7"/>
    <w:rsid w:val="00AF4502"/>
    <w:rsid w:val="00AF4653"/>
    <w:rsid w:val="00AF4752"/>
    <w:rsid w:val="00AF4A3D"/>
    <w:rsid w:val="00AF55BB"/>
    <w:rsid w:val="00AF63EC"/>
    <w:rsid w:val="00AF68A4"/>
    <w:rsid w:val="00AF775C"/>
    <w:rsid w:val="00AF7ACB"/>
    <w:rsid w:val="00AF7DB7"/>
    <w:rsid w:val="00B005E0"/>
    <w:rsid w:val="00B00A30"/>
    <w:rsid w:val="00B0192D"/>
    <w:rsid w:val="00B01BBA"/>
    <w:rsid w:val="00B01C01"/>
    <w:rsid w:val="00B02118"/>
    <w:rsid w:val="00B02530"/>
    <w:rsid w:val="00B02554"/>
    <w:rsid w:val="00B02639"/>
    <w:rsid w:val="00B02D70"/>
    <w:rsid w:val="00B02EE2"/>
    <w:rsid w:val="00B030A1"/>
    <w:rsid w:val="00B0377F"/>
    <w:rsid w:val="00B039A9"/>
    <w:rsid w:val="00B03C42"/>
    <w:rsid w:val="00B047D1"/>
    <w:rsid w:val="00B04FAF"/>
    <w:rsid w:val="00B05240"/>
    <w:rsid w:val="00B055E4"/>
    <w:rsid w:val="00B055FE"/>
    <w:rsid w:val="00B05635"/>
    <w:rsid w:val="00B06059"/>
    <w:rsid w:val="00B06466"/>
    <w:rsid w:val="00B06547"/>
    <w:rsid w:val="00B0688B"/>
    <w:rsid w:val="00B0692B"/>
    <w:rsid w:val="00B06964"/>
    <w:rsid w:val="00B06A3F"/>
    <w:rsid w:val="00B06FBA"/>
    <w:rsid w:val="00B070F3"/>
    <w:rsid w:val="00B07345"/>
    <w:rsid w:val="00B073E1"/>
    <w:rsid w:val="00B075C1"/>
    <w:rsid w:val="00B07CF8"/>
    <w:rsid w:val="00B07D54"/>
    <w:rsid w:val="00B108FC"/>
    <w:rsid w:val="00B10B0D"/>
    <w:rsid w:val="00B10D02"/>
    <w:rsid w:val="00B112A8"/>
    <w:rsid w:val="00B112FA"/>
    <w:rsid w:val="00B1136B"/>
    <w:rsid w:val="00B113CB"/>
    <w:rsid w:val="00B116C0"/>
    <w:rsid w:val="00B11B7C"/>
    <w:rsid w:val="00B1209A"/>
    <w:rsid w:val="00B1249B"/>
    <w:rsid w:val="00B12566"/>
    <w:rsid w:val="00B12AD8"/>
    <w:rsid w:val="00B13060"/>
    <w:rsid w:val="00B131BA"/>
    <w:rsid w:val="00B13211"/>
    <w:rsid w:val="00B13B19"/>
    <w:rsid w:val="00B13C16"/>
    <w:rsid w:val="00B142FE"/>
    <w:rsid w:val="00B1448C"/>
    <w:rsid w:val="00B1531F"/>
    <w:rsid w:val="00B1547C"/>
    <w:rsid w:val="00B15657"/>
    <w:rsid w:val="00B15910"/>
    <w:rsid w:val="00B1594D"/>
    <w:rsid w:val="00B1605D"/>
    <w:rsid w:val="00B16665"/>
    <w:rsid w:val="00B16A2B"/>
    <w:rsid w:val="00B170A8"/>
    <w:rsid w:val="00B170AE"/>
    <w:rsid w:val="00B1723F"/>
    <w:rsid w:val="00B17656"/>
    <w:rsid w:val="00B17A26"/>
    <w:rsid w:val="00B17EC1"/>
    <w:rsid w:val="00B20033"/>
    <w:rsid w:val="00B201E2"/>
    <w:rsid w:val="00B204E4"/>
    <w:rsid w:val="00B207CF"/>
    <w:rsid w:val="00B208C7"/>
    <w:rsid w:val="00B20E27"/>
    <w:rsid w:val="00B2136C"/>
    <w:rsid w:val="00B215BD"/>
    <w:rsid w:val="00B2206E"/>
    <w:rsid w:val="00B225ED"/>
    <w:rsid w:val="00B228AE"/>
    <w:rsid w:val="00B22907"/>
    <w:rsid w:val="00B234DD"/>
    <w:rsid w:val="00B235C6"/>
    <w:rsid w:val="00B2367C"/>
    <w:rsid w:val="00B23974"/>
    <w:rsid w:val="00B23AA6"/>
    <w:rsid w:val="00B23AD3"/>
    <w:rsid w:val="00B24967"/>
    <w:rsid w:val="00B24B97"/>
    <w:rsid w:val="00B251F9"/>
    <w:rsid w:val="00B253C1"/>
    <w:rsid w:val="00B2564D"/>
    <w:rsid w:val="00B2571B"/>
    <w:rsid w:val="00B25BA4"/>
    <w:rsid w:val="00B260AF"/>
    <w:rsid w:val="00B26326"/>
    <w:rsid w:val="00B26354"/>
    <w:rsid w:val="00B264ED"/>
    <w:rsid w:val="00B26605"/>
    <w:rsid w:val="00B271BF"/>
    <w:rsid w:val="00B274B4"/>
    <w:rsid w:val="00B27C0C"/>
    <w:rsid w:val="00B27FDC"/>
    <w:rsid w:val="00B27FF9"/>
    <w:rsid w:val="00B30821"/>
    <w:rsid w:val="00B308CE"/>
    <w:rsid w:val="00B30B36"/>
    <w:rsid w:val="00B31066"/>
    <w:rsid w:val="00B311CE"/>
    <w:rsid w:val="00B31647"/>
    <w:rsid w:val="00B316F1"/>
    <w:rsid w:val="00B318A4"/>
    <w:rsid w:val="00B31D24"/>
    <w:rsid w:val="00B31F45"/>
    <w:rsid w:val="00B32B90"/>
    <w:rsid w:val="00B32FAC"/>
    <w:rsid w:val="00B33324"/>
    <w:rsid w:val="00B340E5"/>
    <w:rsid w:val="00B34631"/>
    <w:rsid w:val="00B347E1"/>
    <w:rsid w:val="00B348D9"/>
    <w:rsid w:val="00B34E23"/>
    <w:rsid w:val="00B34E44"/>
    <w:rsid w:val="00B354EF"/>
    <w:rsid w:val="00B3555F"/>
    <w:rsid w:val="00B35692"/>
    <w:rsid w:val="00B357E8"/>
    <w:rsid w:val="00B3593B"/>
    <w:rsid w:val="00B35AA7"/>
    <w:rsid w:val="00B35C6F"/>
    <w:rsid w:val="00B36048"/>
    <w:rsid w:val="00B3610D"/>
    <w:rsid w:val="00B361FE"/>
    <w:rsid w:val="00B3641C"/>
    <w:rsid w:val="00B367AF"/>
    <w:rsid w:val="00B36CAB"/>
    <w:rsid w:val="00B36DA2"/>
    <w:rsid w:val="00B36F95"/>
    <w:rsid w:val="00B3703B"/>
    <w:rsid w:val="00B372A3"/>
    <w:rsid w:val="00B372E6"/>
    <w:rsid w:val="00B406A1"/>
    <w:rsid w:val="00B4096C"/>
    <w:rsid w:val="00B40FB0"/>
    <w:rsid w:val="00B40FD8"/>
    <w:rsid w:val="00B41128"/>
    <w:rsid w:val="00B4161D"/>
    <w:rsid w:val="00B416C8"/>
    <w:rsid w:val="00B418AA"/>
    <w:rsid w:val="00B42583"/>
    <w:rsid w:val="00B4279D"/>
    <w:rsid w:val="00B429C6"/>
    <w:rsid w:val="00B42FA6"/>
    <w:rsid w:val="00B434B0"/>
    <w:rsid w:val="00B443E4"/>
    <w:rsid w:val="00B45F62"/>
    <w:rsid w:val="00B46A2F"/>
    <w:rsid w:val="00B47588"/>
    <w:rsid w:val="00B50BE0"/>
    <w:rsid w:val="00B50D62"/>
    <w:rsid w:val="00B51095"/>
    <w:rsid w:val="00B51DB2"/>
    <w:rsid w:val="00B5236A"/>
    <w:rsid w:val="00B524FD"/>
    <w:rsid w:val="00B52CB9"/>
    <w:rsid w:val="00B5319E"/>
    <w:rsid w:val="00B539ED"/>
    <w:rsid w:val="00B53B1F"/>
    <w:rsid w:val="00B53BAF"/>
    <w:rsid w:val="00B5447C"/>
    <w:rsid w:val="00B5461D"/>
    <w:rsid w:val="00B5484D"/>
    <w:rsid w:val="00B5497F"/>
    <w:rsid w:val="00B54EE8"/>
    <w:rsid w:val="00B55A2A"/>
    <w:rsid w:val="00B55CD7"/>
    <w:rsid w:val="00B55FC8"/>
    <w:rsid w:val="00B563EA"/>
    <w:rsid w:val="00B56B97"/>
    <w:rsid w:val="00B56CDF"/>
    <w:rsid w:val="00B56FA5"/>
    <w:rsid w:val="00B5727C"/>
    <w:rsid w:val="00B57BFB"/>
    <w:rsid w:val="00B57FE8"/>
    <w:rsid w:val="00B601B6"/>
    <w:rsid w:val="00B60E18"/>
    <w:rsid w:val="00B60E51"/>
    <w:rsid w:val="00B611E4"/>
    <w:rsid w:val="00B61513"/>
    <w:rsid w:val="00B61D5B"/>
    <w:rsid w:val="00B61F46"/>
    <w:rsid w:val="00B620E3"/>
    <w:rsid w:val="00B62DB8"/>
    <w:rsid w:val="00B6326F"/>
    <w:rsid w:val="00B63355"/>
    <w:rsid w:val="00B63504"/>
    <w:rsid w:val="00B63575"/>
    <w:rsid w:val="00B63841"/>
    <w:rsid w:val="00B63A54"/>
    <w:rsid w:val="00B63BC5"/>
    <w:rsid w:val="00B63D2F"/>
    <w:rsid w:val="00B63F75"/>
    <w:rsid w:val="00B641A7"/>
    <w:rsid w:val="00B64366"/>
    <w:rsid w:val="00B649F1"/>
    <w:rsid w:val="00B64AAC"/>
    <w:rsid w:val="00B64D5F"/>
    <w:rsid w:val="00B651B7"/>
    <w:rsid w:val="00B65687"/>
    <w:rsid w:val="00B65745"/>
    <w:rsid w:val="00B65B64"/>
    <w:rsid w:val="00B66641"/>
    <w:rsid w:val="00B67A85"/>
    <w:rsid w:val="00B70573"/>
    <w:rsid w:val="00B705EA"/>
    <w:rsid w:val="00B706D8"/>
    <w:rsid w:val="00B709C1"/>
    <w:rsid w:val="00B70B23"/>
    <w:rsid w:val="00B72518"/>
    <w:rsid w:val="00B72BBF"/>
    <w:rsid w:val="00B73393"/>
    <w:rsid w:val="00B7341D"/>
    <w:rsid w:val="00B73583"/>
    <w:rsid w:val="00B7383B"/>
    <w:rsid w:val="00B73B9D"/>
    <w:rsid w:val="00B73C40"/>
    <w:rsid w:val="00B73E4D"/>
    <w:rsid w:val="00B73F39"/>
    <w:rsid w:val="00B742B7"/>
    <w:rsid w:val="00B7467F"/>
    <w:rsid w:val="00B74D7E"/>
    <w:rsid w:val="00B751AB"/>
    <w:rsid w:val="00B7543D"/>
    <w:rsid w:val="00B75886"/>
    <w:rsid w:val="00B76205"/>
    <w:rsid w:val="00B762AE"/>
    <w:rsid w:val="00B7631B"/>
    <w:rsid w:val="00B76B70"/>
    <w:rsid w:val="00B770D5"/>
    <w:rsid w:val="00B77C8B"/>
    <w:rsid w:val="00B77D18"/>
    <w:rsid w:val="00B80D2D"/>
    <w:rsid w:val="00B80F27"/>
    <w:rsid w:val="00B81000"/>
    <w:rsid w:val="00B8190C"/>
    <w:rsid w:val="00B819E1"/>
    <w:rsid w:val="00B81A91"/>
    <w:rsid w:val="00B8206C"/>
    <w:rsid w:val="00B826DF"/>
    <w:rsid w:val="00B82B06"/>
    <w:rsid w:val="00B82B0A"/>
    <w:rsid w:val="00B8302C"/>
    <w:rsid w:val="00B830ED"/>
    <w:rsid w:val="00B8313A"/>
    <w:rsid w:val="00B83397"/>
    <w:rsid w:val="00B84615"/>
    <w:rsid w:val="00B84825"/>
    <w:rsid w:val="00B84862"/>
    <w:rsid w:val="00B84E79"/>
    <w:rsid w:val="00B854E2"/>
    <w:rsid w:val="00B855DD"/>
    <w:rsid w:val="00B86BE9"/>
    <w:rsid w:val="00B86FCA"/>
    <w:rsid w:val="00B87198"/>
    <w:rsid w:val="00B874DE"/>
    <w:rsid w:val="00B87B68"/>
    <w:rsid w:val="00B87BC3"/>
    <w:rsid w:val="00B87CE8"/>
    <w:rsid w:val="00B90123"/>
    <w:rsid w:val="00B90319"/>
    <w:rsid w:val="00B904DB"/>
    <w:rsid w:val="00B90766"/>
    <w:rsid w:val="00B909E1"/>
    <w:rsid w:val="00B90BC0"/>
    <w:rsid w:val="00B91673"/>
    <w:rsid w:val="00B91967"/>
    <w:rsid w:val="00B91B24"/>
    <w:rsid w:val="00B9207A"/>
    <w:rsid w:val="00B920B9"/>
    <w:rsid w:val="00B926A5"/>
    <w:rsid w:val="00B92F73"/>
    <w:rsid w:val="00B92FE1"/>
    <w:rsid w:val="00B931C5"/>
    <w:rsid w:val="00B93290"/>
    <w:rsid w:val="00B93503"/>
    <w:rsid w:val="00B9354D"/>
    <w:rsid w:val="00B945D2"/>
    <w:rsid w:val="00B94B0C"/>
    <w:rsid w:val="00B94FC2"/>
    <w:rsid w:val="00B95003"/>
    <w:rsid w:val="00B953BC"/>
    <w:rsid w:val="00B9598A"/>
    <w:rsid w:val="00B95E86"/>
    <w:rsid w:val="00B962BB"/>
    <w:rsid w:val="00B969B8"/>
    <w:rsid w:val="00B96AEB"/>
    <w:rsid w:val="00B971AF"/>
    <w:rsid w:val="00B97DD5"/>
    <w:rsid w:val="00BA015F"/>
    <w:rsid w:val="00BA03DB"/>
    <w:rsid w:val="00BA096C"/>
    <w:rsid w:val="00BA0A9C"/>
    <w:rsid w:val="00BA1D59"/>
    <w:rsid w:val="00BA26D0"/>
    <w:rsid w:val="00BA2C44"/>
    <w:rsid w:val="00BA31E8"/>
    <w:rsid w:val="00BA3EB0"/>
    <w:rsid w:val="00BA4E11"/>
    <w:rsid w:val="00BA4E54"/>
    <w:rsid w:val="00BA5104"/>
    <w:rsid w:val="00BA51E7"/>
    <w:rsid w:val="00BA525D"/>
    <w:rsid w:val="00BA55E0"/>
    <w:rsid w:val="00BA58A8"/>
    <w:rsid w:val="00BA5A25"/>
    <w:rsid w:val="00BA61B6"/>
    <w:rsid w:val="00BA6B03"/>
    <w:rsid w:val="00BA6BD4"/>
    <w:rsid w:val="00BA6C73"/>
    <w:rsid w:val="00BA6C7A"/>
    <w:rsid w:val="00BA6D87"/>
    <w:rsid w:val="00BA6E35"/>
    <w:rsid w:val="00BA7568"/>
    <w:rsid w:val="00BA7625"/>
    <w:rsid w:val="00BA76DB"/>
    <w:rsid w:val="00BB01E5"/>
    <w:rsid w:val="00BB0458"/>
    <w:rsid w:val="00BB1620"/>
    <w:rsid w:val="00BB17D1"/>
    <w:rsid w:val="00BB1957"/>
    <w:rsid w:val="00BB2167"/>
    <w:rsid w:val="00BB256F"/>
    <w:rsid w:val="00BB2ED8"/>
    <w:rsid w:val="00BB3752"/>
    <w:rsid w:val="00BB37E9"/>
    <w:rsid w:val="00BB3E67"/>
    <w:rsid w:val="00BB3F14"/>
    <w:rsid w:val="00BB41A7"/>
    <w:rsid w:val="00BB45E4"/>
    <w:rsid w:val="00BB487B"/>
    <w:rsid w:val="00BB4A73"/>
    <w:rsid w:val="00BB501D"/>
    <w:rsid w:val="00BB5743"/>
    <w:rsid w:val="00BB584C"/>
    <w:rsid w:val="00BB597C"/>
    <w:rsid w:val="00BB59D4"/>
    <w:rsid w:val="00BB5C09"/>
    <w:rsid w:val="00BB5CB3"/>
    <w:rsid w:val="00BB5EAA"/>
    <w:rsid w:val="00BB6193"/>
    <w:rsid w:val="00BB6688"/>
    <w:rsid w:val="00BB68E2"/>
    <w:rsid w:val="00BB690E"/>
    <w:rsid w:val="00BB6BEE"/>
    <w:rsid w:val="00BB6BF2"/>
    <w:rsid w:val="00BB6E67"/>
    <w:rsid w:val="00BB6FF8"/>
    <w:rsid w:val="00BB7040"/>
    <w:rsid w:val="00BB717C"/>
    <w:rsid w:val="00BB7268"/>
    <w:rsid w:val="00BB792F"/>
    <w:rsid w:val="00BB7E23"/>
    <w:rsid w:val="00BB7F91"/>
    <w:rsid w:val="00BC0655"/>
    <w:rsid w:val="00BC1239"/>
    <w:rsid w:val="00BC14F4"/>
    <w:rsid w:val="00BC231D"/>
    <w:rsid w:val="00BC26D4"/>
    <w:rsid w:val="00BC2DD7"/>
    <w:rsid w:val="00BC3413"/>
    <w:rsid w:val="00BC34C5"/>
    <w:rsid w:val="00BC3CEF"/>
    <w:rsid w:val="00BC40C0"/>
    <w:rsid w:val="00BC4236"/>
    <w:rsid w:val="00BC4493"/>
    <w:rsid w:val="00BC451C"/>
    <w:rsid w:val="00BC48A8"/>
    <w:rsid w:val="00BC4902"/>
    <w:rsid w:val="00BC4F25"/>
    <w:rsid w:val="00BC5052"/>
    <w:rsid w:val="00BC539D"/>
    <w:rsid w:val="00BC5425"/>
    <w:rsid w:val="00BC567B"/>
    <w:rsid w:val="00BC57C7"/>
    <w:rsid w:val="00BC6B98"/>
    <w:rsid w:val="00BC703A"/>
    <w:rsid w:val="00BC77B6"/>
    <w:rsid w:val="00BD0244"/>
    <w:rsid w:val="00BD0545"/>
    <w:rsid w:val="00BD0655"/>
    <w:rsid w:val="00BD112C"/>
    <w:rsid w:val="00BD23AA"/>
    <w:rsid w:val="00BD3404"/>
    <w:rsid w:val="00BD3702"/>
    <w:rsid w:val="00BD3AF4"/>
    <w:rsid w:val="00BD4475"/>
    <w:rsid w:val="00BD4991"/>
    <w:rsid w:val="00BD4AEC"/>
    <w:rsid w:val="00BD4B0E"/>
    <w:rsid w:val="00BD564B"/>
    <w:rsid w:val="00BD56D0"/>
    <w:rsid w:val="00BD5868"/>
    <w:rsid w:val="00BD5BFC"/>
    <w:rsid w:val="00BD5ED4"/>
    <w:rsid w:val="00BD6112"/>
    <w:rsid w:val="00BD6C4C"/>
    <w:rsid w:val="00BD6D46"/>
    <w:rsid w:val="00BD72D5"/>
    <w:rsid w:val="00BD77AB"/>
    <w:rsid w:val="00BD79E2"/>
    <w:rsid w:val="00BD79EB"/>
    <w:rsid w:val="00BE08D0"/>
    <w:rsid w:val="00BE0C80"/>
    <w:rsid w:val="00BE121C"/>
    <w:rsid w:val="00BE1362"/>
    <w:rsid w:val="00BE1552"/>
    <w:rsid w:val="00BE18D7"/>
    <w:rsid w:val="00BE2766"/>
    <w:rsid w:val="00BE291C"/>
    <w:rsid w:val="00BE2B4D"/>
    <w:rsid w:val="00BE2BFC"/>
    <w:rsid w:val="00BE2C34"/>
    <w:rsid w:val="00BE2C4C"/>
    <w:rsid w:val="00BE2C8E"/>
    <w:rsid w:val="00BE2F10"/>
    <w:rsid w:val="00BE342B"/>
    <w:rsid w:val="00BE4122"/>
    <w:rsid w:val="00BE5533"/>
    <w:rsid w:val="00BE5A34"/>
    <w:rsid w:val="00BE5EC9"/>
    <w:rsid w:val="00BE6430"/>
    <w:rsid w:val="00BE68CB"/>
    <w:rsid w:val="00BE69B6"/>
    <w:rsid w:val="00BE6AF7"/>
    <w:rsid w:val="00BE6EC1"/>
    <w:rsid w:val="00BE6F29"/>
    <w:rsid w:val="00BE6F52"/>
    <w:rsid w:val="00BE747B"/>
    <w:rsid w:val="00BF012C"/>
    <w:rsid w:val="00BF0A26"/>
    <w:rsid w:val="00BF0A88"/>
    <w:rsid w:val="00BF0BAA"/>
    <w:rsid w:val="00BF0DD6"/>
    <w:rsid w:val="00BF0F0F"/>
    <w:rsid w:val="00BF10EB"/>
    <w:rsid w:val="00BF2154"/>
    <w:rsid w:val="00BF2A42"/>
    <w:rsid w:val="00BF2CE8"/>
    <w:rsid w:val="00BF3016"/>
    <w:rsid w:val="00BF3039"/>
    <w:rsid w:val="00BF3F3B"/>
    <w:rsid w:val="00BF3F90"/>
    <w:rsid w:val="00BF3FE1"/>
    <w:rsid w:val="00BF42E6"/>
    <w:rsid w:val="00BF447C"/>
    <w:rsid w:val="00BF45E8"/>
    <w:rsid w:val="00BF4CB7"/>
    <w:rsid w:val="00BF582E"/>
    <w:rsid w:val="00BF59A3"/>
    <w:rsid w:val="00BF5D19"/>
    <w:rsid w:val="00BF5E7B"/>
    <w:rsid w:val="00BF64A8"/>
    <w:rsid w:val="00BF6C3C"/>
    <w:rsid w:val="00BF7252"/>
    <w:rsid w:val="00C00414"/>
    <w:rsid w:val="00C00FE8"/>
    <w:rsid w:val="00C0217D"/>
    <w:rsid w:val="00C02E6A"/>
    <w:rsid w:val="00C02FFC"/>
    <w:rsid w:val="00C03076"/>
    <w:rsid w:val="00C032D2"/>
    <w:rsid w:val="00C03701"/>
    <w:rsid w:val="00C03AB2"/>
    <w:rsid w:val="00C03B40"/>
    <w:rsid w:val="00C03D8C"/>
    <w:rsid w:val="00C03F41"/>
    <w:rsid w:val="00C04710"/>
    <w:rsid w:val="00C055EC"/>
    <w:rsid w:val="00C057AC"/>
    <w:rsid w:val="00C05976"/>
    <w:rsid w:val="00C05AC5"/>
    <w:rsid w:val="00C05EA6"/>
    <w:rsid w:val="00C06206"/>
    <w:rsid w:val="00C0648C"/>
    <w:rsid w:val="00C06E2E"/>
    <w:rsid w:val="00C06E6F"/>
    <w:rsid w:val="00C0798E"/>
    <w:rsid w:val="00C07A0E"/>
    <w:rsid w:val="00C100E0"/>
    <w:rsid w:val="00C10469"/>
    <w:rsid w:val="00C10B0F"/>
    <w:rsid w:val="00C10DC9"/>
    <w:rsid w:val="00C10FF6"/>
    <w:rsid w:val="00C113A5"/>
    <w:rsid w:val="00C115F7"/>
    <w:rsid w:val="00C11D94"/>
    <w:rsid w:val="00C123A4"/>
    <w:rsid w:val="00C1268D"/>
    <w:rsid w:val="00C12F97"/>
    <w:rsid w:val="00C12FB3"/>
    <w:rsid w:val="00C138E2"/>
    <w:rsid w:val="00C13FCE"/>
    <w:rsid w:val="00C14272"/>
    <w:rsid w:val="00C143F4"/>
    <w:rsid w:val="00C1518F"/>
    <w:rsid w:val="00C15484"/>
    <w:rsid w:val="00C15AD5"/>
    <w:rsid w:val="00C15AF5"/>
    <w:rsid w:val="00C16302"/>
    <w:rsid w:val="00C168C5"/>
    <w:rsid w:val="00C168CB"/>
    <w:rsid w:val="00C16CB2"/>
    <w:rsid w:val="00C16D2C"/>
    <w:rsid w:val="00C17341"/>
    <w:rsid w:val="00C175FB"/>
    <w:rsid w:val="00C17E6F"/>
    <w:rsid w:val="00C20000"/>
    <w:rsid w:val="00C2027E"/>
    <w:rsid w:val="00C20929"/>
    <w:rsid w:val="00C209CF"/>
    <w:rsid w:val="00C20B49"/>
    <w:rsid w:val="00C20BCA"/>
    <w:rsid w:val="00C2117E"/>
    <w:rsid w:val="00C2130D"/>
    <w:rsid w:val="00C214AA"/>
    <w:rsid w:val="00C214DE"/>
    <w:rsid w:val="00C21FA7"/>
    <w:rsid w:val="00C22500"/>
    <w:rsid w:val="00C22D3A"/>
    <w:rsid w:val="00C22F3E"/>
    <w:rsid w:val="00C232CE"/>
    <w:rsid w:val="00C2353C"/>
    <w:rsid w:val="00C23EC0"/>
    <w:rsid w:val="00C24154"/>
    <w:rsid w:val="00C2417F"/>
    <w:rsid w:val="00C24DF7"/>
    <w:rsid w:val="00C24EEF"/>
    <w:rsid w:val="00C250AE"/>
    <w:rsid w:val="00C25497"/>
    <w:rsid w:val="00C25CF6"/>
    <w:rsid w:val="00C25F3F"/>
    <w:rsid w:val="00C26039"/>
    <w:rsid w:val="00C2657E"/>
    <w:rsid w:val="00C26C36"/>
    <w:rsid w:val="00C26FF2"/>
    <w:rsid w:val="00C27276"/>
    <w:rsid w:val="00C272E8"/>
    <w:rsid w:val="00C2744B"/>
    <w:rsid w:val="00C27631"/>
    <w:rsid w:val="00C27DD3"/>
    <w:rsid w:val="00C27EE9"/>
    <w:rsid w:val="00C30447"/>
    <w:rsid w:val="00C3067B"/>
    <w:rsid w:val="00C30838"/>
    <w:rsid w:val="00C30C00"/>
    <w:rsid w:val="00C310B5"/>
    <w:rsid w:val="00C314A3"/>
    <w:rsid w:val="00C316AD"/>
    <w:rsid w:val="00C32272"/>
    <w:rsid w:val="00C32768"/>
    <w:rsid w:val="00C32BA8"/>
    <w:rsid w:val="00C32E84"/>
    <w:rsid w:val="00C32F42"/>
    <w:rsid w:val="00C338DC"/>
    <w:rsid w:val="00C33ABE"/>
    <w:rsid w:val="00C33EA8"/>
    <w:rsid w:val="00C346DA"/>
    <w:rsid w:val="00C34979"/>
    <w:rsid w:val="00C35359"/>
    <w:rsid w:val="00C359C0"/>
    <w:rsid w:val="00C35C1D"/>
    <w:rsid w:val="00C35FF6"/>
    <w:rsid w:val="00C3628F"/>
    <w:rsid w:val="00C36DDC"/>
    <w:rsid w:val="00C37285"/>
    <w:rsid w:val="00C376D1"/>
    <w:rsid w:val="00C3780F"/>
    <w:rsid w:val="00C400AD"/>
    <w:rsid w:val="00C40F42"/>
    <w:rsid w:val="00C41B3D"/>
    <w:rsid w:val="00C41DE9"/>
    <w:rsid w:val="00C42641"/>
    <w:rsid w:val="00C428D0"/>
    <w:rsid w:val="00C42E02"/>
    <w:rsid w:val="00C430B1"/>
    <w:rsid w:val="00C431DF"/>
    <w:rsid w:val="00C4327D"/>
    <w:rsid w:val="00C43825"/>
    <w:rsid w:val="00C439CA"/>
    <w:rsid w:val="00C43BF8"/>
    <w:rsid w:val="00C44EF7"/>
    <w:rsid w:val="00C45201"/>
    <w:rsid w:val="00C456BD"/>
    <w:rsid w:val="00C460B3"/>
    <w:rsid w:val="00C46124"/>
    <w:rsid w:val="00C46398"/>
    <w:rsid w:val="00C46446"/>
    <w:rsid w:val="00C466EE"/>
    <w:rsid w:val="00C469AB"/>
    <w:rsid w:val="00C46A3B"/>
    <w:rsid w:val="00C470CD"/>
    <w:rsid w:val="00C47266"/>
    <w:rsid w:val="00C477E8"/>
    <w:rsid w:val="00C47A6C"/>
    <w:rsid w:val="00C47CE0"/>
    <w:rsid w:val="00C501B4"/>
    <w:rsid w:val="00C50287"/>
    <w:rsid w:val="00C5051A"/>
    <w:rsid w:val="00C50E73"/>
    <w:rsid w:val="00C5145D"/>
    <w:rsid w:val="00C515CB"/>
    <w:rsid w:val="00C5175D"/>
    <w:rsid w:val="00C51AC5"/>
    <w:rsid w:val="00C51D3A"/>
    <w:rsid w:val="00C52200"/>
    <w:rsid w:val="00C52334"/>
    <w:rsid w:val="00C52D6D"/>
    <w:rsid w:val="00C52F43"/>
    <w:rsid w:val="00C52FBE"/>
    <w:rsid w:val="00C530DC"/>
    <w:rsid w:val="00C5350D"/>
    <w:rsid w:val="00C53522"/>
    <w:rsid w:val="00C53A80"/>
    <w:rsid w:val="00C53B55"/>
    <w:rsid w:val="00C54098"/>
    <w:rsid w:val="00C55632"/>
    <w:rsid w:val="00C55BE7"/>
    <w:rsid w:val="00C564EF"/>
    <w:rsid w:val="00C56E7B"/>
    <w:rsid w:val="00C5705B"/>
    <w:rsid w:val="00C573FB"/>
    <w:rsid w:val="00C5742E"/>
    <w:rsid w:val="00C606B4"/>
    <w:rsid w:val="00C6077C"/>
    <w:rsid w:val="00C60C02"/>
    <w:rsid w:val="00C6123C"/>
    <w:rsid w:val="00C6177E"/>
    <w:rsid w:val="00C6239A"/>
    <w:rsid w:val="00C624FE"/>
    <w:rsid w:val="00C626EF"/>
    <w:rsid w:val="00C62AB6"/>
    <w:rsid w:val="00C62B82"/>
    <w:rsid w:val="00C62CBE"/>
    <w:rsid w:val="00C62D90"/>
    <w:rsid w:val="00C62E7A"/>
    <w:rsid w:val="00C6309D"/>
    <w:rsid w:val="00C6311A"/>
    <w:rsid w:val="00C6328B"/>
    <w:rsid w:val="00C6364F"/>
    <w:rsid w:val="00C63679"/>
    <w:rsid w:val="00C64188"/>
    <w:rsid w:val="00C644F3"/>
    <w:rsid w:val="00C6460E"/>
    <w:rsid w:val="00C64AEE"/>
    <w:rsid w:val="00C64F2F"/>
    <w:rsid w:val="00C65279"/>
    <w:rsid w:val="00C6529E"/>
    <w:rsid w:val="00C6554A"/>
    <w:rsid w:val="00C65693"/>
    <w:rsid w:val="00C65AB0"/>
    <w:rsid w:val="00C65B1F"/>
    <w:rsid w:val="00C65DB0"/>
    <w:rsid w:val="00C6600B"/>
    <w:rsid w:val="00C669FA"/>
    <w:rsid w:val="00C66B22"/>
    <w:rsid w:val="00C66CC1"/>
    <w:rsid w:val="00C66E5A"/>
    <w:rsid w:val="00C66F35"/>
    <w:rsid w:val="00C673CC"/>
    <w:rsid w:val="00C6744F"/>
    <w:rsid w:val="00C6753E"/>
    <w:rsid w:val="00C67838"/>
    <w:rsid w:val="00C678F0"/>
    <w:rsid w:val="00C707C2"/>
    <w:rsid w:val="00C7083F"/>
    <w:rsid w:val="00C7084D"/>
    <w:rsid w:val="00C70D67"/>
    <w:rsid w:val="00C71BC5"/>
    <w:rsid w:val="00C72036"/>
    <w:rsid w:val="00C72060"/>
    <w:rsid w:val="00C72BCB"/>
    <w:rsid w:val="00C72C77"/>
    <w:rsid w:val="00C7315E"/>
    <w:rsid w:val="00C73167"/>
    <w:rsid w:val="00C7321B"/>
    <w:rsid w:val="00C7334F"/>
    <w:rsid w:val="00C73409"/>
    <w:rsid w:val="00C74712"/>
    <w:rsid w:val="00C74C2B"/>
    <w:rsid w:val="00C74D7B"/>
    <w:rsid w:val="00C75885"/>
    <w:rsid w:val="00C75895"/>
    <w:rsid w:val="00C759F9"/>
    <w:rsid w:val="00C76C1E"/>
    <w:rsid w:val="00C76FA1"/>
    <w:rsid w:val="00C7702E"/>
    <w:rsid w:val="00C77D33"/>
    <w:rsid w:val="00C77F0F"/>
    <w:rsid w:val="00C80581"/>
    <w:rsid w:val="00C806EB"/>
    <w:rsid w:val="00C80EAF"/>
    <w:rsid w:val="00C81337"/>
    <w:rsid w:val="00C81AB4"/>
    <w:rsid w:val="00C81AC9"/>
    <w:rsid w:val="00C82768"/>
    <w:rsid w:val="00C82915"/>
    <w:rsid w:val="00C829F0"/>
    <w:rsid w:val="00C829F1"/>
    <w:rsid w:val="00C82A4E"/>
    <w:rsid w:val="00C82B44"/>
    <w:rsid w:val="00C82D7B"/>
    <w:rsid w:val="00C838B6"/>
    <w:rsid w:val="00C83C9F"/>
    <w:rsid w:val="00C83D73"/>
    <w:rsid w:val="00C844EA"/>
    <w:rsid w:val="00C84747"/>
    <w:rsid w:val="00C85065"/>
    <w:rsid w:val="00C85152"/>
    <w:rsid w:val="00C854E8"/>
    <w:rsid w:val="00C85533"/>
    <w:rsid w:val="00C8568E"/>
    <w:rsid w:val="00C85772"/>
    <w:rsid w:val="00C85FD2"/>
    <w:rsid w:val="00C8624D"/>
    <w:rsid w:val="00C867D2"/>
    <w:rsid w:val="00C86BBC"/>
    <w:rsid w:val="00C8733A"/>
    <w:rsid w:val="00C8776E"/>
    <w:rsid w:val="00C87EF8"/>
    <w:rsid w:val="00C9069E"/>
    <w:rsid w:val="00C907CA"/>
    <w:rsid w:val="00C90940"/>
    <w:rsid w:val="00C90B86"/>
    <w:rsid w:val="00C90C8E"/>
    <w:rsid w:val="00C90D8D"/>
    <w:rsid w:val="00C90DB1"/>
    <w:rsid w:val="00C91529"/>
    <w:rsid w:val="00C91731"/>
    <w:rsid w:val="00C919D6"/>
    <w:rsid w:val="00C91AD2"/>
    <w:rsid w:val="00C922DD"/>
    <w:rsid w:val="00C92420"/>
    <w:rsid w:val="00C928CE"/>
    <w:rsid w:val="00C93290"/>
    <w:rsid w:val="00C933C8"/>
    <w:rsid w:val="00C93AC2"/>
    <w:rsid w:val="00C93CAE"/>
    <w:rsid w:val="00C93FDA"/>
    <w:rsid w:val="00C94323"/>
    <w:rsid w:val="00C94519"/>
    <w:rsid w:val="00C94840"/>
    <w:rsid w:val="00C950AB"/>
    <w:rsid w:val="00C95334"/>
    <w:rsid w:val="00C954F9"/>
    <w:rsid w:val="00C960BB"/>
    <w:rsid w:val="00C96242"/>
    <w:rsid w:val="00C966E8"/>
    <w:rsid w:val="00C96B08"/>
    <w:rsid w:val="00C96FD5"/>
    <w:rsid w:val="00C97048"/>
    <w:rsid w:val="00C97134"/>
    <w:rsid w:val="00C971BD"/>
    <w:rsid w:val="00C97D47"/>
    <w:rsid w:val="00CA0188"/>
    <w:rsid w:val="00CA02C0"/>
    <w:rsid w:val="00CA0481"/>
    <w:rsid w:val="00CA0887"/>
    <w:rsid w:val="00CA0ED4"/>
    <w:rsid w:val="00CA1449"/>
    <w:rsid w:val="00CA180C"/>
    <w:rsid w:val="00CA1ABA"/>
    <w:rsid w:val="00CA1ED8"/>
    <w:rsid w:val="00CA2336"/>
    <w:rsid w:val="00CA2389"/>
    <w:rsid w:val="00CA2DD8"/>
    <w:rsid w:val="00CA2FA0"/>
    <w:rsid w:val="00CA3658"/>
    <w:rsid w:val="00CA3AF5"/>
    <w:rsid w:val="00CA3BF7"/>
    <w:rsid w:val="00CA443E"/>
    <w:rsid w:val="00CA4BC8"/>
    <w:rsid w:val="00CA4EE3"/>
    <w:rsid w:val="00CA51F2"/>
    <w:rsid w:val="00CA564B"/>
    <w:rsid w:val="00CA57F1"/>
    <w:rsid w:val="00CA5D42"/>
    <w:rsid w:val="00CA642D"/>
    <w:rsid w:val="00CA657E"/>
    <w:rsid w:val="00CA667F"/>
    <w:rsid w:val="00CA6F1E"/>
    <w:rsid w:val="00CA70A5"/>
    <w:rsid w:val="00CA794D"/>
    <w:rsid w:val="00CA7E2B"/>
    <w:rsid w:val="00CB000B"/>
    <w:rsid w:val="00CB027F"/>
    <w:rsid w:val="00CB0610"/>
    <w:rsid w:val="00CB0B6A"/>
    <w:rsid w:val="00CB0F40"/>
    <w:rsid w:val="00CB103D"/>
    <w:rsid w:val="00CB1692"/>
    <w:rsid w:val="00CB19D6"/>
    <w:rsid w:val="00CB1D26"/>
    <w:rsid w:val="00CB2095"/>
    <w:rsid w:val="00CB23DC"/>
    <w:rsid w:val="00CB2874"/>
    <w:rsid w:val="00CB28F6"/>
    <w:rsid w:val="00CB2E52"/>
    <w:rsid w:val="00CB2EFB"/>
    <w:rsid w:val="00CB3958"/>
    <w:rsid w:val="00CB46E2"/>
    <w:rsid w:val="00CB490C"/>
    <w:rsid w:val="00CB5229"/>
    <w:rsid w:val="00CB570A"/>
    <w:rsid w:val="00CB580D"/>
    <w:rsid w:val="00CB5833"/>
    <w:rsid w:val="00CB5C0C"/>
    <w:rsid w:val="00CB6032"/>
    <w:rsid w:val="00CB6B39"/>
    <w:rsid w:val="00CB6B5D"/>
    <w:rsid w:val="00CB7A14"/>
    <w:rsid w:val="00CC053A"/>
    <w:rsid w:val="00CC0EBB"/>
    <w:rsid w:val="00CC11FD"/>
    <w:rsid w:val="00CC2312"/>
    <w:rsid w:val="00CC2448"/>
    <w:rsid w:val="00CC2788"/>
    <w:rsid w:val="00CC2F6F"/>
    <w:rsid w:val="00CC3054"/>
    <w:rsid w:val="00CC3524"/>
    <w:rsid w:val="00CC3E95"/>
    <w:rsid w:val="00CC42D5"/>
    <w:rsid w:val="00CC4647"/>
    <w:rsid w:val="00CC49CB"/>
    <w:rsid w:val="00CC4F5F"/>
    <w:rsid w:val="00CC5170"/>
    <w:rsid w:val="00CC6297"/>
    <w:rsid w:val="00CC640C"/>
    <w:rsid w:val="00CC6706"/>
    <w:rsid w:val="00CC7615"/>
    <w:rsid w:val="00CC7690"/>
    <w:rsid w:val="00CC79F4"/>
    <w:rsid w:val="00CC7A13"/>
    <w:rsid w:val="00CC7AE5"/>
    <w:rsid w:val="00CC7DB3"/>
    <w:rsid w:val="00CC7FAC"/>
    <w:rsid w:val="00CD057A"/>
    <w:rsid w:val="00CD0ECA"/>
    <w:rsid w:val="00CD1986"/>
    <w:rsid w:val="00CD1BE0"/>
    <w:rsid w:val="00CD1E17"/>
    <w:rsid w:val="00CD228B"/>
    <w:rsid w:val="00CD2C25"/>
    <w:rsid w:val="00CD2F1D"/>
    <w:rsid w:val="00CD3578"/>
    <w:rsid w:val="00CD405E"/>
    <w:rsid w:val="00CD46B1"/>
    <w:rsid w:val="00CD4925"/>
    <w:rsid w:val="00CD495B"/>
    <w:rsid w:val="00CD49B3"/>
    <w:rsid w:val="00CD4D03"/>
    <w:rsid w:val="00CD54BF"/>
    <w:rsid w:val="00CD5551"/>
    <w:rsid w:val="00CD5BE5"/>
    <w:rsid w:val="00CD6689"/>
    <w:rsid w:val="00CD68AC"/>
    <w:rsid w:val="00CD72AA"/>
    <w:rsid w:val="00CD78FB"/>
    <w:rsid w:val="00CD7E9C"/>
    <w:rsid w:val="00CE0183"/>
    <w:rsid w:val="00CE0DBD"/>
    <w:rsid w:val="00CE0FB7"/>
    <w:rsid w:val="00CE18FE"/>
    <w:rsid w:val="00CE204E"/>
    <w:rsid w:val="00CE260F"/>
    <w:rsid w:val="00CE2875"/>
    <w:rsid w:val="00CE2AFB"/>
    <w:rsid w:val="00CE2ED3"/>
    <w:rsid w:val="00CE30F9"/>
    <w:rsid w:val="00CE3325"/>
    <w:rsid w:val="00CE45FC"/>
    <w:rsid w:val="00CE4D5C"/>
    <w:rsid w:val="00CE4E41"/>
    <w:rsid w:val="00CE55AA"/>
    <w:rsid w:val="00CE55C1"/>
    <w:rsid w:val="00CE5728"/>
    <w:rsid w:val="00CE592C"/>
    <w:rsid w:val="00CE5D5C"/>
    <w:rsid w:val="00CE5DA4"/>
    <w:rsid w:val="00CE5EB7"/>
    <w:rsid w:val="00CE5EF5"/>
    <w:rsid w:val="00CE685F"/>
    <w:rsid w:val="00CE6C42"/>
    <w:rsid w:val="00CE7C5F"/>
    <w:rsid w:val="00CF05DA"/>
    <w:rsid w:val="00CF078E"/>
    <w:rsid w:val="00CF0D39"/>
    <w:rsid w:val="00CF11E6"/>
    <w:rsid w:val="00CF149D"/>
    <w:rsid w:val="00CF1956"/>
    <w:rsid w:val="00CF1BB1"/>
    <w:rsid w:val="00CF1C7C"/>
    <w:rsid w:val="00CF230F"/>
    <w:rsid w:val="00CF24D6"/>
    <w:rsid w:val="00CF2755"/>
    <w:rsid w:val="00CF2A66"/>
    <w:rsid w:val="00CF2EBF"/>
    <w:rsid w:val="00CF2F23"/>
    <w:rsid w:val="00CF3068"/>
    <w:rsid w:val="00CF30FD"/>
    <w:rsid w:val="00CF3316"/>
    <w:rsid w:val="00CF377C"/>
    <w:rsid w:val="00CF4080"/>
    <w:rsid w:val="00CF40E0"/>
    <w:rsid w:val="00CF45BB"/>
    <w:rsid w:val="00CF531C"/>
    <w:rsid w:val="00CF58EB"/>
    <w:rsid w:val="00CF601B"/>
    <w:rsid w:val="00CF6982"/>
    <w:rsid w:val="00CF6AAC"/>
    <w:rsid w:val="00CF6AE9"/>
    <w:rsid w:val="00CF6D40"/>
    <w:rsid w:val="00CF6FEC"/>
    <w:rsid w:val="00CF7398"/>
    <w:rsid w:val="00CF7588"/>
    <w:rsid w:val="00CF7D83"/>
    <w:rsid w:val="00D00029"/>
    <w:rsid w:val="00D00B14"/>
    <w:rsid w:val="00D0106E"/>
    <w:rsid w:val="00D01C30"/>
    <w:rsid w:val="00D01F9F"/>
    <w:rsid w:val="00D024DE"/>
    <w:rsid w:val="00D03330"/>
    <w:rsid w:val="00D03454"/>
    <w:rsid w:val="00D037B2"/>
    <w:rsid w:val="00D03943"/>
    <w:rsid w:val="00D03CA1"/>
    <w:rsid w:val="00D041FF"/>
    <w:rsid w:val="00D04622"/>
    <w:rsid w:val="00D04661"/>
    <w:rsid w:val="00D047A9"/>
    <w:rsid w:val="00D04ADF"/>
    <w:rsid w:val="00D05043"/>
    <w:rsid w:val="00D0537D"/>
    <w:rsid w:val="00D053EB"/>
    <w:rsid w:val="00D05E0A"/>
    <w:rsid w:val="00D06383"/>
    <w:rsid w:val="00D0665E"/>
    <w:rsid w:val="00D067DA"/>
    <w:rsid w:val="00D06B67"/>
    <w:rsid w:val="00D06C00"/>
    <w:rsid w:val="00D072FC"/>
    <w:rsid w:val="00D075EE"/>
    <w:rsid w:val="00D076A1"/>
    <w:rsid w:val="00D07A3A"/>
    <w:rsid w:val="00D07AC2"/>
    <w:rsid w:val="00D07B22"/>
    <w:rsid w:val="00D07F1A"/>
    <w:rsid w:val="00D10137"/>
    <w:rsid w:val="00D10508"/>
    <w:rsid w:val="00D1125D"/>
    <w:rsid w:val="00D114E7"/>
    <w:rsid w:val="00D11F65"/>
    <w:rsid w:val="00D12002"/>
    <w:rsid w:val="00D121B3"/>
    <w:rsid w:val="00D12279"/>
    <w:rsid w:val="00D12504"/>
    <w:rsid w:val="00D12898"/>
    <w:rsid w:val="00D128E3"/>
    <w:rsid w:val="00D12C1D"/>
    <w:rsid w:val="00D12CA8"/>
    <w:rsid w:val="00D12E19"/>
    <w:rsid w:val="00D131D6"/>
    <w:rsid w:val="00D13844"/>
    <w:rsid w:val="00D13A86"/>
    <w:rsid w:val="00D1443E"/>
    <w:rsid w:val="00D146AB"/>
    <w:rsid w:val="00D14D76"/>
    <w:rsid w:val="00D156CF"/>
    <w:rsid w:val="00D1585B"/>
    <w:rsid w:val="00D15BBE"/>
    <w:rsid w:val="00D15D5B"/>
    <w:rsid w:val="00D16303"/>
    <w:rsid w:val="00D1631E"/>
    <w:rsid w:val="00D16EFC"/>
    <w:rsid w:val="00D17702"/>
    <w:rsid w:val="00D17CA6"/>
    <w:rsid w:val="00D17D44"/>
    <w:rsid w:val="00D17F9C"/>
    <w:rsid w:val="00D20264"/>
    <w:rsid w:val="00D20D26"/>
    <w:rsid w:val="00D20E85"/>
    <w:rsid w:val="00D20EA5"/>
    <w:rsid w:val="00D20EA8"/>
    <w:rsid w:val="00D210BE"/>
    <w:rsid w:val="00D2118B"/>
    <w:rsid w:val="00D21BD0"/>
    <w:rsid w:val="00D21D37"/>
    <w:rsid w:val="00D22F66"/>
    <w:rsid w:val="00D23446"/>
    <w:rsid w:val="00D23768"/>
    <w:rsid w:val="00D23D49"/>
    <w:rsid w:val="00D23E1D"/>
    <w:rsid w:val="00D24615"/>
    <w:rsid w:val="00D24637"/>
    <w:rsid w:val="00D24C49"/>
    <w:rsid w:val="00D24D5E"/>
    <w:rsid w:val="00D25565"/>
    <w:rsid w:val="00D25A0E"/>
    <w:rsid w:val="00D25F5E"/>
    <w:rsid w:val="00D2612C"/>
    <w:rsid w:val="00D263AA"/>
    <w:rsid w:val="00D26967"/>
    <w:rsid w:val="00D26D89"/>
    <w:rsid w:val="00D271D4"/>
    <w:rsid w:val="00D275F3"/>
    <w:rsid w:val="00D27ACB"/>
    <w:rsid w:val="00D30171"/>
    <w:rsid w:val="00D30774"/>
    <w:rsid w:val="00D30A3C"/>
    <w:rsid w:val="00D30E0A"/>
    <w:rsid w:val="00D3144C"/>
    <w:rsid w:val="00D3192C"/>
    <w:rsid w:val="00D31AB5"/>
    <w:rsid w:val="00D323D1"/>
    <w:rsid w:val="00D32831"/>
    <w:rsid w:val="00D3316B"/>
    <w:rsid w:val="00D33D99"/>
    <w:rsid w:val="00D33F51"/>
    <w:rsid w:val="00D344F9"/>
    <w:rsid w:val="00D348B8"/>
    <w:rsid w:val="00D34D62"/>
    <w:rsid w:val="00D351E7"/>
    <w:rsid w:val="00D3538E"/>
    <w:rsid w:val="00D35788"/>
    <w:rsid w:val="00D359CC"/>
    <w:rsid w:val="00D363FA"/>
    <w:rsid w:val="00D36633"/>
    <w:rsid w:val="00D36C85"/>
    <w:rsid w:val="00D37842"/>
    <w:rsid w:val="00D40020"/>
    <w:rsid w:val="00D40A7D"/>
    <w:rsid w:val="00D412BC"/>
    <w:rsid w:val="00D419DA"/>
    <w:rsid w:val="00D41D3A"/>
    <w:rsid w:val="00D41F73"/>
    <w:rsid w:val="00D4281F"/>
    <w:rsid w:val="00D42B2E"/>
    <w:rsid w:val="00D42CAA"/>
    <w:rsid w:val="00D42DC2"/>
    <w:rsid w:val="00D42F45"/>
    <w:rsid w:val="00D4302B"/>
    <w:rsid w:val="00D435CE"/>
    <w:rsid w:val="00D436C5"/>
    <w:rsid w:val="00D4382B"/>
    <w:rsid w:val="00D43842"/>
    <w:rsid w:val="00D4429D"/>
    <w:rsid w:val="00D45073"/>
    <w:rsid w:val="00D4580D"/>
    <w:rsid w:val="00D459AD"/>
    <w:rsid w:val="00D45D24"/>
    <w:rsid w:val="00D45FFA"/>
    <w:rsid w:val="00D461B8"/>
    <w:rsid w:val="00D47B09"/>
    <w:rsid w:val="00D5041E"/>
    <w:rsid w:val="00D50439"/>
    <w:rsid w:val="00D505BA"/>
    <w:rsid w:val="00D50613"/>
    <w:rsid w:val="00D50847"/>
    <w:rsid w:val="00D50A7F"/>
    <w:rsid w:val="00D5106A"/>
    <w:rsid w:val="00D51E0C"/>
    <w:rsid w:val="00D52125"/>
    <w:rsid w:val="00D528FF"/>
    <w:rsid w:val="00D52A9A"/>
    <w:rsid w:val="00D531CE"/>
    <w:rsid w:val="00D5357F"/>
    <w:rsid w:val="00D537E1"/>
    <w:rsid w:val="00D53904"/>
    <w:rsid w:val="00D54BBB"/>
    <w:rsid w:val="00D54E59"/>
    <w:rsid w:val="00D54F79"/>
    <w:rsid w:val="00D550E6"/>
    <w:rsid w:val="00D556DB"/>
    <w:rsid w:val="00D55BB2"/>
    <w:rsid w:val="00D55C1B"/>
    <w:rsid w:val="00D56019"/>
    <w:rsid w:val="00D56660"/>
    <w:rsid w:val="00D5678C"/>
    <w:rsid w:val="00D56940"/>
    <w:rsid w:val="00D56B5A"/>
    <w:rsid w:val="00D573E5"/>
    <w:rsid w:val="00D607F8"/>
    <w:rsid w:val="00D6091A"/>
    <w:rsid w:val="00D61583"/>
    <w:rsid w:val="00D616E7"/>
    <w:rsid w:val="00D61E4F"/>
    <w:rsid w:val="00D62682"/>
    <w:rsid w:val="00D63015"/>
    <w:rsid w:val="00D63C0E"/>
    <w:rsid w:val="00D6447C"/>
    <w:rsid w:val="00D646A1"/>
    <w:rsid w:val="00D6484A"/>
    <w:rsid w:val="00D648C4"/>
    <w:rsid w:val="00D6530B"/>
    <w:rsid w:val="00D6548A"/>
    <w:rsid w:val="00D65A99"/>
    <w:rsid w:val="00D6605A"/>
    <w:rsid w:val="00D667BE"/>
    <w:rsid w:val="00D6695F"/>
    <w:rsid w:val="00D67FC8"/>
    <w:rsid w:val="00D67FE3"/>
    <w:rsid w:val="00D70885"/>
    <w:rsid w:val="00D7097F"/>
    <w:rsid w:val="00D70A51"/>
    <w:rsid w:val="00D70C22"/>
    <w:rsid w:val="00D71208"/>
    <w:rsid w:val="00D71389"/>
    <w:rsid w:val="00D713F5"/>
    <w:rsid w:val="00D71424"/>
    <w:rsid w:val="00D71DB3"/>
    <w:rsid w:val="00D725B6"/>
    <w:rsid w:val="00D72A53"/>
    <w:rsid w:val="00D72AB1"/>
    <w:rsid w:val="00D733D4"/>
    <w:rsid w:val="00D7380B"/>
    <w:rsid w:val="00D73E90"/>
    <w:rsid w:val="00D74141"/>
    <w:rsid w:val="00D741B4"/>
    <w:rsid w:val="00D74E1D"/>
    <w:rsid w:val="00D74E3D"/>
    <w:rsid w:val="00D74FB7"/>
    <w:rsid w:val="00D75035"/>
    <w:rsid w:val="00D751AA"/>
    <w:rsid w:val="00D75308"/>
    <w:rsid w:val="00D75644"/>
    <w:rsid w:val="00D75B72"/>
    <w:rsid w:val="00D76809"/>
    <w:rsid w:val="00D76A72"/>
    <w:rsid w:val="00D77277"/>
    <w:rsid w:val="00D80062"/>
    <w:rsid w:val="00D8058C"/>
    <w:rsid w:val="00D80D04"/>
    <w:rsid w:val="00D811E5"/>
    <w:rsid w:val="00D81656"/>
    <w:rsid w:val="00D828A2"/>
    <w:rsid w:val="00D82C2C"/>
    <w:rsid w:val="00D83029"/>
    <w:rsid w:val="00D834AF"/>
    <w:rsid w:val="00D83565"/>
    <w:rsid w:val="00D83AE9"/>
    <w:rsid w:val="00D83D87"/>
    <w:rsid w:val="00D842DA"/>
    <w:rsid w:val="00D84537"/>
    <w:rsid w:val="00D84A3F"/>
    <w:rsid w:val="00D84A6D"/>
    <w:rsid w:val="00D84E7B"/>
    <w:rsid w:val="00D860D2"/>
    <w:rsid w:val="00D8676C"/>
    <w:rsid w:val="00D8695B"/>
    <w:rsid w:val="00D86A30"/>
    <w:rsid w:val="00D87166"/>
    <w:rsid w:val="00D872CB"/>
    <w:rsid w:val="00D87584"/>
    <w:rsid w:val="00D878D4"/>
    <w:rsid w:val="00D878EB"/>
    <w:rsid w:val="00D87908"/>
    <w:rsid w:val="00D87A65"/>
    <w:rsid w:val="00D87C78"/>
    <w:rsid w:val="00D87CCF"/>
    <w:rsid w:val="00D87DF6"/>
    <w:rsid w:val="00D90D14"/>
    <w:rsid w:val="00D91426"/>
    <w:rsid w:val="00D91688"/>
    <w:rsid w:val="00D91727"/>
    <w:rsid w:val="00D9184C"/>
    <w:rsid w:val="00D92B8A"/>
    <w:rsid w:val="00D92E69"/>
    <w:rsid w:val="00D92FA2"/>
    <w:rsid w:val="00D93C87"/>
    <w:rsid w:val="00D93CDA"/>
    <w:rsid w:val="00D940D9"/>
    <w:rsid w:val="00D943DF"/>
    <w:rsid w:val="00D94820"/>
    <w:rsid w:val="00D948AB"/>
    <w:rsid w:val="00D94E15"/>
    <w:rsid w:val="00D95A05"/>
    <w:rsid w:val="00D961CB"/>
    <w:rsid w:val="00D9643A"/>
    <w:rsid w:val="00D97198"/>
    <w:rsid w:val="00D97339"/>
    <w:rsid w:val="00D9748C"/>
    <w:rsid w:val="00D979C5"/>
    <w:rsid w:val="00D97CB4"/>
    <w:rsid w:val="00D97DD4"/>
    <w:rsid w:val="00D97E02"/>
    <w:rsid w:val="00D97E95"/>
    <w:rsid w:val="00DA0013"/>
    <w:rsid w:val="00DA08A9"/>
    <w:rsid w:val="00DA0935"/>
    <w:rsid w:val="00DA1017"/>
    <w:rsid w:val="00DA11AF"/>
    <w:rsid w:val="00DA14E6"/>
    <w:rsid w:val="00DA1D66"/>
    <w:rsid w:val="00DA1E5D"/>
    <w:rsid w:val="00DA2CEC"/>
    <w:rsid w:val="00DA2F7D"/>
    <w:rsid w:val="00DA30F1"/>
    <w:rsid w:val="00DA3701"/>
    <w:rsid w:val="00DA3915"/>
    <w:rsid w:val="00DA3F1D"/>
    <w:rsid w:val="00DA4159"/>
    <w:rsid w:val="00DA4368"/>
    <w:rsid w:val="00DA4788"/>
    <w:rsid w:val="00DA49B7"/>
    <w:rsid w:val="00DA4D84"/>
    <w:rsid w:val="00DA51F6"/>
    <w:rsid w:val="00DA520F"/>
    <w:rsid w:val="00DA52FD"/>
    <w:rsid w:val="00DA5363"/>
    <w:rsid w:val="00DA5A8A"/>
    <w:rsid w:val="00DA5E13"/>
    <w:rsid w:val="00DA603B"/>
    <w:rsid w:val="00DA617F"/>
    <w:rsid w:val="00DA6A4C"/>
    <w:rsid w:val="00DA6F00"/>
    <w:rsid w:val="00DA70B1"/>
    <w:rsid w:val="00DA70C9"/>
    <w:rsid w:val="00DA76F3"/>
    <w:rsid w:val="00DB02EC"/>
    <w:rsid w:val="00DB045E"/>
    <w:rsid w:val="00DB0901"/>
    <w:rsid w:val="00DB0DDE"/>
    <w:rsid w:val="00DB1170"/>
    <w:rsid w:val="00DB132D"/>
    <w:rsid w:val="00DB15AB"/>
    <w:rsid w:val="00DB166F"/>
    <w:rsid w:val="00DB1A94"/>
    <w:rsid w:val="00DB26CD"/>
    <w:rsid w:val="00DB290E"/>
    <w:rsid w:val="00DB2DDE"/>
    <w:rsid w:val="00DB34CC"/>
    <w:rsid w:val="00DB3C2A"/>
    <w:rsid w:val="00DB3E7E"/>
    <w:rsid w:val="00DB441C"/>
    <w:rsid w:val="00DB44AF"/>
    <w:rsid w:val="00DB4D68"/>
    <w:rsid w:val="00DB4D70"/>
    <w:rsid w:val="00DB5414"/>
    <w:rsid w:val="00DB561E"/>
    <w:rsid w:val="00DB5C18"/>
    <w:rsid w:val="00DB60B2"/>
    <w:rsid w:val="00DB62AC"/>
    <w:rsid w:val="00DB6443"/>
    <w:rsid w:val="00DB6CE5"/>
    <w:rsid w:val="00DB7281"/>
    <w:rsid w:val="00DB73C8"/>
    <w:rsid w:val="00DB7F4A"/>
    <w:rsid w:val="00DC0762"/>
    <w:rsid w:val="00DC0CEB"/>
    <w:rsid w:val="00DC16C0"/>
    <w:rsid w:val="00DC1899"/>
    <w:rsid w:val="00DC1F58"/>
    <w:rsid w:val="00DC339B"/>
    <w:rsid w:val="00DC3599"/>
    <w:rsid w:val="00DC3630"/>
    <w:rsid w:val="00DC3D2A"/>
    <w:rsid w:val="00DC3DFE"/>
    <w:rsid w:val="00DC478F"/>
    <w:rsid w:val="00DC47AC"/>
    <w:rsid w:val="00DC48F0"/>
    <w:rsid w:val="00DC48FE"/>
    <w:rsid w:val="00DC4A14"/>
    <w:rsid w:val="00DC5250"/>
    <w:rsid w:val="00DC5486"/>
    <w:rsid w:val="00DC5AA9"/>
    <w:rsid w:val="00DC5D40"/>
    <w:rsid w:val="00DC66C0"/>
    <w:rsid w:val="00DC69A7"/>
    <w:rsid w:val="00DC708C"/>
    <w:rsid w:val="00DC71D1"/>
    <w:rsid w:val="00DC72BF"/>
    <w:rsid w:val="00DC73F1"/>
    <w:rsid w:val="00DD0438"/>
    <w:rsid w:val="00DD0473"/>
    <w:rsid w:val="00DD0497"/>
    <w:rsid w:val="00DD0543"/>
    <w:rsid w:val="00DD07A5"/>
    <w:rsid w:val="00DD083D"/>
    <w:rsid w:val="00DD0F3B"/>
    <w:rsid w:val="00DD173E"/>
    <w:rsid w:val="00DD18D4"/>
    <w:rsid w:val="00DD1A74"/>
    <w:rsid w:val="00DD1ADA"/>
    <w:rsid w:val="00DD2015"/>
    <w:rsid w:val="00DD22C2"/>
    <w:rsid w:val="00DD2DD5"/>
    <w:rsid w:val="00DD30E9"/>
    <w:rsid w:val="00DD4179"/>
    <w:rsid w:val="00DD4346"/>
    <w:rsid w:val="00DD451C"/>
    <w:rsid w:val="00DD4F47"/>
    <w:rsid w:val="00DD501B"/>
    <w:rsid w:val="00DD50DC"/>
    <w:rsid w:val="00DD536B"/>
    <w:rsid w:val="00DD5B05"/>
    <w:rsid w:val="00DD65FC"/>
    <w:rsid w:val="00DD68A9"/>
    <w:rsid w:val="00DD6CFC"/>
    <w:rsid w:val="00DD6DF0"/>
    <w:rsid w:val="00DD704A"/>
    <w:rsid w:val="00DD757E"/>
    <w:rsid w:val="00DD76FC"/>
    <w:rsid w:val="00DD7BE4"/>
    <w:rsid w:val="00DD7D7E"/>
    <w:rsid w:val="00DD7FBB"/>
    <w:rsid w:val="00DD7FC9"/>
    <w:rsid w:val="00DE0770"/>
    <w:rsid w:val="00DE0B9F"/>
    <w:rsid w:val="00DE1ACB"/>
    <w:rsid w:val="00DE231A"/>
    <w:rsid w:val="00DE231C"/>
    <w:rsid w:val="00DE266C"/>
    <w:rsid w:val="00DE2A9E"/>
    <w:rsid w:val="00DE2D4C"/>
    <w:rsid w:val="00DE33DE"/>
    <w:rsid w:val="00DE37DA"/>
    <w:rsid w:val="00DE4238"/>
    <w:rsid w:val="00DE4340"/>
    <w:rsid w:val="00DE446D"/>
    <w:rsid w:val="00DE4764"/>
    <w:rsid w:val="00DE4E80"/>
    <w:rsid w:val="00DE4FD4"/>
    <w:rsid w:val="00DE5FE4"/>
    <w:rsid w:val="00DE657F"/>
    <w:rsid w:val="00DE65A1"/>
    <w:rsid w:val="00DE6E1D"/>
    <w:rsid w:val="00DE708A"/>
    <w:rsid w:val="00DE7222"/>
    <w:rsid w:val="00DF02AA"/>
    <w:rsid w:val="00DF0384"/>
    <w:rsid w:val="00DF05CE"/>
    <w:rsid w:val="00DF0C71"/>
    <w:rsid w:val="00DF0ECB"/>
    <w:rsid w:val="00DF1218"/>
    <w:rsid w:val="00DF1580"/>
    <w:rsid w:val="00DF1B19"/>
    <w:rsid w:val="00DF1E78"/>
    <w:rsid w:val="00DF2072"/>
    <w:rsid w:val="00DF20E0"/>
    <w:rsid w:val="00DF2313"/>
    <w:rsid w:val="00DF2513"/>
    <w:rsid w:val="00DF287E"/>
    <w:rsid w:val="00DF28D9"/>
    <w:rsid w:val="00DF2C72"/>
    <w:rsid w:val="00DF2EEE"/>
    <w:rsid w:val="00DF357C"/>
    <w:rsid w:val="00DF4102"/>
    <w:rsid w:val="00DF48D1"/>
    <w:rsid w:val="00DF5665"/>
    <w:rsid w:val="00DF5F69"/>
    <w:rsid w:val="00DF6462"/>
    <w:rsid w:val="00DF66A8"/>
    <w:rsid w:val="00DF66BC"/>
    <w:rsid w:val="00DF7734"/>
    <w:rsid w:val="00DF7946"/>
    <w:rsid w:val="00DF7995"/>
    <w:rsid w:val="00DF7FE3"/>
    <w:rsid w:val="00E00A2E"/>
    <w:rsid w:val="00E010E8"/>
    <w:rsid w:val="00E01411"/>
    <w:rsid w:val="00E014BD"/>
    <w:rsid w:val="00E014C6"/>
    <w:rsid w:val="00E0165A"/>
    <w:rsid w:val="00E01745"/>
    <w:rsid w:val="00E01805"/>
    <w:rsid w:val="00E01844"/>
    <w:rsid w:val="00E01BBC"/>
    <w:rsid w:val="00E01C5D"/>
    <w:rsid w:val="00E02580"/>
    <w:rsid w:val="00E02E10"/>
    <w:rsid w:val="00E02FA0"/>
    <w:rsid w:val="00E030DC"/>
    <w:rsid w:val="00E03125"/>
    <w:rsid w:val="00E031CC"/>
    <w:rsid w:val="00E035EE"/>
    <w:rsid w:val="00E036DC"/>
    <w:rsid w:val="00E040C5"/>
    <w:rsid w:val="00E0491A"/>
    <w:rsid w:val="00E04A3B"/>
    <w:rsid w:val="00E04F56"/>
    <w:rsid w:val="00E050CA"/>
    <w:rsid w:val="00E06093"/>
    <w:rsid w:val="00E06685"/>
    <w:rsid w:val="00E07436"/>
    <w:rsid w:val="00E07AD1"/>
    <w:rsid w:val="00E100D5"/>
    <w:rsid w:val="00E10355"/>
    <w:rsid w:val="00E10454"/>
    <w:rsid w:val="00E10551"/>
    <w:rsid w:val="00E10F1E"/>
    <w:rsid w:val="00E1128C"/>
    <w:rsid w:val="00E112E5"/>
    <w:rsid w:val="00E11777"/>
    <w:rsid w:val="00E11A4D"/>
    <w:rsid w:val="00E1226C"/>
    <w:rsid w:val="00E122D8"/>
    <w:rsid w:val="00E12CC8"/>
    <w:rsid w:val="00E12D86"/>
    <w:rsid w:val="00E13137"/>
    <w:rsid w:val="00E13147"/>
    <w:rsid w:val="00E1332F"/>
    <w:rsid w:val="00E135E6"/>
    <w:rsid w:val="00E13883"/>
    <w:rsid w:val="00E1450E"/>
    <w:rsid w:val="00E149CB"/>
    <w:rsid w:val="00E14BFA"/>
    <w:rsid w:val="00E15144"/>
    <w:rsid w:val="00E152C9"/>
    <w:rsid w:val="00E15352"/>
    <w:rsid w:val="00E153D1"/>
    <w:rsid w:val="00E15719"/>
    <w:rsid w:val="00E158BC"/>
    <w:rsid w:val="00E15975"/>
    <w:rsid w:val="00E15D57"/>
    <w:rsid w:val="00E16271"/>
    <w:rsid w:val="00E164DB"/>
    <w:rsid w:val="00E16648"/>
    <w:rsid w:val="00E1671C"/>
    <w:rsid w:val="00E16A01"/>
    <w:rsid w:val="00E16A77"/>
    <w:rsid w:val="00E16D9B"/>
    <w:rsid w:val="00E170E0"/>
    <w:rsid w:val="00E17550"/>
    <w:rsid w:val="00E17B9B"/>
    <w:rsid w:val="00E17F1D"/>
    <w:rsid w:val="00E20086"/>
    <w:rsid w:val="00E200B2"/>
    <w:rsid w:val="00E20315"/>
    <w:rsid w:val="00E20A39"/>
    <w:rsid w:val="00E20E9E"/>
    <w:rsid w:val="00E21CC7"/>
    <w:rsid w:val="00E22349"/>
    <w:rsid w:val="00E22F4A"/>
    <w:rsid w:val="00E230C5"/>
    <w:rsid w:val="00E23251"/>
    <w:rsid w:val="00E23F45"/>
    <w:rsid w:val="00E24924"/>
    <w:rsid w:val="00E249C5"/>
    <w:rsid w:val="00E24B0C"/>
    <w:rsid w:val="00E24D9E"/>
    <w:rsid w:val="00E24F23"/>
    <w:rsid w:val="00E252C6"/>
    <w:rsid w:val="00E25849"/>
    <w:rsid w:val="00E26F72"/>
    <w:rsid w:val="00E2768B"/>
    <w:rsid w:val="00E276CD"/>
    <w:rsid w:val="00E279B2"/>
    <w:rsid w:val="00E30811"/>
    <w:rsid w:val="00E309EC"/>
    <w:rsid w:val="00E30C90"/>
    <w:rsid w:val="00E30E23"/>
    <w:rsid w:val="00E30F3D"/>
    <w:rsid w:val="00E30FDA"/>
    <w:rsid w:val="00E3197E"/>
    <w:rsid w:val="00E31A3B"/>
    <w:rsid w:val="00E31B3D"/>
    <w:rsid w:val="00E3255A"/>
    <w:rsid w:val="00E331EB"/>
    <w:rsid w:val="00E33232"/>
    <w:rsid w:val="00E33380"/>
    <w:rsid w:val="00E3341E"/>
    <w:rsid w:val="00E33504"/>
    <w:rsid w:val="00E335D2"/>
    <w:rsid w:val="00E33963"/>
    <w:rsid w:val="00E33BA7"/>
    <w:rsid w:val="00E342F8"/>
    <w:rsid w:val="00E34A48"/>
    <w:rsid w:val="00E351ED"/>
    <w:rsid w:val="00E35337"/>
    <w:rsid w:val="00E35C55"/>
    <w:rsid w:val="00E35D4D"/>
    <w:rsid w:val="00E366CF"/>
    <w:rsid w:val="00E36850"/>
    <w:rsid w:val="00E36E4B"/>
    <w:rsid w:val="00E36FAB"/>
    <w:rsid w:val="00E37147"/>
    <w:rsid w:val="00E374BE"/>
    <w:rsid w:val="00E377EC"/>
    <w:rsid w:val="00E378AE"/>
    <w:rsid w:val="00E37DE5"/>
    <w:rsid w:val="00E37F21"/>
    <w:rsid w:val="00E401D9"/>
    <w:rsid w:val="00E40211"/>
    <w:rsid w:val="00E408C4"/>
    <w:rsid w:val="00E408F9"/>
    <w:rsid w:val="00E40A1C"/>
    <w:rsid w:val="00E40B54"/>
    <w:rsid w:val="00E40F65"/>
    <w:rsid w:val="00E410F4"/>
    <w:rsid w:val="00E41667"/>
    <w:rsid w:val="00E418DF"/>
    <w:rsid w:val="00E42B19"/>
    <w:rsid w:val="00E42B70"/>
    <w:rsid w:val="00E42CAE"/>
    <w:rsid w:val="00E42D79"/>
    <w:rsid w:val="00E43570"/>
    <w:rsid w:val="00E44B87"/>
    <w:rsid w:val="00E44C63"/>
    <w:rsid w:val="00E45204"/>
    <w:rsid w:val="00E459E9"/>
    <w:rsid w:val="00E46CB0"/>
    <w:rsid w:val="00E47517"/>
    <w:rsid w:val="00E47576"/>
    <w:rsid w:val="00E4795A"/>
    <w:rsid w:val="00E479C9"/>
    <w:rsid w:val="00E5040E"/>
    <w:rsid w:val="00E509B3"/>
    <w:rsid w:val="00E50A7F"/>
    <w:rsid w:val="00E50B1A"/>
    <w:rsid w:val="00E50E72"/>
    <w:rsid w:val="00E51145"/>
    <w:rsid w:val="00E51495"/>
    <w:rsid w:val="00E514D4"/>
    <w:rsid w:val="00E51736"/>
    <w:rsid w:val="00E51C86"/>
    <w:rsid w:val="00E51F04"/>
    <w:rsid w:val="00E526C4"/>
    <w:rsid w:val="00E526F5"/>
    <w:rsid w:val="00E52761"/>
    <w:rsid w:val="00E53684"/>
    <w:rsid w:val="00E5374B"/>
    <w:rsid w:val="00E53BA4"/>
    <w:rsid w:val="00E5419C"/>
    <w:rsid w:val="00E5434E"/>
    <w:rsid w:val="00E543BF"/>
    <w:rsid w:val="00E54488"/>
    <w:rsid w:val="00E54A55"/>
    <w:rsid w:val="00E54F6C"/>
    <w:rsid w:val="00E55131"/>
    <w:rsid w:val="00E5555C"/>
    <w:rsid w:val="00E55EB8"/>
    <w:rsid w:val="00E55F44"/>
    <w:rsid w:val="00E56FF4"/>
    <w:rsid w:val="00E5705C"/>
    <w:rsid w:val="00E57060"/>
    <w:rsid w:val="00E57505"/>
    <w:rsid w:val="00E576A0"/>
    <w:rsid w:val="00E577BA"/>
    <w:rsid w:val="00E6034B"/>
    <w:rsid w:val="00E603C3"/>
    <w:rsid w:val="00E607CE"/>
    <w:rsid w:val="00E609ED"/>
    <w:rsid w:val="00E60D64"/>
    <w:rsid w:val="00E61040"/>
    <w:rsid w:val="00E61220"/>
    <w:rsid w:val="00E61884"/>
    <w:rsid w:val="00E61DC5"/>
    <w:rsid w:val="00E61F4D"/>
    <w:rsid w:val="00E6227C"/>
    <w:rsid w:val="00E62B3E"/>
    <w:rsid w:val="00E62CAB"/>
    <w:rsid w:val="00E62ED5"/>
    <w:rsid w:val="00E6360B"/>
    <w:rsid w:val="00E63CCC"/>
    <w:rsid w:val="00E640D7"/>
    <w:rsid w:val="00E6472F"/>
    <w:rsid w:val="00E6549E"/>
    <w:rsid w:val="00E65BA8"/>
    <w:rsid w:val="00E65DB3"/>
    <w:rsid w:val="00E65EDE"/>
    <w:rsid w:val="00E66AE7"/>
    <w:rsid w:val="00E66D36"/>
    <w:rsid w:val="00E67084"/>
    <w:rsid w:val="00E67378"/>
    <w:rsid w:val="00E67ACF"/>
    <w:rsid w:val="00E67C2D"/>
    <w:rsid w:val="00E703E7"/>
    <w:rsid w:val="00E70F81"/>
    <w:rsid w:val="00E70FCB"/>
    <w:rsid w:val="00E7118B"/>
    <w:rsid w:val="00E715C0"/>
    <w:rsid w:val="00E71AA9"/>
    <w:rsid w:val="00E71B63"/>
    <w:rsid w:val="00E72B96"/>
    <w:rsid w:val="00E72DAE"/>
    <w:rsid w:val="00E72E90"/>
    <w:rsid w:val="00E73C68"/>
    <w:rsid w:val="00E747B1"/>
    <w:rsid w:val="00E748C0"/>
    <w:rsid w:val="00E74BA2"/>
    <w:rsid w:val="00E7516C"/>
    <w:rsid w:val="00E75372"/>
    <w:rsid w:val="00E756D0"/>
    <w:rsid w:val="00E75B64"/>
    <w:rsid w:val="00E75DCD"/>
    <w:rsid w:val="00E76650"/>
    <w:rsid w:val="00E76A04"/>
    <w:rsid w:val="00E77055"/>
    <w:rsid w:val="00E7725C"/>
    <w:rsid w:val="00E772AE"/>
    <w:rsid w:val="00E77460"/>
    <w:rsid w:val="00E77723"/>
    <w:rsid w:val="00E778F7"/>
    <w:rsid w:val="00E77F84"/>
    <w:rsid w:val="00E808AA"/>
    <w:rsid w:val="00E80F0C"/>
    <w:rsid w:val="00E80F19"/>
    <w:rsid w:val="00E810DD"/>
    <w:rsid w:val="00E82026"/>
    <w:rsid w:val="00E8285D"/>
    <w:rsid w:val="00E834CF"/>
    <w:rsid w:val="00E8353F"/>
    <w:rsid w:val="00E8374A"/>
    <w:rsid w:val="00E83ABC"/>
    <w:rsid w:val="00E83B16"/>
    <w:rsid w:val="00E844F2"/>
    <w:rsid w:val="00E84611"/>
    <w:rsid w:val="00E848A8"/>
    <w:rsid w:val="00E84F39"/>
    <w:rsid w:val="00E86F67"/>
    <w:rsid w:val="00E871E9"/>
    <w:rsid w:val="00E8739D"/>
    <w:rsid w:val="00E874DA"/>
    <w:rsid w:val="00E875CF"/>
    <w:rsid w:val="00E87D16"/>
    <w:rsid w:val="00E902F9"/>
    <w:rsid w:val="00E90A35"/>
    <w:rsid w:val="00E90AD0"/>
    <w:rsid w:val="00E91518"/>
    <w:rsid w:val="00E916F7"/>
    <w:rsid w:val="00E91748"/>
    <w:rsid w:val="00E92C31"/>
    <w:rsid w:val="00E92DA4"/>
    <w:rsid w:val="00E92FCB"/>
    <w:rsid w:val="00E936EA"/>
    <w:rsid w:val="00E93A4A"/>
    <w:rsid w:val="00E93F87"/>
    <w:rsid w:val="00E94353"/>
    <w:rsid w:val="00E944E8"/>
    <w:rsid w:val="00E94C07"/>
    <w:rsid w:val="00E94DA5"/>
    <w:rsid w:val="00E94EDA"/>
    <w:rsid w:val="00E94FA6"/>
    <w:rsid w:val="00E95102"/>
    <w:rsid w:val="00E95143"/>
    <w:rsid w:val="00E956C9"/>
    <w:rsid w:val="00E95795"/>
    <w:rsid w:val="00E95F55"/>
    <w:rsid w:val="00E95F80"/>
    <w:rsid w:val="00E96163"/>
    <w:rsid w:val="00E96519"/>
    <w:rsid w:val="00E96BFD"/>
    <w:rsid w:val="00E96CC7"/>
    <w:rsid w:val="00E96FBA"/>
    <w:rsid w:val="00E9724C"/>
    <w:rsid w:val="00E97C5B"/>
    <w:rsid w:val="00EA0000"/>
    <w:rsid w:val="00EA12DD"/>
    <w:rsid w:val="00EA147F"/>
    <w:rsid w:val="00EA1E2F"/>
    <w:rsid w:val="00EA31A0"/>
    <w:rsid w:val="00EA3A8F"/>
    <w:rsid w:val="00EA3C58"/>
    <w:rsid w:val="00EA4607"/>
    <w:rsid w:val="00EA47D4"/>
    <w:rsid w:val="00EA4A27"/>
    <w:rsid w:val="00EA4FA6"/>
    <w:rsid w:val="00EA53D0"/>
    <w:rsid w:val="00EA5642"/>
    <w:rsid w:val="00EA5763"/>
    <w:rsid w:val="00EA612B"/>
    <w:rsid w:val="00EA620A"/>
    <w:rsid w:val="00EA66C9"/>
    <w:rsid w:val="00EA728A"/>
    <w:rsid w:val="00EA73DF"/>
    <w:rsid w:val="00EA746B"/>
    <w:rsid w:val="00EA7BA7"/>
    <w:rsid w:val="00EA7D2D"/>
    <w:rsid w:val="00EB00B7"/>
    <w:rsid w:val="00EB0698"/>
    <w:rsid w:val="00EB08E9"/>
    <w:rsid w:val="00EB0A22"/>
    <w:rsid w:val="00EB0BA0"/>
    <w:rsid w:val="00EB1410"/>
    <w:rsid w:val="00EB1486"/>
    <w:rsid w:val="00EB1A25"/>
    <w:rsid w:val="00EB1FCB"/>
    <w:rsid w:val="00EB21C0"/>
    <w:rsid w:val="00EB27FE"/>
    <w:rsid w:val="00EB29D6"/>
    <w:rsid w:val="00EB2B2E"/>
    <w:rsid w:val="00EB31DB"/>
    <w:rsid w:val="00EB329D"/>
    <w:rsid w:val="00EB3387"/>
    <w:rsid w:val="00EB3AFC"/>
    <w:rsid w:val="00EB439B"/>
    <w:rsid w:val="00EB541C"/>
    <w:rsid w:val="00EB635F"/>
    <w:rsid w:val="00EB640A"/>
    <w:rsid w:val="00EB6598"/>
    <w:rsid w:val="00EB78FC"/>
    <w:rsid w:val="00EC09BB"/>
    <w:rsid w:val="00EC0F3F"/>
    <w:rsid w:val="00EC1A20"/>
    <w:rsid w:val="00EC1D0D"/>
    <w:rsid w:val="00EC1D1A"/>
    <w:rsid w:val="00EC1E11"/>
    <w:rsid w:val="00EC1F09"/>
    <w:rsid w:val="00EC2BF3"/>
    <w:rsid w:val="00EC3077"/>
    <w:rsid w:val="00EC33D5"/>
    <w:rsid w:val="00EC3D27"/>
    <w:rsid w:val="00EC3ECE"/>
    <w:rsid w:val="00EC42CE"/>
    <w:rsid w:val="00EC45E4"/>
    <w:rsid w:val="00EC4814"/>
    <w:rsid w:val="00EC4981"/>
    <w:rsid w:val="00EC4F99"/>
    <w:rsid w:val="00EC516B"/>
    <w:rsid w:val="00EC5481"/>
    <w:rsid w:val="00EC5BA9"/>
    <w:rsid w:val="00EC5E79"/>
    <w:rsid w:val="00EC5FFB"/>
    <w:rsid w:val="00EC616D"/>
    <w:rsid w:val="00EC7363"/>
    <w:rsid w:val="00EC752F"/>
    <w:rsid w:val="00EC7757"/>
    <w:rsid w:val="00EC7B5C"/>
    <w:rsid w:val="00EC7BF7"/>
    <w:rsid w:val="00EC7C9D"/>
    <w:rsid w:val="00EC7ECE"/>
    <w:rsid w:val="00ED0103"/>
    <w:rsid w:val="00ED03AB"/>
    <w:rsid w:val="00ED0B12"/>
    <w:rsid w:val="00ED11F7"/>
    <w:rsid w:val="00ED1963"/>
    <w:rsid w:val="00ED1AAD"/>
    <w:rsid w:val="00ED1B41"/>
    <w:rsid w:val="00ED1CD4"/>
    <w:rsid w:val="00ED1D2B"/>
    <w:rsid w:val="00ED2533"/>
    <w:rsid w:val="00ED377A"/>
    <w:rsid w:val="00ED378A"/>
    <w:rsid w:val="00ED3C14"/>
    <w:rsid w:val="00ED3DEB"/>
    <w:rsid w:val="00ED46A3"/>
    <w:rsid w:val="00ED4813"/>
    <w:rsid w:val="00ED49A7"/>
    <w:rsid w:val="00ED4BB4"/>
    <w:rsid w:val="00ED51C6"/>
    <w:rsid w:val="00ED54C6"/>
    <w:rsid w:val="00ED57FF"/>
    <w:rsid w:val="00ED5882"/>
    <w:rsid w:val="00ED64B5"/>
    <w:rsid w:val="00ED6670"/>
    <w:rsid w:val="00ED7034"/>
    <w:rsid w:val="00ED749E"/>
    <w:rsid w:val="00ED755A"/>
    <w:rsid w:val="00ED76D9"/>
    <w:rsid w:val="00ED7C6A"/>
    <w:rsid w:val="00ED7D2A"/>
    <w:rsid w:val="00ED7DE5"/>
    <w:rsid w:val="00ED7E80"/>
    <w:rsid w:val="00EE0C5B"/>
    <w:rsid w:val="00EE10D2"/>
    <w:rsid w:val="00EE193E"/>
    <w:rsid w:val="00EE1C48"/>
    <w:rsid w:val="00EE1CBD"/>
    <w:rsid w:val="00EE1F12"/>
    <w:rsid w:val="00EE21C9"/>
    <w:rsid w:val="00EE25D2"/>
    <w:rsid w:val="00EE27AE"/>
    <w:rsid w:val="00EE29ED"/>
    <w:rsid w:val="00EE2C35"/>
    <w:rsid w:val="00EE46BC"/>
    <w:rsid w:val="00EE46EB"/>
    <w:rsid w:val="00EE51BF"/>
    <w:rsid w:val="00EE5528"/>
    <w:rsid w:val="00EE5BBD"/>
    <w:rsid w:val="00EE6282"/>
    <w:rsid w:val="00EE649E"/>
    <w:rsid w:val="00EE67BB"/>
    <w:rsid w:val="00EE6A50"/>
    <w:rsid w:val="00EE709A"/>
    <w:rsid w:val="00EE70DE"/>
    <w:rsid w:val="00EE7361"/>
    <w:rsid w:val="00EE756E"/>
    <w:rsid w:val="00EE7CCA"/>
    <w:rsid w:val="00EE7D6D"/>
    <w:rsid w:val="00EF098B"/>
    <w:rsid w:val="00EF0A2F"/>
    <w:rsid w:val="00EF1425"/>
    <w:rsid w:val="00EF1C44"/>
    <w:rsid w:val="00EF1CE9"/>
    <w:rsid w:val="00EF1D36"/>
    <w:rsid w:val="00EF242D"/>
    <w:rsid w:val="00EF2B53"/>
    <w:rsid w:val="00EF2D2A"/>
    <w:rsid w:val="00EF2F91"/>
    <w:rsid w:val="00EF3862"/>
    <w:rsid w:val="00EF4988"/>
    <w:rsid w:val="00EF4E93"/>
    <w:rsid w:val="00EF5500"/>
    <w:rsid w:val="00EF58C9"/>
    <w:rsid w:val="00EF5D5E"/>
    <w:rsid w:val="00EF5DDB"/>
    <w:rsid w:val="00EF6AFD"/>
    <w:rsid w:val="00EF717E"/>
    <w:rsid w:val="00EF732A"/>
    <w:rsid w:val="00EF769F"/>
    <w:rsid w:val="00F008D2"/>
    <w:rsid w:val="00F00C4E"/>
    <w:rsid w:val="00F01015"/>
    <w:rsid w:val="00F01214"/>
    <w:rsid w:val="00F01643"/>
    <w:rsid w:val="00F016F0"/>
    <w:rsid w:val="00F0190B"/>
    <w:rsid w:val="00F019CA"/>
    <w:rsid w:val="00F01A96"/>
    <w:rsid w:val="00F01EE1"/>
    <w:rsid w:val="00F02245"/>
    <w:rsid w:val="00F023DD"/>
    <w:rsid w:val="00F02782"/>
    <w:rsid w:val="00F033E9"/>
    <w:rsid w:val="00F039EA"/>
    <w:rsid w:val="00F03A6B"/>
    <w:rsid w:val="00F03B70"/>
    <w:rsid w:val="00F03D71"/>
    <w:rsid w:val="00F0431B"/>
    <w:rsid w:val="00F0441D"/>
    <w:rsid w:val="00F046D1"/>
    <w:rsid w:val="00F051C4"/>
    <w:rsid w:val="00F0582F"/>
    <w:rsid w:val="00F05A0A"/>
    <w:rsid w:val="00F05A51"/>
    <w:rsid w:val="00F05A65"/>
    <w:rsid w:val="00F05D98"/>
    <w:rsid w:val="00F05E0D"/>
    <w:rsid w:val="00F06682"/>
    <w:rsid w:val="00F06DBC"/>
    <w:rsid w:val="00F06E0B"/>
    <w:rsid w:val="00F06E53"/>
    <w:rsid w:val="00F07254"/>
    <w:rsid w:val="00F07AA0"/>
    <w:rsid w:val="00F07D1F"/>
    <w:rsid w:val="00F07F82"/>
    <w:rsid w:val="00F10005"/>
    <w:rsid w:val="00F100C9"/>
    <w:rsid w:val="00F10191"/>
    <w:rsid w:val="00F10257"/>
    <w:rsid w:val="00F10957"/>
    <w:rsid w:val="00F10AE2"/>
    <w:rsid w:val="00F10CAB"/>
    <w:rsid w:val="00F11019"/>
    <w:rsid w:val="00F11034"/>
    <w:rsid w:val="00F1120D"/>
    <w:rsid w:val="00F1182A"/>
    <w:rsid w:val="00F11BF1"/>
    <w:rsid w:val="00F12A95"/>
    <w:rsid w:val="00F12D26"/>
    <w:rsid w:val="00F12D6C"/>
    <w:rsid w:val="00F12E28"/>
    <w:rsid w:val="00F13815"/>
    <w:rsid w:val="00F13939"/>
    <w:rsid w:val="00F13ED1"/>
    <w:rsid w:val="00F1448A"/>
    <w:rsid w:val="00F14606"/>
    <w:rsid w:val="00F14A9C"/>
    <w:rsid w:val="00F152DE"/>
    <w:rsid w:val="00F1551B"/>
    <w:rsid w:val="00F15790"/>
    <w:rsid w:val="00F1620F"/>
    <w:rsid w:val="00F163EE"/>
    <w:rsid w:val="00F164A2"/>
    <w:rsid w:val="00F16735"/>
    <w:rsid w:val="00F16796"/>
    <w:rsid w:val="00F16A14"/>
    <w:rsid w:val="00F17013"/>
    <w:rsid w:val="00F17110"/>
    <w:rsid w:val="00F1748B"/>
    <w:rsid w:val="00F17835"/>
    <w:rsid w:val="00F17DE2"/>
    <w:rsid w:val="00F17EBF"/>
    <w:rsid w:val="00F2083E"/>
    <w:rsid w:val="00F20A11"/>
    <w:rsid w:val="00F20A83"/>
    <w:rsid w:val="00F20DE6"/>
    <w:rsid w:val="00F219F7"/>
    <w:rsid w:val="00F21F6C"/>
    <w:rsid w:val="00F22746"/>
    <w:rsid w:val="00F22947"/>
    <w:rsid w:val="00F22AFA"/>
    <w:rsid w:val="00F231A9"/>
    <w:rsid w:val="00F232EA"/>
    <w:rsid w:val="00F24003"/>
    <w:rsid w:val="00F24EBF"/>
    <w:rsid w:val="00F25023"/>
    <w:rsid w:val="00F2520B"/>
    <w:rsid w:val="00F255A8"/>
    <w:rsid w:val="00F25979"/>
    <w:rsid w:val="00F25C53"/>
    <w:rsid w:val="00F260B5"/>
    <w:rsid w:val="00F26820"/>
    <w:rsid w:val="00F26AAE"/>
    <w:rsid w:val="00F26D53"/>
    <w:rsid w:val="00F26FD1"/>
    <w:rsid w:val="00F272B7"/>
    <w:rsid w:val="00F274C8"/>
    <w:rsid w:val="00F27603"/>
    <w:rsid w:val="00F3020C"/>
    <w:rsid w:val="00F306F1"/>
    <w:rsid w:val="00F30FAE"/>
    <w:rsid w:val="00F3131E"/>
    <w:rsid w:val="00F3177F"/>
    <w:rsid w:val="00F31E03"/>
    <w:rsid w:val="00F32255"/>
    <w:rsid w:val="00F322D4"/>
    <w:rsid w:val="00F3247B"/>
    <w:rsid w:val="00F32D58"/>
    <w:rsid w:val="00F32EB6"/>
    <w:rsid w:val="00F338DB"/>
    <w:rsid w:val="00F34283"/>
    <w:rsid w:val="00F34573"/>
    <w:rsid w:val="00F3499B"/>
    <w:rsid w:val="00F34ACC"/>
    <w:rsid w:val="00F34B9D"/>
    <w:rsid w:val="00F34E8D"/>
    <w:rsid w:val="00F3558B"/>
    <w:rsid w:val="00F356D9"/>
    <w:rsid w:val="00F35E57"/>
    <w:rsid w:val="00F36042"/>
    <w:rsid w:val="00F362D7"/>
    <w:rsid w:val="00F37313"/>
    <w:rsid w:val="00F374E4"/>
    <w:rsid w:val="00F37B54"/>
    <w:rsid w:val="00F37D1C"/>
    <w:rsid w:val="00F37D7B"/>
    <w:rsid w:val="00F4005C"/>
    <w:rsid w:val="00F402A4"/>
    <w:rsid w:val="00F404F9"/>
    <w:rsid w:val="00F40C26"/>
    <w:rsid w:val="00F40D54"/>
    <w:rsid w:val="00F40EC7"/>
    <w:rsid w:val="00F411D4"/>
    <w:rsid w:val="00F41DE0"/>
    <w:rsid w:val="00F42011"/>
    <w:rsid w:val="00F423CA"/>
    <w:rsid w:val="00F426ED"/>
    <w:rsid w:val="00F42A9C"/>
    <w:rsid w:val="00F42C14"/>
    <w:rsid w:val="00F42EBA"/>
    <w:rsid w:val="00F44CD1"/>
    <w:rsid w:val="00F452DC"/>
    <w:rsid w:val="00F453FA"/>
    <w:rsid w:val="00F45453"/>
    <w:rsid w:val="00F45473"/>
    <w:rsid w:val="00F456DA"/>
    <w:rsid w:val="00F466F0"/>
    <w:rsid w:val="00F467F4"/>
    <w:rsid w:val="00F469A0"/>
    <w:rsid w:val="00F46D33"/>
    <w:rsid w:val="00F50347"/>
    <w:rsid w:val="00F51473"/>
    <w:rsid w:val="00F518D9"/>
    <w:rsid w:val="00F51B76"/>
    <w:rsid w:val="00F523C0"/>
    <w:rsid w:val="00F52B80"/>
    <w:rsid w:val="00F5314C"/>
    <w:rsid w:val="00F537A7"/>
    <w:rsid w:val="00F53877"/>
    <w:rsid w:val="00F53885"/>
    <w:rsid w:val="00F53C5A"/>
    <w:rsid w:val="00F53CAA"/>
    <w:rsid w:val="00F542B4"/>
    <w:rsid w:val="00F545BC"/>
    <w:rsid w:val="00F5487E"/>
    <w:rsid w:val="00F54D39"/>
    <w:rsid w:val="00F5544C"/>
    <w:rsid w:val="00F558A3"/>
    <w:rsid w:val="00F55917"/>
    <w:rsid w:val="00F55BEF"/>
    <w:rsid w:val="00F55C7E"/>
    <w:rsid w:val="00F55D30"/>
    <w:rsid w:val="00F5617F"/>
    <w:rsid w:val="00F565BB"/>
    <w:rsid w:val="00F5688C"/>
    <w:rsid w:val="00F57A3A"/>
    <w:rsid w:val="00F57DC0"/>
    <w:rsid w:val="00F57E82"/>
    <w:rsid w:val="00F60048"/>
    <w:rsid w:val="00F602C3"/>
    <w:rsid w:val="00F606E2"/>
    <w:rsid w:val="00F607C4"/>
    <w:rsid w:val="00F60AEB"/>
    <w:rsid w:val="00F61056"/>
    <w:rsid w:val="00F6114B"/>
    <w:rsid w:val="00F616F5"/>
    <w:rsid w:val="00F6187B"/>
    <w:rsid w:val="00F62628"/>
    <w:rsid w:val="00F62ABF"/>
    <w:rsid w:val="00F62F2D"/>
    <w:rsid w:val="00F6327B"/>
    <w:rsid w:val="00F635DD"/>
    <w:rsid w:val="00F63806"/>
    <w:rsid w:val="00F639C7"/>
    <w:rsid w:val="00F63DDC"/>
    <w:rsid w:val="00F641D9"/>
    <w:rsid w:val="00F646BA"/>
    <w:rsid w:val="00F65627"/>
    <w:rsid w:val="00F657DA"/>
    <w:rsid w:val="00F65988"/>
    <w:rsid w:val="00F6627B"/>
    <w:rsid w:val="00F6640C"/>
    <w:rsid w:val="00F66899"/>
    <w:rsid w:val="00F66B4B"/>
    <w:rsid w:val="00F66E32"/>
    <w:rsid w:val="00F67371"/>
    <w:rsid w:val="00F67747"/>
    <w:rsid w:val="00F67CCB"/>
    <w:rsid w:val="00F704B5"/>
    <w:rsid w:val="00F707E5"/>
    <w:rsid w:val="00F70898"/>
    <w:rsid w:val="00F70BFF"/>
    <w:rsid w:val="00F70F59"/>
    <w:rsid w:val="00F70FAE"/>
    <w:rsid w:val="00F71202"/>
    <w:rsid w:val="00F715F4"/>
    <w:rsid w:val="00F71E94"/>
    <w:rsid w:val="00F72309"/>
    <w:rsid w:val="00F72498"/>
    <w:rsid w:val="00F7281A"/>
    <w:rsid w:val="00F7336E"/>
    <w:rsid w:val="00F7349A"/>
    <w:rsid w:val="00F734F2"/>
    <w:rsid w:val="00F736E4"/>
    <w:rsid w:val="00F7452B"/>
    <w:rsid w:val="00F745FD"/>
    <w:rsid w:val="00F7486A"/>
    <w:rsid w:val="00F748CD"/>
    <w:rsid w:val="00F748DA"/>
    <w:rsid w:val="00F74D08"/>
    <w:rsid w:val="00F75040"/>
    <w:rsid w:val="00F75052"/>
    <w:rsid w:val="00F750FC"/>
    <w:rsid w:val="00F7514C"/>
    <w:rsid w:val="00F759B6"/>
    <w:rsid w:val="00F7641D"/>
    <w:rsid w:val="00F76B29"/>
    <w:rsid w:val="00F76B93"/>
    <w:rsid w:val="00F77F18"/>
    <w:rsid w:val="00F77F46"/>
    <w:rsid w:val="00F80203"/>
    <w:rsid w:val="00F803CA"/>
    <w:rsid w:val="00F804D3"/>
    <w:rsid w:val="00F807D5"/>
    <w:rsid w:val="00F80B48"/>
    <w:rsid w:val="00F80DE9"/>
    <w:rsid w:val="00F81232"/>
    <w:rsid w:val="00F8145B"/>
    <w:rsid w:val="00F816CB"/>
    <w:rsid w:val="00F818F9"/>
    <w:rsid w:val="00F81CD2"/>
    <w:rsid w:val="00F81EBD"/>
    <w:rsid w:val="00F82166"/>
    <w:rsid w:val="00F824C6"/>
    <w:rsid w:val="00F82641"/>
    <w:rsid w:val="00F826B1"/>
    <w:rsid w:val="00F8294B"/>
    <w:rsid w:val="00F82B55"/>
    <w:rsid w:val="00F82BDE"/>
    <w:rsid w:val="00F83063"/>
    <w:rsid w:val="00F835CC"/>
    <w:rsid w:val="00F837F7"/>
    <w:rsid w:val="00F83C9E"/>
    <w:rsid w:val="00F84067"/>
    <w:rsid w:val="00F84285"/>
    <w:rsid w:val="00F843B1"/>
    <w:rsid w:val="00F8493F"/>
    <w:rsid w:val="00F84AC3"/>
    <w:rsid w:val="00F84D16"/>
    <w:rsid w:val="00F86B47"/>
    <w:rsid w:val="00F86C80"/>
    <w:rsid w:val="00F8712D"/>
    <w:rsid w:val="00F876B8"/>
    <w:rsid w:val="00F901D5"/>
    <w:rsid w:val="00F902B3"/>
    <w:rsid w:val="00F90355"/>
    <w:rsid w:val="00F903B4"/>
    <w:rsid w:val="00F9074B"/>
    <w:rsid w:val="00F90B8F"/>
    <w:rsid w:val="00F90EFF"/>
    <w:rsid w:val="00F90F18"/>
    <w:rsid w:val="00F91004"/>
    <w:rsid w:val="00F91060"/>
    <w:rsid w:val="00F91C7A"/>
    <w:rsid w:val="00F927D8"/>
    <w:rsid w:val="00F9286A"/>
    <w:rsid w:val="00F92EDA"/>
    <w:rsid w:val="00F933F0"/>
    <w:rsid w:val="00F93691"/>
    <w:rsid w:val="00F937E4"/>
    <w:rsid w:val="00F93B64"/>
    <w:rsid w:val="00F9420C"/>
    <w:rsid w:val="00F94343"/>
    <w:rsid w:val="00F947D9"/>
    <w:rsid w:val="00F94FE4"/>
    <w:rsid w:val="00F95AB9"/>
    <w:rsid w:val="00F95C0B"/>
    <w:rsid w:val="00F95EE7"/>
    <w:rsid w:val="00F9636C"/>
    <w:rsid w:val="00F96F3D"/>
    <w:rsid w:val="00F97084"/>
    <w:rsid w:val="00F97541"/>
    <w:rsid w:val="00F977F9"/>
    <w:rsid w:val="00F97A53"/>
    <w:rsid w:val="00F97AE3"/>
    <w:rsid w:val="00FA09DC"/>
    <w:rsid w:val="00FA0A95"/>
    <w:rsid w:val="00FA0E6F"/>
    <w:rsid w:val="00FA102C"/>
    <w:rsid w:val="00FA1428"/>
    <w:rsid w:val="00FA1488"/>
    <w:rsid w:val="00FA1803"/>
    <w:rsid w:val="00FA1A73"/>
    <w:rsid w:val="00FA2454"/>
    <w:rsid w:val="00FA2AF9"/>
    <w:rsid w:val="00FA2EC7"/>
    <w:rsid w:val="00FA3089"/>
    <w:rsid w:val="00FA30F7"/>
    <w:rsid w:val="00FA3118"/>
    <w:rsid w:val="00FA339F"/>
    <w:rsid w:val="00FA39E6"/>
    <w:rsid w:val="00FA3AC8"/>
    <w:rsid w:val="00FA3BB3"/>
    <w:rsid w:val="00FA3F2E"/>
    <w:rsid w:val="00FA4068"/>
    <w:rsid w:val="00FA41BD"/>
    <w:rsid w:val="00FA432A"/>
    <w:rsid w:val="00FA439F"/>
    <w:rsid w:val="00FA4E7A"/>
    <w:rsid w:val="00FA530A"/>
    <w:rsid w:val="00FA5CE2"/>
    <w:rsid w:val="00FA5E42"/>
    <w:rsid w:val="00FA714B"/>
    <w:rsid w:val="00FA7B2A"/>
    <w:rsid w:val="00FA7BC9"/>
    <w:rsid w:val="00FB0A77"/>
    <w:rsid w:val="00FB0E15"/>
    <w:rsid w:val="00FB1460"/>
    <w:rsid w:val="00FB14A7"/>
    <w:rsid w:val="00FB15A8"/>
    <w:rsid w:val="00FB1FEC"/>
    <w:rsid w:val="00FB2203"/>
    <w:rsid w:val="00FB2803"/>
    <w:rsid w:val="00FB29DA"/>
    <w:rsid w:val="00FB2C69"/>
    <w:rsid w:val="00FB30B9"/>
    <w:rsid w:val="00FB3674"/>
    <w:rsid w:val="00FB378E"/>
    <w:rsid w:val="00FB37F1"/>
    <w:rsid w:val="00FB4089"/>
    <w:rsid w:val="00FB431D"/>
    <w:rsid w:val="00FB47C0"/>
    <w:rsid w:val="00FB494C"/>
    <w:rsid w:val="00FB4B3A"/>
    <w:rsid w:val="00FB4FB4"/>
    <w:rsid w:val="00FB4FD3"/>
    <w:rsid w:val="00FB501B"/>
    <w:rsid w:val="00FB5672"/>
    <w:rsid w:val="00FB5A94"/>
    <w:rsid w:val="00FB6FBB"/>
    <w:rsid w:val="00FB719A"/>
    <w:rsid w:val="00FB7770"/>
    <w:rsid w:val="00FB784B"/>
    <w:rsid w:val="00FC09E8"/>
    <w:rsid w:val="00FC0A41"/>
    <w:rsid w:val="00FC12F9"/>
    <w:rsid w:val="00FC1B2F"/>
    <w:rsid w:val="00FC22D0"/>
    <w:rsid w:val="00FC257D"/>
    <w:rsid w:val="00FC25C0"/>
    <w:rsid w:val="00FC291D"/>
    <w:rsid w:val="00FC2F6A"/>
    <w:rsid w:val="00FC31BE"/>
    <w:rsid w:val="00FC3BF8"/>
    <w:rsid w:val="00FC48B5"/>
    <w:rsid w:val="00FC48D2"/>
    <w:rsid w:val="00FC4EA8"/>
    <w:rsid w:val="00FC4FEA"/>
    <w:rsid w:val="00FC540D"/>
    <w:rsid w:val="00FC5C69"/>
    <w:rsid w:val="00FC6593"/>
    <w:rsid w:val="00FC702D"/>
    <w:rsid w:val="00FC709F"/>
    <w:rsid w:val="00FC74AC"/>
    <w:rsid w:val="00FD00B5"/>
    <w:rsid w:val="00FD07A6"/>
    <w:rsid w:val="00FD112A"/>
    <w:rsid w:val="00FD11C6"/>
    <w:rsid w:val="00FD1A17"/>
    <w:rsid w:val="00FD1DEE"/>
    <w:rsid w:val="00FD207E"/>
    <w:rsid w:val="00FD23DB"/>
    <w:rsid w:val="00FD28B5"/>
    <w:rsid w:val="00FD2B20"/>
    <w:rsid w:val="00FD2D45"/>
    <w:rsid w:val="00FD3B01"/>
    <w:rsid w:val="00FD3B91"/>
    <w:rsid w:val="00FD404E"/>
    <w:rsid w:val="00FD413E"/>
    <w:rsid w:val="00FD44D6"/>
    <w:rsid w:val="00FD48AF"/>
    <w:rsid w:val="00FD49FF"/>
    <w:rsid w:val="00FD4B40"/>
    <w:rsid w:val="00FD4B91"/>
    <w:rsid w:val="00FD56BE"/>
    <w:rsid w:val="00FD576B"/>
    <w:rsid w:val="00FD579E"/>
    <w:rsid w:val="00FD5889"/>
    <w:rsid w:val="00FD5C57"/>
    <w:rsid w:val="00FD610C"/>
    <w:rsid w:val="00FD6524"/>
    <w:rsid w:val="00FD66D9"/>
    <w:rsid w:val="00FD6845"/>
    <w:rsid w:val="00FD6F98"/>
    <w:rsid w:val="00FD737F"/>
    <w:rsid w:val="00FD7532"/>
    <w:rsid w:val="00FD7A0C"/>
    <w:rsid w:val="00FD7D5E"/>
    <w:rsid w:val="00FD7DBC"/>
    <w:rsid w:val="00FE0AD6"/>
    <w:rsid w:val="00FE0D07"/>
    <w:rsid w:val="00FE0ECF"/>
    <w:rsid w:val="00FE13D1"/>
    <w:rsid w:val="00FE19C9"/>
    <w:rsid w:val="00FE1B60"/>
    <w:rsid w:val="00FE1B7C"/>
    <w:rsid w:val="00FE20DD"/>
    <w:rsid w:val="00FE2146"/>
    <w:rsid w:val="00FE219A"/>
    <w:rsid w:val="00FE22A6"/>
    <w:rsid w:val="00FE23E9"/>
    <w:rsid w:val="00FE24BF"/>
    <w:rsid w:val="00FE2647"/>
    <w:rsid w:val="00FE26F7"/>
    <w:rsid w:val="00FE2B0E"/>
    <w:rsid w:val="00FE3047"/>
    <w:rsid w:val="00FE31E7"/>
    <w:rsid w:val="00FE3705"/>
    <w:rsid w:val="00FE39CB"/>
    <w:rsid w:val="00FE41AD"/>
    <w:rsid w:val="00FE42F8"/>
    <w:rsid w:val="00FE44A6"/>
    <w:rsid w:val="00FE44D7"/>
    <w:rsid w:val="00FE4516"/>
    <w:rsid w:val="00FE4B1C"/>
    <w:rsid w:val="00FE4B70"/>
    <w:rsid w:val="00FE541A"/>
    <w:rsid w:val="00FE577F"/>
    <w:rsid w:val="00FE5BB5"/>
    <w:rsid w:val="00FE5DA1"/>
    <w:rsid w:val="00FE6494"/>
    <w:rsid w:val="00FE64C8"/>
    <w:rsid w:val="00FE6BBC"/>
    <w:rsid w:val="00FE6D4E"/>
    <w:rsid w:val="00FE7160"/>
    <w:rsid w:val="00FE73DD"/>
    <w:rsid w:val="00FE7831"/>
    <w:rsid w:val="00FE78E2"/>
    <w:rsid w:val="00FE7D86"/>
    <w:rsid w:val="00FF015A"/>
    <w:rsid w:val="00FF0229"/>
    <w:rsid w:val="00FF04FF"/>
    <w:rsid w:val="00FF0E1B"/>
    <w:rsid w:val="00FF1038"/>
    <w:rsid w:val="00FF1AD8"/>
    <w:rsid w:val="00FF1FC2"/>
    <w:rsid w:val="00FF20DA"/>
    <w:rsid w:val="00FF2E93"/>
    <w:rsid w:val="00FF2F40"/>
    <w:rsid w:val="00FF3307"/>
    <w:rsid w:val="00FF3316"/>
    <w:rsid w:val="00FF38F7"/>
    <w:rsid w:val="00FF3BAB"/>
    <w:rsid w:val="00FF3DC6"/>
    <w:rsid w:val="00FF3F71"/>
    <w:rsid w:val="00FF40E7"/>
    <w:rsid w:val="00FF4385"/>
    <w:rsid w:val="00FF46E3"/>
    <w:rsid w:val="00FF4E86"/>
    <w:rsid w:val="00FF5387"/>
    <w:rsid w:val="00FF53B1"/>
    <w:rsid w:val="00FF5803"/>
    <w:rsid w:val="00FF5B30"/>
    <w:rsid w:val="00FF60A0"/>
    <w:rsid w:val="00FF6438"/>
    <w:rsid w:val="00FF65DC"/>
    <w:rsid w:val="00FF6A89"/>
    <w:rsid w:val="00FF725E"/>
    <w:rsid w:val="00FF752E"/>
    <w:rsid w:val="00FF77A7"/>
    <w:rsid w:val="00FF7B3D"/>
    <w:rsid w:val="00FF7C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1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標題 1章名,章,章名,標題 1附件"/>
    <w:basedOn w:val="a6"/>
    <w:link w:val="10"/>
    <w:qFormat/>
    <w:rsid w:val="004F5E57"/>
    <w:pPr>
      <w:outlineLvl w:val="0"/>
    </w:pPr>
    <w:rPr>
      <w:rFonts w:hAnsi="Arial"/>
      <w:bCs/>
      <w:kern w:val="32"/>
      <w:szCs w:val="52"/>
    </w:rPr>
  </w:style>
  <w:style w:type="paragraph" w:styleId="2">
    <w:name w:val="heading 2"/>
    <w:aliases w:val="標題110/111,標題110/111 字元,一.,節,節1,節標題,標題110/111 + 內文,標題 2節名"/>
    <w:basedOn w:val="a6"/>
    <w:link w:val="20"/>
    <w:qFormat/>
    <w:rsid w:val="004F5E57"/>
    <w:pPr>
      <w:outlineLvl w:val="1"/>
    </w:pPr>
    <w:rPr>
      <w:rFonts w:hAnsi="Arial"/>
      <w:bCs/>
      <w:kern w:val="32"/>
      <w:szCs w:val="48"/>
    </w:rPr>
  </w:style>
  <w:style w:type="paragraph" w:styleId="3">
    <w:name w:val="heading 3"/>
    <w:aliases w:val="(一),小節標題,sub pro,--1.1.1.,1.1.1,標題 3 字元 字元,標題 3(非粗體)"/>
    <w:basedOn w:val="a6"/>
    <w:link w:val="30"/>
    <w:qFormat/>
    <w:rsid w:val="004F5E57"/>
    <w:pPr>
      <w:outlineLvl w:val="2"/>
    </w:pPr>
    <w:rPr>
      <w:rFonts w:hAnsi="Arial"/>
      <w:bCs/>
      <w:kern w:val="32"/>
      <w:szCs w:val="36"/>
    </w:rPr>
  </w:style>
  <w:style w:type="paragraph" w:styleId="4">
    <w:name w:val="heading 4"/>
    <w:aliases w:val="表格,一,1.,一、,H4,--1.,--1,1.1.1.1,標題 4(粗體)"/>
    <w:basedOn w:val="a6"/>
    <w:link w:val="40"/>
    <w:qFormat/>
    <w:rsid w:val="004F5E57"/>
    <w:p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outlineLvl w:val="4"/>
    </w:pPr>
    <w:rPr>
      <w:rFonts w:hAnsi="Arial"/>
      <w:bCs/>
      <w:kern w:val="32"/>
      <w:szCs w:val="36"/>
    </w:rPr>
  </w:style>
  <w:style w:type="paragraph" w:styleId="6">
    <w:name w:val="heading 6"/>
    <w:aliases w:val="1,參考文獻,ref-items,A,--A,ISO標題 6,標題 6 參考文獻,標題 6 標題 6"/>
    <w:basedOn w:val="a6"/>
    <w:qFormat/>
    <w:rsid w:val="004F5E57"/>
    <w:pPr>
      <w:tabs>
        <w:tab w:val="left" w:pos="2094"/>
      </w:tabs>
      <w:outlineLvl w:val="5"/>
    </w:pPr>
    <w:rPr>
      <w:rFonts w:hAnsi="Arial"/>
      <w:kern w:val="32"/>
      <w:szCs w:val="36"/>
    </w:rPr>
  </w:style>
  <w:style w:type="paragraph" w:styleId="7">
    <w:name w:val="heading 7"/>
    <w:aliases w:val="(1),(A),--(a),--a,標題 7-(a),標題 7 標題 7"/>
    <w:basedOn w:val="a6"/>
    <w:qFormat/>
    <w:rsid w:val="004F5E57"/>
    <w:pPr>
      <w:outlineLvl w:val="6"/>
    </w:pPr>
    <w:rPr>
      <w:rFonts w:hAnsi="Arial"/>
      <w:bCs/>
      <w:kern w:val="32"/>
      <w:szCs w:val="36"/>
    </w:rPr>
  </w:style>
  <w:style w:type="paragraph" w:styleId="8">
    <w:name w:val="heading 8"/>
    <w:basedOn w:val="a6"/>
    <w:qFormat/>
    <w:rsid w:val="004F5E57"/>
    <w:pPr>
      <w:outlineLvl w:val="7"/>
    </w:pPr>
    <w:rPr>
      <w:rFonts w:hAnsi="Arial"/>
      <w:kern w:val="32"/>
      <w:szCs w:val="36"/>
    </w:rPr>
  </w:style>
  <w:style w:type="paragraph" w:styleId="9">
    <w:name w:val="heading 9"/>
    <w:basedOn w:val="a6"/>
    <w:link w:val="90"/>
    <w:uiPriority w:val="9"/>
    <w:unhideWhenUsed/>
    <w:qFormat/>
    <w:rsid w:val="00C055EC"/>
    <w:p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917CC3"/>
    <w:pPr>
      <w:tabs>
        <w:tab w:val="left" w:pos="1430"/>
        <w:tab w:val="right" w:leader="hyphen" w:pos="8834"/>
      </w:tabs>
      <w:kinsoku w:val="0"/>
      <w:ind w:left="1362" w:rightChars="100" w:right="340" w:hangingChars="400" w:hanging="1362"/>
      <w:jc w:val="center"/>
    </w:pPr>
    <w:rPr>
      <w:b/>
      <w:noProof/>
      <w:szCs w:val="32"/>
    </w:rPr>
  </w:style>
  <w:style w:type="paragraph" w:styleId="22">
    <w:name w:val="toc 2"/>
    <w:basedOn w:val="a6"/>
    <w:next w:val="a6"/>
    <w:autoRedefine/>
    <w:uiPriority w:val="39"/>
    <w:rsid w:val="00A8464F"/>
    <w:pPr>
      <w:tabs>
        <w:tab w:val="left" w:pos="7280"/>
        <w:tab w:val="right" w:leader="hyphen" w:pos="8834"/>
      </w:tabs>
      <w:kinsoku w:val="0"/>
      <w:ind w:leftChars="100" w:left="1021" w:rightChars="100" w:right="340" w:hangingChars="200" w:hanging="681"/>
    </w:pPr>
    <w:rPr>
      <w:rFonts w:hAnsi="標楷體" w:cstheme="minorBidi"/>
      <w:b/>
      <w:noProof/>
      <w:color w:val="000000" w:themeColor="text1"/>
      <w:szCs w:val="32"/>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一. 字元,節 字元,節1 字元,節標題 字元,標題110/111 + 內文 字元,標題 2節名 字元"/>
    <w:basedOn w:val="a7"/>
    <w:link w:val="2"/>
    <w:rsid w:val="0031455E"/>
    <w:rPr>
      <w:rFonts w:ascii="標楷體" w:eastAsia="標楷體" w:hAnsi="Arial"/>
      <w:bCs/>
      <w:kern w:val="32"/>
      <w:sz w:val="32"/>
      <w:szCs w:val="48"/>
    </w:rPr>
  </w:style>
  <w:style w:type="paragraph" w:styleId="aff0">
    <w:name w:val="footnote text"/>
    <w:basedOn w:val="a6"/>
    <w:link w:val="aff1"/>
    <w:uiPriority w:val="99"/>
    <w:unhideWhenUsed/>
    <w:rsid w:val="00CB103D"/>
    <w:pPr>
      <w:snapToGrid w:val="0"/>
      <w:jc w:val="left"/>
    </w:pPr>
    <w:rPr>
      <w:sz w:val="20"/>
    </w:rPr>
  </w:style>
  <w:style w:type="character" w:customStyle="1" w:styleId="aff1">
    <w:name w:val="註腳文字 字元"/>
    <w:basedOn w:val="a7"/>
    <w:link w:val="aff0"/>
    <w:uiPriority w:val="99"/>
    <w:rsid w:val="00CB103D"/>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CB103D"/>
    <w:rPr>
      <w:vertAlign w:val="superscript"/>
    </w:rPr>
  </w:style>
  <w:style w:type="character" w:customStyle="1" w:styleId="30">
    <w:name w:val="標題 3 字元"/>
    <w:aliases w:val="(一) 字元,小節標題 字元,sub pro 字元,--1.1.1. 字元,1.1.1 字元,標題 3 字元 字元 字元,標題 3(非粗體) 字元"/>
    <w:basedOn w:val="a7"/>
    <w:link w:val="3"/>
    <w:rsid w:val="00975ECC"/>
    <w:rPr>
      <w:rFonts w:ascii="標楷體" w:eastAsia="標楷體" w:hAnsi="Arial"/>
      <w:bCs/>
      <w:kern w:val="32"/>
      <w:sz w:val="32"/>
      <w:szCs w:val="36"/>
    </w:rPr>
  </w:style>
  <w:style w:type="character" w:customStyle="1" w:styleId="50">
    <w:name w:val="標題 5 字元"/>
    <w:aliases w:val="（一）標題 5 字元,--(1)1 字元,--(1) 字元,COA標題 5 字元,A. 字元,H5 字元,12345 字元,h5 字元,l5 字元,hm 字元,[ (1). ] 字元,Level 3 - i 字元,標題 5(粗體) 字元"/>
    <w:basedOn w:val="a7"/>
    <w:link w:val="5"/>
    <w:rsid w:val="00406952"/>
    <w:rPr>
      <w:rFonts w:ascii="標楷體" w:eastAsia="標楷體" w:hAnsi="Arial"/>
      <w:bCs/>
      <w:kern w:val="32"/>
      <w:sz w:val="32"/>
      <w:szCs w:val="36"/>
    </w:rPr>
  </w:style>
  <w:style w:type="table" w:customStyle="1" w:styleId="13">
    <w:name w:val="表格格線1"/>
    <w:basedOn w:val="a8"/>
    <w:next w:val="af9"/>
    <w:rsid w:val="009D3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7"/>
    <w:uiPriority w:val="99"/>
    <w:semiHidden/>
    <w:unhideWhenUsed/>
    <w:rsid w:val="007E5C2C"/>
    <w:rPr>
      <w:sz w:val="18"/>
      <w:szCs w:val="18"/>
    </w:rPr>
  </w:style>
  <w:style w:type="paragraph" w:styleId="aff4">
    <w:name w:val="annotation text"/>
    <w:basedOn w:val="a6"/>
    <w:link w:val="aff5"/>
    <w:uiPriority w:val="99"/>
    <w:semiHidden/>
    <w:unhideWhenUsed/>
    <w:rsid w:val="007E5C2C"/>
    <w:pPr>
      <w:jc w:val="left"/>
    </w:pPr>
  </w:style>
  <w:style w:type="character" w:customStyle="1" w:styleId="aff5">
    <w:name w:val="註解文字 字元"/>
    <w:basedOn w:val="a7"/>
    <w:link w:val="aff4"/>
    <w:uiPriority w:val="99"/>
    <w:semiHidden/>
    <w:rsid w:val="007E5C2C"/>
    <w:rPr>
      <w:rFonts w:ascii="標楷體" w:eastAsia="標楷體"/>
      <w:kern w:val="2"/>
      <w:sz w:val="32"/>
    </w:rPr>
  </w:style>
  <w:style w:type="paragraph" w:styleId="aff6">
    <w:name w:val="annotation subject"/>
    <w:basedOn w:val="aff4"/>
    <w:next w:val="aff4"/>
    <w:link w:val="aff7"/>
    <w:uiPriority w:val="99"/>
    <w:semiHidden/>
    <w:unhideWhenUsed/>
    <w:rsid w:val="007E5C2C"/>
    <w:rPr>
      <w:b/>
      <w:bCs/>
    </w:rPr>
  </w:style>
  <w:style w:type="character" w:customStyle="1" w:styleId="aff7">
    <w:name w:val="註解主旨 字元"/>
    <w:basedOn w:val="aff5"/>
    <w:link w:val="aff6"/>
    <w:uiPriority w:val="99"/>
    <w:semiHidden/>
    <w:rsid w:val="007E5C2C"/>
    <w:rPr>
      <w:rFonts w:ascii="標楷體" w:eastAsia="標楷體"/>
      <w:b/>
      <w:bCs/>
      <w:kern w:val="2"/>
      <w:sz w:val="32"/>
    </w:r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basedOn w:val="a7"/>
    <w:link w:val="afa"/>
    <w:uiPriority w:val="34"/>
    <w:qFormat/>
    <w:rsid w:val="00EE21C9"/>
    <w:rPr>
      <w:rFonts w:ascii="標楷體" w:eastAsia="標楷體"/>
      <w:kern w:val="2"/>
      <w:sz w:val="32"/>
    </w:rPr>
  </w:style>
  <w:style w:type="paragraph" w:styleId="aff8">
    <w:name w:val="No Spacing"/>
    <w:uiPriority w:val="1"/>
    <w:qFormat/>
    <w:rsid w:val="0066745E"/>
    <w:pPr>
      <w:widowControl w:val="0"/>
    </w:pPr>
    <w:rPr>
      <w:rFonts w:asciiTheme="minorHAnsi" w:eastAsiaTheme="minorEastAsia" w:hAnsiTheme="minorHAnsi" w:cstheme="minorBidi"/>
      <w:kern w:val="2"/>
      <w:sz w:val="24"/>
      <w:szCs w:val="22"/>
    </w:rPr>
  </w:style>
  <w:style w:type="character" w:customStyle="1" w:styleId="af">
    <w:name w:val="頁首 字元"/>
    <w:basedOn w:val="a7"/>
    <w:link w:val="ae"/>
    <w:uiPriority w:val="99"/>
    <w:rsid w:val="0066745E"/>
    <w:rPr>
      <w:rFonts w:ascii="標楷體" w:eastAsia="標楷體"/>
      <w:kern w:val="2"/>
    </w:rPr>
  </w:style>
  <w:style w:type="character" w:customStyle="1" w:styleId="af6">
    <w:name w:val="頁尾 字元"/>
    <w:basedOn w:val="a7"/>
    <w:link w:val="af5"/>
    <w:uiPriority w:val="99"/>
    <w:rsid w:val="0066745E"/>
    <w:rPr>
      <w:rFonts w:ascii="標楷體" w:eastAsia="標楷體"/>
      <w:kern w:val="2"/>
    </w:rPr>
  </w:style>
  <w:style w:type="paragraph" w:styleId="Web">
    <w:name w:val="Normal (Web)"/>
    <w:basedOn w:val="a6"/>
    <w:uiPriority w:val="99"/>
    <w:unhideWhenUsed/>
    <w:rsid w:val="0066745E"/>
    <w:pPr>
      <w:overflowPunct/>
      <w:autoSpaceDE/>
      <w:autoSpaceDN/>
      <w:jc w:val="left"/>
    </w:pPr>
    <w:rPr>
      <w:rFonts w:ascii="Times New Roman" w:eastAsiaTheme="minorEastAsia"/>
      <w:sz w:val="24"/>
      <w:szCs w:val="24"/>
    </w:rPr>
  </w:style>
  <w:style w:type="character" w:customStyle="1" w:styleId="ac">
    <w:name w:val="章節附註文字 字元"/>
    <w:basedOn w:val="a7"/>
    <w:link w:val="ab"/>
    <w:uiPriority w:val="99"/>
    <w:semiHidden/>
    <w:rsid w:val="0066745E"/>
    <w:rPr>
      <w:rFonts w:ascii="標楷體" w:eastAsia="標楷體"/>
      <w:snapToGrid w:val="0"/>
      <w:spacing w:val="10"/>
      <w:kern w:val="2"/>
      <w:sz w:val="32"/>
    </w:rPr>
  </w:style>
  <w:style w:type="character" w:styleId="aff9">
    <w:name w:val="endnote reference"/>
    <w:basedOn w:val="a7"/>
    <w:uiPriority w:val="99"/>
    <w:semiHidden/>
    <w:unhideWhenUsed/>
    <w:rsid w:val="0066745E"/>
    <w:rPr>
      <w:vertAlign w:val="superscript"/>
    </w:rPr>
  </w:style>
  <w:style w:type="character" w:styleId="affa">
    <w:name w:val="Emphasis"/>
    <w:basedOn w:val="a7"/>
    <w:uiPriority w:val="20"/>
    <w:qFormat/>
    <w:rsid w:val="0066745E"/>
    <w:rPr>
      <w:i/>
      <w:iCs/>
    </w:rPr>
  </w:style>
  <w:style w:type="paragraph" w:styleId="affb">
    <w:name w:val="Body Text"/>
    <w:basedOn w:val="a6"/>
    <w:link w:val="affc"/>
    <w:unhideWhenUsed/>
    <w:rsid w:val="001556E1"/>
    <w:pPr>
      <w:spacing w:after="120"/>
    </w:pPr>
  </w:style>
  <w:style w:type="character" w:customStyle="1" w:styleId="affc">
    <w:name w:val="本文 字元"/>
    <w:basedOn w:val="a7"/>
    <w:link w:val="affb"/>
    <w:rsid w:val="001556E1"/>
    <w:rPr>
      <w:rFonts w:ascii="標楷體" w:eastAsia="標楷體"/>
      <w:kern w:val="2"/>
      <w:sz w:val="32"/>
    </w:rPr>
  </w:style>
  <w:style w:type="paragraph" w:customStyle="1" w:styleId="Default">
    <w:name w:val="Default"/>
    <w:rsid w:val="00DC478F"/>
    <w:pPr>
      <w:widowControl w:val="0"/>
      <w:autoSpaceDE w:val="0"/>
      <w:autoSpaceDN w:val="0"/>
      <w:adjustRightInd w:val="0"/>
    </w:pPr>
    <w:rPr>
      <w:rFonts w:ascii="標楷體" w:eastAsia="標楷體" w:cs="標楷體"/>
      <w:color w:val="000000"/>
      <w:sz w:val="24"/>
      <w:szCs w:val="24"/>
    </w:rPr>
  </w:style>
  <w:style w:type="paragraph" w:customStyle="1" w:styleId="affd">
    <w:name w:val="分項段落"/>
    <w:basedOn w:val="affb"/>
    <w:rsid w:val="00184510"/>
    <w:pPr>
      <w:pBdr>
        <w:top w:val="none" w:sz="0" w:space="0" w:color="000000"/>
        <w:left w:val="none" w:sz="0" w:space="0" w:color="000000"/>
        <w:bottom w:val="none" w:sz="0" w:space="0" w:color="000000"/>
        <w:right w:val="none" w:sz="0" w:space="0" w:color="000000"/>
      </w:pBdr>
      <w:suppressAutoHyphens/>
      <w:overflowPunct/>
      <w:autoSpaceDE/>
      <w:autoSpaceDN/>
      <w:spacing w:after="0"/>
      <w:jc w:val="left"/>
      <w:textAlignment w:val="baseline"/>
    </w:pPr>
    <w:rPr>
      <w:rFonts w:ascii="Times New Roman" w:eastAsia="Times New Roman"/>
      <w:sz w:val="24"/>
    </w:rPr>
  </w:style>
  <w:style w:type="table" w:styleId="15">
    <w:name w:val="Grid Table 1 Light"/>
    <w:basedOn w:val="a8"/>
    <w:uiPriority w:val="46"/>
    <w:rsid w:val="0012672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ffe">
    <w:name w:val="註腳字元"/>
    <w:rsid w:val="00D45073"/>
  </w:style>
  <w:style w:type="paragraph" w:customStyle="1" w:styleId="TableParagraph">
    <w:name w:val="Table Paragraph"/>
    <w:basedOn w:val="a6"/>
    <w:uiPriority w:val="1"/>
    <w:qFormat/>
    <w:rsid w:val="00E10F1E"/>
    <w:pPr>
      <w:overflowPunct/>
      <w:jc w:val="left"/>
    </w:pPr>
    <w:rPr>
      <w:rFonts w:ascii="SimSun" w:eastAsia="SimSun" w:hAnsi="SimSun" w:cs="SimSun"/>
      <w:kern w:val="0"/>
      <w:sz w:val="22"/>
      <w:szCs w:val="22"/>
    </w:rPr>
  </w:style>
  <w:style w:type="character" w:styleId="afff">
    <w:name w:val="Placeholder Text"/>
    <w:basedOn w:val="a7"/>
    <w:uiPriority w:val="99"/>
    <w:semiHidden/>
    <w:rsid w:val="00C4327D"/>
    <w:rPr>
      <w:color w:val="808080"/>
    </w:rPr>
  </w:style>
  <w:style w:type="character" w:customStyle="1" w:styleId="10">
    <w:name w:val="標題 1 字元"/>
    <w:aliases w:val="壹 字元,題號1 字元,章標題 字元,標題 1章名 字元,章 字元,章名 字元,標題 1附件 字元"/>
    <w:basedOn w:val="a7"/>
    <w:link w:val="1"/>
    <w:rsid w:val="00A040AA"/>
    <w:rPr>
      <w:rFonts w:ascii="標楷體" w:eastAsia="標楷體" w:hAnsi="Arial"/>
      <w:bCs/>
      <w:kern w:val="32"/>
      <w:sz w:val="32"/>
      <w:szCs w:val="52"/>
    </w:rPr>
  </w:style>
  <w:style w:type="table" w:customStyle="1" w:styleId="33">
    <w:name w:val="表格格線3"/>
    <w:basedOn w:val="a8"/>
    <w:next w:val="af9"/>
    <w:uiPriority w:val="39"/>
    <w:rsid w:val="00D648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Strong"/>
    <w:basedOn w:val="a7"/>
    <w:uiPriority w:val="22"/>
    <w:qFormat/>
    <w:rsid w:val="00D6484A"/>
    <w:rPr>
      <w:b/>
      <w:bCs/>
    </w:rPr>
  </w:style>
  <w:style w:type="character" w:customStyle="1" w:styleId="16">
    <w:name w:val="未解析的提及項目1"/>
    <w:basedOn w:val="a7"/>
    <w:uiPriority w:val="99"/>
    <w:semiHidden/>
    <w:unhideWhenUsed/>
    <w:rsid w:val="00D6484A"/>
    <w:rPr>
      <w:color w:val="605E5C"/>
      <w:shd w:val="clear" w:color="auto" w:fill="E1DFDD"/>
    </w:rPr>
  </w:style>
  <w:style w:type="numbering" w:customStyle="1" w:styleId="WWOutlineListStyle9">
    <w:name w:val="WW_OutlineListStyle_9"/>
    <w:basedOn w:val="a9"/>
    <w:rsid w:val="00922768"/>
    <w:pPr>
      <w:numPr>
        <w:numId w:val="11"/>
      </w:numPr>
    </w:pPr>
  </w:style>
  <w:style w:type="character" w:customStyle="1" w:styleId="40">
    <w:name w:val="標題 4 字元"/>
    <w:aliases w:val="表格 字元,一 字元,1. 字元,一、 字元,H4 字元,--1. 字元,--1 字元,1.1.1.1 字元,標題 4(粗體) 字元"/>
    <w:basedOn w:val="a7"/>
    <w:link w:val="4"/>
    <w:rsid w:val="00910EA4"/>
    <w:rPr>
      <w:rFonts w:ascii="標楷體" w:eastAsia="標楷體" w:hAnsi="Arial"/>
      <w:kern w:val="32"/>
      <w:sz w:val="32"/>
      <w:szCs w:val="36"/>
    </w:rPr>
  </w:style>
  <w:style w:type="paragraph" w:customStyle="1" w:styleId="Standard">
    <w:name w:val="Standard"/>
    <w:uiPriority w:val="99"/>
    <w:rsid w:val="001A6437"/>
    <w:pPr>
      <w:widowControl w:val="0"/>
      <w:suppressAutoHyphens/>
      <w:autoSpaceDN w:val="0"/>
      <w:textAlignment w:val="baseline"/>
    </w:pPr>
    <w:rPr>
      <w:rFonts w:ascii="Calibri" w:hAnsi="Calibri"/>
      <w:kern w:val="3"/>
      <w:sz w:val="24"/>
      <w:szCs w:val="22"/>
    </w:rPr>
  </w:style>
  <w:style w:type="table" w:customStyle="1" w:styleId="53">
    <w:name w:val="表格格線5"/>
    <w:basedOn w:val="a8"/>
    <w:next w:val="af9"/>
    <w:uiPriority w:val="39"/>
    <w:rsid w:val="000842AD"/>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FollowedHyperlink"/>
    <w:basedOn w:val="a7"/>
    <w:uiPriority w:val="99"/>
    <w:semiHidden/>
    <w:unhideWhenUsed/>
    <w:rsid w:val="000C080C"/>
    <w:rPr>
      <w:color w:val="800080" w:themeColor="followedHyperlink"/>
      <w:u w:val="single"/>
    </w:rPr>
  </w:style>
  <w:style w:type="character" w:customStyle="1" w:styleId="DefaultParagraphFont0">
    <w:name w:val="Default Paragraph Font0"/>
    <w:rsid w:val="008D3F8B"/>
  </w:style>
  <w:style w:type="character" w:customStyle="1" w:styleId="23">
    <w:name w:val="未解析的提及項目2"/>
    <w:basedOn w:val="a7"/>
    <w:uiPriority w:val="99"/>
    <w:semiHidden/>
    <w:unhideWhenUsed/>
    <w:rsid w:val="0004107A"/>
    <w:rPr>
      <w:color w:val="605E5C"/>
      <w:shd w:val="clear" w:color="auto" w:fill="E1DFDD"/>
    </w:rPr>
  </w:style>
  <w:style w:type="character" w:styleId="afff2">
    <w:name w:val="Unresolved Mention"/>
    <w:basedOn w:val="a7"/>
    <w:uiPriority w:val="99"/>
    <w:semiHidden/>
    <w:unhideWhenUsed/>
    <w:rsid w:val="007B7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499540">
      <w:bodyDiv w:val="1"/>
      <w:marLeft w:val="0"/>
      <w:marRight w:val="0"/>
      <w:marTop w:val="0"/>
      <w:marBottom w:val="0"/>
      <w:divBdr>
        <w:top w:val="none" w:sz="0" w:space="0" w:color="auto"/>
        <w:left w:val="none" w:sz="0" w:space="0" w:color="auto"/>
        <w:bottom w:val="none" w:sz="0" w:space="0" w:color="auto"/>
        <w:right w:val="none" w:sz="0" w:space="0" w:color="auto"/>
      </w:divBdr>
    </w:div>
    <w:div w:id="468598304">
      <w:bodyDiv w:val="1"/>
      <w:marLeft w:val="0"/>
      <w:marRight w:val="0"/>
      <w:marTop w:val="0"/>
      <w:marBottom w:val="0"/>
      <w:divBdr>
        <w:top w:val="none" w:sz="0" w:space="0" w:color="auto"/>
        <w:left w:val="none" w:sz="0" w:space="0" w:color="auto"/>
        <w:bottom w:val="none" w:sz="0" w:space="0" w:color="auto"/>
        <w:right w:val="none" w:sz="0" w:space="0" w:color="auto"/>
      </w:divBdr>
    </w:div>
    <w:div w:id="47777178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1112397">
      <w:bodyDiv w:val="1"/>
      <w:marLeft w:val="0"/>
      <w:marRight w:val="0"/>
      <w:marTop w:val="0"/>
      <w:marBottom w:val="0"/>
      <w:divBdr>
        <w:top w:val="none" w:sz="0" w:space="0" w:color="auto"/>
        <w:left w:val="none" w:sz="0" w:space="0" w:color="auto"/>
        <w:bottom w:val="none" w:sz="0" w:space="0" w:color="auto"/>
        <w:right w:val="none" w:sz="0" w:space="0" w:color="auto"/>
      </w:divBdr>
    </w:div>
    <w:div w:id="79976176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9664042">
      <w:bodyDiv w:val="1"/>
      <w:marLeft w:val="0"/>
      <w:marRight w:val="0"/>
      <w:marTop w:val="0"/>
      <w:marBottom w:val="0"/>
      <w:divBdr>
        <w:top w:val="none" w:sz="0" w:space="0" w:color="auto"/>
        <w:left w:val="none" w:sz="0" w:space="0" w:color="auto"/>
        <w:bottom w:val="none" w:sz="0" w:space="0" w:color="auto"/>
        <w:right w:val="none" w:sz="0" w:space="0" w:color="auto"/>
      </w:divBdr>
    </w:div>
    <w:div w:id="951742206">
      <w:bodyDiv w:val="1"/>
      <w:marLeft w:val="0"/>
      <w:marRight w:val="0"/>
      <w:marTop w:val="0"/>
      <w:marBottom w:val="0"/>
      <w:divBdr>
        <w:top w:val="none" w:sz="0" w:space="0" w:color="auto"/>
        <w:left w:val="none" w:sz="0" w:space="0" w:color="auto"/>
        <w:bottom w:val="none" w:sz="0" w:space="0" w:color="auto"/>
        <w:right w:val="none" w:sz="0" w:space="0" w:color="auto"/>
      </w:divBdr>
    </w:div>
    <w:div w:id="976648676">
      <w:bodyDiv w:val="1"/>
      <w:marLeft w:val="0"/>
      <w:marRight w:val="0"/>
      <w:marTop w:val="0"/>
      <w:marBottom w:val="0"/>
      <w:divBdr>
        <w:top w:val="none" w:sz="0" w:space="0" w:color="auto"/>
        <w:left w:val="none" w:sz="0" w:space="0" w:color="auto"/>
        <w:bottom w:val="none" w:sz="0" w:space="0" w:color="auto"/>
        <w:right w:val="none" w:sz="0" w:space="0" w:color="auto"/>
      </w:divBdr>
    </w:div>
    <w:div w:id="983703608">
      <w:bodyDiv w:val="1"/>
      <w:marLeft w:val="0"/>
      <w:marRight w:val="0"/>
      <w:marTop w:val="0"/>
      <w:marBottom w:val="0"/>
      <w:divBdr>
        <w:top w:val="none" w:sz="0" w:space="0" w:color="auto"/>
        <w:left w:val="none" w:sz="0" w:space="0" w:color="auto"/>
        <w:bottom w:val="none" w:sz="0" w:space="0" w:color="auto"/>
        <w:right w:val="none" w:sz="0" w:space="0" w:color="auto"/>
      </w:divBdr>
    </w:div>
    <w:div w:id="984699839">
      <w:bodyDiv w:val="1"/>
      <w:marLeft w:val="0"/>
      <w:marRight w:val="0"/>
      <w:marTop w:val="0"/>
      <w:marBottom w:val="0"/>
      <w:divBdr>
        <w:top w:val="none" w:sz="0" w:space="0" w:color="auto"/>
        <w:left w:val="none" w:sz="0" w:space="0" w:color="auto"/>
        <w:bottom w:val="none" w:sz="0" w:space="0" w:color="auto"/>
        <w:right w:val="none" w:sz="0" w:space="0" w:color="auto"/>
      </w:divBdr>
    </w:div>
    <w:div w:id="1082801152">
      <w:bodyDiv w:val="1"/>
      <w:marLeft w:val="0"/>
      <w:marRight w:val="0"/>
      <w:marTop w:val="0"/>
      <w:marBottom w:val="0"/>
      <w:divBdr>
        <w:top w:val="none" w:sz="0" w:space="0" w:color="auto"/>
        <w:left w:val="none" w:sz="0" w:space="0" w:color="auto"/>
        <w:bottom w:val="none" w:sz="0" w:space="0" w:color="auto"/>
        <w:right w:val="none" w:sz="0" w:space="0" w:color="auto"/>
      </w:divBdr>
    </w:div>
    <w:div w:id="1209295183">
      <w:bodyDiv w:val="1"/>
      <w:marLeft w:val="0"/>
      <w:marRight w:val="0"/>
      <w:marTop w:val="0"/>
      <w:marBottom w:val="0"/>
      <w:divBdr>
        <w:top w:val="none" w:sz="0" w:space="0" w:color="auto"/>
        <w:left w:val="none" w:sz="0" w:space="0" w:color="auto"/>
        <w:bottom w:val="none" w:sz="0" w:space="0" w:color="auto"/>
        <w:right w:val="none" w:sz="0" w:space="0" w:color="auto"/>
      </w:divBdr>
    </w:div>
    <w:div w:id="1332375007">
      <w:bodyDiv w:val="1"/>
      <w:marLeft w:val="0"/>
      <w:marRight w:val="0"/>
      <w:marTop w:val="0"/>
      <w:marBottom w:val="0"/>
      <w:divBdr>
        <w:top w:val="none" w:sz="0" w:space="0" w:color="auto"/>
        <w:left w:val="none" w:sz="0" w:space="0" w:color="auto"/>
        <w:bottom w:val="none" w:sz="0" w:space="0" w:color="auto"/>
        <w:right w:val="none" w:sz="0" w:space="0" w:color="auto"/>
      </w:divBdr>
    </w:div>
    <w:div w:id="1467238743">
      <w:bodyDiv w:val="1"/>
      <w:marLeft w:val="0"/>
      <w:marRight w:val="0"/>
      <w:marTop w:val="0"/>
      <w:marBottom w:val="0"/>
      <w:divBdr>
        <w:top w:val="none" w:sz="0" w:space="0" w:color="auto"/>
        <w:left w:val="none" w:sz="0" w:space="0" w:color="auto"/>
        <w:bottom w:val="none" w:sz="0" w:space="0" w:color="auto"/>
        <w:right w:val="none" w:sz="0" w:space="0" w:color="auto"/>
      </w:divBdr>
    </w:div>
    <w:div w:id="1786458824">
      <w:bodyDiv w:val="1"/>
      <w:marLeft w:val="0"/>
      <w:marRight w:val="0"/>
      <w:marTop w:val="0"/>
      <w:marBottom w:val="0"/>
      <w:divBdr>
        <w:top w:val="none" w:sz="0" w:space="0" w:color="auto"/>
        <w:left w:val="none" w:sz="0" w:space="0" w:color="auto"/>
        <w:bottom w:val="none" w:sz="0" w:space="0" w:color="auto"/>
        <w:right w:val="none" w:sz="0" w:space="0" w:color="auto"/>
      </w:divBdr>
    </w:div>
    <w:div w:id="192892737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da.gov.tw/cp.aspx?n=A25A31DE8D66F1C6&amp;s=E1FC2428B7062918" TargetMode="External"/><Relationship Id="rId18" Type="http://schemas.openxmlformats.org/officeDocument/2006/relationships/hyperlink" Target="https://exam.taiwanjobs.gov.tw/JobExam/" TargetMode="External"/><Relationship Id="rId26" Type="http://schemas.openxmlformats.org/officeDocument/2006/relationships/image" Target="media/image6.png"/><Relationship Id="rId21" Type="http://schemas.openxmlformats.org/officeDocument/2006/relationships/hyperlink" Target="https://jobooks.taiwanjobs.gov.tw/Default.aspx" TargetMode="External"/><Relationship Id="rId34"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s://exam.taiwanjobs.gov.tw/JobExam/" TargetMode="External"/><Relationship Id="rId25" Type="http://schemas.openxmlformats.org/officeDocument/2006/relationships/image" Target="media/image5.png"/><Relationship Id="rId33" Type="http://schemas.openxmlformats.org/officeDocument/2006/relationships/image" Target="media/image13.emf"/><Relationship Id="rId2" Type="http://schemas.openxmlformats.org/officeDocument/2006/relationships/customXml" Target="../customXml/item1.xml"/><Relationship Id="rId16" Type="http://schemas.openxmlformats.org/officeDocument/2006/relationships/hyperlink" Target="https://www.wdasec.gov.tw/cp.aspx?n=DA06A57AB0C02DC5" TargetMode="External"/><Relationship Id="rId20" Type="http://schemas.openxmlformats.org/officeDocument/2006/relationships/hyperlink" Target="https://yoursalary.taiwanjobs.gov.tw/Salary/SalaryHome" TargetMode="External"/><Relationship Id="rId29" Type="http://schemas.openxmlformats.org/officeDocument/2006/relationships/image" Target="media/image9.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4.png"/><Relationship Id="rId32" Type="http://schemas.openxmlformats.org/officeDocument/2006/relationships/image" Target="media/image12.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wda.gov.tw/cp.aspx?n=A25A31DE8D66F1C6&amp;s=EB2F7C3501DAD13A"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wda.gov.tw/News_Link.aspx?n=878A02401BC1B95E&amp;sms=5B300C4F0B992849&amp;_CSN=71C132FC9ED2CB2E" TargetMode="External"/><Relationship Id="rId31"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da.gov.tw/cp.aspx?n=A25A31DE8D66F1C6&amp;s=7169BDFE5385FB1E" TargetMode="External"/><Relationship Id="rId22" Type="http://schemas.openxmlformats.org/officeDocument/2006/relationships/hyperlink" Target="https://www.wda.gov.tw/cp.aspx?n=575F716EF3A537C0"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2" Type="http://schemas.openxmlformats.org/officeDocument/2006/relationships/hyperlink" Target="https://www.president.gov.tw/News/28640" TargetMode="External"/><Relationship Id="rId1" Type="http://schemas.openxmlformats.org/officeDocument/2006/relationships/hyperlink" Target="https://tw.news.yahoo.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3.&#24050;&#32080;&#26696;\&#31532;&#20845;&#23622;\114&#24180;&#24050;&#32080;&#26696;&#20214;\104.(11.02)&#38738;&#24180;&#32887;&#28079;-1120800268\&#35519;&#26597;&#22577;&#21578;\&#38263;&#26781;&#22294;&#22522;&#322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3.&#24050;&#32080;&#26696;\&#31532;&#20845;&#23622;\114&#24180;&#24050;&#32080;&#26696;&#20214;\104.(11.02)&#38738;&#24180;&#32887;&#28079;-1120800268\&#35519;&#26597;&#22577;&#21578;\&#38263;&#26781;&#22294;&#22522;&#32218;.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標楷體" panose="03000509000000000000" pitchFamily="65" charset="-120"/>
                <a:ea typeface="標楷體" panose="03000509000000000000" pitchFamily="65" charset="-120"/>
                <a:cs typeface="+mn-cs"/>
              </a:defRPr>
            </a:pPr>
            <a:r>
              <a:rPr lang="zh-TW"/>
              <a:t>各分署青職中心決算數</a:t>
            </a:r>
            <a:r>
              <a:rPr lang="en-US" altLang="zh-TW">
                <a:solidFill>
                  <a:srgbClr val="002060"/>
                </a:solidFill>
              </a:rPr>
              <a:t>(</a:t>
            </a:r>
            <a:r>
              <a:rPr lang="zh-TW" altLang="en-US">
                <a:solidFill>
                  <a:srgbClr val="002060"/>
                </a:solidFill>
              </a:rPr>
              <a:t>單位：元</a:t>
            </a:r>
            <a:r>
              <a:rPr lang="en-US" altLang="zh-TW">
                <a:solidFill>
                  <a:srgbClr val="002060"/>
                </a:solidFill>
              </a:rPr>
              <a:t>)</a:t>
            </a:r>
            <a:endParaRPr lang="zh-TW">
              <a:solidFill>
                <a:srgbClr val="00206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lotArea>
      <c:layout>
        <c:manualLayout>
          <c:layoutTarget val="inner"/>
          <c:xMode val="edge"/>
          <c:yMode val="edge"/>
          <c:x val="0.26670244740231863"/>
          <c:y val="0.25664531625300241"/>
          <c:w val="0.72256333190210387"/>
          <c:h val="0.38516387913480393"/>
        </c:manualLayout>
      </c:layout>
      <c:barChart>
        <c:barDir val="col"/>
        <c:grouping val="clustered"/>
        <c:varyColors val="0"/>
        <c:ser>
          <c:idx val="0"/>
          <c:order val="0"/>
          <c:tx>
            <c:strRef>
              <c:f>工作表2!$I$9:$I$10</c:f>
              <c:strCache>
                <c:ptCount val="2"/>
                <c:pt idx="0">
                  <c:v>109年</c:v>
                </c:pt>
              </c:strCache>
            </c:strRef>
          </c:tx>
          <c:spPr>
            <a:solidFill>
              <a:schemeClr val="accent1"/>
            </a:solidFill>
            <a:ln>
              <a:noFill/>
            </a:ln>
            <a:effectLst/>
          </c:spPr>
          <c:invertIfNegative val="0"/>
          <c:cat>
            <c:strRef>
              <c:f>工作表2!$H$11:$H$15</c:f>
              <c:strCache>
                <c:ptCount val="5"/>
                <c:pt idx="0">
                  <c:v>北分署</c:v>
                </c:pt>
                <c:pt idx="1">
                  <c:v>桃分署</c:v>
                </c:pt>
                <c:pt idx="2">
                  <c:v>中分署</c:v>
                </c:pt>
                <c:pt idx="3">
                  <c:v>南分署</c:v>
                </c:pt>
                <c:pt idx="4">
                  <c:v>高分署</c:v>
                </c:pt>
              </c:strCache>
            </c:strRef>
          </c:cat>
          <c:val>
            <c:numRef>
              <c:f>工作表2!$I$11:$I$15</c:f>
              <c:numCache>
                <c:formatCode>#,##0</c:formatCode>
                <c:ptCount val="5"/>
                <c:pt idx="0">
                  <c:v>27856275</c:v>
                </c:pt>
                <c:pt idx="1">
                  <c:v>39796803</c:v>
                </c:pt>
                <c:pt idx="2">
                  <c:v>18203000</c:v>
                </c:pt>
                <c:pt idx="3">
                  <c:v>18046092</c:v>
                </c:pt>
                <c:pt idx="4">
                  <c:v>22211445</c:v>
                </c:pt>
              </c:numCache>
            </c:numRef>
          </c:val>
          <c:extLst>
            <c:ext xmlns:c16="http://schemas.microsoft.com/office/drawing/2014/chart" uri="{C3380CC4-5D6E-409C-BE32-E72D297353CC}">
              <c16:uniqueId val="{00000000-795C-4DB6-9047-9853253FA201}"/>
            </c:ext>
          </c:extLst>
        </c:ser>
        <c:ser>
          <c:idx val="1"/>
          <c:order val="1"/>
          <c:tx>
            <c:strRef>
              <c:f>工作表2!$J$9:$J$10</c:f>
              <c:strCache>
                <c:ptCount val="2"/>
                <c:pt idx="0">
                  <c:v>110年</c:v>
                </c:pt>
              </c:strCache>
            </c:strRef>
          </c:tx>
          <c:spPr>
            <a:solidFill>
              <a:schemeClr val="accent2"/>
            </a:solidFill>
            <a:ln>
              <a:noFill/>
            </a:ln>
            <a:effectLst/>
          </c:spPr>
          <c:invertIfNegative val="0"/>
          <c:cat>
            <c:strRef>
              <c:f>工作表2!$H$11:$H$15</c:f>
              <c:strCache>
                <c:ptCount val="5"/>
                <c:pt idx="0">
                  <c:v>北分署</c:v>
                </c:pt>
                <c:pt idx="1">
                  <c:v>桃分署</c:v>
                </c:pt>
                <c:pt idx="2">
                  <c:v>中分署</c:v>
                </c:pt>
                <c:pt idx="3">
                  <c:v>南分署</c:v>
                </c:pt>
                <c:pt idx="4">
                  <c:v>高分署</c:v>
                </c:pt>
              </c:strCache>
            </c:strRef>
          </c:cat>
          <c:val>
            <c:numRef>
              <c:f>工作表2!$J$11:$J$15</c:f>
              <c:numCache>
                <c:formatCode>#,##0</c:formatCode>
                <c:ptCount val="5"/>
                <c:pt idx="0">
                  <c:v>30888703</c:v>
                </c:pt>
                <c:pt idx="1">
                  <c:v>41761161</c:v>
                </c:pt>
                <c:pt idx="2">
                  <c:v>17835000</c:v>
                </c:pt>
                <c:pt idx="3">
                  <c:v>24224097</c:v>
                </c:pt>
                <c:pt idx="4">
                  <c:v>25430509</c:v>
                </c:pt>
              </c:numCache>
            </c:numRef>
          </c:val>
          <c:extLst>
            <c:ext xmlns:c16="http://schemas.microsoft.com/office/drawing/2014/chart" uri="{C3380CC4-5D6E-409C-BE32-E72D297353CC}">
              <c16:uniqueId val="{00000001-795C-4DB6-9047-9853253FA201}"/>
            </c:ext>
          </c:extLst>
        </c:ser>
        <c:ser>
          <c:idx val="2"/>
          <c:order val="2"/>
          <c:tx>
            <c:strRef>
              <c:f>工作表2!$K$9:$K$10</c:f>
              <c:strCache>
                <c:ptCount val="2"/>
                <c:pt idx="0">
                  <c:v>111年</c:v>
                </c:pt>
              </c:strCache>
            </c:strRef>
          </c:tx>
          <c:spPr>
            <a:solidFill>
              <a:schemeClr val="accent3"/>
            </a:solidFill>
            <a:ln>
              <a:noFill/>
            </a:ln>
            <a:effectLst/>
          </c:spPr>
          <c:invertIfNegative val="0"/>
          <c:cat>
            <c:strRef>
              <c:f>工作表2!$H$11:$H$15</c:f>
              <c:strCache>
                <c:ptCount val="5"/>
                <c:pt idx="0">
                  <c:v>北分署</c:v>
                </c:pt>
                <c:pt idx="1">
                  <c:v>桃分署</c:v>
                </c:pt>
                <c:pt idx="2">
                  <c:v>中分署</c:v>
                </c:pt>
                <c:pt idx="3">
                  <c:v>南分署</c:v>
                </c:pt>
                <c:pt idx="4">
                  <c:v>高分署</c:v>
                </c:pt>
              </c:strCache>
            </c:strRef>
          </c:cat>
          <c:val>
            <c:numRef>
              <c:f>工作表2!$K$11:$K$15</c:f>
              <c:numCache>
                <c:formatCode>#,##0</c:formatCode>
                <c:ptCount val="5"/>
                <c:pt idx="0">
                  <c:v>30099456</c:v>
                </c:pt>
                <c:pt idx="1">
                  <c:v>34231937</c:v>
                </c:pt>
                <c:pt idx="2">
                  <c:v>23291000</c:v>
                </c:pt>
                <c:pt idx="3">
                  <c:v>29367609</c:v>
                </c:pt>
                <c:pt idx="4">
                  <c:v>21493778</c:v>
                </c:pt>
              </c:numCache>
            </c:numRef>
          </c:val>
          <c:extLst>
            <c:ext xmlns:c16="http://schemas.microsoft.com/office/drawing/2014/chart" uri="{C3380CC4-5D6E-409C-BE32-E72D297353CC}">
              <c16:uniqueId val="{00000002-795C-4DB6-9047-9853253FA201}"/>
            </c:ext>
          </c:extLst>
        </c:ser>
        <c:ser>
          <c:idx val="3"/>
          <c:order val="3"/>
          <c:tx>
            <c:strRef>
              <c:f>工作表2!$L$9:$L$10</c:f>
              <c:strCache>
                <c:ptCount val="2"/>
                <c:pt idx="0">
                  <c:v>112年</c:v>
                </c:pt>
              </c:strCache>
            </c:strRef>
          </c:tx>
          <c:spPr>
            <a:solidFill>
              <a:schemeClr val="accent4"/>
            </a:solidFill>
            <a:ln>
              <a:noFill/>
            </a:ln>
            <a:effectLst/>
          </c:spPr>
          <c:invertIfNegative val="0"/>
          <c:cat>
            <c:strRef>
              <c:f>工作表2!$H$11:$H$15</c:f>
              <c:strCache>
                <c:ptCount val="5"/>
                <c:pt idx="0">
                  <c:v>北分署</c:v>
                </c:pt>
                <c:pt idx="1">
                  <c:v>桃分署</c:v>
                </c:pt>
                <c:pt idx="2">
                  <c:v>中分署</c:v>
                </c:pt>
                <c:pt idx="3">
                  <c:v>南分署</c:v>
                </c:pt>
                <c:pt idx="4">
                  <c:v>高分署</c:v>
                </c:pt>
              </c:strCache>
            </c:strRef>
          </c:cat>
          <c:val>
            <c:numRef>
              <c:f>工作表2!$L$11:$L$15</c:f>
              <c:numCache>
                <c:formatCode>#,##0</c:formatCode>
                <c:ptCount val="5"/>
                <c:pt idx="0">
                  <c:v>26394737</c:v>
                </c:pt>
                <c:pt idx="1">
                  <c:v>36936663</c:v>
                </c:pt>
                <c:pt idx="2">
                  <c:v>48376000</c:v>
                </c:pt>
                <c:pt idx="3">
                  <c:v>34485213</c:v>
                </c:pt>
                <c:pt idx="4">
                  <c:v>21522541</c:v>
                </c:pt>
              </c:numCache>
            </c:numRef>
          </c:val>
          <c:extLst>
            <c:ext xmlns:c16="http://schemas.microsoft.com/office/drawing/2014/chart" uri="{C3380CC4-5D6E-409C-BE32-E72D297353CC}">
              <c16:uniqueId val="{00000003-795C-4DB6-9047-9853253FA201}"/>
            </c:ext>
          </c:extLst>
        </c:ser>
        <c:ser>
          <c:idx val="4"/>
          <c:order val="4"/>
          <c:tx>
            <c:strRef>
              <c:f>工作表2!$M$9:$M$10</c:f>
              <c:strCache>
                <c:ptCount val="2"/>
                <c:pt idx="0">
                  <c:v>113年</c:v>
                </c:pt>
                <c:pt idx="1">
                  <c:v>（截至10月份）</c:v>
                </c:pt>
              </c:strCache>
            </c:strRef>
          </c:tx>
          <c:spPr>
            <a:solidFill>
              <a:schemeClr val="accent5"/>
            </a:solidFill>
            <a:ln>
              <a:noFill/>
            </a:ln>
            <a:effectLst/>
          </c:spPr>
          <c:invertIfNegative val="0"/>
          <c:cat>
            <c:strRef>
              <c:f>工作表2!$H$11:$H$15</c:f>
              <c:strCache>
                <c:ptCount val="5"/>
                <c:pt idx="0">
                  <c:v>北分署</c:v>
                </c:pt>
                <c:pt idx="1">
                  <c:v>桃分署</c:v>
                </c:pt>
                <c:pt idx="2">
                  <c:v>中分署</c:v>
                </c:pt>
                <c:pt idx="3">
                  <c:v>南分署</c:v>
                </c:pt>
                <c:pt idx="4">
                  <c:v>高分署</c:v>
                </c:pt>
              </c:strCache>
            </c:strRef>
          </c:cat>
          <c:val>
            <c:numRef>
              <c:f>工作表2!$M$11:$M$15</c:f>
              <c:numCache>
                <c:formatCode>#,##0</c:formatCode>
                <c:ptCount val="5"/>
                <c:pt idx="0">
                  <c:v>18992145</c:v>
                </c:pt>
                <c:pt idx="1">
                  <c:v>17862552</c:v>
                </c:pt>
                <c:pt idx="2">
                  <c:v>24721000</c:v>
                </c:pt>
                <c:pt idx="3">
                  <c:v>18138560</c:v>
                </c:pt>
                <c:pt idx="4">
                  <c:v>16806214</c:v>
                </c:pt>
              </c:numCache>
            </c:numRef>
          </c:val>
          <c:extLst>
            <c:ext xmlns:c16="http://schemas.microsoft.com/office/drawing/2014/chart" uri="{C3380CC4-5D6E-409C-BE32-E72D297353CC}">
              <c16:uniqueId val="{00000004-795C-4DB6-9047-9853253FA201}"/>
            </c:ext>
          </c:extLst>
        </c:ser>
        <c:dLbls>
          <c:showLegendKey val="0"/>
          <c:showVal val="0"/>
          <c:showCatName val="0"/>
          <c:showSerName val="0"/>
          <c:showPercent val="0"/>
          <c:showBubbleSize val="0"/>
        </c:dLbls>
        <c:gapWidth val="219"/>
        <c:overlap val="-27"/>
        <c:axId val="1297654735"/>
        <c:axId val="1002934479"/>
      </c:barChart>
      <c:catAx>
        <c:axId val="1297654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002934479"/>
        <c:crosses val="autoZero"/>
        <c:auto val="1"/>
        <c:lblAlgn val="ctr"/>
        <c:lblOffset val="100"/>
        <c:noMultiLvlLbl val="0"/>
      </c:catAx>
      <c:valAx>
        <c:axId val="10029344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2976547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Table>
      <c:spPr>
        <a:noFill/>
        <a:ln>
          <a:noFill/>
        </a:ln>
        <a:effectLst/>
      </c:spPr>
    </c:plotArea>
    <c:legend>
      <c:legendPos val="b"/>
      <c:layout>
        <c:manualLayout>
          <c:xMode val="edge"/>
          <c:yMode val="edge"/>
          <c:x val="0.30576638954909513"/>
          <c:y val="0.14767814251401123"/>
          <c:w val="0.56880195954466617"/>
          <c:h val="5.9687750200160129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spc="0" baseline="0">
                <a:solidFill>
                  <a:schemeClr val="tx1"/>
                </a:solidFill>
                <a:latin typeface="標楷體" panose="03000509000000000000" pitchFamily="65" charset="-120"/>
                <a:ea typeface="標楷體" panose="03000509000000000000" pitchFamily="65" charset="-120"/>
                <a:cs typeface="+mn-cs"/>
              </a:defRPr>
            </a:pPr>
            <a:r>
              <a:rPr lang="zh-TW"/>
              <a:t>各分署青職中心服務人次</a:t>
            </a:r>
          </a:p>
        </c:rich>
      </c:tx>
      <c:overlay val="0"/>
      <c:spPr>
        <a:noFill/>
        <a:ln>
          <a:noFill/>
        </a:ln>
        <a:effectLst/>
      </c:spPr>
      <c:txPr>
        <a:bodyPr rot="0" spcFirstLastPara="1" vertOverflow="ellipsis" vert="horz" wrap="square" anchor="ctr" anchorCtr="1"/>
        <a:lstStyle/>
        <a:p>
          <a:pPr>
            <a:defRPr sz="1440" b="1" i="0" u="none" strike="noStrike" kern="1200" spc="0" baseline="0">
              <a:solidFill>
                <a:schemeClr val="tx1"/>
              </a:solidFill>
              <a:latin typeface="標楷體" panose="03000509000000000000" pitchFamily="65" charset="-120"/>
              <a:ea typeface="標楷體" panose="03000509000000000000" pitchFamily="65" charset="-120"/>
              <a:cs typeface="+mn-cs"/>
            </a:defRPr>
          </a:pPr>
          <a:endParaRPr lang="zh-TW"/>
        </a:p>
      </c:txPr>
    </c:title>
    <c:autoTitleDeleted val="0"/>
    <c:plotArea>
      <c:layout>
        <c:manualLayout>
          <c:layoutTarget val="inner"/>
          <c:xMode val="edge"/>
          <c:yMode val="edge"/>
          <c:x val="0.25086029650470726"/>
          <c:y val="2.4183796856106408E-2"/>
          <c:w val="0.79884938634364666"/>
          <c:h val="0.49409561158940735"/>
        </c:manualLayout>
      </c:layout>
      <c:barChart>
        <c:barDir val="col"/>
        <c:grouping val="clustered"/>
        <c:varyColors val="0"/>
        <c:ser>
          <c:idx val="0"/>
          <c:order val="0"/>
          <c:tx>
            <c:strRef>
              <c:f>工作表1!$J$7</c:f>
              <c:strCache>
                <c:ptCount val="1"/>
                <c:pt idx="0">
                  <c:v>109年</c:v>
                </c:pt>
              </c:strCache>
            </c:strRef>
          </c:tx>
          <c:spPr>
            <a:solidFill>
              <a:schemeClr val="accent1"/>
            </a:solidFill>
            <a:ln>
              <a:noFill/>
            </a:ln>
            <a:effectLst/>
          </c:spPr>
          <c:invertIfNegative val="0"/>
          <c:cat>
            <c:strRef>
              <c:f>工作表1!$I$8:$I$13</c:f>
              <c:strCache>
                <c:ptCount val="6"/>
                <c:pt idx="1">
                  <c:v>北分署</c:v>
                </c:pt>
                <c:pt idx="2">
                  <c:v>桃分署</c:v>
                </c:pt>
                <c:pt idx="3">
                  <c:v>中分署</c:v>
                </c:pt>
                <c:pt idx="4">
                  <c:v>南分署</c:v>
                </c:pt>
                <c:pt idx="5">
                  <c:v>高分署</c:v>
                </c:pt>
              </c:strCache>
            </c:strRef>
          </c:cat>
          <c:val>
            <c:numRef>
              <c:f>工作表1!$J$8:$J$13</c:f>
              <c:numCache>
                <c:formatCode>#,##0</c:formatCode>
                <c:ptCount val="6"/>
                <c:pt idx="1">
                  <c:v>21552</c:v>
                </c:pt>
                <c:pt idx="2">
                  <c:v>71652</c:v>
                </c:pt>
                <c:pt idx="3">
                  <c:v>27044</c:v>
                </c:pt>
                <c:pt idx="4">
                  <c:v>15791</c:v>
                </c:pt>
                <c:pt idx="5">
                  <c:v>39831</c:v>
                </c:pt>
              </c:numCache>
            </c:numRef>
          </c:val>
          <c:extLst>
            <c:ext xmlns:c16="http://schemas.microsoft.com/office/drawing/2014/chart" uri="{C3380CC4-5D6E-409C-BE32-E72D297353CC}">
              <c16:uniqueId val="{00000000-D8B5-493A-9CA5-FA14BAA0D970}"/>
            </c:ext>
          </c:extLst>
        </c:ser>
        <c:ser>
          <c:idx val="1"/>
          <c:order val="1"/>
          <c:tx>
            <c:strRef>
              <c:f>工作表1!$K$7</c:f>
              <c:strCache>
                <c:ptCount val="1"/>
                <c:pt idx="0">
                  <c:v>110年</c:v>
                </c:pt>
              </c:strCache>
            </c:strRef>
          </c:tx>
          <c:spPr>
            <a:solidFill>
              <a:schemeClr val="accent2"/>
            </a:solidFill>
            <a:ln>
              <a:noFill/>
            </a:ln>
            <a:effectLst/>
          </c:spPr>
          <c:invertIfNegative val="0"/>
          <c:cat>
            <c:strRef>
              <c:f>工作表1!$I$8:$I$13</c:f>
              <c:strCache>
                <c:ptCount val="6"/>
                <c:pt idx="1">
                  <c:v>北分署</c:v>
                </c:pt>
                <c:pt idx="2">
                  <c:v>桃分署</c:v>
                </c:pt>
                <c:pt idx="3">
                  <c:v>中分署</c:v>
                </c:pt>
                <c:pt idx="4">
                  <c:v>南分署</c:v>
                </c:pt>
                <c:pt idx="5">
                  <c:v>高分署</c:v>
                </c:pt>
              </c:strCache>
            </c:strRef>
          </c:cat>
          <c:val>
            <c:numRef>
              <c:f>工作表1!$K$8:$K$13</c:f>
              <c:numCache>
                <c:formatCode>#,##0</c:formatCode>
                <c:ptCount val="6"/>
                <c:pt idx="1">
                  <c:v>32231</c:v>
                </c:pt>
                <c:pt idx="2">
                  <c:v>57326</c:v>
                </c:pt>
                <c:pt idx="3">
                  <c:v>41340</c:v>
                </c:pt>
                <c:pt idx="4">
                  <c:v>17769</c:v>
                </c:pt>
                <c:pt idx="5">
                  <c:v>39099</c:v>
                </c:pt>
              </c:numCache>
            </c:numRef>
          </c:val>
          <c:extLst>
            <c:ext xmlns:c16="http://schemas.microsoft.com/office/drawing/2014/chart" uri="{C3380CC4-5D6E-409C-BE32-E72D297353CC}">
              <c16:uniqueId val="{00000001-D8B5-493A-9CA5-FA14BAA0D970}"/>
            </c:ext>
          </c:extLst>
        </c:ser>
        <c:ser>
          <c:idx val="2"/>
          <c:order val="2"/>
          <c:tx>
            <c:strRef>
              <c:f>工作表1!$L$7</c:f>
              <c:strCache>
                <c:ptCount val="1"/>
                <c:pt idx="0">
                  <c:v>111年</c:v>
                </c:pt>
              </c:strCache>
            </c:strRef>
          </c:tx>
          <c:spPr>
            <a:solidFill>
              <a:schemeClr val="accent3"/>
            </a:solidFill>
            <a:ln>
              <a:noFill/>
            </a:ln>
            <a:effectLst/>
          </c:spPr>
          <c:invertIfNegative val="0"/>
          <c:cat>
            <c:strRef>
              <c:f>工作表1!$I$8:$I$13</c:f>
              <c:strCache>
                <c:ptCount val="6"/>
                <c:pt idx="1">
                  <c:v>北分署</c:v>
                </c:pt>
                <c:pt idx="2">
                  <c:v>桃分署</c:v>
                </c:pt>
                <c:pt idx="3">
                  <c:v>中分署</c:v>
                </c:pt>
                <c:pt idx="4">
                  <c:v>南分署</c:v>
                </c:pt>
                <c:pt idx="5">
                  <c:v>高分署</c:v>
                </c:pt>
              </c:strCache>
            </c:strRef>
          </c:cat>
          <c:val>
            <c:numRef>
              <c:f>工作表1!$L$8:$L$13</c:f>
              <c:numCache>
                <c:formatCode>#,##0</c:formatCode>
                <c:ptCount val="6"/>
                <c:pt idx="1">
                  <c:v>30215</c:v>
                </c:pt>
                <c:pt idx="2">
                  <c:v>62850</c:v>
                </c:pt>
                <c:pt idx="3">
                  <c:v>41358</c:v>
                </c:pt>
                <c:pt idx="4">
                  <c:v>14938</c:v>
                </c:pt>
                <c:pt idx="5">
                  <c:v>39654</c:v>
                </c:pt>
              </c:numCache>
            </c:numRef>
          </c:val>
          <c:extLst>
            <c:ext xmlns:c16="http://schemas.microsoft.com/office/drawing/2014/chart" uri="{C3380CC4-5D6E-409C-BE32-E72D297353CC}">
              <c16:uniqueId val="{00000002-D8B5-493A-9CA5-FA14BAA0D970}"/>
            </c:ext>
          </c:extLst>
        </c:ser>
        <c:ser>
          <c:idx val="3"/>
          <c:order val="3"/>
          <c:tx>
            <c:strRef>
              <c:f>工作表1!$M$7</c:f>
              <c:strCache>
                <c:ptCount val="1"/>
                <c:pt idx="0">
                  <c:v>112年</c:v>
                </c:pt>
              </c:strCache>
            </c:strRef>
          </c:tx>
          <c:spPr>
            <a:solidFill>
              <a:schemeClr val="accent4"/>
            </a:solidFill>
            <a:ln>
              <a:noFill/>
            </a:ln>
            <a:effectLst/>
          </c:spPr>
          <c:invertIfNegative val="0"/>
          <c:cat>
            <c:strRef>
              <c:f>工作表1!$I$8:$I$13</c:f>
              <c:strCache>
                <c:ptCount val="6"/>
                <c:pt idx="1">
                  <c:v>北分署</c:v>
                </c:pt>
                <c:pt idx="2">
                  <c:v>桃分署</c:v>
                </c:pt>
                <c:pt idx="3">
                  <c:v>中分署</c:v>
                </c:pt>
                <c:pt idx="4">
                  <c:v>南分署</c:v>
                </c:pt>
                <c:pt idx="5">
                  <c:v>高分署</c:v>
                </c:pt>
              </c:strCache>
            </c:strRef>
          </c:cat>
          <c:val>
            <c:numRef>
              <c:f>工作表1!$M$8:$M$13</c:f>
              <c:numCache>
                <c:formatCode>#,##0</c:formatCode>
                <c:ptCount val="6"/>
                <c:pt idx="1">
                  <c:v>39121</c:v>
                </c:pt>
                <c:pt idx="2">
                  <c:v>51330</c:v>
                </c:pt>
                <c:pt idx="3">
                  <c:v>43351</c:v>
                </c:pt>
                <c:pt idx="4">
                  <c:v>20246</c:v>
                </c:pt>
                <c:pt idx="5">
                  <c:v>30094</c:v>
                </c:pt>
              </c:numCache>
            </c:numRef>
          </c:val>
          <c:extLst>
            <c:ext xmlns:c16="http://schemas.microsoft.com/office/drawing/2014/chart" uri="{C3380CC4-5D6E-409C-BE32-E72D297353CC}">
              <c16:uniqueId val="{00000003-D8B5-493A-9CA5-FA14BAA0D970}"/>
            </c:ext>
          </c:extLst>
        </c:ser>
        <c:ser>
          <c:idx val="4"/>
          <c:order val="4"/>
          <c:tx>
            <c:strRef>
              <c:f>工作表1!$N$7</c:f>
              <c:strCache>
                <c:ptCount val="1"/>
                <c:pt idx="0">
                  <c:v>113年(截至10月)</c:v>
                </c:pt>
              </c:strCache>
            </c:strRef>
          </c:tx>
          <c:spPr>
            <a:solidFill>
              <a:schemeClr val="accent5"/>
            </a:solidFill>
            <a:ln>
              <a:noFill/>
            </a:ln>
            <a:effectLst/>
          </c:spPr>
          <c:invertIfNegative val="0"/>
          <c:cat>
            <c:strRef>
              <c:f>工作表1!$I$8:$I$13</c:f>
              <c:strCache>
                <c:ptCount val="6"/>
                <c:pt idx="1">
                  <c:v>北分署</c:v>
                </c:pt>
                <c:pt idx="2">
                  <c:v>桃分署</c:v>
                </c:pt>
                <c:pt idx="3">
                  <c:v>中分署</c:v>
                </c:pt>
                <c:pt idx="4">
                  <c:v>南分署</c:v>
                </c:pt>
                <c:pt idx="5">
                  <c:v>高分署</c:v>
                </c:pt>
              </c:strCache>
            </c:strRef>
          </c:cat>
          <c:val>
            <c:numRef>
              <c:f>工作表1!$N$8:$N$13</c:f>
              <c:numCache>
                <c:formatCode>#,##0</c:formatCode>
                <c:ptCount val="6"/>
                <c:pt idx="1">
                  <c:v>33131</c:v>
                </c:pt>
                <c:pt idx="2">
                  <c:v>38670</c:v>
                </c:pt>
                <c:pt idx="3">
                  <c:v>31380</c:v>
                </c:pt>
                <c:pt idx="4">
                  <c:v>20845</c:v>
                </c:pt>
                <c:pt idx="5">
                  <c:v>22191</c:v>
                </c:pt>
              </c:numCache>
            </c:numRef>
          </c:val>
          <c:extLst>
            <c:ext xmlns:c16="http://schemas.microsoft.com/office/drawing/2014/chart" uri="{C3380CC4-5D6E-409C-BE32-E72D297353CC}">
              <c16:uniqueId val="{00000004-D8B5-493A-9CA5-FA14BAA0D970}"/>
            </c:ext>
          </c:extLst>
        </c:ser>
        <c:dLbls>
          <c:showLegendKey val="0"/>
          <c:showVal val="0"/>
          <c:showCatName val="0"/>
          <c:showSerName val="0"/>
          <c:showPercent val="0"/>
          <c:showBubbleSize val="0"/>
        </c:dLbls>
        <c:gapWidth val="219"/>
        <c:overlap val="-27"/>
        <c:axId val="1381501983"/>
        <c:axId val="1311419327"/>
      </c:barChart>
      <c:catAx>
        <c:axId val="1381501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311419327"/>
        <c:crosses val="autoZero"/>
        <c:auto val="1"/>
        <c:lblAlgn val="ctr"/>
        <c:lblOffset val="100"/>
        <c:noMultiLvlLbl val="0"/>
      </c:catAx>
      <c:valAx>
        <c:axId val="1311419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crossAx val="138150198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chemeClr val="tx1"/>
                </a:solidFill>
                <a:latin typeface="標楷體" panose="03000509000000000000" pitchFamily="65" charset="-120"/>
                <a:ea typeface="標楷體" panose="03000509000000000000" pitchFamily="65" charset="-120"/>
                <a:cs typeface="+mn-cs"/>
              </a:defRPr>
            </a:pPr>
            <a:endParaRPr lang="zh-TW"/>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chemeClr val="tx1"/>
          </a:solidFill>
          <a:latin typeface="標楷體" panose="03000509000000000000" pitchFamily="65" charset="-120"/>
          <a:ea typeface="標楷體" panose="03000509000000000000" pitchFamily="65" charset="-12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5F991-BF79-4F48-9DAA-407211BF4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6654</Words>
  <Characters>37931</Characters>
  <Application>Microsoft Office Word</Application>
  <DocSecurity>0</DocSecurity>
  <Lines>316</Lines>
  <Paragraphs>88</Paragraphs>
  <ScaleCrop>false</ScaleCrop>
  <Company/>
  <LinksUpToDate>false</LinksUpToDate>
  <CharactersWithSpaces>44497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2025-05-27T12:21:00Z</dcterms:created>
  <dcterms:modified xsi:type="dcterms:W3CDTF">2025-06-04T02:37:00Z</dcterms:modified>
  <cp:contentStatus/>
</cp:coreProperties>
</file>