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112</w:t>
            </w:r>
            <w:r>
              <w:rPr>
                <w:rFonts w:eastAsia="標楷體" w:hint="eastAsia"/>
                <w:bCs/>
                <w:szCs w:val="28"/>
              </w:rPr>
              <w:t>社調</w:t>
            </w:r>
            <w:r>
              <w:rPr>
                <w:rFonts w:eastAsia="標楷體" w:hint="eastAsia"/>
                <w:bCs/>
                <w:szCs w:val="28"/>
              </w:rPr>
              <w:t>0009</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勞動部經</w:t>
            </w:r>
            <w:r>
              <w:rPr>
                <w:rFonts w:eastAsia="標楷體" w:hint="eastAsia"/>
                <w:bCs/>
              </w:rPr>
              <w:t>112</w:t>
            </w:r>
            <w:r>
              <w:rPr>
                <w:rFonts w:eastAsia="標楷體" w:hint="eastAsia"/>
                <w:bCs/>
              </w:rPr>
              <w:t>年</w:t>
            </w:r>
            <w:r>
              <w:rPr>
                <w:rFonts w:eastAsia="標楷體" w:hint="eastAsia"/>
                <w:bCs/>
              </w:rPr>
              <w:t>5</w:t>
            </w:r>
            <w:r>
              <w:rPr>
                <w:rFonts w:eastAsia="標楷體" w:hint="eastAsia"/>
                <w:bCs/>
              </w:rPr>
              <w:t>月與教育部聯繫，配合教育部自</w:t>
            </w:r>
            <w:r>
              <w:rPr>
                <w:rFonts w:eastAsia="標楷體" w:hint="eastAsia"/>
                <w:bCs/>
              </w:rPr>
              <w:t>110</w:t>
            </w:r>
            <w:r>
              <w:rPr>
                <w:rFonts w:eastAsia="標楷體" w:hint="eastAsia"/>
                <w:bCs/>
              </w:rPr>
              <w:t>學年第</w:t>
            </w:r>
            <w:r>
              <w:rPr>
                <w:rFonts w:eastAsia="標楷體" w:hint="eastAsia"/>
                <w:bCs/>
              </w:rPr>
              <w:t>2</w:t>
            </w:r>
            <w:r>
              <w:rPr>
                <w:rFonts w:eastAsia="標楷體" w:hint="eastAsia"/>
                <w:bCs/>
              </w:rPr>
              <w:t>學期起辦理之專科以上學校維護外國學生受教權益查核作業，於教育部到校辦理實地訪視並與外國留學生晤談發現有疑似勞動權益受損情形，提供勞動部相關資訊後，即配合轉地方政府及該部職業安全衛生署，針對相關企業進行勞動檢查，並依後續檢查結果進行查處，建立跨部會橫向聯繫之預警機制。</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勞動力發展署於</w:t>
            </w:r>
            <w:r>
              <w:rPr>
                <w:rFonts w:eastAsia="標楷體" w:hint="eastAsia"/>
                <w:bCs/>
              </w:rPr>
              <w:t>112</w:t>
            </w:r>
            <w:r>
              <w:rPr>
                <w:rFonts w:eastAsia="標楷體" w:hint="eastAsia"/>
                <w:bCs/>
              </w:rPr>
              <w:t>年</w:t>
            </w:r>
            <w:r>
              <w:rPr>
                <w:rFonts w:eastAsia="標楷體" w:hint="eastAsia"/>
                <w:bCs/>
              </w:rPr>
              <w:t>5</w:t>
            </w:r>
            <w:r>
              <w:rPr>
                <w:rFonts w:eastAsia="標楷體" w:hint="eastAsia"/>
                <w:bCs/>
              </w:rPr>
              <w:t>月</w:t>
            </w:r>
            <w:r>
              <w:rPr>
                <w:rFonts w:eastAsia="標楷體" w:hint="eastAsia"/>
                <w:bCs/>
              </w:rPr>
              <w:t>11</w:t>
            </w:r>
            <w:r>
              <w:rPr>
                <w:rFonts w:eastAsia="標楷體" w:hint="eastAsia"/>
                <w:bCs/>
              </w:rPr>
              <w:t>日建立橫向轉交機制，至</w:t>
            </w:r>
            <w:r>
              <w:rPr>
                <w:rFonts w:eastAsia="標楷體" w:hint="eastAsia"/>
                <w:bCs/>
              </w:rPr>
              <w:t>112</w:t>
            </w:r>
            <w:r>
              <w:rPr>
                <w:rFonts w:eastAsia="標楷體" w:hint="eastAsia"/>
                <w:bCs/>
              </w:rPr>
              <w:t>年</w:t>
            </w:r>
            <w:r>
              <w:rPr>
                <w:rFonts w:eastAsia="標楷體" w:hint="eastAsia"/>
                <w:bCs/>
              </w:rPr>
              <w:t>5</w:t>
            </w:r>
            <w:r>
              <w:rPr>
                <w:rFonts w:eastAsia="標楷體" w:hint="eastAsia"/>
                <w:bCs/>
              </w:rPr>
              <w:t>月</w:t>
            </w:r>
            <w:r>
              <w:rPr>
                <w:rFonts w:eastAsia="標楷體" w:hint="eastAsia"/>
                <w:bCs/>
              </w:rPr>
              <w:t>11</w:t>
            </w:r>
            <w:r>
              <w:rPr>
                <w:rFonts w:eastAsia="標楷體" w:hint="eastAsia"/>
                <w:bCs/>
              </w:rPr>
              <w:t>日至</w:t>
            </w:r>
            <w:r>
              <w:rPr>
                <w:rFonts w:eastAsia="標楷體" w:hint="eastAsia"/>
                <w:bCs/>
              </w:rPr>
              <w:t>11</w:t>
            </w:r>
            <w:r>
              <w:rPr>
                <w:rFonts w:eastAsia="標楷體" w:hint="eastAsia"/>
                <w:bCs/>
              </w:rPr>
              <w:t>月</w:t>
            </w:r>
            <w:r>
              <w:rPr>
                <w:rFonts w:eastAsia="標楷體" w:hint="eastAsia"/>
                <w:bCs/>
              </w:rPr>
              <w:t>30</w:t>
            </w:r>
            <w:r>
              <w:rPr>
                <w:rFonts w:eastAsia="標楷體" w:hint="eastAsia"/>
                <w:bCs/>
              </w:rPr>
              <w:t>日止，經勞動力發展署案轉職業安全衛生署查察案件，共計</w:t>
            </w:r>
            <w:r>
              <w:rPr>
                <w:rFonts w:eastAsia="標楷體" w:hint="eastAsia"/>
                <w:bCs/>
              </w:rPr>
              <w:t>8</w:t>
            </w:r>
            <w:r>
              <w:rPr>
                <w:rFonts w:eastAsia="標楷體" w:hint="eastAsia"/>
                <w:bCs/>
              </w:rPr>
              <w:t>件，後續將依據查察結果依法核處。</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3.</w:t>
            </w:r>
            <w:r>
              <w:rPr>
                <w:rFonts w:eastAsia="標楷體" w:hint="eastAsia"/>
                <w:bCs/>
              </w:rPr>
              <w:t>勞動部另於</w:t>
            </w:r>
            <w:r>
              <w:rPr>
                <w:rFonts w:eastAsia="標楷體" w:hint="eastAsia"/>
                <w:bCs/>
              </w:rPr>
              <w:t>112</w:t>
            </w:r>
            <w:r>
              <w:rPr>
                <w:rFonts w:eastAsia="標楷體" w:hint="eastAsia"/>
                <w:bCs/>
              </w:rPr>
              <w:t>年</w:t>
            </w:r>
            <w:r>
              <w:rPr>
                <w:rFonts w:eastAsia="標楷體" w:hint="eastAsia"/>
                <w:bCs/>
              </w:rPr>
              <w:t>12</w:t>
            </w:r>
            <w:r>
              <w:rPr>
                <w:rFonts w:eastAsia="標楷體" w:hint="eastAsia"/>
                <w:bCs/>
              </w:rPr>
              <w:t>月</w:t>
            </w:r>
            <w:r>
              <w:rPr>
                <w:rFonts w:eastAsia="標楷體" w:hint="eastAsia"/>
                <w:bCs/>
              </w:rPr>
              <w:t>15</w:t>
            </w:r>
            <w:r>
              <w:rPr>
                <w:rFonts w:eastAsia="標楷體" w:hint="eastAsia"/>
                <w:bCs/>
              </w:rPr>
              <w:t>日通函各地方政府，重申各地方政府依就業安定基金進用人力辦理外國專業人員及移工管理等業務，應依計畫工作內容妥為運用人力，不得挪用辦理計畫工作內容以外之業務。</w:t>
            </w:r>
          </w:p>
          <w:p w:rsidR="00FF343B" w:rsidRPr="0078237E" w:rsidRDefault="00FF343B" w:rsidP="00440949">
            <w:pPr>
              <w:spacing w:line="360" w:lineRule="atLeast"/>
              <w:jc w:val="both"/>
              <w:rPr>
                <w:rFonts w:eastAsia="標楷體"/>
                <w:bCs/>
                <w:szCs w:val="28"/>
              </w:rPr>
            </w:pP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t>社會福利及衛生環境、教育及文化委員會113.02.21第6屆第28次聯席會議決議 : 結案存查。</w:t>
            </w:r>
          </w:p>
        </w:tc>
      </w:tr>
    </w:tbl>
    <w:p w:rsidR="008E6A2A" w:rsidRDefault="008E6A2A" w:rsidP="00B80D60">
      <w:pPr>
        <w:snapToGrid w:val="0"/>
        <w:spacing w:beforeLines="100" w:before="360" w:line="240" w:lineRule="atLeast"/>
        <w:ind w:leftChars="6" w:left="866" w:hangingChars="304" w:hanging="852"/>
        <w:rPr>
          <w:rFonts w:eastAsia="標楷體"/>
          <w:b/>
          <w:bCs/>
          <w:sz w:val="28"/>
        </w:rPr>
      </w:pPr>
      <w:r>
        <w:rPr>
          <w:rFonts w:eastAsia="標楷體" w:hint="eastAsia"/>
          <w:b/>
          <w:bCs/>
          <w:sz w:val="28"/>
        </w:rPr>
        <w:t>填表人員簽章：</w:t>
      </w:r>
      <w:r>
        <w:rPr>
          <w:rFonts w:eastAsia="標楷體" w:hint="eastAsia"/>
          <w:b/>
          <w:bCs/>
          <w:sz w:val="28"/>
        </w:rPr>
        <w:t xml:space="preserve">                               </w:t>
      </w:r>
      <w:r>
        <w:rPr>
          <w:rFonts w:eastAsia="標楷體" w:hint="eastAsia"/>
          <w:b/>
          <w:bCs/>
          <w:sz w:val="28"/>
        </w:rPr>
        <w:t>單位主管人員：</w:t>
      </w:r>
    </w:p>
    <w:sectPr w:rsidR="008E6A2A"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6E8" w:rsidRDefault="003526E8" w:rsidP="008E6A2A">
      <w:r>
        <w:separator/>
      </w:r>
    </w:p>
  </w:endnote>
  <w:endnote w:type="continuationSeparator" w:id="0">
    <w:p w:rsidR="003526E8" w:rsidRDefault="003526E8"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Default="00F112F4">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F112F4" w:rsidRPr="00530BF4">
      <w:rPr>
        <w:rFonts w:eastAsia="標楷體"/>
      </w:rPr>
      <w:fldChar w:fldCharType="begin"/>
    </w:r>
    <w:r w:rsidRPr="00530BF4">
      <w:rPr>
        <w:rFonts w:eastAsia="標楷體"/>
      </w:rPr>
      <w:instrText xml:space="preserve"> PAGE   \* MERGEFORMAT </w:instrText>
    </w:r>
    <w:r w:rsidR="00F112F4" w:rsidRPr="00530BF4">
      <w:rPr>
        <w:rFonts w:eastAsia="標楷體"/>
      </w:rPr>
      <w:fldChar w:fldCharType="separate"/>
    </w:r>
    <w:r w:rsidR="002551AA">
      <w:rPr>
        <w:rFonts w:eastAsia="標楷體"/>
        <w:noProof/>
      </w:rPr>
      <w:t>1</w:t>
    </w:r>
    <w:r w:rsidR="00F112F4" w:rsidRPr="00530BF4">
      <w:rPr>
        <w:rFonts w:eastAsia="標楷體"/>
      </w:rPr>
      <w:fldChar w:fldCharType="end"/>
    </w:r>
    <w:r w:rsidRPr="00530BF4">
      <w:rPr>
        <w:rFonts w:eastAsia="標楷體" w:hint="eastAsia"/>
      </w:rPr>
      <w:t>頁，共</w:t>
    </w:r>
    <w:fldSimple w:instr=" NUMPAGES  \* Arabic  \* MERGEFORMAT ">
      <w:r w:rsidR="002551AA" w:rsidRPr="002551AA">
        <w:rPr>
          <w:rFonts w:eastAsia="標楷體"/>
          <w:noProof/>
        </w:rPr>
        <w:t>1</w:t>
      </w:r>
    </w:fldSimple>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114/04/30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6E8" w:rsidRDefault="003526E8" w:rsidP="008E6A2A">
      <w:r>
        <w:separator/>
      </w:r>
    </w:p>
  </w:footnote>
  <w:footnote w:type="continuationSeparator" w:id="0">
    <w:p w:rsidR="003526E8" w:rsidRDefault="003526E8"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監察院社會福利及衛生環境委員會調查報告結案情形一覽表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26E8"/>
    <w:rsid w:val="003571B8"/>
    <w:rsid w:val="0036733D"/>
    <w:rsid w:val="00382907"/>
    <w:rsid w:val="003927F4"/>
    <w:rsid w:val="003969C9"/>
    <w:rsid w:val="003C6655"/>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112F4"/>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783F34-2D37-46B0-82B6-AD28094E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監察院</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黃慧儀</cp:lastModifiedBy>
  <cp:revision>2</cp:revision>
  <cp:lastPrinted>2010-06-29T02:42:00Z</cp:lastPrinted>
  <dcterms:created xsi:type="dcterms:W3CDTF">2025-04-30T07:54:00Z</dcterms:created>
  <dcterms:modified xsi:type="dcterms:W3CDTF">2025-04-30T07:54:00Z</dcterms:modified>
</cp:coreProperties>
</file>