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990" w:rsidRPr="00DE5A58" w:rsidRDefault="00975558">
      <w:pPr>
        <w:pStyle w:val="a4"/>
        <w:kinsoku w:val="0"/>
        <w:spacing w:before="0"/>
        <w:ind w:leftChars="700" w:left="2381" w:firstLine="0"/>
        <w:rPr>
          <w:bCs/>
          <w:snapToGrid/>
          <w:kern w:val="0"/>
          <w:sz w:val="40"/>
        </w:rPr>
      </w:pPr>
      <w:r w:rsidRPr="00DE5A58">
        <w:rPr>
          <w:rFonts w:hint="eastAsia"/>
          <w:bCs/>
          <w:snapToGrid/>
          <w:spacing w:val="200"/>
          <w:kern w:val="0"/>
          <w:sz w:val="40"/>
        </w:rPr>
        <w:t>糾正案文</w:t>
      </w:r>
    </w:p>
    <w:p w:rsidR="00917990" w:rsidRPr="00DE5A58" w:rsidRDefault="00975558">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DE5A58">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242571" w:rsidRPr="00DE5A58">
        <w:rPr>
          <w:rFonts w:hint="eastAsia"/>
        </w:rPr>
        <w:t>國防部陸軍專科學校</w:t>
      </w:r>
      <w:r w:rsidRPr="00DE5A58">
        <w:rPr>
          <w:rFonts w:hint="eastAsia"/>
        </w:rPr>
        <w:t>。</w:t>
      </w:r>
    </w:p>
    <w:p w:rsidR="00917990" w:rsidRPr="00DE5A58" w:rsidRDefault="00975558">
      <w:pPr>
        <w:pStyle w:val="1"/>
        <w:ind w:left="2721" w:hanging="2721"/>
        <w:rPr>
          <w:rFonts w:hAnsi="標楷體"/>
          <w:color w:val="000000" w:themeColor="text1"/>
        </w:rPr>
      </w:pPr>
      <w:bookmarkStart w:id="14" w:name="_Toc529218255"/>
      <w:bookmarkStart w:id="15" w:name="_Toc529222678"/>
      <w:bookmarkStart w:id="16" w:name="_Toc529223100"/>
      <w:bookmarkStart w:id="17" w:name="_Toc529223851"/>
      <w:bookmarkStart w:id="18" w:name="_Toc529228247"/>
      <w:r w:rsidRPr="00DE5A58">
        <w:rPr>
          <w:rFonts w:hint="eastAsia"/>
        </w:rPr>
        <w:t>案　　　由：</w:t>
      </w:r>
      <w:bookmarkEnd w:id="14"/>
      <w:bookmarkEnd w:id="15"/>
      <w:bookmarkEnd w:id="16"/>
      <w:bookmarkEnd w:id="17"/>
      <w:bookmarkEnd w:id="18"/>
      <w:r w:rsidR="00242571" w:rsidRPr="00DE5A58">
        <w:rPr>
          <w:rFonts w:hAnsi="標楷體" w:hint="eastAsia"/>
          <w:color w:val="000000" w:themeColor="text1"/>
        </w:rPr>
        <w:t>國防部陸軍專科學校於97年至99年間，浮濫採購教學器材，事前未評估實際需求，事後復未妥善運用，長期閒置未用，學校監督無方，任由各科浪費公帑；另對於化學工程科有違教學常態，將基礎課目同班分組上課之情形，疏於監督，嚴重浪費教學資源，且影響教務正常發展及教學成效，均核有</w:t>
      </w:r>
      <w:r w:rsidR="00CF786A" w:rsidRPr="00DE5A58">
        <w:rPr>
          <w:rFonts w:hAnsi="標楷體" w:hint="eastAsia"/>
          <w:color w:val="000000" w:themeColor="text1"/>
        </w:rPr>
        <w:t>失</w:t>
      </w:r>
      <w:r w:rsidR="00242571" w:rsidRPr="00DE5A58">
        <w:rPr>
          <w:rFonts w:hAnsi="標楷體" w:hint="eastAsia"/>
          <w:color w:val="000000" w:themeColor="text1"/>
        </w:rPr>
        <w:t>當，爰依法提案糾正。</w:t>
      </w:r>
    </w:p>
    <w:p w:rsidR="00917990" w:rsidRPr="00DE5A58" w:rsidRDefault="00975558" w:rsidP="00DE5A58">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DE5A58">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EF77AD" w:rsidRPr="00DE5A58" w:rsidRDefault="005D70B4" w:rsidP="00DE5A58">
      <w:pPr>
        <w:pStyle w:val="11"/>
        <w:ind w:left="680" w:firstLine="680"/>
        <w:rPr>
          <w:rFonts w:hAnsi="標楷體"/>
          <w:color w:val="000000"/>
        </w:rPr>
      </w:pPr>
      <w:r w:rsidRPr="00DE5A58">
        <w:rPr>
          <w:rFonts w:hAnsi="標楷體" w:hint="eastAsia"/>
          <w:color w:val="000000" w:themeColor="text1"/>
        </w:rPr>
        <w:t>國防部陸軍專科學校（下稱陸專）採購案，</w:t>
      </w:r>
      <w:r w:rsidR="00A2225C" w:rsidRPr="00DE5A58">
        <w:rPr>
          <w:rFonts w:hAnsi="標楷體" w:hint="eastAsia"/>
        </w:rPr>
        <w:t>經本院</w:t>
      </w:r>
      <w:r w:rsidR="00A2225C" w:rsidRPr="00DE5A58">
        <w:rPr>
          <w:rFonts w:hAnsi="標楷體" w:hint="eastAsia"/>
          <w:color w:val="000000"/>
        </w:rPr>
        <w:t>調取相關卷證審閱，</w:t>
      </w:r>
      <w:r w:rsidR="00AA3284" w:rsidRPr="00DE5A58">
        <w:rPr>
          <w:rFonts w:hAnsi="標楷體" w:hint="eastAsia"/>
          <w:color w:val="000000" w:themeColor="text1"/>
        </w:rPr>
        <w:t>並</w:t>
      </w:r>
      <w:r w:rsidR="00B0536D" w:rsidRPr="00DE5A58">
        <w:rPr>
          <w:rFonts w:hint="eastAsia"/>
          <w:color w:val="000000" w:themeColor="text1"/>
        </w:rPr>
        <w:t>函請審計部派員實地抽查相關採購案件之辦理情形及使用效能後，又</w:t>
      </w:r>
      <w:r w:rsidR="00AA3284" w:rsidRPr="00DE5A58">
        <w:rPr>
          <w:rFonts w:hAnsi="標楷體" w:hint="eastAsia"/>
          <w:color w:val="000000" w:themeColor="text1"/>
        </w:rPr>
        <w:t>現場勘查</w:t>
      </w:r>
      <w:r w:rsidRPr="00DE5A58">
        <w:rPr>
          <w:rFonts w:hAnsi="標楷體" w:hint="eastAsia"/>
          <w:color w:val="000000" w:themeColor="text1"/>
          <w:szCs w:val="28"/>
        </w:rPr>
        <w:t>該校</w:t>
      </w:r>
      <w:r w:rsidR="00AA3284" w:rsidRPr="00DE5A58">
        <w:rPr>
          <w:rFonts w:hAnsi="標楷體" w:hint="eastAsia"/>
          <w:color w:val="000000" w:themeColor="text1"/>
        </w:rPr>
        <w:t>，復</w:t>
      </w:r>
      <w:r w:rsidR="00B0536D" w:rsidRPr="00DE5A58">
        <w:rPr>
          <w:rFonts w:hint="eastAsia"/>
          <w:color w:val="000000" w:themeColor="text1"/>
        </w:rPr>
        <w:t>詢問陸專及國防部軍備局、人力司、教育部等相關人員</w:t>
      </w:r>
      <w:r w:rsidR="00AA3284" w:rsidRPr="00DE5A58">
        <w:rPr>
          <w:rFonts w:hAnsi="標楷體" w:hint="eastAsia"/>
          <w:color w:val="000000" w:themeColor="text1"/>
        </w:rPr>
        <w:t>。</w:t>
      </w:r>
      <w:r w:rsidR="00AA3284" w:rsidRPr="00DE5A58">
        <w:rPr>
          <w:rFonts w:hAnsi="標楷體" w:hint="eastAsia"/>
          <w:color w:val="000000"/>
        </w:rPr>
        <w:t>業已調查竣事，</w:t>
      </w:r>
      <w:r w:rsidR="00CD4006" w:rsidRPr="00DE5A58">
        <w:rPr>
          <w:rFonts w:hAnsi="標楷體" w:hint="eastAsia"/>
          <w:color w:val="000000"/>
        </w:rPr>
        <w:t>茲臚列本案相關違失事項如下：</w:t>
      </w:r>
      <w:r w:rsidR="00CD4006" w:rsidRPr="00DE5A58">
        <w:rPr>
          <w:rFonts w:hAnsi="標楷體"/>
          <w:color w:val="000000"/>
        </w:rPr>
        <w:t xml:space="preserve"> </w:t>
      </w:r>
    </w:p>
    <w:p w:rsidR="00CD4006" w:rsidRPr="00DE5A58" w:rsidRDefault="00B0536D" w:rsidP="00CD4006">
      <w:pPr>
        <w:pStyle w:val="2"/>
      </w:pPr>
      <w:r w:rsidRPr="00DE5A58">
        <w:rPr>
          <w:rFonts w:hint="eastAsia"/>
          <w:color w:val="000000" w:themeColor="text1"/>
        </w:rPr>
        <w:t>陸專採購相關之教學器材設備，事前未評估實際需求，採購後復未妥善運用，長期閒置情形嚴重，陸專對教學器材設備採購，過於浮濫，浪費公帑，學校監督無方，各科自行其事，核有重大違失</w:t>
      </w:r>
    </w:p>
    <w:p w:rsidR="00181B3A" w:rsidRPr="00DE5A58" w:rsidRDefault="00B0536D" w:rsidP="00181B3A">
      <w:pPr>
        <w:pStyle w:val="3"/>
        <w:kinsoku w:val="0"/>
      </w:pPr>
      <w:r w:rsidRPr="00DE5A58">
        <w:rPr>
          <w:rFonts w:hint="eastAsia"/>
          <w:color w:val="000000" w:themeColor="text1"/>
        </w:rPr>
        <w:t>陸專</w:t>
      </w:r>
      <w:r w:rsidRPr="00DE5A58">
        <w:rPr>
          <w:rFonts w:hAnsi="標楷體" w:cs="新細明體" w:hint="eastAsia"/>
          <w:color w:val="000000" w:themeColor="text1"/>
          <w:szCs w:val="32"/>
        </w:rPr>
        <w:t>之前身為</w:t>
      </w:r>
      <w:r w:rsidRPr="00DE5A58">
        <w:rPr>
          <w:rStyle w:val="st"/>
          <w:rFonts w:ascii="Arial" w:cs="Arial"/>
          <w:color w:val="000000" w:themeColor="text1"/>
        </w:rPr>
        <w:t>國立</w:t>
      </w:r>
      <w:r w:rsidRPr="00DE5A58">
        <w:rPr>
          <w:rStyle w:val="aa"/>
          <w:rFonts w:ascii="Arial" w:cs="Arial"/>
          <w:color w:val="000000" w:themeColor="text1"/>
        </w:rPr>
        <w:t>陸軍高級中學</w:t>
      </w:r>
      <w:r w:rsidRPr="00DE5A58">
        <w:rPr>
          <w:rFonts w:hAnsi="標楷體" w:cs="新細明體" w:hint="eastAsia"/>
          <w:color w:val="000000" w:themeColor="text1"/>
          <w:szCs w:val="32"/>
        </w:rPr>
        <w:t>，94年8月1日改制為專科學校。有關該校</w:t>
      </w:r>
      <w:r w:rsidRPr="00DE5A58">
        <w:rPr>
          <w:rFonts w:hint="eastAsia"/>
          <w:color w:val="000000" w:themeColor="text1"/>
        </w:rPr>
        <w:t>動力機械工程科</w:t>
      </w:r>
      <w:r w:rsidRPr="00DE5A58">
        <w:rPr>
          <w:rFonts w:hAnsi="標楷體" w:hint="eastAsia"/>
          <w:color w:val="000000" w:themeColor="text1"/>
        </w:rPr>
        <w:t>於97年至99年間辦理：</w:t>
      </w:r>
      <w:r w:rsidRPr="00DE5A58">
        <w:rPr>
          <w:rFonts w:ascii="新細明體" w:eastAsia="新細明體" w:hAnsi="新細明體" w:cs="新細明體" w:hint="eastAsia"/>
          <w:color w:val="000000" w:themeColor="text1"/>
          <w:lang w:eastAsia="ja-JP"/>
        </w:rPr>
        <w:t>①</w:t>
      </w:r>
      <w:r w:rsidRPr="00DE5A58">
        <w:rPr>
          <w:rFonts w:hAnsi="標楷體" w:cs="新細明體" w:hint="eastAsia"/>
          <w:color w:val="000000" w:themeColor="text1"/>
          <w:szCs w:val="32"/>
        </w:rPr>
        <w:t>四行程柴油內燃機實驗設備組等2件（編號：</w:t>
      </w:r>
      <w:r w:rsidRPr="00DE5A58">
        <w:rPr>
          <w:rFonts w:hAnsi="標楷體" w:cs="新細明體"/>
          <w:color w:val="000000" w:themeColor="text1"/>
          <w:szCs w:val="32"/>
        </w:rPr>
        <w:t>TX97503P028PE</w:t>
      </w:r>
      <w:r w:rsidRPr="00DE5A58">
        <w:rPr>
          <w:rFonts w:hAnsi="標楷體" w:cs="新細明體" w:hint="eastAsia"/>
          <w:color w:val="000000" w:themeColor="text1"/>
          <w:szCs w:val="32"/>
        </w:rPr>
        <w:t>）、</w:t>
      </w:r>
      <w:r w:rsidRPr="00DE5A58">
        <w:rPr>
          <w:rFonts w:ascii="新細明體" w:eastAsia="新細明體" w:hAnsi="新細明體" w:cs="新細明體" w:hint="eastAsia"/>
          <w:color w:val="000000" w:themeColor="text1"/>
          <w:szCs w:val="32"/>
          <w:lang w:eastAsia="ja-JP"/>
        </w:rPr>
        <w:t>②</w:t>
      </w:r>
      <w:r w:rsidRPr="00DE5A58">
        <w:rPr>
          <w:rFonts w:hAnsi="標楷體" w:cs="新細明體" w:hint="eastAsia"/>
          <w:color w:val="000000" w:themeColor="text1"/>
          <w:szCs w:val="32"/>
        </w:rPr>
        <w:t>蒸氣原動機及蒸氣廠模組教學實驗設備（編號：</w:t>
      </w:r>
      <w:r w:rsidRPr="00DE5A58">
        <w:rPr>
          <w:rFonts w:hAnsi="標楷體" w:cs="新細明體"/>
          <w:color w:val="000000" w:themeColor="text1"/>
          <w:szCs w:val="32"/>
        </w:rPr>
        <w:t>TX99521P048PE</w:t>
      </w:r>
      <w:r w:rsidRPr="00DE5A58">
        <w:rPr>
          <w:rFonts w:hAnsi="標楷體" w:cs="新細明體" w:hint="eastAsia"/>
          <w:color w:val="000000" w:themeColor="text1"/>
          <w:szCs w:val="32"/>
        </w:rPr>
        <w:t>）、</w:t>
      </w:r>
      <w:r w:rsidRPr="00DE5A58">
        <w:rPr>
          <w:rFonts w:ascii="新細明體" w:eastAsia="新細明體" w:hAnsi="新細明體" w:cs="新細明體" w:hint="eastAsia"/>
          <w:color w:val="000000" w:themeColor="text1"/>
          <w:szCs w:val="32"/>
          <w:lang w:eastAsia="ja-JP"/>
        </w:rPr>
        <w:t>③</w:t>
      </w:r>
      <w:r w:rsidRPr="00DE5A58">
        <w:rPr>
          <w:rFonts w:hAnsi="標楷體" w:cs="新細明體" w:hint="eastAsia"/>
          <w:color w:val="000000" w:themeColor="text1"/>
          <w:szCs w:val="32"/>
        </w:rPr>
        <w:t>四行程內燃機實驗設備組（編號：</w:t>
      </w:r>
      <w:r w:rsidRPr="00DE5A58">
        <w:rPr>
          <w:rFonts w:hAnsi="標楷體" w:cs="新細明體"/>
          <w:color w:val="000000" w:themeColor="text1"/>
          <w:szCs w:val="32"/>
        </w:rPr>
        <w:t>TX98508P016PE</w:t>
      </w:r>
      <w:r w:rsidRPr="00DE5A58">
        <w:rPr>
          <w:rFonts w:hAnsi="標楷體" w:cs="新細明體" w:hint="eastAsia"/>
          <w:color w:val="000000" w:themeColor="text1"/>
          <w:szCs w:val="32"/>
        </w:rPr>
        <w:t>）、</w:t>
      </w:r>
      <w:r w:rsidRPr="00DE5A58">
        <w:rPr>
          <w:rFonts w:ascii="新細明體" w:eastAsia="新細明體" w:hAnsi="新細明體" w:cs="新細明體" w:hint="eastAsia"/>
          <w:color w:val="000000" w:themeColor="text1"/>
          <w:szCs w:val="32"/>
          <w:lang w:eastAsia="ja-JP"/>
        </w:rPr>
        <w:t>④</w:t>
      </w:r>
      <w:r w:rsidRPr="00DE5A58">
        <w:rPr>
          <w:rFonts w:hAnsi="標楷體" w:cs="新細明體" w:hint="eastAsia"/>
          <w:color w:val="000000" w:themeColor="text1"/>
          <w:szCs w:val="32"/>
        </w:rPr>
        <w:t>模組式冷凍空調訓練設備5件（編號：</w:t>
      </w:r>
      <w:r w:rsidRPr="00DE5A58">
        <w:rPr>
          <w:rFonts w:hAnsi="標楷體" w:cs="新細明體"/>
          <w:color w:val="000000" w:themeColor="text1"/>
          <w:szCs w:val="32"/>
        </w:rPr>
        <w:t>TX98503P014PE</w:t>
      </w:r>
      <w:r w:rsidRPr="00DE5A58">
        <w:rPr>
          <w:rFonts w:hAnsi="標楷體" w:cs="新細明體" w:hint="eastAsia"/>
          <w:color w:val="000000" w:themeColor="text1"/>
          <w:szCs w:val="32"/>
        </w:rPr>
        <w:t>）、</w:t>
      </w:r>
      <w:r w:rsidRPr="00DE5A58">
        <w:rPr>
          <w:rFonts w:ascii="新細明體" w:eastAsia="新細明體" w:hAnsi="新細明體" w:cs="新細明體" w:hint="eastAsia"/>
          <w:color w:val="000000" w:themeColor="text1"/>
          <w:szCs w:val="32"/>
          <w:lang w:eastAsia="ja-JP"/>
        </w:rPr>
        <w:t>⑤</w:t>
      </w:r>
      <w:r w:rsidRPr="00DE5A58">
        <w:rPr>
          <w:rFonts w:hAnsi="標楷體" w:cs="新細明體" w:hint="eastAsia"/>
          <w:color w:val="000000" w:themeColor="text1"/>
          <w:szCs w:val="32"/>
        </w:rPr>
        <w:t>模組化傳動實驗模組等4 件（編號：</w:t>
      </w:r>
      <w:r w:rsidRPr="00DE5A58">
        <w:rPr>
          <w:rFonts w:hAnsi="標楷體" w:cs="新細明體"/>
          <w:color w:val="000000" w:themeColor="text1"/>
          <w:szCs w:val="32"/>
        </w:rPr>
        <w:t>TX99522P049PE</w:t>
      </w:r>
      <w:r w:rsidRPr="00DE5A58">
        <w:rPr>
          <w:rFonts w:hAnsi="標楷體" w:cs="新細明體" w:hint="eastAsia"/>
          <w:color w:val="000000" w:themeColor="text1"/>
          <w:szCs w:val="32"/>
        </w:rPr>
        <w:t>）</w:t>
      </w:r>
      <w:r w:rsidRPr="00DE5A58">
        <w:rPr>
          <w:rFonts w:hAnsi="標楷體" w:hint="eastAsia"/>
          <w:color w:val="000000" w:themeColor="text1"/>
        </w:rPr>
        <w:t>等5項器材</w:t>
      </w:r>
      <w:r w:rsidRPr="00DE5A58">
        <w:rPr>
          <w:rFonts w:hAnsi="標楷體" w:hint="eastAsia"/>
          <w:color w:val="000000" w:themeColor="text1"/>
        </w:rPr>
        <w:lastRenderedPageBreak/>
        <w:t>設備採購案，總經費達15,400,000元。該採購案</w:t>
      </w:r>
      <w:r w:rsidRPr="00DE5A58">
        <w:rPr>
          <w:rFonts w:hAnsi="標楷體" w:cs="新細明體" w:hint="eastAsia"/>
          <w:color w:val="000000" w:themeColor="text1"/>
          <w:szCs w:val="32"/>
        </w:rPr>
        <w:t>列入陸專96-100年充實教育設備（施）之校園建設規劃實施。經查，該5項採購案之建案作業，係分別由該科專任教師</w:t>
      </w:r>
      <w:r w:rsidR="00EE6BCB" w:rsidRPr="00DE5A58">
        <w:rPr>
          <w:rFonts w:hAnsi="標楷體" w:cs="新細明體" w:hint="eastAsia"/>
          <w:color w:val="000000" w:themeColor="text1"/>
          <w:szCs w:val="32"/>
        </w:rPr>
        <w:t>○○○</w:t>
      </w:r>
      <w:r w:rsidRPr="00DE5A58">
        <w:rPr>
          <w:rFonts w:hAnsi="標楷體" w:cs="新細明體" w:hint="eastAsia"/>
          <w:color w:val="000000" w:themeColor="text1"/>
          <w:szCs w:val="32"/>
        </w:rPr>
        <w:t>提出上開</w:t>
      </w:r>
      <w:r w:rsidRPr="00DE5A58">
        <w:rPr>
          <w:rFonts w:asciiTheme="majorEastAsia" w:eastAsiaTheme="majorEastAsia" w:hAnsiTheme="majorEastAsia" w:cs="新細明體" w:hint="eastAsia"/>
          <w:color w:val="000000" w:themeColor="text1"/>
          <w:szCs w:val="32"/>
        </w:rPr>
        <w:t>①、②</w:t>
      </w:r>
      <w:r w:rsidRPr="00DE5A58">
        <w:rPr>
          <w:rFonts w:hAnsi="標楷體" w:cs="新細明體" w:hint="eastAsia"/>
          <w:color w:val="000000" w:themeColor="text1"/>
          <w:szCs w:val="32"/>
        </w:rPr>
        <w:t>項需求計畫、專任教師</w:t>
      </w:r>
      <w:r w:rsidR="00EE6BCB" w:rsidRPr="00DE5A58">
        <w:rPr>
          <w:rFonts w:hAnsi="標楷體" w:cs="新細明體" w:hint="eastAsia"/>
          <w:color w:val="000000" w:themeColor="text1"/>
          <w:szCs w:val="32"/>
        </w:rPr>
        <w:t>○○○</w:t>
      </w:r>
      <w:r w:rsidRPr="00DE5A58">
        <w:rPr>
          <w:rFonts w:hAnsi="標楷體" w:cs="新細明體" w:hint="eastAsia"/>
          <w:color w:val="000000" w:themeColor="text1"/>
          <w:szCs w:val="32"/>
        </w:rPr>
        <w:t>提出</w:t>
      </w:r>
      <w:r w:rsidRPr="00DE5A58">
        <w:rPr>
          <w:rFonts w:ascii="新細明體" w:eastAsia="新細明體" w:hAnsi="新細明體" w:cs="新細明體" w:hint="eastAsia"/>
          <w:color w:val="000000" w:themeColor="text1"/>
          <w:szCs w:val="32"/>
          <w:lang w:eastAsia="ja-JP"/>
        </w:rPr>
        <w:t>③</w:t>
      </w:r>
      <w:r w:rsidRPr="00DE5A58">
        <w:rPr>
          <w:rFonts w:hAnsi="標楷體" w:cs="新細明體" w:hint="eastAsia"/>
          <w:color w:val="000000" w:themeColor="text1"/>
          <w:szCs w:val="32"/>
        </w:rPr>
        <w:t>項需求計畫、專任教師</w:t>
      </w:r>
      <w:r w:rsidR="00EE6BCB" w:rsidRPr="00DE5A58">
        <w:rPr>
          <w:rFonts w:hAnsi="標楷體" w:cs="新細明體" w:hint="eastAsia"/>
          <w:color w:val="000000" w:themeColor="text1"/>
          <w:szCs w:val="32"/>
        </w:rPr>
        <w:t>○○○</w:t>
      </w:r>
      <w:r w:rsidRPr="00DE5A58">
        <w:rPr>
          <w:rFonts w:hAnsi="標楷體" w:cs="新細明體" w:hint="eastAsia"/>
          <w:color w:val="000000" w:themeColor="text1"/>
          <w:szCs w:val="32"/>
        </w:rPr>
        <w:t>提出</w:t>
      </w:r>
      <w:r w:rsidRPr="00DE5A58">
        <w:rPr>
          <w:rFonts w:asciiTheme="majorEastAsia" w:eastAsiaTheme="majorEastAsia" w:hAnsiTheme="majorEastAsia" w:cs="新細明體" w:hint="eastAsia"/>
          <w:color w:val="000000" w:themeColor="text1"/>
          <w:szCs w:val="32"/>
        </w:rPr>
        <w:t>④</w:t>
      </w:r>
      <w:r w:rsidRPr="00DE5A58">
        <w:rPr>
          <w:rFonts w:hAnsi="標楷體" w:cs="新細明體" w:hint="eastAsia"/>
          <w:color w:val="000000" w:themeColor="text1"/>
          <w:szCs w:val="32"/>
        </w:rPr>
        <w:t>項需求計畫、專任教師</w:t>
      </w:r>
      <w:r w:rsidR="00EE6BCB" w:rsidRPr="00DE5A58">
        <w:rPr>
          <w:rFonts w:hAnsi="標楷體" w:cs="新細明體" w:hint="eastAsia"/>
          <w:color w:val="000000" w:themeColor="text1"/>
          <w:szCs w:val="32"/>
        </w:rPr>
        <w:t>○○○</w:t>
      </w:r>
      <w:r w:rsidRPr="00DE5A58">
        <w:rPr>
          <w:rFonts w:hAnsi="標楷體" w:cs="新細明體" w:hint="eastAsia"/>
          <w:color w:val="000000" w:themeColor="text1"/>
          <w:szCs w:val="32"/>
        </w:rPr>
        <w:t>提出</w:t>
      </w:r>
      <w:r w:rsidRPr="00DE5A58">
        <w:rPr>
          <w:rFonts w:ascii="新細明體" w:eastAsia="新細明體" w:hAnsi="新細明體" w:cs="新細明體" w:hint="eastAsia"/>
          <w:color w:val="000000" w:themeColor="text1"/>
          <w:szCs w:val="32"/>
          <w:lang w:eastAsia="ja-JP"/>
        </w:rPr>
        <w:t>⑤</w:t>
      </w:r>
      <w:r w:rsidRPr="00DE5A58">
        <w:rPr>
          <w:rFonts w:hAnsi="標楷體" w:cs="新細明體" w:hint="eastAsia"/>
          <w:color w:val="000000" w:themeColor="text1"/>
          <w:szCs w:val="32"/>
        </w:rPr>
        <w:t>需求計畫呈核，經該校召開研討會，就各科購置項目檢討調整需求，再交由業管承辦單位（即該校教務處）依「國軍軍事投資計畫建案作業規定」完成作業核定。至於其招標簽約及履約驗結等階段，上開</w:t>
      </w:r>
      <w:r w:rsidRPr="00DE5A58">
        <w:rPr>
          <w:rFonts w:ascii="新細明體" w:eastAsia="新細明體" w:hAnsi="新細明體" w:cs="新細明體" w:hint="eastAsia"/>
          <w:color w:val="000000" w:themeColor="text1"/>
          <w:szCs w:val="32"/>
          <w:lang w:eastAsia="ja-JP"/>
        </w:rPr>
        <w:t>①</w:t>
      </w:r>
      <w:r w:rsidRPr="00DE5A58">
        <w:rPr>
          <w:rFonts w:hAnsi="標楷體" w:cs="新細明體" w:hint="eastAsia"/>
          <w:color w:val="000000" w:themeColor="text1"/>
          <w:szCs w:val="32"/>
        </w:rPr>
        <w:t>項購案係移由陸軍司令部後勤處採公開招標方式辦理；</w:t>
      </w:r>
      <w:r w:rsidRPr="00DE5A58">
        <w:rPr>
          <w:rFonts w:ascii="新細明體" w:eastAsia="新細明體" w:hAnsi="新細明體" w:cs="新細明體" w:hint="eastAsia"/>
          <w:color w:val="000000" w:themeColor="text1"/>
          <w:szCs w:val="32"/>
          <w:lang w:eastAsia="ja-JP"/>
        </w:rPr>
        <w:t>②</w:t>
      </w:r>
      <w:r w:rsidRPr="00DE5A58">
        <w:rPr>
          <w:rFonts w:hAnsi="標楷體" w:cs="新細明體" w:hint="eastAsia"/>
          <w:color w:val="000000" w:themeColor="text1"/>
          <w:szCs w:val="32"/>
        </w:rPr>
        <w:t>至</w:t>
      </w:r>
      <w:r w:rsidRPr="00DE5A58">
        <w:rPr>
          <w:rFonts w:ascii="新細明體" w:eastAsia="新細明體" w:hAnsi="新細明體" w:cs="新細明體" w:hint="eastAsia"/>
          <w:color w:val="000000" w:themeColor="text1"/>
          <w:szCs w:val="32"/>
        </w:rPr>
        <w:t>⑤</w:t>
      </w:r>
      <w:r w:rsidRPr="00DE5A58">
        <w:rPr>
          <w:rFonts w:hAnsi="標楷體" w:cs="新細明體" w:hint="eastAsia"/>
          <w:color w:val="000000" w:themeColor="text1"/>
          <w:szCs w:val="32"/>
        </w:rPr>
        <w:t>購案係移由陸軍第六軍團辦理招決標作業。又該校對上開購案係負責計畫作業呈核送審，並未參與各案招商及底價訂定事宜。核與「政府採購法」、國防部「軍事機關採購作業規定」及陸軍司令部令頒年度「採購權責區分表」等相關規定，尚無不符，合先述明。</w:t>
      </w:r>
    </w:p>
    <w:p w:rsidR="00B0536D" w:rsidRPr="00DE5A58" w:rsidRDefault="00B0536D" w:rsidP="00181B3A">
      <w:pPr>
        <w:pStyle w:val="3"/>
        <w:kinsoku w:val="0"/>
      </w:pPr>
      <w:r w:rsidRPr="00DE5A58">
        <w:rPr>
          <w:rFonts w:hAnsi="標楷體" w:cs="新細明體" w:hint="eastAsia"/>
          <w:color w:val="000000" w:themeColor="text1"/>
          <w:szCs w:val="32"/>
        </w:rPr>
        <w:t>惟依據該校</w:t>
      </w:r>
      <w:r w:rsidRPr="00DE5A58">
        <w:rPr>
          <w:rFonts w:hint="eastAsia"/>
          <w:color w:val="000000" w:themeColor="text1"/>
        </w:rPr>
        <w:t>於95年核定96-100年充實基礎教育設備（施）之投資綱要計畫記載，投資之重點在於充實更新該校所屬各科系設備及實習工廠教學空間規劃調整，以符專科教育所需。執行後具「改善教學環境，提昇教學成效」、「落實軍事教育政策，健全軍事教育體制」與「提昇軍事教育形象，增強人才招募誘因」三項效益。有關</w:t>
      </w:r>
      <w:r w:rsidRPr="00DE5A58">
        <w:rPr>
          <w:rFonts w:hAnsi="標楷體" w:cs="新細明體" w:hint="eastAsia"/>
          <w:color w:val="000000" w:themeColor="text1"/>
          <w:szCs w:val="32"/>
        </w:rPr>
        <w:t>動力機械工程科前開5項購案相關設備之使用現況，經函請陸專查察，發現閒置情形嚴重，情形略以：</w:t>
      </w:r>
    </w:p>
    <w:p w:rsidR="00181B3A" w:rsidRPr="00DE5A58" w:rsidRDefault="00B0536D" w:rsidP="00181B3A">
      <w:pPr>
        <w:pStyle w:val="4"/>
      </w:pPr>
      <w:r w:rsidRPr="00DE5A58">
        <w:rPr>
          <w:rFonts w:hint="eastAsia"/>
          <w:color w:val="000000" w:themeColor="text1"/>
        </w:rPr>
        <w:t>四行程柴油內燃機實驗設備組，金額228萬元，於97年6月6日交貨迄至該校抽查日止，其中汽車電腦診斷掃描測試示波器</w:t>
      </w:r>
      <w:r w:rsidRPr="00DE5A58">
        <w:rPr>
          <w:color w:val="000000" w:themeColor="text1"/>
        </w:rPr>
        <w:t xml:space="preserve">(1 </w:t>
      </w:r>
      <w:r w:rsidRPr="00DE5A58">
        <w:rPr>
          <w:rFonts w:hint="eastAsia"/>
          <w:color w:val="000000" w:themeColor="text1"/>
        </w:rPr>
        <w:t>組</w:t>
      </w:r>
      <w:r w:rsidRPr="00DE5A58">
        <w:rPr>
          <w:color w:val="000000" w:themeColor="text1"/>
        </w:rPr>
        <w:t>)</w:t>
      </w:r>
      <w:r w:rsidRPr="00DE5A58">
        <w:rPr>
          <w:rFonts w:hint="eastAsia"/>
          <w:color w:val="000000" w:themeColor="text1"/>
        </w:rPr>
        <w:t>、動力比例控制模組</w:t>
      </w:r>
      <w:r w:rsidRPr="00DE5A58">
        <w:rPr>
          <w:color w:val="000000" w:themeColor="text1"/>
        </w:rPr>
        <w:t xml:space="preserve">(4 </w:t>
      </w:r>
      <w:r w:rsidRPr="00DE5A58">
        <w:rPr>
          <w:rFonts w:hint="eastAsia"/>
          <w:color w:val="000000" w:themeColor="text1"/>
        </w:rPr>
        <w:t>組</w:t>
      </w:r>
      <w:r w:rsidRPr="00DE5A58">
        <w:rPr>
          <w:color w:val="000000" w:themeColor="text1"/>
        </w:rPr>
        <w:t>)</w:t>
      </w:r>
      <w:r w:rsidRPr="00DE5A58">
        <w:rPr>
          <w:rFonts w:hint="eastAsia"/>
          <w:color w:val="000000" w:themeColor="text1"/>
        </w:rPr>
        <w:t>、四行程柴油內燃機訓練台</w:t>
      </w:r>
      <w:r w:rsidRPr="00DE5A58">
        <w:rPr>
          <w:color w:val="000000" w:themeColor="text1"/>
        </w:rPr>
        <w:t xml:space="preserve">(1 </w:t>
      </w:r>
      <w:r w:rsidRPr="00DE5A58">
        <w:rPr>
          <w:rFonts w:hint="eastAsia"/>
          <w:color w:val="000000" w:themeColor="text1"/>
        </w:rPr>
        <w:t>組</w:t>
      </w:r>
      <w:r w:rsidRPr="00DE5A58">
        <w:rPr>
          <w:color w:val="000000" w:themeColor="text1"/>
        </w:rPr>
        <w:t>)</w:t>
      </w:r>
      <w:r w:rsidRPr="00DE5A58">
        <w:rPr>
          <w:rFonts w:hint="eastAsia"/>
          <w:color w:val="000000" w:themeColor="text1"/>
        </w:rPr>
        <w:t>等</w:t>
      </w:r>
      <w:r w:rsidRPr="00DE5A58">
        <w:rPr>
          <w:color w:val="000000" w:themeColor="text1"/>
        </w:rPr>
        <w:t>3</w:t>
      </w:r>
      <w:r w:rsidRPr="00DE5A58">
        <w:rPr>
          <w:rFonts w:hint="eastAsia"/>
          <w:color w:val="000000" w:themeColor="text1"/>
        </w:rPr>
        <w:t>項，已逾3年餘，尚未使用於教學上；另二行程汽油內燃機訓練台</w:t>
      </w:r>
      <w:r w:rsidRPr="00DE5A58">
        <w:rPr>
          <w:color w:val="000000" w:themeColor="text1"/>
        </w:rPr>
        <w:t xml:space="preserve">(4 </w:t>
      </w:r>
      <w:r w:rsidRPr="00DE5A58">
        <w:rPr>
          <w:rFonts w:hint="eastAsia"/>
          <w:color w:val="000000" w:themeColor="text1"/>
        </w:rPr>
        <w:t>組</w:t>
      </w:r>
      <w:r w:rsidRPr="00DE5A58">
        <w:rPr>
          <w:color w:val="000000" w:themeColor="text1"/>
        </w:rPr>
        <w:t>)</w:t>
      </w:r>
      <w:r w:rsidRPr="00DE5A58">
        <w:rPr>
          <w:rFonts w:hint="eastAsia"/>
          <w:color w:val="000000" w:themeColor="text1"/>
        </w:rPr>
        <w:t>等</w:t>
      </w:r>
      <w:r w:rsidRPr="00DE5A58">
        <w:rPr>
          <w:color w:val="000000" w:themeColor="text1"/>
        </w:rPr>
        <w:t xml:space="preserve">1 </w:t>
      </w:r>
      <w:r w:rsidRPr="00DE5A58">
        <w:rPr>
          <w:rFonts w:hint="eastAsia"/>
          <w:color w:val="000000" w:themeColor="text1"/>
        </w:rPr>
        <w:t>項僅於購置初期使用，後迄至抽查日止仍未使用</w:t>
      </w:r>
      <w:r w:rsidRPr="00DE5A58">
        <w:rPr>
          <w:color w:val="000000" w:themeColor="text1"/>
        </w:rPr>
        <w:t>。</w:t>
      </w:r>
    </w:p>
    <w:p w:rsidR="00181B3A" w:rsidRPr="00DE5A58" w:rsidRDefault="00B0536D" w:rsidP="00181B3A">
      <w:pPr>
        <w:pStyle w:val="4"/>
      </w:pPr>
      <w:r w:rsidRPr="00DE5A58">
        <w:rPr>
          <w:rFonts w:hint="eastAsia"/>
          <w:color w:val="000000" w:themeColor="text1"/>
        </w:rPr>
        <w:t>蒸氣原動機及蒸氣廠模組教學實驗設備，金額380萬元，於99年9月15日交貨迄至該校抽查日止，除工作桌正常使用外，其他30組設備僅於購置初期使用，後迄至抽查日止仍未使用</w:t>
      </w:r>
      <w:r w:rsidRPr="00DE5A58">
        <w:rPr>
          <w:color w:val="000000" w:themeColor="text1"/>
        </w:rPr>
        <w:t>。</w:t>
      </w:r>
    </w:p>
    <w:p w:rsidR="00181B3A" w:rsidRPr="00DE5A58" w:rsidRDefault="00B0536D" w:rsidP="00181B3A">
      <w:pPr>
        <w:pStyle w:val="4"/>
      </w:pPr>
      <w:r w:rsidRPr="00DE5A58">
        <w:rPr>
          <w:rFonts w:hAnsi="標楷體" w:cs="HiddenHorzOCR" w:hint="eastAsia"/>
          <w:color w:val="000000" w:themeColor="text1"/>
          <w:szCs w:val="32"/>
        </w:rPr>
        <w:t>四行程</w:t>
      </w:r>
      <w:r w:rsidRPr="00DE5A58">
        <w:rPr>
          <w:rFonts w:hAnsi="標楷體" w:cs="細明體" w:hint="eastAsia"/>
          <w:color w:val="000000" w:themeColor="text1"/>
          <w:szCs w:val="32"/>
        </w:rPr>
        <w:t>內</w:t>
      </w:r>
      <w:r w:rsidRPr="00DE5A58">
        <w:rPr>
          <w:rFonts w:hAnsi="標楷體" w:cs="MS Mincho" w:hint="eastAsia"/>
          <w:color w:val="000000" w:themeColor="text1"/>
          <w:szCs w:val="32"/>
        </w:rPr>
        <w:t>燃機實驗設備</w:t>
      </w:r>
      <w:r w:rsidRPr="00DE5A58">
        <w:rPr>
          <w:rFonts w:hAnsi="標楷體" w:cs="HiddenHorzOCR" w:hint="eastAsia"/>
          <w:color w:val="000000" w:themeColor="text1"/>
          <w:szCs w:val="32"/>
        </w:rPr>
        <w:t>組，金額132萬元，於98年5月15日交貨迄至該</w:t>
      </w:r>
      <w:r w:rsidRPr="00DE5A58">
        <w:rPr>
          <w:rFonts w:hAnsi="標楷體" w:cs="MS Mincho" w:hint="eastAsia"/>
          <w:color w:val="000000" w:themeColor="text1"/>
          <w:szCs w:val="32"/>
        </w:rPr>
        <w:t>校抽查日止，其中四行程汽油噴射內燃機</w:t>
      </w:r>
      <w:r w:rsidRPr="00DE5A58">
        <w:rPr>
          <w:rFonts w:hAnsi="標楷體" w:cs="MS Mincho"/>
          <w:color w:val="000000" w:themeColor="text1"/>
          <w:szCs w:val="32"/>
        </w:rPr>
        <w:t>( 1</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、四行程引擎示教台</w:t>
      </w:r>
      <w:r w:rsidRPr="00DE5A58">
        <w:rPr>
          <w:rFonts w:hAnsi="標楷體" w:cs="MS Mincho"/>
          <w:color w:val="000000" w:themeColor="text1"/>
          <w:szCs w:val="32"/>
        </w:rPr>
        <w:t>( 1</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、燃油壓力試驗計</w:t>
      </w:r>
      <w:r w:rsidRPr="00DE5A58">
        <w:rPr>
          <w:rFonts w:hAnsi="標楷體" w:cs="MS Mincho"/>
          <w:color w:val="000000" w:themeColor="text1"/>
          <w:szCs w:val="32"/>
        </w:rPr>
        <w:t>( 1</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、多功能探針與刺針組</w:t>
      </w:r>
      <w:r w:rsidRPr="00DE5A58">
        <w:rPr>
          <w:rFonts w:hAnsi="標楷體" w:cs="MS Mincho"/>
          <w:color w:val="000000" w:themeColor="text1"/>
          <w:szCs w:val="32"/>
        </w:rPr>
        <w:t>( 1</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、火星塞跳火電壓試驗組</w:t>
      </w:r>
      <w:r w:rsidRPr="00DE5A58">
        <w:rPr>
          <w:rFonts w:hAnsi="標楷體" w:cs="MS Mincho"/>
          <w:color w:val="000000" w:themeColor="text1"/>
          <w:szCs w:val="32"/>
        </w:rPr>
        <w:t>( 1</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、引擎正時燈</w:t>
      </w:r>
      <w:r w:rsidRPr="00DE5A58">
        <w:rPr>
          <w:rFonts w:hAnsi="標楷體" w:cs="MS Mincho"/>
          <w:color w:val="000000" w:themeColor="text1"/>
          <w:szCs w:val="32"/>
        </w:rPr>
        <w:t xml:space="preserve">(2 </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、燃油清耗計量表</w:t>
      </w:r>
      <w:r w:rsidRPr="00DE5A58">
        <w:rPr>
          <w:rFonts w:hAnsi="標楷體" w:cs="MS Mincho"/>
          <w:color w:val="000000" w:themeColor="text1"/>
          <w:szCs w:val="32"/>
        </w:rPr>
        <w:t>(1</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等</w:t>
      </w:r>
      <w:r w:rsidRPr="00DE5A58">
        <w:rPr>
          <w:rFonts w:hAnsi="標楷體" w:cs="MS Mincho"/>
          <w:color w:val="000000" w:themeColor="text1"/>
          <w:szCs w:val="32"/>
        </w:rPr>
        <w:t>7</w:t>
      </w:r>
      <w:r w:rsidRPr="00DE5A58">
        <w:rPr>
          <w:rFonts w:hAnsi="標楷體" w:cs="MS Mincho" w:hint="eastAsia"/>
          <w:color w:val="000000" w:themeColor="text1"/>
          <w:szCs w:val="32"/>
        </w:rPr>
        <w:t>項，已逾2年餘，尚未使用於教學上</w:t>
      </w:r>
      <w:r w:rsidRPr="00DE5A58">
        <w:rPr>
          <w:rFonts w:hAnsi="標楷體" w:cs="MS Mincho"/>
          <w:color w:val="000000" w:themeColor="text1"/>
          <w:szCs w:val="32"/>
        </w:rPr>
        <w:t>；</w:t>
      </w:r>
      <w:r w:rsidRPr="00DE5A58">
        <w:rPr>
          <w:rFonts w:hAnsi="標楷體" w:cs="MS Mincho" w:hint="eastAsia"/>
          <w:color w:val="000000" w:themeColor="text1"/>
          <w:szCs w:val="32"/>
        </w:rPr>
        <w:t>另柴油引擎轉速表</w:t>
      </w:r>
      <w:r w:rsidRPr="00DE5A58">
        <w:rPr>
          <w:rFonts w:hAnsi="標楷體" w:cs="MS Mincho"/>
          <w:color w:val="000000" w:themeColor="text1"/>
          <w:szCs w:val="32"/>
        </w:rPr>
        <w:t xml:space="preserve">(1 </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、汽油內燃機排氣污染實驗器</w:t>
      </w:r>
      <w:r w:rsidRPr="00DE5A58">
        <w:rPr>
          <w:rFonts w:hAnsi="標楷體" w:cs="MS Mincho"/>
          <w:color w:val="000000" w:themeColor="text1"/>
          <w:szCs w:val="32"/>
        </w:rPr>
        <w:t>(1</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、柴油引擎廢氣測試儀</w:t>
      </w:r>
      <w:r w:rsidRPr="00DE5A58">
        <w:rPr>
          <w:rFonts w:hAnsi="標楷體" w:cs="MS Mincho"/>
          <w:color w:val="000000" w:themeColor="text1"/>
          <w:szCs w:val="32"/>
        </w:rPr>
        <w:t>(1</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、排煙懸浮微粒分析儀</w:t>
      </w:r>
      <w:r w:rsidRPr="00DE5A58">
        <w:rPr>
          <w:rFonts w:hAnsi="標楷體" w:cs="MS Mincho"/>
          <w:color w:val="000000" w:themeColor="text1"/>
          <w:szCs w:val="32"/>
        </w:rPr>
        <w:t>(1</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等</w:t>
      </w:r>
      <w:r w:rsidRPr="00DE5A58">
        <w:rPr>
          <w:rFonts w:hAnsi="標楷體" w:cs="MS Mincho"/>
          <w:color w:val="000000" w:themeColor="text1"/>
          <w:szCs w:val="32"/>
        </w:rPr>
        <w:t>4</w:t>
      </w:r>
      <w:r w:rsidRPr="00DE5A58">
        <w:rPr>
          <w:rFonts w:hAnsi="標楷體" w:cs="MS Mincho" w:hint="eastAsia"/>
          <w:color w:val="000000" w:themeColor="text1"/>
          <w:szCs w:val="32"/>
        </w:rPr>
        <w:t>項，</w:t>
      </w:r>
      <w:r w:rsidRPr="00DE5A58">
        <w:rPr>
          <w:rFonts w:hint="eastAsia"/>
          <w:color w:val="000000" w:themeColor="text1"/>
        </w:rPr>
        <w:t>僅於購置初期使用，後迄至抽查日止仍未使用</w:t>
      </w:r>
      <w:r w:rsidRPr="00DE5A58">
        <w:rPr>
          <w:color w:val="000000" w:themeColor="text1"/>
        </w:rPr>
        <w:t>。</w:t>
      </w:r>
    </w:p>
    <w:p w:rsidR="00B0536D" w:rsidRPr="00DE5A58" w:rsidRDefault="00B0536D" w:rsidP="00181B3A">
      <w:pPr>
        <w:pStyle w:val="4"/>
      </w:pPr>
      <w:r w:rsidRPr="00DE5A58">
        <w:rPr>
          <w:rFonts w:hAnsi="標楷體" w:cs="MS Mincho" w:hint="eastAsia"/>
          <w:color w:val="000000" w:themeColor="text1"/>
          <w:szCs w:val="32"/>
        </w:rPr>
        <w:t>模組式冷凍空調訓練設備等</w:t>
      </w:r>
      <w:r w:rsidRPr="00DE5A58">
        <w:rPr>
          <w:rFonts w:hAnsi="標楷體" w:cs="MS Mincho"/>
          <w:color w:val="000000" w:themeColor="text1"/>
          <w:szCs w:val="32"/>
        </w:rPr>
        <w:t>5</w:t>
      </w:r>
      <w:r w:rsidRPr="00DE5A58">
        <w:rPr>
          <w:rFonts w:hAnsi="標楷體" w:cs="MS Mincho" w:hint="eastAsia"/>
          <w:color w:val="000000" w:themeColor="text1"/>
          <w:szCs w:val="32"/>
        </w:rPr>
        <w:t>項，金額450萬元，於98年12月7日交貨迄至該校抽查日止，所屬財產設備「電氣控制軟</w:t>
      </w:r>
      <w:r w:rsidRPr="00DE5A58">
        <w:rPr>
          <w:rFonts w:hAnsi="標楷體" w:cs="MS Mincho"/>
          <w:color w:val="000000" w:themeColor="text1"/>
          <w:szCs w:val="32"/>
        </w:rPr>
        <w:t>(</w:t>
      </w:r>
      <w:r w:rsidRPr="00DE5A58">
        <w:rPr>
          <w:rFonts w:hAnsi="標楷體" w:cs="MS Mincho" w:hint="eastAsia"/>
          <w:color w:val="000000" w:themeColor="text1"/>
          <w:szCs w:val="32"/>
        </w:rPr>
        <w:t>硬</w:t>
      </w:r>
      <w:r w:rsidRPr="00DE5A58">
        <w:rPr>
          <w:rFonts w:hAnsi="標楷體" w:cs="MS Mincho"/>
          <w:color w:val="000000" w:themeColor="text1"/>
          <w:szCs w:val="32"/>
        </w:rPr>
        <w:t>)</w:t>
      </w:r>
      <w:r w:rsidRPr="00DE5A58">
        <w:rPr>
          <w:rFonts w:hAnsi="標楷體" w:cs="MS Mincho" w:hint="eastAsia"/>
          <w:color w:val="000000" w:themeColor="text1"/>
          <w:szCs w:val="32"/>
        </w:rPr>
        <w:t>體、冷媒充填機等</w:t>
      </w:r>
      <w:r w:rsidRPr="00DE5A58">
        <w:rPr>
          <w:rFonts w:hAnsi="標楷體" w:cs="MS Mincho"/>
          <w:color w:val="000000" w:themeColor="text1"/>
          <w:szCs w:val="32"/>
        </w:rPr>
        <w:t xml:space="preserve">17 </w:t>
      </w:r>
      <w:r w:rsidRPr="00DE5A58">
        <w:rPr>
          <w:rFonts w:hAnsi="標楷體" w:cs="MS Mincho" w:hint="eastAsia"/>
          <w:color w:val="000000" w:themeColor="text1"/>
          <w:szCs w:val="32"/>
        </w:rPr>
        <w:t>項」</w:t>
      </w:r>
      <w:r w:rsidRPr="00DE5A58">
        <w:rPr>
          <w:rFonts w:hAnsi="標楷體" w:cs="MS Mincho"/>
          <w:color w:val="000000" w:themeColor="text1"/>
          <w:szCs w:val="32"/>
        </w:rPr>
        <w:t>，</w:t>
      </w:r>
      <w:r w:rsidRPr="00DE5A58">
        <w:rPr>
          <w:rFonts w:hAnsi="標楷體" w:cs="MS Mincho" w:hint="eastAsia"/>
          <w:color w:val="000000" w:themeColor="text1"/>
          <w:szCs w:val="32"/>
        </w:rPr>
        <w:t>自</w:t>
      </w:r>
      <w:r w:rsidRPr="00DE5A58">
        <w:rPr>
          <w:rFonts w:hAnsi="標楷體" w:cs="MS Mincho"/>
          <w:color w:val="000000" w:themeColor="text1"/>
          <w:szCs w:val="32"/>
        </w:rPr>
        <w:t>98</w:t>
      </w:r>
      <w:r w:rsidRPr="00DE5A58">
        <w:rPr>
          <w:rFonts w:hAnsi="標楷體" w:cs="MS Mincho" w:hint="eastAsia"/>
          <w:color w:val="000000" w:themeColor="text1"/>
          <w:szCs w:val="32"/>
        </w:rPr>
        <w:t>年購置後，迄</w:t>
      </w:r>
      <w:r w:rsidRPr="00DE5A58">
        <w:rPr>
          <w:rFonts w:hAnsi="標楷體" w:cs="MS Mincho"/>
          <w:color w:val="000000" w:themeColor="text1"/>
          <w:szCs w:val="32"/>
        </w:rPr>
        <w:t>100</w:t>
      </w:r>
      <w:r w:rsidRPr="00DE5A58">
        <w:rPr>
          <w:rFonts w:hAnsi="標楷體" w:cs="MS Mincho" w:hint="eastAsia"/>
          <w:color w:val="000000" w:themeColor="text1"/>
          <w:szCs w:val="32"/>
        </w:rPr>
        <w:t>年度上學期始納入專題製作課程使用。</w:t>
      </w:r>
    </w:p>
    <w:p w:rsidR="00B0536D" w:rsidRPr="00DE5A58" w:rsidRDefault="00B0536D" w:rsidP="00181B3A">
      <w:pPr>
        <w:pStyle w:val="4"/>
      </w:pPr>
      <w:r w:rsidRPr="00DE5A58">
        <w:rPr>
          <w:rFonts w:hAnsi="標楷體" w:cs="MS Mincho" w:hint="eastAsia"/>
          <w:color w:val="000000" w:themeColor="text1"/>
          <w:szCs w:val="32"/>
        </w:rPr>
        <w:t>模組化傳動實驗模組等</w:t>
      </w:r>
      <w:r w:rsidRPr="00DE5A58">
        <w:rPr>
          <w:rFonts w:hAnsi="標楷體" w:cs="MS Mincho"/>
          <w:color w:val="000000" w:themeColor="text1"/>
          <w:szCs w:val="32"/>
        </w:rPr>
        <w:t>4</w:t>
      </w:r>
      <w:r w:rsidRPr="00DE5A58">
        <w:rPr>
          <w:rFonts w:hAnsi="標楷體" w:cs="MS Mincho" w:hint="eastAsia"/>
          <w:color w:val="000000" w:themeColor="text1"/>
          <w:szCs w:val="32"/>
        </w:rPr>
        <w:t>項，金額350萬元，於99年8月31日交貨迄至該校抽查日止，其中模組化傳動實驗模組</w:t>
      </w:r>
      <w:r w:rsidRPr="00DE5A58">
        <w:rPr>
          <w:rFonts w:hAnsi="標楷體" w:cs="MS Mincho"/>
          <w:color w:val="000000" w:themeColor="text1"/>
          <w:szCs w:val="32"/>
        </w:rPr>
        <w:t>(1</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等</w:t>
      </w:r>
      <w:r w:rsidRPr="00DE5A58">
        <w:rPr>
          <w:rFonts w:hAnsi="標楷體" w:cs="MS Mincho"/>
          <w:color w:val="000000" w:themeColor="text1"/>
          <w:szCs w:val="32"/>
        </w:rPr>
        <w:t>1</w:t>
      </w:r>
      <w:r w:rsidRPr="00DE5A58">
        <w:rPr>
          <w:rFonts w:hAnsi="標楷體" w:cs="MS Mincho" w:hint="eastAsia"/>
          <w:color w:val="000000" w:themeColor="text1"/>
          <w:szCs w:val="32"/>
        </w:rPr>
        <w:t>項，已逾1年餘，尚未使用於教學上；馬達控制設備</w:t>
      </w:r>
      <w:r w:rsidRPr="00DE5A58">
        <w:rPr>
          <w:rFonts w:hAnsi="標楷體" w:cs="MS Mincho"/>
          <w:color w:val="000000" w:themeColor="text1"/>
          <w:szCs w:val="32"/>
        </w:rPr>
        <w:t>(1</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、機購實驗組示教台</w:t>
      </w:r>
      <w:r w:rsidRPr="00DE5A58">
        <w:rPr>
          <w:rFonts w:hAnsi="標楷體" w:cs="MS Mincho"/>
          <w:color w:val="000000" w:themeColor="text1"/>
          <w:szCs w:val="32"/>
        </w:rPr>
        <w:t>(1</w:t>
      </w:r>
      <w:r w:rsidRPr="00DE5A58">
        <w:rPr>
          <w:rFonts w:hAnsi="標楷體" w:cs="MS Mincho" w:hint="eastAsia"/>
          <w:color w:val="000000" w:themeColor="text1"/>
          <w:szCs w:val="32"/>
        </w:rPr>
        <w:t>組</w:t>
      </w:r>
      <w:r w:rsidRPr="00DE5A58">
        <w:rPr>
          <w:rFonts w:hAnsi="標楷體" w:cs="MS Mincho"/>
          <w:color w:val="000000" w:themeColor="text1"/>
          <w:szCs w:val="32"/>
        </w:rPr>
        <w:t>)</w:t>
      </w:r>
      <w:r w:rsidRPr="00DE5A58">
        <w:rPr>
          <w:rFonts w:hAnsi="標楷體" w:cs="MS Mincho" w:hint="eastAsia"/>
          <w:color w:val="000000" w:themeColor="text1"/>
          <w:szCs w:val="32"/>
        </w:rPr>
        <w:t>等</w:t>
      </w:r>
      <w:r w:rsidRPr="00DE5A58">
        <w:rPr>
          <w:rFonts w:hAnsi="標楷體" w:cs="MS Mincho"/>
          <w:color w:val="000000" w:themeColor="text1"/>
          <w:szCs w:val="32"/>
        </w:rPr>
        <w:t>2</w:t>
      </w:r>
      <w:r w:rsidRPr="00DE5A58">
        <w:rPr>
          <w:rFonts w:hAnsi="標楷體" w:cs="MS Mincho" w:hint="eastAsia"/>
          <w:color w:val="000000" w:themeColor="text1"/>
          <w:szCs w:val="32"/>
        </w:rPr>
        <w:t>項，使用狀況不明。</w:t>
      </w:r>
    </w:p>
    <w:p w:rsidR="00181B3A" w:rsidRPr="00DE5A58" w:rsidRDefault="00B0536D" w:rsidP="00181B3A">
      <w:pPr>
        <w:pStyle w:val="3"/>
        <w:kinsoku w:val="0"/>
      </w:pPr>
      <w:r w:rsidRPr="00DE5A58">
        <w:rPr>
          <w:rFonts w:hint="eastAsia"/>
          <w:color w:val="000000" w:themeColor="text1"/>
        </w:rPr>
        <w:t>又陸專除動力機械工程科外，由各科（飛機工程科、電子工程科、電腦與通訊工程科、車輛工程科、機械工程科、化學工程科、土木工程科等7科）之科主任及工廠士官長於100年11月1至3日再次逐項實施帳籍清點及使用狀況，並由總務處派員持續至各單位督導，尚無未使用、未當閒置情形等語。惟經本院函請審計部派員於101年2月17日實地抽查發現，除動力機械科，該校其他科之教學器材設備閒置情形亦極為嚴重，例如：</w:t>
      </w:r>
    </w:p>
    <w:p w:rsidR="00181B3A" w:rsidRPr="00DE5A58" w:rsidRDefault="00B0536D" w:rsidP="00181B3A">
      <w:pPr>
        <w:pStyle w:val="4"/>
        <w:rPr>
          <w:color w:val="000000" w:themeColor="text1"/>
        </w:rPr>
      </w:pPr>
      <w:r w:rsidRPr="00DE5A58">
        <w:rPr>
          <w:rFonts w:hint="eastAsia"/>
          <w:color w:val="000000" w:themeColor="text1"/>
          <w:kern w:val="0"/>
        </w:rPr>
        <w:t>飛機工程科：</w:t>
      </w:r>
    </w:p>
    <w:p w:rsidR="00B0536D" w:rsidRPr="00DE5A58" w:rsidRDefault="00B0536D" w:rsidP="00B0536D">
      <w:pPr>
        <w:pStyle w:val="5"/>
      </w:pPr>
      <w:r w:rsidRPr="00DE5A58">
        <w:rPr>
          <w:rFonts w:hint="eastAsia"/>
          <w:color w:val="000000" w:themeColor="text1"/>
          <w:kern w:val="0"/>
        </w:rPr>
        <w:t>「可程式控制訓練器等技能檢定用氣壓設備計</w:t>
      </w:r>
      <w:r w:rsidRPr="00DE5A58">
        <w:rPr>
          <w:color w:val="000000" w:themeColor="text1"/>
          <w:kern w:val="0"/>
        </w:rPr>
        <w:t xml:space="preserve">15 </w:t>
      </w:r>
      <w:r w:rsidRPr="00DE5A58">
        <w:rPr>
          <w:rFonts w:hint="eastAsia"/>
          <w:color w:val="000000" w:themeColor="text1"/>
          <w:kern w:val="0"/>
        </w:rPr>
        <w:t>項」，</w:t>
      </w:r>
      <w:r w:rsidRPr="00DE5A58">
        <w:rPr>
          <w:rFonts w:hAnsi="標楷體" w:cs="HiddenHorzOCR" w:hint="eastAsia"/>
          <w:color w:val="000000" w:themeColor="text1"/>
          <w:kern w:val="0"/>
          <w:szCs w:val="32"/>
        </w:rPr>
        <w:t>金額</w:t>
      </w:r>
      <w:r w:rsidRPr="00DE5A58">
        <w:rPr>
          <w:color w:val="000000" w:themeColor="text1"/>
          <w:kern w:val="0"/>
        </w:rPr>
        <w:t>142</w:t>
      </w:r>
      <w:r w:rsidRPr="00DE5A58">
        <w:rPr>
          <w:rFonts w:hint="eastAsia"/>
          <w:color w:val="000000" w:themeColor="text1"/>
          <w:kern w:val="0"/>
        </w:rPr>
        <w:t>萬</w:t>
      </w:r>
      <w:r w:rsidRPr="00DE5A58">
        <w:rPr>
          <w:color w:val="000000" w:themeColor="text1"/>
          <w:kern w:val="0"/>
        </w:rPr>
        <w:t>1</w:t>
      </w:r>
      <w:r w:rsidRPr="00DE5A58">
        <w:rPr>
          <w:rFonts w:hint="eastAsia"/>
          <w:color w:val="000000" w:themeColor="text1"/>
          <w:kern w:val="0"/>
        </w:rPr>
        <w:t>,</w:t>
      </w:r>
      <w:r w:rsidRPr="00DE5A58">
        <w:rPr>
          <w:color w:val="000000" w:themeColor="text1"/>
          <w:kern w:val="0"/>
        </w:rPr>
        <w:t>737</w:t>
      </w:r>
      <w:r w:rsidRPr="00DE5A58">
        <w:rPr>
          <w:rFonts w:hint="eastAsia"/>
          <w:color w:val="000000" w:themeColor="text1"/>
          <w:kern w:val="0"/>
        </w:rPr>
        <w:t>元，於</w:t>
      </w:r>
      <w:r w:rsidRPr="00DE5A58">
        <w:rPr>
          <w:color w:val="000000" w:themeColor="text1"/>
          <w:kern w:val="0"/>
        </w:rPr>
        <w:t>97</w:t>
      </w:r>
      <w:r w:rsidRPr="00DE5A58">
        <w:rPr>
          <w:rFonts w:hint="eastAsia"/>
          <w:color w:val="000000" w:themeColor="text1"/>
          <w:kern w:val="0"/>
        </w:rPr>
        <w:t>年</w:t>
      </w:r>
      <w:r w:rsidRPr="00DE5A58">
        <w:rPr>
          <w:color w:val="000000" w:themeColor="text1"/>
          <w:kern w:val="0"/>
        </w:rPr>
        <w:t>12</w:t>
      </w:r>
      <w:r w:rsidRPr="00DE5A58">
        <w:rPr>
          <w:rFonts w:hint="eastAsia"/>
          <w:color w:val="000000" w:themeColor="text1"/>
          <w:kern w:val="0"/>
        </w:rPr>
        <w:t>月</w:t>
      </w:r>
      <w:r w:rsidRPr="00DE5A58">
        <w:rPr>
          <w:color w:val="000000" w:themeColor="text1"/>
          <w:kern w:val="0"/>
        </w:rPr>
        <w:t>15</w:t>
      </w:r>
      <w:r w:rsidRPr="00DE5A58">
        <w:rPr>
          <w:rFonts w:hint="eastAsia"/>
          <w:color w:val="000000" w:themeColor="text1"/>
          <w:kern w:val="0"/>
        </w:rPr>
        <w:t>日交貨，經查該等設備自</w:t>
      </w:r>
      <w:r w:rsidRPr="00DE5A58">
        <w:rPr>
          <w:color w:val="000000" w:themeColor="text1"/>
          <w:kern w:val="0"/>
        </w:rPr>
        <w:t>97</w:t>
      </w:r>
      <w:r w:rsidRPr="00DE5A58">
        <w:rPr>
          <w:rFonts w:hint="eastAsia"/>
          <w:color w:val="000000" w:themeColor="text1"/>
          <w:kern w:val="0"/>
        </w:rPr>
        <w:t>年</w:t>
      </w:r>
      <w:r w:rsidRPr="00DE5A58">
        <w:rPr>
          <w:color w:val="000000" w:themeColor="text1"/>
          <w:kern w:val="0"/>
        </w:rPr>
        <w:t>12</w:t>
      </w:r>
      <w:r w:rsidRPr="00DE5A58">
        <w:rPr>
          <w:rFonts w:hint="eastAsia"/>
          <w:color w:val="000000" w:themeColor="text1"/>
          <w:kern w:val="0"/>
        </w:rPr>
        <w:t>月間交貨迄審計部抽查日</w:t>
      </w:r>
      <w:r w:rsidRPr="00DE5A58">
        <w:rPr>
          <w:color w:val="000000" w:themeColor="text1"/>
          <w:kern w:val="0"/>
        </w:rPr>
        <w:t>(101</w:t>
      </w:r>
      <w:r w:rsidRPr="00DE5A58">
        <w:rPr>
          <w:rFonts w:hint="eastAsia"/>
          <w:color w:val="000000" w:themeColor="text1"/>
          <w:kern w:val="0"/>
        </w:rPr>
        <w:t>年</w:t>
      </w:r>
      <w:r w:rsidRPr="00DE5A58">
        <w:rPr>
          <w:color w:val="000000" w:themeColor="text1"/>
          <w:kern w:val="0"/>
        </w:rPr>
        <w:t xml:space="preserve">2 </w:t>
      </w:r>
      <w:r w:rsidRPr="00DE5A58">
        <w:rPr>
          <w:rFonts w:hint="eastAsia"/>
          <w:color w:val="000000" w:themeColor="text1"/>
          <w:kern w:val="0"/>
        </w:rPr>
        <w:t>月</w:t>
      </w:r>
      <w:r w:rsidRPr="00DE5A58">
        <w:rPr>
          <w:color w:val="000000" w:themeColor="text1"/>
          <w:kern w:val="0"/>
        </w:rPr>
        <w:t xml:space="preserve">17 </w:t>
      </w:r>
      <w:r w:rsidRPr="00DE5A58">
        <w:rPr>
          <w:rFonts w:hint="eastAsia"/>
          <w:color w:val="000000" w:themeColor="text1"/>
          <w:kern w:val="0"/>
        </w:rPr>
        <w:t>日</w:t>
      </w:r>
      <w:r w:rsidRPr="00DE5A58">
        <w:rPr>
          <w:color w:val="000000" w:themeColor="text1"/>
          <w:kern w:val="0"/>
        </w:rPr>
        <w:t>)</w:t>
      </w:r>
      <w:r w:rsidRPr="00DE5A58">
        <w:rPr>
          <w:rFonts w:hint="eastAsia"/>
          <w:color w:val="000000" w:themeColor="text1"/>
          <w:kern w:val="0"/>
        </w:rPr>
        <w:t>止，已逾</w:t>
      </w:r>
      <w:r w:rsidRPr="00DE5A58">
        <w:rPr>
          <w:color w:val="000000" w:themeColor="text1"/>
          <w:kern w:val="0"/>
        </w:rPr>
        <w:t xml:space="preserve">3 </w:t>
      </w:r>
      <w:r w:rsidRPr="00DE5A58">
        <w:rPr>
          <w:rFonts w:hint="eastAsia"/>
          <w:color w:val="000000" w:themeColor="text1"/>
          <w:kern w:val="0"/>
        </w:rPr>
        <w:t>年仍閒置於汽油壓教室</w:t>
      </w:r>
      <w:r w:rsidRPr="00DE5A58">
        <w:rPr>
          <w:color w:val="000000" w:themeColor="text1"/>
          <w:kern w:val="0"/>
        </w:rPr>
        <w:t>(</w:t>
      </w:r>
      <w:r w:rsidRPr="00DE5A58">
        <w:rPr>
          <w:rFonts w:hint="eastAsia"/>
          <w:color w:val="000000" w:themeColor="text1"/>
          <w:kern w:val="0"/>
        </w:rPr>
        <w:t>以塑膠袋封存</w:t>
      </w:r>
      <w:r w:rsidRPr="00DE5A58">
        <w:rPr>
          <w:color w:val="000000" w:themeColor="text1"/>
          <w:kern w:val="0"/>
        </w:rPr>
        <w:t xml:space="preserve">) </w:t>
      </w:r>
      <w:r w:rsidRPr="00DE5A58">
        <w:rPr>
          <w:rFonts w:hint="eastAsia"/>
          <w:color w:val="000000" w:themeColor="text1"/>
          <w:kern w:val="0"/>
        </w:rPr>
        <w:t>，尚未使用於教學。</w:t>
      </w:r>
    </w:p>
    <w:p w:rsidR="00B0536D" w:rsidRPr="00DE5A58" w:rsidRDefault="00B0536D" w:rsidP="00B0536D">
      <w:pPr>
        <w:pStyle w:val="5"/>
      </w:pPr>
      <w:r w:rsidRPr="00DE5A58">
        <w:rPr>
          <w:rFonts w:hint="eastAsia"/>
          <w:color w:val="000000" w:themeColor="text1"/>
          <w:kern w:val="0"/>
        </w:rPr>
        <w:t>「機電整合模組化教學及檢定設備計</w:t>
      </w:r>
      <w:r w:rsidRPr="00DE5A58">
        <w:rPr>
          <w:color w:val="000000" w:themeColor="text1"/>
          <w:kern w:val="0"/>
        </w:rPr>
        <w:t xml:space="preserve">17 </w:t>
      </w:r>
      <w:r w:rsidRPr="00DE5A58">
        <w:rPr>
          <w:rFonts w:hint="eastAsia"/>
          <w:color w:val="000000" w:themeColor="text1"/>
          <w:kern w:val="0"/>
        </w:rPr>
        <w:t>項」金額</w:t>
      </w:r>
      <w:r w:rsidRPr="00DE5A58">
        <w:rPr>
          <w:color w:val="000000" w:themeColor="text1"/>
          <w:kern w:val="0"/>
        </w:rPr>
        <w:t>572</w:t>
      </w:r>
      <w:r w:rsidRPr="00DE5A58">
        <w:rPr>
          <w:rFonts w:hint="eastAsia"/>
          <w:color w:val="000000" w:themeColor="text1"/>
          <w:kern w:val="0"/>
        </w:rPr>
        <w:t>萬元，於</w:t>
      </w:r>
      <w:r w:rsidRPr="00DE5A58">
        <w:rPr>
          <w:color w:val="000000" w:themeColor="text1"/>
          <w:kern w:val="0"/>
        </w:rPr>
        <w:t>99</w:t>
      </w:r>
      <w:r w:rsidRPr="00DE5A58">
        <w:rPr>
          <w:rFonts w:hint="eastAsia"/>
          <w:color w:val="000000" w:themeColor="text1"/>
          <w:kern w:val="0"/>
        </w:rPr>
        <w:t>年</w:t>
      </w:r>
      <w:r w:rsidRPr="00DE5A58">
        <w:rPr>
          <w:color w:val="000000" w:themeColor="text1"/>
          <w:kern w:val="0"/>
        </w:rPr>
        <w:t>6</w:t>
      </w:r>
      <w:r w:rsidRPr="00DE5A58">
        <w:rPr>
          <w:rFonts w:hint="eastAsia"/>
          <w:color w:val="000000" w:themeColor="text1"/>
          <w:kern w:val="0"/>
        </w:rPr>
        <w:t>月</w:t>
      </w:r>
      <w:r w:rsidRPr="00DE5A58">
        <w:rPr>
          <w:color w:val="000000" w:themeColor="text1"/>
          <w:kern w:val="0"/>
        </w:rPr>
        <w:t>15</w:t>
      </w:r>
      <w:r w:rsidRPr="00DE5A58">
        <w:rPr>
          <w:rFonts w:hint="eastAsia"/>
          <w:color w:val="000000" w:themeColor="text1"/>
          <w:kern w:val="0"/>
        </w:rPr>
        <w:t>日交貨，經查該等設備自</w:t>
      </w:r>
      <w:r w:rsidRPr="00DE5A58">
        <w:rPr>
          <w:color w:val="000000" w:themeColor="text1"/>
          <w:kern w:val="0"/>
        </w:rPr>
        <w:t>99</w:t>
      </w:r>
      <w:r w:rsidRPr="00DE5A58">
        <w:rPr>
          <w:rFonts w:hint="eastAsia"/>
          <w:color w:val="000000" w:themeColor="text1"/>
          <w:kern w:val="0"/>
        </w:rPr>
        <w:t>年</w:t>
      </w:r>
      <w:r w:rsidRPr="00DE5A58">
        <w:rPr>
          <w:color w:val="000000" w:themeColor="text1"/>
          <w:kern w:val="0"/>
        </w:rPr>
        <w:t>6</w:t>
      </w:r>
      <w:r w:rsidRPr="00DE5A58">
        <w:rPr>
          <w:rFonts w:hint="eastAsia"/>
          <w:color w:val="000000" w:themeColor="text1"/>
          <w:kern w:val="0"/>
        </w:rPr>
        <w:t>月間交貨迄審計部抽查日止，逾</w:t>
      </w:r>
      <w:r w:rsidRPr="00DE5A58">
        <w:rPr>
          <w:color w:val="000000" w:themeColor="text1"/>
          <w:kern w:val="0"/>
        </w:rPr>
        <w:t xml:space="preserve">l </w:t>
      </w:r>
      <w:r w:rsidRPr="00DE5A58">
        <w:rPr>
          <w:rFonts w:hint="eastAsia"/>
          <w:color w:val="000000" w:themeColor="text1"/>
          <w:kern w:val="0"/>
        </w:rPr>
        <w:t>年</w:t>
      </w:r>
      <w:r w:rsidRPr="00DE5A58">
        <w:rPr>
          <w:color w:val="000000" w:themeColor="text1"/>
          <w:kern w:val="0"/>
        </w:rPr>
        <w:t xml:space="preserve">7 </w:t>
      </w:r>
      <w:r w:rsidRPr="00DE5A58">
        <w:rPr>
          <w:rFonts w:hint="eastAsia"/>
          <w:color w:val="000000" w:themeColor="text1"/>
          <w:kern w:val="0"/>
        </w:rPr>
        <w:t>個月仍閒置於汽油壓教室</w:t>
      </w:r>
      <w:r w:rsidRPr="00DE5A58">
        <w:rPr>
          <w:color w:val="000000" w:themeColor="text1"/>
          <w:kern w:val="0"/>
        </w:rPr>
        <w:t>(</w:t>
      </w:r>
      <w:r w:rsidRPr="00DE5A58">
        <w:rPr>
          <w:rFonts w:hint="eastAsia"/>
          <w:color w:val="000000" w:themeColor="text1"/>
          <w:kern w:val="0"/>
        </w:rPr>
        <w:t>或裝箱或以塑膠袋封存</w:t>
      </w:r>
      <w:r w:rsidRPr="00DE5A58">
        <w:rPr>
          <w:color w:val="000000" w:themeColor="text1"/>
          <w:kern w:val="0"/>
        </w:rPr>
        <w:t>)</w:t>
      </w:r>
      <w:r w:rsidRPr="00DE5A58">
        <w:rPr>
          <w:rFonts w:hint="eastAsia"/>
          <w:color w:val="000000" w:themeColor="text1"/>
          <w:kern w:val="0"/>
        </w:rPr>
        <w:t>，尚未使用於教學上。</w:t>
      </w:r>
    </w:p>
    <w:p w:rsidR="00181B3A" w:rsidRPr="00DE5A58" w:rsidRDefault="00B0536D" w:rsidP="00181B3A">
      <w:pPr>
        <w:pStyle w:val="4"/>
        <w:rPr>
          <w:color w:val="000000" w:themeColor="text1"/>
        </w:rPr>
      </w:pPr>
      <w:r w:rsidRPr="00DE5A58">
        <w:rPr>
          <w:rFonts w:hint="eastAsia"/>
          <w:color w:val="000000" w:themeColor="text1"/>
          <w:kern w:val="0"/>
        </w:rPr>
        <w:t>電子工程科：「</w:t>
      </w:r>
      <w:r w:rsidRPr="00DE5A58">
        <w:rPr>
          <w:color w:val="000000" w:themeColor="text1"/>
          <w:kern w:val="0"/>
        </w:rPr>
        <w:t>60MHZ</w:t>
      </w:r>
      <w:r w:rsidRPr="00DE5A58">
        <w:rPr>
          <w:rFonts w:hint="eastAsia"/>
          <w:color w:val="000000" w:themeColor="text1"/>
          <w:kern w:val="0"/>
        </w:rPr>
        <w:t>數位儲存示波器等</w:t>
      </w:r>
      <w:r w:rsidRPr="00DE5A58">
        <w:rPr>
          <w:color w:val="000000" w:themeColor="text1"/>
          <w:kern w:val="0"/>
        </w:rPr>
        <w:t xml:space="preserve">5 </w:t>
      </w:r>
      <w:r w:rsidRPr="00DE5A58">
        <w:rPr>
          <w:rFonts w:hint="eastAsia"/>
          <w:color w:val="000000" w:themeColor="text1"/>
          <w:kern w:val="0"/>
        </w:rPr>
        <w:t>項」金額</w:t>
      </w:r>
      <w:r w:rsidRPr="00DE5A58">
        <w:rPr>
          <w:color w:val="000000" w:themeColor="text1"/>
          <w:kern w:val="0"/>
        </w:rPr>
        <w:t xml:space="preserve">184 </w:t>
      </w:r>
      <w:r w:rsidRPr="00DE5A58">
        <w:rPr>
          <w:rFonts w:hint="eastAsia"/>
          <w:color w:val="000000" w:themeColor="text1"/>
          <w:kern w:val="0"/>
        </w:rPr>
        <w:t>萬元，於</w:t>
      </w:r>
      <w:r w:rsidRPr="00DE5A58">
        <w:rPr>
          <w:color w:val="000000" w:themeColor="text1"/>
          <w:kern w:val="0"/>
        </w:rPr>
        <w:t>97</w:t>
      </w:r>
      <w:r w:rsidRPr="00DE5A58">
        <w:rPr>
          <w:rFonts w:hint="eastAsia"/>
          <w:color w:val="000000" w:themeColor="text1"/>
          <w:kern w:val="0"/>
        </w:rPr>
        <w:t>年</w:t>
      </w:r>
      <w:r w:rsidRPr="00DE5A58">
        <w:rPr>
          <w:color w:val="000000" w:themeColor="text1"/>
          <w:kern w:val="0"/>
        </w:rPr>
        <w:t>8</w:t>
      </w:r>
      <w:r w:rsidRPr="00DE5A58">
        <w:rPr>
          <w:rFonts w:hint="eastAsia"/>
          <w:color w:val="000000" w:themeColor="text1"/>
          <w:kern w:val="0"/>
        </w:rPr>
        <w:t>月</w:t>
      </w:r>
      <w:r w:rsidRPr="00DE5A58">
        <w:rPr>
          <w:color w:val="000000" w:themeColor="text1"/>
          <w:kern w:val="0"/>
        </w:rPr>
        <w:t>7</w:t>
      </w:r>
      <w:r w:rsidRPr="00DE5A58">
        <w:rPr>
          <w:rFonts w:hint="eastAsia"/>
          <w:color w:val="000000" w:themeColor="text1"/>
          <w:kern w:val="0"/>
        </w:rPr>
        <w:t>日交貨，經查該等設備自</w:t>
      </w:r>
      <w:r w:rsidRPr="00DE5A58">
        <w:rPr>
          <w:color w:val="000000" w:themeColor="text1"/>
          <w:kern w:val="0"/>
        </w:rPr>
        <w:t xml:space="preserve">97 </w:t>
      </w:r>
      <w:r w:rsidRPr="00DE5A58">
        <w:rPr>
          <w:rFonts w:hint="eastAsia"/>
          <w:color w:val="000000" w:themeColor="text1"/>
          <w:kern w:val="0"/>
        </w:rPr>
        <w:t>年</w:t>
      </w:r>
      <w:r w:rsidRPr="00DE5A58">
        <w:rPr>
          <w:color w:val="000000" w:themeColor="text1"/>
          <w:kern w:val="0"/>
        </w:rPr>
        <w:t xml:space="preserve">8 </w:t>
      </w:r>
      <w:r w:rsidRPr="00DE5A58">
        <w:rPr>
          <w:rFonts w:hint="eastAsia"/>
          <w:color w:val="000000" w:themeColor="text1"/>
          <w:kern w:val="0"/>
        </w:rPr>
        <w:t>月間交貨，其中</w:t>
      </w:r>
      <w:r w:rsidRPr="00DE5A58">
        <w:rPr>
          <w:color w:val="000000" w:themeColor="text1"/>
          <w:kern w:val="0"/>
        </w:rPr>
        <w:t>10KHz LCR</w:t>
      </w:r>
      <w:r w:rsidRPr="00DE5A58">
        <w:rPr>
          <w:rFonts w:hint="eastAsia"/>
          <w:color w:val="000000" w:themeColor="text1"/>
          <w:kern w:val="0"/>
        </w:rPr>
        <w:t>錶</w:t>
      </w:r>
      <w:r w:rsidRPr="00DE5A58">
        <w:rPr>
          <w:color w:val="000000" w:themeColor="text1"/>
          <w:kern w:val="0"/>
        </w:rPr>
        <w:t>2</w:t>
      </w:r>
      <w:r w:rsidRPr="00DE5A58">
        <w:rPr>
          <w:rFonts w:hint="eastAsia"/>
          <w:color w:val="000000" w:themeColor="text1"/>
          <w:kern w:val="0"/>
        </w:rPr>
        <w:t>套</w:t>
      </w:r>
      <w:r w:rsidRPr="00DE5A58">
        <w:rPr>
          <w:color w:val="000000" w:themeColor="text1"/>
          <w:kern w:val="0"/>
        </w:rPr>
        <w:t>(</w:t>
      </w:r>
      <w:r w:rsidRPr="00DE5A58">
        <w:rPr>
          <w:rFonts w:hint="eastAsia"/>
          <w:color w:val="000000" w:themeColor="text1"/>
          <w:kern w:val="0"/>
        </w:rPr>
        <w:t>金額</w:t>
      </w:r>
      <w:r w:rsidRPr="00DE5A58">
        <w:rPr>
          <w:color w:val="000000" w:themeColor="text1"/>
          <w:kern w:val="0"/>
        </w:rPr>
        <w:t>7</w:t>
      </w:r>
      <w:r w:rsidRPr="00DE5A58">
        <w:rPr>
          <w:rFonts w:hint="eastAsia"/>
          <w:color w:val="000000" w:themeColor="text1"/>
          <w:kern w:val="0"/>
        </w:rPr>
        <w:t>萬元</w:t>
      </w:r>
      <w:r w:rsidRPr="00DE5A58">
        <w:rPr>
          <w:color w:val="000000" w:themeColor="text1"/>
          <w:kern w:val="0"/>
        </w:rPr>
        <w:t>)</w:t>
      </w:r>
      <w:r w:rsidRPr="00DE5A58">
        <w:rPr>
          <w:rFonts w:hint="eastAsia"/>
          <w:color w:val="000000" w:themeColor="text1"/>
          <w:kern w:val="0"/>
        </w:rPr>
        <w:t>，迄審計部抽查日止，已逾</w:t>
      </w:r>
      <w:r w:rsidRPr="00DE5A58">
        <w:rPr>
          <w:color w:val="000000" w:themeColor="text1"/>
          <w:kern w:val="0"/>
        </w:rPr>
        <w:t>3</w:t>
      </w:r>
      <w:r w:rsidRPr="00DE5A58">
        <w:rPr>
          <w:rFonts w:hint="eastAsia"/>
          <w:color w:val="000000" w:themeColor="text1"/>
          <w:kern w:val="0"/>
        </w:rPr>
        <w:t>年</w:t>
      </w:r>
      <w:r w:rsidRPr="00DE5A58">
        <w:rPr>
          <w:color w:val="000000" w:themeColor="text1"/>
          <w:kern w:val="0"/>
        </w:rPr>
        <w:t>5</w:t>
      </w:r>
      <w:r w:rsidRPr="00DE5A58">
        <w:rPr>
          <w:rFonts w:hint="eastAsia"/>
          <w:color w:val="000000" w:themeColor="text1"/>
          <w:kern w:val="0"/>
        </w:rPr>
        <w:t>個月仍閒置於器材室，尚未使用於教學上。</w:t>
      </w:r>
    </w:p>
    <w:p w:rsidR="00B0536D" w:rsidRPr="00DE5A58" w:rsidRDefault="00B0536D" w:rsidP="00181B3A">
      <w:pPr>
        <w:pStyle w:val="4"/>
        <w:rPr>
          <w:color w:val="000000" w:themeColor="text1"/>
        </w:rPr>
      </w:pPr>
      <w:r w:rsidRPr="00DE5A58">
        <w:rPr>
          <w:rFonts w:hint="eastAsia"/>
          <w:color w:val="000000" w:themeColor="text1"/>
          <w:kern w:val="0"/>
        </w:rPr>
        <w:t>電腦與通訊工程科：「數位信號處理實驗器等</w:t>
      </w:r>
      <w:r w:rsidRPr="00DE5A58">
        <w:rPr>
          <w:color w:val="000000" w:themeColor="text1"/>
          <w:kern w:val="0"/>
        </w:rPr>
        <w:t>12</w:t>
      </w:r>
      <w:r w:rsidRPr="00DE5A58">
        <w:rPr>
          <w:rFonts w:hint="eastAsia"/>
          <w:color w:val="000000" w:themeColor="text1"/>
          <w:kern w:val="0"/>
        </w:rPr>
        <w:t>項」金額</w:t>
      </w:r>
      <w:r w:rsidRPr="00DE5A58">
        <w:rPr>
          <w:color w:val="000000" w:themeColor="text1"/>
          <w:kern w:val="0"/>
        </w:rPr>
        <w:t xml:space="preserve">245 </w:t>
      </w:r>
      <w:r w:rsidRPr="00DE5A58">
        <w:rPr>
          <w:rFonts w:hint="eastAsia"/>
          <w:color w:val="000000" w:themeColor="text1"/>
          <w:kern w:val="0"/>
        </w:rPr>
        <w:t>萬餘元，於</w:t>
      </w:r>
      <w:r w:rsidRPr="00DE5A58">
        <w:rPr>
          <w:color w:val="000000" w:themeColor="text1"/>
          <w:kern w:val="0"/>
        </w:rPr>
        <w:t>98</w:t>
      </w:r>
      <w:r w:rsidRPr="00DE5A58">
        <w:rPr>
          <w:rFonts w:hint="eastAsia"/>
          <w:color w:val="000000" w:themeColor="text1"/>
          <w:kern w:val="0"/>
        </w:rPr>
        <w:t>年</w:t>
      </w:r>
      <w:r w:rsidRPr="00DE5A58">
        <w:rPr>
          <w:color w:val="000000" w:themeColor="text1"/>
          <w:kern w:val="0"/>
        </w:rPr>
        <w:t xml:space="preserve">9 </w:t>
      </w:r>
      <w:r w:rsidRPr="00DE5A58">
        <w:rPr>
          <w:rFonts w:hint="eastAsia"/>
          <w:color w:val="000000" w:themeColor="text1"/>
          <w:kern w:val="0"/>
        </w:rPr>
        <w:t>月</w:t>
      </w:r>
      <w:r w:rsidRPr="00DE5A58">
        <w:rPr>
          <w:color w:val="000000" w:themeColor="text1"/>
          <w:kern w:val="0"/>
        </w:rPr>
        <w:t>2</w:t>
      </w:r>
      <w:r w:rsidRPr="00DE5A58">
        <w:rPr>
          <w:rFonts w:hint="eastAsia"/>
          <w:color w:val="000000" w:themeColor="text1"/>
          <w:kern w:val="0"/>
        </w:rPr>
        <w:t>日交貨，經查該等設備自</w:t>
      </w:r>
      <w:r w:rsidRPr="00DE5A58">
        <w:rPr>
          <w:color w:val="000000" w:themeColor="text1"/>
          <w:kern w:val="0"/>
        </w:rPr>
        <w:t>98</w:t>
      </w:r>
      <w:r w:rsidRPr="00DE5A58">
        <w:rPr>
          <w:rFonts w:hint="eastAsia"/>
          <w:color w:val="000000" w:themeColor="text1"/>
          <w:kern w:val="0"/>
        </w:rPr>
        <w:t>年</w:t>
      </w:r>
      <w:r w:rsidRPr="00DE5A58">
        <w:rPr>
          <w:color w:val="000000" w:themeColor="text1"/>
          <w:kern w:val="0"/>
        </w:rPr>
        <w:t>9</w:t>
      </w:r>
      <w:r w:rsidRPr="00DE5A58">
        <w:rPr>
          <w:rFonts w:hint="eastAsia"/>
          <w:color w:val="000000" w:themeColor="text1"/>
          <w:kern w:val="0"/>
        </w:rPr>
        <w:t>月間交貨，其中</w:t>
      </w:r>
      <w:r w:rsidRPr="00DE5A58">
        <w:rPr>
          <w:color w:val="000000" w:themeColor="text1"/>
          <w:kern w:val="0"/>
        </w:rPr>
        <w:t xml:space="preserve">ZIGBEE </w:t>
      </w:r>
      <w:r w:rsidRPr="00DE5A58">
        <w:rPr>
          <w:rFonts w:hint="eastAsia"/>
          <w:color w:val="000000" w:themeColor="text1"/>
          <w:kern w:val="0"/>
        </w:rPr>
        <w:t>實驗器</w:t>
      </w:r>
      <w:r w:rsidRPr="00DE5A58">
        <w:rPr>
          <w:color w:val="000000" w:themeColor="text1"/>
          <w:kern w:val="0"/>
        </w:rPr>
        <w:t xml:space="preserve">4 </w:t>
      </w:r>
      <w:r w:rsidRPr="00DE5A58">
        <w:rPr>
          <w:rFonts w:hint="eastAsia"/>
          <w:color w:val="000000" w:themeColor="text1"/>
          <w:kern w:val="0"/>
        </w:rPr>
        <w:t>個，有</w:t>
      </w:r>
      <w:r w:rsidRPr="00DE5A58">
        <w:rPr>
          <w:color w:val="000000" w:themeColor="text1"/>
          <w:kern w:val="0"/>
        </w:rPr>
        <w:t xml:space="preserve">1 </w:t>
      </w:r>
      <w:r w:rsidRPr="00DE5A58">
        <w:rPr>
          <w:rFonts w:hint="eastAsia"/>
          <w:color w:val="000000" w:themeColor="text1"/>
          <w:kern w:val="0"/>
        </w:rPr>
        <w:t>個已調撥化工料，據稱由科主任用於專題課程，其餘</w:t>
      </w:r>
      <w:r w:rsidRPr="00DE5A58">
        <w:rPr>
          <w:color w:val="000000" w:themeColor="text1"/>
          <w:kern w:val="0"/>
        </w:rPr>
        <w:t xml:space="preserve">3 </w:t>
      </w:r>
      <w:r w:rsidRPr="00DE5A58">
        <w:rPr>
          <w:rFonts w:hint="eastAsia"/>
          <w:color w:val="000000" w:themeColor="text1"/>
          <w:kern w:val="0"/>
        </w:rPr>
        <w:t>個計</w:t>
      </w:r>
      <w:r w:rsidRPr="00DE5A58">
        <w:rPr>
          <w:color w:val="000000" w:themeColor="text1"/>
          <w:kern w:val="0"/>
        </w:rPr>
        <w:t xml:space="preserve">9 </w:t>
      </w:r>
      <w:r w:rsidRPr="00DE5A58">
        <w:rPr>
          <w:rFonts w:hint="eastAsia"/>
          <w:color w:val="000000" w:themeColor="text1"/>
          <w:kern w:val="0"/>
        </w:rPr>
        <w:t>萬</w:t>
      </w:r>
      <w:r w:rsidRPr="00DE5A58">
        <w:rPr>
          <w:color w:val="000000" w:themeColor="text1"/>
          <w:kern w:val="0"/>
        </w:rPr>
        <w:t>9</w:t>
      </w:r>
      <w:r w:rsidRPr="00DE5A58">
        <w:rPr>
          <w:rFonts w:hint="eastAsia"/>
          <w:color w:val="000000" w:themeColor="text1"/>
          <w:kern w:val="0"/>
        </w:rPr>
        <w:t>,</w:t>
      </w:r>
      <w:r w:rsidRPr="00DE5A58">
        <w:rPr>
          <w:color w:val="000000" w:themeColor="text1"/>
          <w:kern w:val="0"/>
        </w:rPr>
        <w:t>540</w:t>
      </w:r>
      <w:r w:rsidRPr="00DE5A58">
        <w:rPr>
          <w:rFonts w:hint="eastAsia"/>
          <w:color w:val="000000" w:themeColor="text1"/>
          <w:kern w:val="0"/>
        </w:rPr>
        <w:t>元、數位影音控制光電轉換設備</w:t>
      </w:r>
      <w:r w:rsidRPr="00DE5A58">
        <w:rPr>
          <w:color w:val="000000" w:themeColor="text1"/>
          <w:kern w:val="0"/>
        </w:rPr>
        <w:t xml:space="preserve">2 </w:t>
      </w:r>
      <w:r w:rsidRPr="00DE5A58">
        <w:rPr>
          <w:rFonts w:hint="eastAsia"/>
          <w:color w:val="000000" w:themeColor="text1"/>
          <w:kern w:val="0"/>
        </w:rPr>
        <w:t>個</w:t>
      </w:r>
      <w:r w:rsidRPr="00DE5A58">
        <w:rPr>
          <w:color w:val="000000" w:themeColor="text1"/>
          <w:kern w:val="0"/>
        </w:rPr>
        <w:t>(</w:t>
      </w:r>
      <w:r w:rsidRPr="00DE5A58">
        <w:rPr>
          <w:rFonts w:hint="eastAsia"/>
          <w:color w:val="000000" w:themeColor="text1"/>
          <w:kern w:val="0"/>
        </w:rPr>
        <w:t>金額</w:t>
      </w:r>
      <w:r w:rsidRPr="00DE5A58">
        <w:rPr>
          <w:color w:val="000000" w:themeColor="text1"/>
          <w:kern w:val="0"/>
        </w:rPr>
        <w:t xml:space="preserve">7 </w:t>
      </w:r>
      <w:r w:rsidRPr="00DE5A58">
        <w:rPr>
          <w:rFonts w:hint="eastAsia"/>
          <w:color w:val="000000" w:themeColor="text1"/>
          <w:kern w:val="0"/>
        </w:rPr>
        <w:t>萬</w:t>
      </w:r>
      <w:r w:rsidRPr="00DE5A58">
        <w:rPr>
          <w:color w:val="000000" w:themeColor="text1"/>
          <w:kern w:val="0"/>
        </w:rPr>
        <w:t>8</w:t>
      </w:r>
      <w:r w:rsidRPr="00DE5A58">
        <w:rPr>
          <w:rFonts w:hint="eastAsia"/>
          <w:color w:val="000000" w:themeColor="text1"/>
          <w:kern w:val="0"/>
        </w:rPr>
        <w:t>,</w:t>
      </w:r>
      <w:r w:rsidRPr="00DE5A58">
        <w:rPr>
          <w:color w:val="000000" w:themeColor="text1"/>
          <w:kern w:val="0"/>
        </w:rPr>
        <w:t xml:space="preserve">080 </w:t>
      </w:r>
      <w:r w:rsidRPr="00DE5A58">
        <w:rPr>
          <w:rFonts w:hint="eastAsia"/>
          <w:color w:val="000000" w:themeColor="text1"/>
          <w:kern w:val="0"/>
        </w:rPr>
        <w:t>元</w:t>
      </w:r>
      <w:r w:rsidRPr="00DE5A58">
        <w:rPr>
          <w:color w:val="000000" w:themeColor="text1"/>
          <w:kern w:val="0"/>
        </w:rPr>
        <w:t>)</w:t>
      </w:r>
      <w:r w:rsidRPr="00DE5A58">
        <w:rPr>
          <w:rFonts w:hint="eastAsia"/>
          <w:color w:val="000000" w:themeColor="text1"/>
          <w:kern w:val="0"/>
        </w:rPr>
        <w:t>、網路光電轉換設備</w:t>
      </w:r>
      <w:r w:rsidRPr="00DE5A58">
        <w:rPr>
          <w:color w:val="000000" w:themeColor="text1"/>
          <w:kern w:val="0"/>
        </w:rPr>
        <w:t xml:space="preserve">2 </w:t>
      </w:r>
      <w:r w:rsidRPr="00DE5A58">
        <w:rPr>
          <w:rFonts w:hint="eastAsia"/>
          <w:color w:val="000000" w:themeColor="text1"/>
          <w:kern w:val="0"/>
        </w:rPr>
        <w:t>個</w:t>
      </w:r>
      <w:r w:rsidRPr="00DE5A58">
        <w:rPr>
          <w:color w:val="000000" w:themeColor="text1"/>
          <w:kern w:val="0"/>
        </w:rPr>
        <w:t>(</w:t>
      </w:r>
      <w:r w:rsidRPr="00DE5A58">
        <w:rPr>
          <w:rFonts w:hint="eastAsia"/>
          <w:color w:val="000000" w:themeColor="text1"/>
          <w:kern w:val="0"/>
        </w:rPr>
        <w:t>金額</w:t>
      </w:r>
      <w:r w:rsidRPr="00DE5A58">
        <w:rPr>
          <w:color w:val="000000" w:themeColor="text1"/>
          <w:kern w:val="0"/>
        </w:rPr>
        <w:t xml:space="preserve">8 </w:t>
      </w:r>
      <w:r w:rsidRPr="00DE5A58">
        <w:rPr>
          <w:rFonts w:hint="eastAsia"/>
          <w:color w:val="000000" w:themeColor="text1"/>
          <w:kern w:val="0"/>
        </w:rPr>
        <w:t>,</w:t>
      </w:r>
      <w:r w:rsidRPr="00DE5A58">
        <w:rPr>
          <w:color w:val="000000" w:themeColor="text1"/>
          <w:kern w:val="0"/>
        </w:rPr>
        <w:t>780</w:t>
      </w:r>
      <w:r w:rsidRPr="00DE5A58">
        <w:rPr>
          <w:rFonts w:hint="eastAsia"/>
          <w:color w:val="000000" w:themeColor="text1"/>
          <w:kern w:val="0"/>
        </w:rPr>
        <w:t>元</w:t>
      </w:r>
      <w:r w:rsidRPr="00DE5A58">
        <w:rPr>
          <w:color w:val="000000" w:themeColor="text1"/>
          <w:kern w:val="0"/>
        </w:rPr>
        <w:t xml:space="preserve">) </w:t>
      </w:r>
      <w:r w:rsidRPr="00DE5A58">
        <w:rPr>
          <w:rFonts w:hint="eastAsia"/>
          <w:color w:val="000000" w:themeColor="text1"/>
          <w:kern w:val="0"/>
        </w:rPr>
        <w:t>，迄審計部抽查日止，已逾</w:t>
      </w:r>
      <w:r w:rsidRPr="00DE5A58">
        <w:rPr>
          <w:color w:val="000000" w:themeColor="text1"/>
          <w:kern w:val="0"/>
        </w:rPr>
        <w:t xml:space="preserve">2 </w:t>
      </w:r>
      <w:r w:rsidRPr="00DE5A58">
        <w:rPr>
          <w:rFonts w:hint="eastAsia"/>
          <w:color w:val="000000" w:themeColor="text1"/>
          <w:kern w:val="0"/>
        </w:rPr>
        <w:t>年</w:t>
      </w:r>
      <w:r w:rsidRPr="00DE5A58">
        <w:rPr>
          <w:color w:val="000000" w:themeColor="text1"/>
          <w:kern w:val="0"/>
        </w:rPr>
        <w:t xml:space="preserve">4 </w:t>
      </w:r>
      <w:r w:rsidRPr="00DE5A58">
        <w:rPr>
          <w:rFonts w:hint="eastAsia"/>
          <w:color w:val="000000" w:themeColor="text1"/>
          <w:kern w:val="0"/>
        </w:rPr>
        <w:t>個月仍閒置於器材室，尚未使用於教學上。</w:t>
      </w:r>
    </w:p>
    <w:p w:rsidR="00B0536D" w:rsidRPr="00DE5A58" w:rsidRDefault="00B0536D" w:rsidP="00181B3A">
      <w:pPr>
        <w:pStyle w:val="4"/>
        <w:rPr>
          <w:color w:val="000000" w:themeColor="text1"/>
        </w:rPr>
      </w:pPr>
      <w:r w:rsidRPr="00DE5A58">
        <w:rPr>
          <w:rFonts w:hint="eastAsia"/>
          <w:color w:val="000000" w:themeColor="text1"/>
          <w:kern w:val="0"/>
        </w:rPr>
        <w:t>車輛工程科：「汽車電學基礎實驗儀器等</w:t>
      </w:r>
      <w:r w:rsidRPr="00DE5A58">
        <w:rPr>
          <w:color w:val="000000" w:themeColor="text1"/>
          <w:kern w:val="0"/>
        </w:rPr>
        <w:t xml:space="preserve">5 </w:t>
      </w:r>
      <w:r w:rsidRPr="00DE5A58">
        <w:rPr>
          <w:rFonts w:hint="eastAsia"/>
          <w:color w:val="000000" w:themeColor="text1"/>
          <w:kern w:val="0"/>
        </w:rPr>
        <w:t>項」金額</w:t>
      </w:r>
      <w:r w:rsidRPr="00DE5A58">
        <w:rPr>
          <w:color w:val="000000" w:themeColor="text1"/>
          <w:kern w:val="0"/>
        </w:rPr>
        <w:t xml:space="preserve">192 </w:t>
      </w:r>
      <w:r w:rsidRPr="00DE5A58">
        <w:rPr>
          <w:rFonts w:hint="eastAsia"/>
          <w:color w:val="000000" w:themeColor="text1"/>
          <w:kern w:val="0"/>
        </w:rPr>
        <w:t>萬元，於</w:t>
      </w:r>
      <w:r w:rsidRPr="00DE5A58">
        <w:rPr>
          <w:color w:val="000000" w:themeColor="text1"/>
          <w:kern w:val="0"/>
        </w:rPr>
        <w:t>97</w:t>
      </w:r>
      <w:r w:rsidRPr="00DE5A58">
        <w:rPr>
          <w:rFonts w:hint="eastAsia"/>
          <w:color w:val="000000" w:themeColor="text1"/>
          <w:kern w:val="0"/>
        </w:rPr>
        <w:t>年</w:t>
      </w:r>
      <w:r w:rsidRPr="00DE5A58">
        <w:rPr>
          <w:color w:val="000000" w:themeColor="text1"/>
          <w:kern w:val="0"/>
        </w:rPr>
        <w:t>9</w:t>
      </w:r>
      <w:r w:rsidRPr="00DE5A58">
        <w:rPr>
          <w:rFonts w:hint="eastAsia"/>
          <w:color w:val="000000" w:themeColor="text1"/>
          <w:kern w:val="0"/>
        </w:rPr>
        <w:t>月</w:t>
      </w:r>
      <w:r w:rsidRPr="00DE5A58">
        <w:rPr>
          <w:color w:val="000000" w:themeColor="text1"/>
          <w:kern w:val="0"/>
        </w:rPr>
        <w:t>12</w:t>
      </w:r>
      <w:r w:rsidRPr="00DE5A58">
        <w:rPr>
          <w:rFonts w:hint="eastAsia"/>
          <w:color w:val="000000" w:themeColor="text1"/>
          <w:kern w:val="0"/>
        </w:rPr>
        <w:t>日完成交貨，經查該等設備自</w:t>
      </w:r>
      <w:r w:rsidRPr="00DE5A58">
        <w:rPr>
          <w:color w:val="000000" w:themeColor="text1"/>
          <w:kern w:val="0"/>
        </w:rPr>
        <w:t>97</w:t>
      </w:r>
      <w:r w:rsidRPr="00DE5A58">
        <w:rPr>
          <w:rFonts w:hint="eastAsia"/>
          <w:color w:val="000000" w:themeColor="text1"/>
          <w:kern w:val="0"/>
        </w:rPr>
        <w:t>年</w:t>
      </w:r>
      <w:r w:rsidRPr="00DE5A58">
        <w:rPr>
          <w:color w:val="000000" w:themeColor="text1"/>
          <w:kern w:val="0"/>
        </w:rPr>
        <w:t>9</w:t>
      </w:r>
      <w:r w:rsidRPr="00DE5A58">
        <w:rPr>
          <w:rFonts w:hint="eastAsia"/>
          <w:color w:val="000000" w:themeColor="text1"/>
          <w:kern w:val="0"/>
        </w:rPr>
        <w:t>月間交貨，其中溫控及微電腦感測實驗器1套金額</w:t>
      </w:r>
      <w:r w:rsidRPr="00DE5A58">
        <w:rPr>
          <w:color w:val="000000" w:themeColor="text1"/>
          <w:kern w:val="0"/>
        </w:rPr>
        <w:t>86</w:t>
      </w:r>
      <w:r w:rsidRPr="00DE5A58">
        <w:rPr>
          <w:rFonts w:hint="eastAsia"/>
          <w:color w:val="000000" w:themeColor="text1"/>
          <w:kern w:val="0"/>
        </w:rPr>
        <w:t>萬</w:t>
      </w:r>
      <w:r w:rsidRPr="00DE5A58">
        <w:rPr>
          <w:color w:val="000000" w:themeColor="text1"/>
          <w:kern w:val="0"/>
        </w:rPr>
        <w:t>160</w:t>
      </w:r>
      <w:r w:rsidRPr="00DE5A58">
        <w:rPr>
          <w:rFonts w:hint="eastAsia"/>
          <w:color w:val="000000" w:themeColor="text1"/>
          <w:kern w:val="0"/>
        </w:rPr>
        <w:t>元，迄審計部抽查日止，僅於</w:t>
      </w:r>
      <w:r w:rsidRPr="00DE5A58">
        <w:rPr>
          <w:color w:val="000000" w:themeColor="text1"/>
          <w:kern w:val="0"/>
        </w:rPr>
        <w:t>100</w:t>
      </w:r>
      <w:r w:rsidRPr="00DE5A58">
        <w:rPr>
          <w:rFonts w:hint="eastAsia"/>
          <w:color w:val="000000" w:themeColor="text1"/>
          <w:kern w:val="0"/>
        </w:rPr>
        <w:t>年</w:t>
      </w:r>
      <w:r w:rsidRPr="00DE5A58">
        <w:rPr>
          <w:color w:val="000000" w:themeColor="text1"/>
          <w:kern w:val="0"/>
        </w:rPr>
        <w:t>11</w:t>
      </w:r>
      <w:r w:rsidRPr="00DE5A58">
        <w:rPr>
          <w:rFonts w:hint="eastAsia"/>
          <w:color w:val="000000" w:themeColor="text1"/>
          <w:kern w:val="0"/>
        </w:rPr>
        <w:t>月</w:t>
      </w:r>
      <w:r w:rsidRPr="00DE5A58">
        <w:rPr>
          <w:color w:val="000000" w:themeColor="text1"/>
          <w:kern w:val="0"/>
        </w:rPr>
        <w:t>15</w:t>
      </w:r>
      <w:r w:rsidRPr="00DE5A58">
        <w:rPr>
          <w:rFonts w:hint="eastAsia"/>
          <w:color w:val="000000" w:themeColor="text1"/>
          <w:kern w:val="0"/>
        </w:rPr>
        <w:t>日使用</w:t>
      </w:r>
      <w:r w:rsidRPr="00DE5A58">
        <w:rPr>
          <w:color w:val="000000" w:themeColor="text1"/>
          <w:kern w:val="0"/>
        </w:rPr>
        <w:t xml:space="preserve">1 </w:t>
      </w:r>
      <w:r w:rsidRPr="00DE5A58">
        <w:rPr>
          <w:rFonts w:hint="eastAsia"/>
          <w:color w:val="000000" w:themeColor="text1"/>
          <w:kern w:val="0"/>
        </w:rPr>
        <w:t>次於教學上。</w:t>
      </w:r>
    </w:p>
    <w:p w:rsidR="00181B3A" w:rsidRPr="00DE5A58" w:rsidRDefault="00B0536D" w:rsidP="00B0536D">
      <w:pPr>
        <w:pStyle w:val="3"/>
      </w:pPr>
      <w:r w:rsidRPr="00DE5A58">
        <w:rPr>
          <w:rFonts w:hint="eastAsia"/>
          <w:color w:val="000000" w:themeColor="text1"/>
        </w:rPr>
        <w:t>對此，陸專表示：動力機械科因實習課程時數較長，不易增加或調整，使購案中多數設備閒置。某些項次測試儀器、表、計等為新品，雖尚未使用，但可充分作為輔導學生或社會人士考生參加科內辦理相關職類檢定訓練、授課與測驗進行時，設備損壞支援之用。另有關審計部派員抽查，發現教學器材設備閒置未使用之原因：空間不足、改使用其他替代器材、學生之專業程度改變、原提出需求教師離職等語。惟本院函請國防部人力司派員清查已列入財產之教學設備使用情形：截至101年7月24日止清查結果，計有「四行程柴油內燃機實驗設備組」、「四行程內燃機設備組」、「模組化傳動實驗設備組」、「可程式控制訓練器等技能檢定氣壓設備組」、「旋翼機往復式渦輪增壓引擎訓練系統」等5項設備，仍無相關使用記錄及課程可查。</w:t>
      </w:r>
    </w:p>
    <w:p w:rsidR="007F5021" w:rsidRPr="00DE5A58" w:rsidRDefault="00B0536D" w:rsidP="00181B3A">
      <w:pPr>
        <w:pStyle w:val="3"/>
      </w:pPr>
      <w:r w:rsidRPr="00DE5A58">
        <w:rPr>
          <w:rFonts w:hAnsi="標楷體" w:cs="新細明體" w:hint="eastAsia"/>
          <w:color w:val="000000" w:themeColor="text1"/>
          <w:szCs w:val="32"/>
        </w:rPr>
        <w:t>綜上，該校採購教學設備，事前未能評估實際需求，採購後復未妥善運用於教學，又本院函請該校抽查動力機械科97至99年間所採購之教學器材設備使用情形，業經該校調查使用效能低落屬實，然陸專未能督促各科系提高所採購教學器材設備之使用效能，</w:t>
      </w:r>
      <w:r w:rsidRPr="00DE5A58">
        <w:rPr>
          <w:rFonts w:hint="eastAsia"/>
          <w:color w:val="000000" w:themeColor="text1"/>
        </w:rPr>
        <w:t>迨本院函請審計部派員抽查其他科之教學設備使用情形，發現相關情形仍未改善，相關教學設備閒置庫房情形嚴重，迄至101年7月24日國防部人力司派員清查，仍有設備無相關使用紀錄及課程可查乙事。基此，陸專採購相關教學器材設備，事前未評估實際需求，採購後，未善加運用，長期閒置情形嚴重，可見該校對教學器材設備採購，過於浮濫，浪費公帑，學校監督無方，各科自行其事，核有嚴重違失。</w:t>
      </w:r>
    </w:p>
    <w:p w:rsidR="00287258" w:rsidRPr="00DE5A58" w:rsidRDefault="000B5604" w:rsidP="00CD4006">
      <w:pPr>
        <w:pStyle w:val="2"/>
      </w:pPr>
      <w:r w:rsidRPr="00DE5A58">
        <w:rPr>
          <w:rFonts w:hint="eastAsia"/>
          <w:color w:val="000000" w:themeColor="text1"/>
        </w:rPr>
        <w:t>陸專化學工程科將基礎課目同班分組上課，有違教學常態，學校缺乏監督機制，無從監督考核，任由化工科自行其事，嚴重浪費教學資源，且影響教務正常發展及教學成效，核有違失</w:t>
      </w:r>
    </w:p>
    <w:p w:rsidR="00E40CEC" w:rsidRPr="00DE5A58" w:rsidRDefault="000B5604" w:rsidP="00E40CEC">
      <w:pPr>
        <w:pStyle w:val="3"/>
        <w:kinsoku w:val="0"/>
      </w:pPr>
      <w:r w:rsidRPr="00DE5A58">
        <w:rPr>
          <w:rFonts w:hint="eastAsia"/>
          <w:color w:val="000000" w:themeColor="text1"/>
        </w:rPr>
        <w:t>按陸專教育計畫捌、教育實施（二）教育編組（一）學年教育：「以各專業科為單位編成教授班授課，每班以32人為原則，每學年編班一次。選修課程需滿10人以上始可開課。實習、實務、專題、製作專業課程得視專業領域分班分組教學。」另，陸專各年教育計畫捌、教育實施一、課程設計：「參照教育部法規與國防部頒必修課程暨國軍建軍備戰需要，釐定課程基準。陸專聘請各專業領域諮詢委員並召開課程設計會議後訂頒執行。」</w:t>
      </w:r>
    </w:p>
    <w:p w:rsidR="000B5604" w:rsidRPr="00DE5A58" w:rsidRDefault="000B5604" w:rsidP="00E40CEC">
      <w:pPr>
        <w:pStyle w:val="3"/>
        <w:kinsoku w:val="0"/>
      </w:pPr>
      <w:r w:rsidRPr="00DE5A58">
        <w:rPr>
          <w:rFonts w:hint="eastAsia"/>
          <w:color w:val="000000" w:themeColor="text1"/>
        </w:rPr>
        <w:t>經查，陸專化學工程科100學年第1學期二年級計有4班，竟將每個班學生再分為環境分析、材料科技、生化科技三組（共12組），以同班分組方式上課，同班選修不同科目之學生，分別由多位老師開課；不同班選修相同科目之學生，亦由不同老師授課，造成每班各組上課學生人數約僅10人，所需之師資、鐘點費均增加，有陸專100學年第1學期二年級課表足稽。該科選修課目採上開同班分組上課者，計有「保健與人生」、「分析化學」、「有機特論」、「應用微生物」、「奈米材料分析」、「環境化學檢驗」等6門課程；另外高分子課程，已有專任教師，卻又聘請兼任教師授課，每班學生人數僅8或9人；而應用微生物、分析化學亦同高分子課程聘用兼任教師之問題雷同，顯然浪費教學資源。</w:t>
      </w:r>
    </w:p>
    <w:p w:rsidR="000B5604" w:rsidRPr="00DE5A58" w:rsidRDefault="000B5604" w:rsidP="00E40CEC">
      <w:pPr>
        <w:pStyle w:val="3"/>
        <w:kinsoku w:val="0"/>
      </w:pPr>
      <w:r w:rsidRPr="00DE5A58">
        <w:rPr>
          <w:rFonts w:hint="eastAsia"/>
          <w:color w:val="000000" w:themeColor="text1"/>
        </w:rPr>
        <w:t>對此，陸專表示：該校於100學年度下學期（本學期）排定課程時，經課程設計委員會討論檢討，認為各年級專業選修課程皆統一在每週相同時段，可達到依學生興趣分三大模組選修，並可精簡師資（不需同班分組），故本學期專業選修課程均依各年級安排在每週相同時段，採拆班分組方式實施等語。又，教育部相關人員</w:t>
      </w:r>
      <w:r w:rsidRPr="00DE5A58">
        <w:rPr>
          <w:rFonts w:hint="eastAsia"/>
          <w:color w:val="000000" w:themeColor="text1"/>
          <w:szCs w:val="32"/>
        </w:rPr>
        <w:t>表示：</w:t>
      </w:r>
      <w:r w:rsidRPr="00DE5A58">
        <w:rPr>
          <w:rFonts w:hAnsi="標楷體" w:hint="eastAsia"/>
          <w:color w:val="000000" w:themeColor="text1"/>
          <w:szCs w:val="32"/>
        </w:rPr>
        <w:t>大專課程多由學校自行訂定，比較自主。軍事校院的管理以主管機關為主，教育部主要是規範師資結構及畢業學分數等。各科系的專業有核心課程，核心課程有一定之比例，之外由各校自行規定，評鑑時發現師資員額比較不足，或許沒有注意到每班上課人數過少的問題等語。所述均無解於該校將基礎之選修課目同班分組上課，嚴重浪費教學資源之事實。</w:t>
      </w:r>
    </w:p>
    <w:p w:rsidR="000B5604" w:rsidRPr="00DE5A58" w:rsidRDefault="000B5604" w:rsidP="00E40CEC">
      <w:pPr>
        <w:pStyle w:val="3"/>
        <w:kinsoku w:val="0"/>
      </w:pPr>
      <w:r w:rsidRPr="00DE5A58">
        <w:rPr>
          <w:rFonts w:hint="eastAsia"/>
          <w:color w:val="000000" w:themeColor="text1"/>
        </w:rPr>
        <w:t>綜上，陸專化學工程科原採同班分組之排課方式，違反課程設計、教育計畫之基本原則，學校缺乏監督機制，無從監督考核，任由化工科自行其事，嚴重浪費教學資源，且影響教務正常發展及教學成效，顯有違失。</w:t>
      </w:r>
    </w:p>
    <w:p w:rsidR="00917990" w:rsidRPr="00DE5A58" w:rsidRDefault="00F23BC7" w:rsidP="00DE5A58">
      <w:pPr>
        <w:pStyle w:val="11"/>
        <w:ind w:left="680" w:firstLine="680"/>
      </w:pPr>
      <w:bookmarkStart w:id="33" w:name="_Toc525070834"/>
      <w:bookmarkStart w:id="34" w:name="_Toc525938374"/>
      <w:bookmarkStart w:id="35" w:name="_Toc525939222"/>
      <w:bookmarkStart w:id="36" w:name="_Toc525939727"/>
      <w:bookmarkStart w:id="37" w:name="_Toc525066144"/>
      <w:bookmarkStart w:id="38" w:name="_Toc524892372"/>
      <w:r w:rsidRPr="00DE5A58">
        <w:rPr>
          <w:rFonts w:hint="eastAsia"/>
        </w:rPr>
        <w:t>據上論結，</w:t>
      </w:r>
      <w:r w:rsidR="005D70B4" w:rsidRPr="00DE5A58">
        <w:rPr>
          <w:rFonts w:hint="eastAsia"/>
        </w:rPr>
        <w:t>陸專</w:t>
      </w:r>
      <w:r w:rsidR="005D70B4" w:rsidRPr="00DE5A58">
        <w:rPr>
          <w:rFonts w:hint="eastAsia"/>
          <w:color w:val="000000" w:themeColor="text1"/>
        </w:rPr>
        <w:t>採購相關教學器材設備，事前未評估實際需求，採購後，未善加運用，長期閒置情形嚴重，可見該校對教學器材設備採購，過於浮濫，浪費公帑，學校監督無方，各科自行其事，核有怠失</w:t>
      </w:r>
      <w:r w:rsidR="003C75F9" w:rsidRPr="00DE5A58">
        <w:rPr>
          <w:rFonts w:hint="eastAsia"/>
        </w:rPr>
        <w:t>；</w:t>
      </w:r>
      <w:r w:rsidR="005D70B4" w:rsidRPr="00DE5A58">
        <w:rPr>
          <w:rFonts w:hint="eastAsia"/>
        </w:rPr>
        <w:t>又該校</w:t>
      </w:r>
      <w:r w:rsidR="005D70B4" w:rsidRPr="00DE5A58">
        <w:rPr>
          <w:rFonts w:hint="eastAsia"/>
          <w:color w:val="000000" w:themeColor="text1"/>
        </w:rPr>
        <w:t>化學工程科原採同班分組之排課方式，違反課程設計、教育計畫之基本原則，學校缺乏監督機制，無從監督考核，任由化工科自行其事，嚴重浪費教學資源，且影響教務正常發展及教學成效，顯有違失</w:t>
      </w:r>
      <w:r w:rsidR="00A942DA" w:rsidRPr="00DE5A58">
        <w:rPr>
          <w:rFonts w:hint="eastAsia"/>
          <w:szCs w:val="32"/>
        </w:rPr>
        <w:t>，</w:t>
      </w:r>
      <w:r w:rsidRPr="00DE5A58">
        <w:rPr>
          <w:rFonts w:hint="eastAsia"/>
          <w:bCs/>
        </w:rPr>
        <w:t>爰依監察法第24條提案糾正，送請行政院轉飭</w:t>
      </w:r>
      <w:r w:rsidR="00EB3266" w:rsidRPr="00DE5A58">
        <w:rPr>
          <w:rFonts w:hint="eastAsia"/>
          <w:bCs/>
        </w:rPr>
        <w:t>所屬</w:t>
      </w:r>
      <w:r w:rsidRPr="00DE5A58">
        <w:rPr>
          <w:rFonts w:hint="eastAsia"/>
          <w:bCs/>
        </w:rPr>
        <w:t>確實檢討並依法妥處見復。</w:t>
      </w:r>
    </w:p>
    <w:bookmarkEnd w:id="33"/>
    <w:bookmarkEnd w:id="34"/>
    <w:bookmarkEnd w:id="35"/>
    <w:bookmarkEnd w:id="36"/>
    <w:bookmarkEnd w:id="37"/>
    <w:bookmarkEnd w:id="38"/>
    <w:p w:rsidR="00917990" w:rsidRPr="00DE5A58" w:rsidRDefault="00615033" w:rsidP="00DE5A58">
      <w:pPr>
        <w:pStyle w:val="11"/>
        <w:ind w:left="680" w:firstLine="680"/>
        <w:rPr>
          <w:bCs/>
        </w:rPr>
      </w:pPr>
      <w:r w:rsidRPr="00DE5A58">
        <w:rPr>
          <w:bCs/>
        </w:rPr>
        <w:br w:type="page"/>
      </w:r>
    </w:p>
    <w:p w:rsidR="00917990" w:rsidRPr="00DE5A58" w:rsidRDefault="00917990" w:rsidP="00DE5A58">
      <w:pPr>
        <w:ind w:leftChars="200" w:left="680" w:firstLineChars="200" w:firstLine="680"/>
        <w:rPr>
          <w:rFonts w:ascii="標楷體"/>
          <w:bCs/>
          <w:kern w:val="0"/>
        </w:rPr>
      </w:pPr>
    </w:p>
    <w:p w:rsidR="004D3C58" w:rsidRPr="00DE5A58" w:rsidRDefault="00975558" w:rsidP="00DE5A58">
      <w:pPr>
        <w:pStyle w:val="a3"/>
        <w:kinsoku w:val="0"/>
        <w:spacing w:before="0" w:after="0"/>
        <w:ind w:leftChars="334" w:left="3743" w:hangingChars="587" w:hanging="2607"/>
        <w:jc w:val="both"/>
        <w:rPr>
          <w:b w:val="0"/>
          <w:bCs/>
          <w:snapToGrid/>
          <w:color w:val="000000" w:themeColor="text1"/>
          <w:spacing w:val="12"/>
          <w:kern w:val="0"/>
        </w:rPr>
      </w:pPr>
      <w:bookmarkStart w:id="39" w:name="_Toc524895649"/>
      <w:bookmarkStart w:id="40" w:name="_Toc524896195"/>
      <w:bookmarkStart w:id="41" w:name="_Toc524896225"/>
      <w:bookmarkEnd w:id="39"/>
      <w:bookmarkEnd w:id="40"/>
      <w:bookmarkEnd w:id="41"/>
      <w:r w:rsidRPr="00DE5A58">
        <w:rPr>
          <w:rFonts w:hint="eastAsia"/>
          <w:b w:val="0"/>
          <w:bCs/>
          <w:snapToGrid/>
          <w:spacing w:val="12"/>
          <w:kern w:val="0"/>
          <w:sz w:val="40"/>
        </w:rPr>
        <w:t>提案委員：</w:t>
      </w:r>
      <w:r w:rsidR="004D3C58" w:rsidRPr="00DE5A58">
        <w:rPr>
          <w:rFonts w:hint="eastAsia"/>
          <w:b w:val="0"/>
          <w:bCs/>
          <w:snapToGrid/>
          <w:color w:val="000000" w:themeColor="text1"/>
          <w:spacing w:val="12"/>
          <w:kern w:val="0"/>
        </w:rPr>
        <w:t>陳永祥  葛永光</w:t>
      </w:r>
    </w:p>
    <w:p w:rsidR="00917990" w:rsidRPr="00DE5A58" w:rsidRDefault="00917990">
      <w:pPr>
        <w:pStyle w:val="a3"/>
        <w:spacing w:before="0" w:after="0"/>
        <w:ind w:leftChars="1100" w:left="3742"/>
        <w:jc w:val="both"/>
        <w:rPr>
          <w:b w:val="0"/>
          <w:bCs/>
          <w:snapToGrid/>
          <w:spacing w:val="0"/>
          <w:kern w:val="0"/>
          <w:sz w:val="40"/>
        </w:rPr>
      </w:pPr>
    </w:p>
    <w:p w:rsidR="00917990" w:rsidRPr="00DE5A58" w:rsidRDefault="00917990" w:rsidP="00DE5A58">
      <w:pPr>
        <w:pStyle w:val="a3"/>
        <w:spacing w:before="0" w:after="0"/>
        <w:ind w:leftChars="1100" w:left="3742" w:firstLineChars="500" w:firstLine="1901"/>
        <w:jc w:val="both"/>
        <w:rPr>
          <w:b w:val="0"/>
          <w:bCs/>
          <w:snapToGrid/>
          <w:spacing w:val="0"/>
          <w:kern w:val="0"/>
        </w:rPr>
      </w:pPr>
    </w:p>
    <w:p w:rsidR="00917990" w:rsidRPr="00DE5A58" w:rsidRDefault="00917990" w:rsidP="00DE5A58">
      <w:pPr>
        <w:pStyle w:val="a3"/>
        <w:spacing w:before="0" w:after="0"/>
        <w:ind w:leftChars="1100" w:left="3742" w:firstLineChars="500" w:firstLine="1901"/>
        <w:jc w:val="both"/>
        <w:rPr>
          <w:b w:val="0"/>
          <w:bCs/>
          <w:snapToGrid/>
          <w:spacing w:val="0"/>
          <w:kern w:val="0"/>
        </w:rPr>
      </w:pPr>
    </w:p>
    <w:p w:rsidR="00917990" w:rsidRPr="00DE5A58" w:rsidRDefault="00917990" w:rsidP="00DE5A58">
      <w:pPr>
        <w:pStyle w:val="a3"/>
        <w:spacing w:before="0" w:after="0"/>
        <w:ind w:leftChars="1100" w:left="3742" w:firstLineChars="500" w:firstLine="1901"/>
        <w:jc w:val="both"/>
        <w:rPr>
          <w:b w:val="0"/>
          <w:bCs/>
          <w:snapToGrid/>
          <w:spacing w:val="0"/>
          <w:kern w:val="0"/>
        </w:rPr>
      </w:pPr>
    </w:p>
    <w:p w:rsidR="00917990" w:rsidRPr="00DE5A58" w:rsidRDefault="00917990" w:rsidP="00DE5A58">
      <w:pPr>
        <w:pStyle w:val="a3"/>
        <w:spacing w:before="0" w:after="0"/>
        <w:ind w:leftChars="1100" w:left="3742" w:firstLineChars="500" w:firstLine="1901"/>
        <w:jc w:val="both"/>
        <w:rPr>
          <w:b w:val="0"/>
          <w:bCs/>
          <w:snapToGrid/>
          <w:spacing w:val="0"/>
          <w:kern w:val="0"/>
        </w:rPr>
      </w:pPr>
    </w:p>
    <w:p w:rsidR="00917990" w:rsidRPr="00DE5A58" w:rsidRDefault="00917990">
      <w:pPr>
        <w:pStyle w:val="a9"/>
        <w:rPr>
          <w:bCs/>
        </w:rPr>
      </w:pPr>
    </w:p>
    <w:p w:rsidR="00DF082F" w:rsidRPr="00DE5A58" w:rsidRDefault="00DF082F">
      <w:pPr>
        <w:jc w:val="distribute"/>
        <w:rPr>
          <w:kern w:val="0"/>
        </w:rPr>
      </w:pPr>
    </w:p>
    <w:sectPr w:rsidR="00DF082F" w:rsidRPr="00DE5A58" w:rsidSect="00917990">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7D0" w:rsidRDefault="00C727D0" w:rsidP="00D9613D">
      <w:r>
        <w:separator/>
      </w:r>
    </w:p>
  </w:endnote>
  <w:endnote w:type="continuationSeparator" w:id="0">
    <w:p w:rsidR="00C727D0" w:rsidRDefault="00C727D0" w:rsidP="00D9613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90" w:rsidRDefault="005C2B5F">
    <w:pPr>
      <w:framePr w:wrap="around" w:vAnchor="text" w:hAnchor="margin" w:xAlign="center" w:y="1"/>
      <w:ind w:left="640" w:firstLine="400"/>
      <w:textDirection w:val="btLr"/>
      <w:rPr>
        <w:rStyle w:val="a5"/>
      </w:rPr>
    </w:pPr>
    <w:r>
      <w:rPr>
        <w:rStyle w:val="a5"/>
      </w:rPr>
      <w:fldChar w:fldCharType="begin"/>
    </w:r>
    <w:r w:rsidR="00975558">
      <w:rPr>
        <w:rStyle w:val="a5"/>
      </w:rPr>
      <w:instrText xml:space="preserve">PAGE  </w:instrText>
    </w:r>
    <w:r>
      <w:rPr>
        <w:rStyle w:val="a5"/>
      </w:rPr>
      <w:fldChar w:fldCharType="separate"/>
    </w:r>
    <w:r w:rsidR="00975558">
      <w:rPr>
        <w:rStyle w:val="a5"/>
        <w:noProof/>
      </w:rPr>
      <w:t>3</w:t>
    </w:r>
    <w:r>
      <w:rPr>
        <w:rStyle w:val="a5"/>
      </w:rPr>
      <w:fldChar w:fldCharType="end"/>
    </w:r>
  </w:p>
  <w:p w:rsidR="00917990" w:rsidRDefault="0091799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990" w:rsidRDefault="005C2B5F">
    <w:pPr>
      <w:pStyle w:val="a8"/>
      <w:framePr w:wrap="around" w:vAnchor="text" w:hAnchor="margin" w:xAlign="center" w:y="1"/>
      <w:rPr>
        <w:rStyle w:val="a5"/>
        <w:sz w:val="24"/>
      </w:rPr>
    </w:pPr>
    <w:r>
      <w:rPr>
        <w:rStyle w:val="a5"/>
        <w:sz w:val="24"/>
      </w:rPr>
      <w:fldChar w:fldCharType="begin"/>
    </w:r>
    <w:r w:rsidR="00975558">
      <w:rPr>
        <w:rStyle w:val="a5"/>
        <w:sz w:val="24"/>
      </w:rPr>
      <w:instrText xml:space="preserve">PAGE  </w:instrText>
    </w:r>
    <w:r>
      <w:rPr>
        <w:rStyle w:val="a5"/>
        <w:sz w:val="24"/>
      </w:rPr>
      <w:fldChar w:fldCharType="separate"/>
    </w:r>
    <w:r w:rsidR="00C727D0">
      <w:rPr>
        <w:rStyle w:val="a5"/>
        <w:noProof/>
        <w:sz w:val="24"/>
      </w:rPr>
      <w:t>1</w:t>
    </w:r>
    <w:r>
      <w:rPr>
        <w:rStyle w:val="a5"/>
        <w:sz w:val="24"/>
      </w:rPr>
      <w:fldChar w:fldCharType="end"/>
    </w:r>
  </w:p>
  <w:p w:rsidR="00917990" w:rsidRDefault="0091799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7D0" w:rsidRDefault="00C727D0" w:rsidP="00D9613D">
      <w:r>
        <w:separator/>
      </w:r>
    </w:p>
  </w:footnote>
  <w:footnote w:type="continuationSeparator" w:id="0">
    <w:p w:rsidR="00C727D0" w:rsidRDefault="00C727D0" w:rsidP="00D961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savePreviewPicture/>
  <w:hdrShapeDefaults>
    <o:shapedefaults v:ext="edit" spidmax="7782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E63F3"/>
    <w:rsid w:val="0000004D"/>
    <w:rsid w:val="000073BD"/>
    <w:rsid w:val="00015702"/>
    <w:rsid w:val="00034D73"/>
    <w:rsid w:val="000353F4"/>
    <w:rsid w:val="00064621"/>
    <w:rsid w:val="00074FF6"/>
    <w:rsid w:val="00081407"/>
    <w:rsid w:val="00082A50"/>
    <w:rsid w:val="000B5604"/>
    <w:rsid w:val="000D0921"/>
    <w:rsid w:val="000D0D0B"/>
    <w:rsid w:val="000D47FC"/>
    <w:rsid w:val="000E3411"/>
    <w:rsid w:val="00112020"/>
    <w:rsid w:val="00125A4E"/>
    <w:rsid w:val="00127336"/>
    <w:rsid w:val="001337AD"/>
    <w:rsid w:val="00136B6E"/>
    <w:rsid w:val="00155333"/>
    <w:rsid w:val="00174C6A"/>
    <w:rsid w:val="00175D84"/>
    <w:rsid w:val="00176288"/>
    <w:rsid w:val="00181B3A"/>
    <w:rsid w:val="00185730"/>
    <w:rsid w:val="001A6492"/>
    <w:rsid w:val="001A7E7C"/>
    <w:rsid w:val="001C0F18"/>
    <w:rsid w:val="00205927"/>
    <w:rsid w:val="00221361"/>
    <w:rsid w:val="00242571"/>
    <w:rsid w:val="00287258"/>
    <w:rsid w:val="002B08D3"/>
    <w:rsid w:val="002B0F8A"/>
    <w:rsid w:val="002C3E05"/>
    <w:rsid w:val="002D144B"/>
    <w:rsid w:val="0031436D"/>
    <w:rsid w:val="00334D0B"/>
    <w:rsid w:val="003B6912"/>
    <w:rsid w:val="003C2D8B"/>
    <w:rsid w:val="003C75F9"/>
    <w:rsid w:val="003D0E3E"/>
    <w:rsid w:val="003D4E25"/>
    <w:rsid w:val="003D67AF"/>
    <w:rsid w:val="003E04AF"/>
    <w:rsid w:val="003E35E9"/>
    <w:rsid w:val="003E5CAE"/>
    <w:rsid w:val="003E7337"/>
    <w:rsid w:val="003F176F"/>
    <w:rsid w:val="003F76B7"/>
    <w:rsid w:val="004049F3"/>
    <w:rsid w:val="00426F7B"/>
    <w:rsid w:val="00454880"/>
    <w:rsid w:val="0046370D"/>
    <w:rsid w:val="004B4739"/>
    <w:rsid w:val="004D18A8"/>
    <w:rsid w:val="004D3C58"/>
    <w:rsid w:val="004E72CC"/>
    <w:rsid w:val="005454B3"/>
    <w:rsid w:val="00557AC2"/>
    <w:rsid w:val="005633FB"/>
    <w:rsid w:val="00573E51"/>
    <w:rsid w:val="00582927"/>
    <w:rsid w:val="0059271F"/>
    <w:rsid w:val="005A0231"/>
    <w:rsid w:val="005A79A6"/>
    <w:rsid w:val="005B6997"/>
    <w:rsid w:val="005C2B5F"/>
    <w:rsid w:val="005C567E"/>
    <w:rsid w:val="005D70B4"/>
    <w:rsid w:val="005F37D6"/>
    <w:rsid w:val="005F489C"/>
    <w:rsid w:val="00615033"/>
    <w:rsid w:val="006237E3"/>
    <w:rsid w:val="00657C5B"/>
    <w:rsid w:val="00660AC6"/>
    <w:rsid w:val="0069096E"/>
    <w:rsid w:val="006A3D38"/>
    <w:rsid w:val="006E0BC9"/>
    <w:rsid w:val="006E76B3"/>
    <w:rsid w:val="00702BDD"/>
    <w:rsid w:val="00705D3B"/>
    <w:rsid w:val="00706359"/>
    <w:rsid w:val="0071436D"/>
    <w:rsid w:val="00724024"/>
    <w:rsid w:val="0073056E"/>
    <w:rsid w:val="00737A50"/>
    <w:rsid w:val="00774E9F"/>
    <w:rsid w:val="007B7EAC"/>
    <w:rsid w:val="007C74C7"/>
    <w:rsid w:val="007F5021"/>
    <w:rsid w:val="00800D8B"/>
    <w:rsid w:val="00810A12"/>
    <w:rsid w:val="0083064B"/>
    <w:rsid w:val="0084103C"/>
    <w:rsid w:val="008425B7"/>
    <w:rsid w:val="00846B3D"/>
    <w:rsid w:val="008600BF"/>
    <w:rsid w:val="008816C9"/>
    <w:rsid w:val="008877FD"/>
    <w:rsid w:val="008A4635"/>
    <w:rsid w:val="008C2E83"/>
    <w:rsid w:val="008C372F"/>
    <w:rsid w:val="008C495E"/>
    <w:rsid w:val="008D2C85"/>
    <w:rsid w:val="008D5A93"/>
    <w:rsid w:val="00904046"/>
    <w:rsid w:val="00905CE9"/>
    <w:rsid w:val="00917990"/>
    <w:rsid w:val="0093703F"/>
    <w:rsid w:val="009531BD"/>
    <w:rsid w:val="00964ADB"/>
    <w:rsid w:val="00967C8D"/>
    <w:rsid w:val="00975558"/>
    <w:rsid w:val="00975F34"/>
    <w:rsid w:val="009B5CD1"/>
    <w:rsid w:val="009F3F3D"/>
    <w:rsid w:val="009F722B"/>
    <w:rsid w:val="00A1531B"/>
    <w:rsid w:val="00A21C15"/>
    <w:rsid w:val="00A2225C"/>
    <w:rsid w:val="00A43D03"/>
    <w:rsid w:val="00A574ED"/>
    <w:rsid w:val="00A942DA"/>
    <w:rsid w:val="00A97B9F"/>
    <w:rsid w:val="00AA3284"/>
    <w:rsid w:val="00AB13A2"/>
    <w:rsid w:val="00AD0ED7"/>
    <w:rsid w:val="00AE25F1"/>
    <w:rsid w:val="00B0536D"/>
    <w:rsid w:val="00B06C31"/>
    <w:rsid w:val="00B155D4"/>
    <w:rsid w:val="00B50281"/>
    <w:rsid w:val="00B72AF3"/>
    <w:rsid w:val="00B80288"/>
    <w:rsid w:val="00B83F3B"/>
    <w:rsid w:val="00BD4954"/>
    <w:rsid w:val="00BE63F3"/>
    <w:rsid w:val="00BF25CB"/>
    <w:rsid w:val="00BF44EE"/>
    <w:rsid w:val="00C11C1D"/>
    <w:rsid w:val="00C120B1"/>
    <w:rsid w:val="00C17B49"/>
    <w:rsid w:val="00C214D7"/>
    <w:rsid w:val="00C27E78"/>
    <w:rsid w:val="00C328D4"/>
    <w:rsid w:val="00C727D0"/>
    <w:rsid w:val="00C93D7E"/>
    <w:rsid w:val="00CB282E"/>
    <w:rsid w:val="00CD4006"/>
    <w:rsid w:val="00CE5C93"/>
    <w:rsid w:val="00CF786A"/>
    <w:rsid w:val="00D32A0D"/>
    <w:rsid w:val="00D41396"/>
    <w:rsid w:val="00D719A7"/>
    <w:rsid w:val="00D8321C"/>
    <w:rsid w:val="00DC2CF7"/>
    <w:rsid w:val="00DE5A58"/>
    <w:rsid w:val="00DF082F"/>
    <w:rsid w:val="00DF09D1"/>
    <w:rsid w:val="00E01E7D"/>
    <w:rsid w:val="00E30D16"/>
    <w:rsid w:val="00E32023"/>
    <w:rsid w:val="00E40CEC"/>
    <w:rsid w:val="00E4380B"/>
    <w:rsid w:val="00E5675F"/>
    <w:rsid w:val="00E657A7"/>
    <w:rsid w:val="00E65DF3"/>
    <w:rsid w:val="00E9015A"/>
    <w:rsid w:val="00EB3266"/>
    <w:rsid w:val="00EB508A"/>
    <w:rsid w:val="00EC396E"/>
    <w:rsid w:val="00EE6BCB"/>
    <w:rsid w:val="00EF5073"/>
    <w:rsid w:val="00EF77AD"/>
    <w:rsid w:val="00F20E59"/>
    <w:rsid w:val="00F23BC7"/>
    <w:rsid w:val="00F337AB"/>
    <w:rsid w:val="00F6016B"/>
    <w:rsid w:val="00F60BAB"/>
    <w:rsid w:val="00F70E63"/>
    <w:rsid w:val="00F71388"/>
    <w:rsid w:val="00F77194"/>
    <w:rsid w:val="00F96BBA"/>
    <w:rsid w:val="00FB2703"/>
    <w:rsid w:val="00FC19C8"/>
    <w:rsid w:val="00FF166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90"/>
    <w:pPr>
      <w:widowControl w:val="0"/>
    </w:pPr>
    <w:rPr>
      <w:rFonts w:eastAsia="標楷體"/>
      <w:kern w:val="2"/>
      <w:sz w:val="32"/>
    </w:rPr>
  </w:style>
  <w:style w:type="paragraph" w:styleId="1">
    <w:name w:val="heading 1"/>
    <w:basedOn w:val="a"/>
    <w:qFormat/>
    <w:rsid w:val="00917990"/>
    <w:pPr>
      <w:numPr>
        <w:numId w:val="1"/>
      </w:numPr>
      <w:kinsoku w:val="0"/>
      <w:jc w:val="both"/>
      <w:outlineLvl w:val="0"/>
    </w:pPr>
    <w:rPr>
      <w:rFonts w:ascii="標楷體" w:hAnsi="Arial"/>
      <w:bCs/>
      <w:kern w:val="0"/>
      <w:szCs w:val="52"/>
    </w:rPr>
  </w:style>
  <w:style w:type="paragraph" w:styleId="2">
    <w:name w:val="heading 2"/>
    <w:basedOn w:val="a"/>
    <w:qFormat/>
    <w:rsid w:val="00917990"/>
    <w:pPr>
      <w:numPr>
        <w:ilvl w:val="1"/>
        <w:numId w:val="1"/>
      </w:numPr>
      <w:jc w:val="both"/>
      <w:outlineLvl w:val="1"/>
    </w:pPr>
    <w:rPr>
      <w:rFonts w:ascii="標楷體" w:hAnsi="Arial"/>
      <w:bCs/>
      <w:kern w:val="0"/>
      <w:szCs w:val="48"/>
    </w:rPr>
  </w:style>
  <w:style w:type="paragraph" w:styleId="3">
    <w:name w:val="heading 3"/>
    <w:basedOn w:val="a"/>
    <w:qFormat/>
    <w:rsid w:val="00917990"/>
    <w:pPr>
      <w:numPr>
        <w:ilvl w:val="2"/>
        <w:numId w:val="1"/>
      </w:numPr>
      <w:jc w:val="both"/>
      <w:outlineLvl w:val="2"/>
    </w:pPr>
    <w:rPr>
      <w:rFonts w:ascii="標楷體" w:hAnsi="Arial"/>
      <w:bCs/>
      <w:kern w:val="0"/>
      <w:szCs w:val="36"/>
    </w:rPr>
  </w:style>
  <w:style w:type="paragraph" w:styleId="4">
    <w:name w:val="heading 4"/>
    <w:basedOn w:val="a"/>
    <w:link w:val="40"/>
    <w:qFormat/>
    <w:rsid w:val="00917990"/>
    <w:pPr>
      <w:numPr>
        <w:ilvl w:val="3"/>
        <w:numId w:val="1"/>
      </w:numPr>
      <w:jc w:val="both"/>
      <w:outlineLvl w:val="3"/>
    </w:pPr>
    <w:rPr>
      <w:rFonts w:ascii="標楷體" w:hAnsi="Arial"/>
      <w:szCs w:val="36"/>
    </w:rPr>
  </w:style>
  <w:style w:type="paragraph" w:styleId="5">
    <w:name w:val="heading 5"/>
    <w:basedOn w:val="a"/>
    <w:qFormat/>
    <w:rsid w:val="00917990"/>
    <w:pPr>
      <w:numPr>
        <w:ilvl w:val="4"/>
        <w:numId w:val="1"/>
      </w:numPr>
      <w:jc w:val="both"/>
      <w:outlineLvl w:val="4"/>
    </w:pPr>
    <w:rPr>
      <w:rFonts w:ascii="標楷體" w:hAnsi="Arial"/>
      <w:bCs/>
      <w:szCs w:val="36"/>
    </w:rPr>
  </w:style>
  <w:style w:type="paragraph" w:styleId="6">
    <w:name w:val="heading 6"/>
    <w:basedOn w:val="a"/>
    <w:qFormat/>
    <w:rsid w:val="00917990"/>
    <w:pPr>
      <w:numPr>
        <w:ilvl w:val="5"/>
        <w:numId w:val="1"/>
      </w:numPr>
      <w:tabs>
        <w:tab w:val="left" w:pos="2094"/>
      </w:tabs>
      <w:jc w:val="both"/>
      <w:outlineLvl w:val="5"/>
    </w:pPr>
    <w:rPr>
      <w:rFonts w:ascii="標楷體" w:hAnsi="Arial"/>
      <w:szCs w:val="36"/>
    </w:rPr>
  </w:style>
  <w:style w:type="paragraph" w:styleId="7">
    <w:name w:val="heading 7"/>
    <w:basedOn w:val="a"/>
    <w:qFormat/>
    <w:rsid w:val="00917990"/>
    <w:pPr>
      <w:numPr>
        <w:ilvl w:val="6"/>
        <w:numId w:val="1"/>
      </w:numPr>
      <w:jc w:val="both"/>
      <w:outlineLvl w:val="6"/>
    </w:pPr>
    <w:rPr>
      <w:rFonts w:ascii="標楷體" w:hAnsi="Arial"/>
      <w:bCs/>
      <w:szCs w:val="36"/>
    </w:rPr>
  </w:style>
  <w:style w:type="paragraph" w:styleId="8">
    <w:name w:val="heading 8"/>
    <w:basedOn w:val="a"/>
    <w:qFormat/>
    <w:rsid w:val="00917990"/>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917990"/>
    <w:pPr>
      <w:ind w:leftChars="400" w:left="400"/>
    </w:pPr>
  </w:style>
  <w:style w:type="paragraph" w:customStyle="1" w:styleId="20">
    <w:name w:val="段落樣式2"/>
    <w:basedOn w:val="a"/>
    <w:rsid w:val="00917990"/>
    <w:pPr>
      <w:tabs>
        <w:tab w:val="left" w:pos="567"/>
      </w:tabs>
      <w:ind w:leftChars="300" w:left="300" w:firstLineChars="200" w:firstLine="200"/>
      <w:jc w:val="both"/>
    </w:pPr>
    <w:rPr>
      <w:rFonts w:ascii="標楷體"/>
      <w:kern w:val="0"/>
    </w:rPr>
  </w:style>
  <w:style w:type="paragraph" w:customStyle="1" w:styleId="41">
    <w:name w:val="段落樣式4"/>
    <w:basedOn w:val="30"/>
    <w:rsid w:val="00917990"/>
    <w:pPr>
      <w:ind w:leftChars="500" w:left="500"/>
    </w:pPr>
  </w:style>
  <w:style w:type="paragraph" w:customStyle="1" w:styleId="50">
    <w:name w:val="段落樣式5"/>
    <w:basedOn w:val="41"/>
    <w:rsid w:val="00917990"/>
    <w:pPr>
      <w:ind w:leftChars="600" w:left="600"/>
    </w:pPr>
  </w:style>
  <w:style w:type="paragraph" w:customStyle="1" w:styleId="60">
    <w:name w:val="段落樣式6"/>
    <w:basedOn w:val="50"/>
    <w:rsid w:val="00917990"/>
    <w:pPr>
      <w:ind w:leftChars="700" w:left="700"/>
    </w:pPr>
  </w:style>
  <w:style w:type="paragraph" w:customStyle="1" w:styleId="70">
    <w:name w:val="段落樣式7"/>
    <w:basedOn w:val="60"/>
    <w:rsid w:val="00917990"/>
  </w:style>
  <w:style w:type="paragraph" w:customStyle="1" w:styleId="80">
    <w:name w:val="段落樣式8"/>
    <w:basedOn w:val="70"/>
    <w:rsid w:val="00917990"/>
    <w:pPr>
      <w:ind w:leftChars="800" w:left="800"/>
    </w:pPr>
  </w:style>
  <w:style w:type="paragraph" w:styleId="a3">
    <w:name w:val="Signature"/>
    <w:basedOn w:val="a"/>
    <w:semiHidden/>
    <w:rsid w:val="00917990"/>
    <w:pPr>
      <w:spacing w:before="720" w:after="720"/>
      <w:ind w:left="7371"/>
    </w:pPr>
    <w:rPr>
      <w:rFonts w:ascii="標楷體"/>
      <w:b/>
      <w:snapToGrid w:val="0"/>
      <w:spacing w:val="10"/>
      <w:sz w:val="36"/>
    </w:rPr>
  </w:style>
  <w:style w:type="paragraph" w:styleId="a4">
    <w:name w:val="endnote text"/>
    <w:basedOn w:val="a"/>
    <w:semiHidden/>
    <w:rsid w:val="00917990"/>
    <w:pPr>
      <w:spacing w:before="240"/>
      <w:ind w:left="1021" w:hanging="1021"/>
      <w:jc w:val="both"/>
    </w:pPr>
    <w:rPr>
      <w:rFonts w:ascii="標楷體"/>
      <w:snapToGrid w:val="0"/>
      <w:spacing w:val="10"/>
    </w:rPr>
  </w:style>
  <w:style w:type="character" w:styleId="a5">
    <w:name w:val="page number"/>
    <w:basedOn w:val="a0"/>
    <w:semiHidden/>
    <w:rsid w:val="00917990"/>
    <w:rPr>
      <w:rFonts w:ascii="標楷體" w:eastAsia="標楷體"/>
      <w:sz w:val="20"/>
    </w:rPr>
  </w:style>
  <w:style w:type="paragraph" w:styleId="10">
    <w:name w:val="toc 1"/>
    <w:basedOn w:val="a"/>
    <w:next w:val="a"/>
    <w:semiHidden/>
    <w:rsid w:val="00917990"/>
    <w:pPr>
      <w:ind w:left="200" w:hangingChars="200" w:hanging="200"/>
      <w:jc w:val="both"/>
    </w:pPr>
    <w:rPr>
      <w:rFonts w:ascii="標楷體"/>
    </w:rPr>
  </w:style>
  <w:style w:type="paragraph" w:styleId="21">
    <w:name w:val="toc 2"/>
    <w:basedOn w:val="a"/>
    <w:next w:val="a"/>
    <w:autoRedefine/>
    <w:semiHidden/>
    <w:rsid w:val="00917990"/>
    <w:pPr>
      <w:ind w:leftChars="100" w:left="300" w:hangingChars="200" w:hanging="200"/>
      <w:jc w:val="both"/>
    </w:pPr>
    <w:rPr>
      <w:rFonts w:ascii="標楷體"/>
    </w:rPr>
  </w:style>
  <w:style w:type="paragraph" w:styleId="31">
    <w:name w:val="toc 3"/>
    <w:basedOn w:val="a"/>
    <w:next w:val="a"/>
    <w:semiHidden/>
    <w:rsid w:val="00917990"/>
    <w:pPr>
      <w:ind w:leftChars="200" w:left="400" w:hangingChars="200" w:hanging="200"/>
      <w:jc w:val="both"/>
    </w:pPr>
    <w:rPr>
      <w:rFonts w:ascii="標楷體"/>
      <w:noProof/>
    </w:rPr>
  </w:style>
  <w:style w:type="paragraph" w:styleId="42">
    <w:name w:val="toc 4"/>
    <w:basedOn w:val="a"/>
    <w:next w:val="a"/>
    <w:semiHidden/>
    <w:rsid w:val="00917990"/>
    <w:pPr>
      <w:kinsoku w:val="0"/>
      <w:ind w:leftChars="300" w:left="500" w:hangingChars="200" w:hanging="200"/>
      <w:jc w:val="both"/>
    </w:pPr>
    <w:rPr>
      <w:rFonts w:ascii="標楷體"/>
    </w:rPr>
  </w:style>
  <w:style w:type="paragraph" w:styleId="51">
    <w:name w:val="toc 5"/>
    <w:basedOn w:val="a"/>
    <w:next w:val="a"/>
    <w:autoRedefine/>
    <w:semiHidden/>
    <w:rsid w:val="00917990"/>
    <w:pPr>
      <w:kinsoku w:val="0"/>
      <w:ind w:leftChars="400" w:left="600" w:hangingChars="200" w:hanging="200"/>
      <w:jc w:val="both"/>
    </w:pPr>
    <w:rPr>
      <w:rFonts w:ascii="標楷體"/>
    </w:rPr>
  </w:style>
  <w:style w:type="paragraph" w:styleId="61">
    <w:name w:val="toc 6"/>
    <w:basedOn w:val="a"/>
    <w:next w:val="a"/>
    <w:autoRedefine/>
    <w:semiHidden/>
    <w:rsid w:val="00917990"/>
    <w:pPr>
      <w:ind w:leftChars="500" w:left="700" w:hangingChars="200" w:hanging="200"/>
    </w:pPr>
    <w:rPr>
      <w:rFonts w:ascii="標楷體"/>
    </w:rPr>
  </w:style>
  <w:style w:type="paragraph" w:styleId="71">
    <w:name w:val="toc 7"/>
    <w:basedOn w:val="a"/>
    <w:next w:val="a"/>
    <w:autoRedefine/>
    <w:semiHidden/>
    <w:rsid w:val="00917990"/>
    <w:pPr>
      <w:ind w:leftChars="600" w:left="700" w:hangingChars="100" w:hanging="100"/>
    </w:pPr>
    <w:rPr>
      <w:rFonts w:ascii="標楷體"/>
    </w:rPr>
  </w:style>
  <w:style w:type="paragraph" w:styleId="81">
    <w:name w:val="toc 8"/>
    <w:basedOn w:val="a"/>
    <w:next w:val="a"/>
    <w:autoRedefine/>
    <w:semiHidden/>
    <w:rsid w:val="00917990"/>
    <w:pPr>
      <w:ind w:leftChars="700" w:left="2792" w:hangingChars="100" w:hanging="349"/>
    </w:pPr>
    <w:rPr>
      <w:rFonts w:ascii="標楷體"/>
    </w:rPr>
  </w:style>
  <w:style w:type="paragraph" w:styleId="9">
    <w:name w:val="toc 9"/>
    <w:basedOn w:val="a"/>
    <w:next w:val="a"/>
    <w:autoRedefine/>
    <w:semiHidden/>
    <w:rsid w:val="00917990"/>
    <w:pPr>
      <w:ind w:leftChars="1600" w:left="3840"/>
    </w:pPr>
  </w:style>
  <w:style w:type="character" w:styleId="a6">
    <w:name w:val="Hyperlink"/>
    <w:basedOn w:val="a0"/>
    <w:semiHidden/>
    <w:rsid w:val="00917990"/>
    <w:rPr>
      <w:color w:val="0000FF"/>
      <w:u w:val="single"/>
    </w:rPr>
  </w:style>
  <w:style w:type="paragraph" w:customStyle="1" w:styleId="11">
    <w:name w:val="段落樣式1"/>
    <w:basedOn w:val="a"/>
    <w:rsid w:val="00917990"/>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917990"/>
    <w:pPr>
      <w:ind w:leftChars="200" w:left="200" w:firstLineChars="0" w:firstLine="0"/>
    </w:pPr>
  </w:style>
  <w:style w:type="paragraph" w:styleId="a7">
    <w:name w:val="header"/>
    <w:basedOn w:val="a"/>
    <w:semiHidden/>
    <w:rsid w:val="00917990"/>
    <w:pPr>
      <w:tabs>
        <w:tab w:val="center" w:pos="4153"/>
        <w:tab w:val="right" w:pos="8306"/>
      </w:tabs>
      <w:snapToGrid w:val="0"/>
    </w:pPr>
    <w:rPr>
      <w:sz w:val="20"/>
    </w:rPr>
  </w:style>
  <w:style w:type="paragraph" w:styleId="a8">
    <w:name w:val="footer"/>
    <w:basedOn w:val="a"/>
    <w:semiHidden/>
    <w:rsid w:val="00917990"/>
    <w:pPr>
      <w:tabs>
        <w:tab w:val="center" w:pos="4153"/>
        <w:tab w:val="right" w:pos="8306"/>
      </w:tabs>
      <w:snapToGrid w:val="0"/>
    </w:pPr>
    <w:rPr>
      <w:sz w:val="20"/>
    </w:rPr>
  </w:style>
  <w:style w:type="paragraph" w:customStyle="1" w:styleId="a9">
    <w:name w:val="簽名日期"/>
    <w:basedOn w:val="a"/>
    <w:rsid w:val="00917990"/>
    <w:pPr>
      <w:kinsoku w:val="0"/>
      <w:jc w:val="distribute"/>
    </w:pPr>
    <w:rPr>
      <w:kern w:val="0"/>
    </w:rPr>
  </w:style>
  <w:style w:type="character" w:customStyle="1" w:styleId="ft">
    <w:name w:val="ft"/>
    <w:basedOn w:val="a0"/>
    <w:rsid w:val="00EB508A"/>
  </w:style>
  <w:style w:type="character" w:customStyle="1" w:styleId="40">
    <w:name w:val="標題 4 字元"/>
    <w:basedOn w:val="a0"/>
    <w:link w:val="4"/>
    <w:rsid w:val="00181B3A"/>
    <w:rPr>
      <w:rFonts w:ascii="標楷體" w:eastAsia="標楷體" w:hAnsi="Arial"/>
      <w:kern w:val="2"/>
      <w:sz w:val="32"/>
      <w:szCs w:val="36"/>
    </w:rPr>
  </w:style>
  <w:style w:type="character" w:styleId="aa">
    <w:name w:val="Emphasis"/>
    <w:basedOn w:val="a0"/>
    <w:uiPriority w:val="20"/>
    <w:qFormat/>
    <w:rsid w:val="00B0536D"/>
    <w:rPr>
      <w:b w:val="0"/>
      <w:bCs w:val="0"/>
      <w:i w:val="0"/>
      <w:iCs w:val="0"/>
      <w:color w:val="CC0033"/>
    </w:rPr>
  </w:style>
  <w:style w:type="character" w:customStyle="1" w:styleId="st">
    <w:name w:val="st"/>
    <w:basedOn w:val="a0"/>
    <w:rsid w:val="00B053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C21701-04AA-46CA-9BF2-AB1BE1BC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9</Pages>
  <Words>686</Words>
  <Characters>3914</Characters>
  <Application>Microsoft Office Word</Application>
  <DocSecurity>0</DocSecurity>
  <Lines>32</Lines>
  <Paragraphs>9</Paragraphs>
  <ScaleCrop>false</ScaleCrop>
  <Company>cy</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3</cp:revision>
  <cp:lastPrinted>2012-10-17T08:28:00Z</cp:lastPrinted>
  <dcterms:created xsi:type="dcterms:W3CDTF">2012-10-18T11:16:00Z</dcterms:created>
  <dcterms:modified xsi:type="dcterms:W3CDTF">2012-10-24T03:32:00Z</dcterms:modified>
</cp:coreProperties>
</file>