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9919"/>
        <w:gridCol w:w="3415"/>
      </w:tblGrid>
      <w:tr w:rsidR="00FF343B" w:rsidTr="006E6196">
        <w:trPr>
          <w:tblHeader/>
        </w:trPr>
        <w:tc>
          <w:tcPr>
            <w:tcW w:w="939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9919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3415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FF343B" w:rsidRPr="00203463" w:rsidTr="003D25B5">
        <w:trPr>
          <w:trHeight w:val="468"/>
        </w:trPr>
        <w:tc>
          <w:tcPr>
            <w:tcW w:w="939" w:type="dxa"/>
            <w:vAlign w:val="center"/>
          </w:tcPr>
          <w:p w:rsidR="00FF343B" w:rsidRDefault="007336A7" w:rsidP="003D25B5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11</w:t>
            </w:r>
            <w:r w:rsidR="00C96056">
              <w:rPr>
                <w:rFonts w:eastAsia="標楷體"/>
                <w:bCs/>
                <w:szCs w:val="28"/>
              </w:rPr>
              <w:t>3</w:t>
            </w:r>
            <w:bookmarkStart w:id="0" w:name="_GoBack"/>
            <w:bookmarkEnd w:id="0"/>
            <w:r>
              <w:rPr>
                <w:rFonts w:eastAsia="標楷體" w:hint="eastAsia"/>
                <w:bCs/>
                <w:szCs w:val="28"/>
              </w:rPr>
              <w:t>內調</w:t>
            </w:r>
            <w:r>
              <w:rPr>
                <w:rFonts w:eastAsia="標楷體" w:hint="eastAsia"/>
                <w:bCs/>
                <w:szCs w:val="28"/>
              </w:rPr>
              <w:t>00</w:t>
            </w:r>
            <w:r w:rsidR="00C409B7">
              <w:rPr>
                <w:rFonts w:eastAsia="標楷體"/>
                <w:bCs/>
                <w:szCs w:val="28"/>
              </w:rPr>
              <w:t>40</w:t>
            </w:r>
          </w:p>
        </w:tc>
        <w:tc>
          <w:tcPr>
            <w:tcW w:w="9919" w:type="dxa"/>
            <w:vAlign w:val="center"/>
          </w:tcPr>
          <w:p w:rsidR="00C800E4" w:rsidRDefault="00C800E4" w:rsidP="00C800E4">
            <w:pPr>
              <w:spacing w:afterLines="50" w:after="180" w:line="340" w:lineRule="exact"/>
              <w:jc w:val="both"/>
              <w:rPr>
                <w:rFonts w:eastAsia="標楷體"/>
                <w:bCs/>
              </w:rPr>
            </w:pPr>
            <w:r w:rsidRPr="00E27345">
              <w:rPr>
                <w:rFonts w:eastAsia="標楷體" w:hint="eastAsia"/>
                <w:bCs/>
              </w:rPr>
              <w:t>◆產生行政變革績效</w:t>
            </w:r>
          </w:p>
          <w:p w:rsidR="00C409B7" w:rsidRPr="00C409B7" w:rsidRDefault="00C409B7" w:rsidP="00C409B7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 w:rsidRPr="00C409B7">
              <w:rPr>
                <w:rFonts w:eastAsia="標楷體" w:hint="eastAsia"/>
                <w:bCs/>
                <w:szCs w:val="28"/>
              </w:rPr>
              <w:t>一、為期土地關係位置正確反映於</w:t>
            </w:r>
            <w:proofErr w:type="gramStart"/>
            <w:r w:rsidRPr="00C409B7">
              <w:rPr>
                <w:rFonts w:eastAsia="標楷體" w:hint="eastAsia"/>
                <w:bCs/>
                <w:szCs w:val="28"/>
              </w:rPr>
              <w:t>重測地籍</w:t>
            </w:r>
            <w:proofErr w:type="gramEnd"/>
            <w:r w:rsidRPr="00C409B7">
              <w:rPr>
                <w:rFonts w:eastAsia="標楷體" w:hint="eastAsia"/>
                <w:bCs/>
                <w:szCs w:val="28"/>
              </w:rPr>
              <w:t>圖，以保障公私土地所有權人權益，地籍圖重測作業手冊配合實務作業多次檢討修正，就資料蒐整</w:t>
            </w:r>
            <w:proofErr w:type="gramStart"/>
            <w:r w:rsidRPr="00C409B7">
              <w:rPr>
                <w:rFonts w:eastAsia="標楷體" w:hint="eastAsia"/>
                <w:bCs/>
                <w:szCs w:val="28"/>
              </w:rPr>
              <w:t>及套繪原</w:t>
            </w:r>
            <w:proofErr w:type="gramEnd"/>
            <w:r w:rsidRPr="00C409B7">
              <w:rPr>
                <w:rFonts w:eastAsia="標楷體" w:hint="eastAsia"/>
                <w:bCs/>
                <w:szCs w:val="28"/>
              </w:rPr>
              <w:t>則方面說明如下：</w:t>
            </w:r>
          </w:p>
          <w:p w:rsidR="00C409B7" w:rsidRPr="00C409B7" w:rsidRDefault="00C409B7" w:rsidP="00C409B7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 w:rsidRPr="00C409B7">
              <w:rPr>
                <w:rFonts w:eastAsia="標楷體" w:hint="eastAsia"/>
                <w:bCs/>
                <w:szCs w:val="28"/>
              </w:rPr>
              <w:t>(</w:t>
            </w:r>
            <w:proofErr w:type="gramStart"/>
            <w:r w:rsidRPr="00C409B7">
              <w:rPr>
                <w:rFonts w:eastAsia="標楷體" w:hint="eastAsia"/>
                <w:bCs/>
                <w:szCs w:val="28"/>
              </w:rPr>
              <w:t>一</w:t>
            </w:r>
            <w:proofErr w:type="gramEnd"/>
            <w:r w:rsidRPr="00C409B7">
              <w:rPr>
                <w:rFonts w:eastAsia="標楷體" w:hint="eastAsia"/>
                <w:bCs/>
                <w:szCs w:val="28"/>
              </w:rPr>
              <w:t>)</w:t>
            </w:r>
            <w:r w:rsidRPr="00C409B7">
              <w:rPr>
                <w:rFonts w:eastAsia="標楷體" w:hint="eastAsia"/>
                <w:bCs/>
                <w:szCs w:val="28"/>
              </w:rPr>
              <w:t>手冊第</w:t>
            </w:r>
            <w:r w:rsidRPr="00C409B7">
              <w:rPr>
                <w:rFonts w:eastAsia="標楷體" w:hint="eastAsia"/>
                <w:bCs/>
                <w:szCs w:val="28"/>
              </w:rPr>
              <w:t>7</w:t>
            </w:r>
            <w:r w:rsidRPr="00C409B7">
              <w:rPr>
                <w:rFonts w:eastAsia="標楷體" w:hint="eastAsia"/>
                <w:bCs/>
                <w:szCs w:val="28"/>
              </w:rPr>
              <w:t>章第</w:t>
            </w:r>
            <w:r w:rsidRPr="00C409B7">
              <w:rPr>
                <w:rFonts w:eastAsia="標楷體" w:hint="eastAsia"/>
                <w:bCs/>
                <w:szCs w:val="28"/>
              </w:rPr>
              <w:t>703</w:t>
            </w:r>
            <w:r w:rsidRPr="00C409B7">
              <w:rPr>
                <w:rFonts w:eastAsia="標楷體" w:hint="eastAsia"/>
                <w:bCs/>
                <w:szCs w:val="28"/>
              </w:rPr>
              <w:t>節：需用資料包括土地登記資料、地籍圖、歷年土地</w:t>
            </w:r>
            <w:proofErr w:type="gramStart"/>
            <w:r w:rsidRPr="00C409B7">
              <w:rPr>
                <w:rFonts w:eastAsia="標楷體" w:hint="eastAsia"/>
                <w:bCs/>
                <w:szCs w:val="28"/>
              </w:rPr>
              <w:t>複丈圖</w:t>
            </w:r>
            <w:proofErr w:type="gramEnd"/>
            <w:r w:rsidRPr="00C409B7">
              <w:rPr>
                <w:rFonts w:eastAsia="標楷體" w:hint="eastAsia"/>
                <w:bCs/>
                <w:szCs w:val="28"/>
              </w:rPr>
              <w:t>(</w:t>
            </w:r>
            <w:r w:rsidRPr="00C409B7">
              <w:rPr>
                <w:rFonts w:eastAsia="標楷體" w:hint="eastAsia"/>
                <w:bCs/>
                <w:szCs w:val="28"/>
              </w:rPr>
              <w:t>含索引</w:t>
            </w:r>
            <w:r w:rsidRPr="00C409B7">
              <w:rPr>
                <w:rFonts w:eastAsia="標楷體" w:hint="eastAsia"/>
                <w:bCs/>
                <w:szCs w:val="28"/>
              </w:rPr>
              <w:t>)</w:t>
            </w:r>
            <w:r w:rsidRPr="00C409B7">
              <w:rPr>
                <w:rFonts w:eastAsia="標楷體" w:hint="eastAsia"/>
                <w:bCs/>
                <w:szCs w:val="28"/>
              </w:rPr>
              <w:t>、都市計畫公共設施逕為分割圖、</w:t>
            </w:r>
            <w:proofErr w:type="gramStart"/>
            <w:r w:rsidRPr="00C409B7">
              <w:rPr>
                <w:rFonts w:eastAsia="標楷體" w:hint="eastAsia"/>
                <w:bCs/>
                <w:szCs w:val="28"/>
              </w:rPr>
              <w:t>數化</w:t>
            </w:r>
            <w:proofErr w:type="gramEnd"/>
            <w:r w:rsidRPr="00C409B7">
              <w:rPr>
                <w:rFonts w:eastAsia="標楷體" w:hint="eastAsia"/>
                <w:bCs/>
                <w:szCs w:val="28"/>
              </w:rPr>
              <w:t>地籍圖檔或地籍</w:t>
            </w:r>
            <w:r w:rsidRPr="00C409B7">
              <w:rPr>
                <w:rFonts w:eastAsia="標楷體" w:hint="eastAsia"/>
                <w:bCs/>
                <w:szCs w:val="28"/>
              </w:rPr>
              <w:t>(</w:t>
            </w:r>
            <w:r w:rsidRPr="00C409B7">
              <w:rPr>
                <w:rFonts w:eastAsia="標楷體" w:hint="eastAsia"/>
                <w:bCs/>
                <w:szCs w:val="28"/>
              </w:rPr>
              <w:t>藍曬</w:t>
            </w:r>
            <w:r w:rsidRPr="00C409B7">
              <w:rPr>
                <w:rFonts w:eastAsia="標楷體" w:hint="eastAsia"/>
                <w:bCs/>
                <w:szCs w:val="28"/>
              </w:rPr>
              <w:t>)</w:t>
            </w:r>
            <w:r w:rsidRPr="00C409B7">
              <w:rPr>
                <w:rFonts w:eastAsia="標楷體" w:hint="eastAsia"/>
                <w:bCs/>
                <w:szCs w:val="28"/>
              </w:rPr>
              <w:t>圖及土地稅籍之地址資料，俾辦理地籍調查通知時，請土地所有權人</w:t>
            </w:r>
            <w:proofErr w:type="gramStart"/>
            <w:r w:rsidRPr="00C409B7">
              <w:rPr>
                <w:rFonts w:eastAsia="標楷體" w:hint="eastAsia"/>
                <w:bCs/>
                <w:szCs w:val="28"/>
              </w:rPr>
              <w:t>到場指</w:t>
            </w:r>
            <w:proofErr w:type="gramEnd"/>
            <w:r w:rsidRPr="00C409B7">
              <w:rPr>
                <w:rFonts w:eastAsia="標楷體" w:hint="eastAsia"/>
                <w:bCs/>
                <w:szCs w:val="28"/>
              </w:rPr>
              <w:t>界，並參考可靠資料進行</w:t>
            </w:r>
            <w:proofErr w:type="gramStart"/>
            <w:r w:rsidRPr="00C409B7">
              <w:rPr>
                <w:rFonts w:eastAsia="標楷體" w:hint="eastAsia"/>
                <w:bCs/>
                <w:szCs w:val="28"/>
              </w:rPr>
              <w:t>套繪作</w:t>
            </w:r>
            <w:proofErr w:type="gramEnd"/>
            <w:r w:rsidRPr="00C409B7">
              <w:rPr>
                <w:rFonts w:eastAsia="標楷體" w:hint="eastAsia"/>
                <w:bCs/>
                <w:szCs w:val="28"/>
              </w:rPr>
              <w:t>業。</w:t>
            </w:r>
          </w:p>
          <w:p w:rsidR="00C409B7" w:rsidRPr="00C409B7" w:rsidRDefault="00C409B7" w:rsidP="00C409B7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 w:rsidRPr="00C409B7">
              <w:rPr>
                <w:rFonts w:eastAsia="標楷體" w:hint="eastAsia"/>
                <w:bCs/>
                <w:szCs w:val="28"/>
              </w:rPr>
              <w:t>(</w:t>
            </w:r>
            <w:r w:rsidRPr="00C409B7">
              <w:rPr>
                <w:rFonts w:eastAsia="標楷體" w:hint="eastAsia"/>
                <w:bCs/>
                <w:szCs w:val="28"/>
              </w:rPr>
              <w:t>二</w:t>
            </w:r>
            <w:r w:rsidRPr="00C409B7">
              <w:rPr>
                <w:rFonts w:eastAsia="標楷體" w:hint="eastAsia"/>
                <w:bCs/>
                <w:szCs w:val="28"/>
              </w:rPr>
              <w:t>)</w:t>
            </w:r>
            <w:r w:rsidRPr="00C409B7">
              <w:rPr>
                <w:rFonts w:eastAsia="標楷體" w:hint="eastAsia"/>
                <w:bCs/>
                <w:szCs w:val="28"/>
              </w:rPr>
              <w:t>手冊第</w:t>
            </w:r>
            <w:r w:rsidRPr="00C409B7">
              <w:rPr>
                <w:rFonts w:eastAsia="標楷體" w:hint="eastAsia"/>
                <w:bCs/>
                <w:szCs w:val="28"/>
              </w:rPr>
              <w:t>8</w:t>
            </w:r>
            <w:r w:rsidRPr="00C409B7">
              <w:rPr>
                <w:rFonts w:eastAsia="標楷體" w:hint="eastAsia"/>
                <w:bCs/>
                <w:szCs w:val="28"/>
              </w:rPr>
              <w:t>章第</w:t>
            </w:r>
            <w:r w:rsidRPr="00C409B7">
              <w:rPr>
                <w:rFonts w:eastAsia="標楷體" w:hint="eastAsia"/>
                <w:bCs/>
                <w:szCs w:val="28"/>
              </w:rPr>
              <w:t>810</w:t>
            </w:r>
            <w:r w:rsidRPr="00C409B7">
              <w:rPr>
                <w:rFonts w:eastAsia="標楷體" w:hint="eastAsia"/>
                <w:bCs/>
                <w:szCs w:val="28"/>
              </w:rPr>
              <w:t>節：明文參照舊地籍</w:t>
            </w:r>
            <w:proofErr w:type="gramStart"/>
            <w:r w:rsidRPr="00C409B7">
              <w:rPr>
                <w:rFonts w:eastAsia="標楷體" w:hint="eastAsia"/>
                <w:bCs/>
                <w:szCs w:val="28"/>
              </w:rPr>
              <w:t>圖套繪作業</w:t>
            </w:r>
            <w:proofErr w:type="gramEnd"/>
            <w:r w:rsidRPr="00C409B7">
              <w:rPr>
                <w:rFonts w:eastAsia="標楷體" w:hint="eastAsia"/>
                <w:bCs/>
                <w:szCs w:val="28"/>
              </w:rPr>
              <w:t>原則，以大多數之</w:t>
            </w:r>
            <w:proofErr w:type="gramStart"/>
            <w:r w:rsidRPr="00C409B7">
              <w:rPr>
                <w:rFonts w:eastAsia="標楷體" w:hint="eastAsia"/>
                <w:bCs/>
                <w:szCs w:val="28"/>
              </w:rPr>
              <w:t>界址點</w:t>
            </w:r>
            <w:proofErr w:type="gramEnd"/>
            <w:r w:rsidRPr="00C409B7">
              <w:rPr>
                <w:rFonts w:eastAsia="標楷體" w:hint="eastAsia"/>
                <w:bCs/>
                <w:szCs w:val="28"/>
              </w:rPr>
              <w:t>或現況點位與原地</w:t>
            </w:r>
            <w:proofErr w:type="gramStart"/>
            <w:r w:rsidRPr="00C409B7">
              <w:rPr>
                <w:rFonts w:eastAsia="標楷體" w:hint="eastAsia"/>
                <w:bCs/>
                <w:szCs w:val="28"/>
              </w:rPr>
              <w:t>籍圖較</w:t>
            </w:r>
            <w:proofErr w:type="gramEnd"/>
            <w:r w:rsidRPr="00C409B7">
              <w:rPr>
                <w:rFonts w:eastAsia="標楷體" w:hint="eastAsia"/>
                <w:bCs/>
                <w:szCs w:val="28"/>
              </w:rPr>
              <w:t>能吻合者，</w:t>
            </w:r>
            <w:proofErr w:type="gramStart"/>
            <w:r w:rsidRPr="00C409B7">
              <w:rPr>
                <w:rFonts w:eastAsia="標楷體" w:hint="eastAsia"/>
                <w:bCs/>
                <w:szCs w:val="28"/>
              </w:rPr>
              <w:t>決定套繪位</w:t>
            </w:r>
            <w:proofErr w:type="gramEnd"/>
            <w:r w:rsidRPr="00C409B7">
              <w:rPr>
                <w:rFonts w:eastAsia="標楷體" w:hint="eastAsia"/>
                <w:bCs/>
                <w:szCs w:val="28"/>
              </w:rPr>
              <w:t>置，</w:t>
            </w:r>
            <w:proofErr w:type="gramStart"/>
            <w:r w:rsidRPr="00C409B7">
              <w:rPr>
                <w:rFonts w:eastAsia="標楷體" w:hint="eastAsia"/>
                <w:bCs/>
                <w:szCs w:val="28"/>
              </w:rPr>
              <w:t>又套繪</w:t>
            </w:r>
            <w:proofErr w:type="gramEnd"/>
            <w:r w:rsidRPr="00C409B7">
              <w:rPr>
                <w:rFonts w:eastAsia="標楷體" w:hint="eastAsia"/>
                <w:bCs/>
                <w:szCs w:val="28"/>
              </w:rPr>
              <w:t>時應就整體之</w:t>
            </w:r>
            <w:proofErr w:type="gramStart"/>
            <w:r w:rsidRPr="00C409B7">
              <w:rPr>
                <w:rFonts w:eastAsia="標楷體" w:hint="eastAsia"/>
                <w:bCs/>
                <w:szCs w:val="28"/>
              </w:rPr>
              <w:t>界址</w:t>
            </w:r>
            <w:proofErr w:type="gramEnd"/>
            <w:r w:rsidRPr="00C409B7">
              <w:rPr>
                <w:rFonts w:eastAsia="標楷體" w:hint="eastAsia"/>
                <w:bCs/>
                <w:szCs w:val="28"/>
              </w:rPr>
              <w:t>點、現況點予以考量，惟宗地之形狀不得任意改變。重測作業應依上開規定辦理，以獲得合理之重測結果，</w:t>
            </w:r>
            <w:proofErr w:type="gramStart"/>
            <w:r w:rsidRPr="00C409B7">
              <w:rPr>
                <w:rFonts w:eastAsia="標楷體" w:hint="eastAsia"/>
                <w:bCs/>
                <w:szCs w:val="28"/>
              </w:rPr>
              <w:t>俾</w:t>
            </w:r>
            <w:proofErr w:type="gramEnd"/>
            <w:r w:rsidRPr="00C409B7">
              <w:rPr>
                <w:rFonts w:eastAsia="標楷體" w:hint="eastAsia"/>
                <w:bCs/>
                <w:szCs w:val="28"/>
              </w:rPr>
              <w:t>辦理</w:t>
            </w:r>
            <w:proofErr w:type="gramStart"/>
            <w:r w:rsidRPr="00C409B7">
              <w:rPr>
                <w:rFonts w:eastAsia="標楷體" w:hint="eastAsia"/>
                <w:bCs/>
                <w:szCs w:val="28"/>
              </w:rPr>
              <w:t>套繪作</w:t>
            </w:r>
            <w:proofErr w:type="gramEnd"/>
            <w:r w:rsidRPr="00C409B7">
              <w:rPr>
                <w:rFonts w:eastAsia="標楷體" w:hint="eastAsia"/>
                <w:bCs/>
                <w:szCs w:val="28"/>
              </w:rPr>
              <w:t>業時，以整體辦理區域為考量。</w:t>
            </w:r>
          </w:p>
          <w:p w:rsidR="00FF343B" w:rsidRPr="0078237E" w:rsidRDefault="00C409B7" w:rsidP="00C409B7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 w:rsidRPr="00C409B7">
              <w:rPr>
                <w:rFonts w:eastAsia="標楷體" w:hint="eastAsia"/>
                <w:bCs/>
                <w:szCs w:val="28"/>
              </w:rPr>
              <w:t>二、持續</w:t>
            </w:r>
            <w:proofErr w:type="gramStart"/>
            <w:r w:rsidRPr="00C409B7">
              <w:rPr>
                <w:rFonts w:eastAsia="標楷體" w:hint="eastAsia"/>
                <w:bCs/>
                <w:szCs w:val="28"/>
              </w:rPr>
              <w:t>精進地籍</w:t>
            </w:r>
            <w:proofErr w:type="gramEnd"/>
            <w:r w:rsidRPr="00C409B7">
              <w:rPr>
                <w:rFonts w:eastAsia="標楷體" w:hint="eastAsia"/>
                <w:bCs/>
                <w:szCs w:val="28"/>
              </w:rPr>
              <w:t>圖重測作業：每年辦理地籍圖重測擴大會報，由辦理機關提案討論，以精進作業流程、改善作業系統功能、交流作業經驗，並不定期檢討修正</w:t>
            </w:r>
            <w:proofErr w:type="gramStart"/>
            <w:r w:rsidRPr="00C409B7">
              <w:rPr>
                <w:rFonts w:eastAsia="標楷體" w:hint="eastAsia"/>
                <w:bCs/>
                <w:szCs w:val="28"/>
              </w:rPr>
              <w:t>數值法地籍</w:t>
            </w:r>
            <w:proofErr w:type="gramEnd"/>
            <w:r w:rsidRPr="00C409B7">
              <w:rPr>
                <w:rFonts w:eastAsia="標楷體" w:hint="eastAsia"/>
                <w:bCs/>
                <w:szCs w:val="28"/>
              </w:rPr>
              <w:t>圖重測作業手冊及地籍圖</w:t>
            </w:r>
            <w:proofErr w:type="gramStart"/>
            <w:r w:rsidRPr="00C409B7">
              <w:rPr>
                <w:rFonts w:eastAsia="標楷體" w:hint="eastAsia"/>
                <w:bCs/>
                <w:szCs w:val="28"/>
              </w:rPr>
              <w:t>重測地</w:t>
            </w:r>
            <w:proofErr w:type="gramEnd"/>
            <w:r w:rsidRPr="00C409B7">
              <w:rPr>
                <w:rFonts w:eastAsia="標楷體" w:hint="eastAsia"/>
                <w:bCs/>
                <w:szCs w:val="28"/>
              </w:rPr>
              <w:t>籍調查表填載說明及範例，以完善作業規範並符合實際作業需求。</w:t>
            </w:r>
          </w:p>
        </w:tc>
        <w:tc>
          <w:tcPr>
            <w:tcW w:w="3415" w:type="dxa"/>
          </w:tcPr>
          <w:p w:rsidR="00FF343B" w:rsidRDefault="007336A7" w:rsidP="00FD1947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內政及族群委員會11</w:t>
            </w:r>
            <w:r w:rsidR="00C409B7">
              <w:rPr>
                <w:rFonts w:ascii="標楷體" w:eastAsia="標楷體" w:hAnsi="標楷體"/>
                <w:bCs/>
              </w:rPr>
              <w:t>4</w:t>
            </w:r>
            <w:r>
              <w:rPr>
                <w:rFonts w:ascii="標楷體" w:eastAsia="標楷體" w:hAnsi="標楷體" w:hint="eastAsia"/>
                <w:bCs/>
              </w:rPr>
              <w:t>.</w:t>
            </w:r>
            <w:r w:rsidR="00C409B7">
              <w:rPr>
                <w:rFonts w:ascii="標楷體" w:eastAsia="標楷體" w:hAnsi="標楷體"/>
                <w:bCs/>
              </w:rPr>
              <w:t>4</w:t>
            </w:r>
            <w:r>
              <w:rPr>
                <w:rFonts w:ascii="標楷體" w:eastAsia="標楷體" w:hAnsi="標楷體" w:hint="eastAsia"/>
                <w:bCs/>
              </w:rPr>
              <w:t>.</w:t>
            </w:r>
            <w:r w:rsidR="00C409B7">
              <w:rPr>
                <w:rFonts w:ascii="標楷體" w:eastAsia="標楷體" w:hAnsi="標楷體"/>
                <w:bCs/>
              </w:rPr>
              <w:t>15</w:t>
            </w:r>
            <w:r>
              <w:rPr>
                <w:rFonts w:ascii="標楷體" w:eastAsia="標楷體" w:hAnsi="標楷體" w:hint="eastAsia"/>
                <w:bCs/>
              </w:rPr>
              <w:t>第6屆第</w:t>
            </w:r>
            <w:r w:rsidR="00156BE8">
              <w:rPr>
                <w:rFonts w:ascii="標楷體" w:eastAsia="標楷體" w:hAnsi="標楷體"/>
                <w:bCs/>
              </w:rPr>
              <w:t>5</w:t>
            </w:r>
            <w:r w:rsidR="00C409B7">
              <w:rPr>
                <w:rFonts w:ascii="標楷體" w:eastAsia="標楷體" w:hAnsi="標楷體"/>
                <w:bCs/>
              </w:rPr>
              <w:t>8</w:t>
            </w:r>
            <w:r>
              <w:rPr>
                <w:rFonts w:ascii="標楷體" w:eastAsia="標楷體" w:hAnsi="標楷體" w:hint="eastAsia"/>
                <w:bCs/>
              </w:rPr>
              <w:t>次會議決議:結案存查。</w:t>
            </w:r>
          </w:p>
        </w:tc>
      </w:tr>
    </w:tbl>
    <w:p w:rsidR="008E6A2A" w:rsidRPr="00464FCD" w:rsidRDefault="008E6A2A" w:rsidP="00B80D60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</w:p>
    <w:sectPr w:rsidR="008E6A2A" w:rsidRPr="00464FCD" w:rsidSect="00E95086">
      <w:headerReference w:type="default" r:id="rId7"/>
      <w:footerReference w:type="even" r:id="rId8"/>
      <w:footerReference w:type="default" r:id="rId9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48D" w:rsidRDefault="00D6448D" w:rsidP="008E6A2A">
      <w:r>
        <w:separator/>
      </w:r>
    </w:p>
  </w:endnote>
  <w:endnote w:type="continuationSeparator" w:id="0">
    <w:p w:rsidR="00D6448D" w:rsidRDefault="00D6448D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A2A" w:rsidRDefault="00FF3073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A2A" w:rsidRPr="00530BF4" w:rsidRDefault="008E6A2A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48D" w:rsidRDefault="00D6448D" w:rsidP="008E6A2A">
      <w:r>
        <w:separator/>
      </w:r>
    </w:p>
  </w:footnote>
  <w:footnote w:type="continuationSeparator" w:id="0">
    <w:p w:rsidR="00D6448D" w:rsidRDefault="00D6448D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1" w:name="OLE_LINK1"/>
    <w:r>
      <w:rPr>
        <w:rFonts w:eastAsia="標楷體" w:hint="eastAsia"/>
        <w:b/>
        <w:bCs/>
        <w:sz w:val="40"/>
      </w:rPr>
      <w:t>監察院內政及族群委員會調查報告結案情形一覽表</w:t>
    </w:r>
  </w:p>
  <w:bookmarkEnd w:id="1"/>
  <w:p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 w15:restartNumberingAfterBreak="0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 w15:restartNumberingAfterBreak="0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 w15:restartNumberingAfterBreak="0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0"/>
  </w:num>
  <w:num w:numId="5">
    <w:abstractNumId w:val="23"/>
  </w:num>
  <w:num w:numId="6">
    <w:abstractNumId w:val="27"/>
  </w:num>
  <w:num w:numId="7">
    <w:abstractNumId w:val="22"/>
  </w:num>
  <w:num w:numId="8">
    <w:abstractNumId w:val="2"/>
  </w:num>
  <w:num w:numId="9">
    <w:abstractNumId w:val="6"/>
  </w:num>
  <w:num w:numId="10">
    <w:abstractNumId w:val="24"/>
  </w:num>
  <w:num w:numId="11">
    <w:abstractNumId w:val="13"/>
  </w:num>
  <w:num w:numId="12">
    <w:abstractNumId w:val="21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25"/>
  </w:num>
  <w:num w:numId="18">
    <w:abstractNumId w:val="9"/>
  </w:num>
  <w:num w:numId="19">
    <w:abstractNumId w:val="16"/>
  </w:num>
  <w:num w:numId="20">
    <w:abstractNumId w:val="3"/>
  </w:num>
  <w:num w:numId="21">
    <w:abstractNumId w:val="20"/>
  </w:num>
  <w:num w:numId="22">
    <w:abstractNumId w:val="18"/>
  </w:num>
  <w:num w:numId="23">
    <w:abstractNumId w:val="7"/>
  </w:num>
  <w:num w:numId="24">
    <w:abstractNumId w:val="14"/>
  </w:num>
  <w:num w:numId="25">
    <w:abstractNumId w:val="19"/>
  </w:num>
  <w:num w:numId="26">
    <w:abstractNumId w:val="10"/>
  </w:num>
  <w:num w:numId="27">
    <w:abstractNumId w:val="26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A86"/>
    <w:rsid w:val="000000E9"/>
    <w:rsid w:val="00012735"/>
    <w:rsid w:val="00071D8C"/>
    <w:rsid w:val="000A03B4"/>
    <w:rsid w:val="000B3010"/>
    <w:rsid w:val="000C4BA0"/>
    <w:rsid w:val="000D173D"/>
    <w:rsid w:val="000D2F33"/>
    <w:rsid w:val="00107F76"/>
    <w:rsid w:val="00116C5C"/>
    <w:rsid w:val="00132E54"/>
    <w:rsid w:val="00135D2D"/>
    <w:rsid w:val="00150AE3"/>
    <w:rsid w:val="00156BE8"/>
    <w:rsid w:val="001A630D"/>
    <w:rsid w:val="001C2DB1"/>
    <w:rsid w:val="001C2FC4"/>
    <w:rsid w:val="001F18D3"/>
    <w:rsid w:val="00203463"/>
    <w:rsid w:val="002551AA"/>
    <w:rsid w:val="00261E98"/>
    <w:rsid w:val="00286BEE"/>
    <w:rsid w:val="00294BC3"/>
    <w:rsid w:val="002A41AF"/>
    <w:rsid w:val="002B00F5"/>
    <w:rsid w:val="002F0866"/>
    <w:rsid w:val="00300EAE"/>
    <w:rsid w:val="00311E45"/>
    <w:rsid w:val="00323CED"/>
    <w:rsid w:val="00335C31"/>
    <w:rsid w:val="003571B8"/>
    <w:rsid w:val="0036733D"/>
    <w:rsid w:val="00382907"/>
    <w:rsid w:val="003927F4"/>
    <w:rsid w:val="003969C9"/>
    <w:rsid w:val="003D25B5"/>
    <w:rsid w:val="003D263F"/>
    <w:rsid w:val="003F4B49"/>
    <w:rsid w:val="0040231B"/>
    <w:rsid w:val="00404F55"/>
    <w:rsid w:val="004373AF"/>
    <w:rsid w:val="00440949"/>
    <w:rsid w:val="00456CC2"/>
    <w:rsid w:val="00460450"/>
    <w:rsid w:val="00464371"/>
    <w:rsid w:val="00464FCD"/>
    <w:rsid w:val="00480207"/>
    <w:rsid w:val="00484F8A"/>
    <w:rsid w:val="0049741B"/>
    <w:rsid w:val="004A3E81"/>
    <w:rsid w:val="004A60C4"/>
    <w:rsid w:val="004A75BC"/>
    <w:rsid w:val="004B3C60"/>
    <w:rsid w:val="004C0625"/>
    <w:rsid w:val="004C2C73"/>
    <w:rsid w:val="004D23FF"/>
    <w:rsid w:val="0050205F"/>
    <w:rsid w:val="00504CF5"/>
    <w:rsid w:val="00505F02"/>
    <w:rsid w:val="005245A8"/>
    <w:rsid w:val="00530BF4"/>
    <w:rsid w:val="00550E1F"/>
    <w:rsid w:val="00584FFF"/>
    <w:rsid w:val="005A2C83"/>
    <w:rsid w:val="005D55B3"/>
    <w:rsid w:val="006051B8"/>
    <w:rsid w:val="00605E93"/>
    <w:rsid w:val="00615817"/>
    <w:rsid w:val="006305BF"/>
    <w:rsid w:val="00635F45"/>
    <w:rsid w:val="006805D3"/>
    <w:rsid w:val="006B1797"/>
    <w:rsid w:val="006C264B"/>
    <w:rsid w:val="006E6196"/>
    <w:rsid w:val="006F3385"/>
    <w:rsid w:val="007032D2"/>
    <w:rsid w:val="00720393"/>
    <w:rsid w:val="007336A7"/>
    <w:rsid w:val="0078237E"/>
    <w:rsid w:val="00782BFE"/>
    <w:rsid w:val="007F175A"/>
    <w:rsid w:val="00840E6E"/>
    <w:rsid w:val="00842B98"/>
    <w:rsid w:val="00851BF4"/>
    <w:rsid w:val="00851E63"/>
    <w:rsid w:val="00866C3B"/>
    <w:rsid w:val="008676B9"/>
    <w:rsid w:val="00872D71"/>
    <w:rsid w:val="008763DE"/>
    <w:rsid w:val="00876606"/>
    <w:rsid w:val="00897D01"/>
    <w:rsid w:val="008A3D0E"/>
    <w:rsid w:val="008A7EFF"/>
    <w:rsid w:val="008C6961"/>
    <w:rsid w:val="008E6A2A"/>
    <w:rsid w:val="008F1D41"/>
    <w:rsid w:val="009038BA"/>
    <w:rsid w:val="00911C3F"/>
    <w:rsid w:val="00911FB8"/>
    <w:rsid w:val="0092250D"/>
    <w:rsid w:val="009409A3"/>
    <w:rsid w:val="0094299B"/>
    <w:rsid w:val="009545CC"/>
    <w:rsid w:val="0095652A"/>
    <w:rsid w:val="00965E53"/>
    <w:rsid w:val="0096785A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7F28"/>
    <w:rsid w:val="00A004DD"/>
    <w:rsid w:val="00A20EDD"/>
    <w:rsid w:val="00A275CD"/>
    <w:rsid w:val="00A37697"/>
    <w:rsid w:val="00A40DAA"/>
    <w:rsid w:val="00A712A6"/>
    <w:rsid w:val="00A9424B"/>
    <w:rsid w:val="00AB71AC"/>
    <w:rsid w:val="00AB7B64"/>
    <w:rsid w:val="00AD17AD"/>
    <w:rsid w:val="00AD34E8"/>
    <w:rsid w:val="00AE59BC"/>
    <w:rsid w:val="00AF0811"/>
    <w:rsid w:val="00AF38BC"/>
    <w:rsid w:val="00B12034"/>
    <w:rsid w:val="00B1548D"/>
    <w:rsid w:val="00B20AC7"/>
    <w:rsid w:val="00B24DA2"/>
    <w:rsid w:val="00B46BE2"/>
    <w:rsid w:val="00B55C6A"/>
    <w:rsid w:val="00B634E3"/>
    <w:rsid w:val="00B636B4"/>
    <w:rsid w:val="00B80D60"/>
    <w:rsid w:val="00B84BB6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409B7"/>
    <w:rsid w:val="00C6169B"/>
    <w:rsid w:val="00C72582"/>
    <w:rsid w:val="00C744B1"/>
    <w:rsid w:val="00C800E4"/>
    <w:rsid w:val="00C861BA"/>
    <w:rsid w:val="00C96056"/>
    <w:rsid w:val="00CB2E8C"/>
    <w:rsid w:val="00CC2941"/>
    <w:rsid w:val="00CC4AAE"/>
    <w:rsid w:val="00CD3A33"/>
    <w:rsid w:val="00D064A0"/>
    <w:rsid w:val="00D27C46"/>
    <w:rsid w:val="00D47D4D"/>
    <w:rsid w:val="00D6448D"/>
    <w:rsid w:val="00D76EC1"/>
    <w:rsid w:val="00D87FA8"/>
    <w:rsid w:val="00D97F24"/>
    <w:rsid w:val="00DA6DB5"/>
    <w:rsid w:val="00DD0571"/>
    <w:rsid w:val="00DE7B5D"/>
    <w:rsid w:val="00E177C9"/>
    <w:rsid w:val="00E564ED"/>
    <w:rsid w:val="00E84CC0"/>
    <w:rsid w:val="00E92538"/>
    <w:rsid w:val="00E93223"/>
    <w:rsid w:val="00E95086"/>
    <w:rsid w:val="00ED5BEB"/>
    <w:rsid w:val="00EE1FB2"/>
    <w:rsid w:val="00EE3734"/>
    <w:rsid w:val="00F041B1"/>
    <w:rsid w:val="00F9537C"/>
    <w:rsid w:val="00F96995"/>
    <w:rsid w:val="00FD1947"/>
    <w:rsid w:val="00FD2C4F"/>
    <w:rsid w:val="00FF3073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F337C"/>
  <w15:docId w15:val="{1B6D2C53-A6FF-4049-AC8D-8287C8DF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>監察院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監察院調查報告結案情形一覽表</dc:title>
  <dc:subject/>
  <dc:creator>監察院</dc:creator>
  <cp:keywords/>
  <dc:description/>
  <cp:lastModifiedBy>曾莉雯</cp:lastModifiedBy>
  <cp:revision>5</cp:revision>
  <cp:lastPrinted>2024-10-09T02:40:00Z</cp:lastPrinted>
  <dcterms:created xsi:type="dcterms:W3CDTF">2025-04-29T08:00:00Z</dcterms:created>
  <dcterms:modified xsi:type="dcterms:W3CDTF">2025-04-29T08:02:00Z</dcterms:modified>
</cp:coreProperties>
</file>