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72FAE" w:rsidRDefault="00D20D26" w:rsidP="00F37D7B">
      <w:pPr>
        <w:pStyle w:val="af2"/>
      </w:pPr>
      <w:r w:rsidRPr="00672FAE">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72FA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163D5" w:rsidRPr="00672FAE">
        <w:rPr>
          <w:rFonts w:hint="eastAsia"/>
        </w:rPr>
        <w:t>中國大陸福建省發行「福馬同城通」交通卡，且預先儲值人民幣300元供馬祖居民申請使用，連江縣政府</w:t>
      </w:r>
      <w:proofErr w:type="gramStart"/>
      <w:r w:rsidR="007163D5" w:rsidRPr="00672FAE">
        <w:rPr>
          <w:rFonts w:hint="eastAsia"/>
        </w:rPr>
        <w:t>疑</w:t>
      </w:r>
      <w:proofErr w:type="gramEnd"/>
      <w:r w:rsidR="007163D5" w:rsidRPr="00672FAE">
        <w:rPr>
          <w:rFonts w:hint="eastAsia"/>
        </w:rPr>
        <w:t>配合代辦該卡之申請服務等情。究連江縣政府有無協助申辦及核發交通卡之相關事務？有無違反臺灣地區與大陸地區人民關係條例？</w:t>
      </w:r>
      <w:proofErr w:type="gramStart"/>
      <w:r w:rsidR="007163D5" w:rsidRPr="00672FAE">
        <w:rPr>
          <w:rFonts w:hint="eastAsia"/>
        </w:rPr>
        <w:t>均有深入</w:t>
      </w:r>
      <w:proofErr w:type="gramEnd"/>
      <w:r w:rsidR="007163D5" w:rsidRPr="00672FAE">
        <w:rPr>
          <w:rFonts w:hint="eastAsia"/>
        </w:rPr>
        <w:t>瞭解之必要案。</w:t>
      </w: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Default="006830C9" w:rsidP="006830C9">
      <w:pPr>
        <w:pStyle w:val="1"/>
        <w:numPr>
          <w:ilvl w:val="0"/>
          <w:numId w:val="0"/>
        </w:numPr>
        <w:ind w:left="2381" w:hanging="2381"/>
      </w:pPr>
    </w:p>
    <w:p w:rsidR="006830C9" w:rsidRPr="00672FAE" w:rsidRDefault="006830C9" w:rsidP="006830C9">
      <w:pPr>
        <w:pStyle w:val="1"/>
        <w:numPr>
          <w:ilvl w:val="0"/>
          <w:numId w:val="0"/>
        </w:numPr>
        <w:ind w:left="2381" w:hanging="2381"/>
        <w:rPr>
          <w:rFonts w:hint="eastAsia"/>
        </w:rPr>
      </w:pPr>
    </w:p>
    <w:p w:rsidR="00E25849" w:rsidRPr="00672FAE"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672FAE">
        <w:rPr>
          <w:rFonts w:hint="eastAsia"/>
        </w:rPr>
        <w:lastRenderedPageBreak/>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672FAE" w:rsidRDefault="000233B1" w:rsidP="000A598D">
      <w:pPr>
        <w:pStyle w:val="10"/>
        <w:ind w:left="680" w:firstLine="680"/>
      </w:pPr>
      <w:bookmarkStart w:id="59" w:name="_Toc524902730"/>
      <w:r w:rsidRPr="00672FAE">
        <w:rPr>
          <w:rFonts w:hint="eastAsia"/>
        </w:rPr>
        <w:t>中國大陸福建省發行「福馬同城通」交通卡，且預先儲值人民幣300元供馬祖居民申請使用，</w:t>
      </w:r>
      <w:r w:rsidR="000A598D" w:rsidRPr="00672FAE">
        <w:rPr>
          <w:rFonts w:hint="eastAsia"/>
        </w:rPr>
        <w:t>媒體報導</w:t>
      </w:r>
      <w:r w:rsidRPr="00672FAE">
        <w:rPr>
          <w:rFonts w:hint="eastAsia"/>
        </w:rPr>
        <w:t>連江縣政府</w:t>
      </w:r>
      <w:proofErr w:type="gramStart"/>
      <w:r w:rsidRPr="00672FAE">
        <w:rPr>
          <w:rFonts w:hint="eastAsia"/>
        </w:rPr>
        <w:t>疑</w:t>
      </w:r>
      <w:proofErr w:type="gramEnd"/>
      <w:r w:rsidR="000A598D" w:rsidRPr="00672FAE">
        <w:rPr>
          <w:rFonts w:hint="eastAsia"/>
        </w:rPr>
        <w:t>有</w:t>
      </w:r>
      <w:r w:rsidRPr="00672FAE">
        <w:rPr>
          <w:rFonts w:hint="eastAsia"/>
        </w:rPr>
        <w:t>配合代辦該卡之申請服務等情。究連江縣政府有無協助申辦及核發交通卡之相關事務？有無違反臺灣地區與大陸地區人民關係條例</w:t>
      </w:r>
      <w:r w:rsidR="00D322E6" w:rsidRPr="00672FAE">
        <w:rPr>
          <w:rFonts w:hint="eastAsia"/>
        </w:rPr>
        <w:t>(下稱</w:t>
      </w:r>
      <w:r w:rsidR="00E01FE2" w:rsidRPr="00672FAE">
        <w:rPr>
          <w:rFonts w:hint="eastAsia"/>
        </w:rPr>
        <w:t>兩岸人民關係條例</w:t>
      </w:r>
      <w:r w:rsidR="00D322E6" w:rsidRPr="00672FAE">
        <w:rPr>
          <w:rFonts w:hint="eastAsia"/>
        </w:rPr>
        <w:t>)</w:t>
      </w:r>
      <w:r w:rsidRPr="00672FAE">
        <w:rPr>
          <w:rFonts w:hint="eastAsia"/>
        </w:rPr>
        <w:t>？</w:t>
      </w:r>
      <w:proofErr w:type="gramStart"/>
      <w:r w:rsidRPr="00672FAE">
        <w:rPr>
          <w:rFonts w:hint="eastAsia"/>
        </w:rPr>
        <w:t>均有深入</w:t>
      </w:r>
      <w:proofErr w:type="gramEnd"/>
      <w:r w:rsidRPr="00672FAE">
        <w:rPr>
          <w:rFonts w:hint="eastAsia"/>
        </w:rPr>
        <w:t>瞭解之必要</w:t>
      </w:r>
      <w:proofErr w:type="gramStart"/>
      <w:r w:rsidR="000A598D" w:rsidRPr="00672FAE">
        <w:rPr>
          <w:rFonts w:hint="eastAsia"/>
        </w:rPr>
        <w:t>等情</w:t>
      </w:r>
      <w:proofErr w:type="gramEnd"/>
      <w:r w:rsidRPr="00672FAE">
        <w:rPr>
          <w:rFonts w:hint="eastAsia"/>
        </w:rPr>
        <w:t>案。</w:t>
      </w:r>
      <w:r w:rsidR="000A598D" w:rsidRPr="00672FAE">
        <w:rPr>
          <w:rFonts w:hint="eastAsia"/>
        </w:rPr>
        <w:t>為</w:t>
      </w:r>
      <w:proofErr w:type="gramStart"/>
      <w:r w:rsidR="000A598D" w:rsidRPr="00672FAE">
        <w:rPr>
          <w:rFonts w:hint="eastAsia"/>
        </w:rPr>
        <w:t>釐</w:t>
      </w:r>
      <w:proofErr w:type="gramEnd"/>
      <w:r w:rsidR="000A598D" w:rsidRPr="00672FAE">
        <w:rPr>
          <w:rFonts w:hint="eastAsia"/>
        </w:rPr>
        <w:t>清事件全貌，經分別函請連江縣政府、大陸委員會（下稱陸委會）、國家安全局（下稱國安局）等機關查復說明並檢附相關卷證資料</w:t>
      </w:r>
      <w:r w:rsidR="00D371E8" w:rsidRPr="00672FAE">
        <w:rPr>
          <w:rFonts w:hint="eastAsia"/>
        </w:rPr>
        <w:t>供參</w:t>
      </w:r>
      <w:r w:rsidR="000A598D" w:rsidRPr="00672FAE">
        <w:rPr>
          <w:rFonts w:hint="eastAsia"/>
        </w:rPr>
        <w:t>；</w:t>
      </w:r>
      <w:proofErr w:type="gramStart"/>
      <w:r w:rsidR="000A598D" w:rsidRPr="00672FAE">
        <w:rPr>
          <w:rFonts w:hint="eastAsia"/>
        </w:rPr>
        <w:t>嗣</w:t>
      </w:r>
      <w:proofErr w:type="gramEnd"/>
      <w:r w:rsidR="000A598D" w:rsidRPr="00672FAE">
        <w:rPr>
          <w:rFonts w:hint="eastAsia"/>
        </w:rPr>
        <w:t>於民國(下同)113年11月28日詢問陸委會</w:t>
      </w:r>
      <w:r w:rsidR="00EF2FA5" w:rsidRPr="00672FAE">
        <w:rPr>
          <w:rFonts w:hint="eastAsia"/>
        </w:rPr>
        <w:t>李</w:t>
      </w:r>
      <w:r w:rsidR="000A598D" w:rsidRPr="00672FAE">
        <w:rPr>
          <w:rFonts w:hint="eastAsia"/>
        </w:rPr>
        <w:t>副主任委員及相關業管人員；另於同（113）年12月18日詢</w:t>
      </w:r>
      <w:r w:rsidR="00EF2FA5" w:rsidRPr="00672FAE">
        <w:rPr>
          <w:rFonts w:hint="eastAsia"/>
        </w:rPr>
        <w:t>問</w:t>
      </w:r>
      <w:r w:rsidR="000A598D" w:rsidRPr="00672FAE">
        <w:rPr>
          <w:rFonts w:hint="eastAsia"/>
        </w:rPr>
        <w:t>連江縣政府</w:t>
      </w:r>
      <w:r w:rsidR="00EF2FA5" w:rsidRPr="00672FAE">
        <w:rPr>
          <w:rFonts w:hint="eastAsia"/>
        </w:rPr>
        <w:t>陳</w:t>
      </w:r>
      <w:r w:rsidR="000A598D" w:rsidRPr="00672FAE">
        <w:rPr>
          <w:rFonts w:hint="eastAsia"/>
        </w:rPr>
        <w:t>副縣長及相關業管人員，全案業</w:t>
      </w:r>
      <w:r w:rsidR="00FB501B" w:rsidRPr="00672FAE">
        <w:rPr>
          <w:rFonts w:hint="eastAsia"/>
        </w:rPr>
        <w:t>已調查</w:t>
      </w:r>
      <w:r w:rsidR="000A598D" w:rsidRPr="00672FAE">
        <w:rPr>
          <w:rFonts w:hint="eastAsia"/>
        </w:rPr>
        <w:t>完</w:t>
      </w:r>
      <w:r w:rsidR="00FB501B" w:rsidRPr="00672FAE">
        <w:rPr>
          <w:rFonts w:hint="eastAsia"/>
        </w:rPr>
        <w:t>竣，</w:t>
      </w:r>
      <w:r w:rsidR="00307A76" w:rsidRPr="00672FAE">
        <w:rPr>
          <w:rFonts w:hint="eastAsia"/>
        </w:rPr>
        <w:t>茲</w:t>
      </w:r>
      <w:r w:rsidR="000A598D" w:rsidRPr="00672FAE">
        <w:rPr>
          <w:rFonts w:hint="eastAsia"/>
        </w:rPr>
        <w:t>將</w:t>
      </w:r>
      <w:r w:rsidR="00FB501B" w:rsidRPr="00672FAE">
        <w:rPr>
          <w:rFonts w:hint="eastAsia"/>
        </w:rPr>
        <w:t>調查</w:t>
      </w:r>
      <w:proofErr w:type="gramStart"/>
      <w:r w:rsidR="00FB501B" w:rsidRPr="00672FAE">
        <w:rPr>
          <w:rFonts w:hint="eastAsia"/>
        </w:rPr>
        <w:t>意見</w:t>
      </w:r>
      <w:r w:rsidR="000A598D" w:rsidRPr="00672FAE">
        <w:rPr>
          <w:rFonts w:hint="eastAsia"/>
        </w:rPr>
        <w:t>分敘</w:t>
      </w:r>
      <w:r w:rsidR="00FB501B" w:rsidRPr="00672FAE">
        <w:rPr>
          <w:rFonts w:hint="eastAsia"/>
        </w:rPr>
        <w:t>如下</w:t>
      </w:r>
      <w:proofErr w:type="gramEnd"/>
      <w:r w:rsidR="00FB501B" w:rsidRPr="00672FAE">
        <w:rPr>
          <w:rFonts w:hint="eastAsia"/>
        </w:rPr>
        <w:t>：</w:t>
      </w:r>
    </w:p>
    <w:p w:rsidR="00230963" w:rsidRPr="00672FAE" w:rsidRDefault="001D791E" w:rsidP="00035827">
      <w:pPr>
        <w:pStyle w:val="2"/>
        <w:ind w:left="993" w:hanging="671"/>
        <w:rPr>
          <w:b/>
        </w:rPr>
      </w:pPr>
      <w:bookmarkStart w:id="60" w:name="_Toc421794873"/>
      <w:bookmarkStart w:id="61" w:name="_Toc422834158"/>
      <w:r w:rsidRPr="00672FAE">
        <w:rPr>
          <w:rFonts w:hint="eastAsia"/>
          <w:b/>
        </w:rPr>
        <w:t>中</w:t>
      </w:r>
      <w:r w:rsidR="001A2FCE" w:rsidRPr="00672FAE">
        <w:rPr>
          <w:rFonts w:hint="eastAsia"/>
          <w:b/>
        </w:rPr>
        <w:t>國大陸</w:t>
      </w:r>
      <w:r w:rsidRPr="00672FAE">
        <w:rPr>
          <w:rFonts w:hint="eastAsia"/>
          <w:b/>
        </w:rPr>
        <w:t>一向視臺澎金馬等地區為其主權之一部分，並將兩岸之統一定位為本世紀核心任務，且從未放棄以武促統之決心</w:t>
      </w:r>
      <w:r w:rsidR="00F700E1" w:rsidRPr="00672FAE">
        <w:rPr>
          <w:rFonts w:hint="eastAsia"/>
          <w:b/>
        </w:rPr>
        <w:t>與行動</w:t>
      </w:r>
      <w:r w:rsidRPr="00672FAE">
        <w:rPr>
          <w:rFonts w:hint="eastAsia"/>
          <w:b/>
        </w:rPr>
        <w:t>，迄仍屬陸海空軍刑法所謂之「敵人」。中共領導人習近平</w:t>
      </w:r>
      <w:r w:rsidR="008264BB" w:rsidRPr="00672FAE">
        <w:rPr>
          <w:rFonts w:hint="eastAsia"/>
          <w:b/>
        </w:rPr>
        <w:t>於</w:t>
      </w:r>
      <w:r w:rsidR="00D83DE5" w:rsidRPr="00672FAE">
        <w:rPr>
          <w:rFonts w:hint="eastAsia"/>
          <w:b/>
        </w:rPr>
        <w:t>公元</w:t>
      </w:r>
      <w:r w:rsidR="008264BB" w:rsidRPr="00672FAE">
        <w:rPr>
          <w:rFonts w:hint="eastAsia"/>
          <w:b/>
        </w:rPr>
        <w:t>2012年11月15日</w:t>
      </w:r>
      <w:r w:rsidRPr="00672FAE">
        <w:rPr>
          <w:rFonts w:hint="eastAsia"/>
          <w:b/>
        </w:rPr>
        <w:t>上任以來，仍持續</w:t>
      </w:r>
      <w:r w:rsidR="00976BA1" w:rsidRPr="00672FAE">
        <w:rPr>
          <w:rFonts w:hint="eastAsia"/>
          <w:b/>
        </w:rPr>
        <w:t>透過</w:t>
      </w:r>
      <w:r w:rsidRPr="00672FAE">
        <w:rPr>
          <w:rFonts w:hint="eastAsia"/>
          <w:b/>
        </w:rPr>
        <w:t>統戰作為爭取我民心向背</w:t>
      </w:r>
      <w:r w:rsidR="00F700E1" w:rsidRPr="00672FAE">
        <w:rPr>
          <w:rFonts w:hint="eastAsia"/>
          <w:b/>
        </w:rPr>
        <w:t>之手段</w:t>
      </w:r>
      <w:r w:rsidRPr="00672FAE">
        <w:rPr>
          <w:rFonts w:hint="eastAsia"/>
          <w:b/>
        </w:rPr>
        <w:t>，</w:t>
      </w:r>
      <w:r w:rsidR="008264BB" w:rsidRPr="00672FAE">
        <w:rPr>
          <w:rFonts w:hint="eastAsia"/>
          <w:b/>
        </w:rPr>
        <w:t>而且對</w:t>
      </w:r>
      <w:proofErr w:type="gramStart"/>
      <w:r w:rsidR="000D5739" w:rsidRPr="00672FAE">
        <w:rPr>
          <w:rFonts w:hint="eastAsia"/>
          <w:b/>
        </w:rPr>
        <w:t>臺</w:t>
      </w:r>
      <w:proofErr w:type="gramEnd"/>
      <w:r w:rsidR="008264BB" w:rsidRPr="00672FAE">
        <w:rPr>
          <w:rFonts w:hint="eastAsia"/>
          <w:b/>
        </w:rPr>
        <w:t>文攻武</w:t>
      </w:r>
      <w:r w:rsidR="000D5739" w:rsidRPr="00672FAE">
        <w:rPr>
          <w:rFonts w:hint="eastAsia"/>
          <w:b/>
        </w:rPr>
        <w:t>嚇</w:t>
      </w:r>
      <w:r w:rsidR="008264BB" w:rsidRPr="00672FAE">
        <w:rPr>
          <w:rFonts w:hint="eastAsia"/>
          <w:b/>
        </w:rPr>
        <w:t>、統戰和滲透變本加厲，</w:t>
      </w:r>
      <w:r w:rsidR="00400F1E" w:rsidRPr="00672FAE">
        <w:rPr>
          <w:rFonts w:hint="eastAsia"/>
          <w:b/>
        </w:rPr>
        <w:t>冀</w:t>
      </w:r>
      <w:r w:rsidR="00F700E1" w:rsidRPr="00672FAE">
        <w:rPr>
          <w:rFonts w:hint="eastAsia"/>
          <w:b/>
        </w:rPr>
        <w:t>以</w:t>
      </w:r>
      <w:r w:rsidRPr="00672FAE">
        <w:rPr>
          <w:rFonts w:hint="eastAsia"/>
          <w:b/>
        </w:rPr>
        <w:t>促成</w:t>
      </w:r>
      <w:r w:rsidR="004218AE" w:rsidRPr="00672FAE">
        <w:rPr>
          <w:rFonts w:hint="eastAsia"/>
          <w:b/>
        </w:rPr>
        <w:t>其</w:t>
      </w:r>
      <w:r w:rsidRPr="00672FAE">
        <w:rPr>
          <w:rFonts w:hint="eastAsia"/>
          <w:b/>
        </w:rPr>
        <w:t>所謂中國統一的</w:t>
      </w:r>
      <w:r w:rsidR="00976BA1" w:rsidRPr="00672FAE">
        <w:rPr>
          <w:rFonts w:hint="eastAsia"/>
          <w:b/>
        </w:rPr>
        <w:t>歷史</w:t>
      </w:r>
      <w:r w:rsidRPr="00672FAE">
        <w:rPr>
          <w:rFonts w:hint="eastAsia"/>
          <w:b/>
        </w:rPr>
        <w:t>進程。</w:t>
      </w:r>
      <w:r w:rsidR="008264BB" w:rsidRPr="00672FAE">
        <w:rPr>
          <w:rFonts w:hint="eastAsia"/>
          <w:b/>
        </w:rPr>
        <w:t>馬祖地理上鄰近中國大陸，對中共之統戰作為應有更深的體認及警覺性。</w:t>
      </w:r>
      <w:r w:rsidRPr="00672FAE">
        <w:rPr>
          <w:rFonts w:hint="eastAsia"/>
          <w:b/>
        </w:rPr>
        <w:t>2024年2月福建省人民政府推出「福馬同城通」交通卡，</w:t>
      </w:r>
      <w:r w:rsidR="005E68F7" w:rsidRPr="00672FAE">
        <w:rPr>
          <w:rFonts w:hint="eastAsia"/>
          <w:b/>
        </w:rPr>
        <w:t>即</w:t>
      </w:r>
      <w:r w:rsidRPr="00672FAE">
        <w:rPr>
          <w:rFonts w:hint="eastAsia"/>
          <w:b/>
        </w:rPr>
        <w:t>為落實中共中央對</w:t>
      </w:r>
      <w:proofErr w:type="gramStart"/>
      <w:r w:rsidRPr="00672FAE">
        <w:rPr>
          <w:rFonts w:hint="eastAsia"/>
          <w:b/>
        </w:rPr>
        <w:t>臺促融促</w:t>
      </w:r>
      <w:proofErr w:type="gramEnd"/>
      <w:r w:rsidRPr="00672FAE">
        <w:rPr>
          <w:rFonts w:hint="eastAsia"/>
          <w:b/>
        </w:rPr>
        <w:t>統，推進「福馬、廈金同城生活圈」統戰作為之重要組成部分。從而連江縣政府</w:t>
      </w:r>
      <w:r w:rsidR="00CB57F9" w:rsidRPr="00672FAE">
        <w:rPr>
          <w:rFonts w:hint="eastAsia"/>
          <w:b/>
        </w:rPr>
        <w:t>要求</w:t>
      </w:r>
      <w:r w:rsidRPr="00672FAE">
        <w:rPr>
          <w:rFonts w:hint="eastAsia"/>
          <w:b/>
        </w:rPr>
        <w:t>各鄉公所以行政資源向馬祖民眾推廣並協助受理民眾申請</w:t>
      </w:r>
      <w:r w:rsidR="00CB57F9" w:rsidRPr="00672FAE">
        <w:rPr>
          <w:rFonts w:hint="eastAsia"/>
          <w:b/>
        </w:rPr>
        <w:t>該交通卡</w:t>
      </w:r>
      <w:r w:rsidRPr="00672FAE">
        <w:rPr>
          <w:rFonts w:hint="eastAsia"/>
          <w:b/>
        </w:rPr>
        <w:t>，</w:t>
      </w:r>
      <w:r w:rsidR="008264BB" w:rsidRPr="00672FAE">
        <w:rPr>
          <w:rFonts w:hint="eastAsia"/>
          <w:b/>
        </w:rPr>
        <w:t>形同</w:t>
      </w:r>
      <w:r w:rsidR="002F724E" w:rsidRPr="00672FAE">
        <w:rPr>
          <w:rFonts w:hint="eastAsia"/>
          <w:b/>
        </w:rPr>
        <w:t>協助對岸</w:t>
      </w:r>
      <w:r w:rsidR="008264BB" w:rsidRPr="00672FAE">
        <w:rPr>
          <w:rFonts w:hint="eastAsia"/>
          <w:b/>
        </w:rPr>
        <w:t>向縣民推銷該卡，</w:t>
      </w:r>
      <w:r w:rsidR="005E6AC6" w:rsidRPr="00672FAE">
        <w:rPr>
          <w:rFonts w:hint="eastAsia"/>
          <w:b/>
        </w:rPr>
        <w:t>旋</w:t>
      </w:r>
      <w:r w:rsidRPr="00672FAE">
        <w:rPr>
          <w:rFonts w:hint="eastAsia"/>
          <w:b/>
        </w:rPr>
        <w:t>引發外界統戰疑慮</w:t>
      </w:r>
      <w:r w:rsidR="005E6AC6" w:rsidRPr="00672FAE">
        <w:rPr>
          <w:rFonts w:hint="eastAsia"/>
          <w:b/>
        </w:rPr>
        <w:t>與關切</w:t>
      </w:r>
      <w:r w:rsidRPr="00672FAE">
        <w:rPr>
          <w:rFonts w:hint="eastAsia"/>
          <w:b/>
        </w:rPr>
        <w:t>，顯非妥適。</w:t>
      </w:r>
      <w:proofErr w:type="gramStart"/>
      <w:r w:rsidR="001E7151" w:rsidRPr="00672FAE">
        <w:rPr>
          <w:rFonts w:hint="eastAsia"/>
          <w:b/>
        </w:rPr>
        <w:t>嗣</w:t>
      </w:r>
      <w:proofErr w:type="gramEnd"/>
      <w:r w:rsidR="001E7151" w:rsidRPr="00672FAE">
        <w:rPr>
          <w:rFonts w:hint="eastAsia"/>
          <w:b/>
        </w:rPr>
        <w:t>經陸委會</w:t>
      </w:r>
      <w:r w:rsidR="005E6AC6" w:rsidRPr="00672FAE">
        <w:rPr>
          <w:rFonts w:hint="eastAsia"/>
          <w:b/>
        </w:rPr>
        <w:t>提醒</w:t>
      </w:r>
      <w:r w:rsidR="001E7151" w:rsidRPr="00672FAE">
        <w:rPr>
          <w:rFonts w:hint="eastAsia"/>
          <w:b/>
        </w:rPr>
        <w:t>勸</w:t>
      </w:r>
      <w:r w:rsidR="005E68F7" w:rsidRPr="00672FAE">
        <w:rPr>
          <w:rFonts w:hint="eastAsia"/>
          <w:b/>
        </w:rPr>
        <w:t>阻</w:t>
      </w:r>
      <w:r w:rsidR="001E7151" w:rsidRPr="00672FAE">
        <w:rPr>
          <w:rFonts w:hint="eastAsia"/>
          <w:b/>
        </w:rPr>
        <w:t>，縣府始懸崖勒馬</w:t>
      </w:r>
      <w:r w:rsidR="005E6AC6" w:rsidRPr="00672FAE">
        <w:rPr>
          <w:rFonts w:hint="eastAsia"/>
          <w:b/>
        </w:rPr>
        <w:t>幸</w:t>
      </w:r>
      <w:r w:rsidR="001E7151" w:rsidRPr="00672FAE">
        <w:rPr>
          <w:rFonts w:hint="eastAsia"/>
          <w:b/>
        </w:rPr>
        <w:t>未落入中共統戰陷阱，</w:t>
      </w:r>
      <w:r w:rsidR="008B48E4" w:rsidRPr="00672FAE">
        <w:rPr>
          <w:rFonts w:hint="eastAsia"/>
          <w:b/>
        </w:rPr>
        <w:t>並</w:t>
      </w:r>
      <w:r w:rsidR="005E6AC6" w:rsidRPr="00672FAE">
        <w:rPr>
          <w:rFonts w:hint="eastAsia"/>
          <w:b/>
        </w:rPr>
        <w:t>及時</w:t>
      </w:r>
      <w:r w:rsidR="001E7151" w:rsidRPr="00672FAE">
        <w:rPr>
          <w:rFonts w:hint="eastAsia"/>
          <w:b/>
        </w:rPr>
        <w:t>化解</w:t>
      </w:r>
      <w:r w:rsidR="005E6AC6" w:rsidRPr="00672FAE">
        <w:rPr>
          <w:rFonts w:hint="eastAsia"/>
          <w:b/>
        </w:rPr>
        <w:t>地區</w:t>
      </w:r>
      <w:r w:rsidR="008B48E4" w:rsidRPr="00672FAE">
        <w:rPr>
          <w:rFonts w:hint="eastAsia"/>
          <w:b/>
        </w:rPr>
        <w:t>居民</w:t>
      </w:r>
      <w:r w:rsidRPr="00672FAE">
        <w:rPr>
          <w:rFonts w:hint="eastAsia"/>
          <w:b/>
        </w:rPr>
        <w:t>個資</w:t>
      </w:r>
      <w:r w:rsidR="008B48E4" w:rsidRPr="00672FAE">
        <w:rPr>
          <w:rFonts w:hint="eastAsia"/>
          <w:b/>
        </w:rPr>
        <w:t>外洩</w:t>
      </w:r>
      <w:r w:rsidR="001E7151" w:rsidRPr="00672FAE">
        <w:rPr>
          <w:rFonts w:hint="eastAsia"/>
          <w:b/>
        </w:rPr>
        <w:t>之</w:t>
      </w:r>
      <w:r w:rsidRPr="00672FAE">
        <w:rPr>
          <w:rFonts w:hint="eastAsia"/>
          <w:b/>
        </w:rPr>
        <w:t>風險。</w:t>
      </w:r>
      <w:proofErr w:type="gramStart"/>
      <w:r w:rsidRPr="00672FAE">
        <w:rPr>
          <w:rFonts w:hint="eastAsia"/>
          <w:b/>
        </w:rPr>
        <w:t>惟</w:t>
      </w:r>
      <w:proofErr w:type="gramEnd"/>
      <w:r w:rsidR="001E7151" w:rsidRPr="00672FAE">
        <w:rPr>
          <w:rFonts w:hint="eastAsia"/>
          <w:b/>
        </w:rPr>
        <w:t>經歷此一事件後</w:t>
      </w:r>
      <w:r w:rsidRPr="00672FAE">
        <w:rPr>
          <w:rFonts w:hint="eastAsia"/>
          <w:b/>
        </w:rPr>
        <w:t>，縣府</w:t>
      </w:r>
      <w:r w:rsidR="001E7151" w:rsidRPr="00672FAE">
        <w:rPr>
          <w:rFonts w:hint="eastAsia"/>
          <w:b/>
        </w:rPr>
        <w:t>竟仍</w:t>
      </w:r>
      <w:r w:rsidR="00130FA6" w:rsidRPr="00672FAE">
        <w:rPr>
          <w:rFonts w:hint="eastAsia"/>
          <w:b/>
        </w:rPr>
        <w:t>認</w:t>
      </w:r>
      <w:r w:rsidR="008B48E4" w:rsidRPr="00672FAE">
        <w:rPr>
          <w:rFonts w:hint="eastAsia"/>
          <w:b/>
        </w:rPr>
        <w:t>對岸</w:t>
      </w:r>
      <w:r w:rsidRPr="00672FAE">
        <w:rPr>
          <w:rFonts w:hint="eastAsia"/>
          <w:b/>
        </w:rPr>
        <w:t>推動「福馬同城通」交通卡與</w:t>
      </w:r>
      <w:r w:rsidRPr="00672FAE">
        <w:rPr>
          <w:rFonts w:hint="eastAsia"/>
          <w:b/>
        </w:rPr>
        <w:lastRenderedPageBreak/>
        <w:t>「福馬同城生活圈」</w:t>
      </w:r>
      <w:r w:rsidR="008B48E4" w:rsidRPr="00672FAE">
        <w:rPr>
          <w:rFonts w:hint="eastAsia"/>
          <w:b/>
        </w:rPr>
        <w:t>等</w:t>
      </w:r>
      <w:r w:rsidR="005E68F7" w:rsidRPr="00672FAE">
        <w:rPr>
          <w:rFonts w:hint="eastAsia"/>
          <w:b/>
        </w:rPr>
        <w:t>統戰</w:t>
      </w:r>
      <w:r w:rsidRPr="00672FAE">
        <w:rPr>
          <w:rFonts w:hint="eastAsia"/>
          <w:b/>
        </w:rPr>
        <w:t>措施並無關連性；更</w:t>
      </w:r>
      <w:proofErr w:type="gramStart"/>
      <w:r w:rsidRPr="00672FAE">
        <w:rPr>
          <w:rFonts w:hint="eastAsia"/>
          <w:b/>
        </w:rPr>
        <w:t>稱</w:t>
      </w:r>
      <w:r w:rsidR="005E6AC6" w:rsidRPr="00672FAE">
        <w:rPr>
          <w:rFonts w:hint="eastAsia"/>
          <w:b/>
        </w:rPr>
        <w:t>陸方</w:t>
      </w:r>
      <w:proofErr w:type="gramEnd"/>
      <w:r w:rsidRPr="00672FAE">
        <w:rPr>
          <w:rFonts w:hint="eastAsia"/>
          <w:b/>
        </w:rPr>
        <w:t>此次祭出</w:t>
      </w:r>
      <w:r w:rsidR="001E7151" w:rsidRPr="00672FAE">
        <w:rPr>
          <w:rFonts w:hint="eastAsia"/>
          <w:b/>
        </w:rPr>
        <w:t>「福馬同城通」交通卡</w:t>
      </w:r>
      <w:r w:rsidR="00130FA6" w:rsidRPr="00672FAE">
        <w:rPr>
          <w:rFonts w:hint="eastAsia"/>
          <w:b/>
        </w:rPr>
        <w:t>僅</w:t>
      </w:r>
      <w:r w:rsidRPr="00672FAE">
        <w:rPr>
          <w:rFonts w:hint="eastAsia"/>
          <w:b/>
        </w:rPr>
        <w:t>類</w:t>
      </w:r>
      <w:r w:rsidR="005E68F7" w:rsidRPr="00672FAE">
        <w:rPr>
          <w:rFonts w:hint="eastAsia"/>
          <w:b/>
        </w:rPr>
        <w:t>同</w:t>
      </w:r>
      <w:r w:rsidRPr="00672FAE">
        <w:rPr>
          <w:rFonts w:hint="eastAsia"/>
          <w:b/>
        </w:rPr>
        <w:t>旅遊行銷手段，以交通</w:t>
      </w:r>
      <w:r w:rsidR="005E6AC6" w:rsidRPr="00672FAE">
        <w:rPr>
          <w:rFonts w:hint="eastAsia"/>
          <w:b/>
        </w:rPr>
        <w:t>、住宿</w:t>
      </w:r>
      <w:r w:rsidRPr="00672FAE">
        <w:rPr>
          <w:rFonts w:hint="eastAsia"/>
          <w:b/>
        </w:rPr>
        <w:t>等優惠措施吸引馬祖鄉親前往觀光消費，至於</w:t>
      </w:r>
      <w:r w:rsidR="005E6AC6" w:rsidRPr="00672FAE">
        <w:rPr>
          <w:rFonts w:hint="eastAsia"/>
          <w:b/>
        </w:rPr>
        <w:t>有無</w:t>
      </w:r>
      <w:proofErr w:type="gramStart"/>
      <w:r w:rsidRPr="00672FAE">
        <w:rPr>
          <w:rFonts w:hint="eastAsia"/>
          <w:b/>
        </w:rPr>
        <w:t>統戰促融</w:t>
      </w:r>
      <w:proofErr w:type="gramEnd"/>
      <w:r w:rsidRPr="00672FAE">
        <w:rPr>
          <w:rFonts w:hint="eastAsia"/>
          <w:b/>
        </w:rPr>
        <w:t>之目的</w:t>
      </w:r>
      <w:r w:rsidR="00130FA6" w:rsidRPr="00672FAE">
        <w:rPr>
          <w:rFonts w:hint="eastAsia"/>
          <w:b/>
        </w:rPr>
        <w:t>，</w:t>
      </w:r>
      <w:r w:rsidRPr="00672FAE">
        <w:rPr>
          <w:rFonts w:hint="eastAsia"/>
          <w:b/>
        </w:rPr>
        <w:t>則無從猜測等語</w:t>
      </w:r>
      <w:r w:rsidR="002F724E" w:rsidRPr="00672FAE">
        <w:rPr>
          <w:rFonts w:hint="eastAsia"/>
          <w:b/>
        </w:rPr>
        <w:t>，顯然敵我意識</w:t>
      </w:r>
      <w:r w:rsidR="00987795" w:rsidRPr="00672FAE">
        <w:rPr>
          <w:rFonts w:hint="eastAsia"/>
          <w:b/>
        </w:rPr>
        <w:t>不足</w:t>
      </w:r>
      <w:r w:rsidRPr="00672FAE">
        <w:rPr>
          <w:rFonts w:hint="eastAsia"/>
          <w:b/>
        </w:rPr>
        <w:t>。連江縣政府</w:t>
      </w:r>
      <w:r w:rsidR="005E68F7" w:rsidRPr="00672FAE">
        <w:rPr>
          <w:rFonts w:hint="eastAsia"/>
          <w:b/>
        </w:rPr>
        <w:t>昧於事實，</w:t>
      </w:r>
      <w:r w:rsidRPr="00672FAE">
        <w:rPr>
          <w:rFonts w:hint="eastAsia"/>
          <w:b/>
        </w:rPr>
        <w:t>輕忽與中國大陸地方政府往來所涉風險，並刻意淡化</w:t>
      </w:r>
      <w:proofErr w:type="gramStart"/>
      <w:r w:rsidRPr="00672FAE">
        <w:rPr>
          <w:rFonts w:hint="eastAsia"/>
          <w:b/>
        </w:rPr>
        <w:t>陸方「融陸促</w:t>
      </w:r>
      <w:proofErr w:type="gramEnd"/>
      <w:r w:rsidRPr="00672FAE">
        <w:rPr>
          <w:rFonts w:hint="eastAsia"/>
          <w:b/>
        </w:rPr>
        <w:t>統」統戰作為可能引發之負面效應，</w:t>
      </w:r>
      <w:r w:rsidR="00CC150D" w:rsidRPr="00672FAE">
        <w:rPr>
          <w:rFonts w:hint="eastAsia"/>
          <w:b/>
        </w:rPr>
        <w:t>嚴重</w:t>
      </w:r>
      <w:proofErr w:type="gramStart"/>
      <w:r w:rsidR="00CC150D" w:rsidRPr="00672FAE">
        <w:rPr>
          <w:rFonts w:hint="eastAsia"/>
          <w:b/>
        </w:rPr>
        <w:t>欠缺</w:t>
      </w:r>
      <w:proofErr w:type="gramEnd"/>
      <w:r w:rsidR="00130FA6" w:rsidRPr="00672FAE">
        <w:rPr>
          <w:rFonts w:hint="eastAsia"/>
          <w:b/>
        </w:rPr>
        <w:t>危</w:t>
      </w:r>
      <w:r w:rsidR="00225A26" w:rsidRPr="00672FAE">
        <w:rPr>
          <w:rFonts w:hint="eastAsia"/>
          <w:b/>
        </w:rPr>
        <w:t>安</w:t>
      </w:r>
      <w:r w:rsidR="00130FA6" w:rsidRPr="00672FAE">
        <w:rPr>
          <w:rFonts w:hint="eastAsia"/>
          <w:b/>
        </w:rPr>
        <w:t>意識</w:t>
      </w:r>
      <w:r w:rsidRPr="00672FAE">
        <w:rPr>
          <w:rFonts w:hint="eastAsia"/>
          <w:b/>
        </w:rPr>
        <w:t>，</w:t>
      </w:r>
      <w:r w:rsidR="00CC150D" w:rsidRPr="00672FAE">
        <w:rPr>
          <w:rFonts w:hint="eastAsia"/>
          <w:b/>
        </w:rPr>
        <w:t>顯</w:t>
      </w:r>
      <w:proofErr w:type="gramStart"/>
      <w:r w:rsidRPr="00672FAE">
        <w:rPr>
          <w:rFonts w:hint="eastAsia"/>
          <w:b/>
        </w:rPr>
        <w:t>有未</w:t>
      </w:r>
      <w:proofErr w:type="gramEnd"/>
      <w:r w:rsidRPr="00672FAE">
        <w:rPr>
          <w:rFonts w:hint="eastAsia"/>
          <w:b/>
        </w:rPr>
        <w:t>洽</w:t>
      </w:r>
      <w:r w:rsidR="00CC150D" w:rsidRPr="00672FAE">
        <w:rPr>
          <w:rFonts w:hint="eastAsia"/>
          <w:b/>
        </w:rPr>
        <w:t>，亟應檢討改進</w:t>
      </w:r>
      <w:r w:rsidR="00230963" w:rsidRPr="00672FAE">
        <w:rPr>
          <w:rFonts w:hint="eastAsia"/>
          <w:b/>
        </w:rPr>
        <w:t>：</w:t>
      </w:r>
    </w:p>
    <w:p w:rsidR="00230963" w:rsidRPr="00672FAE" w:rsidRDefault="00D371E8" w:rsidP="00230963">
      <w:pPr>
        <w:pStyle w:val="3"/>
        <w:ind w:left="1418" w:hanging="709"/>
      </w:pPr>
      <w:r w:rsidRPr="00672FAE">
        <w:rPr>
          <w:rFonts w:hint="eastAsia"/>
        </w:rPr>
        <w:t>中</w:t>
      </w:r>
      <w:bookmarkStart w:id="62" w:name="_Hlk189730924"/>
      <w:r w:rsidRPr="00672FAE">
        <w:rPr>
          <w:rFonts w:hint="eastAsia"/>
        </w:rPr>
        <w:t>國大陸</w:t>
      </w:r>
      <w:bookmarkEnd w:id="62"/>
      <w:r w:rsidRPr="00672FAE">
        <w:rPr>
          <w:rFonts w:hint="eastAsia"/>
        </w:rPr>
        <w:t>一向視我國之臺灣、澎湖、金門、馬祖等地區為其主權之一部分，並將兩岸之統一定位為本世紀核心任務，</w:t>
      </w:r>
      <w:r w:rsidR="00D3502D" w:rsidRPr="00672FAE">
        <w:rPr>
          <w:rFonts w:hint="eastAsia"/>
        </w:rPr>
        <w:t>且</w:t>
      </w:r>
      <w:r w:rsidRPr="00672FAE">
        <w:rPr>
          <w:rFonts w:hint="eastAsia"/>
        </w:rPr>
        <w:t>為達此一目的，從未放棄以武促統之決心</w:t>
      </w:r>
      <w:r w:rsidR="00D3502D" w:rsidRPr="00672FAE">
        <w:rPr>
          <w:rFonts w:hint="eastAsia"/>
        </w:rPr>
        <w:t>與行動</w:t>
      </w:r>
      <w:r w:rsidRPr="00672FAE">
        <w:rPr>
          <w:rFonts w:hint="eastAsia"/>
        </w:rPr>
        <w:t>，</w:t>
      </w:r>
      <w:r w:rsidR="00D3502D" w:rsidRPr="00672FAE">
        <w:rPr>
          <w:rFonts w:hint="eastAsia"/>
        </w:rPr>
        <w:t>故迄今</w:t>
      </w:r>
      <w:r w:rsidR="00CC5A54" w:rsidRPr="00672FAE">
        <w:rPr>
          <w:rFonts w:hint="eastAsia"/>
        </w:rPr>
        <w:t>仍屬陸海空軍刑法所謂之「敵人」</w:t>
      </w:r>
      <w:r w:rsidRPr="00672FAE">
        <w:rPr>
          <w:rFonts w:hint="eastAsia"/>
        </w:rPr>
        <w:t>：</w:t>
      </w:r>
    </w:p>
    <w:p w:rsidR="00D371E8" w:rsidRPr="00672FAE" w:rsidRDefault="007A14AA" w:rsidP="007A14AA">
      <w:pPr>
        <w:pStyle w:val="10"/>
        <w:ind w:leftChars="400" w:left="1361" w:firstLine="680"/>
      </w:pPr>
      <w:r w:rsidRPr="00672FAE">
        <w:rPr>
          <w:rFonts w:hint="eastAsia"/>
        </w:rPr>
        <w:t>自38年我國播遷來</w:t>
      </w:r>
      <w:proofErr w:type="gramStart"/>
      <w:r w:rsidRPr="00672FAE">
        <w:rPr>
          <w:rFonts w:hint="eastAsia"/>
        </w:rPr>
        <w:t>臺</w:t>
      </w:r>
      <w:proofErr w:type="gramEnd"/>
      <w:r w:rsidRPr="00672FAE">
        <w:rPr>
          <w:rFonts w:hint="eastAsia"/>
        </w:rPr>
        <w:t>後，迄今中共對我臺、澎、金、馬地區發動計有古寧頭戰役、大膽島之役、九三砲戰、八二三砲戰、六一七砲戰及</w:t>
      </w:r>
      <w:r w:rsidR="002F724E" w:rsidRPr="00672FAE">
        <w:rPr>
          <w:rFonts w:hint="eastAsia"/>
        </w:rPr>
        <w:t>八四-八五年</w:t>
      </w:r>
      <w:r w:rsidRPr="00672FAE">
        <w:rPr>
          <w:rFonts w:hint="eastAsia"/>
        </w:rPr>
        <w:t>臺海危機事件等大小戰事。雖我國政府於76年宣告終止動員戡亂時期，此後陸續有開放人民探親、通商通航而交流頻繁，惟中共仍不斷威脅以武力犯</w:t>
      </w:r>
      <w:proofErr w:type="gramStart"/>
      <w:r w:rsidRPr="00672FAE">
        <w:rPr>
          <w:rFonts w:hint="eastAsia"/>
        </w:rPr>
        <w:t>臺</w:t>
      </w:r>
      <w:proofErr w:type="gramEnd"/>
      <w:r w:rsidRPr="00672FAE">
        <w:rPr>
          <w:rFonts w:hint="eastAsia"/>
        </w:rPr>
        <w:t>，</w:t>
      </w:r>
      <w:proofErr w:type="gramStart"/>
      <w:r w:rsidRPr="00672FAE">
        <w:rPr>
          <w:rFonts w:hint="eastAsia"/>
        </w:rPr>
        <w:t>舉如85年3</w:t>
      </w:r>
      <w:proofErr w:type="gramEnd"/>
      <w:r w:rsidRPr="00672FAE">
        <w:rPr>
          <w:rFonts w:hint="eastAsia"/>
        </w:rPr>
        <w:t>月我國進行第1次全民直選第九任總統投票</w:t>
      </w:r>
      <w:proofErr w:type="gramStart"/>
      <w:r w:rsidRPr="00672FAE">
        <w:rPr>
          <w:rFonts w:hint="eastAsia"/>
        </w:rPr>
        <w:t>前夕</w:t>
      </w:r>
      <w:proofErr w:type="gramEnd"/>
      <w:r w:rsidRPr="00672FAE">
        <w:rPr>
          <w:rFonts w:hint="eastAsia"/>
        </w:rPr>
        <w:t>，中共即以發射飛彈方式封鎖基隆、高雄兩港，並於其東南沿海部署千餘枚之引導飛彈對準我國，此屬眾所周知之事實</w:t>
      </w:r>
      <w:r w:rsidR="005C1A76" w:rsidRPr="00672FAE">
        <w:rPr>
          <w:rFonts w:hint="eastAsia"/>
        </w:rPr>
        <w:t>。</w:t>
      </w:r>
      <w:r w:rsidRPr="00672FAE">
        <w:rPr>
          <w:rFonts w:hint="eastAsia"/>
        </w:rPr>
        <w:t>中共更於其2004年</w:t>
      </w:r>
      <w:r w:rsidR="005C1A76" w:rsidRPr="00672FAE">
        <w:rPr>
          <w:rStyle w:val="afe"/>
        </w:rPr>
        <w:footnoteReference w:id="1"/>
      </w:r>
      <w:r w:rsidRPr="00672FAE">
        <w:rPr>
          <w:rFonts w:hint="eastAsia"/>
        </w:rPr>
        <w:t>國防白皮書與</w:t>
      </w:r>
      <w:r w:rsidR="002F724E" w:rsidRPr="00672FAE">
        <w:rPr>
          <w:rFonts w:hint="eastAsia"/>
        </w:rPr>
        <w:t>2005年</w:t>
      </w:r>
      <w:r w:rsidRPr="00672FAE">
        <w:rPr>
          <w:rFonts w:hint="eastAsia"/>
        </w:rPr>
        <w:t>反分裂國家法中，循法律戰模式，一再強調未放棄以武力進犯臺灣，再再足認中共自其成立迄今，與我國始終處於武力對峙之狀態，且我國98年4年期國防總檢討第一章、</w:t>
      </w:r>
      <w:proofErr w:type="gramStart"/>
      <w:r w:rsidRPr="00672FAE">
        <w:rPr>
          <w:rFonts w:hint="eastAsia"/>
        </w:rPr>
        <w:t>第二節復說明</w:t>
      </w:r>
      <w:proofErr w:type="gramEnd"/>
      <w:r w:rsidRPr="00672FAE">
        <w:rPr>
          <w:rFonts w:hint="eastAsia"/>
        </w:rPr>
        <w:t>：「我國新政府上任後，致力於尋求創造兩岸和</w:t>
      </w:r>
      <w:r w:rsidRPr="00672FAE">
        <w:rPr>
          <w:rFonts w:hint="eastAsia"/>
        </w:rPr>
        <w:lastRenderedPageBreak/>
        <w:t>解與和平的環境，開啟對話與溝通的機會之窗，雙方重啟協商。然而，目前兩岸關係雖然和緩發展，軍事緊張程度降低，惟雙方仍舊維持軍事對峙狀態。在中共迄未放棄對我使用武力的情況下，我國面臨的軍事威脅仍然明顯存在，國軍的戰備整備工作不可一日鬆懈。」此亦為我國軍自38年以來不變之核心思想。又國防部100年國防報告書亦提到97年底，共軍對</w:t>
      </w:r>
      <w:proofErr w:type="gramStart"/>
      <w:r w:rsidRPr="00672FAE">
        <w:rPr>
          <w:rFonts w:hint="eastAsia"/>
        </w:rPr>
        <w:t>臺</w:t>
      </w:r>
      <w:proofErr w:type="gramEnd"/>
      <w:r w:rsidRPr="00672FAE">
        <w:rPr>
          <w:rFonts w:hint="eastAsia"/>
        </w:rPr>
        <w:t>軍事整備情況，以及兩岸局勢發展變化，將對臺軍事戰略「以武反獨」，</w:t>
      </w:r>
      <w:r w:rsidRPr="00672FAE">
        <w:rPr>
          <w:rFonts w:hint="eastAsia"/>
          <w:u w:val="single"/>
        </w:rPr>
        <w:t>提升至「反獨促統」階段</w:t>
      </w:r>
      <w:r w:rsidRPr="00672FAE">
        <w:rPr>
          <w:rFonts w:hint="eastAsia"/>
        </w:rPr>
        <w:t>；98年底，要求共</w:t>
      </w:r>
      <w:proofErr w:type="gramStart"/>
      <w:r w:rsidRPr="00672FAE">
        <w:rPr>
          <w:rFonts w:hint="eastAsia"/>
        </w:rPr>
        <w:t>軍須</w:t>
      </w:r>
      <w:proofErr w:type="gramEnd"/>
      <w:r w:rsidRPr="00672FAE">
        <w:rPr>
          <w:rFonts w:hint="eastAsia"/>
        </w:rPr>
        <w:t>深化應急作戰準備成果，期於109年前具備對臺大規模作戰及</w:t>
      </w:r>
      <w:proofErr w:type="gramStart"/>
      <w:r w:rsidRPr="00672FAE">
        <w:rPr>
          <w:rFonts w:hint="eastAsia"/>
        </w:rPr>
        <w:t>抗擊外</w:t>
      </w:r>
      <w:proofErr w:type="gramEnd"/>
      <w:r w:rsidRPr="00672FAE">
        <w:rPr>
          <w:rFonts w:hint="eastAsia"/>
        </w:rPr>
        <w:t>軍介入臺海戰事之能力。雖中共近期對</w:t>
      </w:r>
      <w:proofErr w:type="gramStart"/>
      <w:r w:rsidRPr="00672FAE">
        <w:rPr>
          <w:rFonts w:hint="eastAsia"/>
        </w:rPr>
        <w:t>臺</w:t>
      </w:r>
      <w:proofErr w:type="gramEnd"/>
      <w:r w:rsidRPr="00672FAE">
        <w:rPr>
          <w:rFonts w:hint="eastAsia"/>
        </w:rPr>
        <w:t>言論，凡針對非涉及主權事項之謀臺策略，</w:t>
      </w:r>
      <w:r w:rsidRPr="00672FAE">
        <w:rPr>
          <w:rFonts w:hint="eastAsia"/>
          <w:u w:val="single"/>
        </w:rPr>
        <w:t>均可採取更軟之姿態</w:t>
      </w:r>
      <w:r w:rsidRPr="00672FAE">
        <w:rPr>
          <w:rFonts w:hint="eastAsia"/>
        </w:rPr>
        <w:t>，然軍事方面，</w:t>
      </w:r>
      <w:r w:rsidRPr="00672FAE">
        <w:rPr>
          <w:rFonts w:hint="eastAsia"/>
          <w:u w:val="single"/>
        </w:rPr>
        <w:t>中</w:t>
      </w:r>
      <w:r w:rsidRPr="00672FAE">
        <w:rPr>
          <w:rFonts w:hint="eastAsia"/>
        </w:rPr>
        <w:t>共對臺威脅仍未稍減，並因應臺海局勢可能之突變，要求加強應急作戰準備，期平時戰備快速轉換成對臺攻勢戰力，顯示中共因應臺海局勢變化亦將採取更強硬之手段，在軍事上中共與我國仍舊維持武力對峙狀態，乃屬陸海空軍刑法第10條所謂之</w:t>
      </w:r>
      <w:r w:rsidR="00D77A5E" w:rsidRPr="00672FAE">
        <w:rPr>
          <w:rFonts w:hint="eastAsia"/>
        </w:rPr>
        <w:t>「</w:t>
      </w:r>
      <w:r w:rsidRPr="00672FAE">
        <w:rPr>
          <w:rFonts w:hint="eastAsia"/>
        </w:rPr>
        <w:t>敵人</w:t>
      </w:r>
      <w:r w:rsidR="00D77A5E" w:rsidRPr="00672FAE">
        <w:rPr>
          <w:rFonts w:hint="eastAsia"/>
        </w:rPr>
        <w:t>」</w:t>
      </w:r>
      <w:r w:rsidRPr="00672FAE">
        <w:rPr>
          <w:rFonts w:hint="eastAsia"/>
        </w:rPr>
        <w:t>，要無疑義</w:t>
      </w:r>
      <w:r w:rsidR="000C1B1F" w:rsidRPr="00672FAE">
        <w:rPr>
          <w:rFonts w:hint="eastAsia"/>
        </w:rPr>
        <w:t>（</w:t>
      </w:r>
      <w:r w:rsidR="00EC3599" w:rsidRPr="00672FAE">
        <w:rPr>
          <w:rFonts w:hint="eastAsia"/>
        </w:rPr>
        <w:t>臺灣高等法院高雄分院1</w:t>
      </w:r>
      <w:r w:rsidR="00EC3599" w:rsidRPr="00672FAE">
        <w:t>03</w:t>
      </w:r>
      <w:r w:rsidR="00EC3599" w:rsidRPr="00672FAE">
        <w:rPr>
          <w:rFonts w:hint="eastAsia"/>
        </w:rPr>
        <w:t>年軍上重更（一）字第1號判決參照</w:t>
      </w:r>
      <w:r w:rsidR="000C1B1F" w:rsidRPr="00672FAE">
        <w:rPr>
          <w:rFonts w:hint="eastAsia"/>
        </w:rPr>
        <w:t>）</w:t>
      </w:r>
      <w:r w:rsidRPr="00672FAE">
        <w:rPr>
          <w:rFonts w:hint="eastAsia"/>
        </w:rPr>
        <w:t>。</w:t>
      </w:r>
    </w:p>
    <w:p w:rsidR="00330393" w:rsidRPr="00672FAE" w:rsidRDefault="00535917" w:rsidP="00330393">
      <w:pPr>
        <w:pStyle w:val="3"/>
        <w:ind w:left="1418" w:hanging="709"/>
      </w:pPr>
      <w:r w:rsidRPr="00672FAE">
        <w:rPr>
          <w:rFonts w:hint="eastAsia"/>
        </w:rPr>
        <w:t>中共領導人習近平上任以來，堅持「統一戰線」是克敵制勝、執政興國的重要法寶，</w:t>
      </w:r>
      <w:r w:rsidR="002875DC" w:rsidRPr="00672FAE">
        <w:rPr>
          <w:rFonts w:hint="eastAsia"/>
        </w:rPr>
        <w:t>並</w:t>
      </w:r>
      <w:r w:rsidRPr="00672FAE">
        <w:rPr>
          <w:rFonts w:hint="eastAsia"/>
        </w:rPr>
        <w:t>藉由統戰</w:t>
      </w:r>
      <w:r w:rsidR="003E14B6" w:rsidRPr="00672FAE">
        <w:rPr>
          <w:rFonts w:hint="eastAsia"/>
        </w:rPr>
        <w:t>作為</w:t>
      </w:r>
      <w:r w:rsidRPr="00672FAE">
        <w:rPr>
          <w:rFonts w:hint="eastAsia"/>
        </w:rPr>
        <w:t>爭取港澳</w:t>
      </w:r>
      <w:proofErr w:type="gramStart"/>
      <w:r w:rsidRPr="00672FAE">
        <w:rPr>
          <w:rFonts w:hint="eastAsia"/>
        </w:rPr>
        <w:t>臺</w:t>
      </w:r>
      <w:proofErr w:type="gramEnd"/>
      <w:r w:rsidRPr="00672FAE">
        <w:rPr>
          <w:rFonts w:hint="eastAsia"/>
        </w:rPr>
        <w:t>與海外人心</w:t>
      </w:r>
      <w:r w:rsidR="00D83ED5" w:rsidRPr="00672FAE">
        <w:rPr>
          <w:rFonts w:hint="eastAsia"/>
        </w:rPr>
        <w:t>，促進</w:t>
      </w:r>
      <w:r w:rsidR="005E6AC6" w:rsidRPr="00672FAE">
        <w:rPr>
          <w:rFonts w:hint="eastAsia"/>
        </w:rPr>
        <w:t>其</w:t>
      </w:r>
      <w:r w:rsidR="00D83ED5" w:rsidRPr="00672FAE">
        <w:rPr>
          <w:rFonts w:hint="eastAsia"/>
        </w:rPr>
        <w:t>所謂的中國統一</w:t>
      </w:r>
      <w:r w:rsidR="003D50D9" w:rsidRPr="00672FAE">
        <w:rPr>
          <w:rFonts w:hint="eastAsia"/>
        </w:rPr>
        <w:t>，實現中華民族偉大復興</w:t>
      </w:r>
      <w:r w:rsidR="00D77A5E" w:rsidRPr="00672FAE">
        <w:rPr>
          <w:rFonts w:hint="eastAsia"/>
        </w:rPr>
        <w:t>：</w:t>
      </w:r>
    </w:p>
    <w:p w:rsidR="00F11470" w:rsidRPr="00672FAE" w:rsidRDefault="00D06D77" w:rsidP="00535917">
      <w:pPr>
        <w:pStyle w:val="10"/>
        <w:ind w:leftChars="400" w:left="1361" w:firstLine="680"/>
      </w:pPr>
      <w:r w:rsidRPr="00672FAE">
        <w:rPr>
          <w:rFonts w:hint="eastAsia"/>
        </w:rPr>
        <w:t>按「</w:t>
      </w:r>
      <w:r w:rsidR="00016FC4" w:rsidRPr="00672FAE">
        <w:rPr>
          <w:rFonts w:hint="eastAsia"/>
        </w:rPr>
        <w:t>統一戰線</w:t>
      </w:r>
      <w:r w:rsidRPr="00672FAE">
        <w:rPr>
          <w:rFonts w:hint="eastAsia"/>
        </w:rPr>
        <w:t>」</w:t>
      </w:r>
      <w:r w:rsidR="00016FC4" w:rsidRPr="00672FAE">
        <w:rPr>
          <w:rFonts w:hint="eastAsia"/>
        </w:rPr>
        <w:t>簡稱統戰，</w:t>
      </w:r>
      <w:r w:rsidRPr="00672FAE">
        <w:rPr>
          <w:rFonts w:hint="eastAsia"/>
        </w:rPr>
        <w:t>1939年10月毛澤東在《共產黨人發刊詞》中總結中國共產黨18年革命鬥爭的歷史經驗時指出：「統一戰線、武裝</w:t>
      </w:r>
      <w:r w:rsidR="004C4B2A" w:rsidRPr="00672FAE">
        <w:rPr>
          <w:rFonts w:hint="eastAsia"/>
        </w:rPr>
        <w:t>鬥</w:t>
      </w:r>
      <w:r w:rsidRPr="00672FAE">
        <w:rPr>
          <w:rFonts w:hint="eastAsia"/>
        </w:rPr>
        <w:t>爭、黨的建設，是中國共產黨在中國革命中戰勝敵人的三大法寶。</w:t>
      </w:r>
      <w:r w:rsidR="003D50D9" w:rsidRPr="00672FAE">
        <w:rPr>
          <w:rFonts w:hint="eastAsia"/>
        </w:rPr>
        <w:t>『</w:t>
      </w:r>
      <w:r w:rsidRPr="00672FAE">
        <w:rPr>
          <w:rFonts w:hint="eastAsia"/>
        </w:rPr>
        <w:t>統一戰線</w:t>
      </w:r>
      <w:r w:rsidR="003D50D9" w:rsidRPr="00672FAE">
        <w:rPr>
          <w:rFonts w:hint="eastAsia"/>
        </w:rPr>
        <w:t>』</w:t>
      </w:r>
      <w:r w:rsidRPr="00672FAE">
        <w:rPr>
          <w:rFonts w:hint="eastAsia"/>
        </w:rPr>
        <w:t>就是無產階級如何組織和領導</w:t>
      </w:r>
      <w:r w:rsidRPr="00672FAE">
        <w:rPr>
          <w:rFonts w:hint="eastAsia"/>
        </w:rPr>
        <w:lastRenderedPageBreak/>
        <w:t>同盟軍的問題，它是無產階級組織浩浩蕩蕩的革命大軍，向一切敵人發動進攻的有力武器。」易言之，「統一戰線」</w:t>
      </w:r>
      <w:r w:rsidR="00016FC4" w:rsidRPr="00672FAE">
        <w:rPr>
          <w:rFonts w:hint="eastAsia"/>
        </w:rPr>
        <w:t>是一種由共產主義者採用的政治鬥爭方式，指聯合及團結不同政治團體及社會各界的力量，為同一政治目的而共同奮鬥，通過</w:t>
      </w:r>
      <w:r w:rsidR="00AE4C4B" w:rsidRPr="00672FAE">
        <w:rPr>
          <w:rFonts w:hint="eastAsia"/>
        </w:rPr>
        <w:t>「</w:t>
      </w:r>
      <w:r w:rsidR="00016FC4" w:rsidRPr="00672FAE">
        <w:rPr>
          <w:rFonts w:hint="eastAsia"/>
        </w:rPr>
        <w:t>統一戰線</w:t>
      </w:r>
      <w:r w:rsidR="00AE4C4B" w:rsidRPr="00672FAE">
        <w:rPr>
          <w:rFonts w:hint="eastAsia"/>
        </w:rPr>
        <w:t>」</w:t>
      </w:r>
      <w:r w:rsidR="00016FC4" w:rsidRPr="00672FAE">
        <w:rPr>
          <w:rFonts w:hint="eastAsia"/>
        </w:rPr>
        <w:t>，共產黨人得以聯合不同的工農階級，推翻敵對的資本主義勢力</w:t>
      </w:r>
      <w:r w:rsidR="002B784F" w:rsidRPr="00672FAE">
        <w:rPr>
          <w:rFonts w:hint="eastAsia"/>
        </w:rPr>
        <w:t>。</w:t>
      </w:r>
      <w:r w:rsidRPr="00672FAE">
        <w:rPr>
          <w:rFonts w:hint="eastAsia"/>
        </w:rPr>
        <w:t>中共領導人習近平上任以來，對統戰工作強調法制化、機制化、整體布局及黨的全面領導，2021年11月中共中央通過《中共中央關於黨的百年奮鬥重大成就和歷史經驗的決議》，將堅持「統一戰線」列為中共百年奮鬥十條歷史經驗之</w:t>
      </w:r>
      <w:proofErr w:type="gramStart"/>
      <w:r w:rsidRPr="00672FAE">
        <w:rPr>
          <w:rFonts w:hint="eastAsia"/>
        </w:rPr>
        <w:t>一</w:t>
      </w:r>
      <w:proofErr w:type="gramEnd"/>
      <w:r w:rsidRPr="00672FAE">
        <w:rPr>
          <w:rFonts w:hint="eastAsia"/>
        </w:rPr>
        <w:t>。習近平</w:t>
      </w:r>
      <w:r w:rsidR="00AE4C4B" w:rsidRPr="00672FAE">
        <w:rPr>
          <w:rFonts w:hint="eastAsia"/>
        </w:rPr>
        <w:t>更</w:t>
      </w:r>
      <w:r w:rsidR="00132F37" w:rsidRPr="00672FAE">
        <w:rPr>
          <w:rFonts w:hint="eastAsia"/>
        </w:rPr>
        <w:t>於</w:t>
      </w:r>
      <w:r w:rsidRPr="00672FAE">
        <w:rPr>
          <w:rFonts w:hint="eastAsia"/>
        </w:rPr>
        <w:t>2022年7月中共中央統戰工作會議表示，</w:t>
      </w:r>
      <w:r w:rsidR="00AE4C4B" w:rsidRPr="00672FAE">
        <w:rPr>
          <w:rFonts w:hint="eastAsia"/>
        </w:rPr>
        <w:t>「</w:t>
      </w:r>
      <w:r w:rsidRPr="00672FAE">
        <w:rPr>
          <w:rFonts w:hint="eastAsia"/>
        </w:rPr>
        <w:t>統一戰線</w:t>
      </w:r>
      <w:r w:rsidR="00AE4C4B" w:rsidRPr="00672FAE">
        <w:rPr>
          <w:rFonts w:hint="eastAsia"/>
        </w:rPr>
        <w:t>」</w:t>
      </w:r>
      <w:r w:rsidRPr="00672FAE">
        <w:rPr>
          <w:rFonts w:hint="eastAsia"/>
        </w:rPr>
        <w:t>是「克敵制勝、執政興國的重要法寶，是團結海內外全體中華兒女實現中華民族偉大復興的重要法寶」，應藉由統戰爭取港澳</w:t>
      </w:r>
      <w:proofErr w:type="gramStart"/>
      <w:r w:rsidR="00AE4C4B" w:rsidRPr="00672FAE">
        <w:rPr>
          <w:rFonts w:hint="eastAsia"/>
        </w:rPr>
        <w:t>臺</w:t>
      </w:r>
      <w:proofErr w:type="gramEnd"/>
      <w:r w:rsidRPr="00672FAE">
        <w:rPr>
          <w:rFonts w:hint="eastAsia"/>
        </w:rPr>
        <w:t>和海外人心。</w:t>
      </w:r>
      <w:r w:rsidR="00AE4C4B" w:rsidRPr="00672FAE">
        <w:rPr>
          <w:rFonts w:hint="eastAsia"/>
        </w:rPr>
        <w:t>現階段中共對臺灣的統戰工作，常特指以</w:t>
      </w:r>
      <w:bookmarkStart w:id="63" w:name="_Hlk189664636"/>
      <w:r w:rsidR="00AE4C4B" w:rsidRPr="00672FAE">
        <w:rPr>
          <w:rFonts w:hint="eastAsia"/>
        </w:rPr>
        <w:t>各種政治、經濟、文化等</w:t>
      </w:r>
      <w:r w:rsidR="00132F37" w:rsidRPr="00672FAE">
        <w:rPr>
          <w:rFonts w:hint="eastAsia"/>
        </w:rPr>
        <w:t>多樣</w:t>
      </w:r>
      <w:r w:rsidR="00AE4C4B" w:rsidRPr="00672FAE">
        <w:rPr>
          <w:rFonts w:hint="eastAsia"/>
        </w:rPr>
        <w:t>手段</w:t>
      </w:r>
      <w:r w:rsidR="00132F37" w:rsidRPr="00672FAE">
        <w:rPr>
          <w:rFonts w:hint="eastAsia"/>
        </w:rPr>
        <w:t>，</w:t>
      </w:r>
      <w:r w:rsidR="003D50D9" w:rsidRPr="00672FAE">
        <w:rPr>
          <w:rFonts w:hint="eastAsia"/>
        </w:rPr>
        <w:t>並透過「</w:t>
      </w:r>
      <w:proofErr w:type="gramStart"/>
      <w:r w:rsidR="003D50D9" w:rsidRPr="00672FAE">
        <w:rPr>
          <w:rFonts w:hint="eastAsia"/>
        </w:rPr>
        <w:t>融陸促</w:t>
      </w:r>
      <w:proofErr w:type="gramEnd"/>
      <w:r w:rsidR="003D50D9" w:rsidRPr="00672FAE">
        <w:rPr>
          <w:rFonts w:hint="eastAsia"/>
        </w:rPr>
        <w:t>統」</w:t>
      </w:r>
      <w:r w:rsidR="00DF5123" w:rsidRPr="00672FAE">
        <w:rPr>
          <w:rFonts w:hint="eastAsia"/>
        </w:rPr>
        <w:t>諸般作為，</w:t>
      </w:r>
      <w:r w:rsidR="00AE4C4B" w:rsidRPr="00672FAE">
        <w:rPr>
          <w:rFonts w:hint="eastAsia"/>
        </w:rPr>
        <w:t>打壓臺獨勢力</w:t>
      </w:r>
      <w:r w:rsidR="00132F37" w:rsidRPr="00672FAE">
        <w:rPr>
          <w:rFonts w:hint="eastAsia"/>
        </w:rPr>
        <w:t>、</w:t>
      </w:r>
      <w:r w:rsidR="00DF5123" w:rsidRPr="00672FAE">
        <w:rPr>
          <w:rFonts w:hint="eastAsia"/>
        </w:rPr>
        <w:t>持續</w:t>
      </w:r>
      <w:r w:rsidR="00AE4C4B" w:rsidRPr="00672FAE">
        <w:rPr>
          <w:rFonts w:hint="eastAsia"/>
        </w:rPr>
        <w:t>壯大臺</w:t>
      </w:r>
      <w:r w:rsidR="00DF5123" w:rsidRPr="00672FAE">
        <w:rPr>
          <w:rFonts w:hint="eastAsia"/>
        </w:rPr>
        <w:t>澎金馬</w:t>
      </w:r>
      <w:proofErr w:type="gramStart"/>
      <w:r w:rsidR="00AE4C4B" w:rsidRPr="00672FAE">
        <w:rPr>
          <w:rFonts w:hint="eastAsia"/>
        </w:rPr>
        <w:t>內部</w:t>
      </w:r>
      <w:proofErr w:type="gramEnd"/>
      <w:r w:rsidR="00AE4C4B" w:rsidRPr="00672FAE">
        <w:rPr>
          <w:rFonts w:hint="eastAsia"/>
        </w:rPr>
        <w:t>親共力量</w:t>
      </w:r>
      <w:r w:rsidR="00132F37" w:rsidRPr="00672FAE">
        <w:rPr>
          <w:rFonts w:hint="eastAsia"/>
        </w:rPr>
        <w:t>，</w:t>
      </w:r>
      <w:r w:rsidR="00DF5123" w:rsidRPr="00672FAE">
        <w:rPr>
          <w:rFonts w:hint="eastAsia"/>
        </w:rPr>
        <w:t>積極</w:t>
      </w:r>
      <w:r w:rsidR="00132F37" w:rsidRPr="00672FAE">
        <w:rPr>
          <w:rFonts w:hint="eastAsia"/>
        </w:rPr>
        <w:t>促進所謂的中國統一</w:t>
      </w:r>
      <w:bookmarkEnd w:id="63"/>
      <w:r w:rsidR="00AE4C4B" w:rsidRPr="00672FAE">
        <w:rPr>
          <w:rFonts w:hint="eastAsia"/>
        </w:rPr>
        <w:t>。</w:t>
      </w:r>
    </w:p>
    <w:p w:rsidR="00535917" w:rsidRPr="00672FAE" w:rsidRDefault="008E7456" w:rsidP="0069159D">
      <w:pPr>
        <w:pStyle w:val="3"/>
        <w:ind w:left="1418" w:hanging="709"/>
      </w:pPr>
      <w:r w:rsidRPr="00672FAE">
        <w:rPr>
          <w:rFonts w:hint="eastAsia"/>
        </w:rPr>
        <w:t>中國大陸福建省2024年2月21日推出</w:t>
      </w:r>
      <w:r w:rsidR="003D1444" w:rsidRPr="00672FAE">
        <w:rPr>
          <w:rFonts w:hint="eastAsia"/>
        </w:rPr>
        <w:t>「福馬同城通」交通卡，其政策源於中共中央、國務院提出《關於支持福建探索海峽兩岸融合發展新路建設兩岸融合發展示範區的意見》(簡稱「福建惠</w:t>
      </w:r>
      <w:proofErr w:type="gramStart"/>
      <w:r w:rsidR="003D1444" w:rsidRPr="00672FAE">
        <w:rPr>
          <w:rFonts w:hint="eastAsia"/>
        </w:rPr>
        <w:t>臺</w:t>
      </w:r>
      <w:proofErr w:type="gramEnd"/>
      <w:r w:rsidR="003D1444" w:rsidRPr="00672FAE">
        <w:rPr>
          <w:rFonts w:hint="eastAsia"/>
        </w:rPr>
        <w:t>政策21項」)</w:t>
      </w:r>
      <w:r w:rsidR="00F43262" w:rsidRPr="00672FAE">
        <w:rPr>
          <w:rFonts w:hint="eastAsia"/>
        </w:rPr>
        <w:t>，支持福州與馬祖深化融合發展，打造「福馬同城生活圈」</w:t>
      </w:r>
      <w:r w:rsidR="00CC150D" w:rsidRPr="00672FAE">
        <w:rPr>
          <w:rFonts w:hint="eastAsia"/>
        </w:rPr>
        <w:t>，推動</w:t>
      </w:r>
      <w:r w:rsidR="00F43262" w:rsidRPr="00672FAE">
        <w:rPr>
          <w:rFonts w:hint="eastAsia"/>
        </w:rPr>
        <w:t>馬祖居民在福州同等享受當地居民待遇</w:t>
      </w:r>
      <w:r w:rsidR="00535917" w:rsidRPr="00672FAE">
        <w:rPr>
          <w:rFonts w:hint="eastAsia"/>
        </w:rPr>
        <w:t>：</w:t>
      </w:r>
    </w:p>
    <w:p w:rsidR="0069159D" w:rsidRPr="00672FAE" w:rsidRDefault="00132F37" w:rsidP="0069159D">
      <w:pPr>
        <w:pStyle w:val="4"/>
        <w:ind w:left="1701" w:hanging="567"/>
      </w:pPr>
      <w:r w:rsidRPr="00672FAE">
        <w:rPr>
          <w:rFonts w:hint="eastAsia"/>
        </w:rPr>
        <w:t>本案「福馬同城通」交通卡</w:t>
      </w:r>
      <w:r w:rsidR="0001675B" w:rsidRPr="00672FAE">
        <w:rPr>
          <w:rFonts w:hint="eastAsia"/>
        </w:rPr>
        <w:t>係</w:t>
      </w:r>
      <w:r w:rsidR="00996F69" w:rsidRPr="00672FAE">
        <w:rPr>
          <w:rFonts w:hint="eastAsia"/>
        </w:rPr>
        <w:t>由</w:t>
      </w:r>
      <w:r w:rsidR="0001675B" w:rsidRPr="00672FAE">
        <w:rPr>
          <w:rFonts w:hint="eastAsia"/>
        </w:rPr>
        <w:t>中國大陸福建省人民政府於</w:t>
      </w:r>
      <w:r w:rsidR="0001675B" w:rsidRPr="00672FAE">
        <w:t>2024</w:t>
      </w:r>
      <w:r w:rsidR="0001675B" w:rsidRPr="00672FAE">
        <w:rPr>
          <w:rFonts w:hint="eastAsia"/>
        </w:rPr>
        <w:t>年</w:t>
      </w:r>
      <w:r w:rsidR="0001675B" w:rsidRPr="00672FAE">
        <w:t>2</w:t>
      </w:r>
      <w:r w:rsidR="0001675B" w:rsidRPr="00672FAE">
        <w:rPr>
          <w:rFonts w:hint="eastAsia"/>
        </w:rPr>
        <w:t>月</w:t>
      </w:r>
      <w:r w:rsidR="0001675B" w:rsidRPr="00672FAE">
        <w:t>21</w:t>
      </w:r>
      <w:r w:rsidR="0001675B" w:rsidRPr="00672FAE">
        <w:rPr>
          <w:rFonts w:hint="eastAsia"/>
        </w:rPr>
        <w:t>日推出，提供馬祖地區居民於福州市搭乘公車、地鐵、酒店住宿優惠、福州文化景點免費觀光、行政服務中心專線諮詢</w:t>
      </w:r>
      <w:r w:rsidR="0001675B" w:rsidRPr="00672FAE">
        <w:rPr>
          <w:rFonts w:hint="eastAsia"/>
        </w:rPr>
        <w:lastRenderedPageBreak/>
        <w:t>代辦、綠色服務通道流程諮詢等服務。其政策源於中共中央、國務院</w:t>
      </w:r>
      <w:r w:rsidR="0001675B" w:rsidRPr="00672FAE">
        <w:rPr>
          <w:rFonts w:hint="eastAsia"/>
        </w:rPr>
        <w:tab/>
      </w:r>
      <w:r w:rsidR="0001675B" w:rsidRPr="00672FAE">
        <w:t>2023</w:t>
      </w:r>
      <w:r w:rsidR="0001675B" w:rsidRPr="00672FAE">
        <w:rPr>
          <w:rFonts w:hint="eastAsia"/>
        </w:rPr>
        <w:t>年9月12日提出有關</w:t>
      </w:r>
      <w:r w:rsidR="0069159D" w:rsidRPr="00672FAE">
        <w:rPr>
          <w:rFonts w:hint="eastAsia"/>
        </w:rPr>
        <w:t>「福建惠</w:t>
      </w:r>
      <w:proofErr w:type="gramStart"/>
      <w:r w:rsidR="0069159D" w:rsidRPr="00672FAE">
        <w:rPr>
          <w:rFonts w:hint="eastAsia"/>
        </w:rPr>
        <w:t>臺</w:t>
      </w:r>
      <w:proofErr w:type="gramEnd"/>
      <w:r w:rsidR="0069159D" w:rsidRPr="00672FAE">
        <w:rPr>
          <w:rFonts w:hint="eastAsia"/>
        </w:rPr>
        <w:t>政策21項」</w:t>
      </w:r>
      <w:r w:rsidR="00996316" w:rsidRPr="00672FAE">
        <w:rPr>
          <w:rFonts w:hint="eastAsia"/>
        </w:rPr>
        <w:t>相關舉措之一環。</w:t>
      </w:r>
      <w:r w:rsidR="0001675B" w:rsidRPr="00672FAE">
        <w:rPr>
          <w:rFonts w:hint="eastAsia"/>
        </w:rPr>
        <w:t>中共福建省委、福建省人民政府</w:t>
      </w:r>
      <w:r w:rsidR="0001675B" w:rsidRPr="00672FAE">
        <w:t>2023</w:t>
      </w:r>
      <w:r w:rsidR="0001675B" w:rsidRPr="00672FAE">
        <w:rPr>
          <w:rFonts w:hint="eastAsia"/>
        </w:rPr>
        <w:t>年12月24日</w:t>
      </w:r>
      <w:proofErr w:type="gramStart"/>
      <w:r w:rsidR="00996316" w:rsidRPr="00672FAE">
        <w:rPr>
          <w:rFonts w:hint="eastAsia"/>
        </w:rPr>
        <w:t>賡</w:t>
      </w:r>
      <w:proofErr w:type="gramEnd"/>
      <w:r w:rsidR="00996316" w:rsidRPr="00672FAE">
        <w:rPr>
          <w:rFonts w:hint="eastAsia"/>
        </w:rPr>
        <w:t>續提出</w:t>
      </w:r>
      <w:r w:rsidR="0001675B" w:rsidRPr="00672FAE">
        <w:rPr>
          <w:rFonts w:hint="eastAsia"/>
        </w:rPr>
        <w:tab/>
        <w:t>關於貫徹落實《中共中央國務院關於支持福建探索海峽兩岸融合發展新路建設兩岸融合發展示範區的意見》</w:t>
      </w:r>
      <w:r w:rsidR="0069159D" w:rsidRPr="00672FAE">
        <w:rPr>
          <w:rFonts w:hint="eastAsia"/>
        </w:rPr>
        <w:t>，</w:t>
      </w:r>
      <w:r w:rsidR="00996316" w:rsidRPr="00672FAE">
        <w:rPr>
          <w:rFonts w:hint="eastAsia"/>
        </w:rPr>
        <w:t>其</w:t>
      </w:r>
      <w:r w:rsidR="0069159D" w:rsidRPr="00672FAE">
        <w:rPr>
          <w:rFonts w:hint="eastAsia"/>
        </w:rPr>
        <w:t>涉及面向相當廣泛，包括從傳統的企業投資與產業合作、就業與就學、民間文化交流等，更涵蓋臺灣民眾在福建地區的社會參與，以及落地生活的國民待遇與社會保障；此外值得關注的是，新的福建惠</w:t>
      </w:r>
      <w:proofErr w:type="gramStart"/>
      <w:r w:rsidR="0069159D" w:rsidRPr="00672FAE">
        <w:rPr>
          <w:rFonts w:hint="eastAsia"/>
        </w:rPr>
        <w:t>臺</w:t>
      </w:r>
      <w:proofErr w:type="gramEnd"/>
      <w:r w:rsidR="0069159D" w:rsidRPr="00672FAE">
        <w:rPr>
          <w:rFonts w:hint="eastAsia"/>
        </w:rPr>
        <w:t>政策中強調了「全域融合發展」，特別是將福建省內各地全面與金門、馬祖對接，例如提出支持並推進福州與馬祖創新融合機制，制定馬祖居民享受福州同城待遇的政策舉措，打造</w:t>
      </w:r>
      <w:r w:rsidR="00996316" w:rsidRPr="00672FAE">
        <w:rPr>
          <w:rFonts w:hint="eastAsia"/>
        </w:rPr>
        <w:t>「</w:t>
      </w:r>
      <w:r w:rsidR="0069159D" w:rsidRPr="00672FAE">
        <w:rPr>
          <w:rFonts w:hint="eastAsia"/>
        </w:rPr>
        <w:t>福馬同城生活圈」，便利更多馬祖居民</w:t>
      </w:r>
      <w:r w:rsidR="005F0914" w:rsidRPr="00672FAE">
        <w:rPr>
          <w:rFonts w:hint="eastAsia"/>
        </w:rPr>
        <w:t>前往</w:t>
      </w:r>
      <w:r w:rsidR="0069159D" w:rsidRPr="00672FAE">
        <w:rPr>
          <w:rFonts w:hint="eastAsia"/>
        </w:rPr>
        <w:t>福州發展。此為具有針對性的對</w:t>
      </w:r>
      <w:proofErr w:type="gramStart"/>
      <w:r w:rsidR="0069159D" w:rsidRPr="00672FAE">
        <w:rPr>
          <w:rFonts w:hint="eastAsia"/>
        </w:rPr>
        <w:t>臺</w:t>
      </w:r>
      <w:proofErr w:type="gramEnd"/>
      <w:r w:rsidR="0069159D" w:rsidRPr="00672FAE">
        <w:rPr>
          <w:rFonts w:hint="eastAsia"/>
        </w:rPr>
        <w:t>方案，不單只是臺灣融入中國地方，</w:t>
      </w:r>
      <w:r w:rsidR="005F0914" w:rsidRPr="00672FAE">
        <w:rPr>
          <w:rFonts w:hint="eastAsia"/>
        </w:rPr>
        <w:t>同時</w:t>
      </w:r>
      <w:r w:rsidR="00996316" w:rsidRPr="00672FAE">
        <w:rPr>
          <w:rFonts w:hint="eastAsia"/>
        </w:rPr>
        <w:t>有</w:t>
      </w:r>
      <w:r w:rsidR="005F0914" w:rsidRPr="00672FAE">
        <w:rPr>
          <w:rFonts w:hint="eastAsia"/>
        </w:rPr>
        <w:t>將金馬地區列入「先行示範區」的意涵，即在延續以往「</w:t>
      </w:r>
      <w:proofErr w:type="gramStart"/>
      <w:r w:rsidR="005F0914" w:rsidRPr="00672FAE">
        <w:rPr>
          <w:rFonts w:hint="eastAsia"/>
        </w:rPr>
        <w:t>促</w:t>
      </w:r>
      <w:proofErr w:type="gramEnd"/>
      <w:r w:rsidR="005F0914" w:rsidRPr="00672FAE">
        <w:rPr>
          <w:rFonts w:hint="eastAsia"/>
        </w:rPr>
        <w:t>融」的脈絡之外，凸顯「全域性」、「雙向性」及「地方性」的新作法，此為關注中共對臺政策須予以重視</w:t>
      </w:r>
      <w:r w:rsidR="008E7456" w:rsidRPr="00672FAE">
        <w:rPr>
          <w:rFonts w:hint="eastAsia"/>
        </w:rPr>
        <w:t>的</w:t>
      </w:r>
      <w:r w:rsidR="005F0914" w:rsidRPr="00672FAE">
        <w:rPr>
          <w:rFonts w:hint="eastAsia"/>
        </w:rPr>
        <w:t>轉變。</w:t>
      </w:r>
    </w:p>
    <w:p w:rsidR="00245681" w:rsidRPr="00672FAE" w:rsidRDefault="00EE5346" w:rsidP="006A2B49">
      <w:pPr>
        <w:pStyle w:val="4"/>
        <w:ind w:left="1701" w:hanging="567"/>
        <w:rPr>
          <w:szCs w:val="32"/>
        </w:rPr>
      </w:pPr>
      <w:r w:rsidRPr="00672FAE">
        <w:rPr>
          <w:rFonts w:hint="eastAsia"/>
        </w:rPr>
        <w:t>有關中國大陸福建省及福州市發布「福馬同城生活圈」相關措施</w:t>
      </w:r>
      <w:r w:rsidR="00134AFD" w:rsidRPr="00672FAE">
        <w:rPr>
          <w:rFonts w:hint="eastAsia"/>
        </w:rPr>
        <w:t>，有關</w:t>
      </w:r>
      <w:r w:rsidR="00996316" w:rsidRPr="00672FAE">
        <w:rPr>
          <w:rFonts w:hint="eastAsia"/>
        </w:rPr>
        <w:t>發布單位、發布時間、政策措施與內容</w:t>
      </w:r>
      <w:r w:rsidR="00134AFD" w:rsidRPr="00672FAE">
        <w:rPr>
          <w:rFonts w:hint="eastAsia"/>
        </w:rPr>
        <w:t>等事項</w:t>
      </w:r>
      <w:r w:rsidR="00996316" w:rsidRPr="00672FAE">
        <w:rPr>
          <w:rFonts w:hint="eastAsia"/>
        </w:rPr>
        <w:t>，詳</w:t>
      </w:r>
      <w:r w:rsidRPr="00672FAE">
        <w:rPr>
          <w:rFonts w:hint="eastAsia"/>
        </w:rPr>
        <w:t>如下表</w:t>
      </w:r>
      <w:r w:rsidR="00EF2FA5" w:rsidRPr="00672FAE">
        <w:rPr>
          <w:rFonts w:hint="eastAsia"/>
        </w:rPr>
        <w:t>1</w:t>
      </w:r>
      <w:r w:rsidRPr="00672FAE">
        <w:rPr>
          <w:rFonts w:hint="eastAsia"/>
        </w:rPr>
        <w:t>（統計至</w:t>
      </w:r>
      <w:r w:rsidR="005F0914" w:rsidRPr="00672FAE">
        <w:t>113</w:t>
      </w:r>
      <w:r w:rsidRPr="00672FAE">
        <w:rPr>
          <w:rFonts w:hint="eastAsia"/>
        </w:rPr>
        <w:t>年</w:t>
      </w:r>
      <w:r w:rsidRPr="00672FAE">
        <w:rPr>
          <w:rFonts w:hint="eastAsia"/>
          <w:szCs w:val="32"/>
        </w:rPr>
        <w:t>11月</w:t>
      </w:r>
      <w:r w:rsidRPr="00672FAE">
        <w:rPr>
          <w:szCs w:val="32"/>
        </w:rPr>
        <w:t>8</w:t>
      </w:r>
      <w:r w:rsidRPr="00672FAE">
        <w:rPr>
          <w:rFonts w:hint="eastAsia"/>
          <w:szCs w:val="32"/>
        </w:rPr>
        <w:t>日止）：</w:t>
      </w:r>
    </w:p>
    <w:p w:rsidR="00DC0CCE" w:rsidRPr="00672FAE" w:rsidRDefault="005D55D1" w:rsidP="005D55D1">
      <w:pPr>
        <w:pStyle w:val="a3"/>
        <w:numPr>
          <w:ilvl w:val="0"/>
          <w:numId w:val="30"/>
        </w:numPr>
        <w:jc w:val="center"/>
      </w:pPr>
      <w:r w:rsidRPr="00672FAE">
        <w:rPr>
          <w:rFonts w:hint="eastAsia"/>
        </w:rPr>
        <w:t>陸方發布「福馬同城生活圈」相關措施</w:t>
      </w:r>
    </w:p>
    <w:tbl>
      <w:tblPr>
        <w:tblStyle w:val="af6"/>
        <w:tblW w:w="9782" w:type="dxa"/>
        <w:tblInd w:w="-289" w:type="dxa"/>
        <w:tblLook w:val="04A0" w:firstRow="1" w:lastRow="0" w:firstColumn="1" w:lastColumn="0" w:noHBand="0" w:noVBand="1"/>
      </w:tblPr>
      <w:tblGrid>
        <w:gridCol w:w="1552"/>
        <w:gridCol w:w="1477"/>
        <w:gridCol w:w="2532"/>
        <w:gridCol w:w="4221"/>
      </w:tblGrid>
      <w:tr w:rsidR="00672FAE" w:rsidRPr="00672FAE" w:rsidTr="005D55D1">
        <w:trPr>
          <w:trHeight w:val="558"/>
          <w:tblHeader/>
        </w:trPr>
        <w:tc>
          <w:tcPr>
            <w:tcW w:w="1552" w:type="dxa"/>
            <w:shd w:val="clear" w:color="auto" w:fill="D9D9D9" w:themeFill="background1" w:themeFillShade="D9"/>
          </w:tcPr>
          <w:p w:rsidR="00EE5346" w:rsidRPr="00672FAE" w:rsidRDefault="00EE5346" w:rsidP="00D24893">
            <w:pPr>
              <w:pStyle w:val="3"/>
              <w:numPr>
                <w:ilvl w:val="0"/>
                <w:numId w:val="0"/>
              </w:numPr>
              <w:jc w:val="center"/>
              <w:rPr>
                <w:sz w:val="28"/>
                <w:szCs w:val="28"/>
              </w:rPr>
            </w:pPr>
            <w:r w:rsidRPr="00672FAE">
              <w:rPr>
                <w:rFonts w:hint="eastAsia"/>
                <w:sz w:val="28"/>
                <w:szCs w:val="28"/>
              </w:rPr>
              <w:t>發布單位</w:t>
            </w:r>
          </w:p>
        </w:tc>
        <w:tc>
          <w:tcPr>
            <w:tcW w:w="1477" w:type="dxa"/>
            <w:shd w:val="clear" w:color="auto" w:fill="D9D9D9" w:themeFill="background1" w:themeFillShade="D9"/>
          </w:tcPr>
          <w:p w:rsidR="00EE5346" w:rsidRPr="00672FAE" w:rsidRDefault="00EE5346" w:rsidP="00D24893">
            <w:pPr>
              <w:pStyle w:val="3"/>
              <w:numPr>
                <w:ilvl w:val="0"/>
                <w:numId w:val="0"/>
              </w:numPr>
              <w:jc w:val="center"/>
              <w:rPr>
                <w:sz w:val="28"/>
                <w:szCs w:val="28"/>
              </w:rPr>
            </w:pPr>
            <w:r w:rsidRPr="00672FAE">
              <w:rPr>
                <w:rFonts w:hint="eastAsia"/>
                <w:sz w:val="28"/>
                <w:szCs w:val="28"/>
              </w:rPr>
              <w:t>發布時間</w:t>
            </w:r>
          </w:p>
          <w:p w:rsidR="005D55D1" w:rsidRPr="00672FAE" w:rsidRDefault="005D55D1" w:rsidP="00D24893">
            <w:pPr>
              <w:pStyle w:val="3"/>
              <w:numPr>
                <w:ilvl w:val="0"/>
                <w:numId w:val="0"/>
              </w:numPr>
              <w:jc w:val="center"/>
              <w:rPr>
                <w:sz w:val="28"/>
                <w:szCs w:val="28"/>
              </w:rPr>
            </w:pPr>
            <w:r w:rsidRPr="00672FAE">
              <w:rPr>
                <w:rFonts w:hint="eastAsia"/>
                <w:sz w:val="22"/>
                <w:szCs w:val="28"/>
              </w:rPr>
              <w:t>(年.月.日)</w:t>
            </w:r>
          </w:p>
        </w:tc>
        <w:tc>
          <w:tcPr>
            <w:tcW w:w="2532" w:type="dxa"/>
            <w:shd w:val="clear" w:color="auto" w:fill="D9D9D9" w:themeFill="background1" w:themeFillShade="D9"/>
          </w:tcPr>
          <w:p w:rsidR="00EE5346" w:rsidRPr="00672FAE" w:rsidRDefault="00EE5346" w:rsidP="00D24893">
            <w:pPr>
              <w:pStyle w:val="3"/>
              <w:numPr>
                <w:ilvl w:val="0"/>
                <w:numId w:val="0"/>
              </w:numPr>
              <w:jc w:val="center"/>
              <w:rPr>
                <w:sz w:val="28"/>
                <w:szCs w:val="28"/>
              </w:rPr>
            </w:pPr>
            <w:r w:rsidRPr="00672FAE">
              <w:rPr>
                <w:rFonts w:hint="eastAsia"/>
                <w:sz w:val="28"/>
                <w:szCs w:val="28"/>
              </w:rPr>
              <w:t>政策措施</w:t>
            </w:r>
          </w:p>
        </w:tc>
        <w:tc>
          <w:tcPr>
            <w:tcW w:w="4221" w:type="dxa"/>
            <w:shd w:val="clear" w:color="auto" w:fill="D9D9D9" w:themeFill="background1" w:themeFillShade="D9"/>
          </w:tcPr>
          <w:p w:rsidR="00EE5346" w:rsidRPr="00672FAE" w:rsidRDefault="00EE5346" w:rsidP="00D24893">
            <w:pPr>
              <w:pStyle w:val="3"/>
              <w:numPr>
                <w:ilvl w:val="0"/>
                <w:numId w:val="0"/>
              </w:numPr>
              <w:rPr>
                <w:sz w:val="28"/>
                <w:szCs w:val="28"/>
              </w:rPr>
            </w:pPr>
            <w:r w:rsidRPr="00672FAE">
              <w:rPr>
                <w:rFonts w:hint="eastAsia"/>
                <w:sz w:val="28"/>
                <w:szCs w:val="28"/>
              </w:rPr>
              <w:t>內容（涉及馬祖福州融合部分）</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t>中共中央、</w:t>
            </w:r>
          </w:p>
          <w:p w:rsidR="00EE5346" w:rsidRPr="00672FAE" w:rsidRDefault="00EE5346" w:rsidP="00D24893">
            <w:pPr>
              <w:pStyle w:val="3"/>
              <w:numPr>
                <w:ilvl w:val="0"/>
                <w:numId w:val="0"/>
              </w:numPr>
              <w:rPr>
                <w:sz w:val="26"/>
                <w:szCs w:val="26"/>
              </w:rPr>
            </w:pPr>
            <w:r w:rsidRPr="00672FAE">
              <w:rPr>
                <w:rFonts w:hint="eastAsia"/>
                <w:sz w:val="26"/>
                <w:szCs w:val="26"/>
              </w:rPr>
              <w:t>國務院</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12.9.12</w:t>
            </w:r>
          </w:p>
        </w:tc>
        <w:tc>
          <w:tcPr>
            <w:tcW w:w="2532" w:type="dxa"/>
          </w:tcPr>
          <w:p w:rsidR="00EE5346" w:rsidRPr="00672FAE" w:rsidRDefault="00EE5346" w:rsidP="00D24893">
            <w:pPr>
              <w:pStyle w:val="3"/>
              <w:numPr>
                <w:ilvl w:val="0"/>
                <w:numId w:val="0"/>
              </w:numPr>
              <w:rPr>
                <w:sz w:val="26"/>
                <w:szCs w:val="26"/>
              </w:rPr>
            </w:pPr>
            <w:r w:rsidRPr="00672FAE">
              <w:rPr>
                <w:rFonts w:hint="eastAsia"/>
                <w:sz w:val="26"/>
                <w:szCs w:val="26"/>
              </w:rPr>
              <w:t>福建</w:t>
            </w:r>
            <w:r w:rsidR="0069159D" w:rsidRPr="00672FAE">
              <w:rPr>
                <w:rFonts w:hint="eastAsia"/>
                <w:sz w:val="26"/>
                <w:szCs w:val="26"/>
              </w:rPr>
              <w:t>惠</w:t>
            </w:r>
            <w:proofErr w:type="gramStart"/>
            <w:r w:rsidR="0069159D" w:rsidRPr="00672FAE">
              <w:rPr>
                <w:rFonts w:hint="eastAsia"/>
                <w:sz w:val="26"/>
                <w:szCs w:val="26"/>
              </w:rPr>
              <w:t>臺</w:t>
            </w:r>
            <w:proofErr w:type="gramEnd"/>
            <w:r w:rsidR="0069159D" w:rsidRPr="00672FAE">
              <w:rPr>
                <w:rFonts w:hint="eastAsia"/>
                <w:sz w:val="26"/>
                <w:szCs w:val="26"/>
              </w:rPr>
              <w:t>政策21項</w:t>
            </w:r>
            <w:r w:rsidRPr="00672FAE">
              <w:rPr>
                <w:rFonts w:hAnsi="標楷體" w:hint="eastAsia"/>
                <w:sz w:val="26"/>
                <w:szCs w:val="26"/>
              </w:rPr>
              <w:t>--《中共中央 國務</w:t>
            </w:r>
            <w:r w:rsidRPr="00672FAE">
              <w:rPr>
                <w:rFonts w:hAnsi="標楷體" w:hint="eastAsia"/>
                <w:sz w:val="26"/>
                <w:szCs w:val="26"/>
              </w:rPr>
              <w:lastRenderedPageBreak/>
              <w:t>院關於支持福建探索海峽兩岸融合發展新路建設兩岸融合發展示範區的意見》</w:t>
            </w:r>
          </w:p>
        </w:tc>
        <w:tc>
          <w:tcPr>
            <w:tcW w:w="4221" w:type="dxa"/>
          </w:tcPr>
          <w:p w:rsidR="00EE5346" w:rsidRPr="00672FAE" w:rsidRDefault="00EE5346" w:rsidP="00D24893">
            <w:pPr>
              <w:pStyle w:val="3"/>
              <w:numPr>
                <w:ilvl w:val="0"/>
                <w:numId w:val="0"/>
              </w:numPr>
              <w:rPr>
                <w:sz w:val="26"/>
                <w:szCs w:val="26"/>
              </w:rPr>
            </w:pPr>
            <w:r w:rsidRPr="00672FAE">
              <w:rPr>
                <w:rFonts w:hint="eastAsia"/>
                <w:sz w:val="26"/>
                <w:szCs w:val="26"/>
              </w:rPr>
              <w:lastRenderedPageBreak/>
              <w:t>四、促進福建全域融合發展</w:t>
            </w:r>
          </w:p>
          <w:p w:rsidR="00EE5346" w:rsidRPr="00672FAE" w:rsidRDefault="00EE5346" w:rsidP="00D24893">
            <w:pPr>
              <w:pStyle w:val="3"/>
              <w:numPr>
                <w:ilvl w:val="0"/>
                <w:numId w:val="0"/>
              </w:numPr>
              <w:rPr>
                <w:sz w:val="26"/>
                <w:szCs w:val="26"/>
              </w:rPr>
            </w:pPr>
            <w:r w:rsidRPr="00672FAE">
              <w:rPr>
                <w:rFonts w:hint="eastAsia"/>
                <w:sz w:val="26"/>
                <w:szCs w:val="26"/>
              </w:rPr>
              <w:t>（十二）支持福州與馬祖深化融</w:t>
            </w:r>
            <w:r w:rsidRPr="00672FAE">
              <w:rPr>
                <w:rFonts w:hint="eastAsia"/>
                <w:sz w:val="26"/>
                <w:szCs w:val="26"/>
              </w:rPr>
              <w:lastRenderedPageBreak/>
              <w:t>合發展。</w:t>
            </w:r>
            <w:r w:rsidRPr="00672FAE">
              <w:rPr>
                <w:rFonts w:hint="eastAsia"/>
                <w:sz w:val="26"/>
                <w:szCs w:val="26"/>
                <w:u w:val="single"/>
              </w:rPr>
              <w:t>打造</w:t>
            </w:r>
            <w:r w:rsidR="00F43262" w:rsidRPr="00672FAE">
              <w:rPr>
                <w:rFonts w:hint="eastAsia"/>
                <w:sz w:val="26"/>
                <w:szCs w:val="26"/>
                <w:u w:val="single"/>
              </w:rPr>
              <w:t>「</w:t>
            </w:r>
            <w:r w:rsidRPr="00672FAE">
              <w:rPr>
                <w:rFonts w:hint="eastAsia"/>
                <w:sz w:val="26"/>
                <w:szCs w:val="26"/>
                <w:u w:val="single"/>
              </w:rPr>
              <w:t>福馬同城生活圈」支持馬祖居民在福州同等享受當地居民待遇</w:t>
            </w:r>
            <w:r w:rsidRPr="00672FAE">
              <w:rPr>
                <w:rFonts w:hint="eastAsia"/>
                <w:sz w:val="26"/>
                <w:szCs w:val="26"/>
              </w:rPr>
              <w:t>。</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t>中共福建省委、福建省人民政府</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12.12.24</w:t>
            </w:r>
          </w:p>
        </w:tc>
        <w:tc>
          <w:tcPr>
            <w:tcW w:w="2532" w:type="dxa"/>
          </w:tcPr>
          <w:p w:rsidR="00EE5346" w:rsidRPr="00672FAE" w:rsidRDefault="00EE5346" w:rsidP="00D24893">
            <w:pPr>
              <w:pStyle w:val="3"/>
              <w:numPr>
                <w:ilvl w:val="0"/>
                <w:numId w:val="0"/>
              </w:numPr>
              <w:rPr>
                <w:sz w:val="26"/>
                <w:szCs w:val="26"/>
              </w:rPr>
            </w:pPr>
            <w:bookmarkStart w:id="64" w:name="_Hlk189733069"/>
            <w:r w:rsidRPr="00672FAE">
              <w:rPr>
                <w:rFonts w:hint="eastAsia"/>
                <w:sz w:val="26"/>
                <w:szCs w:val="26"/>
              </w:rPr>
              <w:t>關於貫徹落實</w:t>
            </w:r>
            <w:r w:rsidRPr="00672FAE">
              <w:rPr>
                <w:rFonts w:hAnsi="標楷體" w:hint="eastAsia"/>
                <w:sz w:val="26"/>
                <w:szCs w:val="26"/>
              </w:rPr>
              <w:t>《中共中央 國務院關於支持福建探索海峽兩岸融合發展新路建設兩岸融合發展示範區的意見》的實施意見</w:t>
            </w:r>
            <w:bookmarkEnd w:id="64"/>
          </w:p>
        </w:tc>
        <w:tc>
          <w:tcPr>
            <w:tcW w:w="4221" w:type="dxa"/>
          </w:tcPr>
          <w:p w:rsidR="00EE5346" w:rsidRPr="00672FAE" w:rsidRDefault="00EE5346" w:rsidP="00D24893">
            <w:pPr>
              <w:pStyle w:val="3"/>
              <w:numPr>
                <w:ilvl w:val="0"/>
                <w:numId w:val="0"/>
              </w:numPr>
              <w:rPr>
                <w:sz w:val="26"/>
                <w:szCs w:val="26"/>
              </w:rPr>
            </w:pPr>
            <w:r w:rsidRPr="00672FAE">
              <w:rPr>
                <w:rFonts w:hint="eastAsia"/>
                <w:sz w:val="26"/>
                <w:szCs w:val="26"/>
              </w:rPr>
              <w:t>五、以</w:t>
            </w:r>
            <w:proofErr w:type="gramStart"/>
            <w:r w:rsidRPr="00672FAE">
              <w:rPr>
                <w:rFonts w:hint="eastAsia"/>
                <w:sz w:val="26"/>
                <w:szCs w:val="26"/>
              </w:rPr>
              <w:t>點帶面整體</w:t>
            </w:r>
            <w:proofErr w:type="gramEnd"/>
            <w:r w:rsidRPr="00672FAE">
              <w:rPr>
                <w:rFonts w:hint="eastAsia"/>
                <w:sz w:val="26"/>
                <w:szCs w:val="26"/>
              </w:rPr>
              <w:t>推進，構建福建全域融合發展新格局</w:t>
            </w:r>
          </w:p>
          <w:p w:rsidR="00EE5346" w:rsidRPr="00672FAE" w:rsidRDefault="00EE5346" w:rsidP="00D24893">
            <w:pPr>
              <w:pStyle w:val="3"/>
              <w:numPr>
                <w:ilvl w:val="0"/>
                <w:numId w:val="0"/>
              </w:numPr>
              <w:rPr>
                <w:sz w:val="26"/>
                <w:szCs w:val="26"/>
              </w:rPr>
            </w:pPr>
            <w:r w:rsidRPr="00672FAE">
              <w:rPr>
                <w:rFonts w:hint="eastAsia"/>
                <w:sz w:val="26"/>
                <w:szCs w:val="26"/>
              </w:rPr>
              <w:t>（十六）推進福州與馬祖創新融合。制定馬祖居民享受福州同城待遇的政策舉措，</w:t>
            </w:r>
            <w:r w:rsidRPr="00672FAE">
              <w:rPr>
                <w:rFonts w:hint="eastAsia"/>
                <w:sz w:val="26"/>
                <w:szCs w:val="26"/>
                <w:u w:val="single"/>
              </w:rPr>
              <w:t>打造</w:t>
            </w:r>
            <w:r w:rsidR="00F43262" w:rsidRPr="00672FAE">
              <w:rPr>
                <w:rFonts w:hint="eastAsia"/>
                <w:sz w:val="26"/>
                <w:szCs w:val="26"/>
                <w:u w:val="single"/>
              </w:rPr>
              <w:t>「</w:t>
            </w:r>
            <w:r w:rsidRPr="00672FAE">
              <w:rPr>
                <w:rFonts w:hint="eastAsia"/>
                <w:sz w:val="26"/>
                <w:szCs w:val="26"/>
                <w:u w:val="single"/>
              </w:rPr>
              <w:t>福馬同城生活圈」</w:t>
            </w:r>
            <w:r w:rsidRPr="00672FAE">
              <w:rPr>
                <w:rFonts w:hint="eastAsia"/>
                <w:sz w:val="26"/>
                <w:szCs w:val="26"/>
              </w:rPr>
              <w:t>，便利更多馬</w:t>
            </w:r>
            <w:r w:rsidR="00F7754A" w:rsidRPr="00672FAE">
              <w:rPr>
                <w:rFonts w:hint="eastAsia"/>
                <w:sz w:val="26"/>
                <w:szCs w:val="26"/>
              </w:rPr>
              <w:t>祖</w:t>
            </w:r>
            <w:r w:rsidRPr="00672FAE">
              <w:rPr>
                <w:rFonts w:hint="eastAsia"/>
                <w:sz w:val="26"/>
                <w:szCs w:val="26"/>
              </w:rPr>
              <w:t>居民到福州發展。</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t>福建省人民政府</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13.2.21</w:t>
            </w:r>
          </w:p>
        </w:tc>
        <w:tc>
          <w:tcPr>
            <w:tcW w:w="2532" w:type="dxa"/>
          </w:tcPr>
          <w:p w:rsidR="00EE5346" w:rsidRPr="00672FAE" w:rsidRDefault="00EE5346" w:rsidP="00D24893">
            <w:pPr>
              <w:pStyle w:val="3"/>
              <w:numPr>
                <w:ilvl w:val="0"/>
                <w:numId w:val="0"/>
              </w:numPr>
              <w:rPr>
                <w:sz w:val="26"/>
                <w:szCs w:val="26"/>
              </w:rPr>
            </w:pPr>
          </w:p>
        </w:tc>
        <w:tc>
          <w:tcPr>
            <w:tcW w:w="4221" w:type="dxa"/>
          </w:tcPr>
          <w:p w:rsidR="00EE5346" w:rsidRPr="00672FAE" w:rsidRDefault="00EE5346" w:rsidP="00D24893">
            <w:pPr>
              <w:pStyle w:val="3"/>
              <w:numPr>
                <w:ilvl w:val="0"/>
                <w:numId w:val="0"/>
              </w:numPr>
              <w:rPr>
                <w:sz w:val="26"/>
                <w:szCs w:val="26"/>
              </w:rPr>
            </w:pPr>
            <w:r w:rsidRPr="00672FAE">
              <w:rPr>
                <w:rFonts w:hint="eastAsia"/>
                <w:sz w:val="26"/>
                <w:szCs w:val="26"/>
                <w:u w:val="single"/>
              </w:rPr>
              <w:t>推出「福馬同城通」交通卡</w:t>
            </w:r>
            <w:r w:rsidRPr="00672FAE">
              <w:rPr>
                <w:rFonts w:hint="eastAsia"/>
                <w:sz w:val="26"/>
                <w:szCs w:val="26"/>
              </w:rPr>
              <w:t>，提供公車、地鐵搭乘、酒店住宿優惠、福州文化景點免費觀光、行政服務中心專線諮詢代辦、綠色服務通道流程諮詢等服務。</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t>福建省人民政府</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13.4.28</w:t>
            </w:r>
          </w:p>
        </w:tc>
        <w:tc>
          <w:tcPr>
            <w:tcW w:w="2532" w:type="dxa"/>
          </w:tcPr>
          <w:p w:rsidR="00EE5346" w:rsidRPr="00672FAE" w:rsidRDefault="00EE5346" w:rsidP="00D24893">
            <w:pPr>
              <w:pStyle w:val="3"/>
              <w:numPr>
                <w:ilvl w:val="0"/>
                <w:numId w:val="0"/>
              </w:numPr>
              <w:rPr>
                <w:sz w:val="26"/>
                <w:szCs w:val="26"/>
              </w:rPr>
            </w:pPr>
            <w:r w:rsidRPr="00672FAE">
              <w:rPr>
                <w:rFonts w:hint="eastAsia"/>
                <w:sz w:val="26"/>
                <w:szCs w:val="26"/>
              </w:rPr>
              <w:t>關於貫徹落實</w:t>
            </w:r>
            <w:r w:rsidRPr="00672FAE">
              <w:rPr>
                <w:rFonts w:hAnsi="標楷體" w:hint="eastAsia"/>
                <w:sz w:val="26"/>
                <w:szCs w:val="26"/>
              </w:rPr>
              <w:t>《中共中央 國務院關於支持福建探索海峽兩岸融合發展新路建設兩岸融合發展示範區的意見》的實施意見第二批政策措施</w:t>
            </w:r>
          </w:p>
        </w:tc>
        <w:tc>
          <w:tcPr>
            <w:tcW w:w="4221" w:type="dxa"/>
          </w:tcPr>
          <w:p w:rsidR="00EE5346" w:rsidRPr="00672FAE" w:rsidRDefault="00EE5346" w:rsidP="00D24893">
            <w:pPr>
              <w:pStyle w:val="3"/>
              <w:numPr>
                <w:ilvl w:val="0"/>
                <w:numId w:val="11"/>
              </w:numPr>
              <w:rPr>
                <w:sz w:val="26"/>
                <w:szCs w:val="26"/>
              </w:rPr>
            </w:pPr>
            <w:r w:rsidRPr="00672FAE">
              <w:rPr>
                <w:rFonts w:hint="eastAsia"/>
                <w:sz w:val="26"/>
                <w:szCs w:val="26"/>
              </w:rPr>
              <w:t>便利</w:t>
            </w:r>
            <w:proofErr w:type="gramStart"/>
            <w:r w:rsidRPr="00672FAE">
              <w:rPr>
                <w:rFonts w:hint="eastAsia"/>
                <w:sz w:val="26"/>
                <w:szCs w:val="26"/>
              </w:rPr>
              <w:t>臺胞來</w:t>
            </w:r>
            <w:proofErr w:type="gramEnd"/>
            <w:r w:rsidRPr="00672FAE">
              <w:rPr>
                <w:rFonts w:hint="eastAsia"/>
                <w:sz w:val="26"/>
                <w:szCs w:val="26"/>
              </w:rPr>
              <w:t>閩交流和工作方面</w:t>
            </w:r>
          </w:p>
          <w:p w:rsidR="00EE5346" w:rsidRPr="00672FAE" w:rsidRDefault="00EE5346" w:rsidP="00D24893">
            <w:pPr>
              <w:pStyle w:val="3"/>
              <w:numPr>
                <w:ilvl w:val="0"/>
                <w:numId w:val="0"/>
              </w:numPr>
              <w:ind w:leftChars="-1" w:left="-2" w:hanging="1"/>
              <w:rPr>
                <w:sz w:val="26"/>
                <w:szCs w:val="26"/>
              </w:rPr>
            </w:pPr>
            <w:r w:rsidRPr="00672FAE">
              <w:rPr>
                <w:rFonts w:hint="eastAsia"/>
                <w:sz w:val="26"/>
                <w:szCs w:val="26"/>
              </w:rPr>
              <w:t>面向馬祖同胞推出「福馬同城通」</w:t>
            </w:r>
            <w:r w:rsidR="008922ED" w:rsidRPr="00672FAE">
              <w:rPr>
                <w:rFonts w:hint="eastAsia"/>
                <w:sz w:val="26"/>
                <w:szCs w:val="26"/>
              </w:rPr>
              <w:t>交通</w:t>
            </w:r>
            <w:r w:rsidRPr="00672FAE">
              <w:rPr>
                <w:rFonts w:hint="eastAsia"/>
                <w:sz w:val="26"/>
                <w:szCs w:val="26"/>
              </w:rPr>
              <w:t>卡。馬祖同胞可持卡享受福州全市範圍公共交通及指定酒店住宿優惠、入住</w:t>
            </w:r>
            <w:proofErr w:type="gramStart"/>
            <w:r w:rsidRPr="00672FAE">
              <w:rPr>
                <w:rFonts w:hint="eastAsia"/>
                <w:sz w:val="26"/>
                <w:szCs w:val="26"/>
              </w:rPr>
              <w:t>臺胞免</w:t>
            </w:r>
            <w:proofErr w:type="gramEnd"/>
            <w:r w:rsidRPr="00672FAE">
              <w:rPr>
                <w:rFonts w:hint="eastAsia"/>
                <w:sz w:val="26"/>
                <w:szCs w:val="26"/>
              </w:rPr>
              <w:t>租房、子女入學等便利，推動打造「福馬同城生活圈」。目前可在福州</w:t>
            </w:r>
            <w:proofErr w:type="gramStart"/>
            <w:r w:rsidRPr="00672FAE">
              <w:rPr>
                <w:rFonts w:hint="eastAsia"/>
                <w:sz w:val="26"/>
                <w:szCs w:val="26"/>
              </w:rPr>
              <w:t>瑯</w:t>
            </w:r>
            <w:proofErr w:type="gramEnd"/>
            <w:r w:rsidRPr="00672FAE">
              <w:rPr>
                <w:rFonts w:hint="eastAsia"/>
                <w:sz w:val="26"/>
                <w:szCs w:val="26"/>
              </w:rPr>
              <w:t>岐、黃岐對臺客運碼頭，以及政務服務中心、市民卡各直屬營業點等申請。</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t>福州市人民政府</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13.5.16</w:t>
            </w:r>
          </w:p>
        </w:tc>
        <w:tc>
          <w:tcPr>
            <w:tcW w:w="2532" w:type="dxa"/>
          </w:tcPr>
          <w:p w:rsidR="00EE5346" w:rsidRPr="00672FAE" w:rsidRDefault="00EE5346" w:rsidP="00D24893">
            <w:pPr>
              <w:pStyle w:val="3"/>
              <w:numPr>
                <w:ilvl w:val="0"/>
                <w:numId w:val="0"/>
              </w:numPr>
              <w:rPr>
                <w:sz w:val="26"/>
                <w:szCs w:val="26"/>
              </w:rPr>
            </w:pPr>
            <w:r w:rsidRPr="00672FAE">
              <w:rPr>
                <w:rFonts w:hint="eastAsia"/>
                <w:sz w:val="26"/>
                <w:szCs w:val="26"/>
              </w:rPr>
              <w:t>福馬「同城生活圈」1</w:t>
            </w:r>
            <w:r w:rsidRPr="00672FAE">
              <w:rPr>
                <w:sz w:val="26"/>
                <w:szCs w:val="26"/>
              </w:rPr>
              <w:t>0</w:t>
            </w:r>
            <w:r w:rsidRPr="00672FAE">
              <w:rPr>
                <w:rFonts w:hint="eastAsia"/>
                <w:sz w:val="26"/>
                <w:szCs w:val="26"/>
              </w:rPr>
              <w:t>條措施</w:t>
            </w:r>
          </w:p>
        </w:tc>
        <w:tc>
          <w:tcPr>
            <w:tcW w:w="4221" w:type="dxa"/>
          </w:tcPr>
          <w:p w:rsidR="00EE5346" w:rsidRPr="00672FAE" w:rsidRDefault="00EE5346" w:rsidP="00445B24">
            <w:pPr>
              <w:pStyle w:val="3"/>
              <w:numPr>
                <w:ilvl w:val="0"/>
                <w:numId w:val="14"/>
              </w:numPr>
              <w:rPr>
                <w:sz w:val="26"/>
                <w:szCs w:val="26"/>
              </w:rPr>
            </w:pPr>
            <w:r w:rsidRPr="00672FAE">
              <w:rPr>
                <w:rFonts w:hint="eastAsia"/>
                <w:sz w:val="26"/>
                <w:szCs w:val="26"/>
              </w:rPr>
              <w:t>積極推動福馬產業合作園設立，確定連江縣</w:t>
            </w:r>
            <w:proofErr w:type="gramStart"/>
            <w:r w:rsidRPr="00672FAE">
              <w:rPr>
                <w:rFonts w:hint="eastAsia"/>
                <w:sz w:val="26"/>
                <w:szCs w:val="26"/>
              </w:rPr>
              <w:t>琯頭鎮粗蘆島</w:t>
            </w:r>
            <w:proofErr w:type="gramEnd"/>
            <w:r w:rsidRPr="00672FAE">
              <w:rPr>
                <w:rFonts w:hint="eastAsia"/>
                <w:sz w:val="26"/>
                <w:szCs w:val="26"/>
              </w:rPr>
              <w:t>區域內作為先行</w:t>
            </w:r>
            <w:proofErr w:type="gramStart"/>
            <w:r w:rsidRPr="00672FAE">
              <w:rPr>
                <w:rFonts w:hint="eastAsia"/>
                <w:sz w:val="26"/>
                <w:szCs w:val="26"/>
              </w:rPr>
              <w:t>先試</w:t>
            </w:r>
            <w:proofErr w:type="gramEnd"/>
            <w:r w:rsidRPr="00672FAE">
              <w:rPr>
                <w:rFonts w:hint="eastAsia"/>
                <w:sz w:val="26"/>
                <w:szCs w:val="26"/>
              </w:rPr>
              <w:t>區，福州市每年安排</w:t>
            </w:r>
            <w:r w:rsidR="00245681" w:rsidRPr="00672FAE">
              <w:rPr>
                <w:rFonts w:hint="eastAsia"/>
                <w:sz w:val="26"/>
                <w:szCs w:val="26"/>
              </w:rPr>
              <w:t>人民幣</w:t>
            </w:r>
            <w:r w:rsidRPr="00672FAE">
              <w:rPr>
                <w:rFonts w:hint="eastAsia"/>
                <w:sz w:val="26"/>
                <w:szCs w:val="26"/>
              </w:rPr>
              <w:t>1億元，用於支持有關福馬產業合作園中馬祖企業的發展。</w:t>
            </w:r>
          </w:p>
          <w:p w:rsidR="00EE5346" w:rsidRPr="00672FAE" w:rsidRDefault="00EE5346" w:rsidP="00445B24">
            <w:pPr>
              <w:pStyle w:val="3"/>
              <w:numPr>
                <w:ilvl w:val="0"/>
                <w:numId w:val="14"/>
              </w:numPr>
              <w:rPr>
                <w:sz w:val="26"/>
                <w:szCs w:val="26"/>
              </w:rPr>
            </w:pPr>
            <w:r w:rsidRPr="00672FAE">
              <w:rPr>
                <w:rFonts w:hint="eastAsia"/>
                <w:sz w:val="26"/>
                <w:szCs w:val="26"/>
              </w:rPr>
              <w:t>支持馬祖設立兩岸貿易集散中心，爭取加密馬尾至馬祖、黃岐海上貨運航線，鼓勵兩岸貿易經馬祖中轉，福</w:t>
            </w:r>
            <w:r w:rsidRPr="00672FAE">
              <w:rPr>
                <w:rFonts w:hint="eastAsia"/>
                <w:sz w:val="26"/>
                <w:szCs w:val="26"/>
              </w:rPr>
              <w:lastRenderedPageBreak/>
              <w:t>州市每年安排</w:t>
            </w:r>
            <w:r w:rsidR="00245681" w:rsidRPr="00672FAE">
              <w:rPr>
                <w:rFonts w:hint="eastAsia"/>
                <w:sz w:val="26"/>
                <w:szCs w:val="26"/>
              </w:rPr>
              <w:t>人民幣</w:t>
            </w:r>
            <w:r w:rsidRPr="00672FAE">
              <w:rPr>
                <w:rFonts w:hint="eastAsia"/>
                <w:sz w:val="26"/>
                <w:szCs w:val="26"/>
              </w:rPr>
              <w:t>4</w:t>
            </w:r>
            <w:r w:rsidRPr="00672FAE">
              <w:rPr>
                <w:sz w:val="26"/>
                <w:szCs w:val="26"/>
              </w:rPr>
              <w:t>,000</w:t>
            </w:r>
            <w:r w:rsidRPr="00672FAE">
              <w:rPr>
                <w:rFonts w:hint="eastAsia"/>
                <w:sz w:val="26"/>
                <w:szCs w:val="26"/>
              </w:rPr>
              <w:t>萬元給予補助。</w:t>
            </w:r>
          </w:p>
          <w:p w:rsidR="00EE5346" w:rsidRPr="00672FAE" w:rsidRDefault="00EE5346" w:rsidP="00445B24">
            <w:pPr>
              <w:pStyle w:val="3"/>
              <w:numPr>
                <w:ilvl w:val="0"/>
                <w:numId w:val="14"/>
              </w:numPr>
              <w:rPr>
                <w:sz w:val="26"/>
                <w:szCs w:val="26"/>
              </w:rPr>
            </w:pPr>
            <w:r w:rsidRPr="00672FAE">
              <w:rPr>
                <w:rFonts w:hint="eastAsia"/>
                <w:sz w:val="26"/>
                <w:szCs w:val="26"/>
              </w:rPr>
              <w:t>支持馬祖居民在福州同等享受當地居民教育相關待遇，可以申請就讀（含轉學）福州中小學、幼兒園，並建立學籍。</w:t>
            </w:r>
          </w:p>
          <w:p w:rsidR="00EE5346" w:rsidRPr="00672FAE" w:rsidRDefault="00EE5346" w:rsidP="00445B24">
            <w:pPr>
              <w:pStyle w:val="3"/>
              <w:numPr>
                <w:ilvl w:val="0"/>
                <w:numId w:val="14"/>
              </w:numPr>
              <w:rPr>
                <w:sz w:val="26"/>
                <w:szCs w:val="26"/>
              </w:rPr>
            </w:pPr>
            <w:r w:rsidRPr="00672FAE">
              <w:rPr>
                <w:rFonts w:hint="eastAsia"/>
                <w:sz w:val="26"/>
                <w:szCs w:val="26"/>
              </w:rPr>
              <w:t>福州具備招收臺灣學生資質的市屬高校可面向馬祖高中生展開招生。</w:t>
            </w:r>
          </w:p>
          <w:p w:rsidR="00EE5346" w:rsidRPr="00672FAE" w:rsidRDefault="00EE5346" w:rsidP="00445B24">
            <w:pPr>
              <w:pStyle w:val="3"/>
              <w:numPr>
                <w:ilvl w:val="0"/>
                <w:numId w:val="14"/>
              </w:numPr>
              <w:rPr>
                <w:sz w:val="26"/>
                <w:szCs w:val="26"/>
              </w:rPr>
            </w:pPr>
            <w:r w:rsidRPr="00672FAE">
              <w:rPr>
                <w:rFonts w:hint="eastAsia"/>
                <w:sz w:val="26"/>
                <w:szCs w:val="26"/>
              </w:rPr>
              <w:t>支持推動直接</w:t>
            </w:r>
            <w:proofErr w:type="gramStart"/>
            <w:r w:rsidRPr="00672FAE">
              <w:rPr>
                <w:rFonts w:hint="eastAsia"/>
                <w:sz w:val="26"/>
                <w:szCs w:val="26"/>
              </w:rPr>
              <w:t>採</w:t>
            </w:r>
            <w:proofErr w:type="gramEnd"/>
            <w:r w:rsidRPr="00672FAE">
              <w:rPr>
                <w:rFonts w:hint="eastAsia"/>
                <w:sz w:val="26"/>
                <w:szCs w:val="26"/>
              </w:rPr>
              <w:t>認臺灣地區職業資格工作，在連江設立台胞職業資格服務窗口，就近受理馬祖等地台胞的職業資格直接採認業務。</w:t>
            </w:r>
          </w:p>
          <w:p w:rsidR="00EE5346" w:rsidRPr="00672FAE" w:rsidRDefault="00EE5346" w:rsidP="00445B24">
            <w:pPr>
              <w:pStyle w:val="3"/>
              <w:numPr>
                <w:ilvl w:val="0"/>
                <w:numId w:val="14"/>
              </w:numPr>
              <w:rPr>
                <w:sz w:val="26"/>
                <w:szCs w:val="26"/>
              </w:rPr>
            </w:pPr>
            <w:r w:rsidRPr="00672FAE">
              <w:rPr>
                <w:rFonts w:hint="eastAsia"/>
                <w:sz w:val="26"/>
                <w:szCs w:val="26"/>
              </w:rPr>
              <w:t>支持馬祖居民在福州置辦不動產，享受福州居民購房</w:t>
            </w:r>
            <w:proofErr w:type="gramStart"/>
            <w:r w:rsidRPr="00672FAE">
              <w:rPr>
                <w:rFonts w:hint="eastAsia"/>
                <w:sz w:val="26"/>
                <w:szCs w:val="26"/>
              </w:rPr>
              <w:t>辦貸</w:t>
            </w:r>
            <w:proofErr w:type="gramEnd"/>
            <w:r w:rsidRPr="00672FAE">
              <w:rPr>
                <w:rFonts w:hint="eastAsia"/>
                <w:sz w:val="26"/>
                <w:szCs w:val="26"/>
              </w:rPr>
              <w:t>政策，海峽銀行提供</w:t>
            </w:r>
            <w:r w:rsidR="00245681" w:rsidRPr="00672FAE">
              <w:rPr>
                <w:rFonts w:hint="eastAsia"/>
                <w:sz w:val="26"/>
                <w:szCs w:val="26"/>
              </w:rPr>
              <w:t>人民幣</w:t>
            </w:r>
            <w:r w:rsidRPr="00672FAE">
              <w:rPr>
                <w:rFonts w:hint="eastAsia"/>
                <w:sz w:val="26"/>
                <w:szCs w:val="26"/>
              </w:rPr>
              <w:t>1</w:t>
            </w:r>
            <w:r w:rsidRPr="00672FAE">
              <w:rPr>
                <w:sz w:val="26"/>
                <w:szCs w:val="26"/>
              </w:rPr>
              <w:t>0</w:t>
            </w:r>
            <w:r w:rsidRPr="00672FAE">
              <w:rPr>
                <w:rFonts w:hint="eastAsia"/>
                <w:sz w:val="26"/>
                <w:szCs w:val="26"/>
              </w:rPr>
              <w:t>億元專項利率優惠貸款額度，用於支持馬祖居民貸款。</w:t>
            </w:r>
          </w:p>
          <w:p w:rsidR="00EE5346" w:rsidRPr="00672FAE" w:rsidRDefault="00EE5346" w:rsidP="00445B24">
            <w:pPr>
              <w:pStyle w:val="3"/>
              <w:numPr>
                <w:ilvl w:val="0"/>
                <w:numId w:val="14"/>
              </w:numPr>
              <w:rPr>
                <w:sz w:val="26"/>
                <w:szCs w:val="26"/>
              </w:rPr>
            </w:pPr>
            <w:r w:rsidRPr="00672FAE">
              <w:rPr>
                <w:rFonts w:hint="eastAsia"/>
                <w:sz w:val="26"/>
                <w:szCs w:val="26"/>
              </w:rPr>
              <w:t>支持馬祖</w:t>
            </w:r>
            <w:proofErr w:type="gramStart"/>
            <w:r w:rsidRPr="00672FAE">
              <w:rPr>
                <w:rFonts w:hint="eastAsia"/>
                <w:sz w:val="26"/>
                <w:szCs w:val="26"/>
              </w:rPr>
              <w:t>設立高端健康</w:t>
            </w:r>
            <w:proofErr w:type="gramEnd"/>
            <w:r w:rsidRPr="00672FAE">
              <w:rPr>
                <w:rFonts w:hint="eastAsia"/>
                <w:sz w:val="26"/>
                <w:szCs w:val="26"/>
              </w:rPr>
              <w:t>管理中心，以發放大健康和旅遊消費</w:t>
            </w:r>
            <w:r w:rsidR="00173882" w:rsidRPr="00672FAE">
              <w:rPr>
                <w:rFonts w:hint="eastAsia"/>
                <w:sz w:val="26"/>
                <w:szCs w:val="26"/>
              </w:rPr>
              <w:t>券</w:t>
            </w:r>
            <w:r w:rsidRPr="00672FAE">
              <w:rPr>
                <w:rFonts w:hint="eastAsia"/>
                <w:sz w:val="26"/>
                <w:szCs w:val="26"/>
              </w:rPr>
              <w:t>的形式，鼓勵福州居民赴馬祖進行健康遊。</w:t>
            </w:r>
          </w:p>
          <w:p w:rsidR="00EE5346" w:rsidRPr="00672FAE" w:rsidRDefault="00EE5346" w:rsidP="00445B24">
            <w:pPr>
              <w:pStyle w:val="3"/>
              <w:numPr>
                <w:ilvl w:val="0"/>
                <w:numId w:val="14"/>
              </w:numPr>
              <w:rPr>
                <w:sz w:val="26"/>
                <w:szCs w:val="26"/>
              </w:rPr>
            </w:pPr>
            <w:r w:rsidRPr="00672FAE">
              <w:rPr>
                <w:rFonts w:hint="eastAsia"/>
                <w:sz w:val="26"/>
                <w:szCs w:val="26"/>
              </w:rPr>
              <w:t>積極推動福州新區與平潭綜合實驗區建立對</w:t>
            </w:r>
            <w:proofErr w:type="gramStart"/>
            <w:r w:rsidRPr="00672FAE">
              <w:rPr>
                <w:rFonts w:hint="eastAsia"/>
                <w:sz w:val="26"/>
                <w:szCs w:val="26"/>
              </w:rPr>
              <w:t>臺</w:t>
            </w:r>
            <w:proofErr w:type="gramEnd"/>
            <w:r w:rsidRPr="00672FAE">
              <w:rPr>
                <w:rFonts w:hint="eastAsia"/>
                <w:sz w:val="26"/>
                <w:szCs w:val="26"/>
              </w:rPr>
              <w:t>融合協同機制，實現一體化、高質量發展。</w:t>
            </w:r>
          </w:p>
          <w:p w:rsidR="00EE5346" w:rsidRPr="00672FAE" w:rsidRDefault="00EE5346" w:rsidP="00445B24">
            <w:pPr>
              <w:pStyle w:val="3"/>
              <w:numPr>
                <w:ilvl w:val="0"/>
                <w:numId w:val="14"/>
              </w:numPr>
              <w:rPr>
                <w:sz w:val="26"/>
                <w:szCs w:val="26"/>
              </w:rPr>
            </w:pPr>
            <w:r w:rsidRPr="00672FAE">
              <w:rPr>
                <w:rFonts w:hint="eastAsia"/>
                <w:sz w:val="26"/>
                <w:szCs w:val="26"/>
              </w:rPr>
              <w:t>支持符合條件的馬祖地區以及在福州登記註冊的台資企業申報「福州老字號」，</w:t>
            </w:r>
            <w:r w:rsidR="00362000" w:rsidRPr="00672FAE">
              <w:rPr>
                <w:rFonts w:hint="eastAsia"/>
                <w:sz w:val="26"/>
                <w:szCs w:val="26"/>
              </w:rPr>
              <w:t>支持馬祖地方產品在福州銷售，對符合條件的銷售企業可予以獎勵，對馬祖居民、企業在福州區域內租用市屬國有房產經營馬祖產品，前3年可予以租金減免</w:t>
            </w:r>
            <w:r w:rsidR="00362000" w:rsidRPr="00672FAE">
              <w:rPr>
                <w:rFonts w:hint="eastAsia"/>
                <w:sz w:val="26"/>
                <w:szCs w:val="26"/>
              </w:rPr>
              <w:lastRenderedPageBreak/>
              <w:t>5</w:t>
            </w:r>
            <w:r w:rsidR="00362000" w:rsidRPr="00672FAE">
              <w:rPr>
                <w:sz w:val="26"/>
                <w:szCs w:val="26"/>
              </w:rPr>
              <w:t>0</w:t>
            </w:r>
            <w:r w:rsidR="00245681" w:rsidRPr="00672FAE">
              <w:rPr>
                <w:rFonts w:hint="eastAsia"/>
                <w:sz w:val="26"/>
                <w:szCs w:val="26"/>
              </w:rPr>
              <w:t>%</w:t>
            </w:r>
            <w:r w:rsidR="00362000" w:rsidRPr="00672FAE">
              <w:rPr>
                <w:rFonts w:hint="eastAsia"/>
                <w:sz w:val="26"/>
                <w:szCs w:val="26"/>
              </w:rPr>
              <w:t>。</w:t>
            </w:r>
          </w:p>
          <w:p w:rsidR="00EE5346" w:rsidRPr="00672FAE" w:rsidRDefault="00EE5346" w:rsidP="00445B24">
            <w:pPr>
              <w:pStyle w:val="3"/>
              <w:numPr>
                <w:ilvl w:val="0"/>
                <w:numId w:val="14"/>
              </w:numPr>
              <w:rPr>
                <w:sz w:val="26"/>
                <w:szCs w:val="26"/>
              </w:rPr>
            </w:pPr>
            <w:r w:rsidRPr="00672FAE">
              <w:rPr>
                <w:rFonts w:hint="eastAsia"/>
                <w:sz w:val="26"/>
                <w:szCs w:val="26"/>
              </w:rPr>
              <w:t>優化「福馬同城通」卡辦理方式，積極</w:t>
            </w:r>
            <w:proofErr w:type="gramStart"/>
            <w:r w:rsidRPr="00672FAE">
              <w:rPr>
                <w:rFonts w:hint="eastAsia"/>
                <w:sz w:val="26"/>
                <w:szCs w:val="26"/>
              </w:rPr>
              <w:t>拓展線上辦理</w:t>
            </w:r>
            <w:proofErr w:type="gramEnd"/>
            <w:r w:rsidRPr="00672FAE">
              <w:rPr>
                <w:rFonts w:hint="eastAsia"/>
                <w:sz w:val="26"/>
                <w:szCs w:val="26"/>
              </w:rPr>
              <w:t>管道，完善提升「福馬同城通」卡在住房、醫療、教育、交通等領域優待舉措。</w:t>
            </w:r>
          </w:p>
        </w:tc>
      </w:tr>
      <w:tr w:rsidR="00672FAE" w:rsidRPr="00672FAE" w:rsidTr="00184DF9">
        <w:tc>
          <w:tcPr>
            <w:tcW w:w="1552" w:type="dxa"/>
          </w:tcPr>
          <w:p w:rsidR="00EE5346" w:rsidRPr="00672FAE" w:rsidRDefault="00EE5346" w:rsidP="00D24893">
            <w:pPr>
              <w:pStyle w:val="3"/>
              <w:numPr>
                <w:ilvl w:val="0"/>
                <w:numId w:val="0"/>
              </w:numPr>
              <w:rPr>
                <w:sz w:val="26"/>
                <w:szCs w:val="26"/>
              </w:rPr>
            </w:pPr>
            <w:r w:rsidRPr="00672FAE">
              <w:rPr>
                <w:rFonts w:hint="eastAsia"/>
                <w:sz w:val="26"/>
                <w:szCs w:val="26"/>
              </w:rPr>
              <w:lastRenderedPageBreak/>
              <w:t>福建海峽銀行</w:t>
            </w:r>
          </w:p>
        </w:tc>
        <w:tc>
          <w:tcPr>
            <w:tcW w:w="1477" w:type="dxa"/>
          </w:tcPr>
          <w:p w:rsidR="00EE5346" w:rsidRPr="00672FAE" w:rsidRDefault="00EE5346" w:rsidP="00D24893">
            <w:pPr>
              <w:pStyle w:val="3"/>
              <w:numPr>
                <w:ilvl w:val="0"/>
                <w:numId w:val="0"/>
              </w:numPr>
              <w:rPr>
                <w:sz w:val="26"/>
                <w:szCs w:val="26"/>
              </w:rPr>
            </w:pPr>
            <w:r w:rsidRPr="00672FAE">
              <w:rPr>
                <w:rFonts w:hint="eastAsia"/>
                <w:sz w:val="26"/>
                <w:szCs w:val="26"/>
              </w:rPr>
              <w:t>1</w:t>
            </w:r>
            <w:r w:rsidRPr="00672FAE">
              <w:rPr>
                <w:sz w:val="26"/>
                <w:szCs w:val="26"/>
              </w:rPr>
              <w:t>13.10.25</w:t>
            </w:r>
          </w:p>
          <w:p w:rsidR="00EE5346" w:rsidRPr="00672FAE" w:rsidRDefault="00EE5346" w:rsidP="00D24893">
            <w:pPr>
              <w:pStyle w:val="3"/>
              <w:numPr>
                <w:ilvl w:val="0"/>
                <w:numId w:val="0"/>
              </w:numPr>
              <w:rPr>
                <w:sz w:val="20"/>
                <w:szCs w:val="20"/>
              </w:rPr>
            </w:pPr>
            <w:r w:rsidRPr="00672FAE">
              <w:rPr>
                <w:rFonts w:hint="eastAsia"/>
                <w:sz w:val="20"/>
                <w:szCs w:val="20"/>
              </w:rPr>
              <w:t>（媒體報導）</w:t>
            </w:r>
          </w:p>
        </w:tc>
        <w:tc>
          <w:tcPr>
            <w:tcW w:w="2532" w:type="dxa"/>
          </w:tcPr>
          <w:p w:rsidR="00EE5346" w:rsidRPr="00672FAE" w:rsidRDefault="00EE5346" w:rsidP="00D24893">
            <w:pPr>
              <w:pStyle w:val="3"/>
              <w:numPr>
                <w:ilvl w:val="0"/>
                <w:numId w:val="0"/>
              </w:numPr>
              <w:rPr>
                <w:sz w:val="26"/>
                <w:szCs w:val="26"/>
              </w:rPr>
            </w:pPr>
          </w:p>
        </w:tc>
        <w:tc>
          <w:tcPr>
            <w:tcW w:w="4221" w:type="dxa"/>
          </w:tcPr>
          <w:p w:rsidR="00EE5346" w:rsidRPr="00672FAE" w:rsidRDefault="00EE5346" w:rsidP="00D24893">
            <w:pPr>
              <w:pStyle w:val="3"/>
              <w:numPr>
                <w:ilvl w:val="0"/>
                <w:numId w:val="0"/>
              </w:numPr>
              <w:rPr>
                <w:sz w:val="26"/>
                <w:szCs w:val="26"/>
              </w:rPr>
            </w:pPr>
            <w:r w:rsidRPr="00672FAE">
              <w:rPr>
                <w:rFonts w:hint="eastAsia"/>
                <w:sz w:val="26"/>
                <w:szCs w:val="26"/>
              </w:rPr>
              <w:t>在原有「福馬同城通」卡各項優惠措施政策基礎上，新增金融服務功能，提供綜合理財、個人貸款、新臺幣兌換、薪資匯出、轉帳取款、生活繳費、</w:t>
            </w:r>
            <w:proofErr w:type="gramStart"/>
            <w:r w:rsidRPr="00672FAE">
              <w:rPr>
                <w:rFonts w:hint="eastAsia"/>
                <w:sz w:val="26"/>
                <w:szCs w:val="26"/>
              </w:rPr>
              <w:t>線上支付</w:t>
            </w:r>
            <w:proofErr w:type="gramEnd"/>
            <w:r w:rsidRPr="00672FAE">
              <w:rPr>
                <w:rFonts w:hint="eastAsia"/>
                <w:sz w:val="26"/>
                <w:szCs w:val="26"/>
              </w:rPr>
              <w:t>等功能。馬祖居民可以在福建海峽銀行福州閩江支行、福州廣達支行直接辦理一</w:t>
            </w:r>
            <w:proofErr w:type="gramStart"/>
            <w:r w:rsidRPr="00672FAE">
              <w:rPr>
                <w:rFonts w:hint="eastAsia"/>
                <w:sz w:val="26"/>
                <w:szCs w:val="26"/>
              </w:rPr>
              <w:t>站式領卡</w:t>
            </w:r>
            <w:proofErr w:type="gramEnd"/>
            <w:r w:rsidRPr="00672FAE">
              <w:rPr>
                <w:rFonts w:hint="eastAsia"/>
                <w:sz w:val="26"/>
                <w:szCs w:val="26"/>
              </w:rPr>
              <w:t>。</w:t>
            </w:r>
          </w:p>
        </w:tc>
      </w:tr>
    </w:tbl>
    <w:p w:rsidR="00035EE2" w:rsidRPr="00672FAE" w:rsidRDefault="00035EE2" w:rsidP="00545672">
      <w:pPr>
        <w:rPr>
          <w:sz w:val="24"/>
        </w:rPr>
      </w:pPr>
      <w:r w:rsidRPr="00672FAE">
        <w:rPr>
          <w:rFonts w:hint="eastAsia"/>
          <w:sz w:val="24"/>
        </w:rPr>
        <w:t>資料來源：陸委會</w:t>
      </w:r>
      <w:r w:rsidR="005323E4" w:rsidRPr="00672FAE">
        <w:rPr>
          <w:rFonts w:hint="eastAsia"/>
          <w:sz w:val="24"/>
        </w:rPr>
        <w:t>。</w:t>
      </w:r>
    </w:p>
    <w:p w:rsidR="00AB650B" w:rsidRPr="00672FAE" w:rsidRDefault="00AB650B" w:rsidP="00720A3F">
      <w:pPr>
        <w:pStyle w:val="3"/>
        <w:ind w:left="1418" w:hanging="709"/>
      </w:pPr>
      <w:r w:rsidRPr="00672FAE">
        <w:rPr>
          <w:rFonts w:hint="eastAsia"/>
        </w:rPr>
        <w:t>陸委會</w:t>
      </w:r>
      <w:r w:rsidR="00F43262" w:rsidRPr="00672FAE">
        <w:rPr>
          <w:rFonts w:hint="eastAsia"/>
        </w:rPr>
        <w:t>審</w:t>
      </w:r>
      <w:r w:rsidRPr="00672FAE">
        <w:rPr>
          <w:rFonts w:hint="eastAsia"/>
        </w:rPr>
        <w:t>認「福馬同城通」交通卡之推動，係福建省為落實中共中央對</w:t>
      </w:r>
      <w:proofErr w:type="gramStart"/>
      <w:r w:rsidRPr="00672FAE">
        <w:rPr>
          <w:rFonts w:hint="eastAsia"/>
        </w:rPr>
        <w:t>臺促融</w:t>
      </w:r>
      <w:proofErr w:type="gramEnd"/>
      <w:r w:rsidRPr="00672FAE">
        <w:rPr>
          <w:rFonts w:hint="eastAsia"/>
        </w:rPr>
        <w:t>、促統、推進「福馬、廈金同城生活圈」之統戰作為</w:t>
      </w:r>
      <w:r w:rsidR="00CC150D" w:rsidRPr="00672FAE">
        <w:rPr>
          <w:rFonts w:hint="eastAsia"/>
        </w:rPr>
        <w:t>，殆無疑義</w:t>
      </w:r>
      <w:r w:rsidRPr="00672FAE">
        <w:rPr>
          <w:rFonts w:hint="eastAsia"/>
        </w:rPr>
        <w:t>：</w:t>
      </w:r>
    </w:p>
    <w:p w:rsidR="00EA101A" w:rsidRPr="00672FAE" w:rsidRDefault="00F43262" w:rsidP="00AB650B">
      <w:pPr>
        <w:pStyle w:val="10"/>
        <w:ind w:leftChars="400" w:left="1361" w:firstLine="680"/>
      </w:pPr>
      <w:r w:rsidRPr="00672FAE">
        <w:rPr>
          <w:rFonts w:hint="eastAsia"/>
        </w:rPr>
        <w:t>本案</w:t>
      </w:r>
      <w:r w:rsidR="00EA101A" w:rsidRPr="00672FAE">
        <w:rPr>
          <w:rFonts w:hint="eastAsia"/>
        </w:rPr>
        <w:t>連江縣交通旅遊局曾於113年3月7日</w:t>
      </w:r>
      <w:r w:rsidR="001B08BD" w:rsidRPr="00672FAE">
        <w:rPr>
          <w:rFonts w:hint="eastAsia"/>
        </w:rPr>
        <w:t>協</w:t>
      </w:r>
      <w:r w:rsidR="00EA101A" w:rsidRPr="00672FAE">
        <w:rPr>
          <w:rFonts w:hint="eastAsia"/>
        </w:rPr>
        <w:t>請陸委會駐馬祖行政協調中心，</w:t>
      </w:r>
      <w:proofErr w:type="gramStart"/>
      <w:r w:rsidR="00EA101A" w:rsidRPr="00672FAE">
        <w:rPr>
          <w:rFonts w:hint="eastAsia"/>
        </w:rPr>
        <w:t>釐</w:t>
      </w:r>
      <w:proofErr w:type="gramEnd"/>
      <w:r w:rsidR="00EA101A" w:rsidRPr="00672FAE">
        <w:rPr>
          <w:rFonts w:hint="eastAsia"/>
        </w:rPr>
        <w:t>清</w:t>
      </w:r>
      <w:r w:rsidR="001B08BD" w:rsidRPr="00672FAE">
        <w:rPr>
          <w:rFonts w:hint="eastAsia"/>
        </w:rPr>
        <w:t>縣府</w:t>
      </w:r>
      <w:r w:rsidR="00EA101A" w:rsidRPr="00672FAE">
        <w:rPr>
          <w:rFonts w:hint="eastAsia"/>
        </w:rPr>
        <w:t>協助</w:t>
      </w:r>
      <w:r w:rsidR="002D201E" w:rsidRPr="00672FAE">
        <w:rPr>
          <w:rFonts w:hint="eastAsia"/>
        </w:rPr>
        <w:t>馬祖居民</w:t>
      </w:r>
      <w:r w:rsidR="00EA101A" w:rsidRPr="00672FAE">
        <w:rPr>
          <w:rFonts w:hint="eastAsia"/>
        </w:rPr>
        <w:t>申請「福馬同城通」交通卡之作法，</w:t>
      </w:r>
      <w:r w:rsidR="00D6772E" w:rsidRPr="00672FAE">
        <w:rPr>
          <w:rFonts w:hint="eastAsia"/>
        </w:rPr>
        <w:t>是</w:t>
      </w:r>
      <w:r w:rsidR="00EA101A" w:rsidRPr="00672FAE">
        <w:rPr>
          <w:rFonts w:hint="eastAsia"/>
        </w:rPr>
        <w:t>否違反兩岸</w:t>
      </w:r>
      <w:r w:rsidR="00173882" w:rsidRPr="00672FAE">
        <w:rPr>
          <w:rFonts w:hint="eastAsia"/>
        </w:rPr>
        <w:t>人民</w:t>
      </w:r>
      <w:r w:rsidR="00EA101A" w:rsidRPr="00672FAE">
        <w:rPr>
          <w:rFonts w:hint="eastAsia"/>
        </w:rPr>
        <w:t>關係條例相關規定，陸委會</w:t>
      </w:r>
      <w:r w:rsidR="005A2D38" w:rsidRPr="00672FAE">
        <w:rPr>
          <w:rFonts w:hint="eastAsia"/>
        </w:rPr>
        <w:t>研處</w:t>
      </w:r>
      <w:proofErr w:type="gramStart"/>
      <w:r w:rsidR="00AB650B" w:rsidRPr="00672FAE">
        <w:rPr>
          <w:rFonts w:hint="eastAsia"/>
        </w:rPr>
        <w:t>意見</w:t>
      </w:r>
      <w:r w:rsidR="002D201E" w:rsidRPr="00672FAE">
        <w:rPr>
          <w:rFonts w:hint="eastAsia"/>
        </w:rPr>
        <w:t>摘述</w:t>
      </w:r>
      <w:r w:rsidR="00AB650B" w:rsidRPr="00672FAE">
        <w:rPr>
          <w:rFonts w:hint="eastAsia"/>
        </w:rPr>
        <w:t>如</w:t>
      </w:r>
      <w:proofErr w:type="gramEnd"/>
      <w:r w:rsidR="00AB650B" w:rsidRPr="00672FAE">
        <w:rPr>
          <w:rFonts w:hint="eastAsia"/>
        </w:rPr>
        <w:t>下</w:t>
      </w:r>
      <w:r w:rsidR="001B08BD" w:rsidRPr="00672FAE">
        <w:rPr>
          <w:rFonts w:hint="eastAsia"/>
        </w:rPr>
        <w:t>：</w:t>
      </w:r>
    </w:p>
    <w:p w:rsidR="00720A3F" w:rsidRPr="00672FAE" w:rsidRDefault="00720A3F" w:rsidP="00CB15F5">
      <w:pPr>
        <w:pStyle w:val="4"/>
        <w:ind w:left="1560"/>
      </w:pPr>
      <w:r w:rsidRPr="00672FAE">
        <w:rPr>
          <w:rFonts w:hint="eastAsia"/>
        </w:rPr>
        <w:t>有關中國大陸福建省政府主辦，針對設籍馬祖民眾發行「福馬同城通」</w:t>
      </w:r>
      <w:r w:rsidR="00E72F50" w:rsidRPr="00672FAE">
        <w:rPr>
          <w:rFonts w:hint="eastAsia"/>
        </w:rPr>
        <w:t>交通</w:t>
      </w:r>
      <w:r w:rsidRPr="00672FAE">
        <w:rPr>
          <w:rFonts w:hint="eastAsia"/>
        </w:rPr>
        <w:t>卡，提供馬祖居民持卡者在交通方面與持有「</w:t>
      </w:r>
      <w:proofErr w:type="gramStart"/>
      <w:r w:rsidRPr="00672FAE">
        <w:rPr>
          <w:rFonts w:hint="eastAsia"/>
        </w:rPr>
        <w:t>榕城通</w:t>
      </w:r>
      <w:proofErr w:type="gramEnd"/>
      <w:r w:rsidRPr="00672FAE">
        <w:rPr>
          <w:rFonts w:hint="eastAsia"/>
        </w:rPr>
        <w:t>」卡的福州市民</w:t>
      </w:r>
      <w:r w:rsidR="00A4211D" w:rsidRPr="00672FAE">
        <w:rPr>
          <w:rFonts w:hint="eastAsia"/>
        </w:rPr>
        <w:t>享</w:t>
      </w:r>
      <w:r w:rsidRPr="00672FAE">
        <w:rPr>
          <w:rFonts w:hint="eastAsia"/>
        </w:rPr>
        <w:t>同等的待遇，在住宿、</w:t>
      </w:r>
      <w:proofErr w:type="gramStart"/>
      <w:r w:rsidRPr="00672FAE">
        <w:rPr>
          <w:rFonts w:hint="eastAsia"/>
        </w:rPr>
        <w:t>文</w:t>
      </w:r>
      <w:proofErr w:type="gramEnd"/>
      <w:r w:rsidRPr="00672FAE">
        <w:rPr>
          <w:rFonts w:hint="eastAsia"/>
        </w:rPr>
        <w:t>旅、落戶、就學、住房等享有優惠或諮詢等服務，</w:t>
      </w:r>
      <w:bookmarkStart w:id="65" w:name="_Hlk189647422"/>
      <w:r w:rsidRPr="00672FAE">
        <w:rPr>
          <w:rFonts w:hint="eastAsia"/>
        </w:rPr>
        <w:t>係福建省為落實中共中央對</w:t>
      </w:r>
      <w:proofErr w:type="gramStart"/>
      <w:r w:rsidRPr="00672FAE">
        <w:rPr>
          <w:rFonts w:hint="eastAsia"/>
        </w:rPr>
        <w:t>臺促</w:t>
      </w:r>
      <w:proofErr w:type="gramEnd"/>
      <w:r w:rsidRPr="00672FAE">
        <w:rPr>
          <w:rFonts w:hint="eastAsia"/>
        </w:rPr>
        <w:t>融、促統、推進「福馬、廈金同城生活圈」之作為</w:t>
      </w:r>
      <w:bookmarkEnd w:id="65"/>
      <w:r w:rsidRPr="00672FAE">
        <w:rPr>
          <w:rFonts w:hint="eastAsia"/>
        </w:rPr>
        <w:t>。縣府委託各鄉公所以行政資源配合向馬祖民眾推廣，並協助陸方受理民眾申請，雖係基於服務鄉親立場，惟已引發外界統戰疑慮及立委關</w:t>
      </w:r>
      <w:r w:rsidRPr="00672FAE">
        <w:rPr>
          <w:rFonts w:hint="eastAsia"/>
        </w:rPr>
        <w:lastRenderedPageBreak/>
        <w:t>切，恐非妥適。</w:t>
      </w:r>
    </w:p>
    <w:p w:rsidR="00EA101A" w:rsidRPr="00672FAE" w:rsidRDefault="00720A3F" w:rsidP="00CB15F5">
      <w:pPr>
        <w:pStyle w:val="4"/>
        <w:ind w:left="1560"/>
      </w:pPr>
      <w:r w:rsidRPr="00672FAE">
        <w:rPr>
          <w:rFonts w:hint="eastAsia"/>
        </w:rPr>
        <w:t>「福馬同城通</w:t>
      </w:r>
      <w:r w:rsidR="00E72F50" w:rsidRPr="00672FAE">
        <w:rPr>
          <w:rFonts w:hint="eastAsia"/>
        </w:rPr>
        <w:t>」交通</w:t>
      </w:r>
      <w:r w:rsidRPr="00672FAE">
        <w:rPr>
          <w:rFonts w:hint="eastAsia"/>
        </w:rPr>
        <w:t>卡由</w:t>
      </w:r>
      <w:r w:rsidR="00A4211D" w:rsidRPr="00672FAE">
        <w:rPr>
          <w:rFonts w:hint="eastAsia"/>
        </w:rPr>
        <w:t>福建省人民政府國有資產監督管理委員會(下稱</w:t>
      </w:r>
      <w:r w:rsidRPr="00672FAE">
        <w:rPr>
          <w:rFonts w:hint="eastAsia"/>
        </w:rPr>
        <w:t>福州市國資委</w:t>
      </w:r>
      <w:r w:rsidR="00A4211D" w:rsidRPr="00672FAE">
        <w:rPr>
          <w:rFonts w:hint="eastAsia"/>
        </w:rPr>
        <w:t>)</w:t>
      </w:r>
      <w:r w:rsidRPr="00672FAE">
        <w:rPr>
          <w:rFonts w:hint="eastAsia"/>
        </w:rPr>
        <w:t>1</w:t>
      </w:r>
      <w:r w:rsidRPr="00672FAE">
        <w:t>00</w:t>
      </w:r>
      <w:r w:rsidR="00A4211D" w:rsidRPr="00672FAE">
        <w:rPr>
          <w:rFonts w:hint="eastAsia"/>
        </w:rPr>
        <w:t>%</w:t>
      </w:r>
      <w:r w:rsidRPr="00672FAE">
        <w:rPr>
          <w:rFonts w:hint="eastAsia"/>
        </w:rPr>
        <w:t>持股之福州左海控股集團有限公司旗下福州市民卡有限公司發行，縣府交</w:t>
      </w:r>
      <w:r w:rsidR="00922822" w:rsidRPr="00672FAE">
        <w:rPr>
          <w:rFonts w:hint="eastAsia"/>
        </w:rPr>
        <w:t>通</w:t>
      </w:r>
      <w:r w:rsidRPr="00672FAE">
        <w:rPr>
          <w:rFonts w:hint="eastAsia"/>
        </w:rPr>
        <w:t>旅</w:t>
      </w:r>
      <w:r w:rsidR="00922822" w:rsidRPr="00672FAE">
        <w:rPr>
          <w:rFonts w:hint="eastAsia"/>
        </w:rPr>
        <w:t>遊</w:t>
      </w:r>
      <w:r w:rsidRPr="00672FAE">
        <w:rPr>
          <w:rFonts w:hint="eastAsia"/>
        </w:rPr>
        <w:t>局委託各鄉公所彙整資料，再交由中國大陸之對接單位申辦，似尚無涉及</w:t>
      </w:r>
      <w:r w:rsidR="00E01FE2" w:rsidRPr="00672FAE">
        <w:rPr>
          <w:rFonts w:hint="eastAsia"/>
        </w:rPr>
        <w:t>兩岸人民關係條例</w:t>
      </w:r>
      <w:r w:rsidRPr="00672FAE">
        <w:rPr>
          <w:rFonts w:hint="eastAsia"/>
        </w:rPr>
        <w:t>第40條之1規定，…</w:t>
      </w:r>
      <w:proofErr w:type="gramStart"/>
      <w:r w:rsidRPr="00672FAE">
        <w:rPr>
          <w:rFonts w:hint="eastAsia"/>
        </w:rPr>
        <w:t>…</w:t>
      </w:r>
      <w:proofErr w:type="gramEnd"/>
      <w:r w:rsidRPr="00672FAE">
        <w:rPr>
          <w:rFonts w:hint="eastAsia"/>
        </w:rPr>
        <w:t>至於是否涉及構成</w:t>
      </w:r>
      <w:r w:rsidR="00E01FE2" w:rsidRPr="00672FAE">
        <w:rPr>
          <w:rFonts w:hint="eastAsia"/>
        </w:rPr>
        <w:t>兩岸人民關係條例</w:t>
      </w:r>
      <w:r w:rsidRPr="00672FAE">
        <w:rPr>
          <w:rFonts w:hint="eastAsia"/>
        </w:rPr>
        <w:t>第33條之1合作行為之法律要件，目前尚無足夠資訊認定，</w:t>
      </w:r>
      <w:proofErr w:type="gramStart"/>
      <w:r w:rsidRPr="00672FAE">
        <w:rPr>
          <w:rFonts w:hint="eastAsia"/>
        </w:rPr>
        <w:t>惟所合</w:t>
      </w:r>
      <w:proofErr w:type="gramEnd"/>
      <w:r w:rsidRPr="00672FAE">
        <w:rPr>
          <w:rFonts w:hint="eastAsia"/>
        </w:rPr>
        <w:t>作之對象，可能構成涉及</w:t>
      </w:r>
      <w:r w:rsidR="00E01FE2" w:rsidRPr="00672FAE">
        <w:rPr>
          <w:rFonts w:hint="eastAsia"/>
        </w:rPr>
        <w:t>兩岸人民關係條例</w:t>
      </w:r>
      <w:r w:rsidRPr="00672FAE">
        <w:rPr>
          <w:rFonts w:hint="eastAsia"/>
        </w:rPr>
        <w:t>第33條之1規定之合作行為，併提醒縣府注意。</w:t>
      </w:r>
    </w:p>
    <w:p w:rsidR="00184DF9" w:rsidRPr="00672FAE" w:rsidRDefault="00AB650B" w:rsidP="00996316">
      <w:pPr>
        <w:pStyle w:val="3"/>
        <w:ind w:left="1418" w:hanging="709"/>
      </w:pPr>
      <w:r w:rsidRPr="00672FAE">
        <w:rPr>
          <w:rFonts w:hint="eastAsia"/>
        </w:rPr>
        <w:t>綜上所述，</w:t>
      </w:r>
      <w:r w:rsidR="00ED72BA" w:rsidRPr="00672FAE">
        <w:rPr>
          <w:rFonts w:hint="eastAsia"/>
        </w:rPr>
        <w:t>中國大陸一向視臺灣、澎湖、金門、馬祖等地區為其主權之一部分，並將兩岸之統一定位為本世紀核心任務，</w:t>
      </w:r>
      <w:r w:rsidR="00BE05D9" w:rsidRPr="00672FAE">
        <w:rPr>
          <w:rFonts w:hint="eastAsia"/>
        </w:rPr>
        <w:t>中國大陸</w:t>
      </w:r>
      <w:r w:rsidR="00ED72BA" w:rsidRPr="00672FAE">
        <w:rPr>
          <w:rFonts w:hint="eastAsia"/>
        </w:rPr>
        <w:t>為達此一目的，從未放棄以武促統之決心</w:t>
      </w:r>
      <w:r w:rsidR="00BE05D9" w:rsidRPr="00672FAE">
        <w:rPr>
          <w:rFonts w:hint="eastAsia"/>
        </w:rPr>
        <w:t>與行動</w:t>
      </w:r>
      <w:r w:rsidR="00ED72BA" w:rsidRPr="00672FAE">
        <w:rPr>
          <w:rFonts w:hint="eastAsia"/>
        </w:rPr>
        <w:t>，</w:t>
      </w:r>
      <w:r w:rsidR="00BE05D9" w:rsidRPr="00672FAE">
        <w:rPr>
          <w:rFonts w:hint="eastAsia"/>
        </w:rPr>
        <w:t>尤其近來共機</w:t>
      </w:r>
      <w:proofErr w:type="gramStart"/>
      <w:r w:rsidR="00BE05D9" w:rsidRPr="00672FAE">
        <w:rPr>
          <w:rFonts w:hint="eastAsia"/>
        </w:rPr>
        <w:t>共艦繞</w:t>
      </w:r>
      <w:r w:rsidR="0055614E" w:rsidRPr="00672FAE">
        <w:rPr>
          <w:rFonts w:hint="eastAsia"/>
        </w:rPr>
        <w:t>臺</w:t>
      </w:r>
      <w:r w:rsidR="00BE05D9" w:rsidRPr="00672FAE">
        <w:rPr>
          <w:rFonts w:hint="eastAsia"/>
        </w:rPr>
        <w:t>靡日而寧</w:t>
      </w:r>
      <w:proofErr w:type="gramEnd"/>
      <w:r w:rsidR="00BE05D9" w:rsidRPr="00672FAE">
        <w:rPr>
          <w:rFonts w:hint="eastAsia"/>
        </w:rPr>
        <w:t>，</w:t>
      </w:r>
      <w:r w:rsidR="00A85786" w:rsidRPr="00672FAE">
        <w:rPr>
          <w:rFonts w:hint="eastAsia"/>
        </w:rPr>
        <w:t>且</w:t>
      </w:r>
      <w:r w:rsidR="00BE05D9" w:rsidRPr="00672FAE">
        <w:rPr>
          <w:rFonts w:hint="eastAsia"/>
        </w:rPr>
        <w:t>共諜派遣</w:t>
      </w:r>
      <w:r w:rsidR="00A85786" w:rsidRPr="00672FAE">
        <w:rPr>
          <w:rFonts w:hint="eastAsia"/>
        </w:rPr>
        <w:t>來臺伺機蒐情案件益發猖獗，</w:t>
      </w:r>
      <w:r w:rsidR="00ED72BA" w:rsidRPr="00672FAE">
        <w:rPr>
          <w:rFonts w:hint="eastAsia"/>
        </w:rPr>
        <w:t>故</w:t>
      </w:r>
      <w:r w:rsidR="00A85786" w:rsidRPr="00672FAE">
        <w:rPr>
          <w:rFonts w:hint="eastAsia"/>
        </w:rPr>
        <w:t>中國大陸為我</w:t>
      </w:r>
      <w:r w:rsidR="00ED72BA" w:rsidRPr="00672FAE">
        <w:rPr>
          <w:rFonts w:hint="eastAsia"/>
        </w:rPr>
        <w:t>陸海空軍刑法所謂之「敵人」</w:t>
      </w:r>
      <w:r w:rsidR="00BE05D9" w:rsidRPr="00672FAE">
        <w:rPr>
          <w:rFonts w:hint="eastAsia"/>
        </w:rPr>
        <w:t>，不容置疑</w:t>
      </w:r>
      <w:r w:rsidR="00ED72BA" w:rsidRPr="00672FAE">
        <w:rPr>
          <w:rFonts w:hint="eastAsia"/>
        </w:rPr>
        <w:t>。</w:t>
      </w:r>
      <w:proofErr w:type="gramStart"/>
      <w:r w:rsidR="00976BA1" w:rsidRPr="00672FAE">
        <w:rPr>
          <w:rFonts w:hint="eastAsia"/>
        </w:rPr>
        <w:t>復且</w:t>
      </w:r>
      <w:r w:rsidR="004C4B2A" w:rsidRPr="00672FAE">
        <w:rPr>
          <w:rFonts w:hint="eastAsia"/>
        </w:rPr>
        <w:t>中共</w:t>
      </w:r>
      <w:proofErr w:type="gramEnd"/>
      <w:r w:rsidR="004C4B2A" w:rsidRPr="00672FAE">
        <w:rPr>
          <w:rFonts w:hint="eastAsia"/>
        </w:rPr>
        <w:t>領導人習近平自上任以來，</w:t>
      </w:r>
      <w:r w:rsidR="008326E9" w:rsidRPr="00672FAE">
        <w:rPr>
          <w:rFonts w:hint="eastAsia"/>
        </w:rPr>
        <w:t>仍</w:t>
      </w:r>
      <w:r w:rsidR="004C4B2A" w:rsidRPr="00672FAE">
        <w:rPr>
          <w:rFonts w:hint="eastAsia"/>
        </w:rPr>
        <w:t>堅持</w:t>
      </w:r>
      <w:r w:rsidR="00976BA1" w:rsidRPr="00672FAE">
        <w:rPr>
          <w:rFonts w:hint="eastAsia"/>
        </w:rPr>
        <w:t>透過</w:t>
      </w:r>
      <w:r w:rsidR="004C4B2A" w:rsidRPr="00672FAE">
        <w:rPr>
          <w:rFonts w:hint="eastAsia"/>
        </w:rPr>
        <w:t>統戰</w:t>
      </w:r>
      <w:r w:rsidR="00976BA1" w:rsidRPr="00672FAE">
        <w:rPr>
          <w:rFonts w:hint="eastAsia"/>
        </w:rPr>
        <w:t>作為</w:t>
      </w:r>
      <w:r w:rsidR="004C4B2A" w:rsidRPr="00672FAE">
        <w:rPr>
          <w:rFonts w:hint="eastAsia"/>
        </w:rPr>
        <w:t>爭取臺灣人民向心</w:t>
      </w:r>
      <w:r w:rsidR="00FF7CC5" w:rsidRPr="00672FAE">
        <w:rPr>
          <w:rFonts w:hint="eastAsia"/>
        </w:rPr>
        <w:t>，</w:t>
      </w:r>
      <w:r w:rsidR="008326E9" w:rsidRPr="00672FAE">
        <w:rPr>
          <w:rFonts w:hint="eastAsia"/>
        </w:rPr>
        <w:t>現階段更</w:t>
      </w:r>
      <w:r w:rsidR="006C3656" w:rsidRPr="00672FAE">
        <w:rPr>
          <w:rFonts w:hint="eastAsia"/>
        </w:rPr>
        <w:t>變本加厲</w:t>
      </w:r>
      <w:r w:rsidR="008326E9" w:rsidRPr="00672FAE">
        <w:rPr>
          <w:rFonts w:hint="eastAsia"/>
        </w:rPr>
        <w:t>藉由各種政治、經濟、文化</w:t>
      </w:r>
      <w:r w:rsidR="006C3656" w:rsidRPr="00672FAE">
        <w:rPr>
          <w:rFonts w:hint="eastAsia"/>
        </w:rPr>
        <w:t>、認知戰</w:t>
      </w:r>
      <w:r w:rsidR="008326E9" w:rsidRPr="00672FAE">
        <w:rPr>
          <w:rFonts w:hint="eastAsia"/>
        </w:rPr>
        <w:t>等多樣手段，</w:t>
      </w:r>
      <w:r w:rsidR="00400F1E" w:rsidRPr="00672FAE">
        <w:rPr>
          <w:rFonts w:hint="eastAsia"/>
        </w:rPr>
        <w:t>企</w:t>
      </w:r>
      <w:r w:rsidR="008326E9" w:rsidRPr="00672FAE">
        <w:rPr>
          <w:rFonts w:hint="eastAsia"/>
        </w:rPr>
        <w:t>圖壯大臺灣</w:t>
      </w:r>
      <w:proofErr w:type="gramStart"/>
      <w:r w:rsidR="008326E9" w:rsidRPr="00672FAE">
        <w:rPr>
          <w:rFonts w:hint="eastAsia"/>
        </w:rPr>
        <w:t>內部</w:t>
      </w:r>
      <w:proofErr w:type="gramEnd"/>
      <w:r w:rsidR="008326E9" w:rsidRPr="00672FAE">
        <w:rPr>
          <w:rFonts w:hint="eastAsia"/>
        </w:rPr>
        <w:t>親共力量，以促進所謂的中國統一</w:t>
      </w:r>
      <w:r w:rsidR="00976BA1" w:rsidRPr="00672FAE">
        <w:rPr>
          <w:rFonts w:hint="eastAsia"/>
        </w:rPr>
        <w:t>歷史進程</w:t>
      </w:r>
      <w:r w:rsidR="008326E9" w:rsidRPr="00672FAE">
        <w:rPr>
          <w:rFonts w:hint="eastAsia"/>
        </w:rPr>
        <w:t>。</w:t>
      </w:r>
      <w:r w:rsidR="00FF7CC5" w:rsidRPr="00672FAE">
        <w:rPr>
          <w:rFonts w:hint="eastAsia"/>
        </w:rPr>
        <w:t>2024年2月</w:t>
      </w:r>
      <w:r w:rsidR="00A319BF" w:rsidRPr="00672FAE">
        <w:rPr>
          <w:rFonts w:hint="eastAsia"/>
        </w:rPr>
        <w:t>中國大陸福建省人民政府推出「福馬同城通」交通卡，其政策源於中共中央、國務院提出之「福建惠</w:t>
      </w:r>
      <w:proofErr w:type="gramStart"/>
      <w:r w:rsidR="00A319BF" w:rsidRPr="00672FAE">
        <w:rPr>
          <w:rFonts w:hint="eastAsia"/>
        </w:rPr>
        <w:t>臺</w:t>
      </w:r>
      <w:proofErr w:type="gramEnd"/>
      <w:r w:rsidR="00A319BF" w:rsidRPr="00672FAE">
        <w:rPr>
          <w:rFonts w:hint="eastAsia"/>
        </w:rPr>
        <w:t>政策21項」</w:t>
      </w:r>
      <w:r w:rsidR="00D24893" w:rsidRPr="00672FAE">
        <w:rPr>
          <w:rFonts w:hint="eastAsia"/>
        </w:rPr>
        <w:t>，係福建省為落實中共中央對</w:t>
      </w:r>
      <w:proofErr w:type="gramStart"/>
      <w:r w:rsidR="00D24893" w:rsidRPr="00672FAE">
        <w:rPr>
          <w:rFonts w:hint="eastAsia"/>
        </w:rPr>
        <w:t>臺促</w:t>
      </w:r>
      <w:proofErr w:type="gramEnd"/>
      <w:r w:rsidR="00D24893" w:rsidRPr="00672FAE">
        <w:rPr>
          <w:rFonts w:hint="eastAsia"/>
        </w:rPr>
        <w:t>融、促統</w:t>
      </w:r>
      <w:r w:rsidR="00FF7CC5" w:rsidRPr="00672FAE">
        <w:rPr>
          <w:rFonts w:hint="eastAsia"/>
        </w:rPr>
        <w:t>，</w:t>
      </w:r>
      <w:r w:rsidR="00D24893" w:rsidRPr="00672FAE">
        <w:rPr>
          <w:rFonts w:hint="eastAsia"/>
        </w:rPr>
        <w:t>推進「福馬、廈金同城生活圈」統戰作為</w:t>
      </w:r>
      <w:r w:rsidR="00292FD9" w:rsidRPr="00672FAE">
        <w:rPr>
          <w:rFonts w:hint="eastAsia"/>
        </w:rPr>
        <w:t>的</w:t>
      </w:r>
      <w:r w:rsidR="008326E9" w:rsidRPr="00672FAE">
        <w:rPr>
          <w:rFonts w:hint="eastAsia"/>
        </w:rPr>
        <w:t>重要組成部分</w:t>
      </w:r>
      <w:r w:rsidR="00D2452C" w:rsidRPr="00672FAE">
        <w:rPr>
          <w:rFonts w:hint="eastAsia"/>
        </w:rPr>
        <w:t>，</w:t>
      </w:r>
      <w:r w:rsidR="00400F1E" w:rsidRPr="00672FAE">
        <w:rPr>
          <w:rFonts w:hint="eastAsia"/>
        </w:rPr>
        <w:t>冀以</w:t>
      </w:r>
      <w:r w:rsidR="00D2452C" w:rsidRPr="00672FAE">
        <w:rPr>
          <w:rFonts w:hint="eastAsia"/>
        </w:rPr>
        <w:t>達</w:t>
      </w:r>
      <w:r w:rsidR="008326E9" w:rsidRPr="00672FAE">
        <w:rPr>
          <w:rFonts w:hint="eastAsia"/>
        </w:rPr>
        <w:t>成</w:t>
      </w:r>
      <w:bookmarkStart w:id="66" w:name="_Hlk189666623"/>
      <w:r w:rsidR="00D2452C" w:rsidRPr="00672FAE">
        <w:rPr>
          <w:rFonts w:hint="eastAsia"/>
        </w:rPr>
        <w:t>「</w:t>
      </w:r>
      <w:proofErr w:type="gramStart"/>
      <w:r w:rsidR="00D2452C" w:rsidRPr="00672FAE">
        <w:rPr>
          <w:rFonts w:hint="eastAsia"/>
        </w:rPr>
        <w:t>融陸</w:t>
      </w:r>
      <w:proofErr w:type="gramEnd"/>
      <w:r w:rsidR="00D2452C" w:rsidRPr="00672FAE">
        <w:rPr>
          <w:rFonts w:hint="eastAsia"/>
        </w:rPr>
        <w:t>促統」</w:t>
      </w:r>
      <w:bookmarkEnd w:id="66"/>
      <w:r w:rsidR="00D2452C" w:rsidRPr="00672FAE">
        <w:rPr>
          <w:rFonts w:hint="eastAsia"/>
        </w:rPr>
        <w:t>之政治目的</w:t>
      </w:r>
      <w:r w:rsidR="006A30AE" w:rsidRPr="00672FAE">
        <w:rPr>
          <w:rFonts w:hint="eastAsia"/>
        </w:rPr>
        <w:t>，</w:t>
      </w:r>
      <w:proofErr w:type="gramStart"/>
      <w:r w:rsidR="006A30AE" w:rsidRPr="00672FAE">
        <w:rPr>
          <w:rFonts w:hint="eastAsia"/>
        </w:rPr>
        <w:t>實彰彰</w:t>
      </w:r>
      <w:proofErr w:type="gramEnd"/>
      <w:r w:rsidR="006A30AE" w:rsidRPr="00672FAE">
        <w:rPr>
          <w:rFonts w:hint="eastAsia"/>
        </w:rPr>
        <w:t>明甚</w:t>
      </w:r>
      <w:r w:rsidR="00A1786A" w:rsidRPr="00672FAE">
        <w:rPr>
          <w:rFonts w:hint="eastAsia"/>
        </w:rPr>
        <w:t>。</w:t>
      </w:r>
      <w:r w:rsidR="001746EA" w:rsidRPr="00672FAE">
        <w:rPr>
          <w:rFonts w:hint="eastAsia"/>
        </w:rPr>
        <w:t>另國安局</w:t>
      </w:r>
      <w:proofErr w:type="gramStart"/>
      <w:r w:rsidR="009236F1" w:rsidRPr="00672FAE">
        <w:rPr>
          <w:rFonts w:hint="eastAsia"/>
        </w:rPr>
        <w:t>查復本院</w:t>
      </w:r>
      <w:proofErr w:type="gramEnd"/>
      <w:r w:rsidR="009236F1" w:rsidRPr="00672FAE">
        <w:rPr>
          <w:rFonts w:hint="eastAsia"/>
        </w:rPr>
        <w:t>表示，中國大陸推動「福馬同城生活圈」</w:t>
      </w:r>
      <w:r w:rsidR="001D5274" w:rsidRPr="00672FAE">
        <w:rPr>
          <w:rFonts w:hint="eastAsia"/>
        </w:rPr>
        <w:t>，並發行「福馬同城通」交通卡，謀增進離島民眾對陸認同，爰籲</w:t>
      </w:r>
      <w:r w:rsidR="00CE044A" w:rsidRPr="00672FAE">
        <w:rPr>
          <w:rFonts w:hint="eastAsia"/>
        </w:rPr>
        <w:t>請</w:t>
      </w:r>
      <w:r w:rsidR="001D5274" w:rsidRPr="00672FAE">
        <w:rPr>
          <w:rFonts w:hint="eastAsia"/>
        </w:rPr>
        <w:t>我政府宜提醒持卡人恐有個資</w:t>
      </w:r>
      <w:r w:rsidR="001D5274" w:rsidRPr="00672FAE">
        <w:rPr>
          <w:rFonts w:hint="eastAsia"/>
        </w:rPr>
        <w:lastRenderedPageBreak/>
        <w:t>洩漏風險，以及勿落入中共對臺</w:t>
      </w:r>
      <w:proofErr w:type="gramStart"/>
      <w:r w:rsidR="001D5274" w:rsidRPr="00672FAE">
        <w:rPr>
          <w:rFonts w:hint="eastAsia"/>
        </w:rPr>
        <w:t>統戰促融陷</w:t>
      </w:r>
      <w:proofErr w:type="gramEnd"/>
      <w:r w:rsidR="001D5274" w:rsidRPr="00672FAE">
        <w:rPr>
          <w:rFonts w:hint="eastAsia"/>
        </w:rPr>
        <w:t>阱。</w:t>
      </w:r>
      <w:r w:rsidR="00D3102F" w:rsidRPr="00672FAE">
        <w:rPr>
          <w:rFonts w:hint="eastAsia"/>
        </w:rPr>
        <w:t>從而連江縣政府委託各鄉公所以行政資源配合向馬祖民眾推廣，並協助陸方受理民眾申請，雖係基於服務鄉親立場，</w:t>
      </w:r>
      <w:r w:rsidR="00B05D70" w:rsidRPr="00672FAE">
        <w:rPr>
          <w:rFonts w:hint="eastAsia"/>
        </w:rPr>
        <w:t>卻</w:t>
      </w:r>
      <w:r w:rsidR="006C3656" w:rsidRPr="00672FAE">
        <w:rPr>
          <w:rFonts w:hint="eastAsia"/>
        </w:rPr>
        <w:t>形同幫助對岸推廣「福馬同城通」卡，</w:t>
      </w:r>
      <w:r w:rsidR="00D3102F" w:rsidRPr="00672FAE">
        <w:rPr>
          <w:rFonts w:hint="eastAsia"/>
        </w:rPr>
        <w:t>引發外界統戰疑慮與關切，</w:t>
      </w:r>
      <w:r w:rsidR="006C3656" w:rsidRPr="00672FAE">
        <w:rPr>
          <w:rFonts w:hint="eastAsia"/>
        </w:rPr>
        <w:t>做法非常不當</w:t>
      </w:r>
      <w:r w:rsidR="00D3102F" w:rsidRPr="00672FAE">
        <w:rPr>
          <w:rFonts w:hint="eastAsia"/>
        </w:rPr>
        <w:t>。</w:t>
      </w:r>
      <w:proofErr w:type="gramStart"/>
      <w:r w:rsidR="00D2452C" w:rsidRPr="00672FAE">
        <w:rPr>
          <w:rFonts w:hint="eastAsia"/>
        </w:rPr>
        <w:t>惟</w:t>
      </w:r>
      <w:r w:rsidR="001746EA" w:rsidRPr="00672FAE">
        <w:rPr>
          <w:rFonts w:hint="eastAsia"/>
        </w:rPr>
        <w:t>查</w:t>
      </w:r>
      <w:proofErr w:type="gramEnd"/>
      <w:r w:rsidR="00D2452C" w:rsidRPr="00672FAE">
        <w:rPr>
          <w:rFonts w:hint="eastAsia"/>
        </w:rPr>
        <w:t>，</w:t>
      </w:r>
      <w:r w:rsidR="00E9253E" w:rsidRPr="00672FAE">
        <w:rPr>
          <w:rFonts w:hint="eastAsia"/>
        </w:rPr>
        <w:t>連江縣</w:t>
      </w:r>
      <w:proofErr w:type="gramStart"/>
      <w:r w:rsidR="00E9253E" w:rsidRPr="00672FAE">
        <w:rPr>
          <w:rFonts w:hint="eastAsia"/>
        </w:rPr>
        <w:t>政府竟復</w:t>
      </w:r>
      <w:proofErr w:type="gramEnd"/>
      <w:r w:rsidR="00E9253E" w:rsidRPr="00672FAE">
        <w:rPr>
          <w:rFonts w:hint="eastAsia"/>
        </w:rPr>
        <w:t>院</w:t>
      </w:r>
      <w:r w:rsidR="00612EE2" w:rsidRPr="00672FAE">
        <w:rPr>
          <w:rFonts w:hint="eastAsia"/>
        </w:rPr>
        <w:t>稱</w:t>
      </w:r>
      <w:r w:rsidR="00E9253E" w:rsidRPr="00672FAE">
        <w:rPr>
          <w:rFonts w:hint="eastAsia"/>
        </w:rPr>
        <w:t>，福建省人民政府推動「福馬同城通」交通卡與「福馬同城生活圈」相關措施並無關連性</w:t>
      </w:r>
      <w:r w:rsidR="00E9253E" w:rsidRPr="00672FAE">
        <w:rPr>
          <w:rFonts w:hAnsi="標楷體" w:hint="eastAsia"/>
        </w:rPr>
        <w:t>；更</w:t>
      </w:r>
      <w:proofErr w:type="gramStart"/>
      <w:r w:rsidR="00E9253E" w:rsidRPr="00672FAE">
        <w:rPr>
          <w:rFonts w:hAnsi="標楷體" w:hint="eastAsia"/>
        </w:rPr>
        <w:t>稱</w:t>
      </w:r>
      <w:r w:rsidR="00E9253E" w:rsidRPr="00672FAE">
        <w:rPr>
          <w:rFonts w:hint="eastAsia"/>
        </w:rPr>
        <w:t>陸方</w:t>
      </w:r>
      <w:proofErr w:type="gramEnd"/>
      <w:r w:rsidR="00E9253E" w:rsidRPr="00672FAE">
        <w:rPr>
          <w:rFonts w:hint="eastAsia"/>
        </w:rPr>
        <w:t>此次祭出之「福馬同城</w:t>
      </w:r>
      <w:r w:rsidR="00184DF9" w:rsidRPr="00672FAE">
        <w:rPr>
          <w:rFonts w:hint="eastAsia"/>
        </w:rPr>
        <w:t>通</w:t>
      </w:r>
      <w:r w:rsidR="00E9253E" w:rsidRPr="00672FAE">
        <w:rPr>
          <w:rFonts w:hint="eastAsia"/>
        </w:rPr>
        <w:t>」</w:t>
      </w:r>
      <w:r w:rsidR="00184DF9" w:rsidRPr="00672FAE">
        <w:rPr>
          <w:rFonts w:hint="eastAsia"/>
        </w:rPr>
        <w:t>交通卡</w:t>
      </w:r>
      <w:r w:rsidR="006A30AE" w:rsidRPr="00672FAE">
        <w:rPr>
          <w:rFonts w:hint="eastAsia"/>
        </w:rPr>
        <w:t>僅</w:t>
      </w:r>
      <w:r w:rsidR="00E9253E" w:rsidRPr="00672FAE">
        <w:rPr>
          <w:rFonts w:hint="eastAsia"/>
        </w:rPr>
        <w:t>類似旅遊行銷手段，以交通</w:t>
      </w:r>
      <w:r w:rsidR="00E02D49" w:rsidRPr="00672FAE">
        <w:rPr>
          <w:rFonts w:hint="eastAsia"/>
        </w:rPr>
        <w:t>、住宿、旅遊</w:t>
      </w:r>
      <w:r w:rsidR="00E9253E" w:rsidRPr="00672FAE">
        <w:rPr>
          <w:rFonts w:hint="eastAsia"/>
        </w:rPr>
        <w:t>等優惠措施吸引馬祖鄉親前往觀光消費，</w:t>
      </w:r>
      <w:proofErr w:type="gramStart"/>
      <w:r w:rsidR="00E9253E" w:rsidRPr="00672FAE">
        <w:rPr>
          <w:rFonts w:hint="eastAsia"/>
        </w:rPr>
        <w:t>至於陸方</w:t>
      </w:r>
      <w:proofErr w:type="gramEnd"/>
      <w:r w:rsidR="00E9253E" w:rsidRPr="00672FAE">
        <w:rPr>
          <w:rFonts w:hint="eastAsia"/>
        </w:rPr>
        <w:t>有無</w:t>
      </w:r>
      <w:proofErr w:type="gramStart"/>
      <w:r w:rsidR="00E9253E" w:rsidRPr="00672FAE">
        <w:rPr>
          <w:rFonts w:hint="eastAsia"/>
        </w:rPr>
        <w:t>統戰促融</w:t>
      </w:r>
      <w:proofErr w:type="gramEnd"/>
      <w:r w:rsidR="00E9253E" w:rsidRPr="00672FAE">
        <w:rPr>
          <w:rFonts w:hint="eastAsia"/>
        </w:rPr>
        <w:t>之目的，</w:t>
      </w:r>
      <w:r w:rsidR="008326E9" w:rsidRPr="00672FAE">
        <w:rPr>
          <w:rFonts w:hint="eastAsia"/>
        </w:rPr>
        <w:t>則</w:t>
      </w:r>
      <w:r w:rsidR="00E9253E" w:rsidRPr="00672FAE">
        <w:rPr>
          <w:rFonts w:hint="eastAsia"/>
        </w:rPr>
        <w:t>無從猜測</w:t>
      </w:r>
      <w:r w:rsidR="001D5274" w:rsidRPr="00672FAE">
        <w:rPr>
          <w:rFonts w:hint="eastAsia"/>
        </w:rPr>
        <w:t>等語</w:t>
      </w:r>
      <w:r w:rsidR="00225FF3" w:rsidRPr="00672FAE">
        <w:rPr>
          <w:rFonts w:hint="eastAsia"/>
        </w:rPr>
        <w:t>。</w:t>
      </w:r>
      <w:r w:rsidR="00184DF9" w:rsidRPr="00672FAE">
        <w:rPr>
          <w:rFonts w:hint="eastAsia"/>
        </w:rPr>
        <w:t>足見連江縣政府昧於事實，輕忽與中國大陸地方政府往來所涉風險</w:t>
      </w:r>
      <w:r w:rsidR="001D4B71" w:rsidRPr="00672FAE">
        <w:rPr>
          <w:rFonts w:hint="eastAsia"/>
        </w:rPr>
        <w:t>，</w:t>
      </w:r>
      <w:r w:rsidR="006C3656" w:rsidRPr="00672FAE">
        <w:rPr>
          <w:rFonts w:hint="eastAsia"/>
        </w:rPr>
        <w:t>事先</w:t>
      </w:r>
      <w:r w:rsidR="002875DC" w:rsidRPr="00672FAE">
        <w:rPr>
          <w:rFonts w:hint="eastAsia"/>
        </w:rPr>
        <w:t>就</w:t>
      </w:r>
      <w:r w:rsidR="006C3656" w:rsidRPr="00672FAE">
        <w:rPr>
          <w:rFonts w:hint="eastAsia"/>
        </w:rPr>
        <w:t>對岸發行「福馬同城通」卡缺乏掌握，事後又</w:t>
      </w:r>
      <w:r w:rsidR="00184DF9" w:rsidRPr="00672FAE">
        <w:rPr>
          <w:rFonts w:hint="eastAsia"/>
        </w:rPr>
        <w:t>刻意淡化</w:t>
      </w:r>
      <w:proofErr w:type="gramStart"/>
      <w:r w:rsidR="00184DF9" w:rsidRPr="00672FAE">
        <w:rPr>
          <w:rFonts w:hint="eastAsia"/>
        </w:rPr>
        <w:t>陸方「融陸促</w:t>
      </w:r>
      <w:proofErr w:type="gramEnd"/>
      <w:r w:rsidR="00184DF9" w:rsidRPr="00672FAE">
        <w:rPr>
          <w:rFonts w:hint="eastAsia"/>
        </w:rPr>
        <w:t>統」統戰作為可能引發之負面效應，</w:t>
      </w:r>
      <w:r w:rsidR="00CC150D" w:rsidRPr="00672FAE">
        <w:rPr>
          <w:rFonts w:hint="eastAsia"/>
        </w:rPr>
        <w:t>嚴重</w:t>
      </w:r>
      <w:proofErr w:type="gramStart"/>
      <w:r w:rsidR="00CC150D" w:rsidRPr="00672FAE">
        <w:rPr>
          <w:rFonts w:hint="eastAsia"/>
        </w:rPr>
        <w:t>欠缺</w:t>
      </w:r>
      <w:proofErr w:type="gramEnd"/>
      <w:r w:rsidR="00184DF9" w:rsidRPr="00672FAE">
        <w:rPr>
          <w:rFonts w:hint="eastAsia"/>
        </w:rPr>
        <w:t>危安意識，</w:t>
      </w:r>
      <w:r w:rsidR="00CC150D" w:rsidRPr="00672FAE">
        <w:rPr>
          <w:rFonts w:hint="eastAsia"/>
        </w:rPr>
        <w:t>顯</w:t>
      </w:r>
      <w:proofErr w:type="gramStart"/>
      <w:r w:rsidR="00184DF9" w:rsidRPr="00672FAE">
        <w:rPr>
          <w:rFonts w:hint="eastAsia"/>
        </w:rPr>
        <w:t>有未</w:t>
      </w:r>
      <w:proofErr w:type="gramEnd"/>
      <w:r w:rsidR="00184DF9" w:rsidRPr="00672FAE">
        <w:rPr>
          <w:rFonts w:hint="eastAsia"/>
        </w:rPr>
        <w:t>洽</w:t>
      </w:r>
      <w:r w:rsidR="00CC150D" w:rsidRPr="00672FAE">
        <w:rPr>
          <w:rFonts w:hint="eastAsia"/>
        </w:rPr>
        <w:t>，亟應檢討改進</w:t>
      </w:r>
      <w:r w:rsidR="00184DF9" w:rsidRPr="00672FAE">
        <w:rPr>
          <w:rFonts w:hint="eastAsia"/>
        </w:rPr>
        <w:t>。</w:t>
      </w:r>
    </w:p>
    <w:p w:rsidR="00566952" w:rsidRPr="00672FAE" w:rsidRDefault="00566952" w:rsidP="00035827">
      <w:pPr>
        <w:pStyle w:val="2"/>
        <w:ind w:left="993" w:hanging="671"/>
        <w:rPr>
          <w:b/>
        </w:rPr>
      </w:pPr>
      <w:r w:rsidRPr="00672FAE">
        <w:rPr>
          <w:rFonts w:hint="eastAsia"/>
          <w:b/>
        </w:rPr>
        <w:t>連江縣王</w:t>
      </w:r>
      <w:r w:rsidR="001D6091" w:rsidRPr="00672FAE">
        <w:rPr>
          <w:rFonts w:hint="eastAsia"/>
          <w:b/>
        </w:rPr>
        <w:t>忠銘</w:t>
      </w:r>
      <w:r w:rsidRPr="00672FAE">
        <w:rPr>
          <w:rFonts w:hint="eastAsia"/>
          <w:b/>
        </w:rPr>
        <w:t>縣長率員前往福州市馬尾地區</w:t>
      </w:r>
      <w:r w:rsidR="009E68FD" w:rsidRPr="00672FAE">
        <w:rPr>
          <w:rFonts w:hint="eastAsia"/>
          <w:b/>
        </w:rPr>
        <w:t>參加「</w:t>
      </w:r>
      <w:proofErr w:type="gramStart"/>
      <w:r w:rsidR="009E68FD" w:rsidRPr="00672FAE">
        <w:rPr>
          <w:rFonts w:hint="eastAsia"/>
          <w:b/>
        </w:rPr>
        <w:t>兩馬鬧元宵</w:t>
      </w:r>
      <w:proofErr w:type="gramEnd"/>
      <w:r w:rsidR="009E68FD" w:rsidRPr="00672FAE">
        <w:rPr>
          <w:rFonts w:hint="eastAsia"/>
          <w:b/>
        </w:rPr>
        <w:t>」活動</w:t>
      </w:r>
      <w:r w:rsidRPr="00672FAE">
        <w:rPr>
          <w:rFonts w:hint="eastAsia"/>
          <w:b/>
        </w:rPr>
        <w:t>，期間</w:t>
      </w:r>
      <w:r w:rsidR="009E68FD" w:rsidRPr="00672FAE">
        <w:rPr>
          <w:rFonts w:hint="eastAsia"/>
          <w:b/>
        </w:rPr>
        <w:t>另</w:t>
      </w:r>
      <w:r w:rsidRPr="00672FAE">
        <w:rPr>
          <w:rFonts w:hint="eastAsia"/>
          <w:b/>
        </w:rPr>
        <w:t>參與</w:t>
      </w:r>
      <w:r w:rsidR="00D84DF8" w:rsidRPr="00672FAE">
        <w:rPr>
          <w:rFonts w:hint="eastAsia"/>
          <w:b/>
        </w:rPr>
        <w:t>中共福建省委</w:t>
      </w:r>
      <w:proofErr w:type="gramStart"/>
      <w:r w:rsidRPr="00672FAE">
        <w:rPr>
          <w:rFonts w:hint="eastAsia"/>
          <w:b/>
        </w:rPr>
        <w:t>贈</w:t>
      </w:r>
      <w:r w:rsidR="00D84DF8" w:rsidRPr="00672FAE">
        <w:rPr>
          <w:rFonts w:hint="eastAsia"/>
          <w:b/>
        </w:rPr>
        <w:t>予首</w:t>
      </w:r>
      <w:proofErr w:type="gramEnd"/>
      <w:r w:rsidR="00D84DF8" w:rsidRPr="00672FAE">
        <w:rPr>
          <w:rFonts w:hint="eastAsia"/>
          <w:b/>
        </w:rPr>
        <w:t>張</w:t>
      </w:r>
      <w:r w:rsidRPr="00672FAE">
        <w:rPr>
          <w:rFonts w:hint="eastAsia"/>
          <w:b/>
        </w:rPr>
        <w:t>「福馬同城通」交通卡</w:t>
      </w:r>
      <w:r w:rsidR="009E68FD" w:rsidRPr="00672FAE">
        <w:rPr>
          <w:rFonts w:hint="eastAsia"/>
          <w:b/>
        </w:rPr>
        <w:t>儀式</w:t>
      </w:r>
      <w:r w:rsidRPr="00672FAE">
        <w:rPr>
          <w:rFonts w:hint="eastAsia"/>
          <w:b/>
        </w:rPr>
        <w:t>，</w:t>
      </w:r>
      <w:r w:rsidR="00084DE6" w:rsidRPr="00672FAE">
        <w:rPr>
          <w:rFonts w:hint="eastAsia"/>
          <w:b/>
        </w:rPr>
        <w:t>此</w:t>
      </w:r>
      <w:r w:rsidRPr="00672FAE">
        <w:rPr>
          <w:rFonts w:hint="eastAsia"/>
          <w:b/>
        </w:rPr>
        <w:t>與其向內政部申請赴陸之事由、活動範圍及目的似有未符</w:t>
      </w:r>
      <w:r w:rsidR="00C55A9B" w:rsidRPr="00672FAE">
        <w:rPr>
          <w:rFonts w:hAnsi="標楷體" w:hint="eastAsia"/>
          <w:b/>
        </w:rPr>
        <w:t>；</w:t>
      </w:r>
      <w:r w:rsidR="009D5CB4" w:rsidRPr="00672FAE">
        <w:rPr>
          <w:rFonts w:hint="eastAsia"/>
          <w:b/>
        </w:rPr>
        <w:t>又</w:t>
      </w:r>
      <w:r w:rsidRPr="00672FAE">
        <w:rPr>
          <w:rFonts w:hint="eastAsia"/>
          <w:b/>
        </w:rPr>
        <w:t>王縣長</w:t>
      </w:r>
      <w:r w:rsidR="009D5CB4" w:rsidRPr="00672FAE">
        <w:rPr>
          <w:rFonts w:hint="eastAsia"/>
          <w:b/>
        </w:rPr>
        <w:t>事先</w:t>
      </w:r>
      <w:r w:rsidRPr="00672FAE">
        <w:rPr>
          <w:rFonts w:hint="eastAsia"/>
          <w:b/>
        </w:rPr>
        <w:t>未</w:t>
      </w:r>
      <w:proofErr w:type="gramStart"/>
      <w:r w:rsidRPr="00672FAE">
        <w:rPr>
          <w:rFonts w:hint="eastAsia"/>
          <w:b/>
        </w:rPr>
        <w:t>獲陸方</w:t>
      </w:r>
      <w:proofErr w:type="gramEnd"/>
      <w:r w:rsidRPr="00672FAE">
        <w:rPr>
          <w:rFonts w:hint="eastAsia"/>
          <w:b/>
        </w:rPr>
        <w:t>告知，</w:t>
      </w:r>
      <w:r w:rsidR="00D84DF8" w:rsidRPr="00672FAE">
        <w:rPr>
          <w:rFonts w:hint="eastAsia"/>
          <w:b/>
        </w:rPr>
        <w:t>竟</w:t>
      </w:r>
      <w:r w:rsidRPr="00672FAE">
        <w:rPr>
          <w:rFonts w:hint="eastAsia"/>
          <w:b/>
        </w:rPr>
        <w:t>仍配合參與</w:t>
      </w:r>
      <w:proofErr w:type="gramStart"/>
      <w:r w:rsidRPr="00672FAE">
        <w:rPr>
          <w:rFonts w:hint="eastAsia"/>
          <w:b/>
        </w:rPr>
        <w:t>受贈首</w:t>
      </w:r>
      <w:proofErr w:type="gramEnd"/>
      <w:r w:rsidRPr="00672FAE">
        <w:rPr>
          <w:rFonts w:hint="eastAsia"/>
          <w:b/>
        </w:rPr>
        <w:t>張交通卡儀式，不無落入對岸統戰宣傳之虞；</w:t>
      </w:r>
      <w:r w:rsidR="00084DE6" w:rsidRPr="00672FAE">
        <w:rPr>
          <w:rFonts w:hint="eastAsia"/>
          <w:b/>
        </w:rPr>
        <w:t>又</w:t>
      </w:r>
      <w:r w:rsidR="00C55A9B" w:rsidRPr="00672FAE">
        <w:rPr>
          <w:rFonts w:hint="eastAsia"/>
          <w:b/>
        </w:rPr>
        <w:t>現況</w:t>
      </w:r>
      <w:r w:rsidRPr="00672FAE">
        <w:rPr>
          <w:rFonts w:hint="eastAsia"/>
          <w:b/>
        </w:rPr>
        <w:t>縣政府常態性</w:t>
      </w:r>
      <w:r w:rsidR="00933B9A" w:rsidRPr="00672FAE">
        <w:rPr>
          <w:rFonts w:hint="eastAsia"/>
          <w:b/>
        </w:rPr>
        <w:t>採用</w:t>
      </w:r>
      <w:r w:rsidRPr="00672FAE">
        <w:rPr>
          <w:rFonts w:hint="eastAsia"/>
          <w:b/>
        </w:rPr>
        <w:t>對岸通信軟體</w:t>
      </w:r>
      <w:r w:rsidR="00B05D70" w:rsidRPr="00672FAE">
        <w:rPr>
          <w:rFonts w:hint="eastAsia"/>
          <w:b/>
        </w:rPr>
        <w:t>「</w:t>
      </w:r>
      <w:proofErr w:type="gramStart"/>
      <w:r w:rsidRPr="00672FAE">
        <w:rPr>
          <w:rFonts w:hint="eastAsia"/>
          <w:b/>
        </w:rPr>
        <w:t>微信</w:t>
      </w:r>
      <w:proofErr w:type="gramEnd"/>
      <w:r w:rsidR="00B05D70" w:rsidRPr="00672FAE">
        <w:rPr>
          <w:rFonts w:hint="eastAsia"/>
          <w:b/>
        </w:rPr>
        <w:t>」</w:t>
      </w:r>
      <w:r w:rsidRPr="00672FAE">
        <w:rPr>
          <w:rFonts w:hint="eastAsia"/>
          <w:b/>
        </w:rPr>
        <w:t>作為與陸方溝通之方式，且多未留存任何書面</w:t>
      </w:r>
      <w:proofErr w:type="gramStart"/>
      <w:r w:rsidRPr="00672FAE">
        <w:rPr>
          <w:rFonts w:hint="eastAsia"/>
          <w:b/>
        </w:rPr>
        <w:t>紀錄憑</w:t>
      </w:r>
      <w:proofErr w:type="gramEnd"/>
      <w:r w:rsidRPr="00672FAE">
        <w:rPr>
          <w:rFonts w:hint="eastAsia"/>
          <w:b/>
        </w:rPr>
        <w:t>佐，</w:t>
      </w:r>
      <w:r w:rsidR="00103D38" w:rsidRPr="00672FAE">
        <w:rPr>
          <w:rFonts w:hAnsi="標楷體" w:hint="eastAsia"/>
          <w:b/>
          <w:szCs w:val="32"/>
        </w:rPr>
        <w:t>縣府人員用公務預算赴中國大陸協商，亦未留下任何書面紀錄，與我公務體系</w:t>
      </w:r>
      <w:proofErr w:type="gramStart"/>
      <w:r w:rsidR="00103D38" w:rsidRPr="00672FAE">
        <w:rPr>
          <w:rFonts w:hAnsi="標楷體" w:hint="eastAsia"/>
          <w:b/>
          <w:szCs w:val="32"/>
        </w:rPr>
        <w:t>彼此間及</w:t>
      </w:r>
      <w:proofErr w:type="gramEnd"/>
      <w:r w:rsidR="00103D38" w:rsidRPr="00672FAE">
        <w:rPr>
          <w:rFonts w:hAnsi="標楷體" w:hint="eastAsia"/>
          <w:b/>
          <w:szCs w:val="32"/>
        </w:rPr>
        <w:t>與民間</w:t>
      </w:r>
      <w:proofErr w:type="gramStart"/>
      <w:r w:rsidR="00103D38" w:rsidRPr="00672FAE">
        <w:rPr>
          <w:rFonts w:hAnsi="標楷體" w:hint="eastAsia"/>
          <w:b/>
          <w:szCs w:val="32"/>
        </w:rPr>
        <w:t>機構間概</w:t>
      </w:r>
      <w:proofErr w:type="gramEnd"/>
      <w:r w:rsidR="00103D38" w:rsidRPr="00672FAE">
        <w:rPr>
          <w:rFonts w:hAnsi="標楷體" w:hint="eastAsia"/>
          <w:b/>
          <w:szCs w:val="32"/>
        </w:rPr>
        <w:t>以公文函件往返的通常聯繫方法迥異，殊為不當，</w:t>
      </w:r>
      <w:proofErr w:type="gramStart"/>
      <w:r w:rsidR="00CF6BEA" w:rsidRPr="00672FAE">
        <w:rPr>
          <w:rFonts w:hint="eastAsia"/>
          <w:b/>
        </w:rPr>
        <w:t>不惟</w:t>
      </w:r>
      <w:r w:rsidRPr="00672FAE">
        <w:rPr>
          <w:rFonts w:hint="eastAsia"/>
          <w:b/>
        </w:rPr>
        <w:t>難昭</w:t>
      </w:r>
      <w:proofErr w:type="gramEnd"/>
      <w:r w:rsidRPr="00672FAE">
        <w:rPr>
          <w:rFonts w:hint="eastAsia"/>
          <w:b/>
        </w:rPr>
        <w:t>公信，亦有礙後</w:t>
      </w:r>
      <w:r w:rsidR="00C55A9B" w:rsidRPr="00672FAE">
        <w:rPr>
          <w:rFonts w:hint="eastAsia"/>
          <w:b/>
        </w:rPr>
        <w:t>續</w:t>
      </w:r>
      <w:r w:rsidRPr="00672FAE">
        <w:rPr>
          <w:rFonts w:hint="eastAsia"/>
          <w:b/>
        </w:rPr>
        <w:t>行政或法律責任之釐清</w:t>
      </w:r>
      <w:r w:rsidR="00C55A9B" w:rsidRPr="00672FAE">
        <w:rPr>
          <w:rFonts w:hAnsi="標楷體" w:hint="eastAsia"/>
          <w:b/>
        </w:rPr>
        <w:t>；</w:t>
      </w:r>
      <w:r w:rsidR="00D84DF8" w:rsidRPr="00672FAE">
        <w:rPr>
          <w:rFonts w:hAnsi="標楷體" w:hint="eastAsia"/>
          <w:b/>
        </w:rPr>
        <w:t>另查連江縣政府</w:t>
      </w:r>
      <w:r w:rsidR="00C55A9B" w:rsidRPr="00672FAE">
        <w:rPr>
          <w:rFonts w:hint="eastAsia"/>
          <w:b/>
        </w:rPr>
        <w:t>於</w:t>
      </w:r>
      <w:r w:rsidR="009E68FD" w:rsidRPr="00672FAE">
        <w:rPr>
          <w:rFonts w:hint="eastAsia"/>
          <w:b/>
        </w:rPr>
        <w:t>王</w:t>
      </w:r>
      <w:r w:rsidR="00C55A9B" w:rsidRPr="00672FAE">
        <w:rPr>
          <w:rFonts w:hint="eastAsia"/>
          <w:b/>
        </w:rPr>
        <w:t>縣長受贈交通卡後，</w:t>
      </w:r>
      <w:proofErr w:type="gramStart"/>
      <w:r w:rsidRPr="00672FAE">
        <w:rPr>
          <w:rFonts w:hint="eastAsia"/>
          <w:b/>
        </w:rPr>
        <w:t>旋</w:t>
      </w:r>
      <w:r w:rsidR="00D84DF8" w:rsidRPr="00672FAE">
        <w:rPr>
          <w:rFonts w:hint="eastAsia"/>
          <w:b/>
        </w:rPr>
        <w:t>製表</w:t>
      </w:r>
      <w:proofErr w:type="gramEnd"/>
      <w:r w:rsidRPr="00672FAE">
        <w:rPr>
          <w:rFonts w:hint="eastAsia"/>
          <w:b/>
        </w:rPr>
        <w:t>函請各鄉公所統計有意申請人數，且需記載申請人相關個資，核有思慮欠周、過程草率</w:t>
      </w:r>
      <w:r w:rsidRPr="00672FAE">
        <w:rPr>
          <w:rFonts w:hint="eastAsia"/>
          <w:b/>
        </w:rPr>
        <w:lastRenderedPageBreak/>
        <w:t>之失</w:t>
      </w:r>
      <w:r w:rsidR="00C55A9B" w:rsidRPr="00672FAE">
        <w:rPr>
          <w:rFonts w:hAnsi="標楷體" w:hint="eastAsia"/>
          <w:b/>
        </w:rPr>
        <w:t>；</w:t>
      </w:r>
      <w:r w:rsidR="00D84DF8" w:rsidRPr="00672FAE">
        <w:rPr>
          <w:rFonts w:hAnsi="標楷體" w:hint="eastAsia"/>
          <w:b/>
        </w:rPr>
        <w:t>復以</w:t>
      </w:r>
      <w:r w:rsidRPr="00672FAE">
        <w:rPr>
          <w:rFonts w:hint="eastAsia"/>
          <w:b/>
        </w:rPr>
        <w:t>縣府對於「福馬同城通」交通卡有關陸方之主辦機關、執行機關、發放對象及通用地區等細節</w:t>
      </w:r>
      <w:r w:rsidR="00D84DF8" w:rsidRPr="00672FAE">
        <w:rPr>
          <w:rFonts w:hint="eastAsia"/>
          <w:b/>
        </w:rPr>
        <w:t>，</w:t>
      </w:r>
      <w:r w:rsidRPr="00672FAE">
        <w:rPr>
          <w:rFonts w:hint="eastAsia"/>
          <w:b/>
        </w:rPr>
        <w:t>均</w:t>
      </w:r>
      <w:r w:rsidR="00D84DF8" w:rsidRPr="00672FAE">
        <w:rPr>
          <w:rFonts w:hint="eastAsia"/>
          <w:b/>
        </w:rPr>
        <w:t>一概</w:t>
      </w:r>
      <w:r w:rsidRPr="00672FAE">
        <w:rPr>
          <w:rFonts w:hint="eastAsia"/>
          <w:b/>
        </w:rPr>
        <w:t>推稱無從得知</w:t>
      </w:r>
      <w:r w:rsidR="006A624C" w:rsidRPr="00672FAE">
        <w:rPr>
          <w:rFonts w:hint="eastAsia"/>
          <w:b/>
        </w:rPr>
        <w:t>，</w:t>
      </w:r>
      <w:r w:rsidR="00494306" w:rsidRPr="00672FAE">
        <w:rPr>
          <w:rFonts w:hint="eastAsia"/>
          <w:b/>
        </w:rPr>
        <w:t>其</w:t>
      </w:r>
      <w:r w:rsidR="006A624C" w:rsidRPr="00672FAE">
        <w:rPr>
          <w:rFonts w:hint="eastAsia"/>
          <w:b/>
        </w:rPr>
        <w:t>任事態度</w:t>
      </w:r>
      <w:proofErr w:type="gramStart"/>
      <w:r w:rsidR="006A624C" w:rsidRPr="00672FAE">
        <w:rPr>
          <w:rFonts w:hint="eastAsia"/>
          <w:b/>
        </w:rPr>
        <w:t>殊嫌輕漫草率</w:t>
      </w:r>
      <w:proofErr w:type="gramEnd"/>
      <w:r w:rsidRPr="00672FAE">
        <w:rPr>
          <w:rFonts w:hint="eastAsia"/>
          <w:b/>
        </w:rPr>
        <w:t>；</w:t>
      </w:r>
      <w:proofErr w:type="gramStart"/>
      <w:r w:rsidR="006A624C" w:rsidRPr="00672FAE">
        <w:rPr>
          <w:rFonts w:hint="eastAsia"/>
          <w:b/>
        </w:rPr>
        <w:t>此外，</w:t>
      </w:r>
      <w:proofErr w:type="gramEnd"/>
      <w:r w:rsidR="00494306" w:rsidRPr="00672FAE">
        <w:rPr>
          <w:rFonts w:hint="eastAsia"/>
          <w:b/>
        </w:rPr>
        <w:t>本案凸顯</w:t>
      </w:r>
      <w:r w:rsidRPr="00672FAE">
        <w:rPr>
          <w:rFonts w:hint="eastAsia"/>
          <w:b/>
        </w:rPr>
        <w:t>縣府對於</w:t>
      </w:r>
      <w:r w:rsidR="00E01FE2" w:rsidRPr="00672FAE">
        <w:rPr>
          <w:rFonts w:hint="eastAsia"/>
          <w:b/>
        </w:rPr>
        <w:t>兩岸人民關係條例</w:t>
      </w:r>
      <w:r w:rsidR="00D84DF8" w:rsidRPr="00672FAE">
        <w:rPr>
          <w:rFonts w:hint="eastAsia"/>
          <w:b/>
        </w:rPr>
        <w:t>法令與實務之理解</w:t>
      </w:r>
      <w:r w:rsidR="001D6091" w:rsidRPr="00672FAE">
        <w:rPr>
          <w:rFonts w:hint="eastAsia"/>
          <w:b/>
        </w:rPr>
        <w:t>尚有</w:t>
      </w:r>
      <w:r w:rsidRPr="00672FAE">
        <w:rPr>
          <w:rFonts w:hint="eastAsia"/>
          <w:b/>
        </w:rPr>
        <w:t>不足，</w:t>
      </w:r>
      <w:r w:rsidR="00D84DF8" w:rsidRPr="00672FAE">
        <w:rPr>
          <w:rFonts w:hint="eastAsia"/>
          <w:b/>
        </w:rPr>
        <w:t>亟待</w:t>
      </w:r>
      <w:r w:rsidR="001D6091" w:rsidRPr="00672FAE">
        <w:rPr>
          <w:rFonts w:hint="eastAsia"/>
          <w:b/>
        </w:rPr>
        <w:t>強化</w:t>
      </w:r>
      <w:r w:rsidR="00494306" w:rsidRPr="00672FAE">
        <w:rPr>
          <w:rFonts w:hint="eastAsia"/>
          <w:b/>
        </w:rPr>
        <w:t>相關</w:t>
      </w:r>
      <w:r w:rsidRPr="00672FAE">
        <w:rPr>
          <w:rFonts w:hint="eastAsia"/>
          <w:b/>
        </w:rPr>
        <w:t>教育訓練</w:t>
      </w:r>
      <w:r w:rsidR="00D84DF8" w:rsidRPr="00672FAE">
        <w:rPr>
          <w:rFonts w:hint="eastAsia"/>
          <w:b/>
        </w:rPr>
        <w:t>工作</w:t>
      </w:r>
      <w:r w:rsidR="001D6091" w:rsidRPr="00672FAE">
        <w:rPr>
          <w:rFonts w:hint="eastAsia"/>
          <w:b/>
        </w:rPr>
        <w:t>，</w:t>
      </w:r>
      <w:r w:rsidR="0097217F" w:rsidRPr="00672FAE">
        <w:rPr>
          <w:rFonts w:hint="eastAsia"/>
          <w:b/>
        </w:rPr>
        <w:t>俾</w:t>
      </w:r>
      <w:r w:rsidR="00C56302" w:rsidRPr="00672FAE">
        <w:rPr>
          <w:rFonts w:hint="eastAsia"/>
          <w:b/>
        </w:rPr>
        <w:t>提升</w:t>
      </w:r>
      <w:r w:rsidR="0097217F" w:rsidRPr="00672FAE">
        <w:rPr>
          <w:rFonts w:hint="eastAsia"/>
          <w:b/>
        </w:rPr>
        <w:t>縣府</w:t>
      </w:r>
      <w:r w:rsidR="00C56302" w:rsidRPr="00672FAE">
        <w:rPr>
          <w:rFonts w:hint="eastAsia"/>
          <w:b/>
        </w:rPr>
        <w:t>兩岸工作主辦人員之素質，</w:t>
      </w:r>
      <w:r w:rsidR="006F3F2B" w:rsidRPr="00672FAE">
        <w:rPr>
          <w:rFonts w:hint="eastAsia"/>
          <w:b/>
        </w:rPr>
        <w:t>期</w:t>
      </w:r>
      <w:r w:rsidR="00C56302" w:rsidRPr="00672FAE">
        <w:rPr>
          <w:rFonts w:hint="eastAsia"/>
          <w:b/>
        </w:rPr>
        <w:t>使</w:t>
      </w:r>
      <w:r w:rsidR="006F3F2B" w:rsidRPr="00672FAE">
        <w:rPr>
          <w:rFonts w:hint="eastAsia"/>
          <w:b/>
        </w:rPr>
        <w:t>兩岸各類交流活動更能契合法令規範與目的</w:t>
      </w:r>
      <w:r w:rsidRPr="00672FAE">
        <w:rPr>
          <w:rFonts w:hint="eastAsia"/>
          <w:b/>
        </w:rPr>
        <w:t>：</w:t>
      </w:r>
    </w:p>
    <w:p w:rsidR="00073CB5" w:rsidRPr="00672FAE" w:rsidRDefault="008960DF" w:rsidP="00933137">
      <w:pPr>
        <w:pStyle w:val="3"/>
        <w:ind w:left="1418" w:hanging="709"/>
      </w:pPr>
      <w:bookmarkStart w:id="67" w:name="_Toc421794874"/>
      <w:bookmarkStart w:id="68" w:name="_Toc421795440"/>
      <w:bookmarkStart w:id="69" w:name="_Toc421796021"/>
      <w:bookmarkStart w:id="70" w:name="_Toc422834159"/>
      <w:bookmarkEnd w:id="60"/>
      <w:bookmarkEnd w:id="61"/>
      <w:r w:rsidRPr="00672FAE">
        <w:rPr>
          <w:rFonts w:hint="eastAsia"/>
        </w:rPr>
        <w:t>連江縣王縣長率員前往福州市與馬尾地區</w:t>
      </w:r>
      <w:r w:rsidR="00C55A9B" w:rsidRPr="00672FAE">
        <w:rPr>
          <w:rFonts w:hint="eastAsia"/>
        </w:rPr>
        <w:t>參加「</w:t>
      </w:r>
      <w:proofErr w:type="gramStart"/>
      <w:r w:rsidR="00C55A9B" w:rsidRPr="00672FAE">
        <w:rPr>
          <w:rFonts w:hint="eastAsia"/>
        </w:rPr>
        <w:t>兩馬鬧元宵</w:t>
      </w:r>
      <w:proofErr w:type="gramEnd"/>
      <w:r w:rsidR="00C55A9B" w:rsidRPr="00672FAE">
        <w:rPr>
          <w:rFonts w:hint="eastAsia"/>
        </w:rPr>
        <w:t>」活動</w:t>
      </w:r>
      <w:r w:rsidRPr="00672FAE">
        <w:rPr>
          <w:rFonts w:hint="eastAsia"/>
        </w:rPr>
        <w:t>，期間參與受贈「福馬同城通」交通卡</w:t>
      </w:r>
      <w:r w:rsidR="00C55A9B" w:rsidRPr="00672FAE">
        <w:rPr>
          <w:rFonts w:hint="eastAsia"/>
        </w:rPr>
        <w:t>儀式</w:t>
      </w:r>
      <w:r w:rsidRPr="00672FAE">
        <w:rPr>
          <w:rFonts w:hint="eastAsia"/>
        </w:rPr>
        <w:t>，</w:t>
      </w:r>
      <w:r w:rsidR="00941640" w:rsidRPr="00672FAE">
        <w:rPr>
          <w:rFonts w:hint="eastAsia"/>
        </w:rPr>
        <w:t>疑</w:t>
      </w:r>
      <w:r w:rsidRPr="00672FAE">
        <w:rPr>
          <w:rFonts w:hint="eastAsia"/>
        </w:rPr>
        <w:t>與其向內政部申請赴陸之事由、活動範圍及目的</w:t>
      </w:r>
      <w:r w:rsidR="00941640" w:rsidRPr="00672FAE">
        <w:rPr>
          <w:rFonts w:hint="eastAsia"/>
        </w:rPr>
        <w:t>不</w:t>
      </w:r>
      <w:r w:rsidRPr="00672FAE">
        <w:rPr>
          <w:rFonts w:hint="eastAsia"/>
        </w:rPr>
        <w:t>符</w:t>
      </w:r>
      <w:bookmarkEnd w:id="67"/>
      <w:bookmarkEnd w:id="68"/>
      <w:bookmarkEnd w:id="69"/>
      <w:bookmarkEnd w:id="70"/>
      <w:r w:rsidRPr="00672FAE">
        <w:rPr>
          <w:rFonts w:hint="eastAsia"/>
        </w:rPr>
        <w:t>：</w:t>
      </w:r>
    </w:p>
    <w:p w:rsidR="00A80F30" w:rsidRPr="00672FAE" w:rsidRDefault="0055606D" w:rsidP="00815A0C">
      <w:pPr>
        <w:pStyle w:val="4"/>
        <w:ind w:left="1701" w:hanging="567"/>
      </w:pPr>
      <w:r w:rsidRPr="00672FAE">
        <w:rPr>
          <w:rFonts w:hint="eastAsia"/>
        </w:rPr>
        <w:t>中國大陸福建省推行「福馬同城通」交通卡之緣起</w:t>
      </w:r>
      <w:r w:rsidR="00C25C18" w:rsidRPr="00672FAE">
        <w:rPr>
          <w:rFonts w:hint="eastAsia"/>
        </w:rPr>
        <w:t>，以</w:t>
      </w:r>
      <w:r w:rsidRPr="00672FAE">
        <w:rPr>
          <w:rFonts w:hint="eastAsia"/>
        </w:rPr>
        <w:t>及連江縣政府協助統計有申辦該卡</w:t>
      </w:r>
      <w:r w:rsidR="00941640" w:rsidRPr="00672FAE">
        <w:rPr>
          <w:rFonts w:hint="eastAsia"/>
        </w:rPr>
        <w:t>意願之</w:t>
      </w:r>
      <w:r w:rsidRPr="00672FAE">
        <w:rPr>
          <w:rFonts w:hint="eastAsia"/>
        </w:rPr>
        <w:t>鄉親人數經過，係因</w:t>
      </w:r>
      <w:r w:rsidR="00C25C18" w:rsidRPr="00672FAE">
        <w:rPr>
          <w:rFonts w:hint="eastAsia"/>
        </w:rPr>
        <w:t>連江</w:t>
      </w:r>
      <w:r w:rsidR="00296A37" w:rsidRPr="00672FAE">
        <w:rPr>
          <w:rFonts w:hint="eastAsia"/>
        </w:rPr>
        <w:t>縣</w:t>
      </w:r>
      <w:r w:rsidR="00D22FC4" w:rsidRPr="00672FAE">
        <w:rPr>
          <w:rFonts w:hint="eastAsia"/>
        </w:rPr>
        <w:t>王</w:t>
      </w:r>
      <w:r w:rsidR="00C25C18" w:rsidRPr="00672FAE">
        <w:rPr>
          <w:rFonts w:hint="eastAsia"/>
        </w:rPr>
        <w:t>縣長率領縣府相關團隊</w:t>
      </w:r>
      <w:r w:rsidR="00941640" w:rsidRPr="00672FAE">
        <w:rPr>
          <w:rFonts w:hint="eastAsia"/>
        </w:rPr>
        <w:t>成員</w:t>
      </w:r>
      <w:r w:rsidR="00C25C18" w:rsidRPr="00672FAE">
        <w:rPr>
          <w:rFonts w:hint="eastAsia"/>
        </w:rPr>
        <w:t>前往福州市參加「</w:t>
      </w:r>
      <w:proofErr w:type="gramStart"/>
      <w:r w:rsidR="00C25C18" w:rsidRPr="00672FAE">
        <w:rPr>
          <w:rFonts w:hint="eastAsia"/>
        </w:rPr>
        <w:t>兩馬鬧元宵</w:t>
      </w:r>
      <w:proofErr w:type="gramEnd"/>
      <w:r w:rsidR="00C25C18" w:rsidRPr="00672FAE">
        <w:rPr>
          <w:rFonts w:hint="eastAsia"/>
        </w:rPr>
        <w:t>」活動。該項活動</w:t>
      </w:r>
      <w:r w:rsidR="00941640" w:rsidRPr="00672FAE">
        <w:rPr>
          <w:rFonts w:hint="eastAsia"/>
        </w:rPr>
        <w:t>據悉</w:t>
      </w:r>
      <w:r w:rsidR="00C25C18" w:rsidRPr="00672FAE">
        <w:rPr>
          <w:rFonts w:hint="eastAsia"/>
        </w:rPr>
        <w:t>自92年起已舉辦21屆，由馬祖經貿交流聯誼會(我方)、馬尾經濟交流合作中心(陸方)共同承辦，於每年春節元宵</w:t>
      </w:r>
      <w:proofErr w:type="gramStart"/>
      <w:r w:rsidR="00C25C18" w:rsidRPr="00672FAE">
        <w:rPr>
          <w:rFonts w:hint="eastAsia"/>
        </w:rPr>
        <w:t>期間，</w:t>
      </w:r>
      <w:proofErr w:type="gramEnd"/>
      <w:r w:rsidR="00C25C18" w:rsidRPr="00672FAE">
        <w:rPr>
          <w:rFonts w:hint="eastAsia"/>
        </w:rPr>
        <w:t>遊客搭船至福州市參加馬尾舉辦的「</w:t>
      </w:r>
      <w:proofErr w:type="gramStart"/>
      <w:r w:rsidR="00C25C18" w:rsidRPr="00672FAE">
        <w:rPr>
          <w:rFonts w:hint="eastAsia"/>
        </w:rPr>
        <w:t>兩馬鬧元</w:t>
      </w:r>
      <w:proofErr w:type="gramEnd"/>
      <w:r w:rsidR="00C25C18" w:rsidRPr="00672FAE">
        <w:rPr>
          <w:rFonts w:hint="eastAsia"/>
        </w:rPr>
        <w:t>宵」慶祝晚會，活動內容以展示福州及馬祖的各種民間民俗技藝表演為主，並安排元宵煙火秀，為陸方馬尾區與我方連江縣政府合作推動之兩岸城市文化交流活動。109年至111年</w:t>
      </w:r>
      <w:proofErr w:type="gramStart"/>
      <w:r w:rsidR="00C25C18" w:rsidRPr="00672FAE">
        <w:rPr>
          <w:rFonts w:hint="eastAsia"/>
        </w:rPr>
        <w:t>疫</w:t>
      </w:r>
      <w:proofErr w:type="gramEnd"/>
      <w:r w:rsidR="00C25C18" w:rsidRPr="00672FAE">
        <w:rPr>
          <w:rFonts w:hint="eastAsia"/>
        </w:rPr>
        <w:t>情</w:t>
      </w:r>
      <w:r w:rsidR="00941640" w:rsidRPr="00672FAE">
        <w:rPr>
          <w:rFonts w:hint="eastAsia"/>
        </w:rPr>
        <w:t>期間</w:t>
      </w:r>
      <w:r w:rsidR="00C25C18" w:rsidRPr="00672FAE">
        <w:rPr>
          <w:rFonts w:hint="eastAsia"/>
        </w:rPr>
        <w:t>小三通停航，112年小三通1月7日初步復航，惟尚有諸多限制而未開啟兩岸交流。</w:t>
      </w:r>
      <w:r w:rsidR="00E91F5F" w:rsidRPr="00672FAE">
        <w:rPr>
          <w:rFonts w:hint="eastAsia"/>
        </w:rPr>
        <w:t>至113年2月20日</w:t>
      </w:r>
      <w:r w:rsidR="00941640" w:rsidRPr="00672FAE">
        <w:rPr>
          <w:rFonts w:hint="eastAsia"/>
        </w:rPr>
        <w:t>起</w:t>
      </w:r>
      <w:r w:rsidR="00E91F5F" w:rsidRPr="00672FAE">
        <w:rPr>
          <w:rFonts w:hint="eastAsia"/>
        </w:rPr>
        <w:t>福州市人民政府循例舉行「</w:t>
      </w:r>
      <w:proofErr w:type="gramStart"/>
      <w:r w:rsidR="00E91F5F" w:rsidRPr="00672FAE">
        <w:rPr>
          <w:rFonts w:hint="eastAsia"/>
        </w:rPr>
        <w:t>兩馬鬧元宵</w:t>
      </w:r>
      <w:proofErr w:type="gramEnd"/>
      <w:r w:rsidR="00E91F5F" w:rsidRPr="00672FAE">
        <w:rPr>
          <w:rFonts w:hint="eastAsia"/>
        </w:rPr>
        <w:t>」民間廟宇慶典，並邀請連江縣政府派員前往出席同慶。</w:t>
      </w:r>
    </w:p>
    <w:p w:rsidR="003E241D" w:rsidRPr="00672FAE" w:rsidRDefault="00E91F5F" w:rsidP="002D4E87">
      <w:pPr>
        <w:pStyle w:val="4"/>
        <w:ind w:left="1701"/>
      </w:pPr>
      <w:r w:rsidRPr="00672FAE">
        <w:rPr>
          <w:rFonts w:hint="eastAsia"/>
        </w:rPr>
        <w:t>連江縣政府由</w:t>
      </w:r>
      <w:r w:rsidR="00723054" w:rsidRPr="00672FAE">
        <w:rPr>
          <w:rFonts w:hint="eastAsia"/>
        </w:rPr>
        <w:t>王</w:t>
      </w:r>
      <w:r w:rsidRPr="00672FAE">
        <w:rPr>
          <w:rFonts w:hint="eastAsia"/>
        </w:rPr>
        <w:t>縣長</w:t>
      </w:r>
      <w:r w:rsidR="003418D6" w:rsidRPr="00672FAE">
        <w:rPr>
          <w:rFonts w:hint="eastAsia"/>
        </w:rPr>
        <w:t>率同</w:t>
      </w:r>
      <w:r w:rsidR="00E81950" w:rsidRPr="00672FAE">
        <w:rPr>
          <w:rFonts w:hint="eastAsia"/>
        </w:rPr>
        <w:t>縣府</w:t>
      </w:r>
      <w:r w:rsidRPr="00672FAE">
        <w:rPr>
          <w:rFonts w:hint="eastAsia"/>
        </w:rPr>
        <w:t>人員共13人出席，</w:t>
      </w:r>
      <w:r w:rsidR="00941640" w:rsidRPr="00672FAE">
        <w:rPr>
          <w:rFonts w:hint="eastAsia"/>
        </w:rPr>
        <w:t>赴陸</w:t>
      </w:r>
      <w:r w:rsidRPr="00672FAE">
        <w:rPr>
          <w:rFonts w:hint="eastAsia"/>
        </w:rPr>
        <w:t>行程如下表：</w:t>
      </w:r>
    </w:p>
    <w:p w:rsidR="002D4E87" w:rsidRPr="00672FAE" w:rsidRDefault="002D4E87" w:rsidP="002D4E87">
      <w:pPr>
        <w:pStyle w:val="a3"/>
        <w:jc w:val="center"/>
      </w:pPr>
      <w:r w:rsidRPr="00672FAE">
        <w:rPr>
          <w:rFonts w:hint="eastAsia"/>
        </w:rPr>
        <w:lastRenderedPageBreak/>
        <w:t>連江縣政府赴大陸參加兩馬同春鬧元宵燈展活動行程表</w:t>
      </w:r>
    </w:p>
    <w:tbl>
      <w:tblPr>
        <w:tblStyle w:val="af6"/>
        <w:tblW w:w="8363" w:type="dxa"/>
        <w:tblInd w:w="704" w:type="dxa"/>
        <w:tblLook w:val="04A0" w:firstRow="1" w:lastRow="0" w:firstColumn="1" w:lastColumn="0" w:noHBand="0" w:noVBand="1"/>
      </w:tblPr>
      <w:tblGrid>
        <w:gridCol w:w="3544"/>
        <w:gridCol w:w="4819"/>
      </w:tblGrid>
      <w:tr w:rsidR="00672FAE" w:rsidRPr="00672FAE" w:rsidTr="002B19ED">
        <w:trPr>
          <w:tblHeader/>
        </w:trPr>
        <w:tc>
          <w:tcPr>
            <w:tcW w:w="3544" w:type="dxa"/>
            <w:shd w:val="clear" w:color="auto" w:fill="D9D9D9" w:themeFill="background1" w:themeFillShade="D9"/>
          </w:tcPr>
          <w:p w:rsidR="002D4E87" w:rsidRPr="00672FAE" w:rsidRDefault="002D4E87" w:rsidP="00815A0C">
            <w:pPr>
              <w:pStyle w:val="5"/>
              <w:numPr>
                <w:ilvl w:val="0"/>
                <w:numId w:val="0"/>
              </w:numPr>
              <w:rPr>
                <w:sz w:val="28"/>
                <w:szCs w:val="28"/>
              </w:rPr>
            </w:pPr>
            <w:r w:rsidRPr="00672FAE">
              <w:rPr>
                <w:rFonts w:hint="eastAsia"/>
                <w:sz w:val="28"/>
                <w:szCs w:val="28"/>
              </w:rPr>
              <w:t>時間</w:t>
            </w:r>
          </w:p>
        </w:tc>
        <w:tc>
          <w:tcPr>
            <w:tcW w:w="4819" w:type="dxa"/>
            <w:shd w:val="clear" w:color="auto" w:fill="D9D9D9" w:themeFill="background1" w:themeFillShade="D9"/>
          </w:tcPr>
          <w:p w:rsidR="002D4E87" w:rsidRPr="00672FAE" w:rsidRDefault="002D4E87" w:rsidP="00815A0C">
            <w:pPr>
              <w:pStyle w:val="5"/>
              <w:numPr>
                <w:ilvl w:val="0"/>
                <w:numId w:val="0"/>
              </w:numPr>
              <w:rPr>
                <w:sz w:val="28"/>
                <w:szCs w:val="28"/>
              </w:rPr>
            </w:pPr>
            <w:r w:rsidRPr="00672FAE">
              <w:rPr>
                <w:rFonts w:hint="eastAsia"/>
                <w:sz w:val="28"/>
                <w:szCs w:val="28"/>
              </w:rPr>
              <w:t>地點</w:t>
            </w:r>
          </w:p>
        </w:tc>
      </w:tr>
      <w:tr w:rsidR="00672FAE" w:rsidRPr="00672FAE" w:rsidTr="00815A0C">
        <w:tc>
          <w:tcPr>
            <w:tcW w:w="3544" w:type="dxa"/>
          </w:tcPr>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13</w:t>
            </w:r>
            <w:r w:rsidRPr="00672FAE">
              <w:rPr>
                <w:rFonts w:hint="eastAsia"/>
                <w:sz w:val="28"/>
                <w:szCs w:val="28"/>
              </w:rPr>
              <w:t>年2月20日（星期二）</w:t>
            </w:r>
          </w:p>
          <w:p w:rsidR="00E91F5F" w:rsidRPr="00672FAE" w:rsidRDefault="00E91F5F" w:rsidP="00815A0C">
            <w:pPr>
              <w:pStyle w:val="5"/>
              <w:numPr>
                <w:ilvl w:val="0"/>
                <w:numId w:val="0"/>
              </w:numPr>
              <w:rPr>
                <w:sz w:val="28"/>
                <w:szCs w:val="28"/>
              </w:rPr>
            </w:pPr>
            <w:r w:rsidRPr="00672FAE">
              <w:rPr>
                <w:rFonts w:hint="eastAsia"/>
                <w:sz w:val="28"/>
                <w:szCs w:val="28"/>
              </w:rPr>
              <w:t>0</w:t>
            </w:r>
            <w:r w:rsidRPr="00672FAE">
              <w:rPr>
                <w:sz w:val="28"/>
                <w:szCs w:val="28"/>
              </w:rPr>
              <w:t>9</w:t>
            </w:r>
            <w:r w:rsidRPr="00672FAE">
              <w:rPr>
                <w:rFonts w:hint="eastAsia"/>
                <w:sz w:val="28"/>
                <w:szCs w:val="28"/>
              </w:rPr>
              <w:t>：50</w:t>
            </w:r>
            <w:proofErr w:type="gramStart"/>
            <w:r w:rsidR="002D4E87" w:rsidRPr="00672FAE">
              <w:rPr>
                <w:rFonts w:hAnsi="標楷體"/>
                <w:sz w:val="28"/>
                <w:szCs w:val="28"/>
              </w:rPr>
              <w:t>—</w:t>
            </w:r>
            <w:proofErr w:type="gramEnd"/>
            <w:r w:rsidRPr="00672FAE">
              <w:rPr>
                <w:sz w:val="28"/>
                <w:szCs w:val="28"/>
              </w:rPr>
              <w:t>11</w:t>
            </w:r>
            <w:r w:rsidRPr="00672FAE">
              <w:rPr>
                <w:rFonts w:hint="eastAsia"/>
                <w:sz w:val="28"/>
                <w:szCs w:val="28"/>
              </w:rPr>
              <w:t>：00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4</w:t>
            </w:r>
            <w:r w:rsidRPr="00672FAE">
              <w:rPr>
                <w:rFonts w:hint="eastAsia"/>
                <w:sz w:val="28"/>
                <w:szCs w:val="28"/>
              </w:rPr>
              <w:t>：00</w:t>
            </w:r>
            <w:proofErr w:type="gramStart"/>
            <w:r w:rsidR="002D4E87" w:rsidRPr="00672FAE">
              <w:rPr>
                <w:rFonts w:hAnsi="標楷體"/>
                <w:sz w:val="28"/>
                <w:szCs w:val="28"/>
              </w:rPr>
              <w:t>—</w:t>
            </w:r>
            <w:proofErr w:type="gramEnd"/>
            <w:r w:rsidRPr="00672FAE">
              <w:rPr>
                <w:rFonts w:hint="eastAsia"/>
                <w:sz w:val="28"/>
                <w:szCs w:val="28"/>
              </w:rPr>
              <w:t>17：00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9</w:t>
            </w:r>
            <w:r w:rsidRPr="00672FAE">
              <w:rPr>
                <w:rFonts w:hint="eastAsia"/>
                <w:sz w:val="28"/>
                <w:szCs w:val="28"/>
              </w:rPr>
              <w:t>：00</w:t>
            </w:r>
            <w:proofErr w:type="gramStart"/>
            <w:r w:rsidRPr="00672FAE">
              <w:rPr>
                <w:rFonts w:hAnsi="標楷體"/>
                <w:sz w:val="28"/>
                <w:szCs w:val="28"/>
              </w:rPr>
              <w:t>—</w:t>
            </w:r>
            <w:proofErr w:type="gramEnd"/>
            <w:r w:rsidRPr="00672FAE">
              <w:rPr>
                <w:sz w:val="28"/>
                <w:szCs w:val="28"/>
              </w:rPr>
              <w:t>21</w:t>
            </w:r>
            <w:r w:rsidRPr="00672FAE">
              <w:rPr>
                <w:rFonts w:hint="eastAsia"/>
                <w:sz w:val="28"/>
                <w:szCs w:val="28"/>
              </w:rPr>
              <w:t>：00</w:t>
            </w:r>
          </w:p>
        </w:tc>
        <w:tc>
          <w:tcPr>
            <w:tcW w:w="4819" w:type="dxa"/>
          </w:tcPr>
          <w:p w:rsidR="00E91F5F" w:rsidRPr="00672FAE" w:rsidRDefault="00E91F5F" w:rsidP="00815A0C">
            <w:pPr>
              <w:pStyle w:val="5"/>
              <w:numPr>
                <w:ilvl w:val="0"/>
                <w:numId w:val="0"/>
              </w:numPr>
              <w:rPr>
                <w:sz w:val="28"/>
                <w:szCs w:val="28"/>
              </w:rPr>
            </w:pPr>
          </w:p>
          <w:p w:rsidR="00E91F5F" w:rsidRPr="00672FAE" w:rsidRDefault="00E91F5F" w:rsidP="00815A0C">
            <w:pPr>
              <w:pStyle w:val="5"/>
              <w:numPr>
                <w:ilvl w:val="0"/>
                <w:numId w:val="0"/>
              </w:numPr>
              <w:rPr>
                <w:sz w:val="28"/>
                <w:szCs w:val="28"/>
              </w:rPr>
            </w:pPr>
            <w:r w:rsidRPr="00672FAE">
              <w:rPr>
                <w:rFonts w:hint="eastAsia"/>
                <w:sz w:val="28"/>
                <w:szCs w:val="28"/>
              </w:rPr>
              <w:t>馬祖福澳港前往馬尾</w:t>
            </w:r>
            <w:proofErr w:type="gramStart"/>
            <w:r w:rsidRPr="00672FAE">
              <w:rPr>
                <w:rFonts w:hint="eastAsia"/>
                <w:sz w:val="28"/>
                <w:szCs w:val="28"/>
              </w:rPr>
              <w:t>琅</w:t>
            </w:r>
            <w:proofErr w:type="gramEnd"/>
            <w:r w:rsidRPr="00672FAE">
              <w:rPr>
                <w:rFonts w:hint="eastAsia"/>
                <w:sz w:val="28"/>
                <w:szCs w:val="28"/>
              </w:rPr>
              <w:t>岐港</w:t>
            </w:r>
          </w:p>
          <w:p w:rsidR="00E91F5F" w:rsidRPr="00672FAE" w:rsidRDefault="00E91F5F" w:rsidP="00815A0C">
            <w:pPr>
              <w:pStyle w:val="5"/>
              <w:numPr>
                <w:ilvl w:val="0"/>
                <w:numId w:val="0"/>
              </w:numPr>
              <w:rPr>
                <w:sz w:val="28"/>
                <w:szCs w:val="28"/>
              </w:rPr>
            </w:pPr>
            <w:r w:rsidRPr="00672FAE">
              <w:rPr>
                <w:rFonts w:hint="eastAsia"/>
                <w:sz w:val="28"/>
                <w:szCs w:val="28"/>
              </w:rPr>
              <w:t>拜會馬尾區台辦及活動主辦單位</w:t>
            </w:r>
          </w:p>
          <w:p w:rsidR="00E91F5F" w:rsidRPr="00672FAE" w:rsidRDefault="00E91F5F" w:rsidP="00815A0C">
            <w:pPr>
              <w:pStyle w:val="5"/>
              <w:numPr>
                <w:ilvl w:val="0"/>
                <w:numId w:val="0"/>
              </w:numPr>
              <w:rPr>
                <w:sz w:val="28"/>
                <w:szCs w:val="28"/>
              </w:rPr>
            </w:pPr>
            <w:r w:rsidRPr="00672FAE">
              <w:rPr>
                <w:rFonts w:hint="eastAsia"/>
                <w:sz w:val="28"/>
                <w:szCs w:val="28"/>
              </w:rPr>
              <w:t>參加元宵燈會點燈活動</w:t>
            </w:r>
          </w:p>
        </w:tc>
      </w:tr>
      <w:tr w:rsidR="00672FAE" w:rsidRPr="00672FAE" w:rsidTr="00815A0C">
        <w:tc>
          <w:tcPr>
            <w:tcW w:w="3544" w:type="dxa"/>
          </w:tcPr>
          <w:p w:rsidR="00E91F5F" w:rsidRPr="00672FAE" w:rsidRDefault="00E91F5F" w:rsidP="00815A0C">
            <w:pPr>
              <w:pStyle w:val="5"/>
              <w:numPr>
                <w:ilvl w:val="0"/>
                <w:numId w:val="0"/>
              </w:numPr>
              <w:rPr>
                <w:sz w:val="28"/>
                <w:szCs w:val="28"/>
              </w:rPr>
            </w:pPr>
            <w:r w:rsidRPr="00672FAE">
              <w:rPr>
                <w:rFonts w:hint="eastAsia"/>
                <w:sz w:val="28"/>
                <w:szCs w:val="28"/>
              </w:rPr>
              <w:t>113年2月2</w:t>
            </w:r>
            <w:r w:rsidRPr="00672FAE">
              <w:rPr>
                <w:sz w:val="28"/>
                <w:szCs w:val="28"/>
              </w:rPr>
              <w:t>1</w:t>
            </w:r>
            <w:r w:rsidRPr="00672FAE">
              <w:rPr>
                <w:rFonts w:hint="eastAsia"/>
                <w:sz w:val="28"/>
                <w:szCs w:val="28"/>
              </w:rPr>
              <w:t>日（星期三）</w:t>
            </w:r>
          </w:p>
          <w:p w:rsidR="00E91F5F" w:rsidRPr="00672FAE" w:rsidRDefault="00E91F5F" w:rsidP="00815A0C">
            <w:pPr>
              <w:pStyle w:val="5"/>
              <w:numPr>
                <w:ilvl w:val="0"/>
                <w:numId w:val="0"/>
              </w:numPr>
              <w:rPr>
                <w:sz w:val="28"/>
                <w:szCs w:val="28"/>
              </w:rPr>
            </w:pPr>
            <w:r w:rsidRPr="00672FAE">
              <w:rPr>
                <w:rFonts w:hint="eastAsia"/>
                <w:sz w:val="28"/>
                <w:szCs w:val="28"/>
              </w:rPr>
              <w:t>0</w:t>
            </w:r>
            <w:r w:rsidRPr="00672FAE">
              <w:rPr>
                <w:sz w:val="28"/>
                <w:szCs w:val="28"/>
              </w:rPr>
              <w:t>8</w:t>
            </w:r>
            <w:r w:rsidRPr="00672FAE">
              <w:rPr>
                <w:rFonts w:hint="eastAsia"/>
                <w:sz w:val="28"/>
                <w:szCs w:val="28"/>
              </w:rPr>
              <w:t>：30</w:t>
            </w:r>
            <w:proofErr w:type="gramStart"/>
            <w:r w:rsidRPr="00672FAE">
              <w:rPr>
                <w:rFonts w:hAnsi="標楷體"/>
                <w:sz w:val="28"/>
                <w:szCs w:val="28"/>
              </w:rPr>
              <w:t>—</w:t>
            </w:r>
            <w:proofErr w:type="gramEnd"/>
            <w:r w:rsidRPr="00672FAE">
              <w:rPr>
                <w:sz w:val="28"/>
                <w:szCs w:val="28"/>
              </w:rPr>
              <w:t>11</w:t>
            </w:r>
            <w:r w:rsidRPr="00672FAE">
              <w:rPr>
                <w:rFonts w:hint="eastAsia"/>
                <w:sz w:val="28"/>
                <w:szCs w:val="28"/>
              </w:rPr>
              <w:t>：00</w:t>
            </w:r>
          </w:p>
          <w:p w:rsidR="00E91F5F" w:rsidRPr="00672FAE" w:rsidRDefault="00E91F5F" w:rsidP="00815A0C">
            <w:pPr>
              <w:pStyle w:val="5"/>
              <w:numPr>
                <w:ilvl w:val="0"/>
                <w:numId w:val="0"/>
              </w:numPr>
              <w:rPr>
                <w:sz w:val="28"/>
                <w:szCs w:val="28"/>
              </w:rPr>
            </w:pP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1</w:t>
            </w:r>
            <w:r w:rsidRPr="00672FAE">
              <w:rPr>
                <w:rFonts w:hint="eastAsia"/>
                <w:sz w:val="28"/>
                <w:szCs w:val="28"/>
              </w:rPr>
              <w:t>：00</w:t>
            </w:r>
            <w:proofErr w:type="gramStart"/>
            <w:r w:rsidRPr="00672FAE">
              <w:rPr>
                <w:rFonts w:hAnsi="標楷體"/>
                <w:sz w:val="28"/>
                <w:szCs w:val="28"/>
              </w:rPr>
              <w:t>—</w:t>
            </w:r>
            <w:proofErr w:type="gramEnd"/>
            <w:r w:rsidRPr="00672FAE">
              <w:rPr>
                <w:sz w:val="28"/>
                <w:szCs w:val="28"/>
              </w:rPr>
              <w:t>11</w:t>
            </w:r>
            <w:r w:rsidRPr="00672FAE">
              <w:rPr>
                <w:rFonts w:hint="eastAsia"/>
                <w:sz w:val="28"/>
                <w:szCs w:val="28"/>
              </w:rPr>
              <w:t>：30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2</w:t>
            </w:r>
            <w:r w:rsidRPr="00672FAE">
              <w:rPr>
                <w:rFonts w:hint="eastAsia"/>
                <w:sz w:val="28"/>
                <w:szCs w:val="28"/>
              </w:rPr>
              <w:t>：</w:t>
            </w:r>
            <w:r w:rsidRPr="00672FAE">
              <w:rPr>
                <w:sz w:val="28"/>
                <w:szCs w:val="28"/>
              </w:rPr>
              <w:t>30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2</w:t>
            </w:r>
            <w:r w:rsidRPr="00672FAE">
              <w:rPr>
                <w:rFonts w:hint="eastAsia"/>
                <w:sz w:val="28"/>
                <w:szCs w:val="28"/>
              </w:rPr>
              <w:t>：30</w:t>
            </w:r>
            <w:proofErr w:type="gramStart"/>
            <w:r w:rsidRPr="00672FAE">
              <w:rPr>
                <w:rFonts w:hAnsi="標楷體"/>
                <w:sz w:val="28"/>
                <w:szCs w:val="28"/>
              </w:rPr>
              <w:t>—</w:t>
            </w:r>
            <w:proofErr w:type="gramEnd"/>
            <w:r w:rsidRPr="00672FAE">
              <w:rPr>
                <w:sz w:val="28"/>
                <w:szCs w:val="28"/>
              </w:rPr>
              <w:t>14</w:t>
            </w:r>
            <w:r w:rsidRPr="00672FAE">
              <w:rPr>
                <w:rFonts w:hint="eastAsia"/>
                <w:sz w:val="28"/>
                <w:szCs w:val="28"/>
              </w:rPr>
              <w:t>：00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4</w:t>
            </w:r>
            <w:r w:rsidRPr="00672FAE">
              <w:rPr>
                <w:rFonts w:hint="eastAsia"/>
                <w:sz w:val="28"/>
                <w:szCs w:val="28"/>
              </w:rPr>
              <w:t>：00</w:t>
            </w:r>
            <w:proofErr w:type="gramStart"/>
            <w:r w:rsidRPr="00672FAE">
              <w:rPr>
                <w:rFonts w:hAnsi="標楷體"/>
                <w:sz w:val="28"/>
                <w:szCs w:val="28"/>
              </w:rPr>
              <w:t>—</w:t>
            </w:r>
            <w:proofErr w:type="gramEnd"/>
            <w:r w:rsidRPr="00672FAE">
              <w:rPr>
                <w:sz w:val="28"/>
                <w:szCs w:val="28"/>
              </w:rPr>
              <w:t>16</w:t>
            </w:r>
            <w:r w:rsidRPr="00672FAE">
              <w:rPr>
                <w:rFonts w:hint="eastAsia"/>
                <w:sz w:val="28"/>
                <w:szCs w:val="28"/>
              </w:rPr>
              <w:t>：30</w:t>
            </w:r>
          </w:p>
        </w:tc>
        <w:tc>
          <w:tcPr>
            <w:tcW w:w="4819" w:type="dxa"/>
          </w:tcPr>
          <w:p w:rsidR="00E91F5F" w:rsidRPr="00672FAE" w:rsidRDefault="00E91F5F" w:rsidP="00815A0C">
            <w:pPr>
              <w:pStyle w:val="5"/>
              <w:numPr>
                <w:ilvl w:val="0"/>
                <w:numId w:val="0"/>
              </w:numPr>
              <w:rPr>
                <w:sz w:val="28"/>
                <w:szCs w:val="28"/>
              </w:rPr>
            </w:pPr>
          </w:p>
          <w:p w:rsidR="00E91F5F" w:rsidRPr="00672FAE" w:rsidRDefault="00E91F5F" w:rsidP="00815A0C">
            <w:pPr>
              <w:pStyle w:val="5"/>
              <w:numPr>
                <w:ilvl w:val="0"/>
                <w:numId w:val="0"/>
              </w:numPr>
              <w:rPr>
                <w:sz w:val="28"/>
                <w:szCs w:val="28"/>
              </w:rPr>
            </w:pPr>
            <w:r w:rsidRPr="00672FAE">
              <w:rPr>
                <w:rFonts w:hint="eastAsia"/>
                <w:sz w:val="28"/>
                <w:szCs w:val="28"/>
              </w:rPr>
              <w:t>前往</w:t>
            </w:r>
            <w:r w:rsidR="00301432" w:rsidRPr="00672FAE">
              <w:rPr>
                <w:rFonts w:hint="eastAsia"/>
                <w:sz w:val="28"/>
                <w:szCs w:val="28"/>
              </w:rPr>
              <w:t>(大陸)</w:t>
            </w:r>
            <w:r w:rsidRPr="00672FAE">
              <w:rPr>
                <w:rFonts w:hint="eastAsia"/>
                <w:sz w:val="28"/>
                <w:szCs w:val="28"/>
              </w:rPr>
              <w:t>福建連江縣人民會堂參加招商會開場致詞介紹馬祖產業</w:t>
            </w:r>
          </w:p>
          <w:p w:rsidR="00E91F5F" w:rsidRPr="00672FAE" w:rsidRDefault="00E91F5F" w:rsidP="00815A0C">
            <w:pPr>
              <w:pStyle w:val="5"/>
              <w:numPr>
                <w:ilvl w:val="0"/>
                <w:numId w:val="0"/>
              </w:numPr>
              <w:rPr>
                <w:sz w:val="28"/>
                <w:szCs w:val="28"/>
              </w:rPr>
            </w:pPr>
            <w:proofErr w:type="gramStart"/>
            <w:r w:rsidRPr="00672FAE">
              <w:rPr>
                <w:rFonts w:hint="eastAsia"/>
                <w:sz w:val="28"/>
                <w:szCs w:val="28"/>
              </w:rPr>
              <w:t>縣長由招商會</w:t>
            </w:r>
            <w:proofErr w:type="gramEnd"/>
            <w:r w:rsidRPr="00672FAE">
              <w:rPr>
                <w:rFonts w:hint="eastAsia"/>
                <w:sz w:val="28"/>
                <w:szCs w:val="28"/>
              </w:rPr>
              <w:t>場返回馬尾登船</w:t>
            </w:r>
          </w:p>
          <w:p w:rsidR="00E91F5F" w:rsidRPr="00672FAE" w:rsidRDefault="00E91F5F" w:rsidP="00815A0C">
            <w:pPr>
              <w:pStyle w:val="5"/>
              <w:numPr>
                <w:ilvl w:val="0"/>
                <w:numId w:val="0"/>
              </w:numPr>
              <w:rPr>
                <w:sz w:val="28"/>
                <w:szCs w:val="28"/>
              </w:rPr>
            </w:pPr>
            <w:proofErr w:type="gramStart"/>
            <w:r w:rsidRPr="00672FAE">
              <w:rPr>
                <w:rFonts w:hint="eastAsia"/>
                <w:sz w:val="28"/>
                <w:szCs w:val="28"/>
              </w:rPr>
              <w:t>琅</w:t>
            </w:r>
            <w:proofErr w:type="gramEnd"/>
            <w:r w:rsidRPr="00672FAE">
              <w:rPr>
                <w:rFonts w:hint="eastAsia"/>
                <w:sz w:val="28"/>
                <w:szCs w:val="28"/>
              </w:rPr>
              <w:t>岐出發返回福澳港</w:t>
            </w:r>
          </w:p>
          <w:p w:rsidR="00E91F5F" w:rsidRPr="00672FAE" w:rsidRDefault="00E91F5F" w:rsidP="00815A0C">
            <w:pPr>
              <w:pStyle w:val="5"/>
              <w:numPr>
                <w:ilvl w:val="0"/>
                <w:numId w:val="0"/>
              </w:numPr>
              <w:rPr>
                <w:sz w:val="28"/>
                <w:szCs w:val="28"/>
              </w:rPr>
            </w:pPr>
            <w:r w:rsidRPr="00672FAE">
              <w:rPr>
                <w:rFonts w:hint="eastAsia"/>
                <w:sz w:val="28"/>
                <w:szCs w:val="28"/>
              </w:rPr>
              <w:t>產業發展處長一行前往福建連江縣</w:t>
            </w:r>
          </w:p>
          <w:p w:rsidR="00E91F5F" w:rsidRPr="00672FAE" w:rsidRDefault="00E91F5F" w:rsidP="00815A0C">
            <w:pPr>
              <w:pStyle w:val="5"/>
              <w:numPr>
                <w:ilvl w:val="0"/>
                <w:numId w:val="0"/>
              </w:numPr>
              <w:rPr>
                <w:sz w:val="28"/>
                <w:szCs w:val="28"/>
              </w:rPr>
            </w:pPr>
            <w:r w:rsidRPr="00672FAE">
              <w:rPr>
                <w:rFonts w:hint="eastAsia"/>
                <w:sz w:val="28"/>
                <w:szCs w:val="28"/>
              </w:rPr>
              <w:t>漁業養殖及技術交流座談</w:t>
            </w:r>
          </w:p>
        </w:tc>
      </w:tr>
      <w:tr w:rsidR="00672FAE" w:rsidRPr="00672FAE" w:rsidTr="00815A0C">
        <w:tc>
          <w:tcPr>
            <w:tcW w:w="3544" w:type="dxa"/>
          </w:tcPr>
          <w:p w:rsidR="00E91F5F" w:rsidRPr="00672FAE" w:rsidRDefault="00E91F5F" w:rsidP="00815A0C">
            <w:pPr>
              <w:pStyle w:val="5"/>
              <w:numPr>
                <w:ilvl w:val="0"/>
                <w:numId w:val="0"/>
              </w:numPr>
              <w:rPr>
                <w:sz w:val="28"/>
                <w:szCs w:val="28"/>
              </w:rPr>
            </w:pPr>
            <w:r w:rsidRPr="00672FAE">
              <w:rPr>
                <w:rFonts w:hint="eastAsia"/>
                <w:sz w:val="28"/>
                <w:szCs w:val="28"/>
              </w:rPr>
              <w:t>113年2月2</w:t>
            </w:r>
            <w:r w:rsidRPr="00672FAE">
              <w:rPr>
                <w:sz w:val="28"/>
                <w:szCs w:val="28"/>
              </w:rPr>
              <w:t>2</w:t>
            </w:r>
            <w:r w:rsidRPr="00672FAE">
              <w:rPr>
                <w:rFonts w:hint="eastAsia"/>
                <w:sz w:val="28"/>
                <w:szCs w:val="28"/>
              </w:rPr>
              <w:t>日（星期四）</w:t>
            </w:r>
          </w:p>
          <w:p w:rsidR="00E91F5F" w:rsidRPr="00672FAE" w:rsidRDefault="00E91F5F" w:rsidP="00815A0C">
            <w:pPr>
              <w:pStyle w:val="5"/>
              <w:numPr>
                <w:ilvl w:val="0"/>
                <w:numId w:val="0"/>
              </w:numPr>
              <w:rPr>
                <w:sz w:val="28"/>
                <w:szCs w:val="28"/>
              </w:rPr>
            </w:pPr>
            <w:r w:rsidRPr="00672FAE">
              <w:rPr>
                <w:rFonts w:hint="eastAsia"/>
                <w:sz w:val="28"/>
                <w:szCs w:val="28"/>
              </w:rPr>
              <w:t>0</w:t>
            </w:r>
            <w:r w:rsidRPr="00672FAE">
              <w:rPr>
                <w:sz w:val="28"/>
                <w:szCs w:val="28"/>
              </w:rPr>
              <w:t>8</w:t>
            </w:r>
            <w:r w:rsidRPr="00672FAE">
              <w:rPr>
                <w:rFonts w:hint="eastAsia"/>
                <w:sz w:val="28"/>
                <w:szCs w:val="28"/>
              </w:rPr>
              <w:t>：00</w:t>
            </w:r>
            <w:proofErr w:type="gramStart"/>
            <w:r w:rsidRPr="00672FAE">
              <w:rPr>
                <w:rFonts w:hAnsi="標楷體"/>
                <w:sz w:val="28"/>
                <w:szCs w:val="28"/>
              </w:rPr>
              <w:t>—</w:t>
            </w:r>
            <w:proofErr w:type="gramEnd"/>
            <w:r w:rsidRPr="00672FAE">
              <w:rPr>
                <w:rFonts w:hAnsi="標楷體"/>
                <w:sz w:val="28"/>
                <w:szCs w:val="28"/>
              </w:rPr>
              <w:t>11</w:t>
            </w:r>
            <w:r w:rsidRPr="00672FAE">
              <w:rPr>
                <w:rFonts w:hAnsi="標楷體" w:hint="eastAsia"/>
                <w:sz w:val="28"/>
                <w:szCs w:val="28"/>
              </w:rPr>
              <w:t>：00</w:t>
            </w:r>
          </w:p>
          <w:p w:rsidR="00E91F5F" w:rsidRPr="00672FAE" w:rsidRDefault="00E91F5F" w:rsidP="00815A0C">
            <w:pPr>
              <w:pStyle w:val="5"/>
              <w:numPr>
                <w:ilvl w:val="0"/>
                <w:numId w:val="0"/>
              </w:numPr>
              <w:rPr>
                <w:sz w:val="28"/>
                <w:szCs w:val="28"/>
              </w:rPr>
            </w:pPr>
            <w:r w:rsidRPr="00672FAE">
              <w:rPr>
                <w:rFonts w:hAnsi="標楷體"/>
                <w:sz w:val="28"/>
                <w:szCs w:val="28"/>
              </w:rPr>
              <w:t>11</w:t>
            </w:r>
            <w:r w:rsidRPr="00672FAE">
              <w:rPr>
                <w:rFonts w:hAnsi="標楷體" w:hint="eastAsia"/>
                <w:sz w:val="28"/>
                <w:szCs w:val="28"/>
              </w:rPr>
              <w:t>：00</w:t>
            </w:r>
            <w:proofErr w:type="gramStart"/>
            <w:r w:rsidRPr="00672FAE">
              <w:rPr>
                <w:rFonts w:hAnsi="標楷體"/>
                <w:sz w:val="28"/>
                <w:szCs w:val="28"/>
              </w:rPr>
              <w:t>—</w:t>
            </w:r>
            <w:proofErr w:type="gramEnd"/>
            <w:r w:rsidRPr="00672FAE">
              <w:rPr>
                <w:rFonts w:hAnsi="標楷體"/>
                <w:sz w:val="28"/>
                <w:szCs w:val="28"/>
              </w:rPr>
              <w:t>12</w:t>
            </w:r>
            <w:r w:rsidRPr="00672FAE">
              <w:rPr>
                <w:rFonts w:hAnsi="標楷體" w:hint="eastAsia"/>
                <w:sz w:val="28"/>
                <w:szCs w:val="28"/>
              </w:rPr>
              <w:t>：00</w:t>
            </w:r>
          </w:p>
          <w:p w:rsidR="00E91F5F" w:rsidRPr="00672FAE" w:rsidRDefault="00E91F5F" w:rsidP="00815A0C">
            <w:pPr>
              <w:pStyle w:val="5"/>
              <w:numPr>
                <w:ilvl w:val="0"/>
                <w:numId w:val="0"/>
              </w:numPr>
              <w:rPr>
                <w:sz w:val="28"/>
                <w:szCs w:val="28"/>
              </w:rPr>
            </w:pPr>
            <w:r w:rsidRPr="00672FAE">
              <w:rPr>
                <w:rFonts w:hint="eastAsia"/>
                <w:sz w:val="28"/>
                <w:szCs w:val="28"/>
              </w:rPr>
              <w:t>1</w:t>
            </w:r>
            <w:r w:rsidRPr="00672FAE">
              <w:rPr>
                <w:sz w:val="28"/>
                <w:szCs w:val="28"/>
              </w:rPr>
              <w:t>2</w:t>
            </w:r>
            <w:r w:rsidRPr="00672FAE">
              <w:rPr>
                <w:rFonts w:hint="eastAsia"/>
                <w:sz w:val="28"/>
                <w:szCs w:val="28"/>
              </w:rPr>
              <w:t>：30</w:t>
            </w:r>
          </w:p>
        </w:tc>
        <w:tc>
          <w:tcPr>
            <w:tcW w:w="4819" w:type="dxa"/>
          </w:tcPr>
          <w:p w:rsidR="00E91F5F" w:rsidRPr="00672FAE" w:rsidRDefault="00E91F5F" w:rsidP="00815A0C">
            <w:pPr>
              <w:pStyle w:val="5"/>
              <w:numPr>
                <w:ilvl w:val="0"/>
                <w:numId w:val="0"/>
              </w:numPr>
              <w:rPr>
                <w:sz w:val="28"/>
                <w:szCs w:val="28"/>
              </w:rPr>
            </w:pPr>
          </w:p>
          <w:p w:rsidR="00E91F5F" w:rsidRPr="00672FAE" w:rsidRDefault="00E91F5F" w:rsidP="00815A0C">
            <w:pPr>
              <w:pStyle w:val="5"/>
              <w:numPr>
                <w:ilvl w:val="0"/>
                <w:numId w:val="0"/>
              </w:numPr>
              <w:rPr>
                <w:sz w:val="28"/>
                <w:szCs w:val="28"/>
              </w:rPr>
            </w:pPr>
            <w:r w:rsidRPr="00672FAE">
              <w:rPr>
                <w:rFonts w:hint="eastAsia"/>
                <w:sz w:val="28"/>
                <w:szCs w:val="28"/>
              </w:rPr>
              <w:t>養殖場及漁船修繕場會</w:t>
            </w:r>
            <w:proofErr w:type="gramStart"/>
            <w:r w:rsidRPr="00672FAE">
              <w:rPr>
                <w:rFonts w:hint="eastAsia"/>
                <w:sz w:val="28"/>
                <w:szCs w:val="28"/>
              </w:rPr>
              <w:t>勘</w:t>
            </w:r>
            <w:proofErr w:type="gramEnd"/>
          </w:p>
          <w:p w:rsidR="00E91F5F" w:rsidRPr="00672FAE" w:rsidRDefault="00E91F5F" w:rsidP="00815A0C">
            <w:pPr>
              <w:pStyle w:val="5"/>
              <w:numPr>
                <w:ilvl w:val="0"/>
                <w:numId w:val="0"/>
              </w:numPr>
              <w:rPr>
                <w:sz w:val="28"/>
                <w:szCs w:val="28"/>
              </w:rPr>
            </w:pPr>
            <w:r w:rsidRPr="00672FAE">
              <w:rPr>
                <w:rFonts w:hint="eastAsia"/>
                <w:sz w:val="28"/>
                <w:szCs w:val="28"/>
              </w:rPr>
              <w:t>前往</w:t>
            </w:r>
            <w:proofErr w:type="gramStart"/>
            <w:r w:rsidRPr="00672FAE">
              <w:rPr>
                <w:rFonts w:hint="eastAsia"/>
                <w:sz w:val="28"/>
                <w:szCs w:val="28"/>
              </w:rPr>
              <w:t>琅</w:t>
            </w:r>
            <w:proofErr w:type="gramEnd"/>
            <w:r w:rsidRPr="00672FAE">
              <w:rPr>
                <w:rFonts w:hint="eastAsia"/>
                <w:sz w:val="28"/>
                <w:szCs w:val="28"/>
              </w:rPr>
              <w:t>岐碼頭</w:t>
            </w:r>
          </w:p>
          <w:p w:rsidR="00E91F5F" w:rsidRPr="00672FAE" w:rsidRDefault="00E91F5F" w:rsidP="00815A0C">
            <w:pPr>
              <w:pStyle w:val="5"/>
              <w:numPr>
                <w:ilvl w:val="0"/>
                <w:numId w:val="0"/>
              </w:numPr>
              <w:rPr>
                <w:sz w:val="28"/>
                <w:szCs w:val="28"/>
              </w:rPr>
            </w:pPr>
            <w:r w:rsidRPr="00672FAE">
              <w:rPr>
                <w:rFonts w:hint="eastAsia"/>
                <w:sz w:val="28"/>
                <w:szCs w:val="28"/>
              </w:rPr>
              <w:t>返回馬祖</w:t>
            </w:r>
          </w:p>
        </w:tc>
      </w:tr>
    </w:tbl>
    <w:p w:rsidR="00815A0C" w:rsidRPr="00672FAE" w:rsidRDefault="00815A0C" w:rsidP="002B19ED">
      <w:pPr>
        <w:ind w:firstLineChars="272" w:firstLine="708"/>
        <w:rPr>
          <w:sz w:val="24"/>
        </w:rPr>
      </w:pPr>
      <w:r w:rsidRPr="00672FAE">
        <w:rPr>
          <w:rFonts w:hint="eastAsia"/>
          <w:sz w:val="24"/>
        </w:rPr>
        <w:t>資料來源：連江縣政府</w:t>
      </w:r>
    </w:p>
    <w:p w:rsidR="00EB0D93" w:rsidRPr="00672FAE" w:rsidRDefault="006F74B3" w:rsidP="00482E53">
      <w:pPr>
        <w:pStyle w:val="4"/>
        <w:ind w:left="1701" w:hanging="567"/>
      </w:pPr>
      <w:proofErr w:type="gramStart"/>
      <w:r w:rsidRPr="00672FAE">
        <w:rPr>
          <w:rFonts w:hint="eastAsia"/>
        </w:rPr>
        <w:t>續前</w:t>
      </w:r>
      <w:proofErr w:type="gramEnd"/>
      <w:r w:rsidRPr="00672FAE">
        <w:rPr>
          <w:rFonts w:hint="eastAsia"/>
        </w:rPr>
        <w:t>，</w:t>
      </w:r>
      <w:r w:rsidR="00815A0C" w:rsidRPr="00672FAE">
        <w:rPr>
          <w:rFonts w:hint="eastAsia"/>
        </w:rPr>
        <w:t>中共福建省常委林寶金113年2月20日於「福馬同城通」發布儀式上，親自</w:t>
      </w:r>
      <w:proofErr w:type="gramStart"/>
      <w:r w:rsidR="00815A0C" w:rsidRPr="00672FAE">
        <w:rPr>
          <w:rFonts w:hint="eastAsia"/>
        </w:rPr>
        <w:t>致贈首</w:t>
      </w:r>
      <w:proofErr w:type="gramEnd"/>
      <w:r w:rsidR="00815A0C" w:rsidRPr="00672FAE">
        <w:rPr>
          <w:rFonts w:hint="eastAsia"/>
        </w:rPr>
        <w:t>張「福馬同城通」</w:t>
      </w:r>
      <w:proofErr w:type="gramStart"/>
      <w:r w:rsidR="00815A0C" w:rsidRPr="00672FAE">
        <w:rPr>
          <w:rFonts w:hint="eastAsia"/>
        </w:rPr>
        <w:t>交通卡予連江</w:t>
      </w:r>
      <w:proofErr w:type="gramEnd"/>
      <w:r w:rsidR="00815A0C" w:rsidRPr="00672FAE">
        <w:rPr>
          <w:rFonts w:hint="eastAsia"/>
        </w:rPr>
        <w:t>縣王縣長，並在展場發布「福馬同城通」交通卡新聞，告知馬祖民眾申請。</w:t>
      </w:r>
      <w:r w:rsidRPr="00672FAE">
        <w:rPr>
          <w:rFonts w:hint="eastAsia"/>
        </w:rPr>
        <w:t>據</w:t>
      </w:r>
      <w:r w:rsidR="00815A0C" w:rsidRPr="00672FAE">
        <w:rPr>
          <w:rFonts w:hint="eastAsia"/>
        </w:rPr>
        <w:t>連江縣</w:t>
      </w:r>
      <w:r w:rsidR="003E241D" w:rsidRPr="00672FAE">
        <w:rPr>
          <w:rFonts w:hint="eastAsia"/>
        </w:rPr>
        <w:t>政</w:t>
      </w:r>
      <w:r w:rsidR="00815A0C" w:rsidRPr="00672FAE">
        <w:rPr>
          <w:rFonts w:hint="eastAsia"/>
        </w:rPr>
        <w:t>府</w:t>
      </w:r>
      <w:r w:rsidRPr="00672FAE">
        <w:rPr>
          <w:rFonts w:hint="eastAsia"/>
        </w:rPr>
        <w:t>稱</w:t>
      </w:r>
      <w:r w:rsidR="00815A0C" w:rsidRPr="00672FAE">
        <w:rPr>
          <w:rFonts w:hint="eastAsia"/>
        </w:rPr>
        <w:t>，該次前往參加元宵燈會陸方事先並未告知縣府將於「福馬同城通」發布儀式上，</w:t>
      </w:r>
      <w:bookmarkStart w:id="71" w:name="_Hlk189820974"/>
      <w:r w:rsidR="00815A0C" w:rsidRPr="00672FAE">
        <w:rPr>
          <w:rFonts w:hint="eastAsia"/>
        </w:rPr>
        <w:t>將安排陸方官員致贈</w:t>
      </w:r>
      <w:proofErr w:type="gramStart"/>
      <w:r w:rsidR="003C247B" w:rsidRPr="00672FAE">
        <w:rPr>
          <w:rFonts w:hint="eastAsia"/>
        </w:rPr>
        <w:t>該</w:t>
      </w:r>
      <w:r w:rsidR="00815A0C" w:rsidRPr="00672FAE">
        <w:rPr>
          <w:rFonts w:hint="eastAsia"/>
        </w:rPr>
        <w:t>卡予王縣長</w:t>
      </w:r>
      <w:proofErr w:type="gramEnd"/>
      <w:r w:rsidR="00815A0C" w:rsidRPr="00672FAE">
        <w:rPr>
          <w:rFonts w:hint="eastAsia"/>
        </w:rPr>
        <w:t>，</w:t>
      </w:r>
      <w:bookmarkEnd w:id="71"/>
      <w:r w:rsidR="00815A0C" w:rsidRPr="00672FAE">
        <w:rPr>
          <w:rFonts w:hint="eastAsia"/>
        </w:rPr>
        <w:t>且該卡當時仍處規劃階段，尚未完成實體卡片，故當下僅舉辦象徵性之</w:t>
      </w:r>
      <w:r w:rsidR="003C247B" w:rsidRPr="00672FAE">
        <w:rPr>
          <w:rFonts w:hint="eastAsia"/>
        </w:rPr>
        <w:t>致贈</w:t>
      </w:r>
      <w:r w:rsidR="00815A0C" w:rsidRPr="00672FAE">
        <w:rPr>
          <w:rFonts w:hint="eastAsia"/>
        </w:rPr>
        <w:t>儀式</w:t>
      </w:r>
      <w:r w:rsidRPr="00672FAE">
        <w:rPr>
          <w:rFonts w:hint="eastAsia"/>
        </w:rPr>
        <w:t>等語</w:t>
      </w:r>
      <w:r w:rsidR="00815A0C" w:rsidRPr="00672FAE">
        <w:rPr>
          <w:rFonts w:hint="eastAsia"/>
        </w:rPr>
        <w:t>。</w:t>
      </w:r>
    </w:p>
    <w:p w:rsidR="006F74B3" w:rsidRPr="00672FAE" w:rsidRDefault="00284202" w:rsidP="00482E53">
      <w:pPr>
        <w:pStyle w:val="4"/>
        <w:ind w:left="1701" w:hanging="567"/>
      </w:pPr>
      <w:r w:rsidRPr="00672FAE">
        <w:rPr>
          <w:rFonts w:hint="eastAsia"/>
        </w:rPr>
        <w:t>惟</w:t>
      </w:r>
      <w:r w:rsidR="00AD554D" w:rsidRPr="00672FAE">
        <w:rPr>
          <w:rFonts w:hint="eastAsia"/>
        </w:rPr>
        <w:t>經檢視上開</w:t>
      </w:r>
      <w:r w:rsidR="00794472" w:rsidRPr="00672FAE">
        <w:rPr>
          <w:rFonts w:hint="eastAsia"/>
        </w:rPr>
        <w:t>連江縣政府赴大陸參加兩馬同春鬧元宵燈展活動行程表</w:t>
      </w:r>
      <w:r w:rsidR="00AD554D" w:rsidRPr="00672FAE">
        <w:rPr>
          <w:rFonts w:hint="eastAsia"/>
        </w:rPr>
        <w:t>，並無縣長受贈「福馬同城通」交通卡</w:t>
      </w:r>
      <w:r w:rsidR="002436A9" w:rsidRPr="00672FAE">
        <w:rPr>
          <w:rFonts w:hint="eastAsia"/>
        </w:rPr>
        <w:t>相關</w:t>
      </w:r>
      <w:r w:rsidR="00AD554D" w:rsidRPr="00672FAE">
        <w:rPr>
          <w:rFonts w:hint="eastAsia"/>
        </w:rPr>
        <w:t>行程</w:t>
      </w:r>
      <w:r w:rsidR="002436A9" w:rsidRPr="00672FAE">
        <w:rPr>
          <w:rFonts w:hint="eastAsia"/>
        </w:rPr>
        <w:t>之</w:t>
      </w:r>
      <w:r w:rsidR="00AD554D" w:rsidRPr="00672FAE">
        <w:rPr>
          <w:rFonts w:hint="eastAsia"/>
        </w:rPr>
        <w:t>安排</w:t>
      </w:r>
      <w:r w:rsidR="00A40ED1" w:rsidRPr="00672FAE">
        <w:rPr>
          <w:rFonts w:hAnsi="標楷體" w:hint="eastAsia"/>
        </w:rPr>
        <w:t>；</w:t>
      </w:r>
      <w:r w:rsidR="002436A9" w:rsidRPr="00672FAE">
        <w:rPr>
          <w:rFonts w:hAnsi="標楷體" w:hint="eastAsia"/>
        </w:rPr>
        <w:t>復</w:t>
      </w:r>
      <w:r w:rsidR="001C4BE3" w:rsidRPr="00672FAE">
        <w:rPr>
          <w:rFonts w:hint="eastAsia"/>
        </w:rPr>
        <w:t>據陸委會接受本院約</w:t>
      </w:r>
      <w:proofErr w:type="gramStart"/>
      <w:r w:rsidR="001C4BE3" w:rsidRPr="00672FAE">
        <w:rPr>
          <w:rFonts w:hint="eastAsia"/>
        </w:rPr>
        <w:t>詢</w:t>
      </w:r>
      <w:proofErr w:type="gramEnd"/>
      <w:r w:rsidR="001C4BE3" w:rsidRPr="00672FAE">
        <w:rPr>
          <w:rFonts w:hint="eastAsia"/>
        </w:rPr>
        <w:t>時</w:t>
      </w:r>
      <w:r w:rsidR="008960DF" w:rsidRPr="00672FAE">
        <w:rPr>
          <w:rFonts w:hint="eastAsia"/>
        </w:rPr>
        <w:t>陳述</w:t>
      </w:r>
      <w:r w:rsidR="001C4BE3" w:rsidRPr="00672FAE">
        <w:rPr>
          <w:rFonts w:hint="eastAsia"/>
        </w:rPr>
        <w:t>：「連江縣政府王縣長當時赴陸雖然有提出申請，也有經過內政部召開聯審會議，但王縣長實際上活動範圍與申請目的有所出</w:t>
      </w:r>
      <w:r w:rsidR="001C4BE3" w:rsidRPr="00672FAE">
        <w:rPr>
          <w:rFonts w:hint="eastAsia"/>
        </w:rPr>
        <w:lastRenderedPageBreak/>
        <w:t>入。」</w:t>
      </w:r>
      <w:r w:rsidR="00A40ED1" w:rsidRPr="00672FAE">
        <w:rPr>
          <w:rFonts w:hint="eastAsia"/>
        </w:rPr>
        <w:t>是</w:t>
      </w:r>
      <w:proofErr w:type="gramStart"/>
      <w:r w:rsidR="00A40ED1" w:rsidRPr="00672FAE">
        <w:rPr>
          <w:rFonts w:hint="eastAsia"/>
        </w:rPr>
        <w:t>以</w:t>
      </w:r>
      <w:proofErr w:type="gramEnd"/>
      <w:r w:rsidR="00A40ED1" w:rsidRPr="00672FAE">
        <w:rPr>
          <w:rFonts w:hint="eastAsia"/>
        </w:rPr>
        <w:t>，連江縣政府</w:t>
      </w:r>
      <w:r w:rsidR="00722D7C" w:rsidRPr="00672FAE">
        <w:rPr>
          <w:rFonts w:hint="eastAsia"/>
        </w:rPr>
        <w:t>由</w:t>
      </w:r>
      <w:r w:rsidR="00A40ED1" w:rsidRPr="00672FAE">
        <w:rPr>
          <w:rFonts w:hint="eastAsia"/>
        </w:rPr>
        <w:t>王縣長</w:t>
      </w:r>
      <w:r w:rsidR="008960DF" w:rsidRPr="00672FAE">
        <w:rPr>
          <w:rFonts w:hint="eastAsia"/>
        </w:rPr>
        <w:t>率員</w:t>
      </w:r>
      <w:r w:rsidR="00A40ED1" w:rsidRPr="00672FAE">
        <w:rPr>
          <w:rFonts w:hint="eastAsia"/>
        </w:rPr>
        <w:t>前往福州市與馬尾地區，</w:t>
      </w:r>
      <w:r w:rsidR="002436A9" w:rsidRPr="00672FAE">
        <w:rPr>
          <w:rFonts w:hint="eastAsia"/>
        </w:rPr>
        <w:t>期間參與受贈「福馬同城通」交通卡活動，與</w:t>
      </w:r>
      <w:r w:rsidR="00A40ED1" w:rsidRPr="00672FAE">
        <w:rPr>
          <w:rFonts w:hint="eastAsia"/>
        </w:rPr>
        <w:t>其</w:t>
      </w:r>
      <w:r w:rsidR="008960DF" w:rsidRPr="00672FAE">
        <w:rPr>
          <w:rFonts w:hint="eastAsia"/>
        </w:rPr>
        <w:t>向內政部等</w:t>
      </w:r>
      <w:r w:rsidR="009F0CBC" w:rsidRPr="00672FAE">
        <w:rPr>
          <w:rFonts w:hint="eastAsia"/>
        </w:rPr>
        <w:t>受理</w:t>
      </w:r>
      <w:r w:rsidR="008960DF" w:rsidRPr="00672FAE">
        <w:rPr>
          <w:rFonts w:hint="eastAsia"/>
        </w:rPr>
        <w:t>機關</w:t>
      </w:r>
      <w:r w:rsidR="00A40ED1" w:rsidRPr="00672FAE">
        <w:rPr>
          <w:rFonts w:hint="eastAsia"/>
        </w:rPr>
        <w:t>申請</w:t>
      </w:r>
      <w:r w:rsidR="002436A9" w:rsidRPr="00672FAE">
        <w:rPr>
          <w:rFonts w:hint="eastAsia"/>
        </w:rPr>
        <w:t>赴陸</w:t>
      </w:r>
      <w:r w:rsidR="008960DF" w:rsidRPr="00672FAE">
        <w:rPr>
          <w:rFonts w:hint="eastAsia"/>
        </w:rPr>
        <w:t>之</w:t>
      </w:r>
      <w:r w:rsidR="00A40ED1" w:rsidRPr="00672FAE">
        <w:rPr>
          <w:rFonts w:hint="eastAsia"/>
        </w:rPr>
        <w:t>事由、</w:t>
      </w:r>
      <w:r w:rsidR="007D772C" w:rsidRPr="00672FAE">
        <w:rPr>
          <w:rFonts w:hint="eastAsia"/>
        </w:rPr>
        <w:t>活動範圍</w:t>
      </w:r>
      <w:r w:rsidR="008960DF" w:rsidRPr="00672FAE">
        <w:rPr>
          <w:rFonts w:hint="eastAsia"/>
        </w:rPr>
        <w:t>及</w:t>
      </w:r>
      <w:r w:rsidR="00A40ED1" w:rsidRPr="00672FAE">
        <w:rPr>
          <w:rFonts w:hint="eastAsia"/>
        </w:rPr>
        <w:t>目的</w:t>
      </w:r>
      <w:r w:rsidR="006F2C70" w:rsidRPr="00672FAE">
        <w:rPr>
          <w:rFonts w:hint="eastAsia"/>
        </w:rPr>
        <w:t>似有未</w:t>
      </w:r>
      <w:r w:rsidR="008960DF" w:rsidRPr="00672FAE">
        <w:rPr>
          <w:rFonts w:hint="eastAsia"/>
        </w:rPr>
        <w:t>符</w:t>
      </w:r>
      <w:r w:rsidR="006F2C70" w:rsidRPr="00672FAE">
        <w:rPr>
          <w:rFonts w:hint="eastAsia"/>
        </w:rPr>
        <w:t>，</w:t>
      </w:r>
      <w:r w:rsidR="007D772C" w:rsidRPr="00672FAE">
        <w:rPr>
          <w:rFonts w:hint="eastAsia"/>
        </w:rPr>
        <w:t>有</w:t>
      </w:r>
      <w:r w:rsidR="006F2C70" w:rsidRPr="00672FAE">
        <w:rPr>
          <w:rFonts w:hint="eastAsia"/>
        </w:rPr>
        <w:t>否違反</w:t>
      </w:r>
      <w:r w:rsidR="00E01FE2" w:rsidRPr="00672FAE">
        <w:rPr>
          <w:rFonts w:hint="eastAsia"/>
        </w:rPr>
        <w:t>兩岸人民關係條例</w:t>
      </w:r>
      <w:r w:rsidR="008960DF" w:rsidRPr="00672FAE">
        <w:rPr>
          <w:rFonts w:hint="eastAsia"/>
        </w:rPr>
        <w:t>等</w:t>
      </w:r>
      <w:r w:rsidR="002436A9" w:rsidRPr="00672FAE">
        <w:rPr>
          <w:rFonts w:hint="eastAsia"/>
        </w:rPr>
        <w:t>法令</w:t>
      </w:r>
      <w:r w:rsidR="006F2C70" w:rsidRPr="00672FAE">
        <w:rPr>
          <w:rFonts w:hint="eastAsia"/>
        </w:rPr>
        <w:t>應予</w:t>
      </w:r>
      <w:r w:rsidR="007D772C" w:rsidRPr="00672FAE">
        <w:rPr>
          <w:rFonts w:hint="eastAsia"/>
        </w:rPr>
        <w:t>處分</w:t>
      </w:r>
      <w:r w:rsidR="006F2C70" w:rsidRPr="00672FAE">
        <w:rPr>
          <w:rFonts w:hint="eastAsia"/>
        </w:rPr>
        <w:t>之</w:t>
      </w:r>
      <w:r w:rsidR="007D772C" w:rsidRPr="00672FAE">
        <w:rPr>
          <w:rFonts w:hint="eastAsia"/>
        </w:rPr>
        <w:t>情事？</w:t>
      </w:r>
      <w:proofErr w:type="gramStart"/>
      <w:r w:rsidR="007D772C" w:rsidRPr="00672FAE">
        <w:rPr>
          <w:rFonts w:hint="eastAsia"/>
        </w:rPr>
        <w:t>允請內政部</w:t>
      </w:r>
      <w:proofErr w:type="gramEnd"/>
      <w:r w:rsidR="002436A9" w:rsidRPr="00672FAE">
        <w:rPr>
          <w:rFonts w:hint="eastAsia"/>
        </w:rPr>
        <w:t>本於權責</w:t>
      </w:r>
      <w:r w:rsidR="00737779" w:rsidRPr="00672FAE">
        <w:rPr>
          <w:rFonts w:hint="eastAsia"/>
        </w:rPr>
        <w:t>覈實查處</w:t>
      </w:r>
      <w:proofErr w:type="gramStart"/>
      <w:r w:rsidR="007D772C" w:rsidRPr="00672FAE">
        <w:rPr>
          <w:rFonts w:hint="eastAsia"/>
        </w:rPr>
        <w:t>見復</w:t>
      </w:r>
      <w:proofErr w:type="gramEnd"/>
      <w:r w:rsidR="007D772C" w:rsidRPr="00672FAE">
        <w:rPr>
          <w:rFonts w:hint="eastAsia"/>
        </w:rPr>
        <w:t>。</w:t>
      </w:r>
    </w:p>
    <w:p w:rsidR="00BC5DCF" w:rsidRPr="00672FAE" w:rsidRDefault="007E744D" w:rsidP="008960DF">
      <w:pPr>
        <w:pStyle w:val="3"/>
        <w:ind w:left="1418" w:hanging="709"/>
      </w:pPr>
      <w:r w:rsidRPr="00672FAE">
        <w:rPr>
          <w:rFonts w:hint="eastAsia"/>
        </w:rPr>
        <w:t>連江縣王縣長</w:t>
      </w:r>
      <w:r w:rsidR="008853B9" w:rsidRPr="00672FAE">
        <w:rPr>
          <w:rFonts w:hint="eastAsia"/>
        </w:rPr>
        <w:t>未獲陸方事先告知</w:t>
      </w:r>
      <w:r w:rsidR="00E90017" w:rsidRPr="00672FAE">
        <w:rPr>
          <w:rFonts w:hint="eastAsia"/>
        </w:rPr>
        <w:t>，</w:t>
      </w:r>
      <w:r w:rsidR="00705D21" w:rsidRPr="00672FAE">
        <w:rPr>
          <w:rFonts w:hint="eastAsia"/>
        </w:rPr>
        <w:t>竟</w:t>
      </w:r>
      <w:r w:rsidR="00E90017" w:rsidRPr="00672FAE">
        <w:rPr>
          <w:rFonts w:hint="eastAsia"/>
        </w:rPr>
        <w:t>仍配合參與</w:t>
      </w:r>
      <w:proofErr w:type="gramStart"/>
      <w:r w:rsidR="008853B9" w:rsidRPr="00672FAE">
        <w:rPr>
          <w:rFonts w:hint="eastAsia"/>
        </w:rPr>
        <w:t>受贈首張</w:t>
      </w:r>
      <w:proofErr w:type="gramEnd"/>
      <w:r w:rsidR="00EB2526" w:rsidRPr="00672FAE">
        <w:rPr>
          <w:rFonts w:hint="eastAsia"/>
        </w:rPr>
        <w:t>「福馬同城通」</w:t>
      </w:r>
      <w:r w:rsidR="008853B9" w:rsidRPr="00672FAE">
        <w:rPr>
          <w:rFonts w:hint="eastAsia"/>
        </w:rPr>
        <w:t>交通卡</w:t>
      </w:r>
      <w:r w:rsidR="00E90017" w:rsidRPr="00672FAE">
        <w:rPr>
          <w:rFonts w:hint="eastAsia"/>
        </w:rPr>
        <w:t>儀式</w:t>
      </w:r>
      <w:r w:rsidR="008853B9" w:rsidRPr="00672FAE">
        <w:rPr>
          <w:rFonts w:hint="eastAsia"/>
        </w:rPr>
        <w:t>，</w:t>
      </w:r>
      <w:r w:rsidR="00EB2526" w:rsidRPr="00672FAE">
        <w:rPr>
          <w:rFonts w:hint="eastAsia"/>
        </w:rPr>
        <w:t>不無</w:t>
      </w:r>
      <w:r w:rsidR="008853B9" w:rsidRPr="00672FAE">
        <w:rPr>
          <w:rFonts w:hint="eastAsia"/>
        </w:rPr>
        <w:t>落入對岸統戰宣傳之虞</w:t>
      </w:r>
      <w:r w:rsidR="008853B9" w:rsidRPr="00672FAE">
        <w:rPr>
          <w:rFonts w:hAnsi="標楷體" w:hint="eastAsia"/>
        </w:rPr>
        <w:t>；</w:t>
      </w:r>
      <w:r w:rsidR="00C25ED5" w:rsidRPr="00672FAE">
        <w:rPr>
          <w:rFonts w:hAnsi="標楷體" w:hint="eastAsia"/>
        </w:rPr>
        <w:t>又</w:t>
      </w:r>
      <w:r w:rsidR="00A33449" w:rsidRPr="00672FAE">
        <w:rPr>
          <w:rFonts w:hAnsi="標楷體" w:hint="eastAsia"/>
        </w:rPr>
        <w:t>現況</w:t>
      </w:r>
      <w:r w:rsidR="008853B9" w:rsidRPr="00672FAE">
        <w:rPr>
          <w:rFonts w:hAnsi="標楷體" w:hint="eastAsia"/>
        </w:rPr>
        <w:t>縣府常態性以</w:t>
      </w:r>
      <w:r w:rsidR="00576B34" w:rsidRPr="00672FAE">
        <w:rPr>
          <w:rFonts w:hAnsi="標楷體" w:hint="eastAsia"/>
        </w:rPr>
        <w:t>對岸</w:t>
      </w:r>
      <w:r w:rsidR="008853B9" w:rsidRPr="00672FAE">
        <w:rPr>
          <w:rFonts w:hAnsi="標楷體" w:hint="eastAsia"/>
        </w:rPr>
        <w:t>通信軟體</w:t>
      </w:r>
      <w:r w:rsidR="00722D7C" w:rsidRPr="00672FAE">
        <w:rPr>
          <w:rFonts w:hAnsi="標楷體" w:hint="eastAsia"/>
        </w:rPr>
        <w:t>「</w:t>
      </w:r>
      <w:proofErr w:type="gramStart"/>
      <w:r w:rsidR="008853B9" w:rsidRPr="00672FAE">
        <w:rPr>
          <w:rFonts w:hAnsi="標楷體" w:hint="eastAsia"/>
        </w:rPr>
        <w:t>微信</w:t>
      </w:r>
      <w:proofErr w:type="gramEnd"/>
      <w:r w:rsidR="00722D7C" w:rsidRPr="00672FAE">
        <w:rPr>
          <w:rFonts w:hAnsi="標楷體" w:hint="eastAsia"/>
        </w:rPr>
        <w:t>」</w:t>
      </w:r>
      <w:r w:rsidR="00576B34" w:rsidRPr="00672FAE">
        <w:rPr>
          <w:rFonts w:hAnsi="標楷體" w:hint="eastAsia"/>
        </w:rPr>
        <w:t>作為與陸方溝通之方式</w:t>
      </w:r>
      <w:r w:rsidR="008853B9" w:rsidRPr="00672FAE">
        <w:rPr>
          <w:rFonts w:hAnsi="標楷體" w:hint="eastAsia"/>
        </w:rPr>
        <w:t>，</w:t>
      </w:r>
      <w:r w:rsidR="00576B34" w:rsidRPr="00672FAE">
        <w:rPr>
          <w:rFonts w:hAnsi="標楷體" w:hint="eastAsia"/>
        </w:rPr>
        <w:t>且多</w:t>
      </w:r>
      <w:r w:rsidR="00EB2526" w:rsidRPr="00672FAE">
        <w:rPr>
          <w:rFonts w:hAnsi="標楷體" w:hint="eastAsia"/>
        </w:rPr>
        <w:t>未</w:t>
      </w:r>
      <w:r w:rsidR="008853B9" w:rsidRPr="00672FAE">
        <w:rPr>
          <w:rFonts w:hAnsi="標楷體" w:hint="eastAsia"/>
        </w:rPr>
        <w:t>留存任何書面</w:t>
      </w:r>
      <w:proofErr w:type="gramStart"/>
      <w:r w:rsidR="008853B9" w:rsidRPr="00672FAE">
        <w:rPr>
          <w:rFonts w:hAnsi="標楷體" w:hint="eastAsia"/>
        </w:rPr>
        <w:t>紀錄</w:t>
      </w:r>
      <w:r w:rsidR="00576B34" w:rsidRPr="00672FAE">
        <w:rPr>
          <w:rFonts w:hAnsi="標楷體" w:hint="eastAsia"/>
        </w:rPr>
        <w:t>憑</w:t>
      </w:r>
      <w:proofErr w:type="gramEnd"/>
      <w:r w:rsidR="00576B34" w:rsidRPr="00672FAE">
        <w:rPr>
          <w:rFonts w:hAnsi="標楷體" w:hint="eastAsia"/>
        </w:rPr>
        <w:t>佐</w:t>
      </w:r>
      <w:r w:rsidR="008853B9" w:rsidRPr="00672FAE">
        <w:rPr>
          <w:rFonts w:hAnsi="標楷體" w:hint="eastAsia"/>
        </w:rPr>
        <w:t>，</w:t>
      </w:r>
      <w:bookmarkStart w:id="72" w:name="_Hlk190336213"/>
      <w:r w:rsidR="00EB2526" w:rsidRPr="00672FAE">
        <w:rPr>
          <w:rFonts w:hAnsi="標楷體" w:hint="eastAsia"/>
        </w:rPr>
        <w:t>與</w:t>
      </w:r>
      <w:r w:rsidR="008853B9" w:rsidRPr="00672FAE">
        <w:rPr>
          <w:rFonts w:hAnsi="標楷體" w:hint="eastAsia"/>
        </w:rPr>
        <w:t>我公務</w:t>
      </w:r>
      <w:proofErr w:type="gramStart"/>
      <w:r w:rsidR="008853B9" w:rsidRPr="00672FAE">
        <w:rPr>
          <w:rFonts w:hAnsi="標楷體" w:hint="eastAsia"/>
        </w:rPr>
        <w:t>體系</w:t>
      </w:r>
      <w:r w:rsidR="00C25ED5" w:rsidRPr="00672FAE">
        <w:rPr>
          <w:rFonts w:hAnsi="標楷體" w:hint="eastAsia"/>
        </w:rPr>
        <w:t>間</w:t>
      </w:r>
      <w:r w:rsidR="00A45546" w:rsidRPr="00672FAE">
        <w:rPr>
          <w:rFonts w:hAnsi="標楷體" w:hint="eastAsia"/>
        </w:rPr>
        <w:t>及</w:t>
      </w:r>
      <w:proofErr w:type="gramEnd"/>
      <w:r w:rsidR="00A45546" w:rsidRPr="00672FAE">
        <w:rPr>
          <w:rFonts w:hAnsi="標楷體" w:hint="eastAsia"/>
        </w:rPr>
        <w:t>與民間機構</w:t>
      </w:r>
      <w:r w:rsidR="00EB2526" w:rsidRPr="00672FAE">
        <w:rPr>
          <w:rFonts w:hAnsi="標楷體" w:hint="eastAsia"/>
        </w:rPr>
        <w:t>間</w:t>
      </w:r>
      <w:r w:rsidR="008853B9" w:rsidRPr="00672FAE">
        <w:rPr>
          <w:rFonts w:hAnsi="標楷體" w:hint="eastAsia"/>
        </w:rPr>
        <w:t>通常</w:t>
      </w:r>
      <w:r w:rsidR="00576B34" w:rsidRPr="00672FAE">
        <w:rPr>
          <w:rFonts w:hAnsi="標楷體" w:hint="eastAsia"/>
        </w:rPr>
        <w:t>聯繫</w:t>
      </w:r>
      <w:r w:rsidR="008853B9" w:rsidRPr="00672FAE">
        <w:rPr>
          <w:rFonts w:hAnsi="標楷體" w:hint="eastAsia"/>
        </w:rPr>
        <w:t>作</w:t>
      </w:r>
      <w:r w:rsidR="00576B34" w:rsidRPr="00672FAE">
        <w:rPr>
          <w:rFonts w:hAnsi="標楷體" w:hint="eastAsia"/>
        </w:rPr>
        <w:t>法</w:t>
      </w:r>
      <w:r w:rsidR="00EB2526" w:rsidRPr="00672FAE">
        <w:rPr>
          <w:rFonts w:hAnsi="標楷體" w:hint="eastAsia"/>
        </w:rPr>
        <w:t>迥異</w:t>
      </w:r>
      <w:bookmarkEnd w:id="72"/>
      <w:r w:rsidR="00AC4455" w:rsidRPr="00672FAE">
        <w:rPr>
          <w:rFonts w:hint="eastAsia"/>
        </w:rPr>
        <w:t>：</w:t>
      </w:r>
    </w:p>
    <w:p w:rsidR="00076451" w:rsidRPr="00672FAE" w:rsidRDefault="00111668" w:rsidP="003904C9">
      <w:pPr>
        <w:pStyle w:val="4"/>
        <w:ind w:left="1701" w:hanging="567"/>
      </w:pPr>
      <w:r w:rsidRPr="00672FAE">
        <w:rPr>
          <w:rFonts w:hint="eastAsia"/>
        </w:rPr>
        <w:t>據連江縣交通旅遊局劉局長接受本院約</w:t>
      </w:r>
      <w:proofErr w:type="gramStart"/>
      <w:r w:rsidRPr="00672FAE">
        <w:rPr>
          <w:rFonts w:hint="eastAsia"/>
        </w:rPr>
        <w:t>詢</w:t>
      </w:r>
      <w:proofErr w:type="gramEnd"/>
      <w:r w:rsidRPr="00672FAE">
        <w:rPr>
          <w:rFonts w:hint="eastAsia"/>
        </w:rPr>
        <w:t>時述稱：</w:t>
      </w:r>
      <w:r w:rsidR="007C22F3" w:rsidRPr="00672FAE">
        <w:rPr>
          <w:rFonts w:hint="eastAsia"/>
        </w:rPr>
        <w:t>「『</w:t>
      </w:r>
      <w:r w:rsidRPr="00672FAE">
        <w:rPr>
          <w:rFonts w:hint="eastAsia"/>
        </w:rPr>
        <w:t>福馬同城通</w:t>
      </w:r>
      <w:r w:rsidR="007C22F3" w:rsidRPr="00672FAE">
        <w:rPr>
          <w:rFonts w:hint="eastAsia"/>
        </w:rPr>
        <w:t>』</w:t>
      </w:r>
      <w:r w:rsidRPr="00672FAE">
        <w:rPr>
          <w:rFonts w:hint="eastAsia"/>
        </w:rPr>
        <w:t>交通卡的背景是每一年連江縣和福州有兩次民生議題磋商，</w:t>
      </w:r>
      <w:proofErr w:type="gramStart"/>
      <w:r w:rsidRPr="00672FAE">
        <w:rPr>
          <w:rFonts w:hint="eastAsia"/>
        </w:rPr>
        <w:t>疫情前</w:t>
      </w:r>
      <w:proofErr w:type="gramEnd"/>
      <w:r w:rsidRPr="00672FAE">
        <w:rPr>
          <w:rFonts w:hint="eastAsia"/>
        </w:rPr>
        <w:t>是一來一往，</w:t>
      </w:r>
      <w:proofErr w:type="gramStart"/>
      <w:r w:rsidRPr="00672FAE">
        <w:rPr>
          <w:rFonts w:hint="eastAsia"/>
        </w:rPr>
        <w:t>疫情</w:t>
      </w:r>
      <w:proofErr w:type="gramEnd"/>
      <w:r w:rsidRPr="00672FAE">
        <w:rPr>
          <w:rFonts w:hint="eastAsia"/>
        </w:rPr>
        <w:t>後是我方單向過去，皆係福州臺辦聯繫我方。我方赴陸前先將該次民生相關議題送交對方，因為實際磋商只有1.5個小時，故會先交議題給對方知悉。然而</w:t>
      </w:r>
      <w:r w:rsidR="00A33449" w:rsidRPr="00672FAE">
        <w:rPr>
          <w:rFonts w:hint="eastAsia"/>
        </w:rPr>
        <w:t>『</w:t>
      </w:r>
      <w:r w:rsidRPr="00672FAE">
        <w:rPr>
          <w:rFonts w:hint="eastAsia"/>
        </w:rPr>
        <w:t>福馬同城通</w:t>
      </w:r>
      <w:r w:rsidR="00A33449" w:rsidRPr="00672FAE">
        <w:rPr>
          <w:rFonts w:hint="eastAsia"/>
        </w:rPr>
        <w:t>』</w:t>
      </w:r>
      <w:r w:rsidRPr="00672FAE">
        <w:rPr>
          <w:rFonts w:hint="eastAsia"/>
        </w:rPr>
        <w:t>交通卡是在正式磋商會議前，對岸在會議場地旁邊的休息室發給一宣傳DM，告知我方對岸即將推行此一措施。縣府在與陸方磋商現場才知道</w:t>
      </w:r>
      <w:r w:rsidR="00076451" w:rsidRPr="00672FAE">
        <w:rPr>
          <w:rFonts w:hint="eastAsia"/>
        </w:rPr>
        <w:t>『</w:t>
      </w:r>
      <w:r w:rsidRPr="00672FAE">
        <w:rPr>
          <w:rFonts w:hint="eastAsia"/>
        </w:rPr>
        <w:t>福馬同城通</w:t>
      </w:r>
      <w:r w:rsidR="00076451" w:rsidRPr="00672FAE">
        <w:rPr>
          <w:rFonts w:hint="eastAsia"/>
        </w:rPr>
        <w:t>』</w:t>
      </w:r>
      <w:r w:rsidRPr="00672FAE">
        <w:rPr>
          <w:rFonts w:hint="eastAsia"/>
        </w:rPr>
        <w:t>交通卡一事，此前並沒有任何訊息與協議，就像是陸方突然給我方一個大型DM一樣。</w:t>
      </w:r>
      <w:r w:rsidRPr="00672FAE">
        <w:rPr>
          <w:rFonts w:hAnsi="標楷體" w:hint="eastAsia"/>
        </w:rPr>
        <w:t>…</w:t>
      </w:r>
      <w:proofErr w:type="gramStart"/>
      <w:r w:rsidRPr="00672FAE">
        <w:rPr>
          <w:rFonts w:hAnsi="標楷體" w:hint="eastAsia"/>
        </w:rPr>
        <w:t>…</w:t>
      </w:r>
      <w:proofErr w:type="gramEnd"/>
      <w:r w:rsidR="00076451" w:rsidRPr="00672FAE">
        <w:rPr>
          <w:rFonts w:hAnsi="標楷體" w:hint="eastAsia"/>
        </w:rPr>
        <w:t>『</w:t>
      </w:r>
      <w:r w:rsidRPr="00672FAE">
        <w:rPr>
          <w:rFonts w:hAnsi="標楷體" w:hint="eastAsia"/>
        </w:rPr>
        <w:t>福馬同城通</w:t>
      </w:r>
      <w:r w:rsidR="00076451" w:rsidRPr="00672FAE">
        <w:rPr>
          <w:rFonts w:hAnsi="標楷體" w:hint="eastAsia"/>
        </w:rPr>
        <w:t>』交通</w:t>
      </w:r>
      <w:r w:rsidRPr="00672FAE">
        <w:rPr>
          <w:rFonts w:hAnsi="標楷體" w:hint="eastAsia"/>
        </w:rPr>
        <w:t>卡與福州馬祖</w:t>
      </w:r>
      <w:r w:rsidR="00076451" w:rsidRPr="00672FAE">
        <w:rPr>
          <w:rFonts w:hAnsi="標楷體" w:hint="eastAsia"/>
        </w:rPr>
        <w:t>『</w:t>
      </w:r>
      <w:r w:rsidRPr="00672FAE">
        <w:rPr>
          <w:rFonts w:hAnsi="標楷體" w:hint="eastAsia"/>
        </w:rPr>
        <w:t>同城生活圈</w:t>
      </w:r>
      <w:r w:rsidR="00076451" w:rsidRPr="00672FAE">
        <w:rPr>
          <w:rFonts w:hAnsi="標楷體" w:hint="eastAsia"/>
        </w:rPr>
        <w:t>』</w:t>
      </w:r>
      <w:r w:rsidRPr="00672FAE">
        <w:rPr>
          <w:rFonts w:hAnsi="標楷體" w:hint="eastAsia"/>
        </w:rPr>
        <w:t>惠馬10項措施連結，但這些措施都沒有</w:t>
      </w:r>
      <w:r w:rsidR="00A33449" w:rsidRPr="00672FAE">
        <w:rPr>
          <w:rFonts w:hAnsi="標楷體" w:hint="eastAsia"/>
        </w:rPr>
        <w:t>事先與</w:t>
      </w:r>
      <w:r w:rsidRPr="00672FAE">
        <w:rPr>
          <w:rFonts w:hAnsi="標楷體" w:hint="eastAsia"/>
        </w:rPr>
        <w:t>縣府</w:t>
      </w:r>
      <w:r w:rsidR="007C22F3" w:rsidRPr="00672FAE">
        <w:rPr>
          <w:rFonts w:hAnsi="標楷體" w:hint="eastAsia"/>
        </w:rPr>
        <w:t>進行</w:t>
      </w:r>
      <w:r w:rsidRPr="00672FAE">
        <w:rPr>
          <w:rFonts w:hAnsi="標楷體" w:hint="eastAsia"/>
        </w:rPr>
        <w:t>協議，</w:t>
      </w:r>
      <w:r w:rsidR="007C22F3" w:rsidRPr="00672FAE">
        <w:rPr>
          <w:rFonts w:hAnsi="標楷體" w:hint="eastAsia"/>
        </w:rPr>
        <w:t>都</w:t>
      </w:r>
      <w:r w:rsidRPr="00672FAE">
        <w:rPr>
          <w:rFonts w:hAnsi="標楷體" w:hint="eastAsia"/>
        </w:rPr>
        <w:t>是對岸單方面提出的措施。</w:t>
      </w:r>
      <w:r w:rsidR="004D503D" w:rsidRPr="00672FAE">
        <w:rPr>
          <w:rFonts w:hAnsi="標楷體" w:hint="eastAsia"/>
        </w:rPr>
        <w:t>…</w:t>
      </w:r>
      <w:proofErr w:type="gramStart"/>
      <w:r w:rsidR="004D503D" w:rsidRPr="00672FAE">
        <w:rPr>
          <w:rFonts w:hAnsi="標楷體" w:hint="eastAsia"/>
        </w:rPr>
        <w:t>…</w:t>
      </w:r>
      <w:proofErr w:type="gramEnd"/>
      <w:r w:rsidR="004D503D" w:rsidRPr="00672FAE">
        <w:rPr>
          <w:rFonts w:hAnsi="標楷體" w:hint="eastAsia"/>
        </w:rPr>
        <w:t>縣府都以免費的『</w:t>
      </w:r>
      <w:proofErr w:type="gramStart"/>
      <w:r w:rsidR="004D503D" w:rsidRPr="00672FAE">
        <w:rPr>
          <w:rFonts w:hAnsi="標楷體" w:hint="eastAsia"/>
        </w:rPr>
        <w:t>微</w:t>
      </w:r>
      <w:proofErr w:type="gramEnd"/>
      <w:r w:rsidR="004D503D" w:rsidRPr="00672FAE">
        <w:rPr>
          <w:rFonts w:hAnsi="標楷體" w:hint="eastAsia"/>
        </w:rPr>
        <w:t>信』通訊軟體與</w:t>
      </w:r>
      <w:proofErr w:type="gramStart"/>
      <w:r w:rsidR="00A33449" w:rsidRPr="00672FAE">
        <w:rPr>
          <w:rFonts w:hAnsi="標楷體" w:hint="eastAsia"/>
        </w:rPr>
        <w:t>陸方</w:t>
      </w:r>
      <w:r w:rsidR="004D503D" w:rsidRPr="00672FAE">
        <w:rPr>
          <w:rFonts w:hAnsi="標楷體" w:hint="eastAsia"/>
        </w:rPr>
        <w:t>對口單</w:t>
      </w:r>
      <w:proofErr w:type="gramEnd"/>
      <w:r w:rsidR="004D503D" w:rsidRPr="00672FAE">
        <w:rPr>
          <w:rFonts w:hAnsi="標楷體" w:hint="eastAsia"/>
        </w:rPr>
        <w:t>位聯繫。</w:t>
      </w:r>
      <w:r w:rsidR="00076451" w:rsidRPr="00672FAE">
        <w:rPr>
          <w:rFonts w:hAnsi="標楷體" w:hint="eastAsia"/>
        </w:rPr>
        <w:t>」</w:t>
      </w:r>
      <w:r w:rsidR="003507CA" w:rsidRPr="00672FAE">
        <w:rPr>
          <w:rFonts w:hAnsi="標楷體" w:hint="eastAsia"/>
        </w:rPr>
        <w:t>職</w:t>
      </w:r>
      <w:r w:rsidR="00076451" w:rsidRPr="00672FAE">
        <w:rPr>
          <w:rFonts w:hAnsi="標楷體" w:hint="eastAsia"/>
        </w:rPr>
        <w:t>是，中共福建省委關於推動「福馬同城通」交通卡</w:t>
      </w:r>
      <w:r w:rsidR="00A33449" w:rsidRPr="00672FAE">
        <w:rPr>
          <w:rFonts w:hAnsi="標楷體" w:hint="eastAsia"/>
        </w:rPr>
        <w:t>方案</w:t>
      </w:r>
      <w:r w:rsidR="004D503D" w:rsidRPr="00672FAE">
        <w:rPr>
          <w:rFonts w:hAnsi="標楷體" w:hint="eastAsia"/>
        </w:rPr>
        <w:t>，</w:t>
      </w:r>
      <w:r w:rsidR="00076451" w:rsidRPr="00672FAE">
        <w:rPr>
          <w:rFonts w:hAnsi="標楷體" w:hint="eastAsia"/>
        </w:rPr>
        <w:t>既未事先照會連江縣政府</w:t>
      </w:r>
      <w:proofErr w:type="gramStart"/>
      <w:r w:rsidR="00076451" w:rsidRPr="00672FAE">
        <w:rPr>
          <w:rFonts w:hAnsi="標楷體" w:hint="eastAsia"/>
        </w:rPr>
        <w:t>相關</w:t>
      </w:r>
      <w:r w:rsidR="00076451" w:rsidRPr="00672FAE">
        <w:rPr>
          <w:rFonts w:hAnsi="標楷體" w:hint="eastAsia"/>
        </w:rPr>
        <w:lastRenderedPageBreak/>
        <w:t>對口單位</w:t>
      </w:r>
      <w:proofErr w:type="gramEnd"/>
      <w:r w:rsidR="00076451" w:rsidRPr="00672FAE">
        <w:rPr>
          <w:rFonts w:hAnsi="標楷體" w:hint="eastAsia"/>
        </w:rPr>
        <w:t>，亦即縣府在事先毫無所悉情形下，王縣長竟仍配合對岸演出參與</w:t>
      </w:r>
      <w:proofErr w:type="gramStart"/>
      <w:r w:rsidR="00076451" w:rsidRPr="00672FAE">
        <w:rPr>
          <w:rFonts w:hAnsi="標楷體" w:hint="eastAsia"/>
        </w:rPr>
        <w:t>受贈首</w:t>
      </w:r>
      <w:proofErr w:type="gramEnd"/>
      <w:r w:rsidR="00076451" w:rsidRPr="00672FAE">
        <w:rPr>
          <w:rFonts w:hAnsi="標楷體" w:hint="eastAsia"/>
        </w:rPr>
        <w:t>張交通卡</w:t>
      </w:r>
      <w:r w:rsidR="005A4886" w:rsidRPr="00672FAE">
        <w:rPr>
          <w:rFonts w:hAnsi="標楷體" w:hint="eastAsia"/>
        </w:rPr>
        <w:t>之</w:t>
      </w:r>
      <w:r w:rsidR="00076451" w:rsidRPr="00672FAE">
        <w:rPr>
          <w:rFonts w:hAnsi="標楷體" w:hint="eastAsia"/>
        </w:rPr>
        <w:t>儀式，而有落入對岸統戰宣傳之虞。</w:t>
      </w:r>
    </w:p>
    <w:p w:rsidR="00DB1047" w:rsidRPr="00672FAE" w:rsidRDefault="00E443FF" w:rsidP="003904C9">
      <w:pPr>
        <w:pStyle w:val="4"/>
        <w:ind w:left="1701" w:hanging="567"/>
      </w:pPr>
      <w:r w:rsidRPr="00672FAE">
        <w:rPr>
          <w:rFonts w:hint="eastAsia"/>
        </w:rPr>
        <w:t>復據縣府表示，近年有關陸方推出福州馬祖「同城生活圈」等</w:t>
      </w:r>
      <w:proofErr w:type="gramStart"/>
      <w:r w:rsidRPr="00672FAE">
        <w:rPr>
          <w:rFonts w:hint="eastAsia"/>
        </w:rPr>
        <w:t>多項惠馬</w:t>
      </w:r>
      <w:proofErr w:type="gramEnd"/>
      <w:r w:rsidRPr="00672FAE">
        <w:rPr>
          <w:rFonts w:hint="eastAsia"/>
        </w:rPr>
        <w:t>措施，皆未與縣府進行協議，</w:t>
      </w:r>
      <w:proofErr w:type="gramStart"/>
      <w:r w:rsidRPr="00672FAE">
        <w:rPr>
          <w:rFonts w:hint="eastAsia"/>
        </w:rPr>
        <w:t>均係對</w:t>
      </w:r>
      <w:proofErr w:type="gramEnd"/>
      <w:r w:rsidRPr="00672FAE">
        <w:rPr>
          <w:rFonts w:hint="eastAsia"/>
        </w:rPr>
        <w:t>岸單方主動提出，且連江縣政府常態性以大陸免費通信軟體</w:t>
      </w:r>
      <w:r w:rsidR="005A4886" w:rsidRPr="00672FAE">
        <w:rPr>
          <w:rFonts w:hint="eastAsia"/>
        </w:rPr>
        <w:t>「</w:t>
      </w:r>
      <w:proofErr w:type="gramStart"/>
      <w:r w:rsidRPr="00672FAE">
        <w:rPr>
          <w:rFonts w:hint="eastAsia"/>
        </w:rPr>
        <w:t>微</w:t>
      </w:r>
      <w:proofErr w:type="gramEnd"/>
      <w:r w:rsidRPr="00672FAE">
        <w:rPr>
          <w:rFonts w:hint="eastAsia"/>
        </w:rPr>
        <w:t>信</w:t>
      </w:r>
      <w:r w:rsidR="005A4886" w:rsidRPr="00672FAE">
        <w:rPr>
          <w:rFonts w:hint="eastAsia"/>
        </w:rPr>
        <w:t>」</w:t>
      </w:r>
      <w:r w:rsidRPr="00672FAE">
        <w:rPr>
          <w:rFonts w:hint="eastAsia"/>
        </w:rPr>
        <w:t>與</w:t>
      </w:r>
      <w:proofErr w:type="gramStart"/>
      <w:r w:rsidRPr="00672FAE">
        <w:rPr>
          <w:rFonts w:hint="eastAsia"/>
        </w:rPr>
        <w:t>對岸對口單</w:t>
      </w:r>
      <w:proofErr w:type="gramEnd"/>
      <w:r w:rsidRPr="00672FAE">
        <w:rPr>
          <w:rFonts w:hint="eastAsia"/>
        </w:rPr>
        <w:t>位聯繫，無留存任何書面紀錄供參，縣府與對岸人員見面會談，主責人員原則上亦是不經簽署認證。</w:t>
      </w:r>
      <w:r w:rsidR="007C22F3" w:rsidRPr="00672FAE">
        <w:rPr>
          <w:rFonts w:hAnsi="標楷體" w:hint="eastAsia"/>
        </w:rPr>
        <w:t>另</w:t>
      </w:r>
      <w:r w:rsidR="006A71E9" w:rsidRPr="00672FAE">
        <w:rPr>
          <w:rFonts w:hAnsi="標楷體" w:hint="eastAsia"/>
        </w:rPr>
        <w:t>連江縣政府</w:t>
      </w:r>
      <w:r w:rsidR="007C22F3" w:rsidRPr="00672FAE">
        <w:rPr>
          <w:rFonts w:hAnsi="標楷體" w:hint="eastAsia"/>
        </w:rPr>
        <w:t>陳副縣長接受約</w:t>
      </w:r>
      <w:proofErr w:type="gramStart"/>
      <w:r w:rsidR="007C22F3" w:rsidRPr="00672FAE">
        <w:rPr>
          <w:rFonts w:hAnsi="標楷體" w:hint="eastAsia"/>
        </w:rPr>
        <w:t>詢</w:t>
      </w:r>
      <w:proofErr w:type="gramEnd"/>
      <w:r w:rsidR="009754F6" w:rsidRPr="00672FAE">
        <w:rPr>
          <w:rFonts w:hAnsi="標楷體" w:hint="eastAsia"/>
        </w:rPr>
        <w:t>亦</w:t>
      </w:r>
      <w:r w:rsidR="007C22F3" w:rsidRPr="00672FAE">
        <w:rPr>
          <w:rFonts w:hAnsi="標楷體" w:hint="eastAsia"/>
        </w:rPr>
        <w:t>坦稱：「縣府常態用</w:t>
      </w:r>
      <w:r w:rsidR="006A71E9" w:rsidRPr="00672FAE">
        <w:rPr>
          <w:rFonts w:hAnsi="標楷體" w:hint="eastAsia"/>
        </w:rPr>
        <w:t>『</w:t>
      </w:r>
      <w:proofErr w:type="gramStart"/>
      <w:r w:rsidR="007C22F3" w:rsidRPr="00672FAE">
        <w:rPr>
          <w:rFonts w:hAnsi="標楷體" w:hint="eastAsia"/>
        </w:rPr>
        <w:t>微信</w:t>
      </w:r>
      <w:proofErr w:type="gramEnd"/>
      <w:r w:rsidR="006A71E9" w:rsidRPr="00672FAE">
        <w:rPr>
          <w:rFonts w:hAnsi="標楷體" w:hint="eastAsia"/>
        </w:rPr>
        <w:t>』與對岸</w:t>
      </w:r>
      <w:r w:rsidR="007C22F3" w:rsidRPr="00672FAE">
        <w:rPr>
          <w:rFonts w:hAnsi="標楷體" w:hint="eastAsia"/>
        </w:rPr>
        <w:t>聯繫，沒有留下書面紀錄，</w:t>
      </w:r>
      <w:r w:rsidR="006A71E9" w:rsidRPr="00672FAE">
        <w:rPr>
          <w:rFonts w:hAnsi="標楷體" w:hint="eastAsia"/>
        </w:rPr>
        <w:t>陸方</w:t>
      </w:r>
      <w:r w:rsidR="007C22F3" w:rsidRPr="00672FAE">
        <w:rPr>
          <w:rFonts w:hAnsi="標楷體" w:hint="eastAsia"/>
        </w:rPr>
        <w:t>也不會發書面請求。縣府和對岸人員見面時，有個原則是不帶筆進場簽名」等語</w:t>
      </w:r>
      <w:r w:rsidR="007C22F3" w:rsidRPr="00672FAE">
        <w:rPr>
          <w:rFonts w:hint="eastAsia"/>
        </w:rPr>
        <w:t>。</w:t>
      </w:r>
      <w:r w:rsidR="00787B63" w:rsidRPr="00672FAE">
        <w:rPr>
          <w:rFonts w:hint="eastAsia"/>
        </w:rPr>
        <w:t>前開</w:t>
      </w:r>
      <w:r w:rsidR="00D267FC" w:rsidRPr="00672FAE">
        <w:rPr>
          <w:rFonts w:hint="eastAsia"/>
        </w:rPr>
        <w:t>連江縣政府與陸方</w:t>
      </w:r>
      <w:r w:rsidR="00787B63" w:rsidRPr="00672FAE">
        <w:rPr>
          <w:rFonts w:hint="eastAsia"/>
        </w:rPr>
        <w:t>聯繫</w:t>
      </w:r>
      <w:r w:rsidR="008C439A" w:rsidRPr="00672FAE">
        <w:rPr>
          <w:rFonts w:hint="eastAsia"/>
        </w:rPr>
        <w:t>協調</w:t>
      </w:r>
      <w:r w:rsidR="00D267FC" w:rsidRPr="00672FAE">
        <w:rPr>
          <w:rFonts w:hint="eastAsia"/>
        </w:rPr>
        <w:t>模</w:t>
      </w:r>
      <w:r w:rsidR="008C439A" w:rsidRPr="00672FAE">
        <w:rPr>
          <w:rFonts w:hint="eastAsia"/>
        </w:rPr>
        <w:t>式</w:t>
      </w:r>
      <w:r w:rsidR="00D267FC" w:rsidRPr="00672FAE">
        <w:rPr>
          <w:rFonts w:hint="eastAsia"/>
        </w:rPr>
        <w:t>，</w:t>
      </w:r>
      <w:r w:rsidR="00543FA7" w:rsidRPr="00672FAE">
        <w:rPr>
          <w:rFonts w:hint="eastAsia"/>
        </w:rPr>
        <w:t>與我公務</w:t>
      </w:r>
      <w:proofErr w:type="gramStart"/>
      <w:r w:rsidR="00543FA7" w:rsidRPr="00672FAE">
        <w:rPr>
          <w:rFonts w:hint="eastAsia"/>
        </w:rPr>
        <w:t>體系間及與</w:t>
      </w:r>
      <w:proofErr w:type="gramEnd"/>
      <w:r w:rsidR="00543FA7" w:rsidRPr="00672FAE">
        <w:rPr>
          <w:rFonts w:hint="eastAsia"/>
        </w:rPr>
        <w:t>民間機構</w:t>
      </w:r>
      <w:r w:rsidR="00D77278" w:rsidRPr="00672FAE">
        <w:rPr>
          <w:rFonts w:hint="eastAsia"/>
        </w:rPr>
        <w:t>間</w:t>
      </w:r>
      <w:r w:rsidR="00543FA7" w:rsidRPr="00672FAE">
        <w:rPr>
          <w:rFonts w:hint="eastAsia"/>
        </w:rPr>
        <w:t>通常之聯繫方法迥異，</w:t>
      </w:r>
      <w:proofErr w:type="gramStart"/>
      <w:r w:rsidR="007320A6" w:rsidRPr="00672FAE">
        <w:rPr>
          <w:rFonts w:hint="eastAsia"/>
        </w:rPr>
        <w:t>不惟難昭</w:t>
      </w:r>
      <w:proofErr w:type="gramEnd"/>
      <w:r w:rsidR="007320A6" w:rsidRPr="00672FAE">
        <w:rPr>
          <w:rFonts w:hint="eastAsia"/>
        </w:rPr>
        <w:t>公信，亦有礙事後行政或法律責任歸屬之釐清</w:t>
      </w:r>
      <w:r w:rsidR="00D267FC" w:rsidRPr="00672FAE">
        <w:rPr>
          <w:rFonts w:hint="eastAsia"/>
        </w:rPr>
        <w:t>。</w:t>
      </w:r>
      <w:r w:rsidR="007320A6" w:rsidRPr="00672FAE">
        <w:rPr>
          <w:rFonts w:hint="eastAsia"/>
        </w:rPr>
        <w:t>是</w:t>
      </w:r>
      <w:proofErr w:type="gramStart"/>
      <w:r w:rsidR="003F10A7" w:rsidRPr="00672FAE">
        <w:rPr>
          <w:rFonts w:hint="eastAsia"/>
        </w:rPr>
        <w:t>以</w:t>
      </w:r>
      <w:proofErr w:type="gramEnd"/>
      <w:r w:rsidR="003F10A7" w:rsidRPr="00672FAE">
        <w:rPr>
          <w:rFonts w:hint="eastAsia"/>
        </w:rPr>
        <w:t>，</w:t>
      </w:r>
      <w:r w:rsidR="007320A6" w:rsidRPr="00672FAE">
        <w:rPr>
          <w:rFonts w:hint="eastAsia"/>
        </w:rPr>
        <w:t>內政部、</w:t>
      </w:r>
      <w:proofErr w:type="gramStart"/>
      <w:r w:rsidR="007320A6" w:rsidRPr="00672FAE">
        <w:rPr>
          <w:rFonts w:hint="eastAsia"/>
        </w:rPr>
        <w:t>陸委會均宜</w:t>
      </w:r>
      <w:r w:rsidR="00933B9A" w:rsidRPr="00672FAE">
        <w:rPr>
          <w:rFonts w:hint="eastAsia"/>
        </w:rPr>
        <w:t>深</w:t>
      </w:r>
      <w:proofErr w:type="gramEnd"/>
      <w:r w:rsidR="00933B9A" w:rsidRPr="00672FAE">
        <w:rPr>
          <w:rFonts w:hint="eastAsia"/>
        </w:rPr>
        <w:t>入瞭解</w:t>
      </w:r>
      <w:r w:rsidR="00D267FC" w:rsidRPr="00672FAE">
        <w:rPr>
          <w:rFonts w:hint="eastAsia"/>
        </w:rPr>
        <w:t>前開</w:t>
      </w:r>
      <w:r w:rsidR="00543FA7" w:rsidRPr="00672FAE">
        <w:rPr>
          <w:rFonts w:hint="eastAsia"/>
        </w:rPr>
        <w:t>馬祖</w:t>
      </w:r>
      <w:r w:rsidR="00594291" w:rsidRPr="00672FAE">
        <w:rPr>
          <w:rFonts w:hint="eastAsia"/>
        </w:rPr>
        <w:t>與陸方</w:t>
      </w:r>
      <w:r w:rsidR="00D267FC" w:rsidRPr="00672FAE">
        <w:rPr>
          <w:rFonts w:hint="eastAsia"/>
        </w:rPr>
        <w:t>聯</w:t>
      </w:r>
      <w:r w:rsidR="00543FA7" w:rsidRPr="00672FAE">
        <w:rPr>
          <w:rFonts w:hint="eastAsia"/>
        </w:rPr>
        <w:t>繫</w:t>
      </w:r>
      <w:r w:rsidR="00F3282D" w:rsidRPr="00672FAE">
        <w:rPr>
          <w:rFonts w:hint="eastAsia"/>
        </w:rPr>
        <w:t>模式</w:t>
      </w:r>
      <w:r w:rsidR="00D267FC" w:rsidRPr="00672FAE">
        <w:rPr>
          <w:rFonts w:hint="eastAsia"/>
        </w:rPr>
        <w:t>之</w:t>
      </w:r>
      <w:r w:rsidR="007320A6" w:rsidRPr="00672FAE">
        <w:rPr>
          <w:rFonts w:hint="eastAsia"/>
        </w:rPr>
        <w:t>妥當</w:t>
      </w:r>
      <w:r w:rsidR="00D267FC" w:rsidRPr="00672FAE">
        <w:rPr>
          <w:rFonts w:hint="eastAsia"/>
        </w:rPr>
        <w:t>性</w:t>
      </w:r>
      <w:r w:rsidR="007320A6" w:rsidRPr="00672FAE">
        <w:rPr>
          <w:rFonts w:hint="eastAsia"/>
        </w:rPr>
        <w:t>與適法</w:t>
      </w:r>
      <w:r w:rsidR="00D267FC" w:rsidRPr="00672FAE">
        <w:rPr>
          <w:rFonts w:hint="eastAsia"/>
        </w:rPr>
        <w:t>性，並予以必要之行政指導，期</w:t>
      </w:r>
      <w:r w:rsidR="00F3282D" w:rsidRPr="00672FAE">
        <w:rPr>
          <w:rFonts w:hint="eastAsia"/>
        </w:rPr>
        <w:t>將</w:t>
      </w:r>
      <w:bookmarkStart w:id="73" w:name="_Hlk189906160"/>
      <w:r w:rsidR="00594291" w:rsidRPr="00672FAE">
        <w:rPr>
          <w:rFonts w:hint="eastAsia"/>
        </w:rPr>
        <w:t>兩</w:t>
      </w:r>
      <w:bookmarkEnd w:id="73"/>
      <w:r w:rsidR="001C2588" w:rsidRPr="00672FAE">
        <w:rPr>
          <w:rFonts w:hint="eastAsia"/>
        </w:rPr>
        <w:t>岸</w:t>
      </w:r>
      <w:r w:rsidR="00F3282D" w:rsidRPr="00672FAE">
        <w:rPr>
          <w:rFonts w:hint="eastAsia"/>
        </w:rPr>
        <w:t>交流</w:t>
      </w:r>
      <w:r w:rsidR="005D1104" w:rsidRPr="00672FAE">
        <w:rPr>
          <w:rFonts w:hint="eastAsia"/>
        </w:rPr>
        <w:t>實務</w:t>
      </w:r>
      <w:r w:rsidR="00242361" w:rsidRPr="00672FAE">
        <w:rPr>
          <w:rFonts w:hint="eastAsia"/>
        </w:rPr>
        <w:t>逐步</w:t>
      </w:r>
      <w:r w:rsidR="00D267FC" w:rsidRPr="00672FAE">
        <w:rPr>
          <w:rFonts w:hint="eastAsia"/>
        </w:rPr>
        <w:t>導入正軌</w:t>
      </w:r>
      <w:r w:rsidR="007320A6" w:rsidRPr="00672FAE">
        <w:rPr>
          <w:rFonts w:hint="eastAsia"/>
        </w:rPr>
        <w:t>。</w:t>
      </w:r>
    </w:p>
    <w:p w:rsidR="00516C7C" w:rsidRPr="00672FAE" w:rsidRDefault="008D5B83" w:rsidP="00141081">
      <w:pPr>
        <w:pStyle w:val="3"/>
        <w:ind w:left="1418" w:hanging="709"/>
      </w:pPr>
      <w:r w:rsidRPr="00672FAE">
        <w:rPr>
          <w:rFonts w:hint="eastAsia"/>
        </w:rPr>
        <w:t>連江縣王</w:t>
      </w:r>
      <w:r w:rsidR="00A33449" w:rsidRPr="00672FAE">
        <w:rPr>
          <w:rFonts w:hint="eastAsia"/>
        </w:rPr>
        <w:t>縣長</w:t>
      </w:r>
      <w:bookmarkStart w:id="74" w:name="_Hlk190355139"/>
      <w:r w:rsidRPr="00672FAE">
        <w:rPr>
          <w:rFonts w:hint="eastAsia"/>
        </w:rPr>
        <w:t>113年2月20日</w:t>
      </w:r>
      <w:bookmarkEnd w:id="74"/>
      <w:r w:rsidRPr="00672FAE">
        <w:rPr>
          <w:rFonts w:hint="eastAsia"/>
        </w:rPr>
        <w:t>自陸方受贈「福馬同城通」</w:t>
      </w:r>
      <w:r w:rsidR="00A33449" w:rsidRPr="00672FAE">
        <w:rPr>
          <w:rFonts w:hint="eastAsia"/>
        </w:rPr>
        <w:t>首張</w:t>
      </w:r>
      <w:r w:rsidRPr="00672FAE">
        <w:rPr>
          <w:rFonts w:hint="eastAsia"/>
        </w:rPr>
        <w:t>交通卡後，</w:t>
      </w:r>
      <w:r w:rsidR="00283CE3" w:rsidRPr="00672FAE">
        <w:rPr>
          <w:rFonts w:hint="eastAsia"/>
        </w:rPr>
        <w:t>縣</w:t>
      </w:r>
      <w:r w:rsidRPr="00672FAE">
        <w:rPr>
          <w:rFonts w:hint="eastAsia"/>
        </w:rPr>
        <w:t>府</w:t>
      </w:r>
      <w:r w:rsidR="00141081" w:rsidRPr="00672FAE">
        <w:rPr>
          <w:rFonts w:hint="eastAsia"/>
        </w:rPr>
        <w:t>旋於同年月29日函請各鄉公所統計有意申請人數，</w:t>
      </w:r>
      <w:r w:rsidR="00283CE3" w:rsidRPr="00672FAE">
        <w:rPr>
          <w:rFonts w:hint="eastAsia"/>
        </w:rPr>
        <w:t>且</w:t>
      </w:r>
      <w:r w:rsidR="00D61373" w:rsidRPr="00672FAE">
        <w:rPr>
          <w:rFonts w:hint="eastAsia"/>
        </w:rPr>
        <w:t>需</w:t>
      </w:r>
      <w:r w:rsidR="00141081" w:rsidRPr="00672FAE">
        <w:rPr>
          <w:rFonts w:hint="eastAsia"/>
        </w:rPr>
        <w:t>記載申請人</w:t>
      </w:r>
      <w:r w:rsidR="006A7EC0" w:rsidRPr="00672FAE">
        <w:rPr>
          <w:rFonts w:hint="eastAsia"/>
        </w:rPr>
        <w:t>相關</w:t>
      </w:r>
      <w:r w:rsidR="00141081" w:rsidRPr="00672FAE">
        <w:rPr>
          <w:rFonts w:hint="eastAsia"/>
        </w:rPr>
        <w:t>個資，</w:t>
      </w:r>
      <w:proofErr w:type="gramStart"/>
      <w:r w:rsidR="00283CE3" w:rsidRPr="00672FAE">
        <w:rPr>
          <w:rFonts w:hint="eastAsia"/>
        </w:rPr>
        <w:t>俟</w:t>
      </w:r>
      <w:proofErr w:type="gramEnd"/>
      <w:r w:rsidR="004D09B0" w:rsidRPr="00672FAE">
        <w:rPr>
          <w:rFonts w:hint="eastAsia"/>
        </w:rPr>
        <w:t>同年3月7日</w:t>
      </w:r>
      <w:r w:rsidR="00141081" w:rsidRPr="00672FAE">
        <w:rPr>
          <w:rFonts w:hint="eastAsia"/>
        </w:rPr>
        <w:t>請示陸委會認有違反</w:t>
      </w:r>
      <w:r w:rsidR="00E01FE2" w:rsidRPr="00672FAE">
        <w:rPr>
          <w:rFonts w:hint="eastAsia"/>
        </w:rPr>
        <w:t>兩岸人民關係條例</w:t>
      </w:r>
      <w:r w:rsidR="00141081" w:rsidRPr="00672FAE">
        <w:rPr>
          <w:rFonts w:hint="eastAsia"/>
        </w:rPr>
        <w:t>之</w:t>
      </w:r>
      <w:r w:rsidR="00283CE3" w:rsidRPr="00672FAE">
        <w:rPr>
          <w:rFonts w:hint="eastAsia"/>
        </w:rPr>
        <w:t>虞</w:t>
      </w:r>
      <w:r w:rsidR="00141081" w:rsidRPr="00672FAE">
        <w:rPr>
          <w:rFonts w:hint="eastAsia"/>
        </w:rPr>
        <w:t>，</w:t>
      </w:r>
      <w:r w:rsidR="00283CE3" w:rsidRPr="00672FAE">
        <w:rPr>
          <w:rFonts w:hint="eastAsia"/>
        </w:rPr>
        <w:t>縣府</w:t>
      </w:r>
      <w:r w:rsidR="00141081" w:rsidRPr="00672FAE">
        <w:rPr>
          <w:rFonts w:hint="eastAsia"/>
        </w:rPr>
        <w:t>始中止</w:t>
      </w:r>
      <w:r w:rsidR="00283CE3" w:rsidRPr="00672FAE">
        <w:rPr>
          <w:rFonts w:hint="eastAsia"/>
        </w:rPr>
        <w:t>該協助</w:t>
      </w:r>
      <w:r w:rsidR="00141081" w:rsidRPr="00672FAE">
        <w:rPr>
          <w:rFonts w:hint="eastAsia"/>
        </w:rPr>
        <w:t>統計</w:t>
      </w:r>
      <w:r w:rsidR="00283CE3" w:rsidRPr="00672FAE">
        <w:rPr>
          <w:rFonts w:hint="eastAsia"/>
        </w:rPr>
        <w:t>作業</w:t>
      </w:r>
      <w:r w:rsidR="006F65B1" w:rsidRPr="00672FAE">
        <w:rPr>
          <w:rFonts w:hint="eastAsia"/>
        </w:rPr>
        <w:t>：</w:t>
      </w:r>
    </w:p>
    <w:p w:rsidR="006F65B1" w:rsidRPr="00672FAE" w:rsidRDefault="004F6642" w:rsidP="00142DC0">
      <w:pPr>
        <w:pStyle w:val="4"/>
        <w:ind w:left="1701" w:hanging="567"/>
      </w:pPr>
      <w:r w:rsidRPr="00672FAE">
        <w:rPr>
          <w:rFonts w:hint="eastAsia"/>
        </w:rPr>
        <w:t>福建省福州市人民政府</w:t>
      </w:r>
      <w:r w:rsidR="004D09B0" w:rsidRPr="00672FAE">
        <w:rPr>
          <w:rFonts w:hint="eastAsia"/>
        </w:rPr>
        <w:t>113年2月20日</w:t>
      </w:r>
      <w:r w:rsidRPr="00672FAE">
        <w:rPr>
          <w:rFonts w:hint="eastAsia"/>
        </w:rPr>
        <w:t>推行「福馬同城通」交通卡供設籍馬祖居民申請</w:t>
      </w:r>
      <w:r w:rsidR="00DE6AAF" w:rsidRPr="00672FAE">
        <w:rPr>
          <w:rFonts w:hint="eastAsia"/>
        </w:rPr>
        <w:t>後</w:t>
      </w:r>
      <w:r w:rsidRPr="00672FAE">
        <w:rPr>
          <w:rFonts w:hint="eastAsia"/>
        </w:rPr>
        <w:t>，因提供交通優惠及預存300元人民幣等多項便利措施，</w:t>
      </w:r>
      <w:r w:rsidR="00DE6AAF" w:rsidRPr="00672FAE">
        <w:rPr>
          <w:rFonts w:hint="eastAsia"/>
        </w:rPr>
        <w:t>馬祖地區居民</w:t>
      </w:r>
      <w:r w:rsidRPr="00672FAE">
        <w:rPr>
          <w:rFonts w:hint="eastAsia"/>
        </w:rPr>
        <w:t>詢問度</w:t>
      </w:r>
      <w:r w:rsidR="00DE6AAF" w:rsidRPr="00672FAE">
        <w:rPr>
          <w:rFonts w:hint="eastAsia"/>
        </w:rPr>
        <w:t>甚</w:t>
      </w:r>
      <w:r w:rsidRPr="00672FAE">
        <w:rPr>
          <w:rFonts w:hint="eastAsia"/>
        </w:rPr>
        <w:t>高，連江縣交通</w:t>
      </w:r>
      <w:proofErr w:type="gramStart"/>
      <w:r w:rsidRPr="00672FAE">
        <w:rPr>
          <w:rFonts w:hint="eastAsia"/>
        </w:rPr>
        <w:t>旅遊局</w:t>
      </w:r>
      <w:r w:rsidR="00434720" w:rsidRPr="00672FAE">
        <w:rPr>
          <w:rFonts w:hint="eastAsia"/>
        </w:rPr>
        <w:t>旋</w:t>
      </w:r>
      <w:r w:rsidR="009911E2" w:rsidRPr="00672FAE">
        <w:rPr>
          <w:rFonts w:hint="eastAsia"/>
        </w:rPr>
        <w:t>以</w:t>
      </w:r>
      <w:proofErr w:type="gramEnd"/>
      <w:r w:rsidRPr="00672FAE">
        <w:rPr>
          <w:rFonts w:hint="eastAsia"/>
        </w:rPr>
        <w:t>113年2月29日</w:t>
      </w:r>
      <w:proofErr w:type="gramStart"/>
      <w:r w:rsidR="009911E2" w:rsidRPr="00672FAE">
        <w:rPr>
          <w:rFonts w:hint="eastAsia"/>
        </w:rPr>
        <w:t>連交航</w:t>
      </w:r>
      <w:proofErr w:type="gramEnd"/>
      <w:r w:rsidR="009911E2" w:rsidRPr="00672FAE">
        <w:rPr>
          <w:rFonts w:hint="eastAsia"/>
        </w:rPr>
        <w:t>字第1</w:t>
      </w:r>
      <w:r w:rsidR="009911E2" w:rsidRPr="00672FAE">
        <w:t>130001037</w:t>
      </w:r>
      <w:r w:rsidR="009911E2" w:rsidRPr="00672FAE">
        <w:rPr>
          <w:rFonts w:hint="eastAsia"/>
        </w:rPr>
        <w:t>號</w:t>
      </w:r>
      <w:r w:rsidRPr="00672FAE">
        <w:rPr>
          <w:rFonts w:hint="eastAsia"/>
        </w:rPr>
        <w:t>函請</w:t>
      </w:r>
      <w:r w:rsidRPr="00672FAE">
        <w:rPr>
          <w:rFonts w:hint="eastAsia"/>
        </w:rPr>
        <w:lastRenderedPageBreak/>
        <w:t>各公所，協詢</w:t>
      </w:r>
      <w:r w:rsidR="00283CE3" w:rsidRPr="00672FAE">
        <w:rPr>
          <w:rFonts w:hint="eastAsia"/>
        </w:rPr>
        <w:t>地區居民</w:t>
      </w:r>
      <w:r w:rsidRPr="00672FAE">
        <w:rPr>
          <w:rFonts w:hint="eastAsia"/>
        </w:rPr>
        <w:t>申請</w:t>
      </w:r>
      <w:r w:rsidR="00434720" w:rsidRPr="00672FAE">
        <w:rPr>
          <w:rFonts w:hint="eastAsia"/>
        </w:rPr>
        <w:t>該</w:t>
      </w:r>
      <w:r w:rsidRPr="00672FAE">
        <w:rPr>
          <w:rFonts w:hint="eastAsia"/>
        </w:rPr>
        <w:t>交通卡之意願，</w:t>
      </w:r>
      <w:r w:rsidR="00DE6AAF" w:rsidRPr="00672FAE">
        <w:rPr>
          <w:rFonts w:hint="eastAsia"/>
        </w:rPr>
        <w:t>並</w:t>
      </w:r>
      <w:proofErr w:type="gramStart"/>
      <w:r w:rsidR="00DE6AAF" w:rsidRPr="00672FAE">
        <w:rPr>
          <w:rFonts w:hint="eastAsia"/>
        </w:rPr>
        <w:t>製表</w:t>
      </w:r>
      <w:r w:rsidR="00434720" w:rsidRPr="00672FAE">
        <w:rPr>
          <w:rFonts w:hint="eastAsia"/>
        </w:rPr>
        <w:t>發</w:t>
      </w:r>
      <w:proofErr w:type="gramEnd"/>
      <w:r w:rsidR="00434720" w:rsidRPr="00672FAE">
        <w:rPr>
          <w:rFonts w:hint="eastAsia"/>
        </w:rPr>
        <w:t>交</w:t>
      </w:r>
      <w:r w:rsidR="00DE6AAF" w:rsidRPr="00672FAE">
        <w:rPr>
          <w:rFonts w:hint="eastAsia"/>
        </w:rPr>
        <w:t>各</w:t>
      </w:r>
      <w:r w:rsidR="009911E2" w:rsidRPr="00672FAE">
        <w:rPr>
          <w:rFonts w:hint="eastAsia"/>
        </w:rPr>
        <w:t>鄉</w:t>
      </w:r>
      <w:r w:rsidR="00DE6AAF" w:rsidRPr="00672FAE">
        <w:rPr>
          <w:rFonts w:hint="eastAsia"/>
        </w:rPr>
        <w:t>公所</w:t>
      </w:r>
      <w:r w:rsidR="00283CE3" w:rsidRPr="00672FAE">
        <w:rPr>
          <w:rFonts w:hint="eastAsia"/>
        </w:rPr>
        <w:t>進行人數</w:t>
      </w:r>
      <w:r w:rsidR="00434720" w:rsidRPr="00672FAE">
        <w:rPr>
          <w:rFonts w:hint="eastAsia"/>
        </w:rPr>
        <w:t>統計，</w:t>
      </w:r>
      <w:r w:rsidR="00283CE3" w:rsidRPr="00672FAE">
        <w:rPr>
          <w:rFonts w:hint="eastAsia"/>
        </w:rPr>
        <w:t>經查</w:t>
      </w:r>
      <w:r w:rsidR="00434720" w:rsidRPr="00672FAE">
        <w:rPr>
          <w:rFonts w:hint="eastAsia"/>
        </w:rPr>
        <w:t>該「福馬同城通」交通卡資訊表</w:t>
      </w:r>
      <w:r w:rsidR="00283CE3" w:rsidRPr="00672FAE">
        <w:rPr>
          <w:rFonts w:hint="eastAsia"/>
        </w:rPr>
        <w:t>內</w:t>
      </w:r>
      <w:r w:rsidR="00434720" w:rsidRPr="00672FAE">
        <w:rPr>
          <w:rFonts w:hint="eastAsia"/>
        </w:rPr>
        <w:t>統計下列</w:t>
      </w:r>
      <w:r w:rsidR="009911E2" w:rsidRPr="00672FAE">
        <w:rPr>
          <w:rFonts w:hint="eastAsia"/>
        </w:rPr>
        <w:t>各</w:t>
      </w:r>
      <w:r w:rsidR="00434720" w:rsidRPr="00672FAE">
        <w:rPr>
          <w:rFonts w:hint="eastAsia"/>
        </w:rPr>
        <w:t>項：</w:t>
      </w:r>
      <w:r w:rsidR="00434720" w:rsidRPr="00672FAE">
        <w:rPr>
          <w:rFonts w:hint="eastAsia"/>
        </w:rPr>
        <w:tab/>
      </w:r>
      <w:r w:rsidR="003B25CC" w:rsidRPr="00672FAE">
        <w:rPr>
          <w:rFonts w:hint="eastAsia"/>
        </w:rPr>
        <w:t>「</w:t>
      </w:r>
      <w:r w:rsidR="00434720" w:rsidRPr="00672FAE">
        <w:rPr>
          <w:rFonts w:hint="eastAsia"/>
        </w:rPr>
        <w:t>姓名、</w:t>
      </w:r>
      <w:r w:rsidR="00434720" w:rsidRPr="00672FAE">
        <w:rPr>
          <w:rFonts w:hint="eastAsia"/>
        </w:rPr>
        <w:tab/>
      </w:r>
      <w:proofErr w:type="gramStart"/>
      <w:r w:rsidR="00434720" w:rsidRPr="00672FAE">
        <w:rPr>
          <w:rFonts w:hint="eastAsia"/>
        </w:rPr>
        <w:t>臺胞證</w:t>
      </w:r>
      <w:proofErr w:type="gramEnd"/>
      <w:r w:rsidR="00434720" w:rsidRPr="00672FAE">
        <w:rPr>
          <w:rFonts w:hint="eastAsia"/>
        </w:rPr>
        <w:t>號（臺灣居民往來大陸通行證）</w:t>
      </w:r>
      <w:r w:rsidR="00434720" w:rsidRPr="00672FAE">
        <w:rPr>
          <w:rFonts w:hint="eastAsia"/>
        </w:rPr>
        <w:tab/>
        <w:t>、臺灣身分證號、</w:t>
      </w:r>
      <w:r w:rsidR="00434720" w:rsidRPr="00672FAE">
        <w:rPr>
          <w:rFonts w:hint="eastAsia"/>
        </w:rPr>
        <w:tab/>
        <w:t>住址及</w:t>
      </w:r>
      <w:r w:rsidR="00434720" w:rsidRPr="00672FAE">
        <w:rPr>
          <w:rFonts w:hint="eastAsia"/>
        </w:rPr>
        <w:tab/>
        <w:t>是否有到過大陸</w:t>
      </w:r>
      <w:r w:rsidR="003B25CC" w:rsidRPr="00672FAE">
        <w:rPr>
          <w:rFonts w:hint="eastAsia"/>
        </w:rPr>
        <w:t>」等</w:t>
      </w:r>
      <w:r w:rsidR="00434720" w:rsidRPr="00672FAE">
        <w:rPr>
          <w:rFonts w:hint="eastAsia"/>
        </w:rPr>
        <w:t>，</w:t>
      </w:r>
      <w:r w:rsidRPr="00672FAE">
        <w:rPr>
          <w:rFonts w:hint="eastAsia"/>
        </w:rPr>
        <w:t>申請時間為113年3月6日至3月12日</w:t>
      </w:r>
      <w:r w:rsidR="00F14D76" w:rsidRPr="00672FAE">
        <w:rPr>
          <w:rFonts w:hint="eastAsia"/>
        </w:rPr>
        <w:t>，該函</w:t>
      </w:r>
      <w:proofErr w:type="gramStart"/>
      <w:r w:rsidR="003B25CC" w:rsidRPr="00672FAE">
        <w:rPr>
          <w:rFonts w:hint="eastAsia"/>
        </w:rPr>
        <w:t>中</w:t>
      </w:r>
      <w:r w:rsidR="00F14D76" w:rsidRPr="00672FAE">
        <w:rPr>
          <w:rFonts w:hint="eastAsia"/>
        </w:rPr>
        <w:t>尚敘</w:t>
      </w:r>
      <w:proofErr w:type="gramEnd"/>
      <w:r w:rsidR="00F14D76" w:rsidRPr="00672FAE">
        <w:rPr>
          <w:rFonts w:hint="eastAsia"/>
        </w:rPr>
        <w:t>明「後續本局將持續協調再次核發同城卡相關事宜，並以定期及定點方式受理申請」</w:t>
      </w:r>
      <w:r w:rsidR="003F10A7" w:rsidRPr="00672FAE">
        <w:rPr>
          <w:rFonts w:hint="eastAsia"/>
        </w:rPr>
        <w:t>。</w:t>
      </w:r>
    </w:p>
    <w:p w:rsidR="00F14D76" w:rsidRPr="00672FAE" w:rsidRDefault="003B25CC" w:rsidP="00142DC0">
      <w:pPr>
        <w:pStyle w:val="4"/>
        <w:ind w:left="1701" w:hanging="567"/>
      </w:pPr>
      <w:r w:rsidRPr="00672FAE">
        <w:rPr>
          <w:rFonts w:hint="eastAsia"/>
        </w:rPr>
        <w:t>其後，</w:t>
      </w:r>
      <w:r w:rsidR="008206FF" w:rsidRPr="00672FAE">
        <w:rPr>
          <w:rFonts w:hint="eastAsia"/>
        </w:rPr>
        <w:t>連江縣交通旅遊局</w:t>
      </w:r>
      <w:r w:rsidR="004D09B0" w:rsidRPr="00672FAE">
        <w:rPr>
          <w:rFonts w:hint="eastAsia"/>
        </w:rPr>
        <w:t>再</w:t>
      </w:r>
      <w:r w:rsidR="008206FF" w:rsidRPr="00672FAE">
        <w:rPr>
          <w:rFonts w:hint="eastAsia"/>
        </w:rPr>
        <w:t>於113年3月7日</w:t>
      </w:r>
      <w:r w:rsidR="008509FF" w:rsidRPr="00672FAE">
        <w:rPr>
          <w:rFonts w:hint="eastAsia"/>
        </w:rPr>
        <w:t>以通訊軟體LINE</w:t>
      </w:r>
      <w:r w:rsidR="008206FF" w:rsidRPr="00672FAE">
        <w:rPr>
          <w:rFonts w:hint="eastAsia"/>
        </w:rPr>
        <w:t>請陸委會駐馬祖行政協調中心，</w:t>
      </w:r>
      <w:r w:rsidR="008509FF" w:rsidRPr="00672FAE">
        <w:rPr>
          <w:rFonts w:hint="eastAsia"/>
        </w:rPr>
        <w:t>轉報陸委會</w:t>
      </w:r>
      <w:proofErr w:type="gramStart"/>
      <w:r w:rsidR="008206FF" w:rsidRPr="00672FAE">
        <w:rPr>
          <w:rFonts w:hint="eastAsia"/>
        </w:rPr>
        <w:t>釐</w:t>
      </w:r>
      <w:proofErr w:type="gramEnd"/>
      <w:r w:rsidR="008206FF" w:rsidRPr="00672FAE">
        <w:rPr>
          <w:rFonts w:hint="eastAsia"/>
        </w:rPr>
        <w:t>清縣府協助鄉親申請「福馬同城通」交通卡之作法，有否違反兩岸</w:t>
      </w:r>
      <w:r w:rsidR="003507CA" w:rsidRPr="00672FAE">
        <w:rPr>
          <w:rFonts w:hint="eastAsia"/>
        </w:rPr>
        <w:t>人民</w:t>
      </w:r>
      <w:r w:rsidR="008206FF" w:rsidRPr="00672FAE">
        <w:rPr>
          <w:rFonts w:hint="eastAsia"/>
        </w:rPr>
        <w:t>關係條例相關規定，內容如下：「一、福州市人民政府發行『福馬同城通』交通卡，提供設籍馬祖居民申辦，</w:t>
      </w:r>
      <w:proofErr w:type="gramStart"/>
      <w:r w:rsidR="008206FF" w:rsidRPr="00672FAE">
        <w:rPr>
          <w:rFonts w:hint="eastAsia"/>
        </w:rPr>
        <w:t>因需親至</w:t>
      </w:r>
      <w:proofErr w:type="gramEnd"/>
      <w:r w:rsidR="008206FF" w:rsidRPr="00672FAE">
        <w:rPr>
          <w:rFonts w:hint="eastAsia"/>
        </w:rPr>
        <w:t>福州琅岐碼頭、福州市政務服務中心申辦，民眾反映不便，連江縣政府基於服務鄉親角度，協助鄉親彙整資料，集體申辦，以提升發卡效率。二、申請『福馬同城通』交通卡所需提供個人資料為</w:t>
      </w:r>
      <w:r w:rsidR="00E165A0" w:rsidRPr="00672FAE">
        <w:rPr>
          <w:rFonts w:hint="eastAsia"/>
        </w:rPr>
        <w:t>『</w:t>
      </w:r>
      <w:r w:rsidR="008206FF" w:rsidRPr="00672FAE">
        <w:rPr>
          <w:rFonts w:hint="eastAsia"/>
        </w:rPr>
        <w:t>姓名、身分證字號、</w:t>
      </w:r>
      <w:proofErr w:type="gramStart"/>
      <w:r w:rsidR="008206FF" w:rsidRPr="00672FAE">
        <w:rPr>
          <w:rFonts w:hint="eastAsia"/>
        </w:rPr>
        <w:t>臺胞證</w:t>
      </w:r>
      <w:proofErr w:type="gramEnd"/>
      <w:r w:rsidR="008206FF" w:rsidRPr="00672FAE">
        <w:rPr>
          <w:rFonts w:hint="eastAsia"/>
        </w:rPr>
        <w:t>號、戶籍地址（須設籍馬祖）</w:t>
      </w:r>
      <w:r w:rsidR="00E165A0" w:rsidRPr="00672FAE">
        <w:rPr>
          <w:rFonts w:hint="eastAsia"/>
        </w:rPr>
        <w:t>』</w:t>
      </w:r>
      <w:r w:rsidR="008206FF" w:rsidRPr="00672FAE">
        <w:rPr>
          <w:rFonts w:hint="eastAsia"/>
        </w:rPr>
        <w:t>，請貴會協助釐清上述作為是否有違反</w:t>
      </w:r>
      <w:r w:rsidR="00E01FE2" w:rsidRPr="00672FAE">
        <w:rPr>
          <w:rFonts w:hint="eastAsia"/>
        </w:rPr>
        <w:t>兩岸人民關係條例</w:t>
      </w:r>
      <w:r w:rsidR="008206FF" w:rsidRPr="00672FAE">
        <w:rPr>
          <w:rFonts w:hint="eastAsia"/>
        </w:rPr>
        <w:t>相關規定。」</w:t>
      </w:r>
    </w:p>
    <w:p w:rsidR="008206FF" w:rsidRPr="00672FAE" w:rsidRDefault="004D09B0" w:rsidP="00105075">
      <w:pPr>
        <w:pStyle w:val="4"/>
        <w:ind w:left="1701" w:hanging="567"/>
      </w:pPr>
      <w:proofErr w:type="gramStart"/>
      <w:r w:rsidRPr="00672FAE">
        <w:rPr>
          <w:rFonts w:hint="eastAsia"/>
        </w:rPr>
        <w:t>嗣</w:t>
      </w:r>
      <w:proofErr w:type="gramEnd"/>
      <w:r w:rsidR="00D32608" w:rsidRPr="00672FAE">
        <w:rPr>
          <w:rFonts w:hint="eastAsia"/>
        </w:rPr>
        <w:t>陸委會受理</w:t>
      </w:r>
      <w:r w:rsidR="00E165A0" w:rsidRPr="00672FAE">
        <w:rPr>
          <w:rFonts w:hint="eastAsia"/>
        </w:rPr>
        <w:t>駐馬祖行政協調中心轉報，</w:t>
      </w:r>
      <w:r w:rsidR="00D32608" w:rsidRPr="00672FAE">
        <w:rPr>
          <w:rFonts w:hint="eastAsia"/>
        </w:rPr>
        <w:t>由</w:t>
      </w:r>
      <w:r w:rsidR="00E165A0" w:rsidRPr="00672FAE">
        <w:rPr>
          <w:rFonts w:hint="eastAsia"/>
        </w:rPr>
        <w:t>該會</w:t>
      </w:r>
      <w:proofErr w:type="gramStart"/>
      <w:r w:rsidR="00D32608" w:rsidRPr="00672FAE">
        <w:rPr>
          <w:rFonts w:hint="eastAsia"/>
        </w:rPr>
        <w:t>洽簽</w:t>
      </w:r>
      <w:r w:rsidR="00103989" w:rsidRPr="00672FAE">
        <w:rPr>
          <w:rFonts w:hint="eastAsia"/>
        </w:rPr>
        <w:t>各單</w:t>
      </w:r>
      <w:proofErr w:type="gramEnd"/>
      <w:r w:rsidR="00103989" w:rsidRPr="00672FAE">
        <w:rPr>
          <w:rFonts w:hint="eastAsia"/>
        </w:rPr>
        <w:t>位</w:t>
      </w:r>
      <w:r w:rsidR="00D32608" w:rsidRPr="00672FAE">
        <w:rPr>
          <w:rFonts w:hint="eastAsia"/>
        </w:rPr>
        <w:t>表示意見，相關</w:t>
      </w:r>
      <w:r w:rsidR="00105075" w:rsidRPr="00672FAE">
        <w:rPr>
          <w:rFonts w:hint="eastAsia"/>
        </w:rPr>
        <w:t>研處</w:t>
      </w:r>
      <w:r w:rsidR="007C20BF" w:rsidRPr="00672FAE">
        <w:rPr>
          <w:rFonts w:hint="eastAsia"/>
        </w:rPr>
        <w:t>意見</w:t>
      </w:r>
      <w:r w:rsidR="00105075" w:rsidRPr="00672FAE">
        <w:rPr>
          <w:rFonts w:hint="eastAsia"/>
        </w:rPr>
        <w:t>內容已如</w:t>
      </w:r>
      <w:r w:rsidR="00E165A0" w:rsidRPr="00672FAE">
        <w:rPr>
          <w:rFonts w:hint="eastAsia"/>
        </w:rPr>
        <w:t>前</w:t>
      </w:r>
      <w:r w:rsidR="00105075" w:rsidRPr="00672FAE">
        <w:rPr>
          <w:rFonts w:hint="eastAsia"/>
        </w:rPr>
        <w:t>述。</w:t>
      </w:r>
      <w:r w:rsidR="00E165A0" w:rsidRPr="00672FAE">
        <w:rPr>
          <w:rFonts w:hint="eastAsia"/>
        </w:rPr>
        <w:t>陸委會</w:t>
      </w:r>
      <w:r w:rsidR="00105075" w:rsidRPr="00672FAE">
        <w:rPr>
          <w:rFonts w:hint="eastAsia"/>
        </w:rPr>
        <w:t>為使連江縣政府瞭解協助陸方受理民眾申辦「福馬同城通」卡的嚴重性，避免縣府持續協助民眾參與陸方融合措施，</w:t>
      </w:r>
      <w:r w:rsidR="00E165A0" w:rsidRPr="00672FAE">
        <w:rPr>
          <w:rFonts w:hint="eastAsia"/>
        </w:rPr>
        <w:t>該</w:t>
      </w:r>
      <w:r w:rsidR="00105075" w:rsidRPr="00672FAE">
        <w:rPr>
          <w:rFonts w:hint="eastAsia"/>
        </w:rPr>
        <w:t>會前</w:t>
      </w:r>
      <w:proofErr w:type="gramStart"/>
      <w:r w:rsidR="00850B07" w:rsidRPr="00672FAE">
        <w:rPr>
          <w:rFonts w:hint="eastAsia"/>
        </w:rPr>
        <w:t>詹</w:t>
      </w:r>
      <w:proofErr w:type="gramEnd"/>
      <w:r w:rsidR="00850B07" w:rsidRPr="00672FAE">
        <w:rPr>
          <w:rFonts w:hint="eastAsia"/>
        </w:rPr>
        <w:t>副</w:t>
      </w:r>
      <w:r w:rsidR="00105075" w:rsidRPr="00672FAE">
        <w:rPr>
          <w:rFonts w:hint="eastAsia"/>
        </w:rPr>
        <w:t>主</w:t>
      </w:r>
      <w:r w:rsidR="00850B07" w:rsidRPr="00672FAE">
        <w:rPr>
          <w:rFonts w:hint="eastAsia"/>
        </w:rPr>
        <w:t>任</w:t>
      </w:r>
      <w:r w:rsidR="00105075" w:rsidRPr="00672FAE">
        <w:rPr>
          <w:rFonts w:hint="eastAsia"/>
        </w:rPr>
        <w:t>委</w:t>
      </w:r>
      <w:r w:rsidR="00850B07" w:rsidRPr="00672FAE">
        <w:rPr>
          <w:rFonts w:hint="eastAsia"/>
        </w:rPr>
        <w:t>員</w:t>
      </w:r>
      <w:r w:rsidR="00105075" w:rsidRPr="00672FAE">
        <w:rPr>
          <w:rFonts w:hint="eastAsia"/>
        </w:rPr>
        <w:t>於113年3月15日上午7時致電縣府陳</w:t>
      </w:r>
      <w:r w:rsidR="00E165A0" w:rsidRPr="00672FAE">
        <w:rPr>
          <w:rFonts w:hint="eastAsia"/>
        </w:rPr>
        <w:t>副縣長</w:t>
      </w:r>
      <w:r w:rsidR="00105075" w:rsidRPr="00672FAE">
        <w:rPr>
          <w:rFonts w:hint="eastAsia"/>
        </w:rPr>
        <w:t>說明所涉問題，</w:t>
      </w:r>
      <w:r w:rsidR="00E165A0" w:rsidRPr="00672FAE">
        <w:rPr>
          <w:rFonts w:hint="eastAsia"/>
        </w:rPr>
        <w:t>並</w:t>
      </w:r>
      <w:r w:rsidR="00105075" w:rsidRPr="00672FAE">
        <w:rPr>
          <w:rFonts w:hint="eastAsia"/>
        </w:rPr>
        <w:t>請縣府停止此一違法的行為。陳副縣長</w:t>
      </w:r>
      <w:r w:rsidR="00E165A0" w:rsidRPr="00672FAE">
        <w:rPr>
          <w:rFonts w:hint="eastAsia"/>
        </w:rPr>
        <w:t>獲知後</w:t>
      </w:r>
      <w:r w:rsidR="00105075" w:rsidRPr="00672FAE">
        <w:rPr>
          <w:rFonts w:hint="eastAsia"/>
        </w:rPr>
        <w:t>即向王縣長報告，</w:t>
      </w:r>
      <w:proofErr w:type="gramStart"/>
      <w:r w:rsidRPr="00672FAE">
        <w:rPr>
          <w:rFonts w:hint="eastAsia"/>
        </w:rPr>
        <w:t>並復</w:t>
      </w:r>
      <w:r w:rsidR="00105075" w:rsidRPr="00672FAE">
        <w:rPr>
          <w:rFonts w:hint="eastAsia"/>
        </w:rPr>
        <w:t>稱</w:t>
      </w:r>
      <w:proofErr w:type="gramEnd"/>
      <w:r w:rsidR="00E165A0" w:rsidRPr="00672FAE">
        <w:rPr>
          <w:rFonts w:hint="eastAsia"/>
        </w:rPr>
        <w:t>：</w:t>
      </w:r>
      <w:r w:rsidR="00105075" w:rsidRPr="00672FAE">
        <w:rPr>
          <w:rFonts w:hint="eastAsia"/>
        </w:rPr>
        <w:t>「本案縣府並不會代替對方蒐集申請案及提供個資，只</w:t>
      </w:r>
      <w:r w:rsidR="00105075" w:rsidRPr="00672FAE">
        <w:rPr>
          <w:rFonts w:hint="eastAsia"/>
        </w:rPr>
        <w:lastRenderedPageBreak/>
        <w:t>是應對方之請，幫忙調查可能申請的『人數』，以利對方製作卡片的參考依據。將來申請是鄉親抵達對岸後，個別提出，不會經過縣府。縣府也不會就本案作新聞處理，未來也會配合陸委會的提醒。」等語</w:t>
      </w:r>
      <w:r w:rsidR="00666AD7" w:rsidRPr="00672FAE">
        <w:rPr>
          <w:rFonts w:hint="eastAsia"/>
        </w:rPr>
        <w:t>，</w:t>
      </w:r>
      <w:r w:rsidRPr="00672FAE">
        <w:rPr>
          <w:rFonts w:hint="eastAsia"/>
        </w:rPr>
        <w:t>且</w:t>
      </w:r>
      <w:r w:rsidR="00666AD7" w:rsidRPr="00672FAE">
        <w:rPr>
          <w:rFonts w:hint="eastAsia"/>
        </w:rPr>
        <w:t>縣府</w:t>
      </w:r>
      <w:r w:rsidR="00E165A0" w:rsidRPr="00672FAE">
        <w:rPr>
          <w:rFonts w:hint="eastAsia"/>
        </w:rPr>
        <w:t>表示</w:t>
      </w:r>
      <w:r w:rsidRPr="00672FAE">
        <w:rPr>
          <w:rFonts w:hint="eastAsia"/>
        </w:rPr>
        <w:t>已</w:t>
      </w:r>
      <w:r w:rsidR="00666AD7" w:rsidRPr="00672FAE">
        <w:rPr>
          <w:rFonts w:hint="eastAsia"/>
        </w:rPr>
        <w:t>立即停止統計並銷毀相關資料。</w:t>
      </w:r>
    </w:p>
    <w:p w:rsidR="00843D63" w:rsidRPr="00672FAE" w:rsidRDefault="00843D63" w:rsidP="00D05FA7">
      <w:pPr>
        <w:pStyle w:val="4"/>
        <w:ind w:left="1701" w:hanging="567"/>
      </w:pPr>
      <w:r w:rsidRPr="00672FAE">
        <w:rPr>
          <w:rFonts w:hint="eastAsia"/>
        </w:rPr>
        <w:t>按</w:t>
      </w:r>
      <w:r w:rsidR="009B58E1" w:rsidRPr="00672FAE">
        <w:rPr>
          <w:rFonts w:hint="eastAsia"/>
        </w:rPr>
        <w:t>連江縣王</w:t>
      </w:r>
      <w:r w:rsidR="00D05FA7" w:rsidRPr="00672FAE">
        <w:rPr>
          <w:rFonts w:hint="eastAsia"/>
        </w:rPr>
        <w:t>縣長於</w:t>
      </w:r>
      <w:r w:rsidR="009B58E1" w:rsidRPr="00672FAE">
        <w:rPr>
          <w:rFonts w:hint="eastAsia"/>
        </w:rPr>
        <w:t>1</w:t>
      </w:r>
      <w:r w:rsidR="009B58E1" w:rsidRPr="00672FAE">
        <w:t>13</w:t>
      </w:r>
      <w:r w:rsidR="009B58E1" w:rsidRPr="00672FAE">
        <w:rPr>
          <w:rFonts w:hint="eastAsia"/>
        </w:rPr>
        <w:t>年2月20日自</w:t>
      </w:r>
      <w:r w:rsidR="00486093" w:rsidRPr="00672FAE">
        <w:rPr>
          <w:rFonts w:hint="eastAsia"/>
        </w:rPr>
        <w:t>陸方</w:t>
      </w:r>
      <w:r w:rsidR="009B58E1" w:rsidRPr="00672FAE">
        <w:rPr>
          <w:rFonts w:hint="eastAsia"/>
        </w:rPr>
        <w:t>受贈「福馬同城通」交通卡後，</w:t>
      </w:r>
      <w:r w:rsidR="00486093" w:rsidRPr="00672FAE">
        <w:rPr>
          <w:rFonts w:hint="eastAsia"/>
        </w:rPr>
        <w:t>縣府旋</w:t>
      </w:r>
      <w:r w:rsidR="00FF4AF0" w:rsidRPr="00672FAE">
        <w:rPr>
          <w:rFonts w:hint="eastAsia"/>
        </w:rPr>
        <w:t>於</w:t>
      </w:r>
      <w:r w:rsidR="009B58E1" w:rsidRPr="00672FAE">
        <w:rPr>
          <w:rFonts w:hint="eastAsia"/>
        </w:rPr>
        <w:t>同年月2</w:t>
      </w:r>
      <w:r w:rsidR="009B58E1" w:rsidRPr="00672FAE">
        <w:t>9</w:t>
      </w:r>
      <w:r w:rsidR="009B58E1" w:rsidRPr="00672FAE">
        <w:rPr>
          <w:rFonts w:hint="eastAsia"/>
        </w:rPr>
        <w:t>日函請各鄉公所，協</w:t>
      </w:r>
      <w:proofErr w:type="gramStart"/>
      <w:r w:rsidR="009B58E1" w:rsidRPr="00672FAE">
        <w:rPr>
          <w:rFonts w:hint="eastAsia"/>
        </w:rPr>
        <w:t>詢</w:t>
      </w:r>
      <w:proofErr w:type="gramEnd"/>
      <w:r w:rsidR="009B58E1" w:rsidRPr="00672FAE">
        <w:rPr>
          <w:rFonts w:hint="eastAsia"/>
        </w:rPr>
        <w:t>鄉親申請該交通卡之意願，並</w:t>
      </w:r>
      <w:proofErr w:type="gramStart"/>
      <w:r w:rsidR="009B58E1" w:rsidRPr="00672FAE">
        <w:rPr>
          <w:rFonts w:hint="eastAsia"/>
        </w:rPr>
        <w:t>製表發</w:t>
      </w:r>
      <w:proofErr w:type="gramEnd"/>
      <w:r w:rsidR="009B58E1" w:rsidRPr="00672FAE">
        <w:rPr>
          <w:rFonts w:hint="eastAsia"/>
        </w:rPr>
        <w:t>交各鄉公所統計人數</w:t>
      </w:r>
      <w:r w:rsidR="00AD09A9" w:rsidRPr="00672FAE">
        <w:rPr>
          <w:rFonts w:hint="eastAsia"/>
        </w:rPr>
        <w:t>，</w:t>
      </w:r>
      <w:r w:rsidR="00086A7F" w:rsidRPr="00672FAE">
        <w:rPr>
          <w:rFonts w:hint="eastAsia"/>
        </w:rPr>
        <w:t>並</w:t>
      </w:r>
      <w:r w:rsidR="00270ECD" w:rsidRPr="00672FAE">
        <w:rPr>
          <w:rFonts w:hint="eastAsia"/>
        </w:rPr>
        <w:t>要求</w:t>
      </w:r>
      <w:r w:rsidR="00086A7F" w:rsidRPr="00672FAE">
        <w:rPr>
          <w:rFonts w:hint="eastAsia"/>
        </w:rPr>
        <w:t>註明申請人之姓名、</w:t>
      </w:r>
      <w:r w:rsidR="00086A7F" w:rsidRPr="00672FAE">
        <w:rPr>
          <w:rFonts w:hint="eastAsia"/>
        </w:rPr>
        <w:tab/>
      </w:r>
      <w:proofErr w:type="gramStart"/>
      <w:r w:rsidR="00086A7F" w:rsidRPr="00672FAE">
        <w:rPr>
          <w:rFonts w:hint="eastAsia"/>
        </w:rPr>
        <w:t>臺胞</w:t>
      </w:r>
      <w:proofErr w:type="gramEnd"/>
      <w:r w:rsidR="00086A7F" w:rsidRPr="00672FAE">
        <w:rPr>
          <w:rFonts w:hint="eastAsia"/>
        </w:rPr>
        <w:t>證號</w:t>
      </w:r>
      <w:r w:rsidR="00086A7F" w:rsidRPr="00672FAE">
        <w:rPr>
          <w:rFonts w:hint="eastAsia"/>
        </w:rPr>
        <w:tab/>
        <w:t>、身分證號</w:t>
      </w:r>
      <w:r w:rsidR="00666AD7" w:rsidRPr="00672FAE">
        <w:rPr>
          <w:rFonts w:hint="eastAsia"/>
        </w:rPr>
        <w:t>及申請人</w:t>
      </w:r>
      <w:r w:rsidR="00086A7F" w:rsidRPr="00672FAE">
        <w:rPr>
          <w:rFonts w:hint="eastAsia"/>
        </w:rPr>
        <w:t>等個資，</w:t>
      </w:r>
      <w:r w:rsidR="00CD4839" w:rsidRPr="00672FAE">
        <w:rPr>
          <w:rFonts w:hint="eastAsia"/>
        </w:rPr>
        <w:t>申請</w:t>
      </w:r>
      <w:r w:rsidR="00270ECD" w:rsidRPr="00672FAE">
        <w:rPr>
          <w:rFonts w:hint="eastAsia"/>
        </w:rPr>
        <w:t>期間為113年3月6日至3月12日，</w:t>
      </w:r>
      <w:r w:rsidR="00086A7F" w:rsidRPr="00672FAE">
        <w:rPr>
          <w:rFonts w:hint="eastAsia"/>
        </w:rPr>
        <w:t>該</w:t>
      </w:r>
      <w:proofErr w:type="gramStart"/>
      <w:r w:rsidR="00086A7F" w:rsidRPr="00672FAE">
        <w:rPr>
          <w:rFonts w:hint="eastAsia"/>
        </w:rPr>
        <w:t>函尚</w:t>
      </w:r>
      <w:proofErr w:type="gramEnd"/>
      <w:r w:rsidR="00086A7F" w:rsidRPr="00672FAE">
        <w:rPr>
          <w:rFonts w:hint="eastAsia"/>
        </w:rPr>
        <w:t>敘明該局將持續協調再次核發同城卡相關事宜，並以定期及定點方式受理</w:t>
      </w:r>
      <w:r w:rsidR="00AE0074" w:rsidRPr="00672FAE">
        <w:rPr>
          <w:rFonts w:hint="eastAsia"/>
        </w:rPr>
        <w:t>鄉親之</w:t>
      </w:r>
      <w:r w:rsidR="00086A7F" w:rsidRPr="00672FAE">
        <w:rPr>
          <w:rFonts w:hint="eastAsia"/>
        </w:rPr>
        <w:t>申請。</w:t>
      </w:r>
      <w:r w:rsidR="00CD4839" w:rsidRPr="00672FAE">
        <w:rPr>
          <w:rFonts w:hint="eastAsia"/>
        </w:rPr>
        <w:t>以上</w:t>
      </w:r>
      <w:r w:rsidR="00270ECD" w:rsidRPr="00672FAE">
        <w:rPr>
          <w:rFonts w:hint="eastAsia"/>
        </w:rPr>
        <w:t>經核縣府所為</w:t>
      </w:r>
      <w:r w:rsidR="00086A7F" w:rsidRPr="00672FAE">
        <w:rPr>
          <w:rFonts w:hint="eastAsia"/>
        </w:rPr>
        <w:t>已</w:t>
      </w:r>
      <w:r w:rsidR="00CD4839" w:rsidRPr="00672FAE">
        <w:rPr>
          <w:rFonts w:hint="eastAsia"/>
        </w:rPr>
        <w:t>有</w:t>
      </w:r>
      <w:r w:rsidR="00086A7F" w:rsidRPr="00672FAE">
        <w:rPr>
          <w:rFonts w:hint="eastAsia"/>
        </w:rPr>
        <w:t>符合陸委會97年9月30日</w:t>
      </w:r>
      <w:proofErr w:type="gramStart"/>
      <w:r w:rsidR="00086A7F" w:rsidRPr="00672FAE">
        <w:rPr>
          <w:rFonts w:hint="eastAsia"/>
        </w:rPr>
        <w:t>陸法字</w:t>
      </w:r>
      <w:proofErr w:type="gramEnd"/>
      <w:r w:rsidR="00086A7F" w:rsidRPr="00672FAE">
        <w:rPr>
          <w:rFonts w:hint="eastAsia"/>
        </w:rPr>
        <w:t>第0970018251號函釋，</w:t>
      </w:r>
      <w:r w:rsidR="00270ECD" w:rsidRPr="00672FAE">
        <w:rPr>
          <w:rFonts w:hint="eastAsia"/>
        </w:rPr>
        <w:t>有關</w:t>
      </w:r>
      <w:r w:rsidR="00E01FE2" w:rsidRPr="00672FAE">
        <w:rPr>
          <w:rFonts w:hint="eastAsia"/>
        </w:rPr>
        <w:t>兩岸人民關係條例</w:t>
      </w:r>
      <w:r w:rsidR="00086A7F" w:rsidRPr="00672FAE">
        <w:rPr>
          <w:rFonts w:hint="eastAsia"/>
        </w:rPr>
        <w:t>第33條之1規定之「合作行為」，指雙方在主觀面有彼此互相同意、合作之意思</w:t>
      </w:r>
      <w:r w:rsidR="00F91ADE" w:rsidRPr="00672FAE">
        <w:rPr>
          <w:rFonts w:hint="eastAsia"/>
        </w:rPr>
        <w:t>，</w:t>
      </w:r>
      <w:r w:rsidR="00086A7F" w:rsidRPr="00672FAE">
        <w:rPr>
          <w:rFonts w:hint="eastAsia"/>
        </w:rPr>
        <w:t>客觀面有分工協助之行為，以達成共同目標之協同行為</w:t>
      </w:r>
      <w:r w:rsidR="00F91ADE" w:rsidRPr="00672FAE">
        <w:rPr>
          <w:rFonts w:hint="eastAsia"/>
        </w:rPr>
        <w:t>，而有違反</w:t>
      </w:r>
      <w:r w:rsidR="00270ECD" w:rsidRPr="00672FAE">
        <w:rPr>
          <w:rFonts w:hint="eastAsia"/>
        </w:rPr>
        <w:t>該</w:t>
      </w:r>
      <w:r w:rsidR="00E01FE2" w:rsidRPr="00672FAE">
        <w:rPr>
          <w:rFonts w:hint="eastAsia"/>
        </w:rPr>
        <w:t>兩岸人民關係條例</w:t>
      </w:r>
      <w:r w:rsidR="00F91ADE" w:rsidRPr="00672FAE">
        <w:rPr>
          <w:rFonts w:hint="eastAsia"/>
        </w:rPr>
        <w:t>規定之</w:t>
      </w:r>
      <w:r w:rsidR="00084BCC" w:rsidRPr="00672FAE">
        <w:rPr>
          <w:rFonts w:hint="eastAsia"/>
        </w:rPr>
        <w:t>虞</w:t>
      </w:r>
      <w:r w:rsidR="00F91ADE" w:rsidRPr="00672FAE">
        <w:rPr>
          <w:rFonts w:hint="eastAsia"/>
        </w:rPr>
        <w:t>。</w:t>
      </w:r>
      <w:r w:rsidR="00AD09A9" w:rsidRPr="00672FAE">
        <w:rPr>
          <w:rFonts w:hint="eastAsia"/>
        </w:rPr>
        <w:t>所幸縣府交通旅遊局尚能</w:t>
      </w:r>
      <w:r w:rsidR="00AE0074" w:rsidRPr="00672FAE">
        <w:rPr>
          <w:rFonts w:hint="eastAsia"/>
        </w:rPr>
        <w:t>及時</w:t>
      </w:r>
      <w:r w:rsidR="00AD09A9" w:rsidRPr="00672FAE">
        <w:rPr>
          <w:rFonts w:hint="eastAsia"/>
        </w:rPr>
        <w:t>請示陸委會</w:t>
      </w:r>
      <w:proofErr w:type="gramStart"/>
      <w:r w:rsidR="00666AD7" w:rsidRPr="00672FAE">
        <w:rPr>
          <w:rFonts w:hint="eastAsia"/>
        </w:rPr>
        <w:t>上情</w:t>
      </w:r>
      <w:r w:rsidR="00AD09A9" w:rsidRPr="00672FAE">
        <w:rPr>
          <w:rFonts w:hint="eastAsia"/>
        </w:rPr>
        <w:t>有無</w:t>
      </w:r>
      <w:proofErr w:type="gramEnd"/>
      <w:r w:rsidR="00AD09A9" w:rsidRPr="00672FAE">
        <w:rPr>
          <w:rFonts w:hint="eastAsia"/>
        </w:rPr>
        <w:t>適法疑慮，</w:t>
      </w:r>
      <w:r w:rsidR="00270ECD" w:rsidRPr="00672FAE">
        <w:rPr>
          <w:rFonts w:hint="eastAsia"/>
        </w:rPr>
        <w:t>且於</w:t>
      </w:r>
      <w:r w:rsidR="003B30F6" w:rsidRPr="00672FAE">
        <w:rPr>
          <w:rFonts w:hint="eastAsia"/>
        </w:rPr>
        <w:t>該會</w:t>
      </w:r>
      <w:r w:rsidR="00084BCC" w:rsidRPr="00672FAE">
        <w:rPr>
          <w:rFonts w:hint="eastAsia"/>
        </w:rPr>
        <w:t>釋</w:t>
      </w:r>
      <w:r w:rsidR="007A37FD" w:rsidRPr="00672FAE">
        <w:rPr>
          <w:rFonts w:hint="eastAsia"/>
        </w:rPr>
        <w:t>示後</w:t>
      </w:r>
      <w:r w:rsidR="00084BCC" w:rsidRPr="00672FAE">
        <w:rPr>
          <w:rFonts w:hint="eastAsia"/>
        </w:rPr>
        <w:t>亦</w:t>
      </w:r>
      <w:r w:rsidR="007A37FD" w:rsidRPr="00672FAE">
        <w:rPr>
          <w:rFonts w:hint="eastAsia"/>
        </w:rPr>
        <w:t>立即停止統計並銷毀相關資料，</w:t>
      </w:r>
      <w:r w:rsidR="00084BCC" w:rsidRPr="00672FAE">
        <w:rPr>
          <w:rFonts w:hint="eastAsia"/>
        </w:rPr>
        <w:t>尚</w:t>
      </w:r>
      <w:r w:rsidR="007A37FD" w:rsidRPr="00672FAE">
        <w:rPr>
          <w:rFonts w:hint="eastAsia"/>
        </w:rPr>
        <w:t>未</w:t>
      </w:r>
      <w:r w:rsidR="00270ECD" w:rsidRPr="00672FAE">
        <w:rPr>
          <w:rFonts w:hint="eastAsia"/>
        </w:rPr>
        <w:t>致</w:t>
      </w:r>
      <w:r w:rsidR="007A37FD" w:rsidRPr="00672FAE">
        <w:rPr>
          <w:rFonts w:hint="eastAsia"/>
        </w:rPr>
        <w:t>觸法。惟</w:t>
      </w:r>
      <w:r w:rsidR="0009528F" w:rsidRPr="00672FAE">
        <w:rPr>
          <w:rFonts w:hint="eastAsia"/>
        </w:rPr>
        <w:t>上情</w:t>
      </w:r>
      <w:r w:rsidR="007A37FD" w:rsidRPr="00672FAE">
        <w:rPr>
          <w:rFonts w:hint="eastAsia"/>
        </w:rPr>
        <w:t>仍</w:t>
      </w:r>
      <w:proofErr w:type="gramStart"/>
      <w:r w:rsidR="007A37FD" w:rsidRPr="00672FAE">
        <w:rPr>
          <w:rFonts w:hint="eastAsia"/>
        </w:rPr>
        <w:t>凸</w:t>
      </w:r>
      <w:proofErr w:type="gramEnd"/>
      <w:r w:rsidR="007A37FD" w:rsidRPr="00672FAE">
        <w:rPr>
          <w:rFonts w:hint="eastAsia"/>
        </w:rPr>
        <w:t>顯連江縣</w:t>
      </w:r>
      <w:r w:rsidR="0009528F" w:rsidRPr="00672FAE">
        <w:rPr>
          <w:rFonts w:hint="eastAsia"/>
        </w:rPr>
        <w:t>政府</w:t>
      </w:r>
      <w:r w:rsidR="00B73FB3" w:rsidRPr="00672FAE">
        <w:rPr>
          <w:rFonts w:hint="eastAsia"/>
        </w:rPr>
        <w:t>函請各鄉公所統計有意申請</w:t>
      </w:r>
      <w:r w:rsidR="00AE0074" w:rsidRPr="00672FAE">
        <w:rPr>
          <w:rFonts w:hint="eastAsia"/>
        </w:rPr>
        <w:t>該</w:t>
      </w:r>
      <w:r w:rsidR="00B73FB3" w:rsidRPr="00672FAE">
        <w:rPr>
          <w:rFonts w:hint="eastAsia"/>
        </w:rPr>
        <w:t>交通卡</w:t>
      </w:r>
      <w:r w:rsidR="00AE0074" w:rsidRPr="00672FAE">
        <w:rPr>
          <w:rFonts w:hint="eastAsia"/>
        </w:rPr>
        <w:t>之</w:t>
      </w:r>
      <w:r w:rsidR="00B73FB3" w:rsidRPr="00672FAE">
        <w:rPr>
          <w:rFonts w:hint="eastAsia"/>
        </w:rPr>
        <w:t>舉措</w:t>
      </w:r>
      <w:r w:rsidR="00AE0074" w:rsidRPr="00672FAE">
        <w:rPr>
          <w:rFonts w:hint="eastAsia"/>
        </w:rPr>
        <w:t>核有</w:t>
      </w:r>
      <w:r w:rsidR="008D5B83" w:rsidRPr="00672FAE">
        <w:rPr>
          <w:rFonts w:hint="eastAsia"/>
        </w:rPr>
        <w:t>思慮欠周</w:t>
      </w:r>
      <w:r w:rsidR="00B73FB3" w:rsidRPr="00672FAE">
        <w:rPr>
          <w:rFonts w:hint="eastAsia"/>
        </w:rPr>
        <w:t>、過程</w:t>
      </w:r>
      <w:r w:rsidR="007A37FD" w:rsidRPr="00672FAE">
        <w:rPr>
          <w:rFonts w:hint="eastAsia"/>
        </w:rPr>
        <w:t>草率</w:t>
      </w:r>
      <w:r w:rsidR="00AE0074" w:rsidRPr="00672FAE">
        <w:rPr>
          <w:rFonts w:hint="eastAsia"/>
        </w:rPr>
        <w:t>之失</w:t>
      </w:r>
      <w:r w:rsidR="007A37FD" w:rsidRPr="00672FAE">
        <w:rPr>
          <w:rFonts w:hint="eastAsia"/>
        </w:rPr>
        <w:t>，</w:t>
      </w:r>
      <w:r w:rsidR="000B138B" w:rsidRPr="00672FAE">
        <w:rPr>
          <w:rFonts w:hint="eastAsia"/>
        </w:rPr>
        <w:t>允應</w:t>
      </w:r>
      <w:r w:rsidR="003B30F6" w:rsidRPr="00672FAE">
        <w:rPr>
          <w:rFonts w:hint="eastAsia"/>
        </w:rPr>
        <w:t>引以</w:t>
      </w:r>
      <w:r w:rsidR="00270ECD" w:rsidRPr="00672FAE">
        <w:rPr>
          <w:rFonts w:hint="eastAsia"/>
        </w:rPr>
        <w:t>為</w:t>
      </w:r>
      <w:r w:rsidR="00437712" w:rsidRPr="00672FAE">
        <w:rPr>
          <w:rFonts w:hint="eastAsia"/>
        </w:rPr>
        <w:t>殷鑑</w:t>
      </w:r>
      <w:r w:rsidR="003B30F6" w:rsidRPr="00672FAE">
        <w:rPr>
          <w:rFonts w:hint="eastAsia"/>
        </w:rPr>
        <w:t>切勿</w:t>
      </w:r>
      <w:r w:rsidR="00437712" w:rsidRPr="00672FAE">
        <w:rPr>
          <w:rFonts w:hint="eastAsia"/>
        </w:rPr>
        <w:t>再犯</w:t>
      </w:r>
      <w:r w:rsidR="000B138B" w:rsidRPr="00672FAE">
        <w:rPr>
          <w:rFonts w:hint="eastAsia"/>
        </w:rPr>
        <w:t>。</w:t>
      </w:r>
    </w:p>
    <w:p w:rsidR="001548D4" w:rsidRPr="00672FAE" w:rsidRDefault="00634C9E" w:rsidP="001548D4">
      <w:pPr>
        <w:pStyle w:val="3"/>
        <w:ind w:left="1418" w:hanging="709"/>
      </w:pPr>
      <w:r w:rsidRPr="00672FAE">
        <w:rPr>
          <w:rFonts w:hint="eastAsia"/>
        </w:rPr>
        <w:t>連江縣政府對於「福馬同城通」交通卡</w:t>
      </w:r>
      <w:r w:rsidR="009C0B95" w:rsidRPr="00672FAE">
        <w:rPr>
          <w:rFonts w:hint="eastAsia"/>
        </w:rPr>
        <w:t>有關</w:t>
      </w:r>
      <w:r w:rsidRPr="00672FAE">
        <w:rPr>
          <w:rFonts w:hint="eastAsia"/>
        </w:rPr>
        <w:t>陸方之主辦機關、執行機關、發放對象及通用地區等</w:t>
      </w:r>
      <w:proofErr w:type="gramStart"/>
      <w:r w:rsidRPr="00672FAE">
        <w:rPr>
          <w:rFonts w:hint="eastAsia"/>
        </w:rPr>
        <w:t>細節均</w:t>
      </w:r>
      <w:r w:rsidR="004D47F1" w:rsidRPr="00672FAE">
        <w:rPr>
          <w:rFonts w:hint="eastAsia"/>
        </w:rPr>
        <w:t>推稱</w:t>
      </w:r>
      <w:proofErr w:type="gramEnd"/>
      <w:r w:rsidRPr="00672FAE">
        <w:rPr>
          <w:rFonts w:hint="eastAsia"/>
        </w:rPr>
        <w:t>無從得知</w:t>
      </w:r>
      <w:r w:rsidR="002A6BF8" w:rsidRPr="00672FAE">
        <w:rPr>
          <w:rFonts w:hint="eastAsia"/>
        </w:rPr>
        <w:t>，任事態度</w:t>
      </w:r>
      <w:r w:rsidR="00075971" w:rsidRPr="00672FAE">
        <w:rPr>
          <w:rFonts w:hint="eastAsia"/>
        </w:rPr>
        <w:t>至為</w:t>
      </w:r>
      <w:proofErr w:type="gramStart"/>
      <w:r w:rsidR="002A6BF8" w:rsidRPr="00672FAE">
        <w:rPr>
          <w:rFonts w:hint="eastAsia"/>
        </w:rPr>
        <w:t>輕漫草</w:t>
      </w:r>
      <w:proofErr w:type="gramEnd"/>
      <w:r w:rsidR="002A6BF8" w:rsidRPr="00672FAE">
        <w:rPr>
          <w:rFonts w:hint="eastAsia"/>
        </w:rPr>
        <w:t>率</w:t>
      </w:r>
      <w:r w:rsidR="004D47F1" w:rsidRPr="00672FAE">
        <w:rPr>
          <w:rFonts w:hAnsi="標楷體" w:hint="eastAsia"/>
        </w:rPr>
        <w:t>；</w:t>
      </w:r>
      <w:r w:rsidR="006F3F2B" w:rsidRPr="00672FAE">
        <w:rPr>
          <w:rFonts w:hAnsi="標楷體" w:hint="eastAsia"/>
        </w:rPr>
        <w:t>另本案</w:t>
      </w:r>
      <w:proofErr w:type="gramStart"/>
      <w:r w:rsidR="006F3F2B" w:rsidRPr="00672FAE">
        <w:rPr>
          <w:rFonts w:hAnsi="標楷體" w:hint="eastAsia"/>
        </w:rPr>
        <w:t>凸</w:t>
      </w:r>
      <w:proofErr w:type="gramEnd"/>
      <w:r w:rsidR="006F3F2B" w:rsidRPr="00672FAE">
        <w:rPr>
          <w:rFonts w:hAnsi="標楷體" w:hint="eastAsia"/>
        </w:rPr>
        <w:t>顯</w:t>
      </w:r>
      <w:r w:rsidR="005E250F" w:rsidRPr="00672FAE">
        <w:rPr>
          <w:rFonts w:hAnsi="標楷體" w:hint="eastAsia"/>
        </w:rPr>
        <w:t>縣府對於</w:t>
      </w:r>
      <w:r w:rsidR="00E01FE2" w:rsidRPr="00672FAE">
        <w:rPr>
          <w:rFonts w:hAnsi="標楷體" w:hint="eastAsia"/>
        </w:rPr>
        <w:t>兩岸人民關係條例</w:t>
      </w:r>
      <w:r w:rsidR="00B82285" w:rsidRPr="00672FAE">
        <w:rPr>
          <w:rFonts w:hAnsi="標楷體" w:hint="eastAsia"/>
        </w:rPr>
        <w:t>相關法令</w:t>
      </w:r>
      <w:r w:rsidR="005E250F" w:rsidRPr="00672FAE">
        <w:rPr>
          <w:rFonts w:hAnsi="標楷體" w:hint="eastAsia"/>
        </w:rPr>
        <w:t>之認知</w:t>
      </w:r>
      <w:r w:rsidR="006F3F2B" w:rsidRPr="00672FAE">
        <w:rPr>
          <w:rFonts w:hAnsi="標楷體" w:hint="eastAsia"/>
        </w:rPr>
        <w:t>尚有</w:t>
      </w:r>
      <w:r w:rsidR="00A51626" w:rsidRPr="00672FAE">
        <w:rPr>
          <w:rFonts w:hAnsi="標楷體" w:hint="eastAsia"/>
        </w:rPr>
        <w:t>不足</w:t>
      </w:r>
      <w:r w:rsidR="00D13969" w:rsidRPr="00672FAE">
        <w:rPr>
          <w:rFonts w:hAnsi="標楷體" w:hint="eastAsia"/>
        </w:rPr>
        <w:t>，</w:t>
      </w:r>
      <w:r w:rsidR="00B82285" w:rsidRPr="00672FAE">
        <w:rPr>
          <w:rFonts w:hAnsi="標楷體" w:hint="eastAsia"/>
        </w:rPr>
        <w:t>允應強化</w:t>
      </w:r>
      <w:r w:rsidR="001675EB" w:rsidRPr="00672FAE">
        <w:rPr>
          <w:rFonts w:hAnsi="標楷體" w:hint="eastAsia"/>
        </w:rPr>
        <w:t>教育訓練</w:t>
      </w:r>
      <w:r w:rsidR="002A6BF8" w:rsidRPr="00672FAE">
        <w:rPr>
          <w:rFonts w:hAnsi="標楷體" w:hint="eastAsia"/>
        </w:rPr>
        <w:t>，</w:t>
      </w:r>
      <w:bookmarkStart w:id="75" w:name="_Hlk190359171"/>
      <w:r w:rsidR="00B82285" w:rsidRPr="00672FAE">
        <w:rPr>
          <w:rFonts w:hAnsi="標楷體" w:hint="eastAsia"/>
        </w:rPr>
        <w:t>提升</w:t>
      </w:r>
      <w:r w:rsidR="002A6BF8" w:rsidRPr="00672FAE">
        <w:rPr>
          <w:rFonts w:hAnsi="標楷體" w:hint="eastAsia"/>
        </w:rPr>
        <w:t>兩岸工作</w:t>
      </w:r>
      <w:r w:rsidR="009F00DD" w:rsidRPr="00672FAE">
        <w:rPr>
          <w:rFonts w:hAnsi="標楷體" w:hint="eastAsia"/>
        </w:rPr>
        <w:t>主辦</w:t>
      </w:r>
      <w:r w:rsidR="00B82285" w:rsidRPr="00672FAE">
        <w:rPr>
          <w:rFonts w:hAnsi="標楷體" w:hint="eastAsia"/>
        </w:rPr>
        <w:lastRenderedPageBreak/>
        <w:t>人員</w:t>
      </w:r>
      <w:r w:rsidR="002A6BF8" w:rsidRPr="00672FAE">
        <w:rPr>
          <w:rFonts w:hAnsi="標楷體" w:hint="eastAsia"/>
        </w:rPr>
        <w:t>之</w:t>
      </w:r>
      <w:r w:rsidR="00B82285" w:rsidRPr="00672FAE">
        <w:rPr>
          <w:rFonts w:hAnsi="標楷體" w:hint="eastAsia"/>
        </w:rPr>
        <w:t>學養素質</w:t>
      </w:r>
      <w:bookmarkEnd w:id="75"/>
      <w:r w:rsidR="001548D4" w:rsidRPr="00672FAE">
        <w:rPr>
          <w:rFonts w:hint="eastAsia"/>
        </w:rPr>
        <w:t>：</w:t>
      </w:r>
    </w:p>
    <w:p w:rsidR="008654B1" w:rsidRPr="00672FAE" w:rsidRDefault="00E52896" w:rsidP="00344398">
      <w:pPr>
        <w:pStyle w:val="4"/>
        <w:ind w:left="1701" w:hanging="567"/>
      </w:pPr>
      <w:r w:rsidRPr="00672FAE">
        <w:rPr>
          <w:rFonts w:hint="eastAsia"/>
        </w:rPr>
        <w:t>關於中國大陸福建省</w:t>
      </w:r>
      <w:r w:rsidR="00005286" w:rsidRPr="00672FAE">
        <w:rPr>
          <w:rFonts w:hint="eastAsia"/>
        </w:rPr>
        <w:t>福州市</w:t>
      </w:r>
      <w:r w:rsidRPr="00672FAE">
        <w:rPr>
          <w:rFonts w:hint="eastAsia"/>
        </w:rPr>
        <w:t>推行「福馬同城通」交通卡之主辦機關，據陸委會查復稱</w:t>
      </w:r>
      <w:r w:rsidR="00142DC0" w:rsidRPr="00672FAE">
        <w:rPr>
          <w:rFonts w:hint="eastAsia"/>
        </w:rPr>
        <w:t>，</w:t>
      </w:r>
      <w:r w:rsidRPr="00672FAE">
        <w:rPr>
          <w:rFonts w:hint="eastAsia"/>
        </w:rPr>
        <w:t>該交通卡係由福州市國資委100%持股之</w:t>
      </w:r>
      <w:r w:rsidR="004C106E" w:rsidRPr="00672FAE">
        <w:rPr>
          <w:rFonts w:hint="eastAsia"/>
        </w:rPr>
        <w:t>左海控股公司</w:t>
      </w:r>
      <w:r w:rsidRPr="00672FAE">
        <w:rPr>
          <w:rFonts w:hint="eastAsia"/>
        </w:rPr>
        <w:t>旗下福州市民卡有限公司發行</w:t>
      </w:r>
      <w:r w:rsidR="004C106E" w:rsidRPr="00672FAE">
        <w:rPr>
          <w:rFonts w:hint="eastAsia"/>
        </w:rPr>
        <w:t>。</w:t>
      </w:r>
      <w:r w:rsidRPr="00672FAE">
        <w:rPr>
          <w:rFonts w:hint="eastAsia"/>
        </w:rPr>
        <w:t>據網路公開資訊，福州市國資委主要負責對福州市所屬的國有企業</w:t>
      </w:r>
      <w:r w:rsidR="004C106E" w:rsidRPr="00672FAE">
        <w:rPr>
          <w:rFonts w:hint="eastAsia"/>
        </w:rPr>
        <w:t>及</w:t>
      </w:r>
      <w:r w:rsidRPr="00672FAE">
        <w:rPr>
          <w:rFonts w:hint="eastAsia"/>
        </w:rPr>
        <w:t>國有資產進行監督</w:t>
      </w:r>
      <w:r w:rsidR="004C106E" w:rsidRPr="00672FAE">
        <w:rPr>
          <w:rFonts w:hint="eastAsia"/>
        </w:rPr>
        <w:t>與</w:t>
      </w:r>
      <w:r w:rsidRPr="00672FAE">
        <w:rPr>
          <w:rFonts w:hint="eastAsia"/>
        </w:rPr>
        <w:t>管理。左海控股公司是福州市國有獨資企業，主營福州市全市交通、工業及園區領域</w:t>
      </w:r>
      <w:r w:rsidR="004C106E" w:rsidRPr="00672FAE">
        <w:rPr>
          <w:rFonts w:hint="eastAsia"/>
        </w:rPr>
        <w:t>之</w:t>
      </w:r>
      <w:r w:rsidRPr="00672FAE">
        <w:rPr>
          <w:rFonts w:hint="eastAsia"/>
        </w:rPr>
        <w:t>投資、建設及運營等。</w:t>
      </w:r>
      <w:r w:rsidR="00005286" w:rsidRPr="00672FAE">
        <w:rPr>
          <w:rFonts w:hint="eastAsia"/>
        </w:rPr>
        <w:t>而</w:t>
      </w:r>
      <w:r w:rsidRPr="00672FAE">
        <w:rPr>
          <w:rFonts w:hint="eastAsia"/>
        </w:rPr>
        <w:t>福州市民卡有限公司隸屬於左海控股公司，主營業務為市民卡系統</w:t>
      </w:r>
      <w:r w:rsidR="00005286" w:rsidRPr="00672FAE">
        <w:rPr>
          <w:rFonts w:hint="eastAsia"/>
        </w:rPr>
        <w:t>與</w:t>
      </w:r>
      <w:r w:rsidRPr="00672FAE">
        <w:rPr>
          <w:rFonts w:hint="eastAsia"/>
        </w:rPr>
        <w:t>市民卡資訊化技術開發、建設</w:t>
      </w:r>
      <w:r w:rsidR="004C106E" w:rsidRPr="00672FAE">
        <w:rPr>
          <w:rFonts w:hint="eastAsia"/>
        </w:rPr>
        <w:t>與</w:t>
      </w:r>
      <w:r w:rsidRPr="00672FAE">
        <w:rPr>
          <w:rFonts w:hint="eastAsia"/>
        </w:rPr>
        <w:t>服務、市民卡應用領域的實體卡及電子虛擬卡發行服務等。</w:t>
      </w:r>
      <w:proofErr w:type="gramStart"/>
      <w:r w:rsidR="00005286" w:rsidRPr="00672FAE">
        <w:rPr>
          <w:rFonts w:hint="eastAsia"/>
        </w:rPr>
        <w:t>以上均為網路</w:t>
      </w:r>
      <w:proofErr w:type="gramEnd"/>
      <w:r w:rsidR="00005286" w:rsidRPr="00672FAE">
        <w:rPr>
          <w:rFonts w:hint="eastAsia"/>
        </w:rPr>
        <w:t>公開資訊，</w:t>
      </w:r>
      <w:r w:rsidR="004C106E" w:rsidRPr="00672FAE">
        <w:rPr>
          <w:rFonts w:hint="eastAsia"/>
        </w:rPr>
        <w:t>一般人</w:t>
      </w:r>
      <w:proofErr w:type="gramStart"/>
      <w:r w:rsidR="00132A27" w:rsidRPr="00672FAE">
        <w:rPr>
          <w:rFonts w:hint="eastAsia"/>
        </w:rPr>
        <w:t>略</w:t>
      </w:r>
      <w:r w:rsidR="00005286" w:rsidRPr="00672FAE">
        <w:rPr>
          <w:rFonts w:hint="eastAsia"/>
        </w:rPr>
        <w:t>查</w:t>
      </w:r>
      <w:proofErr w:type="gramEnd"/>
      <w:r w:rsidR="00005286" w:rsidRPr="00672FAE">
        <w:rPr>
          <w:rFonts w:hint="eastAsia"/>
        </w:rPr>
        <w:t>即知，</w:t>
      </w:r>
      <w:r w:rsidR="00975A05" w:rsidRPr="00672FAE">
        <w:rPr>
          <w:rFonts w:hint="eastAsia"/>
        </w:rPr>
        <w:t>亦得透過陸委會、國安局等機關協助瞭解</w:t>
      </w:r>
      <w:r w:rsidR="00956228" w:rsidRPr="00672FAE">
        <w:rPr>
          <w:rFonts w:hint="eastAsia"/>
        </w:rPr>
        <w:t>。</w:t>
      </w:r>
      <w:r w:rsidR="0025092D" w:rsidRPr="00672FAE">
        <w:rPr>
          <w:rFonts w:hint="eastAsia"/>
        </w:rPr>
        <w:t>特以馬祖地區長期以來經由「小三通」與陸方頻密交流，</w:t>
      </w:r>
      <w:r w:rsidR="006E15AE" w:rsidRPr="00672FAE">
        <w:rPr>
          <w:rFonts w:hint="eastAsia"/>
        </w:rPr>
        <w:t>此次</w:t>
      </w:r>
      <w:r w:rsidR="0025092D" w:rsidRPr="00672FAE">
        <w:rPr>
          <w:rFonts w:hint="eastAsia"/>
        </w:rPr>
        <w:t>陸方發行「福馬同城通」交通卡，</w:t>
      </w:r>
      <w:r w:rsidR="006E15AE" w:rsidRPr="00672FAE">
        <w:rPr>
          <w:rFonts w:hint="eastAsia"/>
        </w:rPr>
        <w:t>業經</w:t>
      </w:r>
      <w:r w:rsidR="00132A27" w:rsidRPr="00672FAE">
        <w:rPr>
          <w:rFonts w:hint="eastAsia"/>
        </w:rPr>
        <w:t>兩岸政策</w:t>
      </w:r>
      <w:r w:rsidR="006E15AE" w:rsidRPr="00672FAE">
        <w:rPr>
          <w:rFonts w:hint="eastAsia"/>
        </w:rPr>
        <w:t>主管機關認定係屬</w:t>
      </w:r>
      <w:r w:rsidR="00132A27" w:rsidRPr="00672FAE">
        <w:rPr>
          <w:rFonts w:hint="eastAsia"/>
        </w:rPr>
        <w:t>陸方</w:t>
      </w:r>
      <w:r w:rsidR="006E15AE" w:rsidRPr="00672FAE">
        <w:rPr>
          <w:rFonts w:hint="eastAsia"/>
        </w:rPr>
        <w:t>統戰作為之一環，且不無</w:t>
      </w:r>
      <w:r w:rsidR="0025092D" w:rsidRPr="00672FAE">
        <w:rPr>
          <w:rFonts w:hint="eastAsia"/>
        </w:rPr>
        <w:t>涉及</w:t>
      </w:r>
      <w:r w:rsidR="000724A7" w:rsidRPr="00672FAE">
        <w:rPr>
          <w:rFonts w:hint="eastAsia"/>
        </w:rPr>
        <w:t>居民</w:t>
      </w:r>
      <w:proofErr w:type="gramStart"/>
      <w:r w:rsidR="006E15AE" w:rsidRPr="00672FAE">
        <w:rPr>
          <w:rFonts w:hint="eastAsia"/>
        </w:rPr>
        <w:t>個</w:t>
      </w:r>
      <w:proofErr w:type="gramEnd"/>
      <w:r w:rsidR="006E15AE" w:rsidRPr="00672FAE">
        <w:rPr>
          <w:rFonts w:hint="eastAsia"/>
        </w:rPr>
        <w:t>資外洩</w:t>
      </w:r>
      <w:r w:rsidR="0025092D" w:rsidRPr="00672FAE">
        <w:rPr>
          <w:rFonts w:hint="eastAsia"/>
        </w:rPr>
        <w:t>風險與政府對等尊嚴</w:t>
      </w:r>
      <w:r w:rsidR="006E15AE" w:rsidRPr="00672FAE">
        <w:rPr>
          <w:rFonts w:hint="eastAsia"/>
        </w:rPr>
        <w:t>之虞</w:t>
      </w:r>
      <w:r w:rsidR="0025092D" w:rsidRPr="00672FAE">
        <w:rPr>
          <w:rFonts w:hint="eastAsia"/>
        </w:rPr>
        <w:t>，</w:t>
      </w:r>
      <w:r w:rsidR="006E15AE" w:rsidRPr="00672FAE">
        <w:rPr>
          <w:rFonts w:hint="eastAsia"/>
        </w:rPr>
        <w:t>是連江縣政府</w:t>
      </w:r>
      <w:r w:rsidR="0025092D" w:rsidRPr="00672FAE">
        <w:rPr>
          <w:rFonts w:hint="eastAsia"/>
        </w:rPr>
        <w:t>務宜審慎，並就</w:t>
      </w:r>
      <w:r w:rsidR="006E15AE" w:rsidRPr="00672FAE">
        <w:rPr>
          <w:rFonts w:hint="eastAsia"/>
        </w:rPr>
        <w:t>對岸發卡相關</w:t>
      </w:r>
      <w:r w:rsidR="0025092D" w:rsidRPr="00672FAE">
        <w:rPr>
          <w:rFonts w:hint="eastAsia"/>
        </w:rPr>
        <w:t>細節善盡查證之能事，</w:t>
      </w:r>
      <w:proofErr w:type="gramStart"/>
      <w:r w:rsidR="006E15AE" w:rsidRPr="00672FAE">
        <w:rPr>
          <w:rFonts w:hint="eastAsia"/>
        </w:rPr>
        <w:t>始</w:t>
      </w:r>
      <w:r w:rsidR="001478F8" w:rsidRPr="00672FAE">
        <w:rPr>
          <w:rFonts w:hint="eastAsia"/>
        </w:rPr>
        <w:t>克</w:t>
      </w:r>
      <w:r w:rsidR="006E15AE" w:rsidRPr="00672FAE">
        <w:rPr>
          <w:rFonts w:hint="eastAsia"/>
        </w:rPr>
        <w:t>當</w:t>
      </w:r>
      <w:proofErr w:type="gramEnd"/>
      <w:r w:rsidR="006E15AE" w:rsidRPr="00672FAE">
        <w:rPr>
          <w:rFonts w:hint="eastAsia"/>
        </w:rPr>
        <w:t>之。</w:t>
      </w:r>
      <w:proofErr w:type="gramStart"/>
      <w:r w:rsidR="00956228" w:rsidRPr="00672FAE">
        <w:rPr>
          <w:rFonts w:hint="eastAsia"/>
        </w:rPr>
        <w:t>惟</w:t>
      </w:r>
      <w:proofErr w:type="gramEnd"/>
      <w:r w:rsidR="008654B1" w:rsidRPr="00672FAE">
        <w:rPr>
          <w:rFonts w:hint="eastAsia"/>
        </w:rPr>
        <w:t>縣府</w:t>
      </w:r>
      <w:r w:rsidR="00C5051B" w:rsidRPr="00672FAE">
        <w:rPr>
          <w:rFonts w:hint="eastAsia"/>
        </w:rPr>
        <w:t>竟</w:t>
      </w:r>
      <w:r w:rsidR="00F360EA" w:rsidRPr="00672FAE">
        <w:rPr>
          <w:rFonts w:hint="eastAsia"/>
        </w:rPr>
        <w:t>查</w:t>
      </w:r>
      <w:r w:rsidR="004C106E" w:rsidRPr="00672FAE">
        <w:rPr>
          <w:rFonts w:hint="eastAsia"/>
        </w:rPr>
        <w:t>復</w:t>
      </w:r>
      <w:r w:rsidR="00EE3471" w:rsidRPr="00672FAE">
        <w:rPr>
          <w:rFonts w:hint="eastAsia"/>
        </w:rPr>
        <w:t>本</w:t>
      </w:r>
      <w:r w:rsidR="004C106E" w:rsidRPr="00672FAE">
        <w:rPr>
          <w:rFonts w:hint="eastAsia"/>
        </w:rPr>
        <w:t>院</w:t>
      </w:r>
      <w:r w:rsidR="00C5051B" w:rsidRPr="00672FAE">
        <w:rPr>
          <w:rFonts w:hint="eastAsia"/>
        </w:rPr>
        <w:t>稱關於該交通卡聯繫接洽事宜，</w:t>
      </w:r>
      <w:r w:rsidR="006E15AE" w:rsidRPr="00672FAE">
        <w:rPr>
          <w:rFonts w:hint="eastAsia"/>
        </w:rPr>
        <w:t>其</w:t>
      </w:r>
      <w:r w:rsidR="008654B1" w:rsidRPr="00672FAE">
        <w:rPr>
          <w:rFonts w:hint="eastAsia"/>
        </w:rPr>
        <w:t>與陸方對接</w:t>
      </w:r>
      <w:proofErr w:type="gramStart"/>
      <w:r w:rsidR="008654B1" w:rsidRPr="00672FAE">
        <w:rPr>
          <w:rFonts w:hint="eastAsia"/>
        </w:rPr>
        <w:t>窗口均為當</w:t>
      </w:r>
      <w:proofErr w:type="gramEnd"/>
      <w:r w:rsidR="008654B1" w:rsidRPr="00672FAE">
        <w:rPr>
          <w:rFonts w:hint="eastAsia"/>
        </w:rPr>
        <w:t>地對臺事務辦公室，至於</w:t>
      </w:r>
      <w:r w:rsidR="00C5051B" w:rsidRPr="00672FAE">
        <w:rPr>
          <w:rFonts w:hint="eastAsia"/>
        </w:rPr>
        <w:t>該交通卡</w:t>
      </w:r>
      <w:r w:rsidR="006E15AE" w:rsidRPr="00672FAE">
        <w:rPr>
          <w:rFonts w:hint="eastAsia"/>
        </w:rPr>
        <w:t>陸方</w:t>
      </w:r>
      <w:r w:rsidR="00C5051B" w:rsidRPr="00672FAE">
        <w:rPr>
          <w:rFonts w:hint="eastAsia"/>
        </w:rPr>
        <w:t>之</w:t>
      </w:r>
      <w:r w:rsidR="008654B1" w:rsidRPr="00672FAE">
        <w:rPr>
          <w:rFonts w:hint="eastAsia"/>
        </w:rPr>
        <w:t>主辦機關、執行機關、發放對象及通用地區等</w:t>
      </w:r>
      <w:r w:rsidR="001478F8" w:rsidRPr="00672FAE">
        <w:rPr>
          <w:rFonts w:hint="eastAsia"/>
        </w:rPr>
        <w:t>細節</w:t>
      </w:r>
      <w:r w:rsidR="00975A05" w:rsidRPr="00672FAE">
        <w:rPr>
          <w:rFonts w:hint="eastAsia"/>
        </w:rPr>
        <w:t>皆</w:t>
      </w:r>
      <w:r w:rsidR="008654B1" w:rsidRPr="00672FAE">
        <w:rPr>
          <w:rFonts w:hint="eastAsia"/>
        </w:rPr>
        <w:t>無從得知</w:t>
      </w:r>
      <w:r w:rsidR="00C5051B" w:rsidRPr="00672FAE">
        <w:rPr>
          <w:rFonts w:hint="eastAsia"/>
        </w:rPr>
        <w:t>等語</w:t>
      </w:r>
      <w:r w:rsidR="000724A7" w:rsidRPr="00672FAE">
        <w:rPr>
          <w:rFonts w:hint="eastAsia"/>
        </w:rPr>
        <w:t>。</w:t>
      </w:r>
      <w:r w:rsidR="00347CF9" w:rsidRPr="00672FAE">
        <w:rPr>
          <w:rFonts w:hint="eastAsia"/>
        </w:rPr>
        <w:t>此顯</w:t>
      </w:r>
      <w:r w:rsidR="00975A05" w:rsidRPr="00672FAE">
        <w:rPr>
          <w:rFonts w:hint="eastAsia"/>
        </w:rPr>
        <w:t>然為</w:t>
      </w:r>
      <w:r w:rsidR="00347CF9" w:rsidRPr="00672FAE">
        <w:rPr>
          <w:rFonts w:hint="eastAsia"/>
        </w:rPr>
        <w:t>託詞，</w:t>
      </w:r>
      <w:r w:rsidR="001478F8" w:rsidRPr="00672FAE">
        <w:rPr>
          <w:rFonts w:hint="eastAsia"/>
        </w:rPr>
        <w:t>蓋</w:t>
      </w:r>
      <w:proofErr w:type="gramStart"/>
      <w:r w:rsidR="00975A05" w:rsidRPr="00672FAE">
        <w:rPr>
          <w:rFonts w:hint="eastAsia"/>
        </w:rPr>
        <w:t>上諸情</w:t>
      </w:r>
      <w:proofErr w:type="gramEnd"/>
      <w:r w:rsidR="007A7846" w:rsidRPr="00672FAE">
        <w:rPr>
          <w:rFonts w:hint="eastAsia"/>
        </w:rPr>
        <w:t>連江縣政府</w:t>
      </w:r>
      <w:r w:rsidR="0066484A" w:rsidRPr="00672FAE">
        <w:rPr>
          <w:rFonts w:hint="eastAsia"/>
        </w:rPr>
        <w:t>理</w:t>
      </w:r>
      <w:r w:rsidR="007A7846" w:rsidRPr="00672FAE">
        <w:rPr>
          <w:rFonts w:hint="eastAsia"/>
        </w:rPr>
        <w:t>應</w:t>
      </w:r>
      <w:r w:rsidR="006E15AE" w:rsidRPr="00672FAE">
        <w:rPr>
          <w:rFonts w:hint="eastAsia"/>
        </w:rPr>
        <w:t>查知、</w:t>
      </w:r>
      <w:r w:rsidR="0066484A" w:rsidRPr="00672FAE">
        <w:rPr>
          <w:rFonts w:hint="eastAsia"/>
        </w:rPr>
        <w:t>且</w:t>
      </w:r>
      <w:r w:rsidR="006E15AE" w:rsidRPr="00672FAE">
        <w:rPr>
          <w:rFonts w:hint="eastAsia"/>
        </w:rPr>
        <w:t>能查知、</w:t>
      </w:r>
      <w:r w:rsidR="004C106E" w:rsidRPr="00672FAE">
        <w:rPr>
          <w:rFonts w:hint="eastAsia"/>
        </w:rPr>
        <w:t>竟</w:t>
      </w:r>
      <w:r w:rsidR="00075971" w:rsidRPr="00672FAE">
        <w:rPr>
          <w:rFonts w:hint="eastAsia"/>
        </w:rPr>
        <w:t>仍</w:t>
      </w:r>
      <w:r w:rsidR="00347CF9" w:rsidRPr="00672FAE">
        <w:rPr>
          <w:rFonts w:hint="eastAsia"/>
        </w:rPr>
        <w:t>怠於查知</w:t>
      </w:r>
      <w:r w:rsidR="006E15AE" w:rsidRPr="00672FAE">
        <w:rPr>
          <w:rFonts w:hint="eastAsia"/>
        </w:rPr>
        <w:t>，</w:t>
      </w:r>
      <w:r w:rsidR="004C106E" w:rsidRPr="00672FAE">
        <w:rPr>
          <w:rFonts w:hint="eastAsia"/>
        </w:rPr>
        <w:t>其</w:t>
      </w:r>
      <w:bookmarkStart w:id="76" w:name="_Hlk190351301"/>
      <w:r w:rsidR="000724A7" w:rsidRPr="00672FAE">
        <w:rPr>
          <w:rFonts w:hint="eastAsia"/>
        </w:rPr>
        <w:t>任事</w:t>
      </w:r>
      <w:r w:rsidR="00A668FF" w:rsidRPr="00672FAE">
        <w:rPr>
          <w:rFonts w:hint="eastAsia"/>
        </w:rPr>
        <w:t>態度</w:t>
      </w:r>
      <w:proofErr w:type="gramStart"/>
      <w:r w:rsidR="006E15AE" w:rsidRPr="00672FAE">
        <w:rPr>
          <w:rFonts w:hint="eastAsia"/>
        </w:rPr>
        <w:t>輕</w:t>
      </w:r>
      <w:r w:rsidR="004C106E" w:rsidRPr="00672FAE">
        <w:rPr>
          <w:rFonts w:hint="eastAsia"/>
        </w:rPr>
        <w:t>漫草</w:t>
      </w:r>
      <w:proofErr w:type="gramEnd"/>
      <w:r w:rsidR="006E15AE" w:rsidRPr="00672FAE">
        <w:rPr>
          <w:rFonts w:hint="eastAsia"/>
        </w:rPr>
        <w:t>率</w:t>
      </w:r>
      <w:bookmarkEnd w:id="76"/>
      <w:r w:rsidR="005234C6" w:rsidRPr="00672FAE">
        <w:rPr>
          <w:rFonts w:hint="eastAsia"/>
        </w:rPr>
        <w:t>至此</w:t>
      </w:r>
      <w:r w:rsidR="006E15AE" w:rsidRPr="00672FAE">
        <w:rPr>
          <w:rFonts w:hint="eastAsia"/>
        </w:rPr>
        <w:t>，</w:t>
      </w:r>
      <w:r w:rsidR="005234C6" w:rsidRPr="00672FAE">
        <w:rPr>
          <w:rFonts w:hint="eastAsia"/>
        </w:rPr>
        <w:t>要難辭</w:t>
      </w:r>
      <w:r w:rsidR="005F770A" w:rsidRPr="00672FAE">
        <w:rPr>
          <w:rFonts w:hint="eastAsia"/>
        </w:rPr>
        <w:t>怠忽之咎</w:t>
      </w:r>
      <w:r w:rsidR="00932D8D" w:rsidRPr="00672FAE">
        <w:rPr>
          <w:rFonts w:hint="eastAsia"/>
        </w:rPr>
        <w:t>。</w:t>
      </w:r>
    </w:p>
    <w:p w:rsidR="00956228" w:rsidRPr="00672FAE" w:rsidRDefault="00B245C3" w:rsidP="00344398">
      <w:pPr>
        <w:pStyle w:val="4"/>
        <w:ind w:left="1701" w:hanging="567"/>
      </w:pPr>
      <w:r w:rsidRPr="00672FAE">
        <w:rPr>
          <w:rFonts w:hint="eastAsia"/>
        </w:rPr>
        <w:t>依據</w:t>
      </w:r>
      <w:r w:rsidR="00E01FE2" w:rsidRPr="00672FAE">
        <w:rPr>
          <w:rFonts w:hint="eastAsia"/>
        </w:rPr>
        <w:t>兩岸人民關係條例</w:t>
      </w:r>
      <w:r w:rsidRPr="00672FAE">
        <w:rPr>
          <w:rFonts w:hint="eastAsia"/>
        </w:rPr>
        <w:t>第3條之1規定，陸委會為統籌處理有關大陸事務，為本條例之主管機關；</w:t>
      </w:r>
      <w:proofErr w:type="gramStart"/>
      <w:r w:rsidRPr="00672FAE">
        <w:rPr>
          <w:rFonts w:hint="eastAsia"/>
        </w:rPr>
        <w:t>次依</w:t>
      </w:r>
      <w:r w:rsidR="00E01FE2" w:rsidRPr="00672FAE">
        <w:rPr>
          <w:rFonts w:hint="eastAsia"/>
        </w:rPr>
        <w:t>兩岸</w:t>
      </w:r>
      <w:proofErr w:type="gramEnd"/>
      <w:r w:rsidR="00E01FE2" w:rsidRPr="00672FAE">
        <w:rPr>
          <w:rFonts w:hint="eastAsia"/>
        </w:rPr>
        <w:t>人民關係條例</w:t>
      </w:r>
      <w:r w:rsidRPr="00672FAE">
        <w:rPr>
          <w:rFonts w:hint="eastAsia"/>
        </w:rPr>
        <w:t>施行細則第46條規定略</w:t>
      </w:r>
      <w:r w:rsidRPr="00672FAE">
        <w:rPr>
          <w:rFonts w:hint="eastAsia"/>
        </w:rPr>
        <w:lastRenderedPageBreak/>
        <w:t>以，本條例第33條之1所稱主管機關，指中央主管機關，並依所涉許可事項之性質定之，不能定其主管機關者，由陸委會確定之。本案連江縣政府於彙整鄉親申辦「福馬同城通」交通卡意願及個人資料過程中，為</w:t>
      </w:r>
      <w:proofErr w:type="gramStart"/>
      <w:r w:rsidRPr="00672FAE">
        <w:rPr>
          <w:rFonts w:hint="eastAsia"/>
        </w:rPr>
        <w:t>釐</w:t>
      </w:r>
      <w:proofErr w:type="gramEnd"/>
      <w:r w:rsidRPr="00672FAE">
        <w:rPr>
          <w:rFonts w:hint="eastAsia"/>
        </w:rPr>
        <w:t>清該作法</w:t>
      </w:r>
      <w:r w:rsidR="00EF5A92" w:rsidRPr="00672FAE">
        <w:rPr>
          <w:rFonts w:hint="eastAsia"/>
        </w:rPr>
        <w:t>有</w:t>
      </w:r>
      <w:r w:rsidRPr="00672FAE">
        <w:rPr>
          <w:rFonts w:hint="eastAsia"/>
        </w:rPr>
        <w:t>否違反</w:t>
      </w:r>
      <w:r w:rsidR="00E01FE2" w:rsidRPr="00672FAE">
        <w:rPr>
          <w:rFonts w:hint="eastAsia"/>
        </w:rPr>
        <w:t>兩岸人民關係條例</w:t>
      </w:r>
      <w:r w:rsidRPr="00672FAE">
        <w:rPr>
          <w:rFonts w:hint="eastAsia"/>
        </w:rPr>
        <w:t>第33條之1規定，透過陸委會駐馬祖行政協調中心向該會提出詢問</w:t>
      </w:r>
      <w:r w:rsidR="004356AF" w:rsidRPr="00672FAE">
        <w:rPr>
          <w:rFonts w:hint="eastAsia"/>
        </w:rPr>
        <w:t>。</w:t>
      </w:r>
      <w:r w:rsidRPr="00672FAE">
        <w:rPr>
          <w:rFonts w:hint="eastAsia"/>
        </w:rPr>
        <w:t>陸委會</w:t>
      </w:r>
      <w:r w:rsidR="00CB58AE" w:rsidRPr="00672FAE">
        <w:rPr>
          <w:rFonts w:hint="eastAsia"/>
        </w:rPr>
        <w:t>除先</w:t>
      </w:r>
      <w:r w:rsidRPr="00672FAE">
        <w:rPr>
          <w:rFonts w:hint="eastAsia"/>
        </w:rPr>
        <w:t>就可能涉及</w:t>
      </w:r>
      <w:r w:rsidR="00E01FE2" w:rsidRPr="00672FAE">
        <w:rPr>
          <w:rFonts w:hint="eastAsia"/>
        </w:rPr>
        <w:t>兩岸人民關係條例</w:t>
      </w:r>
      <w:r w:rsidRPr="00672FAE">
        <w:rPr>
          <w:rFonts w:hint="eastAsia"/>
        </w:rPr>
        <w:t>第33條之1規定部分提醒縣府注意</w:t>
      </w:r>
      <w:r w:rsidR="00CB58AE" w:rsidRPr="00672FAE">
        <w:rPr>
          <w:rFonts w:hint="eastAsia"/>
        </w:rPr>
        <w:t>外，</w:t>
      </w:r>
      <w:r w:rsidRPr="00672FAE">
        <w:rPr>
          <w:rFonts w:hint="eastAsia"/>
        </w:rPr>
        <w:t>後續再</w:t>
      </w:r>
      <w:r w:rsidR="00CB58AE" w:rsidRPr="00672FAE">
        <w:rPr>
          <w:rFonts w:hint="eastAsia"/>
        </w:rPr>
        <w:t>以</w:t>
      </w:r>
      <w:r w:rsidRPr="00672FAE">
        <w:rPr>
          <w:rFonts w:hint="eastAsia"/>
        </w:rPr>
        <w:t>「福馬同城通」交通卡之性質為交通部主管事項，</w:t>
      </w:r>
      <w:r w:rsidR="004356AF" w:rsidRPr="00672FAE">
        <w:rPr>
          <w:rFonts w:hint="eastAsia"/>
        </w:rPr>
        <w:t>另於</w:t>
      </w:r>
      <w:r w:rsidRPr="00672FAE">
        <w:rPr>
          <w:rFonts w:hint="eastAsia"/>
        </w:rPr>
        <w:t>113年5月14日函請交通部就可能涉及兩岸合作行為等情，依據具體</w:t>
      </w:r>
      <w:proofErr w:type="gramStart"/>
      <w:r w:rsidRPr="00672FAE">
        <w:rPr>
          <w:rFonts w:hint="eastAsia"/>
        </w:rPr>
        <w:t>事證審認</w:t>
      </w:r>
      <w:proofErr w:type="gramEnd"/>
      <w:r w:rsidRPr="00672FAE">
        <w:rPr>
          <w:rFonts w:hint="eastAsia"/>
        </w:rPr>
        <w:t>如有違反情事，可依</w:t>
      </w:r>
      <w:r w:rsidR="00E01FE2" w:rsidRPr="00672FAE">
        <w:rPr>
          <w:rFonts w:hint="eastAsia"/>
        </w:rPr>
        <w:t>兩岸人民關係條例</w:t>
      </w:r>
      <w:r w:rsidRPr="00672FAE">
        <w:rPr>
          <w:rFonts w:hint="eastAsia"/>
        </w:rPr>
        <w:t>第90條之2規定進行裁處。</w:t>
      </w:r>
      <w:proofErr w:type="gramStart"/>
      <w:r w:rsidR="00344398" w:rsidRPr="00672FAE">
        <w:rPr>
          <w:rFonts w:hint="eastAsia"/>
        </w:rPr>
        <w:t>嗣</w:t>
      </w:r>
      <w:proofErr w:type="gramEnd"/>
      <w:r w:rsidRPr="00672FAE">
        <w:rPr>
          <w:rFonts w:hint="eastAsia"/>
        </w:rPr>
        <w:t>交通部</w:t>
      </w:r>
      <w:r w:rsidR="004356AF" w:rsidRPr="00672FAE">
        <w:rPr>
          <w:rFonts w:hint="eastAsia"/>
        </w:rPr>
        <w:t>於</w:t>
      </w:r>
      <w:r w:rsidRPr="00672FAE">
        <w:rPr>
          <w:rFonts w:hint="eastAsia"/>
        </w:rPr>
        <w:t>113年7月9日函復陸委會</w:t>
      </w:r>
      <w:r w:rsidR="004356AF" w:rsidRPr="00672FAE">
        <w:rPr>
          <w:rFonts w:hint="eastAsia"/>
        </w:rPr>
        <w:t>認</w:t>
      </w:r>
      <w:r w:rsidRPr="00672FAE">
        <w:rPr>
          <w:rFonts w:hint="eastAsia"/>
        </w:rPr>
        <w:t>連江縣政府未將民眾個資交付陸方，並請民眾自行赴陸申辦，爰應尚無違反</w:t>
      </w:r>
      <w:r w:rsidR="00E01FE2" w:rsidRPr="00672FAE">
        <w:rPr>
          <w:rFonts w:hint="eastAsia"/>
        </w:rPr>
        <w:t>兩岸人民關係條例</w:t>
      </w:r>
      <w:r w:rsidRPr="00672FAE">
        <w:rPr>
          <w:rFonts w:hint="eastAsia"/>
        </w:rPr>
        <w:t>第33之1條相關規定等情。</w:t>
      </w:r>
      <w:r w:rsidR="00230262" w:rsidRPr="00672FAE">
        <w:rPr>
          <w:rFonts w:hint="eastAsia"/>
        </w:rPr>
        <w:t>是由</w:t>
      </w:r>
      <w:r w:rsidR="00E01FE2" w:rsidRPr="00672FAE">
        <w:rPr>
          <w:rFonts w:hint="eastAsia"/>
        </w:rPr>
        <w:t>兩岸人民關係條例</w:t>
      </w:r>
      <w:r w:rsidR="00230262" w:rsidRPr="00672FAE">
        <w:rPr>
          <w:rFonts w:hint="eastAsia"/>
        </w:rPr>
        <w:t>第3條之1</w:t>
      </w:r>
      <w:r w:rsidR="00407594" w:rsidRPr="00672FAE">
        <w:rPr>
          <w:rFonts w:hint="eastAsia"/>
        </w:rPr>
        <w:t>規定可知，</w:t>
      </w:r>
      <w:r w:rsidR="00230262" w:rsidRPr="00672FAE">
        <w:rPr>
          <w:rFonts w:hint="eastAsia"/>
        </w:rPr>
        <w:t>陸委會</w:t>
      </w:r>
      <w:r w:rsidR="00344398" w:rsidRPr="00672FAE">
        <w:rPr>
          <w:rFonts w:hint="eastAsia"/>
        </w:rPr>
        <w:t>固</w:t>
      </w:r>
      <w:r w:rsidR="00230262" w:rsidRPr="00672FAE">
        <w:rPr>
          <w:rFonts w:hint="eastAsia"/>
        </w:rPr>
        <w:t>為統籌處理有關大陸事務之主管機關，</w:t>
      </w:r>
      <w:r w:rsidR="002F5D1C" w:rsidRPr="00672FAE">
        <w:rPr>
          <w:rFonts w:hint="eastAsia"/>
        </w:rPr>
        <w:t>惟</w:t>
      </w:r>
      <w:r w:rsidR="00230262" w:rsidRPr="00672FAE">
        <w:rPr>
          <w:rFonts w:hint="eastAsia"/>
        </w:rPr>
        <w:t>於</w:t>
      </w:r>
      <w:r w:rsidR="00407594" w:rsidRPr="00672FAE">
        <w:rPr>
          <w:rFonts w:hint="eastAsia"/>
        </w:rPr>
        <w:t>「福馬同城通」交通卡</w:t>
      </w:r>
      <w:r w:rsidR="002F5D1C" w:rsidRPr="00672FAE">
        <w:rPr>
          <w:rFonts w:hint="eastAsia"/>
        </w:rPr>
        <w:t>業務性質</w:t>
      </w:r>
      <w:r w:rsidR="00344398" w:rsidRPr="00672FAE">
        <w:rPr>
          <w:rFonts w:hint="eastAsia"/>
        </w:rPr>
        <w:t>事</w:t>
      </w:r>
      <w:r w:rsidR="00407594" w:rsidRPr="00672FAE">
        <w:rPr>
          <w:rFonts w:hint="eastAsia"/>
        </w:rPr>
        <w:t>涉交通部</w:t>
      </w:r>
      <w:r w:rsidR="00344398" w:rsidRPr="00672FAE">
        <w:rPr>
          <w:rFonts w:hint="eastAsia"/>
        </w:rPr>
        <w:t>主管</w:t>
      </w:r>
      <w:r w:rsidR="00407594" w:rsidRPr="00672FAE">
        <w:rPr>
          <w:rFonts w:hint="eastAsia"/>
        </w:rPr>
        <w:t>權責，</w:t>
      </w:r>
      <w:r w:rsidR="002F5D1C" w:rsidRPr="00672FAE">
        <w:rPr>
          <w:rFonts w:hint="eastAsia"/>
        </w:rPr>
        <w:t>則</w:t>
      </w:r>
      <w:r w:rsidR="00230262" w:rsidRPr="00672FAE">
        <w:rPr>
          <w:rFonts w:hint="eastAsia"/>
        </w:rPr>
        <w:t>連江縣</w:t>
      </w:r>
      <w:r w:rsidR="002F5D1C" w:rsidRPr="00672FAE">
        <w:rPr>
          <w:rFonts w:hint="eastAsia"/>
        </w:rPr>
        <w:t>政府何以</w:t>
      </w:r>
      <w:r w:rsidR="00407594" w:rsidRPr="00672FAE">
        <w:rPr>
          <w:rFonts w:hint="eastAsia"/>
        </w:rPr>
        <w:t>未</w:t>
      </w:r>
      <w:r w:rsidR="00344398" w:rsidRPr="00672FAE">
        <w:rPr>
          <w:rFonts w:hint="eastAsia"/>
        </w:rPr>
        <w:t>同步</w:t>
      </w:r>
      <w:r w:rsidR="00407594" w:rsidRPr="00672FAE">
        <w:rPr>
          <w:rFonts w:hint="eastAsia"/>
        </w:rPr>
        <w:t>向交通部查詢相關適法性問題</w:t>
      </w:r>
      <w:r w:rsidR="00344398" w:rsidRPr="00672FAE">
        <w:rPr>
          <w:rFonts w:hint="eastAsia"/>
        </w:rPr>
        <w:t>？</w:t>
      </w:r>
      <w:r w:rsidR="009A52D4" w:rsidRPr="00672FAE">
        <w:rPr>
          <w:rFonts w:hint="eastAsia"/>
        </w:rPr>
        <w:t>據</w:t>
      </w:r>
      <w:r w:rsidR="002C6D70" w:rsidRPr="00672FAE">
        <w:rPr>
          <w:rFonts w:hint="eastAsia"/>
        </w:rPr>
        <w:t>連江</w:t>
      </w:r>
      <w:r w:rsidR="002F5D1C" w:rsidRPr="00672FAE">
        <w:rPr>
          <w:rFonts w:hint="eastAsia"/>
        </w:rPr>
        <w:t>縣</w:t>
      </w:r>
      <w:r w:rsidR="002C6D70" w:rsidRPr="00672FAE">
        <w:rPr>
          <w:rFonts w:hint="eastAsia"/>
        </w:rPr>
        <w:t>政</w:t>
      </w:r>
      <w:r w:rsidR="002F5D1C" w:rsidRPr="00672FAE">
        <w:rPr>
          <w:rFonts w:hint="eastAsia"/>
        </w:rPr>
        <w:t>府</w:t>
      </w:r>
      <w:r w:rsidR="00407594" w:rsidRPr="00672FAE">
        <w:rPr>
          <w:rFonts w:hint="eastAsia"/>
        </w:rPr>
        <w:t>陳副縣長</w:t>
      </w:r>
      <w:r w:rsidR="00230262" w:rsidRPr="00672FAE">
        <w:rPr>
          <w:rFonts w:hint="eastAsia"/>
        </w:rPr>
        <w:t>接受本院約</w:t>
      </w:r>
      <w:proofErr w:type="gramStart"/>
      <w:r w:rsidR="00230262" w:rsidRPr="00672FAE">
        <w:rPr>
          <w:rFonts w:hint="eastAsia"/>
        </w:rPr>
        <w:t>詢</w:t>
      </w:r>
      <w:proofErr w:type="gramEnd"/>
      <w:r w:rsidR="00230262" w:rsidRPr="00672FAE">
        <w:rPr>
          <w:rFonts w:hint="eastAsia"/>
        </w:rPr>
        <w:t>時表示</w:t>
      </w:r>
      <w:r w:rsidR="00407594" w:rsidRPr="00672FAE">
        <w:rPr>
          <w:rFonts w:hint="eastAsia"/>
        </w:rPr>
        <w:t>：</w:t>
      </w:r>
      <w:r w:rsidR="00230262" w:rsidRPr="00672FAE">
        <w:rPr>
          <w:rFonts w:hint="eastAsia"/>
        </w:rPr>
        <w:t>「</w:t>
      </w:r>
      <w:r w:rsidR="00407594" w:rsidRPr="00672FAE">
        <w:rPr>
          <w:rFonts w:hint="eastAsia"/>
        </w:rPr>
        <w:t>陸委會並無告知縣府有關</w:t>
      </w:r>
      <w:r w:rsidR="00230262" w:rsidRPr="00672FAE">
        <w:rPr>
          <w:rFonts w:hint="eastAsia"/>
        </w:rPr>
        <w:t>『</w:t>
      </w:r>
      <w:r w:rsidR="00407594" w:rsidRPr="00672FAE">
        <w:rPr>
          <w:rFonts w:hint="eastAsia"/>
        </w:rPr>
        <w:t>福馬同城通</w:t>
      </w:r>
      <w:r w:rsidR="00230262" w:rsidRPr="00672FAE">
        <w:rPr>
          <w:rFonts w:hint="eastAsia"/>
        </w:rPr>
        <w:t>』</w:t>
      </w:r>
      <w:r w:rsidR="00407594" w:rsidRPr="00672FAE">
        <w:rPr>
          <w:rFonts w:hint="eastAsia"/>
        </w:rPr>
        <w:t>交通卡是交通部權責</w:t>
      </w:r>
      <w:r w:rsidR="00230262" w:rsidRPr="00672FAE">
        <w:rPr>
          <w:rFonts w:hint="eastAsia"/>
        </w:rPr>
        <w:t>」等語</w:t>
      </w:r>
      <w:r w:rsidR="00407594" w:rsidRPr="00672FAE">
        <w:rPr>
          <w:rFonts w:hint="eastAsia"/>
        </w:rPr>
        <w:t>。</w:t>
      </w:r>
      <w:bookmarkStart w:id="77" w:name="_Hlk190348976"/>
      <w:proofErr w:type="gramStart"/>
      <w:r w:rsidR="00B82285" w:rsidRPr="00672FAE">
        <w:rPr>
          <w:rFonts w:hint="eastAsia"/>
        </w:rPr>
        <w:t>益徵</w:t>
      </w:r>
      <w:r w:rsidR="00D17869" w:rsidRPr="00672FAE">
        <w:rPr>
          <w:rFonts w:hint="eastAsia"/>
        </w:rPr>
        <w:t>連江縣</w:t>
      </w:r>
      <w:proofErr w:type="gramEnd"/>
      <w:r w:rsidR="00D17869" w:rsidRPr="00672FAE">
        <w:rPr>
          <w:rFonts w:hint="eastAsia"/>
        </w:rPr>
        <w:t>政府對於</w:t>
      </w:r>
      <w:r w:rsidR="00E01FE2" w:rsidRPr="00672FAE">
        <w:rPr>
          <w:rFonts w:hint="eastAsia"/>
        </w:rPr>
        <w:t>兩岸人民關係條例</w:t>
      </w:r>
      <w:r w:rsidR="00D17869" w:rsidRPr="00672FAE">
        <w:rPr>
          <w:rFonts w:hint="eastAsia"/>
        </w:rPr>
        <w:t>相關</w:t>
      </w:r>
      <w:r w:rsidR="00075971" w:rsidRPr="00672FAE">
        <w:rPr>
          <w:rFonts w:hint="eastAsia"/>
        </w:rPr>
        <w:t>法令</w:t>
      </w:r>
      <w:r w:rsidR="00D17869" w:rsidRPr="00672FAE">
        <w:rPr>
          <w:rFonts w:hint="eastAsia"/>
        </w:rPr>
        <w:t>規定</w:t>
      </w:r>
      <w:r w:rsidR="00CF0A0E" w:rsidRPr="00672FAE">
        <w:rPr>
          <w:rFonts w:hint="eastAsia"/>
        </w:rPr>
        <w:t>之認知</w:t>
      </w:r>
      <w:r w:rsidR="007C5C14" w:rsidRPr="00672FAE">
        <w:rPr>
          <w:rFonts w:hint="eastAsia"/>
        </w:rPr>
        <w:t>與</w:t>
      </w:r>
      <w:r w:rsidR="00CF0A0E" w:rsidRPr="00672FAE">
        <w:rPr>
          <w:rFonts w:hint="eastAsia"/>
        </w:rPr>
        <w:t>理解，仍</w:t>
      </w:r>
      <w:r w:rsidR="009A52D4" w:rsidRPr="00672FAE">
        <w:rPr>
          <w:rFonts w:hint="eastAsia"/>
        </w:rPr>
        <w:t>多所欠缺</w:t>
      </w:r>
      <w:r w:rsidR="00B82285" w:rsidRPr="00672FAE">
        <w:rPr>
          <w:rFonts w:hint="eastAsia"/>
        </w:rPr>
        <w:t>。</w:t>
      </w:r>
      <w:r w:rsidR="00075971" w:rsidRPr="00672FAE">
        <w:rPr>
          <w:rFonts w:hint="eastAsia"/>
        </w:rPr>
        <w:t>是</w:t>
      </w:r>
      <w:r w:rsidR="00B82285" w:rsidRPr="00672FAE">
        <w:rPr>
          <w:rFonts w:hint="eastAsia"/>
        </w:rPr>
        <w:t>連江縣政府允宜協調</w:t>
      </w:r>
      <w:r w:rsidR="009A52D4" w:rsidRPr="00672FAE">
        <w:rPr>
          <w:rFonts w:hint="eastAsia"/>
        </w:rPr>
        <w:t>陸委會</w:t>
      </w:r>
      <w:r w:rsidR="00075971" w:rsidRPr="00672FAE">
        <w:rPr>
          <w:rFonts w:hint="eastAsia"/>
        </w:rPr>
        <w:t>辦理</w:t>
      </w:r>
      <w:r w:rsidR="0056504C" w:rsidRPr="00672FAE">
        <w:rPr>
          <w:rFonts w:hint="eastAsia"/>
        </w:rPr>
        <w:t>兩岸</w:t>
      </w:r>
      <w:r w:rsidR="00075971" w:rsidRPr="00672FAE">
        <w:rPr>
          <w:rFonts w:hint="eastAsia"/>
        </w:rPr>
        <w:t>交流</w:t>
      </w:r>
      <w:r w:rsidR="009F5E1D" w:rsidRPr="00672FAE">
        <w:rPr>
          <w:rFonts w:hint="eastAsia"/>
        </w:rPr>
        <w:t>法令</w:t>
      </w:r>
      <w:r w:rsidR="00075971" w:rsidRPr="00672FAE">
        <w:rPr>
          <w:rFonts w:hint="eastAsia"/>
        </w:rPr>
        <w:t>與實務</w:t>
      </w:r>
      <w:r w:rsidR="0039744B" w:rsidRPr="00672FAE">
        <w:rPr>
          <w:rFonts w:hint="eastAsia"/>
        </w:rPr>
        <w:t>之</w:t>
      </w:r>
      <w:r w:rsidR="009F5E1D" w:rsidRPr="00672FAE">
        <w:rPr>
          <w:rFonts w:hint="eastAsia"/>
        </w:rPr>
        <w:t>宣</w:t>
      </w:r>
      <w:r w:rsidR="0039744B" w:rsidRPr="00672FAE">
        <w:rPr>
          <w:rFonts w:hint="eastAsia"/>
        </w:rPr>
        <w:t>教工作</w:t>
      </w:r>
      <w:r w:rsidR="009F5E1D" w:rsidRPr="00672FAE">
        <w:rPr>
          <w:rFonts w:hint="eastAsia"/>
        </w:rPr>
        <w:t>，</w:t>
      </w:r>
      <w:r w:rsidR="00C56302" w:rsidRPr="00672FAE">
        <w:rPr>
          <w:rFonts w:hint="eastAsia"/>
        </w:rPr>
        <w:t>有效</w:t>
      </w:r>
      <w:r w:rsidR="00B82285" w:rsidRPr="00672FAE">
        <w:rPr>
          <w:rFonts w:hint="eastAsia"/>
        </w:rPr>
        <w:t>提升</w:t>
      </w:r>
      <w:r w:rsidR="006F3F2B" w:rsidRPr="00672FAE">
        <w:rPr>
          <w:rFonts w:hint="eastAsia"/>
        </w:rPr>
        <w:t>縣府</w:t>
      </w:r>
      <w:r w:rsidR="00075971" w:rsidRPr="00672FAE">
        <w:rPr>
          <w:rFonts w:hint="eastAsia"/>
        </w:rPr>
        <w:t>兩岸事務</w:t>
      </w:r>
      <w:r w:rsidR="00B82285" w:rsidRPr="00672FAE">
        <w:rPr>
          <w:rFonts w:hint="eastAsia"/>
        </w:rPr>
        <w:t>主辦人員</w:t>
      </w:r>
      <w:r w:rsidR="00DA7042" w:rsidRPr="00672FAE">
        <w:rPr>
          <w:rFonts w:hint="eastAsia"/>
        </w:rPr>
        <w:t>之</w:t>
      </w:r>
      <w:r w:rsidR="00B82285" w:rsidRPr="00672FAE">
        <w:rPr>
          <w:rFonts w:hint="eastAsia"/>
        </w:rPr>
        <w:t>學養素質，</w:t>
      </w:r>
      <w:bookmarkStart w:id="78" w:name="_Hlk190358764"/>
      <w:r w:rsidR="009F5E1D" w:rsidRPr="00672FAE">
        <w:rPr>
          <w:rFonts w:hint="eastAsia"/>
        </w:rPr>
        <w:t>以</w:t>
      </w:r>
      <w:r w:rsidR="006F3F2B" w:rsidRPr="00672FAE">
        <w:rPr>
          <w:rFonts w:hint="eastAsia"/>
        </w:rPr>
        <w:t>期</w:t>
      </w:r>
      <w:r w:rsidR="009F5E1D" w:rsidRPr="00672FAE">
        <w:rPr>
          <w:rFonts w:hint="eastAsia"/>
        </w:rPr>
        <w:t>兩岸各類交流活動</w:t>
      </w:r>
      <w:r w:rsidR="00075971" w:rsidRPr="00672FAE">
        <w:rPr>
          <w:rFonts w:hint="eastAsia"/>
        </w:rPr>
        <w:t>更能</w:t>
      </w:r>
      <w:r w:rsidR="0039744B" w:rsidRPr="00672FAE">
        <w:rPr>
          <w:rFonts w:hint="eastAsia"/>
        </w:rPr>
        <w:t>契合法令規範與目的</w:t>
      </w:r>
      <w:bookmarkEnd w:id="77"/>
      <w:bookmarkEnd w:id="78"/>
      <w:r w:rsidR="00855789" w:rsidRPr="00672FAE">
        <w:rPr>
          <w:rFonts w:hint="eastAsia"/>
        </w:rPr>
        <w:t>。</w:t>
      </w:r>
    </w:p>
    <w:p w:rsidR="007C5C14" w:rsidRPr="00672FAE" w:rsidRDefault="007C5C14" w:rsidP="007C5C14">
      <w:pPr>
        <w:pStyle w:val="3"/>
        <w:ind w:left="1418" w:hanging="709"/>
      </w:pPr>
      <w:r w:rsidRPr="00672FAE">
        <w:rPr>
          <w:rFonts w:hint="eastAsia"/>
        </w:rPr>
        <w:t>綜合</w:t>
      </w:r>
      <w:r w:rsidR="005F770A" w:rsidRPr="00672FAE">
        <w:rPr>
          <w:rFonts w:hint="eastAsia"/>
        </w:rPr>
        <w:t>前</w:t>
      </w:r>
      <w:r w:rsidRPr="00672FAE">
        <w:rPr>
          <w:rFonts w:hint="eastAsia"/>
        </w:rPr>
        <w:t>述，</w:t>
      </w:r>
      <w:r w:rsidR="006F2C70" w:rsidRPr="00672FAE">
        <w:rPr>
          <w:rFonts w:hint="eastAsia"/>
        </w:rPr>
        <w:t>連江縣王</w:t>
      </w:r>
      <w:r w:rsidR="00772B70" w:rsidRPr="00672FAE">
        <w:rPr>
          <w:rFonts w:hint="eastAsia"/>
        </w:rPr>
        <w:t>忠銘</w:t>
      </w:r>
      <w:r w:rsidR="006F2C70" w:rsidRPr="00672FAE">
        <w:rPr>
          <w:rFonts w:hint="eastAsia"/>
        </w:rPr>
        <w:t>縣長率員前往福州市與馬尾地區</w:t>
      </w:r>
      <w:r w:rsidR="00C55A9B" w:rsidRPr="00672FAE">
        <w:rPr>
          <w:rFonts w:hint="eastAsia"/>
        </w:rPr>
        <w:t>參加「</w:t>
      </w:r>
      <w:proofErr w:type="gramStart"/>
      <w:r w:rsidR="00C55A9B" w:rsidRPr="00672FAE">
        <w:rPr>
          <w:rFonts w:hint="eastAsia"/>
        </w:rPr>
        <w:t>兩馬鬧元宵</w:t>
      </w:r>
      <w:proofErr w:type="gramEnd"/>
      <w:r w:rsidR="00C55A9B" w:rsidRPr="00672FAE">
        <w:rPr>
          <w:rFonts w:hint="eastAsia"/>
        </w:rPr>
        <w:t>」活動</w:t>
      </w:r>
      <w:r w:rsidR="006F2C70" w:rsidRPr="00672FAE">
        <w:rPr>
          <w:rFonts w:hint="eastAsia"/>
        </w:rPr>
        <w:t>，期間</w:t>
      </w:r>
      <w:r w:rsidR="006A624C" w:rsidRPr="00672FAE">
        <w:rPr>
          <w:rFonts w:hint="eastAsia"/>
        </w:rPr>
        <w:t>並</w:t>
      </w:r>
      <w:r w:rsidR="006F2C70" w:rsidRPr="00672FAE">
        <w:rPr>
          <w:rFonts w:hint="eastAsia"/>
        </w:rPr>
        <w:t>參與「福</w:t>
      </w:r>
      <w:r w:rsidR="006F2C70" w:rsidRPr="00672FAE">
        <w:rPr>
          <w:rFonts w:hint="eastAsia"/>
        </w:rPr>
        <w:lastRenderedPageBreak/>
        <w:t>馬同城通」</w:t>
      </w:r>
      <w:proofErr w:type="gramStart"/>
      <w:r w:rsidR="006F2C70" w:rsidRPr="00672FAE">
        <w:rPr>
          <w:rFonts w:hint="eastAsia"/>
        </w:rPr>
        <w:t>交通卡</w:t>
      </w:r>
      <w:r w:rsidR="006A624C" w:rsidRPr="00672FAE">
        <w:rPr>
          <w:rFonts w:hint="eastAsia"/>
        </w:rPr>
        <w:t>受</w:t>
      </w:r>
      <w:proofErr w:type="gramEnd"/>
      <w:r w:rsidR="006A624C" w:rsidRPr="00672FAE">
        <w:rPr>
          <w:rFonts w:hint="eastAsia"/>
        </w:rPr>
        <w:t>贈</w:t>
      </w:r>
      <w:r w:rsidR="00C55A9B" w:rsidRPr="00672FAE">
        <w:rPr>
          <w:rFonts w:hint="eastAsia"/>
        </w:rPr>
        <w:t>儀式</w:t>
      </w:r>
      <w:r w:rsidR="006F2C70" w:rsidRPr="00672FAE">
        <w:rPr>
          <w:rFonts w:hint="eastAsia"/>
        </w:rPr>
        <w:t>，與其向內政部申請赴陸之事由、活動範圍及目的似有未符，有否違反</w:t>
      </w:r>
      <w:r w:rsidR="00E01FE2" w:rsidRPr="00672FAE">
        <w:rPr>
          <w:rFonts w:hint="eastAsia"/>
        </w:rPr>
        <w:t>兩岸人民關係條例</w:t>
      </w:r>
      <w:r w:rsidR="006F2C70" w:rsidRPr="00672FAE">
        <w:rPr>
          <w:rFonts w:hint="eastAsia"/>
        </w:rPr>
        <w:t>等法令</w:t>
      </w:r>
      <w:r w:rsidR="006A624C" w:rsidRPr="00672FAE">
        <w:rPr>
          <w:rFonts w:hint="eastAsia"/>
        </w:rPr>
        <w:t>規定</w:t>
      </w:r>
      <w:r w:rsidR="006F2C70" w:rsidRPr="00672FAE">
        <w:rPr>
          <w:rFonts w:hint="eastAsia"/>
        </w:rPr>
        <w:t>應予處分之情事，內政部允應本於權責覈實查處</w:t>
      </w:r>
      <w:proofErr w:type="gramStart"/>
      <w:r w:rsidR="006F2C70" w:rsidRPr="00672FAE">
        <w:rPr>
          <w:rFonts w:hint="eastAsia"/>
        </w:rPr>
        <w:t>見復</w:t>
      </w:r>
      <w:proofErr w:type="gramEnd"/>
      <w:r w:rsidR="006F2C70" w:rsidRPr="00672FAE">
        <w:rPr>
          <w:rFonts w:hint="eastAsia"/>
        </w:rPr>
        <w:t>。</w:t>
      </w:r>
      <w:r w:rsidR="009D5CB4" w:rsidRPr="00672FAE">
        <w:rPr>
          <w:rFonts w:hint="eastAsia"/>
        </w:rPr>
        <w:t>又</w:t>
      </w:r>
      <w:r w:rsidR="00543FA7" w:rsidRPr="00672FAE">
        <w:rPr>
          <w:rFonts w:hint="eastAsia"/>
        </w:rPr>
        <w:t>王縣長</w:t>
      </w:r>
      <w:r w:rsidR="006A624C" w:rsidRPr="00672FAE">
        <w:rPr>
          <w:rFonts w:hint="eastAsia"/>
        </w:rPr>
        <w:t>事先既未接</w:t>
      </w:r>
      <w:r w:rsidR="00543FA7" w:rsidRPr="00672FAE">
        <w:rPr>
          <w:rFonts w:hint="eastAsia"/>
        </w:rPr>
        <w:t>獲陸方告知，仍配合參與</w:t>
      </w:r>
      <w:proofErr w:type="gramStart"/>
      <w:r w:rsidR="00543FA7" w:rsidRPr="00672FAE">
        <w:rPr>
          <w:rFonts w:hint="eastAsia"/>
        </w:rPr>
        <w:t>受贈首張</w:t>
      </w:r>
      <w:proofErr w:type="gramEnd"/>
      <w:r w:rsidR="00543FA7" w:rsidRPr="00672FAE">
        <w:rPr>
          <w:rFonts w:hint="eastAsia"/>
        </w:rPr>
        <w:t>交通卡儀式，不無落入對岸統戰宣傳之虞；</w:t>
      </w:r>
      <w:r w:rsidR="00933B9A" w:rsidRPr="00672FAE">
        <w:rPr>
          <w:rFonts w:hint="eastAsia"/>
        </w:rPr>
        <w:t>再以</w:t>
      </w:r>
      <w:r w:rsidR="002A6BF8" w:rsidRPr="00672FAE">
        <w:rPr>
          <w:rFonts w:hint="eastAsia"/>
        </w:rPr>
        <w:t>現況</w:t>
      </w:r>
      <w:r w:rsidR="00F82284" w:rsidRPr="00672FAE">
        <w:rPr>
          <w:rFonts w:hint="eastAsia"/>
        </w:rPr>
        <w:t>連江</w:t>
      </w:r>
      <w:r w:rsidR="00543FA7" w:rsidRPr="00672FAE">
        <w:rPr>
          <w:rFonts w:hint="eastAsia"/>
        </w:rPr>
        <w:t>縣政府常態性以對岸通信軟體</w:t>
      </w:r>
      <w:r w:rsidR="00CF6BEA" w:rsidRPr="00672FAE">
        <w:rPr>
          <w:rFonts w:hint="eastAsia"/>
        </w:rPr>
        <w:t>「</w:t>
      </w:r>
      <w:proofErr w:type="gramStart"/>
      <w:r w:rsidR="00543FA7" w:rsidRPr="00672FAE">
        <w:rPr>
          <w:rFonts w:hint="eastAsia"/>
        </w:rPr>
        <w:t>微信</w:t>
      </w:r>
      <w:proofErr w:type="gramEnd"/>
      <w:r w:rsidR="00CF6BEA" w:rsidRPr="00672FAE">
        <w:rPr>
          <w:rFonts w:hint="eastAsia"/>
        </w:rPr>
        <w:t>」</w:t>
      </w:r>
      <w:r w:rsidR="006A624C" w:rsidRPr="00672FAE">
        <w:rPr>
          <w:rFonts w:hint="eastAsia"/>
        </w:rPr>
        <w:t>做</w:t>
      </w:r>
      <w:r w:rsidR="00543FA7" w:rsidRPr="00672FAE">
        <w:rPr>
          <w:rFonts w:hint="eastAsia"/>
        </w:rPr>
        <w:t>為與陸方溝通之方式，且多未留存任何書面</w:t>
      </w:r>
      <w:proofErr w:type="gramStart"/>
      <w:r w:rsidR="00543FA7" w:rsidRPr="00672FAE">
        <w:rPr>
          <w:rFonts w:hint="eastAsia"/>
        </w:rPr>
        <w:t>紀錄憑</w:t>
      </w:r>
      <w:proofErr w:type="gramEnd"/>
      <w:r w:rsidR="00543FA7" w:rsidRPr="00672FAE">
        <w:rPr>
          <w:rFonts w:hint="eastAsia"/>
        </w:rPr>
        <w:t>佐，與我公務</w:t>
      </w:r>
      <w:proofErr w:type="gramStart"/>
      <w:r w:rsidR="00543FA7" w:rsidRPr="00672FAE">
        <w:rPr>
          <w:rFonts w:hint="eastAsia"/>
        </w:rPr>
        <w:t>體系間及</w:t>
      </w:r>
      <w:proofErr w:type="gramEnd"/>
      <w:r w:rsidR="00543FA7" w:rsidRPr="00672FAE">
        <w:rPr>
          <w:rFonts w:hint="eastAsia"/>
        </w:rPr>
        <w:t>與民間機構通常之聯繫方法迥異，</w:t>
      </w:r>
      <w:proofErr w:type="gramStart"/>
      <w:r w:rsidR="00543FA7" w:rsidRPr="00672FAE">
        <w:rPr>
          <w:rFonts w:hint="eastAsia"/>
        </w:rPr>
        <w:t>不惟難昭</w:t>
      </w:r>
      <w:proofErr w:type="gramEnd"/>
      <w:r w:rsidR="00543FA7" w:rsidRPr="00672FAE">
        <w:rPr>
          <w:rFonts w:hint="eastAsia"/>
        </w:rPr>
        <w:t>公信，亦有礙事後行政或法律責任歸屬之釐清，是行政院允宜責成內政部、陸委會深入</w:t>
      </w:r>
      <w:r w:rsidR="00933B9A" w:rsidRPr="00672FAE">
        <w:rPr>
          <w:rFonts w:hint="eastAsia"/>
        </w:rPr>
        <w:t>瞭解此一</w:t>
      </w:r>
      <w:r w:rsidR="00543FA7" w:rsidRPr="00672FAE">
        <w:rPr>
          <w:rFonts w:hint="eastAsia"/>
        </w:rPr>
        <w:t>聯繫模式之妥當性與適法性。</w:t>
      </w:r>
      <w:r w:rsidR="002A6BF8" w:rsidRPr="00672FAE">
        <w:rPr>
          <w:rFonts w:hint="eastAsia"/>
        </w:rPr>
        <w:t>復</w:t>
      </w:r>
      <w:r w:rsidR="00933B9A" w:rsidRPr="00672FAE">
        <w:rPr>
          <w:rFonts w:hint="eastAsia"/>
        </w:rPr>
        <w:t>查</w:t>
      </w:r>
      <w:r w:rsidR="00AE0074" w:rsidRPr="00672FAE">
        <w:rPr>
          <w:rFonts w:hint="eastAsia"/>
        </w:rPr>
        <w:t>王</w:t>
      </w:r>
      <w:r w:rsidR="002A6BF8" w:rsidRPr="00672FAE">
        <w:rPr>
          <w:rFonts w:hint="eastAsia"/>
        </w:rPr>
        <w:t>縣長</w:t>
      </w:r>
      <w:r w:rsidR="00AE0074" w:rsidRPr="00672FAE">
        <w:rPr>
          <w:rFonts w:hint="eastAsia"/>
        </w:rPr>
        <w:t>113年2月20日自陸方受贈「福馬同城通」交通卡後，縣府旋於同年月29日函請各鄉公所統計有意申請人數，且需記載申請人相關個資，</w:t>
      </w:r>
      <w:proofErr w:type="gramStart"/>
      <w:r w:rsidR="00AE0074" w:rsidRPr="00672FAE">
        <w:rPr>
          <w:rFonts w:hint="eastAsia"/>
        </w:rPr>
        <w:t>俟</w:t>
      </w:r>
      <w:proofErr w:type="gramEnd"/>
      <w:r w:rsidR="00AE0074" w:rsidRPr="00672FAE">
        <w:rPr>
          <w:rFonts w:hint="eastAsia"/>
        </w:rPr>
        <w:t>請示陸委會認有違反</w:t>
      </w:r>
      <w:r w:rsidR="00E01FE2" w:rsidRPr="00672FAE">
        <w:rPr>
          <w:rFonts w:hint="eastAsia"/>
        </w:rPr>
        <w:t>兩岸人民關係條例</w:t>
      </w:r>
      <w:r w:rsidR="00AE0074" w:rsidRPr="00672FAE">
        <w:rPr>
          <w:rFonts w:hint="eastAsia"/>
        </w:rPr>
        <w:t>之虞，</w:t>
      </w:r>
      <w:proofErr w:type="gramStart"/>
      <w:r w:rsidR="00AE0074" w:rsidRPr="00672FAE">
        <w:rPr>
          <w:rFonts w:hint="eastAsia"/>
        </w:rPr>
        <w:t>始</w:t>
      </w:r>
      <w:r w:rsidR="00071EA3" w:rsidRPr="00672FAE">
        <w:rPr>
          <w:rFonts w:hint="eastAsia"/>
        </w:rPr>
        <w:t>嘎</w:t>
      </w:r>
      <w:proofErr w:type="gramEnd"/>
      <w:r w:rsidR="00071EA3" w:rsidRPr="00672FAE">
        <w:rPr>
          <w:rFonts w:hint="eastAsia"/>
        </w:rPr>
        <w:t>然</w:t>
      </w:r>
      <w:r w:rsidR="00AE0074" w:rsidRPr="00672FAE">
        <w:rPr>
          <w:rFonts w:hint="eastAsia"/>
        </w:rPr>
        <w:t>中止該協助統計作業，</w:t>
      </w:r>
      <w:r w:rsidR="00071EA3" w:rsidRPr="00672FAE">
        <w:rPr>
          <w:rFonts w:hint="eastAsia"/>
        </w:rPr>
        <w:t>是</w:t>
      </w:r>
      <w:r w:rsidR="00AE0074" w:rsidRPr="00672FAE">
        <w:rPr>
          <w:rFonts w:hint="eastAsia"/>
        </w:rPr>
        <w:t>縣府</w:t>
      </w:r>
      <w:r w:rsidR="002A6BF8" w:rsidRPr="00672FAE">
        <w:rPr>
          <w:rFonts w:hint="eastAsia"/>
        </w:rPr>
        <w:t>此一</w:t>
      </w:r>
      <w:r w:rsidR="00AE0074" w:rsidRPr="00672FAE">
        <w:rPr>
          <w:rFonts w:hint="eastAsia"/>
        </w:rPr>
        <w:t>舉措</w:t>
      </w:r>
      <w:r w:rsidR="00065229" w:rsidRPr="00672FAE">
        <w:rPr>
          <w:rFonts w:hint="eastAsia"/>
        </w:rPr>
        <w:t>核有</w:t>
      </w:r>
      <w:r w:rsidR="00AE0074" w:rsidRPr="00672FAE">
        <w:rPr>
          <w:rFonts w:hint="eastAsia"/>
        </w:rPr>
        <w:t>思慮欠周、過程草率</w:t>
      </w:r>
      <w:r w:rsidR="00065229" w:rsidRPr="00672FAE">
        <w:rPr>
          <w:rFonts w:hint="eastAsia"/>
        </w:rPr>
        <w:t>之失</w:t>
      </w:r>
      <w:r w:rsidR="00395EAD" w:rsidRPr="00672FAE">
        <w:rPr>
          <w:rFonts w:hint="eastAsia"/>
        </w:rPr>
        <w:t>。</w:t>
      </w:r>
      <w:r w:rsidR="00F94FAA" w:rsidRPr="00672FAE">
        <w:rPr>
          <w:rFonts w:hint="eastAsia"/>
        </w:rPr>
        <w:t>另</w:t>
      </w:r>
      <w:r w:rsidR="00B82285" w:rsidRPr="00672FAE">
        <w:rPr>
          <w:rFonts w:hint="eastAsia"/>
        </w:rPr>
        <w:t>縣府對於「福馬同城通」交通卡有關陸方之主辦機關、執行機關、發放對象及通用地區等</w:t>
      </w:r>
      <w:proofErr w:type="gramStart"/>
      <w:r w:rsidR="00B82285" w:rsidRPr="00672FAE">
        <w:rPr>
          <w:rFonts w:hint="eastAsia"/>
        </w:rPr>
        <w:t>細節均推稱</w:t>
      </w:r>
      <w:proofErr w:type="gramEnd"/>
      <w:r w:rsidR="00B82285" w:rsidRPr="00672FAE">
        <w:rPr>
          <w:rFonts w:hint="eastAsia"/>
        </w:rPr>
        <w:t>無從得知</w:t>
      </w:r>
      <w:r w:rsidR="006A624C" w:rsidRPr="00672FAE">
        <w:rPr>
          <w:rFonts w:hint="eastAsia"/>
        </w:rPr>
        <w:t>，</w:t>
      </w:r>
      <w:proofErr w:type="gramStart"/>
      <w:r w:rsidR="00F94FAA" w:rsidRPr="00672FAE">
        <w:rPr>
          <w:rFonts w:hint="eastAsia"/>
        </w:rPr>
        <w:t>此</w:t>
      </w:r>
      <w:r w:rsidR="00933B9A" w:rsidRPr="00672FAE">
        <w:rPr>
          <w:rFonts w:hint="eastAsia"/>
        </w:rPr>
        <w:t>顯</w:t>
      </w:r>
      <w:proofErr w:type="gramEnd"/>
      <w:r w:rsidR="00933B9A" w:rsidRPr="00672FAE">
        <w:rPr>
          <w:rFonts w:hint="eastAsia"/>
        </w:rPr>
        <w:t>為託詞，</w:t>
      </w:r>
      <w:r w:rsidR="00F94FAA" w:rsidRPr="00672FAE">
        <w:rPr>
          <w:rFonts w:hint="eastAsia"/>
        </w:rPr>
        <w:t>益見</w:t>
      </w:r>
      <w:r w:rsidR="003904C9" w:rsidRPr="00672FAE">
        <w:rPr>
          <w:rFonts w:hint="eastAsia"/>
        </w:rPr>
        <w:t>其</w:t>
      </w:r>
      <w:r w:rsidR="00933B9A" w:rsidRPr="00672FAE">
        <w:rPr>
          <w:rFonts w:hint="eastAsia"/>
        </w:rPr>
        <w:t>任事態度</w:t>
      </w:r>
      <w:proofErr w:type="gramStart"/>
      <w:r w:rsidR="00933B9A" w:rsidRPr="00672FAE">
        <w:rPr>
          <w:rFonts w:hint="eastAsia"/>
        </w:rPr>
        <w:t>輕漫草</w:t>
      </w:r>
      <w:proofErr w:type="gramEnd"/>
      <w:r w:rsidR="00933B9A" w:rsidRPr="00672FAE">
        <w:rPr>
          <w:rFonts w:hint="eastAsia"/>
        </w:rPr>
        <w:t>率，難辭怠忽之咎</w:t>
      </w:r>
      <w:r w:rsidR="00B82285" w:rsidRPr="00672FAE">
        <w:rPr>
          <w:rFonts w:hint="eastAsia"/>
        </w:rPr>
        <w:t>；</w:t>
      </w:r>
      <w:proofErr w:type="gramStart"/>
      <w:r w:rsidR="00F94FAA" w:rsidRPr="00672FAE">
        <w:rPr>
          <w:rFonts w:hint="eastAsia"/>
        </w:rPr>
        <w:t>此外，</w:t>
      </w:r>
      <w:proofErr w:type="gramEnd"/>
      <w:r w:rsidR="006F3F2B" w:rsidRPr="00672FAE">
        <w:rPr>
          <w:rFonts w:hint="eastAsia"/>
        </w:rPr>
        <w:t>本案凸顯</w:t>
      </w:r>
      <w:r w:rsidR="00933B9A" w:rsidRPr="00672FAE">
        <w:rPr>
          <w:rFonts w:hint="eastAsia"/>
        </w:rPr>
        <w:t>縣府</w:t>
      </w:r>
      <w:r w:rsidR="00B82285" w:rsidRPr="00672FAE">
        <w:rPr>
          <w:rFonts w:hint="eastAsia"/>
        </w:rPr>
        <w:t>對於</w:t>
      </w:r>
      <w:r w:rsidR="00E01FE2" w:rsidRPr="00672FAE">
        <w:rPr>
          <w:rFonts w:hint="eastAsia"/>
        </w:rPr>
        <w:t>兩岸人民關係條例</w:t>
      </w:r>
      <w:r w:rsidR="00B82285" w:rsidRPr="00672FAE">
        <w:rPr>
          <w:rFonts w:hint="eastAsia"/>
        </w:rPr>
        <w:t>之認知與理解</w:t>
      </w:r>
      <w:r w:rsidR="006F3F2B" w:rsidRPr="00672FAE">
        <w:rPr>
          <w:rFonts w:hint="eastAsia"/>
        </w:rPr>
        <w:t>尚有</w:t>
      </w:r>
      <w:r w:rsidR="00B82285" w:rsidRPr="00672FAE">
        <w:rPr>
          <w:rFonts w:hint="eastAsia"/>
        </w:rPr>
        <w:t>不足，</w:t>
      </w:r>
      <w:proofErr w:type="gramStart"/>
      <w:r w:rsidR="006F3F2B" w:rsidRPr="00672FAE">
        <w:rPr>
          <w:rFonts w:hint="eastAsia"/>
        </w:rPr>
        <w:t>允有</w:t>
      </w:r>
      <w:r w:rsidR="00933B9A" w:rsidRPr="00672FAE">
        <w:rPr>
          <w:rFonts w:hint="eastAsia"/>
        </w:rPr>
        <w:t>協</w:t>
      </w:r>
      <w:proofErr w:type="gramEnd"/>
      <w:r w:rsidR="00933B9A" w:rsidRPr="00672FAE">
        <w:rPr>
          <w:rFonts w:hint="eastAsia"/>
        </w:rPr>
        <w:t>調</w:t>
      </w:r>
      <w:r w:rsidR="00DA7042" w:rsidRPr="00672FAE">
        <w:rPr>
          <w:rFonts w:hint="eastAsia"/>
        </w:rPr>
        <w:t>陸委會</w:t>
      </w:r>
      <w:r w:rsidR="0097217F" w:rsidRPr="00672FAE">
        <w:rPr>
          <w:rFonts w:hint="eastAsia"/>
        </w:rPr>
        <w:t>協助</w:t>
      </w:r>
      <w:r w:rsidR="00B82285" w:rsidRPr="00672FAE">
        <w:rPr>
          <w:rFonts w:hint="eastAsia"/>
        </w:rPr>
        <w:t>精進</w:t>
      </w:r>
      <w:r w:rsidR="006F3F2B" w:rsidRPr="00672FAE">
        <w:rPr>
          <w:rFonts w:hint="eastAsia"/>
        </w:rPr>
        <w:t>縣府與對岸</w:t>
      </w:r>
      <w:r w:rsidR="00B82285" w:rsidRPr="00672FAE">
        <w:rPr>
          <w:rFonts w:hint="eastAsia"/>
        </w:rPr>
        <w:t>往來法令</w:t>
      </w:r>
      <w:r w:rsidR="006F3F2B" w:rsidRPr="00672FAE">
        <w:rPr>
          <w:rFonts w:hint="eastAsia"/>
        </w:rPr>
        <w:t>與</w:t>
      </w:r>
      <w:r w:rsidR="00F94FAA" w:rsidRPr="00672FAE">
        <w:rPr>
          <w:rFonts w:hint="eastAsia"/>
        </w:rPr>
        <w:t>實務</w:t>
      </w:r>
      <w:r w:rsidR="00B82285" w:rsidRPr="00672FAE">
        <w:rPr>
          <w:rFonts w:hint="eastAsia"/>
        </w:rPr>
        <w:t>教育訓練</w:t>
      </w:r>
      <w:r w:rsidR="006F3F2B" w:rsidRPr="00672FAE">
        <w:rPr>
          <w:rFonts w:hint="eastAsia"/>
        </w:rPr>
        <w:t>之</w:t>
      </w:r>
      <w:r w:rsidR="0097217F" w:rsidRPr="00672FAE">
        <w:rPr>
          <w:rFonts w:hint="eastAsia"/>
        </w:rPr>
        <w:t>需</w:t>
      </w:r>
      <w:r w:rsidR="006F3F2B" w:rsidRPr="00672FAE">
        <w:rPr>
          <w:rFonts w:hint="eastAsia"/>
        </w:rPr>
        <w:t>要</w:t>
      </w:r>
      <w:r w:rsidR="00B82285" w:rsidRPr="00672FAE">
        <w:rPr>
          <w:rFonts w:hint="eastAsia"/>
        </w:rPr>
        <w:t>，</w:t>
      </w:r>
      <w:r w:rsidR="0097217F" w:rsidRPr="00672FAE">
        <w:rPr>
          <w:rFonts w:hint="eastAsia"/>
        </w:rPr>
        <w:t>俾能</w:t>
      </w:r>
      <w:r w:rsidR="00C56302" w:rsidRPr="00672FAE">
        <w:rPr>
          <w:rFonts w:hint="eastAsia"/>
        </w:rPr>
        <w:t>提升兩岸工作主辦人員之學養素質，</w:t>
      </w:r>
      <w:r w:rsidR="006F3F2B" w:rsidRPr="00672FAE">
        <w:rPr>
          <w:rFonts w:hint="eastAsia"/>
        </w:rPr>
        <w:t>期</w:t>
      </w:r>
      <w:r w:rsidR="0097217F" w:rsidRPr="00672FAE">
        <w:rPr>
          <w:rFonts w:hint="eastAsia"/>
        </w:rPr>
        <w:t>使</w:t>
      </w:r>
      <w:r w:rsidR="00B82285" w:rsidRPr="00672FAE">
        <w:rPr>
          <w:rFonts w:hint="eastAsia"/>
        </w:rPr>
        <w:t>兩岸各類交流活動</w:t>
      </w:r>
      <w:r w:rsidR="00B209F7" w:rsidRPr="00672FAE">
        <w:rPr>
          <w:rFonts w:hint="eastAsia"/>
        </w:rPr>
        <w:t>更能</w:t>
      </w:r>
      <w:r w:rsidR="00B82285" w:rsidRPr="00672FAE">
        <w:rPr>
          <w:rFonts w:hint="eastAsia"/>
        </w:rPr>
        <w:t>契合法令規範與目的。</w:t>
      </w:r>
    </w:p>
    <w:p w:rsidR="00706D90" w:rsidRPr="00672FAE" w:rsidRDefault="009D06E8" w:rsidP="00706D90">
      <w:pPr>
        <w:pStyle w:val="2"/>
        <w:ind w:left="993" w:hanging="671"/>
        <w:rPr>
          <w:b/>
        </w:rPr>
      </w:pPr>
      <w:r w:rsidRPr="00672FAE">
        <w:rPr>
          <w:rFonts w:hint="eastAsia"/>
          <w:b/>
        </w:rPr>
        <w:t>陸委會宜</w:t>
      </w:r>
      <w:r w:rsidR="004411CA" w:rsidRPr="00672FAE">
        <w:rPr>
          <w:rFonts w:hint="eastAsia"/>
          <w:b/>
        </w:rPr>
        <w:t>以正式管道</w:t>
      </w:r>
      <w:r w:rsidR="00C015EA" w:rsidRPr="00672FAE">
        <w:rPr>
          <w:rFonts w:hint="eastAsia"/>
          <w:b/>
        </w:rPr>
        <w:t>與方式</w:t>
      </w:r>
      <w:r w:rsidR="007F0DDD" w:rsidRPr="00672FAE">
        <w:rPr>
          <w:rFonts w:hint="eastAsia"/>
          <w:b/>
        </w:rPr>
        <w:t>向</w:t>
      </w:r>
      <w:r w:rsidRPr="00672FAE">
        <w:rPr>
          <w:rFonts w:hint="eastAsia"/>
          <w:b/>
        </w:rPr>
        <w:t>連江縣政府嚴正表達協助陸方受理民眾申辦</w:t>
      </w:r>
      <w:r w:rsidR="00CF6BEA" w:rsidRPr="00672FAE">
        <w:rPr>
          <w:rFonts w:hint="eastAsia"/>
          <w:b/>
        </w:rPr>
        <w:t>「</w:t>
      </w:r>
      <w:r w:rsidRPr="00672FAE">
        <w:rPr>
          <w:rFonts w:hint="eastAsia"/>
          <w:b/>
        </w:rPr>
        <w:t>福馬同城通</w:t>
      </w:r>
      <w:r w:rsidR="00CF6BEA" w:rsidRPr="00672FAE">
        <w:rPr>
          <w:rFonts w:hint="eastAsia"/>
          <w:b/>
        </w:rPr>
        <w:t>」</w:t>
      </w:r>
      <w:r w:rsidRPr="00672FAE">
        <w:rPr>
          <w:rFonts w:hint="eastAsia"/>
          <w:b/>
        </w:rPr>
        <w:t>交通卡所涉法律問題，</w:t>
      </w:r>
      <w:r w:rsidR="00231398" w:rsidRPr="00672FAE">
        <w:rPr>
          <w:rFonts w:hint="eastAsia"/>
          <w:b/>
        </w:rPr>
        <w:t>並確實</w:t>
      </w:r>
      <w:r w:rsidRPr="00672FAE">
        <w:rPr>
          <w:rFonts w:hint="eastAsia"/>
          <w:b/>
        </w:rPr>
        <w:t>導正外島縣府</w:t>
      </w:r>
      <w:r w:rsidR="0057408F" w:rsidRPr="00672FAE">
        <w:rPr>
          <w:rFonts w:hint="eastAsia"/>
          <w:b/>
        </w:rPr>
        <w:t>擬</w:t>
      </w:r>
      <w:r w:rsidRPr="00672FAE">
        <w:rPr>
          <w:rFonts w:hint="eastAsia"/>
          <w:b/>
        </w:rPr>
        <w:t>協助地區民眾參與陸方各類融合措施之偏差</w:t>
      </w:r>
      <w:r w:rsidRPr="00672FAE">
        <w:rPr>
          <w:rFonts w:hAnsi="標楷體" w:hint="eastAsia"/>
          <w:b/>
        </w:rPr>
        <w:t>；</w:t>
      </w:r>
      <w:r w:rsidR="000743B8" w:rsidRPr="00672FAE">
        <w:rPr>
          <w:rFonts w:hAnsi="標楷體" w:hint="eastAsia"/>
          <w:b/>
        </w:rPr>
        <w:t>另</w:t>
      </w:r>
      <w:r w:rsidR="0057408F" w:rsidRPr="00672FAE">
        <w:rPr>
          <w:rFonts w:hAnsi="標楷體" w:hint="eastAsia"/>
          <w:b/>
        </w:rPr>
        <w:t>該交通卡之</w:t>
      </w:r>
      <w:r w:rsidR="000743B8" w:rsidRPr="00672FAE">
        <w:rPr>
          <w:rFonts w:hAnsi="標楷體" w:hint="eastAsia"/>
          <w:b/>
        </w:rPr>
        <w:t>事務</w:t>
      </w:r>
      <w:r w:rsidR="0057408F" w:rsidRPr="00672FAE">
        <w:rPr>
          <w:rFonts w:hAnsi="標楷體" w:hint="eastAsia"/>
          <w:b/>
        </w:rPr>
        <w:t>性質依</w:t>
      </w:r>
      <w:r w:rsidR="00E01FE2" w:rsidRPr="00672FAE">
        <w:rPr>
          <w:rFonts w:hAnsi="標楷體" w:hint="eastAsia"/>
          <w:b/>
        </w:rPr>
        <w:t>兩岸人民關係條例</w:t>
      </w:r>
      <w:r w:rsidR="00E41CE1" w:rsidRPr="00672FAE">
        <w:rPr>
          <w:rFonts w:hAnsi="標楷體" w:hint="eastAsia"/>
          <w:b/>
        </w:rPr>
        <w:t>既</w:t>
      </w:r>
      <w:r w:rsidR="0057408F" w:rsidRPr="00672FAE">
        <w:rPr>
          <w:rFonts w:hAnsi="標楷體" w:hint="eastAsia"/>
          <w:b/>
        </w:rPr>
        <w:t>屬</w:t>
      </w:r>
      <w:r w:rsidR="00E41CE1" w:rsidRPr="00672FAE">
        <w:rPr>
          <w:rFonts w:hAnsi="標楷體" w:hint="eastAsia"/>
          <w:b/>
        </w:rPr>
        <w:t>於</w:t>
      </w:r>
      <w:r w:rsidR="0057408F" w:rsidRPr="00672FAE">
        <w:rPr>
          <w:rFonts w:hAnsi="標楷體" w:hint="eastAsia"/>
          <w:b/>
        </w:rPr>
        <w:t>交通部業</w:t>
      </w:r>
      <w:r w:rsidR="000743B8" w:rsidRPr="00672FAE">
        <w:rPr>
          <w:rFonts w:hAnsi="標楷體" w:hint="eastAsia"/>
          <w:b/>
        </w:rPr>
        <w:t>管</w:t>
      </w:r>
      <w:r w:rsidR="0057408F" w:rsidRPr="00672FAE">
        <w:rPr>
          <w:rFonts w:hAnsi="標楷體" w:hint="eastAsia"/>
          <w:b/>
        </w:rPr>
        <w:t>，</w:t>
      </w:r>
      <w:r w:rsidR="00CE5ED6" w:rsidRPr="00672FAE">
        <w:rPr>
          <w:rFonts w:hAnsi="標楷體" w:hint="eastAsia"/>
          <w:b/>
        </w:rPr>
        <w:t>是</w:t>
      </w:r>
      <w:r w:rsidR="0057408F" w:rsidRPr="00672FAE">
        <w:rPr>
          <w:rFonts w:hAnsi="標楷體" w:hint="eastAsia"/>
          <w:b/>
        </w:rPr>
        <w:t>陸委會</w:t>
      </w:r>
      <w:r w:rsidR="000743B8" w:rsidRPr="00672FAE">
        <w:rPr>
          <w:rFonts w:hAnsi="標楷體" w:hint="eastAsia"/>
          <w:b/>
        </w:rPr>
        <w:t>除</w:t>
      </w:r>
      <w:r w:rsidR="0057408F" w:rsidRPr="00672FAE">
        <w:rPr>
          <w:rFonts w:hAnsi="標楷體" w:hint="eastAsia"/>
          <w:b/>
        </w:rPr>
        <w:t>應</w:t>
      </w:r>
      <w:r w:rsidR="00736214" w:rsidRPr="00672FAE">
        <w:rPr>
          <w:rFonts w:hAnsi="標楷體" w:hint="eastAsia"/>
          <w:b/>
        </w:rPr>
        <w:t>告知</w:t>
      </w:r>
      <w:r w:rsidR="0057408F" w:rsidRPr="00672FAE">
        <w:rPr>
          <w:rFonts w:hAnsi="標楷體" w:hint="eastAsia"/>
          <w:b/>
        </w:rPr>
        <w:lastRenderedPageBreak/>
        <w:t>連江縣政府依法主管機關為交通部</w:t>
      </w:r>
      <w:r w:rsidR="000743B8" w:rsidRPr="00672FAE">
        <w:rPr>
          <w:rFonts w:hAnsi="標楷體" w:hint="eastAsia"/>
          <w:b/>
        </w:rPr>
        <w:t>外</w:t>
      </w:r>
      <w:r w:rsidR="0057408F" w:rsidRPr="00672FAE">
        <w:rPr>
          <w:rFonts w:hAnsi="標楷體" w:hint="eastAsia"/>
          <w:b/>
        </w:rPr>
        <w:t>，</w:t>
      </w:r>
      <w:r w:rsidR="00CE5ED6" w:rsidRPr="00672FAE">
        <w:rPr>
          <w:rFonts w:hAnsi="標楷體" w:hint="eastAsia"/>
          <w:b/>
        </w:rPr>
        <w:t>亦宜同步告</w:t>
      </w:r>
      <w:r w:rsidR="0032259A" w:rsidRPr="00672FAE">
        <w:rPr>
          <w:rFonts w:hAnsi="標楷體" w:hint="eastAsia"/>
          <w:b/>
        </w:rPr>
        <w:t>知</w:t>
      </w:r>
      <w:r w:rsidR="00CE5ED6" w:rsidRPr="00672FAE">
        <w:rPr>
          <w:rFonts w:hAnsi="標楷體" w:hint="eastAsia"/>
          <w:b/>
        </w:rPr>
        <w:t>交通部</w:t>
      </w:r>
      <w:r w:rsidR="00963044" w:rsidRPr="00672FAE">
        <w:rPr>
          <w:rFonts w:hAnsi="標楷體" w:hint="eastAsia"/>
          <w:b/>
        </w:rPr>
        <w:t>就縣府可能涉及兩岸合作行為等情形，依據具體事證</w:t>
      </w:r>
      <w:r w:rsidR="00E41CE1" w:rsidRPr="00672FAE">
        <w:rPr>
          <w:rFonts w:hAnsi="標楷體" w:hint="eastAsia"/>
          <w:b/>
        </w:rPr>
        <w:t>進行</w:t>
      </w:r>
      <w:proofErr w:type="gramStart"/>
      <w:r w:rsidR="00963044" w:rsidRPr="00672FAE">
        <w:rPr>
          <w:rFonts w:hAnsi="標楷體" w:hint="eastAsia"/>
          <w:b/>
        </w:rPr>
        <w:t>審認</w:t>
      </w:r>
      <w:r w:rsidR="00E41CE1" w:rsidRPr="00672FAE">
        <w:rPr>
          <w:rFonts w:hAnsi="標楷體" w:hint="eastAsia"/>
          <w:b/>
        </w:rPr>
        <w:t>或</w:t>
      </w:r>
      <w:r w:rsidR="00963044" w:rsidRPr="00672FAE">
        <w:rPr>
          <w:rFonts w:hAnsi="標楷體" w:hint="eastAsia"/>
          <w:b/>
        </w:rPr>
        <w:t>裁處</w:t>
      </w:r>
      <w:proofErr w:type="gramEnd"/>
      <w:r w:rsidR="00E41CE1" w:rsidRPr="00672FAE">
        <w:rPr>
          <w:rFonts w:hAnsi="標楷體" w:hint="eastAsia"/>
          <w:b/>
        </w:rPr>
        <w:t>等相關處置</w:t>
      </w:r>
      <w:r w:rsidR="00963044" w:rsidRPr="00672FAE">
        <w:rPr>
          <w:rFonts w:hAnsi="標楷體" w:hint="eastAsia"/>
          <w:b/>
        </w:rPr>
        <w:t>；</w:t>
      </w:r>
      <w:proofErr w:type="gramStart"/>
      <w:r w:rsidR="00963044" w:rsidRPr="00672FAE">
        <w:rPr>
          <w:rFonts w:hAnsi="標楷體" w:hint="eastAsia"/>
          <w:b/>
        </w:rPr>
        <w:t>此外，</w:t>
      </w:r>
      <w:proofErr w:type="gramEnd"/>
      <w:r w:rsidR="00963044" w:rsidRPr="00672FAE">
        <w:rPr>
          <w:rFonts w:hAnsi="標楷體" w:hint="eastAsia"/>
          <w:b/>
        </w:rPr>
        <w:t>陸委會對本案</w:t>
      </w:r>
      <w:proofErr w:type="gramStart"/>
      <w:r w:rsidR="00963044" w:rsidRPr="00672FAE">
        <w:rPr>
          <w:rFonts w:hAnsi="標楷體" w:hint="eastAsia"/>
          <w:b/>
        </w:rPr>
        <w:t>相關情資</w:t>
      </w:r>
      <w:proofErr w:type="gramEnd"/>
      <w:r w:rsidR="00963044" w:rsidRPr="00672FAE">
        <w:rPr>
          <w:rFonts w:hAnsi="標楷體" w:hint="eastAsia"/>
          <w:b/>
        </w:rPr>
        <w:t>之掌握度尚</w:t>
      </w:r>
      <w:r w:rsidR="00E41CE1" w:rsidRPr="00672FAE">
        <w:rPr>
          <w:rFonts w:hAnsi="標楷體" w:hint="eastAsia"/>
          <w:b/>
        </w:rPr>
        <w:t>嫌</w:t>
      </w:r>
      <w:r w:rsidR="00963044" w:rsidRPr="00672FAE">
        <w:rPr>
          <w:rFonts w:hAnsi="標楷體" w:hint="eastAsia"/>
          <w:b/>
        </w:rPr>
        <w:t>不足，允宜</w:t>
      </w:r>
      <w:r w:rsidR="00532BE3" w:rsidRPr="00672FAE">
        <w:rPr>
          <w:rFonts w:hAnsi="標楷體" w:hint="eastAsia"/>
          <w:b/>
        </w:rPr>
        <w:t>持續</w:t>
      </w:r>
      <w:r w:rsidR="00963044" w:rsidRPr="00672FAE">
        <w:rPr>
          <w:rFonts w:hAnsi="標楷體" w:hint="eastAsia"/>
          <w:b/>
        </w:rPr>
        <w:t>聯繫連江</w:t>
      </w:r>
      <w:r w:rsidR="009228B5" w:rsidRPr="00672FAE">
        <w:rPr>
          <w:rFonts w:hAnsi="標楷體" w:hint="eastAsia"/>
          <w:b/>
        </w:rPr>
        <w:t>、金門縣</w:t>
      </w:r>
      <w:r w:rsidR="00963044" w:rsidRPr="00672FAE">
        <w:rPr>
          <w:rFonts w:hAnsi="標楷體" w:hint="eastAsia"/>
          <w:b/>
        </w:rPr>
        <w:t>政府及國安</w:t>
      </w:r>
      <w:r w:rsidR="00E41CE1" w:rsidRPr="00672FAE">
        <w:rPr>
          <w:rFonts w:hAnsi="標楷體" w:hint="eastAsia"/>
          <w:b/>
        </w:rPr>
        <w:t>單位</w:t>
      </w:r>
      <w:r w:rsidR="00F360EA" w:rsidRPr="00672FAE">
        <w:rPr>
          <w:rFonts w:hAnsi="標楷體" w:hint="eastAsia"/>
          <w:b/>
        </w:rPr>
        <w:t>密切</w:t>
      </w:r>
      <w:r w:rsidR="00963044" w:rsidRPr="00672FAE">
        <w:rPr>
          <w:rFonts w:hAnsi="標楷體" w:hint="eastAsia"/>
          <w:b/>
        </w:rPr>
        <w:t>瞭解事態發展，俾</w:t>
      </w:r>
      <w:r w:rsidR="00E41CE1" w:rsidRPr="00672FAE">
        <w:rPr>
          <w:rFonts w:hAnsi="標楷體" w:hint="eastAsia"/>
          <w:b/>
        </w:rPr>
        <w:t>能適時</w:t>
      </w:r>
      <w:r w:rsidR="00963044" w:rsidRPr="00672FAE">
        <w:rPr>
          <w:rFonts w:hAnsi="標楷體" w:hint="eastAsia"/>
          <w:b/>
        </w:rPr>
        <w:t>介入疏處，有效因應中共統戰陰謀作為</w:t>
      </w:r>
      <w:r w:rsidR="005E6AC6" w:rsidRPr="00672FAE">
        <w:rPr>
          <w:rFonts w:hAnsi="標楷體" w:hint="eastAsia"/>
          <w:b/>
        </w:rPr>
        <w:t>，切實維護兩岸對等尊嚴與國家整體安全</w:t>
      </w:r>
      <w:r w:rsidR="005E5B45" w:rsidRPr="00672FAE">
        <w:rPr>
          <w:rFonts w:hint="eastAsia"/>
          <w:b/>
        </w:rPr>
        <w:t>：</w:t>
      </w:r>
    </w:p>
    <w:p w:rsidR="00C94B16" w:rsidRPr="00672FAE" w:rsidRDefault="00C94B16" w:rsidP="00C94B16">
      <w:pPr>
        <w:pStyle w:val="3"/>
        <w:ind w:left="1418" w:hanging="709"/>
      </w:pPr>
      <w:r w:rsidRPr="00672FAE">
        <w:rPr>
          <w:rFonts w:hint="eastAsia"/>
        </w:rPr>
        <w:t>承前述，連江縣政府於113年3月7日請陸委會駐馬祖行政協調中心，</w:t>
      </w:r>
      <w:proofErr w:type="gramStart"/>
      <w:r w:rsidRPr="00672FAE">
        <w:rPr>
          <w:rFonts w:hint="eastAsia"/>
        </w:rPr>
        <w:t>釐</w:t>
      </w:r>
      <w:proofErr w:type="gramEnd"/>
      <w:r w:rsidRPr="00672FAE">
        <w:rPr>
          <w:rFonts w:hint="eastAsia"/>
        </w:rPr>
        <w:t>清協助鄉親申請「福馬同城通」交通卡之作法，有否違反兩岸</w:t>
      </w:r>
      <w:r w:rsidR="003507CA" w:rsidRPr="00672FAE">
        <w:rPr>
          <w:rFonts w:hint="eastAsia"/>
        </w:rPr>
        <w:t>人民</w:t>
      </w:r>
      <w:r w:rsidRPr="00672FAE">
        <w:rPr>
          <w:rFonts w:hint="eastAsia"/>
        </w:rPr>
        <w:t>關係條例相關規定。陸委會受理後經洽簽</w:t>
      </w:r>
      <w:r w:rsidR="0094118D" w:rsidRPr="00672FAE">
        <w:rPr>
          <w:rFonts w:hint="eastAsia"/>
        </w:rPr>
        <w:t>有關單位</w:t>
      </w:r>
      <w:r w:rsidRPr="00672FAE">
        <w:rPr>
          <w:rFonts w:hint="eastAsia"/>
        </w:rPr>
        <w:t>表示意見，並綜整</w:t>
      </w:r>
      <w:proofErr w:type="gramStart"/>
      <w:r w:rsidRPr="00672FAE">
        <w:rPr>
          <w:rFonts w:hint="eastAsia"/>
        </w:rPr>
        <w:t>研</w:t>
      </w:r>
      <w:proofErr w:type="gramEnd"/>
      <w:r w:rsidRPr="00672FAE">
        <w:rPr>
          <w:rFonts w:hint="eastAsia"/>
        </w:rPr>
        <w:t>處意見略以，有關中國大陸福建省政府針對設籍馬祖民眾發行「福馬同城通」交通卡，係</w:t>
      </w:r>
      <w:proofErr w:type="gramStart"/>
      <w:r w:rsidR="00BB7D91" w:rsidRPr="00672FAE">
        <w:rPr>
          <w:rFonts w:hint="eastAsia"/>
        </w:rPr>
        <w:t>陸方</w:t>
      </w:r>
      <w:r w:rsidRPr="00672FAE">
        <w:rPr>
          <w:rFonts w:hint="eastAsia"/>
        </w:rPr>
        <w:t>福建省</w:t>
      </w:r>
      <w:proofErr w:type="gramEnd"/>
      <w:r w:rsidRPr="00672FAE">
        <w:rPr>
          <w:rFonts w:hint="eastAsia"/>
        </w:rPr>
        <w:t>為落實中共中央對</w:t>
      </w:r>
      <w:proofErr w:type="gramStart"/>
      <w:r w:rsidRPr="00672FAE">
        <w:rPr>
          <w:rFonts w:hint="eastAsia"/>
        </w:rPr>
        <w:t>臺促</w:t>
      </w:r>
      <w:proofErr w:type="gramEnd"/>
      <w:r w:rsidRPr="00672FAE">
        <w:rPr>
          <w:rFonts w:hint="eastAsia"/>
        </w:rPr>
        <w:t>融、促統、推進「福馬、廈金同城生活圈」之作為。縣府委託各鄉公所以行政資源配合向馬祖民眾推廣，並協助陸方受理民眾申請，恐非妥適。又縣府委託各鄉公所彙整資料，再交由中國大陸之對接單位申辦，所合作之對象，可能構成涉及</w:t>
      </w:r>
      <w:r w:rsidR="00E01FE2" w:rsidRPr="00672FAE">
        <w:rPr>
          <w:rFonts w:hint="eastAsia"/>
        </w:rPr>
        <w:t>兩岸人民關係條例</w:t>
      </w:r>
      <w:r w:rsidRPr="00672FAE">
        <w:rPr>
          <w:rFonts w:hint="eastAsia"/>
        </w:rPr>
        <w:t>第33條之1規定之合作行為。</w:t>
      </w:r>
      <w:proofErr w:type="gramStart"/>
      <w:r w:rsidR="009D06E8" w:rsidRPr="00672FAE">
        <w:rPr>
          <w:rFonts w:hint="eastAsia"/>
        </w:rPr>
        <w:t>上情</w:t>
      </w:r>
      <w:r w:rsidR="00A235E0" w:rsidRPr="00672FAE">
        <w:rPr>
          <w:rFonts w:hint="eastAsia"/>
        </w:rPr>
        <w:t>經查</w:t>
      </w:r>
      <w:proofErr w:type="gramEnd"/>
      <w:r w:rsidR="00A235E0" w:rsidRPr="00672FAE">
        <w:rPr>
          <w:rFonts w:hint="eastAsia"/>
        </w:rPr>
        <w:t>陸委會</w:t>
      </w:r>
      <w:r w:rsidR="00E41A34" w:rsidRPr="00672FAE">
        <w:rPr>
          <w:rFonts w:hint="eastAsia"/>
        </w:rPr>
        <w:t>內部</w:t>
      </w:r>
      <w:r w:rsidR="00A235E0" w:rsidRPr="00672FAE">
        <w:rPr>
          <w:rFonts w:hint="eastAsia"/>
        </w:rPr>
        <w:t>原於1</w:t>
      </w:r>
      <w:r w:rsidR="00A235E0" w:rsidRPr="00672FAE">
        <w:t>13</w:t>
      </w:r>
      <w:r w:rsidR="00A235E0" w:rsidRPr="00672FAE">
        <w:rPr>
          <w:rFonts w:hint="eastAsia"/>
        </w:rPr>
        <w:t>年3月13日簽擬：「為讓連江縣政府了解協助陸方受理民眾申辦『福馬同城通』交通卡的嚴重性，避免縣府持續協助民眾參與陸方融合措施，擬正式行文該府</w:t>
      </w:r>
      <w:r w:rsidR="00BB7D91" w:rsidRPr="00672FAE">
        <w:rPr>
          <w:rFonts w:hint="eastAsia"/>
        </w:rPr>
        <w:t>，提醒上述應注意事項。</w:t>
      </w:r>
      <w:r w:rsidR="00A235E0" w:rsidRPr="00672FAE">
        <w:rPr>
          <w:rFonts w:hint="eastAsia"/>
        </w:rPr>
        <w:t>」</w:t>
      </w:r>
      <w:r w:rsidR="00BB7D91" w:rsidRPr="00672FAE">
        <w:rPr>
          <w:rFonts w:hint="eastAsia"/>
        </w:rPr>
        <w:t>並檢附</w:t>
      </w:r>
      <w:proofErr w:type="gramStart"/>
      <w:r w:rsidR="00BB7D91" w:rsidRPr="00672FAE">
        <w:rPr>
          <w:rFonts w:hint="eastAsia"/>
        </w:rPr>
        <w:t>函稿送</w:t>
      </w:r>
      <w:proofErr w:type="gramEnd"/>
      <w:r w:rsidR="00BB7D91" w:rsidRPr="00672FAE">
        <w:rPr>
          <w:rFonts w:hint="eastAsia"/>
        </w:rPr>
        <w:t>陳。後因陸委會</w:t>
      </w:r>
      <w:proofErr w:type="gramStart"/>
      <w:r w:rsidR="00453FC4" w:rsidRPr="00672FAE">
        <w:rPr>
          <w:rFonts w:hint="eastAsia"/>
        </w:rPr>
        <w:t>詹</w:t>
      </w:r>
      <w:proofErr w:type="gramEnd"/>
      <w:r w:rsidR="00BB7D91" w:rsidRPr="00672FAE">
        <w:rPr>
          <w:rFonts w:hint="eastAsia"/>
        </w:rPr>
        <w:t>副主</w:t>
      </w:r>
      <w:r w:rsidR="00453FC4" w:rsidRPr="00672FAE">
        <w:rPr>
          <w:rFonts w:hint="eastAsia"/>
        </w:rPr>
        <w:t>任</w:t>
      </w:r>
      <w:r w:rsidR="00BB7D91" w:rsidRPr="00672FAE">
        <w:rPr>
          <w:rFonts w:hint="eastAsia"/>
        </w:rPr>
        <w:t>委</w:t>
      </w:r>
      <w:r w:rsidR="00453FC4" w:rsidRPr="00672FAE">
        <w:rPr>
          <w:rFonts w:hint="eastAsia"/>
        </w:rPr>
        <w:t>員</w:t>
      </w:r>
      <w:r w:rsidR="00BB7D91" w:rsidRPr="00672FAE">
        <w:rPr>
          <w:rFonts w:hint="eastAsia"/>
        </w:rPr>
        <w:t>於1</w:t>
      </w:r>
      <w:r w:rsidR="00BB7D91" w:rsidRPr="00672FAE">
        <w:t>13</w:t>
      </w:r>
      <w:r w:rsidR="00BB7D91" w:rsidRPr="00672FAE">
        <w:rPr>
          <w:rFonts w:hint="eastAsia"/>
        </w:rPr>
        <w:t>年3月15日致電連江縣</w:t>
      </w:r>
      <w:r w:rsidR="003A0837" w:rsidRPr="00672FAE">
        <w:rPr>
          <w:rFonts w:hint="eastAsia"/>
        </w:rPr>
        <w:t>政府</w:t>
      </w:r>
      <w:r w:rsidR="00BB7D91" w:rsidRPr="00672FAE">
        <w:rPr>
          <w:rFonts w:hint="eastAsia"/>
        </w:rPr>
        <w:t>陳副縣長說明所涉問題，請縣府</w:t>
      </w:r>
      <w:r w:rsidR="009A78D2" w:rsidRPr="00672FAE">
        <w:rPr>
          <w:rFonts w:hint="eastAsia"/>
        </w:rPr>
        <w:t>停止</w:t>
      </w:r>
      <w:r w:rsidR="00BB7D91" w:rsidRPr="00672FAE">
        <w:rPr>
          <w:rFonts w:hint="eastAsia"/>
        </w:rPr>
        <w:t>此一涉及違法行為後，陸委</w:t>
      </w:r>
      <w:r w:rsidR="00617E88" w:rsidRPr="00672FAE">
        <w:rPr>
          <w:rFonts w:hint="eastAsia"/>
        </w:rPr>
        <w:t>會即</w:t>
      </w:r>
      <w:r w:rsidR="00BB7D91" w:rsidRPr="00672FAE">
        <w:rPr>
          <w:rFonts w:hint="eastAsia"/>
        </w:rPr>
        <w:t>決定</w:t>
      </w:r>
      <w:r w:rsidR="00617E88" w:rsidRPr="00672FAE">
        <w:rPr>
          <w:rFonts w:hint="eastAsia"/>
        </w:rPr>
        <w:t>不正式行文連江縣政府。</w:t>
      </w:r>
      <w:proofErr w:type="gramStart"/>
      <w:r w:rsidR="00617E88" w:rsidRPr="00672FAE">
        <w:rPr>
          <w:rFonts w:hint="eastAsia"/>
        </w:rPr>
        <w:t>惟查本</w:t>
      </w:r>
      <w:proofErr w:type="gramEnd"/>
      <w:r w:rsidR="00617E88" w:rsidRPr="00672FAE">
        <w:rPr>
          <w:rFonts w:hint="eastAsia"/>
        </w:rPr>
        <w:t>案係相當具有指標性之案例，且據陸委會李副主</w:t>
      </w:r>
      <w:r w:rsidR="008273D7" w:rsidRPr="00672FAE">
        <w:rPr>
          <w:rFonts w:hint="eastAsia"/>
        </w:rPr>
        <w:t>任</w:t>
      </w:r>
      <w:r w:rsidR="00617E88" w:rsidRPr="00672FAE">
        <w:rPr>
          <w:rFonts w:hint="eastAsia"/>
        </w:rPr>
        <w:t>委</w:t>
      </w:r>
      <w:r w:rsidR="008273D7" w:rsidRPr="00672FAE">
        <w:rPr>
          <w:rFonts w:hint="eastAsia"/>
        </w:rPr>
        <w:t>員</w:t>
      </w:r>
      <w:r w:rsidR="00617E88" w:rsidRPr="00672FAE">
        <w:rPr>
          <w:rFonts w:hint="eastAsia"/>
        </w:rPr>
        <w:t>接受本院約詢時表示，對岸福建省有關「福馬同城通」交通卡之推動，仍持續朝多角化方</w:t>
      </w:r>
      <w:r w:rsidR="00617E88" w:rsidRPr="00672FAE">
        <w:rPr>
          <w:rFonts w:hint="eastAsia"/>
        </w:rPr>
        <w:lastRenderedPageBreak/>
        <w:t>向演變，不排除陸方會推出</w:t>
      </w:r>
      <w:proofErr w:type="gramStart"/>
      <w:r w:rsidR="00617E88" w:rsidRPr="00672FAE">
        <w:rPr>
          <w:rFonts w:hint="eastAsia"/>
        </w:rPr>
        <w:t>更多</w:t>
      </w:r>
      <w:r w:rsidR="00041AC4" w:rsidRPr="00672FAE">
        <w:rPr>
          <w:rFonts w:hint="eastAsia"/>
        </w:rPr>
        <w:t>惠</w:t>
      </w:r>
      <w:proofErr w:type="gramEnd"/>
      <w:r w:rsidR="00041AC4" w:rsidRPr="00672FAE">
        <w:rPr>
          <w:rFonts w:hint="eastAsia"/>
        </w:rPr>
        <w:t>馬相關措施，</w:t>
      </w:r>
      <w:r w:rsidR="009D06E8" w:rsidRPr="00672FAE">
        <w:rPr>
          <w:rFonts w:hint="eastAsia"/>
        </w:rPr>
        <w:t>另</w:t>
      </w:r>
      <w:r w:rsidR="00041AC4" w:rsidRPr="00672FAE">
        <w:rPr>
          <w:rFonts w:hint="eastAsia"/>
        </w:rPr>
        <w:t>金門廈門間，未來</w:t>
      </w:r>
      <w:r w:rsidR="009D06E8" w:rsidRPr="00672FAE">
        <w:rPr>
          <w:rFonts w:hint="eastAsia"/>
        </w:rPr>
        <w:t>對岸</w:t>
      </w:r>
      <w:r w:rsidR="00041AC4" w:rsidRPr="00672FAE">
        <w:rPr>
          <w:rFonts w:hint="eastAsia"/>
        </w:rPr>
        <w:t>也可能有類似統戰措施等情。是</w:t>
      </w:r>
      <w:proofErr w:type="gramStart"/>
      <w:r w:rsidR="00041AC4" w:rsidRPr="00672FAE">
        <w:rPr>
          <w:rFonts w:hint="eastAsia"/>
        </w:rPr>
        <w:t>以</w:t>
      </w:r>
      <w:proofErr w:type="gramEnd"/>
      <w:r w:rsidR="00041AC4" w:rsidRPr="00672FAE">
        <w:rPr>
          <w:rFonts w:hint="eastAsia"/>
        </w:rPr>
        <w:t>，</w:t>
      </w:r>
      <w:bookmarkStart w:id="79" w:name="_Hlk190675584"/>
      <w:r w:rsidR="00041AC4" w:rsidRPr="00672FAE">
        <w:rPr>
          <w:rFonts w:hint="eastAsia"/>
        </w:rPr>
        <w:t>陸委會允宜以正式公文告</w:t>
      </w:r>
      <w:r w:rsidR="009D06E8" w:rsidRPr="00672FAE">
        <w:rPr>
          <w:rFonts w:hint="eastAsia"/>
        </w:rPr>
        <w:t>知</w:t>
      </w:r>
      <w:r w:rsidR="00041AC4" w:rsidRPr="00672FAE">
        <w:rPr>
          <w:rFonts w:hint="eastAsia"/>
        </w:rPr>
        <w:t>連江、金門縣政府</w:t>
      </w:r>
      <w:r w:rsidR="00624677" w:rsidRPr="00672FAE">
        <w:rPr>
          <w:rFonts w:hint="eastAsia"/>
        </w:rPr>
        <w:t>，藉此</w:t>
      </w:r>
      <w:r w:rsidR="00041AC4" w:rsidRPr="00672FAE">
        <w:rPr>
          <w:rFonts w:hint="eastAsia"/>
        </w:rPr>
        <w:t>嚴正表達有關涉及協助陸方受理民眾申辦類似</w:t>
      </w:r>
      <w:r w:rsidR="009A78D2" w:rsidRPr="00672FAE">
        <w:rPr>
          <w:rFonts w:hint="eastAsia"/>
        </w:rPr>
        <w:t>「</w:t>
      </w:r>
      <w:r w:rsidR="00041AC4" w:rsidRPr="00672FAE">
        <w:rPr>
          <w:rFonts w:hint="eastAsia"/>
        </w:rPr>
        <w:t>福馬同城通</w:t>
      </w:r>
      <w:r w:rsidR="009A78D2" w:rsidRPr="00672FAE">
        <w:rPr>
          <w:rFonts w:hint="eastAsia"/>
        </w:rPr>
        <w:t>」</w:t>
      </w:r>
      <w:r w:rsidR="00041AC4" w:rsidRPr="00672FAE">
        <w:rPr>
          <w:rFonts w:hint="eastAsia"/>
        </w:rPr>
        <w:t>交通卡所涉法律</w:t>
      </w:r>
      <w:r w:rsidR="00E50899" w:rsidRPr="00672FAE">
        <w:rPr>
          <w:rFonts w:hint="eastAsia"/>
        </w:rPr>
        <w:t>問題</w:t>
      </w:r>
      <w:r w:rsidR="00041AC4" w:rsidRPr="00672FAE">
        <w:rPr>
          <w:rFonts w:hint="eastAsia"/>
        </w:rPr>
        <w:t>，</w:t>
      </w:r>
      <w:r w:rsidR="00E50899" w:rsidRPr="00672FAE">
        <w:rPr>
          <w:rFonts w:hint="eastAsia"/>
        </w:rPr>
        <w:t>並確實導正外島</w:t>
      </w:r>
      <w:r w:rsidR="00041AC4" w:rsidRPr="00672FAE">
        <w:rPr>
          <w:rFonts w:hint="eastAsia"/>
        </w:rPr>
        <w:t>縣府協助</w:t>
      </w:r>
      <w:r w:rsidR="00E50899" w:rsidRPr="00672FAE">
        <w:rPr>
          <w:rFonts w:hint="eastAsia"/>
        </w:rPr>
        <w:t>地區</w:t>
      </w:r>
      <w:r w:rsidR="00041AC4" w:rsidRPr="00672FAE">
        <w:rPr>
          <w:rFonts w:hint="eastAsia"/>
        </w:rPr>
        <w:t>民眾參與陸方</w:t>
      </w:r>
      <w:r w:rsidR="00E50899" w:rsidRPr="00672FAE">
        <w:rPr>
          <w:rFonts w:hint="eastAsia"/>
        </w:rPr>
        <w:t>各類</w:t>
      </w:r>
      <w:r w:rsidR="00041AC4" w:rsidRPr="00672FAE">
        <w:rPr>
          <w:rFonts w:hint="eastAsia"/>
        </w:rPr>
        <w:t>融合措施</w:t>
      </w:r>
      <w:r w:rsidR="00E50899" w:rsidRPr="00672FAE">
        <w:rPr>
          <w:rFonts w:hint="eastAsia"/>
        </w:rPr>
        <w:t>之偏差行徑</w:t>
      </w:r>
      <w:r w:rsidR="00624677" w:rsidRPr="00672FAE">
        <w:rPr>
          <w:rFonts w:hint="eastAsia"/>
        </w:rPr>
        <w:t>，以資慎重</w:t>
      </w:r>
      <w:r w:rsidR="00E50899" w:rsidRPr="00672FAE">
        <w:rPr>
          <w:rFonts w:hint="eastAsia"/>
        </w:rPr>
        <w:t>。</w:t>
      </w:r>
      <w:bookmarkEnd w:id="79"/>
    </w:p>
    <w:p w:rsidR="00EF1592" w:rsidRPr="00672FAE" w:rsidRDefault="004A6B12" w:rsidP="009D06E8">
      <w:pPr>
        <w:pStyle w:val="3"/>
        <w:ind w:left="1418" w:hanging="709"/>
      </w:pPr>
      <w:r w:rsidRPr="00672FAE">
        <w:rPr>
          <w:rFonts w:hint="eastAsia"/>
        </w:rPr>
        <w:t>陸委會</w:t>
      </w:r>
      <w:r w:rsidR="00C015EA" w:rsidRPr="00672FAE">
        <w:rPr>
          <w:rFonts w:hint="eastAsia"/>
        </w:rPr>
        <w:t>宜以</w:t>
      </w:r>
      <w:r w:rsidRPr="00672FAE">
        <w:rPr>
          <w:rFonts w:hint="eastAsia"/>
        </w:rPr>
        <w:t>正式</w:t>
      </w:r>
      <w:r w:rsidR="00C015EA" w:rsidRPr="00672FAE">
        <w:rPr>
          <w:rFonts w:hint="eastAsia"/>
        </w:rPr>
        <w:t>管道與方式告</w:t>
      </w:r>
      <w:r w:rsidRPr="00672FAE">
        <w:rPr>
          <w:rFonts w:hint="eastAsia"/>
        </w:rPr>
        <w:t>知</w:t>
      </w:r>
      <w:r w:rsidR="00A53419" w:rsidRPr="00672FAE">
        <w:rPr>
          <w:rFonts w:hint="eastAsia"/>
        </w:rPr>
        <w:t>連江縣政府有關協助陸方受理民眾申辦「福馬同城通」</w:t>
      </w:r>
      <w:proofErr w:type="gramStart"/>
      <w:r w:rsidR="00A53419" w:rsidRPr="00672FAE">
        <w:rPr>
          <w:rFonts w:hint="eastAsia"/>
        </w:rPr>
        <w:t>交通卡適法</w:t>
      </w:r>
      <w:proofErr w:type="gramEnd"/>
      <w:r w:rsidR="00A53419" w:rsidRPr="00672FAE">
        <w:rPr>
          <w:rFonts w:hint="eastAsia"/>
        </w:rPr>
        <w:t>性與政治風險問題外，</w:t>
      </w:r>
      <w:r w:rsidR="00F32093" w:rsidRPr="00672FAE">
        <w:rPr>
          <w:rFonts w:hint="eastAsia"/>
        </w:rPr>
        <w:t>由於</w:t>
      </w:r>
      <w:r w:rsidR="00D31096" w:rsidRPr="00672FAE">
        <w:rPr>
          <w:rFonts w:hint="eastAsia"/>
        </w:rPr>
        <w:t>該交通卡之</w:t>
      </w:r>
      <w:r w:rsidR="000743B8" w:rsidRPr="00672FAE">
        <w:rPr>
          <w:rFonts w:hint="eastAsia"/>
        </w:rPr>
        <w:t>事務</w:t>
      </w:r>
      <w:r w:rsidR="00D31096" w:rsidRPr="00672FAE">
        <w:rPr>
          <w:rFonts w:hint="eastAsia"/>
        </w:rPr>
        <w:t>性質</w:t>
      </w:r>
      <w:r w:rsidR="00F32093" w:rsidRPr="00672FAE">
        <w:rPr>
          <w:rFonts w:hint="eastAsia"/>
        </w:rPr>
        <w:t>依據</w:t>
      </w:r>
      <w:r w:rsidR="00E01FE2" w:rsidRPr="00672FAE">
        <w:rPr>
          <w:rFonts w:hint="eastAsia"/>
        </w:rPr>
        <w:t>兩岸人民關係條例</w:t>
      </w:r>
      <w:r w:rsidR="00F32093" w:rsidRPr="00672FAE">
        <w:rPr>
          <w:rFonts w:hint="eastAsia"/>
        </w:rPr>
        <w:t>第33條之1及其施行細則第46條規定，係屬交通部主管業務，</w:t>
      </w:r>
      <w:r w:rsidR="00DC4328" w:rsidRPr="00672FAE">
        <w:rPr>
          <w:rFonts w:hint="eastAsia"/>
        </w:rPr>
        <w:t>陸委會</w:t>
      </w:r>
      <w:r w:rsidR="00ED6E3F" w:rsidRPr="00672FAE">
        <w:rPr>
          <w:rFonts w:hint="eastAsia"/>
        </w:rPr>
        <w:t>自</w:t>
      </w:r>
      <w:r w:rsidR="00A3371A" w:rsidRPr="00672FAE">
        <w:rPr>
          <w:rFonts w:hint="eastAsia"/>
        </w:rPr>
        <w:t>亦應</w:t>
      </w:r>
      <w:r w:rsidR="00F32093" w:rsidRPr="00672FAE">
        <w:rPr>
          <w:rFonts w:hint="eastAsia"/>
        </w:rPr>
        <w:t>明確告知連江縣政府依法主管機關為交通部，</w:t>
      </w:r>
      <w:r w:rsidR="00A3371A" w:rsidRPr="00672FAE">
        <w:rPr>
          <w:rFonts w:hint="eastAsia"/>
        </w:rPr>
        <w:t>以達</w:t>
      </w:r>
      <w:r w:rsidR="00E01FE2" w:rsidRPr="00672FAE">
        <w:rPr>
          <w:rFonts w:hint="eastAsia"/>
        </w:rPr>
        <w:t>兩岸人民關係條例</w:t>
      </w:r>
      <w:r w:rsidR="00A3371A" w:rsidRPr="00672FAE">
        <w:rPr>
          <w:rFonts w:hint="eastAsia"/>
        </w:rPr>
        <w:t>之</w:t>
      </w:r>
      <w:proofErr w:type="gramStart"/>
      <w:r w:rsidR="00A3371A" w:rsidRPr="00672FAE">
        <w:rPr>
          <w:rFonts w:hint="eastAsia"/>
        </w:rPr>
        <w:t>法令教示功</w:t>
      </w:r>
      <w:proofErr w:type="gramEnd"/>
      <w:r w:rsidR="00A3371A" w:rsidRPr="00672FAE">
        <w:rPr>
          <w:rFonts w:hint="eastAsia"/>
        </w:rPr>
        <w:t>能</w:t>
      </w:r>
      <w:r w:rsidR="00404966" w:rsidRPr="00672FAE">
        <w:rPr>
          <w:rFonts w:hint="eastAsia"/>
        </w:rPr>
        <w:t>。</w:t>
      </w:r>
      <w:r w:rsidR="00B70BB9" w:rsidRPr="00672FAE">
        <w:rPr>
          <w:rFonts w:hint="eastAsia"/>
        </w:rPr>
        <w:t>與此同時，陸委會</w:t>
      </w:r>
      <w:r w:rsidR="00402DBF" w:rsidRPr="00672FAE">
        <w:rPr>
          <w:rFonts w:hint="eastAsia"/>
        </w:rPr>
        <w:t>並</w:t>
      </w:r>
      <w:r w:rsidR="00B70BB9" w:rsidRPr="00672FAE">
        <w:rPr>
          <w:rFonts w:hint="eastAsia"/>
        </w:rPr>
        <w:t>宜</w:t>
      </w:r>
      <w:bookmarkStart w:id="80" w:name="_Hlk190683957"/>
      <w:r w:rsidR="00F32093" w:rsidRPr="00672FAE">
        <w:rPr>
          <w:rFonts w:hint="eastAsia"/>
        </w:rPr>
        <w:t>同步</w:t>
      </w:r>
      <w:r w:rsidR="007F2288" w:rsidRPr="00672FAE">
        <w:rPr>
          <w:rFonts w:hint="eastAsia"/>
        </w:rPr>
        <w:t>告知</w:t>
      </w:r>
      <w:r w:rsidR="00F32093" w:rsidRPr="00672FAE">
        <w:rPr>
          <w:rFonts w:hint="eastAsia"/>
        </w:rPr>
        <w:t>交通部</w:t>
      </w:r>
      <w:r w:rsidR="00B70BB9" w:rsidRPr="00672FAE">
        <w:rPr>
          <w:rFonts w:hint="eastAsia"/>
        </w:rPr>
        <w:t>基於</w:t>
      </w:r>
      <w:r w:rsidR="00402DBF" w:rsidRPr="00672FAE">
        <w:rPr>
          <w:rFonts w:hint="eastAsia"/>
        </w:rPr>
        <w:t>主管機關</w:t>
      </w:r>
      <w:r w:rsidR="00B70BB9" w:rsidRPr="00672FAE">
        <w:rPr>
          <w:rFonts w:hint="eastAsia"/>
        </w:rPr>
        <w:t>權責</w:t>
      </w:r>
      <w:r w:rsidR="00402DBF" w:rsidRPr="00672FAE">
        <w:rPr>
          <w:rFonts w:hint="eastAsia"/>
        </w:rPr>
        <w:t>宜</w:t>
      </w:r>
      <w:r w:rsidR="00F32093" w:rsidRPr="00672FAE">
        <w:rPr>
          <w:rFonts w:hint="eastAsia"/>
        </w:rPr>
        <w:t>向連江縣政府</w:t>
      </w:r>
      <w:r w:rsidR="00366F96" w:rsidRPr="00672FAE">
        <w:rPr>
          <w:rFonts w:hint="eastAsia"/>
        </w:rPr>
        <w:t>進行</w:t>
      </w:r>
      <w:r w:rsidR="00072629" w:rsidRPr="00672FAE">
        <w:rPr>
          <w:rFonts w:hint="eastAsia"/>
        </w:rPr>
        <w:t>溝通</w:t>
      </w:r>
      <w:r w:rsidR="00F32093" w:rsidRPr="00672FAE">
        <w:rPr>
          <w:rFonts w:hint="eastAsia"/>
        </w:rPr>
        <w:t>瞭解，</w:t>
      </w:r>
      <w:r w:rsidR="00072629" w:rsidRPr="00672FAE">
        <w:rPr>
          <w:rFonts w:hint="eastAsia"/>
        </w:rPr>
        <w:t>並</w:t>
      </w:r>
      <w:r w:rsidR="00F32093" w:rsidRPr="00672FAE">
        <w:rPr>
          <w:rFonts w:hint="eastAsia"/>
        </w:rPr>
        <w:t>適時提醒</w:t>
      </w:r>
      <w:r w:rsidR="00AA0373" w:rsidRPr="00672FAE">
        <w:rPr>
          <w:rFonts w:hint="eastAsia"/>
        </w:rPr>
        <w:t>地方政府注意遵守</w:t>
      </w:r>
      <w:r w:rsidR="00E01FE2" w:rsidRPr="00672FAE">
        <w:rPr>
          <w:rFonts w:hint="eastAsia"/>
        </w:rPr>
        <w:t>兩岸人民關係條例</w:t>
      </w:r>
      <w:r w:rsidR="00AA0373" w:rsidRPr="00672FAE">
        <w:rPr>
          <w:rFonts w:hint="eastAsia"/>
        </w:rPr>
        <w:t>相關規範，</w:t>
      </w:r>
      <w:proofErr w:type="gramStart"/>
      <w:r w:rsidR="00AA0373" w:rsidRPr="00672FAE">
        <w:rPr>
          <w:rFonts w:hint="eastAsia"/>
        </w:rPr>
        <w:t>切勿觸法</w:t>
      </w:r>
      <w:proofErr w:type="gramEnd"/>
      <w:r w:rsidR="00B70BB9" w:rsidRPr="00672FAE">
        <w:rPr>
          <w:rFonts w:hint="eastAsia"/>
        </w:rPr>
        <w:t>。</w:t>
      </w:r>
      <w:bookmarkEnd w:id="80"/>
      <w:proofErr w:type="gramStart"/>
      <w:r w:rsidR="00EF1592" w:rsidRPr="00672FAE">
        <w:rPr>
          <w:rFonts w:hint="eastAsia"/>
        </w:rPr>
        <w:t>惟</w:t>
      </w:r>
      <w:proofErr w:type="gramEnd"/>
      <w:r w:rsidR="00EF1592" w:rsidRPr="00672FAE">
        <w:rPr>
          <w:rFonts w:hint="eastAsia"/>
        </w:rPr>
        <w:t>陸委會遲於</w:t>
      </w:r>
      <w:proofErr w:type="gramStart"/>
      <w:r w:rsidR="00EF1592" w:rsidRPr="00672FAE">
        <w:rPr>
          <w:rFonts w:hint="eastAsia"/>
        </w:rPr>
        <w:t>113年5月14日始函</w:t>
      </w:r>
      <w:proofErr w:type="gramEnd"/>
      <w:r w:rsidR="00EF1592" w:rsidRPr="00672FAE">
        <w:rPr>
          <w:rFonts w:hint="eastAsia"/>
        </w:rPr>
        <w:t>請交通部</w:t>
      </w:r>
      <w:bookmarkStart w:id="81" w:name="_Hlk190684181"/>
      <w:r w:rsidR="00EF1592" w:rsidRPr="00672FAE">
        <w:rPr>
          <w:rFonts w:hint="eastAsia"/>
        </w:rPr>
        <w:t>就連江縣政府上述可能涉及兩岸合作行為等情形，依據具體</w:t>
      </w:r>
      <w:proofErr w:type="gramStart"/>
      <w:r w:rsidR="00EF1592" w:rsidRPr="00672FAE">
        <w:rPr>
          <w:rFonts w:hint="eastAsia"/>
        </w:rPr>
        <w:t>事證審</w:t>
      </w:r>
      <w:proofErr w:type="gramEnd"/>
      <w:r w:rsidR="00EF1592" w:rsidRPr="00672FAE">
        <w:rPr>
          <w:rFonts w:hint="eastAsia"/>
        </w:rPr>
        <w:t>認</w:t>
      </w:r>
      <w:r w:rsidR="007E2E05" w:rsidRPr="00672FAE">
        <w:rPr>
          <w:rFonts w:hint="eastAsia"/>
        </w:rPr>
        <w:t>與</w:t>
      </w:r>
      <w:r w:rsidR="00EF1592" w:rsidRPr="00672FAE">
        <w:rPr>
          <w:rFonts w:hint="eastAsia"/>
        </w:rPr>
        <w:t>裁處</w:t>
      </w:r>
      <w:bookmarkEnd w:id="81"/>
      <w:r w:rsidR="007E2E05" w:rsidRPr="00672FAE">
        <w:rPr>
          <w:rFonts w:hint="eastAsia"/>
        </w:rPr>
        <w:t>。</w:t>
      </w:r>
      <w:r w:rsidR="00EF1592" w:rsidRPr="00672FAE">
        <w:rPr>
          <w:rFonts w:hint="eastAsia"/>
        </w:rPr>
        <w:t>距離</w:t>
      </w:r>
      <w:r w:rsidR="007E2E05" w:rsidRPr="00672FAE">
        <w:rPr>
          <w:rFonts w:hint="eastAsia"/>
        </w:rPr>
        <w:t>此前</w:t>
      </w:r>
      <w:r w:rsidR="00EF1592" w:rsidRPr="00672FAE">
        <w:rPr>
          <w:rFonts w:hint="eastAsia"/>
        </w:rPr>
        <w:t>連江縣政府</w:t>
      </w:r>
      <w:r w:rsidR="007E2E05" w:rsidRPr="00672FAE">
        <w:rPr>
          <w:rFonts w:hint="eastAsia"/>
        </w:rPr>
        <w:t>於</w:t>
      </w:r>
      <w:r w:rsidR="00EF1592" w:rsidRPr="00672FAE">
        <w:rPr>
          <w:rFonts w:hint="eastAsia"/>
        </w:rPr>
        <w:t>1</w:t>
      </w:r>
      <w:r w:rsidR="00EF1592" w:rsidRPr="00672FAE">
        <w:t>13</w:t>
      </w:r>
      <w:r w:rsidR="00EF1592" w:rsidRPr="00672FAE">
        <w:rPr>
          <w:rFonts w:hint="eastAsia"/>
        </w:rPr>
        <w:t>年2月29日函請各鄉公所</w:t>
      </w:r>
      <w:r w:rsidR="007F42CB" w:rsidRPr="00672FAE">
        <w:rPr>
          <w:rFonts w:hint="eastAsia"/>
        </w:rPr>
        <w:t>協助統計有意申辦「福馬同城通」</w:t>
      </w:r>
      <w:r w:rsidR="007E2E05" w:rsidRPr="00672FAE">
        <w:rPr>
          <w:rFonts w:hint="eastAsia"/>
        </w:rPr>
        <w:t>交</w:t>
      </w:r>
      <w:r w:rsidR="007F42CB" w:rsidRPr="00672FAE">
        <w:rPr>
          <w:rFonts w:hint="eastAsia"/>
        </w:rPr>
        <w:t>通卡</w:t>
      </w:r>
      <w:r w:rsidR="007E2E05" w:rsidRPr="00672FAE">
        <w:rPr>
          <w:rFonts w:hint="eastAsia"/>
        </w:rPr>
        <w:t>事宜，</w:t>
      </w:r>
      <w:r w:rsidR="00882C7B" w:rsidRPr="00672FAE">
        <w:rPr>
          <w:rFonts w:hint="eastAsia"/>
        </w:rPr>
        <w:t>業</w:t>
      </w:r>
      <w:r w:rsidR="007E2E05" w:rsidRPr="00672FAE">
        <w:rPr>
          <w:rFonts w:hint="eastAsia"/>
        </w:rPr>
        <w:t>已逾</w:t>
      </w:r>
      <w:r w:rsidR="00EF1592" w:rsidRPr="00672FAE">
        <w:rPr>
          <w:rFonts w:hint="eastAsia"/>
        </w:rPr>
        <w:t>2個月餘，</w:t>
      </w:r>
      <w:r w:rsidR="0057408F" w:rsidRPr="00672FAE">
        <w:rPr>
          <w:rFonts w:hint="eastAsia"/>
        </w:rPr>
        <w:t>於此陸委會</w:t>
      </w:r>
      <w:r w:rsidR="00402DBF" w:rsidRPr="00672FAE">
        <w:rPr>
          <w:rFonts w:hint="eastAsia"/>
        </w:rPr>
        <w:t>不無遷延之失，</w:t>
      </w:r>
      <w:proofErr w:type="gramStart"/>
      <w:r w:rsidR="00402DBF" w:rsidRPr="00672FAE">
        <w:rPr>
          <w:rFonts w:hint="eastAsia"/>
        </w:rPr>
        <w:t>允</w:t>
      </w:r>
      <w:r w:rsidR="007E2E05" w:rsidRPr="00672FAE">
        <w:rPr>
          <w:rFonts w:hint="eastAsia"/>
        </w:rPr>
        <w:t>有檢討</w:t>
      </w:r>
      <w:proofErr w:type="gramEnd"/>
      <w:r w:rsidR="007E2E05" w:rsidRPr="00672FAE">
        <w:rPr>
          <w:rFonts w:hint="eastAsia"/>
        </w:rPr>
        <w:t>改善之必要。</w:t>
      </w:r>
    </w:p>
    <w:p w:rsidR="007E2E05" w:rsidRPr="00672FAE" w:rsidRDefault="00904CCB" w:rsidP="00035827">
      <w:pPr>
        <w:pStyle w:val="3"/>
        <w:ind w:left="1418" w:hanging="709"/>
      </w:pPr>
      <w:proofErr w:type="gramStart"/>
      <w:r w:rsidRPr="00672FAE">
        <w:rPr>
          <w:rFonts w:hint="eastAsia"/>
        </w:rPr>
        <w:t>末查</w:t>
      </w:r>
      <w:proofErr w:type="gramEnd"/>
      <w:r w:rsidRPr="00672FAE">
        <w:rPr>
          <w:rFonts w:hint="eastAsia"/>
        </w:rPr>
        <w:t>，</w:t>
      </w:r>
      <w:r w:rsidR="00E52360" w:rsidRPr="00672FAE">
        <w:rPr>
          <w:rFonts w:hint="eastAsia"/>
        </w:rPr>
        <w:t>陸委會</w:t>
      </w:r>
      <w:r w:rsidR="00436753" w:rsidRPr="00672FAE">
        <w:rPr>
          <w:rFonts w:hint="eastAsia"/>
        </w:rPr>
        <w:t>主管人員</w:t>
      </w:r>
      <w:r w:rsidR="00E52360" w:rsidRPr="00672FAE">
        <w:rPr>
          <w:rFonts w:hint="eastAsia"/>
        </w:rPr>
        <w:t>接受本院約詢表示，</w:t>
      </w:r>
      <w:r w:rsidRPr="00672FAE">
        <w:rPr>
          <w:rFonts w:hint="eastAsia"/>
        </w:rPr>
        <w:t>馬祖地區居民有意願申辦</w:t>
      </w:r>
      <w:bookmarkStart w:id="82" w:name="_Hlk190680872"/>
      <w:r w:rsidR="00A73AE1" w:rsidRPr="00672FAE">
        <w:rPr>
          <w:rFonts w:hint="eastAsia"/>
        </w:rPr>
        <w:t>「福馬同城通」交通卡</w:t>
      </w:r>
      <w:bookmarkEnd w:id="82"/>
      <w:r w:rsidRPr="00672FAE">
        <w:rPr>
          <w:rFonts w:hint="eastAsia"/>
        </w:rPr>
        <w:t>人數約3</w:t>
      </w:r>
      <w:r w:rsidRPr="00672FAE">
        <w:t>,</w:t>
      </w:r>
      <w:r w:rsidRPr="00672FAE">
        <w:rPr>
          <w:rFonts w:hint="eastAsia"/>
        </w:rPr>
        <w:t>000人，</w:t>
      </w:r>
      <w:r w:rsidR="00A73AE1" w:rsidRPr="00672FAE">
        <w:rPr>
          <w:rFonts w:hint="eastAsia"/>
        </w:rPr>
        <w:t>惟</w:t>
      </w:r>
      <w:r w:rsidRPr="00672FAE">
        <w:rPr>
          <w:rFonts w:hint="eastAsia"/>
        </w:rPr>
        <w:t>此一</w:t>
      </w:r>
      <w:r w:rsidR="00E52360" w:rsidRPr="00672FAE">
        <w:rPr>
          <w:rFonts w:hint="eastAsia"/>
        </w:rPr>
        <w:t>人</w:t>
      </w:r>
      <w:r w:rsidRPr="00672FAE">
        <w:rPr>
          <w:rFonts w:hint="eastAsia"/>
        </w:rPr>
        <w:t>數據</w:t>
      </w:r>
      <w:r w:rsidR="00E52360" w:rsidRPr="00672FAE">
        <w:rPr>
          <w:rFonts w:hint="eastAsia"/>
        </w:rPr>
        <w:t>該</w:t>
      </w:r>
      <w:r w:rsidRPr="00672FAE">
        <w:rPr>
          <w:rFonts w:hint="eastAsia"/>
        </w:rPr>
        <w:t>會接受本院約詢表示</w:t>
      </w:r>
      <w:r w:rsidR="000743B8" w:rsidRPr="00672FAE">
        <w:rPr>
          <w:rFonts w:hint="eastAsia"/>
        </w:rPr>
        <w:t>，</w:t>
      </w:r>
      <w:proofErr w:type="gramStart"/>
      <w:r w:rsidRPr="00672FAE">
        <w:rPr>
          <w:rFonts w:hint="eastAsia"/>
        </w:rPr>
        <w:t>係透</w:t>
      </w:r>
      <w:proofErr w:type="gramEnd"/>
      <w:r w:rsidRPr="00672FAE">
        <w:rPr>
          <w:rFonts w:hint="eastAsia"/>
        </w:rPr>
        <w:t>由</w:t>
      </w:r>
      <w:r w:rsidR="00971709" w:rsidRPr="00672FAE">
        <w:rPr>
          <w:rFonts w:hint="eastAsia"/>
        </w:rPr>
        <w:t>他</w:t>
      </w:r>
      <w:r w:rsidRPr="00672FAE">
        <w:rPr>
          <w:rFonts w:hint="eastAsia"/>
        </w:rPr>
        <w:t>方面得悉，惟</w:t>
      </w:r>
      <w:r w:rsidR="003970FB" w:rsidRPr="00672FAE">
        <w:rPr>
          <w:rFonts w:hint="eastAsia"/>
        </w:rPr>
        <w:t>現今</w:t>
      </w:r>
      <w:r w:rsidR="00151094" w:rsidRPr="00672FAE">
        <w:rPr>
          <w:rFonts w:hint="eastAsia"/>
        </w:rPr>
        <w:t>該卡</w:t>
      </w:r>
      <w:proofErr w:type="gramStart"/>
      <w:r w:rsidRPr="00672FAE">
        <w:rPr>
          <w:rFonts w:hint="eastAsia"/>
        </w:rPr>
        <w:t>實際</w:t>
      </w:r>
      <w:proofErr w:type="gramEnd"/>
      <w:r w:rsidRPr="00672FAE">
        <w:rPr>
          <w:rFonts w:hint="eastAsia"/>
        </w:rPr>
        <w:t>申領</w:t>
      </w:r>
      <w:r w:rsidR="003B65B7" w:rsidRPr="00672FAE">
        <w:rPr>
          <w:rFonts w:hint="eastAsia"/>
        </w:rPr>
        <w:t>之</w:t>
      </w:r>
      <w:r w:rsidRPr="00672FAE">
        <w:rPr>
          <w:rFonts w:hint="eastAsia"/>
        </w:rPr>
        <w:t>人數</w:t>
      </w:r>
      <w:r w:rsidR="00151094" w:rsidRPr="00672FAE">
        <w:rPr>
          <w:rFonts w:hint="eastAsia"/>
        </w:rPr>
        <w:t>，</w:t>
      </w:r>
      <w:r w:rsidR="00E52360" w:rsidRPr="00672FAE">
        <w:rPr>
          <w:rFonts w:hint="eastAsia"/>
        </w:rPr>
        <w:t>該</w:t>
      </w:r>
      <w:r w:rsidR="008A6308" w:rsidRPr="00672FAE">
        <w:rPr>
          <w:rFonts w:hint="eastAsia"/>
        </w:rPr>
        <w:t>會坦承尚無最新數據可資提供</w:t>
      </w:r>
      <w:r w:rsidR="00151094" w:rsidRPr="00672FAE">
        <w:rPr>
          <w:rFonts w:hAnsi="標楷體" w:hint="eastAsia"/>
        </w:rPr>
        <w:t>；又</w:t>
      </w:r>
      <w:r w:rsidR="00F9695F" w:rsidRPr="00672FAE">
        <w:rPr>
          <w:rFonts w:hAnsi="標楷體" w:hint="eastAsia"/>
        </w:rPr>
        <w:t>有關</w:t>
      </w:r>
      <w:r w:rsidR="00A73AE1" w:rsidRPr="00672FAE">
        <w:rPr>
          <w:rFonts w:hint="eastAsia"/>
        </w:rPr>
        <w:t>馬祖地區居民領取</w:t>
      </w:r>
      <w:r w:rsidR="00151094" w:rsidRPr="00672FAE">
        <w:rPr>
          <w:rFonts w:hint="eastAsia"/>
        </w:rPr>
        <w:t>該</w:t>
      </w:r>
      <w:r w:rsidR="00A73AE1" w:rsidRPr="00672FAE">
        <w:rPr>
          <w:rFonts w:hint="eastAsia"/>
        </w:rPr>
        <w:t>卡後</w:t>
      </w:r>
      <w:r w:rsidR="00E52360" w:rsidRPr="00672FAE">
        <w:rPr>
          <w:rFonts w:hint="eastAsia"/>
        </w:rPr>
        <w:t>之</w:t>
      </w:r>
      <w:r w:rsidR="00A73AE1" w:rsidRPr="00672FAE">
        <w:rPr>
          <w:rFonts w:hint="eastAsia"/>
        </w:rPr>
        <w:t>實際</w:t>
      </w:r>
      <w:r w:rsidR="00F9695F" w:rsidRPr="00672FAE">
        <w:rPr>
          <w:rFonts w:hint="eastAsia"/>
        </w:rPr>
        <w:t>之狀</w:t>
      </w:r>
      <w:r w:rsidR="00E52360" w:rsidRPr="00672FAE">
        <w:rPr>
          <w:rFonts w:hint="eastAsia"/>
        </w:rPr>
        <w:t>況</w:t>
      </w:r>
      <w:r w:rsidR="00A73AE1" w:rsidRPr="00672FAE">
        <w:rPr>
          <w:rFonts w:hint="eastAsia"/>
        </w:rPr>
        <w:t>？</w:t>
      </w:r>
      <w:r w:rsidR="00F9695F" w:rsidRPr="00672FAE">
        <w:rPr>
          <w:rFonts w:hint="eastAsia"/>
        </w:rPr>
        <w:t>申領者</w:t>
      </w:r>
      <w:r w:rsidR="00E52360" w:rsidRPr="00672FAE">
        <w:rPr>
          <w:rFonts w:hint="eastAsia"/>
        </w:rPr>
        <w:t>使用後</w:t>
      </w:r>
      <w:r w:rsidR="00A73AE1" w:rsidRPr="00672FAE">
        <w:rPr>
          <w:rFonts w:hint="eastAsia"/>
        </w:rPr>
        <w:t>評價</w:t>
      </w:r>
      <w:r w:rsidR="00F9695F" w:rsidRPr="00672FAE">
        <w:rPr>
          <w:rFonts w:hint="eastAsia"/>
        </w:rPr>
        <w:t>與持續</w:t>
      </w:r>
      <w:r w:rsidR="00E52360" w:rsidRPr="00672FAE">
        <w:rPr>
          <w:rFonts w:hint="eastAsia"/>
        </w:rPr>
        <w:t>持用</w:t>
      </w:r>
      <w:r w:rsidR="00F9695F" w:rsidRPr="00672FAE">
        <w:rPr>
          <w:rFonts w:hint="eastAsia"/>
        </w:rPr>
        <w:t>意願</w:t>
      </w:r>
      <w:r w:rsidR="00A73AE1" w:rsidRPr="00672FAE">
        <w:rPr>
          <w:rFonts w:hint="eastAsia"/>
        </w:rPr>
        <w:t>？對</w:t>
      </w:r>
      <w:r w:rsidR="00F9695F" w:rsidRPr="00672FAE">
        <w:rPr>
          <w:rFonts w:hint="eastAsia"/>
        </w:rPr>
        <w:t>於</w:t>
      </w:r>
      <w:r w:rsidR="00151094" w:rsidRPr="00672FAE">
        <w:rPr>
          <w:rFonts w:hint="eastAsia"/>
        </w:rPr>
        <w:t>陸方</w:t>
      </w:r>
      <w:proofErr w:type="gramStart"/>
      <w:r w:rsidR="00A73AE1" w:rsidRPr="00672FAE">
        <w:rPr>
          <w:rFonts w:hint="eastAsia"/>
        </w:rPr>
        <w:t>統戰促融成效</w:t>
      </w:r>
      <w:proofErr w:type="gramEnd"/>
      <w:r w:rsidR="00A73AE1" w:rsidRPr="00672FAE">
        <w:rPr>
          <w:rFonts w:hint="eastAsia"/>
        </w:rPr>
        <w:t>有何</w:t>
      </w:r>
      <w:r w:rsidR="00F9695F" w:rsidRPr="00672FAE">
        <w:rPr>
          <w:rFonts w:hint="eastAsia"/>
        </w:rPr>
        <w:t>影</w:t>
      </w:r>
      <w:r w:rsidR="00F9695F" w:rsidRPr="00672FAE">
        <w:rPr>
          <w:rFonts w:hint="eastAsia"/>
        </w:rPr>
        <w:lastRenderedPageBreak/>
        <w:t>響</w:t>
      </w:r>
      <w:r w:rsidR="00A73AE1" w:rsidRPr="00672FAE">
        <w:rPr>
          <w:rFonts w:hint="eastAsia"/>
        </w:rPr>
        <w:t>？該卡未來</w:t>
      </w:r>
      <w:r w:rsidR="00E52360" w:rsidRPr="00672FAE">
        <w:rPr>
          <w:rFonts w:hint="eastAsia"/>
        </w:rPr>
        <w:t>可能</w:t>
      </w:r>
      <w:r w:rsidR="00A73AE1" w:rsidRPr="00672FAE">
        <w:rPr>
          <w:rFonts w:hint="eastAsia"/>
        </w:rPr>
        <w:t>擴大使用範疇</w:t>
      </w:r>
      <w:r w:rsidR="00F9695F" w:rsidRPr="00672FAE">
        <w:rPr>
          <w:rFonts w:hint="eastAsia"/>
        </w:rPr>
        <w:t>與</w:t>
      </w:r>
      <w:r w:rsidR="00A73AE1" w:rsidRPr="00672FAE">
        <w:rPr>
          <w:rFonts w:hint="eastAsia"/>
        </w:rPr>
        <w:t>方向？會否衍生其他</w:t>
      </w:r>
      <w:r w:rsidR="00F9695F" w:rsidRPr="00672FAE">
        <w:rPr>
          <w:rFonts w:hint="eastAsia"/>
        </w:rPr>
        <w:t>違反</w:t>
      </w:r>
      <w:r w:rsidR="00E01FE2" w:rsidRPr="00672FAE">
        <w:rPr>
          <w:rFonts w:hint="eastAsia"/>
        </w:rPr>
        <w:t>兩岸人民關係條例</w:t>
      </w:r>
      <w:r w:rsidR="00F9695F" w:rsidRPr="00672FAE">
        <w:rPr>
          <w:rFonts w:hint="eastAsia"/>
        </w:rPr>
        <w:t>之</w:t>
      </w:r>
      <w:r w:rsidR="00A73AE1" w:rsidRPr="00672FAE">
        <w:rPr>
          <w:rFonts w:hint="eastAsia"/>
        </w:rPr>
        <w:t>情事？</w:t>
      </w:r>
      <w:r w:rsidR="00E52360" w:rsidRPr="00672FAE">
        <w:rPr>
          <w:rFonts w:hint="eastAsia"/>
        </w:rPr>
        <w:t>以上</w:t>
      </w:r>
      <w:r w:rsidR="00F360EA" w:rsidRPr="00672FAE">
        <w:rPr>
          <w:rFonts w:hint="eastAsia"/>
        </w:rPr>
        <w:t>各項</w:t>
      </w:r>
      <w:r w:rsidR="00151094" w:rsidRPr="00672FAE">
        <w:rPr>
          <w:rFonts w:hint="eastAsia"/>
        </w:rPr>
        <w:t>陸委會官員亦坦承未予掌握</w:t>
      </w:r>
      <w:r w:rsidR="008A6308" w:rsidRPr="00672FAE">
        <w:rPr>
          <w:rFonts w:hint="eastAsia"/>
        </w:rPr>
        <w:t>。</w:t>
      </w:r>
      <w:proofErr w:type="gramStart"/>
      <w:r w:rsidR="00151094" w:rsidRPr="00672FAE">
        <w:rPr>
          <w:rFonts w:hint="eastAsia"/>
        </w:rPr>
        <w:t>此外</w:t>
      </w:r>
      <w:r w:rsidR="00A73AE1" w:rsidRPr="00672FAE">
        <w:rPr>
          <w:rFonts w:hint="eastAsia"/>
        </w:rPr>
        <w:t>，</w:t>
      </w:r>
      <w:proofErr w:type="gramEnd"/>
      <w:r w:rsidR="003D77E7" w:rsidRPr="00672FAE">
        <w:rPr>
          <w:rFonts w:hint="eastAsia"/>
        </w:rPr>
        <w:t>本院</w:t>
      </w:r>
      <w:bookmarkStart w:id="83" w:name="_Hlk190440546"/>
      <w:r w:rsidR="003D77E7" w:rsidRPr="00672FAE">
        <w:rPr>
          <w:rFonts w:hint="eastAsia"/>
        </w:rPr>
        <w:t>1</w:t>
      </w:r>
      <w:r w:rsidR="003D77E7" w:rsidRPr="00672FAE">
        <w:t>13</w:t>
      </w:r>
      <w:r w:rsidR="003D77E7" w:rsidRPr="00672FAE">
        <w:rPr>
          <w:rFonts w:hint="eastAsia"/>
        </w:rPr>
        <w:t>年8月29日</w:t>
      </w:r>
      <w:bookmarkEnd w:id="83"/>
      <w:r w:rsidR="003D77E7" w:rsidRPr="00672FAE">
        <w:rPr>
          <w:rFonts w:hint="eastAsia"/>
        </w:rPr>
        <w:t>即獲</w:t>
      </w:r>
      <w:proofErr w:type="gramStart"/>
      <w:r w:rsidR="00151094" w:rsidRPr="00672FAE">
        <w:rPr>
          <w:rFonts w:hint="eastAsia"/>
        </w:rPr>
        <w:t>情訊</w:t>
      </w:r>
      <w:r w:rsidR="00A73AE1" w:rsidRPr="00672FAE">
        <w:rPr>
          <w:rFonts w:hint="eastAsia"/>
        </w:rPr>
        <w:t>，</w:t>
      </w:r>
      <w:r w:rsidR="00F9695F" w:rsidRPr="00672FAE">
        <w:rPr>
          <w:rFonts w:hint="eastAsia"/>
        </w:rPr>
        <w:t>謂</w:t>
      </w:r>
      <w:proofErr w:type="gramEnd"/>
      <w:r w:rsidR="003D77E7" w:rsidRPr="00672FAE">
        <w:rPr>
          <w:rFonts w:hint="eastAsia"/>
        </w:rPr>
        <w:t>除中國大陸福州市人民政府</w:t>
      </w:r>
      <w:r w:rsidR="00A73AE1" w:rsidRPr="00672FAE">
        <w:rPr>
          <w:rFonts w:hint="eastAsia"/>
        </w:rPr>
        <w:t>之</w:t>
      </w:r>
      <w:r w:rsidR="003D77E7" w:rsidRPr="00672FAE">
        <w:rPr>
          <w:rFonts w:hint="eastAsia"/>
        </w:rPr>
        <w:t>外，廈門市人民政府</w:t>
      </w:r>
      <w:proofErr w:type="gramStart"/>
      <w:r w:rsidR="003D77E7" w:rsidRPr="00672FAE">
        <w:rPr>
          <w:rFonts w:hint="eastAsia"/>
        </w:rPr>
        <w:t>近</w:t>
      </w:r>
      <w:proofErr w:type="gramEnd"/>
      <w:r w:rsidR="003D77E7" w:rsidRPr="00672FAE">
        <w:rPr>
          <w:rFonts w:hint="eastAsia"/>
        </w:rPr>
        <w:t>擬對金門推動類似「福馬同城通」交通卡措施。</w:t>
      </w:r>
      <w:proofErr w:type="gramStart"/>
      <w:r w:rsidR="00A73AE1" w:rsidRPr="00672FAE">
        <w:rPr>
          <w:rFonts w:hint="eastAsia"/>
        </w:rPr>
        <w:t>詎</w:t>
      </w:r>
      <w:proofErr w:type="gramEnd"/>
      <w:r w:rsidR="003D77E7" w:rsidRPr="00672FAE">
        <w:rPr>
          <w:rFonts w:hint="eastAsia"/>
        </w:rPr>
        <w:t>陸委會113年8月2</w:t>
      </w:r>
      <w:r w:rsidR="003D77E7" w:rsidRPr="00672FAE">
        <w:t>8</w:t>
      </w:r>
      <w:r w:rsidR="003D77E7" w:rsidRPr="00672FAE">
        <w:rPr>
          <w:rFonts w:hint="eastAsia"/>
        </w:rPr>
        <w:t>日復院稱「本</w:t>
      </w:r>
      <w:r w:rsidR="00C904B4" w:rsidRPr="00672FAE">
        <w:rPr>
          <w:rFonts w:hint="eastAsia"/>
        </w:rPr>
        <w:t>(113)</w:t>
      </w:r>
      <w:r w:rsidR="003D77E7" w:rsidRPr="00672FAE">
        <w:rPr>
          <w:rFonts w:hint="eastAsia"/>
        </w:rPr>
        <w:t>年3月至目前，本會並無接獲其他地方政府與</w:t>
      </w:r>
      <w:proofErr w:type="gramStart"/>
      <w:r w:rsidR="003D77E7" w:rsidRPr="00672FAE">
        <w:rPr>
          <w:rFonts w:hint="eastAsia"/>
        </w:rPr>
        <w:t>中國大陸間有類</w:t>
      </w:r>
      <w:proofErr w:type="gramEnd"/>
      <w:r w:rsidR="003D77E7" w:rsidRPr="00672FAE">
        <w:rPr>
          <w:rFonts w:hint="eastAsia"/>
        </w:rPr>
        <w:t>似</w:t>
      </w:r>
      <w:r w:rsidR="00F360EA" w:rsidRPr="00672FAE">
        <w:rPr>
          <w:rFonts w:hint="eastAsia"/>
        </w:rPr>
        <w:t>『</w:t>
      </w:r>
      <w:r w:rsidR="003D77E7" w:rsidRPr="00672FAE">
        <w:rPr>
          <w:rFonts w:hint="eastAsia"/>
        </w:rPr>
        <w:t>福馬同城通</w:t>
      </w:r>
      <w:r w:rsidR="00F360EA" w:rsidRPr="00672FAE">
        <w:rPr>
          <w:rFonts w:hint="eastAsia"/>
        </w:rPr>
        <w:t>』</w:t>
      </w:r>
      <w:r w:rsidR="003D77E7" w:rsidRPr="00672FAE">
        <w:rPr>
          <w:rFonts w:hint="eastAsia"/>
        </w:rPr>
        <w:t>交通卡相關資訊</w:t>
      </w:r>
      <w:r w:rsidR="00F9695F" w:rsidRPr="00672FAE">
        <w:rPr>
          <w:rFonts w:hint="eastAsia"/>
        </w:rPr>
        <w:t>」</w:t>
      </w:r>
      <w:r w:rsidR="00F9695F" w:rsidRPr="00672FAE">
        <w:rPr>
          <w:rFonts w:hAnsi="標楷體" w:hint="eastAsia"/>
        </w:rPr>
        <w:t>；</w:t>
      </w:r>
      <w:proofErr w:type="gramStart"/>
      <w:r w:rsidR="00A73AE1" w:rsidRPr="00672FAE">
        <w:rPr>
          <w:rFonts w:hint="eastAsia"/>
        </w:rPr>
        <w:t>俟</w:t>
      </w:r>
      <w:proofErr w:type="gramEnd"/>
      <w:r w:rsidR="003D77E7" w:rsidRPr="00672FAE">
        <w:rPr>
          <w:rFonts w:hint="eastAsia"/>
        </w:rPr>
        <w:t>本院</w:t>
      </w:r>
      <w:r w:rsidR="00A73AE1" w:rsidRPr="00672FAE">
        <w:rPr>
          <w:rFonts w:hint="eastAsia"/>
        </w:rPr>
        <w:t>於</w:t>
      </w:r>
      <w:r w:rsidR="003D77E7" w:rsidRPr="00672FAE">
        <w:rPr>
          <w:rFonts w:hint="eastAsia"/>
        </w:rPr>
        <w:t>約詢</w:t>
      </w:r>
      <w:r w:rsidR="00A73AE1" w:rsidRPr="00672FAE">
        <w:rPr>
          <w:rFonts w:hint="eastAsia"/>
        </w:rPr>
        <w:t>陸委會</w:t>
      </w:r>
      <w:r w:rsidR="00A77BDD" w:rsidRPr="00672FAE">
        <w:rPr>
          <w:rFonts w:hint="eastAsia"/>
        </w:rPr>
        <w:t>主管人員</w:t>
      </w:r>
      <w:r w:rsidR="00A73AE1" w:rsidRPr="00672FAE">
        <w:rPr>
          <w:rFonts w:hint="eastAsia"/>
        </w:rPr>
        <w:t>前</w:t>
      </w:r>
      <w:r w:rsidR="00542860" w:rsidRPr="00672FAE">
        <w:rPr>
          <w:rFonts w:hint="eastAsia"/>
        </w:rPr>
        <w:t>，請該會先行</w:t>
      </w:r>
      <w:r w:rsidR="00A73AE1" w:rsidRPr="00672FAE">
        <w:rPr>
          <w:rFonts w:hint="eastAsia"/>
        </w:rPr>
        <w:t>提</w:t>
      </w:r>
      <w:r w:rsidR="00542860" w:rsidRPr="00672FAE">
        <w:rPr>
          <w:rFonts w:hint="eastAsia"/>
        </w:rPr>
        <w:t>報</w:t>
      </w:r>
      <w:r w:rsidR="00F9695F" w:rsidRPr="00672FAE">
        <w:rPr>
          <w:rFonts w:hint="eastAsia"/>
        </w:rPr>
        <w:t>書面</w:t>
      </w:r>
      <w:r w:rsidR="00A73AE1" w:rsidRPr="00672FAE">
        <w:rPr>
          <w:rFonts w:hint="eastAsia"/>
        </w:rPr>
        <w:t>查復</w:t>
      </w:r>
      <w:r w:rsidR="00E52360" w:rsidRPr="00672FAE">
        <w:rPr>
          <w:rFonts w:hint="eastAsia"/>
        </w:rPr>
        <w:t>說明</w:t>
      </w:r>
      <w:r w:rsidR="00542860" w:rsidRPr="00672FAE">
        <w:rPr>
          <w:rFonts w:hint="eastAsia"/>
        </w:rPr>
        <w:t>資料</w:t>
      </w:r>
      <w:r w:rsidR="003D77E7" w:rsidRPr="00672FAE">
        <w:rPr>
          <w:rFonts w:hint="eastAsia"/>
        </w:rPr>
        <w:t>，</w:t>
      </w:r>
      <w:r w:rsidR="00A73AE1" w:rsidRPr="00672FAE">
        <w:rPr>
          <w:rFonts w:hint="eastAsia"/>
        </w:rPr>
        <w:t>竟仍</w:t>
      </w:r>
      <w:r w:rsidR="003D77E7" w:rsidRPr="00672FAE">
        <w:rPr>
          <w:rFonts w:hint="eastAsia"/>
        </w:rPr>
        <w:t>為</w:t>
      </w:r>
      <w:r w:rsidR="00325971" w:rsidRPr="00672FAE">
        <w:rPr>
          <w:rFonts w:hint="eastAsia"/>
        </w:rPr>
        <w:t>相同之答復</w:t>
      </w:r>
      <w:r w:rsidR="00F9695F" w:rsidRPr="00672FAE">
        <w:rPr>
          <w:rFonts w:hAnsi="標楷體" w:hint="eastAsia"/>
        </w:rPr>
        <w:t>；</w:t>
      </w:r>
      <w:r w:rsidR="00325971" w:rsidRPr="00672FAE">
        <w:rPr>
          <w:rFonts w:hint="eastAsia"/>
        </w:rPr>
        <w:t>直至1</w:t>
      </w:r>
      <w:r w:rsidR="00325971" w:rsidRPr="00672FAE">
        <w:t>13</w:t>
      </w:r>
      <w:r w:rsidR="00325971" w:rsidRPr="00672FAE">
        <w:rPr>
          <w:rFonts w:hint="eastAsia"/>
        </w:rPr>
        <w:t>年11月8日約</w:t>
      </w:r>
      <w:proofErr w:type="gramStart"/>
      <w:r w:rsidR="00325971" w:rsidRPr="00672FAE">
        <w:rPr>
          <w:rFonts w:hint="eastAsia"/>
        </w:rPr>
        <w:t>詢</w:t>
      </w:r>
      <w:proofErr w:type="gramEnd"/>
      <w:r w:rsidR="00325971" w:rsidRPr="00672FAE">
        <w:rPr>
          <w:rFonts w:hint="eastAsia"/>
        </w:rPr>
        <w:t>現場</w:t>
      </w:r>
      <w:r w:rsidR="000743B8" w:rsidRPr="00672FAE">
        <w:rPr>
          <w:rFonts w:hint="eastAsia"/>
        </w:rPr>
        <w:t>，</w:t>
      </w:r>
      <w:r w:rsidR="00542860" w:rsidRPr="00672FAE">
        <w:rPr>
          <w:rFonts w:hint="eastAsia"/>
        </w:rPr>
        <w:t>該會</w:t>
      </w:r>
      <w:r w:rsidR="00A73AE1" w:rsidRPr="00672FAE">
        <w:rPr>
          <w:rFonts w:hint="eastAsia"/>
        </w:rPr>
        <w:t>官員</w:t>
      </w:r>
      <w:r w:rsidR="00325971" w:rsidRPr="00672FAE">
        <w:rPr>
          <w:rFonts w:hint="eastAsia"/>
        </w:rPr>
        <w:t>才</w:t>
      </w:r>
      <w:r w:rsidR="0018061F" w:rsidRPr="00672FAE">
        <w:rPr>
          <w:rFonts w:hint="eastAsia"/>
        </w:rPr>
        <w:t>改</w:t>
      </w:r>
      <w:r w:rsidR="00325971" w:rsidRPr="00672FAE">
        <w:rPr>
          <w:rFonts w:hint="eastAsia"/>
        </w:rPr>
        <w:t>稱</w:t>
      </w:r>
      <w:r w:rsidR="00E52360" w:rsidRPr="00672FAE">
        <w:rPr>
          <w:rFonts w:hint="eastAsia"/>
        </w:rPr>
        <w:t>已</w:t>
      </w:r>
      <w:r w:rsidR="00325971" w:rsidRPr="00672FAE">
        <w:rPr>
          <w:rFonts w:hint="eastAsia"/>
        </w:rPr>
        <w:t>接獲廈門</w:t>
      </w:r>
      <w:r w:rsidR="00A73AE1" w:rsidRPr="00672FAE">
        <w:rPr>
          <w:rFonts w:hint="eastAsia"/>
        </w:rPr>
        <w:t>、</w:t>
      </w:r>
      <w:r w:rsidR="00325971" w:rsidRPr="00672FAE">
        <w:rPr>
          <w:rFonts w:hint="eastAsia"/>
        </w:rPr>
        <w:t>金門亦有類似統戰舉措之</w:t>
      </w:r>
      <w:r w:rsidR="00F360EA" w:rsidRPr="00672FAE">
        <w:rPr>
          <w:rFonts w:hint="eastAsia"/>
        </w:rPr>
        <w:t>訊息</w:t>
      </w:r>
      <w:r w:rsidR="00973878" w:rsidRPr="00672FAE">
        <w:rPr>
          <w:rFonts w:hint="eastAsia"/>
        </w:rPr>
        <w:t>，</w:t>
      </w:r>
      <w:bookmarkStart w:id="84" w:name="_Hlk190684282"/>
      <w:r w:rsidR="00973878" w:rsidRPr="00672FAE">
        <w:rPr>
          <w:rFonts w:hint="eastAsia"/>
        </w:rPr>
        <w:t>足證陸委會對於</w:t>
      </w:r>
      <w:proofErr w:type="gramStart"/>
      <w:r w:rsidR="00973878" w:rsidRPr="00672FAE">
        <w:rPr>
          <w:rFonts w:hint="eastAsia"/>
        </w:rPr>
        <w:t>相關情資</w:t>
      </w:r>
      <w:proofErr w:type="gramEnd"/>
      <w:r w:rsidR="00973878" w:rsidRPr="00672FAE">
        <w:rPr>
          <w:rFonts w:hint="eastAsia"/>
        </w:rPr>
        <w:t>之掌握度</w:t>
      </w:r>
      <w:r w:rsidR="00963044" w:rsidRPr="00672FAE">
        <w:rPr>
          <w:rFonts w:hint="eastAsia"/>
        </w:rPr>
        <w:t>尚</w:t>
      </w:r>
      <w:r w:rsidR="00BF0B7B" w:rsidRPr="00672FAE">
        <w:rPr>
          <w:rFonts w:hint="eastAsia"/>
        </w:rPr>
        <w:t>嫌</w:t>
      </w:r>
      <w:r w:rsidR="00973878" w:rsidRPr="00672FAE">
        <w:rPr>
          <w:rFonts w:hint="eastAsia"/>
        </w:rPr>
        <w:t>不足</w:t>
      </w:r>
      <w:r w:rsidR="00542860" w:rsidRPr="00672FAE">
        <w:rPr>
          <w:rFonts w:hint="eastAsia"/>
        </w:rPr>
        <w:t>。</w:t>
      </w:r>
      <w:r w:rsidR="0018061F" w:rsidRPr="00672FAE">
        <w:rPr>
          <w:rFonts w:hint="eastAsia"/>
        </w:rPr>
        <w:t>是</w:t>
      </w:r>
      <w:proofErr w:type="gramStart"/>
      <w:r w:rsidR="0018061F" w:rsidRPr="00672FAE">
        <w:rPr>
          <w:rFonts w:hint="eastAsia"/>
        </w:rPr>
        <w:t>以</w:t>
      </w:r>
      <w:proofErr w:type="gramEnd"/>
      <w:r w:rsidR="0018061F" w:rsidRPr="00672FAE">
        <w:rPr>
          <w:rFonts w:hint="eastAsia"/>
        </w:rPr>
        <w:t>，</w:t>
      </w:r>
      <w:r w:rsidR="00325971" w:rsidRPr="00672FAE">
        <w:rPr>
          <w:rFonts w:hint="eastAsia"/>
        </w:rPr>
        <w:t>陸委會</w:t>
      </w:r>
      <w:r w:rsidR="0018061F" w:rsidRPr="00672FAE">
        <w:rPr>
          <w:rFonts w:hint="eastAsia"/>
        </w:rPr>
        <w:t>允宜</w:t>
      </w:r>
      <w:r w:rsidR="00532BE3" w:rsidRPr="00672FAE">
        <w:rPr>
          <w:rFonts w:hint="eastAsia"/>
        </w:rPr>
        <w:t>持續</w:t>
      </w:r>
      <w:r w:rsidR="00542860" w:rsidRPr="00672FAE">
        <w:rPr>
          <w:rFonts w:hint="eastAsia"/>
        </w:rPr>
        <w:t>聯繫</w:t>
      </w:r>
      <w:r w:rsidR="0074458E" w:rsidRPr="00672FAE">
        <w:rPr>
          <w:rFonts w:hint="eastAsia"/>
        </w:rPr>
        <w:t>連江</w:t>
      </w:r>
      <w:r w:rsidR="00280B47" w:rsidRPr="00672FAE">
        <w:rPr>
          <w:rFonts w:hint="eastAsia"/>
        </w:rPr>
        <w:t>、金門縣</w:t>
      </w:r>
      <w:r w:rsidR="0074458E" w:rsidRPr="00672FAE">
        <w:rPr>
          <w:rFonts w:hint="eastAsia"/>
        </w:rPr>
        <w:t>政府及國安局</w:t>
      </w:r>
      <w:r w:rsidR="00F360EA" w:rsidRPr="00672FAE">
        <w:rPr>
          <w:rFonts w:hint="eastAsia"/>
        </w:rPr>
        <w:t>密切</w:t>
      </w:r>
      <w:r w:rsidR="00973878" w:rsidRPr="00672FAE">
        <w:rPr>
          <w:rFonts w:hint="eastAsia"/>
        </w:rPr>
        <w:t>瞭解事態發展</w:t>
      </w:r>
      <w:r w:rsidR="0074458E" w:rsidRPr="00672FAE">
        <w:rPr>
          <w:rFonts w:hint="eastAsia"/>
        </w:rPr>
        <w:t>，</w:t>
      </w:r>
      <w:r w:rsidR="008F5D9E" w:rsidRPr="00672FAE">
        <w:rPr>
          <w:rFonts w:hint="eastAsia"/>
        </w:rPr>
        <w:t>俾</w:t>
      </w:r>
      <w:r w:rsidR="00E41CE1" w:rsidRPr="00672FAE">
        <w:rPr>
          <w:rFonts w:hint="eastAsia"/>
        </w:rPr>
        <w:t>能適時</w:t>
      </w:r>
      <w:r w:rsidR="00FF05A4" w:rsidRPr="00672FAE">
        <w:rPr>
          <w:rFonts w:hint="eastAsia"/>
        </w:rPr>
        <w:t>介入疏處，</w:t>
      </w:r>
      <w:r w:rsidR="00973878" w:rsidRPr="00672FAE">
        <w:rPr>
          <w:rFonts w:hint="eastAsia"/>
        </w:rPr>
        <w:t>有效因應中共統戰陰謀作為</w:t>
      </w:r>
      <w:bookmarkEnd w:id="84"/>
      <w:r w:rsidR="005E6AC6" w:rsidRPr="00672FAE">
        <w:rPr>
          <w:rFonts w:hint="eastAsia"/>
        </w:rPr>
        <w:t>，切實維護兩岸對等尊嚴與國家整體安全</w:t>
      </w:r>
      <w:r w:rsidR="0074458E" w:rsidRPr="00672FAE">
        <w:rPr>
          <w:rFonts w:hint="eastAsia"/>
        </w:rPr>
        <w:t>。</w:t>
      </w:r>
    </w:p>
    <w:p w:rsidR="003A5927" w:rsidRPr="00672FAE" w:rsidRDefault="003A5927" w:rsidP="003A5927">
      <w:pPr>
        <w:pStyle w:val="32"/>
        <w:ind w:leftChars="0" w:left="0" w:firstLineChars="0" w:firstLine="0"/>
      </w:pPr>
    </w:p>
    <w:p w:rsidR="00E25849" w:rsidRPr="00672FAE" w:rsidRDefault="00E25849" w:rsidP="004E05A1">
      <w:pPr>
        <w:pStyle w:val="1"/>
        <w:ind w:left="2380" w:hanging="2380"/>
      </w:pPr>
      <w:bookmarkStart w:id="85" w:name="_Toc524895648"/>
      <w:bookmarkStart w:id="86" w:name="_Toc524896194"/>
      <w:bookmarkStart w:id="87" w:name="_Toc524896224"/>
      <w:bookmarkStart w:id="88" w:name="_Toc524902734"/>
      <w:bookmarkStart w:id="89" w:name="_Toc525066148"/>
      <w:bookmarkStart w:id="90" w:name="_Toc525070839"/>
      <w:bookmarkStart w:id="91" w:name="_Toc525938379"/>
      <w:bookmarkStart w:id="92" w:name="_Toc525939227"/>
      <w:bookmarkStart w:id="93" w:name="_Toc525939732"/>
      <w:bookmarkStart w:id="94" w:name="_Toc529218272"/>
      <w:bookmarkEnd w:id="59"/>
      <w:r w:rsidRPr="00672FAE">
        <w:br w:type="page"/>
      </w:r>
      <w:bookmarkStart w:id="95" w:name="_Toc529222689"/>
      <w:bookmarkStart w:id="96" w:name="_Toc529223111"/>
      <w:bookmarkStart w:id="97" w:name="_Toc529223862"/>
      <w:bookmarkStart w:id="98" w:name="_Toc529228265"/>
      <w:bookmarkStart w:id="99" w:name="_Toc2400395"/>
      <w:bookmarkStart w:id="100" w:name="_Toc4316189"/>
      <w:bookmarkStart w:id="101" w:name="_Toc4473330"/>
      <w:bookmarkStart w:id="102" w:name="_Toc69556897"/>
      <w:bookmarkStart w:id="103" w:name="_Toc69556946"/>
      <w:bookmarkStart w:id="104" w:name="_Toc69609820"/>
      <w:bookmarkStart w:id="105" w:name="_Toc70241816"/>
      <w:bookmarkStart w:id="106" w:name="_Toc70242205"/>
      <w:bookmarkStart w:id="107" w:name="_Toc421794875"/>
      <w:bookmarkStart w:id="108" w:name="_Toc422834160"/>
      <w:r w:rsidRPr="00672FAE">
        <w:rPr>
          <w:rFonts w:hint="eastAsia"/>
        </w:rPr>
        <w:lastRenderedPageBreak/>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E25849" w:rsidRPr="00672FAE" w:rsidRDefault="00E25849" w:rsidP="0025554C">
      <w:pPr>
        <w:pStyle w:val="2"/>
        <w:ind w:left="993" w:hanging="671"/>
      </w:pPr>
      <w:bookmarkStart w:id="109" w:name="_Toc524895649"/>
      <w:bookmarkStart w:id="110" w:name="_Toc524896195"/>
      <w:bookmarkStart w:id="111" w:name="_Toc524896225"/>
      <w:bookmarkStart w:id="112" w:name="_Toc2400396"/>
      <w:bookmarkStart w:id="113" w:name="_Toc4316190"/>
      <w:bookmarkStart w:id="114" w:name="_Toc4473331"/>
      <w:bookmarkStart w:id="115" w:name="_Toc69556898"/>
      <w:bookmarkStart w:id="116" w:name="_Toc69556947"/>
      <w:bookmarkStart w:id="117" w:name="_Toc69609821"/>
      <w:bookmarkStart w:id="118" w:name="_Toc70241817"/>
      <w:bookmarkStart w:id="119" w:name="_Toc70242206"/>
      <w:bookmarkStart w:id="120" w:name="_Toc421794877"/>
      <w:bookmarkStart w:id="121" w:name="_Toc421795443"/>
      <w:bookmarkStart w:id="122" w:name="_Toc421796024"/>
      <w:bookmarkStart w:id="123" w:name="_Toc422728959"/>
      <w:bookmarkStart w:id="124" w:name="_Toc422834162"/>
      <w:bookmarkStart w:id="125" w:name="_Toc524902735"/>
      <w:bookmarkStart w:id="126" w:name="_Toc525066149"/>
      <w:bookmarkStart w:id="127" w:name="_Toc525070840"/>
      <w:bookmarkStart w:id="128" w:name="_Toc525938380"/>
      <w:bookmarkStart w:id="129" w:name="_Toc525939228"/>
      <w:bookmarkStart w:id="130" w:name="_Toc525939733"/>
      <w:bookmarkStart w:id="131" w:name="_Toc529218273"/>
      <w:bookmarkStart w:id="132" w:name="_Toc529222690"/>
      <w:bookmarkStart w:id="133" w:name="_Toc529223112"/>
      <w:bookmarkStart w:id="134" w:name="_Toc529223863"/>
      <w:bookmarkStart w:id="135" w:name="_Toc529228266"/>
      <w:bookmarkEnd w:id="109"/>
      <w:bookmarkEnd w:id="110"/>
      <w:bookmarkEnd w:id="111"/>
      <w:r w:rsidRPr="00672FAE">
        <w:rPr>
          <w:rFonts w:hint="eastAsia"/>
        </w:rPr>
        <w:t>調查意見</w:t>
      </w:r>
      <w:r w:rsidR="00E02D49" w:rsidRPr="00672FAE">
        <w:rPr>
          <w:rFonts w:hint="eastAsia"/>
        </w:rPr>
        <w:t>一</w:t>
      </w:r>
      <w:r w:rsidR="00821F8F" w:rsidRPr="00672FAE">
        <w:rPr>
          <w:rFonts w:hint="eastAsia"/>
        </w:rPr>
        <w:t>、二</w:t>
      </w:r>
      <w:r w:rsidRPr="00672FAE">
        <w:rPr>
          <w:rFonts w:hint="eastAsia"/>
        </w:rPr>
        <w:t>，函請</w:t>
      </w:r>
      <w:r w:rsidR="00E02D49" w:rsidRPr="00672FAE">
        <w:rPr>
          <w:rFonts w:hint="eastAsia"/>
        </w:rPr>
        <w:t>行政院</w:t>
      </w:r>
      <w:r w:rsidR="000A3284" w:rsidRPr="00672FAE">
        <w:rPr>
          <w:rFonts w:hint="eastAsia"/>
        </w:rPr>
        <w:t>督同</w:t>
      </w:r>
      <w:r w:rsidR="00135D9C" w:rsidRPr="00672FAE">
        <w:rPr>
          <w:rFonts w:hint="eastAsia"/>
        </w:rPr>
        <w:t>大陸委員會</w:t>
      </w:r>
      <w:r w:rsidR="00E02D49" w:rsidRPr="00672FAE">
        <w:rPr>
          <w:rFonts w:hint="eastAsia"/>
        </w:rPr>
        <w:t>督導連江縣政府切實</w:t>
      </w:r>
      <w:r w:rsidRPr="00672FAE">
        <w:rPr>
          <w:rFonts w:hint="eastAsia"/>
        </w:rPr>
        <w:t>檢討改進</w:t>
      </w:r>
      <w:proofErr w:type="gramStart"/>
      <w:r w:rsidRPr="00672FAE">
        <w:rPr>
          <w:rFonts w:hint="eastAsia"/>
        </w:rPr>
        <w:t>見復。</w:t>
      </w:r>
      <w:bookmarkEnd w:id="112"/>
      <w:bookmarkEnd w:id="113"/>
      <w:bookmarkEnd w:id="114"/>
      <w:bookmarkEnd w:id="115"/>
      <w:bookmarkEnd w:id="116"/>
      <w:bookmarkEnd w:id="117"/>
      <w:bookmarkEnd w:id="118"/>
      <w:bookmarkEnd w:id="119"/>
      <w:bookmarkEnd w:id="120"/>
      <w:bookmarkEnd w:id="121"/>
      <w:bookmarkEnd w:id="122"/>
      <w:bookmarkEnd w:id="123"/>
      <w:bookmarkEnd w:id="124"/>
      <w:proofErr w:type="gramEnd"/>
    </w:p>
    <w:p w:rsidR="00E02D49" w:rsidRPr="00672FAE" w:rsidRDefault="00E02D49" w:rsidP="0025554C">
      <w:pPr>
        <w:pStyle w:val="2"/>
        <w:ind w:left="993" w:hanging="671"/>
      </w:pPr>
      <w:bookmarkStart w:id="136" w:name="_Toc2400397"/>
      <w:bookmarkStart w:id="137" w:name="_Toc4316191"/>
      <w:bookmarkStart w:id="138" w:name="_Toc4473332"/>
      <w:bookmarkStart w:id="139" w:name="_Toc69556901"/>
      <w:bookmarkStart w:id="140" w:name="_Toc69556950"/>
      <w:bookmarkStart w:id="141" w:name="_Toc69609824"/>
      <w:bookmarkStart w:id="142" w:name="_Toc70241822"/>
      <w:bookmarkStart w:id="143" w:name="_Toc70242211"/>
      <w:bookmarkStart w:id="144" w:name="_Toc421794881"/>
      <w:bookmarkStart w:id="145" w:name="_Toc421795447"/>
      <w:bookmarkStart w:id="146" w:name="_Toc421796028"/>
      <w:bookmarkStart w:id="147" w:name="_Toc422728963"/>
      <w:bookmarkStart w:id="148" w:name="_Toc422834166"/>
      <w:bookmarkEnd w:id="125"/>
      <w:bookmarkEnd w:id="126"/>
      <w:bookmarkEnd w:id="127"/>
      <w:bookmarkEnd w:id="128"/>
      <w:bookmarkEnd w:id="129"/>
      <w:bookmarkEnd w:id="130"/>
      <w:bookmarkEnd w:id="131"/>
      <w:bookmarkEnd w:id="132"/>
      <w:bookmarkEnd w:id="133"/>
      <w:bookmarkEnd w:id="134"/>
      <w:bookmarkEnd w:id="135"/>
      <w:r w:rsidRPr="00672FAE">
        <w:rPr>
          <w:rFonts w:hint="eastAsia"/>
        </w:rPr>
        <w:t>調查意見二</w:t>
      </w:r>
      <w:r w:rsidR="00821F8F" w:rsidRPr="00672FAE">
        <w:rPr>
          <w:rFonts w:hint="eastAsia"/>
        </w:rPr>
        <w:t>之（一）、（二）</w:t>
      </w:r>
      <w:r w:rsidRPr="00672FAE">
        <w:rPr>
          <w:rFonts w:hint="eastAsia"/>
        </w:rPr>
        <w:t>，函請行政院</w:t>
      </w:r>
      <w:r w:rsidR="00821F8F" w:rsidRPr="00672FAE">
        <w:rPr>
          <w:rFonts w:hint="eastAsia"/>
        </w:rPr>
        <w:t>轉請內政部檢討</w:t>
      </w:r>
      <w:proofErr w:type="gramStart"/>
      <w:r w:rsidR="00821F8F" w:rsidRPr="00672FAE">
        <w:rPr>
          <w:rFonts w:hint="eastAsia"/>
        </w:rPr>
        <w:t>見復。</w:t>
      </w:r>
      <w:proofErr w:type="gramEnd"/>
    </w:p>
    <w:p w:rsidR="00E02D49" w:rsidRDefault="00E02D49" w:rsidP="0025554C">
      <w:pPr>
        <w:pStyle w:val="2"/>
        <w:ind w:left="993" w:hanging="671"/>
      </w:pPr>
      <w:r w:rsidRPr="00672FAE">
        <w:rPr>
          <w:rFonts w:hint="eastAsia"/>
        </w:rPr>
        <w:t>調查意見</w:t>
      </w:r>
      <w:proofErr w:type="gramStart"/>
      <w:r w:rsidRPr="00672FAE">
        <w:rPr>
          <w:rFonts w:hint="eastAsia"/>
        </w:rPr>
        <w:t>三</w:t>
      </w:r>
      <w:proofErr w:type="gramEnd"/>
      <w:r w:rsidRPr="00672FAE">
        <w:rPr>
          <w:rFonts w:hint="eastAsia"/>
        </w:rPr>
        <w:t>，函請行政院轉請大陸委員會檢討</w:t>
      </w:r>
      <w:r w:rsidR="00284D73" w:rsidRPr="00672FAE">
        <w:rPr>
          <w:rFonts w:hint="eastAsia"/>
        </w:rPr>
        <w:t>辦理</w:t>
      </w:r>
      <w:proofErr w:type="gramStart"/>
      <w:r w:rsidRPr="00672FAE">
        <w:rPr>
          <w:rFonts w:hint="eastAsia"/>
        </w:rPr>
        <w:t>見復。</w:t>
      </w:r>
      <w:proofErr w:type="gramEnd"/>
    </w:p>
    <w:p w:rsidR="006830C9" w:rsidRPr="00672FAE" w:rsidRDefault="006830C9" w:rsidP="0025554C">
      <w:pPr>
        <w:pStyle w:val="2"/>
        <w:ind w:left="993" w:hanging="671"/>
      </w:pPr>
      <w:r w:rsidRPr="006830C9">
        <w:rPr>
          <w:rFonts w:hint="eastAsia"/>
        </w:rPr>
        <w:t>調查報告之案由、調查意見及處理辦法，上網公布。</w:t>
      </w:r>
    </w:p>
    <w:bookmarkEnd w:id="136"/>
    <w:bookmarkEnd w:id="137"/>
    <w:bookmarkEnd w:id="138"/>
    <w:bookmarkEnd w:id="139"/>
    <w:bookmarkEnd w:id="140"/>
    <w:bookmarkEnd w:id="141"/>
    <w:bookmarkEnd w:id="142"/>
    <w:bookmarkEnd w:id="143"/>
    <w:bookmarkEnd w:id="144"/>
    <w:bookmarkEnd w:id="145"/>
    <w:bookmarkEnd w:id="146"/>
    <w:bookmarkEnd w:id="147"/>
    <w:bookmarkEnd w:id="148"/>
    <w:p w:rsidR="00770453" w:rsidRPr="00672FAE" w:rsidRDefault="00770453" w:rsidP="00770453">
      <w:pPr>
        <w:pStyle w:val="aa"/>
        <w:spacing w:beforeLines="50" w:before="228" w:afterLines="100" w:after="457"/>
        <w:ind w:leftChars="1100" w:left="3742"/>
        <w:rPr>
          <w:b w:val="0"/>
          <w:bCs/>
          <w:snapToGrid/>
          <w:spacing w:val="12"/>
          <w:kern w:val="0"/>
          <w:sz w:val="40"/>
        </w:rPr>
      </w:pPr>
    </w:p>
    <w:p w:rsidR="00E25849" w:rsidRPr="00672FAE" w:rsidRDefault="00E25849" w:rsidP="00770453">
      <w:pPr>
        <w:pStyle w:val="aa"/>
        <w:spacing w:beforeLines="50" w:before="228" w:afterLines="100" w:after="457"/>
        <w:ind w:leftChars="1100" w:left="3742"/>
        <w:rPr>
          <w:b w:val="0"/>
          <w:bCs/>
          <w:snapToGrid/>
          <w:spacing w:val="12"/>
          <w:kern w:val="0"/>
          <w:sz w:val="40"/>
        </w:rPr>
      </w:pPr>
      <w:r w:rsidRPr="00672FAE">
        <w:rPr>
          <w:rFonts w:hint="eastAsia"/>
          <w:b w:val="0"/>
          <w:bCs/>
          <w:snapToGrid/>
          <w:spacing w:val="12"/>
          <w:kern w:val="0"/>
          <w:sz w:val="40"/>
        </w:rPr>
        <w:t>調查委員：</w:t>
      </w:r>
      <w:r w:rsidR="006830C9">
        <w:rPr>
          <w:rFonts w:hint="eastAsia"/>
          <w:b w:val="0"/>
          <w:bCs/>
          <w:snapToGrid/>
          <w:spacing w:val="12"/>
          <w:kern w:val="0"/>
          <w:sz w:val="40"/>
        </w:rPr>
        <w:t>林文程</w:t>
      </w:r>
    </w:p>
    <w:p w:rsidR="00C078D7" w:rsidRPr="00672FAE" w:rsidRDefault="00C078D7" w:rsidP="00770453">
      <w:pPr>
        <w:pStyle w:val="aa"/>
        <w:spacing w:beforeLines="50" w:before="228" w:afterLines="100" w:after="457"/>
        <w:ind w:leftChars="1100" w:left="3742"/>
        <w:rPr>
          <w:b w:val="0"/>
          <w:bCs/>
          <w:snapToGrid/>
          <w:spacing w:val="12"/>
          <w:kern w:val="0"/>
          <w:sz w:val="40"/>
        </w:rPr>
      </w:pPr>
    </w:p>
    <w:p w:rsidR="00416721" w:rsidRPr="00672FAE" w:rsidRDefault="00416721">
      <w:pPr>
        <w:widowControl/>
        <w:overflowPunct/>
        <w:autoSpaceDE/>
        <w:autoSpaceDN/>
        <w:jc w:val="left"/>
        <w:rPr>
          <w:bCs/>
          <w:kern w:val="0"/>
        </w:rPr>
      </w:pPr>
      <w:bookmarkStart w:id="149" w:name="_GoBack"/>
      <w:bookmarkEnd w:id="149"/>
    </w:p>
    <w:sectPr w:rsidR="00416721" w:rsidRPr="00672FA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439" w:rsidRDefault="00372439">
      <w:r>
        <w:separator/>
      </w:r>
    </w:p>
  </w:endnote>
  <w:endnote w:type="continuationSeparator" w:id="0">
    <w:p w:rsidR="00372439" w:rsidRDefault="00372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B75" w:rsidRDefault="00577B7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577B75" w:rsidRDefault="00577B7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439" w:rsidRDefault="00372439">
      <w:r>
        <w:separator/>
      </w:r>
    </w:p>
  </w:footnote>
  <w:footnote w:type="continuationSeparator" w:id="0">
    <w:p w:rsidR="00372439" w:rsidRDefault="00372439">
      <w:r>
        <w:continuationSeparator/>
      </w:r>
    </w:p>
  </w:footnote>
  <w:footnote w:id="1">
    <w:p w:rsidR="00577B75" w:rsidRPr="005C1A76" w:rsidRDefault="00577B75">
      <w:pPr>
        <w:pStyle w:val="afc"/>
      </w:pPr>
      <w:r>
        <w:rPr>
          <w:rStyle w:val="afe"/>
        </w:rPr>
        <w:footnoteRef/>
      </w:r>
      <w:r>
        <w:t xml:space="preserve"> </w:t>
      </w:r>
      <w:r>
        <w:rPr>
          <w:rFonts w:hint="eastAsia"/>
        </w:rPr>
        <w:t>涉陸事務改以公元紀年。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6620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234"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23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A70641"/>
    <w:multiLevelType w:val="hybridMultilevel"/>
    <w:tmpl w:val="3370C3E6"/>
    <w:lvl w:ilvl="0" w:tplc="F30CB618">
      <w:start w:val="1"/>
      <w:numFmt w:val="taiwaneseCountingThousand"/>
      <w:lvlText w:val="第%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757CF7"/>
    <w:multiLevelType w:val="hybridMultilevel"/>
    <w:tmpl w:val="02D01CAE"/>
    <w:lvl w:ilvl="0" w:tplc="8D72C0FC">
      <w:start w:val="1"/>
      <w:numFmt w:val="taiwaneseCountingThousand"/>
      <w:lvlText w:val="%1、"/>
      <w:lvlJc w:val="left"/>
      <w:pPr>
        <w:ind w:left="999" w:hanging="720"/>
      </w:pPr>
      <w:rPr>
        <w:rFonts w:hint="default"/>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5" w15:restartNumberingAfterBreak="0">
    <w:nsid w:val="222C1FB6"/>
    <w:multiLevelType w:val="hybridMultilevel"/>
    <w:tmpl w:val="7B78489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1F964D3"/>
    <w:multiLevelType w:val="hybridMultilevel"/>
    <w:tmpl w:val="9B9EAA4E"/>
    <w:lvl w:ilvl="0" w:tplc="04090003">
      <w:start w:val="1"/>
      <w:numFmt w:val="bullet"/>
      <w:lvlText w:val=""/>
      <w:lvlJc w:val="left"/>
      <w:pPr>
        <w:ind w:left="1446" w:hanging="480"/>
      </w:pPr>
      <w:rPr>
        <w:rFonts w:ascii="Wingdings" w:hAnsi="Wingdings" w:hint="default"/>
      </w:rPr>
    </w:lvl>
    <w:lvl w:ilvl="1" w:tplc="04090003" w:tentative="1">
      <w:start w:val="1"/>
      <w:numFmt w:val="bullet"/>
      <w:lvlText w:val=""/>
      <w:lvlJc w:val="left"/>
      <w:pPr>
        <w:ind w:left="1926" w:hanging="480"/>
      </w:pPr>
      <w:rPr>
        <w:rFonts w:ascii="Wingdings" w:hAnsi="Wingdings" w:hint="default"/>
      </w:rPr>
    </w:lvl>
    <w:lvl w:ilvl="2" w:tplc="04090005" w:tentative="1">
      <w:start w:val="1"/>
      <w:numFmt w:val="bullet"/>
      <w:lvlText w:val=""/>
      <w:lvlJc w:val="left"/>
      <w:pPr>
        <w:ind w:left="2406" w:hanging="480"/>
      </w:pPr>
      <w:rPr>
        <w:rFonts w:ascii="Wingdings" w:hAnsi="Wingdings" w:hint="default"/>
      </w:rPr>
    </w:lvl>
    <w:lvl w:ilvl="3" w:tplc="04090001" w:tentative="1">
      <w:start w:val="1"/>
      <w:numFmt w:val="bullet"/>
      <w:lvlText w:val=""/>
      <w:lvlJc w:val="left"/>
      <w:pPr>
        <w:ind w:left="2886" w:hanging="480"/>
      </w:pPr>
      <w:rPr>
        <w:rFonts w:ascii="Wingdings" w:hAnsi="Wingdings" w:hint="default"/>
      </w:rPr>
    </w:lvl>
    <w:lvl w:ilvl="4" w:tplc="04090003" w:tentative="1">
      <w:start w:val="1"/>
      <w:numFmt w:val="bullet"/>
      <w:lvlText w:val=""/>
      <w:lvlJc w:val="left"/>
      <w:pPr>
        <w:ind w:left="3366" w:hanging="480"/>
      </w:pPr>
      <w:rPr>
        <w:rFonts w:ascii="Wingdings" w:hAnsi="Wingdings" w:hint="default"/>
      </w:rPr>
    </w:lvl>
    <w:lvl w:ilvl="5" w:tplc="04090005" w:tentative="1">
      <w:start w:val="1"/>
      <w:numFmt w:val="bullet"/>
      <w:lvlText w:val=""/>
      <w:lvlJc w:val="left"/>
      <w:pPr>
        <w:ind w:left="3846" w:hanging="480"/>
      </w:pPr>
      <w:rPr>
        <w:rFonts w:ascii="Wingdings" w:hAnsi="Wingdings" w:hint="default"/>
      </w:rPr>
    </w:lvl>
    <w:lvl w:ilvl="6" w:tplc="04090001" w:tentative="1">
      <w:start w:val="1"/>
      <w:numFmt w:val="bullet"/>
      <w:lvlText w:val=""/>
      <w:lvlJc w:val="left"/>
      <w:pPr>
        <w:ind w:left="4326" w:hanging="480"/>
      </w:pPr>
      <w:rPr>
        <w:rFonts w:ascii="Wingdings" w:hAnsi="Wingdings" w:hint="default"/>
      </w:rPr>
    </w:lvl>
    <w:lvl w:ilvl="7" w:tplc="04090003" w:tentative="1">
      <w:start w:val="1"/>
      <w:numFmt w:val="bullet"/>
      <w:lvlText w:val=""/>
      <w:lvlJc w:val="left"/>
      <w:pPr>
        <w:ind w:left="4806" w:hanging="480"/>
      </w:pPr>
      <w:rPr>
        <w:rFonts w:ascii="Wingdings" w:hAnsi="Wingdings" w:hint="default"/>
      </w:rPr>
    </w:lvl>
    <w:lvl w:ilvl="8" w:tplc="04090005" w:tentative="1">
      <w:start w:val="1"/>
      <w:numFmt w:val="bullet"/>
      <w:lvlText w:val=""/>
      <w:lvlJc w:val="left"/>
      <w:pPr>
        <w:ind w:left="5286" w:hanging="480"/>
      </w:pPr>
      <w:rPr>
        <w:rFonts w:ascii="Wingdings" w:hAnsi="Wingdings" w:hint="default"/>
      </w:rPr>
    </w:lvl>
  </w:abstractNum>
  <w:abstractNum w:abstractNumId="7" w15:restartNumberingAfterBreak="0">
    <w:nsid w:val="355C3D8C"/>
    <w:multiLevelType w:val="hybridMultilevel"/>
    <w:tmpl w:val="AFE20B2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7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5213" w:hanging="480"/>
      </w:pPr>
    </w:lvl>
    <w:lvl w:ilvl="2" w:tplc="0409001B" w:tentative="1">
      <w:start w:val="1"/>
      <w:numFmt w:val="lowerRoman"/>
      <w:lvlText w:val="%3."/>
      <w:lvlJc w:val="right"/>
      <w:pPr>
        <w:ind w:left="5693" w:hanging="480"/>
      </w:pPr>
    </w:lvl>
    <w:lvl w:ilvl="3" w:tplc="0409000F" w:tentative="1">
      <w:start w:val="1"/>
      <w:numFmt w:val="decimal"/>
      <w:lvlText w:val="%4."/>
      <w:lvlJc w:val="left"/>
      <w:pPr>
        <w:ind w:left="6173" w:hanging="480"/>
      </w:pPr>
    </w:lvl>
    <w:lvl w:ilvl="4" w:tplc="04090019" w:tentative="1">
      <w:start w:val="1"/>
      <w:numFmt w:val="ideographTraditional"/>
      <w:lvlText w:val="%5、"/>
      <w:lvlJc w:val="left"/>
      <w:pPr>
        <w:ind w:left="6653" w:hanging="480"/>
      </w:pPr>
    </w:lvl>
    <w:lvl w:ilvl="5" w:tplc="0409001B" w:tentative="1">
      <w:start w:val="1"/>
      <w:numFmt w:val="lowerRoman"/>
      <w:lvlText w:val="%6."/>
      <w:lvlJc w:val="right"/>
      <w:pPr>
        <w:ind w:left="7133" w:hanging="480"/>
      </w:pPr>
    </w:lvl>
    <w:lvl w:ilvl="6" w:tplc="0409000F" w:tentative="1">
      <w:start w:val="1"/>
      <w:numFmt w:val="decimal"/>
      <w:lvlText w:val="%7."/>
      <w:lvlJc w:val="left"/>
      <w:pPr>
        <w:ind w:left="7613" w:hanging="480"/>
      </w:pPr>
    </w:lvl>
    <w:lvl w:ilvl="7" w:tplc="04090019" w:tentative="1">
      <w:start w:val="1"/>
      <w:numFmt w:val="ideographTraditional"/>
      <w:lvlText w:val="%8、"/>
      <w:lvlJc w:val="left"/>
      <w:pPr>
        <w:ind w:left="8093" w:hanging="480"/>
      </w:pPr>
    </w:lvl>
    <w:lvl w:ilvl="8" w:tplc="0409001B" w:tentative="1">
      <w:start w:val="1"/>
      <w:numFmt w:val="lowerRoman"/>
      <w:lvlText w:val="%9."/>
      <w:lvlJc w:val="right"/>
      <w:pPr>
        <w:ind w:left="8573" w:hanging="480"/>
      </w:pPr>
    </w:lvl>
  </w:abstractNum>
  <w:abstractNum w:abstractNumId="14" w15:restartNumberingAfterBreak="0">
    <w:nsid w:val="5C9C1F77"/>
    <w:multiLevelType w:val="hybridMultilevel"/>
    <w:tmpl w:val="3370C3E6"/>
    <w:lvl w:ilvl="0" w:tplc="F30CB618">
      <w:start w:val="1"/>
      <w:numFmt w:val="taiwaneseCountingThousand"/>
      <w:lvlText w:val="第%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D56DDC"/>
    <w:multiLevelType w:val="hybridMultilevel"/>
    <w:tmpl w:val="DEF26F72"/>
    <w:lvl w:ilvl="0" w:tplc="26F85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11"/>
  </w:num>
  <w:num w:numId="5">
    <w:abstractNumId w:val="9"/>
  </w:num>
  <w:num w:numId="6">
    <w:abstractNumId w:val="12"/>
  </w:num>
  <w:num w:numId="7">
    <w:abstractNumId w:val="1"/>
  </w:num>
  <w:num w:numId="8">
    <w:abstractNumId w:val="13"/>
  </w:num>
  <w:num w:numId="9">
    <w:abstractNumId w:val="1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4"/>
  </w:num>
  <w:num w:numId="14">
    <w:abstractNumId w:val="14"/>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5"/>
  </w:num>
  <w:num w:numId="28">
    <w:abstractNumId w:val="6"/>
  </w:num>
  <w:num w:numId="29">
    <w:abstractNumId w:val="7"/>
  </w:num>
  <w:num w:numId="30">
    <w:abstractNumId w:val="11"/>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286"/>
    <w:rsid w:val="00006961"/>
    <w:rsid w:val="00010A64"/>
    <w:rsid w:val="000112BF"/>
    <w:rsid w:val="00012233"/>
    <w:rsid w:val="00013B61"/>
    <w:rsid w:val="000148E4"/>
    <w:rsid w:val="000165EE"/>
    <w:rsid w:val="0001675B"/>
    <w:rsid w:val="00016FC4"/>
    <w:rsid w:val="00017249"/>
    <w:rsid w:val="00017318"/>
    <w:rsid w:val="00017A10"/>
    <w:rsid w:val="000229AD"/>
    <w:rsid w:val="000233B1"/>
    <w:rsid w:val="000246F7"/>
    <w:rsid w:val="000252BC"/>
    <w:rsid w:val="00026F8C"/>
    <w:rsid w:val="0002736F"/>
    <w:rsid w:val="0003114D"/>
    <w:rsid w:val="000331FA"/>
    <w:rsid w:val="000349FE"/>
    <w:rsid w:val="00035553"/>
    <w:rsid w:val="00035827"/>
    <w:rsid w:val="00035EE2"/>
    <w:rsid w:val="00036D76"/>
    <w:rsid w:val="00037CB9"/>
    <w:rsid w:val="000400BD"/>
    <w:rsid w:val="00041476"/>
    <w:rsid w:val="000415C4"/>
    <w:rsid w:val="00041AC4"/>
    <w:rsid w:val="00041F3E"/>
    <w:rsid w:val="00042020"/>
    <w:rsid w:val="00043EEF"/>
    <w:rsid w:val="00045504"/>
    <w:rsid w:val="000463E1"/>
    <w:rsid w:val="00052E79"/>
    <w:rsid w:val="00057F32"/>
    <w:rsid w:val="00062A25"/>
    <w:rsid w:val="00062CFA"/>
    <w:rsid w:val="00065229"/>
    <w:rsid w:val="00065E2A"/>
    <w:rsid w:val="00065F81"/>
    <w:rsid w:val="00066A73"/>
    <w:rsid w:val="00071EA3"/>
    <w:rsid w:val="000724A7"/>
    <w:rsid w:val="00072629"/>
    <w:rsid w:val="00072AE9"/>
    <w:rsid w:val="00073CB5"/>
    <w:rsid w:val="0007425C"/>
    <w:rsid w:val="000743B8"/>
    <w:rsid w:val="00074DB7"/>
    <w:rsid w:val="00075971"/>
    <w:rsid w:val="000760C7"/>
    <w:rsid w:val="00076451"/>
    <w:rsid w:val="00076BD0"/>
    <w:rsid w:val="00077553"/>
    <w:rsid w:val="000803EE"/>
    <w:rsid w:val="00081F10"/>
    <w:rsid w:val="00084BCC"/>
    <w:rsid w:val="00084DE6"/>
    <w:rsid w:val="000851A2"/>
    <w:rsid w:val="00086412"/>
    <w:rsid w:val="0008657E"/>
    <w:rsid w:val="00086A7F"/>
    <w:rsid w:val="0009352E"/>
    <w:rsid w:val="00094B99"/>
    <w:rsid w:val="00094D00"/>
    <w:rsid w:val="0009528F"/>
    <w:rsid w:val="00096B96"/>
    <w:rsid w:val="000A0B52"/>
    <w:rsid w:val="000A0BAE"/>
    <w:rsid w:val="000A2F3F"/>
    <w:rsid w:val="000A3284"/>
    <w:rsid w:val="000A598D"/>
    <w:rsid w:val="000A7A13"/>
    <w:rsid w:val="000B0B4A"/>
    <w:rsid w:val="000B0EB7"/>
    <w:rsid w:val="000B138B"/>
    <w:rsid w:val="000B279A"/>
    <w:rsid w:val="000B453A"/>
    <w:rsid w:val="000B61D2"/>
    <w:rsid w:val="000B67AE"/>
    <w:rsid w:val="000B70A7"/>
    <w:rsid w:val="000B73DD"/>
    <w:rsid w:val="000B7783"/>
    <w:rsid w:val="000C0558"/>
    <w:rsid w:val="000C1B1F"/>
    <w:rsid w:val="000C3C68"/>
    <w:rsid w:val="000C495F"/>
    <w:rsid w:val="000C6B86"/>
    <w:rsid w:val="000D12F5"/>
    <w:rsid w:val="000D1BE3"/>
    <w:rsid w:val="000D2E02"/>
    <w:rsid w:val="000D5739"/>
    <w:rsid w:val="000D66D9"/>
    <w:rsid w:val="000D6EA4"/>
    <w:rsid w:val="000D79AE"/>
    <w:rsid w:val="000D79C2"/>
    <w:rsid w:val="000E0648"/>
    <w:rsid w:val="000E0CA5"/>
    <w:rsid w:val="000E307D"/>
    <w:rsid w:val="000E6431"/>
    <w:rsid w:val="000E7733"/>
    <w:rsid w:val="000F1649"/>
    <w:rsid w:val="000F21A5"/>
    <w:rsid w:val="000F3AA5"/>
    <w:rsid w:val="000F3B94"/>
    <w:rsid w:val="000F703C"/>
    <w:rsid w:val="00100435"/>
    <w:rsid w:val="00101A70"/>
    <w:rsid w:val="00102B9F"/>
    <w:rsid w:val="00103989"/>
    <w:rsid w:val="00103D38"/>
    <w:rsid w:val="00105075"/>
    <w:rsid w:val="001060C3"/>
    <w:rsid w:val="00106434"/>
    <w:rsid w:val="001071CE"/>
    <w:rsid w:val="0011005A"/>
    <w:rsid w:val="00111668"/>
    <w:rsid w:val="00112637"/>
    <w:rsid w:val="00112ABC"/>
    <w:rsid w:val="0012001E"/>
    <w:rsid w:val="00120F71"/>
    <w:rsid w:val="00123A0F"/>
    <w:rsid w:val="00126A55"/>
    <w:rsid w:val="00126C2E"/>
    <w:rsid w:val="001303B9"/>
    <w:rsid w:val="00130CC0"/>
    <w:rsid w:val="00130FA6"/>
    <w:rsid w:val="00132A27"/>
    <w:rsid w:val="00132F37"/>
    <w:rsid w:val="001337D4"/>
    <w:rsid w:val="00133F08"/>
    <w:rsid w:val="001345E6"/>
    <w:rsid w:val="00134AFD"/>
    <w:rsid w:val="00135D9C"/>
    <w:rsid w:val="001378B0"/>
    <w:rsid w:val="00141081"/>
    <w:rsid w:val="00142DC0"/>
    <w:rsid w:val="00142E00"/>
    <w:rsid w:val="00144CDD"/>
    <w:rsid w:val="001450AB"/>
    <w:rsid w:val="001478F8"/>
    <w:rsid w:val="001505C8"/>
    <w:rsid w:val="00151094"/>
    <w:rsid w:val="00152793"/>
    <w:rsid w:val="00153B7E"/>
    <w:rsid w:val="001545A9"/>
    <w:rsid w:val="001548D4"/>
    <w:rsid w:val="00156BC7"/>
    <w:rsid w:val="001602D5"/>
    <w:rsid w:val="00161EBA"/>
    <w:rsid w:val="001637C7"/>
    <w:rsid w:val="0016480E"/>
    <w:rsid w:val="00164855"/>
    <w:rsid w:val="00167128"/>
    <w:rsid w:val="001675EB"/>
    <w:rsid w:val="00171DDD"/>
    <w:rsid w:val="00173882"/>
    <w:rsid w:val="00174297"/>
    <w:rsid w:val="001746EA"/>
    <w:rsid w:val="0018061F"/>
    <w:rsid w:val="00180E06"/>
    <w:rsid w:val="001817B3"/>
    <w:rsid w:val="00183014"/>
    <w:rsid w:val="00184077"/>
    <w:rsid w:val="00184DF9"/>
    <w:rsid w:val="00185119"/>
    <w:rsid w:val="001905A0"/>
    <w:rsid w:val="00192BAB"/>
    <w:rsid w:val="001959C2"/>
    <w:rsid w:val="001A2FCE"/>
    <w:rsid w:val="001A4990"/>
    <w:rsid w:val="001A51E3"/>
    <w:rsid w:val="001A7968"/>
    <w:rsid w:val="001B02A1"/>
    <w:rsid w:val="001B0336"/>
    <w:rsid w:val="001B08BD"/>
    <w:rsid w:val="001B1EC8"/>
    <w:rsid w:val="001B2E98"/>
    <w:rsid w:val="001B3483"/>
    <w:rsid w:val="001B35DF"/>
    <w:rsid w:val="001B3C1E"/>
    <w:rsid w:val="001B4494"/>
    <w:rsid w:val="001B6E36"/>
    <w:rsid w:val="001B7524"/>
    <w:rsid w:val="001C0D8B"/>
    <w:rsid w:val="001C0DA8"/>
    <w:rsid w:val="001C1B72"/>
    <w:rsid w:val="001C2588"/>
    <w:rsid w:val="001C3C02"/>
    <w:rsid w:val="001C4BE3"/>
    <w:rsid w:val="001D0A63"/>
    <w:rsid w:val="001D4AD7"/>
    <w:rsid w:val="001D4B71"/>
    <w:rsid w:val="001D5274"/>
    <w:rsid w:val="001D6091"/>
    <w:rsid w:val="001D791E"/>
    <w:rsid w:val="001E0D8A"/>
    <w:rsid w:val="001E1951"/>
    <w:rsid w:val="001E5343"/>
    <w:rsid w:val="001E6494"/>
    <w:rsid w:val="001E66D2"/>
    <w:rsid w:val="001E67BA"/>
    <w:rsid w:val="001E7151"/>
    <w:rsid w:val="001E74C2"/>
    <w:rsid w:val="001E75E6"/>
    <w:rsid w:val="001F058A"/>
    <w:rsid w:val="001F0A14"/>
    <w:rsid w:val="001F4F82"/>
    <w:rsid w:val="001F5120"/>
    <w:rsid w:val="001F5A48"/>
    <w:rsid w:val="001F6260"/>
    <w:rsid w:val="001F7285"/>
    <w:rsid w:val="00200007"/>
    <w:rsid w:val="00201BD9"/>
    <w:rsid w:val="002030A5"/>
    <w:rsid w:val="00203131"/>
    <w:rsid w:val="002060F2"/>
    <w:rsid w:val="002067D1"/>
    <w:rsid w:val="002106B3"/>
    <w:rsid w:val="00212E88"/>
    <w:rsid w:val="00213C9C"/>
    <w:rsid w:val="0022009E"/>
    <w:rsid w:val="00223241"/>
    <w:rsid w:val="0022425C"/>
    <w:rsid w:val="002246DE"/>
    <w:rsid w:val="00225A26"/>
    <w:rsid w:val="00225FF3"/>
    <w:rsid w:val="002263CA"/>
    <w:rsid w:val="00230262"/>
    <w:rsid w:val="00230502"/>
    <w:rsid w:val="00230963"/>
    <w:rsid w:val="00231192"/>
    <w:rsid w:val="00231398"/>
    <w:rsid w:val="00236EBF"/>
    <w:rsid w:val="00237963"/>
    <w:rsid w:val="00242361"/>
    <w:rsid w:val="002429E2"/>
    <w:rsid w:val="002436A9"/>
    <w:rsid w:val="00245681"/>
    <w:rsid w:val="002470C5"/>
    <w:rsid w:val="0025092D"/>
    <w:rsid w:val="00250F3D"/>
    <w:rsid w:val="00252BC4"/>
    <w:rsid w:val="0025323C"/>
    <w:rsid w:val="00253B02"/>
    <w:rsid w:val="00254014"/>
    <w:rsid w:val="002542B5"/>
    <w:rsid w:val="00254B39"/>
    <w:rsid w:val="0025554C"/>
    <w:rsid w:val="0026504D"/>
    <w:rsid w:val="00270ECD"/>
    <w:rsid w:val="00273A2F"/>
    <w:rsid w:val="00280986"/>
    <w:rsid w:val="00280B47"/>
    <w:rsid w:val="00281ECE"/>
    <w:rsid w:val="002831C7"/>
    <w:rsid w:val="0028390D"/>
    <w:rsid w:val="00283B25"/>
    <w:rsid w:val="00283CE3"/>
    <w:rsid w:val="002840C6"/>
    <w:rsid w:val="00284202"/>
    <w:rsid w:val="0028481D"/>
    <w:rsid w:val="00284D73"/>
    <w:rsid w:val="002875DC"/>
    <w:rsid w:val="002915D1"/>
    <w:rsid w:val="00292FD9"/>
    <w:rsid w:val="00294D03"/>
    <w:rsid w:val="00295174"/>
    <w:rsid w:val="00296172"/>
    <w:rsid w:val="00296A37"/>
    <w:rsid w:val="00296B92"/>
    <w:rsid w:val="002A2C22"/>
    <w:rsid w:val="002A3ED3"/>
    <w:rsid w:val="002A42C9"/>
    <w:rsid w:val="002A4A50"/>
    <w:rsid w:val="002A6BF8"/>
    <w:rsid w:val="002B02EB"/>
    <w:rsid w:val="002B19ED"/>
    <w:rsid w:val="002B34D6"/>
    <w:rsid w:val="002B7115"/>
    <w:rsid w:val="002B784F"/>
    <w:rsid w:val="002B7F52"/>
    <w:rsid w:val="002C043E"/>
    <w:rsid w:val="002C0602"/>
    <w:rsid w:val="002C3E05"/>
    <w:rsid w:val="002C6D70"/>
    <w:rsid w:val="002D201E"/>
    <w:rsid w:val="002D4E87"/>
    <w:rsid w:val="002D5C16"/>
    <w:rsid w:val="002D6197"/>
    <w:rsid w:val="002E0A1E"/>
    <w:rsid w:val="002E2E5D"/>
    <w:rsid w:val="002F2476"/>
    <w:rsid w:val="002F3C0A"/>
    <w:rsid w:val="002F3DFF"/>
    <w:rsid w:val="002F4BFE"/>
    <w:rsid w:val="002F5D1C"/>
    <w:rsid w:val="002F5E05"/>
    <w:rsid w:val="002F70B5"/>
    <w:rsid w:val="002F724E"/>
    <w:rsid w:val="002F7D24"/>
    <w:rsid w:val="00301432"/>
    <w:rsid w:val="0030574A"/>
    <w:rsid w:val="00306AE7"/>
    <w:rsid w:val="00307A76"/>
    <w:rsid w:val="0031455E"/>
    <w:rsid w:val="00315A16"/>
    <w:rsid w:val="00317053"/>
    <w:rsid w:val="0032109C"/>
    <w:rsid w:val="003215BE"/>
    <w:rsid w:val="0032259A"/>
    <w:rsid w:val="00322961"/>
    <w:rsid w:val="00322B45"/>
    <w:rsid w:val="00323809"/>
    <w:rsid w:val="00323D41"/>
    <w:rsid w:val="00325414"/>
    <w:rsid w:val="00325971"/>
    <w:rsid w:val="003302F1"/>
    <w:rsid w:val="00330393"/>
    <w:rsid w:val="003312A0"/>
    <w:rsid w:val="003326CB"/>
    <w:rsid w:val="00336E49"/>
    <w:rsid w:val="00340306"/>
    <w:rsid w:val="00341578"/>
    <w:rsid w:val="003418D6"/>
    <w:rsid w:val="00342346"/>
    <w:rsid w:val="003439FA"/>
    <w:rsid w:val="00344398"/>
    <w:rsid w:val="003446EC"/>
    <w:rsid w:val="0034470E"/>
    <w:rsid w:val="00347CF9"/>
    <w:rsid w:val="003507CA"/>
    <w:rsid w:val="00351730"/>
    <w:rsid w:val="00352DB0"/>
    <w:rsid w:val="00355F47"/>
    <w:rsid w:val="003604F6"/>
    <w:rsid w:val="00361063"/>
    <w:rsid w:val="00362000"/>
    <w:rsid w:val="003628EF"/>
    <w:rsid w:val="00362FE3"/>
    <w:rsid w:val="00366F96"/>
    <w:rsid w:val="0037094A"/>
    <w:rsid w:val="00370BCF"/>
    <w:rsid w:val="003713F8"/>
    <w:rsid w:val="00371ED3"/>
    <w:rsid w:val="00372439"/>
    <w:rsid w:val="00372659"/>
    <w:rsid w:val="00372FFC"/>
    <w:rsid w:val="0037728A"/>
    <w:rsid w:val="00380B7D"/>
    <w:rsid w:val="00381A99"/>
    <w:rsid w:val="003829C2"/>
    <w:rsid w:val="003830B2"/>
    <w:rsid w:val="00384724"/>
    <w:rsid w:val="00390415"/>
    <w:rsid w:val="003904C9"/>
    <w:rsid w:val="003919B7"/>
    <w:rsid w:val="00391D57"/>
    <w:rsid w:val="00392292"/>
    <w:rsid w:val="00394F45"/>
    <w:rsid w:val="00395553"/>
    <w:rsid w:val="00395EAD"/>
    <w:rsid w:val="003970FB"/>
    <w:rsid w:val="0039744B"/>
    <w:rsid w:val="00397681"/>
    <w:rsid w:val="00397711"/>
    <w:rsid w:val="00397A52"/>
    <w:rsid w:val="003A0837"/>
    <w:rsid w:val="003A4AB1"/>
    <w:rsid w:val="003A5809"/>
    <w:rsid w:val="003A5927"/>
    <w:rsid w:val="003B02A1"/>
    <w:rsid w:val="003B1017"/>
    <w:rsid w:val="003B16AB"/>
    <w:rsid w:val="003B1CC3"/>
    <w:rsid w:val="003B25CC"/>
    <w:rsid w:val="003B30F6"/>
    <w:rsid w:val="003B3C07"/>
    <w:rsid w:val="003B6081"/>
    <w:rsid w:val="003B65B7"/>
    <w:rsid w:val="003B6775"/>
    <w:rsid w:val="003C228A"/>
    <w:rsid w:val="003C247B"/>
    <w:rsid w:val="003C38CE"/>
    <w:rsid w:val="003C5FE2"/>
    <w:rsid w:val="003D05FB"/>
    <w:rsid w:val="003D1444"/>
    <w:rsid w:val="003D1B16"/>
    <w:rsid w:val="003D45BF"/>
    <w:rsid w:val="003D508A"/>
    <w:rsid w:val="003D50D9"/>
    <w:rsid w:val="003D537F"/>
    <w:rsid w:val="003D77E7"/>
    <w:rsid w:val="003D7B75"/>
    <w:rsid w:val="003E0208"/>
    <w:rsid w:val="003E02CD"/>
    <w:rsid w:val="003E14B6"/>
    <w:rsid w:val="003E241D"/>
    <w:rsid w:val="003E4B57"/>
    <w:rsid w:val="003E60CC"/>
    <w:rsid w:val="003E7809"/>
    <w:rsid w:val="003F10A7"/>
    <w:rsid w:val="003F1841"/>
    <w:rsid w:val="003F27E1"/>
    <w:rsid w:val="003F3787"/>
    <w:rsid w:val="003F437A"/>
    <w:rsid w:val="003F5C2B"/>
    <w:rsid w:val="003F6E48"/>
    <w:rsid w:val="004004DF"/>
    <w:rsid w:val="00400DD8"/>
    <w:rsid w:val="00400F1E"/>
    <w:rsid w:val="00402240"/>
    <w:rsid w:val="004023E9"/>
    <w:rsid w:val="00402DBF"/>
    <w:rsid w:val="0040454A"/>
    <w:rsid w:val="00404966"/>
    <w:rsid w:val="00407594"/>
    <w:rsid w:val="00410319"/>
    <w:rsid w:val="0041120F"/>
    <w:rsid w:val="0041348B"/>
    <w:rsid w:val="00413F83"/>
    <w:rsid w:val="0041448F"/>
    <w:rsid w:val="0041490C"/>
    <w:rsid w:val="00415AE8"/>
    <w:rsid w:val="00416191"/>
    <w:rsid w:val="00416721"/>
    <w:rsid w:val="0041764D"/>
    <w:rsid w:val="004218AE"/>
    <w:rsid w:val="00421EF0"/>
    <w:rsid w:val="004224FA"/>
    <w:rsid w:val="00423D07"/>
    <w:rsid w:val="00427936"/>
    <w:rsid w:val="0043427E"/>
    <w:rsid w:val="00434720"/>
    <w:rsid w:val="004356AF"/>
    <w:rsid w:val="00436753"/>
    <w:rsid w:val="00437712"/>
    <w:rsid w:val="00437FB2"/>
    <w:rsid w:val="004408EA"/>
    <w:rsid w:val="004411CA"/>
    <w:rsid w:val="0044346F"/>
    <w:rsid w:val="00444B07"/>
    <w:rsid w:val="00445B24"/>
    <w:rsid w:val="00450920"/>
    <w:rsid w:val="00453FC4"/>
    <w:rsid w:val="00453FF6"/>
    <w:rsid w:val="004552CA"/>
    <w:rsid w:val="00461534"/>
    <w:rsid w:val="0046372B"/>
    <w:rsid w:val="0046520A"/>
    <w:rsid w:val="004671C7"/>
    <w:rsid w:val="004672AB"/>
    <w:rsid w:val="004714FE"/>
    <w:rsid w:val="00471ED9"/>
    <w:rsid w:val="004720E8"/>
    <w:rsid w:val="00472B8D"/>
    <w:rsid w:val="00474311"/>
    <w:rsid w:val="00474459"/>
    <w:rsid w:val="00477BAA"/>
    <w:rsid w:val="00482E53"/>
    <w:rsid w:val="004857FA"/>
    <w:rsid w:val="00486093"/>
    <w:rsid w:val="00494306"/>
    <w:rsid w:val="00495053"/>
    <w:rsid w:val="004A1E41"/>
    <w:rsid w:val="004A1F59"/>
    <w:rsid w:val="004A29BE"/>
    <w:rsid w:val="004A3225"/>
    <w:rsid w:val="004A33EE"/>
    <w:rsid w:val="004A3AA8"/>
    <w:rsid w:val="004A3C2E"/>
    <w:rsid w:val="004A55B2"/>
    <w:rsid w:val="004A6B12"/>
    <w:rsid w:val="004B13C7"/>
    <w:rsid w:val="004B269C"/>
    <w:rsid w:val="004B4803"/>
    <w:rsid w:val="004B5199"/>
    <w:rsid w:val="004B6B88"/>
    <w:rsid w:val="004B75C4"/>
    <w:rsid w:val="004B778F"/>
    <w:rsid w:val="004C0609"/>
    <w:rsid w:val="004C106E"/>
    <w:rsid w:val="004C320D"/>
    <w:rsid w:val="004C4364"/>
    <w:rsid w:val="004C4B2A"/>
    <w:rsid w:val="004C639F"/>
    <w:rsid w:val="004D04FB"/>
    <w:rsid w:val="004D09B0"/>
    <w:rsid w:val="004D0F4B"/>
    <w:rsid w:val="004D141F"/>
    <w:rsid w:val="004D2742"/>
    <w:rsid w:val="004D47F1"/>
    <w:rsid w:val="004D503D"/>
    <w:rsid w:val="004D5ED0"/>
    <w:rsid w:val="004D6310"/>
    <w:rsid w:val="004E0062"/>
    <w:rsid w:val="004E05A1"/>
    <w:rsid w:val="004E152C"/>
    <w:rsid w:val="004E3F20"/>
    <w:rsid w:val="004E6912"/>
    <w:rsid w:val="004E7F21"/>
    <w:rsid w:val="004F0183"/>
    <w:rsid w:val="004F397D"/>
    <w:rsid w:val="004F4481"/>
    <w:rsid w:val="004F472A"/>
    <w:rsid w:val="004F5345"/>
    <w:rsid w:val="004F5E57"/>
    <w:rsid w:val="004F6642"/>
    <w:rsid w:val="004F6710"/>
    <w:rsid w:val="00500C3E"/>
    <w:rsid w:val="00501883"/>
    <w:rsid w:val="00502849"/>
    <w:rsid w:val="00504334"/>
    <w:rsid w:val="0050498D"/>
    <w:rsid w:val="005050FA"/>
    <w:rsid w:val="00505239"/>
    <w:rsid w:val="0050602E"/>
    <w:rsid w:val="00507CCB"/>
    <w:rsid w:val="005104D7"/>
    <w:rsid w:val="00510B9E"/>
    <w:rsid w:val="00510E15"/>
    <w:rsid w:val="0051172D"/>
    <w:rsid w:val="0051582C"/>
    <w:rsid w:val="00516325"/>
    <w:rsid w:val="00516C7C"/>
    <w:rsid w:val="005234C6"/>
    <w:rsid w:val="00525D7D"/>
    <w:rsid w:val="00525E10"/>
    <w:rsid w:val="0052756A"/>
    <w:rsid w:val="00527F61"/>
    <w:rsid w:val="005323E4"/>
    <w:rsid w:val="00532BB6"/>
    <w:rsid w:val="00532BE3"/>
    <w:rsid w:val="00535917"/>
    <w:rsid w:val="00535DD0"/>
    <w:rsid w:val="00536BC2"/>
    <w:rsid w:val="005413A9"/>
    <w:rsid w:val="00541BC3"/>
    <w:rsid w:val="005425E1"/>
    <w:rsid w:val="005427C5"/>
    <w:rsid w:val="00542860"/>
    <w:rsid w:val="00542CF6"/>
    <w:rsid w:val="00543B58"/>
    <w:rsid w:val="00543F95"/>
    <w:rsid w:val="00543FA7"/>
    <w:rsid w:val="00545672"/>
    <w:rsid w:val="00545711"/>
    <w:rsid w:val="0055108E"/>
    <w:rsid w:val="0055115B"/>
    <w:rsid w:val="00553C03"/>
    <w:rsid w:val="005548E7"/>
    <w:rsid w:val="0055606D"/>
    <w:rsid w:val="0055614E"/>
    <w:rsid w:val="005578AD"/>
    <w:rsid w:val="00557B75"/>
    <w:rsid w:val="00560551"/>
    <w:rsid w:val="00560DDA"/>
    <w:rsid w:val="00562E26"/>
    <w:rsid w:val="00563692"/>
    <w:rsid w:val="0056504C"/>
    <w:rsid w:val="00566008"/>
    <w:rsid w:val="00566807"/>
    <w:rsid w:val="00566952"/>
    <w:rsid w:val="005705AC"/>
    <w:rsid w:val="00570952"/>
    <w:rsid w:val="00571679"/>
    <w:rsid w:val="0057243B"/>
    <w:rsid w:val="00572794"/>
    <w:rsid w:val="00572C85"/>
    <w:rsid w:val="0057408F"/>
    <w:rsid w:val="00576B34"/>
    <w:rsid w:val="00577515"/>
    <w:rsid w:val="00577B75"/>
    <w:rsid w:val="0058142F"/>
    <w:rsid w:val="00584235"/>
    <w:rsid w:val="005844E7"/>
    <w:rsid w:val="005908B8"/>
    <w:rsid w:val="00590971"/>
    <w:rsid w:val="00594291"/>
    <w:rsid w:val="0059512E"/>
    <w:rsid w:val="005979F9"/>
    <w:rsid w:val="005A2D38"/>
    <w:rsid w:val="005A46BF"/>
    <w:rsid w:val="005A4886"/>
    <w:rsid w:val="005A6DD2"/>
    <w:rsid w:val="005B3888"/>
    <w:rsid w:val="005B6E06"/>
    <w:rsid w:val="005B7933"/>
    <w:rsid w:val="005C1A76"/>
    <w:rsid w:val="005C28D7"/>
    <w:rsid w:val="005C385D"/>
    <w:rsid w:val="005C3A4C"/>
    <w:rsid w:val="005C583D"/>
    <w:rsid w:val="005D1104"/>
    <w:rsid w:val="005D313E"/>
    <w:rsid w:val="005D3B20"/>
    <w:rsid w:val="005D55D1"/>
    <w:rsid w:val="005D59AF"/>
    <w:rsid w:val="005D71B7"/>
    <w:rsid w:val="005D74D4"/>
    <w:rsid w:val="005D7FCB"/>
    <w:rsid w:val="005E1D3D"/>
    <w:rsid w:val="005E250F"/>
    <w:rsid w:val="005E4759"/>
    <w:rsid w:val="005E5B45"/>
    <w:rsid w:val="005E5C68"/>
    <w:rsid w:val="005E65C0"/>
    <w:rsid w:val="005E68F7"/>
    <w:rsid w:val="005E6AC6"/>
    <w:rsid w:val="005F0390"/>
    <w:rsid w:val="005F0914"/>
    <w:rsid w:val="005F770A"/>
    <w:rsid w:val="0060631B"/>
    <w:rsid w:val="006072CD"/>
    <w:rsid w:val="00612023"/>
    <w:rsid w:val="00612EE2"/>
    <w:rsid w:val="00614190"/>
    <w:rsid w:val="00614389"/>
    <w:rsid w:val="00614A53"/>
    <w:rsid w:val="00617E88"/>
    <w:rsid w:val="00620861"/>
    <w:rsid w:val="00622A99"/>
    <w:rsid w:val="00622E67"/>
    <w:rsid w:val="00623D7F"/>
    <w:rsid w:val="00624677"/>
    <w:rsid w:val="00625760"/>
    <w:rsid w:val="00626B57"/>
    <w:rsid w:val="00626EDC"/>
    <w:rsid w:val="00634C62"/>
    <w:rsid w:val="00634C9E"/>
    <w:rsid w:val="006363C9"/>
    <w:rsid w:val="00640612"/>
    <w:rsid w:val="00641282"/>
    <w:rsid w:val="00641D7A"/>
    <w:rsid w:val="00643D44"/>
    <w:rsid w:val="006452D3"/>
    <w:rsid w:val="006470EC"/>
    <w:rsid w:val="0065225E"/>
    <w:rsid w:val="006542D6"/>
    <w:rsid w:val="00654EB2"/>
    <w:rsid w:val="0065598E"/>
    <w:rsid w:val="00655AF2"/>
    <w:rsid w:val="00655BC5"/>
    <w:rsid w:val="00655EF9"/>
    <w:rsid w:val="006568BE"/>
    <w:rsid w:val="00657C1D"/>
    <w:rsid w:val="0066025D"/>
    <w:rsid w:val="0066091A"/>
    <w:rsid w:val="00663A07"/>
    <w:rsid w:val="0066484A"/>
    <w:rsid w:val="006648A0"/>
    <w:rsid w:val="00666579"/>
    <w:rsid w:val="00666AD7"/>
    <w:rsid w:val="00672E8A"/>
    <w:rsid w:val="00672FAE"/>
    <w:rsid w:val="00673D64"/>
    <w:rsid w:val="006750A8"/>
    <w:rsid w:val="006773EC"/>
    <w:rsid w:val="00680295"/>
    <w:rsid w:val="00680504"/>
    <w:rsid w:val="00681CD9"/>
    <w:rsid w:val="00682E87"/>
    <w:rsid w:val="006830C9"/>
    <w:rsid w:val="00683E30"/>
    <w:rsid w:val="00685091"/>
    <w:rsid w:val="00687024"/>
    <w:rsid w:val="0069159D"/>
    <w:rsid w:val="00694567"/>
    <w:rsid w:val="00695E22"/>
    <w:rsid w:val="00696E02"/>
    <w:rsid w:val="006A0E1C"/>
    <w:rsid w:val="006A2B49"/>
    <w:rsid w:val="006A30AE"/>
    <w:rsid w:val="006A32E1"/>
    <w:rsid w:val="006A4713"/>
    <w:rsid w:val="006A624C"/>
    <w:rsid w:val="006A71E9"/>
    <w:rsid w:val="006A71F7"/>
    <w:rsid w:val="006A7EC0"/>
    <w:rsid w:val="006B1BA3"/>
    <w:rsid w:val="006B681F"/>
    <w:rsid w:val="006B7093"/>
    <w:rsid w:val="006B7417"/>
    <w:rsid w:val="006C1CB1"/>
    <w:rsid w:val="006C3656"/>
    <w:rsid w:val="006C51A7"/>
    <w:rsid w:val="006C5FBF"/>
    <w:rsid w:val="006D25B7"/>
    <w:rsid w:val="006D31F9"/>
    <w:rsid w:val="006D3691"/>
    <w:rsid w:val="006D72B5"/>
    <w:rsid w:val="006E15AE"/>
    <w:rsid w:val="006E194C"/>
    <w:rsid w:val="006E2052"/>
    <w:rsid w:val="006E4D03"/>
    <w:rsid w:val="006E5EF0"/>
    <w:rsid w:val="006F2C70"/>
    <w:rsid w:val="006F3117"/>
    <w:rsid w:val="006F3563"/>
    <w:rsid w:val="006F3F2B"/>
    <w:rsid w:val="006F42B9"/>
    <w:rsid w:val="006F4847"/>
    <w:rsid w:val="006F6103"/>
    <w:rsid w:val="006F65B1"/>
    <w:rsid w:val="006F74B3"/>
    <w:rsid w:val="007034C3"/>
    <w:rsid w:val="0070426D"/>
    <w:rsid w:val="00704E00"/>
    <w:rsid w:val="00705D21"/>
    <w:rsid w:val="00706D90"/>
    <w:rsid w:val="007111BE"/>
    <w:rsid w:val="00713485"/>
    <w:rsid w:val="00715141"/>
    <w:rsid w:val="007163D5"/>
    <w:rsid w:val="00716802"/>
    <w:rsid w:val="007209E7"/>
    <w:rsid w:val="00720A3F"/>
    <w:rsid w:val="00722D7C"/>
    <w:rsid w:val="00723054"/>
    <w:rsid w:val="00725088"/>
    <w:rsid w:val="00725789"/>
    <w:rsid w:val="00725EBE"/>
    <w:rsid w:val="00726182"/>
    <w:rsid w:val="00727635"/>
    <w:rsid w:val="007320A6"/>
    <w:rsid w:val="00732329"/>
    <w:rsid w:val="007337CA"/>
    <w:rsid w:val="00734CE4"/>
    <w:rsid w:val="00735123"/>
    <w:rsid w:val="00736214"/>
    <w:rsid w:val="00737779"/>
    <w:rsid w:val="0074128A"/>
    <w:rsid w:val="007415DE"/>
    <w:rsid w:val="00741837"/>
    <w:rsid w:val="00741E13"/>
    <w:rsid w:val="00741F74"/>
    <w:rsid w:val="007421AB"/>
    <w:rsid w:val="00744256"/>
    <w:rsid w:val="0074458E"/>
    <w:rsid w:val="007453E6"/>
    <w:rsid w:val="00745F3B"/>
    <w:rsid w:val="00746BFC"/>
    <w:rsid w:val="00746D04"/>
    <w:rsid w:val="00751BA2"/>
    <w:rsid w:val="00754789"/>
    <w:rsid w:val="00763E81"/>
    <w:rsid w:val="00767FC7"/>
    <w:rsid w:val="00770453"/>
    <w:rsid w:val="00772B70"/>
    <w:rsid w:val="0077309D"/>
    <w:rsid w:val="007751BE"/>
    <w:rsid w:val="00776DF9"/>
    <w:rsid w:val="007774EE"/>
    <w:rsid w:val="00777A3E"/>
    <w:rsid w:val="007802C2"/>
    <w:rsid w:val="00781822"/>
    <w:rsid w:val="00781FB2"/>
    <w:rsid w:val="00782A9F"/>
    <w:rsid w:val="0078300D"/>
    <w:rsid w:val="00783971"/>
    <w:rsid w:val="00783F21"/>
    <w:rsid w:val="00785CD7"/>
    <w:rsid w:val="00786AE0"/>
    <w:rsid w:val="00787159"/>
    <w:rsid w:val="00787B63"/>
    <w:rsid w:val="0079043A"/>
    <w:rsid w:val="00790B32"/>
    <w:rsid w:val="00791668"/>
    <w:rsid w:val="00791AA1"/>
    <w:rsid w:val="00794472"/>
    <w:rsid w:val="007952BD"/>
    <w:rsid w:val="0079565C"/>
    <w:rsid w:val="007A14AA"/>
    <w:rsid w:val="007A312E"/>
    <w:rsid w:val="007A3793"/>
    <w:rsid w:val="007A37FD"/>
    <w:rsid w:val="007A744E"/>
    <w:rsid w:val="007A7846"/>
    <w:rsid w:val="007B09E2"/>
    <w:rsid w:val="007B248C"/>
    <w:rsid w:val="007B476A"/>
    <w:rsid w:val="007C0D63"/>
    <w:rsid w:val="007C1BA2"/>
    <w:rsid w:val="007C20BF"/>
    <w:rsid w:val="007C22F3"/>
    <w:rsid w:val="007C2B48"/>
    <w:rsid w:val="007C5AFC"/>
    <w:rsid w:val="007C5C14"/>
    <w:rsid w:val="007C5D91"/>
    <w:rsid w:val="007C6106"/>
    <w:rsid w:val="007D20E9"/>
    <w:rsid w:val="007D2133"/>
    <w:rsid w:val="007D363D"/>
    <w:rsid w:val="007D4EE1"/>
    <w:rsid w:val="007D772C"/>
    <w:rsid w:val="007D7881"/>
    <w:rsid w:val="007D7C95"/>
    <w:rsid w:val="007D7E3A"/>
    <w:rsid w:val="007E0E10"/>
    <w:rsid w:val="007E108F"/>
    <w:rsid w:val="007E1768"/>
    <w:rsid w:val="007E2E05"/>
    <w:rsid w:val="007E4768"/>
    <w:rsid w:val="007E5759"/>
    <w:rsid w:val="007E744D"/>
    <w:rsid w:val="007E777B"/>
    <w:rsid w:val="007E7CBE"/>
    <w:rsid w:val="007F0DDD"/>
    <w:rsid w:val="007F2070"/>
    <w:rsid w:val="007F2288"/>
    <w:rsid w:val="007F42CB"/>
    <w:rsid w:val="007F63C1"/>
    <w:rsid w:val="00804776"/>
    <w:rsid w:val="008053F5"/>
    <w:rsid w:val="00805C53"/>
    <w:rsid w:val="00805FEA"/>
    <w:rsid w:val="00806473"/>
    <w:rsid w:val="00807AF7"/>
    <w:rsid w:val="00810198"/>
    <w:rsid w:val="00810352"/>
    <w:rsid w:val="00811367"/>
    <w:rsid w:val="008114FB"/>
    <w:rsid w:val="0081549C"/>
    <w:rsid w:val="00815A0C"/>
    <w:rsid w:val="00815DA8"/>
    <w:rsid w:val="00817EF9"/>
    <w:rsid w:val="008206FF"/>
    <w:rsid w:val="0082129D"/>
    <w:rsid w:val="00821488"/>
    <w:rsid w:val="0082194D"/>
    <w:rsid w:val="00821DF9"/>
    <w:rsid w:val="00821F8F"/>
    <w:rsid w:val="008221F9"/>
    <w:rsid w:val="008264BB"/>
    <w:rsid w:val="00826EF5"/>
    <w:rsid w:val="008272E4"/>
    <w:rsid w:val="008273D7"/>
    <w:rsid w:val="00827596"/>
    <w:rsid w:val="00831693"/>
    <w:rsid w:val="00831C43"/>
    <w:rsid w:val="008326E9"/>
    <w:rsid w:val="00833B05"/>
    <w:rsid w:val="0083566C"/>
    <w:rsid w:val="00840104"/>
    <w:rsid w:val="00840C1F"/>
    <w:rsid w:val="008411C9"/>
    <w:rsid w:val="00841FC5"/>
    <w:rsid w:val="0084293C"/>
    <w:rsid w:val="00843D0F"/>
    <w:rsid w:val="00843D63"/>
    <w:rsid w:val="00845202"/>
    <w:rsid w:val="00845709"/>
    <w:rsid w:val="008509FF"/>
    <w:rsid w:val="00850B07"/>
    <w:rsid w:val="00851BD2"/>
    <w:rsid w:val="00855789"/>
    <w:rsid w:val="008576BD"/>
    <w:rsid w:val="00860463"/>
    <w:rsid w:val="008654B1"/>
    <w:rsid w:val="00866A38"/>
    <w:rsid w:val="00872E93"/>
    <w:rsid w:val="008733DA"/>
    <w:rsid w:val="00874D94"/>
    <w:rsid w:val="008750CB"/>
    <w:rsid w:val="00877F82"/>
    <w:rsid w:val="008814BC"/>
    <w:rsid w:val="00882C7B"/>
    <w:rsid w:val="00883D4B"/>
    <w:rsid w:val="008850E4"/>
    <w:rsid w:val="008853B9"/>
    <w:rsid w:val="00885927"/>
    <w:rsid w:val="00887D7B"/>
    <w:rsid w:val="00890A15"/>
    <w:rsid w:val="008922ED"/>
    <w:rsid w:val="008939AB"/>
    <w:rsid w:val="00893B4E"/>
    <w:rsid w:val="008960DF"/>
    <w:rsid w:val="0089664B"/>
    <w:rsid w:val="008A0B93"/>
    <w:rsid w:val="008A12F5"/>
    <w:rsid w:val="008A468E"/>
    <w:rsid w:val="008A6308"/>
    <w:rsid w:val="008A7E3F"/>
    <w:rsid w:val="008B0C09"/>
    <w:rsid w:val="008B1587"/>
    <w:rsid w:val="008B15AB"/>
    <w:rsid w:val="008B1B01"/>
    <w:rsid w:val="008B3BCD"/>
    <w:rsid w:val="008B48E4"/>
    <w:rsid w:val="008B6C25"/>
    <w:rsid w:val="008B6DF8"/>
    <w:rsid w:val="008C0258"/>
    <w:rsid w:val="008C106C"/>
    <w:rsid w:val="008C10F1"/>
    <w:rsid w:val="008C1926"/>
    <w:rsid w:val="008C1E99"/>
    <w:rsid w:val="008C439A"/>
    <w:rsid w:val="008C7993"/>
    <w:rsid w:val="008D063D"/>
    <w:rsid w:val="008D3314"/>
    <w:rsid w:val="008D44FA"/>
    <w:rsid w:val="008D4BB6"/>
    <w:rsid w:val="008D4CE1"/>
    <w:rsid w:val="008D5B0A"/>
    <w:rsid w:val="008D5B83"/>
    <w:rsid w:val="008D5EB9"/>
    <w:rsid w:val="008E0085"/>
    <w:rsid w:val="008E01E3"/>
    <w:rsid w:val="008E0CF6"/>
    <w:rsid w:val="008E2AA6"/>
    <w:rsid w:val="008E311B"/>
    <w:rsid w:val="008E3F73"/>
    <w:rsid w:val="008E432D"/>
    <w:rsid w:val="008E6040"/>
    <w:rsid w:val="008E6F3C"/>
    <w:rsid w:val="008E7456"/>
    <w:rsid w:val="008F0894"/>
    <w:rsid w:val="008F3E37"/>
    <w:rsid w:val="008F46E7"/>
    <w:rsid w:val="008F5D9E"/>
    <w:rsid w:val="008F64CA"/>
    <w:rsid w:val="008F657F"/>
    <w:rsid w:val="008F6F0B"/>
    <w:rsid w:val="008F7E4B"/>
    <w:rsid w:val="009011AB"/>
    <w:rsid w:val="00904CCB"/>
    <w:rsid w:val="0090720C"/>
    <w:rsid w:val="00907BA7"/>
    <w:rsid w:val="0091064E"/>
    <w:rsid w:val="00911FC5"/>
    <w:rsid w:val="00912BDE"/>
    <w:rsid w:val="009133E1"/>
    <w:rsid w:val="00915FA3"/>
    <w:rsid w:val="00916603"/>
    <w:rsid w:val="00922822"/>
    <w:rsid w:val="009228B5"/>
    <w:rsid w:val="009236F1"/>
    <w:rsid w:val="0092395B"/>
    <w:rsid w:val="00927CA9"/>
    <w:rsid w:val="00931480"/>
    <w:rsid w:val="009318FC"/>
    <w:rsid w:val="00931A10"/>
    <w:rsid w:val="00932D8D"/>
    <w:rsid w:val="00933137"/>
    <w:rsid w:val="00933B9A"/>
    <w:rsid w:val="00940002"/>
    <w:rsid w:val="009407E5"/>
    <w:rsid w:val="0094118D"/>
    <w:rsid w:val="00941640"/>
    <w:rsid w:val="00947967"/>
    <w:rsid w:val="00955201"/>
    <w:rsid w:val="00956228"/>
    <w:rsid w:val="00963044"/>
    <w:rsid w:val="00963B17"/>
    <w:rsid w:val="00964BF2"/>
    <w:rsid w:val="00965200"/>
    <w:rsid w:val="009668B3"/>
    <w:rsid w:val="00966EB4"/>
    <w:rsid w:val="009703AB"/>
    <w:rsid w:val="00971471"/>
    <w:rsid w:val="00971709"/>
    <w:rsid w:val="0097217F"/>
    <w:rsid w:val="00973878"/>
    <w:rsid w:val="0097421F"/>
    <w:rsid w:val="00974B96"/>
    <w:rsid w:val="00974DA2"/>
    <w:rsid w:val="009754F6"/>
    <w:rsid w:val="00975A05"/>
    <w:rsid w:val="00976981"/>
    <w:rsid w:val="00976BA1"/>
    <w:rsid w:val="009811AB"/>
    <w:rsid w:val="009845B6"/>
    <w:rsid w:val="009849C2"/>
    <w:rsid w:val="00984D24"/>
    <w:rsid w:val="009858EB"/>
    <w:rsid w:val="00987795"/>
    <w:rsid w:val="00990E90"/>
    <w:rsid w:val="009911E2"/>
    <w:rsid w:val="0099287E"/>
    <w:rsid w:val="00996316"/>
    <w:rsid w:val="00996F69"/>
    <w:rsid w:val="009A32A9"/>
    <w:rsid w:val="009A3F42"/>
    <w:rsid w:val="009A3F47"/>
    <w:rsid w:val="009A52D4"/>
    <w:rsid w:val="009A54D6"/>
    <w:rsid w:val="009A78D2"/>
    <w:rsid w:val="009B0046"/>
    <w:rsid w:val="009B3B97"/>
    <w:rsid w:val="009B58E1"/>
    <w:rsid w:val="009B5B02"/>
    <w:rsid w:val="009C0B95"/>
    <w:rsid w:val="009C1440"/>
    <w:rsid w:val="009C195F"/>
    <w:rsid w:val="009C2107"/>
    <w:rsid w:val="009C5D9E"/>
    <w:rsid w:val="009C6A0B"/>
    <w:rsid w:val="009C7E18"/>
    <w:rsid w:val="009D04D6"/>
    <w:rsid w:val="009D06E8"/>
    <w:rsid w:val="009D2161"/>
    <w:rsid w:val="009D2C3E"/>
    <w:rsid w:val="009D4C22"/>
    <w:rsid w:val="009D5023"/>
    <w:rsid w:val="009D5CB4"/>
    <w:rsid w:val="009E0625"/>
    <w:rsid w:val="009E3034"/>
    <w:rsid w:val="009E549F"/>
    <w:rsid w:val="009E68FD"/>
    <w:rsid w:val="009E7568"/>
    <w:rsid w:val="009F00DD"/>
    <w:rsid w:val="009F0CBC"/>
    <w:rsid w:val="009F28A8"/>
    <w:rsid w:val="009F3D64"/>
    <w:rsid w:val="009F473E"/>
    <w:rsid w:val="009F5247"/>
    <w:rsid w:val="009F5E1D"/>
    <w:rsid w:val="009F682A"/>
    <w:rsid w:val="009F7175"/>
    <w:rsid w:val="009F7A11"/>
    <w:rsid w:val="00A019A7"/>
    <w:rsid w:val="00A022BE"/>
    <w:rsid w:val="00A03701"/>
    <w:rsid w:val="00A04C58"/>
    <w:rsid w:val="00A067EF"/>
    <w:rsid w:val="00A07B4B"/>
    <w:rsid w:val="00A1079B"/>
    <w:rsid w:val="00A13567"/>
    <w:rsid w:val="00A13D31"/>
    <w:rsid w:val="00A1786A"/>
    <w:rsid w:val="00A2010C"/>
    <w:rsid w:val="00A235E0"/>
    <w:rsid w:val="00A24C95"/>
    <w:rsid w:val="00A2599A"/>
    <w:rsid w:val="00A26094"/>
    <w:rsid w:val="00A260AC"/>
    <w:rsid w:val="00A301BF"/>
    <w:rsid w:val="00A302B2"/>
    <w:rsid w:val="00A30CD7"/>
    <w:rsid w:val="00A319BF"/>
    <w:rsid w:val="00A331B4"/>
    <w:rsid w:val="00A33449"/>
    <w:rsid w:val="00A3371A"/>
    <w:rsid w:val="00A3400E"/>
    <w:rsid w:val="00A3484E"/>
    <w:rsid w:val="00A356D3"/>
    <w:rsid w:val="00A35900"/>
    <w:rsid w:val="00A36ADA"/>
    <w:rsid w:val="00A37C4D"/>
    <w:rsid w:val="00A40ED1"/>
    <w:rsid w:val="00A4211D"/>
    <w:rsid w:val="00A438D8"/>
    <w:rsid w:val="00A45546"/>
    <w:rsid w:val="00A473F5"/>
    <w:rsid w:val="00A47D5F"/>
    <w:rsid w:val="00A50D6C"/>
    <w:rsid w:val="00A51626"/>
    <w:rsid w:val="00A51F9D"/>
    <w:rsid w:val="00A52506"/>
    <w:rsid w:val="00A53419"/>
    <w:rsid w:val="00A535DF"/>
    <w:rsid w:val="00A5416A"/>
    <w:rsid w:val="00A639F4"/>
    <w:rsid w:val="00A65864"/>
    <w:rsid w:val="00A65FAE"/>
    <w:rsid w:val="00A668FF"/>
    <w:rsid w:val="00A71245"/>
    <w:rsid w:val="00A71833"/>
    <w:rsid w:val="00A73AE1"/>
    <w:rsid w:val="00A7669D"/>
    <w:rsid w:val="00A77BDD"/>
    <w:rsid w:val="00A80F30"/>
    <w:rsid w:val="00A81918"/>
    <w:rsid w:val="00A81A32"/>
    <w:rsid w:val="00A835BD"/>
    <w:rsid w:val="00A83E2D"/>
    <w:rsid w:val="00A85391"/>
    <w:rsid w:val="00A85786"/>
    <w:rsid w:val="00A93D84"/>
    <w:rsid w:val="00A95C4A"/>
    <w:rsid w:val="00A960FE"/>
    <w:rsid w:val="00A97B15"/>
    <w:rsid w:val="00AA0373"/>
    <w:rsid w:val="00AA20CC"/>
    <w:rsid w:val="00AA3A89"/>
    <w:rsid w:val="00AA42D5"/>
    <w:rsid w:val="00AA5560"/>
    <w:rsid w:val="00AB10BC"/>
    <w:rsid w:val="00AB2FAB"/>
    <w:rsid w:val="00AB3B17"/>
    <w:rsid w:val="00AB5358"/>
    <w:rsid w:val="00AB5C14"/>
    <w:rsid w:val="00AB650B"/>
    <w:rsid w:val="00AB7F9D"/>
    <w:rsid w:val="00AC1EE7"/>
    <w:rsid w:val="00AC333F"/>
    <w:rsid w:val="00AC4455"/>
    <w:rsid w:val="00AC48F7"/>
    <w:rsid w:val="00AC585C"/>
    <w:rsid w:val="00AC733D"/>
    <w:rsid w:val="00AC7B75"/>
    <w:rsid w:val="00AC7F63"/>
    <w:rsid w:val="00AD09A9"/>
    <w:rsid w:val="00AD1925"/>
    <w:rsid w:val="00AD2E13"/>
    <w:rsid w:val="00AD45E0"/>
    <w:rsid w:val="00AD554D"/>
    <w:rsid w:val="00AD5A51"/>
    <w:rsid w:val="00AD5EAD"/>
    <w:rsid w:val="00AD7E1F"/>
    <w:rsid w:val="00AE0074"/>
    <w:rsid w:val="00AE0601"/>
    <w:rsid w:val="00AE067D"/>
    <w:rsid w:val="00AE26B5"/>
    <w:rsid w:val="00AE4C4B"/>
    <w:rsid w:val="00AE4F22"/>
    <w:rsid w:val="00AE514E"/>
    <w:rsid w:val="00AE6362"/>
    <w:rsid w:val="00AE7953"/>
    <w:rsid w:val="00AF1181"/>
    <w:rsid w:val="00AF2F79"/>
    <w:rsid w:val="00AF4653"/>
    <w:rsid w:val="00AF6C74"/>
    <w:rsid w:val="00AF7DB7"/>
    <w:rsid w:val="00B00695"/>
    <w:rsid w:val="00B00B1E"/>
    <w:rsid w:val="00B02E06"/>
    <w:rsid w:val="00B051EE"/>
    <w:rsid w:val="00B05D70"/>
    <w:rsid w:val="00B10D02"/>
    <w:rsid w:val="00B10E77"/>
    <w:rsid w:val="00B15B24"/>
    <w:rsid w:val="00B201E2"/>
    <w:rsid w:val="00B209F7"/>
    <w:rsid w:val="00B225B8"/>
    <w:rsid w:val="00B245C3"/>
    <w:rsid w:val="00B31C40"/>
    <w:rsid w:val="00B33324"/>
    <w:rsid w:val="00B362D6"/>
    <w:rsid w:val="00B40410"/>
    <w:rsid w:val="00B41040"/>
    <w:rsid w:val="00B443E4"/>
    <w:rsid w:val="00B5484D"/>
    <w:rsid w:val="00B563EA"/>
    <w:rsid w:val="00B56CDF"/>
    <w:rsid w:val="00B60E51"/>
    <w:rsid w:val="00B61D7C"/>
    <w:rsid w:val="00B62F8C"/>
    <w:rsid w:val="00B63A54"/>
    <w:rsid w:val="00B70293"/>
    <w:rsid w:val="00B70BB9"/>
    <w:rsid w:val="00B73FB3"/>
    <w:rsid w:val="00B77D18"/>
    <w:rsid w:val="00B82285"/>
    <w:rsid w:val="00B8313A"/>
    <w:rsid w:val="00B93503"/>
    <w:rsid w:val="00B936CB"/>
    <w:rsid w:val="00B95959"/>
    <w:rsid w:val="00B960D7"/>
    <w:rsid w:val="00B96CB1"/>
    <w:rsid w:val="00BA2B26"/>
    <w:rsid w:val="00BA31E8"/>
    <w:rsid w:val="00BA55E0"/>
    <w:rsid w:val="00BA5D5A"/>
    <w:rsid w:val="00BA6BD4"/>
    <w:rsid w:val="00BA6C7A"/>
    <w:rsid w:val="00BA75D1"/>
    <w:rsid w:val="00BB17D1"/>
    <w:rsid w:val="00BB3752"/>
    <w:rsid w:val="00BB6688"/>
    <w:rsid w:val="00BB7D91"/>
    <w:rsid w:val="00BC26D4"/>
    <w:rsid w:val="00BC46ED"/>
    <w:rsid w:val="00BC567B"/>
    <w:rsid w:val="00BC5DCF"/>
    <w:rsid w:val="00BC60DA"/>
    <w:rsid w:val="00BD07FD"/>
    <w:rsid w:val="00BD704A"/>
    <w:rsid w:val="00BD70EF"/>
    <w:rsid w:val="00BE05D9"/>
    <w:rsid w:val="00BE0C80"/>
    <w:rsid w:val="00BE6548"/>
    <w:rsid w:val="00BE7464"/>
    <w:rsid w:val="00BF0B7B"/>
    <w:rsid w:val="00BF2A42"/>
    <w:rsid w:val="00BF493D"/>
    <w:rsid w:val="00C015EA"/>
    <w:rsid w:val="00C01943"/>
    <w:rsid w:val="00C01DF1"/>
    <w:rsid w:val="00C033FE"/>
    <w:rsid w:val="00C03D8C"/>
    <w:rsid w:val="00C055EC"/>
    <w:rsid w:val="00C078D7"/>
    <w:rsid w:val="00C10DC9"/>
    <w:rsid w:val="00C12553"/>
    <w:rsid w:val="00C12C7D"/>
    <w:rsid w:val="00C12F33"/>
    <w:rsid w:val="00C12FB3"/>
    <w:rsid w:val="00C17341"/>
    <w:rsid w:val="00C22500"/>
    <w:rsid w:val="00C22607"/>
    <w:rsid w:val="00C247DC"/>
    <w:rsid w:val="00C248DB"/>
    <w:rsid w:val="00C24EEF"/>
    <w:rsid w:val="00C25C18"/>
    <w:rsid w:val="00C25CF6"/>
    <w:rsid w:val="00C25ED5"/>
    <w:rsid w:val="00C26C36"/>
    <w:rsid w:val="00C3092D"/>
    <w:rsid w:val="00C3104A"/>
    <w:rsid w:val="00C32768"/>
    <w:rsid w:val="00C342B7"/>
    <w:rsid w:val="00C34990"/>
    <w:rsid w:val="00C37E32"/>
    <w:rsid w:val="00C4056F"/>
    <w:rsid w:val="00C431DF"/>
    <w:rsid w:val="00C43B29"/>
    <w:rsid w:val="00C4529A"/>
    <w:rsid w:val="00C456BD"/>
    <w:rsid w:val="00C460B3"/>
    <w:rsid w:val="00C5051B"/>
    <w:rsid w:val="00C5181F"/>
    <w:rsid w:val="00C530DC"/>
    <w:rsid w:val="00C5350D"/>
    <w:rsid w:val="00C55A9B"/>
    <w:rsid w:val="00C56302"/>
    <w:rsid w:val="00C569DD"/>
    <w:rsid w:val="00C6123C"/>
    <w:rsid w:val="00C6311A"/>
    <w:rsid w:val="00C63E3A"/>
    <w:rsid w:val="00C65299"/>
    <w:rsid w:val="00C67316"/>
    <w:rsid w:val="00C67B57"/>
    <w:rsid w:val="00C7084D"/>
    <w:rsid w:val="00C7315E"/>
    <w:rsid w:val="00C737FF"/>
    <w:rsid w:val="00C747AB"/>
    <w:rsid w:val="00C7541B"/>
    <w:rsid w:val="00C75895"/>
    <w:rsid w:val="00C77DDC"/>
    <w:rsid w:val="00C80AC8"/>
    <w:rsid w:val="00C82C44"/>
    <w:rsid w:val="00C83C9F"/>
    <w:rsid w:val="00C904B4"/>
    <w:rsid w:val="00C94352"/>
    <w:rsid w:val="00C94519"/>
    <w:rsid w:val="00C94840"/>
    <w:rsid w:val="00C94B16"/>
    <w:rsid w:val="00C9630C"/>
    <w:rsid w:val="00CA4EE3"/>
    <w:rsid w:val="00CB027F"/>
    <w:rsid w:val="00CB15F5"/>
    <w:rsid w:val="00CB1B04"/>
    <w:rsid w:val="00CB1F6D"/>
    <w:rsid w:val="00CB42C4"/>
    <w:rsid w:val="00CB57F9"/>
    <w:rsid w:val="00CB58AE"/>
    <w:rsid w:val="00CC0C19"/>
    <w:rsid w:val="00CC0EBB"/>
    <w:rsid w:val="00CC1327"/>
    <w:rsid w:val="00CC150D"/>
    <w:rsid w:val="00CC2396"/>
    <w:rsid w:val="00CC3054"/>
    <w:rsid w:val="00CC5A54"/>
    <w:rsid w:val="00CC6297"/>
    <w:rsid w:val="00CC7690"/>
    <w:rsid w:val="00CD0A89"/>
    <w:rsid w:val="00CD18D4"/>
    <w:rsid w:val="00CD1986"/>
    <w:rsid w:val="00CD4839"/>
    <w:rsid w:val="00CD54BF"/>
    <w:rsid w:val="00CD57B4"/>
    <w:rsid w:val="00CE044A"/>
    <w:rsid w:val="00CE0D8D"/>
    <w:rsid w:val="00CE17C7"/>
    <w:rsid w:val="00CE4D5C"/>
    <w:rsid w:val="00CE5ED6"/>
    <w:rsid w:val="00CF0592"/>
    <w:rsid w:val="00CF05DA"/>
    <w:rsid w:val="00CF0A0E"/>
    <w:rsid w:val="00CF58EB"/>
    <w:rsid w:val="00CF6BEA"/>
    <w:rsid w:val="00CF6FEC"/>
    <w:rsid w:val="00D0106E"/>
    <w:rsid w:val="00D05FA7"/>
    <w:rsid w:val="00D06383"/>
    <w:rsid w:val="00D06D77"/>
    <w:rsid w:val="00D120B9"/>
    <w:rsid w:val="00D12698"/>
    <w:rsid w:val="00D13969"/>
    <w:rsid w:val="00D17869"/>
    <w:rsid w:val="00D20D26"/>
    <w:rsid w:val="00D20E85"/>
    <w:rsid w:val="00D22FC4"/>
    <w:rsid w:val="00D243B0"/>
    <w:rsid w:val="00D2452C"/>
    <w:rsid w:val="00D24615"/>
    <w:rsid w:val="00D24893"/>
    <w:rsid w:val="00D24E98"/>
    <w:rsid w:val="00D267FC"/>
    <w:rsid w:val="00D3102F"/>
    <w:rsid w:val="00D31096"/>
    <w:rsid w:val="00D322E6"/>
    <w:rsid w:val="00D32608"/>
    <w:rsid w:val="00D32E7B"/>
    <w:rsid w:val="00D3502D"/>
    <w:rsid w:val="00D36C85"/>
    <w:rsid w:val="00D371E8"/>
    <w:rsid w:val="00D37842"/>
    <w:rsid w:val="00D4242B"/>
    <w:rsid w:val="00D42DC2"/>
    <w:rsid w:val="00D4302B"/>
    <w:rsid w:val="00D50513"/>
    <w:rsid w:val="00D50544"/>
    <w:rsid w:val="00D537E1"/>
    <w:rsid w:val="00D55789"/>
    <w:rsid w:val="00D55BB2"/>
    <w:rsid w:val="00D565C0"/>
    <w:rsid w:val="00D6091A"/>
    <w:rsid w:val="00D61373"/>
    <w:rsid w:val="00D635D0"/>
    <w:rsid w:val="00D6605A"/>
    <w:rsid w:val="00D6695F"/>
    <w:rsid w:val="00D66981"/>
    <w:rsid w:val="00D67079"/>
    <w:rsid w:val="00D6772E"/>
    <w:rsid w:val="00D7129F"/>
    <w:rsid w:val="00D75644"/>
    <w:rsid w:val="00D757F8"/>
    <w:rsid w:val="00D76914"/>
    <w:rsid w:val="00D77278"/>
    <w:rsid w:val="00D77634"/>
    <w:rsid w:val="00D77A5E"/>
    <w:rsid w:val="00D81656"/>
    <w:rsid w:val="00D83D87"/>
    <w:rsid w:val="00D83DE5"/>
    <w:rsid w:val="00D83ED5"/>
    <w:rsid w:val="00D84A6D"/>
    <w:rsid w:val="00D84DF8"/>
    <w:rsid w:val="00D86A30"/>
    <w:rsid w:val="00D93201"/>
    <w:rsid w:val="00D93494"/>
    <w:rsid w:val="00D97CB4"/>
    <w:rsid w:val="00D97DD4"/>
    <w:rsid w:val="00DA432D"/>
    <w:rsid w:val="00DA4C06"/>
    <w:rsid w:val="00DA5A8A"/>
    <w:rsid w:val="00DA7042"/>
    <w:rsid w:val="00DB0EB0"/>
    <w:rsid w:val="00DB0FDC"/>
    <w:rsid w:val="00DB1047"/>
    <w:rsid w:val="00DB1170"/>
    <w:rsid w:val="00DB26CD"/>
    <w:rsid w:val="00DB3610"/>
    <w:rsid w:val="00DB36B6"/>
    <w:rsid w:val="00DB441C"/>
    <w:rsid w:val="00DB44AF"/>
    <w:rsid w:val="00DB496A"/>
    <w:rsid w:val="00DB5F5F"/>
    <w:rsid w:val="00DB63D9"/>
    <w:rsid w:val="00DC0B01"/>
    <w:rsid w:val="00DC0CCE"/>
    <w:rsid w:val="00DC1F58"/>
    <w:rsid w:val="00DC339B"/>
    <w:rsid w:val="00DC3971"/>
    <w:rsid w:val="00DC3AF8"/>
    <w:rsid w:val="00DC4328"/>
    <w:rsid w:val="00DC5D40"/>
    <w:rsid w:val="00DC69A7"/>
    <w:rsid w:val="00DD24B4"/>
    <w:rsid w:val="00DD2C5B"/>
    <w:rsid w:val="00DD30E9"/>
    <w:rsid w:val="00DD3878"/>
    <w:rsid w:val="00DD4F47"/>
    <w:rsid w:val="00DD7FBB"/>
    <w:rsid w:val="00DE0B9F"/>
    <w:rsid w:val="00DE141B"/>
    <w:rsid w:val="00DE179B"/>
    <w:rsid w:val="00DE2A9E"/>
    <w:rsid w:val="00DE4238"/>
    <w:rsid w:val="00DE657F"/>
    <w:rsid w:val="00DE6AAF"/>
    <w:rsid w:val="00DE7351"/>
    <w:rsid w:val="00DF1218"/>
    <w:rsid w:val="00DF2293"/>
    <w:rsid w:val="00DF4EC6"/>
    <w:rsid w:val="00DF5123"/>
    <w:rsid w:val="00DF6462"/>
    <w:rsid w:val="00E0186E"/>
    <w:rsid w:val="00E01FE2"/>
    <w:rsid w:val="00E02D49"/>
    <w:rsid w:val="00E02FA0"/>
    <w:rsid w:val="00E036DC"/>
    <w:rsid w:val="00E06E12"/>
    <w:rsid w:val="00E10454"/>
    <w:rsid w:val="00E11296"/>
    <w:rsid w:val="00E112E5"/>
    <w:rsid w:val="00E11CDB"/>
    <w:rsid w:val="00E122D8"/>
    <w:rsid w:val="00E12782"/>
    <w:rsid w:val="00E12CC8"/>
    <w:rsid w:val="00E14D3A"/>
    <w:rsid w:val="00E15352"/>
    <w:rsid w:val="00E165A0"/>
    <w:rsid w:val="00E21CC7"/>
    <w:rsid w:val="00E2436D"/>
    <w:rsid w:val="00E24552"/>
    <w:rsid w:val="00E24D9E"/>
    <w:rsid w:val="00E25849"/>
    <w:rsid w:val="00E310D9"/>
    <w:rsid w:val="00E3197E"/>
    <w:rsid w:val="00E342F8"/>
    <w:rsid w:val="00E351ED"/>
    <w:rsid w:val="00E41A34"/>
    <w:rsid w:val="00E41CE1"/>
    <w:rsid w:val="00E42B19"/>
    <w:rsid w:val="00E433FD"/>
    <w:rsid w:val="00E435CD"/>
    <w:rsid w:val="00E443FF"/>
    <w:rsid w:val="00E4687D"/>
    <w:rsid w:val="00E50899"/>
    <w:rsid w:val="00E52360"/>
    <w:rsid w:val="00E52896"/>
    <w:rsid w:val="00E542F3"/>
    <w:rsid w:val="00E55BA7"/>
    <w:rsid w:val="00E6034B"/>
    <w:rsid w:val="00E6258B"/>
    <w:rsid w:val="00E6549E"/>
    <w:rsid w:val="00E65EDE"/>
    <w:rsid w:val="00E70F81"/>
    <w:rsid w:val="00E71520"/>
    <w:rsid w:val="00E72F50"/>
    <w:rsid w:val="00E7426F"/>
    <w:rsid w:val="00E77055"/>
    <w:rsid w:val="00E77460"/>
    <w:rsid w:val="00E77BE2"/>
    <w:rsid w:val="00E81950"/>
    <w:rsid w:val="00E81A83"/>
    <w:rsid w:val="00E83ABC"/>
    <w:rsid w:val="00E844F2"/>
    <w:rsid w:val="00E90017"/>
    <w:rsid w:val="00E90AD0"/>
    <w:rsid w:val="00E91032"/>
    <w:rsid w:val="00E91F5F"/>
    <w:rsid w:val="00E9253E"/>
    <w:rsid w:val="00E92FCB"/>
    <w:rsid w:val="00E94FA6"/>
    <w:rsid w:val="00E95459"/>
    <w:rsid w:val="00E95783"/>
    <w:rsid w:val="00EA101A"/>
    <w:rsid w:val="00EA147F"/>
    <w:rsid w:val="00EA2395"/>
    <w:rsid w:val="00EA2A44"/>
    <w:rsid w:val="00EA2AB5"/>
    <w:rsid w:val="00EA4A27"/>
    <w:rsid w:val="00EA4FA6"/>
    <w:rsid w:val="00EA712D"/>
    <w:rsid w:val="00EB0D93"/>
    <w:rsid w:val="00EB10E4"/>
    <w:rsid w:val="00EB1A25"/>
    <w:rsid w:val="00EB2526"/>
    <w:rsid w:val="00EB4909"/>
    <w:rsid w:val="00EB61AD"/>
    <w:rsid w:val="00EB691E"/>
    <w:rsid w:val="00EC0D5D"/>
    <w:rsid w:val="00EC3599"/>
    <w:rsid w:val="00EC3995"/>
    <w:rsid w:val="00EC6353"/>
    <w:rsid w:val="00EC7363"/>
    <w:rsid w:val="00ED03AB"/>
    <w:rsid w:val="00ED1963"/>
    <w:rsid w:val="00ED1CD4"/>
    <w:rsid w:val="00ED1D2B"/>
    <w:rsid w:val="00ED64B5"/>
    <w:rsid w:val="00ED6E3F"/>
    <w:rsid w:val="00ED72BA"/>
    <w:rsid w:val="00EE3471"/>
    <w:rsid w:val="00EE39C8"/>
    <w:rsid w:val="00EE5346"/>
    <w:rsid w:val="00EE560F"/>
    <w:rsid w:val="00EE633E"/>
    <w:rsid w:val="00EE7CCA"/>
    <w:rsid w:val="00EF0AC8"/>
    <w:rsid w:val="00EF1592"/>
    <w:rsid w:val="00EF19BC"/>
    <w:rsid w:val="00EF1AA5"/>
    <w:rsid w:val="00EF22CD"/>
    <w:rsid w:val="00EF2FA5"/>
    <w:rsid w:val="00EF3386"/>
    <w:rsid w:val="00EF5A92"/>
    <w:rsid w:val="00EF5F79"/>
    <w:rsid w:val="00EF601F"/>
    <w:rsid w:val="00EF7B66"/>
    <w:rsid w:val="00F02369"/>
    <w:rsid w:val="00F033D6"/>
    <w:rsid w:val="00F06E53"/>
    <w:rsid w:val="00F07F82"/>
    <w:rsid w:val="00F11470"/>
    <w:rsid w:val="00F14D76"/>
    <w:rsid w:val="00F15755"/>
    <w:rsid w:val="00F1647F"/>
    <w:rsid w:val="00F16A14"/>
    <w:rsid w:val="00F20050"/>
    <w:rsid w:val="00F224DA"/>
    <w:rsid w:val="00F228C0"/>
    <w:rsid w:val="00F305F9"/>
    <w:rsid w:val="00F32093"/>
    <w:rsid w:val="00F3282D"/>
    <w:rsid w:val="00F360EA"/>
    <w:rsid w:val="00F362D7"/>
    <w:rsid w:val="00F370FC"/>
    <w:rsid w:val="00F37D7B"/>
    <w:rsid w:val="00F41CBA"/>
    <w:rsid w:val="00F43262"/>
    <w:rsid w:val="00F45639"/>
    <w:rsid w:val="00F502F4"/>
    <w:rsid w:val="00F50F0B"/>
    <w:rsid w:val="00F5159F"/>
    <w:rsid w:val="00F519E8"/>
    <w:rsid w:val="00F5314C"/>
    <w:rsid w:val="00F55D07"/>
    <w:rsid w:val="00F5688C"/>
    <w:rsid w:val="00F57E25"/>
    <w:rsid w:val="00F60048"/>
    <w:rsid w:val="00F635DD"/>
    <w:rsid w:val="00F6627B"/>
    <w:rsid w:val="00F66834"/>
    <w:rsid w:val="00F6695F"/>
    <w:rsid w:val="00F700E1"/>
    <w:rsid w:val="00F70C72"/>
    <w:rsid w:val="00F7336E"/>
    <w:rsid w:val="00F734F2"/>
    <w:rsid w:val="00F75052"/>
    <w:rsid w:val="00F7754A"/>
    <w:rsid w:val="00F804D3"/>
    <w:rsid w:val="00F80665"/>
    <w:rsid w:val="00F81477"/>
    <w:rsid w:val="00F816CB"/>
    <w:rsid w:val="00F81CD2"/>
    <w:rsid w:val="00F82284"/>
    <w:rsid w:val="00F82641"/>
    <w:rsid w:val="00F8376D"/>
    <w:rsid w:val="00F8577D"/>
    <w:rsid w:val="00F900C4"/>
    <w:rsid w:val="00F905C6"/>
    <w:rsid w:val="00F90F18"/>
    <w:rsid w:val="00F91ADE"/>
    <w:rsid w:val="00F937E4"/>
    <w:rsid w:val="00F94FAA"/>
    <w:rsid w:val="00F95889"/>
    <w:rsid w:val="00F95EE7"/>
    <w:rsid w:val="00F9695F"/>
    <w:rsid w:val="00FA011E"/>
    <w:rsid w:val="00FA01CA"/>
    <w:rsid w:val="00FA2482"/>
    <w:rsid w:val="00FA39E6"/>
    <w:rsid w:val="00FA7737"/>
    <w:rsid w:val="00FA7BC9"/>
    <w:rsid w:val="00FB03E2"/>
    <w:rsid w:val="00FB378E"/>
    <w:rsid w:val="00FB37F1"/>
    <w:rsid w:val="00FB3AD5"/>
    <w:rsid w:val="00FB47C0"/>
    <w:rsid w:val="00FB501B"/>
    <w:rsid w:val="00FB719A"/>
    <w:rsid w:val="00FB7770"/>
    <w:rsid w:val="00FC02F1"/>
    <w:rsid w:val="00FC31F8"/>
    <w:rsid w:val="00FC3EF3"/>
    <w:rsid w:val="00FC4804"/>
    <w:rsid w:val="00FC4E6D"/>
    <w:rsid w:val="00FD193A"/>
    <w:rsid w:val="00FD3B91"/>
    <w:rsid w:val="00FD5513"/>
    <w:rsid w:val="00FD576B"/>
    <w:rsid w:val="00FD579E"/>
    <w:rsid w:val="00FD6845"/>
    <w:rsid w:val="00FD6958"/>
    <w:rsid w:val="00FD7509"/>
    <w:rsid w:val="00FE1E4C"/>
    <w:rsid w:val="00FE2CF4"/>
    <w:rsid w:val="00FE4516"/>
    <w:rsid w:val="00FE64C8"/>
    <w:rsid w:val="00FE66DE"/>
    <w:rsid w:val="00FF05A4"/>
    <w:rsid w:val="00FF0697"/>
    <w:rsid w:val="00FF27E5"/>
    <w:rsid w:val="00FF4AF0"/>
    <w:rsid w:val="00FF4FFC"/>
    <w:rsid w:val="00FF611E"/>
    <w:rsid w:val="00FF77C8"/>
    <w:rsid w:val="00FF7A36"/>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D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B67AE"/>
    <w:pPr>
      <w:snapToGrid w:val="0"/>
      <w:jc w:val="left"/>
    </w:pPr>
    <w:rPr>
      <w:sz w:val="20"/>
    </w:rPr>
  </w:style>
  <w:style w:type="character" w:customStyle="1" w:styleId="afd">
    <w:name w:val="註腳文字 字元"/>
    <w:basedOn w:val="a7"/>
    <w:link w:val="afc"/>
    <w:uiPriority w:val="99"/>
    <w:semiHidden/>
    <w:rsid w:val="000B67AE"/>
    <w:rPr>
      <w:rFonts w:ascii="標楷體" w:eastAsia="標楷體"/>
      <w:kern w:val="2"/>
    </w:rPr>
  </w:style>
  <w:style w:type="character" w:styleId="afe">
    <w:name w:val="footnote reference"/>
    <w:basedOn w:val="a7"/>
    <w:uiPriority w:val="99"/>
    <w:semiHidden/>
    <w:unhideWhenUsed/>
    <w:rsid w:val="000B67AE"/>
    <w:rPr>
      <w:vertAlign w:val="superscript"/>
    </w:rPr>
  </w:style>
  <w:style w:type="character" w:customStyle="1" w:styleId="30">
    <w:name w:val="標題 3 字元"/>
    <w:basedOn w:val="a7"/>
    <w:link w:val="3"/>
    <w:rsid w:val="00FE2CF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B01DA-7D47-475F-8E8E-726E6920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2074</Words>
  <Characters>11827</Characters>
  <Application>Microsoft Office Word</Application>
  <DocSecurity>0</DocSecurity>
  <Lines>98</Lines>
  <Paragraphs>27</Paragraphs>
  <ScaleCrop>false</ScaleCrop>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2025-04-17T03:19:00Z</dcterms:created>
  <dcterms:modified xsi:type="dcterms:W3CDTF">2025-04-22T09:12:00Z</dcterms:modified>
  <cp:contentStatus/>
</cp:coreProperties>
</file>