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14BEB7B" w14:textId="2F0F3F73" w:rsidR="00975C1A" w:rsidRDefault="00975C1A" w:rsidP="00975C1A">
      <w:pPr>
        <w:pStyle w:val="af5"/>
      </w:pPr>
      <w:r w:rsidRPr="00D15915">
        <w:rPr>
          <w:rFonts w:hint="eastAsia"/>
        </w:rPr>
        <w:t>調查報告(公布版)</w:t>
      </w:r>
    </w:p>
    <w:p w14:paraId="7701ED00" w14:textId="60AB3B07" w:rsidR="00975C1A" w:rsidRPr="00975C1A" w:rsidRDefault="00975C1A" w:rsidP="00975C1A">
      <w:pPr>
        <w:pStyle w:val="afb"/>
        <w:numPr>
          <w:ilvl w:val="0"/>
          <w:numId w:val="1"/>
        </w:numPr>
        <w:ind w:leftChars="0"/>
        <w:rPr>
          <w:rFonts w:hAnsi="Arial"/>
          <w:bCs/>
          <w:kern w:val="32"/>
          <w:szCs w:val="5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1591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75C1A">
        <w:rPr>
          <w:rFonts w:hAnsi="Arial" w:hint="eastAsia"/>
          <w:bCs/>
          <w:kern w:val="32"/>
          <w:szCs w:val="52"/>
        </w:rPr>
        <w:t>據悉，高雄市政府衛生局執行登革熱防治作業，涉以超過標準劑量方式進行成蟲化學噴藥防治措施，究該特殊環境用藥藥劑種類、使用劑量安全值，及噴灑方式有無明確規範？高雄市政府實施登革熱防治作業過程是否有涉及違失？衛生福利</w:t>
      </w:r>
      <w:proofErr w:type="gramStart"/>
      <w:r w:rsidRPr="00975C1A">
        <w:rPr>
          <w:rFonts w:hAnsi="Arial" w:hint="eastAsia"/>
          <w:bCs/>
          <w:kern w:val="32"/>
          <w:szCs w:val="52"/>
        </w:rPr>
        <w:t>部及環境部身</w:t>
      </w:r>
      <w:proofErr w:type="gramEnd"/>
      <w:r w:rsidRPr="00975C1A">
        <w:rPr>
          <w:rFonts w:hAnsi="Arial" w:hint="eastAsia"/>
          <w:bCs/>
          <w:kern w:val="32"/>
          <w:szCs w:val="52"/>
        </w:rPr>
        <w:t>為相關傳染病防治及環境用藥之主管機關，有無評估相關作業流程及藥劑用量管制之安全性？</w:t>
      </w:r>
      <w:proofErr w:type="gramStart"/>
      <w:r w:rsidRPr="00975C1A">
        <w:rPr>
          <w:rFonts w:hAnsi="Arial" w:hint="eastAsia"/>
          <w:bCs/>
          <w:kern w:val="32"/>
          <w:szCs w:val="52"/>
        </w:rPr>
        <w:t>均有深入</w:t>
      </w:r>
      <w:proofErr w:type="gramEnd"/>
      <w:r w:rsidRPr="00975C1A">
        <w:rPr>
          <w:rFonts w:hAnsi="Arial" w:hint="eastAsia"/>
          <w:bCs/>
          <w:kern w:val="32"/>
          <w:szCs w:val="52"/>
        </w:rPr>
        <w:t>瞭解之必要案。</w:t>
      </w:r>
    </w:p>
    <w:p w14:paraId="13823E70" w14:textId="77777777" w:rsidR="00975C1A" w:rsidRPr="00D15915" w:rsidRDefault="00975C1A" w:rsidP="00975C1A">
      <w:pPr>
        <w:pStyle w:val="1"/>
        <w:numPr>
          <w:ilvl w:val="0"/>
          <w:numId w:val="1"/>
        </w:num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184978447"/>
      <w:r w:rsidRPr="00D1591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FE0BB7A" w14:textId="77777777" w:rsidR="00D27DED" w:rsidRPr="000822E4" w:rsidRDefault="00D27DED" w:rsidP="002538E6">
      <w:pPr>
        <w:pStyle w:val="1"/>
        <w:ind w:leftChars="208" w:left="708" w:firstLineChars="208" w:firstLine="708"/>
        <w:rPr>
          <w:rFonts w:ascii="Times New Roman" w:hAnsi="Times New Roman"/>
        </w:rPr>
      </w:pPr>
      <w:r w:rsidRPr="000822E4">
        <w:rPr>
          <w:rFonts w:ascii="Times New Roman" w:hAnsi="Times New Roman" w:hint="eastAsia"/>
        </w:rPr>
        <w:t>登革熱（</w:t>
      </w:r>
      <w:r w:rsidRPr="000822E4">
        <w:rPr>
          <w:rFonts w:ascii="Times New Roman" w:hAnsi="Times New Roman" w:hint="eastAsia"/>
        </w:rPr>
        <w:t>Dengue fever</w:t>
      </w:r>
      <w:r w:rsidRPr="000822E4">
        <w:rPr>
          <w:rFonts w:ascii="Times New Roman" w:hAnsi="Times New Roman" w:hint="eastAsia"/>
        </w:rPr>
        <w:t>）係由登革</w:t>
      </w:r>
      <w:r w:rsidR="008A2DF7" w:rsidRPr="000822E4">
        <w:rPr>
          <w:rFonts w:ascii="Times New Roman" w:hAnsi="Times New Roman" w:hint="eastAsia"/>
        </w:rPr>
        <w:t>熱</w:t>
      </w:r>
      <w:r w:rsidRPr="000822E4">
        <w:rPr>
          <w:rFonts w:ascii="Times New Roman" w:hAnsi="Times New Roman" w:hint="eastAsia"/>
        </w:rPr>
        <w:t>病毒所引起的急性傳染病，經由蚊子傳播給人類，病媒</w:t>
      </w:r>
      <w:proofErr w:type="gramStart"/>
      <w:r w:rsidRPr="000822E4">
        <w:rPr>
          <w:rFonts w:ascii="Times New Roman" w:hAnsi="Times New Roman" w:hint="eastAsia"/>
        </w:rPr>
        <w:t>蚊</w:t>
      </w:r>
      <w:proofErr w:type="gramEnd"/>
      <w:r w:rsidRPr="000822E4">
        <w:rPr>
          <w:rFonts w:ascii="Times New Roman" w:hAnsi="Times New Roman" w:hint="eastAsia"/>
        </w:rPr>
        <w:t>包括埃及斑蚊及白線斑蚊。</w:t>
      </w:r>
      <w:proofErr w:type="gramStart"/>
      <w:r w:rsidRPr="000822E4">
        <w:rPr>
          <w:rFonts w:ascii="Times New Roman" w:hAnsi="Times New Roman" w:hint="eastAsia"/>
        </w:rPr>
        <w:t>斑蚊常孳生</w:t>
      </w:r>
      <w:proofErr w:type="gramEnd"/>
      <w:r w:rsidRPr="000822E4">
        <w:rPr>
          <w:rFonts w:ascii="Times New Roman" w:hAnsi="Times New Roman" w:hint="eastAsia"/>
        </w:rPr>
        <w:t>於容器積水處，孳生源清除為登革熱防治之根本，平時就應做好積水容器清除與管理工作</w:t>
      </w:r>
      <w:r w:rsidR="00073044" w:rsidRPr="000822E4">
        <w:rPr>
          <w:rFonts w:ascii="Times New Roman" w:hAnsi="Times New Roman" w:hint="eastAsia"/>
        </w:rPr>
        <w:t>，以避免登革熱之流行</w:t>
      </w:r>
      <w:r w:rsidRPr="000822E4">
        <w:rPr>
          <w:rFonts w:ascii="Times New Roman" w:hAnsi="Times New Roman" w:hint="eastAsia"/>
        </w:rPr>
        <w:t>。而當發生登革熱散發</w:t>
      </w:r>
      <w:proofErr w:type="gramStart"/>
      <w:r w:rsidRPr="000822E4">
        <w:rPr>
          <w:rFonts w:ascii="Times New Roman" w:hAnsi="Times New Roman" w:hint="eastAsia"/>
        </w:rPr>
        <w:t>疫</w:t>
      </w:r>
      <w:proofErr w:type="gramEnd"/>
      <w:r w:rsidRPr="000822E4">
        <w:rPr>
          <w:rFonts w:ascii="Times New Roman" w:hAnsi="Times New Roman" w:hint="eastAsia"/>
        </w:rPr>
        <w:t>情，除需進行疫情調查及病媒蚊孳生源查核，找出可能之</w:t>
      </w:r>
      <w:proofErr w:type="gramStart"/>
      <w:r w:rsidRPr="000822E4">
        <w:rPr>
          <w:rFonts w:ascii="Times New Roman" w:hAnsi="Times New Roman" w:hint="eastAsia"/>
        </w:rPr>
        <w:t>感染源</w:t>
      </w:r>
      <w:proofErr w:type="gramEnd"/>
      <w:r w:rsidRPr="000822E4">
        <w:rPr>
          <w:rFonts w:ascii="Times New Roman" w:hAnsi="Times New Roman" w:hint="eastAsia"/>
        </w:rPr>
        <w:t>外，亦須評估實施輔助性成蟲化學防治措施之範圍與時機，以達到有效之疫情防治。衛生福利部（下稱衛福部）疾病管制署（下稱疾管署）訂有《登革熱</w:t>
      </w:r>
      <w:r w:rsidRPr="000822E4">
        <w:rPr>
          <w:rFonts w:ascii="Times New Roman" w:hAnsi="Times New Roman" w:hint="eastAsia"/>
        </w:rPr>
        <w:t>/</w:t>
      </w:r>
      <w:r w:rsidRPr="000822E4">
        <w:rPr>
          <w:rFonts w:ascii="Times New Roman" w:hAnsi="Times New Roman" w:hint="eastAsia"/>
        </w:rPr>
        <w:t>屈公病防治工作指引》，指引中針對輔助性成蟲化學防治措施之化學藥劑噴灑，列出「超低容量噴灑法</w:t>
      </w:r>
      <w:r w:rsidR="00A915C1" w:rsidRPr="000822E4">
        <w:rPr>
          <w:rFonts w:ascii="Times New Roman" w:hAnsi="Times New Roman"/>
        </w:rPr>
        <w:t>（</w:t>
      </w:r>
      <w:r w:rsidR="00A915C1" w:rsidRPr="000822E4">
        <w:rPr>
          <w:rFonts w:ascii="Times New Roman" w:hAnsi="Times New Roman"/>
        </w:rPr>
        <w:t>Ultra-low volume spray</w:t>
      </w:r>
      <w:r w:rsidR="00A915C1" w:rsidRPr="000822E4">
        <w:rPr>
          <w:rFonts w:ascii="Times New Roman" w:hAnsi="Times New Roman"/>
        </w:rPr>
        <w:t>）</w:t>
      </w:r>
      <w:r w:rsidRPr="000822E4">
        <w:rPr>
          <w:rFonts w:ascii="Times New Roman" w:hAnsi="Times New Roman" w:hint="eastAsia"/>
        </w:rPr>
        <w:t>」、「</w:t>
      </w:r>
      <w:proofErr w:type="gramStart"/>
      <w:r w:rsidRPr="000822E4">
        <w:rPr>
          <w:rFonts w:ascii="Times New Roman" w:hAnsi="Times New Roman" w:hint="eastAsia"/>
        </w:rPr>
        <w:t>熱霧式</w:t>
      </w:r>
      <w:proofErr w:type="gramEnd"/>
      <w:r w:rsidRPr="000822E4">
        <w:rPr>
          <w:rFonts w:ascii="Times New Roman" w:hAnsi="Times New Roman" w:hint="eastAsia"/>
        </w:rPr>
        <w:t>噴灑法</w:t>
      </w:r>
      <w:r w:rsidR="00A915C1" w:rsidRPr="000822E4">
        <w:rPr>
          <w:rFonts w:ascii="Times New Roman" w:hAnsi="Times New Roman"/>
        </w:rPr>
        <w:t>（</w:t>
      </w:r>
      <w:r w:rsidR="00A915C1" w:rsidRPr="000822E4">
        <w:rPr>
          <w:rFonts w:ascii="Times New Roman" w:hAnsi="Times New Roman"/>
        </w:rPr>
        <w:t>Thermal fog</w:t>
      </w:r>
      <w:r w:rsidR="00A915C1" w:rsidRPr="000822E4">
        <w:rPr>
          <w:rFonts w:ascii="Times New Roman" w:hAnsi="Times New Roman"/>
        </w:rPr>
        <w:t>）</w:t>
      </w:r>
      <w:r w:rsidRPr="000822E4">
        <w:rPr>
          <w:rFonts w:ascii="Times New Roman" w:hAnsi="Times New Roman" w:hint="eastAsia"/>
        </w:rPr>
        <w:t>」及「煙霧罐殺蟲劑」等</w:t>
      </w:r>
      <w:r w:rsidRPr="000822E4">
        <w:rPr>
          <w:rFonts w:ascii="Times New Roman" w:hAnsi="Times New Roman" w:hint="eastAsia"/>
        </w:rPr>
        <w:t>3</w:t>
      </w:r>
      <w:r w:rsidRPr="000822E4">
        <w:rPr>
          <w:rFonts w:ascii="Times New Roman" w:hAnsi="Times New Roman" w:hint="eastAsia"/>
        </w:rPr>
        <w:t>種適宜之空間噴灑方式</w:t>
      </w:r>
      <w:r w:rsidR="00073044" w:rsidRPr="000822E4">
        <w:rPr>
          <w:rFonts w:ascii="Times New Roman" w:hAnsi="Times New Roman" w:hint="eastAsia"/>
        </w:rPr>
        <w:t>，供地方政府執行登革熱防治時有所依循</w:t>
      </w:r>
      <w:r w:rsidRPr="000822E4">
        <w:rPr>
          <w:rFonts w:ascii="Times New Roman" w:hAnsi="Times New Roman" w:hint="eastAsia"/>
        </w:rPr>
        <w:t>。</w:t>
      </w:r>
    </w:p>
    <w:p w14:paraId="3B84EB2C" w14:textId="77777777" w:rsidR="002538E6" w:rsidRPr="000822E4" w:rsidRDefault="002538E6" w:rsidP="00716738">
      <w:pPr>
        <w:pStyle w:val="1"/>
        <w:ind w:leftChars="208" w:left="708" w:firstLineChars="208" w:firstLine="708"/>
        <w:rPr>
          <w:rFonts w:ascii="Times New Roman" w:hAnsi="Times New Roman"/>
        </w:rPr>
      </w:pPr>
      <w:r w:rsidRPr="000822E4">
        <w:rPr>
          <w:rFonts w:ascii="Times New Roman" w:hAnsi="Times New Roman" w:hint="eastAsia"/>
        </w:rPr>
        <w:t>據悉，高雄市政府衛生局執行登革熱防治作業，</w:t>
      </w:r>
      <w:proofErr w:type="gramStart"/>
      <w:r w:rsidR="008A2DF7" w:rsidRPr="000822E4">
        <w:rPr>
          <w:rFonts w:ascii="Times New Roman" w:hAnsi="Times New Roman" w:hint="eastAsia"/>
        </w:rPr>
        <w:t>疑</w:t>
      </w:r>
      <w:proofErr w:type="gramEnd"/>
      <w:r w:rsidRPr="000822E4">
        <w:rPr>
          <w:rFonts w:ascii="Times New Roman" w:hAnsi="Times New Roman" w:hint="eastAsia"/>
        </w:rPr>
        <w:t>涉以超過標準劑量方式進行成蟲化學噴藥防治措施</w:t>
      </w:r>
      <w:r w:rsidR="008A2DF7" w:rsidRPr="000822E4">
        <w:rPr>
          <w:rFonts w:ascii="Times New Roman" w:hAnsi="Times New Roman" w:hint="eastAsia"/>
        </w:rPr>
        <w:t>之情事</w:t>
      </w:r>
      <w:r w:rsidR="00CD36BB" w:rsidRPr="000822E4">
        <w:rPr>
          <w:rFonts w:ascii="Times New Roman" w:hAnsi="Times New Roman" w:hint="eastAsia"/>
        </w:rPr>
        <w:t>。</w:t>
      </w:r>
      <w:r w:rsidR="00A317FD" w:rsidRPr="000822E4">
        <w:rPr>
          <w:rFonts w:ascii="Times New Roman" w:hAnsi="Times New Roman"/>
        </w:rPr>
        <w:t>案經本院向環境部</w:t>
      </w:r>
      <w:r w:rsidR="000D792C" w:rsidRPr="000822E4">
        <w:rPr>
          <w:rFonts w:ascii="Times New Roman" w:hAnsi="Times New Roman"/>
        </w:rPr>
        <w:t>、衛福部、高雄市政府</w:t>
      </w:r>
      <w:r w:rsidR="00A317FD" w:rsidRPr="000822E4">
        <w:rPr>
          <w:rFonts w:ascii="Times New Roman" w:hAnsi="Times New Roman"/>
        </w:rPr>
        <w:t>調閱相關卷證，並於民國（下同）</w:t>
      </w:r>
      <w:r w:rsidR="00A317FD" w:rsidRPr="000822E4">
        <w:rPr>
          <w:rFonts w:ascii="Times New Roman" w:hAnsi="Times New Roman"/>
        </w:rPr>
        <w:t>113</w:t>
      </w:r>
      <w:r w:rsidR="00A317FD" w:rsidRPr="000822E4">
        <w:rPr>
          <w:rFonts w:ascii="Times New Roman" w:hAnsi="Times New Roman"/>
        </w:rPr>
        <w:t>年</w:t>
      </w:r>
      <w:r w:rsidR="00A317FD" w:rsidRPr="000822E4">
        <w:rPr>
          <w:rFonts w:ascii="Times New Roman" w:hAnsi="Times New Roman"/>
        </w:rPr>
        <w:t>12</w:t>
      </w:r>
      <w:r w:rsidR="00A317FD" w:rsidRPr="000822E4">
        <w:rPr>
          <w:rFonts w:ascii="Times New Roman" w:hAnsi="Times New Roman"/>
        </w:rPr>
        <w:t>月</w:t>
      </w:r>
      <w:r w:rsidR="00A317FD" w:rsidRPr="000822E4">
        <w:rPr>
          <w:rFonts w:ascii="Times New Roman" w:hAnsi="Times New Roman"/>
        </w:rPr>
        <w:t>17</w:t>
      </w:r>
      <w:r w:rsidR="00A317FD" w:rsidRPr="000822E4">
        <w:rPr>
          <w:rFonts w:ascii="Times New Roman" w:hAnsi="Times New Roman"/>
        </w:rPr>
        <w:t>日就登革熱成蟲</w:t>
      </w:r>
      <w:r w:rsidR="00A317FD" w:rsidRPr="000822E4">
        <w:rPr>
          <w:rFonts w:ascii="Times New Roman" w:hAnsi="Times New Roman"/>
        </w:rPr>
        <w:lastRenderedPageBreak/>
        <w:t>化學防治等議題，諮詢相關專家學者；復就本案爭點於</w:t>
      </w:r>
      <w:r w:rsidR="00A317FD" w:rsidRPr="000822E4">
        <w:rPr>
          <w:rFonts w:ascii="Times New Roman" w:hAnsi="Times New Roman"/>
        </w:rPr>
        <w:t>114</w:t>
      </w:r>
      <w:r w:rsidR="00A317FD" w:rsidRPr="000822E4">
        <w:rPr>
          <w:rFonts w:ascii="Times New Roman" w:hAnsi="Times New Roman"/>
        </w:rPr>
        <w:t>年</w:t>
      </w:r>
      <w:r w:rsidR="00A317FD" w:rsidRPr="000822E4">
        <w:rPr>
          <w:rFonts w:ascii="Times New Roman" w:hAnsi="Times New Roman"/>
        </w:rPr>
        <w:t>1</w:t>
      </w:r>
      <w:r w:rsidR="00A317FD" w:rsidRPr="000822E4">
        <w:rPr>
          <w:rFonts w:ascii="Times New Roman" w:hAnsi="Times New Roman"/>
        </w:rPr>
        <w:t>月</w:t>
      </w:r>
      <w:r w:rsidR="00A317FD" w:rsidRPr="000822E4">
        <w:rPr>
          <w:rFonts w:ascii="Times New Roman" w:hAnsi="Times New Roman"/>
        </w:rPr>
        <w:t>22</w:t>
      </w:r>
      <w:r w:rsidR="00A317FD" w:rsidRPr="000822E4">
        <w:rPr>
          <w:rFonts w:ascii="Times New Roman" w:hAnsi="Times New Roman"/>
        </w:rPr>
        <w:t>日詢問</w:t>
      </w:r>
      <w:proofErr w:type="gramStart"/>
      <w:r w:rsidR="006C30EC" w:rsidRPr="000822E4">
        <w:rPr>
          <w:rFonts w:ascii="Times New Roman" w:hAnsi="Times New Roman"/>
        </w:rPr>
        <w:t>環境部暨該</w:t>
      </w:r>
      <w:proofErr w:type="gramEnd"/>
      <w:r w:rsidR="006C30EC" w:rsidRPr="000822E4">
        <w:rPr>
          <w:rFonts w:ascii="Times New Roman" w:hAnsi="Times New Roman"/>
        </w:rPr>
        <w:t>部所屬化學物質管理署（下稱化學署）、</w:t>
      </w:r>
      <w:proofErr w:type="gramStart"/>
      <w:r w:rsidR="00A317FD" w:rsidRPr="000822E4">
        <w:rPr>
          <w:rFonts w:ascii="Times New Roman" w:hAnsi="Times New Roman"/>
        </w:rPr>
        <w:t>疾管署</w:t>
      </w:r>
      <w:proofErr w:type="gramEnd"/>
      <w:r w:rsidR="006C30EC" w:rsidRPr="000822E4">
        <w:rPr>
          <w:rFonts w:ascii="Times New Roman" w:hAnsi="Times New Roman"/>
        </w:rPr>
        <w:t>及高雄市政府</w:t>
      </w:r>
      <w:r w:rsidR="00A317FD" w:rsidRPr="000822E4">
        <w:rPr>
          <w:rFonts w:ascii="Times New Roman" w:hAnsi="Times New Roman"/>
        </w:rPr>
        <w:t>相關主管、業管人員，業</w:t>
      </w:r>
      <w:proofErr w:type="gramStart"/>
      <w:r w:rsidR="00A317FD" w:rsidRPr="000822E4">
        <w:rPr>
          <w:rFonts w:ascii="Times New Roman" w:hAnsi="Times New Roman"/>
        </w:rPr>
        <w:t>調查竣</w:t>
      </w:r>
      <w:proofErr w:type="gramEnd"/>
      <w:r w:rsidR="00A317FD" w:rsidRPr="000822E4">
        <w:rPr>
          <w:rFonts w:ascii="Times New Roman" w:hAnsi="Times New Roman"/>
        </w:rPr>
        <w:t>事，提出調查意見如次</w:t>
      </w:r>
      <w:r w:rsidRPr="000822E4">
        <w:rPr>
          <w:rFonts w:ascii="Times New Roman" w:hAnsi="Times New Roman"/>
        </w:rPr>
        <w:t>：</w:t>
      </w:r>
    </w:p>
    <w:p w14:paraId="753EC522" w14:textId="727FE0C8" w:rsidR="002538E6" w:rsidRPr="000822E4" w:rsidRDefault="00F06E31" w:rsidP="002538E6">
      <w:pPr>
        <w:numPr>
          <w:ilvl w:val="1"/>
          <w:numId w:val="1"/>
        </w:numPr>
        <w:tabs>
          <w:tab w:val="num" w:pos="360"/>
        </w:tabs>
        <w:kinsoku w:val="0"/>
        <w:overflowPunct/>
        <w:autoSpaceDE/>
        <w:autoSpaceDN/>
        <w:ind w:left="993" w:hanging="697"/>
        <w:outlineLvl w:val="1"/>
        <w:rPr>
          <w:rFonts w:ascii="Times New Roman"/>
          <w:b/>
        </w:rPr>
      </w:pPr>
      <w:r w:rsidRPr="000822E4">
        <w:rPr>
          <w:rFonts w:ascii="Times New Roman" w:hint="eastAsia"/>
          <w:b/>
          <w:bCs/>
          <w:szCs w:val="36"/>
          <w:u w:val="single"/>
        </w:rPr>
        <w:t>化學</w:t>
      </w:r>
      <w:r w:rsidRPr="000822E4">
        <w:rPr>
          <w:rFonts w:ascii="Times New Roman"/>
          <w:b/>
          <w:bCs/>
          <w:szCs w:val="36"/>
          <w:u w:val="single"/>
        </w:rPr>
        <w:t>署核准之特殊環境用</w:t>
      </w:r>
      <w:r w:rsidRPr="000822E4">
        <w:rPr>
          <w:rFonts w:ascii="Times New Roman" w:hint="eastAsia"/>
          <w:b/>
          <w:bCs/>
          <w:szCs w:val="36"/>
          <w:u w:val="single"/>
        </w:rPr>
        <w:t>藥</w:t>
      </w:r>
      <w:r w:rsidRPr="000822E4">
        <w:rPr>
          <w:rFonts w:ascii="Times New Roman"/>
          <w:b/>
          <w:bCs/>
          <w:szCs w:val="36"/>
        </w:rPr>
        <w:t>標示多以「動力式</w:t>
      </w:r>
      <w:r w:rsidRPr="000822E4">
        <w:rPr>
          <w:rFonts w:ascii="Times New Roman" w:hint="eastAsia"/>
          <w:b/>
          <w:bCs/>
          <w:szCs w:val="36"/>
        </w:rPr>
        <w:t>噴</w:t>
      </w:r>
      <w:r w:rsidRPr="000822E4">
        <w:rPr>
          <w:rFonts w:ascii="Times New Roman"/>
          <w:b/>
          <w:bCs/>
          <w:szCs w:val="36"/>
        </w:rPr>
        <w:t>霧機」規範稀釋倍數，</w:t>
      </w:r>
      <w:r w:rsidRPr="000822E4">
        <w:rPr>
          <w:rFonts w:ascii="Times New Roman" w:hint="eastAsia"/>
          <w:b/>
          <w:bCs/>
        </w:rPr>
        <w:t>與</w:t>
      </w:r>
      <w:r w:rsidRPr="000822E4">
        <w:rPr>
          <w:rFonts w:ascii="Times New Roman"/>
          <w:b/>
          <w:bCs/>
          <w:szCs w:val="36"/>
          <w:u w:val="single"/>
        </w:rPr>
        <w:t>登革熱緊急防治採用「熱煙霧式」執行「空間</w:t>
      </w:r>
      <w:r w:rsidRPr="000822E4">
        <w:rPr>
          <w:rFonts w:ascii="Times New Roman" w:hint="eastAsia"/>
          <w:b/>
          <w:bCs/>
          <w:szCs w:val="36"/>
          <w:u w:val="single"/>
        </w:rPr>
        <w:t>噴</w:t>
      </w:r>
      <w:r w:rsidRPr="000822E4">
        <w:rPr>
          <w:rFonts w:ascii="Times New Roman"/>
          <w:b/>
          <w:bCs/>
          <w:szCs w:val="36"/>
          <w:u w:val="single"/>
        </w:rPr>
        <w:t>灑」之現況</w:t>
      </w:r>
      <w:r w:rsidRPr="000822E4">
        <w:rPr>
          <w:rFonts w:ascii="Times New Roman" w:hint="eastAsia"/>
          <w:b/>
          <w:bCs/>
          <w:u w:val="single"/>
        </w:rPr>
        <w:t>不符</w:t>
      </w:r>
      <w:r w:rsidRPr="000822E4">
        <w:rPr>
          <w:rFonts w:ascii="Times New Roman"/>
          <w:b/>
          <w:bCs/>
          <w:szCs w:val="36"/>
        </w:rPr>
        <w:t>，</w:t>
      </w:r>
      <w:r w:rsidRPr="000822E4">
        <w:rPr>
          <w:rFonts w:ascii="Times New Roman" w:hint="eastAsia"/>
          <w:b/>
          <w:bCs/>
        </w:rPr>
        <w:t>允應針對登革熱防治之環境用藥</w:t>
      </w:r>
      <w:r w:rsidRPr="000822E4">
        <w:rPr>
          <w:rFonts w:ascii="Times New Roman" w:hint="eastAsia"/>
          <w:b/>
          <w:bCs/>
          <w:szCs w:val="36"/>
        </w:rPr>
        <w:t>施</w:t>
      </w:r>
      <w:r w:rsidRPr="000822E4">
        <w:rPr>
          <w:rFonts w:ascii="Times New Roman"/>
          <w:b/>
          <w:bCs/>
          <w:szCs w:val="36"/>
        </w:rPr>
        <w:t>用機具差異，</w:t>
      </w:r>
      <w:r w:rsidRPr="000822E4">
        <w:rPr>
          <w:rFonts w:ascii="Times New Roman" w:hint="eastAsia"/>
          <w:b/>
          <w:bCs/>
        </w:rPr>
        <w:t>訂定明確使用規範供地方政府依循，並</w:t>
      </w:r>
      <w:r w:rsidRPr="000822E4">
        <w:rPr>
          <w:rFonts w:ascii="Times New Roman"/>
          <w:b/>
          <w:bCs/>
          <w:u w:val="single"/>
        </w:rPr>
        <w:t>鼓勵</w:t>
      </w:r>
      <w:r w:rsidRPr="000822E4">
        <w:rPr>
          <w:rFonts w:ascii="Times New Roman" w:hint="eastAsia"/>
          <w:b/>
          <w:bCs/>
          <w:u w:val="single"/>
        </w:rPr>
        <w:t>或協助環境用藥製造業者積極配合地方政府用藥及機具需求</w:t>
      </w:r>
      <w:r w:rsidRPr="000822E4">
        <w:rPr>
          <w:rFonts w:ascii="Times New Roman" w:hint="eastAsia"/>
          <w:b/>
          <w:bCs/>
        </w:rPr>
        <w:t>，提出環境用藥查驗登記或變更，確實處理縣市政府未依標示說明書規範而使用登革熱防</w:t>
      </w:r>
      <w:r w:rsidR="00A97334" w:rsidRPr="000822E4">
        <w:rPr>
          <w:rFonts w:ascii="Times New Roman" w:hint="eastAsia"/>
          <w:b/>
          <w:bCs/>
        </w:rPr>
        <w:t>治</w:t>
      </w:r>
      <w:r w:rsidRPr="000822E4">
        <w:rPr>
          <w:rFonts w:ascii="Times New Roman" w:hint="eastAsia"/>
          <w:b/>
          <w:bCs/>
        </w:rPr>
        <w:t>特殊環境用藥之疑義</w:t>
      </w:r>
      <w:r w:rsidR="00C44B84" w:rsidRPr="000822E4">
        <w:rPr>
          <w:rFonts w:ascii="Times New Roman" w:hint="eastAsia"/>
          <w:b/>
          <w:bCs/>
        </w:rPr>
        <w:t>：</w:t>
      </w:r>
    </w:p>
    <w:p w14:paraId="041D9481" w14:textId="6F055842" w:rsidR="00DF6F8B" w:rsidRDefault="008A2DF7" w:rsidP="00975C1A">
      <w:pPr>
        <w:pStyle w:val="3"/>
        <w:numPr>
          <w:ilvl w:val="2"/>
          <w:numId w:val="1"/>
        </w:numPr>
        <w:rPr>
          <w:rFonts w:ascii="Times New Roman" w:hAnsi="Times New Roman"/>
        </w:rPr>
      </w:pPr>
      <w:r w:rsidRPr="000822E4">
        <w:rPr>
          <w:rFonts w:ascii="Times New Roman" w:hAnsi="Times New Roman"/>
        </w:rPr>
        <w:t>按《環境用藥管理法》</w:t>
      </w:r>
      <w:r w:rsidR="00DF6F8B" w:rsidRPr="000822E4">
        <w:rPr>
          <w:rFonts w:ascii="Times New Roman" w:hAnsi="Times New Roman"/>
        </w:rPr>
        <w:t>第</w:t>
      </w:r>
      <w:r w:rsidR="00DF6F8B" w:rsidRPr="000822E4">
        <w:rPr>
          <w:rFonts w:ascii="Times New Roman" w:hAnsi="Times New Roman"/>
        </w:rPr>
        <w:t>2</w:t>
      </w:r>
      <w:r w:rsidR="00DF6F8B" w:rsidRPr="000822E4">
        <w:rPr>
          <w:rFonts w:ascii="Times New Roman" w:hAnsi="Times New Roman"/>
        </w:rPr>
        <w:t>條規定：「</w:t>
      </w:r>
      <w:r w:rsidR="00DF6F8B" w:rsidRPr="00975C1A">
        <w:rPr>
          <w:rFonts w:ascii="Times New Roman" w:hAnsi="Times New Roman" w:hint="eastAsia"/>
        </w:rPr>
        <w:t>本法所稱主管機關：在中央為行政院環境保護署</w:t>
      </w:r>
      <w:r w:rsidR="00DF6F8B" w:rsidRPr="00975C1A">
        <w:rPr>
          <w:rFonts w:ascii="Times New Roman" w:hAnsi="Times New Roman"/>
        </w:rPr>
        <w:footnoteReference w:id="1"/>
      </w:r>
      <w:r w:rsidR="00DF6F8B" w:rsidRPr="00975C1A">
        <w:rPr>
          <w:rFonts w:ascii="Times New Roman" w:hAnsi="Times New Roman" w:hint="eastAsia"/>
        </w:rPr>
        <w:t>…</w:t>
      </w:r>
      <w:proofErr w:type="gramStart"/>
      <w:r w:rsidR="00DF6F8B" w:rsidRPr="00975C1A">
        <w:rPr>
          <w:rFonts w:ascii="Times New Roman" w:hAnsi="Times New Roman" w:hint="eastAsia"/>
        </w:rPr>
        <w:t>…</w:t>
      </w:r>
      <w:proofErr w:type="gramEnd"/>
      <w:r w:rsidR="00DF6F8B" w:rsidRPr="00975C1A">
        <w:rPr>
          <w:rFonts w:ascii="Times New Roman" w:hAnsi="Times New Roman" w:hint="eastAsia"/>
        </w:rPr>
        <w:t>」；同法</w:t>
      </w:r>
      <w:r w:rsidRPr="000822E4">
        <w:rPr>
          <w:rFonts w:ascii="Times New Roman" w:hAnsi="Times New Roman"/>
        </w:rPr>
        <w:t>第</w:t>
      </w:r>
      <w:r w:rsidRPr="000822E4">
        <w:rPr>
          <w:rFonts w:ascii="Times New Roman" w:hAnsi="Times New Roman"/>
        </w:rPr>
        <w:t>5</w:t>
      </w:r>
      <w:r w:rsidRPr="000822E4">
        <w:rPr>
          <w:rFonts w:ascii="Times New Roman" w:hAnsi="Times New Roman"/>
        </w:rPr>
        <w:t>條規定，環境衛生用殺蟲劑、殺蟎劑、殺鼠劑、殺菌劑及其他防制有害環境衛生生物之藥品等，均屬環境用藥；</w:t>
      </w:r>
      <w:r w:rsidR="00DF6F8B" w:rsidRPr="000822E4">
        <w:rPr>
          <w:rFonts w:ascii="Times New Roman" w:hAnsi="Times New Roman" w:hint="eastAsia"/>
        </w:rPr>
        <w:t>另</w:t>
      </w:r>
      <w:r w:rsidRPr="000822E4">
        <w:rPr>
          <w:rFonts w:ascii="Times New Roman" w:hAnsi="Times New Roman"/>
        </w:rPr>
        <w:t>同法第</w:t>
      </w:r>
      <w:r w:rsidRPr="000822E4">
        <w:rPr>
          <w:rFonts w:ascii="Times New Roman" w:hAnsi="Times New Roman"/>
        </w:rPr>
        <w:t>9</w:t>
      </w:r>
      <w:r w:rsidRPr="000822E4">
        <w:rPr>
          <w:rFonts w:ascii="Times New Roman" w:hAnsi="Times New Roman"/>
        </w:rPr>
        <w:t>條第</w:t>
      </w:r>
      <w:r w:rsidRPr="000822E4">
        <w:rPr>
          <w:rFonts w:ascii="Times New Roman" w:hAnsi="Times New Roman"/>
        </w:rPr>
        <w:t>1</w:t>
      </w:r>
      <w:r w:rsidRPr="000822E4">
        <w:rPr>
          <w:rFonts w:ascii="Times New Roman" w:hAnsi="Times New Roman"/>
        </w:rPr>
        <w:t>項規定，製造、加工或輸入環境用藥，應將其名稱、成分、性能、製法之要旨、分析方法、</w:t>
      </w:r>
      <w:proofErr w:type="gramStart"/>
      <w:r w:rsidRPr="000822E4">
        <w:rPr>
          <w:rFonts w:ascii="Times New Roman" w:hAnsi="Times New Roman"/>
        </w:rPr>
        <w:t>毒理報告</w:t>
      </w:r>
      <w:proofErr w:type="gramEnd"/>
      <w:r w:rsidRPr="000822E4">
        <w:rPr>
          <w:rFonts w:ascii="Times New Roman" w:hAnsi="Times New Roman"/>
        </w:rPr>
        <w:t>、藥效</w:t>
      </w:r>
      <w:r w:rsidRPr="000822E4">
        <w:rPr>
          <w:rFonts w:ascii="Times New Roman" w:hAnsi="Times New Roman" w:hint="eastAsia"/>
        </w:rPr>
        <w:t>（</w:t>
      </w:r>
      <w:r w:rsidRPr="000822E4">
        <w:rPr>
          <w:rFonts w:ascii="Times New Roman" w:hAnsi="Times New Roman"/>
        </w:rPr>
        <w:t>效力</w:t>
      </w:r>
      <w:r w:rsidRPr="000822E4">
        <w:rPr>
          <w:rFonts w:ascii="Times New Roman" w:hAnsi="Times New Roman" w:hint="eastAsia"/>
        </w:rPr>
        <w:t>）</w:t>
      </w:r>
      <w:r w:rsidRPr="000822E4">
        <w:rPr>
          <w:rFonts w:ascii="Times New Roman" w:hAnsi="Times New Roman"/>
        </w:rPr>
        <w:t>報告及有關資料或證件，連同標示及樣品，向中央主管機關申請查驗登記，經核發許可證後，始得製造、加工或輸入；同法第</w:t>
      </w:r>
      <w:r w:rsidRPr="000822E4">
        <w:rPr>
          <w:rFonts w:ascii="Times New Roman" w:hAnsi="Times New Roman"/>
        </w:rPr>
        <w:t>10</w:t>
      </w:r>
      <w:r w:rsidRPr="000822E4">
        <w:rPr>
          <w:rFonts w:ascii="Times New Roman" w:hAnsi="Times New Roman"/>
        </w:rPr>
        <w:t>條第</w:t>
      </w:r>
      <w:r w:rsidRPr="000822E4">
        <w:rPr>
          <w:rFonts w:ascii="Times New Roman" w:hAnsi="Times New Roman"/>
        </w:rPr>
        <w:t>1</w:t>
      </w:r>
      <w:r w:rsidRPr="000822E4">
        <w:rPr>
          <w:rFonts w:ascii="Times New Roman" w:hAnsi="Times New Roman"/>
        </w:rPr>
        <w:t>項規定，環境用藥許可證之申請條件、准駁、撤銷、廢止、展延、變更、核（換、補）發及其他應遵行事項之準則，由中央主管機關定之；同法第</w:t>
      </w:r>
      <w:r w:rsidRPr="000822E4">
        <w:rPr>
          <w:rFonts w:ascii="Times New Roman" w:hAnsi="Times New Roman"/>
        </w:rPr>
        <w:t>27</w:t>
      </w:r>
      <w:r w:rsidRPr="000822E4">
        <w:rPr>
          <w:rFonts w:ascii="Times New Roman" w:hAnsi="Times New Roman"/>
        </w:rPr>
        <w:t>條規定，環境用藥之標示，其使用或變更，應先經中央主管機關核准。前項標示之內容、方式及其他應遵行事項之準則，由中央主管機關定之。</w:t>
      </w:r>
    </w:p>
    <w:p w14:paraId="7DD6C2BF" w14:textId="1F4EEB50" w:rsidR="00B24FD3" w:rsidRDefault="00DF6F8B" w:rsidP="00B24FD3">
      <w:pPr>
        <w:pStyle w:val="3"/>
        <w:numPr>
          <w:ilvl w:val="2"/>
          <w:numId w:val="1"/>
        </w:numPr>
        <w:rPr>
          <w:rFonts w:ascii="Times New Roman" w:hAnsi="Times New Roman"/>
        </w:rPr>
      </w:pPr>
      <w:r w:rsidRPr="00975C1A">
        <w:rPr>
          <w:rFonts w:ascii="Times New Roman" w:hAnsi="Times New Roman"/>
        </w:rPr>
        <w:t>次按</w:t>
      </w:r>
      <w:r w:rsidR="00B24FD3" w:rsidRPr="00975C1A">
        <w:rPr>
          <w:rFonts w:ascii="Times New Roman" w:hAnsi="Times New Roman"/>
        </w:rPr>
        <w:t>《</w:t>
      </w:r>
      <w:r w:rsidRPr="00975C1A">
        <w:rPr>
          <w:rFonts w:ascii="Times New Roman" w:hAnsi="Times New Roman"/>
        </w:rPr>
        <w:t>環境用藥管理法</w:t>
      </w:r>
      <w:r w:rsidR="00B24FD3" w:rsidRPr="00975C1A">
        <w:rPr>
          <w:rFonts w:ascii="Times New Roman" w:hAnsi="Times New Roman"/>
        </w:rPr>
        <w:t>》</w:t>
      </w:r>
      <w:r w:rsidRPr="00975C1A">
        <w:rPr>
          <w:rFonts w:ascii="Times New Roman" w:hAnsi="Times New Roman"/>
        </w:rPr>
        <w:t>第</w:t>
      </w:r>
      <w:r w:rsidRPr="00975C1A">
        <w:rPr>
          <w:rFonts w:ascii="Times New Roman" w:hAnsi="Times New Roman"/>
        </w:rPr>
        <w:t>10</w:t>
      </w:r>
      <w:r w:rsidRPr="00975C1A">
        <w:rPr>
          <w:rFonts w:ascii="Times New Roman" w:hAnsi="Times New Roman"/>
        </w:rPr>
        <w:t>條第</w:t>
      </w:r>
      <w:r w:rsidRPr="00975C1A">
        <w:rPr>
          <w:rFonts w:ascii="Times New Roman" w:hAnsi="Times New Roman"/>
        </w:rPr>
        <w:t>1</w:t>
      </w:r>
      <w:r w:rsidRPr="00975C1A">
        <w:rPr>
          <w:rFonts w:ascii="Times New Roman" w:hAnsi="Times New Roman"/>
        </w:rPr>
        <w:t>項授權訂定之《環境用藥許可證申請核發作業準則》規定，環境用藥業者於向環境部申請許可時，須依所提藥劑使用方法進行藥效檢測，並符合《環境衛生用藥許可證登記防治性能之藥效檢測結果審查基準</w:t>
      </w:r>
      <w:r w:rsidR="00C44B84" w:rsidRPr="00975C1A">
        <w:rPr>
          <w:rFonts w:ascii="Times New Roman" w:hAnsi="Times New Roman"/>
        </w:rPr>
        <w:t>》</w:t>
      </w:r>
      <w:r w:rsidR="009F1697" w:rsidRPr="00975C1A">
        <w:rPr>
          <w:rFonts w:ascii="Times New Roman" w:hAnsi="Times New Roman" w:hint="eastAsia"/>
        </w:rPr>
        <w:t>（下稱</w:t>
      </w:r>
      <w:r w:rsidR="00C44B84" w:rsidRPr="00975C1A">
        <w:rPr>
          <w:rFonts w:ascii="Times New Roman" w:hAnsi="Times New Roman"/>
        </w:rPr>
        <w:t>《</w:t>
      </w:r>
      <w:r w:rsidR="009F1697" w:rsidRPr="00975C1A">
        <w:rPr>
          <w:rFonts w:ascii="Times New Roman" w:hAnsi="Times New Roman"/>
        </w:rPr>
        <w:t>環境衛生用藥藥效檢測審查基準</w:t>
      </w:r>
      <w:r w:rsidR="00C44B84" w:rsidRPr="00975C1A">
        <w:rPr>
          <w:rFonts w:ascii="Times New Roman" w:hAnsi="Times New Roman"/>
        </w:rPr>
        <w:t>》</w:t>
      </w:r>
      <w:r w:rsidR="009F1697" w:rsidRPr="00975C1A">
        <w:rPr>
          <w:rFonts w:ascii="Times New Roman" w:hAnsi="Times New Roman" w:hint="eastAsia"/>
        </w:rPr>
        <w:t>）</w:t>
      </w:r>
      <w:r w:rsidRPr="00975C1A">
        <w:rPr>
          <w:rFonts w:ascii="Times New Roman" w:hAnsi="Times New Roman"/>
        </w:rPr>
        <w:t>，始</w:t>
      </w:r>
      <w:r w:rsidR="00B24FD3" w:rsidRPr="00975C1A">
        <w:rPr>
          <w:rFonts w:ascii="Times New Roman" w:hAnsi="Times New Roman" w:hint="eastAsia"/>
        </w:rPr>
        <w:t>得</w:t>
      </w:r>
      <w:r w:rsidRPr="00975C1A">
        <w:rPr>
          <w:rFonts w:ascii="Times New Roman" w:hAnsi="Times New Roman"/>
        </w:rPr>
        <w:t>於標示說明書標示使用方法，</w:t>
      </w:r>
      <w:r w:rsidR="00B24FD3" w:rsidRPr="00975C1A">
        <w:rPr>
          <w:rFonts w:ascii="Times New Roman" w:hAnsi="Times New Roman" w:hint="eastAsia"/>
        </w:rPr>
        <w:t>亦即</w:t>
      </w:r>
      <w:r w:rsidRPr="00975C1A">
        <w:rPr>
          <w:rFonts w:ascii="Times New Roman" w:hAnsi="Times New Roman"/>
        </w:rPr>
        <w:t>業者若欲於標示說明</w:t>
      </w:r>
      <w:r w:rsidRPr="00975C1A">
        <w:rPr>
          <w:rFonts w:ascii="Times New Roman" w:hAnsi="Times New Roman" w:hint="eastAsia"/>
        </w:rPr>
        <w:t>書</w:t>
      </w:r>
      <w:r w:rsidRPr="00975C1A">
        <w:rPr>
          <w:rFonts w:ascii="Times New Roman" w:hAnsi="Times New Roman"/>
        </w:rPr>
        <w:t>上增加其他器材使用方式，須以該器材進行藥效檢測，再依檢測結果，向環境部提出申請變更標示內容，經環境部審查通過後始得標</w:t>
      </w:r>
      <w:r w:rsidRPr="00975C1A">
        <w:rPr>
          <w:rFonts w:ascii="Times New Roman" w:hAnsi="Times New Roman" w:hint="eastAsia"/>
        </w:rPr>
        <w:t>示</w:t>
      </w:r>
      <w:r w:rsidRPr="00975C1A">
        <w:rPr>
          <w:rFonts w:ascii="Times New Roman" w:hAnsi="Times New Roman"/>
        </w:rPr>
        <w:t>於</w:t>
      </w:r>
      <w:r w:rsidRPr="00975C1A">
        <w:rPr>
          <w:rFonts w:ascii="Times New Roman" w:hAnsi="Times New Roman" w:hint="eastAsia"/>
        </w:rPr>
        <w:t>該</w:t>
      </w:r>
      <w:r w:rsidRPr="00975C1A">
        <w:rPr>
          <w:rFonts w:ascii="Times New Roman" w:hAnsi="Times New Roman"/>
        </w:rPr>
        <w:t>環境用藥</w:t>
      </w:r>
      <w:r w:rsidRPr="00975C1A">
        <w:rPr>
          <w:rFonts w:ascii="Times New Roman" w:hAnsi="Times New Roman" w:hint="eastAsia"/>
        </w:rPr>
        <w:t>之</w:t>
      </w:r>
      <w:r w:rsidRPr="00975C1A">
        <w:rPr>
          <w:rFonts w:ascii="Times New Roman" w:hAnsi="Times New Roman"/>
        </w:rPr>
        <w:t>標示說明書。</w:t>
      </w:r>
    </w:p>
    <w:p w14:paraId="32FA07D5" w14:textId="5258570A" w:rsidR="00AE6127" w:rsidRPr="00975C1A" w:rsidRDefault="000B237A" w:rsidP="00EF36CC">
      <w:pPr>
        <w:pStyle w:val="3"/>
        <w:numPr>
          <w:ilvl w:val="2"/>
          <w:numId w:val="1"/>
        </w:numPr>
        <w:rPr>
          <w:rFonts w:ascii="Times New Roman" w:hAnsi="Times New Roman"/>
        </w:rPr>
      </w:pPr>
      <w:proofErr w:type="gramStart"/>
      <w:r w:rsidRPr="00975C1A">
        <w:rPr>
          <w:rFonts w:ascii="Times New Roman" w:hAnsi="Times New Roman" w:hint="eastAsia"/>
        </w:rPr>
        <w:t>疾管</w:t>
      </w:r>
      <w:r w:rsidRPr="00975C1A">
        <w:rPr>
          <w:rFonts w:ascii="Times New Roman" w:hAnsi="Times New Roman"/>
        </w:rPr>
        <w:t>署就</w:t>
      </w:r>
      <w:proofErr w:type="gramEnd"/>
      <w:r w:rsidRPr="00975C1A">
        <w:rPr>
          <w:rFonts w:ascii="Times New Roman" w:hAnsi="Times New Roman"/>
        </w:rPr>
        <w:t>登革熱防治工作訂有</w:t>
      </w:r>
      <w:r w:rsidRPr="00975C1A">
        <w:rPr>
          <w:rFonts w:ascii="Times New Roman" w:hAnsi="Times New Roman" w:hint="eastAsia"/>
        </w:rPr>
        <w:t>《登革熱</w:t>
      </w:r>
      <w:r w:rsidRPr="00975C1A">
        <w:rPr>
          <w:rFonts w:ascii="Times New Roman" w:hAnsi="Times New Roman" w:hint="eastAsia"/>
        </w:rPr>
        <w:t>/</w:t>
      </w:r>
      <w:r w:rsidRPr="00975C1A">
        <w:rPr>
          <w:rFonts w:ascii="Times New Roman" w:hAnsi="Times New Roman" w:hint="eastAsia"/>
        </w:rPr>
        <w:t>屈公病防治工作指引》，該</w:t>
      </w:r>
      <w:r w:rsidRPr="00975C1A">
        <w:rPr>
          <w:rFonts w:ascii="Times New Roman" w:hAnsi="Times New Roman"/>
        </w:rPr>
        <w:t>指引定期更新，提供業務相關人員執行登革熱防治工作依循。</w:t>
      </w:r>
      <w:r w:rsidRPr="00975C1A">
        <w:rPr>
          <w:rFonts w:ascii="Times New Roman" w:hAnsi="Times New Roman" w:hint="eastAsia"/>
        </w:rPr>
        <w:t>該署於</w:t>
      </w:r>
      <w:r w:rsidRPr="00975C1A">
        <w:rPr>
          <w:rFonts w:ascii="Times New Roman" w:hAnsi="Times New Roman" w:hint="eastAsia"/>
        </w:rPr>
        <w:t>1</w:t>
      </w:r>
      <w:r w:rsidRPr="00975C1A">
        <w:rPr>
          <w:rFonts w:ascii="Times New Roman" w:hAnsi="Times New Roman"/>
        </w:rPr>
        <w:t>13</w:t>
      </w:r>
      <w:r w:rsidRPr="00975C1A">
        <w:rPr>
          <w:rFonts w:ascii="Times New Roman" w:hAnsi="Times New Roman" w:hint="eastAsia"/>
        </w:rPr>
        <w:t>年</w:t>
      </w:r>
      <w:r w:rsidRPr="00975C1A">
        <w:rPr>
          <w:rFonts w:ascii="Times New Roman" w:hAnsi="Times New Roman" w:hint="eastAsia"/>
        </w:rPr>
        <w:t>6</w:t>
      </w:r>
      <w:r w:rsidRPr="00975C1A">
        <w:rPr>
          <w:rFonts w:ascii="Times New Roman" w:hAnsi="Times New Roman" w:hint="eastAsia"/>
        </w:rPr>
        <w:t>月編撰</w:t>
      </w:r>
      <w:proofErr w:type="gramStart"/>
      <w:r w:rsidRPr="00975C1A">
        <w:rPr>
          <w:rFonts w:ascii="Times New Roman" w:hAnsi="Times New Roman" w:hint="eastAsia"/>
        </w:rPr>
        <w:t>最</w:t>
      </w:r>
      <w:proofErr w:type="gramEnd"/>
      <w:r w:rsidRPr="00975C1A">
        <w:rPr>
          <w:rFonts w:ascii="Times New Roman" w:hAnsi="Times New Roman" w:hint="eastAsia"/>
        </w:rPr>
        <w:t>新版指引</w:t>
      </w:r>
      <w:r w:rsidR="00E31EE0" w:rsidRPr="00975C1A">
        <w:rPr>
          <w:rFonts w:ascii="Times New Roman" w:hAnsi="Times New Roman" w:hint="eastAsia"/>
        </w:rPr>
        <w:t>，</w:t>
      </w:r>
      <w:proofErr w:type="gramStart"/>
      <w:r w:rsidR="00E31EE0" w:rsidRPr="00975C1A">
        <w:rPr>
          <w:rFonts w:ascii="Times New Roman" w:hAnsi="Times New Roman" w:hint="eastAsia"/>
        </w:rPr>
        <w:t>其中</w:t>
      </w:r>
      <w:r w:rsidRPr="00975C1A">
        <w:rPr>
          <w:rFonts w:ascii="Times New Roman" w:hAnsi="Times New Roman"/>
        </w:rPr>
        <w:t>第</w:t>
      </w:r>
      <w:proofErr w:type="gramEnd"/>
      <w:r w:rsidRPr="00975C1A">
        <w:rPr>
          <w:rFonts w:ascii="Times New Roman" w:hAnsi="Times New Roman"/>
        </w:rPr>
        <w:t>4</w:t>
      </w:r>
      <w:r w:rsidRPr="00975C1A">
        <w:rPr>
          <w:rFonts w:ascii="Times New Roman" w:hAnsi="Times New Roman"/>
        </w:rPr>
        <w:t>章「散發疫情防治措施」</w:t>
      </w:r>
      <w:r w:rsidRPr="00975C1A">
        <w:rPr>
          <w:rFonts w:ascii="Times New Roman" w:hAnsi="Times New Roman" w:hint="eastAsia"/>
        </w:rPr>
        <w:t>之</w:t>
      </w:r>
      <w:r w:rsidRPr="00975C1A">
        <w:rPr>
          <w:rFonts w:ascii="Times New Roman" w:hAnsi="Times New Roman"/>
        </w:rPr>
        <w:t>第</w:t>
      </w:r>
      <w:r w:rsidRPr="00975C1A">
        <w:rPr>
          <w:rFonts w:ascii="Times New Roman" w:hAnsi="Times New Roman"/>
        </w:rPr>
        <w:t>5</w:t>
      </w:r>
      <w:r w:rsidRPr="00975C1A">
        <w:rPr>
          <w:rFonts w:ascii="Times New Roman" w:hAnsi="Times New Roman"/>
        </w:rPr>
        <w:t>節「輔助性成蟲化學防治措施」</w:t>
      </w:r>
      <w:r w:rsidRPr="00975C1A">
        <w:rPr>
          <w:rFonts w:ascii="Times New Roman" w:hAnsi="Times New Roman" w:hint="eastAsia"/>
        </w:rPr>
        <w:t>針對化學藥劑噴灑方式規範為：「</w:t>
      </w:r>
      <w:r w:rsidRPr="00975C1A">
        <w:rPr>
          <w:rFonts w:ascii="Times New Roman" w:hAnsi="Times New Roman"/>
        </w:rPr>
        <w:t>為能迅速有效殺死</w:t>
      </w:r>
      <w:proofErr w:type="gramStart"/>
      <w:r w:rsidRPr="00975C1A">
        <w:rPr>
          <w:rFonts w:ascii="Times New Roman" w:hAnsi="Times New Roman"/>
        </w:rPr>
        <w:t>成蚊，</w:t>
      </w:r>
      <w:proofErr w:type="gramEnd"/>
      <w:r w:rsidRPr="00975C1A">
        <w:rPr>
          <w:rFonts w:ascii="Times New Roman" w:hAnsi="Times New Roman"/>
        </w:rPr>
        <w:t>宜採用空間噴灑方式，如超低容量噴灑法、</w:t>
      </w:r>
      <w:proofErr w:type="gramStart"/>
      <w:r w:rsidRPr="00975C1A">
        <w:rPr>
          <w:rFonts w:ascii="Times New Roman" w:hAnsi="Times New Roman"/>
        </w:rPr>
        <w:t>熱霧</w:t>
      </w:r>
      <w:proofErr w:type="gramEnd"/>
      <w:r w:rsidRPr="00975C1A">
        <w:rPr>
          <w:rFonts w:ascii="Times New Roman" w:hAnsi="Times New Roman"/>
        </w:rPr>
        <w:t>式噴灑法等（或採煙霧罐殺蟲劑）。最適當之</w:t>
      </w:r>
      <w:proofErr w:type="gramStart"/>
      <w:r w:rsidRPr="00975C1A">
        <w:rPr>
          <w:rFonts w:ascii="Times New Roman" w:hAnsi="Times New Roman"/>
        </w:rPr>
        <w:t>噴霧粒</w:t>
      </w:r>
      <w:proofErr w:type="gramEnd"/>
      <w:r w:rsidRPr="00975C1A">
        <w:rPr>
          <w:rFonts w:ascii="Times New Roman" w:hAnsi="Times New Roman"/>
        </w:rPr>
        <w:t>徑大小為</w:t>
      </w:r>
      <w:r w:rsidRPr="00975C1A">
        <w:rPr>
          <w:rFonts w:ascii="Times New Roman" w:hAnsi="Times New Roman"/>
        </w:rPr>
        <w:t>10</w:t>
      </w:r>
      <w:r w:rsidRPr="00975C1A">
        <w:rPr>
          <w:rFonts w:ascii="Times New Roman" w:hAnsi="Times New Roman" w:hint="eastAsia"/>
        </w:rPr>
        <w:t>至</w:t>
      </w:r>
      <w:r w:rsidRPr="00975C1A">
        <w:rPr>
          <w:rFonts w:ascii="Times New Roman" w:hAnsi="Times New Roman"/>
        </w:rPr>
        <w:t>30</w:t>
      </w:r>
      <w:r w:rsidRPr="00975C1A">
        <w:rPr>
          <w:rFonts w:ascii="Times New Roman" w:hAnsi="Times New Roman"/>
        </w:rPr>
        <w:t>微米（</w:t>
      </w:r>
      <w:proofErr w:type="spellStart"/>
      <w:r w:rsidRPr="00975C1A">
        <w:rPr>
          <w:rFonts w:ascii="Times New Roman" w:hAnsi="Times New Roman"/>
        </w:rPr>
        <w:t>μm</w:t>
      </w:r>
      <w:proofErr w:type="spellEnd"/>
      <w:r w:rsidRPr="00975C1A">
        <w:rPr>
          <w:rFonts w:ascii="Times New Roman" w:hAnsi="Times New Roman"/>
        </w:rPr>
        <w:t>）。</w:t>
      </w:r>
      <w:r w:rsidRPr="00975C1A">
        <w:rPr>
          <w:rFonts w:ascii="Times New Roman" w:hAnsi="Times New Roman" w:hint="eastAsia"/>
        </w:rPr>
        <w:t>」</w:t>
      </w:r>
      <w:r w:rsidR="00613FBA" w:rsidRPr="00975C1A">
        <w:rPr>
          <w:rFonts w:ascii="Times New Roman" w:hAnsi="Times New Roman" w:hint="eastAsia"/>
        </w:rPr>
        <w:t>前述</w:t>
      </w:r>
      <w:r w:rsidR="00613FBA" w:rsidRPr="00975C1A">
        <w:rPr>
          <w:rFonts w:ascii="Times New Roman" w:hAnsi="Times New Roman" w:hint="eastAsia"/>
        </w:rPr>
        <w:t>2</w:t>
      </w:r>
      <w:r w:rsidR="00613FBA" w:rsidRPr="00975C1A">
        <w:rPr>
          <w:rFonts w:ascii="Times New Roman" w:hAnsi="Times New Roman" w:hint="eastAsia"/>
        </w:rPr>
        <w:t>種噴灑方式，前者使用機具為</w:t>
      </w:r>
      <w:r w:rsidR="003E0446" w:rsidRPr="00975C1A">
        <w:rPr>
          <w:rFonts w:ascii="Times New Roman" w:hAnsi="Times New Roman" w:hint="eastAsia"/>
        </w:rPr>
        <w:t>超低容量噴霧機（下稱</w:t>
      </w:r>
      <w:r w:rsidR="003E0446" w:rsidRPr="00975C1A">
        <w:rPr>
          <w:rFonts w:ascii="Times New Roman" w:hAnsi="Times New Roman"/>
        </w:rPr>
        <w:t>超低容量機</w:t>
      </w:r>
      <w:r w:rsidR="003E0446" w:rsidRPr="00975C1A">
        <w:rPr>
          <w:rFonts w:ascii="Times New Roman" w:hAnsi="Times New Roman" w:hint="eastAsia"/>
        </w:rPr>
        <w:t>）</w:t>
      </w:r>
      <w:r w:rsidR="00613FBA" w:rsidRPr="00975C1A">
        <w:rPr>
          <w:rFonts w:ascii="Times New Roman" w:hAnsi="Times New Roman" w:hint="eastAsia"/>
        </w:rPr>
        <w:t>，後者則使用</w:t>
      </w:r>
      <w:r w:rsidR="00613FBA" w:rsidRPr="00975C1A">
        <w:rPr>
          <w:rFonts w:ascii="Times New Roman" w:hAnsi="Times New Roman"/>
        </w:rPr>
        <w:t>熱煙霧機</w:t>
      </w:r>
      <w:r w:rsidR="00AE6127" w:rsidRPr="00975C1A">
        <w:rPr>
          <w:rFonts w:ascii="Times New Roman" w:hAnsi="Times New Roman" w:hint="eastAsia"/>
        </w:rPr>
        <w:t>，其</w:t>
      </w:r>
      <w:r w:rsidR="000C04B7" w:rsidRPr="00975C1A">
        <w:rPr>
          <w:rFonts w:ascii="Times New Roman" w:hAnsi="Times New Roman" w:hint="eastAsia"/>
        </w:rPr>
        <w:t>等之</w:t>
      </w:r>
      <w:r w:rsidR="00AE6127" w:rsidRPr="00975C1A">
        <w:rPr>
          <w:rFonts w:ascii="Times New Roman" w:hAnsi="Times New Roman" w:hint="eastAsia"/>
        </w:rPr>
        <w:t>使用情形，比較如下表</w:t>
      </w:r>
      <w:r w:rsidR="00613FBA" w:rsidRPr="00975C1A">
        <w:rPr>
          <w:rFonts w:ascii="Times New Roman" w:hAnsi="Times New Roman" w:hint="eastAsia"/>
        </w:rPr>
        <w:t>。</w:t>
      </w:r>
      <w:proofErr w:type="gramStart"/>
      <w:r w:rsidR="00DD13C8" w:rsidRPr="00975C1A">
        <w:rPr>
          <w:rFonts w:ascii="Times New Roman" w:hAnsi="Times New Roman" w:hint="eastAsia"/>
        </w:rPr>
        <w:t>然</w:t>
      </w:r>
      <w:r w:rsidR="00DD13C8" w:rsidRPr="00975C1A">
        <w:rPr>
          <w:rFonts w:ascii="Times New Roman" w:hAnsi="Times New Roman"/>
        </w:rPr>
        <w:t>本</w:t>
      </w:r>
      <w:r w:rsidR="00DD13C8" w:rsidRPr="00975C1A">
        <w:rPr>
          <w:rFonts w:ascii="Times New Roman" w:hAnsi="Times New Roman" w:hint="eastAsia"/>
        </w:rPr>
        <w:t>案</w:t>
      </w:r>
      <w:proofErr w:type="gramEnd"/>
      <w:r w:rsidR="00DD13C8" w:rsidRPr="00975C1A">
        <w:rPr>
          <w:rFonts w:ascii="Times New Roman" w:hAnsi="Times New Roman"/>
        </w:rPr>
        <w:t>諮詢專家學者</w:t>
      </w:r>
      <w:r w:rsidR="00DD13C8" w:rsidRPr="00975C1A">
        <w:rPr>
          <w:rFonts w:ascii="Times New Roman" w:hAnsi="Times New Roman" w:hint="eastAsia"/>
        </w:rPr>
        <w:t>表示</w:t>
      </w:r>
      <w:r w:rsidR="00DD13C8" w:rsidRPr="00975C1A">
        <w:rPr>
          <w:rFonts w:ascii="Times New Roman" w:hAnsi="Times New Roman"/>
        </w:rPr>
        <w:t>：「藥劑成分可以做成</w:t>
      </w:r>
      <w:proofErr w:type="gramStart"/>
      <w:r w:rsidR="00DD13C8" w:rsidRPr="00975C1A">
        <w:rPr>
          <w:rFonts w:ascii="Times New Roman" w:hAnsi="Times New Roman"/>
        </w:rPr>
        <w:t>各種劑</w:t>
      </w:r>
      <w:proofErr w:type="gramEnd"/>
      <w:r w:rsidR="00DD13C8" w:rsidRPr="00975C1A">
        <w:rPr>
          <w:rFonts w:ascii="Times New Roman" w:hAnsi="Times New Roman"/>
        </w:rPr>
        <w:t>型，但有顆粒狀或小膠囊或加很多不同的乳化劑或懸浮劑，它們有小顆粒，就不能用熱煙霧機。熱煙霧機是要</w:t>
      </w:r>
      <w:proofErr w:type="gramStart"/>
      <w:r w:rsidR="00DD13C8" w:rsidRPr="00975C1A">
        <w:rPr>
          <w:rFonts w:ascii="Times New Roman" w:hAnsi="Times New Roman"/>
        </w:rPr>
        <w:t>加溫把要</w:t>
      </w:r>
      <w:proofErr w:type="gramEnd"/>
      <w:r w:rsidR="00DD13C8" w:rsidRPr="00975C1A">
        <w:rPr>
          <w:rFonts w:ascii="Times New Roman" w:hAnsi="Times New Roman"/>
        </w:rPr>
        <w:t>噴出去。」「</w:t>
      </w:r>
      <w:r w:rsidR="00DD13C8" w:rsidRPr="00975C1A">
        <w:rPr>
          <w:rFonts w:ascii="Times New Roman" w:hAnsi="Times New Roman"/>
          <w:u w:val="single"/>
        </w:rPr>
        <w:t>不是每種藥都能用熱煙霧機</w:t>
      </w:r>
      <w:r w:rsidR="00DD13C8" w:rsidRPr="00975C1A">
        <w:rPr>
          <w:rFonts w:ascii="Times New Roman" w:hAnsi="Times New Roman"/>
        </w:rPr>
        <w:t>，燃燒點要攝氏</w:t>
      </w:r>
      <w:r w:rsidR="00DD13C8" w:rsidRPr="00975C1A">
        <w:rPr>
          <w:rFonts w:ascii="Times New Roman" w:hAnsi="Times New Roman"/>
        </w:rPr>
        <w:t>60</w:t>
      </w:r>
      <w:r w:rsidR="00DD13C8" w:rsidRPr="00975C1A">
        <w:rPr>
          <w:rFonts w:ascii="Times New Roman" w:hAnsi="Times New Roman"/>
        </w:rPr>
        <w:t>幾度以上才可以用，且並非所有的液劑或乳劑均適合熱煙霧機使用，必須具有</w:t>
      </w:r>
      <w:proofErr w:type="gramStart"/>
      <w:r w:rsidR="00DD13C8" w:rsidRPr="00975C1A">
        <w:rPr>
          <w:rFonts w:ascii="Times New Roman" w:hAnsi="Times New Roman"/>
        </w:rPr>
        <w:t>高閃點</w:t>
      </w:r>
      <w:proofErr w:type="gramEnd"/>
      <w:r w:rsidR="00DD13C8" w:rsidRPr="00975C1A">
        <w:rPr>
          <w:rFonts w:ascii="Times New Roman" w:hAnsi="Times New Roman" w:hint="eastAsia"/>
        </w:rPr>
        <w:t>（</w:t>
      </w:r>
      <w:r w:rsidR="00DD13C8" w:rsidRPr="00975C1A">
        <w:rPr>
          <w:rFonts w:ascii="Times New Roman" w:hAnsi="Times New Roman"/>
        </w:rPr>
        <w:t>high flash points</w:t>
      </w:r>
      <w:r w:rsidR="00DD13C8" w:rsidRPr="00975C1A">
        <w:rPr>
          <w:rFonts w:ascii="Times New Roman" w:hAnsi="Times New Roman" w:hint="eastAsia"/>
        </w:rPr>
        <w:t>）</w:t>
      </w:r>
      <w:r w:rsidR="00DD13C8" w:rsidRPr="00975C1A">
        <w:rPr>
          <w:rFonts w:ascii="Times New Roman" w:hAnsi="Times New Roman"/>
        </w:rPr>
        <w:t>者才能使用。」</w:t>
      </w:r>
      <w:r w:rsidRPr="00975C1A">
        <w:rPr>
          <w:rFonts w:ascii="Times New Roman" w:hAnsi="Times New Roman" w:hint="eastAsia"/>
        </w:rPr>
        <w:t>是</w:t>
      </w:r>
      <w:proofErr w:type="gramStart"/>
      <w:r w:rsidRPr="00975C1A">
        <w:rPr>
          <w:rFonts w:ascii="Times New Roman" w:hAnsi="Times New Roman" w:hint="eastAsia"/>
        </w:rPr>
        <w:t>以</w:t>
      </w:r>
      <w:proofErr w:type="gramEnd"/>
      <w:r w:rsidRPr="00975C1A">
        <w:rPr>
          <w:rFonts w:ascii="Times New Roman" w:hAnsi="Times New Roman" w:hint="eastAsia"/>
        </w:rPr>
        <w:t>，</w:t>
      </w:r>
      <w:r w:rsidR="00DD13C8" w:rsidRPr="00975C1A">
        <w:rPr>
          <w:rFonts w:ascii="Times New Roman" w:hAnsi="Times New Roman" w:hint="eastAsia"/>
        </w:rPr>
        <w:t>環境用藥業者如欲於標示說明書載明操作機具為熱煙霧機，須</w:t>
      </w:r>
      <w:proofErr w:type="gramStart"/>
      <w:r w:rsidR="00DD13C8" w:rsidRPr="00975C1A">
        <w:rPr>
          <w:rFonts w:ascii="Times New Roman" w:hAnsi="Times New Roman" w:hint="eastAsia"/>
        </w:rPr>
        <w:t>提送以</w:t>
      </w:r>
      <w:proofErr w:type="gramEnd"/>
      <w:r w:rsidR="00DD13C8" w:rsidRPr="00975C1A">
        <w:rPr>
          <w:rFonts w:ascii="Times New Roman" w:hAnsi="Times New Roman" w:hint="eastAsia"/>
        </w:rPr>
        <w:t>熱煙霧機進行之藥效檢測報告，經環境部審查通過，始得標示於環境用藥標示說明書。</w:t>
      </w:r>
    </w:p>
    <w:p w14:paraId="3D0B4654" w14:textId="77777777" w:rsidR="00AE6127" w:rsidRPr="000822E4" w:rsidRDefault="00AE6127" w:rsidP="00AE6127">
      <w:pPr>
        <w:pStyle w:val="a4"/>
        <w:jc w:val="center"/>
      </w:pPr>
      <w:r w:rsidRPr="000822E4">
        <w:rPr>
          <w:rFonts w:ascii="Times New Roman" w:hAnsi="Times New Roman"/>
        </w:rPr>
        <w:tab/>
      </w:r>
      <w:r w:rsidRPr="000822E4">
        <w:rPr>
          <w:rFonts w:hint="eastAsia"/>
        </w:rPr>
        <w:t>化學藥劑噴灑方式比較</w:t>
      </w:r>
    </w:p>
    <w:tbl>
      <w:tblPr>
        <w:tblStyle w:val="afa"/>
        <w:tblW w:w="0" w:type="auto"/>
        <w:tblInd w:w="421" w:type="dxa"/>
        <w:tblLook w:val="04A0" w:firstRow="1" w:lastRow="0" w:firstColumn="1" w:lastColumn="0" w:noHBand="0" w:noVBand="1"/>
      </w:tblPr>
      <w:tblGrid>
        <w:gridCol w:w="1701"/>
        <w:gridCol w:w="3087"/>
        <w:gridCol w:w="3575"/>
      </w:tblGrid>
      <w:tr w:rsidR="000822E4" w:rsidRPr="000822E4" w14:paraId="7BEB2794" w14:textId="77777777" w:rsidTr="00EF36CC">
        <w:trPr>
          <w:trHeight w:val="225"/>
          <w:tblHeader/>
        </w:trPr>
        <w:tc>
          <w:tcPr>
            <w:tcW w:w="1701" w:type="dxa"/>
            <w:shd w:val="clear" w:color="auto" w:fill="DAEEF3" w:themeFill="accent5" w:themeFillTint="33"/>
            <w:vAlign w:val="center"/>
          </w:tcPr>
          <w:p w14:paraId="7495D715" w14:textId="77777777" w:rsidR="00AE6127" w:rsidRPr="000822E4" w:rsidRDefault="00AE6127" w:rsidP="003E0446">
            <w:pPr>
              <w:spacing w:line="340" w:lineRule="exact"/>
              <w:jc w:val="center"/>
              <w:rPr>
                <w:rFonts w:ascii="Times New Roman"/>
                <w:sz w:val="28"/>
                <w:szCs w:val="28"/>
              </w:rPr>
            </w:pPr>
            <w:r w:rsidRPr="000822E4">
              <w:rPr>
                <w:rFonts w:ascii="Times New Roman"/>
                <w:sz w:val="28"/>
                <w:szCs w:val="28"/>
              </w:rPr>
              <w:t>噴灑方法</w:t>
            </w:r>
          </w:p>
        </w:tc>
        <w:tc>
          <w:tcPr>
            <w:tcW w:w="3087" w:type="dxa"/>
            <w:shd w:val="clear" w:color="auto" w:fill="DAEEF3" w:themeFill="accent5" w:themeFillTint="33"/>
            <w:vAlign w:val="center"/>
          </w:tcPr>
          <w:p w14:paraId="33694747" w14:textId="77777777" w:rsidR="00AE6127" w:rsidRPr="000822E4" w:rsidRDefault="00AE6127" w:rsidP="003E0446">
            <w:pPr>
              <w:spacing w:line="340" w:lineRule="exact"/>
              <w:jc w:val="center"/>
              <w:rPr>
                <w:rFonts w:ascii="Times New Roman"/>
                <w:sz w:val="28"/>
                <w:szCs w:val="28"/>
              </w:rPr>
            </w:pPr>
            <w:r w:rsidRPr="000822E4">
              <w:rPr>
                <w:rFonts w:ascii="Times New Roman"/>
                <w:sz w:val="28"/>
                <w:szCs w:val="28"/>
              </w:rPr>
              <w:t>超低容量噴灑法</w:t>
            </w:r>
          </w:p>
        </w:tc>
        <w:tc>
          <w:tcPr>
            <w:tcW w:w="3575" w:type="dxa"/>
            <w:shd w:val="clear" w:color="auto" w:fill="DAEEF3" w:themeFill="accent5" w:themeFillTint="33"/>
            <w:vAlign w:val="center"/>
          </w:tcPr>
          <w:p w14:paraId="68E03200" w14:textId="77777777" w:rsidR="00AE6127" w:rsidRPr="000822E4" w:rsidRDefault="00AE6127" w:rsidP="003E0446">
            <w:pPr>
              <w:spacing w:line="340" w:lineRule="exact"/>
              <w:jc w:val="center"/>
              <w:rPr>
                <w:rFonts w:ascii="Times New Roman"/>
                <w:sz w:val="28"/>
                <w:szCs w:val="28"/>
              </w:rPr>
            </w:pPr>
            <w:proofErr w:type="gramStart"/>
            <w:r w:rsidRPr="000822E4">
              <w:rPr>
                <w:rFonts w:ascii="Times New Roman"/>
                <w:sz w:val="28"/>
                <w:szCs w:val="28"/>
              </w:rPr>
              <w:t>熱霧式</w:t>
            </w:r>
            <w:proofErr w:type="gramEnd"/>
            <w:r w:rsidRPr="000822E4">
              <w:rPr>
                <w:rFonts w:ascii="Times New Roman"/>
                <w:sz w:val="28"/>
                <w:szCs w:val="28"/>
              </w:rPr>
              <w:t>噴灑法</w:t>
            </w:r>
          </w:p>
        </w:tc>
      </w:tr>
      <w:tr w:rsidR="000822E4" w:rsidRPr="000822E4" w14:paraId="3015A721" w14:textId="77777777" w:rsidTr="00EF36CC">
        <w:trPr>
          <w:trHeight w:val="275"/>
        </w:trPr>
        <w:tc>
          <w:tcPr>
            <w:tcW w:w="1701" w:type="dxa"/>
            <w:vAlign w:val="center"/>
          </w:tcPr>
          <w:p w14:paraId="075A4318"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適用機具</w:t>
            </w:r>
          </w:p>
        </w:tc>
        <w:tc>
          <w:tcPr>
            <w:tcW w:w="3087" w:type="dxa"/>
            <w:vAlign w:val="center"/>
          </w:tcPr>
          <w:p w14:paraId="2CCC999B"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超低容量機</w:t>
            </w:r>
          </w:p>
        </w:tc>
        <w:tc>
          <w:tcPr>
            <w:tcW w:w="3575" w:type="dxa"/>
            <w:vAlign w:val="center"/>
          </w:tcPr>
          <w:p w14:paraId="402D9764"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熱煙霧機</w:t>
            </w:r>
          </w:p>
        </w:tc>
      </w:tr>
      <w:tr w:rsidR="000822E4" w:rsidRPr="000822E4" w14:paraId="6701845B" w14:textId="77777777" w:rsidTr="00EF36CC">
        <w:trPr>
          <w:trHeight w:val="472"/>
        </w:trPr>
        <w:tc>
          <w:tcPr>
            <w:tcW w:w="1701" w:type="dxa"/>
            <w:vAlign w:val="center"/>
          </w:tcPr>
          <w:p w14:paraId="49B9619F"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實務噴灑操作</w:t>
            </w:r>
          </w:p>
        </w:tc>
        <w:tc>
          <w:tcPr>
            <w:tcW w:w="3087" w:type="dxa"/>
          </w:tcPr>
          <w:p w14:paraId="67E2F949" w14:textId="77777777" w:rsidR="00AE6127" w:rsidRPr="000822E4" w:rsidRDefault="00AE6127" w:rsidP="003E0446">
            <w:pPr>
              <w:pStyle w:val="afb"/>
              <w:widowControl/>
              <w:spacing w:line="340" w:lineRule="exact"/>
              <w:ind w:leftChars="0" w:left="0"/>
              <w:rPr>
                <w:rFonts w:ascii="Times New Roman"/>
                <w:kern w:val="0"/>
                <w:sz w:val="28"/>
                <w:szCs w:val="28"/>
              </w:rPr>
            </w:pPr>
            <w:r w:rsidRPr="000822E4">
              <w:rPr>
                <w:rFonts w:ascii="Times New Roman"/>
                <w:kern w:val="0"/>
                <w:sz w:val="28"/>
                <w:szCs w:val="28"/>
              </w:rPr>
              <w:t>屬於冷霧式噴灑，此法為利用動力噴霧器所產生之高速氣流，將殺蟲劑破碎成為霧狀微粒並於空間漂浮，以觸殺飛行中之病媒蚊。</w:t>
            </w:r>
          </w:p>
        </w:tc>
        <w:tc>
          <w:tcPr>
            <w:tcW w:w="3575" w:type="dxa"/>
          </w:tcPr>
          <w:p w14:paraId="09824E46" w14:textId="77777777" w:rsidR="00AE6127" w:rsidRPr="000822E4" w:rsidRDefault="00AE6127" w:rsidP="003E0446">
            <w:pPr>
              <w:pStyle w:val="afb"/>
              <w:widowControl/>
              <w:spacing w:line="340" w:lineRule="exact"/>
              <w:ind w:leftChars="0" w:left="0"/>
              <w:rPr>
                <w:rFonts w:ascii="Times New Roman"/>
                <w:kern w:val="0"/>
                <w:sz w:val="28"/>
                <w:szCs w:val="28"/>
              </w:rPr>
            </w:pPr>
            <w:r w:rsidRPr="000822E4">
              <w:rPr>
                <w:rFonts w:ascii="Times New Roman"/>
                <w:kern w:val="0"/>
                <w:sz w:val="28"/>
                <w:szCs w:val="28"/>
              </w:rPr>
              <w:t>係利用加熱原理，使藥液汽化成微小顆粒，經由脈衝管噴出遇周圍冷空氣凝結成白色煙霧狀，</w:t>
            </w:r>
            <w:proofErr w:type="gramStart"/>
            <w:r w:rsidRPr="000822E4">
              <w:rPr>
                <w:rFonts w:ascii="Times New Roman"/>
                <w:kern w:val="0"/>
                <w:sz w:val="28"/>
                <w:szCs w:val="28"/>
              </w:rPr>
              <w:t>藥粒可</w:t>
            </w:r>
            <w:proofErr w:type="gramEnd"/>
            <w:r w:rsidRPr="000822E4">
              <w:rPr>
                <w:rFonts w:ascii="Times New Roman"/>
                <w:kern w:val="0"/>
                <w:sz w:val="28"/>
                <w:szCs w:val="28"/>
              </w:rPr>
              <w:t>在空氣中停留一段時間，以觸殺飛行中之病媒蚊。</w:t>
            </w:r>
          </w:p>
        </w:tc>
      </w:tr>
      <w:tr w:rsidR="000822E4" w:rsidRPr="000822E4" w14:paraId="54F356F7" w14:textId="77777777" w:rsidTr="00EF36CC">
        <w:trPr>
          <w:trHeight w:val="472"/>
        </w:trPr>
        <w:tc>
          <w:tcPr>
            <w:tcW w:w="1701" w:type="dxa"/>
            <w:vAlign w:val="center"/>
          </w:tcPr>
          <w:p w14:paraId="403F885A"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優點</w:t>
            </w:r>
          </w:p>
        </w:tc>
        <w:tc>
          <w:tcPr>
            <w:tcW w:w="3087" w:type="dxa"/>
            <w:vAlign w:val="center"/>
          </w:tcPr>
          <w:p w14:paraId="605EB0BF" w14:textId="77777777" w:rsidR="00AE6127" w:rsidRPr="000822E4" w:rsidRDefault="00AE6127" w:rsidP="003E0446">
            <w:pPr>
              <w:pStyle w:val="afb"/>
              <w:numPr>
                <w:ilvl w:val="0"/>
                <w:numId w:val="13"/>
              </w:numPr>
              <w:suppressAutoHyphens/>
              <w:overflowPunct/>
              <w:autoSpaceDE/>
              <w:autoSpaceDN/>
              <w:spacing w:line="340" w:lineRule="exact"/>
              <w:ind w:leftChars="0"/>
              <w:rPr>
                <w:rFonts w:ascii="Times New Roman"/>
                <w:sz w:val="28"/>
                <w:szCs w:val="28"/>
              </w:rPr>
            </w:pPr>
            <w:r w:rsidRPr="000822E4">
              <w:rPr>
                <w:rFonts w:ascii="Times New Roman"/>
                <w:sz w:val="28"/>
                <w:szCs w:val="28"/>
              </w:rPr>
              <w:t>使用劑量較少，較不會污損室內家具、衣物。</w:t>
            </w:r>
          </w:p>
          <w:p w14:paraId="2BAF773D" w14:textId="77777777" w:rsidR="00AE6127" w:rsidRPr="000822E4" w:rsidRDefault="00AE6127" w:rsidP="003E0446">
            <w:pPr>
              <w:pStyle w:val="afb"/>
              <w:numPr>
                <w:ilvl w:val="0"/>
                <w:numId w:val="13"/>
              </w:numPr>
              <w:suppressAutoHyphens/>
              <w:overflowPunct/>
              <w:autoSpaceDE/>
              <w:autoSpaceDN/>
              <w:spacing w:line="340" w:lineRule="exact"/>
              <w:ind w:leftChars="0"/>
              <w:rPr>
                <w:rFonts w:ascii="Times New Roman"/>
                <w:sz w:val="28"/>
                <w:szCs w:val="28"/>
              </w:rPr>
            </w:pPr>
            <w:r w:rsidRPr="000822E4">
              <w:rPr>
                <w:rFonts w:ascii="Times New Roman"/>
                <w:sz w:val="28"/>
                <w:szCs w:val="28"/>
              </w:rPr>
              <w:t>使用劑量較少，使用成本較低。</w:t>
            </w:r>
          </w:p>
        </w:tc>
        <w:tc>
          <w:tcPr>
            <w:tcW w:w="3575" w:type="dxa"/>
            <w:vAlign w:val="center"/>
          </w:tcPr>
          <w:p w14:paraId="057E2F90" w14:textId="77777777" w:rsidR="00AE6127" w:rsidRPr="000822E4" w:rsidRDefault="00AE6127" w:rsidP="003E0446">
            <w:pPr>
              <w:pStyle w:val="afb"/>
              <w:widowControl/>
              <w:spacing w:line="340" w:lineRule="exact"/>
              <w:ind w:leftChars="0" w:left="0"/>
              <w:rPr>
                <w:rFonts w:ascii="Times New Roman"/>
                <w:kern w:val="0"/>
                <w:sz w:val="28"/>
                <w:szCs w:val="28"/>
              </w:rPr>
            </w:pPr>
            <w:r w:rsidRPr="000822E4">
              <w:rPr>
                <w:rFonts w:ascii="Times New Roman"/>
                <w:sz w:val="28"/>
                <w:szCs w:val="28"/>
              </w:rPr>
              <w:t>動力較大，噴灑時間較短。</w:t>
            </w:r>
          </w:p>
        </w:tc>
      </w:tr>
      <w:tr w:rsidR="000822E4" w:rsidRPr="000822E4" w14:paraId="4C4005C9" w14:textId="77777777" w:rsidTr="00EF36CC">
        <w:trPr>
          <w:trHeight w:val="472"/>
        </w:trPr>
        <w:tc>
          <w:tcPr>
            <w:tcW w:w="1701" w:type="dxa"/>
            <w:vAlign w:val="center"/>
          </w:tcPr>
          <w:p w14:paraId="165C2FA7"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缺點</w:t>
            </w:r>
          </w:p>
        </w:tc>
        <w:tc>
          <w:tcPr>
            <w:tcW w:w="3087" w:type="dxa"/>
            <w:vAlign w:val="center"/>
          </w:tcPr>
          <w:p w14:paraId="699CDF0D" w14:textId="77777777" w:rsidR="00AE6127" w:rsidRPr="000822E4" w:rsidRDefault="00AE6127" w:rsidP="003E0446">
            <w:pPr>
              <w:suppressAutoHyphens/>
              <w:spacing w:line="340" w:lineRule="exact"/>
              <w:rPr>
                <w:rFonts w:ascii="Times New Roman"/>
                <w:sz w:val="28"/>
                <w:szCs w:val="28"/>
              </w:rPr>
            </w:pPr>
            <w:r w:rsidRPr="000822E4">
              <w:rPr>
                <w:rFonts w:ascii="Times New Roman"/>
                <w:sz w:val="28"/>
                <w:szCs w:val="28"/>
              </w:rPr>
              <w:t>動力較小，噴灑時間較長。</w:t>
            </w:r>
          </w:p>
        </w:tc>
        <w:tc>
          <w:tcPr>
            <w:tcW w:w="3575" w:type="dxa"/>
            <w:vAlign w:val="center"/>
          </w:tcPr>
          <w:p w14:paraId="4225D734" w14:textId="77777777" w:rsidR="00AE6127" w:rsidRPr="000822E4" w:rsidRDefault="00AE6127" w:rsidP="003E0446">
            <w:pPr>
              <w:pStyle w:val="afb"/>
              <w:numPr>
                <w:ilvl w:val="0"/>
                <w:numId w:val="14"/>
              </w:numPr>
              <w:suppressAutoHyphens/>
              <w:overflowPunct/>
              <w:autoSpaceDE/>
              <w:autoSpaceDN/>
              <w:spacing w:line="340" w:lineRule="exact"/>
              <w:ind w:leftChars="0"/>
              <w:rPr>
                <w:rFonts w:ascii="Times New Roman"/>
                <w:sz w:val="28"/>
                <w:szCs w:val="28"/>
              </w:rPr>
            </w:pPr>
            <w:r w:rsidRPr="000822E4">
              <w:rPr>
                <w:rFonts w:ascii="Times New Roman"/>
                <w:sz w:val="28"/>
                <w:szCs w:val="28"/>
              </w:rPr>
              <w:t>熱煙霧機在使用時，脈衝管會產生高熱，可能污損室內家具、衣物或造成人員傷害。</w:t>
            </w:r>
          </w:p>
          <w:p w14:paraId="40BDCBCB" w14:textId="77777777" w:rsidR="00AE6127" w:rsidRPr="000822E4" w:rsidRDefault="00AE6127" w:rsidP="003E0446">
            <w:pPr>
              <w:pStyle w:val="afb"/>
              <w:numPr>
                <w:ilvl w:val="0"/>
                <w:numId w:val="14"/>
              </w:numPr>
              <w:suppressAutoHyphens/>
              <w:overflowPunct/>
              <w:autoSpaceDE/>
              <w:autoSpaceDN/>
              <w:spacing w:line="340" w:lineRule="exact"/>
              <w:ind w:leftChars="0"/>
              <w:rPr>
                <w:rFonts w:ascii="Times New Roman"/>
                <w:kern w:val="0"/>
                <w:sz w:val="28"/>
                <w:szCs w:val="28"/>
              </w:rPr>
            </w:pPr>
            <w:r w:rsidRPr="000822E4">
              <w:rPr>
                <w:rFonts w:ascii="Times New Roman"/>
                <w:sz w:val="28"/>
                <w:szCs w:val="28"/>
              </w:rPr>
              <w:t>因需加入柴油、煤油稀釋或加入</w:t>
            </w:r>
            <w:proofErr w:type="gramStart"/>
            <w:r w:rsidRPr="000822E4">
              <w:rPr>
                <w:rFonts w:ascii="Times New Roman"/>
                <w:sz w:val="28"/>
                <w:szCs w:val="28"/>
              </w:rPr>
              <w:t>助煙劑</w:t>
            </w:r>
            <w:proofErr w:type="gramEnd"/>
            <w:r w:rsidRPr="000822E4">
              <w:rPr>
                <w:rFonts w:ascii="Times New Roman"/>
                <w:sz w:val="28"/>
                <w:szCs w:val="28"/>
              </w:rPr>
              <w:t>，使用成本較高。</w:t>
            </w:r>
          </w:p>
        </w:tc>
      </w:tr>
      <w:tr w:rsidR="000822E4" w:rsidRPr="000822E4" w14:paraId="7A3DDD0F" w14:textId="77777777" w:rsidTr="00EF36CC">
        <w:trPr>
          <w:trHeight w:val="472"/>
        </w:trPr>
        <w:tc>
          <w:tcPr>
            <w:tcW w:w="1701" w:type="dxa"/>
            <w:vAlign w:val="center"/>
          </w:tcPr>
          <w:p w14:paraId="4F2ABE18"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適用情境</w:t>
            </w:r>
          </w:p>
        </w:tc>
        <w:tc>
          <w:tcPr>
            <w:tcW w:w="3087" w:type="dxa"/>
            <w:vAlign w:val="center"/>
          </w:tcPr>
          <w:p w14:paraId="35CB82E6" w14:textId="77777777" w:rsidR="00AE6127" w:rsidRPr="000822E4" w:rsidRDefault="00AE6127" w:rsidP="003E0446">
            <w:pPr>
              <w:suppressAutoHyphens/>
              <w:spacing w:line="340" w:lineRule="exact"/>
              <w:rPr>
                <w:rFonts w:ascii="Times New Roman"/>
                <w:sz w:val="28"/>
                <w:szCs w:val="28"/>
              </w:rPr>
            </w:pPr>
            <w:r w:rsidRPr="000822E4">
              <w:rPr>
                <w:rFonts w:ascii="Times New Roman"/>
                <w:sz w:val="28"/>
                <w:szCs w:val="28"/>
              </w:rPr>
              <w:t>較適合戶內使用</w:t>
            </w:r>
          </w:p>
        </w:tc>
        <w:tc>
          <w:tcPr>
            <w:tcW w:w="3575" w:type="dxa"/>
            <w:vAlign w:val="center"/>
          </w:tcPr>
          <w:p w14:paraId="5B6985C6" w14:textId="77777777" w:rsidR="00AE6127" w:rsidRPr="000822E4" w:rsidRDefault="00AE6127" w:rsidP="003E0446">
            <w:pPr>
              <w:pStyle w:val="afb"/>
              <w:widowControl/>
              <w:spacing w:line="340" w:lineRule="exact"/>
              <w:ind w:leftChars="0" w:left="0"/>
              <w:rPr>
                <w:rFonts w:ascii="Times New Roman"/>
                <w:kern w:val="0"/>
                <w:sz w:val="28"/>
                <w:szCs w:val="28"/>
              </w:rPr>
            </w:pPr>
            <w:r w:rsidRPr="000822E4">
              <w:rPr>
                <w:rFonts w:ascii="Times New Roman"/>
                <w:kern w:val="0"/>
                <w:sz w:val="28"/>
                <w:szCs w:val="28"/>
              </w:rPr>
              <w:t>戶內外皆可使用</w:t>
            </w:r>
          </w:p>
        </w:tc>
      </w:tr>
      <w:tr w:rsidR="000822E4" w:rsidRPr="000822E4" w14:paraId="396109EE" w14:textId="77777777" w:rsidTr="00EF36CC">
        <w:trPr>
          <w:trHeight w:val="472"/>
        </w:trPr>
        <w:tc>
          <w:tcPr>
            <w:tcW w:w="1701" w:type="dxa"/>
            <w:vAlign w:val="center"/>
          </w:tcPr>
          <w:p w14:paraId="32568A60" w14:textId="77777777" w:rsidR="00AE6127" w:rsidRPr="000822E4" w:rsidRDefault="00AE6127" w:rsidP="003E0446">
            <w:pPr>
              <w:pStyle w:val="afb"/>
              <w:widowControl/>
              <w:spacing w:line="340" w:lineRule="exact"/>
              <w:ind w:leftChars="0" w:left="0"/>
              <w:jc w:val="center"/>
              <w:rPr>
                <w:rFonts w:ascii="Times New Roman"/>
                <w:kern w:val="0"/>
                <w:sz w:val="28"/>
                <w:szCs w:val="28"/>
              </w:rPr>
            </w:pPr>
            <w:r w:rsidRPr="000822E4">
              <w:rPr>
                <w:rFonts w:ascii="Times New Roman"/>
                <w:kern w:val="0"/>
                <w:sz w:val="28"/>
                <w:szCs w:val="28"/>
              </w:rPr>
              <w:t>操作環境限制</w:t>
            </w:r>
          </w:p>
        </w:tc>
        <w:tc>
          <w:tcPr>
            <w:tcW w:w="3087" w:type="dxa"/>
            <w:vAlign w:val="center"/>
          </w:tcPr>
          <w:p w14:paraId="3D075D84" w14:textId="77777777" w:rsidR="00AE6127" w:rsidRPr="000822E4" w:rsidRDefault="00AE6127" w:rsidP="003E0446">
            <w:pPr>
              <w:pStyle w:val="afb"/>
              <w:widowControl/>
              <w:numPr>
                <w:ilvl w:val="0"/>
                <w:numId w:val="15"/>
              </w:numPr>
              <w:overflowPunct/>
              <w:autoSpaceDE/>
              <w:autoSpaceDN/>
              <w:spacing w:line="340" w:lineRule="exact"/>
              <w:ind w:leftChars="0"/>
              <w:rPr>
                <w:rFonts w:ascii="Times New Roman"/>
                <w:kern w:val="0"/>
                <w:sz w:val="28"/>
                <w:szCs w:val="28"/>
              </w:rPr>
            </w:pPr>
            <w:r w:rsidRPr="000822E4">
              <w:rPr>
                <w:rFonts w:ascii="Times New Roman"/>
                <w:kern w:val="0"/>
                <w:sz w:val="28"/>
                <w:szCs w:val="28"/>
              </w:rPr>
              <w:t>需使用電源</w:t>
            </w:r>
          </w:p>
          <w:p w14:paraId="5E9B6638" w14:textId="77777777" w:rsidR="00AE6127" w:rsidRPr="000822E4" w:rsidRDefault="00AE6127" w:rsidP="003E0446">
            <w:pPr>
              <w:pStyle w:val="afb"/>
              <w:widowControl/>
              <w:numPr>
                <w:ilvl w:val="0"/>
                <w:numId w:val="15"/>
              </w:numPr>
              <w:overflowPunct/>
              <w:autoSpaceDE/>
              <w:autoSpaceDN/>
              <w:spacing w:line="340" w:lineRule="exact"/>
              <w:ind w:leftChars="0"/>
              <w:rPr>
                <w:rFonts w:ascii="Times New Roman"/>
                <w:kern w:val="0"/>
                <w:sz w:val="28"/>
                <w:szCs w:val="28"/>
              </w:rPr>
            </w:pPr>
            <w:r w:rsidRPr="000822E4">
              <w:rPr>
                <w:rFonts w:ascii="Times New Roman"/>
                <w:kern w:val="0"/>
                <w:sz w:val="28"/>
                <w:szCs w:val="28"/>
              </w:rPr>
              <w:t>對藥劑限制較多</w:t>
            </w:r>
          </w:p>
        </w:tc>
        <w:tc>
          <w:tcPr>
            <w:tcW w:w="3575" w:type="dxa"/>
            <w:vAlign w:val="center"/>
          </w:tcPr>
          <w:p w14:paraId="0AAD674F" w14:textId="77777777" w:rsidR="00AE6127" w:rsidRPr="000822E4" w:rsidRDefault="00AE6127" w:rsidP="003E0446">
            <w:pPr>
              <w:pStyle w:val="afb"/>
              <w:widowControl/>
              <w:spacing w:line="340" w:lineRule="exact"/>
              <w:ind w:leftChars="0" w:left="0"/>
              <w:rPr>
                <w:rFonts w:ascii="Times New Roman"/>
                <w:kern w:val="0"/>
                <w:sz w:val="28"/>
                <w:szCs w:val="28"/>
              </w:rPr>
            </w:pPr>
            <w:r w:rsidRPr="000822E4">
              <w:rPr>
                <w:rFonts w:ascii="Times New Roman"/>
                <w:sz w:val="28"/>
                <w:szCs w:val="28"/>
              </w:rPr>
              <w:t>熱煙霧機在使用時，脈衝管會產生高熱，可能污損室內家具、衣物或造成人員傷害。</w:t>
            </w:r>
          </w:p>
        </w:tc>
      </w:tr>
    </w:tbl>
    <w:p w14:paraId="5AC6CD32" w14:textId="77777777" w:rsidR="00AE6127" w:rsidRPr="000822E4" w:rsidRDefault="00AE6127" w:rsidP="00AE6127">
      <w:pPr>
        <w:pStyle w:val="4"/>
        <w:spacing w:line="320" w:lineRule="exact"/>
        <w:ind w:leftChars="127" w:left="432"/>
        <w:rPr>
          <w:sz w:val="24"/>
        </w:rPr>
      </w:pPr>
      <w:r w:rsidRPr="000822E4">
        <w:rPr>
          <w:rFonts w:hint="eastAsia"/>
          <w:sz w:val="24"/>
        </w:rPr>
        <w:t>資料來源：衛福部。</w:t>
      </w:r>
    </w:p>
    <w:p w14:paraId="17BAD9EC" w14:textId="77777777" w:rsidR="009F1697" w:rsidRPr="000822E4" w:rsidRDefault="009F1697" w:rsidP="00AE6127">
      <w:pPr>
        <w:pStyle w:val="4"/>
        <w:spacing w:line="320" w:lineRule="exact"/>
        <w:ind w:leftChars="127" w:left="432"/>
        <w:rPr>
          <w:sz w:val="24"/>
        </w:rPr>
      </w:pPr>
    </w:p>
    <w:p w14:paraId="7646F5A4" w14:textId="188F1570" w:rsidR="00613FBA" w:rsidRPr="000822E4" w:rsidRDefault="00613FBA" w:rsidP="00975C1A">
      <w:pPr>
        <w:pStyle w:val="3"/>
        <w:numPr>
          <w:ilvl w:val="2"/>
          <w:numId w:val="1"/>
        </w:numPr>
        <w:rPr>
          <w:rFonts w:ascii="Times New Roman" w:hAnsi="Times New Roman"/>
        </w:rPr>
      </w:pPr>
      <w:r w:rsidRPr="00975C1A">
        <w:rPr>
          <w:rFonts w:ascii="Times New Roman" w:hAnsi="Times New Roman" w:hint="eastAsia"/>
        </w:rPr>
        <w:t>又，</w:t>
      </w:r>
      <w:r w:rsidRPr="00975C1A">
        <w:rPr>
          <w:rFonts w:ascii="Times New Roman" w:hAnsi="Times New Roman"/>
        </w:rPr>
        <w:t>隨使用機具及操作</w:t>
      </w:r>
      <w:r w:rsidRPr="000822E4">
        <w:rPr>
          <w:rFonts w:ascii="Times New Roman" w:hAnsi="Times New Roman"/>
        </w:rPr>
        <w:t>方式不同，藥</w:t>
      </w:r>
      <w:r w:rsidRPr="000822E4">
        <w:rPr>
          <w:rFonts w:ascii="Times New Roman" w:hAnsi="Times New Roman" w:hint="eastAsia"/>
        </w:rPr>
        <w:t>品</w:t>
      </w:r>
      <w:r w:rsidRPr="000822E4">
        <w:rPr>
          <w:rFonts w:ascii="Times New Roman" w:hAnsi="Times New Roman"/>
        </w:rPr>
        <w:t>噴灑可再細分為空間噴灑</w:t>
      </w:r>
      <w:proofErr w:type="gramStart"/>
      <w:r w:rsidRPr="000822E4">
        <w:rPr>
          <w:rFonts w:ascii="Times New Roman" w:hAnsi="Times New Roman"/>
        </w:rPr>
        <w:t>及殘效</w:t>
      </w:r>
      <w:proofErr w:type="gramEnd"/>
      <w:r w:rsidRPr="000822E4">
        <w:rPr>
          <w:rFonts w:ascii="Times New Roman" w:hAnsi="Times New Roman"/>
        </w:rPr>
        <w:t>噴灑等</w:t>
      </w:r>
      <w:r w:rsidRPr="000822E4">
        <w:rPr>
          <w:rFonts w:ascii="Times New Roman" w:hAnsi="Times New Roman"/>
        </w:rPr>
        <w:t>2</w:t>
      </w:r>
      <w:r w:rsidRPr="000822E4">
        <w:rPr>
          <w:rFonts w:ascii="Times New Roman" w:hAnsi="Times New Roman"/>
        </w:rPr>
        <w:t>種方式（詳下表）。其中，空間噴灑以</w:t>
      </w:r>
      <w:proofErr w:type="gramStart"/>
      <w:r w:rsidRPr="000822E4">
        <w:rPr>
          <w:rFonts w:ascii="Times New Roman" w:hAnsi="Times New Roman"/>
        </w:rPr>
        <w:t>防治成蚊為主</w:t>
      </w:r>
      <w:proofErr w:type="gramEnd"/>
      <w:r w:rsidRPr="000822E4">
        <w:rPr>
          <w:rFonts w:ascii="Times New Roman" w:hAnsi="Times New Roman"/>
        </w:rPr>
        <w:t>，</w:t>
      </w:r>
      <w:proofErr w:type="gramStart"/>
      <w:r w:rsidRPr="000822E4">
        <w:rPr>
          <w:rFonts w:ascii="Times New Roman" w:hAnsi="Times New Roman"/>
        </w:rPr>
        <w:t>殘效噴</w:t>
      </w:r>
      <w:proofErr w:type="gramEnd"/>
      <w:r w:rsidRPr="000822E4">
        <w:rPr>
          <w:rFonts w:ascii="Times New Roman" w:hAnsi="Times New Roman"/>
        </w:rPr>
        <w:t>灑則用於防治停留在物體（如：牆壁、柱子等</w:t>
      </w:r>
      <w:proofErr w:type="gramStart"/>
      <w:r w:rsidRPr="000822E4">
        <w:rPr>
          <w:rFonts w:ascii="Times New Roman" w:hAnsi="Times New Roman"/>
        </w:rPr>
        <w:t>）</w:t>
      </w:r>
      <w:proofErr w:type="gramEnd"/>
      <w:r w:rsidRPr="000822E4">
        <w:rPr>
          <w:rFonts w:ascii="Times New Roman" w:hAnsi="Times New Roman"/>
        </w:rPr>
        <w:t>上之害蟲或孑孓。</w:t>
      </w:r>
      <w:proofErr w:type="gramStart"/>
      <w:r w:rsidRPr="000822E4">
        <w:rPr>
          <w:rFonts w:ascii="Times New Roman" w:hAnsi="Times New Roman"/>
        </w:rPr>
        <w:t>據疾管署</w:t>
      </w:r>
      <w:proofErr w:type="gramEnd"/>
      <w:r w:rsidRPr="000822E4">
        <w:rPr>
          <w:rFonts w:ascii="Times New Roman" w:hAnsi="Times New Roman"/>
        </w:rPr>
        <w:t>表示，為迅速有效殺死病媒蚊，登革熱成蟲化學防治主要係以空間噴灑方式執行。</w:t>
      </w:r>
      <w:r w:rsidRPr="000822E4">
        <w:rPr>
          <w:rFonts w:ascii="Times New Roman" w:hAnsi="Times New Roman" w:hint="eastAsia"/>
        </w:rPr>
        <w:t>復據</w:t>
      </w:r>
      <w:r w:rsidRPr="000822E4">
        <w:rPr>
          <w:rFonts w:ascii="Times New Roman" w:hAnsi="Times New Roman"/>
        </w:rPr>
        <w:t>本</w:t>
      </w:r>
      <w:r w:rsidRPr="000822E4">
        <w:rPr>
          <w:rFonts w:ascii="Times New Roman" w:hAnsi="Times New Roman" w:hint="eastAsia"/>
        </w:rPr>
        <w:t>案</w:t>
      </w:r>
      <w:r w:rsidRPr="000822E4">
        <w:rPr>
          <w:rFonts w:ascii="Times New Roman" w:hAnsi="Times New Roman"/>
        </w:rPr>
        <w:t>諮詢專家</w:t>
      </w:r>
      <w:r w:rsidRPr="000822E4">
        <w:rPr>
          <w:rFonts w:ascii="Times New Roman" w:hAnsi="Times New Roman" w:hint="eastAsia"/>
        </w:rPr>
        <w:t>表示</w:t>
      </w:r>
      <w:r w:rsidRPr="000822E4">
        <w:rPr>
          <w:rFonts w:ascii="Times New Roman" w:hAnsi="Times New Roman"/>
        </w:rPr>
        <w:t>：「熱煙霧機與超低容量機噴出的</w:t>
      </w:r>
      <w:proofErr w:type="gramStart"/>
      <w:r w:rsidRPr="000822E4">
        <w:rPr>
          <w:rFonts w:ascii="Times New Roman" w:hAnsi="Times New Roman"/>
        </w:rPr>
        <w:t>液滴多</w:t>
      </w:r>
      <w:proofErr w:type="gramEnd"/>
      <w:r w:rsidRPr="000822E4">
        <w:rPr>
          <w:rFonts w:ascii="Times New Roman" w:hAnsi="Times New Roman"/>
        </w:rPr>
        <w:t>小於</w:t>
      </w:r>
      <w:r w:rsidRPr="000822E4">
        <w:rPr>
          <w:rFonts w:ascii="Times New Roman" w:hAnsi="Times New Roman"/>
        </w:rPr>
        <w:t xml:space="preserve">20 </w:t>
      </w:r>
      <w:proofErr w:type="spellStart"/>
      <w:r w:rsidRPr="000822E4">
        <w:rPr>
          <w:rFonts w:ascii="Times New Roman" w:hAnsi="Times New Roman"/>
        </w:rPr>
        <w:t>μm</w:t>
      </w:r>
      <w:proofErr w:type="spellEnd"/>
      <w:r w:rsidRPr="000822E4">
        <w:rPr>
          <w:rFonts w:ascii="Times New Roman" w:hAnsi="Times New Roman"/>
        </w:rPr>
        <w:t>，可在空中停留較長的時間，而有機會接觸與殺死飛行的昆蟲，所以空間噴灑防治機器通常使用熱煙霧機與冷霧機</w:t>
      </w:r>
      <w:r w:rsidRPr="00975C1A">
        <w:footnoteReference w:id="2"/>
      </w:r>
      <w:r w:rsidRPr="000822E4">
        <w:rPr>
          <w:rFonts w:ascii="Times New Roman" w:hAnsi="Times New Roman"/>
        </w:rPr>
        <w:t>。</w:t>
      </w:r>
      <w:r w:rsidRPr="000822E4">
        <w:rPr>
          <w:rFonts w:ascii="Times New Roman" w:hAnsi="Times New Roman" w:hint="eastAsia"/>
        </w:rPr>
        <w:t>…</w:t>
      </w:r>
      <w:proofErr w:type="gramStart"/>
      <w:r w:rsidRPr="000822E4">
        <w:rPr>
          <w:rFonts w:ascii="Times New Roman" w:hAnsi="Times New Roman" w:hint="eastAsia"/>
        </w:rPr>
        <w:t>…</w:t>
      </w:r>
      <w:r w:rsidRPr="000822E4">
        <w:rPr>
          <w:rFonts w:ascii="Times New Roman" w:hAnsi="Times New Roman"/>
        </w:rPr>
        <w:t>液滴大</w:t>
      </w:r>
      <w:proofErr w:type="gramEnd"/>
      <w:r w:rsidRPr="000822E4">
        <w:rPr>
          <w:rFonts w:ascii="Times New Roman" w:hAnsi="Times New Roman"/>
        </w:rPr>
        <w:t>於</w:t>
      </w:r>
      <w:r w:rsidRPr="000822E4">
        <w:rPr>
          <w:rFonts w:ascii="Times New Roman" w:hAnsi="Times New Roman"/>
        </w:rPr>
        <w:t xml:space="preserve">50 </w:t>
      </w:r>
      <w:proofErr w:type="spellStart"/>
      <w:r w:rsidRPr="000822E4">
        <w:rPr>
          <w:rFonts w:ascii="Times New Roman" w:hAnsi="Times New Roman"/>
        </w:rPr>
        <w:t>μm</w:t>
      </w:r>
      <w:proofErr w:type="spellEnd"/>
      <w:r w:rsidRPr="000822E4">
        <w:rPr>
          <w:rFonts w:ascii="Times New Roman" w:hAnsi="Times New Roman"/>
        </w:rPr>
        <w:t>的機器，如動力噴霧機、壓力式噴霧機、農用噴霧機，噴出</w:t>
      </w:r>
      <w:proofErr w:type="gramStart"/>
      <w:r w:rsidRPr="000822E4">
        <w:rPr>
          <w:rFonts w:ascii="Times New Roman" w:hAnsi="Times New Roman"/>
        </w:rPr>
        <w:t>的液滴</w:t>
      </w:r>
      <w:proofErr w:type="gramEnd"/>
      <w:r w:rsidRPr="000822E4">
        <w:rPr>
          <w:rFonts w:ascii="Times New Roman" w:hAnsi="Times New Roman"/>
        </w:rPr>
        <w:t>在空中停留的時間小於</w:t>
      </w:r>
      <w:r w:rsidRPr="000822E4">
        <w:rPr>
          <w:rFonts w:ascii="Times New Roman" w:hAnsi="Times New Roman"/>
        </w:rPr>
        <w:t>40</w:t>
      </w:r>
      <w:r w:rsidRPr="000822E4">
        <w:rPr>
          <w:rFonts w:ascii="Times New Roman" w:hAnsi="Times New Roman"/>
        </w:rPr>
        <w:t>秒，甚至大於</w:t>
      </w:r>
      <w:r w:rsidRPr="000822E4">
        <w:rPr>
          <w:rFonts w:ascii="Times New Roman" w:hAnsi="Times New Roman"/>
        </w:rPr>
        <w:t xml:space="preserve">100 </w:t>
      </w:r>
      <w:proofErr w:type="spellStart"/>
      <w:r w:rsidRPr="000822E4">
        <w:rPr>
          <w:rFonts w:ascii="Times New Roman" w:hAnsi="Times New Roman"/>
        </w:rPr>
        <w:t>μm</w:t>
      </w:r>
      <w:proofErr w:type="spellEnd"/>
      <w:r w:rsidRPr="000822E4">
        <w:rPr>
          <w:rFonts w:ascii="Times New Roman" w:hAnsi="Times New Roman"/>
        </w:rPr>
        <w:t>於空中停留時間只有</w:t>
      </w:r>
      <w:r w:rsidRPr="000822E4">
        <w:rPr>
          <w:rFonts w:ascii="Times New Roman" w:hAnsi="Times New Roman"/>
        </w:rPr>
        <w:t>11</w:t>
      </w:r>
      <w:r w:rsidRPr="000822E4">
        <w:rPr>
          <w:rFonts w:ascii="Times New Roman" w:hAnsi="Times New Roman"/>
        </w:rPr>
        <w:t>秒，主要是用來</w:t>
      </w:r>
      <w:proofErr w:type="gramStart"/>
      <w:r w:rsidRPr="000822E4">
        <w:rPr>
          <w:rFonts w:ascii="Times New Roman" w:hAnsi="Times New Roman"/>
        </w:rPr>
        <w:t>做殘</w:t>
      </w:r>
      <w:proofErr w:type="gramEnd"/>
      <w:r w:rsidRPr="000822E4">
        <w:rPr>
          <w:rFonts w:ascii="Times New Roman" w:hAnsi="Times New Roman"/>
        </w:rPr>
        <w:t>效噴灑。」「臺灣主要使用熱煙霧機與噴霧罐進行戶內登革熱病媒</w:t>
      </w:r>
      <w:proofErr w:type="gramStart"/>
      <w:r w:rsidRPr="000822E4">
        <w:rPr>
          <w:rFonts w:ascii="Times New Roman" w:hAnsi="Times New Roman"/>
        </w:rPr>
        <w:t>蚊</w:t>
      </w:r>
      <w:proofErr w:type="gramEnd"/>
      <w:r w:rsidRPr="000822E4">
        <w:rPr>
          <w:rFonts w:ascii="Times New Roman" w:hAnsi="Times New Roman"/>
        </w:rPr>
        <w:t>防治。而戶外化學防治就同時使用空間噴灑</w:t>
      </w:r>
      <w:proofErr w:type="gramStart"/>
      <w:r w:rsidRPr="000822E4">
        <w:rPr>
          <w:rFonts w:ascii="Times New Roman" w:hAnsi="Times New Roman"/>
        </w:rPr>
        <w:t>與殘效噴灑</w:t>
      </w:r>
      <w:proofErr w:type="gramEnd"/>
      <w:r w:rsidRPr="000822E4">
        <w:rPr>
          <w:rFonts w:ascii="Times New Roman" w:hAnsi="Times New Roman"/>
        </w:rPr>
        <w:t>，使用機器就會多了動力</w:t>
      </w:r>
      <w:proofErr w:type="gramStart"/>
      <w:r w:rsidRPr="000822E4">
        <w:rPr>
          <w:rFonts w:ascii="Times New Roman" w:hAnsi="Times New Roman"/>
        </w:rPr>
        <w:t>噴霧機跟壓力</w:t>
      </w:r>
      <w:proofErr w:type="gramEnd"/>
      <w:r w:rsidRPr="000822E4">
        <w:rPr>
          <w:rFonts w:ascii="Times New Roman" w:hAnsi="Times New Roman"/>
        </w:rPr>
        <w:t>式噴霧機。」</w:t>
      </w:r>
      <w:r w:rsidR="00D75D6E" w:rsidRPr="000822E4">
        <w:rPr>
          <w:rFonts w:ascii="Times New Roman" w:hAnsi="Times New Roman" w:hint="eastAsia"/>
        </w:rPr>
        <w:t>等語，</w:t>
      </w:r>
      <w:r w:rsidRPr="000822E4">
        <w:rPr>
          <w:rFonts w:ascii="Times New Roman" w:hAnsi="Times New Roman" w:hint="eastAsia"/>
        </w:rPr>
        <w:t>足見噴灑機具之選擇與使用，與登革熱成蟲化學防治成效存有密切關聯。</w:t>
      </w:r>
    </w:p>
    <w:p w14:paraId="1B4A9CA7" w14:textId="77777777" w:rsidR="00613FBA" w:rsidRPr="000822E4" w:rsidRDefault="00613FBA" w:rsidP="00613FBA">
      <w:pPr>
        <w:pStyle w:val="a4"/>
        <w:jc w:val="center"/>
        <w:rPr>
          <w:shd w:val="clear" w:color="auto" w:fill="FFFFFF"/>
        </w:rPr>
      </w:pPr>
      <w:r w:rsidRPr="000822E4">
        <w:rPr>
          <w:rFonts w:hint="eastAsia"/>
          <w:shd w:val="clear" w:color="auto" w:fill="FFFFFF"/>
        </w:rPr>
        <w:t>空間噴灑</w:t>
      </w:r>
      <w:proofErr w:type="gramStart"/>
      <w:r w:rsidRPr="000822E4">
        <w:rPr>
          <w:rFonts w:hint="eastAsia"/>
          <w:shd w:val="clear" w:color="auto" w:fill="FFFFFF"/>
        </w:rPr>
        <w:t>及殘效</w:t>
      </w:r>
      <w:proofErr w:type="gramEnd"/>
      <w:r w:rsidRPr="000822E4">
        <w:rPr>
          <w:rFonts w:hint="eastAsia"/>
          <w:shd w:val="clear" w:color="auto" w:fill="FFFFFF"/>
        </w:rPr>
        <w:t>噴灑比較表</w:t>
      </w:r>
    </w:p>
    <w:tbl>
      <w:tblPr>
        <w:tblStyle w:val="afa"/>
        <w:tblW w:w="8505" w:type="dxa"/>
        <w:tblInd w:w="421" w:type="dxa"/>
        <w:tblLook w:val="04A0" w:firstRow="1" w:lastRow="0" w:firstColumn="1" w:lastColumn="0" w:noHBand="0" w:noVBand="1"/>
      </w:tblPr>
      <w:tblGrid>
        <w:gridCol w:w="1275"/>
        <w:gridCol w:w="3615"/>
        <w:gridCol w:w="3615"/>
      </w:tblGrid>
      <w:tr w:rsidR="000822E4" w:rsidRPr="000822E4" w14:paraId="5F0C93CC" w14:textId="77777777" w:rsidTr="00EF36CC">
        <w:trPr>
          <w:tblHeader/>
        </w:trPr>
        <w:tc>
          <w:tcPr>
            <w:tcW w:w="1275" w:type="dxa"/>
            <w:shd w:val="clear" w:color="auto" w:fill="DAEEF3" w:themeFill="accent5" w:themeFillTint="33"/>
          </w:tcPr>
          <w:p w14:paraId="186860C0"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噴灑方式</w:t>
            </w:r>
          </w:p>
        </w:tc>
        <w:tc>
          <w:tcPr>
            <w:tcW w:w="3615" w:type="dxa"/>
            <w:shd w:val="clear" w:color="auto" w:fill="DAEEF3" w:themeFill="accent5" w:themeFillTint="33"/>
          </w:tcPr>
          <w:p w14:paraId="7754746C"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空間噴灑</w:t>
            </w:r>
          </w:p>
        </w:tc>
        <w:tc>
          <w:tcPr>
            <w:tcW w:w="3615" w:type="dxa"/>
            <w:shd w:val="clear" w:color="auto" w:fill="DAEEF3" w:themeFill="accent5" w:themeFillTint="33"/>
          </w:tcPr>
          <w:p w14:paraId="7E0348CB" w14:textId="77777777" w:rsidR="00613FBA" w:rsidRPr="000822E4" w:rsidRDefault="00613FBA" w:rsidP="009F1697">
            <w:pPr>
              <w:pStyle w:val="aff3"/>
              <w:spacing w:line="440" w:lineRule="exact"/>
              <w:jc w:val="center"/>
              <w:rPr>
                <w:rFonts w:eastAsia="標楷體"/>
                <w:spacing w:val="-18"/>
                <w:sz w:val="28"/>
              </w:rPr>
            </w:pPr>
            <w:proofErr w:type="gramStart"/>
            <w:r w:rsidRPr="000822E4">
              <w:rPr>
                <w:rFonts w:eastAsia="標楷體" w:hint="eastAsia"/>
                <w:spacing w:val="-18"/>
                <w:sz w:val="28"/>
              </w:rPr>
              <w:t>殘效噴灑</w:t>
            </w:r>
            <w:proofErr w:type="gramEnd"/>
          </w:p>
        </w:tc>
      </w:tr>
      <w:tr w:rsidR="000822E4" w:rsidRPr="000822E4" w14:paraId="7F0A8A0B" w14:textId="77777777" w:rsidTr="00EF36CC">
        <w:tc>
          <w:tcPr>
            <w:tcW w:w="1275" w:type="dxa"/>
            <w:vAlign w:val="center"/>
          </w:tcPr>
          <w:p w14:paraId="008EE349"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原理</w:t>
            </w:r>
          </w:p>
        </w:tc>
        <w:tc>
          <w:tcPr>
            <w:tcW w:w="3615" w:type="dxa"/>
            <w:vAlign w:val="center"/>
          </w:tcPr>
          <w:p w14:paraId="04B229C3" w14:textId="656791E1"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將藥劑以氣霧形式散</w:t>
            </w:r>
            <w:r w:rsidR="00D75D6E" w:rsidRPr="000822E4">
              <w:rPr>
                <w:rFonts w:eastAsia="標楷體" w:hint="eastAsia"/>
                <w:spacing w:val="-18"/>
                <w:sz w:val="28"/>
              </w:rPr>
              <w:t>布</w:t>
            </w:r>
            <w:r w:rsidRPr="000822E4">
              <w:rPr>
                <w:rFonts w:eastAsia="標楷體" w:hint="eastAsia"/>
                <w:spacing w:val="-18"/>
                <w:sz w:val="28"/>
              </w:rPr>
              <w:t>到空間中，藥劑顆粒直徑一般小於</w:t>
            </w:r>
            <w:r w:rsidRPr="000822E4">
              <w:rPr>
                <w:rFonts w:eastAsia="標楷體" w:hint="eastAsia"/>
                <w:spacing w:val="-18"/>
                <w:sz w:val="28"/>
              </w:rPr>
              <w:t xml:space="preserve">50 </w:t>
            </w:r>
            <w:proofErr w:type="spellStart"/>
            <w:r w:rsidRPr="000822E4">
              <w:t>μm</w:t>
            </w:r>
            <w:proofErr w:type="spellEnd"/>
            <w:r w:rsidRPr="000822E4">
              <w:rPr>
                <w:rFonts w:eastAsia="標楷體" w:hint="eastAsia"/>
                <w:spacing w:val="-18"/>
                <w:sz w:val="28"/>
              </w:rPr>
              <w:t>，並能停留於環境中一段時間，增加飛行病媒害蟲與藥劑碰撞的機率，消滅空氣中之病媒害蟲。</w:t>
            </w:r>
          </w:p>
        </w:tc>
        <w:tc>
          <w:tcPr>
            <w:tcW w:w="3615" w:type="dxa"/>
            <w:vAlign w:val="center"/>
          </w:tcPr>
          <w:p w14:paraId="41F8C0D5"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噴灑藥劑時將</w:t>
            </w:r>
            <w:proofErr w:type="gramStart"/>
            <w:r w:rsidRPr="000822E4">
              <w:rPr>
                <w:rFonts w:eastAsia="標楷體" w:hint="eastAsia"/>
                <w:spacing w:val="-18"/>
                <w:sz w:val="28"/>
              </w:rPr>
              <w:t>細霧液滴</w:t>
            </w:r>
            <w:proofErr w:type="gramEnd"/>
            <w:r w:rsidRPr="000822E4">
              <w:rPr>
                <w:rFonts w:eastAsia="標楷體" w:hint="eastAsia"/>
                <w:spacing w:val="-18"/>
                <w:sz w:val="28"/>
              </w:rPr>
              <w:t>噴灑於裂痕、縫隙、牆壁夾層或病媒害蟲藏匿附近，同時形成持久的藥劑殘留，消滅經過或接觸施藥表面之病媒害蟲。</w:t>
            </w:r>
          </w:p>
        </w:tc>
      </w:tr>
      <w:tr w:rsidR="000822E4" w:rsidRPr="000822E4" w14:paraId="08EF1237" w14:textId="77777777" w:rsidTr="00EF36CC">
        <w:tc>
          <w:tcPr>
            <w:tcW w:w="1275" w:type="dxa"/>
            <w:vAlign w:val="center"/>
          </w:tcPr>
          <w:p w14:paraId="525EC0B4"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效果</w:t>
            </w:r>
          </w:p>
        </w:tc>
        <w:tc>
          <w:tcPr>
            <w:tcW w:w="3615" w:type="dxa"/>
            <w:vAlign w:val="center"/>
          </w:tcPr>
          <w:p w14:paraId="1813AB36"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短期效果，主要針對飛行性病媒害蟲。</w:t>
            </w:r>
          </w:p>
        </w:tc>
        <w:tc>
          <w:tcPr>
            <w:tcW w:w="3615" w:type="dxa"/>
            <w:vAlign w:val="center"/>
          </w:tcPr>
          <w:p w14:paraId="459BE6B9"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長期效果，主要針對爬行性病媒害蟲。</w:t>
            </w:r>
          </w:p>
        </w:tc>
      </w:tr>
      <w:tr w:rsidR="000822E4" w:rsidRPr="000822E4" w14:paraId="48F38A95" w14:textId="77777777" w:rsidTr="00EF36CC">
        <w:tc>
          <w:tcPr>
            <w:tcW w:w="1275" w:type="dxa"/>
            <w:vAlign w:val="center"/>
          </w:tcPr>
          <w:p w14:paraId="569A74A3"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適用時機</w:t>
            </w:r>
          </w:p>
        </w:tc>
        <w:tc>
          <w:tcPr>
            <w:tcW w:w="3615" w:type="dxa"/>
            <w:vAlign w:val="center"/>
          </w:tcPr>
          <w:p w14:paraId="7E7974F1"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較適用於戶內，快速消滅飛行性病媒害蟲。</w:t>
            </w:r>
          </w:p>
        </w:tc>
        <w:tc>
          <w:tcPr>
            <w:tcW w:w="3615" w:type="dxa"/>
            <w:vAlign w:val="center"/>
          </w:tcPr>
          <w:p w14:paraId="148838B1"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戶內外皆適用。</w:t>
            </w:r>
          </w:p>
        </w:tc>
      </w:tr>
      <w:tr w:rsidR="000822E4" w:rsidRPr="000822E4" w14:paraId="76E49FBC" w14:textId="77777777" w:rsidTr="00EF36CC">
        <w:tc>
          <w:tcPr>
            <w:tcW w:w="1275" w:type="dxa"/>
            <w:vAlign w:val="center"/>
          </w:tcPr>
          <w:p w14:paraId="42185D61"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操作方式</w:t>
            </w:r>
          </w:p>
        </w:tc>
        <w:tc>
          <w:tcPr>
            <w:tcW w:w="3615" w:type="dxa"/>
            <w:vAlign w:val="center"/>
          </w:tcPr>
          <w:p w14:paraId="3BC3379E"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將藥劑以氣霧形式噴灑到空氣中，形成霧狀雲霧，覆蓋整個空間或特定區域。</w:t>
            </w:r>
          </w:p>
        </w:tc>
        <w:tc>
          <w:tcPr>
            <w:tcW w:w="3615" w:type="dxa"/>
            <w:vAlign w:val="center"/>
          </w:tcPr>
          <w:p w14:paraId="4B397905"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將藥劑均勻或帶狀噴灑於棲息或出沒之處，使其表面形成藥劑殘留。</w:t>
            </w:r>
          </w:p>
        </w:tc>
      </w:tr>
      <w:tr w:rsidR="000822E4" w:rsidRPr="000822E4" w14:paraId="531F01C4" w14:textId="77777777" w:rsidTr="00EF36CC">
        <w:tc>
          <w:tcPr>
            <w:tcW w:w="1275" w:type="dxa"/>
            <w:vAlign w:val="center"/>
          </w:tcPr>
          <w:p w14:paraId="3BD0F738" w14:textId="77777777" w:rsidR="00613FBA" w:rsidRPr="000822E4" w:rsidRDefault="00613FBA" w:rsidP="009F1697">
            <w:pPr>
              <w:pStyle w:val="aff3"/>
              <w:spacing w:line="440" w:lineRule="exact"/>
              <w:jc w:val="center"/>
              <w:rPr>
                <w:rFonts w:eastAsia="標楷體"/>
                <w:spacing w:val="-18"/>
                <w:sz w:val="28"/>
              </w:rPr>
            </w:pPr>
            <w:r w:rsidRPr="000822E4">
              <w:rPr>
                <w:rFonts w:eastAsia="標楷體" w:hint="eastAsia"/>
                <w:spacing w:val="-18"/>
                <w:sz w:val="28"/>
              </w:rPr>
              <w:t>使用機具</w:t>
            </w:r>
          </w:p>
        </w:tc>
        <w:tc>
          <w:tcPr>
            <w:tcW w:w="3615" w:type="dxa"/>
            <w:vAlign w:val="center"/>
          </w:tcPr>
          <w:p w14:paraId="5AA8E600"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熱煙霧機、動力式噴霧器、超低容量機、噴霧罐。</w:t>
            </w:r>
          </w:p>
        </w:tc>
        <w:tc>
          <w:tcPr>
            <w:tcW w:w="3615" w:type="dxa"/>
            <w:vAlign w:val="center"/>
          </w:tcPr>
          <w:p w14:paraId="1C8C72DB" w14:textId="77777777" w:rsidR="00613FBA" w:rsidRPr="000822E4" w:rsidRDefault="00613FBA" w:rsidP="009F1697">
            <w:pPr>
              <w:pStyle w:val="aff3"/>
              <w:spacing w:line="440" w:lineRule="exact"/>
              <w:ind w:leftChars="-22" w:left="-75" w:rightChars="-5" w:right="-17"/>
              <w:jc w:val="both"/>
              <w:rPr>
                <w:rFonts w:eastAsia="標楷體"/>
                <w:spacing w:val="-18"/>
                <w:sz w:val="28"/>
              </w:rPr>
            </w:pPr>
            <w:r w:rsidRPr="000822E4">
              <w:rPr>
                <w:rFonts w:eastAsia="標楷體" w:hint="eastAsia"/>
                <w:spacing w:val="-18"/>
                <w:sz w:val="28"/>
              </w:rPr>
              <w:t>手動壓縮式噴霧機、動力式噴霧機、超低容量機。</w:t>
            </w:r>
          </w:p>
        </w:tc>
      </w:tr>
    </w:tbl>
    <w:p w14:paraId="67939D9C" w14:textId="77777777" w:rsidR="00613FBA" w:rsidRPr="000822E4" w:rsidRDefault="00613FBA" w:rsidP="00613FBA">
      <w:pPr>
        <w:pStyle w:val="3"/>
        <w:spacing w:line="320" w:lineRule="exact"/>
        <w:ind w:leftChars="119" w:left="405"/>
        <w:rPr>
          <w:rFonts w:hAnsi="標楷體"/>
          <w:sz w:val="24"/>
        </w:rPr>
      </w:pPr>
      <w:r w:rsidRPr="000822E4">
        <w:rPr>
          <w:rFonts w:hAnsi="標楷體" w:hint="eastAsia"/>
          <w:sz w:val="24"/>
        </w:rPr>
        <w:t>資料來源：</w:t>
      </w:r>
      <w:proofErr w:type="gramStart"/>
      <w:r w:rsidRPr="000822E4">
        <w:rPr>
          <w:rFonts w:hAnsi="標楷體" w:hint="eastAsia"/>
          <w:sz w:val="24"/>
        </w:rPr>
        <w:t>疾管署</w:t>
      </w:r>
      <w:proofErr w:type="gramEnd"/>
      <w:r w:rsidRPr="000822E4">
        <w:rPr>
          <w:rFonts w:hAnsi="標楷體" w:hint="eastAsia"/>
          <w:sz w:val="24"/>
        </w:rPr>
        <w:t>。</w:t>
      </w:r>
    </w:p>
    <w:p w14:paraId="2512489C" w14:textId="77777777" w:rsidR="009F1697" w:rsidRPr="000822E4" w:rsidRDefault="009F1697" w:rsidP="00613FBA">
      <w:pPr>
        <w:pStyle w:val="3"/>
        <w:spacing w:line="320" w:lineRule="exact"/>
        <w:ind w:leftChars="119" w:left="405"/>
        <w:rPr>
          <w:rFonts w:hAnsi="標楷體"/>
          <w:sz w:val="24"/>
        </w:rPr>
      </w:pPr>
    </w:p>
    <w:p w14:paraId="49784178" w14:textId="2B8168C2" w:rsidR="0096475E" w:rsidRPr="00975C1A" w:rsidRDefault="000174C6" w:rsidP="00975C1A">
      <w:pPr>
        <w:pStyle w:val="3"/>
        <w:numPr>
          <w:ilvl w:val="2"/>
          <w:numId w:val="1"/>
        </w:numPr>
        <w:rPr>
          <w:rFonts w:ascii="Times New Roman" w:hAnsi="Times New Roman"/>
        </w:rPr>
      </w:pPr>
      <w:proofErr w:type="gramStart"/>
      <w:r w:rsidRPr="000822E4">
        <w:rPr>
          <w:rFonts w:ascii="Times New Roman" w:hAnsi="Times New Roman" w:hint="eastAsia"/>
        </w:rPr>
        <w:t>詢</w:t>
      </w:r>
      <w:proofErr w:type="gramEnd"/>
      <w:r w:rsidRPr="000822E4">
        <w:rPr>
          <w:rFonts w:ascii="Times New Roman" w:hAnsi="Times New Roman" w:hint="eastAsia"/>
        </w:rPr>
        <w:t>據環境部</w:t>
      </w:r>
      <w:r w:rsidRPr="00975C1A">
        <w:rPr>
          <w:rFonts w:ascii="Times New Roman" w:hAnsi="Times New Roman" w:hint="eastAsia"/>
        </w:rPr>
        <w:t>接受本案詢問之代表</w:t>
      </w:r>
      <w:r w:rsidRPr="000822E4">
        <w:rPr>
          <w:rFonts w:ascii="Times New Roman" w:hAnsi="Times New Roman" w:hint="eastAsia"/>
        </w:rPr>
        <w:t>稱：「由業者產製的藥品去做藥效試驗，針對他使用的這個機具做測試，如果有效才</w:t>
      </w:r>
      <w:proofErr w:type="gramStart"/>
      <w:r w:rsidRPr="000822E4">
        <w:rPr>
          <w:rFonts w:ascii="Times New Roman" w:hAnsi="Times New Roman" w:hint="eastAsia"/>
        </w:rPr>
        <w:t>會登到標示</w:t>
      </w:r>
      <w:proofErr w:type="gramEnd"/>
      <w:r w:rsidRPr="000822E4">
        <w:rPr>
          <w:rFonts w:ascii="Times New Roman" w:hAnsi="Times New Roman" w:hint="eastAsia"/>
        </w:rPr>
        <w:t>裡。」</w:t>
      </w:r>
      <w:r w:rsidRPr="00975C1A">
        <w:rPr>
          <w:rFonts w:ascii="Times New Roman" w:hAnsi="Times New Roman" w:hint="eastAsia"/>
        </w:rPr>
        <w:t>「</w:t>
      </w:r>
      <w:r w:rsidRPr="000822E4">
        <w:rPr>
          <w:rFonts w:ascii="Times New Roman" w:hAnsi="Times New Roman" w:hint="eastAsia"/>
        </w:rPr>
        <w:t>因為機具跟後面的藥效是一致的，噴的數量、時間、空間都有影響。」「針對環境用藥的部分，我們依照業者藥效檢測方式，會依業者提供的做審查。業者如果提供熱煙霧機或是超低容量機的部分，我們就會依照他的試驗結果，放在標示上。」「病媒防治業者使用環境用藥一定要按照說明書來使用。政府是由主管機關去做管理。搭配不對的機具會由主管機關去做督導。」等語</w:t>
      </w:r>
      <w:r w:rsidR="00F06E31" w:rsidRPr="000822E4">
        <w:rPr>
          <w:rFonts w:ascii="Times New Roman" w:hAnsi="Times New Roman" w:hint="eastAsia"/>
        </w:rPr>
        <w:t>；又稱受理業者申請許可，申請內容包括藥效及施作方式</w:t>
      </w:r>
      <w:r w:rsidR="00C44B84" w:rsidRPr="000822E4">
        <w:rPr>
          <w:rFonts w:ascii="Times New Roman" w:hAnsi="Times New Roman" w:hint="eastAsia"/>
        </w:rPr>
        <w:t>與</w:t>
      </w:r>
      <w:r w:rsidR="00F06E31" w:rsidRPr="000822E4">
        <w:rPr>
          <w:rFonts w:ascii="Times New Roman" w:hAnsi="Times New Roman" w:hint="eastAsia"/>
        </w:rPr>
        <w:t>施作機具，許可是依據藥效、施作方式及施作機具一併做許可等語</w:t>
      </w:r>
      <w:r w:rsidRPr="000822E4">
        <w:rPr>
          <w:rFonts w:ascii="Times New Roman" w:hAnsi="Times New Roman" w:hint="eastAsia"/>
        </w:rPr>
        <w:t>。復</w:t>
      </w:r>
      <w:r w:rsidR="00553055" w:rsidRPr="00975C1A">
        <w:rPr>
          <w:rFonts w:ascii="Times New Roman" w:hAnsi="Times New Roman" w:hint="eastAsia"/>
        </w:rPr>
        <w:t>依據</w:t>
      </w:r>
      <w:r w:rsidR="00553055" w:rsidRPr="00975C1A">
        <w:rPr>
          <w:rFonts w:ascii="Times New Roman" w:hAnsi="Times New Roman"/>
        </w:rPr>
        <w:t>環境部</w:t>
      </w:r>
      <w:r w:rsidR="00553055" w:rsidRPr="00975C1A">
        <w:rPr>
          <w:rFonts w:ascii="Times New Roman" w:hAnsi="Times New Roman" w:hint="eastAsia"/>
        </w:rPr>
        <w:t>113</w:t>
      </w:r>
      <w:r w:rsidR="00553055" w:rsidRPr="00975C1A">
        <w:rPr>
          <w:rFonts w:ascii="Times New Roman" w:hAnsi="Times New Roman"/>
        </w:rPr>
        <w:t>年</w:t>
      </w:r>
      <w:r w:rsidR="00553055" w:rsidRPr="00975C1A">
        <w:rPr>
          <w:rFonts w:ascii="Times New Roman" w:hAnsi="Times New Roman"/>
        </w:rPr>
        <w:t>9</w:t>
      </w:r>
      <w:r w:rsidR="00553055" w:rsidRPr="00975C1A">
        <w:rPr>
          <w:rFonts w:ascii="Times New Roman" w:hAnsi="Times New Roman"/>
        </w:rPr>
        <w:t>月</w:t>
      </w:r>
      <w:r w:rsidR="00553055" w:rsidRPr="00975C1A">
        <w:rPr>
          <w:rFonts w:ascii="Times New Roman" w:hAnsi="Times New Roman"/>
        </w:rPr>
        <w:t>23</w:t>
      </w:r>
      <w:r w:rsidR="00553055" w:rsidRPr="00975C1A">
        <w:rPr>
          <w:rFonts w:ascii="Times New Roman" w:hAnsi="Times New Roman"/>
        </w:rPr>
        <w:t>日函示</w:t>
      </w:r>
      <w:r w:rsidR="009F1697" w:rsidRPr="00975C1A">
        <w:footnoteReference w:id="3"/>
      </w:r>
      <w:r w:rsidR="00553055" w:rsidRPr="00975C1A">
        <w:rPr>
          <w:rFonts w:ascii="Times New Roman" w:hAnsi="Times New Roman" w:hint="eastAsia"/>
        </w:rPr>
        <w:t>，目前公告之環境用藥藥效檢測方法，</w:t>
      </w:r>
      <w:r w:rsidR="00553055" w:rsidRPr="00975C1A">
        <w:rPr>
          <w:rFonts w:ascii="Times New Roman" w:hAnsi="Times New Roman"/>
        </w:rPr>
        <w:t>係以動力式噴霧方式為基礎，將藥劑以稀釋倍數每平方公尺</w:t>
      </w:r>
      <w:r w:rsidR="00553055" w:rsidRPr="00975C1A">
        <w:rPr>
          <w:rFonts w:ascii="Times New Roman" w:hAnsi="Times New Roman"/>
        </w:rPr>
        <w:t>50</w:t>
      </w:r>
      <w:r w:rsidR="00553055" w:rsidRPr="00975C1A">
        <w:rPr>
          <w:rFonts w:ascii="Times New Roman" w:hAnsi="Times New Roman"/>
        </w:rPr>
        <w:t>毫升之使用劑量進行藥效檢測，檢測結果須符合《</w:t>
      </w:r>
      <w:r w:rsidR="00553055" w:rsidRPr="000822E4">
        <w:rPr>
          <w:rFonts w:ascii="Times New Roman" w:hAnsi="Times New Roman"/>
        </w:rPr>
        <w:t>環境衛生用藥藥效檢測審查基準》</w:t>
      </w:r>
      <w:r w:rsidR="00553055" w:rsidRPr="00975C1A">
        <w:rPr>
          <w:rFonts w:ascii="Times New Roman" w:hAnsi="Times New Roman"/>
        </w:rPr>
        <w:t>，始</w:t>
      </w:r>
      <w:r w:rsidR="00553055" w:rsidRPr="00975C1A">
        <w:rPr>
          <w:rFonts w:ascii="Times New Roman" w:hAnsi="Times New Roman" w:hint="eastAsia"/>
        </w:rPr>
        <w:t>得</w:t>
      </w:r>
      <w:r w:rsidR="00553055" w:rsidRPr="00975C1A">
        <w:rPr>
          <w:rFonts w:ascii="Times New Roman" w:hAnsi="Times New Roman"/>
        </w:rPr>
        <w:t>於標示說明書標示使用方法</w:t>
      </w:r>
      <w:r w:rsidRPr="00975C1A">
        <w:rPr>
          <w:rFonts w:ascii="Times New Roman" w:hAnsi="Times New Roman" w:hint="eastAsia"/>
        </w:rPr>
        <w:t>。</w:t>
      </w:r>
      <w:proofErr w:type="gramStart"/>
      <w:r w:rsidR="0096475E" w:rsidRPr="00975C1A">
        <w:rPr>
          <w:rFonts w:ascii="Times New Roman" w:hAnsi="Times New Roman" w:hint="eastAsia"/>
        </w:rPr>
        <w:t>惟查化學</w:t>
      </w:r>
      <w:proofErr w:type="gramEnd"/>
      <w:r w:rsidR="0096475E" w:rsidRPr="00975C1A">
        <w:rPr>
          <w:rFonts w:ascii="Times New Roman" w:hAnsi="Times New Roman" w:hint="eastAsia"/>
        </w:rPr>
        <w:t>署建置之「</w:t>
      </w:r>
      <w:r w:rsidR="0096475E" w:rsidRPr="000822E4">
        <w:rPr>
          <w:rFonts w:ascii="Times New Roman" w:hAnsi="Times New Roman"/>
        </w:rPr>
        <w:t>環境用藥許可證及病媒防治業網路查詢系統」</w:t>
      </w:r>
      <w:r w:rsidR="0096475E" w:rsidRPr="000822E4">
        <w:rPr>
          <w:rFonts w:ascii="Times New Roman" w:hAnsi="Times New Roman" w:hint="eastAsia"/>
        </w:rPr>
        <w:t>，計</w:t>
      </w:r>
      <w:r w:rsidR="0096475E" w:rsidRPr="000822E4">
        <w:rPr>
          <w:rFonts w:ascii="Times New Roman" w:hAnsi="Times New Roman"/>
        </w:rPr>
        <w:t>278</w:t>
      </w:r>
      <w:r w:rsidR="0096475E" w:rsidRPr="000822E4">
        <w:rPr>
          <w:rFonts w:ascii="Times New Roman" w:hAnsi="Times New Roman"/>
        </w:rPr>
        <w:t>張有效之特殊環境用藥許可證</w:t>
      </w:r>
      <w:r w:rsidR="0096475E" w:rsidRPr="00975C1A">
        <w:footnoteReference w:id="4"/>
      </w:r>
      <w:r w:rsidR="0096475E" w:rsidRPr="000822E4">
        <w:rPr>
          <w:rFonts w:ascii="Times New Roman" w:hAnsi="Times New Roman" w:hint="eastAsia"/>
        </w:rPr>
        <w:t>之</w:t>
      </w:r>
      <w:r w:rsidR="0096475E" w:rsidRPr="000822E4">
        <w:rPr>
          <w:rFonts w:ascii="Times New Roman" w:hAnsi="Times New Roman"/>
        </w:rPr>
        <w:t>防治對象為：「孑孓、白線斑蚊、家蚊、蚊子、斑蚊、臺灣</w:t>
      </w:r>
      <w:proofErr w:type="gramStart"/>
      <w:r w:rsidR="0096475E" w:rsidRPr="000822E4">
        <w:rPr>
          <w:rFonts w:ascii="Times New Roman" w:hAnsi="Times New Roman"/>
        </w:rPr>
        <w:t>鋏</w:t>
      </w:r>
      <w:proofErr w:type="gramEnd"/>
      <w:r w:rsidR="0096475E" w:rsidRPr="000822E4">
        <w:rPr>
          <w:rFonts w:ascii="Times New Roman" w:hAnsi="Times New Roman"/>
        </w:rPr>
        <w:t>蠓（小黑蚊），鋏蠓，小黑蚊」</w:t>
      </w:r>
      <w:r w:rsidR="009F1697" w:rsidRPr="000822E4">
        <w:rPr>
          <w:rFonts w:ascii="Times New Roman" w:hAnsi="Times New Roman" w:hint="eastAsia"/>
        </w:rPr>
        <w:t>，</w:t>
      </w:r>
      <w:r w:rsidR="0096475E" w:rsidRPr="000822E4">
        <w:rPr>
          <w:rFonts w:ascii="Times New Roman" w:hAnsi="Times New Roman" w:hint="eastAsia"/>
        </w:rPr>
        <w:t>然經統計，</w:t>
      </w:r>
      <w:r w:rsidR="0096475E" w:rsidRPr="000822E4">
        <w:rPr>
          <w:rFonts w:ascii="Times New Roman" w:hAnsi="Times New Roman"/>
        </w:rPr>
        <w:t>上開</w:t>
      </w:r>
      <w:r w:rsidR="0096475E" w:rsidRPr="000822E4">
        <w:rPr>
          <w:rFonts w:ascii="Times New Roman" w:hAnsi="Times New Roman" w:hint="eastAsia"/>
        </w:rPr>
        <w:t>核准之特殊環境用藥，</w:t>
      </w:r>
      <w:r w:rsidR="0096475E" w:rsidRPr="000822E4">
        <w:rPr>
          <w:rFonts w:ascii="Times New Roman" w:hAnsi="Times New Roman"/>
        </w:rPr>
        <w:t>於標示說明書</w:t>
      </w:r>
      <w:proofErr w:type="gramStart"/>
      <w:r w:rsidR="0096475E" w:rsidRPr="000822E4">
        <w:rPr>
          <w:rFonts w:ascii="Times New Roman" w:hAnsi="Times New Roman"/>
        </w:rPr>
        <w:t>載</w:t>
      </w:r>
      <w:r w:rsidR="0096475E" w:rsidRPr="000822E4">
        <w:rPr>
          <w:rFonts w:ascii="Times New Roman" w:hAnsi="Times New Roman" w:hint="eastAsia"/>
        </w:rPr>
        <w:t>明</w:t>
      </w:r>
      <w:r w:rsidR="0096475E" w:rsidRPr="000822E4">
        <w:rPr>
          <w:rFonts w:ascii="Times New Roman" w:hAnsi="Times New Roman"/>
        </w:rPr>
        <w:t>可使</w:t>
      </w:r>
      <w:proofErr w:type="gramEnd"/>
      <w:r w:rsidR="0096475E" w:rsidRPr="000822E4">
        <w:rPr>
          <w:rFonts w:ascii="Times New Roman" w:hAnsi="Times New Roman"/>
        </w:rPr>
        <w:t>用「熱煙霧機」者僅</w:t>
      </w:r>
      <w:r w:rsidR="0096475E" w:rsidRPr="000822E4">
        <w:rPr>
          <w:rFonts w:ascii="Times New Roman" w:hAnsi="Times New Roman"/>
        </w:rPr>
        <w:t>20</w:t>
      </w:r>
      <w:r w:rsidR="0096475E" w:rsidRPr="000822E4">
        <w:rPr>
          <w:rFonts w:ascii="Times New Roman" w:hAnsi="Times New Roman"/>
        </w:rPr>
        <w:t>種，占許可藥</w:t>
      </w:r>
      <w:r w:rsidR="0096475E" w:rsidRPr="000822E4">
        <w:rPr>
          <w:rFonts w:ascii="Times New Roman" w:hAnsi="Times New Roman" w:hint="eastAsia"/>
        </w:rPr>
        <w:t>品</w:t>
      </w:r>
      <w:r w:rsidR="0096475E" w:rsidRPr="000822E4">
        <w:rPr>
          <w:rFonts w:ascii="Times New Roman" w:hAnsi="Times New Roman"/>
        </w:rPr>
        <w:t>7%</w:t>
      </w:r>
      <w:r w:rsidR="0096475E" w:rsidRPr="000822E4">
        <w:rPr>
          <w:rFonts w:ascii="Times New Roman" w:hAnsi="Times New Roman" w:hint="eastAsia"/>
        </w:rPr>
        <w:t>（詳表</w:t>
      </w:r>
      <w:r w:rsidR="009F1697" w:rsidRPr="000822E4">
        <w:rPr>
          <w:rFonts w:ascii="Times New Roman" w:hAnsi="Times New Roman" w:hint="eastAsia"/>
        </w:rPr>
        <w:t>11</w:t>
      </w:r>
      <w:r w:rsidR="0096475E" w:rsidRPr="000822E4">
        <w:rPr>
          <w:rFonts w:ascii="Times New Roman" w:hAnsi="Times New Roman" w:hint="eastAsia"/>
        </w:rPr>
        <w:t>），雖多數登革熱防治相關特殊環境用藥，以噴霧機或噴霧桶做為噴灑機具，但並未於標示說明書</w:t>
      </w:r>
      <w:proofErr w:type="gramStart"/>
      <w:r w:rsidR="0096475E" w:rsidRPr="000822E4">
        <w:rPr>
          <w:rFonts w:ascii="Times New Roman" w:hAnsi="Times New Roman" w:hint="eastAsia"/>
        </w:rPr>
        <w:t>載明可使</w:t>
      </w:r>
      <w:proofErr w:type="gramEnd"/>
      <w:r w:rsidR="0096475E" w:rsidRPr="000822E4">
        <w:rPr>
          <w:rFonts w:ascii="Times New Roman" w:hAnsi="Times New Roman" w:hint="eastAsia"/>
        </w:rPr>
        <w:t>用熱煙霧機</w:t>
      </w:r>
      <w:r w:rsidR="0096475E" w:rsidRPr="000822E4">
        <w:rPr>
          <w:rFonts w:ascii="Times New Roman" w:hAnsi="Times New Roman"/>
        </w:rPr>
        <w:t>。</w:t>
      </w:r>
      <w:r w:rsidRPr="000822E4">
        <w:rPr>
          <w:rFonts w:ascii="Times New Roman" w:hAnsi="Times New Roman" w:hint="eastAsia"/>
        </w:rPr>
        <w:t>且</w:t>
      </w:r>
      <w:r w:rsidR="0096475E" w:rsidRPr="000822E4">
        <w:rPr>
          <w:rFonts w:ascii="Times New Roman" w:hAnsi="Times New Roman"/>
        </w:rPr>
        <w:t>以</w:t>
      </w:r>
      <w:r w:rsidR="0096475E" w:rsidRPr="000822E4">
        <w:rPr>
          <w:rFonts w:ascii="Times New Roman" w:hAnsi="Times New Roman"/>
        </w:rPr>
        <w:t>110</w:t>
      </w:r>
      <w:r w:rsidR="00AE6127" w:rsidRPr="000822E4">
        <w:rPr>
          <w:rFonts w:ascii="Times New Roman" w:hAnsi="Times New Roman" w:hint="eastAsia"/>
        </w:rPr>
        <w:t>年</w:t>
      </w:r>
      <w:r w:rsidR="0096475E" w:rsidRPr="000822E4">
        <w:rPr>
          <w:rFonts w:ascii="Times New Roman" w:hAnsi="Times New Roman"/>
        </w:rPr>
        <w:t>至</w:t>
      </w:r>
      <w:r w:rsidR="0096475E" w:rsidRPr="000822E4">
        <w:rPr>
          <w:rFonts w:ascii="Times New Roman" w:hAnsi="Times New Roman"/>
        </w:rPr>
        <w:t>113</w:t>
      </w:r>
      <w:r w:rsidR="0096475E" w:rsidRPr="000822E4">
        <w:rPr>
          <w:rFonts w:ascii="Times New Roman" w:hAnsi="Times New Roman"/>
        </w:rPr>
        <w:t>年為例，</w:t>
      </w:r>
      <w:r w:rsidRPr="000822E4">
        <w:rPr>
          <w:rFonts w:ascii="Times New Roman" w:hAnsi="Times New Roman" w:hint="eastAsia"/>
        </w:rPr>
        <w:t>有</w:t>
      </w:r>
      <w:r w:rsidR="0096475E" w:rsidRPr="000822E4">
        <w:rPr>
          <w:rFonts w:ascii="Times New Roman" w:hAnsi="Times New Roman"/>
        </w:rPr>
        <w:t>19</w:t>
      </w:r>
      <w:r w:rsidR="0096475E" w:rsidRPr="000822E4">
        <w:rPr>
          <w:rFonts w:ascii="Times New Roman" w:hAnsi="Times New Roman"/>
        </w:rPr>
        <w:t>縣市使用熱煙霧機執行登革熱成蟲化學防治。然因現行特殊環境用藥多未於標示說</w:t>
      </w:r>
      <w:r w:rsidR="0096475E" w:rsidRPr="00975C1A">
        <w:rPr>
          <w:rFonts w:ascii="Times New Roman" w:hAnsi="Times New Roman"/>
        </w:rPr>
        <w:t>明書</w:t>
      </w:r>
      <w:proofErr w:type="gramStart"/>
      <w:r w:rsidR="0096475E" w:rsidRPr="00975C1A">
        <w:rPr>
          <w:rFonts w:ascii="Times New Roman" w:hAnsi="Times New Roman"/>
        </w:rPr>
        <w:t>載明可使用</w:t>
      </w:r>
      <w:proofErr w:type="gramEnd"/>
      <w:r w:rsidR="0096475E" w:rsidRPr="00975C1A">
        <w:rPr>
          <w:rFonts w:ascii="Times New Roman" w:hAnsi="Times New Roman"/>
        </w:rPr>
        <w:t>機具包括熱煙霧機，致多數縣市發生未能</w:t>
      </w:r>
      <w:r w:rsidR="0096475E" w:rsidRPr="000822E4">
        <w:rPr>
          <w:rFonts w:ascii="Times New Roman" w:hAnsi="Times New Roman"/>
        </w:rPr>
        <w:t>依標示說明書規範使用特殊環境用藥之情事（詳表</w:t>
      </w:r>
      <w:r w:rsidR="009F1697" w:rsidRPr="000822E4">
        <w:rPr>
          <w:rFonts w:ascii="Times New Roman" w:hAnsi="Times New Roman"/>
        </w:rPr>
        <w:t>12</w:t>
      </w:r>
      <w:r w:rsidR="0096475E" w:rsidRPr="000822E4">
        <w:rPr>
          <w:rFonts w:ascii="Times New Roman" w:hAnsi="Times New Roman"/>
        </w:rPr>
        <w:t>）</w:t>
      </w:r>
      <w:r w:rsidR="00BB04EA" w:rsidRPr="000822E4">
        <w:rPr>
          <w:rFonts w:ascii="Times New Roman" w:hAnsi="Times New Roman"/>
        </w:rPr>
        <w:t>，</w:t>
      </w:r>
      <w:r w:rsidR="00C44B84" w:rsidRPr="000822E4">
        <w:rPr>
          <w:rFonts w:ascii="Times New Roman" w:hAnsi="Times New Roman" w:hint="eastAsia"/>
        </w:rPr>
        <w:t>顯見</w:t>
      </w:r>
      <w:proofErr w:type="gramStart"/>
      <w:r w:rsidR="00BB04EA" w:rsidRPr="00975C1A">
        <w:rPr>
          <w:rFonts w:ascii="Times New Roman" w:hAnsi="Times New Roman" w:hint="eastAsia"/>
        </w:rPr>
        <w:t>環境部所</w:t>
      </w:r>
      <w:proofErr w:type="gramEnd"/>
      <w:r w:rsidR="00BB04EA" w:rsidRPr="00975C1A">
        <w:rPr>
          <w:rFonts w:ascii="Times New Roman" w:hAnsi="Times New Roman" w:hint="eastAsia"/>
        </w:rPr>
        <w:t>稱</w:t>
      </w:r>
      <w:r w:rsidR="00BB04EA" w:rsidRPr="000822E4">
        <w:rPr>
          <w:rFonts w:ascii="Times New Roman" w:hAnsi="Times New Roman" w:hint="eastAsia"/>
        </w:rPr>
        <w:t>病媒防治業者使用環境用藥一定要按照說明書來使用，搭配不對的機具會由主管機關去做督導云云，並未落實執行</w:t>
      </w:r>
      <w:r w:rsidR="0096475E" w:rsidRPr="00975C1A">
        <w:rPr>
          <w:rFonts w:ascii="Times New Roman" w:hAnsi="Times New Roman"/>
        </w:rPr>
        <w:t>。</w:t>
      </w:r>
      <w:r w:rsidR="0096475E" w:rsidRPr="00975C1A">
        <w:rPr>
          <w:rFonts w:ascii="Times New Roman" w:hAnsi="Times New Roman"/>
        </w:rPr>
        <w:t xml:space="preserve"> </w:t>
      </w:r>
    </w:p>
    <w:p w14:paraId="7A0056BC" w14:textId="77777777" w:rsidR="00DD13C8" w:rsidRPr="000822E4" w:rsidRDefault="00DD13C8" w:rsidP="00DD13C8">
      <w:pPr>
        <w:pStyle w:val="a4"/>
        <w:jc w:val="center"/>
      </w:pPr>
      <w:r w:rsidRPr="000822E4">
        <w:rPr>
          <w:rFonts w:hint="eastAsia"/>
        </w:rPr>
        <w:t>核准之</w:t>
      </w:r>
      <w:proofErr w:type="gramStart"/>
      <w:r w:rsidRPr="000822E4">
        <w:rPr>
          <w:rFonts w:hint="eastAsia"/>
        </w:rPr>
        <w:t>登革特殊</w:t>
      </w:r>
      <w:proofErr w:type="gramEnd"/>
      <w:r w:rsidRPr="000822E4">
        <w:rPr>
          <w:rFonts w:hint="eastAsia"/>
        </w:rPr>
        <w:t>環境用藥使用機具種類</w:t>
      </w:r>
    </w:p>
    <w:p w14:paraId="7A0C6EFE" w14:textId="77777777" w:rsidR="00DD13C8" w:rsidRPr="000822E4" w:rsidRDefault="00DD13C8" w:rsidP="00DD13C8">
      <w:pPr>
        <w:pStyle w:val="5"/>
        <w:spacing w:line="320" w:lineRule="exact"/>
        <w:jc w:val="right"/>
        <w:rPr>
          <w:sz w:val="24"/>
        </w:rPr>
      </w:pPr>
      <w:r w:rsidRPr="000822E4">
        <w:rPr>
          <w:rFonts w:hint="eastAsia"/>
          <w:sz w:val="24"/>
        </w:rPr>
        <w:t>單位：張；%</w:t>
      </w:r>
    </w:p>
    <w:tbl>
      <w:tblPr>
        <w:tblStyle w:val="afa"/>
        <w:tblW w:w="8434" w:type="dxa"/>
        <w:tblInd w:w="421" w:type="dxa"/>
        <w:tblLook w:val="04A0" w:firstRow="1" w:lastRow="0" w:firstColumn="1" w:lastColumn="0" w:noHBand="0" w:noVBand="1"/>
      </w:tblPr>
      <w:tblGrid>
        <w:gridCol w:w="1842"/>
        <w:gridCol w:w="1786"/>
        <w:gridCol w:w="1602"/>
        <w:gridCol w:w="1602"/>
        <w:gridCol w:w="1602"/>
      </w:tblGrid>
      <w:tr w:rsidR="000822E4" w:rsidRPr="000822E4" w14:paraId="2C2007E0" w14:textId="77777777" w:rsidTr="00EF36CC">
        <w:trPr>
          <w:trHeight w:val="169"/>
        </w:trPr>
        <w:tc>
          <w:tcPr>
            <w:tcW w:w="1842" w:type="dxa"/>
            <w:shd w:val="clear" w:color="auto" w:fill="DAEEF3" w:themeFill="accent5" w:themeFillTint="33"/>
            <w:vAlign w:val="center"/>
          </w:tcPr>
          <w:p w14:paraId="4A0AFA7D"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使用機具種類</w:t>
            </w:r>
          </w:p>
        </w:tc>
        <w:tc>
          <w:tcPr>
            <w:tcW w:w="1786" w:type="dxa"/>
            <w:shd w:val="clear" w:color="auto" w:fill="DAEEF3" w:themeFill="accent5" w:themeFillTint="33"/>
            <w:vAlign w:val="center"/>
          </w:tcPr>
          <w:p w14:paraId="22385CC3"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熱煙霧機</w:t>
            </w:r>
          </w:p>
        </w:tc>
        <w:tc>
          <w:tcPr>
            <w:tcW w:w="1602" w:type="dxa"/>
            <w:shd w:val="clear" w:color="auto" w:fill="DAEEF3" w:themeFill="accent5" w:themeFillTint="33"/>
            <w:vAlign w:val="center"/>
          </w:tcPr>
          <w:p w14:paraId="674B6606"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超低容量</w:t>
            </w:r>
          </w:p>
          <w:p w14:paraId="5295F56E"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機</w:t>
            </w:r>
          </w:p>
        </w:tc>
        <w:tc>
          <w:tcPr>
            <w:tcW w:w="1602" w:type="dxa"/>
            <w:shd w:val="clear" w:color="auto" w:fill="DAEEF3" w:themeFill="accent5" w:themeFillTint="33"/>
            <w:vAlign w:val="center"/>
          </w:tcPr>
          <w:p w14:paraId="5DF56376"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噴霧機或</w:t>
            </w:r>
          </w:p>
          <w:p w14:paraId="29F5924A"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噴霧桶</w:t>
            </w:r>
          </w:p>
        </w:tc>
        <w:tc>
          <w:tcPr>
            <w:tcW w:w="1602" w:type="dxa"/>
            <w:shd w:val="clear" w:color="auto" w:fill="DAEEF3" w:themeFill="accent5" w:themeFillTint="33"/>
            <w:vAlign w:val="center"/>
          </w:tcPr>
          <w:p w14:paraId="4CF9F45A"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噴霧罐</w:t>
            </w:r>
          </w:p>
        </w:tc>
      </w:tr>
      <w:tr w:rsidR="000822E4" w:rsidRPr="000822E4" w14:paraId="601C6B1E" w14:textId="77777777" w:rsidTr="00EF36CC">
        <w:trPr>
          <w:trHeight w:val="56"/>
        </w:trPr>
        <w:tc>
          <w:tcPr>
            <w:tcW w:w="1842" w:type="dxa"/>
            <w:vAlign w:val="center"/>
          </w:tcPr>
          <w:p w14:paraId="63DAD46B"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許可證張數</w:t>
            </w:r>
          </w:p>
        </w:tc>
        <w:tc>
          <w:tcPr>
            <w:tcW w:w="1786" w:type="dxa"/>
            <w:vAlign w:val="center"/>
          </w:tcPr>
          <w:p w14:paraId="5D1407FA" w14:textId="77777777" w:rsidR="00DD13C8" w:rsidRPr="000822E4" w:rsidRDefault="00DD13C8" w:rsidP="006E50E0">
            <w:pPr>
              <w:pStyle w:val="aff3"/>
              <w:spacing w:line="360" w:lineRule="exact"/>
              <w:jc w:val="right"/>
              <w:rPr>
                <w:rFonts w:eastAsia="標楷體"/>
                <w:spacing w:val="-10"/>
                <w:sz w:val="28"/>
              </w:rPr>
            </w:pPr>
            <w:r w:rsidRPr="000822E4">
              <w:rPr>
                <w:rFonts w:eastAsia="標楷體"/>
                <w:spacing w:val="-10"/>
                <w:sz w:val="28"/>
              </w:rPr>
              <w:t>20</w:t>
            </w:r>
          </w:p>
        </w:tc>
        <w:tc>
          <w:tcPr>
            <w:tcW w:w="1602" w:type="dxa"/>
            <w:vAlign w:val="center"/>
          </w:tcPr>
          <w:p w14:paraId="6482EC5E" w14:textId="77777777" w:rsidR="00DD13C8" w:rsidRPr="000822E4" w:rsidRDefault="00DD13C8" w:rsidP="006E50E0">
            <w:pPr>
              <w:pStyle w:val="aff3"/>
              <w:spacing w:line="360" w:lineRule="exact"/>
              <w:jc w:val="right"/>
              <w:rPr>
                <w:rFonts w:eastAsia="標楷體"/>
                <w:spacing w:val="-10"/>
                <w:sz w:val="28"/>
              </w:rPr>
            </w:pPr>
            <w:r w:rsidRPr="000822E4">
              <w:rPr>
                <w:rFonts w:eastAsia="標楷體"/>
                <w:spacing w:val="-10"/>
                <w:sz w:val="28"/>
              </w:rPr>
              <w:t>98</w:t>
            </w:r>
          </w:p>
        </w:tc>
        <w:tc>
          <w:tcPr>
            <w:tcW w:w="1602" w:type="dxa"/>
            <w:vAlign w:val="center"/>
          </w:tcPr>
          <w:p w14:paraId="0DB2B73B" w14:textId="77777777" w:rsidR="00DD13C8" w:rsidRPr="000822E4" w:rsidRDefault="00DD13C8" w:rsidP="006E50E0">
            <w:pPr>
              <w:pStyle w:val="aff3"/>
              <w:spacing w:line="360" w:lineRule="exact"/>
              <w:jc w:val="right"/>
              <w:rPr>
                <w:rFonts w:eastAsia="標楷體"/>
                <w:spacing w:val="-10"/>
                <w:sz w:val="28"/>
              </w:rPr>
            </w:pPr>
            <w:r w:rsidRPr="000822E4">
              <w:rPr>
                <w:rFonts w:eastAsia="標楷體"/>
                <w:spacing w:val="-10"/>
                <w:sz w:val="28"/>
              </w:rPr>
              <w:t>257</w:t>
            </w:r>
          </w:p>
        </w:tc>
        <w:tc>
          <w:tcPr>
            <w:tcW w:w="1602" w:type="dxa"/>
            <w:vAlign w:val="center"/>
          </w:tcPr>
          <w:p w14:paraId="1C2C0730" w14:textId="77777777" w:rsidR="00DD13C8" w:rsidRPr="000822E4" w:rsidRDefault="00DD13C8" w:rsidP="006E50E0">
            <w:pPr>
              <w:pStyle w:val="aff3"/>
              <w:spacing w:line="360" w:lineRule="exact"/>
              <w:jc w:val="right"/>
              <w:rPr>
                <w:rFonts w:eastAsia="標楷體"/>
                <w:spacing w:val="-10"/>
                <w:sz w:val="28"/>
              </w:rPr>
            </w:pPr>
            <w:r w:rsidRPr="000822E4">
              <w:rPr>
                <w:rFonts w:eastAsia="標楷體"/>
                <w:spacing w:val="-10"/>
                <w:sz w:val="28"/>
              </w:rPr>
              <w:t>1</w:t>
            </w:r>
          </w:p>
        </w:tc>
      </w:tr>
      <w:tr w:rsidR="000822E4" w:rsidRPr="000822E4" w14:paraId="00EA0C37" w14:textId="77777777" w:rsidTr="00EF36CC">
        <w:trPr>
          <w:trHeight w:val="84"/>
        </w:trPr>
        <w:tc>
          <w:tcPr>
            <w:tcW w:w="1842" w:type="dxa"/>
            <w:vAlign w:val="center"/>
          </w:tcPr>
          <w:p w14:paraId="3D463DF5" w14:textId="77777777" w:rsidR="00DD13C8" w:rsidRPr="000822E4" w:rsidRDefault="00DD13C8" w:rsidP="006E50E0">
            <w:pPr>
              <w:pStyle w:val="aff3"/>
              <w:spacing w:line="360" w:lineRule="exact"/>
              <w:jc w:val="center"/>
              <w:rPr>
                <w:rFonts w:eastAsia="標楷體"/>
                <w:spacing w:val="-18"/>
                <w:sz w:val="28"/>
              </w:rPr>
            </w:pPr>
            <w:r w:rsidRPr="000822E4">
              <w:rPr>
                <w:rFonts w:eastAsia="標楷體"/>
                <w:spacing w:val="-18"/>
                <w:sz w:val="28"/>
              </w:rPr>
              <w:t>比率</w:t>
            </w:r>
          </w:p>
        </w:tc>
        <w:tc>
          <w:tcPr>
            <w:tcW w:w="1786" w:type="dxa"/>
            <w:vAlign w:val="center"/>
          </w:tcPr>
          <w:p w14:paraId="4AC3B499" w14:textId="1E9C98BF" w:rsidR="00DD13C8" w:rsidRPr="000822E4" w:rsidRDefault="00DD13C8" w:rsidP="006E50E0">
            <w:pPr>
              <w:pStyle w:val="aff3"/>
              <w:spacing w:line="360" w:lineRule="exact"/>
              <w:jc w:val="right"/>
              <w:rPr>
                <w:rFonts w:eastAsia="標楷體"/>
                <w:spacing w:val="-10"/>
                <w:sz w:val="28"/>
              </w:rPr>
            </w:pPr>
            <w:r w:rsidRPr="000822E4">
              <w:rPr>
                <w:rFonts w:eastAsia="標楷體"/>
                <w:sz w:val="28"/>
                <w:szCs w:val="28"/>
              </w:rPr>
              <w:t>7.19</w:t>
            </w:r>
          </w:p>
        </w:tc>
        <w:tc>
          <w:tcPr>
            <w:tcW w:w="1602" w:type="dxa"/>
            <w:vAlign w:val="center"/>
          </w:tcPr>
          <w:p w14:paraId="50F42E31" w14:textId="789C88B0" w:rsidR="00DD13C8" w:rsidRPr="000822E4" w:rsidRDefault="00DD13C8" w:rsidP="006E50E0">
            <w:pPr>
              <w:pStyle w:val="aff3"/>
              <w:spacing w:line="360" w:lineRule="exact"/>
              <w:jc w:val="right"/>
              <w:rPr>
                <w:rFonts w:eastAsia="標楷體"/>
                <w:spacing w:val="-10"/>
                <w:sz w:val="28"/>
              </w:rPr>
            </w:pPr>
            <w:r w:rsidRPr="000822E4">
              <w:rPr>
                <w:rFonts w:eastAsia="標楷體"/>
                <w:sz w:val="28"/>
                <w:szCs w:val="28"/>
              </w:rPr>
              <w:t>35.25</w:t>
            </w:r>
          </w:p>
        </w:tc>
        <w:tc>
          <w:tcPr>
            <w:tcW w:w="1602" w:type="dxa"/>
            <w:vAlign w:val="center"/>
          </w:tcPr>
          <w:p w14:paraId="429CFB1F" w14:textId="2834B5B6" w:rsidR="00DD13C8" w:rsidRPr="000822E4" w:rsidRDefault="00DD13C8" w:rsidP="006E50E0">
            <w:pPr>
              <w:pStyle w:val="aff3"/>
              <w:spacing w:line="360" w:lineRule="exact"/>
              <w:jc w:val="right"/>
              <w:rPr>
                <w:rFonts w:eastAsia="標楷體"/>
                <w:spacing w:val="-10"/>
                <w:sz w:val="28"/>
              </w:rPr>
            </w:pPr>
            <w:r w:rsidRPr="000822E4">
              <w:rPr>
                <w:rFonts w:eastAsia="標楷體"/>
                <w:sz w:val="28"/>
                <w:szCs w:val="28"/>
              </w:rPr>
              <w:t>92.45</w:t>
            </w:r>
          </w:p>
        </w:tc>
        <w:tc>
          <w:tcPr>
            <w:tcW w:w="1602" w:type="dxa"/>
            <w:vAlign w:val="center"/>
          </w:tcPr>
          <w:p w14:paraId="1B5AAEA1" w14:textId="092BBEA5" w:rsidR="00DD13C8" w:rsidRPr="000822E4" w:rsidRDefault="00DD13C8" w:rsidP="006E50E0">
            <w:pPr>
              <w:pStyle w:val="aff3"/>
              <w:spacing w:line="360" w:lineRule="exact"/>
              <w:jc w:val="right"/>
              <w:rPr>
                <w:rFonts w:eastAsia="標楷體"/>
                <w:spacing w:val="-10"/>
                <w:sz w:val="28"/>
              </w:rPr>
            </w:pPr>
            <w:r w:rsidRPr="000822E4">
              <w:rPr>
                <w:rFonts w:eastAsia="標楷體"/>
                <w:sz w:val="28"/>
                <w:szCs w:val="28"/>
              </w:rPr>
              <w:t>0.36</w:t>
            </w:r>
          </w:p>
        </w:tc>
      </w:tr>
    </w:tbl>
    <w:p w14:paraId="2DE35686" w14:textId="77777777" w:rsidR="00DD13C8" w:rsidRPr="000822E4" w:rsidRDefault="00DD13C8" w:rsidP="00DD13C8">
      <w:pPr>
        <w:pStyle w:val="aff3"/>
        <w:spacing w:line="320" w:lineRule="exact"/>
        <w:ind w:leftChars="119" w:left="1146" w:hangingChars="285" w:hanging="741"/>
        <w:jc w:val="both"/>
        <w:rPr>
          <w:rFonts w:ascii="標楷體" w:eastAsia="標楷體" w:hAnsi="標楷體"/>
          <w:spacing w:val="-10"/>
          <w:szCs w:val="24"/>
        </w:rPr>
      </w:pPr>
      <w:r w:rsidRPr="000822E4">
        <w:rPr>
          <w:rFonts w:ascii="標楷體" w:eastAsia="標楷體" w:hAnsi="標楷體" w:hint="eastAsia"/>
        </w:rPr>
        <w:t>備註：環境用藥標示說明使用器材，於同一藥劑可能會有熱煙霧機、超低容量機、噴霧機或噴霧桶，另未標</w:t>
      </w:r>
      <w:proofErr w:type="gramStart"/>
      <w:r w:rsidRPr="000822E4">
        <w:rPr>
          <w:rFonts w:ascii="標楷體" w:eastAsia="標楷體" w:hAnsi="標楷體" w:hint="eastAsia"/>
        </w:rPr>
        <w:t>註者</w:t>
      </w:r>
      <w:r w:rsidRPr="000822E4">
        <w:rPr>
          <w:rFonts w:ascii="標楷體" w:eastAsia="標楷體" w:hAnsi="標楷體" w:hint="eastAsia"/>
          <w:szCs w:val="24"/>
        </w:rPr>
        <w:t>均屬</w:t>
      </w:r>
      <w:r w:rsidRPr="000822E4">
        <w:rPr>
          <w:rFonts w:ascii="標楷體" w:eastAsia="標楷體" w:hAnsi="標楷體" w:hint="eastAsia"/>
          <w:spacing w:val="-10"/>
          <w:szCs w:val="24"/>
        </w:rPr>
        <w:t>噴</w:t>
      </w:r>
      <w:proofErr w:type="gramEnd"/>
      <w:r w:rsidRPr="000822E4">
        <w:rPr>
          <w:rFonts w:ascii="標楷體" w:eastAsia="標楷體" w:hAnsi="標楷體" w:hint="eastAsia"/>
          <w:spacing w:val="-10"/>
          <w:szCs w:val="24"/>
        </w:rPr>
        <w:t>霧機或噴霧桶。</w:t>
      </w:r>
    </w:p>
    <w:p w14:paraId="057B2388" w14:textId="77777777" w:rsidR="00DD13C8" w:rsidRPr="000822E4" w:rsidRDefault="00DD13C8" w:rsidP="006E50E0">
      <w:pPr>
        <w:pStyle w:val="aff3"/>
        <w:spacing w:line="320" w:lineRule="exact"/>
        <w:ind w:leftChars="119" w:left="426" w:hangingChars="8" w:hanging="21"/>
        <w:jc w:val="both"/>
        <w:rPr>
          <w:rFonts w:ascii="標楷體" w:eastAsia="標楷體" w:hAnsi="標楷體"/>
        </w:rPr>
      </w:pPr>
      <w:r w:rsidRPr="000822E4">
        <w:rPr>
          <w:rFonts w:ascii="標楷體" w:eastAsia="標楷體" w:hAnsi="標楷體" w:hint="eastAsia"/>
        </w:rPr>
        <w:t>資料來源：環境部。</w:t>
      </w:r>
    </w:p>
    <w:p w14:paraId="600ED702" w14:textId="77777777" w:rsidR="006E50E0" w:rsidRPr="000822E4" w:rsidRDefault="006E50E0" w:rsidP="006E50E0">
      <w:pPr>
        <w:pStyle w:val="aff3"/>
        <w:spacing w:line="320" w:lineRule="exact"/>
        <w:ind w:leftChars="119" w:left="426" w:hangingChars="8" w:hanging="21"/>
        <w:jc w:val="both"/>
        <w:rPr>
          <w:rFonts w:ascii="標楷體" w:eastAsia="標楷體" w:hAnsi="標楷體"/>
        </w:rPr>
      </w:pPr>
    </w:p>
    <w:p w14:paraId="345B4B92" w14:textId="77777777" w:rsidR="000174C6" w:rsidRPr="000822E4" w:rsidRDefault="000174C6" w:rsidP="000174C6">
      <w:pPr>
        <w:pStyle w:val="a4"/>
        <w:keepNext w:val="0"/>
        <w:ind w:left="482" w:rightChars="-67" w:right="-228" w:hanging="482"/>
        <w:jc w:val="center"/>
        <w:rPr>
          <w:rFonts w:ascii="Times New Roman" w:hAnsi="Times New Roman"/>
        </w:rPr>
      </w:pPr>
      <w:r w:rsidRPr="000822E4">
        <w:rPr>
          <w:rFonts w:ascii="Times New Roman" w:hAnsi="Times New Roman"/>
        </w:rPr>
        <w:t>110</w:t>
      </w:r>
      <w:r w:rsidRPr="000822E4">
        <w:rPr>
          <w:rFonts w:ascii="Times New Roman" w:hAnsi="Times New Roman"/>
        </w:rPr>
        <w:t>至</w:t>
      </w:r>
      <w:r w:rsidRPr="000822E4">
        <w:rPr>
          <w:rFonts w:ascii="Times New Roman" w:hAnsi="Times New Roman"/>
        </w:rPr>
        <w:t>113</w:t>
      </w:r>
      <w:r w:rsidRPr="000822E4">
        <w:rPr>
          <w:rFonts w:ascii="Times New Roman" w:hAnsi="Times New Roman"/>
        </w:rPr>
        <w:t>年各地方政府使用熱煙霧機執行</w:t>
      </w:r>
      <w:r w:rsidRPr="000822E4">
        <w:t>登革熱</w:t>
      </w:r>
      <w:r w:rsidRPr="000822E4">
        <w:rPr>
          <w:rFonts w:hint="eastAsia"/>
        </w:rPr>
        <w:t>成蟲</w:t>
      </w:r>
      <w:r w:rsidRPr="000822E4">
        <w:rPr>
          <w:rFonts w:ascii="Times New Roman" w:hAnsi="Times New Roman"/>
        </w:rPr>
        <w:t>化學防治情形</w:t>
      </w:r>
    </w:p>
    <w:p w14:paraId="2D6EE81F" w14:textId="77777777" w:rsidR="000174C6" w:rsidRPr="000822E4" w:rsidRDefault="000174C6" w:rsidP="000174C6">
      <w:pPr>
        <w:pStyle w:val="a1"/>
        <w:keepNext w:val="0"/>
        <w:numPr>
          <w:ilvl w:val="0"/>
          <w:numId w:val="0"/>
        </w:numPr>
        <w:spacing w:before="0" w:after="0" w:line="280" w:lineRule="exact"/>
        <w:ind w:left="907" w:rightChars="-58" w:right="-197" w:hanging="482"/>
        <w:jc w:val="right"/>
        <w:rPr>
          <w:sz w:val="24"/>
        </w:rPr>
      </w:pPr>
      <w:r w:rsidRPr="000822E4">
        <w:rPr>
          <w:rFonts w:hint="eastAsia"/>
          <w:sz w:val="24"/>
        </w:rPr>
        <w:t>單位：種</w:t>
      </w:r>
    </w:p>
    <w:tbl>
      <w:tblPr>
        <w:tblStyle w:val="afa"/>
        <w:tblW w:w="9072" w:type="dxa"/>
        <w:tblInd w:w="-5" w:type="dxa"/>
        <w:tblLook w:val="04A0" w:firstRow="1" w:lastRow="0" w:firstColumn="1" w:lastColumn="0" w:noHBand="0" w:noVBand="1"/>
      </w:tblPr>
      <w:tblGrid>
        <w:gridCol w:w="1064"/>
        <w:gridCol w:w="2669"/>
        <w:gridCol w:w="2669"/>
        <w:gridCol w:w="2670"/>
      </w:tblGrid>
      <w:tr w:rsidR="000822E4" w:rsidRPr="000822E4" w14:paraId="5DDC957A" w14:textId="77777777" w:rsidTr="00EF36CC">
        <w:trPr>
          <w:trHeight w:val="647"/>
          <w:tblHeader/>
        </w:trPr>
        <w:tc>
          <w:tcPr>
            <w:tcW w:w="10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CBBD10" w14:textId="77777777" w:rsidR="000174C6" w:rsidRPr="000822E4" w:rsidRDefault="000174C6" w:rsidP="006E50E0">
            <w:pPr>
              <w:spacing w:line="360" w:lineRule="exact"/>
              <w:jc w:val="center"/>
              <w:rPr>
                <w:rFonts w:ascii="Times New Roman"/>
                <w:spacing w:val="-14"/>
                <w:kern w:val="0"/>
                <w:sz w:val="28"/>
                <w:szCs w:val="28"/>
              </w:rPr>
            </w:pPr>
            <w:r w:rsidRPr="000822E4">
              <w:rPr>
                <w:rFonts w:ascii="Times New Roman"/>
                <w:spacing w:val="-14"/>
                <w:kern w:val="0"/>
                <w:sz w:val="28"/>
                <w:szCs w:val="28"/>
              </w:rPr>
              <w:t>縣市</w:t>
            </w:r>
          </w:p>
        </w:tc>
        <w:tc>
          <w:tcPr>
            <w:tcW w:w="266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20D373" w14:textId="77777777" w:rsidR="000174C6" w:rsidRPr="000822E4" w:rsidRDefault="000174C6" w:rsidP="006E50E0">
            <w:pPr>
              <w:spacing w:line="360" w:lineRule="exact"/>
              <w:jc w:val="center"/>
              <w:rPr>
                <w:rFonts w:ascii="Times New Roman"/>
                <w:spacing w:val="-14"/>
                <w:kern w:val="0"/>
                <w:sz w:val="28"/>
                <w:szCs w:val="28"/>
              </w:rPr>
            </w:pPr>
            <w:r w:rsidRPr="000822E4">
              <w:rPr>
                <w:rFonts w:ascii="Times New Roman" w:hint="eastAsia"/>
                <w:spacing w:val="-14"/>
                <w:kern w:val="0"/>
                <w:sz w:val="28"/>
                <w:szCs w:val="28"/>
              </w:rPr>
              <w:t>以</w:t>
            </w:r>
            <w:r w:rsidRPr="000822E4">
              <w:rPr>
                <w:rFonts w:ascii="Times New Roman"/>
                <w:spacing w:val="-14"/>
                <w:kern w:val="0"/>
                <w:sz w:val="28"/>
                <w:szCs w:val="28"/>
              </w:rPr>
              <w:t>「熱煙霧機」</w:t>
            </w:r>
            <w:r w:rsidRPr="000822E4">
              <w:rPr>
                <w:rFonts w:ascii="Times New Roman" w:hint="eastAsia"/>
                <w:spacing w:val="-14"/>
                <w:kern w:val="0"/>
                <w:sz w:val="28"/>
                <w:szCs w:val="28"/>
              </w:rPr>
              <w:t>噴灑環</w:t>
            </w:r>
            <w:r w:rsidRPr="000822E4">
              <w:rPr>
                <w:rFonts w:ascii="Times New Roman"/>
                <w:spacing w:val="-14"/>
                <w:kern w:val="0"/>
                <w:sz w:val="28"/>
                <w:szCs w:val="28"/>
              </w:rPr>
              <w:t>境</w:t>
            </w:r>
            <w:r w:rsidRPr="000822E4">
              <w:rPr>
                <w:rFonts w:ascii="Times New Roman" w:hint="eastAsia"/>
                <w:spacing w:val="-14"/>
                <w:kern w:val="0"/>
                <w:sz w:val="28"/>
                <w:szCs w:val="28"/>
              </w:rPr>
              <w:t>用藥</w:t>
            </w:r>
          </w:p>
        </w:tc>
        <w:tc>
          <w:tcPr>
            <w:tcW w:w="266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5CA4F0" w14:textId="77777777" w:rsidR="000174C6" w:rsidRPr="000822E4" w:rsidRDefault="000174C6" w:rsidP="006E50E0">
            <w:pPr>
              <w:spacing w:line="360" w:lineRule="exact"/>
              <w:jc w:val="center"/>
              <w:rPr>
                <w:rFonts w:ascii="Times New Roman"/>
                <w:spacing w:val="-14"/>
                <w:kern w:val="0"/>
                <w:sz w:val="28"/>
                <w:szCs w:val="28"/>
              </w:rPr>
            </w:pPr>
            <w:r w:rsidRPr="000822E4">
              <w:rPr>
                <w:rFonts w:ascii="Times New Roman" w:hint="eastAsia"/>
                <w:spacing w:val="-14"/>
                <w:kern w:val="0"/>
                <w:sz w:val="28"/>
                <w:szCs w:val="28"/>
              </w:rPr>
              <w:t>該</w:t>
            </w:r>
            <w:r w:rsidRPr="000822E4">
              <w:rPr>
                <w:rFonts w:ascii="Times New Roman"/>
                <w:spacing w:val="-14"/>
                <w:kern w:val="0"/>
                <w:sz w:val="28"/>
                <w:szCs w:val="28"/>
              </w:rPr>
              <w:t>環境</w:t>
            </w:r>
            <w:r w:rsidRPr="000822E4">
              <w:rPr>
                <w:rFonts w:ascii="Times New Roman" w:hint="eastAsia"/>
                <w:spacing w:val="-14"/>
                <w:kern w:val="0"/>
                <w:sz w:val="28"/>
                <w:szCs w:val="28"/>
              </w:rPr>
              <w:t>用藥</w:t>
            </w:r>
            <w:r w:rsidRPr="000822E4">
              <w:rPr>
                <w:rFonts w:ascii="Times New Roman"/>
                <w:spacing w:val="-14"/>
                <w:kern w:val="0"/>
                <w:sz w:val="28"/>
                <w:szCs w:val="28"/>
              </w:rPr>
              <w:t>標示說明書</w:t>
            </w:r>
            <w:r w:rsidRPr="000822E4">
              <w:rPr>
                <w:rFonts w:ascii="Times New Roman" w:hint="eastAsia"/>
                <w:spacing w:val="-14"/>
                <w:kern w:val="0"/>
                <w:sz w:val="28"/>
                <w:szCs w:val="28"/>
              </w:rPr>
              <w:t>內</w:t>
            </w:r>
            <w:r w:rsidRPr="000822E4">
              <w:rPr>
                <w:rFonts w:ascii="Times New Roman"/>
                <w:spacing w:val="-14"/>
                <w:kern w:val="0"/>
                <w:sz w:val="28"/>
                <w:szCs w:val="28"/>
              </w:rPr>
              <w:t>已</w:t>
            </w:r>
            <w:proofErr w:type="gramStart"/>
            <w:r w:rsidRPr="000822E4">
              <w:rPr>
                <w:rFonts w:ascii="Times New Roman"/>
                <w:spacing w:val="-14"/>
                <w:kern w:val="0"/>
                <w:sz w:val="28"/>
                <w:szCs w:val="28"/>
              </w:rPr>
              <w:t>載明可使用</w:t>
            </w:r>
            <w:proofErr w:type="gramEnd"/>
            <w:r w:rsidRPr="000822E4">
              <w:rPr>
                <w:rFonts w:ascii="Times New Roman"/>
                <w:spacing w:val="-14"/>
                <w:kern w:val="0"/>
                <w:sz w:val="28"/>
                <w:szCs w:val="28"/>
              </w:rPr>
              <w:t>「熱煙霧機」</w:t>
            </w:r>
          </w:p>
        </w:tc>
        <w:tc>
          <w:tcPr>
            <w:tcW w:w="26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3073F1" w14:textId="77777777" w:rsidR="000174C6" w:rsidRPr="000822E4" w:rsidRDefault="000174C6" w:rsidP="006E50E0">
            <w:pPr>
              <w:spacing w:line="360" w:lineRule="exact"/>
              <w:jc w:val="center"/>
              <w:rPr>
                <w:rFonts w:ascii="Times New Roman"/>
                <w:spacing w:val="-14"/>
                <w:kern w:val="0"/>
                <w:sz w:val="28"/>
                <w:szCs w:val="28"/>
              </w:rPr>
            </w:pPr>
            <w:r w:rsidRPr="000822E4">
              <w:rPr>
                <w:rFonts w:ascii="Times New Roman" w:hint="eastAsia"/>
                <w:spacing w:val="-14"/>
                <w:kern w:val="0"/>
                <w:sz w:val="28"/>
                <w:szCs w:val="28"/>
              </w:rPr>
              <w:t>該</w:t>
            </w:r>
            <w:r w:rsidRPr="000822E4">
              <w:rPr>
                <w:rFonts w:ascii="Times New Roman"/>
                <w:spacing w:val="-14"/>
                <w:kern w:val="0"/>
                <w:sz w:val="28"/>
                <w:szCs w:val="28"/>
              </w:rPr>
              <w:t>環境</w:t>
            </w:r>
            <w:r w:rsidRPr="000822E4">
              <w:rPr>
                <w:rFonts w:ascii="Times New Roman" w:hint="eastAsia"/>
                <w:spacing w:val="-14"/>
                <w:kern w:val="0"/>
                <w:sz w:val="28"/>
                <w:szCs w:val="28"/>
              </w:rPr>
              <w:t>用藥</w:t>
            </w:r>
            <w:r w:rsidRPr="000822E4">
              <w:rPr>
                <w:rFonts w:ascii="Times New Roman"/>
                <w:spacing w:val="-14"/>
                <w:kern w:val="0"/>
                <w:sz w:val="28"/>
                <w:szCs w:val="28"/>
              </w:rPr>
              <w:t>標示說明書</w:t>
            </w:r>
            <w:r w:rsidRPr="000822E4">
              <w:rPr>
                <w:rFonts w:ascii="Times New Roman" w:hint="eastAsia"/>
                <w:spacing w:val="-14"/>
                <w:kern w:val="0"/>
                <w:sz w:val="28"/>
                <w:szCs w:val="28"/>
              </w:rPr>
              <w:t>內</w:t>
            </w:r>
            <w:r w:rsidRPr="000822E4">
              <w:rPr>
                <w:rFonts w:ascii="Times New Roman"/>
                <w:spacing w:val="-14"/>
                <w:kern w:val="0"/>
                <w:sz w:val="28"/>
                <w:szCs w:val="28"/>
              </w:rPr>
              <w:t>未</w:t>
            </w:r>
            <w:proofErr w:type="gramStart"/>
            <w:r w:rsidRPr="000822E4">
              <w:rPr>
                <w:rFonts w:ascii="Times New Roman"/>
                <w:spacing w:val="-14"/>
                <w:kern w:val="0"/>
                <w:sz w:val="28"/>
                <w:szCs w:val="28"/>
              </w:rPr>
              <w:t>載明可使用</w:t>
            </w:r>
            <w:proofErr w:type="gramEnd"/>
            <w:r w:rsidRPr="000822E4">
              <w:rPr>
                <w:rFonts w:ascii="Times New Roman"/>
                <w:spacing w:val="-14"/>
                <w:kern w:val="0"/>
                <w:sz w:val="28"/>
                <w:szCs w:val="28"/>
              </w:rPr>
              <w:t>「熱煙霧機」</w:t>
            </w:r>
          </w:p>
        </w:tc>
      </w:tr>
      <w:tr w:rsidR="000822E4" w:rsidRPr="000822E4" w14:paraId="27E9857D" w14:textId="77777777" w:rsidTr="00EF36CC">
        <w:trPr>
          <w:trHeight w:val="223"/>
        </w:trPr>
        <w:tc>
          <w:tcPr>
            <w:tcW w:w="1064" w:type="dxa"/>
            <w:tcBorders>
              <w:top w:val="single" w:sz="4" w:space="0" w:color="auto"/>
              <w:left w:val="single" w:sz="4" w:space="0" w:color="auto"/>
              <w:bottom w:val="single" w:sz="4" w:space="0" w:color="auto"/>
              <w:right w:val="single" w:sz="4" w:space="0" w:color="auto"/>
            </w:tcBorders>
            <w:vAlign w:val="center"/>
          </w:tcPr>
          <w:p w14:paraId="725F5A9C"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基隆市</w:t>
            </w:r>
          </w:p>
        </w:tc>
        <w:tc>
          <w:tcPr>
            <w:tcW w:w="2669" w:type="dxa"/>
            <w:tcBorders>
              <w:top w:val="single" w:sz="4" w:space="0" w:color="auto"/>
              <w:left w:val="single" w:sz="4" w:space="0" w:color="auto"/>
              <w:bottom w:val="single" w:sz="4" w:space="0" w:color="auto"/>
              <w:right w:val="single" w:sz="4" w:space="0" w:color="auto"/>
            </w:tcBorders>
            <w:vAlign w:val="center"/>
          </w:tcPr>
          <w:p w14:paraId="4F24137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360BEC17"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026CEDC0"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5602ACDA"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44B2E2BB"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臺北市</w:t>
            </w:r>
          </w:p>
        </w:tc>
        <w:tc>
          <w:tcPr>
            <w:tcW w:w="2669" w:type="dxa"/>
            <w:tcBorders>
              <w:top w:val="single" w:sz="4" w:space="0" w:color="auto"/>
              <w:left w:val="single" w:sz="4" w:space="0" w:color="auto"/>
              <w:bottom w:val="single" w:sz="4" w:space="0" w:color="auto"/>
              <w:right w:val="single" w:sz="4" w:space="0" w:color="auto"/>
            </w:tcBorders>
            <w:vAlign w:val="center"/>
          </w:tcPr>
          <w:p w14:paraId="1DB0F40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13</w:t>
            </w:r>
          </w:p>
        </w:tc>
        <w:tc>
          <w:tcPr>
            <w:tcW w:w="2669" w:type="dxa"/>
            <w:tcBorders>
              <w:top w:val="single" w:sz="4" w:space="0" w:color="auto"/>
              <w:left w:val="single" w:sz="4" w:space="0" w:color="auto"/>
              <w:bottom w:val="single" w:sz="4" w:space="0" w:color="auto"/>
              <w:right w:val="single" w:sz="4" w:space="0" w:color="auto"/>
            </w:tcBorders>
            <w:vAlign w:val="center"/>
          </w:tcPr>
          <w:p w14:paraId="288D9C90"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5BBBFDC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13</w:t>
            </w:r>
          </w:p>
        </w:tc>
      </w:tr>
      <w:tr w:rsidR="000822E4" w:rsidRPr="000822E4" w14:paraId="68FBCB83"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3FAE1BEF"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新北市</w:t>
            </w:r>
          </w:p>
        </w:tc>
        <w:tc>
          <w:tcPr>
            <w:tcW w:w="2669" w:type="dxa"/>
            <w:tcBorders>
              <w:top w:val="single" w:sz="4" w:space="0" w:color="auto"/>
              <w:left w:val="single" w:sz="4" w:space="0" w:color="auto"/>
              <w:bottom w:val="single" w:sz="4" w:space="0" w:color="auto"/>
              <w:right w:val="single" w:sz="4" w:space="0" w:color="auto"/>
            </w:tcBorders>
            <w:vAlign w:val="center"/>
          </w:tcPr>
          <w:p w14:paraId="15727984"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c>
          <w:tcPr>
            <w:tcW w:w="2669" w:type="dxa"/>
            <w:tcBorders>
              <w:top w:val="single" w:sz="4" w:space="0" w:color="auto"/>
              <w:left w:val="single" w:sz="4" w:space="0" w:color="auto"/>
              <w:bottom w:val="single" w:sz="4" w:space="0" w:color="auto"/>
              <w:right w:val="single" w:sz="4" w:space="0" w:color="auto"/>
            </w:tcBorders>
            <w:vAlign w:val="center"/>
          </w:tcPr>
          <w:p w14:paraId="63AC80B0"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6BD1C19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r>
      <w:tr w:rsidR="000822E4" w:rsidRPr="000822E4" w14:paraId="40529B7B"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1EBB59E7"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桃園市</w:t>
            </w:r>
          </w:p>
        </w:tc>
        <w:tc>
          <w:tcPr>
            <w:tcW w:w="2669" w:type="dxa"/>
            <w:tcBorders>
              <w:top w:val="single" w:sz="4" w:space="0" w:color="auto"/>
              <w:left w:val="single" w:sz="4" w:space="0" w:color="auto"/>
              <w:bottom w:val="single" w:sz="4" w:space="0" w:color="auto"/>
              <w:right w:val="single" w:sz="4" w:space="0" w:color="auto"/>
            </w:tcBorders>
            <w:vAlign w:val="center"/>
          </w:tcPr>
          <w:p w14:paraId="1474A952"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5</w:t>
            </w:r>
          </w:p>
        </w:tc>
        <w:tc>
          <w:tcPr>
            <w:tcW w:w="2669" w:type="dxa"/>
            <w:tcBorders>
              <w:top w:val="single" w:sz="4" w:space="0" w:color="auto"/>
              <w:left w:val="single" w:sz="4" w:space="0" w:color="auto"/>
              <w:bottom w:val="single" w:sz="4" w:space="0" w:color="auto"/>
              <w:right w:val="single" w:sz="4" w:space="0" w:color="auto"/>
            </w:tcBorders>
            <w:vAlign w:val="center"/>
          </w:tcPr>
          <w:p w14:paraId="5A905D5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6F58E4E8"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4</w:t>
            </w:r>
          </w:p>
        </w:tc>
      </w:tr>
      <w:tr w:rsidR="000822E4" w:rsidRPr="000822E4" w14:paraId="08B17B6F" w14:textId="77777777" w:rsidTr="00EF36CC">
        <w:trPr>
          <w:trHeight w:val="207"/>
        </w:trPr>
        <w:tc>
          <w:tcPr>
            <w:tcW w:w="1064" w:type="dxa"/>
            <w:tcBorders>
              <w:top w:val="single" w:sz="4" w:space="0" w:color="auto"/>
              <w:left w:val="single" w:sz="4" w:space="0" w:color="auto"/>
              <w:bottom w:val="single" w:sz="4" w:space="0" w:color="auto"/>
              <w:right w:val="single" w:sz="4" w:space="0" w:color="auto"/>
            </w:tcBorders>
            <w:vAlign w:val="center"/>
          </w:tcPr>
          <w:p w14:paraId="3C23999F"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新竹縣</w:t>
            </w:r>
          </w:p>
        </w:tc>
        <w:tc>
          <w:tcPr>
            <w:tcW w:w="2669" w:type="dxa"/>
            <w:tcBorders>
              <w:top w:val="single" w:sz="4" w:space="0" w:color="auto"/>
              <w:left w:val="single" w:sz="4" w:space="0" w:color="auto"/>
              <w:bottom w:val="single" w:sz="4" w:space="0" w:color="auto"/>
              <w:right w:val="single" w:sz="4" w:space="0" w:color="auto"/>
            </w:tcBorders>
            <w:vAlign w:val="center"/>
          </w:tcPr>
          <w:p w14:paraId="3CC93DBB"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0F520807"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590AA6E5"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16C33E6B"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1BD8F571"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新竹市</w:t>
            </w:r>
          </w:p>
        </w:tc>
        <w:tc>
          <w:tcPr>
            <w:tcW w:w="2669" w:type="dxa"/>
            <w:tcBorders>
              <w:top w:val="single" w:sz="4" w:space="0" w:color="auto"/>
              <w:left w:val="single" w:sz="4" w:space="0" w:color="auto"/>
              <w:bottom w:val="single" w:sz="4" w:space="0" w:color="auto"/>
              <w:right w:val="single" w:sz="4" w:space="0" w:color="auto"/>
            </w:tcBorders>
            <w:vAlign w:val="center"/>
          </w:tcPr>
          <w:p w14:paraId="6D4CB8A7"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3354DF3F"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5A05420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5E7BBE51"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5B3E5EF8"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苗栗縣</w:t>
            </w:r>
          </w:p>
        </w:tc>
        <w:tc>
          <w:tcPr>
            <w:tcW w:w="2669" w:type="dxa"/>
            <w:tcBorders>
              <w:top w:val="single" w:sz="4" w:space="0" w:color="auto"/>
              <w:left w:val="single" w:sz="4" w:space="0" w:color="auto"/>
              <w:bottom w:val="single" w:sz="4" w:space="0" w:color="auto"/>
              <w:right w:val="single" w:sz="4" w:space="0" w:color="auto"/>
            </w:tcBorders>
            <w:vAlign w:val="center"/>
          </w:tcPr>
          <w:p w14:paraId="02CE309B"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c>
          <w:tcPr>
            <w:tcW w:w="2669" w:type="dxa"/>
            <w:tcBorders>
              <w:top w:val="single" w:sz="4" w:space="0" w:color="auto"/>
              <w:left w:val="single" w:sz="4" w:space="0" w:color="auto"/>
              <w:bottom w:val="single" w:sz="4" w:space="0" w:color="auto"/>
              <w:right w:val="single" w:sz="4" w:space="0" w:color="auto"/>
            </w:tcBorders>
            <w:vAlign w:val="center"/>
          </w:tcPr>
          <w:p w14:paraId="3B2B5BFD"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0974BCCD"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r>
      <w:tr w:rsidR="000822E4" w:rsidRPr="000822E4" w14:paraId="751CCBF6"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4C410BF5" w14:textId="77777777" w:rsidR="000174C6" w:rsidRPr="000822E4" w:rsidRDefault="000174C6" w:rsidP="006E50E0">
            <w:pPr>
              <w:spacing w:line="360" w:lineRule="exact"/>
              <w:rPr>
                <w:rFonts w:ascii="Times New Roman"/>
                <w:spacing w:val="-14"/>
                <w:kern w:val="0"/>
                <w:sz w:val="28"/>
                <w:szCs w:val="28"/>
              </w:rPr>
            </w:pPr>
            <w:proofErr w:type="gramStart"/>
            <w:r w:rsidRPr="000822E4">
              <w:rPr>
                <w:rFonts w:ascii="Times New Roman"/>
                <w:spacing w:val="-14"/>
                <w:kern w:val="0"/>
                <w:sz w:val="28"/>
                <w:szCs w:val="28"/>
              </w:rPr>
              <w:t>臺</w:t>
            </w:r>
            <w:proofErr w:type="gramEnd"/>
            <w:r w:rsidRPr="000822E4">
              <w:rPr>
                <w:rFonts w:ascii="Times New Roman"/>
                <w:spacing w:val="-14"/>
                <w:kern w:val="0"/>
                <w:sz w:val="28"/>
                <w:szCs w:val="28"/>
              </w:rPr>
              <w:t>中市</w:t>
            </w:r>
          </w:p>
        </w:tc>
        <w:tc>
          <w:tcPr>
            <w:tcW w:w="2669" w:type="dxa"/>
            <w:tcBorders>
              <w:top w:val="single" w:sz="4" w:space="0" w:color="auto"/>
              <w:left w:val="single" w:sz="4" w:space="0" w:color="auto"/>
              <w:bottom w:val="single" w:sz="4" w:space="0" w:color="auto"/>
              <w:right w:val="single" w:sz="4" w:space="0" w:color="auto"/>
            </w:tcBorders>
            <w:vAlign w:val="center"/>
          </w:tcPr>
          <w:p w14:paraId="76748A5F"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8</w:t>
            </w:r>
          </w:p>
        </w:tc>
        <w:tc>
          <w:tcPr>
            <w:tcW w:w="2669" w:type="dxa"/>
            <w:tcBorders>
              <w:top w:val="single" w:sz="4" w:space="0" w:color="auto"/>
              <w:left w:val="single" w:sz="4" w:space="0" w:color="auto"/>
              <w:bottom w:val="single" w:sz="4" w:space="0" w:color="auto"/>
              <w:right w:val="single" w:sz="4" w:space="0" w:color="auto"/>
            </w:tcBorders>
            <w:vAlign w:val="center"/>
          </w:tcPr>
          <w:p w14:paraId="6FED4C94"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7D9FC385"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8</w:t>
            </w:r>
          </w:p>
        </w:tc>
      </w:tr>
      <w:tr w:rsidR="000822E4" w:rsidRPr="000822E4" w14:paraId="3A00888D" w14:textId="77777777" w:rsidTr="00EF36CC">
        <w:trPr>
          <w:trHeight w:val="207"/>
        </w:trPr>
        <w:tc>
          <w:tcPr>
            <w:tcW w:w="1064" w:type="dxa"/>
            <w:tcBorders>
              <w:top w:val="single" w:sz="4" w:space="0" w:color="auto"/>
              <w:left w:val="single" w:sz="4" w:space="0" w:color="auto"/>
              <w:bottom w:val="single" w:sz="4" w:space="0" w:color="auto"/>
              <w:right w:val="single" w:sz="4" w:space="0" w:color="auto"/>
            </w:tcBorders>
            <w:vAlign w:val="center"/>
          </w:tcPr>
          <w:p w14:paraId="6CC985F0"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彰化縣</w:t>
            </w:r>
          </w:p>
        </w:tc>
        <w:tc>
          <w:tcPr>
            <w:tcW w:w="2669" w:type="dxa"/>
            <w:tcBorders>
              <w:top w:val="single" w:sz="4" w:space="0" w:color="auto"/>
              <w:left w:val="single" w:sz="4" w:space="0" w:color="auto"/>
              <w:bottom w:val="single" w:sz="4" w:space="0" w:color="auto"/>
              <w:right w:val="single" w:sz="4" w:space="0" w:color="auto"/>
            </w:tcBorders>
            <w:vAlign w:val="center"/>
          </w:tcPr>
          <w:p w14:paraId="0A2445D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2C983A7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670806FA"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r>
      <w:tr w:rsidR="000822E4" w:rsidRPr="000822E4" w14:paraId="416DD31D"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418359FF" w14:textId="77777777" w:rsidR="000174C6" w:rsidRPr="000822E4" w:rsidRDefault="000174C6" w:rsidP="006E50E0">
            <w:pPr>
              <w:spacing w:line="360" w:lineRule="exact"/>
              <w:rPr>
                <w:rFonts w:ascii="Times New Roman"/>
                <w:spacing w:val="-14"/>
                <w:kern w:val="0"/>
                <w:sz w:val="28"/>
                <w:szCs w:val="28"/>
              </w:rPr>
            </w:pPr>
            <w:r w:rsidRPr="000822E4">
              <w:rPr>
                <w:rFonts w:ascii="Times New Roman" w:hint="eastAsia"/>
                <w:spacing w:val="-14"/>
                <w:kern w:val="0"/>
                <w:sz w:val="28"/>
                <w:szCs w:val="28"/>
              </w:rPr>
              <w:t>南投縣</w:t>
            </w:r>
          </w:p>
        </w:tc>
        <w:tc>
          <w:tcPr>
            <w:tcW w:w="2669" w:type="dxa"/>
            <w:tcBorders>
              <w:top w:val="single" w:sz="4" w:space="0" w:color="auto"/>
              <w:left w:val="single" w:sz="4" w:space="0" w:color="auto"/>
              <w:bottom w:val="single" w:sz="4" w:space="0" w:color="auto"/>
              <w:right w:val="single" w:sz="4" w:space="0" w:color="auto"/>
            </w:tcBorders>
            <w:vAlign w:val="center"/>
          </w:tcPr>
          <w:p w14:paraId="67205E2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5FC817AA"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1A40C26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58E38DF6"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2D48CB24"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雲林縣</w:t>
            </w:r>
          </w:p>
        </w:tc>
        <w:tc>
          <w:tcPr>
            <w:tcW w:w="2669" w:type="dxa"/>
            <w:tcBorders>
              <w:top w:val="single" w:sz="4" w:space="0" w:color="auto"/>
              <w:left w:val="single" w:sz="4" w:space="0" w:color="auto"/>
              <w:bottom w:val="single" w:sz="4" w:space="0" w:color="auto"/>
              <w:right w:val="single" w:sz="4" w:space="0" w:color="auto"/>
            </w:tcBorders>
            <w:vAlign w:val="center"/>
          </w:tcPr>
          <w:p w14:paraId="5CA5E21E"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62E08205"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59E8F3F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2DBFB639" w14:textId="77777777" w:rsidTr="00EF36CC">
        <w:trPr>
          <w:trHeight w:val="207"/>
        </w:trPr>
        <w:tc>
          <w:tcPr>
            <w:tcW w:w="1064" w:type="dxa"/>
            <w:tcBorders>
              <w:top w:val="single" w:sz="4" w:space="0" w:color="auto"/>
              <w:left w:val="single" w:sz="4" w:space="0" w:color="auto"/>
              <w:bottom w:val="single" w:sz="4" w:space="0" w:color="auto"/>
              <w:right w:val="single" w:sz="4" w:space="0" w:color="auto"/>
            </w:tcBorders>
            <w:vAlign w:val="center"/>
          </w:tcPr>
          <w:p w14:paraId="2CCA0AA8"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嘉義縣</w:t>
            </w:r>
          </w:p>
        </w:tc>
        <w:tc>
          <w:tcPr>
            <w:tcW w:w="2669" w:type="dxa"/>
            <w:tcBorders>
              <w:top w:val="single" w:sz="4" w:space="0" w:color="auto"/>
              <w:left w:val="single" w:sz="4" w:space="0" w:color="auto"/>
              <w:bottom w:val="single" w:sz="4" w:space="0" w:color="auto"/>
              <w:right w:val="single" w:sz="4" w:space="0" w:color="auto"/>
            </w:tcBorders>
            <w:vAlign w:val="center"/>
          </w:tcPr>
          <w:p w14:paraId="5E07A546"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6</w:t>
            </w:r>
          </w:p>
        </w:tc>
        <w:tc>
          <w:tcPr>
            <w:tcW w:w="2669" w:type="dxa"/>
            <w:tcBorders>
              <w:top w:val="single" w:sz="4" w:space="0" w:color="auto"/>
              <w:left w:val="single" w:sz="4" w:space="0" w:color="auto"/>
              <w:bottom w:val="single" w:sz="4" w:space="0" w:color="auto"/>
              <w:right w:val="single" w:sz="4" w:space="0" w:color="auto"/>
            </w:tcBorders>
            <w:vAlign w:val="center"/>
          </w:tcPr>
          <w:p w14:paraId="665C4AE4"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7DB1EC35"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5</w:t>
            </w:r>
          </w:p>
        </w:tc>
      </w:tr>
      <w:tr w:rsidR="000822E4" w:rsidRPr="000822E4" w14:paraId="2C740A60"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2EBE840C"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嘉義市</w:t>
            </w:r>
          </w:p>
        </w:tc>
        <w:tc>
          <w:tcPr>
            <w:tcW w:w="2669" w:type="dxa"/>
            <w:tcBorders>
              <w:top w:val="single" w:sz="4" w:space="0" w:color="auto"/>
              <w:left w:val="single" w:sz="4" w:space="0" w:color="auto"/>
              <w:bottom w:val="single" w:sz="4" w:space="0" w:color="auto"/>
              <w:right w:val="single" w:sz="4" w:space="0" w:color="auto"/>
            </w:tcBorders>
            <w:vAlign w:val="center"/>
          </w:tcPr>
          <w:p w14:paraId="5DDC83F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6FBEAE9B"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013D6C65"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7C82E280"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7ABEDABE" w14:textId="77777777" w:rsidR="000174C6" w:rsidRPr="000822E4" w:rsidRDefault="000174C6" w:rsidP="006E50E0">
            <w:pPr>
              <w:spacing w:line="360" w:lineRule="exact"/>
              <w:rPr>
                <w:rFonts w:ascii="Times New Roman"/>
                <w:spacing w:val="-14"/>
                <w:kern w:val="0"/>
                <w:sz w:val="28"/>
                <w:szCs w:val="28"/>
              </w:rPr>
            </w:pPr>
            <w:proofErr w:type="gramStart"/>
            <w:r w:rsidRPr="000822E4">
              <w:rPr>
                <w:rFonts w:ascii="Times New Roman"/>
                <w:spacing w:val="-14"/>
                <w:kern w:val="0"/>
                <w:sz w:val="28"/>
                <w:szCs w:val="28"/>
              </w:rPr>
              <w:t>臺</w:t>
            </w:r>
            <w:proofErr w:type="gramEnd"/>
            <w:r w:rsidRPr="000822E4">
              <w:rPr>
                <w:rFonts w:ascii="Times New Roman"/>
                <w:spacing w:val="-14"/>
                <w:kern w:val="0"/>
                <w:sz w:val="28"/>
                <w:szCs w:val="28"/>
              </w:rPr>
              <w:t>南市</w:t>
            </w:r>
          </w:p>
        </w:tc>
        <w:tc>
          <w:tcPr>
            <w:tcW w:w="2669" w:type="dxa"/>
            <w:tcBorders>
              <w:top w:val="single" w:sz="4" w:space="0" w:color="auto"/>
              <w:left w:val="single" w:sz="4" w:space="0" w:color="auto"/>
              <w:bottom w:val="single" w:sz="4" w:space="0" w:color="auto"/>
              <w:right w:val="single" w:sz="4" w:space="0" w:color="auto"/>
            </w:tcBorders>
            <w:vAlign w:val="center"/>
          </w:tcPr>
          <w:p w14:paraId="06DA968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c>
          <w:tcPr>
            <w:tcW w:w="2669" w:type="dxa"/>
            <w:tcBorders>
              <w:top w:val="single" w:sz="4" w:space="0" w:color="auto"/>
              <w:left w:val="single" w:sz="4" w:space="0" w:color="auto"/>
              <w:bottom w:val="single" w:sz="4" w:space="0" w:color="auto"/>
              <w:right w:val="single" w:sz="4" w:space="0" w:color="auto"/>
            </w:tcBorders>
            <w:vAlign w:val="center"/>
          </w:tcPr>
          <w:p w14:paraId="0ACCD59E"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6F2BC07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2</w:t>
            </w:r>
          </w:p>
        </w:tc>
      </w:tr>
      <w:tr w:rsidR="000822E4" w:rsidRPr="000822E4" w14:paraId="3561DBC2"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443849E7"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高雄市</w:t>
            </w:r>
          </w:p>
        </w:tc>
        <w:tc>
          <w:tcPr>
            <w:tcW w:w="2669" w:type="dxa"/>
            <w:tcBorders>
              <w:top w:val="single" w:sz="4" w:space="0" w:color="auto"/>
              <w:left w:val="single" w:sz="4" w:space="0" w:color="auto"/>
              <w:bottom w:val="single" w:sz="4" w:space="0" w:color="auto"/>
              <w:right w:val="single" w:sz="4" w:space="0" w:color="auto"/>
            </w:tcBorders>
            <w:vAlign w:val="center"/>
          </w:tcPr>
          <w:p w14:paraId="3E77F112"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7</w:t>
            </w:r>
          </w:p>
        </w:tc>
        <w:tc>
          <w:tcPr>
            <w:tcW w:w="2669" w:type="dxa"/>
            <w:tcBorders>
              <w:top w:val="single" w:sz="4" w:space="0" w:color="auto"/>
              <w:left w:val="single" w:sz="4" w:space="0" w:color="auto"/>
              <w:bottom w:val="single" w:sz="4" w:space="0" w:color="auto"/>
              <w:right w:val="single" w:sz="4" w:space="0" w:color="auto"/>
            </w:tcBorders>
            <w:vAlign w:val="center"/>
          </w:tcPr>
          <w:p w14:paraId="1A68045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237AB44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6</w:t>
            </w:r>
          </w:p>
        </w:tc>
      </w:tr>
      <w:tr w:rsidR="000822E4" w:rsidRPr="000822E4" w14:paraId="799A61F8" w14:textId="77777777" w:rsidTr="00EF36CC">
        <w:trPr>
          <w:trHeight w:val="207"/>
        </w:trPr>
        <w:tc>
          <w:tcPr>
            <w:tcW w:w="1064" w:type="dxa"/>
            <w:tcBorders>
              <w:top w:val="single" w:sz="4" w:space="0" w:color="auto"/>
              <w:left w:val="single" w:sz="4" w:space="0" w:color="auto"/>
              <w:bottom w:val="single" w:sz="4" w:space="0" w:color="auto"/>
              <w:right w:val="single" w:sz="4" w:space="0" w:color="auto"/>
            </w:tcBorders>
            <w:vAlign w:val="center"/>
          </w:tcPr>
          <w:p w14:paraId="06387985"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屏東縣</w:t>
            </w:r>
          </w:p>
        </w:tc>
        <w:tc>
          <w:tcPr>
            <w:tcW w:w="2669" w:type="dxa"/>
            <w:tcBorders>
              <w:top w:val="single" w:sz="4" w:space="0" w:color="auto"/>
              <w:left w:val="single" w:sz="4" w:space="0" w:color="auto"/>
              <w:bottom w:val="single" w:sz="4" w:space="0" w:color="auto"/>
              <w:right w:val="single" w:sz="4" w:space="0" w:color="auto"/>
            </w:tcBorders>
            <w:vAlign w:val="center"/>
          </w:tcPr>
          <w:p w14:paraId="3F9AA734"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8</w:t>
            </w:r>
          </w:p>
        </w:tc>
        <w:tc>
          <w:tcPr>
            <w:tcW w:w="2669" w:type="dxa"/>
            <w:tcBorders>
              <w:top w:val="single" w:sz="4" w:space="0" w:color="auto"/>
              <w:left w:val="single" w:sz="4" w:space="0" w:color="auto"/>
              <w:bottom w:val="single" w:sz="4" w:space="0" w:color="auto"/>
              <w:right w:val="single" w:sz="4" w:space="0" w:color="auto"/>
            </w:tcBorders>
            <w:vAlign w:val="center"/>
          </w:tcPr>
          <w:p w14:paraId="2B0D3F1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363A675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7</w:t>
            </w:r>
          </w:p>
        </w:tc>
      </w:tr>
      <w:tr w:rsidR="000822E4" w:rsidRPr="000822E4" w14:paraId="3D231839"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32AD553D"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宜蘭縣</w:t>
            </w:r>
          </w:p>
        </w:tc>
        <w:tc>
          <w:tcPr>
            <w:tcW w:w="2669" w:type="dxa"/>
            <w:tcBorders>
              <w:top w:val="single" w:sz="4" w:space="0" w:color="auto"/>
              <w:left w:val="single" w:sz="4" w:space="0" w:color="auto"/>
              <w:bottom w:val="single" w:sz="4" w:space="0" w:color="auto"/>
              <w:right w:val="single" w:sz="4" w:space="0" w:color="auto"/>
            </w:tcBorders>
            <w:vAlign w:val="center"/>
          </w:tcPr>
          <w:p w14:paraId="3EABDF99"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6</w:t>
            </w:r>
          </w:p>
        </w:tc>
        <w:tc>
          <w:tcPr>
            <w:tcW w:w="2669" w:type="dxa"/>
            <w:tcBorders>
              <w:top w:val="single" w:sz="4" w:space="0" w:color="auto"/>
              <w:left w:val="single" w:sz="4" w:space="0" w:color="auto"/>
              <w:bottom w:val="single" w:sz="4" w:space="0" w:color="auto"/>
              <w:right w:val="single" w:sz="4" w:space="0" w:color="auto"/>
            </w:tcBorders>
            <w:vAlign w:val="center"/>
          </w:tcPr>
          <w:p w14:paraId="62ADD3A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70" w:type="dxa"/>
            <w:tcBorders>
              <w:top w:val="single" w:sz="4" w:space="0" w:color="auto"/>
              <w:left w:val="single" w:sz="4" w:space="0" w:color="auto"/>
              <w:bottom w:val="single" w:sz="4" w:space="0" w:color="auto"/>
              <w:right w:val="single" w:sz="4" w:space="0" w:color="auto"/>
            </w:tcBorders>
            <w:vAlign w:val="center"/>
          </w:tcPr>
          <w:p w14:paraId="419CF300"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5</w:t>
            </w:r>
          </w:p>
        </w:tc>
      </w:tr>
      <w:tr w:rsidR="000822E4" w:rsidRPr="000822E4" w14:paraId="263411AE" w14:textId="77777777" w:rsidTr="00EF36CC">
        <w:trPr>
          <w:trHeight w:val="215"/>
        </w:trPr>
        <w:tc>
          <w:tcPr>
            <w:tcW w:w="1064" w:type="dxa"/>
            <w:tcBorders>
              <w:top w:val="single" w:sz="4" w:space="0" w:color="auto"/>
              <w:left w:val="single" w:sz="4" w:space="0" w:color="auto"/>
              <w:bottom w:val="single" w:sz="4" w:space="0" w:color="auto"/>
              <w:right w:val="single" w:sz="4" w:space="0" w:color="auto"/>
            </w:tcBorders>
            <w:vAlign w:val="center"/>
          </w:tcPr>
          <w:p w14:paraId="066518A7" w14:textId="77777777" w:rsidR="000174C6" w:rsidRPr="000822E4" w:rsidRDefault="000174C6" w:rsidP="006E50E0">
            <w:pPr>
              <w:spacing w:line="360" w:lineRule="exact"/>
              <w:rPr>
                <w:rFonts w:ascii="Times New Roman"/>
                <w:spacing w:val="-14"/>
                <w:kern w:val="0"/>
                <w:sz w:val="28"/>
                <w:szCs w:val="28"/>
              </w:rPr>
            </w:pPr>
            <w:proofErr w:type="gramStart"/>
            <w:r w:rsidRPr="000822E4">
              <w:rPr>
                <w:rFonts w:ascii="Times New Roman"/>
                <w:spacing w:val="-14"/>
                <w:kern w:val="0"/>
                <w:sz w:val="28"/>
                <w:szCs w:val="28"/>
              </w:rPr>
              <w:t>臺</w:t>
            </w:r>
            <w:proofErr w:type="gramEnd"/>
            <w:r w:rsidRPr="000822E4">
              <w:rPr>
                <w:rFonts w:ascii="Times New Roman"/>
                <w:spacing w:val="-14"/>
                <w:kern w:val="0"/>
                <w:sz w:val="28"/>
                <w:szCs w:val="28"/>
              </w:rPr>
              <w:t>東縣</w:t>
            </w:r>
          </w:p>
        </w:tc>
        <w:tc>
          <w:tcPr>
            <w:tcW w:w="2669" w:type="dxa"/>
            <w:tcBorders>
              <w:top w:val="single" w:sz="4" w:space="0" w:color="auto"/>
              <w:left w:val="single" w:sz="4" w:space="0" w:color="auto"/>
              <w:bottom w:val="single" w:sz="4" w:space="0" w:color="auto"/>
              <w:right w:val="single" w:sz="4" w:space="0" w:color="auto"/>
            </w:tcBorders>
            <w:vAlign w:val="center"/>
          </w:tcPr>
          <w:p w14:paraId="6F6F7F41"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2371D07C"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6057DFDD"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r w:rsidR="000822E4" w:rsidRPr="000822E4" w14:paraId="57E39C78" w14:textId="77777777" w:rsidTr="00EF36CC">
        <w:trPr>
          <w:trHeight w:val="207"/>
        </w:trPr>
        <w:tc>
          <w:tcPr>
            <w:tcW w:w="1064" w:type="dxa"/>
            <w:tcBorders>
              <w:top w:val="single" w:sz="4" w:space="0" w:color="auto"/>
              <w:left w:val="single" w:sz="4" w:space="0" w:color="auto"/>
              <w:bottom w:val="single" w:sz="4" w:space="0" w:color="auto"/>
              <w:right w:val="single" w:sz="4" w:space="0" w:color="auto"/>
            </w:tcBorders>
            <w:vAlign w:val="center"/>
          </w:tcPr>
          <w:p w14:paraId="3697055F" w14:textId="77777777" w:rsidR="000174C6" w:rsidRPr="000822E4" w:rsidRDefault="000174C6" w:rsidP="006E50E0">
            <w:pPr>
              <w:spacing w:line="360" w:lineRule="exact"/>
              <w:rPr>
                <w:rFonts w:ascii="Times New Roman"/>
                <w:spacing w:val="-14"/>
                <w:kern w:val="0"/>
                <w:sz w:val="28"/>
                <w:szCs w:val="28"/>
              </w:rPr>
            </w:pPr>
            <w:r w:rsidRPr="000822E4">
              <w:rPr>
                <w:rFonts w:ascii="Times New Roman"/>
                <w:spacing w:val="-14"/>
                <w:kern w:val="0"/>
                <w:sz w:val="28"/>
                <w:szCs w:val="28"/>
              </w:rPr>
              <w:t>澎湖縣</w:t>
            </w:r>
          </w:p>
        </w:tc>
        <w:tc>
          <w:tcPr>
            <w:tcW w:w="2669" w:type="dxa"/>
            <w:tcBorders>
              <w:top w:val="single" w:sz="4" w:space="0" w:color="auto"/>
              <w:left w:val="single" w:sz="4" w:space="0" w:color="auto"/>
              <w:bottom w:val="single" w:sz="4" w:space="0" w:color="auto"/>
              <w:right w:val="single" w:sz="4" w:space="0" w:color="auto"/>
            </w:tcBorders>
            <w:vAlign w:val="center"/>
          </w:tcPr>
          <w:p w14:paraId="5AB5DA16"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c>
          <w:tcPr>
            <w:tcW w:w="2669" w:type="dxa"/>
            <w:tcBorders>
              <w:top w:val="single" w:sz="4" w:space="0" w:color="auto"/>
              <w:left w:val="single" w:sz="4" w:space="0" w:color="auto"/>
              <w:bottom w:val="single" w:sz="4" w:space="0" w:color="auto"/>
              <w:right w:val="single" w:sz="4" w:space="0" w:color="auto"/>
            </w:tcBorders>
            <w:vAlign w:val="center"/>
          </w:tcPr>
          <w:p w14:paraId="0D7C704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0</w:t>
            </w:r>
          </w:p>
        </w:tc>
        <w:tc>
          <w:tcPr>
            <w:tcW w:w="2670" w:type="dxa"/>
            <w:tcBorders>
              <w:top w:val="single" w:sz="4" w:space="0" w:color="auto"/>
              <w:left w:val="single" w:sz="4" w:space="0" w:color="auto"/>
              <w:bottom w:val="single" w:sz="4" w:space="0" w:color="auto"/>
              <w:right w:val="single" w:sz="4" w:space="0" w:color="auto"/>
            </w:tcBorders>
            <w:vAlign w:val="center"/>
          </w:tcPr>
          <w:p w14:paraId="79EB6DE3" w14:textId="77777777" w:rsidR="000174C6" w:rsidRPr="000822E4" w:rsidRDefault="000174C6" w:rsidP="006E50E0">
            <w:pPr>
              <w:spacing w:line="360" w:lineRule="exact"/>
              <w:jc w:val="right"/>
              <w:rPr>
                <w:rFonts w:ascii="Times New Roman"/>
                <w:kern w:val="0"/>
                <w:sz w:val="28"/>
                <w:szCs w:val="28"/>
              </w:rPr>
            </w:pPr>
            <w:r w:rsidRPr="000822E4">
              <w:rPr>
                <w:rFonts w:ascii="Times New Roman"/>
                <w:kern w:val="0"/>
                <w:sz w:val="28"/>
                <w:szCs w:val="28"/>
              </w:rPr>
              <w:t>1</w:t>
            </w:r>
          </w:p>
        </w:tc>
      </w:tr>
    </w:tbl>
    <w:p w14:paraId="51F67CF0" w14:textId="77777777" w:rsidR="000174C6" w:rsidRPr="000822E4" w:rsidRDefault="000174C6" w:rsidP="000174C6">
      <w:pPr>
        <w:pStyle w:val="afb"/>
        <w:spacing w:line="280" w:lineRule="exact"/>
        <w:ind w:leftChars="0" w:left="793" w:right="-238" w:hangingChars="285" w:hanging="793"/>
        <w:rPr>
          <w:rFonts w:ascii="Times New Roman"/>
          <w:spacing w:val="9"/>
          <w:kern w:val="0"/>
          <w:sz w:val="24"/>
          <w:szCs w:val="28"/>
          <w:shd w:val="clear" w:color="auto" w:fill="FFFFFF"/>
        </w:rPr>
      </w:pPr>
      <w:r w:rsidRPr="000822E4">
        <w:rPr>
          <w:rFonts w:ascii="Times New Roman"/>
          <w:spacing w:val="9"/>
          <w:kern w:val="0"/>
          <w:sz w:val="24"/>
          <w:szCs w:val="28"/>
          <w:shd w:val="clear" w:color="auto" w:fill="FFFFFF"/>
        </w:rPr>
        <w:t>備</w:t>
      </w:r>
      <w:r w:rsidRPr="000822E4">
        <w:rPr>
          <w:rFonts w:ascii="Times New Roman" w:hint="eastAsia"/>
          <w:spacing w:val="9"/>
          <w:kern w:val="0"/>
          <w:sz w:val="24"/>
          <w:szCs w:val="28"/>
          <w:shd w:val="clear" w:color="auto" w:fill="FFFFFF"/>
        </w:rPr>
        <w:t>註</w:t>
      </w:r>
      <w:proofErr w:type="gramStart"/>
      <w:r w:rsidRPr="000822E4">
        <w:rPr>
          <w:rFonts w:ascii="Times New Roman"/>
          <w:spacing w:val="9"/>
          <w:kern w:val="0"/>
          <w:sz w:val="24"/>
          <w:szCs w:val="28"/>
          <w:shd w:val="clear" w:color="auto" w:fill="FFFFFF"/>
        </w:rPr>
        <w:t>︰</w:t>
      </w:r>
      <w:proofErr w:type="gramEnd"/>
      <w:r w:rsidRPr="000822E4">
        <w:rPr>
          <w:rFonts w:ascii="Times New Roman"/>
          <w:spacing w:val="9"/>
          <w:kern w:val="0"/>
          <w:sz w:val="24"/>
          <w:szCs w:val="28"/>
          <w:shd w:val="clear" w:color="auto" w:fill="FFFFFF"/>
        </w:rPr>
        <w:t>110</w:t>
      </w:r>
      <w:r w:rsidRPr="000822E4">
        <w:rPr>
          <w:rFonts w:ascii="Times New Roman"/>
          <w:spacing w:val="9"/>
          <w:kern w:val="0"/>
          <w:sz w:val="24"/>
          <w:szCs w:val="28"/>
          <w:shd w:val="clear" w:color="auto" w:fill="FFFFFF"/>
        </w:rPr>
        <w:t>至</w:t>
      </w:r>
      <w:r w:rsidRPr="000822E4">
        <w:rPr>
          <w:rFonts w:ascii="Times New Roman"/>
          <w:spacing w:val="9"/>
          <w:kern w:val="0"/>
          <w:sz w:val="24"/>
          <w:szCs w:val="28"/>
          <w:shd w:val="clear" w:color="auto" w:fill="FFFFFF"/>
        </w:rPr>
        <w:t>113</w:t>
      </w:r>
      <w:r w:rsidRPr="000822E4">
        <w:rPr>
          <w:rFonts w:ascii="Times New Roman"/>
          <w:spacing w:val="9"/>
          <w:kern w:val="0"/>
          <w:sz w:val="24"/>
          <w:szCs w:val="28"/>
          <w:shd w:val="clear" w:color="auto" w:fill="FFFFFF"/>
        </w:rPr>
        <w:t>年花蓮縣、金門縣及連江縣政府表示未使用「熱煙霧機」執行登革熱</w:t>
      </w:r>
      <w:r w:rsidRPr="000822E4">
        <w:rPr>
          <w:rFonts w:ascii="Times New Roman" w:hint="eastAsia"/>
          <w:spacing w:val="9"/>
          <w:kern w:val="0"/>
          <w:sz w:val="24"/>
          <w:szCs w:val="28"/>
          <w:shd w:val="clear" w:color="auto" w:fill="FFFFFF"/>
        </w:rPr>
        <w:t>成蟲</w:t>
      </w:r>
      <w:r w:rsidRPr="000822E4">
        <w:rPr>
          <w:rFonts w:ascii="Times New Roman"/>
          <w:spacing w:val="9"/>
          <w:kern w:val="0"/>
          <w:sz w:val="24"/>
          <w:szCs w:val="28"/>
          <w:shd w:val="clear" w:color="auto" w:fill="FFFFFF"/>
        </w:rPr>
        <w:t>化學防治。</w:t>
      </w:r>
    </w:p>
    <w:p w14:paraId="7823D8C1" w14:textId="77777777" w:rsidR="000174C6" w:rsidRPr="000822E4" w:rsidRDefault="000174C6" w:rsidP="000174C6">
      <w:pPr>
        <w:pStyle w:val="afb"/>
        <w:spacing w:line="280" w:lineRule="exact"/>
        <w:ind w:leftChars="0" w:left="793" w:right="-238" w:hangingChars="285" w:hanging="793"/>
        <w:rPr>
          <w:rFonts w:ascii="Times New Roman"/>
          <w:spacing w:val="9"/>
          <w:kern w:val="0"/>
          <w:sz w:val="24"/>
          <w:szCs w:val="28"/>
          <w:shd w:val="clear" w:color="auto" w:fill="FFFFFF"/>
        </w:rPr>
      </w:pPr>
      <w:r w:rsidRPr="000822E4">
        <w:rPr>
          <w:rFonts w:ascii="Times New Roman" w:hint="eastAsia"/>
          <w:spacing w:val="9"/>
          <w:kern w:val="0"/>
          <w:sz w:val="24"/>
          <w:szCs w:val="28"/>
          <w:shd w:val="clear" w:color="auto" w:fill="FFFFFF"/>
        </w:rPr>
        <w:t>資料來源：</w:t>
      </w:r>
      <w:proofErr w:type="gramStart"/>
      <w:r w:rsidRPr="000822E4">
        <w:rPr>
          <w:rFonts w:ascii="Times New Roman" w:hint="eastAsia"/>
          <w:spacing w:val="9"/>
          <w:kern w:val="0"/>
          <w:sz w:val="24"/>
          <w:szCs w:val="28"/>
          <w:shd w:val="clear" w:color="auto" w:fill="FFFFFF"/>
        </w:rPr>
        <w:t>疾管署</w:t>
      </w:r>
      <w:proofErr w:type="gramEnd"/>
      <w:r w:rsidRPr="000822E4">
        <w:rPr>
          <w:rFonts w:ascii="Times New Roman" w:hint="eastAsia"/>
          <w:spacing w:val="9"/>
          <w:kern w:val="0"/>
          <w:sz w:val="24"/>
          <w:szCs w:val="28"/>
          <w:shd w:val="clear" w:color="auto" w:fill="FFFFFF"/>
        </w:rPr>
        <w:t>。</w:t>
      </w:r>
    </w:p>
    <w:p w14:paraId="123F4E97" w14:textId="77777777" w:rsidR="009F1697" w:rsidRPr="000822E4" w:rsidRDefault="009F1697" w:rsidP="000174C6">
      <w:pPr>
        <w:pStyle w:val="afb"/>
        <w:spacing w:line="280" w:lineRule="exact"/>
        <w:ind w:leftChars="0" w:left="793" w:right="-238" w:hangingChars="285" w:hanging="793"/>
        <w:rPr>
          <w:rFonts w:ascii="Times New Roman"/>
          <w:spacing w:val="9"/>
          <w:kern w:val="0"/>
          <w:sz w:val="24"/>
          <w:szCs w:val="28"/>
          <w:shd w:val="clear" w:color="auto" w:fill="FFFFFF"/>
        </w:rPr>
      </w:pPr>
    </w:p>
    <w:p w14:paraId="21B6AEAE" w14:textId="11505C37" w:rsidR="00BB04EA" w:rsidRPr="00975C1A" w:rsidRDefault="00BB04EA" w:rsidP="00975C1A">
      <w:pPr>
        <w:pStyle w:val="3"/>
        <w:numPr>
          <w:ilvl w:val="2"/>
          <w:numId w:val="1"/>
        </w:numPr>
        <w:rPr>
          <w:rFonts w:ascii="Times New Roman" w:hAnsi="Times New Roman"/>
        </w:rPr>
      </w:pPr>
      <w:r w:rsidRPr="000822E4">
        <w:rPr>
          <w:rFonts w:ascii="Times New Roman" w:hAnsi="Times New Roman"/>
        </w:rPr>
        <w:t>衛福</w:t>
      </w:r>
      <w:proofErr w:type="gramStart"/>
      <w:r w:rsidRPr="000822E4">
        <w:rPr>
          <w:rFonts w:ascii="Times New Roman" w:hAnsi="Times New Roman"/>
        </w:rPr>
        <w:t>部與環境部</w:t>
      </w:r>
      <w:r w:rsidRPr="000822E4">
        <w:rPr>
          <w:rFonts w:ascii="Times New Roman" w:hAnsi="Times New Roman" w:hint="eastAsia"/>
        </w:rPr>
        <w:t>於</w:t>
      </w:r>
      <w:proofErr w:type="gramEnd"/>
      <w:r w:rsidRPr="000822E4">
        <w:rPr>
          <w:rFonts w:ascii="Times New Roman" w:hAnsi="Times New Roman" w:hint="eastAsia"/>
        </w:rPr>
        <w:t>11</w:t>
      </w:r>
      <w:r w:rsidR="00C44B84" w:rsidRPr="000822E4">
        <w:rPr>
          <w:rFonts w:ascii="Times New Roman" w:hAnsi="Times New Roman" w:hint="eastAsia"/>
        </w:rPr>
        <w:t>3</w:t>
      </w:r>
      <w:r w:rsidRPr="000822E4">
        <w:rPr>
          <w:rFonts w:ascii="Times New Roman" w:hAnsi="Times New Roman" w:hint="eastAsia"/>
        </w:rPr>
        <w:t>年</w:t>
      </w:r>
      <w:r w:rsidR="00C44B84" w:rsidRPr="000822E4">
        <w:rPr>
          <w:rFonts w:ascii="Times New Roman" w:hAnsi="Times New Roman" w:hint="eastAsia"/>
        </w:rPr>
        <w:t>11</w:t>
      </w:r>
      <w:r w:rsidRPr="000822E4">
        <w:rPr>
          <w:rFonts w:ascii="Times New Roman" w:hAnsi="Times New Roman" w:hint="eastAsia"/>
        </w:rPr>
        <w:t>月</w:t>
      </w:r>
      <w:r w:rsidR="00C44B84" w:rsidRPr="000822E4">
        <w:rPr>
          <w:rFonts w:ascii="Times New Roman" w:hAnsi="Times New Roman" w:hint="eastAsia"/>
        </w:rPr>
        <w:t>5</w:t>
      </w:r>
      <w:r w:rsidRPr="000822E4">
        <w:rPr>
          <w:rFonts w:ascii="Times New Roman" w:hAnsi="Times New Roman" w:hint="eastAsia"/>
        </w:rPr>
        <w:t>日</w:t>
      </w:r>
      <w:r w:rsidRPr="000822E4">
        <w:rPr>
          <w:rFonts w:ascii="Times New Roman" w:hAnsi="Times New Roman"/>
        </w:rPr>
        <w:t>共同召開之第</w:t>
      </w:r>
      <w:r w:rsidRPr="000822E4">
        <w:rPr>
          <w:rFonts w:ascii="Times New Roman" w:hAnsi="Times New Roman" w:hint="eastAsia"/>
        </w:rPr>
        <w:t>9</w:t>
      </w:r>
      <w:r w:rsidRPr="000822E4">
        <w:rPr>
          <w:rFonts w:ascii="Times New Roman" w:hAnsi="Times New Roman"/>
        </w:rPr>
        <w:t>0</w:t>
      </w:r>
      <w:r w:rsidRPr="000822E4">
        <w:rPr>
          <w:rFonts w:ascii="Times New Roman" w:hAnsi="Times New Roman"/>
        </w:rPr>
        <w:t>次「行政院</w:t>
      </w:r>
      <w:proofErr w:type="gramStart"/>
      <w:r w:rsidRPr="000822E4">
        <w:rPr>
          <w:rFonts w:ascii="Times New Roman" w:hAnsi="Times New Roman"/>
        </w:rPr>
        <w:t>重要蚊</w:t>
      </w:r>
      <w:proofErr w:type="gramEnd"/>
      <w:r w:rsidRPr="000822E4">
        <w:rPr>
          <w:rFonts w:ascii="Times New Roman" w:hAnsi="Times New Roman"/>
        </w:rPr>
        <w:t>媒傳染病防治聯繫會議」</w:t>
      </w:r>
      <w:r w:rsidRPr="000822E4">
        <w:rPr>
          <w:rFonts w:ascii="Times New Roman" w:hAnsi="Times New Roman" w:hint="eastAsia"/>
        </w:rPr>
        <w:t>，決議略以</w:t>
      </w:r>
      <w:r w:rsidRPr="00975C1A">
        <w:rPr>
          <w:rFonts w:ascii="Times New Roman" w:hAnsi="Times New Roman" w:hint="eastAsia"/>
        </w:rPr>
        <w:t>：「</w:t>
      </w:r>
      <w:r w:rsidRPr="000822E4">
        <w:rPr>
          <w:rFonts w:ascii="Times New Roman" w:hAnsi="Times New Roman" w:hint="eastAsia"/>
        </w:rPr>
        <w:t>請化學署鼓勵環境用藥製造業者配合地方政府用藥及機具需求，提出環境用藥查驗登記或變更。」環境</w:t>
      </w:r>
      <w:proofErr w:type="gramStart"/>
      <w:r w:rsidRPr="000822E4">
        <w:rPr>
          <w:rFonts w:ascii="Times New Roman" w:hAnsi="Times New Roman" w:hint="eastAsia"/>
        </w:rPr>
        <w:t>部</w:t>
      </w:r>
      <w:r w:rsidR="00AE6127" w:rsidRPr="000822E4">
        <w:rPr>
          <w:rFonts w:ascii="Times New Roman" w:hAnsi="Times New Roman" w:hint="eastAsia"/>
        </w:rPr>
        <w:t>於</w:t>
      </w:r>
      <w:r w:rsidRPr="00975C1A">
        <w:rPr>
          <w:rFonts w:ascii="Times New Roman" w:hAnsi="Times New Roman" w:hint="eastAsia"/>
        </w:rPr>
        <w:t>113</w:t>
      </w:r>
      <w:r w:rsidRPr="00975C1A">
        <w:rPr>
          <w:rFonts w:ascii="Times New Roman" w:hAnsi="Times New Roman"/>
        </w:rPr>
        <w:t>年</w:t>
      </w:r>
      <w:r w:rsidRPr="00975C1A">
        <w:rPr>
          <w:rFonts w:ascii="Times New Roman" w:hAnsi="Times New Roman"/>
        </w:rPr>
        <w:t>11</w:t>
      </w:r>
      <w:r w:rsidRPr="00975C1A">
        <w:rPr>
          <w:rFonts w:ascii="Times New Roman" w:hAnsi="Times New Roman"/>
        </w:rPr>
        <w:t>月</w:t>
      </w:r>
      <w:r w:rsidRPr="00975C1A">
        <w:rPr>
          <w:rFonts w:ascii="Times New Roman" w:hAnsi="Times New Roman"/>
        </w:rPr>
        <w:t>25</w:t>
      </w:r>
      <w:r w:rsidRPr="00975C1A">
        <w:rPr>
          <w:rFonts w:ascii="Times New Roman" w:hAnsi="Times New Roman"/>
        </w:rPr>
        <w:t>日</w:t>
      </w:r>
      <w:r w:rsidR="00AE6127" w:rsidRPr="00975C1A">
        <w:rPr>
          <w:rFonts w:ascii="Times New Roman" w:hAnsi="Times New Roman" w:hint="eastAsia"/>
        </w:rPr>
        <w:t>始</w:t>
      </w:r>
      <w:r w:rsidRPr="00975C1A">
        <w:rPr>
          <w:rFonts w:ascii="Times New Roman" w:hAnsi="Times New Roman"/>
        </w:rPr>
        <w:t>函</w:t>
      </w:r>
      <w:proofErr w:type="gramEnd"/>
      <w:r w:rsidRPr="00975C1A">
        <w:rPr>
          <w:rFonts w:ascii="Times New Roman" w:hAnsi="Times New Roman" w:hint="eastAsia"/>
        </w:rPr>
        <w:t>地方政府如欲使用與標示使用方法不同稀釋倍數與器材</w:t>
      </w:r>
      <w:r w:rsidRPr="00975C1A">
        <w:rPr>
          <w:rFonts w:ascii="Times New Roman" w:hAnsi="Times New Roman" w:hint="eastAsia"/>
        </w:rPr>
        <w:t>(</w:t>
      </w:r>
      <w:r w:rsidRPr="00975C1A">
        <w:rPr>
          <w:rFonts w:ascii="Times New Roman" w:hAnsi="Times New Roman" w:hint="eastAsia"/>
        </w:rPr>
        <w:t>如熱煙霧機等</w:t>
      </w:r>
      <w:r w:rsidRPr="00975C1A">
        <w:rPr>
          <w:rFonts w:ascii="Times New Roman" w:hAnsi="Times New Roman" w:hint="eastAsia"/>
        </w:rPr>
        <w:t>)</w:t>
      </w:r>
      <w:r w:rsidRPr="00975C1A">
        <w:rPr>
          <w:rFonts w:ascii="Times New Roman" w:hAnsi="Times New Roman" w:hint="eastAsia"/>
        </w:rPr>
        <w:t>部分，可逕向業者反映需求，由環境用藥業者依環境用藥管理相關法令規定辦理許可證申請或變更</w:t>
      </w:r>
      <w:r w:rsidR="00AE6127" w:rsidRPr="00975C1A">
        <w:footnoteReference w:id="5"/>
      </w:r>
      <w:r w:rsidR="00292CBD" w:rsidRPr="00975C1A">
        <w:rPr>
          <w:rFonts w:ascii="Times New Roman" w:hAnsi="Times New Roman" w:hint="eastAsia"/>
        </w:rPr>
        <w:t>；另鼓勵環境用藥業者，依環境用藥管理法等相關規定，配合</w:t>
      </w:r>
      <w:r w:rsidR="00292CBD" w:rsidRPr="000822E4">
        <w:rPr>
          <w:rFonts w:ascii="Times New Roman" w:hAnsi="Times New Roman" w:hint="eastAsia"/>
        </w:rPr>
        <w:t>地方政府</w:t>
      </w:r>
      <w:r w:rsidR="00292CBD" w:rsidRPr="00975C1A">
        <w:rPr>
          <w:rFonts w:ascii="Times New Roman" w:hAnsi="Times New Roman" w:hint="eastAsia"/>
        </w:rPr>
        <w:t>用藥及機具需求，辦理許可證查驗登記或標示變更</w:t>
      </w:r>
      <w:r w:rsidR="00292CBD" w:rsidRPr="00975C1A">
        <w:footnoteReference w:id="6"/>
      </w:r>
      <w:r w:rsidR="00292CBD" w:rsidRPr="00975C1A">
        <w:rPr>
          <w:rFonts w:ascii="Times New Roman" w:hAnsi="Times New Roman" w:hint="eastAsia"/>
        </w:rPr>
        <w:t>。</w:t>
      </w:r>
      <w:r w:rsidRPr="000822E4">
        <w:rPr>
          <w:rFonts w:ascii="Times New Roman" w:hAnsi="Times New Roman" w:hint="eastAsia"/>
        </w:rPr>
        <w:t>惟本</w:t>
      </w:r>
      <w:r w:rsidR="00AE6127" w:rsidRPr="000822E4">
        <w:rPr>
          <w:rFonts w:ascii="Times New Roman" w:hAnsi="Times New Roman" w:hint="eastAsia"/>
        </w:rPr>
        <w:t>案</w:t>
      </w:r>
      <w:r w:rsidRPr="000822E4">
        <w:rPr>
          <w:rFonts w:ascii="Times New Roman" w:hAnsi="Times New Roman" w:hint="eastAsia"/>
        </w:rPr>
        <w:t>詢問時，環境部</w:t>
      </w:r>
      <w:r w:rsidR="00AE6127" w:rsidRPr="000822E4">
        <w:rPr>
          <w:rFonts w:ascii="Times New Roman" w:hAnsi="Times New Roman" w:hint="eastAsia"/>
        </w:rPr>
        <w:t>之代表稱</w:t>
      </w:r>
      <w:r w:rsidRPr="000822E4">
        <w:rPr>
          <w:rFonts w:ascii="Times New Roman" w:hAnsi="Times New Roman" w:hint="eastAsia"/>
        </w:rPr>
        <w:t>：「我們就只能請業者提出安全性評估，我們負責審查，不可能去說要求業者去多做哪些測試。…</w:t>
      </w:r>
      <w:proofErr w:type="gramStart"/>
      <w:r w:rsidRPr="000822E4">
        <w:rPr>
          <w:rFonts w:ascii="Times New Roman" w:hAnsi="Times New Roman" w:hint="eastAsia"/>
        </w:rPr>
        <w:t>…</w:t>
      </w:r>
      <w:proofErr w:type="gramEnd"/>
      <w:r w:rsidRPr="000822E4">
        <w:rPr>
          <w:rFonts w:ascii="Times New Roman" w:hAnsi="Times New Roman"/>
        </w:rPr>
        <w:t>環境用藥都是業者申請由我們審查核准，環境用藥有很多種類可供選用。如果有效我們可以鼓勵業者去申請這樣會比較良善。</w:t>
      </w:r>
      <w:r w:rsidRPr="000822E4">
        <w:rPr>
          <w:rFonts w:ascii="Times New Roman" w:hAnsi="Times New Roman" w:hint="eastAsia"/>
        </w:rPr>
        <w:t>」基此，如環境用藥業者未能自行提出申請變更，</w:t>
      </w:r>
      <w:r w:rsidR="00C44B84" w:rsidRPr="000822E4">
        <w:rPr>
          <w:rFonts w:ascii="Times New Roman" w:hAnsi="Times New Roman" w:hint="eastAsia"/>
        </w:rPr>
        <w:t>則</w:t>
      </w:r>
      <w:r w:rsidRPr="000822E4">
        <w:rPr>
          <w:rFonts w:ascii="Times New Roman" w:hAnsi="Times New Roman" w:hint="eastAsia"/>
        </w:rPr>
        <w:t>地方政府執行第一線登革熱成蟲化學防治使用之噴灑機具，未能符合環境用藥標示說明書一節，仍難以改善。</w:t>
      </w:r>
    </w:p>
    <w:p w14:paraId="7858090C" w14:textId="4A079C4F" w:rsidR="00F42B88" w:rsidRPr="000822E4" w:rsidRDefault="00F41FEC" w:rsidP="00975C1A">
      <w:pPr>
        <w:pStyle w:val="3"/>
        <w:numPr>
          <w:ilvl w:val="2"/>
          <w:numId w:val="1"/>
        </w:numPr>
        <w:rPr>
          <w:rFonts w:ascii="Times New Roman" w:hAnsi="Times New Roman"/>
        </w:rPr>
      </w:pPr>
      <w:proofErr w:type="gramStart"/>
      <w:r w:rsidRPr="000822E4">
        <w:rPr>
          <w:rFonts w:ascii="Times New Roman" w:hAnsi="Times New Roman" w:hint="eastAsia"/>
        </w:rPr>
        <w:t>承前所</w:t>
      </w:r>
      <w:proofErr w:type="gramEnd"/>
      <w:r w:rsidRPr="000822E4">
        <w:rPr>
          <w:rFonts w:ascii="Times New Roman" w:hAnsi="Times New Roman" w:hint="eastAsia"/>
        </w:rPr>
        <w:t>述</w:t>
      </w:r>
      <w:r w:rsidR="007666B5" w:rsidRPr="000822E4">
        <w:rPr>
          <w:rFonts w:ascii="Times New Roman" w:hAnsi="Times New Roman" w:hint="eastAsia"/>
        </w:rPr>
        <w:t>，</w:t>
      </w:r>
      <w:r w:rsidR="007666B5" w:rsidRPr="00975C1A">
        <w:rPr>
          <w:rFonts w:ascii="Times New Roman" w:hAnsi="Times New Roman"/>
        </w:rPr>
        <w:t>環境部</w:t>
      </w:r>
      <w:r w:rsidR="007666B5" w:rsidRPr="00975C1A">
        <w:rPr>
          <w:rFonts w:ascii="Times New Roman" w:hAnsi="Times New Roman" w:hint="eastAsia"/>
        </w:rPr>
        <w:t>目前公告之環境用藥藥效檢測方法，</w:t>
      </w:r>
      <w:r w:rsidR="007666B5" w:rsidRPr="00975C1A">
        <w:rPr>
          <w:rFonts w:ascii="Times New Roman" w:hAnsi="Times New Roman"/>
        </w:rPr>
        <w:t>係以動力式噴霧方式為基礎，將藥劑以稀釋倍數每平方公尺</w:t>
      </w:r>
      <w:r w:rsidR="007666B5" w:rsidRPr="00975C1A">
        <w:rPr>
          <w:rFonts w:ascii="Times New Roman" w:hAnsi="Times New Roman"/>
        </w:rPr>
        <w:t>50</w:t>
      </w:r>
      <w:r w:rsidR="007666B5" w:rsidRPr="00975C1A">
        <w:rPr>
          <w:rFonts w:ascii="Times New Roman" w:hAnsi="Times New Roman"/>
        </w:rPr>
        <w:t>毫升之使用劑量進行藥效檢測</w:t>
      </w:r>
      <w:r w:rsidRPr="00975C1A">
        <w:rPr>
          <w:rFonts w:ascii="Times New Roman" w:hAnsi="Times New Roman" w:hint="eastAsia"/>
        </w:rPr>
        <w:t>，於</w:t>
      </w:r>
      <w:r w:rsidR="007666B5" w:rsidRPr="00975C1A">
        <w:rPr>
          <w:rFonts w:ascii="Times New Roman" w:hAnsi="Times New Roman" w:hint="eastAsia"/>
        </w:rPr>
        <w:t>符合</w:t>
      </w:r>
      <w:r w:rsidR="007666B5" w:rsidRPr="00975C1A">
        <w:rPr>
          <w:rFonts w:ascii="Times New Roman" w:hAnsi="Times New Roman"/>
        </w:rPr>
        <w:t>《</w:t>
      </w:r>
      <w:r w:rsidR="007666B5" w:rsidRPr="000822E4">
        <w:rPr>
          <w:rFonts w:ascii="Times New Roman" w:hAnsi="Times New Roman"/>
        </w:rPr>
        <w:t>環境衛生用藥藥效檢測審查基準》</w:t>
      </w:r>
      <w:r w:rsidR="007666B5" w:rsidRPr="00975C1A">
        <w:rPr>
          <w:rFonts w:ascii="Times New Roman" w:hAnsi="Times New Roman"/>
        </w:rPr>
        <w:t>始</w:t>
      </w:r>
      <w:r w:rsidR="007666B5" w:rsidRPr="00975C1A">
        <w:rPr>
          <w:rFonts w:ascii="Times New Roman" w:hAnsi="Times New Roman" w:hint="eastAsia"/>
        </w:rPr>
        <w:t>得</w:t>
      </w:r>
      <w:r w:rsidR="007666B5" w:rsidRPr="00975C1A">
        <w:rPr>
          <w:rFonts w:ascii="Times New Roman" w:hAnsi="Times New Roman"/>
        </w:rPr>
        <w:t>於標示說明書標示使用方法</w:t>
      </w:r>
      <w:r w:rsidR="007666B5" w:rsidRPr="00975C1A">
        <w:rPr>
          <w:rFonts w:ascii="Times New Roman" w:hAnsi="Times New Roman" w:hint="eastAsia"/>
        </w:rPr>
        <w:t>，</w:t>
      </w:r>
      <w:r w:rsidR="00F42B88" w:rsidRPr="00975C1A">
        <w:rPr>
          <w:rFonts w:ascii="Times New Roman" w:hAnsi="Times New Roman" w:hint="eastAsia"/>
        </w:rPr>
        <w:t>然多數縣市政府</w:t>
      </w:r>
      <w:r w:rsidR="001A1DCB" w:rsidRPr="00975C1A">
        <w:rPr>
          <w:rFonts w:ascii="Times New Roman" w:hAnsi="Times New Roman"/>
        </w:rPr>
        <w:t>為達有效登革熱</w:t>
      </w:r>
      <w:r w:rsidR="00F06893" w:rsidRPr="00975C1A">
        <w:rPr>
          <w:rFonts w:ascii="Times New Roman" w:hAnsi="Times New Roman" w:hint="eastAsia"/>
        </w:rPr>
        <w:t>成蟲</w:t>
      </w:r>
      <w:r w:rsidR="001A1DCB" w:rsidRPr="00975C1A">
        <w:rPr>
          <w:rFonts w:ascii="Times New Roman" w:hAnsi="Times New Roman"/>
        </w:rPr>
        <w:t>化學防治，殺死飛行中之</w:t>
      </w:r>
      <w:proofErr w:type="gramStart"/>
      <w:r w:rsidR="001A1DCB" w:rsidRPr="00975C1A">
        <w:rPr>
          <w:rFonts w:ascii="Times New Roman" w:hAnsi="Times New Roman"/>
        </w:rPr>
        <w:t>成蚊</w:t>
      </w:r>
      <w:proofErr w:type="gramEnd"/>
      <w:r w:rsidR="001A1DCB" w:rsidRPr="00975C1A">
        <w:rPr>
          <w:rFonts w:ascii="Times New Roman" w:hAnsi="Times New Roman"/>
        </w:rPr>
        <w:t>，以</w:t>
      </w:r>
      <w:proofErr w:type="gramStart"/>
      <w:r w:rsidR="00F42B88" w:rsidRPr="00975C1A">
        <w:rPr>
          <w:rFonts w:ascii="Times New Roman" w:hAnsi="Times New Roman" w:hint="eastAsia"/>
        </w:rPr>
        <w:t>疾管署建</w:t>
      </w:r>
      <w:proofErr w:type="gramEnd"/>
      <w:r w:rsidR="00F42B88" w:rsidRPr="00975C1A">
        <w:rPr>
          <w:rFonts w:ascii="Times New Roman" w:hAnsi="Times New Roman" w:hint="eastAsia"/>
        </w:rPr>
        <w:t>議之</w:t>
      </w:r>
      <w:r w:rsidR="001A1DCB" w:rsidRPr="00975C1A">
        <w:rPr>
          <w:rFonts w:ascii="Times New Roman" w:hAnsi="Times New Roman"/>
        </w:rPr>
        <w:t>熱煙霧機</w:t>
      </w:r>
      <w:r w:rsidR="00F42B88" w:rsidRPr="00975C1A">
        <w:rPr>
          <w:rFonts w:ascii="Times New Roman" w:hAnsi="Times New Roman" w:hint="eastAsia"/>
        </w:rPr>
        <w:t>作為</w:t>
      </w:r>
      <w:r w:rsidR="001A1DCB" w:rsidRPr="00975C1A">
        <w:rPr>
          <w:rFonts w:ascii="Times New Roman" w:hAnsi="Times New Roman"/>
        </w:rPr>
        <w:t>機具噴灑藥劑。</w:t>
      </w:r>
      <w:r w:rsidR="00C44B84" w:rsidRPr="00975C1A">
        <w:rPr>
          <w:rFonts w:ascii="Times New Roman" w:hAnsi="Times New Roman" w:hint="eastAsia"/>
        </w:rPr>
        <w:t>又，</w:t>
      </w:r>
      <w:r w:rsidR="00F42B88" w:rsidRPr="00975C1A">
        <w:rPr>
          <w:rFonts w:ascii="Times New Roman" w:hAnsi="Times New Roman" w:hint="eastAsia"/>
        </w:rPr>
        <w:t>目前病媒</w:t>
      </w:r>
      <w:proofErr w:type="gramStart"/>
      <w:r w:rsidR="00F42B88" w:rsidRPr="00975C1A">
        <w:rPr>
          <w:rFonts w:ascii="Times New Roman" w:hAnsi="Times New Roman" w:hint="eastAsia"/>
        </w:rPr>
        <w:t>蚊</w:t>
      </w:r>
      <w:proofErr w:type="gramEnd"/>
      <w:r w:rsidR="00F42B88" w:rsidRPr="00975C1A">
        <w:rPr>
          <w:rFonts w:ascii="Times New Roman" w:hAnsi="Times New Roman" w:hint="eastAsia"/>
        </w:rPr>
        <w:t>防治相關之特殊環境用藥，於標示說明書</w:t>
      </w:r>
      <w:proofErr w:type="gramStart"/>
      <w:r w:rsidR="00F42B88" w:rsidRPr="00975C1A">
        <w:rPr>
          <w:rFonts w:ascii="Times New Roman" w:hAnsi="Times New Roman" w:hint="eastAsia"/>
        </w:rPr>
        <w:t>載明可使</w:t>
      </w:r>
      <w:proofErr w:type="gramEnd"/>
      <w:r w:rsidR="00F42B88" w:rsidRPr="00975C1A">
        <w:rPr>
          <w:rFonts w:ascii="Times New Roman" w:hAnsi="Times New Roman" w:hint="eastAsia"/>
        </w:rPr>
        <w:t>用熱煙霧機者僅占</w:t>
      </w:r>
      <w:r w:rsidR="00F42B88" w:rsidRPr="00975C1A">
        <w:rPr>
          <w:rFonts w:ascii="Times New Roman" w:hAnsi="Times New Roman" w:hint="eastAsia"/>
        </w:rPr>
        <w:t>7%</w:t>
      </w:r>
      <w:r w:rsidR="00F42B88" w:rsidRPr="00975C1A">
        <w:rPr>
          <w:rFonts w:ascii="Times New Roman" w:hAnsi="Times New Roman" w:hint="eastAsia"/>
        </w:rPr>
        <w:t>，</w:t>
      </w:r>
      <w:r w:rsidR="009F3A73" w:rsidRPr="00975C1A">
        <w:rPr>
          <w:rFonts w:ascii="Times New Roman" w:hAnsi="Times New Roman" w:hint="eastAsia"/>
        </w:rPr>
        <w:t>難與目前環境用藥核准現況相符，</w:t>
      </w:r>
      <w:r w:rsidR="00F42B88" w:rsidRPr="00975C1A">
        <w:rPr>
          <w:rFonts w:ascii="Times New Roman" w:hAnsi="Times New Roman" w:hint="eastAsia"/>
        </w:rPr>
        <w:t>致多數縣市政府發生未能依標示說明書規範使用特殊環境用藥之情事</w:t>
      </w:r>
      <w:r w:rsidR="009F3A73" w:rsidRPr="00975C1A">
        <w:rPr>
          <w:rFonts w:ascii="Times New Roman" w:hAnsi="Times New Roman" w:hint="eastAsia"/>
        </w:rPr>
        <w:t>，並肇生地方政府防疫執行疑義</w:t>
      </w:r>
      <w:r w:rsidR="00F42B88" w:rsidRPr="00975C1A">
        <w:rPr>
          <w:rFonts w:ascii="Times New Roman" w:hAnsi="Times New Roman" w:hint="eastAsia"/>
        </w:rPr>
        <w:t>。</w:t>
      </w:r>
      <w:r w:rsidR="009F3A73" w:rsidRPr="00975C1A">
        <w:rPr>
          <w:rFonts w:ascii="Times New Roman" w:hAnsi="Times New Roman" w:hint="eastAsia"/>
        </w:rPr>
        <w:t>綜上，</w:t>
      </w:r>
      <w:r w:rsidR="00F42B88" w:rsidRPr="000822E4">
        <w:rPr>
          <w:rFonts w:ascii="Times New Roman" w:hAnsi="Times New Roman" w:hint="eastAsia"/>
        </w:rPr>
        <w:t>化學</w:t>
      </w:r>
      <w:r w:rsidR="00F42B88" w:rsidRPr="000822E4">
        <w:rPr>
          <w:rFonts w:ascii="Times New Roman" w:hAnsi="Times New Roman"/>
        </w:rPr>
        <w:t>署核准之特殊環境用</w:t>
      </w:r>
      <w:r w:rsidR="00F42B88" w:rsidRPr="000822E4">
        <w:rPr>
          <w:rFonts w:ascii="Times New Roman" w:hAnsi="Times New Roman" w:hint="eastAsia"/>
        </w:rPr>
        <w:t>藥</w:t>
      </w:r>
      <w:r w:rsidR="00F42B88" w:rsidRPr="000822E4">
        <w:rPr>
          <w:rFonts w:ascii="Times New Roman" w:hAnsi="Times New Roman"/>
        </w:rPr>
        <w:t>標示多以動力式</w:t>
      </w:r>
      <w:r w:rsidR="00F42B88" w:rsidRPr="000822E4">
        <w:rPr>
          <w:rFonts w:ascii="Times New Roman" w:hAnsi="Times New Roman" w:hint="eastAsia"/>
        </w:rPr>
        <w:t>噴</w:t>
      </w:r>
      <w:r w:rsidR="00F42B88" w:rsidRPr="000822E4">
        <w:rPr>
          <w:rFonts w:ascii="Times New Roman" w:hAnsi="Times New Roman"/>
        </w:rPr>
        <w:t>霧機規範稀釋倍數，</w:t>
      </w:r>
      <w:r w:rsidRPr="000822E4">
        <w:rPr>
          <w:rFonts w:ascii="Times New Roman" w:hAnsi="Times New Roman" w:hint="eastAsia"/>
        </w:rPr>
        <w:t>與</w:t>
      </w:r>
      <w:r w:rsidR="00F42B88" w:rsidRPr="000822E4">
        <w:rPr>
          <w:rFonts w:ascii="Times New Roman" w:hAnsi="Times New Roman"/>
        </w:rPr>
        <w:t>登革熱緊急防治採用熱煙霧式執行空間</w:t>
      </w:r>
      <w:r w:rsidR="00F42B88" w:rsidRPr="000822E4">
        <w:rPr>
          <w:rFonts w:ascii="Times New Roman" w:hAnsi="Times New Roman" w:hint="eastAsia"/>
        </w:rPr>
        <w:t>噴</w:t>
      </w:r>
      <w:r w:rsidR="00F42B88" w:rsidRPr="000822E4">
        <w:rPr>
          <w:rFonts w:ascii="Times New Roman" w:hAnsi="Times New Roman"/>
        </w:rPr>
        <w:t>灑之現況</w:t>
      </w:r>
      <w:r w:rsidRPr="000822E4">
        <w:rPr>
          <w:rFonts w:ascii="Times New Roman" w:hAnsi="Times New Roman" w:hint="eastAsia"/>
        </w:rPr>
        <w:t>不符</w:t>
      </w:r>
      <w:r w:rsidR="00F42B88" w:rsidRPr="000822E4">
        <w:rPr>
          <w:rFonts w:ascii="Times New Roman" w:hAnsi="Times New Roman"/>
        </w:rPr>
        <w:t>，</w:t>
      </w:r>
      <w:proofErr w:type="gramStart"/>
      <w:r w:rsidR="009F3A73" w:rsidRPr="000822E4">
        <w:rPr>
          <w:rFonts w:ascii="Times New Roman" w:hAnsi="Times New Roman" w:hint="eastAsia"/>
        </w:rPr>
        <w:t>化學署允應</w:t>
      </w:r>
      <w:proofErr w:type="gramEnd"/>
      <w:r w:rsidR="009F3A73" w:rsidRPr="000822E4">
        <w:rPr>
          <w:rFonts w:ascii="Times New Roman" w:hAnsi="Times New Roman" w:hint="eastAsia"/>
        </w:rPr>
        <w:t>針對</w:t>
      </w:r>
      <w:r w:rsidR="009F3A73" w:rsidRPr="00975C1A">
        <w:rPr>
          <w:rFonts w:ascii="Times New Roman" w:hAnsi="Times New Roman" w:hint="eastAsia"/>
        </w:rPr>
        <w:t>登革熱防治之環境用藥</w:t>
      </w:r>
      <w:r w:rsidR="00F42B88" w:rsidRPr="000822E4">
        <w:rPr>
          <w:rFonts w:ascii="Times New Roman" w:hAnsi="Times New Roman" w:hint="eastAsia"/>
        </w:rPr>
        <w:t>施</w:t>
      </w:r>
      <w:r w:rsidR="00F42B88" w:rsidRPr="000822E4">
        <w:rPr>
          <w:rFonts w:ascii="Times New Roman" w:hAnsi="Times New Roman"/>
        </w:rPr>
        <w:t>用機具差異，</w:t>
      </w:r>
      <w:r w:rsidR="009F3A73" w:rsidRPr="00975C1A">
        <w:rPr>
          <w:rFonts w:ascii="Times New Roman" w:hAnsi="Times New Roman" w:hint="eastAsia"/>
        </w:rPr>
        <w:t>訂定明確使用規範供地方政府依循，並</w:t>
      </w:r>
      <w:r w:rsidR="009F3A73" w:rsidRPr="000822E4">
        <w:rPr>
          <w:rFonts w:ascii="Times New Roman" w:hAnsi="Times New Roman"/>
        </w:rPr>
        <w:t>鼓勵</w:t>
      </w:r>
      <w:r w:rsidR="009F3A73" w:rsidRPr="000822E4">
        <w:rPr>
          <w:rFonts w:ascii="Times New Roman" w:hAnsi="Times New Roman" w:hint="eastAsia"/>
        </w:rPr>
        <w:t>或協助環境用藥製造業者</w:t>
      </w:r>
      <w:r w:rsidR="00273035" w:rsidRPr="00975C1A">
        <w:rPr>
          <w:rFonts w:ascii="Times New Roman" w:hAnsi="Times New Roman" w:hint="eastAsia"/>
        </w:rPr>
        <w:t>積極</w:t>
      </w:r>
      <w:r w:rsidR="009F3A73" w:rsidRPr="000822E4">
        <w:rPr>
          <w:rFonts w:ascii="Times New Roman" w:hAnsi="Times New Roman" w:hint="eastAsia"/>
        </w:rPr>
        <w:t>配合地方政府用藥及機具需求，提出環境用藥查驗登記或變更</w:t>
      </w:r>
      <w:r w:rsidRPr="000822E4">
        <w:rPr>
          <w:rFonts w:ascii="Times New Roman" w:hAnsi="Times New Roman" w:hint="eastAsia"/>
        </w:rPr>
        <w:t>，確實處理</w:t>
      </w:r>
      <w:r w:rsidRPr="00975C1A">
        <w:rPr>
          <w:rFonts w:ascii="Times New Roman" w:hAnsi="Times New Roman" w:hint="eastAsia"/>
        </w:rPr>
        <w:t>縣市政府未依標示說明書規範</w:t>
      </w:r>
      <w:r w:rsidR="00D800C3" w:rsidRPr="00975C1A">
        <w:rPr>
          <w:rFonts w:ascii="Times New Roman" w:hAnsi="Times New Roman" w:hint="eastAsia"/>
        </w:rPr>
        <w:t>而</w:t>
      </w:r>
      <w:r w:rsidRPr="00975C1A">
        <w:rPr>
          <w:rFonts w:ascii="Times New Roman" w:hAnsi="Times New Roman" w:hint="eastAsia"/>
        </w:rPr>
        <w:t>使用登革熱防</w:t>
      </w:r>
      <w:r w:rsidR="00C44B84" w:rsidRPr="00975C1A">
        <w:rPr>
          <w:rFonts w:ascii="Times New Roman" w:hAnsi="Times New Roman" w:hint="eastAsia"/>
        </w:rPr>
        <w:t>治</w:t>
      </w:r>
      <w:r w:rsidRPr="00975C1A">
        <w:rPr>
          <w:rFonts w:ascii="Times New Roman" w:hAnsi="Times New Roman" w:hint="eastAsia"/>
        </w:rPr>
        <w:t>環境用藥之</w:t>
      </w:r>
      <w:r w:rsidRPr="000822E4">
        <w:rPr>
          <w:rFonts w:ascii="Times New Roman" w:hAnsi="Times New Roman" w:hint="eastAsia"/>
        </w:rPr>
        <w:t>疑義</w:t>
      </w:r>
      <w:r w:rsidR="00F42B88" w:rsidRPr="000822E4">
        <w:rPr>
          <w:rFonts w:ascii="Times New Roman" w:hAnsi="Times New Roman" w:hint="eastAsia"/>
        </w:rPr>
        <w:t>。</w:t>
      </w:r>
    </w:p>
    <w:p w14:paraId="64600845" w14:textId="77777777" w:rsidR="00925F58" w:rsidRPr="000822E4" w:rsidRDefault="00925F58" w:rsidP="00612A23">
      <w:pPr>
        <w:pStyle w:val="afb"/>
        <w:spacing w:line="280" w:lineRule="exact"/>
        <w:ind w:leftChars="0" w:left="793" w:right="-238" w:hangingChars="285" w:hanging="793"/>
        <w:rPr>
          <w:rFonts w:ascii="Times New Roman"/>
          <w:spacing w:val="9"/>
          <w:kern w:val="0"/>
          <w:sz w:val="24"/>
          <w:szCs w:val="28"/>
          <w:shd w:val="clear" w:color="auto" w:fill="FFFFFF"/>
        </w:rPr>
      </w:pPr>
    </w:p>
    <w:p w14:paraId="532A2318" w14:textId="4B650BBC" w:rsidR="004C0201" w:rsidRPr="000822E4" w:rsidRDefault="004C0201" w:rsidP="004C0201">
      <w:pPr>
        <w:numPr>
          <w:ilvl w:val="1"/>
          <w:numId w:val="1"/>
        </w:numPr>
        <w:tabs>
          <w:tab w:val="num" w:pos="360"/>
        </w:tabs>
        <w:kinsoku w:val="0"/>
        <w:overflowPunct/>
        <w:autoSpaceDE/>
        <w:autoSpaceDN/>
        <w:ind w:left="993" w:hanging="697"/>
        <w:outlineLvl w:val="1"/>
        <w:rPr>
          <w:rFonts w:ascii="Times New Roman"/>
          <w:b/>
        </w:rPr>
      </w:pPr>
      <w:r w:rsidRPr="000822E4">
        <w:rPr>
          <w:rFonts w:ascii="Times New Roman"/>
          <w:b/>
        </w:rPr>
        <w:t>高雄市政府以登革熱緊急防治為由，將環境用藥稀釋倍數由藥品標示說明書建議稀釋倍率</w:t>
      </w:r>
      <w:r w:rsidRPr="000822E4">
        <w:rPr>
          <w:rFonts w:ascii="Times New Roman"/>
          <w:b/>
        </w:rPr>
        <w:t>100</w:t>
      </w:r>
      <w:r w:rsidRPr="000822E4">
        <w:rPr>
          <w:rFonts w:ascii="Times New Roman"/>
          <w:b/>
        </w:rPr>
        <w:t>至</w:t>
      </w:r>
      <w:r w:rsidRPr="000822E4">
        <w:rPr>
          <w:rFonts w:ascii="Times New Roman"/>
          <w:b/>
        </w:rPr>
        <w:t>640</w:t>
      </w:r>
      <w:r w:rsidRPr="000822E4">
        <w:rPr>
          <w:rFonts w:ascii="Times New Roman"/>
          <w:b/>
        </w:rPr>
        <w:t>倍不等，調高至</w:t>
      </w:r>
      <w:r w:rsidRPr="000822E4">
        <w:rPr>
          <w:rFonts w:ascii="Times New Roman"/>
          <w:b/>
          <w:u w:val="single"/>
        </w:rPr>
        <w:t>16</w:t>
      </w:r>
      <w:r w:rsidRPr="000822E4">
        <w:rPr>
          <w:rFonts w:ascii="Times New Roman"/>
          <w:b/>
          <w:u w:val="single"/>
        </w:rPr>
        <w:t>倍及</w:t>
      </w:r>
      <w:r w:rsidRPr="000822E4">
        <w:rPr>
          <w:rFonts w:ascii="Times New Roman"/>
          <w:b/>
          <w:u w:val="single"/>
        </w:rPr>
        <w:t>32</w:t>
      </w:r>
      <w:r w:rsidRPr="000822E4">
        <w:rPr>
          <w:rFonts w:ascii="Times New Roman"/>
          <w:b/>
          <w:u w:val="single"/>
        </w:rPr>
        <w:t>倍</w:t>
      </w:r>
      <w:r w:rsidRPr="000822E4">
        <w:rPr>
          <w:rFonts w:ascii="Times New Roman"/>
          <w:b/>
        </w:rPr>
        <w:t>，卻</w:t>
      </w:r>
      <w:r w:rsidRPr="000822E4">
        <w:rPr>
          <w:rFonts w:ascii="Times New Roman"/>
          <w:b/>
          <w:u w:val="single"/>
        </w:rPr>
        <w:t>未針對安全性評估提出科學實證證明，且</w:t>
      </w:r>
      <w:proofErr w:type="gramStart"/>
      <w:r w:rsidRPr="000822E4">
        <w:rPr>
          <w:rFonts w:ascii="Times New Roman"/>
          <w:b/>
          <w:u w:val="single"/>
        </w:rPr>
        <w:t>逕</w:t>
      </w:r>
      <w:proofErr w:type="gramEnd"/>
      <w:r w:rsidRPr="000822E4">
        <w:rPr>
          <w:rFonts w:ascii="Times New Roman"/>
          <w:b/>
          <w:u w:val="single"/>
        </w:rPr>
        <w:t>以換算「單位面積有效藥劑量」之方式</w:t>
      </w:r>
      <w:r w:rsidRPr="000822E4">
        <w:rPr>
          <w:rFonts w:ascii="Times New Roman"/>
          <w:b/>
        </w:rPr>
        <w:t>，作為衡量環境用藥是否合乎安全規範之依據，未考量操作情境與使用機具之差異，部分藥劑</w:t>
      </w:r>
      <w:proofErr w:type="gramStart"/>
      <w:r w:rsidRPr="000822E4">
        <w:rPr>
          <w:rFonts w:ascii="Times New Roman"/>
          <w:b/>
        </w:rPr>
        <w:t>用量經計</w:t>
      </w:r>
      <w:proofErr w:type="gramEnd"/>
      <w:r w:rsidRPr="000822E4">
        <w:rPr>
          <w:rFonts w:ascii="Times New Roman"/>
          <w:b/>
        </w:rPr>
        <w:t>算仍有用量超標之虞，復以該作法未經行政院</w:t>
      </w:r>
      <w:proofErr w:type="gramStart"/>
      <w:r w:rsidRPr="000822E4">
        <w:rPr>
          <w:rFonts w:ascii="Times New Roman"/>
          <w:b/>
        </w:rPr>
        <w:t>重要蚊</w:t>
      </w:r>
      <w:proofErr w:type="gramEnd"/>
      <w:r w:rsidRPr="000822E4">
        <w:rPr>
          <w:rFonts w:ascii="Times New Roman"/>
          <w:b/>
        </w:rPr>
        <w:t>媒傳染病防治聯繫會議肯認，又經</w:t>
      </w:r>
      <w:proofErr w:type="gramStart"/>
      <w:r w:rsidRPr="000822E4">
        <w:rPr>
          <w:rFonts w:ascii="Times New Roman"/>
          <w:b/>
        </w:rPr>
        <w:t>環境部函</w:t>
      </w:r>
      <w:proofErr w:type="gramEnd"/>
      <w:r w:rsidR="00C44B84" w:rsidRPr="000822E4">
        <w:rPr>
          <w:rFonts w:ascii="Times New Roman" w:hint="eastAsia"/>
          <w:b/>
        </w:rPr>
        <w:t>請</w:t>
      </w:r>
      <w:r w:rsidR="00D75D6E" w:rsidRPr="000822E4">
        <w:rPr>
          <w:rFonts w:ascii="Times New Roman" w:hint="eastAsia"/>
          <w:b/>
        </w:rPr>
        <w:t>該</w:t>
      </w:r>
      <w:proofErr w:type="gramStart"/>
      <w:r w:rsidR="00D75D6E" w:rsidRPr="000822E4">
        <w:rPr>
          <w:rFonts w:ascii="Times New Roman" w:hint="eastAsia"/>
          <w:b/>
        </w:rPr>
        <w:t>府</w:t>
      </w:r>
      <w:r w:rsidR="00C44B84" w:rsidRPr="000822E4">
        <w:rPr>
          <w:rFonts w:ascii="Times New Roman" w:hint="eastAsia"/>
          <w:b/>
        </w:rPr>
        <w:t>確</w:t>
      </w:r>
      <w:r w:rsidRPr="000822E4">
        <w:rPr>
          <w:rFonts w:ascii="Times New Roman"/>
          <w:b/>
        </w:rPr>
        <w:t>依環</w:t>
      </w:r>
      <w:proofErr w:type="gramEnd"/>
      <w:r w:rsidRPr="000822E4">
        <w:rPr>
          <w:rFonts w:ascii="Times New Roman"/>
          <w:b/>
        </w:rPr>
        <w:t>境用藥標示之建議稀釋倍數範圍內使用藥劑，顯見現行稀釋倍數超標之作法非無疑義，且與現行法令規定未符，允應確實遵循行政院相關登革熱防治會議之結論，依環境用藥標示之建議稀釋倍數範圍內使用藥劑：</w:t>
      </w:r>
    </w:p>
    <w:p w14:paraId="12913C5E" w14:textId="77777777" w:rsidR="00CF0976" w:rsidRPr="000822E4" w:rsidRDefault="00EF36CC" w:rsidP="00975C1A">
      <w:pPr>
        <w:pStyle w:val="3"/>
        <w:numPr>
          <w:ilvl w:val="2"/>
          <w:numId w:val="1"/>
        </w:numPr>
        <w:rPr>
          <w:rFonts w:ascii="Times New Roman" w:hAnsi="Times New Roman"/>
        </w:rPr>
      </w:pPr>
      <w:r w:rsidRPr="000822E4">
        <w:rPr>
          <w:rFonts w:ascii="Times New Roman" w:hAnsi="Times New Roman" w:hint="eastAsia"/>
        </w:rPr>
        <w:t>查</w:t>
      </w:r>
      <w:r w:rsidR="004558D3" w:rsidRPr="000822E4">
        <w:rPr>
          <w:rFonts w:ascii="Times New Roman" w:hAnsi="Times New Roman" w:hint="eastAsia"/>
        </w:rPr>
        <w:t>行政院衛生署疾病管制局（現改制為疾管署）</w:t>
      </w:r>
      <w:r w:rsidR="0043475C" w:rsidRPr="000822E4">
        <w:rPr>
          <w:rFonts w:ascii="Times New Roman" w:hAnsi="Times New Roman"/>
        </w:rPr>
        <w:t>98</w:t>
      </w:r>
      <w:r w:rsidR="0043475C" w:rsidRPr="000822E4">
        <w:rPr>
          <w:rFonts w:ascii="Times New Roman" w:hAnsi="Times New Roman"/>
        </w:rPr>
        <w:t>年之《登革熱防治工作指引》針對化學防治之藥品稀釋，</w:t>
      </w:r>
      <w:r w:rsidR="0043475C" w:rsidRPr="000822E4">
        <w:rPr>
          <w:rFonts w:ascii="Times New Roman" w:hAnsi="Times New Roman" w:hint="eastAsia"/>
        </w:rPr>
        <w:t>於</w:t>
      </w:r>
      <w:r w:rsidR="0043475C" w:rsidRPr="000822E4">
        <w:rPr>
          <w:rFonts w:ascii="Times New Roman" w:hAnsi="Times New Roman"/>
        </w:rPr>
        <w:t>第</w:t>
      </w:r>
      <w:r w:rsidR="0043475C" w:rsidRPr="000822E4">
        <w:rPr>
          <w:rFonts w:ascii="Times New Roman" w:hAnsi="Times New Roman"/>
        </w:rPr>
        <w:t>43</w:t>
      </w:r>
      <w:r w:rsidR="0043475C" w:rsidRPr="000822E4">
        <w:rPr>
          <w:rFonts w:ascii="Times New Roman" w:hAnsi="Times New Roman"/>
        </w:rPr>
        <w:t>頁「（三）噴灑技能」</w:t>
      </w:r>
      <w:r w:rsidR="0043475C" w:rsidRPr="000822E4">
        <w:rPr>
          <w:rFonts w:ascii="Times New Roman" w:hAnsi="Times New Roman" w:hint="eastAsia"/>
        </w:rPr>
        <w:t>說明</w:t>
      </w:r>
      <w:proofErr w:type="gramStart"/>
      <w:r w:rsidR="0043475C" w:rsidRPr="000822E4">
        <w:rPr>
          <w:rFonts w:ascii="Times New Roman" w:hAnsi="Times New Roman" w:hint="eastAsia"/>
        </w:rPr>
        <w:t>以</w:t>
      </w:r>
      <w:proofErr w:type="gramEnd"/>
      <w:r w:rsidR="0043475C" w:rsidRPr="000822E4">
        <w:rPr>
          <w:rFonts w:ascii="Times New Roman" w:hAnsi="Times New Roman" w:hint="eastAsia"/>
        </w:rPr>
        <w:t>：</w:t>
      </w:r>
      <w:r w:rsidR="0043475C" w:rsidRPr="000822E4">
        <w:rPr>
          <w:rFonts w:ascii="Times New Roman" w:hAnsi="Times New Roman"/>
        </w:rPr>
        <w:t>使用濃度應依產品使用說明之稀釋倍數稀釋，或依當地病媒</w:t>
      </w:r>
      <w:proofErr w:type="gramStart"/>
      <w:r w:rsidR="0043475C" w:rsidRPr="000822E4">
        <w:rPr>
          <w:rFonts w:ascii="Times New Roman" w:hAnsi="Times New Roman"/>
        </w:rPr>
        <w:t>蚊</w:t>
      </w:r>
      <w:proofErr w:type="gramEnd"/>
      <w:r w:rsidR="0043475C" w:rsidRPr="000822E4">
        <w:rPr>
          <w:rFonts w:ascii="Times New Roman" w:hAnsi="Times New Roman"/>
        </w:rPr>
        <w:t>生物檢定結果決定適合當地使用之濃度稀釋</w:t>
      </w:r>
      <w:r w:rsidR="0043475C" w:rsidRPr="000822E4">
        <w:rPr>
          <w:rFonts w:ascii="Times New Roman" w:hAnsi="Times New Roman" w:hint="eastAsia"/>
        </w:rPr>
        <w:t>等語</w:t>
      </w:r>
      <w:r w:rsidR="0043475C" w:rsidRPr="000822E4">
        <w:rPr>
          <w:rFonts w:ascii="Times New Roman" w:hAnsi="Times New Roman"/>
        </w:rPr>
        <w:t>。</w:t>
      </w:r>
      <w:r w:rsidR="0043475C" w:rsidRPr="000822E4">
        <w:rPr>
          <w:rFonts w:ascii="Times New Roman" w:hAnsi="Times New Roman" w:hint="eastAsia"/>
        </w:rPr>
        <w:t>可見當時確曾授權地方政府得依當地病媒</w:t>
      </w:r>
      <w:proofErr w:type="gramStart"/>
      <w:r w:rsidR="0043475C" w:rsidRPr="000822E4">
        <w:rPr>
          <w:rFonts w:ascii="Times New Roman" w:hAnsi="Times New Roman" w:hint="eastAsia"/>
        </w:rPr>
        <w:t>蚊</w:t>
      </w:r>
      <w:proofErr w:type="gramEnd"/>
      <w:r w:rsidR="0043475C" w:rsidRPr="000822E4">
        <w:rPr>
          <w:rFonts w:ascii="Times New Roman" w:hAnsi="Times New Roman" w:hint="eastAsia"/>
        </w:rPr>
        <w:t>生物檢定結果決定適合當地使用之藥品濃度稀釋；然現今最新（</w:t>
      </w:r>
      <w:r w:rsidR="00EC44C1" w:rsidRPr="000822E4">
        <w:rPr>
          <w:rFonts w:ascii="Times New Roman" w:hAnsi="Times New Roman"/>
        </w:rPr>
        <w:t>113</w:t>
      </w:r>
      <w:r w:rsidR="0043475C" w:rsidRPr="000822E4">
        <w:rPr>
          <w:rFonts w:ascii="Times New Roman" w:hAnsi="Times New Roman" w:hint="eastAsia"/>
        </w:rPr>
        <w:t>年</w:t>
      </w:r>
      <w:r w:rsidR="0043475C" w:rsidRPr="000822E4">
        <w:rPr>
          <w:rFonts w:ascii="Times New Roman" w:hAnsi="Times New Roman" w:hint="eastAsia"/>
        </w:rPr>
        <w:t>6</w:t>
      </w:r>
      <w:r w:rsidR="0043475C" w:rsidRPr="000822E4">
        <w:rPr>
          <w:rFonts w:ascii="Times New Roman" w:hAnsi="Times New Roman" w:hint="eastAsia"/>
        </w:rPr>
        <w:t>月）版本《登革熱</w:t>
      </w:r>
      <w:r w:rsidR="0043475C" w:rsidRPr="000822E4">
        <w:rPr>
          <w:rFonts w:ascii="Times New Roman" w:hAnsi="Times New Roman" w:hint="eastAsia"/>
        </w:rPr>
        <w:t>/</w:t>
      </w:r>
      <w:r w:rsidR="0043475C" w:rsidRPr="000822E4">
        <w:rPr>
          <w:rFonts w:ascii="Times New Roman" w:hAnsi="Times New Roman" w:hint="eastAsia"/>
        </w:rPr>
        <w:t>屈公病防治工作指引》，已改為要求地方政府使用環境用藥需依標示說明書辦理，其</w:t>
      </w:r>
      <w:r w:rsidR="00E67CA1" w:rsidRPr="000822E4">
        <w:rPr>
          <w:rFonts w:ascii="Times New Roman" w:hAnsi="Times New Roman" w:hint="eastAsia"/>
        </w:rPr>
        <w:t>第</w:t>
      </w:r>
      <w:r w:rsidR="00E67CA1" w:rsidRPr="000822E4">
        <w:rPr>
          <w:rFonts w:ascii="Times New Roman" w:hAnsi="Times New Roman" w:hint="eastAsia"/>
        </w:rPr>
        <w:t>4</w:t>
      </w:r>
      <w:r w:rsidR="00E67CA1" w:rsidRPr="000822E4">
        <w:rPr>
          <w:rFonts w:ascii="Times New Roman" w:hAnsi="Times New Roman" w:hint="eastAsia"/>
        </w:rPr>
        <w:t>章「散發</w:t>
      </w:r>
      <w:proofErr w:type="gramStart"/>
      <w:r w:rsidR="00E67CA1" w:rsidRPr="000822E4">
        <w:rPr>
          <w:rFonts w:ascii="Times New Roman" w:hAnsi="Times New Roman" w:hint="eastAsia"/>
        </w:rPr>
        <w:t>疫</w:t>
      </w:r>
      <w:proofErr w:type="gramEnd"/>
      <w:r w:rsidR="00E67CA1" w:rsidRPr="000822E4">
        <w:rPr>
          <w:rFonts w:ascii="Times New Roman" w:hAnsi="Times New Roman" w:hint="eastAsia"/>
        </w:rPr>
        <w:t>情防治措施」</w:t>
      </w:r>
      <w:r w:rsidR="004558D3" w:rsidRPr="000822E4">
        <w:rPr>
          <w:rFonts w:ascii="Times New Roman" w:hAnsi="Times New Roman" w:hint="eastAsia"/>
        </w:rPr>
        <w:t>之</w:t>
      </w:r>
      <w:r w:rsidR="00E67CA1" w:rsidRPr="000822E4">
        <w:rPr>
          <w:rFonts w:ascii="Times New Roman" w:hAnsi="Times New Roman" w:hint="eastAsia"/>
        </w:rPr>
        <w:t>第</w:t>
      </w:r>
      <w:r w:rsidR="00E67CA1" w:rsidRPr="000822E4">
        <w:rPr>
          <w:rFonts w:ascii="Times New Roman" w:hAnsi="Times New Roman" w:hint="eastAsia"/>
        </w:rPr>
        <w:t>5</w:t>
      </w:r>
      <w:r w:rsidR="00E67CA1" w:rsidRPr="000822E4">
        <w:rPr>
          <w:rFonts w:ascii="Times New Roman" w:hAnsi="Times New Roman" w:hint="eastAsia"/>
        </w:rPr>
        <w:t>節「輔助性成蟲化學防治措施」，針對實施成蟲化學防治原則</w:t>
      </w:r>
      <w:r w:rsidR="00B70619" w:rsidRPr="000822E4">
        <w:rPr>
          <w:rFonts w:ascii="Times New Roman" w:hAnsi="Times New Roman" w:hint="eastAsia"/>
        </w:rPr>
        <w:t>為</w:t>
      </w:r>
      <w:r w:rsidR="00E67CA1" w:rsidRPr="000822E4">
        <w:rPr>
          <w:rFonts w:ascii="Times New Roman" w:hAnsi="Times New Roman" w:hint="eastAsia"/>
        </w:rPr>
        <w:t>：「接到疑似病例通報，以病例可能感染地點及病毒血症期間停留地點為中心，其周圍半徑</w:t>
      </w:r>
      <w:r w:rsidR="00E67CA1" w:rsidRPr="000822E4">
        <w:rPr>
          <w:rFonts w:ascii="Times New Roman" w:hAnsi="Times New Roman" w:hint="eastAsia"/>
        </w:rPr>
        <w:t>50</w:t>
      </w:r>
      <w:r w:rsidR="00E67CA1" w:rsidRPr="000822E4">
        <w:rPr>
          <w:rFonts w:ascii="Times New Roman" w:hAnsi="Times New Roman" w:hint="eastAsia"/>
        </w:rPr>
        <w:t>公尺為原則，強制執行病媒</w:t>
      </w:r>
      <w:proofErr w:type="gramStart"/>
      <w:r w:rsidR="00E67CA1" w:rsidRPr="000822E4">
        <w:rPr>
          <w:rFonts w:ascii="Times New Roman" w:hAnsi="Times New Roman" w:hint="eastAsia"/>
        </w:rPr>
        <w:t>蚊</w:t>
      </w:r>
      <w:proofErr w:type="gramEnd"/>
      <w:r w:rsidR="00E67CA1" w:rsidRPr="000822E4">
        <w:rPr>
          <w:rFonts w:ascii="Times New Roman" w:hAnsi="Times New Roman" w:hint="eastAsia"/>
        </w:rPr>
        <w:t>孳生源清除及查核，並評估是否有實施成蟲化學防治措施之必要。地方政府針對成蟲化學防治措施之實施範圍及時機，應依專業評估且因地制宜辦理，並對民眾及相關對象妥為說明。」</w:t>
      </w:r>
      <w:r w:rsidRPr="000822E4">
        <w:rPr>
          <w:rFonts w:ascii="Times New Roman" w:hAnsi="Times New Roman" w:hint="eastAsia"/>
        </w:rPr>
        <w:t>以及：</w:t>
      </w:r>
      <w:r w:rsidRPr="000822E4">
        <w:rPr>
          <w:rFonts w:ascii="Times New Roman" w:hAnsi="Times New Roman"/>
        </w:rPr>
        <w:t>「執行化學防治時請依所使用之環境用</w:t>
      </w:r>
      <w:r w:rsidRPr="000822E4">
        <w:rPr>
          <w:rFonts w:ascii="Times New Roman" w:hAnsi="Times New Roman" w:hint="eastAsia"/>
        </w:rPr>
        <w:t>藥</w:t>
      </w:r>
      <w:r w:rsidRPr="000822E4">
        <w:rPr>
          <w:rFonts w:ascii="Times New Roman" w:hAnsi="Times New Roman"/>
        </w:rPr>
        <w:t>標示，於建議</w:t>
      </w:r>
      <w:r w:rsidRPr="000822E4">
        <w:rPr>
          <w:rFonts w:ascii="Times New Roman" w:hAnsi="Times New Roman" w:hint="eastAsia"/>
        </w:rPr>
        <w:t>範</w:t>
      </w:r>
      <w:r w:rsidRPr="000822E4">
        <w:rPr>
          <w:rFonts w:ascii="Times New Roman" w:hAnsi="Times New Roman"/>
        </w:rPr>
        <w:t>圍調整稀釋濃度，並適時評估更換</w:t>
      </w:r>
      <w:r w:rsidRPr="000822E4">
        <w:rPr>
          <w:rFonts w:ascii="Times New Roman" w:hAnsi="Times New Roman" w:hint="eastAsia"/>
        </w:rPr>
        <w:t>藥</w:t>
      </w:r>
      <w:r w:rsidRPr="000822E4">
        <w:rPr>
          <w:rFonts w:ascii="Times New Roman" w:hAnsi="Times New Roman"/>
        </w:rPr>
        <w:t>劑，以減低環境用</w:t>
      </w:r>
      <w:r w:rsidRPr="000822E4">
        <w:rPr>
          <w:rFonts w:ascii="Times New Roman" w:hAnsi="Times New Roman" w:hint="eastAsia"/>
        </w:rPr>
        <w:t>藥</w:t>
      </w:r>
      <w:r w:rsidRPr="000822E4">
        <w:rPr>
          <w:rFonts w:ascii="Times New Roman" w:hAnsi="Times New Roman"/>
        </w:rPr>
        <w:t>殘留並避免病媒蚊産生抗</w:t>
      </w:r>
      <w:r w:rsidRPr="000822E4">
        <w:rPr>
          <w:rFonts w:ascii="Times New Roman" w:hAnsi="Times New Roman" w:hint="eastAsia"/>
        </w:rPr>
        <w:t>藥</w:t>
      </w:r>
      <w:r w:rsidRPr="000822E4">
        <w:rPr>
          <w:rFonts w:ascii="Times New Roman" w:hAnsi="Times New Roman"/>
        </w:rPr>
        <w:t>性。」</w:t>
      </w:r>
      <w:r w:rsidRPr="000822E4">
        <w:rPr>
          <w:rFonts w:ascii="Times New Roman" w:hAnsi="Times New Roman" w:hint="eastAsia"/>
        </w:rPr>
        <w:t>另</w:t>
      </w:r>
      <w:proofErr w:type="gramStart"/>
      <w:r w:rsidRPr="000822E4">
        <w:rPr>
          <w:rFonts w:ascii="Times New Roman" w:hAnsi="Times New Roman" w:hint="eastAsia"/>
        </w:rPr>
        <w:t>據疾管署</w:t>
      </w:r>
      <w:proofErr w:type="gramEnd"/>
      <w:r w:rsidRPr="000822E4">
        <w:rPr>
          <w:rFonts w:ascii="Times New Roman" w:hAnsi="Times New Roman" w:hint="eastAsia"/>
        </w:rPr>
        <w:t>查復</w:t>
      </w:r>
      <w:r w:rsidR="004558D3" w:rsidRPr="00975C1A">
        <w:footnoteReference w:id="7"/>
      </w:r>
      <w:r w:rsidRPr="000822E4">
        <w:rPr>
          <w:rFonts w:ascii="Times New Roman" w:hAnsi="Times New Roman" w:hint="eastAsia"/>
        </w:rPr>
        <w:t>表示，防</w:t>
      </w:r>
      <w:r w:rsidRPr="00975C1A">
        <w:rPr>
          <w:rFonts w:ascii="Times New Roman" w:hAnsi="Times New Roman"/>
        </w:rPr>
        <w:t>治工作指引</w:t>
      </w:r>
      <w:r w:rsidRPr="000822E4">
        <w:rPr>
          <w:rFonts w:ascii="Times New Roman" w:hAnsi="Times New Roman"/>
        </w:rPr>
        <w:t>並無提到地方政府如因登革熱防治</w:t>
      </w:r>
      <w:proofErr w:type="gramStart"/>
      <w:r w:rsidRPr="000822E4">
        <w:rPr>
          <w:rFonts w:ascii="Times New Roman" w:hAnsi="Times New Roman"/>
        </w:rPr>
        <w:t>之需致環</w:t>
      </w:r>
      <w:proofErr w:type="gramEnd"/>
      <w:r w:rsidRPr="000822E4">
        <w:rPr>
          <w:rFonts w:ascii="Times New Roman" w:hAnsi="Times New Roman"/>
        </w:rPr>
        <w:t>境用</w:t>
      </w:r>
      <w:r w:rsidRPr="000822E4">
        <w:rPr>
          <w:rFonts w:ascii="Times New Roman" w:hAnsi="Times New Roman" w:hint="eastAsia"/>
        </w:rPr>
        <w:t>藥噴</w:t>
      </w:r>
      <w:r w:rsidRPr="000822E4">
        <w:rPr>
          <w:rFonts w:ascii="Times New Roman" w:hAnsi="Times New Roman"/>
        </w:rPr>
        <w:t>灑劑量及使用器材與標示不符</w:t>
      </w:r>
      <w:r w:rsidRPr="000822E4">
        <w:rPr>
          <w:rFonts w:ascii="Times New Roman" w:hAnsi="Times New Roman" w:hint="eastAsia"/>
        </w:rPr>
        <w:t>時</w:t>
      </w:r>
      <w:r w:rsidRPr="000822E4">
        <w:rPr>
          <w:rFonts w:ascii="Times New Roman" w:hAnsi="Times New Roman"/>
        </w:rPr>
        <w:t>，可依工作指引於相關防疫會議作成決議</w:t>
      </w:r>
      <w:r w:rsidRPr="000822E4">
        <w:rPr>
          <w:rFonts w:ascii="Times New Roman" w:hAnsi="Times New Roman" w:hint="eastAsia"/>
        </w:rPr>
        <w:t>；復表示</w:t>
      </w:r>
      <w:proofErr w:type="gramStart"/>
      <w:r w:rsidRPr="00975C1A">
        <w:rPr>
          <w:rFonts w:ascii="Times New Roman" w:hAnsi="Times New Roman" w:hint="eastAsia"/>
        </w:rPr>
        <w:t>向</w:t>
      </w:r>
      <w:r w:rsidRPr="00975C1A">
        <w:rPr>
          <w:rFonts w:ascii="Times New Roman" w:hAnsi="Times New Roman"/>
        </w:rPr>
        <w:t>來</w:t>
      </w:r>
      <w:r w:rsidRPr="00975C1A">
        <w:rPr>
          <w:rFonts w:ascii="Times New Roman" w:hAnsi="Times New Roman" w:hint="eastAsia"/>
        </w:rPr>
        <w:t>均</w:t>
      </w:r>
      <w:r w:rsidRPr="00975C1A">
        <w:rPr>
          <w:rFonts w:ascii="Times New Roman" w:hAnsi="Times New Roman"/>
        </w:rPr>
        <w:t>請</w:t>
      </w:r>
      <w:r w:rsidRPr="00975C1A">
        <w:rPr>
          <w:rFonts w:ascii="Times New Roman" w:hAnsi="Times New Roman" w:hint="eastAsia"/>
        </w:rPr>
        <w:t>地</w:t>
      </w:r>
      <w:r w:rsidRPr="00975C1A">
        <w:rPr>
          <w:rFonts w:ascii="Times New Roman" w:hAnsi="Times New Roman"/>
        </w:rPr>
        <w:t>方</w:t>
      </w:r>
      <w:r w:rsidRPr="00975C1A">
        <w:rPr>
          <w:rFonts w:ascii="Times New Roman" w:hAnsi="Times New Roman" w:hint="eastAsia"/>
        </w:rPr>
        <w:t>政</w:t>
      </w:r>
      <w:r w:rsidRPr="00975C1A">
        <w:rPr>
          <w:rFonts w:ascii="Times New Roman" w:hAnsi="Times New Roman"/>
        </w:rPr>
        <w:t>府</w:t>
      </w:r>
      <w:proofErr w:type="gramEnd"/>
      <w:r w:rsidRPr="00975C1A">
        <w:rPr>
          <w:rFonts w:ascii="Times New Roman" w:hAnsi="Times New Roman"/>
        </w:rPr>
        <w:t>依照環</w:t>
      </w:r>
      <w:r w:rsidRPr="00975C1A">
        <w:rPr>
          <w:rFonts w:ascii="Times New Roman" w:hAnsi="Times New Roman" w:hint="eastAsia"/>
        </w:rPr>
        <w:t>境</w:t>
      </w:r>
      <w:r w:rsidRPr="00975C1A">
        <w:rPr>
          <w:rFonts w:ascii="Times New Roman" w:hAnsi="Times New Roman"/>
        </w:rPr>
        <w:t>用</w:t>
      </w:r>
      <w:r w:rsidRPr="00975C1A">
        <w:rPr>
          <w:rFonts w:ascii="Times New Roman" w:hAnsi="Times New Roman" w:hint="eastAsia"/>
        </w:rPr>
        <w:t>藥的</w:t>
      </w:r>
      <w:r w:rsidRPr="00975C1A">
        <w:rPr>
          <w:rFonts w:ascii="Times New Roman" w:hAnsi="Times New Roman"/>
        </w:rPr>
        <w:t>標示濃度</w:t>
      </w:r>
      <w:r w:rsidRPr="00975C1A">
        <w:rPr>
          <w:rFonts w:ascii="Times New Roman" w:hAnsi="Times New Roman" w:hint="eastAsia"/>
        </w:rPr>
        <w:t>範</w:t>
      </w:r>
      <w:r w:rsidRPr="00975C1A">
        <w:rPr>
          <w:rFonts w:ascii="Times New Roman" w:hAnsi="Times New Roman"/>
        </w:rPr>
        <w:t>圍用</w:t>
      </w:r>
      <w:r w:rsidRPr="00975C1A">
        <w:rPr>
          <w:rFonts w:ascii="Times New Roman" w:hAnsi="Times New Roman" w:hint="eastAsia"/>
        </w:rPr>
        <w:t>藥</w:t>
      </w:r>
      <w:r w:rsidRPr="00975C1A">
        <w:rPr>
          <w:rFonts w:ascii="Times New Roman" w:hAnsi="Times New Roman"/>
        </w:rPr>
        <w:t>，從</w:t>
      </w:r>
      <w:r w:rsidRPr="00975C1A">
        <w:rPr>
          <w:rFonts w:ascii="Times New Roman" w:hAnsi="Times New Roman" w:hint="eastAsia"/>
        </w:rPr>
        <w:t>未</w:t>
      </w:r>
      <w:r w:rsidRPr="00975C1A">
        <w:rPr>
          <w:rFonts w:ascii="Times New Roman" w:hAnsi="Times New Roman"/>
        </w:rPr>
        <w:t>同意</w:t>
      </w:r>
      <w:r w:rsidRPr="00975C1A">
        <w:rPr>
          <w:rFonts w:ascii="Times New Roman" w:hAnsi="Times New Roman" w:hint="eastAsia"/>
        </w:rPr>
        <w:t>地方</w:t>
      </w:r>
      <w:r w:rsidRPr="00975C1A">
        <w:rPr>
          <w:rFonts w:ascii="Times New Roman" w:hAnsi="Times New Roman"/>
        </w:rPr>
        <w:t>衛生單位可以</w:t>
      </w:r>
      <w:r w:rsidRPr="00975C1A">
        <w:rPr>
          <w:rFonts w:ascii="Times New Roman" w:hAnsi="Times New Roman" w:hint="eastAsia"/>
        </w:rPr>
        <w:t>提</w:t>
      </w:r>
      <w:r w:rsidRPr="00975C1A">
        <w:rPr>
          <w:rFonts w:ascii="Times New Roman" w:hAnsi="Times New Roman"/>
        </w:rPr>
        <w:t>高環</w:t>
      </w:r>
      <w:r w:rsidRPr="00975C1A">
        <w:rPr>
          <w:rFonts w:ascii="Times New Roman" w:hAnsi="Times New Roman" w:hint="eastAsia"/>
        </w:rPr>
        <w:t>境</w:t>
      </w:r>
      <w:r w:rsidRPr="00975C1A">
        <w:rPr>
          <w:rFonts w:ascii="Times New Roman" w:hAnsi="Times New Roman"/>
        </w:rPr>
        <w:t>用</w:t>
      </w:r>
      <w:r w:rsidRPr="00975C1A">
        <w:rPr>
          <w:rFonts w:ascii="Times New Roman" w:hAnsi="Times New Roman" w:hint="eastAsia"/>
        </w:rPr>
        <w:t>藥</w:t>
      </w:r>
      <w:r w:rsidRPr="00975C1A">
        <w:rPr>
          <w:rFonts w:ascii="Times New Roman" w:hAnsi="Times New Roman"/>
        </w:rPr>
        <w:t>稀釋濃度使用</w:t>
      </w:r>
      <w:r w:rsidRPr="00975C1A">
        <w:rPr>
          <w:rFonts w:ascii="Times New Roman" w:hAnsi="Times New Roman" w:hint="eastAsia"/>
        </w:rPr>
        <w:t>等語。</w:t>
      </w:r>
    </w:p>
    <w:p w14:paraId="68C5A428" w14:textId="182E4BB4" w:rsidR="000C4AA6" w:rsidRPr="000822E4" w:rsidRDefault="000C4AA6" w:rsidP="00975C1A">
      <w:pPr>
        <w:pStyle w:val="3"/>
        <w:numPr>
          <w:ilvl w:val="2"/>
          <w:numId w:val="1"/>
        </w:numPr>
        <w:rPr>
          <w:rFonts w:ascii="Times New Roman" w:hAnsi="Times New Roman"/>
        </w:rPr>
      </w:pPr>
      <w:r w:rsidRPr="000822E4">
        <w:rPr>
          <w:rFonts w:ascii="Times New Roman" w:hAnsi="Times New Roman"/>
        </w:rPr>
        <w:t>據高雄市政府表示，因</w:t>
      </w:r>
      <w:proofErr w:type="gramStart"/>
      <w:r w:rsidRPr="000822E4">
        <w:rPr>
          <w:rFonts w:ascii="Times New Roman" w:hAnsi="Times New Roman"/>
        </w:rPr>
        <w:t>熱霧式</w:t>
      </w:r>
      <w:proofErr w:type="gramEnd"/>
      <w:r w:rsidRPr="000822E4">
        <w:rPr>
          <w:rFonts w:ascii="Times New Roman" w:hAnsi="Times New Roman"/>
        </w:rPr>
        <w:t>噴灑法</w:t>
      </w:r>
      <w:proofErr w:type="gramStart"/>
      <w:r w:rsidRPr="000822E4">
        <w:rPr>
          <w:rFonts w:ascii="Times New Roman" w:hAnsi="Times New Roman"/>
        </w:rPr>
        <w:t>為疾管</w:t>
      </w:r>
      <w:proofErr w:type="gramEnd"/>
      <w:r w:rsidRPr="000822E4">
        <w:rPr>
          <w:rFonts w:ascii="Times New Roman" w:hAnsi="Times New Roman"/>
        </w:rPr>
        <w:t>署《登革熱</w:t>
      </w:r>
      <w:r w:rsidRPr="000822E4">
        <w:rPr>
          <w:rFonts w:ascii="Times New Roman" w:hAnsi="Times New Roman"/>
        </w:rPr>
        <w:t>/</w:t>
      </w:r>
      <w:r w:rsidRPr="000822E4">
        <w:rPr>
          <w:rFonts w:ascii="Times New Roman" w:hAnsi="Times New Roman"/>
        </w:rPr>
        <w:t>屈公病防治工作指引》列出之化學藥劑噴灑方式，並考量熱煙霧機功能較穩定且霧化效能較佳</w:t>
      </w:r>
      <w:r w:rsidRPr="00975C1A">
        <w:footnoteReference w:id="8"/>
      </w:r>
      <w:r w:rsidRPr="000822E4">
        <w:rPr>
          <w:rFonts w:ascii="Times New Roman" w:hAnsi="Times New Roman"/>
        </w:rPr>
        <w:t>，該府自</w:t>
      </w:r>
      <w:r w:rsidRPr="000822E4">
        <w:rPr>
          <w:rFonts w:ascii="Times New Roman" w:hAnsi="Times New Roman"/>
        </w:rPr>
        <w:t>91</w:t>
      </w:r>
      <w:r w:rsidRPr="000822E4">
        <w:rPr>
          <w:rFonts w:ascii="Times New Roman" w:hAnsi="Times New Roman"/>
        </w:rPr>
        <w:t>年起，執行登革熱成蟲化學防治時，係使用熱煙霧機噴灑特殊環境用藥，以達到有效防治目的。</w:t>
      </w:r>
      <w:r w:rsidRPr="000822E4">
        <w:rPr>
          <w:rFonts w:ascii="Times New Roman" w:hAnsi="Times New Roman" w:hint="eastAsia"/>
        </w:rPr>
        <w:t>另據</w:t>
      </w:r>
      <w:r w:rsidRPr="000822E4">
        <w:rPr>
          <w:rFonts w:ascii="Times New Roman" w:hAnsi="Times New Roman"/>
        </w:rPr>
        <w:t>國家衛生研究院國家蚊</w:t>
      </w:r>
      <w:proofErr w:type="gramStart"/>
      <w:r w:rsidRPr="000822E4">
        <w:rPr>
          <w:rFonts w:ascii="Times New Roman" w:hAnsi="Times New Roman"/>
        </w:rPr>
        <w:t>媒</w:t>
      </w:r>
      <w:proofErr w:type="gramEnd"/>
      <w:r w:rsidRPr="000822E4">
        <w:rPr>
          <w:rFonts w:ascii="Times New Roman" w:hAnsi="Times New Roman"/>
        </w:rPr>
        <w:t>傳染病防治</w:t>
      </w:r>
      <w:r w:rsidR="00C44B84" w:rsidRPr="000822E4">
        <w:rPr>
          <w:rFonts w:ascii="Times New Roman" w:hAnsi="Times New Roman" w:hint="eastAsia"/>
        </w:rPr>
        <w:t>研究</w:t>
      </w:r>
      <w:r w:rsidRPr="000822E4">
        <w:rPr>
          <w:rFonts w:ascii="Times New Roman" w:hAnsi="Times New Roman"/>
        </w:rPr>
        <w:t>中心</w:t>
      </w:r>
      <w:r w:rsidRPr="000822E4">
        <w:rPr>
          <w:rFonts w:ascii="Times New Roman" w:hAnsi="Times New Roman"/>
        </w:rPr>
        <w:t>112</w:t>
      </w:r>
      <w:r w:rsidRPr="000822E4">
        <w:rPr>
          <w:rFonts w:ascii="Times New Roman" w:hAnsi="Times New Roman"/>
        </w:rPr>
        <w:t>年藥效測試報告宣告書，以熱煙霧機模擬「薇舒乳劑」、「</w:t>
      </w:r>
      <w:proofErr w:type="gramStart"/>
      <w:r w:rsidRPr="000822E4">
        <w:rPr>
          <w:rFonts w:ascii="Times New Roman" w:hAnsi="Times New Roman"/>
        </w:rPr>
        <w:t>攏好</w:t>
      </w:r>
      <w:proofErr w:type="gramEnd"/>
      <w:r w:rsidRPr="000822E4">
        <w:rPr>
          <w:rFonts w:ascii="Times New Roman" w:hAnsi="Times New Roman"/>
        </w:rPr>
        <w:t>清</w:t>
      </w:r>
      <w:r w:rsidRPr="000822E4">
        <w:rPr>
          <w:rFonts w:ascii="Times New Roman" w:hAnsi="Times New Roman"/>
        </w:rPr>
        <w:t>2.8%</w:t>
      </w:r>
      <w:r w:rsidRPr="000822E4">
        <w:rPr>
          <w:rFonts w:ascii="Times New Roman" w:hAnsi="Times New Roman"/>
        </w:rPr>
        <w:t>乳劑」、「猛將乳劑」、「洛畢寧乳劑」、「優客</w:t>
      </w:r>
      <w:r w:rsidRPr="000822E4">
        <w:rPr>
          <w:rFonts w:ascii="Times New Roman" w:hAnsi="Times New Roman"/>
        </w:rPr>
        <w:t>10.6%w/w</w:t>
      </w:r>
      <w:r w:rsidRPr="000822E4">
        <w:rPr>
          <w:rFonts w:ascii="Times New Roman" w:hAnsi="Times New Roman"/>
        </w:rPr>
        <w:t>水基乳劑」等環境用藥於住屋內施藥情形，並使用廠商建議稀釋倍數</w:t>
      </w:r>
      <w:r w:rsidRPr="000822E4">
        <w:rPr>
          <w:rFonts w:ascii="Times New Roman" w:hAnsi="Times New Roman" w:hint="eastAsia"/>
        </w:rPr>
        <w:t>及藥品使用量</w:t>
      </w:r>
      <w:r w:rsidRPr="000822E4">
        <w:rPr>
          <w:rFonts w:ascii="Times New Roman" w:hAnsi="Times New Roman"/>
        </w:rPr>
        <w:t>進行噴灑，高雄市各區之白線斑蚊及埃及斑蚊</w:t>
      </w:r>
      <w:r w:rsidRPr="000822E4">
        <w:rPr>
          <w:rFonts w:ascii="Times New Roman" w:hAnsi="Times New Roman"/>
        </w:rPr>
        <w:t>30</w:t>
      </w:r>
      <w:r w:rsidRPr="000822E4">
        <w:rPr>
          <w:rFonts w:ascii="Times New Roman" w:hAnsi="Times New Roman"/>
        </w:rPr>
        <w:t>分鐘</w:t>
      </w:r>
      <w:proofErr w:type="gramStart"/>
      <w:r w:rsidRPr="000822E4">
        <w:rPr>
          <w:rFonts w:ascii="Times New Roman" w:hAnsi="Times New Roman"/>
        </w:rPr>
        <w:t>內擊昏</w:t>
      </w:r>
      <w:proofErr w:type="gramEnd"/>
      <w:r w:rsidRPr="000822E4">
        <w:rPr>
          <w:rFonts w:ascii="Times New Roman" w:hAnsi="Times New Roman"/>
        </w:rPr>
        <w:t>率</w:t>
      </w:r>
      <w:r w:rsidRPr="000822E4">
        <w:rPr>
          <w:rFonts w:ascii="Times New Roman" w:hAnsi="Times New Roman" w:hint="eastAsia"/>
        </w:rPr>
        <w:t>及</w:t>
      </w:r>
      <w:r w:rsidRPr="000822E4">
        <w:rPr>
          <w:rFonts w:ascii="Times New Roman" w:hAnsi="Times New Roman"/>
        </w:rPr>
        <w:t>24</w:t>
      </w:r>
      <w:r w:rsidRPr="000822E4">
        <w:rPr>
          <w:rFonts w:ascii="Times New Roman" w:hAnsi="Times New Roman"/>
        </w:rPr>
        <w:t>小時死亡率均可達</w:t>
      </w:r>
      <w:proofErr w:type="gramStart"/>
      <w:r w:rsidRPr="000822E4">
        <w:rPr>
          <w:rFonts w:ascii="Times New Roman" w:hAnsi="Times New Roman"/>
        </w:rPr>
        <w:t>9</w:t>
      </w:r>
      <w:proofErr w:type="gramEnd"/>
      <w:r w:rsidRPr="000822E4">
        <w:rPr>
          <w:rFonts w:ascii="Times New Roman" w:hAnsi="Times New Roman"/>
        </w:rPr>
        <w:t>成以上。</w:t>
      </w:r>
      <w:r w:rsidRPr="000822E4">
        <w:rPr>
          <w:rFonts w:ascii="Times New Roman" w:hAnsi="Times New Roman" w:hint="eastAsia"/>
        </w:rPr>
        <w:t>依國家衛生研究院測試結果，遵循</w:t>
      </w:r>
      <w:r w:rsidRPr="000822E4">
        <w:rPr>
          <w:rFonts w:ascii="Times New Roman" w:hAnsi="Times New Roman"/>
        </w:rPr>
        <w:t>環境用藥業者標示說明書載明之使用</w:t>
      </w:r>
      <w:r w:rsidRPr="000822E4">
        <w:rPr>
          <w:rFonts w:ascii="Times New Roman" w:hAnsi="Times New Roman" w:hint="eastAsia"/>
        </w:rPr>
        <w:t>量及</w:t>
      </w:r>
      <w:r w:rsidRPr="000822E4">
        <w:rPr>
          <w:rFonts w:ascii="Times New Roman" w:hAnsi="Times New Roman"/>
        </w:rPr>
        <w:t>稀釋倍率進行藥劑噴灑，</w:t>
      </w:r>
      <w:r w:rsidR="00D75D6E" w:rsidRPr="000822E4">
        <w:rPr>
          <w:rFonts w:ascii="Times New Roman" w:hAnsi="Times New Roman" w:hint="eastAsia"/>
        </w:rPr>
        <w:t>已</w:t>
      </w:r>
      <w:r w:rsidRPr="000822E4">
        <w:rPr>
          <w:rFonts w:ascii="Times New Roman" w:hAnsi="Times New Roman"/>
        </w:rPr>
        <w:t>能達到擊殺病媒蚊之效果。</w:t>
      </w:r>
    </w:p>
    <w:p w14:paraId="013793B6" w14:textId="3C26DCC3" w:rsidR="006F6918" w:rsidRPr="000822E4" w:rsidRDefault="002948FD" w:rsidP="00975C1A">
      <w:pPr>
        <w:pStyle w:val="3"/>
        <w:numPr>
          <w:ilvl w:val="2"/>
          <w:numId w:val="1"/>
        </w:numPr>
        <w:rPr>
          <w:rFonts w:ascii="Times New Roman" w:hAnsi="Times New Roman"/>
        </w:rPr>
      </w:pPr>
      <w:r w:rsidRPr="000822E4">
        <w:rPr>
          <w:rFonts w:ascii="Times New Roman" w:hAnsi="Times New Roman"/>
        </w:rPr>
        <w:t>高雄市政府</w:t>
      </w:r>
      <w:r w:rsidRPr="000822E4">
        <w:rPr>
          <w:rFonts w:ascii="Times New Roman" w:hAnsi="Times New Roman" w:hint="eastAsia"/>
        </w:rPr>
        <w:t>各</w:t>
      </w:r>
      <w:r w:rsidRPr="000822E4">
        <w:rPr>
          <w:rFonts w:ascii="Times New Roman" w:hAnsi="Times New Roman"/>
        </w:rPr>
        <w:t>年度選用登革熱成蟲化學防治用藥時，</w:t>
      </w:r>
      <w:r w:rsidRPr="000822E4">
        <w:rPr>
          <w:rFonts w:ascii="Times New Roman" w:hAnsi="Times New Roman" w:hint="eastAsia"/>
        </w:rPr>
        <w:t>係</w:t>
      </w:r>
      <w:r w:rsidRPr="000822E4">
        <w:rPr>
          <w:rFonts w:ascii="Times New Roman" w:hAnsi="Times New Roman"/>
        </w:rPr>
        <w:t>參酌國家衛生研究院國家蚊</w:t>
      </w:r>
      <w:proofErr w:type="gramStart"/>
      <w:r w:rsidRPr="000822E4">
        <w:rPr>
          <w:rFonts w:ascii="Times New Roman" w:hAnsi="Times New Roman"/>
        </w:rPr>
        <w:t>媒</w:t>
      </w:r>
      <w:proofErr w:type="gramEnd"/>
      <w:r w:rsidRPr="000822E4">
        <w:rPr>
          <w:rFonts w:ascii="Times New Roman" w:hAnsi="Times New Roman"/>
        </w:rPr>
        <w:t>傳染病防治研究中心執行之藥效測試報告，再由該府衛生局針對預計選用及庫房內之藥</w:t>
      </w:r>
      <w:r w:rsidR="00F05595" w:rsidRPr="000822E4">
        <w:rPr>
          <w:rFonts w:ascii="Times New Roman" w:hAnsi="Times New Roman" w:hint="eastAsia"/>
        </w:rPr>
        <w:t>品</w:t>
      </w:r>
      <w:r w:rsidRPr="000822E4">
        <w:rPr>
          <w:rFonts w:ascii="Times New Roman" w:hAnsi="Times New Roman"/>
        </w:rPr>
        <w:t>進行藥效測試，並參考緊急防治現場執行「</w:t>
      </w:r>
      <w:proofErr w:type="gramStart"/>
      <w:r w:rsidRPr="000822E4">
        <w:rPr>
          <w:rFonts w:ascii="Times New Roman" w:hAnsi="Times New Roman"/>
        </w:rPr>
        <w:t>噴藥滅</w:t>
      </w:r>
      <w:proofErr w:type="gramEnd"/>
      <w:r w:rsidRPr="000822E4">
        <w:rPr>
          <w:rFonts w:ascii="Times New Roman" w:hAnsi="Times New Roman"/>
        </w:rPr>
        <w:t>蚊生物檢定」，所測得環境用藥</w:t>
      </w:r>
      <w:r w:rsidR="00925F58" w:rsidRPr="000822E4">
        <w:rPr>
          <w:rFonts w:ascii="Times New Roman" w:hAnsi="Times New Roman" w:hint="eastAsia"/>
        </w:rPr>
        <w:t>針對</w:t>
      </w:r>
      <w:proofErr w:type="gramStart"/>
      <w:r w:rsidR="00925F58" w:rsidRPr="000822E4">
        <w:rPr>
          <w:rFonts w:ascii="Times New Roman" w:hAnsi="Times New Roman" w:hint="eastAsia"/>
        </w:rPr>
        <w:t>成蚊</w:t>
      </w:r>
      <w:r w:rsidRPr="000822E4">
        <w:rPr>
          <w:rFonts w:ascii="Times New Roman" w:hAnsi="Times New Roman"/>
        </w:rPr>
        <w:t>30</w:t>
      </w:r>
      <w:r w:rsidRPr="000822E4">
        <w:rPr>
          <w:rFonts w:ascii="Times New Roman" w:hAnsi="Times New Roman"/>
        </w:rPr>
        <w:t>分鐘擊昏</w:t>
      </w:r>
      <w:proofErr w:type="gramEnd"/>
      <w:r w:rsidRPr="000822E4">
        <w:rPr>
          <w:rFonts w:ascii="Times New Roman" w:hAnsi="Times New Roman"/>
        </w:rPr>
        <w:t>率</w:t>
      </w:r>
      <w:r w:rsidR="00925F58" w:rsidRPr="000822E4">
        <w:rPr>
          <w:rFonts w:ascii="Times New Roman" w:hAnsi="Times New Roman" w:hint="eastAsia"/>
        </w:rPr>
        <w:t>及</w:t>
      </w:r>
      <w:r w:rsidRPr="000822E4">
        <w:rPr>
          <w:rFonts w:ascii="Times New Roman" w:hAnsi="Times New Roman"/>
        </w:rPr>
        <w:t>24</w:t>
      </w:r>
      <w:r w:rsidRPr="000822E4">
        <w:rPr>
          <w:rFonts w:ascii="Times New Roman" w:hAnsi="Times New Roman"/>
        </w:rPr>
        <w:t>小時死亡率</w:t>
      </w:r>
      <w:r w:rsidR="00925F58" w:rsidRPr="000822E4">
        <w:rPr>
          <w:rFonts w:ascii="Times New Roman" w:hAnsi="Times New Roman" w:hint="eastAsia"/>
        </w:rPr>
        <w:t>等</w:t>
      </w:r>
      <w:r w:rsidRPr="000822E4">
        <w:rPr>
          <w:rFonts w:ascii="Times New Roman" w:hAnsi="Times New Roman"/>
        </w:rPr>
        <w:t>相關數據，藉此評估登革熱防治成效，作為選用登革熱防治用藥之參考。</w:t>
      </w:r>
      <w:r w:rsidR="000C4AA6" w:rsidRPr="000822E4">
        <w:rPr>
          <w:rFonts w:ascii="Times New Roman" w:hAnsi="Times New Roman" w:hint="eastAsia"/>
        </w:rPr>
        <w:t>又高雄市</w:t>
      </w:r>
      <w:r w:rsidR="00D75D6E" w:rsidRPr="000822E4">
        <w:rPr>
          <w:rFonts w:ascii="Times New Roman" w:hAnsi="Times New Roman" w:hint="eastAsia"/>
        </w:rPr>
        <w:t>政府</w:t>
      </w:r>
      <w:r w:rsidR="000C4AA6" w:rsidRPr="000822E4">
        <w:rPr>
          <w:rFonts w:ascii="Times New Roman" w:hAnsi="Times New Roman" w:hint="eastAsia"/>
        </w:rPr>
        <w:t>衛生局</w:t>
      </w:r>
      <w:r w:rsidR="000C4AA6" w:rsidRPr="000822E4">
        <w:rPr>
          <w:rFonts w:ascii="Times New Roman" w:hAnsi="Times New Roman"/>
        </w:rPr>
        <w:t>每年都會儲備</w:t>
      </w:r>
      <w:r w:rsidR="000C4AA6" w:rsidRPr="000822E4">
        <w:rPr>
          <w:rFonts w:ascii="Times New Roman" w:hAnsi="Times New Roman"/>
        </w:rPr>
        <w:t>3</w:t>
      </w:r>
      <w:r w:rsidR="000C4AA6" w:rsidRPr="000822E4">
        <w:rPr>
          <w:rFonts w:ascii="Times New Roman" w:hAnsi="Times New Roman"/>
        </w:rPr>
        <w:t>種以上不同種類品項的藥劑，以利</w:t>
      </w:r>
      <w:proofErr w:type="gramStart"/>
      <w:r w:rsidR="000C4AA6" w:rsidRPr="000822E4">
        <w:rPr>
          <w:rFonts w:ascii="Times New Roman" w:hAnsi="Times New Roman"/>
        </w:rPr>
        <w:t>交互施噴</w:t>
      </w:r>
      <w:proofErr w:type="gramEnd"/>
      <w:r w:rsidR="000C4AA6" w:rsidRPr="000822E4">
        <w:rPr>
          <w:rFonts w:ascii="Times New Roman" w:hAnsi="Times New Roman"/>
        </w:rPr>
        <w:t>、輪替使用以避免造成病媒蚊產生藥物抗性</w:t>
      </w:r>
      <w:r w:rsidR="000C4AA6" w:rsidRPr="000822E4">
        <w:rPr>
          <w:rFonts w:ascii="Times New Roman" w:hAnsi="Times New Roman" w:hint="eastAsia"/>
        </w:rPr>
        <w:t>。至</w:t>
      </w:r>
      <w:r w:rsidR="000C4AA6" w:rsidRPr="000822E4">
        <w:rPr>
          <w:rFonts w:ascii="Times New Roman" w:hAnsi="Times New Roman"/>
        </w:rPr>
        <w:t>112</w:t>
      </w:r>
      <w:r w:rsidR="000C4AA6" w:rsidRPr="000822E4">
        <w:rPr>
          <w:rFonts w:ascii="Times New Roman" w:hAnsi="Times New Roman"/>
        </w:rPr>
        <w:t>年</w:t>
      </w:r>
      <w:r w:rsidR="000C4AA6" w:rsidRPr="000822E4">
        <w:rPr>
          <w:rFonts w:ascii="Times New Roman" w:hAnsi="Times New Roman" w:hint="eastAsia"/>
        </w:rPr>
        <w:t>係</w:t>
      </w:r>
      <w:r w:rsidR="000C4AA6" w:rsidRPr="000822E4">
        <w:rPr>
          <w:rFonts w:ascii="Times New Roman" w:hAnsi="Times New Roman"/>
        </w:rPr>
        <w:t>選用賽普寧（主成分賽滅寧</w:t>
      </w:r>
      <w:r w:rsidR="000C4AA6" w:rsidRPr="000822E4">
        <w:rPr>
          <w:rFonts w:ascii="Times New Roman" w:hAnsi="Times New Roman"/>
        </w:rPr>
        <w:t>12.5%</w:t>
      </w:r>
      <w:r w:rsidR="000C4AA6" w:rsidRPr="000822E4">
        <w:rPr>
          <w:rFonts w:ascii="Times New Roman" w:hAnsi="Times New Roman"/>
        </w:rPr>
        <w:t>）</w:t>
      </w:r>
      <w:r w:rsidR="000C4AA6" w:rsidRPr="000822E4">
        <w:rPr>
          <w:rFonts w:ascii="Times New Roman" w:hAnsi="Times New Roman" w:hint="eastAsia"/>
        </w:rPr>
        <w:t>、</w:t>
      </w:r>
      <w:proofErr w:type="gramStart"/>
      <w:r w:rsidR="000C4AA6" w:rsidRPr="000822E4">
        <w:rPr>
          <w:rFonts w:ascii="Times New Roman" w:hAnsi="Times New Roman"/>
        </w:rPr>
        <w:t>立滅寧</w:t>
      </w:r>
      <w:proofErr w:type="gramEnd"/>
      <w:r w:rsidR="000C4AA6" w:rsidRPr="000822E4">
        <w:rPr>
          <w:rFonts w:ascii="Times New Roman" w:hAnsi="Times New Roman"/>
        </w:rPr>
        <w:t>（主成分賽滅寧</w:t>
      </w:r>
      <w:r w:rsidR="000C4AA6" w:rsidRPr="000822E4">
        <w:rPr>
          <w:rFonts w:ascii="Times New Roman" w:hAnsi="Times New Roman"/>
        </w:rPr>
        <w:t>9.4%</w:t>
      </w:r>
      <w:r w:rsidR="000C4AA6" w:rsidRPr="000822E4">
        <w:rPr>
          <w:rFonts w:ascii="Times New Roman" w:hAnsi="Times New Roman"/>
        </w:rPr>
        <w:t>、異亞列寧</w:t>
      </w:r>
      <w:r w:rsidR="000C4AA6" w:rsidRPr="000822E4">
        <w:rPr>
          <w:rFonts w:ascii="Times New Roman" w:hAnsi="Times New Roman"/>
        </w:rPr>
        <w:t>1.6%</w:t>
      </w:r>
      <w:r w:rsidR="000C4AA6" w:rsidRPr="000822E4">
        <w:rPr>
          <w:rFonts w:ascii="Times New Roman" w:hAnsi="Times New Roman"/>
        </w:rPr>
        <w:t>）</w:t>
      </w:r>
      <w:r w:rsidR="000C4AA6" w:rsidRPr="000822E4">
        <w:rPr>
          <w:rFonts w:ascii="Times New Roman" w:hAnsi="Times New Roman" w:hint="eastAsia"/>
        </w:rPr>
        <w:t>、</w:t>
      </w:r>
      <w:proofErr w:type="gramStart"/>
      <w:r w:rsidR="000C4AA6" w:rsidRPr="000822E4">
        <w:rPr>
          <w:rFonts w:ascii="Times New Roman" w:hAnsi="Times New Roman"/>
        </w:rPr>
        <w:t>攏好</w:t>
      </w:r>
      <w:proofErr w:type="gramEnd"/>
      <w:r w:rsidR="000C4AA6" w:rsidRPr="000822E4">
        <w:rPr>
          <w:rFonts w:ascii="Times New Roman" w:hAnsi="Times New Roman"/>
        </w:rPr>
        <w:t>清（主成分第滅寧</w:t>
      </w:r>
      <w:r w:rsidR="000C4AA6" w:rsidRPr="000822E4">
        <w:rPr>
          <w:rFonts w:ascii="Times New Roman" w:hAnsi="Times New Roman"/>
        </w:rPr>
        <w:t>2.8%</w:t>
      </w:r>
      <w:r w:rsidR="000C4AA6" w:rsidRPr="000822E4">
        <w:rPr>
          <w:rFonts w:ascii="Times New Roman" w:hAnsi="Times New Roman"/>
        </w:rPr>
        <w:t>）</w:t>
      </w:r>
      <w:r w:rsidR="000C4AA6" w:rsidRPr="000822E4">
        <w:rPr>
          <w:rFonts w:ascii="Times New Roman" w:hAnsi="Times New Roman" w:hint="eastAsia"/>
        </w:rPr>
        <w:t>及</w:t>
      </w:r>
      <w:proofErr w:type="gramStart"/>
      <w:r w:rsidR="000C4AA6" w:rsidRPr="000822E4">
        <w:rPr>
          <w:rFonts w:ascii="Times New Roman" w:hAnsi="Times New Roman"/>
        </w:rPr>
        <w:t>雙滅</w:t>
      </w:r>
      <w:proofErr w:type="gramEnd"/>
      <w:r w:rsidR="000C4AA6" w:rsidRPr="000822E4">
        <w:rPr>
          <w:rFonts w:ascii="Times New Roman" w:hAnsi="Times New Roman"/>
        </w:rPr>
        <w:t>寧（主成分賽滅寧</w:t>
      </w:r>
      <w:r w:rsidR="000C4AA6" w:rsidRPr="000822E4">
        <w:rPr>
          <w:rFonts w:ascii="Times New Roman" w:hAnsi="Times New Roman"/>
        </w:rPr>
        <w:t>25%</w:t>
      </w:r>
      <w:r w:rsidR="000C4AA6" w:rsidRPr="000822E4">
        <w:rPr>
          <w:rFonts w:ascii="Times New Roman" w:hAnsi="Times New Roman"/>
        </w:rPr>
        <w:t>）等</w:t>
      </w:r>
      <w:r w:rsidR="000C4AA6" w:rsidRPr="000822E4">
        <w:rPr>
          <w:rFonts w:ascii="Times New Roman" w:hAnsi="Times New Roman"/>
        </w:rPr>
        <w:t>4</w:t>
      </w:r>
      <w:r w:rsidR="000C4AA6" w:rsidRPr="000822E4">
        <w:rPr>
          <w:rFonts w:ascii="Times New Roman" w:hAnsi="Times New Roman"/>
        </w:rPr>
        <w:t>種藥劑，</w:t>
      </w:r>
      <w:r w:rsidR="000C4AA6" w:rsidRPr="000822E4">
        <w:rPr>
          <w:rFonts w:ascii="Times New Roman" w:hAnsi="Times New Roman"/>
        </w:rPr>
        <w:t>113</w:t>
      </w:r>
      <w:r w:rsidR="000C4AA6" w:rsidRPr="000822E4">
        <w:rPr>
          <w:rFonts w:ascii="Times New Roman" w:hAnsi="Times New Roman"/>
        </w:rPr>
        <w:t>年調整選用</w:t>
      </w:r>
      <w:proofErr w:type="gramStart"/>
      <w:r w:rsidR="000C4AA6" w:rsidRPr="000822E4">
        <w:rPr>
          <w:rFonts w:ascii="Times New Roman" w:hAnsi="Times New Roman"/>
        </w:rPr>
        <w:t>立滅</w:t>
      </w:r>
      <w:proofErr w:type="gramEnd"/>
      <w:r w:rsidR="000C4AA6" w:rsidRPr="000822E4">
        <w:rPr>
          <w:rFonts w:ascii="Times New Roman" w:hAnsi="Times New Roman"/>
        </w:rPr>
        <w:t>寧（主成分賽滅寧</w:t>
      </w:r>
      <w:r w:rsidR="000C4AA6" w:rsidRPr="000822E4">
        <w:rPr>
          <w:rFonts w:ascii="Times New Roman" w:hAnsi="Times New Roman"/>
        </w:rPr>
        <w:t>9.4%</w:t>
      </w:r>
      <w:r w:rsidR="000C4AA6" w:rsidRPr="000822E4">
        <w:rPr>
          <w:rFonts w:ascii="Times New Roman" w:hAnsi="Times New Roman"/>
        </w:rPr>
        <w:t>、異亞列寧</w:t>
      </w:r>
      <w:r w:rsidR="000C4AA6" w:rsidRPr="000822E4">
        <w:rPr>
          <w:rFonts w:ascii="Times New Roman" w:hAnsi="Times New Roman"/>
        </w:rPr>
        <w:t>1.6%</w:t>
      </w:r>
      <w:r w:rsidR="000C4AA6" w:rsidRPr="000822E4">
        <w:rPr>
          <w:rFonts w:ascii="Times New Roman" w:hAnsi="Times New Roman"/>
        </w:rPr>
        <w:t>）</w:t>
      </w:r>
      <w:r w:rsidR="000C4AA6" w:rsidRPr="000822E4">
        <w:rPr>
          <w:rFonts w:ascii="Times New Roman" w:hAnsi="Times New Roman" w:hint="eastAsia"/>
        </w:rPr>
        <w:t>、</w:t>
      </w:r>
      <w:proofErr w:type="gramStart"/>
      <w:r w:rsidR="000C4AA6" w:rsidRPr="000822E4">
        <w:rPr>
          <w:rFonts w:ascii="Times New Roman" w:hAnsi="Times New Roman"/>
        </w:rPr>
        <w:t>第滴</w:t>
      </w:r>
      <w:proofErr w:type="gramEnd"/>
      <w:r w:rsidR="000C4AA6" w:rsidRPr="000822E4">
        <w:rPr>
          <w:rFonts w:ascii="Times New Roman" w:hAnsi="Times New Roman"/>
        </w:rPr>
        <w:t>寧（主成分第滅寧</w:t>
      </w:r>
      <w:r w:rsidR="000C4AA6" w:rsidRPr="000822E4">
        <w:rPr>
          <w:rFonts w:ascii="Times New Roman" w:hAnsi="Times New Roman"/>
        </w:rPr>
        <w:t>2.8%</w:t>
      </w:r>
      <w:r w:rsidR="000C4AA6" w:rsidRPr="000822E4">
        <w:rPr>
          <w:rFonts w:ascii="Times New Roman" w:hAnsi="Times New Roman"/>
        </w:rPr>
        <w:t>）</w:t>
      </w:r>
      <w:r w:rsidR="000C4AA6" w:rsidRPr="000822E4">
        <w:rPr>
          <w:rFonts w:ascii="Times New Roman" w:hAnsi="Times New Roman" w:hint="eastAsia"/>
        </w:rPr>
        <w:t>及</w:t>
      </w:r>
      <w:proofErr w:type="gramStart"/>
      <w:r w:rsidR="000C4AA6" w:rsidRPr="000822E4">
        <w:rPr>
          <w:rFonts w:ascii="Times New Roman" w:hAnsi="Times New Roman"/>
        </w:rPr>
        <w:t>雙滅</w:t>
      </w:r>
      <w:proofErr w:type="gramEnd"/>
      <w:r w:rsidR="000C4AA6" w:rsidRPr="000822E4">
        <w:rPr>
          <w:rFonts w:ascii="Times New Roman" w:hAnsi="Times New Roman"/>
        </w:rPr>
        <w:t>寧（主成分賽滅寧</w:t>
      </w:r>
      <w:r w:rsidR="000C4AA6" w:rsidRPr="000822E4">
        <w:rPr>
          <w:rFonts w:ascii="Times New Roman" w:hAnsi="Times New Roman"/>
        </w:rPr>
        <w:t>25%</w:t>
      </w:r>
      <w:r w:rsidR="000C4AA6" w:rsidRPr="000822E4">
        <w:rPr>
          <w:rFonts w:ascii="Times New Roman" w:hAnsi="Times New Roman"/>
        </w:rPr>
        <w:t>）</w:t>
      </w:r>
      <w:r w:rsidR="000C4AA6" w:rsidRPr="000822E4">
        <w:rPr>
          <w:rFonts w:ascii="Times New Roman" w:hAnsi="Times New Roman" w:hint="eastAsia"/>
        </w:rPr>
        <w:t>等</w:t>
      </w:r>
      <w:r w:rsidR="000C4AA6" w:rsidRPr="000822E4">
        <w:rPr>
          <w:rFonts w:ascii="Times New Roman" w:hAnsi="Times New Roman"/>
        </w:rPr>
        <w:t>不同的環境用藥，以防範病媒蚊產生藥物抗性。</w:t>
      </w:r>
      <w:proofErr w:type="gramStart"/>
      <w:r w:rsidR="000C4AA6" w:rsidRPr="000822E4">
        <w:rPr>
          <w:rFonts w:ascii="Times New Roman" w:hAnsi="Times New Roman" w:hint="eastAsia"/>
        </w:rPr>
        <w:t>惟查</w:t>
      </w:r>
      <w:r w:rsidR="000C4AA6" w:rsidRPr="000822E4">
        <w:rPr>
          <w:rFonts w:ascii="Times New Roman" w:hAnsi="Times New Roman"/>
        </w:rPr>
        <w:t>高雄市</w:t>
      </w:r>
      <w:proofErr w:type="gramEnd"/>
      <w:r w:rsidR="000C4AA6" w:rsidRPr="000822E4">
        <w:rPr>
          <w:rFonts w:ascii="Times New Roman" w:hAnsi="Times New Roman"/>
        </w:rPr>
        <w:t>政府</w:t>
      </w:r>
      <w:r w:rsidR="000C4AA6" w:rsidRPr="000822E4">
        <w:rPr>
          <w:rFonts w:ascii="Times New Roman" w:hAnsi="Times New Roman"/>
        </w:rPr>
        <w:t>110</w:t>
      </w:r>
      <w:r w:rsidR="000C4AA6" w:rsidRPr="000822E4">
        <w:rPr>
          <w:rFonts w:ascii="Times New Roman" w:hAnsi="Times New Roman"/>
        </w:rPr>
        <w:t>至</w:t>
      </w:r>
      <w:r w:rsidR="000C4AA6" w:rsidRPr="000822E4">
        <w:rPr>
          <w:rFonts w:ascii="Times New Roman" w:hAnsi="Times New Roman"/>
        </w:rPr>
        <w:t>112</w:t>
      </w:r>
      <w:r w:rsidR="000C4AA6" w:rsidRPr="000822E4">
        <w:rPr>
          <w:rFonts w:ascii="Times New Roman" w:hAnsi="Times New Roman"/>
        </w:rPr>
        <w:t>年使用熱煙霧機噴灑「賽普寧</w:t>
      </w:r>
      <w:r w:rsidR="000C4AA6" w:rsidRPr="000822E4">
        <w:rPr>
          <w:rFonts w:ascii="Times New Roman" w:hAnsi="Times New Roman"/>
        </w:rPr>
        <w:t>CY-PRING</w:t>
      </w:r>
      <w:r w:rsidR="000C4AA6" w:rsidRPr="000822E4">
        <w:rPr>
          <w:rFonts w:ascii="Times New Roman" w:hAnsi="Times New Roman"/>
        </w:rPr>
        <w:t>」時，稀釋</w:t>
      </w:r>
      <w:proofErr w:type="gramStart"/>
      <w:r w:rsidR="000C4AA6" w:rsidRPr="000822E4">
        <w:rPr>
          <w:rFonts w:ascii="Times New Roman" w:hAnsi="Times New Roman"/>
        </w:rPr>
        <w:t>倍率均為</w:t>
      </w:r>
      <w:r w:rsidR="000C4AA6" w:rsidRPr="000822E4">
        <w:rPr>
          <w:rFonts w:ascii="Times New Roman" w:hAnsi="Times New Roman"/>
        </w:rPr>
        <w:t>16</w:t>
      </w:r>
      <w:proofErr w:type="gramEnd"/>
      <w:r w:rsidR="000C4AA6" w:rsidRPr="000822E4">
        <w:rPr>
          <w:rFonts w:ascii="Times New Roman" w:hAnsi="Times New Roman"/>
        </w:rPr>
        <w:t>倍</w:t>
      </w:r>
      <w:r w:rsidR="000C4AA6" w:rsidRPr="000822E4">
        <w:rPr>
          <w:rFonts w:ascii="Times New Roman" w:hAnsi="Times New Roman" w:hint="eastAsia"/>
        </w:rPr>
        <w:t>，然</w:t>
      </w:r>
      <w:r w:rsidR="000C4AA6" w:rsidRPr="000822E4">
        <w:rPr>
          <w:rFonts w:ascii="Times New Roman" w:hAnsi="Times New Roman"/>
        </w:rPr>
        <w:t>該藥物標示說明書，載有「防治對象蚊子，稀釋倍數</w:t>
      </w:r>
      <w:r w:rsidR="000C4AA6" w:rsidRPr="000822E4">
        <w:rPr>
          <w:rFonts w:ascii="Times New Roman" w:hAnsi="Times New Roman"/>
        </w:rPr>
        <w:t>200</w:t>
      </w:r>
      <w:r w:rsidR="000C4AA6" w:rsidRPr="000822E4">
        <w:rPr>
          <w:rFonts w:ascii="Times New Roman" w:hAnsi="Times New Roman"/>
        </w:rPr>
        <w:t>倍，以壓力式噴霧機</w:t>
      </w:r>
      <w:proofErr w:type="gramStart"/>
      <w:r w:rsidR="000C4AA6" w:rsidRPr="000822E4">
        <w:rPr>
          <w:rFonts w:ascii="Times New Roman" w:hAnsi="Times New Roman"/>
        </w:rPr>
        <w:t>或熱霧</w:t>
      </w:r>
      <w:proofErr w:type="gramEnd"/>
      <w:r w:rsidR="000C4AA6" w:rsidRPr="000822E4">
        <w:rPr>
          <w:rFonts w:ascii="Times New Roman" w:hAnsi="Times New Roman"/>
        </w:rPr>
        <w:t>機進行空間噴灑，每</w:t>
      </w:r>
      <w:r w:rsidR="000C4AA6" w:rsidRPr="000822E4">
        <w:rPr>
          <w:rFonts w:ascii="Times New Roman" w:hAnsi="Times New Roman"/>
        </w:rPr>
        <w:t>20</w:t>
      </w:r>
      <w:r w:rsidR="000C4AA6" w:rsidRPr="000822E4">
        <w:rPr>
          <w:rFonts w:ascii="Times New Roman" w:hAnsi="Times New Roman"/>
        </w:rPr>
        <w:t>平方公尺使用</w:t>
      </w:r>
      <w:r w:rsidR="000C4AA6" w:rsidRPr="000822E4">
        <w:rPr>
          <w:rFonts w:ascii="Times New Roman" w:hAnsi="Times New Roman"/>
        </w:rPr>
        <w:t>1</w:t>
      </w:r>
      <w:r w:rsidR="000C4AA6" w:rsidRPr="000822E4">
        <w:rPr>
          <w:rFonts w:ascii="Times New Roman" w:hAnsi="Times New Roman"/>
        </w:rPr>
        <w:t>公升稀釋液」。</w:t>
      </w:r>
      <w:r w:rsidR="000C4AA6" w:rsidRPr="000822E4">
        <w:rPr>
          <w:rFonts w:ascii="Times New Roman" w:hAnsi="Times New Roman" w:hint="eastAsia"/>
        </w:rPr>
        <w:t>對此，</w:t>
      </w:r>
      <w:r w:rsidR="000C4AA6" w:rsidRPr="000822E4">
        <w:rPr>
          <w:rFonts w:ascii="Times New Roman" w:hAnsi="Times New Roman"/>
        </w:rPr>
        <w:t>高雄市政府</w:t>
      </w:r>
      <w:r w:rsidR="000C4AA6" w:rsidRPr="000822E4">
        <w:rPr>
          <w:rFonts w:ascii="Times New Roman" w:hAnsi="Times New Roman" w:hint="eastAsia"/>
        </w:rPr>
        <w:t>說明</w:t>
      </w:r>
      <w:r w:rsidR="000C4AA6" w:rsidRPr="000822E4">
        <w:rPr>
          <w:rFonts w:ascii="Times New Roman" w:hAnsi="Times New Roman"/>
        </w:rPr>
        <w:t>略</w:t>
      </w:r>
      <w:proofErr w:type="gramStart"/>
      <w:r w:rsidR="000C4AA6" w:rsidRPr="000822E4">
        <w:rPr>
          <w:rFonts w:ascii="Times New Roman" w:hAnsi="Times New Roman"/>
        </w:rPr>
        <w:t>以</w:t>
      </w:r>
      <w:proofErr w:type="gramEnd"/>
      <w:r w:rsidR="000C4AA6" w:rsidRPr="000822E4">
        <w:rPr>
          <w:rFonts w:ascii="Times New Roman" w:hAnsi="Times New Roman"/>
        </w:rPr>
        <w:t>：</w:t>
      </w:r>
    </w:p>
    <w:p w14:paraId="4C2A6649" w14:textId="7A9EF801" w:rsidR="000C4AA6" w:rsidRPr="000822E4" w:rsidRDefault="000C4AA6" w:rsidP="00975C1A">
      <w:pPr>
        <w:pStyle w:val="3"/>
        <w:numPr>
          <w:ilvl w:val="3"/>
          <w:numId w:val="1"/>
        </w:numPr>
        <w:rPr>
          <w:rFonts w:ascii="Times New Roman" w:hAnsi="Times New Roman"/>
        </w:rPr>
      </w:pPr>
      <w:r w:rsidRPr="000822E4">
        <w:rPr>
          <w:rFonts w:ascii="Times New Roman" w:hAnsi="Times New Roman"/>
        </w:rPr>
        <w:t>現行特殊環境用藥標示之空間噴灑方式，係以動力式噴霧機設備，並以「每平方公尺</w:t>
      </w:r>
      <w:r w:rsidRPr="000822E4">
        <w:rPr>
          <w:rFonts w:ascii="Times New Roman" w:hAnsi="Times New Roman"/>
        </w:rPr>
        <w:t>50</w:t>
      </w:r>
      <w:r w:rsidRPr="000822E4">
        <w:rPr>
          <w:rFonts w:ascii="Times New Roman" w:hAnsi="Times New Roman"/>
        </w:rPr>
        <w:t>毫升」使用量規範稀釋倍數；然高雄市政府係使用熱煙霧機噴灑藥品，並依據現場地形地物</w:t>
      </w:r>
      <w:r w:rsidR="00D75D6E" w:rsidRPr="000822E4">
        <w:rPr>
          <w:rFonts w:ascii="Times New Roman" w:hAnsi="Times New Roman" w:hint="eastAsia"/>
        </w:rPr>
        <w:t>及</w:t>
      </w:r>
      <w:r w:rsidRPr="000822E4">
        <w:rPr>
          <w:rFonts w:ascii="Times New Roman" w:hAnsi="Times New Roman"/>
        </w:rPr>
        <w:t>空間大小</w:t>
      </w:r>
      <w:r w:rsidR="00D75D6E" w:rsidRPr="000822E4">
        <w:rPr>
          <w:rFonts w:ascii="Times New Roman" w:hAnsi="Times New Roman" w:hint="eastAsia"/>
        </w:rPr>
        <w:t>，</w:t>
      </w:r>
      <w:r w:rsidRPr="000822E4">
        <w:rPr>
          <w:rFonts w:ascii="Times New Roman" w:hAnsi="Times New Roman"/>
        </w:rPr>
        <w:t>以「每平方公尺或立方公尺噴灑</w:t>
      </w:r>
      <w:r w:rsidRPr="000822E4">
        <w:rPr>
          <w:rFonts w:ascii="Times New Roman" w:hAnsi="Times New Roman"/>
        </w:rPr>
        <w:t>5</w:t>
      </w:r>
      <w:r w:rsidRPr="000822E4">
        <w:rPr>
          <w:rFonts w:ascii="Times New Roman" w:hAnsi="Times New Roman"/>
        </w:rPr>
        <w:t>毫升以下」計算使用量，因噴灑藥量不同，稀釋倍數自不相同；</w:t>
      </w:r>
      <w:proofErr w:type="gramStart"/>
      <w:r w:rsidRPr="000822E4">
        <w:rPr>
          <w:rFonts w:ascii="Times New Roman" w:hAnsi="Times New Roman"/>
        </w:rPr>
        <w:t>且倘依瓶</w:t>
      </w:r>
      <w:proofErr w:type="gramEnd"/>
      <w:r w:rsidRPr="000822E4">
        <w:rPr>
          <w:rFonts w:ascii="Times New Roman" w:hAnsi="Times New Roman"/>
        </w:rPr>
        <w:t>身標示每平方公尺噴灑</w:t>
      </w:r>
      <w:r w:rsidRPr="000822E4">
        <w:rPr>
          <w:rFonts w:ascii="Times New Roman" w:hAnsi="Times New Roman"/>
        </w:rPr>
        <w:t>50</w:t>
      </w:r>
      <w:r w:rsidRPr="000822E4">
        <w:rPr>
          <w:rFonts w:ascii="Times New Roman" w:hAnsi="Times New Roman"/>
        </w:rPr>
        <w:t>毫升執行現場家戶室內噴藥，極易造成地板濕滑，導致民眾跌倒之重大意外事件。基上種種因素，改以降低每單位面積藥品噴灑量及調整藥品稀釋倍率之方式，將環境用藥稀釋倍數由原標示說明書建議稀釋倍率</w:t>
      </w:r>
      <w:r w:rsidRPr="000822E4">
        <w:rPr>
          <w:rFonts w:ascii="Times New Roman" w:hAnsi="Times New Roman"/>
        </w:rPr>
        <w:t>100</w:t>
      </w:r>
      <w:r w:rsidRPr="000822E4">
        <w:rPr>
          <w:rFonts w:ascii="Times New Roman" w:hAnsi="Times New Roman"/>
        </w:rPr>
        <w:t>至</w:t>
      </w:r>
      <w:r w:rsidRPr="000822E4">
        <w:rPr>
          <w:rFonts w:ascii="Times New Roman" w:hAnsi="Times New Roman"/>
        </w:rPr>
        <w:t>640</w:t>
      </w:r>
      <w:r w:rsidRPr="000822E4">
        <w:rPr>
          <w:rFonts w:ascii="Times New Roman" w:hAnsi="Times New Roman"/>
        </w:rPr>
        <w:t>倍不等，調高至</w:t>
      </w:r>
      <w:r w:rsidRPr="000822E4">
        <w:rPr>
          <w:rFonts w:ascii="Times New Roman" w:hAnsi="Times New Roman"/>
        </w:rPr>
        <w:t>16</w:t>
      </w:r>
      <w:r w:rsidRPr="000822E4">
        <w:rPr>
          <w:rFonts w:ascii="Times New Roman" w:hAnsi="Times New Roman"/>
        </w:rPr>
        <w:t>倍及</w:t>
      </w:r>
      <w:r w:rsidRPr="000822E4">
        <w:rPr>
          <w:rFonts w:ascii="Times New Roman" w:hAnsi="Times New Roman"/>
        </w:rPr>
        <w:t>32</w:t>
      </w:r>
      <w:r w:rsidRPr="000822E4">
        <w:rPr>
          <w:rFonts w:ascii="Times New Roman" w:hAnsi="Times New Roman"/>
        </w:rPr>
        <w:t>倍（詳下表）。</w:t>
      </w:r>
    </w:p>
    <w:p w14:paraId="11A2EF11" w14:textId="77777777" w:rsidR="006F6918" w:rsidRPr="000822E4" w:rsidRDefault="006F6918" w:rsidP="006F6918">
      <w:pPr>
        <w:pStyle w:val="a4"/>
        <w:ind w:rightChars="-150" w:right="-510"/>
        <w:jc w:val="center"/>
      </w:pPr>
      <w:r w:rsidRPr="000822E4">
        <w:rPr>
          <w:rFonts w:hint="eastAsia"/>
        </w:rPr>
        <w:t>高雄市政府</w:t>
      </w:r>
      <w:r w:rsidRPr="000822E4">
        <w:rPr>
          <w:rFonts w:ascii="Times New Roman" w:hAnsi="Times New Roman"/>
        </w:rPr>
        <w:t>110</w:t>
      </w:r>
      <w:r w:rsidRPr="000822E4">
        <w:rPr>
          <w:rFonts w:ascii="Times New Roman" w:hAnsi="Times New Roman"/>
        </w:rPr>
        <w:t>至</w:t>
      </w:r>
      <w:r w:rsidRPr="000822E4">
        <w:rPr>
          <w:rFonts w:ascii="Times New Roman" w:hAnsi="Times New Roman"/>
        </w:rPr>
        <w:t>113</w:t>
      </w:r>
      <w:r w:rsidRPr="000822E4">
        <w:rPr>
          <w:rFonts w:ascii="Times New Roman" w:hAnsi="Times New Roman"/>
        </w:rPr>
        <w:t>年</w:t>
      </w:r>
      <w:r w:rsidRPr="000822E4">
        <w:rPr>
          <w:rFonts w:hint="eastAsia"/>
        </w:rPr>
        <w:t>使用熱煙霧機執行登革熱成蟲化學防治一覽表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9"/>
        <w:gridCol w:w="960"/>
        <w:gridCol w:w="1761"/>
        <w:gridCol w:w="940"/>
        <w:gridCol w:w="1148"/>
        <w:gridCol w:w="1348"/>
        <w:gridCol w:w="1192"/>
        <w:gridCol w:w="1418"/>
      </w:tblGrid>
      <w:tr w:rsidR="000822E4" w:rsidRPr="000822E4" w14:paraId="35CECDA3" w14:textId="77777777" w:rsidTr="00CD36BB">
        <w:trPr>
          <w:trHeight w:val="705"/>
          <w:tblHeader/>
        </w:trPr>
        <w:tc>
          <w:tcPr>
            <w:tcW w:w="589" w:type="dxa"/>
            <w:vMerge w:val="restart"/>
            <w:shd w:val="clear" w:color="auto" w:fill="DAEEF3" w:themeFill="accent5" w:themeFillTint="33"/>
            <w:vAlign w:val="center"/>
          </w:tcPr>
          <w:p w14:paraId="32BA1760" w14:textId="77777777" w:rsidR="006F6918" w:rsidRPr="000822E4" w:rsidRDefault="006F6918" w:rsidP="006E50E0">
            <w:pPr>
              <w:spacing w:line="400" w:lineRule="exact"/>
              <w:ind w:leftChars="-13" w:left="-44"/>
              <w:jc w:val="center"/>
              <w:rPr>
                <w:rFonts w:ascii="Times New Roman"/>
                <w:bCs/>
                <w:spacing w:val="-20"/>
                <w:kern w:val="0"/>
                <w:sz w:val="28"/>
                <w:szCs w:val="28"/>
              </w:rPr>
            </w:pPr>
            <w:r w:rsidRPr="000822E4">
              <w:rPr>
                <w:rFonts w:ascii="Times New Roman"/>
                <w:bCs/>
                <w:spacing w:val="-20"/>
                <w:kern w:val="0"/>
                <w:sz w:val="28"/>
                <w:szCs w:val="28"/>
              </w:rPr>
              <w:t>年度</w:t>
            </w:r>
          </w:p>
        </w:tc>
        <w:tc>
          <w:tcPr>
            <w:tcW w:w="6157" w:type="dxa"/>
            <w:gridSpan w:val="5"/>
            <w:shd w:val="clear" w:color="auto" w:fill="DAEEF3" w:themeFill="accent5" w:themeFillTint="33"/>
            <w:vAlign w:val="center"/>
          </w:tcPr>
          <w:p w14:paraId="281F7A32"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hint="eastAsia"/>
                <w:bCs/>
                <w:spacing w:val="-20"/>
                <w:kern w:val="0"/>
                <w:sz w:val="28"/>
                <w:szCs w:val="28"/>
              </w:rPr>
              <w:t>環境用藥標示說明書內容</w:t>
            </w:r>
          </w:p>
        </w:tc>
        <w:tc>
          <w:tcPr>
            <w:tcW w:w="2610" w:type="dxa"/>
            <w:gridSpan w:val="2"/>
            <w:shd w:val="clear" w:color="auto" w:fill="DAEEF3" w:themeFill="accent5" w:themeFillTint="33"/>
            <w:vAlign w:val="center"/>
          </w:tcPr>
          <w:p w14:paraId="5A9F8C1B"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hint="eastAsia"/>
                <w:bCs/>
                <w:spacing w:val="-20"/>
                <w:kern w:val="0"/>
                <w:sz w:val="28"/>
                <w:szCs w:val="28"/>
              </w:rPr>
              <w:t>高雄市政府執行情形</w:t>
            </w:r>
          </w:p>
        </w:tc>
      </w:tr>
      <w:tr w:rsidR="000822E4" w:rsidRPr="000822E4" w14:paraId="36F68A41" w14:textId="77777777" w:rsidTr="00CD36BB">
        <w:trPr>
          <w:trHeight w:val="705"/>
          <w:tblHeader/>
        </w:trPr>
        <w:tc>
          <w:tcPr>
            <w:tcW w:w="589" w:type="dxa"/>
            <w:vMerge/>
            <w:shd w:val="clear" w:color="auto" w:fill="DAEEF3" w:themeFill="accent5" w:themeFillTint="33"/>
            <w:vAlign w:val="center"/>
            <w:hideMark/>
          </w:tcPr>
          <w:p w14:paraId="59B3BA48" w14:textId="77777777" w:rsidR="006F6918" w:rsidRPr="000822E4" w:rsidRDefault="006F6918" w:rsidP="006E50E0">
            <w:pPr>
              <w:widowControl/>
              <w:overflowPunct/>
              <w:autoSpaceDE/>
              <w:autoSpaceDN/>
              <w:spacing w:line="400" w:lineRule="exact"/>
              <w:ind w:leftChars="-13" w:left="-44"/>
              <w:jc w:val="center"/>
              <w:rPr>
                <w:rFonts w:ascii="Times New Roman"/>
                <w:bCs/>
                <w:spacing w:val="-20"/>
                <w:kern w:val="0"/>
                <w:sz w:val="28"/>
                <w:szCs w:val="28"/>
              </w:rPr>
            </w:pPr>
          </w:p>
        </w:tc>
        <w:tc>
          <w:tcPr>
            <w:tcW w:w="960" w:type="dxa"/>
            <w:shd w:val="clear" w:color="auto" w:fill="DAEEF3" w:themeFill="accent5" w:themeFillTint="33"/>
            <w:vAlign w:val="center"/>
            <w:hideMark/>
          </w:tcPr>
          <w:p w14:paraId="5EFE54B7"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hint="eastAsia"/>
                <w:bCs/>
                <w:spacing w:val="-20"/>
                <w:kern w:val="0"/>
                <w:sz w:val="28"/>
                <w:szCs w:val="28"/>
              </w:rPr>
              <w:t>名稱</w:t>
            </w:r>
          </w:p>
        </w:tc>
        <w:tc>
          <w:tcPr>
            <w:tcW w:w="1761" w:type="dxa"/>
            <w:shd w:val="clear" w:color="auto" w:fill="DAEEF3" w:themeFill="accent5" w:themeFillTint="33"/>
            <w:vAlign w:val="center"/>
            <w:hideMark/>
          </w:tcPr>
          <w:p w14:paraId="5E04D449"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主要成分及</w:t>
            </w:r>
          </w:p>
          <w:p w14:paraId="7A50CC42"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含量</w:t>
            </w:r>
            <w:r w:rsidRPr="000822E4">
              <w:rPr>
                <w:rFonts w:ascii="Times New Roman" w:hint="eastAsia"/>
                <w:bCs/>
                <w:spacing w:val="-20"/>
                <w:kern w:val="0"/>
                <w:sz w:val="28"/>
                <w:szCs w:val="28"/>
              </w:rPr>
              <w:t>(</w:t>
            </w:r>
            <w:r w:rsidRPr="000822E4">
              <w:rPr>
                <w:rFonts w:ascii="Times New Roman"/>
                <w:bCs/>
                <w:spacing w:val="-20"/>
                <w:kern w:val="0"/>
                <w:sz w:val="28"/>
                <w:szCs w:val="28"/>
              </w:rPr>
              <w:t>w/w)</w:t>
            </w:r>
          </w:p>
        </w:tc>
        <w:tc>
          <w:tcPr>
            <w:tcW w:w="940" w:type="dxa"/>
            <w:shd w:val="clear" w:color="auto" w:fill="DAEEF3" w:themeFill="accent5" w:themeFillTint="33"/>
            <w:vAlign w:val="center"/>
          </w:tcPr>
          <w:p w14:paraId="08B8F4B8"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proofErr w:type="gramStart"/>
            <w:r w:rsidRPr="000822E4">
              <w:rPr>
                <w:rFonts w:ascii="Times New Roman" w:hint="eastAsia"/>
                <w:bCs/>
                <w:spacing w:val="-20"/>
                <w:kern w:val="0"/>
                <w:sz w:val="28"/>
                <w:szCs w:val="28"/>
              </w:rPr>
              <w:t>載明可使用</w:t>
            </w:r>
            <w:proofErr w:type="gramEnd"/>
            <w:r w:rsidRPr="000822E4">
              <w:rPr>
                <w:rFonts w:ascii="Times New Roman" w:hint="eastAsia"/>
                <w:bCs/>
                <w:spacing w:val="-20"/>
                <w:kern w:val="0"/>
                <w:sz w:val="28"/>
                <w:szCs w:val="28"/>
              </w:rPr>
              <w:t>熱煙霧機</w:t>
            </w:r>
          </w:p>
        </w:tc>
        <w:tc>
          <w:tcPr>
            <w:tcW w:w="1148" w:type="dxa"/>
            <w:shd w:val="clear" w:color="auto" w:fill="DAEEF3" w:themeFill="accent5" w:themeFillTint="33"/>
            <w:vAlign w:val="center"/>
          </w:tcPr>
          <w:p w14:paraId="3A90EA52"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hint="eastAsia"/>
                <w:bCs/>
                <w:spacing w:val="-20"/>
                <w:kern w:val="0"/>
                <w:sz w:val="28"/>
                <w:szCs w:val="28"/>
              </w:rPr>
              <w:t>稀釋倍數</w:t>
            </w:r>
          </w:p>
        </w:tc>
        <w:tc>
          <w:tcPr>
            <w:tcW w:w="1348" w:type="dxa"/>
            <w:shd w:val="clear" w:color="auto" w:fill="DAEEF3" w:themeFill="accent5" w:themeFillTint="33"/>
            <w:vAlign w:val="center"/>
          </w:tcPr>
          <w:p w14:paraId="647A1D76"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藥</w:t>
            </w:r>
            <w:r w:rsidRPr="000822E4">
              <w:rPr>
                <w:rFonts w:ascii="Times New Roman" w:hint="eastAsia"/>
                <w:bCs/>
                <w:spacing w:val="-20"/>
                <w:kern w:val="0"/>
                <w:sz w:val="28"/>
                <w:szCs w:val="28"/>
              </w:rPr>
              <w:t>品</w:t>
            </w:r>
          </w:p>
          <w:p w14:paraId="3BC91142"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使用量（</w:t>
            </w:r>
            <w:r w:rsidRPr="000822E4">
              <w:rPr>
                <w:rFonts w:ascii="Times New Roman"/>
                <w:sz w:val="28"/>
                <w:szCs w:val="28"/>
              </w:rPr>
              <w:t>ml/m</w:t>
            </w:r>
            <w:r w:rsidRPr="000822E4">
              <w:rPr>
                <w:rFonts w:ascii="Times New Roman"/>
                <w:sz w:val="28"/>
                <w:szCs w:val="28"/>
                <w:vertAlign w:val="superscript"/>
              </w:rPr>
              <w:t>2</w:t>
            </w:r>
            <w:r w:rsidRPr="000822E4">
              <w:rPr>
                <w:rFonts w:ascii="Times New Roman"/>
                <w:sz w:val="28"/>
                <w:szCs w:val="28"/>
              </w:rPr>
              <w:t>）</w:t>
            </w:r>
          </w:p>
        </w:tc>
        <w:tc>
          <w:tcPr>
            <w:tcW w:w="1192" w:type="dxa"/>
            <w:shd w:val="clear" w:color="auto" w:fill="DAEEF3" w:themeFill="accent5" w:themeFillTint="33"/>
            <w:vAlign w:val="center"/>
            <w:hideMark/>
          </w:tcPr>
          <w:p w14:paraId="2BA7DF34"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稀釋倍數</w:t>
            </w:r>
          </w:p>
        </w:tc>
        <w:tc>
          <w:tcPr>
            <w:tcW w:w="1418" w:type="dxa"/>
            <w:shd w:val="clear" w:color="auto" w:fill="DAEEF3" w:themeFill="accent5" w:themeFillTint="33"/>
            <w:vAlign w:val="center"/>
          </w:tcPr>
          <w:p w14:paraId="622A99A4"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藥</w:t>
            </w:r>
            <w:r w:rsidRPr="000822E4">
              <w:rPr>
                <w:rFonts w:ascii="Times New Roman" w:hint="eastAsia"/>
                <w:bCs/>
                <w:spacing w:val="-20"/>
                <w:kern w:val="0"/>
                <w:sz w:val="28"/>
                <w:szCs w:val="28"/>
              </w:rPr>
              <w:t>品</w:t>
            </w:r>
          </w:p>
          <w:p w14:paraId="17551AEC" w14:textId="77777777" w:rsidR="006F6918" w:rsidRPr="000822E4" w:rsidRDefault="006F6918" w:rsidP="006E50E0">
            <w:pPr>
              <w:widowControl/>
              <w:overflowPunct/>
              <w:autoSpaceDE/>
              <w:autoSpaceDN/>
              <w:spacing w:line="400" w:lineRule="exact"/>
              <w:jc w:val="center"/>
              <w:rPr>
                <w:rFonts w:ascii="Times New Roman"/>
                <w:bCs/>
                <w:spacing w:val="-20"/>
                <w:kern w:val="0"/>
                <w:sz w:val="28"/>
                <w:szCs w:val="28"/>
              </w:rPr>
            </w:pPr>
            <w:r w:rsidRPr="000822E4">
              <w:rPr>
                <w:rFonts w:ascii="Times New Roman"/>
                <w:bCs/>
                <w:spacing w:val="-20"/>
                <w:kern w:val="0"/>
                <w:sz w:val="28"/>
                <w:szCs w:val="28"/>
              </w:rPr>
              <w:t>使用量（</w:t>
            </w:r>
            <w:r w:rsidRPr="000822E4">
              <w:rPr>
                <w:rFonts w:ascii="Times New Roman"/>
                <w:sz w:val="28"/>
                <w:szCs w:val="28"/>
              </w:rPr>
              <w:t>ml/m</w:t>
            </w:r>
            <w:r w:rsidRPr="000822E4">
              <w:rPr>
                <w:rFonts w:ascii="Times New Roman"/>
                <w:sz w:val="28"/>
                <w:szCs w:val="28"/>
                <w:vertAlign w:val="superscript"/>
              </w:rPr>
              <w:t>2</w:t>
            </w:r>
            <w:r w:rsidRPr="000822E4">
              <w:rPr>
                <w:rFonts w:ascii="Times New Roman"/>
                <w:sz w:val="28"/>
                <w:szCs w:val="28"/>
              </w:rPr>
              <w:t>）</w:t>
            </w:r>
          </w:p>
        </w:tc>
      </w:tr>
      <w:tr w:rsidR="000822E4" w:rsidRPr="000822E4" w14:paraId="2FB8108C" w14:textId="77777777" w:rsidTr="00CD36BB">
        <w:trPr>
          <w:trHeight w:val="660"/>
        </w:trPr>
        <w:tc>
          <w:tcPr>
            <w:tcW w:w="589" w:type="dxa"/>
            <w:vMerge w:val="restart"/>
            <w:shd w:val="clear" w:color="auto" w:fill="auto"/>
            <w:vAlign w:val="center"/>
          </w:tcPr>
          <w:p w14:paraId="2B22B42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110</w:t>
            </w:r>
          </w:p>
        </w:tc>
        <w:tc>
          <w:tcPr>
            <w:tcW w:w="960" w:type="dxa"/>
            <w:shd w:val="clear" w:color="auto" w:fill="auto"/>
            <w:vAlign w:val="center"/>
          </w:tcPr>
          <w:p w14:paraId="6D6551F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喜富寧</w:t>
            </w:r>
            <w:proofErr w:type="gramEnd"/>
          </w:p>
        </w:tc>
        <w:tc>
          <w:tcPr>
            <w:tcW w:w="1761" w:type="dxa"/>
            <w:shd w:val="clear" w:color="auto" w:fill="auto"/>
            <w:vAlign w:val="center"/>
          </w:tcPr>
          <w:p w14:paraId="63076EB7"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賽飛寧</w:t>
            </w:r>
            <w:proofErr w:type="gramEnd"/>
            <w:r w:rsidRPr="000822E4">
              <w:rPr>
                <w:rFonts w:ascii="Times New Roman"/>
                <w:spacing w:val="-20"/>
                <w:kern w:val="0"/>
                <w:sz w:val="28"/>
                <w:szCs w:val="28"/>
              </w:rPr>
              <w:t>5.1%</w:t>
            </w:r>
          </w:p>
        </w:tc>
        <w:tc>
          <w:tcPr>
            <w:tcW w:w="940" w:type="dxa"/>
            <w:vAlign w:val="center"/>
          </w:tcPr>
          <w:p w14:paraId="2F2F3C9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423566F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100~150</w:t>
            </w:r>
          </w:p>
        </w:tc>
        <w:tc>
          <w:tcPr>
            <w:tcW w:w="1348" w:type="dxa"/>
            <w:vAlign w:val="center"/>
          </w:tcPr>
          <w:p w14:paraId="15BB1AD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tcPr>
          <w:p w14:paraId="4600BA0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24ECE91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2C00CD29" w14:textId="77777777" w:rsidTr="00CD36BB">
        <w:trPr>
          <w:trHeight w:val="660"/>
        </w:trPr>
        <w:tc>
          <w:tcPr>
            <w:tcW w:w="589" w:type="dxa"/>
            <w:vMerge/>
            <w:shd w:val="clear" w:color="auto" w:fill="auto"/>
            <w:vAlign w:val="center"/>
            <w:hideMark/>
          </w:tcPr>
          <w:p w14:paraId="435F8CDF"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hideMark/>
          </w:tcPr>
          <w:p w14:paraId="43AC21D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立滅寧</w:t>
            </w:r>
            <w:proofErr w:type="gramEnd"/>
          </w:p>
        </w:tc>
        <w:tc>
          <w:tcPr>
            <w:tcW w:w="1761" w:type="dxa"/>
            <w:shd w:val="clear" w:color="auto" w:fill="auto"/>
            <w:vAlign w:val="center"/>
            <w:hideMark/>
          </w:tcPr>
          <w:p w14:paraId="3D9A7B30"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9.4%</w:t>
            </w:r>
            <w:r w:rsidRPr="000822E4">
              <w:rPr>
                <w:rFonts w:ascii="Times New Roman"/>
                <w:spacing w:val="-20"/>
                <w:kern w:val="0"/>
                <w:sz w:val="28"/>
                <w:szCs w:val="28"/>
              </w:rPr>
              <w:br/>
            </w:r>
            <w:proofErr w:type="gramStart"/>
            <w:r w:rsidRPr="000822E4">
              <w:rPr>
                <w:rFonts w:ascii="Times New Roman"/>
                <w:spacing w:val="-20"/>
                <w:kern w:val="0"/>
                <w:sz w:val="28"/>
                <w:szCs w:val="28"/>
              </w:rPr>
              <w:t>異亞列</w:t>
            </w:r>
            <w:proofErr w:type="gramEnd"/>
            <w:r w:rsidRPr="000822E4">
              <w:rPr>
                <w:rFonts w:ascii="Times New Roman"/>
                <w:spacing w:val="-20"/>
                <w:kern w:val="0"/>
                <w:sz w:val="28"/>
                <w:szCs w:val="28"/>
              </w:rPr>
              <w:t>寧</w:t>
            </w:r>
            <w:r w:rsidRPr="000822E4">
              <w:rPr>
                <w:rFonts w:ascii="Times New Roman"/>
                <w:spacing w:val="-20"/>
                <w:kern w:val="0"/>
                <w:sz w:val="28"/>
                <w:szCs w:val="28"/>
              </w:rPr>
              <w:t>1.6%</w:t>
            </w:r>
          </w:p>
        </w:tc>
        <w:tc>
          <w:tcPr>
            <w:tcW w:w="940" w:type="dxa"/>
            <w:vAlign w:val="center"/>
          </w:tcPr>
          <w:p w14:paraId="6A74AA9D"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18C2427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400</w:t>
            </w:r>
          </w:p>
        </w:tc>
        <w:tc>
          <w:tcPr>
            <w:tcW w:w="1348" w:type="dxa"/>
            <w:vAlign w:val="center"/>
          </w:tcPr>
          <w:p w14:paraId="6F7DC678"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4733DC9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32</w:t>
            </w:r>
          </w:p>
        </w:tc>
        <w:tc>
          <w:tcPr>
            <w:tcW w:w="1418" w:type="dxa"/>
            <w:vAlign w:val="center"/>
          </w:tcPr>
          <w:p w14:paraId="2BA31F9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0FBCC335" w14:textId="77777777" w:rsidTr="00CD36BB">
        <w:trPr>
          <w:trHeight w:val="330"/>
        </w:trPr>
        <w:tc>
          <w:tcPr>
            <w:tcW w:w="589" w:type="dxa"/>
            <w:vMerge/>
            <w:shd w:val="clear" w:color="auto" w:fill="auto"/>
            <w:vAlign w:val="center"/>
            <w:hideMark/>
          </w:tcPr>
          <w:p w14:paraId="35CB72CA"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hideMark/>
          </w:tcPr>
          <w:p w14:paraId="58FF8181"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賽普寧</w:t>
            </w:r>
          </w:p>
        </w:tc>
        <w:tc>
          <w:tcPr>
            <w:tcW w:w="1761" w:type="dxa"/>
            <w:shd w:val="clear" w:color="auto" w:fill="auto"/>
            <w:vAlign w:val="center"/>
            <w:hideMark/>
          </w:tcPr>
          <w:p w14:paraId="5D180EB3"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12.5%</w:t>
            </w:r>
          </w:p>
        </w:tc>
        <w:tc>
          <w:tcPr>
            <w:tcW w:w="940" w:type="dxa"/>
            <w:vAlign w:val="center"/>
          </w:tcPr>
          <w:p w14:paraId="7EF8C4E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是</w:t>
            </w:r>
          </w:p>
        </w:tc>
        <w:tc>
          <w:tcPr>
            <w:tcW w:w="1148" w:type="dxa"/>
            <w:vAlign w:val="center"/>
          </w:tcPr>
          <w:p w14:paraId="28A62CD5"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200</w:t>
            </w:r>
          </w:p>
        </w:tc>
        <w:tc>
          <w:tcPr>
            <w:tcW w:w="1348" w:type="dxa"/>
            <w:vAlign w:val="center"/>
          </w:tcPr>
          <w:p w14:paraId="0A129E4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074FCF4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1BCFD8C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2B2EDE93" w14:textId="77777777" w:rsidTr="00CD36BB">
        <w:trPr>
          <w:trHeight w:val="330"/>
        </w:trPr>
        <w:tc>
          <w:tcPr>
            <w:tcW w:w="589" w:type="dxa"/>
            <w:vMerge/>
            <w:shd w:val="clear" w:color="auto" w:fill="auto"/>
            <w:vAlign w:val="center"/>
            <w:hideMark/>
          </w:tcPr>
          <w:p w14:paraId="57998B77"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
        </w:tc>
        <w:tc>
          <w:tcPr>
            <w:tcW w:w="960" w:type="dxa"/>
            <w:shd w:val="clear" w:color="auto" w:fill="auto"/>
            <w:vAlign w:val="center"/>
            <w:hideMark/>
          </w:tcPr>
          <w:p w14:paraId="38882B7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利舒寧</w:t>
            </w:r>
          </w:p>
        </w:tc>
        <w:tc>
          <w:tcPr>
            <w:tcW w:w="1761" w:type="dxa"/>
            <w:shd w:val="clear" w:color="auto" w:fill="auto"/>
            <w:vAlign w:val="center"/>
            <w:hideMark/>
          </w:tcPr>
          <w:p w14:paraId="5AF79EBC"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第滅寧</w:t>
            </w:r>
            <w:proofErr w:type="gramEnd"/>
            <w:r w:rsidRPr="000822E4">
              <w:rPr>
                <w:rFonts w:ascii="Times New Roman"/>
                <w:spacing w:val="-20"/>
                <w:kern w:val="0"/>
                <w:sz w:val="28"/>
                <w:szCs w:val="28"/>
              </w:rPr>
              <w:t>2.8%</w:t>
            </w:r>
          </w:p>
        </w:tc>
        <w:tc>
          <w:tcPr>
            <w:tcW w:w="940" w:type="dxa"/>
            <w:vAlign w:val="center"/>
          </w:tcPr>
          <w:p w14:paraId="689188D5"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323B3ADB"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100</w:t>
            </w:r>
          </w:p>
        </w:tc>
        <w:tc>
          <w:tcPr>
            <w:tcW w:w="1348" w:type="dxa"/>
            <w:vAlign w:val="center"/>
          </w:tcPr>
          <w:p w14:paraId="254DB77B"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3184ADF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4A11E29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13DE2C59" w14:textId="77777777" w:rsidTr="00CD36BB">
        <w:trPr>
          <w:trHeight w:val="660"/>
        </w:trPr>
        <w:tc>
          <w:tcPr>
            <w:tcW w:w="589" w:type="dxa"/>
            <w:vMerge w:val="restart"/>
            <w:shd w:val="clear" w:color="auto" w:fill="auto"/>
            <w:vAlign w:val="center"/>
            <w:hideMark/>
          </w:tcPr>
          <w:p w14:paraId="401D82D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111</w:t>
            </w:r>
          </w:p>
        </w:tc>
        <w:tc>
          <w:tcPr>
            <w:tcW w:w="960" w:type="dxa"/>
            <w:shd w:val="clear" w:color="auto" w:fill="auto"/>
            <w:vAlign w:val="center"/>
            <w:hideMark/>
          </w:tcPr>
          <w:p w14:paraId="47308ED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立滅寧</w:t>
            </w:r>
            <w:proofErr w:type="gramEnd"/>
          </w:p>
        </w:tc>
        <w:tc>
          <w:tcPr>
            <w:tcW w:w="1761" w:type="dxa"/>
            <w:shd w:val="clear" w:color="auto" w:fill="auto"/>
            <w:vAlign w:val="center"/>
            <w:hideMark/>
          </w:tcPr>
          <w:p w14:paraId="2CE41B02"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9.4%</w:t>
            </w:r>
            <w:r w:rsidRPr="000822E4">
              <w:rPr>
                <w:rFonts w:ascii="Times New Roman"/>
                <w:spacing w:val="-20"/>
                <w:kern w:val="0"/>
                <w:sz w:val="28"/>
                <w:szCs w:val="28"/>
              </w:rPr>
              <w:br/>
            </w:r>
            <w:proofErr w:type="gramStart"/>
            <w:r w:rsidRPr="000822E4">
              <w:rPr>
                <w:rFonts w:ascii="Times New Roman"/>
                <w:spacing w:val="-20"/>
                <w:kern w:val="0"/>
                <w:sz w:val="28"/>
                <w:szCs w:val="28"/>
              </w:rPr>
              <w:t>異亞列</w:t>
            </w:r>
            <w:proofErr w:type="gramEnd"/>
            <w:r w:rsidRPr="000822E4">
              <w:rPr>
                <w:rFonts w:ascii="Times New Roman"/>
                <w:spacing w:val="-20"/>
                <w:kern w:val="0"/>
                <w:sz w:val="28"/>
                <w:szCs w:val="28"/>
              </w:rPr>
              <w:t>寧</w:t>
            </w:r>
            <w:r w:rsidRPr="000822E4">
              <w:rPr>
                <w:rFonts w:ascii="Times New Roman"/>
                <w:spacing w:val="-20"/>
                <w:kern w:val="0"/>
                <w:sz w:val="28"/>
                <w:szCs w:val="28"/>
              </w:rPr>
              <w:t>1.6%</w:t>
            </w:r>
          </w:p>
        </w:tc>
        <w:tc>
          <w:tcPr>
            <w:tcW w:w="940" w:type="dxa"/>
            <w:vAlign w:val="center"/>
          </w:tcPr>
          <w:p w14:paraId="45ECD3D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2988078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400</w:t>
            </w:r>
          </w:p>
        </w:tc>
        <w:tc>
          <w:tcPr>
            <w:tcW w:w="1348" w:type="dxa"/>
            <w:vAlign w:val="center"/>
          </w:tcPr>
          <w:p w14:paraId="629645E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3A055430"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797B8D07"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37C155FA" w14:textId="77777777" w:rsidTr="00CD36BB">
        <w:trPr>
          <w:trHeight w:val="330"/>
        </w:trPr>
        <w:tc>
          <w:tcPr>
            <w:tcW w:w="589" w:type="dxa"/>
            <w:vMerge/>
            <w:shd w:val="clear" w:color="auto" w:fill="auto"/>
            <w:vAlign w:val="center"/>
            <w:hideMark/>
          </w:tcPr>
          <w:p w14:paraId="4D580DE6"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hideMark/>
          </w:tcPr>
          <w:p w14:paraId="461A19E7"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賽普寧</w:t>
            </w:r>
          </w:p>
        </w:tc>
        <w:tc>
          <w:tcPr>
            <w:tcW w:w="1761" w:type="dxa"/>
            <w:shd w:val="clear" w:color="auto" w:fill="auto"/>
            <w:vAlign w:val="center"/>
            <w:hideMark/>
          </w:tcPr>
          <w:p w14:paraId="72609B97"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12.5%</w:t>
            </w:r>
          </w:p>
        </w:tc>
        <w:tc>
          <w:tcPr>
            <w:tcW w:w="940" w:type="dxa"/>
            <w:vAlign w:val="center"/>
          </w:tcPr>
          <w:p w14:paraId="7F3DE68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是</w:t>
            </w:r>
          </w:p>
        </w:tc>
        <w:tc>
          <w:tcPr>
            <w:tcW w:w="1148" w:type="dxa"/>
            <w:vAlign w:val="center"/>
          </w:tcPr>
          <w:p w14:paraId="04C2318D"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200</w:t>
            </w:r>
          </w:p>
        </w:tc>
        <w:tc>
          <w:tcPr>
            <w:tcW w:w="1348" w:type="dxa"/>
            <w:vAlign w:val="center"/>
          </w:tcPr>
          <w:p w14:paraId="28F3939D"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2372BA04"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0356E5F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150B5309" w14:textId="77777777" w:rsidTr="00CD36BB">
        <w:trPr>
          <w:trHeight w:val="330"/>
        </w:trPr>
        <w:tc>
          <w:tcPr>
            <w:tcW w:w="589" w:type="dxa"/>
            <w:vMerge/>
            <w:shd w:val="clear" w:color="auto" w:fill="auto"/>
            <w:vAlign w:val="center"/>
            <w:hideMark/>
          </w:tcPr>
          <w:p w14:paraId="0F0C2D77"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
        </w:tc>
        <w:tc>
          <w:tcPr>
            <w:tcW w:w="960" w:type="dxa"/>
            <w:shd w:val="clear" w:color="auto" w:fill="auto"/>
            <w:vAlign w:val="center"/>
            <w:hideMark/>
          </w:tcPr>
          <w:p w14:paraId="6138F94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攏好清</w:t>
            </w:r>
            <w:proofErr w:type="gramEnd"/>
          </w:p>
        </w:tc>
        <w:tc>
          <w:tcPr>
            <w:tcW w:w="1761" w:type="dxa"/>
            <w:shd w:val="clear" w:color="auto" w:fill="auto"/>
            <w:vAlign w:val="center"/>
            <w:hideMark/>
          </w:tcPr>
          <w:p w14:paraId="61C125B0"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第滅寧</w:t>
            </w:r>
            <w:proofErr w:type="gramEnd"/>
            <w:r w:rsidRPr="000822E4">
              <w:rPr>
                <w:rFonts w:ascii="Times New Roman"/>
                <w:spacing w:val="-20"/>
                <w:kern w:val="0"/>
                <w:sz w:val="28"/>
                <w:szCs w:val="28"/>
              </w:rPr>
              <w:t>2.8%</w:t>
            </w:r>
          </w:p>
        </w:tc>
        <w:tc>
          <w:tcPr>
            <w:tcW w:w="940" w:type="dxa"/>
            <w:vAlign w:val="center"/>
          </w:tcPr>
          <w:p w14:paraId="49CFB08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3FB4BC0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320~640</w:t>
            </w:r>
          </w:p>
        </w:tc>
        <w:tc>
          <w:tcPr>
            <w:tcW w:w="1348" w:type="dxa"/>
            <w:vAlign w:val="center"/>
          </w:tcPr>
          <w:p w14:paraId="139D67B4"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18A0291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5355939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65672F90" w14:textId="77777777" w:rsidTr="00CD36BB">
        <w:trPr>
          <w:trHeight w:val="660"/>
        </w:trPr>
        <w:tc>
          <w:tcPr>
            <w:tcW w:w="589" w:type="dxa"/>
            <w:vMerge w:val="restart"/>
            <w:shd w:val="clear" w:color="auto" w:fill="auto"/>
            <w:vAlign w:val="center"/>
          </w:tcPr>
          <w:p w14:paraId="6E7D319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112</w:t>
            </w:r>
          </w:p>
        </w:tc>
        <w:tc>
          <w:tcPr>
            <w:tcW w:w="960" w:type="dxa"/>
            <w:shd w:val="clear" w:color="auto" w:fill="auto"/>
            <w:vAlign w:val="center"/>
          </w:tcPr>
          <w:p w14:paraId="53E39BC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賽普寧</w:t>
            </w:r>
          </w:p>
        </w:tc>
        <w:tc>
          <w:tcPr>
            <w:tcW w:w="1761" w:type="dxa"/>
            <w:shd w:val="clear" w:color="auto" w:fill="auto"/>
            <w:vAlign w:val="center"/>
          </w:tcPr>
          <w:p w14:paraId="5DDD3215"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12.5%</w:t>
            </w:r>
          </w:p>
        </w:tc>
        <w:tc>
          <w:tcPr>
            <w:tcW w:w="940" w:type="dxa"/>
            <w:vAlign w:val="center"/>
          </w:tcPr>
          <w:p w14:paraId="09D7405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是</w:t>
            </w:r>
          </w:p>
        </w:tc>
        <w:tc>
          <w:tcPr>
            <w:tcW w:w="1148" w:type="dxa"/>
            <w:vAlign w:val="center"/>
          </w:tcPr>
          <w:p w14:paraId="21CB6AD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200</w:t>
            </w:r>
          </w:p>
        </w:tc>
        <w:tc>
          <w:tcPr>
            <w:tcW w:w="1348" w:type="dxa"/>
            <w:vAlign w:val="center"/>
          </w:tcPr>
          <w:p w14:paraId="13CDDCB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tcPr>
          <w:p w14:paraId="5B9A58C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4B4D0936"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52A2E812" w14:textId="77777777" w:rsidTr="00CD36BB">
        <w:trPr>
          <w:trHeight w:val="660"/>
        </w:trPr>
        <w:tc>
          <w:tcPr>
            <w:tcW w:w="589" w:type="dxa"/>
            <w:vMerge/>
            <w:shd w:val="clear" w:color="auto" w:fill="auto"/>
            <w:vAlign w:val="center"/>
            <w:hideMark/>
          </w:tcPr>
          <w:p w14:paraId="42988413"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hideMark/>
          </w:tcPr>
          <w:p w14:paraId="700FA1CB"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立滅寧</w:t>
            </w:r>
            <w:proofErr w:type="gramEnd"/>
          </w:p>
        </w:tc>
        <w:tc>
          <w:tcPr>
            <w:tcW w:w="1761" w:type="dxa"/>
            <w:shd w:val="clear" w:color="auto" w:fill="auto"/>
            <w:vAlign w:val="center"/>
            <w:hideMark/>
          </w:tcPr>
          <w:p w14:paraId="22BEE13C"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9.4%</w:t>
            </w:r>
            <w:r w:rsidRPr="000822E4">
              <w:rPr>
                <w:rFonts w:ascii="Times New Roman"/>
                <w:spacing w:val="-20"/>
                <w:kern w:val="0"/>
                <w:sz w:val="28"/>
                <w:szCs w:val="28"/>
              </w:rPr>
              <w:br/>
            </w:r>
            <w:proofErr w:type="gramStart"/>
            <w:r w:rsidRPr="000822E4">
              <w:rPr>
                <w:rFonts w:ascii="Times New Roman"/>
                <w:spacing w:val="-20"/>
                <w:kern w:val="0"/>
                <w:sz w:val="28"/>
                <w:szCs w:val="28"/>
              </w:rPr>
              <w:t>異亞列</w:t>
            </w:r>
            <w:proofErr w:type="gramEnd"/>
            <w:r w:rsidRPr="000822E4">
              <w:rPr>
                <w:rFonts w:ascii="Times New Roman"/>
                <w:spacing w:val="-20"/>
                <w:kern w:val="0"/>
                <w:sz w:val="28"/>
                <w:szCs w:val="28"/>
              </w:rPr>
              <w:t>寧</w:t>
            </w:r>
            <w:r w:rsidRPr="000822E4">
              <w:rPr>
                <w:rFonts w:ascii="Times New Roman"/>
                <w:spacing w:val="-20"/>
                <w:kern w:val="0"/>
                <w:sz w:val="28"/>
                <w:szCs w:val="28"/>
              </w:rPr>
              <w:t>1.6%</w:t>
            </w:r>
          </w:p>
        </w:tc>
        <w:tc>
          <w:tcPr>
            <w:tcW w:w="940" w:type="dxa"/>
            <w:vAlign w:val="center"/>
          </w:tcPr>
          <w:p w14:paraId="0FD37146"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3DAD3FE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400</w:t>
            </w:r>
          </w:p>
        </w:tc>
        <w:tc>
          <w:tcPr>
            <w:tcW w:w="1348" w:type="dxa"/>
            <w:vAlign w:val="center"/>
          </w:tcPr>
          <w:p w14:paraId="3A7A5B76"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03139B15"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2231269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61178488" w14:textId="77777777" w:rsidTr="00CD36BB">
        <w:trPr>
          <w:trHeight w:val="330"/>
        </w:trPr>
        <w:tc>
          <w:tcPr>
            <w:tcW w:w="589" w:type="dxa"/>
            <w:vMerge/>
            <w:shd w:val="clear" w:color="auto" w:fill="auto"/>
            <w:vAlign w:val="center"/>
            <w:hideMark/>
          </w:tcPr>
          <w:p w14:paraId="4EADCA43"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hideMark/>
          </w:tcPr>
          <w:p w14:paraId="7C35505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雙滅寧</w:t>
            </w:r>
            <w:proofErr w:type="gramEnd"/>
          </w:p>
        </w:tc>
        <w:tc>
          <w:tcPr>
            <w:tcW w:w="1761" w:type="dxa"/>
            <w:shd w:val="clear" w:color="auto" w:fill="auto"/>
            <w:vAlign w:val="center"/>
            <w:hideMark/>
          </w:tcPr>
          <w:p w14:paraId="245912CC"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25%</w:t>
            </w:r>
          </w:p>
        </w:tc>
        <w:tc>
          <w:tcPr>
            <w:tcW w:w="940" w:type="dxa"/>
            <w:vAlign w:val="center"/>
          </w:tcPr>
          <w:p w14:paraId="0832DE46"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2285E5D1"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100~400</w:t>
            </w:r>
          </w:p>
        </w:tc>
        <w:tc>
          <w:tcPr>
            <w:tcW w:w="1348" w:type="dxa"/>
            <w:vAlign w:val="center"/>
          </w:tcPr>
          <w:p w14:paraId="05CE5A3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5867E145"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32</w:t>
            </w:r>
          </w:p>
        </w:tc>
        <w:tc>
          <w:tcPr>
            <w:tcW w:w="1418" w:type="dxa"/>
            <w:vAlign w:val="center"/>
          </w:tcPr>
          <w:p w14:paraId="243A067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34570F11" w14:textId="77777777" w:rsidTr="00CD36BB">
        <w:trPr>
          <w:trHeight w:val="330"/>
        </w:trPr>
        <w:tc>
          <w:tcPr>
            <w:tcW w:w="589" w:type="dxa"/>
            <w:vMerge/>
            <w:shd w:val="clear" w:color="auto" w:fill="auto"/>
            <w:vAlign w:val="center"/>
            <w:hideMark/>
          </w:tcPr>
          <w:p w14:paraId="5E444C2B"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
        </w:tc>
        <w:tc>
          <w:tcPr>
            <w:tcW w:w="960" w:type="dxa"/>
            <w:shd w:val="clear" w:color="auto" w:fill="auto"/>
            <w:vAlign w:val="center"/>
            <w:hideMark/>
          </w:tcPr>
          <w:p w14:paraId="7D2AE3A3"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攏好清</w:t>
            </w:r>
            <w:proofErr w:type="gramEnd"/>
          </w:p>
        </w:tc>
        <w:tc>
          <w:tcPr>
            <w:tcW w:w="1761" w:type="dxa"/>
            <w:shd w:val="clear" w:color="auto" w:fill="auto"/>
            <w:vAlign w:val="center"/>
            <w:hideMark/>
          </w:tcPr>
          <w:p w14:paraId="716BD222"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第滅寧</w:t>
            </w:r>
            <w:proofErr w:type="gramEnd"/>
            <w:r w:rsidRPr="000822E4">
              <w:rPr>
                <w:rFonts w:ascii="Times New Roman"/>
                <w:spacing w:val="-20"/>
                <w:kern w:val="0"/>
                <w:sz w:val="28"/>
                <w:szCs w:val="28"/>
              </w:rPr>
              <w:t>2.8%</w:t>
            </w:r>
          </w:p>
        </w:tc>
        <w:tc>
          <w:tcPr>
            <w:tcW w:w="940" w:type="dxa"/>
            <w:vAlign w:val="center"/>
          </w:tcPr>
          <w:p w14:paraId="50694E2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72E8D68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320~640</w:t>
            </w:r>
          </w:p>
        </w:tc>
        <w:tc>
          <w:tcPr>
            <w:tcW w:w="1348" w:type="dxa"/>
            <w:vAlign w:val="center"/>
          </w:tcPr>
          <w:p w14:paraId="697A21F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0D764B44"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0E322235"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7C934783" w14:textId="77777777" w:rsidTr="00CD36BB">
        <w:trPr>
          <w:trHeight w:val="330"/>
        </w:trPr>
        <w:tc>
          <w:tcPr>
            <w:tcW w:w="589" w:type="dxa"/>
            <w:vMerge w:val="restart"/>
            <w:shd w:val="clear" w:color="auto" w:fill="auto"/>
            <w:vAlign w:val="center"/>
          </w:tcPr>
          <w:p w14:paraId="0AE9C16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113</w:t>
            </w:r>
          </w:p>
        </w:tc>
        <w:tc>
          <w:tcPr>
            <w:tcW w:w="960" w:type="dxa"/>
            <w:shd w:val="clear" w:color="auto" w:fill="auto"/>
            <w:vAlign w:val="center"/>
          </w:tcPr>
          <w:p w14:paraId="44ADC8DD"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雙滅寧</w:t>
            </w:r>
            <w:proofErr w:type="gramEnd"/>
          </w:p>
        </w:tc>
        <w:tc>
          <w:tcPr>
            <w:tcW w:w="1761" w:type="dxa"/>
            <w:shd w:val="clear" w:color="auto" w:fill="auto"/>
            <w:vAlign w:val="center"/>
          </w:tcPr>
          <w:p w14:paraId="59FF9974"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25%</w:t>
            </w:r>
          </w:p>
        </w:tc>
        <w:tc>
          <w:tcPr>
            <w:tcW w:w="940" w:type="dxa"/>
            <w:vAlign w:val="center"/>
          </w:tcPr>
          <w:p w14:paraId="3DAEE8C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7A2615B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100~400</w:t>
            </w:r>
          </w:p>
        </w:tc>
        <w:tc>
          <w:tcPr>
            <w:tcW w:w="1348" w:type="dxa"/>
            <w:vAlign w:val="center"/>
          </w:tcPr>
          <w:p w14:paraId="221C7A2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tcPr>
          <w:p w14:paraId="3988090F"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32</w:t>
            </w:r>
          </w:p>
        </w:tc>
        <w:tc>
          <w:tcPr>
            <w:tcW w:w="1418" w:type="dxa"/>
            <w:vAlign w:val="center"/>
          </w:tcPr>
          <w:p w14:paraId="32D04FD4"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51D41B01" w14:textId="77777777" w:rsidTr="00CD36BB">
        <w:trPr>
          <w:trHeight w:val="330"/>
        </w:trPr>
        <w:tc>
          <w:tcPr>
            <w:tcW w:w="589" w:type="dxa"/>
            <w:vMerge/>
            <w:shd w:val="clear" w:color="auto" w:fill="auto"/>
            <w:vAlign w:val="center"/>
          </w:tcPr>
          <w:p w14:paraId="392B6214" w14:textId="77777777" w:rsidR="006F6918" w:rsidRPr="000822E4" w:rsidRDefault="006F6918" w:rsidP="006E50E0">
            <w:pPr>
              <w:spacing w:line="400" w:lineRule="exact"/>
              <w:jc w:val="center"/>
              <w:rPr>
                <w:rFonts w:ascii="Times New Roman"/>
                <w:spacing w:val="-20"/>
                <w:kern w:val="0"/>
                <w:sz w:val="28"/>
                <w:szCs w:val="28"/>
              </w:rPr>
            </w:pPr>
          </w:p>
        </w:tc>
        <w:tc>
          <w:tcPr>
            <w:tcW w:w="960" w:type="dxa"/>
            <w:shd w:val="clear" w:color="auto" w:fill="auto"/>
            <w:vAlign w:val="center"/>
          </w:tcPr>
          <w:p w14:paraId="505E6BE9"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立滅寧</w:t>
            </w:r>
            <w:proofErr w:type="gramEnd"/>
          </w:p>
        </w:tc>
        <w:tc>
          <w:tcPr>
            <w:tcW w:w="1761" w:type="dxa"/>
            <w:shd w:val="clear" w:color="auto" w:fill="auto"/>
            <w:vAlign w:val="center"/>
          </w:tcPr>
          <w:p w14:paraId="515EB0E5"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賽滅寧</w:t>
            </w:r>
            <w:proofErr w:type="gramEnd"/>
            <w:r w:rsidRPr="000822E4">
              <w:rPr>
                <w:rFonts w:ascii="Times New Roman"/>
                <w:spacing w:val="-20"/>
                <w:kern w:val="0"/>
                <w:sz w:val="28"/>
                <w:szCs w:val="28"/>
              </w:rPr>
              <w:t>9.4%</w:t>
            </w:r>
            <w:r w:rsidRPr="000822E4">
              <w:rPr>
                <w:rFonts w:ascii="Times New Roman"/>
                <w:spacing w:val="-20"/>
                <w:kern w:val="0"/>
                <w:sz w:val="28"/>
                <w:szCs w:val="28"/>
              </w:rPr>
              <w:br/>
            </w:r>
            <w:proofErr w:type="gramStart"/>
            <w:r w:rsidRPr="000822E4">
              <w:rPr>
                <w:rFonts w:ascii="Times New Roman"/>
                <w:spacing w:val="-20"/>
                <w:kern w:val="0"/>
                <w:sz w:val="28"/>
                <w:szCs w:val="28"/>
              </w:rPr>
              <w:t>異亞列</w:t>
            </w:r>
            <w:proofErr w:type="gramEnd"/>
            <w:r w:rsidRPr="000822E4">
              <w:rPr>
                <w:rFonts w:ascii="Times New Roman"/>
                <w:spacing w:val="-20"/>
                <w:kern w:val="0"/>
                <w:sz w:val="28"/>
                <w:szCs w:val="28"/>
              </w:rPr>
              <w:t>寧</w:t>
            </w:r>
            <w:r w:rsidRPr="000822E4">
              <w:rPr>
                <w:rFonts w:ascii="Times New Roman"/>
                <w:spacing w:val="-20"/>
                <w:kern w:val="0"/>
                <w:sz w:val="28"/>
                <w:szCs w:val="28"/>
              </w:rPr>
              <w:t>1.6%</w:t>
            </w:r>
          </w:p>
        </w:tc>
        <w:tc>
          <w:tcPr>
            <w:tcW w:w="940" w:type="dxa"/>
            <w:vAlign w:val="center"/>
          </w:tcPr>
          <w:p w14:paraId="38B52692"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18957FA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400</w:t>
            </w:r>
          </w:p>
        </w:tc>
        <w:tc>
          <w:tcPr>
            <w:tcW w:w="1348" w:type="dxa"/>
            <w:vAlign w:val="center"/>
          </w:tcPr>
          <w:p w14:paraId="3A4F6151"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tcPr>
          <w:p w14:paraId="125541F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6BD1270D"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r w:rsidR="000822E4" w:rsidRPr="000822E4" w14:paraId="1DE882DD" w14:textId="77777777" w:rsidTr="00CD36BB">
        <w:trPr>
          <w:trHeight w:val="330"/>
        </w:trPr>
        <w:tc>
          <w:tcPr>
            <w:tcW w:w="589" w:type="dxa"/>
            <w:vMerge/>
            <w:shd w:val="clear" w:color="auto" w:fill="auto"/>
            <w:vAlign w:val="center"/>
            <w:hideMark/>
          </w:tcPr>
          <w:p w14:paraId="511CC3D0"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
        </w:tc>
        <w:tc>
          <w:tcPr>
            <w:tcW w:w="960" w:type="dxa"/>
            <w:shd w:val="clear" w:color="auto" w:fill="auto"/>
            <w:vAlign w:val="center"/>
            <w:hideMark/>
          </w:tcPr>
          <w:p w14:paraId="5790E338"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proofErr w:type="gramStart"/>
            <w:r w:rsidRPr="000822E4">
              <w:rPr>
                <w:rFonts w:ascii="Times New Roman"/>
                <w:spacing w:val="-20"/>
                <w:kern w:val="0"/>
                <w:sz w:val="28"/>
                <w:szCs w:val="28"/>
              </w:rPr>
              <w:t>第滴寧</w:t>
            </w:r>
            <w:proofErr w:type="gramEnd"/>
          </w:p>
        </w:tc>
        <w:tc>
          <w:tcPr>
            <w:tcW w:w="1761" w:type="dxa"/>
            <w:shd w:val="clear" w:color="auto" w:fill="auto"/>
            <w:vAlign w:val="center"/>
            <w:hideMark/>
          </w:tcPr>
          <w:p w14:paraId="6C69C152" w14:textId="77777777" w:rsidR="006F6918" w:rsidRPr="000822E4" w:rsidRDefault="006F6918" w:rsidP="006E50E0">
            <w:pPr>
              <w:widowControl/>
              <w:overflowPunct/>
              <w:autoSpaceDE/>
              <w:autoSpaceDN/>
              <w:spacing w:line="400" w:lineRule="exact"/>
              <w:rPr>
                <w:rFonts w:ascii="Times New Roman"/>
                <w:spacing w:val="-20"/>
                <w:kern w:val="0"/>
                <w:sz w:val="28"/>
                <w:szCs w:val="28"/>
              </w:rPr>
            </w:pPr>
            <w:proofErr w:type="gramStart"/>
            <w:r w:rsidRPr="000822E4">
              <w:rPr>
                <w:rFonts w:ascii="Times New Roman"/>
                <w:spacing w:val="-20"/>
                <w:kern w:val="0"/>
                <w:sz w:val="28"/>
                <w:szCs w:val="28"/>
              </w:rPr>
              <w:t>第滅寧</w:t>
            </w:r>
            <w:proofErr w:type="gramEnd"/>
            <w:r w:rsidRPr="000822E4">
              <w:rPr>
                <w:rFonts w:ascii="Times New Roman"/>
                <w:spacing w:val="-20"/>
                <w:kern w:val="0"/>
                <w:sz w:val="28"/>
                <w:szCs w:val="28"/>
              </w:rPr>
              <w:t>2.8%</w:t>
            </w:r>
          </w:p>
        </w:tc>
        <w:tc>
          <w:tcPr>
            <w:tcW w:w="940" w:type="dxa"/>
            <w:vAlign w:val="center"/>
          </w:tcPr>
          <w:p w14:paraId="302A48C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否</w:t>
            </w:r>
          </w:p>
        </w:tc>
        <w:tc>
          <w:tcPr>
            <w:tcW w:w="1148" w:type="dxa"/>
            <w:vAlign w:val="center"/>
          </w:tcPr>
          <w:p w14:paraId="61378410"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100~400</w:t>
            </w:r>
          </w:p>
        </w:tc>
        <w:tc>
          <w:tcPr>
            <w:tcW w:w="1348" w:type="dxa"/>
            <w:vAlign w:val="center"/>
          </w:tcPr>
          <w:p w14:paraId="29D23E5E"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50</w:t>
            </w:r>
          </w:p>
        </w:tc>
        <w:tc>
          <w:tcPr>
            <w:tcW w:w="1192" w:type="dxa"/>
            <w:shd w:val="clear" w:color="auto" w:fill="auto"/>
            <w:vAlign w:val="center"/>
            <w:hideMark/>
          </w:tcPr>
          <w:p w14:paraId="01AF6CDA"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spacing w:val="-20"/>
                <w:kern w:val="0"/>
                <w:sz w:val="28"/>
                <w:szCs w:val="28"/>
              </w:rPr>
              <w:t>16</w:t>
            </w:r>
          </w:p>
        </w:tc>
        <w:tc>
          <w:tcPr>
            <w:tcW w:w="1418" w:type="dxa"/>
            <w:vAlign w:val="center"/>
          </w:tcPr>
          <w:p w14:paraId="41EF8C5C" w14:textId="77777777" w:rsidR="006F6918" w:rsidRPr="000822E4" w:rsidRDefault="006F6918" w:rsidP="006E50E0">
            <w:pPr>
              <w:widowControl/>
              <w:overflowPunct/>
              <w:autoSpaceDE/>
              <w:autoSpaceDN/>
              <w:spacing w:line="400" w:lineRule="exact"/>
              <w:jc w:val="center"/>
              <w:rPr>
                <w:rFonts w:ascii="Times New Roman"/>
                <w:spacing w:val="-20"/>
                <w:kern w:val="0"/>
                <w:sz w:val="28"/>
                <w:szCs w:val="28"/>
              </w:rPr>
            </w:pPr>
            <w:r w:rsidRPr="000822E4">
              <w:rPr>
                <w:rFonts w:ascii="Times New Roman" w:hint="eastAsia"/>
                <w:spacing w:val="-20"/>
                <w:kern w:val="0"/>
                <w:sz w:val="28"/>
                <w:szCs w:val="28"/>
              </w:rPr>
              <w:t>3~4.41</w:t>
            </w:r>
          </w:p>
        </w:tc>
      </w:tr>
    </w:tbl>
    <w:p w14:paraId="7BF10FCE" w14:textId="77777777" w:rsidR="006F6918" w:rsidRPr="000822E4" w:rsidRDefault="006F6918" w:rsidP="006F6918">
      <w:pPr>
        <w:pStyle w:val="4"/>
        <w:spacing w:line="320" w:lineRule="exact"/>
        <w:ind w:left="770" w:rightChars="-150" w:right="-510" w:hangingChars="296" w:hanging="770"/>
        <w:rPr>
          <w:rFonts w:ascii="Times New Roman" w:hAnsi="Times New Roman"/>
          <w:sz w:val="24"/>
        </w:rPr>
      </w:pPr>
      <w:r w:rsidRPr="000822E4">
        <w:rPr>
          <w:rFonts w:ascii="Times New Roman" w:hAnsi="Times New Roman" w:hint="eastAsia"/>
          <w:sz w:val="24"/>
        </w:rPr>
        <w:t>備註：高雄市政府藥劑</w:t>
      </w:r>
      <w:proofErr w:type="gramStart"/>
      <w:r w:rsidRPr="000822E4">
        <w:rPr>
          <w:rFonts w:ascii="Times New Roman" w:hAnsi="Times New Roman" w:hint="eastAsia"/>
          <w:sz w:val="24"/>
        </w:rPr>
        <w:t>使用量係高雄市</w:t>
      </w:r>
      <w:proofErr w:type="gramEnd"/>
      <w:r w:rsidRPr="000822E4">
        <w:rPr>
          <w:rFonts w:ascii="Times New Roman" w:hAnsi="Times New Roman" w:hint="eastAsia"/>
          <w:sz w:val="24"/>
        </w:rPr>
        <w:t>政府經計算該府使用之熱煙霧機流量及噴灑時間而得。</w:t>
      </w:r>
    </w:p>
    <w:p w14:paraId="69F84287" w14:textId="77777777" w:rsidR="006F6918" w:rsidRPr="000822E4" w:rsidRDefault="006F6918" w:rsidP="006F6918">
      <w:pPr>
        <w:pStyle w:val="4"/>
        <w:spacing w:line="320" w:lineRule="exact"/>
        <w:rPr>
          <w:rFonts w:ascii="Times New Roman" w:hAnsi="Times New Roman"/>
          <w:sz w:val="24"/>
        </w:rPr>
      </w:pPr>
      <w:r w:rsidRPr="000822E4">
        <w:rPr>
          <w:rFonts w:ascii="Times New Roman" w:hAnsi="Times New Roman" w:hint="eastAsia"/>
          <w:sz w:val="24"/>
        </w:rPr>
        <w:t>資料來源：本院依環境部、</w:t>
      </w:r>
      <w:proofErr w:type="gramStart"/>
      <w:r w:rsidRPr="000822E4">
        <w:rPr>
          <w:rFonts w:ascii="Times New Roman" w:hAnsi="Times New Roman" w:hint="eastAsia"/>
          <w:sz w:val="24"/>
        </w:rPr>
        <w:t>疾管署及</w:t>
      </w:r>
      <w:proofErr w:type="gramEnd"/>
      <w:r w:rsidRPr="000822E4">
        <w:rPr>
          <w:rFonts w:ascii="Times New Roman" w:hAnsi="Times New Roman" w:hint="eastAsia"/>
          <w:sz w:val="24"/>
        </w:rPr>
        <w:t>高雄市政府查復資料自行彙整。</w:t>
      </w:r>
    </w:p>
    <w:p w14:paraId="741D1612" w14:textId="77777777" w:rsidR="004558D3" w:rsidRPr="000822E4" w:rsidRDefault="004558D3" w:rsidP="006F6918">
      <w:pPr>
        <w:pStyle w:val="4"/>
        <w:spacing w:line="320" w:lineRule="exact"/>
        <w:rPr>
          <w:rFonts w:ascii="Times New Roman" w:hAnsi="Times New Roman"/>
          <w:sz w:val="24"/>
        </w:rPr>
      </w:pPr>
    </w:p>
    <w:p w14:paraId="1AE4B95C" w14:textId="77777777" w:rsidR="006F6918" w:rsidRPr="00975C1A" w:rsidRDefault="006F6918" w:rsidP="00975C1A">
      <w:pPr>
        <w:pStyle w:val="3"/>
        <w:numPr>
          <w:ilvl w:val="3"/>
          <w:numId w:val="1"/>
        </w:numPr>
        <w:rPr>
          <w:rFonts w:ascii="Times New Roman" w:hAnsi="Times New Roman"/>
        </w:rPr>
      </w:pPr>
      <w:r w:rsidRPr="00975C1A">
        <w:rPr>
          <w:rFonts w:ascii="Times New Roman" w:hAnsi="Times New Roman" w:hint="eastAsia"/>
        </w:rPr>
        <w:t>使</w:t>
      </w:r>
      <w:r w:rsidRPr="00975C1A">
        <w:rPr>
          <w:rFonts w:ascii="Times New Roman" w:hAnsi="Times New Roman"/>
        </w:rPr>
        <w:t>用熱煙霧機噴灑的有效劑量去換算，還低於標示說明書上計算所得的劑量。這些殺蟲劑是中、低毒性，劑量經過計算，調高濃度，降低噴藥時間，整體劑量還是在安全濃度範圍。</w:t>
      </w:r>
    </w:p>
    <w:p w14:paraId="53A7CBF9" w14:textId="431AEC51" w:rsidR="006F6918" w:rsidRPr="000822E4" w:rsidRDefault="006F6918" w:rsidP="00975C1A">
      <w:pPr>
        <w:pStyle w:val="3"/>
        <w:numPr>
          <w:ilvl w:val="3"/>
          <w:numId w:val="1"/>
        </w:numPr>
        <w:rPr>
          <w:rFonts w:ascii="Times New Roman" w:hAnsi="Times New Roman"/>
        </w:rPr>
      </w:pPr>
      <w:r w:rsidRPr="000822E4">
        <w:rPr>
          <w:rFonts w:ascii="Times New Roman" w:hAnsi="Times New Roman"/>
        </w:rPr>
        <w:t>每</w:t>
      </w:r>
      <w:proofErr w:type="gramStart"/>
      <w:r w:rsidRPr="000822E4">
        <w:rPr>
          <w:rFonts w:ascii="Times New Roman" w:hAnsi="Times New Roman"/>
        </w:rPr>
        <w:t>平方公尺只噴</w:t>
      </w:r>
      <w:r w:rsidRPr="000822E4">
        <w:rPr>
          <w:rFonts w:ascii="Times New Roman" w:hAnsi="Times New Roman"/>
        </w:rPr>
        <w:t>1</w:t>
      </w:r>
      <w:r w:rsidRPr="000822E4">
        <w:rPr>
          <w:rFonts w:ascii="Times New Roman" w:hAnsi="Times New Roman"/>
        </w:rPr>
        <w:t>至</w:t>
      </w:r>
      <w:r w:rsidRPr="000822E4">
        <w:rPr>
          <w:rFonts w:ascii="Times New Roman" w:hAnsi="Times New Roman"/>
        </w:rPr>
        <w:t>3</w:t>
      </w:r>
      <w:r w:rsidRPr="000822E4">
        <w:rPr>
          <w:rFonts w:ascii="Times New Roman" w:hAnsi="Times New Roman"/>
        </w:rPr>
        <w:t>毫升</w:t>
      </w:r>
      <w:proofErr w:type="gramEnd"/>
      <w:r w:rsidRPr="000822E4">
        <w:rPr>
          <w:rFonts w:ascii="Times New Roman" w:hAnsi="Times New Roman"/>
        </w:rPr>
        <w:t>，因此可以調整的就只有稀釋濃度，使用熱煙霧機在這樣的計算下，有效劑量是趨近甚至低於標示說明書的有效劑量。</w:t>
      </w:r>
    </w:p>
    <w:p w14:paraId="6748E938" w14:textId="22560412" w:rsidR="0043475C" w:rsidRPr="000822E4" w:rsidRDefault="0043475C" w:rsidP="00975C1A">
      <w:pPr>
        <w:pStyle w:val="3"/>
        <w:numPr>
          <w:ilvl w:val="3"/>
          <w:numId w:val="1"/>
        </w:numPr>
        <w:rPr>
          <w:rFonts w:ascii="Times New Roman" w:hAnsi="Times New Roman"/>
        </w:rPr>
      </w:pPr>
      <w:r w:rsidRPr="00975C1A">
        <w:rPr>
          <w:rFonts w:ascii="Times New Roman" w:hAnsi="Times New Roman" w:hint="eastAsia"/>
        </w:rPr>
        <w:t>濃度</w:t>
      </w:r>
      <w:proofErr w:type="gramStart"/>
      <w:r w:rsidRPr="00975C1A">
        <w:rPr>
          <w:rFonts w:ascii="Times New Roman" w:hAnsi="Times New Roman" w:hint="eastAsia"/>
        </w:rPr>
        <w:t>越高噴藥</w:t>
      </w:r>
      <w:proofErr w:type="gramEnd"/>
      <w:r w:rsidRPr="00975C1A">
        <w:rPr>
          <w:rFonts w:ascii="Times New Roman" w:hAnsi="Times New Roman" w:hint="eastAsia"/>
        </w:rPr>
        <w:t>時間越短，濃度</w:t>
      </w:r>
      <w:proofErr w:type="gramStart"/>
      <w:r w:rsidRPr="00975C1A">
        <w:rPr>
          <w:rFonts w:ascii="Times New Roman" w:hAnsi="Times New Roman" w:hint="eastAsia"/>
        </w:rPr>
        <w:t>越低噴</w:t>
      </w:r>
      <w:proofErr w:type="gramEnd"/>
      <w:r w:rsidRPr="00975C1A">
        <w:rPr>
          <w:rFonts w:ascii="Times New Roman" w:hAnsi="Times New Roman" w:hint="eastAsia"/>
        </w:rPr>
        <w:t>藥時間越長。</w:t>
      </w:r>
      <w:r w:rsidRPr="000822E4">
        <w:rPr>
          <w:rFonts w:ascii="Times New Roman" w:hAnsi="Times New Roman"/>
        </w:rPr>
        <w:t>如果每平方公尺要噴</w:t>
      </w:r>
      <w:r w:rsidRPr="000822E4">
        <w:rPr>
          <w:rFonts w:ascii="Times New Roman" w:hAnsi="Times New Roman"/>
        </w:rPr>
        <w:t>50</w:t>
      </w:r>
      <w:r w:rsidRPr="000822E4">
        <w:rPr>
          <w:rFonts w:ascii="Times New Roman" w:hAnsi="Times New Roman"/>
        </w:rPr>
        <w:t>毫升，人會滑倒，那是不可能的事情。採取高</w:t>
      </w:r>
      <w:proofErr w:type="gramStart"/>
      <w:r w:rsidRPr="000822E4">
        <w:rPr>
          <w:rFonts w:ascii="Times New Roman" w:hAnsi="Times New Roman"/>
        </w:rPr>
        <w:t>濃度低噴藥</w:t>
      </w:r>
      <w:proofErr w:type="gramEnd"/>
      <w:r w:rsidRPr="000822E4">
        <w:rPr>
          <w:rFonts w:ascii="Times New Roman" w:hAnsi="Times New Roman"/>
        </w:rPr>
        <w:t>時間，</w:t>
      </w:r>
      <w:r w:rsidR="00F024E6" w:rsidRPr="000822E4">
        <w:rPr>
          <w:rFonts w:ascii="Times New Roman" w:hAnsi="Times New Roman" w:hint="eastAsia"/>
        </w:rPr>
        <w:t>較能</w:t>
      </w:r>
      <w:r w:rsidRPr="000822E4">
        <w:rPr>
          <w:rFonts w:ascii="Times New Roman" w:hAnsi="Times New Roman"/>
        </w:rPr>
        <w:t>讓民眾接受。緊急防治</w:t>
      </w:r>
      <w:proofErr w:type="gramStart"/>
      <w:r w:rsidRPr="000822E4">
        <w:rPr>
          <w:rFonts w:ascii="Times New Roman" w:hAnsi="Times New Roman"/>
        </w:rPr>
        <w:t>疫</w:t>
      </w:r>
      <w:proofErr w:type="gramEnd"/>
      <w:r w:rsidRPr="000822E4">
        <w:rPr>
          <w:rFonts w:ascii="Times New Roman" w:hAnsi="Times New Roman"/>
        </w:rPr>
        <w:t>情發生我們才去處理，不是</w:t>
      </w:r>
      <w:r w:rsidR="00F024E6" w:rsidRPr="000822E4">
        <w:rPr>
          <w:rFonts w:ascii="Times New Roman" w:hAnsi="Times New Roman" w:hint="eastAsia"/>
        </w:rPr>
        <w:t>全</w:t>
      </w:r>
      <w:r w:rsidRPr="000822E4">
        <w:rPr>
          <w:rFonts w:ascii="Times New Roman" w:hAnsi="Times New Roman"/>
        </w:rPr>
        <w:t>年到頭都在噴。現在民眾住家都是用一次型噴霧罐，沒有稀釋濃度問題，也不會因為噴灑後地面濕滑跌倒。</w:t>
      </w:r>
    </w:p>
    <w:p w14:paraId="7327FA68" w14:textId="49C80B68" w:rsidR="0043475C" w:rsidRPr="000822E4" w:rsidRDefault="0043475C" w:rsidP="00975C1A">
      <w:pPr>
        <w:pStyle w:val="3"/>
        <w:numPr>
          <w:ilvl w:val="3"/>
          <w:numId w:val="1"/>
        </w:numPr>
        <w:rPr>
          <w:rFonts w:ascii="Times New Roman" w:hAnsi="Times New Roman"/>
        </w:rPr>
      </w:pPr>
      <w:r w:rsidRPr="000822E4">
        <w:rPr>
          <w:rFonts w:ascii="Times New Roman" w:hAnsi="Times New Roman"/>
        </w:rPr>
        <w:t>在法的位階上</w:t>
      </w:r>
      <w:r w:rsidRPr="000822E4">
        <w:rPr>
          <w:rFonts w:ascii="Times New Roman" w:hAnsi="Times New Roman" w:hint="eastAsia"/>
        </w:rPr>
        <w:t>，《</w:t>
      </w:r>
      <w:r w:rsidRPr="000822E4">
        <w:rPr>
          <w:rFonts w:ascii="Times New Roman" w:hAnsi="Times New Roman"/>
        </w:rPr>
        <w:t>傳染病防治法</w:t>
      </w:r>
      <w:r w:rsidRPr="000822E4">
        <w:rPr>
          <w:rFonts w:ascii="Times New Roman" w:hAnsi="Times New Roman" w:hint="eastAsia"/>
        </w:rPr>
        <w:t>》</w:t>
      </w:r>
      <w:r w:rsidRPr="000822E4">
        <w:rPr>
          <w:rFonts w:ascii="Times New Roman" w:hAnsi="Times New Roman"/>
        </w:rPr>
        <w:t>是特別法。登革熱在高雄市流行時的確是很緊張的狀況，在地有在地的民情，必須要有相對防治度較高的</w:t>
      </w:r>
      <w:r w:rsidR="00F024E6" w:rsidRPr="000822E4">
        <w:rPr>
          <w:rFonts w:ascii="Times New Roman" w:hAnsi="Times New Roman"/>
        </w:rPr>
        <w:t>對應</w:t>
      </w:r>
      <w:r w:rsidRPr="000822E4">
        <w:rPr>
          <w:rFonts w:ascii="Times New Roman" w:hAnsi="Times New Roman"/>
        </w:rPr>
        <w:t>策略。</w:t>
      </w:r>
    </w:p>
    <w:p w14:paraId="5FBE6BA7" w14:textId="46189C5B" w:rsidR="006F6918" w:rsidRPr="000822E4" w:rsidRDefault="006F6918" w:rsidP="00975C1A">
      <w:pPr>
        <w:pStyle w:val="3"/>
        <w:numPr>
          <w:ilvl w:val="2"/>
          <w:numId w:val="1"/>
        </w:numPr>
        <w:rPr>
          <w:rFonts w:ascii="Times New Roman" w:hAnsi="Times New Roman"/>
        </w:rPr>
      </w:pPr>
      <w:r w:rsidRPr="000822E4">
        <w:rPr>
          <w:rFonts w:ascii="Times New Roman" w:hAnsi="Times New Roman"/>
        </w:rPr>
        <w:t>檢視高雄市政府</w:t>
      </w:r>
      <w:r w:rsidRPr="000822E4">
        <w:rPr>
          <w:rFonts w:ascii="Times New Roman" w:hAnsi="Times New Roman"/>
        </w:rPr>
        <w:t>113</w:t>
      </w:r>
      <w:r w:rsidRPr="000822E4">
        <w:rPr>
          <w:rFonts w:ascii="Times New Roman" w:hAnsi="Times New Roman"/>
        </w:rPr>
        <w:t>年執行登革熱成蟲化學防治情形，縱以「單位面積有效藥劑量」計算防治現場施用之有效藥品劑量，該府施用劑量仍有超過標示說明書所載使用方法之虞（詳下表）。以該府使用特殊環境用藥「</w:t>
      </w:r>
      <w:proofErr w:type="gramStart"/>
      <w:r w:rsidRPr="000822E4">
        <w:rPr>
          <w:rFonts w:ascii="Times New Roman" w:hAnsi="Times New Roman"/>
        </w:rPr>
        <w:t>第滴寧</w:t>
      </w:r>
      <w:proofErr w:type="gramEnd"/>
      <w:r w:rsidRPr="000822E4">
        <w:rPr>
          <w:rFonts w:ascii="Times New Roman" w:hAnsi="Times New Roman"/>
        </w:rPr>
        <w:t>乳劑」為例，該藥品標示說明書載明得分別以「噴霧桶或噴霧機」及「超低容量機」噴灑藥品，如依該標示說明書規範之使用方法進行藥品噴灑，經計算使用該</w:t>
      </w:r>
      <w:r w:rsidRPr="000822E4">
        <w:rPr>
          <w:rFonts w:ascii="Times New Roman" w:hAnsi="Times New Roman"/>
        </w:rPr>
        <w:t>2</w:t>
      </w:r>
      <w:r w:rsidRPr="000822E4">
        <w:rPr>
          <w:rFonts w:ascii="Times New Roman" w:hAnsi="Times New Roman"/>
        </w:rPr>
        <w:t>種不同機具所得之單位面積有效藥劑量分別為「</w:t>
      </w:r>
      <w:r w:rsidRPr="000822E4">
        <w:rPr>
          <w:rFonts w:ascii="Times New Roman" w:hAnsi="Times New Roman"/>
        </w:rPr>
        <w:t>0.00</w:t>
      </w:r>
      <w:r w:rsidR="00966925">
        <w:rPr>
          <w:rFonts w:ascii="Times New Roman" w:hAnsi="Times New Roman"/>
        </w:rPr>
        <w:t>4</w:t>
      </w:r>
      <w:r w:rsidRPr="000822E4">
        <w:rPr>
          <w:rFonts w:ascii="Times New Roman" w:hAnsi="Times New Roman"/>
        </w:rPr>
        <w:t xml:space="preserve"> g/m</w:t>
      </w:r>
      <w:r w:rsidRPr="00966925">
        <w:rPr>
          <w:rFonts w:ascii="Times New Roman" w:hAnsi="Times New Roman"/>
          <w:vertAlign w:val="superscript"/>
        </w:rPr>
        <w:t>2</w:t>
      </w:r>
      <w:r w:rsidRPr="000822E4">
        <w:rPr>
          <w:rFonts w:ascii="Times New Roman" w:hAnsi="Times New Roman"/>
        </w:rPr>
        <w:t>至</w:t>
      </w:r>
      <w:r w:rsidRPr="000822E4">
        <w:rPr>
          <w:rFonts w:ascii="Times New Roman" w:hAnsi="Times New Roman"/>
        </w:rPr>
        <w:t>0.014 g/m</w:t>
      </w:r>
      <w:r w:rsidRPr="00966925">
        <w:rPr>
          <w:rFonts w:ascii="Times New Roman" w:hAnsi="Times New Roman"/>
          <w:vertAlign w:val="superscript"/>
        </w:rPr>
        <w:t>2</w:t>
      </w:r>
      <w:r w:rsidRPr="000822E4">
        <w:rPr>
          <w:rFonts w:ascii="Times New Roman" w:hAnsi="Times New Roman"/>
        </w:rPr>
        <w:t>」及「</w:t>
      </w:r>
      <w:r w:rsidRPr="000822E4">
        <w:rPr>
          <w:rFonts w:ascii="Times New Roman" w:hAnsi="Times New Roman"/>
        </w:rPr>
        <w:t>0.0028 g/m</w:t>
      </w:r>
      <w:r w:rsidRPr="00966925">
        <w:rPr>
          <w:rFonts w:ascii="Times New Roman" w:hAnsi="Times New Roman"/>
          <w:vertAlign w:val="superscript"/>
        </w:rPr>
        <w:t>2</w:t>
      </w:r>
      <w:r w:rsidRPr="000822E4">
        <w:rPr>
          <w:rFonts w:ascii="Times New Roman" w:hAnsi="Times New Roman"/>
        </w:rPr>
        <w:t>」，不同機具噴灑藥物所得之單位面積有效藥劑量並不相同。</w:t>
      </w:r>
      <w:proofErr w:type="gramStart"/>
      <w:r w:rsidRPr="000822E4">
        <w:rPr>
          <w:rFonts w:ascii="Times New Roman" w:hAnsi="Times New Roman"/>
        </w:rPr>
        <w:t>再者，</w:t>
      </w:r>
      <w:proofErr w:type="gramEnd"/>
      <w:r w:rsidRPr="000822E4">
        <w:rPr>
          <w:rFonts w:ascii="Times New Roman" w:hAnsi="Times New Roman"/>
        </w:rPr>
        <w:t>檢視「</w:t>
      </w:r>
      <w:proofErr w:type="gramStart"/>
      <w:r w:rsidRPr="000822E4">
        <w:rPr>
          <w:rFonts w:ascii="Times New Roman" w:hAnsi="Times New Roman"/>
        </w:rPr>
        <w:t>第滴</w:t>
      </w:r>
      <w:proofErr w:type="gramEnd"/>
      <w:r w:rsidRPr="000822E4">
        <w:rPr>
          <w:rFonts w:ascii="Times New Roman" w:hAnsi="Times New Roman"/>
        </w:rPr>
        <w:t>寧乳劑」</w:t>
      </w:r>
      <w:r w:rsidRPr="000822E4">
        <w:rPr>
          <w:rFonts w:ascii="Times New Roman" w:hAnsi="Times New Roman"/>
        </w:rPr>
        <w:t>102</w:t>
      </w:r>
      <w:r w:rsidRPr="000822E4">
        <w:rPr>
          <w:rFonts w:ascii="Times New Roman" w:hAnsi="Times New Roman"/>
        </w:rPr>
        <w:t>年核定版之標示說明書，使用機具包括「熱煙霧機」，依該說明書所載使用方法（使用量</w:t>
      </w:r>
      <w:r w:rsidRPr="000822E4">
        <w:rPr>
          <w:rFonts w:ascii="Times New Roman" w:hAnsi="Times New Roman"/>
        </w:rPr>
        <w:t>2 ml/m</w:t>
      </w:r>
      <w:r w:rsidRPr="00966925">
        <w:rPr>
          <w:rFonts w:ascii="Times New Roman" w:hAnsi="Times New Roman"/>
          <w:vertAlign w:val="superscript"/>
        </w:rPr>
        <w:t>2</w:t>
      </w:r>
      <w:r w:rsidRPr="000822E4">
        <w:rPr>
          <w:rFonts w:ascii="Times New Roman" w:hAnsi="Times New Roman"/>
        </w:rPr>
        <w:t>，稀釋倍數</w:t>
      </w:r>
      <w:r w:rsidRPr="000822E4">
        <w:rPr>
          <w:rFonts w:ascii="Times New Roman" w:hAnsi="Times New Roman"/>
        </w:rPr>
        <w:t>20</w:t>
      </w:r>
      <w:r w:rsidRPr="000822E4">
        <w:rPr>
          <w:rFonts w:ascii="Times New Roman" w:hAnsi="Times New Roman"/>
        </w:rPr>
        <w:t>倍）計算，單位面積有效藥劑量約為「</w:t>
      </w:r>
      <w:r w:rsidRPr="000822E4">
        <w:rPr>
          <w:rFonts w:ascii="Times New Roman" w:hAnsi="Times New Roman"/>
        </w:rPr>
        <w:t>0.0028 g/m</w:t>
      </w:r>
      <w:r w:rsidRPr="00975C1A">
        <w:rPr>
          <w:rFonts w:ascii="Times New Roman" w:hAnsi="Times New Roman"/>
        </w:rPr>
        <w:t>2</w:t>
      </w:r>
      <w:r w:rsidRPr="000822E4">
        <w:rPr>
          <w:rFonts w:ascii="Times New Roman" w:hAnsi="Times New Roman"/>
        </w:rPr>
        <w:t>」；而高雄市政府現行以熱煙霧機噴灑該藥品（使用量</w:t>
      </w:r>
      <w:r w:rsidRPr="000822E4">
        <w:rPr>
          <w:rFonts w:ascii="Times New Roman" w:hAnsi="Times New Roman"/>
        </w:rPr>
        <w:t>3 ml/m</w:t>
      </w:r>
      <w:r w:rsidRPr="00975C1A">
        <w:rPr>
          <w:rFonts w:ascii="Times New Roman" w:hAnsi="Times New Roman"/>
        </w:rPr>
        <w:t>2</w:t>
      </w:r>
      <w:r w:rsidRPr="000822E4">
        <w:rPr>
          <w:rFonts w:ascii="Times New Roman" w:hAnsi="Times New Roman"/>
        </w:rPr>
        <w:t>至</w:t>
      </w:r>
      <w:r w:rsidRPr="000822E4">
        <w:rPr>
          <w:rFonts w:ascii="Times New Roman" w:hAnsi="Times New Roman"/>
        </w:rPr>
        <w:t>4.41 ml/m</w:t>
      </w:r>
      <w:r w:rsidRPr="00975C1A">
        <w:rPr>
          <w:rFonts w:ascii="Times New Roman" w:hAnsi="Times New Roman"/>
        </w:rPr>
        <w:t>2</w:t>
      </w:r>
      <w:r w:rsidRPr="000822E4">
        <w:rPr>
          <w:rFonts w:ascii="Times New Roman" w:hAnsi="Times New Roman"/>
        </w:rPr>
        <w:t>，稀釋倍數</w:t>
      </w:r>
      <w:r w:rsidRPr="000822E4">
        <w:rPr>
          <w:rFonts w:ascii="Times New Roman" w:hAnsi="Times New Roman"/>
        </w:rPr>
        <w:t>16</w:t>
      </w:r>
      <w:r w:rsidRPr="000822E4">
        <w:rPr>
          <w:rFonts w:ascii="Times New Roman" w:hAnsi="Times New Roman"/>
        </w:rPr>
        <w:t>倍），單位面積有效</w:t>
      </w:r>
      <w:proofErr w:type="gramStart"/>
      <w:r w:rsidRPr="000822E4">
        <w:rPr>
          <w:rFonts w:ascii="Times New Roman" w:hAnsi="Times New Roman"/>
        </w:rPr>
        <w:t>藥劑量經計算</w:t>
      </w:r>
      <w:proofErr w:type="gramEnd"/>
      <w:r w:rsidRPr="000822E4">
        <w:rPr>
          <w:rFonts w:ascii="Times New Roman" w:hAnsi="Times New Roman"/>
        </w:rPr>
        <w:t>約為「</w:t>
      </w:r>
      <w:r w:rsidRPr="000822E4">
        <w:rPr>
          <w:rFonts w:ascii="Times New Roman" w:hAnsi="Times New Roman"/>
        </w:rPr>
        <w:t>0.005 g/m</w:t>
      </w:r>
      <w:r w:rsidRPr="00975C1A">
        <w:rPr>
          <w:rFonts w:ascii="Times New Roman" w:hAnsi="Times New Roman"/>
        </w:rPr>
        <w:t>2</w:t>
      </w:r>
      <w:r w:rsidRPr="000822E4">
        <w:rPr>
          <w:rFonts w:ascii="Times New Roman" w:hAnsi="Times New Roman"/>
        </w:rPr>
        <w:t>至</w:t>
      </w:r>
      <w:r w:rsidRPr="000822E4">
        <w:rPr>
          <w:rFonts w:ascii="Times New Roman" w:hAnsi="Times New Roman"/>
        </w:rPr>
        <w:t>0.008g/m</w:t>
      </w:r>
      <w:r w:rsidRPr="00975C1A">
        <w:rPr>
          <w:rFonts w:ascii="Times New Roman" w:hAnsi="Times New Roman"/>
        </w:rPr>
        <w:t>2</w:t>
      </w:r>
      <w:r w:rsidRPr="000822E4">
        <w:rPr>
          <w:rFonts w:ascii="Times New Roman" w:hAnsi="Times New Roman"/>
        </w:rPr>
        <w:t>」，已明顯高於過往該藥劑核准使用「熱煙霧機」時之單位面積有效藥劑量。是</w:t>
      </w:r>
      <w:proofErr w:type="gramStart"/>
      <w:r w:rsidRPr="000822E4">
        <w:rPr>
          <w:rFonts w:ascii="Times New Roman" w:hAnsi="Times New Roman"/>
        </w:rPr>
        <w:t>以</w:t>
      </w:r>
      <w:proofErr w:type="gramEnd"/>
      <w:r w:rsidRPr="000822E4">
        <w:rPr>
          <w:rFonts w:ascii="Times New Roman" w:hAnsi="Times New Roman"/>
        </w:rPr>
        <w:t>，同一特殊環境用藥，如搭配不同情境以不同機具噴灑，所需單位面積有效藥劑量不盡相同，高雄市政府逕以計算所得之「單位面積有效藥劑量」，</w:t>
      </w:r>
      <w:r w:rsidR="0019416D" w:rsidRPr="000822E4">
        <w:rPr>
          <w:rFonts w:ascii="Times New Roman" w:hAnsi="Times New Roman" w:hint="eastAsia"/>
        </w:rPr>
        <w:t>而</w:t>
      </w:r>
      <w:r w:rsidRPr="000822E4">
        <w:rPr>
          <w:rFonts w:ascii="Times New Roman" w:hAnsi="Times New Roman"/>
        </w:rPr>
        <w:t>認定該府衛生局用藥劑量符合安全規範，</w:t>
      </w:r>
      <w:proofErr w:type="gramStart"/>
      <w:r w:rsidR="00EC44C1" w:rsidRPr="000822E4">
        <w:rPr>
          <w:rFonts w:ascii="Times New Roman" w:hAnsi="Times New Roman" w:hint="eastAsia"/>
        </w:rPr>
        <w:t>難謂</w:t>
      </w:r>
      <w:r w:rsidRPr="000822E4">
        <w:rPr>
          <w:rFonts w:ascii="Times New Roman" w:hAnsi="Times New Roman"/>
        </w:rPr>
        <w:t>妥</w:t>
      </w:r>
      <w:proofErr w:type="gramEnd"/>
      <w:r w:rsidRPr="000822E4">
        <w:rPr>
          <w:rFonts w:ascii="Times New Roman" w:hAnsi="Times New Roman"/>
        </w:rPr>
        <w:t>適。</w:t>
      </w:r>
    </w:p>
    <w:p w14:paraId="48E6D083" w14:textId="77777777" w:rsidR="006F6918" w:rsidRPr="000822E4" w:rsidRDefault="006F6918" w:rsidP="006F6918">
      <w:pPr>
        <w:pStyle w:val="a4"/>
        <w:jc w:val="center"/>
        <w:rPr>
          <w:rFonts w:ascii="Times New Roman" w:hAnsi="Times New Roman"/>
        </w:rPr>
      </w:pPr>
      <w:r w:rsidRPr="000822E4">
        <w:rPr>
          <w:rFonts w:ascii="Times New Roman" w:hAnsi="Times New Roman"/>
        </w:rPr>
        <w:t>高雄市政府</w:t>
      </w:r>
      <w:r w:rsidRPr="000822E4">
        <w:rPr>
          <w:rFonts w:ascii="Times New Roman" w:hAnsi="Times New Roman"/>
        </w:rPr>
        <w:t>113</w:t>
      </w:r>
      <w:r w:rsidRPr="000822E4">
        <w:rPr>
          <w:rFonts w:ascii="Times New Roman" w:hAnsi="Times New Roman"/>
        </w:rPr>
        <w:t>年使用熱煙霧機噴灑特殊環境用藥</w:t>
      </w:r>
      <w:r w:rsidRPr="000822E4">
        <w:rPr>
          <w:rFonts w:ascii="Times New Roman" w:hAnsi="Times New Roman" w:hint="eastAsia"/>
        </w:rPr>
        <w:t>劑量計算</w:t>
      </w:r>
    </w:p>
    <w:tbl>
      <w:tblPr>
        <w:tblStyle w:val="afa"/>
        <w:tblW w:w="9351" w:type="dxa"/>
        <w:tblLook w:val="04A0" w:firstRow="1" w:lastRow="0" w:firstColumn="1" w:lastColumn="0" w:noHBand="0" w:noVBand="1"/>
      </w:tblPr>
      <w:tblGrid>
        <w:gridCol w:w="905"/>
        <w:gridCol w:w="1784"/>
        <w:gridCol w:w="3402"/>
        <w:gridCol w:w="3260"/>
      </w:tblGrid>
      <w:tr w:rsidR="000822E4" w:rsidRPr="000822E4" w14:paraId="0CD89F52" w14:textId="77777777" w:rsidTr="00CD36BB">
        <w:trPr>
          <w:tblHeader/>
        </w:trPr>
        <w:tc>
          <w:tcPr>
            <w:tcW w:w="905" w:type="dxa"/>
            <w:shd w:val="clear" w:color="auto" w:fill="DAEEF3" w:themeFill="accent5" w:themeFillTint="33"/>
            <w:vAlign w:val="center"/>
          </w:tcPr>
          <w:p w14:paraId="59DA17B7" w14:textId="77777777" w:rsidR="006F6918" w:rsidRPr="000822E4" w:rsidRDefault="006F6918" w:rsidP="00CD36BB">
            <w:pPr>
              <w:pStyle w:val="3"/>
              <w:jc w:val="center"/>
              <w:rPr>
                <w:rFonts w:ascii="Times New Roman" w:hAnsi="Times New Roman"/>
                <w:sz w:val="28"/>
                <w:szCs w:val="28"/>
              </w:rPr>
            </w:pPr>
            <w:r w:rsidRPr="000822E4">
              <w:rPr>
                <w:rFonts w:ascii="Times New Roman" w:hAnsi="Times New Roman"/>
                <w:sz w:val="28"/>
                <w:szCs w:val="28"/>
              </w:rPr>
              <w:t>名稱</w:t>
            </w:r>
          </w:p>
        </w:tc>
        <w:tc>
          <w:tcPr>
            <w:tcW w:w="1784" w:type="dxa"/>
            <w:shd w:val="clear" w:color="auto" w:fill="DAEEF3" w:themeFill="accent5" w:themeFillTint="33"/>
            <w:vAlign w:val="center"/>
          </w:tcPr>
          <w:p w14:paraId="1ECCB76D" w14:textId="77777777" w:rsidR="006F6918" w:rsidRPr="000822E4" w:rsidRDefault="006F6918" w:rsidP="00CD36BB">
            <w:pPr>
              <w:pStyle w:val="3"/>
              <w:jc w:val="center"/>
              <w:rPr>
                <w:rFonts w:ascii="Times New Roman" w:hAnsi="Times New Roman"/>
                <w:bCs w:val="0"/>
                <w:spacing w:val="-20"/>
                <w:kern w:val="0"/>
                <w:sz w:val="28"/>
                <w:szCs w:val="28"/>
              </w:rPr>
            </w:pPr>
            <w:r w:rsidRPr="000822E4">
              <w:rPr>
                <w:rFonts w:ascii="Times New Roman" w:hAnsi="Times New Roman"/>
                <w:bCs w:val="0"/>
                <w:spacing w:val="-20"/>
                <w:kern w:val="0"/>
                <w:sz w:val="28"/>
                <w:szCs w:val="28"/>
              </w:rPr>
              <w:t>主要成分及</w:t>
            </w:r>
          </w:p>
          <w:p w14:paraId="2EA59250" w14:textId="77777777" w:rsidR="006F6918" w:rsidRPr="000822E4" w:rsidRDefault="006F6918" w:rsidP="00CD36BB">
            <w:pPr>
              <w:pStyle w:val="3"/>
              <w:jc w:val="center"/>
              <w:rPr>
                <w:rFonts w:ascii="Times New Roman" w:hAnsi="Times New Roman"/>
                <w:sz w:val="28"/>
                <w:szCs w:val="28"/>
              </w:rPr>
            </w:pPr>
            <w:r w:rsidRPr="000822E4">
              <w:rPr>
                <w:rFonts w:ascii="Times New Roman" w:hAnsi="Times New Roman"/>
                <w:bCs w:val="0"/>
                <w:spacing w:val="-20"/>
                <w:kern w:val="0"/>
                <w:sz w:val="28"/>
                <w:szCs w:val="28"/>
              </w:rPr>
              <w:t>含量</w:t>
            </w:r>
            <w:r w:rsidRPr="000822E4">
              <w:rPr>
                <w:rFonts w:ascii="Times New Roman" w:hAnsi="Times New Roman"/>
                <w:bCs w:val="0"/>
                <w:spacing w:val="-20"/>
                <w:kern w:val="0"/>
                <w:sz w:val="28"/>
                <w:szCs w:val="28"/>
              </w:rPr>
              <w:t>(w/w)</w:t>
            </w:r>
          </w:p>
        </w:tc>
        <w:tc>
          <w:tcPr>
            <w:tcW w:w="3402" w:type="dxa"/>
            <w:shd w:val="clear" w:color="auto" w:fill="DAEEF3" w:themeFill="accent5" w:themeFillTint="33"/>
            <w:vAlign w:val="center"/>
          </w:tcPr>
          <w:p w14:paraId="20EAC601" w14:textId="77777777" w:rsidR="006F6918" w:rsidRPr="000822E4" w:rsidRDefault="006F6918" w:rsidP="00CD36BB">
            <w:pPr>
              <w:pStyle w:val="3"/>
              <w:jc w:val="center"/>
              <w:rPr>
                <w:rFonts w:ascii="Times New Roman" w:hAnsi="Times New Roman"/>
                <w:sz w:val="28"/>
                <w:szCs w:val="28"/>
              </w:rPr>
            </w:pPr>
            <w:r w:rsidRPr="000822E4">
              <w:rPr>
                <w:rFonts w:ascii="Times New Roman" w:hAnsi="Times New Roman"/>
                <w:sz w:val="28"/>
                <w:szCs w:val="28"/>
              </w:rPr>
              <w:t>標示說明書規範</w:t>
            </w:r>
          </w:p>
        </w:tc>
        <w:tc>
          <w:tcPr>
            <w:tcW w:w="3260" w:type="dxa"/>
            <w:shd w:val="clear" w:color="auto" w:fill="DAEEF3" w:themeFill="accent5" w:themeFillTint="33"/>
            <w:vAlign w:val="center"/>
          </w:tcPr>
          <w:p w14:paraId="69BADE04" w14:textId="77777777" w:rsidR="006F6918" w:rsidRPr="000822E4" w:rsidRDefault="006F6918" w:rsidP="00CD36BB">
            <w:pPr>
              <w:pStyle w:val="3"/>
              <w:jc w:val="center"/>
              <w:rPr>
                <w:rFonts w:ascii="Times New Roman" w:hAnsi="Times New Roman"/>
                <w:sz w:val="28"/>
                <w:szCs w:val="28"/>
              </w:rPr>
            </w:pPr>
            <w:r w:rsidRPr="000822E4">
              <w:rPr>
                <w:rFonts w:ascii="Times New Roman" w:hAnsi="Times New Roman"/>
                <w:sz w:val="28"/>
                <w:szCs w:val="28"/>
              </w:rPr>
              <w:t>高雄市政府</w:t>
            </w:r>
          </w:p>
          <w:p w14:paraId="40E42E7F" w14:textId="77777777" w:rsidR="006F6918" w:rsidRPr="000822E4" w:rsidRDefault="006F6918" w:rsidP="00CD36BB">
            <w:pPr>
              <w:pStyle w:val="3"/>
              <w:jc w:val="center"/>
              <w:rPr>
                <w:rFonts w:ascii="Times New Roman" w:hAnsi="Times New Roman"/>
                <w:sz w:val="28"/>
                <w:szCs w:val="28"/>
              </w:rPr>
            </w:pPr>
            <w:r w:rsidRPr="000822E4">
              <w:rPr>
                <w:rFonts w:ascii="Times New Roman" w:hAnsi="Times New Roman"/>
                <w:sz w:val="28"/>
                <w:szCs w:val="28"/>
              </w:rPr>
              <w:t>執行方式</w:t>
            </w:r>
          </w:p>
        </w:tc>
      </w:tr>
      <w:tr w:rsidR="000822E4" w:rsidRPr="000822E4" w14:paraId="083BD4C0" w14:textId="77777777" w:rsidTr="00CD36BB">
        <w:tc>
          <w:tcPr>
            <w:tcW w:w="905" w:type="dxa"/>
            <w:vAlign w:val="center"/>
          </w:tcPr>
          <w:p w14:paraId="6D64D6D1" w14:textId="77777777" w:rsidR="006F6918" w:rsidRPr="000822E4" w:rsidRDefault="006F6918" w:rsidP="00CD36BB">
            <w:pPr>
              <w:pStyle w:val="3"/>
              <w:ind w:leftChars="-28" w:left="-95" w:rightChars="-10" w:right="-34"/>
              <w:jc w:val="center"/>
              <w:rPr>
                <w:rFonts w:ascii="Times New Roman" w:hAnsi="Times New Roman"/>
                <w:spacing w:val="-20"/>
                <w:sz w:val="28"/>
                <w:szCs w:val="28"/>
              </w:rPr>
            </w:pPr>
            <w:proofErr w:type="gramStart"/>
            <w:r w:rsidRPr="000822E4">
              <w:rPr>
                <w:rFonts w:ascii="Times New Roman" w:hAnsi="Times New Roman"/>
                <w:spacing w:val="-20"/>
                <w:sz w:val="28"/>
                <w:szCs w:val="28"/>
              </w:rPr>
              <w:t>雙滅寧</w:t>
            </w:r>
            <w:proofErr w:type="gramEnd"/>
            <w:r w:rsidRPr="000822E4">
              <w:rPr>
                <w:rFonts w:ascii="Times New Roman" w:hAnsi="Times New Roman"/>
                <w:spacing w:val="-20"/>
                <w:sz w:val="28"/>
                <w:szCs w:val="28"/>
              </w:rPr>
              <w:t>乳劑</w:t>
            </w:r>
          </w:p>
        </w:tc>
        <w:tc>
          <w:tcPr>
            <w:tcW w:w="1784" w:type="dxa"/>
            <w:vAlign w:val="center"/>
          </w:tcPr>
          <w:p w14:paraId="5091FB72" w14:textId="77777777" w:rsidR="006F6918" w:rsidRPr="000822E4" w:rsidRDefault="006F6918" w:rsidP="00CD36BB">
            <w:pPr>
              <w:pStyle w:val="3"/>
              <w:rPr>
                <w:rFonts w:ascii="Times New Roman" w:hAnsi="Times New Roman"/>
                <w:spacing w:val="-20"/>
                <w:sz w:val="28"/>
                <w:szCs w:val="28"/>
              </w:rPr>
            </w:pPr>
            <w:proofErr w:type="gramStart"/>
            <w:r w:rsidRPr="000822E4">
              <w:rPr>
                <w:rFonts w:ascii="Times New Roman" w:hAnsi="Times New Roman"/>
                <w:spacing w:val="-20"/>
                <w:sz w:val="28"/>
                <w:szCs w:val="28"/>
              </w:rPr>
              <w:t>賽滅寧</w:t>
            </w:r>
            <w:proofErr w:type="gramEnd"/>
            <w:r w:rsidRPr="000822E4">
              <w:rPr>
                <w:rFonts w:ascii="Times New Roman" w:hAnsi="Times New Roman"/>
                <w:spacing w:val="-20"/>
                <w:sz w:val="28"/>
                <w:szCs w:val="28"/>
              </w:rPr>
              <w:t>25%</w:t>
            </w:r>
          </w:p>
        </w:tc>
        <w:tc>
          <w:tcPr>
            <w:tcW w:w="3402" w:type="dxa"/>
            <w:vAlign w:val="center"/>
          </w:tcPr>
          <w:p w14:paraId="0B68376F" w14:textId="77777777" w:rsidR="006F6918" w:rsidRPr="000822E4" w:rsidRDefault="006F6918" w:rsidP="00CD36BB">
            <w:pPr>
              <w:pStyle w:val="3"/>
              <w:numPr>
                <w:ilvl w:val="0"/>
                <w:numId w:val="16"/>
              </w:numPr>
              <w:rPr>
                <w:rFonts w:ascii="Times New Roman" w:hAnsi="Times New Roman"/>
                <w:spacing w:val="-12"/>
                <w:sz w:val="28"/>
                <w:szCs w:val="28"/>
              </w:rPr>
            </w:pPr>
            <w:r w:rsidRPr="000822E4">
              <w:rPr>
                <w:rFonts w:ascii="Times New Roman" w:hAnsi="Times New Roman"/>
                <w:spacing w:val="-12"/>
                <w:sz w:val="28"/>
                <w:szCs w:val="28"/>
              </w:rPr>
              <w:t>以</w:t>
            </w:r>
            <w:r w:rsidRPr="000822E4">
              <w:rPr>
                <w:rFonts w:ascii="Times New Roman" w:hAnsi="Times New Roman"/>
                <w:b/>
                <w:spacing w:val="-12"/>
                <w:sz w:val="28"/>
                <w:szCs w:val="28"/>
              </w:rPr>
              <w:t>噴霧桶或噴霧機</w:t>
            </w:r>
            <w:r w:rsidRPr="000822E4">
              <w:rPr>
                <w:rFonts w:ascii="Times New Roman" w:hAnsi="Times New Roman"/>
                <w:spacing w:val="-12"/>
                <w:sz w:val="28"/>
                <w:szCs w:val="28"/>
              </w:rPr>
              <w:t>執行空間噴灑，使用量</w:t>
            </w:r>
            <w:r w:rsidRPr="000822E4">
              <w:rPr>
                <w:rFonts w:ascii="Times New Roman" w:hAnsi="Times New Roman"/>
                <w:spacing w:val="-12"/>
                <w:sz w:val="28"/>
                <w:szCs w:val="28"/>
              </w:rPr>
              <w:t>50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100</w:t>
            </w:r>
            <w:r w:rsidRPr="000822E4">
              <w:rPr>
                <w:rFonts w:ascii="Times New Roman" w:hAnsi="Times New Roman"/>
                <w:spacing w:val="-12"/>
                <w:sz w:val="28"/>
                <w:szCs w:val="28"/>
              </w:rPr>
              <w:t>至</w:t>
            </w:r>
            <w:r w:rsidRPr="000822E4">
              <w:rPr>
                <w:rFonts w:ascii="Times New Roman" w:hAnsi="Times New Roman"/>
                <w:spacing w:val="-12"/>
                <w:sz w:val="28"/>
                <w:szCs w:val="28"/>
              </w:rPr>
              <w:t>400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0.031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0.125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382349D5" w14:textId="77777777" w:rsidR="006F6918" w:rsidRPr="000822E4" w:rsidRDefault="006F6918" w:rsidP="00CD36BB">
            <w:pPr>
              <w:pStyle w:val="3"/>
              <w:numPr>
                <w:ilvl w:val="0"/>
                <w:numId w:val="16"/>
              </w:numPr>
              <w:rPr>
                <w:rFonts w:ascii="Times New Roman" w:hAnsi="Times New Roman"/>
                <w:spacing w:val="-12"/>
                <w:sz w:val="28"/>
                <w:szCs w:val="28"/>
              </w:rPr>
            </w:pPr>
            <w:r w:rsidRPr="000822E4">
              <w:rPr>
                <w:rFonts w:ascii="Times New Roman" w:hAnsi="Times New Roman"/>
                <w:spacing w:val="-12"/>
                <w:sz w:val="28"/>
                <w:szCs w:val="28"/>
              </w:rPr>
              <w:t>以</w:t>
            </w:r>
            <w:r w:rsidRPr="000822E4">
              <w:rPr>
                <w:rFonts w:ascii="Times New Roman" w:hAnsi="Times New Roman"/>
                <w:b/>
                <w:spacing w:val="-12"/>
                <w:sz w:val="28"/>
                <w:szCs w:val="28"/>
              </w:rPr>
              <w:t>超低容量機</w:t>
            </w:r>
            <w:r w:rsidRPr="000822E4">
              <w:rPr>
                <w:rFonts w:ascii="Times New Roman" w:hAnsi="Times New Roman"/>
                <w:spacing w:val="-12"/>
                <w:sz w:val="28"/>
                <w:szCs w:val="28"/>
              </w:rPr>
              <w:t>執行空間噴灑，使用量</w:t>
            </w:r>
            <w:r w:rsidRPr="000822E4">
              <w:rPr>
                <w:rFonts w:ascii="Times New Roman" w:hAnsi="Times New Roman"/>
                <w:spacing w:val="-12"/>
                <w:sz w:val="28"/>
                <w:szCs w:val="28"/>
              </w:rPr>
              <w:t>1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30</w:t>
            </w:r>
            <w:r w:rsidRPr="000822E4">
              <w:rPr>
                <w:rFonts w:ascii="Times New Roman" w:hAnsi="Times New Roman"/>
                <w:spacing w:val="-12"/>
                <w:sz w:val="28"/>
                <w:szCs w:val="28"/>
              </w:rPr>
              <w:t>至</w:t>
            </w:r>
            <w:r w:rsidRPr="000822E4">
              <w:rPr>
                <w:rFonts w:ascii="Times New Roman" w:hAnsi="Times New Roman"/>
                <w:spacing w:val="-12"/>
                <w:sz w:val="28"/>
                <w:szCs w:val="28"/>
              </w:rPr>
              <w:t>60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0.004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0.008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tc>
        <w:tc>
          <w:tcPr>
            <w:tcW w:w="3260" w:type="dxa"/>
            <w:vAlign w:val="center"/>
          </w:tcPr>
          <w:p w14:paraId="3CD4462C" w14:textId="77777777" w:rsidR="006F6918" w:rsidRPr="000822E4" w:rsidRDefault="006F6918" w:rsidP="00CD36BB">
            <w:pPr>
              <w:pStyle w:val="3"/>
              <w:numPr>
                <w:ilvl w:val="0"/>
                <w:numId w:val="19"/>
              </w:numPr>
              <w:ind w:rightChars="-15" w:right="-51"/>
              <w:rPr>
                <w:rFonts w:ascii="Times New Roman" w:hAnsi="Times New Roman"/>
                <w:spacing w:val="-12"/>
                <w:sz w:val="28"/>
                <w:szCs w:val="28"/>
              </w:rPr>
            </w:pPr>
            <w:r w:rsidRPr="000822E4">
              <w:rPr>
                <w:rFonts w:ascii="Times New Roman" w:hAnsi="Times New Roman"/>
                <w:spacing w:val="-12"/>
                <w:sz w:val="28"/>
                <w:szCs w:val="28"/>
              </w:rPr>
              <w:t>採用</w:t>
            </w:r>
            <w:r w:rsidRPr="000822E4">
              <w:rPr>
                <w:rFonts w:ascii="Times New Roman" w:hAnsi="Times New Roman"/>
                <w:b/>
                <w:spacing w:val="-12"/>
                <w:sz w:val="28"/>
                <w:szCs w:val="28"/>
              </w:rPr>
              <w:t>熱煙霧機</w:t>
            </w:r>
            <w:r w:rsidRPr="000822E4">
              <w:rPr>
                <w:rFonts w:ascii="Times New Roman" w:hAnsi="Times New Roman"/>
                <w:spacing w:val="-12"/>
                <w:sz w:val="28"/>
                <w:szCs w:val="28"/>
              </w:rPr>
              <w:t>，使用量</w:t>
            </w:r>
            <w:r w:rsidRPr="000822E4">
              <w:rPr>
                <w:rFonts w:ascii="Times New Roman" w:hAnsi="Times New Roman"/>
                <w:spacing w:val="-12"/>
                <w:sz w:val="28"/>
                <w:szCs w:val="28"/>
              </w:rPr>
              <w:t>3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至</w:t>
            </w:r>
            <w:r w:rsidRPr="000822E4">
              <w:rPr>
                <w:rFonts w:ascii="Times New Roman" w:hAnsi="Times New Roman"/>
                <w:spacing w:val="-12"/>
                <w:sz w:val="28"/>
                <w:szCs w:val="28"/>
              </w:rPr>
              <w:t>4.41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32</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0.023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0.034g/m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3694DF00" w14:textId="77777777" w:rsidR="006F6918" w:rsidRPr="000822E4" w:rsidRDefault="006F6918" w:rsidP="00CD36BB">
            <w:pPr>
              <w:pStyle w:val="3"/>
              <w:numPr>
                <w:ilvl w:val="0"/>
                <w:numId w:val="19"/>
              </w:numPr>
              <w:ind w:rightChars="-15" w:right="-51"/>
              <w:rPr>
                <w:rFonts w:ascii="Times New Roman" w:hAnsi="Times New Roman"/>
                <w:spacing w:val="-12"/>
                <w:sz w:val="28"/>
                <w:szCs w:val="28"/>
              </w:rPr>
            </w:pPr>
            <w:r w:rsidRPr="000822E4">
              <w:rPr>
                <w:rFonts w:ascii="Times New Roman" w:hAnsi="Times New Roman" w:hint="eastAsia"/>
                <w:spacing w:val="-12"/>
                <w:sz w:val="28"/>
                <w:szCs w:val="28"/>
              </w:rPr>
              <w:t>該府使用熱煙霧機噴灑之單位面積有效藥劑量，雖未超過標示說明書規範以噴霧桶或噴霧機執行空間噴灑時之劑量；</w:t>
            </w:r>
            <w:proofErr w:type="gramStart"/>
            <w:r w:rsidRPr="000822E4">
              <w:rPr>
                <w:rFonts w:ascii="Times New Roman" w:hAnsi="Times New Roman" w:hint="eastAsia"/>
                <w:spacing w:val="-12"/>
                <w:sz w:val="28"/>
                <w:szCs w:val="28"/>
              </w:rPr>
              <w:t>惟</w:t>
            </w:r>
            <w:proofErr w:type="gramEnd"/>
            <w:r w:rsidRPr="000822E4">
              <w:rPr>
                <w:rFonts w:ascii="Times New Roman" w:hAnsi="Times New Roman" w:hint="eastAsia"/>
                <w:spacing w:val="-12"/>
                <w:sz w:val="28"/>
                <w:szCs w:val="28"/>
              </w:rPr>
              <w:t>超過標示說明書規範以超低容量機執行空間噴灑時之劑量。</w:t>
            </w:r>
          </w:p>
        </w:tc>
      </w:tr>
      <w:tr w:rsidR="000822E4" w:rsidRPr="000822E4" w14:paraId="78E787F3" w14:textId="77777777" w:rsidTr="00CD36BB">
        <w:tc>
          <w:tcPr>
            <w:tcW w:w="905" w:type="dxa"/>
            <w:vAlign w:val="center"/>
          </w:tcPr>
          <w:p w14:paraId="7A5D83BE" w14:textId="77777777" w:rsidR="006F6918" w:rsidRPr="000822E4" w:rsidRDefault="006F6918" w:rsidP="00CD36BB">
            <w:pPr>
              <w:pStyle w:val="3"/>
              <w:ind w:leftChars="-28" w:left="-95" w:rightChars="-10" w:right="-34"/>
              <w:jc w:val="center"/>
              <w:rPr>
                <w:rFonts w:ascii="Times New Roman" w:hAnsi="Times New Roman"/>
                <w:spacing w:val="-20"/>
                <w:sz w:val="28"/>
                <w:szCs w:val="28"/>
              </w:rPr>
            </w:pPr>
            <w:proofErr w:type="gramStart"/>
            <w:r w:rsidRPr="000822E4">
              <w:rPr>
                <w:rFonts w:ascii="Times New Roman" w:hAnsi="Times New Roman"/>
                <w:spacing w:val="-20"/>
                <w:sz w:val="28"/>
                <w:szCs w:val="28"/>
              </w:rPr>
              <w:t>立滅寧</w:t>
            </w:r>
            <w:proofErr w:type="gramEnd"/>
          </w:p>
        </w:tc>
        <w:tc>
          <w:tcPr>
            <w:tcW w:w="1784" w:type="dxa"/>
            <w:vAlign w:val="center"/>
          </w:tcPr>
          <w:p w14:paraId="7094007D" w14:textId="77777777" w:rsidR="006F6918" w:rsidRPr="000822E4" w:rsidRDefault="006F6918" w:rsidP="00CD36BB">
            <w:pPr>
              <w:pStyle w:val="3"/>
              <w:rPr>
                <w:rFonts w:ascii="Times New Roman" w:hAnsi="Times New Roman"/>
                <w:spacing w:val="-20"/>
                <w:sz w:val="28"/>
                <w:szCs w:val="28"/>
              </w:rPr>
            </w:pPr>
            <w:proofErr w:type="gramStart"/>
            <w:r w:rsidRPr="000822E4">
              <w:rPr>
                <w:rFonts w:ascii="Times New Roman" w:hAnsi="Times New Roman"/>
                <w:spacing w:val="-20"/>
                <w:sz w:val="28"/>
                <w:szCs w:val="28"/>
              </w:rPr>
              <w:t>賽滅寧</w:t>
            </w:r>
            <w:proofErr w:type="gramEnd"/>
            <w:r w:rsidRPr="000822E4">
              <w:rPr>
                <w:rFonts w:ascii="Times New Roman" w:hAnsi="Times New Roman"/>
                <w:spacing w:val="-20"/>
                <w:sz w:val="28"/>
                <w:szCs w:val="28"/>
              </w:rPr>
              <w:t>9.4%</w:t>
            </w:r>
          </w:p>
          <w:p w14:paraId="78E3ADF9" w14:textId="77777777" w:rsidR="006F6918" w:rsidRPr="000822E4" w:rsidRDefault="006F6918" w:rsidP="00CD36BB">
            <w:pPr>
              <w:pStyle w:val="3"/>
              <w:ind w:rightChars="-32" w:right="-109"/>
              <w:rPr>
                <w:rFonts w:ascii="Times New Roman" w:hAnsi="Times New Roman"/>
                <w:spacing w:val="-20"/>
                <w:sz w:val="28"/>
                <w:szCs w:val="28"/>
              </w:rPr>
            </w:pPr>
            <w:proofErr w:type="gramStart"/>
            <w:r w:rsidRPr="000822E4">
              <w:rPr>
                <w:rFonts w:ascii="Times New Roman" w:hAnsi="Times New Roman"/>
                <w:spacing w:val="-20"/>
                <w:sz w:val="28"/>
                <w:szCs w:val="28"/>
              </w:rPr>
              <w:t>異亞列寧</w:t>
            </w:r>
            <w:proofErr w:type="gramEnd"/>
            <w:r w:rsidRPr="000822E4">
              <w:rPr>
                <w:rFonts w:ascii="Times New Roman" w:hAnsi="Times New Roman"/>
                <w:spacing w:val="-20"/>
                <w:sz w:val="28"/>
                <w:szCs w:val="28"/>
              </w:rPr>
              <w:t xml:space="preserve">1.6% </w:t>
            </w:r>
          </w:p>
        </w:tc>
        <w:tc>
          <w:tcPr>
            <w:tcW w:w="3402" w:type="dxa"/>
            <w:vAlign w:val="center"/>
          </w:tcPr>
          <w:p w14:paraId="51961F52" w14:textId="77777777" w:rsidR="006F6918" w:rsidRPr="000822E4" w:rsidRDefault="006F6918" w:rsidP="00CD36BB">
            <w:pPr>
              <w:pStyle w:val="3"/>
              <w:numPr>
                <w:ilvl w:val="0"/>
                <w:numId w:val="17"/>
              </w:numPr>
              <w:rPr>
                <w:rFonts w:ascii="Times New Roman" w:hAnsi="Times New Roman"/>
                <w:spacing w:val="-12"/>
                <w:sz w:val="28"/>
                <w:szCs w:val="28"/>
              </w:rPr>
            </w:pPr>
            <w:r w:rsidRPr="000822E4">
              <w:rPr>
                <w:rFonts w:ascii="Times New Roman" w:hAnsi="Times New Roman"/>
                <w:spacing w:val="-12"/>
                <w:sz w:val="28"/>
                <w:szCs w:val="28"/>
              </w:rPr>
              <w:t>以</w:t>
            </w:r>
            <w:r w:rsidRPr="000822E4">
              <w:rPr>
                <w:rFonts w:ascii="Times New Roman" w:hAnsi="Times New Roman"/>
                <w:b/>
                <w:spacing w:val="-12"/>
                <w:sz w:val="28"/>
                <w:szCs w:val="28"/>
              </w:rPr>
              <w:t>噴霧機</w:t>
            </w:r>
            <w:r w:rsidRPr="000822E4">
              <w:rPr>
                <w:rFonts w:ascii="Times New Roman" w:hAnsi="Times New Roman"/>
                <w:spacing w:val="-12"/>
                <w:sz w:val="28"/>
                <w:szCs w:val="28"/>
              </w:rPr>
              <w:t>執行空間噴灑，使用量</w:t>
            </w:r>
            <w:r w:rsidRPr="000822E4">
              <w:rPr>
                <w:rFonts w:ascii="Times New Roman" w:hAnsi="Times New Roman"/>
                <w:spacing w:val="-12"/>
                <w:sz w:val="28"/>
                <w:szCs w:val="28"/>
              </w:rPr>
              <w:t>50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400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藥劑濃度約為</w:t>
            </w:r>
            <w:r w:rsidRPr="000822E4">
              <w:rPr>
                <w:rFonts w:ascii="Times New Roman" w:hAnsi="Times New Roman"/>
                <w:b/>
                <w:spacing w:val="-12"/>
                <w:sz w:val="28"/>
                <w:szCs w:val="28"/>
              </w:rPr>
              <w:t>0.014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073C5BFE" w14:textId="5F862995" w:rsidR="006F6918" w:rsidRPr="000822E4" w:rsidRDefault="006F6918" w:rsidP="00CD36BB">
            <w:pPr>
              <w:pStyle w:val="3"/>
              <w:numPr>
                <w:ilvl w:val="0"/>
                <w:numId w:val="17"/>
              </w:numPr>
              <w:rPr>
                <w:rFonts w:ascii="Times New Roman" w:hAnsi="Times New Roman"/>
                <w:spacing w:val="-12"/>
                <w:sz w:val="28"/>
                <w:szCs w:val="28"/>
              </w:rPr>
            </w:pPr>
            <w:r w:rsidRPr="000822E4">
              <w:rPr>
                <w:rFonts w:ascii="Times New Roman" w:hAnsi="Times New Roman"/>
                <w:spacing w:val="-12"/>
                <w:sz w:val="28"/>
                <w:szCs w:val="28"/>
              </w:rPr>
              <w:t>檢視</w:t>
            </w:r>
            <w:r w:rsidRPr="000822E4">
              <w:rPr>
                <w:rFonts w:ascii="Times New Roman" w:hAnsi="Times New Roman"/>
                <w:b/>
                <w:spacing w:val="-12"/>
                <w:sz w:val="28"/>
                <w:szCs w:val="28"/>
              </w:rPr>
              <w:t>97</w:t>
            </w:r>
            <w:r w:rsidRPr="000822E4">
              <w:rPr>
                <w:rFonts w:ascii="Times New Roman" w:hAnsi="Times New Roman"/>
                <w:b/>
                <w:spacing w:val="-12"/>
                <w:sz w:val="28"/>
                <w:szCs w:val="28"/>
              </w:rPr>
              <w:t>年核定</w:t>
            </w:r>
            <w:r w:rsidRPr="000822E4">
              <w:rPr>
                <w:rFonts w:ascii="Times New Roman" w:hAnsi="Times New Roman"/>
                <w:spacing w:val="-12"/>
                <w:sz w:val="28"/>
                <w:szCs w:val="28"/>
              </w:rPr>
              <w:t>版之標示說明書，使用機具包括</w:t>
            </w:r>
            <w:r w:rsidRPr="000822E4">
              <w:rPr>
                <w:rFonts w:ascii="Times New Roman" w:hAnsi="Times New Roman"/>
                <w:b/>
                <w:spacing w:val="-12"/>
                <w:sz w:val="28"/>
                <w:szCs w:val="28"/>
              </w:rPr>
              <w:t>熱煙霧機</w:t>
            </w:r>
            <w:r w:rsidRPr="000822E4">
              <w:rPr>
                <w:rFonts w:ascii="Times New Roman" w:hAnsi="Times New Roman"/>
                <w:spacing w:val="-12"/>
                <w:sz w:val="28"/>
                <w:szCs w:val="28"/>
              </w:rPr>
              <w:t>，使用方式為空間噴灑稀釋</w:t>
            </w:r>
            <w:r w:rsidRPr="000822E4">
              <w:rPr>
                <w:rFonts w:ascii="Times New Roman" w:hAnsi="Times New Roman"/>
                <w:spacing w:val="-12"/>
                <w:sz w:val="28"/>
                <w:szCs w:val="28"/>
              </w:rPr>
              <w:t>200</w:t>
            </w:r>
            <w:r w:rsidRPr="000822E4">
              <w:rPr>
                <w:rFonts w:ascii="Times New Roman" w:hAnsi="Times New Roman"/>
                <w:spacing w:val="-12"/>
                <w:sz w:val="28"/>
                <w:szCs w:val="28"/>
              </w:rPr>
              <w:t>倍，以</w:t>
            </w:r>
            <w:proofErr w:type="gramStart"/>
            <w:r w:rsidRPr="000822E4">
              <w:rPr>
                <w:rFonts w:ascii="Times New Roman" w:hAnsi="Times New Roman"/>
                <w:spacing w:val="-12"/>
                <w:sz w:val="28"/>
                <w:szCs w:val="28"/>
              </w:rPr>
              <w:t>熱霧噴佈器逐</w:t>
            </w:r>
            <w:proofErr w:type="gramEnd"/>
            <w:r w:rsidRPr="000822E4">
              <w:rPr>
                <w:rFonts w:ascii="Times New Roman" w:hAnsi="Times New Roman"/>
                <w:spacing w:val="-12"/>
                <w:sz w:val="28"/>
                <w:szCs w:val="28"/>
              </w:rPr>
              <w:t>戶內外噴</w:t>
            </w:r>
            <w:proofErr w:type="gramStart"/>
            <w:r w:rsidRPr="000822E4">
              <w:rPr>
                <w:rFonts w:ascii="Times New Roman" w:hAnsi="Times New Roman"/>
                <w:spacing w:val="-12"/>
                <w:sz w:val="28"/>
                <w:szCs w:val="28"/>
              </w:rPr>
              <w:t>佈</w:t>
            </w:r>
            <w:proofErr w:type="gramEnd"/>
            <w:r w:rsidRPr="000822E4">
              <w:rPr>
                <w:rFonts w:ascii="Times New Roman" w:hAnsi="Times New Roman"/>
                <w:spacing w:val="-12"/>
                <w:sz w:val="28"/>
                <w:szCs w:val="28"/>
              </w:rPr>
              <w:t>，每公升稀釋液噴</w:t>
            </w:r>
            <w:proofErr w:type="gramStart"/>
            <w:r w:rsidRPr="000822E4">
              <w:rPr>
                <w:rFonts w:ascii="Times New Roman" w:hAnsi="Times New Roman"/>
                <w:spacing w:val="-12"/>
                <w:sz w:val="28"/>
                <w:szCs w:val="28"/>
              </w:rPr>
              <w:t>佈</w:t>
            </w:r>
            <w:proofErr w:type="gramEnd"/>
            <w:r w:rsidRPr="000822E4">
              <w:rPr>
                <w:rFonts w:ascii="Times New Roman" w:hAnsi="Times New Roman"/>
                <w:spacing w:val="-12"/>
                <w:sz w:val="28"/>
                <w:szCs w:val="28"/>
              </w:rPr>
              <w:t>400 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，（即</w:t>
            </w:r>
            <w:r w:rsidRPr="000822E4">
              <w:rPr>
                <w:rFonts w:ascii="Times New Roman" w:hAnsi="Times New Roman"/>
                <w:spacing w:val="-12"/>
                <w:sz w:val="28"/>
                <w:szCs w:val="28"/>
              </w:rPr>
              <w:t>2.5 ml/ 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w:t>
            </w:r>
            <w:r w:rsidR="007D47B5">
              <w:rPr>
                <w:rFonts w:ascii="Times New Roman" w:hAnsi="Times New Roman" w:hint="eastAsia"/>
                <w:b/>
                <w:spacing w:val="-12"/>
                <w:sz w:val="28"/>
                <w:szCs w:val="28"/>
              </w:rPr>
              <w:t>0</w:t>
            </w:r>
            <w:r w:rsidRPr="000822E4">
              <w:rPr>
                <w:rFonts w:ascii="Times New Roman" w:hAnsi="Times New Roman"/>
                <w:b/>
                <w:spacing w:val="-12"/>
                <w:sz w:val="28"/>
                <w:szCs w:val="28"/>
              </w:rPr>
              <w:t>14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tc>
        <w:tc>
          <w:tcPr>
            <w:tcW w:w="3260" w:type="dxa"/>
            <w:vAlign w:val="center"/>
          </w:tcPr>
          <w:p w14:paraId="31A1D287" w14:textId="77777777" w:rsidR="006F6918" w:rsidRPr="000822E4" w:rsidRDefault="006F6918" w:rsidP="00CD36BB">
            <w:pPr>
              <w:pStyle w:val="3"/>
              <w:numPr>
                <w:ilvl w:val="0"/>
                <w:numId w:val="20"/>
              </w:numPr>
              <w:ind w:rightChars="-15" w:right="-51"/>
              <w:rPr>
                <w:rFonts w:ascii="Times New Roman" w:hAnsi="Times New Roman"/>
                <w:spacing w:val="-12"/>
                <w:sz w:val="28"/>
                <w:szCs w:val="28"/>
              </w:rPr>
            </w:pPr>
            <w:r w:rsidRPr="000822E4">
              <w:rPr>
                <w:rFonts w:ascii="Times New Roman" w:hAnsi="Times New Roman"/>
                <w:spacing w:val="-12"/>
                <w:sz w:val="28"/>
                <w:szCs w:val="28"/>
              </w:rPr>
              <w:t>採用</w:t>
            </w:r>
            <w:r w:rsidRPr="000822E4">
              <w:rPr>
                <w:rFonts w:ascii="Times New Roman" w:hAnsi="Times New Roman"/>
                <w:b/>
                <w:spacing w:val="-12"/>
                <w:sz w:val="28"/>
                <w:szCs w:val="28"/>
              </w:rPr>
              <w:t>熱煙霧機</w:t>
            </w:r>
            <w:r w:rsidRPr="000822E4">
              <w:rPr>
                <w:rFonts w:ascii="Times New Roman" w:hAnsi="Times New Roman"/>
                <w:spacing w:val="-12"/>
                <w:sz w:val="28"/>
                <w:szCs w:val="28"/>
              </w:rPr>
              <w:t>，使用量</w:t>
            </w:r>
            <w:r w:rsidRPr="000822E4">
              <w:rPr>
                <w:rFonts w:ascii="Times New Roman" w:hAnsi="Times New Roman"/>
                <w:spacing w:val="-12"/>
                <w:sz w:val="28"/>
                <w:szCs w:val="28"/>
              </w:rPr>
              <w:t>3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至</w:t>
            </w:r>
            <w:r w:rsidRPr="000822E4">
              <w:rPr>
                <w:rFonts w:ascii="Times New Roman" w:hAnsi="Times New Roman"/>
                <w:spacing w:val="-12"/>
                <w:sz w:val="28"/>
                <w:szCs w:val="28"/>
              </w:rPr>
              <w:t>4.41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16</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0.021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0.030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281641D0" w14:textId="77777777" w:rsidR="006F6918" w:rsidRPr="000822E4" w:rsidRDefault="006F6918" w:rsidP="00CD36BB">
            <w:pPr>
              <w:pStyle w:val="3"/>
              <w:numPr>
                <w:ilvl w:val="0"/>
                <w:numId w:val="20"/>
              </w:numPr>
              <w:ind w:rightChars="-15" w:right="-51"/>
              <w:rPr>
                <w:rFonts w:ascii="Times New Roman" w:hAnsi="Times New Roman"/>
                <w:spacing w:val="-12"/>
                <w:sz w:val="28"/>
                <w:szCs w:val="28"/>
              </w:rPr>
            </w:pPr>
            <w:r w:rsidRPr="000822E4">
              <w:rPr>
                <w:rFonts w:ascii="Times New Roman" w:hAnsi="Times New Roman" w:hint="eastAsia"/>
                <w:spacing w:val="-12"/>
                <w:sz w:val="28"/>
                <w:szCs w:val="28"/>
              </w:rPr>
              <w:t>該府使用熱煙霧機噴灑之單位面積有效藥劑量，雖未超過標示說明規範以噴霧機執行空間噴灑時之劑量；惟已超過該藥劑</w:t>
            </w:r>
            <w:r w:rsidRPr="000822E4">
              <w:rPr>
                <w:rFonts w:ascii="Times New Roman" w:hAnsi="Times New Roman" w:hint="eastAsia"/>
                <w:spacing w:val="-12"/>
                <w:sz w:val="28"/>
                <w:szCs w:val="28"/>
              </w:rPr>
              <w:t>97</w:t>
            </w:r>
            <w:r w:rsidRPr="000822E4">
              <w:rPr>
                <w:rFonts w:ascii="Times New Roman" w:hAnsi="Times New Roman" w:hint="eastAsia"/>
                <w:spacing w:val="-12"/>
                <w:sz w:val="28"/>
                <w:szCs w:val="28"/>
              </w:rPr>
              <w:t>年核定時，規範以熱煙霧機執行空間噴灑時之劑量。</w:t>
            </w:r>
          </w:p>
        </w:tc>
      </w:tr>
      <w:tr w:rsidR="000822E4" w:rsidRPr="000822E4" w14:paraId="171684A8" w14:textId="77777777" w:rsidTr="00CD36BB">
        <w:tc>
          <w:tcPr>
            <w:tcW w:w="905" w:type="dxa"/>
            <w:vAlign w:val="center"/>
          </w:tcPr>
          <w:p w14:paraId="655768BD" w14:textId="77777777" w:rsidR="006F6918" w:rsidRPr="000822E4" w:rsidRDefault="006F6918" w:rsidP="00CD36BB">
            <w:pPr>
              <w:pStyle w:val="3"/>
              <w:ind w:leftChars="-28" w:left="-95" w:rightChars="-10" w:right="-34"/>
              <w:jc w:val="center"/>
              <w:rPr>
                <w:rFonts w:ascii="Times New Roman" w:hAnsi="Times New Roman"/>
                <w:spacing w:val="-20"/>
                <w:sz w:val="28"/>
                <w:szCs w:val="28"/>
              </w:rPr>
            </w:pPr>
            <w:proofErr w:type="gramStart"/>
            <w:r w:rsidRPr="000822E4">
              <w:rPr>
                <w:rFonts w:ascii="Times New Roman" w:hAnsi="Times New Roman"/>
                <w:spacing w:val="-20"/>
                <w:sz w:val="28"/>
                <w:szCs w:val="28"/>
              </w:rPr>
              <w:t>第滴</w:t>
            </w:r>
            <w:r w:rsidRPr="000822E4">
              <w:rPr>
                <w:rFonts w:ascii="Times New Roman" w:hAnsi="Times New Roman" w:hint="eastAsia"/>
                <w:spacing w:val="-20"/>
                <w:sz w:val="28"/>
                <w:szCs w:val="28"/>
              </w:rPr>
              <w:t>寧</w:t>
            </w:r>
            <w:proofErr w:type="gramEnd"/>
            <w:r w:rsidRPr="000822E4">
              <w:rPr>
                <w:rFonts w:ascii="Times New Roman" w:hAnsi="Times New Roman"/>
                <w:spacing w:val="-20"/>
                <w:sz w:val="28"/>
                <w:szCs w:val="28"/>
              </w:rPr>
              <w:t>乳劑</w:t>
            </w:r>
          </w:p>
        </w:tc>
        <w:tc>
          <w:tcPr>
            <w:tcW w:w="1784" w:type="dxa"/>
            <w:vAlign w:val="center"/>
          </w:tcPr>
          <w:p w14:paraId="655A176A" w14:textId="77777777" w:rsidR="006F6918" w:rsidRPr="000822E4" w:rsidRDefault="006F6918" w:rsidP="00CD36BB">
            <w:pPr>
              <w:pStyle w:val="3"/>
              <w:rPr>
                <w:rFonts w:ascii="Times New Roman" w:hAnsi="Times New Roman"/>
                <w:spacing w:val="-20"/>
                <w:sz w:val="28"/>
                <w:szCs w:val="28"/>
              </w:rPr>
            </w:pPr>
            <w:proofErr w:type="gramStart"/>
            <w:r w:rsidRPr="000822E4">
              <w:rPr>
                <w:rFonts w:ascii="Times New Roman" w:hAnsi="Times New Roman"/>
                <w:spacing w:val="-20"/>
                <w:sz w:val="28"/>
                <w:szCs w:val="28"/>
              </w:rPr>
              <w:t>第滅寧</w:t>
            </w:r>
            <w:proofErr w:type="gramEnd"/>
            <w:r w:rsidRPr="000822E4">
              <w:rPr>
                <w:rFonts w:ascii="Times New Roman" w:hAnsi="Times New Roman"/>
                <w:spacing w:val="-20"/>
                <w:sz w:val="28"/>
                <w:szCs w:val="28"/>
              </w:rPr>
              <w:t xml:space="preserve">2.8% </w:t>
            </w:r>
          </w:p>
        </w:tc>
        <w:tc>
          <w:tcPr>
            <w:tcW w:w="3402" w:type="dxa"/>
            <w:vAlign w:val="center"/>
          </w:tcPr>
          <w:p w14:paraId="4C4127E8" w14:textId="5639639F" w:rsidR="006F6918" w:rsidRPr="000822E4" w:rsidRDefault="006F6918" w:rsidP="00CD36BB">
            <w:pPr>
              <w:pStyle w:val="3"/>
              <w:numPr>
                <w:ilvl w:val="0"/>
                <w:numId w:val="18"/>
              </w:numPr>
              <w:rPr>
                <w:rFonts w:ascii="Times New Roman" w:hAnsi="Times New Roman"/>
                <w:spacing w:val="-12"/>
                <w:sz w:val="28"/>
                <w:szCs w:val="28"/>
              </w:rPr>
            </w:pPr>
            <w:r w:rsidRPr="000822E4">
              <w:rPr>
                <w:rFonts w:ascii="Times New Roman" w:hAnsi="Times New Roman"/>
                <w:spacing w:val="-12"/>
                <w:sz w:val="28"/>
                <w:szCs w:val="28"/>
              </w:rPr>
              <w:t>以</w:t>
            </w:r>
            <w:r w:rsidRPr="000822E4">
              <w:rPr>
                <w:rFonts w:ascii="Times New Roman" w:hAnsi="Times New Roman"/>
                <w:b/>
                <w:spacing w:val="-12"/>
                <w:sz w:val="28"/>
                <w:szCs w:val="28"/>
              </w:rPr>
              <w:t>噴霧桶或噴霧機</w:t>
            </w:r>
            <w:r w:rsidRPr="000822E4">
              <w:rPr>
                <w:rFonts w:ascii="Times New Roman" w:hAnsi="Times New Roman"/>
                <w:spacing w:val="-12"/>
                <w:sz w:val="28"/>
                <w:szCs w:val="28"/>
              </w:rPr>
              <w:t>執行空間噴灑，使用量</w:t>
            </w:r>
            <w:r w:rsidRPr="000822E4">
              <w:rPr>
                <w:rFonts w:ascii="Times New Roman" w:hAnsi="Times New Roman"/>
                <w:spacing w:val="-12"/>
                <w:sz w:val="28"/>
                <w:szCs w:val="28"/>
              </w:rPr>
              <w:t>50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100</w:t>
            </w:r>
            <w:r w:rsidRPr="000822E4">
              <w:rPr>
                <w:rFonts w:ascii="Times New Roman" w:hAnsi="Times New Roman"/>
                <w:spacing w:val="-12"/>
                <w:sz w:val="28"/>
                <w:szCs w:val="28"/>
              </w:rPr>
              <w:t>至</w:t>
            </w:r>
            <w:r w:rsidRPr="000822E4">
              <w:rPr>
                <w:rFonts w:ascii="Times New Roman" w:hAnsi="Times New Roman"/>
                <w:spacing w:val="-12"/>
                <w:sz w:val="28"/>
                <w:szCs w:val="28"/>
              </w:rPr>
              <w:t>400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0.00</w:t>
            </w:r>
            <w:r w:rsidR="007D47B5">
              <w:rPr>
                <w:rFonts w:ascii="Times New Roman" w:hAnsi="Times New Roman" w:hint="eastAsia"/>
                <w:b/>
                <w:spacing w:val="-12"/>
                <w:sz w:val="28"/>
                <w:szCs w:val="28"/>
              </w:rPr>
              <w:t>4</w:t>
            </w:r>
            <w:bookmarkStart w:id="50" w:name="_GoBack"/>
            <w:bookmarkEnd w:id="50"/>
            <w:r w:rsidRPr="000822E4">
              <w:rPr>
                <w:rFonts w:ascii="Times New Roman" w:hAnsi="Times New Roman"/>
                <w:b/>
                <w:spacing w:val="-12"/>
                <w:sz w:val="28"/>
                <w:szCs w:val="28"/>
              </w:rPr>
              <w:t xml:space="preserve">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0.014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7AA4C66B" w14:textId="77777777" w:rsidR="006F6918" w:rsidRPr="000822E4" w:rsidRDefault="006F6918" w:rsidP="00CD36BB">
            <w:pPr>
              <w:pStyle w:val="3"/>
              <w:numPr>
                <w:ilvl w:val="0"/>
                <w:numId w:val="18"/>
              </w:numPr>
              <w:rPr>
                <w:rFonts w:ascii="Times New Roman" w:hAnsi="Times New Roman"/>
                <w:spacing w:val="-12"/>
                <w:sz w:val="28"/>
                <w:szCs w:val="28"/>
              </w:rPr>
            </w:pPr>
            <w:r w:rsidRPr="000822E4">
              <w:rPr>
                <w:rFonts w:ascii="Times New Roman" w:hAnsi="Times New Roman"/>
                <w:spacing w:val="-12"/>
                <w:sz w:val="28"/>
                <w:szCs w:val="28"/>
              </w:rPr>
              <w:t>以</w:t>
            </w:r>
            <w:r w:rsidRPr="000822E4">
              <w:rPr>
                <w:rFonts w:ascii="Times New Roman" w:hAnsi="Times New Roman"/>
                <w:b/>
                <w:spacing w:val="-12"/>
                <w:sz w:val="28"/>
                <w:szCs w:val="28"/>
              </w:rPr>
              <w:t>超低容量機</w:t>
            </w:r>
            <w:r w:rsidRPr="000822E4">
              <w:rPr>
                <w:rFonts w:ascii="Times New Roman" w:hAnsi="Times New Roman"/>
                <w:spacing w:val="-12"/>
                <w:sz w:val="28"/>
                <w:szCs w:val="28"/>
              </w:rPr>
              <w:t>，使用量</w:t>
            </w:r>
            <w:r w:rsidRPr="000822E4">
              <w:rPr>
                <w:rFonts w:ascii="Times New Roman" w:hAnsi="Times New Roman"/>
                <w:spacing w:val="-12"/>
                <w:sz w:val="28"/>
                <w:szCs w:val="28"/>
              </w:rPr>
              <w:t>1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10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0.0028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1E5D0097" w14:textId="77777777" w:rsidR="006F6918" w:rsidRPr="000822E4" w:rsidRDefault="006F6918" w:rsidP="00CD36BB">
            <w:pPr>
              <w:pStyle w:val="3"/>
              <w:numPr>
                <w:ilvl w:val="0"/>
                <w:numId w:val="18"/>
              </w:numPr>
              <w:rPr>
                <w:rFonts w:ascii="Times New Roman" w:hAnsi="Times New Roman"/>
                <w:spacing w:val="-12"/>
                <w:sz w:val="28"/>
                <w:szCs w:val="28"/>
              </w:rPr>
            </w:pPr>
            <w:r w:rsidRPr="000822E4">
              <w:rPr>
                <w:rFonts w:ascii="Times New Roman" w:hAnsi="Times New Roman"/>
                <w:spacing w:val="-12"/>
                <w:sz w:val="28"/>
                <w:szCs w:val="28"/>
              </w:rPr>
              <w:t>檢視</w:t>
            </w:r>
            <w:r w:rsidRPr="000822E4">
              <w:rPr>
                <w:rFonts w:ascii="Times New Roman" w:hAnsi="Times New Roman"/>
                <w:b/>
                <w:spacing w:val="-12"/>
                <w:sz w:val="28"/>
                <w:szCs w:val="28"/>
              </w:rPr>
              <w:t>102</w:t>
            </w:r>
            <w:r w:rsidRPr="000822E4">
              <w:rPr>
                <w:rFonts w:ascii="Times New Roman" w:hAnsi="Times New Roman"/>
                <w:b/>
                <w:spacing w:val="-12"/>
                <w:sz w:val="28"/>
                <w:szCs w:val="28"/>
              </w:rPr>
              <w:t>年核定</w:t>
            </w:r>
            <w:r w:rsidRPr="000822E4">
              <w:rPr>
                <w:rFonts w:ascii="Times New Roman" w:hAnsi="Times New Roman"/>
                <w:spacing w:val="-12"/>
                <w:sz w:val="28"/>
                <w:szCs w:val="28"/>
              </w:rPr>
              <w:t>版之標示說明書，使用機具包括</w:t>
            </w:r>
            <w:r w:rsidRPr="000822E4">
              <w:rPr>
                <w:rFonts w:ascii="Times New Roman" w:hAnsi="Times New Roman"/>
                <w:b/>
                <w:spacing w:val="-12"/>
                <w:sz w:val="28"/>
                <w:szCs w:val="28"/>
              </w:rPr>
              <w:t>熱煙霧機</w:t>
            </w:r>
            <w:r w:rsidRPr="000822E4">
              <w:rPr>
                <w:rFonts w:ascii="Times New Roman" w:hAnsi="Times New Roman"/>
                <w:spacing w:val="-12"/>
                <w:sz w:val="28"/>
                <w:szCs w:val="28"/>
              </w:rPr>
              <w:t>，使用量</w:t>
            </w:r>
            <w:r w:rsidRPr="000822E4">
              <w:rPr>
                <w:rFonts w:ascii="Times New Roman" w:hAnsi="Times New Roman"/>
                <w:spacing w:val="-12"/>
                <w:sz w:val="28"/>
                <w:szCs w:val="28"/>
              </w:rPr>
              <w:t>2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20</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0.0028 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tc>
        <w:tc>
          <w:tcPr>
            <w:tcW w:w="3260" w:type="dxa"/>
            <w:vAlign w:val="center"/>
          </w:tcPr>
          <w:p w14:paraId="70EC754C" w14:textId="77777777" w:rsidR="006F6918" w:rsidRPr="000822E4" w:rsidRDefault="006F6918" w:rsidP="00CD36BB">
            <w:pPr>
              <w:pStyle w:val="3"/>
              <w:numPr>
                <w:ilvl w:val="0"/>
                <w:numId w:val="27"/>
              </w:numPr>
              <w:ind w:rightChars="-15" w:right="-51"/>
              <w:rPr>
                <w:rFonts w:ascii="Times New Roman" w:hAnsi="Times New Roman"/>
                <w:spacing w:val="-12"/>
                <w:sz w:val="28"/>
                <w:szCs w:val="28"/>
              </w:rPr>
            </w:pPr>
            <w:r w:rsidRPr="000822E4">
              <w:rPr>
                <w:rFonts w:ascii="Times New Roman" w:hAnsi="Times New Roman"/>
                <w:spacing w:val="-12"/>
                <w:sz w:val="28"/>
                <w:szCs w:val="28"/>
              </w:rPr>
              <w:t>採用</w:t>
            </w:r>
            <w:r w:rsidRPr="000822E4">
              <w:rPr>
                <w:rFonts w:ascii="Times New Roman" w:hAnsi="Times New Roman"/>
                <w:b/>
                <w:spacing w:val="-12"/>
                <w:sz w:val="28"/>
                <w:szCs w:val="28"/>
              </w:rPr>
              <w:t>熱煙霧機</w:t>
            </w:r>
            <w:r w:rsidRPr="000822E4">
              <w:rPr>
                <w:rFonts w:ascii="Times New Roman" w:hAnsi="Times New Roman"/>
                <w:spacing w:val="-12"/>
                <w:sz w:val="28"/>
                <w:szCs w:val="28"/>
              </w:rPr>
              <w:t>，使用量</w:t>
            </w:r>
            <w:r w:rsidRPr="000822E4">
              <w:rPr>
                <w:rFonts w:ascii="Times New Roman" w:hAnsi="Times New Roman"/>
                <w:spacing w:val="-12"/>
                <w:sz w:val="28"/>
                <w:szCs w:val="28"/>
              </w:rPr>
              <w:t>3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至</w:t>
            </w:r>
            <w:r w:rsidRPr="000822E4">
              <w:rPr>
                <w:rFonts w:ascii="Times New Roman" w:hAnsi="Times New Roman"/>
                <w:spacing w:val="-12"/>
                <w:sz w:val="28"/>
                <w:szCs w:val="28"/>
              </w:rPr>
              <w:t>4.41 ml/m</w:t>
            </w:r>
            <w:r w:rsidRPr="000822E4">
              <w:rPr>
                <w:rFonts w:ascii="Times New Roman" w:hAnsi="Times New Roman"/>
                <w:spacing w:val="-12"/>
                <w:sz w:val="28"/>
                <w:szCs w:val="28"/>
                <w:vertAlign w:val="superscript"/>
              </w:rPr>
              <w:t>2</w:t>
            </w:r>
            <w:r w:rsidRPr="000822E4">
              <w:rPr>
                <w:rFonts w:ascii="Times New Roman" w:hAnsi="Times New Roman"/>
                <w:spacing w:val="-12"/>
                <w:sz w:val="28"/>
                <w:szCs w:val="28"/>
              </w:rPr>
              <w:t>，稀釋倍數</w:t>
            </w:r>
            <w:r w:rsidRPr="000822E4">
              <w:rPr>
                <w:rFonts w:ascii="Times New Roman" w:hAnsi="Times New Roman"/>
                <w:spacing w:val="-12"/>
                <w:sz w:val="28"/>
                <w:szCs w:val="28"/>
              </w:rPr>
              <w:t>16</w:t>
            </w:r>
            <w:r w:rsidRPr="000822E4">
              <w:rPr>
                <w:rFonts w:ascii="Times New Roman" w:hAnsi="Times New Roman"/>
                <w:spacing w:val="-12"/>
                <w:sz w:val="28"/>
                <w:szCs w:val="28"/>
              </w:rPr>
              <w:t>倍，經計算單位面積</w:t>
            </w:r>
            <w:r w:rsidRPr="000822E4">
              <w:rPr>
                <w:rFonts w:ascii="Times New Roman" w:hAnsi="Times New Roman" w:hint="eastAsia"/>
                <w:spacing w:val="-12"/>
                <w:sz w:val="28"/>
                <w:szCs w:val="28"/>
              </w:rPr>
              <w:t>有效</w:t>
            </w:r>
            <w:r w:rsidRPr="000822E4">
              <w:rPr>
                <w:rFonts w:ascii="Times New Roman" w:hAnsi="Times New Roman"/>
                <w:spacing w:val="-12"/>
                <w:sz w:val="28"/>
                <w:szCs w:val="28"/>
              </w:rPr>
              <w:t>藥劑量約為</w:t>
            </w:r>
            <w:r w:rsidRPr="000822E4">
              <w:rPr>
                <w:rFonts w:ascii="Times New Roman" w:hAnsi="Times New Roman"/>
                <w:b/>
                <w:spacing w:val="-12"/>
                <w:sz w:val="28"/>
                <w:szCs w:val="28"/>
              </w:rPr>
              <w:t>0.005 g/m</w:t>
            </w:r>
            <w:r w:rsidRPr="000822E4">
              <w:rPr>
                <w:rFonts w:ascii="Times New Roman" w:hAnsi="Times New Roman"/>
                <w:b/>
                <w:spacing w:val="-12"/>
                <w:sz w:val="28"/>
                <w:szCs w:val="28"/>
                <w:vertAlign w:val="superscript"/>
              </w:rPr>
              <w:t>2</w:t>
            </w:r>
            <w:r w:rsidRPr="000822E4">
              <w:rPr>
                <w:rFonts w:ascii="Times New Roman" w:hAnsi="Times New Roman"/>
                <w:b/>
                <w:spacing w:val="-12"/>
                <w:sz w:val="28"/>
                <w:szCs w:val="28"/>
              </w:rPr>
              <w:t>至</w:t>
            </w:r>
            <w:r w:rsidRPr="000822E4">
              <w:rPr>
                <w:rFonts w:ascii="Times New Roman" w:hAnsi="Times New Roman"/>
                <w:b/>
                <w:spacing w:val="-12"/>
                <w:sz w:val="28"/>
                <w:szCs w:val="28"/>
              </w:rPr>
              <w:t>0.008g/m</w:t>
            </w:r>
            <w:r w:rsidRPr="000822E4">
              <w:rPr>
                <w:rFonts w:ascii="Times New Roman" w:hAnsi="Times New Roman"/>
                <w:b/>
                <w:spacing w:val="-12"/>
                <w:sz w:val="28"/>
                <w:szCs w:val="28"/>
                <w:vertAlign w:val="superscript"/>
              </w:rPr>
              <w:t>2</w:t>
            </w:r>
            <w:r w:rsidRPr="000822E4">
              <w:rPr>
                <w:rFonts w:ascii="Times New Roman" w:hAnsi="Times New Roman"/>
                <w:spacing w:val="-12"/>
                <w:sz w:val="28"/>
                <w:szCs w:val="28"/>
              </w:rPr>
              <w:t>。</w:t>
            </w:r>
          </w:p>
          <w:p w14:paraId="3A5CD9A6" w14:textId="77777777" w:rsidR="006F6918" w:rsidRPr="000822E4" w:rsidRDefault="006F6918" w:rsidP="00CD36BB">
            <w:pPr>
              <w:pStyle w:val="3"/>
              <w:numPr>
                <w:ilvl w:val="0"/>
                <w:numId w:val="27"/>
              </w:numPr>
              <w:ind w:rightChars="-15" w:right="-51"/>
              <w:rPr>
                <w:rFonts w:ascii="Times New Roman" w:hAnsi="Times New Roman"/>
                <w:spacing w:val="-12"/>
                <w:sz w:val="28"/>
                <w:szCs w:val="28"/>
              </w:rPr>
            </w:pPr>
            <w:r w:rsidRPr="000822E4">
              <w:rPr>
                <w:rFonts w:ascii="Times New Roman" w:hAnsi="Times New Roman" w:hint="eastAsia"/>
                <w:spacing w:val="-12"/>
                <w:sz w:val="28"/>
                <w:szCs w:val="28"/>
              </w:rPr>
              <w:t>該府使用熱煙霧機噴灑之單位面積有效藥劑量，雖未超過標示說明書規範以噴霧桶或噴霧機執行空間噴灑時之劑量；惟已超過標示說明書規範以超低容量機執行空間噴灑時之劑量；且超過該藥劑</w:t>
            </w:r>
            <w:r w:rsidRPr="000822E4">
              <w:rPr>
                <w:rFonts w:ascii="Times New Roman" w:hAnsi="Times New Roman" w:hint="eastAsia"/>
                <w:spacing w:val="-12"/>
                <w:sz w:val="28"/>
                <w:szCs w:val="28"/>
              </w:rPr>
              <w:t>102</w:t>
            </w:r>
            <w:r w:rsidRPr="000822E4">
              <w:rPr>
                <w:rFonts w:ascii="Times New Roman" w:hAnsi="Times New Roman" w:hint="eastAsia"/>
                <w:spacing w:val="-12"/>
                <w:sz w:val="28"/>
                <w:szCs w:val="28"/>
              </w:rPr>
              <w:t>年核定時，規範以熱煙霧機執行空間噴灑之劑量。</w:t>
            </w:r>
          </w:p>
        </w:tc>
      </w:tr>
    </w:tbl>
    <w:p w14:paraId="55EBE238" w14:textId="77777777" w:rsidR="006F6918" w:rsidRPr="000822E4" w:rsidRDefault="006F6918" w:rsidP="006F6918">
      <w:pPr>
        <w:pStyle w:val="4"/>
        <w:spacing w:line="340" w:lineRule="exact"/>
        <w:ind w:left="770" w:rightChars="-150" w:right="-510" w:hangingChars="296" w:hanging="770"/>
        <w:rPr>
          <w:rFonts w:ascii="Times New Roman" w:hAnsi="Times New Roman"/>
          <w:sz w:val="24"/>
        </w:rPr>
      </w:pPr>
      <w:r w:rsidRPr="000822E4">
        <w:rPr>
          <w:rFonts w:ascii="Times New Roman" w:hAnsi="Times New Roman" w:hint="eastAsia"/>
          <w:sz w:val="24"/>
        </w:rPr>
        <w:t>備註：高雄市政府藥劑</w:t>
      </w:r>
      <w:proofErr w:type="gramStart"/>
      <w:r w:rsidRPr="000822E4">
        <w:rPr>
          <w:rFonts w:ascii="Times New Roman" w:hAnsi="Times New Roman" w:hint="eastAsia"/>
          <w:sz w:val="24"/>
        </w:rPr>
        <w:t>使用量係高雄市</w:t>
      </w:r>
      <w:proofErr w:type="gramEnd"/>
      <w:r w:rsidRPr="000822E4">
        <w:rPr>
          <w:rFonts w:ascii="Times New Roman" w:hAnsi="Times New Roman" w:hint="eastAsia"/>
          <w:sz w:val="24"/>
        </w:rPr>
        <w:t>政府經計算該府使用之熱煙霧機流量及噴灑時間而得。</w:t>
      </w:r>
    </w:p>
    <w:p w14:paraId="5552593B" w14:textId="77777777" w:rsidR="006F6918" w:rsidRPr="000822E4" w:rsidRDefault="006F6918" w:rsidP="006F6918">
      <w:pPr>
        <w:pStyle w:val="3"/>
        <w:spacing w:line="340" w:lineRule="exact"/>
        <w:rPr>
          <w:rFonts w:ascii="Times New Roman" w:hAnsi="Times New Roman"/>
          <w:sz w:val="24"/>
        </w:rPr>
      </w:pPr>
      <w:r w:rsidRPr="000822E4">
        <w:rPr>
          <w:rFonts w:ascii="Times New Roman" w:hAnsi="Times New Roman" w:hint="eastAsia"/>
          <w:sz w:val="24"/>
        </w:rPr>
        <w:t>資料來源：本院依</w:t>
      </w:r>
      <w:proofErr w:type="gramStart"/>
      <w:r w:rsidRPr="000822E4">
        <w:rPr>
          <w:rFonts w:ascii="Times New Roman" w:hAnsi="Times New Roman" w:hint="eastAsia"/>
          <w:sz w:val="24"/>
        </w:rPr>
        <w:t>環境部及高雄市</w:t>
      </w:r>
      <w:proofErr w:type="gramEnd"/>
      <w:r w:rsidRPr="000822E4">
        <w:rPr>
          <w:rFonts w:ascii="Times New Roman" w:hAnsi="Times New Roman" w:hint="eastAsia"/>
          <w:sz w:val="24"/>
        </w:rPr>
        <w:t>政府查復資料自行彙整。</w:t>
      </w:r>
    </w:p>
    <w:p w14:paraId="533612EF" w14:textId="77777777" w:rsidR="004558D3" w:rsidRPr="000822E4" w:rsidRDefault="004558D3" w:rsidP="006F6918">
      <w:pPr>
        <w:pStyle w:val="3"/>
        <w:spacing w:line="340" w:lineRule="exact"/>
        <w:rPr>
          <w:rFonts w:ascii="Times New Roman" w:hAnsi="Times New Roman"/>
          <w:sz w:val="24"/>
        </w:rPr>
      </w:pPr>
    </w:p>
    <w:p w14:paraId="5C81473E" w14:textId="1183E7EE" w:rsidR="00EC44C1" w:rsidRPr="000822E4" w:rsidRDefault="00EC44C1" w:rsidP="00975C1A">
      <w:pPr>
        <w:pStyle w:val="3"/>
        <w:numPr>
          <w:ilvl w:val="2"/>
          <w:numId w:val="1"/>
        </w:numPr>
        <w:rPr>
          <w:rFonts w:ascii="Times New Roman" w:hAnsi="Times New Roman"/>
        </w:rPr>
      </w:pPr>
      <w:r w:rsidRPr="000822E4">
        <w:rPr>
          <w:rFonts w:ascii="Times New Roman" w:hAnsi="Times New Roman" w:hint="eastAsia"/>
        </w:rPr>
        <w:t>然據本案諮詢專家表示：</w:t>
      </w:r>
      <w:r w:rsidRPr="000822E4">
        <w:rPr>
          <w:rFonts w:ascii="Times New Roman" w:hAnsi="Times New Roman"/>
        </w:rPr>
        <w:t>一般殺蟲劑的建議稀釋倍數除了考量藥效外，需考量安全容許量，即「每日容許攝取量</w:t>
      </w:r>
      <w:r w:rsidRPr="000822E4">
        <w:rPr>
          <w:rFonts w:ascii="Times New Roman" w:hAnsi="Times New Roman"/>
        </w:rPr>
        <w:t>ADI</w:t>
      </w:r>
      <w:r w:rsidRPr="000822E4">
        <w:rPr>
          <w:rFonts w:ascii="Times New Roman" w:hAnsi="Times New Roman" w:hint="eastAsia"/>
        </w:rPr>
        <w:t>（</w:t>
      </w:r>
      <w:r w:rsidRPr="000822E4">
        <w:rPr>
          <w:rFonts w:ascii="Times New Roman" w:hAnsi="Times New Roman"/>
        </w:rPr>
        <w:t>Acceptable daily intake</w:t>
      </w:r>
      <w:r w:rsidRPr="000822E4">
        <w:rPr>
          <w:rFonts w:ascii="Times New Roman" w:hAnsi="Times New Roman" w:hint="eastAsia"/>
        </w:rPr>
        <w:t>）</w:t>
      </w:r>
      <w:r w:rsidRPr="000822E4">
        <w:rPr>
          <w:rFonts w:ascii="Times New Roman" w:hAnsi="Times New Roman"/>
        </w:rPr>
        <w:t>」和其他因素去計算，一般是以「無明顯不良反應之劑量</w:t>
      </w:r>
      <w:r w:rsidRPr="000822E4">
        <w:rPr>
          <w:rFonts w:ascii="Times New Roman" w:hAnsi="Times New Roman"/>
        </w:rPr>
        <w:t>NOAEL</w:t>
      </w:r>
      <w:r w:rsidRPr="000822E4">
        <w:rPr>
          <w:rFonts w:ascii="Times New Roman" w:hAnsi="Times New Roman" w:hint="eastAsia"/>
        </w:rPr>
        <w:t>（</w:t>
      </w:r>
      <w:r w:rsidRPr="000822E4">
        <w:rPr>
          <w:rFonts w:ascii="Times New Roman" w:hAnsi="Times New Roman"/>
        </w:rPr>
        <w:t>No Observed Adverse Effect Level</w:t>
      </w:r>
      <w:r w:rsidRPr="000822E4">
        <w:rPr>
          <w:rFonts w:ascii="Times New Roman" w:hAnsi="Times New Roman" w:hint="eastAsia"/>
        </w:rPr>
        <w:t>）</w:t>
      </w:r>
      <w:r w:rsidRPr="000822E4">
        <w:rPr>
          <w:rFonts w:ascii="Times New Roman" w:hAnsi="Times New Roman"/>
        </w:rPr>
        <w:t>」除以安全係數</w:t>
      </w:r>
      <w:r w:rsidRPr="000822E4">
        <w:rPr>
          <w:rFonts w:ascii="Times New Roman" w:hAnsi="Times New Roman"/>
        </w:rPr>
        <w:t>100</w:t>
      </w:r>
      <w:r w:rsidRPr="000822E4">
        <w:rPr>
          <w:rFonts w:ascii="Times New Roman" w:hAnsi="Times New Roman"/>
        </w:rPr>
        <w:t>的結果，因此任意提高濃度，對環境</w:t>
      </w:r>
      <w:r w:rsidRPr="000822E4">
        <w:rPr>
          <w:rFonts w:ascii="Times New Roman" w:hAnsi="Times New Roman" w:hint="eastAsia"/>
        </w:rPr>
        <w:t>、</w:t>
      </w:r>
      <w:proofErr w:type="gramStart"/>
      <w:r w:rsidRPr="000822E4">
        <w:rPr>
          <w:rFonts w:ascii="Times New Roman" w:hAnsi="Times New Roman"/>
        </w:rPr>
        <w:t>非標的</w:t>
      </w:r>
      <w:proofErr w:type="gramEnd"/>
      <w:r w:rsidRPr="000822E4">
        <w:rPr>
          <w:rFonts w:ascii="Times New Roman" w:hAnsi="Times New Roman"/>
        </w:rPr>
        <w:t>生物、尤其是施藥人員會造成極大的風險</w:t>
      </w:r>
      <w:r w:rsidRPr="000822E4">
        <w:rPr>
          <w:rFonts w:ascii="Times New Roman" w:hAnsi="Times New Roman" w:hint="eastAsia"/>
        </w:rPr>
        <w:t>等語；復表示：</w:t>
      </w:r>
      <w:r w:rsidRPr="000822E4">
        <w:rPr>
          <w:rFonts w:ascii="Times New Roman" w:hAnsi="Times New Roman"/>
        </w:rPr>
        <w:t>不同稀釋濃度會因</w:t>
      </w:r>
      <w:proofErr w:type="gramStart"/>
      <w:r w:rsidRPr="000822E4">
        <w:rPr>
          <w:rFonts w:ascii="Times New Roman" w:hAnsi="Times New Roman"/>
        </w:rPr>
        <w:t>黏</w:t>
      </w:r>
      <w:proofErr w:type="gramEnd"/>
      <w:r w:rsidRPr="000822E4">
        <w:rPr>
          <w:rFonts w:ascii="Times New Roman" w:hAnsi="Times New Roman"/>
        </w:rPr>
        <w:t>稠度的差異而影響噴霧機噴頭的噴出效果</w:t>
      </w:r>
      <w:r w:rsidRPr="000822E4">
        <w:rPr>
          <w:rFonts w:ascii="Times New Roman" w:hAnsi="Times New Roman" w:hint="eastAsia"/>
        </w:rPr>
        <w:t>，</w:t>
      </w:r>
      <w:r w:rsidRPr="000822E4">
        <w:rPr>
          <w:rFonts w:ascii="Times New Roman" w:hAnsi="Times New Roman"/>
        </w:rPr>
        <w:t>原始廠商訂定稀釋</w:t>
      </w:r>
      <w:proofErr w:type="gramStart"/>
      <w:r w:rsidRPr="000822E4">
        <w:rPr>
          <w:rFonts w:ascii="Times New Roman" w:hAnsi="Times New Roman"/>
        </w:rPr>
        <w:t>倍數均有考</w:t>
      </w:r>
      <w:proofErr w:type="gramEnd"/>
      <w:r w:rsidRPr="000822E4">
        <w:rPr>
          <w:rFonts w:ascii="Times New Roman" w:hAnsi="Times New Roman"/>
        </w:rPr>
        <w:t>慮此一因素，若任意提高濃度不但增加人員危險性，亦未必提高效率</w:t>
      </w:r>
      <w:r w:rsidRPr="000822E4">
        <w:rPr>
          <w:rFonts w:ascii="Times New Roman" w:hAnsi="Times New Roman" w:hint="eastAsia"/>
        </w:rPr>
        <w:t>等語</w:t>
      </w:r>
      <w:r w:rsidRPr="000822E4">
        <w:rPr>
          <w:rFonts w:ascii="Times New Roman" w:hAnsi="Times New Roman"/>
        </w:rPr>
        <w:t>。</w:t>
      </w:r>
      <w:r w:rsidRPr="000822E4">
        <w:rPr>
          <w:rFonts w:ascii="Times New Roman" w:hAnsi="Times New Roman" w:hint="eastAsia"/>
        </w:rPr>
        <w:t>又表示：</w:t>
      </w:r>
      <w:r w:rsidRPr="000822E4">
        <w:rPr>
          <w:rFonts w:ascii="Times New Roman" w:hAnsi="Times New Roman"/>
        </w:rPr>
        <w:t>最大的問題是對環境和人</w:t>
      </w:r>
      <w:r w:rsidRPr="000822E4">
        <w:rPr>
          <w:rFonts w:ascii="Times New Roman" w:hAnsi="Times New Roman" w:hint="eastAsia"/>
        </w:rPr>
        <w:t>（</w:t>
      </w:r>
      <w:r w:rsidRPr="000822E4">
        <w:rPr>
          <w:rFonts w:ascii="Times New Roman" w:hAnsi="Times New Roman"/>
        </w:rPr>
        <w:t>特別是施藥人員</w:t>
      </w:r>
      <w:r w:rsidRPr="000822E4">
        <w:rPr>
          <w:rFonts w:ascii="Times New Roman" w:hAnsi="Times New Roman" w:hint="eastAsia"/>
        </w:rPr>
        <w:t>）</w:t>
      </w:r>
      <w:r w:rsidRPr="000822E4">
        <w:rPr>
          <w:rFonts w:ascii="Times New Roman" w:hAnsi="Times New Roman"/>
        </w:rPr>
        <w:t>安全的評估。</w:t>
      </w:r>
      <w:proofErr w:type="gramStart"/>
      <w:r w:rsidRPr="00975C1A">
        <w:rPr>
          <w:rFonts w:ascii="Times New Roman" w:hAnsi="Times New Roman" w:hint="eastAsia"/>
        </w:rPr>
        <w:t>毒理</w:t>
      </w:r>
      <w:r w:rsidRPr="000822E4">
        <w:rPr>
          <w:rFonts w:ascii="Times New Roman" w:hAnsi="Times New Roman"/>
        </w:rPr>
        <w:t>要</w:t>
      </w:r>
      <w:proofErr w:type="gramEnd"/>
      <w:r w:rsidRPr="000822E4">
        <w:rPr>
          <w:rFonts w:ascii="Times New Roman" w:hAnsi="Times New Roman"/>
        </w:rPr>
        <w:t>用每日</w:t>
      </w:r>
      <w:proofErr w:type="gramStart"/>
      <w:r w:rsidRPr="000822E4">
        <w:rPr>
          <w:rFonts w:ascii="Times New Roman" w:hAnsi="Times New Roman"/>
        </w:rPr>
        <w:t>容許量去計</w:t>
      </w:r>
      <w:proofErr w:type="gramEnd"/>
      <w:r w:rsidRPr="000822E4">
        <w:rPr>
          <w:rFonts w:ascii="Times New Roman" w:hAnsi="Times New Roman"/>
        </w:rPr>
        <w:t>算，雖然我們用的藥都是低毒性的，理論上是比較安全，但劑量決定毒性。其前提是依標示使用濃度，並非無限上綱。毒理學的基本原則「劑量決定毒性」，再安全的藥，使用不當時亦可能有危害</w:t>
      </w:r>
      <w:r w:rsidRPr="000822E4">
        <w:rPr>
          <w:rFonts w:ascii="Times New Roman" w:hAnsi="Times New Roman" w:hint="eastAsia"/>
        </w:rPr>
        <w:t>等語</w:t>
      </w:r>
      <w:r w:rsidRPr="000822E4">
        <w:rPr>
          <w:rFonts w:ascii="Times New Roman" w:hAnsi="Times New Roman"/>
        </w:rPr>
        <w:t>。</w:t>
      </w:r>
    </w:p>
    <w:p w14:paraId="66970F5B" w14:textId="77777777" w:rsidR="00EC44C1" w:rsidRPr="000822E4" w:rsidRDefault="00EC44C1" w:rsidP="00975C1A">
      <w:pPr>
        <w:pStyle w:val="3"/>
        <w:numPr>
          <w:ilvl w:val="2"/>
          <w:numId w:val="1"/>
        </w:numPr>
        <w:rPr>
          <w:rFonts w:ascii="Times New Roman" w:hAnsi="Times New Roman"/>
        </w:rPr>
      </w:pPr>
      <w:r w:rsidRPr="000822E4">
        <w:rPr>
          <w:rFonts w:ascii="Times New Roman" w:hAnsi="Times New Roman"/>
        </w:rPr>
        <w:t>衛福</w:t>
      </w:r>
      <w:proofErr w:type="gramStart"/>
      <w:r w:rsidRPr="000822E4">
        <w:rPr>
          <w:rFonts w:ascii="Times New Roman" w:hAnsi="Times New Roman"/>
        </w:rPr>
        <w:t>部與環境部</w:t>
      </w:r>
      <w:r w:rsidRPr="000822E4">
        <w:rPr>
          <w:rFonts w:ascii="Times New Roman" w:hAnsi="Times New Roman" w:hint="eastAsia"/>
        </w:rPr>
        <w:t>於</w:t>
      </w:r>
      <w:proofErr w:type="gramEnd"/>
      <w:r w:rsidRPr="000822E4">
        <w:rPr>
          <w:rFonts w:ascii="Times New Roman" w:hAnsi="Times New Roman" w:hint="eastAsia"/>
        </w:rPr>
        <w:t>112</w:t>
      </w:r>
      <w:r w:rsidRPr="000822E4">
        <w:rPr>
          <w:rFonts w:ascii="Times New Roman" w:hAnsi="Times New Roman" w:hint="eastAsia"/>
        </w:rPr>
        <w:t>年</w:t>
      </w:r>
      <w:r w:rsidRPr="000822E4">
        <w:rPr>
          <w:rFonts w:ascii="Times New Roman" w:hAnsi="Times New Roman" w:hint="eastAsia"/>
        </w:rPr>
        <w:t>12</w:t>
      </w:r>
      <w:r w:rsidRPr="000822E4">
        <w:rPr>
          <w:rFonts w:ascii="Times New Roman" w:hAnsi="Times New Roman" w:hint="eastAsia"/>
        </w:rPr>
        <w:t>月</w:t>
      </w:r>
      <w:r w:rsidRPr="000822E4">
        <w:rPr>
          <w:rFonts w:ascii="Times New Roman" w:hAnsi="Times New Roman" w:hint="eastAsia"/>
        </w:rPr>
        <w:t>27</w:t>
      </w:r>
      <w:r w:rsidRPr="000822E4">
        <w:rPr>
          <w:rFonts w:ascii="Times New Roman" w:hAnsi="Times New Roman" w:hint="eastAsia"/>
        </w:rPr>
        <w:t>日</w:t>
      </w:r>
      <w:r w:rsidRPr="000822E4">
        <w:rPr>
          <w:rFonts w:ascii="Times New Roman" w:hAnsi="Times New Roman"/>
        </w:rPr>
        <w:t>共同召開之第</w:t>
      </w:r>
      <w:r w:rsidRPr="000822E4">
        <w:rPr>
          <w:rFonts w:ascii="Times New Roman" w:hAnsi="Times New Roman"/>
        </w:rPr>
        <w:t>80</w:t>
      </w:r>
      <w:r w:rsidRPr="000822E4">
        <w:rPr>
          <w:rFonts w:ascii="Times New Roman" w:hAnsi="Times New Roman"/>
        </w:rPr>
        <w:t>次「行政院</w:t>
      </w:r>
      <w:proofErr w:type="gramStart"/>
      <w:r w:rsidRPr="000822E4">
        <w:rPr>
          <w:rFonts w:ascii="Times New Roman" w:hAnsi="Times New Roman"/>
        </w:rPr>
        <w:t>重要蚊</w:t>
      </w:r>
      <w:proofErr w:type="gramEnd"/>
      <w:r w:rsidRPr="000822E4">
        <w:rPr>
          <w:rFonts w:ascii="Times New Roman" w:hAnsi="Times New Roman"/>
        </w:rPr>
        <w:t>媒傳染病防治聯繫會議」</w:t>
      </w:r>
      <w:r w:rsidRPr="000822E4">
        <w:rPr>
          <w:rFonts w:ascii="Times New Roman" w:hAnsi="Times New Roman" w:hint="eastAsia"/>
        </w:rPr>
        <w:t>，會中主席裁示略以：</w:t>
      </w:r>
      <w:r w:rsidRPr="000822E4">
        <w:rPr>
          <w:rFonts w:ascii="Times New Roman" w:hAnsi="Times New Roman"/>
        </w:rPr>
        <w:t>「</w:t>
      </w:r>
      <w:r w:rsidRPr="000822E4">
        <w:rPr>
          <w:rFonts w:ascii="Times New Roman" w:hAnsi="Times New Roman" w:hint="eastAsia"/>
        </w:rPr>
        <w:t>各地方政府於流行</w:t>
      </w:r>
      <w:proofErr w:type="gramStart"/>
      <w:r w:rsidRPr="000822E4">
        <w:rPr>
          <w:rFonts w:ascii="Times New Roman" w:hAnsi="Times New Roman" w:hint="eastAsia"/>
        </w:rPr>
        <w:t>疫</w:t>
      </w:r>
      <w:proofErr w:type="gramEnd"/>
      <w:r w:rsidRPr="000822E4">
        <w:rPr>
          <w:rFonts w:ascii="Times New Roman" w:hAnsi="Times New Roman" w:hint="eastAsia"/>
        </w:rPr>
        <w:t>情期間執行緊急化學防治時，請謹慎使用環境用藥且於建議範圍內調整稀釋濃度，並</w:t>
      </w:r>
      <w:r w:rsidRPr="000822E4">
        <w:rPr>
          <w:rFonts w:ascii="Times New Roman" w:hAnsi="Times New Roman"/>
        </w:rPr>
        <w:t>適時評估更換使用之藥劑</w:t>
      </w:r>
      <w:r w:rsidRPr="000822E4">
        <w:rPr>
          <w:rFonts w:ascii="Times New Roman" w:hAnsi="Times New Roman" w:hint="eastAsia"/>
        </w:rPr>
        <w:t>，以減低環境殘留及避免產生抗藥性問題</w:t>
      </w:r>
      <w:r w:rsidRPr="000822E4">
        <w:rPr>
          <w:rFonts w:ascii="Times New Roman" w:hAnsi="Times New Roman"/>
        </w:rPr>
        <w:t>」</w:t>
      </w:r>
      <w:r w:rsidRPr="000822E4">
        <w:rPr>
          <w:rFonts w:ascii="Times New Roman" w:hAnsi="Times New Roman" w:hint="eastAsia"/>
        </w:rPr>
        <w:t>；該防治會議於</w:t>
      </w:r>
      <w:r w:rsidRPr="000822E4">
        <w:rPr>
          <w:rFonts w:ascii="Times New Roman" w:hAnsi="Times New Roman"/>
        </w:rPr>
        <w:t>1</w:t>
      </w:r>
      <w:r w:rsidRPr="000822E4">
        <w:rPr>
          <w:rFonts w:ascii="Times New Roman" w:hAnsi="Times New Roman" w:hint="eastAsia"/>
        </w:rPr>
        <w:t>13</w:t>
      </w:r>
      <w:r w:rsidRPr="000822E4">
        <w:rPr>
          <w:rFonts w:ascii="Times New Roman" w:hAnsi="Times New Roman" w:hint="eastAsia"/>
        </w:rPr>
        <w:t>年</w:t>
      </w:r>
      <w:r w:rsidRPr="000822E4">
        <w:rPr>
          <w:rFonts w:ascii="Times New Roman" w:hAnsi="Times New Roman" w:hint="eastAsia"/>
        </w:rPr>
        <w:t>5</w:t>
      </w:r>
      <w:r w:rsidRPr="000822E4">
        <w:rPr>
          <w:rFonts w:ascii="Times New Roman" w:hAnsi="Times New Roman" w:hint="eastAsia"/>
        </w:rPr>
        <w:t>月</w:t>
      </w:r>
      <w:r w:rsidRPr="000822E4">
        <w:rPr>
          <w:rFonts w:ascii="Times New Roman" w:hAnsi="Times New Roman" w:hint="eastAsia"/>
        </w:rPr>
        <w:t>1</w:t>
      </w:r>
      <w:r w:rsidRPr="000822E4">
        <w:rPr>
          <w:rFonts w:ascii="Times New Roman" w:hAnsi="Times New Roman" w:hint="eastAsia"/>
        </w:rPr>
        <w:t>日召開</w:t>
      </w:r>
      <w:r w:rsidRPr="000822E4">
        <w:rPr>
          <w:rFonts w:ascii="Times New Roman" w:hAnsi="Times New Roman"/>
        </w:rPr>
        <w:t>第</w:t>
      </w:r>
      <w:r w:rsidRPr="000822E4">
        <w:rPr>
          <w:rFonts w:ascii="Times New Roman" w:hAnsi="Times New Roman"/>
        </w:rPr>
        <w:t>84</w:t>
      </w:r>
      <w:r w:rsidRPr="000822E4">
        <w:rPr>
          <w:rFonts w:ascii="Times New Roman" w:hAnsi="Times New Roman"/>
        </w:rPr>
        <w:t>次會議</w:t>
      </w:r>
      <w:r w:rsidRPr="000822E4">
        <w:rPr>
          <w:rFonts w:ascii="Times New Roman" w:hAnsi="Times New Roman" w:hint="eastAsia"/>
        </w:rPr>
        <w:t>，</w:t>
      </w:r>
      <w:r w:rsidRPr="000822E4">
        <w:rPr>
          <w:rFonts w:ascii="Times New Roman" w:hAnsi="Times New Roman"/>
        </w:rPr>
        <w:t>高雄市政府於</w:t>
      </w:r>
      <w:r w:rsidRPr="000822E4">
        <w:rPr>
          <w:rFonts w:ascii="Times New Roman" w:hAnsi="Times New Roman" w:hint="eastAsia"/>
        </w:rPr>
        <w:t>會中</w:t>
      </w:r>
      <w:r w:rsidRPr="000822E4">
        <w:rPr>
          <w:rFonts w:ascii="Times New Roman" w:hAnsi="Times New Roman"/>
        </w:rPr>
        <w:t>曾表達登革熱化學防治使用藥劑之稀釋濃度有因地制宜作法之需求，</w:t>
      </w:r>
      <w:r w:rsidRPr="000822E4">
        <w:rPr>
          <w:rFonts w:ascii="Times New Roman" w:hAnsi="Times New Roman" w:hint="eastAsia"/>
        </w:rPr>
        <w:t>經主席提示：</w:t>
      </w:r>
      <w:r w:rsidRPr="000822E4">
        <w:rPr>
          <w:rFonts w:ascii="Times New Roman" w:hAnsi="Times New Roman"/>
        </w:rPr>
        <w:t>「</w:t>
      </w:r>
      <w:r w:rsidRPr="000822E4">
        <w:rPr>
          <w:rFonts w:ascii="Times New Roman" w:hAnsi="Times New Roman" w:hint="eastAsia"/>
        </w:rPr>
        <w:t>請環境部邀集專家學者與地方政府召開會議，共同</w:t>
      </w:r>
      <w:proofErr w:type="gramStart"/>
      <w:r w:rsidRPr="000822E4">
        <w:rPr>
          <w:rFonts w:ascii="Times New Roman" w:hAnsi="Times New Roman" w:hint="eastAsia"/>
        </w:rPr>
        <w:t>研</w:t>
      </w:r>
      <w:proofErr w:type="gramEnd"/>
      <w:r w:rsidRPr="000822E4">
        <w:rPr>
          <w:rFonts w:ascii="Times New Roman" w:hAnsi="Times New Roman" w:hint="eastAsia"/>
        </w:rPr>
        <w:t>商兼顧環境、人員安全與登革熱防疫需要之可行作法</w:t>
      </w:r>
      <w:r w:rsidRPr="000822E4">
        <w:rPr>
          <w:rFonts w:ascii="Times New Roman" w:hAnsi="Times New Roman"/>
        </w:rPr>
        <w:t>」</w:t>
      </w:r>
      <w:r w:rsidRPr="000822E4">
        <w:rPr>
          <w:rFonts w:ascii="Times New Roman" w:hAnsi="Times New Roman" w:hint="eastAsia"/>
        </w:rPr>
        <w:t>，嗣</w:t>
      </w:r>
      <w:r w:rsidRPr="000822E4">
        <w:rPr>
          <w:rFonts w:ascii="Times New Roman" w:hAnsi="Times New Roman"/>
        </w:rPr>
        <w:t>環境部經詢專家並於</w:t>
      </w:r>
      <w:r w:rsidRPr="000822E4">
        <w:rPr>
          <w:rFonts w:ascii="Times New Roman" w:hAnsi="Times New Roman"/>
        </w:rPr>
        <w:t>113</w:t>
      </w:r>
      <w:r w:rsidRPr="000822E4">
        <w:rPr>
          <w:rFonts w:ascii="Times New Roman" w:hAnsi="Times New Roman"/>
        </w:rPr>
        <w:t>年</w:t>
      </w:r>
      <w:r w:rsidRPr="000822E4">
        <w:rPr>
          <w:rFonts w:ascii="Times New Roman" w:hAnsi="Times New Roman"/>
        </w:rPr>
        <w:t>5</w:t>
      </w:r>
      <w:r w:rsidRPr="000822E4">
        <w:rPr>
          <w:rFonts w:ascii="Times New Roman" w:hAnsi="Times New Roman"/>
        </w:rPr>
        <w:t>月</w:t>
      </w:r>
      <w:r w:rsidRPr="000822E4">
        <w:rPr>
          <w:rFonts w:ascii="Times New Roman" w:hAnsi="Times New Roman"/>
        </w:rPr>
        <w:t>9</w:t>
      </w:r>
      <w:r w:rsidRPr="000822E4">
        <w:rPr>
          <w:rFonts w:ascii="Times New Roman" w:hAnsi="Times New Roman"/>
        </w:rPr>
        <w:t>日函</w:t>
      </w:r>
      <w:r w:rsidR="004558D3" w:rsidRPr="00975C1A">
        <w:footnoteReference w:id="9"/>
      </w:r>
      <w:r w:rsidRPr="000822E4">
        <w:rPr>
          <w:rFonts w:ascii="Times New Roman" w:hAnsi="Times New Roman"/>
        </w:rPr>
        <w:t>直轄市、縣（市）環保機關強調請確實依環境用藥標示之建議稀釋倍數範圍內使用藥劑。</w:t>
      </w:r>
    </w:p>
    <w:p w14:paraId="4C34FD3C" w14:textId="039D8890" w:rsidR="00A84F5C" w:rsidRPr="000822E4" w:rsidRDefault="00EC44C1" w:rsidP="00975C1A">
      <w:pPr>
        <w:pStyle w:val="3"/>
        <w:numPr>
          <w:ilvl w:val="2"/>
          <w:numId w:val="1"/>
        </w:numPr>
        <w:rPr>
          <w:rFonts w:ascii="Times New Roman" w:hAnsi="Times New Roman"/>
        </w:rPr>
      </w:pPr>
      <w:proofErr w:type="gramStart"/>
      <w:r w:rsidRPr="000822E4">
        <w:rPr>
          <w:rFonts w:ascii="Times New Roman" w:hAnsi="Times New Roman" w:hint="eastAsia"/>
        </w:rPr>
        <w:t>承前所</w:t>
      </w:r>
      <w:proofErr w:type="gramEnd"/>
      <w:r w:rsidRPr="000822E4">
        <w:rPr>
          <w:rFonts w:ascii="Times New Roman" w:hAnsi="Times New Roman" w:hint="eastAsia"/>
        </w:rPr>
        <w:t>述，</w:t>
      </w:r>
      <w:r w:rsidRPr="000822E4">
        <w:rPr>
          <w:rFonts w:ascii="Times New Roman" w:hAnsi="Times New Roman"/>
        </w:rPr>
        <w:t>高雄市政府以</w:t>
      </w:r>
      <w:r w:rsidRPr="000822E4">
        <w:rPr>
          <w:rFonts w:ascii="Times New Roman" w:hAnsi="Times New Roman" w:hint="eastAsia"/>
        </w:rPr>
        <w:t>《</w:t>
      </w:r>
      <w:r w:rsidRPr="000822E4">
        <w:rPr>
          <w:rFonts w:ascii="Times New Roman" w:hAnsi="Times New Roman"/>
        </w:rPr>
        <w:t>傳染</w:t>
      </w:r>
      <w:r w:rsidRPr="000822E4">
        <w:rPr>
          <w:rFonts w:ascii="Times New Roman" w:hAnsi="Times New Roman" w:hint="eastAsia"/>
        </w:rPr>
        <w:t>病</w:t>
      </w:r>
      <w:r w:rsidRPr="000822E4">
        <w:rPr>
          <w:rFonts w:ascii="Times New Roman" w:hAnsi="Times New Roman"/>
        </w:rPr>
        <w:t>防治法</w:t>
      </w:r>
      <w:r w:rsidRPr="000822E4">
        <w:rPr>
          <w:rFonts w:ascii="Times New Roman" w:hAnsi="Times New Roman" w:hint="eastAsia"/>
        </w:rPr>
        <w:t>》之規定為由，得</w:t>
      </w:r>
      <w:r w:rsidRPr="000822E4">
        <w:rPr>
          <w:rFonts w:ascii="Times New Roman" w:hAnsi="Times New Roman"/>
        </w:rPr>
        <w:t>採行緊急措</w:t>
      </w:r>
      <w:r w:rsidRPr="000822E4">
        <w:rPr>
          <w:rFonts w:ascii="Times New Roman" w:hAnsi="Times New Roman" w:hint="eastAsia"/>
        </w:rPr>
        <w:t>施</w:t>
      </w:r>
      <w:r w:rsidRPr="000822E4">
        <w:rPr>
          <w:rFonts w:ascii="Times New Roman" w:hAnsi="Times New Roman"/>
        </w:rPr>
        <w:t>，</w:t>
      </w:r>
      <w:r w:rsidRPr="000822E4">
        <w:rPr>
          <w:rFonts w:ascii="Times New Roman" w:hAnsi="Times New Roman" w:hint="eastAsia"/>
        </w:rPr>
        <w:t>故噴</w:t>
      </w:r>
      <w:r w:rsidRPr="000822E4">
        <w:rPr>
          <w:rFonts w:ascii="Times New Roman" w:hAnsi="Times New Roman"/>
        </w:rPr>
        <w:t>灑劑量</w:t>
      </w:r>
      <w:r w:rsidRPr="000822E4">
        <w:rPr>
          <w:rFonts w:ascii="Times New Roman" w:hAnsi="Times New Roman" w:hint="eastAsia"/>
        </w:rPr>
        <w:t>及</w:t>
      </w:r>
      <w:r w:rsidRPr="000822E4">
        <w:rPr>
          <w:rFonts w:ascii="Times New Roman" w:hAnsi="Times New Roman"/>
        </w:rPr>
        <w:t>使用器材與環境用</w:t>
      </w:r>
      <w:r w:rsidRPr="000822E4">
        <w:rPr>
          <w:rFonts w:ascii="Times New Roman" w:hAnsi="Times New Roman" w:hint="eastAsia"/>
        </w:rPr>
        <w:t>藥</w:t>
      </w:r>
      <w:r w:rsidRPr="000822E4">
        <w:rPr>
          <w:rFonts w:ascii="Times New Roman" w:hAnsi="Times New Roman"/>
        </w:rPr>
        <w:t>標示不同，</w:t>
      </w:r>
      <w:r w:rsidRPr="000822E4">
        <w:rPr>
          <w:rFonts w:ascii="Times New Roman" w:hAnsi="Times New Roman" w:hint="eastAsia"/>
        </w:rPr>
        <w:t>且稱</w:t>
      </w:r>
      <w:r w:rsidRPr="00975C1A">
        <w:rPr>
          <w:rFonts w:ascii="Times New Roman" w:hAnsi="Times New Roman" w:hint="eastAsia"/>
        </w:rPr>
        <w:t>其計算出依標示使用和依高雄市衛生局稀釋倍數及使用量之單位面積有效成分量約相同云云，或稱</w:t>
      </w:r>
      <w:r w:rsidRPr="000822E4">
        <w:rPr>
          <w:rFonts w:ascii="Times New Roman" w:hAnsi="Times New Roman" w:hint="eastAsia"/>
        </w:rPr>
        <w:t>臺</w:t>
      </w:r>
      <w:r w:rsidRPr="000822E4">
        <w:rPr>
          <w:rFonts w:ascii="Times New Roman" w:hAnsi="Times New Roman"/>
        </w:rPr>
        <w:t>灣所使用於室內噴灑藥劑，都屬於環境部登記的</w:t>
      </w:r>
      <w:r w:rsidRPr="00975C1A">
        <w:rPr>
          <w:rFonts w:ascii="Times New Roman" w:hAnsi="Times New Roman" w:hint="eastAsia"/>
        </w:rPr>
        <w:t>「</w:t>
      </w:r>
      <w:r w:rsidRPr="000822E4">
        <w:rPr>
          <w:rFonts w:ascii="Times New Roman" w:hAnsi="Times New Roman"/>
        </w:rPr>
        <w:t>環境衛生用藥</w:t>
      </w:r>
      <w:r w:rsidRPr="00975C1A">
        <w:rPr>
          <w:rFonts w:ascii="Times New Roman" w:hAnsi="Times New Roman" w:hint="eastAsia"/>
        </w:rPr>
        <w:t>」</w:t>
      </w:r>
      <w:r w:rsidRPr="000822E4">
        <w:rPr>
          <w:rFonts w:ascii="Times New Roman" w:hAnsi="Times New Roman"/>
        </w:rPr>
        <w:t>，且其毒性較一般的</w:t>
      </w:r>
      <w:r w:rsidRPr="00975C1A">
        <w:rPr>
          <w:rFonts w:ascii="Times New Roman" w:hAnsi="Times New Roman" w:hint="eastAsia"/>
        </w:rPr>
        <w:t>「</w:t>
      </w:r>
      <w:r w:rsidRPr="000822E4">
        <w:rPr>
          <w:rFonts w:ascii="Times New Roman" w:hAnsi="Times New Roman"/>
        </w:rPr>
        <w:t>農藥</w:t>
      </w:r>
      <w:r w:rsidRPr="00975C1A">
        <w:rPr>
          <w:rFonts w:ascii="Times New Roman" w:hAnsi="Times New Roman" w:hint="eastAsia"/>
        </w:rPr>
        <w:t>」</w:t>
      </w:r>
      <w:r w:rsidRPr="000822E4">
        <w:rPr>
          <w:rFonts w:ascii="Times New Roman" w:hAnsi="Times New Roman"/>
        </w:rPr>
        <w:t>低</w:t>
      </w:r>
      <w:r w:rsidRPr="000822E4">
        <w:rPr>
          <w:rFonts w:ascii="Times New Roman" w:hAnsi="Times New Roman" w:hint="eastAsia"/>
        </w:rPr>
        <w:t>云云，然</w:t>
      </w:r>
      <w:r w:rsidR="00F20761" w:rsidRPr="000822E4">
        <w:rPr>
          <w:rFonts w:ascii="Times New Roman" w:hAnsi="Times New Roman" w:hint="eastAsia"/>
        </w:rPr>
        <w:t>該府</w:t>
      </w:r>
      <w:r w:rsidR="00F20761" w:rsidRPr="000822E4">
        <w:rPr>
          <w:rFonts w:ascii="Times New Roman" w:hAnsi="Times New Roman"/>
        </w:rPr>
        <w:t>以</w:t>
      </w:r>
      <w:r w:rsidR="00F20761" w:rsidRPr="00975C1A">
        <w:rPr>
          <w:rFonts w:ascii="Times New Roman" w:hAnsi="Times New Roman" w:hint="eastAsia"/>
        </w:rPr>
        <w:t>登革熱緊急防治為由，</w:t>
      </w:r>
      <w:r w:rsidR="00F20761" w:rsidRPr="000822E4">
        <w:rPr>
          <w:rFonts w:ascii="Times New Roman" w:hAnsi="Times New Roman"/>
        </w:rPr>
        <w:t>將環境用藥稀釋倍數由</w:t>
      </w:r>
      <w:r w:rsidR="00F20761" w:rsidRPr="00975C1A">
        <w:rPr>
          <w:rFonts w:ascii="Times New Roman" w:hAnsi="Times New Roman" w:hint="eastAsia"/>
        </w:rPr>
        <w:t>藥品</w:t>
      </w:r>
      <w:r w:rsidR="00F20761" w:rsidRPr="000822E4">
        <w:rPr>
          <w:rFonts w:ascii="Times New Roman" w:hAnsi="Times New Roman"/>
        </w:rPr>
        <w:t>標示說明書建議稀釋倍率</w:t>
      </w:r>
      <w:r w:rsidR="00F20761" w:rsidRPr="000822E4">
        <w:rPr>
          <w:rFonts w:ascii="Times New Roman" w:hAnsi="Times New Roman"/>
        </w:rPr>
        <w:t>100</w:t>
      </w:r>
      <w:r w:rsidR="00F20761" w:rsidRPr="000822E4">
        <w:rPr>
          <w:rFonts w:ascii="Times New Roman" w:hAnsi="Times New Roman"/>
        </w:rPr>
        <w:t>至</w:t>
      </w:r>
      <w:r w:rsidR="00F20761" w:rsidRPr="000822E4">
        <w:rPr>
          <w:rFonts w:ascii="Times New Roman" w:hAnsi="Times New Roman"/>
        </w:rPr>
        <w:t>640</w:t>
      </w:r>
      <w:r w:rsidR="00F20761" w:rsidRPr="000822E4">
        <w:rPr>
          <w:rFonts w:ascii="Times New Roman" w:hAnsi="Times New Roman"/>
        </w:rPr>
        <w:t>倍不等，調高至</w:t>
      </w:r>
      <w:r w:rsidR="00F20761" w:rsidRPr="000822E4">
        <w:rPr>
          <w:rFonts w:ascii="Times New Roman" w:hAnsi="Times New Roman"/>
        </w:rPr>
        <w:t>16</w:t>
      </w:r>
      <w:r w:rsidR="00F20761" w:rsidRPr="000822E4">
        <w:rPr>
          <w:rFonts w:ascii="Times New Roman" w:hAnsi="Times New Roman"/>
        </w:rPr>
        <w:t>倍及</w:t>
      </w:r>
      <w:r w:rsidR="00F20761" w:rsidRPr="000822E4">
        <w:rPr>
          <w:rFonts w:ascii="Times New Roman" w:hAnsi="Times New Roman"/>
        </w:rPr>
        <w:t>32</w:t>
      </w:r>
      <w:r w:rsidR="00F20761" w:rsidRPr="000822E4">
        <w:rPr>
          <w:rFonts w:ascii="Times New Roman" w:hAnsi="Times New Roman"/>
        </w:rPr>
        <w:t>倍</w:t>
      </w:r>
      <w:r w:rsidR="00F20761" w:rsidRPr="00975C1A">
        <w:rPr>
          <w:rFonts w:ascii="Times New Roman" w:hAnsi="Times New Roman" w:hint="eastAsia"/>
        </w:rPr>
        <w:t>，卻未</w:t>
      </w:r>
      <w:r w:rsidR="00F20761" w:rsidRPr="000822E4">
        <w:rPr>
          <w:rFonts w:ascii="Times New Roman" w:hAnsi="Times New Roman" w:hint="eastAsia"/>
        </w:rPr>
        <w:t>針對安全性評估提出科學實證證明，且逕以換算「單位面積有效藥劑量」之方式，作為衡量環境用藥是否合乎安全規範之依據，未考量操作情境與使用機具之差異，部分藥劑</w:t>
      </w:r>
      <w:proofErr w:type="gramStart"/>
      <w:r w:rsidR="00F20761" w:rsidRPr="000822E4">
        <w:rPr>
          <w:rFonts w:ascii="Times New Roman" w:hAnsi="Times New Roman" w:hint="eastAsia"/>
        </w:rPr>
        <w:t>用量經計</w:t>
      </w:r>
      <w:proofErr w:type="gramEnd"/>
      <w:r w:rsidR="00F20761" w:rsidRPr="000822E4">
        <w:rPr>
          <w:rFonts w:ascii="Times New Roman" w:hAnsi="Times New Roman" w:hint="eastAsia"/>
        </w:rPr>
        <w:t>算仍有用量超標之虞，復以該作法未經</w:t>
      </w:r>
      <w:r w:rsidR="00F20761" w:rsidRPr="000822E4">
        <w:rPr>
          <w:rFonts w:ascii="Times New Roman" w:hAnsi="Times New Roman"/>
        </w:rPr>
        <w:t>行政院</w:t>
      </w:r>
      <w:proofErr w:type="gramStart"/>
      <w:r w:rsidR="00F20761" w:rsidRPr="000822E4">
        <w:rPr>
          <w:rFonts w:ascii="Times New Roman" w:hAnsi="Times New Roman"/>
        </w:rPr>
        <w:t>重要蚊</w:t>
      </w:r>
      <w:proofErr w:type="gramEnd"/>
      <w:r w:rsidR="00F20761" w:rsidRPr="000822E4">
        <w:rPr>
          <w:rFonts w:ascii="Times New Roman" w:hAnsi="Times New Roman"/>
        </w:rPr>
        <w:t>媒傳染病防治聯繫會議</w:t>
      </w:r>
      <w:r w:rsidR="00F20761" w:rsidRPr="000822E4">
        <w:rPr>
          <w:rFonts w:ascii="Times New Roman" w:hAnsi="Times New Roman" w:hint="eastAsia"/>
        </w:rPr>
        <w:t>肯認，又經</w:t>
      </w:r>
      <w:proofErr w:type="gramStart"/>
      <w:r w:rsidR="00F20761" w:rsidRPr="000822E4">
        <w:rPr>
          <w:rFonts w:ascii="Times New Roman" w:hAnsi="Times New Roman" w:hint="eastAsia"/>
        </w:rPr>
        <w:t>環境部函</w:t>
      </w:r>
      <w:proofErr w:type="gramEnd"/>
      <w:r w:rsidR="000C5511" w:rsidRPr="000822E4">
        <w:rPr>
          <w:rFonts w:ascii="Times New Roman" w:hAnsi="Times New Roman" w:hint="eastAsia"/>
        </w:rPr>
        <w:t>請該</w:t>
      </w:r>
      <w:proofErr w:type="gramStart"/>
      <w:r w:rsidR="000C5511" w:rsidRPr="000822E4">
        <w:rPr>
          <w:rFonts w:ascii="Times New Roman" w:hAnsi="Times New Roman" w:hint="eastAsia"/>
        </w:rPr>
        <w:t>府確</w:t>
      </w:r>
      <w:r w:rsidR="00F20761" w:rsidRPr="000822E4">
        <w:rPr>
          <w:rFonts w:ascii="Times New Roman" w:hAnsi="Times New Roman"/>
        </w:rPr>
        <w:t>依環</w:t>
      </w:r>
      <w:proofErr w:type="gramEnd"/>
      <w:r w:rsidR="00F20761" w:rsidRPr="000822E4">
        <w:rPr>
          <w:rFonts w:ascii="Times New Roman" w:hAnsi="Times New Roman"/>
        </w:rPr>
        <w:t>境用藥標示之建議稀釋倍數範圍內使用藥劑</w:t>
      </w:r>
      <w:r w:rsidR="00F20761" w:rsidRPr="000822E4">
        <w:rPr>
          <w:rFonts w:ascii="Times New Roman" w:hAnsi="Times New Roman" w:hint="eastAsia"/>
        </w:rPr>
        <w:t>，顯見現行稀釋倍數超標之作法非無疑義，且與現行法令規定未符，允應</w:t>
      </w:r>
      <w:r w:rsidR="00F20761" w:rsidRPr="000822E4">
        <w:rPr>
          <w:rFonts w:ascii="Times New Roman" w:hAnsi="Times New Roman"/>
        </w:rPr>
        <w:t>確實</w:t>
      </w:r>
      <w:r w:rsidR="00F20761" w:rsidRPr="000822E4">
        <w:rPr>
          <w:rFonts w:ascii="Times New Roman" w:hAnsi="Times New Roman" w:hint="eastAsia"/>
        </w:rPr>
        <w:t>遵循行政院</w:t>
      </w:r>
      <w:r w:rsidR="00F20761" w:rsidRPr="000822E4">
        <w:rPr>
          <w:rFonts w:ascii="Times New Roman" w:hAnsi="Times New Roman"/>
        </w:rPr>
        <w:t>相關登革熱防治會議</w:t>
      </w:r>
      <w:r w:rsidR="00F20761" w:rsidRPr="000822E4">
        <w:rPr>
          <w:rFonts w:ascii="Times New Roman" w:hAnsi="Times New Roman" w:hint="eastAsia"/>
        </w:rPr>
        <w:t>之</w:t>
      </w:r>
      <w:r w:rsidR="00F20761" w:rsidRPr="000822E4">
        <w:rPr>
          <w:rFonts w:ascii="Times New Roman" w:hAnsi="Times New Roman"/>
        </w:rPr>
        <w:t>結論，依環境用藥標示之建議稀釋倍數範圍內使用藥劑</w:t>
      </w:r>
      <w:r w:rsidR="00A84F5C" w:rsidRPr="000822E4">
        <w:rPr>
          <w:rFonts w:ascii="Times New Roman" w:hAnsi="Times New Roman" w:hint="eastAsia"/>
        </w:rPr>
        <w:t>。</w:t>
      </w:r>
    </w:p>
    <w:p w14:paraId="3B290D3D" w14:textId="77777777" w:rsidR="00975C1A" w:rsidRPr="00D15915" w:rsidRDefault="00975C1A" w:rsidP="00975C1A">
      <w:pPr>
        <w:pStyle w:val="1"/>
        <w:numPr>
          <w:ilvl w:val="0"/>
          <w:numId w:val="1"/>
        </w:numPr>
        <w:ind w:left="2380" w:hanging="2380"/>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bookmarkStart w:id="65" w:name="_Toc184978607"/>
      <w:r w:rsidRPr="00D15915">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1B718E1" w14:textId="118EF40C" w:rsidR="00975C1A" w:rsidRDefault="00975C1A" w:rsidP="00975C1A">
      <w:pPr>
        <w:pStyle w:val="2"/>
        <w:numPr>
          <w:ilvl w:val="1"/>
          <w:numId w:val="1"/>
        </w:numPr>
        <w:ind w:left="1020" w:hanging="680"/>
        <w:rPr>
          <w:rFonts w:ascii="Times New Roman" w:hAnsi="Times New Roman"/>
        </w:rPr>
      </w:pPr>
      <w:bookmarkStart w:id="66" w:name="_Toc524895649"/>
      <w:bookmarkStart w:id="67" w:name="_Toc524896195"/>
      <w:bookmarkStart w:id="68" w:name="_Toc524896225"/>
      <w:bookmarkStart w:id="69" w:name="_Toc524902735"/>
      <w:bookmarkStart w:id="70" w:name="_Toc525066149"/>
      <w:bookmarkStart w:id="71" w:name="_Toc525070840"/>
      <w:bookmarkStart w:id="72" w:name="_Toc525938380"/>
      <w:bookmarkStart w:id="73" w:name="_Toc525939228"/>
      <w:bookmarkStart w:id="74" w:name="_Toc525939733"/>
      <w:bookmarkStart w:id="75" w:name="_Toc529218273"/>
      <w:bookmarkStart w:id="76" w:name="_Toc529222690"/>
      <w:bookmarkStart w:id="77" w:name="_Toc529223112"/>
      <w:bookmarkStart w:id="78" w:name="_Toc529223863"/>
      <w:bookmarkStart w:id="79" w:name="_Toc529228266"/>
      <w:bookmarkStart w:id="80" w:name="_Toc184054126"/>
      <w:bookmarkStart w:id="81" w:name="_Toc184978610"/>
      <w:bookmarkEnd w:id="66"/>
      <w:bookmarkEnd w:id="67"/>
      <w:bookmarkEnd w:id="68"/>
      <w:r w:rsidRPr="00975C1A">
        <w:rPr>
          <w:rFonts w:ascii="Times New Roman" w:hAnsi="Times New Roman" w:hint="eastAsia"/>
        </w:rPr>
        <w:t>調查意見一，</w:t>
      </w:r>
      <w:r w:rsidRPr="00975C1A">
        <w:rPr>
          <w:rFonts w:ascii="Times New Roman" w:hAnsi="Times New Roman" w:hint="eastAsia"/>
        </w:rPr>
        <w:t xml:space="preserve"> </w:t>
      </w:r>
      <w:r w:rsidRPr="00975C1A">
        <w:rPr>
          <w:rFonts w:ascii="Times New Roman" w:hAnsi="Times New Roman" w:hint="eastAsia"/>
        </w:rPr>
        <w:t>函請環境部確實檢討改進</w:t>
      </w:r>
      <w:proofErr w:type="gramStart"/>
      <w:r w:rsidRPr="00975C1A">
        <w:rPr>
          <w:rFonts w:ascii="Times New Roman" w:hAnsi="Times New Roman" w:hint="eastAsia"/>
        </w:rPr>
        <w:t>見復，</w:t>
      </w:r>
      <w:proofErr w:type="gramEnd"/>
      <w:r w:rsidRPr="00975C1A">
        <w:rPr>
          <w:rFonts w:ascii="Times New Roman" w:hAnsi="Times New Roman" w:hint="eastAsia"/>
        </w:rPr>
        <w:t>並函請衛生福利部疾病管制署及高雄市政府參考。</w:t>
      </w:r>
    </w:p>
    <w:p w14:paraId="056EE08E" w14:textId="084DA704" w:rsidR="00975C1A" w:rsidRPr="00975C1A" w:rsidRDefault="00975C1A" w:rsidP="00975C1A">
      <w:pPr>
        <w:pStyle w:val="2"/>
        <w:numPr>
          <w:ilvl w:val="1"/>
          <w:numId w:val="1"/>
        </w:numPr>
        <w:ind w:left="1020" w:hanging="680"/>
        <w:rPr>
          <w:rFonts w:ascii="Times New Roman" w:hAnsi="Times New Roman"/>
        </w:rPr>
      </w:pPr>
      <w:r>
        <w:rPr>
          <w:rFonts w:hint="eastAsia"/>
        </w:rPr>
        <w:t>調查意見二，函請高雄市政府確實檢討改進</w:t>
      </w:r>
      <w:proofErr w:type="gramStart"/>
      <w:r>
        <w:rPr>
          <w:rFonts w:hint="eastAsia"/>
        </w:rPr>
        <w:t>見復，</w:t>
      </w:r>
      <w:proofErr w:type="gramEnd"/>
      <w:r>
        <w:rPr>
          <w:rFonts w:hint="eastAsia"/>
        </w:rPr>
        <w:t>並函請衛生福利部疾病管制署及環境部化學物質管理署參考。</w:t>
      </w:r>
    </w:p>
    <w:bookmarkEnd w:id="69"/>
    <w:bookmarkEnd w:id="70"/>
    <w:bookmarkEnd w:id="71"/>
    <w:bookmarkEnd w:id="72"/>
    <w:bookmarkEnd w:id="73"/>
    <w:bookmarkEnd w:id="74"/>
    <w:bookmarkEnd w:id="75"/>
    <w:bookmarkEnd w:id="76"/>
    <w:bookmarkEnd w:id="77"/>
    <w:bookmarkEnd w:id="78"/>
    <w:bookmarkEnd w:id="79"/>
    <w:bookmarkEnd w:id="80"/>
    <w:bookmarkEnd w:id="81"/>
    <w:p w14:paraId="09A965DB" w14:textId="77777777" w:rsidR="00975C1A" w:rsidRPr="00975C1A" w:rsidRDefault="00975C1A" w:rsidP="00975C1A">
      <w:pPr>
        <w:pStyle w:val="2"/>
        <w:numPr>
          <w:ilvl w:val="1"/>
          <w:numId w:val="1"/>
        </w:numPr>
        <w:ind w:left="1020" w:hanging="680"/>
        <w:rPr>
          <w:rFonts w:ascii="Times New Roman" w:hAnsi="Times New Roman"/>
        </w:rPr>
      </w:pPr>
      <w:r w:rsidRPr="00975C1A">
        <w:rPr>
          <w:rFonts w:ascii="Times New Roman" w:hAnsi="Times New Roman"/>
        </w:rPr>
        <w:t>調查意見，經委員會討論通過及個資處理後上網公布。</w:t>
      </w:r>
    </w:p>
    <w:p w14:paraId="2A83F46C" w14:textId="77777777" w:rsidR="00C17047" w:rsidRDefault="00C17047" w:rsidP="00C17047">
      <w:pPr>
        <w:pStyle w:val="afb"/>
        <w:ind w:leftChars="0" w:left="2381" w:right="1335"/>
        <w:jc w:val="right"/>
        <w:rPr>
          <w:rFonts w:ascii="Times New Roman"/>
          <w:b/>
          <w:bCs/>
          <w:spacing w:val="12"/>
          <w:kern w:val="0"/>
          <w:sz w:val="40"/>
        </w:rPr>
      </w:pPr>
      <w:r>
        <w:rPr>
          <w:rFonts w:ascii="Times New Roman" w:hint="eastAsia"/>
          <w:b/>
          <w:bCs/>
          <w:spacing w:val="12"/>
          <w:kern w:val="0"/>
          <w:sz w:val="40"/>
        </w:rPr>
        <w:t xml:space="preserve"> </w:t>
      </w:r>
    </w:p>
    <w:p w14:paraId="2E10E196" w14:textId="48983F67" w:rsidR="00C17047" w:rsidRPr="00C17047" w:rsidRDefault="00C17047" w:rsidP="00C17047">
      <w:pPr>
        <w:pStyle w:val="afb"/>
        <w:ind w:leftChars="0" w:left="2381" w:right="1335"/>
        <w:jc w:val="right"/>
        <w:rPr>
          <w:rFonts w:ascii="Times New Roman"/>
        </w:rPr>
      </w:pPr>
      <w:r>
        <w:rPr>
          <w:rFonts w:ascii="Times New Roman" w:hint="eastAsia"/>
          <w:b/>
          <w:bCs/>
          <w:spacing w:val="12"/>
          <w:kern w:val="0"/>
          <w:sz w:val="40"/>
        </w:rPr>
        <w:t xml:space="preserve">  </w:t>
      </w:r>
      <w:r w:rsidRPr="00C17047">
        <w:rPr>
          <w:rFonts w:ascii="Times New Roman"/>
          <w:b/>
          <w:bCs/>
          <w:spacing w:val="12"/>
          <w:kern w:val="0"/>
          <w:sz w:val="40"/>
        </w:rPr>
        <w:t>調查委員：</w:t>
      </w:r>
      <w:r w:rsidRPr="00C17047">
        <w:rPr>
          <w:rFonts w:ascii="Times New Roman" w:hint="eastAsia"/>
          <w:b/>
          <w:bCs/>
          <w:spacing w:val="12"/>
          <w:kern w:val="0"/>
          <w:sz w:val="40"/>
        </w:rPr>
        <w:t>紀惠容委員</w:t>
      </w:r>
    </w:p>
    <w:p w14:paraId="0C89B63A" w14:textId="6AB50CE6" w:rsidR="00975C1A" w:rsidRPr="00D15915" w:rsidRDefault="00975C1A" w:rsidP="00975C1A">
      <w:pPr>
        <w:pStyle w:val="af1"/>
        <w:jc w:val="both"/>
        <w:rPr>
          <w:rFonts w:hAnsi="標楷體"/>
          <w:bCs/>
        </w:rPr>
      </w:pPr>
      <w:r w:rsidRPr="00C17047">
        <w:rPr>
          <w:rFonts w:hAnsi="標楷體" w:hint="eastAsia"/>
          <w:bCs/>
          <w:spacing w:val="119"/>
          <w:fitText w:val="8840" w:id="-758348288"/>
        </w:rPr>
        <w:t xml:space="preserve">中  華  民  國　114　年　2　</w:t>
      </w:r>
      <w:r w:rsidRPr="00C17047">
        <w:rPr>
          <w:rFonts w:hAnsi="標楷體" w:hint="eastAsia"/>
          <w:bCs/>
          <w:spacing w:val="-2"/>
          <w:fitText w:val="8840" w:id="-758348288"/>
        </w:rPr>
        <w:t>月</w:t>
      </w:r>
    </w:p>
    <w:sectPr w:rsidR="00975C1A" w:rsidRPr="00D15915" w:rsidSect="00CB4A4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EFFB" w14:textId="77777777" w:rsidR="00821224" w:rsidRDefault="00821224">
      <w:r>
        <w:separator/>
      </w:r>
    </w:p>
  </w:endnote>
  <w:endnote w:type="continuationSeparator" w:id="0">
    <w:p w14:paraId="1A1EE044" w14:textId="77777777" w:rsidR="00821224" w:rsidRDefault="0082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5292" w14:textId="77777777" w:rsidR="00F54598" w:rsidRPr="001438E6" w:rsidRDefault="00F54598">
    <w:pPr>
      <w:pStyle w:val="af6"/>
      <w:framePr w:wrap="around" w:vAnchor="text" w:hAnchor="margin" w:xAlign="center" w:y="1"/>
      <w:rPr>
        <w:rStyle w:val="ae"/>
        <w:rFonts w:ascii="Times New Roman"/>
        <w:sz w:val="24"/>
      </w:rPr>
    </w:pPr>
    <w:r w:rsidRPr="001438E6">
      <w:rPr>
        <w:rStyle w:val="ae"/>
        <w:rFonts w:ascii="Times New Roman"/>
        <w:sz w:val="24"/>
      </w:rPr>
      <w:fldChar w:fldCharType="begin"/>
    </w:r>
    <w:r w:rsidRPr="001438E6">
      <w:rPr>
        <w:rStyle w:val="ae"/>
        <w:rFonts w:ascii="Times New Roman"/>
        <w:sz w:val="24"/>
      </w:rPr>
      <w:instrText xml:space="preserve">PAGE  </w:instrText>
    </w:r>
    <w:r w:rsidRPr="001438E6">
      <w:rPr>
        <w:rStyle w:val="ae"/>
        <w:rFonts w:ascii="Times New Roman"/>
        <w:sz w:val="24"/>
      </w:rPr>
      <w:fldChar w:fldCharType="separate"/>
    </w:r>
    <w:r w:rsidRPr="001438E6">
      <w:rPr>
        <w:rStyle w:val="ae"/>
        <w:rFonts w:ascii="Times New Roman"/>
        <w:noProof/>
        <w:sz w:val="24"/>
      </w:rPr>
      <w:t>42</w:t>
    </w:r>
    <w:r w:rsidRPr="001438E6">
      <w:rPr>
        <w:rStyle w:val="ae"/>
        <w:rFonts w:ascii="Times New Roman"/>
        <w:sz w:val="24"/>
      </w:rPr>
      <w:fldChar w:fldCharType="end"/>
    </w:r>
  </w:p>
  <w:p w14:paraId="3E8C7FA2" w14:textId="77777777" w:rsidR="00F54598" w:rsidRDefault="00F5459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2ED06" w14:textId="77777777" w:rsidR="00821224" w:rsidRDefault="00821224">
      <w:r>
        <w:separator/>
      </w:r>
    </w:p>
  </w:footnote>
  <w:footnote w:type="continuationSeparator" w:id="0">
    <w:p w14:paraId="45C6442D" w14:textId="77777777" w:rsidR="00821224" w:rsidRDefault="00821224">
      <w:r>
        <w:continuationSeparator/>
      </w:r>
    </w:p>
  </w:footnote>
  <w:footnote w:id="1">
    <w:p w14:paraId="62CB2C95" w14:textId="77777777" w:rsidR="00F54598" w:rsidRDefault="00F54598" w:rsidP="00DF6F8B">
      <w:pPr>
        <w:pStyle w:val="aff0"/>
      </w:pPr>
      <w:r>
        <w:rPr>
          <w:rStyle w:val="aff2"/>
        </w:rPr>
        <w:footnoteRef/>
      </w:r>
      <w:r>
        <w:t xml:space="preserve"> </w:t>
      </w:r>
      <w:r>
        <w:rPr>
          <w:rFonts w:hint="eastAsia"/>
        </w:rPr>
        <w:t>行政院</w:t>
      </w:r>
      <w:proofErr w:type="gramStart"/>
      <w:r>
        <w:rPr>
          <w:rFonts w:hint="eastAsia"/>
        </w:rPr>
        <w:t>環境保護署現改制</w:t>
      </w:r>
      <w:proofErr w:type="gramEnd"/>
      <w:r>
        <w:rPr>
          <w:rFonts w:hint="eastAsia"/>
        </w:rPr>
        <w:t>為環境部。</w:t>
      </w:r>
    </w:p>
  </w:footnote>
  <w:footnote w:id="2">
    <w:p w14:paraId="277A307D" w14:textId="77777777" w:rsidR="00F54598" w:rsidRPr="007F0B92" w:rsidRDefault="00F54598" w:rsidP="00613FBA">
      <w:pPr>
        <w:pStyle w:val="aff0"/>
      </w:pPr>
      <w:r>
        <w:rPr>
          <w:rStyle w:val="aff2"/>
        </w:rPr>
        <w:footnoteRef/>
      </w:r>
      <w:r>
        <w:t xml:space="preserve"> </w:t>
      </w:r>
      <w:r>
        <w:rPr>
          <w:rFonts w:hint="eastAsia"/>
        </w:rPr>
        <w:t>冷霧</w:t>
      </w:r>
      <w:proofErr w:type="gramStart"/>
      <w:r>
        <w:rPr>
          <w:rFonts w:hint="eastAsia"/>
        </w:rPr>
        <w:t>機即超低</w:t>
      </w:r>
      <w:proofErr w:type="gramEnd"/>
      <w:r>
        <w:rPr>
          <w:rFonts w:hint="eastAsia"/>
        </w:rPr>
        <w:t>容量機，下同。</w:t>
      </w:r>
    </w:p>
  </w:footnote>
  <w:footnote w:id="3">
    <w:p w14:paraId="15A2F584" w14:textId="77777777" w:rsidR="00F54598" w:rsidRPr="009F1697" w:rsidRDefault="00F54598">
      <w:pPr>
        <w:pStyle w:val="aff0"/>
      </w:pPr>
      <w:r>
        <w:rPr>
          <w:rStyle w:val="aff2"/>
        </w:rPr>
        <w:footnoteRef/>
      </w:r>
      <w:r>
        <w:t xml:space="preserve"> </w:t>
      </w:r>
      <w:r w:rsidRPr="009F1697">
        <w:rPr>
          <w:rFonts w:ascii="Times New Roman"/>
        </w:rPr>
        <w:t>環境部</w:t>
      </w:r>
      <w:r w:rsidRPr="009F1697">
        <w:rPr>
          <w:rFonts w:ascii="Times New Roman"/>
        </w:rPr>
        <w:t>113</w:t>
      </w:r>
      <w:r w:rsidRPr="009F1697">
        <w:rPr>
          <w:rFonts w:ascii="Times New Roman"/>
        </w:rPr>
        <w:t>年</w:t>
      </w:r>
      <w:r w:rsidRPr="009F1697">
        <w:rPr>
          <w:rFonts w:ascii="Times New Roman"/>
        </w:rPr>
        <w:t>9</w:t>
      </w:r>
      <w:r w:rsidRPr="009F1697">
        <w:rPr>
          <w:rFonts w:ascii="Times New Roman"/>
        </w:rPr>
        <w:t>月</w:t>
      </w:r>
      <w:r w:rsidRPr="009F1697">
        <w:rPr>
          <w:rFonts w:ascii="Times New Roman"/>
        </w:rPr>
        <w:t>23</w:t>
      </w:r>
      <w:r w:rsidRPr="009F1697">
        <w:rPr>
          <w:rFonts w:ascii="Times New Roman"/>
        </w:rPr>
        <w:t>日</w:t>
      </w:r>
      <w:proofErr w:type="gramStart"/>
      <w:r w:rsidRPr="009F1697">
        <w:rPr>
          <w:rFonts w:ascii="Times New Roman"/>
        </w:rPr>
        <w:t>環化控字</w:t>
      </w:r>
      <w:proofErr w:type="gramEnd"/>
      <w:r w:rsidRPr="009F1697">
        <w:rPr>
          <w:rFonts w:ascii="Times New Roman"/>
        </w:rPr>
        <w:t>第</w:t>
      </w:r>
      <w:r w:rsidRPr="009F1697">
        <w:rPr>
          <w:rFonts w:ascii="Times New Roman"/>
        </w:rPr>
        <w:t>1138008782</w:t>
      </w:r>
      <w:r w:rsidRPr="009F1697">
        <w:rPr>
          <w:rFonts w:ascii="Times New Roman"/>
        </w:rPr>
        <w:t>號函。</w:t>
      </w:r>
    </w:p>
  </w:footnote>
  <w:footnote w:id="4">
    <w:p w14:paraId="27B19515" w14:textId="77777777" w:rsidR="00F54598" w:rsidRPr="004D1461" w:rsidRDefault="00F54598" w:rsidP="0096475E">
      <w:pPr>
        <w:pStyle w:val="aff0"/>
      </w:pPr>
      <w:r>
        <w:rPr>
          <w:rStyle w:val="aff2"/>
        </w:rPr>
        <w:footnoteRef/>
      </w:r>
      <w:r>
        <w:t xml:space="preserve"> </w:t>
      </w:r>
      <w:r>
        <w:rPr>
          <w:rFonts w:hint="eastAsia"/>
        </w:rPr>
        <w:t>資料統計</w:t>
      </w:r>
      <w:r w:rsidRPr="004D1461">
        <w:rPr>
          <w:rFonts w:hint="eastAsia"/>
        </w:rPr>
        <w:t>截至</w:t>
      </w:r>
      <w:r w:rsidRPr="004D1461">
        <w:rPr>
          <w:rFonts w:ascii="Times New Roman"/>
        </w:rPr>
        <w:t>113</w:t>
      </w:r>
      <w:r w:rsidRPr="004D1461">
        <w:rPr>
          <w:rFonts w:ascii="Times New Roman"/>
        </w:rPr>
        <w:t>年</w:t>
      </w:r>
      <w:r w:rsidRPr="004D1461">
        <w:rPr>
          <w:rFonts w:ascii="Times New Roman"/>
        </w:rPr>
        <w:t>11</w:t>
      </w:r>
      <w:r w:rsidRPr="004D1461">
        <w:rPr>
          <w:rFonts w:ascii="Times New Roman"/>
        </w:rPr>
        <w:t>月</w:t>
      </w:r>
      <w:r w:rsidRPr="004D1461">
        <w:rPr>
          <w:rFonts w:ascii="Times New Roman"/>
        </w:rPr>
        <w:t>20</w:t>
      </w:r>
      <w:r w:rsidRPr="004D1461">
        <w:rPr>
          <w:rFonts w:ascii="Times New Roman"/>
        </w:rPr>
        <w:t>日止</w:t>
      </w:r>
      <w:r>
        <w:rPr>
          <w:rFonts w:hint="eastAsia"/>
        </w:rPr>
        <w:t>。</w:t>
      </w:r>
    </w:p>
  </w:footnote>
  <w:footnote w:id="5">
    <w:p w14:paraId="62B10F15" w14:textId="77777777" w:rsidR="00F54598" w:rsidRPr="00AE6127" w:rsidRDefault="00F54598" w:rsidP="00AE6127">
      <w:pPr>
        <w:pStyle w:val="aff0"/>
        <w:rPr>
          <w:rFonts w:ascii="Times New Roman"/>
        </w:rPr>
      </w:pPr>
      <w:r w:rsidRPr="00AE6127">
        <w:rPr>
          <w:rStyle w:val="aff2"/>
          <w:rFonts w:ascii="Times New Roman"/>
        </w:rPr>
        <w:footnoteRef/>
      </w:r>
      <w:r w:rsidRPr="00AE6127">
        <w:rPr>
          <w:rFonts w:ascii="Times New Roman"/>
        </w:rPr>
        <w:t xml:space="preserve"> </w:t>
      </w:r>
      <w:r w:rsidRPr="00AE6127">
        <w:rPr>
          <w:rFonts w:ascii="Times New Roman"/>
        </w:rPr>
        <w:t>環境部</w:t>
      </w:r>
      <w:r w:rsidRPr="00AE6127">
        <w:rPr>
          <w:rFonts w:ascii="Times New Roman"/>
        </w:rPr>
        <w:t>113</w:t>
      </w:r>
      <w:r w:rsidRPr="00AE6127">
        <w:rPr>
          <w:rFonts w:ascii="Times New Roman"/>
        </w:rPr>
        <w:t>年</w:t>
      </w:r>
      <w:r w:rsidRPr="00AE6127">
        <w:rPr>
          <w:rFonts w:ascii="Times New Roman"/>
        </w:rPr>
        <w:t>11</w:t>
      </w:r>
      <w:r w:rsidRPr="00AE6127">
        <w:rPr>
          <w:rFonts w:ascii="Times New Roman"/>
        </w:rPr>
        <w:t>月</w:t>
      </w:r>
      <w:r w:rsidRPr="00AE6127">
        <w:rPr>
          <w:rFonts w:ascii="Times New Roman"/>
        </w:rPr>
        <w:t>25</w:t>
      </w:r>
      <w:r w:rsidRPr="00AE6127">
        <w:rPr>
          <w:rFonts w:ascii="Times New Roman"/>
        </w:rPr>
        <w:t>日環</w:t>
      </w:r>
      <w:proofErr w:type="gramStart"/>
      <w:r w:rsidRPr="00AE6127">
        <w:rPr>
          <w:rFonts w:ascii="Times New Roman"/>
        </w:rPr>
        <w:t>部化字</w:t>
      </w:r>
      <w:proofErr w:type="gramEnd"/>
      <w:r w:rsidRPr="00AE6127">
        <w:rPr>
          <w:rFonts w:ascii="Times New Roman"/>
        </w:rPr>
        <w:t>第</w:t>
      </w:r>
      <w:r w:rsidRPr="00AE6127">
        <w:rPr>
          <w:rFonts w:ascii="Times New Roman"/>
        </w:rPr>
        <w:t>1138124217</w:t>
      </w:r>
      <w:r w:rsidRPr="00AE6127">
        <w:rPr>
          <w:rFonts w:ascii="Times New Roman"/>
        </w:rPr>
        <w:t>號函</w:t>
      </w:r>
    </w:p>
  </w:footnote>
  <w:footnote w:id="6">
    <w:p w14:paraId="3D9C8B45" w14:textId="77777777" w:rsidR="00F54598" w:rsidRPr="00AE6127" w:rsidRDefault="00F54598" w:rsidP="00292CBD">
      <w:pPr>
        <w:pStyle w:val="aff0"/>
        <w:rPr>
          <w:rFonts w:ascii="Times New Roman"/>
        </w:rPr>
      </w:pPr>
      <w:r w:rsidRPr="00AE6127">
        <w:rPr>
          <w:rStyle w:val="aff2"/>
          <w:rFonts w:ascii="Times New Roman"/>
        </w:rPr>
        <w:footnoteRef/>
      </w:r>
      <w:r w:rsidRPr="00AE6127">
        <w:rPr>
          <w:rFonts w:ascii="Times New Roman"/>
        </w:rPr>
        <w:t xml:space="preserve"> </w:t>
      </w:r>
      <w:r w:rsidRPr="00AE6127">
        <w:rPr>
          <w:rFonts w:ascii="Times New Roman"/>
        </w:rPr>
        <w:t>環境部</w:t>
      </w:r>
      <w:r w:rsidRPr="00AE6127">
        <w:rPr>
          <w:rFonts w:ascii="Times New Roman"/>
        </w:rPr>
        <w:t>113</w:t>
      </w:r>
      <w:r w:rsidRPr="00AE6127">
        <w:rPr>
          <w:rFonts w:ascii="Times New Roman"/>
        </w:rPr>
        <w:t>年</w:t>
      </w:r>
      <w:r w:rsidRPr="00AE6127">
        <w:rPr>
          <w:rFonts w:ascii="Times New Roman"/>
        </w:rPr>
        <w:t>11</w:t>
      </w:r>
      <w:r w:rsidRPr="00AE6127">
        <w:rPr>
          <w:rFonts w:ascii="Times New Roman"/>
        </w:rPr>
        <w:t>月</w:t>
      </w:r>
      <w:r w:rsidRPr="00AE6127">
        <w:rPr>
          <w:rFonts w:ascii="Times New Roman"/>
        </w:rPr>
        <w:t>25</w:t>
      </w:r>
      <w:r w:rsidRPr="00AE6127">
        <w:rPr>
          <w:rFonts w:ascii="Times New Roman"/>
        </w:rPr>
        <w:t>日環</w:t>
      </w:r>
      <w:proofErr w:type="gramStart"/>
      <w:r w:rsidRPr="00AE6127">
        <w:rPr>
          <w:rFonts w:ascii="Times New Roman"/>
        </w:rPr>
        <w:t>部化字</w:t>
      </w:r>
      <w:proofErr w:type="gramEnd"/>
      <w:r w:rsidRPr="00AE6127">
        <w:rPr>
          <w:rFonts w:ascii="Times New Roman"/>
        </w:rPr>
        <w:t>第</w:t>
      </w:r>
      <w:r w:rsidRPr="00AE6127">
        <w:rPr>
          <w:rFonts w:ascii="Times New Roman"/>
        </w:rPr>
        <w:t>1138124217A</w:t>
      </w:r>
      <w:r w:rsidRPr="00AE6127">
        <w:rPr>
          <w:rFonts w:ascii="Times New Roman"/>
        </w:rPr>
        <w:t>號函。</w:t>
      </w:r>
    </w:p>
  </w:footnote>
  <w:footnote w:id="7">
    <w:p w14:paraId="3997AC76" w14:textId="77777777" w:rsidR="00F54598" w:rsidRPr="004558D3" w:rsidRDefault="00F54598">
      <w:pPr>
        <w:pStyle w:val="aff0"/>
      </w:pPr>
      <w:r>
        <w:rPr>
          <w:rStyle w:val="aff2"/>
        </w:rPr>
        <w:footnoteRef/>
      </w:r>
      <w:r>
        <w:t xml:space="preserve"> </w:t>
      </w:r>
      <w:r w:rsidRPr="004558D3">
        <w:rPr>
          <w:rFonts w:hint="eastAsia"/>
        </w:rPr>
        <w:t>疾管</w:t>
      </w:r>
      <w:r w:rsidRPr="004558D3">
        <w:rPr>
          <w:rFonts w:ascii="Times New Roman"/>
        </w:rPr>
        <w:t>署</w:t>
      </w:r>
      <w:r w:rsidRPr="004558D3">
        <w:rPr>
          <w:rFonts w:ascii="Times New Roman"/>
        </w:rPr>
        <w:t>113</w:t>
      </w:r>
      <w:r w:rsidRPr="004558D3">
        <w:rPr>
          <w:rFonts w:ascii="Times New Roman"/>
        </w:rPr>
        <w:t>年</w:t>
      </w:r>
      <w:r w:rsidRPr="004558D3">
        <w:rPr>
          <w:rFonts w:ascii="Times New Roman"/>
        </w:rPr>
        <w:t>10</w:t>
      </w:r>
      <w:r w:rsidRPr="004558D3">
        <w:rPr>
          <w:rFonts w:ascii="Times New Roman"/>
        </w:rPr>
        <w:t>月</w:t>
      </w:r>
      <w:r w:rsidRPr="004558D3">
        <w:rPr>
          <w:rFonts w:ascii="Times New Roman"/>
        </w:rPr>
        <w:t>15</w:t>
      </w:r>
      <w:r w:rsidRPr="004558D3">
        <w:rPr>
          <w:rFonts w:ascii="Times New Roman"/>
        </w:rPr>
        <w:t>日疾管防字第</w:t>
      </w:r>
      <w:r w:rsidRPr="004558D3">
        <w:rPr>
          <w:rFonts w:ascii="Times New Roman"/>
        </w:rPr>
        <w:t>1130042270</w:t>
      </w:r>
      <w:r w:rsidRPr="004558D3">
        <w:rPr>
          <w:rFonts w:ascii="Times New Roman"/>
        </w:rPr>
        <w:t>號函</w:t>
      </w:r>
      <w:r w:rsidRPr="004558D3">
        <w:rPr>
          <w:rFonts w:hint="eastAsia"/>
        </w:rPr>
        <w:t>。</w:t>
      </w:r>
    </w:p>
  </w:footnote>
  <w:footnote w:id="8">
    <w:p w14:paraId="0ABFEEE8" w14:textId="77777777" w:rsidR="00F54598" w:rsidRPr="00034F2B" w:rsidRDefault="00F54598" w:rsidP="000C4AA6">
      <w:pPr>
        <w:pStyle w:val="aff0"/>
        <w:ind w:leftChars="4" w:left="223" w:hangingChars="95" w:hanging="209"/>
      </w:pPr>
      <w:r>
        <w:rPr>
          <w:rStyle w:val="aff2"/>
        </w:rPr>
        <w:footnoteRef/>
      </w:r>
      <w:r>
        <w:t xml:space="preserve"> </w:t>
      </w:r>
      <w:r w:rsidRPr="00034F2B">
        <w:rPr>
          <w:rFonts w:ascii="Times New Roman"/>
        </w:rPr>
        <w:t>參考行政院衛生署疾病管制局（現改制為疾管署）</w:t>
      </w:r>
      <w:r w:rsidRPr="00034F2B">
        <w:rPr>
          <w:rFonts w:ascii="Times New Roman"/>
        </w:rPr>
        <w:t>95</w:t>
      </w:r>
      <w:r w:rsidRPr="00034F2B">
        <w:rPr>
          <w:rFonts w:ascii="Times New Roman"/>
        </w:rPr>
        <w:t>年度科技研究發展計畫「噴霧機噴灑技術研究報告（編號：</w:t>
      </w:r>
      <w:r w:rsidRPr="00034F2B">
        <w:rPr>
          <w:rFonts w:ascii="Times New Roman"/>
        </w:rPr>
        <w:t>DOH95-DC-2008</w:t>
      </w:r>
      <w:r w:rsidRPr="00034F2B">
        <w:rPr>
          <w:rFonts w:ascii="Times New Roman"/>
        </w:rPr>
        <w:t>）」，研究報告。</w:t>
      </w:r>
    </w:p>
  </w:footnote>
  <w:footnote w:id="9">
    <w:p w14:paraId="003CEB10" w14:textId="7963C700" w:rsidR="00F54598" w:rsidRDefault="00F54598">
      <w:pPr>
        <w:pStyle w:val="aff0"/>
      </w:pPr>
      <w:r>
        <w:rPr>
          <w:rStyle w:val="aff2"/>
        </w:rPr>
        <w:footnoteRef/>
      </w:r>
      <w:r>
        <w:t xml:space="preserve"> </w:t>
      </w:r>
      <w:r w:rsidRPr="004558D3">
        <w:rPr>
          <w:rFonts w:ascii="Times New Roman"/>
        </w:rPr>
        <w:t>環境部</w:t>
      </w:r>
      <w:r w:rsidRPr="004558D3">
        <w:rPr>
          <w:rFonts w:ascii="Times New Roman"/>
        </w:rPr>
        <w:t>113</w:t>
      </w:r>
      <w:r w:rsidRPr="004558D3">
        <w:rPr>
          <w:rFonts w:ascii="Times New Roman"/>
        </w:rPr>
        <w:t>年</w:t>
      </w:r>
      <w:r w:rsidRPr="004558D3">
        <w:rPr>
          <w:rFonts w:ascii="Times New Roman"/>
        </w:rPr>
        <w:t>5</w:t>
      </w:r>
      <w:r w:rsidRPr="004558D3">
        <w:rPr>
          <w:rFonts w:ascii="Times New Roman"/>
        </w:rPr>
        <w:t>月</w:t>
      </w:r>
      <w:r w:rsidRPr="004558D3">
        <w:rPr>
          <w:rFonts w:ascii="Times New Roman"/>
        </w:rPr>
        <w:t>9</w:t>
      </w:r>
      <w:r w:rsidRPr="004558D3">
        <w:rPr>
          <w:rFonts w:ascii="Times New Roman"/>
        </w:rPr>
        <w:t>日環</w:t>
      </w:r>
      <w:proofErr w:type="gramStart"/>
      <w:r w:rsidRPr="004558D3">
        <w:rPr>
          <w:rFonts w:ascii="Times New Roman"/>
        </w:rPr>
        <w:t>部授化字</w:t>
      </w:r>
      <w:proofErr w:type="gramEnd"/>
      <w:r w:rsidRPr="004558D3">
        <w:rPr>
          <w:rFonts w:ascii="Times New Roman"/>
        </w:rPr>
        <w:t>第</w:t>
      </w:r>
      <w:r w:rsidRPr="004558D3">
        <w:rPr>
          <w:rFonts w:ascii="Times New Roman"/>
        </w:rPr>
        <w:t>1138109564</w:t>
      </w:r>
      <w:r w:rsidRPr="004558D3">
        <w:rPr>
          <w:rFonts w:ascii="Times New Roman"/>
        </w:rPr>
        <w:t>號</w:t>
      </w:r>
      <w:r>
        <w:rPr>
          <w:rFonts w:ascii="Times New Roman" w:hint="eastAsia"/>
        </w:rPr>
        <w:t>函</w:t>
      </w:r>
      <w:r w:rsidRPr="004558D3">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92F"/>
    <w:multiLevelType w:val="hybridMultilevel"/>
    <w:tmpl w:val="E86AC806"/>
    <w:lvl w:ilvl="0" w:tplc="4F10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C3760"/>
    <w:multiLevelType w:val="hybridMultilevel"/>
    <w:tmpl w:val="793C5A86"/>
    <w:lvl w:ilvl="0" w:tplc="99640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3724B"/>
    <w:multiLevelType w:val="hybridMultilevel"/>
    <w:tmpl w:val="D15C7714"/>
    <w:lvl w:ilvl="0" w:tplc="24181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C4100D"/>
    <w:multiLevelType w:val="hybridMultilevel"/>
    <w:tmpl w:val="E86AC806"/>
    <w:lvl w:ilvl="0" w:tplc="4F10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17B72"/>
    <w:multiLevelType w:val="hybridMultilevel"/>
    <w:tmpl w:val="D15C7714"/>
    <w:lvl w:ilvl="0" w:tplc="24181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F4340D"/>
    <w:multiLevelType w:val="hybridMultilevel"/>
    <w:tmpl w:val="C3261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D5E6991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suff w:val="nothing"/>
      <w:lvlText w:val="（%5）"/>
      <w:lvlJc w:val="left"/>
      <w:pPr>
        <w:ind w:left="850"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F41154"/>
    <w:multiLevelType w:val="hybridMultilevel"/>
    <w:tmpl w:val="E3584608"/>
    <w:lvl w:ilvl="0" w:tplc="81B21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923325"/>
    <w:multiLevelType w:val="hybridMultilevel"/>
    <w:tmpl w:val="83107914"/>
    <w:lvl w:ilvl="0" w:tplc="0409000F">
      <w:start w:val="1"/>
      <w:numFmt w:val="decimal"/>
      <w:lvlText w:val="%1."/>
      <w:lvlJc w:val="left"/>
      <w:pPr>
        <w:ind w:left="413" w:hanging="480"/>
      </w:pPr>
    </w:lvl>
    <w:lvl w:ilvl="1" w:tplc="04090019" w:tentative="1">
      <w:start w:val="1"/>
      <w:numFmt w:val="ideographTraditional"/>
      <w:lvlText w:val="%2、"/>
      <w:lvlJc w:val="left"/>
      <w:pPr>
        <w:ind w:left="893" w:hanging="480"/>
      </w:pPr>
    </w:lvl>
    <w:lvl w:ilvl="2" w:tplc="0409001B" w:tentative="1">
      <w:start w:val="1"/>
      <w:numFmt w:val="lowerRoman"/>
      <w:lvlText w:val="%3."/>
      <w:lvlJc w:val="right"/>
      <w:pPr>
        <w:ind w:left="1373" w:hanging="480"/>
      </w:pPr>
    </w:lvl>
    <w:lvl w:ilvl="3" w:tplc="0409000F" w:tentative="1">
      <w:start w:val="1"/>
      <w:numFmt w:val="decimal"/>
      <w:lvlText w:val="%4."/>
      <w:lvlJc w:val="left"/>
      <w:pPr>
        <w:ind w:left="1853" w:hanging="480"/>
      </w:pPr>
    </w:lvl>
    <w:lvl w:ilvl="4" w:tplc="04090019" w:tentative="1">
      <w:start w:val="1"/>
      <w:numFmt w:val="ideographTraditional"/>
      <w:lvlText w:val="%5、"/>
      <w:lvlJc w:val="left"/>
      <w:pPr>
        <w:ind w:left="2333" w:hanging="480"/>
      </w:pPr>
    </w:lvl>
    <w:lvl w:ilvl="5" w:tplc="0409001B" w:tentative="1">
      <w:start w:val="1"/>
      <w:numFmt w:val="lowerRoman"/>
      <w:lvlText w:val="%6."/>
      <w:lvlJc w:val="right"/>
      <w:pPr>
        <w:ind w:left="2813" w:hanging="480"/>
      </w:pPr>
    </w:lvl>
    <w:lvl w:ilvl="6" w:tplc="0409000F" w:tentative="1">
      <w:start w:val="1"/>
      <w:numFmt w:val="decimal"/>
      <w:lvlText w:val="%7."/>
      <w:lvlJc w:val="left"/>
      <w:pPr>
        <w:ind w:left="3293" w:hanging="480"/>
      </w:pPr>
    </w:lvl>
    <w:lvl w:ilvl="7" w:tplc="04090019" w:tentative="1">
      <w:start w:val="1"/>
      <w:numFmt w:val="ideographTraditional"/>
      <w:lvlText w:val="%8、"/>
      <w:lvlJc w:val="left"/>
      <w:pPr>
        <w:ind w:left="3773" w:hanging="480"/>
      </w:pPr>
    </w:lvl>
    <w:lvl w:ilvl="8" w:tplc="0409001B" w:tentative="1">
      <w:start w:val="1"/>
      <w:numFmt w:val="lowerRoman"/>
      <w:lvlText w:val="%9."/>
      <w:lvlJc w:val="right"/>
      <w:pPr>
        <w:ind w:left="4253" w:hanging="480"/>
      </w:pPr>
    </w:lvl>
  </w:abstractNum>
  <w:abstractNum w:abstractNumId="11" w15:restartNumberingAfterBreak="0">
    <w:nsid w:val="3B7B23AA"/>
    <w:multiLevelType w:val="hybridMultilevel"/>
    <w:tmpl w:val="C3261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3" w15:restartNumberingAfterBreak="0">
    <w:nsid w:val="3CFE143F"/>
    <w:multiLevelType w:val="hybridMultilevel"/>
    <w:tmpl w:val="6DBC67E2"/>
    <w:lvl w:ilvl="0" w:tplc="BD785A82">
      <w:start w:val="1"/>
      <w:numFmt w:val="decimal"/>
      <w:pStyle w:val="a2"/>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A5E6F232"/>
    <w:lvl w:ilvl="0" w:tplc="26D4DA36">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554A7E"/>
    <w:multiLevelType w:val="hybridMultilevel"/>
    <w:tmpl w:val="83107914"/>
    <w:lvl w:ilvl="0" w:tplc="0409000F">
      <w:start w:val="1"/>
      <w:numFmt w:val="decimal"/>
      <w:lvlText w:val="%1."/>
      <w:lvlJc w:val="left"/>
      <w:pPr>
        <w:ind w:left="413" w:hanging="480"/>
      </w:pPr>
    </w:lvl>
    <w:lvl w:ilvl="1" w:tplc="04090019" w:tentative="1">
      <w:start w:val="1"/>
      <w:numFmt w:val="ideographTraditional"/>
      <w:lvlText w:val="%2、"/>
      <w:lvlJc w:val="left"/>
      <w:pPr>
        <w:ind w:left="893" w:hanging="480"/>
      </w:pPr>
    </w:lvl>
    <w:lvl w:ilvl="2" w:tplc="0409001B" w:tentative="1">
      <w:start w:val="1"/>
      <w:numFmt w:val="lowerRoman"/>
      <w:lvlText w:val="%3."/>
      <w:lvlJc w:val="right"/>
      <w:pPr>
        <w:ind w:left="1373" w:hanging="480"/>
      </w:pPr>
    </w:lvl>
    <w:lvl w:ilvl="3" w:tplc="0409000F" w:tentative="1">
      <w:start w:val="1"/>
      <w:numFmt w:val="decimal"/>
      <w:lvlText w:val="%4."/>
      <w:lvlJc w:val="left"/>
      <w:pPr>
        <w:ind w:left="1853" w:hanging="480"/>
      </w:pPr>
    </w:lvl>
    <w:lvl w:ilvl="4" w:tplc="04090019" w:tentative="1">
      <w:start w:val="1"/>
      <w:numFmt w:val="ideographTraditional"/>
      <w:lvlText w:val="%5、"/>
      <w:lvlJc w:val="left"/>
      <w:pPr>
        <w:ind w:left="2333" w:hanging="480"/>
      </w:pPr>
    </w:lvl>
    <w:lvl w:ilvl="5" w:tplc="0409001B" w:tentative="1">
      <w:start w:val="1"/>
      <w:numFmt w:val="lowerRoman"/>
      <w:lvlText w:val="%6."/>
      <w:lvlJc w:val="right"/>
      <w:pPr>
        <w:ind w:left="2813" w:hanging="480"/>
      </w:pPr>
    </w:lvl>
    <w:lvl w:ilvl="6" w:tplc="0409000F" w:tentative="1">
      <w:start w:val="1"/>
      <w:numFmt w:val="decimal"/>
      <w:lvlText w:val="%7."/>
      <w:lvlJc w:val="left"/>
      <w:pPr>
        <w:ind w:left="3293" w:hanging="480"/>
      </w:pPr>
    </w:lvl>
    <w:lvl w:ilvl="7" w:tplc="04090019" w:tentative="1">
      <w:start w:val="1"/>
      <w:numFmt w:val="ideographTraditional"/>
      <w:lvlText w:val="%8、"/>
      <w:lvlJc w:val="left"/>
      <w:pPr>
        <w:ind w:left="3773" w:hanging="480"/>
      </w:pPr>
    </w:lvl>
    <w:lvl w:ilvl="8" w:tplc="0409001B" w:tentative="1">
      <w:start w:val="1"/>
      <w:numFmt w:val="lowerRoman"/>
      <w:lvlText w:val="%9."/>
      <w:lvlJc w:val="right"/>
      <w:pPr>
        <w:ind w:left="4253"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AB6B5C"/>
    <w:multiLevelType w:val="hybridMultilevel"/>
    <w:tmpl w:val="D15C7714"/>
    <w:lvl w:ilvl="0" w:tplc="24181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6B06F7"/>
    <w:multiLevelType w:val="hybridMultilevel"/>
    <w:tmpl w:val="E3584608"/>
    <w:lvl w:ilvl="0" w:tplc="81B21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820CFB"/>
    <w:multiLevelType w:val="hybridMultilevel"/>
    <w:tmpl w:val="160C3C4C"/>
    <w:lvl w:ilvl="0" w:tplc="CAE0A8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3"/>
  </w:num>
  <w:num w:numId="4">
    <w:abstractNumId w:val="15"/>
  </w:num>
  <w:num w:numId="5">
    <w:abstractNumId w:val="13"/>
  </w:num>
  <w:num w:numId="6">
    <w:abstractNumId w:val="17"/>
  </w:num>
  <w:num w:numId="7">
    <w:abstractNumId w:val="18"/>
  </w:num>
  <w:num w:numId="8">
    <w:abstractNumId w:val="14"/>
  </w:num>
  <w:num w:numId="9">
    <w:abstractNumId w:val="12"/>
  </w:num>
  <w:num w:numId="10">
    <w:abstractNumId w:val="20"/>
  </w:num>
  <w:num w:numId="11">
    <w:abstractNumId w:val="11"/>
  </w:num>
  <w:num w:numId="12">
    <w:abstractNumId w:val="10"/>
  </w:num>
  <w:num w:numId="13">
    <w:abstractNumId w:val="16"/>
  </w:num>
  <w:num w:numId="14">
    <w:abstractNumId w:val="6"/>
  </w:num>
  <w:num w:numId="15">
    <w:abstractNumId w:val="9"/>
  </w:num>
  <w:num w:numId="16">
    <w:abstractNumId w:val="2"/>
  </w:num>
  <w:num w:numId="17">
    <w:abstractNumId w:val="19"/>
  </w:num>
  <w:num w:numId="18">
    <w:abstractNumId w:val="5"/>
  </w:num>
  <w:num w:numId="19">
    <w:abstractNumId w:val="21"/>
  </w:num>
  <w:num w:numId="20">
    <w:abstractNumId w:val="4"/>
  </w:num>
  <w:num w:numId="21">
    <w:abstractNumId w:val="1"/>
  </w:num>
  <w:num w:numId="22">
    <w:abstractNumId w:val="7"/>
  </w:num>
  <w:num w:numId="23">
    <w:abstractNumId w:val="7"/>
  </w:num>
  <w:num w:numId="24">
    <w:abstractNumId w:val="7"/>
  </w:num>
  <w:num w:numId="25">
    <w:abstractNumId w:val="7"/>
  </w:num>
  <w:num w:numId="26">
    <w:abstractNumId w:val="7"/>
  </w:num>
  <w:num w:numId="27">
    <w:abstractNumId w:val="0"/>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5"/>
    <w:rsid w:val="00002B90"/>
    <w:rsid w:val="0000426E"/>
    <w:rsid w:val="00004B15"/>
    <w:rsid w:val="00006961"/>
    <w:rsid w:val="00006DFA"/>
    <w:rsid w:val="000112BF"/>
    <w:rsid w:val="00011A6B"/>
    <w:rsid w:val="00012233"/>
    <w:rsid w:val="00013813"/>
    <w:rsid w:val="00013F69"/>
    <w:rsid w:val="00014274"/>
    <w:rsid w:val="000146B7"/>
    <w:rsid w:val="000149A1"/>
    <w:rsid w:val="000164C9"/>
    <w:rsid w:val="000165D1"/>
    <w:rsid w:val="00016623"/>
    <w:rsid w:val="00017318"/>
    <w:rsid w:val="000174C6"/>
    <w:rsid w:val="00021BB2"/>
    <w:rsid w:val="0002283E"/>
    <w:rsid w:val="000229AD"/>
    <w:rsid w:val="00023727"/>
    <w:rsid w:val="000246F7"/>
    <w:rsid w:val="00027225"/>
    <w:rsid w:val="000276C6"/>
    <w:rsid w:val="00027CFD"/>
    <w:rsid w:val="0003114D"/>
    <w:rsid w:val="000318FC"/>
    <w:rsid w:val="0003388D"/>
    <w:rsid w:val="000342AB"/>
    <w:rsid w:val="00034C19"/>
    <w:rsid w:val="00034F2B"/>
    <w:rsid w:val="0003677D"/>
    <w:rsid w:val="00036D76"/>
    <w:rsid w:val="00037418"/>
    <w:rsid w:val="000412A9"/>
    <w:rsid w:val="000420BF"/>
    <w:rsid w:val="00043C67"/>
    <w:rsid w:val="00044DEB"/>
    <w:rsid w:val="000452E9"/>
    <w:rsid w:val="0004625F"/>
    <w:rsid w:val="000468AA"/>
    <w:rsid w:val="00047772"/>
    <w:rsid w:val="00050D91"/>
    <w:rsid w:val="00052BE9"/>
    <w:rsid w:val="00052FDA"/>
    <w:rsid w:val="000536B8"/>
    <w:rsid w:val="00054754"/>
    <w:rsid w:val="0005491B"/>
    <w:rsid w:val="00056475"/>
    <w:rsid w:val="00057433"/>
    <w:rsid w:val="0005790D"/>
    <w:rsid w:val="00057F32"/>
    <w:rsid w:val="000614BA"/>
    <w:rsid w:val="00062A25"/>
    <w:rsid w:val="00063C76"/>
    <w:rsid w:val="00063FA3"/>
    <w:rsid w:val="0006429F"/>
    <w:rsid w:val="0006500D"/>
    <w:rsid w:val="000655EE"/>
    <w:rsid w:val="00070568"/>
    <w:rsid w:val="00070FD6"/>
    <w:rsid w:val="0007113F"/>
    <w:rsid w:val="00071454"/>
    <w:rsid w:val="00072164"/>
    <w:rsid w:val="00072F15"/>
    <w:rsid w:val="00073044"/>
    <w:rsid w:val="000739AE"/>
    <w:rsid w:val="00073A01"/>
    <w:rsid w:val="00073CB5"/>
    <w:rsid w:val="000740AD"/>
    <w:rsid w:val="0007425C"/>
    <w:rsid w:val="000757A1"/>
    <w:rsid w:val="00076236"/>
    <w:rsid w:val="00076308"/>
    <w:rsid w:val="00077553"/>
    <w:rsid w:val="00077C34"/>
    <w:rsid w:val="00080C7E"/>
    <w:rsid w:val="00080DEC"/>
    <w:rsid w:val="00081033"/>
    <w:rsid w:val="000822E4"/>
    <w:rsid w:val="00082E8A"/>
    <w:rsid w:val="0008474B"/>
    <w:rsid w:val="00084B67"/>
    <w:rsid w:val="000851A2"/>
    <w:rsid w:val="00085A43"/>
    <w:rsid w:val="00085EF7"/>
    <w:rsid w:val="0008622D"/>
    <w:rsid w:val="00087532"/>
    <w:rsid w:val="0009020B"/>
    <w:rsid w:val="000906A0"/>
    <w:rsid w:val="00091049"/>
    <w:rsid w:val="000912EB"/>
    <w:rsid w:val="00091B0C"/>
    <w:rsid w:val="00091E27"/>
    <w:rsid w:val="0009352E"/>
    <w:rsid w:val="00094499"/>
    <w:rsid w:val="00095220"/>
    <w:rsid w:val="000953D2"/>
    <w:rsid w:val="000962FD"/>
    <w:rsid w:val="0009694F"/>
    <w:rsid w:val="00096B96"/>
    <w:rsid w:val="000A2DC5"/>
    <w:rsid w:val="000A2F3F"/>
    <w:rsid w:val="000A53D5"/>
    <w:rsid w:val="000A583D"/>
    <w:rsid w:val="000A6D93"/>
    <w:rsid w:val="000A7606"/>
    <w:rsid w:val="000A7D55"/>
    <w:rsid w:val="000A7F36"/>
    <w:rsid w:val="000B0B21"/>
    <w:rsid w:val="000B0B4A"/>
    <w:rsid w:val="000B237A"/>
    <w:rsid w:val="000B2798"/>
    <w:rsid w:val="000B279A"/>
    <w:rsid w:val="000B61D2"/>
    <w:rsid w:val="000B6744"/>
    <w:rsid w:val="000B693C"/>
    <w:rsid w:val="000B70A7"/>
    <w:rsid w:val="000B7289"/>
    <w:rsid w:val="000B73DD"/>
    <w:rsid w:val="000B7D2B"/>
    <w:rsid w:val="000B7E01"/>
    <w:rsid w:val="000C02FE"/>
    <w:rsid w:val="000C04B7"/>
    <w:rsid w:val="000C0B29"/>
    <w:rsid w:val="000C0C8C"/>
    <w:rsid w:val="000C18E8"/>
    <w:rsid w:val="000C29B7"/>
    <w:rsid w:val="000C2A2B"/>
    <w:rsid w:val="000C3759"/>
    <w:rsid w:val="000C3897"/>
    <w:rsid w:val="000C495F"/>
    <w:rsid w:val="000C4AA6"/>
    <w:rsid w:val="000C5511"/>
    <w:rsid w:val="000C6FCF"/>
    <w:rsid w:val="000D1A89"/>
    <w:rsid w:val="000D61DD"/>
    <w:rsid w:val="000D6517"/>
    <w:rsid w:val="000D66D9"/>
    <w:rsid w:val="000D71A6"/>
    <w:rsid w:val="000D7618"/>
    <w:rsid w:val="000D78F8"/>
    <w:rsid w:val="000D792C"/>
    <w:rsid w:val="000D7BC6"/>
    <w:rsid w:val="000E07B0"/>
    <w:rsid w:val="000E3607"/>
    <w:rsid w:val="000E3BE8"/>
    <w:rsid w:val="000E4495"/>
    <w:rsid w:val="000E50F1"/>
    <w:rsid w:val="000E6431"/>
    <w:rsid w:val="000E754D"/>
    <w:rsid w:val="000E7930"/>
    <w:rsid w:val="000F0BF1"/>
    <w:rsid w:val="000F1DD3"/>
    <w:rsid w:val="000F20FB"/>
    <w:rsid w:val="000F21A5"/>
    <w:rsid w:val="000F4D9C"/>
    <w:rsid w:val="000F4E65"/>
    <w:rsid w:val="000F6B1A"/>
    <w:rsid w:val="00100AD4"/>
    <w:rsid w:val="00100F1B"/>
    <w:rsid w:val="001020F4"/>
    <w:rsid w:val="00102300"/>
    <w:rsid w:val="00102B9F"/>
    <w:rsid w:val="00103768"/>
    <w:rsid w:val="001041B7"/>
    <w:rsid w:val="001054B4"/>
    <w:rsid w:val="00105866"/>
    <w:rsid w:val="0010746F"/>
    <w:rsid w:val="00107562"/>
    <w:rsid w:val="00107B5C"/>
    <w:rsid w:val="001110AC"/>
    <w:rsid w:val="0011153E"/>
    <w:rsid w:val="00111865"/>
    <w:rsid w:val="00112637"/>
    <w:rsid w:val="00112ABC"/>
    <w:rsid w:val="0011368F"/>
    <w:rsid w:val="00113AFA"/>
    <w:rsid w:val="001141AF"/>
    <w:rsid w:val="00114725"/>
    <w:rsid w:val="001165A9"/>
    <w:rsid w:val="00116DE6"/>
    <w:rsid w:val="0012001E"/>
    <w:rsid w:val="00120E71"/>
    <w:rsid w:val="001217F6"/>
    <w:rsid w:val="00121DEB"/>
    <w:rsid w:val="0012258B"/>
    <w:rsid w:val="00122B84"/>
    <w:rsid w:val="00122DB2"/>
    <w:rsid w:val="0012357A"/>
    <w:rsid w:val="001248F2"/>
    <w:rsid w:val="001257A2"/>
    <w:rsid w:val="00126549"/>
    <w:rsid w:val="00126A55"/>
    <w:rsid w:val="00126CA2"/>
    <w:rsid w:val="00131B58"/>
    <w:rsid w:val="0013276A"/>
    <w:rsid w:val="00132C44"/>
    <w:rsid w:val="00133606"/>
    <w:rsid w:val="00133F08"/>
    <w:rsid w:val="001345E6"/>
    <w:rsid w:val="00134DA3"/>
    <w:rsid w:val="00135909"/>
    <w:rsid w:val="00135B76"/>
    <w:rsid w:val="00135E39"/>
    <w:rsid w:val="001361F5"/>
    <w:rsid w:val="0013660E"/>
    <w:rsid w:val="001369B1"/>
    <w:rsid w:val="001378B0"/>
    <w:rsid w:val="00137AA6"/>
    <w:rsid w:val="00141CCA"/>
    <w:rsid w:val="00141EB3"/>
    <w:rsid w:val="00141FE6"/>
    <w:rsid w:val="00142E00"/>
    <w:rsid w:val="0014301B"/>
    <w:rsid w:val="001431EB"/>
    <w:rsid w:val="001438E6"/>
    <w:rsid w:val="00143C88"/>
    <w:rsid w:val="00144017"/>
    <w:rsid w:val="00144457"/>
    <w:rsid w:val="0014460C"/>
    <w:rsid w:val="00146073"/>
    <w:rsid w:val="00146D21"/>
    <w:rsid w:val="00147665"/>
    <w:rsid w:val="00147D30"/>
    <w:rsid w:val="00150369"/>
    <w:rsid w:val="001506FB"/>
    <w:rsid w:val="00151A09"/>
    <w:rsid w:val="00152793"/>
    <w:rsid w:val="00152B45"/>
    <w:rsid w:val="001535A5"/>
    <w:rsid w:val="00153B7E"/>
    <w:rsid w:val="001543A5"/>
    <w:rsid w:val="001545A9"/>
    <w:rsid w:val="0015471A"/>
    <w:rsid w:val="001559E5"/>
    <w:rsid w:val="00157196"/>
    <w:rsid w:val="00161AA8"/>
    <w:rsid w:val="00161AAF"/>
    <w:rsid w:val="00161E4D"/>
    <w:rsid w:val="00163515"/>
    <w:rsid w:val="001637C7"/>
    <w:rsid w:val="0016454F"/>
    <w:rsid w:val="0016480E"/>
    <w:rsid w:val="00166563"/>
    <w:rsid w:val="00166B11"/>
    <w:rsid w:val="00170BA3"/>
    <w:rsid w:val="00171AB7"/>
    <w:rsid w:val="00171E24"/>
    <w:rsid w:val="001724C4"/>
    <w:rsid w:val="001730A6"/>
    <w:rsid w:val="00173ABD"/>
    <w:rsid w:val="00173CD2"/>
    <w:rsid w:val="0017411F"/>
    <w:rsid w:val="00174297"/>
    <w:rsid w:val="00174ABD"/>
    <w:rsid w:val="0017605B"/>
    <w:rsid w:val="001766D3"/>
    <w:rsid w:val="00177072"/>
    <w:rsid w:val="00177F6E"/>
    <w:rsid w:val="00180944"/>
    <w:rsid w:val="00180E06"/>
    <w:rsid w:val="001810A7"/>
    <w:rsid w:val="00181289"/>
    <w:rsid w:val="001817B3"/>
    <w:rsid w:val="00182AE9"/>
    <w:rsid w:val="00182EC6"/>
    <w:rsid w:val="00183014"/>
    <w:rsid w:val="001849CD"/>
    <w:rsid w:val="00184EAB"/>
    <w:rsid w:val="00185982"/>
    <w:rsid w:val="00185989"/>
    <w:rsid w:val="00187E55"/>
    <w:rsid w:val="00190BA6"/>
    <w:rsid w:val="00190C12"/>
    <w:rsid w:val="00192A0F"/>
    <w:rsid w:val="001937A7"/>
    <w:rsid w:val="001939FF"/>
    <w:rsid w:val="0019416D"/>
    <w:rsid w:val="0019488B"/>
    <w:rsid w:val="001949F0"/>
    <w:rsid w:val="001959C2"/>
    <w:rsid w:val="001969CC"/>
    <w:rsid w:val="001979C1"/>
    <w:rsid w:val="001A0460"/>
    <w:rsid w:val="001A0850"/>
    <w:rsid w:val="001A0B14"/>
    <w:rsid w:val="001A1DCB"/>
    <w:rsid w:val="001A419B"/>
    <w:rsid w:val="001A4AD4"/>
    <w:rsid w:val="001A51E3"/>
    <w:rsid w:val="001A5F85"/>
    <w:rsid w:val="001A63F1"/>
    <w:rsid w:val="001A6D8D"/>
    <w:rsid w:val="001A7968"/>
    <w:rsid w:val="001A7B5D"/>
    <w:rsid w:val="001A7ECA"/>
    <w:rsid w:val="001B02A1"/>
    <w:rsid w:val="001B0617"/>
    <w:rsid w:val="001B27F3"/>
    <w:rsid w:val="001B2E98"/>
    <w:rsid w:val="001B3483"/>
    <w:rsid w:val="001B3C1E"/>
    <w:rsid w:val="001B4494"/>
    <w:rsid w:val="001B47B3"/>
    <w:rsid w:val="001B5547"/>
    <w:rsid w:val="001B558D"/>
    <w:rsid w:val="001B6848"/>
    <w:rsid w:val="001B6E91"/>
    <w:rsid w:val="001C0D8B"/>
    <w:rsid w:val="001C0DA8"/>
    <w:rsid w:val="001C1CD4"/>
    <w:rsid w:val="001C3C02"/>
    <w:rsid w:val="001C4240"/>
    <w:rsid w:val="001C4C8E"/>
    <w:rsid w:val="001C5403"/>
    <w:rsid w:val="001C7241"/>
    <w:rsid w:val="001C72A7"/>
    <w:rsid w:val="001C76BE"/>
    <w:rsid w:val="001D06C8"/>
    <w:rsid w:val="001D17CD"/>
    <w:rsid w:val="001D1BB8"/>
    <w:rsid w:val="001D395A"/>
    <w:rsid w:val="001D4AD7"/>
    <w:rsid w:val="001D4C44"/>
    <w:rsid w:val="001D578E"/>
    <w:rsid w:val="001D61FE"/>
    <w:rsid w:val="001D625A"/>
    <w:rsid w:val="001D6821"/>
    <w:rsid w:val="001D691A"/>
    <w:rsid w:val="001D6D9C"/>
    <w:rsid w:val="001E01F5"/>
    <w:rsid w:val="001E0A22"/>
    <w:rsid w:val="001E0D8A"/>
    <w:rsid w:val="001E237B"/>
    <w:rsid w:val="001E4DD2"/>
    <w:rsid w:val="001E6769"/>
    <w:rsid w:val="001E67BA"/>
    <w:rsid w:val="001E6EF7"/>
    <w:rsid w:val="001E719F"/>
    <w:rsid w:val="001E74C2"/>
    <w:rsid w:val="001F09A3"/>
    <w:rsid w:val="001F1343"/>
    <w:rsid w:val="001F1621"/>
    <w:rsid w:val="001F242F"/>
    <w:rsid w:val="001F2B78"/>
    <w:rsid w:val="001F3862"/>
    <w:rsid w:val="001F428F"/>
    <w:rsid w:val="001F49DB"/>
    <w:rsid w:val="001F4F82"/>
    <w:rsid w:val="001F5A48"/>
    <w:rsid w:val="001F5CF9"/>
    <w:rsid w:val="001F625A"/>
    <w:rsid w:val="001F6260"/>
    <w:rsid w:val="001F660B"/>
    <w:rsid w:val="001F69A1"/>
    <w:rsid w:val="001F6F02"/>
    <w:rsid w:val="00200007"/>
    <w:rsid w:val="00200600"/>
    <w:rsid w:val="00201860"/>
    <w:rsid w:val="002030A5"/>
    <w:rsid w:val="00203131"/>
    <w:rsid w:val="00203201"/>
    <w:rsid w:val="0020398E"/>
    <w:rsid w:val="0020466A"/>
    <w:rsid w:val="00204866"/>
    <w:rsid w:val="0020608B"/>
    <w:rsid w:val="00207234"/>
    <w:rsid w:val="002076A8"/>
    <w:rsid w:val="0021040F"/>
    <w:rsid w:val="002116ED"/>
    <w:rsid w:val="00211E39"/>
    <w:rsid w:val="002128C5"/>
    <w:rsid w:val="00212E88"/>
    <w:rsid w:val="0021336F"/>
    <w:rsid w:val="00213538"/>
    <w:rsid w:val="00213C9C"/>
    <w:rsid w:val="00214CAC"/>
    <w:rsid w:val="00216C0D"/>
    <w:rsid w:val="0022009E"/>
    <w:rsid w:val="00220EE8"/>
    <w:rsid w:val="002211E6"/>
    <w:rsid w:val="0022135E"/>
    <w:rsid w:val="002215BF"/>
    <w:rsid w:val="00221823"/>
    <w:rsid w:val="002219D7"/>
    <w:rsid w:val="0022228E"/>
    <w:rsid w:val="00222969"/>
    <w:rsid w:val="00223241"/>
    <w:rsid w:val="0022418F"/>
    <w:rsid w:val="0022425C"/>
    <w:rsid w:val="002246DE"/>
    <w:rsid w:val="0022483C"/>
    <w:rsid w:val="00224B49"/>
    <w:rsid w:val="00225F3C"/>
    <w:rsid w:val="002265CA"/>
    <w:rsid w:val="0022680E"/>
    <w:rsid w:val="00226A69"/>
    <w:rsid w:val="00226E59"/>
    <w:rsid w:val="00226EF7"/>
    <w:rsid w:val="00227FC6"/>
    <w:rsid w:val="00230779"/>
    <w:rsid w:val="0023136C"/>
    <w:rsid w:val="00231579"/>
    <w:rsid w:val="00231FC2"/>
    <w:rsid w:val="002324B9"/>
    <w:rsid w:val="00232D07"/>
    <w:rsid w:val="00234259"/>
    <w:rsid w:val="00235334"/>
    <w:rsid w:val="00235920"/>
    <w:rsid w:val="00236C2A"/>
    <w:rsid w:val="00237AC9"/>
    <w:rsid w:val="00237ED4"/>
    <w:rsid w:val="00240CE8"/>
    <w:rsid w:val="002410D4"/>
    <w:rsid w:val="002429E2"/>
    <w:rsid w:val="00244646"/>
    <w:rsid w:val="00244FE7"/>
    <w:rsid w:val="00246566"/>
    <w:rsid w:val="00250867"/>
    <w:rsid w:val="00252BC4"/>
    <w:rsid w:val="002538E6"/>
    <w:rsid w:val="00254014"/>
    <w:rsid w:val="00254B39"/>
    <w:rsid w:val="00254BD1"/>
    <w:rsid w:val="00254EC7"/>
    <w:rsid w:val="00255717"/>
    <w:rsid w:val="00255A57"/>
    <w:rsid w:val="002563BF"/>
    <w:rsid w:val="00257592"/>
    <w:rsid w:val="0026214E"/>
    <w:rsid w:val="00262F47"/>
    <w:rsid w:val="002631DA"/>
    <w:rsid w:val="0026504D"/>
    <w:rsid w:val="00265C68"/>
    <w:rsid w:val="00265D31"/>
    <w:rsid w:val="00266C56"/>
    <w:rsid w:val="00270B3E"/>
    <w:rsid w:val="00273035"/>
    <w:rsid w:val="00273A2F"/>
    <w:rsid w:val="00274870"/>
    <w:rsid w:val="00274995"/>
    <w:rsid w:val="002752D3"/>
    <w:rsid w:val="0028084D"/>
    <w:rsid w:val="00280986"/>
    <w:rsid w:val="00280CF4"/>
    <w:rsid w:val="00280E7E"/>
    <w:rsid w:val="00281ECE"/>
    <w:rsid w:val="00282CE3"/>
    <w:rsid w:val="002831C7"/>
    <w:rsid w:val="002835E6"/>
    <w:rsid w:val="002840C6"/>
    <w:rsid w:val="00286129"/>
    <w:rsid w:val="002864B6"/>
    <w:rsid w:val="00287246"/>
    <w:rsid w:val="00290B27"/>
    <w:rsid w:val="00292CBD"/>
    <w:rsid w:val="0029315A"/>
    <w:rsid w:val="00293EC5"/>
    <w:rsid w:val="002948FD"/>
    <w:rsid w:val="00295174"/>
    <w:rsid w:val="0029517A"/>
    <w:rsid w:val="00295BE2"/>
    <w:rsid w:val="00296172"/>
    <w:rsid w:val="00296B92"/>
    <w:rsid w:val="002A029E"/>
    <w:rsid w:val="002A1DB4"/>
    <w:rsid w:val="002A2C22"/>
    <w:rsid w:val="002A304B"/>
    <w:rsid w:val="002A3EBE"/>
    <w:rsid w:val="002A6862"/>
    <w:rsid w:val="002B02EB"/>
    <w:rsid w:val="002B0411"/>
    <w:rsid w:val="002B1271"/>
    <w:rsid w:val="002B3500"/>
    <w:rsid w:val="002B3C77"/>
    <w:rsid w:val="002B4A33"/>
    <w:rsid w:val="002B7F55"/>
    <w:rsid w:val="002C0602"/>
    <w:rsid w:val="002C098E"/>
    <w:rsid w:val="002C0C0E"/>
    <w:rsid w:val="002C1C18"/>
    <w:rsid w:val="002C2A5F"/>
    <w:rsid w:val="002C2D53"/>
    <w:rsid w:val="002D1455"/>
    <w:rsid w:val="002D2861"/>
    <w:rsid w:val="002D3777"/>
    <w:rsid w:val="002D384F"/>
    <w:rsid w:val="002D48A1"/>
    <w:rsid w:val="002D50B0"/>
    <w:rsid w:val="002D59B1"/>
    <w:rsid w:val="002D5C16"/>
    <w:rsid w:val="002D6053"/>
    <w:rsid w:val="002D60A0"/>
    <w:rsid w:val="002D69A3"/>
    <w:rsid w:val="002E0D24"/>
    <w:rsid w:val="002E2FA0"/>
    <w:rsid w:val="002E348D"/>
    <w:rsid w:val="002E3EBF"/>
    <w:rsid w:val="002E51D4"/>
    <w:rsid w:val="002E5300"/>
    <w:rsid w:val="002F0060"/>
    <w:rsid w:val="002F2476"/>
    <w:rsid w:val="002F2A4D"/>
    <w:rsid w:val="002F3DFF"/>
    <w:rsid w:val="002F430E"/>
    <w:rsid w:val="002F442C"/>
    <w:rsid w:val="002F456B"/>
    <w:rsid w:val="002F5E05"/>
    <w:rsid w:val="002F720D"/>
    <w:rsid w:val="002F7817"/>
    <w:rsid w:val="002F7F15"/>
    <w:rsid w:val="00302593"/>
    <w:rsid w:val="00302987"/>
    <w:rsid w:val="0030304B"/>
    <w:rsid w:val="00303A06"/>
    <w:rsid w:val="0030609B"/>
    <w:rsid w:val="0030610F"/>
    <w:rsid w:val="003068B5"/>
    <w:rsid w:val="00307A76"/>
    <w:rsid w:val="00307B16"/>
    <w:rsid w:val="003102E6"/>
    <w:rsid w:val="0031160C"/>
    <w:rsid w:val="00311A47"/>
    <w:rsid w:val="00311F08"/>
    <w:rsid w:val="0031455E"/>
    <w:rsid w:val="00315080"/>
    <w:rsid w:val="00315A16"/>
    <w:rsid w:val="00316A0C"/>
    <w:rsid w:val="00316B52"/>
    <w:rsid w:val="00317053"/>
    <w:rsid w:val="0032109C"/>
    <w:rsid w:val="003210C7"/>
    <w:rsid w:val="00321103"/>
    <w:rsid w:val="00322388"/>
    <w:rsid w:val="00322B45"/>
    <w:rsid w:val="00323809"/>
    <w:rsid w:val="00323D41"/>
    <w:rsid w:val="00325414"/>
    <w:rsid w:val="00326A9B"/>
    <w:rsid w:val="003302F1"/>
    <w:rsid w:val="00330D2D"/>
    <w:rsid w:val="00330D80"/>
    <w:rsid w:val="00332B14"/>
    <w:rsid w:val="00333579"/>
    <w:rsid w:val="00335ABB"/>
    <w:rsid w:val="00335BAB"/>
    <w:rsid w:val="00335F13"/>
    <w:rsid w:val="003377A8"/>
    <w:rsid w:val="003423DF"/>
    <w:rsid w:val="00343505"/>
    <w:rsid w:val="0034470E"/>
    <w:rsid w:val="00344CA5"/>
    <w:rsid w:val="0034665A"/>
    <w:rsid w:val="0034679C"/>
    <w:rsid w:val="003468CD"/>
    <w:rsid w:val="00346C86"/>
    <w:rsid w:val="00346E85"/>
    <w:rsid w:val="0034736B"/>
    <w:rsid w:val="003500DB"/>
    <w:rsid w:val="00350A65"/>
    <w:rsid w:val="00351347"/>
    <w:rsid w:val="00352633"/>
    <w:rsid w:val="00352DB0"/>
    <w:rsid w:val="00354DD5"/>
    <w:rsid w:val="003566CA"/>
    <w:rsid w:val="00356D16"/>
    <w:rsid w:val="00356D5E"/>
    <w:rsid w:val="00360E2E"/>
    <w:rsid w:val="00361063"/>
    <w:rsid w:val="00361173"/>
    <w:rsid w:val="00361515"/>
    <w:rsid w:val="003637CE"/>
    <w:rsid w:val="00363AB1"/>
    <w:rsid w:val="00364079"/>
    <w:rsid w:val="00364B43"/>
    <w:rsid w:val="00366D45"/>
    <w:rsid w:val="0037094A"/>
    <w:rsid w:val="00370E4D"/>
    <w:rsid w:val="00370E97"/>
    <w:rsid w:val="00371ED3"/>
    <w:rsid w:val="00372659"/>
    <w:rsid w:val="00372B61"/>
    <w:rsid w:val="00372BD3"/>
    <w:rsid w:val="00372FFC"/>
    <w:rsid w:val="00373526"/>
    <w:rsid w:val="00373F83"/>
    <w:rsid w:val="003756E4"/>
    <w:rsid w:val="00375BA7"/>
    <w:rsid w:val="00376AC3"/>
    <w:rsid w:val="0037728A"/>
    <w:rsid w:val="003779BC"/>
    <w:rsid w:val="00377F3B"/>
    <w:rsid w:val="003808C0"/>
    <w:rsid w:val="00380B7D"/>
    <w:rsid w:val="00381A99"/>
    <w:rsid w:val="003829C2"/>
    <w:rsid w:val="003830B2"/>
    <w:rsid w:val="00383361"/>
    <w:rsid w:val="00384724"/>
    <w:rsid w:val="00385CDE"/>
    <w:rsid w:val="00387402"/>
    <w:rsid w:val="003917BB"/>
    <w:rsid w:val="003919B7"/>
    <w:rsid w:val="00391D57"/>
    <w:rsid w:val="00391ED8"/>
    <w:rsid w:val="00392292"/>
    <w:rsid w:val="00394027"/>
    <w:rsid w:val="00394108"/>
    <w:rsid w:val="00394F45"/>
    <w:rsid w:val="00395A33"/>
    <w:rsid w:val="00396388"/>
    <w:rsid w:val="00396FF8"/>
    <w:rsid w:val="003A2D9B"/>
    <w:rsid w:val="003A3640"/>
    <w:rsid w:val="003A4303"/>
    <w:rsid w:val="003A53CB"/>
    <w:rsid w:val="003A5927"/>
    <w:rsid w:val="003A78B4"/>
    <w:rsid w:val="003B03C6"/>
    <w:rsid w:val="003B0FE8"/>
    <w:rsid w:val="003B1017"/>
    <w:rsid w:val="003B1380"/>
    <w:rsid w:val="003B2C39"/>
    <w:rsid w:val="003B3C07"/>
    <w:rsid w:val="003B5737"/>
    <w:rsid w:val="003B6081"/>
    <w:rsid w:val="003B6775"/>
    <w:rsid w:val="003B7051"/>
    <w:rsid w:val="003B7D01"/>
    <w:rsid w:val="003C08A8"/>
    <w:rsid w:val="003C1A4C"/>
    <w:rsid w:val="003C21CA"/>
    <w:rsid w:val="003C24A8"/>
    <w:rsid w:val="003C2835"/>
    <w:rsid w:val="003C3798"/>
    <w:rsid w:val="003C46A2"/>
    <w:rsid w:val="003C490D"/>
    <w:rsid w:val="003C4F75"/>
    <w:rsid w:val="003C5FE2"/>
    <w:rsid w:val="003C7F74"/>
    <w:rsid w:val="003D05FB"/>
    <w:rsid w:val="003D0D26"/>
    <w:rsid w:val="003D179B"/>
    <w:rsid w:val="003D1B16"/>
    <w:rsid w:val="003D3681"/>
    <w:rsid w:val="003D45BF"/>
    <w:rsid w:val="003D508A"/>
    <w:rsid w:val="003D537F"/>
    <w:rsid w:val="003D6661"/>
    <w:rsid w:val="003D6EAB"/>
    <w:rsid w:val="003D7B75"/>
    <w:rsid w:val="003E0063"/>
    <w:rsid w:val="003E0208"/>
    <w:rsid w:val="003E0446"/>
    <w:rsid w:val="003E0D44"/>
    <w:rsid w:val="003E26BB"/>
    <w:rsid w:val="003E2F2A"/>
    <w:rsid w:val="003E3DC0"/>
    <w:rsid w:val="003E4B57"/>
    <w:rsid w:val="003E5A9D"/>
    <w:rsid w:val="003E5EEA"/>
    <w:rsid w:val="003E7EFE"/>
    <w:rsid w:val="003F1BB5"/>
    <w:rsid w:val="003F233C"/>
    <w:rsid w:val="003F27E1"/>
    <w:rsid w:val="003F37AF"/>
    <w:rsid w:val="003F3EF9"/>
    <w:rsid w:val="003F3FF0"/>
    <w:rsid w:val="003F437A"/>
    <w:rsid w:val="003F5C2B"/>
    <w:rsid w:val="0040196E"/>
    <w:rsid w:val="00402240"/>
    <w:rsid w:val="004023E9"/>
    <w:rsid w:val="004033BF"/>
    <w:rsid w:val="0040454A"/>
    <w:rsid w:val="00404C78"/>
    <w:rsid w:val="00405EF0"/>
    <w:rsid w:val="0041040F"/>
    <w:rsid w:val="0041086C"/>
    <w:rsid w:val="00410C40"/>
    <w:rsid w:val="004119E3"/>
    <w:rsid w:val="00411DDE"/>
    <w:rsid w:val="00413F83"/>
    <w:rsid w:val="0041490C"/>
    <w:rsid w:val="00414FD0"/>
    <w:rsid w:val="00416022"/>
    <w:rsid w:val="004160CB"/>
    <w:rsid w:val="00416191"/>
    <w:rsid w:val="00416721"/>
    <w:rsid w:val="0041764D"/>
    <w:rsid w:val="0042038F"/>
    <w:rsid w:val="004206D1"/>
    <w:rsid w:val="004211BA"/>
    <w:rsid w:val="004213B1"/>
    <w:rsid w:val="004217CA"/>
    <w:rsid w:val="00421A4F"/>
    <w:rsid w:val="00421EF0"/>
    <w:rsid w:val="004224FA"/>
    <w:rsid w:val="00423A0D"/>
    <w:rsid w:val="00423D07"/>
    <w:rsid w:val="00424B67"/>
    <w:rsid w:val="00425145"/>
    <w:rsid w:val="00427936"/>
    <w:rsid w:val="00430DD6"/>
    <w:rsid w:val="004314C5"/>
    <w:rsid w:val="0043171A"/>
    <w:rsid w:val="00431F4E"/>
    <w:rsid w:val="00431F86"/>
    <w:rsid w:val="00432A7F"/>
    <w:rsid w:val="00432B6F"/>
    <w:rsid w:val="00433572"/>
    <w:rsid w:val="0043475C"/>
    <w:rsid w:val="0043626E"/>
    <w:rsid w:val="004366BB"/>
    <w:rsid w:val="004427D5"/>
    <w:rsid w:val="00443232"/>
    <w:rsid w:val="0044346F"/>
    <w:rsid w:val="004436E0"/>
    <w:rsid w:val="00443C65"/>
    <w:rsid w:val="004443CD"/>
    <w:rsid w:val="00444651"/>
    <w:rsid w:val="004446D2"/>
    <w:rsid w:val="004478B5"/>
    <w:rsid w:val="00447B0E"/>
    <w:rsid w:val="00450FA6"/>
    <w:rsid w:val="0045124F"/>
    <w:rsid w:val="004522CA"/>
    <w:rsid w:val="00453FF6"/>
    <w:rsid w:val="004546A0"/>
    <w:rsid w:val="00454DE5"/>
    <w:rsid w:val="004558D3"/>
    <w:rsid w:val="00456DA7"/>
    <w:rsid w:val="00456EEC"/>
    <w:rsid w:val="00460207"/>
    <w:rsid w:val="00460802"/>
    <w:rsid w:val="00460B45"/>
    <w:rsid w:val="00461041"/>
    <w:rsid w:val="00461437"/>
    <w:rsid w:val="00461EE7"/>
    <w:rsid w:val="004625FA"/>
    <w:rsid w:val="00462D2B"/>
    <w:rsid w:val="00464411"/>
    <w:rsid w:val="0046520A"/>
    <w:rsid w:val="00467081"/>
    <w:rsid w:val="004672AB"/>
    <w:rsid w:val="00467755"/>
    <w:rsid w:val="00470861"/>
    <w:rsid w:val="0047122E"/>
    <w:rsid w:val="004714FE"/>
    <w:rsid w:val="00471DA9"/>
    <w:rsid w:val="00473CB5"/>
    <w:rsid w:val="00473E4A"/>
    <w:rsid w:val="0047455B"/>
    <w:rsid w:val="00474B17"/>
    <w:rsid w:val="00476565"/>
    <w:rsid w:val="0047688E"/>
    <w:rsid w:val="004775AF"/>
    <w:rsid w:val="00477771"/>
    <w:rsid w:val="00477822"/>
    <w:rsid w:val="00477BAA"/>
    <w:rsid w:val="00481EE8"/>
    <w:rsid w:val="0048282F"/>
    <w:rsid w:val="00483BCE"/>
    <w:rsid w:val="004847A6"/>
    <w:rsid w:val="0048562E"/>
    <w:rsid w:val="00487031"/>
    <w:rsid w:val="00487B02"/>
    <w:rsid w:val="00490738"/>
    <w:rsid w:val="00490F88"/>
    <w:rsid w:val="00491479"/>
    <w:rsid w:val="004923E8"/>
    <w:rsid w:val="0049499D"/>
    <w:rsid w:val="00494B07"/>
    <w:rsid w:val="00495053"/>
    <w:rsid w:val="0049688B"/>
    <w:rsid w:val="004968B2"/>
    <w:rsid w:val="00497F09"/>
    <w:rsid w:val="004A0044"/>
    <w:rsid w:val="004A0D45"/>
    <w:rsid w:val="004A0F29"/>
    <w:rsid w:val="004A1279"/>
    <w:rsid w:val="004A1F59"/>
    <w:rsid w:val="004A29BE"/>
    <w:rsid w:val="004A2FA3"/>
    <w:rsid w:val="004A3225"/>
    <w:rsid w:val="004A33EE"/>
    <w:rsid w:val="004A3AA8"/>
    <w:rsid w:val="004A3DE6"/>
    <w:rsid w:val="004A6D5E"/>
    <w:rsid w:val="004A7652"/>
    <w:rsid w:val="004B0176"/>
    <w:rsid w:val="004B0E0A"/>
    <w:rsid w:val="004B13C7"/>
    <w:rsid w:val="004B3488"/>
    <w:rsid w:val="004B6983"/>
    <w:rsid w:val="004B6A29"/>
    <w:rsid w:val="004B7227"/>
    <w:rsid w:val="004B778F"/>
    <w:rsid w:val="004C0201"/>
    <w:rsid w:val="004C0609"/>
    <w:rsid w:val="004C117B"/>
    <w:rsid w:val="004C1F84"/>
    <w:rsid w:val="004C22EF"/>
    <w:rsid w:val="004C39D9"/>
    <w:rsid w:val="004C5063"/>
    <w:rsid w:val="004C5D8D"/>
    <w:rsid w:val="004C639F"/>
    <w:rsid w:val="004C697E"/>
    <w:rsid w:val="004C7A55"/>
    <w:rsid w:val="004D0EA0"/>
    <w:rsid w:val="004D141F"/>
    <w:rsid w:val="004D1461"/>
    <w:rsid w:val="004D1A70"/>
    <w:rsid w:val="004D213D"/>
    <w:rsid w:val="004D2742"/>
    <w:rsid w:val="004D332C"/>
    <w:rsid w:val="004D36EC"/>
    <w:rsid w:val="004D4888"/>
    <w:rsid w:val="004D48DD"/>
    <w:rsid w:val="004D5EDC"/>
    <w:rsid w:val="004D6310"/>
    <w:rsid w:val="004D7C74"/>
    <w:rsid w:val="004E0062"/>
    <w:rsid w:val="004E05A1"/>
    <w:rsid w:val="004E0E94"/>
    <w:rsid w:val="004E15EA"/>
    <w:rsid w:val="004E210F"/>
    <w:rsid w:val="004E2D38"/>
    <w:rsid w:val="004E40FF"/>
    <w:rsid w:val="004E4395"/>
    <w:rsid w:val="004E506F"/>
    <w:rsid w:val="004E62A3"/>
    <w:rsid w:val="004E642E"/>
    <w:rsid w:val="004E6A4D"/>
    <w:rsid w:val="004E7450"/>
    <w:rsid w:val="004E7F21"/>
    <w:rsid w:val="004F1135"/>
    <w:rsid w:val="004F2270"/>
    <w:rsid w:val="004F391C"/>
    <w:rsid w:val="004F3C8A"/>
    <w:rsid w:val="004F472A"/>
    <w:rsid w:val="004F49FD"/>
    <w:rsid w:val="004F5E57"/>
    <w:rsid w:val="004F6710"/>
    <w:rsid w:val="004F7297"/>
    <w:rsid w:val="00500C3E"/>
    <w:rsid w:val="00502849"/>
    <w:rsid w:val="00503191"/>
    <w:rsid w:val="0050419E"/>
    <w:rsid w:val="00504334"/>
    <w:rsid w:val="005046AD"/>
    <w:rsid w:val="0050498D"/>
    <w:rsid w:val="00504C2F"/>
    <w:rsid w:val="0050639C"/>
    <w:rsid w:val="00506FA3"/>
    <w:rsid w:val="005074ED"/>
    <w:rsid w:val="00507794"/>
    <w:rsid w:val="005077E5"/>
    <w:rsid w:val="005104D7"/>
    <w:rsid w:val="00510B9E"/>
    <w:rsid w:val="00510E90"/>
    <w:rsid w:val="00512656"/>
    <w:rsid w:val="00513358"/>
    <w:rsid w:val="00513742"/>
    <w:rsid w:val="00513779"/>
    <w:rsid w:val="00513A52"/>
    <w:rsid w:val="00513ACB"/>
    <w:rsid w:val="005157E0"/>
    <w:rsid w:val="00516FCA"/>
    <w:rsid w:val="00517172"/>
    <w:rsid w:val="00521E2E"/>
    <w:rsid w:val="00523B8B"/>
    <w:rsid w:val="00524FD4"/>
    <w:rsid w:val="00525F76"/>
    <w:rsid w:val="00526037"/>
    <w:rsid w:val="005268B5"/>
    <w:rsid w:val="00526CD4"/>
    <w:rsid w:val="00526EB7"/>
    <w:rsid w:val="00530711"/>
    <w:rsid w:val="005308BC"/>
    <w:rsid w:val="00531918"/>
    <w:rsid w:val="0053197A"/>
    <w:rsid w:val="00532030"/>
    <w:rsid w:val="005331E6"/>
    <w:rsid w:val="005337CF"/>
    <w:rsid w:val="00533B9B"/>
    <w:rsid w:val="005342AE"/>
    <w:rsid w:val="005354FC"/>
    <w:rsid w:val="00535C88"/>
    <w:rsid w:val="005362D2"/>
    <w:rsid w:val="00536BC2"/>
    <w:rsid w:val="00537DD5"/>
    <w:rsid w:val="005423CE"/>
    <w:rsid w:val="005425E1"/>
    <w:rsid w:val="005427C5"/>
    <w:rsid w:val="00542CF6"/>
    <w:rsid w:val="00542F38"/>
    <w:rsid w:val="0054419B"/>
    <w:rsid w:val="00544B89"/>
    <w:rsid w:val="00546699"/>
    <w:rsid w:val="00546FA1"/>
    <w:rsid w:val="0054716F"/>
    <w:rsid w:val="0054726F"/>
    <w:rsid w:val="00553055"/>
    <w:rsid w:val="00553C03"/>
    <w:rsid w:val="005549CC"/>
    <w:rsid w:val="00557A0A"/>
    <w:rsid w:val="00560DDA"/>
    <w:rsid w:val="00560F23"/>
    <w:rsid w:val="00561659"/>
    <w:rsid w:val="00561896"/>
    <w:rsid w:val="005626C1"/>
    <w:rsid w:val="00563692"/>
    <w:rsid w:val="00563D48"/>
    <w:rsid w:val="00564361"/>
    <w:rsid w:val="00564DDD"/>
    <w:rsid w:val="00564E5B"/>
    <w:rsid w:val="00565B66"/>
    <w:rsid w:val="00567FDF"/>
    <w:rsid w:val="00570612"/>
    <w:rsid w:val="00570680"/>
    <w:rsid w:val="00570860"/>
    <w:rsid w:val="00571679"/>
    <w:rsid w:val="00571CE0"/>
    <w:rsid w:val="00572D27"/>
    <w:rsid w:val="00573303"/>
    <w:rsid w:val="00574774"/>
    <w:rsid w:val="00575085"/>
    <w:rsid w:val="005765C8"/>
    <w:rsid w:val="005765DE"/>
    <w:rsid w:val="00577938"/>
    <w:rsid w:val="005803E5"/>
    <w:rsid w:val="0058395C"/>
    <w:rsid w:val="00584235"/>
    <w:rsid w:val="005844E7"/>
    <w:rsid w:val="005861A3"/>
    <w:rsid w:val="00586BEF"/>
    <w:rsid w:val="00587BDC"/>
    <w:rsid w:val="005908B8"/>
    <w:rsid w:val="00590CED"/>
    <w:rsid w:val="00592FE3"/>
    <w:rsid w:val="0059512E"/>
    <w:rsid w:val="00595C41"/>
    <w:rsid w:val="00595CAE"/>
    <w:rsid w:val="00596CA3"/>
    <w:rsid w:val="005A10A8"/>
    <w:rsid w:val="005A1678"/>
    <w:rsid w:val="005A234A"/>
    <w:rsid w:val="005A27D2"/>
    <w:rsid w:val="005A442E"/>
    <w:rsid w:val="005A44AB"/>
    <w:rsid w:val="005A4A6B"/>
    <w:rsid w:val="005A5521"/>
    <w:rsid w:val="005A6969"/>
    <w:rsid w:val="005A6DD2"/>
    <w:rsid w:val="005A6F95"/>
    <w:rsid w:val="005A7161"/>
    <w:rsid w:val="005A7627"/>
    <w:rsid w:val="005A7FA0"/>
    <w:rsid w:val="005B0339"/>
    <w:rsid w:val="005B1099"/>
    <w:rsid w:val="005B1666"/>
    <w:rsid w:val="005B494F"/>
    <w:rsid w:val="005B5194"/>
    <w:rsid w:val="005B66D7"/>
    <w:rsid w:val="005B6891"/>
    <w:rsid w:val="005C0797"/>
    <w:rsid w:val="005C1796"/>
    <w:rsid w:val="005C1849"/>
    <w:rsid w:val="005C385D"/>
    <w:rsid w:val="005C596F"/>
    <w:rsid w:val="005C6A31"/>
    <w:rsid w:val="005C6D09"/>
    <w:rsid w:val="005D0E63"/>
    <w:rsid w:val="005D28EC"/>
    <w:rsid w:val="005D3B20"/>
    <w:rsid w:val="005D4229"/>
    <w:rsid w:val="005D4CCC"/>
    <w:rsid w:val="005D6031"/>
    <w:rsid w:val="005D6CB7"/>
    <w:rsid w:val="005D71B7"/>
    <w:rsid w:val="005E048C"/>
    <w:rsid w:val="005E05FF"/>
    <w:rsid w:val="005E10F4"/>
    <w:rsid w:val="005E24EF"/>
    <w:rsid w:val="005E26C7"/>
    <w:rsid w:val="005E2BC1"/>
    <w:rsid w:val="005E4759"/>
    <w:rsid w:val="005E5C68"/>
    <w:rsid w:val="005E65C0"/>
    <w:rsid w:val="005E71EE"/>
    <w:rsid w:val="005E7480"/>
    <w:rsid w:val="005E7627"/>
    <w:rsid w:val="005E7906"/>
    <w:rsid w:val="005E7B35"/>
    <w:rsid w:val="005F0390"/>
    <w:rsid w:val="005F0B4E"/>
    <w:rsid w:val="005F2975"/>
    <w:rsid w:val="005F388F"/>
    <w:rsid w:val="005F431A"/>
    <w:rsid w:val="005F487B"/>
    <w:rsid w:val="005F5AD8"/>
    <w:rsid w:val="005F64AA"/>
    <w:rsid w:val="006008DD"/>
    <w:rsid w:val="00600E7D"/>
    <w:rsid w:val="006052C0"/>
    <w:rsid w:val="006072CD"/>
    <w:rsid w:val="006077F1"/>
    <w:rsid w:val="0060798C"/>
    <w:rsid w:val="006108BA"/>
    <w:rsid w:val="00612023"/>
    <w:rsid w:val="0061274A"/>
    <w:rsid w:val="00612A23"/>
    <w:rsid w:val="00613FBA"/>
    <w:rsid w:val="00614190"/>
    <w:rsid w:val="00616A06"/>
    <w:rsid w:val="006201A9"/>
    <w:rsid w:val="0062210B"/>
    <w:rsid w:val="00622A99"/>
    <w:rsid w:val="00622E67"/>
    <w:rsid w:val="00625327"/>
    <w:rsid w:val="00625714"/>
    <w:rsid w:val="0062605C"/>
    <w:rsid w:val="00626B57"/>
    <w:rsid w:val="00626EDC"/>
    <w:rsid w:val="00627389"/>
    <w:rsid w:val="0062742C"/>
    <w:rsid w:val="0062770E"/>
    <w:rsid w:val="00630B1A"/>
    <w:rsid w:val="006311FE"/>
    <w:rsid w:val="00633146"/>
    <w:rsid w:val="006339DE"/>
    <w:rsid w:val="006345F1"/>
    <w:rsid w:val="00636B96"/>
    <w:rsid w:val="00637C0B"/>
    <w:rsid w:val="00642625"/>
    <w:rsid w:val="00642EA9"/>
    <w:rsid w:val="006452D3"/>
    <w:rsid w:val="00646833"/>
    <w:rsid w:val="006470EC"/>
    <w:rsid w:val="00650B6D"/>
    <w:rsid w:val="00653C88"/>
    <w:rsid w:val="006542D6"/>
    <w:rsid w:val="0065598E"/>
    <w:rsid w:val="00655AF2"/>
    <w:rsid w:val="00655BC5"/>
    <w:rsid w:val="006560FA"/>
    <w:rsid w:val="006562A0"/>
    <w:rsid w:val="006568BE"/>
    <w:rsid w:val="0066025D"/>
    <w:rsid w:val="0066091A"/>
    <w:rsid w:val="00661327"/>
    <w:rsid w:val="006616F2"/>
    <w:rsid w:val="006618CF"/>
    <w:rsid w:val="00661F5C"/>
    <w:rsid w:val="00662105"/>
    <w:rsid w:val="00664AC6"/>
    <w:rsid w:val="00666436"/>
    <w:rsid w:val="00666ADE"/>
    <w:rsid w:val="00666CCE"/>
    <w:rsid w:val="0066742A"/>
    <w:rsid w:val="00672A50"/>
    <w:rsid w:val="00673D80"/>
    <w:rsid w:val="00675208"/>
    <w:rsid w:val="006752FE"/>
    <w:rsid w:val="00675EA1"/>
    <w:rsid w:val="00675FDB"/>
    <w:rsid w:val="006761DC"/>
    <w:rsid w:val="0067671E"/>
    <w:rsid w:val="006773EC"/>
    <w:rsid w:val="006802F8"/>
    <w:rsid w:val="00680504"/>
    <w:rsid w:val="006813A5"/>
    <w:rsid w:val="006818AC"/>
    <w:rsid w:val="00681CD9"/>
    <w:rsid w:val="00682B24"/>
    <w:rsid w:val="00683E30"/>
    <w:rsid w:val="00684C8F"/>
    <w:rsid w:val="0068504B"/>
    <w:rsid w:val="006862B5"/>
    <w:rsid w:val="00686E93"/>
    <w:rsid w:val="00687024"/>
    <w:rsid w:val="0068777F"/>
    <w:rsid w:val="006911CD"/>
    <w:rsid w:val="0069124C"/>
    <w:rsid w:val="00693243"/>
    <w:rsid w:val="0069394D"/>
    <w:rsid w:val="00694157"/>
    <w:rsid w:val="006946BA"/>
    <w:rsid w:val="00694D8E"/>
    <w:rsid w:val="00695E22"/>
    <w:rsid w:val="00696CC5"/>
    <w:rsid w:val="006972C1"/>
    <w:rsid w:val="006A1678"/>
    <w:rsid w:val="006A2746"/>
    <w:rsid w:val="006A2F81"/>
    <w:rsid w:val="006A54D8"/>
    <w:rsid w:val="006A5FA3"/>
    <w:rsid w:val="006A6380"/>
    <w:rsid w:val="006A7D26"/>
    <w:rsid w:val="006B0BF4"/>
    <w:rsid w:val="006B1F3D"/>
    <w:rsid w:val="006B303D"/>
    <w:rsid w:val="006B3657"/>
    <w:rsid w:val="006B3E2E"/>
    <w:rsid w:val="006B4E3D"/>
    <w:rsid w:val="006B618E"/>
    <w:rsid w:val="006B7093"/>
    <w:rsid w:val="006B7417"/>
    <w:rsid w:val="006B7637"/>
    <w:rsid w:val="006B769E"/>
    <w:rsid w:val="006B7EE6"/>
    <w:rsid w:val="006C0F14"/>
    <w:rsid w:val="006C14FD"/>
    <w:rsid w:val="006C1761"/>
    <w:rsid w:val="006C1F19"/>
    <w:rsid w:val="006C1FF0"/>
    <w:rsid w:val="006C2852"/>
    <w:rsid w:val="006C2DD6"/>
    <w:rsid w:val="006C30EC"/>
    <w:rsid w:val="006C39EA"/>
    <w:rsid w:val="006C6EB9"/>
    <w:rsid w:val="006C76CB"/>
    <w:rsid w:val="006C77AB"/>
    <w:rsid w:val="006D2700"/>
    <w:rsid w:val="006D31F9"/>
    <w:rsid w:val="006D355E"/>
    <w:rsid w:val="006D3691"/>
    <w:rsid w:val="006D3B50"/>
    <w:rsid w:val="006D45E3"/>
    <w:rsid w:val="006D4BF8"/>
    <w:rsid w:val="006D6CB8"/>
    <w:rsid w:val="006E19F9"/>
    <w:rsid w:val="006E1FEF"/>
    <w:rsid w:val="006E2A3A"/>
    <w:rsid w:val="006E2DB5"/>
    <w:rsid w:val="006E355C"/>
    <w:rsid w:val="006E4259"/>
    <w:rsid w:val="006E47E6"/>
    <w:rsid w:val="006E50E0"/>
    <w:rsid w:val="006E5EF0"/>
    <w:rsid w:val="006E6031"/>
    <w:rsid w:val="006E64AF"/>
    <w:rsid w:val="006E7283"/>
    <w:rsid w:val="006E728C"/>
    <w:rsid w:val="006F0127"/>
    <w:rsid w:val="006F0365"/>
    <w:rsid w:val="006F1BB2"/>
    <w:rsid w:val="006F2393"/>
    <w:rsid w:val="006F2ABA"/>
    <w:rsid w:val="006F3563"/>
    <w:rsid w:val="006F35CF"/>
    <w:rsid w:val="006F42B9"/>
    <w:rsid w:val="006F4596"/>
    <w:rsid w:val="006F562F"/>
    <w:rsid w:val="006F5FE3"/>
    <w:rsid w:val="006F6066"/>
    <w:rsid w:val="006F6103"/>
    <w:rsid w:val="006F6918"/>
    <w:rsid w:val="00700E67"/>
    <w:rsid w:val="00701A24"/>
    <w:rsid w:val="00701F0C"/>
    <w:rsid w:val="00703F63"/>
    <w:rsid w:val="00704E00"/>
    <w:rsid w:val="00707B1C"/>
    <w:rsid w:val="00707FC2"/>
    <w:rsid w:val="00707FCD"/>
    <w:rsid w:val="0071005D"/>
    <w:rsid w:val="00710378"/>
    <w:rsid w:val="0071102A"/>
    <w:rsid w:val="00711265"/>
    <w:rsid w:val="00711369"/>
    <w:rsid w:val="00711CB9"/>
    <w:rsid w:val="007149E9"/>
    <w:rsid w:val="00716738"/>
    <w:rsid w:val="007167A3"/>
    <w:rsid w:val="00716BD6"/>
    <w:rsid w:val="00717166"/>
    <w:rsid w:val="00720493"/>
    <w:rsid w:val="007208ED"/>
    <w:rsid w:val="007209E7"/>
    <w:rsid w:val="00720C9A"/>
    <w:rsid w:val="00720EC3"/>
    <w:rsid w:val="00722C56"/>
    <w:rsid w:val="00723957"/>
    <w:rsid w:val="00723CE4"/>
    <w:rsid w:val="0072420C"/>
    <w:rsid w:val="00725213"/>
    <w:rsid w:val="00725EE3"/>
    <w:rsid w:val="00726182"/>
    <w:rsid w:val="007261D0"/>
    <w:rsid w:val="00727635"/>
    <w:rsid w:val="00730074"/>
    <w:rsid w:val="00731C21"/>
    <w:rsid w:val="00732329"/>
    <w:rsid w:val="00732459"/>
    <w:rsid w:val="00732A83"/>
    <w:rsid w:val="0073357D"/>
    <w:rsid w:val="007337CA"/>
    <w:rsid w:val="00734028"/>
    <w:rsid w:val="00734CE4"/>
    <w:rsid w:val="00735123"/>
    <w:rsid w:val="007354B9"/>
    <w:rsid w:val="00735D45"/>
    <w:rsid w:val="007360D9"/>
    <w:rsid w:val="00736939"/>
    <w:rsid w:val="00736DB3"/>
    <w:rsid w:val="00741837"/>
    <w:rsid w:val="007444B9"/>
    <w:rsid w:val="007453E6"/>
    <w:rsid w:val="0074599A"/>
    <w:rsid w:val="00746A26"/>
    <w:rsid w:val="00747582"/>
    <w:rsid w:val="00747AB3"/>
    <w:rsid w:val="00750860"/>
    <w:rsid w:val="00751324"/>
    <w:rsid w:val="007536FB"/>
    <w:rsid w:val="007536FE"/>
    <w:rsid w:val="00753BA1"/>
    <w:rsid w:val="00754162"/>
    <w:rsid w:val="00754789"/>
    <w:rsid w:val="0075652D"/>
    <w:rsid w:val="00757E8D"/>
    <w:rsid w:val="00760673"/>
    <w:rsid w:val="007611E6"/>
    <w:rsid w:val="0076152C"/>
    <w:rsid w:val="007626C1"/>
    <w:rsid w:val="00762EF5"/>
    <w:rsid w:val="00763E30"/>
    <w:rsid w:val="007666B5"/>
    <w:rsid w:val="00770149"/>
    <w:rsid w:val="00770453"/>
    <w:rsid w:val="0077162B"/>
    <w:rsid w:val="00771DCB"/>
    <w:rsid w:val="0077309D"/>
    <w:rsid w:val="007732A3"/>
    <w:rsid w:val="00775074"/>
    <w:rsid w:val="007754D1"/>
    <w:rsid w:val="00776F1D"/>
    <w:rsid w:val="007774EE"/>
    <w:rsid w:val="007806B5"/>
    <w:rsid w:val="00781822"/>
    <w:rsid w:val="00781A50"/>
    <w:rsid w:val="00782E0D"/>
    <w:rsid w:val="00782ECF"/>
    <w:rsid w:val="007835B9"/>
    <w:rsid w:val="00783F21"/>
    <w:rsid w:val="00784C97"/>
    <w:rsid w:val="0078568A"/>
    <w:rsid w:val="00786AE0"/>
    <w:rsid w:val="00787159"/>
    <w:rsid w:val="00787BBA"/>
    <w:rsid w:val="0079043A"/>
    <w:rsid w:val="007914C8"/>
    <w:rsid w:val="00791668"/>
    <w:rsid w:val="00791A84"/>
    <w:rsid w:val="00791AA1"/>
    <w:rsid w:val="007935D0"/>
    <w:rsid w:val="0079569C"/>
    <w:rsid w:val="00796721"/>
    <w:rsid w:val="00796EB0"/>
    <w:rsid w:val="00796FCB"/>
    <w:rsid w:val="00797666"/>
    <w:rsid w:val="007A1EB7"/>
    <w:rsid w:val="007A24B5"/>
    <w:rsid w:val="007A3793"/>
    <w:rsid w:val="007A4701"/>
    <w:rsid w:val="007A4F31"/>
    <w:rsid w:val="007A541A"/>
    <w:rsid w:val="007A5B8D"/>
    <w:rsid w:val="007A5D86"/>
    <w:rsid w:val="007A7252"/>
    <w:rsid w:val="007B0D3D"/>
    <w:rsid w:val="007B29E7"/>
    <w:rsid w:val="007B3F10"/>
    <w:rsid w:val="007B6ECB"/>
    <w:rsid w:val="007B7FE8"/>
    <w:rsid w:val="007C1BA2"/>
    <w:rsid w:val="007C1FB7"/>
    <w:rsid w:val="007C2198"/>
    <w:rsid w:val="007C2B48"/>
    <w:rsid w:val="007C71E2"/>
    <w:rsid w:val="007D20E9"/>
    <w:rsid w:val="007D3487"/>
    <w:rsid w:val="007D3DA0"/>
    <w:rsid w:val="007D47B5"/>
    <w:rsid w:val="007D509D"/>
    <w:rsid w:val="007D5EF9"/>
    <w:rsid w:val="007D601B"/>
    <w:rsid w:val="007D7881"/>
    <w:rsid w:val="007D7E3A"/>
    <w:rsid w:val="007E029E"/>
    <w:rsid w:val="007E0D89"/>
    <w:rsid w:val="007E0E10"/>
    <w:rsid w:val="007E226E"/>
    <w:rsid w:val="007E2330"/>
    <w:rsid w:val="007E2ADA"/>
    <w:rsid w:val="007E30A8"/>
    <w:rsid w:val="007E46DB"/>
    <w:rsid w:val="007E4768"/>
    <w:rsid w:val="007E4FB6"/>
    <w:rsid w:val="007E63ED"/>
    <w:rsid w:val="007E777B"/>
    <w:rsid w:val="007E7AA0"/>
    <w:rsid w:val="007E7C2B"/>
    <w:rsid w:val="007F0B92"/>
    <w:rsid w:val="007F0EFB"/>
    <w:rsid w:val="007F1108"/>
    <w:rsid w:val="007F2070"/>
    <w:rsid w:val="007F2CCC"/>
    <w:rsid w:val="007F5B05"/>
    <w:rsid w:val="007F63C1"/>
    <w:rsid w:val="007F7D85"/>
    <w:rsid w:val="0080039E"/>
    <w:rsid w:val="0080060B"/>
    <w:rsid w:val="00801A28"/>
    <w:rsid w:val="00803BA8"/>
    <w:rsid w:val="00803FCD"/>
    <w:rsid w:val="008053F5"/>
    <w:rsid w:val="008054DD"/>
    <w:rsid w:val="008062A2"/>
    <w:rsid w:val="00807AF7"/>
    <w:rsid w:val="00810198"/>
    <w:rsid w:val="00810664"/>
    <w:rsid w:val="008116A1"/>
    <w:rsid w:val="00811EC3"/>
    <w:rsid w:val="0081208B"/>
    <w:rsid w:val="00815992"/>
    <w:rsid w:val="00815DA8"/>
    <w:rsid w:val="0081722A"/>
    <w:rsid w:val="00821224"/>
    <w:rsid w:val="0082194D"/>
    <w:rsid w:val="00821B7B"/>
    <w:rsid w:val="00821DE9"/>
    <w:rsid w:val="008221F9"/>
    <w:rsid w:val="00822D81"/>
    <w:rsid w:val="00822DEA"/>
    <w:rsid w:val="00823093"/>
    <w:rsid w:val="008236DC"/>
    <w:rsid w:val="00824205"/>
    <w:rsid w:val="00825F7E"/>
    <w:rsid w:val="00826EF5"/>
    <w:rsid w:val="00826F3B"/>
    <w:rsid w:val="0082762B"/>
    <w:rsid w:val="00827F87"/>
    <w:rsid w:val="00831693"/>
    <w:rsid w:val="00832D60"/>
    <w:rsid w:val="00833D3E"/>
    <w:rsid w:val="0083493C"/>
    <w:rsid w:val="00840104"/>
    <w:rsid w:val="00840C1F"/>
    <w:rsid w:val="008411C9"/>
    <w:rsid w:val="00841AF7"/>
    <w:rsid w:val="00841FC5"/>
    <w:rsid w:val="008420D7"/>
    <w:rsid w:val="0084293C"/>
    <w:rsid w:val="00842CBE"/>
    <w:rsid w:val="00843D0F"/>
    <w:rsid w:val="008446AB"/>
    <w:rsid w:val="008447F7"/>
    <w:rsid w:val="00844958"/>
    <w:rsid w:val="00844DEA"/>
    <w:rsid w:val="00845010"/>
    <w:rsid w:val="00845709"/>
    <w:rsid w:val="00850902"/>
    <w:rsid w:val="00851CA9"/>
    <w:rsid w:val="008520F1"/>
    <w:rsid w:val="008522A7"/>
    <w:rsid w:val="00853A93"/>
    <w:rsid w:val="008546F9"/>
    <w:rsid w:val="00854A64"/>
    <w:rsid w:val="00854E89"/>
    <w:rsid w:val="00855498"/>
    <w:rsid w:val="00855F31"/>
    <w:rsid w:val="008562C5"/>
    <w:rsid w:val="008563B9"/>
    <w:rsid w:val="008576BD"/>
    <w:rsid w:val="00860463"/>
    <w:rsid w:val="00860545"/>
    <w:rsid w:val="00860820"/>
    <w:rsid w:val="0086189F"/>
    <w:rsid w:val="00861E8B"/>
    <w:rsid w:val="008622EE"/>
    <w:rsid w:val="00863399"/>
    <w:rsid w:val="0086581A"/>
    <w:rsid w:val="00865CC1"/>
    <w:rsid w:val="0086651B"/>
    <w:rsid w:val="00866CDE"/>
    <w:rsid w:val="00870DB4"/>
    <w:rsid w:val="00872E93"/>
    <w:rsid w:val="008733DA"/>
    <w:rsid w:val="00874C54"/>
    <w:rsid w:val="0087630D"/>
    <w:rsid w:val="00877F91"/>
    <w:rsid w:val="00880117"/>
    <w:rsid w:val="00880529"/>
    <w:rsid w:val="008809BF"/>
    <w:rsid w:val="00880C22"/>
    <w:rsid w:val="0088159A"/>
    <w:rsid w:val="00881EE9"/>
    <w:rsid w:val="00881F6D"/>
    <w:rsid w:val="0088266F"/>
    <w:rsid w:val="00882851"/>
    <w:rsid w:val="00882A0C"/>
    <w:rsid w:val="008830D1"/>
    <w:rsid w:val="00883A16"/>
    <w:rsid w:val="00884852"/>
    <w:rsid w:val="00884BAC"/>
    <w:rsid w:val="00884EA7"/>
    <w:rsid w:val="008850E4"/>
    <w:rsid w:val="00885EB2"/>
    <w:rsid w:val="008874EC"/>
    <w:rsid w:val="008876DD"/>
    <w:rsid w:val="00891047"/>
    <w:rsid w:val="00891453"/>
    <w:rsid w:val="008939AB"/>
    <w:rsid w:val="008946F8"/>
    <w:rsid w:val="008949F7"/>
    <w:rsid w:val="00894E2C"/>
    <w:rsid w:val="00896225"/>
    <w:rsid w:val="0089685E"/>
    <w:rsid w:val="008976CA"/>
    <w:rsid w:val="00897FFE"/>
    <w:rsid w:val="008A12F5"/>
    <w:rsid w:val="008A2243"/>
    <w:rsid w:val="008A290D"/>
    <w:rsid w:val="008A2DF7"/>
    <w:rsid w:val="008A3B9B"/>
    <w:rsid w:val="008A3DD7"/>
    <w:rsid w:val="008A7227"/>
    <w:rsid w:val="008A7B4B"/>
    <w:rsid w:val="008A7F25"/>
    <w:rsid w:val="008B1587"/>
    <w:rsid w:val="008B1B01"/>
    <w:rsid w:val="008B24C5"/>
    <w:rsid w:val="008B339C"/>
    <w:rsid w:val="008B3BCD"/>
    <w:rsid w:val="008B443A"/>
    <w:rsid w:val="008B6DF8"/>
    <w:rsid w:val="008B7396"/>
    <w:rsid w:val="008C0242"/>
    <w:rsid w:val="008C0892"/>
    <w:rsid w:val="008C09C6"/>
    <w:rsid w:val="008C106C"/>
    <w:rsid w:val="008C10F1"/>
    <w:rsid w:val="008C1735"/>
    <w:rsid w:val="008C1926"/>
    <w:rsid w:val="008C1E99"/>
    <w:rsid w:val="008D15B9"/>
    <w:rsid w:val="008D5D51"/>
    <w:rsid w:val="008D6947"/>
    <w:rsid w:val="008D6DC6"/>
    <w:rsid w:val="008D799A"/>
    <w:rsid w:val="008E0085"/>
    <w:rsid w:val="008E135E"/>
    <w:rsid w:val="008E231F"/>
    <w:rsid w:val="008E24D2"/>
    <w:rsid w:val="008E2AA6"/>
    <w:rsid w:val="008E2D20"/>
    <w:rsid w:val="008E30EE"/>
    <w:rsid w:val="008E311B"/>
    <w:rsid w:val="008E412C"/>
    <w:rsid w:val="008E4BCE"/>
    <w:rsid w:val="008F143D"/>
    <w:rsid w:val="008F3DB9"/>
    <w:rsid w:val="008F46E7"/>
    <w:rsid w:val="008F4894"/>
    <w:rsid w:val="008F5241"/>
    <w:rsid w:val="008F525C"/>
    <w:rsid w:val="008F63CD"/>
    <w:rsid w:val="008F64CA"/>
    <w:rsid w:val="008F6F0B"/>
    <w:rsid w:val="008F7399"/>
    <w:rsid w:val="008F7E4B"/>
    <w:rsid w:val="009009AF"/>
    <w:rsid w:val="0090359A"/>
    <w:rsid w:val="0090517A"/>
    <w:rsid w:val="00905E3A"/>
    <w:rsid w:val="00906A83"/>
    <w:rsid w:val="00907381"/>
    <w:rsid w:val="00907BA7"/>
    <w:rsid w:val="0091064E"/>
    <w:rsid w:val="00910866"/>
    <w:rsid w:val="00910D0B"/>
    <w:rsid w:val="00910F5D"/>
    <w:rsid w:val="0091193C"/>
    <w:rsid w:val="00911FC5"/>
    <w:rsid w:val="00912355"/>
    <w:rsid w:val="009131EB"/>
    <w:rsid w:val="00913F59"/>
    <w:rsid w:val="00913F78"/>
    <w:rsid w:val="00915B3B"/>
    <w:rsid w:val="00916D64"/>
    <w:rsid w:val="00916D79"/>
    <w:rsid w:val="0091755C"/>
    <w:rsid w:val="009175BE"/>
    <w:rsid w:val="009179E1"/>
    <w:rsid w:val="00920922"/>
    <w:rsid w:val="009214E3"/>
    <w:rsid w:val="00923F31"/>
    <w:rsid w:val="00924944"/>
    <w:rsid w:val="009253C6"/>
    <w:rsid w:val="00925478"/>
    <w:rsid w:val="00925871"/>
    <w:rsid w:val="00925F58"/>
    <w:rsid w:val="0092617A"/>
    <w:rsid w:val="00926547"/>
    <w:rsid w:val="00927A12"/>
    <w:rsid w:val="00927AB5"/>
    <w:rsid w:val="00927F85"/>
    <w:rsid w:val="009301B0"/>
    <w:rsid w:val="00930BA4"/>
    <w:rsid w:val="009310FC"/>
    <w:rsid w:val="00931466"/>
    <w:rsid w:val="00931A10"/>
    <w:rsid w:val="00933C39"/>
    <w:rsid w:val="00934230"/>
    <w:rsid w:val="00934829"/>
    <w:rsid w:val="00934EC5"/>
    <w:rsid w:val="00935DBD"/>
    <w:rsid w:val="00937860"/>
    <w:rsid w:val="00941020"/>
    <w:rsid w:val="009434A0"/>
    <w:rsid w:val="009434C2"/>
    <w:rsid w:val="0094726A"/>
    <w:rsid w:val="00947967"/>
    <w:rsid w:val="00951E13"/>
    <w:rsid w:val="00954B40"/>
    <w:rsid w:val="00954EA2"/>
    <w:rsid w:val="00955083"/>
    <w:rsid w:val="00955201"/>
    <w:rsid w:val="0095754E"/>
    <w:rsid w:val="009610B7"/>
    <w:rsid w:val="00962129"/>
    <w:rsid w:val="009646BE"/>
    <w:rsid w:val="0096475E"/>
    <w:rsid w:val="00965200"/>
    <w:rsid w:val="009668B3"/>
    <w:rsid w:val="00966925"/>
    <w:rsid w:val="00967957"/>
    <w:rsid w:val="00971471"/>
    <w:rsid w:val="00972757"/>
    <w:rsid w:val="009735AD"/>
    <w:rsid w:val="00973AAD"/>
    <w:rsid w:val="009747F0"/>
    <w:rsid w:val="00975C1A"/>
    <w:rsid w:val="00975D47"/>
    <w:rsid w:val="00976071"/>
    <w:rsid w:val="00976333"/>
    <w:rsid w:val="00976F27"/>
    <w:rsid w:val="00981757"/>
    <w:rsid w:val="00981ED3"/>
    <w:rsid w:val="009823DA"/>
    <w:rsid w:val="00983736"/>
    <w:rsid w:val="00984528"/>
    <w:rsid w:val="009849C2"/>
    <w:rsid w:val="00984D24"/>
    <w:rsid w:val="009858EB"/>
    <w:rsid w:val="00986BFF"/>
    <w:rsid w:val="00986FC8"/>
    <w:rsid w:val="00987B50"/>
    <w:rsid w:val="0099037B"/>
    <w:rsid w:val="00990BFB"/>
    <w:rsid w:val="00992C28"/>
    <w:rsid w:val="00995D29"/>
    <w:rsid w:val="009973AC"/>
    <w:rsid w:val="009A3A2B"/>
    <w:rsid w:val="009A3F47"/>
    <w:rsid w:val="009A46A5"/>
    <w:rsid w:val="009A58FB"/>
    <w:rsid w:val="009A62E3"/>
    <w:rsid w:val="009A6A28"/>
    <w:rsid w:val="009A7E4F"/>
    <w:rsid w:val="009B0046"/>
    <w:rsid w:val="009B3E3F"/>
    <w:rsid w:val="009B494D"/>
    <w:rsid w:val="009B4F63"/>
    <w:rsid w:val="009B6B40"/>
    <w:rsid w:val="009B77C6"/>
    <w:rsid w:val="009B7D25"/>
    <w:rsid w:val="009B7D76"/>
    <w:rsid w:val="009C05B8"/>
    <w:rsid w:val="009C0890"/>
    <w:rsid w:val="009C1440"/>
    <w:rsid w:val="009C1890"/>
    <w:rsid w:val="009C1A4E"/>
    <w:rsid w:val="009C2107"/>
    <w:rsid w:val="009C2DD5"/>
    <w:rsid w:val="009C39D8"/>
    <w:rsid w:val="009C39DC"/>
    <w:rsid w:val="009C4BC8"/>
    <w:rsid w:val="009C51D4"/>
    <w:rsid w:val="009C5D9E"/>
    <w:rsid w:val="009C6CFA"/>
    <w:rsid w:val="009C73D0"/>
    <w:rsid w:val="009C773F"/>
    <w:rsid w:val="009D187A"/>
    <w:rsid w:val="009D2C3E"/>
    <w:rsid w:val="009D3D1F"/>
    <w:rsid w:val="009D4A87"/>
    <w:rsid w:val="009D52A6"/>
    <w:rsid w:val="009D7CFB"/>
    <w:rsid w:val="009E02DC"/>
    <w:rsid w:val="009E0625"/>
    <w:rsid w:val="009E0ACD"/>
    <w:rsid w:val="009E23C0"/>
    <w:rsid w:val="009E2B24"/>
    <w:rsid w:val="009E2C93"/>
    <w:rsid w:val="009E3034"/>
    <w:rsid w:val="009E36F7"/>
    <w:rsid w:val="009E3EA3"/>
    <w:rsid w:val="009E549F"/>
    <w:rsid w:val="009E58B3"/>
    <w:rsid w:val="009E6251"/>
    <w:rsid w:val="009E6A90"/>
    <w:rsid w:val="009E7161"/>
    <w:rsid w:val="009E73FD"/>
    <w:rsid w:val="009E7517"/>
    <w:rsid w:val="009E7AA5"/>
    <w:rsid w:val="009F0E3B"/>
    <w:rsid w:val="009F1697"/>
    <w:rsid w:val="009F230D"/>
    <w:rsid w:val="009F240A"/>
    <w:rsid w:val="009F256B"/>
    <w:rsid w:val="009F28A8"/>
    <w:rsid w:val="009F396A"/>
    <w:rsid w:val="009F3A73"/>
    <w:rsid w:val="009F3ADA"/>
    <w:rsid w:val="009F473E"/>
    <w:rsid w:val="009F4891"/>
    <w:rsid w:val="009F5247"/>
    <w:rsid w:val="009F53AC"/>
    <w:rsid w:val="009F65F1"/>
    <w:rsid w:val="009F682A"/>
    <w:rsid w:val="009F7B5B"/>
    <w:rsid w:val="009F7E0F"/>
    <w:rsid w:val="00A022BE"/>
    <w:rsid w:val="00A02523"/>
    <w:rsid w:val="00A03443"/>
    <w:rsid w:val="00A04872"/>
    <w:rsid w:val="00A04CFB"/>
    <w:rsid w:val="00A0548B"/>
    <w:rsid w:val="00A07B4B"/>
    <w:rsid w:val="00A10366"/>
    <w:rsid w:val="00A10ECB"/>
    <w:rsid w:val="00A113D7"/>
    <w:rsid w:val="00A11A30"/>
    <w:rsid w:val="00A12CE3"/>
    <w:rsid w:val="00A14C6B"/>
    <w:rsid w:val="00A17578"/>
    <w:rsid w:val="00A1758D"/>
    <w:rsid w:val="00A1785F"/>
    <w:rsid w:val="00A2101D"/>
    <w:rsid w:val="00A2167E"/>
    <w:rsid w:val="00A22DD9"/>
    <w:rsid w:val="00A242D7"/>
    <w:rsid w:val="00A24693"/>
    <w:rsid w:val="00A24C95"/>
    <w:rsid w:val="00A2599A"/>
    <w:rsid w:val="00A26094"/>
    <w:rsid w:val="00A267B3"/>
    <w:rsid w:val="00A26876"/>
    <w:rsid w:val="00A27134"/>
    <w:rsid w:val="00A27C10"/>
    <w:rsid w:val="00A27CAA"/>
    <w:rsid w:val="00A301BF"/>
    <w:rsid w:val="00A302B2"/>
    <w:rsid w:val="00A317FD"/>
    <w:rsid w:val="00A32E7F"/>
    <w:rsid w:val="00A331B4"/>
    <w:rsid w:val="00A3484E"/>
    <w:rsid w:val="00A354E6"/>
    <w:rsid w:val="00A356D3"/>
    <w:rsid w:val="00A35E23"/>
    <w:rsid w:val="00A36A48"/>
    <w:rsid w:val="00A36ADA"/>
    <w:rsid w:val="00A37C4D"/>
    <w:rsid w:val="00A419B2"/>
    <w:rsid w:val="00A438D8"/>
    <w:rsid w:val="00A46F43"/>
    <w:rsid w:val="00A473F5"/>
    <w:rsid w:val="00A504A4"/>
    <w:rsid w:val="00A506B1"/>
    <w:rsid w:val="00A51226"/>
    <w:rsid w:val="00A5133B"/>
    <w:rsid w:val="00A51A32"/>
    <w:rsid w:val="00A51F4D"/>
    <w:rsid w:val="00A51F9D"/>
    <w:rsid w:val="00A52AD2"/>
    <w:rsid w:val="00A52C80"/>
    <w:rsid w:val="00A53251"/>
    <w:rsid w:val="00A5416A"/>
    <w:rsid w:val="00A5447D"/>
    <w:rsid w:val="00A55CA6"/>
    <w:rsid w:val="00A57543"/>
    <w:rsid w:val="00A57578"/>
    <w:rsid w:val="00A5762E"/>
    <w:rsid w:val="00A5774E"/>
    <w:rsid w:val="00A57967"/>
    <w:rsid w:val="00A60D04"/>
    <w:rsid w:val="00A61E64"/>
    <w:rsid w:val="00A639F4"/>
    <w:rsid w:val="00A63DFB"/>
    <w:rsid w:val="00A6422B"/>
    <w:rsid w:val="00A6446A"/>
    <w:rsid w:val="00A64621"/>
    <w:rsid w:val="00A65864"/>
    <w:rsid w:val="00A65895"/>
    <w:rsid w:val="00A65B5E"/>
    <w:rsid w:val="00A65FAE"/>
    <w:rsid w:val="00A66099"/>
    <w:rsid w:val="00A67C94"/>
    <w:rsid w:val="00A70A10"/>
    <w:rsid w:val="00A70FEE"/>
    <w:rsid w:val="00A7363C"/>
    <w:rsid w:val="00A742FB"/>
    <w:rsid w:val="00A77059"/>
    <w:rsid w:val="00A77262"/>
    <w:rsid w:val="00A80BC3"/>
    <w:rsid w:val="00A80DC6"/>
    <w:rsid w:val="00A81A32"/>
    <w:rsid w:val="00A83420"/>
    <w:rsid w:val="00A835BD"/>
    <w:rsid w:val="00A841C3"/>
    <w:rsid w:val="00A84EE7"/>
    <w:rsid w:val="00A84F5C"/>
    <w:rsid w:val="00A85287"/>
    <w:rsid w:val="00A85D44"/>
    <w:rsid w:val="00A86B2B"/>
    <w:rsid w:val="00A87755"/>
    <w:rsid w:val="00A915C1"/>
    <w:rsid w:val="00A93733"/>
    <w:rsid w:val="00A94D88"/>
    <w:rsid w:val="00A95363"/>
    <w:rsid w:val="00A953FE"/>
    <w:rsid w:val="00A95CEE"/>
    <w:rsid w:val="00A97334"/>
    <w:rsid w:val="00A97B15"/>
    <w:rsid w:val="00AA0965"/>
    <w:rsid w:val="00AA2436"/>
    <w:rsid w:val="00AA25D9"/>
    <w:rsid w:val="00AA3829"/>
    <w:rsid w:val="00AA42D5"/>
    <w:rsid w:val="00AA4828"/>
    <w:rsid w:val="00AA6215"/>
    <w:rsid w:val="00AA791B"/>
    <w:rsid w:val="00AB244B"/>
    <w:rsid w:val="00AB26C4"/>
    <w:rsid w:val="00AB2FAB"/>
    <w:rsid w:val="00AB5434"/>
    <w:rsid w:val="00AB5C14"/>
    <w:rsid w:val="00AC018A"/>
    <w:rsid w:val="00AC147F"/>
    <w:rsid w:val="00AC1EE7"/>
    <w:rsid w:val="00AC333F"/>
    <w:rsid w:val="00AC3464"/>
    <w:rsid w:val="00AC3E58"/>
    <w:rsid w:val="00AC51EE"/>
    <w:rsid w:val="00AC585C"/>
    <w:rsid w:val="00AC630D"/>
    <w:rsid w:val="00AC7093"/>
    <w:rsid w:val="00AC78DC"/>
    <w:rsid w:val="00AC7965"/>
    <w:rsid w:val="00AD05D5"/>
    <w:rsid w:val="00AD117E"/>
    <w:rsid w:val="00AD1925"/>
    <w:rsid w:val="00AD1B2C"/>
    <w:rsid w:val="00AD2479"/>
    <w:rsid w:val="00AD3329"/>
    <w:rsid w:val="00AD7989"/>
    <w:rsid w:val="00AE067D"/>
    <w:rsid w:val="00AE32A8"/>
    <w:rsid w:val="00AE4E6B"/>
    <w:rsid w:val="00AE6127"/>
    <w:rsid w:val="00AE6149"/>
    <w:rsid w:val="00AF1181"/>
    <w:rsid w:val="00AF2BE0"/>
    <w:rsid w:val="00AF2F79"/>
    <w:rsid w:val="00AF38AC"/>
    <w:rsid w:val="00AF4653"/>
    <w:rsid w:val="00AF616C"/>
    <w:rsid w:val="00AF6D46"/>
    <w:rsid w:val="00AF7DB7"/>
    <w:rsid w:val="00B01A8B"/>
    <w:rsid w:val="00B030B7"/>
    <w:rsid w:val="00B037E2"/>
    <w:rsid w:val="00B04181"/>
    <w:rsid w:val="00B04C0A"/>
    <w:rsid w:val="00B05BB6"/>
    <w:rsid w:val="00B06198"/>
    <w:rsid w:val="00B0628F"/>
    <w:rsid w:val="00B07CB0"/>
    <w:rsid w:val="00B1068B"/>
    <w:rsid w:val="00B10D02"/>
    <w:rsid w:val="00B1245C"/>
    <w:rsid w:val="00B13260"/>
    <w:rsid w:val="00B133B6"/>
    <w:rsid w:val="00B1344C"/>
    <w:rsid w:val="00B1349C"/>
    <w:rsid w:val="00B13FF1"/>
    <w:rsid w:val="00B14D75"/>
    <w:rsid w:val="00B177F4"/>
    <w:rsid w:val="00B201E2"/>
    <w:rsid w:val="00B21181"/>
    <w:rsid w:val="00B215D0"/>
    <w:rsid w:val="00B22BFB"/>
    <w:rsid w:val="00B242D0"/>
    <w:rsid w:val="00B24B27"/>
    <w:rsid w:val="00B24FD3"/>
    <w:rsid w:val="00B2687A"/>
    <w:rsid w:val="00B277F7"/>
    <w:rsid w:val="00B307F1"/>
    <w:rsid w:val="00B31553"/>
    <w:rsid w:val="00B316AB"/>
    <w:rsid w:val="00B329AA"/>
    <w:rsid w:val="00B33324"/>
    <w:rsid w:val="00B34A75"/>
    <w:rsid w:val="00B35710"/>
    <w:rsid w:val="00B3578E"/>
    <w:rsid w:val="00B357CC"/>
    <w:rsid w:val="00B36247"/>
    <w:rsid w:val="00B36767"/>
    <w:rsid w:val="00B375AE"/>
    <w:rsid w:val="00B40F98"/>
    <w:rsid w:val="00B43417"/>
    <w:rsid w:val="00B4357B"/>
    <w:rsid w:val="00B443E4"/>
    <w:rsid w:val="00B46C14"/>
    <w:rsid w:val="00B50538"/>
    <w:rsid w:val="00B50F7E"/>
    <w:rsid w:val="00B51539"/>
    <w:rsid w:val="00B51D4C"/>
    <w:rsid w:val="00B532B7"/>
    <w:rsid w:val="00B5484D"/>
    <w:rsid w:val="00B55ED8"/>
    <w:rsid w:val="00B562A2"/>
    <w:rsid w:val="00B563EA"/>
    <w:rsid w:val="00B56623"/>
    <w:rsid w:val="00B56CDF"/>
    <w:rsid w:val="00B56CEC"/>
    <w:rsid w:val="00B60E51"/>
    <w:rsid w:val="00B63A54"/>
    <w:rsid w:val="00B63B6C"/>
    <w:rsid w:val="00B63BD6"/>
    <w:rsid w:val="00B657A1"/>
    <w:rsid w:val="00B658B2"/>
    <w:rsid w:val="00B666B0"/>
    <w:rsid w:val="00B67673"/>
    <w:rsid w:val="00B70619"/>
    <w:rsid w:val="00B712D8"/>
    <w:rsid w:val="00B71E8A"/>
    <w:rsid w:val="00B725C3"/>
    <w:rsid w:val="00B73AAC"/>
    <w:rsid w:val="00B73EAD"/>
    <w:rsid w:val="00B763C7"/>
    <w:rsid w:val="00B767A1"/>
    <w:rsid w:val="00B76A9B"/>
    <w:rsid w:val="00B7797E"/>
    <w:rsid w:val="00B77D18"/>
    <w:rsid w:val="00B80436"/>
    <w:rsid w:val="00B8101B"/>
    <w:rsid w:val="00B81652"/>
    <w:rsid w:val="00B81659"/>
    <w:rsid w:val="00B8313A"/>
    <w:rsid w:val="00B83BA0"/>
    <w:rsid w:val="00B856C1"/>
    <w:rsid w:val="00B860BA"/>
    <w:rsid w:val="00B870BF"/>
    <w:rsid w:val="00B90011"/>
    <w:rsid w:val="00B91107"/>
    <w:rsid w:val="00B91F6C"/>
    <w:rsid w:val="00B92A71"/>
    <w:rsid w:val="00B93503"/>
    <w:rsid w:val="00B93AC1"/>
    <w:rsid w:val="00B94B86"/>
    <w:rsid w:val="00B95290"/>
    <w:rsid w:val="00B95493"/>
    <w:rsid w:val="00B95EBC"/>
    <w:rsid w:val="00B967F6"/>
    <w:rsid w:val="00B974AF"/>
    <w:rsid w:val="00B97B3B"/>
    <w:rsid w:val="00BA0DCE"/>
    <w:rsid w:val="00BA18BD"/>
    <w:rsid w:val="00BA25A4"/>
    <w:rsid w:val="00BA2919"/>
    <w:rsid w:val="00BA2A99"/>
    <w:rsid w:val="00BA31E8"/>
    <w:rsid w:val="00BA34F7"/>
    <w:rsid w:val="00BA55E0"/>
    <w:rsid w:val="00BA6BD4"/>
    <w:rsid w:val="00BA6C7A"/>
    <w:rsid w:val="00BA72A4"/>
    <w:rsid w:val="00BB04EA"/>
    <w:rsid w:val="00BB10BB"/>
    <w:rsid w:val="00BB1719"/>
    <w:rsid w:val="00BB17D1"/>
    <w:rsid w:val="00BB1FEC"/>
    <w:rsid w:val="00BB3752"/>
    <w:rsid w:val="00BB519D"/>
    <w:rsid w:val="00BB6688"/>
    <w:rsid w:val="00BB7037"/>
    <w:rsid w:val="00BB705C"/>
    <w:rsid w:val="00BC0FC2"/>
    <w:rsid w:val="00BC16B9"/>
    <w:rsid w:val="00BC26D4"/>
    <w:rsid w:val="00BC2A77"/>
    <w:rsid w:val="00BC336C"/>
    <w:rsid w:val="00BC5636"/>
    <w:rsid w:val="00BC64A6"/>
    <w:rsid w:val="00BC6754"/>
    <w:rsid w:val="00BC693B"/>
    <w:rsid w:val="00BC708F"/>
    <w:rsid w:val="00BC74E5"/>
    <w:rsid w:val="00BD0A36"/>
    <w:rsid w:val="00BD22F3"/>
    <w:rsid w:val="00BD560F"/>
    <w:rsid w:val="00BD6181"/>
    <w:rsid w:val="00BD670C"/>
    <w:rsid w:val="00BD7AF8"/>
    <w:rsid w:val="00BE03C5"/>
    <w:rsid w:val="00BE0C80"/>
    <w:rsid w:val="00BE297A"/>
    <w:rsid w:val="00BE3205"/>
    <w:rsid w:val="00BE40FD"/>
    <w:rsid w:val="00BE63CA"/>
    <w:rsid w:val="00BE63CC"/>
    <w:rsid w:val="00BE6435"/>
    <w:rsid w:val="00BE77E1"/>
    <w:rsid w:val="00BF07A0"/>
    <w:rsid w:val="00BF0E1B"/>
    <w:rsid w:val="00BF1626"/>
    <w:rsid w:val="00BF1ADB"/>
    <w:rsid w:val="00BF2A42"/>
    <w:rsid w:val="00BF362B"/>
    <w:rsid w:val="00BF5614"/>
    <w:rsid w:val="00BF5DC1"/>
    <w:rsid w:val="00BF6AEC"/>
    <w:rsid w:val="00BF6DE8"/>
    <w:rsid w:val="00C00B24"/>
    <w:rsid w:val="00C00BB5"/>
    <w:rsid w:val="00C02514"/>
    <w:rsid w:val="00C03207"/>
    <w:rsid w:val="00C03D8C"/>
    <w:rsid w:val="00C05473"/>
    <w:rsid w:val="00C055EC"/>
    <w:rsid w:val="00C06775"/>
    <w:rsid w:val="00C06831"/>
    <w:rsid w:val="00C06A9D"/>
    <w:rsid w:val="00C06B27"/>
    <w:rsid w:val="00C0702E"/>
    <w:rsid w:val="00C0716B"/>
    <w:rsid w:val="00C075CA"/>
    <w:rsid w:val="00C07C13"/>
    <w:rsid w:val="00C10DC9"/>
    <w:rsid w:val="00C12D13"/>
    <w:rsid w:val="00C12FB3"/>
    <w:rsid w:val="00C134FA"/>
    <w:rsid w:val="00C16984"/>
    <w:rsid w:val="00C16C13"/>
    <w:rsid w:val="00C17047"/>
    <w:rsid w:val="00C17341"/>
    <w:rsid w:val="00C20089"/>
    <w:rsid w:val="00C21393"/>
    <w:rsid w:val="00C21717"/>
    <w:rsid w:val="00C22091"/>
    <w:rsid w:val="00C22500"/>
    <w:rsid w:val="00C2296C"/>
    <w:rsid w:val="00C22A15"/>
    <w:rsid w:val="00C22A26"/>
    <w:rsid w:val="00C22F8C"/>
    <w:rsid w:val="00C24EEF"/>
    <w:rsid w:val="00C25575"/>
    <w:rsid w:val="00C25BA3"/>
    <w:rsid w:val="00C25CF6"/>
    <w:rsid w:val="00C26C36"/>
    <w:rsid w:val="00C27B5C"/>
    <w:rsid w:val="00C30C45"/>
    <w:rsid w:val="00C317BF"/>
    <w:rsid w:val="00C326AD"/>
    <w:rsid w:val="00C32768"/>
    <w:rsid w:val="00C34EF8"/>
    <w:rsid w:val="00C372AC"/>
    <w:rsid w:val="00C41917"/>
    <w:rsid w:val="00C425F1"/>
    <w:rsid w:val="00C431DF"/>
    <w:rsid w:val="00C43F59"/>
    <w:rsid w:val="00C44B84"/>
    <w:rsid w:val="00C456BD"/>
    <w:rsid w:val="00C460B3"/>
    <w:rsid w:val="00C46DB1"/>
    <w:rsid w:val="00C46FC3"/>
    <w:rsid w:val="00C47259"/>
    <w:rsid w:val="00C50220"/>
    <w:rsid w:val="00C5035C"/>
    <w:rsid w:val="00C50845"/>
    <w:rsid w:val="00C52F25"/>
    <w:rsid w:val="00C530DC"/>
    <w:rsid w:val="00C5350D"/>
    <w:rsid w:val="00C5695F"/>
    <w:rsid w:val="00C6123C"/>
    <w:rsid w:val="00C6134E"/>
    <w:rsid w:val="00C6311A"/>
    <w:rsid w:val="00C63934"/>
    <w:rsid w:val="00C64072"/>
    <w:rsid w:val="00C656AD"/>
    <w:rsid w:val="00C65E82"/>
    <w:rsid w:val="00C70836"/>
    <w:rsid w:val="00C7084D"/>
    <w:rsid w:val="00C71824"/>
    <w:rsid w:val="00C7254D"/>
    <w:rsid w:val="00C72C4D"/>
    <w:rsid w:val="00C72CA5"/>
    <w:rsid w:val="00C7315E"/>
    <w:rsid w:val="00C74975"/>
    <w:rsid w:val="00C75330"/>
    <w:rsid w:val="00C75895"/>
    <w:rsid w:val="00C75C3B"/>
    <w:rsid w:val="00C776CF"/>
    <w:rsid w:val="00C83070"/>
    <w:rsid w:val="00C83C9F"/>
    <w:rsid w:val="00C83E84"/>
    <w:rsid w:val="00C84A36"/>
    <w:rsid w:val="00C8549F"/>
    <w:rsid w:val="00C9100E"/>
    <w:rsid w:val="00C91414"/>
    <w:rsid w:val="00C915CD"/>
    <w:rsid w:val="00C93E5F"/>
    <w:rsid w:val="00C94519"/>
    <w:rsid w:val="00C94840"/>
    <w:rsid w:val="00C974DA"/>
    <w:rsid w:val="00CA133A"/>
    <w:rsid w:val="00CA1944"/>
    <w:rsid w:val="00CA3145"/>
    <w:rsid w:val="00CA3D06"/>
    <w:rsid w:val="00CA3D97"/>
    <w:rsid w:val="00CA4093"/>
    <w:rsid w:val="00CA4E99"/>
    <w:rsid w:val="00CA4EE3"/>
    <w:rsid w:val="00CA5962"/>
    <w:rsid w:val="00CA5A55"/>
    <w:rsid w:val="00CA66D1"/>
    <w:rsid w:val="00CA6F80"/>
    <w:rsid w:val="00CB027F"/>
    <w:rsid w:val="00CB0291"/>
    <w:rsid w:val="00CB140A"/>
    <w:rsid w:val="00CB2A83"/>
    <w:rsid w:val="00CB2D0F"/>
    <w:rsid w:val="00CB34AB"/>
    <w:rsid w:val="00CB4A46"/>
    <w:rsid w:val="00CB4E6D"/>
    <w:rsid w:val="00CB6BEE"/>
    <w:rsid w:val="00CB764D"/>
    <w:rsid w:val="00CC0EBB"/>
    <w:rsid w:val="00CC18FF"/>
    <w:rsid w:val="00CC31D8"/>
    <w:rsid w:val="00CC4ADB"/>
    <w:rsid w:val="00CC6297"/>
    <w:rsid w:val="00CC694E"/>
    <w:rsid w:val="00CC7690"/>
    <w:rsid w:val="00CC79C9"/>
    <w:rsid w:val="00CD1986"/>
    <w:rsid w:val="00CD1E11"/>
    <w:rsid w:val="00CD25E8"/>
    <w:rsid w:val="00CD36BB"/>
    <w:rsid w:val="00CD3F6C"/>
    <w:rsid w:val="00CD49D8"/>
    <w:rsid w:val="00CD54BF"/>
    <w:rsid w:val="00CD66EC"/>
    <w:rsid w:val="00CD69B2"/>
    <w:rsid w:val="00CE09C9"/>
    <w:rsid w:val="00CE1022"/>
    <w:rsid w:val="00CE3A1A"/>
    <w:rsid w:val="00CE4C08"/>
    <w:rsid w:val="00CE4D5C"/>
    <w:rsid w:val="00CE50CC"/>
    <w:rsid w:val="00CE51DE"/>
    <w:rsid w:val="00CE61AE"/>
    <w:rsid w:val="00CE6F88"/>
    <w:rsid w:val="00CF05DA"/>
    <w:rsid w:val="00CF0976"/>
    <w:rsid w:val="00CF0DDC"/>
    <w:rsid w:val="00CF0E7A"/>
    <w:rsid w:val="00CF1819"/>
    <w:rsid w:val="00CF1DC8"/>
    <w:rsid w:val="00CF251D"/>
    <w:rsid w:val="00CF3FEF"/>
    <w:rsid w:val="00CF4431"/>
    <w:rsid w:val="00CF5116"/>
    <w:rsid w:val="00CF58EB"/>
    <w:rsid w:val="00CF6FEC"/>
    <w:rsid w:val="00D0106E"/>
    <w:rsid w:val="00D03032"/>
    <w:rsid w:val="00D04208"/>
    <w:rsid w:val="00D04428"/>
    <w:rsid w:val="00D06383"/>
    <w:rsid w:val="00D11DEC"/>
    <w:rsid w:val="00D133F3"/>
    <w:rsid w:val="00D13880"/>
    <w:rsid w:val="00D143F9"/>
    <w:rsid w:val="00D15EBE"/>
    <w:rsid w:val="00D16889"/>
    <w:rsid w:val="00D16F91"/>
    <w:rsid w:val="00D174FC"/>
    <w:rsid w:val="00D20082"/>
    <w:rsid w:val="00D20E85"/>
    <w:rsid w:val="00D21FD0"/>
    <w:rsid w:val="00D2222F"/>
    <w:rsid w:val="00D22443"/>
    <w:rsid w:val="00D23834"/>
    <w:rsid w:val="00D24615"/>
    <w:rsid w:val="00D2482E"/>
    <w:rsid w:val="00D2528B"/>
    <w:rsid w:val="00D252A3"/>
    <w:rsid w:val="00D27BAD"/>
    <w:rsid w:val="00D27DED"/>
    <w:rsid w:val="00D3027C"/>
    <w:rsid w:val="00D30B48"/>
    <w:rsid w:val="00D30DDB"/>
    <w:rsid w:val="00D31A9C"/>
    <w:rsid w:val="00D31FD9"/>
    <w:rsid w:val="00D33D75"/>
    <w:rsid w:val="00D33D99"/>
    <w:rsid w:val="00D34138"/>
    <w:rsid w:val="00D34152"/>
    <w:rsid w:val="00D34BF8"/>
    <w:rsid w:val="00D34E9A"/>
    <w:rsid w:val="00D35FF2"/>
    <w:rsid w:val="00D36178"/>
    <w:rsid w:val="00D36952"/>
    <w:rsid w:val="00D374D9"/>
    <w:rsid w:val="00D37842"/>
    <w:rsid w:val="00D37A75"/>
    <w:rsid w:val="00D4057F"/>
    <w:rsid w:val="00D4065C"/>
    <w:rsid w:val="00D41C3B"/>
    <w:rsid w:val="00D425FD"/>
    <w:rsid w:val="00D42C2C"/>
    <w:rsid w:val="00D42DC2"/>
    <w:rsid w:val="00D4302B"/>
    <w:rsid w:val="00D4413E"/>
    <w:rsid w:val="00D455E3"/>
    <w:rsid w:val="00D457C0"/>
    <w:rsid w:val="00D4704E"/>
    <w:rsid w:val="00D47584"/>
    <w:rsid w:val="00D478D9"/>
    <w:rsid w:val="00D526D5"/>
    <w:rsid w:val="00D53000"/>
    <w:rsid w:val="00D537E1"/>
    <w:rsid w:val="00D53AB5"/>
    <w:rsid w:val="00D5446C"/>
    <w:rsid w:val="00D54B31"/>
    <w:rsid w:val="00D54F0F"/>
    <w:rsid w:val="00D55306"/>
    <w:rsid w:val="00D55BB2"/>
    <w:rsid w:val="00D55FA6"/>
    <w:rsid w:val="00D57FB4"/>
    <w:rsid w:val="00D6091A"/>
    <w:rsid w:val="00D60B48"/>
    <w:rsid w:val="00D60CE9"/>
    <w:rsid w:val="00D60F9F"/>
    <w:rsid w:val="00D61F8D"/>
    <w:rsid w:val="00D63853"/>
    <w:rsid w:val="00D63C6D"/>
    <w:rsid w:val="00D644DC"/>
    <w:rsid w:val="00D64B3F"/>
    <w:rsid w:val="00D6605A"/>
    <w:rsid w:val="00D6695F"/>
    <w:rsid w:val="00D66ACA"/>
    <w:rsid w:val="00D66E48"/>
    <w:rsid w:val="00D725A1"/>
    <w:rsid w:val="00D72C74"/>
    <w:rsid w:val="00D72EB0"/>
    <w:rsid w:val="00D7381D"/>
    <w:rsid w:val="00D7433C"/>
    <w:rsid w:val="00D75644"/>
    <w:rsid w:val="00D75ABA"/>
    <w:rsid w:val="00D75D6E"/>
    <w:rsid w:val="00D767AD"/>
    <w:rsid w:val="00D800C3"/>
    <w:rsid w:val="00D81656"/>
    <w:rsid w:val="00D817E1"/>
    <w:rsid w:val="00D83381"/>
    <w:rsid w:val="00D83D87"/>
    <w:rsid w:val="00D84A6D"/>
    <w:rsid w:val="00D852D1"/>
    <w:rsid w:val="00D85F46"/>
    <w:rsid w:val="00D86A30"/>
    <w:rsid w:val="00D86A4F"/>
    <w:rsid w:val="00D913B0"/>
    <w:rsid w:val="00D9173B"/>
    <w:rsid w:val="00D91839"/>
    <w:rsid w:val="00D91A4D"/>
    <w:rsid w:val="00D91A96"/>
    <w:rsid w:val="00D925CE"/>
    <w:rsid w:val="00D933F7"/>
    <w:rsid w:val="00D9395F"/>
    <w:rsid w:val="00D9520E"/>
    <w:rsid w:val="00D952B6"/>
    <w:rsid w:val="00D95AC7"/>
    <w:rsid w:val="00D96840"/>
    <w:rsid w:val="00D970BC"/>
    <w:rsid w:val="00D97471"/>
    <w:rsid w:val="00D97CB4"/>
    <w:rsid w:val="00D97DD4"/>
    <w:rsid w:val="00DA155F"/>
    <w:rsid w:val="00DA1A5B"/>
    <w:rsid w:val="00DA351F"/>
    <w:rsid w:val="00DA5389"/>
    <w:rsid w:val="00DA5A8A"/>
    <w:rsid w:val="00DA5EA1"/>
    <w:rsid w:val="00DA5F62"/>
    <w:rsid w:val="00DA7405"/>
    <w:rsid w:val="00DB1170"/>
    <w:rsid w:val="00DB136E"/>
    <w:rsid w:val="00DB26CD"/>
    <w:rsid w:val="00DB334B"/>
    <w:rsid w:val="00DB3D7E"/>
    <w:rsid w:val="00DB441C"/>
    <w:rsid w:val="00DB44AF"/>
    <w:rsid w:val="00DB4AAF"/>
    <w:rsid w:val="00DB4EBF"/>
    <w:rsid w:val="00DB52DF"/>
    <w:rsid w:val="00DB5314"/>
    <w:rsid w:val="00DB6109"/>
    <w:rsid w:val="00DB7844"/>
    <w:rsid w:val="00DB788B"/>
    <w:rsid w:val="00DB7A3E"/>
    <w:rsid w:val="00DC1F58"/>
    <w:rsid w:val="00DC2119"/>
    <w:rsid w:val="00DC339B"/>
    <w:rsid w:val="00DC5421"/>
    <w:rsid w:val="00DC5D40"/>
    <w:rsid w:val="00DC628A"/>
    <w:rsid w:val="00DC69A7"/>
    <w:rsid w:val="00DD005C"/>
    <w:rsid w:val="00DD0609"/>
    <w:rsid w:val="00DD08E7"/>
    <w:rsid w:val="00DD0D75"/>
    <w:rsid w:val="00DD13C8"/>
    <w:rsid w:val="00DD17D8"/>
    <w:rsid w:val="00DD30E9"/>
    <w:rsid w:val="00DD3A10"/>
    <w:rsid w:val="00DD4F47"/>
    <w:rsid w:val="00DD5998"/>
    <w:rsid w:val="00DD5CB3"/>
    <w:rsid w:val="00DD7197"/>
    <w:rsid w:val="00DD71D9"/>
    <w:rsid w:val="00DD773C"/>
    <w:rsid w:val="00DD7FBB"/>
    <w:rsid w:val="00DE0B9F"/>
    <w:rsid w:val="00DE2984"/>
    <w:rsid w:val="00DE2A9E"/>
    <w:rsid w:val="00DE2C9E"/>
    <w:rsid w:val="00DE4238"/>
    <w:rsid w:val="00DE4A0D"/>
    <w:rsid w:val="00DE5C2F"/>
    <w:rsid w:val="00DE5E08"/>
    <w:rsid w:val="00DE611C"/>
    <w:rsid w:val="00DE657F"/>
    <w:rsid w:val="00DE6DD0"/>
    <w:rsid w:val="00DE738C"/>
    <w:rsid w:val="00DE7B5E"/>
    <w:rsid w:val="00DF0027"/>
    <w:rsid w:val="00DF0934"/>
    <w:rsid w:val="00DF0FAC"/>
    <w:rsid w:val="00DF1218"/>
    <w:rsid w:val="00DF20CA"/>
    <w:rsid w:val="00DF28FF"/>
    <w:rsid w:val="00DF43C8"/>
    <w:rsid w:val="00DF6462"/>
    <w:rsid w:val="00DF6F8B"/>
    <w:rsid w:val="00DF76B1"/>
    <w:rsid w:val="00DF7EC0"/>
    <w:rsid w:val="00E00829"/>
    <w:rsid w:val="00E0083A"/>
    <w:rsid w:val="00E00A9E"/>
    <w:rsid w:val="00E00C19"/>
    <w:rsid w:val="00E02B9A"/>
    <w:rsid w:val="00E02D1C"/>
    <w:rsid w:val="00E02FA0"/>
    <w:rsid w:val="00E036DC"/>
    <w:rsid w:val="00E04627"/>
    <w:rsid w:val="00E04D8A"/>
    <w:rsid w:val="00E05CAA"/>
    <w:rsid w:val="00E06B3A"/>
    <w:rsid w:val="00E10454"/>
    <w:rsid w:val="00E109D0"/>
    <w:rsid w:val="00E10B7A"/>
    <w:rsid w:val="00E10F9F"/>
    <w:rsid w:val="00E112E5"/>
    <w:rsid w:val="00E113FD"/>
    <w:rsid w:val="00E122D8"/>
    <w:rsid w:val="00E12CC8"/>
    <w:rsid w:val="00E144F5"/>
    <w:rsid w:val="00E14EEB"/>
    <w:rsid w:val="00E15136"/>
    <w:rsid w:val="00E15352"/>
    <w:rsid w:val="00E153C9"/>
    <w:rsid w:val="00E16D15"/>
    <w:rsid w:val="00E17919"/>
    <w:rsid w:val="00E2033D"/>
    <w:rsid w:val="00E20A62"/>
    <w:rsid w:val="00E21CC7"/>
    <w:rsid w:val="00E24D9E"/>
    <w:rsid w:val="00E25849"/>
    <w:rsid w:val="00E26821"/>
    <w:rsid w:val="00E26EA9"/>
    <w:rsid w:val="00E2748A"/>
    <w:rsid w:val="00E30710"/>
    <w:rsid w:val="00E30DA2"/>
    <w:rsid w:val="00E3163F"/>
    <w:rsid w:val="00E31796"/>
    <w:rsid w:val="00E3197E"/>
    <w:rsid w:val="00E31EE0"/>
    <w:rsid w:val="00E32761"/>
    <w:rsid w:val="00E32F49"/>
    <w:rsid w:val="00E33401"/>
    <w:rsid w:val="00E33981"/>
    <w:rsid w:val="00E342F8"/>
    <w:rsid w:val="00E34853"/>
    <w:rsid w:val="00E34CF0"/>
    <w:rsid w:val="00E351ED"/>
    <w:rsid w:val="00E3524E"/>
    <w:rsid w:val="00E35291"/>
    <w:rsid w:val="00E360C1"/>
    <w:rsid w:val="00E369A0"/>
    <w:rsid w:val="00E369D5"/>
    <w:rsid w:val="00E40023"/>
    <w:rsid w:val="00E40880"/>
    <w:rsid w:val="00E4145D"/>
    <w:rsid w:val="00E417FC"/>
    <w:rsid w:val="00E42821"/>
    <w:rsid w:val="00E42AB5"/>
    <w:rsid w:val="00E42B19"/>
    <w:rsid w:val="00E4367F"/>
    <w:rsid w:val="00E44B3C"/>
    <w:rsid w:val="00E457FB"/>
    <w:rsid w:val="00E46A25"/>
    <w:rsid w:val="00E50345"/>
    <w:rsid w:val="00E5134D"/>
    <w:rsid w:val="00E53D8C"/>
    <w:rsid w:val="00E53DCD"/>
    <w:rsid w:val="00E55007"/>
    <w:rsid w:val="00E55244"/>
    <w:rsid w:val="00E55BFE"/>
    <w:rsid w:val="00E56367"/>
    <w:rsid w:val="00E57A25"/>
    <w:rsid w:val="00E6034B"/>
    <w:rsid w:val="00E60923"/>
    <w:rsid w:val="00E60A89"/>
    <w:rsid w:val="00E60E58"/>
    <w:rsid w:val="00E618DD"/>
    <w:rsid w:val="00E61F62"/>
    <w:rsid w:val="00E628FB"/>
    <w:rsid w:val="00E63DBA"/>
    <w:rsid w:val="00E6549E"/>
    <w:rsid w:val="00E65EDE"/>
    <w:rsid w:val="00E66AD0"/>
    <w:rsid w:val="00E66B2F"/>
    <w:rsid w:val="00E67396"/>
    <w:rsid w:val="00E677E1"/>
    <w:rsid w:val="00E67AB2"/>
    <w:rsid w:val="00E67CA1"/>
    <w:rsid w:val="00E70F81"/>
    <w:rsid w:val="00E7111F"/>
    <w:rsid w:val="00E71996"/>
    <w:rsid w:val="00E7214E"/>
    <w:rsid w:val="00E741D8"/>
    <w:rsid w:val="00E74BFA"/>
    <w:rsid w:val="00E7547D"/>
    <w:rsid w:val="00E77055"/>
    <w:rsid w:val="00E77460"/>
    <w:rsid w:val="00E8284E"/>
    <w:rsid w:val="00E83ABC"/>
    <w:rsid w:val="00E844F2"/>
    <w:rsid w:val="00E84B7F"/>
    <w:rsid w:val="00E85583"/>
    <w:rsid w:val="00E86173"/>
    <w:rsid w:val="00E90797"/>
    <w:rsid w:val="00E90AD0"/>
    <w:rsid w:val="00E90C12"/>
    <w:rsid w:val="00E92B96"/>
    <w:rsid w:val="00E92BC4"/>
    <w:rsid w:val="00E92D61"/>
    <w:rsid w:val="00E92FCB"/>
    <w:rsid w:val="00E933D7"/>
    <w:rsid w:val="00E93D13"/>
    <w:rsid w:val="00E94FA6"/>
    <w:rsid w:val="00E960E7"/>
    <w:rsid w:val="00E97A55"/>
    <w:rsid w:val="00E97F52"/>
    <w:rsid w:val="00EA0DB7"/>
    <w:rsid w:val="00EA147F"/>
    <w:rsid w:val="00EA22E3"/>
    <w:rsid w:val="00EA23FE"/>
    <w:rsid w:val="00EA24BF"/>
    <w:rsid w:val="00EA2B51"/>
    <w:rsid w:val="00EA39EA"/>
    <w:rsid w:val="00EA485F"/>
    <w:rsid w:val="00EA4A27"/>
    <w:rsid w:val="00EA4FA6"/>
    <w:rsid w:val="00EA7421"/>
    <w:rsid w:val="00EB0187"/>
    <w:rsid w:val="00EB08F1"/>
    <w:rsid w:val="00EB1A25"/>
    <w:rsid w:val="00EB1A40"/>
    <w:rsid w:val="00EB1DF9"/>
    <w:rsid w:val="00EB3786"/>
    <w:rsid w:val="00EB6550"/>
    <w:rsid w:val="00EB6686"/>
    <w:rsid w:val="00EB66FF"/>
    <w:rsid w:val="00EB6E9A"/>
    <w:rsid w:val="00EB719B"/>
    <w:rsid w:val="00EB7E32"/>
    <w:rsid w:val="00EB7F0C"/>
    <w:rsid w:val="00EC101C"/>
    <w:rsid w:val="00EC114D"/>
    <w:rsid w:val="00EC2E1A"/>
    <w:rsid w:val="00EC44C1"/>
    <w:rsid w:val="00EC5328"/>
    <w:rsid w:val="00EC666E"/>
    <w:rsid w:val="00EC6D9B"/>
    <w:rsid w:val="00EC7363"/>
    <w:rsid w:val="00ED03AB"/>
    <w:rsid w:val="00ED0B2C"/>
    <w:rsid w:val="00ED0BB1"/>
    <w:rsid w:val="00ED1963"/>
    <w:rsid w:val="00ED1BFB"/>
    <w:rsid w:val="00ED1CD4"/>
    <w:rsid w:val="00ED1D2B"/>
    <w:rsid w:val="00ED38B0"/>
    <w:rsid w:val="00ED5E95"/>
    <w:rsid w:val="00ED64B5"/>
    <w:rsid w:val="00EE120D"/>
    <w:rsid w:val="00EE2177"/>
    <w:rsid w:val="00EE2965"/>
    <w:rsid w:val="00EE324D"/>
    <w:rsid w:val="00EE4F97"/>
    <w:rsid w:val="00EE67B6"/>
    <w:rsid w:val="00EE71EF"/>
    <w:rsid w:val="00EE7232"/>
    <w:rsid w:val="00EE7905"/>
    <w:rsid w:val="00EE7CCA"/>
    <w:rsid w:val="00EE7E78"/>
    <w:rsid w:val="00EF0C6D"/>
    <w:rsid w:val="00EF1A63"/>
    <w:rsid w:val="00EF21AF"/>
    <w:rsid w:val="00EF36CC"/>
    <w:rsid w:val="00EF71EB"/>
    <w:rsid w:val="00EF7C36"/>
    <w:rsid w:val="00EF7FDF"/>
    <w:rsid w:val="00F01A73"/>
    <w:rsid w:val="00F01ED1"/>
    <w:rsid w:val="00F024E6"/>
    <w:rsid w:val="00F05595"/>
    <w:rsid w:val="00F064D1"/>
    <w:rsid w:val="00F06893"/>
    <w:rsid w:val="00F06E31"/>
    <w:rsid w:val="00F06E53"/>
    <w:rsid w:val="00F06EEB"/>
    <w:rsid w:val="00F07C51"/>
    <w:rsid w:val="00F11B54"/>
    <w:rsid w:val="00F11B8E"/>
    <w:rsid w:val="00F133C1"/>
    <w:rsid w:val="00F138E1"/>
    <w:rsid w:val="00F141D0"/>
    <w:rsid w:val="00F14E3D"/>
    <w:rsid w:val="00F15088"/>
    <w:rsid w:val="00F15FC2"/>
    <w:rsid w:val="00F16A14"/>
    <w:rsid w:val="00F16F59"/>
    <w:rsid w:val="00F1746F"/>
    <w:rsid w:val="00F20761"/>
    <w:rsid w:val="00F20962"/>
    <w:rsid w:val="00F21766"/>
    <w:rsid w:val="00F21D14"/>
    <w:rsid w:val="00F22729"/>
    <w:rsid w:val="00F230D9"/>
    <w:rsid w:val="00F25445"/>
    <w:rsid w:val="00F26F0B"/>
    <w:rsid w:val="00F27352"/>
    <w:rsid w:val="00F30E9F"/>
    <w:rsid w:val="00F3480F"/>
    <w:rsid w:val="00F361DD"/>
    <w:rsid w:val="00F362D7"/>
    <w:rsid w:val="00F3651F"/>
    <w:rsid w:val="00F36FC3"/>
    <w:rsid w:val="00F37ADF"/>
    <w:rsid w:val="00F37D7B"/>
    <w:rsid w:val="00F405B0"/>
    <w:rsid w:val="00F40A14"/>
    <w:rsid w:val="00F41C05"/>
    <w:rsid w:val="00F41FEC"/>
    <w:rsid w:val="00F42B88"/>
    <w:rsid w:val="00F436D8"/>
    <w:rsid w:val="00F4455A"/>
    <w:rsid w:val="00F447B5"/>
    <w:rsid w:val="00F44CA3"/>
    <w:rsid w:val="00F45881"/>
    <w:rsid w:val="00F464CC"/>
    <w:rsid w:val="00F464E4"/>
    <w:rsid w:val="00F50323"/>
    <w:rsid w:val="00F50D5F"/>
    <w:rsid w:val="00F51B76"/>
    <w:rsid w:val="00F52655"/>
    <w:rsid w:val="00F52D66"/>
    <w:rsid w:val="00F5314C"/>
    <w:rsid w:val="00F5347F"/>
    <w:rsid w:val="00F53B99"/>
    <w:rsid w:val="00F54598"/>
    <w:rsid w:val="00F545A5"/>
    <w:rsid w:val="00F54749"/>
    <w:rsid w:val="00F550DF"/>
    <w:rsid w:val="00F5688C"/>
    <w:rsid w:val="00F56FDF"/>
    <w:rsid w:val="00F57B16"/>
    <w:rsid w:val="00F57CAB"/>
    <w:rsid w:val="00F57F45"/>
    <w:rsid w:val="00F60048"/>
    <w:rsid w:val="00F60267"/>
    <w:rsid w:val="00F60C39"/>
    <w:rsid w:val="00F618E4"/>
    <w:rsid w:val="00F625B5"/>
    <w:rsid w:val="00F635DD"/>
    <w:rsid w:val="00F638C3"/>
    <w:rsid w:val="00F63F12"/>
    <w:rsid w:val="00F6627B"/>
    <w:rsid w:val="00F662A9"/>
    <w:rsid w:val="00F665A5"/>
    <w:rsid w:val="00F679F2"/>
    <w:rsid w:val="00F7255B"/>
    <w:rsid w:val="00F7336E"/>
    <w:rsid w:val="00F734F2"/>
    <w:rsid w:val="00F739E7"/>
    <w:rsid w:val="00F75052"/>
    <w:rsid w:val="00F7618D"/>
    <w:rsid w:val="00F76BA5"/>
    <w:rsid w:val="00F77360"/>
    <w:rsid w:val="00F7756C"/>
    <w:rsid w:val="00F779AA"/>
    <w:rsid w:val="00F8047E"/>
    <w:rsid w:val="00F804D3"/>
    <w:rsid w:val="00F80719"/>
    <w:rsid w:val="00F816CB"/>
    <w:rsid w:val="00F818CC"/>
    <w:rsid w:val="00F81CD2"/>
    <w:rsid w:val="00F82641"/>
    <w:rsid w:val="00F835EC"/>
    <w:rsid w:val="00F8372F"/>
    <w:rsid w:val="00F83C7C"/>
    <w:rsid w:val="00F8485D"/>
    <w:rsid w:val="00F859CA"/>
    <w:rsid w:val="00F86317"/>
    <w:rsid w:val="00F87D78"/>
    <w:rsid w:val="00F87F5A"/>
    <w:rsid w:val="00F90F18"/>
    <w:rsid w:val="00F917B6"/>
    <w:rsid w:val="00F937E4"/>
    <w:rsid w:val="00F94429"/>
    <w:rsid w:val="00F945A1"/>
    <w:rsid w:val="00F94812"/>
    <w:rsid w:val="00F94E5F"/>
    <w:rsid w:val="00F95BF6"/>
    <w:rsid w:val="00F95EE7"/>
    <w:rsid w:val="00F96FF6"/>
    <w:rsid w:val="00F9773C"/>
    <w:rsid w:val="00FA0043"/>
    <w:rsid w:val="00FA0150"/>
    <w:rsid w:val="00FA0758"/>
    <w:rsid w:val="00FA1BC3"/>
    <w:rsid w:val="00FA1DC2"/>
    <w:rsid w:val="00FA2008"/>
    <w:rsid w:val="00FA219C"/>
    <w:rsid w:val="00FA39E6"/>
    <w:rsid w:val="00FA4061"/>
    <w:rsid w:val="00FA4A83"/>
    <w:rsid w:val="00FA5DDB"/>
    <w:rsid w:val="00FA7BC9"/>
    <w:rsid w:val="00FA7D47"/>
    <w:rsid w:val="00FB0227"/>
    <w:rsid w:val="00FB0591"/>
    <w:rsid w:val="00FB08D9"/>
    <w:rsid w:val="00FB1500"/>
    <w:rsid w:val="00FB1BCD"/>
    <w:rsid w:val="00FB2508"/>
    <w:rsid w:val="00FB25F5"/>
    <w:rsid w:val="00FB378E"/>
    <w:rsid w:val="00FB37F1"/>
    <w:rsid w:val="00FB441A"/>
    <w:rsid w:val="00FB4567"/>
    <w:rsid w:val="00FB47C0"/>
    <w:rsid w:val="00FB501B"/>
    <w:rsid w:val="00FB5A70"/>
    <w:rsid w:val="00FB5F71"/>
    <w:rsid w:val="00FB6048"/>
    <w:rsid w:val="00FB668D"/>
    <w:rsid w:val="00FB719A"/>
    <w:rsid w:val="00FB7770"/>
    <w:rsid w:val="00FB7E64"/>
    <w:rsid w:val="00FC0D62"/>
    <w:rsid w:val="00FC1AF4"/>
    <w:rsid w:val="00FC3086"/>
    <w:rsid w:val="00FC3B34"/>
    <w:rsid w:val="00FC449D"/>
    <w:rsid w:val="00FC4545"/>
    <w:rsid w:val="00FC49A5"/>
    <w:rsid w:val="00FC4D6E"/>
    <w:rsid w:val="00FC5E01"/>
    <w:rsid w:val="00FC6946"/>
    <w:rsid w:val="00FC717E"/>
    <w:rsid w:val="00FC771B"/>
    <w:rsid w:val="00FC7EED"/>
    <w:rsid w:val="00FD072F"/>
    <w:rsid w:val="00FD25C3"/>
    <w:rsid w:val="00FD2DBF"/>
    <w:rsid w:val="00FD3B91"/>
    <w:rsid w:val="00FD5541"/>
    <w:rsid w:val="00FD5628"/>
    <w:rsid w:val="00FD576B"/>
    <w:rsid w:val="00FD579E"/>
    <w:rsid w:val="00FD61A6"/>
    <w:rsid w:val="00FD6845"/>
    <w:rsid w:val="00FD6AD3"/>
    <w:rsid w:val="00FD799D"/>
    <w:rsid w:val="00FE1932"/>
    <w:rsid w:val="00FE2D4F"/>
    <w:rsid w:val="00FE2E9F"/>
    <w:rsid w:val="00FE4516"/>
    <w:rsid w:val="00FE64C8"/>
    <w:rsid w:val="00FE7714"/>
    <w:rsid w:val="00FF0226"/>
    <w:rsid w:val="00FF0FE6"/>
    <w:rsid w:val="00FF21CF"/>
    <w:rsid w:val="00FF4B6D"/>
    <w:rsid w:val="00FF5249"/>
    <w:rsid w:val="00FF572D"/>
    <w:rsid w:val="00FF7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8377B"/>
  <w15:docId w15:val="{1A8D6B2C-F310-46C5-9E22-0039A368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outlineLvl w:val="0"/>
    </w:pPr>
    <w:rPr>
      <w:rFonts w:hAnsi="Arial"/>
      <w:bCs/>
      <w:kern w:val="32"/>
      <w:szCs w:val="52"/>
    </w:rPr>
  </w:style>
  <w:style w:type="paragraph" w:styleId="2">
    <w:name w:val="heading 2"/>
    <w:aliases w:val="標題110/111,節,節1,標題110/111 + 內文,一."/>
    <w:basedOn w:val="a7"/>
    <w:link w:val="20"/>
    <w:qFormat/>
    <w:rsid w:val="004F5E57"/>
    <w:pPr>
      <w:outlineLvl w:val="1"/>
    </w:pPr>
    <w:rPr>
      <w:rFonts w:hAnsi="Arial"/>
      <w:bCs/>
      <w:kern w:val="32"/>
      <w:szCs w:val="48"/>
    </w:rPr>
  </w:style>
  <w:style w:type="paragraph" w:styleId="3">
    <w:name w:val="heading 3"/>
    <w:basedOn w:val="a7"/>
    <w:link w:val="30"/>
    <w:qFormat/>
    <w:rsid w:val="004F5E57"/>
    <w:pPr>
      <w:outlineLvl w:val="2"/>
    </w:pPr>
    <w:rPr>
      <w:rFonts w:hAnsi="Arial"/>
      <w:bCs/>
      <w:kern w:val="32"/>
      <w:szCs w:val="36"/>
    </w:rPr>
  </w:style>
  <w:style w:type="paragraph" w:styleId="4">
    <w:name w:val="heading 4"/>
    <w:aliases w:val="表格,一,1."/>
    <w:basedOn w:val="a7"/>
    <w:link w:val="40"/>
    <w:qFormat/>
    <w:rsid w:val="004F5E57"/>
    <w:pPr>
      <w:outlineLvl w:val="3"/>
    </w:pPr>
    <w:rPr>
      <w:rFonts w:hAnsi="Arial"/>
      <w:kern w:val="32"/>
      <w:szCs w:val="36"/>
    </w:rPr>
  </w:style>
  <w:style w:type="paragraph" w:styleId="5">
    <w:name w:val="heading 5"/>
    <w:aliases w:val="(一)"/>
    <w:basedOn w:val="a7"/>
    <w:link w:val="50"/>
    <w:qFormat/>
    <w:rsid w:val="004F5E57"/>
    <w:pPr>
      <w:outlineLvl w:val="4"/>
    </w:pPr>
    <w:rPr>
      <w:rFonts w:hAnsi="Arial"/>
      <w:bCs/>
      <w:kern w:val="32"/>
      <w:szCs w:val="36"/>
    </w:rPr>
  </w:style>
  <w:style w:type="paragraph" w:styleId="6">
    <w:name w:val="heading 6"/>
    <w:aliases w:val="1"/>
    <w:basedOn w:val="a7"/>
    <w:link w:val="60"/>
    <w:qFormat/>
    <w:rsid w:val="004F5E57"/>
    <w:pPr>
      <w:tabs>
        <w:tab w:val="left" w:pos="2094"/>
      </w:tabs>
      <w:outlineLvl w:val="5"/>
    </w:pPr>
    <w:rPr>
      <w:rFonts w:hAnsi="Arial"/>
      <w:kern w:val="32"/>
      <w:szCs w:val="36"/>
    </w:rPr>
  </w:style>
  <w:style w:type="paragraph" w:styleId="7">
    <w:name w:val="heading 7"/>
    <w:aliases w:val="(1)"/>
    <w:basedOn w:val="a7"/>
    <w:link w:val="70"/>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link w:val="af4"/>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semiHidden/>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10">
    <w:name w:val="標題 1 字元"/>
    <w:aliases w:val="題號1 字元,壹 字元"/>
    <w:link w:val="1"/>
    <w:rsid w:val="00B4357B"/>
    <w:rPr>
      <w:rFonts w:ascii="標楷體" w:eastAsia="標楷體" w:hAnsi="Arial"/>
      <w:bCs/>
      <w:kern w:val="32"/>
      <w:sz w:val="32"/>
      <w:szCs w:val="52"/>
    </w:rPr>
  </w:style>
  <w:style w:type="character" w:customStyle="1" w:styleId="50">
    <w:name w:val="標題 5 字元"/>
    <w:aliases w:val="(一) 字元"/>
    <w:link w:val="5"/>
    <w:rsid w:val="00B4357B"/>
    <w:rPr>
      <w:rFonts w:ascii="標楷體" w:eastAsia="標楷體" w:hAnsi="Arial"/>
      <w:bCs/>
      <w:kern w:val="32"/>
      <w:sz w:val="32"/>
      <w:szCs w:val="36"/>
    </w:rPr>
  </w:style>
  <w:style w:type="character" w:customStyle="1" w:styleId="60">
    <w:name w:val="標題 6 字元"/>
    <w:aliases w:val="1 字元"/>
    <w:link w:val="6"/>
    <w:rsid w:val="00B4357B"/>
    <w:rPr>
      <w:rFonts w:ascii="標楷體" w:eastAsia="標楷體" w:hAnsi="Arial"/>
      <w:kern w:val="32"/>
      <w:sz w:val="32"/>
      <w:szCs w:val="36"/>
    </w:rPr>
  </w:style>
  <w:style w:type="character" w:customStyle="1" w:styleId="70">
    <w:name w:val="標題 7 字元"/>
    <w:aliases w:val="(1) 字元"/>
    <w:link w:val="7"/>
    <w:rsid w:val="00B4357B"/>
    <w:rPr>
      <w:rFonts w:ascii="標楷體" w:eastAsia="標楷體" w:hAnsi="Arial"/>
      <w:bCs/>
      <w:kern w:val="32"/>
      <w:sz w:val="32"/>
      <w:szCs w:val="36"/>
    </w:rPr>
  </w:style>
  <w:style w:type="character" w:customStyle="1" w:styleId="ac">
    <w:name w:val="簽名 字元"/>
    <w:link w:val="ab"/>
    <w:semiHidden/>
    <w:rsid w:val="00B4357B"/>
    <w:rPr>
      <w:rFonts w:ascii="標楷體" w:eastAsia="標楷體"/>
      <w:b/>
      <w:snapToGrid w:val="0"/>
      <w:spacing w:val="10"/>
      <w:kern w:val="2"/>
      <w:sz w:val="36"/>
    </w:rPr>
  </w:style>
  <w:style w:type="character" w:customStyle="1" w:styleId="af7">
    <w:name w:val="頁尾 字元"/>
    <w:link w:val="af6"/>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0">
    <w:name w:val="footnote text"/>
    <w:basedOn w:val="a7"/>
    <w:link w:val="aff1"/>
    <w:uiPriority w:val="99"/>
    <w:unhideWhenUsed/>
    <w:rsid w:val="00B4357B"/>
    <w:pPr>
      <w:snapToGrid w:val="0"/>
      <w:jc w:val="left"/>
    </w:pPr>
    <w:rPr>
      <w:sz w:val="20"/>
    </w:rPr>
  </w:style>
  <w:style w:type="character" w:customStyle="1" w:styleId="aff1">
    <w:name w:val="註腳文字 字元"/>
    <w:basedOn w:val="a8"/>
    <w:link w:val="aff0"/>
    <w:uiPriority w:val="99"/>
    <w:rsid w:val="00B4357B"/>
    <w:rPr>
      <w:rFonts w:ascii="標楷體" w:eastAsia="標楷體"/>
      <w:kern w:val="2"/>
    </w:rPr>
  </w:style>
  <w:style w:type="character" w:styleId="aff2">
    <w:name w:val="footnote reference"/>
    <w:uiPriority w:val="99"/>
    <w:unhideWhenUsed/>
    <w:rsid w:val="00B4357B"/>
    <w:rPr>
      <w:vertAlign w:val="superscript"/>
    </w:rPr>
  </w:style>
  <w:style w:type="paragraph" w:customStyle="1" w:styleId="aff3">
    <w:name w:val="分項段落"/>
    <w:basedOn w:val="a7"/>
    <w:rsid w:val="00B4357B"/>
    <w:pPr>
      <w:overflowPunct/>
      <w:autoSpaceDE/>
      <w:autoSpaceDN/>
      <w:jc w:val="left"/>
    </w:pPr>
    <w:rPr>
      <w:rFonts w:ascii="Times New Roman" w:eastAsia="新細明體"/>
      <w:sz w:val="24"/>
    </w:rPr>
  </w:style>
  <w:style w:type="character" w:customStyle="1" w:styleId="40">
    <w:name w:val="標題 4 字元"/>
    <w:aliases w:val="表格 字元,一 字元,1. 字元"/>
    <w:link w:val="4"/>
    <w:rsid w:val="00B4357B"/>
    <w:rPr>
      <w:rFonts w:ascii="標楷體" w:eastAsia="標楷體" w:hAnsi="Arial"/>
      <w:kern w:val="32"/>
      <w:sz w:val="32"/>
      <w:szCs w:val="36"/>
    </w:rPr>
  </w:style>
  <w:style w:type="character" w:styleId="aff4">
    <w:name w:val="Emphasis"/>
    <w:uiPriority w:val="20"/>
    <w:qFormat/>
    <w:rsid w:val="00B4357B"/>
    <w:rPr>
      <w:b w:val="0"/>
      <w:bCs w:val="0"/>
      <w:i w:val="0"/>
      <w:iCs w:val="0"/>
      <w:color w:val="DD4B39"/>
    </w:rPr>
  </w:style>
  <w:style w:type="character" w:customStyle="1" w:styleId="st1">
    <w:name w:val="st1"/>
    <w:basedOn w:val="a8"/>
    <w:rsid w:val="00B4357B"/>
  </w:style>
  <w:style w:type="character" w:customStyle="1" w:styleId="y2iqfc">
    <w:name w:val="y2iqfc"/>
    <w:basedOn w:val="a8"/>
    <w:rsid w:val="00B4357B"/>
  </w:style>
  <w:style w:type="character" w:styleId="aff5">
    <w:name w:val="annotation reference"/>
    <w:uiPriority w:val="99"/>
    <w:semiHidden/>
    <w:unhideWhenUsed/>
    <w:rsid w:val="00B4357B"/>
    <w:rPr>
      <w:sz w:val="18"/>
      <w:szCs w:val="18"/>
    </w:rPr>
  </w:style>
  <w:style w:type="paragraph" w:styleId="aff6">
    <w:name w:val="annotation text"/>
    <w:basedOn w:val="a7"/>
    <w:link w:val="aff7"/>
    <w:uiPriority w:val="99"/>
    <w:semiHidden/>
    <w:unhideWhenUsed/>
    <w:rsid w:val="00B4357B"/>
    <w:pPr>
      <w:jc w:val="left"/>
    </w:pPr>
  </w:style>
  <w:style w:type="character" w:customStyle="1" w:styleId="aff7">
    <w:name w:val="註解文字 字元"/>
    <w:basedOn w:val="a8"/>
    <w:link w:val="aff6"/>
    <w:uiPriority w:val="99"/>
    <w:semiHidden/>
    <w:rsid w:val="00B4357B"/>
    <w:rPr>
      <w:rFonts w:ascii="標楷體" w:eastAsia="標楷體"/>
      <w:kern w:val="2"/>
      <w:sz w:val="32"/>
    </w:rPr>
  </w:style>
  <w:style w:type="paragraph" w:styleId="aff8">
    <w:name w:val="annotation subject"/>
    <w:basedOn w:val="aff6"/>
    <w:next w:val="aff6"/>
    <w:link w:val="aff9"/>
    <w:uiPriority w:val="99"/>
    <w:semiHidden/>
    <w:unhideWhenUsed/>
    <w:rsid w:val="00B4357B"/>
    <w:rPr>
      <w:b/>
      <w:bCs/>
    </w:rPr>
  </w:style>
  <w:style w:type="character" w:customStyle="1" w:styleId="aff9">
    <w:name w:val="註解主旨 字元"/>
    <w:basedOn w:val="aff7"/>
    <w:link w:val="aff8"/>
    <w:uiPriority w:val="99"/>
    <w:semiHidden/>
    <w:rsid w:val="00B4357B"/>
    <w:rPr>
      <w:rFonts w:ascii="標楷體" w:eastAsia="標楷體"/>
      <w:b/>
      <w:bCs/>
      <w:kern w:val="2"/>
      <w:sz w:val="32"/>
    </w:rPr>
  </w:style>
  <w:style w:type="character" w:styleId="affa">
    <w:name w:val="endnote reference"/>
    <w:uiPriority w:val="99"/>
    <w:semiHidden/>
    <w:unhideWhenUsed/>
    <w:rsid w:val="00B4357B"/>
    <w:rPr>
      <w:vertAlign w:val="superscript"/>
    </w:rPr>
  </w:style>
  <w:style w:type="paragraph" w:styleId="affb">
    <w:name w:val="Revision"/>
    <w:hidden/>
    <w:uiPriority w:val="99"/>
    <w:semiHidden/>
    <w:rsid w:val="00B4357B"/>
    <w:rPr>
      <w:rFonts w:ascii="標楷體" w:eastAsia="標楷體"/>
      <w:kern w:val="2"/>
      <w:sz w:val="32"/>
    </w:rPr>
  </w:style>
  <w:style w:type="paragraph" w:styleId="23">
    <w:name w:val="List 2"/>
    <w:basedOn w:val="a7"/>
    <w:uiPriority w:val="99"/>
    <w:unhideWhenUsed/>
    <w:rsid w:val="00B4357B"/>
    <w:pPr>
      <w:ind w:leftChars="400" w:left="100" w:hangingChars="200" w:hanging="200"/>
      <w:contextualSpacing/>
    </w:pPr>
  </w:style>
  <w:style w:type="paragraph" w:styleId="43">
    <w:name w:val="List 4"/>
    <w:basedOn w:val="a7"/>
    <w:uiPriority w:val="99"/>
    <w:unhideWhenUsed/>
    <w:rsid w:val="00B4357B"/>
    <w:pPr>
      <w:ind w:leftChars="800" w:left="100" w:hangingChars="200" w:hanging="200"/>
      <w:contextualSpacing/>
    </w:pPr>
  </w:style>
  <w:style w:type="paragraph" w:styleId="24">
    <w:name w:val="Body Text First Indent 2"/>
    <w:basedOn w:val="af3"/>
    <w:link w:val="25"/>
    <w:uiPriority w:val="99"/>
    <w:unhideWhenUsed/>
    <w:rsid w:val="00B4357B"/>
    <w:pPr>
      <w:spacing w:after="120"/>
      <w:ind w:leftChars="200" w:left="480" w:firstLineChars="100" w:firstLine="210"/>
    </w:pPr>
  </w:style>
  <w:style w:type="character" w:customStyle="1" w:styleId="af4">
    <w:name w:val="本文縮排 字元"/>
    <w:basedOn w:val="a8"/>
    <w:link w:val="af3"/>
    <w:semiHidden/>
    <w:rsid w:val="00B4357B"/>
    <w:rPr>
      <w:rFonts w:ascii="標楷體" w:eastAsia="標楷體"/>
      <w:kern w:val="2"/>
      <w:sz w:val="32"/>
    </w:rPr>
  </w:style>
  <w:style w:type="character" w:customStyle="1" w:styleId="25">
    <w:name w:val="本文第一層縮排 2 字元"/>
    <w:basedOn w:val="af4"/>
    <w:link w:val="24"/>
    <w:uiPriority w:val="99"/>
    <w:rsid w:val="00B4357B"/>
    <w:rPr>
      <w:rFonts w:ascii="標楷體" w:eastAsia="標楷體"/>
      <w:kern w:val="2"/>
      <w:sz w:val="32"/>
    </w:rPr>
  </w:style>
  <w:style w:type="character" w:styleId="affc">
    <w:name w:val="Unresolved Mention"/>
    <w:basedOn w:val="a8"/>
    <w:uiPriority w:val="99"/>
    <w:semiHidden/>
    <w:unhideWhenUsed/>
    <w:rsid w:val="00711265"/>
    <w:rPr>
      <w:color w:val="605E5C"/>
      <w:shd w:val="clear" w:color="auto" w:fill="E1DFDD"/>
    </w:rPr>
  </w:style>
  <w:style w:type="character" w:styleId="affd">
    <w:name w:val="Placeholder Text"/>
    <w:basedOn w:val="a8"/>
    <w:uiPriority w:val="99"/>
    <w:semiHidden/>
    <w:rsid w:val="00A32E7F"/>
    <w:rPr>
      <w:color w:val="808080"/>
    </w:rPr>
  </w:style>
  <w:style w:type="paragraph" w:customStyle="1" w:styleId="TableParagraph">
    <w:name w:val="Table Paragraph"/>
    <w:basedOn w:val="a7"/>
    <w:uiPriority w:val="1"/>
    <w:qFormat/>
    <w:rsid w:val="000C18E8"/>
    <w:pPr>
      <w:overflowPunct/>
      <w:spacing w:before="11"/>
      <w:ind w:left="26"/>
      <w:jc w:val="left"/>
    </w:pPr>
    <w:rPr>
      <w:rFonts w:ascii="SimSun" w:eastAsia="SimSun" w:hAnsi="SimSun" w:cs="SimSun"/>
      <w:kern w:val="0"/>
      <w:sz w:val="22"/>
      <w:szCs w:val="22"/>
    </w:rPr>
  </w:style>
  <w:style w:type="paragraph" w:customStyle="1" w:styleId="affe">
    <w:name w:val="樣式"/>
    <w:basedOn w:val="a7"/>
    <w:link w:val="afff"/>
    <w:qFormat/>
    <w:rsid w:val="00B56623"/>
    <w:pPr>
      <w:widowControl/>
      <w:overflowPunct/>
      <w:autoSpaceDE/>
      <w:autoSpaceDN/>
      <w:spacing w:line="480" w:lineRule="exact"/>
      <w:ind w:left="200" w:hangingChars="200" w:hanging="200"/>
    </w:pPr>
    <w:rPr>
      <w:rFonts w:hAnsi="標楷體"/>
      <w:sz w:val="28"/>
      <w:szCs w:val="28"/>
    </w:rPr>
  </w:style>
  <w:style w:type="character" w:customStyle="1" w:styleId="afff">
    <w:name w:val="樣式 字元"/>
    <w:link w:val="affe"/>
    <w:rsid w:val="00B56623"/>
    <w:rPr>
      <w:rFonts w:ascii="標楷體" w:eastAsia="標楷體" w:hAnsi="標楷體"/>
      <w:kern w:val="2"/>
      <w:sz w:val="28"/>
      <w:szCs w:val="28"/>
    </w:rPr>
  </w:style>
  <w:style w:type="paragraph" w:customStyle="1" w:styleId="13">
    <w:name w:val="樣式1"/>
    <w:basedOn w:val="a7"/>
    <w:link w:val="15"/>
    <w:qFormat/>
    <w:rsid w:val="00F37ADF"/>
    <w:pPr>
      <w:widowControl/>
      <w:overflowPunct/>
      <w:autoSpaceDE/>
      <w:autoSpaceDN/>
      <w:spacing w:line="480" w:lineRule="exact"/>
      <w:ind w:left="200" w:hangingChars="200" w:hanging="200"/>
    </w:pPr>
    <w:rPr>
      <w:rFonts w:hAnsi="標楷體"/>
      <w:sz w:val="28"/>
      <w:szCs w:val="28"/>
    </w:rPr>
  </w:style>
  <w:style w:type="character" w:customStyle="1" w:styleId="15">
    <w:name w:val="樣式1 字元"/>
    <w:link w:val="13"/>
    <w:rsid w:val="00F37ADF"/>
    <w:rPr>
      <w:rFonts w:ascii="標楷體" w:eastAsia="標楷體" w:hAnsi="標楷體"/>
      <w:kern w:val="2"/>
      <w:sz w:val="28"/>
      <w:szCs w:val="28"/>
    </w:rPr>
  </w:style>
  <w:style w:type="paragraph" w:customStyle="1" w:styleId="a1">
    <w:name w:val="表"/>
    <w:qFormat/>
    <w:rsid w:val="008062A2"/>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2302831">
      <w:bodyDiv w:val="1"/>
      <w:marLeft w:val="0"/>
      <w:marRight w:val="0"/>
      <w:marTop w:val="0"/>
      <w:marBottom w:val="0"/>
      <w:divBdr>
        <w:top w:val="none" w:sz="0" w:space="0" w:color="auto"/>
        <w:left w:val="none" w:sz="0" w:space="0" w:color="auto"/>
        <w:bottom w:val="none" w:sz="0" w:space="0" w:color="auto"/>
        <w:right w:val="none" w:sz="0" w:space="0" w:color="auto"/>
      </w:divBdr>
      <w:divsChild>
        <w:div w:id="1430589626">
          <w:marLeft w:val="0"/>
          <w:marRight w:val="0"/>
          <w:marTop w:val="0"/>
          <w:marBottom w:val="120"/>
          <w:divBdr>
            <w:top w:val="none" w:sz="0" w:space="0" w:color="auto"/>
            <w:left w:val="none" w:sz="0" w:space="0" w:color="auto"/>
            <w:bottom w:val="none" w:sz="0" w:space="0" w:color="auto"/>
            <w:right w:val="none" w:sz="0" w:space="0" w:color="auto"/>
          </w:divBdr>
        </w:div>
        <w:div w:id="1171480579">
          <w:marLeft w:val="0"/>
          <w:marRight w:val="0"/>
          <w:marTop w:val="0"/>
          <w:marBottom w:val="120"/>
          <w:divBdr>
            <w:top w:val="none" w:sz="0" w:space="0" w:color="auto"/>
            <w:left w:val="none" w:sz="0" w:space="0" w:color="auto"/>
            <w:bottom w:val="none" w:sz="0" w:space="0" w:color="auto"/>
            <w:right w:val="none" w:sz="0" w:space="0" w:color="auto"/>
          </w:divBdr>
        </w:div>
        <w:div w:id="2122218075">
          <w:marLeft w:val="0"/>
          <w:marRight w:val="0"/>
          <w:marTop w:val="0"/>
          <w:marBottom w:val="120"/>
          <w:divBdr>
            <w:top w:val="none" w:sz="0" w:space="0" w:color="auto"/>
            <w:left w:val="none" w:sz="0" w:space="0" w:color="auto"/>
            <w:bottom w:val="none" w:sz="0" w:space="0" w:color="auto"/>
            <w:right w:val="none" w:sz="0" w:space="0" w:color="auto"/>
          </w:divBdr>
        </w:div>
        <w:div w:id="333412692">
          <w:marLeft w:val="0"/>
          <w:marRight w:val="0"/>
          <w:marTop w:val="0"/>
          <w:marBottom w:val="120"/>
          <w:divBdr>
            <w:top w:val="none" w:sz="0" w:space="0" w:color="auto"/>
            <w:left w:val="none" w:sz="0" w:space="0" w:color="auto"/>
            <w:bottom w:val="none" w:sz="0" w:space="0" w:color="auto"/>
            <w:right w:val="none" w:sz="0" w:space="0" w:color="auto"/>
          </w:divBdr>
        </w:div>
      </w:divsChild>
    </w:div>
    <w:div w:id="991181678">
      <w:bodyDiv w:val="1"/>
      <w:marLeft w:val="0"/>
      <w:marRight w:val="0"/>
      <w:marTop w:val="0"/>
      <w:marBottom w:val="0"/>
      <w:divBdr>
        <w:top w:val="none" w:sz="0" w:space="0" w:color="auto"/>
        <w:left w:val="none" w:sz="0" w:space="0" w:color="auto"/>
        <w:bottom w:val="none" w:sz="0" w:space="0" w:color="auto"/>
        <w:right w:val="none" w:sz="0" w:space="0" w:color="auto"/>
      </w:divBdr>
      <w:divsChild>
        <w:div w:id="831917091">
          <w:marLeft w:val="0"/>
          <w:marRight w:val="-225"/>
          <w:marTop w:val="0"/>
          <w:marBottom w:val="0"/>
          <w:divBdr>
            <w:top w:val="none" w:sz="0" w:space="0" w:color="auto"/>
            <w:left w:val="none" w:sz="0" w:space="0" w:color="auto"/>
            <w:bottom w:val="none" w:sz="0" w:space="0" w:color="auto"/>
            <w:right w:val="none" w:sz="0" w:space="0" w:color="auto"/>
          </w:divBdr>
          <w:divsChild>
            <w:div w:id="1876582069">
              <w:marLeft w:val="0"/>
              <w:marRight w:val="240"/>
              <w:marTop w:val="0"/>
              <w:marBottom w:val="0"/>
              <w:divBdr>
                <w:top w:val="none" w:sz="0" w:space="0" w:color="auto"/>
                <w:left w:val="none" w:sz="0" w:space="0" w:color="auto"/>
                <w:bottom w:val="none" w:sz="0" w:space="0" w:color="auto"/>
                <w:right w:val="none" w:sz="0" w:space="0" w:color="auto"/>
              </w:divBdr>
            </w:div>
            <w:div w:id="1011252020">
              <w:marLeft w:val="0"/>
              <w:marRight w:val="0"/>
              <w:marTop w:val="0"/>
              <w:marBottom w:val="0"/>
              <w:divBdr>
                <w:top w:val="none" w:sz="0" w:space="0" w:color="auto"/>
                <w:left w:val="none" w:sz="0" w:space="0" w:color="auto"/>
                <w:bottom w:val="none" w:sz="0" w:space="0" w:color="auto"/>
                <w:right w:val="none" w:sz="0" w:space="0" w:color="auto"/>
              </w:divBdr>
              <w:divsChild>
                <w:div w:id="1180703954">
                  <w:marLeft w:val="0"/>
                  <w:marRight w:val="0"/>
                  <w:marTop w:val="0"/>
                  <w:marBottom w:val="0"/>
                  <w:divBdr>
                    <w:top w:val="none" w:sz="0" w:space="0" w:color="auto"/>
                    <w:left w:val="none" w:sz="0" w:space="0" w:color="auto"/>
                    <w:bottom w:val="none" w:sz="0" w:space="0" w:color="auto"/>
                    <w:right w:val="none" w:sz="0" w:space="0" w:color="auto"/>
                  </w:divBdr>
                  <w:divsChild>
                    <w:div w:id="1958098881">
                      <w:marLeft w:val="0"/>
                      <w:marRight w:val="0"/>
                      <w:marTop w:val="0"/>
                      <w:marBottom w:val="120"/>
                      <w:divBdr>
                        <w:top w:val="none" w:sz="0" w:space="0" w:color="auto"/>
                        <w:left w:val="none" w:sz="0" w:space="0" w:color="auto"/>
                        <w:bottom w:val="none" w:sz="0" w:space="0" w:color="auto"/>
                        <w:right w:val="none" w:sz="0" w:space="0" w:color="auto"/>
                      </w:divBdr>
                    </w:div>
                    <w:div w:id="303240761">
                      <w:marLeft w:val="480"/>
                      <w:marRight w:val="0"/>
                      <w:marTop w:val="0"/>
                      <w:marBottom w:val="120"/>
                      <w:divBdr>
                        <w:top w:val="none" w:sz="0" w:space="0" w:color="auto"/>
                        <w:left w:val="none" w:sz="0" w:space="0" w:color="auto"/>
                        <w:bottom w:val="none" w:sz="0" w:space="0" w:color="auto"/>
                        <w:right w:val="none" w:sz="0" w:space="0" w:color="auto"/>
                      </w:divBdr>
                    </w:div>
                    <w:div w:id="626936506">
                      <w:marLeft w:val="480"/>
                      <w:marRight w:val="0"/>
                      <w:marTop w:val="0"/>
                      <w:marBottom w:val="120"/>
                      <w:divBdr>
                        <w:top w:val="none" w:sz="0" w:space="0" w:color="auto"/>
                        <w:left w:val="none" w:sz="0" w:space="0" w:color="auto"/>
                        <w:bottom w:val="none" w:sz="0" w:space="0" w:color="auto"/>
                        <w:right w:val="none" w:sz="0" w:space="0" w:color="auto"/>
                      </w:divBdr>
                    </w:div>
                    <w:div w:id="1508446392">
                      <w:marLeft w:val="480"/>
                      <w:marRight w:val="0"/>
                      <w:marTop w:val="0"/>
                      <w:marBottom w:val="120"/>
                      <w:divBdr>
                        <w:top w:val="none" w:sz="0" w:space="0" w:color="auto"/>
                        <w:left w:val="none" w:sz="0" w:space="0" w:color="auto"/>
                        <w:bottom w:val="none" w:sz="0" w:space="0" w:color="auto"/>
                        <w:right w:val="none" w:sz="0" w:space="0" w:color="auto"/>
                      </w:divBdr>
                    </w:div>
                    <w:div w:id="21269251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4585729">
          <w:marLeft w:val="0"/>
          <w:marRight w:val="-225"/>
          <w:marTop w:val="0"/>
          <w:marBottom w:val="0"/>
          <w:divBdr>
            <w:top w:val="none" w:sz="0" w:space="0" w:color="auto"/>
            <w:left w:val="none" w:sz="0" w:space="0" w:color="auto"/>
            <w:bottom w:val="none" w:sz="0" w:space="0" w:color="auto"/>
            <w:right w:val="none" w:sz="0" w:space="0" w:color="auto"/>
          </w:divBdr>
          <w:divsChild>
            <w:div w:id="913703459">
              <w:marLeft w:val="0"/>
              <w:marRight w:val="240"/>
              <w:marTop w:val="0"/>
              <w:marBottom w:val="0"/>
              <w:divBdr>
                <w:top w:val="none" w:sz="0" w:space="0" w:color="auto"/>
                <w:left w:val="none" w:sz="0" w:space="0" w:color="auto"/>
                <w:bottom w:val="none" w:sz="0" w:space="0" w:color="auto"/>
                <w:right w:val="none" w:sz="0" w:space="0" w:color="auto"/>
              </w:divBdr>
            </w:div>
            <w:div w:id="1220287744">
              <w:marLeft w:val="0"/>
              <w:marRight w:val="0"/>
              <w:marTop w:val="0"/>
              <w:marBottom w:val="0"/>
              <w:divBdr>
                <w:top w:val="none" w:sz="0" w:space="0" w:color="auto"/>
                <w:left w:val="none" w:sz="0" w:space="0" w:color="auto"/>
                <w:bottom w:val="none" w:sz="0" w:space="0" w:color="auto"/>
                <w:right w:val="none" w:sz="0" w:space="0" w:color="auto"/>
              </w:divBdr>
              <w:divsChild>
                <w:div w:id="62416975">
                  <w:marLeft w:val="0"/>
                  <w:marRight w:val="0"/>
                  <w:marTop w:val="0"/>
                  <w:marBottom w:val="0"/>
                  <w:divBdr>
                    <w:top w:val="none" w:sz="0" w:space="0" w:color="auto"/>
                    <w:left w:val="none" w:sz="0" w:space="0" w:color="auto"/>
                    <w:bottom w:val="none" w:sz="0" w:space="0" w:color="auto"/>
                    <w:right w:val="none" w:sz="0" w:space="0" w:color="auto"/>
                  </w:divBdr>
                  <w:divsChild>
                    <w:div w:id="2048599159">
                      <w:marLeft w:val="0"/>
                      <w:marRight w:val="0"/>
                      <w:marTop w:val="0"/>
                      <w:marBottom w:val="120"/>
                      <w:divBdr>
                        <w:top w:val="none" w:sz="0" w:space="0" w:color="auto"/>
                        <w:left w:val="none" w:sz="0" w:space="0" w:color="auto"/>
                        <w:bottom w:val="none" w:sz="0" w:space="0" w:color="auto"/>
                        <w:right w:val="none" w:sz="0" w:space="0" w:color="auto"/>
                      </w:divBdr>
                    </w:div>
                    <w:div w:id="1954971371">
                      <w:marLeft w:val="480"/>
                      <w:marRight w:val="0"/>
                      <w:marTop w:val="0"/>
                      <w:marBottom w:val="120"/>
                      <w:divBdr>
                        <w:top w:val="none" w:sz="0" w:space="0" w:color="auto"/>
                        <w:left w:val="none" w:sz="0" w:space="0" w:color="auto"/>
                        <w:bottom w:val="none" w:sz="0" w:space="0" w:color="auto"/>
                        <w:right w:val="none" w:sz="0" w:space="0" w:color="auto"/>
                      </w:divBdr>
                    </w:div>
                    <w:div w:id="786121766">
                      <w:marLeft w:val="480"/>
                      <w:marRight w:val="0"/>
                      <w:marTop w:val="0"/>
                      <w:marBottom w:val="120"/>
                      <w:divBdr>
                        <w:top w:val="none" w:sz="0" w:space="0" w:color="auto"/>
                        <w:left w:val="none" w:sz="0" w:space="0" w:color="auto"/>
                        <w:bottom w:val="none" w:sz="0" w:space="0" w:color="auto"/>
                        <w:right w:val="none" w:sz="0" w:space="0" w:color="auto"/>
                      </w:divBdr>
                    </w:div>
                    <w:div w:id="1977175906">
                      <w:marLeft w:val="720"/>
                      <w:marRight w:val="0"/>
                      <w:marTop w:val="0"/>
                      <w:marBottom w:val="120"/>
                      <w:divBdr>
                        <w:top w:val="none" w:sz="0" w:space="0" w:color="auto"/>
                        <w:left w:val="none" w:sz="0" w:space="0" w:color="auto"/>
                        <w:bottom w:val="none" w:sz="0" w:space="0" w:color="auto"/>
                        <w:right w:val="none" w:sz="0" w:space="0" w:color="auto"/>
                      </w:divBdr>
                    </w:div>
                    <w:div w:id="282735375">
                      <w:marLeft w:val="720"/>
                      <w:marRight w:val="0"/>
                      <w:marTop w:val="0"/>
                      <w:marBottom w:val="120"/>
                      <w:divBdr>
                        <w:top w:val="none" w:sz="0" w:space="0" w:color="auto"/>
                        <w:left w:val="none" w:sz="0" w:space="0" w:color="auto"/>
                        <w:bottom w:val="none" w:sz="0" w:space="0" w:color="auto"/>
                        <w:right w:val="none" w:sz="0" w:space="0" w:color="auto"/>
                      </w:divBdr>
                    </w:div>
                    <w:div w:id="1506749097">
                      <w:marLeft w:val="720"/>
                      <w:marRight w:val="0"/>
                      <w:marTop w:val="0"/>
                      <w:marBottom w:val="120"/>
                      <w:divBdr>
                        <w:top w:val="none" w:sz="0" w:space="0" w:color="auto"/>
                        <w:left w:val="none" w:sz="0" w:space="0" w:color="auto"/>
                        <w:bottom w:val="none" w:sz="0" w:space="0" w:color="auto"/>
                        <w:right w:val="none" w:sz="0" w:space="0" w:color="auto"/>
                      </w:divBdr>
                    </w:div>
                    <w:div w:id="938025470">
                      <w:marLeft w:val="480"/>
                      <w:marRight w:val="0"/>
                      <w:marTop w:val="0"/>
                      <w:marBottom w:val="120"/>
                      <w:divBdr>
                        <w:top w:val="none" w:sz="0" w:space="0" w:color="auto"/>
                        <w:left w:val="none" w:sz="0" w:space="0" w:color="auto"/>
                        <w:bottom w:val="none" w:sz="0" w:space="0" w:color="auto"/>
                        <w:right w:val="none" w:sz="0" w:space="0" w:color="auto"/>
                      </w:divBdr>
                    </w:div>
                    <w:div w:id="668605543">
                      <w:marLeft w:val="0"/>
                      <w:marRight w:val="0"/>
                      <w:marTop w:val="0"/>
                      <w:marBottom w:val="120"/>
                      <w:divBdr>
                        <w:top w:val="none" w:sz="0" w:space="0" w:color="auto"/>
                        <w:left w:val="none" w:sz="0" w:space="0" w:color="auto"/>
                        <w:bottom w:val="none" w:sz="0" w:space="0" w:color="auto"/>
                        <w:right w:val="none" w:sz="0" w:space="0" w:color="auto"/>
                      </w:divBdr>
                    </w:div>
                    <w:div w:id="602736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8499836">
          <w:marLeft w:val="0"/>
          <w:marRight w:val="-225"/>
          <w:marTop w:val="0"/>
          <w:marBottom w:val="0"/>
          <w:divBdr>
            <w:top w:val="none" w:sz="0" w:space="0" w:color="auto"/>
            <w:left w:val="none" w:sz="0" w:space="0" w:color="auto"/>
            <w:bottom w:val="none" w:sz="0" w:space="0" w:color="auto"/>
            <w:right w:val="none" w:sz="0" w:space="0" w:color="auto"/>
          </w:divBdr>
          <w:divsChild>
            <w:div w:id="1960867865">
              <w:marLeft w:val="0"/>
              <w:marRight w:val="240"/>
              <w:marTop w:val="0"/>
              <w:marBottom w:val="0"/>
              <w:divBdr>
                <w:top w:val="none" w:sz="0" w:space="0" w:color="auto"/>
                <w:left w:val="none" w:sz="0" w:space="0" w:color="auto"/>
                <w:bottom w:val="none" w:sz="0" w:space="0" w:color="auto"/>
                <w:right w:val="none" w:sz="0" w:space="0" w:color="auto"/>
              </w:divBdr>
            </w:div>
            <w:div w:id="24599483">
              <w:marLeft w:val="0"/>
              <w:marRight w:val="0"/>
              <w:marTop w:val="0"/>
              <w:marBottom w:val="0"/>
              <w:divBdr>
                <w:top w:val="none" w:sz="0" w:space="0" w:color="auto"/>
                <w:left w:val="none" w:sz="0" w:space="0" w:color="auto"/>
                <w:bottom w:val="none" w:sz="0" w:space="0" w:color="auto"/>
                <w:right w:val="none" w:sz="0" w:space="0" w:color="auto"/>
              </w:divBdr>
              <w:divsChild>
                <w:div w:id="1640914413">
                  <w:marLeft w:val="0"/>
                  <w:marRight w:val="0"/>
                  <w:marTop w:val="0"/>
                  <w:marBottom w:val="0"/>
                  <w:divBdr>
                    <w:top w:val="none" w:sz="0" w:space="0" w:color="auto"/>
                    <w:left w:val="none" w:sz="0" w:space="0" w:color="auto"/>
                    <w:bottom w:val="none" w:sz="0" w:space="0" w:color="auto"/>
                    <w:right w:val="none" w:sz="0" w:space="0" w:color="auto"/>
                  </w:divBdr>
                  <w:divsChild>
                    <w:div w:id="1914469252">
                      <w:marLeft w:val="0"/>
                      <w:marRight w:val="0"/>
                      <w:marTop w:val="0"/>
                      <w:marBottom w:val="120"/>
                      <w:divBdr>
                        <w:top w:val="none" w:sz="0" w:space="0" w:color="auto"/>
                        <w:left w:val="none" w:sz="0" w:space="0" w:color="auto"/>
                        <w:bottom w:val="none" w:sz="0" w:space="0" w:color="auto"/>
                        <w:right w:val="none" w:sz="0" w:space="0" w:color="auto"/>
                      </w:divBdr>
                    </w:div>
                    <w:div w:id="557278095">
                      <w:marLeft w:val="480"/>
                      <w:marRight w:val="0"/>
                      <w:marTop w:val="0"/>
                      <w:marBottom w:val="120"/>
                      <w:divBdr>
                        <w:top w:val="none" w:sz="0" w:space="0" w:color="auto"/>
                        <w:left w:val="none" w:sz="0" w:space="0" w:color="auto"/>
                        <w:bottom w:val="none" w:sz="0" w:space="0" w:color="auto"/>
                        <w:right w:val="none" w:sz="0" w:space="0" w:color="auto"/>
                      </w:divBdr>
                    </w:div>
                    <w:div w:id="30809659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9669495">
      <w:bodyDiv w:val="1"/>
      <w:marLeft w:val="0"/>
      <w:marRight w:val="0"/>
      <w:marTop w:val="0"/>
      <w:marBottom w:val="0"/>
      <w:divBdr>
        <w:top w:val="none" w:sz="0" w:space="0" w:color="auto"/>
        <w:left w:val="none" w:sz="0" w:space="0" w:color="auto"/>
        <w:bottom w:val="none" w:sz="0" w:space="0" w:color="auto"/>
        <w:right w:val="none" w:sz="0" w:space="0" w:color="auto"/>
      </w:divBdr>
    </w:div>
    <w:div w:id="1052272565">
      <w:bodyDiv w:val="1"/>
      <w:marLeft w:val="0"/>
      <w:marRight w:val="0"/>
      <w:marTop w:val="0"/>
      <w:marBottom w:val="0"/>
      <w:divBdr>
        <w:top w:val="none" w:sz="0" w:space="0" w:color="auto"/>
        <w:left w:val="none" w:sz="0" w:space="0" w:color="auto"/>
        <w:bottom w:val="none" w:sz="0" w:space="0" w:color="auto"/>
        <w:right w:val="none" w:sz="0" w:space="0" w:color="auto"/>
      </w:divBdr>
    </w:div>
    <w:div w:id="1246960934">
      <w:bodyDiv w:val="1"/>
      <w:marLeft w:val="0"/>
      <w:marRight w:val="0"/>
      <w:marTop w:val="0"/>
      <w:marBottom w:val="0"/>
      <w:divBdr>
        <w:top w:val="none" w:sz="0" w:space="0" w:color="auto"/>
        <w:left w:val="none" w:sz="0" w:space="0" w:color="auto"/>
        <w:bottom w:val="none" w:sz="0" w:space="0" w:color="auto"/>
        <w:right w:val="none" w:sz="0" w:space="0" w:color="auto"/>
      </w:divBdr>
    </w:div>
    <w:div w:id="1253203873">
      <w:bodyDiv w:val="1"/>
      <w:marLeft w:val="0"/>
      <w:marRight w:val="0"/>
      <w:marTop w:val="0"/>
      <w:marBottom w:val="0"/>
      <w:divBdr>
        <w:top w:val="none" w:sz="0" w:space="0" w:color="auto"/>
        <w:left w:val="none" w:sz="0" w:space="0" w:color="auto"/>
        <w:bottom w:val="none" w:sz="0" w:space="0" w:color="auto"/>
        <w:right w:val="none" w:sz="0" w:space="0" w:color="auto"/>
      </w:divBdr>
    </w:div>
    <w:div w:id="1382902314">
      <w:bodyDiv w:val="1"/>
      <w:marLeft w:val="0"/>
      <w:marRight w:val="0"/>
      <w:marTop w:val="0"/>
      <w:marBottom w:val="0"/>
      <w:divBdr>
        <w:top w:val="none" w:sz="0" w:space="0" w:color="auto"/>
        <w:left w:val="none" w:sz="0" w:space="0" w:color="auto"/>
        <w:bottom w:val="none" w:sz="0" w:space="0" w:color="auto"/>
        <w:right w:val="none" w:sz="0" w:space="0" w:color="auto"/>
      </w:divBdr>
      <w:divsChild>
        <w:div w:id="1538665612">
          <w:marLeft w:val="0"/>
          <w:marRight w:val="240"/>
          <w:marTop w:val="0"/>
          <w:marBottom w:val="0"/>
          <w:divBdr>
            <w:top w:val="none" w:sz="0" w:space="0" w:color="auto"/>
            <w:left w:val="none" w:sz="0" w:space="0" w:color="auto"/>
            <w:bottom w:val="none" w:sz="0" w:space="0" w:color="auto"/>
            <w:right w:val="none" w:sz="0" w:space="0" w:color="auto"/>
          </w:divBdr>
        </w:div>
        <w:div w:id="882719503">
          <w:marLeft w:val="0"/>
          <w:marRight w:val="0"/>
          <w:marTop w:val="0"/>
          <w:marBottom w:val="0"/>
          <w:divBdr>
            <w:top w:val="none" w:sz="0" w:space="0" w:color="auto"/>
            <w:left w:val="none" w:sz="0" w:space="0" w:color="auto"/>
            <w:bottom w:val="none" w:sz="0" w:space="0" w:color="auto"/>
            <w:right w:val="none" w:sz="0" w:space="0" w:color="auto"/>
          </w:divBdr>
          <w:divsChild>
            <w:div w:id="929119868">
              <w:marLeft w:val="0"/>
              <w:marRight w:val="0"/>
              <w:marTop w:val="0"/>
              <w:marBottom w:val="0"/>
              <w:divBdr>
                <w:top w:val="none" w:sz="0" w:space="0" w:color="auto"/>
                <w:left w:val="none" w:sz="0" w:space="0" w:color="auto"/>
                <w:bottom w:val="none" w:sz="0" w:space="0" w:color="auto"/>
                <w:right w:val="none" w:sz="0" w:space="0" w:color="auto"/>
              </w:divBdr>
              <w:divsChild>
                <w:div w:id="219705695">
                  <w:marLeft w:val="0"/>
                  <w:marRight w:val="0"/>
                  <w:marTop w:val="0"/>
                  <w:marBottom w:val="120"/>
                  <w:divBdr>
                    <w:top w:val="none" w:sz="0" w:space="0" w:color="auto"/>
                    <w:left w:val="none" w:sz="0" w:space="0" w:color="auto"/>
                    <w:bottom w:val="none" w:sz="0" w:space="0" w:color="auto"/>
                    <w:right w:val="none" w:sz="0" w:space="0" w:color="auto"/>
                  </w:divBdr>
                </w:div>
                <w:div w:id="180488955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7025811">
      <w:bodyDiv w:val="1"/>
      <w:marLeft w:val="0"/>
      <w:marRight w:val="0"/>
      <w:marTop w:val="0"/>
      <w:marBottom w:val="0"/>
      <w:divBdr>
        <w:top w:val="none" w:sz="0" w:space="0" w:color="auto"/>
        <w:left w:val="none" w:sz="0" w:space="0" w:color="auto"/>
        <w:bottom w:val="none" w:sz="0" w:space="0" w:color="auto"/>
        <w:right w:val="none" w:sz="0" w:space="0" w:color="auto"/>
      </w:divBdr>
    </w:div>
    <w:div w:id="1479689118">
      <w:bodyDiv w:val="1"/>
      <w:marLeft w:val="0"/>
      <w:marRight w:val="0"/>
      <w:marTop w:val="0"/>
      <w:marBottom w:val="0"/>
      <w:divBdr>
        <w:top w:val="none" w:sz="0" w:space="0" w:color="auto"/>
        <w:left w:val="none" w:sz="0" w:space="0" w:color="auto"/>
        <w:bottom w:val="none" w:sz="0" w:space="0" w:color="auto"/>
        <w:right w:val="none" w:sz="0" w:space="0" w:color="auto"/>
      </w:divBdr>
    </w:div>
    <w:div w:id="1535999121">
      <w:bodyDiv w:val="1"/>
      <w:marLeft w:val="0"/>
      <w:marRight w:val="0"/>
      <w:marTop w:val="0"/>
      <w:marBottom w:val="0"/>
      <w:divBdr>
        <w:top w:val="none" w:sz="0" w:space="0" w:color="auto"/>
        <w:left w:val="none" w:sz="0" w:space="0" w:color="auto"/>
        <w:bottom w:val="none" w:sz="0" w:space="0" w:color="auto"/>
        <w:right w:val="none" w:sz="0" w:space="0" w:color="auto"/>
      </w:divBdr>
    </w:div>
    <w:div w:id="1558393207">
      <w:bodyDiv w:val="1"/>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120"/>
          <w:divBdr>
            <w:top w:val="none" w:sz="0" w:space="0" w:color="auto"/>
            <w:left w:val="none" w:sz="0" w:space="0" w:color="auto"/>
            <w:bottom w:val="none" w:sz="0" w:space="0" w:color="auto"/>
            <w:right w:val="none" w:sz="0" w:space="0" w:color="auto"/>
          </w:divBdr>
        </w:div>
        <w:div w:id="986085307">
          <w:marLeft w:val="0"/>
          <w:marRight w:val="0"/>
          <w:marTop w:val="0"/>
          <w:marBottom w:val="120"/>
          <w:divBdr>
            <w:top w:val="none" w:sz="0" w:space="0" w:color="auto"/>
            <w:left w:val="none" w:sz="0" w:space="0" w:color="auto"/>
            <w:bottom w:val="none" w:sz="0" w:space="0" w:color="auto"/>
            <w:right w:val="none" w:sz="0" w:space="0" w:color="auto"/>
          </w:divBdr>
        </w:div>
        <w:div w:id="1548251250">
          <w:marLeft w:val="0"/>
          <w:marRight w:val="0"/>
          <w:marTop w:val="0"/>
          <w:marBottom w:val="120"/>
          <w:divBdr>
            <w:top w:val="none" w:sz="0" w:space="0" w:color="auto"/>
            <w:left w:val="none" w:sz="0" w:space="0" w:color="auto"/>
            <w:bottom w:val="none" w:sz="0" w:space="0" w:color="auto"/>
            <w:right w:val="none" w:sz="0" w:space="0" w:color="auto"/>
          </w:divBdr>
        </w:div>
      </w:divsChild>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399139402">
          <w:marLeft w:val="0"/>
          <w:marRight w:val="0"/>
          <w:marTop w:val="0"/>
          <w:marBottom w:val="120"/>
          <w:divBdr>
            <w:top w:val="none" w:sz="0" w:space="0" w:color="auto"/>
            <w:left w:val="none" w:sz="0" w:space="0" w:color="auto"/>
            <w:bottom w:val="none" w:sz="0" w:space="0" w:color="auto"/>
            <w:right w:val="none" w:sz="0" w:space="0" w:color="auto"/>
          </w:divBdr>
        </w:div>
      </w:divsChild>
    </w:div>
    <w:div w:id="20800137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4E33-BB3A-4BA5-B17A-0875366E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聲麒 游</dc:creator>
  <cp:keywords/>
  <cp:lastModifiedBy>何宗澤</cp:lastModifiedBy>
  <cp:revision>7</cp:revision>
  <cp:lastPrinted>2025-02-19T08:37:00Z</cp:lastPrinted>
  <dcterms:created xsi:type="dcterms:W3CDTF">2025-02-20T02:09:00Z</dcterms:created>
  <dcterms:modified xsi:type="dcterms:W3CDTF">2025-04-21T01:49:00Z</dcterms:modified>
  <cp:contentStatus/>
</cp:coreProperties>
</file>