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97865" w:rsidRDefault="00D20D26" w:rsidP="006C7AA8">
      <w:pPr>
        <w:pStyle w:val="af2"/>
        <w:ind w:leftChars="208" w:left="708"/>
        <w:rPr>
          <w:color w:val="000000" w:themeColor="text1"/>
        </w:rPr>
      </w:pPr>
      <w:r w:rsidRPr="00997865">
        <w:rPr>
          <w:rFonts w:hint="eastAsia"/>
          <w:color w:val="000000" w:themeColor="text1"/>
        </w:rPr>
        <w:t>調查報告</w:t>
      </w:r>
      <w:r w:rsidR="006C7AA8" w:rsidRPr="006C7AA8">
        <w:rPr>
          <w:rFonts w:hint="eastAsia"/>
          <w:color w:val="000000" w:themeColor="text1"/>
          <w:spacing w:val="0"/>
          <w:sz w:val="32"/>
        </w:rPr>
        <w:t>(公布版</w:t>
      </w:r>
      <w:r w:rsidR="006C7AA8" w:rsidRPr="006C7AA8">
        <w:rPr>
          <w:color w:val="000000" w:themeColor="text1"/>
          <w:spacing w:val="0"/>
          <w:sz w:val="32"/>
        </w:rPr>
        <w:t>)</w:t>
      </w:r>
    </w:p>
    <w:p w:rsidR="00665B17" w:rsidRPr="00B42EE0" w:rsidRDefault="0098215A" w:rsidP="00B42EE0">
      <w:pPr>
        <w:pStyle w:val="1"/>
        <w:numPr>
          <w:ilvl w:val="0"/>
          <w:numId w:val="1"/>
        </w:numPr>
        <w:ind w:left="2268" w:hanging="2268"/>
        <w:rPr>
          <w:color w:val="000000" w:themeColor="text1"/>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997865">
        <w:rPr>
          <w:rFonts w:hint="eastAsia"/>
          <w:color w:val="000000" w:themeColor="text1"/>
        </w:rPr>
        <w:t>案　　由：</w:t>
      </w:r>
      <w:bookmarkStart w:id="47" w:name="_Hlk161231600"/>
      <w:r w:rsidRPr="00997865">
        <w:rPr>
          <w:rFonts w:hint="eastAsia"/>
          <w:color w:val="000000" w:themeColor="text1"/>
        </w:rPr>
        <w:t>據悉，</w:t>
      </w:r>
      <w:bookmarkStart w:id="48" w:name="_Hlk158210120"/>
      <w:bookmarkStart w:id="49" w:name="_Hlk161219638"/>
      <w:r w:rsidRPr="00997865">
        <w:rPr>
          <w:rFonts w:hint="eastAsia"/>
          <w:color w:val="000000" w:themeColor="text1"/>
        </w:rPr>
        <w:t>臺灣</w:t>
      </w:r>
      <w:proofErr w:type="gramStart"/>
      <w:r w:rsidRPr="00997865">
        <w:rPr>
          <w:rFonts w:hint="eastAsia"/>
          <w:color w:val="000000" w:themeColor="text1"/>
        </w:rPr>
        <w:t>臺</w:t>
      </w:r>
      <w:proofErr w:type="gramEnd"/>
      <w:r w:rsidRPr="00997865">
        <w:rPr>
          <w:rFonts w:hint="eastAsia"/>
          <w:color w:val="000000" w:themeColor="text1"/>
        </w:rPr>
        <w:t>北地方法院</w:t>
      </w:r>
      <w:bookmarkEnd w:id="48"/>
      <w:r w:rsidRPr="00997865">
        <w:rPr>
          <w:rFonts w:hint="eastAsia"/>
          <w:color w:val="000000" w:themeColor="text1"/>
        </w:rPr>
        <w:t>法官宣玉華審理</w:t>
      </w:r>
      <w:r w:rsidR="001060EB" w:rsidRPr="00997865">
        <w:rPr>
          <w:rFonts w:hint="eastAsia"/>
          <w:color w:val="000000" w:themeColor="text1"/>
        </w:rPr>
        <w:t>1</w:t>
      </w:r>
      <w:r w:rsidRPr="00997865">
        <w:rPr>
          <w:rFonts w:hint="eastAsia"/>
          <w:color w:val="000000" w:themeColor="text1"/>
        </w:rPr>
        <w:t>件重度身心障礙者自立生活權利遭侵害之案件時，疑未開庭，且未依法曉諭或依職權闡明讓當事人有機會答覆說明，就以顯無理由駁回。案經上訴，臺灣高等法院敘明有</w:t>
      </w:r>
      <w:r w:rsidR="001060EB" w:rsidRPr="00997865">
        <w:rPr>
          <w:rFonts w:hint="eastAsia"/>
          <w:color w:val="000000" w:themeColor="text1"/>
        </w:rPr>
        <w:t>5</w:t>
      </w:r>
      <w:r w:rsidRPr="00997865">
        <w:rPr>
          <w:rFonts w:hint="eastAsia"/>
          <w:color w:val="000000" w:themeColor="text1"/>
        </w:rPr>
        <w:t>項法律上爭點，宣法官均未經闡明、調查或言詞辯論就駁回，有明顯瑕疵，</w:t>
      </w:r>
      <w:proofErr w:type="gramStart"/>
      <w:r w:rsidRPr="00997865">
        <w:rPr>
          <w:rFonts w:hint="eastAsia"/>
          <w:color w:val="000000" w:themeColor="text1"/>
        </w:rPr>
        <w:t>故發回</w:t>
      </w:r>
      <w:proofErr w:type="gramEnd"/>
      <w:r w:rsidRPr="00997865">
        <w:rPr>
          <w:rFonts w:hint="eastAsia"/>
          <w:color w:val="000000" w:themeColor="text1"/>
        </w:rPr>
        <w:t>更審。</w:t>
      </w:r>
      <w:proofErr w:type="gramStart"/>
      <w:r w:rsidRPr="00997865">
        <w:rPr>
          <w:rFonts w:hint="eastAsia"/>
          <w:color w:val="000000" w:themeColor="text1"/>
        </w:rPr>
        <w:t>嗣</w:t>
      </w:r>
      <w:proofErr w:type="gramEnd"/>
      <w:r w:rsidRPr="00997865">
        <w:rPr>
          <w:rFonts w:hint="eastAsia"/>
          <w:color w:val="000000" w:themeColor="text1"/>
        </w:rPr>
        <w:t>宣法官發函詢問當事人時疑漏列</w:t>
      </w:r>
      <w:r w:rsidR="001060EB" w:rsidRPr="00997865">
        <w:rPr>
          <w:rFonts w:hint="eastAsia"/>
          <w:color w:val="000000" w:themeColor="text1"/>
        </w:rPr>
        <w:t>1</w:t>
      </w:r>
      <w:r w:rsidRPr="00997865">
        <w:rPr>
          <w:rFonts w:hint="eastAsia"/>
          <w:color w:val="000000" w:themeColor="text1"/>
        </w:rPr>
        <w:t>項爭點，且疑未開準備程序庭，僅經言詞辯論約</w:t>
      </w:r>
      <w:r w:rsidR="001060EB" w:rsidRPr="00997865">
        <w:rPr>
          <w:rFonts w:hint="eastAsia"/>
          <w:color w:val="000000" w:themeColor="text1"/>
        </w:rPr>
        <w:t>1</w:t>
      </w:r>
      <w:r w:rsidRPr="00997865">
        <w:rPr>
          <w:rFonts w:hint="eastAsia"/>
          <w:color w:val="000000" w:themeColor="text1"/>
        </w:rPr>
        <w:t>小時即宣布辯論終結，又過程疑以不當態度斥責律師等情，</w:t>
      </w:r>
      <w:bookmarkEnd w:id="49"/>
      <w:r w:rsidRPr="00997865">
        <w:rPr>
          <w:rFonts w:hint="eastAsia"/>
          <w:color w:val="000000" w:themeColor="text1"/>
        </w:rPr>
        <w:t>攸關人民訴訟權利及對司法之信賴，有深入瞭解之必要案。</w:t>
      </w:r>
      <w:bookmarkEnd w:id="47"/>
    </w:p>
    <w:p w:rsidR="0098215A" w:rsidRPr="00997865" w:rsidRDefault="0098215A" w:rsidP="0098215A">
      <w:pPr>
        <w:pStyle w:val="1"/>
        <w:rPr>
          <w:color w:val="000000" w:themeColor="text1"/>
        </w:rPr>
      </w:pPr>
      <w:r w:rsidRPr="00997865">
        <w:rPr>
          <w:rFonts w:hint="eastAsia"/>
          <w:color w:val="000000" w:themeColor="text1"/>
        </w:rPr>
        <w:t>調查意見</w:t>
      </w:r>
      <w:r w:rsidRPr="00997865">
        <w:rPr>
          <w:rFonts w:hAnsi="標楷體" w:hint="eastAsia"/>
          <w:color w:val="000000" w:themeColor="text1"/>
        </w:rPr>
        <w:t>：</w:t>
      </w:r>
    </w:p>
    <w:p w:rsidR="00F956ED" w:rsidRPr="00997865" w:rsidRDefault="00722BAB" w:rsidP="0098215A">
      <w:pPr>
        <w:pStyle w:val="11"/>
        <w:ind w:left="680" w:firstLine="680"/>
        <w:rPr>
          <w:color w:val="000000" w:themeColor="text1"/>
        </w:rPr>
      </w:pPr>
      <w:r w:rsidRPr="00997865">
        <w:rPr>
          <w:rFonts w:hint="eastAsia"/>
          <w:color w:val="000000" w:themeColor="text1"/>
        </w:rPr>
        <w:t>據悉，臺灣</w:t>
      </w:r>
      <w:proofErr w:type="gramStart"/>
      <w:r w:rsidRPr="00997865">
        <w:rPr>
          <w:rFonts w:hint="eastAsia"/>
          <w:color w:val="000000" w:themeColor="text1"/>
        </w:rPr>
        <w:t>臺</w:t>
      </w:r>
      <w:proofErr w:type="gramEnd"/>
      <w:r w:rsidRPr="00997865">
        <w:rPr>
          <w:rFonts w:hint="eastAsia"/>
          <w:color w:val="000000" w:themeColor="text1"/>
        </w:rPr>
        <w:t>北地方法院法官宣玉華審理</w:t>
      </w:r>
      <w:r w:rsidR="008C6D6C" w:rsidRPr="00997865">
        <w:rPr>
          <w:rFonts w:hint="eastAsia"/>
          <w:color w:val="000000" w:themeColor="text1"/>
        </w:rPr>
        <w:t>1</w:t>
      </w:r>
      <w:r w:rsidRPr="00997865">
        <w:rPr>
          <w:rFonts w:hint="eastAsia"/>
          <w:color w:val="000000" w:themeColor="text1"/>
        </w:rPr>
        <w:t>件重度身心障礙者</w:t>
      </w:r>
      <w:r w:rsidR="00E101C0" w:rsidRPr="00997865">
        <w:rPr>
          <w:rFonts w:hint="eastAsia"/>
          <w:color w:val="000000" w:themeColor="text1"/>
        </w:rPr>
        <w:t>(下</w:t>
      </w:r>
      <w:proofErr w:type="gramStart"/>
      <w:r w:rsidR="00E101C0" w:rsidRPr="00997865">
        <w:rPr>
          <w:rFonts w:hint="eastAsia"/>
          <w:color w:val="000000" w:themeColor="text1"/>
        </w:rPr>
        <w:t>稱甲</w:t>
      </w:r>
      <w:proofErr w:type="gramEnd"/>
      <w:r w:rsidR="00E101C0" w:rsidRPr="00997865">
        <w:rPr>
          <w:rFonts w:hint="eastAsia"/>
          <w:color w:val="000000" w:themeColor="text1"/>
        </w:rPr>
        <w:t>男)</w:t>
      </w:r>
      <w:r w:rsidRPr="00997865">
        <w:rPr>
          <w:rFonts w:hint="eastAsia"/>
          <w:color w:val="000000" w:themeColor="text1"/>
        </w:rPr>
        <w:t>自立生活權利遭侵害之案件時，疑未開庭，且未依法曉諭或依職權闡明讓當事人有機會答覆說明，就以顯無理由駁回。案經上訴，臺灣高等法院敘明有5項法律上爭點，宣法官均未經闡明、調查或言詞辯論就駁回，有明顯瑕疵，</w:t>
      </w:r>
      <w:proofErr w:type="gramStart"/>
      <w:r w:rsidRPr="00997865">
        <w:rPr>
          <w:rFonts w:hint="eastAsia"/>
          <w:color w:val="000000" w:themeColor="text1"/>
        </w:rPr>
        <w:t>故發回</w:t>
      </w:r>
      <w:proofErr w:type="gramEnd"/>
      <w:r w:rsidRPr="00997865">
        <w:rPr>
          <w:rFonts w:hint="eastAsia"/>
          <w:color w:val="000000" w:themeColor="text1"/>
        </w:rPr>
        <w:t>更審。</w:t>
      </w:r>
      <w:proofErr w:type="gramStart"/>
      <w:r w:rsidRPr="00997865">
        <w:rPr>
          <w:rFonts w:hint="eastAsia"/>
          <w:color w:val="000000" w:themeColor="text1"/>
        </w:rPr>
        <w:t>嗣</w:t>
      </w:r>
      <w:proofErr w:type="gramEnd"/>
      <w:r w:rsidRPr="00997865">
        <w:rPr>
          <w:rFonts w:hint="eastAsia"/>
          <w:color w:val="000000" w:themeColor="text1"/>
        </w:rPr>
        <w:t>宣法官發函詢問當事人時疑漏列1項爭點，且疑未開準備程序庭，僅經言詞辯論約</w:t>
      </w:r>
      <w:r w:rsidR="008C6D6C" w:rsidRPr="00997865">
        <w:rPr>
          <w:rFonts w:hint="eastAsia"/>
          <w:color w:val="000000" w:themeColor="text1"/>
        </w:rPr>
        <w:t>1</w:t>
      </w:r>
      <w:r w:rsidRPr="00997865">
        <w:rPr>
          <w:rFonts w:hint="eastAsia"/>
          <w:color w:val="000000" w:themeColor="text1"/>
        </w:rPr>
        <w:t>小時即宣布辯論終結，又過程疑以不當態度斥責律師等情，攸關人民訴訟權利及對司法之信賴，有深入瞭解之必要案。案經本院向臺灣高等法院、臺灣</w:t>
      </w:r>
      <w:proofErr w:type="gramStart"/>
      <w:r w:rsidRPr="00997865">
        <w:rPr>
          <w:rFonts w:hint="eastAsia"/>
          <w:color w:val="000000" w:themeColor="text1"/>
        </w:rPr>
        <w:t>臺</w:t>
      </w:r>
      <w:proofErr w:type="gramEnd"/>
      <w:r w:rsidRPr="00997865">
        <w:rPr>
          <w:rFonts w:hint="eastAsia"/>
          <w:color w:val="000000" w:themeColor="text1"/>
        </w:rPr>
        <w:t>北地方法院、衛生</w:t>
      </w:r>
      <w:proofErr w:type="gramStart"/>
      <w:r w:rsidRPr="00997865">
        <w:rPr>
          <w:rFonts w:hint="eastAsia"/>
          <w:color w:val="000000" w:themeColor="text1"/>
        </w:rPr>
        <w:t>福利部調閱</w:t>
      </w:r>
      <w:proofErr w:type="gramEnd"/>
      <w:r w:rsidRPr="00997865">
        <w:rPr>
          <w:rFonts w:hint="eastAsia"/>
          <w:color w:val="000000" w:themeColor="text1"/>
        </w:rPr>
        <w:t>卷證資料，並於民國(下同)113年5月30日</w:t>
      </w:r>
      <w:proofErr w:type="gramStart"/>
      <w:r w:rsidRPr="00997865">
        <w:rPr>
          <w:rFonts w:hint="eastAsia"/>
          <w:color w:val="000000" w:themeColor="text1"/>
        </w:rPr>
        <w:t>詢問甲</w:t>
      </w:r>
      <w:proofErr w:type="gramEnd"/>
      <w:r w:rsidRPr="00997865">
        <w:rPr>
          <w:rFonts w:hint="eastAsia"/>
          <w:color w:val="000000" w:themeColor="text1"/>
        </w:rPr>
        <w:t>男，復就本案相關爭點再向臺北市政府、臺北市政府社會局調閱相關卷證</w:t>
      </w:r>
      <w:r w:rsidRPr="00997865">
        <w:rPr>
          <w:rStyle w:val="afe"/>
          <w:color w:val="000000" w:themeColor="text1"/>
        </w:rPr>
        <w:footnoteReference w:id="1"/>
      </w:r>
      <w:r w:rsidRPr="00997865">
        <w:rPr>
          <w:rFonts w:hint="eastAsia"/>
          <w:color w:val="000000" w:themeColor="text1"/>
        </w:rPr>
        <w:t>，</w:t>
      </w:r>
      <w:r w:rsidR="00F956ED" w:rsidRPr="00997865">
        <w:rPr>
          <w:rFonts w:hint="eastAsia"/>
          <w:color w:val="000000" w:themeColor="text1"/>
        </w:rPr>
        <w:t>業</w:t>
      </w:r>
      <w:proofErr w:type="gramStart"/>
      <w:r w:rsidR="00F956ED" w:rsidRPr="00997865">
        <w:rPr>
          <w:rFonts w:hint="eastAsia"/>
          <w:color w:val="000000" w:themeColor="text1"/>
        </w:rPr>
        <w:t>調查竣事，</w:t>
      </w:r>
      <w:proofErr w:type="gramEnd"/>
      <w:r w:rsidR="00F956ED" w:rsidRPr="00997865">
        <w:rPr>
          <w:rFonts w:hint="eastAsia"/>
          <w:color w:val="000000" w:themeColor="text1"/>
        </w:rPr>
        <w:lastRenderedPageBreak/>
        <w:t>爰將調查意見臚陳如下：</w:t>
      </w:r>
    </w:p>
    <w:p w:rsidR="0098215A" w:rsidRPr="00997865" w:rsidRDefault="0098215A" w:rsidP="0098215A">
      <w:pPr>
        <w:pStyle w:val="2"/>
        <w:numPr>
          <w:ilvl w:val="1"/>
          <w:numId w:val="1"/>
        </w:numPr>
        <w:rPr>
          <w:rFonts w:hAnsi="標楷體"/>
          <w:color w:val="000000" w:themeColor="text1"/>
        </w:rPr>
      </w:pPr>
      <w:r w:rsidRPr="00997865">
        <w:rPr>
          <w:rFonts w:hint="eastAsia"/>
          <w:b/>
          <w:color w:val="000000" w:themeColor="text1"/>
        </w:rPr>
        <w:t>臺灣</w:t>
      </w:r>
      <w:proofErr w:type="gramStart"/>
      <w:r w:rsidRPr="00997865">
        <w:rPr>
          <w:rFonts w:hint="eastAsia"/>
          <w:b/>
          <w:color w:val="000000" w:themeColor="text1"/>
        </w:rPr>
        <w:t>臺</w:t>
      </w:r>
      <w:proofErr w:type="gramEnd"/>
      <w:r w:rsidRPr="00997865">
        <w:rPr>
          <w:rFonts w:hint="eastAsia"/>
          <w:b/>
          <w:color w:val="000000" w:themeColor="text1"/>
        </w:rPr>
        <w:t>北地方法院法官宣玉華審理臺灣臺北地方法院</w:t>
      </w:r>
      <w:proofErr w:type="gramStart"/>
      <w:r w:rsidRPr="00997865">
        <w:rPr>
          <w:rFonts w:hint="eastAsia"/>
          <w:b/>
          <w:color w:val="000000" w:themeColor="text1"/>
        </w:rPr>
        <w:t>11</w:t>
      </w:r>
      <w:proofErr w:type="gramEnd"/>
      <w:r w:rsidRPr="00997865">
        <w:rPr>
          <w:rFonts w:hint="eastAsia"/>
          <w:b/>
          <w:color w:val="000000" w:themeColor="text1"/>
        </w:rPr>
        <w:t>1</w:t>
      </w:r>
      <w:proofErr w:type="gramStart"/>
      <w:r w:rsidRPr="00997865">
        <w:rPr>
          <w:rFonts w:hint="eastAsia"/>
          <w:b/>
          <w:color w:val="000000" w:themeColor="text1"/>
        </w:rPr>
        <w:t>年度訴字第5061</w:t>
      </w:r>
      <w:proofErr w:type="gramEnd"/>
      <w:r w:rsidRPr="00997865">
        <w:rPr>
          <w:rFonts w:hint="eastAsia"/>
          <w:b/>
          <w:color w:val="000000" w:themeColor="text1"/>
        </w:rPr>
        <w:t>號案件，以民事訴訟法第249條第2項規定：原告之訴，依其所訴之事實，在法律上顯無理由，不經言詞辯論，</w:t>
      </w:r>
      <w:proofErr w:type="gramStart"/>
      <w:r w:rsidRPr="00997865">
        <w:rPr>
          <w:rFonts w:hint="eastAsia"/>
          <w:b/>
          <w:color w:val="000000" w:themeColor="text1"/>
        </w:rPr>
        <w:t>逕</w:t>
      </w:r>
      <w:proofErr w:type="gramEnd"/>
      <w:r w:rsidRPr="00997865">
        <w:rPr>
          <w:rFonts w:hint="eastAsia"/>
          <w:b/>
          <w:color w:val="000000" w:themeColor="text1"/>
        </w:rPr>
        <w:t>以判決駁回，未能衡量當事人實體利益及程序利益，侵害原告聽審請求權，有所不當</w:t>
      </w:r>
      <w:r w:rsidRPr="00997865">
        <w:rPr>
          <w:rFonts w:hAnsi="標楷體" w:hint="eastAsia"/>
          <w:b/>
          <w:color w:val="000000" w:themeColor="text1"/>
        </w:rPr>
        <w:t>；又就同案發回更審之臺灣</w:t>
      </w:r>
      <w:proofErr w:type="gramStart"/>
      <w:r w:rsidRPr="00997865">
        <w:rPr>
          <w:rFonts w:hAnsi="標楷體" w:hint="eastAsia"/>
          <w:b/>
          <w:color w:val="000000" w:themeColor="text1"/>
        </w:rPr>
        <w:t>臺</w:t>
      </w:r>
      <w:proofErr w:type="gramEnd"/>
      <w:r w:rsidRPr="00997865">
        <w:rPr>
          <w:rFonts w:hAnsi="標楷體" w:hint="eastAsia"/>
          <w:b/>
          <w:color w:val="000000" w:themeColor="text1"/>
        </w:rPr>
        <w:t>北地方法院</w:t>
      </w:r>
      <w:proofErr w:type="gramStart"/>
      <w:r w:rsidRPr="00997865">
        <w:rPr>
          <w:rFonts w:hAnsi="標楷體" w:hint="eastAsia"/>
          <w:b/>
          <w:color w:val="000000" w:themeColor="text1"/>
        </w:rPr>
        <w:t>11</w:t>
      </w:r>
      <w:proofErr w:type="gramEnd"/>
      <w:r w:rsidRPr="00997865">
        <w:rPr>
          <w:rFonts w:hAnsi="標楷體" w:hint="eastAsia"/>
          <w:b/>
          <w:color w:val="000000" w:themeColor="text1"/>
        </w:rPr>
        <w:t>1年度訴更一字第9號民事履行契約案件，疑涉有法官就基礎資料研究準備不足，即為言詞辯論，造成法官須於開庭時</w:t>
      </w:r>
      <w:r w:rsidR="00982650" w:rsidRPr="00997865">
        <w:rPr>
          <w:rFonts w:hAnsi="標楷體" w:hint="eastAsia"/>
          <w:b/>
          <w:color w:val="000000" w:themeColor="text1"/>
        </w:rPr>
        <w:t>命</w:t>
      </w:r>
      <w:r w:rsidRPr="00997865">
        <w:rPr>
          <w:rFonts w:hAnsi="標楷體" w:hint="eastAsia"/>
          <w:b/>
          <w:color w:val="000000" w:themeColor="text1"/>
        </w:rPr>
        <w:t>當事人委任之律師、訴訟代理人具體表明所主張之事實、法律上意見</w:t>
      </w:r>
      <w:r w:rsidR="00982650" w:rsidRPr="00997865">
        <w:rPr>
          <w:rFonts w:hAnsi="標楷體" w:hint="eastAsia"/>
          <w:b/>
          <w:color w:val="000000" w:themeColor="text1"/>
        </w:rPr>
        <w:t>，並</w:t>
      </w:r>
      <w:r w:rsidRPr="00997865">
        <w:rPr>
          <w:rFonts w:hAnsi="標楷體" w:hint="eastAsia"/>
          <w:b/>
          <w:color w:val="000000" w:themeColor="text1"/>
        </w:rPr>
        <w:t>指明對應證據資料所在</w:t>
      </w:r>
      <w:r w:rsidR="00982650" w:rsidRPr="00997865">
        <w:rPr>
          <w:rFonts w:hAnsi="標楷體" w:hint="eastAsia"/>
          <w:b/>
          <w:color w:val="000000" w:themeColor="text1"/>
        </w:rPr>
        <w:t>等訴訟作為時</w:t>
      </w:r>
      <w:r w:rsidRPr="00997865">
        <w:rPr>
          <w:rFonts w:hAnsi="標楷體" w:hint="eastAsia"/>
          <w:b/>
          <w:color w:val="000000" w:themeColor="text1"/>
        </w:rPr>
        <w:t>，過於急切，未能衡平兩造實體利益與程序利益，有部分失序言語脫口而出，整體語氣</w:t>
      </w:r>
      <w:r w:rsidR="00982650" w:rsidRPr="00997865">
        <w:rPr>
          <w:rFonts w:hAnsi="標楷體" w:hint="eastAsia"/>
          <w:b/>
          <w:color w:val="000000" w:themeColor="text1"/>
        </w:rPr>
        <w:t>或</w:t>
      </w:r>
      <w:r w:rsidRPr="00997865">
        <w:rPr>
          <w:rFonts w:hAnsi="標楷體" w:hint="eastAsia"/>
          <w:b/>
          <w:color w:val="000000" w:themeColor="text1"/>
        </w:rPr>
        <w:t>稍嫌操切，易使當事人感到法官有不耐煩之情，</w:t>
      </w:r>
      <w:r w:rsidR="00982650" w:rsidRPr="00997865">
        <w:rPr>
          <w:rFonts w:hAnsi="標楷體" w:hint="eastAsia"/>
          <w:b/>
          <w:color w:val="000000" w:themeColor="text1"/>
        </w:rPr>
        <w:t>容易</w:t>
      </w:r>
      <w:r w:rsidRPr="00997865">
        <w:rPr>
          <w:rFonts w:hAnsi="標楷體" w:hint="eastAsia"/>
          <w:b/>
          <w:color w:val="000000" w:themeColor="text1"/>
        </w:rPr>
        <w:t>損及人民對於法官的信賴，有違民事訴訟法第199條、法官倫理規範第3條、第12條及法院便民禮民實施要點第18條等規定</w:t>
      </w:r>
      <w:r w:rsidRPr="00997865">
        <w:rPr>
          <w:rFonts w:hAnsi="標楷體" w:hint="eastAsia"/>
          <w:color w:val="000000" w:themeColor="text1"/>
        </w:rPr>
        <w:t>。</w:t>
      </w:r>
    </w:p>
    <w:p w:rsidR="0098215A" w:rsidRPr="00997865" w:rsidRDefault="0098215A" w:rsidP="0098215A">
      <w:pPr>
        <w:pStyle w:val="3"/>
        <w:rPr>
          <w:color w:val="000000" w:themeColor="text1"/>
        </w:rPr>
      </w:pPr>
      <w:r w:rsidRPr="00997865">
        <w:rPr>
          <w:rFonts w:hint="eastAsia"/>
          <w:color w:val="000000" w:themeColor="text1"/>
        </w:rPr>
        <w:t>按法官倫理規範第3條規定：</w:t>
      </w:r>
      <w:r w:rsidRPr="00997865">
        <w:rPr>
          <w:rFonts w:hAnsi="標楷體" w:hint="eastAsia"/>
          <w:color w:val="000000" w:themeColor="text1"/>
        </w:rPr>
        <w:t>「</w:t>
      </w:r>
      <w:r w:rsidRPr="00997865">
        <w:rPr>
          <w:rFonts w:hint="eastAsia"/>
          <w:color w:val="000000" w:themeColor="text1"/>
        </w:rPr>
        <w:t>法官執行職務時，應保持公正、客觀、中立，不得有損及</w:t>
      </w:r>
      <w:r w:rsidRPr="00997865">
        <w:rPr>
          <w:rFonts w:hAnsi="標楷體" w:hint="eastAsia"/>
          <w:color w:val="000000" w:themeColor="text1"/>
        </w:rPr>
        <w:t>人民對於司法信賴之行為。」</w:t>
      </w:r>
      <w:bookmarkStart w:id="50" w:name="_Hlk161930136"/>
      <w:r w:rsidRPr="00997865">
        <w:rPr>
          <w:rFonts w:hAnsi="標楷體" w:hint="eastAsia"/>
          <w:color w:val="000000" w:themeColor="text1"/>
        </w:rPr>
        <w:t>第12條規定</w:t>
      </w:r>
      <w:bookmarkEnd w:id="50"/>
      <w:r w:rsidRPr="00997865">
        <w:rPr>
          <w:rFonts w:hAnsi="標楷體" w:hint="eastAsia"/>
          <w:color w:val="000000" w:themeColor="text1"/>
        </w:rPr>
        <w:t>：「（第1項）法官開庭前應充分準備；開庭時應客觀、公正、中立、耐心、有禮聽審，維護當事人、關係人訴訟上權利或辯護權。（第2項）法官應維持法庭莊嚴及秩序，不得對在庭之人辱罵、無理之責備或有其他損其尊嚴之行為。（第3項）法官得鼓勵、促成當事人進行調解、和解或以其他適當方式解決爭議，但不得以不當之方式為之。」法院便民禮民實施要點第18條規定：</w:t>
      </w:r>
      <w:r w:rsidRPr="00997865">
        <w:rPr>
          <w:rFonts w:hint="eastAsia"/>
          <w:color w:val="000000" w:themeColor="text1"/>
        </w:rPr>
        <w:lastRenderedPageBreak/>
        <w:t>「法官審理案件，應態度平和，舉止莊重，專心聽訟，不得任意對在庭之人辱罵、斥責或有其他損其尊嚴之行為；亦不得勉強和解、撤回起訴、撤回上訴、撤回告訴或自白犯罪事實。」</w:t>
      </w:r>
      <w:bookmarkStart w:id="51" w:name="_Hlk161930098"/>
      <w:r w:rsidRPr="00997865">
        <w:rPr>
          <w:rFonts w:hint="eastAsia"/>
          <w:color w:val="000000" w:themeColor="text1"/>
        </w:rPr>
        <w:t>民事訴訟法第199條規定</w:t>
      </w:r>
      <w:bookmarkEnd w:id="51"/>
      <w:r w:rsidRPr="00997865">
        <w:rPr>
          <w:rFonts w:hint="eastAsia"/>
          <w:color w:val="000000" w:themeColor="text1"/>
        </w:rPr>
        <w:t>：</w:t>
      </w:r>
      <w:r w:rsidRPr="00997865">
        <w:rPr>
          <w:rFonts w:hAnsi="標楷體" w:hint="eastAsia"/>
          <w:color w:val="000000" w:themeColor="text1"/>
        </w:rPr>
        <w:t>「</w:t>
      </w:r>
      <w:r w:rsidRPr="00997865">
        <w:rPr>
          <w:rFonts w:hint="eastAsia"/>
          <w:color w:val="000000" w:themeColor="text1"/>
        </w:rPr>
        <w:t>（第1項）審判長應注意令當事人就訴訟關係之事實及法律為適當完全之辯論。（第2項）審判長應向當事人發問或曉諭，令其為事實上及法律上陳述、聲明證據或為其他必要之聲明及陳述；其所聲明或陳述有不明瞭或</w:t>
      </w:r>
      <w:proofErr w:type="gramStart"/>
      <w:r w:rsidRPr="00997865">
        <w:rPr>
          <w:rFonts w:hint="eastAsia"/>
          <w:color w:val="000000" w:themeColor="text1"/>
        </w:rPr>
        <w:t>不完足者</w:t>
      </w:r>
      <w:proofErr w:type="gramEnd"/>
      <w:r w:rsidRPr="00997865">
        <w:rPr>
          <w:rFonts w:hint="eastAsia"/>
          <w:color w:val="000000" w:themeColor="text1"/>
        </w:rPr>
        <w:t>，應</w:t>
      </w:r>
      <w:proofErr w:type="gramStart"/>
      <w:r w:rsidRPr="00997865">
        <w:rPr>
          <w:rFonts w:hint="eastAsia"/>
          <w:color w:val="000000" w:themeColor="text1"/>
        </w:rPr>
        <w:t>令其敘</w:t>
      </w:r>
      <w:proofErr w:type="gramEnd"/>
      <w:r w:rsidRPr="00997865">
        <w:rPr>
          <w:rFonts w:hint="eastAsia"/>
          <w:color w:val="000000" w:themeColor="text1"/>
        </w:rPr>
        <w:t>明或補充之。</w:t>
      </w:r>
      <w:r w:rsidRPr="00997865">
        <w:rPr>
          <w:rFonts w:hAnsi="標楷體" w:hint="eastAsia"/>
          <w:color w:val="000000" w:themeColor="text1"/>
        </w:rPr>
        <w:t>」</w:t>
      </w:r>
    </w:p>
    <w:p w:rsidR="00D64241" w:rsidRPr="00997865" w:rsidRDefault="0098215A" w:rsidP="0098215A">
      <w:pPr>
        <w:pStyle w:val="3"/>
        <w:numPr>
          <w:ilvl w:val="2"/>
          <w:numId w:val="1"/>
        </w:numPr>
        <w:rPr>
          <w:rFonts w:hAnsi="標楷體"/>
          <w:color w:val="000000" w:themeColor="text1"/>
        </w:rPr>
      </w:pPr>
      <w:bookmarkStart w:id="52" w:name="_Hlk161841686"/>
      <w:r w:rsidRPr="00997865">
        <w:rPr>
          <w:rFonts w:hAnsi="標楷體" w:hint="eastAsia"/>
          <w:color w:val="000000" w:themeColor="text1"/>
        </w:rPr>
        <w:t>本案係因110年3月25日</w:t>
      </w:r>
      <w:r w:rsidRPr="00997865">
        <w:rPr>
          <w:rFonts w:hAnsi="標楷體" w:hint="eastAsia"/>
          <w:color w:val="000000" w:themeColor="text1"/>
        </w:rPr>
        <w:tab/>
      </w:r>
      <w:proofErr w:type="gramStart"/>
      <w:r w:rsidRPr="00997865">
        <w:rPr>
          <w:rFonts w:hAnsi="標楷體" w:hint="eastAsia"/>
          <w:color w:val="000000" w:themeColor="text1"/>
        </w:rPr>
        <w:t>甲男與</w:t>
      </w:r>
      <w:proofErr w:type="gramEnd"/>
      <w:r w:rsidR="00E101C0" w:rsidRPr="00997865">
        <w:rPr>
          <w:rFonts w:hAnsi="標楷體" w:hint="eastAsia"/>
          <w:color w:val="000000" w:themeColor="text1"/>
        </w:rPr>
        <w:t>有限責任臺灣第二照顧服務勞動合作社附設臺北市私立二顧居家長照機構（下稱</w:t>
      </w:r>
      <w:r w:rsidRPr="00997865">
        <w:rPr>
          <w:rFonts w:hAnsi="標楷體" w:hint="eastAsia"/>
          <w:color w:val="000000" w:themeColor="text1"/>
        </w:rPr>
        <w:t>二顧長照機構</w:t>
      </w:r>
      <w:r w:rsidR="00E101C0" w:rsidRPr="00997865">
        <w:rPr>
          <w:rFonts w:hAnsi="標楷體" w:hint="eastAsia"/>
          <w:color w:val="000000" w:themeColor="text1"/>
        </w:rPr>
        <w:t>）</w:t>
      </w:r>
      <w:r w:rsidRPr="00997865">
        <w:rPr>
          <w:rFonts w:hAnsi="標楷體" w:hint="eastAsia"/>
          <w:color w:val="000000" w:themeColor="text1"/>
        </w:rPr>
        <w:t>簽訂契約，由二顧長照機構</w:t>
      </w:r>
      <w:r w:rsidR="00A01365" w:rsidRPr="00997865">
        <w:rPr>
          <w:rFonts w:hAnsi="標楷體" w:hint="eastAsia"/>
          <w:color w:val="000000" w:themeColor="text1"/>
        </w:rPr>
        <w:t>提供</w:t>
      </w:r>
      <w:r w:rsidRPr="00997865">
        <w:rPr>
          <w:rFonts w:hAnsi="標楷體" w:hint="eastAsia"/>
          <w:color w:val="000000" w:themeColor="text1"/>
        </w:rPr>
        <w:t>「BA16</w:t>
      </w:r>
      <w:r w:rsidR="00F00D3B" w:rsidRPr="00997865">
        <w:rPr>
          <w:rStyle w:val="afe"/>
          <w:rFonts w:hAnsi="標楷體"/>
          <w:color w:val="000000" w:themeColor="text1"/>
        </w:rPr>
        <w:footnoteReference w:id="2"/>
      </w:r>
      <w:r w:rsidRPr="00997865">
        <w:rPr>
          <w:rFonts w:hAnsi="標楷體" w:hint="eastAsia"/>
          <w:color w:val="000000" w:themeColor="text1"/>
        </w:rPr>
        <w:t>-1代購</w:t>
      </w:r>
      <w:proofErr w:type="gramStart"/>
      <w:r w:rsidRPr="00997865">
        <w:rPr>
          <w:rFonts w:hAnsi="標楷體" w:hint="eastAsia"/>
          <w:color w:val="000000" w:themeColor="text1"/>
        </w:rPr>
        <w:t>代領代</w:t>
      </w:r>
      <w:proofErr w:type="gramEnd"/>
      <w:r w:rsidRPr="00997865">
        <w:rPr>
          <w:rFonts w:hAnsi="標楷體" w:hint="eastAsia"/>
          <w:color w:val="000000" w:themeColor="text1"/>
        </w:rPr>
        <w:t>送每次10-30分鐘X2趟次，估計1小時/天(每趟/</w:t>
      </w:r>
      <w:proofErr w:type="gramStart"/>
      <w:r w:rsidRPr="00997865">
        <w:rPr>
          <w:rFonts w:hAnsi="標楷體" w:hint="eastAsia"/>
          <w:color w:val="000000" w:themeColor="text1"/>
        </w:rPr>
        <w:t>次本組</w:t>
      </w:r>
      <w:proofErr w:type="gramEnd"/>
      <w:r w:rsidRPr="00997865">
        <w:rPr>
          <w:rFonts w:hAnsi="標楷體" w:hint="eastAsia"/>
          <w:color w:val="000000" w:themeColor="text1"/>
        </w:rPr>
        <w:t>合以距離自家5</w:t>
      </w:r>
      <w:r w:rsidRPr="00997865">
        <w:rPr>
          <w:rFonts w:hAnsi="標楷體" w:hint="eastAsia"/>
          <w:color w:val="000000" w:themeColor="text1"/>
          <w:spacing w:val="8"/>
        </w:rPr>
        <w:t>公里以內為主)」</w:t>
      </w:r>
      <w:bookmarkEnd w:id="52"/>
      <w:r w:rsidR="00A01365" w:rsidRPr="00997865">
        <w:rPr>
          <w:rFonts w:hAnsi="標楷體" w:hint="eastAsia"/>
          <w:color w:val="000000" w:themeColor="text1"/>
          <w:spacing w:val="8"/>
        </w:rPr>
        <w:t>之服務。</w:t>
      </w:r>
      <w:r w:rsidRPr="00997865">
        <w:rPr>
          <w:rFonts w:hAnsi="標楷體" w:hint="eastAsia"/>
          <w:color w:val="000000" w:themeColor="text1"/>
          <w:spacing w:val="8"/>
        </w:rPr>
        <w:t>隔年111年1月6日</w:t>
      </w:r>
      <w:r w:rsidRPr="00997865">
        <w:rPr>
          <w:rFonts w:hAnsi="標楷體" w:hint="eastAsia"/>
          <w:color w:val="000000" w:themeColor="text1"/>
          <w:spacing w:val="8"/>
        </w:rPr>
        <w:tab/>
      </w:r>
      <w:r w:rsidR="00A01365" w:rsidRPr="00997865">
        <w:rPr>
          <w:rFonts w:hAnsi="標楷體" w:hint="eastAsia"/>
          <w:color w:val="000000" w:themeColor="text1"/>
          <w:spacing w:val="8"/>
        </w:rPr>
        <w:t>二</w:t>
      </w:r>
      <w:r w:rsidRPr="00997865">
        <w:rPr>
          <w:rFonts w:hAnsi="標楷體" w:hint="eastAsia"/>
          <w:color w:val="000000" w:themeColor="text1"/>
          <w:spacing w:val="8"/>
        </w:rPr>
        <w:t>顧</w:t>
      </w:r>
      <w:r w:rsidRPr="00997865">
        <w:rPr>
          <w:rFonts w:hAnsi="標楷體" w:hint="eastAsia"/>
          <w:color w:val="000000" w:themeColor="text1"/>
        </w:rPr>
        <w:t>長照機構</w:t>
      </w:r>
      <w:proofErr w:type="gramStart"/>
      <w:r w:rsidRPr="00997865">
        <w:rPr>
          <w:rFonts w:hAnsi="標楷體" w:hint="eastAsia"/>
          <w:color w:val="000000" w:themeColor="text1"/>
        </w:rPr>
        <w:t>向甲男以</w:t>
      </w:r>
      <w:proofErr w:type="gramEnd"/>
      <w:r w:rsidR="00616833" w:rsidRPr="00997865">
        <w:rPr>
          <w:rFonts w:hAnsi="標楷體"/>
          <w:color w:val="000000" w:themeColor="text1"/>
        </w:rPr>
        <w:t>LINE</w:t>
      </w:r>
      <w:r w:rsidRPr="00997865">
        <w:rPr>
          <w:rFonts w:hAnsi="標楷體" w:hint="eastAsia"/>
          <w:color w:val="000000" w:themeColor="text1"/>
        </w:rPr>
        <w:t>通知「今日確認無法購買，亦無須您簽署今日服務項目，基於上述您的說明我們確實無法滿足案主的需求。請另找其他單位相信一定可以滿足您的需求。謝謝您，我們二</w:t>
      </w:r>
      <w:r w:rsidR="00616833" w:rsidRPr="00997865">
        <w:rPr>
          <w:rFonts w:hAnsi="標楷體" w:hint="eastAsia"/>
          <w:color w:val="000000" w:themeColor="text1"/>
        </w:rPr>
        <w:t>顧</w:t>
      </w:r>
      <w:r w:rsidRPr="00997865">
        <w:rPr>
          <w:rFonts w:hAnsi="標楷體" w:hint="eastAsia"/>
          <w:color w:val="000000" w:themeColor="text1"/>
        </w:rPr>
        <w:t>居家服務到今天，如果有相關影響您的權益，請</w:t>
      </w:r>
      <w:proofErr w:type="gramStart"/>
      <w:r w:rsidRPr="00997865">
        <w:rPr>
          <w:rFonts w:hAnsi="標楷體" w:hint="eastAsia"/>
          <w:color w:val="000000" w:themeColor="text1"/>
        </w:rPr>
        <w:t>逕</w:t>
      </w:r>
      <w:proofErr w:type="gramEnd"/>
      <w:r w:rsidRPr="00997865">
        <w:rPr>
          <w:rFonts w:hAnsi="標楷體" w:hint="eastAsia"/>
          <w:color w:val="000000" w:themeColor="text1"/>
        </w:rPr>
        <w:t>洽相關單位申訴，契約上亦有電話可協助您申訴。」案</w:t>
      </w:r>
      <w:proofErr w:type="gramStart"/>
      <w:r w:rsidRPr="00997865">
        <w:rPr>
          <w:rFonts w:hAnsi="標楷體" w:hint="eastAsia"/>
          <w:color w:val="000000" w:themeColor="text1"/>
        </w:rPr>
        <w:t>經甲男</w:t>
      </w:r>
      <w:r w:rsidR="00E101C0" w:rsidRPr="00997865">
        <w:rPr>
          <w:rFonts w:hAnsi="標楷體" w:hint="eastAsia"/>
          <w:color w:val="000000" w:themeColor="text1"/>
        </w:rPr>
        <w:t>提起</w:t>
      </w:r>
      <w:proofErr w:type="gramEnd"/>
      <w:r w:rsidR="00E101C0" w:rsidRPr="00997865">
        <w:rPr>
          <w:rFonts w:hAnsi="標楷體" w:hint="eastAsia"/>
          <w:color w:val="000000" w:themeColor="text1"/>
        </w:rPr>
        <w:t>民事</w:t>
      </w:r>
      <w:r w:rsidRPr="00997865">
        <w:rPr>
          <w:rFonts w:hAnsi="標楷體" w:hint="eastAsia"/>
          <w:color w:val="000000" w:themeColor="text1"/>
        </w:rPr>
        <w:t>訴</w:t>
      </w:r>
      <w:r w:rsidR="00E101C0" w:rsidRPr="00997865">
        <w:rPr>
          <w:rFonts w:hAnsi="標楷體" w:hint="eastAsia"/>
          <w:color w:val="000000" w:themeColor="text1"/>
        </w:rPr>
        <w:t>訟</w:t>
      </w:r>
      <w:r w:rsidRPr="00997865">
        <w:rPr>
          <w:rFonts w:hAnsi="標楷體" w:hint="eastAsia"/>
          <w:color w:val="000000" w:themeColor="text1"/>
        </w:rPr>
        <w:t>主張：被告（即二顧長照機構）於</w:t>
      </w:r>
      <w:bookmarkStart w:id="53" w:name="_Hlk162965226"/>
      <w:r w:rsidRPr="00997865">
        <w:rPr>
          <w:rFonts w:hAnsi="標楷體" w:hint="eastAsia"/>
          <w:color w:val="000000" w:themeColor="text1"/>
        </w:rPr>
        <w:t>111年1月6日逕自終止兩造間居家</w:t>
      </w:r>
      <w:r w:rsidR="00245A86" w:rsidRPr="00997865">
        <w:rPr>
          <w:rFonts w:hAnsi="標楷體" w:hint="eastAsia"/>
          <w:color w:val="000000" w:themeColor="text1"/>
        </w:rPr>
        <w:t>照顧</w:t>
      </w:r>
      <w:r w:rsidRPr="00997865">
        <w:rPr>
          <w:rFonts w:hAnsi="標楷體" w:hint="eastAsia"/>
          <w:color w:val="000000" w:themeColor="text1"/>
        </w:rPr>
        <w:t>服務契約</w:t>
      </w:r>
      <w:bookmarkEnd w:id="53"/>
      <w:r w:rsidR="00245A86" w:rsidRPr="00997865">
        <w:rPr>
          <w:rFonts w:hAnsi="標楷體" w:hint="eastAsia"/>
          <w:color w:val="000000" w:themeColor="text1"/>
        </w:rPr>
        <w:t>(</w:t>
      </w:r>
      <w:proofErr w:type="gramStart"/>
      <w:r w:rsidR="00245A86" w:rsidRPr="00997865">
        <w:rPr>
          <w:rFonts w:hAnsi="標楷體" w:hint="eastAsia"/>
          <w:color w:val="000000" w:themeColor="text1"/>
        </w:rPr>
        <w:t>下稱系爭</w:t>
      </w:r>
      <w:proofErr w:type="gramEnd"/>
      <w:r w:rsidR="00245A86" w:rsidRPr="00997865">
        <w:rPr>
          <w:rFonts w:hAnsi="標楷體" w:hint="eastAsia"/>
          <w:color w:val="000000" w:themeColor="text1"/>
        </w:rPr>
        <w:t>契約)</w:t>
      </w:r>
      <w:r w:rsidRPr="00997865">
        <w:rPr>
          <w:rFonts w:hAnsi="標楷體" w:hint="eastAsia"/>
          <w:color w:val="000000" w:themeColor="text1"/>
        </w:rPr>
        <w:t>，終止顯不合法，且不法侵害原告之人格法益，請求精神慰撫金新臺幣（下同）6萬元。</w:t>
      </w:r>
      <w:r w:rsidR="00D64241" w:rsidRPr="00997865">
        <w:rPr>
          <w:rFonts w:hAnsi="標楷體" w:hint="eastAsia"/>
          <w:color w:val="000000" w:themeColor="text1"/>
        </w:rPr>
        <w:t>其</w:t>
      </w:r>
      <w:r w:rsidRPr="00997865">
        <w:rPr>
          <w:rFonts w:hAnsi="標楷體" w:hint="eastAsia"/>
          <w:color w:val="000000" w:themeColor="text1"/>
        </w:rPr>
        <w:t>聲明：</w:t>
      </w:r>
      <w:r w:rsidR="00D64241" w:rsidRPr="00997865">
        <w:rPr>
          <w:rFonts w:hAnsi="標楷體" w:hint="eastAsia"/>
          <w:color w:val="000000" w:themeColor="text1"/>
        </w:rPr>
        <w:t>「</w:t>
      </w:r>
      <w:r w:rsidRPr="00997865">
        <w:rPr>
          <w:rFonts w:hAnsi="標楷體" w:hint="eastAsia"/>
          <w:color w:val="000000" w:themeColor="text1"/>
        </w:rPr>
        <w:t>一、</w:t>
      </w:r>
      <w:proofErr w:type="gramStart"/>
      <w:r w:rsidRPr="00997865">
        <w:rPr>
          <w:rFonts w:hAnsi="標楷體" w:hint="eastAsia"/>
          <w:color w:val="000000" w:themeColor="text1"/>
        </w:rPr>
        <w:t>先位聲明</w:t>
      </w:r>
      <w:proofErr w:type="gramEnd"/>
      <w:r w:rsidRPr="00997865">
        <w:rPr>
          <w:rFonts w:hAnsi="標楷體" w:hint="eastAsia"/>
          <w:color w:val="000000" w:themeColor="text1"/>
        </w:rPr>
        <w:t>：（一）被告應於每個星期</w:t>
      </w:r>
      <w:r w:rsidRPr="00997865">
        <w:rPr>
          <w:rFonts w:hAnsi="標楷體" w:hint="eastAsia"/>
          <w:color w:val="000000" w:themeColor="text1"/>
        </w:rPr>
        <w:lastRenderedPageBreak/>
        <w:t>四及星期五提供原告BA16代購或代領或代送之居家照顧服務。（二）被告應給付原告6萬元，及自起訴狀</w:t>
      </w:r>
      <w:proofErr w:type="gramStart"/>
      <w:r w:rsidRPr="00997865">
        <w:rPr>
          <w:rFonts w:hAnsi="標楷體" w:hint="eastAsia"/>
          <w:color w:val="000000" w:themeColor="text1"/>
        </w:rPr>
        <w:t>繕</w:t>
      </w:r>
      <w:proofErr w:type="gramEnd"/>
      <w:r w:rsidRPr="00997865">
        <w:rPr>
          <w:rFonts w:hAnsi="標楷體" w:hint="eastAsia"/>
          <w:color w:val="000000" w:themeColor="text1"/>
        </w:rPr>
        <w:t>本送達翌日起至清償日止，按年息5%計算之利息。（三）願供擔保請准宣告假執行。二、備位聲明：（一）被告應於每個星期四提供原告BA16代購或代領或代送之居家照顧服務，至原告洽得應負照顧之人之日止。（二）被告應給付原告6萬元，及自起訴狀</w:t>
      </w:r>
      <w:proofErr w:type="gramStart"/>
      <w:r w:rsidRPr="00997865">
        <w:rPr>
          <w:rFonts w:hAnsi="標楷體" w:hint="eastAsia"/>
          <w:color w:val="000000" w:themeColor="text1"/>
        </w:rPr>
        <w:t>繕</w:t>
      </w:r>
      <w:proofErr w:type="gramEnd"/>
      <w:r w:rsidRPr="00997865">
        <w:rPr>
          <w:rFonts w:hAnsi="標楷體" w:hint="eastAsia"/>
          <w:color w:val="000000" w:themeColor="text1"/>
        </w:rPr>
        <w:t>本送達翌日起至清償日止，按年息5%計算之利息。（三）願供擔保請准宣告假執行</w:t>
      </w:r>
      <w:r w:rsidR="00D64241" w:rsidRPr="00997865">
        <w:rPr>
          <w:rFonts w:hAnsi="標楷體" w:hint="eastAsia"/>
          <w:color w:val="000000" w:themeColor="text1"/>
        </w:rPr>
        <w:t>」</w:t>
      </w:r>
      <w:r w:rsidRPr="00997865">
        <w:rPr>
          <w:rFonts w:hAnsi="標楷體" w:hint="eastAsia"/>
          <w:color w:val="000000" w:themeColor="text1"/>
        </w:rPr>
        <w:t>等語。</w:t>
      </w:r>
    </w:p>
    <w:p w:rsidR="0098215A" w:rsidRPr="00997865" w:rsidRDefault="0098215A" w:rsidP="0098215A">
      <w:pPr>
        <w:pStyle w:val="3"/>
        <w:numPr>
          <w:ilvl w:val="2"/>
          <w:numId w:val="1"/>
        </w:numPr>
        <w:rPr>
          <w:rFonts w:hAnsi="標楷體"/>
          <w:color w:val="000000" w:themeColor="text1"/>
        </w:rPr>
      </w:pPr>
      <w:r w:rsidRPr="00997865">
        <w:rPr>
          <w:rFonts w:hAnsi="標楷體" w:hint="eastAsia"/>
          <w:color w:val="000000" w:themeColor="text1"/>
        </w:rPr>
        <w:t>111年11月17日</w:t>
      </w:r>
      <w:r w:rsidRPr="00997865">
        <w:rPr>
          <w:rFonts w:hAnsi="標楷體" w:hint="eastAsia"/>
          <w:color w:val="000000" w:themeColor="text1"/>
        </w:rPr>
        <w:tab/>
      </w:r>
      <w:bookmarkStart w:id="54" w:name="_Hlk161323781"/>
      <w:r w:rsidRPr="00997865">
        <w:rPr>
          <w:rFonts w:hAnsi="標楷體" w:hint="eastAsia"/>
          <w:color w:val="000000" w:themeColor="text1"/>
        </w:rPr>
        <w:t>臺灣</w:t>
      </w:r>
      <w:proofErr w:type="gramStart"/>
      <w:r w:rsidRPr="00997865">
        <w:rPr>
          <w:rFonts w:hAnsi="標楷體" w:hint="eastAsia"/>
          <w:color w:val="000000" w:themeColor="text1"/>
        </w:rPr>
        <w:t>臺</w:t>
      </w:r>
      <w:proofErr w:type="gramEnd"/>
      <w:r w:rsidRPr="00997865">
        <w:rPr>
          <w:rFonts w:hAnsi="標楷體" w:hint="eastAsia"/>
          <w:color w:val="000000" w:themeColor="text1"/>
        </w:rPr>
        <w:t>北地方法院</w:t>
      </w:r>
      <w:proofErr w:type="gramStart"/>
      <w:r w:rsidRPr="00997865">
        <w:rPr>
          <w:rFonts w:hAnsi="標楷體" w:hint="eastAsia"/>
          <w:color w:val="000000" w:themeColor="text1"/>
        </w:rPr>
        <w:t>11</w:t>
      </w:r>
      <w:proofErr w:type="gramEnd"/>
      <w:r w:rsidRPr="00997865">
        <w:rPr>
          <w:rFonts w:hAnsi="標楷體" w:hint="eastAsia"/>
          <w:color w:val="000000" w:themeColor="text1"/>
        </w:rPr>
        <w:t>1</w:t>
      </w:r>
      <w:proofErr w:type="gramStart"/>
      <w:r w:rsidRPr="00997865">
        <w:rPr>
          <w:rFonts w:hAnsi="標楷體" w:hint="eastAsia"/>
          <w:color w:val="000000" w:themeColor="text1"/>
        </w:rPr>
        <w:t>年度訴字第5061</w:t>
      </w:r>
      <w:proofErr w:type="gramEnd"/>
      <w:r w:rsidRPr="00997865">
        <w:rPr>
          <w:rFonts w:hAnsi="標楷體" w:hint="eastAsia"/>
          <w:color w:val="000000" w:themeColor="text1"/>
        </w:rPr>
        <w:t>號</w:t>
      </w:r>
      <w:bookmarkEnd w:id="54"/>
      <w:r w:rsidRPr="00997865">
        <w:rPr>
          <w:rFonts w:hAnsi="標楷體" w:hint="eastAsia"/>
          <w:color w:val="000000" w:themeColor="text1"/>
        </w:rPr>
        <w:t>民事第八</w:t>
      </w:r>
      <w:proofErr w:type="gramStart"/>
      <w:r w:rsidRPr="00997865">
        <w:rPr>
          <w:rFonts w:hAnsi="標楷體" w:hint="eastAsia"/>
          <w:color w:val="000000" w:themeColor="text1"/>
        </w:rPr>
        <w:t>庭宣</w:t>
      </w:r>
      <w:proofErr w:type="gramEnd"/>
      <w:r w:rsidRPr="00997865">
        <w:rPr>
          <w:rFonts w:hAnsi="標楷體" w:hint="eastAsia"/>
          <w:color w:val="000000" w:themeColor="text1"/>
        </w:rPr>
        <w:t>玉華法官</w:t>
      </w:r>
      <w:r w:rsidR="00982650" w:rsidRPr="00997865">
        <w:rPr>
          <w:rFonts w:hAnsi="標楷體" w:hint="eastAsia"/>
          <w:color w:val="000000" w:themeColor="text1"/>
        </w:rPr>
        <w:t>之判決理由略以</w:t>
      </w:r>
      <w:r w:rsidRPr="00997865">
        <w:rPr>
          <w:rFonts w:hAnsi="標楷體" w:hint="eastAsia"/>
          <w:color w:val="000000" w:themeColor="text1"/>
        </w:rPr>
        <w:t>：法律上並無強制被告應與原告締結系爭契約之明文規定，依契約自由原則，被告得基於風險控制或其他營運考量，自行決定是否接受原告之要約。本件原告請求被告應履行系爭契約，顯與契約自由原則相悖。原告之訴，依其所述之事實，在法律上顯然不能獲得勝訴之判決，</w:t>
      </w:r>
      <w:proofErr w:type="gramStart"/>
      <w:r w:rsidRPr="00997865">
        <w:rPr>
          <w:rFonts w:hAnsi="標楷體" w:hint="eastAsia"/>
          <w:color w:val="000000" w:themeColor="text1"/>
        </w:rPr>
        <w:t>其訴顯無理</w:t>
      </w:r>
      <w:proofErr w:type="gramEnd"/>
      <w:r w:rsidRPr="00997865">
        <w:rPr>
          <w:rFonts w:hAnsi="標楷體" w:hint="eastAsia"/>
          <w:color w:val="000000" w:themeColor="text1"/>
        </w:rPr>
        <w:t>由，依民事訴訟法第249條第2項，不經言詞辯論逕以判決駁回之。</w:t>
      </w:r>
      <w:bookmarkStart w:id="55" w:name="_Hlk161303083"/>
      <w:r w:rsidRPr="00997865">
        <w:rPr>
          <w:rFonts w:hAnsi="標楷體" w:hint="eastAsia"/>
          <w:color w:val="000000" w:themeColor="text1"/>
        </w:rPr>
        <w:t>將原告之訴及假執行之聲請均駁回。原告不服提起上訴，</w:t>
      </w:r>
      <w:bookmarkEnd w:id="55"/>
      <w:r w:rsidRPr="00997865">
        <w:rPr>
          <w:rFonts w:hAnsi="標楷體" w:hint="eastAsia"/>
          <w:color w:val="000000" w:themeColor="text1"/>
        </w:rPr>
        <w:t>112年2月23日臺灣高等法院</w:t>
      </w:r>
      <w:proofErr w:type="gramStart"/>
      <w:r w:rsidRPr="00997865">
        <w:rPr>
          <w:rFonts w:hAnsi="標楷體" w:hint="eastAsia"/>
          <w:color w:val="000000" w:themeColor="text1"/>
        </w:rPr>
        <w:t>112</w:t>
      </w:r>
      <w:proofErr w:type="gramEnd"/>
      <w:r w:rsidRPr="00997865">
        <w:rPr>
          <w:rFonts w:hAnsi="標楷體" w:hint="eastAsia"/>
          <w:color w:val="000000" w:themeColor="text1"/>
        </w:rPr>
        <w:t>年度上字第70號判決「原判決廢棄，發回</w:t>
      </w:r>
      <w:r w:rsidR="00385860" w:rsidRPr="00997865">
        <w:rPr>
          <w:rFonts w:hint="eastAsia"/>
          <w:color w:val="000000" w:themeColor="text1"/>
        </w:rPr>
        <w:t>臺灣</w:t>
      </w:r>
      <w:r w:rsidRPr="00997865">
        <w:rPr>
          <w:rFonts w:hAnsi="標楷體" w:hint="eastAsia"/>
          <w:color w:val="000000" w:themeColor="text1"/>
        </w:rPr>
        <w:t>臺北地方法院。」再由前審同一法官即民事第八</w:t>
      </w:r>
      <w:proofErr w:type="gramStart"/>
      <w:r w:rsidRPr="00997865">
        <w:rPr>
          <w:rFonts w:hAnsi="標楷體" w:hint="eastAsia"/>
          <w:color w:val="000000" w:themeColor="text1"/>
        </w:rPr>
        <w:t>庭宣玉</w:t>
      </w:r>
      <w:proofErr w:type="gramEnd"/>
      <w:r w:rsidRPr="00997865">
        <w:rPr>
          <w:rFonts w:hAnsi="標楷體" w:hint="eastAsia"/>
          <w:color w:val="000000" w:themeColor="text1"/>
        </w:rPr>
        <w:t>華法官審理，</w:t>
      </w:r>
      <w:r w:rsidR="00D64241" w:rsidRPr="00997865">
        <w:rPr>
          <w:rFonts w:hAnsi="標楷體" w:hint="eastAsia"/>
          <w:color w:val="000000" w:themeColor="text1"/>
        </w:rPr>
        <w:t>臺灣</w:t>
      </w:r>
      <w:r w:rsidRPr="00997865">
        <w:rPr>
          <w:rFonts w:hAnsi="標楷體" w:hint="eastAsia"/>
          <w:color w:val="000000" w:themeColor="text1"/>
        </w:rPr>
        <w:t>臺北地方法院於112年6月6日以</w:t>
      </w:r>
      <w:proofErr w:type="gramStart"/>
      <w:r w:rsidRPr="00997865">
        <w:rPr>
          <w:rFonts w:hAnsi="標楷體" w:hint="eastAsia"/>
          <w:color w:val="000000" w:themeColor="text1"/>
        </w:rPr>
        <w:t>11</w:t>
      </w:r>
      <w:proofErr w:type="gramEnd"/>
      <w:r w:rsidRPr="00997865">
        <w:rPr>
          <w:rFonts w:hAnsi="標楷體" w:hint="eastAsia"/>
          <w:color w:val="000000" w:themeColor="text1"/>
        </w:rPr>
        <w:t>2年度</w:t>
      </w:r>
      <w:bookmarkStart w:id="56" w:name="_Hlk161390118"/>
      <w:r w:rsidRPr="00997865">
        <w:rPr>
          <w:rFonts w:hAnsi="標楷體" w:hint="eastAsia"/>
          <w:color w:val="000000" w:themeColor="text1"/>
        </w:rPr>
        <w:t>訴更一字第9號</w:t>
      </w:r>
      <w:bookmarkEnd w:id="56"/>
      <w:r w:rsidRPr="00997865">
        <w:rPr>
          <w:rFonts w:hAnsi="標楷體" w:hint="eastAsia"/>
          <w:color w:val="000000" w:themeColor="text1"/>
        </w:rPr>
        <w:t>民事判決原告敗訴。原告不服提起上訴，兩造</w:t>
      </w:r>
      <w:bookmarkStart w:id="57" w:name="_Hlk162965299"/>
      <w:r w:rsidR="00414975" w:rsidRPr="00997865">
        <w:rPr>
          <w:rFonts w:hAnsi="標楷體" w:hint="eastAsia"/>
          <w:color w:val="000000" w:themeColor="text1"/>
        </w:rPr>
        <w:t>於</w:t>
      </w:r>
      <w:r w:rsidRPr="00997865">
        <w:rPr>
          <w:rFonts w:hAnsi="標楷體" w:hint="eastAsia"/>
          <w:color w:val="000000" w:themeColor="text1"/>
        </w:rPr>
        <w:t>113年1月4日</w:t>
      </w:r>
      <w:r w:rsidR="00414975" w:rsidRPr="00997865">
        <w:rPr>
          <w:rFonts w:hAnsi="標楷體" w:hint="eastAsia"/>
          <w:color w:val="000000" w:themeColor="text1"/>
        </w:rPr>
        <w:t>在</w:t>
      </w:r>
      <w:r w:rsidRPr="00997865">
        <w:rPr>
          <w:rFonts w:hAnsi="標楷體" w:hint="eastAsia"/>
          <w:color w:val="000000" w:themeColor="text1"/>
        </w:rPr>
        <w:t>臺灣高等法院為訴訟上和解，全案終結在案</w:t>
      </w:r>
      <w:bookmarkEnd w:id="57"/>
      <w:r w:rsidRPr="00997865">
        <w:rPr>
          <w:rFonts w:hAnsi="標楷體" w:hint="eastAsia"/>
          <w:color w:val="000000" w:themeColor="text1"/>
        </w:rPr>
        <w:t>。</w:t>
      </w:r>
    </w:p>
    <w:p w:rsidR="0098215A" w:rsidRPr="00997865" w:rsidRDefault="0098215A" w:rsidP="0098215A">
      <w:pPr>
        <w:pStyle w:val="3"/>
        <w:numPr>
          <w:ilvl w:val="2"/>
          <w:numId w:val="1"/>
        </w:numPr>
        <w:rPr>
          <w:color w:val="000000" w:themeColor="text1"/>
        </w:rPr>
      </w:pPr>
      <w:r w:rsidRPr="00997865">
        <w:rPr>
          <w:rFonts w:hint="eastAsia"/>
          <w:color w:val="000000" w:themeColor="text1"/>
        </w:rPr>
        <w:t>經查</w:t>
      </w:r>
      <w:r w:rsidRPr="00997865">
        <w:rPr>
          <w:rFonts w:hAnsi="標楷體" w:hint="eastAsia"/>
          <w:color w:val="000000" w:themeColor="text1"/>
        </w:rPr>
        <w:t>，媒體報導</w:t>
      </w:r>
      <w:r w:rsidR="00854619" w:rsidRPr="00997865">
        <w:rPr>
          <w:rStyle w:val="afe"/>
          <w:rFonts w:hAnsi="標楷體"/>
          <w:color w:val="000000" w:themeColor="text1"/>
        </w:rPr>
        <w:footnoteReference w:id="3"/>
      </w:r>
      <w:proofErr w:type="gramStart"/>
      <w:r w:rsidRPr="00997865">
        <w:rPr>
          <w:rFonts w:hAnsi="標楷體" w:hint="eastAsia"/>
          <w:color w:val="000000" w:themeColor="text1"/>
        </w:rPr>
        <w:t>指</w:t>
      </w:r>
      <w:bookmarkStart w:id="58" w:name="_Hlk161837042"/>
      <w:r w:rsidR="00854619" w:rsidRPr="00997865">
        <w:rPr>
          <w:rFonts w:hAnsi="標楷體" w:hint="eastAsia"/>
          <w:color w:val="000000" w:themeColor="text1"/>
        </w:rPr>
        <w:t>出</w:t>
      </w:r>
      <w:r w:rsidRPr="00997865">
        <w:rPr>
          <w:rFonts w:hAnsi="標楷體" w:hint="eastAsia"/>
          <w:color w:val="000000" w:themeColor="text1"/>
        </w:rPr>
        <w:t>宣玉華</w:t>
      </w:r>
      <w:proofErr w:type="gramEnd"/>
      <w:r w:rsidRPr="00997865">
        <w:rPr>
          <w:rFonts w:hAnsi="標楷體" w:hint="eastAsia"/>
          <w:color w:val="000000" w:themeColor="text1"/>
        </w:rPr>
        <w:t>法官</w:t>
      </w:r>
      <w:bookmarkEnd w:id="58"/>
      <w:r w:rsidRPr="00997865">
        <w:rPr>
          <w:rFonts w:hAnsi="標楷體" w:hint="eastAsia"/>
          <w:color w:val="000000" w:themeColor="text1"/>
        </w:rPr>
        <w:t>所審理案件涉有不</w:t>
      </w:r>
      <w:r w:rsidRPr="00997865">
        <w:rPr>
          <w:rFonts w:hAnsi="標楷體" w:hint="eastAsia"/>
          <w:color w:val="000000" w:themeColor="text1"/>
        </w:rPr>
        <w:lastRenderedPageBreak/>
        <w:t>公，係為前揭</w:t>
      </w:r>
      <w:bookmarkStart w:id="59" w:name="_Hlk161390488"/>
      <w:r w:rsidRPr="00997865">
        <w:rPr>
          <w:rFonts w:hAnsi="標楷體" w:hint="eastAsia"/>
          <w:color w:val="000000" w:themeColor="text1"/>
        </w:rPr>
        <w:t>臺灣臺北地方法院</w:t>
      </w:r>
      <w:proofErr w:type="gramStart"/>
      <w:r w:rsidRPr="00997865">
        <w:rPr>
          <w:rFonts w:hAnsi="標楷體" w:hint="eastAsia"/>
          <w:color w:val="000000" w:themeColor="text1"/>
        </w:rPr>
        <w:t>11</w:t>
      </w:r>
      <w:proofErr w:type="gramEnd"/>
      <w:r w:rsidRPr="00997865">
        <w:rPr>
          <w:rFonts w:hAnsi="標楷體" w:hint="eastAsia"/>
          <w:color w:val="000000" w:themeColor="text1"/>
        </w:rPr>
        <w:t>1</w:t>
      </w:r>
      <w:proofErr w:type="gramStart"/>
      <w:r w:rsidRPr="00997865">
        <w:rPr>
          <w:rFonts w:hAnsi="標楷體" w:hint="eastAsia"/>
          <w:color w:val="000000" w:themeColor="text1"/>
        </w:rPr>
        <w:t>年度訴字第5061</w:t>
      </w:r>
      <w:proofErr w:type="gramEnd"/>
      <w:r w:rsidRPr="00997865">
        <w:rPr>
          <w:rFonts w:hAnsi="標楷體" w:hint="eastAsia"/>
          <w:color w:val="000000" w:themeColor="text1"/>
        </w:rPr>
        <w:t>號</w:t>
      </w:r>
      <w:bookmarkEnd w:id="59"/>
      <w:r w:rsidRPr="00997865">
        <w:rPr>
          <w:rFonts w:hAnsi="標楷體" w:hint="eastAsia"/>
          <w:color w:val="000000" w:themeColor="text1"/>
        </w:rPr>
        <w:t>與</w:t>
      </w:r>
      <w:bookmarkStart w:id="60" w:name="_Hlk161825622"/>
      <w:proofErr w:type="gramStart"/>
      <w:r w:rsidRPr="00997865">
        <w:rPr>
          <w:rFonts w:hAnsi="標楷體" w:hint="eastAsia"/>
          <w:color w:val="000000" w:themeColor="text1"/>
        </w:rPr>
        <w:t>11</w:t>
      </w:r>
      <w:proofErr w:type="gramEnd"/>
      <w:r w:rsidRPr="00997865">
        <w:rPr>
          <w:rFonts w:hAnsi="標楷體" w:hint="eastAsia"/>
          <w:color w:val="000000" w:themeColor="text1"/>
        </w:rPr>
        <w:t>1年度訴更一字第9號民事履行契約</w:t>
      </w:r>
      <w:bookmarkEnd w:id="60"/>
      <w:r w:rsidRPr="00997865">
        <w:rPr>
          <w:rFonts w:hAnsi="標楷體" w:hint="eastAsia"/>
          <w:color w:val="000000" w:themeColor="text1"/>
        </w:rPr>
        <w:t>案件，</w:t>
      </w:r>
      <w:r w:rsidR="00B649E7" w:rsidRPr="00997865">
        <w:rPr>
          <w:rFonts w:hAnsi="標楷體" w:hint="eastAsia"/>
          <w:color w:val="000000" w:themeColor="text1"/>
        </w:rPr>
        <w:t>容</w:t>
      </w:r>
      <w:r w:rsidRPr="00997865">
        <w:rPr>
          <w:rFonts w:hAnsi="標楷體" w:hint="eastAsia"/>
          <w:color w:val="000000" w:themeColor="text1"/>
        </w:rPr>
        <w:t>有下列</w:t>
      </w:r>
      <w:proofErr w:type="gramStart"/>
      <w:r w:rsidRPr="00997865">
        <w:rPr>
          <w:rFonts w:hAnsi="標楷體" w:hint="eastAsia"/>
          <w:color w:val="000000" w:themeColor="text1"/>
        </w:rPr>
        <w:t>審理未洽</w:t>
      </w:r>
      <w:proofErr w:type="gramEnd"/>
      <w:r w:rsidRPr="00997865">
        <w:rPr>
          <w:rFonts w:hAnsi="標楷體" w:hint="eastAsia"/>
          <w:color w:val="000000" w:themeColor="text1"/>
        </w:rPr>
        <w:t>之處：</w:t>
      </w:r>
    </w:p>
    <w:p w:rsidR="0098215A" w:rsidRPr="00997865" w:rsidRDefault="0098215A" w:rsidP="0098215A">
      <w:pPr>
        <w:pStyle w:val="4"/>
        <w:rPr>
          <w:color w:val="000000" w:themeColor="text1"/>
        </w:rPr>
      </w:pPr>
      <w:bookmarkStart w:id="61" w:name="_Hlk161929917"/>
      <w:r w:rsidRPr="00997865">
        <w:rPr>
          <w:rFonts w:hint="eastAsia"/>
          <w:color w:val="000000" w:themeColor="text1"/>
        </w:rPr>
        <w:t>臺灣</w:t>
      </w:r>
      <w:proofErr w:type="gramStart"/>
      <w:r w:rsidRPr="00997865">
        <w:rPr>
          <w:rFonts w:hint="eastAsia"/>
          <w:color w:val="000000" w:themeColor="text1"/>
        </w:rPr>
        <w:t>臺</w:t>
      </w:r>
      <w:proofErr w:type="gramEnd"/>
      <w:r w:rsidRPr="00997865">
        <w:rPr>
          <w:rFonts w:hint="eastAsia"/>
          <w:color w:val="000000" w:themeColor="text1"/>
        </w:rPr>
        <w:t>北地方法院</w:t>
      </w:r>
      <w:proofErr w:type="gramStart"/>
      <w:r w:rsidRPr="00997865">
        <w:rPr>
          <w:rFonts w:hint="eastAsia"/>
          <w:color w:val="000000" w:themeColor="text1"/>
        </w:rPr>
        <w:t>11</w:t>
      </w:r>
      <w:proofErr w:type="gramEnd"/>
      <w:r w:rsidRPr="00997865">
        <w:rPr>
          <w:rFonts w:hint="eastAsia"/>
          <w:color w:val="000000" w:themeColor="text1"/>
        </w:rPr>
        <w:t>1</w:t>
      </w:r>
      <w:proofErr w:type="gramStart"/>
      <w:r w:rsidRPr="00997865">
        <w:rPr>
          <w:rFonts w:hint="eastAsia"/>
          <w:color w:val="000000" w:themeColor="text1"/>
        </w:rPr>
        <w:t>年度訴字第5061</w:t>
      </w:r>
      <w:proofErr w:type="gramEnd"/>
      <w:r w:rsidRPr="00997865">
        <w:rPr>
          <w:rFonts w:hint="eastAsia"/>
          <w:color w:val="000000" w:themeColor="text1"/>
        </w:rPr>
        <w:t>號</w:t>
      </w:r>
      <w:r w:rsidRPr="00997865">
        <w:rPr>
          <w:rFonts w:hAnsi="標楷體" w:hint="eastAsia"/>
          <w:color w:val="000000" w:themeColor="text1"/>
        </w:rPr>
        <w:t>，</w:t>
      </w:r>
      <w:r w:rsidRPr="00997865">
        <w:rPr>
          <w:rFonts w:hint="eastAsia"/>
          <w:color w:val="000000" w:themeColor="text1"/>
        </w:rPr>
        <w:t>以民事訴訟法第249條第2項規定：原告之訴，依其所訴之事實，在法律上顯無理由，不經言詞辯論，</w:t>
      </w:r>
      <w:proofErr w:type="gramStart"/>
      <w:r w:rsidRPr="00997865">
        <w:rPr>
          <w:rFonts w:hint="eastAsia"/>
          <w:color w:val="000000" w:themeColor="text1"/>
        </w:rPr>
        <w:t>逕</w:t>
      </w:r>
      <w:proofErr w:type="gramEnd"/>
      <w:r w:rsidRPr="00997865">
        <w:rPr>
          <w:rFonts w:hint="eastAsia"/>
          <w:color w:val="000000" w:themeColor="text1"/>
        </w:rPr>
        <w:t>以判決駁回</w:t>
      </w:r>
      <w:r w:rsidRPr="00997865">
        <w:rPr>
          <w:rFonts w:hAnsi="標楷體" w:hint="eastAsia"/>
          <w:color w:val="000000" w:themeColor="text1"/>
        </w:rPr>
        <w:t>，未能衡量當事人實體利益及程序利益，侵害原告聽審請求權，</w:t>
      </w:r>
      <w:r w:rsidR="00982650" w:rsidRPr="00997865">
        <w:rPr>
          <w:rFonts w:hAnsi="標楷體" w:hint="eastAsia"/>
          <w:color w:val="000000" w:themeColor="text1"/>
        </w:rPr>
        <w:t>尚有</w:t>
      </w:r>
      <w:r w:rsidRPr="00997865">
        <w:rPr>
          <w:rFonts w:hAnsi="標楷體" w:hint="eastAsia"/>
          <w:color w:val="000000" w:themeColor="text1"/>
        </w:rPr>
        <w:t>不當</w:t>
      </w:r>
      <w:r w:rsidRPr="00997865">
        <w:rPr>
          <w:rFonts w:hint="eastAsia"/>
          <w:color w:val="000000" w:themeColor="text1"/>
        </w:rPr>
        <w:t>。</w:t>
      </w:r>
      <w:bookmarkEnd w:id="61"/>
    </w:p>
    <w:p w:rsidR="0098215A" w:rsidRPr="00997865" w:rsidRDefault="0098215A" w:rsidP="00120428">
      <w:pPr>
        <w:pStyle w:val="5"/>
        <w:rPr>
          <w:color w:val="000000" w:themeColor="text1"/>
        </w:rPr>
      </w:pPr>
      <w:r w:rsidRPr="00997865">
        <w:rPr>
          <w:rFonts w:hint="eastAsia"/>
          <w:color w:val="000000" w:themeColor="text1"/>
        </w:rPr>
        <w:t>按憲法第16條規定，人民有請願、訴願及訴訟之權。所謂訴訟權，乃人民司法上之受益權，即人民於其權利受侵害時，依法享有向法院提起適時審判之請求權，且包含聽審、公正程序、公開審判請求權及程序上之平等權等。是合法聽審權為訴訟權之一部，其主要內涵包括受裁判效力影響所及之當事人對於足以影響裁判結果之重要事項（事實、證據或法律上見解）有充分陳述或辯論之機會，法院就當事人之陳述及所提出之資料，則負有審酌義務，並應積極為訴訟指揮或闡明，以使當事人能就程序之進行、他造之陳述及作為裁判基礎之資料能充分認識，</w:t>
      </w:r>
      <w:bookmarkStart w:id="62" w:name="_Hlk161929789"/>
      <w:proofErr w:type="gramStart"/>
      <w:r w:rsidRPr="00997865">
        <w:rPr>
          <w:rFonts w:hint="eastAsia"/>
          <w:color w:val="000000" w:themeColor="text1"/>
        </w:rPr>
        <w:t>俾</w:t>
      </w:r>
      <w:proofErr w:type="gramEnd"/>
      <w:r w:rsidRPr="00997865">
        <w:rPr>
          <w:rFonts w:hint="eastAsia"/>
          <w:color w:val="000000" w:themeColor="text1"/>
        </w:rPr>
        <w:t>使其能衡量實體利益及程序利益，決定適當之程序行為，以避免突襲性裁判</w:t>
      </w:r>
      <w:bookmarkEnd w:id="62"/>
      <w:r w:rsidRPr="00997865">
        <w:rPr>
          <w:rFonts w:hint="eastAsia"/>
          <w:color w:val="000000" w:themeColor="text1"/>
        </w:rPr>
        <w:t>。</w:t>
      </w:r>
      <w:r w:rsidRPr="00997865">
        <w:rPr>
          <w:rFonts w:hAnsi="標楷體" w:hint="eastAsia"/>
          <w:color w:val="000000" w:themeColor="text1"/>
        </w:rPr>
        <w:t>（</w:t>
      </w:r>
      <w:r w:rsidRPr="00997865">
        <w:rPr>
          <w:rFonts w:hint="eastAsia"/>
          <w:color w:val="000000" w:themeColor="text1"/>
        </w:rPr>
        <w:tab/>
        <w:t>最高法院</w:t>
      </w:r>
      <w:proofErr w:type="gramStart"/>
      <w:r w:rsidRPr="00997865">
        <w:rPr>
          <w:rFonts w:hint="eastAsia"/>
          <w:color w:val="000000" w:themeColor="text1"/>
        </w:rPr>
        <w:t>112</w:t>
      </w:r>
      <w:proofErr w:type="gramEnd"/>
      <w:r w:rsidRPr="00997865">
        <w:rPr>
          <w:rFonts w:hint="eastAsia"/>
          <w:color w:val="000000" w:themeColor="text1"/>
        </w:rPr>
        <w:t>年度台上字第2534號判決意旨參照</w:t>
      </w:r>
      <w:r w:rsidRPr="00997865">
        <w:rPr>
          <w:rFonts w:hAnsi="標楷體" w:hint="eastAsia"/>
          <w:color w:val="000000" w:themeColor="text1"/>
        </w:rPr>
        <w:t>）</w:t>
      </w:r>
      <w:r w:rsidRPr="00997865">
        <w:rPr>
          <w:rFonts w:hint="eastAsia"/>
          <w:color w:val="000000" w:themeColor="text1"/>
        </w:rPr>
        <w:t>。</w:t>
      </w:r>
    </w:p>
    <w:p w:rsidR="0098215A" w:rsidRPr="00997865" w:rsidRDefault="00EF188D" w:rsidP="00120428">
      <w:pPr>
        <w:pStyle w:val="5"/>
        <w:rPr>
          <w:color w:val="000000" w:themeColor="text1"/>
        </w:rPr>
      </w:pPr>
      <w:proofErr w:type="gramStart"/>
      <w:r w:rsidRPr="00997865">
        <w:rPr>
          <w:rFonts w:hint="eastAsia"/>
          <w:color w:val="000000" w:themeColor="text1"/>
        </w:rPr>
        <w:t>復</w:t>
      </w:r>
      <w:r w:rsidR="0098215A" w:rsidRPr="00997865">
        <w:rPr>
          <w:rFonts w:hint="eastAsia"/>
          <w:color w:val="000000" w:themeColor="text1"/>
        </w:rPr>
        <w:t>按判決</w:t>
      </w:r>
      <w:proofErr w:type="gramEnd"/>
      <w:r w:rsidR="0098215A" w:rsidRPr="00997865">
        <w:rPr>
          <w:rFonts w:hint="eastAsia"/>
          <w:color w:val="000000" w:themeColor="text1"/>
        </w:rPr>
        <w:t>，</w:t>
      </w:r>
      <w:proofErr w:type="gramStart"/>
      <w:r w:rsidR="0098215A" w:rsidRPr="00997865">
        <w:rPr>
          <w:rFonts w:hint="eastAsia"/>
          <w:color w:val="000000" w:themeColor="text1"/>
        </w:rPr>
        <w:t>除別</w:t>
      </w:r>
      <w:proofErr w:type="gramEnd"/>
      <w:r w:rsidR="0098215A" w:rsidRPr="00997865">
        <w:rPr>
          <w:rFonts w:hint="eastAsia"/>
          <w:color w:val="000000" w:themeColor="text1"/>
        </w:rPr>
        <w:t>有規定外，應本於當事人之言詞辯論為之。原告之訴，依其所訴之事實，在法律上顯</w:t>
      </w:r>
      <w:proofErr w:type="gramStart"/>
      <w:r w:rsidR="0098215A" w:rsidRPr="00997865">
        <w:rPr>
          <w:rFonts w:hint="eastAsia"/>
          <w:color w:val="000000" w:themeColor="text1"/>
        </w:rPr>
        <w:t>無理由者</w:t>
      </w:r>
      <w:proofErr w:type="gramEnd"/>
      <w:r w:rsidR="0098215A" w:rsidRPr="00997865">
        <w:rPr>
          <w:rFonts w:hint="eastAsia"/>
          <w:color w:val="000000" w:themeColor="text1"/>
        </w:rPr>
        <w:t>，法院得不經言詞辯論，逕以判決駁回之。但其情形可以補正者，審判長應定期間先命補正。民事訴訟法第221條第1項、第249條第2項第2款定有明文。次按民事訴訟係</w:t>
      </w:r>
      <w:r w:rsidR="0098215A" w:rsidRPr="00997865">
        <w:rPr>
          <w:rFonts w:hint="eastAsia"/>
          <w:color w:val="000000" w:themeColor="text1"/>
        </w:rPr>
        <w:lastRenderedPageBreak/>
        <w:t>以辯論主義為審理原則，以法庭活動為中心，由當事人互為攻擊、防禦，就為裁判基礎之事實詳為主張並聲明證據以資證明，由法院斟酌全辯論意旨及調查證據之結果，依自由心證判斷事實之真偽而為裁判，故民事訴訟法已明定判決係以經言詞辯論為原則，不經言詞辯論為例外。所謂在法律上顯</w:t>
      </w:r>
      <w:proofErr w:type="gramStart"/>
      <w:r w:rsidR="0098215A" w:rsidRPr="00997865">
        <w:rPr>
          <w:rFonts w:hint="eastAsia"/>
          <w:color w:val="000000" w:themeColor="text1"/>
        </w:rPr>
        <w:t>無理由者</w:t>
      </w:r>
      <w:proofErr w:type="gramEnd"/>
      <w:r w:rsidR="0098215A" w:rsidRPr="00997865">
        <w:rPr>
          <w:rFonts w:hint="eastAsia"/>
          <w:color w:val="000000" w:themeColor="text1"/>
        </w:rPr>
        <w:t>，係</w:t>
      </w:r>
      <w:bookmarkStart w:id="63" w:name="_Hlk161824495"/>
      <w:r w:rsidR="0098215A" w:rsidRPr="00997865">
        <w:rPr>
          <w:rFonts w:hint="eastAsia"/>
          <w:color w:val="000000" w:themeColor="text1"/>
        </w:rPr>
        <w:t>指依原告於訴狀內記載之事實觀之，在法律上顯然不能獲得勝訴之判決而言，若僅因訴狀內未表明證據，致不知原告所訴事實是否真實者，自不得謂原告</w:t>
      </w:r>
      <w:proofErr w:type="gramStart"/>
      <w:r w:rsidR="0098215A" w:rsidRPr="00997865">
        <w:rPr>
          <w:rFonts w:hint="eastAsia"/>
          <w:color w:val="000000" w:themeColor="text1"/>
        </w:rPr>
        <w:t>之訴在法</w:t>
      </w:r>
      <w:proofErr w:type="gramEnd"/>
      <w:r w:rsidR="0098215A" w:rsidRPr="00997865">
        <w:rPr>
          <w:rFonts w:hint="eastAsia"/>
          <w:color w:val="000000" w:themeColor="text1"/>
        </w:rPr>
        <w:t>律上顯無理由。申言之，必須依據原告所訴之事實「不經調查」，</w:t>
      </w:r>
      <w:proofErr w:type="gramStart"/>
      <w:r w:rsidR="0098215A" w:rsidRPr="00997865">
        <w:rPr>
          <w:rFonts w:hint="eastAsia"/>
          <w:color w:val="000000" w:themeColor="text1"/>
        </w:rPr>
        <w:t>即可認其訴在</w:t>
      </w:r>
      <w:proofErr w:type="gramEnd"/>
      <w:r w:rsidR="0098215A" w:rsidRPr="00997865">
        <w:rPr>
          <w:rFonts w:hint="eastAsia"/>
          <w:color w:val="000000" w:themeColor="text1"/>
        </w:rPr>
        <w:t>法律上顯無理由而應受敗訴之判決者，始足當之；若就原告所主張之事實，仍須調查證據，方能判斷有</w:t>
      </w:r>
      <w:proofErr w:type="gramStart"/>
      <w:r w:rsidR="0098215A" w:rsidRPr="00997865">
        <w:rPr>
          <w:rFonts w:hint="eastAsia"/>
          <w:color w:val="000000" w:themeColor="text1"/>
        </w:rPr>
        <w:t>無理由者</w:t>
      </w:r>
      <w:proofErr w:type="gramEnd"/>
      <w:r w:rsidR="0098215A" w:rsidRPr="00997865">
        <w:rPr>
          <w:rFonts w:hint="eastAsia"/>
          <w:color w:val="000000" w:themeColor="text1"/>
        </w:rPr>
        <w:t>，即非所謂顯無理由</w:t>
      </w:r>
      <w:bookmarkEnd w:id="63"/>
      <w:r w:rsidR="0098215A" w:rsidRPr="00997865">
        <w:rPr>
          <w:rFonts w:hint="eastAsia"/>
          <w:color w:val="000000" w:themeColor="text1"/>
        </w:rPr>
        <w:t>。</w:t>
      </w:r>
    </w:p>
    <w:p w:rsidR="0098215A" w:rsidRPr="00997865" w:rsidRDefault="0098215A" w:rsidP="00120428">
      <w:pPr>
        <w:pStyle w:val="5"/>
        <w:rPr>
          <w:rFonts w:hAnsi="標楷體"/>
          <w:color w:val="000000" w:themeColor="text1"/>
        </w:rPr>
      </w:pPr>
      <w:r w:rsidRPr="00997865">
        <w:rPr>
          <w:rFonts w:hint="eastAsia"/>
          <w:color w:val="000000" w:themeColor="text1"/>
        </w:rPr>
        <w:t>適用法律係為法院之職責，法院應就其依卷內資料所確定之事實，依職權尋求、發現，並就當事人具體紛爭所應遵循之規範予以適用，固不受當事人主張之法律見解所拘束。</w:t>
      </w:r>
      <w:proofErr w:type="gramStart"/>
      <w:r w:rsidRPr="00997865">
        <w:rPr>
          <w:rFonts w:hint="eastAsia"/>
          <w:color w:val="000000" w:themeColor="text1"/>
        </w:rPr>
        <w:t>然受訴</w:t>
      </w:r>
      <w:proofErr w:type="gramEnd"/>
      <w:r w:rsidRPr="00997865">
        <w:rPr>
          <w:rFonts w:hint="eastAsia"/>
          <w:color w:val="000000" w:themeColor="text1"/>
        </w:rPr>
        <w:t>法院所持法律見解，</w:t>
      </w:r>
      <w:proofErr w:type="gramStart"/>
      <w:r w:rsidRPr="00997865">
        <w:rPr>
          <w:rFonts w:hint="eastAsia"/>
          <w:color w:val="000000" w:themeColor="text1"/>
        </w:rPr>
        <w:t>倘與當事</w:t>
      </w:r>
      <w:proofErr w:type="gramEnd"/>
      <w:r w:rsidRPr="00997865">
        <w:rPr>
          <w:rFonts w:hint="eastAsia"/>
          <w:color w:val="000000" w:themeColor="text1"/>
        </w:rPr>
        <w:t>人陳述或表明者不同，若將影響裁判之結果，審判長自應依民事訴訟法第199條第1項、第2項規定，向當事人發問或曉諭，令其為必要之法律上陳述，以利當事人為充分之攻擊防禦及為適當完全之辯論。否則，</w:t>
      </w:r>
      <w:proofErr w:type="gramStart"/>
      <w:r w:rsidRPr="00997865">
        <w:rPr>
          <w:rFonts w:hint="eastAsia"/>
          <w:color w:val="000000" w:themeColor="text1"/>
        </w:rPr>
        <w:t>遽</w:t>
      </w:r>
      <w:proofErr w:type="gramEnd"/>
      <w:r w:rsidRPr="00997865">
        <w:rPr>
          <w:rFonts w:hint="eastAsia"/>
          <w:color w:val="000000" w:themeColor="text1"/>
        </w:rPr>
        <w:t>行作為判決之基礎，致生突襲性裁判之結果，其訴訟程序即有重大瑕疵，而基此所為之判決，亦屬違背法令</w:t>
      </w:r>
      <w:r w:rsidRPr="00997865">
        <w:rPr>
          <w:rFonts w:hAnsi="標楷體" w:hint="eastAsia"/>
          <w:color w:val="000000" w:themeColor="text1"/>
        </w:rPr>
        <w:t>，最高法院</w:t>
      </w:r>
      <w:proofErr w:type="gramStart"/>
      <w:r w:rsidRPr="00997865">
        <w:rPr>
          <w:rFonts w:hAnsi="標楷體" w:hint="eastAsia"/>
          <w:color w:val="000000" w:themeColor="text1"/>
        </w:rPr>
        <w:t>11</w:t>
      </w:r>
      <w:proofErr w:type="gramEnd"/>
      <w:r w:rsidRPr="00997865">
        <w:rPr>
          <w:rFonts w:hAnsi="標楷體" w:hint="eastAsia"/>
          <w:color w:val="000000" w:themeColor="text1"/>
        </w:rPr>
        <w:t>2年度台上字第2019號民事判決亦同此見解。</w:t>
      </w:r>
    </w:p>
    <w:p w:rsidR="0098215A" w:rsidRPr="00997865" w:rsidRDefault="0098215A" w:rsidP="00120428">
      <w:pPr>
        <w:pStyle w:val="5"/>
        <w:rPr>
          <w:color w:val="000000" w:themeColor="text1"/>
        </w:rPr>
      </w:pPr>
      <w:r w:rsidRPr="00997865">
        <w:rPr>
          <w:rFonts w:hint="eastAsia"/>
          <w:color w:val="000000" w:themeColor="text1"/>
        </w:rPr>
        <w:t>查</w:t>
      </w:r>
      <w:r w:rsidRPr="00997865">
        <w:rPr>
          <w:rFonts w:hAnsi="標楷體" w:hint="eastAsia"/>
          <w:color w:val="000000" w:themeColor="text1"/>
        </w:rPr>
        <w:t>，原告主張：其雙腳無法行走，行動不便，需由他人協助代購日常用品、三餐，及打掃居</w:t>
      </w:r>
      <w:r w:rsidRPr="00997865">
        <w:rPr>
          <w:rFonts w:hAnsi="標楷體" w:hint="eastAsia"/>
          <w:color w:val="000000" w:themeColor="text1"/>
        </w:rPr>
        <w:lastRenderedPageBreak/>
        <w:t>家環境，而有請</w:t>
      </w:r>
      <w:r w:rsidR="00D64241" w:rsidRPr="00997865">
        <w:rPr>
          <w:rFonts w:hAnsi="標楷體" w:hint="eastAsia"/>
          <w:color w:val="000000" w:themeColor="text1"/>
        </w:rPr>
        <w:t>居家照顧服務員(下</w:t>
      </w:r>
      <w:proofErr w:type="gramStart"/>
      <w:r w:rsidR="00D64241" w:rsidRPr="00997865">
        <w:rPr>
          <w:rFonts w:hAnsi="標楷體" w:hint="eastAsia"/>
          <w:color w:val="000000" w:themeColor="text1"/>
        </w:rPr>
        <w:t>稱</w:t>
      </w:r>
      <w:r w:rsidRPr="00997865">
        <w:rPr>
          <w:rFonts w:hAnsi="標楷體" w:hint="eastAsia"/>
          <w:color w:val="000000" w:themeColor="text1"/>
        </w:rPr>
        <w:t>居服</w:t>
      </w:r>
      <w:proofErr w:type="gramEnd"/>
      <w:r w:rsidRPr="00997865">
        <w:rPr>
          <w:rFonts w:hAnsi="標楷體" w:hint="eastAsia"/>
          <w:color w:val="000000" w:themeColor="text1"/>
        </w:rPr>
        <w:t>員</w:t>
      </w:r>
      <w:r w:rsidR="00D64241" w:rsidRPr="00997865">
        <w:rPr>
          <w:rFonts w:hAnsi="標楷體" w:hint="eastAsia"/>
          <w:color w:val="000000" w:themeColor="text1"/>
        </w:rPr>
        <w:t>)</w:t>
      </w:r>
      <w:r w:rsidRPr="00997865">
        <w:rPr>
          <w:rFonts w:hAnsi="標楷體" w:hint="eastAsia"/>
          <w:color w:val="000000" w:themeColor="text1"/>
        </w:rPr>
        <w:t>協助之必要。兩造於110年3月25日簽訂系爭契約，約定被告應於每週四及五提供系爭服務。</w:t>
      </w:r>
      <w:proofErr w:type="gramStart"/>
      <w:r w:rsidRPr="00997865">
        <w:rPr>
          <w:rFonts w:hAnsi="標楷體" w:hint="eastAsia"/>
          <w:color w:val="000000" w:themeColor="text1"/>
        </w:rPr>
        <w:t>依系爭</w:t>
      </w:r>
      <w:proofErr w:type="gramEnd"/>
      <w:r w:rsidRPr="00997865">
        <w:rPr>
          <w:rFonts w:hAnsi="標楷體" w:hint="eastAsia"/>
          <w:color w:val="000000" w:themeColor="text1"/>
        </w:rPr>
        <w:t>契約第10條約定，被告並無任意終止系爭契約之權利，</w:t>
      </w:r>
      <w:proofErr w:type="gramStart"/>
      <w:r w:rsidRPr="00997865">
        <w:rPr>
          <w:rFonts w:hAnsi="標楷體" w:hint="eastAsia"/>
          <w:color w:val="000000" w:themeColor="text1"/>
        </w:rPr>
        <w:t>惟其竟</w:t>
      </w:r>
      <w:proofErr w:type="gramEnd"/>
      <w:r w:rsidRPr="00997865">
        <w:rPr>
          <w:rFonts w:hAnsi="標楷體" w:hint="eastAsia"/>
          <w:color w:val="000000" w:themeColor="text1"/>
        </w:rPr>
        <w:t>於111年1月6日違法終止系爭契約，自不生終止之效力等語。依據前開主張則產生下列法律爭點1.系爭契約定性為何？2.被告有無任意終止系爭契約之權利？3.被告終止系爭契約有無發生效力？4.系爭契約終止後有無發生後契約義務等。就其於訴狀內記載之法律事實以觀，均有待法院加以調查</w:t>
      </w:r>
      <w:proofErr w:type="gramStart"/>
      <w:r w:rsidRPr="00997865">
        <w:rPr>
          <w:rFonts w:hAnsi="標楷體" w:hint="eastAsia"/>
          <w:color w:val="000000" w:themeColor="text1"/>
        </w:rPr>
        <w:t>釐</w:t>
      </w:r>
      <w:proofErr w:type="gramEnd"/>
      <w:r w:rsidRPr="00997865">
        <w:rPr>
          <w:rFonts w:hAnsi="標楷體" w:hint="eastAsia"/>
          <w:color w:val="000000" w:themeColor="text1"/>
        </w:rPr>
        <w:t>清，並非在法律上顯然不能獲得勝訴，且就原告所主張之事實，仍須調查</w:t>
      </w:r>
      <w:r w:rsidR="00CF7A4E" w:rsidRPr="00997865">
        <w:rPr>
          <w:rFonts w:hAnsi="標楷體" w:hint="eastAsia"/>
          <w:color w:val="000000" w:themeColor="text1"/>
        </w:rPr>
        <w:t>其他</w:t>
      </w:r>
      <w:r w:rsidR="00AF3C88" w:rsidRPr="00997865">
        <w:rPr>
          <w:rFonts w:hAnsi="標楷體" w:hint="eastAsia"/>
          <w:color w:val="000000" w:themeColor="text1"/>
        </w:rPr>
        <w:t>相當</w:t>
      </w:r>
      <w:r w:rsidRPr="00997865">
        <w:rPr>
          <w:rFonts w:hAnsi="標楷體" w:hint="eastAsia"/>
          <w:color w:val="000000" w:themeColor="text1"/>
        </w:rPr>
        <w:t>證據，方能判斷有</w:t>
      </w:r>
      <w:proofErr w:type="gramStart"/>
      <w:r w:rsidRPr="00997865">
        <w:rPr>
          <w:rFonts w:hAnsi="標楷體" w:hint="eastAsia"/>
          <w:color w:val="000000" w:themeColor="text1"/>
        </w:rPr>
        <w:t>無理由</w:t>
      </w:r>
      <w:proofErr w:type="gramEnd"/>
      <w:r w:rsidRPr="00997865">
        <w:rPr>
          <w:rFonts w:hAnsi="標楷體" w:hint="eastAsia"/>
          <w:color w:val="000000" w:themeColor="text1"/>
        </w:rPr>
        <w:t>者，並非所謂顯無理由，</w:t>
      </w:r>
    </w:p>
    <w:p w:rsidR="0098215A" w:rsidRPr="00997865" w:rsidRDefault="0098215A" w:rsidP="00120428">
      <w:pPr>
        <w:pStyle w:val="5"/>
        <w:rPr>
          <w:rFonts w:hAnsi="標楷體"/>
          <w:color w:val="000000" w:themeColor="text1"/>
        </w:rPr>
      </w:pPr>
      <w:r w:rsidRPr="00997865">
        <w:rPr>
          <w:rFonts w:hint="eastAsia"/>
          <w:color w:val="000000" w:themeColor="text1"/>
        </w:rPr>
        <w:t>本案經原告提起上訴後</w:t>
      </w:r>
      <w:r w:rsidRPr="00997865">
        <w:rPr>
          <w:rFonts w:hAnsi="標楷體" w:hint="eastAsia"/>
          <w:color w:val="000000" w:themeColor="text1"/>
        </w:rPr>
        <w:t>，臺灣高等法院112年2月23日以</w:t>
      </w:r>
      <w:proofErr w:type="gramStart"/>
      <w:r w:rsidRPr="00997865">
        <w:rPr>
          <w:rFonts w:hAnsi="標楷體" w:hint="eastAsia"/>
          <w:color w:val="000000" w:themeColor="text1"/>
        </w:rPr>
        <w:t>112</w:t>
      </w:r>
      <w:proofErr w:type="gramEnd"/>
      <w:r w:rsidRPr="00997865">
        <w:rPr>
          <w:rFonts w:hAnsi="標楷體" w:hint="eastAsia"/>
          <w:color w:val="000000" w:themeColor="text1"/>
        </w:rPr>
        <w:t>年度上字第70號將原判決廢棄，發回臺灣臺北地方法院。其理由</w:t>
      </w:r>
      <w:proofErr w:type="gramStart"/>
      <w:r w:rsidRPr="00997865">
        <w:rPr>
          <w:rFonts w:hAnsi="標楷體" w:hint="eastAsia"/>
          <w:color w:val="000000" w:themeColor="text1"/>
        </w:rPr>
        <w:t>亦同本院</w:t>
      </w:r>
      <w:proofErr w:type="gramEnd"/>
      <w:r w:rsidRPr="00997865">
        <w:rPr>
          <w:rFonts w:hAnsi="標楷體" w:hint="eastAsia"/>
          <w:color w:val="000000" w:themeColor="text1"/>
        </w:rPr>
        <w:t>見解，</w:t>
      </w:r>
      <w:proofErr w:type="gramStart"/>
      <w:r w:rsidRPr="00997865">
        <w:rPr>
          <w:rFonts w:hAnsi="標楷體" w:hint="eastAsia"/>
          <w:color w:val="000000" w:themeColor="text1"/>
        </w:rPr>
        <w:t>併予</w:t>
      </w:r>
      <w:proofErr w:type="gramEnd"/>
      <w:r w:rsidRPr="00997865">
        <w:rPr>
          <w:rFonts w:hAnsi="標楷體" w:hint="eastAsia"/>
          <w:color w:val="000000" w:themeColor="text1"/>
        </w:rPr>
        <w:t>敘明。</w:t>
      </w:r>
    </w:p>
    <w:p w:rsidR="0098215A" w:rsidRPr="00997865" w:rsidRDefault="0098215A" w:rsidP="0098215A">
      <w:pPr>
        <w:pStyle w:val="4"/>
        <w:rPr>
          <w:color w:val="000000" w:themeColor="text1"/>
        </w:rPr>
      </w:pPr>
      <w:bookmarkStart w:id="64" w:name="_Hlk161930001"/>
      <w:r w:rsidRPr="00997865">
        <w:rPr>
          <w:rFonts w:hint="eastAsia"/>
          <w:color w:val="000000" w:themeColor="text1"/>
        </w:rPr>
        <w:t>臺灣</w:t>
      </w:r>
      <w:proofErr w:type="gramStart"/>
      <w:r w:rsidRPr="00997865">
        <w:rPr>
          <w:rFonts w:hint="eastAsia"/>
          <w:color w:val="000000" w:themeColor="text1"/>
        </w:rPr>
        <w:t>臺</w:t>
      </w:r>
      <w:proofErr w:type="gramEnd"/>
      <w:r w:rsidRPr="00997865">
        <w:rPr>
          <w:rFonts w:hint="eastAsia"/>
          <w:color w:val="000000" w:themeColor="text1"/>
        </w:rPr>
        <w:t>北地方法院</w:t>
      </w:r>
      <w:proofErr w:type="gramStart"/>
      <w:r w:rsidRPr="00997865">
        <w:rPr>
          <w:rFonts w:hint="eastAsia"/>
          <w:color w:val="000000" w:themeColor="text1"/>
        </w:rPr>
        <w:t>11</w:t>
      </w:r>
      <w:proofErr w:type="gramEnd"/>
      <w:r w:rsidRPr="00997865">
        <w:rPr>
          <w:rFonts w:hint="eastAsia"/>
          <w:color w:val="000000" w:themeColor="text1"/>
        </w:rPr>
        <w:t>1年度訴更一字第9號民事履行契約案件，疑涉有法官就基礎資料研究準備不足，即為言詞辯論，造成法官須於開庭</w:t>
      </w:r>
      <w:r w:rsidR="00AF3C88" w:rsidRPr="00997865">
        <w:rPr>
          <w:rFonts w:hint="eastAsia"/>
          <w:color w:val="000000" w:themeColor="text1"/>
        </w:rPr>
        <w:t>命</w:t>
      </w:r>
      <w:r w:rsidRPr="00997865">
        <w:rPr>
          <w:rFonts w:hint="eastAsia"/>
          <w:color w:val="000000" w:themeColor="text1"/>
        </w:rPr>
        <w:t>當事人委任之律師、訴訟代理人具體表明所主張之事實、法律上意見及指明對應證據資料所在</w:t>
      </w:r>
      <w:r w:rsidR="00AF3C88" w:rsidRPr="00997865">
        <w:rPr>
          <w:rFonts w:hint="eastAsia"/>
          <w:color w:val="000000" w:themeColor="text1"/>
        </w:rPr>
        <w:t>之訴訟行為時</w:t>
      </w:r>
      <w:r w:rsidRPr="00997865">
        <w:rPr>
          <w:rFonts w:hint="eastAsia"/>
          <w:color w:val="000000" w:themeColor="text1"/>
        </w:rPr>
        <w:t>，過於急切，未能衡平兩造實體利益與程序利益，有部分失序言語脫口而出，整體語氣</w:t>
      </w:r>
      <w:r w:rsidR="00AF3C88" w:rsidRPr="00997865">
        <w:rPr>
          <w:rFonts w:hint="eastAsia"/>
          <w:color w:val="000000" w:themeColor="text1"/>
        </w:rPr>
        <w:t>或</w:t>
      </w:r>
      <w:r w:rsidRPr="00997865">
        <w:rPr>
          <w:rFonts w:hint="eastAsia"/>
          <w:color w:val="000000" w:themeColor="text1"/>
        </w:rPr>
        <w:t>稍嫌操切，易使當事人感到法官有不耐煩之情，</w:t>
      </w:r>
      <w:proofErr w:type="gramStart"/>
      <w:r w:rsidRPr="00997865">
        <w:rPr>
          <w:rFonts w:hint="eastAsia"/>
          <w:color w:val="000000" w:themeColor="text1"/>
        </w:rPr>
        <w:t>易損</w:t>
      </w:r>
      <w:proofErr w:type="gramEnd"/>
      <w:r w:rsidRPr="00997865">
        <w:rPr>
          <w:rFonts w:hint="eastAsia"/>
          <w:color w:val="000000" w:themeColor="text1"/>
        </w:rPr>
        <w:t>及人民對於法官的信賴。</w:t>
      </w:r>
    </w:p>
    <w:bookmarkEnd w:id="64"/>
    <w:p w:rsidR="0098215A" w:rsidRPr="00997865" w:rsidRDefault="0098215A" w:rsidP="0098215A">
      <w:pPr>
        <w:pStyle w:val="5"/>
        <w:rPr>
          <w:color w:val="000000" w:themeColor="text1"/>
        </w:rPr>
      </w:pPr>
      <w:r w:rsidRPr="00997865">
        <w:rPr>
          <w:rFonts w:hint="eastAsia"/>
          <w:color w:val="000000" w:themeColor="text1"/>
        </w:rPr>
        <w:t>本案係因110年3月25日</w:t>
      </w:r>
      <w:r w:rsidRPr="00997865">
        <w:rPr>
          <w:rFonts w:hint="eastAsia"/>
          <w:color w:val="000000" w:themeColor="text1"/>
        </w:rPr>
        <w:tab/>
      </w:r>
      <w:proofErr w:type="gramStart"/>
      <w:r w:rsidR="00CF28D0" w:rsidRPr="00997865">
        <w:rPr>
          <w:rFonts w:hint="eastAsia"/>
          <w:color w:val="000000" w:themeColor="text1"/>
        </w:rPr>
        <w:t>甲男</w:t>
      </w:r>
      <w:r w:rsidRPr="00997865">
        <w:rPr>
          <w:rFonts w:hint="eastAsia"/>
          <w:color w:val="000000" w:themeColor="text1"/>
        </w:rPr>
        <w:t>與</w:t>
      </w:r>
      <w:proofErr w:type="gramEnd"/>
      <w:r w:rsidR="00AF59A1" w:rsidRPr="00997865">
        <w:rPr>
          <w:rFonts w:hint="eastAsia"/>
          <w:color w:val="000000" w:themeColor="text1"/>
        </w:rPr>
        <w:t>二顧長照機構</w:t>
      </w:r>
      <w:r w:rsidRPr="00997865">
        <w:rPr>
          <w:rFonts w:hint="eastAsia"/>
          <w:color w:val="000000" w:themeColor="text1"/>
        </w:rPr>
        <w:lastRenderedPageBreak/>
        <w:t>簽訂契約，由</w:t>
      </w:r>
      <w:bookmarkStart w:id="65" w:name="_Hlk161925236"/>
      <w:r w:rsidRPr="00997865">
        <w:rPr>
          <w:rFonts w:hint="eastAsia"/>
          <w:color w:val="000000" w:themeColor="text1"/>
        </w:rPr>
        <w:t>二顧長照機構</w:t>
      </w:r>
      <w:bookmarkEnd w:id="65"/>
      <w:r w:rsidR="00530AF5" w:rsidRPr="00997865">
        <w:rPr>
          <w:rFonts w:hint="eastAsia"/>
          <w:color w:val="000000" w:themeColor="text1"/>
        </w:rPr>
        <w:t>提供</w:t>
      </w:r>
      <w:r w:rsidRPr="00997865">
        <w:rPr>
          <w:rFonts w:hint="eastAsia"/>
          <w:color w:val="000000" w:themeColor="text1"/>
        </w:rPr>
        <w:t>「</w:t>
      </w:r>
      <w:bookmarkStart w:id="66" w:name="_Hlk161923110"/>
      <w:r w:rsidRPr="00997865">
        <w:rPr>
          <w:rFonts w:hint="eastAsia"/>
          <w:color w:val="000000" w:themeColor="text1"/>
        </w:rPr>
        <w:t>BA16-1</w:t>
      </w:r>
      <w:bookmarkEnd w:id="66"/>
      <w:r w:rsidRPr="00997865">
        <w:rPr>
          <w:rStyle w:val="afe"/>
          <w:b/>
          <w:color w:val="000000" w:themeColor="text1"/>
        </w:rPr>
        <w:footnoteReference w:id="4"/>
      </w:r>
      <w:r w:rsidRPr="00997865">
        <w:rPr>
          <w:rFonts w:hint="eastAsia"/>
          <w:color w:val="000000" w:themeColor="text1"/>
        </w:rPr>
        <w:t>代購</w:t>
      </w:r>
      <w:proofErr w:type="gramStart"/>
      <w:r w:rsidRPr="00997865">
        <w:rPr>
          <w:rFonts w:hint="eastAsia"/>
          <w:color w:val="000000" w:themeColor="text1"/>
        </w:rPr>
        <w:t>代領代</w:t>
      </w:r>
      <w:proofErr w:type="gramEnd"/>
      <w:r w:rsidRPr="00997865">
        <w:rPr>
          <w:rFonts w:hint="eastAsia"/>
          <w:color w:val="000000" w:themeColor="text1"/>
        </w:rPr>
        <w:t>送</w:t>
      </w:r>
      <w:bookmarkStart w:id="68" w:name="_Hlk161924840"/>
      <w:r w:rsidRPr="00997865">
        <w:rPr>
          <w:rFonts w:hint="eastAsia"/>
          <w:color w:val="000000" w:themeColor="text1"/>
        </w:rPr>
        <w:t>每次10-30分鐘X2趟次，</w:t>
      </w:r>
      <w:bookmarkStart w:id="69" w:name="_Hlk161923377"/>
      <w:r w:rsidRPr="00997865">
        <w:rPr>
          <w:rFonts w:hint="eastAsia"/>
          <w:color w:val="000000" w:themeColor="text1"/>
        </w:rPr>
        <w:t>估計1小時/天</w:t>
      </w:r>
      <w:bookmarkEnd w:id="68"/>
      <w:bookmarkEnd w:id="69"/>
      <w:r w:rsidRPr="00997865">
        <w:rPr>
          <w:rFonts w:hint="eastAsia"/>
          <w:color w:val="000000" w:themeColor="text1"/>
        </w:rPr>
        <w:t>(每趟/</w:t>
      </w:r>
      <w:proofErr w:type="gramStart"/>
      <w:r w:rsidRPr="00997865">
        <w:rPr>
          <w:rFonts w:hint="eastAsia"/>
          <w:color w:val="000000" w:themeColor="text1"/>
        </w:rPr>
        <w:t>次本組</w:t>
      </w:r>
      <w:proofErr w:type="gramEnd"/>
      <w:r w:rsidRPr="00997865">
        <w:rPr>
          <w:rFonts w:hint="eastAsia"/>
          <w:color w:val="000000" w:themeColor="text1"/>
        </w:rPr>
        <w:t>合以距離自家5公里以內為主)」</w:t>
      </w:r>
      <w:r w:rsidR="00530AF5" w:rsidRPr="00997865">
        <w:rPr>
          <w:rFonts w:hint="eastAsia"/>
          <w:color w:val="000000" w:themeColor="text1"/>
        </w:rPr>
        <w:t>之服務。</w:t>
      </w:r>
      <w:r w:rsidRPr="00997865">
        <w:rPr>
          <w:rFonts w:hint="eastAsia"/>
          <w:color w:val="000000" w:themeColor="text1"/>
        </w:rPr>
        <w:t>被告主張因原告未遵守系爭契約中「距離5公里」及「1小時」之限制，不符合長照支付準則，已於111年1月6日向原告表達終止系爭契約之意，無繼續提供系爭服務之義務，資為抗辯</w:t>
      </w:r>
      <w:r w:rsidRPr="00997865">
        <w:rPr>
          <w:rFonts w:hAnsi="標楷體" w:hint="eastAsia"/>
          <w:color w:val="000000" w:themeColor="text1"/>
        </w:rPr>
        <w:t>，</w:t>
      </w:r>
      <w:r w:rsidRPr="00997865">
        <w:rPr>
          <w:rFonts w:hint="eastAsia"/>
          <w:color w:val="000000" w:themeColor="text1"/>
        </w:rPr>
        <w:t>故其爭點尚屬明確</w:t>
      </w:r>
      <w:r w:rsidRPr="00997865">
        <w:rPr>
          <w:rFonts w:hAnsi="標楷體" w:hint="eastAsia"/>
          <w:color w:val="000000" w:themeColor="text1"/>
        </w:rPr>
        <w:t>，</w:t>
      </w:r>
      <w:r w:rsidRPr="00997865">
        <w:rPr>
          <w:rFonts w:hint="eastAsia"/>
          <w:color w:val="000000" w:themeColor="text1"/>
        </w:rPr>
        <w:t>僅需處理</w:t>
      </w:r>
      <w:r w:rsidRPr="00997865">
        <w:rPr>
          <w:rFonts w:hAnsi="標楷體" w:hint="eastAsia"/>
          <w:color w:val="000000" w:themeColor="text1"/>
        </w:rPr>
        <w:t>：</w:t>
      </w:r>
      <w:r w:rsidR="007D6E1A" w:rsidRPr="00997865">
        <w:rPr>
          <w:rFonts w:hAnsi="標楷體" w:hint="eastAsia"/>
          <w:color w:val="000000" w:themeColor="text1"/>
        </w:rPr>
        <w:t>&lt;</w:t>
      </w:r>
      <w:r w:rsidRPr="00997865">
        <w:rPr>
          <w:rFonts w:hint="eastAsia"/>
          <w:color w:val="000000" w:themeColor="text1"/>
        </w:rPr>
        <w:t>1</w:t>
      </w:r>
      <w:r w:rsidR="007D6E1A" w:rsidRPr="00997865">
        <w:rPr>
          <w:rFonts w:hint="eastAsia"/>
          <w:color w:val="000000" w:themeColor="text1"/>
        </w:rPr>
        <w:t>&gt;</w:t>
      </w:r>
      <w:r w:rsidRPr="00997865">
        <w:rPr>
          <w:color w:val="000000" w:themeColor="text1"/>
        </w:rPr>
        <w:t>BA16-1</w:t>
      </w:r>
      <w:r w:rsidRPr="00997865">
        <w:rPr>
          <w:rFonts w:hint="eastAsia"/>
          <w:color w:val="000000" w:themeColor="text1"/>
        </w:rPr>
        <w:t>所稱</w:t>
      </w:r>
      <w:r w:rsidRPr="00997865">
        <w:rPr>
          <w:rFonts w:hAnsi="標楷體" w:hint="eastAsia"/>
          <w:color w:val="000000" w:themeColor="text1"/>
        </w:rPr>
        <w:t>「距離自案家出門起算</w:t>
      </w:r>
      <w:r w:rsidR="009406DA" w:rsidRPr="00997865">
        <w:rPr>
          <w:rFonts w:hAnsi="標楷體" w:hint="eastAsia"/>
          <w:color w:val="000000" w:themeColor="text1"/>
        </w:rPr>
        <w:t>5</w:t>
      </w:r>
      <w:r w:rsidRPr="00997865">
        <w:rPr>
          <w:rFonts w:hAnsi="標楷體" w:hint="eastAsia"/>
          <w:color w:val="000000" w:themeColor="text1"/>
        </w:rPr>
        <w:t>公里內」之計算標準為何？</w:t>
      </w:r>
      <w:r w:rsidR="007D6E1A" w:rsidRPr="00997865">
        <w:rPr>
          <w:rFonts w:hAnsi="標楷體" w:hint="eastAsia"/>
          <w:color w:val="000000" w:themeColor="text1"/>
        </w:rPr>
        <w:t>&lt;2</w:t>
      </w:r>
      <w:r w:rsidR="007D6E1A" w:rsidRPr="00997865">
        <w:rPr>
          <w:rFonts w:hint="eastAsia"/>
          <w:color w:val="000000" w:themeColor="text1"/>
        </w:rPr>
        <w:t>&gt;</w:t>
      </w:r>
      <w:r w:rsidRPr="00997865">
        <w:rPr>
          <w:rFonts w:hAnsi="標楷體" w:hint="eastAsia"/>
          <w:color w:val="000000" w:themeColor="text1"/>
        </w:rPr>
        <w:t>「</w:t>
      </w:r>
      <w:r w:rsidRPr="00997865">
        <w:rPr>
          <w:rFonts w:hint="eastAsia"/>
          <w:color w:val="000000" w:themeColor="text1"/>
        </w:rPr>
        <w:t>每次10-30分鐘X2趟次，估計1小時/天</w:t>
      </w:r>
      <w:r w:rsidRPr="00997865">
        <w:rPr>
          <w:rFonts w:hAnsi="標楷體" w:hint="eastAsia"/>
          <w:color w:val="000000" w:themeColor="text1"/>
        </w:rPr>
        <w:t>」之規定意義為何？超過</w:t>
      </w:r>
      <w:r w:rsidR="00D707CB" w:rsidRPr="00997865">
        <w:rPr>
          <w:rFonts w:hAnsi="標楷體" w:hint="eastAsia"/>
          <w:color w:val="000000" w:themeColor="text1"/>
        </w:rPr>
        <w:t>1</w:t>
      </w:r>
      <w:r w:rsidRPr="00997865">
        <w:rPr>
          <w:rFonts w:hAnsi="標楷體" w:hint="eastAsia"/>
          <w:color w:val="000000" w:themeColor="text1"/>
        </w:rPr>
        <w:t>小時是否符合該契約規定等，尚非繁雜案件。</w:t>
      </w:r>
    </w:p>
    <w:p w:rsidR="0098215A" w:rsidRPr="00997865" w:rsidRDefault="0098215A" w:rsidP="0098215A">
      <w:pPr>
        <w:pStyle w:val="5"/>
        <w:rPr>
          <w:color w:val="000000" w:themeColor="text1"/>
        </w:rPr>
      </w:pPr>
      <w:proofErr w:type="gramStart"/>
      <w:r w:rsidRPr="00997865">
        <w:rPr>
          <w:rFonts w:hint="eastAsia"/>
          <w:color w:val="000000" w:themeColor="text1"/>
        </w:rPr>
        <w:t>宣玉華</w:t>
      </w:r>
      <w:proofErr w:type="gramEnd"/>
      <w:r w:rsidRPr="00997865">
        <w:rPr>
          <w:rFonts w:hint="eastAsia"/>
          <w:color w:val="000000" w:themeColor="text1"/>
        </w:rPr>
        <w:t>法官固非民事訴訟法第37條第7款前審裁判之法官，但係曾參與發回更</w:t>
      </w:r>
      <w:proofErr w:type="gramStart"/>
      <w:r w:rsidRPr="00997865">
        <w:rPr>
          <w:rFonts w:hint="eastAsia"/>
          <w:color w:val="000000" w:themeColor="text1"/>
        </w:rPr>
        <w:t>審前同</w:t>
      </w:r>
      <w:proofErr w:type="gramEnd"/>
      <w:r w:rsidRPr="00997865">
        <w:rPr>
          <w:rFonts w:hint="eastAsia"/>
          <w:color w:val="000000" w:themeColor="text1"/>
        </w:rPr>
        <w:t>審級法院裁判之獨任法官，理應對於本案相關爭點與兩造所主張事實、法律意見與相關證據資料知之甚詳，然依據112年5月9日言詞辯論筆錄與庭訊錄音，顯示在該言詞辯論期日指揮訴訟，疑有並未詳實於事前閱卷，致花費相當時間確認爭點與證據資料之所在，尚</w:t>
      </w:r>
      <w:proofErr w:type="gramStart"/>
      <w:r w:rsidRPr="00997865">
        <w:rPr>
          <w:rFonts w:hint="eastAsia"/>
          <w:color w:val="000000" w:themeColor="text1"/>
        </w:rPr>
        <w:t>非所</w:t>
      </w:r>
      <w:proofErr w:type="gramEnd"/>
      <w:r w:rsidRPr="00997865">
        <w:rPr>
          <w:rFonts w:hint="eastAsia"/>
          <w:color w:val="000000" w:themeColor="text1"/>
        </w:rPr>
        <w:t>宜。</w:t>
      </w:r>
    </w:p>
    <w:p w:rsidR="0098215A" w:rsidRPr="00997865" w:rsidRDefault="0098215A" w:rsidP="0098215A">
      <w:pPr>
        <w:pStyle w:val="5"/>
        <w:rPr>
          <w:color w:val="000000" w:themeColor="text1"/>
        </w:rPr>
      </w:pPr>
      <w:proofErr w:type="gramStart"/>
      <w:r w:rsidRPr="00997865">
        <w:rPr>
          <w:rFonts w:hint="eastAsia"/>
          <w:color w:val="000000" w:themeColor="text1"/>
        </w:rPr>
        <w:t>又</w:t>
      </w:r>
      <w:bookmarkStart w:id="70" w:name="_Hlk161928064"/>
      <w:r w:rsidRPr="00997865">
        <w:rPr>
          <w:rFonts w:hint="eastAsia"/>
          <w:color w:val="000000" w:themeColor="text1"/>
        </w:rPr>
        <w:t>宣玉</w:t>
      </w:r>
      <w:proofErr w:type="gramEnd"/>
      <w:r w:rsidRPr="00997865">
        <w:rPr>
          <w:rFonts w:hint="eastAsia"/>
          <w:color w:val="000000" w:themeColor="text1"/>
        </w:rPr>
        <w:t>華法官因認兩造言詞之主張及書狀之記載，尚有欠明瞭之情形下，依據民事訴訟法第199條第1項及第2項規定行使闡明權時，</w:t>
      </w:r>
      <w:proofErr w:type="gramStart"/>
      <w:r w:rsidRPr="00997865">
        <w:rPr>
          <w:rFonts w:hint="eastAsia"/>
          <w:color w:val="000000" w:themeColor="text1"/>
        </w:rPr>
        <w:t>因或準備未周</w:t>
      </w:r>
      <w:proofErr w:type="gramEnd"/>
      <w:r w:rsidRPr="00997865">
        <w:rPr>
          <w:rFonts w:hint="eastAsia"/>
          <w:color w:val="000000" w:themeColor="text1"/>
        </w:rPr>
        <w:t>，過於急切，未能衡平兩造實體利益與程序利益，有部分失序言語脫口而出，例如</w:t>
      </w:r>
      <w:r w:rsidR="00BD4910" w:rsidRPr="00997865">
        <w:rPr>
          <w:rFonts w:hint="eastAsia"/>
          <w:color w:val="000000" w:themeColor="text1"/>
        </w:rPr>
        <w:t>：</w:t>
      </w:r>
      <w:r w:rsidR="00BD4910" w:rsidRPr="00997865">
        <w:rPr>
          <w:rFonts w:hAnsi="標楷體" w:hint="eastAsia"/>
          <w:color w:val="000000" w:themeColor="text1"/>
        </w:rPr>
        <w:lastRenderedPageBreak/>
        <w:t>&lt;</w:t>
      </w:r>
      <w:r w:rsidR="00BD4910" w:rsidRPr="00997865">
        <w:rPr>
          <w:rFonts w:hint="eastAsia"/>
          <w:color w:val="000000" w:themeColor="text1"/>
        </w:rPr>
        <w:t>1&gt;</w:t>
      </w:r>
      <w:r w:rsidRPr="00997865">
        <w:rPr>
          <w:rFonts w:hint="eastAsia"/>
          <w:color w:val="000000" w:themeColor="text1"/>
        </w:rPr>
        <w:t>法官</w:t>
      </w:r>
      <w:r w:rsidR="00922DD3" w:rsidRPr="00997865">
        <w:rPr>
          <w:rFonts w:hint="eastAsia"/>
          <w:color w:val="000000" w:themeColor="text1"/>
        </w:rPr>
        <w:t>：「</w:t>
      </w:r>
      <w:r w:rsidRPr="00997865">
        <w:rPr>
          <w:rFonts w:hint="eastAsia"/>
          <w:color w:val="000000" w:themeColor="text1"/>
        </w:rPr>
        <w:t>你那個管你去死。來，你那個給我。（30分19秒）謝謝</w:t>
      </w:r>
      <w:proofErr w:type="gramStart"/>
      <w:r w:rsidRPr="00997865">
        <w:rPr>
          <w:rFonts w:hint="eastAsia"/>
          <w:color w:val="000000" w:themeColor="text1"/>
        </w:rPr>
        <w:t>齁</w:t>
      </w:r>
      <w:proofErr w:type="gramEnd"/>
      <w:r w:rsidRPr="00997865">
        <w:rPr>
          <w:rFonts w:hint="eastAsia"/>
          <w:color w:val="000000" w:themeColor="text1"/>
        </w:rPr>
        <w:t>，來，法官問，本件齁，兩造之爭執點齁，是在被</w:t>
      </w:r>
      <w:r w:rsidR="004B296D" w:rsidRPr="00997865">
        <w:rPr>
          <w:rFonts w:hint="eastAsia"/>
          <w:color w:val="000000" w:themeColor="text1"/>
        </w:rPr>
        <w:t>告</w:t>
      </w:r>
      <w:r w:rsidRPr="00997865">
        <w:rPr>
          <w:rFonts w:hint="eastAsia"/>
          <w:color w:val="000000" w:themeColor="text1"/>
        </w:rPr>
        <w:t>是否提供BA16之代購或代領</w:t>
      </w:r>
      <w:r w:rsidR="006C26B8" w:rsidRPr="00997865">
        <w:rPr>
          <w:rFonts w:hint="eastAsia"/>
          <w:color w:val="000000" w:themeColor="text1"/>
        </w:rPr>
        <w:t>或</w:t>
      </w:r>
      <w:r w:rsidRPr="00997865">
        <w:rPr>
          <w:rFonts w:hint="eastAsia"/>
          <w:color w:val="000000" w:themeColor="text1"/>
        </w:rPr>
        <w:t>代送之居家照顧服務，與BA13、BA15毫無關係，所以原告所舉之例子，與本件無關。</w:t>
      </w:r>
      <w:r w:rsidR="00922DD3" w:rsidRPr="00997865">
        <w:rPr>
          <w:rFonts w:hint="eastAsia"/>
          <w:color w:val="000000" w:themeColor="text1"/>
        </w:rPr>
        <w:t>」</w:t>
      </w:r>
      <w:r w:rsidR="00BD4910" w:rsidRPr="00997865">
        <w:rPr>
          <w:rFonts w:hAnsi="標楷體" w:hint="eastAsia"/>
          <w:color w:val="000000" w:themeColor="text1"/>
        </w:rPr>
        <w:t>&lt;2</w:t>
      </w:r>
      <w:r w:rsidR="00BD4910" w:rsidRPr="00997865">
        <w:rPr>
          <w:rFonts w:hint="eastAsia"/>
          <w:color w:val="000000" w:themeColor="text1"/>
        </w:rPr>
        <w:t>&gt;</w:t>
      </w:r>
      <w:r w:rsidRPr="00997865">
        <w:rPr>
          <w:rFonts w:hint="eastAsia"/>
          <w:color w:val="000000" w:themeColor="text1"/>
        </w:rPr>
        <w:t>法官：</w:t>
      </w:r>
      <w:r w:rsidR="00922DD3" w:rsidRPr="00997865">
        <w:rPr>
          <w:rFonts w:hint="eastAsia"/>
          <w:color w:val="000000" w:themeColor="text1"/>
        </w:rPr>
        <w:t>「</w:t>
      </w:r>
      <w:r w:rsidRPr="00997865">
        <w:rPr>
          <w:rFonts w:hint="eastAsia"/>
          <w:color w:val="000000" w:themeColor="text1"/>
        </w:rPr>
        <w:t>這我這裡斟酌好不好，</w:t>
      </w:r>
      <w:r w:rsidR="00F46485" w:rsidRPr="00997865">
        <w:rPr>
          <w:rFonts w:hint="eastAsia"/>
          <w:color w:val="000000" w:themeColor="text1"/>
        </w:rPr>
        <w:t>判決書會</w:t>
      </w:r>
      <w:r w:rsidRPr="00997865">
        <w:rPr>
          <w:rFonts w:hint="eastAsia"/>
          <w:color w:val="000000" w:themeColor="text1"/>
        </w:rPr>
        <w:t>交代好不好。來，沒有</w:t>
      </w:r>
      <w:proofErr w:type="gramStart"/>
      <w:r w:rsidRPr="00997865">
        <w:rPr>
          <w:rFonts w:hint="eastAsia"/>
          <w:color w:val="000000" w:themeColor="text1"/>
        </w:rPr>
        <w:t>我們就辯結</w:t>
      </w:r>
      <w:proofErr w:type="gramEnd"/>
      <w:r w:rsidRPr="00997865">
        <w:rPr>
          <w:rFonts w:hint="eastAsia"/>
          <w:color w:val="000000" w:themeColor="text1"/>
        </w:rPr>
        <w:t>了。沒有啊，他沒有要抗辯這個啊，沒有啊。你不用幫他自為抗辯，你原告大律師你幹嘛做這麼</w:t>
      </w:r>
      <w:proofErr w:type="gramStart"/>
      <w:r w:rsidRPr="00997865">
        <w:rPr>
          <w:rFonts w:hint="eastAsia"/>
          <w:color w:val="000000" w:themeColor="text1"/>
        </w:rPr>
        <w:t>多咧？</w:t>
      </w:r>
      <w:proofErr w:type="gramEnd"/>
      <w:r w:rsidRPr="00997865">
        <w:rPr>
          <w:rFonts w:hint="eastAsia"/>
          <w:color w:val="000000" w:themeColor="text1"/>
        </w:rPr>
        <w:t>搞得我判決</w:t>
      </w:r>
      <w:proofErr w:type="gramStart"/>
      <w:r w:rsidRPr="00997865">
        <w:rPr>
          <w:rFonts w:hint="eastAsia"/>
          <w:color w:val="000000" w:themeColor="text1"/>
        </w:rPr>
        <w:t>很難寫</w:t>
      </w:r>
      <w:proofErr w:type="gramEnd"/>
      <w:r w:rsidR="00F46485" w:rsidRPr="00997865">
        <w:rPr>
          <w:rFonts w:hint="eastAsia"/>
          <w:color w:val="000000" w:themeColor="text1"/>
        </w:rPr>
        <w:t>（1小時5分39秒）</w:t>
      </w:r>
      <w:r w:rsidR="00922DD3" w:rsidRPr="00997865">
        <w:rPr>
          <w:rFonts w:hint="eastAsia"/>
          <w:color w:val="000000" w:themeColor="text1"/>
        </w:rPr>
        <w:t>」</w:t>
      </w:r>
      <w:r w:rsidRPr="00997865">
        <w:rPr>
          <w:rFonts w:hint="eastAsia"/>
          <w:color w:val="000000" w:themeColor="text1"/>
        </w:rPr>
        <w:t>。整體語氣</w:t>
      </w:r>
      <w:r w:rsidR="004B296D" w:rsidRPr="00997865">
        <w:rPr>
          <w:rFonts w:hint="eastAsia"/>
          <w:color w:val="000000" w:themeColor="text1"/>
        </w:rPr>
        <w:t>或</w:t>
      </w:r>
      <w:r w:rsidRPr="00997865">
        <w:rPr>
          <w:rFonts w:hint="eastAsia"/>
          <w:color w:val="000000" w:themeColor="text1"/>
        </w:rPr>
        <w:t>稍嫌操切，易使當事人感到法官有不耐煩之情，</w:t>
      </w:r>
      <w:r w:rsidR="00F46485" w:rsidRPr="00997865">
        <w:rPr>
          <w:rFonts w:hint="eastAsia"/>
          <w:color w:val="000000" w:themeColor="text1"/>
        </w:rPr>
        <w:t>容</w:t>
      </w:r>
      <w:r w:rsidRPr="00997865">
        <w:rPr>
          <w:rFonts w:hint="eastAsia"/>
          <w:color w:val="000000" w:themeColor="text1"/>
        </w:rPr>
        <w:t>易損及人民對於法官的信賴。</w:t>
      </w:r>
      <w:bookmarkEnd w:id="70"/>
    </w:p>
    <w:p w:rsidR="0098215A" w:rsidRPr="00997865" w:rsidRDefault="0098215A" w:rsidP="0098215A">
      <w:pPr>
        <w:pStyle w:val="5"/>
        <w:rPr>
          <w:color w:val="000000" w:themeColor="text1"/>
        </w:rPr>
      </w:pPr>
      <w:r w:rsidRPr="00997865">
        <w:rPr>
          <w:rFonts w:hint="eastAsia"/>
          <w:color w:val="000000" w:themeColor="text1"/>
        </w:rPr>
        <w:t>綜上，依據</w:t>
      </w:r>
      <w:proofErr w:type="gramStart"/>
      <w:r w:rsidRPr="00997865">
        <w:rPr>
          <w:rFonts w:hint="eastAsia"/>
          <w:color w:val="000000" w:themeColor="text1"/>
        </w:rPr>
        <w:t>前揭事證</w:t>
      </w:r>
      <w:proofErr w:type="gramEnd"/>
      <w:r w:rsidRPr="00997865">
        <w:rPr>
          <w:rFonts w:hint="eastAsia"/>
          <w:color w:val="000000" w:themeColor="text1"/>
        </w:rPr>
        <w:t>，</w:t>
      </w:r>
      <w:proofErr w:type="gramStart"/>
      <w:r w:rsidRPr="00997865">
        <w:rPr>
          <w:rFonts w:hint="eastAsia"/>
          <w:color w:val="000000" w:themeColor="text1"/>
        </w:rPr>
        <w:t>宣玉</w:t>
      </w:r>
      <w:proofErr w:type="gramEnd"/>
      <w:r w:rsidRPr="00997865">
        <w:rPr>
          <w:rFonts w:hint="eastAsia"/>
          <w:color w:val="000000" w:themeColor="text1"/>
        </w:rPr>
        <w:t>華法官所為，自與法官倫理規範第3條：「法官執行職務時，應保持公正、客觀、中立，不得有損及人民對於司法信賴之行為。」第12條：「（第1項）法官開庭前應充分準備；開庭時應客觀、公正、中立、耐心、有禮聽審，維護當事人、關係人訴訟上權利或辯護權。（第2項）法官應維持法庭莊嚴及秩序，不得對在庭之人辱罵、無理之責備或有其他損其尊嚴之行為。</w:t>
      </w:r>
      <w:r w:rsidR="00922DD3" w:rsidRPr="00997865">
        <w:rPr>
          <w:rFonts w:hint="eastAsia"/>
          <w:color w:val="000000" w:themeColor="text1"/>
        </w:rPr>
        <w:t>…</w:t>
      </w:r>
      <w:proofErr w:type="gramStart"/>
      <w:r w:rsidR="00922DD3" w:rsidRPr="00997865">
        <w:rPr>
          <w:rFonts w:hint="eastAsia"/>
          <w:color w:val="000000" w:themeColor="text1"/>
        </w:rPr>
        <w:t>…</w:t>
      </w:r>
      <w:proofErr w:type="gramEnd"/>
      <w:r w:rsidRPr="00997865">
        <w:rPr>
          <w:rFonts w:hint="eastAsia"/>
          <w:color w:val="000000" w:themeColor="text1"/>
        </w:rPr>
        <w:t>」</w:t>
      </w:r>
      <w:r w:rsidR="004B296D" w:rsidRPr="00997865">
        <w:rPr>
          <w:rFonts w:hint="eastAsia"/>
          <w:color w:val="000000" w:themeColor="text1"/>
        </w:rPr>
        <w:t>等規定</w:t>
      </w:r>
      <w:r w:rsidR="004B296D" w:rsidRPr="00997865">
        <w:rPr>
          <w:rFonts w:hAnsi="標楷體" w:hint="eastAsia"/>
          <w:color w:val="000000" w:themeColor="text1"/>
        </w:rPr>
        <w:t>，</w:t>
      </w:r>
      <w:r w:rsidRPr="00997865">
        <w:rPr>
          <w:rFonts w:hint="eastAsia"/>
          <w:color w:val="000000" w:themeColor="text1"/>
        </w:rPr>
        <w:t>未盡相符。</w:t>
      </w:r>
    </w:p>
    <w:p w:rsidR="0098215A" w:rsidRPr="00997865" w:rsidRDefault="008862F8" w:rsidP="00BD4910">
      <w:pPr>
        <w:pStyle w:val="3"/>
        <w:rPr>
          <w:color w:val="000000" w:themeColor="text1"/>
        </w:rPr>
      </w:pPr>
      <w:proofErr w:type="gramStart"/>
      <w:r w:rsidRPr="00997865">
        <w:rPr>
          <w:rFonts w:hint="eastAsia"/>
          <w:color w:val="000000" w:themeColor="text1"/>
        </w:rPr>
        <w:t>承前</w:t>
      </w:r>
      <w:r w:rsidR="004B296D" w:rsidRPr="00997865">
        <w:rPr>
          <w:rFonts w:hint="eastAsia"/>
          <w:color w:val="000000" w:themeColor="text1"/>
        </w:rPr>
        <w:t>所</w:t>
      </w:r>
      <w:proofErr w:type="gramEnd"/>
      <w:r w:rsidR="004B296D" w:rsidRPr="00997865">
        <w:rPr>
          <w:rFonts w:hint="eastAsia"/>
          <w:color w:val="000000" w:themeColor="text1"/>
        </w:rPr>
        <w:t>述</w:t>
      </w:r>
      <w:r w:rsidR="004B296D" w:rsidRPr="00997865">
        <w:rPr>
          <w:rFonts w:hAnsi="標楷體" w:hint="eastAsia"/>
          <w:color w:val="000000" w:themeColor="text1"/>
        </w:rPr>
        <w:t>，</w:t>
      </w:r>
      <w:r w:rsidR="0098215A" w:rsidRPr="00997865">
        <w:rPr>
          <w:rFonts w:hint="eastAsia"/>
          <w:color w:val="000000" w:themeColor="text1"/>
        </w:rPr>
        <w:t>臺灣臺北地方法院承審</w:t>
      </w:r>
      <w:proofErr w:type="gramStart"/>
      <w:r w:rsidR="0098215A" w:rsidRPr="00997865">
        <w:rPr>
          <w:rFonts w:hint="eastAsia"/>
          <w:color w:val="000000" w:themeColor="text1"/>
        </w:rPr>
        <w:t>11</w:t>
      </w:r>
      <w:proofErr w:type="gramEnd"/>
      <w:r w:rsidR="0098215A" w:rsidRPr="00997865">
        <w:rPr>
          <w:rFonts w:hint="eastAsia"/>
          <w:color w:val="000000" w:themeColor="text1"/>
        </w:rPr>
        <w:t>2年度訴更一字第9號請求履行契約事件</w:t>
      </w:r>
      <w:proofErr w:type="gramStart"/>
      <w:r w:rsidR="0098215A" w:rsidRPr="00997865">
        <w:rPr>
          <w:rFonts w:hint="eastAsia"/>
          <w:color w:val="000000" w:themeColor="text1"/>
        </w:rPr>
        <w:t>之宣玉</w:t>
      </w:r>
      <w:proofErr w:type="gramEnd"/>
      <w:r w:rsidR="0098215A" w:rsidRPr="00997865">
        <w:rPr>
          <w:rFonts w:hint="eastAsia"/>
          <w:color w:val="000000" w:themeColor="text1"/>
        </w:rPr>
        <w:t>華法官，因原告主張之原因事實、證據方法，於原告言詞之主張及書狀之記載，尚有待明瞭之情形下，依民事訴訟法第199條第1項及第2項規定行使闡明權，認有發問或曉諭除去之必要，而發問或曉諭兩造陳述事實及表明對應之證據，並為其他之聲明及陳述，且敘明或補充其陳述之</w:t>
      </w:r>
      <w:proofErr w:type="gramStart"/>
      <w:r w:rsidR="0098215A" w:rsidRPr="00997865">
        <w:rPr>
          <w:rFonts w:hint="eastAsia"/>
          <w:color w:val="000000" w:themeColor="text1"/>
        </w:rPr>
        <w:t>不完</w:t>
      </w:r>
      <w:proofErr w:type="gramEnd"/>
      <w:r w:rsidR="0098215A" w:rsidRPr="00997865">
        <w:rPr>
          <w:rFonts w:hint="eastAsia"/>
          <w:color w:val="000000" w:themeColor="text1"/>
        </w:rPr>
        <w:t>足，乃有報載於開庭時請當事人</w:t>
      </w:r>
      <w:r w:rsidR="0098215A" w:rsidRPr="00997865">
        <w:rPr>
          <w:rFonts w:hint="eastAsia"/>
          <w:color w:val="000000" w:themeColor="text1"/>
        </w:rPr>
        <w:lastRenderedPageBreak/>
        <w:t>委任之律師、訴訟代理人具體表明所主張之事實、法律上意見及指明對應證據資料所在一事。</w:t>
      </w:r>
      <w:proofErr w:type="gramStart"/>
      <w:r w:rsidR="0098215A" w:rsidRPr="00997865">
        <w:rPr>
          <w:rFonts w:hint="eastAsia"/>
          <w:color w:val="000000" w:themeColor="text1"/>
        </w:rPr>
        <w:t>惟因宣法官</w:t>
      </w:r>
      <w:proofErr w:type="gramEnd"/>
      <w:r w:rsidR="0098215A" w:rsidRPr="00997865">
        <w:rPr>
          <w:rFonts w:hint="eastAsia"/>
          <w:color w:val="000000" w:themeColor="text1"/>
        </w:rPr>
        <w:t>於闡明過程中之表達方式及語氣，稍有未臻和藹懇切之處，業經臺灣</w:t>
      </w:r>
      <w:r w:rsidR="00385860" w:rsidRPr="00997865">
        <w:rPr>
          <w:rFonts w:hint="eastAsia"/>
          <w:color w:val="000000" w:themeColor="text1"/>
        </w:rPr>
        <w:t>臺</w:t>
      </w:r>
      <w:r w:rsidR="0098215A" w:rsidRPr="00997865">
        <w:rPr>
          <w:rFonts w:hint="eastAsia"/>
          <w:color w:val="000000" w:themeColor="text1"/>
        </w:rPr>
        <w:t>北地方法院於112年6月28日依法官法第21條第1項第1款、法官法施行細則第14條第1項規定，為職務監督，由該院院長為以口頭方式發命令促其注意之處分。前開職務監督處分，復經臺灣高等法院於</w:t>
      </w:r>
      <w:proofErr w:type="gramStart"/>
      <w:r w:rsidR="0098215A" w:rsidRPr="00997865">
        <w:rPr>
          <w:rFonts w:hint="eastAsia"/>
          <w:color w:val="000000" w:themeColor="text1"/>
        </w:rPr>
        <w:t>112年7月5日函陳司法</w:t>
      </w:r>
      <w:proofErr w:type="gramEnd"/>
      <w:r w:rsidR="0098215A" w:rsidRPr="00997865">
        <w:rPr>
          <w:rFonts w:hint="eastAsia"/>
          <w:color w:val="000000" w:themeColor="text1"/>
        </w:rPr>
        <w:t>院，司法</w:t>
      </w:r>
      <w:r w:rsidR="00F46485" w:rsidRPr="00997865">
        <w:rPr>
          <w:rFonts w:hint="eastAsia"/>
          <w:color w:val="000000" w:themeColor="text1"/>
        </w:rPr>
        <w:t>院</w:t>
      </w:r>
      <w:r w:rsidR="0098215A" w:rsidRPr="00997865">
        <w:rPr>
          <w:rFonts w:hint="eastAsia"/>
          <w:color w:val="000000" w:themeColor="text1"/>
        </w:rPr>
        <w:t>於112年7月10日予以備查在案，</w:t>
      </w:r>
      <w:proofErr w:type="gramStart"/>
      <w:r w:rsidR="0098215A" w:rsidRPr="00997865">
        <w:rPr>
          <w:rFonts w:hint="eastAsia"/>
          <w:color w:val="000000" w:themeColor="text1"/>
        </w:rPr>
        <w:t>併予</w:t>
      </w:r>
      <w:proofErr w:type="gramEnd"/>
      <w:r w:rsidR="0098215A" w:rsidRPr="00997865">
        <w:rPr>
          <w:rFonts w:hint="eastAsia"/>
          <w:color w:val="000000" w:themeColor="text1"/>
        </w:rPr>
        <w:t>敘明。</w:t>
      </w:r>
    </w:p>
    <w:p w:rsidR="0098215A" w:rsidRPr="00997865" w:rsidRDefault="0098215A" w:rsidP="0098215A">
      <w:pPr>
        <w:pStyle w:val="2"/>
        <w:numPr>
          <w:ilvl w:val="1"/>
          <w:numId w:val="1"/>
        </w:numPr>
        <w:rPr>
          <w:rFonts w:hAnsi="標楷體"/>
          <w:b/>
          <w:bCs w:val="0"/>
          <w:color w:val="000000" w:themeColor="text1"/>
          <w:szCs w:val="36"/>
        </w:rPr>
      </w:pPr>
      <w:bookmarkStart w:id="71" w:name="_Hlk162965490"/>
      <w:r w:rsidRPr="00997865">
        <w:rPr>
          <w:rFonts w:hint="eastAsia"/>
          <w:b/>
          <w:color w:val="000000" w:themeColor="text1"/>
          <w:szCs w:val="36"/>
        </w:rPr>
        <w:t>衛生</w:t>
      </w:r>
      <w:proofErr w:type="gramStart"/>
      <w:r w:rsidRPr="00997865">
        <w:rPr>
          <w:rFonts w:hint="eastAsia"/>
          <w:b/>
          <w:color w:val="000000" w:themeColor="text1"/>
          <w:szCs w:val="36"/>
        </w:rPr>
        <w:t>福利部應依據</w:t>
      </w:r>
      <w:proofErr w:type="gramEnd"/>
      <w:r w:rsidRPr="00997865">
        <w:rPr>
          <w:rFonts w:hint="eastAsia"/>
          <w:b/>
          <w:color w:val="000000" w:themeColor="text1"/>
          <w:szCs w:val="36"/>
        </w:rPr>
        <w:t>聯合國身心障礙</w:t>
      </w:r>
      <w:r w:rsidR="00922DD3" w:rsidRPr="00997865">
        <w:rPr>
          <w:rFonts w:hint="eastAsia"/>
          <w:b/>
          <w:color w:val="000000" w:themeColor="text1"/>
          <w:szCs w:val="36"/>
        </w:rPr>
        <w:t>者</w:t>
      </w:r>
      <w:r w:rsidRPr="00997865">
        <w:rPr>
          <w:rFonts w:hint="eastAsia"/>
          <w:b/>
          <w:color w:val="000000" w:themeColor="text1"/>
          <w:szCs w:val="36"/>
        </w:rPr>
        <w:t>權利公約第13條規定</w:t>
      </w:r>
      <w:r w:rsidRPr="00997865">
        <w:rPr>
          <w:rFonts w:hAnsi="標楷體" w:hint="eastAsia"/>
          <w:b/>
          <w:color w:val="000000" w:themeColor="text1"/>
          <w:szCs w:val="36"/>
        </w:rPr>
        <w:t>，</w:t>
      </w:r>
      <w:r w:rsidRPr="00997865">
        <w:rPr>
          <w:rFonts w:hint="eastAsia"/>
          <w:b/>
          <w:color w:val="000000" w:themeColor="text1"/>
          <w:szCs w:val="36"/>
        </w:rPr>
        <w:t>就</w:t>
      </w:r>
      <w:bookmarkStart w:id="72" w:name="_Hlk162965406"/>
      <w:r w:rsidRPr="00997865">
        <w:rPr>
          <w:rFonts w:hint="eastAsia"/>
          <w:b/>
          <w:color w:val="000000" w:themeColor="text1"/>
          <w:szCs w:val="36"/>
        </w:rPr>
        <w:t>本案民事案件審理過程中</w:t>
      </w:r>
      <w:r w:rsidRPr="00997865">
        <w:rPr>
          <w:rFonts w:hAnsi="標楷體" w:hint="eastAsia"/>
          <w:b/>
          <w:color w:val="000000" w:themeColor="text1"/>
          <w:szCs w:val="36"/>
        </w:rPr>
        <w:t>，</w:t>
      </w:r>
      <w:r w:rsidRPr="00997865">
        <w:rPr>
          <w:rFonts w:hint="eastAsia"/>
          <w:b/>
          <w:color w:val="000000" w:themeColor="text1"/>
          <w:szCs w:val="36"/>
        </w:rPr>
        <w:t>所生法官或</w:t>
      </w:r>
      <w:r w:rsidR="00A142F8" w:rsidRPr="00997865">
        <w:rPr>
          <w:rFonts w:hint="eastAsia"/>
          <w:b/>
          <w:color w:val="000000" w:themeColor="text1"/>
          <w:szCs w:val="36"/>
        </w:rPr>
        <w:t>律師</w:t>
      </w:r>
      <w:r w:rsidRPr="00997865">
        <w:rPr>
          <w:rFonts w:hint="eastAsia"/>
          <w:b/>
          <w:color w:val="000000" w:themeColor="text1"/>
          <w:szCs w:val="36"/>
        </w:rPr>
        <w:t>就</w:t>
      </w:r>
      <w:bookmarkStart w:id="73" w:name="_Hlk162963512"/>
      <w:r w:rsidRPr="00997865">
        <w:rPr>
          <w:rFonts w:hint="eastAsia"/>
          <w:b/>
          <w:color w:val="000000" w:themeColor="text1"/>
          <w:szCs w:val="36"/>
        </w:rPr>
        <w:t>長期照顧服務法第42條所定契約之法律性質與</w:t>
      </w:r>
      <w:r w:rsidR="00F00D3B" w:rsidRPr="00997865">
        <w:rPr>
          <w:rFonts w:hint="eastAsia"/>
          <w:b/>
          <w:color w:val="000000" w:themeColor="text1"/>
          <w:szCs w:val="36"/>
        </w:rPr>
        <w:t>契約不得違反</w:t>
      </w:r>
      <w:proofErr w:type="gramStart"/>
      <w:r w:rsidR="00F00D3B" w:rsidRPr="00997865">
        <w:rPr>
          <w:rFonts w:hint="eastAsia"/>
          <w:b/>
          <w:color w:val="000000" w:themeColor="text1"/>
          <w:szCs w:val="36"/>
        </w:rPr>
        <w:t>該部所</w:t>
      </w:r>
      <w:proofErr w:type="gramEnd"/>
      <w:r w:rsidR="00F00D3B" w:rsidRPr="00997865">
        <w:rPr>
          <w:rFonts w:hint="eastAsia"/>
          <w:b/>
          <w:color w:val="000000" w:themeColor="text1"/>
          <w:szCs w:val="36"/>
        </w:rPr>
        <w:t>訂應記載及不得記載事項之</w:t>
      </w:r>
      <w:r w:rsidR="00B977AA" w:rsidRPr="00997865">
        <w:rPr>
          <w:rFonts w:hint="eastAsia"/>
          <w:b/>
          <w:color w:val="000000" w:themeColor="text1"/>
          <w:szCs w:val="36"/>
        </w:rPr>
        <w:t>爭</w:t>
      </w:r>
      <w:r w:rsidR="00F00D3B" w:rsidRPr="00997865">
        <w:rPr>
          <w:rFonts w:hint="eastAsia"/>
          <w:b/>
          <w:color w:val="000000" w:themeColor="text1"/>
          <w:szCs w:val="36"/>
        </w:rPr>
        <w:t>議</w:t>
      </w:r>
      <w:bookmarkEnd w:id="72"/>
      <w:bookmarkEnd w:id="73"/>
      <w:r w:rsidRPr="00997865">
        <w:rPr>
          <w:rFonts w:hAnsi="標楷體" w:hint="eastAsia"/>
          <w:b/>
          <w:color w:val="000000" w:themeColor="text1"/>
          <w:szCs w:val="36"/>
        </w:rPr>
        <w:t>，與司法院合作</w:t>
      </w:r>
      <w:r w:rsidRPr="00997865">
        <w:rPr>
          <w:rFonts w:hint="eastAsia"/>
          <w:b/>
          <w:color w:val="000000" w:themeColor="text1"/>
          <w:szCs w:val="36"/>
        </w:rPr>
        <w:t>建立相關教案</w:t>
      </w:r>
      <w:r w:rsidRPr="00997865">
        <w:rPr>
          <w:rFonts w:hAnsi="標楷體" w:hint="eastAsia"/>
          <w:b/>
          <w:color w:val="000000" w:themeColor="text1"/>
          <w:szCs w:val="36"/>
        </w:rPr>
        <w:t>，</w:t>
      </w:r>
      <w:r w:rsidRPr="00997865">
        <w:rPr>
          <w:rFonts w:hint="eastAsia"/>
          <w:b/>
          <w:color w:val="000000" w:themeColor="text1"/>
          <w:szCs w:val="36"/>
        </w:rPr>
        <w:t>以維護身心障礙者獲得司法保護之權利</w:t>
      </w:r>
      <w:r w:rsidRPr="00997865">
        <w:rPr>
          <w:rFonts w:hAnsi="標楷體" w:hint="eastAsia"/>
          <w:b/>
          <w:color w:val="000000" w:themeColor="text1"/>
          <w:szCs w:val="36"/>
        </w:rPr>
        <w:t>；</w:t>
      </w:r>
      <w:r w:rsidRPr="00997865">
        <w:rPr>
          <w:rFonts w:hAnsi="標楷體" w:hint="eastAsia"/>
          <w:b/>
          <w:bCs w:val="0"/>
          <w:color w:val="000000" w:themeColor="text1"/>
          <w:szCs w:val="36"/>
        </w:rPr>
        <w:t>另有關</w:t>
      </w:r>
      <w:r w:rsidR="007B7E19" w:rsidRPr="00997865">
        <w:rPr>
          <w:rFonts w:hAnsi="標楷體" w:hint="eastAsia"/>
          <w:b/>
          <w:bCs w:val="0"/>
          <w:color w:val="000000" w:themeColor="text1"/>
          <w:szCs w:val="36"/>
        </w:rPr>
        <w:t>長期照顧服務申請及給付辦法</w:t>
      </w:r>
      <w:r w:rsidR="00F00D3B" w:rsidRPr="00997865">
        <w:rPr>
          <w:rFonts w:hAnsi="標楷體" w:hint="eastAsia"/>
          <w:b/>
          <w:bCs w:val="0"/>
          <w:color w:val="000000" w:themeColor="text1"/>
          <w:szCs w:val="36"/>
        </w:rPr>
        <w:t>之照顧組合「</w:t>
      </w:r>
      <w:r w:rsidR="00F00D3B" w:rsidRPr="00997865">
        <w:rPr>
          <w:rFonts w:hint="eastAsia"/>
          <w:b/>
          <w:color w:val="000000" w:themeColor="text1"/>
        </w:rPr>
        <w:t>代購或代領或代送服務</w:t>
      </w:r>
      <w:r w:rsidR="00F00D3B" w:rsidRPr="00997865">
        <w:rPr>
          <w:rFonts w:hAnsi="標楷體" w:hint="eastAsia"/>
          <w:b/>
          <w:bCs w:val="0"/>
          <w:color w:val="000000" w:themeColor="text1"/>
          <w:szCs w:val="36"/>
        </w:rPr>
        <w:t>」</w:t>
      </w:r>
      <w:r w:rsidR="00E27A9B" w:rsidRPr="00997865">
        <w:rPr>
          <w:rFonts w:hAnsi="標楷體"/>
          <w:b/>
          <w:bCs w:val="0"/>
          <w:color w:val="000000" w:themeColor="text1"/>
          <w:szCs w:val="36"/>
        </w:rPr>
        <w:t>(</w:t>
      </w:r>
      <w:r w:rsidR="00F00D3B" w:rsidRPr="00997865">
        <w:rPr>
          <w:rFonts w:hAnsi="標楷體"/>
          <w:b/>
          <w:bCs w:val="0"/>
          <w:color w:val="000000" w:themeColor="text1"/>
          <w:szCs w:val="36"/>
        </w:rPr>
        <w:t>BA16</w:t>
      </w:r>
      <w:r w:rsidR="00F00D3B" w:rsidRPr="00997865">
        <w:rPr>
          <w:rFonts w:hAnsi="標楷體" w:hint="eastAsia"/>
          <w:b/>
          <w:bCs w:val="0"/>
          <w:color w:val="000000" w:themeColor="text1"/>
          <w:szCs w:val="36"/>
        </w:rPr>
        <w:t>)</w:t>
      </w:r>
      <w:r w:rsidRPr="00997865">
        <w:rPr>
          <w:rFonts w:hAnsi="標楷體" w:hint="eastAsia"/>
          <w:b/>
          <w:bCs w:val="0"/>
          <w:color w:val="000000" w:themeColor="text1"/>
          <w:szCs w:val="36"/>
        </w:rPr>
        <w:t>所涉問題，仍請</w:t>
      </w:r>
      <w:r w:rsidR="000A140A" w:rsidRPr="00997865">
        <w:rPr>
          <w:rFonts w:hint="eastAsia"/>
          <w:b/>
          <w:color w:val="000000" w:themeColor="text1"/>
          <w:szCs w:val="36"/>
        </w:rPr>
        <w:t>衛生福利部</w:t>
      </w:r>
      <w:r w:rsidR="004B296D" w:rsidRPr="00997865">
        <w:rPr>
          <w:rFonts w:hAnsi="標楷體" w:hint="eastAsia"/>
          <w:b/>
          <w:bCs w:val="0"/>
          <w:color w:val="000000" w:themeColor="text1"/>
          <w:szCs w:val="36"/>
        </w:rPr>
        <w:t>詳加</w:t>
      </w:r>
      <w:r w:rsidRPr="00997865">
        <w:rPr>
          <w:rFonts w:hAnsi="標楷體" w:hint="eastAsia"/>
          <w:b/>
          <w:bCs w:val="0"/>
          <w:color w:val="000000" w:themeColor="text1"/>
          <w:szCs w:val="36"/>
        </w:rPr>
        <w:t>檢討</w:t>
      </w:r>
      <w:proofErr w:type="gramStart"/>
      <w:r w:rsidR="00F00D3B" w:rsidRPr="00997865">
        <w:rPr>
          <w:rFonts w:hAnsi="標楷體" w:hint="eastAsia"/>
          <w:b/>
          <w:bCs w:val="0"/>
          <w:color w:val="000000" w:themeColor="text1"/>
          <w:szCs w:val="36"/>
        </w:rPr>
        <w:t>研</w:t>
      </w:r>
      <w:proofErr w:type="gramEnd"/>
      <w:r w:rsidR="00F00D3B" w:rsidRPr="00997865">
        <w:rPr>
          <w:rFonts w:hAnsi="標楷體" w:hint="eastAsia"/>
          <w:b/>
          <w:bCs w:val="0"/>
          <w:color w:val="000000" w:themeColor="text1"/>
          <w:szCs w:val="36"/>
        </w:rPr>
        <w:t>議</w:t>
      </w:r>
      <w:r w:rsidRPr="00997865">
        <w:rPr>
          <w:rFonts w:hAnsi="標楷體" w:hint="eastAsia"/>
          <w:b/>
          <w:bCs w:val="0"/>
          <w:color w:val="000000" w:themeColor="text1"/>
          <w:szCs w:val="36"/>
        </w:rPr>
        <w:t>，以避免日後所生爭議，妨礙身心障礙者自主之生活權利。</w:t>
      </w:r>
    </w:p>
    <w:bookmarkEnd w:id="71"/>
    <w:p w:rsidR="0098215A" w:rsidRPr="00997865" w:rsidRDefault="0098215A" w:rsidP="0098215A">
      <w:pPr>
        <w:pStyle w:val="3"/>
        <w:numPr>
          <w:ilvl w:val="2"/>
          <w:numId w:val="1"/>
        </w:numPr>
        <w:rPr>
          <w:color w:val="000000" w:themeColor="text1"/>
        </w:rPr>
      </w:pPr>
      <w:r w:rsidRPr="00997865">
        <w:rPr>
          <w:rFonts w:hint="eastAsia"/>
          <w:color w:val="000000" w:themeColor="text1"/>
        </w:rPr>
        <w:t>依據</w:t>
      </w:r>
      <w:bookmarkStart w:id="74" w:name="_Hlk162961936"/>
      <w:r w:rsidRPr="00997865">
        <w:rPr>
          <w:rFonts w:hint="eastAsia"/>
          <w:color w:val="000000" w:themeColor="text1"/>
        </w:rPr>
        <w:t>聯合國身心障礙</w:t>
      </w:r>
      <w:r w:rsidR="00922DD3" w:rsidRPr="00997865">
        <w:rPr>
          <w:rFonts w:hint="eastAsia"/>
          <w:color w:val="000000" w:themeColor="text1"/>
        </w:rPr>
        <w:t>者</w:t>
      </w:r>
      <w:r w:rsidRPr="00997865">
        <w:rPr>
          <w:rFonts w:hint="eastAsia"/>
          <w:color w:val="000000" w:themeColor="text1"/>
        </w:rPr>
        <w:t>權利公約第13條</w:t>
      </w:r>
      <w:bookmarkEnd w:id="74"/>
      <w:r w:rsidRPr="00997865">
        <w:rPr>
          <w:rFonts w:hint="eastAsia"/>
          <w:color w:val="000000" w:themeColor="text1"/>
        </w:rPr>
        <w:t>規定</w:t>
      </w:r>
      <w:r w:rsidRPr="00997865">
        <w:rPr>
          <w:rFonts w:hAnsi="標楷體" w:hint="eastAsia"/>
          <w:color w:val="000000" w:themeColor="text1"/>
        </w:rPr>
        <w:t>：「</w:t>
      </w:r>
      <w:r w:rsidRPr="00997865">
        <w:rPr>
          <w:rFonts w:hint="eastAsia"/>
          <w:color w:val="000000" w:themeColor="text1"/>
        </w:rPr>
        <w:t>1.締約國</w:t>
      </w:r>
      <w:bookmarkStart w:id="75" w:name="_Hlk162962879"/>
      <w:r w:rsidRPr="00997865">
        <w:rPr>
          <w:rFonts w:hint="eastAsia"/>
          <w:color w:val="000000" w:themeColor="text1"/>
        </w:rPr>
        <w:t>應確保身心障礙者在與其他人平等基礎上有效獲得司法保護</w:t>
      </w:r>
      <w:bookmarkEnd w:id="75"/>
      <w:r w:rsidRPr="00997865">
        <w:rPr>
          <w:rFonts w:hint="eastAsia"/>
          <w:color w:val="000000" w:themeColor="text1"/>
        </w:rPr>
        <w:t>，包括透過提供程序與適齡對待措施，以增進其於所有法律訴訟程序中，包括於調查及其他初步階段中，有效發揮其作為直接和間接參與之一方，包括作為證人。2.為了協助確保身心障礙者有效獲得司法保護，締約國應促進對</w:t>
      </w:r>
      <w:bookmarkStart w:id="76" w:name="_Hlk162962922"/>
      <w:r w:rsidRPr="00997865">
        <w:rPr>
          <w:rFonts w:hint="eastAsia"/>
          <w:color w:val="000000" w:themeColor="text1"/>
        </w:rPr>
        <w:t>司法領域工作人員</w:t>
      </w:r>
      <w:bookmarkEnd w:id="76"/>
      <w:r w:rsidRPr="00997865">
        <w:rPr>
          <w:rFonts w:hint="eastAsia"/>
          <w:color w:val="000000" w:themeColor="text1"/>
        </w:rPr>
        <w:t>，包括警察與監所人員進行適當之培訓。</w:t>
      </w:r>
      <w:r w:rsidRPr="00997865">
        <w:rPr>
          <w:rFonts w:hAnsi="標楷體" w:hint="eastAsia"/>
          <w:color w:val="000000" w:themeColor="text1"/>
        </w:rPr>
        <w:t>」</w:t>
      </w:r>
      <w:r w:rsidRPr="00997865">
        <w:rPr>
          <w:rFonts w:hint="eastAsia"/>
          <w:color w:val="000000" w:themeColor="text1"/>
        </w:rPr>
        <w:t>是則</w:t>
      </w:r>
      <w:r w:rsidRPr="00997865">
        <w:rPr>
          <w:rFonts w:hAnsi="標楷體" w:hint="eastAsia"/>
          <w:color w:val="000000" w:themeColor="text1"/>
        </w:rPr>
        <w:t>，</w:t>
      </w:r>
      <w:r w:rsidRPr="00997865">
        <w:rPr>
          <w:rFonts w:hint="eastAsia"/>
          <w:color w:val="000000" w:themeColor="text1"/>
        </w:rPr>
        <w:t>為保障身心障礙者之固有尊嚴與價值，以及平等與不可剝奪之權利</w:t>
      </w:r>
      <w:r w:rsidRPr="00997865">
        <w:rPr>
          <w:rFonts w:hAnsi="標楷體" w:hint="eastAsia"/>
          <w:color w:val="000000" w:themeColor="text1"/>
        </w:rPr>
        <w:t>，並促進身心障礙者充分享有其人權與基本自由，須強化司法人員之障礙意識，以保障身心障礙者之司法近用權，</w:t>
      </w:r>
      <w:proofErr w:type="gramStart"/>
      <w:r w:rsidR="008862F8" w:rsidRPr="00997865">
        <w:rPr>
          <w:rFonts w:hAnsi="標楷體" w:hint="eastAsia"/>
          <w:color w:val="000000" w:themeColor="text1"/>
        </w:rPr>
        <w:t>爰</w:t>
      </w:r>
      <w:proofErr w:type="gramEnd"/>
      <w:r w:rsidRPr="00997865">
        <w:rPr>
          <w:rFonts w:hAnsi="標楷體" w:hint="eastAsia"/>
          <w:color w:val="000000" w:themeColor="text1"/>
        </w:rPr>
        <w:t>應對於司</w:t>
      </w:r>
      <w:r w:rsidRPr="00997865">
        <w:rPr>
          <w:rFonts w:hAnsi="標楷體" w:hint="eastAsia"/>
          <w:color w:val="000000" w:themeColor="text1"/>
        </w:rPr>
        <w:lastRenderedPageBreak/>
        <w:t>法領域工作人員就身心障礙者權益相關法令加以培訓與宣導，以確保身心障礙者在與其他人平等基礎上有效獲得司法保護，俾符合公民</w:t>
      </w:r>
      <w:r w:rsidR="008862F8" w:rsidRPr="00997865">
        <w:rPr>
          <w:rFonts w:hAnsi="標楷體" w:hint="eastAsia"/>
          <w:color w:val="000000" w:themeColor="text1"/>
        </w:rPr>
        <w:t>與</w:t>
      </w:r>
      <w:r w:rsidRPr="00997865">
        <w:rPr>
          <w:rFonts w:hAnsi="標楷體" w:hint="eastAsia"/>
          <w:color w:val="000000" w:themeColor="text1"/>
        </w:rPr>
        <w:t>政治權利國際公約第14條</w:t>
      </w:r>
      <w:r w:rsidR="008862F8" w:rsidRPr="00997865">
        <w:rPr>
          <w:rFonts w:hAnsi="標楷體" w:hint="eastAsia"/>
          <w:color w:val="000000" w:themeColor="text1"/>
        </w:rPr>
        <w:t>所揭示之</w:t>
      </w:r>
      <w:r w:rsidRPr="00997865">
        <w:rPr>
          <w:rFonts w:hAnsi="標楷體" w:hint="eastAsia"/>
          <w:color w:val="000000" w:themeColor="text1"/>
        </w:rPr>
        <w:t>公平法院原則。</w:t>
      </w:r>
    </w:p>
    <w:p w:rsidR="0098215A" w:rsidRPr="00997865" w:rsidRDefault="0098215A" w:rsidP="0098215A">
      <w:pPr>
        <w:pStyle w:val="3"/>
        <w:numPr>
          <w:ilvl w:val="2"/>
          <w:numId w:val="1"/>
        </w:numPr>
        <w:rPr>
          <w:color w:val="000000" w:themeColor="text1"/>
        </w:rPr>
      </w:pPr>
      <w:r w:rsidRPr="00997865">
        <w:rPr>
          <w:rFonts w:hint="eastAsia"/>
          <w:color w:val="000000" w:themeColor="text1"/>
        </w:rPr>
        <w:t>本案</w:t>
      </w:r>
      <w:r w:rsidR="004B296D" w:rsidRPr="00997865">
        <w:rPr>
          <w:rFonts w:hint="eastAsia"/>
          <w:color w:val="000000" w:themeColor="text1"/>
        </w:rPr>
        <w:t>經</w:t>
      </w:r>
      <w:r w:rsidRPr="00997865">
        <w:rPr>
          <w:rFonts w:hint="eastAsia"/>
          <w:color w:val="000000" w:themeColor="text1"/>
        </w:rPr>
        <w:t>詳閱相關審理卷證</w:t>
      </w:r>
      <w:r w:rsidRPr="00997865">
        <w:rPr>
          <w:rFonts w:hAnsi="標楷體" w:hint="eastAsia"/>
          <w:color w:val="000000" w:themeColor="text1"/>
        </w:rPr>
        <w:t>，</w:t>
      </w:r>
      <w:proofErr w:type="gramStart"/>
      <w:r w:rsidRPr="00997865">
        <w:rPr>
          <w:rFonts w:hint="eastAsia"/>
          <w:color w:val="000000" w:themeColor="text1"/>
        </w:rPr>
        <w:t>發見法官</w:t>
      </w:r>
      <w:proofErr w:type="gramEnd"/>
      <w:r w:rsidRPr="00997865">
        <w:rPr>
          <w:rFonts w:hint="eastAsia"/>
          <w:color w:val="000000" w:themeColor="text1"/>
        </w:rPr>
        <w:t>與</w:t>
      </w:r>
      <w:r w:rsidR="00A142F8" w:rsidRPr="00997865">
        <w:rPr>
          <w:rFonts w:hint="eastAsia"/>
          <w:color w:val="000000" w:themeColor="text1"/>
        </w:rPr>
        <w:t>律師</w:t>
      </w:r>
      <w:r w:rsidRPr="00997865">
        <w:rPr>
          <w:rFonts w:hint="eastAsia"/>
          <w:color w:val="000000" w:themeColor="text1"/>
        </w:rPr>
        <w:t>就長期照顧服務法第42條所定契約之法律性質與契約義務有所出入與爭執</w:t>
      </w:r>
      <w:r w:rsidRPr="00997865">
        <w:rPr>
          <w:rFonts w:hAnsi="標楷體" w:hint="eastAsia"/>
          <w:color w:val="000000" w:themeColor="text1"/>
        </w:rPr>
        <w:t>，並對相關法令有所誤解，爰此，</w:t>
      </w:r>
      <w:r w:rsidRPr="00997865">
        <w:rPr>
          <w:rFonts w:hint="eastAsia"/>
          <w:color w:val="000000" w:themeColor="text1"/>
        </w:rPr>
        <w:t>整理相關爭點</w:t>
      </w:r>
      <w:r w:rsidRPr="00997865">
        <w:rPr>
          <w:rFonts w:hAnsi="標楷體" w:hint="eastAsia"/>
          <w:color w:val="000000" w:themeColor="text1"/>
        </w:rPr>
        <w:t>，</w:t>
      </w:r>
      <w:r w:rsidRPr="00997865">
        <w:rPr>
          <w:rFonts w:hint="eastAsia"/>
          <w:color w:val="000000" w:themeColor="text1"/>
        </w:rPr>
        <w:t>函詢衛生福利部說明</w:t>
      </w:r>
      <w:r w:rsidRPr="00997865">
        <w:rPr>
          <w:rStyle w:val="afe"/>
          <w:color w:val="000000" w:themeColor="text1"/>
        </w:rPr>
        <w:footnoteReference w:id="5"/>
      </w:r>
      <w:r w:rsidRPr="00997865">
        <w:rPr>
          <w:rFonts w:hAnsi="標楷體" w:hint="eastAsia"/>
          <w:color w:val="000000" w:themeColor="text1"/>
        </w:rPr>
        <w:t>，經</w:t>
      </w:r>
      <w:proofErr w:type="gramStart"/>
      <w:r w:rsidRPr="00997865">
        <w:rPr>
          <w:rFonts w:hAnsi="標楷體" w:hint="eastAsia"/>
          <w:color w:val="000000" w:themeColor="text1"/>
        </w:rPr>
        <w:t>該部查</w:t>
      </w:r>
      <w:proofErr w:type="gramEnd"/>
      <w:r w:rsidRPr="00997865">
        <w:rPr>
          <w:rFonts w:hAnsi="標楷體" w:hint="eastAsia"/>
          <w:color w:val="000000" w:themeColor="text1"/>
        </w:rPr>
        <w:t>復後</w:t>
      </w:r>
      <w:r w:rsidRPr="00997865">
        <w:rPr>
          <w:rStyle w:val="afe"/>
          <w:rFonts w:hAnsi="標楷體"/>
          <w:color w:val="000000" w:themeColor="text1"/>
        </w:rPr>
        <w:footnoteReference w:id="6"/>
      </w:r>
      <w:r w:rsidRPr="00997865">
        <w:rPr>
          <w:rFonts w:hAnsi="標楷體" w:hint="eastAsia"/>
          <w:color w:val="000000" w:themeColor="text1"/>
        </w:rPr>
        <w:t>，整理如下：</w:t>
      </w:r>
    </w:p>
    <w:p w:rsidR="0098215A" w:rsidRPr="00997865" w:rsidRDefault="0098215A" w:rsidP="00120428">
      <w:pPr>
        <w:pStyle w:val="4"/>
        <w:rPr>
          <w:color w:val="000000" w:themeColor="text1"/>
        </w:rPr>
      </w:pPr>
      <w:r w:rsidRPr="00997865">
        <w:rPr>
          <w:rFonts w:hint="eastAsia"/>
          <w:color w:val="000000" w:themeColor="text1"/>
        </w:rPr>
        <w:lastRenderedPageBreak/>
        <w:t>長期照顧服務法第</w:t>
      </w:r>
      <w:r w:rsidRPr="00997865">
        <w:rPr>
          <w:color w:val="000000" w:themeColor="text1"/>
        </w:rPr>
        <w:t>42</w:t>
      </w:r>
      <w:r w:rsidRPr="00997865">
        <w:rPr>
          <w:rFonts w:hint="eastAsia"/>
          <w:color w:val="000000" w:themeColor="text1"/>
        </w:rPr>
        <w:t>條所定書面契約係屬</w:t>
      </w:r>
      <w:r w:rsidRPr="00997865">
        <w:rPr>
          <w:rFonts w:hAnsi="標楷體" w:hint="eastAsia"/>
          <w:color w:val="000000" w:themeColor="text1"/>
        </w:rPr>
        <w:t>「</w:t>
      </w:r>
      <w:r w:rsidRPr="00997865">
        <w:rPr>
          <w:rFonts w:hint="eastAsia"/>
          <w:color w:val="000000" w:themeColor="text1"/>
        </w:rPr>
        <w:t>私法契約</w:t>
      </w:r>
      <w:r w:rsidRPr="00997865">
        <w:rPr>
          <w:rFonts w:hAnsi="標楷體" w:hint="eastAsia"/>
          <w:color w:val="000000" w:themeColor="text1"/>
        </w:rPr>
        <w:t>」，但其為「</w:t>
      </w:r>
      <w:r w:rsidRPr="00997865">
        <w:rPr>
          <w:rFonts w:hint="eastAsia"/>
          <w:color w:val="000000" w:themeColor="text1"/>
        </w:rPr>
        <w:t>定型化契約</w:t>
      </w:r>
      <w:r w:rsidRPr="00997865">
        <w:rPr>
          <w:rFonts w:hAnsi="標楷體" w:hint="eastAsia"/>
          <w:color w:val="000000" w:themeColor="text1"/>
        </w:rPr>
        <w:t>」</w:t>
      </w:r>
      <w:r w:rsidRPr="00997865">
        <w:rPr>
          <w:rFonts w:hint="eastAsia"/>
          <w:color w:val="000000" w:themeColor="text1"/>
        </w:rPr>
        <w:t>應製作範本與其應記載及不得記載之事項</w:t>
      </w:r>
      <w:r w:rsidRPr="00997865">
        <w:rPr>
          <w:rFonts w:hAnsi="標楷體" w:hint="eastAsia"/>
          <w:color w:val="000000" w:themeColor="text1"/>
        </w:rPr>
        <w:t>，</w:t>
      </w:r>
      <w:r w:rsidRPr="00997865">
        <w:rPr>
          <w:rFonts w:hint="eastAsia"/>
          <w:color w:val="000000" w:themeColor="text1"/>
        </w:rPr>
        <w:t>並依消費者保護法第</w:t>
      </w:r>
      <w:r w:rsidRPr="00997865">
        <w:rPr>
          <w:color w:val="000000" w:themeColor="text1"/>
        </w:rPr>
        <w:t>17</w:t>
      </w:r>
      <w:r w:rsidRPr="00997865">
        <w:rPr>
          <w:rFonts w:hint="eastAsia"/>
          <w:color w:val="000000" w:themeColor="text1"/>
        </w:rPr>
        <w:t>條第</w:t>
      </w:r>
      <w:r w:rsidRPr="00997865">
        <w:rPr>
          <w:color w:val="000000" w:themeColor="text1"/>
        </w:rPr>
        <w:t>1</w:t>
      </w:r>
      <w:r w:rsidRPr="00997865">
        <w:rPr>
          <w:rFonts w:hint="eastAsia"/>
          <w:color w:val="000000" w:themeColor="text1"/>
        </w:rPr>
        <w:t>項規定報請行政院核定。</w:t>
      </w:r>
    </w:p>
    <w:p w:rsidR="0098215A" w:rsidRPr="00997865" w:rsidRDefault="0098215A" w:rsidP="00120428">
      <w:pPr>
        <w:pStyle w:val="4"/>
        <w:rPr>
          <w:color w:val="000000" w:themeColor="text1"/>
        </w:rPr>
      </w:pPr>
      <w:r w:rsidRPr="00AE6D46">
        <w:rPr>
          <w:rFonts w:hint="eastAsia"/>
          <w:color w:val="000000" w:themeColor="text1"/>
        </w:rPr>
        <w:t>應</w:t>
      </w:r>
      <w:r w:rsidRPr="00997865">
        <w:rPr>
          <w:rFonts w:hint="eastAsia"/>
          <w:color w:val="000000" w:themeColor="text1"/>
        </w:rPr>
        <w:t>記載及不得記載事項已定明長照機構提前終止契約及簽約者提前終止契約之規定，</w:t>
      </w:r>
      <w:proofErr w:type="gramStart"/>
      <w:r w:rsidRPr="00997865">
        <w:rPr>
          <w:rFonts w:hint="eastAsia"/>
          <w:color w:val="000000" w:themeColor="text1"/>
        </w:rPr>
        <w:t>爰</w:t>
      </w:r>
      <w:proofErr w:type="gramEnd"/>
      <w:r w:rsidRPr="00997865">
        <w:rPr>
          <w:rFonts w:hint="eastAsia"/>
          <w:color w:val="000000" w:themeColor="text1"/>
        </w:rPr>
        <w:t>長照機構或簽約者</w:t>
      </w:r>
      <w:r w:rsidRPr="00997865">
        <w:rPr>
          <w:rFonts w:hint="eastAsia"/>
          <w:b/>
          <w:color w:val="000000" w:themeColor="text1"/>
          <w:u w:val="single"/>
        </w:rPr>
        <w:t>除有符合提前終止契約之情形外，不得任意終止契約</w:t>
      </w:r>
      <w:r w:rsidRPr="00997865">
        <w:rPr>
          <w:rFonts w:hint="eastAsia"/>
          <w:color w:val="000000" w:themeColor="text1"/>
        </w:rPr>
        <w:t>。</w:t>
      </w:r>
    </w:p>
    <w:p w:rsidR="0098215A" w:rsidRPr="00997865" w:rsidRDefault="0098215A" w:rsidP="00120428">
      <w:pPr>
        <w:pStyle w:val="4"/>
        <w:rPr>
          <w:color w:val="000000" w:themeColor="text1"/>
        </w:rPr>
      </w:pPr>
      <w:r w:rsidRPr="00997865">
        <w:rPr>
          <w:rFonts w:hint="eastAsia"/>
          <w:color w:val="000000" w:themeColor="text1"/>
        </w:rPr>
        <w:t>團體家屋及機構</w:t>
      </w:r>
      <w:proofErr w:type="gramStart"/>
      <w:r w:rsidRPr="00997865">
        <w:rPr>
          <w:rFonts w:hint="eastAsia"/>
          <w:color w:val="000000" w:themeColor="text1"/>
        </w:rPr>
        <w:t>住宿式長照</w:t>
      </w:r>
      <w:proofErr w:type="gramEnd"/>
      <w:r w:rsidRPr="00997865">
        <w:rPr>
          <w:rFonts w:hint="eastAsia"/>
          <w:color w:val="000000" w:themeColor="text1"/>
        </w:rPr>
        <w:t>機構提前終止本契約，應通知簽約者或依法應負照顧之人知悉，協助轉介安置其他機構。</w:t>
      </w:r>
    </w:p>
    <w:p w:rsidR="0098215A" w:rsidRPr="00997865" w:rsidRDefault="0098215A" w:rsidP="00120428">
      <w:pPr>
        <w:pStyle w:val="4"/>
        <w:rPr>
          <w:color w:val="000000" w:themeColor="text1"/>
        </w:rPr>
      </w:pPr>
      <w:proofErr w:type="gramStart"/>
      <w:r w:rsidRPr="00997865">
        <w:rPr>
          <w:rFonts w:hint="eastAsia"/>
          <w:color w:val="000000" w:themeColor="text1"/>
        </w:rPr>
        <w:t>居家式長照</w:t>
      </w:r>
      <w:proofErr w:type="gramEnd"/>
      <w:r w:rsidRPr="00997865">
        <w:rPr>
          <w:rFonts w:hint="eastAsia"/>
          <w:color w:val="000000" w:themeColor="text1"/>
        </w:rPr>
        <w:t>機構訂有服務不中斷機制，如機構提供服務之人員或時間異動情形時，應予妥善調整並於合</w:t>
      </w:r>
      <w:r w:rsidRPr="00997865">
        <w:rPr>
          <w:rFonts w:hint="eastAsia"/>
          <w:color w:val="000000" w:themeColor="text1"/>
          <w:u w:val="single"/>
        </w:rPr>
        <w:t>理時間前告知使用者調整內容，對使用者負服務不中斷義務</w:t>
      </w:r>
      <w:r w:rsidRPr="00997865">
        <w:rPr>
          <w:rFonts w:hint="eastAsia"/>
          <w:color w:val="000000" w:themeColor="text1"/>
        </w:rPr>
        <w:t>；另如為可歸責使用者事由，符合長照機構提前終止契約之情形，長照機構應通知簽約者或依法應負照顧之人知悉，並通報地方主管機關或社區整合型服務中心備查。</w:t>
      </w:r>
    </w:p>
    <w:p w:rsidR="0098215A" w:rsidRPr="00997865" w:rsidRDefault="0098215A" w:rsidP="00120428">
      <w:pPr>
        <w:pStyle w:val="4"/>
        <w:rPr>
          <w:bCs/>
          <w:color w:val="000000" w:themeColor="text1"/>
          <w:u w:val="single"/>
        </w:rPr>
      </w:pPr>
      <w:r w:rsidRPr="00997865">
        <w:rPr>
          <w:color w:val="000000" w:themeColor="text1"/>
          <w:u w:val="single"/>
        </w:rPr>
        <w:lastRenderedPageBreak/>
        <w:t>BA16</w:t>
      </w:r>
      <w:r w:rsidRPr="00997865">
        <w:rPr>
          <w:rFonts w:hint="eastAsia"/>
          <w:color w:val="000000" w:themeColor="text1"/>
          <w:u w:val="single"/>
        </w:rPr>
        <w:t>物品或事項所在地</w:t>
      </w:r>
      <w:r w:rsidRPr="00997865">
        <w:rPr>
          <w:color w:val="000000" w:themeColor="text1"/>
          <w:u w:val="single"/>
        </w:rPr>
        <w:t>5</w:t>
      </w:r>
      <w:r w:rsidRPr="00997865">
        <w:rPr>
          <w:rFonts w:hint="eastAsia"/>
          <w:color w:val="000000" w:themeColor="text1"/>
          <w:u w:val="single"/>
        </w:rPr>
        <w:t>公里內，即來回合計為</w:t>
      </w:r>
      <w:r w:rsidRPr="00997865">
        <w:rPr>
          <w:color w:val="000000" w:themeColor="text1"/>
          <w:u w:val="single"/>
        </w:rPr>
        <w:t>10</w:t>
      </w:r>
      <w:r w:rsidRPr="00997865">
        <w:rPr>
          <w:rFonts w:hint="eastAsia"/>
          <w:color w:val="000000" w:themeColor="text1"/>
          <w:u w:val="single"/>
        </w:rPr>
        <w:t>公里內，均適用「代購或代領或代送服務」服務之範疇。</w:t>
      </w:r>
    </w:p>
    <w:p w:rsidR="0098215A" w:rsidRPr="00997865" w:rsidRDefault="0098215A" w:rsidP="0098215A">
      <w:pPr>
        <w:pStyle w:val="3"/>
        <w:numPr>
          <w:ilvl w:val="2"/>
          <w:numId w:val="1"/>
        </w:numPr>
        <w:rPr>
          <w:rFonts w:hAnsi="標楷體"/>
          <w:bCs w:val="0"/>
          <w:color w:val="000000" w:themeColor="text1"/>
        </w:rPr>
      </w:pPr>
      <w:r w:rsidRPr="00997865">
        <w:rPr>
          <w:rFonts w:hint="eastAsia"/>
          <w:color w:val="000000" w:themeColor="text1"/>
        </w:rPr>
        <w:t>綜上</w:t>
      </w:r>
      <w:r w:rsidRPr="00997865">
        <w:rPr>
          <w:rFonts w:hAnsi="標楷體" w:hint="eastAsia"/>
          <w:color w:val="000000" w:themeColor="text1"/>
        </w:rPr>
        <w:t>，</w:t>
      </w:r>
      <w:r w:rsidRPr="00997865">
        <w:rPr>
          <w:rFonts w:hint="eastAsia"/>
          <w:color w:val="000000" w:themeColor="text1"/>
        </w:rPr>
        <w:t>本案自111年1月6日長照服務機構終止</w:t>
      </w:r>
      <w:proofErr w:type="gramStart"/>
      <w:r w:rsidRPr="00997865">
        <w:rPr>
          <w:rFonts w:hint="eastAsia"/>
          <w:color w:val="000000" w:themeColor="text1"/>
        </w:rPr>
        <w:t>兩造間</w:t>
      </w:r>
      <w:r w:rsidR="004540E6" w:rsidRPr="00997865">
        <w:rPr>
          <w:rFonts w:hint="eastAsia"/>
          <w:color w:val="000000" w:themeColor="text1"/>
        </w:rPr>
        <w:t>系爭</w:t>
      </w:r>
      <w:proofErr w:type="gramEnd"/>
      <w:r w:rsidR="004540E6" w:rsidRPr="00997865">
        <w:rPr>
          <w:rFonts w:hint="eastAsia"/>
          <w:color w:val="000000" w:themeColor="text1"/>
        </w:rPr>
        <w:t>契約</w:t>
      </w:r>
      <w:r w:rsidRPr="00997865">
        <w:rPr>
          <w:rFonts w:hAnsi="標楷體" w:hint="eastAsia"/>
          <w:color w:val="000000" w:themeColor="text1"/>
        </w:rPr>
        <w:t>，迄至113年1月4日於臺灣高等法院為訴訟上和解，耗時</w:t>
      </w:r>
      <w:r w:rsidR="00120428" w:rsidRPr="00997865">
        <w:rPr>
          <w:rFonts w:hAnsi="標楷體" w:hint="eastAsia"/>
          <w:color w:val="000000" w:themeColor="text1"/>
        </w:rPr>
        <w:t>2</w:t>
      </w:r>
      <w:r w:rsidRPr="00997865">
        <w:rPr>
          <w:rFonts w:hAnsi="標楷體" w:hint="eastAsia"/>
          <w:color w:val="000000" w:themeColor="text1"/>
        </w:rPr>
        <w:t>年。本</w:t>
      </w:r>
      <w:proofErr w:type="gramStart"/>
      <w:r w:rsidRPr="00997865">
        <w:rPr>
          <w:rFonts w:hAnsi="標楷體" w:hint="eastAsia"/>
          <w:color w:val="000000" w:themeColor="text1"/>
        </w:rPr>
        <w:t>院發見本</w:t>
      </w:r>
      <w:proofErr w:type="gramEnd"/>
      <w:r w:rsidRPr="00997865">
        <w:rPr>
          <w:rFonts w:hAnsi="標楷體" w:hint="eastAsia"/>
          <w:color w:val="000000" w:themeColor="text1"/>
        </w:rPr>
        <w:t>案民事審理過程中，法官或</w:t>
      </w:r>
      <w:r w:rsidR="00A142F8" w:rsidRPr="00997865">
        <w:rPr>
          <w:rFonts w:hAnsi="標楷體" w:hint="eastAsia"/>
          <w:color w:val="000000" w:themeColor="text1"/>
        </w:rPr>
        <w:t>律師</w:t>
      </w:r>
      <w:r w:rsidRPr="00997865">
        <w:rPr>
          <w:rFonts w:hAnsi="標楷體" w:hint="eastAsia"/>
          <w:color w:val="000000" w:themeColor="text1"/>
        </w:rPr>
        <w:t>就長期照顧服務法第42條所定契約之法律性質與契約義務確實有所誤解，鑑此，</w:t>
      </w:r>
      <w:r w:rsidRPr="00997865">
        <w:rPr>
          <w:rFonts w:hAnsi="標楷體" w:hint="eastAsia"/>
          <w:bCs w:val="0"/>
          <w:color w:val="000000" w:themeColor="text1"/>
        </w:rPr>
        <w:t>衛生</w:t>
      </w:r>
      <w:proofErr w:type="gramStart"/>
      <w:r w:rsidRPr="00997865">
        <w:rPr>
          <w:rFonts w:hAnsi="標楷體" w:hint="eastAsia"/>
          <w:bCs w:val="0"/>
          <w:color w:val="000000" w:themeColor="text1"/>
        </w:rPr>
        <w:t>福利部應</w:t>
      </w:r>
      <w:bookmarkStart w:id="78" w:name="_Hlk164439277"/>
      <w:r w:rsidRPr="00997865">
        <w:rPr>
          <w:rFonts w:hAnsi="標楷體" w:hint="eastAsia"/>
          <w:bCs w:val="0"/>
          <w:color w:val="000000" w:themeColor="text1"/>
        </w:rPr>
        <w:t>依</w:t>
      </w:r>
      <w:proofErr w:type="gramEnd"/>
      <w:r w:rsidRPr="00997865">
        <w:rPr>
          <w:rFonts w:hAnsi="標楷體" w:hint="eastAsia"/>
          <w:bCs w:val="0"/>
          <w:color w:val="000000" w:themeColor="text1"/>
        </w:rPr>
        <w:t>據聯合國身心障礙</w:t>
      </w:r>
      <w:r w:rsidR="00922DD3" w:rsidRPr="00997865">
        <w:rPr>
          <w:rFonts w:hint="eastAsia"/>
          <w:color w:val="000000" w:themeColor="text1"/>
        </w:rPr>
        <w:t>者</w:t>
      </w:r>
      <w:r w:rsidRPr="00997865">
        <w:rPr>
          <w:rFonts w:hAnsi="標楷體" w:hint="eastAsia"/>
          <w:bCs w:val="0"/>
          <w:color w:val="000000" w:themeColor="text1"/>
        </w:rPr>
        <w:t>權利公約</w:t>
      </w:r>
      <w:bookmarkEnd w:id="78"/>
      <w:r w:rsidRPr="00997865">
        <w:rPr>
          <w:rFonts w:hAnsi="標楷體" w:hint="eastAsia"/>
          <w:bCs w:val="0"/>
          <w:color w:val="000000" w:themeColor="text1"/>
        </w:rPr>
        <w:t>第13條規定，與司法院合作</w:t>
      </w:r>
      <w:bookmarkStart w:id="79" w:name="_Hlk164439377"/>
      <w:r w:rsidRPr="00997865">
        <w:rPr>
          <w:rFonts w:hAnsi="標楷體" w:hint="eastAsia"/>
          <w:bCs w:val="0"/>
          <w:color w:val="000000" w:themeColor="text1"/>
        </w:rPr>
        <w:t>建立相關教案</w:t>
      </w:r>
      <w:bookmarkEnd w:id="79"/>
      <w:r w:rsidRPr="00997865">
        <w:rPr>
          <w:rFonts w:hAnsi="標楷體" w:hint="eastAsia"/>
          <w:bCs w:val="0"/>
          <w:color w:val="000000" w:themeColor="text1"/>
        </w:rPr>
        <w:t>，以維護身心障礙者獲得司法保護之權利，始為正辦。</w:t>
      </w:r>
    </w:p>
    <w:p w:rsidR="0098215A" w:rsidRPr="00997865" w:rsidRDefault="0098215A" w:rsidP="0098215A">
      <w:pPr>
        <w:pStyle w:val="3"/>
        <w:numPr>
          <w:ilvl w:val="2"/>
          <w:numId w:val="1"/>
        </w:numPr>
        <w:rPr>
          <w:color w:val="000000" w:themeColor="text1"/>
          <w:spacing w:val="-2"/>
        </w:rPr>
      </w:pPr>
      <w:r w:rsidRPr="00997865">
        <w:rPr>
          <w:rFonts w:hint="eastAsia"/>
          <w:color w:val="000000" w:themeColor="text1"/>
        </w:rPr>
        <w:t>另有關BA16組合涉及</w:t>
      </w:r>
      <w:r w:rsidR="00440ED3" w:rsidRPr="00997865">
        <w:rPr>
          <w:rFonts w:hint="eastAsia"/>
          <w:color w:val="000000" w:themeColor="text1"/>
        </w:rPr>
        <w:t>「</w:t>
      </w:r>
      <w:r w:rsidRPr="00997865">
        <w:rPr>
          <w:rFonts w:hint="eastAsia"/>
          <w:color w:val="000000" w:themeColor="text1"/>
        </w:rPr>
        <w:t>1.</w:t>
      </w:r>
      <w:r w:rsidRPr="00997865">
        <w:rPr>
          <w:rFonts w:hint="eastAsia"/>
          <w:bCs w:val="0"/>
          <w:color w:val="000000" w:themeColor="text1"/>
        </w:rPr>
        <w:t>目的物品或事項</w:t>
      </w:r>
      <w:r w:rsidRPr="00997865">
        <w:rPr>
          <w:rFonts w:hAnsi="標楷體" w:hint="eastAsia"/>
          <w:bCs w:val="0"/>
          <w:color w:val="000000" w:themeColor="text1"/>
        </w:rPr>
        <w:t>：</w:t>
      </w:r>
      <w:r w:rsidRPr="00997865">
        <w:rPr>
          <w:rFonts w:hint="eastAsia"/>
          <w:bCs w:val="0"/>
          <w:color w:val="000000" w:themeColor="text1"/>
        </w:rPr>
        <w:t>包括：餐食、食材、生活用品、藥品、郵寄、補助品、衣物床單送洗（或取回）及必要之辦理事項（如洽政府機關或繳費）</w:t>
      </w:r>
      <w:r w:rsidR="00440ED3" w:rsidRPr="00997865">
        <w:rPr>
          <w:rFonts w:hint="eastAsia"/>
          <w:bCs w:val="0"/>
          <w:color w:val="000000" w:themeColor="text1"/>
        </w:rPr>
        <w:t>等。…</w:t>
      </w:r>
      <w:proofErr w:type="gramStart"/>
      <w:r w:rsidR="00440ED3" w:rsidRPr="00997865">
        <w:rPr>
          <w:rFonts w:hint="eastAsia"/>
          <w:bCs w:val="0"/>
          <w:color w:val="000000" w:themeColor="text1"/>
        </w:rPr>
        <w:t>…</w:t>
      </w:r>
      <w:proofErr w:type="gramEnd"/>
      <w:r w:rsidR="00440ED3" w:rsidRPr="00997865">
        <w:rPr>
          <w:rFonts w:hint="eastAsia"/>
          <w:bCs w:val="0"/>
          <w:color w:val="000000" w:themeColor="text1"/>
        </w:rPr>
        <w:t>。</w:t>
      </w:r>
      <w:r w:rsidRPr="00997865">
        <w:rPr>
          <w:rFonts w:hint="eastAsia"/>
          <w:bCs w:val="0"/>
          <w:color w:val="000000" w:themeColor="text1"/>
        </w:rPr>
        <w:t>4.本組合以代購或代領或</w:t>
      </w:r>
      <w:proofErr w:type="gramStart"/>
      <w:r w:rsidRPr="00997865">
        <w:rPr>
          <w:rFonts w:hint="eastAsia"/>
          <w:bCs w:val="0"/>
          <w:color w:val="000000" w:themeColor="text1"/>
        </w:rPr>
        <w:t>代送長照</w:t>
      </w:r>
      <w:proofErr w:type="gramEnd"/>
      <w:r w:rsidRPr="00997865">
        <w:rPr>
          <w:rFonts w:hint="eastAsia"/>
          <w:bCs w:val="0"/>
          <w:color w:val="000000" w:themeColor="text1"/>
        </w:rPr>
        <w:t>給付對象物品或事項為主，距離自案家出門起算</w:t>
      </w:r>
      <w:r w:rsidR="00440ED3" w:rsidRPr="00997865">
        <w:rPr>
          <w:rFonts w:hint="eastAsia"/>
          <w:bCs w:val="0"/>
          <w:color w:val="000000" w:themeColor="text1"/>
        </w:rPr>
        <w:t>5</w:t>
      </w:r>
      <w:r w:rsidRPr="00997865">
        <w:rPr>
          <w:rFonts w:hint="eastAsia"/>
          <w:bCs w:val="0"/>
          <w:color w:val="000000" w:themeColor="text1"/>
        </w:rPr>
        <w:t>公里內，適用本組合。超過</w:t>
      </w:r>
      <w:r w:rsidR="00440ED3" w:rsidRPr="00997865">
        <w:rPr>
          <w:rFonts w:hint="eastAsia"/>
          <w:bCs w:val="0"/>
          <w:color w:val="000000" w:themeColor="text1"/>
        </w:rPr>
        <w:t>5</w:t>
      </w:r>
      <w:r w:rsidRPr="00997865">
        <w:rPr>
          <w:rFonts w:hint="eastAsia"/>
          <w:bCs w:val="0"/>
          <w:color w:val="000000" w:themeColor="text1"/>
        </w:rPr>
        <w:t>公里所需費</w:t>
      </w:r>
      <w:r w:rsidRPr="00997865">
        <w:rPr>
          <w:rFonts w:hint="eastAsia"/>
          <w:bCs w:val="0"/>
          <w:color w:val="000000" w:themeColor="text1"/>
          <w:spacing w:val="-2"/>
        </w:rPr>
        <w:t>用由長照給付對象自行負擔</w:t>
      </w:r>
      <w:r w:rsidR="00D21187" w:rsidRPr="00997865">
        <w:rPr>
          <w:rFonts w:hint="eastAsia"/>
          <w:bCs w:val="0"/>
          <w:color w:val="000000" w:themeColor="text1"/>
          <w:spacing w:val="-2"/>
        </w:rPr>
        <w:t>」等情，</w:t>
      </w:r>
      <w:r w:rsidRPr="00997865">
        <w:rPr>
          <w:rFonts w:hint="eastAsia"/>
          <w:bCs w:val="0"/>
          <w:color w:val="000000" w:themeColor="text1"/>
          <w:spacing w:val="-2"/>
        </w:rPr>
        <w:t>兩造爭執即在於餐食範圍及</w:t>
      </w:r>
      <w:r w:rsidRPr="00997865">
        <w:rPr>
          <w:rFonts w:hint="eastAsia"/>
          <w:color w:val="000000" w:themeColor="text1"/>
          <w:spacing w:val="-2"/>
        </w:rPr>
        <w:t>有關「自案家出門起算</w:t>
      </w:r>
      <w:r w:rsidRPr="00997865">
        <w:rPr>
          <w:color w:val="000000" w:themeColor="text1"/>
          <w:spacing w:val="-2"/>
        </w:rPr>
        <w:t>5</w:t>
      </w:r>
      <w:r w:rsidRPr="00997865">
        <w:rPr>
          <w:rFonts w:hint="eastAsia"/>
          <w:color w:val="000000" w:themeColor="text1"/>
          <w:spacing w:val="-2"/>
        </w:rPr>
        <w:t>公里內」如何計算與是否應予時間限制</w:t>
      </w:r>
      <w:r w:rsidRPr="00997865">
        <w:rPr>
          <w:rFonts w:hAnsi="標楷體" w:hint="eastAsia"/>
          <w:color w:val="000000" w:themeColor="text1"/>
          <w:spacing w:val="-2"/>
        </w:rPr>
        <w:t>，</w:t>
      </w:r>
      <w:r w:rsidR="00D21187" w:rsidRPr="00997865">
        <w:rPr>
          <w:rFonts w:hint="eastAsia"/>
          <w:color w:val="000000" w:themeColor="text1"/>
          <w:spacing w:val="-2"/>
        </w:rPr>
        <w:t>衛生</w:t>
      </w:r>
      <w:proofErr w:type="gramStart"/>
      <w:r w:rsidR="00D21187" w:rsidRPr="00997865">
        <w:rPr>
          <w:rFonts w:hint="eastAsia"/>
          <w:color w:val="000000" w:themeColor="text1"/>
          <w:spacing w:val="-2"/>
        </w:rPr>
        <w:t>福利</w:t>
      </w:r>
      <w:r w:rsidRPr="00997865">
        <w:rPr>
          <w:rFonts w:hint="eastAsia"/>
          <w:color w:val="000000" w:themeColor="text1"/>
          <w:spacing w:val="-2"/>
        </w:rPr>
        <w:t>部查復</w:t>
      </w:r>
      <w:proofErr w:type="gramEnd"/>
      <w:r w:rsidRPr="00997865">
        <w:rPr>
          <w:rFonts w:hint="eastAsia"/>
          <w:color w:val="000000" w:themeColor="text1"/>
          <w:spacing w:val="-2"/>
        </w:rPr>
        <w:t>略以，</w:t>
      </w:r>
      <w:r w:rsidR="00F65466" w:rsidRPr="00997865">
        <w:rPr>
          <w:rFonts w:hint="eastAsia"/>
          <w:color w:val="000000" w:themeColor="text1"/>
          <w:spacing w:val="-2"/>
        </w:rPr>
        <w:t>1、</w:t>
      </w:r>
      <w:r w:rsidRPr="00997865">
        <w:rPr>
          <w:rFonts w:hint="eastAsia"/>
          <w:color w:val="000000" w:themeColor="text1"/>
          <w:spacing w:val="-2"/>
        </w:rPr>
        <w:t>以單程實際交通距離抵達目的物品或事項所在地</w:t>
      </w:r>
      <w:r w:rsidRPr="00997865">
        <w:rPr>
          <w:color w:val="000000" w:themeColor="text1"/>
          <w:spacing w:val="-2"/>
        </w:rPr>
        <w:t>5</w:t>
      </w:r>
      <w:r w:rsidRPr="00997865">
        <w:rPr>
          <w:rFonts w:hint="eastAsia"/>
          <w:color w:val="000000" w:themeColor="text1"/>
          <w:spacing w:val="-2"/>
        </w:rPr>
        <w:t>公里內，即來回合計為</w:t>
      </w:r>
      <w:r w:rsidRPr="00997865">
        <w:rPr>
          <w:color w:val="000000" w:themeColor="text1"/>
          <w:spacing w:val="-2"/>
        </w:rPr>
        <w:t>10</w:t>
      </w:r>
      <w:r w:rsidRPr="00997865">
        <w:rPr>
          <w:rFonts w:hint="eastAsia"/>
          <w:color w:val="000000" w:themeColor="text1"/>
          <w:spacing w:val="-2"/>
        </w:rPr>
        <w:t>公里內，均適用「代購或代領或代送服務」（</w:t>
      </w:r>
      <w:r w:rsidRPr="00997865">
        <w:rPr>
          <w:color w:val="000000" w:themeColor="text1"/>
          <w:spacing w:val="-2"/>
        </w:rPr>
        <w:t>BA16</w:t>
      </w:r>
      <w:r w:rsidRPr="00997865">
        <w:rPr>
          <w:rFonts w:hint="eastAsia"/>
          <w:color w:val="000000" w:themeColor="text1"/>
          <w:spacing w:val="-2"/>
        </w:rPr>
        <w:t>）服務之範疇。</w:t>
      </w:r>
      <w:r w:rsidR="00F65466" w:rsidRPr="00997865">
        <w:rPr>
          <w:rFonts w:hint="eastAsia"/>
          <w:color w:val="000000" w:themeColor="text1"/>
          <w:spacing w:val="-2"/>
        </w:rPr>
        <w:t>2、</w:t>
      </w:r>
      <w:r w:rsidRPr="00997865">
        <w:rPr>
          <w:rFonts w:hint="eastAsia"/>
          <w:color w:val="000000" w:themeColor="text1"/>
          <w:spacing w:val="-2"/>
        </w:rPr>
        <w:t>居家照顧服務執行時間，除有註明以時間</w:t>
      </w:r>
      <w:proofErr w:type="gramStart"/>
      <w:r w:rsidRPr="00997865">
        <w:rPr>
          <w:rFonts w:hint="eastAsia"/>
          <w:color w:val="000000" w:themeColor="text1"/>
          <w:spacing w:val="-2"/>
        </w:rPr>
        <w:t>（</w:t>
      </w:r>
      <w:proofErr w:type="gramEnd"/>
      <w:r w:rsidRPr="00997865">
        <w:rPr>
          <w:rFonts w:hint="eastAsia"/>
          <w:color w:val="000000" w:themeColor="text1"/>
          <w:spacing w:val="-2"/>
        </w:rPr>
        <w:t>如：</w:t>
      </w:r>
      <w:r w:rsidRPr="00997865">
        <w:rPr>
          <w:color w:val="000000" w:themeColor="text1"/>
          <w:spacing w:val="-2"/>
        </w:rPr>
        <w:t>30</w:t>
      </w:r>
      <w:r w:rsidRPr="00997865">
        <w:rPr>
          <w:rFonts w:hint="eastAsia"/>
          <w:color w:val="000000" w:themeColor="text1"/>
          <w:spacing w:val="-2"/>
        </w:rPr>
        <w:t>分鐘</w:t>
      </w:r>
      <w:proofErr w:type="gramStart"/>
      <w:r w:rsidRPr="00997865">
        <w:rPr>
          <w:rFonts w:hint="eastAsia"/>
          <w:color w:val="000000" w:themeColor="text1"/>
          <w:spacing w:val="-2"/>
        </w:rPr>
        <w:t>）</w:t>
      </w:r>
      <w:proofErr w:type="gramEnd"/>
      <w:r w:rsidRPr="00997865">
        <w:rPr>
          <w:rFonts w:hint="eastAsia"/>
          <w:color w:val="000000" w:themeColor="text1"/>
          <w:spacing w:val="-2"/>
        </w:rPr>
        <w:t>為</w:t>
      </w:r>
      <w:r w:rsidRPr="00997865">
        <w:rPr>
          <w:color w:val="000000" w:themeColor="text1"/>
          <w:spacing w:val="-2"/>
        </w:rPr>
        <w:t>1</w:t>
      </w:r>
      <w:r w:rsidRPr="00997865">
        <w:rPr>
          <w:rFonts w:hint="eastAsia"/>
          <w:color w:val="000000" w:themeColor="text1"/>
          <w:spacing w:val="-2"/>
        </w:rPr>
        <w:t>給付單位外，</w:t>
      </w:r>
      <w:proofErr w:type="gramStart"/>
      <w:r w:rsidRPr="00997865">
        <w:rPr>
          <w:rFonts w:hint="eastAsia"/>
          <w:color w:val="000000" w:themeColor="text1"/>
          <w:spacing w:val="-2"/>
        </w:rPr>
        <w:t>均以完</w:t>
      </w:r>
      <w:proofErr w:type="gramEnd"/>
      <w:r w:rsidRPr="00997865">
        <w:rPr>
          <w:rFonts w:hint="eastAsia"/>
          <w:color w:val="000000" w:themeColor="text1"/>
          <w:spacing w:val="-2"/>
        </w:rPr>
        <w:t>整實施該照顧組合始得申報該項服務費用，服務提供單位應視個案實際情況，與個案及服務提供者妥善溝通協調後提供適當服務，服務提供單位應依長期照顧服務申請及給付辦法據以執行，給予實際服務執行所耗時間之彈性，故「代購或代領或代送服務」（</w:t>
      </w:r>
      <w:bookmarkStart w:id="80" w:name="_Hlk162966130"/>
      <w:r w:rsidRPr="00997865">
        <w:rPr>
          <w:color w:val="000000" w:themeColor="text1"/>
          <w:spacing w:val="-2"/>
        </w:rPr>
        <w:t>BA16</w:t>
      </w:r>
      <w:bookmarkEnd w:id="80"/>
      <w:r w:rsidRPr="00997865">
        <w:rPr>
          <w:rFonts w:hint="eastAsia"/>
          <w:color w:val="000000" w:themeColor="text1"/>
          <w:spacing w:val="-2"/>
        </w:rPr>
        <w:t>）並無時間限制等語。</w:t>
      </w:r>
      <w:proofErr w:type="gramStart"/>
      <w:r w:rsidR="00264977" w:rsidRPr="00997865">
        <w:rPr>
          <w:rFonts w:hAnsi="標楷體" w:hint="eastAsia"/>
          <w:color w:val="000000" w:themeColor="text1"/>
          <w:spacing w:val="-2"/>
        </w:rPr>
        <w:t>爰</w:t>
      </w:r>
      <w:proofErr w:type="gramEnd"/>
      <w:r w:rsidR="00264977" w:rsidRPr="00997865">
        <w:rPr>
          <w:rFonts w:hAnsi="標楷體" w:hint="eastAsia"/>
          <w:color w:val="000000" w:themeColor="text1"/>
          <w:spacing w:val="-2"/>
        </w:rPr>
        <w:t>此，</w:t>
      </w:r>
      <w:r w:rsidR="00264977" w:rsidRPr="00997865">
        <w:rPr>
          <w:rFonts w:hAnsi="標楷體" w:hint="eastAsia"/>
          <w:bCs w:val="0"/>
          <w:color w:val="000000" w:themeColor="text1"/>
        </w:rPr>
        <w:lastRenderedPageBreak/>
        <w:t>「</w:t>
      </w:r>
      <w:r w:rsidR="00264977" w:rsidRPr="00997865">
        <w:rPr>
          <w:rFonts w:hint="eastAsia"/>
          <w:color w:val="000000" w:themeColor="text1"/>
        </w:rPr>
        <w:t>代購或代領或代送服務</w:t>
      </w:r>
      <w:r w:rsidR="00264977" w:rsidRPr="00997865">
        <w:rPr>
          <w:rFonts w:hAnsi="標楷體" w:hint="eastAsia"/>
          <w:bCs w:val="0"/>
          <w:color w:val="000000" w:themeColor="text1"/>
        </w:rPr>
        <w:t>」(</w:t>
      </w:r>
      <w:r w:rsidR="00264977" w:rsidRPr="00997865">
        <w:rPr>
          <w:rFonts w:hAnsi="標楷體"/>
          <w:bCs w:val="0"/>
          <w:color w:val="000000" w:themeColor="text1"/>
        </w:rPr>
        <w:t>BA16</w:t>
      </w:r>
      <w:r w:rsidR="00264977" w:rsidRPr="00997865">
        <w:rPr>
          <w:rFonts w:hAnsi="標楷體" w:hint="eastAsia"/>
          <w:bCs w:val="0"/>
          <w:color w:val="000000" w:themeColor="text1"/>
        </w:rPr>
        <w:t>)所涉問題，仍請</w:t>
      </w:r>
      <w:r w:rsidR="00264977" w:rsidRPr="00997865">
        <w:rPr>
          <w:rFonts w:hint="eastAsia"/>
          <w:color w:val="000000" w:themeColor="text1"/>
        </w:rPr>
        <w:t>衛生福利部</w:t>
      </w:r>
      <w:r w:rsidR="00264977" w:rsidRPr="00997865">
        <w:rPr>
          <w:rFonts w:hAnsi="標楷體" w:hint="eastAsia"/>
          <w:bCs w:val="0"/>
          <w:color w:val="000000" w:themeColor="text1"/>
        </w:rPr>
        <w:t>詳加檢討研議，以避免日後所生爭議，妨礙身心障礙者自主之生活權利。</w:t>
      </w:r>
    </w:p>
    <w:p w:rsidR="004A5046" w:rsidRPr="00997865" w:rsidRDefault="004D253F" w:rsidP="00EC36CE">
      <w:pPr>
        <w:pStyle w:val="2"/>
        <w:rPr>
          <w:b/>
          <w:color w:val="000000" w:themeColor="text1"/>
          <w:spacing w:val="-2"/>
        </w:rPr>
      </w:pPr>
      <w:r w:rsidRPr="00997865">
        <w:rPr>
          <w:rFonts w:hAnsi="標楷體" w:hint="eastAsia"/>
          <w:b/>
          <w:color w:val="000000" w:themeColor="text1"/>
          <w:spacing w:val="-2"/>
          <w:kern w:val="0"/>
        </w:rPr>
        <w:t>臺北市社區整合型服務</w:t>
      </w:r>
      <w:proofErr w:type="gramStart"/>
      <w:r w:rsidRPr="00997865">
        <w:rPr>
          <w:rFonts w:hAnsi="標楷體" w:hint="eastAsia"/>
          <w:b/>
          <w:color w:val="000000" w:themeColor="text1"/>
          <w:spacing w:val="-2"/>
          <w:kern w:val="0"/>
        </w:rPr>
        <w:t>中心派予特約</w:t>
      </w:r>
      <w:proofErr w:type="gramEnd"/>
      <w:r w:rsidRPr="00997865">
        <w:rPr>
          <w:rFonts w:hAnsi="標楷體" w:hint="eastAsia"/>
          <w:b/>
          <w:color w:val="000000" w:themeColor="text1"/>
          <w:spacing w:val="-2"/>
          <w:kern w:val="0"/>
        </w:rPr>
        <w:t>服務之萬華區居家</w:t>
      </w:r>
      <w:r w:rsidR="00F65466" w:rsidRPr="00997865">
        <w:rPr>
          <w:rFonts w:hAnsi="標楷體" w:hint="eastAsia"/>
          <w:b/>
          <w:color w:val="000000" w:themeColor="text1"/>
          <w:spacing w:val="-2"/>
          <w:kern w:val="0"/>
        </w:rPr>
        <w:t>長照</w:t>
      </w:r>
      <w:r w:rsidRPr="00997865">
        <w:rPr>
          <w:rFonts w:hAnsi="標楷體" w:hint="eastAsia"/>
          <w:b/>
          <w:color w:val="000000" w:themeColor="text1"/>
          <w:spacing w:val="-2"/>
          <w:kern w:val="0"/>
        </w:rPr>
        <w:t>服務機構計84家，</w:t>
      </w:r>
      <w:proofErr w:type="gramStart"/>
      <w:r w:rsidR="00381F9A" w:rsidRPr="00997865">
        <w:rPr>
          <w:rFonts w:hAnsi="標楷體" w:hint="eastAsia"/>
          <w:b/>
          <w:color w:val="000000" w:themeColor="text1"/>
          <w:spacing w:val="-2"/>
          <w:kern w:val="0"/>
        </w:rPr>
        <w:t>個</w:t>
      </w:r>
      <w:r w:rsidRPr="00997865">
        <w:rPr>
          <w:rFonts w:hint="eastAsia"/>
          <w:b/>
          <w:color w:val="000000" w:themeColor="text1"/>
          <w:spacing w:val="-2"/>
        </w:rPr>
        <w:t>案甲男</w:t>
      </w:r>
      <w:proofErr w:type="gramEnd"/>
      <w:r w:rsidRPr="00997865">
        <w:rPr>
          <w:rFonts w:hAnsi="標楷體" w:hint="eastAsia"/>
          <w:b/>
          <w:color w:val="000000" w:themeColor="text1"/>
          <w:spacing w:val="-2"/>
          <w:kern w:val="0"/>
        </w:rPr>
        <w:t>自111年5月至</w:t>
      </w:r>
      <w:proofErr w:type="gramStart"/>
      <w:r w:rsidRPr="00997865">
        <w:rPr>
          <w:rFonts w:hAnsi="標楷體" w:hint="eastAsia"/>
          <w:b/>
          <w:color w:val="000000" w:themeColor="text1"/>
          <w:spacing w:val="-2"/>
          <w:kern w:val="0"/>
        </w:rPr>
        <w:t>113年2月間向臺北</w:t>
      </w:r>
      <w:proofErr w:type="gramEnd"/>
      <w:r w:rsidRPr="00997865">
        <w:rPr>
          <w:rFonts w:hAnsi="標楷體" w:hint="eastAsia"/>
          <w:b/>
          <w:color w:val="000000" w:themeColor="text1"/>
          <w:spacing w:val="-2"/>
          <w:kern w:val="0"/>
        </w:rPr>
        <w:t>市政府申請</w:t>
      </w:r>
      <w:r w:rsidR="000F3A1C" w:rsidRPr="00997865">
        <w:rPr>
          <w:rFonts w:hAnsi="標楷體" w:hint="eastAsia"/>
          <w:b/>
          <w:color w:val="000000" w:themeColor="text1"/>
          <w:spacing w:val="-2"/>
          <w:kern w:val="0"/>
        </w:rPr>
        <w:t>「</w:t>
      </w:r>
      <w:r w:rsidRPr="00997865">
        <w:rPr>
          <w:rFonts w:hAnsi="標楷體" w:hint="eastAsia"/>
          <w:b/>
          <w:color w:val="000000" w:themeColor="text1"/>
          <w:spacing w:val="-2"/>
          <w:kern w:val="0"/>
        </w:rPr>
        <w:t>代購或代領或代送服務</w:t>
      </w:r>
      <w:r w:rsidR="000F3A1C" w:rsidRPr="00997865">
        <w:rPr>
          <w:rFonts w:hAnsi="標楷體" w:hint="eastAsia"/>
          <w:b/>
          <w:color w:val="000000" w:themeColor="text1"/>
          <w:spacing w:val="-2"/>
          <w:kern w:val="0"/>
        </w:rPr>
        <w:t>」（BA16）</w:t>
      </w:r>
      <w:r w:rsidRPr="00997865">
        <w:rPr>
          <w:rFonts w:hAnsi="標楷體" w:hint="eastAsia"/>
          <w:b/>
          <w:color w:val="000000" w:themeColor="text1"/>
          <w:spacing w:val="-2"/>
          <w:kern w:val="0"/>
        </w:rPr>
        <w:t>，竟有高達82家表示無人力</w:t>
      </w:r>
      <w:proofErr w:type="gramStart"/>
      <w:r w:rsidRPr="00997865">
        <w:rPr>
          <w:rFonts w:hAnsi="標楷體" w:hint="eastAsia"/>
          <w:b/>
          <w:color w:val="000000" w:themeColor="text1"/>
          <w:spacing w:val="-2"/>
          <w:kern w:val="0"/>
        </w:rPr>
        <w:t>致媒合</w:t>
      </w:r>
      <w:proofErr w:type="gramEnd"/>
      <w:r w:rsidRPr="00997865">
        <w:rPr>
          <w:rFonts w:hAnsi="標楷體" w:hint="eastAsia"/>
          <w:b/>
          <w:color w:val="000000" w:themeColor="text1"/>
          <w:spacing w:val="-2"/>
          <w:kern w:val="0"/>
        </w:rPr>
        <w:t>未果，等待天數</w:t>
      </w:r>
      <w:r w:rsidR="00D3284D" w:rsidRPr="00997865">
        <w:rPr>
          <w:rFonts w:hAnsi="標楷體" w:hint="eastAsia"/>
          <w:b/>
          <w:color w:val="000000" w:themeColor="text1"/>
          <w:spacing w:val="-2"/>
          <w:kern w:val="0"/>
        </w:rPr>
        <w:t>長達1年</w:t>
      </w:r>
      <w:r w:rsidR="0029268C" w:rsidRPr="00997865">
        <w:rPr>
          <w:rFonts w:hAnsi="標楷體" w:hint="eastAsia"/>
          <w:b/>
          <w:color w:val="000000" w:themeColor="text1"/>
          <w:spacing w:val="-2"/>
          <w:kern w:val="0"/>
        </w:rPr>
        <w:t>9</w:t>
      </w:r>
      <w:r w:rsidR="00D3284D" w:rsidRPr="00997865">
        <w:rPr>
          <w:rFonts w:hAnsi="標楷體" w:hint="eastAsia"/>
          <w:b/>
          <w:color w:val="000000" w:themeColor="text1"/>
          <w:spacing w:val="-2"/>
          <w:kern w:val="0"/>
        </w:rPr>
        <w:t>個月</w:t>
      </w:r>
      <w:r w:rsidRPr="00997865">
        <w:rPr>
          <w:rFonts w:hAnsi="標楷體" w:hint="eastAsia"/>
          <w:b/>
          <w:color w:val="000000" w:themeColor="text1"/>
          <w:spacing w:val="-2"/>
          <w:kern w:val="0"/>
        </w:rPr>
        <w:t>。</w:t>
      </w:r>
      <w:r w:rsidR="004D57DE" w:rsidRPr="00997865">
        <w:rPr>
          <w:rFonts w:hAnsi="標楷體" w:hint="eastAsia"/>
          <w:b/>
          <w:color w:val="000000" w:themeColor="text1"/>
          <w:spacing w:val="-2"/>
          <w:kern w:val="0"/>
        </w:rPr>
        <w:t>臺北市政府</w:t>
      </w:r>
      <w:r w:rsidR="00581489" w:rsidRPr="00997865">
        <w:rPr>
          <w:rFonts w:hAnsi="標楷體" w:hint="eastAsia"/>
          <w:b/>
          <w:color w:val="000000" w:themeColor="text1"/>
          <w:spacing w:val="-2"/>
          <w:kern w:val="0"/>
        </w:rPr>
        <w:t>雖有</w:t>
      </w:r>
      <w:r w:rsidR="004F2EEA" w:rsidRPr="00997865">
        <w:rPr>
          <w:rFonts w:hAnsi="標楷體" w:hint="eastAsia"/>
          <w:b/>
          <w:color w:val="000000" w:themeColor="text1"/>
          <w:spacing w:val="-2"/>
          <w:kern w:val="0"/>
        </w:rPr>
        <w:t>召開</w:t>
      </w:r>
      <w:r w:rsidR="00581489" w:rsidRPr="00997865">
        <w:rPr>
          <w:rFonts w:hAnsi="標楷體" w:hint="eastAsia"/>
          <w:b/>
          <w:color w:val="000000" w:themeColor="text1"/>
          <w:spacing w:val="-2"/>
          <w:kern w:val="0"/>
        </w:rPr>
        <w:t>特殊情形</w:t>
      </w:r>
      <w:proofErr w:type="gramStart"/>
      <w:r w:rsidR="00581489" w:rsidRPr="00997865">
        <w:rPr>
          <w:rFonts w:hAnsi="標楷體" w:hint="eastAsia"/>
          <w:b/>
          <w:color w:val="000000" w:themeColor="text1"/>
          <w:spacing w:val="-2"/>
          <w:kern w:val="0"/>
        </w:rPr>
        <w:t>個案派案協調</w:t>
      </w:r>
      <w:proofErr w:type="gramEnd"/>
      <w:r w:rsidR="00581489" w:rsidRPr="00997865">
        <w:rPr>
          <w:rFonts w:hAnsi="標楷體" w:hint="eastAsia"/>
          <w:b/>
          <w:color w:val="000000" w:themeColor="text1"/>
          <w:spacing w:val="-2"/>
          <w:kern w:val="0"/>
        </w:rPr>
        <w:t>會議</w:t>
      </w:r>
      <w:r w:rsidR="0029268C" w:rsidRPr="00997865">
        <w:rPr>
          <w:rFonts w:hAnsi="標楷體" w:hint="eastAsia"/>
          <w:b/>
          <w:color w:val="000000" w:themeColor="text1"/>
          <w:spacing w:val="-2"/>
          <w:kern w:val="0"/>
        </w:rPr>
        <w:t>，</w:t>
      </w:r>
      <w:r w:rsidR="00581489" w:rsidRPr="00997865">
        <w:rPr>
          <w:rFonts w:hAnsi="標楷體" w:hint="eastAsia"/>
          <w:b/>
          <w:color w:val="000000" w:themeColor="text1"/>
          <w:spacing w:val="-2"/>
          <w:kern w:val="0"/>
        </w:rPr>
        <w:t>惟</w:t>
      </w:r>
      <w:r w:rsidR="00CE0BC9" w:rsidRPr="00997865">
        <w:rPr>
          <w:rFonts w:hAnsi="標楷體" w:hint="eastAsia"/>
          <w:b/>
          <w:color w:val="000000" w:themeColor="text1"/>
          <w:spacing w:val="-2"/>
          <w:kern w:val="0"/>
        </w:rPr>
        <w:t>本案</w:t>
      </w:r>
      <w:r w:rsidRPr="00997865">
        <w:rPr>
          <w:rFonts w:hAnsi="標楷體" w:hint="eastAsia"/>
          <w:b/>
          <w:color w:val="000000" w:themeColor="text1"/>
          <w:spacing w:val="-2"/>
          <w:kern w:val="0"/>
        </w:rPr>
        <w:t>仍</w:t>
      </w:r>
      <w:r w:rsidR="00581489" w:rsidRPr="00997865">
        <w:rPr>
          <w:rFonts w:hAnsi="標楷體" w:hint="eastAsia"/>
          <w:b/>
          <w:color w:val="000000" w:themeColor="text1"/>
          <w:spacing w:val="-2"/>
          <w:kern w:val="0"/>
        </w:rPr>
        <w:t>無法順利媒合，顯示現有媒合機制</w:t>
      </w:r>
      <w:r w:rsidRPr="00997865">
        <w:rPr>
          <w:rFonts w:hAnsi="標楷體" w:hint="eastAsia"/>
          <w:b/>
          <w:color w:val="000000" w:themeColor="text1"/>
          <w:spacing w:val="-2"/>
          <w:kern w:val="0"/>
        </w:rPr>
        <w:t>未能有效分配</w:t>
      </w:r>
      <w:r w:rsidR="00381F9A" w:rsidRPr="00997865">
        <w:rPr>
          <w:rFonts w:hAnsi="標楷體" w:hint="eastAsia"/>
          <w:b/>
          <w:color w:val="000000" w:themeColor="text1"/>
          <w:spacing w:val="-2"/>
          <w:kern w:val="0"/>
        </w:rPr>
        <w:t>資源</w:t>
      </w:r>
      <w:r w:rsidR="00581489" w:rsidRPr="00997865">
        <w:rPr>
          <w:rFonts w:hAnsi="標楷體" w:hint="eastAsia"/>
          <w:b/>
          <w:color w:val="000000" w:themeColor="text1"/>
          <w:spacing w:val="-2"/>
          <w:kern w:val="0"/>
        </w:rPr>
        <w:t>，</w:t>
      </w:r>
      <w:r w:rsidRPr="00997865">
        <w:rPr>
          <w:rFonts w:hAnsi="標楷體" w:hint="eastAsia"/>
          <w:b/>
          <w:color w:val="000000" w:themeColor="text1"/>
          <w:spacing w:val="-2"/>
          <w:kern w:val="0"/>
        </w:rPr>
        <w:t>且</w:t>
      </w:r>
      <w:r w:rsidR="00581489" w:rsidRPr="00997865">
        <w:rPr>
          <w:rFonts w:hAnsi="標楷體" w:hint="eastAsia"/>
          <w:b/>
          <w:color w:val="000000" w:themeColor="text1"/>
          <w:spacing w:val="-2"/>
          <w:kern w:val="0"/>
        </w:rPr>
        <w:t>特殊個案</w:t>
      </w:r>
      <w:r w:rsidR="00F65466" w:rsidRPr="00997865">
        <w:rPr>
          <w:rFonts w:hAnsi="標楷體" w:hint="eastAsia"/>
          <w:b/>
          <w:color w:val="000000" w:themeColor="text1"/>
          <w:spacing w:val="-2"/>
          <w:kern w:val="0"/>
        </w:rPr>
        <w:t>長照</w:t>
      </w:r>
      <w:r w:rsidR="00581489" w:rsidRPr="00997865">
        <w:rPr>
          <w:rFonts w:hAnsi="標楷體" w:hint="eastAsia"/>
          <w:b/>
          <w:color w:val="000000" w:themeColor="text1"/>
          <w:spacing w:val="-2"/>
          <w:kern w:val="0"/>
        </w:rPr>
        <w:t>需求</w:t>
      </w:r>
      <w:r w:rsidRPr="00997865">
        <w:rPr>
          <w:rFonts w:hAnsi="標楷體" w:hint="eastAsia"/>
          <w:b/>
          <w:color w:val="000000" w:themeColor="text1"/>
          <w:spacing w:val="-2"/>
          <w:kern w:val="0"/>
        </w:rPr>
        <w:t>長期</w:t>
      </w:r>
      <w:r w:rsidR="00581489" w:rsidRPr="00997865">
        <w:rPr>
          <w:rFonts w:hAnsi="標楷體" w:hint="eastAsia"/>
          <w:b/>
          <w:color w:val="000000" w:themeColor="text1"/>
          <w:spacing w:val="-2"/>
          <w:kern w:val="0"/>
        </w:rPr>
        <w:t>未能被充分重視</w:t>
      </w:r>
      <w:r w:rsidR="00AB7DCF" w:rsidRPr="00997865">
        <w:rPr>
          <w:rFonts w:hAnsi="標楷體" w:hint="eastAsia"/>
          <w:b/>
          <w:color w:val="000000" w:themeColor="text1"/>
          <w:spacing w:val="-2"/>
          <w:kern w:val="0"/>
        </w:rPr>
        <w:t>，難謂有保障服務使用者之權益</w:t>
      </w:r>
      <w:r w:rsidR="00614BED" w:rsidRPr="00997865">
        <w:rPr>
          <w:rFonts w:hAnsi="標楷體" w:hint="eastAsia"/>
          <w:b/>
          <w:color w:val="000000" w:themeColor="text1"/>
          <w:spacing w:val="-2"/>
          <w:kern w:val="0"/>
        </w:rPr>
        <w:t>；</w:t>
      </w:r>
      <w:r w:rsidR="00581489" w:rsidRPr="00997865">
        <w:rPr>
          <w:rFonts w:hAnsi="標楷體" w:hint="eastAsia"/>
          <w:b/>
          <w:color w:val="000000" w:themeColor="text1"/>
          <w:spacing w:val="-2"/>
          <w:kern w:val="0"/>
        </w:rPr>
        <w:t>再</w:t>
      </w:r>
      <w:r w:rsidR="006F38F9" w:rsidRPr="00997865">
        <w:rPr>
          <w:rFonts w:hAnsi="標楷體" w:hint="eastAsia"/>
          <w:b/>
          <w:color w:val="000000" w:themeColor="text1"/>
          <w:spacing w:val="-2"/>
          <w:kern w:val="0"/>
        </w:rPr>
        <w:t>查</w:t>
      </w:r>
      <w:r w:rsidRPr="00997865">
        <w:rPr>
          <w:rFonts w:hAnsi="標楷體" w:hint="eastAsia"/>
          <w:b/>
          <w:color w:val="000000" w:themeColor="text1"/>
          <w:spacing w:val="-2"/>
          <w:kern w:val="0"/>
        </w:rPr>
        <w:t>，</w:t>
      </w:r>
      <w:r w:rsidR="006F38F9" w:rsidRPr="00997865">
        <w:rPr>
          <w:rFonts w:hAnsi="標楷體" w:hint="eastAsia"/>
          <w:b/>
          <w:color w:val="000000" w:themeColor="text1"/>
          <w:spacing w:val="-2"/>
          <w:kern w:val="0"/>
        </w:rPr>
        <w:t>該府</w:t>
      </w:r>
      <w:r w:rsidR="00D159B4" w:rsidRPr="00997865">
        <w:rPr>
          <w:rFonts w:hAnsi="標楷體" w:hint="eastAsia"/>
          <w:b/>
          <w:color w:val="000000" w:themeColor="text1"/>
          <w:spacing w:val="-2"/>
          <w:kern w:val="0"/>
        </w:rPr>
        <w:t>統計</w:t>
      </w:r>
      <w:r w:rsidR="006F38F9" w:rsidRPr="00997865">
        <w:rPr>
          <w:rFonts w:hAnsi="標楷體" w:hint="eastAsia"/>
          <w:b/>
          <w:color w:val="000000" w:themeColor="text1"/>
          <w:spacing w:val="-2"/>
          <w:kern w:val="0"/>
        </w:rPr>
        <w:t>特殊情形個案等待媒合平均天數最短7天、最長73天，</w:t>
      </w:r>
      <w:r w:rsidRPr="00997865">
        <w:rPr>
          <w:rFonts w:hAnsi="標楷體" w:hint="eastAsia"/>
          <w:b/>
          <w:color w:val="000000" w:themeColor="text1"/>
          <w:spacing w:val="-2"/>
          <w:kern w:val="0"/>
        </w:rPr>
        <w:t>顯</w:t>
      </w:r>
      <w:r w:rsidR="00581489" w:rsidRPr="00997865">
        <w:rPr>
          <w:rFonts w:hAnsi="標楷體" w:hint="eastAsia"/>
          <w:b/>
          <w:color w:val="000000" w:themeColor="text1"/>
          <w:spacing w:val="-2"/>
          <w:kern w:val="0"/>
        </w:rPr>
        <w:t>與本案實際等待時間存</w:t>
      </w:r>
      <w:r w:rsidRPr="00997865">
        <w:rPr>
          <w:rFonts w:hAnsi="標楷體" w:hint="eastAsia"/>
          <w:b/>
          <w:color w:val="000000" w:themeColor="text1"/>
          <w:spacing w:val="-2"/>
          <w:kern w:val="0"/>
        </w:rPr>
        <w:t>有</w:t>
      </w:r>
      <w:r w:rsidR="00581489" w:rsidRPr="00997865">
        <w:rPr>
          <w:rFonts w:hAnsi="標楷體" w:hint="eastAsia"/>
          <w:b/>
          <w:color w:val="000000" w:themeColor="text1"/>
          <w:spacing w:val="-2"/>
          <w:kern w:val="0"/>
        </w:rPr>
        <w:t>顯著落差</w:t>
      </w:r>
      <w:r w:rsidR="00F00D3B" w:rsidRPr="00997865">
        <w:rPr>
          <w:rFonts w:hAnsi="標楷體" w:hint="eastAsia"/>
          <w:b/>
          <w:color w:val="000000" w:themeColor="text1"/>
          <w:spacing w:val="-2"/>
          <w:kern w:val="0"/>
        </w:rPr>
        <w:t>。個案表示長照1.0以時計</w:t>
      </w:r>
      <w:r w:rsidR="00B977AA" w:rsidRPr="00997865">
        <w:rPr>
          <w:rFonts w:hAnsi="標楷體" w:hint="eastAsia"/>
          <w:b/>
          <w:color w:val="000000" w:themeColor="text1"/>
          <w:spacing w:val="-2"/>
          <w:kern w:val="0"/>
        </w:rPr>
        <w:t>費時並未發生，而2.0以項目計費才發生此情形。</w:t>
      </w:r>
      <w:proofErr w:type="gramStart"/>
      <w:r w:rsidR="00581489" w:rsidRPr="00997865">
        <w:rPr>
          <w:rFonts w:hAnsi="標楷體" w:hint="eastAsia"/>
          <w:b/>
          <w:color w:val="000000" w:themeColor="text1"/>
          <w:spacing w:val="-2"/>
          <w:kern w:val="0"/>
        </w:rPr>
        <w:t>該</w:t>
      </w:r>
      <w:r w:rsidR="00854619" w:rsidRPr="00997865">
        <w:rPr>
          <w:rFonts w:hAnsi="標楷體" w:hint="eastAsia"/>
          <w:b/>
          <w:color w:val="000000" w:themeColor="text1"/>
          <w:spacing w:val="-2"/>
          <w:kern w:val="0"/>
        </w:rPr>
        <w:t>府</w:t>
      </w:r>
      <w:r w:rsidR="00581489" w:rsidRPr="00997865">
        <w:rPr>
          <w:rFonts w:hAnsi="標楷體" w:hint="eastAsia"/>
          <w:b/>
          <w:color w:val="000000" w:themeColor="text1"/>
          <w:spacing w:val="-2"/>
          <w:kern w:val="0"/>
        </w:rPr>
        <w:t>允應</w:t>
      </w:r>
      <w:proofErr w:type="gramEnd"/>
      <w:r w:rsidR="00581489" w:rsidRPr="00997865">
        <w:rPr>
          <w:rFonts w:hAnsi="標楷體" w:hint="eastAsia"/>
          <w:b/>
          <w:color w:val="000000" w:themeColor="text1"/>
          <w:spacing w:val="-2"/>
          <w:kern w:val="0"/>
        </w:rPr>
        <w:t>重新審視</w:t>
      </w:r>
      <w:r w:rsidR="00B977AA" w:rsidRPr="00997865">
        <w:rPr>
          <w:rFonts w:hAnsi="標楷體" w:hint="eastAsia"/>
          <w:b/>
          <w:color w:val="000000" w:themeColor="text1"/>
          <w:spacing w:val="-2"/>
          <w:kern w:val="0"/>
        </w:rPr>
        <w:t>服務項目計價方式</w:t>
      </w:r>
      <w:r w:rsidR="00581489" w:rsidRPr="00997865">
        <w:rPr>
          <w:rFonts w:hAnsi="標楷體" w:hint="eastAsia"/>
          <w:b/>
          <w:color w:val="000000" w:themeColor="text1"/>
          <w:spacing w:val="-2"/>
          <w:kern w:val="0"/>
        </w:rPr>
        <w:t>，</w:t>
      </w:r>
      <w:r w:rsidR="00025EE2" w:rsidRPr="00997865">
        <w:rPr>
          <w:rFonts w:hAnsi="標楷體" w:hint="eastAsia"/>
          <w:b/>
          <w:color w:val="000000" w:themeColor="text1"/>
          <w:spacing w:val="-2"/>
          <w:kern w:val="0"/>
        </w:rPr>
        <w:t>並避免居家</w:t>
      </w:r>
      <w:r w:rsidR="00F65466" w:rsidRPr="00997865">
        <w:rPr>
          <w:rFonts w:hAnsi="標楷體" w:hint="eastAsia"/>
          <w:b/>
          <w:color w:val="000000" w:themeColor="text1"/>
          <w:spacing w:val="-2"/>
          <w:kern w:val="0"/>
        </w:rPr>
        <w:t>長照</w:t>
      </w:r>
      <w:r w:rsidR="00025EE2" w:rsidRPr="00997865">
        <w:rPr>
          <w:rFonts w:hAnsi="標楷體" w:hint="eastAsia"/>
          <w:b/>
          <w:color w:val="000000" w:themeColor="text1"/>
          <w:spacing w:val="-2"/>
          <w:kern w:val="0"/>
        </w:rPr>
        <w:t>服務機構</w:t>
      </w:r>
      <w:proofErr w:type="gramStart"/>
      <w:r w:rsidR="00025EE2" w:rsidRPr="00997865">
        <w:rPr>
          <w:rFonts w:hAnsi="標楷體" w:hint="eastAsia"/>
          <w:b/>
          <w:color w:val="000000" w:themeColor="text1"/>
          <w:spacing w:val="-2"/>
          <w:kern w:val="0"/>
        </w:rPr>
        <w:t>發生挑案</w:t>
      </w:r>
      <w:proofErr w:type="gramEnd"/>
      <w:r w:rsidR="00025EE2" w:rsidRPr="00997865">
        <w:rPr>
          <w:rFonts w:hAnsi="標楷體" w:hint="eastAsia"/>
          <w:b/>
          <w:color w:val="000000" w:themeColor="text1"/>
          <w:spacing w:val="-2"/>
          <w:kern w:val="0"/>
        </w:rPr>
        <w:t>之情形</w:t>
      </w:r>
      <w:r w:rsidR="00581489" w:rsidRPr="00997865">
        <w:rPr>
          <w:rFonts w:hAnsi="標楷體" w:hint="eastAsia"/>
          <w:b/>
          <w:color w:val="000000" w:themeColor="text1"/>
          <w:spacing w:val="-2"/>
          <w:kern w:val="0"/>
        </w:rPr>
        <w:t>。</w:t>
      </w:r>
      <w:bookmarkStart w:id="81" w:name="_Hlk186469139"/>
      <w:proofErr w:type="gramStart"/>
      <w:r w:rsidR="004A5046" w:rsidRPr="00997865">
        <w:rPr>
          <w:rFonts w:hAnsi="標楷體" w:hint="eastAsia"/>
          <w:b/>
          <w:color w:val="000000" w:themeColor="text1"/>
          <w:spacing w:val="-2"/>
          <w:kern w:val="0"/>
        </w:rPr>
        <w:t>鑑</w:t>
      </w:r>
      <w:proofErr w:type="gramEnd"/>
      <w:r w:rsidR="004A5046" w:rsidRPr="00997865">
        <w:rPr>
          <w:rFonts w:hAnsi="標楷體" w:hint="eastAsia"/>
          <w:b/>
          <w:color w:val="000000" w:themeColor="text1"/>
          <w:spacing w:val="-2"/>
          <w:kern w:val="0"/>
        </w:rPr>
        <w:t>於「長期照顧十年計畫2.0」建立優質普及的長照服務體系之目標，臺北市政府允宜</w:t>
      </w:r>
      <w:r w:rsidR="00D159B4" w:rsidRPr="00997865">
        <w:rPr>
          <w:rFonts w:hAnsi="標楷體" w:hint="eastAsia"/>
          <w:b/>
          <w:color w:val="000000" w:themeColor="text1"/>
          <w:spacing w:val="-2"/>
          <w:kern w:val="0"/>
        </w:rPr>
        <w:t>積極協調，</w:t>
      </w:r>
      <w:r w:rsidR="004A5046" w:rsidRPr="00997865">
        <w:rPr>
          <w:rFonts w:hAnsi="標楷體" w:hint="eastAsia"/>
          <w:b/>
          <w:color w:val="000000" w:themeColor="text1"/>
          <w:spacing w:val="-2"/>
          <w:kern w:val="0"/>
        </w:rPr>
        <w:t>俾完善建構社區整體照顧服務體系。</w:t>
      </w:r>
      <w:bookmarkEnd w:id="81"/>
    </w:p>
    <w:p w:rsidR="001E4715" w:rsidRPr="00997865" w:rsidRDefault="001E4715" w:rsidP="001E4715">
      <w:pPr>
        <w:pStyle w:val="3"/>
        <w:rPr>
          <w:color w:val="000000" w:themeColor="text1"/>
          <w:spacing w:val="-2"/>
        </w:rPr>
      </w:pPr>
      <w:r w:rsidRPr="00997865">
        <w:rPr>
          <w:rFonts w:hint="eastAsia"/>
          <w:color w:val="000000" w:themeColor="text1"/>
          <w:spacing w:val="-2"/>
        </w:rPr>
        <w:t>依據長期照顧服務法第1條規定：「（第1項）為健全長期照顧服務體系提供長期照顧服務，確保照顧及支持服務品質，發展</w:t>
      </w:r>
      <w:proofErr w:type="gramStart"/>
      <w:r w:rsidRPr="00997865">
        <w:rPr>
          <w:rFonts w:hint="eastAsia"/>
          <w:color w:val="000000" w:themeColor="text1"/>
          <w:spacing w:val="-2"/>
        </w:rPr>
        <w:t>普及、</w:t>
      </w:r>
      <w:proofErr w:type="gramEnd"/>
      <w:r w:rsidRPr="00997865">
        <w:rPr>
          <w:rFonts w:hint="eastAsia"/>
          <w:color w:val="000000" w:themeColor="text1"/>
          <w:spacing w:val="-2"/>
        </w:rPr>
        <w:t>多元及可負擔之服務，保障接受服務者與照顧者之尊嚴及權益，特制定本法。（第2項）長期照顧服務之提供不得因服務對象之…年齡、身心障礙、疾病、…</w:t>
      </w:r>
      <w:proofErr w:type="gramStart"/>
      <w:r w:rsidRPr="00997865">
        <w:rPr>
          <w:rFonts w:hint="eastAsia"/>
          <w:color w:val="000000" w:themeColor="text1"/>
          <w:spacing w:val="-2"/>
        </w:rPr>
        <w:t>…</w:t>
      </w:r>
      <w:proofErr w:type="gramEnd"/>
      <w:r w:rsidRPr="00997865">
        <w:rPr>
          <w:rFonts w:hint="eastAsia"/>
          <w:color w:val="000000" w:themeColor="text1"/>
          <w:spacing w:val="-2"/>
        </w:rPr>
        <w:t>與居住地域有差別待遇之歧視行為。」</w:t>
      </w:r>
    </w:p>
    <w:p w:rsidR="00F40BE0" w:rsidRPr="00997865" w:rsidRDefault="00D159B4" w:rsidP="00E67244">
      <w:pPr>
        <w:pStyle w:val="3"/>
        <w:rPr>
          <w:color w:val="000000" w:themeColor="text1"/>
          <w:spacing w:val="-2"/>
        </w:rPr>
      </w:pPr>
      <w:r w:rsidRPr="00997865">
        <w:rPr>
          <w:rFonts w:hint="eastAsia"/>
          <w:color w:val="000000" w:themeColor="text1"/>
          <w:spacing w:val="-2"/>
        </w:rPr>
        <w:t>經查，本院函</w:t>
      </w:r>
      <w:proofErr w:type="gramStart"/>
      <w:r w:rsidRPr="00997865">
        <w:rPr>
          <w:rFonts w:hint="eastAsia"/>
          <w:color w:val="000000" w:themeColor="text1"/>
          <w:spacing w:val="-2"/>
        </w:rPr>
        <w:t>詢</w:t>
      </w:r>
      <w:proofErr w:type="gramEnd"/>
      <w:r w:rsidRPr="00997865">
        <w:rPr>
          <w:rFonts w:hint="eastAsia"/>
          <w:color w:val="000000" w:themeColor="text1"/>
          <w:spacing w:val="-2"/>
        </w:rPr>
        <w:t>臺北市政府有關</w:t>
      </w:r>
      <w:proofErr w:type="gramStart"/>
      <w:r w:rsidRPr="00997865">
        <w:rPr>
          <w:rFonts w:hint="eastAsia"/>
          <w:color w:val="000000" w:themeColor="text1"/>
          <w:spacing w:val="-2"/>
        </w:rPr>
        <w:t>個案甲男</w:t>
      </w:r>
      <w:proofErr w:type="gramEnd"/>
      <w:r w:rsidRPr="00997865">
        <w:rPr>
          <w:rFonts w:hint="eastAsia"/>
          <w:color w:val="000000" w:themeColor="text1"/>
          <w:spacing w:val="-2"/>
        </w:rPr>
        <w:t>自109年迄今，歷次申請長照服務項目之情形，</w:t>
      </w:r>
      <w:r w:rsidR="00F40BE0" w:rsidRPr="00997865">
        <w:rPr>
          <w:rFonts w:hint="eastAsia"/>
          <w:color w:val="000000" w:themeColor="text1"/>
          <w:spacing w:val="-2"/>
        </w:rPr>
        <w:t>該府表示</w:t>
      </w:r>
      <w:r w:rsidR="00F40BE0" w:rsidRPr="00997865">
        <w:rPr>
          <w:rStyle w:val="afe"/>
          <w:color w:val="000000" w:themeColor="text1"/>
          <w:spacing w:val="-2"/>
        </w:rPr>
        <w:footnoteReference w:id="7"/>
      </w:r>
      <w:proofErr w:type="gramStart"/>
      <w:r w:rsidR="00F40BE0" w:rsidRPr="00997865">
        <w:rPr>
          <w:rFonts w:hint="eastAsia"/>
          <w:color w:val="000000" w:themeColor="text1"/>
          <w:spacing w:val="-2"/>
        </w:rPr>
        <w:t>甲男</w:t>
      </w:r>
      <w:proofErr w:type="gramEnd"/>
      <w:r w:rsidR="00F40BE0" w:rsidRPr="00997865">
        <w:rPr>
          <w:rFonts w:hint="eastAsia"/>
          <w:color w:val="000000" w:themeColor="text1"/>
          <w:spacing w:val="-2"/>
        </w:rPr>
        <w:lastRenderedPageBreak/>
        <w:t>媒合之長照服務項目：OT01（營養餐飲）自110年起迄今，每日持續使用服務中（假日除外），其餘無法順利媒合單位項目如</w:t>
      </w:r>
      <w:r w:rsidR="00F40BE0" w:rsidRPr="00997865">
        <w:rPr>
          <w:rFonts w:hAnsi="標楷體" w:hint="eastAsia"/>
          <w:color w:val="000000" w:themeColor="text1"/>
          <w:spacing w:val="-2"/>
          <w:kern w:val="0"/>
        </w:rPr>
        <w:t>BA16-1代購或代領或代送服務，於111年5月至113年2月期間無法順利媒合</w:t>
      </w:r>
      <w:r w:rsidR="00614BED" w:rsidRPr="00997865">
        <w:rPr>
          <w:rFonts w:hAnsi="標楷體" w:hint="eastAsia"/>
          <w:color w:val="000000" w:themeColor="text1"/>
          <w:spacing w:val="-2"/>
          <w:kern w:val="0"/>
        </w:rPr>
        <w:t>，等待天數長達1年9個月。</w:t>
      </w:r>
      <w:r w:rsidR="00F40BE0" w:rsidRPr="00997865">
        <w:rPr>
          <w:rFonts w:hAnsi="標楷體" w:hint="eastAsia"/>
          <w:color w:val="000000" w:themeColor="text1"/>
          <w:spacing w:val="-2"/>
          <w:kern w:val="0"/>
        </w:rPr>
        <w:t>該府雖於111年1月12日召開「特殊情形</w:t>
      </w:r>
      <w:proofErr w:type="gramStart"/>
      <w:r w:rsidR="00F40BE0" w:rsidRPr="00997865">
        <w:rPr>
          <w:rFonts w:hAnsi="標楷體" w:hint="eastAsia"/>
          <w:color w:val="000000" w:themeColor="text1"/>
          <w:spacing w:val="-2"/>
          <w:kern w:val="0"/>
        </w:rPr>
        <w:t>個案派案協調</w:t>
      </w:r>
      <w:proofErr w:type="gramEnd"/>
      <w:r w:rsidR="00F40BE0" w:rsidRPr="00997865">
        <w:rPr>
          <w:rFonts w:hAnsi="標楷體" w:hint="eastAsia"/>
          <w:color w:val="000000" w:themeColor="text1"/>
          <w:spacing w:val="-2"/>
          <w:kern w:val="0"/>
        </w:rPr>
        <w:t>會議」、111年5月6日召開「居家服務特殊個案研討會議」，</w:t>
      </w:r>
      <w:r w:rsidR="00614BED" w:rsidRPr="00997865">
        <w:rPr>
          <w:rFonts w:hAnsi="標楷體" w:hint="eastAsia"/>
          <w:color w:val="000000" w:themeColor="text1"/>
          <w:spacing w:val="-2"/>
          <w:kern w:val="0"/>
        </w:rPr>
        <w:t>個</w:t>
      </w:r>
      <w:r w:rsidR="00F40BE0" w:rsidRPr="00997865">
        <w:rPr>
          <w:rFonts w:hAnsi="標楷體" w:hint="eastAsia"/>
          <w:color w:val="000000" w:themeColor="text1"/>
          <w:spacing w:val="-2"/>
          <w:kern w:val="0"/>
        </w:rPr>
        <w:t>案仍無法順利媒合</w:t>
      </w:r>
      <w:r w:rsidR="00614BED" w:rsidRPr="00997865">
        <w:rPr>
          <w:rFonts w:hAnsi="標楷體" w:hint="eastAsia"/>
          <w:color w:val="000000" w:themeColor="text1"/>
          <w:spacing w:val="-2"/>
          <w:kern w:val="0"/>
        </w:rPr>
        <w:t>。</w:t>
      </w:r>
      <w:r w:rsidR="00F40BE0" w:rsidRPr="00997865">
        <w:rPr>
          <w:rFonts w:hAnsi="標楷體" w:hint="eastAsia"/>
          <w:color w:val="000000" w:themeColor="text1"/>
          <w:spacing w:val="-2"/>
          <w:kern w:val="0"/>
        </w:rPr>
        <w:t>顯示現有媒合機制未能有效分配資源，且特殊個案需求長期未能被充分重視，難謂有保障服務使用者之權益。</w:t>
      </w:r>
    </w:p>
    <w:p w:rsidR="00614BED" w:rsidRPr="00997865" w:rsidRDefault="00F40BE0" w:rsidP="00B42EE0">
      <w:pPr>
        <w:pStyle w:val="3"/>
      </w:pPr>
      <w:r w:rsidRPr="00997865">
        <w:rPr>
          <w:rFonts w:hint="eastAsia"/>
        </w:rPr>
        <w:t>再查</w:t>
      </w:r>
      <w:r w:rsidR="0026365A" w:rsidRPr="00997865">
        <w:rPr>
          <w:rFonts w:hint="eastAsia"/>
        </w:rPr>
        <w:t>，</w:t>
      </w:r>
      <w:r w:rsidRPr="00997865">
        <w:rPr>
          <w:rFonts w:hAnsi="標楷體" w:hint="eastAsia"/>
          <w:kern w:val="0"/>
        </w:rPr>
        <w:t>113年8月份臺北市萬華區居家</w:t>
      </w:r>
      <w:r w:rsidR="00F65466" w:rsidRPr="00997865">
        <w:rPr>
          <w:rFonts w:hAnsi="標楷體" w:hint="eastAsia"/>
          <w:kern w:val="0"/>
        </w:rPr>
        <w:t>長照</w:t>
      </w:r>
      <w:r w:rsidRPr="00997865">
        <w:rPr>
          <w:rFonts w:hAnsi="標楷體" w:hint="eastAsia"/>
          <w:kern w:val="0"/>
        </w:rPr>
        <w:t>服務機構共計84家，</w:t>
      </w:r>
      <w:r w:rsidR="0026365A" w:rsidRPr="00997865">
        <w:rPr>
          <w:rFonts w:hAnsi="標楷體" w:hint="eastAsia"/>
          <w:kern w:val="0"/>
        </w:rPr>
        <w:t>高達</w:t>
      </w:r>
      <w:r w:rsidRPr="00997865">
        <w:rPr>
          <w:rFonts w:hAnsi="標楷體" w:hint="eastAsia"/>
          <w:kern w:val="0"/>
        </w:rPr>
        <w:t>82家回復無人力可提供服務，經本院向臺北市政府調閱</w:t>
      </w:r>
      <w:r w:rsidRPr="00997865">
        <w:rPr>
          <w:rFonts w:hint="eastAsia"/>
        </w:rPr>
        <w:t>臺北市居家</w:t>
      </w:r>
      <w:r w:rsidR="00F65466" w:rsidRPr="00997865">
        <w:rPr>
          <w:rFonts w:hAnsi="標楷體" w:hint="eastAsia"/>
          <w:kern w:val="0"/>
        </w:rPr>
        <w:t>長照</w:t>
      </w:r>
      <w:r w:rsidRPr="00997865">
        <w:rPr>
          <w:rFonts w:hint="eastAsia"/>
        </w:rPr>
        <w:t>服務機構特殊情形</w:t>
      </w:r>
      <w:proofErr w:type="gramStart"/>
      <w:r w:rsidRPr="00997865">
        <w:rPr>
          <w:rFonts w:hint="eastAsia"/>
        </w:rPr>
        <w:t>派案單</w:t>
      </w:r>
      <w:proofErr w:type="gramEnd"/>
      <w:r w:rsidRPr="00997865">
        <w:rPr>
          <w:rFonts w:hint="eastAsia"/>
        </w:rPr>
        <w:t>及各機構班表，部分機構表示</w:t>
      </w:r>
      <w:r w:rsidR="00072EFE" w:rsidRPr="00997865">
        <w:rPr>
          <w:rFonts w:hint="eastAsia"/>
        </w:rPr>
        <w:t>無法</w:t>
      </w:r>
      <w:r w:rsidR="00F65466" w:rsidRPr="00997865">
        <w:rPr>
          <w:rFonts w:hint="eastAsia"/>
        </w:rPr>
        <w:t>承</w:t>
      </w:r>
      <w:r w:rsidR="00072EFE" w:rsidRPr="00997865">
        <w:rPr>
          <w:rFonts w:hint="eastAsia"/>
        </w:rPr>
        <w:t>接</w:t>
      </w:r>
      <w:r w:rsidR="0026365A" w:rsidRPr="00997865">
        <w:rPr>
          <w:rFonts w:hint="eastAsia"/>
        </w:rPr>
        <w:t>本</w:t>
      </w:r>
      <w:r w:rsidR="00072EFE" w:rsidRPr="00997865">
        <w:rPr>
          <w:rFonts w:hint="eastAsia"/>
        </w:rPr>
        <w:t>案原因諸如</w:t>
      </w:r>
      <w:r w:rsidRPr="00997865">
        <w:rPr>
          <w:rFonts w:hint="eastAsia"/>
        </w:rPr>
        <w:t>：「</w:t>
      </w:r>
      <w:r w:rsidR="004C7976" w:rsidRPr="00997865">
        <w:rPr>
          <w:rFonts w:hint="eastAsia"/>
        </w:rPr>
        <w:t>本單位目前</w:t>
      </w:r>
      <w:r w:rsidR="00055CBD" w:rsidRPr="00997865">
        <w:rPr>
          <w:rFonts w:hint="eastAsia"/>
        </w:rPr>
        <w:t>萬華區可提供服務人員共</w:t>
      </w:r>
      <w:r w:rsidR="0026413A" w:rsidRPr="00997865">
        <w:rPr>
          <w:rFonts w:hint="eastAsia"/>
        </w:rPr>
        <w:t>1</w:t>
      </w:r>
      <w:r w:rsidR="00055CBD" w:rsidRPr="00997865">
        <w:rPr>
          <w:rFonts w:hint="eastAsia"/>
        </w:rPr>
        <w:t>名，此案所需星期二10點至12點、星期四11點12點，服務人員已有個案持續提供服務中，故無時段可提供服務…</w:t>
      </w:r>
      <w:proofErr w:type="gramStart"/>
      <w:r w:rsidR="00055CBD" w:rsidRPr="00997865">
        <w:rPr>
          <w:rFonts w:hint="eastAsia"/>
        </w:rPr>
        <w:t>…</w:t>
      </w:r>
      <w:proofErr w:type="gramEnd"/>
      <w:r w:rsidRPr="00997865">
        <w:rPr>
          <w:rFonts w:hint="eastAsia"/>
        </w:rPr>
        <w:t>」、「</w:t>
      </w:r>
      <w:r w:rsidR="00055CBD" w:rsidRPr="00997865">
        <w:rPr>
          <w:rFonts w:hint="eastAsia"/>
        </w:rPr>
        <w:t>本機構暫</w:t>
      </w:r>
      <w:proofErr w:type="gramStart"/>
      <w:r w:rsidR="00055CBD" w:rsidRPr="00997865">
        <w:rPr>
          <w:rFonts w:hint="eastAsia"/>
        </w:rPr>
        <w:t>無居</w:t>
      </w:r>
      <w:proofErr w:type="gramEnd"/>
      <w:r w:rsidR="00055CBD" w:rsidRPr="00997865">
        <w:rPr>
          <w:rFonts w:hint="eastAsia"/>
        </w:rPr>
        <w:t>服人力可支援，人員積極招募中……」</w:t>
      </w:r>
      <w:r w:rsidRPr="00997865">
        <w:rPr>
          <w:rFonts w:hint="eastAsia"/>
        </w:rPr>
        <w:t>、</w:t>
      </w:r>
      <w:r w:rsidR="00055CBD" w:rsidRPr="00997865">
        <w:rPr>
          <w:rFonts w:hint="eastAsia"/>
        </w:rPr>
        <w:t>「</w:t>
      </w:r>
      <w:proofErr w:type="gramStart"/>
      <w:r w:rsidR="00055CBD" w:rsidRPr="00997865">
        <w:rPr>
          <w:rFonts w:hint="eastAsia"/>
        </w:rPr>
        <w:t>因居服</w:t>
      </w:r>
      <w:proofErr w:type="gramEnd"/>
      <w:r w:rsidR="00055CBD" w:rsidRPr="00997865">
        <w:rPr>
          <w:rFonts w:hint="eastAsia"/>
        </w:rPr>
        <w:t>員短缺，該時段無人力可提供服務</w:t>
      </w:r>
      <w:r w:rsidRPr="00997865">
        <w:rPr>
          <w:rFonts w:hint="eastAsia"/>
        </w:rPr>
        <w:t>」、「</w:t>
      </w:r>
      <w:r w:rsidR="00055CBD" w:rsidRPr="00997865">
        <w:rPr>
          <w:rFonts w:hint="eastAsia"/>
        </w:rPr>
        <w:t>因個案指定服務時段，星期二至星期六11點至12點，以及可接受彈性時間，本單位無服務人力，無法承接個案</w:t>
      </w:r>
      <w:r w:rsidRPr="00997865">
        <w:rPr>
          <w:rFonts w:hint="eastAsia"/>
        </w:rPr>
        <w:t>」</w:t>
      </w:r>
      <w:r w:rsidR="00055CBD" w:rsidRPr="00997865">
        <w:rPr>
          <w:rFonts w:hint="eastAsia"/>
        </w:rPr>
        <w:t>、「因目前現有人力排班已滿，中午時段已無空檔協助代購服務」、「</w:t>
      </w:r>
      <w:proofErr w:type="gramStart"/>
      <w:r w:rsidR="00055CBD" w:rsidRPr="00997865">
        <w:rPr>
          <w:rFonts w:hint="eastAsia"/>
        </w:rPr>
        <w:t>現有居服</w:t>
      </w:r>
      <w:proofErr w:type="gramEnd"/>
      <w:r w:rsidR="00055CBD" w:rsidRPr="00997865">
        <w:rPr>
          <w:rFonts w:hint="eastAsia"/>
        </w:rPr>
        <w:t>員皆衝突到服務時間，無法安排班別，檢附人力班表以供查核」、「機構目前萬華區可提供服務</w:t>
      </w:r>
      <w:proofErr w:type="gramStart"/>
      <w:r w:rsidR="00055CBD" w:rsidRPr="00997865">
        <w:rPr>
          <w:rFonts w:hint="eastAsia"/>
        </w:rPr>
        <w:t>居服</w:t>
      </w:r>
      <w:proofErr w:type="gramEnd"/>
      <w:r w:rsidR="00055CBD" w:rsidRPr="00997865">
        <w:rPr>
          <w:rFonts w:hint="eastAsia"/>
        </w:rPr>
        <w:t>共3位，此案需求時間3</w:t>
      </w:r>
      <w:proofErr w:type="gramStart"/>
      <w:r w:rsidR="00055CBD" w:rsidRPr="00997865">
        <w:rPr>
          <w:rFonts w:hint="eastAsia"/>
        </w:rPr>
        <w:t>位居服皆</w:t>
      </w:r>
      <w:proofErr w:type="gramEnd"/>
      <w:r w:rsidR="00055CBD" w:rsidRPr="00997865">
        <w:rPr>
          <w:rFonts w:hint="eastAsia"/>
        </w:rPr>
        <w:t>有固定個案持續服務中，附上班表，故無時段可提供服務」</w:t>
      </w:r>
      <w:r w:rsidR="00072EFE" w:rsidRPr="00997865">
        <w:rPr>
          <w:rFonts w:hint="eastAsia"/>
        </w:rPr>
        <w:t>、「個案的需求時間為星期一至星期五11時至12時，本機構已無空班人員可提供服務；有詢問符合部分空班的人員，人員表示因該個案的需求時間，</w:t>
      </w:r>
      <w:proofErr w:type="gramStart"/>
      <w:r w:rsidR="00072EFE" w:rsidRPr="00997865">
        <w:rPr>
          <w:rFonts w:hint="eastAsia"/>
        </w:rPr>
        <w:t>前後</w:t>
      </w:r>
      <w:r w:rsidR="00072EFE" w:rsidRPr="00997865">
        <w:rPr>
          <w:rFonts w:hint="eastAsia"/>
        </w:rPr>
        <w:lastRenderedPageBreak/>
        <w:t>均有服務</w:t>
      </w:r>
      <w:proofErr w:type="gramEnd"/>
      <w:r w:rsidR="00072EFE" w:rsidRPr="00997865">
        <w:rPr>
          <w:rFonts w:hint="eastAsia"/>
        </w:rPr>
        <w:t>其他個案，無法配合此個案的特殊代購需求，會有嚴重延誤後續服務個案的時間之疑慮，另部分人員表示因僅服務萬華區個案，故無騎乘交通工具，無法配合特殊代購需求」</w:t>
      </w:r>
      <w:r w:rsidR="00F65466" w:rsidRPr="00997865">
        <w:rPr>
          <w:rFonts w:hint="eastAsia"/>
        </w:rPr>
        <w:t>，</w:t>
      </w:r>
      <w:r w:rsidR="00195BA6" w:rsidRPr="00997865">
        <w:rPr>
          <w:rFonts w:hint="eastAsia"/>
        </w:rPr>
        <w:t>並有附上班表供參；另有部分</w:t>
      </w:r>
      <w:r w:rsidR="00072EFE" w:rsidRPr="00997865">
        <w:rPr>
          <w:rFonts w:hint="eastAsia"/>
        </w:rPr>
        <w:t>機構於特殊情形</w:t>
      </w:r>
      <w:proofErr w:type="gramStart"/>
      <w:r w:rsidR="00072EFE" w:rsidRPr="00997865">
        <w:rPr>
          <w:rFonts w:hint="eastAsia"/>
        </w:rPr>
        <w:t>個案派案回條</w:t>
      </w:r>
      <w:proofErr w:type="gramEnd"/>
      <w:r w:rsidR="007D0B03" w:rsidRPr="00997865">
        <w:rPr>
          <w:rFonts w:hint="eastAsia"/>
        </w:rPr>
        <w:t>僅</w:t>
      </w:r>
      <w:r w:rsidR="0026365A" w:rsidRPr="00997865">
        <w:rPr>
          <w:rFonts w:hint="eastAsia"/>
        </w:rPr>
        <w:t>說明：</w:t>
      </w:r>
      <w:r w:rsidR="00072EFE" w:rsidRPr="00997865">
        <w:rPr>
          <w:rFonts w:hint="eastAsia"/>
        </w:rPr>
        <w:t>「目前機構無該時段空班人力」、「</w:t>
      </w:r>
      <w:proofErr w:type="gramStart"/>
      <w:r w:rsidR="00072EFE" w:rsidRPr="00997865">
        <w:rPr>
          <w:rFonts w:hint="eastAsia"/>
        </w:rPr>
        <w:t>居服員無</w:t>
      </w:r>
      <w:proofErr w:type="gramEnd"/>
      <w:r w:rsidR="00072EFE" w:rsidRPr="00997865">
        <w:rPr>
          <w:rFonts w:hint="eastAsia"/>
        </w:rPr>
        <w:t>空班可配合」、「本會無該時段人力可協助」</w:t>
      </w:r>
      <w:r w:rsidR="007D0B03" w:rsidRPr="00997865">
        <w:rPr>
          <w:rFonts w:hint="eastAsia"/>
        </w:rPr>
        <w:t>、「因目前現有人力排班時段已滿，中午時段已無空檔協助代購服務」</w:t>
      </w:r>
      <w:r w:rsidR="00072EFE" w:rsidRPr="00997865">
        <w:rPr>
          <w:rFonts w:hint="eastAsia"/>
        </w:rPr>
        <w:t>等，</w:t>
      </w:r>
      <w:r w:rsidR="0026365A" w:rsidRPr="00997865">
        <w:rPr>
          <w:rFonts w:hint="eastAsia"/>
        </w:rPr>
        <w:t>並</w:t>
      </w:r>
      <w:r w:rsidR="00072EFE" w:rsidRPr="00997865">
        <w:rPr>
          <w:rFonts w:hint="eastAsia"/>
        </w:rPr>
        <w:t>未</w:t>
      </w:r>
      <w:r w:rsidR="007D0B03" w:rsidRPr="00997865">
        <w:rPr>
          <w:rFonts w:hint="eastAsia"/>
        </w:rPr>
        <w:t>進一步</w:t>
      </w:r>
      <w:r w:rsidR="00072EFE" w:rsidRPr="00997865">
        <w:rPr>
          <w:rFonts w:hint="eastAsia"/>
        </w:rPr>
        <w:t>提供班表</w:t>
      </w:r>
      <w:r w:rsidR="00A71D5B" w:rsidRPr="00997865">
        <w:rPr>
          <w:rFonts w:hint="eastAsia"/>
        </w:rPr>
        <w:t>予</w:t>
      </w:r>
      <w:r w:rsidR="00072EFE" w:rsidRPr="00997865">
        <w:rPr>
          <w:rFonts w:hint="eastAsia"/>
        </w:rPr>
        <w:t>臺北市政府查核</w:t>
      </w:r>
      <w:r w:rsidR="007D0B03" w:rsidRPr="00997865">
        <w:rPr>
          <w:rFonts w:hint="eastAsia"/>
        </w:rPr>
        <w:t>。</w:t>
      </w:r>
      <w:proofErr w:type="gramStart"/>
      <w:r w:rsidR="0026365A" w:rsidRPr="00997865">
        <w:rPr>
          <w:rFonts w:hint="eastAsia"/>
        </w:rPr>
        <w:t>惟查</w:t>
      </w:r>
      <w:proofErr w:type="gramEnd"/>
      <w:r w:rsidR="0026365A" w:rsidRPr="00997865">
        <w:rPr>
          <w:rFonts w:hint="eastAsia"/>
        </w:rPr>
        <w:t>，</w:t>
      </w:r>
      <w:proofErr w:type="gramStart"/>
      <w:r w:rsidR="0026365A" w:rsidRPr="00997865">
        <w:rPr>
          <w:rFonts w:hint="eastAsia"/>
        </w:rPr>
        <w:t>本院再詢</w:t>
      </w:r>
      <w:proofErr w:type="gramEnd"/>
      <w:r w:rsidR="0026365A" w:rsidRPr="00997865">
        <w:rPr>
          <w:rFonts w:hint="eastAsia"/>
        </w:rPr>
        <w:t>問</w:t>
      </w:r>
      <w:r w:rsidR="00A71D5B" w:rsidRPr="00997865">
        <w:rPr>
          <w:rFonts w:hint="eastAsia"/>
        </w:rPr>
        <w:t>該</w:t>
      </w:r>
      <w:r w:rsidR="007D0B03" w:rsidRPr="00997865">
        <w:rPr>
          <w:rFonts w:hint="eastAsia"/>
        </w:rPr>
        <w:t>府有無確認機構回復內容是否屬實</w:t>
      </w:r>
      <w:r w:rsidR="0026365A" w:rsidRPr="00997865">
        <w:rPr>
          <w:rFonts w:hint="eastAsia"/>
        </w:rPr>
        <w:t>等情，該府表示目前尚未查有以非正當理由拒絕提供服務之情事等語。</w:t>
      </w:r>
      <w:r w:rsidR="00614BED" w:rsidRPr="00997865">
        <w:rPr>
          <w:rFonts w:hAnsi="標楷體" w:hint="eastAsia"/>
          <w:kern w:val="0"/>
        </w:rPr>
        <w:t>然該府回復本院特殊情形個案等待媒合平均天數最短為7天，最長為73天，顯與本案實際等待時間（1年9個月）存有顯著落差，</w:t>
      </w:r>
      <w:proofErr w:type="gramStart"/>
      <w:r w:rsidR="00614BED" w:rsidRPr="00997865">
        <w:rPr>
          <w:rFonts w:hAnsi="標楷體" w:hint="eastAsia"/>
          <w:kern w:val="0"/>
        </w:rPr>
        <w:t>該</w:t>
      </w:r>
      <w:r w:rsidR="00A71D5B" w:rsidRPr="00997865">
        <w:rPr>
          <w:rFonts w:hAnsi="標楷體" w:hint="eastAsia"/>
          <w:kern w:val="0"/>
        </w:rPr>
        <w:t>府</w:t>
      </w:r>
      <w:r w:rsidR="00614BED" w:rsidRPr="00997865">
        <w:rPr>
          <w:rFonts w:hAnsi="標楷體" w:hint="eastAsia"/>
          <w:kern w:val="0"/>
        </w:rPr>
        <w:t>允應</w:t>
      </w:r>
      <w:proofErr w:type="gramEnd"/>
      <w:r w:rsidR="00614BED" w:rsidRPr="00997865">
        <w:rPr>
          <w:rFonts w:hAnsi="標楷體" w:hint="eastAsia"/>
          <w:kern w:val="0"/>
        </w:rPr>
        <w:t>重新審視統計方式，並避免居家</w:t>
      </w:r>
      <w:r w:rsidR="00F65466" w:rsidRPr="00997865">
        <w:rPr>
          <w:rFonts w:hAnsi="標楷體" w:hint="eastAsia"/>
          <w:kern w:val="0"/>
        </w:rPr>
        <w:t>長照</w:t>
      </w:r>
      <w:r w:rsidR="00614BED" w:rsidRPr="00997865">
        <w:rPr>
          <w:rFonts w:hAnsi="標楷體" w:hint="eastAsia"/>
          <w:kern w:val="0"/>
        </w:rPr>
        <w:t>服務機構</w:t>
      </w:r>
      <w:proofErr w:type="gramStart"/>
      <w:r w:rsidR="00614BED" w:rsidRPr="00997865">
        <w:rPr>
          <w:rFonts w:hAnsi="標楷體" w:hint="eastAsia"/>
          <w:kern w:val="0"/>
        </w:rPr>
        <w:t>發生挑案</w:t>
      </w:r>
      <w:proofErr w:type="gramEnd"/>
      <w:r w:rsidR="00614BED" w:rsidRPr="00997865">
        <w:rPr>
          <w:rFonts w:hAnsi="標楷體" w:hint="eastAsia"/>
          <w:kern w:val="0"/>
        </w:rPr>
        <w:t>之情形。</w:t>
      </w:r>
    </w:p>
    <w:p w:rsidR="00EA3CCC" w:rsidRPr="00997865" w:rsidRDefault="00EA3CCC" w:rsidP="00B42EE0">
      <w:pPr>
        <w:pStyle w:val="3"/>
      </w:pPr>
      <w:r w:rsidRPr="00997865">
        <w:rPr>
          <w:rFonts w:hint="eastAsia"/>
        </w:rPr>
        <w:t>本院</w:t>
      </w:r>
      <w:r w:rsidR="0026365A" w:rsidRPr="00997865">
        <w:rPr>
          <w:rFonts w:hint="eastAsia"/>
        </w:rPr>
        <w:t>進一步</w:t>
      </w:r>
      <w:proofErr w:type="gramStart"/>
      <w:r w:rsidR="0026365A" w:rsidRPr="00997865">
        <w:rPr>
          <w:rFonts w:hint="eastAsia"/>
        </w:rPr>
        <w:t>訪談甲男</w:t>
      </w:r>
      <w:proofErr w:type="gramEnd"/>
      <w:r w:rsidR="0026365A" w:rsidRPr="00997865">
        <w:rPr>
          <w:rFonts w:hint="eastAsia"/>
        </w:rPr>
        <w:t>，其</w:t>
      </w:r>
      <w:r w:rsidR="00614BED" w:rsidRPr="00997865">
        <w:rPr>
          <w:rFonts w:hint="eastAsia"/>
        </w:rPr>
        <w:t>向本院</w:t>
      </w:r>
      <w:r w:rsidR="0026365A" w:rsidRPr="00997865">
        <w:rPr>
          <w:rFonts w:hint="eastAsia"/>
        </w:rPr>
        <w:t>表示</w:t>
      </w:r>
      <w:r w:rsidRPr="00997865">
        <w:rPr>
          <w:rFonts w:hint="eastAsia"/>
        </w:rPr>
        <w:t>：「我這個問題在</w:t>
      </w:r>
      <w:r w:rsidR="00614BED" w:rsidRPr="00997865">
        <w:rPr>
          <w:rFonts w:hint="eastAsia"/>
        </w:rPr>
        <w:t>長照</w:t>
      </w:r>
      <w:r w:rsidRPr="00997865">
        <w:t>1.0</w:t>
      </w:r>
      <w:r w:rsidR="0026365A" w:rsidRPr="00997865">
        <w:rPr>
          <w:rFonts w:hint="eastAsia"/>
        </w:rPr>
        <w:t>時</w:t>
      </w:r>
      <w:r w:rsidRPr="00997865">
        <w:rPr>
          <w:rFonts w:hint="eastAsia"/>
        </w:rPr>
        <w:t>沒有問題，我是從</w:t>
      </w:r>
      <w:r w:rsidRPr="00997865">
        <w:t>1.0</w:t>
      </w:r>
      <w:r w:rsidRPr="00997865">
        <w:rPr>
          <w:rFonts w:hint="eastAsia"/>
        </w:rPr>
        <w:t>就開始使用。我覺得是因為以時計費，可是現在</w:t>
      </w:r>
      <w:r w:rsidRPr="00997865">
        <w:t>2.0</w:t>
      </w:r>
      <w:r w:rsidRPr="00997865">
        <w:rPr>
          <w:rFonts w:hint="eastAsia"/>
        </w:rPr>
        <w:t>是項目計費，所以會有利益高低的比較問題。我的項目是在所有項目裡面錢最少的」、「</w:t>
      </w:r>
      <w:proofErr w:type="gramStart"/>
      <w:r w:rsidRPr="00997865">
        <w:rPr>
          <w:rFonts w:hint="eastAsia"/>
        </w:rPr>
        <w:t>備餐服務</w:t>
      </w:r>
      <w:proofErr w:type="gramEnd"/>
      <w:r w:rsidRPr="00997865">
        <w:rPr>
          <w:rFonts w:hint="eastAsia"/>
        </w:rPr>
        <w:t>，照顧餐</w:t>
      </w:r>
      <w:r w:rsidR="0026365A" w:rsidRPr="00997865">
        <w:rPr>
          <w:rFonts w:hint="eastAsia"/>
        </w:rPr>
        <w:t>食</w:t>
      </w:r>
      <w:r w:rsidRPr="00997865">
        <w:rPr>
          <w:rFonts w:hint="eastAsia"/>
        </w:rPr>
        <w:t>也是沒有計時，我有遇過</w:t>
      </w:r>
      <w:r w:rsidRPr="00997865">
        <w:t>1</w:t>
      </w:r>
      <w:r w:rsidRPr="00997865">
        <w:rPr>
          <w:rFonts w:hint="eastAsia"/>
        </w:rPr>
        <w:t>組</w:t>
      </w:r>
      <w:r w:rsidRPr="00997865">
        <w:t>130</w:t>
      </w:r>
      <w:r w:rsidRPr="00997865">
        <w:rPr>
          <w:rFonts w:hint="eastAsia"/>
        </w:rPr>
        <w:t>元，</w:t>
      </w:r>
      <w:r w:rsidRPr="00997865">
        <w:t>20</w:t>
      </w:r>
      <w:r w:rsidRPr="00997865">
        <w:rPr>
          <w:rFonts w:hint="eastAsia"/>
        </w:rPr>
        <w:t>分鐘</w:t>
      </w:r>
      <w:r w:rsidRPr="00997865">
        <w:t>3</w:t>
      </w:r>
      <w:r w:rsidRPr="00997865">
        <w:rPr>
          <w:rFonts w:hint="eastAsia"/>
        </w:rPr>
        <w:t>菜</w:t>
      </w:r>
      <w:r w:rsidRPr="00997865">
        <w:t>1</w:t>
      </w:r>
      <w:r w:rsidRPr="00997865">
        <w:rPr>
          <w:rFonts w:hint="eastAsia"/>
        </w:rPr>
        <w:t>湯真的很不可能。</w:t>
      </w:r>
      <w:r w:rsidRPr="00997865">
        <w:t>1</w:t>
      </w:r>
      <w:r w:rsidRPr="00997865">
        <w:rPr>
          <w:rFonts w:hint="eastAsia"/>
        </w:rPr>
        <w:t>小時比較有可能」、</w:t>
      </w:r>
      <w:r w:rsidR="00D159B4" w:rsidRPr="00997865">
        <w:rPr>
          <w:rFonts w:hint="eastAsia"/>
        </w:rPr>
        <w:t>「</w:t>
      </w:r>
      <w:r w:rsidRPr="00997865">
        <w:rPr>
          <w:rFonts w:hint="eastAsia"/>
        </w:rPr>
        <w:t>我的問題應該是項目的收益比較低。他們都想要</w:t>
      </w:r>
      <w:proofErr w:type="gramStart"/>
      <w:r w:rsidRPr="00997865">
        <w:rPr>
          <w:rFonts w:hint="eastAsia"/>
        </w:rPr>
        <w:t>綁</w:t>
      </w:r>
      <w:proofErr w:type="gramEnd"/>
      <w:r w:rsidRPr="00997865">
        <w:rPr>
          <w:rFonts w:hint="eastAsia"/>
        </w:rPr>
        <w:t>服務，要綁陪伴、家務來增加他們的費用。但是因為我的額度不夠用」</w:t>
      </w:r>
      <w:r w:rsidR="0026365A" w:rsidRPr="00997865">
        <w:rPr>
          <w:rFonts w:hint="eastAsia"/>
        </w:rPr>
        <w:t>等語。</w:t>
      </w:r>
      <w:proofErr w:type="gramStart"/>
      <w:r w:rsidR="0026365A" w:rsidRPr="00997865">
        <w:rPr>
          <w:rFonts w:hint="eastAsia"/>
        </w:rPr>
        <w:t>鑑</w:t>
      </w:r>
      <w:proofErr w:type="gramEnd"/>
      <w:r w:rsidR="0026365A" w:rsidRPr="00997865">
        <w:rPr>
          <w:rFonts w:hint="eastAsia"/>
        </w:rPr>
        <w:t>於「長期照顧十年計畫2.0」建立優質普及的長照服務體系之目標，臺北市政府允宜就本案積極</w:t>
      </w:r>
      <w:r w:rsidR="00614BED" w:rsidRPr="00997865">
        <w:rPr>
          <w:rFonts w:hint="eastAsia"/>
        </w:rPr>
        <w:t>居間</w:t>
      </w:r>
      <w:proofErr w:type="gramStart"/>
      <w:r w:rsidR="0026365A" w:rsidRPr="00997865">
        <w:rPr>
          <w:rFonts w:hint="eastAsia"/>
        </w:rPr>
        <w:t>協調甲男</w:t>
      </w:r>
      <w:proofErr w:type="gramEnd"/>
      <w:r w:rsidR="0026365A" w:rsidRPr="00997865">
        <w:rPr>
          <w:rFonts w:hint="eastAsia"/>
        </w:rPr>
        <w:t>及居家長照服務機構</w:t>
      </w:r>
      <w:r w:rsidR="00896A53" w:rsidRPr="00997865">
        <w:rPr>
          <w:rFonts w:hint="eastAsia"/>
        </w:rPr>
        <w:t>達成服務共識</w:t>
      </w:r>
      <w:r w:rsidR="0026365A" w:rsidRPr="00997865">
        <w:rPr>
          <w:rFonts w:hint="eastAsia"/>
        </w:rPr>
        <w:t>，俾完善建構社區整體照顧服務體系。</w:t>
      </w:r>
    </w:p>
    <w:p w:rsidR="00896A53" w:rsidRDefault="0026365A" w:rsidP="00B42EE0">
      <w:pPr>
        <w:pStyle w:val="3"/>
      </w:pPr>
      <w:r w:rsidRPr="00997865">
        <w:rPr>
          <w:rFonts w:hint="eastAsia"/>
        </w:rPr>
        <w:t>綜上，臺北市社區整合型服務</w:t>
      </w:r>
      <w:proofErr w:type="gramStart"/>
      <w:r w:rsidRPr="00997865">
        <w:rPr>
          <w:rFonts w:hint="eastAsia"/>
        </w:rPr>
        <w:t>中心派予特約</w:t>
      </w:r>
      <w:proofErr w:type="gramEnd"/>
      <w:r w:rsidRPr="00997865">
        <w:rPr>
          <w:rFonts w:hint="eastAsia"/>
        </w:rPr>
        <w:t>服務之</w:t>
      </w:r>
      <w:r w:rsidRPr="00997865">
        <w:rPr>
          <w:rFonts w:hint="eastAsia"/>
        </w:rPr>
        <w:lastRenderedPageBreak/>
        <w:t>萬華區居家</w:t>
      </w:r>
      <w:r w:rsidR="00F65466" w:rsidRPr="00B42EE0">
        <w:rPr>
          <w:rFonts w:hint="eastAsia"/>
        </w:rPr>
        <w:t>長照</w:t>
      </w:r>
      <w:r w:rsidRPr="00997865">
        <w:rPr>
          <w:rFonts w:hint="eastAsia"/>
        </w:rPr>
        <w:t>服務機構計84家，</w:t>
      </w:r>
      <w:proofErr w:type="gramStart"/>
      <w:r w:rsidRPr="00997865">
        <w:rPr>
          <w:rFonts w:hint="eastAsia"/>
        </w:rPr>
        <w:t>個案甲男</w:t>
      </w:r>
      <w:proofErr w:type="gramEnd"/>
      <w:r w:rsidRPr="00997865">
        <w:rPr>
          <w:rFonts w:hint="eastAsia"/>
        </w:rPr>
        <w:t>自111年5月至</w:t>
      </w:r>
      <w:proofErr w:type="gramStart"/>
      <w:r w:rsidRPr="00997865">
        <w:rPr>
          <w:rFonts w:hint="eastAsia"/>
        </w:rPr>
        <w:t>113年2月間向臺北</w:t>
      </w:r>
      <w:proofErr w:type="gramEnd"/>
      <w:r w:rsidRPr="00997865">
        <w:rPr>
          <w:rFonts w:hint="eastAsia"/>
        </w:rPr>
        <w:t>市政府申請BA16代購或代領或代送服務，竟有高達82家表示無人力</w:t>
      </w:r>
      <w:proofErr w:type="gramStart"/>
      <w:r w:rsidRPr="00997865">
        <w:rPr>
          <w:rFonts w:hint="eastAsia"/>
        </w:rPr>
        <w:t>致媒合</w:t>
      </w:r>
      <w:proofErr w:type="gramEnd"/>
      <w:r w:rsidRPr="00997865">
        <w:rPr>
          <w:rFonts w:hint="eastAsia"/>
        </w:rPr>
        <w:t>未果，等待天數長達1年9個月。臺北市政府雖有召開特殊情形</w:t>
      </w:r>
      <w:proofErr w:type="gramStart"/>
      <w:r w:rsidRPr="00997865">
        <w:rPr>
          <w:rFonts w:hint="eastAsia"/>
        </w:rPr>
        <w:t>個案派案協調</w:t>
      </w:r>
      <w:proofErr w:type="gramEnd"/>
      <w:r w:rsidRPr="00997865">
        <w:rPr>
          <w:rFonts w:hint="eastAsia"/>
        </w:rPr>
        <w:t>會議，惟本案仍無法順利媒合，顯示現有媒合機制未能有效分配資源，且特殊個案</w:t>
      </w:r>
      <w:r w:rsidR="00C449CB" w:rsidRPr="00B42EE0">
        <w:rPr>
          <w:rFonts w:hint="eastAsia"/>
        </w:rPr>
        <w:t>長照</w:t>
      </w:r>
      <w:r w:rsidRPr="00997865">
        <w:rPr>
          <w:rFonts w:hint="eastAsia"/>
        </w:rPr>
        <w:t>需求長期未能被充分重視，難謂有保障服務使用者之權益。再查，該府統計特殊情形個案等待媒合平均天數最短7天、最長73天，顯與本案實際等待時間存有顯著落差</w:t>
      </w:r>
      <w:r w:rsidR="00B977AA" w:rsidRPr="00997865">
        <w:rPr>
          <w:rFonts w:hint="eastAsia"/>
        </w:rPr>
        <w:t>。</w:t>
      </w:r>
      <w:r w:rsidR="00B977AA" w:rsidRPr="00B42EE0">
        <w:rPr>
          <w:rFonts w:hint="eastAsia"/>
        </w:rPr>
        <w:t>個案表示長照1.0以時計費時並未發生，而2.0以項目計費才發生此情形。</w:t>
      </w:r>
      <w:proofErr w:type="gramStart"/>
      <w:r w:rsidR="00B977AA" w:rsidRPr="00B42EE0">
        <w:rPr>
          <w:rFonts w:hint="eastAsia"/>
        </w:rPr>
        <w:t>該府允應</w:t>
      </w:r>
      <w:proofErr w:type="gramEnd"/>
      <w:r w:rsidR="00B977AA" w:rsidRPr="00B42EE0">
        <w:rPr>
          <w:rFonts w:hint="eastAsia"/>
        </w:rPr>
        <w:t>重新審視服務項目計價方式，</w:t>
      </w:r>
      <w:r w:rsidRPr="00997865">
        <w:rPr>
          <w:rFonts w:hint="eastAsia"/>
        </w:rPr>
        <w:t>並避免居家</w:t>
      </w:r>
      <w:r w:rsidR="00C449CB" w:rsidRPr="00B42EE0">
        <w:rPr>
          <w:rFonts w:hint="eastAsia"/>
        </w:rPr>
        <w:t>長照</w:t>
      </w:r>
      <w:r w:rsidRPr="00997865">
        <w:rPr>
          <w:rFonts w:hint="eastAsia"/>
        </w:rPr>
        <w:t>服務機構</w:t>
      </w:r>
      <w:proofErr w:type="gramStart"/>
      <w:r w:rsidRPr="00997865">
        <w:rPr>
          <w:rFonts w:hint="eastAsia"/>
        </w:rPr>
        <w:t>發生挑案</w:t>
      </w:r>
      <w:proofErr w:type="gramEnd"/>
      <w:r w:rsidRPr="00997865">
        <w:rPr>
          <w:rFonts w:hint="eastAsia"/>
        </w:rPr>
        <w:t>之情形。</w:t>
      </w:r>
      <w:proofErr w:type="gramStart"/>
      <w:r w:rsidRPr="00997865">
        <w:rPr>
          <w:rFonts w:hint="eastAsia"/>
        </w:rPr>
        <w:t>鑑</w:t>
      </w:r>
      <w:proofErr w:type="gramEnd"/>
      <w:r w:rsidRPr="00997865">
        <w:rPr>
          <w:rFonts w:hint="eastAsia"/>
        </w:rPr>
        <w:t>於「長期照顧十年計畫2.0」建立優質普及的長照服務體系之目標，臺北市政府允宜</w:t>
      </w:r>
      <w:r w:rsidR="00FE46F2" w:rsidRPr="00B42EE0">
        <w:rPr>
          <w:rFonts w:hint="eastAsia"/>
        </w:rPr>
        <w:t>積極協調</w:t>
      </w:r>
      <w:r w:rsidRPr="00997865">
        <w:rPr>
          <w:rFonts w:hint="eastAsia"/>
        </w:rPr>
        <w:t>，俾完善建構社區整體照顧服務體系。</w:t>
      </w:r>
    </w:p>
    <w:p w:rsidR="0005309E" w:rsidRDefault="0005309E">
      <w:pPr>
        <w:widowControl/>
        <w:overflowPunct/>
        <w:autoSpaceDE/>
        <w:autoSpaceDN/>
        <w:jc w:val="left"/>
        <w:rPr>
          <w:rFonts w:hAnsi="Arial"/>
          <w:bCs/>
          <w:kern w:val="32"/>
          <w:szCs w:val="52"/>
        </w:rPr>
      </w:pPr>
      <w:bookmarkStart w:id="82" w:name="_Toc529222689"/>
      <w:bookmarkStart w:id="83" w:name="_Toc529223111"/>
      <w:bookmarkStart w:id="84" w:name="_Toc529223862"/>
      <w:bookmarkStart w:id="85" w:name="_Toc529228265"/>
      <w:bookmarkStart w:id="86" w:name="_Toc2400395"/>
      <w:bookmarkStart w:id="87" w:name="_Toc4316189"/>
      <w:bookmarkStart w:id="88" w:name="_Toc4473330"/>
      <w:bookmarkStart w:id="89" w:name="_Toc69556897"/>
      <w:bookmarkStart w:id="90" w:name="_Toc69556946"/>
      <w:bookmarkStart w:id="91" w:name="_Toc69609820"/>
      <w:bookmarkStart w:id="92" w:name="_Toc70241816"/>
      <w:bookmarkStart w:id="93" w:name="_Toc70242205"/>
      <w:bookmarkStart w:id="94" w:name="_Toc421794875"/>
      <w:bookmarkStart w:id="95" w:name="_Toc422834160"/>
      <w:r>
        <w:br w:type="page"/>
      </w:r>
    </w:p>
    <w:p w:rsidR="0005309E" w:rsidRPr="00AD2EA3" w:rsidRDefault="0005309E" w:rsidP="00770D5A">
      <w:pPr>
        <w:pStyle w:val="1"/>
        <w:numPr>
          <w:ilvl w:val="0"/>
          <w:numId w:val="1"/>
        </w:numPr>
        <w:spacing w:line="276" w:lineRule="auto"/>
        <w:ind w:left="2380" w:hanging="2380"/>
      </w:pPr>
      <w:r w:rsidRPr="00AD2EA3">
        <w:rPr>
          <w:rFonts w:hint="eastAsia"/>
        </w:rPr>
        <w:lastRenderedPageBreak/>
        <w:t>處理辦法：</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05309E" w:rsidRPr="00F21ED6" w:rsidRDefault="0005309E" w:rsidP="00606620">
      <w:pPr>
        <w:pStyle w:val="3"/>
        <w:numPr>
          <w:ilvl w:val="0"/>
          <w:numId w:val="15"/>
        </w:numPr>
        <w:ind w:left="993" w:hanging="680"/>
      </w:pPr>
      <w:bookmarkStart w:id="96" w:name="_Toc524895649"/>
      <w:bookmarkStart w:id="97" w:name="_Toc524896195"/>
      <w:bookmarkStart w:id="98" w:name="_Toc524896225"/>
      <w:bookmarkEnd w:id="96"/>
      <w:bookmarkEnd w:id="97"/>
      <w:bookmarkEnd w:id="98"/>
      <w:r w:rsidRPr="007C00E7">
        <w:rPr>
          <w:rFonts w:hint="eastAsia"/>
          <w:spacing w:val="-2"/>
        </w:rPr>
        <w:t>調</w:t>
      </w:r>
      <w:bookmarkStart w:id="99" w:name="_GoBack"/>
      <w:r w:rsidRPr="007C00E7">
        <w:rPr>
          <w:rFonts w:hint="eastAsia"/>
          <w:spacing w:val="-2"/>
        </w:rPr>
        <w:t>查意見一、二，函請司法院參考，並請該院</w:t>
      </w:r>
      <w:r w:rsidRPr="00F21ED6">
        <w:rPr>
          <w:rFonts w:hint="eastAsia"/>
        </w:rPr>
        <w:t>依據聯合國身心障礙者權利公約與衛生福利部合作，建立相關教案</w:t>
      </w:r>
      <w:proofErr w:type="gramStart"/>
      <w:r w:rsidRPr="00F21ED6">
        <w:rPr>
          <w:rFonts w:hint="eastAsia"/>
        </w:rPr>
        <w:t>見復。</w:t>
      </w:r>
      <w:proofErr w:type="gramEnd"/>
      <w:r w:rsidRPr="00F21ED6">
        <w:rPr>
          <w:rFonts w:hint="eastAsia"/>
        </w:rPr>
        <w:t xml:space="preserve"> </w:t>
      </w:r>
    </w:p>
    <w:p w:rsidR="0005309E" w:rsidRPr="00F21ED6" w:rsidRDefault="0005309E" w:rsidP="00606620">
      <w:pPr>
        <w:pStyle w:val="3"/>
        <w:numPr>
          <w:ilvl w:val="0"/>
          <w:numId w:val="15"/>
        </w:numPr>
        <w:ind w:left="993" w:hanging="680"/>
      </w:pPr>
      <w:r w:rsidRPr="00F21ED6">
        <w:rPr>
          <w:rFonts w:hint="eastAsia"/>
        </w:rPr>
        <w:t>調查意見一、三，函請衛生福利部參考。</w:t>
      </w:r>
    </w:p>
    <w:p w:rsidR="0005309E" w:rsidRPr="00F21ED6" w:rsidRDefault="0005309E" w:rsidP="00606620">
      <w:pPr>
        <w:pStyle w:val="3"/>
        <w:numPr>
          <w:ilvl w:val="0"/>
          <w:numId w:val="15"/>
        </w:numPr>
        <w:ind w:left="993" w:hanging="680"/>
      </w:pPr>
      <w:r w:rsidRPr="00F21ED6">
        <w:rPr>
          <w:rFonts w:hint="eastAsia"/>
        </w:rPr>
        <w:t>調查意見二，函請衛生福利部檢討改進</w:t>
      </w:r>
      <w:proofErr w:type="gramStart"/>
      <w:r w:rsidRPr="00F21ED6">
        <w:rPr>
          <w:rFonts w:hint="eastAsia"/>
        </w:rPr>
        <w:t>見復。</w:t>
      </w:r>
      <w:proofErr w:type="gramEnd"/>
    </w:p>
    <w:p w:rsidR="0005309E" w:rsidRPr="00F21ED6" w:rsidRDefault="0005309E" w:rsidP="00606620">
      <w:pPr>
        <w:pStyle w:val="3"/>
        <w:numPr>
          <w:ilvl w:val="0"/>
          <w:numId w:val="15"/>
        </w:numPr>
        <w:ind w:left="993" w:hanging="680"/>
      </w:pPr>
      <w:r w:rsidRPr="00F21ED6">
        <w:rPr>
          <w:rFonts w:hint="eastAsia"/>
        </w:rPr>
        <w:t>調查意見</w:t>
      </w:r>
      <w:proofErr w:type="gramStart"/>
      <w:r w:rsidRPr="00F21ED6">
        <w:rPr>
          <w:rFonts w:hint="eastAsia"/>
        </w:rPr>
        <w:t>三</w:t>
      </w:r>
      <w:proofErr w:type="gramEnd"/>
      <w:r w:rsidRPr="00F21ED6">
        <w:rPr>
          <w:rFonts w:hint="eastAsia"/>
        </w:rPr>
        <w:t>，函請臺北市政府檢討改進</w:t>
      </w:r>
      <w:proofErr w:type="gramStart"/>
      <w:r w:rsidRPr="00F21ED6">
        <w:rPr>
          <w:rFonts w:hint="eastAsia"/>
        </w:rPr>
        <w:t>見復。</w:t>
      </w:r>
      <w:proofErr w:type="gramEnd"/>
    </w:p>
    <w:p w:rsidR="0005309E" w:rsidRPr="00F21ED6" w:rsidRDefault="0005309E" w:rsidP="00606620">
      <w:pPr>
        <w:pStyle w:val="3"/>
        <w:numPr>
          <w:ilvl w:val="0"/>
          <w:numId w:val="15"/>
        </w:numPr>
        <w:ind w:left="993" w:hanging="680"/>
      </w:pPr>
      <w:r w:rsidRPr="00F21ED6">
        <w:rPr>
          <w:rFonts w:hint="eastAsia"/>
        </w:rPr>
        <w:t>調查意見，函復陳訴人。</w:t>
      </w:r>
    </w:p>
    <w:p w:rsidR="0005309E" w:rsidRDefault="0005309E" w:rsidP="00606620">
      <w:pPr>
        <w:pStyle w:val="3"/>
        <w:numPr>
          <w:ilvl w:val="0"/>
          <w:numId w:val="15"/>
        </w:numPr>
        <w:ind w:left="993" w:hanging="680"/>
      </w:pPr>
      <w:r w:rsidRPr="00F21ED6">
        <w:rPr>
          <w:rFonts w:hint="eastAsia"/>
        </w:rPr>
        <w:t>調查意見(含案由、處理辦法、調查委員姓名；不含附件)</w:t>
      </w:r>
      <w:proofErr w:type="gramStart"/>
      <w:r w:rsidRPr="00F21ED6">
        <w:rPr>
          <w:rFonts w:hint="eastAsia"/>
        </w:rPr>
        <w:t>遮隱個</w:t>
      </w:r>
      <w:bookmarkEnd w:id="99"/>
      <w:proofErr w:type="gramEnd"/>
      <w:r w:rsidRPr="00F21ED6">
        <w:rPr>
          <w:rFonts w:hint="eastAsia"/>
        </w:rPr>
        <w:t>資後上網公布。</w:t>
      </w:r>
    </w:p>
    <w:p w:rsidR="00770D5A" w:rsidRDefault="00770D5A" w:rsidP="00770D5A">
      <w:pPr>
        <w:pStyle w:val="3"/>
        <w:numPr>
          <w:ilvl w:val="0"/>
          <w:numId w:val="0"/>
        </w:numPr>
        <w:ind w:left="672"/>
      </w:pPr>
    </w:p>
    <w:p w:rsidR="0005309E" w:rsidRPr="0005309E" w:rsidRDefault="0005309E" w:rsidP="0005309E">
      <w:pPr>
        <w:pStyle w:val="3"/>
        <w:numPr>
          <w:ilvl w:val="0"/>
          <w:numId w:val="0"/>
        </w:numPr>
        <w:ind w:left="1361" w:hanging="681"/>
      </w:pPr>
    </w:p>
    <w:p w:rsidR="00120428" w:rsidRDefault="00120428" w:rsidP="0005309E">
      <w:pPr>
        <w:pStyle w:val="aa"/>
        <w:spacing w:beforeLines="50" w:before="228" w:afterLines="50" w:after="228"/>
        <w:ind w:leftChars="41" w:left="139" w:rightChars="433" w:right="1473"/>
        <w:jc w:val="right"/>
        <w:rPr>
          <w:b w:val="0"/>
          <w:bCs/>
          <w:snapToGrid/>
          <w:color w:val="000000" w:themeColor="text1"/>
          <w:spacing w:val="12"/>
          <w:kern w:val="0"/>
          <w:sz w:val="40"/>
        </w:rPr>
      </w:pPr>
      <w:r w:rsidRPr="00997865">
        <w:rPr>
          <w:rFonts w:hint="eastAsia"/>
          <w:b w:val="0"/>
          <w:bCs/>
          <w:snapToGrid/>
          <w:color w:val="000000" w:themeColor="text1"/>
          <w:spacing w:val="12"/>
          <w:kern w:val="0"/>
          <w:sz w:val="40"/>
        </w:rPr>
        <w:t>調查委員：</w:t>
      </w:r>
      <w:r w:rsidR="00B42EE0">
        <w:rPr>
          <w:rFonts w:hint="eastAsia"/>
          <w:b w:val="0"/>
          <w:bCs/>
          <w:snapToGrid/>
          <w:color w:val="000000" w:themeColor="text1"/>
          <w:spacing w:val="12"/>
          <w:kern w:val="0"/>
          <w:sz w:val="40"/>
        </w:rPr>
        <w:t>王幼玲</w:t>
      </w:r>
    </w:p>
    <w:p w:rsidR="00120428" w:rsidRPr="00997865" w:rsidRDefault="00B42EE0" w:rsidP="0005309E">
      <w:pPr>
        <w:pStyle w:val="aa"/>
        <w:spacing w:beforeLines="50" w:before="228" w:afterLines="50" w:after="228"/>
        <w:ind w:leftChars="41" w:left="142" w:rightChars="433" w:right="1473" w:hanging="3"/>
        <w:jc w:val="right"/>
        <w:rPr>
          <w:rFonts w:ascii="Times New Roman"/>
          <w:b w:val="0"/>
          <w:bCs/>
          <w:snapToGrid/>
          <w:color w:val="000000" w:themeColor="text1"/>
          <w:spacing w:val="0"/>
          <w:kern w:val="0"/>
          <w:sz w:val="40"/>
        </w:rPr>
      </w:pPr>
      <w:r>
        <w:rPr>
          <w:rFonts w:hint="eastAsia"/>
          <w:b w:val="0"/>
          <w:bCs/>
          <w:snapToGrid/>
          <w:color w:val="000000" w:themeColor="text1"/>
          <w:spacing w:val="12"/>
          <w:kern w:val="0"/>
          <w:sz w:val="40"/>
        </w:rPr>
        <w:t>蔡崇義</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sectPr w:rsidR="00120428" w:rsidRPr="0099786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AB5" w:rsidRDefault="009B4AB5">
      <w:r>
        <w:separator/>
      </w:r>
    </w:p>
  </w:endnote>
  <w:endnote w:type="continuationSeparator" w:id="0">
    <w:p w:rsidR="009B4AB5" w:rsidRDefault="009B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FDA" w:rsidRDefault="00607FD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607FDA" w:rsidRDefault="00607FD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AB5" w:rsidRDefault="009B4AB5">
      <w:r>
        <w:separator/>
      </w:r>
    </w:p>
  </w:footnote>
  <w:footnote w:type="continuationSeparator" w:id="0">
    <w:p w:rsidR="009B4AB5" w:rsidRDefault="009B4AB5">
      <w:r>
        <w:continuationSeparator/>
      </w:r>
    </w:p>
  </w:footnote>
  <w:footnote w:id="1">
    <w:p w:rsidR="00607FDA" w:rsidRPr="00997865" w:rsidRDefault="00607FDA" w:rsidP="00854619">
      <w:pPr>
        <w:pStyle w:val="afc"/>
        <w:ind w:leftChars="3" w:left="164" w:hangingChars="70" w:hanging="154"/>
        <w:rPr>
          <w:color w:val="000000" w:themeColor="text1"/>
        </w:rPr>
      </w:pPr>
      <w:r w:rsidRPr="00997865">
        <w:rPr>
          <w:rStyle w:val="afe"/>
          <w:color w:val="000000" w:themeColor="text1"/>
        </w:rPr>
        <w:footnoteRef/>
      </w:r>
      <w:r w:rsidRPr="00997865">
        <w:rPr>
          <w:color w:val="000000" w:themeColor="text1"/>
        </w:rPr>
        <w:t xml:space="preserve"> </w:t>
      </w:r>
      <w:r w:rsidRPr="00997865">
        <w:rPr>
          <w:rFonts w:hint="eastAsia"/>
          <w:color w:val="000000" w:themeColor="text1"/>
        </w:rPr>
        <w:t>臺灣</w:t>
      </w:r>
      <w:proofErr w:type="gramStart"/>
      <w:r w:rsidRPr="00997865">
        <w:rPr>
          <w:rFonts w:hint="eastAsia"/>
          <w:color w:val="000000" w:themeColor="text1"/>
        </w:rPr>
        <w:t>臺</w:t>
      </w:r>
      <w:proofErr w:type="gramEnd"/>
      <w:r w:rsidRPr="00997865">
        <w:rPr>
          <w:rFonts w:hint="eastAsia"/>
          <w:color w:val="000000" w:themeColor="text1"/>
        </w:rPr>
        <w:t>北地方法院113年3月11日</w:t>
      </w:r>
      <w:proofErr w:type="gramStart"/>
      <w:r w:rsidRPr="00997865">
        <w:rPr>
          <w:rFonts w:hint="eastAsia"/>
          <w:color w:val="000000" w:themeColor="text1"/>
        </w:rPr>
        <w:t>北院英料字</w:t>
      </w:r>
      <w:proofErr w:type="gramEnd"/>
      <w:r w:rsidRPr="00997865">
        <w:rPr>
          <w:rFonts w:hint="eastAsia"/>
          <w:color w:val="000000" w:themeColor="text1"/>
        </w:rPr>
        <w:t>第1130004648號函、臺北市政府社會局113年3月15日北市社老字第1133039200號函、衛生福利部113年3月20日衛</w:t>
      </w:r>
      <w:proofErr w:type="gramStart"/>
      <w:r w:rsidRPr="00997865">
        <w:rPr>
          <w:rFonts w:hint="eastAsia"/>
          <w:color w:val="000000" w:themeColor="text1"/>
        </w:rPr>
        <w:t>部顧字</w:t>
      </w:r>
      <w:proofErr w:type="gramEnd"/>
      <w:r w:rsidRPr="00997865">
        <w:rPr>
          <w:rFonts w:hint="eastAsia"/>
          <w:color w:val="000000" w:themeColor="text1"/>
        </w:rPr>
        <w:t>第1130109858號函、臺北市政府113年8月21日</w:t>
      </w:r>
      <w:proofErr w:type="gramStart"/>
      <w:r w:rsidRPr="00997865">
        <w:rPr>
          <w:rFonts w:hint="eastAsia"/>
          <w:color w:val="000000" w:themeColor="text1"/>
        </w:rPr>
        <w:t>府授社</w:t>
      </w:r>
      <w:proofErr w:type="gramEnd"/>
      <w:r w:rsidRPr="00997865">
        <w:rPr>
          <w:rFonts w:hint="eastAsia"/>
          <w:color w:val="000000" w:themeColor="text1"/>
        </w:rPr>
        <w:t>老字第1130134662號函及113年9月20日</w:t>
      </w:r>
      <w:proofErr w:type="gramStart"/>
      <w:r w:rsidRPr="00997865">
        <w:rPr>
          <w:rFonts w:hint="eastAsia"/>
          <w:color w:val="000000" w:themeColor="text1"/>
        </w:rPr>
        <w:t>府授社</w:t>
      </w:r>
      <w:proofErr w:type="gramEnd"/>
      <w:r w:rsidRPr="00997865">
        <w:rPr>
          <w:rFonts w:hint="eastAsia"/>
          <w:color w:val="000000" w:themeColor="text1"/>
        </w:rPr>
        <w:t>老字第1130140268號函。</w:t>
      </w:r>
    </w:p>
  </w:footnote>
  <w:footnote w:id="2">
    <w:p w:rsidR="00607FDA" w:rsidRPr="00997865" w:rsidRDefault="00607FDA" w:rsidP="006C7AA8">
      <w:pPr>
        <w:pStyle w:val="afc"/>
        <w:ind w:leftChars="3" w:left="151" w:hangingChars="64" w:hanging="141"/>
        <w:jc w:val="both"/>
        <w:rPr>
          <w:color w:val="000000" w:themeColor="text1"/>
        </w:rPr>
      </w:pPr>
      <w:r w:rsidRPr="00997865">
        <w:rPr>
          <w:rStyle w:val="afe"/>
          <w:color w:val="000000" w:themeColor="text1"/>
        </w:rPr>
        <w:footnoteRef/>
      </w:r>
      <w:r w:rsidRPr="00997865">
        <w:rPr>
          <w:color w:val="000000" w:themeColor="text1"/>
        </w:rPr>
        <w:t xml:space="preserve"> </w:t>
      </w:r>
      <w:r w:rsidRPr="00997865">
        <w:rPr>
          <w:rFonts w:hint="eastAsia"/>
          <w:color w:val="000000" w:themeColor="text1"/>
        </w:rPr>
        <w:t>依長期照顧給付及支付基準(111年2月1日停止適用)之照顧組合，「代購或代領或代送服務」代號為BA16。</w:t>
      </w:r>
    </w:p>
  </w:footnote>
  <w:footnote w:id="3">
    <w:p w:rsidR="00607FDA" w:rsidRPr="00997865" w:rsidRDefault="00607FDA" w:rsidP="00854619">
      <w:pPr>
        <w:pStyle w:val="afc"/>
        <w:wordWrap w:val="0"/>
        <w:ind w:leftChars="3" w:left="164" w:hangingChars="70" w:hanging="154"/>
        <w:rPr>
          <w:color w:val="000000" w:themeColor="text1"/>
        </w:rPr>
      </w:pPr>
      <w:r w:rsidRPr="00997865">
        <w:rPr>
          <w:rStyle w:val="afe"/>
          <w:color w:val="000000" w:themeColor="text1"/>
        </w:rPr>
        <w:footnoteRef/>
      </w:r>
      <w:r w:rsidRPr="00997865">
        <w:rPr>
          <w:color w:val="000000" w:themeColor="text1"/>
        </w:rPr>
        <w:t xml:space="preserve"> </w:t>
      </w:r>
      <w:r w:rsidRPr="00997865">
        <w:rPr>
          <w:rFonts w:hAnsi="標楷體" w:hint="eastAsia"/>
          <w:color w:val="000000" w:themeColor="text1"/>
        </w:rPr>
        <w:t>觀點投書：好大官威</w:t>
      </w:r>
      <w:proofErr w:type="gramStart"/>
      <w:r w:rsidRPr="00997865">
        <w:rPr>
          <w:rFonts w:hAnsi="標楷體" w:hint="eastAsia"/>
          <w:color w:val="000000" w:themeColor="text1"/>
        </w:rPr>
        <w:t>—宣玉</w:t>
      </w:r>
      <w:proofErr w:type="gramEnd"/>
      <w:r w:rsidRPr="00997865">
        <w:rPr>
          <w:rFonts w:hAnsi="標楷體" w:hint="eastAsia"/>
          <w:color w:val="000000" w:themeColor="text1"/>
        </w:rPr>
        <w:t>華法庭上</w:t>
      </w:r>
      <w:proofErr w:type="gramStart"/>
      <w:r w:rsidRPr="00997865">
        <w:rPr>
          <w:rFonts w:hAnsi="標楷體" w:hint="eastAsia"/>
          <w:color w:val="000000" w:themeColor="text1"/>
        </w:rPr>
        <w:t>竟嗆律師</w:t>
      </w:r>
      <w:proofErr w:type="gramEnd"/>
      <w:r w:rsidRPr="00997865">
        <w:rPr>
          <w:rFonts w:hAnsi="標楷體" w:hint="eastAsia"/>
          <w:color w:val="000000" w:themeColor="text1"/>
        </w:rPr>
        <w:t>「管你去死」，新新聞風傳媒，112年6月6日。</w:t>
      </w:r>
      <w:r w:rsidRPr="00997865">
        <w:rPr>
          <w:rFonts w:ascii="Times New Roman" w:hint="eastAsia"/>
          <w:color w:val="000000" w:themeColor="text1"/>
        </w:rPr>
        <w:t>資料來源</w:t>
      </w:r>
      <w:r w:rsidRPr="00997865">
        <w:rPr>
          <w:rFonts w:ascii="Times New Roman"/>
          <w:color w:val="000000" w:themeColor="text1"/>
        </w:rPr>
        <w:t>：</w:t>
      </w:r>
      <w:hyperlink r:id="rId1" w:history="1">
        <w:r w:rsidRPr="00997865">
          <w:rPr>
            <w:rStyle w:val="ae"/>
            <w:rFonts w:ascii="Times New Roman"/>
            <w:color w:val="000000" w:themeColor="text1"/>
            <w:u w:val="none"/>
          </w:rPr>
          <w:t>https://today.line.me/tw/v2/article/oqnW0Jp</w:t>
        </w:r>
        <w:r w:rsidRPr="00997865">
          <w:rPr>
            <w:rStyle w:val="ae"/>
            <w:rFonts w:ascii="Times New Roman"/>
            <w:color w:val="000000" w:themeColor="text1"/>
            <w:u w:val="none"/>
          </w:rPr>
          <w:t>。</w:t>
        </w:r>
      </w:hyperlink>
    </w:p>
  </w:footnote>
  <w:footnote w:id="4">
    <w:p w:rsidR="00607FDA" w:rsidRPr="00997865" w:rsidRDefault="00607FDA" w:rsidP="009F4620">
      <w:pPr>
        <w:pStyle w:val="afc"/>
        <w:ind w:left="141" w:hangingChars="64" w:hanging="141"/>
        <w:rPr>
          <w:color w:val="000000" w:themeColor="text1"/>
        </w:rPr>
      </w:pPr>
      <w:r w:rsidRPr="00997865">
        <w:rPr>
          <w:rStyle w:val="afe"/>
          <w:color w:val="000000" w:themeColor="text1"/>
        </w:rPr>
        <w:footnoteRef/>
      </w:r>
      <w:r w:rsidRPr="00997865">
        <w:rPr>
          <w:color w:val="000000" w:themeColor="text1"/>
        </w:rPr>
        <w:t xml:space="preserve"> </w:t>
      </w:r>
      <w:r w:rsidRPr="00997865">
        <w:rPr>
          <w:rFonts w:hint="eastAsia"/>
          <w:color w:val="000000" w:themeColor="text1"/>
        </w:rPr>
        <w:t>(1)目的物品或事項包括：餐食、食材、生活用品、藥品、郵寄、補助品、衣物床單送洗（或取回）及必要之辦理事項（如洽政府機關或繳費）。(2)以上</w:t>
      </w:r>
      <w:proofErr w:type="gramStart"/>
      <w:r w:rsidRPr="00997865">
        <w:rPr>
          <w:rFonts w:hint="eastAsia"/>
          <w:color w:val="000000" w:themeColor="text1"/>
        </w:rPr>
        <w:t>服務均含購物</w:t>
      </w:r>
      <w:proofErr w:type="gramEnd"/>
      <w:r w:rsidRPr="00997865">
        <w:rPr>
          <w:rFonts w:hint="eastAsia"/>
          <w:color w:val="000000" w:themeColor="text1"/>
        </w:rPr>
        <w:t>清單規劃與確認、購物、購買物品之清理與歸位及記帳之相關事前準備至善後之完整服務。(3)上述目的物品或事項應為長照給付對象本身所需，如包含長照給付對象以外之家人物品，則本項組合之金額僅支付百分之五十，另外百分之五十應由長照給付對象自行負擔支付。(4)本組合以代購或代領或</w:t>
      </w:r>
      <w:proofErr w:type="gramStart"/>
      <w:r w:rsidRPr="00997865">
        <w:rPr>
          <w:rFonts w:hint="eastAsia"/>
          <w:color w:val="000000" w:themeColor="text1"/>
        </w:rPr>
        <w:t>代送長照</w:t>
      </w:r>
      <w:proofErr w:type="gramEnd"/>
      <w:r w:rsidRPr="00997865">
        <w:rPr>
          <w:rFonts w:hint="eastAsia"/>
          <w:color w:val="000000" w:themeColor="text1"/>
        </w:rPr>
        <w:t>給付對象物品或事項為主，</w:t>
      </w:r>
      <w:bookmarkStart w:id="67" w:name="_Hlk161923155"/>
      <w:r w:rsidRPr="00997865">
        <w:rPr>
          <w:rFonts w:hint="eastAsia"/>
          <w:color w:val="000000" w:themeColor="text1"/>
        </w:rPr>
        <w:t>距離自案家出門起算5公里內</w:t>
      </w:r>
      <w:bookmarkEnd w:id="67"/>
      <w:r w:rsidRPr="00997865">
        <w:rPr>
          <w:rFonts w:hint="eastAsia"/>
          <w:color w:val="000000" w:themeColor="text1"/>
        </w:rPr>
        <w:t>，適用本組合。超過5公里所需費用由長照給付對象自行負擔。</w:t>
      </w:r>
    </w:p>
  </w:footnote>
  <w:footnote w:id="5">
    <w:p w:rsidR="00607FDA" w:rsidRPr="00997865" w:rsidRDefault="00607FDA" w:rsidP="00D22A1E">
      <w:pPr>
        <w:pStyle w:val="afc"/>
        <w:wordWrap w:val="0"/>
        <w:ind w:leftChars="3" w:left="151" w:hangingChars="64" w:hanging="141"/>
        <w:rPr>
          <w:color w:val="000000" w:themeColor="text1"/>
        </w:rPr>
      </w:pPr>
      <w:r w:rsidRPr="00997865">
        <w:rPr>
          <w:rStyle w:val="afe"/>
          <w:color w:val="000000" w:themeColor="text1"/>
        </w:rPr>
        <w:footnoteRef/>
      </w:r>
      <w:r w:rsidRPr="00997865">
        <w:rPr>
          <w:color w:val="000000" w:themeColor="text1"/>
        </w:rPr>
        <w:t xml:space="preserve"> </w:t>
      </w:r>
      <w:r w:rsidRPr="00997865">
        <w:rPr>
          <w:rFonts w:hint="eastAsia"/>
          <w:color w:val="000000" w:themeColor="text1"/>
        </w:rPr>
        <w:t>(1)依據長期照顧服務法第8條之1第4項規定，所訂定之長期照顧服務申請及給付辦法中之「長照特約單位與身心失能者」，所訂定之契約性質，究為公法契約或私法契約，該契約得否依據所訂契約條款任意終止？身心失能者若未依法或依契約與其他長照特約單位締約，前長照特約單位是否有繼續照顧義務（後契約義務）；又該契約是否構成契約自由原則的例外（即締約自由、相對人選擇自由、內容決定自由與方式自由），長照特約單位是否具有強制締約義務，如有？係具有全面強制締約義務或相對強制締約義務，其義務範疇為何？(2)長期照顧服務申請及給付辦法第16條規定：「1.長照特約單位於執行附表四之服務內容後，始得向地方主管機關申請費用支付。2.長照給付對象暫停或終止使用長照專業服務不可歸責於長照特約單位之情形，長照特約單位得按其使用比率申請支付。3.第1項費用支付之內容，以附表</w:t>
      </w:r>
      <w:proofErr w:type="gramStart"/>
      <w:r w:rsidRPr="00997865">
        <w:rPr>
          <w:rFonts w:hint="eastAsia"/>
          <w:color w:val="000000" w:themeColor="text1"/>
        </w:rPr>
        <w:t>四所定者為限</w:t>
      </w:r>
      <w:proofErr w:type="gramEnd"/>
      <w:r w:rsidRPr="00997865">
        <w:rPr>
          <w:rFonts w:hint="eastAsia"/>
          <w:color w:val="000000" w:themeColor="text1"/>
        </w:rPr>
        <w:t>。4.長照特約單位應就其提供之長照服務有關事項製作紀錄，供地方主管機關查核。」其立法說明，明示長照特約單位申請費用支付之服務內容，以照顧組合表所定內容為限，包含服務提供前之準備、實際服務、善後及記錄居家服務。現行BA16代購或代領或代送服務規定為：「1、目的物品或事項包括：餐食、食材、生活用品、藥品、郵寄、補助品、衣物床單送洗（或取回）及必要的辦理事項(</w:t>
      </w:r>
      <w:proofErr w:type="gramStart"/>
      <w:r w:rsidRPr="00997865">
        <w:rPr>
          <w:rFonts w:hint="eastAsia"/>
          <w:color w:val="000000" w:themeColor="text1"/>
        </w:rPr>
        <w:t>如洽政府</w:t>
      </w:r>
      <w:proofErr w:type="gramEnd"/>
      <w:r w:rsidRPr="00997865">
        <w:rPr>
          <w:rFonts w:hint="eastAsia"/>
          <w:color w:val="000000" w:themeColor="text1"/>
        </w:rPr>
        <w:t>機關或繳費)等。2、以上</w:t>
      </w:r>
      <w:proofErr w:type="gramStart"/>
      <w:r w:rsidRPr="00997865">
        <w:rPr>
          <w:rFonts w:hint="eastAsia"/>
          <w:color w:val="000000" w:themeColor="text1"/>
        </w:rPr>
        <w:t>服務均含購物</w:t>
      </w:r>
      <w:proofErr w:type="gramEnd"/>
      <w:r w:rsidRPr="00997865">
        <w:rPr>
          <w:rFonts w:hint="eastAsia"/>
          <w:color w:val="000000" w:themeColor="text1"/>
        </w:rPr>
        <w:t>清單規劃與確認、購物、購買物品的清理與歸位，以及記帳等事前準備至善後之完整服務。3、上述目的物品或事項須為長照需要者本身所需，若包含長照需要者以外之家人物品，則本項組合之金額僅支付50%，另外50%須由長照需要者負擔支付。4、本組合以代購或代領或</w:t>
      </w:r>
      <w:proofErr w:type="gramStart"/>
      <w:r w:rsidRPr="00997865">
        <w:rPr>
          <w:rFonts w:hint="eastAsia"/>
          <w:color w:val="000000" w:themeColor="text1"/>
        </w:rPr>
        <w:t>代送長照</w:t>
      </w:r>
      <w:proofErr w:type="gramEnd"/>
      <w:r w:rsidRPr="00997865">
        <w:rPr>
          <w:rFonts w:hint="eastAsia"/>
          <w:color w:val="000000" w:themeColor="text1"/>
        </w:rPr>
        <w:t>需要者物品或事項為主，距離自案家出門起算5公里內，適用本組合。超過5公里所需費用由長照需要者自行負擔。」上開「自案家出門起算5公里內」計算標準係</w:t>
      </w:r>
      <w:proofErr w:type="gramStart"/>
      <w:r w:rsidRPr="00997865">
        <w:rPr>
          <w:rFonts w:hint="eastAsia"/>
          <w:color w:val="000000" w:themeColor="text1"/>
        </w:rPr>
        <w:t>採</w:t>
      </w:r>
      <w:proofErr w:type="gramEnd"/>
      <w:r w:rsidRPr="00997865">
        <w:rPr>
          <w:rFonts w:hint="eastAsia"/>
          <w:color w:val="000000" w:themeColor="text1"/>
        </w:rPr>
        <w:t>直線距離或依據實際交通里程計算？又該服務於5公里內有無時間限制？又長照特約單位得否於契約之特約條款規定「時間限制(1小時)」？若身心失能者違反該特約條款時，得否即終止契約？</w:t>
      </w:r>
    </w:p>
  </w:footnote>
  <w:footnote w:id="6">
    <w:p w:rsidR="00607FDA" w:rsidRPr="00997865" w:rsidRDefault="00607FDA" w:rsidP="009F4620">
      <w:pPr>
        <w:pStyle w:val="afc"/>
        <w:ind w:leftChars="3" w:left="151" w:hangingChars="64" w:hanging="141"/>
        <w:rPr>
          <w:color w:val="000000" w:themeColor="text1"/>
        </w:rPr>
      </w:pPr>
      <w:r w:rsidRPr="00997865">
        <w:rPr>
          <w:rStyle w:val="afe"/>
          <w:color w:val="000000" w:themeColor="text1"/>
        </w:rPr>
        <w:footnoteRef/>
      </w:r>
      <w:r w:rsidRPr="00997865">
        <w:rPr>
          <w:color w:val="000000" w:themeColor="text1"/>
        </w:rPr>
        <w:t xml:space="preserve"> </w:t>
      </w:r>
      <w:r w:rsidRPr="00997865">
        <w:rPr>
          <w:rFonts w:hint="eastAsia"/>
          <w:color w:val="000000" w:themeColor="text1"/>
        </w:rPr>
        <w:t>(1)為保障長照服務使用者及簽約者之契約權益，依據長期照顧服務法第</w:t>
      </w:r>
      <w:r w:rsidRPr="00997865">
        <w:rPr>
          <w:color w:val="000000" w:themeColor="text1"/>
        </w:rPr>
        <w:t>42</w:t>
      </w:r>
      <w:r w:rsidRPr="00997865">
        <w:rPr>
          <w:rFonts w:hint="eastAsia"/>
          <w:color w:val="000000" w:themeColor="text1"/>
        </w:rPr>
        <w:t>條規定：「長照機構於提供長照服務時，應與長照服務使用者、家屬或支付費用者簽訂書面契約。前項契約書之格式、內容，中央主管機關應訂定定型化契約範本與其應記載及不得記載之事項」。</w:t>
      </w:r>
      <w:proofErr w:type="gramStart"/>
      <w:r w:rsidRPr="00997865">
        <w:rPr>
          <w:rFonts w:hint="eastAsia"/>
          <w:color w:val="000000" w:themeColor="text1"/>
        </w:rPr>
        <w:t>爰</w:t>
      </w:r>
      <w:proofErr w:type="gramEnd"/>
      <w:r w:rsidRPr="00997865">
        <w:rPr>
          <w:rFonts w:hint="eastAsia"/>
          <w:color w:val="000000" w:themeColor="text1"/>
        </w:rPr>
        <w:t>本部訂定「居家式」、「社區式」及「機構住宿式」3種服務類型之長照機構定型化契約應記載及不得記載事項，並依消費者保護法第</w:t>
      </w:r>
      <w:r w:rsidRPr="00997865">
        <w:rPr>
          <w:color w:val="000000" w:themeColor="text1"/>
        </w:rPr>
        <w:t>17</w:t>
      </w:r>
      <w:r w:rsidRPr="00997865">
        <w:rPr>
          <w:rFonts w:hint="eastAsia"/>
          <w:color w:val="000000" w:themeColor="text1"/>
        </w:rPr>
        <w:t>條第</w:t>
      </w:r>
      <w:r w:rsidRPr="00997865">
        <w:rPr>
          <w:color w:val="000000" w:themeColor="text1"/>
        </w:rPr>
        <w:t>1</w:t>
      </w:r>
      <w:r w:rsidRPr="00997865">
        <w:rPr>
          <w:rFonts w:hint="eastAsia"/>
          <w:color w:val="000000" w:themeColor="text1"/>
        </w:rPr>
        <w:t>項規定報請行政院核定。另於</w:t>
      </w:r>
      <w:r w:rsidRPr="00997865">
        <w:rPr>
          <w:color w:val="000000" w:themeColor="text1"/>
        </w:rPr>
        <w:t>113</w:t>
      </w:r>
      <w:r w:rsidRPr="00997865">
        <w:rPr>
          <w:rFonts w:hint="eastAsia"/>
          <w:color w:val="000000" w:themeColor="text1"/>
        </w:rPr>
        <w:t>年1月23日邀集各直轄市、縣(市)政府、長照服務全國性團體法人等相關代表單位召開討論會議，擬具「居家式、</w:t>
      </w:r>
      <w:proofErr w:type="gramStart"/>
      <w:r w:rsidRPr="00997865">
        <w:rPr>
          <w:rFonts w:hint="eastAsia"/>
          <w:color w:val="000000" w:themeColor="text1"/>
        </w:rPr>
        <w:t>社區式及機構</w:t>
      </w:r>
      <w:proofErr w:type="gramEnd"/>
      <w:r w:rsidRPr="00997865">
        <w:rPr>
          <w:rFonts w:hint="eastAsia"/>
          <w:color w:val="000000" w:themeColor="text1"/>
        </w:rPr>
        <w:t>住宿式服務類長期照顧服務機構定型化契約範本」。(2)依據長期照顧服務法第42條第1項規定，長照機構於提供長照服務時，應與長照服務使用者、家屬或支付費用者簽訂書面契約；前開所稱書面契約，屬私法契約，惟契約內容不得違反本部所訂應記載及不得記載事項，如長照機構提供長照服務時，未簽訂書面契約，或其契約內容違反中央主管機關所定應記載及不得記載規定者，依據長期照顧服務法第52條規定，應限期令其改善；屆期未改善者，處1萬元以上5萬元以下罰鍰，並得按次處罰。(3)應記載及不得記載事項已定明長照機構提前終止契約及簽約者提前終止契約之規定，</w:t>
      </w:r>
      <w:proofErr w:type="gramStart"/>
      <w:r w:rsidRPr="00997865">
        <w:rPr>
          <w:rFonts w:hint="eastAsia"/>
          <w:color w:val="000000" w:themeColor="text1"/>
        </w:rPr>
        <w:t>爰</w:t>
      </w:r>
      <w:proofErr w:type="gramEnd"/>
      <w:r w:rsidRPr="00997865">
        <w:rPr>
          <w:rFonts w:hint="eastAsia"/>
          <w:color w:val="000000" w:themeColor="text1"/>
        </w:rPr>
        <w:t>長照機構或簽約者除有符合提前終止契約之情形外，不得任意終止契約。又團體家屋及機構</w:t>
      </w:r>
      <w:proofErr w:type="gramStart"/>
      <w:r w:rsidRPr="00997865">
        <w:rPr>
          <w:rFonts w:hint="eastAsia"/>
          <w:color w:val="000000" w:themeColor="text1"/>
        </w:rPr>
        <w:t>住宿式長照</w:t>
      </w:r>
      <w:proofErr w:type="gramEnd"/>
      <w:r w:rsidRPr="00997865">
        <w:rPr>
          <w:rFonts w:hint="eastAsia"/>
          <w:color w:val="000000" w:themeColor="text1"/>
        </w:rPr>
        <w:t>機構提前終止本契約，應通知簽約者或依法應負照顧之人知悉，協助轉</w:t>
      </w:r>
      <w:proofErr w:type="gramStart"/>
      <w:r w:rsidRPr="00997865">
        <w:rPr>
          <w:rFonts w:hint="eastAsia"/>
          <w:color w:val="000000" w:themeColor="text1"/>
        </w:rPr>
        <w:t>介</w:t>
      </w:r>
      <w:proofErr w:type="gramEnd"/>
      <w:r w:rsidRPr="00997865">
        <w:rPr>
          <w:rFonts w:hint="eastAsia"/>
          <w:color w:val="000000" w:themeColor="text1"/>
        </w:rPr>
        <w:t>安置其他機構，必要時得請地方主管機關協助；使用者如有依法應通報地方主管機關予以安置之情形，長照機構仍應持續提供照顧，待地方主管機關協助安置後，始得終止契約。</w:t>
      </w:r>
      <w:proofErr w:type="gramStart"/>
      <w:r w:rsidRPr="00997865">
        <w:rPr>
          <w:rFonts w:hint="eastAsia"/>
          <w:color w:val="000000" w:themeColor="text1"/>
        </w:rPr>
        <w:t>居家式長照</w:t>
      </w:r>
      <w:proofErr w:type="gramEnd"/>
      <w:r w:rsidRPr="00997865">
        <w:rPr>
          <w:rFonts w:hint="eastAsia"/>
          <w:color w:val="000000" w:themeColor="text1"/>
        </w:rPr>
        <w:t>機構訂有服務不中斷機制，如機構提供服務之人員或時間異動情形時，應予妥善調整並於合理時間前告知使用者調整內容，對使用者負服務不中斷義務；另如為可歸責使用者事由，符合長照機構提前終止契約之情形，長照機構應通知簽約者或依法應負照顧之人知悉，並通報地方主管機關或社區整合型服務中心備查。</w:t>
      </w:r>
      <w:proofErr w:type="gramStart"/>
      <w:r w:rsidRPr="00997865">
        <w:rPr>
          <w:rFonts w:hint="eastAsia"/>
          <w:color w:val="000000" w:themeColor="text1"/>
        </w:rPr>
        <w:t>爰</w:t>
      </w:r>
      <w:proofErr w:type="gramEnd"/>
      <w:r w:rsidRPr="00997865">
        <w:rPr>
          <w:rFonts w:hint="eastAsia"/>
          <w:color w:val="000000" w:themeColor="text1"/>
        </w:rPr>
        <w:t>有關長照機構與使用者之書面契約，屬私法契約，就其後續之權利義務應視個案情形審認。</w:t>
      </w:r>
      <w:bookmarkStart w:id="77" w:name="_Hlk162965656"/>
      <w:r w:rsidRPr="00997865">
        <w:rPr>
          <w:rFonts w:hint="eastAsia"/>
          <w:color w:val="000000" w:themeColor="text1"/>
        </w:rPr>
        <w:t>(4)有關「自案家出門起算</w:t>
      </w:r>
      <w:r w:rsidRPr="00997865">
        <w:rPr>
          <w:color w:val="000000" w:themeColor="text1"/>
        </w:rPr>
        <w:t>5</w:t>
      </w:r>
      <w:r w:rsidRPr="00997865">
        <w:rPr>
          <w:rFonts w:hint="eastAsia"/>
          <w:color w:val="000000" w:themeColor="text1"/>
        </w:rPr>
        <w:t>公里內」部分，係以單程實際交通距離抵達目的物品或事項所在地</w:t>
      </w:r>
      <w:r w:rsidRPr="00997865">
        <w:rPr>
          <w:color w:val="000000" w:themeColor="text1"/>
        </w:rPr>
        <w:t>5</w:t>
      </w:r>
      <w:r w:rsidRPr="00997865">
        <w:rPr>
          <w:rFonts w:hint="eastAsia"/>
          <w:color w:val="000000" w:themeColor="text1"/>
        </w:rPr>
        <w:t>公里內，即來回合計為</w:t>
      </w:r>
      <w:r w:rsidRPr="00997865">
        <w:rPr>
          <w:color w:val="000000" w:themeColor="text1"/>
        </w:rPr>
        <w:t>10</w:t>
      </w:r>
      <w:r w:rsidRPr="00997865">
        <w:rPr>
          <w:rFonts w:hint="eastAsia"/>
          <w:color w:val="000000" w:themeColor="text1"/>
        </w:rPr>
        <w:t>公里內，均適用「代購或代領或代送服務」（</w:t>
      </w:r>
      <w:r w:rsidRPr="00997865">
        <w:rPr>
          <w:color w:val="000000" w:themeColor="text1"/>
        </w:rPr>
        <w:t>BA16</w:t>
      </w:r>
      <w:r w:rsidRPr="00997865">
        <w:rPr>
          <w:rFonts w:hint="eastAsia"/>
          <w:color w:val="000000" w:themeColor="text1"/>
        </w:rPr>
        <w:t>）服務之範疇。居家照顧服務執行時間，除有註明以時間</w:t>
      </w:r>
      <w:proofErr w:type="gramStart"/>
      <w:r w:rsidRPr="00997865">
        <w:rPr>
          <w:rFonts w:hint="eastAsia"/>
          <w:color w:val="000000" w:themeColor="text1"/>
        </w:rPr>
        <w:t>（</w:t>
      </w:r>
      <w:proofErr w:type="gramEnd"/>
      <w:r w:rsidRPr="00997865">
        <w:rPr>
          <w:rFonts w:hint="eastAsia"/>
          <w:color w:val="000000" w:themeColor="text1"/>
        </w:rPr>
        <w:t>如：</w:t>
      </w:r>
      <w:r w:rsidRPr="00997865">
        <w:rPr>
          <w:color w:val="000000" w:themeColor="text1"/>
        </w:rPr>
        <w:t>30</w:t>
      </w:r>
      <w:r w:rsidRPr="00997865">
        <w:rPr>
          <w:rFonts w:hint="eastAsia"/>
          <w:color w:val="000000" w:themeColor="text1"/>
        </w:rPr>
        <w:t>分鐘</w:t>
      </w:r>
      <w:proofErr w:type="gramStart"/>
      <w:r w:rsidRPr="00997865">
        <w:rPr>
          <w:rFonts w:hint="eastAsia"/>
          <w:color w:val="000000" w:themeColor="text1"/>
        </w:rPr>
        <w:t>）</w:t>
      </w:r>
      <w:proofErr w:type="gramEnd"/>
      <w:r w:rsidRPr="00997865">
        <w:rPr>
          <w:rFonts w:hint="eastAsia"/>
          <w:color w:val="000000" w:themeColor="text1"/>
        </w:rPr>
        <w:t>為</w:t>
      </w:r>
      <w:r w:rsidRPr="00997865">
        <w:rPr>
          <w:color w:val="000000" w:themeColor="text1"/>
        </w:rPr>
        <w:t>1</w:t>
      </w:r>
      <w:r w:rsidRPr="00997865">
        <w:rPr>
          <w:rFonts w:hint="eastAsia"/>
          <w:color w:val="000000" w:themeColor="text1"/>
        </w:rPr>
        <w:t>給付單位外，</w:t>
      </w:r>
      <w:proofErr w:type="gramStart"/>
      <w:r w:rsidRPr="00997865">
        <w:rPr>
          <w:rFonts w:hint="eastAsia"/>
          <w:color w:val="000000" w:themeColor="text1"/>
        </w:rPr>
        <w:t>均以完整</w:t>
      </w:r>
      <w:proofErr w:type="gramEnd"/>
      <w:r w:rsidRPr="00997865">
        <w:rPr>
          <w:rFonts w:hint="eastAsia"/>
          <w:color w:val="000000" w:themeColor="text1"/>
        </w:rPr>
        <w:t>實施該照顧組合始得申報該項服務費用，服務提供單位應視個案實際情況，與個案及服務提供者妥善溝通協調後提供適當服務，服務提供單位應依長期照顧服務申請及給付辦法據以執行，給予實際服務執行所耗時間之彈性，故「代購或代領或代送服務」（</w:t>
      </w:r>
      <w:r w:rsidRPr="00997865">
        <w:rPr>
          <w:color w:val="000000" w:themeColor="text1"/>
        </w:rPr>
        <w:t>BA16</w:t>
      </w:r>
      <w:r w:rsidRPr="00997865">
        <w:rPr>
          <w:rFonts w:hint="eastAsia"/>
          <w:color w:val="000000" w:themeColor="text1"/>
        </w:rPr>
        <w:t>）並無時間限制。</w:t>
      </w:r>
      <w:bookmarkEnd w:id="77"/>
      <w:r w:rsidRPr="00997865">
        <w:rPr>
          <w:rFonts w:hint="eastAsia"/>
          <w:color w:val="000000" w:themeColor="text1"/>
        </w:rPr>
        <w:t>(5)為確保服務對象接受服務權益及明確居家服務範圍，</w:t>
      </w:r>
      <w:proofErr w:type="gramStart"/>
      <w:r w:rsidRPr="00997865">
        <w:rPr>
          <w:rFonts w:hint="eastAsia"/>
          <w:color w:val="000000" w:themeColor="text1"/>
        </w:rPr>
        <w:t>居家式長照</w:t>
      </w:r>
      <w:proofErr w:type="gramEnd"/>
      <w:r w:rsidRPr="00997865">
        <w:rPr>
          <w:rFonts w:hint="eastAsia"/>
          <w:color w:val="000000" w:themeColor="text1"/>
        </w:rPr>
        <w:t>機構於開始提供服務前，服務使用者應與服務提供單位協議及簽訂服務契約，並依服務契約規定內容提供服務，如有違反契約約定者，應依契約約定內容辦理，如長照服務提供單位及個案雙方對於長照服務仍有爭議，應循地方主管機關之長照服務爭議調處</w:t>
      </w:r>
      <w:proofErr w:type="gramStart"/>
      <w:r w:rsidRPr="00997865">
        <w:rPr>
          <w:rFonts w:hint="eastAsia"/>
          <w:color w:val="000000" w:themeColor="text1"/>
        </w:rPr>
        <w:t>機制妥處</w:t>
      </w:r>
      <w:proofErr w:type="gramEnd"/>
      <w:r w:rsidRPr="00997865">
        <w:rPr>
          <w:rFonts w:hint="eastAsia"/>
          <w:color w:val="000000" w:themeColor="text1"/>
        </w:rPr>
        <w:t>。</w:t>
      </w:r>
    </w:p>
  </w:footnote>
  <w:footnote w:id="7">
    <w:p w:rsidR="00607FDA" w:rsidRPr="00997865" w:rsidRDefault="00607FDA" w:rsidP="00F40BE0">
      <w:pPr>
        <w:pStyle w:val="afc"/>
        <w:rPr>
          <w:color w:val="000000" w:themeColor="text1"/>
        </w:rPr>
      </w:pPr>
      <w:r w:rsidRPr="00997865">
        <w:rPr>
          <w:rStyle w:val="afe"/>
          <w:color w:val="000000" w:themeColor="text1"/>
        </w:rPr>
        <w:footnoteRef/>
      </w:r>
      <w:r w:rsidRPr="00997865">
        <w:rPr>
          <w:color w:val="000000" w:themeColor="text1"/>
        </w:rPr>
        <w:t xml:space="preserve"> </w:t>
      </w:r>
      <w:r w:rsidRPr="00997865">
        <w:rPr>
          <w:rFonts w:hint="eastAsia"/>
          <w:color w:val="000000" w:themeColor="text1"/>
        </w:rPr>
        <w:t>臺北市政府113年9月20日</w:t>
      </w:r>
      <w:proofErr w:type="gramStart"/>
      <w:r w:rsidRPr="00997865">
        <w:rPr>
          <w:rFonts w:hint="eastAsia"/>
          <w:color w:val="000000" w:themeColor="text1"/>
        </w:rPr>
        <w:t>府授社</w:t>
      </w:r>
      <w:proofErr w:type="gramEnd"/>
      <w:r w:rsidRPr="00997865">
        <w:rPr>
          <w:rFonts w:hint="eastAsia"/>
          <w:color w:val="000000" w:themeColor="text1"/>
        </w:rPr>
        <w:t>老字第1130140268號。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CBEB0E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C44F92"/>
    <w:multiLevelType w:val="hybridMultilevel"/>
    <w:tmpl w:val="A00448B2"/>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1F195D"/>
    <w:multiLevelType w:val="hybridMultilevel"/>
    <w:tmpl w:val="6ECAB4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863CEF"/>
    <w:multiLevelType w:val="hybridMultilevel"/>
    <w:tmpl w:val="BFCA62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1"/>
  </w:num>
  <w:num w:numId="8">
    <w:abstractNumId w:val="9"/>
  </w:num>
  <w:num w:numId="9">
    <w:abstractNumId w:val="5"/>
  </w:num>
  <w:num w:numId="10">
    <w:abstractNumId w:val="1"/>
  </w:num>
  <w:num w:numId="11">
    <w:abstractNumId w:val="1"/>
  </w:num>
  <w:num w:numId="12">
    <w:abstractNumId w:val="1"/>
  </w:num>
  <w:num w:numId="13">
    <w:abstractNumId w:val="8"/>
  </w:num>
  <w:num w:numId="14">
    <w:abstractNumId w:val="10"/>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17A41"/>
    <w:rsid w:val="000229AD"/>
    <w:rsid w:val="000246F7"/>
    <w:rsid w:val="00024D71"/>
    <w:rsid w:val="00025EE2"/>
    <w:rsid w:val="00026FA7"/>
    <w:rsid w:val="0003114D"/>
    <w:rsid w:val="00031E68"/>
    <w:rsid w:val="00036D76"/>
    <w:rsid w:val="0005309E"/>
    <w:rsid w:val="00055CBD"/>
    <w:rsid w:val="00057F32"/>
    <w:rsid w:val="00062A25"/>
    <w:rsid w:val="00072EFE"/>
    <w:rsid w:val="00073CB5"/>
    <w:rsid w:val="0007425C"/>
    <w:rsid w:val="00077553"/>
    <w:rsid w:val="00082D1A"/>
    <w:rsid w:val="000851A2"/>
    <w:rsid w:val="0009352E"/>
    <w:rsid w:val="00096B96"/>
    <w:rsid w:val="000A0346"/>
    <w:rsid w:val="000A140A"/>
    <w:rsid w:val="000A2F3F"/>
    <w:rsid w:val="000A580D"/>
    <w:rsid w:val="000B0B4A"/>
    <w:rsid w:val="000B279A"/>
    <w:rsid w:val="000B61D2"/>
    <w:rsid w:val="000B70A7"/>
    <w:rsid w:val="000B73DD"/>
    <w:rsid w:val="000C495F"/>
    <w:rsid w:val="000D66D9"/>
    <w:rsid w:val="000E2956"/>
    <w:rsid w:val="000E4DF2"/>
    <w:rsid w:val="000E6431"/>
    <w:rsid w:val="000F21A5"/>
    <w:rsid w:val="000F3A1C"/>
    <w:rsid w:val="00102B9F"/>
    <w:rsid w:val="00105063"/>
    <w:rsid w:val="001060EB"/>
    <w:rsid w:val="00112637"/>
    <w:rsid w:val="00112ABC"/>
    <w:rsid w:val="00114BF3"/>
    <w:rsid w:val="0012001E"/>
    <w:rsid w:val="00120428"/>
    <w:rsid w:val="0012413E"/>
    <w:rsid w:val="00126A55"/>
    <w:rsid w:val="00133F08"/>
    <w:rsid w:val="001345E6"/>
    <w:rsid w:val="001378B0"/>
    <w:rsid w:val="00142E00"/>
    <w:rsid w:val="00152793"/>
    <w:rsid w:val="00153B7E"/>
    <w:rsid w:val="001545A9"/>
    <w:rsid w:val="001637C7"/>
    <w:rsid w:val="0016480E"/>
    <w:rsid w:val="00164B89"/>
    <w:rsid w:val="00174297"/>
    <w:rsid w:val="00180688"/>
    <w:rsid w:val="00180E06"/>
    <w:rsid w:val="001817B3"/>
    <w:rsid w:val="00183014"/>
    <w:rsid w:val="00185FBA"/>
    <w:rsid w:val="00186404"/>
    <w:rsid w:val="001959C2"/>
    <w:rsid w:val="00195BA6"/>
    <w:rsid w:val="001A07F9"/>
    <w:rsid w:val="001A51E3"/>
    <w:rsid w:val="001A7968"/>
    <w:rsid w:val="001B02A1"/>
    <w:rsid w:val="001B2E98"/>
    <w:rsid w:val="001B3483"/>
    <w:rsid w:val="001B3C1E"/>
    <w:rsid w:val="001B4494"/>
    <w:rsid w:val="001C0D8B"/>
    <w:rsid w:val="001C0DA8"/>
    <w:rsid w:val="001C3C02"/>
    <w:rsid w:val="001D18F6"/>
    <w:rsid w:val="001D4AD7"/>
    <w:rsid w:val="001D7068"/>
    <w:rsid w:val="001E0D8A"/>
    <w:rsid w:val="001E4715"/>
    <w:rsid w:val="001E67BA"/>
    <w:rsid w:val="001E74C2"/>
    <w:rsid w:val="001F269B"/>
    <w:rsid w:val="001F4F82"/>
    <w:rsid w:val="001F5A48"/>
    <w:rsid w:val="001F6260"/>
    <w:rsid w:val="00200007"/>
    <w:rsid w:val="002030A5"/>
    <w:rsid w:val="00203131"/>
    <w:rsid w:val="00212E88"/>
    <w:rsid w:val="00213C9C"/>
    <w:rsid w:val="0022009E"/>
    <w:rsid w:val="00221FF0"/>
    <w:rsid w:val="0022235B"/>
    <w:rsid w:val="00223241"/>
    <w:rsid w:val="0022425C"/>
    <w:rsid w:val="002246DE"/>
    <w:rsid w:val="002429E2"/>
    <w:rsid w:val="00245A86"/>
    <w:rsid w:val="00252BC4"/>
    <w:rsid w:val="00254014"/>
    <w:rsid w:val="00254B39"/>
    <w:rsid w:val="0026365A"/>
    <w:rsid w:val="0026413A"/>
    <w:rsid w:val="00264977"/>
    <w:rsid w:val="0026504D"/>
    <w:rsid w:val="00273A2F"/>
    <w:rsid w:val="00280098"/>
    <w:rsid w:val="00280986"/>
    <w:rsid w:val="00281ECE"/>
    <w:rsid w:val="002831C7"/>
    <w:rsid w:val="00284014"/>
    <w:rsid w:val="002840C6"/>
    <w:rsid w:val="0029268C"/>
    <w:rsid w:val="00295174"/>
    <w:rsid w:val="00296172"/>
    <w:rsid w:val="00296B92"/>
    <w:rsid w:val="002A2C22"/>
    <w:rsid w:val="002B02EB"/>
    <w:rsid w:val="002C0602"/>
    <w:rsid w:val="002C2DF0"/>
    <w:rsid w:val="002C41F7"/>
    <w:rsid w:val="002D062A"/>
    <w:rsid w:val="002D5C16"/>
    <w:rsid w:val="002E078E"/>
    <w:rsid w:val="002E1D42"/>
    <w:rsid w:val="002F1E1D"/>
    <w:rsid w:val="002F2476"/>
    <w:rsid w:val="002F3DFF"/>
    <w:rsid w:val="002F5E05"/>
    <w:rsid w:val="00307A76"/>
    <w:rsid w:val="0031455E"/>
    <w:rsid w:val="00315A16"/>
    <w:rsid w:val="00317053"/>
    <w:rsid w:val="0032109C"/>
    <w:rsid w:val="00322B45"/>
    <w:rsid w:val="00323809"/>
    <w:rsid w:val="00323D41"/>
    <w:rsid w:val="00325414"/>
    <w:rsid w:val="003302F1"/>
    <w:rsid w:val="00337651"/>
    <w:rsid w:val="00340AEB"/>
    <w:rsid w:val="0034470E"/>
    <w:rsid w:val="00352DB0"/>
    <w:rsid w:val="00360428"/>
    <w:rsid w:val="00360499"/>
    <w:rsid w:val="003606E4"/>
    <w:rsid w:val="00361063"/>
    <w:rsid w:val="00362BDC"/>
    <w:rsid w:val="0037094A"/>
    <w:rsid w:val="00371ED3"/>
    <w:rsid w:val="00372659"/>
    <w:rsid w:val="00372FFC"/>
    <w:rsid w:val="0037728A"/>
    <w:rsid w:val="00380B7D"/>
    <w:rsid w:val="00381A99"/>
    <w:rsid w:val="00381F9A"/>
    <w:rsid w:val="003829C2"/>
    <w:rsid w:val="003830B2"/>
    <w:rsid w:val="00384724"/>
    <w:rsid w:val="00385860"/>
    <w:rsid w:val="00390A02"/>
    <w:rsid w:val="003919B7"/>
    <w:rsid w:val="00391D57"/>
    <w:rsid w:val="00392292"/>
    <w:rsid w:val="00394F45"/>
    <w:rsid w:val="003A2539"/>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F27E1"/>
    <w:rsid w:val="003F437A"/>
    <w:rsid w:val="003F5C2B"/>
    <w:rsid w:val="003F7A4A"/>
    <w:rsid w:val="00400006"/>
    <w:rsid w:val="00400EF2"/>
    <w:rsid w:val="00402240"/>
    <w:rsid w:val="004023E9"/>
    <w:rsid w:val="004043F0"/>
    <w:rsid w:val="0040454A"/>
    <w:rsid w:val="00413F83"/>
    <w:rsid w:val="0041490C"/>
    <w:rsid w:val="00414975"/>
    <w:rsid w:val="00416191"/>
    <w:rsid w:val="00416721"/>
    <w:rsid w:val="00421EF0"/>
    <w:rsid w:val="004224FA"/>
    <w:rsid w:val="00423D07"/>
    <w:rsid w:val="00427936"/>
    <w:rsid w:val="004408EA"/>
    <w:rsid w:val="00440ED3"/>
    <w:rsid w:val="0044346F"/>
    <w:rsid w:val="00453FF6"/>
    <w:rsid w:val="004540E6"/>
    <w:rsid w:val="0046357E"/>
    <w:rsid w:val="0046520A"/>
    <w:rsid w:val="004671C7"/>
    <w:rsid w:val="004672AB"/>
    <w:rsid w:val="004714FE"/>
    <w:rsid w:val="00477BAA"/>
    <w:rsid w:val="00493FD2"/>
    <w:rsid w:val="00495053"/>
    <w:rsid w:val="00496076"/>
    <w:rsid w:val="004973FE"/>
    <w:rsid w:val="004A1F59"/>
    <w:rsid w:val="004A29BE"/>
    <w:rsid w:val="004A3225"/>
    <w:rsid w:val="004A33EE"/>
    <w:rsid w:val="004A3AA8"/>
    <w:rsid w:val="004A5046"/>
    <w:rsid w:val="004B13C7"/>
    <w:rsid w:val="004B296D"/>
    <w:rsid w:val="004B778F"/>
    <w:rsid w:val="004C0609"/>
    <w:rsid w:val="004C639F"/>
    <w:rsid w:val="004C7976"/>
    <w:rsid w:val="004D141F"/>
    <w:rsid w:val="004D253F"/>
    <w:rsid w:val="004D2742"/>
    <w:rsid w:val="004D57DE"/>
    <w:rsid w:val="004D6310"/>
    <w:rsid w:val="004E0062"/>
    <w:rsid w:val="004E05A1"/>
    <w:rsid w:val="004E7F21"/>
    <w:rsid w:val="004F2EEA"/>
    <w:rsid w:val="004F472A"/>
    <w:rsid w:val="004F5E57"/>
    <w:rsid w:val="004F6710"/>
    <w:rsid w:val="00500C3E"/>
    <w:rsid w:val="00502849"/>
    <w:rsid w:val="00504334"/>
    <w:rsid w:val="0050498D"/>
    <w:rsid w:val="005104D7"/>
    <w:rsid w:val="00510B9E"/>
    <w:rsid w:val="00527CE5"/>
    <w:rsid w:val="00530AF5"/>
    <w:rsid w:val="00536BC2"/>
    <w:rsid w:val="00541659"/>
    <w:rsid w:val="00541F69"/>
    <w:rsid w:val="005425E1"/>
    <w:rsid w:val="005427C5"/>
    <w:rsid w:val="00542CF6"/>
    <w:rsid w:val="00553C03"/>
    <w:rsid w:val="005548E7"/>
    <w:rsid w:val="00556BB9"/>
    <w:rsid w:val="00560DDA"/>
    <w:rsid w:val="00561F21"/>
    <w:rsid w:val="00563692"/>
    <w:rsid w:val="00566D7B"/>
    <w:rsid w:val="00571679"/>
    <w:rsid w:val="00572794"/>
    <w:rsid w:val="00573959"/>
    <w:rsid w:val="00581489"/>
    <w:rsid w:val="00584235"/>
    <w:rsid w:val="005844E7"/>
    <w:rsid w:val="005908B8"/>
    <w:rsid w:val="0059512E"/>
    <w:rsid w:val="00596016"/>
    <w:rsid w:val="005A6DD2"/>
    <w:rsid w:val="005B6611"/>
    <w:rsid w:val="005C385D"/>
    <w:rsid w:val="005D1487"/>
    <w:rsid w:val="005D3B20"/>
    <w:rsid w:val="005D6E2B"/>
    <w:rsid w:val="005D71B7"/>
    <w:rsid w:val="005E4759"/>
    <w:rsid w:val="005E5C68"/>
    <w:rsid w:val="005E65C0"/>
    <w:rsid w:val="005E669A"/>
    <w:rsid w:val="005F0390"/>
    <w:rsid w:val="005F12C1"/>
    <w:rsid w:val="00606620"/>
    <w:rsid w:val="006072CD"/>
    <w:rsid w:val="00607FDA"/>
    <w:rsid w:val="00612023"/>
    <w:rsid w:val="00614190"/>
    <w:rsid w:val="00614BED"/>
    <w:rsid w:val="00616833"/>
    <w:rsid w:val="006171FC"/>
    <w:rsid w:val="00622A99"/>
    <w:rsid w:val="00622E67"/>
    <w:rsid w:val="00623221"/>
    <w:rsid w:val="00623FA2"/>
    <w:rsid w:val="00626B57"/>
    <w:rsid w:val="00626EDC"/>
    <w:rsid w:val="00636D1B"/>
    <w:rsid w:val="006452D3"/>
    <w:rsid w:val="006470EC"/>
    <w:rsid w:val="0064780A"/>
    <w:rsid w:val="006542D6"/>
    <w:rsid w:val="0065547A"/>
    <w:rsid w:val="0065598E"/>
    <w:rsid w:val="00655AF2"/>
    <w:rsid w:val="00655BC5"/>
    <w:rsid w:val="006568BE"/>
    <w:rsid w:val="0066025D"/>
    <w:rsid w:val="0066091A"/>
    <w:rsid w:val="00665B17"/>
    <w:rsid w:val="006773EC"/>
    <w:rsid w:val="00680504"/>
    <w:rsid w:val="00680BF2"/>
    <w:rsid w:val="00681CD9"/>
    <w:rsid w:val="00683E30"/>
    <w:rsid w:val="00687024"/>
    <w:rsid w:val="00695E22"/>
    <w:rsid w:val="006B31CB"/>
    <w:rsid w:val="006B7093"/>
    <w:rsid w:val="006B7417"/>
    <w:rsid w:val="006C26B8"/>
    <w:rsid w:val="006C3C81"/>
    <w:rsid w:val="006C6543"/>
    <w:rsid w:val="006C7AA8"/>
    <w:rsid w:val="006D31F9"/>
    <w:rsid w:val="006D3691"/>
    <w:rsid w:val="006E4D83"/>
    <w:rsid w:val="006E5EF0"/>
    <w:rsid w:val="006F12C0"/>
    <w:rsid w:val="006F3117"/>
    <w:rsid w:val="006F3563"/>
    <w:rsid w:val="006F38F9"/>
    <w:rsid w:val="006F42B9"/>
    <w:rsid w:val="006F6103"/>
    <w:rsid w:val="00704E00"/>
    <w:rsid w:val="00707ED6"/>
    <w:rsid w:val="007209E7"/>
    <w:rsid w:val="00722BAB"/>
    <w:rsid w:val="00726182"/>
    <w:rsid w:val="00727635"/>
    <w:rsid w:val="00732329"/>
    <w:rsid w:val="007337CA"/>
    <w:rsid w:val="007340D4"/>
    <w:rsid w:val="00734CE4"/>
    <w:rsid w:val="00735123"/>
    <w:rsid w:val="00741837"/>
    <w:rsid w:val="0074188E"/>
    <w:rsid w:val="007453E6"/>
    <w:rsid w:val="00746D72"/>
    <w:rsid w:val="00754789"/>
    <w:rsid w:val="0075646D"/>
    <w:rsid w:val="00764D2F"/>
    <w:rsid w:val="00770453"/>
    <w:rsid w:val="00770D5A"/>
    <w:rsid w:val="0077309D"/>
    <w:rsid w:val="00775C44"/>
    <w:rsid w:val="007774EE"/>
    <w:rsid w:val="00781822"/>
    <w:rsid w:val="00783F21"/>
    <w:rsid w:val="00786AE0"/>
    <w:rsid w:val="00787159"/>
    <w:rsid w:val="0079043A"/>
    <w:rsid w:val="00791668"/>
    <w:rsid w:val="00791AA1"/>
    <w:rsid w:val="007925E4"/>
    <w:rsid w:val="007A3793"/>
    <w:rsid w:val="007A5827"/>
    <w:rsid w:val="007B1826"/>
    <w:rsid w:val="007B7E19"/>
    <w:rsid w:val="007C1BA2"/>
    <w:rsid w:val="007C2B48"/>
    <w:rsid w:val="007D0B03"/>
    <w:rsid w:val="007D20E9"/>
    <w:rsid w:val="007D6E1A"/>
    <w:rsid w:val="007D7623"/>
    <w:rsid w:val="007D7881"/>
    <w:rsid w:val="007D7E3A"/>
    <w:rsid w:val="007E07FA"/>
    <w:rsid w:val="007E0E10"/>
    <w:rsid w:val="007E2C35"/>
    <w:rsid w:val="007E4768"/>
    <w:rsid w:val="007E777B"/>
    <w:rsid w:val="007F0DDA"/>
    <w:rsid w:val="007F189E"/>
    <w:rsid w:val="007F2070"/>
    <w:rsid w:val="007F63C1"/>
    <w:rsid w:val="008053F5"/>
    <w:rsid w:val="00807AF7"/>
    <w:rsid w:val="00810198"/>
    <w:rsid w:val="00815DA8"/>
    <w:rsid w:val="0082194D"/>
    <w:rsid w:val="008221F9"/>
    <w:rsid w:val="00826A06"/>
    <w:rsid w:val="00826EF5"/>
    <w:rsid w:val="00831693"/>
    <w:rsid w:val="00840104"/>
    <w:rsid w:val="00840C1F"/>
    <w:rsid w:val="008411C9"/>
    <w:rsid w:val="00841FC5"/>
    <w:rsid w:val="0084293C"/>
    <w:rsid w:val="00843D0F"/>
    <w:rsid w:val="00845709"/>
    <w:rsid w:val="00854619"/>
    <w:rsid w:val="008576BD"/>
    <w:rsid w:val="00860463"/>
    <w:rsid w:val="00872E93"/>
    <w:rsid w:val="008733DA"/>
    <w:rsid w:val="008850E4"/>
    <w:rsid w:val="008862F8"/>
    <w:rsid w:val="008939AB"/>
    <w:rsid w:val="00895516"/>
    <w:rsid w:val="00896A53"/>
    <w:rsid w:val="00897140"/>
    <w:rsid w:val="008A12F5"/>
    <w:rsid w:val="008B1587"/>
    <w:rsid w:val="008B1B01"/>
    <w:rsid w:val="008B3BCD"/>
    <w:rsid w:val="008B6DF8"/>
    <w:rsid w:val="008C106C"/>
    <w:rsid w:val="008C10F1"/>
    <w:rsid w:val="008C1926"/>
    <w:rsid w:val="008C1BB2"/>
    <w:rsid w:val="008C1CD3"/>
    <w:rsid w:val="008C1E99"/>
    <w:rsid w:val="008C6D6C"/>
    <w:rsid w:val="008C6FF9"/>
    <w:rsid w:val="008D24EF"/>
    <w:rsid w:val="008D5B94"/>
    <w:rsid w:val="008E0085"/>
    <w:rsid w:val="008E2AA6"/>
    <w:rsid w:val="008E311B"/>
    <w:rsid w:val="008F46E7"/>
    <w:rsid w:val="008F64CA"/>
    <w:rsid w:val="008F6F0B"/>
    <w:rsid w:val="008F7E4B"/>
    <w:rsid w:val="00907BA7"/>
    <w:rsid w:val="0091064E"/>
    <w:rsid w:val="00911FC5"/>
    <w:rsid w:val="009147FE"/>
    <w:rsid w:val="0091582A"/>
    <w:rsid w:val="00922DD3"/>
    <w:rsid w:val="00931A10"/>
    <w:rsid w:val="009406DA"/>
    <w:rsid w:val="0094449D"/>
    <w:rsid w:val="00947967"/>
    <w:rsid w:val="00951C9F"/>
    <w:rsid w:val="00955201"/>
    <w:rsid w:val="00955F45"/>
    <w:rsid w:val="00965200"/>
    <w:rsid w:val="009668B3"/>
    <w:rsid w:val="00971471"/>
    <w:rsid w:val="0098215A"/>
    <w:rsid w:val="00982650"/>
    <w:rsid w:val="009845B6"/>
    <w:rsid w:val="009849C2"/>
    <w:rsid w:val="00984D24"/>
    <w:rsid w:val="009858EB"/>
    <w:rsid w:val="00997865"/>
    <w:rsid w:val="009A0758"/>
    <w:rsid w:val="009A3F47"/>
    <w:rsid w:val="009B0046"/>
    <w:rsid w:val="009B4AB5"/>
    <w:rsid w:val="009C1440"/>
    <w:rsid w:val="009C150A"/>
    <w:rsid w:val="009C2107"/>
    <w:rsid w:val="009C5D9E"/>
    <w:rsid w:val="009D2C3E"/>
    <w:rsid w:val="009E0625"/>
    <w:rsid w:val="009E3034"/>
    <w:rsid w:val="009E549F"/>
    <w:rsid w:val="009F28A8"/>
    <w:rsid w:val="009F4620"/>
    <w:rsid w:val="009F473E"/>
    <w:rsid w:val="009F5247"/>
    <w:rsid w:val="009F682A"/>
    <w:rsid w:val="00A01365"/>
    <w:rsid w:val="00A013D8"/>
    <w:rsid w:val="00A022BE"/>
    <w:rsid w:val="00A07B4B"/>
    <w:rsid w:val="00A142F8"/>
    <w:rsid w:val="00A24C95"/>
    <w:rsid w:val="00A2599A"/>
    <w:rsid w:val="00A26094"/>
    <w:rsid w:val="00A301BF"/>
    <w:rsid w:val="00A302B2"/>
    <w:rsid w:val="00A331B4"/>
    <w:rsid w:val="00A3484E"/>
    <w:rsid w:val="00A356D3"/>
    <w:rsid w:val="00A36ADA"/>
    <w:rsid w:val="00A37C4D"/>
    <w:rsid w:val="00A438D8"/>
    <w:rsid w:val="00A45639"/>
    <w:rsid w:val="00A473F5"/>
    <w:rsid w:val="00A51F9D"/>
    <w:rsid w:val="00A5416A"/>
    <w:rsid w:val="00A639F4"/>
    <w:rsid w:val="00A65864"/>
    <w:rsid w:val="00A65FAE"/>
    <w:rsid w:val="00A71D5B"/>
    <w:rsid w:val="00A815CB"/>
    <w:rsid w:val="00A81A32"/>
    <w:rsid w:val="00A835BD"/>
    <w:rsid w:val="00A944EF"/>
    <w:rsid w:val="00A97B15"/>
    <w:rsid w:val="00AA42D5"/>
    <w:rsid w:val="00AB2FAB"/>
    <w:rsid w:val="00AB5C14"/>
    <w:rsid w:val="00AB7B3C"/>
    <w:rsid w:val="00AB7DCF"/>
    <w:rsid w:val="00AC1EE7"/>
    <w:rsid w:val="00AC333F"/>
    <w:rsid w:val="00AC585C"/>
    <w:rsid w:val="00AD1925"/>
    <w:rsid w:val="00AE067D"/>
    <w:rsid w:val="00AE3A22"/>
    <w:rsid w:val="00AE6D46"/>
    <w:rsid w:val="00AF1181"/>
    <w:rsid w:val="00AF1755"/>
    <w:rsid w:val="00AF2F79"/>
    <w:rsid w:val="00AF3C88"/>
    <w:rsid w:val="00AF4653"/>
    <w:rsid w:val="00AF59A1"/>
    <w:rsid w:val="00AF7DB7"/>
    <w:rsid w:val="00B10D02"/>
    <w:rsid w:val="00B201E2"/>
    <w:rsid w:val="00B32448"/>
    <w:rsid w:val="00B33324"/>
    <w:rsid w:val="00B42EE0"/>
    <w:rsid w:val="00B443E4"/>
    <w:rsid w:val="00B46D1C"/>
    <w:rsid w:val="00B53323"/>
    <w:rsid w:val="00B5484D"/>
    <w:rsid w:val="00B563EA"/>
    <w:rsid w:val="00B56CDF"/>
    <w:rsid w:val="00B60E51"/>
    <w:rsid w:val="00B63A54"/>
    <w:rsid w:val="00B649E7"/>
    <w:rsid w:val="00B7696A"/>
    <w:rsid w:val="00B77D18"/>
    <w:rsid w:val="00B8313A"/>
    <w:rsid w:val="00B93503"/>
    <w:rsid w:val="00B977AA"/>
    <w:rsid w:val="00BA31E8"/>
    <w:rsid w:val="00BA55E0"/>
    <w:rsid w:val="00BA6BD4"/>
    <w:rsid w:val="00BA6C7A"/>
    <w:rsid w:val="00BB17D1"/>
    <w:rsid w:val="00BB3752"/>
    <w:rsid w:val="00BB637C"/>
    <w:rsid w:val="00BB6688"/>
    <w:rsid w:val="00BC26D4"/>
    <w:rsid w:val="00BD2ABE"/>
    <w:rsid w:val="00BD4910"/>
    <w:rsid w:val="00BE0C80"/>
    <w:rsid w:val="00BF2A42"/>
    <w:rsid w:val="00C03D8C"/>
    <w:rsid w:val="00C055EC"/>
    <w:rsid w:val="00C10DC9"/>
    <w:rsid w:val="00C11D1B"/>
    <w:rsid w:val="00C12D55"/>
    <w:rsid w:val="00C12FB3"/>
    <w:rsid w:val="00C14229"/>
    <w:rsid w:val="00C17341"/>
    <w:rsid w:val="00C22500"/>
    <w:rsid w:val="00C24EEF"/>
    <w:rsid w:val="00C25CF6"/>
    <w:rsid w:val="00C26C36"/>
    <w:rsid w:val="00C32768"/>
    <w:rsid w:val="00C404A1"/>
    <w:rsid w:val="00C431DF"/>
    <w:rsid w:val="00C449CB"/>
    <w:rsid w:val="00C456BD"/>
    <w:rsid w:val="00C460B3"/>
    <w:rsid w:val="00C530DC"/>
    <w:rsid w:val="00C5350D"/>
    <w:rsid w:val="00C6123C"/>
    <w:rsid w:val="00C6311A"/>
    <w:rsid w:val="00C7084D"/>
    <w:rsid w:val="00C7315E"/>
    <w:rsid w:val="00C75895"/>
    <w:rsid w:val="00C83C9F"/>
    <w:rsid w:val="00C84329"/>
    <w:rsid w:val="00C93D03"/>
    <w:rsid w:val="00C94519"/>
    <w:rsid w:val="00C94840"/>
    <w:rsid w:val="00C97D18"/>
    <w:rsid w:val="00CA4EE3"/>
    <w:rsid w:val="00CB027F"/>
    <w:rsid w:val="00CC0EBB"/>
    <w:rsid w:val="00CC556C"/>
    <w:rsid w:val="00CC6297"/>
    <w:rsid w:val="00CC7690"/>
    <w:rsid w:val="00CD1986"/>
    <w:rsid w:val="00CD54BF"/>
    <w:rsid w:val="00CE0BC9"/>
    <w:rsid w:val="00CE4D5C"/>
    <w:rsid w:val="00CE6722"/>
    <w:rsid w:val="00CF04C1"/>
    <w:rsid w:val="00CF05DA"/>
    <w:rsid w:val="00CF28D0"/>
    <w:rsid w:val="00CF58EB"/>
    <w:rsid w:val="00CF6FEC"/>
    <w:rsid w:val="00CF70C9"/>
    <w:rsid w:val="00CF7A4E"/>
    <w:rsid w:val="00D0106E"/>
    <w:rsid w:val="00D06383"/>
    <w:rsid w:val="00D0708F"/>
    <w:rsid w:val="00D159B4"/>
    <w:rsid w:val="00D20D26"/>
    <w:rsid w:val="00D20E85"/>
    <w:rsid w:val="00D21187"/>
    <w:rsid w:val="00D22A1E"/>
    <w:rsid w:val="00D24615"/>
    <w:rsid w:val="00D3284D"/>
    <w:rsid w:val="00D337E5"/>
    <w:rsid w:val="00D363BB"/>
    <w:rsid w:val="00D37842"/>
    <w:rsid w:val="00D42DC2"/>
    <w:rsid w:val="00D4302B"/>
    <w:rsid w:val="00D5199B"/>
    <w:rsid w:val="00D537E1"/>
    <w:rsid w:val="00D55BB2"/>
    <w:rsid w:val="00D6091A"/>
    <w:rsid w:val="00D64241"/>
    <w:rsid w:val="00D653C8"/>
    <w:rsid w:val="00D6605A"/>
    <w:rsid w:val="00D6695F"/>
    <w:rsid w:val="00D707CB"/>
    <w:rsid w:val="00D75644"/>
    <w:rsid w:val="00D81656"/>
    <w:rsid w:val="00D8266F"/>
    <w:rsid w:val="00D83D87"/>
    <w:rsid w:val="00D84A6D"/>
    <w:rsid w:val="00D86A30"/>
    <w:rsid w:val="00D97CB4"/>
    <w:rsid w:val="00D97DD4"/>
    <w:rsid w:val="00DA1A56"/>
    <w:rsid w:val="00DA5A8A"/>
    <w:rsid w:val="00DA7944"/>
    <w:rsid w:val="00DA7A9E"/>
    <w:rsid w:val="00DB1170"/>
    <w:rsid w:val="00DB26CD"/>
    <w:rsid w:val="00DB441C"/>
    <w:rsid w:val="00DB44AF"/>
    <w:rsid w:val="00DC1F58"/>
    <w:rsid w:val="00DC339B"/>
    <w:rsid w:val="00DC5D40"/>
    <w:rsid w:val="00DC69A7"/>
    <w:rsid w:val="00DD30E9"/>
    <w:rsid w:val="00DD4F47"/>
    <w:rsid w:val="00DD7A38"/>
    <w:rsid w:val="00DD7FBB"/>
    <w:rsid w:val="00DE0B9F"/>
    <w:rsid w:val="00DE2A9E"/>
    <w:rsid w:val="00DE4238"/>
    <w:rsid w:val="00DE657F"/>
    <w:rsid w:val="00DF1218"/>
    <w:rsid w:val="00DF6462"/>
    <w:rsid w:val="00E02FA0"/>
    <w:rsid w:val="00E036DC"/>
    <w:rsid w:val="00E101C0"/>
    <w:rsid w:val="00E10454"/>
    <w:rsid w:val="00E112E5"/>
    <w:rsid w:val="00E122D8"/>
    <w:rsid w:val="00E12CC8"/>
    <w:rsid w:val="00E15352"/>
    <w:rsid w:val="00E21CC7"/>
    <w:rsid w:val="00E24D9E"/>
    <w:rsid w:val="00E25849"/>
    <w:rsid w:val="00E26061"/>
    <w:rsid w:val="00E27A9B"/>
    <w:rsid w:val="00E3197E"/>
    <w:rsid w:val="00E342F8"/>
    <w:rsid w:val="00E351ED"/>
    <w:rsid w:val="00E42B19"/>
    <w:rsid w:val="00E6034B"/>
    <w:rsid w:val="00E6549E"/>
    <w:rsid w:val="00E65EDE"/>
    <w:rsid w:val="00E663BB"/>
    <w:rsid w:val="00E67244"/>
    <w:rsid w:val="00E70F81"/>
    <w:rsid w:val="00E77055"/>
    <w:rsid w:val="00E77460"/>
    <w:rsid w:val="00E82112"/>
    <w:rsid w:val="00E83ABC"/>
    <w:rsid w:val="00E844F2"/>
    <w:rsid w:val="00E90AD0"/>
    <w:rsid w:val="00E92FCB"/>
    <w:rsid w:val="00E94FA6"/>
    <w:rsid w:val="00EA147F"/>
    <w:rsid w:val="00EA31D1"/>
    <w:rsid w:val="00EA3CCC"/>
    <w:rsid w:val="00EA4A27"/>
    <w:rsid w:val="00EA4FA6"/>
    <w:rsid w:val="00EB1A25"/>
    <w:rsid w:val="00EC36CE"/>
    <w:rsid w:val="00EC6FD8"/>
    <w:rsid w:val="00EC7363"/>
    <w:rsid w:val="00ED03AB"/>
    <w:rsid w:val="00ED1071"/>
    <w:rsid w:val="00ED1963"/>
    <w:rsid w:val="00ED1CD4"/>
    <w:rsid w:val="00ED1D2B"/>
    <w:rsid w:val="00ED64B5"/>
    <w:rsid w:val="00EE34D8"/>
    <w:rsid w:val="00EE7CCA"/>
    <w:rsid w:val="00EF188D"/>
    <w:rsid w:val="00F00D3B"/>
    <w:rsid w:val="00F01E37"/>
    <w:rsid w:val="00F04123"/>
    <w:rsid w:val="00F06E53"/>
    <w:rsid w:val="00F16A14"/>
    <w:rsid w:val="00F211BB"/>
    <w:rsid w:val="00F26CB4"/>
    <w:rsid w:val="00F32E1A"/>
    <w:rsid w:val="00F34228"/>
    <w:rsid w:val="00F362D7"/>
    <w:rsid w:val="00F365ED"/>
    <w:rsid w:val="00F37D7B"/>
    <w:rsid w:val="00F40BE0"/>
    <w:rsid w:val="00F46485"/>
    <w:rsid w:val="00F5314C"/>
    <w:rsid w:val="00F5688C"/>
    <w:rsid w:val="00F60048"/>
    <w:rsid w:val="00F635DD"/>
    <w:rsid w:val="00F65466"/>
    <w:rsid w:val="00F6627B"/>
    <w:rsid w:val="00F7336E"/>
    <w:rsid w:val="00F734F2"/>
    <w:rsid w:val="00F75052"/>
    <w:rsid w:val="00F804D3"/>
    <w:rsid w:val="00F816CB"/>
    <w:rsid w:val="00F81CD2"/>
    <w:rsid w:val="00F82641"/>
    <w:rsid w:val="00F90F18"/>
    <w:rsid w:val="00F9160A"/>
    <w:rsid w:val="00F937E4"/>
    <w:rsid w:val="00F956ED"/>
    <w:rsid w:val="00F95EE7"/>
    <w:rsid w:val="00FA39E6"/>
    <w:rsid w:val="00FA6A9E"/>
    <w:rsid w:val="00FA7BC9"/>
    <w:rsid w:val="00FB1572"/>
    <w:rsid w:val="00FB378E"/>
    <w:rsid w:val="00FB37F1"/>
    <w:rsid w:val="00FB47C0"/>
    <w:rsid w:val="00FB501B"/>
    <w:rsid w:val="00FB719A"/>
    <w:rsid w:val="00FB7770"/>
    <w:rsid w:val="00FC2B5D"/>
    <w:rsid w:val="00FD3B91"/>
    <w:rsid w:val="00FD576B"/>
    <w:rsid w:val="00FD579E"/>
    <w:rsid w:val="00FD6845"/>
    <w:rsid w:val="00FD7E90"/>
    <w:rsid w:val="00FE4516"/>
    <w:rsid w:val="00FE46F2"/>
    <w:rsid w:val="00FE64C8"/>
    <w:rsid w:val="00FF05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字元"/>
    <w:basedOn w:val="a6"/>
    <w:link w:val="afd"/>
    <w:uiPriority w:val="99"/>
    <w:unhideWhenUsed/>
    <w:qFormat/>
    <w:rsid w:val="0098215A"/>
    <w:pPr>
      <w:snapToGrid w:val="0"/>
      <w:jc w:val="left"/>
    </w:pPr>
    <w:rPr>
      <w:sz w:val="20"/>
    </w:rPr>
  </w:style>
  <w:style w:type="character" w:customStyle="1" w:styleId="afd">
    <w:name w:val="註腳文字 字元"/>
    <w:aliases w:val="字元 字元"/>
    <w:basedOn w:val="a7"/>
    <w:link w:val="afc"/>
    <w:uiPriority w:val="99"/>
    <w:rsid w:val="0098215A"/>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qFormat/>
    <w:rsid w:val="0098215A"/>
    <w:rPr>
      <w:vertAlign w:val="superscript"/>
    </w:rPr>
  </w:style>
  <w:style w:type="paragraph" w:styleId="HTML">
    <w:name w:val="HTML Preformatted"/>
    <w:basedOn w:val="a6"/>
    <w:link w:val="HTML0"/>
    <w:uiPriority w:val="99"/>
    <w:semiHidden/>
    <w:unhideWhenUsed/>
    <w:rsid w:val="00982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98215A"/>
    <w:rPr>
      <w:rFonts w:ascii="細明體" w:eastAsia="細明體" w:hAnsi="細明體" w:cs="細明體"/>
      <w:sz w:val="24"/>
      <w:szCs w:val="24"/>
    </w:rPr>
  </w:style>
  <w:style w:type="character" w:customStyle="1" w:styleId="40">
    <w:name w:val="標題 4 字元"/>
    <w:basedOn w:val="a7"/>
    <w:link w:val="4"/>
    <w:rsid w:val="0098215A"/>
    <w:rPr>
      <w:rFonts w:ascii="標楷體" w:eastAsia="標楷體" w:hAnsi="Arial"/>
      <w:kern w:val="32"/>
      <w:sz w:val="32"/>
      <w:szCs w:val="36"/>
    </w:rPr>
  </w:style>
  <w:style w:type="character" w:styleId="aff">
    <w:name w:val="Unresolved Mention"/>
    <w:basedOn w:val="a7"/>
    <w:uiPriority w:val="99"/>
    <w:semiHidden/>
    <w:unhideWhenUsed/>
    <w:rsid w:val="0098215A"/>
    <w:rPr>
      <w:color w:val="605E5C"/>
      <w:shd w:val="clear" w:color="auto" w:fill="E1DFDD"/>
    </w:rPr>
  </w:style>
  <w:style w:type="character" w:customStyle="1" w:styleId="30">
    <w:name w:val="標題 3 字元"/>
    <w:basedOn w:val="a7"/>
    <w:link w:val="3"/>
    <w:rsid w:val="0098215A"/>
    <w:rPr>
      <w:rFonts w:ascii="標楷體" w:eastAsia="標楷體" w:hAnsi="Arial"/>
      <w:bCs/>
      <w:kern w:val="32"/>
      <w:sz w:val="32"/>
      <w:szCs w:val="36"/>
    </w:rPr>
  </w:style>
  <w:style w:type="character" w:styleId="aff0">
    <w:name w:val="Placeholder Text"/>
    <w:basedOn w:val="a7"/>
    <w:uiPriority w:val="99"/>
    <w:semiHidden/>
    <w:rsid w:val="00EA3CCC"/>
    <w:rPr>
      <w:color w:val="808080"/>
    </w:rPr>
  </w:style>
  <w:style w:type="character" w:customStyle="1" w:styleId="10">
    <w:name w:val="標題 1 字元"/>
    <w:basedOn w:val="a7"/>
    <w:link w:val="1"/>
    <w:rsid w:val="0005309E"/>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6367">
      <w:bodyDiv w:val="1"/>
      <w:marLeft w:val="0"/>
      <w:marRight w:val="0"/>
      <w:marTop w:val="0"/>
      <w:marBottom w:val="0"/>
      <w:divBdr>
        <w:top w:val="none" w:sz="0" w:space="0" w:color="auto"/>
        <w:left w:val="none" w:sz="0" w:space="0" w:color="auto"/>
        <w:bottom w:val="none" w:sz="0" w:space="0" w:color="auto"/>
        <w:right w:val="none" w:sz="0" w:space="0" w:color="auto"/>
      </w:divBdr>
    </w:div>
    <w:div w:id="160128419">
      <w:bodyDiv w:val="1"/>
      <w:marLeft w:val="0"/>
      <w:marRight w:val="0"/>
      <w:marTop w:val="0"/>
      <w:marBottom w:val="0"/>
      <w:divBdr>
        <w:top w:val="none" w:sz="0" w:space="0" w:color="auto"/>
        <w:left w:val="none" w:sz="0" w:space="0" w:color="auto"/>
        <w:bottom w:val="none" w:sz="0" w:space="0" w:color="auto"/>
        <w:right w:val="none" w:sz="0" w:space="0" w:color="auto"/>
      </w:divBdr>
    </w:div>
    <w:div w:id="367150782">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0454130">
      <w:bodyDiv w:val="1"/>
      <w:marLeft w:val="0"/>
      <w:marRight w:val="0"/>
      <w:marTop w:val="0"/>
      <w:marBottom w:val="0"/>
      <w:divBdr>
        <w:top w:val="none" w:sz="0" w:space="0" w:color="auto"/>
        <w:left w:val="none" w:sz="0" w:space="0" w:color="auto"/>
        <w:bottom w:val="none" w:sz="0" w:space="0" w:color="auto"/>
        <w:right w:val="none" w:sz="0" w:space="0" w:color="auto"/>
      </w:divBdr>
    </w:div>
    <w:div w:id="630095464">
      <w:bodyDiv w:val="1"/>
      <w:marLeft w:val="0"/>
      <w:marRight w:val="0"/>
      <w:marTop w:val="0"/>
      <w:marBottom w:val="0"/>
      <w:divBdr>
        <w:top w:val="none" w:sz="0" w:space="0" w:color="auto"/>
        <w:left w:val="none" w:sz="0" w:space="0" w:color="auto"/>
        <w:bottom w:val="none" w:sz="0" w:space="0" w:color="auto"/>
        <w:right w:val="none" w:sz="0" w:space="0" w:color="auto"/>
      </w:divBdr>
    </w:div>
    <w:div w:id="75998182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2280039">
      <w:bodyDiv w:val="1"/>
      <w:marLeft w:val="0"/>
      <w:marRight w:val="0"/>
      <w:marTop w:val="0"/>
      <w:marBottom w:val="0"/>
      <w:divBdr>
        <w:top w:val="none" w:sz="0" w:space="0" w:color="auto"/>
        <w:left w:val="none" w:sz="0" w:space="0" w:color="auto"/>
        <w:bottom w:val="none" w:sz="0" w:space="0" w:color="auto"/>
        <w:right w:val="none" w:sz="0" w:space="0" w:color="auto"/>
      </w:divBdr>
    </w:div>
    <w:div w:id="1197693390">
      <w:bodyDiv w:val="1"/>
      <w:marLeft w:val="0"/>
      <w:marRight w:val="0"/>
      <w:marTop w:val="0"/>
      <w:marBottom w:val="0"/>
      <w:divBdr>
        <w:top w:val="none" w:sz="0" w:space="0" w:color="auto"/>
        <w:left w:val="none" w:sz="0" w:space="0" w:color="auto"/>
        <w:bottom w:val="none" w:sz="0" w:space="0" w:color="auto"/>
        <w:right w:val="none" w:sz="0" w:space="0" w:color="auto"/>
      </w:divBdr>
    </w:div>
    <w:div w:id="1248660778">
      <w:bodyDiv w:val="1"/>
      <w:marLeft w:val="0"/>
      <w:marRight w:val="0"/>
      <w:marTop w:val="0"/>
      <w:marBottom w:val="0"/>
      <w:divBdr>
        <w:top w:val="none" w:sz="0" w:space="0" w:color="auto"/>
        <w:left w:val="none" w:sz="0" w:space="0" w:color="auto"/>
        <w:bottom w:val="none" w:sz="0" w:space="0" w:color="auto"/>
        <w:right w:val="none" w:sz="0" w:space="0" w:color="auto"/>
      </w:divBdr>
    </w:div>
    <w:div w:id="1404989184">
      <w:bodyDiv w:val="1"/>
      <w:marLeft w:val="0"/>
      <w:marRight w:val="0"/>
      <w:marTop w:val="0"/>
      <w:marBottom w:val="0"/>
      <w:divBdr>
        <w:top w:val="none" w:sz="0" w:space="0" w:color="auto"/>
        <w:left w:val="none" w:sz="0" w:space="0" w:color="auto"/>
        <w:bottom w:val="none" w:sz="0" w:space="0" w:color="auto"/>
        <w:right w:val="none" w:sz="0" w:space="0" w:color="auto"/>
      </w:divBdr>
    </w:div>
    <w:div w:id="1536507517">
      <w:bodyDiv w:val="1"/>
      <w:marLeft w:val="0"/>
      <w:marRight w:val="0"/>
      <w:marTop w:val="0"/>
      <w:marBottom w:val="0"/>
      <w:divBdr>
        <w:top w:val="none" w:sz="0" w:space="0" w:color="auto"/>
        <w:left w:val="none" w:sz="0" w:space="0" w:color="auto"/>
        <w:bottom w:val="none" w:sz="0" w:space="0" w:color="auto"/>
        <w:right w:val="none" w:sz="0" w:space="0" w:color="auto"/>
      </w:divBdr>
    </w:div>
    <w:div w:id="1838107720">
      <w:bodyDiv w:val="1"/>
      <w:marLeft w:val="0"/>
      <w:marRight w:val="0"/>
      <w:marTop w:val="0"/>
      <w:marBottom w:val="0"/>
      <w:divBdr>
        <w:top w:val="none" w:sz="0" w:space="0" w:color="auto"/>
        <w:left w:val="none" w:sz="0" w:space="0" w:color="auto"/>
        <w:bottom w:val="none" w:sz="0" w:space="0" w:color="auto"/>
        <w:right w:val="none" w:sz="0" w:space="0" w:color="auto"/>
      </w:divBdr>
    </w:div>
    <w:div w:id="1956056775">
      <w:bodyDiv w:val="1"/>
      <w:marLeft w:val="0"/>
      <w:marRight w:val="0"/>
      <w:marTop w:val="0"/>
      <w:marBottom w:val="0"/>
      <w:divBdr>
        <w:top w:val="none" w:sz="0" w:space="0" w:color="auto"/>
        <w:left w:val="none" w:sz="0" w:space="0" w:color="auto"/>
        <w:bottom w:val="none" w:sz="0" w:space="0" w:color="auto"/>
        <w:right w:val="none" w:sz="0" w:space="0" w:color="auto"/>
      </w:divBdr>
    </w:div>
    <w:div w:id="20586199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oday.line.me/tw/v2/article/oqnW0Jp&#122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0AE8-7C78-48DD-860D-6920F8AB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1451</Words>
  <Characters>8274</Characters>
  <Application>Microsoft Office Word</Application>
  <DocSecurity>0</DocSecurity>
  <Lines>68</Lines>
  <Paragraphs>19</Paragraphs>
  <ScaleCrop>false</ScaleCrop>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2025-03-28T09:06:00Z</dcterms:created>
  <dcterms:modified xsi:type="dcterms:W3CDTF">2025-03-28T11:46:00Z</dcterms:modified>
  <cp:contentStatus/>
</cp:coreProperties>
</file>