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48EDA" w14:textId="2A184189" w:rsidR="00D75644" w:rsidRPr="004D141F" w:rsidRDefault="003D62E1" w:rsidP="00F37D7B">
      <w:pPr>
        <w:pStyle w:val="af3"/>
      </w:pPr>
      <w:r>
        <w:rPr>
          <w:rFonts w:hint="eastAsia"/>
        </w:rPr>
        <w:t xml:space="preserve">  </w:t>
      </w:r>
      <w:r w:rsidR="00D20D26">
        <w:rPr>
          <w:rFonts w:hint="eastAsia"/>
        </w:rPr>
        <w:t>調查報告</w:t>
      </w:r>
      <w:r>
        <w:rPr>
          <w:rFonts w:hint="eastAsia"/>
        </w:rPr>
        <w:t>(公布版)</w:t>
      </w:r>
    </w:p>
    <w:p w14:paraId="2ACB9F3D" w14:textId="77777777"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9608A" w:rsidRPr="00D9608A">
        <w:rPr>
          <w:rFonts w:hint="eastAsia"/>
        </w:rPr>
        <w:t>據訴，重度身心障礙者高君經臺灣基隆地方檢察署核准易服社會勞動，但疑要求高君母親陪同。高母不再陪同後，高君疑陸續出現不適應情形並遭佐理員辱罵；嗣該署更改高君執行社會勞動地點，高君疑違反「履行社會勞動應行注意及遵守事項」，遭該署撤銷社會勞動並通知報到服刑。究身心障礙者執行社會勞動之地點有無合理調整，以符合身心障礙者權利公約？攸關身心障礙者人權，有深入調查之必要案。</w:t>
      </w:r>
    </w:p>
    <w:p w14:paraId="3A61BD66" w14:textId="627B35B4"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37667D7" w14:textId="40280818" w:rsidR="00B310CF" w:rsidRPr="00217F25" w:rsidRDefault="00B310CF" w:rsidP="007013D1">
      <w:pPr>
        <w:pStyle w:val="2"/>
        <w:rPr>
          <w:b/>
        </w:rPr>
      </w:pPr>
      <w:bookmarkStart w:id="49" w:name="_Toc524902730"/>
      <w:bookmarkStart w:id="50" w:name="_Hlk186533531"/>
      <w:r w:rsidRPr="00217F25">
        <w:rPr>
          <w:rFonts w:hint="eastAsia"/>
          <w:b/>
        </w:rPr>
        <w:t>本案陳訴人</w:t>
      </w:r>
      <w:r w:rsidR="00DE7487" w:rsidRPr="00217F25">
        <w:rPr>
          <w:rFonts w:hint="eastAsia"/>
          <w:b/>
        </w:rPr>
        <w:t>高君因妨害性自主罪</w:t>
      </w:r>
      <w:r w:rsidR="005D6930" w:rsidRPr="00217F25">
        <w:rPr>
          <w:rFonts w:hint="eastAsia"/>
          <w:b/>
        </w:rPr>
        <w:t>遭處</w:t>
      </w:r>
      <w:r w:rsidR="00DE7487" w:rsidRPr="00217F25">
        <w:rPr>
          <w:rFonts w:hint="eastAsia"/>
          <w:b/>
        </w:rPr>
        <w:t>有期徒刑一年並向基隆地檢署聲請易服社會勞動獲准，</w:t>
      </w:r>
      <w:r w:rsidR="00BE5145" w:rsidRPr="00217F25">
        <w:rPr>
          <w:rFonts w:hint="eastAsia"/>
          <w:b/>
        </w:rPr>
        <w:t>惟因</w:t>
      </w:r>
      <w:r w:rsidR="005D6930" w:rsidRPr="00217F25">
        <w:rPr>
          <w:rFonts w:hint="eastAsia"/>
          <w:b/>
        </w:rPr>
        <w:t>高君</w:t>
      </w:r>
      <w:r w:rsidR="00BE5145" w:rsidRPr="00217F25">
        <w:rPr>
          <w:rFonts w:hint="eastAsia"/>
          <w:b/>
        </w:rPr>
        <w:t>領有</w:t>
      </w:r>
      <w:r w:rsidR="001E4621">
        <w:rPr>
          <w:rFonts w:hint="eastAsia"/>
          <w:b/>
        </w:rPr>
        <w:t>重度身心障礙</w:t>
      </w:r>
      <w:r w:rsidR="008465A5">
        <w:rPr>
          <w:rFonts w:hint="eastAsia"/>
          <w:b/>
        </w:rPr>
        <w:t>證明</w:t>
      </w:r>
      <w:r w:rsidR="00BE5145" w:rsidRPr="00217F25">
        <w:rPr>
          <w:rFonts w:hint="eastAsia"/>
          <w:b/>
        </w:rPr>
        <w:t>，並</w:t>
      </w:r>
      <w:r w:rsidR="001F2D38">
        <w:rPr>
          <w:rFonts w:hint="eastAsia"/>
          <w:b/>
        </w:rPr>
        <w:t>具</w:t>
      </w:r>
      <w:r w:rsidR="00BE5145" w:rsidRPr="00217F25">
        <w:rPr>
          <w:rFonts w:hint="eastAsia"/>
          <w:b/>
        </w:rPr>
        <w:t>身心障礙之事實，</w:t>
      </w:r>
      <w:r w:rsidR="005D6930" w:rsidRPr="00217F25">
        <w:rPr>
          <w:rFonts w:hint="eastAsia"/>
          <w:b/>
        </w:rPr>
        <w:t>基隆地檢署同意由高母</w:t>
      </w:r>
      <w:r w:rsidR="001F2D38">
        <w:rPr>
          <w:rFonts w:hint="eastAsia"/>
          <w:b/>
        </w:rPr>
        <w:t>陪同。後因</w:t>
      </w:r>
      <w:r w:rsidR="00480164">
        <w:rPr>
          <w:rFonts w:hint="eastAsia"/>
          <w:b/>
        </w:rPr>
        <w:t>高君</w:t>
      </w:r>
      <w:r w:rsidR="00550BB7" w:rsidRPr="00217F25">
        <w:rPr>
          <w:rFonts w:hint="eastAsia"/>
          <w:b/>
        </w:rPr>
        <w:t>與該署佐理員發生衝突，</w:t>
      </w:r>
      <w:r w:rsidR="00480164">
        <w:rPr>
          <w:rFonts w:hint="eastAsia"/>
          <w:b/>
        </w:rPr>
        <w:t>遂</w:t>
      </w:r>
      <w:r w:rsidR="00550BB7" w:rsidRPr="00217F25">
        <w:rPr>
          <w:rFonts w:hint="eastAsia"/>
          <w:b/>
        </w:rPr>
        <w:t>變更</w:t>
      </w:r>
      <w:r w:rsidR="001F2D38">
        <w:rPr>
          <w:rFonts w:hint="eastAsia"/>
          <w:b/>
        </w:rPr>
        <w:t>其</w:t>
      </w:r>
      <w:r w:rsidR="00550BB7" w:rsidRPr="00217F25">
        <w:rPr>
          <w:rFonts w:hint="eastAsia"/>
          <w:b/>
        </w:rPr>
        <w:t>易服社會勞動之處所</w:t>
      </w:r>
      <w:r w:rsidR="001F2D38">
        <w:rPr>
          <w:rFonts w:hint="eastAsia"/>
          <w:b/>
        </w:rPr>
        <w:t>，然高君再次違規，</w:t>
      </w:r>
      <w:r w:rsidR="00550BB7" w:rsidRPr="00217F25">
        <w:rPr>
          <w:rFonts w:hint="eastAsia"/>
          <w:b/>
        </w:rPr>
        <w:t>經基隆地檢署判定後</w:t>
      </w:r>
      <w:r w:rsidR="00480164">
        <w:rPr>
          <w:rFonts w:hint="eastAsia"/>
          <w:b/>
        </w:rPr>
        <w:t>，</w:t>
      </w:r>
      <w:r w:rsidR="00BE5145" w:rsidRPr="00217F25">
        <w:rPr>
          <w:rFonts w:hint="eastAsia"/>
          <w:b/>
        </w:rPr>
        <w:t>撤銷</w:t>
      </w:r>
      <w:r w:rsidR="00354A6F">
        <w:rPr>
          <w:rFonts w:hint="eastAsia"/>
          <w:b/>
        </w:rPr>
        <w:t>其</w:t>
      </w:r>
      <w:r w:rsidR="00BE5145" w:rsidRPr="00217F25">
        <w:rPr>
          <w:rFonts w:hint="eastAsia"/>
          <w:b/>
        </w:rPr>
        <w:t>易</w:t>
      </w:r>
      <w:r w:rsidR="001F2D38">
        <w:rPr>
          <w:rFonts w:hint="eastAsia"/>
          <w:b/>
        </w:rPr>
        <w:t>刑處分</w:t>
      </w:r>
      <w:r w:rsidR="00480164">
        <w:rPr>
          <w:rFonts w:hint="eastAsia"/>
          <w:b/>
        </w:rPr>
        <w:t>。</w:t>
      </w:r>
      <w:r w:rsidR="00550BB7" w:rsidRPr="00217F25">
        <w:rPr>
          <w:rFonts w:hint="eastAsia"/>
          <w:b/>
        </w:rPr>
        <w:t>高君於113年3月6日向臺灣基隆地方法院(下稱基隆地院)</w:t>
      </w:r>
      <w:r w:rsidR="005D6930" w:rsidRPr="00217F25">
        <w:rPr>
          <w:rFonts w:hint="eastAsia"/>
          <w:b/>
        </w:rPr>
        <w:t>以身心障礙不適入監服刑為由</w:t>
      </w:r>
      <w:r w:rsidRPr="00217F25">
        <w:rPr>
          <w:rFonts w:hint="eastAsia"/>
          <w:b/>
        </w:rPr>
        <w:t>聲明異議，</w:t>
      </w:r>
      <w:r w:rsidR="00550BB7" w:rsidRPr="00217F25">
        <w:rPr>
          <w:rFonts w:hint="eastAsia"/>
          <w:b/>
        </w:rPr>
        <w:t>該院經判斷後</w:t>
      </w:r>
      <w:r w:rsidR="00BE5145" w:rsidRPr="00217F25">
        <w:rPr>
          <w:rFonts w:hint="eastAsia"/>
          <w:b/>
        </w:rPr>
        <w:t>表示高君所提事證尚無從形成現已有因入監執行而危及生命之心證</w:t>
      </w:r>
      <w:r w:rsidR="0048368F" w:rsidRPr="00217F25">
        <w:rPr>
          <w:rFonts w:hint="eastAsia"/>
          <w:b/>
        </w:rPr>
        <w:t>，</w:t>
      </w:r>
      <w:r w:rsidR="00550BB7" w:rsidRPr="00217F25">
        <w:rPr>
          <w:rFonts w:hint="eastAsia"/>
          <w:b/>
        </w:rPr>
        <w:t>故</w:t>
      </w:r>
      <w:r w:rsidR="0048368F" w:rsidRPr="00217F25">
        <w:rPr>
          <w:rFonts w:hint="eastAsia"/>
          <w:b/>
        </w:rPr>
        <w:t>駁回異議</w:t>
      </w:r>
      <w:r w:rsidR="00BE5145" w:rsidRPr="00217F25">
        <w:rPr>
          <w:rFonts w:hint="eastAsia"/>
          <w:b/>
        </w:rPr>
        <w:t>。</w:t>
      </w:r>
      <w:r w:rsidR="0048368F" w:rsidRPr="00217F25">
        <w:rPr>
          <w:rFonts w:hint="eastAsia"/>
          <w:b/>
        </w:rPr>
        <w:t>高君</w:t>
      </w:r>
      <w:r w:rsidR="00480164">
        <w:rPr>
          <w:rFonts w:hint="eastAsia"/>
          <w:b/>
        </w:rPr>
        <w:t>方</w:t>
      </w:r>
      <w:r w:rsidR="0048368F" w:rsidRPr="00217F25">
        <w:rPr>
          <w:rFonts w:hint="eastAsia"/>
          <w:b/>
        </w:rPr>
        <w:t>於113年3月29日入法務部矯正署基隆監獄(下稱基隆監獄)服刑，該監</w:t>
      </w:r>
      <w:r w:rsidR="00550BB7" w:rsidRPr="00217F25">
        <w:rPr>
          <w:rFonts w:hint="eastAsia"/>
          <w:b/>
        </w:rPr>
        <w:t>卻</w:t>
      </w:r>
      <w:r w:rsidR="0048368F" w:rsidRPr="00217F25">
        <w:rPr>
          <w:rFonts w:hint="eastAsia"/>
          <w:b/>
        </w:rPr>
        <w:t>認</w:t>
      </w:r>
      <w:r w:rsidR="00550BB7" w:rsidRPr="00217F25">
        <w:rPr>
          <w:rFonts w:hint="eastAsia"/>
          <w:b/>
        </w:rPr>
        <w:t>其</w:t>
      </w:r>
      <w:r w:rsidR="0048368F" w:rsidRPr="00217F25">
        <w:rPr>
          <w:rFonts w:hint="eastAsia"/>
          <w:b/>
        </w:rPr>
        <w:t>身心狀況不宜入監</w:t>
      </w:r>
      <w:r w:rsidR="00AE5094">
        <w:rPr>
          <w:rFonts w:hint="eastAsia"/>
          <w:b/>
        </w:rPr>
        <w:t>，</w:t>
      </w:r>
      <w:r w:rsidR="00480164">
        <w:rPr>
          <w:rFonts w:hint="eastAsia"/>
          <w:b/>
        </w:rPr>
        <w:t>並</w:t>
      </w:r>
      <w:r w:rsidR="00AE5094">
        <w:rPr>
          <w:rFonts w:hint="eastAsia"/>
          <w:b/>
        </w:rPr>
        <w:t>於同年4月1日</w:t>
      </w:r>
      <w:r w:rsidR="0048368F" w:rsidRPr="00217F25">
        <w:rPr>
          <w:rFonts w:hint="eastAsia"/>
          <w:b/>
        </w:rPr>
        <w:t>拒收，</w:t>
      </w:r>
      <w:r w:rsidR="00BB00C9">
        <w:rPr>
          <w:rFonts w:hint="eastAsia"/>
          <w:b/>
        </w:rPr>
        <w:t>然</w:t>
      </w:r>
      <w:r w:rsidR="00354A6F">
        <w:rPr>
          <w:rFonts w:hint="eastAsia"/>
          <w:b/>
        </w:rPr>
        <w:t>依</w:t>
      </w:r>
      <w:r w:rsidR="0048368F" w:rsidRPr="00217F25">
        <w:rPr>
          <w:rFonts w:hint="eastAsia"/>
          <w:b/>
        </w:rPr>
        <w:t>檢察機關辦理易服社會勞動作業要點第5點第4</w:t>
      </w:r>
      <w:r w:rsidR="002232A1">
        <w:rPr>
          <w:rFonts w:hint="eastAsia"/>
          <w:b/>
        </w:rPr>
        <w:t>款規定</w:t>
      </w:r>
      <w:r w:rsidR="0048368F" w:rsidRPr="00217F25">
        <w:rPr>
          <w:rFonts w:hint="eastAsia"/>
          <w:b/>
        </w:rPr>
        <w:t>：「本案未聲請易服社會勞動、聲請未獲准許或准許易服社會勞動後而入監執行者不得再聲請易服社會勞動。」</w:t>
      </w:r>
      <w:r w:rsidR="00BB00C9">
        <w:rPr>
          <w:rFonts w:hint="eastAsia"/>
          <w:b/>
        </w:rPr>
        <w:t>高君</w:t>
      </w:r>
      <w:r w:rsidR="0048368F" w:rsidRPr="00217F25">
        <w:rPr>
          <w:rFonts w:hint="eastAsia"/>
          <w:b/>
        </w:rPr>
        <w:t>不得再</w:t>
      </w:r>
      <w:r w:rsidR="005D6930" w:rsidRPr="00217F25">
        <w:rPr>
          <w:rFonts w:hint="eastAsia"/>
          <w:b/>
        </w:rPr>
        <w:t>行</w:t>
      </w:r>
      <w:r w:rsidR="0048368F" w:rsidRPr="00217F25">
        <w:rPr>
          <w:rFonts w:hint="eastAsia"/>
          <w:b/>
        </w:rPr>
        <w:t>聲請易服社會勞動</w:t>
      </w:r>
      <w:r w:rsidR="00480164">
        <w:rPr>
          <w:rFonts w:hint="eastAsia"/>
          <w:b/>
        </w:rPr>
        <w:t>，且</w:t>
      </w:r>
      <w:r w:rsidR="00550BB7" w:rsidRPr="00217F25">
        <w:rPr>
          <w:rFonts w:hint="eastAsia"/>
          <w:b/>
        </w:rPr>
        <w:t>以現行</w:t>
      </w:r>
      <w:r w:rsidR="00DA1956" w:rsidRPr="00217F25">
        <w:rPr>
          <w:rFonts w:hint="eastAsia"/>
          <w:b/>
        </w:rPr>
        <w:t>制度</w:t>
      </w:r>
      <w:r w:rsidR="00893410">
        <w:rPr>
          <w:rFonts w:hint="eastAsia"/>
          <w:b/>
        </w:rPr>
        <w:t>，</w:t>
      </w:r>
      <w:r w:rsidR="0048368F" w:rsidRPr="00217F25">
        <w:rPr>
          <w:rFonts w:hint="eastAsia"/>
          <w:b/>
        </w:rPr>
        <w:t>法務部</w:t>
      </w:r>
      <w:r w:rsidR="00893410">
        <w:rPr>
          <w:rFonts w:hint="eastAsia"/>
          <w:b/>
        </w:rPr>
        <w:t>亦</w:t>
      </w:r>
      <w:r w:rsidR="0048368F" w:rsidRPr="00217F25">
        <w:rPr>
          <w:rFonts w:hint="eastAsia"/>
          <w:b/>
        </w:rPr>
        <w:t>僅能</w:t>
      </w:r>
      <w:r w:rsidR="00893410">
        <w:rPr>
          <w:rFonts w:hint="eastAsia"/>
          <w:b/>
        </w:rPr>
        <w:t>為</w:t>
      </w:r>
      <w:r w:rsidR="00550BB7" w:rsidRPr="00217F25">
        <w:rPr>
          <w:rFonts w:hint="eastAsia"/>
          <w:b/>
        </w:rPr>
        <w:t>停止</w:t>
      </w:r>
      <w:r w:rsidR="0048368F" w:rsidRPr="00217F25">
        <w:rPr>
          <w:rFonts w:hint="eastAsia"/>
          <w:b/>
        </w:rPr>
        <w:t>執行</w:t>
      </w:r>
      <w:r w:rsidR="00893410">
        <w:rPr>
          <w:rFonts w:hint="eastAsia"/>
          <w:b/>
        </w:rPr>
        <w:t>之裁定</w:t>
      </w:r>
      <w:r w:rsidR="00217F25" w:rsidRPr="00217F25">
        <w:rPr>
          <w:rFonts w:hint="eastAsia"/>
          <w:b/>
        </w:rPr>
        <w:t>。</w:t>
      </w:r>
      <w:r w:rsidR="00DA1956" w:rsidRPr="00217F25">
        <w:rPr>
          <w:rFonts w:hint="eastAsia"/>
          <w:b/>
        </w:rPr>
        <w:t>綜觀上述法</w:t>
      </w:r>
      <w:r w:rsidR="00DA1956" w:rsidRPr="00217F25">
        <w:rPr>
          <w:rFonts w:hint="eastAsia"/>
          <w:b/>
        </w:rPr>
        <w:lastRenderedPageBreak/>
        <w:t>規與事實</w:t>
      </w:r>
      <w:r w:rsidR="00480164">
        <w:rPr>
          <w:rFonts w:hint="eastAsia"/>
          <w:b/>
        </w:rPr>
        <w:t>，</w:t>
      </w:r>
      <w:r w:rsidR="00DA1956" w:rsidRPr="00217F25">
        <w:rPr>
          <w:rFonts w:hint="eastAsia"/>
          <w:b/>
        </w:rPr>
        <w:t>法務部與基隆地檢署恐</w:t>
      </w:r>
      <w:r w:rsidR="00480164">
        <w:rPr>
          <w:rFonts w:hint="eastAsia"/>
          <w:b/>
        </w:rPr>
        <w:t>未同理</w:t>
      </w:r>
      <w:r w:rsidR="005B52FF" w:rsidRPr="00217F25">
        <w:rPr>
          <w:rFonts w:hint="eastAsia"/>
          <w:b/>
        </w:rPr>
        <w:t>身心障礙者</w:t>
      </w:r>
      <w:r w:rsidR="005B52FF" w:rsidRPr="0005254D">
        <w:rPr>
          <w:rFonts w:hint="eastAsia"/>
          <w:b/>
        </w:rPr>
        <w:t>之狀況</w:t>
      </w:r>
      <w:r w:rsidR="00DA1956" w:rsidRPr="0005254D">
        <w:rPr>
          <w:rFonts w:hint="eastAsia"/>
          <w:b/>
        </w:rPr>
        <w:t>，</w:t>
      </w:r>
      <w:r w:rsidR="00795540" w:rsidRPr="0005254D">
        <w:rPr>
          <w:rFonts w:hint="eastAsia"/>
          <w:b/>
        </w:rPr>
        <w:t>未提供易服社會勞動的合理調整機制</w:t>
      </w:r>
      <w:r w:rsidR="005B52FF" w:rsidRPr="0005254D">
        <w:rPr>
          <w:rFonts w:hint="eastAsia"/>
          <w:b/>
        </w:rPr>
        <w:t>，</w:t>
      </w:r>
      <w:r w:rsidR="00480164" w:rsidRPr="0005254D">
        <w:rPr>
          <w:rFonts w:hint="eastAsia"/>
          <w:b/>
        </w:rPr>
        <w:t>相關</w:t>
      </w:r>
      <w:r w:rsidR="00480164">
        <w:rPr>
          <w:rFonts w:hint="eastAsia"/>
          <w:b/>
        </w:rPr>
        <w:t>法規</w:t>
      </w:r>
      <w:r w:rsidR="00DA1956" w:rsidRPr="00217F25">
        <w:rPr>
          <w:rFonts w:hint="eastAsia"/>
          <w:b/>
        </w:rPr>
        <w:t>亦未</w:t>
      </w:r>
      <w:r w:rsidR="00480164">
        <w:rPr>
          <w:rFonts w:hint="eastAsia"/>
          <w:b/>
        </w:rPr>
        <w:t>切合</w:t>
      </w:r>
      <w:r w:rsidR="005B52FF" w:rsidRPr="00217F25">
        <w:rPr>
          <w:rFonts w:hint="eastAsia"/>
          <w:b/>
        </w:rPr>
        <w:t>身心障礙者</w:t>
      </w:r>
      <w:r w:rsidR="00DA1956" w:rsidRPr="00217F25">
        <w:rPr>
          <w:rFonts w:hint="eastAsia"/>
          <w:b/>
        </w:rPr>
        <w:t>司法保護</w:t>
      </w:r>
      <w:r w:rsidR="00480164">
        <w:rPr>
          <w:rFonts w:hint="eastAsia"/>
          <w:b/>
        </w:rPr>
        <w:t>之</w:t>
      </w:r>
      <w:r w:rsidR="00354A6F">
        <w:rPr>
          <w:rFonts w:hint="eastAsia"/>
          <w:b/>
        </w:rPr>
        <w:t>原則</w:t>
      </w:r>
      <w:r w:rsidR="00AE5094">
        <w:rPr>
          <w:rFonts w:hint="eastAsia"/>
          <w:b/>
        </w:rPr>
        <w:t>，</w:t>
      </w:r>
      <w:r w:rsidR="00480164">
        <w:rPr>
          <w:rFonts w:hint="eastAsia"/>
          <w:b/>
        </w:rPr>
        <w:t>逕</w:t>
      </w:r>
      <w:r w:rsidR="00AE5094">
        <w:rPr>
          <w:rFonts w:hint="eastAsia"/>
          <w:b/>
        </w:rPr>
        <w:t>將審</w:t>
      </w:r>
      <w:r w:rsidR="00DA1956" w:rsidRPr="00217F25">
        <w:rPr>
          <w:rFonts w:hint="eastAsia"/>
          <w:b/>
        </w:rPr>
        <w:t>判機關與矯正機關</w:t>
      </w:r>
      <w:r w:rsidR="00480164">
        <w:rPr>
          <w:rFonts w:hint="eastAsia"/>
          <w:b/>
        </w:rPr>
        <w:t>就</w:t>
      </w:r>
      <w:r w:rsidR="002232A1">
        <w:rPr>
          <w:rFonts w:hint="eastAsia"/>
          <w:b/>
        </w:rPr>
        <w:t>陳訴人</w:t>
      </w:r>
      <w:r w:rsidR="00480164">
        <w:rPr>
          <w:rFonts w:hint="eastAsia"/>
          <w:b/>
        </w:rPr>
        <w:t>身心狀況</w:t>
      </w:r>
      <w:r w:rsidR="00DA1956" w:rsidRPr="00217F25">
        <w:rPr>
          <w:rFonts w:hint="eastAsia"/>
          <w:b/>
        </w:rPr>
        <w:t>判斷</w:t>
      </w:r>
      <w:r w:rsidR="0099589C" w:rsidRPr="00217F25">
        <w:rPr>
          <w:rFonts w:hint="eastAsia"/>
          <w:b/>
        </w:rPr>
        <w:t>之</w:t>
      </w:r>
      <w:r w:rsidR="00480164">
        <w:rPr>
          <w:rFonts w:hint="eastAsia"/>
          <w:b/>
        </w:rPr>
        <w:t>落差</w:t>
      </w:r>
      <w:r w:rsidR="00DA1956" w:rsidRPr="00217F25">
        <w:rPr>
          <w:rFonts w:hint="eastAsia"/>
          <w:b/>
        </w:rPr>
        <w:t>，</w:t>
      </w:r>
      <w:r w:rsidR="00893410">
        <w:rPr>
          <w:rFonts w:hint="eastAsia"/>
          <w:b/>
        </w:rPr>
        <w:t>轉</w:t>
      </w:r>
      <w:r w:rsidR="00480164">
        <w:rPr>
          <w:rFonts w:hint="eastAsia"/>
          <w:b/>
        </w:rPr>
        <w:t>由</w:t>
      </w:r>
      <w:r w:rsidR="00893410">
        <w:rPr>
          <w:rFonts w:hint="eastAsia"/>
          <w:b/>
        </w:rPr>
        <w:t>陳訴人承擔，</w:t>
      </w:r>
      <w:r w:rsidR="0099589C" w:rsidRPr="00217F25">
        <w:rPr>
          <w:rFonts w:hint="eastAsia"/>
          <w:b/>
        </w:rPr>
        <w:t>致</w:t>
      </w:r>
      <w:r w:rsidR="00480164">
        <w:rPr>
          <w:rFonts w:hint="eastAsia"/>
          <w:b/>
        </w:rPr>
        <w:t>生</w:t>
      </w:r>
      <w:r w:rsidR="0048368F" w:rsidRPr="00217F25">
        <w:rPr>
          <w:rFonts w:hint="eastAsia"/>
          <w:b/>
        </w:rPr>
        <w:t>高君</w:t>
      </w:r>
      <w:r w:rsidR="00AE5094">
        <w:rPr>
          <w:rFonts w:hint="eastAsia"/>
          <w:b/>
        </w:rPr>
        <w:t>刑期停滯</w:t>
      </w:r>
      <w:r w:rsidR="00480164">
        <w:rPr>
          <w:rFonts w:hint="eastAsia"/>
          <w:b/>
        </w:rPr>
        <w:t>之不利益。</w:t>
      </w:r>
      <w:r w:rsidR="00DE7487" w:rsidRPr="00217F25">
        <w:rPr>
          <w:rFonts w:hint="eastAsia"/>
          <w:b/>
        </w:rPr>
        <w:t>法務部允宜</w:t>
      </w:r>
      <w:r w:rsidR="00BB00C9">
        <w:rPr>
          <w:rFonts w:hint="eastAsia"/>
          <w:b/>
        </w:rPr>
        <w:t>重行檢視上述事實及</w:t>
      </w:r>
      <w:r w:rsidR="00DE7487" w:rsidRPr="00217F25">
        <w:rPr>
          <w:rFonts w:hint="eastAsia"/>
          <w:b/>
        </w:rPr>
        <w:t>法規</w:t>
      </w:r>
      <w:r w:rsidR="00893410">
        <w:rPr>
          <w:rFonts w:hint="eastAsia"/>
          <w:b/>
        </w:rPr>
        <w:t>，</w:t>
      </w:r>
      <w:r w:rsidR="00BB00C9">
        <w:rPr>
          <w:rFonts w:hint="eastAsia"/>
          <w:b/>
        </w:rPr>
        <w:t>於</w:t>
      </w:r>
      <w:r w:rsidR="00217F25" w:rsidRPr="00217F25">
        <w:rPr>
          <w:rFonts w:hint="eastAsia"/>
          <w:b/>
        </w:rPr>
        <w:t>參酌C</w:t>
      </w:r>
      <w:r w:rsidR="00217F25" w:rsidRPr="00217F25">
        <w:rPr>
          <w:b/>
        </w:rPr>
        <w:t>RPD</w:t>
      </w:r>
      <w:r w:rsidR="005B52FF" w:rsidRPr="00217F25">
        <w:rPr>
          <w:rFonts w:hint="eastAsia"/>
          <w:b/>
        </w:rPr>
        <w:t>之意旨</w:t>
      </w:r>
      <w:r w:rsidR="00BB00C9">
        <w:rPr>
          <w:rFonts w:hint="eastAsia"/>
          <w:b/>
        </w:rPr>
        <w:t>後</w:t>
      </w:r>
      <w:r w:rsidR="00B01301">
        <w:rPr>
          <w:rFonts w:hint="eastAsia"/>
          <w:b/>
        </w:rPr>
        <w:t>切實評估與</w:t>
      </w:r>
      <w:r w:rsidR="00BB00C9">
        <w:rPr>
          <w:rFonts w:hint="eastAsia"/>
          <w:b/>
        </w:rPr>
        <w:t>調整</w:t>
      </w:r>
      <w:r w:rsidR="00DE7487" w:rsidRPr="00217F25">
        <w:rPr>
          <w:rFonts w:hint="eastAsia"/>
          <w:b/>
        </w:rPr>
        <w:t>，</w:t>
      </w:r>
      <w:r w:rsidR="00BB00C9">
        <w:rPr>
          <w:rFonts w:hint="eastAsia"/>
          <w:b/>
        </w:rPr>
        <w:t>俾利</w:t>
      </w:r>
      <w:r w:rsidR="00480164">
        <w:rPr>
          <w:rFonts w:hint="eastAsia"/>
          <w:b/>
        </w:rPr>
        <w:t>保障</w:t>
      </w:r>
      <w:r w:rsidR="00DA1956" w:rsidRPr="00217F25">
        <w:rPr>
          <w:rFonts w:hint="eastAsia"/>
          <w:b/>
        </w:rPr>
        <w:t>身心</w:t>
      </w:r>
      <w:r w:rsidR="005B52FF" w:rsidRPr="00217F25">
        <w:rPr>
          <w:rFonts w:hint="eastAsia"/>
          <w:b/>
        </w:rPr>
        <w:t>障礙者</w:t>
      </w:r>
      <w:r w:rsidR="00B01301">
        <w:rPr>
          <w:rFonts w:hint="eastAsia"/>
          <w:b/>
        </w:rPr>
        <w:t>刑罰</w:t>
      </w:r>
      <w:r w:rsidR="0048368F" w:rsidRPr="00217F25">
        <w:rPr>
          <w:rFonts w:hint="eastAsia"/>
          <w:b/>
        </w:rPr>
        <w:t>執行</w:t>
      </w:r>
      <w:r w:rsidR="00B01301">
        <w:rPr>
          <w:rFonts w:hint="eastAsia"/>
          <w:b/>
        </w:rPr>
        <w:t>之</w:t>
      </w:r>
      <w:r w:rsidR="0048368F" w:rsidRPr="00217F25">
        <w:rPr>
          <w:rFonts w:hint="eastAsia"/>
          <w:b/>
        </w:rPr>
        <w:t>權益。</w:t>
      </w:r>
    </w:p>
    <w:bookmarkEnd w:id="50"/>
    <w:p w14:paraId="707A5E4C" w14:textId="6CE0A72A" w:rsidR="00B310CF" w:rsidRDefault="00550BB7" w:rsidP="00AC3127">
      <w:pPr>
        <w:pStyle w:val="3"/>
      </w:pPr>
      <w:r>
        <w:rPr>
          <w:rFonts w:hint="eastAsia"/>
        </w:rPr>
        <w:t>本案陳訴事實如下：</w:t>
      </w:r>
    </w:p>
    <w:p w14:paraId="2180767B" w14:textId="57E05E12" w:rsidR="00B310CF" w:rsidRDefault="00B310CF" w:rsidP="00AC3127">
      <w:pPr>
        <w:pStyle w:val="4"/>
      </w:pPr>
      <w:r>
        <w:rPr>
          <w:rFonts w:hint="eastAsia"/>
        </w:rPr>
        <w:t>111年</w:t>
      </w:r>
      <w:r w:rsidR="00DA1956">
        <w:rPr>
          <w:rFonts w:hint="eastAsia"/>
        </w:rPr>
        <w:t>本案陳訴人高君</w:t>
      </w:r>
      <w:r>
        <w:rPr>
          <w:rFonts w:hint="eastAsia"/>
        </w:rPr>
        <w:t>，因</w:t>
      </w:r>
      <w:bookmarkStart w:id="51" w:name="_Hlk186206691"/>
      <w:r>
        <w:rPr>
          <w:rFonts w:hint="eastAsia"/>
        </w:rPr>
        <w:t>妨害性自主罪被判有期徒刑一年得易服社會勞動，在112年6月7日服社會勞動期間，因</w:t>
      </w:r>
      <w:r w:rsidR="00F752D7">
        <w:rPr>
          <w:rFonts w:hint="eastAsia"/>
        </w:rPr>
        <w:t>高君</w:t>
      </w:r>
      <w:r>
        <w:rPr>
          <w:rFonts w:hint="eastAsia"/>
        </w:rPr>
        <w:t>領有</w:t>
      </w:r>
      <w:bookmarkEnd w:id="51"/>
      <w:r w:rsidR="001E4621">
        <w:rPr>
          <w:rFonts w:hint="eastAsia"/>
        </w:rPr>
        <w:t>重度身心障礙</w:t>
      </w:r>
      <w:r w:rsidR="008465A5">
        <w:rPr>
          <w:rFonts w:hint="eastAsia"/>
        </w:rPr>
        <w:t>證明</w:t>
      </w:r>
      <w:r>
        <w:rPr>
          <w:rFonts w:hint="eastAsia"/>
        </w:rPr>
        <w:t>，</w:t>
      </w:r>
      <w:r w:rsidR="002232A1">
        <w:rPr>
          <w:rFonts w:hint="eastAsia"/>
        </w:rPr>
        <w:t>基隆</w:t>
      </w:r>
      <w:r>
        <w:rPr>
          <w:rFonts w:hint="eastAsia"/>
        </w:rPr>
        <w:t>地檢署以</w:t>
      </w:r>
      <w:r w:rsidR="001E4621">
        <w:rPr>
          <w:rFonts w:hint="eastAsia"/>
        </w:rPr>
        <w:t>無</w:t>
      </w:r>
      <w:r>
        <w:rPr>
          <w:rFonts w:hint="eastAsia"/>
        </w:rPr>
        <w:t>人可以看管高君為理由，要求高君的</w:t>
      </w:r>
      <w:r w:rsidR="002232A1">
        <w:rPr>
          <w:rFonts w:hint="eastAsia"/>
        </w:rPr>
        <w:t>母親</w:t>
      </w:r>
      <w:r w:rsidR="005F6613">
        <w:rPr>
          <w:rFonts w:hint="eastAsia"/>
        </w:rPr>
        <w:t>(下稱高母)</w:t>
      </w:r>
      <w:r>
        <w:rPr>
          <w:rFonts w:hint="eastAsia"/>
        </w:rPr>
        <w:t>必須陪同勞動，觀護人要求</w:t>
      </w:r>
      <w:r w:rsidR="005F6613">
        <w:rPr>
          <w:rFonts w:hint="eastAsia"/>
        </w:rPr>
        <w:t>高母</w:t>
      </w:r>
      <w:r>
        <w:rPr>
          <w:rFonts w:hint="eastAsia"/>
        </w:rPr>
        <w:t>每天陪同報到、簽名，在有母親陪同的狀況下，被告並未發生任何違規情事，</w:t>
      </w:r>
      <w:r w:rsidR="005F6613">
        <w:rPr>
          <w:rFonts w:hint="eastAsia"/>
        </w:rPr>
        <w:t>高母</w:t>
      </w:r>
      <w:r>
        <w:rPr>
          <w:rFonts w:hint="eastAsia"/>
        </w:rPr>
        <w:t>評估其已漸漸熟悉地檢署工作與環境後，決定放手讓被告自行報到及服勞役，然後卻屢遭儀股佐理員辱罵、歧視，導致被告情緒爆發而發生衝突，後續亦遭調離原熟悉工作環境。</w:t>
      </w:r>
    </w:p>
    <w:p w14:paraId="584E23AD" w14:textId="2064B732" w:rsidR="00B310CF" w:rsidRDefault="00B310CF" w:rsidP="00AC3127">
      <w:pPr>
        <w:pStyle w:val="4"/>
      </w:pPr>
      <w:r>
        <w:rPr>
          <w:rFonts w:hint="eastAsia"/>
        </w:rPr>
        <w:t>高君經更改社會勞動地點後，赴</w:t>
      </w:r>
      <w:r w:rsidR="00CE1DA1">
        <w:rPr>
          <w:rFonts w:hint="eastAsia"/>
        </w:rPr>
        <w:t>海洋委員會</w:t>
      </w:r>
      <w:r>
        <w:rPr>
          <w:rFonts w:hint="eastAsia"/>
        </w:rPr>
        <w:t>海巡署</w:t>
      </w:r>
      <w:r w:rsidR="00CE1DA1">
        <w:rPr>
          <w:rFonts w:hint="eastAsia"/>
        </w:rPr>
        <w:t>(下稱海巡署)</w:t>
      </w:r>
      <w:r>
        <w:rPr>
          <w:rFonts w:hint="eastAsia"/>
        </w:rPr>
        <w:t>服社會勞動，後又因違規遭基隆地檢署撤銷易服社會勞動，雖有進行相關救濟但皆遭駁回，對於身心障礙者服社會勞動乙情，主管機關似乎並未瞭解該名</w:t>
      </w:r>
      <w:r w:rsidR="00CE1DA1">
        <w:rPr>
          <w:rFonts w:hint="eastAsia"/>
        </w:rPr>
        <w:t>障礙者</w:t>
      </w:r>
      <w:r>
        <w:rPr>
          <w:rFonts w:hint="eastAsia"/>
        </w:rPr>
        <w:t>之狀況，而受誤解致後續無法執行社會勞動</w:t>
      </w:r>
      <w:r w:rsidR="00B034E8">
        <w:rPr>
          <w:rFonts w:hint="eastAsia"/>
        </w:rPr>
        <w:t>。</w:t>
      </w:r>
    </w:p>
    <w:p w14:paraId="48BB7944" w14:textId="77777777" w:rsidR="00600732" w:rsidRDefault="00550BB7" w:rsidP="00AC3127">
      <w:pPr>
        <w:pStyle w:val="3"/>
      </w:pPr>
      <w:r>
        <w:rPr>
          <w:rFonts w:hint="eastAsia"/>
        </w:rPr>
        <w:t>次查有關陳訴人所述</w:t>
      </w:r>
      <w:r w:rsidR="00B310CF">
        <w:rPr>
          <w:rFonts w:hint="eastAsia"/>
        </w:rPr>
        <w:t>事實</w:t>
      </w:r>
      <w:r w:rsidR="00600732">
        <w:rPr>
          <w:rFonts w:hint="eastAsia"/>
        </w:rPr>
        <w:t>、</w:t>
      </w:r>
      <w:r w:rsidR="00600732" w:rsidRPr="00600732">
        <w:rPr>
          <w:rFonts w:hint="eastAsia"/>
        </w:rPr>
        <w:t>本案大事記及基隆地檢署就本案發生經過之說明內容如下</w:t>
      </w:r>
      <w:r w:rsidR="00B034E8">
        <w:rPr>
          <w:rFonts w:hint="eastAsia"/>
        </w:rPr>
        <w:t>：</w:t>
      </w:r>
    </w:p>
    <w:p w14:paraId="5B28023D" w14:textId="457C8F67" w:rsidR="00600732" w:rsidRDefault="00600732" w:rsidP="00600732">
      <w:pPr>
        <w:pStyle w:val="4"/>
      </w:pPr>
      <w:r>
        <w:rPr>
          <w:rFonts w:hint="eastAsia"/>
        </w:rPr>
        <w:t>本案大事記，內容如</w:t>
      </w:r>
      <w:r w:rsidRPr="00354A6F">
        <w:rPr>
          <w:rFonts w:hint="eastAsia"/>
        </w:rPr>
        <w:t>表</w:t>
      </w:r>
      <w:r w:rsidR="00CE1DA1">
        <w:rPr>
          <w:rFonts w:hint="eastAsia"/>
        </w:rPr>
        <w:t>1</w:t>
      </w:r>
      <w:r>
        <w:rPr>
          <w:rFonts w:hint="eastAsia"/>
        </w:rPr>
        <w:t>：</w:t>
      </w:r>
    </w:p>
    <w:p w14:paraId="28EAC484" w14:textId="5D83F6C9" w:rsidR="00600732" w:rsidRPr="0002602C" w:rsidRDefault="00600732" w:rsidP="00600732">
      <w:pPr>
        <w:pStyle w:val="3"/>
        <w:numPr>
          <w:ilvl w:val="0"/>
          <w:numId w:val="0"/>
        </w:numPr>
        <w:spacing w:before="240"/>
        <w:ind w:left="1361" w:firstLineChars="101" w:firstLine="303"/>
        <w:rPr>
          <w:sz w:val="28"/>
        </w:rPr>
      </w:pPr>
      <w:bookmarkStart w:id="52" w:name="_Hlk190161106"/>
      <w:r w:rsidRPr="0002602C">
        <w:rPr>
          <w:rFonts w:hint="eastAsia"/>
          <w:sz w:val="28"/>
        </w:rPr>
        <w:lastRenderedPageBreak/>
        <w:t>表</w:t>
      </w:r>
      <w:r w:rsidR="00CE1DA1">
        <w:rPr>
          <w:rFonts w:hint="eastAsia"/>
          <w:sz w:val="28"/>
        </w:rPr>
        <w:t>1</w:t>
      </w:r>
      <w:r w:rsidRPr="0002602C">
        <w:rPr>
          <w:rFonts w:hint="eastAsia"/>
          <w:sz w:val="28"/>
        </w:rPr>
        <w:t>、本案大事記</w:t>
      </w:r>
    </w:p>
    <w:tbl>
      <w:tblPr>
        <w:tblStyle w:val="af7"/>
        <w:tblW w:w="7230" w:type="dxa"/>
        <w:tblInd w:w="1696" w:type="dxa"/>
        <w:tblLayout w:type="fixed"/>
        <w:tblLook w:val="04A0" w:firstRow="1" w:lastRow="0" w:firstColumn="1" w:lastColumn="0" w:noHBand="0" w:noVBand="1"/>
      </w:tblPr>
      <w:tblGrid>
        <w:gridCol w:w="1843"/>
        <w:gridCol w:w="4111"/>
        <w:gridCol w:w="1276"/>
      </w:tblGrid>
      <w:tr w:rsidR="00600732" w:rsidRPr="005E3B06" w14:paraId="6880D240" w14:textId="77777777" w:rsidTr="006E6F2D">
        <w:trPr>
          <w:tblHeader/>
        </w:trPr>
        <w:tc>
          <w:tcPr>
            <w:tcW w:w="1843" w:type="dxa"/>
            <w:shd w:val="clear" w:color="auto" w:fill="EEECE1" w:themeFill="background2"/>
          </w:tcPr>
          <w:p w14:paraId="5181B413" w14:textId="77777777" w:rsidR="00600732" w:rsidRDefault="00600732" w:rsidP="006E6F2D">
            <w:pPr>
              <w:spacing w:line="0" w:lineRule="atLeast"/>
              <w:jc w:val="center"/>
              <w:rPr>
                <w:rFonts w:hAnsi="標楷體"/>
                <w:b/>
                <w:color w:val="000000" w:themeColor="text1"/>
                <w:sz w:val="28"/>
                <w:szCs w:val="32"/>
              </w:rPr>
            </w:pPr>
            <w:r w:rsidRPr="005E3B06">
              <w:rPr>
                <w:rFonts w:hAnsi="標楷體" w:hint="eastAsia"/>
                <w:b/>
                <w:color w:val="000000" w:themeColor="text1"/>
                <w:sz w:val="28"/>
                <w:szCs w:val="32"/>
              </w:rPr>
              <w:t>日期</w:t>
            </w:r>
          </w:p>
          <w:p w14:paraId="77E6189D" w14:textId="77777777" w:rsidR="00600732" w:rsidRPr="005E3B06" w:rsidRDefault="00600732" w:rsidP="006E6F2D">
            <w:pPr>
              <w:spacing w:line="0" w:lineRule="atLeast"/>
              <w:jc w:val="center"/>
              <w:rPr>
                <w:rFonts w:hAnsi="標楷體"/>
                <w:b/>
                <w:color w:val="000000" w:themeColor="text1"/>
                <w:sz w:val="28"/>
                <w:szCs w:val="32"/>
              </w:rPr>
            </w:pPr>
            <w:r>
              <w:rPr>
                <w:rFonts w:hAnsi="標楷體" w:hint="eastAsia"/>
                <w:b/>
                <w:color w:val="000000" w:themeColor="text1"/>
                <w:sz w:val="28"/>
                <w:szCs w:val="32"/>
              </w:rPr>
              <w:t>(年.月.日)</w:t>
            </w:r>
          </w:p>
        </w:tc>
        <w:tc>
          <w:tcPr>
            <w:tcW w:w="4111" w:type="dxa"/>
            <w:shd w:val="clear" w:color="auto" w:fill="EEECE1" w:themeFill="background2"/>
          </w:tcPr>
          <w:p w14:paraId="514B2576" w14:textId="77777777" w:rsidR="00600732" w:rsidRPr="005E3B06" w:rsidRDefault="00600732" w:rsidP="006E6F2D">
            <w:pPr>
              <w:spacing w:line="0" w:lineRule="atLeast"/>
              <w:jc w:val="center"/>
              <w:rPr>
                <w:rFonts w:hAnsi="標楷體"/>
                <w:b/>
                <w:color w:val="000000" w:themeColor="text1"/>
                <w:sz w:val="28"/>
                <w:szCs w:val="32"/>
              </w:rPr>
            </w:pPr>
            <w:r>
              <w:rPr>
                <w:rFonts w:hAnsi="標楷體" w:hint="eastAsia"/>
                <w:b/>
                <w:color w:val="000000" w:themeColor="text1"/>
                <w:sz w:val="28"/>
                <w:szCs w:val="32"/>
              </w:rPr>
              <w:t>大</w:t>
            </w:r>
            <w:r w:rsidRPr="005E3B06">
              <w:rPr>
                <w:rFonts w:hAnsi="標楷體" w:hint="eastAsia"/>
                <w:b/>
                <w:color w:val="000000" w:themeColor="text1"/>
                <w:sz w:val="28"/>
                <w:szCs w:val="32"/>
              </w:rPr>
              <w:t>事記</w:t>
            </w:r>
          </w:p>
        </w:tc>
        <w:tc>
          <w:tcPr>
            <w:tcW w:w="1276" w:type="dxa"/>
            <w:shd w:val="clear" w:color="auto" w:fill="EEECE1" w:themeFill="background2"/>
          </w:tcPr>
          <w:p w14:paraId="4AE90565" w14:textId="77777777" w:rsidR="00600732" w:rsidRPr="005E3B06" w:rsidRDefault="00600732" w:rsidP="006E6F2D">
            <w:pPr>
              <w:spacing w:line="0" w:lineRule="atLeast"/>
              <w:jc w:val="center"/>
              <w:rPr>
                <w:rFonts w:hAnsi="標楷體"/>
                <w:b/>
                <w:color w:val="000000" w:themeColor="text1"/>
                <w:sz w:val="28"/>
                <w:szCs w:val="32"/>
              </w:rPr>
            </w:pPr>
            <w:r w:rsidRPr="005E3B06">
              <w:rPr>
                <w:rFonts w:hAnsi="標楷體" w:hint="eastAsia"/>
                <w:b/>
                <w:color w:val="000000" w:themeColor="text1"/>
                <w:sz w:val="28"/>
                <w:szCs w:val="32"/>
              </w:rPr>
              <w:t>備註</w:t>
            </w:r>
          </w:p>
        </w:tc>
      </w:tr>
      <w:tr w:rsidR="00600732" w:rsidRPr="005E3B06" w14:paraId="1AC2D2FA" w14:textId="77777777" w:rsidTr="006E6F2D">
        <w:tc>
          <w:tcPr>
            <w:tcW w:w="1843" w:type="dxa"/>
          </w:tcPr>
          <w:p w14:paraId="310EC3EF" w14:textId="77777777" w:rsidR="00600732" w:rsidRPr="005E3B06"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112.5.18</w:t>
            </w:r>
          </w:p>
        </w:tc>
        <w:tc>
          <w:tcPr>
            <w:tcW w:w="4111" w:type="dxa"/>
          </w:tcPr>
          <w:p w14:paraId="1E7F63C5" w14:textId="50E80FEC" w:rsidR="00600732" w:rsidRPr="005E3B06" w:rsidRDefault="00CE1DA1" w:rsidP="006E6F2D">
            <w:pPr>
              <w:spacing w:line="0" w:lineRule="atLeast"/>
              <w:rPr>
                <w:rFonts w:hAnsi="標楷體"/>
                <w:color w:val="000000" w:themeColor="text1"/>
                <w:sz w:val="28"/>
                <w:szCs w:val="32"/>
              </w:rPr>
            </w:pPr>
            <w:r>
              <w:rPr>
                <w:rFonts w:hAnsi="標楷體" w:hint="eastAsia"/>
                <w:color w:val="000000" w:themeColor="text1"/>
                <w:sz w:val="28"/>
                <w:szCs w:val="32"/>
              </w:rPr>
              <w:t>高君</w:t>
            </w:r>
            <w:r w:rsidR="00600732">
              <w:rPr>
                <w:rFonts w:hAnsi="標楷體" w:hint="eastAsia"/>
                <w:color w:val="000000" w:themeColor="text1"/>
                <w:sz w:val="28"/>
                <w:szCs w:val="32"/>
              </w:rPr>
              <w:t>(領有重度身心障礙</w:t>
            </w:r>
            <w:r w:rsidR="008465A5">
              <w:rPr>
                <w:rFonts w:hAnsi="標楷體" w:hint="eastAsia"/>
                <w:color w:val="000000" w:themeColor="text1"/>
                <w:sz w:val="28"/>
                <w:szCs w:val="32"/>
              </w:rPr>
              <w:t>證明</w:t>
            </w:r>
            <w:r w:rsidR="00600732">
              <w:rPr>
                <w:rFonts w:hAnsi="標楷體" w:hint="eastAsia"/>
                <w:color w:val="000000" w:themeColor="text1"/>
                <w:sz w:val="28"/>
                <w:szCs w:val="32"/>
              </w:rPr>
              <w:t>)對未成年人犯妨害性自主犯行，陳訴人向地檢署聲請易服社會勞動。</w:t>
            </w:r>
          </w:p>
        </w:tc>
        <w:tc>
          <w:tcPr>
            <w:tcW w:w="1276" w:type="dxa"/>
          </w:tcPr>
          <w:p w14:paraId="18233C09" w14:textId="77777777" w:rsidR="00600732" w:rsidRPr="005E3B06"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失智症、伴有行為障礙(障礙等級、類別：重度、第一類)</w:t>
            </w:r>
          </w:p>
        </w:tc>
      </w:tr>
      <w:tr w:rsidR="00600732" w:rsidRPr="005E3B06" w14:paraId="3F9B544B" w14:textId="77777777" w:rsidTr="006E6F2D">
        <w:tc>
          <w:tcPr>
            <w:tcW w:w="1843" w:type="dxa"/>
          </w:tcPr>
          <w:p w14:paraId="3F249304"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112.5.31</w:t>
            </w:r>
          </w:p>
        </w:tc>
        <w:tc>
          <w:tcPr>
            <w:tcW w:w="4111" w:type="dxa"/>
          </w:tcPr>
          <w:p w14:paraId="7928E441"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基隆地檢署執行指揮書(112年執字第843號妨害性自主罪)報到時間。</w:t>
            </w:r>
          </w:p>
        </w:tc>
        <w:tc>
          <w:tcPr>
            <w:tcW w:w="1276" w:type="dxa"/>
          </w:tcPr>
          <w:p w14:paraId="30C98FB8"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有期徒刑1年</w:t>
            </w:r>
          </w:p>
        </w:tc>
      </w:tr>
      <w:tr w:rsidR="00600732" w:rsidRPr="005E3B06" w14:paraId="55B2543D" w14:textId="77777777" w:rsidTr="006E6F2D">
        <w:tc>
          <w:tcPr>
            <w:tcW w:w="1843" w:type="dxa"/>
          </w:tcPr>
          <w:p w14:paraId="44FDA1E7"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112.6.5</w:t>
            </w:r>
          </w:p>
        </w:tc>
        <w:tc>
          <w:tcPr>
            <w:tcW w:w="4111" w:type="dxa"/>
          </w:tcPr>
          <w:p w14:paraId="513900E5" w14:textId="3FBF74DB"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本案陳訴人易服社會勞動核准並赴基隆市榮譽觀護人協進會執行，服務時數如下：本署112年刑護勞字第85號易服社會勞動案件，應履行期間：自112年6月7日至114年6月6日止，應履行時數：2196小時(</w:t>
            </w:r>
            <w:r w:rsidR="00414793">
              <w:rPr>
                <w:rFonts w:hAnsi="標楷體" w:hint="eastAsia"/>
                <w:color w:val="000000" w:themeColor="text1"/>
                <w:sz w:val="28"/>
                <w:szCs w:val="32"/>
              </w:rPr>
              <w:t>○</w:t>
            </w:r>
            <w:r>
              <w:rPr>
                <w:rFonts w:hAnsi="標楷體" w:hint="eastAsia"/>
                <w:color w:val="000000" w:themeColor="text1"/>
                <w:sz w:val="28"/>
                <w:szCs w:val="32"/>
              </w:rPr>
              <w:t>股觀護人承辦)。</w:t>
            </w:r>
          </w:p>
        </w:tc>
        <w:tc>
          <w:tcPr>
            <w:tcW w:w="1276" w:type="dxa"/>
          </w:tcPr>
          <w:p w14:paraId="12E43333"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基檢嘉儀112刑護勞85字第1129013935號函</w:t>
            </w:r>
          </w:p>
          <w:p w14:paraId="578CF57B" w14:textId="31F3C135"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林</w:t>
            </w:r>
            <w:r w:rsidR="00414793">
              <w:rPr>
                <w:rFonts w:hAnsi="標楷體" w:hint="eastAsia"/>
                <w:color w:val="000000" w:themeColor="text1"/>
                <w:sz w:val="28"/>
                <w:szCs w:val="32"/>
              </w:rPr>
              <w:t>○</w:t>
            </w:r>
            <w:r>
              <w:rPr>
                <w:rFonts w:hAnsi="標楷體" w:hint="eastAsia"/>
                <w:color w:val="000000" w:themeColor="text1"/>
                <w:sz w:val="28"/>
                <w:szCs w:val="32"/>
              </w:rPr>
              <w:t>鈞檢察官</w:t>
            </w:r>
          </w:p>
        </w:tc>
      </w:tr>
      <w:tr w:rsidR="00600732" w:rsidRPr="005E3B06" w14:paraId="0A0F8CDE" w14:textId="77777777" w:rsidTr="006E6F2D">
        <w:tc>
          <w:tcPr>
            <w:tcW w:w="1843" w:type="dxa"/>
          </w:tcPr>
          <w:p w14:paraId="355678DC" w14:textId="77777777" w:rsidR="00600732" w:rsidRPr="005E3B06"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112.6.7</w:t>
            </w:r>
          </w:p>
        </w:tc>
        <w:tc>
          <w:tcPr>
            <w:tcW w:w="4111" w:type="dxa"/>
          </w:tcPr>
          <w:p w14:paraId="51675B73" w14:textId="77777777" w:rsidR="00600732" w:rsidRPr="005E3B06"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在基隆市榮譽觀護人協進會執行社會勞動</w:t>
            </w:r>
          </w:p>
        </w:tc>
        <w:tc>
          <w:tcPr>
            <w:tcW w:w="1276" w:type="dxa"/>
          </w:tcPr>
          <w:p w14:paraId="052C2838" w14:textId="77777777" w:rsidR="00600732" w:rsidRPr="005E3B06" w:rsidRDefault="00600732" w:rsidP="006E6F2D">
            <w:pPr>
              <w:spacing w:line="0" w:lineRule="atLeast"/>
              <w:rPr>
                <w:rFonts w:hAnsi="標楷體"/>
                <w:color w:val="000000" w:themeColor="text1"/>
                <w:sz w:val="28"/>
                <w:szCs w:val="32"/>
              </w:rPr>
            </w:pPr>
          </w:p>
        </w:tc>
      </w:tr>
      <w:tr w:rsidR="00600732" w:rsidRPr="005E3B06" w14:paraId="26AE6ECA" w14:textId="77777777" w:rsidTr="006E6F2D">
        <w:tc>
          <w:tcPr>
            <w:tcW w:w="1843" w:type="dxa"/>
          </w:tcPr>
          <w:p w14:paraId="119BCDAF" w14:textId="77777777" w:rsidR="00600732" w:rsidRPr="005E3B06"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112.6.16-112.7.20</w:t>
            </w:r>
          </w:p>
        </w:tc>
        <w:tc>
          <w:tcPr>
            <w:tcW w:w="4111" w:type="dxa"/>
          </w:tcPr>
          <w:p w14:paraId="212E6C6C" w14:textId="269F22FA" w:rsidR="00600732" w:rsidRPr="005E3B06" w:rsidRDefault="00CE1DA1" w:rsidP="006E6F2D">
            <w:pPr>
              <w:spacing w:line="0" w:lineRule="atLeast"/>
              <w:rPr>
                <w:rFonts w:hAnsi="標楷體"/>
                <w:color w:val="000000" w:themeColor="text1"/>
                <w:sz w:val="28"/>
                <w:szCs w:val="32"/>
              </w:rPr>
            </w:pPr>
            <w:r>
              <w:rPr>
                <w:rFonts w:hAnsi="標楷體" w:hint="eastAsia"/>
                <w:color w:val="000000" w:themeColor="text1"/>
                <w:sz w:val="28"/>
                <w:szCs w:val="32"/>
              </w:rPr>
              <w:t>高母</w:t>
            </w:r>
            <w:r w:rsidR="00600732">
              <w:rPr>
                <w:rFonts w:hAnsi="標楷體" w:hint="eastAsia"/>
                <w:color w:val="000000" w:themeColor="text1"/>
                <w:sz w:val="28"/>
                <w:szCs w:val="32"/>
              </w:rPr>
              <w:t>陪同</w:t>
            </w:r>
            <w:r>
              <w:rPr>
                <w:rFonts w:hAnsi="標楷體" w:hint="eastAsia"/>
                <w:color w:val="000000" w:themeColor="text1"/>
                <w:sz w:val="28"/>
                <w:szCs w:val="32"/>
              </w:rPr>
              <w:t>高君</w:t>
            </w:r>
            <w:r w:rsidR="00600732">
              <w:rPr>
                <w:rFonts w:hAnsi="標楷體" w:hint="eastAsia"/>
                <w:color w:val="000000" w:themeColor="text1"/>
                <w:sz w:val="28"/>
                <w:szCs w:val="32"/>
              </w:rPr>
              <w:t>易服社會勞動，主要工作為清潔整理。</w:t>
            </w:r>
          </w:p>
        </w:tc>
        <w:tc>
          <w:tcPr>
            <w:tcW w:w="1276" w:type="dxa"/>
          </w:tcPr>
          <w:p w14:paraId="0D022768" w14:textId="77777777" w:rsidR="00600732" w:rsidRPr="005E3B06"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至112.12.7</w:t>
            </w:r>
          </w:p>
        </w:tc>
      </w:tr>
      <w:tr w:rsidR="00600732" w:rsidRPr="005E3B06" w14:paraId="5AEA5CA5" w14:textId="77777777" w:rsidTr="006E6F2D">
        <w:tc>
          <w:tcPr>
            <w:tcW w:w="1843" w:type="dxa"/>
          </w:tcPr>
          <w:p w14:paraId="0CDD0318"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112.7.18</w:t>
            </w:r>
          </w:p>
        </w:tc>
        <w:tc>
          <w:tcPr>
            <w:tcW w:w="4111" w:type="dxa"/>
          </w:tcPr>
          <w:p w14:paraId="15CC5CAE" w14:textId="4DE42739" w:rsidR="00600732" w:rsidRDefault="00CE1DA1" w:rsidP="006E6F2D">
            <w:pPr>
              <w:spacing w:line="0" w:lineRule="atLeast"/>
              <w:rPr>
                <w:rFonts w:hAnsi="標楷體"/>
                <w:color w:val="000000" w:themeColor="text1"/>
                <w:sz w:val="28"/>
                <w:szCs w:val="32"/>
              </w:rPr>
            </w:pPr>
            <w:r>
              <w:rPr>
                <w:rFonts w:hAnsi="標楷體" w:hint="eastAsia"/>
                <w:color w:val="000000" w:themeColor="text1"/>
                <w:sz w:val="28"/>
                <w:szCs w:val="32"/>
              </w:rPr>
              <w:t>高君</w:t>
            </w:r>
            <w:r w:rsidR="00600732">
              <w:rPr>
                <w:rFonts w:hAnsi="標楷體" w:hint="eastAsia"/>
                <w:color w:val="000000" w:themeColor="text1"/>
                <w:sz w:val="28"/>
                <w:szCs w:val="32"/>
              </w:rPr>
              <w:t>非休息時間怠惰未履行勞動：上午11時30分許帶著另一名勞動人至非指定勞動區域休息。</w:t>
            </w:r>
          </w:p>
        </w:tc>
        <w:tc>
          <w:tcPr>
            <w:tcW w:w="1276" w:type="dxa"/>
          </w:tcPr>
          <w:p w14:paraId="5C0C3216"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基檢嘉儀112刑護勞85字第1129028360號</w:t>
            </w:r>
          </w:p>
        </w:tc>
      </w:tr>
      <w:tr w:rsidR="00600732" w:rsidRPr="005E3B06" w14:paraId="6A4E0AB0" w14:textId="77777777" w:rsidTr="006E6F2D">
        <w:tc>
          <w:tcPr>
            <w:tcW w:w="1843" w:type="dxa"/>
          </w:tcPr>
          <w:p w14:paraId="6BF0F9EF"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112.10.18</w:t>
            </w:r>
          </w:p>
        </w:tc>
        <w:tc>
          <w:tcPr>
            <w:tcW w:w="4111" w:type="dxa"/>
          </w:tcPr>
          <w:p w14:paraId="16B1376B" w14:textId="75959F7F" w:rsidR="00600732" w:rsidRDefault="00CE1DA1" w:rsidP="006E6F2D">
            <w:pPr>
              <w:spacing w:line="0" w:lineRule="atLeast"/>
              <w:rPr>
                <w:rFonts w:hAnsi="標楷體"/>
                <w:color w:val="000000" w:themeColor="text1"/>
                <w:sz w:val="28"/>
                <w:szCs w:val="32"/>
              </w:rPr>
            </w:pPr>
            <w:r>
              <w:rPr>
                <w:rFonts w:hAnsi="標楷體" w:hint="eastAsia"/>
                <w:color w:val="000000" w:themeColor="text1"/>
                <w:sz w:val="28"/>
                <w:szCs w:val="32"/>
              </w:rPr>
              <w:t>高君</w:t>
            </w:r>
            <w:r w:rsidR="00600732">
              <w:rPr>
                <w:rFonts w:hAnsi="標楷體" w:hint="eastAsia"/>
                <w:color w:val="000000" w:themeColor="text1"/>
                <w:sz w:val="28"/>
                <w:szCs w:val="32"/>
              </w:rPr>
              <w:t>非休息時間怠惰未履行勞動：下午1時37分勞動</w:t>
            </w:r>
            <w:r>
              <w:rPr>
                <w:rFonts w:hAnsi="標楷體" w:hint="eastAsia"/>
                <w:color w:val="000000" w:themeColor="text1"/>
                <w:sz w:val="28"/>
                <w:szCs w:val="32"/>
              </w:rPr>
              <w:t>時間</w:t>
            </w:r>
            <w:r w:rsidR="001E4621">
              <w:rPr>
                <w:rFonts w:hAnsi="標楷體" w:hint="eastAsia"/>
                <w:color w:val="000000" w:themeColor="text1"/>
                <w:sz w:val="28"/>
                <w:szCs w:val="32"/>
              </w:rPr>
              <w:t>玩</w:t>
            </w:r>
            <w:r w:rsidR="00600732">
              <w:rPr>
                <w:rFonts w:hAnsi="標楷體" w:hint="eastAsia"/>
                <w:color w:val="000000" w:themeColor="text1"/>
                <w:sz w:val="28"/>
                <w:szCs w:val="32"/>
              </w:rPr>
              <w:t>手機超過10分鐘。</w:t>
            </w:r>
          </w:p>
        </w:tc>
        <w:tc>
          <w:tcPr>
            <w:tcW w:w="1276" w:type="dxa"/>
          </w:tcPr>
          <w:p w14:paraId="27A7C56F"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同上</w:t>
            </w:r>
          </w:p>
        </w:tc>
      </w:tr>
      <w:tr w:rsidR="00600732" w:rsidRPr="005E3B06" w14:paraId="20DD30D0" w14:textId="77777777" w:rsidTr="006E6F2D">
        <w:tc>
          <w:tcPr>
            <w:tcW w:w="1843" w:type="dxa"/>
          </w:tcPr>
          <w:p w14:paraId="4EFCFA32"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112.10.27</w:t>
            </w:r>
          </w:p>
        </w:tc>
        <w:tc>
          <w:tcPr>
            <w:tcW w:w="4111" w:type="dxa"/>
          </w:tcPr>
          <w:p w14:paraId="5A173E75"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非休息時間怠惰未履行勞動：</w:t>
            </w:r>
            <w:r>
              <w:rPr>
                <w:rFonts w:hAnsi="標楷體" w:hint="eastAsia"/>
                <w:color w:val="000000" w:themeColor="text1"/>
                <w:sz w:val="28"/>
                <w:szCs w:val="32"/>
              </w:rPr>
              <w:lastRenderedPageBreak/>
              <w:t>上午10時59分非休息時間在防火巷抽菸被稽查。</w:t>
            </w:r>
          </w:p>
        </w:tc>
        <w:tc>
          <w:tcPr>
            <w:tcW w:w="1276" w:type="dxa"/>
          </w:tcPr>
          <w:p w14:paraId="48C3F6BB"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lastRenderedPageBreak/>
              <w:t>同上</w:t>
            </w:r>
          </w:p>
        </w:tc>
      </w:tr>
      <w:tr w:rsidR="00600732" w:rsidRPr="005E3B06" w14:paraId="1904567F" w14:textId="77777777" w:rsidTr="006E6F2D">
        <w:tc>
          <w:tcPr>
            <w:tcW w:w="1843" w:type="dxa"/>
          </w:tcPr>
          <w:p w14:paraId="60A65CF9"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112.10.31</w:t>
            </w:r>
          </w:p>
        </w:tc>
        <w:tc>
          <w:tcPr>
            <w:tcW w:w="4111" w:type="dxa"/>
          </w:tcPr>
          <w:p w14:paraId="6949AC3F" w14:textId="16FD2F4D" w:rsidR="00600732" w:rsidRDefault="00CE1DA1" w:rsidP="006E6F2D">
            <w:pPr>
              <w:spacing w:line="0" w:lineRule="atLeast"/>
              <w:rPr>
                <w:rFonts w:hAnsi="標楷體"/>
                <w:color w:val="000000" w:themeColor="text1"/>
                <w:sz w:val="28"/>
                <w:szCs w:val="32"/>
              </w:rPr>
            </w:pPr>
            <w:r>
              <w:rPr>
                <w:rFonts w:hAnsi="標楷體" w:hint="eastAsia"/>
                <w:color w:val="000000" w:themeColor="text1"/>
                <w:sz w:val="28"/>
                <w:szCs w:val="32"/>
              </w:rPr>
              <w:t>高君</w:t>
            </w:r>
            <w:r w:rsidR="00600732">
              <w:rPr>
                <w:rFonts w:hAnsi="標楷體" w:hint="eastAsia"/>
                <w:color w:val="000000" w:themeColor="text1"/>
                <w:sz w:val="28"/>
                <w:szCs w:val="32"/>
              </w:rPr>
              <w:t>對觀護佐理員言詞不當。紀要內容如下：</w:t>
            </w:r>
          </w:p>
          <w:p w14:paraId="4A61ED63" w14:textId="3D93FC52"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 xml:space="preserve">    自佐</w:t>
            </w:r>
            <w:r w:rsidR="00CE1DA1">
              <w:rPr>
                <w:rStyle w:val="aff"/>
                <w:rFonts w:hAnsi="標楷體"/>
                <w:color w:val="000000" w:themeColor="text1"/>
                <w:sz w:val="28"/>
                <w:szCs w:val="32"/>
              </w:rPr>
              <w:footnoteReference w:id="1"/>
            </w:r>
            <w:r>
              <w:rPr>
                <w:rFonts w:hAnsi="標楷體" w:hint="eastAsia"/>
                <w:color w:val="000000" w:themeColor="text1"/>
                <w:sz w:val="28"/>
                <w:szCs w:val="32"/>
              </w:rPr>
              <w:t>今日10/31與個案約談，詢問10/27因非休息時間在防火巷抽菸被佐理員稽查，佐理員請個案簽退。但個案卻跟案</w:t>
            </w:r>
            <w:r w:rsidR="00532A15">
              <w:rPr>
                <w:rFonts w:hAnsi="標楷體" w:hint="eastAsia"/>
                <w:color w:val="000000" w:themeColor="text1"/>
                <w:sz w:val="28"/>
                <w:szCs w:val="32"/>
              </w:rPr>
              <w:t>母</w:t>
            </w:r>
            <w:r>
              <w:rPr>
                <w:rFonts w:hAnsi="標楷體" w:hint="eastAsia"/>
                <w:color w:val="000000" w:themeColor="text1"/>
                <w:sz w:val="28"/>
                <w:szCs w:val="32"/>
              </w:rPr>
              <w:t>說：他只是看手機就被佐理員趕回去，非事實之論述。談話過程中，個案說，有另一個勞動人跟他表示佐理員喜歡他愛他所以才一直跟他講話，並一直去查核他。跟個案的談話裡，自佐覺得非常不舒服，有許多的調戲語氣。當自佐表明跟你講話，非常的不舒服，並表示要提告言語性騷擾並和另一個勞動人提告散播謠言及妨害名譽，個案當下就說：我都亂的啦。我說好，那我會告另一名勞動人，個案說：我真的亂說的，你不要那麼無聊啦。</w:t>
            </w:r>
          </w:p>
        </w:tc>
        <w:tc>
          <w:tcPr>
            <w:tcW w:w="1276" w:type="dxa"/>
          </w:tcPr>
          <w:p w14:paraId="29DCDC83" w14:textId="77777777" w:rsidR="00600732" w:rsidRPr="005E3B06"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源自輔導紀要</w:t>
            </w:r>
          </w:p>
        </w:tc>
      </w:tr>
      <w:tr w:rsidR="00600732" w:rsidRPr="005E3B06" w14:paraId="6D4BE01B" w14:textId="77777777" w:rsidTr="006E6F2D">
        <w:tc>
          <w:tcPr>
            <w:tcW w:w="1843" w:type="dxa"/>
          </w:tcPr>
          <w:p w14:paraId="567715DC"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112.11.3</w:t>
            </w:r>
          </w:p>
        </w:tc>
        <w:tc>
          <w:tcPr>
            <w:tcW w:w="4111" w:type="dxa"/>
          </w:tcPr>
          <w:p w14:paraId="318E7CF4" w14:textId="097E4B6A" w:rsidR="00600732" w:rsidRDefault="00600732" w:rsidP="006E6F2D">
            <w:pPr>
              <w:spacing w:line="0" w:lineRule="atLeast"/>
              <w:ind w:leftChars="1" w:left="3"/>
              <w:rPr>
                <w:rFonts w:hAnsi="標楷體"/>
                <w:color w:val="000000" w:themeColor="text1"/>
                <w:sz w:val="28"/>
                <w:szCs w:val="32"/>
              </w:rPr>
            </w:pPr>
            <w:r>
              <w:rPr>
                <w:rFonts w:hAnsi="標楷體" w:hint="eastAsia"/>
                <w:color w:val="000000" w:themeColor="text1"/>
                <w:sz w:val="28"/>
                <w:szCs w:val="32"/>
              </w:rPr>
              <w:t>上午9時45分，</w:t>
            </w:r>
            <w:r w:rsidR="00CE1DA1">
              <w:rPr>
                <w:rFonts w:hAnsi="標楷體" w:hint="eastAsia"/>
                <w:color w:val="000000" w:themeColor="text1"/>
                <w:sz w:val="28"/>
                <w:szCs w:val="32"/>
              </w:rPr>
              <w:t>高君</w:t>
            </w:r>
            <w:r>
              <w:rPr>
                <w:rFonts w:hAnsi="標楷體" w:hint="eastAsia"/>
                <w:color w:val="000000" w:themeColor="text1"/>
                <w:sz w:val="28"/>
                <w:szCs w:val="32"/>
              </w:rPr>
              <w:t>坐在樓梯間玩手機。</w:t>
            </w:r>
          </w:p>
        </w:tc>
        <w:tc>
          <w:tcPr>
            <w:tcW w:w="1276" w:type="dxa"/>
          </w:tcPr>
          <w:p w14:paraId="425C62EC" w14:textId="77777777" w:rsidR="00600732" w:rsidRPr="005E3B06"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基檢嘉儀112刑護勞85字第1129031825號</w:t>
            </w:r>
          </w:p>
        </w:tc>
      </w:tr>
      <w:tr w:rsidR="00600732" w:rsidRPr="005E3B06" w14:paraId="264FC272" w14:textId="77777777" w:rsidTr="006E6F2D">
        <w:tc>
          <w:tcPr>
            <w:tcW w:w="1843" w:type="dxa"/>
          </w:tcPr>
          <w:p w14:paraId="12E16CFD"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112.11.21</w:t>
            </w:r>
          </w:p>
        </w:tc>
        <w:tc>
          <w:tcPr>
            <w:tcW w:w="4111" w:type="dxa"/>
          </w:tcPr>
          <w:p w14:paraId="6D1EDF14" w14:textId="6D6B1D6C" w:rsidR="00600732" w:rsidRDefault="00600732" w:rsidP="006E6F2D">
            <w:pPr>
              <w:spacing w:line="0" w:lineRule="atLeast"/>
              <w:ind w:leftChars="1" w:left="3"/>
              <w:rPr>
                <w:rFonts w:hAnsi="標楷體"/>
                <w:color w:val="000000" w:themeColor="text1"/>
                <w:sz w:val="28"/>
                <w:szCs w:val="32"/>
              </w:rPr>
            </w:pPr>
            <w:r>
              <w:rPr>
                <w:rFonts w:hAnsi="標楷體" w:hint="eastAsia"/>
                <w:color w:val="000000" w:themeColor="text1"/>
                <w:sz w:val="28"/>
                <w:szCs w:val="32"/>
              </w:rPr>
              <w:t>上午9時55分，</w:t>
            </w:r>
            <w:r w:rsidR="00CE1DA1">
              <w:rPr>
                <w:rFonts w:hAnsi="標楷體" w:hint="eastAsia"/>
                <w:color w:val="000000" w:themeColor="text1"/>
                <w:sz w:val="28"/>
                <w:szCs w:val="32"/>
              </w:rPr>
              <w:t>高君</w:t>
            </w:r>
            <w:r>
              <w:rPr>
                <w:rFonts w:hAnsi="標楷體" w:hint="eastAsia"/>
                <w:color w:val="000000" w:themeColor="text1"/>
                <w:sz w:val="28"/>
                <w:szCs w:val="32"/>
              </w:rPr>
              <w:t>未遵守管理者指派工作內容，自行跑至管制區域。下午4時10分玩手</w:t>
            </w:r>
            <w:r>
              <w:rPr>
                <w:rFonts w:hAnsi="標楷體" w:hint="eastAsia"/>
                <w:color w:val="000000" w:themeColor="text1"/>
                <w:sz w:val="28"/>
                <w:szCs w:val="32"/>
              </w:rPr>
              <w:lastRenderedPageBreak/>
              <w:t>機未勞動超過10分鐘。</w:t>
            </w:r>
          </w:p>
        </w:tc>
        <w:tc>
          <w:tcPr>
            <w:tcW w:w="1276" w:type="dxa"/>
          </w:tcPr>
          <w:p w14:paraId="5460F2CF"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lastRenderedPageBreak/>
              <w:t>同上</w:t>
            </w:r>
          </w:p>
        </w:tc>
      </w:tr>
      <w:tr w:rsidR="00600732" w:rsidRPr="005E3B06" w14:paraId="50506D64" w14:textId="77777777" w:rsidTr="006E6F2D">
        <w:tc>
          <w:tcPr>
            <w:tcW w:w="1843" w:type="dxa"/>
          </w:tcPr>
          <w:p w14:paraId="5CE361AF"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112.11.28</w:t>
            </w:r>
          </w:p>
        </w:tc>
        <w:tc>
          <w:tcPr>
            <w:tcW w:w="4111" w:type="dxa"/>
          </w:tcPr>
          <w:p w14:paraId="1A27615A" w14:textId="77777777" w:rsidR="00600732" w:rsidRDefault="00600732" w:rsidP="006E6F2D">
            <w:pPr>
              <w:spacing w:line="0" w:lineRule="atLeast"/>
              <w:ind w:leftChars="1" w:left="3"/>
              <w:rPr>
                <w:rFonts w:hAnsi="標楷體"/>
                <w:color w:val="000000" w:themeColor="text1"/>
                <w:sz w:val="28"/>
                <w:szCs w:val="32"/>
              </w:rPr>
            </w:pPr>
            <w:r>
              <w:rPr>
                <w:rFonts w:hAnsi="標楷體" w:hint="eastAsia"/>
                <w:color w:val="000000" w:themeColor="text1"/>
                <w:sz w:val="28"/>
                <w:szCs w:val="32"/>
              </w:rPr>
              <w:t>下午3時30分至3時50分，邊勞動邊玩手機超過20分鐘，未積極清掃。</w:t>
            </w:r>
          </w:p>
        </w:tc>
        <w:tc>
          <w:tcPr>
            <w:tcW w:w="1276" w:type="dxa"/>
          </w:tcPr>
          <w:p w14:paraId="73CE66F3"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同上</w:t>
            </w:r>
          </w:p>
        </w:tc>
      </w:tr>
      <w:tr w:rsidR="00600732" w:rsidRPr="005E3B06" w14:paraId="15AFF5B6" w14:textId="77777777" w:rsidTr="006E6F2D">
        <w:tc>
          <w:tcPr>
            <w:tcW w:w="1843" w:type="dxa"/>
          </w:tcPr>
          <w:p w14:paraId="38816B92" w14:textId="77777777" w:rsidR="00600732" w:rsidRPr="00894FD2" w:rsidRDefault="00600732" w:rsidP="006E6F2D">
            <w:pPr>
              <w:spacing w:line="0" w:lineRule="atLeast"/>
              <w:jc w:val="center"/>
              <w:rPr>
                <w:rFonts w:hAnsi="標楷體"/>
                <w:b/>
                <w:color w:val="000000" w:themeColor="text1"/>
                <w:sz w:val="28"/>
                <w:szCs w:val="32"/>
              </w:rPr>
            </w:pPr>
            <w:r w:rsidRPr="00894FD2">
              <w:rPr>
                <w:rFonts w:hAnsi="標楷體" w:hint="eastAsia"/>
                <w:b/>
                <w:color w:val="000000" w:themeColor="text1"/>
                <w:sz w:val="28"/>
                <w:szCs w:val="32"/>
              </w:rPr>
              <w:t>112.12.7</w:t>
            </w:r>
          </w:p>
        </w:tc>
        <w:tc>
          <w:tcPr>
            <w:tcW w:w="4111" w:type="dxa"/>
          </w:tcPr>
          <w:p w14:paraId="58089C80" w14:textId="0AF5A9D2" w:rsidR="00600732" w:rsidRPr="00894FD2" w:rsidRDefault="00CE1DA1" w:rsidP="006E6F2D">
            <w:pPr>
              <w:spacing w:line="0" w:lineRule="atLeast"/>
              <w:rPr>
                <w:rFonts w:hAnsi="標楷體"/>
                <w:b/>
                <w:color w:val="000000" w:themeColor="text1"/>
                <w:sz w:val="28"/>
                <w:szCs w:val="32"/>
              </w:rPr>
            </w:pPr>
            <w:r>
              <w:rPr>
                <w:rFonts w:hAnsi="標楷體" w:hint="eastAsia"/>
                <w:b/>
                <w:color w:val="000000" w:themeColor="text1"/>
                <w:sz w:val="28"/>
                <w:szCs w:val="32"/>
              </w:rPr>
              <w:t>本案陳訴人</w:t>
            </w:r>
            <w:r w:rsidR="00600732" w:rsidRPr="00894FD2">
              <w:rPr>
                <w:rFonts w:hAnsi="標楷體" w:hint="eastAsia"/>
                <w:b/>
                <w:color w:val="000000" w:themeColor="text1"/>
                <w:sz w:val="28"/>
                <w:szCs w:val="32"/>
              </w:rPr>
              <w:t>對觀護佐理員之管理不滿而情緒不穩，有摔椅子及水瓶之行為</w:t>
            </w:r>
          </w:p>
        </w:tc>
        <w:tc>
          <w:tcPr>
            <w:tcW w:w="1276" w:type="dxa"/>
          </w:tcPr>
          <w:p w14:paraId="5D68B9E2" w14:textId="77777777" w:rsidR="00600732" w:rsidRPr="005E3B06" w:rsidRDefault="00600732" w:rsidP="006E6F2D">
            <w:pPr>
              <w:spacing w:line="0" w:lineRule="atLeast"/>
              <w:rPr>
                <w:rFonts w:hAnsi="標楷體"/>
                <w:color w:val="000000" w:themeColor="text1"/>
                <w:sz w:val="28"/>
                <w:szCs w:val="32"/>
              </w:rPr>
            </w:pPr>
          </w:p>
        </w:tc>
      </w:tr>
      <w:tr w:rsidR="00600732" w:rsidRPr="005E3B06" w14:paraId="32DDE614" w14:textId="77777777" w:rsidTr="006E6F2D">
        <w:tc>
          <w:tcPr>
            <w:tcW w:w="1843" w:type="dxa"/>
          </w:tcPr>
          <w:p w14:paraId="1A71FC18" w14:textId="77777777" w:rsidR="00600732" w:rsidRPr="00894FD2" w:rsidRDefault="00600732" w:rsidP="006E6F2D">
            <w:pPr>
              <w:spacing w:line="0" w:lineRule="atLeast"/>
              <w:jc w:val="center"/>
              <w:rPr>
                <w:rFonts w:hAnsi="標楷體"/>
                <w:b/>
                <w:color w:val="000000" w:themeColor="text1"/>
                <w:sz w:val="28"/>
                <w:szCs w:val="32"/>
              </w:rPr>
            </w:pPr>
            <w:r w:rsidRPr="00894FD2">
              <w:rPr>
                <w:rFonts w:hAnsi="標楷體" w:hint="eastAsia"/>
                <w:b/>
                <w:color w:val="000000" w:themeColor="text1"/>
                <w:sz w:val="28"/>
                <w:szCs w:val="32"/>
              </w:rPr>
              <w:t>112.12.7</w:t>
            </w:r>
          </w:p>
        </w:tc>
        <w:tc>
          <w:tcPr>
            <w:tcW w:w="4111" w:type="dxa"/>
          </w:tcPr>
          <w:p w14:paraId="21E0E84E" w14:textId="77777777" w:rsidR="00600732" w:rsidRPr="00894FD2" w:rsidRDefault="00600732" w:rsidP="006E6F2D">
            <w:pPr>
              <w:spacing w:line="0" w:lineRule="atLeast"/>
              <w:ind w:leftChars="1" w:left="3"/>
              <w:rPr>
                <w:rFonts w:hAnsi="標楷體"/>
                <w:b/>
                <w:color w:val="000000" w:themeColor="text1"/>
                <w:sz w:val="28"/>
                <w:szCs w:val="32"/>
              </w:rPr>
            </w:pPr>
            <w:r w:rsidRPr="00894FD2">
              <w:rPr>
                <w:rFonts w:hAnsi="標楷體" w:hint="eastAsia"/>
                <w:b/>
                <w:color w:val="000000" w:themeColor="text1"/>
                <w:sz w:val="28"/>
                <w:szCs w:val="32"/>
              </w:rPr>
              <w:t>本案陳訴人表示遭佐理員辱罵，自陳辱罵內容如下：</w:t>
            </w:r>
          </w:p>
          <w:p w14:paraId="4C3CCC08" w14:textId="77777777" w:rsidR="00600732" w:rsidRPr="00894FD2" w:rsidRDefault="00600732" w:rsidP="0051005D">
            <w:pPr>
              <w:pStyle w:val="af8"/>
              <w:numPr>
                <w:ilvl w:val="0"/>
                <w:numId w:val="36"/>
              </w:numPr>
              <w:spacing w:line="0" w:lineRule="atLeast"/>
              <w:ind w:leftChars="0"/>
              <w:rPr>
                <w:rFonts w:hAnsi="標楷體"/>
                <w:b/>
                <w:color w:val="000000" w:themeColor="text1"/>
                <w:sz w:val="28"/>
                <w:szCs w:val="32"/>
              </w:rPr>
            </w:pPr>
            <w:r w:rsidRPr="00894FD2">
              <w:rPr>
                <w:rFonts w:hAnsi="標楷體" w:hint="eastAsia"/>
                <w:b/>
                <w:color w:val="000000" w:themeColor="text1"/>
                <w:sz w:val="28"/>
                <w:szCs w:val="32"/>
              </w:rPr>
              <w:t>佐理員很兇質問我，你現在幾歲了，還是整天和個小孩一樣，真的很受不了你，看我的表情是厭惡，把我當垃圾一樣。</w:t>
            </w:r>
          </w:p>
          <w:p w14:paraId="536C24A0" w14:textId="77777777" w:rsidR="00600732" w:rsidRPr="00894FD2" w:rsidRDefault="00600732" w:rsidP="0051005D">
            <w:pPr>
              <w:pStyle w:val="af8"/>
              <w:numPr>
                <w:ilvl w:val="0"/>
                <w:numId w:val="36"/>
              </w:numPr>
              <w:spacing w:line="0" w:lineRule="atLeast"/>
              <w:ind w:leftChars="0"/>
              <w:rPr>
                <w:rFonts w:hAnsi="標楷體"/>
                <w:b/>
                <w:color w:val="000000" w:themeColor="text1"/>
                <w:sz w:val="28"/>
                <w:szCs w:val="32"/>
              </w:rPr>
            </w:pPr>
            <w:r w:rsidRPr="00894FD2">
              <w:rPr>
                <w:rFonts w:hAnsi="標楷體" w:hint="eastAsia"/>
                <w:b/>
                <w:color w:val="000000" w:themeColor="text1"/>
                <w:sz w:val="28"/>
                <w:szCs w:val="32"/>
              </w:rPr>
              <w:t>佐理員說，現在是怎樣，拖那麼濕，有人跌倒你負責嗎？</w:t>
            </w:r>
          </w:p>
          <w:p w14:paraId="76C5E02B" w14:textId="77777777" w:rsidR="00600732" w:rsidRPr="00894FD2" w:rsidRDefault="00600732" w:rsidP="0051005D">
            <w:pPr>
              <w:pStyle w:val="af8"/>
              <w:numPr>
                <w:ilvl w:val="0"/>
                <w:numId w:val="36"/>
              </w:numPr>
              <w:spacing w:line="0" w:lineRule="atLeast"/>
              <w:ind w:leftChars="0"/>
              <w:rPr>
                <w:rFonts w:hAnsi="標楷體"/>
                <w:b/>
                <w:color w:val="000000" w:themeColor="text1"/>
                <w:sz w:val="28"/>
                <w:szCs w:val="32"/>
              </w:rPr>
            </w:pPr>
            <w:r w:rsidRPr="00894FD2">
              <w:rPr>
                <w:rFonts w:hAnsi="標楷體" w:hint="eastAsia"/>
                <w:b/>
                <w:color w:val="000000" w:themeColor="text1"/>
                <w:sz w:val="28"/>
                <w:szCs w:val="32"/>
              </w:rPr>
              <w:t>佐理員很兇指著我的鼻子，你以為全部的人都像你一樣不長眼嗎？</w:t>
            </w:r>
          </w:p>
          <w:p w14:paraId="2035CDDB" w14:textId="0FB3F9EF" w:rsidR="00600732" w:rsidRPr="00894FD2" w:rsidRDefault="00600732" w:rsidP="006E6F2D">
            <w:pPr>
              <w:spacing w:line="0" w:lineRule="atLeast"/>
              <w:rPr>
                <w:rFonts w:hAnsi="標楷體"/>
                <w:b/>
                <w:color w:val="000000" w:themeColor="text1"/>
                <w:sz w:val="28"/>
                <w:szCs w:val="32"/>
              </w:rPr>
            </w:pPr>
            <w:r w:rsidRPr="00894FD2">
              <w:rPr>
                <w:rFonts w:hAnsi="標楷體" w:hint="eastAsia"/>
                <w:b/>
                <w:color w:val="000000" w:themeColor="text1"/>
                <w:sz w:val="28"/>
                <w:szCs w:val="32"/>
              </w:rPr>
              <w:t>早上我跌倒</w:t>
            </w:r>
            <w:r w:rsidR="00CE1DA1">
              <w:rPr>
                <w:rFonts w:hAnsi="標楷體" w:hint="eastAsia"/>
                <w:b/>
                <w:color w:val="000000" w:themeColor="text1"/>
                <w:sz w:val="28"/>
                <w:szCs w:val="32"/>
              </w:rPr>
              <w:t>，</w:t>
            </w:r>
            <w:r w:rsidRPr="00894FD2">
              <w:rPr>
                <w:rFonts w:hAnsi="標楷體" w:hint="eastAsia"/>
                <w:b/>
                <w:color w:val="000000" w:themeColor="text1"/>
                <w:sz w:val="28"/>
                <w:szCs w:val="32"/>
              </w:rPr>
              <w:t>我在掃樓梯遇到兩個佐理員下來，一個佐理員下來邊走邊念，你現在是怎樣就已經沒腦袋了還要跌下去摔死是不是？</w:t>
            </w:r>
          </w:p>
        </w:tc>
        <w:tc>
          <w:tcPr>
            <w:tcW w:w="1276" w:type="dxa"/>
          </w:tcPr>
          <w:p w14:paraId="4B270454" w14:textId="77777777" w:rsidR="00600732" w:rsidRPr="005E3B06" w:rsidRDefault="00600732" w:rsidP="006E6F2D">
            <w:pPr>
              <w:spacing w:line="0" w:lineRule="atLeast"/>
              <w:rPr>
                <w:rFonts w:hAnsi="標楷體"/>
                <w:color w:val="000000" w:themeColor="text1"/>
                <w:sz w:val="28"/>
                <w:szCs w:val="32"/>
              </w:rPr>
            </w:pPr>
          </w:p>
        </w:tc>
      </w:tr>
      <w:tr w:rsidR="00600732" w:rsidRPr="005E3B06" w14:paraId="47AFB37A" w14:textId="77777777" w:rsidTr="006E6F2D">
        <w:tc>
          <w:tcPr>
            <w:tcW w:w="1843" w:type="dxa"/>
          </w:tcPr>
          <w:p w14:paraId="05D065C3" w14:textId="77777777" w:rsidR="00600732" w:rsidRPr="009C59C3" w:rsidRDefault="00600732" w:rsidP="006E6F2D">
            <w:pPr>
              <w:spacing w:line="0" w:lineRule="atLeast"/>
              <w:jc w:val="center"/>
              <w:rPr>
                <w:rFonts w:hAnsi="標楷體"/>
                <w:sz w:val="28"/>
                <w:szCs w:val="32"/>
              </w:rPr>
            </w:pPr>
            <w:r w:rsidRPr="009C59C3">
              <w:rPr>
                <w:rFonts w:hAnsi="標楷體" w:hint="eastAsia"/>
                <w:sz w:val="28"/>
                <w:szCs w:val="32"/>
              </w:rPr>
              <w:t>112.12.12</w:t>
            </w:r>
          </w:p>
        </w:tc>
        <w:tc>
          <w:tcPr>
            <w:tcW w:w="4111" w:type="dxa"/>
          </w:tcPr>
          <w:p w14:paraId="26DC8ACF"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基隆地檢署收回「基隆市榮譽觀護人協進會」協助執行。</w:t>
            </w:r>
          </w:p>
        </w:tc>
        <w:tc>
          <w:tcPr>
            <w:tcW w:w="1276" w:type="dxa"/>
          </w:tcPr>
          <w:p w14:paraId="75C5FE0A" w14:textId="77777777" w:rsidR="00600732" w:rsidRPr="00FD5607" w:rsidRDefault="00600732" w:rsidP="006E6F2D">
            <w:pPr>
              <w:spacing w:line="0" w:lineRule="atLeast"/>
              <w:rPr>
                <w:rFonts w:hAnsi="標楷體"/>
                <w:color w:val="000000" w:themeColor="text1"/>
                <w:sz w:val="28"/>
                <w:szCs w:val="32"/>
              </w:rPr>
            </w:pPr>
          </w:p>
        </w:tc>
      </w:tr>
      <w:tr w:rsidR="00600732" w:rsidRPr="005E3B06" w14:paraId="43D86F69" w14:textId="77777777" w:rsidTr="006E6F2D">
        <w:tc>
          <w:tcPr>
            <w:tcW w:w="1843" w:type="dxa"/>
          </w:tcPr>
          <w:p w14:paraId="3A853440" w14:textId="77777777" w:rsidR="00600732" w:rsidRPr="003A6A88" w:rsidRDefault="00600732" w:rsidP="006E6F2D">
            <w:pPr>
              <w:spacing w:line="0" w:lineRule="atLeast"/>
              <w:jc w:val="center"/>
              <w:rPr>
                <w:rFonts w:hAnsi="標楷體"/>
                <w:b/>
                <w:sz w:val="28"/>
                <w:szCs w:val="32"/>
              </w:rPr>
            </w:pPr>
            <w:r w:rsidRPr="003A6A88">
              <w:rPr>
                <w:rFonts w:hAnsi="標楷體" w:hint="eastAsia"/>
                <w:b/>
                <w:sz w:val="28"/>
                <w:szCs w:val="32"/>
              </w:rPr>
              <w:t>112.12.18</w:t>
            </w:r>
          </w:p>
        </w:tc>
        <w:tc>
          <w:tcPr>
            <w:tcW w:w="4111" w:type="dxa"/>
          </w:tcPr>
          <w:p w14:paraId="2332486E" w14:textId="6410D385" w:rsidR="00600732" w:rsidRPr="003A6A88" w:rsidRDefault="00600732" w:rsidP="006E6F2D">
            <w:pPr>
              <w:spacing w:line="0" w:lineRule="atLeast"/>
              <w:rPr>
                <w:rFonts w:hAnsi="標楷體"/>
                <w:b/>
                <w:color w:val="000000" w:themeColor="text1"/>
                <w:sz w:val="28"/>
                <w:szCs w:val="32"/>
              </w:rPr>
            </w:pPr>
            <w:r w:rsidRPr="003A6A88">
              <w:rPr>
                <w:rFonts w:hAnsi="標楷體" w:hint="eastAsia"/>
                <w:b/>
                <w:color w:val="000000" w:themeColor="text1"/>
                <w:sz w:val="28"/>
                <w:szCs w:val="32"/>
              </w:rPr>
              <w:t>更改</w:t>
            </w:r>
            <w:r w:rsidR="00CE1DA1">
              <w:rPr>
                <w:rFonts w:hAnsi="標楷體" w:hint="eastAsia"/>
                <w:b/>
                <w:color w:val="000000" w:themeColor="text1"/>
                <w:sz w:val="28"/>
                <w:szCs w:val="32"/>
              </w:rPr>
              <w:t>社會勞動</w:t>
            </w:r>
            <w:r w:rsidRPr="003A6A88">
              <w:rPr>
                <w:rFonts w:hAnsi="標楷體" w:hint="eastAsia"/>
                <w:b/>
                <w:color w:val="000000" w:themeColor="text1"/>
                <w:sz w:val="28"/>
                <w:szCs w:val="32"/>
              </w:rPr>
              <w:t>執行地點：海巡署北部分署第二岸巡隊。</w:t>
            </w:r>
          </w:p>
        </w:tc>
        <w:tc>
          <w:tcPr>
            <w:tcW w:w="1276" w:type="dxa"/>
          </w:tcPr>
          <w:p w14:paraId="5B115AE2" w14:textId="41A377E5" w:rsidR="00600732" w:rsidRPr="005E3B06"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基檢嘉儀112刑護勞85字第112033199號</w:t>
            </w:r>
            <w:r w:rsidR="00CE1DA1">
              <w:rPr>
                <w:rFonts w:hAnsi="標楷體" w:hint="eastAsia"/>
                <w:color w:val="000000" w:themeColor="text1"/>
                <w:sz w:val="28"/>
                <w:szCs w:val="32"/>
              </w:rPr>
              <w:t>函</w:t>
            </w:r>
          </w:p>
        </w:tc>
      </w:tr>
      <w:tr w:rsidR="00600732" w:rsidRPr="005E3B06" w14:paraId="727A1949" w14:textId="77777777" w:rsidTr="006E6F2D">
        <w:tc>
          <w:tcPr>
            <w:tcW w:w="1843" w:type="dxa"/>
          </w:tcPr>
          <w:p w14:paraId="6136EAC8"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113.1.5</w:t>
            </w:r>
          </w:p>
        </w:tc>
        <w:tc>
          <w:tcPr>
            <w:tcW w:w="4111" w:type="dxa"/>
          </w:tcPr>
          <w:p w14:paraId="12D9DA1E" w14:textId="6BCB0921"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期間</w:t>
            </w:r>
            <w:r w:rsidR="00CE1DA1">
              <w:rPr>
                <w:rFonts w:hAnsi="標楷體" w:hint="eastAsia"/>
                <w:color w:val="000000" w:themeColor="text1"/>
                <w:sz w:val="28"/>
                <w:szCs w:val="32"/>
              </w:rPr>
              <w:t>高君</w:t>
            </w:r>
            <w:r>
              <w:rPr>
                <w:rFonts w:hAnsi="標楷體" w:hint="eastAsia"/>
                <w:color w:val="000000" w:themeColor="text1"/>
                <w:sz w:val="28"/>
                <w:szCs w:val="32"/>
              </w:rPr>
              <w:t>對女隊員言語騷擾及與某女性友人錄製之不雅</w:t>
            </w:r>
            <w:r>
              <w:rPr>
                <w:rFonts w:hAnsi="標楷體" w:hint="eastAsia"/>
                <w:color w:val="000000" w:themeColor="text1"/>
                <w:sz w:val="28"/>
                <w:szCs w:val="32"/>
              </w:rPr>
              <w:lastRenderedPageBreak/>
              <w:t>影片予2位巡岸人員，海巡署認為違反切結之履行社會勞動應行注意及遵守事項。</w:t>
            </w:r>
          </w:p>
        </w:tc>
        <w:tc>
          <w:tcPr>
            <w:tcW w:w="1276" w:type="dxa"/>
          </w:tcPr>
          <w:p w14:paraId="49202D63" w14:textId="77777777" w:rsidR="00600732" w:rsidRDefault="00600732" w:rsidP="00CE1DA1">
            <w:pPr>
              <w:spacing w:line="0" w:lineRule="atLeast"/>
              <w:rPr>
                <w:rFonts w:hAnsi="標楷體"/>
                <w:color w:val="000000" w:themeColor="text1"/>
                <w:sz w:val="28"/>
                <w:szCs w:val="32"/>
              </w:rPr>
            </w:pPr>
          </w:p>
        </w:tc>
      </w:tr>
      <w:tr w:rsidR="00600732" w:rsidRPr="005E3B06" w14:paraId="7F4B8389" w14:textId="77777777" w:rsidTr="006E6F2D">
        <w:tc>
          <w:tcPr>
            <w:tcW w:w="1843" w:type="dxa"/>
          </w:tcPr>
          <w:p w14:paraId="5128FC0E"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113.1.19</w:t>
            </w:r>
          </w:p>
        </w:tc>
        <w:tc>
          <w:tcPr>
            <w:tcW w:w="4111" w:type="dxa"/>
          </w:tcPr>
          <w:p w14:paraId="2C5A8CB7"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基隆地檢署觀護人辦理易服社會勞動案件結案報告書：</w:t>
            </w:r>
          </w:p>
          <w:p w14:paraId="28D503FA"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未完成履行/無正當理由不履行社會勞動，情節重大者。</w:t>
            </w:r>
          </w:p>
        </w:tc>
        <w:tc>
          <w:tcPr>
            <w:tcW w:w="1276" w:type="dxa"/>
          </w:tcPr>
          <w:p w14:paraId="0F0649D7" w14:textId="77777777" w:rsidR="00600732" w:rsidRDefault="00600732" w:rsidP="006E6F2D">
            <w:pPr>
              <w:spacing w:line="0" w:lineRule="atLeast"/>
              <w:rPr>
                <w:rFonts w:hAnsi="標楷體"/>
                <w:color w:val="000000" w:themeColor="text1"/>
                <w:sz w:val="28"/>
                <w:szCs w:val="32"/>
              </w:rPr>
            </w:pPr>
          </w:p>
        </w:tc>
      </w:tr>
      <w:tr w:rsidR="00600732" w:rsidRPr="005E3B06" w14:paraId="37926D97" w14:textId="77777777" w:rsidTr="006E6F2D">
        <w:tc>
          <w:tcPr>
            <w:tcW w:w="1843" w:type="dxa"/>
          </w:tcPr>
          <w:p w14:paraId="0F021516"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113.1.29</w:t>
            </w:r>
          </w:p>
        </w:tc>
        <w:tc>
          <w:tcPr>
            <w:tcW w:w="4111" w:type="dxa"/>
          </w:tcPr>
          <w:p w14:paraId="5DEF9946" w14:textId="0458405F" w:rsidR="00600732" w:rsidRDefault="00CE1DA1" w:rsidP="006E6F2D">
            <w:pPr>
              <w:spacing w:line="0" w:lineRule="atLeast"/>
              <w:rPr>
                <w:rFonts w:hAnsi="標楷體"/>
                <w:color w:val="000000" w:themeColor="text1"/>
                <w:sz w:val="28"/>
                <w:szCs w:val="32"/>
              </w:rPr>
            </w:pPr>
            <w:r>
              <w:rPr>
                <w:rFonts w:hAnsi="標楷體" w:hint="eastAsia"/>
                <w:color w:val="000000" w:themeColor="text1"/>
                <w:sz w:val="28"/>
                <w:szCs w:val="32"/>
              </w:rPr>
              <w:t>基隆地檢署</w:t>
            </w:r>
            <w:r w:rsidR="00600732">
              <w:rPr>
                <w:rFonts w:hAnsi="標楷體" w:hint="eastAsia"/>
                <w:color w:val="000000" w:themeColor="text1"/>
                <w:sz w:val="28"/>
                <w:szCs w:val="32"/>
              </w:rPr>
              <w:t>撤銷社會勞動。</w:t>
            </w:r>
          </w:p>
        </w:tc>
        <w:tc>
          <w:tcPr>
            <w:tcW w:w="1276" w:type="dxa"/>
          </w:tcPr>
          <w:p w14:paraId="4BD7F9AE" w14:textId="77777777" w:rsidR="00600732" w:rsidRDefault="00600732" w:rsidP="006E6F2D">
            <w:pPr>
              <w:spacing w:line="0" w:lineRule="atLeast"/>
              <w:rPr>
                <w:rFonts w:hAnsi="標楷體"/>
                <w:color w:val="000000" w:themeColor="text1"/>
                <w:sz w:val="28"/>
                <w:szCs w:val="32"/>
              </w:rPr>
            </w:pPr>
          </w:p>
        </w:tc>
      </w:tr>
      <w:tr w:rsidR="00600732" w:rsidRPr="005E3B06" w14:paraId="612B2522" w14:textId="77777777" w:rsidTr="006E6F2D">
        <w:tc>
          <w:tcPr>
            <w:tcW w:w="1843" w:type="dxa"/>
          </w:tcPr>
          <w:p w14:paraId="07830A7B"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113.2.17</w:t>
            </w:r>
          </w:p>
        </w:tc>
        <w:tc>
          <w:tcPr>
            <w:tcW w:w="4111" w:type="dxa"/>
          </w:tcPr>
          <w:p w14:paraId="4935D53E"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高君提出刑事聲請狀，表示其身心狀況難以入監，請求停止執行。</w:t>
            </w:r>
          </w:p>
        </w:tc>
        <w:tc>
          <w:tcPr>
            <w:tcW w:w="1276" w:type="dxa"/>
          </w:tcPr>
          <w:p w14:paraId="31428D15" w14:textId="77777777" w:rsidR="00600732" w:rsidRDefault="00600732" w:rsidP="006E6F2D">
            <w:pPr>
              <w:spacing w:line="0" w:lineRule="atLeast"/>
              <w:rPr>
                <w:rFonts w:hAnsi="標楷體"/>
                <w:color w:val="000000" w:themeColor="text1"/>
                <w:sz w:val="28"/>
                <w:szCs w:val="32"/>
              </w:rPr>
            </w:pPr>
          </w:p>
        </w:tc>
      </w:tr>
      <w:tr w:rsidR="00600732" w:rsidRPr="005E3B06" w14:paraId="7257EE3C" w14:textId="77777777" w:rsidTr="006E6F2D">
        <w:tc>
          <w:tcPr>
            <w:tcW w:w="1843" w:type="dxa"/>
          </w:tcPr>
          <w:p w14:paraId="4F3C86A2"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113.2.23</w:t>
            </w:r>
          </w:p>
        </w:tc>
        <w:tc>
          <w:tcPr>
            <w:tcW w:w="4111" w:type="dxa"/>
          </w:tcPr>
          <w:p w14:paraId="6005C34D" w14:textId="49AA1C13" w:rsidR="00600732" w:rsidRDefault="00CE1DA1" w:rsidP="006E6F2D">
            <w:pPr>
              <w:spacing w:line="0" w:lineRule="atLeast"/>
              <w:rPr>
                <w:rFonts w:hAnsi="標楷體"/>
                <w:color w:val="000000" w:themeColor="text1"/>
                <w:sz w:val="28"/>
                <w:szCs w:val="32"/>
              </w:rPr>
            </w:pPr>
            <w:r>
              <w:rPr>
                <w:rFonts w:hAnsi="標楷體" w:hint="eastAsia"/>
                <w:color w:val="000000" w:themeColor="text1"/>
                <w:sz w:val="28"/>
                <w:szCs w:val="32"/>
              </w:rPr>
              <w:t>基隆地院</w:t>
            </w:r>
            <w:r w:rsidR="00600732">
              <w:rPr>
                <w:rFonts w:hAnsi="標楷體" w:hint="eastAsia"/>
                <w:color w:val="000000" w:themeColor="text1"/>
                <w:sz w:val="28"/>
                <w:szCs w:val="32"/>
              </w:rPr>
              <w:t>否准聲請，內容如下：</w:t>
            </w:r>
          </w:p>
          <w:p w14:paraId="582241A1" w14:textId="1E03D514"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就台端聲請易服社會勞動一事，經核有不執行所宣告之刑，難收矯正之效及難以維持法秩序之事由，所請礙難准許。</w:t>
            </w:r>
          </w:p>
        </w:tc>
        <w:tc>
          <w:tcPr>
            <w:tcW w:w="1276" w:type="dxa"/>
          </w:tcPr>
          <w:p w14:paraId="353CA377" w14:textId="42ECD2F0"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基檢嘉丙113執聲他122字第1139004898號</w:t>
            </w:r>
            <w:r w:rsidR="00CE1DA1">
              <w:rPr>
                <w:rFonts w:hAnsi="標楷體" w:hint="eastAsia"/>
                <w:color w:val="000000" w:themeColor="text1"/>
                <w:sz w:val="28"/>
                <w:szCs w:val="32"/>
              </w:rPr>
              <w:t>函</w:t>
            </w:r>
          </w:p>
        </w:tc>
      </w:tr>
      <w:tr w:rsidR="00600732" w:rsidRPr="005E3B06" w14:paraId="6BB49BFD" w14:textId="77777777" w:rsidTr="006E6F2D">
        <w:tc>
          <w:tcPr>
            <w:tcW w:w="1843" w:type="dxa"/>
          </w:tcPr>
          <w:p w14:paraId="325B641E" w14:textId="77777777" w:rsidR="00600732" w:rsidRPr="00FD5607" w:rsidRDefault="00600732" w:rsidP="006E6F2D">
            <w:pPr>
              <w:spacing w:line="0" w:lineRule="atLeast"/>
              <w:jc w:val="center"/>
              <w:rPr>
                <w:rFonts w:hAnsi="標楷體"/>
                <w:color w:val="000000" w:themeColor="text1"/>
                <w:sz w:val="28"/>
                <w:szCs w:val="32"/>
              </w:rPr>
            </w:pPr>
            <w:r w:rsidRPr="00FD5607">
              <w:rPr>
                <w:rFonts w:hAnsi="標楷體" w:hint="eastAsia"/>
                <w:color w:val="000000" w:themeColor="text1"/>
                <w:sz w:val="28"/>
                <w:szCs w:val="32"/>
              </w:rPr>
              <w:t>113.2.29</w:t>
            </w:r>
          </w:p>
        </w:tc>
        <w:tc>
          <w:tcPr>
            <w:tcW w:w="4111" w:type="dxa"/>
          </w:tcPr>
          <w:p w14:paraId="771C9129" w14:textId="6049FFA5" w:rsidR="00600732" w:rsidRPr="00FD5607" w:rsidRDefault="00600732" w:rsidP="006E6F2D">
            <w:pPr>
              <w:spacing w:line="0" w:lineRule="atLeast"/>
              <w:rPr>
                <w:rFonts w:hAnsi="標楷體"/>
                <w:color w:val="000000" w:themeColor="text1"/>
                <w:sz w:val="28"/>
                <w:szCs w:val="32"/>
              </w:rPr>
            </w:pPr>
            <w:r w:rsidRPr="00BD7243">
              <w:rPr>
                <w:rFonts w:hAnsi="標楷體" w:hint="eastAsia"/>
                <w:color w:val="000000" w:themeColor="text1"/>
                <w:sz w:val="28"/>
                <w:szCs w:val="32"/>
              </w:rPr>
              <w:t>基隆地檢署以113年度執再字第36號執行傳票（命令）命</w:t>
            </w:r>
            <w:r w:rsidR="00CE1DA1">
              <w:rPr>
                <w:rFonts w:hAnsi="標楷體" w:hint="eastAsia"/>
                <w:color w:val="000000" w:themeColor="text1"/>
                <w:sz w:val="28"/>
                <w:szCs w:val="32"/>
              </w:rPr>
              <w:t>陳訴人</w:t>
            </w:r>
            <w:r w:rsidRPr="00BD7243">
              <w:rPr>
                <w:rFonts w:hAnsi="標楷體" w:hint="eastAsia"/>
                <w:color w:val="000000" w:themeColor="text1"/>
                <w:sz w:val="28"/>
                <w:szCs w:val="32"/>
              </w:rPr>
              <w:t>應於113年2月29日執行有期</w:t>
            </w:r>
            <w:r>
              <w:rPr>
                <w:rFonts w:hAnsi="標楷體" w:hint="eastAsia"/>
                <w:color w:val="000000" w:themeColor="text1"/>
                <w:sz w:val="28"/>
                <w:szCs w:val="32"/>
              </w:rPr>
              <w:t>徒</w:t>
            </w:r>
            <w:r w:rsidRPr="00BD7243">
              <w:rPr>
                <w:rFonts w:hAnsi="標楷體" w:hint="eastAsia"/>
                <w:color w:val="000000" w:themeColor="text1"/>
                <w:sz w:val="28"/>
                <w:szCs w:val="32"/>
              </w:rPr>
              <w:t>刑1年</w:t>
            </w:r>
            <w:r w:rsidRPr="00FD5607">
              <w:rPr>
                <w:rFonts w:hAnsi="標楷體" w:hint="eastAsia"/>
                <w:color w:val="000000" w:themeColor="text1"/>
                <w:sz w:val="28"/>
                <w:szCs w:val="32"/>
              </w:rPr>
              <w:t>通知服刑</w:t>
            </w:r>
            <w:r w:rsidR="00CE1DA1">
              <w:rPr>
                <w:rFonts w:hAnsi="標楷體" w:hint="eastAsia"/>
                <w:color w:val="000000" w:themeColor="text1"/>
                <w:sz w:val="28"/>
                <w:szCs w:val="32"/>
              </w:rPr>
              <w:t>陳訴人當日</w:t>
            </w:r>
            <w:r w:rsidRPr="00FD5607">
              <w:rPr>
                <w:rFonts w:hAnsi="標楷體" w:hint="eastAsia"/>
                <w:color w:val="000000" w:themeColor="text1"/>
                <w:sz w:val="28"/>
                <w:szCs w:val="32"/>
              </w:rPr>
              <w:t>未報到</w:t>
            </w:r>
            <w:r>
              <w:rPr>
                <w:rFonts w:hAnsi="標楷體" w:hint="eastAsia"/>
                <w:color w:val="000000" w:themeColor="text1"/>
                <w:sz w:val="28"/>
                <w:szCs w:val="32"/>
              </w:rPr>
              <w:t>。</w:t>
            </w:r>
          </w:p>
          <w:p w14:paraId="13AA7EA8" w14:textId="11E13FDA" w:rsidR="00600732" w:rsidRPr="00FD5607" w:rsidRDefault="00600732" w:rsidP="00CE1DA1">
            <w:pPr>
              <w:spacing w:line="0" w:lineRule="atLeast"/>
              <w:rPr>
                <w:rFonts w:hAnsi="標楷體"/>
                <w:color w:val="000000" w:themeColor="text1"/>
                <w:sz w:val="28"/>
                <w:szCs w:val="32"/>
              </w:rPr>
            </w:pPr>
            <w:r w:rsidRPr="00FD5607">
              <w:rPr>
                <w:rFonts w:hAnsi="標楷體" w:hint="eastAsia"/>
                <w:color w:val="000000" w:themeColor="text1"/>
                <w:sz w:val="28"/>
                <w:szCs w:val="32"/>
              </w:rPr>
              <w:t>執行指揮書</w:t>
            </w:r>
            <w:r>
              <w:rPr>
                <w:rFonts w:hAnsi="標楷體" w:hint="eastAsia"/>
                <w:color w:val="000000" w:themeColor="text1"/>
                <w:sz w:val="28"/>
                <w:szCs w:val="32"/>
              </w:rPr>
              <w:t>(113年執再字第36號對未成年性交案件)</w:t>
            </w:r>
            <w:r w:rsidRPr="00FD5607">
              <w:rPr>
                <w:rFonts w:hAnsi="標楷體" w:hint="eastAsia"/>
                <w:color w:val="000000" w:themeColor="text1"/>
                <w:sz w:val="28"/>
                <w:szCs w:val="32"/>
              </w:rPr>
              <w:t>備註：社會勞動已履行770小時，折抵刑期129日。</w:t>
            </w:r>
          </w:p>
        </w:tc>
        <w:tc>
          <w:tcPr>
            <w:tcW w:w="1276" w:type="dxa"/>
          </w:tcPr>
          <w:p w14:paraId="0EC9B86B"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唐道發檢察官</w:t>
            </w:r>
          </w:p>
        </w:tc>
      </w:tr>
      <w:tr w:rsidR="00600732" w:rsidRPr="005E3B06" w14:paraId="3664CF10" w14:textId="77777777" w:rsidTr="006E6F2D">
        <w:tc>
          <w:tcPr>
            <w:tcW w:w="1843" w:type="dxa"/>
          </w:tcPr>
          <w:p w14:paraId="0AD11ED1" w14:textId="77777777" w:rsidR="00600732" w:rsidRPr="00FD5607"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113.3.4</w:t>
            </w:r>
          </w:p>
        </w:tc>
        <w:tc>
          <w:tcPr>
            <w:tcW w:w="4111" w:type="dxa"/>
          </w:tcPr>
          <w:p w14:paraId="1397EC9A" w14:textId="2CDC088E" w:rsidR="00600732" w:rsidRDefault="00CE1DA1" w:rsidP="006E6F2D">
            <w:pPr>
              <w:spacing w:line="0" w:lineRule="atLeast"/>
              <w:rPr>
                <w:rFonts w:hAnsi="標楷體"/>
                <w:color w:val="000000" w:themeColor="text1"/>
                <w:sz w:val="28"/>
                <w:szCs w:val="32"/>
              </w:rPr>
            </w:pPr>
            <w:r>
              <w:rPr>
                <w:rFonts w:hAnsi="標楷體" w:hint="eastAsia"/>
                <w:color w:val="000000" w:themeColor="text1"/>
                <w:sz w:val="28"/>
                <w:szCs w:val="32"/>
              </w:rPr>
              <w:t>醫院</w:t>
            </w:r>
            <w:r w:rsidR="00600732">
              <w:rPr>
                <w:rFonts w:hAnsi="標楷體" w:hint="eastAsia"/>
                <w:color w:val="000000" w:themeColor="text1"/>
                <w:sz w:val="28"/>
                <w:szCs w:val="32"/>
              </w:rPr>
              <w:t>提供高君診斷證明</w:t>
            </w:r>
          </w:p>
          <w:p w14:paraId="465C9E05"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診斷：</w:t>
            </w:r>
          </w:p>
          <w:p w14:paraId="6A2709FE" w14:textId="77777777" w:rsidR="00600732" w:rsidRPr="00446798" w:rsidRDefault="00600732" w:rsidP="00695E9B">
            <w:pPr>
              <w:pStyle w:val="af8"/>
              <w:numPr>
                <w:ilvl w:val="0"/>
                <w:numId w:val="27"/>
              </w:numPr>
              <w:spacing w:line="0" w:lineRule="atLeast"/>
              <w:ind w:leftChars="0"/>
              <w:rPr>
                <w:rFonts w:hAnsi="標楷體"/>
                <w:color w:val="000000" w:themeColor="text1"/>
                <w:sz w:val="28"/>
                <w:szCs w:val="32"/>
              </w:rPr>
            </w:pPr>
            <w:r w:rsidRPr="00446798">
              <w:rPr>
                <w:rFonts w:hAnsi="標楷體" w:hint="eastAsia"/>
                <w:color w:val="000000" w:themeColor="text1"/>
                <w:sz w:val="28"/>
                <w:szCs w:val="32"/>
              </w:rPr>
              <w:t>頭部嚴重創傷併多處顏面骨骨折(左眼眶骨折，左顴骨骨折，下頷骨骨折)及顱內出血</w:t>
            </w:r>
            <w:r>
              <w:rPr>
                <w:rFonts w:hAnsi="標楷體" w:hint="eastAsia"/>
                <w:color w:val="000000" w:themeColor="text1"/>
                <w:sz w:val="28"/>
                <w:szCs w:val="32"/>
              </w:rPr>
              <w:t>(右側顳葉，左側頂葉，左側顳葉應硬腦膜外出血)</w:t>
            </w:r>
            <w:r w:rsidRPr="00446798">
              <w:rPr>
                <w:rFonts w:hAnsi="標楷體" w:hint="eastAsia"/>
                <w:color w:val="000000" w:themeColor="text1"/>
                <w:sz w:val="28"/>
                <w:szCs w:val="32"/>
              </w:rPr>
              <w:t>。</w:t>
            </w:r>
          </w:p>
          <w:p w14:paraId="76B74FDA" w14:textId="77777777" w:rsidR="00600732" w:rsidRDefault="00600732" w:rsidP="00695E9B">
            <w:pPr>
              <w:pStyle w:val="af8"/>
              <w:numPr>
                <w:ilvl w:val="0"/>
                <w:numId w:val="27"/>
              </w:numPr>
              <w:spacing w:line="0" w:lineRule="atLeast"/>
              <w:ind w:leftChars="0"/>
              <w:rPr>
                <w:rFonts w:hAnsi="標楷體"/>
                <w:color w:val="000000" w:themeColor="text1"/>
                <w:sz w:val="28"/>
                <w:szCs w:val="32"/>
              </w:rPr>
            </w:pPr>
            <w:r>
              <w:rPr>
                <w:rFonts w:hAnsi="標楷體" w:hint="eastAsia"/>
                <w:color w:val="000000" w:themeColor="text1"/>
                <w:sz w:val="28"/>
                <w:szCs w:val="32"/>
              </w:rPr>
              <w:lastRenderedPageBreak/>
              <w:t>右膝開放性髕骨骨折。</w:t>
            </w:r>
          </w:p>
          <w:p w14:paraId="717F64B0" w14:textId="77777777" w:rsidR="00600732" w:rsidRPr="00446798" w:rsidRDefault="00600732" w:rsidP="00695E9B">
            <w:pPr>
              <w:pStyle w:val="af8"/>
              <w:numPr>
                <w:ilvl w:val="0"/>
                <w:numId w:val="27"/>
              </w:numPr>
              <w:spacing w:line="0" w:lineRule="atLeast"/>
              <w:ind w:leftChars="0"/>
              <w:rPr>
                <w:rFonts w:hAnsi="標楷體"/>
                <w:color w:val="000000" w:themeColor="text1"/>
                <w:sz w:val="28"/>
                <w:szCs w:val="32"/>
              </w:rPr>
            </w:pPr>
            <w:r>
              <w:rPr>
                <w:rFonts w:hAnsi="標楷體" w:hint="eastAsia"/>
                <w:color w:val="000000" w:themeColor="text1"/>
                <w:sz w:val="28"/>
                <w:szCs w:val="32"/>
              </w:rPr>
              <w:t>左手橈骨及尺骨骨折。</w:t>
            </w:r>
          </w:p>
          <w:p w14:paraId="3F46B5F0" w14:textId="78F96EE6" w:rsidR="00600732" w:rsidRPr="00FD5607"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醫囑：病患</w:t>
            </w:r>
            <w:r w:rsidR="00CE1DA1">
              <w:rPr>
                <w:rFonts w:hAnsi="標楷體" w:hint="eastAsia"/>
                <w:color w:val="000000" w:themeColor="text1"/>
                <w:sz w:val="28"/>
                <w:szCs w:val="32"/>
              </w:rPr>
              <w:t>因</w:t>
            </w:r>
            <w:r>
              <w:rPr>
                <w:rFonts w:hAnsi="標楷體" w:hint="eastAsia"/>
                <w:color w:val="000000" w:themeColor="text1"/>
                <w:sz w:val="28"/>
                <w:szCs w:val="32"/>
              </w:rPr>
              <w:t>上述原因，續追蹤治療；前因認知功能障礙，說話語無倫次，無邏輯性，忘東忘西，穿脫衣物、起居、洗澡需人輔助，可自行步行，部分生活功能需人照顧，目前無工作能力。目前有客觀事實足認定其身心狀況欠缺辨識能力，導致無法處理自己事務。</w:t>
            </w:r>
          </w:p>
        </w:tc>
        <w:tc>
          <w:tcPr>
            <w:tcW w:w="1276" w:type="dxa"/>
          </w:tcPr>
          <w:p w14:paraId="28CF5E63" w14:textId="5B67FFFD" w:rsidR="00600732" w:rsidRPr="00446798" w:rsidRDefault="00600732" w:rsidP="00CE1DA1">
            <w:pPr>
              <w:spacing w:line="0" w:lineRule="atLeast"/>
              <w:rPr>
                <w:rFonts w:hAnsi="標楷體"/>
                <w:color w:val="000000" w:themeColor="text1"/>
                <w:sz w:val="28"/>
                <w:szCs w:val="32"/>
              </w:rPr>
            </w:pPr>
            <w:r>
              <w:rPr>
                <w:rFonts w:hAnsi="標楷體" w:hint="eastAsia"/>
                <w:color w:val="000000" w:themeColor="text1"/>
                <w:sz w:val="28"/>
                <w:szCs w:val="32"/>
              </w:rPr>
              <w:lastRenderedPageBreak/>
              <w:t>長庚醫療財團法人基隆長庚紀念醫院黃</w:t>
            </w:r>
            <w:r w:rsidR="00414793">
              <w:rPr>
                <w:rFonts w:hAnsi="標楷體" w:hint="eastAsia"/>
                <w:color w:val="000000" w:themeColor="text1"/>
                <w:sz w:val="28"/>
                <w:szCs w:val="32"/>
              </w:rPr>
              <w:t>○</w:t>
            </w:r>
            <w:r>
              <w:rPr>
                <w:rFonts w:hAnsi="標楷體" w:hint="eastAsia"/>
                <w:color w:val="000000" w:themeColor="text1"/>
                <w:sz w:val="28"/>
                <w:szCs w:val="32"/>
              </w:rPr>
              <w:t>雯醫師</w:t>
            </w:r>
          </w:p>
        </w:tc>
      </w:tr>
      <w:tr w:rsidR="00600732" w:rsidRPr="005E3B06" w14:paraId="71C9A722" w14:textId="77777777" w:rsidTr="006E6F2D">
        <w:tc>
          <w:tcPr>
            <w:tcW w:w="1843" w:type="dxa"/>
          </w:tcPr>
          <w:p w14:paraId="54685D25"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113.3.6</w:t>
            </w:r>
          </w:p>
        </w:tc>
        <w:tc>
          <w:tcPr>
            <w:tcW w:w="4111" w:type="dxa"/>
          </w:tcPr>
          <w:p w14:paraId="42CA4775"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刑事聲明異議狀，內容如下：</w:t>
            </w:r>
          </w:p>
          <w:p w14:paraId="6524265F"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異議人即受刑人對基隆地檢署113年執再字第36號執行傳票檢察官執行不當，依刑事訴訟法第484條規定提出異議。</w:t>
            </w:r>
          </w:p>
        </w:tc>
        <w:tc>
          <w:tcPr>
            <w:tcW w:w="1276" w:type="dxa"/>
          </w:tcPr>
          <w:p w14:paraId="36E106AB" w14:textId="77777777" w:rsidR="00600732" w:rsidRDefault="00600732" w:rsidP="006E6F2D">
            <w:pPr>
              <w:spacing w:line="0" w:lineRule="atLeast"/>
              <w:rPr>
                <w:rFonts w:hAnsi="標楷體"/>
                <w:color w:val="000000" w:themeColor="text1"/>
                <w:sz w:val="28"/>
                <w:szCs w:val="32"/>
              </w:rPr>
            </w:pPr>
          </w:p>
        </w:tc>
      </w:tr>
      <w:tr w:rsidR="00600732" w:rsidRPr="005E3B06" w14:paraId="57A79184" w14:textId="77777777" w:rsidTr="006E6F2D">
        <w:tc>
          <w:tcPr>
            <w:tcW w:w="1843" w:type="dxa"/>
          </w:tcPr>
          <w:p w14:paraId="601DBB76"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113.3.20</w:t>
            </w:r>
          </w:p>
        </w:tc>
        <w:tc>
          <w:tcPr>
            <w:tcW w:w="4111" w:type="dxa"/>
          </w:tcPr>
          <w:p w14:paraId="6FAD7E4C" w14:textId="71169DC2"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高君聲明異議</w:t>
            </w:r>
            <w:r w:rsidR="00CE1DA1">
              <w:rPr>
                <w:rFonts w:hAnsi="標楷體" w:hint="eastAsia"/>
                <w:color w:val="000000" w:themeColor="text1"/>
                <w:sz w:val="28"/>
                <w:szCs w:val="32"/>
              </w:rPr>
              <w:t>經基隆地院</w:t>
            </w:r>
            <w:r>
              <w:rPr>
                <w:rFonts w:hAnsi="標楷體" w:hint="eastAsia"/>
                <w:color w:val="000000" w:themeColor="text1"/>
                <w:sz w:val="28"/>
                <w:szCs w:val="32"/>
              </w:rPr>
              <w:t>駁回。</w:t>
            </w:r>
          </w:p>
        </w:tc>
        <w:tc>
          <w:tcPr>
            <w:tcW w:w="1276" w:type="dxa"/>
          </w:tcPr>
          <w:p w14:paraId="6DD3210B"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基隆地院113年度聲字第221號</w:t>
            </w:r>
          </w:p>
        </w:tc>
      </w:tr>
      <w:tr w:rsidR="00600732" w:rsidRPr="005E3B06" w14:paraId="476CA8AB" w14:textId="77777777" w:rsidTr="006E6F2D">
        <w:tc>
          <w:tcPr>
            <w:tcW w:w="1843" w:type="dxa"/>
          </w:tcPr>
          <w:p w14:paraId="52864BCB" w14:textId="77777777" w:rsidR="00600732" w:rsidRDefault="00600732" w:rsidP="006E6F2D">
            <w:pPr>
              <w:spacing w:line="0" w:lineRule="atLeast"/>
              <w:jc w:val="center"/>
              <w:rPr>
                <w:rFonts w:hAnsi="標楷體"/>
                <w:color w:val="000000" w:themeColor="text1"/>
                <w:sz w:val="28"/>
                <w:szCs w:val="32"/>
              </w:rPr>
            </w:pPr>
            <w:r>
              <w:rPr>
                <w:rFonts w:hAnsi="標楷體" w:hint="eastAsia"/>
                <w:color w:val="000000" w:themeColor="text1"/>
                <w:sz w:val="28"/>
                <w:szCs w:val="32"/>
              </w:rPr>
              <w:t>113.3.29</w:t>
            </w:r>
          </w:p>
        </w:tc>
        <w:tc>
          <w:tcPr>
            <w:tcW w:w="4111" w:type="dxa"/>
          </w:tcPr>
          <w:p w14:paraId="05169898"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基隆地檢署發布通緝書。</w:t>
            </w:r>
          </w:p>
          <w:p w14:paraId="4EE8BDA2"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原因：逃匿。</w:t>
            </w:r>
          </w:p>
        </w:tc>
        <w:tc>
          <w:tcPr>
            <w:tcW w:w="1276" w:type="dxa"/>
          </w:tcPr>
          <w:p w14:paraId="51BFD574" w14:textId="77777777" w:rsidR="00600732" w:rsidRDefault="00600732" w:rsidP="006E6F2D">
            <w:pPr>
              <w:spacing w:line="0" w:lineRule="atLeast"/>
              <w:rPr>
                <w:rFonts w:hAnsi="標楷體"/>
                <w:color w:val="000000" w:themeColor="text1"/>
                <w:sz w:val="28"/>
                <w:szCs w:val="32"/>
              </w:rPr>
            </w:pPr>
            <w:r>
              <w:rPr>
                <w:rFonts w:hAnsi="標楷體" w:hint="eastAsia"/>
                <w:color w:val="000000" w:themeColor="text1"/>
                <w:sz w:val="28"/>
                <w:szCs w:val="32"/>
              </w:rPr>
              <w:t>基檢嘉執丙緝字第426號</w:t>
            </w:r>
          </w:p>
        </w:tc>
      </w:tr>
    </w:tbl>
    <w:bookmarkEnd w:id="52"/>
    <w:p w14:paraId="2E8F86AF" w14:textId="70C24828" w:rsidR="00600732" w:rsidRPr="00AC3127" w:rsidRDefault="00600732" w:rsidP="00600732">
      <w:pPr>
        <w:pStyle w:val="3"/>
        <w:numPr>
          <w:ilvl w:val="0"/>
          <w:numId w:val="0"/>
        </w:numPr>
        <w:spacing w:after="240"/>
        <w:ind w:left="1361" w:firstLineChars="133" w:firstLine="346"/>
      </w:pPr>
      <w:r w:rsidRPr="00AC3127">
        <w:rPr>
          <w:rFonts w:hint="eastAsia"/>
          <w:sz w:val="24"/>
        </w:rPr>
        <w:t>資料來源：綜整自法務部及陳訴人提供資料。</w:t>
      </w:r>
    </w:p>
    <w:p w14:paraId="532EA3E4" w14:textId="632E1766" w:rsidR="00B310CF" w:rsidRDefault="00B310CF" w:rsidP="00600732">
      <w:pPr>
        <w:pStyle w:val="4"/>
      </w:pPr>
      <w:r>
        <w:rPr>
          <w:rFonts w:hint="eastAsia"/>
        </w:rPr>
        <w:t>經基隆地檢署</w:t>
      </w:r>
      <w:r w:rsidR="00600732">
        <w:rPr>
          <w:rFonts w:hint="eastAsia"/>
        </w:rPr>
        <w:t>於</w:t>
      </w:r>
      <w:r>
        <w:rPr>
          <w:rFonts w:hint="eastAsia"/>
        </w:rPr>
        <w:t>113年4月26日基檢嘉清113調7字第1139010694號函</w:t>
      </w:r>
      <w:r w:rsidR="0052181A">
        <w:rPr>
          <w:rFonts w:hint="eastAsia"/>
        </w:rPr>
        <w:t>復</w:t>
      </w:r>
      <w:r w:rsidR="00600732">
        <w:rPr>
          <w:rFonts w:hint="eastAsia"/>
        </w:rPr>
        <w:t>說明本案相關事實</w:t>
      </w:r>
      <w:r>
        <w:rPr>
          <w:rFonts w:hint="eastAsia"/>
        </w:rPr>
        <w:t>(本院收文號：1130702578)</w:t>
      </w:r>
      <w:r w:rsidR="00600732">
        <w:rPr>
          <w:rFonts w:hint="eastAsia"/>
        </w:rPr>
        <w:t>，內容如下：</w:t>
      </w:r>
    </w:p>
    <w:p w14:paraId="3F524422" w14:textId="75DC2717" w:rsidR="00B310CF" w:rsidRDefault="00B310CF" w:rsidP="00600732">
      <w:pPr>
        <w:pStyle w:val="5"/>
      </w:pPr>
      <w:r>
        <w:rPr>
          <w:rFonts w:hint="eastAsia"/>
        </w:rPr>
        <w:t>高君因對未成年人犯妨害性自主犯行，由該署檢察官提起公訴後，經基隆地院以111年度侵訴字第18號判處應執行有期徒刑1年確定。嗣高君就上開判決之刑責，於112年5月18日向該署聲</w:t>
      </w:r>
      <w:r>
        <w:rPr>
          <w:rFonts w:hint="eastAsia"/>
        </w:rPr>
        <w:lastRenderedPageBreak/>
        <w:t>請易服社會勞動獲准，同日由陳情人偕同</w:t>
      </w:r>
      <w:r w:rsidR="0052181A">
        <w:rPr>
          <w:rFonts w:hint="eastAsia"/>
        </w:rPr>
        <w:t>高母</w:t>
      </w:r>
      <w:r>
        <w:rPr>
          <w:rFonts w:hint="eastAsia"/>
        </w:rPr>
        <w:t>至該署報到，並簽名切結「履行社會勞動應行注意及遵守事項」，該署社會勞動執行作業一般禁止帶領他人同往或由他人偕同從事勞動，惟經陳情人主動提出請求陪同高君執行社會勞動，該署執行檢察官考量高君之特殊狀況後同意之。嗣陳情人於112年6月16日至同年7月20日陪同高君執行社會勞動，之後則由高君自行報到執行。</w:t>
      </w:r>
    </w:p>
    <w:p w14:paraId="520CB22E" w14:textId="57F9D4D3" w:rsidR="00B310CF" w:rsidRDefault="00B310CF" w:rsidP="00600732">
      <w:pPr>
        <w:pStyle w:val="5"/>
      </w:pPr>
      <w:r>
        <w:rPr>
          <w:rFonts w:hint="eastAsia"/>
        </w:rPr>
        <w:t>高君於112年6月7日起至同年12月7日止，在基隆市榮譽觀護人協進會（所在地：基隆地檢署後棟辦公室）執行社會勞動</w:t>
      </w:r>
      <w:r w:rsidR="0052181A">
        <w:rPr>
          <w:rFonts w:hint="eastAsia"/>
        </w:rPr>
        <w:t>，</w:t>
      </w:r>
      <w:r>
        <w:rPr>
          <w:rFonts w:hint="eastAsia"/>
        </w:rPr>
        <w:t>惟高君於112年10月31日對觀護佐理員言詞不當、同年7月18日、10月18日、10月27日於非休息時間怠惰</w:t>
      </w:r>
      <w:r w:rsidR="0052181A">
        <w:rPr>
          <w:rFonts w:hint="eastAsia"/>
        </w:rPr>
        <w:t>未</w:t>
      </w:r>
      <w:r>
        <w:rPr>
          <w:rFonts w:hint="eastAsia"/>
        </w:rPr>
        <w:t>履行勞動，同年12月7日對觀護佐理員之管理不滿而情緒不穩，有摔椅子及水瓶行為。</w:t>
      </w:r>
    </w:p>
    <w:p w14:paraId="4C1C62C8" w14:textId="77777777" w:rsidR="00B310CF" w:rsidRDefault="00B310CF" w:rsidP="00600732">
      <w:pPr>
        <w:pStyle w:val="5"/>
      </w:pPr>
      <w:r>
        <w:rPr>
          <w:rFonts w:hint="eastAsia"/>
        </w:rPr>
        <w:t>嗣經該署更改高君執行社會勞動之地點，高君於112年12月12日起至113年1月5日止，在海巡署北部分署第二岸巡隊執行社會勞動，惟在該段期間，高君對海巡署年輕女隊員有言語騷擾情事，且曾出示手機內與某女性友人錄製之不雅影片予2位岸巡隊員觀看，行為明顯不當，已然對勞動機構造成騷擾，該署認高君已違反其本人切結之「履行社會勞動應行注意及遵守事項」第</w:t>
      </w:r>
      <w:r>
        <w:t>3</w:t>
      </w:r>
      <w:r>
        <w:rPr>
          <w:rFonts w:hint="eastAsia"/>
        </w:rPr>
        <w:t>條第</w:t>
      </w:r>
      <w:r>
        <w:t>3</w:t>
      </w:r>
      <w:r>
        <w:rPr>
          <w:rFonts w:hint="eastAsia"/>
        </w:rPr>
        <w:t>項、第</w:t>
      </w:r>
      <w:r>
        <w:t>5</w:t>
      </w:r>
      <w:r>
        <w:rPr>
          <w:rFonts w:hint="eastAsia"/>
        </w:rPr>
        <w:t>項，且情節重大，乃依法撤銷其社會勞動，通知陳情人毋庸再執行社會勞動，且另合法送達113年1月29日執再字第36號執行傳票，通知高君應於113年2月29日報到服刑，惟該日高君無故未到，經命警拘提無</w:t>
      </w:r>
      <w:r w:rsidR="00CF6315">
        <w:rPr>
          <w:rFonts w:hint="eastAsia"/>
        </w:rPr>
        <w:t>果</w:t>
      </w:r>
      <w:r>
        <w:rPr>
          <w:rFonts w:hint="eastAsia"/>
        </w:rPr>
        <w:t>，該署已對其發布通緝。</w:t>
      </w:r>
    </w:p>
    <w:p w14:paraId="780664D9" w14:textId="77777777" w:rsidR="00B310CF" w:rsidRDefault="00B310CF" w:rsidP="00600732">
      <w:pPr>
        <w:pStyle w:val="5"/>
      </w:pPr>
      <w:r>
        <w:rPr>
          <w:rFonts w:hint="eastAsia"/>
        </w:rPr>
        <w:lastRenderedPageBreak/>
        <w:t>高君前於113年3月6日就前述基隆地檢署撤銷其社會勞動後傳喚其到案服刑之執行指揮不服，向基隆地院聲明異議，業經該院於113年3月20日以113年度聲字第221號裁定駁回。</w:t>
      </w:r>
    </w:p>
    <w:p w14:paraId="2857E300" w14:textId="77777777" w:rsidR="00B310CF" w:rsidRDefault="00B310CF" w:rsidP="00D66FF8">
      <w:pPr>
        <w:pStyle w:val="4"/>
      </w:pPr>
      <w:r>
        <w:rPr>
          <w:rFonts w:hint="eastAsia"/>
        </w:rPr>
        <w:t>有關基隆地檢署核可本案陳訴人高君之母陪同易服社會勞動之考量</w:t>
      </w:r>
      <w:r>
        <w:rPr>
          <w:rStyle w:val="aff"/>
        </w:rPr>
        <w:footnoteReference w:id="2"/>
      </w:r>
      <w:r>
        <w:rPr>
          <w:rFonts w:hint="eastAsia"/>
        </w:rPr>
        <w:t>：</w:t>
      </w:r>
    </w:p>
    <w:p w14:paraId="4EAC4EBE" w14:textId="3524C440" w:rsidR="00B310CF" w:rsidRDefault="00B310CF" w:rsidP="00D66FF8">
      <w:pPr>
        <w:pStyle w:val="5"/>
      </w:pPr>
      <w:r>
        <w:rPr>
          <w:rFonts w:hint="eastAsia"/>
        </w:rPr>
        <w:t>本件係</w:t>
      </w:r>
      <w:r w:rsidR="0052181A">
        <w:rPr>
          <w:rFonts w:hint="eastAsia"/>
        </w:rPr>
        <w:t>高</w:t>
      </w:r>
      <w:r>
        <w:rPr>
          <w:rFonts w:hint="eastAsia"/>
        </w:rPr>
        <w:t>母向基隆地檢署執行科及觀護人轉述有關「審判長告知可由案母陪同在旁」之情，承辦檢察官亦知悉</w:t>
      </w:r>
      <w:r w:rsidR="0052181A">
        <w:rPr>
          <w:rFonts w:hint="eastAsia"/>
        </w:rPr>
        <w:t>高</w:t>
      </w:r>
      <w:r>
        <w:rPr>
          <w:rFonts w:hint="eastAsia"/>
        </w:rPr>
        <w:t>母曾轉述上開內容，惟易服社會勞動之指揮執行，並非該案審判長之職權，且本案判決書內亦未記載請求檢察官審酌是否讓</w:t>
      </w:r>
      <w:r w:rsidR="0052181A">
        <w:rPr>
          <w:rFonts w:hint="eastAsia"/>
        </w:rPr>
        <w:t>高</w:t>
      </w:r>
      <w:r>
        <w:rPr>
          <w:rFonts w:hint="eastAsia"/>
        </w:rPr>
        <w:t>母陪同履行社會勞動之相關內容，難以論斷</w:t>
      </w:r>
      <w:r w:rsidR="0052181A">
        <w:rPr>
          <w:rFonts w:hint="eastAsia"/>
        </w:rPr>
        <w:t>高</w:t>
      </w:r>
      <w:r>
        <w:rPr>
          <w:rFonts w:hint="eastAsia"/>
        </w:rPr>
        <w:t>母所轉達內容究係審判長具體指示易服社會勞動之方式，或僅是曉諭</w:t>
      </w:r>
      <w:r w:rsidR="0052181A">
        <w:rPr>
          <w:rFonts w:hint="eastAsia"/>
        </w:rPr>
        <w:t>高</w:t>
      </w:r>
      <w:r>
        <w:rPr>
          <w:rFonts w:hint="eastAsia"/>
        </w:rPr>
        <w:t>母可向基隆地檢署提出請求，故未與該案審判長討論高君狀況，而是依職權參考「檢察機關辦理易服社會勞動作業要點」相關規定為審酌而准予高君易服社會勞動。</w:t>
      </w:r>
    </w:p>
    <w:p w14:paraId="43559D66" w14:textId="2471E780" w:rsidR="00B310CF" w:rsidRDefault="0052181A" w:rsidP="00D66FF8">
      <w:pPr>
        <w:pStyle w:val="5"/>
      </w:pPr>
      <w:r>
        <w:rPr>
          <w:rFonts w:hint="eastAsia"/>
        </w:rPr>
        <w:t>高</w:t>
      </w:r>
      <w:r w:rsidR="00B310CF">
        <w:rPr>
          <w:rFonts w:hint="eastAsia"/>
        </w:rPr>
        <w:t>母主動提出請求陪同高君履行社會勞動，基隆地檢署承辦檢察官考量高君領有身心障礙</w:t>
      </w:r>
      <w:r w:rsidR="008465A5">
        <w:rPr>
          <w:rFonts w:hint="eastAsia"/>
        </w:rPr>
        <w:t>證明</w:t>
      </w:r>
      <w:r w:rsidR="00B310CF">
        <w:rPr>
          <w:rFonts w:hint="eastAsia"/>
        </w:rPr>
        <w:t>，然其家庭支持功能強，且</w:t>
      </w:r>
      <w:r>
        <w:rPr>
          <w:rFonts w:hint="eastAsia"/>
        </w:rPr>
        <w:t>高</w:t>
      </w:r>
      <w:r w:rsidR="00B310CF">
        <w:rPr>
          <w:rFonts w:hint="eastAsia"/>
        </w:rPr>
        <w:t>母主動表示於高君執行社會勞動期間陪同在旁，即可避免「因身心健康之關係，執行社會勞動顯有困難」，進而避免短期自由刑的流弊，可讓高君從消費者變成生產者，創造產值，回饋社會，維持正常家庭生活，有助於高君更生復歸社會，故同意</w:t>
      </w:r>
      <w:r>
        <w:rPr>
          <w:rFonts w:hint="eastAsia"/>
        </w:rPr>
        <w:t>高</w:t>
      </w:r>
      <w:r w:rsidR="00B310CF">
        <w:rPr>
          <w:rFonts w:hint="eastAsia"/>
        </w:rPr>
        <w:t>母陪同高君履行社會勞動。</w:t>
      </w:r>
    </w:p>
    <w:p w14:paraId="46842BBE" w14:textId="2012265B" w:rsidR="00B310CF" w:rsidRDefault="00B310CF" w:rsidP="00D66FF8">
      <w:pPr>
        <w:pStyle w:val="4"/>
      </w:pPr>
      <w:r>
        <w:rPr>
          <w:rFonts w:hint="eastAsia"/>
        </w:rPr>
        <w:t>高君於112年12月7日在基隆地檢署</w:t>
      </w:r>
      <w:r w:rsidR="0052181A">
        <w:rPr>
          <w:rFonts w:hint="eastAsia"/>
        </w:rPr>
        <w:t>2</w:t>
      </w:r>
      <w:r>
        <w:rPr>
          <w:rFonts w:hint="eastAsia"/>
        </w:rPr>
        <w:t>樓採尿室前</w:t>
      </w:r>
      <w:r>
        <w:rPr>
          <w:rFonts w:hint="eastAsia"/>
        </w:rPr>
        <w:lastRenderedPageBreak/>
        <w:t>報到處情緒失控摔椅子、摔水</w:t>
      </w:r>
      <w:r w:rsidR="00595A8D">
        <w:rPr>
          <w:rFonts w:hint="eastAsia"/>
        </w:rPr>
        <w:t>瓶</w:t>
      </w:r>
      <w:r>
        <w:rPr>
          <w:rFonts w:hint="eastAsia"/>
        </w:rPr>
        <w:t>並對承辦佐理員大聲叫</w:t>
      </w:r>
      <w:r w:rsidR="00595A8D">
        <w:rPr>
          <w:rFonts w:hint="eastAsia"/>
        </w:rPr>
        <w:t>罵</w:t>
      </w:r>
      <w:r w:rsidR="0052181A">
        <w:rPr>
          <w:rFonts w:hint="eastAsia"/>
        </w:rPr>
        <w:t>之</w:t>
      </w:r>
      <w:r>
        <w:rPr>
          <w:rFonts w:hint="eastAsia"/>
        </w:rPr>
        <w:t>後續輔導狀況及處理：</w:t>
      </w:r>
    </w:p>
    <w:p w14:paraId="578F021F" w14:textId="77777777" w:rsidR="00B310CF" w:rsidRDefault="00B310CF" w:rsidP="00D66FF8">
      <w:pPr>
        <w:pStyle w:val="5"/>
      </w:pPr>
      <w:r>
        <w:rPr>
          <w:rFonts w:hint="eastAsia"/>
        </w:rPr>
        <w:t>高君112年12月7日執行勞動簽退一時情緒不穩，由佐理員安撫高君情緒，待其情緒穩定後始離開。</w:t>
      </w:r>
    </w:p>
    <w:p w14:paraId="245140E5" w14:textId="338F01B7" w:rsidR="00B310CF" w:rsidRDefault="00B310CF" w:rsidP="00D66FF8">
      <w:pPr>
        <w:pStyle w:val="5"/>
      </w:pPr>
      <w:r>
        <w:rPr>
          <w:rFonts w:hint="eastAsia"/>
        </w:rPr>
        <w:t>佐理員在高君情緒失控時有立即通知高母，惟高母表示無法立即至基隆地檢署處理。</w:t>
      </w:r>
    </w:p>
    <w:p w14:paraId="5C335EAA" w14:textId="77777777" w:rsidR="00B310CF" w:rsidRDefault="00B310CF" w:rsidP="00D66FF8">
      <w:pPr>
        <w:pStyle w:val="5"/>
      </w:pPr>
      <w:r>
        <w:rPr>
          <w:rFonts w:hint="eastAsia"/>
        </w:rPr>
        <w:t>當時後續處理如下：</w:t>
      </w:r>
    </w:p>
    <w:p w14:paraId="39C398EB" w14:textId="77777777" w:rsidR="00B310CF" w:rsidRDefault="00B310CF" w:rsidP="00D66FF8">
      <w:pPr>
        <w:pStyle w:val="6"/>
      </w:pPr>
      <w:r>
        <w:rPr>
          <w:rFonts w:hint="eastAsia"/>
        </w:rPr>
        <w:t>建議高母陪同高君完成社會勞動。</w:t>
      </w:r>
    </w:p>
    <w:p w14:paraId="1FCE3E33" w14:textId="77777777" w:rsidR="00B310CF" w:rsidRDefault="00B310CF" w:rsidP="00D66FF8">
      <w:pPr>
        <w:pStyle w:val="6"/>
      </w:pPr>
      <w:r>
        <w:rPr>
          <w:rFonts w:hint="eastAsia"/>
        </w:rPr>
        <w:t>基隆地檢署改由其他佐理員協助高君並調整高君之工作地點，避免其情緒起伏而影響易服社會勞動</w:t>
      </w:r>
      <w:r>
        <w:t xml:space="preserve"> </w:t>
      </w:r>
      <w:r>
        <w:rPr>
          <w:rFonts w:hint="eastAsia"/>
        </w:rPr>
        <w:t>。</w:t>
      </w:r>
    </w:p>
    <w:p w14:paraId="4634E14D" w14:textId="77777777" w:rsidR="00B310CF" w:rsidRDefault="00B310CF" w:rsidP="00D66FF8">
      <w:pPr>
        <w:pStyle w:val="4"/>
      </w:pPr>
      <w:r>
        <w:rPr>
          <w:rFonts w:hint="eastAsia"/>
        </w:rPr>
        <w:t>基隆地檢署於112年12月18日更換高君執行社會勞動地點之考量及是否曾與專家學者就其高君身心狀況評估執行地點與工作內容之說明如下：</w:t>
      </w:r>
    </w:p>
    <w:p w14:paraId="75B41858" w14:textId="61B51C9E" w:rsidR="00B310CF" w:rsidRDefault="00B310CF" w:rsidP="00D66FF8">
      <w:pPr>
        <w:pStyle w:val="5"/>
      </w:pPr>
      <w:r>
        <w:rPr>
          <w:rFonts w:hint="eastAsia"/>
        </w:rPr>
        <w:t>高君因於</w:t>
      </w:r>
      <w:r>
        <w:t>112</w:t>
      </w:r>
      <w:r>
        <w:rPr>
          <w:rFonts w:hint="eastAsia"/>
        </w:rPr>
        <w:t>年</w:t>
      </w:r>
      <w:r>
        <w:t>12</w:t>
      </w:r>
      <w:r>
        <w:rPr>
          <w:rFonts w:hint="eastAsia"/>
        </w:rPr>
        <w:t>月</w:t>
      </w:r>
      <w:r>
        <w:t>7</w:t>
      </w:r>
      <w:r>
        <w:rPr>
          <w:rFonts w:hint="eastAsia"/>
        </w:rPr>
        <w:t>日，於基隆地檢署二樓採尿室前報到處情緒失控，摔椅子、摔水</w:t>
      </w:r>
      <w:r w:rsidR="00595A8D">
        <w:rPr>
          <w:rFonts w:hint="eastAsia"/>
        </w:rPr>
        <w:t>瓶</w:t>
      </w:r>
      <w:r>
        <w:rPr>
          <w:rFonts w:hint="eastAsia"/>
        </w:rPr>
        <w:t>，並對承辦佐理員大聲叫罵，基隆地檢署除為了避免高君情緒起伏過大，及與原承辦佐理員起爭執，除立即更換佐理員外，再因高君常主動和基隆地檢署受保護管束人聊天，詢問案情，如有不回答，則與渠等起爭執，故考量將高君調整至其他友善機構。</w:t>
      </w:r>
    </w:p>
    <w:p w14:paraId="1916CBDA" w14:textId="416648D5" w:rsidR="00B310CF" w:rsidRDefault="00B310CF" w:rsidP="00D66FF8">
      <w:pPr>
        <w:pStyle w:val="5"/>
      </w:pPr>
      <w:r>
        <w:rPr>
          <w:rFonts w:hint="eastAsia"/>
        </w:rPr>
        <w:t>考量海巡署</w:t>
      </w:r>
      <w:r w:rsidR="0052181A">
        <w:rPr>
          <w:rFonts w:hint="eastAsia"/>
        </w:rPr>
        <w:t>北部分署</w:t>
      </w:r>
      <w:r>
        <w:rPr>
          <w:rFonts w:hint="eastAsia"/>
        </w:rPr>
        <w:t>第二岸巡隊為公務體系，能配合基隆地檢署提供高君友善的社會勞動執行環境，高君在該機構係提供室內外的環境清潔等簡單可勝任的工作。</w:t>
      </w:r>
    </w:p>
    <w:p w14:paraId="1A97229E" w14:textId="214CBB86" w:rsidR="00B310CF" w:rsidRDefault="00B310CF" w:rsidP="00D66FF8">
      <w:pPr>
        <w:pStyle w:val="5"/>
      </w:pPr>
      <w:r>
        <w:rPr>
          <w:rFonts w:hint="eastAsia"/>
        </w:rPr>
        <w:t>本社會勞動機構需前一年聘任，在已聘任名單中，海巡署</w:t>
      </w:r>
      <w:r w:rsidR="0052181A">
        <w:rPr>
          <w:rFonts w:hint="eastAsia"/>
        </w:rPr>
        <w:t>北部分署</w:t>
      </w:r>
      <w:r>
        <w:rPr>
          <w:rFonts w:hint="eastAsia"/>
        </w:rPr>
        <w:t>第二岸巡隊環境相對單純，工作簡單，無須至外面掃馬路，避免刮風下雨，</w:t>
      </w:r>
      <w:r>
        <w:rPr>
          <w:rFonts w:hint="eastAsia"/>
        </w:rPr>
        <w:lastRenderedPageBreak/>
        <w:t>對高君相對安全。在調整前，除與</w:t>
      </w:r>
      <w:r w:rsidR="0052181A">
        <w:rPr>
          <w:rFonts w:hint="eastAsia"/>
        </w:rPr>
        <w:t>高</w:t>
      </w:r>
      <w:r>
        <w:rPr>
          <w:rFonts w:hint="eastAsia"/>
        </w:rPr>
        <w:t>母溝通外，並由</w:t>
      </w:r>
      <w:r w:rsidR="0052181A">
        <w:rPr>
          <w:rFonts w:hint="eastAsia"/>
        </w:rPr>
        <w:t>高</w:t>
      </w:r>
      <w:r>
        <w:rPr>
          <w:rFonts w:hint="eastAsia"/>
        </w:rPr>
        <w:t>母在第一天帶同高君至海巡署</w:t>
      </w:r>
      <w:r w:rsidR="0052181A">
        <w:rPr>
          <w:rFonts w:hint="eastAsia"/>
        </w:rPr>
        <w:t>北部分署</w:t>
      </w:r>
      <w:r>
        <w:rPr>
          <w:rFonts w:hint="eastAsia"/>
        </w:rPr>
        <w:t>第二岸巡隊報到。</w:t>
      </w:r>
    </w:p>
    <w:p w14:paraId="3317D89F" w14:textId="77777777" w:rsidR="00B310CF" w:rsidRDefault="00B310CF" w:rsidP="00D66FF8">
      <w:pPr>
        <w:pStyle w:val="5"/>
      </w:pPr>
      <w:r>
        <w:rPr>
          <w:rFonts w:hint="eastAsia"/>
        </w:rPr>
        <w:t>針對高君易服勞動所遇到之問題，考量如下：</w:t>
      </w:r>
    </w:p>
    <w:p w14:paraId="34DE21B5" w14:textId="3214FE05" w:rsidR="00B310CF" w:rsidRDefault="00B310CF" w:rsidP="00D66FF8">
      <w:pPr>
        <w:pStyle w:val="6"/>
      </w:pPr>
      <w:r>
        <w:rPr>
          <w:rFonts w:hint="eastAsia"/>
        </w:rPr>
        <w:t>海巡署</w:t>
      </w:r>
      <w:r w:rsidR="0052181A">
        <w:rPr>
          <w:rFonts w:hint="eastAsia"/>
        </w:rPr>
        <w:t>北部分署</w:t>
      </w:r>
      <w:r>
        <w:rPr>
          <w:rFonts w:hint="eastAsia"/>
        </w:rPr>
        <w:t>第二岸巡隊中庭值班台有專人值班看守，高君不易離開勞動現場，避免發生危險。</w:t>
      </w:r>
    </w:p>
    <w:p w14:paraId="48BFDD58" w14:textId="77777777" w:rsidR="00B310CF" w:rsidRDefault="00B310CF" w:rsidP="00D66FF8">
      <w:pPr>
        <w:pStyle w:val="6"/>
      </w:pPr>
      <w:r>
        <w:rPr>
          <w:rFonts w:hint="eastAsia"/>
        </w:rPr>
        <w:t>減少高君於非休息時間怠惰。</w:t>
      </w:r>
    </w:p>
    <w:p w14:paraId="039B427A" w14:textId="77777777" w:rsidR="00B310CF" w:rsidRDefault="00B310CF" w:rsidP="00D66FF8">
      <w:pPr>
        <w:pStyle w:val="6"/>
      </w:pPr>
      <w:r>
        <w:rPr>
          <w:rFonts w:hint="eastAsia"/>
        </w:rPr>
        <w:t>減少和受保護管束人起爭執。</w:t>
      </w:r>
    </w:p>
    <w:p w14:paraId="7651FD10" w14:textId="2F93AEDD" w:rsidR="00B310CF" w:rsidRDefault="00B310CF" w:rsidP="00D66FF8">
      <w:pPr>
        <w:pStyle w:val="6"/>
      </w:pPr>
      <w:r>
        <w:rPr>
          <w:rFonts w:hint="eastAsia"/>
        </w:rPr>
        <w:t>總體而言，高君表現顯示其足以勝任原勞動內容，是職務無須調整，但因其為重度身心障礙者，如有知悉其身心狀況之家屬陪同協助安撫其情緒，更能順利完成社會勞動。</w:t>
      </w:r>
    </w:p>
    <w:p w14:paraId="4266383D" w14:textId="402ECDDE" w:rsidR="00B310CF" w:rsidRDefault="00B310CF" w:rsidP="00D66FF8">
      <w:pPr>
        <w:pStyle w:val="6"/>
      </w:pPr>
      <w:r>
        <w:rPr>
          <w:rFonts w:hint="eastAsia"/>
        </w:rPr>
        <w:t>基隆地檢署於調整機構前已與</w:t>
      </w:r>
      <w:r w:rsidR="0052181A">
        <w:rPr>
          <w:rFonts w:hint="eastAsia"/>
        </w:rPr>
        <w:t>高</w:t>
      </w:r>
      <w:r>
        <w:rPr>
          <w:rFonts w:hint="eastAsia"/>
        </w:rPr>
        <w:t>母溝通，並為安撫高君情緒、協助適應環境，事先協調</w:t>
      </w:r>
      <w:r w:rsidR="0052181A">
        <w:rPr>
          <w:rFonts w:hint="eastAsia"/>
        </w:rPr>
        <w:t>高</w:t>
      </w:r>
      <w:r>
        <w:rPr>
          <w:rFonts w:hint="eastAsia"/>
        </w:rPr>
        <w:t>母在調整單位的第一天陪同高君至海巡署</w:t>
      </w:r>
      <w:r w:rsidR="0052181A">
        <w:rPr>
          <w:rFonts w:hint="eastAsia"/>
        </w:rPr>
        <w:t>北部分署</w:t>
      </w:r>
      <w:r>
        <w:rPr>
          <w:rFonts w:hint="eastAsia"/>
        </w:rPr>
        <w:t>第二岸巡隊報到。</w:t>
      </w:r>
    </w:p>
    <w:p w14:paraId="66884583" w14:textId="77777777" w:rsidR="00B310CF" w:rsidRDefault="00B310CF" w:rsidP="00D66FF8">
      <w:pPr>
        <w:pStyle w:val="5"/>
      </w:pPr>
      <w:r w:rsidRPr="00C448AB">
        <w:rPr>
          <w:rFonts w:hint="eastAsia"/>
          <w:b/>
        </w:rPr>
        <w:t>基隆地檢署未諮詢過醫療專業人員，但考量基隆地檢署簽約之社會機構為「基隆市身心障礙福利服務中心」</w:t>
      </w:r>
      <w:r>
        <w:rPr>
          <w:rFonts w:hint="eastAsia"/>
        </w:rPr>
        <w:t>，其服務對象為身心障礙之兒童，考量高君所犯為妨害性自主案件，為免造成該處兒童之照護疑慮，評估結果並不適合至該地履行社會勞動。</w:t>
      </w:r>
    </w:p>
    <w:p w14:paraId="14DFAC20" w14:textId="1DEA5039" w:rsidR="00B310CF" w:rsidRDefault="00B310CF" w:rsidP="00D66FF8">
      <w:pPr>
        <w:pStyle w:val="5"/>
      </w:pPr>
      <w:r>
        <w:rPr>
          <w:rFonts w:hint="eastAsia"/>
        </w:rPr>
        <w:t>惟高君在海巡署</w:t>
      </w:r>
      <w:r w:rsidR="0052181A">
        <w:rPr>
          <w:rFonts w:hint="eastAsia"/>
        </w:rPr>
        <w:t>北部分署</w:t>
      </w:r>
      <w:r>
        <w:rPr>
          <w:rFonts w:hint="eastAsia"/>
        </w:rPr>
        <w:t>第二岸巡隊履行社會勞動時，曾對年輕女隊員有言語騷擾情況，基隆地檢署主任觀護人及觀護人於</w:t>
      </w:r>
      <w:r>
        <w:t>112</w:t>
      </w:r>
      <w:r>
        <w:rPr>
          <w:rFonts w:hint="eastAsia"/>
        </w:rPr>
        <w:t>年</w:t>
      </w:r>
      <w:r>
        <w:t>12</w:t>
      </w:r>
      <w:r>
        <w:rPr>
          <w:rFonts w:hint="eastAsia"/>
        </w:rPr>
        <w:t>月</w:t>
      </w:r>
      <w:r>
        <w:t>25</w:t>
      </w:r>
      <w:r>
        <w:rPr>
          <w:rFonts w:hint="eastAsia"/>
        </w:rPr>
        <w:t>日至現場瞭解，並拜託第二岸巡隊多包容再給高君機會，經第二岸巡隊同意，惟第二岸巡隊於</w:t>
      </w:r>
      <w:r>
        <w:t>113</w:t>
      </w:r>
      <w:r>
        <w:rPr>
          <w:rFonts w:hint="eastAsia"/>
        </w:rPr>
        <w:t>年</w:t>
      </w:r>
      <w:r>
        <w:t>1</w:t>
      </w:r>
      <w:r>
        <w:rPr>
          <w:rFonts w:hint="eastAsia"/>
        </w:rPr>
        <w:t>月</w:t>
      </w:r>
      <w:r>
        <w:t>5</w:t>
      </w:r>
      <w:r>
        <w:rPr>
          <w:rFonts w:hint="eastAsia"/>
        </w:rPr>
        <w:t>日再向基隆地檢署反</w:t>
      </w:r>
      <w:r w:rsidR="00157ABF">
        <w:rPr>
          <w:rFonts w:hint="eastAsia"/>
        </w:rPr>
        <w:t>映</w:t>
      </w:r>
      <w:r>
        <w:rPr>
          <w:rFonts w:hint="eastAsia"/>
        </w:rPr>
        <w:t>，高君又出示口交影片給隊員看，基隆地檢署經通盤考</w:t>
      </w:r>
      <w:r>
        <w:rPr>
          <w:rFonts w:hint="eastAsia"/>
        </w:rPr>
        <w:lastRenderedPageBreak/>
        <w:t>量，社會勞動的精神在回饋社區，高君卻屢次因不當行為造成機關構人員的困擾，</w:t>
      </w:r>
      <w:r w:rsidR="0052181A">
        <w:rPr>
          <w:rFonts w:hint="eastAsia"/>
        </w:rPr>
        <w:t>高</w:t>
      </w:r>
      <w:r>
        <w:rPr>
          <w:rFonts w:hint="eastAsia"/>
        </w:rPr>
        <w:t>母僅於</w:t>
      </w:r>
      <w:r>
        <w:t>112</w:t>
      </w:r>
      <w:r>
        <w:rPr>
          <w:rFonts w:hint="eastAsia"/>
        </w:rPr>
        <w:t>年</w:t>
      </w:r>
      <w:r>
        <w:t>6</w:t>
      </w:r>
      <w:r>
        <w:rPr>
          <w:rFonts w:hint="eastAsia"/>
        </w:rPr>
        <w:t>月</w:t>
      </w:r>
      <w:r>
        <w:t>16</w:t>
      </w:r>
      <w:r>
        <w:rPr>
          <w:rFonts w:hint="eastAsia"/>
        </w:rPr>
        <w:t>日至同年</w:t>
      </w:r>
      <w:r>
        <w:t>7</w:t>
      </w:r>
      <w:r>
        <w:rPr>
          <w:rFonts w:hint="eastAsia"/>
        </w:rPr>
        <w:t>月</w:t>
      </w:r>
      <w:r>
        <w:t>20</w:t>
      </w:r>
      <w:r>
        <w:rPr>
          <w:rFonts w:hint="eastAsia"/>
        </w:rPr>
        <w:t>日陪同高君履行社會勞動，之後即未再陪同，家庭支持無法發揮功能，原先檢察官的審酌條件已有變更，高君顯已不適合繼續履行社會勞動。</w:t>
      </w:r>
    </w:p>
    <w:p w14:paraId="63DB12ED" w14:textId="4FC76584" w:rsidR="00CC13BF" w:rsidRPr="007B5080" w:rsidRDefault="00CC13BF" w:rsidP="00CC13BF">
      <w:pPr>
        <w:pStyle w:val="3"/>
        <w:numPr>
          <w:ilvl w:val="0"/>
          <w:numId w:val="0"/>
        </w:numPr>
        <w:ind w:left="1361"/>
        <w:rPr>
          <w:b/>
          <w:color w:val="FF0000"/>
        </w:rPr>
      </w:pPr>
      <w:r>
        <w:rPr>
          <w:rFonts w:hint="eastAsia"/>
        </w:rPr>
        <w:t xml:space="preserve">    </w:t>
      </w:r>
      <w:r w:rsidR="0099589C" w:rsidRPr="00CC13BF">
        <w:rPr>
          <w:rFonts w:hint="eastAsia"/>
        </w:rPr>
        <w:t>經查</w:t>
      </w:r>
      <w:r w:rsidR="00D24C9E" w:rsidRPr="00CC13BF">
        <w:rPr>
          <w:rFonts w:hint="eastAsia"/>
        </w:rPr>
        <w:t>，C</w:t>
      </w:r>
      <w:r w:rsidR="00D24C9E" w:rsidRPr="00CC13BF">
        <w:t>RPD</w:t>
      </w:r>
      <w:r w:rsidR="00C448AB" w:rsidRPr="00CC13BF">
        <w:rPr>
          <w:rFonts w:hint="eastAsia"/>
        </w:rPr>
        <w:t>第13條</w:t>
      </w:r>
      <w:r w:rsidR="00D24C9E" w:rsidRPr="00CC13BF">
        <w:rPr>
          <w:rFonts w:hint="eastAsia"/>
        </w:rPr>
        <w:t>對於身心障礙者司法近用及</w:t>
      </w:r>
      <w:r w:rsidR="00C448AB" w:rsidRPr="00CC13BF">
        <w:rPr>
          <w:rFonts w:hint="eastAsia"/>
        </w:rPr>
        <w:t>司法保護</w:t>
      </w:r>
      <w:r w:rsidR="00D24C9E" w:rsidRPr="00CC13BF">
        <w:rPr>
          <w:rFonts w:hint="eastAsia"/>
        </w:rPr>
        <w:t>之</w:t>
      </w:r>
      <w:r w:rsidR="00C448AB" w:rsidRPr="00CC13BF">
        <w:rPr>
          <w:rFonts w:hint="eastAsia"/>
        </w:rPr>
        <w:t>原則</w:t>
      </w:r>
      <w:r w:rsidR="00D24C9E" w:rsidRPr="00CC13BF">
        <w:rPr>
          <w:rFonts w:hint="eastAsia"/>
        </w:rPr>
        <w:t>中，</w:t>
      </w:r>
      <w:r w:rsidR="00C448AB" w:rsidRPr="00CC13BF">
        <w:rPr>
          <w:rFonts w:hint="eastAsia"/>
        </w:rPr>
        <w:t>即表示：</w:t>
      </w:r>
      <w:r w:rsidR="00695E9B">
        <w:rPr>
          <w:rFonts w:hAnsi="標楷體" w:hint="eastAsia"/>
        </w:rPr>
        <w:t>「</w:t>
      </w:r>
      <w:r w:rsidR="00C448AB" w:rsidRPr="00CC13BF">
        <w:rPr>
          <w:rFonts w:hint="eastAsia"/>
        </w:rPr>
        <w:t>締約國應確保身心障礙者在與其他人平等基礎上有效獲得司法保護，包括透過提供程序與適齡對待措施</w:t>
      </w:r>
      <w:r w:rsidR="00695E9B">
        <w:rPr>
          <w:rFonts w:hint="eastAsia"/>
        </w:rPr>
        <w:t>。</w:t>
      </w:r>
      <w:r w:rsidR="00695E9B">
        <w:rPr>
          <w:rFonts w:hAnsi="標楷體" w:hint="eastAsia"/>
        </w:rPr>
        <w:t>」</w:t>
      </w:r>
      <w:r w:rsidR="00C448AB" w:rsidRPr="007B5080">
        <w:rPr>
          <w:rFonts w:hint="eastAsia"/>
          <w:b/>
        </w:rPr>
        <w:t>本案陳訴人領有重度身心障礙</w:t>
      </w:r>
      <w:r w:rsidR="008465A5">
        <w:rPr>
          <w:rFonts w:hint="eastAsia"/>
          <w:b/>
        </w:rPr>
        <w:t>證明</w:t>
      </w:r>
      <w:r w:rsidR="00C448AB" w:rsidRPr="007B5080">
        <w:rPr>
          <w:rFonts w:hint="eastAsia"/>
          <w:b/>
        </w:rPr>
        <w:t>，基隆地檢署基於本案特殊狀況，同意高母陪同，然而在後續高君違規時，變更社會勞動地點，卻僅與</w:t>
      </w:r>
      <w:r w:rsidR="0052181A">
        <w:rPr>
          <w:rFonts w:hint="eastAsia"/>
          <w:b/>
        </w:rPr>
        <w:t>高</w:t>
      </w:r>
      <w:r w:rsidR="00C448AB" w:rsidRPr="007B5080">
        <w:rPr>
          <w:rFonts w:hint="eastAsia"/>
          <w:b/>
        </w:rPr>
        <w:t>母溝通，而未諮詢醫療專業人員，</w:t>
      </w:r>
      <w:r w:rsidR="00354A6F" w:rsidRPr="007B5080">
        <w:rPr>
          <w:rFonts w:hint="eastAsia"/>
          <w:b/>
        </w:rPr>
        <w:t>協助安排社會勞動地點</w:t>
      </w:r>
      <w:r w:rsidR="00B034E8" w:rsidRPr="007B5080">
        <w:rPr>
          <w:rFonts w:hint="eastAsia"/>
          <w:b/>
        </w:rPr>
        <w:t>及</w:t>
      </w:r>
      <w:r w:rsidR="008C036C" w:rsidRPr="007B5080">
        <w:rPr>
          <w:rFonts w:hint="eastAsia"/>
          <w:b/>
        </w:rPr>
        <w:t>支持性</w:t>
      </w:r>
      <w:r w:rsidR="00B034E8" w:rsidRPr="007B5080">
        <w:rPr>
          <w:rFonts w:hint="eastAsia"/>
          <w:b/>
        </w:rPr>
        <w:t>人力</w:t>
      </w:r>
      <w:r w:rsidR="008C036C" w:rsidRPr="007B5080">
        <w:rPr>
          <w:rFonts w:hint="eastAsia"/>
          <w:b/>
        </w:rPr>
        <w:t>，</w:t>
      </w:r>
      <w:r w:rsidR="00354A6F" w:rsidRPr="007B5080">
        <w:rPr>
          <w:rFonts w:hint="eastAsia"/>
          <w:b/>
        </w:rPr>
        <w:t>尚</w:t>
      </w:r>
      <w:r w:rsidR="00C448AB" w:rsidRPr="007B5080">
        <w:rPr>
          <w:rFonts w:hint="eastAsia"/>
          <w:b/>
        </w:rPr>
        <w:t>非妥適。</w:t>
      </w:r>
    </w:p>
    <w:p w14:paraId="6671FCFD" w14:textId="52A1CFD4" w:rsidR="00210B2C" w:rsidRPr="00210B2C" w:rsidRDefault="00CC13BF" w:rsidP="00684198">
      <w:pPr>
        <w:pStyle w:val="3"/>
        <w:rPr>
          <w:color w:val="FF0000"/>
        </w:rPr>
      </w:pPr>
      <w:r>
        <w:rPr>
          <w:rFonts w:hint="eastAsia"/>
        </w:rPr>
        <w:t>另查，</w:t>
      </w:r>
      <w:r w:rsidR="00EB5C95" w:rsidRPr="00CC13BF">
        <w:rPr>
          <w:rFonts w:hint="eastAsia"/>
        </w:rPr>
        <w:t>檢察機關辦理易服社會勞動作業要點第18點</w:t>
      </w:r>
      <w:r w:rsidR="00157ABF">
        <w:rPr>
          <w:rFonts w:hint="eastAsia"/>
        </w:rPr>
        <w:t>規定</w:t>
      </w:r>
      <w:r w:rsidR="00EB5C95" w:rsidRPr="00CC13BF">
        <w:rPr>
          <w:rFonts w:hint="eastAsia"/>
        </w:rPr>
        <w:t>：</w:t>
      </w:r>
      <w:r w:rsidR="00EB5C95" w:rsidRPr="00CC13BF">
        <w:rPr>
          <w:rFonts w:hAnsi="標楷體" w:hint="eastAsia"/>
        </w:rPr>
        <w:t>「</w:t>
      </w:r>
      <w:r w:rsidR="00157ABF" w:rsidRPr="00CC13BF">
        <w:rPr>
          <w:rFonts w:hint="eastAsia"/>
        </w:rPr>
        <w:t>相關機關（構）之結合與運用</w:t>
      </w:r>
      <w:r w:rsidR="00157ABF">
        <w:rPr>
          <w:rFonts w:hint="eastAsia"/>
        </w:rPr>
        <w:t>：(一)</w:t>
      </w:r>
      <w:r w:rsidR="00EB5C95" w:rsidRPr="00CC13BF">
        <w:rPr>
          <w:rFonts w:hint="eastAsia"/>
        </w:rPr>
        <w:t>為順利推動社會勞動之執行，各檢察機關應向轄內政府機關、政府機構、行政法人、社區或其他符合公益目的之機構或團體簡介說明易服社會勞動制度可以無償提供勞動服務人力供運用，使有勞動服務人力需求者，得與檢察機關連繫。</w:t>
      </w:r>
      <w:r w:rsidR="00157ABF">
        <w:rPr>
          <w:rFonts w:hint="eastAsia"/>
        </w:rPr>
        <w:t>(二)</w:t>
      </w:r>
      <w:r w:rsidR="00EB5C95" w:rsidRPr="00CC13BF">
        <w:rPr>
          <w:rFonts w:hint="eastAsia"/>
        </w:rPr>
        <w:t>辦理社會勞動之執行機關（構）於執行上如確有困難或有實際上之需要，各檢察機關應指派觀護人協調觀護佐理員、署內其他適當人員或協請台灣更生保護會、犯罪被害人保護協會或觀護志工協進會等團體指派適當人員或招募志工前往協助辦理。</w:t>
      </w:r>
      <w:r w:rsidR="00157ABF">
        <w:rPr>
          <w:rFonts w:hint="eastAsia"/>
        </w:rPr>
        <w:t>(三)</w:t>
      </w:r>
      <w:r w:rsidR="00EB5C95" w:rsidRPr="00CC13BF">
        <w:rPr>
          <w:rFonts w:hint="eastAsia"/>
        </w:rPr>
        <w:t>為執行社會勞動，各檢察機關得商請各地方主管或相關機關（構）、所屬轄區警察機關各基層分駐所或派出所、村里辦公處、社區發展協會或其他民間團體為必要</w:t>
      </w:r>
      <w:r w:rsidR="00EB5C95" w:rsidRPr="00CC13BF">
        <w:rPr>
          <w:rFonts w:hint="eastAsia"/>
        </w:rPr>
        <w:lastRenderedPageBreak/>
        <w:t>之協助，以憑運用。</w:t>
      </w:r>
      <w:r w:rsidR="00157ABF">
        <w:rPr>
          <w:rFonts w:hint="eastAsia"/>
        </w:rPr>
        <w:t>(四)</w:t>
      </w:r>
      <w:r w:rsidR="008C036C" w:rsidRPr="00CC13BF">
        <w:rPr>
          <w:rFonts w:hint="eastAsia"/>
        </w:rPr>
        <w:t>各檢察機關應隨時與社會勞動執行機關（構）保持連繫並為必要之協調及訪查，以確保社會勞動履行之公平與落實。</w:t>
      </w:r>
      <w:r w:rsidR="00EB5C95" w:rsidRPr="00CC13BF">
        <w:rPr>
          <w:rFonts w:hAnsi="標楷體" w:hint="eastAsia"/>
        </w:rPr>
        <w:t>」</w:t>
      </w:r>
      <w:r w:rsidR="00EB5C95" w:rsidRPr="00210B2C">
        <w:rPr>
          <w:rFonts w:hAnsi="標楷體" w:hint="eastAsia"/>
        </w:rPr>
        <w:t>經本院於113年</w:t>
      </w:r>
      <w:r w:rsidR="008210FC" w:rsidRPr="00210B2C">
        <w:rPr>
          <w:rFonts w:hAnsi="標楷體" w:hint="eastAsia"/>
        </w:rPr>
        <w:t>8</w:t>
      </w:r>
      <w:r w:rsidR="00EB5C95" w:rsidRPr="00210B2C">
        <w:rPr>
          <w:rFonts w:hAnsi="標楷體" w:hint="eastAsia"/>
        </w:rPr>
        <w:t>月2</w:t>
      </w:r>
      <w:r w:rsidR="008210FC" w:rsidRPr="00210B2C">
        <w:rPr>
          <w:rFonts w:hAnsi="標楷體" w:hint="eastAsia"/>
        </w:rPr>
        <w:t>2</w:t>
      </w:r>
      <w:r w:rsidR="00EB5C95" w:rsidRPr="00210B2C">
        <w:rPr>
          <w:rFonts w:hAnsi="標楷體" w:hint="eastAsia"/>
        </w:rPr>
        <w:t>日</w:t>
      </w:r>
      <w:r w:rsidRPr="00210B2C">
        <w:rPr>
          <w:rFonts w:hAnsi="標楷體" w:hint="eastAsia"/>
        </w:rPr>
        <w:t>諮詢</w:t>
      </w:r>
      <w:r w:rsidR="00157ABF">
        <w:rPr>
          <w:rFonts w:hAnsi="標楷體" w:hint="eastAsia"/>
        </w:rPr>
        <w:t>中華民國</w:t>
      </w:r>
      <w:r w:rsidR="00210B2C" w:rsidRPr="00210B2C">
        <w:rPr>
          <w:rFonts w:hAnsi="標楷體" w:hint="eastAsia"/>
        </w:rPr>
        <w:t>智障者家長總會林惠芳秘書長及臺北高等行政法院郭銘禮法官</w:t>
      </w:r>
      <w:r w:rsidR="00EB5C95" w:rsidRPr="00210B2C">
        <w:rPr>
          <w:rFonts w:hAnsi="標楷體" w:hint="eastAsia"/>
        </w:rPr>
        <w:t>，</w:t>
      </w:r>
      <w:r w:rsidR="00210B2C" w:rsidRPr="00210B2C">
        <w:rPr>
          <w:rFonts w:hAnsi="標楷體" w:hint="eastAsia"/>
        </w:rPr>
        <w:t>對於身心障礙者易刑處分之執行如何落實CRPD之意旨，</w:t>
      </w:r>
      <w:r w:rsidR="00157ABF" w:rsidRPr="00210B2C">
        <w:rPr>
          <w:rFonts w:hAnsi="標楷體" w:hint="eastAsia"/>
        </w:rPr>
        <w:t>表示</w:t>
      </w:r>
      <w:r w:rsidR="00210B2C" w:rsidRPr="00210B2C">
        <w:rPr>
          <w:rFonts w:hAnsi="標楷體" w:hint="eastAsia"/>
        </w:rPr>
        <w:t>相關建議如下：</w:t>
      </w:r>
    </w:p>
    <w:p w14:paraId="3E036F85" w14:textId="37666338" w:rsidR="00210B2C" w:rsidRPr="00354A6F" w:rsidRDefault="00210B2C" w:rsidP="00210B2C">
      <w:pPr>
        <w:pStyle w:val="4"/>
        <w:rPr>
          <w:b/>
        </w:rPr>
      </w:pPr>
      <w:r w:rsidRPr="00210B2C">
        <w:rPr>
          <w:rFonts w:hint="eastAsia"/>
        </w:rPr>
        <w:t>本件檢察官曾經准許易服社會勞動，依據</w:t>
      </w:r>
      <w:bookmarkStart w:id="53" w:name="_Hlk186805337"/>
      <w:r w:rsidRPr="00210B2C">
        <w:rPr>
          <w:rFonts w:hint="eastAsia"/>
        </w:rPr>
        <w:t>檢察機關辦理易服社會勞動作業要點第3點第2項</w:t>
      </w:r>
      <w:bookmarkEnd w:id="53"/>
      <w:r w:rsidRPr="00210B2C">
        <w:rPr>
          <w:rFonts w:hint="eastAsia"/>
        </w:rPr>
        <w:t>規定：社會勞動提供之勞動服務內容包括清潔整理、居家照護、弱勢關懷、淨山淨灘、環境保護、生態巡守、社區巡守、農林漁牧業勞動、社會服務、文書處理、交通安全以及其他各種無酬且符合公共利益之勞動或服務。</w:t>
      </w:r>
      <w:r w:rsidR="00157ABF">
        <w:rPr>
          <w:rFonts w:hint="eastAsia"/>
        </w:rPr>
        <w:t>同</w:t>
      </w:r>
      <w:r w:rsidRPr="000B6D33">
        <w:rPr>
          <w:rFonts w:hint="eastAsia"/>
          <w:color w:val="000000" w:themeColor="text1"/>
        </w:rPr>
        <w:t>要點第4點第2項規定：指定執行機關（構），宜參酌考量社會勞動人之工作職業、專長才能、學經歷、體能狀況、交通遠近、個人意願等因素，使能適才適所，發揮社會勞動回饋社會之最大效益。這都能夠透過合理調整的觀念予以落實，但原則是不會從本質上改變檢察機關辦理易服社會勞動作業要點第3點第1項的規定：社會勞動係以提供無酬的勞動服務，作為</w:t>
      </w:r>
      <w:r w:rsidR="00157ABF" w:rsidRPr="000B6D33">
        <w:rPr>
          <w:rFonts w:hint="eastAsia"/>
          <w:color w:val="000000" w:themeColor="text1"/>
        </w:rPr>
        <w:t>6</w:t>
      </w:r>
      <w:r w:rsidRPr="000B6D33">
        <w:rPr>
          <w:rFonts w:hint="eastAsia"/>
          <w:color w:val="000000" w:themeColor="text1"/>
        </w:rPr>
        <w:t>個月以下有期徒刑、拘役或罰金易服勞役期間</w:t>
      </w:r>
      <w:r w:rsidR="00157ABF" w:rsidRPr="000B6D33">
        <w:rPr>
          <w:rFonts w:hint="eastAsia"/>
          <w:color w:val="000000" w:themeColor="text1"/>
        </w:rPr>
        <w:t>1</w:t>
      </w:r>
      <w:r w:rsidRPr="000B6D33">
        <w:rPr>
          <w:rFonts w:hint="eastAsia"/>
          <w:color w:val="000000" w:themeColor="text1"/>
        </w:rPr>
        <w:t>年以下之一種替代措施，屬於刑罰的一種易刑處分，具有處罰性質。雖然檢察機關辦理易服社會勞動作業要點第4點第3項規定：社會勞動人對於其履行社會勞動之執行機關（構）無選擇或指定之權。</w:t>
      </w:r>
      <w:r w:rsidRPr="00354A6F">
        <w:rPr>
          <w:rFonts w:hint="eastAsia"/>
          <w:b/>
        </w:rPr>
        <w:t>但是，國家負有合理調整義務，身心障礙者有權請求檢察官、觀護人提供合理調整，當然應該包括可以請求檢察官指定哪些類型的社會勞動，或是地點、環境等等，尤其本件為</w:t>
      </w:r>
      <w:r w:rsidRPr="00354A6F">
        <w:rPr>
          <w:rFonts w:hint="eastAsia"/>
          <w:b/>
        </w:rPr>
        <w:lastRenderedPageBreak/>
        <w:t>失智症伴有行為障礙，犯罪行為是妨害性自主，就應該列入考量，例如指定社會勞動時避免會再度產生相同或類似犯罪環境的社會勞動類型或場所，或是要增派負責合理調整的協助人力。而這部分是國家義務，也不能透過陳訴人</w:t>
      </w:r>
      <w:r w:rsidR="00157ABF">
        <w:rPr>
          <w:rFonts w:hint="eastAsia"/>
          <w:b/>
        </w:rPr>
        <w:t>母親</w:t>
      </w:r>
      <w:r w:rsidRPr="00354A6F">
        <w:rPr>
          <w:rFonts w:hint="eastAsia"/>
          <w:b/>
        </w:rPr>
        <w:t>的陪同而將國家義務轉給陳訴人</w:t>
      </w:r>
      <w:r w:rsidR="00157ABF">
        <w:rPr>
          <w:rFonts w:hint="eastAsia"/>
          <w:b/>
        </w:rPr>
        <w:t>母親</w:t>
      </w:r>
      <w:r w:rsidRPr="00354A6F">
        <w:rPr>
          <w:rFonts w:hint="eastAsia"/>
          <w:b/>
        </w:rPr>
        <w:t>負擔。</w:t>
      </w:r>
    </w:p>
    <w:p w14:paraId="24DA1397" w14:textId="34F19E9E" w:rsidR="00210B2C" w:rsidRDefault="00210B2C" w:rsidP="00210B2C">
      <w:pPr>
        <w:pStyle w:val="4"/>
      </w:pPr>
      <w:r w:rsidRPr="00210B2C">
        <w:rPr>
          <w:rFonts w:hint="eastAsia"/>
        </w:rPr>
        <w:t>有沒有一些相關的介入措施的設計，來協助他們在這個過程可以順利完成，我們之前有幾個經驗，一個是按照身心障礙</w:t>
      </w:r>
      <w:r w:rsidR="00157ABF">
        <w:rPr>
          <w:rFonts w:hint="eastAsia"/>
        </w:rPr>
        <w:t>者</w:t>
      </w:r>
      <w:r w:rsidRPr="00210B2C">
        <w:rPr>
          <w:rFonts w:hint="eastAsia"/>
        </w:rPr>
        <w:t>按照自己的身心障礙</w:t>
      </w:r>
      <w:r w:rsidR="00157ABF">
        <w:rPr>
          <w:rFonts w:hint="eastAsia"/>
        </w:rPr>
        <w:t>選擇</w:t>
      </w:r>
      <w:r w:rsidRPr="00210B2C">
        <w:rPr>
          <w:rFonts w:hint="eastAsia"/>
        </w:rPr>
        <w:t>機構，白天還是有一個工作，晚上有他住宿的地方，但是他都是在專業服務的協助支持之下，他可以穩定，處罰的期間好好的度過，而且對他來講幫他建立日常生活常規，做錯可以不罰我覺得這也不是一件好事，</w:t>
      </w:r>
      <w:r w:rsidRPr="00354A6F">
        <w:rPr>
          <w:rFonts w:hint="eastAsia"/>
          <w:b/>
        </w:rPr>
        <w:t>但是如果你要對他行為有所幫助的話，是不是在這樣的程序過程，把協助支持的資源都放進來思考</w:t>
      </w:r>
      <w:r w:rsidRPr="00210B2C">
        <w:rPr>
          <w:rFonts w:hint="eastAsia"/>
        </w:rPr>
        <w:t>，過去確實有幾個案例是由身心障礙機構在做這樣相關協助</w:t>
      </w:r>
      <w:r w:rsidR="00D75BC2">
        <w:rPr>
          <w:rFonts w:hint="eastAsia"/>
        </w:rPr>
        <w:t>，</w:t>
      </w:r>
      <w:r w:rsidRPr="00210B2C">
        <w:rPr>
          <w:rFonts w:hint="eastAsia"/>
        </w:rPr>
        <w:t>像</w:t>
      </w:r>
      <w:r w:rsidR="00D75BC2" w:rsidRPr="00D75BC2">
        <w:rPr>
          <w:rFonts w:hint="eastAsia"/>
        </w:rPr>
        <w:t>高雄</w:t>
      </w:r>
      <w:r w:rsidR="00D75BC2">
        <w:rPr>
          <w:rFonts w:hint="eastAsia"/>
        </w:rPr>
        <w:t>市政府社會局無障礙之家</w:t>
      </w:r>
      <w:r w:rsidRPr="00210B2C">
        <w:rPr>
          <w:rFonts w:hint="eastAsia"/>
        </w:rPr>
        <w:t>、屏東</w:t>
      </w:r>
      <w:r w:rsidR="00D75BC2">
        <w:rPr>
          <w:rFonts w:hint="eastAsia"/>
        </w:rPr>
        <w:t>縣私立基督教伯大尼之家</w:t>
      </w:r>
      <w:r w:rsidRPr="00210B2C">
        <w:rPr>
          <w:rFonts w:hint="eastAsia"/>
        </w:rPr>
        <w:t>也有這樣的案例。</w:t>
      </w:r>
    </w:p>
    <w:p w14:paraId="5D2E4C43" w14:textId="77777777" w:rsidR="00EB5C95" w:rsidRPr="007B5080" w:rsidRDefault="00210B2C" w:rsidP="00210B2C">
      <w:pPr>
        <w:pStyle w:val="3"/>
        <w:numPr>
          <w:ilvl w:val="0"/>
          <w:numId w:val="0"/>
        </w:numPr>
        <w:ind w:left="1361"/>
        <w:rPr>
          <w:b/>
        </w:rPr>
      </w:pPr>
      <w:r>
        <w:rPr>
          <w:rFonts w:hint="eastAsia"/>
        </w:rPr>
        <w:t xml:space="preserve">    </w:t>
      </w:r>
      <w:r w:rsidR="00B70A5F" w:rsidRPr="007B5080">
        <w:rPr>
          <w:rFonts w:hint="eastAsia"/>
          <w:b/>
        </w:rPr>
        <w:t>有關</w:t>
      </w:r>
      <w:r w:rsidRPr="007B5080">
        <w:rPr>
          <w:rFonts w:hint="eastAsia"/>
          <w:b/>
        </w:rPr>
        <w:t>身心障礙者執行社會勞動部分，相關法規</w:t>
      </w:r>
      <w:r w:rsidR="00354A6F" w:rsidRPr="007B5080">
        <w:rPr>
          <w:rFonts w:hint="eastAsia"/>
          <w:b/>
        </w:rPr>
        <w:t>尚</w:t>
      </w:r>
      <w:r w:rsidRPr="007B5080">
        <w:rPr>
          <w:rFonts w:hint="eastAsia"/>
          <w:b/>
        </w:rPr>
        <w:t>未因應C</w:t>
      </w:r>
      <w:r w:rsidRPr="007B5080">
        <w:rPr>
          <w:b/>
        </w:rPr>
        <w:t>RPD</w:t>
      </w:r>
      <w:r w:rsidRPr="007B5080">
        <w:rPr>
          <w:rFonts w:hint="eastAsia"/>
          <w:b/>
        </w:rPr>
        <w:t>內國法化後</w:t>
      </w:r>
      <w:r w:rsidR="00354A6F" w:rsidRPr="007B5080">
        <w:rPr>
          <w:rFonts w:hint="eastAsia"/>
          <w:b/>
        </w:rPr>
        <w:t>進</w:t>
      </w:r>
      <w:r w:rsidRPr="007B5080">
        <w:rPr>
          <w:rFonts w:hint="eastAsia"/>
          <w:b/>
        </w:rPr>
        <w:t>行相對應之調整，</w:t>
      </w:r>
      <w:r w:rsidR="00F8252D" w:rsidRPr="007B5080">
        <w:rPr>
          <w:rFonts w:hint="eastAsia"/>
          <w:b/>
        </w:rPr>
        <w:t>且觀檢察機關辦理易服社會勞動作業要點第3點第2項亦係</w:t>
      </w:r>
      <w:r w:rsidRPr="007B5080">
        <w:rPr>
          <w:rFonts w:hint="eastAsia"/>
          <w:b/>
        </w:rPr>
        <w:t>將一般社會勞動者之規範</w:t>
      </w:r>
      <w:r w:rsidR="00F8252D" w:rsidRPr="007B5080">
        <w:rPr>
          <w:rFonts w:hint="eastAsia"/>
          <w:b/>
        </w:rPr>
        <w:t>逕由</w:t>
      </w:r>
      <w:r w:rsidRPr="007B5080">
        <w:rPr>
          <w:rFonts w:hint="eastAsia"/>
          <w:b/>
        </w:rPr>
        <w:t>身心障礙者適用，</w:t>
      </w:r>
      <w:r w:rsidR="00695E9B" w:rsidRPr="007B5080">
        <w:rPr>
          <w:rFonts w:hint="eastAsia"/>
          <w:b/>
        </w:rPr>
        <w:t>顯未切合</w:t>
      </w:r>
      <w:r w:rsidR="00F8252D" w:rsidRPr="007B5080">
        <w:rPr>
          <w:rFonts w:hint="eastAsia"/>
          <w:b/>
        </w:rPr>
        <w:t>C</w:t>
      </w:r>
      <w:r w:rsidR="00F8252D" w:rsidRPr="007B5080">
        <w:rPr>
          <w:b/>
        </w:rPr>
        <w:t>RPD</w:t>
      </w:r>
      <w:r w:rsidR="00B707CD" w:rsidRPr="007B5080">
        <w:rPr>
          <w:rFonts w:hint="eastAsia"/>
          <w:b/>
        </w:rPr>
        <w:t>之旨</w:t>
      </w:r>
      <w:r w:rsidRPr="007B5080">
        <w:rPr>
          <w:rFonts w:hint="eastAsia"/>
          <w:b/>
        </w:rPr>
        <w:t>，</w:t>
      </w:r>
      <w:r w:rsidR="00EB5C95" w:rsidRPr="007B5080">
        <w:rPr>
          <w:rFonts w:hint="eastAsia"/>
          <w:b/>
        </w:rPr>
        <w:t>允</w:t>
      </w:r>
      <w:r w:rsidR="008C036C" w:rsidRPr="007B5080">
        <w:rPr>
          <w:rFonts w:hint="eastAsia"/>
          <w:b/>
        </w:rPr>
        <w:t>有通盤檢視之必要</w:t>
      </w:r>
      <w:r w:rsidRPr="007B5080">
        <w:rPr>
          <w:rFonts w:hint="eastAsia"/>
          <w:b/>
        </w:rPr>
        <w:t>。</w:t>
      </w:r>
    </w:p>
    <w:p w14:paraId="5430A052" w14:textId="3EDCD835" w:rsidR="00B310CF" w:rsidRDefault="00B707CD" w:rsidP="00D66FF8">
      <w:pPr>
        <w:pStyle w:val="3"/>
      </w:pPr>
      <w:r>
        <w:rPr>
          <w:rFonts w:hint="eastAsia"/>
        </w:rPr>
        <w:t>再查</w:t>
      </w:r>
      <w:r w:rsidR="00B310CF">
        <w:rPr>
          <w:rFonts w:hint="eastAsia"/>
        </w:rPr>
        <w:t>本案相關判決(含聲明異議裁定內容)</w:t>
      </w:r>
      <w:r w:rsidR="007B5080">
        <w:rPr>
          <w:rFonts w:hint="eastAsia"/>
        </w:rPr>
        <w:t>，內容</w:t>
      </w:r>
      <w:r w:rsidR="00D75BC2">
        <w:rPr>
          <w:rFonts w:hint="eastAsia"/>
        </w:rPr>
        <w:t>摘要</w:t>
      </w:r>
      <w:r w:rsidR="007B5080">
        <w:rPr>
          <w:rFonts w:hint="eastAsia"/>
        </w:rPr>
        <w:t>如下：</w:t>
      </w:r>
    </w:p>
    <w:p w14:paraId="68835EE6" w14:textId="3B82CF60" w:rsidR="00B310CF" w:rsidRDefault="00B310CF" w:rsidP="00D66FF8">
      <w:pPr>
        <w:pStyle w:val="4"/>
      </w:pPr>
      <w:r>
        <w:rPr>
          <w:rFonts w:hint="eastAsia"/>
        </w:rPr>
        <w:t>基隆地院111年度侵訴字第18號刑事判決(即本案所涉犯罪事實及理由</w:t>
      </w:r>
      <w:r w:rsidR="00414793" w:rsidRPr="00414793">
        <w:rPr>
          <w:rFonts w:hint="eastAsia"/>
          <w:b/>
        </w:rPr>
        <w:t>(略)</w:t>
      </w:r>
      <w:r>
        <w:rPr>
          <w:rFonts w:hint="eastAsia"/>
        </w:rPr>
        <w:t>)</w:t>
      </w:r>
    </w:p>
    <w:p w14:paraId="4855AA41" w14:textId="0591A424" w:rsidR="00B310CF" w:rsidRDefault="00B310CF" w:rsidP="00D66FF8">
      <w:pPr>
        <w:pStyle w:val="3"/>
      </w:pPr>
      <w:r>
        <w:rPr>
          <w:rFonts w:hint="eastAsia"/>
        </w:rPr>
        <w:t>高君再次聲請易服社會勞動遭駁回後，於113年3月30日入基隆監獄服刑，並於同年4月1日出監(113法</w:t>
      </w:r>
      <w:r>
        <w:rPr>
          <w:rFonts w:hint="eastAsia"/>
        </w:rPr>
        <w:lastRenderedPageBreak/>
        <w:t>矯基監字第0128號基隆監獄出監證明書)，後續處理狀況：</w:t>
      </w:r>
    </w:p>
    <w:p w14:paraId="19716D76" w14:textId="77777777" w:rsidR="00B310CF" w:rsidRDefault="00B310CF" w:rsidP="00D66FF8">
      <w:pPr>
        <w:pStyle w:val="4"/>
      </w:pPr>
      <w:r w:rsidRPr="00543E93">
        <w:rPr>
          <w:rFonts w:hint="eastAsia"/>
        </w:rPr>
        <w:t>基隆監獄</w:t>
      </w:r>
      <w:r>
        <w:rPr>
          <w:rFonts w:hint="eastAsia"/>
        </w:rPr>
        <w:t>拒收高君入監之原因為：</w:t>
      </w:r>
    </w:p>
    <w:p w14:paraId="2F810649" w14:textId="3F529F24" w:rsidR="00B310CF" w:rsidRDefault="00B310CF" w:rsidP="00D66FF8">
      <w:pPr>
        <w:pStyle w:val="5"/>
      </w:pPr>
      <w:r w:rsidRPr="00016FA3">
        <w:rPr>
          <w:rFonts w:hint="eastAsia"/>
        </w:rPr>
        <w:t>受刑人高君前經基隆地檢署檢察官撤銷社會勞動後，經合法傳喚無正當理由未到、拘提無著，於</w:t>
      </w:r>
      <w:r w:rsidRPr="00016FA3">
        <w:t>113</w:t>
      </w:r>
      <w:r w:rsidRPr="00016FA3">
        <w:rPr>
          <w:rFonts w:hint="eastAsia"/>
        </w:rPr>
        <w:t>年</w:t>
      </w:r>
      <w:r w:rsidRPr="00016FA3">
        <w:t>3</w:t>
      </w:r>
      <w:r w:rsidRPr="00016FA3">
        <w:rPr>
          <w:rFonts w:hint="eastAsia"/>
        </w:rPr>
        <w:t>月</w:t>
      </w:r>
      <w:r w:rsidRPr="00016FA3">
        <w:t>29</w:t>
      </w:r>
      <w:r w:rsidRPr="00016FA3">
        <w:rPr>
          <w:rFonts w:hint="eastAsia"/>
        </w:rPr>
        <w:t>日發布通緝，同年月</w:t>
      </w:r>
      <w:r w:rsidRPr="00016FA3">
        <w:t>30</w:t>
      </w:r>
      <w:r w:rsidRPr="00016FA3">
        <w:rPr>
          <w:rFonts w:hint="eastAsia"/>
        </w:rPr>
        <w:t>日經基隆市警察局第二分局緝獲並解送基隆地檢署，經內勤檢察官發監執行，同年</w:t>
      </w:r>
      <w:r w:rsidRPr="00016FA3">
        <w:t>4</w:t>
      </w:r>
      <w:r w:rsidRPr="00016FA3">
        <w:rPr>
          <w:rFonts w:hint="eastAsia"/>
        </w:rPr>
        <w:t>月</w:t>
      </w:r>
      <w:r w:rsidRPr="00016FA3">
        <w:t>1</w:t>
      </w:r>
      <w:r w:rsidRPr="00016FA3">
        <w:rPr>
          <w:rFonts w:hint="eastAsia"/>
        </w:rPr>
        <w:t>日經基隆監獄以長庚醫療財團法人基隆長庚紀念醫院（下稱基隆長庚醫院）</w:t>
      </w:r>
      <w:r w:rsidRPr="00016FA3">
        <w:t>113</w:t>
      </w:r>
      <w:r w:rsidRPr="00016FA3">
        <w:rPr>
          <w:rFonts w:hint="eastAsia"/>
        </w:rPr>
        <w:t>年</w:t>
      </w:r>
      <w:r w:rsidRPr="00016FA3">
        <w:t>3</w:t>
      </w:r>
      <w:r w:rsidRPr="00016FA3">
        <w:rPr>
          <w:rFonts w:hint="eastAsia"/>
        </w:rPr>
        <w:t>月</w:t>
      </w:r>
      <w:r w:rsidRPr="00016FA3">
        <w:t>4</w:t>
      </w:r>
      <w:r w:rsidRPr="00016FA3">
        <w:rPr>
          <w:rFonts w:hint="eastAsia"/>
        </w:rPr>
        <w:t>日診斷罹有「頭部嚴重創傷併多處顏面骨骨折及顱內出血</w:t>
      </w:r>
      <w:r w:rsidRPr="007B5080">
        <w:rPr>
          <w:rFonts w:hAnsi="標楷體" w:hint="eastAsia"/>
        </w:rPr>
        <w:t>…</w:t>
      </w:r>
      <w:r w:rsidR="007B5080" w:rsidRPr="007B5080">
        <w:rPr>
          <w:rFonts w:hAnsi="標楷體"/>
        </w:rPr>
        <w:t>…</w:t>
      </w:r>
      <w:r w:rsidR="001A5962">
        <w:rPr>
          <w:rFonts w:hAnsi="標楷體" w:hint="eastAsia"/>
        </w:rPr>
        <w:t>。</w:t>
      </w:r>
      <w:r w:rsidRPr="00016FA3">
        <w:rPr>
          <w:rFonts w:hint="eastAsia"/>
        </w:rPr>
        <w:t>」等症術後，醫囑有認知功能障礙，說話語無倫次，無邏輯性，忘東忘西，穿脫衣物、起居、洗澡需人協助，部分生活功能需人照顧</w:t>
      </w:r>
      <w:r w:rsidRPr="007B5080">
        <w:rPr>
          <w:rFonts w:hAnsi="標楷體" w:hint="eastAsia"/>
        </w:rPr>
        <w:t>…</w:t>
      </w:r>
      <w:r w:rsidR="007B5080" w:rsidRPr="007B5080">
        <w:rPr>
          <w:rFonts w:hAnsi="標楷體"/>
        </w:rPr>
        <w:t>…</w:t>
      </w:r>
      <w:r w:rsidRPr="00016FA3">
        <w:rPr>
          <w:rFonts w:hint="eastAsia"/>
        </w:rPr>
        <w:t>有客觀事實足認定其身心狀況欠缺辨識能力，致不能處理自己事務（詳如醫囑欄註記），</w:t>
      </w:r>
      <w:r w:rsidR="00B13794">
        <w:rPr>
          <w:rFonts w:hint="eastAsia"/>
        </w:rPr>
        <w:t>該</w:t>
      </w:r>
      <w:r w:rsidRPr="00016FA3">
        <w:rPr>
          <w:rFonts w:hint="eastAsia"/>
        </w:rPr>
        <w:t>監</w:t>
      </w:r>
      <w:r w:rsidR="00B13794">
        <w:rPr>
          <w:rFonts w:hint="eastAsia"/>
        </w:rPr>
        <w:t>以</w:t>
      </w:r>
      <w:r w:rsidRPr="00016FA3">
        <w:rPr>
          <w:rFonts w:hint="eastAsia"/>
        </w:rPr>
        <w:t>醫療環境與設備資源不足為由，辦理拒絕收監。</w:t>
      </w:r>
    </w:p>
    <w:p w14:paraId="03DADDC3" w14:textId="1B4E8E06" w:rsidR="00B310CF" w:rsidRDefault="00B310CF" w:rsidP="00D66FF8">
      <w:pPr>
        <w:pStyle w:val="5"/>
      </w:pPr>
      <w:r w:rsidRPr="00016FA3">
        <w:rPr>
          <w:rFonts w:hint="eastAsia"/>
        </w:rPr>
        <w:t>同日經檢察官將高君責付其母。嗣於同年</w:t>
      </w:r>
      <w:r w:rsidRPr="00016FA3">
        <w:t>7</w:t>
      </w:r>
      <w:r w:rsidRPr="00016FA3">
        <w:rPr>
          <w:rFonts w:hint="eastAsia"/>
        </w:rPr>
        <w:t>月</w:t>
      </w:r>
      <w:r w:rsidRPr="00016FA3">
        <w:t>3</w:t>
      </w:r>
      <w:r w:rsidRPr="00016FA3">
        <w:rPr>
          <w:rFonts w:hint="eastAsia"/>
        </w:rPr>
        <w:t>日，受刑人高君經傳喚到案，因持有基隆長庚醫院</w:t>
      </w:r>
      <w:r w:rsidRPr="00016FA3">
        <w:t>113</w:t>
      </w:r>
      <w:r w:rsidRPr="00016FA3">
        <w:rPr>
          <w:rFonts w:hint="eastAsia"/>
        </w:rPr>
        <w:t>年</w:t>
      </w:r>
      <w:r w:rsidRPr="00016FA3">
        <w:t>6</w:t>
      </w:r>
      <w:r w:rsidRPr="00016FA3">
        <w:rPr>
          <w:rFonts w:hint="eastAsia"/>
        </w:rPr>
        <w:t>月</w:t>
      </w:r>
      <w:r w:rsidRPr="00016FA3">
        <w:t>19</w:t>
      </w:r>
      <w:r w:rsidRPr="00016FA3">
        <w:rPr>
          <w:rFonts w:hint="eastAsia"/>
        </w:rPr>
        <w:t>日診斷證明書（診斷為頭部嚴重創傷併多處顏面骨骨折及顱內出血</w:t>
      </w:r>
      <w:r w:rsidRPr="00DF4195">
        <w:rPr>
          <w:rFonts w:hAnsi="標楷體" w:hint="eastAsia"/>
        </w:rPr>
        <w:t>…</w:t>
      </w:r>
      <w:r w:rsidR="00DF4195" w:rsidRPr="00DF4195">
        <w:rPr>
          <w:rFonts w:hAnsi="標楷體"/>
        </w:rPr>
        <w:t>…</w:t>
      </w:r>
      <w:r w:rsidRPr="00016FA3">
        <w:rPr>
          <w:rFonts w:hint="eastAsia"/>
        </w:rPr>
        <w:t>，醫囑：病患因上述原因，續追蹤治療，目前因腦傷導致認知功能障礙，說話語無倫次，無邏輯性，會有不恰當的言語，忘東忘西，穿脫衣物、起居、洗澡需人協助，可自行步行，部分生活功能需人照顧，目前無工作能力。目前有客觀事實足以認定其身心狀況欠缺辨識能力，導致無法處理自己的事務），目前暫時停止執行中。</w:t>
      </w:r>
    </w:p>
    <w:p w14:paraId="7E7A4100" w14:textId="77777777" w:rsidR="00B310CF" w:rsidRDefault="00B310CF" w:rsidP="00DF4195">
      <w:pPr>
        <w:pStyle w:val="4"/>
      </w:pPr>
      <w:r>
        <w:rPr>
          <w:rFonts w:hint="eastAsia"/>
        </w:rPr>
        <w:t>高君狀況無法入監執行，</w:t>
      </w:r>
      <w:r w:rsidR="0099589C">
        <w:rPr>
          <w:rFonts w:hint="eastAsia"/>
        </w:rPr>
        <w:t>法務部後續</w:t>
      </w:r>
      <w:r>
        <w:rPr>
          <w:rFonts w:hint="eastAsia"/>
        </w:rPr>
        <w:t>處</w:t>
      </w:r>
      <w:r w:rsidR="0099589C">
        <w:rPr>
          <w:rFonts w:hint="eastAsia"/>
        </w:rPr>
        <w:t>理</w:t>
      </w:r>
      <w:r>
        <w:rPr>
          <w:rFonts w:hint="eastAsia"/>
        </w:rPr>
        <w:t>：</w:t>
      </w:r>
    </w:p>
    <w:p w14:paraId="331CA1ED" w14:textId="77777777" w:rsidR="00B310CF" w:rsidRDefault="00B310CF" w:rsidP="00DF4195">
      <w:pPr>
        <w:pStyle w:val="5"/>
      </w:pPr>
      <w:r>
        <w:rPr>
          <w:rFonts w:hint="eastAsia"/>
        </w:rPr>
        <w:lastRenderedPageBreak/>
        <w:t>若高君身心狀況仍屬無法自理不宜入監，因本案為不得易科罰金之案件，且倘身心狀況屬無法自理已不宜入監，僅得依法停止執行，待其身心無法自理狀況改善後，再行發監執行。</w:t>
      </w:r>
    </w:p>
    <w:p w14:paraId="6C7CBD90" w14:textId="3B022027" w:rsidR="00B310CF" w:rsidRDefault="00B310CF" w:rsidP="00DF4195">
      <w:pPr>
        <w:pStyle w:val="5"/>
      </w:pPr>
      <w:bookmarkStart w:id="54" w:name="_Hlk186207559"/>
      <w:r>
        <w:rPr>
          <w:rFonts w:hint="eastAsia"/>
        </w:rPr>
        <w:t>檢察機關辦理易服社會勞動作業要點第5點第4</w:t>
      </w:r>
      <w:r w:rsidR="005F6613">
        <w:rPr>
          <w:rFonts w:hint="eastAsia"/>
        </w:rPr>
        <w:t>款</w:t>
      </w:r>
      <w:r w:rsidR="00D75BC2">
        <w:rPr>
          <w:rFonts w:hint="eastAsia"/>
        </w:rPr>
        <w:t>規定</w:t>
      </w:r>
      <w:r>
        <w:rPr>
          <w:rFonts w:hint="eastAsia"/>
        </w:rPr>
        <w:t>：「本案未聲請易服社會勞動、聲請未獲准許或准許易服社會勞動後而入監執行者不得再聲請易服社會勞動。」</w:t>
      </w:r>
      <w:bookmarkEnd w:id="54"/>
      <w:r w:rsidRPr="00F8252D">
        <w:rPr>
          <w:rFonts w:hint="eastAsia"/>
          <w:b/>
        </w:rPr>
        <w:t>是高君經基隆地檢署准許易服社會勞動後經撤銷而入監執行，經基隆監獄評估健康情形而拒絕收監，高君就本案已不得再行聲請社會勞動。</w:t>
      </w:r>
      <w:r>
        <w:rPr>
          <w:rFonts w:hint="eastAsia"/>
        </w:rPr>
        <w:t>本條規定係就易服社會勞動制度整體規劃及實務運作考量，而非就特定個案而設。法務部將持續觀察各國法制及我國實務運作情形，作為未來通盤規劃制度的基礎。</w:t>
      </w:r>
    </w:p>
    <w:p w14:paraId="08812D8F" w14:textId="76FFF119" w:rsidR="00B310CF" w:rsidRDefault="00B310CF" w:rsidP="00D66FF8">
      <w:pPr>
        <w:pStyle w:val="4"/>
      </w:pPr>
      <w:r>
        <w:rPr>
          <w:rFonts w:hint="eastAsia"/>
        </w:rPr>
        <w:t>法務部目前對上述狀況僅能停止執行，尚無替代服刑方案</w:t>
      </w:r>
      <w:r w:rsidR="00D75BC2">
        <w:rPr>
          <w:rFonts w:hint="eastAsia"/>
        </w:rPr>
        <w:t>，說明如下</w:t>
      </w:r>
      <w:r>
        <w:rPr>
          <w:rFonts w:hint="eastAsia"/>
        </w:rPr>
        <w:t>：</w:t>
      </w:r>
    </w:p>
    <w:p w14:paraId="5EBD7E52" w14:textId="3CA1F0C9" w:rsidR="00B310CF" w:rsidRDefault="00B310CF" w:rsidP="00D66FF8">
      <w:pPr>
        <w:pStyle w:val="5"/>
      </w:pPr>
      <w:r w:rsidRPr="004763FA">
        <w:rPr>
          <w:rFonts w:hint="eastAsia"/>
        </w:rPr>
        <w:t>按受刑人入監時，應行健康檢查；有下列情形之一者，應拒絕收監：一、心神喪失或現罹疾病，因執行而有喪生之虞。二、懷胎</w:t>
      </w:r>
      <w:r w:rsidR="00D75BC2">
        <w:rPr>
          <w:rFonts w:hint="eastAsia"/>
        </w:rPr>
        <w:t>5</w:t>
      </w:r>
      <w:r w:rsidRPr="004763FA">
        <w:rPr>
          <w:rFonts w:hint="eastAsia"/>
        </w:rPr>
        <w:t>月以上或分娩未滿</w:t>
      </w:r>
      <w:r w:rsidR="00D75BC2">
        <w:rPr>
          <w:rFonts w:hint="eastAsia"/>
        </w:rPr>
        <w:t>2</w:t>
      </w:r>
      <w:r w:rsidRPr="004763FA">
        <w:rPr>
          <w:rFonts w:hint="eastAsia"/>
        </w:rPr>
        <w:t>月。三、罹急性傳染病。四、衰老、身心障礙，不能自理生活。前項被拒絕收監者，應由檢察官斟酌情形，送交醫院、監護人或其他適當處所，監獄行刑法第11條定有明文。是若高君之身心狀況已達監獄行刑法第11條各款情形，而不宜入監服刑，檢察官可送交醫院、監護人或其他適當處所。高君因身心狀況不適合入監服刑，而經檢察官責付其母，後續評估尚未達可入監服刑狀態，為保障身心障礙受刑人身心健康等基本人權，此類案件均先暫時停</w:t>
      </w:r>
      <w:r w:rsidRPr="004763FA">
        <w:rPr>
          <w:rFonts w:hint="eastAsia"/>
        </w:rPr>
        <w:lastRenderedPageBreak/>
        <w:t>止執行，依我國法制上無替代服刑方案。</w:t>
      </w:r>
      <w:r>
        <w:rPr>
          <w:rFonts w:hint="eastAsia"/>
        </w:rPr>
        <w:t>法務</w:t>
      </w:r>
      <w:r w:rsidRPr="004763FA">
        <w:rPr>
          <w:rFonts w:hint="eastAsia"/>
        </w:rPr>
        <w:t>部將持續觀察實務運作狀態，彙整各界的意見與要求，作為未來通盤規劃制度的基礎。</w:t>
      </w:r>
    </w:p>
    <w:p w14:paraId="26A3F28C" w14:textId="77777777" w:rsidR="00B310CF" w:rsidRDefault="00B310CF" w:rsidP="00600732">
      <w:pPr>
        <w:pStyle w:val="5"/>
      </w:pPr>
      <w:r>
        <w:rPr>
          <w:rFonts w:hint="eastAsia"/>
        </w:rPr>
        <w:t>考量受刑人的生命及健康權益與矯正機關的整體功能、人力，監獄行刑法第13條明定受刑人身心狀況不適合入監之情況。我國法制係優先考量受刑人生命、身心健康權益，尚無替代服刑方案。考量身心障礙受刑人之特殊性，訂定矯正機關對身心障礙收容人合理調整參考指引及監獄行刑法第13條等相關規定，並將持續關注身心障礙受刑人權益蒐集實務上狀況及各界的意見，研議整體制度。</w:t>
      </w:r>
    </w:p>
    <w:p w14:paraId="7A9CA7C4" w14:textId="25A69AB8" w:rsidR="00DF4195" w:rsidRPr="004F2A19" w:rsidRDefault="00DF4195" w:rsidP="006E6F2D">
      <w:pPr>
        <w:pStyle w:val="3"/>
        <w:rPr>
          <w:b/>
        </w:rPr>
      </w:pPr>
      <w:r w:rsidRPr="00D22895">
        <w:rPr>
          <w:rFonts w:hint="eastAsia"/>
        </w:rPr>
        <w:t>觀上述</w:t>
      </w:r>
      <w:r w:rsidR="0099589C" w:rsidRPr="00D22895">
        <w:rPr>
          <w:rFonts w:hint="eastAsia"/>
        </w:rPr>
        <w:t>說明內容</w:t>
      </w:r>
      <w:r w:rsidRPr="00D22895">
        <w:rPr>
          <w:rFonts w:hint="eastAsia"/>
        </w:rPr>
        <w:t>，基隆地院對於駁回本案陳訴人聲明異議之理由為：「受刑人固以上開理由聲明異議，惟經本院調取基隆地檢署112年度執字第843號執行卷宗，受刑人於112年5月18日到案執行時係主動聲請易服社會勞動、無患有結核病、急性肝炎等法定傳染病、有智能障礙、最近身體健康及體能狀況均為</w:t>
      </w:r>
      <w:r w:rsidR="00210B2C" w:rsidRPr="00D22895">
        <w:rPr>
          <w:rFonts w:hAnsi="標楷體" w:hint="eastAsia"/>
        </w:rPr>
        <w:t>『</w:t>
      </w:r>
      <w:r w:rsidRPr="00D22895">
        <w:rPr>
          <w:rFonts w:hint="eastAsia"/>
        </w:rPr>
        <w:t>可以</w:t>
      </w:r>
      <w:r w:rsidR="00210B2C" w:rsidRPr="00D22895">
        <w:rPr>
          <w:rFonts w:hAnsi="標楷體" w:hint="eastAsia"/>
        </w:rPr>
        <w:t>』</w:t>
      </w:r>
      <w:r w:rsidRPr="00D22895">
        <w:rPr>
          <w:rFonts w:hint="eastAsia"/>
        </w:rPr>
        <w:t>，有執行筆錄在卷可稽，受刑人於</w:t>
      </w:r>
      <w:r w:rsidR="00210B2C" w:rsidRPr="00D22895">
        <w:rPr>
          <w:rFonts w:hAnsi="標楷體" w:hint="eastAsia"/>
        </w:rPr>
        <w:t>『</w:t>
      </w:r>
      <w:r w:rsidRPr="00D22895">
        <w:rPr>
          <w:rFonts w:hint="eastAsia"/>
        </w:rPr>
        <w:t>易服社會勞動聲請人基本資料表與切結書</w:t>
      </w:r>
      <w:r w:rsidR="00210B2C" w:rsidRPr="00D22895">
        <w:rPr>
          <w:rFonts w:hAnsi="標楷體" w:hint="eastAsia"/>
        </w:rPr>
        <w:t>』</w:t>
      </w:r>
      <w:r w:rsidRPr="00D22895">
        <w:rPr>
          <w:rFonts w:hint="eastAsia"/>
        </w:rPr>
        <w:t>中</w:t>
      </w:r>
      <w:r w:rsidR="00210B2C" w:rsidRPr="00D22895">
        <w:rPr>
          <w:rFonts w:hAnsi="標楷體" w:hint="eastAsia"/>
        </w:rPr>
        <w:t>『</w:t>
      </w:r>
      <w:r w:rsidRPr="00D22895">
        <w:rPr>
          <w:rFonts w:hint="eastAsia"/>
        </w:rPr>
        <w:t>健康及體能狀態</w:t>
      </w:r>
      <w:r w:rsidR="00210B2C" w:rsidRPr="00D22895">
        <w:rPr>
          <w:rFonts w:hAnsi="標楷體" w:hint="eastAsia"/>
        </w:rPr>
        <w:t>』</w:t>
      </w:r>
      <w:r w:rsidRPr="00D22895">
        <w:rPr>
          <w:rFonts w:hint="eastAsia"/>
        </w:rPr>
        <w:t>欄載明</w:t>
      </w:r>
      <w:r w:rsidR="00210B2C" w:rsidRPr="00D22895">
        <w:rPr>
          <w:rFonts w:hAnsi="標楷體" w:hint="eastAsia"/>
        </w:rPr>
        <w:t>『</w:t>
      </w:r>
      <w:r w:rsidRPr="00D22895">
        <w:rPr>
          <w:rFonts w:hint="eastAsia"/>
        </w:rPr>
        <w:t>可以勝任勞動服務，需輔助</w:t>
      </w:r>
      <w:r w:rsidR="00210B2C" w:rsidRPr="00D22895">
        <w:rPr>
          <w:rFonts w:hAnsi="標楷體" w:hint="eastAsia"/>
        </w:rPr>
        <w:t>』</w:t>
      </w:r>
      <w:r w:rsidRPr="00D22895">
        <w:rPr>
          <w:rFonts w:hint="eastAsia"/>
        </w:rPr>
        <w:t>，</w:t>
      </w:r>
      <w:r w:rsidR="00210B2C" w:rsidRPr="00D22895">
        <w:rPr>
          <w:rFonts w:hAnsi="標楷體" w:hint="eastAsia"/>
        </w:rPr>
        <w:t>『</w:t>
      </w:r>
      <w:r w:rsidRPr="00D22895">
        <w:rPr>
          <w:rFonts w:hint="eastAsia"/>
        </w:rPr>
        <w:t>現患有身心疾病或身心障礙</w:t>
      </w:r>
      <w:r w:rsidR="00210B2C" w:rsidRPr="00D22895">
        <w:rPr>
          <w:rFonts w:hAnsi="標楷體" w:hint="eastAsia"/>
        </w:rPr>
        <w:t>』</w:t>
      </w:r>
      <w:r w:rsidRPr="00D22895">
        <w:rPr>
          <w:rFonts w:hint="eastAsia"/>
        </w:rPr>
        <w:t>欄載明</w:t>
      </w:r>
      <w:r w:rsidR="00F8252D">
        <w:rPr>
          <w:rFonts w:hAnsi="標楷體" w:hint="eastAsia"/>
        </w:rPr>
        <w:t>『</w:t>
      </w:r>
      <w:r w:rsidRPr="00D22895">
        <w:rPr>
          <w:rFonts w:hint="eastAsia"/>
        </w:rPr>
        <w:t>可勝任勞動服務</w:t>
      </w:r>
      <w:r w:rsidR="00F8252D">
        <w:rPr>
          <w:rFonts w:hAnsi="標楷體" w:hint="eastAsia"/>
        </w:rPr>
        <w:t>』</w:t>
      </w:r>
      <w:r w:rsidRPr="00D22895">
        <w:rPr>
          <w:rFonts w:hint="eastAsia"/>
        </w:rPr>
        <w:t>，</w:t>
      </w:r>
      <w:r w:rsidR="00F8252D">
        <w:rPr>
          <w:rFonts w:hAnsi="標楷體" w:hint="eastAsia"/>
        </w:rPr>
        <w:t>『</w:t>
      </w:r>
      <w:r w:rsidRPr="00D22895">
        <w:rPr>
          <w:rFonts w:hint="eastAsia"/>
        </w:rPr>
        <w:t>兵役</w:t>
      </w:r>
      <w:r w:rsidR="00F8252D">
        <w:rPr>
          <w:rFonts w:hAnsi="標楷體" w:hint="eastAsia"/>
        </w:rPr>
        <w:t>』</w:t>
      </w:r>
      <w:r w:rsidRPr="00D22895">
        <w:rPr>
          <w:rFonts w:hint="eastAsia"/>
        </w:rPr>
        <w:t>欄載明</w:t>
      </w:r>
      <w:r w:rsidR="00F8252D">
        <w:rPr>
          <w:rFonts w:hAnsi="標楷體" w:hint="eastAsia"/>
        </w:rPr>
        <w:t>『</w:t>
      </w:r>
      <w:r w:rsidRPr="00D22895">
        <w:rPr>
          <w:rFonts w:hint="eastAsia"/>
        </w:rPr>
        <w:t>已服</w:t>
      </w:r>
      <w:r w:rsidR="00F8252D">
        <w:rPr>
          <w:rFonts w:hAnsi="標楷體" w:hint="eastAsia"/>
        </w:rPr>
        <w:t>』</w:t>
      </w:r>
      <w:r w:rsidRPr="00D22895">
        <w:rPr>
          <w:rFonts w:hint="eastAsia"/>
        </w:rPr>
        <w:t>；又受刑人至基隆市立醫院進行健康檢查，結果總評為</w:t>
      </w:r>
      <w:r w:rsidR="00F8252D">
        <w:rPr>
          <w:rFonts w:hAnsi="標楷體" w:hint="eastAsia"/>
        </w:rPr>
        <w:t>『</w:t>
      </w:r>
      <w:r w:rsidRPr="00D22895">
        <w:rPr>
          <w:rFonts w:hint="eastAsia"/>
        </w:rPr>
        <w:t>以上無明顯異常</w:t>
      </w:r>
      <w:r w:rsidR="00F8252D">
        <w:rPr>
          <w:rFonts w:hAnsi="標楷體" w:hint="eastAsia"/>
        </w:rPr>
        <w:t>』</w:t>
      </w:r>
      <w:r w:rsidRPr="00D22895">
        <w:rPr>
          <w:rFonts w:hint="eastAsia"/>
        </w:rPr>
        <w:t>。</w:t>
      </w:r>
      <w:r w:rsidRPr="00F8252D">
        <w:rPr>
          <w:rFonts w:hint="eastAsia"/>
          <w:b/>
        </w:rPr>
        <w:t>綜上證據均可認受刑人並無其所述有客觀事實足以認定身心狀況欠缺辨識能力導致無法處理自己的事務，已不適合入監執行之情形。</w:t>
      </w:r>
      <w:r w:rsidRPr="00D22895">
        <w:rPr>
          <w:rFonts w:hint="eastAsia"/>
        </w:rPr>
        <w:t>受刑人固提出診斷證明書及中華民國身心障礙證明，惟經核閱本院111年度侵訴字第18號判決書，受刑人診斷證明書上所受傷勢係於109年9月24日因車禍所</w:t>
      </w:r>
      <w:r w:rsidRPr="00D22895">
        <w:rPr>
          <w:rFonts w:hint="eastAsia"/>
        </w:rPr>
        <w:lastRenderedPageBreak/>
        <w:t>造成，身心障礙之鑑定日期則為110年11月4日，有上開判決書在卷可稽。此事由係發生於受刑人向檢察官聲請易服社會勞動之前，並非於易服社會勞動期間所新發生之事由，而受刑人於112年5月18日到案執行時之身心狀況已如上所述，受刑人既可易服社會勞動，自無理由認定其身心狀況不適合入監執行。」然陳訴人於113年3月29日入基隆監獄服刑後，該監</w:t>
      </w:r>
      <w:r w:rsidR="00210B2C" w:rsidRPr="00D22895">
        <w:rPr>
          <w:rFonts w:hint="eastAsia"/>
        </w:rPr>
        <w:t>以</w:t>
      </w:r>
      <w:r w:rsidRPr="00D22895">
        <w:rPr>
          <w:rFonts w:hint="eastAsia"/>
        </w:rPr>
        <w:t>：「</w:t>
      </w:r>
      <w:r w:rsidR="00210B2C" w:rsidRPr="00D22895">
        <w:rPr>
          <w:rFonts w:hAnsi="標楷體"/>
        </w:rPr>
        <w:t>……</w:t>
      </w:r>
      <w:r w:rsidRPr="00D22895">
        <w:rPr>
          <w:rFonts w:hAnsi="標楷體" w:hint="eastAsia"/>
        </w:rPr>
        <w:t>同年</w:t>
      </w:r>
      <w:r w:rsidRPr="00D22895">
        <w:rPr>
          <w:rFonts w:hAnsi="標楷體"/>
        </w:rPr>
        <w:t>4</w:t>
      </w:r>
      <w:r w:rsidRPr="00D22895">
        <w:rPr>
          <w:rFonts w:hAnsi="標楷體" w:hint="eastAsia"/>
        </w:rPr>
        <w:t>月</w:t>
      </w:r>
      <w:r w:rsidRPr="00D22895">
        <w:rPr>
          <w:rFonts w:hAnsi="標楷體"/>
        </w:rPr>
        <w:t>1</w:t>
      </w:r>
      <w:r w:rsidRPr="00D22895">
        <w:rPr>
          <w:rFonts w:hAnsi="標楷體" w:hint="eastAsia"/>
        </w:rPr>
        <w:t>日經矯正署基隆監獄以基隆長庚醫院</w:t>
      </w:r>
      <w:r w:rsidRPr="00D22895">
        <w:rPr>
          <w:rFonts w:hAnsi="標楷體"/>
        </w:rPr>
        <w:t>113</w:t>
      </w:r>
      <w:r w:rsidRPr="00D22895">
        <w:rPr>
          <w:rFonts w:hAnsi="標楷體" w:hint="eastAsia"/>
        </w:rPr>
        <w:t>年</w:t>
      </w:r>
      <w:r w:rsidRPr="00D22895">
        <w:rPr>
          <w:rFonts w:hAnsi="標楷體"/>
        </w:rPr>
        <w:t>3</w:t>
      </w:r>
      <w:r w:rsidRPr="00D22895">
        <w:rPr>
          <w:rFonts w:hAnsi="標楷體" w:hint="eastAsia"/>
        </w:rPr>
        <w:t>月</w:t>
      </w:r>
      <w:r w:rsidRPr="00D22895">
        <w:rPr>
          <w:rFonts w:hAnsi="標楷體"/>
        </w:rPr>
        <w:t>4</w:t>
      </w:r>
      <w:r w:rsidRPr="00D22895">
        <w:rPr>
          <w:rFonts w:hAnsi="標楷體" w:hint="eastAsia"/>
        </w:rPr>
        <w:t>日診斷罹有</w:t>
      </w:r>
      <w:r w:rsidR="00F8252D">
        <w:rPr>
          <w:rFonts w:hAnsi="標楷體" w:hint="eastAsia"/>
        </w:rPr>
        <w:t>『</w:t>
      </w:r>
      <w:r w:rsidRPr="00D22895">
        <w:rPr>
          <w:rFonts w:hAnsi="標楷體" w:hint="eastAsia"/>
        </w:rPr>
        <w:t>頭部嚴重創傷併多處顏面骨骨折及顱內出血…</w:t>
      </w:r>
      <w:r w:rsidR="00F8252D">
        <w:rPr>
          <w:rFonts w:hAnsi="標楷體"/>
        </w:rPr>
        <w:t>…</w:t>
      </w:r>
      <w:r w:rsidR="00F8252D">
        <w:rPr>
          <w:rFonts w:hAnsi="標楷體" w:hint="eastAsia"/>
        </w:rPr>
        <w:t>』</w:t>
      </w:r>
      <w:r w:rsidRPr="00D22895">
        <w:rPr>
          <w:rFonts w:hAnsi="標楷體" w:hint="eastAsia"/>
        </w:rPr>
        <w:t>等症術後，醫囑有認知功能障礙，說話語無倫次，無邏輯性，忘東忘西，穿脫衣物、起居、洗澡需人協助，部分生活功能需人照顧</w:t>
      </w:r>
      <w:r w:rsidR="00210B2C" w:rsidRPr="00D22895">
        <w:rPr>
          <w:rFonts w:hAnsi="標楷體"/>
        </w:rPr>
        <w:t>……</w:t>
      </w:r>
      <w:r w:rsidRPr="00D22895">
        <w:rPr>
          <w:rFonts w:hAnsi="標楷體" w:hint="eastAsia"/>
          <w:b/>
        </w:rPr>
        <w:t>有客觀事實足認定其身心狀況欠缺辨識能力，致不能處理自己事務（詳如醫囑欄註記），本監醫療環境與設備資源不足為由，辦理拒絕收監。</w:t>
      </w:r>
      <w:r w:rsidRPr="00D22895">
        <w:rPr>
          <w:rFonts w:hAnsi="標楷體" w:hint="eastAsia"/>
        </w:rPr>
        <w:t>」顯見矯正機關採認醫囑內容，認高君身心狀況確實無法入監服刑，</w:t>
      </w:r>
      <w:r w:rsidR="00BD2BB3" w:rsidRPr="00D22895">
        <w:rPr>
          <w:rFonts w:hAnsi="標楷體" w:hint="eastAsia"/>
        </w:rPr>
        <w:t>而拒收入監</w:t>
      </w:r>
      <w:r w:rsidR="00210B2C" w:rsidRPr="00D22895">
        <w:rPr>
          <w:rFonts w:hAnsi="標楷體" w:hint="eastAsia"/>
        </w:rPr>
        <w:t>。上述裁定機關</w:t>
      </w:r>
      <w:r w:rsidR="00BD2BB3" w:rsidRPr="00D22895">
        <w:rPr>
          <w:rFonts w:hAnsi="標楷體" w:hint="eastAsia"/>
        </w:rPr>
        <w:t>與矯正機關</w:t>
      </w:r>
      <w:r w:rsidR="00D22895" w:rsidRPr="00D22895">
        <w:rPr>
          <w:rFonts w:hAnsi="標楷體" w:hint="eastAsia"/>
        </w:rPr>
        <w:t>對於高君身心障礙狀況之認定結果並</w:t>
      </w:r>
      <w:r w:rsidR="00BD2BB3" w:rsidRPr="00D22895">
        <w:rPr>
          <w:rFonts w:hAnsi="標楷體" w:hint="eastAsia"/>
        </w:rPr>
        <w:t>不</w:t>
      </w:r>
      <w:r w:rsidR="00D22895" w:rsidRPr="00D22895">
        <w:rPr>
          <w:rFonts w:hAnsi="標楷體" w:hint="eastAsia"/>
        </w:rPr>
        <w:t>相</w:t>
      </w:r>
      <w:r w:rsidR="00BD2BB3" w:rsidRPr="00D22895">
        <w:rPr>
          <w:rFonts w:hAnsi="標楷體" w:hint="eastAsia"/>
        </w:rPr>
        <w:t>同，</w:t>
      </w:r>
      <w:r w:rsidR="00D22895" w:rsidRPr="00D22895">
        <w:rPr>
          <w:rFonts w:hAnsi="標楷體" w:hint="eastAsia"/>
        </w:rPr>
        <w:t>致高君無法續行刑期</w:t>
      </w:r>
      <w:r w:rsidR="00F8252D">
        <w:rPr>
          <w:rFonts w:hAnsi="標楷體" w:hint="eastAsia"/>
        </w:rPr>
        <w:t>。</w:t>
      </w:r>
      <w:r w:rsidR="00D22895" w:rsidRPr="00D22895">
        <w:rPr>
          <w:rFonts w:hAnsi="標楷體" w:hint="eastAsia"/>
        </w:rPr>
        <w:t>本院於函詢</w:t>
      </w:r>
      <w:r w:rsidR="00BD2BB3" w:rsidRPr="00D22895">
        <w:rPr>
          <w:rFonts w:hAnsi="標楷體" w:hint="eastAsia"/>
        </w:rPr>
        <w:t>法務部</w:t>
      </w:r>
      <w:r w:rsidR="00D22895" w:rsidRPr="00D22895">
        <w:rPr>
          <w:rFonts w:hAnsi="標楷體" w:hint="eastAsia"/>
        </w:rPr>
        <w:t>後，該部</w:t>
      </w:r>
      <w:r w:rsidR="00F8252D">
        <w:rPr>
          <w:rFonts w:hAnsi="標楷體" w:hint="eastAsia"/>
        </w:rPr>
        <w:t>對於上述結果，</w:t>
      </w:r>
      <w:r w:rsidR="00DC04C9" w:rsidRPr="00D22895">
        <w:rPr>
          <w:rFonts w:hAnsi="標楷體" w:hint="eastAsia"/>
        </w:rPr>
        <w:t>僅</w:t>
      </w:r>
      <w:r w:rsidR="00BD2BB3" w:rsidRPr="00D22895">
        <w:rPr>
          <w:rFonts w:hAnsi="標楷體" w:hint="eastAsia"/>
        </w:rPr>
        <w:t>表</w:t>
      </w:r>
      <w:r w:rsidR="00F8252D">
        <w:rPr>
          <w:rFonts w:hAnsi="標楷體" w:hint="eastAsia"/>
        </w:rPr>
        <w:t>示</w:t>
      </w:r>
      <w:r w:rsidR="00BD2BB3" w:rsidRPr="00D22895">
        <w:rPr>
          <w:rFonts w:hAnsi="標楷體" w:hint="eastAsia"/>
        </w:rPr>
        <w:t>尊重</w:t>
      </w:r>
      <w:r w:rsidR="00F8252D">
        <w:rPr>
          <w:rFonts w:hAnsi="標楷體" w:hint="eastAsia"/>
        </w:rPr>
        <w:t>機關之判斷</w:t>
      </w:r>
      <w:r w:rsidR="00BB00C9">
        <w:rPr>
          <w:rFonts w:hAnsi="標楷體" w:hint="eastAsia"/>
        </w:rPr>
        <w:t>，</w:t>
      </w:r>
      <w:r w:rsidR="00F8252D">
        <w:rPr>
          <w:rFonts w:hAnsi="標楷體" w:hint="eastAsia"/>
        </w:rPr>
        <w:t>然卻使陳訴人受限於</w:t>
      </w:r>
      <w:r w:rsidR="00BD2BB3" w:rsidRPr="00D22895">
        <w:rPr>
          <w:rFonts w:hAnsi="標楷體" w:hint="eastAsia"/>
        </w:rPr>
        <w:t>檢察機關辦理易服社會勞動作業要點第5點第4</w:t>
      </w:r>
      <w:r w:rsidR="005F6613">
        <w:rPr>
          <w:rFonts w:hAnsi="標楷體" w:hint="eastAsia"/>
        </w:rPr>
        <w:t>款</w:t>
      </w:r>
      <w:r w:rsidR="00BD2BB3" w:rsidRPr="00D22895">
        <w:rPr>
          <w:rFonts w:hAnsi="標楷體" w:hint="eastAsia"/>
        </w:rPr>
        <w:t>：「本案未聲請易服社會勞動、聲請未獲准許或准許易服社會勞動後而入監執行者不得再聲請易服社會勞動。」</w:t>
      </w:r>
      <w:r w:rsidR="00D22895" w:rsidRPr="00D22895">
        <w:rPr>
          <w:rFonts w:hAnsi="標楷體" w:hint="eastAsia"/>
        </w:rPr>
        <w:t>之規定，未來</w:t>
      </w:r>
      <w:r w:rsidR="00BD2BB3" w:rsidRPr="00D22895">
        <w:rPr>
          <w:rFonts w:hAnsi="標楷體" w:hint="eastAsia"/>
        </w:rPr>
        <w:t>無法再行聲請社會勞動</w:t>
      </w:r>
      <w:r w:rsidR="00F8252D">
        <w:rPr>
          <w:rFonts w:hAnsi="標楷體" w:hint="eastAsia"/>
        </w:rPr>
        <w:t>，致生刑期未</w:t>
      </w:r>
      <w:r w:rsidR="004F2A19">
        <w:rPr>
          <w:rFonts w:hAnsi="標楷體" w:hint="eastAsia"/>
        </w:rPr>
        <w:t>絕</w:t>
      </w:r>
      <w:r w:rsidR="00F8252D">
        <w:rPr>
          <w:rFonts w:hAnsi="標楷體" w:hint="eastAsia"/>
        </w:rPr>
        <w:t>之不利益，對此，法務部</w:t>
      </w:r>
      <w:r w:rsidR="00BD2BB3" w:rsidRPr="00D22895">
        <w:rPr>
          <w:rFonts w:hAnsi="標楷體" w:hint="eastAsia"/>
        </w:rPr>
        <w:t>表示：「</w:t>
      </w:r>
      <w:r w:rsidR="00D22895" w:rsidRPr="00D22895">
        <w:rPr>
          <w:rFonts w:hAnsi="標楷體" w:hint="eastAsia"/>
        </w:rPr>
        <w:t>高</w:t>
      </w:r>
      <w:r w:rsidR="00BD2BB3" w:rsidRPr="00D22895">
        <w:rPr>
          <w:rFonts w:hAnsi="標楷體" w:hint="eastAsia"/>
        </w:rPr>
        <w:t>君因身心狀況不適合入監服刑，而經檢察官責付其母，後續評估尚未達可入監服刑狀態，為保障身心障礙受刑人身心健康等基本人權，此類案件均先暫時停止執行，依我國法制上無替代服刑方案。法務部將持續觀察實務運作狀</w:t>
      </w:r>
      <w:r w:rsidR="00BD2BB3" w:rsidRPr="00D22895">
        <w:rPr>
          <w:rFonts w:hAnsi="標楷體" w:hint="eastAsia"/>
        </w:rPr>
        <w:lastRenderedPageBreak/>
        <w:t>態，彙整各界意見與要求，作為未來通盤規劃制度的基礎。」惟</w:t>
      </w:r>
      <w:r w:rsidR="00F8252D" w:rsidRPr="004F2A19">
        <w:rPr>
          <w:rFonts w:hAnsi="標楷體" w:hint="eastAsia"/>
          <w:b/>
        </w:rPr>
        <w:t>本案陳訴人因機關判斷不一致之影響，</w:t>
      </w:r>
      <w:r w:rsidR="00D05A87" w:rsidRPr="004F2A19">
        <w:rPr>
          <w:rFonts w:hAnsi="標楷體" w:hint="eastAsia"/>
          <w:b/>
        </w:rPr>
        <w:t>入監服刑旋即受監所拒收，實與檢察機關辦理易服社會勞動作業要點第5點第4</w:t>
      </w:r>
      <w:r w:rsidR="005F6613">
        <w:rPr>
          <w:rFonts w:hAnsi="標楷體" w:hint="eastAsia"/>
          <w:b/>
        </w:rPr>
        <w:t>款</w:t>
      </w:r>
      <w:r w:rsidR="00D05A87" w:rsidRPr="004F2A19">
        <w:rPr>
          <w:rFonts w:hAnsi="標楷體" w:hint="eastAsia"/>
          <w:b/>
        </w:rPr>
        <w:t>「准許易服社會勞動後而入監執行者不得再聲請易服社會勞動」之狀況有別</w:t>
      </w:r>
      <w:r w:rsidR="00BD2BB3" w:rsidRPr="004F2A19">
        <w:rPr>
          <w:rFonts w:hAnsi="標楷體" w:hint="eastAsia"/>
          <w:b/>
        </w:rPr>
        <w:t>，</w:t>
      </w:r>
      <w:r w:rsidR="004F2A19">
        <w:rPr>
          <w:rFonts w:hAnsi="標楷體" w:hint="eastAsia"/>
          <w:b/>
        </w:rPr>
        <w:t>顯見現行法規實有缺漏，亦</w:t>
      </w:r>
      <w:r w:rsidR="00D05A87" w:rsidRPr="004F2A19">
        <w:rPr>
          <w:rFonts w:hAnsi="標楷體" w:hint="eastAsia"/>
          <w:b/>
        </w:rPr>
        <w:t>未</w:t>
      </w:r>
      <w:r w:rsidR="004F2A19">
        <w:rPr>
          <w:rFonts w:hAnsi="標楷體" w:hint="eastAsia"/>
          <w:b/>
        </w:rPr>
        <w:t>授權機關審酌</w:t>
      </w:r>
      <w:r w:rsidR="00D05A87" w:rsidRPr="004F2A19">
        <w:rPr>
          <w:rFonts w:hAnsi="標楷體" w:hint="eastAsia"/>
          <w:b/>
        </w:rPr>
        <w:t>個案</w:t>
      </w:r>
      <w:r w:rsidR="004F2A19">
        <w:rPr>
          <w:rFonts w:hAnsi="標楷體" w:hint="eastAsia"/>
          <w:b/>
        </w:rPr>
        <w:t>情節</w:t>
      </w:r>
      <w:r w:rsidR="00D05A87" w:rsidRPr="004F2A19">
        <w:rPr>
          <w:rFonts w:hAnsi="標楷體" w:hint="eastAsia"/>
          <w:b/>
        </w:rPr>
        <w:t>予以調整，</w:t>
      </w:r>
      <w:r w:rsidR="00BB00C9" w:rsidRPr="004F2A19">
        <w:rPr>
          <w:rFonts w:hAnsi="標楷體" w:hint="eastAsia"/>
          <w:b/>
        </w:rPr>
        <w:t>僅</w:t>
      </w:r>
      <w:r w:rsidR="004F2A19">
        <w:rPr>
          <w:rFonts w:hAnsi="標楷體" w:hint="eastAsia"/>
          <w:b/>
        </w:rPr>
        <w:t>能為</w:t>
      </w:r>
      <w:r w:rsidR="00BB00C9" w:rsidRPr="004F2A19">
        <w:rPr>
          <w:rFonts w:hAnsi="標楷體" w:hint="eastAsia"/>
          <w:b/>
        </w:rPr>
        <w:t>停止執行</w:t>
      </w:r>
      <w:r w:rsidR="004F2A19">
        <w:rPr>
          <w:rFonts w:hAnsi="標楷體" w:hint="eastAsia"/>
          <w:b/>
        </w:rPr>
        <w:t>之決定</w:t>
      </w:r>
      <w:r w:rsidR="00BB00C9" w:rsidRPr="004F2A19">
        <w:rPr>
          <w:rFonts w:hAnsi="標楷體" w:hint="eastAsia"/>
          <w:b/>
        </w:rPr>
        <w:t>，</w:t>
      </w:r>
      <w:r w:rsidR="004F2A19">
        <w:rPr>
          <w:rFonts w:hAnsi="標楷體" w:hint="eastAsia"/>
          <w:b/>
        </w:rPr>
        <w:t>有</w:t>
      </w:r>
      <w:r w:rsidR="00D05A87" w:rsidRPr="004F2A19">
        <w:rPr>
          <w:rFonts w:hAnsi="標楷體" w:hint="eastAsia"/>
          <w:b/>
        </w:rPr>
        <w:t>欠周妥</w:t>
      </w:r>
      <w:r w:rsidR="00BD2BB3" w:rsidRPr="004F2A19">
        <w:rPr>
          <w:rFonts w:hAnsi="標楷體" w:hint="eastAsia"/>
          <w:b/>
        </w:rPr>
        <w:t>。</w:t>
      </w:r>
    </w:p>
    <w:p w14:paraId="66DD1245" w14:textId="2417B75D" w:rsidR="00B034E8" w:rsidRPr="00B034E8" w:rsidRDefault="00600732" w:rsidP="00B034E8">
      <w:pPr>
        <w:pStyle w:val="3"/>
      </w:pPr>
      <w:r>
        <w:rPr>
          <w:rFonts w:hint="eastAsia"/>
        </w:rPr>
        <w:t>綜上，</w:t>
      </w:r>
      <w:r w:rsidR="00B034E8" w:rsidRPr="00B034E8">
        <w:rPr>
          <w:rFonts w:hint="eastAsia"/>
        </w:rPr>
        <w:t>依檢察機關辦理易服社會勞動作業要點第5點第4</w:t>
      </w:r>
      <w:r w:rsidR="005F6613">
        <w:rPr>
          <w:rFonts w:hint="eastAsia"/>
        </w:rPr>
        <w:t>款</w:t>
      </w:r>
      <w:r w:rsidR="00D75BC2">
        <w:rPr>
          <w:rFonts w:hint="eastAsia"/>
        </w:rPr>
        <w:t>規定</w:t>
      </w:r>
      <w:r w:rsidR="00B034E8" w:rsidRPr="00B034E8">
        <w:rPr>
          <w:rFonts w:hint="eastAsia"/>
        </w:rPr>
        <w:t>：「本案未聲請易服社會勞動、聲請未獲准許或准許易服社會勞動後而入監執行者不得再聲請易服社會勞動。」高君不得再行聲請易服社會勞動，且以現行制度，法務部亦僅能為停止執行之裁定。綜觀上述法規與事實，法務部與基隆地檢署恐未同理身心障礙者之狀況，</w:t>
      </w:r>
      <w:r w:rsidR="00795540" w:rsidRPr="00295490">
        <w:rPr>
          <w:rFonts w:hint="eastAsia"/>
          <w:color w:val="FF0000"/>
        </w:rPr>
        <w:t>未提供易服社會勞動的合理調整機制</w:t>
      </w:r>
      <w:r w:rsidR="00B034E8" w:rsidRPr="00B034E8">
        <w:rPr>
          <w:rFonts w:hint="eastAsia"/>
        </w:rPr>
        <w:t>，相關法規亦未切合身心障礙者司法保護之原則，逕將審判機關與矯正機關就</w:t>
      </w:r>
      <w:r w:rsidR="00D75BC2">
        <w:rPr>
          <w:rFonts w:hint="eastAsia"/>
        </w:rPr>
        <w:t>陳訴人</w:t>
      </w:r>
      <w:r w:rsidR="00B034E8" w:rsidRPr="00B034E8">
        <w:rPr>
          <w:rFonts w:hint="eastAsia"/>
        </w:rPr>
        <w:t>身心狀況判斷之落差，轉由陳訴人承擔，致生高君刑期停滯之不利益。法務部允宜重行檢視上述事實及法規，於參酌CRPD之意旨後切實評估與調整，俾利保障身心障礙者刑罰執行之權益。</w:t>
      </w:r>
    </w:p>
    <w:p w14:paraId="4A12DBE0" w14:textId="769B011C" w:rsidR="00B310CF" w:rsidRPr="006C2F7F" w:rsidRDefault="00694CD3" w:rsidP="007673AA">
      <w:pPr>
        <w:pStyle w:val="2"/>
        <w:ind w:leftChars="101" w:left="1025"/>
        <w:rPr>
          <w:b/>
        </w:rPr>
      </w:pPr>
      <w:r w:rsidRPr="006C2F7F">
        <w:rPr>
          <w:rFonts w:hint="eastAsia"/>
          <w:b/>
        </w:rPr>
        <w:t>按</w:t>
      </w:r>
      <w:r w:rsidR="006C2F7F" w:rsidRPr="006C2F7F">
        <w:rPr>
          <w:rFonts w:hint="eastAsia"/>
          <w:b/>
        </w:rPr>
        <w:t>C</w:t>
      </w:r>
      <w:r w:rsidR="006C2F7F" w:rsidRPr="006C2F7F">
        <w:rPr>
          <w:b/>
        </w:rPr>
        <w:t>RPD</w:t>
      </w:r>
      <w:r w:rsidRPr="006C2F7F">
        <w:rPr>
          <w:rFonts w:hint="eastAsia"/>
          <w:b/>
        </w:rPr>
        <w:t>第13條：</w:t>
      </w:r>
      <w:r w:rsidR="00D05A87">
        <w:rPr>
          <w:rFonts w:hAnsi="標楷體" w:hint="eastAsia"/>
          <w:b/>
        </w:rPr>
        <w:t>「</w:t>
      </w:r>
      <w:r w:rsidRPr="006C2F7F">
        <w:rPr>
          <w:rFonts w:hint="eastAsia"/>
          <w:b/>
        </w:rPr>
        <w:t>締約國應確保身心障礙者在與其他人平等基礎上有效獲得司法保護，包括透過提供程序與適齡對待措施，以增進其於所有法律訴訟程序中，包括於調查及其他初步階段中，有效發揮其作為直接和間接參與之一方，包括作為證人。</w:t>
      </w:r>
      <w:r w:rsidR="00D05A87">
        <w:rPr>
          <w:rFonts w:hAnsi="標楷體" w:hint="eastAsia"/>
          <w:b/>
        </w:rPr>
        <w:t>」</w:t>
      </w:r>
      <w:r w:rsidR="00C26794" w:rsidRPr="006C2F7F">
        <w:rPr>
          <w:rFonts w:hint="eastAsia"/>
          <w:b/>
        </w:rPr>
        <w:t>本案發生</w:t>
      </w:r>
      <w:r w:rsidR="00684198" w:rsidRPr="006C2F7F">
        <w:rPr>
          <w:rFonts w:hint="eastAsia"/>
          <w:b/>
        </w:rPr>
        <w:t>於</w:t>
      </w:r>
      <w:r w:rsidR="00D8494F" w:rsidRPr="006C2F7F">
        <w:rPr>
          <w:rFonts w:hint="eastAsia"/>
          <w:b/>
        </w:rPr>
        <w:t>刑</w:t>
      </w:r>
      <w:r w:rsidR="003A653D">
        <w:rPr>
          <w:rFonts w:hint="eastAsia"/>
          <w:b/>
        </w:rPr>
        <w:t>罰</w:t>
      </w:r>
      <w:r w:rsidR="00C26794" w:rsidRPr="006C2F7F">
        <w:rPr>
          <w:rFonts w:hint="eastAsia"/>
          <w:b/>
        </w:rPr>
        <w:t>執行</w:t>
      </w:r>
      <w:r w:rsidR="003A653D">
        <w:rPr>
          <w:rFonts w:hint="eastAsia"/>
          <w:b/>
        </w:rPr>
        <w:t>階段</w:t>
      </w:r>
      <w:r w:rsidR="00C26794" w:rsidRPr="006C2F7F">
        <w:rPr>
          <w:rFonts w:hint="eastAsia"/>
          <w:b/>
        </w:rPr>
        <w:t>，</w:t>
      </w:r>
      <w:r w:rsidR="00D22895" w:rsidRPr="006C2F7F">
        <w:rPr>
          <w:rFonts w:hint="eastAsia"/>
          <w:b/>
        </w:rPr>
        <w:t>矯正機關</w:t>
      </w:r>
      <w:r w:rsidR="00FA1AF6">
        <w:rPr>
          <w:rFonts w:hint="eastAsia"/>
          <w:b/>
        </w:rPr>
        <w:t>雖</w:t>
      </w:r>
      <w:r w:rsidR="00A50971" w:rsidRPr="00A50971">
        <w:rPr>
          <w:rFonts w:hint="eastAsia"/>
          <w:b/>
        </w:rPr>
        <w:t>依監獄行刑法第6條第3項、羈押法第4條第3項及監獄行刑法施行細則第6條之授權，並參酌身心障礙者權利公約施行法第2條及第4條</w:t>
      </w:r>
      <w:r w:rsidR="00D22895" w:rsidRPr="006C2F7F">
        <w:rPr>
          <w:rFonts w:hint="eastAsia"/>
          <w:b/>
        </w:rPr>
        <w:t>訂</w:t>
      </w:r>
      <w:r w:rsidR="00AA74FF" w:rsidRPr="006C2F7F">
        <w:rPr>
          <w:rFonts w:hint="eastAsia"/>
          <w:b/>
        </w:rPr>
        <w:t>有</w:t>
      </w:r>
      <w:r w:rsidR="00DC04C9">
        <w:rPr>
          <w:rFonts w:hAnsi="標楷體" w:hint="eastAsia"/>
          <w:b/>
        </w:rPr>
        <w:t>《</w:t>
      </w:r>
      <w:r w:rsidR="00AA74FF" w:rsidRPr="006C2F7F">
        <w:rPr>
          <w:rFonts w:hint="eastAsia"/>
          <w:b/>
        </w:rPr>
        <w:t>矯正機關對身心障礙收容人合理調整參考指</w:t>
      </w:r>
      <w:r w:rsidR="00AA74FF" w:rsidRPr="006C2F7F">
        <w:rPr>
          <w:rFonts w:hint="eastAsia"/>
          <w:b/>
        </w:rPr>
        <w:lastRenderedPageBreak/>
        <w:t>引</w:t>
      </w:r>
      <w:r w:rsidR="00DC04C9">
        <w:rPr>
          <w:rFonts w:hAnsi="標楷體" w:hint="eastAsia"/>
          <w:b/>
        </w:rPr>
        <w:t>》</w:t>
      </w:r>
      <w:r w:rsidR="00D22895" w:rsidRPr="006C2F7F">
        <w:rPr>
          <w:rFonts w:hint="eastAsia"/>
          <w:b/>
        </w:rPr>
        <w:t>，然</w:t>
      </w:r>
      <w:r w:rsidR="00D05A87">
        <w:rPr>
          <w:rFonts w:hint="eastAsia"/>
          <w:b/>
        </w:rPr>
        <w:t>該指引僅適用於收容人，</w:t>
      </w:r>
      <w:r w:rsidR="00D22895" w:rsidRPr="006C2F7F">
        <w:rPr>
          <w:rFonts w:hint="eastAsia"/>
          <w:b/>
        </w:rPr>
        <w:t>易刑處分</w:t>
      </w:r>
      <w:r w:rsidR="003A653D">
        <w:rPr>
          <w:rFonts w:hint="eastAsia"/>
          <w:b/>
        </w:rPr>
        <w:t>之受刑人因</w:t>
      </w:r>
      <w:r w:rsidR="00D05A87">
        <w:rPr>
          <w:rFonts w:hint="eastAsia"/>
          <w:b/>
        </w:rPr>
        <w:t>未</w:t>
      </w:r>
      <w:r w:rsidR="00D22895" w:rsidRPr="006C2F7F">
        <w:rPr>
          <w:rFonts w:hint="eastAsia"/>
          <w:b/>
        </w:rPr>
        <w:t>入矯正機關執行</w:t>
      </w:r>
      <w:r w:rsidR="00AA74FF" w:rsidRPr="006C2F7F">
        <w:rPr>
          <w:rFonts w:hint="eastAsia"/>
          <w:b/>
        </w:rPr>
        <w:t>，</w:t>
      </w:r>
      <w:r w:rsidR="00C8113C">
        <w:rPr>
          <w:rFonts w:hint="eastAsia"/>
          <w:b/>
        </w:rPr>
        <w:t>而</w:t>
      </w:r>
      <w:r w:rsidR="003A653D">
        <w:rPr>
          <w:rFonts w:hint="eastAsia"/>
          <w:b/>
        </w:rPr>
        <w:t>不受該指引之</w:t>
      </w:r>
      <w:r w:rsidR="00FA1AF6">
        <w:rPr>
          <w:rFonts w:hint="eastAsia"/>
          <w:b/>
        </w:rPr>
        <w:t>規範</w:t>
      </w:r>
      <w:r w:rsidR="003A653D">
        <w:rPr>
          <w:rFonts w:hint="eastAsia"/>
          <w:b/>
        </w:rPr>
        <w:t>，</w:t>
      </w:r>
      <w:r w:rsidR="00FA1AF6">
        <w:rPr>
          <w:rFonts w:hint="eastAsia"/>
          <w:b/>
        </w:rPr>
        <w:t>顯示</w:t>
      </w:r>
      <w:r w:rsidR="00FE7302">
        <w:rPr>
          <w:rFonts w:hint="eastAsia"/>
          <w:b/>
        </w:rPr>
        <w:t>易刑處分之</w:t>
      </w:r>
      <w:r w:rsidR="003A653D">
        <w:rPr>
          <w:rFonts w:hint="eastAsia"/>
          <w:b/>
        </w:rPr>
        <w:t>執行相關合理調整措施及指引付之闕如</w:t>
      </w:r>
      <w:r w:rsidR="00FE7302">
        <w:rPr>
          <w:rFonts w:hint="eastAsia"/>
          <w:b/>
        </w:rPr>
        <w:t>。又</w:t>
      </w:r>
      <w:r w:rsidR="00C8113C">
        <w:rPr>
          <w:rFonts w:hint="eastAsia"/>
          <w:b/>
        </w:rPr>
        <w:t>檢察機關所訂之</w:t>
      </w:r>
      <w:r w:rsidR="00AA74FF" w:rsidRPr="006C2F7F">
        <w:rPr>
          <w:rFonts w:hAnsi="標楷體" w:hint="eastAsia"/>
          <w:b/>
        </w:rPr>
        <w:t>「</w:t>
      </w:r>
      <w:r w:rsidR="00B310CF" w:rsidRPr="006C2F7F">
        <w:rPr>
          <w:rFonts w:hint="eastAsia"/>
          <w:b/>
        </w:rPr>
        <w:t>檢察機關辦理易服社會勞動作業要點</w:t>
      </w:r>
      <w:bookmarkStart w:id="55" w:name="_Hlk186463749"/>
      <w:r w:rsidR="00AA74FF" w:rsidRPr="006C2F7F">
        <w:rPr>
          <w:rFonts w:hAnsi="標楷體" w:hint="eastAsia"/>
          <w:b/>
        </w:rPr>
        <w:t>」</w:t>
      </w:r>
      <w:r w:rsidR="00AA74FF" w:rsidRPr="006C2F7F">
        <w:rPr>
          <w:rFonts w:hint="eastAsia"/>
          <w:b/>
        </w:rPr>
        <w:t>及</w:t>
      </w:r>
      <w:r w:rsidR="00AA74FF" w:rsidRPr="006C2F7F">
        <w:rPr>
          <w:rFonts w:hAnsi="標楷體" w:hint="eastAsia"/>
          <w:b/>
        </w:rPr>
        <w:t>「</w:t>
      </w:r>
      <w:r w:rsidR="00C26794" w:rsidRPr="006C2F7F">
        <w:rPr>
          <w:rFonts w:hint="eastAsia"/>
          <w:b/>
        </w:rPr>
        <w:t>基隆地檢署履行社會勞動應行注意及遵守事項切結書</w:t>
      </w:r>
      <w:bookmarkEnd w:id="55"/>
      <w:r w:rsidR="00AA74FF" w:rsidRPr="006C2F7F">
        <w:rPr>
          <w:rFonts w:hAnsi="標楷體" w:hint="eastAsia"/>
          <w:b/>
        </w:rPr>
        <w:t>」</w:t>
      </w:r>
      <w:r w:rsidR="00D05A87">
        <w:rPr>
          <w:rFonts w:hint="eastAsia"/>
          <w:b/>
        </w:rPr>
        <w:t>亦</w:t>
      </w:r>
      <w:r w:rsidR="00AA74FF" w:rsidRPr="006C2F7F">
        <w:rPr>
          <w:rFonts w:hint="eastAsia"/>
          <w:b/>
        </w:rPr>
        <w:t>未符CRPD</w:t>
      </w:r>
      <w:r w:rsidR="00C8113C">
        <w:rPr>
          <w:rFonts w:hint="eastAsia"/>
          <w:b/>
        </w:rPr>
        <w:t>之規範</w:t>
      </w:r>
      <w:r w:rsidR="003379A6" w:rsidRPr="006C2F7F">
        <w:rPr>
          <w:rFonts w:hint="eastAsia"/>
          <w:b/>
        </w:rPr>
        <w:t>，</w:t>
      </w:r>
      <w:r w:rsidR="00C8113C">
        <w:rPr>
          <w:rFonts w:hint="eastAsia"/>
          <w:b/>
        </w:rPr>
        <w:t>逕</w:t>
      </w:r>
      <w:r w:rsidR="00AA74FF" w:rsidRPr="006C2F7F">
        <w:rPr>
          <w:rFonts w:hint="eastAsia"/>
          <w:b/>
        </w:rPr>
        <w:t>將一般受刑人之</w:t>
      </w:r>
      <w:r w:rsidR="00C8113C">
        <w:rPr>
          <w:rFonts w:hint="eastAsia"/>
          <w:b/>
        </w:rPr>
        <w:t>法規</w:t>
      </w:r>
      <w:r w:rsidR="00AA74FF" w:rsidRPr="006C2F7F">
        <w:rPr>
          <w:rFonts w:hint="eastAsia"/>
          <w:b/>
        </w:rPr>
        <w:t>與文件，</w:t>
      </w:r>
      <w:r w:rsidR="00C8113C">
        <w:rPr>
          <w:rFonts w:hint="eastAsia"/>
          <w:b/>
        </w:rPr>
        <w:t>挪予</w:t>
      </w:r>
      <w:r w:rsidR="00C26794" w:rsidRPr="006C2F7F">
        <w:rPr>
          <w:rFonts w:hint="eastAsia"/>
          <w:b/>
        </w:rPr>
        <w:t>身心障礙者適用</w:t>
      </w:r>
      <w:r w:rsidR="00F67B69" w:rsidRPr="006C2F7F">
        <w:rPr>
          <w:rFonts w:hint="eastAsia"/>
          <w:b/>
        </w:rPr>
        <w:t>，忽略</w:t>
      </w:r>
      <w:r w:rsidR="00C8113C">
        <w:rPr>
          <w:rFonts w:hint="eastAsia"/>
          <w:b/>
        </w:rPr>
        <w:t>執行易刑處分之</w:t>
      </w:r>
      <w:r w:rsidR="00B310CF" w:rsidRPr="006C2F7F">
        <w:rPr>
          <w:rFonts w:hint="eastAsia"/>
          <w:b/>
        </w:rPr>
        <w:t>身心障礙</w:t>
      </w:r>
      <w:r w:rsidR="00F67B69" w:rsidRPr="006C2F7F">
        <w:rPr>
          <w:rFonts w:hint="eastAsia"/>
          <w:b/>
        </w:rPr>
        <w:t>者權益，</w:t>
      </w:r>
      <w:r w:rsidR="00AA74FF" w:rsidRPr="006C2F7F">
        <w:rPr>
          <w:rFonts w:hint="eastAsia"/>
          <w:b/>
        </w:rPr>
        <w:t>更未盡其國家保護之義務</w:t>
      </w:r>
      <w:r w:rsidR="003379A6" w:rsidRPr="006C2F7F">
        <w:rPr>
          <w:rFonts w:hint="eastAsia"/>
          <w:b/>
        </w:rPr>
        <w:t>。</w:t>
      </w:r>
      <w:r w:rsidR="00F67B69" w:rsidRPr="006C2F7F">
        <w:rPr>
          <w:rFonts w:hint="eastAsia"/>
          <w:b/>
        </w:rPr>
        <w:t>法務部允應</w:t>
      </w:r>
      <w:r w:rsidR="00150B74" w:rsidRPr="006C2F7F">
        <w:rPr>
          <w:rFonts w:hint="eastAsia"/>
          <w:b/>
        </w:rPr>
        <w:t>正視上述問題，重行檢視</w:t>
      </w:r>
      <w:r w:rsidR="00C8113C">
        <w:rPr>
          <w:rFonts w:hint="eastAsia"/>
          <w:b/>
        </w:rPr>
        <w:t>相關法規，切</w:t>
      </w:r>
      <w:r w:rsidR="003A653D">
        <w:rPr>
          <w:rFonts w:hint="eastAsia"/>
          <w:b/>
        </w:rPr>
        <w:t>實</w:t>
      </w:r>
      <w:r w:rsidR="00C8113C">
        <w:rPr>
          <w:rFonts w:hint="eastAsia"/>
          <w:b/>
        </w:rPr>
        <w:t>調整</w:t>
      </w:r>
      <w:r w:rsidR="00150B74" w:rsidRPr="006C2F7F">
        <w:rPr>
          <w:rFonts w:hint="eastAsia"/>
          <w:b/>
        </w:rPr>
        <w:t>，以保</w:t>
      </w:r>
      <w:r w:rsidR="00FE7302">
        <w:rPr>
          <w:rFonts w:hint="eastAsia"/>
          <w:b/>
        </w:rPr>
        <w:t>障</w:t>
      </w:r>
      <w:r w:rsidR="00150B74" w:rsidRPr="006C2F7F">
        <w:rPr>
          <w:rFonts w:hint="eastAsia"/>
          <w:b/>
        </w:rPr>
        <w:t>身心障礙者司法近用之權利</w:t>
      </w:r>
      <w:r w:rsidR="00F67B69" w:rsidRPr="006C2F7F">
        <w:rPr>
          <w:rFonts w:hint="eastAsia"/>
          <w:b/>
        </w:rPr>
        <w:t>。</w:t>
      </w:r>
    </w:p>
    <w:p w14:paraId="5089EF0D" w14:textId="77777777" w:rsidR="003379A6" w:rsidRDefault="003379A6" w:rsidP="003379A6">
      <w:pPr>
        <w:pStyle w:val="3"/>
      </w:pPr>
      <w:r>
        <w:rPr>
          <w:rFonts w:hint="eastAsia"/>
        </w:rPr>
        <w:t>查</w:t>
      </w:r>
      <w:r w:rsidR="00F67B69" w:rsidRPr="00E35017">
        <w:rPr>
          <w:rFonts w:hint="eastAsia"/>
        </w:rPr>
        <w:t>目前法務部就身心障礙者執行易刑處分之措施</w:t>
      </w:r>
      <w:r>
        <w:rPr>
          <w:rFonts w:hint="eastAsia"/>
        </w:rPr>
        <w:t>及對於</w:t>
      </w:r>
      <w:r>
        <w:rPr>
          <w:rFonts w:hAnsi="標楷體" w:hint="eastAsia"/>
        </w:rPr>
        <w:t>「</w:t>
      </w:r>
      <w:r>
        <w:rPr>
          <w:rFonts w:hint="eastAsia"/>
        </w:rPr>
        <w:t>基隆地檢署履行社會勞動應行注意及遵守事項切結書</w:t>
      </w:r>
      <w:r>
        <w:rPr>
          <w:rFonts w:hAnsi="標楷體" w:hint="eastAsia"/>
        </w:rPr>
        <w:t>」(詳</w:t>
      </w:r>
      <w:r w:rsidRPr="000A28AA">
        <w:rPr>
          <w:rFonts w:hAnsi="標楷體" w:hint="eastAsia"/>
        </w:rPr>
        <w:t>附件一</w:t>
      </w:r>
      <w:r>
        <w:rPr>
          <w:rFonts w:hAnsi="標楷體" w:hint="eastAsia"/>
        </w:rPr>
        <w:t>)</w:t>
      </w:r>
      <w:r>
        <w:rPr>
          <w:rFonts w:hint="eastAsia"/>
        </w:rPr>
        <w:t>及</w:t>
      </w:r>
      <w:r>
        <w:rPr>
          <w:rFonts w:hAnsi="標楷體" w:hint="eastAsia"/>
        </w:rPr>
        <w:t>「</w:t>
      </w:r>
      <w:r w:rsidRPr="00001915">
        <w:rPr>
          <w:rFonts w:hAnsi="標楷體" w:hint="eastAsia"/>
        </w:rPr>
        <w:t>檢察機關辦理易服社會勞動作業要點</w:t>
      </w:r>
      <w:r>
        <w:rPr>
          <w:rFonts w:hAnsi="標楷體" w:hint="eastAsia"/>
        </w:rPr>
        <w:t>」</w:t>
      </w:r>
      <w:r>
        <w:rPr>
          <w:rFonts w:hint="eastAsia"/>
        </w:rPr>
        <w:t>等法規就身心障礙者易服社會勞動之個別化措施與合理調整現況：</w:t>
      </w:r>
    </w:p>
    <w:p w14:paraId="56A494EC" w14:textId="77777777" w:rsidR="00F67B69" w:rsidRDefault="00F67B69" w:rsidP="003379A6">
      <w:pPr>
        <w:pStyle w:val="4"/>
      </w:pPr>
      <w:r>
        <w:rPr>
          <w:rFonts w:hint="eastAsia"/>
        </w:rPr>
        <w:t>易刑處分之意義與目的</w:t>
      </w:r>
      <w:r>
        <w:rPr>
          <w:rStyle w:val="aff"/>
        </w:rPr>
        <w:footnoteReference w:id="3"/>
      </w:r>
    </w:p>
    <w:p w14:paraId="02F1FB5A" w14:textId="77777777" w:rsidR="00F67B69" w:rsidRDefault="00F67B69" w:rsidP="003379A6">
      <w:pPr>
        <w:pStyle w:val="4"/>
        <w:numPr>
          <w:ilvl w:val="0"/>
          <w:numId w:val="0"/>
        </w:numPr>
        <w:ind w:left="1701"/>
      </w:pPr>
      <w:r>
        <w:rPr>
          <w:rFonts w:hint="eastAsia"/>
        </w:rPr>
        <w:t xml:space="preserve">    按照刑法的規定，「易刑」處分大致可分成以下三種類型：</w:t>
      </w:r>
    </w:p>
    <w:p w14:paraId="18446877" w14:textId="77777777" w:rsidR="00F67B69" w:rsidRDefault="00F67B69" w:rsidP="003379A6">
      <w:pPr>
        <w:pStyle w:val="5"/>
      </w:pPr>
      <w:r>
        <w:rPr>
          <w:rFonts w:hint="eastAsia"/>
        </w:rPr>
        <w:t>自由刑易科罰金或易服社會勞動。</w:t>
      </w:r>
    </w:p>
    <w:p w14:paraId="13685CA0" w14:textId="77777777" w:rsidR="00F67B69" w:rsidRDefault="00F67B69" w:rsidP="003379A6">
      <w:pPr>
        <w:pStyle w:val="5"/>
      </w:pPr>
      <w:r>
        <w:rPr>
          <w:rFonts w:hint="eastAsia"/>
        </w:rPr>
        <w:t>罰金刑易服勞役，或再易服社會勞動。</w:t>
      </w:r>
    </w:p>
    <w:p w14:paraId="25B623DE" w14:textId="77777777" w:rsidR="00F67B69" w:rsidRDefault="00F67B69" w:rsidP="003379A6">
      <w:pPr>
        <w:pStyle w:val="5"/>
      </w:pPr>
      <w:r>
        <w:rPr>
          <w:rFonts w:hint="eastAsia"/>
        </w:rPr>
        <w:t>拘役與罰金刑易以訓誡。</w:t>
      </w:r>
    </w:p>
    <w:p w14:paraId="578AC8E6" w14:textId="77777777" w:rsidR="00F67B69" w:rsidRDefault="00F67B69" w:rsidP="003379A6">
      <w:pPr>
        <w:pStyle w:val="4"/>
      </w:pPr>
      <w:r>
        <w:rPr>
          <w:rFonts w:hint="eastAsia"/>
        </w:rPr>
        <w:t>所謂自由刑，就是剝奪自由的刑罰，指的就是「有期徒刑」和「拘役」，罰金刑就是剝奪財產的刑罰，必須要繳納一定的罰金。而「社會勞動」和「訓誡」並不是一種刑罰，而是一種刑罰的替代措施。</w:t>
      </w:r>
      <w:r w:rsidRPr="00684198">
        <w:rPr>
          <w:rFonts w:hint="eastAsia"/>
          <w:b/>
        </w:rPr>
        <w:t>「社會勞動」是以提供沒有報酬的勞動服務作為刑罰的替代措施</w:t>
      </w:r>
      <w:r>
        <w:rPr>
          <w:rFonts w:hint="eastAsia"/>
        </w:rPr>
        <w:t>。</w:t>
      </w:r>
    </w:p>
    <w:p w14:paraId="024A03D0" w14:textId="77777777" w:rsidR="00F67B69" w:rsidRDefault="00F67B69" w:rsidP="00F67B69">
      <w:pPr>
        <w:pStyle w:val="4"/>
      </w:pPr>
      <w:r>
        <w:rPr>
          <w:rFonts w:hint="eastAsia"/>
        </w:rPr>
        <w:lastRenderedPageBreak/>
        <w:t>基隆地檢署表示此「應行注意及遵守事項」僅是對一般個案為通案性及原則性之規定事項，仍需視個案情形做個別考量，基隆地檢署針對每個身心障礙個案均以個別化研議處理方式，採以下原則：</w:t>
      </w:r>
    </w:p>
    <w:p w14:paraId="6C80F762" w14:textId="77777777" w:rsidR="00F67B69" w:rsidRDefault="00F67B69" w:rsidP="00F67B69">
      <w:pPr>
        <w:pStyle w:val="5"/>
      </w:pPr>
      <w:r>
        <w:rPr>
          <w:rFonts w:hint="eastAsia"/>
        </w:rPr>
        <w:t>勞動地點優先選擇位於地檢署內之「基隆市榮譽觀護人協進會」，由觀護人及佐理員就近特別關心及注意並協助處理突發狀況。</w:t>
      </w:r>
    </w:p>
    <w:p w14:paraId="2A9F6CFB" w14:textId="77777777" w:rsidR="00F67B69" w:rsidRDefault="00F67B69" w:rsidP="00F67B69">
      <w:pPr>
        <w:pStyle w:val="5"/>
      </w:pPr>
      <w:r>
        <w:rPr>
          <w:rFonts w:hint="eastAsia"/>
        </w:rPr>
        <w:t>所交付工作相對簡單單純。</w:t>
      </w:r>
    </w:p>
    <w:p w14:paraId="4124A5D6" w14:textId="77777777" w:rsidR="00F67B69" w:rsidRDefault="00F67B69" w:rsidP="00F67B69">
      <w:pPr>
        <w:pStyle w:val="5"/>
      </w:pPr>
      <w:r>
        <w:rPr>
          <w:rFonts w:hint="eastAsia"/>
        </w:rPr>
        <w:t>採友善鼓勵的態度對待身心障礙者。</w:t>
      </w:r>
    </w:p>
    <w:p w14:paraId="35FAD59D" w14:textId="69D76F11" w:rsidR="00F67B69" w:rsidRDefault="00F67B69" w:rsidP="00F67B69">
      <w:pPr>
        <w:pStyle w:val="5"/>
      </w:pPr>
      <w:r>
        <w:rPr>
          <w:rFonts w:hint="eastAsia"/>
        </w:rPr>
        <w:t>身心障礙者所面臨的問題多樣化，溫暖友善環境為首要，社會勞動工作內容之性質有其受限，通案研擬個別化未必能適用每一位特殊之身心障礙者。身心障礙有多種態樣，會選擇合適的社會勞動機構。</w:t>
      </w:r>
      <w:r>
        <w:t>113</w:t>
      </w:r>
      <w:r>
        <w:rPr>
          <w:rFonts w:hint="eastAsia"/>
        </w:rPr>
        <w:t>年</w:t>
      </w:r>
      <w:r>
        <w:t>1</w:t>
      </w:r>
      <w:r>
        <w:rPr>
          <w:rFonts w:hint="eastAsia"/>
        </w:rPr>
        <w:t>月迄今，基隆地檢署共</w:t>
      </w:r>
      <w:r>
        <w:t>6</w:t>
      </w:r>
      <w:r w:rsidR="00D75BC2">
        <w:rPr>
          <w:rFonts w:hint="eastAsia"/>
        </w:rPr>
        <w:t>名</w:t>
      </w:r>
      <w:r>
        <w:rPr>
          <w:rFonts w:hint="eastAsia"/>
        </w:rPr>
        <w:t>身心障礙者易服社會勞動，皆已順利完成社會勞動。</w:t>
      </w:r>
    </w:p>
    <w:p w14:paraId="72E1BDD3" w14:textId="03F2A5C1" w:rsidR="00F67B69" w:rsidRDefault="00F67B69" w:rsidP="00F67B69">
      <w:pPr>
        <w:pStyle w:val="5"/>
      </w:pPr>
      <w:r>
        <w:rPr>
          <w:rFonts w:hint="eastAsia"/>
        </w:rPr>
        <w:t>按社會勞動人履行部分社會勞動後，以住居所或工作地遷至其他檢察署轄區為由，聲請囑託他署代為執行社會勞動者，應檢具證明文件具狀提出聲請，由觀護人簽報檢察官認定屬實並獲核准後，始得囑託他署代為執行社會勞動，且以一次為限</w:t>
      </w:r>
      <w:r w:rsidR="00D75BC2">
        <w:rPr>
          <w:rFonts w:hint="eastAsia"/>
        </w:rPr>
        <w:t>。</w:t>
      </w:r>
      <w:r>
        <w:rPr>
          <w:rFonts w:hint="eastAsia"/>
        </w:rPr>
        <w:t>檢察機關辦理易服社會勞動作業要點第16點第3</w:t>
      </w:r>
      <w:r w:rsidR="00D75BC2">
        <w:rPr>
          <w:rFonts w:hint="eastAsia"/>
        </w:rPr>
        <w:t>款</w:t>
      </w:r>
      <w:r>
        <w:rPr>
          <w:rFonts w:hint="eastAsia"/>
        </w:rPr>
        <w:t>定有明文，是社會勞動人如有跨區履行勞務之需求，可依規定聲請。聲請獲准後由受囑託地檢署代為執行社會勞動，目前執行上並無困難。</w:t>
      </w:r>
    </w:p>
    <w:p w14:paraId="593C4707" w14:textId="3F5EA01D" w:rsidR="00F67B69" w:rsidRDefault="00F67B69" w:rsidP="00F67B69">
      <w:pPr>
        <w:pStyle w:val="4"/>
      </w:pPr>
      <w:r>
        <w:rPr>
          <w:rFonts w:hint="eastAsia"/>
        </w:rPr>
        <w:t>法務部就</w:t>
      </w:r>
      <w:r w:rsidRPr="00001915">
        <w:rPr>
          <w:rFonts w:hint="eastAsia"/>
        </w:rPr>
        <w:t>「基隆地檢署履行社會勞動應行注意及遵守事項切結書」及「檢察機關辦理易服社會勞動作業要點」</w:t>
      </w:r>
      <w:r>
        <w:rPr>
          <w:rFonts w:hint="eastAsia"/>
        </w:rPr>
        <w:t>個別化處遇與合理調整之現況</w:t>
      </w:r>
      <w:r w:rsidR="00D75BC2">
        <w:rPr>
          <w:rFonts w:hint="eastAsia"/>
        </w:rPr>
        <w:t>，說</w:t>
      </w:r>
      <w:r w:rsidR="00D75BC2">
        <w:rPr>
          <w:rFonts w:hint="eastAsia"/>
        </w:rPr>
        <w:lastRenderedPageBreak/>
        <w:t>明如下</w:t>
      </w:r>
      <w:r>
        <w:rPr>
          <w:rFonts w:hint="eastAsia"/>
        </w:rPr>
        <w:t>：</w:t>
      </w:r>
    </w:p>
    <w:p w14:paraId="787DCFA6" w14:textId="77777777" w:rsidR="00F67B69" w:rsidRPr="00E35017" w:rsidRDefault="00F67B69" w:rsidP="00F67B69">
      <w:pPr>
        <w:pStyle w:val="5"/>
      </w:pPr>
      <w:r w:rsidRPr="00E35017">
        <w:rPr>
          <w:rFonts w:hint="eastAsia"/>
        </w:rPr>
        <w:t>有關112年至113年我國各地方檢察署身心障礙者易服社會勞動情形，經法務部彙整，相關資料如</w:t>
      </w:r>
      <w:r w:rsidRPr="000A28AA">
        <w:rPr>
          <w:rFonts w:hint="eastAsia"/>
        </w:rPr>
        <w:t>附件二。</w:t>
      </w:r>
    </w:p>
    <w:p w14:paraId="0D941A07" w14:textId="61DD6217" w:rsidR="00F67B69" w:rsidRDefault="00F67B69" w:rsidP="00F67B69">
      <w:pPr>
        <w:pStyle w:val="5"/>
      </w:pPr>
      <w:r w:rsidRPr="00975BB7">
        <w:rPr>
          <w:rFonts w:hint="eastAsia"/>
        </w:rPr>
        <w:t>考量「易服社會勞動」之執行需求，身心障礙者雖得依其自身狀況聲請易服社會勞動，惟准許後、執行中，觀護人仍得依檢察機關辦理易服社會勞動作業要點第8點第1款為適當調整，如發現有執行困難者，得依該要點第5點第6、7款，及第14點第2項第6款第9目等規定，由觀護人辦理結案。</w:t>
      </w:r>
      <w:r>
        <w:rPr>
          <w:rFonts w:hint="eastAsia"/>
        </w:rPr>
        <w:t>為</w:t>
      </w:r>
      <w:r w:rsidRPr="00975BB7">
        <w:rPr>
          <w:rFonts w:hint="eastAsia"/>
        </w:rPr>
        <w:t>重視</w:t>
      </w:r>
      <w:r w:rsidR="00D75BC2">
        <w:t>CRPD</w:t>
      </w:r>
      <w:r w:rsidRPr="00975BB7">
        <w:rPr>
          <w:rFonts w:hint="eastAsia"/>
        </w:rPr>
        <w:t>及身心障礙受刑人身心狀況，身心障礙者狀況不一，由各地檢依個案身心情形為適當個別化處遇，協助個案順利完成社會勞動。</w:t>
      </w:r>
    </w:p>
    <w:p w14:paraId="05B748CD" w14:textId="519D269F" w:rsidR="009545BD" w:rsidRDefault="00F67B69" w:rsidP="009545BD">
      <w:pPr>
        <w:pStyle w:val="5"/>
      </w:pPr>
      <w:r>
        <w:rPr>
          <w:rFonts w:hint="eastAsia"/>
        </w:rPr>
        <w:t>上述要點第</w:t>
      </w:r>
      <w:r>
        <w:t>11</w:t>
      </w:r>
      <w:r>
        <w:rPr>
          <w:rFonts w:hint="eastAsia"/>
        </w:rPr>
        <w:t>點：「審查社會勞動人有無『無正當理由不履行社會勞動，情節重大』，應本於比例原則，並斟酌裁量之適當性。所謂『無正當理由不履行社會勞動，情節重大』包含違反</w:t>
      </w:r>
      <w:r w:rsidR="00157ABF">
        <w:rPr>
          <w:rFonts w:hint="eastAsia"/>
        </w:rPr>
        <w:t>應</w:t>
      </w:r>
      <w:r>
        <w:rPr>
          <w:rFonts w:hint="eastAsia"/>
        </w:rPr>
        <w:t>行注意及遵守事項與明示拒絕勞動經執行機關</w:t>
      </w:r>
      <w:r>
        <w:t>(</w:t>
      </w:r>
      <w:r>
        <w:rPr>
          <w:rFonts w:hint="eastAsia"/>
        </w:rPr>
        <w:t>構</w:t>
      </w:r>
      <w:r>
        <w:t>)</w:t>
      </w:r>
      <w:r>
        <w:rPr>
          <w:rFonts w:hint="eastAsia"/>
        </w:rPr>
        <w:t>退回案件等情形。」法務部表示會考量身心障礙者的身心狀況，有比較彈性且合理調整空間，在履行社會勞動時，以鼓勵完成為目的，倘身心障礙者完成部份工作時，多會以社會性的讚美，並不以該要點第</w:t>
      </w:r>
      <w:r>
        <w:t>11</w:t>
      </w:r>
      <w:r>
        <w:rPr>
          <w:rFonts w:hint="eastAsia"/>
        </w:rPr>
        <w:t>點逕予以撤銷。</w:t>
      </w:r>
    </w:p>
    <w:p w14:paraId="70F1428F" w14:textId="675610F7" w:rsidR="00F67B69" w:rsidRPr="000F7271" w:rsidRDefault="00F67B69" w:rsidP="00F67B69">
      <w:pPr>
        <w:pStyle w:val="4"/>
        <w:rPr>
          <w:b/>
        </w:rPr>
      </w:pPr>
      <w:r w:rsidRPr="000F7271">
        <w:rPr>
          <w:rFonts w:hint="eastAsia"/>
          <w:b/>
        </w:rPr>
        <w:t>目前檢察機關是否有針對身心障礙訂定合理調整參考指引</w:t>
      </w:r>
      <w:r w:rsidR="005A1689">
        <w:rPr>
          <w:rFonts w:hint="eastAsia"/>
          <w:b/>
        </w:rPr>
        <w:t>？法務部</w:t>
      </w:r>
      <w:r w:rsidRPr="000F7271">
        <w:rPr>
          <w:rFonts w:hint="eastAsia"/>
          <w:b/>
        </w:rPr>
        <w:t>研議狀況如下：</w:t>
      </w:r>
    </w:p>
    <w:p w14:paraId="72935B56" w14:textId="77777777" w:rsidR="00F67B69" w:rsidRPr="001F6A1C" w:rsidRDefault="00F67B69" w:rsidP="00F67B69">
      <w:pPr>
        <w:pStyle w:val="5"/>
      </w:pPr>
      <w:r w:rsidRPr="001F6A1C">
        <w:rPr>
          <w:rFonts w:hint="eastAsia"/>
        </w:rPr>
        <w:t>有關矯正機關身心障礙收容人合理調整參考指引之說明</w:t>
      </w:r>
    </w:p>
    <w:p w14:paraId="1A23E7F5" w14:textId="77777777" w:rsidR="00F67B69" w:rsidRPr="001F6A1C" w:rsidRDefault="00F67B69" w:rsidP="00F67B69">
      <w:pPr>
        <w:pStyle w:val="6"/>
      </w:pPr>
      <w:r>
        <w:rPr>
          <w:rFonts w:hint="eastAsia"/>
        </w:rPr>
        <w:t>該</w:t>
      </w:r>
      <w:r w:rsidRPr="001F6A1C">
        <w:rPr>
          <w:rFonts w:hint="eastAsia"/>
        </w:rPr>
        <w:t>指引係依據監獄行刑法第6條第3項、羈押法第4條第3項及監獄行刑法施行細則第6條</w:t>
      </w:r>
      <w:r w:rsidRPr="001F6A1C">
        <w:rPr>
          <w:rFonts w:hint="eastAsia"/>
        </w:rPr>
        <w:lastRenderedPageBreak/>
        <w:t>之授權，並參酌身心障礙者權利公約施行法第2條及第4條訂定。原則為根據身心障礙受刑人具體需於不造成過度或不當負擔之情況下，進行必要及適當之修改與調整，以確保身心障礙者在平等基礎上享有或行使所有人權及基本自由。</w:t>
      </w:r>
    </w:p>
    <w:p w14:paraId="6E866344" w14:textId="77777777" w:rsidR="00F67B69" w:rsidRPr="001F6A1C" w:rsidRDefault="00F67B69" w:rsidP="00F67B69">
      <w:pPr>
        <w:pStyle w:val="6"/>
      </w:pPr>
      <w:r w:rsidRPr="001F6A1C">
        <w:rPr>
          <w:rFonts w:hint="eastAsia"/>
        </w:rPr>
        <w:t>該指引將身心障礙分為八大類別，使矯正機關能對不同類別的身心障礙更加認識。另就教化、作業、監禁、接見及通信、給養、醫療等6類情形合理調整明列具體例示，而不以此6類為限，使矯正機關能對合理調整之措施更瞭解 ，保障身心障礙受刑人權益。</w:t>
      </w:r>
    </w:p>
    <w:p w14:paraId="349B098F" w14:textId="4370D765" w:rsidR="00F67B69" w:rsidRPr="009545BD" w:rsidRDefault="00F67B69" w:rsidP="00F67B69">
      <w:pPr>
        <w:pStyle w:val="5"/>
        <w:rPr>
          <w:b/>
        </w:rPr>
      </w:pPr>
      <w:r w:rsidRPr="009545BD">
        <w:rPr>
          <w:rFonts w:hint="eastAsia"/>
          <w:b/>
        </w:rPr>
        <w:t>目前檢察機關尚無身心障礙者的「合理調整參考指引」，但各地檢</w:t>
      </w:r>
      <w:r w:rsidR="005A1689">
        <w:rPr>
          <w:rFonts w:hint="eastAsia"/>
          <w:b/>
        </w:rPr>
        <w:t>署</w:t>
      </w:r>
      <w:r w:rsidRPr="009545BD">
        <w:rPr>
          <w:rFonts w:hint="eastAsia"/>
          <w:b/>
        </w:rPr>
        <w:t>對於易服社會勞動之身心障礙受刑人均依照個案身心狀況為工作內容及場所調整，優先選擇具有無障礙設施或友善環境的工作場所，進行相對單純的清潔打掃等工作。關於身心障礙受刑人在執行社會勞動階段的合理調整參考指引等相關規定，法務部將持續觀察各地檢署實務運作狀態，彙整各界的意見與要求，作為未來通盤規劃制度的基礎。</w:t>
      </w:r>
    </w:p>
    <w:p w14:paraId="3ACA957B" w14:textId="396085F7" w:rsidR="0039567A" w:rsidRPr="00DA4E3C" w:rsidRDefault="00DC04C9" w:rsidP="003D50ED">
      <w:pPr>
        <w:pStyle w:val="3"/>
        <w:ind w:leftChars="200"/>
      </w:pPr>
      <w:r>
        <w:rPr>
          <w:rFonts w:hint="eastAsia"/>
        </w:rPr>
        <w:t>經查</w:t>
      </w:r>
      <w:r w:rsidR="000A28AA" w:rsidRPr="000A28AA">
        <w:rPr>
          <w:rFonts w:hint="eastAsia"/>
        </w:rPr>
        <w:t>檢察機關尚無身心障礙者的「合理調整參考指引」</w:t>
      </w:r>
      <w:r w:rsidR="00BC09B4" w:rsidRPr="00C90A81">
        <w:rPr>
          <w:rFonts w:hint="eastAsia"/>
        </w:rPr>
        <w:t>，</w:t>
      </w:r>
      <w:r w:rsidR="00BF6AE3">
        <w:rPr>
          <w:rFonts w:hint="eastAsia"/>
        </w:rPr>
        <w:t>惟111年</w:t>
      </w:r>
      <w:r w:rsidR="005A1689">
        <w:rPr>
          <w:rFonts w:hint="eastAsia"/>
        </w:rPr>
        <w:t>C</w:t>
      </w:r>
      <w:r w:rsidR="005A1689">
        <w:t>RPD</w:t>
      </w:r>
      <w:r w:rsidR="000A28AA">
        <w:rPr>
          <w:rFonts w:hint="eastAsia"/>
        </w:rPr>
        <w:t>第二次國家報告審查時</w:t>
      </w:r>
      <w:r w:rsidR="00BF6AE3">
        <w:rPr>
          <w:rFonts w:hint="eastAsia"/>
        </w:rPr>
        <w:t>，國際審查</w:t>
      </w:r>
      <w:r w:rsidR="000A28AA">
        <w:rPr>
          <w:rFonts w:hint="eastAsia"/>
        </w:rPr>
        <w:t>委員，</w:t>
      </w:r>
      <w:r w:rsidR="00BF6AE3">
        <w:rPr>
          <w:rFonts w:hint="eastAsia"/>
        </w:rPr>
        <w:t>即於</w:t>
      </w:r>
      <w:r w:rsidR="0039567A" w:rsidRPr="00C90A81">
        <w:rPr>
          <w:rFonts w:hint="eastAsia"/>
        </w:rPr>
        <w:t>第13條近用司法之部分，</w:t>
      </w:r>
      <w:r w:rsidR="00BF6AE3">
        <w:rPr>
          <w:rFonts w:hint="eastAsia"/>
        </w:rPr>
        <w:t>提出</w:t>
      </w:r>
      <w:r w:rsidR="00BC09B4" w:rsidRPr="00C90A81">
        <w:rPr>
          <w:rFonts w:hint="eastAsia"/>
        </w:rPr>
        <w:t>結論性意見</w:t>
      </w:r>
      <w:r w:rsidR="0039567A" w:rsidRPr="00C90A81">
        <w:rPr>
          <w:rFonts w:hint="eastAsia"/>
        </w:rPr>
        <w:t>：</w:t>
      </w:r>
      <w:r w:rsidR="00BF6AE3" w:rsidRPr="006B5931">
        <w:rPr>
          <w:rFonts w:hAnsi="標楷體" w:hint="eastAsia"/>
        </w:rPr>
        <w:t>「</w:t>
      </w:r>
      <w:r w:rsidR="0039567A" w:rsidRPr="00C90A81">
        <w:rPr>
          <w:rFonts w:hint="eastAsia"/>
        </w:rPr>
        <w:t>法務部和司法院沒有充分考慮心智障礙者、神經多樣性者，包括自閉症者或心理社會障礙者在司法系統中的需求，也沒有制定措施來解決他們在近用司法方面所面臨的不利處境。</w:t>
      </w:r>
      <w:r w:rsidR="00BF6AE3" w:rsidRPr="006B5931">
        <w:rPr>
          <w:rFonts w:hAnsi="標楷體" w:hint="eastAsia"/>
        </w:rPr>
        <w:t>」</w:t>
      </w:r>
      <w:r w:rsidR="000A28AA">
        <w:rPr>
          <w:rFonts w:hint="eastAsia"/>
        </w:rPr>
        <w:t>觀</w:t>
      </w:r>
      <w:r w:rsidR="00BF6AE3" w:rsidRPr="00BF6AE3">
        <w:rPr>
          <w:rFonts w:hint="eastAsia"/>
        </w:rPr>
        <w:t>「檢察機關辦理易服社會勞動作業要點」及「基隆地檢署履行</w:t>
      </w:r>
      <w:r w:rsidR="00BF6AE3" w:rsidRPr="00BF6AE3">
        <w:rPr>
          <w:rFonts w:hint="eastAsia"/>
        </w:rPr>
        <w:lastRenderedPageBreak/>
        <w:t>社會勞動應行注意及遵守事項切結書」(詳</w:t>
      </w:r>
      <w:r w:rsidR="00BF6AE3" w:rsidRPr="000A28AA">
        <w:rPr>
          <w:rFonts w:hint="eastAsia"/>
        </w:rPr>
        <w:t>附件一</w:t>
      </w:r>
      <w:r w:rsidR="00BF6AE3" w:rsidRPr="00BF6AE3">
        <w:rPr>
          <w:rFonts w:hint="eastAsia"/>
        </w:rPr>
        <w:t>)</w:t>
      </w:r>
      <w:r w:rsidR="00BF6AE3">
        <w:rPr>
          <w:rFonts w:hint="eastAsia"/>
        </w:rPr>
        <w:t>，上述規範</w:t>
      </w:r>
      <w:r w:rsidR="003D50ED">
        <w:rPr>
          <w:rFonts w:hint="eastAsia"/>
        </w:rPr>
        <w:t>及文件</w:t>
      </w:r>
      <w:r w:rsidR="000A28AA">
        <w:rPr>
          <w:rFonts w:hint="eastAsia"/>
        </w:rPr>
        <w:t>之法律用語仍</w:t>
      </w:r>
      <w:r w:rsidR="00BF6AE3">
        <w:rPr>
          <w:rFonts w:hint="eastAsia"/>
        </w:rPr>
        <w:t>以一般易服社會勞動者為主，</w:t>
      </w:r>
      <w:r w:rsidR="003D50ED">
        <w:rPr>
          <w:rFonts w:hint="eastAsia"/>
        </w:rPr>
        <w:t>適用機關亦</w:t>
      </w:r>
      <w:r w:rsidR="00BF6AE3">
        <w:rPr>
          <w:rFonts w:hint="eastAsia"/>
        </w:rPr>
        <w:t>將</w:t>
      </w:r>
      <w:r w:rsidR="003D50ED">
        <w:rPr>
          <w:rFonts w:hint="eastAsia"/>
        </w:rPr>
        <w:t>上述文件予</w:t>
      </w:r>
      <w:r w:rsidR="00BF6AE3">
        <w:rPr>
          <w:rFonts w:hint="eastAsia"/>
        </w:rPr>
        <w:t>身心障礙者</w:t>
      </w:r>
      <w:r w:rsidR="003D50ED">
        <w:rPr>
          <w:rFonts w:hint="eastAsia"/>
        </w:rPr>
        <w:t>使用，未</w:t>
      </w:r>
      <w:r w:rsidR="000A28AA">
        <w:rPr>
          <w:rFonts w:hint="eastAsia"/>
        </w:rPr>
        <w:t>為</w:t>
      </w:r>
      <w:r w:rsidR="003D50ED">
        <w:rPr>
          <w:rFonts w:hint="eastAsia"/>
        </w:rPr>
        <w:t>相關</w:t>
      </w:r>
      <w:r w:rsidR="000A28AA">
        <w:rPr>
          <w:rFonts w:hint="eastAsia"/>
        </w:rPr>
        <w:t>調整</w:t>
      </w:r>
      <w:r w:rsidR="00BF6AE3">
        <w:rPr>
          <w:rFonts w:hint="eastAsia"/>
        </w:rPr>
        <w:t>，</w:t>
      </w:r>
      <w:r w:rsidR="000A28AA">
        <w:rPr>
          <w:rFonts w:hint="eastAsia"/>
        </w:rPr>
        <w:t>顯</w:t>
      </w:r>
      <w:r w:rsidR="00BF6AE3">
        <w:rPr>
          <w:rFonts w:hint="eastAsia"/>
        </w:rPr>
        <w:t>與C</w:t>
      </w:r>
      <w:r w:rsidR="00BF6AE3">
        <w:t>RPD</w:t>
      </w:r>
      <w:r w:rsidR="000A28AA">
        <w:rPr>
          <w:rFonts w:hint="eastAsia"/>
        </w:rPr>
        <w:t>所強調解決身心障礙者近用司法之意旨</w:t>
      </w:r>
      <w:r w:rsidR="00BF6AE3">
        <w:rPr>
          <w:rFonts w:hint="eastAsia"/>
        </w:rPr>
        <w:t>有</w:t>
      </w:r>
      <w:r w:rsidR="006B5931">
        <w:rPr>
          <w:rFonts w:hint="eastAsia"/>
        </w:rPr>
        <w:t>悖</w:t>
      </w:r>
      <w:r w:rsidR="00BF6AE3">
        <w:rPr>
          <w:rFonts w:hint="eastAsia"/>
        </w:rPr>
        <w:t>。</w:t>
      </w:r>
      <w:r w:rsidR="00DA4E3C">
        <w:rPr>
          <w:rFonts w:hint="eastAsia"/>
        </w:rPr>
        <w:t>為解決上述問題，</w:t>
      </w:r>
      <w:r w:rsidR="006B5931">
        <w:rPr>
          <w:rFonts w:hint="eastAsia"/>
        </w:rPr>
        <w:t>本院於112年8月22日</w:t>
      </w:r>
      <w:r w:rsidR="00DA4E3C">
        <w:rPr>
          <w:rFonts w:hint="eastAsia"/>
        </w:rPr>
        <w:t>諮詢</w:t>
      </w:r>
      <w:r w:rsidR="000B6573" w:rsidRPr="000B6573">
        <w:rPr>
          <w:rFonts w:hint="eastAsia"/>
        </w:rPr>
        <w:t>臺北高等行政法院郭銘禮法官</w:t>
      </w:r>
      <w:r w:rsidR="000B6573">
        <w:rPr>
          <w:rFonts w:hint="eastAsia"/>
        </w:rPr>
        <w:t>及</w:t>
      </w:r>
      <w:r w:rsidR="000B6573" w:rsidRPr="000B6573">
        <w:rPr>
          <w:rFonts w:hint="eastAsia"/>
        </w:rPr>
        <w:t>義謙法律事務所翁國彥主持律師</w:t>
      </w:r>
      <w:r w:rsidR="000B6573">
        <w:rPr>
          <w:rFonts w:hint="eastAsia"/>
        </w:rPr>
        <w:t>、</w:t>
      </w:r>
      <w:r w:rsidR="000B6573" w:rsidRPr="000B6573">
        <w:rPr>
          <w:rFonts w:hint="eastAsia"/>
        </w:rPr>
        <w:t>曾培琪律師</w:t>
      </w:r>
      <w:r w:rsidR="005A1689">
        <w:rPr>
          <w:rFonts w:hint="eastAsia"/>
        </w:rPr>
        <w:t>，</w:t>
      </w:r>
      <w:r w:rsidR="00DA4E3C">
        <w:rPr>
          <w:rFonts w:hint="eastAsia"/>
        </w:rPr>
        <w:t>其</w:t>
      </w:r>
      <w:r w:rsidR="000E0AC8" w:rsidRPr="00DA4E3C">
        <w:rPr>
          <w:rFonts w:hint="eastAsia"/>
        </w:rPr>
        <w:t>分別表示意見如下：</w:t>
      </w:r>
    </w:p>
    <w:p w14:paraId="08D5640E" w14:textId="6C076638" w:rsidR="006B5931" w:rsidRDefault="000E0AC8" w:rsidP="006B5931">
      <w:pPr>
        <w:pStyle w:val="4"/>
      </w:pPr>
      <w:r w:rsidRPr="000E0AC8">
        <w:rPr>
          <w:rFonts w:hint="eastAsia"/>
        </w:rPr>
        <w:t>建議將</w:t>
      </w:r>
      <w:r w:rsidR="00341989">
        <w:rPr>
          <w:rFonts w:hint="eastAsia"/>
        </w:rPr>
        <w:t>C</w:t>
      </w:r>
      <w:r w:rsidR="00341989">
        <w:t>RPD</w:t>
      </w:r>
      <w:r w:rsidRPr="000E0AC8">
        <w:rPr>
          <w:rFonts w:hint="eastAsia"/>
        </w:rPr>
        <w:t>、一般性意見、結論性意見、關於身心障礙者獲得司法保護的國際原則與準則等規定直接修定為刑法、刑事訴訟法、保安處分執行法等法律之內容。例如目前刑法第41條第4項規定：前二項之規定，因身心健康之關係，執行顯有困難者，或易服社會勞動，難收矯正之效或難以維持法秩序者，不適用之。可能就會發生歧視身心障礙者的情形，因為用語可能不符合法律明確性要求，關於身心健康、執行困難的標準也沒有明確定義或設下標準，可能變成只以執行機關現有能力作為判斷基準，而不是從落實身心障礙者平等不受歧視的權利模式去思考。</w:t>
      </w:r>
    </w:p>
    <w:p w14:paraId="7D6C34CA" w14:textId="1BF92DC5" w:rsidR="000E0AC8" w:rsidRDefault="000E0AC8" w:rsidP="006B5931">
      <w:pPr>
        <w:pStyle w:val="4"/>
      </w:pPr>
      <w:r w:rsidRPr="000E0AC8">
        <w:rPr>
          <w:rFonts w:hint="eastAsia"/>
        </w:rPr>
        <w:t>不僅應該加入合理調整、程序調整、獨立中介者、受信賴者在場等目前所欠缺的規定作為適用依據。而且要</w:t>
      </w:r>
      <w:r w:rsidR="005A1689">
        <w:rPr>
          <w:rFonts w:hint="eastAsia"/>
        </w:rPr>
        <w:t>求</w:t>
      </w:r>
      <w:r w:rsidRPr="000E0AC8">
        <w:rPr>
          <w:rFonts w:hint="eastAsia"/>
        </w:rPr>
        <w:t>法官、檢察官確實考量實際情況，不能只以法律規定等同實際執行狀況。目前我國刑罰及保安處分之相關制度上，刑事訴訟法第8編執行第481條之3有因為身心障礙致無法為完全陳述者之近用律師權，並為第481</w:t>
      </w:r>
      <w:r w:rsidR="005A1689" w:rsidRPr="000E0AC8">
        <w:rPr>
          <w:rFonts w:hint="eastAsia"/>
        </w:rPr>
        <w:t>條</w:t>
      </w:r>
      <w:r w:rsidRPr="000E0AC8">
        <w:rPr>
          <w:rFonts w:hint="eastAsia"/>
        </w:rPr>
        <w:t>之7準用，監獄行刑法第6條、羈押法第4條有規定合理調整，保安處分執行法第6條第1項有檢察官得為身心障礙者聲請法院免執行處分，也有矯正機關對</w:t>
      </w:r>
      <w:r w:rsidRPr="000E0AC8">
        <w:rPr>
          <w:rFonts w:hint="eastAsia"/>
        </w:rPr>
        <w:lastRenderedPageBreak/>
        <w:t>身心障礙收容人合理調整參考指引，</w:t>
      </w:r>
      <w:r w:rsidRPr="00FA1AF6">
        <w:rPr>
          <w:rFonts w:hint="eastAsia"/>
          <w:b/>
        </w:rPr>
        <w:t>不過，矯正機關對身心障礙收容人合理調整參考指引只適用於收容人，不適用於易服社會勞動的非收容人，至於檢察機關辦理易服社會勞動作業要點，雖然有要求提出身心障礙</w:t>
      </w:r>
      <w:r w:rsidR="002232A1">
        <w:rPr>
          <w:rFonts w:hint="eastAsia"/>
          <w:b/>
        </w:rPr>
        <w:t>證明</w:t>
      </w:r>
      <w:r w:rsidRPr="00FA1AF6">
        <w:rPr>
          <w:rFonts w:hint="eastAsia"/>
          <w:b/>
        </w:rPr>
        <w:t>作為准否易服社會勞動之參考，但在執行社會勞動階段卻沒有相應的合理調整規定，可能導致執行單位忽略合理調整之義務，產生不利於社會勞動人之結果。</w:t>
      </w:r>
      <w:r w:rsidRPr="000E0AC8">
        <w:rPr>
          <w:rFonts w:hint="eastAsia"/>
        </w:rPr>
        <w:t>此外，刑法、刑事訴訟法對於合理調整的想像，似乎著重在程序保障，而連同保安處分執行法在內，都欠缺完整的合理調整制度。</w:t>
      </w:r>
    </w:p>
    <w:p w14:paraId="3B322311" w14:textId="39E4E3D1" w:rsidR="000B6573" w:rsidRPr="000B6573" w:rsidRDefault="000B6573" w:rsidP="000B6573">
      <w:pPr>
        <w:pStyle w:val="4"/>
      </w:pPr>
      <w:r w:rsidRPr="000B6573">
        <w:rPr>
          <w:rFonts w:hint="eastAsia"/>
        </w:rPr>
        <w:t>最好是法務部、矯正署、司法院等司法行政部門，可以主動依職權制定對於易服社會勞動方面的合理調整、程序調整措施，例如，目前已經有矯正機關對身心障礙收容人合理調整參考指引，只適用於入監服刑者，因此，也應該制定對身心障礙</w:t>
      </w:r>
      <w:r w:rsidR="005A1689">
        <w:rPr>
          <w:rFonts w:hint="eastAsia"/>
        </w:rPr>
        <w:t>者</w:t>
      </w:r>
      <w:r w:rsidRPr="000B6573">
        <w:rPr>
          <w:rFonts w:hint="eastAsia"/>
        </w:rPr>
        <w:t>社會勞動者合理調整參考指引。又例如在刑法第41條第4項規定：前二項之規定，因身心健康之關係，執行顯有困難者，或易服社會勞動，難收矯正之效或難以維持法秩序者，不適用之。這個規定不夠明確，如果欠缺</w:t>
      </w:r>
      <w:r w:rsidR="00354A6F">
        <w:rPr>
          <w:rFonts w:hint="eastAsia"/>
        </w:rPr>
        <w:t>C</w:t>
      </w:r>
      <w:r w:rsidR="00354A6F">
        <w:t>RPD</w:t>
      </w:r>
      <w:r w:rsidRPr="000B6573">
        <w:rPr>
          <w:rFonts w:hint="eastAsia"/>
        </w:rPr>
        <w:t>權利模式的觀念，容易忽視障礙者的需求，只以行政機關的能量作為判斷標準，造成實質上對於身心障礙者的歧視，建議主管機關可以參照特殊教育個別化教育計畫</w:t>
      </w:r>
      <w:r w:rsidR="005A1689">
        <w:rPr>
          <w:rFonts w:hint="eastAsia"/>
        </w:rPr>
        <w:t>(</w:t>
      </w:r>
      <w:r w:rsidRPr="000B6573">
        <w:rPr>
          <w:rFonts w:hint="eastAsia"/>
        </w:rPr>
        <w:t>IEP</w:t>
      </w:r>
      <w:r w:rsidR="005A1689">
        <w:rPr>
          <w:rFonts w:hint="eastAsia"/>
        </w:rPr>
        <w:t>)</w:t>
      </w:r>
      <w:r w:rsidRPr="000B6573">
        <w:rPr>
          <w:rFonts w:hint="eastAsia"/>
        </w:rPr>
        <w:t>的觀念，去制定適合每個身心障礙者易服社會勞動的計畫。</w:t>
      </w:r>
    </w:p>
    <w:p w14:paraId="0D781C6B" w14:textId="162DF404" w:rsidR="000E0AC8" w:rsidRDefault="000E0AC8" w:rsidP="006B5931">
      <w:pPr>
        <w:pStyle w:val="4"/>
      </w:pPr>
      <w:r w:rsidRPr="000E0AC8">
        <w:rPr>
          <w:rFonts w:hint="eastAsia"/>
        </w:rPr>
        <w:t>基隆地檢</w:t>
      </w:r>
      <w:r w:rsidR="005A1689">
        <w:rPr>
          <w:rFonts w:hint="eastAsia"/>
        </w:rPr>
        <w:t>署</w:t>
      </w:r>
      <w:r w:rsidRPr="000E0AC8">
        <w:rPr>
          <w:rFonts w:hint="eastAsia"/>
        </w:rPr>
        <w:t>遵守事項切結書，我在網路上面看到各個地檢署都有一些類似規範，我也有看到有一些地檢署那個切結書表單是會請當事人自己填寫有沒有身心障礙，異議裁定裡面提到說這位陳</w:t>
      </w:r>
      <w:r w:rsidRPr="000E0AC8">
        <w:rPr>
          <w:rFonts w:hint="eastAsia"/>
        </w:rPr>
        <w:lastRenderedPageBreak/>
        <w:t>情人自己在切結書裡面勾說他可以勝任勞動服務，只是需要輔助</w:t>
      </w:r>
      <w:r w:rsidR="00DA4E3C">
        <w:rPr>
          <w:rFonts w:hint="eastAsia"/>
        </w:rPr>
        <w:t>，</w:t>
      </w:r>
      <w:r w:rsidRPr="000E0AC8">
        <w:rPr>
          <w:rFonts w:hint="eastAsia"/>
        </w:rPr>
        <w:t>可是我覺得這個表單在勾選上面可能要做一點調整就是當事人可能沒有辦法那麼清楚地表達他的身心障礙狀況或是適不適合做社會勞動</w:t>
      </w:r>
      <w:r>
        <w:rPr>
          <w:rFonts w:hint="eastAsia"/>
        </w:rPr>
        <w:t>。</w:t>
      </w:r>
    </w:p>
    <w:p w14:paraId="53E6F529" w14:textId="35BB33C3" w:rsidR="000E0AC8" w:rsidRPr="00C90A81" w:rsidRDefault="000E0AC8" w:rsidP="000E0AC8">
      <w:pPr>
        <w:pStyle w:val="3"/>
        <w:numPr>
          <w:ilvl w:val="0"/>
          <w:numId w:val="0"/>
        </w:numPr>
        <w:ind w:left="1361"/>
      </w:pPr>
      <w:r>
        <w:rPr>
          <w:rFonts w:hint="eastAsia"/>
        </w:rPr>
        <w:t xml:space="preserve">    除上述諮詢內容外，本院亦於11</w:t>
      </w:r>
      <w:r w:rsidR="00FE7302">
        <w:rPr>
          <w:rFonts w:hint="eastAsia"/>
        </w:rPr>
        <w:t>3</w:t>
      </w:r>
      <w:r>
        <w:rPr>
          <w:rFonts w:hint="eastAsia"/>
        </w:rPr>
        <w:t>年10月23日</w:t>
      </w:r>
      <w:r w:rsidR="00DA4E3C">
        <w:rPr>
          <w:rFonts w:hint="eastAsia"/>
        </w:rPr>
        <w:t>就</w:t>
      </w:r>
      <w:r>
        <w:rPr>
          <w:rFonts w:hint="eastAsia"/>
        </w:rPr>
        <w:t>身心障礙者執行易刑處分相關法規之</w:t>
      </w:r>
      <w:r w:rsidR="00DA4E3C">
        <w:rPr>
          <w:rFonts w:hint="eastAsia"/>
        </w:rPr>
        <w:t>調整</w:t>
      </w:r>
      <w:r>
        <w:rPr>
          <w:rFonts w:hint="eastAsia"/>
        </w:rPr>
        <w:t>，</w:t>
      </w:r>
      <w:r w:rsidR="00DA4E3C">
        <w:rPr>
          <w:rFonts w:hint="eastAsia"/>
        </w:rPr>
        <w:t>詢問</w:t>
      </w:r>
      <w:r w:rsidRPr="000E0AC8">
        <w:rPr>
          <w:rFonts w:hint="eastAsia"/>
        </w:rPr>
        <w:t>法務部保護司林</w:t>
      </w:r>
      <w:r w:rsidR="00DF28C6">
        <w:rPr>
          <w:rFonts w:hAnsi="標楷體" w:hint="eastAsia"/>
        </w:rPr>
        <w:t>○</w:t>
      </w:r>
      <w:r w:rsidRPr="000E0AC8">
        <w:rPr>
          <w:rFonts w:hint="eastAsia"/>
        </w:rPr>
        <w:t>敏副司長</w:t>
      </w:r>
      <w:r w:rsidR="00DA4E3C">
        <w:rPr>
          <w:rFonts w:hint="eastAsia"/>
        </w:rPr>
        <w:t>，其</w:t>
      </w:r>
      <w:r>
        <w:rPr>
          <w:rFonts w:hint="eastAsia"/>
        </w:rPr>
        <w:t>表示：</w:t>
      </w:r>
      <w:r>
        <w:rPr>
          <w:rFonts w:hAnsi="標楷體" w:hint="eastAsia"/>
        </w:rPr>
        <w:t>「</w:t>
      </w:r>
      <w:r w:rsidRPr="000E0AC8">
        <w:rPr>
          <w:rFonts w:hint="eastAsia"/>
        </w:rPr>
        <w:tab/>
        <w:t>檢察機關辦理社會勞動要點沒有特別針對身心障礙者進行規範，但相關規定中也有一些彈性，例如各地檢察署觀護人決定執行地點及履行期間時，會依其身心狀況做合適調整，另外如果情節重大有撤銷社會勞動必要，也會依比例原則謹慎評估，但委員的建議很好，我們將帶回研議是否對身心障礙者社會勞動的部分擬定合理調整相關指引。</w:t>
      </w:r>
      <w:r>
        <w:rPr>
          <w:rFonts w:hAnsi="標楷體" w:hint="eastAsia"/>
        </w:rPr>
        <w:t>」</w:t>
      </w:r>
      <w:r w:rsidR="00DA4E3C">
        <w:rPr>
          <w:rFonts w:hAnsi="標楷體" w:hint="eastAsia"/>
        </w:rPr>
        <w:t>顯見，法務</w:t>
      </w:r>
      <w:r>
        <w:rPr>
          <w:rFonts w:hint="eastAsia"/>
        </w:rPr>
        <w:t>部亦</w:t>
      </w:r>
      <w:r w:rsidR="00DA4E3C">
        <w:rPr>
          <w:rFonts w:hint="eastAsia"/>
        </w:rPr>
        <w:t>同意</w:t>
      </w:r>
      <w:r>
        <w:rPr>
          <w:rFonts w:hint="eastAsia"/>
        </w:rPr>
        <w:t>身心障礙者易服社會勞動有訂定</w:t>
      </w:r>
      <w:r w:rsidR="00DC04C9">
        <w:rPr>
          <w:rFonts w:hint="eastAsia"/>
        </w:rPr>
        <w:t>合理調整</w:t>
      </w:r>
      <w:r>
        <w:rPr>
          <w:rFonts w:hint="eastAsia"/>
        </w:rPr>
        <w:t>指引之必要</w:t>
      </w:r>
      <w:r w:rsidR="00CE3839">
        <w:rPr>
          <w:rFonts w:hint="eastAsia"/>
        </w:rPr>
        <w:t>。</w:t>
      </w:r>
    </w:p>
    <w:p w14:paraId="5E57F9E3" w14:textId="21E5F31D" w:rsidR="00F67B69" w:rsidRDefault="00CB6801" w:rsidP="00DA4E3C">
      <w:pPr>
        <w:pStyle w:val="3"/>
        <w:ind w:leftChars="200"/>
      </w:pPr>
      <w:r>
        <w:rPr>
          <w:rFonts w:hint="eastAsia"/>
        </w:rPr>
        <w:t>次查，</w:t>
      </w:r>
      <w:r w:rsidR="00CE3839">
        <w:rPr>
          <w:rFonts w:hint="eastAsia"/>
        </w:rPr>
        <w:t>111年</w:t>
      </w:r>
      <w:r w:rsidR="005A1689">
        <w:rPr>
          <w:rFonts w:hint="eastAsia"/>
        </w:rPr>
        <w:t>CRPD</w:t>
      </w:r>
      <w:r w:rsidR="00DC04C9">
        <w:rPr>
          <w:rFonts w:hint="eastAsia"/>
        </w:rPr>
        <w:t>第二次</w:t>
      </w:r>
      <w:r w:rsidR="00DA4E3C">
        <w:rPr>
          <w:rFonts w:hint="eastAsia"/>
        </w:rPr>
        <w:t>國家報告</w:t>
      </w:r>
      <w:r w:rsidR="00CE3839">
        <w:rPr>
          <w:rFonts w:hint="eastAsia"/>
        </w:rPr>
        <w:t>，國際審查委員</w:t>
      </w:r>
      <w:r w:rsidR="00DA4E3C">
        <w:rPr>
          <w:rFonts w:hint="eastAsia"/>
        </w:rPr>
        <w:t>於</w:t>
      </w:r>
      <w:r>
        <w:rPr>
          <w:rFonts w:hint="eastAsia"/>
        </w:rPr>
        <w:t>第12條身心障礙者在法律中獲得平等肯認之部分</w:t>
      </w:r>
      <w:r w:rsidR="00DC04C9">
        <w:rPr>
          <w:rFonts w:hint="eastAsia"/>
        </w:rPr>
        <w:t>提出結論性意見</w:t>
      </w:r>
      <w:r>
        <w:rPr>
          <w:rFonts w:hint="eastAsia"/>
        </w:rPr>
        <w:t>表示：</w:t>
      </w:r>
      <w:r w:rsidR="00DC04C9">
        <w:rPr>
          <w:rFonts w:hAnsi="標楷體" w:hint="eastAsia"/>
        </w:rPr>
        <w:t>「</w:t>
      </w:r>
      <w:r w:rsidR="00CE3839">
        <w:rPr>
          <w:rFonts w:hint="eastAsia"/>
        </w:rPr>
        <w:t>我國</w:t>
      </w:r>
      <w:r w:rsidRPr="00CB6801">
        <w:rPr>
          <w:rFonts w:hint="eastAsia"/>
        </w:rPr>
        <w:t>尚未從替代性決策轉向尊重個人意願與偏好的支持性決策。</w:t>
      </w:r>
      <w:r w:rsidR="00DC04C9">
        <w:rPr>
          <w:rFonts w:hAnsi="標楷體" w:hint="eastAsia"/>
        </w:rPr>
        <w:t>」</w:t>
      </w:r>
      <w:r w:rsidR="00CE3839">
        <w:rPr>
          <w:rFonts w:hint="eastAsia"/>
        </w:rPr>
        <w:t>又身心障礙者近用司法之國際原則與指引原則2：</w:t>
      </w:r>
      <w:r w:rsidR="00DC04C9">
        <w:rPr>
          <w:rFonts w:hAnsi="標楷體" w:hint="eastAsia"/>
        </w:rPr>
        <w:t>「</w:t>
      </w:r>
      <w:r w:rsidR="00CE3839">
        <w:rPr>
          <w:rFonts w:hint="eastAsia"/>
        </w:rPr>
        <w:t>為確保障礙者得以不受歧視平等近用司法，相關設施與服務必須全面無障礙。</w:t>
      </w:r>
      <w:r w:rsidR="00DC04C9">
        <w:rPr>
          <w:rFonts w:hAnsi="標楷體" w:hint="eastAsia"/>
        </w:rPr>
        <w:t>」</w:t>
      </w:r>
      <w:r w:rsidR="00DA4E3C">
        <w:rPr>
          <w:rFonts w:hint="eastAsia"/>
        </w:rPr>
        <w:t>目前先進國家為確保身心障礙者之近用司法之權利，提出多項合理調整措施，例如</w:t>
      </w:r>
      <w:r>
        <w:rPr>
          <w:rFonts w:hint="eastAsia"/>
        </w:rPr>
        <w:t>：</w:t>
      </w:r>
      <w:r w:rsidR="00F67B69" w:rsidRPr="008161FA">
        <w:rPr>
          <w:rFonts w:hint="eastAsia"/>
        </w:rPr>
        <w:tab/>
        <w:t>美國民權聯盟身心障礙者假釋合理調整手冊</w:t>
      </w:r>
      <w:r w:rsidR="00F67B69">
        <w:rPr>
          <w:rStyle w:val="aff"/>
          <w:color w:val="FF0000"/>
        </w:rPr>
        <w:footnoteReference w:id="4"/>
      </w:r>
      <w:r w:rsidR="00F67B69">
        <w:rPr>
          <w:rFonts w:hint="eastAsia"/>
        </w:rPr>
        <w:t>、</w:t>
      </w:r>
      <w:r w:rsidR="00F67B69" w:rsidRPr="008161FA">
        <w:rPr>
          <w:rFonts w:hint="eastAsia"/>
        </w:rPr>
        <w:tab/>
        <w:t>北達科他州保障與倡議計畫的個別司法計畫簡介</w:t>
      </w:r>
      <w:r w:rsidR="00F67B69">
        <w:rPr>
          <w:rStyle w:val="aff"/>
          <w:color w:val="FF0000"/>
        </w:rPr>
        <w:footnoteReference w:id="5"/>
      </w:r>
      <w:r w:rsidR="00F67B69">
        <w:rPr>
          <w:rFonts w:hint="eastAsia"/>
        </w:rPr>
        <w:lastRenderedPageBreak/>
        <w:t>及</w:t>
      </w:r>
      <w:r w:rsidR="00F67B69" w:rsidRPr="008161FA">
        <w:rPr>
          <w:rFonts w:hint="eastAsia"/>
        </w:rPr>
        <w:t>貳、</w:t>
      </w:r>
      <w:r w:rsidR="00F67B69" w:rsidRPr="008161FA">
        <w:rPr>
          <w:rFonts w:hint="eastAsia"/>
        </w:rPr>
        <w:tab/>
        <w:t>英國受刑人改革計畫(Prisoner Reform Trust)</w:t>
      </w:r>
      <w:r w:rsidR="00F67B69">
        <w:rPr>
          <w:rStyle w:val="aff"/>
          <w:color w:val="FF0000"/>
        </w:rPr>
        <w:footnoteReference w:id="6"/>
      </w:r>
      <w:r w:rsidR="00DA4E3C">
        <w:rPr>
          <w:rFonts w:hint="eastAsia"/>
        </w:rPr>
        <w:t>相關</w:t>
      </w:r>
      <w:r w:rsidR="00CE3839">
        <w:rPr>
          <w:rFonts w:hint="eastAsia"/>
        </w:rPr>
        <w:t>內容</w:t>
      </w:r>
      <w:r>
        <w:rPr>
          <w:rFonts w:hint="eastAsia"/>
        </w:rPr>
        <w:t>如下</w:t>
      </w:r>
      <w:r w:rsidR="00F67B69">
        <w:rPr>
          <w:rFonts w:hint="eastAsia"/>
        </w:rPr>
        <w:t>：</w:t>
      </w:r>
    </w:p>
    <w:p w14:paraId="701A6B0E" w14:textId="77777777" w:rsidR="00F67B69" w:rsidRPr="008E738A" w:rsidRDefault="00F67B69" w:rsidP="003379A6">
      <w:pPr>
        <w:pStyle w:val="4"/>
      </w:pPr>
      <w:r w:rsidRPr="008E738A">
        <w:rPr>
          <w:rFonts w:hint="eastAsia"/>
        </w:rPr>
        <w:t>美國民權聯盟身心障礙者假釋合理調整手冊</w:t>
      </w:r>
      <w:r w:rsidRPr="008E738A">
        <w:t xml:space="preserve">(ACLU </w:t>
      </w:r>
      <w:r w:rsidRPr="008E738A">
        <w:rPr>
          <w:rFonts w:hint="eastAsia"/>
        </w:rPr>
        <w:t>R</w:t>
      </w:r>
      <w:r w:rsidRPr="008E738A">
        <w:t>educing Barriers: A Guide to Obtaining Reasonable Accommodation for People with Disabilities on Supervision)</w:t>
      </w:r>
      <w:r w:rsidRPr="008E738A">
        <w:rPr>
          <w:rFonts w:hint="eastAsia"/>
        </w:rPr>
        <w:t>內容摘錄：</w:t>
      </w:r>
    </w:p>
    <w:p w14:paraId="4089E003" w14:textId="0B4587B2" w:rsidR="00F67B69" w:rsidRPr="008E738A" w:rsidRDefault="00F67B69" w:rsidP="005B1144">
      <w:pPr>
        <w:pStyle w:val="5"/>
      </w:pPr>
      <w:r w:rsidRPr="008E738A">
        <w:rPr>
          <w:rFonts w:hint="eastAsia"/>
        </w:rPr>
        <w:t>合理調整的進行必須個案判斷，確認調整是否合理，以及是否能夠達到服務制度的目的，還是會根本的影響制度目的而為不合理的調整。應注意的是，雖然支出一定會是相關的考量，但僅僅以預算不足無法說明調整</w:t>
      </w:r>
      <w:r w:rsidR="005E62EA">
        <w:rPr>
          <w:rFonts w:hint="eastAsia"/>
        </w:rPr>
        <w:t>已</w:t>
      </w:r>
      <w:r w:rsidRPr="008E738A">
        <w:rPr>
          <w:rFonts w:hint="eastAsia"/>
        </w:rPr>
        <w:t>然影響制度目的</w:t>
      </w:r>
      <w:r w:rsidR="00CB6801">
        <w:rPr>
          <w:rFonts w:hint="eastAsia"/>
        </w:rPr>
        <w:t>。</w:t>
      </w:r>
    </w:p>
    <w:p w14:paraId="0463AA89" w14:textId="77777777" w:rsidR="00F67B69" w:rsidRPr="008E738A" w:rsidRDefault="00F67B69" w:rsidP="005B1144">
      <w:pPr>
        <w:pStyle w:val="5"/>
      </w:pPr>
      <w:r w:rsidRPr="008E738A">
        <w:rPr>
          <w:rFonts w:hint="eastAsia"/>
        </w:rPr>
        <w:t>身心障礙者在假釋階段遭受到多重的阻礙，包</w:t>
      </w:r>
      <w:r w:rsidRPr="008E738A">
        <w:rPr>
          <w:rFonts w:hint="eastAsia"/>
        </w:rPr>
        <w:lastRenderedPageBreak/>
        <w:t>括結構性的阻礙，包括多重的弱勢因素、監所對身心障礙者影響更為不利、維持社交、工作與住所的困難等等，</w:t>
      </w:r>
      <w:r w:rsidRPr="008E738A">
        <w:rPr>
          <w:rFonts w:hint="eastAsia"/>
          <w:b/>
          <w:u w:val="single"/>
        </w:rPr>
        <w:t>基於協助受刑人復歸社會的考量，執行官雖然沒有提供新的服務的義務，但是仍須提供諸如協助身心障礙者尋找適當居所、工作、醫療服務以及與他人聯繫之社會支持等合理調整</w:t>
      </w:r>
      <w:r w:rsidRPr="008E738A">
        <w:rPr>
          <w:rFonts w:hint="eastAsia"/>
        </w:rPr>
        <w:t>。</w:t>
      </w:r>
    </w:p>
    <w:p w14:paraId="7E91FC45" w14:textId="754153F4" w:rsidR="00F67B69" w:rsidRPr="008E738A" w:rsidRDefault="00F67B69" w:rsidP="005B1144">
      <w:pPr>
        <w:pStyle w:val="5"/>
      </w:pPr>
      <w:r w:rsidRPr="008E738A">
        <w:rPr>
          <w:rFonts w:hint="eastAsia"/>
        </w:rPr>
        <w:t>執行官往往會對身心障礙者有所差別待遇，包括要求身心障礙者</w:t>
      </w:r>
      <w:r w:rsidRPr="008E738A">
        <w:t>(</w:t>
      </w:r>
      <w:r w:rsidRPr="008E738A">
        <w:rPr>
          <w:rFonts w:hint="eastAsia"/>
        </w:rPr>
        <w:t>尤其是有精神症狀者</w:t>
      </w:r>
      <w:r w:rsidRPr="008E738A">
        <w:t>)</w:t>
      </w:r>
      <w:r w:rsidRPr="008E738A">
        <w:rPr>
          <w:rFonts w:hint="eastAsia"/>
        </w:rPr>
        <w:t>配合更多監管規定，以更密集的監督管理導致發生更多的再犯與違反技術性條件等，尤其當沒有搭配適當的支持服務時，高密度的監督措施導致執行官更容易發現正常監管下根本不會發現的微罪。</w:t>
      </w:r>
    </w:p>
    <w:p w14:paraId="4187CD3D" w14:textId="77777777" w:rsidR="00F67B69" w:rsidRPr="008E738A" w:rsidRDefault="00F67B69" w:rsidP="005B1144">
      <w:pPr>
        <w:pStyle w:val="5"/>
      </w:pPr>
      <w:r w:rsidRPr="008E738A">
        <w:rPr>
          <w:rFonts w:hint="eastAsia"/>
        </w:rPr>
        <w:t>此外，身心障礙者往往需要個別的合理調整以遵循監督管理的指令，否則身心障礙者也只會注定違規。</w:t>
      </w:r>
      <w:r w:rsidRPr="008E738A">
        <w:rPr>
          <w:rFonts w:hint="eastAsia"/>
          <w:b/>
          <w:u w:val="single"/>
        </w:rPr>
        <w:t>部分認知功能受到影響的障礙者，包括智能障礙者、注意力不集中症患者、創傷性腦傷患者以及其他心智功能缺損者，可能會需要以清楚、文字描述以及反覆溝通使他們了解他們受到監督管理的義務</w:t>
      </w:r>
      <w:r w:rsidRPr="008E738A">
        <w:rPr>
          <w:rFonts w:hint="eastAsia"/>
        </w:rPr>
        <w:t>。舉例而言，瑞士的監所人員發現患有注意力不集中症的受刑人相對於一般受刑人需要更久、更反覆的指令，更多解釋以及更多關注。除此之外，創傷性腦傷患者的記憶力受損可能會讓其難以了解或記得規則或指令。因此，執行官應以同時以口頭以及文字說明監管要求，並且為了確保受執行人理解，需要要求他們用自己的話重述監管要求。其他合理調整措施包括，以受執行人習慣的形式溝通、用較慢的語速並重複指令、允許</w:t>
      </w:r>
      <w:r w:rsidRPr="008E738A">
        <w:rPr>
          <w:rFonts w:hint="eastAsia"/>
        </w:rPr>
        <w:lastRenderedPageBreak/>
        <w:t>個案在會面時有他人協助溝通與理解、允許個案在會面時錄音等。</w:t>
      </w:r>
    </w:p>
    <w:p w14:paraId="11D985D7" w14:textId="77777777" w:rsidR="00F67B69" w:rsidRDefault="00F67B69" w:rsidP="005B1144">
      <w:pPr>
        <w:pStyle w:val="4"/>
      </w:pPr>
      <w:r>
        <w:rPr>
          <w:rFonts w:hint="eastAsia"/>
        </w:rPr>
        <w:t>北達科他州保障與倡議計畫的個別司法計畫(Individual Justice Plan: Education Guide and Users Manual, North Dakota Protection and Advocacy Project)簡介</w:t>
      </w:r>
    </w:p>
    <w:p w14:paraId="60F03310" w14:textId="77777777" w:rsidR="00F67B69" w:rsidRDefault="00F67B69" w:rsidP="005B1144">
      <w:pPr>
        <w:pStyle w:val="5"/>
      </w:pPr>
      <w:r>
        <w:rPr>
          <w:rFonts w:hint="eastAsia"/>
        </w:rPr>
        <w:t>1980年代開始，美國的北達科他州以及納布拉斯加州等州別，有團體與司法部門合作推行個別司法計畫的使用，其概念類似於特殊教育中的個別教育計畫，整合障礙個案所需要的資源、聯絡人以及其他工具，供刑事司法程序中進行單位參考，作為刑罰替代方案或整個司法程序中多元調整的參考依據。</w:t>
      </w:r>
    </w:p>
    <w:p w14:paraId="79E3E239" w14:textId="77777777" w:rsidR="00F67B69" w:rsidRDefault="00F67B69" w:rsidP="005B1144">
      <w:pPr>
        <w:pStyle w:val="5"/>
      </w:pPr>
      <w:r>
        <w:rPr>
          <w:rFonts w:hint="eastAsia"/>
        </w:rPr>
        <w:t>個別司法計畫的建議內容，可以包括正向行為支持策略、諮商、個案管理需求、社區服務、住院醫療、機構移轉、其他治療或訓練計畫、精神藥物服用管理、犯罪賠償、緩刑條件、服刑風險與注意事項等等。</w:t>
      </w:r>
    </w:p>
    <w:p w14:paraId="366A96C0" w14:textId="77777777" w:rsidR="00F67B69" w:rsidRDefault="00F67B69" w:rsidP="005B1144">
      <w:pPr>
        <w:pStyle w:val="4"/>
      </w:pPr>
      <w:r>
        <w:rPr>
          <w:rFonts w:hint="eastAsia"/>
        </w:rPr>
        <w:t>英國受刑人改革計畫(Prisoner Reform Trust)相關出版品內容簡介</w:t>
      </w:r>
    </w:p>
    <w:p w14:paraId="322608E9" w14:textId="2A21E56A" w:rsidR="00F67B69" w:rsidRDefault="00F67B69" w:rsidP="005B1144">
      <w:pPr>
        <w:pStyle w:val="5"/>
      </w:pPr>
      <w:r>
        <w:rPr>
          <w:rFonts w:hint="eastAsia"/>
        </w:rPr>
        <w:t>法庭中的心理健康、自閉症類群障礙以及學習障礙者(Mental health, autism and learning disabilities in the criminal court: information for magistrates, district judges and court staff)</w:t>
      </w:r>
      <w:r w:rsidR="004C3FC1" w:rsidRPr="004C3FC1">
        <w:rPr>
          <w:rFonts w:hint="eastAsia"/>
        </w:rPr>
        <w:t xml:space="preserve"> </w:t>
      </w:r>
      <w:r w:rsidR="004C3FC1">
        <w:rPr>
          <w:rFonts w:hint="eastAsia"/>
        </w:rPr>
        <w:t>。</w:t>
      </w:r>
    </w:p>
    <w:p w14:paraId="78309F38" w14:textId="1D9951E6" w:rsidR="00F67B69" w:rsidRDefault="00F67B69" w:rsidP="005B1144">
      <w:pPr>
        <w:pStyle w:val="5"/>
      </w:pPr>
      <w:r>
        <w:rPr>
          <w:rFonts w:hint="eastAsia"/>
        </w:rPr>
        <w:t>法院的聯絡與分流服務(Liaison and diversion services (England) and justice liaison services (Ireland))：英國藉由「聯絡與分流服務」，在各警察單位以及法院之刑事程序中，</w:t>
      </w:r>
      <w:r w:rsidR="00373B76">
        <w:rPr>
          <w:rFonts w:hint="eastAsia"/>
        </w:rPr>
        <w:t>及</w:t>
      </w:r>
      <w:r>
        <w:rPr>
          <w:rFonts w:hint="eastAsia"/>
        </w:rPr>
        <w:t>早辨識與評估有心理健康或藥毒品</w:t>
      </w:r>
      <w:r>
        <w:rPr>
          <w:rFonts w:hint="eastAsia"/>
        </w:rPr>
        <w:lastRenderedPageBreak/>
        <w:t>濫用問題、自閉症類群患者或其他心理障礙者之需求，以改善其身心健康並降低再犯率。聯絡與分流服務專員的評估報告(書面或口頭)會被提供給法院參考。</w:t>
      </w:r>
    </w:p>
    <w:p w14:paraId="7C59199B" w14:textId="77777777" w:rsidR="00F67B69" w:rsidRDefault="00F67B69" w:rsidP="005B1144">
      <w:pPr>
        <w:pStyle w:val="5"/>
      </w:pPr>
      <w:r>
        <w:rPr>
          <w:rFonts w:hint="eastAsia"/>
        </w:rPr>
        <w:t>量刑前報告(Pre-sentence reports)：英國的國家緩刑服務中心(National Probation Service)負責製作量刑前報告，確認最適合一名被告的處置方式，提供給量刑的法官參考。2016年英國出版新的量刑指引(Determining Pre-sentence reports–Sentencing within the new framework)建立緩刑服務中心與量刑法院間的合作框架，規範量刑前報告應包括犯行分析、與犯行相關的被告個人因素(包括心理健康問題或障礙)、與其他機關聯絡的結果、依據被告之風險與需求所提出之建議量刑等，製作人並需要訪談被告，確認有無心理健康障礙存在的可能性，轉介相關資源(如聯絡與分流服務)，並納入量刑前報告供法官知悉。</w:t>
      </w:r>
    </w:p>
    <w:p w14:paraId="01384FAA" w14:textId="77777777" w:rsidR="00F67B69" w:rsidRDefault="00F67B69" w:rsidP="005B1144">
      <w:pPr>
        <w:pStyle w:val="5"/>
      </w:pPr>
      <w:r>
        <w:rPr>
          <w:rFonts w:hint="eastAsia"/>
        </w:rPr>
        <w:t>在社區服刑以及心理健康治療(Community Orders, and Mental Health Treatment Requirements)：英國自2003年開始實施社區刑期制度(類似於我國緩刑)，受社區服刑宣告者可能需要配合12種不同的服刑條件，司法部並強調社區服刑的宣告需要配合服刑者的個別需求。其中具有學習障礙或自閉症類群障礙的服刑者，有高度可能需要進一步支持以滿足服刑條件。此外，社區服刑也可以搭配心理健康治療，以提供服刑者所需要但難以獲得的治療資源，支持其達成服刑條件、避免再犯並融入社區。心理健康治療必須以服刑者同意接受治療，</w:t>
      </w:r>
      <w:r>
        <w:rPr>
          <w:rFonts w:hint="eastAsia"/>
        </w:rPr>
        <w:lastRenderedPageBreak/>
        <w:t>以及治療所同意接納個案為前提。若服刑者不願意接受治療或治療所無治療意願，要求進行心理治療有害而無利，只會導致服刑者無法達成服刑條件。</w:t>
      </w:r>
    </w:p>
    <w:p w14:paraId="6854E613" w14:textId="77777777" w:rsidR="00F67B69" w:rsidRPr="004B5595" w:rsidRDefault="00F67B69" w:rsidP="005B1144">
      <w:pPr>
        <w:pStyle w:val="5"/>
        <w:rPr>
          <w:b/>
        </w:rPr>
      </w:pPr>
      <w:r w:rsidRPr="004B5595">
        <w:rPr>
          <w:rFonts w:hint="eastAsia"/>
          <w:b/>
        </w:rPr>
        <w:t>連結社區支援服務(Knowing what sentencing options are available locally)：心理障礙者服刑往往需要多單位配合，包括法院、國家緩刑服務中心以及健康與社會服務單位。在社區的心理障礙民間單位也可能有助於量刑法官了解障礙者所需要的資源，以及如何支持障礙者完成其刑期。</w:t>
      </w:r>
    </w:p>
    <w:p w14:paraId="1C0B6563" w14:textId="77777777" w:rsidR="00F67B69" w:rsidRPr="004B5595" w:rsidRDefault="00F67B69" w:rsidP="005B1144">
      <w:pPr>
        <w:pStyle w:val="5"/>
        <w:rPr>
          <w:b/>
        </w:rPr>
      </w:pPr>
      <w:r w:rsidRPr="004B5595">
        <w:rPr>
          <w:rFonts w:hint="eastAsia"/>
          <w:b/>
        </w:rPr>
        <w:t>向受刑人說明量刑結果與服刑條件(Explaining sentencing requirements to a vulnerable offender)：需要以受刑人能夠理解的方式，向其說明量刑結果以及服刑條件，包括書面、口頭、適當定期提醒、時間辨識方法等。</w:t>
      </w:r>
    </w:p>
    <w:p w14:paraId="7C3D36EA" w14:textId="77777777" w:rsidR="00F67B69" w:rsidRPr="004B5595" w:rsidRDefault="00F67B69" w:rsidP="005B1144">
      <w:pPr>
        <w:pStyle w:val="5"/>
        <w:rPr>
          <w:b/>
        </w:rPr>
      </w:pPr>
      <w:r w:rsidRPr="004B5595">
        <w:rPr>
          <w:rFonts w:hint="eastAsia"/>
          <w:b/>
        </w:rPr>
        <w:t>受刑人違反緩刑條件時(Breach)：當服刑人因為違反服刑條件而被撤銷緩刑時，審理之法院應了解其為何違反服刑條件？其是否因為心理健康狀況之起伏而無法配合服刑條件？此際若沒有給予支持資源，反而增加更嚴苛的條件恐怕只會讓服刑人更難以達成服刑條件。</w:t>
      </w:r>
    </w:p>
    <w:p w14:paraId="5370B8CD" w14:textId="77777777" w:rsidR="00F67B69" w:rsidRDefault="00F67B69" w:rsidP="005532E0">
      <w:pPr>
        <w:pStyle w:val="5"/>
      </w:pPr>
      <w:r>
        <w:rPr>
          <w:rFonts w:hint="eastAsia"/>
        </w:rPr>
        <w:t>充滿挑戰的問題行為：為有學習障礙以及/或自閉症類群障礙之性犯罪者提供服務(Behaviour that challenges: Planning services for people with learning disabilities and/or autism who sexually offend)：針對此類犯罪者，提供制度上以及個案上的處理建議，包括確認其了解程序進行、</w:t>
      </w:r>
      <w:r>
        <w:rPr>
          <w:rFonts w:hint="eastAsia"/>
        </w:rPr>
        <w:lastRenderedPageBreak/>
        <w:t>進行適當的量刑、媒合相關社區支持資源等等，已達到降低再犯與融入社區的目標。</w:t>
      </w:r>
    </w:p>
    <w:p w14:paraId="266E6BD0" w14:textId="77777777" w:rsidR="00F67B69" w:rsidRPr="004B5595" w:rsidRDefault="00F67B69" w:rsidP="005B1144">
      <w:pPr>
        <w:pStyle w:val="5"/>
        <w:rPr>
          <w:b/>
        </w:rPr>
      </w:pPr>
      <w:r w:rsidRPr="004B5595">
        <w:rPr>
          <w:rFonts w:hint="eastAsia"/>
          <w:b/>
        </w:rPr>
        <w:t>有效的社區服刑制度(Effective Community Sentences)：英國受刑人改革計畫對英國的社區服刑提出建議，其中針對推行中的替代監禁的密集服務先鋒計劃(Intensive Alternative to Custody pilots)說明，以密集的監督、社區勞動、修復式正義、發展個人責任以及同時對於其居住、就業、成癮、心理健康以及學習障礙或其他障礙提供支持的多元服務，能夠協助社區服刑者有效服刑。此一意見並強調，對於有心理健康需求以及學習障礙或其他障礙的服刑者而言，在社區服刑過程中增加懲罰性的服刑條件特別有害。</w:t>
      </w:r>
    </w:p>
    <w:p w14:paraId="752ACE25" w14:textId="007A424C" w:rsidR="00F67B69" w:rsidRPr="00F36A7A" w:rsidRDefault="005532E0" w:rsidP="005532E0">
      <w:pPr>
        <w:pStyle w:val="3"/>
      </w:pPr>
      <w:r>
        <w:rPr>
          <w:rFonts w:hint="eastAsia"/>
        </w:rPr>
        <w:t>再查</w:t>
      </w:r>
      <w:r w:rsidR="00F67B69" w:rsidRPr="00F36A7A">
        <w:rPr>
          <w:rFonts w:hint="eastAsia"/>
        </w:rPr>
        <w:t>法務部就</w:t>
      </w:r>
      <w:r w:rsidR="004B5595">
        <w:rPr>
          <w:rFonts w:hint="eastAsia"/>
        </w:rPr>
        <w:t>整體</w:t>
      </w:r>
      <w:r w:rsidR="00F67B69">
        <w:rPr>
          <w:rFonts w:hint="eastAsia"/>
        </w:rPr>
        <w:t>刑罰及保安處分執行層面</w:t>
      </w:r>
      <w:r w:rsidR="004B5595">
        <w:rPr>
          <w:rFonts w:hint="eastAsia"/>
        </w:rPr>
        <w:t>就身心障礙者合理調整與輔助措施實施</w:t>
      </w:r>
      <w:r w:rsidR="003D50ED">
        <w:rPr>
          <w:rFonts w:hint="eastAsia"/>
        </w:rPr>
        <w:t>現況</w:t>
      </w:r>
    </w:p>
    <w:p w14:paraId="06335B81" w14:textId="5C81516B" w:rsidR="00F67B69" w:rsidRDefault="00F67B69" w:rsidP="005532E0">
      <w:pPr>
        <w:pStyle w:val="4"/>
      </w:pPr>
      <w:r>
        <w:rPr>
          <w:rFonts w:hint="eastAsia"/>
        </w:rPr>
        <w:t>目前刑</w:t>
      </w:r>
      <w:r w:rsidR="006C2F7F">
        <w:rPr>
          <w:rFonts w:hint="eastAsia"/>
        </w:rPr>
        <w:t>罰</w:t>
      </w:r>
      <w:r>
        <w:rPr>
          <w:rFonts w:hint="eastAsia"/>
        </w:rPr>
        <w:t>及保安處分執行法就監護處分執行方式採多元化處遇，檢察官得視受處分人個人治療、照護、輔導等情況予以彈性變更，每年應將受處分人送請精神專科醫師評估，審認有無繼續執行之必要。另有關監護處分之轉銜機制，檢察機關應依保安處分執行法第46條之3規定，監護處分期間屆滿前3個月內，檢察機關應召開轉銜會議，將受監護處分人轉銜予當地衛生、警政、社會福利、教育、勞動主管機關提供社區照護服務。有關我國現行保護管束與身心障礙者合理調整規定或類似計畫等節，法務部於108年9月訂頒「執行觀護案件手冊」，就受保護管束人如有罹患精神疾病或其他情況，檢察官應依保安處分執行法第64條第1項及身心障礙者</w:t>
      </w:r>
      <w:r w:rsidR="005A1689">
        <w:rPr>
          <w:rFonts w:hint="eastAsia"/>
        </w:rPr>
        <w:t>權益</w:t>
      </w:r>
      <w:r>
        <w:rPr>
          <w:rFonts w:hint="eastAsia"/>
        </w:rPr>
        <w:t>保</w:t>
      </w:r>
      <w:r w:rsidR="005A1689">
        <w:rPr>
          <w:rFonts w:hint="eastAsia"/>
        </w:rPr>
        <w:t>障</w:t>
      </w:r>
      <w:r>
        <w:rPr>
          <w:rFonts w:hint="eastAsia"/>
        </w:rPr>
        <w:t>法相關</w:t>
      </w:r>
      <w:r>
        <w:rPr>
          <w:rFonts w:hint="eastAsia"/>
        </w:rPr>
        <w:lastRenderedPageBreak/>
        <w:t>規定為適當之處置，如函請相關機關、醫療機構或其他適當之人協助執行保護管束，或依更生保護法及相關法規辦理，協助其醫療復健、就學、就業及其他福利服務。</w:t>
      </w:r>
    </w:p>
    <w:p w14:paraId="7B4A134A" w14:textId="77777777" w:rsidR="00F67B69" w:rsidRDefault="00F67B69" w:rsidP="005532E0">
      <w:pPr>
        <w:pStyle w:val="4"/>
      </w:pPr>
      <w:r>
        <w:rPr>
          <w:rFonts w:hint="eastAsia"/>
        </w:rPr>
        <w:t>法務部表示目前我國刑事程序中類似司法中介人相關制度之適用</w:t>
      </w:r>
      <w:r>
        <w:rPr>
          <w:rStyle w:val="aff"/>
        </w:rPr>
        <w:footnoteReference w:id="7"/>
      </w:r>
    </w:p>
    <w:p w14:paraId="63D2FD42" w14:textId="77777777" w:rsidR="00F67B69" w:rsidRDefault="00230747" w:rsidP="00230747">
      <w:pPr>
        <w:pStyle w:val="4"/>
        <w:numPr>
          <w:ilvl w:val="0"/>
          <w:numId w:val="0"/>
        </w:numPr>
        <w:ind w:left="1701"/>
      </w:pPr>
      <w:r>
        <w:rPr>
          <w:rFonts w:hint="eastAsia"/>
        </w:rPr>
        <w:t xml:space="preserve">    </w:t>
      </w:r>
      <w:r w:rsidR="00F67B69">
        <w:rPr>
          <w:rFonts w:hint="eastAsia"/>
        </w:rPr>
        <w:t>我國目前雖無司法中介人制度，但目前刑事訴訟程序對於身心障礙者在司法程序中的輔助和保護有相關規範，確保他們的司法權益得到保障。</w:t>
      </w:r>
    </w:p>
    <w:p w14:paraId="304AC517" w14:textId="77777777" w:rsidR="00F67B69" w:rsidRDefault="00F67B69" w:rsidP="00230747">
      <w:pPr>
        <w:pStyle w:val="5"/>
      </w:pPr>
      <w:r>
        <w:rPr>
          <w:rFonts w:hint="eastAsia"/>
        </w:rPr>
        <w:t>協助及輔佐人</w:t>
      </w:r>
    </w:p>
    <w:p w14:paraId="3F77BD5A" w14:textId="21AD7F91" w:rsidR="00F67B69" w:rsidRDefault="00F67B69" w:rsidP="00230747">
      <w:pPr>
        <w:pStyle w:val="5"/>
        <w:numPr>
          <w:ilvl w:val="0"/>
          <w:numId w:val="0"/>
        </w:numPr>
        <w:ind w:left="2041"/>
      </w:pPr>
      <w:r>
        <w:rPr>
          <w:rFonts w:hint="eastAsia"/>
        </w:rPr>
        <w:t xml:space="preserve">    按被告或自訴人之配偶、直系或三親等內旁系血親或家長、家屬或被告之法定代理人於起訴後，得向法院以書狀或於審判期日以言詞陳明為被告或自訴人之輔佐人。被告或犯罪嫌疑人因身心障礙，致無法為完全之陳述者，應有第一項得為輔佐人之人或其委任之人或主管機關、相關社福機構指派之社工人員或其他專業人員為輔佐人陪同在場。但經合法通知無正當理由不到場者，不在此限。刑事訴訟法第35條第1項、第3項定有明文</w:t>
      </w:r>
      <w:r w:rsidR="005A1689">
        <w:rPr>
          <w:rFonts w:hint="eastAsia"/>
        </w:rPr>
        <w:t>，</w:t>
      </w:r>
      <w:r>
        <w:rPr>
          <w:rFonts w:hint="eastAsia"/>
        </w:rPr>
        <w:t>又按法院或檢察機關於訴訟程序實施過</w:t>
      </w:r>
      <w:r w:rsidR="005A1689">
        <w:rPr>
          <w:rFonts w:hint="eastAsia"/>
        </w:rPr>
        <w:t>程</w:t>
      </w:r>
      <w:r>
        <w:rPr>
          <w:rFonts w:hint="eastAsia"/>
        </w:rPr>
        <w:t>，身心障礙者涉訟須作證時，應就其障礙類別之特別需要，提供必要之協助。刑事被告或犯罪嫌疑人因精神障礙或其他心智缺陷無法為完全之陳述時，直轄市、縣（市）主管機關得依刑事訴訟法第35條規定，第</w:t>
      </w:r>
      <w:r>
        <w:t>35</w:t>
      </w:r>
      <w:r>
        <w:rPr>
          <w:rFonts w:hint="eastAsia"/>
        </w:rPr>
        <w:t>條第1項規定得為輔佐人之人，未能擔任輔佐人時，社會福利機構、團體得依前項規定向</w:t>
      </w:r>
      <w:r>
        <w:rPr>
          <w:rFonts w:hint="eastAsia"/>
        </w:rPr>
        <w:lastRenderedPageBreak/>
        <w:t>直轄市、縣（市）主管機關提出指派申請。身心障礙者權益保障法第84條定有明文。是身心障礙者在刑事偵查、審理程序中可以由親屬、政府社工、社福團體、其他專業人員等請求提供協助或擔任輔佐人，協助他們理解司法程序、表達意見及維護權益，並由司法機關安排適當的環境和程序，以確保有效的溝通，進而確保身心障礙者獲得公平的待遇。</w:t>
      </w:r>
    </w:p>
    <w:p w14:paraId="6FA7EFCC" w14:textId="77777777" w:rsidR="00F67B69" w:rsidRDefault="00F67B69" w:rsidP="00230747">
      <w:pPr>
        <w:pStyle w:val="5"/>
      </w:pPr>
      <w:r>
        <w:rPr>
          <w:rFonts w:hint="eastAsia"/>
        </w:rPr>
        <w:t>法律扶助</w:t>
      </w:r>
    </w:p>
    <w:p w14:paraId="18A7579A" w14:textId="226208FC" w:rsidR="00F67B69" w:rsidRDefault="00230747" w:rsidP="00230747">
      <w:pPr>
        <w:pStyle w:val="5"/>
        <w:numPr>
          <w:ilvl w:val="0"/>
          <w:numId w:val="0"/>
        </w:numPr>
        <w:ind w:left="2041"/>
      </w:pPr>
      <w:r>
        <w:rPr>
          <w:rFonts w:hint="eastAsia"/>
        </w:rPr>
        <w:t xml:space="preserve">    </w:t>
      </w:r>
      <w:r w:rsidR="00F67B69">
        <w:rPr>
          <w:rFonts w:hint="eastAsia"/>
        </w:rPr>
        <w:t>按本法所稱因其他原因無法受到法律適當保護者，係指下列情形之一：「三、因神經系統構造及精神、心智功能損傷或不全，無法為完全陳述，於偵查、審判中未經選任辯護人，法律扶助法第5條第4項第3款定有明文。又按符合下列情形之一者，於申請法律扶助時，無須審查其資力：二、第</w:t>
      </w:r>
      <w:r w:rsidR="005A1689">
        <w:rPr>
          <w:rFonts w:hint="eastAsia"/>
        </w:rPr>
        <w:t>5</w:t>
      </w:r>
      <w:r w:rsidR="00F67B69">
        <w:rPr>
          <w:rFonts w:hint="eastAsia"/>
        </w:rPr>
        <w:t>條第</w:t>
      </w:r>
      <w:r w:rsidR="005A1689">
        <w:rPr>
          <w:rFonts w:hint="eastAsia"/>
        </w:rPr>
        <w:t>4</w:t>
      </w:r>
      <w:r w:rsidR="00F67B69">
        <w:rPr>
          <w:rFonts w:hint="eastAsia"/>
        </w:rPr>
        <w:t>項第</w:t>
      </w:r>
      <w:r w:rsidR="005A1689">
        <w:rPr>
          <w:rFonts w:hint="eastAsia"/>
        </w:rPr>
        <w:t>1</w:t>
      </w:r>
      <w:r w:rsidR="00F67B69">
        <w:rPr>
          <w:rFonts w:hint="eastAsia"/>
        </w:rPr>
        <w:t>款至第</w:t>
      </w:r>
      <w:r w:rsidR="005A1689">
        <w:rPr>
          <w:rFonts w:hint="eastAsia"/>
        </w:rPr>
        <w:t>5</w:t>
      </w:r>
      <w:r w:rsidR="00F67B69">
        <w:rPr>
          <w:rFonts w:hint="eastAsia"/>
        </w:rPr>
        <w:t>款。(下略)」法律扶助法第13條第2項第2款定有明文。是神經系統構造及精神、心智功能損傷或不全，無法為完全陳述之身心障礙人士可依法向法律扶助基金會申請法律扶助律師協助完成訴訟程序。另衛生福利部已與</w:t>
      </w:r>
      <w:r w:rsidR="005A1689">
        <w:rPr>
          <w:rFonts w:hint="eastAsia"/>
        </w:rPr>
        <w:t>財團法人</w:t>
      </w:r>
      <w:r w:rsidR="00F67B69">
        <w:rPr>
          <w:rFonts w:hint="eastAsia"/>
        </w:rPr>
        <w:t>法</w:t>
      </w:r>
      <w:r w:rsidR="005A1689">
        <w:rPr>
          <w:rFonts w:hint="eastAsia"/>
        </w:rPr>
        <w:t>律</w:t>
      </w:r>
      <w:r w:rsidR="00F67B69">
        <w:rPr>
          <w:rFonts w:hint="eastAsia"/>
        </w:rPr>
        <w:t>扶</w:t>
      </w:r>
      <w:r w:rsidR="005A1689">
        <w:rPr>
          <w:rFonts w:hint="eastAsia"/>
        </w:rPr>
        <w:t>助</w:t>
      </w:r>
      <w:r w:rsidR="00F67B69">
        <w:rPr>
          <w:rFonts w:hint="eastAsia"/>
        </w:rPr>
        <w:t>基金會合作身心障礙者法律扶助專案，符合資格之身心障礙人士可申請法律扶助律師協助訴訟程序及聾人或聽障者溝通的手語翻譯、聽打服務費用協助身心障礙者表達意見、主張權利。</w:t>
      </w:r>
    </w:p>
    <w:p w14:paraId="66D87766" w14:textId="77777777" w:rsidR="00F67B69" w:rsidRDefault="00F67B69" w:rsidP="00230747">
      <w:pPr>
        <w:pStyle w:val="5"/>
      </w:pPr>
      <w:r>
        <w:rPr>
          <w:rFonts w:hint="eastAsia"/>
        </w:rPr>
        <w:t>司法詢問員</w:t>
      </w:r>
    </w:p>
    <w:p w14:paraId="196976B3" w14:textId="77777777" w:rsidR="00F67B69" w:rsidRDefault="00F67B69" w:rsidP="00230747">
      <w:pPr>
        <w:pStyle w:val="5"/>
        <w:numPr>
          <w:ilvl w:val="0"/>
          <w:numId w:val="0"/>
        </w:numPr>
        <w:ind w:left="2041"/>
      </w:pPr>
      <w:r>
        <w:rPr>
          <w:rFonts w:hint="eastAsia"/>
        </w:rPr>
        <w:t xml:space="preserve">    按兒童或心智障礙之被害人於偵查或審判中，經司法警察、司法警察官、檢察事務官、檢察官或法官認有必要時，應由具相關專業人士在場協助詢（訊）問。前項專業人士應於詢</w:t>
      </w:r>
      <w:r>
        <w:rPr>
          <w:rFonts w:hint="eastAsia"/>
        </w:rPr>
        <w:lastRenderedPageBreak/>
        <w:t>（訊）問前，評估被害人之溝通能力及需求，並向司法警察、司法警察官、檢察事務官、檢察官或法官說明其評估之結果及相關建議。專業人士依第一項規定協助詢（訊）問時，如司法警察、司法警察官、檢察事務官、檢察官、法官、被告或其辯護人提出不適當問題或被害人無法適當回答之問題，專業人士得為適當建議。必要時，偵查中經司法警察、司法警察官、檢察事務官或檢察官之許可，審判中經法官之許可，得由專業人士直接對被害人進行詢問性侵害犯罪防治法第19條第1項至第3項定有明文，是兒童或心智障礙被害人於偵查或審判階段的詢問，可先由專業人士評估被害人之溝通能力及需求，並於詢（訊）問中協助，視身心障礙被害人身心狀況向司法人員溝通，保障其偵審中程序。</w:t>
      </w:r>
    </w:p>
    <w:p w14:paraId="7DFB610E" w14:textId="7EB6900D" w:rsidR="005B1144" w:rsidRPr="00DA4E3C" w:rsidRDefault="00C55463" w:rsidP="005B1144">
      <w:pPr>
        <w:pStyle w:val="3"/>
      </w:pPr>
      <w:r w:rsidRPr="00DA4E3C">
        <w:rPr>
          <w:rFonts w:hint="eastAsia"/>
        </w:rPr>
        <w:t>惟查</w:t>
      </w:r>
      <w:r w:rsidR="00DA4E3C" w:rsidRPr="00DA4E3C">
        <w:rPr>
          <w:rFonts w:hint="eastAsia"/>
        </w:rPr>
        <w:t>，</w:t>
      </w:r>
      <w:r w:rsidR="005B1144" w:rsidRPr="00DA4E3C">
        <w:rPr>
          <w:rFonts w:hint="eastAsia"/>
        </w:rPr>
        <w:t>法務部表示：</w:t>
      </w:r>
      <w:r w:rsidR="006C2F7F" w:rsidRPr="00DA4E3C">
        <w:rPr>
          <w:rFonts w:hAnsi="標楷體" w:hint="eastAsia"/>
        </w:rPr>
        <w:t>「</w:t>
      </w:r>
      <w:r w:rsidR="005B1144" w:rsidRPr="00DA4E3C">
        <w:rPr>
          <w:rFonts w:hint="eastAsia"/>
        </w:rPr>
        <w:t>我國在相關法規中針對身心障礙者提供多項司法輔助服務，雖非專稱為司法中介人，但在功能上已有類似效益，幫助身心障礙者有效參與司法程序，確保身心障礙者之司法近用權益。未來將持續觀察實務運作現狀及各先進國家制度，作為整體規劃之參考。</w:t>
      </w:r>
      <w:r w:rsidR="006C2F7F" w:rsidRPr="00DA4E3C">
        <w:rPr>
          <w:rFonts w:hAnsi="標楷體" w:hint="eastAsia"/>
        </w:rPr>
        <w:t>」</w:t>
      </w:r>
      <w:r w:rsidR="005532E0" w:rsidRPr="00DA4E3C">
        <w:rPr>
          <w:rFonts w:hint="eastAsia"/>
        </w:rPr>
        <w:t>上述司法輔助措施，</w:t>
      </w:r>
      <w:r w:rsidR="00AB0F40" w:rsidRPr="00DA4E3C">
        <w:rPr>
          <w:rFonts w:hint="eastAsia"/>
        </w:rPr>
        <w:t>實</w:t>
      </w:r>
      <w:r w:rsidR="005532E0" w:rsidRPr="00DA4E3C">
        <w:rPr>
          <w:rFonts w:hint="eastAsia"/>
        </w:rPr>
        <w:t>集中</w:t>
      </w:r>
      <w:r w:rsidR="00AB0F40" w:rsidRPr="00DA4E3C">
        <w:rPr>
          <w:rFonts w:hint="eastAsia"/>
        </w:rPr>
        <w:t>於</w:t>
      </w:r>
      <w:r w:rsidR="006C2F7F" w:rsidRPr="00DA4E3C">
        <w:rPr>
          <w:rFonts w:hint="eastAsia"/>
        </w:rPr>
        <w:t>刑事偵查與審理階段</w:t>
      </w:r>
      <w:r w:rsidR="005532E0" w:rsidRPr="00DA4E3C">
        <w:rPr>
          <w:rFonts w:hint="eastAsia"/>
        </w:rPr>
        <w:t>，</w:t>
      </w:r>
      <w:r w:rsidR="00AB0F40" w:rsidRPr="00DA4E3C">
        <w:rPr>
          <w:rFonts w:hint="eastAsia"/>
        </w:rPr>
        <w:t>惟</w:t>
      </w:r>
      <w:r w:rsidR="006C2F7F" w:rsidRPr="00DA4E3C">
        <w:rPr>
          <w:rFonts w:hint="eastAsia"/>
        </w:rPr>
        <w:t>廣義的刑事訴訟程序，亦應包含實現國家刑罰權之</w:t>
      </w:r>
      <w:r w:rsidR="005532E0" w:rsidRPr="00DA4E3C">
        <w:rPr>
          <w:rFonts w:hint="eastAsia"/>
        </w:rPr>
        <w:t>執行階段</w:t>
      </w:r>
      <w:r w:rsidR="006C2F7F" w:rsidRPr="00DA4E3C">
        <w:rPr>
          <w:rFonts w:hint="eastAsia"/>
        </w:rPr>
        <w:t>，</w:t>
      </w:r>
      <w:r w:rsidR="00AB0F40" w:rsidRPr="00DA4E3C">
        <w:rPr>
          <w:rFonts w:hint="eastAsia"/>
        </w:rPr>
        <w:t>然</w:t>
      </w:r>
      <w:r w:rsidR="006C2F7F" w:rsidRPr="00DA4E3C">
        <w:rPr>
          <w:rFonts w:hint="eastAsia"/>
        </w:rPr>
        <w:t>觀</w:t>
      </w:r>
      <w:r w:rsidR="00DA4E3C">
        <w:rPr>
          <w:rFonts w:hint="eastAsia"/>
        </w:rPr>
        <w:t>該</w:t>
      </w:r>
      <w:r w:rsidR="00AB0F40" w:rsidRPr="00DA4E3C">
        <w:rPr>
          <w:rFonts w:hint="eastAsia"/>
        </w:rPr>
        <w:t>階段</w:t>
      </w:r>
      <w:r w:rsidR="00DA4E3C">
        <w:rPr>
          <w:rFonts w:hint="eastAsia"/>
        </w:rPr>
        <w:t>之</w:t>
      </w:r>
      <w:r w:rsidR="00394BA8" w:rsidRPr="00DA4E3C">
        <w:rPr>
          <w:rFonts w:hint="eastAsia"/>
        </w:rPr>
        <w:t>身心障礙者</w:t>
      </w:r>
      <w:r w:rsidR="005532E0" w:rsidRPr="00DA4E3C">
        <w:rPr>
          <w:rFonts w:hint="eastAsia"/>
        </w:rPr>
        <w:t>合理調整與司法保護</w:t>
      </w:r>
      <w:r w:rsidR="00394BA8" w:rsidRPr="00DA4E3C">
        <w:rPr>
          <w:rFonts w:hint="eastAsia"/>
        </w:rPr>
        <w:t>規定</w:t>
      </w:r>
      <w:r w:rsidR="005532E0" w:rsidRPr="00DA4E3C">
        <w:rPr>
          <w:rFonts w:hint="eastAsia"/>
        </w:rPr>
        <w:t>卻</w:t>
      </w:r>
      <w:r w:rsidR="00394BA8" w:rsidRPr="00DA4E3C">
        <w:rPr>
          <w:rFonts w:hint="eastAsia"/>
        </w:rPr>
        <w:t>付之闕如</w:t>
      </w:r>
      <w:r w:rsidR="00904107">
        <w:rPr>
          <w:rFonts w:hint="eastAsia"/>
        </w:rPr>
        <w:t>。</w:t>
      </w:r>
      <w:r w:rsidR="00904107" w:rsidRPr="00DA4E3C">
        <w:rPr>
          <w:rFonts w:hint="eastAsia"/>
        </w:rPr>
        <w:t>雖</w:t>
      </w:r>
      <w:r w:rsidR="00394BA8" w:rsidRPr="00DA4E3C">
        <w:rPr>
          <w:rFonts w:hint="eastAsia"/>
        </w:rPr>
        <w:t>矯正機關</w:t>
      </w:r>
      <w:r w:rsidR="004B5595" w:rsidRPr="004B5595">
        <w:rPr>
          <w:rFonts w:hint="eastAsia"/>
        </w:rPr>
        <w:t>依監獄行刑法第6條第3項、羈押法第4條第3項及監獄行刑法施行細則第6條之授權，並參酌身心障礙者權利公約施行法第2條及第4條訂有</w:t>
      </w:r>
      <w:r w:rsidR="00904107">
        <w:rPr>
          <w:rFonts w:hAnsi="標楷體" w:hint="eastAsia"/>
        </w:rPr>
        <w:t>《</w:t>
      </w:r>
      <w:r w:rsidR="00394BA8" w:rsidRPr="00DA4E3C">
        <w:rPr>
          <w:rFonts w:hint="eastAsia"/>
        </w:rPr>
        <w:t>矯正機關對身心障礙收容人合理調整參考指引</w:t>
      </w:r>
      <w:r w:rsidR="00904107">
        <w:rPr>
          <w:rFonts w:hAnsi="標楷體" w:hint="eastAsia"/>
        </w:rPr>
        <w:t>》</w:t>
      </w:r>
      <w:r w:rsidR="00394BA8" w:rsidRPr="00DA4E3C">
        <w:rPr>
          <w:rFonts w:hint="eastAsia"/>
        </w:rPr>
        <w:t>，</w:t>
      </w:r>
      <w:r w:rsidR="003A653D">
        <w:rPr>
          <w:rFonts w:hint="eastAsia"/>
        </w:rPr>
        <w:t>惟</w:t>
      </w:r>
      <w:r w:rsidR="00904107">
        <w:rPr>
          <w:rFonts w:hint="eastAsia"/>
        </w:rPr>
        <w:t>僅規範收容人，因此未入矯正機關之</w:t>
      </w:r>
      <w:r w:rsidR="004B5595">
        <w:rPr>
          <w:rFonts w:hint="eastAsia"/>
        </w:rPr>
        <w:lastRenderedPageBreak/>
        <w:t>易刑處分人</w:t>
      </w:r>
      <w:r w:rsidR="00904107">
        <w:rPr>
          <w:rFonts w:hint="eastAsia"/>
        </w:rPr>
        <w:t>即受</w:t>
      </w:r>
      <w:r w:rsidR="00394BA8" w:rsidRPr="00DA4E3C">
        <w:rPr>
          <w:rFonts w:hint="eastAsia"/>
        </w:rPr>
        <w:t>忽略</w:t>
      </w:r>
      <w:r w:rsidR="00904107">
        <w:rPr>
          <w:rFonts w:hint="eastAsia"/>
        </w:rPr>
        <w:t>。</w:t>
      </w:r>
      <w:r w:rsidR="005532E0" w:rsidRPr="00DA4E3C">
        <w:rPr>
          <w:rFonts w:hint="eastAsia"/>
        </w:rPr>
        <w:t>112年</w:t>
      </w:r>
      <w:r w:rsidR="005A1689">
        <w:rPr>
          <w:rFonts w:hint="eastAsia"/>
        </w:rPr>
        <w:t>及</w:t>
      </w:r>
      <w:r w:rsidR="005532E0" w:rsidRPr="00DA4E3C">
        <w:rPr>
          <w:rFonts w:hint="eastAsia"/>
        </w:rPr>
        <w:t>113年易服社會勞動之身心障礙者共有436人</w:t>
      </w:r>
      <w:r w:rsidR="00904107">
        <w:rPr>
          <w:rFonts w:hint="eastAsia"/>
        </w:rPr>
        <w:t>(詳附件二)，</w:t>
      </w:r>
      <w:r w:rsidR="0090644F" w:rsidRPr="00DA4E3C">
        <w:rPr>
          <w:rFonts w:hint="eastAsia"/>
        </w:rPr>
        <w:t>該階段卻無相</w:t>
      </w:r>
      <w:r w:rsidR="0063406F" w:rsidRPr="00DA4E3C">
        <w:rPr>
          <w:rFonts w:hint="eastAsia"/>
        </w:rPr>
        <w:t>應之</w:t>
      </w:r>
      <w:r w:rsidR="0090644F" w:rsidRPr="00DA4E3C">
        <w:rPr>
          <w:rFonts w:hint="eastAsia"/>
        </w:rPr>
        <w:t>制度調整及規範，顯非妥適</w:t>
      </w:r>
      <w:r w:rsidR="005532E0" w:rsidRPr="00DA4E3C">
        <w:rPr>
          <w:rFonts w:hint="eastAsia"/>
        </w:rPr>
        <w:t>。</w:t>
      </w:r>
    </w:p>
    <w:p w14:paraId="2FC7407C" w14:textId="3CC146E6" w:rsidR="00FA1AF6" w:rsidRPr="00FA1AF6" w:rsidRDefault="005B1144" w:rsidP="00FA1AF6">
      <w:pPr>
        <w:pStyle w:val="3"/>
      </w:pPr>
      <w:r>
        <w:rPr>
          <w:rFonts w:hint="eastAsia"/>
        </w:rPr>
        <w:t>綜上，</w:t>
      </w:r>
      <w:r w:rsidR="00FA1AF6" w:rsidRPr="00FA1AF6">
        <w:rPr>
          <w:rFonts w:hint="eastAsia"/>
        </w:rPr>
        <w:t>按CRPD第13條：「締約國應確保身心障礙者在與其他人平等基礎上有效獲得司法保護，包括透過提供程序與適齡對待措施，以增進其於所有法律訴訟程序中，包括於調查及其他初步階段中，有效發揮其作為直接和間接參與之一方，包括作為證人。」本案發生於刑罰執行階段，矯正機關雖依監獄行刑法第6條第3項、羈押法第4條第3項及監獄行刑法施行細則第6條之授權，並參酌身心障礙者權利公約施行法第2條及第4條訂有《矯正機關對身心障礙收容人合理調整參考指引》，然該指引僅適用於收容人，易刑處分之受刑人因未入矯正機關執行，而不受該指引之規範，顯示易刑處分之執行相關合理調整措施及指引付之闕如。又檢察機關所訂之「檢察機關辦理易服社會勞動作業要點」及「基隆地檢署履行社會勞動應行注意及遵守事項切結書」亦未符CRPD之規範，逕將一般受刑人之法規與文件，挪予身心障礙者適用，忽略執行易刑處分之身心障礙者權益，更未盡其國家保護之義務。法務部允應正視上述問題，重行檢視相關法規，切實調整，以保障身心障礙者司法近用之權利。</w:t>
      </w:r>
    </w:p>
    <w:p w14:paraId="0A01AC31" w14:textId="0E673D67" w:rsidR="00B310CF" w:rsidRPr="00EB2264" w:rsidRDefault="0090644F" w:rsidP="007673AA">
      <w:pPr>
        <w:pStyle w:val="2"/>
        <w:rPr>
          <w:b/>
        </w:rPr>
      </w:pPr>
      <w:r w:rsidRPr="00EB2264">
        <w:rPr>
          <w:rFonts w:hint="eastAsia"/>
          <w:b/>
        </w:rPr>
        <w:t>依C</w:t>
      </w:r>
      <w:r w:rsidRPr="00EB2264">
        <w:rPr>
          <w:b/>
        </w:rPr>
        <w:t>RPD</w:t>
      </w:r>
      <w:r w:rsidR="0067766F" w:rsidRPr="00EB2264">
        <w:rPr>
          <w:rFonts w:hint="eastAsia"/>
          <w:b/>
        </w:rPr>
        <w:t>第13</w:t>
      </w:r>
      <w:r w:rsidRPr="00EB2264">
        <w:rPr>
          <w:rFonts w:hint="eastAsia"/>
          <w:b/>
        </w:rPr>
        <w:t>條</w:t>
      </w:r>
      <w:r w:rsidR="0067766F" w:rsidRPr="00EB2264">
        <w:rPr>
          <w:rFonts w:hint="eastAsia"/>
          <w:b/>
        </w:rPr>
        <w:t>：</w:t>
      </w:r>
      <w:r w:rsidR="00AB0F40">
        <w:rPr>
          <w:rFonts w:hAnsi="標楷體" w:hint="eastAsia"/>
          <w:b/>
        </w:rPr>
        <w:t>「</w:t>
      </w:r>
      <w:r w:rsidR="0067766F" w:rsidRPr="00EB2264">
        <w:rPr>
          <w:rFonts w:hint="eastAsia"/>
          <w:b/>
        </w:rPr>
        <w:t>為了協助確保身心障礙者有效獲得司法保護，締約國應促進對司法領域工作人員，包括警察與監所人員進行適當之培訓。</w:t>
      </w:r>
      <w:r w:rsidR="00AB0F40">
        <w:rPr>
          <w:rFonts w:hAnsi="標楷體" w:hint="eastAsia"/>
          <w:b/>
        </w:rPr>
        <w:t>」</w:t>
      </w:r>
      <w:r w:rsidR="0063406F" w:rsidRPr="00EB2264">
        <w:rPr>
          <w:rFonts w:hint="eastAsia"/>
          <w:b/>
        </w:rPr>
        <w:t>障礙者近用司法之國際原則和指引原則10：</w:t>
      </w:r>
      <w:r w:rsidR="00AB0F40">
        <w:rPr>
          <w:rFonts w:hAnsi="標楷體" w:hint="eastAsia"/>
          <w:b/>
        </w:rPr>
        <w:t>「</w:t>
      </w:r>
      <w:r w:rsidR="0063406F" w:rsidRPr="00EB2264">
        <w:rPr>
          <w:rFonts w:hint="eastAsia"/>
          <w:b/>
        </w:rPr>
        <w:t>必須為所有在司法系統工作的人提供與障礙者權利有關之意識提升和培訓方案，特別是與司法近用有關之障礙者權利。</w:t>
      </w:r>
      <w:r w:rsidR="00AB0F40">
        <w:rPr>
          <w:rFonts w:hAnsi="標楷體" w:hint="eastAsia"/>
          <w:b/>
        </w:rPr>
        <w:t>」</w:t>
      </w:r>
      <w:r w:rsidR="0015170B" w:rsidRPr="007673AA">
        <w:rPr>
          <w:rFonts w:hint="eastAsia"/>
          <w:b/>
        </w:rPr>
        <w:t>觀護人之職責</w:t>
      </w:r>
      <w:r w:rsidR="0015170B">
        <w:rPr>
          <w:rFonts w:hint="eastAsia"/>
          <w:b/>
        </w:rPr>
        <w:t>係</w:t>
      </w:r>
      <w:r w:rsidR="0015170B" w:rsidRPr="007673AA">
        <w:rPr>
          <w:rFonts w:hint="eastAsia"/>
          <w:b/>
        </w:rPr>
        <w:t>針對未在監獄執行刑事處分的受刑人，給</w:t>
      </w:r>
      <w:r w:rsidR="0015170B" w:rsidRPr="007673AA">
        <w:rPr>
          <w:rFonts w:hint="eastAsia"/>
          <w:b/>
        </w:rPr>
        <w:lastRenderedPageBreak/>
        <w:t>予「觀察」與「保護」</w:t>
      </w:r>
      <w:r w:rsidR="0015170B">
        <w:rPr>
          <w:rFonts w:hint="eastAsia"/>
          <w:b/>
        </w:rPr>
        <w:t>，</w:t>
      </w:r>
      <w:r w:rsidR="00AB0F40">
        <w:rPr>
          <w:rFonts w:hint="eastAsia"/>
          <w:b/>
        </w:rPr>
        <w:t>爰有</w:t>
      </w:r>
      <w:r w:rsidR="0015170B">
        <w:rPr>
          <w:rFonts w:hint="eastAsia"/>
          <w:b/>
        </w:rPr>
        <w:t>充分瞭解身心障礙者之司法近用權利</w:t>
      </w:r>
      <w:r w:rsidR="00AB0F40">
        <w:rPr>
          <w:rFonts w:hint="eastAsia"/>
          <w:b/>
        </w:rPr>
        <w:t>之必要</w:t>
      </w:r>
      <w:r w:rsidR="0067766F" w:rsidRPr="00EB2264">
        <w:rPr>
          <w:rFonts w:hint="eastAsia"/>
          <w:b/>
        </w:rPr>
        <w:t>，</w:t>
      </w:r>
      <w:r w:rsidR="0015170B">
        <w:rPr>
          <w:rFonts w:hint="eastAsia"/>
          <w:b/>
        </w:rPr>
        <w:t>惟</w:t>
      </w:r>
      <w:r w:rsidR="0067766F" w:rsidRPr="00EB2264">
        <w:rPr>
          <w:rFonts w:hint="eastAsia"/>
          <w:b/>
        </w:rPr>
        <w:t>觀</w:t>
      </w:r>
      <w:r w:rsidR="00EB2264" w:rsidRPr="00EB2264">
        <w:rPr>
          <w:rFonts w:hint="eastAsia"/>
          <w:b/>
        </w:rPr>
        <w:t>法務部所提供</w:t>
      </w:r>
      <w:r w:rsidR="0067766F" w:rsidRPr="00EB2264">
        <w:rPr>
          <w:rFonts w:hint="eastAsia"/>
          <w:b/>
        </w:rPr>
        <w:t>109年至113年間觀護人</w:t>
      </w:r>
      <w:r w:rsidR="005A1689">
        <w:rPr>
          <w:rFonts w:hint="eastAsia"/>
          <w:b/>
        </w:rPr>
        <w:t>訓練</w:t>
      </w:r>
      <w:r w:rsidR="00EB2264" w:rsidRPr="00EB2264">
        <w:rPr>
          <w:rFonts w:hint="eastAsia"/>
          <w:b/>
        </w:rPr>
        <w:t>有關</w:t>
      </w:r>
      <w:r w:rsidR="00341989">
        <w:rPr>
          <w:rFonts w:hint="eastAsia"/>
          <w:b/>
        </w:rPr>
        <w:t>C</w:t>
      </w:r>
      <w:r w:rsidR="00341989">
        <w:rPr>
          <w:b/>
        </w:rPr>
        <w:t>RPD</w:t>
      </w:r>
      <w:r w:rsidR="0067766F" w:rsidRPr="00EB2264">
        <w:rPr>
          <w:rFonts w:hint="eastAsia"/>
          <w:b/>
        </w:rPr>
        <w:t>培訓</w:t>
      </w:r>
      <w:r w:rsidR="00EB2264" w:rsidRPr="00EB2264">
        <w:rPr>
          <w:rFonts w:hint="eastAsia"/>
          <w:b/>
        </w:rPr>
        <w:t>計畫</w:t>
      </w:r>
      <w:r w:rsidR="0067766F" w:rsidRPr="00EB2264">
        <w:rPr>
          <w:rFonts w:hint="eastAsia"/>
          <w:b/>
        </w:rPr>
        <w:t>，並無任何專</w:t>
      </w:r>
      <w:r w:rsidR="007673AA">
        <w:rPr>
          <w:rFonts w:hint="eastAsia"/>
          <w:b/>
        </w:rPr>
        <w:t>為</w:t>
      </w:r>
      <w:r w:rsidR="00341989">
        <w:rPr>
          <w:rFonts w:hint="eastAsia"/>
          <w:b/>
        </w:rPr>
        <w:t>C</w:t>
      </w:r>
      <w:r w:rsidR="00341989">
        <w:rPr>
          <w:b/>
        </w:rPr>
        <w:t>RPD</w:t>
      </w:r>
      <w:r w:rsidR="007673AA">
        <w:rPr>
          <w:rFonts w:hint="eastAsia"/>
          <w:b/>
        </w:rPr>
        <w:t>開設</w:t>
      </w:r>
      <w:r w:rsidR="0067766F" w:rsidRPr="00EB2264">
        <w:rPr>
          <w:rFonts w:hint="eastAsia"/>
          <w:b/>
        </w:rPr>
        <w:t>之</w:t>
      </w:r>
      <w:r w:rsidR="00230747">
        <w:rPr>
          <w:rFonts w:hint="eastAsia"/>
          <w:b/>
        </w:rPr>
        <w:t>課程</w:t>
      </w:r>
      <w:r w:rsidR="003A653D">
        <w:rPr>
          <w:rFonts w:hint="eastAsia"/>
          <w:b/>
        </w:rPr>
        <w:t>，</w:t>
      </w:r>
      <w:r w:rsidR="00B310CF" w:rsidRPr="00EB2264">
        <w:rPr>
          <w:rFonts w:hint="eastAsia"/>
          <w:b/>
        </w:rPr>
        <w:t>法務部允應</w:t>
      </w:r>
      <w:r w:rsidR="00FE7302">
        <w:rPr>
          <w:rFonts w:hint="eastAsia"/>
          <w:b/>
        </w:rPr>
        <w:t>通盤規劃</w:t>
      </w:r>
      <w:r w:rsidR="00AB0F40">
        <w:rPr>
          <w:rFonts w:hint="eastAsia"/>
          <w:b/>
        </w:rPr>
        <w:t>觀護人及相關司法工作者</w:t>
      </w:r>
      <w:r w:rsidR="00FE7302">
        <w:rPr>
          <w:rFonts w:hint="eastAsia"/>
          <w:b/>
        </w:rPr>
        <w:t>有關</w:t>
      </w:r>
      <w:r w:rsidR="00FC10E3">
        <w:rPr>
          <w:rFonts w:hint="eastAsia"/>
          <w:b/>
        </w:rPr>
        <w:t>C</w:t>
      </w:r>
      <w:r w:rsidR="00FC10E3">
        <w:rPr>
          <w:b/>
        </w:rPr>
        <w:t>RPD</w:t>
      </w:r>
      <w:r w:rsidR="00AB0F40">
        <w:rPr>
          <w:rFonts w:hint="eastAsia"/>
          <w:b/>
        </w:rPr>
        <w:t>之</w:t>
      </w:r>
      <w:r w:rsidR="00FC10E3">
        <w:rPr>
          <w:rFonts w:hint="eastAsia"/>
          <w:b/>
        </w:rPr>
        <w:t>課程</w:t>
      </w:r>
      <w:r w:rsidR="00FE7302">
        <w:rPr>
          <w:rFonts w:hint="eastAsia"/>
          <w:b/>
        </w:rPr>
        <w:t>內容與</w:t>
      </w:r>
      <w:r w:rsidR="00AB0F40">
        <w:rPr>
          <w:rFonts w:hint="eastAsia"/>
          <w:b/>
        </w:rPr>
        <w:t>培訓</w:t>
      </w:r>
      <w:r w:rsidR="00EB2264">
        <w:rPr>
          <w:rFonts w:hint="eastAsia"/>
          <w:b/>
        </w:rPr>
        <w:t>，</w:t>
      </w:r>
      <w:r w:rsidR="0067766F" w:rsidRPr="00EB2264">
        <w:rPr>
          <w:rFonts w:hint="eastAsia"/>
          <w:b/>
        </w:rPr>
        <w:t>強化</w:t>
      </w:r>
      <w:r w:rsidR="004006D6" w:rsidRPr="00EB2264">
        <w:rPr>
          <w:rFonts w:hint="eastAsia"/>
          <w:b/>
        </w:rPr>
        <w:t>司法</w:t>
      </w:r>
      <w:r w:rsidR="003E3656">
        <w:rPr>
          <w:rFonts w:hint="eastAsia"/>
          <w:b/>
        </w:rPr>
        <w:t>領域</w:t>
      </w:r>
      <w:r w:rsidR="004006D6" w:rsidRPr="00EB2264">
        <w:rPr>
          <w:rFonts w:hint="eastAsia"/>
          <w:b/>
        </w:rPr>
        <w:t>工作人員之</w:t>
      </w:r>
      <w:r w:rsidR="0067766F" w:rsidRPr="00EB2264">
        <w:rPr>
          <w:rFonts w:hint="eastAsia"/>
          <w:b/>
        </w:rPr>
        <w:t>專業知能</w:t>
      </w:r>
      <w:r w:rsidR="00FE7302">
        <w:rPr>
          <w:rFonts w:hint="eastAsia"/>
          <w:b/>
        </w:rPr>
        <w:t>，</w:t>
      </w:r>
      <w:r w:rsidR="00FE7302" w:rsidRPr="00FE7302">
        <w:rPr>
          <w:rFonts w:hint="eastAsia"/>
          <w:b/>
        </w:rPr>
        <w:t>以促進司法工作領域者就身心障礙者司法近用權益之瞭解</w:t>
      </w:r>
      <w:r w:rsidR="0067766F" w:rsidRPr="00EB2264">
        <w:rPr>
          <w:rFonts w:hint="eastAsia"/>
          <w:b/>
        </w:rPr>
        <w:t>。</w:t>
      </w:r>
    </w:p>
    <w:p w14:paraId="7D3790CA" w14:textId="0376BDC7" w:rsidR="005008EE" w:rsidRPr="005008EE" w:rsidRDefault="00894AC7" w:rsidP="000C4A32">
      <w:pPr>
        <w:pStyle w:val="3"/>
      </w:pPr>
      <w:r>
        <w:rPr>
          <w:rFonts w:hint="eastAsia"/>
        </w:rPr>
        <w:t>查</w:t>
      </w:r>
      <w:r w:rsidR="0015170B" w:rsidRPr="0015170B">
        <w:rPr>
          <w:rFonts w:hint="eastAsia"/>
        </w:rPr>
        <w:t>CRPD第13條：</w:t>
      </w:r>
      <w:r w:rsidR="00836201">
        <w:rPr>
          <w:rFonts w:hAnsi="標楷體" w:hint="eastAsia"/>
        </w:rPr>
        <w:t>「</w:t>
      </w:r>
      <w:r w:rsidR="0015170B" w:rsidRPr="0015170B">
        <w:rPr>
          <w:rFonts w:hint="eastAsia"/>
        </w:rPr>
        <w:t>(b)為了協助確保身心障礙者有效獲得司法保護，締約國應促進對司法領域工作人員，包括警察與監所人員進行適當之培訓。</w:t>
      </w:r>
      <w:r w:rsidR="00836201">
        <w:rPr>
          <w:rFonts w:hAnsi="標楷體" w:hint="eastAsia"/>
        </w:rPr>
        <w:t>」該條揭示司法工作領域者，應充分瞭解身心障礙權利公約，並透過課程培訓促進司法工作者對於該權利意旨之認識。又</w:t>
      </w:r>
      <w:r w:rsidR="0015170B" w:rsidRPr="0015170B">
        <w:rPr>
          <w:rFonts w:hint="eastAsia"/>
        </w:rPr>
        <w:t>障礙者近用司法之國際原則和指引原則10：</w:t>
      </w:r>
      <w:r w:rsidR="00836201">
        <w:rPr>
          <w:rFonts w:hAnsi="標楷體" w:hint="eastAsia"/>
        </w:rPr>
        <w:t>「</w:t>
      </w:r>
      <w:r w:rsidR="0015170B" w:rsidRPr="0015170B">
        <w:rPr>
          <w:rFonts w:hint="eastAsia"/>
        </w:rPr>
        <w:t>必須為所有在司法系統工作的人提供與障礙者權利有關之意識提升和培訓方案，特別是與司法近用有關之障礙者權利。</w:t>
      </w:r>
      <w:r w:rsidR="00836201">
        <w:rPr>
          <w:rFonts w:hAnsi="標楷體" w:hint="eastAsia"/>
        </w:rPr>
        <w:t>」</w:t>
      </w:r>
      <w:r w:rsidR="00836201">
        <w:rPr>
          <w:rFonts w:hint="eastAsia"/>
        </w:rPr>
        <w:t>再次重申司法系統工作者透過培訓瞭解身心障礙權利之重要性。</w:t>
      </w:r>
      <w:r w:rsidR="00FA527B">
        <w:rPr>
          <w:rFonts w:hint="eastAsia"/>
        </w:rPr>
        <w:t>除規劃相關課程外，對於課程內容之安排，</w:t>
      </w:r>
      <w:r w:rsidR="005008EE">
        <w:rPr>
          <w:rFonts w:hint="eastAsia"/>
        </w:rPr>
        <w:t>於111年</w:t>
      </w:r>
      <w:r w:rsidR="00341989">
        <w:rPr>
          <w:rFonts w:hint="eastAsia"/>
        </w:rPr>
        <w:t>C</w:t>
      </w:r>
      <w:r w:rsidR="00341989">
        <w:t>RPD</w:t>
      </w:r>
      <w:r w:rsidR="005A1689" w:rsidRPr="005A1689">
        <w:rPr>
          <w:rFonts w:hint="eastAsia"/>
        </w:rPr>
        <w:t>第</w:t>
      </w:r>
      <w:r w:rsidR="005A1689">
        <w:rPr>
          <w:rFonts w:hint="eastAsia"/>
        </w:rPr>
        <w:t>2</w:t>
      </w:r>
      <w:r w:rsidR="005A1689" w:rsidRPr="005A1689">
        <w:rPr>
          <w:rFonts w:hint="eastAsia"/>
        </w:rPr>
        <w:t>次國家報告國際審查結論性意見</w:t>
      </w:r>
      <w:r w:rsidR="005008EE">
        <w:rPr>
          <w:rFonts w:hint="eastAsia"/>
        </w:rPr>
        <w:t>中，國際審查專家</w:t>
      </w:r>
      <w:r w:rsidR="00FA527B">
        <w:rPr>
          <w:rFonts w:hint="eastAsia"/>
        </w:rPr>
        <w:t>亦提供建議：</w:t>
      </w:r>
      <w:r w:rsidR="00FA527B">
        <w:rPr>
          <w:rFonts w:hAnsi="標楷體" w:hint="eastAsia"/>
        </w:rPr>
        <w:t>「</w:t>
      </w:r>
      <w:r w:rsidR="000C4A32">
        <w:rPr>
          <w:rFonts w:hint="eastAsia"/>
        </w:rPr>
        <w:t>改善司法從業人員的培訓，以克服</w:t>
      </w:r>
      <w:r w:rsidR="00FA527B">
        <w:rPr>
          <w:rFonts w:hAnsi="標楷體" w:hint="eastAsia"/>
        </w:rPr>
        <w:t>『</w:t>
      </w:r>
      <w:r w:rsidR="000C4A32">
        <w:rPr>
          <w:rFonts w:hint="eastAsia"/>
        </w:rPr>
        <w:t>最佳利益</w:t>
      </w:r>
      <w:r w:rsidR="00FA527B">
        <w:rPr>
          <w:rFonts w:hAnsi="標楷體" w:hint="eastAsia"/>
        </w:rPr>
        <w:t>』</w:t>
      </w:r>
      <w:r w:rsidR="000C4A32">
        <w:rPr>
          <w:rFonts w:hint="eastAsia"/>
        </w:rPr>
        <w:t>原則的應用，並以CRPD第1號一般性意見（2014）中所提到</w:t>
      </w:r>
      <w:r w:rsidR="00FA527B">
        <w:rPr>
          <w:rFonts w:hAnsi="標楷體" w:hint="eastAsia"/>
        </w:rPr>
        <w:t>『</w:t>
      </w:r>
      <w:r w:rsidR="000C4A32">
        <w:rPr>
          <w:rFonts w:hint="eastAsia"/>
        </w:rPr>
        <w:t>尊重個人意願與偏好</w:t>
      </w:r>
      <w:r w:rsidR="00FA527B">
        <w:rPr>
          <w:rFonts w:hAnsi="標楷體" w:hint="eastAsia"/>
        </w:rPr>
        <w:t>』</w:t>
      </w:r>
      <w:r w:rsidR="000C4A32">
        <w:rPr>
          <w:rFonts w:hint="eastAsia"/>
        </w:rPr>
        <w:t>取代之</w:t>
      </w:r>
      <w:r w:rsidR="00FA527B">
        <w:rPr>
          <w:rFonts w:hint="eastAsia"/>
        </w:rPr>
        <w:t>。</w:t>
      </w:r>
      <w:r w:rsidR="00FA527B">
        <w:rPr>
          <w:rFonts w:hAnsi="標楷體" w:hint="eastAsia"/>
        </w:rPr>
        <w:t>」</w:t>
      </w:r>
      <w:r w:rsidR="001658E6">
        <w:rPr>
          <w:rFonts w:hAnsi="標楷體" w:hint="eastAsia"/>
        </w:rPr>
        <w:t>顯示除應針對司法人員進行培訓外，也應逐步改善課程內容</w:t>
      </w:r>
      <w:r w:rsidR="00B409DB">
        <w:rPr>
          <w:rFonts w:hAnsi="標楷體" w:hint="eastAsia"/>
        </w:rPr>
        <w:t>並進行系統性之</w:t>
      </w:r>
      <w:r w:rsidR="001658E6">
        <w:rPr>
          <w:rFonts w:hAnsi="標楷體" w:hint="eastAsia"/>
        </w:rPr>
        <w:t>規劃，以</w:t>
      </w:r>
      <w:r w:rsidR="00B409DB">
        <w:rPr>
          <w:rFonts w:hAnsi="標楷體" w:hint="eastAsia"/>
        </w:rPr>
        <w:t>促進司法工作領域者就</w:t>
      </w:r>
      <w:r w:rsidR="001658E6">
        <w:rPr>
          <w:rFonts w:hAnsi="標楷體" w:hint="eastAsia"/>
        </w:rPr>
        <w:t>身心障礙者</w:t>
      </w:r>
      <w:r w:rsidR="00B409DB">
        <w:rPr>
          <w:rFonts w:hAnsi="標楷體" w:hint="eastAsia"/>
        </w:rPr>
        <w:t>司法近用權益之瞭解</w:t>
      </w:r>
      <w:r w:rsidR="001658E6">
        <w:rPr>
          <w:rFonts w:hAnsi="標楷體" w:hint="eastAsia"/>
        </w:rPr>
        <w:t>。</w:t>
      </w:r>
    </w:p>
    <w:p w14:paraId="57BA900A" w14:textId="57E1332C" w:rsidR="00FA527B" w:rsidRPr="00FA527B" w:rsidRDefault="000C4A32" w:rsidP="007013D1">
      <w:pPr>
        <w:pStyle w:val="3"/>
      </w:pPr>
      <w:r>
        <w:rPr>
          <w:rFonts w:hint="eastAsia"/>
        </w:rPr>
        <w:t>次查，觀護人</w:t>
      </w:r>
      <w:r w:rsidR="00CD7092">
        <w:rPr>
          <w:rFonts w:hint="eastAsia"/>
        </w:rPr>
        <w:t>之職責</w:t>
      </w:r>
      <w:r>
        <w:rPr>
          <w:rFonts w:hint="eastAsia"/>
        </w:rPr>
        <w:t>主要針對未在監獄執行刑事處分的受刑人，給予「觀察」與「保護」，監控受刑人，並就心理與實質層面助其步向正軌。當受刑人因緩刑、假釋或勒戒處分而受到保護管束，或選擇進行替代短期入監服刑的社會勞動時，都需向觀護人報</w:t>
      </w:r>
      <w:r>
        <w:rPr>
          <w:rFonts w:hint="eastAsia"/>
        </w:rPr>
        <w:lastRenderedPageBreak/>
        <w:t>到。</w:t>
      </w:r>
      <w:r w:rsidR="00CD7092">
        <w:rPr>
          <w:rFonts w:hint="eastAsia"/>
        </w:rPr>
        <w:t>因此也產生了</w:t>
      </w:r>
      <w:r w:rsidR="00CD7092" w:rsidRPr="00CD7092">
        <w:rPr>
          <w:rFonts w:hint="eastAsia"/>
        </w:rPr>
        <w:t>「以監獄為界的話，監獄之外都歸觀護人負責。」</w:t>
      </w:r>
      <w:r w:rsidR="00CD7092">
        <w:rPr>
          <w:rFonts w:hint="eastAsia"/>
        </w:rPr>
        <w:t>之說法。</w:t>
      </w:r>
      <w:r>
        <w:rPr>
          <w:rFonts w:hint="eastAsia"/>
        </w:rPr>
        <w:t>若檢察官決定對被告緩起訴處分，附帶條件中的進行義務勞動與接受法治教育，也全是觀護人的業務範圍</w:t>
      </w:r>
      <w:r>
        <w:rPr>
          <w:rStyle w:val="aff"/>
        </w:rPr>
        <w:footnoteReference w:id="8"/>
      </w:r>
      <w:r>
        <w:rPr>
          <w:rFonts w:hint="eastAsia"/>
        </w:rPr>
        <w:t>。</w:t>
      </w:r>
      <w:r w:rsidR="00143B63">
        <w:rPr>
          <w:rFonts w:hint="eastAsia"/>
        </w:rPr>
        <w:t>我國觀護人之職務主要以法院組織法及司法人員人事條例之規定為主，但其職掌另行規定於作用法中。所以其工作職掌也分別規定於少年事件處理法與保安處分執行法在保安處分執行法，</w:t>
      </w:r>
      <w:r w:rsidR="00917E30">
        <w:rPr>
          <w:rFonts w:hint="eastAsia"/>
        </w:rPr>
        <w:t>又</w:t>
      </w:r>
      <w:r w:rsidR="00143B63">
        <w:rPr>
          <w:rFonts w:hint="eastAsia"/>
        </w:rPr>
        <w:t>僅於</w:t>
      </w:r>
      <w:r w:rsidR="00917E30">
        <w:rPr>
          <w:rFonts w:hint="eastAsia"/>
        </w:rPr>
        <w:t>保安處分執行法</w:t>
      </w:r>
      <w:r w:rsidR="00143B63">
        <w:rPr>
          <w:rFonts w:hint="eastAsia"/>
        </w:rPr>
        <w:t>第</w:t>
      </w:r>
      <w:r w:rsidR="001E331E">
        <w:rPr>
          <w:rFonts w:hint="eastAsia"/>
        </w:rPr>
        <w:t>64</w:t>
      </w:r>
      <w:r w:rsidR="00143B63">
        <w:rPr>
          <w:rFonts w:hint="eastAsia"/>
        </w:rPr>
        <w:t>條第</w:t>
      </w:r>
      <w:r w:rsidR="001E331E">
        <w:rPr>
          <w:rFonts w:hint="eastAsia"/>
        </w:rPr>
        <w:t>2</w:t>
      </w:r>
      <w:r w:rsidR="00143B63">
        <w:rPr>
          <w:rFonts w:hint="eastAsia"/>
        </w:rPr>
        <w:t>項中簡要規定：法務部得於地方檢察署置觀護人，專司由檢察官指揮執行之保護管束事務。申言之，成年觀護人之職掌僅概括規定，並未如少年觀護明確具體的規定。如上所述，我國觀護人之職掌雖因法律依據不同，而有所不同；但大致可歸納為：監督者、個案管理者、輔導者、諮商或心理治療者四種角色</w:t>
      </w:r>
      <w:r w:rsidR="0001060D">
        <w:rPr>
          <w:rStyle w:val="aff"/>
        </w:rPr>
        <w:footnoteReference w:id="9"/>
      </w:r>
      <w:r w:rsidR="00143B63">
        <w:rPr>
          <w:rFonts w:hint="eastAsia"/>
        </w:rPr>
        <w:t>。</w:t>
      </w:r>
      <w:r w:rsidR="00917E30">
        <w:rPr>
          <w:rFonts w:hint="eastAsia"/>
        </w:rPr>
        <w:t>綜合上述，</w:t>
      </w:r>
      <w:r w:rsidR="00143B63">
        <w:rPr>
          <w:rFonts w:hint="eastAsia"/>
        </w:rPr>
        <w:t>觀護人可謂易刑處分及保安處分執行階段與身心障礙者受刑人接觸之第</w:t>
      </w:r>
      <w:r w:rsidR="00917E30">
        <w:rPr>
          <w:rFonts w:hint="eastAsia"/>
        </w:rPr>
        <w:t>一</w:t>
      </w:r>
      <w:r w:rsidR="00143B63">
        <w:rPr>
          <w:rFonts w:hint="eastAsia"/>
        </w:rPr>
        <w:t>線</w:t>
      </w:r>
      <w:r w:rsidR="00917E30">
        <w:rPr>
          <w:rFonts w:hint="eastAsia"/>
        </w:rPr>
        <w:t>人員</w:t>
      </w:r>
      <w:r w:rsidR="00143B63">
        <w:rPr>
          <w:rFonts w:hint="eastAsia"/>
        </w:rPr>
        <w:t>，</w:t>
      </w:r>
      <w:r w:rsidR="00917E30">
        <w:rPr>
          <w:rFonts w:hint="eastAsia"/>
        </w:rPr>
        <w:t>允有充分瞭解身心障礙者權益之必要，</w:t>
      </w:r>
      <w:r w:rsidR="00143B63">
        <w:rPr>
          <w:rFonts w:hint="eastAsia"/>
        </w:rPr>
        <w:t>惟觀</w:t>
      </w:r>
      <w:r w:rsidR="00894AC7" w:rsidRPr="00894AC7">
        <w:rPr>
          <w:rFonts w:hint="eastAsia"/>
        </w:rPr>
        <w:t>法務部就司法領域工作者所進行之身心障礙相關培訓及規劃</w:t>
      </w:r>
      <w:r w:rsidR="00894AC7" w:rsidRPr="00143B63">
        <w:rPr>
          <w:rFonts w:hint="eastAsia"/>
        </w:rPr>
        <w:t>觀護人近</w:t>
      </w:r>
      <w:r w:rsidR="001E331E">
        <w:rPr>
          <w:rFonts w:hint="eastAsia"/>
        </w:rPr>
        <w:t>5</w:t>
      </w:r>
      <w:r w:rsidR="00894AC7" w:rsidRPr="00143B63">
        <w:rPr>
          <w:rFonts w:hint="eastAsia"/>
        </w:rPr>
        <w:t>年內觀護人與身心障礙者相關之訓練部分，</w:t>
      </w:r>
      <w:r w:rsidR="00143B63">
        <w:rPr>
          <w:rFonts w:hint="eastAsia"/>
        </w:rPr>
        <w:t>並無與</w:t>
      </w:r>
      <w:r w:rsidR="00341989">
        <w:rPr>
          <w:rFonts w:hint="eastAsia"/>
        </w:rPr>
        <w:t>C</w:t>
      </w:r>
      <w:r w:rsidR="00341989">
        <w:t>RPD</w:t>
      </w:r>
      <w:r w:rsidR="00143B63">
        <w:rPr>
          <w:rFonts w:hint="eastAsia"/>
        </w:rPr>
        <w:t>相關之培訓，反觀監所人員</w:t>
      </w:r>
      <w:r w:rsidR="00894AC7" w:rsidRPr="00143B63">
        <w:rPr>
          <w:rFonts w:hint="eastAsia"/>
        </w:rPr>
        <w:t>近五年</w:t>
      </w:r>
      <w:r w:rsidR="00143B63">
        <w:rPr>
          <w:rFonts w:hint="eastAsia"/>
        </w:rPr>
        <w:t>內</w:t>
      </w:r>
      <w:r w:rsidR="00894AC7" w:rsidRPr="00143B63">
        <w:rPr>
          <w:rFonts w:hint="eastAsia"/>
        </w:rPr>
        <w:t>身心障礙者相關之訓練</w:t>
      </w:r>
      <w:r w:rsidR="00143B63">
        <w:rPr>
          <w:rFonts w:hint="eastAsia"/>
        </w:rPr>
        <w:t>，卻年年皆有規劃</w:t>
      </w:r>
      <w:r w:rsidR="00894AC7" w:rsidRPr="00143B63">
        <w:rPr>
          <w:rFonts w:hint="eastAsia"/>
        </w:rPr>
        <w:t>，</w:t>
      </w:r>
      <w:r w:rsidR="00917E30">
        <w:rPr>
          <w:rFonts w:hint="eastAsia"/>
        </w:rPr>
        <w:t>足見法務部</w:t>
      </w:r>
      <w:r w:rsidR="000B6573">
        <w:rPr>
          <w:rFonts w:hint="eastAsia"/>
        </w:rPr>
        <w:t>就上述司法人員之培訓，並未全面</w:t>
      </w:r>
      <w:r w:rsidR="00BE19E8">
        <w:rPr>
          <w:rFonts w:hint="eastAsia"/>
        </w:rPr>
        <w:t>審視</w:t>
      </w:r>
      <w:r w:rsidR="000B6573">
        <w:rPr>
          <w:rFonts w:hint="eastAsia"/>
        </w:rPr>
        <w:t>，難稱周延</w:t>
      </w:r>
      <w:r w:rsidR="00894AC7" w:rsidRPr="00143B63">
        <w:rPr>
          <w:rFonts w:hint="eastAsia"/>
        </w:rPr>
        <w:t>。</w:t>
      </w:r>
    </w:p>
    <w:p w14:paraId="2B34B6D0" w14:textId="2E199BB0" w:rsidR="00B707CD" w:rsidRPr="00B409DB" w:rsidRDefault="005008EE" w:rsidP="0001060D">
      <w:pPr>
        <w:pStyle w:val="3"/>
      </w:pPr>
      <w:r>
        <w:rPr>
          <w:rFonts w:hint="eastAsia"/>
        </w:rPr>
        <w:t>再查，</w:t>
      </w:r>
      <w:r w:rsidR="00197DED" w:rsidRPr="00B409DB">
        <w:rPr>
          <w:rFonts w:hint="eastAsia"/>
        </w:rPr>
        <w:t>輔助觀護人執行工作之佐理員，亦為執行司法輔導等相關工作之第一線人員，</w:t>
      </w:r>
      <w:r w:rsidR="0029500D" w:rsidRPr="00B409DB">
        <w:rPr>
          <w:rFonts w:hint="eastAsia"/>
        </w:rPr>
        <w:t>對於身心障礙者</w:t>
      </w:r>
      <w:r w:rsidR="0029500D" w:rsidRPr="00B409DB">
        <w:rPr>
          <w:rFonts w:hint="eastAsia"/>
        </w:rPr>
        <w:lastRenderedPageBreak/>
        <w:t>於司法程序中所應盡之義務及權益，亦應有所瞭解，然觀</w:t>
      </w:r>
      <w:r w:rsidR="0001060D" w:rsidRPr="00B409DB">
        <w:rPr>
          <w:rFonts w:hint="eastAsia"/>
        </w:rPr>
        <w:t>本案112年6月8日</w:t>
      </w:r>
      <w:r w:rsidR="0029500D" w:rsidRPr="00B409DB">
        <w:rPr>
          <w:rFonts w:hint="eastAsia"/>
        </w:rPr>
        <w:t>陳訴人</w:t>
      </w:r>
      <w:r w:rsidR="0001060D" w:rsidRPr="00B409DB">
        <w:rPr>
          <w:rFonts w:hint="eastAsia"/>
        </w:rPr>
        <w:t>高君輔導紀要中，基隆地檢署觀護佐理</w:t>
      </w:r>
      <w:r w:rsidR="00373B76">
        <w:rPr>
          <w:rFonts w:hint="eastAsia"/>
        </w:rPr>
        <w:t>員</w:t>
      </w:r>
      <w:r w:rsidR="00B409DB" w:rsidRPr="00B409DB">
        <w:rPr>
          <w:rFonts w:hint="eastAsia"/>
        </w:rPr>
        <w:t>批註</w:t>
      </w:r>
      <w:r w:rsidR="0001060D" w:rsidRPr="00B409DB">
        <w:rPr>
          <w:rFonts w:hint="eastAsia"/>
        </w:rPr>
        <w:t>：「以上對談，自佐認為此個案情況半假半真，需多加觀察。」</w:t>
      </w:r>
      <w:r w:rsidR="0029500D" w:rsidRPr="00B409DB">
        <w:rPr>
          <w:rFonts w:hint="eastAsia"/>
        </w:rPr>
        <w:t>及在未經醫療專業判斷之情形下，表示：</w:t>
      </w:r>
      <w:r w:rsidR="0029500D" w:rsidRPr="00B409DB">
        <w:rPr>
          <w:rFonts w:hAnsi="標楷體" w:hint="eastAsia"/>
        </w:rPr>
        <w:t>「自佐告知今日個案6/8一整天的勞動及其他佐理員與採尿室同仁觀察後發現，個案本身與一般人毫無不同」</w:t>
      </w:r>
      <w:r w:rsidR="00B707CD" w:rsidRPr="00B409DB">
        <w:rPr>
          <w:rFonts w:hAnsi="標楷體" w:hint="eastAsia"/>
        </w:rPr>
        <w:t>，</w:t>
      </w:r>
      <w:r w:rsidR="00B409DB" w:rsidRPr="00B409DB">
        <w:rPr>
          <w:rFonts w:hAnsi="標楷體" w:hint="eastAsia"/>
        </w:rPr>
        <w:t>相關批註內容</w:t>
      </w:r>
      <w:r w:rsidR="00893410" w:rsidRPr="00B409DB">
        <w:rPr>
          <w:rFonts w:hAnsi="標楷體" w:hint="eastAsia"/>
        </w:rPr>
        <w:t>如</w:t>
      </w:r>
      <w:r w:rsidR="00B707CD" w:rsidRPr="00B409DB">
        <w:rPr>
          <w:rFonts w:hAnsi="標楷體" w:hint="eastAsia"/>
        </w:rPr>
        <w:t>下</w:t>
      </w:r>
      <w:r w:rsidR="00893410" w:rsidRPr="00B409DB">
        <w:rPr>
          <w:rFonts w:hAnsi="標楷體" w:hint="eastAsia"/>
        </w:rPr>
        <w:t>表</w:t>
      </w:r>
      <w:r w:rsidR="0052181A">
        <w:rPr>
          <w:rFonts w:hAnsi="標楷體" w:hint="eastAsia"/>
        </w:rPr>
        <w:t>2</w:t>
      </w:r>
      <w:r w:rsidR="00B707CD" w:rsidRPr="00B409DB">
        <w:rPr>
          <w:rFonts w:hAnsi="標楷體" w:hint="eastAsia"/>
        </w:rPr>
        <w:t>：</w:t>
      </w:r>
    </w:p>
    <w:p w14:paraId="2056019C" w14:textId="3CA1EE68" w:rsidR="00B707CD" w:rsidRPr="00425F04" w:rsidRDefault="00B707CD" w:rsidP="00B707CD">
      <w:pPr>
        <w:pStyle w:val="3"/>
        <w:numPr>
          <w:ilvl w:val="0"/>
          <w:numId w:val="0"/>
        </w:numPr>
        <w:spacing w:before="240"/>
        <w:ind w:left="1361" w:firstLineChars="13" w:firstLine="39"/>
        <w:rPr>
          <w:sz w:val="28"/>
        </w:rPr>
      </w:pPr>
      <w:r w:rsidRPr="00425F04">
        <w:rPr>
          <w:rFonts w:hint="eastAsia"/>
          <w:sz w:val="28"/>
        </w:rPr>
        <w:t>表</w:t>
      </w:r>
      <w:r w:rsidR="0052181A">
        <w:rPr>
          <w:rFonts w:hint="eastAsia"/>
          <w:sz w:val="28"/>
        </w:rPr>
        <w:t>2</w:t>
      </w:r>
      <w:r w:rsidRPr="00425F04">
        <w:rPr>
          <w:rFonts w:hint="eastAsia"/>
          <w:sz w:val="28"/>
        </w:rPr>
        <w:t>、高君觀護輔導紀要</w:t>
      </w:r>
    </w:p>
    <w:tbl>
      <w:tblPr>
        <w:tblStyle w:val="af7"/>
        <w:tblW w:w="8112" w:type="dxa"/>
        <w:tblInd w:w="1381" w:type="dxa"/>
        <w:tblLayout w:type="fixed"/>
        <w:tblLook w:val="04A0" w:firstRow="1" w:lastRow="0" w:firstColumn="1" w:lastColumn="0" w:noHBand="0" w:noVBand="1"/>
      </w:tblPr>
      <w:tblGrid>
        <w:gridCol w:w="1820"/>
        <w:gridCol w:w="1526"/>
        <w:gridCol w:w="4766"/>
      </w:tblGrid>
      <w:tr w:rsidR="00B707CD" w:rsidRPr="00425F04" w14:paraId="39F76080" w14:textId="77777777" w:rsidTr="00B707CD">
        <w:trPr>
          <w:tblHeader/>
        </w:trPr>
        <w:tc>
          <w:tcPr>
            <w:tcW w:w="1820" w:type="dxa"/>
            <w:shd w:val="clear" w:color="auto" w:fill="EEECE1" w:themeFill="background2"/>
          </w:tcPr>
          <w:p w14:paraId="1E88926B" w14:textId="77777777" w:rsidR="00B707CD" w:rsidRPr="00073566" w:rsidRDefault="00B707CD" w:rsidP="007013D1">
            <w:pPr>
              <w:pStyle w:val="3"/>
              <w:numPr>
                <w:ilvl w:val="0"/>
                <w:numId w:val="0"/>
              </w:numPr>
              <w:jc w:val="center"/>
              <w:rPr>
                <w:b/>
                <w:sz w:val="28"/>
              </w:rPr>
            </w:pPr>
            <w:r w:rsidRPr="00073566">
              <w:rPr>
                <w:rFonts w:hint="eastAsia"/>
                <w:b/>
                <w:sz w:val="28"/>
              </w:rPr>
              <w:t>日期</w:t>
            </w:r>
          </w:p>
          <w:p w14:paraId="7865D70D" w14:textId="77777777" w:rsidR="00B707CD" w:rsidRPr="00073566" w:rsidRDefault="00B707CD" w:rsidP="007013D1">
            <w:pPr>
              <w:pStyle w:val="3"/>
              <w:numPr>
                <w:ilvl w:val="0"/>
                <w:numId w:val="0"/>
              </w:numPr>
              <w:jc w:val="center"/>
              <w:rPr>
                <w:b/>
                <w:sz w:val="28"/>
              </w:rPr>
            </w:pPr>
            <w:r w:rsidRPr="00073566">
              <w:rPr>
                <w:rFonts w:hint="eastAsia"/>
                <w:b/>
                <w:sz w:val="28"/>
              </w:rPr>
              <w:t>(年.月.日)</w:t>
            </w:r>
          </w:p>
        </w:tc>
        <w:tc>
          <w:tcPr>
            <w:tcW w:w="1526" w:type="dxa"/>
            <w:shd w:val="clear" w:color="auto" w:fill="EEECE1" w:themeFill="background2"/>
          </w:tcPr>
          <w:p w14:paraId="75F81929" w14:textId="77777777" w:rsidR="00B707CD" w:rsidRPr="00073566" w:rsidRDefault="00B707CD" w:rsidP="007013D1">
            <w:pPr>
              <w:pStyle w:val="3"/>
              <w:numPr>
                <w:ilvl w:val="0"/>
                <w:numId w:val="0"/>
              </w:numPr>
              <w:jc w:val="center"/>
              <w:rPr>
                <w:b/>
                <w:sz w:val="28"/>
              </w:rPr>
            </w:pPr>
            <w:r w:rsidRPr="00073566">
              <w:rPr>
                <w:rFonts w:hint="eastAsia"/>
                <w:b/>
                <w:sz w:val="28"/>
              </w:rPr>
              <w:t>進行項目</w:t>
            </w:r>
          </w:p>
        </w:tc>
        <w:tc>
          <w:tcPr>
            <w:tcW w:w="4766" w:type="dxa"/>
            <w:shd w:val="clear" w:color="auto" w:fill="EEECE1" w:themeFill="background2"/>
          </w:tcPr>
          <w:p w14:paraId="49EA3B72" w14:textId="77777777" w:rsidR="00B707CD" w:rsidRPr="00073566" w:rsidRDefault="00B707CD" w:rsidP="007013D1">
            <w:pPr>
              <w:pStyle w:val="3"/>
              <w:numPr>
                <w:ilvl w:val="0"/>
                <w:numId w:val="0"/>
              </w:numPr>
              <w:jc w:val="center"/>
              <w:rPr>
                <w:b/>
                <w:sz w:val="28"/>
              </w:rPr>
            </w:pPr>
            <w:r w:rsidRPr="00073566">
              <w:rPr>
                <w:rFonts w:hint="eastAsia"/>
                <w:b/>
                <w:sz w:val="28"/>
              </w:rPr>
              <w:t>紀要內容摘要</w:t>
            </w:r>
          </w:p>
        </w:tc>
      </w:tr>
      <w:tr w:rsidR="00B707CD" w:rsidRPr="00425F04" w14:paraId="3817E7E9" w14:textId="77777777" w:rsidTr="00B707CD">
        <w:tc>
          <w:tcPr>
            <w:tcW w:w="1820" w:type="dxa"/>
          </w:tcPr>
          <w:p w14:paraId="623DF167" w14:textId="77777777" w:rsidR="00B707CD" w:rsidRPr="00425F04" w:rsidRDefault="00B707CD" w:rsidP="007013D1">
            <w:pPr>
              <w:pStyle w:val="3"/>
              <w:numPr>
                <w:ilvl w:val="0"/>
                <w:numId w:val="0"/>
              </w:numPr>
              <w:rPr>
                <w:sz w:val="28"/>
              </w:rPr>
            </w:pPr>
            <w:r w:rsidRPr="00425F04">
              <w:rPr>
                <w:rFonts w:hint="eastAsia"/>
                <w:sz w:val="28"/>
              </w:rPr>
              <w:t>112.5.31</w:t>
            </w:r>
          </w:p>
        </w:tc>
        <w:tc>
          <w:tcPr>
            <w:tcW w:w="1526" w:type="dxa"/>
          </w:tcPr>
          <w:p w14:paraId="7D62F3A0" w14:textId="77777777" w:rsidR="00B707CD" w:rsidRPr="00CE5AF5" w:rsidRDefault="00B707CD" w:rsidP="007013D1">
            <w:pPr>
              <w:pStyle w:val="3"/>
              <w:numPr>
                <w:ilvl w:val="0"/>
                <w:numId w:val="0"/>
              </w:numPr>
              <w:rPr>
                <w:b/>
                <w:sz w:val="28"/>
              </w:rPr>
            </w:pPr>
            <w:r w:rsidRPr="00CE5AF5">
              <w:rPr>
                <w:rFonts w:hint="eastAsia"/>
                <w:b/>
                <w:sz w:val="28"/>
              </w:rPr>
              <w:t>建立輔導計畫</w:t>
            </w:r>
          </w:p>
          <w:p w14:paraId="582940F4" w14:textId="5B87523B" w:rsidR="00B707CD" w:rsidRDefault="00B707CD" w:rsidP="007013D1">
            <w:pPr>
              <w:pStyle w:val="3"/>
              <w:numPr>
                <w:ilvl w:val="0"/>
                <w:numId w:val="0"/>
              </w:numPr>
              <w:rPr>
                <w:sz w:val="28"/>
              </w:rPr>
            </w:pPr>
            <w:r>
              <w:rPr>
                <w:rFonts w:hint="eastAsia"/>
                <w:sz w:val="28"/>
              </w:rPr>
              <w:t>觀護人</w:t>
            </w:r>
          </w:p>
          <w:p w14:paraId="41ADA5FC" w14:textId="77777777" w:rsidR="00B707CD" w:rsidRPr="00425F04" w:rsidRDefault="00B707CD" w:rsidP="007013D1">
            <w:pPr>
              <w:pStyle w:val="3"/>
              <w:numPr>
                <w:ilvl w:val="0"/>
                <w:numId w:val="0"/>
              </w:numPr>
              <w:rPr>
                <w:sz w:val="28"/>
              </w:rPr>
            </w:pPr>
          </w:p>
        </w:tc>
        <w:tc>
          <w:tcPr>
            <w:tcW w:w="4766" w:type="dxa"/>
          </w:tcPr>
          <w:p w14:paraId="3DC58A1E" w14:textId="5F0E5285" w:rsidR="00B707CD" w:rsidRDefault="00B707CD" w:rsidP="007013D1">
            <w:pPr>
              <w:pStyle w:val="3"/>
              <w:numPr>
                <w:ilvl w:val="0"/>
                <w:numId w:val="0"/>
              </w:numPr>
              <w:ind w:left="312" w:hangingChars="104" w:hanging="312"/>
              <w:rPr>
                <w:sz w:val="28"/>
              </w:rPr>
            </w:pPr>
            <w:r>
              <w:rPr>
                <w:rFonts w:hint="eastAsia"/>
                <w:sz w:val="28"/>
              </w:rPr>
              <w:t>1.本案為妨害性自主、不得易科罰金案件，</w:t>
            </w:r>
            <w:r w:rsidR="005E62EA">
              <w:rPr>
                <w:rFonts w:hint="eastAsia"/>
                <w:sz w:val="28"/>
              </w:rPr>
              <w:t>個</w:t>
            </w:r>
            <w:r>
              <w:rPr>
                <w:rFonts w:hint="eastAsia"/>
                <w:sz w:val="28"/>
              </w:rPr>
              <w:t>案須於2年內完成2196小時之社會勞動。</w:t>
            </w:r>
          </w:p>
          <w:p w14:paraId="5E506502" w14:textId="60E663E3" w:rsidR="00B707CD" w:rsidRDefault="00B707CD" w:rsidP="007013D1">
            <w:pPr>
              <w:pStyle w:val="3"/>
              <w:numPr>
                <w:ilvl w:val="0"/>
                <w:numId w:val="0"/>
              </w:numPr>
              <w:ind w:left="312" w:hangingChars="104" w:hanging="312"/>
              <w:rPr>
                <w:rFonts w:hAnsi="標楷體"/>
                <w:sz w:val="28"/>
              </w:rPr>
            </w:pPr>
            <w:r>
              <w:rPr>
                <w:rFonts w:hint="eastAsia"/>
                <w:sz w:val="28"/>
              </w:rPr>
              <w:t>2.個案有</w:t>
            </w:r>
            <w:r>
              <w:rPr>
                <w:rFonts w:hAnsi="標楷體" w:hint="eastAsia"/>
                <w:sz w:val="28"/>
              </w:rPr>
              <w:t>「</w:t>
            </w:r>
            <w:r>
              <w:rPr>
                <w:rFonts w:hint="eastAsia"/>
                <w:sz w:val="28"/>
              </w:rPr>
              <w:t>重度</w:t>
            </w:r>
            <w:r>
              <w:rPr>
                <w:rFonts w:hAnsi="標楷體" w:hint="eastAsia"/>
                <w:sz w:val="28"/>
              </w:rPr>
              <w:t>」</w:t>
            </w:r>
            <w:r>
              <w:rPr>
                <w:rFonts w:hint="eastAsia"/>
                <w:sz w:val="28"/>
              </w:rPr>
              <w:t>身心障礙</w:t>
            </w:r>
            <w:r w:rsidR="002232A1">
              <w:rPr>
                <w:rFonts w:hint="eastAsia"/>
                <w:sz w:val="28"/>
              </w:rPr>
              <w:t>證明</w:t>
            </w:r>
            <w:r>
              <w:rPr>
                <w:rFonts w:hint="eastAsia"/>
                <w:sz w:val="28"/>
              </w:rPr>
              <w:t>，障礙類別為第1類</w:t>
            </w:r>
            <w:r>
              <w:rPr>
                <w:rFonts w:hAnsi="標楷體" w:hint="eastAsia"/>
                <w:sz w:val="28"/>
              </w:rPr>
              <w:t>【b</w:t>
            </w:r>
            <w:r>
              <w:rPr>
                <w:rFonts w:hAnsi="標楷體"/>
                <w:sz w:val="28"/>
              </w:rPr>
              <w:t>144.3</w:t>
            </w:r>
            <w:r>
              <w:rPr>
                <w:rFonts w:hAnsi="標楷體" w:hint="eastAsia"/>
                <w:sz w:val="28"/>
              </w:rPr>
              <w:t>】(</w:t>
            </w:r>
            <w:r>
              <w:rPr>
                <w:rFonts w:hAnsi="標楷體"/>
                <w:sz w:val="28"/>
              </w:rPr>
              <w:t>1151130)</w:t>
            </w:r>
            <w:r>
              <w:rPr>
                <w:rFonts w:hAnsi="標楷體" w:hint="eastAsia"/>
                <w:sz w:val="28"/>
              </w:rPr>
              <w:t>，I</w:t>
            </w:r>
            <w:r>
              <w:rPr>
                <w:rFonts w:hAnsi="標楷體"/>
                <w:sz w:val="28"/>
              </w:rPr>
              <w:t>CD</w:t>
            </w:r>
            <w:r>
              <w:rPr>
                <w:rFonts w:hAnsi="標楷體" w:hint="eastAsia"/>
                <w:sz w:val="28"/>
              </w:rPr>
              <w:t>診斷：F03.91【1</w:t>
            </w:r>
            <w:r>
              <w:rPr>
                <w:rFonts w:hAnsi="標楷體"/>
                <w:sz w:val="28"/>
              </w:rPr>
              <w:t>0</w:t>
            </w:r>
            <w:r>
              <w:rPr>
                <w:rFonts w:hAnsi="標楷體" w:hint="eastAsia"/>
                <w:sz w:val="28"/>
              </w:rPr>
              <w:t>】，行為表徵：失智症、伴有行為障礙。</w:t>
            </w:r>
          </w:p>
          <w:p w14:paraId="4D3FDBD6" w14:textId="7A65C1CA" w:rsidR="00B707CD" w:rsidRDefault="00B707CD" w:rsidP="007013D1">
            <w:pPr>
              <w:pStyle w:val="3"/>
              <w:numPr>
                <w:ilvl w:val="0"/>
                <w:numId w:val="0"/>
              </w:numPr>
              <w:ind w:left="312" w:hangingChars="104" w:hanging="312"/>
              <w:rPr>
                <w:sz w:val="28"/>
              </w:rPr>
            </w:pPr>
            <w:r>
              <w:rPr>
                <w:rFonts w:hint="eastAsia"/>
                <w:sz w:val="28"/>
              </w:rPr>
              <w:t>3.個案5月18日至執行科完成報到後，到觀護人室時係由案母</w:t>
            </w:r>
            <w:r w:rsidR="0052181A">
              <w:rPr>
                <w:rStyle w:val="aff"/>
                <w:sz w:val="28"/>
              </w:rPr>
              <w:footnoteReference w:id="10"/>
            </w:r>
            <w:r>
              <w:rPr>
                <w:rFonts w:hint="eastAsia"/>
                <w:sz w:val="28"/>
              </w:rPr>
              <w:t>陪同報到，案母表示個案因身心障礙無法獨自一人完成社會勞動，入監也會造成監獄困擾。</w:t>
            </w:r>
          </w:p>
          <w:p w14:paraId="25E17FFA" w14:textId="77777777" w:rsidR="00B707CD" w:rsidRDefault="00B707CD" w:rsidP="007013D1">
            <w:pPr>
              <w:pStyle w:val="3"/>
              <w:numPr>
                <w:ilvl w:val="0"/>
                <w:numId w:val="0"/>
              </w:numPr>
              <w:ind w:left="312" w:hangingChars="104" w:hanging="312"/>
              <w:rPr>
                <w:rFonts w:hAnsi="標楷體"/>
                <w:sz w:val="28"/>
              </w:rPr>
            </w:pPr>
            <w:r>
              <w:rPr>
                <w:rFonts w:hint="eastAsia"/>
                <w:sz w:val="28"/>
              </w:rPr>
              <w:t>4.案母表示當時法院判決之</w:t>
            </w:r>
            <w:r>
              <w:rPr>
                <w:rFonts w:ascii="新細明體" w:eastAsia="新細明體" w:hAnsi="新細明體" w:hint="eastAsia"/>
                <w:sz w:val="28"/>
              </w:rPr>
              <w:t>「</w:t>
            </w:r>
            <w:r>
              <w:rPr>
                <w:rFonts w:hint="eastAsia"/>
                <w:sz w:val="28"/>
              </w:rPr>
              <w:t>審判長</w:t>
            </w:r>
            <w:r>
              <w:rPr>
                <w:rFonts w:hAnsi="標楷體" w:hint="eastAsia"/>
                <w:sz w:val="28"/>
              </w:rPr>
              <w:t>」告知可由案母陪同在旁，讓個案完成社會勞動代替刑罰之執行。案母同意在個案勞動時會全程陪同在旁，讓個案順利完成社會勞動，不會造成機關困擾。</w:t>
            </w:r>
          </w:p>
          <w:p w14:paraId="56F76E7D" w14:textId="77777777" w:rsidR="00B707CD" w:rsidRDefault="00B707CD" w:rsidP="007013D1">
            <w:pPr>
              <w:pStyle w:val="3"/>
              <w:numPr>
                <w:ilvl w:val="0"/>
                <w:numId w:val="0"/>
              </w:numPr>
              <w:ind w:left="312" w:hangingChars="104" w:hanging="312"/>
              <w:rPr>
                <w:sz w:val="28"/>
              </w:rPr>
            </w:pPr>
            <w:r>
              <w:rPr>
                <w:rFonts w:hint="eastAsia"/>
                <w:sz w:val="28"/>
              </w:rPr>
              <w:t>5.一般，社會勞動執行作業時，禁止帶領他人同往或由他人陪同從</w:t>
            </w:r>
            <w:r>
              <w:rPr>
                <w:rFonts w:hint="eastAsia"/>
                <w:sz w:val="28"/>
              </w:rPr>
              <w:lastRenderedPageBreak/>
              <w:t>事勞動，否則即視同違規。</w:t>
            </w:r>
          </w:p>
          <w:p w14:paraId="6D5694FD" w14:textId="77777777" w:rsidR="00B707CD" w:rsidRDefault="00B707CD" w:rsidP="007013D1">
            <w:pPr>
              <w:pStyle w:val="3"/>
              <w:numPr>
                <w:ilvl w:val="0"/>
                <w:numId w:val="0"/>
              </w:numPr>
              <w:ind w:left="312" w:hangingChars="104" w:hanging="312"/>
              <w:rPr>
                <w:sz w:val="28"/>
              </w:rPr>
            </w:pPr>
            <w:r>
              <w:rPr>
                <w:rFonts w:hint="eastAsia"/>
                <w:sz w:val="28"/>
              </w:rPr>
              <w:t>6.本案為特殊狀況，是否可由案母陪同，以利個案完成社會勞動之執行？請鈞長核示。</w:t>
            </w:r>
          </w:p>
          <w:p w14:paraId="2D9E971C" w14:textId="63293160" w:rsidR="00B707CD" w:rsidRPr="00073566" w:rsidRDefault="00B707CD" w:rsidP="007013D1">
            <w:pPr>
              <w:pStyle w:val="3"/>
              <w:numPr>
                <w:ilvl w:val="0"/>
                <w:numId w:val="0"/>
              </w:numPr>
              <w:rPr>
                <w:b/>
                <w:sz w:val="28"/>
              </w:rPr>
            </w:pPr>
            <w:r w:rsidRPr="00073566">
              <w:rPr>
                <w:rFonts w:hint="eastAsia"/>
                <w:b/>
                <w:sz w:val="28"/>
              </w:rPr>
              <w:t>檢察官</w:t>
            </w:r>
            <w:r w:rsidR="00414793">
              <w:rPr>
                <w:rFonts w:hint="eastAsia"/>
                <w:b/>
                <w:sz w:val="28"/>
              </w:rPr>
              <w:t>林○鈞</w:t>
            </w:r>
            <w:r w:rsidRPr="00073566">
              <w:rPr>
                <w:rFonts w:hint="eastAsia"/>
                <w:b/>
                <w:sz w:val="28"/>
              </w:rPr>
              <w:t>批可。</w:t>
            </w:r>
          </w:p>
        </w:tc>
      </w:tr>
      <w:tr w:rsidR="00B707CD" w:rsidRPr="00425F04" w14:paraId="5F0891CF" w14:textId="77777777" w:rsidTr="00B707CD">
        <w:tc>
          <w:tcPr>
            <w:tcW w:w="1820" w:type="dxa"/>
          </w:tcPr>
          <w:p w14:paraId="0828AE37" w14:textId="77777777" w:rsidR="00B707CD" w:rsidRPr="00425F04" w:rsidRDefault="00B707CD" w:rsidP="007013D1">
            <w:pPr>
              <w:pStyle w:val="3"/>
              <w:numPr>
                <w:ilvl w:val="0"/>
                <w:numId w:val="0"/>
              </w:numPr>
              <w:rPr>
                <w:sz w:val="28"/>
              </w:rPr>
            </w:pPr>
            <w:r>
              <w:rPr>
                <w:rFonts w:hint="eastAsia"/>
                <w:sz w:val="28"/>
              </w:rPr>
              <w:lastRenderedPageBreak/>
              <w:t>112.6.8</w:t>
            </w:r>
          </w:p>
        </w:tc>
        <w:tc>
          <w:tcPr>
            <w:tcW w:w="1526" w:type="dxa"/>
          </w:tcPr>
          <w:p w14:paraId="1BB01BEB" w14:textId="77777777" w:rsidR="00B707CD" w:rsidRPr="00CE5AF5" w:rsidRDefault="00B707CD" w:rsidP="007013D1">
            <w:pPr>
              <w:pStyle w:val="3"/>
              <w:numPr>
                <w:ilvl w:val="0"/>
                <w:numId w:val="0"/>
              </w:numPr>
              <w:rPr>
                <w:b/>
                <w:sz w:val="28"/>
              </w:rPr>
            </w:pPr>
            <w:r w:rsidRPr="00CE5AF5">
              <w:rPr>
                <w:rFonts w:hint="eastAsia"/>
                <w:b/>
                <w:sz w:val="28"/>
              </w:rPr>
              <w:t>約談</w:t>
            </w:r>
          </w:p>
          <w:p w14:paraId="4E2BD917" w14:textId="7D5167B8" w:rsidR="00B707CD" w:rsidRDefault="00B707CD" w:rsidP="007013D1">
            <w:pPr>
              <w:pStyle w:val="3"/>
              <w:numPr>
                <w:ilvl w:val="0"/>
                <w:numId w:val="0"/>
              </w:numPr>
              <w:rPr>
                <w:sz w:val="28"/>
              </w:rPr>
            </w:pPr>
            <w:r>
              <w:rPr>
                <w:rFonts w:hint="eastAsia"/>
                <w:sz w:val="28"/>
              </w:rPr>
              <w:t>觀護人</w:t>
            </w:r>
          </w:p>
          <w:p w14:paraId="03343594" w14:textId="764CF7AD" w:rsidR="00B707CD" w:rsidRPr="00425F04" w:rsidRDefault="00B707CD" w:rsidP="007013D1">
            <w:pPr>
              <w:pStyle w:val="3"/>
              <w:numPr>
                <w:ilvl w:val="0"/>
                <w:numId w:val="0"/>
              </w:numPr>
              <w:rPr>
                <w:sz w:val="28"/>
              </w:rPr>
            </w:pPr>
            <w:r>
              <w:rPr>
                <w:rFonts w:hint="eastAsia"/>
                <w:sz w:val="28"/>
              </w:rPr>
              <w:t>觀護佐理員</w:t>
            </w:r>
          </w:p>
        </w:tc>
        <w:tc>
          <w:tcPr>
            <w:tcW w:w="4766" w:type="dxa"/>
          </w:tcPr>
          <w:p w14:paraId="04F829AA" w14:textId="77777777" w:rsidR="00B707CD" w:rsidRPr="00073566" w:rsidRDefault="00B707CD" w:rsidP="007013D1">
            <w:pPr>
              <w:pStyle w:val="3"/>
              <w:numPr>
                <w:ilvl w:val="0"/>
                <w:numId w:val="0"/>
              </w:numPr>
              <w:ind w:left="2"/>
              <w:rPr>
                <w:sz w:val="28"/>
              </w:rPr>
            </w:pPr>
            <w:r>
              <w:rPr>
                <w:rFonts w:hint="eastAsia"/>
                <w:sz w:val="28"/>
              </w:rPr>
              <w:t xml:space="preserve">    </w:t>
            </w:r>
            <w:r w:rsidRPr="00073566">
              <w:rPr>
                <w:rFonts w:hint="eastAsia"/>
                <w:sz w:val="28"/>
              </w:rPr>
              <w:t>今日早上因自佐參加社勞專案，未見案</w:t>
            </w:r>
            <w:r w:rsidR="003F6F79">
              <w:rPr>
                <w:rFonts w:hint="eastAsia"/>
                <w:sz w:val="28"/>
              </w:rPr>
              <w:t>母</w:t>
            </w:r>
            <w:r w:rsidRPr="00073566">
              <w:rPr>
                <w:rFonts w:hint="eastAsia"/>
                <w:sz w:val="28"/>
              </w:rPr>
              <w:t>與個案至地檢</w:t>
            </w:r>
            <w:r>
              <w:rPr>
                <w:rFonts w:hint="eastAsia"/>
                <w:sz w:val="28"/>
              </w:rPr>
              <w:t>署</w:t>
            </w:r>
            <w:r w:rsidRPr="00073566">
              <w:rPr>
                <w:rFonts w:hint="eastAsia"/>
                <w:sz w:val="28"/>
              </w:rPr>
              <w:t>，下午回到地檢署時，只見個案獨自一人勞動，自佐致電案</w:t>
            </w:r>
            <w:r w:rsidR="003F6F79">
              <w:rPr>
                <w:rFonts w:hint="eastAsia"/>
                <w:sz w:val="28"/>
              </w:rPr>
              <w:t>母</w:t>
            </w:r>
            <w:r w:rsidRPr="00073566">
              <w:rPr>
                <w:rFonts w:hint="eastAsia"/>
                <w:sz w:val="28"/>
              </w:rPr>
              <w:t>詢問怎麼沒有在旁協助個案。個</w:t>
            </w:r>
            <w:r w:rsidR="003F6F79">
              <w:rPr>
                <w:rFonts w:hint="eastAsia"/>
                <w:sz w:val="28"/>
              </w:rPr>
              <w:t>案母</w:t>
            </w:r>
            <w:r w:rsidRPr="00073566">
              <w:rPr>
                <w:rFonts w:hint="eastAsia"/>
                <w:sz w:val="28"/>
              </w:rPr>
              <w:t>媽回</w:t>
            </w:r>
            <w:r>
              <w:rPr>
                <w:rFonts w:hint="eastAsia"/>
                <w:sz w:val="28"/>
              </w:rPr>
              <w:t>覆</w:t>
            </w:r>
            <w:r w:rsidRPr="00073566">
              <w:rPr>
                <w:rFonts w:hint="eastAsia"/>
                <w:sz w:val="28"/>
              </w:rPr>
              <w:t>：他不是受刑人，不可能一直陪在個案身邊，需要放手讓他成長。</w:t>
            </w:r>
          </w:p>
          <w:p w14:paraId="3F630965" w14:textId="77777777" w:rsidR="00B707CD" w:rsidRPr="00073566" w:rsidRDefault="00B707CD" w:rsidP="007013D1">
            <w:pPr>
              <w:pStyle w:val="3"/>
              <w:numPr>
                <w:ilvl w:val="0"/>
                <w:numId w:val="0"/>
              </w:numPr>
              <w:ind w:left="2"/>
              <w:rPr>
                <w:sz w:val="28"/>
              </w:rPr>
            </w:pPr>
            <w:r>
              <w:rPr>
                <w:rFonts w:hint="eastAsia"/>
                <w:sz w:val="28"/>
              </w:rPr>
              <w:t xml:space="preserve">    </w:t>
            </w:r>
            <w:r w:rsidRPr="00073566">
              <w:rPr>
                <w:rFonts w:hint="eastAsia"/>
                <w:sz w:val="28"/>
              </w:rPr>
              <w:t>自佐疑惑的詢問可是</w:t>
            </w:r>
            <w:r>
              <w:rPr>
                <w:rFonts w:hint="eastAsia"/>
                <w:sz w:val="28"/>
              </w:rPr>
              <w:t>當</w:t>
            </w:r>
            <w:r w:rsidRPr="00073566">
              <w:rPr>
                <w:rFonts w:hint="eastAsia"/>
                <w:sz w:val="28"/>
              </w:rPr>
              <w:t>初不是您苦苦要求說審判長同意您在旁陪</w:t>
            </w:r>
            <w:r>
              <w:rPr>
                <w:rFonts w:hint="eastAsia"/>
                <w:sz w:val="28"/>
              </w:rPr>
              <w:t>著</w:t>
            </w:r>
            <w:r w:rsidRPr="00073566">
              <w:rPr>
                <w:rFonts w:hint="eastAsia"/>
                <w:sz w:val="28"/>
              </w:rPr>
              <w:t>個案勞動，</w:t>
            </w:r>
            <w:r w:rsidR="003F6F79">
              <w:rPr>
                <w:rFonts w:hint="eastAsia"/>
                <w:sz w:val="28"/>
              </w:rPr>
              <w:t>案母</w:t>
            </w:r>
            <w:r w:rsidRPr="00073566">
              <w:rPr>
                <w:rFonts w:hint="eastAsia"/>
                <w:sz w:val="28"/>
              </w:rPr>
              <w:t>回：如</w:t>
            </w:r>
            <w:r>
              <w:rPr>
                <w:rFonts w:hint="eastAsia"/>
                <w:sz w:val="28"/>
              </w:rPr>
              <w:t>果</w:t>
            </w:r>
            <w:r w:rsidRPr="00073566">
              <w:rPr>
                <w:rFonts w:hint="eastAsia"/>
                <w:sz w:val="28"/>
              </w:rPr>
              <w:t>他本身狀況好，我就可以放手了。</w:t>
            </w:r>
          </w:p>
          <w:p w14:paraId="556C3FB9" w14:textId="77777777" w:rsidR="00B707CD" w:rsidRPr="00073566" w:rsidRDefault="00B707CD" w:rsidP="007013D1">
            <w:pPr>
              <w:pStyle w:val="3"/>
              <w:numPr>
                <w:ilvl w:val="0"/>
                <w:numId w:val="0"/>
              </w:numPr>
              <w:ind w:left="2"/>
              <w:rPr>
                <w:sz w:val="28"/>
              </w:rPr>
            </w:pPr>
            <w:r>
              <w:rPr>
                <w:rFonts w:hint="eastAsia"/>
                <w:sz w:val="28"/>
              </w:rPr>
              <w:t xml:space="preserve">    </w:t>
            </w:r>
            <w:r w:rsidRPr="00073566">
              <w:rPr>
                <w:rFonts w:hint="eastAsia"/>
                <w:sz w:val="28"/>
              </w:rPr>
              <w:t>本來自佐要請示觀護人此案件該如何處理，殊不知</w:t>
            </w:r>
            <w:r w:rsidR="003F6F79">
              <w:rPr>
                <w:rFonts w:hint="eastAsia"/>
                <w:sz w:val="28"/>
              </w:rPr>
              <w:t>案母</w:t>
            </w:r>
            <w:r w:rsidRPr="00073566">
              <w:rPr>
                <w:rFonts w:hint="eastAsia"/>
                <w:sz w:val="28"/>
              </w:rPr>
              <w:t>直接至地檢署與自佐溝通個案情況。</w:t>
            </w:r>
          </w:p>
          <w:p w14:paraId="34D5772C" w14:textId="77777777" w:rsidR="00B707CD" w:rsidRDefault="00B707CD" w:rsidP="007013D1">
            <w:pPr>
              <w:pStyle w:val="3"/>
              <w:numPr>
                <w:ilvl w:val="0"/>
                <w:numId w:val="0"/>
              </w:numPr>
              <w:ind w:left="2"/>
              <w:rPr>
                <w:sz w:val="28"/>
              </w:rPr>
            </w:pPr>
            <w:r>
              <w:rPr>
                <w:rFonts w:hint="eastAsia"/>
                <w:sz w:val="28"/>
              </w:rPr>
              <w:t xml:space="preserve">    </w:t>
            </w:r>
            <w:r w:rsidRPr="00DF4195">
              <w:rPr>
                <w:rFonts w:hint="eastAsia"/>
                <w:b/>
                <w:sz w:val="28"/>
              </w:rPr>
              <w:t>自佐告知今日個案6/8一整天的勞動及其他佐理員與採尿室同仁觀察後發現，個案本身與一般人毫無不同</w:t>
            </w:r>
            <w:r w:rsidRPr="00073566">
              <w:rPr>
                <w:rFonts w:hint="eastAsia"/>
                <w:sz w:val="28"/>
              </w:rPr>
              <w:t>，跟當初您與個案新案</w:t>
            </w:r>
            <w:r>
              <w:rPr>
                <w:rFonts w:hint="eastAsia"/>
                <w:sz w:val="28"/>
              </w:rPr>
              <w:t>報</w:t>
            </w:r>
            <w:r w:rsidRPr="00073566">
              <w:rPr>
                <w:rFonts w:hint="eastAsia"/>
                <w:sz w:val="28"/>
              </w:rPr>
              <w:t>到時陳述的完全不一樣。</w:t>
            </w:r>
          </w:p>
          <w:p w14:paraId="7C499A17" w14:textId="77777777" w:rsidR="00B707CD" w:rsidRPr="00DF77D8" w:rsidRDefault="00B707CD" w:rsidP="007013D1">
            <w:pPr>
              <w:pStyle w:val="3"/>
              <w:numPr>
                <w:ilvl w:val="0"/>
                <w:numId w:val="0"/>
              </w:numPr>
              <w:ind w:left="2"/>
              <w:rPr>
                <w:sz w:val="28"/>
              </w:rPr>
            </w:pPr>
            <w:r w:rsidRPr="00DF77D8">
              <w:rPr>
                <w:rFonts w:hint="eastAsia"/>
                <w:sz w:val="28"/>
              </w:rPr>
              <w:t>經由</w:t>
            </w:r>
            <w:r w:rsidR="003F6F79">
              <w:rPr>
                <w:rFonts w:hint="eastAsia"/>
                <w:sz w:val="28"/>
              </w:rPr>
              <w:t>案母</w:t>
            </w:r>
            <w:r w:rsidRPr="00DF77D8">
              <w:rPr>
                <w:rFonts w:hint="eastAsia"/>
                <w:sz w:val="28"/>
              </w:rPr>
              <w:t>一個小時的陳</w:t>
            </w:r>
            <w:r>
              <w:rPr>
                <w:rFonts w:hint="eastAsia"/>
                <w:sz w:val="28"/>
              </w:rPr>
              <w:t>訴</w:t>
            </w:r>
            <w:r w:rsidRPr="00DF77D8">
              <w:rPr>
                <w:rFonts w:hint="eastAsia"/>
                <w:sz w:val="28"/>
              </w:rPr>
              <w:t>：</w:t>
            </w:r>
          </w:p>
          <w:p w14:paraId="2EA94CA8" w14:textId="77777777" w:rsidR="00B707CD" w:rsidRPr="00DF77D8" w:rsidRDefault="00B707CD" w:rsidP="007013D1">
            <w:pPr>
              <w:pStyle w:val="3"/>
              <w:numPr>
                <w:ilvl w:val="0"/>
                <w:numId w:val="0"/>
              </w:numPr>
              <w:ind w:leftChars="4" w:left="335" w:hangingChars="107" w:hanging="321"/>
              <w:rPr>
                <w:sz w:val="28"/>
              </w:rPr>
            </w:pPr>
            <w:r w:rsidRPr="00DF77D8">
              <w:rPr>
                <w:rFonts w:hint="eastAsia"/>
                <w:sz w:val="28"/>
              </w:rPr>
              <w:t>l</w:t>
            </w:r>
            <w:r>
              <w:rPr>
                <w:rFonts w:hint="eastAsia"/>
                <w:sz w:val="28"/>
              </w:rPr>
              <w:t>.</w:t>
            </w:r>
            <w:r w:rsidRPr="00DF77D8">
              <w:rPr>
                <w:rFonts w:hint="eastAsia"/>
                <w:sz w:val="28"/>
              </w:rPr>
              <w:t>個案本身智商無太大問題，主要理解的問題。（怕他聽不懂我們說</w:t>
            </w:r>
            <w:r>
              <w:rPr>
                <w:rFonts w:hint="eastAsia"/>
                <w:sz w:val="28"/>
              </w:rPr>
              <w:t>什</w:t>
            </w:r>
            <w:r w:rsidRPr="00DF77D8">
              <w:rPr>
                <w:rFonts w:hint="eastAsia"/>
                <w:sz w:val="28"/>
              </w:rPr>
              <w:t>麼，</w:t>
            </w:r>
            <w:r>
              <w:rPr>
                <w:rFonts w:hint="eastAsia"/>
                <w:sz w:val="28"/>
              </w:rPr>
              <w:t>導</w:t>
            </w:r>
            <w:r w:rsidRPr="00DF77D8">
              <w:rPr>
                <w:rFonts w:hint="eastAsia"/>
                <w:sz w:val="28"/>
              </w:rPr>
              <w:t>致狀況發生。）</w:t>
            </w:r>
          </w:p>
          <w:p w14:paraId="2FEE9CE1" w14:textId="41443427" w:rsidR="00B707CD" w:rsidRPr="00DF77D8" w:rsidRDefault="00B707CD" w:rsidP="007013D1">
            <w:pPr>
              <w:pStyle w:val="3"/>
              <w:numPr>
                <w:ilvl w:val="0"/>
                <w:numId w:val="0"/>
              </w:numPr>
              <w:ind w:leftChars="4" w:left="335" w:hangingChars="107" w:hanging="321"/>
              <w:rPr>
                <w:sz w:val="28"/>
              </w:rPr>
            </w:pPr>
            <w:r w:rsidRPr="00DF77D8">
              <w:rPr>
                <w:rFonts w:hint="eastAsia"/>
                <w:sz w:val="28"/>
              </w:rPr>
              <w:t>2.</w:t>
            </w:r>
            <w:r w:rsidR="003F6F79">
              <w:rPr>
                <w:rFonts w:hint="eastAsia"/>
                <w:sz w:val="28"/>
              </w:rPr>
              <w:t>案母</w:t>
            </w:r>
            <w:r w:rsidRPr="00DF77D8">
              <w:rPr>
                <w:rFonts w:hint="eastAsia"/>
                <w:sz w:val="28"/>
              </w:rPr>
              <w:t>表示</w:t>
            </w:r>
            <w:r>
              <w:rPr>
                <w:rFonts w:hint="eastAsia"/>
                <w:sz w:val="28"/>
              </w:rPr>
              <w:t>醫</w:t>
            </w:r>
            <w:r w:rsidRPr="00DF77D8">
              <w:rPr>
                <w:rFonts w:hint="eastAsia"/>
                <w:sz w:val="28"/>
              </w:rPr>
              <w:t>生說：因</w:t>
            </w:r>
            <w:r>
              <w:rPr>
                <w:rFonts w:hint="eastAsia"/>
                <w:sz w:val="28"/>
              </w:rPr>
              <w:t>腦</w:t>
            </w:r>
            <w:r w:rsidRPr="00DF77D8">
              <w:rPr>
                <w:rFonts w:hint="eastAsia"/>
                <w:sz w:val="28"/>
              </w:rPr>
              <w:t>子開過</w:t>
            </w:r>
            <w:r>
              <w:rPr>
                <w:rFonts w:hint="eastAsia"/>
                <w:sz w:val="28"/>
              </w:rPr>
              <w:t>刀</w:t>
            </w:r>
            <w:r w:rsidRPr="00DF77D8">
              <w:rPr>
                <w:rFonts w:hint="eastAsia"/>
                <w:sz w:val="28"/>
              </w:rPr>
              <w:t>，有時說</w:t>
            </w:r>
            <w:r>
              <w:rPr>
                <w:rFonts w:hint="eastAsia"/>
                <w:sz w:val="28"/>
              </w:rPr>
              <w:t>話</w:t>
            </w:r>
            <w:r w:rsidRPr="00DF77D8">
              <w:rPr>
                <w:rFonts w:hint="eastAsia"/>
                <w:sz w:val="28"/>
              </w:rPr>
              <w:t>方式與行為能力跟正常人一樣，但有時也不太正</w:t>
            </w:r>
            <w:r>
              <w:rPr>
                <w:rFonts w:hint="eastAsia"/>
                <w:sz w:val="28"/>
              </w:rPr>
              <w:t>常</w:t>
            </w:r>
            <w:r w:rsidRPr="00DF77D8">
              <w:rPr>
                <w:rFonts w:hint="eastAsia"/>
                <w:sz w:val="28"/>
              </w:rPr>
              <w:t>且醫生從瀕死邊緣救活個案本人等於重生</w:t>
            </w:r>
            <w:r w:rsidR="001E331E">
              <w:rPr>
                <w:rFonts w:hint="eastAsia"/>
                <w:sz w:val="28"/>
              </w:rPr>
              <w:t>，</w:t>
            </w:r>
            <w:r w:rsidRPr="00DF77D8">
              <w:rPr>
                <w:rFonts w:hint="eastAsia"/>
                <w:sz w:val="28"/>
              </w:rPr>
              <w:t>並說104年開刀後至今112年等於現在是8歲小孩。（個案卷宗裡明明寫109年車禍開刀。）</w:t>
            </w:r>
          </w:p>
          <w:p w14:paraId="70052107" w14:textId="77777777" w:rsidR="00B707CD" w:rsidRPr="00DF77D8" w:rsidRDefault="00B707CD" w:rsidP="007013D1">
            <w:pPr>
              <w:pStyle w:val="3"/>
              <w:numPr>
                <w:ilvl w:val="0"/>
                <w:numId w:val="0"/>
              </w:numPr>
              <w:ind w:leftChars="4" w:left="335" w:hangingChars="107" w:hanging="321"/>
              <w:rPr>
                <w:sz w:val="28"/>
              </w:rPr>
            </w:pPr>
            <w:r w:rsidRPr="00DF77D8">
              <w:rPr>
                <w:rFonts w:hint="eastAsia"/>
                <w:sz w:val="28"/>
              </w:rPr>
              <w:lastRenderedPageBreak/>
              <w:t>3.因個案本身很</w:t>
            </w:r>
            <w:r>
              <w:rPr>
                <w:rFonts w:hint="eastAsia"/>
                <w:sz w:val="28"/>
              </w:rPr>
              <w:t>喜</w:t>
            </w:r>
            <w:r w:rsidRPr="00DF77D8">
              <w:rPr>
                <w:rFonts w:hint="eastAsia"/>
                <w:sz w:val="28"/>
              </w:rPr>
              <w:t>歡跟人聊天，然</w:t>
            </w:r>
            <w:r>
              <w:rPr>
                <w:rFonts w:hint="eastAsia"/>
                <w:sz w:val="28"/>
              </w:rPr>
              <w:t>後</w:t>
            </w:r>
            <w:r w:rsidRPr="00DF77D8">
              <w:rPr>
                <w:rFonts w:hint="eastAsia"/>
                <w:sz w:val="28"/>
              </w:rPr>
              <w:t>喜歡人與人的擁抱（還說在國外擁抱都很正常）等等。</w:t>
            </w:r>
          </w:p>
          <w:p w14:paraId="0FD0F9B7" w14:textId="77777777" w:rsidR="00B707CD" w:rsidRPr="00E917F3" w:rsidRDefault="00B707CD" w:rsidP="007013D1">
            <w:pPr>
              <w:pStyle w:val="3"/>
              <w:numPr>
                <w:ilvl w:val="0"/>
                <w:numId w:val="0"/>
              </w:numPr>
              <w:ind w:left="2"/>
              <w:rPr>
                <w:b/>
                <w:sz w:val="28"/>
              </w:rPr>
            </w:pPr>
            <w:r w:rsidRPr="00E917F3">
              <w:rPr>
                <w:rFonts w:hint="eastAsia"/>
                <w:b/>
                <w:sz w:val="28"/>
              </w:rPr>
              <w:t>以上對談，自佐認為此個案情況半假半真，需多加觀察。</w:t>
            </w:r>
          </w:p>
        </w:tc>
      </w:tr>
      <w:tr w:rsidR="00B707CD" w:rsidRPr="00425F04" w14:paraId="5A921DAF" w14:textId="77777777" w:rsidTr="00B707CD">
        <w:tc>
          <w:tcPr>
            <w:tcW w:w="1820" w:type="dxa"/>
          </w:tcPr>
          <w:p w14:paraId="66CE921B" w14:textId="77777777" w:rsidR="00B707CD" w:rsidRPr="00425F04" w:rsidRDefault="00B707CD" w:rsidP="007013D1">
            <w:pPr>
              <w:pStyle w:val="3"/>
              <w:numPr>
                <w:ilvl w:val="0"/>
                <w:numId w:val="0"/>
              </w:numPr>
              <w:rPr>
                <w:sz w:val="28"/>
              </w:rPr>
            </w:pPr>
            <w:r>
              <w:rPr>
                <w:rFonts w:hint="eastAsia"/>
                <w:sz w:val="28"/>
              </w:rPr>
              <w:lastRenderedPageBreak/>
              <w:t>112.11.21</w:t>
            </w:r>
          </w:p>
        </w:tc>
        <w:tc>
          <w:tcPr>
            <w:tcW w:w="1526" w:type="dxa"/>
          </w:tcPr>
          <w:p w14:paraId="1DC802D5" w14:textId="77777777" w:rsidR="00B707CD" w:rsidRPr="00CE5AF5" w:rsidRDefault="00B707CD" w:rsidP="007013D1">
            <w:pPr>
              <w:pStyle w:val="3"/>
              <w:numPr>
                <w:ilvl w:val="0"/>
                <w:numId w:val="0"/>
              </w:numPr>
              <w:rPr>
                <w:b/>
                <w:sz w:val="28"/>
              </w:rPr>
            </w:pPr>
            <w:r w:rsidRPr="00CE5AF5">
              <w:rPr>
                <w:rFonts w:hint="eastAsia"/>
                <w:b/>
                <w:sz w:val="28"/>
              </w:rPr>
              <w:t>重要記事表</w:t>
            </w:r>
          </w:p>
          <w:p w14:paraId="26D041EB" w14:textId="77777777" w:rsidR="00DF28C6" w:rsidRDefault="00B707CD" w:rsidP="00414793">
            <w:pPr>
              <w:pStyle w:val="3"/>
              <w:numPr>
                <w:ilvl w:val="0"/>
                <w:numId w:val="0"/>
              </w:numPr>
              <w:rPr>
                <w:sz w:val="28"/>
              </w:rPr>
            </w:pPr>
            <w:r w:rsidRPr="00C13668">
              <w:rPr>
                <w:rFonts w:hint="eastAsia"/>
                <w:sz w:val="28"/>
              </w:rPr>
              <w:t>觀護人</w:t>
            </w:r>
          </w:p>
          <w:p w14:paraId="25012839" w14:textId="75750F13" w:rsidR="00B707CD" w:rsidRPr="00425F04" w:rsidRDefault="00B707CD" w:rsidP="00414793">
            <w:pPr>
              <w:pStyle w:val="3"/>
              <w:numPr>
                <w:ilvl w:val="0"/>
                <w:numId w:val="0"/>
              </w:numPr>
              <w:rPr>
                <w:sz w:val="28"/>
              </w:rPr>
            </w:pPr>
            <w:r w:rsidRPr="00C13668">
              <w:rPr>
                <w:rFonts w:hint="eastAsia"/>
                <w:sz w:val="28"/>
              </w:rPr>
              <w:t>觀護佐理員</w:t>
            </w:r>
          </w:p>
        </w:tc>
        <w:tc>
          <w:tcPr>
            <w:tcW w:w="4766" w:type="dxa"/>
          </w:tcPr>
          <w:p w14:paraId="3870CDC0" w14:textId="77777777" w:rsidR="00B707CD" w:rsidRPr="00425F04" w:rsidRDefault="00B707CD" w:rsidP="007013D1">
            <w:pPr>
              <w:pStyle w:val="3"/>
              <w:numPr>
                <w:ilvl w:val="0"/>
                <w:numId w:val="0"/>
              </w:numPr>
              <w:rPr>
                <w:sz w:val="28"/>
              </w:rPr>
            </w:pPr>
            <w:r>
              <w:rPr>
                <w:rFonts w:hint="eastAsia"/>
                <w:sz w:val="28"/>
              </w:rPr>
              <w:t>自</w:t>
            </w:r>
            <w:r w:rsidRPr="00C13668">
              <w:rPr>
                <w:rFonts w:hint="eastAsia"/>
                <w:sz w:val="28"/>
              </w:rPr>
              <w:t>佐今日上午10</w:t>
            </w:r>
            <w:r>
              <w:rPr>
                <w:rFonts w:hint="eastAsia"/>
                <w:sz w:val="28"/>
              </w:rPr>
              <w:t>：00</w:t>
            </w:r>
            <w:r w:rsidRPr="00C13668">
              <w:rPr>
                <w:rFonts w:hint="eastAsia"/>
                <w:sz w:val="28"/>
              </w:rPr>
              <w:t>發現個案未遵守管理者指派工作內容，自行跑至管制區域。管理者告誡個案勿再違規。下午16</w:t>
            </w:r>
            <w:r>
              <w:rPr>
                <w:rFonts w:hint="eastAsia"/>
                <w:sz w:val="28"/>
              </w:rPr>
              <w:t>：</w:t>
            </w:r>
            <w:r w:rsidRPr="00C13668">
              <w:rPr>
                <w:rFonts w:hint="eastAsia"/>
                <w:sz w:val="28"/>
              </w:rPr>
              <w:t>10許發現個案長時間坐在法治教育</w:t>
            </w:r>
            <w:r>
              <w:rPr>
                <w:rFonts w:hint="eastAsia"/>
                <w:sz w:val="28"/>
              </w:rPr>
              <w:t>紅</w:t>
            </w:r>
            <w:r w:rsidRPr="00C13668">
              <w:rPr>
                <w:rFonts w:hint="eastAsia"/>
                <w:sz w:val="28"/>
              </w:rPr>
              <w:t>色</w:t>
            </w:r>
            <w:r>
              <w:rPr>
                <w:rFonts w:hint="eastAsia"/>
                <w:sz w:val="28"/>
              </w:rPr>
              <w:t>樓</w:t>
            </w:r>
            <w:r w:rsidRPr="00C13668">
              <w:rPr>
                <w:rFonts w:hint="eastAsia"/>
                <w:sz w:val="28"/>
              </w:rPr>
              <w:t>梯玩手機且未勞動，自佐已經多次勸</w:t>
            </w:r>
            <w:r>
              <w:rPr>
                <w:rFonts w:hint="eastAsia"/>
                <w:sz w:val="28"/>
              </w:rPr>
              <w:t>誡</w:t>
            </w:r>
            <w:r w:rsidRPr="00C13668">
              <w:rPr>
                <w:rFonts w:hint="eastAsia"/>
                <w:sz w:val="28"/>
              </w:rPr>
              <w:t>個案仍未改善違規行為，個案辯稱看手機是為了看時間，但自佐今日全程錄影（約十分鐘）顯然並非個案所稱</w:t>
            </w:r>
            <w:r>
              <w:rPr>
                <w:rFonts w:hint="eastAsia"/>
                <w:sz w:val="28"/>
              </w:rPr>
              <w:t>觀</w:t>
            </w:r>
            <w:r w:rsidRPr="00C13668">
              <w:rPr>
                <w:rFonts w:hint="eastAsia"/>
                <w:sz w:val="28"/>
              </w:rPr>
              <w:t>看時間，且個案長時間</w:t>
            </w:r>
            <w:r>
              <w:rPr>
                <w:rFonts w:hint="eastAsia"/>
                <w:sz w:val="28"/>
              </w:rPr>
              <w:t>呆</w:t>
            </w:r>
            <w:r w:rsidRPr="00C13668">
              <w:rPr>
                <w:rFonts w:hint="eastAsia"/>
                <w:sz w:val="28"/>
              </w:rPr>
              <w:t>立在原也並未積</w:t>
            </w:r>
            <w:r>
              <w:rPr>
                <w:rFonts w:hint="eastAsia"/>
                <w:sz w:val="28"/>
              </w:rPr>
              <w:t>極</w:t>
            </w:r>
            <w:r w:rsidRPr="00C13668">
              <w:rPr>
                <w:rFonts w:hint="eastAsia"/>
                <w:sz w:val="28"/>
              </w:rPr>
              <w:t>清掃。再次向個案口頭告</w:t>
            </w:r>
            <w:r>
              <w:rPr>
                <w:rFonts w:hint="eastAsia"/>
                <w:sz w:val="28"/>
              </w:rPr>
              <w:t>誡</w:t>
            </w:r>
            <w:r w:rsidRPr="00C13668">
              <w:rPr>
                <w:rFonts w:hint="eastAsia"/>
                <w:sz w:val="28"/>
              </w:rPr>
              <w:t>，如再有相同違規情形，將請個案簽退返家休息。</w:t>
            </w:r>
          </w:p>
        </w:tc>
      </w:tr>
      <w:tr w:rsidR="00B707CD" w:rsidRPr="00425F04" w14:paraId="36732375" w14:textId="77777777" w:rsidTr="00B707CD">
        <w:tc>
          <w:tcPr>
            <w:tcW w:w="1820" w:type="dxa"/>
          </w:tcPr>
          <w:p w14:paraId="3289A1BC" w14:textId="77777777" w:rsidR="00B707CD" w:rsidRPr="00425F04" w:rsidRDefault="00B707CD" w:rsidP="007013D1">
            <w:pPr>
              <w:pStyle w:val="3"/>
              <w:numPr>
                <w:ilvl w:val="0"/>
                <w:numId w:val="0"/>
              </w:numPr>
              <w:rPr>
                <w:sz w:val="28"/>
              </w:rPr>
            </w:pPr>
            <w:r>
              <w:rPr>
                <w:rFonts w:hint="eastAsia"/>
                <w:sz w:val="28"/>
              </w:rPr>
              <w:t>113.1.5</w:t>
            </w:r>
          </w:p>
        </w:tc>
        <w:tc>
          <w:tcPr>
            <w:tcW w:w="1526" w:type="dxa"/>
          </w:tcPr>
          <w:p w14:paraId="650E76FF" w14:textId="77777777" w:rsidR="00B707CD" w:rsidRPr="00C13668" w:rsidRDefault="00B707CD" w:rsidP="007013D1">
            <w:pPr>
              <w:pStyle w:val="3"/>
              <w:numPr>
                <w:ilvl w:val="0"/>
                <w:numId w:val="0"/>
              </w:numPr>
              <w:rPr>
                <w:rFonts w:hAnsi="標楷體"/>
                <w:sz w:val="28"/>
              </w:rPr>
            </w:pPr>
            <w:r w:rsidRPr="00C13668">
              <w:rPr>
                <w:rFonts w:hAnsi="標楷體" w:hint="eastAsia"/>
                <w:sz w:val="28"/>
              </w:rPr>
              <w:t>重要記事表</w:t>
            </w:r>
          </w:p>
          <w:p w14:paraId="76F7FC56" w14:textId="4D182CED" w:rsidR="00B707CD" w:rsidRPr="00C13668" w:rsidRDefault="00B707CD" w:rsidP="007013D1">
            <w:pPr>
              <w:pStyle w:val="3"/>
              <w:numPr>
                <w:ilvl w:val="0"/>
                <w:numId w:val="0"/>
              </w:numPr>
              <w:rPr>
                <w:rFonts w:hAnsi="標楷體"/>
                <w:sz w:val="28"/>
              </w:rPr>
            </w:pPr>
            <w:r w:rsidRPr="00C13668">
              <w:rPr>
                <w:rFonts w:hAnsi="標楷體" w:hint="eastAsia"/>
                <w:sz w:val="28"/>
              </w:rPr>
              <w:t>觀護人</w:t>
            </w:r>
          </w:p>
          <w:p w14:paraId="22985812" w14:textId="447D67A5" w:rsidR="00B707CD" w:rsidRPr="00C13668" w:rsidRDefault="00B707CD" w:rsidP="007013D1">
            <w:pPr>
              <w:pStyle w:val="3"/>
              <w:numPr>
                <w:ilvl w:val="0"/>
                <w:numId w:val="0"/>
              </w:numPr>
              <w:rPr>
                <w:rFonts w:hAnsi="標楷體"/>
                <w:sz w:val="28"/>
              </w:rPr>
            </w:pPr>
            <w:r w:rsidRPr="00C13668">
              <w:rPr>
                <w:rFonts w:hAnsi="標楷體" w:hint="eastAsia"/>
                <w:sz w:val="28"/>
              </w:rPr>
              <w:t>觀護佐理員</w:t>
            </w:r>
          </w:p>
        </w:tc>
        <w:tc>
          <w:tcPr>
            <w:tcW w:w="4766" w:type="dxa"/>
          </w:tcPr>
          <w:p w14:paraId="49776283" w14:textId="2960CE98" w:rsidR="00B707CD" w:rsidRDefault="00B707CD" w:rsidP="007013D1">
            <w:pPr>
              <w:pStyle w:val="3"/>
              <w:numPr>
                <w:ilvl w:val="0"/>
                <w:numId w:val="0"/>
              </w:numPr>
              <w:rPr>
                <w:sz w:val="28"/>
              </w:rPr>
            </w:pPr>
            <w:r>
              <w:rPr>
                <w:rFonts w:hint="eastAsia"/>
                <w:sz w:val="28"/>
              </w:rPr>
              <w:t>今</w:t>
            </w:r>
            <w:r w:rsidRPr="000F3F5E">
              <w:rPr>
                <w:rFonts w:hint="eastAsia"/>
                <w:sz w:val="28"/>
              </w:rPr>
              <w:t>日</w:t>
            </w:r>
            <w:r>
              <w:rPr>
                <w:rFonts w:hint="eastAsia"/>
                <w:sz w:val="28"/>
              </w:rPr>
              <w:t>11：37</w:t>
            </w:r>
            <w:r w:rsidRPr="000F3F5E">
              <w:rPr>
                <w:rFonts w:hint="eastAsia"/>
                <w:sz w:val="28"/>
              </w:rPr>
              <w:t>許機構致電查核佐理員，並告知因為</w:t>
            </w:r>
            <w:r>
              <w:rPr>
                <w:rFonts w:hint="eastAsia"/>
                <w:sz w:val="28"/>
              </w:rPr>
              <w:t>個</w:t>
            </w:r>
            <w:r w:rsidRPr="000F3F5E">
              <w:rPr>
                <w:rFonts w:hint="eastAsia"/>
                <w:sz w:val="28"/>
              </w:rPr>
              <w:t>案昨日拿著自身手機給岸巡隊隊員觀看不雅影片（個</w:t>
            </w:r>
            <w:r>
              <w:rPr>
                <w:rFonts w:hint="eastAsia"/>
                <w:sz w:val="28"/>
              </w:rPr>
              <w:t>案</w:t>
            </w:r>
            <w:r w:rsidRPr="000F3F5E">
              <w:rPr>
                <w:rFonts w:hint="eastAsia"/>
                <w:sz w:val="28"/>
              </w:rPr>
              <w:t>本身及</w:t>
            </w:r>
            <w:r>
              <w:rPr>
                <w:rFonts w:hint="eastAsia"/>
                <w:sz w:val="28"/>
              </w:rPr>
              <w:t>其</w:t>
            </w:r>
            <w:r w:rsidRPr="000F3F5E">
              <w:rPr>
                <w:rFonts w:hint="eastAsia"/>
                <w:sz w:val="28"/>
              </w:rPr>
              <w:t>他女</w:t>
            </w:r>
            <w:r>
              <w:rPr>
                <w:rFonts w:hint="eastAsia"/>
                <w:sz w:val="28"/>
              </w:rPr>
              <w:t>性</w:t>
            </w:r>
            <w:r w:rsidRPr="000F3F5E">
              <w:rPr>
                <w:rFonts w:hint="eastAsia"/>
                <w:sz w:val="28"/>
              </w:rPr>
              <w:t>的性</w:t>
            </w:r>
            <w:r>
              <w:rPr>
                <w:rFonts w:hint="eastAsia"/>
                <w:sz w:val="28"/>
              </w:rPr>
              <w:t>愛</w:t>
            </w:r>
            <w:r w:rsidRPr="000F3F5E">
              <w:rPr>
                <w:rFonts w:hint="eastAsia"/>
                <w:sz w:val="28"/>
              </w:rPr>
              <w:t>影片）</w:t>
            </w:r>
            <w:r w:rsidR="001E331E">
              <w:rPr>
                <w:rFonts w:hint="eastAsia"/>
                <w:sz w:val="28"/>
              </w:rPr>
              <w:t>，</w:t>
            </w:r>
            <w:r w:rsidRPr="000F3F5E">
              <w:rPr>
                <w:rFonts w:hint="eastAsia"/>
                <w:sz w:val="28"/>
              </w:rPr>
              <w:t>自佐今日</w:t>
            </w:r>
            <w:r>
              <w:rPr>
                <w:rFonts w:hint="eastAsia"/>
                <w:sz w:val="28"/>
              </w:rPr>
              <w:t>11：</w:t>
            </w:r>
            <w:r w:rsidRPr="000F3F5E">
              <w:rPr>
                <w:sz w:val="28"/>
              </w:rPr>
              <w:t>47</w:t>
            </w:r>
            <w:r w:rsidRPr="000F3F5E">
              <w:rPr>
                <w:rFonts w:hint="eastAsia"/>
                <w:sz w:val="28"/>
              </w:rPr>
              <w:t>許致電</w:t>
            </w:r>
            <w:r>
              <w:rPr>
                <w:rFonts w:hint="eastAsia"/>
                <w:sz w:val="28"/>
              </w:rPr>
              <w:t>機</w:t>
            </w:r>
            <w:r w:rsidRPr="000F3F5E">
              <w:rPr>
                <w:rFonts w:hint="eastAsia"/>
                <w:sz w:val="28"/>
              </w:rPr>
              <w:t>構負</w:t>
            </w:r>
            <w:r>
              <w:rPr>
                <w:rFonts w:hint="eastAsia"/>
                <w:sz w:val="28"/>
              </w:rPr>
              <w:t>責</w:t>
            </w:r>
            <w:r w:rsidRPr="000F3F5E">
              <w:rPr>
                <w:rFonts w:hint="eastAsia"/>
                <w:sz w:val="28"/>
              </w:rPr>
              <w:t>人並問事情經過原委。機構負責人表</w:t>
            </w:r>
            <w:r>
              <w:rPr>
                <w:rFonts w:hint="eastAsia"/>
                <w:sz w:val="28"/>
              </w:rPr>
              <w:t>示</w:t>
            </w:r>
            <w:r w:rsidRPr="000F3F5E">
              <w:rPr>
                <w:rFonts w:hint="eastAsia"/>
                <w:sz w:val="28"/>
              </w:rPr>
              <w:t>，因昨日收假</w:t>
            </w:r>
            <w:r>
              <w:rPr>
                <w:rFonts w:hint="eastAsia"/>
                <w:sz w:val="28"/>
              </w:rPr>
              <w:t>後</w:t>
            </w:r>
            <w:r w:rsidRPr="000F3F5E">
              <w:rPr>
                <w:rFonts w:hint="eastAsia"/>
                <w:sz w:val="28"/>
              </w:rPr>
              <w:t>隊員</w:t>
            </w:r>
            <w:r>
              <w:rPr>
                <w:rFonts w:hint="eastAsia"/>
                <w:sz w:val="28"/>
              </w:rPr>
              <w:t>告</w:t>
            </w:r>
            <w:r w:rsidRPr="000F3F5E">
              <w:rPr>
                <w:rFonts w:hint="eastAsia"/>
                <w:sz w:val="28"/>
              </w:rPr>
              <w:t>狀才知曉此事，並一五</w:t>
            </w:r>
            <w:r>
              <w:rPr>
                <w:rFonts w:hint="eastAsia"/>
                <w:sz w:val="28"/>
              </w:rPr>
              <w:t>一十</w:t>
            </w:r>
            <w:r w:rsidRPr="000F3F5E">
              <w:rPr>
                <w:rFonts w:hint="eastAsia"/>
                <w:sz w:val="28"/>
              </w:rPr>
              <w:t>的敘述當日發</w:t>
            </w:r>
            <w:r>
              <w:rPr>
                <w:rFonts w:hint="eastAsia"/>
                <w:sz w:val="28"/>
              </w:rPr>
              <w:t>生</w:t>
            </w:r>
            <w:r w:rsidRPr="000F3F5E">
              <w:rPr>
                <w:rFonts w:hint="eastAsia"/>
                <w:sz w:val="28"/>
              </w:rPr>
              <w:t>的狀況</w:t>
            </w:r>
            <w:r>
              <w:rPr>
                <w:rFonts w:hint="eastAsia"/>
                <w:sz w:val="28"/>
              </w:rPr>
              <w:t>。</w:t>
            </w:r>
          </w:p>
          <w:p w14:paraId="040B095F" w14:textId="77777777" w:rsidR="00B707CD" w:rsidRPr="00425F04" w:rsidRDefault="00B707CD" w:rsidP="007013D1">
            <w:pPr>
              <w:pStyle w:val="3"/>
              <w:numPr>
                <w:ilvl w:val="0"/>
                <w:numId w:val="0"/>
              </w:numPr>
              <w:rPr>
                <w:sz w:val="28"/>
              </w:rPr>
            </w:pPr>
            <w:r>
              <w:rPr>
                <w:rFonts w:hint="eastAsia"/>
                <w:sz w:val="28"/>
              </w:rPr>
              <w:t>狀況</w:t>
            </w:r>
            <w:r w:rsidRPr="000F3F5E">
              <w:rPr>
                <w:rFonts w:hint="eastAsia"/>
                <w:sz w:val="28"/>
              </w:rPr>
              <w:t>如</w:t>
            </w:r>
            <w:r>
              <w:rPr>
                <w:rFonts w:hint="eastAsia"/>
                <w:sz w:val="28"/>
              </w:rPr>
              <w:t>下：</w:t>
            </w:r>
            <w:r w:rsidRPr="000F3F5E">
              <w:rPr>
                <w:rFonts w:hint="eastAsia"/>
                <w:sz w:val="28"/>
              </w:rPr>
              <w:t>個</w:t>
            </w:r>
            <w:r>
              <w:rPr>
                <w:rFonts w:hint="eastAsia"/>
                <w:sz w:val="28"/>
              </w:rPr>
              <w:t>案</w:t>
            </w:r>
            <w:r w:rsidRPr="000F3F5E">
              <w:rPr>
                <w:rFonts w:hint="eastAsia"/>
                <w:sz w:val="28"/>
              </w:rPr>
              <w:t>拿手機播放</w:t>
            </w:r>
            <w:r>
              <w:rPr>
                <w:rFonts w:hint="eastAsia"/>
                <w:sz w:val="28"/>
              </w:rPr>
              <w:t>自</w:t>
            </w:r>
            <w:r w:rsidRPr="000F3F5E">
              <w:rPr>
                <w:rFonts w:hint="eastAsia"/>
                <w:sz w:val="28"/>
              </w:rPr>
              <w:t>己性愛影片給岸巡隊隊員看，觀看人數</w:t>
            </w:r>
            <w:r>
              <w:rPr>
                <w:rFonts w:hint="eastAsia"/>
                <w:sz w:val="28"/>
              </w:rPr>
              <w:t>不</w:t>
            </w:r>
            <w:r w:rsidRPr="000F3F5E">
              <w:rPr>
                <w:rFonts w:hint="eastAsia"/>
                <w:sz w:val="28"/>
              </w:rPr>
              <w:t>只</w:t>
            </w:r>
            <w:r>
              <w:rPr>
                <w:rFonts w:hint="eastAsia"/>
                <w:sz w:val="28"/>
              </w:rPr>
              <w:t>一人，還</w:t>
            </w:r>
            <w:r w:rsidRPr="000F3F5E">
              <w:rPr>
                <w:rFonts w:hint="eastAsia"/>
                <w:sz w:val="28"/>
              </w:rPr>
              <w:t>口出穢言</w:t>
            </w:r>
            <w:r>
              <w:rPr>
                <w:rFonts w:hint="eastAsia"/>
                <w:sz w:val="28"/>
              </w:rPr>
              <w:t>說：</w:t>
            </w:r>
            <w:r w:rsidRPr="000F3F5E">
              <w:rPr>
                <w:rFonts w:hint="eastAsia"/>
                <w:sz w:val="28"/>
              </w:rPr>
              <w:t>只</w:t>
            </w:r>
            <w:r>
              <w:rPr>
                <w:rFonts w:hint="eastAsia"/>
                <w:sz w:val="28"/>
              </w:rPr>
              <w:t>要給</w:t>
            </w:r>
            <w:r w:rsidRPr="000F3F5E">
              <w:rPr>
                <w:rFonts w:hint="eastAsia"/>
                <w:sz w:val="28"/>
              </w:rPr>
              <w:t>女生吃一些白色</w:t>
            </w:r>
            <w:r>
              <w:rPr>
                <w:rFonts w:hint="eastAsia"/>
                <w:sz w:val="28"/>
              </w:rPr>
              <w:t>粉</w:t>
            </w:r>
            <w:r w:rsidRPr="000F3F5E">
              <w:rPr>
                <w:rFonts w:hint="eastAsia"/>
                <w:sz w:val="28"/>
              </w:rPr>
              <w:t>末，</w:t>
            </w:r>
            <w:r>
              <w:rPr>
                <w:rFonts w:hint="eastAsia"/>
                <w:sz w:val="28"/>
              </w:rPr>
              <w:t>他</w:t>
            </w:r>
            <w:r w:rsidRPr="000F3F5E">
              <w:rPr>
                <w:rFonts w:hint="eastAsia"/>
                <w:sz w:val="28"/>
              </w:rPr>
              <w:t>們</w:t>
            </w:r>
            <w:r>
              <w:rPr>
                <w:rFonts w:hint="eastAsia"/>
                <w:sz w:val="28"/>
              </w:rPr>
              <w:t>就</w:t>
            </w:r>
            <w:r w:rsidRPr="000F3F5E">
              <w:rPr>
                <w:rFonts w:hint="eastAsia"/>
                <w:sz w:val="28"/>
              </w:rPr>
              <w:t>會乖乖的聽話。岸</w:t>
            </w:r>
            <w:r>
              <w:rPr>
                <w:rFonts w:hint="eastAsia"/>
                <w:sz w:val="28"/>
              </w:rPr>
              <w:t>巡</w:t>
            </w:r>
            <w:r w:rsidRPr="000F3F5E">
              <w:rPr>
                <w:rFonts w:hint="eastAsia"/>
                <w:sz w:val="28"/>
              </w:rPr>
              <w:t>隊隊員身心</w:t>
            </w:r>
            <w:r>
              <w:rPr>
                <w:rFonts w:hint="eastAsia"/>
                <w:sz w:val="28"/>
              </w:rPr>
              <w:t>害</w:t>
            </w:r>
            <w:r w:rsidRPr="000F3F5E">
              <w:rPr>
                <w:rFonts w:hint="eastAsia"/>
                <w:sz w:val="28"/>
              </w:rPr>
              <w:t>怕並馬上告知機構負責人</w:t>
            </w:r>
            <w:r>
              <w:rPr>
                <w:rFonts w:hint="eastAsia"/>
                <w:sz w:val="28"/>
              </w:rPr>
              <w:t>，機</w:t>
            </w:r>
            <w:r w:rsidRPr="000F3F5E">
              <w:rPr>
                <w:rFonts w:hint="eastAsia"/>
                <w:sz w:val="28"/>
              </w:rPr>
              <w:t>構負</w:t>
            </w:r>
            <w:r>
              <w:rPr>
                <w:rFonts w:hint="eastAsia"/>
                <w:sz w:val="28"/>
              </w:rPr>
              <w:t>責</w:t>
            </w:r>
            <w:r w:rsidRPr="000F3F5E">
              <w:rPr>
                <w:rFonts w:hint="eastAsia"/>
                <w:sz w:val="28"/>
              </w:rPr>
              <w:t>人知曉此事後</w:t>
            </w:r>
            <w:r>
              <w:rPr>
                <w:rFonts w:hint="eastAsia"/>
                <w:sz w:val="28"/>
              </w:rPr>
              <w:t>，因</w:t>
            </w:r>
            <w:r w:rsidRPr="000F3F5E">
              <w:rPr>
                <w:rFonts w:hint="eastAsia"/>
                <w:sz w:val="28"/>
              </w:rPr>
              <w:t>時間為晚，</w:t>
            </w:r>
            <w:r>
              <w:rPr>
                <w:rFonts w:hint="eastAsia"/>
                <w:sz w:val="28"/>
              </w:rPr>
              <w:t>故</w:t>
            </w:r>
            <w:r w:rsidRPr="000F3F5E">
              <w:rPr>
                <w:rFonts w:hint="eastAsia"/>
                <w:sz w:val="28"/>
              </w:rPr>
              <w:t>今日</w:t>
            </w:r>
            <w:r>
              <w:rPr>
                <w:rFonts w:hint="eastAsia"/>
                <w:sz w:val="28"/>
              </w:rPr>
              <w:t>中</w:t>
            </w:r>
            <w:r w:rsidRPr="000F3F5E">
              <w:rPr>
                <w:rFonts w:hint="eastAsia"/>
                <w:sz w:val="28"/>
              </w:rPr>
              <w:t>午</w:t>
            </w:r>
            <w:r w:rsidRPr="000F3F5E">
              <w:rPr>
                <w:sz w:val="28"/>
              </w:rPr>
              <w:t>ll</w:t>
            </w:r>
            <w:r>
              <w:rPr>
                <w:rFonts w:hint="eastAsia"/>
                <w:sz w:val="28"/>
              </w:rPr>
              <w:t>：</w:t>
            </w:r>
            <w:r w:rsidRPr="000F3F5E">
              <w:rPr>
                <w:sz w:val="28"/>
              </w:rPr>
              <w:t>37</w:t>
            </w:r>
            <w:r w:rsidRPr="000F3F5E">
              <w:rPr>
                <w:rFonts w:hint="eastAsia"/>
                <w:sz w:val="28"/>
              </w:rPr>
              <w:t>許告知此事，並暫停勞</w:t>
            </w:r>
            <w:r w:rsidRPr="000F3F5E">
              <w:rPr>
                <w:rFonts w:hint="eastAsia"/>
                <w:sz w:val="28"/>
              </w:rPr>
              <w:lastRenderedPageBreak/>
              <w:t>動，待主</w:t>
            </w:r>
            <w:r>
              <w:rPr>
                <w:rFonts w:hint="eastAsia"/>
                <w:sz w:val="28"/>
              </w:rPr>
              <w:t>任觀</w:t>
            </w:r>
            <w:r w:rsidRPr="000F3F5E">
              <w:rPr>
                <w:rFonts w:hint="eastAsia"/>
                <w:sz w:val="28"/>
              </w:rPr>
              <w:t>護人及檢察官指</w:t>
            </w:r>
            <w:r>
              <w:rPr>
                <w:rFonts w:hint="eastAsia"/>
                <w:sz w:val="28"/>
              </w:rPr>
              <w:t>示。</w:t>
            </w:r>
          </w:p>
        </w:tc>
      </w:tr>
      <w:tr w:rsidR="00B707CD" w:rsidRPr="00425F04" w14:paraId="48CCC1D8" w14:textId="77777777" w:rsidTr="00B707CD">
        <w:tc>
          <w:tcPr>
            <w:tcW w:w="1820" w:type="dxa"/>
          </w:tcPr>
          <w:p w14:paraId="7A23FDD7" w14:textId="77777777" w:rsidR="00B707CD" w:rsidRPr="00425F04" w:rsidRDefault="00B707CD" w:rsidP="007013D1">
            <w:pPr>
              <w:pStyle w:val="3"/>
              <w:numPr>
                <w:ilvl w:val="0"/>
                <w:numId w:val="0"/>
              </w:numPr>
              <w:rPr>
                <w:sz w:val="28"/>
              </w:rPr>
            </w:pPr>
            <w:r>
              <w:rPr>
                <w:rFonts w:hint="eastAsia"/>
                <w:sz w:val="28"/>
              </w:rPr>
              <w:lastRenderedPageBreak/>
              <w:t>113.1.10</w:t>
            </w:r>
          </w:p>
        </w:tc>
        <w:tc>
          <w:tcPr>
            <w:tcW w:w="1526" w:type="dxa"/>
          </w:tcPr>
          <w:p w14:paraId="51CE261A" w14:textId="77777777" w:rsidR="00B707CD" w:rsidRPr="00C13668" w:rsidRDefault="00B707CD" w:rsidP="007013D1">
            <w:pPr>
              <w:pStyle w:val="3"/>
              <w:numPr>
                <w:ilvl w:val="0"/>
                <w:numId w:val="0"/>
              </w:numPr>
              <w:rPr>
                <w:rFonts w:hAnsi="標楷體"/>
                <w:sz w:val="28"/>
              </w:rPr>
            </w:pPr>
            <w:r w:rsidRPr="00C13668">
              <w:rPr>
                <w:rFonts w:hAnsi="標楷體" w:hint="eastAsia"/>
                <w:sz w:val="28"/>
              </w:rPr>
              <w:t>重要記事表</w:t>
            </w:r>
          </w:p>
          <w:p w14:paraId="6C989D2B" w14:textId="26A54685" w:rsidR="00B707CD" w:rsidRPr="00C13668" w:rsidRDefault="00B707CD" w:rsidP="007013D1">
            <w:pPr>
              <w:pStyle w:val="3"/>
              <w:numPr>
                <w:ilvl w:val="0"/>
                <w:numId w:val="0"/>
              </w:numPr>
              <w:rPr>
                <w:rFonts w:hAnsi="標楷體"/>
                <w:sz w:val="28"/>
              </w:rPr>
            </w:pPr>
            <w:r w:rsidRPr="00C13668">
              <w:rPr>
                <w:rFonts w:hAnsi="標楷體" w:hint="eastAsia"/>
                <w:sz w:val="28"/>
              </w:rPr>
              <w:t>觀護人</w:t>
            </w:r>
          </w:p>
          <w:p w14:paraId="35D25FC6" w14:textId="77777777" w:rsidR="00B707CD" w:rsidRPr="00785D68" w:rsidRDefault="00B707CD" w:rsidP="007013D1">
            <w:pPr>
              <w:pStyle w:val="3"/>
              <w:numPr>
                <w:ilvl w:val="0"/>
                <w:numId w:val="0"/>
              </w:numPr>
              <w:rPr>
                <w:sz w:val="28"/>
              </w:rPr>
            </w:pPr>
          </w:p>
        </w:tc>
        <w:tc>
          <w:tcPr>
            <w:tcW w:w="4766" w:type="dxa"/>
          </w:tcPr>
          <w:p w14:paraId="62B11129" w14:textId="77777777" w:rsidR="00B707CD" w:rsidRPr="00785D68" w:rsidRDefault="00B707CD" w:rsidP="007013D1">
            <w:pPr>
              <w:pStyle w:val="3"/>
              <w:numPr>
                <w:ilvl w:val="0"/>
                <w:numId w:val="0"/>
              </w:numPr>
              <w:ind w:leftChars="4" w:left="335" w:hangingChars="107" w:hanging="321"/>
              <w:rPr>
                <w:sz w:val="28"/>
              </w:rPr>
            </w:pPr>
            <w:r>
              <w:rPr>
                <w:rFonts w:hint="eastAsia"/>
                <w:sz w:val="28"/>
              </w:rPr>
              <w:t>1.</w:t>
            </w:r>
            <w:r w:rsidRPr="00785D68">
              <w:rPr>
                <w:rFonts w:hint="eastAsia"/>
                <w:sz w:val="28"/>
              </w:rPr>
              <w:t>本案為妨</w:t>
            </w:r>
            <w:r>
              <w:rPr>
                <w:rFonts w:hint="eastAsia"/>
                <w:sz w:val="28"/>
              </w:rPr>
              <w:t>害</w:t>
            </w:r>
            <w:r w:rsidRPr="00785D68">
              <w:rPr>
                <w:rFonts w:hint="eastAsia"/>
                <w:sz w:val="28"/>
              </w:rPr>
              <w:t>性自主、不得易科罰金案件，個案需於2年內完成2196小時之社會勞動，至113年1月5日已完成770小時。</w:t>
            </w:r>
          </w:p>
          <w:p w14:paraId="3DEC30C1" w14:textId="2FDD89AE" w:rsidR="00B707CD" w:rsidRPr="00785D68" w:rsidRDefault="00B707CD" w:rsidP="007013D1">
            <w:pPr>
              <w:pStyle w:val="3"/>
              <w:numPr>
                <w:ilvl w:val="0"/>
                <w:numId w:val="0"/>
              </w:numPr>
              <w:ind w:leftChars="4" w:left="335" w:hangingChars="107" w:hanging="321"/>
              <w:rPr>
                <w:sz w:val="28"/>
              </w:rPr>
            </w:pPr>
            <w:r w:rsidRPr="00785D68">
              <w:rPr>
                <w:rFonts w:hint="eastAsia"/>
                <w:sz w:val="28"/>
              </w:rPr>
              <w:t>2</w:t>
            </w:r>
            <w:r>
              <w:rPr>
                <w:rFonts w:hint="eastAsia"/>
                <w:sz w:val="28"/>
              </w:rPr>
              <w:t>.</w:t>
            </w:r>
            <w:r w:rsidRPr="00785D68">
              <w:rPr>
                <w:rFonts w:hint="eastAsia"/>
                <w:sz w:val="28"/>
              </w:rPr>
              <w:t>個案領有「重度」身心障礙</w:t>
            </w:r>
            <w:r w:rsidR="002232A1">
              <w:rPr>
                <w:rFonts w:hint="eastAsia"/>
                <w:sz w:val="28"/>
              </w:rPr>
              <w:t>證明</w:t>
            </w:r>
            <w:r w:rsidRPr="00785D68">
              <w:rPr>
                <w:rFonts w:hint="eastAsia"/>
                <w:sz w:val="28"/>
              </w:rPr>
              <w:t>，障礙類別為：第1類【bl44.3</w:t>
            </w:r>
            <w:r>
              <w:rPr>
                <w:rFonts w:hAnsi="標楷體" w:hint="eastAsia"/>
                <w:sz w:val="28"/>
              </w:rPr>
              <w:t>】</w:t>
            </w:r>
            <w:r w:rsidRPr="00785D68">
              <w:rPr>
                <w:rFonts w:hint="eastAsia"/>
                <w:sz w:val="28"/>
              </w:rPr>
              <w:t>(1151130)</w:t>
            </w:r>
            <w:r>
              <w:rPr>
                <w:rFonts w:hint="eastAsia"/>
                <w:sz w:val="28"/>
              </w:rPr>
              <w:t>，</w:t>
            </w:r>
            <w:r w:rsidRPr="00785D68">
              <w:rPr>
                <w:sz w:val="28"/>
              </w:rPr>
              <w:t>ICD</w:t>
            </w:r>
            <w:r w:rsidRPr="00785D68">
              <w:rPr>
                <w:rFonts w:hint="eastAsia"/>
                <w:sz w:val="28"/>
              </w:rPr>
              <w:t>診斷：</w:t>
            </w:r>
            <w:r w:rsidRPr="00785D68">
              <w:rPr>
                <w:sz w:val="28"/>
              </w:rPr>
              <w:t>F03.91</w:t>
            </w:r>
            <w:r w:rsidRPr="00785D68">
              <w:rPr>
                <w:rFonts w:hint="eastAsia"/>
                <w:sz w:val="28"/>
              </w:rPr>
              <w:t>【</w:t>
            </w:r>
            <w:r w:rsidRPr="00785D68">
              <w:rPr>
                <w:sz w:val="28"/>
              </w:rPr>
              <w:t>10</w:t>
            </w:r>
            <w:r w:rsidRPr="00785D68">
              <w:rPr>
                <w:rFonts w:hint="eastAsia"/>
                <w:sz w:val="28"/>
              </w:rPr>
              <w:t>】，行為表癥：失智症</w:t>
            </w:r>
            <w:r>
              <w:rPr>
                <w:rFonts w:hint="eastAsia"/>
                <w:sz w:val="28"/>
              </w:rPr>
              <w:t>、</w:t>
            </w:r>
            <w:r w:rsidRPr="00785D68">
              <w:rPr>
                <w:rFonts w:hint="eastAsia"/>
                <w:sz w:val="28"/>
              </w:rPr>
              <w:t>伴有行為障礙。</w:t>
            </w:r>
          </w:p>
          <w:p w14:paraId="2917344E" w14:textId="632269F0" w:rsidR="00B707CD" w:rsidRPr="00785D68" w:rsidRDefault="00B707CD" w:rsidP="007013D1">
            <w:pPr>
              <w:pStyle w:val="3"/>
              <w:numPr>
                <w:ilvl w:val="0"/>
                <w:numId w:val="0"/>
              </w:numPr>
              <w:ind w:leftChars="4" w:left="335" w:hangingChars="107" w:hanging="321"/>
              <w:rPr>
                <w:sz w:val="28"/>
              </w:rPr>
            </w:pPr>
            <w:r w:rsidRPr="00785D68">
              <w:rPr>
                <w:rFonts w:hint="eastAsia"/>
                <w:sz w:val="28"/>
              </w:rPr>
              <w:t>3.112年5月21日經鈞長同意，若在案</w:t>
            </w:r>
            <w:r>
              <w:rPr>
                <w:rFonts w:hint="eastAsia"/>
                <w:sz w:val="28"/>
              </w:rPr>
              <w:t>母</w:t>
            </w:r>
            <w:r w:rsidRPr="00785D68">
              <w:rPr>
                <w:rFonts w:hint="eastAsia"/>
                <w:sz w:val="28"/>
              </w:rPr>
              <w:t>陪同下，同意個案執行社會勞動。遂交案「基隆市榮譽</w:t>
            </w:r>
            <w:r>
              <w:rPr>
                <w:rFonts w:hint="eastAsia"/>
                <w:sz w:val="28"/>
              </w:rPr>
              <w:t>觀護</w:t>
            </w:r>
            <w:r w:rsidRPr="00785D68">
              <w:rPr>
                <w:rFonts w:hint="eastAsia"/>
                <w:sz w:val="28"/>
              </w:rPr>
              <w:t>人協進會」於本署執行社會勞動。</w:t>
            </w:r>
            <w:r>
              <w:rPr>
                <w:rFonts w:hint="eastAsia"/>
                <w:sz w:val="28"/>
              </w:rPr>
              <w:t>起</w:t>
            </w:r>
            <w:r w:rsidRPr="00785D68">
              <w:rPr>
                <w:rFonts w:hint="eastAsia"/>
                <w:sz w:val="28"/>
              </w:rPr>
              <w:t>初，案</w:t>
            </w:r>
            <w:r>
              <w:rPr>
                <w:rFonts w:hint="eastAsia"/>
                <w:sz w:val="28"/>
              </w:rPr>
              <w:t>母</w:t>
            </w:r>
            <w:r w:rsidRPr="00785D68">
              <w:rPr>
                <w:rFonts w:hint="eastAsia"/>
                <w:sz w:val="28"/>
              </w:rPr>
              <w:t>於個案執行社會勞動時均在本署等候，後來見個案勞動狀況正</w:t>
            </w:r>
            <w:r w:rsidR="001E331E">
              <w:rPr>
                <w:rFonts w:hint="eastAsia"/>
                <w:sz w:val="28"/>
              </w:rPr>
              <w:t>常</w:t>
            </w:r>
            <w:r w:rsidRPr="00785D68">
              <w:rPr>
                <w:rFonts w:hint="eastAsia"/>
                <w:sz w:val="28"/>
              </w:rPr>
              <w:t>，便與觀護人商量放手讓個案自行到署執行勞動，</w:t>
            </w:r>
            <w:r>
              <w:rPr>
                <w:rFonts w:hint="eastAsia"/>
                <w:sz w:val="28"/>
              </w:rPr>
              <w:t>若</w:t>
            </w:r>
            <w:r w:rsidRPr="00785D68">
              <w:rPr>
                <w:rFonts w:hint="eastAsia"/>
                <w:sz w:val="28"/>
              </w:rPr>
              <w:t>有問題，立即通知案</w:t>
            </w:r>
            <w:r>
              <w:rPr>
                <w:rFonts w:hint="eastAsia"/>
                <w:sz w:val="28"/>
              </w:rPr>
              <w:t>母</w:t>
            </w:r>
            <w:r w:rsidRPr="00785D68">
              <w:rPr>
                <w:rFonts w:hint="eastAsia"/>
                <w:sz w:val="28"/>
              </w:rPr>
              <w:t>，其可於10分鐘內趕來處理。經觀護人同意，個案即開始自行到署執行勞動。</w:t>
            </w:r>
          </w:p>
          <w:p w14:paraId="7A3E6628" w14:textId="218B93A4" w:rsidR="00B707CD" w:rsidRPr="00785D68" w:rsidRDefault="00B707CD" w:rsidP="007013D1">
            <w:pPr>
              <w:pStyle w:val="3"/>
              <w:numPr>
                <w:ilvl w:val="0"/>
                <w:numId w:val="0"/>
              </w:numPr>
              <w:ind w:leftChars="4" w:left="335" w:hangingChars="107" w:hanging="321"/>
              <w:rPr>
                <w:sz w:val="28"/>
              </w:rPr>
            </w:pPr>
            <w:r w:rsidRPr="00785D68">
              <w:rPr>
                <w:rFonts w:hint="eastAsia"/>
                <w:sz w:val="28"/>
              </w:rPr>
              <w:t>4</w:t>
            </w:r>
            <w:r>
              <w:rPr>
                <w:rFonts w:hint="eastAsia"/>
                <w:sz w:val="28"/>
              </w:rPr>
              <w:t>.</w:t>
            </w:r>
            <w:r w:rsidRPr="00785D68">
              <w:rPr>
                <w:rFonts w:hint="eastAsia"/>
                <w:sz w:val="28"/>
              </w:rPr>
              <w:t>個案執行時有多次</w:t>
            </w:r>
            <w:r>
              <w:rPr>
                <w:rFonts w:hint="eastAsia"/>
                <w:sz w:val="28"/>
              </w:rPr>
              <w:t>怠</w:t>
            </w:r>
            <w:r w:rsidRPr="00785D68">
              <w:rPr>
                <w:rFonts w:hint="eastAsia"/>
                <w:sz w:val="28"/>
              </w:rPr>
              <w:t>惰、玩手機等不</w:t>
            </w:r>
            <w:r>
              <w:rPr>
                <w:rFonts w:hint="eastAsia"/>
                <w:sz w:val="28"/>
              </w:rPr>
              <w:t>當</w:t>
            </w:r>
            <w:r w:rsidRPr="00785D68">
              <w:rPr>
                <w:rFonts w:hint="eastAsia"/>
                <w:sz w:val="28"/>
              </w:rPr>
              <w:t>情事，均經佐理員以口</w:t>
            </w:r>
            <w:r>
              <w:rPr>
                <w:rFonts w:hint="eastAsia"/>
                <w:sz w:val="28"/>
              </w:rPr>
              <w:t>頭</w:t>
            </w:r>
            <w:r w:rsidRPr="00785D68">
              <w:rPr>
                <w:rFonts w:hint="eastAsia"/>
                <w:sz w:val="28"/>
              </w:rPr>
              <w:t>及112年</w:t>
            </w:r>
            <w:r w:rsidRPr="00785D68">
              <w:rPr>
                <w:sz w:val="28"/>
              </w:rPr>
              <w:t>11</w:t>
            </w:r>
            <w:r w:rsidRPr="00785D68">
              <w:rPr>
                <w:rFonts w:hint="eastAsia"/>
                <w:sz w:val="28"/>
              </w:rPr>
              <w:t>月</w:t>
            </w:r>
            <w:r w:rsidRPr="00785D68">
              <w:rPr>
                <w:sz w:val="28"/>
              </w:rPr>
              <w:t>1</w:t>
            </w:r>
            <w:r w:rsidRPr="00785D68">
              <w:rPr>
                <w:rFonts w:hint="eastAsia"/>
                <w:sz w:val="28"/>
              </w:rPr>
              <w:t>日</w:t>
            </w:r>
            <w:r>
              <w:rPr>
                <w:rFonts w:hint="eastAsia"/>
                <w:sz w:val="28"/>
              </w:rPr>
              <w:t>、</w:t>
            </w:r>
            <w:r w:rsidRPr="00785D68">
              <w:rPr>
                <w:sz w:val="28"/>
              </w:rPr>
              <w:t>1l</w:t>
            </w:r>
            <w:r w:rsidRPr="00785D68">
              <w:rPr>
                <w:rFonts w:hint="eastAsia"/>
                <w:sz w:val="28"/>
              </w:rPr>
              <w:t>月</w:t>
            </w:r>
            <w:r w:rsidRPr="00785D68">
              <w:rPr>
                <w:sz w:val="28"/>
              </w:rPr>
              <w:t>29</w:t>
            </w:r>
            <w:r w:rsidRPr="00785D68">
              <w:rPr>
                <w:rFonts w:hint="eastAsia"/>
                <w:sz w:val="28"/>
              </w:rPr>
              <w:t>日書面告誡</w:t>
            </w:r>
            <w:r>
              <w:rPr>
                <w:rFonts w:hint="eastAsia"/>
                <w:sz w:val="28"/>
              </w:rPr>
              <w:t>。</w:t>
            </w:r>
            <w:r w:rsidRPr="00785D68">
              <w:rPr>
                <w:rFonts w:hint="eastAsia"/>
                <w:sz w:val="28"/>
              </w:rPr>
              <w:t>另於</w:t>
            </w:r>
            <w:r w:rsidRPr="00785D68">
              <w:rPr>
                <w:sz w:val="28"/>
              </w:rPr>
              <w:t>112</w:t>
            </w:r>
            <w:r w:rsidRPr="00785D68">
              <w:rPr>
                <w:rFonts w:hint="eastAsia"/>
                <w:sz w:val="28"/>
              </w:rPr>
              <w:t>年</w:t>
            </w:r>
            <w:r w:rsidRPr="00785D68">
              <w:rPr>
                <w:sz w:val="28"/>
              </w:rPr>
              <w:t>12</w:t>
            </w:r>
            <w:r w:rsidRPr="00785D68">
              <w:rPr>
                <w:rFonts w:hint="eastAsia"/>
                <w:sz w:val="28"/>
              </w:rPr>
              <w:t>月</w:t>
            </w:r>
            <w:r w:rsidRPr="00785D68">
              <w:rPr>
                <w:sz w:val="28"/>
              </w:rPr>
              <w:t>7</w:t>
            </w:r>
            <w:r w:rsidRPr="00785D68">
              <w:rPr>
                <w:rFonts w:hint="eastAsia"/>
                <w:sz w:val="28"/>
              </w:rPr>
              <w:t>日執行勞動簽退時，對佐理員之管理不滿而情緒不穩，在本署二樓採尿室摔椅子及水瓶，</w:t>
            </w:r>
            <w:r>
              <w:rPr>
                <w:rFonts w:hint="eastAsia"/>
                <w:sz w:val="28"/>
              </w:rPr>
              <w:t>當</w:t>
            </w:r>
            <w:r w:rsidRPr="00785D68">
              <w:rPr>
                <w:rFonts w:hint="eastAsia"/>
                <w:sz w:val="28"/>
              </w:rPr>
              <w:t>下聯絡案</w:t>
            </w:r>
            <w:r>
              <w:rPr>
                <w:rFonts w:hint="eastAsia"/>
                <w:sz w:val="28"/>
              </w:rPr>
              <w:t>母</w:t>
            </w:r>
            <w:r w:rsidRPr="00785D68">
              <w:rPr>
                <w:rFonts w:hint="eastAsia"/>
                <w:sz w:val="28"/>
              </w:rPr>
              <w:t>，案</w:t>
            </w:r>
            <w:r>
              <w:rPr>
                <w:rFonts w:hint="eastAsia"/>
                <w:sz w:val="28"/>
              </w:rPr>
              <w:t>母</w:t>
            </w:r>
            <w:r w:rsidRPr="00785D68">
              <w:rPr>
                <w:rFonts w:hint="eastAsia"/>
                <w:sz w:val="28"/>
              </w:rPr>
              <w:t>無法立即至署處理，便先請個案回家。次日，案</w:t>
            </w:r>
            <w:r>
              <w:rPr>
                <w:rFonts w:hint="eastAsia"/>
                <w:sz w:val="28"/>
              </w:rPr>
              <w:t>母</w:t>
            </w:r>
            <w:r w:rsidRPr="00785D68">
              <w:rPr>
                <w:rFonts w:hint="eastAsia"/>
                <w:sz w:val="28"/>
              </w:rPr>
              <w:t>到署處理，為避免未來之紛爭，112年12月12日收回「基隆市榮譽</w:t>
            </w:r>
            <w:r>
              <w:rPr>
                <w:rFonts w:hint="eastAsia"/>
                <w:sz w:val="28"/>
              </w:rPr>
              <w:t>觀</w:t>
            </w:r>
            <w:r w:rsidRPr="00785D68">
              <w:rPr>
                <w:rFonts w:hint="eastAsia"/>
                <w:sz w:val="28"/>
              </w:rPr>
              <w:t>護人協進會」協助執行，改交付「海洋委員會海巡署北部分署第二岸巡</w:t>
            </w:r>
            <w:r w:rsidRPr="00785D68">
              <w:rPr>
                <w:rFonts w:hint="eastAsia"/>
                <w:sz w:val="28"/>
              </w:rPr>
              <w:lastRenderedPageBreak/>
              <w:t>隊」協助執行案件。</w:t>
            </w:r>
          </w:p>
          <w:p w14:paraId="46E1F3DB" w14:textId="0AC260C4" w:rsidR="00B707CD" w:rsidRPr="00785D68" w:rsidRDefault="00B707CD" w:rsidP="007013D1">
            <w:pPr>
              <w:pStyle w:val="3"/>
              <w:numPr>
                <w:ilvl w:val="0"/>
                <w:numId w:val="0"/>
              </w:numPr>
              <w:ind w:leftChars="4" w:left="335" w:hangingChars="107" w:hanging="321"/>
              <w:rPr>
                <w:sz w:val="28"/>
              </w:rPr>
            </w:pPr>
            <w:r w:rsidRPr="00785D68">
              <w:rPr>
                <w:rFonts w:hint="eastAsia"/>
                <w:sz w:val="28"/>
              </w:rPr>
              <w:t>5</w:t>
            </w:r>
            <w:r>
              <w:rPr>
                <w:rFonts w:hint="eastAsia"/>
                <w:sz w:val="28"/>
              </w:rPr>
              <w:t>.</w:t>
            </w:r>
            <w:r w:rsidRPr="00785D68">
              <w:rPr>
                <w:rFonts w:hint="eastAsia"/>
                <w:sz w:val="28"/>
              </w:rPr>
              <w:t>個案在岸巡隊執行期間，對年</w:t>
            </w:r>
            <w:r>
              <w:rPr>
                <w:rFonts w:hint="eastAsia"/>
                <w:sz w:val="28"/>
              </w:rPr>
              <w:t>輕</w:t>
            </w:r>
            <w:r w:rsidRPr="00785D68">
              <w:rPr>
                <w:rFonts w:hint="eastAsia"/>
                <w:sz w:val="28"/>
              </w:rPr>
              <w:t>女隊員有言語騷擾情事，造成女隊員不舒服向隊上反</w:t>
            </w:r>
            <w:r w:rsidR="00157ABF">
              <w:rPr>
                <w:rFonts w:hint="eastAsia"/>
                <w:sz w:val="28"/>
              </w:rPr>
              <w:t>映</w:t>
            </w:r>
            <w:r w:rsidRPr="00785D68">
              <w:rPr>
                <w:rFonts w:hint="eastAsia"/>
                <w:sz w:val="28"/>
              </w:rPr>
              <w:t>，岸巡隊向本署反</w:t>
            </w:r>
            <w:r w:rsidR="00157ABF">
              <w:rPr>
                <w:rFonts w:hint="eastAsia"/>
                <w:sz w:val="28"/>
              </w:rPr>
              <w:t>映</w:t>
            </w:r>
            <w:r w:rsidRPr="00785D68">
              <w:rPr>
                <w:rFonts w:hint="eastAsia"/>
                <w:sz w:val="28"/>
              </w:rPr>
              <w:t>，本署主任</w:t>
            </w:r>
            <w:r>
              <w:rPr>
                <w:rFonts w:hint="eastAsia"/>
                <w:sz w:val="28"/>
              </w:rPr>
              <w:t>觀</w:t>
            </w:r>
            <w:r w:rsidRPr="00785D68">
              <w:rPr>
                <w:rFonts w:hint="eastAsia"/>
                <w:sz w:val="28"/>
              </w:rPr>
              <w:t>護人及</w:t>
            </w:r>
            <w:r>
              <w:rPr>
                <w:rFonts w:hint="eastAsia"/>
                <w:sz w:val="28"/>
              </w:rPr>
              <w:t>觀</w:t>
            </w:r>
            <w:r w:rsidRPr="00785D68">
              <w:rPr>
                <w:rFonts w:hint="eastAsia"/>
                <w:sz w:val="28"/>
              </w:rPr>
              <w:t>護人隨即至岸巡署了解狀況，並向案</w:t>
            </w:r>
            <w:r>
              <w:rPr>
                <w:rFonts w:hint="eastAsia"/>
                <w:sz w:val="28"/>
              </w:rPr>
              <w:t>母</w:t>
            </w:r>
            <w:r w:rsidRPr="00785D68">
              <w:rPr>
                <w:rFonts w:hint="eastAsia"/>
                <w:sz w:val="28"/>
              </w:rPr>
              <w:t>反</w:t>
            </w:r>
            <w:r w:rsidR="00157ABF">
              <w:rPr>
                <w:rFonts w:hint="eastAsia"/>
                <w:sz w:val="28"/>
              </w:rPr>
              <w:t>映</w:t>
            </w:r>
            <w:r w:rsidRPr="00785D68">
              <w:rPr>
                <w:rFonts w:hint="eastAsia"/>
                <w:sz w:val="28"/>
              </w:rPr>
              <w:t>。案</w:t>
            </w:r>
            <w:r>
              <w:rPr>
                <w:rFonts w:hint="eastAsia"/>
                <w:sz w:val="28"/>
              </w:rPr>
              <w:t>母</w:t>
            </w:r>
            <w:r w:rsidRPr="00785D68">
              <w:rPr>
                <w:rFonts w:hint="eastAsia"/>
                <w:sz w:val="28"/>
              </w:rPr>
              <w:t>答應日後會</w:t>
            </w:r>
            <w:r>
              <w:rPr>
                <w:rFonts w:hint="eastAsia"/>
                <w:sz w:val="28"/>
              </w:rPr>
              <w:t>陪</w:t>
            </w:r>
            <w:r w:rsidRPr="00785D68">
              <w:rPr>
                <w:rFonts w:hint="eastAsia"/>
                <w:sz w:val="28"/>
              </w:rPr>
              <w:t>同個案執行勞動，避免再次發生類似事件，岸巡署遂同意個案繼績在該</w:t>
            </w:r>
            <w:r>
              <w:rPr>
                <w:rFonts w:hint="eastAsia"/>
                <w:sz w:val="28"/>
              </w:rPr>
              <w:t>機</w:t>
            </w:r>
            <w:r w:rsidRPr="00785D68">
              <w:rPr>
                <w:rFonts w:hint="eastAsia"/>
                <w:sz w:val="28"/>
              </w:rPr>
              <w:t>構執行勞動。</w:t>
            </w:r>
          </w:p>
          <w:p w14:paraId="655504FA" w14:textId="77777777" w:rsidR="00B707CD" w:rsidRPr="00785D68" w:rsidRDefault="00B707CD" w:rsidP="007013D1">
            <w:pPr>
              <w:pStyle w:val="3"/>
              <w:numPr>
                <w:ilvl w:val="0"/>
                <w:numId w:val="0"/>
              </w:numPr>
              <w:ind w:leftChars="4" w:left="335" w:hangingChars="107" w:hanging="321"/>
              <w:rPr>
                <w:sz w:val="28"/>
              </w:rPr>
            </w:pPr>
            <w:r w:rsidRPr="00785D68">
              <w:rPr>
                <w:rFonts w:hint="eastAsia"/>
                <w:sz w:val="28"/>
              </w:rPr>
              <w:t>6.ll2年12月中旬，個案於執行勞動時，出示其手機內</w:t>
            </w:r>
            <w:r>
              <w:rPr>
                <w:rFonts w:hint="eastAsia"/>
                <w:sz w:val="28"/>
              </w:rPr>
              <w:t>與</w:t>
            </w:r>
            <w:r w:rsidRPr="00785D68">
              <w:rPr>
                <w:rFonts w:hint="eastAsia"/>
                <w:sz w:val="28"/>
              </w:rPr>
              <w:t>女性友人錄</w:t>
            </w:r>
            <w:r>
              <w:rPr>
                <w:rFonts w:hint="eastAsia"/>
                <w:sz w:val="28"/>
              </w:rPr>
              <w:t>製</w:t>
            </w:r>
            <w:r w:rsidRPr="00785D68">
              <w:rPr>
                <w:rFonts w:hint="eastAsia"/>
                <w:sz w:val="28"/>
              </w:rPr>
              <w:t>之不雅</w:t>
            </w:r>
            <w:r>
              <w:rPr>
                <w:rFonts w:hint="eastAsia"/>
                <w:sz w:val="28"/>
              </w:rPr>
              <w:t>影</w:t>
            </w:r>
            <w:r w:rsidRPr="00785D68">
              <w:rPr>
                <w:rFonts w:hint="eastAsia"/>
                <w:sz w:val="28"/>
              </w:rPr>
              <w:t>片給二位岸巡隊員</w:t>
            </w:r>
            <w:r>
              <w:rPr>
                <w:rFonts w:hint="eastAsia"/>
                <w:sz w:val="28"/>
              </w:rPr>
              <w:t>觀</w:t>
            </w:r>
            <w:r w:rsidRPr="00785D68">
              <w:rPr>
                <w:rFonts w:hint="eastAsia"/>
                <w:sz w:val="28"/>
              </w:rPr>
              <w:t>看，經二位隊員</w:t>
            </w:r>
            <w:r>
              <w:rPr>
                <w:rFonts w:hint="eastAsia"/>
                <w:sz w:val="28"/>
              </w:rPr>
              <w:t>報</w:t>
            </w:r>
            <w:r w:rsidRPr="00785D68">
              <w:rPr>
                <w:rFonts w:hint="eastAsia"/>
                <w:sz w:val="28"/>
              </w:rPr>
              <w:t>告分隊長，並寫下事發經過，分隊長覺得個案已不宜在該機構執行勞動，不再讓個案執行勞動，並將此事告知本署。</w:t>
            </w:r>
          </w:p>
          <w:p w14:paraId="09ACE4A8" w14:textId="77777777" w:rsidR="00B707CD" w:rsidRPr="00425F04" w:rsidRDefault="00B707CD" w:rsidP="007013D1">
            <w:pPr>
              <w:pStyle w:val="3"/>
              <w:numPr>
                <w:ilvl w:val="0"/>
                <w:numId w:val="0"/>
              </w:numPr>
              <w:ind w:leftChars="4" w:left="335" w:hangingChars="107" w:hanging="321"/>
              <w:rPr>
                <w:sz w:val="28"/>
              </w:rPr>
            </w:pPr>
            <w:r w:rsidRPr="00785D68">
              <w:rPr>
                <w:rFonts w:hint="eastAsia"/>
                <w:sz w:val="28"/>
              </w:rPr>
              <w:t>7</w:t>
            </w:r>
            <w:r>
              <w:rPr>
                <w:rFonts w:hint="eastAsia"/>
                <w:sz w:val="28"/>
              </w:rPr>
              <w:t>.</w:t>
            </w:r>
            <w:r w:rsidRPr="00785D68">
              <w:rPr>
                <w:rFonts w:hint="eastAsia"/>
                <w:sz w:val="28"/>
              </w:rPr>
              <w:t>個案執行勞動時，有多次違規行為，甚且以言語騷擾岸巡隊女隊員及出示不雅</w:t>
            </w:r>
            <w:r>
              <w:rPr>
                <w:rFonts w:hint="eastAsia"/>
                <w:sz w:val="28"/>
              </w:rPr>
              <w:t>影</w:t>
            </w:r>
            <w:r w:rsidRPr="00785D68">
              <w:rPr>
                <w:rFonts w:hint="eastAsia"/>
                <w:sz w:val="28"/>
              </w:rPr>
              <w:t>片給隊員</w:t>
            </w:r>
            <w:r>
              <w:rPr>
                <w:rFonts w:hint="eastAsia"/>
                <w:sz w:val="28"/>
              </w:rPr>
              <w:t>看</w:t>
            </w:r>
            <w:r w:rsidRPr="00785D68">
              <w:rPr>
                <w:rFonts w:hint="eastAsia"/>
                <w:sz w:val="28"/>
              </w:rPr>
              <w:t>，其行為符合對勞動機構、執行人員或其他勞動者，有言語侮辱、騷擾挑釁或肢</w:t>
            </w:r>
            <w:r>
              <w:rPr>
                <w:rFonts w:hint="eastAsia"/>
                <w:sz w:val="28"/>
              </w:rPr>
              <w:t>體</w:t>
            </w:r>
            <w:r w:rsidRPr="00785D68">
              <w:rPr>
                <w:rFonts w:hint="eastAsia"/>
                <w:sz w:val="28"/>
              </w:rPr>
              <w:t>暴力，已違反個案本人切結之「履行社會勞動應行注意及遵守事項」第三條第三項</w:t>
            </w:r>
            <w:r>
              <w:rPr>
                <w:rFonts w:hint="eastAsia"/>
                <w:sz w:val="28"/>
              </w:rPr>
              <w:t>、</w:t>
            </w:r>
            <w:r w:rsidRPr="00785D68">
              <w:rPr>
                <w:rFonts w:hint="eastAsia"/>
                <w:sz w:val="28"/>
              </w:rPr>
              <w:t>第五項，且情節重大，得依法撤銷</w:t>
            </w:r>
            <w:r>
              <w:rPr>
                <w:rFonts w:hint="eastAsia"/>
                <w:sz w:val="28"/>
              </w:rPr>
              <w:t>社會勞動。</w:t>
            </w:r>
          </w:p>
        </w:tc>
      </w:tr>
    </w:tbl>
    <w:p w14:paraId="723559E0" w14:textId="77777777" w:rsidR="00B707CD" w:rsidRPr="009C59C3" w:rsidRDefault="00B707CD" w:rsidP="00B707CD">
      <w:pPr>
        <w:pStyle w:val="3"/>
        <w:numPr>
          <w:ilvl w:val="0"/>
          <w:numId w:val="0"/>
        </w:numPr>
        <w:spacing w:after="240" w:line="0" w:lineRule="atLeast"/>
        <w:ind w:leftChars="403" w:left="2719" w:hangingChars="518" w:hanging="1348"/>
        <w:rPr>
          <w:sz w:val="24"/>
        </w:rPr>
      </w:pPr>
      <w:r w:rsidRPr="009C59C3">
        <w:rPr>
          <w:rFonts w:hint="eastAsia"/>
          <w:sz w:val="24"/>
        </w:rPr>
        <w:lastRenderedPageBreak/>
        <w:t>資料來源：彙整自基隆地檢署113年4月26日基檢嘉清113調7字第1139010694號函。</w:t>
      </w:r>
    </w:p>
    <w:p w14:paraId="03C5E17C" w14:textId="77777777" w:rsidR="0001060D" w:rsidRPr="003F6F79" w:rsidRDefault="0029500D" w:rsidP="00B707CD">
      <w:pPr>
        <w:pStyle w:val="3"/>
        <w:ind w:leftChars="200"/>
      </w:pPr>
      <w:r w:rsidRPr="003F6F79">
        <w:rPr>
          <w:rFonts w:hAnsi="標楷體" w:hint="eastAsia"/>
        </w:rPr>
        <w:t>經</w:t>
      </w:r>
      <w:r w:rsidR="00B707CD" w:rsidRPr="003F6F79">
        <w:rPr>
          <w:rFonts w:hAnsi="標楷體" w:hint="eastAsia"/>
        </w:rPr>
        <w:t>查為瞭解上述佐理員之判斷依據，</w:t>
      </w:r>
      <w:r w:rsidRPr="003F6F79">
        <w:rPr>
          <w:rFonts w:hAnsi="標楷體" w:hint="eastAsia"/>
        </w:rPr>
        <w:t>本院</w:t>
      </w:r>
      <w:r w:rsidR="00B707CD" w:rsidRPr="003F6F79">
        <w:rPr>
          <w:rFonts w:hAnsi="標楷體" w:hint="eastAsia"/>
        </w:rPr>
        <w:t>詢問法務部及基隆地檢署</w:t>
      </w:r>
      <w:r w:rsidRPr="003F6F79">
        <w:rPr>
          <w:rFonts w:hint="eastAsia"/>
        </w:rPr>
        <w:t>，</w:t>
      </w:r>
      <w:r w:rsidR="0001060D" w:rsidRPr="003F6F79">
        <w:rPr>
          <w:rFonts w:hint="eastAsia"/>
        </w:rPr>
        <w:t>說明如下：</w:t>
      </w:r>
    </w:p>
    <w:p w14:paraId="5968164E" w14:textId="77777777" w:rsidR="0001060D" w:rsidRPr="00E917F3" w:rsidRDefault="0001060D" w:rsidP="0001060D">
      <w:pPr>
        <w:pStyle w:val="4"/>
      </w:pPr>
      <w:r w:rsidRPr="00E917F3">
        <w:rPr>
          <w:rFonts w:hint="eastAsia"/>
        </w:rPr>
        <w:t>高君自</w:t>
      </w:r>
      <w:r w:rsidRPr="00E917F3">
        <w:t>112</w:t>
      </w:r>
      <w:r w:rsidRPr="00E917F3">
        <w:rPr>
          <w:rFonts w:hint="eastAsia"/>
        </w:rPr>
        <w:t>年</w:t>
      </w:r>
      <w:r w:rsidRPr="00E917F3">
        <w:t>6</w:t>
      </w:r>
      <w:r w:rsidRPr="00E917F3">
        <w:rPr>
          <w:rFonts w:hint="eastAsia"/>
        </w:rPr>
        <w:t>月</w:t>
      </w:r>
      <w:r w:rsidRPr="00E917F3">
        <w:t>7</w:t>
      </w:r>
      <w:r w:rsidRPr="00E917F3">
        <w:rPr>
          <w:rFonts w:hint="eastAsia"/>
        </w:rPr>
        <w:t>日初次至基隆地檢署參加行政說明會，對於陌生新環境在適應及觀察中，並無</w:t>
      </w:r>
      <w:r w:rsidRPr="00E917F3">
        <w:rPr>
          <w:rFonts w:hint="eastAsia"/>
        </w:rPr>
        <w:lastRenderedPageBreak/>
        <w:t>行為脫序、躁動或坐立難安的情形，高君能與一般社會勞動人安靜聽完相關規定。再其於同年月</w:t>
      </w:r>
      <w:r w:rsidRPr="00E917F3">
        <w:t>8</w:t>
      </w:r>
      <w:r w:rsidRPr="00E917F3">
        <w:rPr>
          <w:rFonts w:hint="eastAsia"/>
        </w:rPr>
        <w:t>日履行社會勞動時，亦無異常之行止，故認與一般人並無不同。佐理員係僅就高君初步外顯行為而做判斷，並未涉及心智情形或進一步就情緒、挫折忍受力、心理、社會、職業等各方面判斷。</w:t>
      </w:r>
    </w:p>
    <w:p w14:paraId="092C9A63" w14:textId="77777777" w:rsidR="0001060D" w:rsidRDefault="0001060D" w:rsidP="0001060D">
      <w:pPr>
        <w:pStyle w:val="4"/>
      </w:pPr>
      <w:r w:rsidRPr="00E917F3">
        <w:rPr>
          <w:rFonts w:hint="eastAsia"/>
        </w:rPr>
        <w:t>佐理員之初步判斷僅作為基隆地檢署觀護人評估工作之參考項目之一，觀護人並於</w:t>
      </w:r>
      <w:r w:rsidRPr="00E917F3">
        <w:t>112</w:t>
      </w:r>
      <w:r w:rsidRPr="00E917F3">
        <w:rPr>
          <w:rFonts w:hint="eastAsia"/>
        </w:rPr>
        <w:t>年</w:t>
      </w:r>
      <w:r w:rsidRPr="00E917F3">
        <w:t>6</w:t>
      </w:r>
      <w:r w:rsidRPr="00E917F3">
        <w:rPr>
          <w:rFonts w:hint="eastAsia"/>
        </w:rPr>
        <w:t>月</w:t>
      </w:r>
      <w:r w:rsidRPr="00E917F3">
        <w:t>29</w:t>
      </w:r>
      <w:r w:rsidRPr="00E917F3">
        <w:rPr>
          <w:rFonts w:hint="eastAsia"/>
        </w:rPr>
        <w:t>日在事務會議中表達高君認知功能較弱，互動時需注意表達適切性，多留意其安全</w:t>
      </w:r>
      <w:r w:rsidRPr="0029500D">
        <w:rPr>
          <w:rFonts w:hAnsi="標楷體"/>
        </w:rPr>
        <w:t>……</w:t>
      </w:r>
      <w:r w:rsidRPr="00E917F3">
        <w:rPr>
          <w:rFonts w:hint="eastAsia"/>
        </w:rPr>
        <w:t>。履行社會勞動期間，觀護人每日都會關心高君。</w:t>
      </w:r>
    </w:p>
    <w:p w14:paraId="0F2B7899" w14:textId="77777777" w:rsidR="0001060D" w:rsidRPr="00E917F3" w:rsidRDefault="0001060D" w:rsidP="0001060D">
      <w:pPr>
        <w:pStyle w:val="4"/>
      </w:pPr>
      <w:r w:rsidRPr="00E917F3">
        <w:rPr>
          <w:rFonts w:hint="eastAsia"/>
        </w:rPr>
        <w:t>佐理員並不需要登打「輔導紀要」，基隆地檢署也未規定佐理員登打「輔導紀要」，其登打該筆「輔導紀要」純為個人意見，並未詢問醫療專業人員，僅供做觀護人參考佐理員執行社會勞動情形，如有異於常情之內容，將會特別輔導並討論執行方式之利弊。</w:t>
      </w:r>
    </w:p>
    <w:p w14:paraId="11BE34A4" w14:textId="77777777" w:rsidR="0001060D" w:rsidRDefault="0001060D" w:rsidP="0001060D">
      <w:pPr>
        <w:pStyle w:val="4"/>
      </w:pPr>
      <w:r w:rsidRPr="00E917F3">
        <w:rPr>
          <w:rFonts w:hint="eastAsia"/>
        </w:rPr>
        <w:t>佐理員的職責在於協助觀護人辦理社會勞動勤前說明會、聯繫社會勞動機構、通知個案、協助追蹤執行等，招聘時並不須具備相關諮商輔導背景，本案承辦佐理員教育背景為「崇佑技術學院休閒事業經營學系」畢業，佐理員每月薪水為新臺幣</w:t>
      </w:r>
      <w:r w:rsidRPr="00E917F3">
        <w:t>32,656</w:t>
      </w:r>
      <w:r w:rsidRPr="00E917F3">
        <w:rPr>
          <w:rFonts w:hint="eastAsia"/>
        </w:rPr>
        <w:t>元。</w:t>
      </w:r>
    </w:p>
    <w:p w14:paraId="48F62DC0" w14:textId="514FDBD0" w:rsidR="0001060D" w:rsidRPr="001E331E" w:rsidRDefault="00B707CD" w:rsidP="00B707CD">
      <w:pPr>
        <w:pStyle w:val="3"/>
        <w:numPr>
          <w:ilvl w:val="0"/>
          <w:numId w:val="0"/>
        </w:numPr>
        <w:ind w:left="1361"/>
        <w:rPr>
          <w:rFonts w:hAnsi="標楷體"/>
          <w:spacing w:val="12"/>
        </w:rPr>
      </w:pPr>
      <w:r>
        <w:rPr>
          <w:rFonts w:hAnsi="標楷體" w:hint="eastAsia"/>
        </w:rPr>
        <w:t xml:space="preserve">    上述說明，</w:t>
      </w:r>
      <w:r w:rsidR="00CC15B0" w:rsidRPr="00AC05EF">
        <w:rPr>
          <w:rFonts w:hAnsi="標楷體" w:hint="eastAsia"/>
        </w:rPr>
        <w:t>本院於113年10月23日詢據基隆地</w:t>
      </w:r>
      <w:r w:rsidR="00CC15B0" w:rsidRPr="001E331E">
        <w:rPr>
          <w:rFonts w:hAnsi="標楷體" w:hint="eastAsia"/>
          <w:spacing w:val="12"/>
        </w:rPr>
        <w:t>檢署主任觀護人許</w:t>
      </w:r>
      <w:r w:rsidR="00DF28C6">
        <w:rPr>
          <w:rFonts w:hAnsi="標楷體" w:hint="eastAsia"/>
          <w:spacing w:val="12"/>
        </w:rPr>
        <w:t>○</w:t>
      </w:r>
      <w:r w:rsidR="00CC15B0" w:rsidRPr="001E331E">
        <w:rPr>
          <w:rFonts w:hAnsi="標楷體" w:hint="eastAsia"/>
          <w:spacing w:val="12"/>
        </w:rPr>
        <w:t>婷表示：「該佐理員的背景為休閒管理事業經營管理學系，不具有輔導專業背景，他們薪水並不高，僅對社會勞動案件做個案管理，雖然他們也會有自己主觀意見，不過觀護人除了個別跟他溝通外，也會將身心障礙的社會勞動者跟他們溝通，也會在室務會議中將身心</w:t>
      </w:r>
      <w:r w:rsidR="00CC15B0" w:rsidRPr="001E331E">
        <w:rPr>
          <w:rFonts w:hAnsi="標楷體" w:hint="eastAsia"/>
          <w:spacing w:val="12"/>
        </w:rPr>
        <w:lastRenderedPageBreak/>
        <w:t>障礙者相關情況，請同仁體諒有關高君的執行方式，請同仁留意，這類會議，也開了高達五次以上。」等語。</w:t>
      </w:r>
      <w:r w:rsidR="0001060D" w:rsidRPr="001E331E">
        <w:rPr>
          <w:rFonts w:hAnsi="標楷體" w:hint="eastAsia"/>
          <w:spacing w:val="12"/>
        </w:rPr>
        <w:t>觀該名佐理員之背景</w:t>
      </w:r>
      <w:r w:rsidR="00CC15B0" w:rsidRPr="001E331E">
        <w:rPr>
          <w:rFonts w:hAnsi="標楷體" w:hint="eastAsia"/>
          <w:spacing w:val="12"/>
        </w:rPr>
        <w:t>雖為</w:t>
      </w:r>
      <w:r w:rsidR="0001060D" w:rsidRPr="001E331E">
        <w:rPr>
          <w:rFonts w:hAnsi="標楷體" w:hint="eastAsia"/>
          <w:spacing w:val="12"/>
        </w:rPr>
        <w:t>「崇佑技術學院休閒事業經營學系」畢業，</w:t>
      </w:r>
      <w:r w:rsidR="00CC15B0" w:rsidRPr="001E331E">
        <w:rPr>
          <w:rFonts w:hAnsi="標楷體" w:hint="eastAsia"/>
          <w:spacing w:val="12"/>
        </w:rPr>
        <w:t>因</w:t>
      </w:r>
      <w:r w:rsidR="0001060D" w:rsidRPr="001E331E">
        <w:rPr>
          <w:rFonts w:hAnsi="標楷體" w:hint="eastAsia"/>
          <w:spacing w:val="12"/>
        </w:rPr>
        <w:t>無諮商</w:t>
      </w:r>
      <w:r w:rsidR="00CC15B0" w:rsidRPr="001E331E">
        <w:rPr>
          <w:rFonts w:hAnsi="標楷體" w:hint="eastAsia"/>
          <w:spacing w:val="12"/>
        </w:rPr>
        <w:t>及心理</w:t>
      </w:r>
      <w:r w:rsidR="0001060D" w:rsidRPr="001E331E">
        <w:rPr>
          <w:rFonts w:hAnsi="標楷體" w:hint="eastAsia"/>
          <w:spacing w:val="12"/>
        </w:rPr>
        <w:t>教育</w:t>
      </w:r>
      <w:r w:rsidR="00CC15B0" w:rsidRPr="001E331E">
        <w:rPr>
          <w:rFonts w:hAnsi="標楷體" w:hint="eastAsia"/>
          <w:spacing w:val="12"/>
        </w:rPr>
        <w:t>背景</w:t>
      </w:r>
      <w:r w:rsidR="0001060D" w:rsidRPr="001E331E">
        <w:rPr>
          <w:rFonts w:hAnsi="標楷體" w:hint="eastAsia"/>
          <w:spacing w:val="12"/>
        </w:rPr>
        <w:t>，</w:t>
      </w:r>
      <w:r w:rsidR="00CC15B0" w:rsidRPr="001E331E">
        <w:rPr>
          <w:rFonts w:hAnsi="標楷體" w:hint="eastAsia"/>
          <w:spacing w:val="12"/>
        </w:rPr>
        <w:t>更需</w:t>
      </w:r>
      <w:r w:rsidR="00B409DB" w:rsidRPr="001E331E">
        <w:rPr>
          <w:rFonts w:hAnsi="標楷體" w:hint="eastAsia"/>
          <w:spacing w:val="12"/>
        </w:rPr>
        <w:t>機關協助</w:t>
      </w:r>
      <w:r w:rsidR="00CC15B0" w:rsidRPr="001E331E">
        <w:rPr>
          <w:rFonts w:hAnsi="標楷體" w:hint="eastAsia"/>
          <w:spacing w:val="12"/>
        </w:rPr>
        <w:t>提供在職訓練及相關培訓課程，使其得以透過相關訓練同理身心障礙者之需求，</w:t>
      </w:r>
      <w:r w:rsidR="00AC05EF" w:rsidRPr="001E331E">
        <w:rPr>
          <w:rFonts w:hAnsi="標楷體" w:hint="eastAsia"/>
          <w:spacing w:val="12"/>
        </w:rPr>
        <w:t>並健全身心障礙者之司法保護，惟法務部</w:t>
      </w:r>
      <w:r w:rsidR="00B409DB" w:rsidRPr="001E331E">
        <w:rPr>
          <w:rFonts w:hAnsi="標楷體" w:hint="eastAsia"/>
          <w:spacing w:val="12"/>
        </w:rPr>
        <w:t>除未</w:t>
      </w:r>
      <w:r w:rsidR="00AC05EF" w:rsidRPr="001E331E">
        <w:rPr>
          <w:rFonts w:hAnsi="標楷體" w:hint="eastAsia"/>
          <w:spacing w:val="12"/>
        </w:rPr>
        <w:t>就觀護人</w:t>
      </w:r>
      <w:r w:rsidR="00B409DB" w:rsidRPr="001E331E">
        <w:rPr>
          <w:rFonts w:hAnsi="標楷體" w:hint="eastAsia"/>
          <w:spacing w:val="12"/>
        </w:rPr>
        <w:t>班</w:t>
      </w:r>
      <w:r w:rsidR="00AC05EF" w:rsidRPr="001E331E">
        <w:rPr>
          <w:rFonts w:hAnsi="標楷體" w:hint="eastAsia"/>
          <w:spacing w:val="12"/>
        </w:rPr>
        <w:t>規劃</w:t>
      </w:r>
      <w:r w:rsidR="00341989" w:rsidRPr="001E331E">
        <w:rPr>
          <w:rFonts w:hAnsi="標楷體" w:hint="eastAsia"/>
          <w:spacing w:val="12"/>
        </w:rPr>
        <w:t>C</w:t>
      </w:r>
      <w:r w:rsidR="00341989" w:rsidRPr="001E331E">
        <w:rPr>
          <w:rFonts w:hAnsi="標楷體"/>
          <w:spacing w:val="12"/>
        </w:rPr>
        <w:t>RPD</w:t>
      </w:r>
      <w:r w:rsidR="00AC05EF" w:rsidRPr="001E331E">
        <w:rPr>
          <w:rFonts w:hAnsi="標楷體" w:hint="eastAsia"/>
          <w:spacing w:val="12"/>
        </w:rPr>
        <w:t>之課程</w:t>
      </w:r>
      <w:r w:rsidR="00B409DB" w:rsidRPr="001E331E">
        <w:rPr>
          <w:rFonts w:hAnsi="標楷體" w:hint="eastAsia"/>
          <w:spacing w:val="12"/>
        </w:rPr>
        <w:t>外</w:t>
      </w:r>
      <w:r w:rsidR="00AC05EF" w:rsidRPr="001E331E">
        <w:rPr>
          <w:rFonts w:hAnsi="標楷體" w:hint="eastAsia"/>
          <w:spacing w:val="12"/>
        </w:rPr>
        <w:t>，亦</w:t>
      </w:r>
      <w:r w:rsidR="00B409DB" w:rsidRPr="001E331E">
        <w:rPr>
          <w:rFonts w:hAnsi="標楷體" w:hint="eastAsia"/>
          <w:spacing w:val="12"/>
        </w:rPr>
        <w:t>未</w:t>
      </w:r>
      <w:r w:rsidR="00AC05EF" w:rsidRPr="001E331E">
        <w:rPr>
          <w:rFonts w:hAnsi="標楷體" w:hint="eastAsia"/>
          <w:spacing w:val="12"/>
        </w:rPr>
        <w:t>督促所屬開設</w:t>
      </w:r>
      <w:r w:rsidR="0001060D" w:rsidRPr="001E331E">
        <w:rPr>
          <w:rFonts w:hAnsi="標楷體" w:hint="eastAsia"/>
          <w:spacing w:val="12"/>
        </w:rPr>
        <w:t>相關</w:t>
      </w:r>
      <w:r w:rsidR="00B409DB" w:rsidRPr="001E331E">
        <w:rPr>
          <w:rFonts w:hAnsi="標楷體" w:hint="eastAsia"/>
          <w:spacing w:val="12"/>
        </w:rPr>
        <w:t>培訓</w:t>
      </w:r>
      <w:r w:rsidR="0001060D" w:rsidRPr="001E331E">
        <w:rPr>
          <w:rFonts w:hAnsi="標楷體" w:hint="eastAsia"/>
          <w:spacing w:val="12"/>
        </w:rPr>
        <w:t>訓練，</w:t>
      </w:r>
      <w:r w:rsidR="00B409DB" w:rsidRPr="001E331E">
        <w:rPr>
          <w:rFonts w:hAnsi="標楷體" w:hint="eastAsia"/>
          <w:spacing w:val="12"/>
        </w:rPr>
        <w:t>恐</w:t>
      </w:r>
      <w:r w:rsidR="00AC05EF" w:rsidRPr="001E331E">
        <w:rPr>
          <w:rFonts w:hAnsi="標楷體" w:hint="eastAsia"/>
          <w:spacing w:val="12"/>
        </w:rPr>
        <w:t>與CRPD之意旨有悖，難稱</w:t>
      </w:r>
      <w:r w:rsidR="0001060D" w:rsidRPr="001E331E">
        <w:rPr>
          <w:rFonts w:hAnsi="標楷體" w:hint="eastAsia"/>
          <w:spacing w:val="12"/>
        </w:rPr>
        <w:t>妥適。</w:t>
      </w:r>
    </w:p>
    <w:p w14:paraId="2746051B" w14:textId="27F783AB" w:rsidR="00FE7302" w:rsidRPr="001E331E" w:rsidRDefault="0067766F" w:rsidP="00FE7302">
      <w:pPr>
        <w:pStyle w:val="3"/>
        <w:rPr>
          <w:spacing w:val="8"/>
        </w:rPr>
      </w:pPr>
      <w:r>
        <w:rPr>
          <w:rFonts w:hint="eastAsia"/>
        </w:rPr>
        <w:t>綜上，</w:t>
      </w:r>
      <w:r w:rsidR="00230747" w:rsidRPr="001E331E">
        <w:rPr>
          <w:rFonts w:hint="eastAsia"/>
          <w:spacing w:val="8"/>
        </w:rPr>
        <w:t>依CRPD第13條：「為了協助確保身心障礙者有效獲得司法保護，締約國應促進對司法領域工作人員，包括警察與監所人員進行適當之培訓。」障礙者近用司法之國際原則和指引原則10：「必須為所有在司法系統工作的人提供與障礙者權利有關之意識提升和培訓方案，特別是與司法近用有關之障礙者權利。」觀護人之職責係針對未在監獄執行刑事處分的受刑人，給予「觀察」與「保護」，爰有充分瞭解身心障礙者之司法近用權利之必要，惟觀法務部所提供109年至113年間觀護人</w:t>
      </w:r>
      <w:r w:rsidR="001E331E">
        <w:rPr>
          <w:rFonts w:hint="eastAsia"/>
          <w:spacing w:val="8"/>
        </w:rPr>
        <w:t>訓練</w:t>
      </w:r>
      <w:r w:rsidR="00230747" w:rsidRPr="001E331E">
        <w:rPr>
          <w:rFonts w:hint="eastAsia"/>
          <w:spacing w:val="8"/>
        </w:rPr>
        <w:t>有關</w:t>
      </w:r>
      <w:r w:rsidR="00341989" w:rsidRPr="001E331E">
        <w:rPr>
          <w:rFonts w:hint="eastAsia"/>
          <w:spacing w:val="8"/>
        </w:rPr>
        <w:t>C</w:t>
      </w:r>
      <w:r w:rsidR="00341989" w:rsidRPr="001E331E">
        <w:rPr>
          <w:spacing w:val="8"/>
        </w:rPr>
        <w:t>RPD</w:t>
      </w:r>
      <w:r w:rsidR="00230747" w:rsidRPr="001E331E">
        <w:rPr>
          <w:rFonts w:hint="eastAsia"/>
          <w:spacing w:val="8"/>
        </w:rPr>
        <w:t>培訓計畫，並無任何專為</w:t>
      </w:r>
      <w:r w:rsidR="00341989" w:rsidRPr="001E331E">
        <w:rPr>
          <w:rFonts w:hint="eastAsia"/>
          <w:spacing w:val="8"/>
        </w:rPr>
        <w:t>C</w:t>
      </w:r>
      <w:r w:rsidR="00341989" w:rsidRPr="001E331E">
        <w:rPr>
          <w:spacing w:val="8"/>
        </w:rPr>
        <w:t>RPD</w:t>
      </w:r>
      <w:r w:rsidR="00230747" w:rsidRPr="001E331E">
        <w:rPr>
          <w:rFonts w:hint="eastAsia"/>
          <w:spacing w:val="8"/>
        </w:rPr>
        <w:t>開設之課程，法務部允應通盤規劃觀護人及相關司法工作者有關CRPD之課程內容與培訓，強化司法領域工作人員之專業知能，以促進司法工作領域者就身心障礙者司法近用權益之瞭解</w:t>
      </w:r>
      <w:r w:rsidR="00FE7302" w:rsidRPr="001E331E">
        <w:rPr>
          <w:rFonts w:hint="eastAsia"/>
          <w:spacing w:val="8"/>
        </w:rPr>
        <w:t>。</w:t>
      </w:r>
    </w:p>
    <w:p w14:paraId="443E94EE" w14:textId="77777777" w:rsidR="00B310CF" w:rsidRDefault="00B310CF" w:rsidP="003A5927">
      <w:pPr>
        <w:pStyle w:val="32"/>
        <w:ind w:leftChars="0" w:left="0" w:firstLineChars="0" w:firstLine="0"/>
      </w:pPr>
    </w:p>
    <w:p w14:paraId="2FE44A2D" w14:textId="6AFC8897" w:rsidR="00E25849" w:rsidRDefault="00B310CF"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1AF0F3D" w14:textId="77777777" w:rsidR="003D62E1" w:rsidRPr="001D796C" w:rsidRDefault="003D62E1" w:rsidP="003D62E1">
      <w:pPr>
        <w:pStyle w:val="1"/>
        <w:numPr>
          <w:ilvl w:val="0"/>
          <w:numId w:val="0"/>
        </w:numPr>
        <w:ind w:left="567"/>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0"/>
      <w:bookmarkEnd w:id="81"/>
      <w:bookmarkEnd w:id="82"/>
      <w:r w:rsidRPr="001D796C">
        <w:rPr>
          <w:rFonts w:hint="eastAsia"/>
        </w:rPr>
        <w:t xml:space="preserve">(一)修正通過。 </w:t>
      </w:r>
    </w:p>
    <w:p w14:paraId="3F94F890" w14:textId="77777777" w:rsidR="003D62E1" w:rsidRDefault="003D62E1" w:rsidP="003D62E1">
      <w:pPr>
        <w:pStyle w:val="1"/>
        <w:numPr>
          <w:ilvl w:val="0"/>
          <w:numId w:val="0"/>
        </w:numPr>
        <w:ind w:leftChars="-33" w:hangingChars="33" w:hanging="112"/>
      </w:pPr>
      <w:r>
        <w:rPr>
          <w:rFonts w:hint="eastAsia"/>
        </w:rPr>
        <w:t xml:space="preserve">    </w:t>
      </w:r>
      <w:r w:rsidRPr="001D796C">
        <w:rPr>
          <w:rFonts w:hint="eastAsia"/>
        </w:rPr>
        <w:t>(二)調查意見一至三，函請法務部督促所屬確實研議改</w:t>
      </w:r>
    </w:p>
    <w:p w14:paraId="73E87318" w14:textId="7475D89B" w:rsidR="003D62E1" w:rsidRDefault="003D62E1" w:rsidP="003D62E1">
      <w:pPr>
        <w:pStyle w:val="1"/>
        <w:numPr>
          <w:ilvl w:val="0"/>
          <w:numId w:val="0"/>
        </w:numPr>
        <w:ind w:leftChars="-33" w:hangingChars="33" w:hanging="112"/>
      </w:pPr>
      <w:r>
        <w:rPr>
          <w:rFonts w:hint="eastAsia"/>
        </w:rPr>
        <w:t xml:space="preserve">        </w:t>
      </w:r>
      <w:r w:rsidRPr="001D796C">
        <w:rPr>
          <w:rFonts w:hint="eastAsia"/>
        </w:rPr>
        <w:t>進</w:t>
      </w:r>
      <w:r>
        <w:rPr>
          <w:rFonts w:hint="eastAsia"/>
        </w:rPr>
        <w:t>見</w:t>
      </w:r>
      <w:r w:rsidRPr="001D796C">
        <w:rPr>
          <w:rFonts w:hint="eastAsia"/>
        </w:rPr>
        <w:t>復。</w:t>
      </w:r>
    </w:p>
    <w:p w14:paraId="37945B0D" w14:textId="65339C70" w:rsidR="003D62E1" w:rsidRPr="001D796C" w:rsidRDefault="003D62E1" w:rsidP="003D62E1">
      <w:pPr>
        <w:pStyle w:val="1"/>
        <w:numPr>
          <w:ilvl w:val="0"/>
          <w:numId w:val="0"/>
        </w:numPr>
        <w:ind w:left="2381" w:hanging="2381"/>
      </w:pPr>
      <w:r>
        <w:rPr>
          <w:rFonts w:hint="eastAsia"/>
        </w:rPr>
        <w:t xml:space="preserve">   </w:t>
      </w:r>
      <w:r w:rsidRPr="001D796C">
        <w:rPr>
          <w:rFonts w:hint="eastAsia"/>
        </w:rPr>
        <w:t>(三)調查意見，函復陳訴人。</w:t>
      </w:r>
    </w:p>
    <w:p w14:paraId="2DA78790" w14:textId="77777777" w:rsidR="003D62E1" w:rsidRDefault="003D62E1" w:rsidP="003D62E1">
      <w:pPr>
        <w:pStyle w:val="1"/>
        <w:numPr>
          <w:ilvl w:val="0"/>
          <w:numId w:val="0"/>
        </w:numPr>
        <w:ind w:left="2381" w:hanging="2381"/>
      </w:pPr>
      <w:r>
        <w:rPr>
          <w:rFonts w:hint="eastAsia"/>
        </w:rPr>
        <w:t xml:space="preserve">   </w:t>
      </w:r>
      <w:r w:rsidRPr="001D796C">
        <w:rPr>
          <w:rFonts w:hint="eastAsia"/>
        </w:rPr>
        <w:t>(四)調查意見(含案由、處理辦法、調查委員姓名)隱匿個</w:t>
      </w:r>
    </w:p>
    <w:p w14:paraId="315DF605" w14:textId="0434E98E" w:rsidR="003D62E1" w:rsidRPr="001D796C" w:rsidRDefault="003D62E1" w:rsidP="003D62E1">
      <w:pPr>
        <w:pStyle w:val="1"/>
        <w:numPr>
          <w:ilvl w:val="0"/>
          <w:numId w:val="0"/>
        </w:numPr>
        <w:ind w:left="2381" w:hanging="2381"/>
      </w:pPr>
      <w:r>
        <w:rPr>
          <w:rFonts w:hint="eastAsia"/>
        </w:rPr>
        <w:t xml:space="preserve">       </w:t>
      </w:r>
      <w:r>
        <w:rPr>
          <w:rFonts w:hint="eastAsia"/>
        </w:rPr>
        <w:t>資</w:t>
      </w:r>
      <w:r w:rsidRPr="001D796C">
        <w:rPr>
          <w:rFonts w:hint="eastAsia"/>
        </w:rPr>
        <w:t>後上網公布。</w:t>
      </w:r>
    </w:p>
    <w:p w14:paraId="1C1DF8F4" w14:textId="77777777" w:rsidR="00770453" w:rsidRDefault="00770453" w:rsidP="00770453">
      <w:pPr>
        <w:pStyle w:val="ab"/>
        <w:spacing w:beforeLines="50" w:before="228" w:afterLines="100" w:after="457"/>
        <w:ind w:leftChars="1100" w:left="3742"/>
        <w:rPr>
          <w:b w:val="0"/>
          <w:bCs/>
          <w:snapToGrid/>
          <w:spacing w:val="12"/>
          <w:kern w:val="0"/>
          <w:sz w:val="40"/>
        </w:rPr>
      </w:pPr>
      <w:bookmarkStart w:id="107" w:name="_GoBack"/>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4E46BA0" w14:textId="457EF291" w:rsidR="00E25849" w:rsidRDefault="00E25849" w:rsidP="00770453">
      <w:pPr>
        <w:pStyle w:val="ab"/>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3D62E1">
        <w:rPr>
          <w:rFonts w:hint="eastAsia"/>
          <w:b w:val="0"/>
          <w:bCs/>
          <w:snapToGrid/>
          <w:spacing w:val="12"/>
          <w:kern w:val="0"/>
          <w:sz w:val="40"/>
        </w:rPr>
        <w:t>王幼玲、高涌誠</w:t>
      </w:r>
    </w:p>
    <w:sectPr w:rsidR="00E25849" w:rsidSect="008F405A">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C1CD" w14:textId="77777777" w:rsidR="00E5407C" w:rsidRDefault="00E5407C">
      <w:r>
        <w:separator/>
      </w:r>
    </w:p>
  </w:endnote>
  <w:endnote w:type="continuationSeparator" w:id="0">
    <w:p w14:paraId="2DE368FA" w14:textId="77777777" w:rsidR="00E5407C" w:rsidRDefault="00E5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79B2" w14:textId="77777777" w:rsidR="00E5407C" w:rsidRDefault="00E5407C">
      <w:r>
        <w:separator/>
      </w:r>
    </w:p>
  </w:footnote>
  <w:footnote w:type="continuationSeparator" w:id="0">
    <w:p w14:paraId="06A119D3" w14:textId="77777777" w:rsidR="00E5407C" w:rsidRDefault="00E5407C">
      <w:r>
        <w:continuationSeparator/>
      </w:r>
    </w:p>
  </w:footnote>
  <w:footnote w:id="1">
    <w:p w14:paraId="7143B95E" w14:textId="02908E71" w:rsidR="00373B76" w:rsidRDefault="00373B76">
      <w:pPr>
        <w:pStyle w:val="afd"/>
      </w:pPr>
      <w:r>
        <w:rPr>
          <w:rStyle w:val="aff"/>
        </w:rPr>
        <w:footnoteRef/>
      </w:r>
      <w:r>
        <w:rPr>
          <w:rFonts w:hint="eastAsia"/>
        </w:rPr>
        <w:t>自佐代表</w:t>
      </w:r>
      <w:r w:rsidR="00414793">
        <w:rPr>
          <w:rFonts w:hAnsi="標楷體" w:hint="eastAsia"/>
        </w:rPr>
        <w:t>○</w:t>
      </w:r>
      <w:r>
        <w:rPr>
          <w:rFonts w:hint="eastAsia"/>
        </w:rPr>
        <w:t>股佐理員自稱。</w:t>
      </w:r>
    </w:p>
  </w:footnote>
  <w:footnote w:id="2">
    <w:p w14:paraId="1DBE1BDD" w14:textId="77777777" w:rsidR="00373B76" w:rsidRDefault="00373B76" w:rsidP="00D66FF8">
      <w:pPr>
        <w:pStyle w:val="afd"/>
      </w:pPr>
      <w:r>
        <w:rPr>
          <w:rStyle w:val="aff"/>
        </w:rPr>
        <w:footnoteRef/>
      </w:r>
      <w:r>
        <w:rPr>
          <w:rFonts w:hint="eastAsia"/>
        </w:rPr>
        <w:t>法務部約詢回復資料。</w:t>
      </w:r>
    </w:p>
  </w:footnote>
  <w:footnote w:id="3">
    <w:p w14:paraId="213F9F31" w14:textId="77777777" w:rsidR="00373B76" w:rsidRPr="00684198" w:rsidRDefault="00373B76" w:rsidP="000A28AA">
      <w:pPr>
        <w:pStyle w:val="afd"/>
        <w:ind w:leftChars="1" w:left="3"/>
        <w:rPr>
          <w:szCs w:val="18"/>
        </w:rPr>
      </w:pPr>
      <w:r>
        <w:rPr>
          <w:rStyle w:val="aff"/>
        </w:rPr>
        <w:footnoteRef/>
      </w:r>
      <w:r w:rsidRPr="00684198">
        <w:rPr>
          <w:rFonts w:hint="eastAsia"/>
          <w:szCs w:val="18"/>
        </w:rPr>
        <w:t>臺灣高等檢察署，被告到底會不會被關？談易刑處分，</w:t>
      </w:r>
      <w:hyperlink r:id="rId1" w:history="1">
        <w:r w:rsidRPr="00DB7165">
          <w:rPr>
            <w:rStyle w:val="af"/>
            <w:szCs w:val="18"/>
          </w:rPr>
          <w:t>https://www.tph.moj.gov.tw/4421/4475/632364/1135812/post。</w:t>
        </w:r>
        <w:r w:rsidRPr="00FA1AF6">
          <w:rPr>
            <w:rStyle w:val="af"/>
            <w:color w:val="auto"/>
            <w:szCs w:val="18"/>
            <w:u w:val="none"/>
          </w:rPr>
          <w:t>最後瀏覽日：11</w:t>
        </w:r>
        <w:r w:rsidRPr="00FA1AF6">
          <w:rPr>
            <w:rStyle w:val="af"/>
            <w:rFonts w:hint="eastAsia"/>
            <w:color w:val="auto"/>
            <w:szCs w:val="18"/>
            <w:u w:val="none"/>
          </w:rPr>
          <w:t>4</w:t>
        </w:r>
      </w:hyperlink>
      <w:r>
        <w:rPr>
          <w:rFonts w:hint="eastAsia"/>
          <w:szCs w:val="18"/>
        </w:rPr>
        <w:t>年1月3日。</w:t>
      </w:r>
    </w:p>
  </w:footnote>
  <w:footnote w:id="4">
    <w:p w14:paraId="20CACD3B" w14:textId="77777777" w:rsidR="00373B76" w:rsidRDefault="00373B76" w:rsidP="0039567A">
      <w:pPr>
        <w:pStyle w:val="afd"/>
      </w:pPr>
      <w:r>
        <w:rPr>
          <w:rStyle w:val="aff"/>
        </w:rPr>
        <w:footnoteRef/>
      </w:r>
      <w:r w:rsidRPr="008161FA">
        <w:t>ACLU Reducing Barriers: A Guide to Obtaining Reasonable Accommodation for People with Disabilities on Supervision</w:t>
      </w:r>
      <w:r>
        <w:rPr>
          <w:rFonts w:hint="eastAsia"/>
        </w:rPr>
        <w:t>.</w:t>
      </w:r>
    </w:p>
  </w:footnote>
  <w:footnote w:id="5">
    <w:p w14:paraId="1F300D47" w14:textId="77777777" w:rsidR="00373B76" w:rsidRDefault="00373B76" w:rsidP="0039567A">
      <w:pPr>
        <w:pStyle w:val="afd"/>
      </w:pPr>
      <w:r>
        <w:rPr>
          <w:rStyle w:val="aff"/>
        </w:rPr>
        <w:footnoteRef/>
      </w:r>
      <w:r w:rsidRPr="008161FA">
        <w:t>Individual Justice Plan: Education Guide and Users Manual, North Dakota Protection and Advocacy Project</w:t>
      </w:r>
      <w:r>
        <w:rPr>
          <w:rFonts w:hint="eastAsia"/>
        </w:rPr>
        <w:t>.</w:t>
      </w:r>
    </w:p>
  </w:footnote>
  <w:footnote w:id="6">
    <w:p w14:paraId="117A2327" w14:textId="77777777" w:rsidR="00373B76" w:rsidRDefault="00373B76" w:rsidP="0039567A">
      <w:pPr>
        <w:pStyle w:val="afd"/>
      </w:pPr>
      <w:r>
        <w:rPr>
          <w:rStyle w:val="aff"/>
        </w:rPr>
        <w:footnoteRef/>
      </w:r>
      <w:r>
        <w:rPr>
          <w:rFonts w:hint="eastAsia"/>
        </w:rPr>
        <w:t>上述資料由義謙法律事務所曾培琪律師提供及補充。參考資料如下：</w:t>
      </w:r>
    </w:p>
    <w:p w14:paraId="15A35827" w14:textId="77777777" w:rsidR="00373B76" w:rsidRDefault="00373B76" w:rsidP="0039567A">
      <w:pPr>
        <w:pStyle w:val="afd"/>
      </w:pPr>
      <w:r>
        <w:rPr>
          <w:rFonts w:hint="eastAsia"/>
        </w:rPr>
        <w:t>1.</w:t>
      </w:r>
      <w:r>
        <w:rPr>
          <w:rFonts w:hint="eastAsia"/>
        </w:rPr>
        <w:tab/>
        <w:t>美國民權聯盟身心障礙者假釋合理調整手冊 (ACLU Reducing Barriers: A Guide to Obtaining Reasonable Accommodation for People with Disabilities on Supervision)：https://www.aclu.org/publications/reducing-barriers-a-guide-to-obtaining-reasonable-accommodations-for-people-with-di</w:t>
      </w:r>
      <w:r>
        <w:t>sabilities-on-supervision</w:t>
      </w:r>
    </w:p>
    <w:p w14:paraId="3679807F" w14:textId="77777777" w:rsidR="00373B76" w:rsidRDefault="00373B76" w:rsidP="0039567A">
      <w:pPr>
        <w:pStyle w:val="afd"/>
      </w:pPr>
      <w:r>
        <w:rPr>
          <w:rFonts w:hint="eastAsia"/>
        </w:rPr>
        <w:t>2.</w:t>
      </w:r>
      <w:r>
        <w:rPr>
          <w:rFonts w:hint="eastAsia"/>
        </w:rPr>
        <w:tab/>
        <w:t>北達科他州保障與倡議計畫的個別司法計畫 (Individual Justice Plan: Education Guide and Users Manual, North Dakota Protection and Advocacy Project)：https://law.und.edu/_files/docs/students/student-orgs/individual-justice-plan-manual-accessible.pdf</w:t>
      </w:r>
    </w:p>
    <w:p w14:paraId="6E43680B" w14:textId="77777777" w:rsidR="00373B76" w:rsidRDefault="00373B76" w:rsidP="0039567A">
      <w:pPr>
        <w:pStyle w:val="afd"/>
      </w:pPr>
      <w:r>
        <w:rPr>
          <w:rFonts w:hint="eastAsia"/>
        </w:rPr>
        <w:t>法庭中的心理健康、自閉症類群障礙以及學習障礙者(Mental health, autism and learning disabilities in the criminal court: information for magistrates, district judges and court staff): https://prisonreformtrust.org.uk/publication/mental-health-and-learning-disabilities-in-the-crimin</w:t>
      </w:r>
      <w:r>
        <w:t>al-courts-information-for-magistrates-district-judges-and-court-staff/</w:t>
      </w:r>
    </w:p>
    <w:p w14:paraId="2AFB5B05" w14:textId="77777777" w:rsidR="00373B76" w:rsidRDefault="00373B76" w:rsidP="0039567A">
      <w:pPr>
        <w:pStyle w:val="afd"/>
      </w:pPr>
      <w:r>
        <w:rPr>
          <w:rFonts w:hint="eastAsia"/>
        </w:rPr>
        <w:t>3.</w:t>
      </w:r>
      <w:r>
        <w:rPr>
          <w:rFonts w:hint="eastAsia"/>
        </w:rPr>
        <w:tab/>
        <w:t>充滿挑戰的問題行為：為有學習障礙以及/或自閉症類群障礙之性犯罪者提供服務 (Behaviour that challenges: Planning services for people with learning disabilities and/or autism who sexually offend): https://prisonreformtrust.org.uk/publication/behaviour-that-challenges-planning-services-for-peo</w:t>
      </w:r>
      <w:r>
        <w:t>ple-with-learning-disabilities-and-or-autism-who-sexually-offend/</w:t>
      </w:r>
    </w:p>
    <w:p w14:paraId="07DF8D63" w14:textId="77777777" w:rsidR="00373B76" w:rsidRDefault="00373B76" w:rsidP="0039567A">
      <w:pPr>
        <w:pStyle w:val="afd"/>
      </w:pPr>
      <w:r>
        <w:rPr>
          <w:rFonts w:hint="eastAsia"/>
        </w:rPr>
        <w:t>4.</w:t>
      </w:r>
      <w:r>
        <w:rPr>
          <w:rFonts w:hint="eastAsia"/>
        </w:rPr>
        <w:tab/>
        <w:t>有效的社區服刑制度 (Effective Community Sentences): https://prisonreformtrust.org.uk/wp-content/uploads/old_files/Documents/effective%20community%20sentences.pdf</w:t>
      </w:r>
    </w:p>
  </w:footnote>
  <w:footnote w:id="7">
    <w:p w14:paraId="263FB5C8" w14:textId="77777777" w:rsidR="00373B76" w:rsidRDefault="00373B76" w:rsidP="006C2F7F">
      <w:pPr>
        <w:pStyle w:val="afd"/>
      </w:pPr>
      <w:r>
        <w:rPr>
          <w:rStyle w:val="aff"/>
        </w:rPr>
        <w:footnoteRef/>
      </w:r>
      <w:r>
        <w:rPr>
          <w:rFonts w:hint="eastAsia"/>
        </w:rPr>
        <w:t>法務部約詢後補充資料說明。</w:t>
      </w:r>
    </w:p>
  </w:footnote>
  <w:footnote w:id="8">
    <w:p w14:paraId="752D7093" w14:textId="77777777" w:rsidR="00373B76" w:rsidRDefault="00373B76">
      <w:pPr>
        <w:pStyle w:val="afd"/>
      </w:pPr>
      <w:r>
        <w:rPr>
          <w:rStyle w:val="aff"/>
        </w:rPr>
        <w:footnoteRef/>
      </w:r>
      <w:r w:rsidRPr="00143B63">
        <w:rPr>
          <w:rFonts w:hint="eastAsia"/>
        </w:rPr>
        <w:t>補起社會防護網成年觀護人的職責想像與衝突</w:t>
      </w:r>
      <w:r>
        <w:rPr>
          <w:rFonts w:hint="eastAsia"/>
        </w:rPr>
        <w:t>，</w:t>
      </w:r>
      <w:hyperlink r:id="rId2" w:history="1">
        <w:r w:rsidRPr="008C2F83">
          <w:rPr>
            <w:rStyle w:val="af"/>
          </w:rPr>
          <w:t>https://unews.nccu.edu.tw/unews/%E8%A3%9C%E8%B5%B7%E7%A4%BE%E6%9C%83%E9%98%B2%E8%AD%B7%E7%B6%B2%E3%80%80%E6%88%90%E5%B9%B4%E8%A7%80%E8%AD%B7%E4%BA%BA%E7%9A%84%E8%81%B7%E8%B2%AC%E6%83%B3%E5%83%8F%E8%88%87%E8%A1%9D%E7%AA%81</w:t>
        </w:r>
      </w:hyperlink>
      <w:r>
        <w:rPr>
          <w:rFonts w:hint="eastAsia"/>
        </w:rPr>
        <w:t>。</w:t>
      </w:r>
    </w:p>
  </w:footnote>
  <w:footnote w:id="9">
    <w:p w14:paraId="6B44BD12" w14:textId="77777777" w:rsidR="00373B76" w:rsidRDefault="00373B76">
      <w:pPr>
        <w:pStyle w:val="afd"/>
      </w:pPr>
      <w:r>
        <w:rPr>
          <w:rStyle w:val="aff"/>
        </w:rPr>
        <w:footnoteRef/>
      </w:r>
      <w:r>
        <w:rPr>
          <w:rFonts w:hint="eastAsia"/>
        </w:rPr>
        <w:t>觀護人管理暨相關規範之探討，劉昊洲，人事月刊，第46卷第1期，第2至10頁，2008年1月16日。</w:t>
      </w:r>
    </w:p>
  </w:footnote>
  <w:footnote w:id="10">
    <w:p w14:paraId="2CC849DC" w14:textId="53D2BD6A" w:rsidR="00373B76" w:rsidRDefault="00373B76">
      <w:pPr>
        <w:pStyle w:val="afd"/>
      </w:pPr>
      <w:r>
        <w:rPr>
          <w:rStyle w:val="aff"/>
        </w:rPr>
        <w:footnoteRef/>
      </w:r>
      <w:r>
        <w:rPr>
          <w:rFonts w:hint="eastAsia"/>
        </w:rPr>
        <w:t>案母代表高母。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698647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A4696A"/>
    <w:multiLevelType w:val="hybridMultilevel"/>
    <w:tmpl w:val="7AAA58D8"/>
    <w:lvl w:ilvl="0" w:tplc="CF849D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D3375E"/>
    <w:multiLevelType w:val="hybridMultilevel"/>
    <w:tmpl w:val="D22C7C46"/>
    <w:lvl w:ilvl="0" w:tplc="08D0526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 w15:restartNumberingAfterBreak="0">
    <w:nsid w:val="12337152"/>
    <w:multiLevelType w:val="hybridMultilevel"/>
    <w:tmpl w:val="7AAA58D8"/>
    <w:lvl w:ilvl="0" w:tplc="CF849D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99E0D5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6C517A"/>
    <w:multiLevelType w:val="hybridMultilevel"/>
    <w:tmpl w:val="D22C7C46"/>
    <w:lvl w:ilvl="0" w:tplc="08D0526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 w15:restartNumberingAfterBreak="0">
    <w:nsid w:val="6FA85090"/>
    <w:multiLevelType w:val="hybridMultilevel"/>
    <w:tmpl w:val="D22C7C46"/>
    <w:lvl w:ilvl="0" w:tplc="08D0526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num w:numId="1">
    <w:abstractNumId w:val="6"/>
  </w:num>
  <w:num w:numId="2">
    <w:abstractNumId w:val="2"/>
  </w:num>
  <w:num w:numId="3">
    <w:abstractNumId w:val="9"/>
  </w:num>
  <w:num w:numId="4">
    <w:abstractNumId w:val="7"/>
  </w:num>
  <w:num w:numId="5">
    <w:abstractNumId w:val="10"/>
  </w:num>
  <w:num w:numId="6">
    <w:abstractNumId w:val="5"/>
  </w:num>
  <w:num w:numId="7">
    <w:abstractNumId w:val="11"/>
  </w:num>
  <w:num w:numId="8">
    <w:abstractNumId w:val="8"/>
  </w:num>
  <w:num w:numId="9">
    <w:abstractNumId w:val="3"/>
  </w:num>
  <w:num w:numId="10">
    <w:abstractNumId w:val="4"/>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5"/>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1"/>
  </w:num>
  <w:num w:numId="28">
    <w:abstractNumId w:val="12"/>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15"/>
    <w:rsid w:val="00001941"/>
    <w:rsid w:val="00003327"/>
    <w:rsid w:val="00006961"/>
    <w:rsid w:val="0001060D"/>
    <w:rsid w:val="000112BF"/>
    <w:rsid w:val="00012233"/>
    <w:rsid w:val="00016FA3"/>
    <w:rsid w:val="00017318"/>
    <w:rsid w:val="000229AD"/>
    <w:rsid w:val="000246F7"/>
    <w:rsid w:val="0002602C"/>
    <w:rsid w:val="0003114D"/>
    <w:rsid w:val="000316C6"/>
    <w:rsid w:val="00036D76"/>
    <w:rsid w:val="0005254D"/>
    <w:rsid w:val="000544B4"/>
    <w:rsid w:val="00055E16"/>
    <w:rsid w:val="00057F32"/>
    <w:rsid w:val="00062A25"/>
    <w:rsid w:val="000732F7"/>
    <w:rsid w:val="00073566"/>
    <w:rsid w:val="00073CB5"/>
    <w:rsid w:val="0007425C"/>
    <w:rsid w:val="00077553"/>
    <w:rsid w:val="000851A2"/>
    <w:rsid w:val="0009352E"/>
    <w:rsid w:val="00096B96"/>
    <w:rsid w:val="000A28AA"/>
    <w:rsid w:val="000A2F3F"/>
    <w:rsid w:val="000A5FB4"/>
    <w:rsid w:val="000B0B4A"/>
    <w:rsid w:val="000B279A"/>
    <w:rsid w:val="000B3C47"/>
    <w:rsid w:val="000B61D2"/>
    <w:rsid w:val="000B6573"/>
    <w:rsid w:val="000B68AE"/>
    <w:rsid w:val="000B6D33"/>
    <w:rsid w:val="000B70A7"/>
    <w:rsid w:val="000B73DD"/>
    <w:rsid w:val="000B7980"/>
    <w:rsid w:val="000C495F"/>
    <w:rsid w:val="000C4A32"/>
    <w:rsid w:val="000D66D9"/>
    <w:rsid w:val="000D6EA4"/>
    <w:rsid w:val="000E0AC8"/>
    <w:rsid w:val="000E6431"/>
    <w:rsid w:val="000F21A5"/>
    <w:rsid w:val="000F3F5E"/>
    <w:rsid w:val="000F7271"/>
    <w:rsid w:val="00100147"/>
    <w:rsid w:val="00102B9F"/>
    <w:rsid w:val="00112637"/>
    <w:rsid w:val="00112ABC"/>
    <w:rsid w:val="0012001E"/>
    <w:rsid w:val="0012484E"/>
    <w:rsid w:val="00126A55"/>
    <w:rsid w:val="00126E65"/>
    <w:rsid w:val="00133F08"/>
    <w:rsid w:val="001345E6"/>
    <w:rsid w:val="00136317"/>
    <w:rsid w:val="00136EC9"/>
    <w:rsid w:val="001378B0"/>
    <w:rsid w:val="00142E00"/>
    <w:rsid w:val="00143617"/>
    <w:rsid w:val="00143B63"/>
    <w:rsid w:val="00150B74"/>
    <w:rsid w:val="0015170B"/>
    <w:rsid w:val="00152793"/>
    <w:rsid w:val="00153B7E"/>
    <w:rsid w:val="001545A9"/>
    <w:rsid w:val="00157ABF"/>
    <w:rsid w:val="001637C7"/>
    <w:rsid w:val="0016480E"/>
    <w:rsid w:val="001658E6"/>
    <w:rsid w:val="00174297"/>
    <w:rsid w:val="00180E06"/>
    <w:rsid w:val="001815F0"/>
    <w:rsid w:val="001817B3"/>
    <w:rsid w:val="00183014"/>
    <w:rsid w:val="001959C2"/>
    <w:rsid w:val="00195E70"/>
    <w:rsid w:val="00197DED"/>
    <w:rsid w:val="001A51E3"/>
    <w:rsid w:val="001A5962"/>
    <w:rsid w:val="001A7968"/>
    <w:rsid w:val="001B02A1"/>
    <w:rsid w:val="001B2E98"/>
    <w:rsid w:val="001B3483"/>
    <w:rsid w:val="001B3C1E"/>
    <w:rsid w:val="001B4494"/>
    <w:rsid w:val="001C0D8B"/>
    <w:rsid w:val="001C0DA8"/>
    <w:rsid w:val="001C0FEB"/>
    <w:rsid w:val="001C3C02"/>
    <w:rsid w:val="001D0D3C"/>
    <w:rsid w:val="001D4AD7"/>
    <w:rsid w:val="001E0D8A"/>
    <w:rsid w:val="001E331E"/>
    <w:rsid w:val="001E4621"/>
    <w:rsid w:val="001E67BA"/>
    <w:rsid w:val="001E74C2"/>
    <w:rsid w:val="001E76BE"/>
    <w:rsid w:val="001F2D38"/>
    <w:rsid w:val="001F4F82"/>
    <w:rsid w:val="001F5A48"/>
    <w:rsid w:val="001F6260"/>
    <w:rsid w:val="001F6A1C"/>
    <w:rsid w:val="00200007"/>
    <w:rsid w:val="002030A5"/>
    <w:rsid w:val="00203131"/>
    <w:rsid w:val="00210B2C"/>
    <w:rsid w:val="00212E88"/>
    <w:rsid w:val="00213C9C"/>
    <w:rsid w:val="00217F25"/>
    <w:rsid w:val="0022009E"/>
    <w:rsid w:val="00223241"/>
    <w:rsid w:val="002232A1"/>
    <w:rsid w:val="0022425C"/>
    <w:rsid w:val="002246DE"/>
    <w:rsid w:val="00230747"/>
    <w:rsid w:val="00241AEB"/>
    <w:rsid w:val="002429E2"/>
    <w:rsid w:val="00252BC4"/>
    <w:rsid w:val="00254014"/>
    <w:rsid w:val="00254B39"/>
    <w:rsid w:val="00256B2B"/>
    <w:rsid w:val="00262DDC"/>
    <w:rsid w:val="0026504D"/>
    <w:rsid w:val="00273A2F"/>
    <w:rsid w:val="00280986"/>
    <w:rsid w:val="00281ECE"/>
    <w:rsid w:val="002831C7"/>
    <w:rsid w:val="002840C6"/>
    <w:rsid w:val="0029500D"/>
    <w:rsid w:val="00295174"/>
    <w:rsid w:val="00295490"/>
    <w:rsid w:val="00296172"/>
    <w:rsid w:val="00296B92"/>
    <w:rsid w:val="002A2C22"/>
    <w:rsid w:val="002B02EB"/>
    <w:rsid w:val="002B4DE5"/>
    <w:rsid w:val="002C0602"/>
    <w:rsid w:val="002D1907"/>
    <w:rsid w:val="002D5C16"/>
    <w:rsid w:val="002D7C1C"/>
    <w:rsid w:val="002E4EDB"/>
    <w:rsid w:val="002E588C"/>
    <w:rsid w:val="002F17B4"/>
    <w:rsid w:val="002F2476"/>
    <w:rsid w:val="002F3DFF"/>
    <w:rsid w:val="002F5E05"/>
    <w:rsid w:val="00307A76"/>
    <w:rsid w:val="0031455E"/>
    <w:rsid w:val="00315A16"/>
    <w:rsid w:val="00317053"/>
    <w:rsid w:val="003177C3"/>
    <w:rsid w:val="0032109C"/>
    <w:rsid w:val="00321432"/>
    <w:rsid w:val="00322B45"/>
    <w:rsid w:val="00323809"/>
    <w:rsid w:val="00323D41"/>
    <w:rsid w:val="00325414"/>
    <w:rsid w:val="003302F1"/>
    <w:rsid w:val="003379A6"/>
    <w:rsid w:val="00341989"/>
    <w:rsid w:val="003425D6"/>
    <w:rsid w:val="0034470E"/>
    <w:rsid w:val="00352DB0"/>
    <w:rsid w:val="0035423D"/>
    <w:rsid w:val="00354A6F"/>
    <w:rsid w:val="00361063"/>
    <w:rsid w:val="00362099"/>
    <w:rsid w:val="0037094A"/>
    <w:rsid w:val="00371E2B"/>
    <w:rsid w:val="00371ED3"/>
    <w:rsid w:val="00372659"/>
    <w:rsid w:val="00372FFC"/>
    <w:rsid w:val="00373B76"/>
    <w:rsid w:val="0037728A"/>
    <w:rsid w:val="00380B7D"/>
    <w:rsid w:val="00381A99"/>
    <w:rsid w:val="003829C2"/>
    <w:rsid w:val="003830B2"/>
    <w:rsid w:val="00384724"/>
    <w:rsid w:val="00385C37"/>
    <w:rsid w:val="003919B7"/>
    <w:rsid w:val="00391D57"/>
    <w:rsid w:val="00392292"/>
    <w:rsid w:val="00394BA8"/>
    <w:rsid w:val="00394F45"/>
    <w:rsid w:val="0039567A"/>
    <w:rsid w:val="003A479B"/>
    <w:rsid w:val="003A5927"/>
    <w:rsid w:val="003A653D"/>
    <w:rsid w:val="003A6A88"/>
    <w:rsid w:val="003B1017"/>
    <w:rsid w:val="003B3C07"/>
    <w:rsid w:val="003B6081"/>
    <w:rsid w:val="003B6775"/>
    <w:rsid w:val="003C5FE2"/>
    <w:rsid w:val="003D05FB"/>
    <w:rsid w:val="003D1B16"/>
    <w:rsid w:val="003D45BF"/>
    <w:rsid w:val="003D508A"/>
    <w:rsid w:val="003D50ED"/>
    <w:rsid w:val="003D537F"/>
    <w:rsid w:val="003D62E1"/>
    <w:rsid w:val="003D7B75"/>
    <w:rsid w:val="003E0208"/>
    <w:rsid w:val="003E3656"/>
    <w:rsid w:val="003E4B57"/>
    <w:rsid w:val="003F0EE9"/>
    <w:rsid w:val="003F1605"/>
    <w:rsid w:val="003F2443"/>
    <w:rsid w:val="003F27E1"/>
    <w:rsid w:val="003F437A"/>
    <w:rsid w:val="003F5C2B"/>
    <w:rsid w:val="003F6F79"/>
    <w:rsid w:val="004006D6"/>
    <w:rsid w:val="00402240"/>
    <w:rsid w:val="004023E9"/>
    <w:rsid w:val="004024D3"/>
    <w:rsid w:val="0040454A"/>
    <w:rsid w:val="00411DAB"/>
    <w:rsid w:val="00413F83"/>
    <w:rsid w:val="00414793"/>
    <w:rsid w:val="0041490C"/>
    <w:rsid w:val="00416191"/>
    <w:rsid w:val="00416721"/>
    <w:rsid w:val="00421EF0"/>
    <w:rsid w:val="004224FA"/>
    <w:rsid w:val="00423D07"/>
    <w:rsid w:val="00425F04"/>
    <w:rsid w:val="0042685C"/>
    <w:rsid w:val="00427936"/>
    <w:rsid w:val="004408EA"/>
    <w:rsid w:val="0044346F"/>
    <w:rsid w:val="00446798"/>
    <w:rsid w:val="00453FF6"/>
    <w:rsid w:val="0046520A"/>
    <w:rsid w:val="004671C7"/>
    <w:rsid w:val="004672AB"/>
    <w:rsid w:val="004714FE"/>
    <w:rsid w:val="004763FA"/>
    <w:rsid w:val="00477BAA"/>
    <w:rsid w:val="00480164"/>
    <w:rsid w:val="00480253"/>
    <w:rsid w:val="004827D7"/>
    <w:rsid w:val="00482A2E"/>
    <w:rsid w:val="0048368F"/>
    <w:rsid w:val="00486EC0"/>
    <w:rsid w:val="00495053"/>
    <w:rsid w:val="004A0ACE"/>
    <w:rsid w:val="004A1F59"/>
    <w:rsid w:val="004A29BE"/>
    <w:rsid w:val="004A3225"/>
    <w:rsid w:val="004A33EE"/>
    <w:rsid w:val="004A3AA8"/>
    <w:rsid w:val="004A4C65"/>
    <w:rsid w:val="004A756F"/>
    <w:rsid w:val="004B13C7"/>
    <w:rsid w:val="004B5595"/>
    <w:rsid w:val="004B778F"/>
    <w:rsid w:val="004C0609"/>
    <w:rsid w:val="004C3FC1"/>
    <w:rsid w:val="004C639F"/>
    <w:rsid w:val="004D141F"/>
    <w:rsid w:val="004D2742"/>
    <w:rsid w:val="004D6310"/>
    <w:rsid w:val="004E0062"/>
    <w:rsid w:val="004E05A1"/>
    <w:rsid w:val="004E1D37"/>
    <w:rsid w:val="004E7E31"/>
    <w:rsid w:val="004E7F21"/>
    <w:rsid w:val="004F2A19"/>
    <w:rsid w:val="004F2D10"/>
    <w:rsid w:val="004F472A"/>
    <w:rsid w:val="004F5E57"/>
    <w:rsid w:val="004F6710"/>
    <w:rsid w:val="005008EE"/>
    <w:rsid w:val="00500C3E"/>
    <w:rsid w:val="00502849"/>
    <w:rsid w:val="00503EC8"/>
    <w:rsid w:val="00504334"/>
    <w:rsid w:val="0050498D"/>
    <w:rsid w:val="0051005D"/>
    <w:rsid w:val="005104D7"/>
    <w:rsid w:val="00510B9E"/>
    <w:rsid w:val="00512C10"/>
    <w:rsid w:val="0052181A"/>
    <w:rsid w:val="00532A15"/>
    <w:rsid w:val="00536BC2"/>
    <w:rsid w:val="005425E1"/>
    <w:rsid w:val="005427C5"/>
    <w:rsid w:val="00542CF6"/>
    <w:rsid w:val="00543E93"/>
    <w:rsid w:val="00547BDE"/>
    <w:rsid w:val="00550BB7"/>
    <w:rsid w:val="005532E0"/>
    <w:rsid w:val="00553C03"/>
    <w:rsid w:val="005548E7"/>
    <w:rsid w:val="00555977"/>
    <w:rsid w:val="005607F9"/>
    <w:rsid w:val="00560DDA"/>
    <w:rsid w:val="00563692"/>
    <w:rsid w:val="00571679"/>
    <w:rsid w:val="00572794"/>
    <w:rsid w:val="00584235"/>
    <w:rsid w:val="005844E7"/>
    <w:rsid w:val="005908B8"/>
    <w:rsid w:val="005910A9"/>
    <w:rsid w:val="0059512E"/>
    <w:rsid w:val="00595A8D"/>
    <w:rsid w:val="005A1689"/>
    <w:rsid w:val="005A6DD2"/>
    <w:rsid w:val="005B1144"/>
    <w:rsid w:val="005B52FF"/>
    <w:rsid w:val="005C385D"/>
    <w:rsid w:val="005C69D6"/>
    <w:rsid w:val="005D30B8"/>
    <w:rsid w:val="005D3B20"/>
    <w:rsid w:val="005D6930"/>
    <w:rsid w:val="005D6F64"/>
    <w:rsid w:val="005D71B7"/>
    <w:rsid w:val="005E3D49"/>
    <w:rsid w:val="005E4759"/>
    <w:rsid w:val="005E5C68"/>
    <w:rsid w:val="005E62EA"/>
    <w:rsid w:val="005E65C0"/>
    <w:rsid w:val="005F0390"/>
    <w:rsid w:val="005F5FFD"/>
    <w:rsid w:val="005F6613"/>
    <w:rsid w:val="00600732"/>
    <w:rsid w:val="006072CD"/>
    <w:rsid w:val="00612023"/>
    <w:rsid w:val="00614190"/>
    <w:rsid w:val="00617735"/>
    <w:rsid w:val="00622A99"/>
    <w:rsid w:val="00622E67"/>
    <w:rsid w:val="00626B57"/>
    <w:rsid w:val="00626EDC"/>
    <w:rsid w:val="00632373"/>
    <w:rsid w:val="0063358F"/>
    <w:rsid w:val="0063406F"/>
    <w:rsid w:val="00636F04"/>
    <w:rsid w:val="006452D3"/>
    <w:rsid w:val="006470EC"/>
    <w:rsid w:val="006542D6"/>
    <w:rsid w:val="0065598E"/>
    <w:rsid w:val="00655AF2"/>
    <w:rsid w:val="00655BC5"/>
    <w:rsid w:val="006568BE"/>
    <w:rsid w:val="0066025D"/>
    <w:rsid w:val="0066091A"/>
    <w:rsid w:val="00672BA7"/>
    <w:rsid w:val="006773EC"/>
    <w:rsid w:val="0067766F"/>
    <w:rsid w:val="00680504"/>
    <w:rsid w:val="00681CD9"/>
    <w:rsid w:val="00683E30"/>
    <w:rsid w:val="00684198"/>
    <w:rsid w:val="00687024"/>
    <w:rsid w:val="00693F25"/>
    <w:rsid w:val="00694CD3"/>
    <w:rsid w:val="00695E22"/>
    <w:rsid w:val="00695E9B"/>
    <w:rsid w:val="006B5931"/>
    <w:rsid w:val="006B7093"/>
    <w:rsid w:val="006B7417"/>
    <w:rsid w:val="006B7AA4"/>
    <w:rsid w:val="006C2F7F"/>
    <w:rsid w:val="006D31F9"/>
    <w:rsid w:val="006D3691"/>
    <w:rsid w:val="006E517F"/>
    <w:rsid w:val="006E5EF0"/>
    <w:rsid w:val="006E6F2D"/>
    <w:rsid w:val="006F3117"/>
    <w:rsid w:val="006F3563"/>
    <w:rsid w:val="006F42B9"/>
    <w:rsid w:val="006F6103"/>
    <w:rsid w:val="007011BA"/>
    <w:rsid w:val="007013D1"/>
    <w:rsid w:val="0070348B"/>
    <w:rsid w:val="00704E00"/>
    <w:rsid w:val="007209E7"/>
    <w:rsid w:val="007260EE"/>
    <w:rsid w:val="00726182"/>
    <w:rsid w:val="00727635"/>
    <w:rsid w:val="00732329"/>
    <w:rsid w:val="007337CA"/>
    <w:rsid w:val="00733C84"/>
    <w:rsid w:val="00734CE4"/>
    <w:rsid w:val="00735123"/>
    <w:rsid w:val="00741837"/>
    <w:rsid w:val="007453E6"/>
    <w:rsid w:val="00754789"/>
    <w:rsid w:val="00757B00"/>
    <w:rsid w:val="00761071"/>
    <w:rsid w:val="007673AA"/>
    <w:rsid w:val="00770453"/>
    <w:rsid w:val="0077309D"/>
    <w:rsid w:val="0077343C"/>
    <w:rsid w:val="00774315"/>
    <w:rsid w:val="007774EE"/>
    <w:rsid w:val="00781822"/>
    <w:rsid w:val="00783F21"/>
    <w:rsid w:val="00785D68"/>
    <w:rsid w:val="00786AE0"/>
    <w:rsid w:val="00787159"/>
    <w:rsid w:val="00790240"/>
    <w:rsid w:val="0079043A"/>
    <w:rsid w:val="00791668"/>
    <w:rsid w:val="00791999"/>
    <w:rsid w:val="00791AA1"/>
    <w:rsid w:val="00795540"/>
    <w:rsid w:val="007A3793"/>
    <w:rsid w:val="007B5080"/>
    <w:rsid w:val="007C1BA2"/>
    <w:rsid w:val="007C2B48"/>
    <w:rsid w:val="007C4886"/>
    <w:rsid w:val="007D20E9"/>
    <w:rsid w:val="007D363D"/>
    <w:rsid w:val="007D7097"/>
    <w:rsid w:val="007D7881"/>
    <w:rsid w:val="007D7E3A"/>
    <w:rsid w:val="007E0E10"/>
    <w:rsid w:val="007E4768"/>
    <w:rsid w:val="007E777B"/>
    <w:rsid w:val="007F2070"/>
    <w:rsid w:val="007F63C1"/>
    <w:rsid w:val="008053F5"/>
    <w:rsid w:val="00807AF7"/>
    <w:rsid w:val="00810198"/>
    <w:rsid w:val="00815DA8"/>
    <w:rsid w:val="008161FA"/>
    <w:rsid w:val="008210FC"/>
    <w:rsid w:val="0082194D"/>
    <w:rsid w:val="008221F9"/>
    <w:rsid w:val="00826EF5"/>
    <w:rsid w:val="00831693"/>
    <w:rsid w:val="0083595B"/>
    <w:rsid w:val="00835FCD"/>
    <w:rsid w:val="00836201"/>
    <w:rsid w:val="00840104"/>
    <w:rsid w:val="00840C1F"/>
    <w:rsid w:val="008411C9"/>
    <w:rsid w:val="00841FC5"/>
    <w:rsid w:val="0084293C"/>
    <w:rsid w:val="00843D0F"/>
    <w:rsid w:val="00845709"/>
    <w:rsid w:val="008465A5"/>
    <w:rsid w:val="0084763C"/>
    <w:rsid w:val="008561C5"/>
    <w:rsid w:val="008576BD"/>
    <w:rsid w:val="00860463"/>
    <w:rsid w:val="008630E5"/>
    <w:rsid w:val="00863ED8"/>
    <w:rsid w:val="00872E93"/>
    <w:rsid w:val="008733DA"/>
    <w:rsid w:val="008836F5"/>
    <w:rsid w:val="008850E4"/>
    <w:rsid w:val="00893410"/>
    <w:rsid w:val="008939AB"/>
    <w:rsid w:val="00894AC7"/>
    <w:rsid w:val="00894FD2"/>
    <w:rsid w:val="008A12F5"/>
    <w:rsid w:val="008B1587"/>
    <w:rsid w:val="008B1B01"/>
    <w:rsid w:val="008B3BCD"/>
    <w:rsid w:val="008B6DF8"/>
    <w:rsid w:val="008C036C"/>
    <w:rsid w:val="008C106C"/>
    <w:rsid w:val="008C10F1"/>
    <w:rsid w:val="008C1811"/>
    <w:rsid w:val="008C1926"/>
    <w:rsid w:val="008C1E99"/>
    <w:rsid w:val="008C6549"/>
    <w:rsid w:val="008D7E50"/>
    <w:rsid w:val="008E0085"/>
    <w:rsid w:val="008E2AA6"/>
    <w:rsid w:val="008E311B"/>
    <w:rsid w:val="008E738A"/>
    <w:rsid w:val="008F3109"/>
    <w:rsid w:val="008F33B9"/>
    <w:rsid w:val="008F405A"/>
    <w:rsid w:val="008F46E7"/>
    <w:rsid w:val="008F64CA"/>
    <w:rsid w:val="008F6F0B"/>
    <w:rsid w:val="008F7E4B"/>
    <w:rsid w:val="0090257B"/>
    <w:rsid w:val="00904107"/>
    <w:rsid w:val="0090644F"/>
    <w:rsid w:val="00907BA7"/>
    <w:rsid w:val="0091064E"/>
    <w:rsid w:val="00911FC5"/>
    <w:rsid w:val="00912901"/>
    <w:rsid w:val="00913303"/>
    <w:rsid w:val="00917E30"/>
    <w:rsid w:val="00931A10"/>
    <w:rsid w:val="009425EB"/>
    <w:rsid w:val="00947967"/>
    <w:rsid w:val="00952A75"/>
    <w:rsid w:val="009545BD"/>
    <w:rsid w:val="00955201"/>
    <w:rsid w:val="00965200"/>
    <w:rsid w:val="009668B3"/>
    <w:rsid w:val="00971471"/>
    <w:rsid w:val="00974125"/>
    <w:rsid w:val="00975BB7"/>
    <w:rsid w:val="009845B6"/>
    <w:rsid w:val="009849C2"/>
    <w:rsid w:val="00984D24"/>
    <w:rsid w:val="009858EB"/>
    <w:rsid w:val="00985DC1"/>
    <w:rsid w:val="00992538"/>
    <w:rsid w:val="0099589C"/>
    <w:rsid w:val="009A3F47"/>
    <w:rsid w:val="009A4122"/>
    <w:rsid w:val="009A65D3"/>
    <w:rsid w:val="009A790F"/>
    <w:rsid w:val="009B0046"/>
    <w:rsid w:val="009B2231"/>
    <w:rsid w:val="009C1440"/>
    <w:rsid w:val="009C2107"/>
    <w:rsid w:val="009C59C3"/>
    <w:rsid w:val="009C5D9E"/>
    <w:rsid w:val="009D2728"/>
    <w:rsid w:val="009D2C3E"/>
    <w:rsid w:val="009D5038"/>
    <w:rsid w:val="009D7FC3"/>
    <w:rsid w:val="009E0625"/>
    <w:rsid w:val="009E07BE"/>
    <w:rsid w:val="009E3034"/>
    <w:rsid w:val="009E549F"/>
    <w:rsid w:val="009F28A8"/>
    <w:rsid w:val="009F473E"/>
    <w:rsid w:val="009F5247"/>
    <w:rsid w:val="009F682A"/>
    <w:rsid w:val="00A022BE"/>
    <w:rsid w:val="00A03725"/>
    <w:rsid w:val="00A05B1C"/>
    <w:rsid w:val="00A07B4B"/>
    <w:rsid w:val="00A24C95"/>
    <w:rsid w:val="00A2599A"/>
    <w:rsid w:val="00A26094"/>
    <w:rsid w:val="00A301BF"/>
    <w:rsid w:val="00A302B2"/>
    <w:rsid w:val="00A331B4"/>
    <w:rsid w:val="00A3484E"/>
    <w:rsid w:val="00A356D3"/>
    <w:rsid w:val="00A36ADA"/>
    <w:rsid w:val="00A37C4D"/>
    <w:rsid w:val="00A438D8"/>
    <w:rsid w:val="00A473F5"/>
    <w:rsid w:val="00A50971"/>
    <w:rsid w:val="00A51F9D"/>
    <w:rsid w:val="00A5416A"/>
    <w:rsid w:val="00A639F4"/>
    <w:rsid w:val="00A65864"/>
    <w:rsid w:val="00A65F13"/>
    <w:rsid w:val="00A65FAE"/>
    <w:rsid w:val="00A7655C"/>
    <w:rsid w:val="00A81A32"/>
    <w:rsid w:val="00A835BD"/>
    <w:rsid w:val="00A91F9D"/>
    <w:rsid w:val="00A97B15"/>
    <w:rsid w:val="00AA22C9"/>
    <w:rsid w:val="00AA42D5"/>
    <w:rsid w:val="00AA63D5"/>
    <w:rsid w:val="00AA74FF"/>
    <w:rsid w:val="00AB0F40"/>
    <w:rsid w:val="00AB2FAB"/>
    <w:rsid w:val="00AB5C14"/>
    <w:rsid w:val="00AC05EF"/>
    <w:rsid w:val="00AC1EE7"/>
    <w:rsid w:val="00AC3127"/>
    <w:rsid w:val="00AC333F"/>
    <w:rsid w:val="00AC585C"/>
    <w:rsid w:val="00AC6AA2"/>
    <w:rsid w:val="00AD024B"/>
    <w:rsid w:val="00AD1925"/>
    <w:rsid w:val="00AD38B5"/>
    <w:rsid w:val="00AE067D"/>
    <w:rsid w:val="00AE5094"/>
    <w:rsid w:val="00AF1181"/>
    <w:rsid w:val="00AF2F79"/>
    <w:rsid w:val="00AF3291"/>
    <w:rsid w:val="00AF4653"/>
    <w:rsid w:val="00AF7DB7"/>
    <w:rsid w:val="00B00EDA"/>
    <w:rsid w:val="00B01301"/>
    <w:rsid w:val="00B034E8"/>
    <w:rsid w:val="00B10D02"/>
    <w:rsid w:val="00B11E15"/>
    <w:rsid w:val="00B13794"/>
    <w:rsid w:val="00B14BDD"/>
    <w:rsid w:val="00B201E2"/>
    <w:rsid w:val="00B21C6A"/>
    <w:rsid w:val="00B24637"/>
    <w:rsid w:val="00B2636C"/>
    <w:rsid w:val="00B310CF"/>
    <w:rsid w:val="00B33324"/>
    <w:rsid w:val="00B409DB"/>
    <w:rsid w:val="00B41EAA"/>
    <w:rsid w:val="00B42260"/>
    <w:rsid w:val="00B443E4"/>
    <w:rsid w:val="00B517FF"/>
    <w:rsid w:val="00B5484D"/>
    <w:rsid w:val="00B563EA"/>
    <w:rsid w:val="00B56CDF"/>
    <w:rsid w:val="00B57F5F"/>
    <w:rsid w:val="00B60E51"/>
    <w:rsid w:val="00B63A54"/>
    <w:rsid w:val="00B707CD"/>
    <w:rsid w:val="00B70A5F"/>
    <w:rsid w:val="00B77CDA"/>
    <w:rsid w:val="00B77D18"/>
    <w:rsid w:val="00B8313A"/>
    <w:rsid w:val="00B9058B"/>
    <w:rsid w:val="00B93503"/>
    <w:rsid w:val="00B93BFA"/>
    <w:rsid w:val="00BA31E8"/>
    <w:rsid w:val="00BA3D1B"/>
    <w:rsid w:val="00BA55E0"/>
    <w:rsid w:val="00BA6BD4"/>
    <w:rsid w:val="00BA6C7A"/>
    <w:rsid w:val="00BB00C9"/>
    <w:rsid w:val="00BB17D1"/>
    <w:rsid w:val="00BB3752"/>
    <w:rsid w:val="00BB6688"/>
    <w:rsid w:val="00BB6CF2"/>
    <w:rsid w:val="00BC09B4"/>
    <w:rsid w:val="00BC26D4"/>
    <w:rsid w:val="00BC567B"/>
    <w:rsid w:val="00BC7B1E"/>
    <w:rsid w:val="00BD2857"/>
    <w:rsid w:val="00BD2BB3"/>
    <w:rsid w:val="00BD7243"/>
    <w:rsid w:val="00BE0C80"/>
    <w:rsid w:val="00BE19E8"/>
    <w:rsid w:val="00BE5145"/>
    <w:rsid w:val="00BF2A42"/>
    <w:rsid w:val="00BF48DD"/>
    <w:rsid w:val="00BF6AE3"/>
    <w:rsid w:val="00C01947"/>
    <w:rsid w:val="00C03D8C"/>
    <w:rsid w:val="00C055EC"/>
    <w:rsid w:val="00C069E7"/>
    <w:rsid w:val="00C10DC9"/>
    <w:rsid w:val="00C1201E"/>
    <w:rsid w:val="00C12FB3"/>
    <w:rsid w:val="00C13668"/>
    <w:rsid w:val="00C17341"/>
    <w:rsid w:val="00C22500"/>
    <w:rsid w:val="00C24EEF"/>
    <w:rsid w:val="00C25CF6"/>
    <w:rsid w:val="00C26794"/>
    <w:rsid w:val="00C26C36"/>
    <w:rsid w:val="00C32768"/>
    <w:rsid w:val="00C3461F"/>
    <w:rsid w:val="00C41B5E"/>
    <w:rsid w:val="00C431DF"/>
    <w:rsid w:val="00C448AB"/>
    <w:rsid w:val="00C456BD"/>
    <w:rsid w:val="00C460B3"/>
    <w:rsid w:val="00C530DC"/>
    <w:rsid w:val="00C5350D"/>
    <w:rsid w:val="00C55463"/>
    <w:rsid w:val="00C6123C"/>
    <w:rsid w:val="00C62C75"/>
    <w:rsid w:val="00C6311A"/>
    <w:rsid w:val="00C7084D"/>
    <w:rsid w:val="00C7315E"/>
    <w:rsid w:val="00C75895"/>
    <w:rsid w:val="00C8113C"/>
    <w:rsid w:val="00C83C9F"/>
    <w:rsid w:val="00C90A81"/>
    <w:rsid w:val="00C94519"/>
    <w:rsid w:val="00C94840"/>
    <w:rsid w:val="00CA4EE3"/>
    <w:rsid w:val="00CA6F84"/>
    <w:rsid w:val="00CA7792"/>
    <w:rsid w:val="00CB027F"/>
    <w:rsid w:val="00CB6801"/>
    <w:rsid w:val="00CC0EBB"/>
    <w:rsid w:val="00CC13BF"/>
    <w:rsid w:val="00CC15B0"/>
    <w:rsid w:val="00CC280E"/>
    <w:rsid w:val="00CC6297"/>
    <w:rsid w:val="00CC7690"/>
    <w:rsid w:val="00CD1986"/>
    <w:rsid w:val="00CD54BF"/>
    <w:rsid w:val="00CD7092"/>
    <w:rsid w:val="00CE1DA1"/>
    <w:rsid w:val="00CE3839"/>
    <w:rsid w:val="00CE4D5C"/>
    <w:rsid w:val="00CE5AF5"/>
    <w:rsid w:val="00CF05DA"/>
    <w:rsid w:val="00CF58EB"/>
    <w:rsid w:val="00CF6315"/>
    <w:rsid w:val="00CF6FEC"/>
    <w:rsid w:val="00D0106E"/>
    <w:rsid w:val="00D05A87"/>
    <w:rsid w:val="00D06383"/>
    <w:rsid w:val="00D20D26"/>
    <w:rsid w:val="00D20E85"/>
    <w:rsid w:val="00D22895"/>
    <w:rsid w:val="00D24615"/>
    <w:rsid w:val="00D24C51"/>
    <w:rsid w:val="00D24C9E"/>
    <w:rsid w:val="00D36C85"/>
    <w:rsid w:val="00D37842"/>
    <w:rsid w:val="00D42DC2"/>
    <w:rsid w:val="00D4302B"/>
    <w:rsid w:val="00D537E1"/>
    <w:rsid w:val="00D55BB2"/>
    <w:rsid w:val="00D6091A"/>
    <w:rsid w:val="00D6605A"/>
    <w:rsid w:val="00D6695F"/>
    <w:rsid w:val="00D66FF8"/>
    <w:rsid w:val="00D75644"/>
    <w:rsid w:val="00D75BC2"/>
    <w:rsid w:val="00D81656"/>
    <w:rsid w:val="00D83D87"/>
    <w:rsid w:val="00D8494F"/>
    <w:rsid w:val="00D84A6D"/>
    <w:rsid w:val="00D86A30"/>
    <w:rsid w:val="00D9608A"/>
    <w:rsid w:val="00D97CB4"/>
    <w:rsid w:val="00D97DD4"/>
    <w:rsid w:val="00DA03BF"/>
    <w:rsid w:val="00DA1956"/>
    <w:rsid w:val="00DA4E3C"/>
    <w:rsid w:val="00DA5A8A"/>
    <w:rsid w:val="00DB1170"/>
    <w:rsid w:val="00DB26CD"/>
    <w:rsid w:val="00DB441C"/>
    <w:rsid w:val="00DB44AF"/>
    <w:rsid w:val="00DC04C9"/>
    <w:rsid w:val="00DC1F58"/>
    <w:rsid w:val="00DC339B"/>
    <w:rsid w:val="00DC454D"/>
    <w:rsid w:val="00DC5D40"/>
    <w:rsid w:val="00DC69A7"/>
    <w:rsid w:val="00DD0D80"/>
    <w:rsid w:val="00DD30E9"/>
    <w:rsid w:val="00DD4F47"/>
    <w:rsid w:val="00DD5269"/>
    <w:rsid w:val="00DD7FBB"/>
    <w:rsid w:val="00DE0B9F"/>
    <w:rsid w:val="00DE2A9E"/>
    <w:rsid w:val="00DE4238"/>
    <w:rsid w:val="00DE657F"/>
    <w:rsid w:val="00DE7487"/>
    <w:rsid w:val="00DF1218"/>
    <w:rsid w:val="00DF28C6"/>
    <w:rsid w:val="00DF3FA3"/>
    <w:rsid w:val="00DF4195"/>
    <w:rsid w:val="00DF623F"/>
    <w:rsid w:val="00DF6462"/>
    <w:rsid w:val="00DF77D8"/>
    <w:rsid w:val="00E02FA0"/>
    <w:rsid w:val="00E036DC"/>
    <w:rsid w:val="00E039E9"/>
    <w:rsid w:val="00E10454"/>
    <w:rsid w:val="00E112E5"/>
    <w:rsid w:val="00E122D8"/>
    <w:rsid w:val="00E12CC8"/>
    <w:rsid w:val="00E13963"/>
    <w:rsid w:val="00E15352"/>
    <w:rsid w:val="00E21CC7"/>
    <w:rsid w:val="00E24D9E"/>
    <w:rsid w:val="00E25849"/>
    <w:rsid w:val="00E3197E"/>
    <w:rsid w:val="00E342F8"/>
    <w:rsid w:val="00E35017"/>
    <w:rsid w:val="00E351ED"/>
    <w:rsid w:val="00E37B6E"/>
    <w:rsid w:val="00E42B19"/>
    <w:rsid w:val="00E44CCC"/>
    <w:rsid w:val="00E5359A"/>
    <w:rsid w:val="00E5407C"/>
    <w:rsid w:val="00E6034B"/>
    <w:rsid w:val="00E6549E"/>
    <w:rsid w:val="00E65EDE"/>
    <w:rsid w:val="00E70F81"/>
    <w:rsid w:val="00E77055"/>
    <w:rsid w:val="00E77460"/>
    <w:rsid w:val="00E83ABC"/>
    <w:rsid w:val="00E844F2"/>
    <w:rsid w:val="00E90AD0"/>
    <w:rsid w:val="00E917F3"/>
    <w:rsid w:val="00E92FCB"/>
    <w:rsid w:val="00E94F07"/>
    <w:rsid w:val="00E94FA6"/>
    <w:rsid w:val="00E96D36"/>
    <w:rsid w:val="00EA147F"/>
    <w:rsid w:val="00EA4A27"/>
    <w:rsid w:val="00EA4FA6"/>
    <w:rsid w:val="00EB1A25"/>
    <w:rsid w:val="00EB2264"/>
    <w:rsid w:val="00EB5C95"/>
    <w:rsid w:val="00EC123E"/>
    <w:rsid w:val="00EC7363"/>
    <w:rsid w:val="00ED03AB"/>
    <w:rsid w:val="00ED1626"/>
    <w:rsid w:val="00ED1963"/>
    <w:rsid w:val="00ED1CD4"/>
    <w:rsid w:val="00ED1D2B"/>
    <w:rsid w:val="00ED64B5"/>
    <w:rsid w:val="00EE7CCA"/>
    <w:rsid w:val="00EF1982"/>
    <w:rsid w:val="00F06E53"/>
    <w:rsid w:val="00F07F82"/>
    <w:rsid w:val="00F16A14"/>
    <w:rsid w:val="00F21192"/>
    <w:rsid w:val="00F22638"/>
    <w:rsid w:val="00F26012"/>
    <w:rsid w:val="00F26FD2"/>
    <w:rsid w:val="00F362D7"/>
    <w:rsid w:val="00F36A7A"/>
    <w:rsid w:val="00F37D7B"/>
    <w:rsid w:val="00F424DA"/>
    <w:rsid w:val="00F4696D"/>
    <w:rsid w:val="00F46976"/>
    <w:rsid w:val="00F5314C"/>
    <w:rsid w:val="00F5688C"/>
    <w:rsid w:val="00F5771D"/>
    <w:rsid w:val="00F60048"/>
    <w:rsid w:val="00F635DD"/>
    <w:rsid w:val="00F6627B"/>
    <w:rsid w:val="00F67B69"/>
    <w:rsid w:val="00F7336E"/>
    <w:rsid w:val="00F734F2"/>
    <w:rsid w:val="00F747C1"/>
    <w:rsid w:val="00F75052"/>
    <w:rsid w:val="00F752D7"/>
    <w:rsid w:val="00F804D3"/>
    <w:rsid w:val="00F816CB"/>
    <w:rsid w:val="00F81CD2"/>
    <w:rsid w:val="00F8252D"/>
    <w:rsid w:val="00F82641"/>
    <w:rsid w:val="00F82D99"/>
    <w:rsid w:val="00F86D83"/>
    <w:rsid w:val="00F90F18"/>
    <w:rsid w:val="00F937E4"/>
    <w:rsid w:val="00F95EE7"/>
    <w:rsid w:val="00FA1AF6"/>
    <w:rsid w:val="00FA238F"/>
    <w:rsid w:val="00FA39E6"/>
    <w:rsid w:val="00FA414C"/>
    <w:rsid w:val="00FA527B"/>
    <w:rsid w:val="00FA7BC9"/>
    <w:rsid w:val="00FB378E"/>
    <w:rsid w:val="00FB37F1"/>
    <w:rsid w:val="00FB47C0"/>
    <w:rsid w:val="00FB501B"/>
    <w:rsid w:val="00FB719A"/>
    <w:rsid w:val="00FB7770"/>
    <w:rsid w:val="00FC10E3"/>
    <w:rsid w:val="00FC1DF2"/>
    <w:rsid w:val="00FC71B8"/>
    <w:rsid w:val="00FD3B91"/>
    <w:rsid w:val="00FD5607"/>
    <w:rsid w:val="00FD576B"/>
    <w:rsid w:val="00FD579E"/>
    <w:rsid w:val="00FD6845"/>
    <w:rsid w:val="00FE1345"/>
    <w:rsid w:val="00FE4516"/>
    <w:rsid w:val="00FE64C8"/>
    <w:rsid w:val="00FE7302"/>
    <w:rsid w:val="00FE77D5"/>
    <w:rsid w:val="00FF7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C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30">
    <w:name w:val="標題 3 字元"/>
    <w:basedOn w:val="a8"/>
    <w:link w:val="3"/>
    <w:rsid w:val="00785D68"/>
    <w:rPr>
      <w:rFonts w:ascii="標楷體" w:eastAsia="標楷體" w:hAnsi="Arial"/>
      <w:bCs/>
      <w:kern w:val="32"/>
      <w:sz w:val="32"/>
      <w:szCs w:val="36"/>
    </w:rPr>
  </w:style>
  <w:style w:type="paragraph" w:styleId="a">
    <w:name w:val="List Bullet"/>
    <w:basedOn w:val="a7"/>
    <w:uiPriority w:val="99"/>
    <w:unhideWhenUsed/>
    <w:rsid w:val="00774315"/>
    <w:pPr>
      <w:numPr>
        <w:numId w:val="11"/>
      </w:numPr>
      <w:contextualSpacing/>
    </w:pPr>
  </w:style>
  <w:style w:type="paragraph" w:styleId="afd">
    <w:name w:val="footnote text"/>
    <w:basedOn w:val="a7"/>
    <w:link w:val="afe"/>
    <w:uiPriority w:val="99"/>
    <w:semiHidden/>
    <w:unhideWhenUsed/>
    <w:rsid w:val="00CE5AF5"/>
    <w:pPr>
      <w:snapToGrid w:val="0"/>
      <w:jc w:val="left"/>
    </w:pPr>
    <w:rPr>
      <w:sz w:val="20"/>
    </w:rPr>
  </w:style>
  <w:style w:type="character" w:customStyle="1" w:styleId="afe">
    <w:name w:val="註腳文字 字元"/>
    <w:basedOn w:val="a8"/>
    <w:link w:val="afd"/>
    <w:uiPriority w:val="99"/>
    <w:semiHidden/>
    <w:rsid w:val="00CE5AF5"/>
    <w:rPr>
      <w:rFonts w:ascii="標楷體" w:eastAsia="標楷體"/>
      <w:kern w:val="2"/>
    </w:rPr>
  </w:style>
  <w:style w:type="character" w:styleId="aff">
    <w:name w:val="footnote reference"/>
    <w:basedOn w:val="a8"/>
    <w:uiPriority w:val="99"/>
    <w:semiHidden/>
    <w:unhideWhenUsed/>
    <w:rsid w:val="00CE5AF5"/>
    <w:rPr>
      <w:vertAlign w:val="superscript"/>
    </w:rPr>
  </w:style>
  <w:style w:type="character" w:styleId="aff0">
    <w:name w:val="Unresolved Mention"/>
    <w:basedOn w:val="a8"/>
    <w:uiPriority w:val="99"/>
    <w:semiHidden/>
    <w:unhideWhenUsed/>
    <w:rsid w:val="009D2728"/>
    <w:rPr>
      <w:color w:val="605E5C"/>
      <w:shd w:val="clear" w:color="auto" w:fill="E1DFDD"/>
    </w:rPr>
  </w:style>
  <w:style w:type="character" w:styleId="aff1">
    <w:name w:val="FollowedHyperlink"/>
    <w:basedOn w:val="a8"/>
    <w:uiPriority w:val="99"/>
    <w:semiHidden/>
    <w:unhideWhenUsed/>
    <w:rsid w:val="00BA3D1B"/>
    <w:rPr>
      <w:color w:val="954F72"/>
      <w:u w:val="single"/>
    </w:rPr>
  </w:style>
  <w:style w:type="paragraph" w:customStyle="1" w:styleId="msonormal0">
    <w:name w:val="msonormal"/>
    <w:basedOn w:val="a7"/>
    <w:rsid w:val="00BA3D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7"/>
    <w:rsid w:val="00BA3D1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7"/>
    <w:rsid w:val="00BA3D1B"/>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7"/>
    <w:rsid w:val="00BA3D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7"/>
    <w:rsid w:val="00BA3D1B"/>
    <w:pPr>
      <w:widowControl/>
      <w:shd w:val="clear" w:color="000000" w:fill="FFE699"/>
      <w:overflowPunct/>
      <w:autoSpaceDE/>
      <w:autoSpaceDN/>
      <w:spacing w:before="100" w:beforeAutospacing="1" w:after="100" w:afterAutospacing="1"/>
      <w:jc w:val="center"/>
    </w:pPr>
    <w:rPr>
      <w:rFonts w:hAnsi="標楷體" w:cs="新細明體"/>
      <w:kern w:val="0"/>
      <w:sz w:val="30"/>
      <w:szCs w:val="30"/>
    </w:rPr>
  </w:style>
  <w:style w:type="paragraph" w:customStyle="1" w:styleId="xl68">
    <w:name w:val="xl68"/>
    <w:basedOn w:val="a7"/>
    <w:rsid w:val="00BA3D1B"/>
    <w:pPr>
      <w:widowControl/>
      <w:overflowPunct/>
      <w:autoSpaceDE/>
      <w:autoSpaceDN/>
      <w:spacing w:before="100" w:beforeAutospacing="1" w:after="100" w:afterAutospacing="1"/>
      <w:jc w:val="center"/>
    </w:pPr>
    <w:rPr>
      <w:rFonts w:hAnsi="標楷體" w:cs="新細明體"/>
      <w:kern w:val="0"/>
      <w:sz w:val="40"/>
      <w:szCs w:val="40"/>
    </w:rPr>
  </w:style>
  <w:style w:type="paragraph" w:customStyle="1" w:styleId="xl69">
    <w:name w:val="xl69"/>
    <w:basedOn w:val="a7"/>
    <w:rsid w:val="00BA3D1B"/>
    <w:pPr>
      <w:widowControl/>
      <w:overflowPunct/>
      <w:autoSpaceDE/>
      <w:autoSpaceDN/>
      <w:spacing w:before="100" w:beforeAutospacing="1" w:after="100" w:afterAutospacing="1"/>
      <w:jc w:val="right"/>
    </w:pPr>
    <w:rPr>
      <w:rFonts w:hAnsi="標楷體" w:cs="新細明體"/>
      <w:kern w:val="0"/>
      <w:sz w:val="40"/>
      <w:szCs w:val="40"/>
    </w:rPr>
  </w:style>
  <w:style w:type="paragraph" w:customStyle="1" w:styleId="xl70">
    <w:name w:val="xl70"/>
    <w:basedOn w:val="a7"/>
    <w:rsid w:val="00BA3D1B"/>
    <w:pPr>
      <w:widowControl/>
      <w:shd w:val="clear" w:color="000000" w:fill="FFE699"/>
      <w:overflowPunct/>
      <w:autoSpaceDE/>
      <w:autoSpaceDN/>
      <w:spacing w:before="100" w:beforeAutospacing="1" w:after="100" w:afterAutospacing="1"/>
      <w:jc w:val="center"/>
    </w:pPr>
    <w:rPr>
      <w:rFonts w:hAnsi="標楷體" w:cs="新細明體"/>
      <w:kern w:val="0"/>
      <w:sz w:val="40"/>
      <w:szCs w:val="40"/>
    </w:rPr>
  </w:style>
  <w:style w:type="paragraph" w:customStyle="1" w:styleId="xl71">
    <w:name w:val="xl71"/>
    <w:basedOn w:val="a7"/>
    <w:rsid w:val="00BA3D1B"/>
    <w:pPr>
      <w:widowControl/>
      <w:overflowPunct/>
      <w:autoSpaceDE/>
      <w:autoSpaceDN/>
      <w:spacing w:before="100" w:beforeAutospacing="1" w:after="100" w:afterAutospacing="1"/>
      <w:jc w:val="left"/>
    </w:pPr>
    <w:rPr>
      <w:rFonts w:hAnsi="標楷體" w:cs="新細明體"/>
      <w:kern w:val="0"/>
      <w:sz w:val="16"/>
      <w:szCs w:val="16"/>
    </w:rPr>
  </w:style>
  <w:style w:type="paragraph" w:customStyle="1" w:styleId="xl72">
    <w:name w:val="xl72"/>
    <w:basedOn w:val="a7"/>
    <w:rsid w:val="00BA3D1B"/>
    <w:pPr>
      <w:widowControl/>
      <w:shd w:val="clear" w:color="000000" w:fill="FFE699"/>
      <w:overflowPunct/>
      <w:autoSpaceDE/>
      <w:autoSpaceDN/>
      <w:spacing w:before="100" w:beforeAutospacing="1" w:after="100" w:afterAutospacing="1"/>
      <w:jc w:val="center"/>
    </w:pPr>
    <w:rPr>
      <w:rFonts w:hAnsi="標楷體" w:cs="新細明體"/>
      <w:kern w:val="0"/>
      <w:sz w:val="20"/>
    </w:rPr>
  </w:style>
  <w:style w:type="paragraph" w:customStyle="1" w:styleId="xl73">
    <w:name w:val="xl73"/>
    <w:basedOn w:val="a7"/>
    <w:rsid w:val="00BA3D1B"/>
    <w:pPr>
      <w:widowControl/>
      <w:overflowPunct/>
      <w:autoSpaceDE/>
      <w:autoSpaceDN/>
      <w:spacing w:before="100" w:beforeAutospacing="1" w:after="100" w:afterAutospacing="1"/>
      <w:jc w:val="left"/>
    </w:pPr>
    <w:rPr>
      <w:rFonts w:hAnsi="標楷體" w:cs="新細明體"/>
      <w:kern w:val="0"/>
      <w:sz w:val="20"/>
    </w:rPr>
  </w:style>
  <w:style w:type="paragraph" w:customStyle="1" w:styleId="xl74">
    <w:name w:val="xl74"/>
    <w:basedOn w:val="a7"/>
    <w:rsid w:val="00BA3D1B"/>
    <w:pPr>
      <w:widowControl/>
      <w:overflowPunct/>
      <w:autoSpaceDE/>
      <w:autoSpaceDN/>
      <w:spacing w:before="100" w:beforeAutospacing="1" w:after="100" w:afterAutospacing="1"/>
      <w:jc w:val="left"/>
    </w:pPr>
    <w:rPr>
      <w:rFonts w:ascii="新細明體" w:eastAsia="新細明體" w:hAnsi="新細明體" w:cs="新細明體"/>
      <w:kern w:val="0"/>
      <w:sz w:val="20"/>
    </w:rPr>
  </w:style>
  <w:style w:type="paragraph" w:customStyle="1" w:styleId="xl75">
    <w:name w:val="xl75"/>
    <w:basedOn w:val="a7"/>
    <w:rsid w:val="00BA3D1B"/>
    <w:pPr>
      <w:widowControl/>
      <w:overflowPunct/>
      <w:autoSpaceDE/>
      <w:autoSpaceDN/>
      <w:spacing w:before="100" w:beforeAutospacing="1" w:after="100" w:afterAutospacing="1"/>
      <w:jc w:val="left"/>
    </w:pPr>
    <w:rPr>
      <w:rFonts w:ascii="新細明體" w:eastAsia="新細明體" w:hAnsi="新細明體" w:cs="新細明體"/>
      <w:kern w:val="0"/>
      <w:sz w:val="20"/>
    </w:rPr>
  </w:style>
  <w:style w:type="paragraph" w:customStyle="1" w:styleId="xl76">
    <w:name w:val="xl76"/>
    <w:basedOn w:val="a7"/>
    <w:rsid w:val="00BA3D1B"/>
    <w:pPr>
      <w:widowControl/>
      <w:shd w:val="clear" w:color="000000" w:fill="FFF2CC"/>
      <w:overflowPunct/>
      <w:autoSpaceDE/>
      <w:autoSpaceDN/>
      <w:spacing w:before="100" w:beforeAutospacing="1" w:after="100" w:afterAutospacing="1"/>
      <w:jc w:val="center"/>
    </w:pPr>
    <w:rPr>
      <w:rFonts w:hAnsi="標楷體" w:cs="新細明體"/>
      <w:kern w:val="0"/>
      <w:sz w:val="40"/>
      <w:szCs w:val="40"/>
    </w:rPr>
  </w:style>
  <w:style w:type="table" w:styleId="13">
    <w:name w:val="Plain Table 1"/>
    <w:basedOn w:val="a9"/>
    <w:uiPriority w:val="41"/>
    <w:rsid w:val="00BA3D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標題 4 字元"/>
    <w:basedOn w:val="a8"/>
    <w:link w:val="4"/>
    <w:rsid w:val="00F26FD2"/>
    <w:rPr>
      <w:rFonts w:ascii="標楷體" w:eastAsia="標楷體" w:hAnsi="Arial"/>
      <w:kern w:val="32"/>
      <w:sz w:val="32"/>
      <w:szCs w:val="36"/>
    </w:rPr>
  </w:style>
  <w:style w:type="character" w:customStyle="1" w:styleId="50">
    <w:name w:val="標題 5 字元"/>
    <w:basedOn w:val="a8"/>
    <w:link w:val="5"/>
    <w:rsid w:val="00F67B69"/>
    <w:rPr>
      <w:rFonts w:ascii="標楷體" w:eastAsia="標楷體" w:hAnsi="Arial"/>
      <w:bCs/>
      <w:kern w:val="32"/>
      <w:sz w:val="32"/>
      <w:szCs w:val="36"/>
    </w:rPr>
  </w:style>
  <w:style w:type="character" w:customStyle="1" w:styleId="60">
    <w:name w:val="標題 6 字元"/>
    <w:basedOn w:val="a8"/>
    <w:link w:val="6"/>
    <w:rsid w:val="00F67B6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05550">
      <w:bodyDiv w:val="1"/>
      <w:marLeft w:val="0"/>
      <w:marRight w:val="0"/>
      <w:marTop w:val="0"/>
      <w:marBottom w:val="0"/>
      <w:divBdr>
        <w:top w:val="none" w:sz="0" w:space="0" w:color="auto"/>
        <w:left w:val="none" w:sz="0" w:space="0" w:color="auto"/>
        <w:bottom w:val="none" w:sz="0" w:space="0" w:color="auto"/>
        <w:right w:val="none" w:sz="0" w:space="0" w:color="auto"/>
      </w:divBdr>
    </w:div>
    <w:div w:id="212272176">
      <w:bodyDiv w:val="1"/>
      <w:marLeft w:val="0"/>
      <w:marRight w:val="0"/>
      <w:marTop w:val="0"/>
      <w:marBottom w:val="0"/>
      <w:divBdr>
        <w:top w:val="none" w:sz="0" w:space="0" w:color="auto"/>
        <w:left w:val="none" w:sz="0" w:space="0" w:color="auto"/>
        <w:bottom w:val="none" w:sz="0" w:space="0" w:color="auto"/>
        <w:right w:val="none" w:sz="0" w:space="0" w:color="auto"/>
      </w:divBdr>
    </w:div>
    <w:div w:id="32139560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70714692">
      <w:bodyDiv w:val="1"/>
      <w:marLeft w:val="0"/>
      <w:marRight w:val="0"/>
      <w:marTop w:val="0"/>
      <w:marBottom w:val="0"/>
      <w:divBdr>
        <w:top w:val="none" w:sz="0" w:space="0" w:color="auto"/>
        <w:left w:val="none" w:sz="0" w:space="0" w:color="auto"/>
        <w:bottom w:val="none" w:sz="0" w:space="0" w:color="auto"/>
        <w:right w:val="none" w:sz="0" w:space="0" w:color="auto"/>
      </w:divBdr>
    </w:div>
    <w:div w:id="73265418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72329906">
      <w:bodyDiv w:val="1"/>
      <w:marLeft w:val="0"/>
      <w:marRight w:val="0"/>
      <w:marTop w:val="0"/>
      <w:marBottom w:val="0"/>
      <w:divBdr>
        <w:top w:val="none" w:sz="0" w:space="0" w:color="auto"/>
        <w:left w:val="none" w:sz="0" w:space="0" w:color="auto"/>
        <w:bottom w:val="none" w:sz="0" w:space="0" w:color="auto"/>
        <w:right w:val="none" w:sz="0" w:space="0" w:color="auto"/>
      </w:divBdr>
    </w:div>
    <w:div w:id="1243642341">
      <w:bodyDiv w:val="1"/>
      <w:marLeft w:val="0"/>
      <w:marRight w:val="0"/>
      <w:marTop w:val="0"/>
      <w:marBottom w:val="0"/>
      <w:divBdr>
        <w:top w:val="none" w:sz="0" w:space="0" w:color="auto"/>
        <w:left w:val="none" w:sz="0" w:space="0" w:color="auto"/>
        <w:bottom w:val="none" w:sz="0" w:space="0" w:color="auto"/>
        <w:right w:val="none" w:sz="0" w:space="0" w:color="auto"/>
      </w:divBdr>
    </w:div>
    <w:div w:id="1249340364">
      <w:bodyDiv w:val="1"/>
      <w:marLeft w:val="0"/>
      <w:marRight w:val="0"/>
      <w:marTop w:val="0"/>
      <w:marBottom w:val="0"/>
      <w:divBdr>
        <w:top w:val="none" w:sz="0" w:space="0" w:color="auto"/>
        <w:left w:val="none" w:sz="0" w:space="0" w:color="auto"/>
        <w:bottom w:val="none" w:sz="0" w:space="0" w:color="auto"/>
        <w:right w:val="none" w:sz="0" w:space="0" w:color="auto"/>
      </w:divBdr>
    </w:div>
    <w:div w:id="1333534271">
      <w:bodyDiv w:val="1"/>
      <w:marLeft w:val="0"/>
      <w:marRight w:val="0"/>
      <w:marTop w:val="0"/>
      <w:marBottom w:val="0"/>
      <w:divBdr>
        <w:top w:val="none" w:sz="0" w:space="0" w:color="auto"/>
        <w:left w:val="none" w:sz="0" w:space="0" w:color="auto"/>
        <w:bottom w:val="none" w:sz="0" w:space="0" w:color="auto"/>
        <w:right w:val="none" w:sz="0" w:space="0" w:color="auto"/>
      </w:divBdr>
    </w:div>
    <w:div w:id="1696080526">
      <w:bodyDiv w:val="1"/>
      <w:marLeft w:val="0"/>
      <w:marRight w:val="0"/>
      <w:marTop w:val="0"/>
      <w:marBottom w:val="0"/>
      <w:divBdr>
        <w:top w:val="none" w:sz="0" w:space="0" w:color="auto"/>
        <w:left w:val="none" w:sz="0" w:space="0" w:color="auto"/>
        <w:bottom w:val="none" w:sz="0" w:space="0" w:color="auto"/>
        <w:right w:val="none" w:sz="0" w:space="0" w:color="auto"/>
      </w:divBdr>
    </w:div>
    <w:div w:id="1704288147">
      <w:bodyDiv w:val="1"/>
      <w:marLeft w:val="0"/>
      <w:marRight w:val="0"/>
      <w:marTop w:val="0"/>
      <w:marBottom w:val="0"/>
      <w:divBdr>
        <w:top w:val="none" w:sz="0" w:space="0" w:color="auto"/>
        <w:left w:val="none" w:sz="0" w:space="0" w:color="auto"/>
        <w:bottom w:val="none" w:sz="0" w:space="0" w:color="auto"/>
        <w:right w:val="none" w:sz="0" w:space="0" w:color="auto"/>
      </w:divBdr>
    </w:div>
    <w:div w:id="1747191316">
      <w:bodyDiv w:val="1"/>
      <w:marLeft w:val="0"/>
      <w:marRight w:val="0"/>
      <w:marTop w:val="0"/>
      <w:marBottom w:val="0"/>
      <w:divBdr>
        <w:top w:val="none" w:sz="0" w:space="0" w:color="auto"/>
        <w:left w:val="none" w:sz="0" w:space="0" w:color="auto"/>
        <w:bottom w:val="none" w:sz="0" w:space="0" w:color="auto"/>
        <w:right w:val="none" w:sz="0" w:space="0" w:color="auto"/>
      </w:divBdr>
    </w:div>
    <w:div w:id="1834831985">
      <w:bodyDiv w:val="1"/>
      <w:marLeft w:val="0"/>
      <w:marRight w:val="0"/>
      <w:marTop w:val="0"/>
      <w:marBottom w:val="0"/>
      <w:divBdr>
        <w:top w:val="none" w:sz="0" w:space="0" w:color="auto"/>
        <w:left w:val="none" w:sz="0" w:space="0" w:color="auto"/>
        <w:bottom w:val="none" w:sz="0" w:space="0" w:color="auto"/>
        <w:right w:val="none" w:sz="0" w:space="0" w:color="auto"/>
      </w:divBdr>
    </w:div>
    <w:div w:id="1856727897">
      <w:bodyDiv w:val="1"/>
      <w:marLeft w:val="0"/>
      <w:marRight w:val="0"/>
      <w:marTop w:val="0"/>
      <w:marBottom w:val="0"/>
      <w:divBdr>
        <w:top w:val="none" w:sz="0" w:space="0" w:color="auto"/>
        <w:left w:val="none" w:sz="0" w:space="0" w:color="auto"/>
        <w:bottom w:val="none" w:sz="0" w:space="0" w:color="auto"/>
        <w:right w:val="none" w:sz="0" w:space="0" w:color="auto"/>
      </w:divBdr>
    </w:div>
    <w:div w:id="1880044028">
      <w:bodyDiv w:val="1"/>
      <w:marLeft w:val="0"/>
      <w:marRight w:val="0"/>
      <w:marTop w:val="0"/>
      <w:marBottom w:val="0"/>
      <w:divBdr>
        <w:top w:val="none" w:sz="0" w:space="0" w:color="auto"/>
        <w:left w:val="none" w:sz="0" w:space="0" w:color="auto"/>
        <w:bottom w:val="none" w:sz="0" w:space="0" w:color="auto"/>
        <w:right w:val="none" w:sz="0" w:space="0" w:color="auto"/>
      </w:divBdr>
    </w:div>
    <w:div w:id="203692975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ews.nccu.edu.tw/unews/%E8%A3%9C%E8%B5%B7%E7%A4%BE%E6%9C%83%E9%98%B2%E8%AD%B7%E7%B6%B2%E3%80%80%E6%88%90%E5%B9%B4%E8%A7%80%E8%AD%B7%E4%BA%BA%E7%9A%84%E8%81%B7%E8%B2%AC%E6%83%B3%E5%83%8F%E8%88%87%E8%A1%9D%E7%AA%81" TargetMode="External"/><Relationship Id="rId1" Type="http://schemas.openxmlformats.org/officeDocument/2006/relationships/hyperlink" Target="https://www.tph.moj.gov.tw/4421/4475/632364/1135812/post&#12290;&#26368;&#24460;&#28687;&#35261;&#26085;&#65306;11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AEEA-1E53-4E74-9F4F-4A963A80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3894</Words>
  <Characters>22200</Characters>
  <Application>Microsoft Office Word</Application>
  <DocSecurity>0</DocSecurity>
  <Lines>185</Lines>
  <Paragraphs>52</Paragraphs>
  <ScaleCrop>false</ScaleCrop>
  <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2025-03-26T02:21:00Z</dcterms:created>
  <dcterms:modified xsi:type="dcterms:W3CDTF">2025-03-26T02:21:00Z</dcterms:modified>
  <cp:contentStatus/>
</cp:coreProperties>
</file>