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26444" w:rsidRDefault="00D20D26" w:rsidP="0037117A">
      <w:pPr>
        <w:pStyle w:val="af8"/>
        <w:rPr>
          <w:color w:val="000000" w:themeColor="text1"/>
        </w:rPr>
      </w:pPr>
      <w:r w:rsidRPr="00326444">
        <w:rPr>
          <w:rFonts w:hint="eastAsia"/>
          <w:color w:val="000000" w:themeColor="text1"/>
        </w:rPr>
        <w:t>調查報告</w:t>
      </w:r>
    </w:p>
    <w:p w:rsidR="00E25849" w:rsidRPr="00326444" w:rsidRDefault="00D533A3" w:rsidP="00D533A3">
      <w:pPr>
        <w:pStyle w:val="10"/>
        <w:numPr>
          <w:ilvl w:val="0"/>
          <w:numId w:val="0"/>
        </w:numPr>
        <w:ind w:left="2380" w:hanging="2380"/>
        <w:rPr>
          <w:rFonts w:ascii="Times New Roman" w:hAnsi="Times New Roman"/>
          <w:color w:val="000000" w:themeColor="text1"/>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90855704"/>
      <w:r w:rsidRPr="00326444">
        <w:rPr>
          <w:rFonts w:hint="eastAsia"/>
          <w:color w:val="000000" w:themeColor="text1"/>
        </w:rPr>
        <w:t>壹、</w:t>
      </w:r>
      <w:r w:rsidR="00E25849" w:rsidRPr="00326444">
        <w:rPr>
          <w:rFonts w:hint="eastAsia"/>
          <w:color w:val="000000" w:themeColor="text1"/>
        </w:rPr>
        <w:t>案　　由</w:t>
      </w:r>
      <w:r w:rsidR="00E25849" w:rsidRPr="00326444">
        <w:rPr>
          <w:rFonts w:hAnsi="Times New Roman" w:hint="eastAsia"/>
          <w:bCs w:val="0"/>
          <w:color w:val="000000" w:themeColor="text1"/>
          <w:szCs w:val="20"/>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E6910" w:rsidRPr="00326444">
        <w:rPr>
          <w:rFonts w:hAnsi="Times New Roman" w:hint="eastAsia"/>
          <w:bCs w:val="0"/>
          <w:color w:val="000000" w:themeColor="text1"/>
          <w:szCs w:val="20"/>
        </w:rPr>
        <w:t>公務人員</w:t>
      </w:r>
      <w:r w:rsidR="006D1C15" w:rsidRPr="00326444">
        <w:rPr>
          <w:rFonts w:hAnsi="Times New Roman" w:hint="eastAsia"/>
          <w:bCs w:val="0"/>
          <w:color w:val="000000" w:themeColor="text1"/>
          <w:szCs w:val="20"/>
        </w:rPr>
        <w:t>依考試制度選拔，文官體系自有穩定、行政中立之性質，惟</w:t>
      </w:r>
      <w:r w:rsidR="00991B00" w:rsidRPr="00326444">
        <w:rPr>
          <w:rFonts w:hAnsi="Times New Roman" w:hint="eastAsia"/>
          <w:bCs w:val="0"/>
          <w:color w:val="000000" w:themeColor="text1"/>
          <w:szCs w:val="20"/>
        </w:rPr>
        <w:t>「</w:t>
      </w:r>
      <w:r w:rsidR="006D1C15" w:rsidRPr="00326444">
        <w:rPr>
          <w:rFonts w:hAnsi="Times New Roman" w:hint="eastAsia"/>
          <w:bCs w:val="0"/>
          <w:color w:val="000000" w:themeColor="text1"/>
          <w:szCs w:val="20"/>
        </w:rPr>
        <w:t>事務官辭職轉任</w:t>
      </w:r>
      <w:proofErr w:type="gramStart"/>
      <w:r w:rsidR="006D1C15" w:rsidRPr="00326444">
        <w:rPr>
          <w:rFonts w:hAnsi="Times New Roman" w:hint="eastAsia"/>
          <w:bCs w:val="0"/>
          <w:color w:val="000000" w:themeColor="text1"/>
          <w:szCs w:val="20"/>
        </w:rPr>
        <w:t>政務官復轉回</w:t>
      </w:r>
      <w:proofErr w:type="gramEnd"/>
      <w:r w:rsidR="006D1C15" w:rsidRPr="00326444">
        <w:rPr>
          <w:rFonts w:hAnsi="Times New Roman" w:hint="eastAsia"/>
          <w:bCs w:val="0"/>
          <w:color w:val="000000" w:themeColor="text1"/>
          <w:szCs w:val="20"/>
        </w:rPr>
        <w:t>事務官</w:t>
      </w:r>
      <w:r w:rsidR="00991B00" w:rsidRPr="00326444">
        <w:rPr>
          <w:rFonts w:hAnsi="Times New Roman" w:hint="eastAsia"/>
          <w:bCs w:val="0"/>
          <w:color w:val="000000" w:themeColor="text1"/>
          <w:szCs w:val="20"/>
        </w:rPr>
        <w:t>」</w:t>
      </w:r>
      <w:r w:rsidR="006D1C15" w:rsidRPr="00326444">
        <w:rPr>
          <w:rFonts w:hAnsi="Times New Roman" w:hint="eastAsia"/>
          <w:bCs w:val="0"/>
          <w:color w:val="000000" w:themeColor="text1"/>
          <w:szCs w:val="20"/>
        </w:rPr>
        <w:t>、</w:t>
      </w:r>
      <w:r w:rsidR="00991B00" w:rsidRPr="00326444">
        <w:rPr>
          <w:rFonts w:hAnsi="Times New Roman" w:hint="eastAsia"/>
          <w:bCs w:val="0"/>
          <w:color w:val="000000" w:themeColor="text1"/>
          <w:szCs w:val="20"/>
        </w:rPr>
        <w:t>「</w:t>
      </w:r>
      <w:r w:rsidR="006D1C15" w:rsidRPr="00326444">
        <w:rPr>
          <w:rFonts w:hAnsi="Times New Roman" w:hint="eastAsia"/>
          <w:bCs w:val="0"/>
          <w:color w:val="000000" w:themeColor="text1"/>
          <w:szCs w:val="20"/>
        </w:rPr>
        <w:t>政務官短期轉任常務文官再回任原政務職務</w:t>
      </w:r>
      <w:r w:rsidR="00991B00" w:rsidRPr="00326444">
        <w:rPr>
          <w:rFonts w:hAnsi="Times New Roman" w:hint="eastAsia"/>
          <w:bCs w:val="0"/>
          <w:color w:val="000000" w:themeColor="text1"/>
          <w:szCs w:val="20"/>
        </w:rPr>
        <w:t>」</w:t>
      </w:r>
      <w:r w:rsidR="006D1C15" w:rsidRPr="00326444">
        <w:rPr>
          <w:rFonts w:hAnsi="Times New Roman" w:hint="eastAsia"/>
          <w:bCs w:val="0"/>
          <w:color w:val="000000" w:themeColor="text1"/>
          <w:szCs w:val="20"/>
        </w:rPr>
        <w:t>等政務官、事務官相互流動、調任之情事時有所聞，此現象對於我國人事制度有無不利影響？實有深入瞭解之必要</w:t>
      </w:r>
      <w:r w:rsidR="006D1C15" w:rsidRPr="00326444">
        <w:rPr>
          <w:rFonts w:hAnsi="Times New Roman"/>
          <w:bCs w:val="0"/>
          <w:color w:val="000000" w:themeColor="text1"/>
          <w:szCs w:val="20"/>
        </w:rPr>
        <w:t>案</w:t>
      </w:r>
      <w:r w:rsidR="00E07896" w:rsidRPr="00326444">
        <w:rPr>
          <w:rFonts w:hAnsi="Times New Roman"/>
          <w:bCs w:val="0"/>
          <w:color w:val="000000" w:themeColor="text1"/>
          <w:szCs w:val="20"/>
        </w:rPr>
        <w:t>。</w:t>
      </w:r>
      <w:bookmarkEnd w:id="25"/>
    </w:p>
    <w:p w:rsidR="00E25849" w:rsidRPr="00326444" w:rsidRDefault="00D533A3" w:rsidP="00D533A3">
      <w:pPr>
        <w:pStyle w:val="10"/>
        <w:numPr>
          <w:ilvl w:val="0"/>
          <w:numId w:val="0"/>
        </w:numPr>
        <w:kinsoku w:val="0"/>
        <w:ind w:left="2381" w:hanging="2381"/>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90855780"/>
      <w:r w:rsidRPr="00326444">
        <w:rPr>
          <w:rFonts w:hint="eastAsia"/>
          <w:color w:val="000000" w:themeColor="text1"/>
        </w:rPr>
        <w:t>貳、調查意見：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722678" w:rsidRPr="00326444" w:rsidRDefault="00722678" w:rsidP="00722678">
      <w:pPr>
        <w:pStyle w:val="12"/>
        <w:ind w:left="680" w:firstLine="656"/>
        <w:rPr>
          <w:rFonts w:ascii="Times New Roman"/>
          <w:color w:val="000000" w:themeColor="text1"/>
          <w:szCs w:val="32"/>
        </w:rPr>
      </w:pPr>
      <w:bookmarkStart w:id="51" w:name="_Toc524902730"/>
      <w:r w:rsidRPr="00326444">
        <w:rPr>
          <w:rFonts w:hint="eastAsia"/>
          <w:color w:val="000000" w:themeColor="text1"/>
          <w:spacing w:val="-6"/>
        </w:rPr>
        <w:t>據悉</w:t>
      </w:r>
      <w:r w:rsidRPr="00326444">
        <w:rPr>
          <w:rFonts w:hAnsi="標楷體" w:hint="eastAsia"/>
          <w:bCs/>
          <w:color w:val="000000" w:themeColor="text1"/>
          <w:szCs w:val="52"/>
        </w:rPr>
        <w:t>，</w:t>
      </w:r>
      <w:r w:rsidR="00562AEA" w:rsidRPr="00326444">
        <w:rPr>
          <w:rFonts w:hAnsi="標楷體" w:hint="eastAsia"/>
          <w:bCs/>
          <w:color w:val="000000" w:themeColor="text1"/>
          <w:szCs w:val="52"/>
        </w:rPr>
        <w:t>民國(下同)</w:t>
      </w:r>
      <w:r w:rsidR="00103C21" w:rsidRPr="00326444">
        <w:rPr>
          <w:rStyle w:val="aff6"/>
          <w:rFonts w:hAnsi="標楷體"/>
          <w:bCs/>
          <w:color w:val="000000" w:themeColor="text1"/>
          <w:szCs w:val="52"/>
        </w:rPr>
        <w:footnoteReference w:id="1"/>
      </w:r>
      <w:r w:rsidRPr="00326444">
        <w:rPr>
          <w:rFonts w:hAnsi="標楷體" w:hint="eastAsia"/>
          <w:bCs/>
          <w:color w:val="000000" w:themeColor="text1"/>
          <w:szCs w:val="52"/>
        </w:rPr>
        <w:t>112年8月31日銓敘部於社群網站臉書刊登文宣呼籲</w:t>
      </w:r>
      <w:r w:rsidR="00B66DD6" w:rsidRPr="00326444">
        <w:rPr>
          <w:rFonts w:hAnsi="標楷體" w:hint="eastAsia"/>
          <w:bCs/>
          <w:color w:val="000000" w:themeColor="text1"/>
          <w:szCs w:val="52"/>
        </w:rPr>
        <w:t>各</w:t>
      </w:r>
      <w:r w:rsidRPr="00326444">
        <w:rPr>
          <w:rFonts w:hAnsi="標楷體" w:hint="eastAsia"/>
          <w:bCs/>
          <w:color w:val="000000" w:themeColor="text1"/>
          <w:szCs w:val="52"/>
        </w:rPr>
        <w:t>機關「</w:t>
      </w:r>
      <w:r w:rsidR="009E37FD" w:rsidRPr="00326444">
        <w:rPr>
          <w:rFonts w:hAnsi="標楷體" w:hint="eastAsia"/>
          <w:bCs/>
          <w:color w:val="000000" w:themeColor="text1"/>
          <w:szCs w:val="52"/>
        </w:rPr>
        <w:t>應</w:t>
      </w:r>
      <w:r w:rsidRPr="00326444">
        <w:rPr>
          <w:rFonts w:hAnsi="標楷體" w:hint="eastAsia"/>
          <w:bCs/>
          <w:color w:val="000000" w:themeColor="text1"/>
          <w:szCs w:val="52"/>
        </w:rPr>
        <w:t>避免將政務官短期轉任常務文官再回任原政務職務」；前開臉書內容顯示，該部認為部分機關作法「非屬妥適」，且該部以此途徑公開向</w:t>
      </w:r>
      <w:r w:rsidR="001A76F2" w:rsidRPr="00326444">
        <w:rPr>
          <w:rFonts w:hAnsi="標楷體" w:hint="eastAsia"/>
          <w:bCs/>
          <w:color w:val="000000" w:themeColor="text1"/>
          <w:szCs w:val="52"/>
        </w:rPr>
        <w:t>各機關</w:t>
      </w:r>
      <w:r w:rsidRPr="00326444">
        <w:rPr>
          <w:rFonts w:hAnsi="標楷體" w:hint="eastAsia"/>
          <w:bCs/>
          <w:color w:val="000000" w:themeColor="text1"/>
          <w:szCs w:val="52"/>
        </w:rPr>
        <w:t>呼籲之作法，亦非公務機關之間</w:t>
      </w:r>
      <w:r w:rsidR="001A76F2" w:rsidRPr="00326444">
        <w:rPr>
          <w:rFonts w:hAnsi="標楷體" w:hint="eastAsia"/>
          <w:bCs/>
          <w:color w:val="000000" w:themeColor="text1"/>
          <w:szCs w:val="52"/>
        </w:rPr>
        <w:t>正式</w:t>
      </w:r>
      <w:r w:rsidRPr="00326444">
        <w:rPr>
          <w:rFonts w:hAnsi="標楷體" w:hint="eastAsia"/>
          <w:bCs/>
          <w:color w:val="000000" w:themeColor="text1"/>
          <w:szCs w:val="52"/>
        </w:rPr>
        <w:t>溝通方式，爰本院於112年10月26日函詢銓敘部</w:t>
      </w:r>
      <w:r w:rsidRPr="00326444">
        <w:rPr>
          <w:rStyle w:val="aff6"/>
          <w:rFonts w:hAnsi="標楷體"/>
          <w:bCs/>
          <w:color w:val="000000" w:themeColor="text1"/>
          <w:szCs w:val="52"/>
        </w:rPr>
        <w:footnoteReference w:id="2"/>
      </w:r>
      <w:r w:rsidRPr="00326444">
        <w:rPr>
          <w:rFonts w:hAnsi="標楷體" w:hint="eastAsia"/>
          <w:bCs/>
          <w:color w:val="000000" w:themeColor="text1"/>
          <w:szCs w:val="52"/>
        </w:rPr>
        <w:t>，經銓敘部112年1</w:t>
      </w:r>
      <w:r w:rsidR="0062418B">
        <w:rPr>
          <w:rFonts w:hAnsi="標楷體"/>
          <w:bCs/>
          <w:color w:val="000000" w:themeColor="text1"/>
          <w:szCs w:val="52"/>
        </w:rPr>
        <w:t>1</w:t>
      </w:r>
      <w:bookmarkStart w:id="52" w:name="_GoBack"/>
      <w:bookmarkEnd w:id="52"/>
      <w:r w:rsidRPr="00326444">
        <w:rPr>
          <w:rFonts w:hAnsi="標楷體" w:hint="eastAsia"/>
          <w:bCs/>
          <w:color w:val="000000" w:themeColor="text1"/>
          <w:szCs w:val="52"/>
        </w:rPr>
        <w:t>月24日函復、113年4月23日主動再復</w:t>
      </w:r>
      <w:r w:rsidRPr="00326444">
        <w:rPr>
          <w:rStyle w:val="aff6"/>
          <w:rFonts w:hAnsi="標楷體"/>
          <w:bCs/>
          <w:color w:val="000000" w:themeColor="text1"/>
          <w:szCs w:val="52"/>
        </w:rPr>
        <w:footnoteReference w:id="3"/>
      </w:r>
      <w:r w:rsidRPr="00326444">
        <w:rPr>
          <w:rFonts w:hAnsi="標楷體" w:hint="eastAsia"/>
          <w:bCs/>
          <w:color w:val="000000" w:themeColor="text1"/>
          <w:szCs w:val="52"/>
        </w:rPr>
        <w:t>，</w:t>
      </w:r>
      <w:r w:rsidR="00CA36DE" w:rsidRPr="00326444">
        <w:rPr>
          <w:rFonts w:hAnsi="標楷體" w:hint="eastAsia"/>
          <w:bCs/>
          <w:color w:val="000000" w:themeColor="text1"/>
          <w:szCs w:val="52"/>
        </w:rPr>
        <w:t>該部分析</w:t>
      </w:r>
      <w:r w:rsidR="006F3748" w:rsidRPr="00326444">
        <w:rPr>
          <w:rFonts w:hAnsi="標楷體" w:hint="eastAsia"/>
          <w:bCs/>
          <w:color w:val="000000" w:themeColor="text1"/>
          <w:szCs w:val="52"/>
        </w:rPr>
        <w:t>表示「『</w:t>
      </w:r>
      <w:r w:rsidRPr="00326444">
        <w:rPr>
          <w:rFonts w:hAnsi="標楷體" w:hint="eastAsia"/>
          <w:bCs/>
          <w:color w:val="000000" w:themeColor="text1"/>
          <w:szCs w:val="52"/>
        </w:rPr>
        <w:t>政務官短期轉任常務文官再回任原政務職務</w:t>
      </w:r>
      <w:r w:rsidR="006F3748" w:rsidRPr="00326444">
        <w:rPr>
          <w:rFonts w:hAnsi="標楷體" w:hint="eastAsia"/>
          <w:bCs/>
          <w:color w:val="000000" w:themeColor="text1"/>
          <w:szCs w:val="52"/>
        </w:rPr>
        <w:t>』</w:t>
      </w:r>
      <w:r w:rsidRPr="00326444">
        <w:rPr>
          <w:rFonts w:hAnsi="標楷體" w:hint="eastAsia"/>
          <w:bCs/>
          <w:color w:val="000000" w:themeColor="text1"/>
          <w:szCs w:val="52"/>
        </w:rPr>
        <w:t>一事一再於直轄市政府發生，</w:t>
      </w:r>
      <w:r w:rsidR="00E2543C" w:rsidRPr="00326444">
        <w:rPr>
          <w:rFonts w:hAnsi="標楷體" w:hint="eastAsia"/>
          <w:bCs/>
          <w:color w:val="000000" w:themeColor="text1"/>
          <w:szCs w:val="52"/>
        </w:rPr>
        <w:t>係</w:t>
      </w:r>
      <w:r w:rsidRPr="00326444">
        <w:rPr>
          <w:rFonts w:hAnsi="標楷體" w:hint="eastAsia"/>
          <w:bCs/>
          <w:color w:val="000000" w:themeColor="text1"/>
          <w:szCs w:val="52"/>
        </w:rPr>
        <w:t>因地方制度法第55條</w:t>
      </w:r>
      <w:r w:rsidR="00076145" w:rsidRPr="00326444">
        <w:rPr>
          <w:rFonts w:hAnsi="標楷體" w:hint="eastAsia"/>
          <w:bCs/>
          <w:color w:val="000000" w:themeColor="text1"/>
          <w:szCs w:val="52"/>
        </w:rPr>
        <w:t>第</w:t>
      </w:r>
      <w:r w:rsidR="00E2543C" w:rsidRPr="00326444">
        <w:rPr>
          <w:rFonts w:hAnsi="標楷體" w:hint="eastAsia"/>
          <w:bCs/>
          <w:color w:val="000000" w:themeColor="text1"/>
          <w:szCs w:val="52"/>
        </w:rPr>
        <w:t>2</w:t>
      </w:r>
      <w:r w:rsidR="00A023A4" w:rsidRPr="00326444">
        <w:rPr>
          <w:rFonts w:hAnsi="標楷體" w:hint="eastAsia"/>
          <w:bCs/>
          <w:color w:val="000000" w:themeColor="text1"/>
          <w:szCs w:val="52"/>
        </w:rPr>
        <w:t>項</w:t>
      </w:r>
      <w:r w:rsidR="00E2543C" w:rsidRPr="00326444">
        <w:rPr>
          <w:rStyle w:val="aff6"/>
          <w:rFonts w:hAnsi="標楷體"/>
          <w:bCs/>
          <w:color w:val="000000" w:themeColor="text1"/>
          <w:szCs w:val="52"/>
        </w:rPr>
        <w:footnoteReference w:id="4"/>
      </w:r>
      <w:r w:rsidR="00076145" w:rsidRPr="00326444">
        <w:rPr>
          <w:rFonts w:hAnsi="標楷體" w:hint="eastAsia"/>
          <w:bCs/>
          <w:color w:val="000000" w:themeColor="text1"/>
          <w:szCs w:val="52"/>
        </w:rPr>
        <w:t>規定</w:t>
      </w:r>
      <w:r w:rsidR="006F3748" w:rsidRPr="00326444">
        <w:rPr>
          <w:rFonts w:hAnsi="標楷體" w:hint="eastAsia"/>
          <w:bCs/>
          <w:color w:val="000000" w:themeColor="text1"/>
          <w:szCs w:val="52"/>
        </w:rPr>
        <w:t>『</w:t>
      </w:r>
      <w:r w:rsidR="00E2543C" w:rsidRPr="00326444">
        <w:rPr>
          <w:rFonts w:hAnsi="標楷體" w:hint="eastAsia"/>
          <w:color w:val="000000" w:themeColor="text1"/>
          <w:szCs w:val="32"/>
        </w:rPr>
        <w:t>致直轄市市長就一級單位主管或所屬一級機關首長尚無選擇以常務職任用之彈性</w:t>
      </w:r>
      <w:r w:rsidR="006F3748" w:rsidRPr="00326444">
        <w:rPr>
          <w:rFonts w:hAnsi="標楷體" w:hint="eastAsia"/>
          <w:color w:val="000000" w:themeColor="text1"/>
          <w:szCs w:val="32"/>
        </w:rPr>
        <w:t>』</w:t>
      </w:r>
      <w:r w:rsidRPr="00326444">
        <w:rPr>
          <w:rFonts w:hAnsi="標楷體" w:hint="eastAsia"/>
          <w:bCs/>
          <w:color w:val="000000" w:themeColor="text1"/>
          <w:szCs w:val="52"/>
        </w:rPr>
        <w:t>且涉及地方自治運作，宜由主管機關內政部審酌」等語。</w:t>
      </w:r>
      <w:r w:rsidRPr="00326444">
        <w:rPr>
          <w:rFonts w:ascii="Times New Roman" w:hint="eastAsia"/>
          <w:color w:val="000000" w:themeColor="text1"/>
          <w:spacing w:val="-6"/>
          <w:szCs w:val="32"/>
        </w:rPr>
        <w:t>茲以</w:t>
      </w:r>
      <w:r w:rsidRPr="00326444">
        <w:rPr>
          <w:rFonts w:hint="eastAsia"/>
          <w:color w:val="000000" w:themeColor="text1"/>
        </w:rPr>
        <w:t>銓敘部說法</w:t>
      </w:r>
      <w:r w:rsidRPr="00326444">
        <w:rPr>
          <w:rFonts w:hint="eastAsia"/>
          <w:bCs/>
          <w:color w:val="000000" w:themeColor="text1"/>
        </w:rPr>
        <w:t>，事涉政府人事政策以及</w:t>
      </w:r>
      <w:proofErr w:type="gramStart"/>
      <w:r w:rsidRPr="00326444">
        <w:rPr>
          <w:rFonts w:hint="eastAsia"/>
          <w:bCs/>
          <w:color w:val="000000" w:themeColor="text1"/>
        </w:rPr>
        <w:t>銓敘部與內政部</w:t>
      </w:r>
      <w:proofErr w:type="gramEnd"/>
      <w:r w:rsidRPr="00326444">
        <w:rPr>
          <w:rFonts w:hint="eastAsia"/>
          <w:bCs/>
          <w:color w:val="000000" w:themeColor="text1"/>
        </w:rPr>
        <w:t>權責界線，為釐清</w:t>
      </w:r>
      <w:r w:rsidRPr="00326444">
        <w:rPr>
          <w:rFonts w:hint="eastAsia"/>
          <w:color w:val="000000" w:themeColor="text1"/>
        </w:rPr>
        <w:t>此現象對於我國人事制度有無不利影響，特予立案調查</w:t>
      </w:r>
      <w:r w:rsidRPr="00326444">
        <w:rPr>
          <w:rFonts w:ascii="Times New Roman" w:hint="eastAsia"/>
          <w:color w:val="000000" w:themeColor="text1"/>
          <w:spacing w:val="-6"/>
          <w:szCs w:val="32"/>
        </w:rPr>
        <w:t>。</w:t>
      </w:r>
    </w:p>
    <w:p w:rsidR="007C1DEF" w:rsidRPr="00326444" w:rsidRDefault="00722678" w:rsidP="00722678">
      <w:pPr>
        <w:pStyle w:val="12"/>
        <w:kinsoku w:val="0"/>
        <w:ind w:left="680" w:firstLine="656"/>
        <w:rPr>
          <w:b/>
          <w:color w:val="000000" w:themeColor="text1"/>
        </w:rPr>
      </w:pPr>
      <w:r w:rsidRPr="00326444">
        <w:rPr>
          <w:rFonts w:ascii="Times New Roman" w:hint="eastAsia"/>
          <w:color w:val="000000" w:themeColor="text1"/>
          <w:spacing w:val="-6"/>
          <w:szCs w:val="32"/>
        </w:rPr>
        <w:t>立案後，先經</w:t>
      </w:r>
      <w:r w:rsidRPr="00326444">
        <w:rPr>
          <w:rFonts w:ascii="Times New Roman" w:hint="eastAsia"/>
          <w:color w:val="000000" w:themeColor="text1"/>
          <w:spacing w:val="-6"/>
          <w:szCs w:val="32"/>
        </w:rPr>
        <w:t>113</w:t>
      </w:r>
      <w:r w:rsidRPr="00326444">
        <w:rPr>
          <w:rFonts w:ascii="Times New Roman" w:hint="eastAsia"/>
          <w:color w:val="000000" w:themeColor="text1"/>
          <w:spacing w:val="-6"/>
          <w:szCs w:val="32"/>
        </w:rPr>
        <w:t>年</w:t>
      </w:r>
      <w:r w:rsidRPr="00326444">
        <w:rPr>
          <w:rFonts w:ascii="Times New Roman" w:hint="eastAsia"/>
          <w:color w:val="000000" w:themeColor="text1"/>
          <w:spacing w:val="-6"/>
          <w:szCs w:val="32"/>
        </w:rPr>
        <w:t>8</w:t>
      </w:r>
      <w:r w:rsidRPr="00326444">
        <w:rPr>
          <w:rFonts w:ascii="Times New Roman" w:hint="eastAsia"/>
          <w:color w:val="000000" w:themeColor="text1"/>
          <w:spacing w:val="-6"/>
          <w:szCs w:val="32"/>
        </w:rPr>
        <w:t>月</w:t>
      </w:r>
      <w:r w:rsidRPr="00326444">
        <w:rPr>
          <w:rFonts w:ascii="Times New Roman" w:hint="eastAsia"/>
          <w:color w:val="000000" w:themeColor="text1"/>
          <w:spacing w:val="-6"/>
          <w:szCs w:val="32"/>
        </w:rPr>
        <w:t>20</w:t>
      </w:r>
      <w:r w:rsidRPr="00326444">
        <w:rPr>
          <w:rFonts w:ascii="Times New Roman" w:hint="eastAsia"/>
          <w:color w:val="000000" w:themeColor="text1"/>
          <w:spacing w:val="-6"/>
          <w:szCs w:val="32"/>
        </w:rPr>
        <w:t>日、同年</w:t>
      </w:r>
      <w:r w:rsidRPr="00326444">
        <w:rPr>
          <w:rFonts w:ascii="Times New Roman" w:hint="eastAsia"/>
          <w:color w:val="000000" w:themeColor="text1"/>
          <w:spacing w:val="-6"/>
          <w:szCs w:val="32"/>
        </w:rPr>
        <w:t>10</w:t>
      </w:r>
      <w:r w:rsidRPr="00326444">
        <w:rPr>
          <w:rFonts w:ascii="Times New Roman" w:hint="eastAsia"/>
          <w:color w:val="000000" w:themeColor="text1"/>
          <w:spacing w:val="-6"/>
          <w:szCs w:val="32"/>
        </w:rPr>
        <w:t>月</w:t>
      </w:r>
      <w:r w:rsidRPr="00326444">
        <w:rPr>
          <w:rFonts w:ascii="Times New Roman" w:hint="eastAsia"/>
          <w:color w:val="000000" w:themeColor="text1"/>
          <w:spacing w:val="-6"/>
          <w:szCs w:val="32"/>
        </w:rPr>
        <w:t>4</w:t>
      </w:r>
      <w:r w:rsidRPr="00326444">
        <w:rPr>
          <w:rFonts w:ascii="Times New Roman" w:hint="eastAsia"/>
          <w:color w:val="000000" w:themeColor="text1"/>
          <w:spacing w:val="-6"/>
          <w:szCs w:val="32"/>
        </w:rPr>
        <w:t>日兩場專家學</w:t>
      </w:r>
      <w:r w:rsidRPr="00326444">
        <w:rPr>
          <w:rFonts w:ascii="Times New Roman" w:hint="eastAsia"/>
          <w:color w:val="000000" w:themeColor="text1"/>
          <w:spacing w:val="-6"/>
          <w:szCs w:val="32"/>
        </w:rPr>
        <w:lastRenderedPageBreak/>
        <w:t>者諮詢會議，聽取</w:t>
      </w:r>
      <w:r w:rsidR="00103C21" w:rsidRPr="00326444">
        <w:rPr>
          <w:rFonts w:ascii="Times New Roman" w:hint="eastAsia"/>
          <w:color w:val="000000" w:themeColor="text1"/>
          <w:spacing w:val="-6"/>
          <w:szCs w:val="32"/>
        </w:rPr>
        <w:t>其</w:t>
      </w:r>
      <w:r w:rsidRPr="00326444">
        <w:rPr>
          <w:rFonts w:ascii="Times New Roman" w:hint="eastAsia"/>
          <w:color w:val="000000" w:themeColor="text1"/>
          <w:spacing w:val="-6"/>
          <w:szCs w:val="32"/>
        </w:rPr>
        <w:t>等分析政務官與事務官相互流動調任現象之因素、利弊、國際經驗以及政策建言後，歸納本案爭點並於同年</w:t>
      </w:r>
      <w:r w:rsidRPr="00326444">
        <w:rPr>
          <w:rFonts w:ascii="Times New Roman" w:hint="eastAsia"/>
          <w:color w:val="000000" w:themeColor="text1"/>
          <w:spacing w:val="-6"/>
          <w:szCs w:val="32"/>
        </w:rPr>
        <w:t>9</w:t>
      </w:r>
      <w:r w:rsidRPr="00326444">
        <w:rPr>
          <w:rFonts w:ascii="Times New Roman" w:hint="eastAsia"/>
          <w:color w:val="000000" w:themeColor="text1"/>
          <w:spacing w:val="-6"/>
          <w:szCs w:val="32"/>
        </w:rPr>
        <w:t>月</w:t>
      </w:r>
      <w:r w:rsidRPr="00326444">
        <w:rPr>
          <w:rFonts w:ascii="Times New Roman" w:hint="eastAsia"/>
          <w:color w:val="000000" w:themeColor="text1"/>
          <w:spacing w:val="-6"/>
          <w:szCs w:val="32"/>
        </w:rPr>
        <w:t>25</w:t>
      </w:r>
      <w:r w:rsidRPr="00326444">
        <w:rPr>
          <w:rFonts w:ascii="Times New Roman" w:hint="eastAsia"/>
          <w:color w:val="000000" w:themeColor="text1"/>
          <w:spacing w:val="-6"/>
          <w:szCs w:val="32"/>
        </w:rPr>
        <w:t>日函請銓敘部、內政部及行政院人事行政總處說明</w:t>
      </w:r>
      <w:r w:rsidRPr="00326444">
        <w:rPr>
          <w:rStyle w:val="aff6"/>
          <w:rFonts w:ascii="Times New Roman"/>
          <w:color w:val="000000" w:themeColor="text1"/>
          <w:spacing w:val="-6"/>
          <w:szCs w:val="32"/>
        </w:rPr>
        <w:footnoteReference w:id="5"/>
      </w:r>
      <w:r w:rsidRPr="00326444">
        <w:rPr>
          <w:rFonts w:ascii="Times New Roman" w:hint="eastAsia"/>
          <w:color w:val="000000" w:themeColor="text1"/>
          <w:spacing w:val="-6"/>
          <w:szCs w:val="32"/>
        </w:rPr>
        <w:t>，</w:t>
      </w:r>
      <w:proofErr w:type="gramStart"/>
      <w:r w:rsidRPr="00326444">
        <w:rPr>
          <w:rFonts w:ascii="Times New Roman" w:hint="eastAsia"/>
          <w:color w:val="000000" w:themeColor="text1"/>
          <w:spacing w:val="-6"/>
          <w:szCs w:val="32"/>
        </w:rPr>
        <w:t>嗣</w:t>
      </w:r>
      <w:proofErr w:type="gramEnd"/>
      <w:r w:rsidRPr="00326444">
        <w:rPr>
          <w:rFonts w:ascii="Times New Roman" w:hint="eastAsia"/>
          <w:color w:val="000000" w:themeColor="text1"/>
          <w:spacing w:val="-6"/>
          <w:szCs w:val="32"/>
        </w:rPr>
        <w:t>於</w:t>
      </w:r>
      <w:r w:rsidRPr="00326444">
        <w:rPr>
          <w:rFonts w:ascii="Times New Roman" w:hint="eastAsia"/>
          <w:color w:val="000000" w:themeColor="text1"/>
          <w:spacing w:val="-6"/>
          <w:szCs w:val="32"/>
        </w:rPr>
        <w:t>114</w:t>
      </w:r>
      <w:r w:rsidRPr="00326444">
        <w:rPr>
          <w:rFonts w:ascii="Times New Roman" w:hint="eastAsia"/>
          <w:color w:val="000000" w:themeColor="text1"/>
          <w:spacing w:val="-6"/>
          <w:szCs w:val="32"/>
        </w:rPr>
        <w:t>年</w:t>
      </w:r>
      <w:r w:rsidRPr="00326444">
        <w:rPr>
          <w:rFonts w:ascii="Times New Roman"/>
          <w:color w:val="000000" w:themeColor="text1"/>
          <w:spacing w:val="-6"/>
          <w:szCs w:val="32"/>
        </w:rPr>
        <w:t>2</w:t>
      </w:r>
      <w:r w:rsidRPr="00326444">
        <w:rPr>
          <w:rFonts w:ascii="Times New Roman" w:hint="eastAsia"/>
          <w:color w:val="000000" w:themeColor="text1"/>
          <w:spacing w:val="-6"/>
          <w:szCs w:val="32"/>
        </w:rPr>
        <w:t>月</w:t>
      </w:r>
      <w:r w:rsidRPr="00326444">
        <w:rPr>
          <w:rFonts w:ascii="Times New Roman" w:hint="eastAsia"/>
          <w:color w:val="000000" w:themeColor="text1"/>
          <w:spacing w:val="-6"/>
          <w:szCs w:val="32"/>
        </w:rPr>
        <w:t>1</w:t>
      </w:r>
      <w:r w:rsidRPr="00326444">
        <w:rPr>
          <w:rFonts w:ascii="Times New Roman"/>
          <w:color w:val="000000" w:themeColor="text1"/>
          <w:spacing w:val="-6"/>
          <w:szCs w:val="32"/>
        </w:rPr>
        <w:t>2</w:t>
      </w:r>
      <w:r w:rsidRPr="00326444">
        <w:rPr>
          <w:rFonts w:ascii="Times New Roman" w:hint="eastAsia"/>
          <w:color w:val="000000" w:themeColor="text1"/>
          <w:spacing w:val="-6"/>
          <w:szCs w:val="32"/>
        </w:rPr>
        <w:t>日詢問</w:t>
      </w:r>
      <w:proofErr w:type="gramStart"/>
      <w:r w:rsidRPr="00326444">
        <w:rPr>
          <w:rFonts w:ascii="Times New Roman" w:hint="eastAsia"/>
          <w:color w:val="000000" w:themeColor="text1"/>
          <w:spacing w:val="-6"/>
          <w:szCs w:val="32"/>
        </w:rPr>
        <w:t>銓敘部及內政</w:t>
      </w:r>
      <w:proofErr w:type="gramEnd"/>
      <w:r w:rsidRPr="00326444">
        <w:rPr>
          <w:rFonts w:ascii="Times New Roman" w:hint="eastAsia"/>
          <w:color w:val="000000" w:themeColor="text1"/>
          <w:spacing w:val="-6"/>
          <w:szCs w:val="32"/>
        </w:rPr>
        <w:t>部代表，全</w:t>
      </w:r>
      <w:proofErr w:type="gramStart"/>
      <w:r w:rsidRPr="00326444">
        <w:rPr>
          <w:rFonts w:ascii="Times New Roman" w:hint="eastAsia"/>
          <w:color w:val="000000" w:themeColor="text1"/>
          <w:spacing w:val="-6"/>
          <w:szCs w:val="32"/>
        </w:rPr>
        <w:t>案業調查竣</w:t>
      </w:r>
      <w:proofErr w:type="gramEnd"/>
      <w:r w:rsidRPr="00326444">
        <w:rPr>
          <w:rFonts w:ascii="Times New Roman" w:hint="eastAsia"/>
          <w:color w:val="000000" w:themeColor="text1"/>
          <w:spacing w:val="-6"/>
          <w:szCs w:val="32"/>
        </w:rPr>
        <w:t>事。茲</w:t>
      </w:r>
      <w:proofErr w:type="gramStart"/>
      <w:r w:rsidR="00E2458C" w:rsidRPr="00326444">
        <w:rPr>
          <w:rFonts w:ascii="Times New Roman" w:hint="eastAsia"/>
          <w:color w:val="000000" w:themeColor="text1"/>
          <w:spacing w:val="-6"/>
          <w:szCs w:val="32"/>
        </w:rPr>
        <w:t>臚</w:t>
      </w:r>
      <w:proofErr w:type="gramEnd"/>
      <w:r w:rsidR="00E2458C" w:rsidRPr="00326444">
        <w:rPr>
          <w:rFonts w:ascii="Times New Roman" w:hint="eastAsia"/>
          <w:color w:val="000000" w:themeColor="text1"/>
          <w:spacing w:val="-6"/>
          <w:szCs w:val="32"/>
        </w:rPr>
        <w:t>列</w:t>
      </w:r>
      <w:r w:rsidRPr="00326444">
        <w:rPr>
          <w:rFonts w:hint="eastAsia"/>
          <w:color w:val="000000" w:themeColor="text1"/>
          <w:spacing w:val="-6"/>
        </w:rPr>
        <w:t>調查</w:t>
      </w:r>
      <w:r w:rsidR="00E2458C" w:rsidRPr="00326444">
        <w:rPr>
          <w:rFonts w:hint="eastAsia"/>
          <w:color w:val="000000" w:themeColor="text1"/>
          <w:spacing w:val="-6"/>
        </w:rPr>
        <w:t>意見</w:t>
      </w:r>
      <w:r w:rsidRPr="00326444">
        <w:rPr>
          <w:rFonts w:hint="eastAsia"/>
          <w:color w:val="000000" w:themeColor="text1"/>
          <w:spacing w:val="-6"/>
        </w:rPr>
        <w:t>如下：</w:t>
      </w:r>
    </w:p>
    <w:p w:rsidR="007E2186" w:rsidRPr="00326444" w:rsidRDefault="00D403B6" w:rsidP="00BE15D1">
      <w:pPr>
        <w:pStyle w:val="2"/>
        <w:kinsoku w:val="0"/>
        <w:ind w:leftChars="100" w:left="1020" w:hanging="680"/>
        <w:rPr>
          <w:b/>
          <w:color w:val="000000" w:themeColor="text1"/>
          <w:spacing w:val="6"/>
        </w:rPr>
      </w:pPr>
      <w:bookmarkStart w:id="53" w:name="_Toc185929754"/>
      <w:bookmarkStart w:id="54" w:name="_Toc190855781"/>
      <w:r w:rsidRPr="00326444">
        <w:rPr>
          <w:rFonts w:hint="eastAsia"/>
          <w:b/>
          <w:color w:val="000000" w:themeColor="text1"/>
        </w:rPr>
        <w:t>銓敘部112年8月31日</w:t>
      </w:r>
      <w:r w:rsidRPr="00326444">
        <w:rPr>
          <w:rFonts w:hAnsi="標楷體" w:hint="eastAsia"/>
          <w:b/>
          <w:bCs w:val="0"/>
          <w:color w:val="000000" w:themeColor="text1"/>
          <w:szCs w:val="52"/>
        </w:rPr>
        <w:t>於社群</w:t>
      </w:r>
      <w:proofErr w:type="gramStart"/>
      <w:r w:rsidRPr="00326444">
        <w:rPr>
          <w:rFonts w:hAnsi="標楷體" w:hint="eastAsia"/>
          <w:b/>
          <w:bCs w:val="0"/>
          <w:color w:val="000000" w:themeColor="text1"/>
          <w:szCs w:val="52"/>
        </w:rPr>
        <w:t>網站臉書刊登</w:t>
      </w:r>
      <w:proofErr w:type="gramEnd"/>
      <w:r w:rsidRPr="00326444">
        <w:rPr>
          <w:rFonts w:hAnsi="標楷體" w:hint="eastAsia"/>
          <w:b/>
          <w:bCs w:val="0"/>
          <w:color w:val="000000" w:themeColor="text1"/>
          <w:szCs w:val="52"/>
        </w:rPr>
        <w:t>文宣呼籲「各機關</w:t>
      </w:r>
      <w:r w:rsidR="0024264F" w:rsidRPr="00326444">
        <w:rPr>
          <w:rFonts w:hAnsi="標楷體" w:hint="eastAsia"/>
          <w:b/>
          <w:bCs w:val="0"/>
          <w:color w:val="000000" w:themeColor="text1"/>
          <w:szCs w:val="52"/>
        </w:rPr>
        <w:t>應</w:t>
      </w:r>
      <w:r w:rsidRPr="00326444">
        <w:rPr>
          <w:rFonts w:hAnsi="標楷體" w:hint="eastAsia"/>
          <w:b/>
          <w:bCs w:val="0"/>
          <w:color w:val="000000" w:themeColor="text1"/>
          <w:szCs w:val="52"/>
        </w:rPr>
        <w:t>避免將政務官短期轉任常務文官再回任原政務職務」，</w:t>
      </w:r>
      <w:r w:rsidRPr="00326444">
        <w:rPr>
          <w:rFonts w:hint="eastAsia"/>
          <w:b/>
          <w:color w:val="000000" w:themeColor="text1"/>
        </w:rPr>
        <w:t>係因臺中市政府暨其所屬機關於112年上半年所報之7件公務人員銓敘案，皆屬「短期任用1日或5日」；本案亦調查發現，111~112年間新北市政府也有4件文官短期任用案(2日至10日不等)。銓敘部認為短期任用現象不合理，但主張「公務人員任用法(下稱任用法)並未明文禁止短期任用、</w:t>
      </w:r>
      <w:proofErr w:type="gramStart"/>
      <w:r w:rsidRPr="00326444">
        <w:rPr>
          <w:rFonts w:hint="eastAsia"/>
          <w:b/>
          <w:color w:val="000000" w:themeColor="text1"/>
        </w:rPr>
        <w:t>該部僅能</w:t>
      </w:r>
      <w:proofErr w:type="gramEnd"/>
      <w:r w:rsidRPr="00326444">
        <w:rPr>
          <w:rFonts w:hint="eastAsia"/>
          <w:b/>
          <w:color w:val="000000" w:themeColor="text1"/>
        </w:rPr>
        <w:t>進行『合法性審查』」等，對於機關所報短期任用之銓審案，凡</w:t>
      </w:r>
      <w:proofErr w:type="gramStart"/>
      <w:r w:rsidRPr="00326444">
        <w:rPr>
          <w:rFonts w:hint="eastAsia"/>
          <w:b/>
          <w:color w:val="000000" w:themeColor="text1"/>
        </w:rPr>
        <w:t>當事人具任用</w:t>
      </w:r>
      <w:proofErr w:type="gramEnd"/>
      <w:r w:rsidRPr="00326444">
        <w:rPr>
          <w:rFonts w:hint="eastAsia"/>
          <w:b/>
          <w:color w:val="000000" w:themeColor="text1"/>
        </w:rPr>
        <w:t>法所定之積極與消極資格，</w:t>
      </w:r>
      <w:proofErr w:type="gramStart"/>
      <w:r w:rsidRPr="00326444">
        <w:rPr>
          <w:rFonts w:hint="eastAsia"/>
          <w:b/>
          <w:color w:val="000000" w:themeColor="text1"/>
        </w:rPr>
        <w:t>均予同</w:t>
      </w:r>
      <w:proofErr w:type="gramEnd"/>
      <w:r w:rsidRPr="00326444">
        <w:rPr>
          <w:rFonts w:hint="eastAsia"/>
          <w:b/>
          <w:color w:val="000000" w:themeColor="text1"/>
        </w:rPr>
        <w:t>意銓敘審定。惟</w:t>
      </w:r>
      <w:r w:rsidRPr="00326444">
        <w:rPr>
          <w:rFonts w:hint="eastAsia"/>
          <w:b/>
          <w:bCs w:val="0"/>
          <w:color w:val="000000" w:themeColor="text1"/>
        </w:rPr>
        <w:t>按經驗法則，1~10日不等之短期任用，實難期待可彰顯或確認所用人員專業適任程度，則</w:t>
      </w:r>
      <w:r w:rsidRPr="00326444">
        <w:rPr>
          <w:rFonts w:hint="eastAsia"/>
          <w:b/>
          <w:color w:val="000000" w:themeColor="text1"/>
        </w:rPr>
        <w:t>對於各機關人事任用究應如何貼近任用法第2條、第4條意旨及條文要件，仍應由銓敘部</w:t>
      </w:r>
      <w:proofErr w:type="gramStart"/>
      <w:r w:rsidRPr="00326444">
        <w:rPr>
          <w:rFonts w:hint="eastAsia"/>
          <w:b/>
          <w:color w:val="000000" w:themeColor="text1"/>
        </w:rPr>
        <w:t>正視妥處</w:t>
      </w:r>
      <w:proofErr w:type="gramEnd"/>
      <w:r w:rsidR="007E2186" w:rsidRPr="00326444">
        <w:rPr>
          <w:rFonts w:hint="eastAsia"/>
          <w:b/>
          <w:color w:val="000000" w:themeColor="text1"/>
        </w:rPr>
        <w:t>。</w:t>
      </w:r>
      <w:bookmarkEnd w:id="53"/>
      <w:bookmarkEnd w:id="54"/>
    </w:p>
    <w:p w:rsidR="005E642E" w:rsidRPr="00326444" w:rsidRDefault="00BE6583" w:rsidP="006B5ECA">
      <w:pPr>
        <w:pStyle w:val="3"/>
        <w:rPr>
          <w:color w:val="000000" w:themeColor="text1"/>
        </w:rPr>
      </w:pPr>
      <w:bookmarkStart w:id="55" w:name="_Toc190855782"/>
      <w:r w:rsidRPr="00326444">
        <w:rPr>
          <w:rFonts w:hAnsi="標楷體" w:hint="eastAsia"/>
          <w:bCs w:val="0"/>
          <w:color w:val="000000" w:themeColor="text1"/>
          <w:szCs w:val="52"/>
        </w:rPr>
        <w:t>112年8月31日</w:t>
      </w:r>
      <w:proofErr w:type="gramStart"/>
      <w:r w:rsidRPr="00326444">
        <w:rPr>
          <w:rFonts w:hAnsi="標楷體" w:hint="eastAsia"/>
          <w:bCs w:val="0"/>
          <w:color w:val="000000" w:themeColor="text1"/>
          <w:szCs w:val="52"/>
        </w:rPr>
        <w:t>銓敘部於社</w:t>
      </w:r>
      <w:proofErr w:type="gramEnd"/>
      <w:r w:rsidRPr="00326444">
        <w:rPr>
          <w:rFonts w:hAnsi="標楷體" w:hint="eastAsia"/>
          <w:bCs w:val="0"/>
          <w:color w:val="000000" w:themeColor="text1"/>
          <w:szCs w:val="52"/>
        </w:rPr>
        <w:t>群</w:t>
      </w:r>
      <w:proofErr w:type="gramStart"/>
      <w:r w:rsidRPr="00326444">
        <w:rPr>
          <w:rFonts w:hAnsi="標楷體" w:hint="eastAsia"/>
          <w:bCs w:val="0"/>
          <w:color w:val="000000" w:themeColor="text1"/>
          <w:szCs w:val="52"/>
        </w:rPr>
        <w:t>網站臉書刊</w:t>
      </w:r>
      <w:proofErr w:type="gramEnd"/>
      <w:r w:rsidRPr="00326444">
        <w:rPr>
          <w:rFonts w:hAnsi="標楷體" w:hint="eastAsia"/>
          <w:bCs w:val="0"/>
          <w:color w:val="000000" w:themeColor="text1"/>
          <w:szCs w:val="52"/>
        </w:rPr>
        <w:t>登文宣呼籲各機關「儘量避免將政務官短期轉任常務文官再回任原政務職務」；其</w:t>
      </w:r>
      <w:proofErr w:type="gramStart"/>
      <w:r w:rsidRPr="00326444">
        <w:rPr>
          <w:rFonts w:hAnsi="標楷體" w:hint="eastAsia"/>
          <w:bCs w:val="0"/>
          <w:color w:val="000000" w:themeColor="text1"/>
          <w:szCs w:val="52"/>
        </w:rPr>
        <w:t>臉書截圖</w:t>
      </w:r>
      <w:proofErr w:type="gramEnd"/>
      <w:r w:rsidRPr="00326444">
        <w:rPr>
          <w:rFonts w:hAnsi="標楷體" w:hint="eastAsia"/>
          <w:bCs w:val="0"/>
          <w:color w:val="000000" w:themeColor="text1"/>
          <w:szCs w:val="52"/>
        </w:rPr>
        <w:t>如下</w:t>
      </w:r>
      <w:r w:rsidR="006B5ECA" w:rsidRPr="00326444">
        <w:rPr>
          <w:rFonts w:hAnsi="標楷體" w:hint="eastAsia"/>
          <w:bCs w:val="0"/>
          <w:color w:val="000000" w:themeColor="text1"/>
          <w:szCs w:val="52"/>
        </w:rPr>
        <w:t>，先予呈現。</w:t>
      </w:r>
      <w:bookmarkEnd w:id="55"/>
    </w:p>
    <w:tbl>
      <w:tblPr>
        <w:tblStyle w:val="afd"/>
        <w:tblW w:w="9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68"/>
      </w:tblGrid>
      <w:tr w:rsidR="00326444" w:rsidRPr="00326444" w:rsidTr="000E4A5B">
        <w:trPr>
          <w:trHeight w:val="1681"/>
          <w:jc w:val="center"/>
        </w:trPr>
        <w:tc>
          <w:tcPr>
            <w:tcW w:w="4678" w:type="dxa"/>
          </w:tcPr>
          <w:p w:rsidR="007A718B" w:rsidRPr="00326444" w:rsidRDefault="007A718B" w:rsidP="00CA36DE">
            <w:pPr>
              <w:pStyle w:val="2"/>
              <w:numPr>
                <w:ilvl w:val="0"/>
                <w:numId w:val="0"/>
              </w:numPr>
              <w:rPr>
                <w:b/>
                <w:color w:val="000000" w:themeColor="text1"/>
              </w:rPr>
            </w:pPr>
            <w:bookmarkStart w:id="56" w:name="_Toc190855783"/>
            <w:r w:rsidRPr="00326444">
              <w:rPr>
                <w:rFonts w:hint="eastAsia"/>
                <w:b/>
                <w:noProof/>
                <w:color w:val="000000" w:themeColor="text1"/>
              </w:rPr>
              <w:lastRenderedPageBreak/>
              <w:drawing>
                <wp:anchor distT="0" distB="0" distL="114300" distR="114300" simplePos="0" relativeHeight="251658240" behindDoc="0" locked="0" layoutInCell="1" allowOverlap="1" wp14:anchorId="03E9EAA9">
                  <wp:simplePos x="0" y="0"/>
                  <wp:positionH relativeFrom="column">
                    <wp:posOffset>20320</wp:posOffset>
                  </wp:positionH>
                  <wp:positionV relativeFrom="paragraph">
                    <wp:posOffset>24765</wp:posOffset>
                  </wp:positionV>
                  <wp:extent cx="2760736" cy="4543393"/>
                  <wp:effectExtent l="19050" t="19050" r="20955" b="10160"/>
                  <wp:wrapThrough wrapText="bothSides">
                    <wp:wrapPolygon edited="0">
                      <wp:start x="-149" y="-91"/>
                      <wp:lineTo x="-149" y="21558"/>
                      <wp:lineTo x="21615" y="21558"/>
                      <wp:lineTo x="21615" y="-91"/>
                      <wp:lineTo x="-149" y="-91"/>
                    </wp:wrapPolygon>
                  </wp:wrapThrough>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01.jpg"/>
                          <pic:cNvPicPr/>
                        </pic:nvPicPr>
                        <pic:blipFill rotWithShape="1">
                          <a:blip r:embed="rId9" cstate="print">
                            <a:extLst>
                              <a:ext uri="{28A0092B-C50C-407E-A947-70E740481C1C}">
                                <a14:useLocalDpi xmlns:a14="http://schemas.microsoft.com/office/drawing/2010/main" val="0"/>
                              </a:ext>
                            </a:extLst>
                          </a:blip>
                          <a:srcRect t="6263" b="17730"/>
                          <a:stretch/>
                        </pic:blipFill>
                        <pic:spPr bwMode="auto">
                          <a:xfrm>
                            <a:off x="0" y="0"/>
                            <a:ext cx="2760736" cy="4543393"/>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56"/>
          </w:p>
        </w:tc>
        <w:tc>
          <w:tcPr>
            <w:tcW w:w="4668" w:type="dxa"/>
          </w:tcPr>
          <w:p w:rsidR="007A718B" w:rsidRPr="00326444" w:rsidRDefault="007A718B" w:rsidP="00CA36DE">
            <w:pPr>
              <w:pStyle w:val="2"/>
              <w:numPr>
                <w:ilvl w:val="0"/>
                <w:numId w:val="0"/>
              </w:numPr>
              <w:rPr>
                <w:b/>
                <w:color w:val="000000" w:themeColor="text1"/>
              </w:rPr>
            </w:pPr>
            <w:bookmarkStart w:id="57" w:name="_Toc190855784"/>
            <w:r w:rsidRPr="00326444">
              <w:rPr>
                <w:b/>
                <w:noProof/>
                <w:color w:val="000000" w:themeColor="text1"/>
              </w:rPr>
              <w:drawing>
                <wp:anchor distT="0" distB="0" distL="114300" distR="114300" simplePos="0" relativeHeight="251659264" behindDoc="0" locked="0" layoutInCell="1" allowOverlap="1" wp14:anchorId="74EBC019">
                  <wp:simplePos x="0" y="0"/>
                  <wp:positionH relativeFrom="column">
                    <wp:posOffset>21590</wp:posOffset>
                  </wp:positionH>
                  <wp:positionV relativeFrom="paragraph">
                    <wp:posOffset>24765</wp:posOffset>
                  </wp:positionV>
                  <wp:extent cx="2766060" cy="3538279"/>
                  <wp:effectExtent l="19050" t="19050" r="15240" b="24130"/>
                  <wp:wrapThrough wrapText="bothSides">
                    <wp:wrapPolygon edited="0">
                      <wp:start x="-149" y="-116"/>
                      <wp:lineTo x="-149" y="21631"/>
                      <wp:lineTo x="21570" y="21631"/>
                      <wp:lineTo x="21570" y="-116"/>
                      <wp:lineTo x="-149" y="-116"/>
                    </wp:wrapPolygon>
                  </wp:wrapThrough>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02.jpg"/>
                          <pic:cNvPicPr/>
                        </pic:nvPicPr>
                        <pic:blipFill rotWithShape="1">
                          <a:blip r:embed="rId10" cstate="print">
                            <a:extLst>
                              <a:ext uri="{28A0092B-C50C-407E-A947-70E740481C1C}">
                                <a14:useLocalDpi xmlns:a14="http://schemas.microsoft.com/office/drawing/2010/main" val="0"/>
                              </a:ext>
                            </a:extLst>
                          </a:blip>
                          <a:srcRect t="7110" b="33812"/>
                          <a:stretch/>
                        </pic:blipFill>
                        <pic:spPr bwMode="auto">
                          <a:xfrm>
                            <a:off x="0" y="0"/>
                            <a:ext cx="2766060" cy="3538279"/>
                          </a:xfrm>
                          <a:prstGeom prst="rect">
                            <a:avLst/>
                          </a:prstGeom>
                          <a:ln w="3175">
                            <a:solidFill>
                              <a:schemeClr val="tx1"/>
                            </a:solidFill>
                          </a:ln>
                          <a:extLst>
                            <a:ext uri="{53640926-AAD7-44D8-BBD7-CCE9431645EC}">
                              <a14:shadowObscured xmlns:a14="http://schemas.microsoft.com/office/drawing/2010/main"/>
                            </a:ext>
                          </a:extLst>
                        </pic:spPr>
                      </pic:pic>
                    </a:graphicData>
                  </a:graphic>
                </wp:anchor>
              </w:drawing>
            </w:r>
            <w:bookmarkEnd w:id="57"/>
          </w:p>
        </w:tc>
      </w:tr>
      <w:tr w:rsidR="00326444" w:rsidRPr="00326444" w:rsidTr="000E4A5B">
        <w:trPr>
          <w:trHeight w:val="1773"/>
          <w:jc w:val="center"/>
        </w:trPr>
        <w:tc>
          <w:tcPr>
            <w:tcW w:w="9346" w:type="dxa"/>
            <w:gridSpan w:val="2"/>
          </w:tcPr>
          <w:p w:rsidR="007A718B" w:rsidRPr="00326444" w:rsidRDefault="007A718B" w:rsidP="00CA36DE">
            <w:pPr>
              <w:pStyle w:val="2"/>
              <w:numPr>
                <w:ilvl w:val="0"/>
                <w:numId w:val="0"/>
              </w:numPr>
              <w:rPr>
                <w:b/>
                <w:color w:val="000000" w:themeColor="text1"/>
              </w:rPr>
            </w:pPr>
            <w:bookmarkStart w:id="58" w:name="_Toc190855785"/>
            <w:r w:rsidRPr="00326444">
              <w:rPr>
                <w:rFonts w:hint="eastAsia"/>
                <w:b/>
                <w:noProof/>
                <w:color w:val="000000" w:themeColor="text1"/>
              </w:rPr>
              <w:drawing>
                <wp:inline distT="0" distB="0" distL="0" distR="0" wp14:anchorId="0502350C" wp14:editId="40B9CB66">
                  <wp:extent cx="5059427" cy="2846070"/>
                  <wp:effectExtent l="19050" t="19050" r="27305" b="1143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銓敘部FB03.jpg"/>
                          <pic:cNvPicPr/>
                        </pic:nvPicPr>
                        <pic:blipFill>
                          <a:blip r:embed="rId11">
                            <a:extLst>
                              <a:ext uri="{28A0092B-C50C-407E-A947-70E740481C1C}">
                                <a14:useLocalDpi xmlns:a14="http://schemas.microsoft.com/office/drawing/2010/main" val="0"/>
                              </a:ext>
                            </a:extLst>
                          </a:blip>
                          <a:stretch>
                            <a:fillRect/>
                          </a:stretch>
                        </pic:blipFill>
                        <pic:spPr>
                          <a:xfrm>
                            <a:off x="0" y="0"/>
                            <a:ext cx="5071436" cy="2852825"/>
                          </a:xfrm>
                          <a:prstGeom prst="rect">
                            <a:avLst/>
                          </a:prstGeom>
                          <a:ln w="3175">
                            <a:solidFill>
                              <a:schemeClr val="tx1"/>
                            </a:solidFill>
                          </a:ln>
                        </pic:spPr>
                      </pic:pic>
                    </a:graphicData>
                  </a:graphic>
                </wp:inline>
              </w:drawing>
            </w:r>
            <w:bookmarkEnd w:id="58"/>
          </w:p>
        </w:tc>
      </w:tr>
    </w:tbl>
    <w:p w:rsidR="007A718B" w:rsidRPr="00326444" w:rsidRDefault="006B5ECA" w:rsidP="006B5ECA">
      <w:pPr>
        <w:pStyle w:val="a5"/>
        <w:rPr>
          <w:b/>
          <w:color w:val="000000" w:themeColor="text1"/>
        </w:rPr>
      </w:pPr>
      <w:r w:rsidRPr="00326444">
        <w:rPr>
          <w:rFonts w:hint="eastAsia"/>
          <w:b/>
          <w:color w:val="000000" w:themeColor="text1"/>
        </w:rPr>
        <w:t>銓敘</w:t>
      </w:r>
      <w:proofErr w:type="gramStart"/>
      <w:r w:rsidRPr="00326444">
        <w:rPr>
          <w:rFonts w:hint="eastAsia"/>
          <w:b/>
          <w:color w:val="000000" w:themeColor="text1"/>
        </w:rPr>
        <w:t>部臉書112年8月31日貼文截圖</w:t>
      </w:r>
      <w:proofErr w:type="gramEnd"/>
    </w:p>
    <w:p w:rsidR="000E6910" w:rsidRPr="00326444" w:rsidRDefault="006B5ECA" w:rsidP="000E6910">
      <w:pPr>
        <w:pStyle w:val="3"/>
        <w:rPr>
          <w:color w:val="000000" w:themeColor="text1"/>
        </w:rPr>
      </w:pPr>
      <w:bookmarkStart w:id="59" w:name="_Toc190855786"/>
      <w:r w:rsidRPr="00326444">
        <w:rPr>
          <w:rFonts w:hint="eastAsia"/>
          <w:color w:val="000000" w:themeColor="text1"/>
        </w:rPr>
        <w:t>按</w:t>
      </w:r>
      <w:r w:rsidR="00E854CC" w:rsidRPr="00326444">
        <w:rPr>
          <w:rFonts w:hint="eastAsia"/>
          <w:color w:val="000000" w:themeColor="text1"/>
        </w:rPr>
        <w:t>公務</w:t>
      </w:r>
      <w:r w:rsidR="000E6910" w:rsidRPr="00326444">
        <w:rPr>
          <w:rFonts w:hint="eastAsia"/>
          <w:color w:val="000000" w:themeColor="text1"/>
        </w:rPr>
        <w:t>人</w:t>
      </w:r>
      <w:r w:rsidR="00E854CC" w:rsidRPr="00326444">
        <w:rPr>
          <w:rFonts w:hint="eastAsia"/>
          <w:color w:val="000000" w:themeColor="text1"/>
        </w:rPr>
        <w:t>員(或謂「常任文官」)之任用，應依據任</w:t>
      </w:r>
      <w:r w:rsidR="00E854CC" w:rsidRPr="00326444">
        <w:rPr>
          <w:rFonts w:hint="eastAsia"/>
          <w:color w:val="000000" w:themeColor="text1"/>
        </w:rPr>
        <w:lastRenderedPageBreak/>
        <w:t>用法辦理(任用法第1條參照)；</w:t>
      </w:r>
      <w:r w:rsidR="000E6910" w:rsidRPr="00326444">
        <w:rPr>
          <w:rFonts w:hint="eastAsia"/>
          <w:color w:val="000000" w:themeColor="text1"/>
        </w:rPr>
        <w:t>又任用法第9條第1項規定：「公務人員之任用，應具有左列資格之</w:t>
      </w:r>
      <w:proofErr w:type="gramStart"/>
      <w:r w:rsidR="000E6910" w:rsidRPr="00326444">
        <w:rPr>
          <w:rFonts w:hint="eastAsia"/>
          <w:color w:val="000000" w:themeColor="text1"/>
        </w:rPr>
        <w:t>一</w:t>
      </w:r>
      <w:proofErr w:type="gramEnd"/>
      <w:r w:rsidR="000E6910" w:rsidRPr="00326444">
        <w:rPr>
          <w:rFonts w:hint="eastAsia"/>
          <w:color w:val="000000" w:themeColor="text1"/>
        </w:rPr>
        <w:t>：一、依法考試及格。二、依法銓敘合格。三、依法升等合格。」第27條規定：「</w:t>
      </w:r>
      <w:proofErr w:type="gramStart"/>
      <w:r w:rsidR="000E6910" w:rsidRPr="00326444">
        <w:rPr>
          <w:rFonts w:hint="eastAsia"/>
          <w:color w:val="000000" w:themeColor="text1"/>
        </w:rPr>
        <w:t>已屆限齡</w:t>
      </w:r>
      <w:proofErr w:type="gramEnd"/>
      <w:r w:rsidR="000E6910" w:rsidRPr="00326444">
        <w:rPr>
          <w:rFonts w:hint="eastAsia"/>
          <w:color w:val="000000" w:themeColor="text1"/>
        </w:rPr>
        <w:t>退休人員，各機關不得進用。」第28條第1項規定：「有下列情事之</w:t>
      </w:r>
      <w:proofErr w:type="gramStart"/>
      <w:r w:rsidR="000E6910" w:rsidRPr="00326444">
        <w:rPr>
          <w:rFonts w:hint="eastAsia"/>
          <w:color w:val="000000" w:themeColor="text1"/>
        </w:rPr>
        <w:t>一</w:t>
      </w:r>
      <w:proofErr w:type="gramEnd"/>
      <w:r w:rsidR="000E6910" w:rsidRPr="00326444">
        <w:rPr>
          <w:rFonts w:hint="eastAsia"/>
          <w:color w:val="000000" w:themeColor="text1"/>
        </w:rPr>
        <w:t>者，不得任用為公務人員：一、未具或喪失中華民國國籍。二、具中華民國國籍兼具外國國籍。但本法或其他法律另有規定者，不在此限。三、動員戡亂時期終止後，曾犯內亂罪、外患罪，經有罪判決確定或通緝有案尚未結案。四、曾服公務有貪污行為，經有罪判決確定或通緝有案尚未結案。五、犯前二款以外之罪，判處有期徒刑以上之刑確定，尚未執行或執行未畢。但受緩刑宣告者，不在此限。六、曾受免除職務懲戒處分。七、依法停止任用。八、褫奪公權尚未復權。九、經原住民族特種考試及格，而未具或喪失原住民身分。但具有其他考試及格資格者，得以該考試及格資格任用之。十、依其他法律規定不得任用為公務人員。十一、受監護或輔助宣告，尚未撤銷。」明示公務人員任用之積極與消極資格。</w:t>
      </w:r>
      <w:bookmarkEnd w:id="59"/>
    </w:p>
    <w:p w:rsidR="0042220F" w:rsidRPr="00326444" w:rsidRDefault="000E6910" w:rsidP="00CA36DE">
      <w:pPr>
        <w:pStyle w:val="3"/>
        <w:rPr>
          <w:color w:val="000000" w:themeColor="text1"/>
        </w:rPr>
      </w:pPr>
      <w:bookmarkStart w:id="60" w:name="_Toc190855787"/>
      <w:r w:rsidRPr="00326444">
        <w:rPr>
          <w:rFonts w:hint="eastAsia"/>
          <w:color w:val="000000" w:themeColor="text1"/>
        </w:rPr>
        <w:t>復</w:t>
      </w:r>
      <w:r w:rsidR="00E854CC" w:rsidRPr="00326444">
        <w:rPr>
          <w:rFonts w:hint="eastAsia"/>
          <w:color w:val="000000" w:themeColor="text1"/>
        </w:rPr>
        <w:t>依憲法增修條文第6條第1項第2款、銓敘部組織法第1條、第2條第4款規定，</w:t>
      </w:r>
      <w:proofErr w:type="gramStart"/>
      <w:r w:rsidR="00E854CC" w:rsidRPr="00326444">
        <w:rPr>
          <w:rFonts w:hint="eastAsia"/>
          <w:color w:val="000000" w:themeColor="text1"/>
        </w:rPr>
        <w:t>銓敘部掌理</w:t>
      </w:r>
      <w:proofErr w:type="gramEnd"/>
      <w:r w:rsidR="00E854CC" w:rsidRPr="00326444">
        <w:rPr>
          <w:rFonts w:hint="eastAsia"/>
          <w:color w:val="000000" w:themeColor="text1"/>
        </w:rPr>
        <w:t>公務人員任免等銓敘審定事項；故</w:t>
      </w:r>
      <w:r w:rsidRPr="00326444">
        <w:rPr>
          <w:rFonts w:hint="eastAsia"/>
          <w:color w:val="000000" w:themeColor="text1"/>
        </w:rPr>
        <w:t>公務人員</w:t>
      </w:r>
      <w:r w:rsidR="00E854CC" w:rsidRPr="00326444">
        <w:rPr>
          <w:rFonts w:hint="eastAsia"/>
          <w:color w:val="000000" w:themeColor="text1"/>
        </w:rPr>
        <w:t>(文官)任免，應報經銓敘部銓敘審定。另依銓敘部說明，</w:t>
      </w:r>
      <w:proofErr w:type="gramStart"/>
      <w:r w:rsidR="00E854CC" w:rsidRPr="00326444">
        <w:rPr>
          <w:rFonts w:hint="eastAsia"/>
          <w:color w:val="000000" w:themeColor="text1"/>
        </w:rPr>
        <w:t>銓</w:t>
      </w:r>
      <w:proofErr w:type="gramEnd"/>
      <w:r w:rsidR="00E854CC" w:rsidRPr="00326444">
        <w:rPr>
          <w:rFonts w:hint="eastAsia"/>
          <w:color w:val="000000" w:themeColor="text1"/>
        </w:rPr>
        <w:t>者，權也，即權衡之意，</w:t>
      </w:r>
      <w:proofErr w:type="gramStart"/>
      <w:r w:rsidR="00E854CC" w:rsidRPr="00326444">
        <w:rPr>
          <w:rFonts w:hint="eastAsia"/>
          <w:color w:val="000000" w:themeColor="text1"/>
        </w:rPr>
        <w:t>敘者，序</w:t>
      </w:r>
      <w:proofErr w:type="gramEnd"/>
      <w:r w:rsidR="00E854CC" w:rsidRPr="00326444">
        <w:rPr>
          <w:rFonts w:hint="eastAsia"/>
          <w:color w:val="000000" w:themeColor="text1"/>
        </w:rPr>
        <w:t>也，即序列之意；所謂「銓敘」係指</w:t>
      </w:r>
      <w:proofErr w:type="gramStart"/>
      <w:r w:rsidR="00E854CC" w:rsidRPr="00326444">
        <w:rPr>
          <w:rFonts w:hint="eastAsia"/>
          <w:color w:val="000000" w:themeColor="text1"/>
        </w:rPr>
        <w:t>銓</w:t>
      </w:r>
      <w:proofErr w:type="gramEnd"/>
      <w:r w:rsidR="00E854CC" w:rsidRPr="00326444">
        <w:rPr>
          <w:rFonts w:hint="eastAsia"/>
          <w:color w:val="000000" w:themeColor="text1"/>
        </w:rPr>
        <w:t>定公務人員之任用資格條件，依法敘定其等級俸給。</w:t>
      </w:r>
      <w:bookmarkEnd w:id="60"/>
    </w:p>
    <w:p w:rsidR="000E655B" w:rsidRPr="00326444" w:rsidRDefault="00E854CC" w:rsidP="005239D1">
      <w:pPr>
        <w:pStyle w:val="3"/>
        <w:rPr>
          <w:color w:val="000000" w:themeColor="text1"/>
        </w:rPr>
      </w:pPr>
      <w:bookmarkStart w:id="61" w:name="_Toc190855788"/>
      <w:proofErr w:type="gramStart"/>
      <w:r w:rsidRPr="00326444">
        <w:rPr>
          <w:rFonts w:hint="eastAsia"/>
          <w:color w:val="000000" w:themeColor="text1"/>
        </w:rPr>
        <w:t>查</w:t>
      </w:r>
      <w:r w:rsidR="006B5ECA" w:rsidRPr="00326444">
        <w:rPr>
          <w:rFonts w:hint="eastAsia"/>
          <w:color w:val="000000" w:themeColor="text1"/>
        </w:rPr>
        <w:t>據銓敘</w:t>
      </w:r>
      <w:proofErr w:type="gramEnd"/>
      <w:r w:rsidR="006B5ECA" w:rsidRPr="00326444">
        <w:rPr>
          <w:rFonts w:hint="eastAsia"/>
          <w:color w:val="000000" w:themeColor="text1"/>
        </w:rPr>
        <w:t>部說明</w:t>
      </w:r>
      <w:r w:rsidRPr="00326444">
        <w:rPr>
          <w:rFonts w:hint="eastAsia"/>
          <w:color w:val="000000" w:themeColor="text1"/>
        </w:rPr>
        <w:t>，</w:t>
      </w:r>
      <w:r w:rsidR="006B5ECA" w:rsidRPr="00326444">
        <w:rPr>
          <w:rFonts w:hint="eastAsia"/>
          <w:color w:val="000000" w:themeColor="text1"/>
        </w:rPr>
        <w:t>該</w:t>
      </w:r>
      <w:r w:rsidRPr="00326444">
        <w:rPr>
          <w:rFonts w:hint="eastAsia"/>
          <w:color w:val="000000" w:themeColor="text1"/>
        </w:rPr>
        <w:t>部之所以</w:t>
      </w:r>
      <w:r w:rsidR="000E6910" w:rsidRPr="00326444">
        <w:rPr>
          <w:rFonts w:hint="eastAsia"/>
          <w:color w:val="000000" w:themeColor="text1"/>
        </w:rPr>
        <w:t>於112年8月間</w:t>
      </w:r>
      <w:r w:rsidRPr="00326444">
        <w:rPr>
          <w:rFonts w:hint="eastAsia"/>
          <w:color w:val="000000" w:themeColor="text1"/>
        </w:rPr>
        <w:t>上網公開呼籲各</w:t>
      </w:r>
      <w:r w:rsidRPr="00326444">
        <w:rPr>
          <w:rFonts w:hAnsi="標楷體" w:hint="eastAsia"/>
          <w:bCs w:val="0"/>
          <w:color w:val="000000" w:themeColor="text1"/>
          <w:szCs w:val="52"/>
        </w:rPr>
        <w:t>機關</w:t>
      </w:r>
      <w:r w:rsidR="004C422A" w:rsidRPr="00326444">
        <w:rPr>
          <w:rFonts w:hAnsi="標楷體" w:hint="eastAsia"/>
          <w:bCs w:val="0"/>
          <w:color w:val="000000" w:themeColor="text1"/>
          <w:szCs w:val="52"/>
        </w:rPr>
        <w:t>應</w:t>
      </w:r>
      <w:r w:rsidRPr="00326444">
        <w:rPr>
          <w:rFonts w:hAnsi="標楷體" w:hint="eastAsia"/>
          <w:bCs w:val="0"/>
          <w:color w:val="000000" w:themeColor="text1"/>
          <w:szCs w:val="52"/>
        </w:rPr>
        <w:t>避免將政務官短</w:t>
      </w:r>
      <w:r w:rsidRPr="00326444">
        <w:rPr>
          <w:rFonts w:hint="eastAsia"/>
          <w:color w:val="000000" w:themeColor="text1"/>
        </w:rPr>
        <w:t>期轉任常務文官再回任原政務職務，係因</w:t>
      </w:r>
      <w:r w:rsidR="00435081" w:rsidRPr="00326444">
        <w:rPr>
          <w:rFonts w:hint="eastAsia"/>
          <w:color w:val="000000" w:themeColor="text1"/>
        </w:rPr>
        <w:t>臺中市</w:t>
      </w:r>
      <w:r w:rsidR="007E6691" w:rsidRPr="00326444">
        <w:rPr>
          <w:rFonts w:hint="eastAsia"/>
          <w:color w:val="000000" w:themeColor="text1"/>
        </w:rPr>
        <w:t>政府</w:t>
      </w:r>
      <w:r w:rsidRPr="00326444">
        <w:rPr>
          <w:rFonts w:hint="eastAsia"/>
          <w:color w:val="000000" w:themeColor="text1"/>
        </w:rPr>
        <w:t>暨其所屬機</w:t>
      </w:r>
      <w:r w:rsidRPr="00326444">
        <w:rPr>
          <w:rFonts w:hint="eastAsia"/>
          <w:color w:val="000000" w:themeColor="text1"/>
        </w:rPr>
        <w:lastRenderedPageBreak/>
        <w:t>關於112年上半年所</w:t>
      </w:r>
      <w:r w:rsidR="007E6691" w:rsidRPr="00326444">
        <w:rPr>
          <w:rFonts w:hint="eastAsia"/>
          <w:color w:val="000000" w:themeColor="text1"/>
        </w:rPr>
        <w:t>報</w:t>
      </w:r>
      <w:r w:rsidRPr="00326444">
        <w:rPr>
          <w:rFonts w:hint="eastAsia"/>
          <w:color w:val="000000" w:themeColor="text1"/>
        </w:rPr>
        <w:t>之7件</w:t>
      </w:r>
      <w:r w:rsidR="007E6691" w:rsidRPr="00326444">
        <w:rPr>
          <w:rFonts w:hint="eastAsia"/>
          <w:color w:val="000000" w:themeColor="text1"/>
        </w:rPr>
        <w:t>銓敘案</w:t>
      </w:r>
      <w:r w:rsidR="009116E4" w:rsidRPr="00326444">
        <w:rPr>
          <w:rFonts w:hint="eastAsia"/>
          <w:color w:val="000000" w:themeColor="text1"/>
        </w:rPr>
        <w:t>，</w:t>
      </w:r>
      <w:proofErr w:type="gramStart"/>
      <w:r w:rsidR="000E6910" w:rsidRPr="00326444">
        <w:rPr>
          <w:rFonts w:hint="eastAsia"/>
          <w:color w:val="000000" w:themeColor="text1"/>
        </w:rPr>
        <w:t>當事人均僅任</w:t>
      </w:r>
      <w:proofErr w:type="gramEnd"/>
      <w:r w:rsidR="000E6910" w:rsidRPr="00326444">
        <w:rPr>
          <w:rFonts w:hint="eastAsia"/>
          <w:color w:val="000000" w:themeColor="text1"/>
        </w:rPr>
        <w:t>用1日或5日，</w:t>
      </w:r>
      <w:r w:rsidR="009116E4" w:rsidRPr="00326444">
        <w:rPr>
          <w:rFonts w:hint="eastAsia"/>
          <w:color w:val="000000" w:themeColor="text1"/>
        </w:rPr>
        <w:t>經該部兩度</w:t>
      </w:r>
      <w:r w:rsidR="009116E4" w:rsidRPr="00326444">
        <w:rPr>
          <w:color w:val="000000" w:themeColor="text1"/>
          <w:vertAlign w:val="superscript"/>
        </w:rPr>
        <w:footnoteReference w:id="6"/>
      </w:r>
      <w:r w:rsidR="009116E4" w:rsidRPr="00326444">
        <w:rPr>
          <w:rFonts w:hint="eastAsia"/>
          <w:color w:val="000000" w:themeColor="text1"/>
        </w:rPr>
        <w:t>退請該府</w:t>
      </w:r>
      <w:proofErr w:type="gramStart"/>
      <w:r w:rsidR="009116E4" w:rsidRPr="00326444">
        <w:rPr>
          <w:rFonts w:hint="eastAsia"/>
          <w:color w:val="000000" w:themeColor="text1"/>
        </w:rPr>
        <w:t>再酌並補</w:t>
      </w:r>
      <w:proofErr w:type="gramEnd"/>
      <w:r w:rsidR="009116E4" w:rsidRPr="00326444">
        <w:rPr>
          <w:rFonts w:hint="eastAsia"/>
          <w:color w:val="000000" w:themeColor="text1"/>
        </w:rPr>
        <w:t>充說明短期轉任理由，直到112年7月28日「同意該府所報併請其避免再有類此情形發生」後，該部</w:t>
      </w:r>
      <w:r w:rsidR="00D403B6" w:rsidRPr="00326444">
        <w:rPr>
          <w:rFonts w:hint="eastAsia"/>
          <w:color w:val="000000" w:themeColor="text1"/>
        </w:rPr>
        <w:t>決定同步</w:t>
      </w:r>
      <w:r w:rsidR="005C3949" w:rsidRPr="00326444">
        <w:rPr>
          <w:rFonts w:hint="eastAsia"/>
          <w:color w:val="000000" w:themeColor="text1"/>
        </w:rPr>
        <w:t>以</w:t>
      </w:r>
      <w:proofErr w:type="gramStart"/>
      <w:r w:rsidR="009116E4" w:rsidRPr="00326444">
        <w:rPr>
          <w:rFonts w:hint="eastAsia"/>
          <w:color w:val="000000" w:themeColor="text1"/>
        </w:rPr>
        <w:t>臉書貼</w:t>
      </w:r>
      <w:proofErr w:type="gramEnd"/>
      <w:r w:rsidR="009116E4" w:rsidRPr="00326444">
        <w:rPr>
          <w:rFonts w:hint="eastAsia"/>
          <w:color w:val="000000" w:themeColor="text1"/>
        </w:rPr>
        <w:t>文</w:t>
      </w:r>
      <w:r w:rsidR="00D403B6" w:rsidRPr="00326444">
        <w:rPr>
          <w:rFonts w:hint="eastAsia"/>
          <w:color w:val="000000" w:themeColor="text1"/>
        </w:rPr>
        <w:t>提醒各機關</w:t>
      </w:r>
      <w:r w:rsidR="005239D1" w:rsidRPr="00326444">
        <w:rPr>
          <w:rFonts w:hint="eastAsia"/>
          <w:color w:val="000000" w:themeColor="text1"/>
        </w:rPr>
        <w:t>。</w:t>
      </w:r>
      <w:bookmarkEnd w:id="61"/>
    </w:p>
    <w:p w:rsidR="006B5ECA" w:rsidRPr="00326444" w:rsidRDefault="006B5ECA" w:rsidP="006B5ECA">
      <w:pPr>
        <w:pStyle w:val="3"/>
        <w:rPr>
          <w:rFonts w:hAnsi="標楷體"/>
          <w:bCs w:val="0"/>
          <w:color w:val="000000" w:themeColor="text1"/>
          <w:szCs w:val="52"/>
        </w:rPr>
      </w:pPr>
      <w:bookmarkStart w:id="62" w:name="_Toc190855789"/>
      <w:r w:rsidRPr="00326444">
        <w:rPr>
          <w:rFonts w:hint="eastAsia"/>
          <w:color w:val="000000" w:themeColor="text1"/>
        </w:rPr>
        <w:t>另查</w:t>
      </w:r>
      <w:r w:rsidRPr="00326444">
        <w:rPr>
          <w:rFonts w:hAnsi="標楷體" w:hint="eastAsia"/>
          <w:bCs w:val="0"/>
          <w:color w:val="000000" w:themeColor="text1"/>
          <w:szCs w:val="52"/>
        </w:rPr>
        <w:t>近年「政務官短期轉任常務文官再回任原政務職務」</w:t>
      </w:r>
      <w:proofErr w:type="gramStart"/>
      <w:r w:rsidRPr="00326444">
        <w:rPr>
          <w:rFonts w:hAnsi="標楷體" w:hint="eastAsia"/>
          <w:bCs w:val="0"/>
          <w:color w:val="000000" w:themeColor="text1"/>
          <w:szCs w:val="52"/>
        </w:rPr>
        <w:t>銓審案件計11</w:t>
      </w:r>
      <w:proofErr w:type="gramEnd"/>
      <w:r w:rsidRPr="00326444">
        <w:rPr>
          <w:rFonts w:hAnsi="標楷體" w:hint="eastAsia"/>
          <w:bCs w:val="0"/>
          <w:color w:val="000000" w:themeColor="text1"/>
          <w:szCs w:val="52"/>
        </w:rPr>
        <w:t>件(如下表)；</w:t>
      </w:r>
      <w:proofErr w:type="gramStart"/>
      <w:r w:rsidRPr="00326444">
        <w:rPr>
          <w:rFonts w:hAnsi="標楷體" w:hint="eastAsia"/>
          <w:bCs w:val="0"/>
          <w:color w:val="000000" w:themeColor="text1"/>
          <w:szCs w:val="52"/>
        </w:rPr>
        <w:t>臺</w:t>
      </w:r>
      <w:proofErr w:type="gramEnd"/>
      <w:r w:rsidRPr="00326444">
        <w:rPr>
          <w:rFonts w:hAnsi="標楷體" w:hint="eastAsia"/>
          <w:bCs w:val="0"/>
          <w:color w:val="000000" w:themeColor="text1"/>
          <w:szCs w:val="52"/>
        </w:rPr>
        <w:t>中市政府及該府運動局短期任用文官情</w:t>
      </w:r>
      <w:r w:rsidR="00893E4A" w:rsidRPr="00326444">
        <w:rPr>
          <w:rFonts w:hAnsi="標楷體" w:hint="eastAsia"/>
          <w:bCs w:val="0"/>
          <w:color w:val="000000" w:themeColor="text1"/>
          <w:szCs w:val="52"/>
        </w:rPr>
        <w:t>事</w:t>
      </w:r>
      <w:r w:rsidRPr="00326444">
        <w:rPr>
          <w:rFonts w:hAnsi="標楷體" w:hint="eastAsia"/>
          <w:bCs w:val="0"/>
          <w:color w:val="000000" w:themeColor="text1"/>
          <w:szCs w:val="52"/>
        </w:rPr>
        <w:t>，並非特例；近年亦有新北市政府曾出現類此案件。</w:t>
      </w:r>
      <w:bookmarkEnd w:id="62"/>
    </w:p>
    <w:tbl>
      <w:tblPr>
        <w:tblStyle w:val="afd"/>
        <w:tblW w:w="9923" w:type="dxa"/>
        <w:tblInd w:w="-289" w:type="dxa"/>
        <w:tblLayout w:type="fixed"/>
        <w:tblLook w:val="04A0" w:firstRow="1" w:lastRow="0" w:firstColumn="1" w:lastColumn="0" w:noHBand="0" w:noVBand="1"/>
      </w:tblPr>
      <w:tblGrid>
        <w:gridCol w:w="602"/>
        <w:gridCol w:w="1809"/>
        <w:gridCol w:w="2409"/>
        <w:gridCol w:w="1134"/>
        <w:gridCol w:w="3969"/>
      </w:tblGrid>
      <w:tr w:rsidR="00326444" w:rsidRPr="00326444" w:rsidTr="00A37BE2">
        <w:trPr>
          <w:trHeight w:val="209"/>
          <w:tblHeader/>
        </w:trPr>
        <w:tc>
          <w:tcPr>
            <w:tcW w:w="602" w:type="dxa"/>
          </w:tcPr>
          <w:p w:rsidR="006B5ECA" w:rsidRPr="00326444" w:rsidRDefault="006B5ECA" w:rsidP="000235C9">
            <w:pPr>
              <w:spacing w:line="360" w:lineRule="exact"/>
              <w:jc w:val="center"/>
              <w:rPr>
                <w:rFonts w:hAnsi="標楷體"/>
                <w:b/>
                <w:color w:val="000000" w:themeColor="text1"/>
                <w:sz w:val="24"/>
                <w:szCs w:val="24"/>
              </w:rPr>
            </w:pPr>
            <w:r w:rsidRPr="00326444">
              <w:rPr>
                <w:rFonts w:hAnsi="標楷體" w:hint="eastAsia"/>
                <w:b/>
                <w:color w:val="000000" w:themeColor="text1"/>
                <w:sz w:val="24"/>
                <w:szCs w:val="24"/>
              </w:rPr>
              <w:t>序號</w:t>
            </w:r>
          </w:p>
        </w:tc>
        <w:tc>
          <w:tcPr>
            <w:tcW w:w="1809" w:type="dxa"/>
          </w:tcPr>
          <w:p w:rsidR="006B5ECA" w:rsidRPr="00326444" w:rsidRDefault="006B5ECA" w:rsidP="000235C9">
            <w:pPr>
              <w:spacing w:line="360" w:lineRule="exact"/>
              <w:jc w:val="center"/>
              <w:rPr>
                <w:rFonts w:hAnsi="標楷體"/>
                <w:b/>
                <w:color w:val="000000" w:themeColor="text1"/>
                <w:sz w:val="24"/>
                <w:szCs w:val="24"/>
              </w:rPr>
            </w:pPr>
            <w:r w:rsidRPr="00326444">
              <w:rPr>
                <w:rFonts w:hAnsi="標楷體" w:hint="eastAsia"/>
                <w:b/>
                <w:color w:val="000000" w:themeColor="text1"/>
                <w:spacing w:val="3"/>
                <w:w w:val="84"/>
                <w:kern w:val="0"/>
                <w:sz w:val="24"/>
                <w:szCs w:val="24"/>
                <w:fitText w:val="815" w:id="-762657536"/>
              </w:rPr>
              <w:t>原政務</w:t>
            </w:r>
            <w:r w:rsidRPr="00326444">
              <w:rPr>
                <w:rFonts w:hAnsi="標楷體" w:hint="eastAsia"/>
                <w:b/>
                <w:color w:val="000000" w:themeColor="text1"/>
                <w:spacing w:val="-3"/>
                <w:w w:val="84"/>
                <w:kern w:val="0"/>
                <w:sz w:val="24"/>
                <w:szCs w:val="24"/>
                <w:fitText w:val="815" w:id="-762657536"/>
              </w:rPr>
              <w:t>職</w:t>
            </w:r>
          </w:p>
        </w:tc>
        <w:tc>
          <w:tcPr>
            <w:tcW w:w="2409" w:type="dxa"/>
          </w:tcPr>
          <w:p w:rsidR="006B5ECA" w:rsidRPr="00326444" w:rsidRDefault="006B5ECA" w:rsidP="000235C9">
            <w:pPr>
              <w:spacing w:line="360" w:lineRule="exact"/>
              <w:rPr>
                <w:rFonts w:hAnsi="標楷體"/>
                <w:b/>
                <w:color w:val="000000" w:themeColor="text1"/>
                <w:sz w:val="24"/>
                <w:szCs w:val="24"/>
              </w:rPr>
            </w:pPr>
            <w:r w:rsidRPr="00326444">
              <w:rPr>
                <w:rFonts w:hAnsi="標楷體" w:hint="eastAsia"/>
                <w:b/>
                <w:color w:val="000000" w:themeColor="text1"/>
                <w:sz w:val="24"/>
                <w:szCs w:val="24"/>
              </w:rPr>
              <w:t>送審要旨</w:t>
            </w:r>
          </w:p>
        </w:tc>
        <w:tc>
          <w:tcPr>
            <w:tcW w:w="1134" w:type="dxa"/>
          </w:tcPr>
          <w:p w:rsidR="006B5ECA" w:rsidRPr="00326444" w:rsidRDefault="006B5ECA" w:rsidP="000235C9">
            <w:pPr>
              <w:spacing w:line="360" w:lineRule="exact"/>
              <w:rPr>
                <w:rFonts w:hAnsi="標楷體"/>
                <w:b/>
                <w:color w:val="000000" w:themeColor="text1"/>
                <w:sz w:val="24"/>
                <w:szCs w:val="24"/>
              </w:rPr>
            </w:pPr>
            <w:r w:rsidRPr="00326444">
              <w:rPr>
                <w:rFonts w:hAnsi="標楷體" w:hint="eastAsia"/>
                <w:b/>
                <w:color w:val="000000" w:themeColor="text1"/>
                <w:sz w:val="24"/>
                <w:szCs w:val="24"/>
              </w:rPr>
              <w:t>回任原政務職時間(天數)</w:t>
            </w:r>
          </w:p>
        </w:tc>
        <w:tc>
          <w:tcPr>
            <w:tcW w:w="3969" w:type="dxa"/>
          </w:tcPr>
          <w:p w:rsidR="006B5ECA" w:rsidRPr="00326444" w:rsidRDefault="006B5ECA" w:rsidP="000235C9">
            <w:pPr>
              <w:spacing w:line="360" w:lineRule="exact"/>
              <w:rPr>
                <w:rFonts w:hAnsi="標楷體"/>
                <w:b/>
                <w:color w:val="000000" w:themeColor="text1"/>
                <w:sz w:val="24"/>
                <w:szCs w:val="24"/>
              </w:rPr>
            </w:pPr>
            <w:r w:rsidRPr="00326444">
              <w:rPr>
                <w:rFonts w:hAnsi="標楷體" w:hint="eastAsia"/>
                <w:b/>
                <w:color w:val="000000" w:themeColor="text1"/>
                <w:sz w:val="24"/>
                <w:szCs w:val="24"/>
              </w:rPr>
              <w:t>銓敘審定之官職等</w:t>
            </w:r>
            <w:proofErr w:type="gramStart"/>
            <w:r w:rsidRPr="00326444">
              <w:rPr>
                <w:rFonts w:hAnsi="標楷體" w:hint="eastAsia"/>
                <w:b/>
                <w:color w:val="000000" w:themeColor="text1"/>
                <w:sz w:val="24"/>
                <w:szCs w:val="24"/>
              </w:rPr>
              <w:t>俸</w:t>
            </w:r>
            <w:proofErr w:type="gramEnd"/>
            <w:r w:rsidRPr="00326444">
              <w:rPr>
                <w:rFonts w:hAnsi="標楷體" w:hint="eastAsia"/>
                <w:b/>
                <w:color w:val="000000" w:themeColor="text1"/>
                <w:sz w:val="24"/>
                <w:szCs w:val="24"/>
              </w:rPr>
              <w:t>級變化情形</w:t>
            </w:r>
          </w:p>
        </w:tc>
      </w:tr>
      <w:tr w:rsidR="00326444" w:rsidRPr="00326444" w:rsidTr="00A37BE2">
        <w:trPr>
          <w:trHeight w:val="703"/>
        </w:trPr>
        <w:tc>
          <w:tcPr>
            <w:tcW w:w="602" w:type="dxa"/>
            <w:vMerge w:val="restart"/>
          </w:tcPr>
          <w:p w:rsidR="006B5ECA" w:rsidRPr="00326444" w:rsidRDefault="006B5ECA" w:rsidP="000235C9">
            <w:pPr>
              <w:spacing w:line="360" w:lineRule="exact"/>
              <w:jc w:val="center"/>
              <w:rPr>
                <w:rFonts w:hAnsi="標楷體"/>
                <w:color w:val="000000" w:themeColor="text1"/>
                <w:sz w:val="28"/>
                <w:szCs w:val="28"/>
              </w:rPr>
            </w:pPr>
            <w:r w:rsidRPr="00326444">
              <w:rPr>
                <w:rFonts w:hAnsi="標楷體" w:hint="eastAsia"/>
                <w:color w:val="000000" w:themeColor="text1"/>
                <w:sz w:val="28"/>
                <w:szCs w:val="28"/>
              </w:rPr>
              <w:t>1</w:t>
            </w:r>
          </w:p>
        </w:tc>
        <w:tc>
          <w:tcPr>
            <w:tcW w:w="1809"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新北市</w:t>
            </w:r>
            <w:r w:rsidR="00665FC7" w:rsidRPr="00326444">
              <w:rPr>
                <w:rFonts w:hAnsi="標楷體" w:hint="eastAsia"/>
                <w:color w:val="000000" w:themeColor="text1"/>
                <w:sz w:val="28"/>
                <w:szCs w:val="28"/>
              </w:rPr>
              <w:t>政府</w:t>
            </w:r>
            <w:r w:rsidRPr="00326444">
              <w:rPr>
                <w:rFonts w:hAnsi="標楷體" w:hint="eastAsia"/>
                <w:color w:val="000000" w:themeColor="text1"/>
                <w:sz w:val="28"/>
                <w:szCs w:val="28"/>
              </w:rPr>
              <w:t>交通局局長</w:t>
            </w:r>
          </w:p>
        </w:tc>
        <w:tc>
          <w:tcPr>
            <w:tcW w:w="2409"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111年7月2日任新北市政府</w:t>
            </w:r>
            <w:r w:rsidRPr="00326444">
              <w:rPr>
                <w:rFonts w:hAnsi="標楷體"/>
                <w:color w:val="000000" w:themeColor="text1"/>
                <w:sz w:val="28"/>
                <w:szCs w:val="28"/>
              </w:rPr>
              <w:t>參事</w:t>
            </w:r>
            <w:r w:rsidRPr="00326444">
              <w:rPr>
                <w:rFonts w:hAnsi="標楷體" w:hint="eastAsia"/>
                <w:color w:val="000000" w:themeColor="text1"/>
                <w:sz w:val="28"/>
                <w:szCs w:val="28"/>
              </w:rPr>
              <w:t xml:space="preserve"> </w:t>
            </w:r>
          </w:p>
        </w:tc>
        <w:tc>
          <w:tcPr>
            <w:tcW w:w="1134" w:type="dxa"/>
            <w:vMerge w:val="restart"/>
          </w:tcPr>
          <w:p w:rsidR="006B5ECA" w:rsidRPr="00326444" w:rsidRDefault="006B5ECA" w:rsidP="000235C9">
            <w:pPr>
              <w:spacing w:line="360" w:lineRule="exact"/>
              <w:rPr>
                <w:rFonts w:hAnsi="標楷體"/>
                <w:b/>
                <w:color w:val="000000" w:themeColor="text1"/>
                <w:sz w:val="28"/>
                <w:szCs w:val="28"/>
              </w:rPr>
            </w:pPr>
            <w:r w:rsidRPr="00326444">
              <w:rPr>
                <w:rFonts w:hAnsi="標楷體" w:hint="eastAsia"/>
                <w:color w:val="000000" w:themeColor="text1"/>
                <w:sz w:val="28"/>
                <w:szCs w:val="28"/>
              </w:rPr>
              <w:t>1</w:t>
            </w:r>
            <w:r w:rsidRPr="00326444">
              <w:rPr>
                <w:rFonts w:hAnsi="標楷體"/>
                <w:color w:val="000000" w:themeColor="text1"/>
                <w:sz w:val="28"/>
                <w:szCs w:val="28"/>
              </w:rPr>
              <w:t>11</w:t>
            </w:r>
            <w:r w:rsidRPr="00326444">
              <w:rPr>
                <w:rFonts w:hAnsi="標楷體" w:hint="eastAsia"/>
                <w:color w:val="000000" w:themeColor="text1"/>
                <w:sz w:val="28"/>
                <w:szCs w:val="28"/>
              </w:rPr>
              <w:t>年</w:t>
            </w:r>
            <w:r w:rsidRPr="00326444">
              <w:rPr>
                <w:rFonts w:hAnsi="標楷體"/>
                <w:color w:val="000000" w:themeColor="text1"/>
                <w:sz w:val="28"/>
                <w:szCs w:val="28"/>
              </w:rPr>
              <w:t>7</w:t>
            </w:r>
            <w:r w:rsidRPr="00326444">
              <w:rPr>
                <w:rFonts w:hAnsi="標楷體" w:hint="eastAsia"/>
                <w:color w:val="000000" w:themeColor="text1"/>
                <w:sz w:val="28"/>
                <w:szCs w:val="28"/>
              </w:rPr>
              <w:t>月</w:t>
            </w:r>
            <w:r w:rsidRPr="00326444">
              <w:rPr>
                <w:rFonts w:hAnsi="標楷體"/>
                <w:color w:val="000000" w:themeColor="text1"/>
                <w:sz w:val="28"/>
                <w:szCs w:val="28"/>
              </w:rPr>
              <w:t>4</w:t>
            </w:r>
            <w:r w:rsidRPr="00326444">
              <w:rPr>
                <w:rFonts w:hAnsi="標楷體" w:hint="eastAsia"/>
                <w:color w:val="000000" w:themeColor="text1"/>
                <w:sz w:val="28"/>
                <w:szCs w:val="28"/>
              </w:rPr>
              <w:t>日</w:t>
            </w:r>
            <w:r w:rsidRPr="00326444">
              <w:rPr>
                <w:rFonts w:hAnsi="標楷體" w:hint="eastAsia"/>
                <w:b/>
                <w:color w:val="000000" w:themeColor="text1"/>
                <w:sz w:val="28"/>
                <w:szCs w:val="28"/>
              </w:rPr>
              <w:t>(2天)</w:t>
            </w:r>
          </w:p>
        </w:tc>
        <w:tc>
          <w:tcPr>
            <w:tcW w:w="3969" w:type="dxa"/>
            <w:tcBorders>
              <w:bottom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原銓敘審定：簡任第十一職等年功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五級</w:t>
            </w:r>
            <w:r w:rsidRPr="00326444">
              <w:rPr>
                <w:rFonts w:hAnsi="標楷體" w:hint="eastAsia"/>
                <w:b/>
                <w:color w:val="000000" w:themeColor="text1"/>
                <w:sz w:val="28"/>
                <w:szCs w:val="28"/>
              </w:rPr>
              <w:t>790</w:t>
            </w:r>
            <w:r w:rsidRPr="00326444">
              <w:rPr>
                <w:rFonts w:hAnsi="標楷體" w:hint="eastAsia"/>
                <w:color w:val="000000" w:themeColor="text1"/>
                <w:sz w:val="28"/>
                <w:szCs w:val="28"/>
              </w:rPr>
              <w:t>俸點。</w:t>
            </w:r>
          </w:p>
        </w:tc>
      </w:tr>
      <w:tr w:rsidR="00326444" w:rsidRPr="00326444" w:rsidTr="00A37BE2">
        <w:trPr>
          <w:trHeight w:val="720"/>
        </w:trPr>
        <w:tc>
          <w:tcPr>
            <w:tcW w:w="602" w:type="dxa"/>
            <w:vMerge/>
          </w:tcPr>
          <w:p w:rsidR="006B5ECA" w:rsidRPr="00326444" w:rsidRDefault="006B5ECA" w:rsidP="000235C9">
            <w:pPr>
              <w:spacing w:line="360" w:lineRule="exact"/>
              <w:jc w:val="center"/>
              <w:rPr>
                <w:rFonts w:hAnsi="標楷體"/>
                <w:color w:val="000000" w:themeColor="text1"/>
                <w:sz w:val="28"/>
                <w:szCs w:val="28"/>
              </w:rPr>
            </w:pPr>
          </w:p>
        </w:tc>
        <w:tc>
          <w:tcPr>
            <w:tcW w:w="1809" w:type="dxa"/>
            <w:vMerge/>
          </w:tcPr>
          <w:p w:rsidR="006B5ECA" w:rsidRPr="00326444" w:rsidRDefault="006B5ECA" w:rsidP="000235C9">
            <w:pPr>
              <w:spacing w:line="360" w:lineRule="exact"/>
              <w:rPr>
                <w:rFonts w:hAnsi="標楷體"/>
                <w:color w:val="000000" w:themeColor="text1"/>
                <w:sz w:val="28"/>
                <w:szCs w:val="28"/>
              </w:rPr>
            </w:pPr>
          </w:p>
        </w:tc>
        <w:tc>
          <w:tcPr>
            <w:tcW w:w="2409" w:type="dxa"/>
            <w:vMerge/>
          </w:tcPr>
          <w:p w:rsidR="006B5ECA" w:rsidRPr="00326444" w:rsidRDefault="006B5ECA" w:rsidP="000235C9">
            <w:pPr>
              <w:spacing w:line="360" w:lineRule="exact"/>
              <w:rPr>
                <w:rFonts w:hAnsi="標楷體"/>
                <w:color w:val="000000" w:themeColor="text1"/>
                <w:sz w:val="28"/>
                <w:szCs w:val="28"/>
              </w:rPr>
            </w:pPr>
          </w:p>
        </w:tc>
        <w:tc>
          <w:tcPr>
            <w:tcW w:w="1134" w:type="dxa"/>
            <w:vMerge/>
          </w:tcPr>
          <w:p w:rsidR="006B5ECA" w:rsidRPr="00326444" w:rsidRDefault="006B5ECA" w:rsidP="000235C9">
            <w:pPr>
              <w:spacing w:line="360" w:lineRule="exact"/>
              <w:rPr>
                <w:rFonts w:hAnsi="標楷體"/>
                <w:color w:val="000000" w:themeColor="text1"/>
                <w:sz w:val="28"/>
                <w:szCs w:val="28"/>
              </w:rPr>
            </w:pPr>
          </w:p>
        </w:tc>
        <w:tc>
          <w:tcPr>
            <w:tcW w:w="3969" w:type="dxa"/>
            <w:tcBorders>
              <w:top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轉任後銓敘審定：簡任第十二職等年功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四級</w:t>
            </w:r>
            <w:r w:rsidRPr="00326444">
              <w:rPr>
                <w:rFonts w:hAnsi="標楷體" w:hint="eastAsia"/>
                <w:b/>
                <w:color w:val="000000" w:themeColor="text1"/>
                <w:sz w:val="28"/>
                <w:szCs w:val="28"/>
              </w:rPr>
              <w:t>800</w:t>
            </w:r>
            <w:r w:rsidRPr="00326444">
              <w:rPr>
                <w:rFonts w:hAnsi="標楷體" w:hint="eastAsia"/>
                <w:color w:val="000000" w:themeColor="text1"/>
                <w:sz w:val="28"/>
                <w:szCs w:val="28"/>
              </w:rPr>
              <w:t>俸點。</w:t>
            </w:r>
          </w:p>
        </w:tc>
      </w:tr>
      <w:tr w:rsidR="00326444" w:rsidRPr="00326444" w:rsidTr="00A37BE2">
        <w:trPr>
          <w:trHeight w:val="669"/>
        </w:trPr>
        <w:tc>
          <w:tcPr>
            <w:tcW w:w="602" w:type="dxa"/>
            <w:vMerge w:val="restart"/>
          </w:tcPr>
          <w:p w:rsidR="006B5ECA" w:rsidRPr="00326444" w:rsidRDefault="006B5ECA" w:rsidP="000235C9">
            <w:pPr>
              <w:spacing w:line="360" w:lineRule="exact"/>
              <w:jc w:val="center"/>
              <w:rPr>
                <w:rFonts w:hAnsi="標楷體"/>
                <w:color w:val="000000" w:themeColor="text1"/>
                <w:sz w:val="28"/>
                <w:szCs w:val="28"/>
              </w:rPr>
            </w:pPr>
            <w:r w:rsidRPr="00326444">
              <w:rPr>
                <w:rFonts w:hAnsi="標楷體" w:hint="eastAsia"/>
                <w:color w:val="000000" w:themeColor="text1"/>
                <w:sz w:val="28"/>
                <w:szCs w:val="28"/>
              </w:rPr>
              <w:t>2</w:t>
            </w:r>
          </w:p>
        </w:tc>
        <w:tc>
          <w:tcPr>
            <w:tcW w:w="1809"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新北市</w:t>
            </w:r>
            <w:r w:rsidR="00665FC7" w:rsidRPr="00326444">
              <w:rPr>
                <w:rFonts w:hAnsi="標楷體" w:hint="eastAsia"/>
                <w:color w:val="000000" w:themeColor="text1"/>
                <w:sz w:val="28"/>
                <w:szCs w:val="28"/>
              </w:rPr>
              <w:t>政府</w:t>
            </w:r>
            <w:r w:rsidRPr="00326444">
              <w:rPr>
                <w:rFonts w:hAnsi="標楷體" w:hint="eastAsia"/>
                <w:color w:val="000000" w:themeColor="text1"/>
                <w:sz w:val="28"/>
                <w:szCs w:val="28"/>
              </w:rPr>
              <w:t>衛生局局長</w:t>
            </w:r>
          </w:p>
        </w:tc>
        <w:tc>
          <w:tcPr>
            <w:tcW w:w="2409"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111年10月7日任新北市政府技監</w:t>
            </w:r>
          </w:p>
        </w:tc>
        <w:tc>
          <w:tcPr>
            <w:tcW w:w="1134"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1</w:t>
            </w:r>
            <w:r w:rsidRPr="00326444">
              <w:rPr>
                <w:rFonts w:hAnsi="標楷體"/>
                <w:color w:val="000000" w:themeColor="text1"/>
                <w:sz w:val="28"/>
                <w:szCs w:val="28"/>
              </w:rPr>
              <w:t>11</w:t>
            </w:r>
            <w:r w:rsidRPr="00326444">
              <w:rPr>
                <w:rFonts w:hAnsi="標楷體" w:hint="eastAsia"/>
                <w:color w:val="000000" w:themeColor="text1"/>
                <w:sz w:val="28"/>
                <w:szCs w:val="28"/>
              </w:rPr>
              <w:t>年</w:t>
            </w:r>
            <w:r w:rsidRPr="00326444">
              <w:rPr>
                <w:rFonts w:hAnsi="標楷體"/>
                <w:color w:val="000000" w:themeColor="text1"/>
                <w:sz w:val="28"/>
                <w:szCs w:val="28"/>
              </w:rPr>
              <w:t>10</w:t>
            </w:r>
            <w:r w:rsidRPr="00326444">
              <w:rPr>
                <w:rFonts w:hAnsi="標楷體" w:hint="eastAsia"/>
                <w:color w:val="000000" w:themeColor="text1"/>
                <w:sz w:val="28"/>
                <w:szCs w:val="28"/>
              </w:rPr>
              <w:t>月</w:t>
            </w:r>
            <w:r w:rsidRPr="00326444">
              <w:rPr>
                <w:rFonts w:hAnsi="標楷體"/>
                <w:color w:val="000000" w:themeColor="text1"/>
                <w:sz w:val="28"/>
                <w:szCs w:val="28"/>
              </w:rPr>
              <w:t>11</w:t>
            </w:r>
            <w:r w:rsidRPr="00326444">
              <w:rPr>
                <w:rFonts w:hAnsi="標楷體" w:hint="eastAsia"/>
                <w:color w:val="000000" w:themeColor="text1"/>
                <w:sz w:val="28"/>
                <w:szCs w:val="28"/>
              </w:rPr>
              <w:t>日</w:t>
            </w:r>
            <w:r w:rsidRPr="00326444">
              <w:rPr>
                <w:rFonts w:hAnsi="標楷體" w:hint="eastAsia"/>
                <w:b/>
                <w:color w:val="000000" w:themeColor="text1"/>
                <w:sz w:val="28"/>
                <w:szCs w:val="28"/>
              </w:rPr>
              <w:t>(4天)</w:t>
            </w:r>
          </w:p>
        </w:tc>
        <w:tc>
          <w:tcPr>
            <w:tcW w:w="3969" w:type="dxa"/>
            <w:tcBorders>
              <w:bottom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原銓敘審定：簡任第十一職等年功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五級</w:t>
            </w:r>
            <w:r w:rsidRPr="00326444">
              <w:rPr>
                <w:rFonts w:hAnsi="標楷體" w:hint="eastAsia"/>
                <w:b/>
                <w:color w:val="000000" w:themeColor="text1"/>
                <w:sz w:val="28"/>
                <w:szCs w:val="28"/>
              </w:rPr>
              <w:t>790</w:t>
            </w:r>
            <w:r w:rsidRPr="00326444">
              <w:rPr>
                <w:rFonts w:hAnsi="標楷體" w:hint="eastAsia"/>
                <w:color w:val="000000" w:themeColor="text1"/>
                <w:sz w:val="28"/>
                <w:szCs w:val="28"/>
              </w:rPr>
              <w:t>俸點。</w:t>
            </w:r>
          </w:p>
        </w:tc>
      </w:tr>
      <w:tr w:rsidR="00326444" w:rsidRPr="00326444" w:rsidTr="00A37BE2">
        <w:trPr>
          <w:trHeight w:val="754"/>
        </w:trPr>
        <w:tc>
          <w:tcPr>
            <w:tcW w:w="602" w:type="dxa"/>
            <w:vMerge/>
          </w:tcPr>
          <w:p w:rsidR="006B5ECA" w:rsidRPr="00326444" w:rsidRDefault="006B5ECA" w:rsidP="000235C9">
            <w:pPr>
              <w:spacing w:line="360" w:lineRule="exact"/>
              <w:jc w:val="center"/>
              <w:rPr>
                <w:rFonts w:hAnsi="標楷體"/>
                <w:color w:val="000000" w:themeColor="text1"/>
                <w:sz w:val="28"/>
                <w:szCs w:val="28"/>
              </w:rPr>
            </w:pPr>
          </w:p>
        </w:tc>
        <w:tc>
          <w:tcPr>
            <w:tcW w:w="1809" w:type="dxa"/>
            <w:vMerge/>
          </w:tcPr>
          <w:p w:rsidR="006B5ECA" w:rsidRPr="00326444" w:rsidRDefault="006B5ECA" w:rsidP="000235C9">
            <w:pPr>
              <w:spacing w:line="360" w:lineRule="exact"/>
              <w:rPr>
                <w:rFonts w:hAnsi="標楷體"/>
                <w:color w:val="000000" w:themeColor="text1"/>
                <w:sz w:val="28"/>
                <w:szCs w:val="28"/>
              </w:rPr>
            </w:pPr>
          </w:p>
        </w:tc>
        <w:tc>
          <w:tcPr>
            <w:tcW w:w="2409" w:type="dxa"/>
            <w:vMerge/>
          </w:tcPr>
          <w:p w:rsidR="006B5ECA" w:rsidRPr="00326444" w:rsidRDefault="006B5ECA" w:rsidP="000235C9">
            <w:pPr>
              <w:spacing w:line="360" w:lineRule="exact"/>
              <w:rPr>
                <w:rFonts w:hAnsi="標楷體"/>
                <w:color w:val="000000" w:themeColor="text1"/>
                <w:sz w:val="28"/>
                <w:szCs w:val="28"/>
              </w:rPr>
            </w:pPr>
          </w:p>
        </w:tc>
        <w:tc>
          <w:tcPr>
            <w:tcW w:w="1134" w:type="dxa"/>
            <w:vMerge/>
          </w:tcPr>
          <w:p w:rsidR="006B5ECA" w:rsidRPr="00326444" w:rsidRDefault="006B5ECA" w:rsidP="000235C9">
            <w:pPr>
              <w:spacing w:line="360" w:lineRule="exact"/>
              <w:rPr>
                <w:rFonts w:hAnsi="標楷體"/>
                <w:color w:val="000000" w:themeColor="text1"/>
                <w:sz w:val="28"/>
                <w:szCs w:val="28"/>
              </w:rPr>
            </w:pPr>
          </w:p>
        </w:tc>
        <w:tc>
          <w:tcPr>
            <w:tcW w:w="3969" w:type="dxa"/>
            <w:tcBorders>
              <w:top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轉任後銓敘審定：簡任第十一職等年功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五級</w:t>
            </w:r>
            <w:r w:rsidRPr="00326444">
              <w:rPr>
                <w:rFonts w:hAnsi="標楷體" w:hint="eastAsia"/>
                <w:b/>
                <w:color w:val="000000" w:themeColor="text1"/>
                <w:sz w:val="28"/>
                <w:szCs w:val="28"/>
              </w:rPr>
              <w:t>790</w:t>
            </w:r>
            <w:r w:rsidRPr="00326444">
              <w:rPr>
                <w:rFonts w:hAnsi="標楷體" w:hint="eastAsia"/>
                <w:color w:val="000000" w:themeColor="text1"/>
                <w:sz w:val="28"/>
                <w:szCs w:val="28"/>
              </w:rPr>
              <w:t>俸點。</w:t>
            </w:r>
          </w:p>
        </w:tc>
      </w:tr>
      <w:tr w:rsidR="00326444" w:rsidRPr="00326444" w:rsidTr="00A37BE2">
        <w:trPr>
          <w:trHeight w:val="686"/>
        </w:trPr>
        <w:tc>
          <w:tcPr>
            <w:tcW w:w="602" w:type="dxa"/>
            <w:vMerge w:val="restart"/>
          </w:tcPr>
          <w:p w:rsidR="006B5ECA" w:rsidRPr="00326444" w:rsidRDefault="006B5ECA" w:rsidP="000235C9">
            <w:pPr>
              <w:spacing w:line="360" w:lineRule="exact"/>
              <w:jc w:val="center"/>
              <w:rPr>
                <w:rFonts w:hAnsi="標楷體"/>
                <w:color w:val="000000" w:themeColor="text1"/>
                <w:sz w:val="28"/>
                <w:szCs w:val="28"/>
              </w:rPr>
            </w:pPr>
            <w:r w:rsidRPr="00326444">
              <w:rPr>
                <w:rFonts w:hAnsi="標楷體" w:hint="eastAsia"/>
                <w:color w:val="000000" w:themeColor="text1"/>
                <w:sz w:val="28"/>
                <w:szCs w:val="28"/>
              </w:rPr>
              <w:t>3</w:t>
            </w:r>
          </w:p>
        </w:tc>
        <w:tc>
          <w:tcPr>
            <w:tcW w:w="1809"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新北市</w:t>
            </w:r>
            <w:r w:rsidR="00665FC7" w:rsidRPr="00326444">
              <w:rPr>
                <w:rFonts w:hAnsi="標楷體" w:hint="eastAsia"/>
                <w:color w:val="000000" w:themeColor="text1"/>
                <w:sz w:val="28"/>
                <w:szCs w:val="28"/>
              </w:rPr>
              <w:t>政府</w:t>
            </w:r>
            <w:r w:rsidRPr="00326444">
              <w:rPr>
                <w:rFonts w:hAnsi="標楷體" w:hint="eastAsia"/>
                <w:color w:val="000000" w:themeColor="text1"/>
                <w:sz w:val="28"/>
                <w:szCs w:val="28"/>
              </w:rPr>
              <w:t>民政局局長</w:t>
            </w:r>
          </w:p>
        </w:tc>
        <w:tc>
          <w:tcPr>
            <w:tcW w:w="2409"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112年1月20日任新北市政府參議</w:t>
            </w:r>
          </w:p>
        </w:tc>
        <w:tc>
          <w:tcPr>
            <w:tcW w:w="1134"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112年1月30日</w:t>
            </w:r>
            <w:r w:rsidRPr="00326444">
              <w:rPr>
                <w:rFonts w:hAnsi="標楷體" w:hint="eastAsia"/>
                <w:b/>
                <w:color w:val="000000" w:themeColor="text1"/>
                <w:sz w:val="28"/>
                <w:szCs w:val="28"/>
              </w:rPr>
              <w:t>(10天)</w:t>
            </w:r>
          </w:p>
        </w:tc>
        <w:tc>
          <w:tcPr>
            <w:tcW w:w="3969" w:type="dxa"/>
            <w:tcBorders>
              <w:bottom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原銓敘審定：簡任第十職等年功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五級</w:t>
            </w:r>
            <w:r w:rsidRPr="00326444">
              <w:rPr>
                <w:rFonts w:hAnsi="標楷體" w:hint="eastAsia"/>
                <w:b/>
                <w:color w:val="000000" w:themeColor="text1"/>
                <w:sz w:val="28"/>
                <w:szCs w:val="28"/>
              </w:rPr>
              <w:t>7</w:t>
            </w:r>
            <w:r w:rsidRPr="00326444">
              <w:rPr>
                <w:rFonts w:hAnsi="標楷體"/>
                <w:b/>
                <w:color w:val="000000" w:themeColor="text1"/>
                <w:sz w:val="28"/>
                <w:szCs w:val="28"/>
              </w:rPr>
              <w:t>8</w:t>
            </w:r>
            <w:r w:rsidRPr="00326444">
              <w:rPr>
                <w:rFonts w:hAnsi="標楷體" w:hint="eastAsia"/>
                <w:b/>
                <w:color w:val="000000" w:themeColor="text1"/>
                <w:sz w:val="28"/>
                <w:szCs w:val="28"/>
              </w:rPr>
              <w:t>0</w:t>
            </w:r>
            <w:r w:rsidRPr="00326444">
              <w:rPr>
                <w:rFonts w:hAnsi="標楷體" w:hint="eastAsia"/>
                <w:color w:val="000000" w:themeColor="text1"/>
                <w:sz w:val="28"/>
                <w:szCs w:val="28"/>
              </w:rPr>
              <w:t>俸點。</w:t>
            </w:r>
          </w:p>
        </w:tc>
      </w:tr>
      <w:tr w:rsidR="00326444" w:rsidRPr="00326444" w:rsidTr="00A37BE2">
        <w:trPr>
          <w:trHeight w:val="737"/>
        </w:trPr>
        <w:tc>
          <w:tcPr>
            <w:tcW w:w="602" w:type="dxa"/>
            <w:vMerge/>
          </w:tcPr>
          <w:p w:rsidR="006B5ECA" w:rsidRPr="00326444" w:rsidRDefault="006B5ECA" w:rsidP="000235C9">
            <w:pPr>
              <w:spacing w:line="360" w:lineRule="exact"/>
              <w:jc w:val="center"/>
              <w:rPr>
                <w:rFonts w:hAnsi="標楷體"/>
                <w:color w:val="000000" w:themeColor="text1"/>
                <w:sz w:val="28"/>
                <w:szCs w:val="28"/>
              </w:rPr>
            </w:pPr>
          </w:p>
        </w:tc>
        <w:tc>
          <w:tcPr>
            <w:tcW w:w="1809" w:type="dxa"/>
            <w:vMerge/>
          </w:tcPr>
          <w:p w:rsidR="006B5ECA" w:rsidRPr="00326444" w:rsidRDefault="006B5ECA" w:rsidP="000235C9">
            <w:pPr>
              <w:spacing w:line="360" w:lineRule="exact"/>
              <w:rPr>
                <w:rFonts w:hAnsi="標楷體"/>
                <w:color w:val="000000" w:themeColor="text1"/>
                <w:sz w:val="28"/>
                <w:szCs w:val="28"/>
              </w:rPr>
            </w:pPr>
          </w:p>
        </w:tc>
        <w:tc>
          <w:tcPr>
            <w:tcW w:w="2409" w:type="dxa"/>
            <w:vMerge/>
          </w:tcPr>
          <w:p w:rsidR="006B5ECA" w:rsidRPr="00326444" w:rsidRDefault="006B5ECA" w:rsidP="000235C9">
            <w:pPr>
              <w:spacing w:line="360" w:lineRule="exact"/>
              <w:rPr>
                <w:rFonts w:hAnsi="標楷體"/>
                <w:color w:val="000000" w:themeColor="text1"/>
                <w:sz w:val="28"/>
                <w:szCs w:val="28"/>
              </w:rPr>
            </w:pPr>
          </w:p>
        </w:tc>
        <w:tc>
          <w:tcPr>
            <w:tcW w:w="1134" w:type="dxa"/>
            <w:vMerge/>
          </w:tcPr>
          <w:p w:rsidR="006B5ECA" w:rsidRPr="00326444" w:rsidRDefault="006B5ECA" w:rsidP="000235C9">
            <w:pPr>
              <w:spacing w:line="360" w:lineRule="exact"/>
              <w:rPr>
                <w:rFonts w:hAnsi="標楷體"/>
                <w:color w:val="000000" w:themeColor="text1"/>
                <w:sz w:val="28"/>
                <w:szCs w:val="28"/>
              </w:rPr>
            </w:pPr>
          </w:p>
        </w:tc>
        <w:tc>
          <w:tcPr>
            <w:tcW w:w="3969" w:type="dxa"/>
            <w:tcBorders>
              <w:top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轉任後銓敘審定：簡任第十一職等年功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五級</w:t>
            </w:r>
            <w:r w:rsidRPr="00326444">
              <w:rPr>
                <w:rFonts w:hAnsi="標楷體"/>
                <w:b/>
                <w:color w:val="000000" w:themeColor="text1"/>
                <w:sz w:val="28"/>
                <w:szCs w:val="28"/>
              </w:rPr>
              <w:t>79</w:t>
            </w:r>
            <w:r w:rsidRPr="00326444">
              <w:rPr>
                <w:rFonts w:hAnsi="標楷體" w:hint="eastAsia"/>
                <w:b/>
                <w:color w:val="000000" w:themeColor="text1"/>
                <w:sz w:val="28"/>
                <w:szCs w:val="28"/>
              </w:rPr>
              <w:t>0</w:t>
            </w:r>
            <w:r w:rsidRPr="00326444">
              <w:rPr>
                <w:rFonts w:hAnsi="標楷體" w:hint="eastAsia"/>
                <w:color w:val="000000" w:themeColor="text1"/>
                <w:sz w:val="28"/>
                <w:szCs w:val="28"/>
              </w:rPr>
              <w:t>俸點。</w:t>
            </w:r>
          </w:p>
        </w:tc>
      </w:tr>
      <w:tr w:rsidR="00326444" w:rsidRPr="00326444" w:rsidTr="00A37BE2">
        <w:trPr>
          <w:trHeight w:val="791"/>
        </w:trPr>
        <w:tc>
          <w:tcPr>
            <w:tcW w:w="602" w:type="dxa"/>
            <w:vMerge w:val="restart"/>
          </w:tcPr>
          <w:p w:rsidR="006B5ECA" w:rsidRPr="00326444" w:rsidRDefault="006B5ECA" w:rsidP="000235C9">
            <w:pPr>
              <w:spacing w:line="360" w:lineRule="exact"/>
              <w:jc w:val="center"/>
              <w:rPr>
                <w:rFonts w:hAnsi="標楷體"/>
                <w:color w:val="000000" w:themeColor="text1"/>
                <w:sz w:val="28"/>
                <w:szCs w:val="28"/>
              </w:rPr>
            </w:pPr>
            <w:r w:rsidRPr="00326444">
              <w:rPr>
                <w:rFonts w:hAnsi="標楷體" w:hint="eastAsia"/>
                <w:color w:val="000000" w:themeColor="text1"/>
                <w:sz w:val="28"/>
                <w:szCs w:val="28"/>
              </w:rPr>
              <w:t>4</w:t>
            </w:r>
          </w:p>
        </w:tc>
        <w:tc>
          <w:tcPr>
            <w:tcW w:w="1809"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新北市</w:t>
            </w:r>
            <w:r w:rsidR="00665FC7" w:rsidRPr="00326444">
              <w:rPr>
                <w:rFonts w:hAnsi="標楷體" w:hint="eastAsia"/>
                <w:color w:val="000000" w:themeColor="text1"/>
                <w:sz w:val="28"/>
                <w:szCs w:val="28"/>
              </w:rPr>
              <w:t>政府</w:t>
            </w:r>
            <w:r w:rsidRPr="00326444">
              <w:rPr>
                <w:rFonts w:hAnsi="標楷體" w:hint="eastAsia"/>
                <w:color w:val="000000" w:themeColor="text1"/>
                <w:sz w:val="28"/>
                <w:szCs w:val="28"/>
              </w:rPr>
              <w:t>農業局局長</w:t>
            </w:r>
          </w:p>
        </w:tc>
        <w:tc>
          <w:tcPr>
            <w:tcW w:w="2409"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112年4月1日任新北市政府參事</w:t>
            </w:r>
          </w:p>
        </w:tc>
        <w:tc>
          <w:tcPr>
            <w:tcW w:w="1134"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1</w:t>
            </w:r>
            <w:r w:rsidRPr="00326444">
              <w:rPr>
                <w:rFonts w:hAnsi="標楷體"/>
                <w:color w:val="000000" w:themeColor="text1"/>
                <w:sz w:val="28"/>
                <w:szCs w:val="28"/>
              </w:rPr>
              <w:t>12</w:t>
            </w:r>
            <w:r w:rsidRPr="00326444">
              <w:rPr>
                <w:rFonts w:hAnsi="標楷體" w:hint="eastAsia"/>
                <w:color w:val="000000" w:themeColor="text1"/>
                <w:sz w:val="28"/>
                <w:szCs w:val="28"/>
              </w:rPr>
              <w:t>年</w:t>
            </w:r>
            <w:r w:rsidRPr="00326444">
              <w:rPr>
                <w:rFonts w:hAnsi="標楷體"/>
                <w:color w:val="000000" w:themeColor="text1"/>
                <w:sz w:val="28"/>
                <w:szCs w:val="28"/>
              </w:rPr>
              <w:t>4</w:t>
            </w:r>
            <w:r w:rsidRPr="00326444">
              <w:rPr>
                <w:rFonts w:hAnsi="標楷體" w:hint="eastAsia"/>
                <w:color w:val="000000" w:themeColor="text1"/>
                <w:sz w:val="28"/>
                <w:szCs w:val="28"/>
              </w:rPr>
              <w:t>月</w:t>
            </w:r>
            <w:r w:rsidRPr="00326444">
              <w:rPr>
                <w:rFonts w:hAnsi="標楷體"/>
                <w:color w:val="000000" w:themeColor="text1"/>
                <w:sz w:val="28"/>
                <w:szCs w:val="28"/>
              </w:rPr>
              <w:t>6</w:t>
            </w:r>
            <w:r w:rsidRPr="00326444">
              <w:rPr>
                <w:rFonts w:hAnsi="標楷體" w:hint="eastAsia"/>
                <w:color w:val="000000" w:themeColor="text1"/>
                <w:sz w:val="28"/>
                <w:szCs w:val="28"/>
              </w:rPr>
              <w:t>日</w:t>
            </w:r>
            <w:r w:rsidRPr="00326444">
              <w:rPr>
                <w:rFonts w:hAnsi="標楷體" w:hint="eastAsia"/>
                <w:b/>
                <w:color w:val="000000" w:themeColor="text1"/>
                <w:sz w:val="28"/>
                <w:szCs w:val="28"/>
              </w:rPr>
              <w:t>(5天)</w:t>
            </w:r>
          </w:p>
        </w:tc>
        <w:tc>
          <w:tcPr>
            <w:tcW w:w="3969" w:type="dxa"/>
            <w:tcBorders>
              <w:bottom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原銓敘審定：簡任第十一職等本</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四級</w:t>
            </w:r>
            <w:r w:rsidRPr="00326444">
              <w:rPr>
                <w:rFonts w:hAnsi="標楷體" w:hint="eastAsia"/>
                <w:b/>
                <w:color w:val="000000" w:themeColor="text1"/>
                <w:sz w:val="28"/>
                <w:szCs w:val="28"/>
              </w:rPr>
              <w:t>670</w:t>
            </w:r>
            <w:r w:rsidRPr="00326444">
              <w:rPr>
                <w:rFonts w:hAnsi="標楷體" w:hint="eastAsia"/>
                <w:color w:val="000000" w:themeColor="text1"/>
                <w:sz w:val="28"/>
                <w:szCs w:val="28"/>
              </w:rPr>
              <w:t>俸點。</w:t>
            </w:r>
          </w:p>
        </w:tc>
      </w:tr>
      <w:tr w:rsidR="00326444" w:rsidRPr="00326444" w:rsidTr="00A37BE2">
        <w:trPr>
          <w:trHeight w:val="831"/>
        </w:trPr>
        <w:tc>
          <w:tcPr>
            <w:tcW w:w="602" w:type="dxa"/>
            <w:vMerge/>
          </w:tcPr>
          <w:p w:rsidR="006B5ECA" w:rsidRPr="00326444" w:rsidRDefault="006B5ECA" w:rsidP="000235C9">
            <w:pPr>
              <w:spacing w:line="360" w:lineRule="exact"/>
              <w:jc w:val="center"/>
              <w:rPr>
                <w:rFonts w:hAnsi="標楷體"/>
                <w:color w:val="000000" w:themeColor="text1"/>
                <w:sz w:val="28"/>
                <w:szCs w:val="28"/>
              </w:rPr>
            </w:pPr>
          </w:p>
        </w:tc>
        <w:tc>
          <w:tcPr>
            <w:tcW w:w="1809" w:type="dxa"/>
            <w:vMerge/>
          </w:tcPr>
          <w:p w:rsidR="006B5ECA" w:rsidRPr="00326444" w:rsidRDefault="006B5ECA" w:rsidP="000235C9">
            <w:pPr>
              <w:spacing w:line="360" w:lineRule="exact"/>
              <w:rPr>
                <w:rFonts w:hAnsi="標楷體"/>
                <w:color w:val="000000" w:themeColor="text1"/>
                <w:sz w:val="28"/>
                <w:szCs w:val="28"/>
              </w:rPr>
            </w:pPr>
          </w:p>
        </w:tc>
        <w:tc>
          <w:tcPr>
            <w:tcW w:w="2409" w:type="dxa"/>
            <w:vMerge/>
          </w:tcPr>
          <w:p w:rsidR="006B5ECA" w:rsidRPr="00326444" w:rsidRDefault="006B5ECA" w:rsidP="000235C9">
            <w:pPr>
              <w:spacing w:line="360" w:lineRule="exact"/>
              <w:rPr>
                <w:rFonts w:hAnsi="標楷體"/>
                <w:color w:val="000000" w:themeColor="text1"/>
                <w:sz w:val="28"/>
                <w:szCs w:val="28"/>
              </w:rPr>
            </w:pPr>
          </w:p>
        </w:tc>
        <w:tc>
          <w:tcPr>
            <w:tcW w:w="1134" w:type="dxa"/>
            <w:vMerge/>
          </w:tcPr>
          <w:p w:rsidR="006B5ECA" w:rsidRPr="00326444" w:rsidRDefault="006B5ECA" w:rsidP="000235C9">
            <w:pPr>
              <w:spacing w:line="360" w:lineRule="exact"/>
              <w:rPr>
                <w:rFonts w:hAnsi="標楷體"/>
                <w:color w:val="000000" w:themeColor="text1"/>
                <w:sz w:val="28"/>
                <w:szCs w:val="28"/>
              </w:rPr>
            </w:pPr>
          </w:p>
        </w:tc>
        <w:tc>
          <w:tcPr>
            <w:tcW w:w="3969" w:type="dxa"/>
            <w:tcBorders>
              <w:top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轉任後銓敘審定：簡任第十一職等年功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五級</w:t>
            </w:r>
            <w:r w:rsidRPr="00326444">
              <w:rPr>
                <w:rFonts w:hAnsi="標楷體"/>
                <w:b/>
                <w:color w:val="000000" w:themeColor="text1"/>
                <w:sz w:val="28"/>
                <w:szCs w:val="28"/>
              </w:rPr>
              <w:t>79</w:t>
            </w:r>
            <w:r w:rsidRPr="00326444">
              <w:rPr>
                <w:rFonts w:hAnsi="標楷體" w:hint="eastAsia"/>
                <w:b/>
                <w:color w:val="000000" w:themeColor="text1"/>
                <w:sz w:val="28"/>
                <w:szCs w:val="28"/>
              </w:rPr>
              <w:t>0</w:t>
            </w:r>
            <w:r w:rsidRPr="00326444">
              <w:rPr>
                <w:rFonts w:hAnsi="標楷體" w:hint="eastAsia"/>
                <w:color w:val="000000" w:themeColor="text1"/>
                <w:sz w:val="28"/>
                <w:szCs w:val="28"/>
              </w:rPr>
              <w:t>俸點。</w:t>
            </w:r>
          </w:p>
        </w:tc>
      </w:tr>
      <w:tr w:rsidR="00326444" w:rsidRPr="00326444" w:rsidTr="00A37BE2">
        <w:trPr>
          <w:trHeight w:val="737"/>
        </w:trPr>
        <w:tc>
          <w:tcPr>
            <w:tcW w:w="602" w:type="dxa"/>
            <w:vMerge w:val="restart"/>
          </w:tcPr>
          <w:p w:rsidR="006B5ECA" w:rsidRPr="00326444" w:rsidRDefault="006B5ECA" w:rsidP="000235C9">
            <w:pPr>
              <w:spacing w:line="360" w:lineRule="exact"/>
              <w:jc w:val="center"/>
              <w:rPr>
                <w:rFonts w:hAnsi="標楷體"/>
                <w:color w:val="000000" w:themeColor="text1"/>
                <w:sz w:val="28"/>
                <w:szCs w:val="28"/>
              </w:rPr>
            </w:pPr>
            <w:r w:rsidRPr="00326444">
              <w:rPr>
                <w:rFonts w:hAnsi="標楷體" w:hint="eastAsia"/>
                <w:color w:val="000000" w:themeColor="text1"/>
                <w:sz w:val="28"/>
                <w:szCs w:val="28"/>
              </w:rPr>
              <w:t>5</w:t>
            </w:r>
          </w:p>
        </w:tc>
        <w:tc>
          <w:tcPr>
            <w:tcW w:w="1809" w:type="dxa"/>
            <w:vMerge w:val="restart"/>
          </w:tcPr>
          <w:p w:rsidR="006B5ECA" w:rsidRPr="00326444" w:rsidRDefault="006B5ECA" w:rsidP="000235C9">
            <w:pPr>
              <w:spacing w:line="360" w:lineRule="exact"/>
              <w:rPr>
                <w:rFonts w:hAnsi="標楷體"/>
                <w:color w:val="000000" w:themeColor="text1"/>
                <w:sz w:val="28"/>
                <w:szCs w:val="28"/>
              </w:rPr>
            </w:pPr>
            <w:proofErr w:type="gramStart"/>
            <w:r w:rsidRPr="00326444">
              <w:rPr>
                <w:rFonts w:hAnsi="標楷體" w:hint="eastAsia"/>
                <w:color w:val="000000" w:themeColor="text1"/>
                <w:sz w:val="28"/>
                <w:szCs w:val="28"/>
              </w:rPr>
              <w:t>臺</w:t>
            </w:r>
            <w:proofErr w:type="gramEnd"/>
            <w:r w:rsidRPr="00326444">
              <w:rPr>
                <w:rFonts w:hAnsi="標楷體" w:hint="eastAsia"/>
                <w:color w:val="000000" w:themeColor="text1"/>
                <w:sz w:val="28"/>
                <w:szCs w:val="28"/>
              </w:rPr>
              <w:t>中市</w:t>
            </w:r>
            <w:r w:rsidR="00665FC7" w:rsidRPr="00326444">
              <w:rPr>
                <w:rFonts w:hAnsi="標楷體" w:hint="eastAsia"/>
                <w:color w:val="000000" w:themeColor="text1"/>
                <w:sz w:val="28"/>
                <w:szCs w:val="28"/>
              </w:rPr>
              <w:t>政府</w:t>
            </w:r>
            <w:r w:rsidRPr="00326444">
              <w:rPr>
                <w:rFonts w:hAnsi="標楷體" w:hint="eastAsia"/>
                <w:color w:val="000000" w:themeColor="text1"/>
                <w:sz w:val="28"/>
                <w:szCs w:val="28"/>
              </w:rPr>
              <w:t>環境保護局</w:t>
            </w:r>
            <w:r w:rsidRPr="00326444">
              <w:rPr>
                <w:rFonts w:hAnsi="標楷體" w:hint="eastAsia"/>
                <w:color w:val="000000" w:themeColor="text1"/>
                <w:sz w:val="28"/>
                <w:szCs w:val="28"/>
              </w:rPr>
              <w:lastRenderedPageBreak/>
              <w:t>局長</w:t>
            </w:r>
          </w:p>
        </w:tc>
        <w:tc>
          <w:tcPr>
            <w:tcW w:w="2409"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color w:val="000000" w:themeColor="text1"/>
                <w:sz w:val="28"/>
                <w:szCs w:val="28"/>
              </w:rPr>
              <w:lastRenderedPageBreak/>
              <w:t>111</w:t>
            </w:r>
            <w:r w:rsidRPr="00326444">
              <w:rPr>
                <w:rFonts w:hAnsi="標楷體" w:hint="eastAsia"/>
                <w:color w:val="000000" w:themeColor="text1"/>
                <w:sz w:val="28"/>
                <w:szCs w:val="28"/>
              </w:rPr>
              <w:t>年12月20日任</w:t>
            </w:r>
            <w:proofErr w:type="gramStart"/>
            <w:r w:rsidRPr="00326444">
              <w:rPr>
                <w:rFonts w:hAnsi="標楷體" w:hint="eastAsia"/>
                <w:color w:val="000000" w:themeColor="text1"/>
                <w:sz w:val="28"/>
                <w:szCs w:val="28"/>
              </w:rPr>
              <w:t>臺</w:t>
            </w:r>
            <w:proofErr w:type="gramEnd"/>
            <w:r w:rsidRPr="00326444">
              <w:rPr>
                <w:rFonts w:hAnsi="標楷體" w:hint="eastAsia"/>
                <w:color w:val="000000" w:themeColor="text1"/>
                <w:sz w:val="28"/>
                <w:szCs w:val="28"/>
              </w:rPr>
              <w:t>中市政府技</w:t>
            </w:r>
            <w:r w:rsidRPr="00326444">
              <w:rPr>
                <w:rFonts w:hAnsi="標楷體" w:hint="eastAsia"/>
                <w:color w:val="000000" w:themeColor="text1"/>
                <w:sz w:val="28"/>
                <w:szCs w:val="28"/>
              </w:rPr>
              <w:lastRenderedPageBreak/>
              <w:t>監</w:t>
            </w:r>
            <w:r w:rsidRPr="00326444">
              <w:rPr>
                <w:rFonts w:hAnsi="標楷體"/>
                <w:color w:val="000000" w:themeColor="text1"/>
                <w:sz w:val="28"/>
                <w:szCs w:val="28"/>
              </w:rPr>
              <w:t xml:space="preserve"> </w:t>
            </w:r>
          </w:p>
        </w:tc>
        <w:tc>
          <w:tcPr>
            <w:tcW w:w="1134"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lastRenderedPageBreak/>
              <w:t>111年12月25</w:t>
            </w:r>
            <w:r w:rsidRPr="00326444">
              <w:rPr>
                <w:rFonts w:hAnsi="標楷體" w:hint="eastAsia"/>
                <w:color w:val="000000" w:themeColor="text1"/>
                <w:sz w:val="28"/>
                <w:szCs w:val="28"/>
              </w:rPr>
              <w:lastRenderedPageBreak/>
              <w:t>日</w:t>
            </w:r>
            <w:r w:rsidRPr="00326444">
              <w:rPr>
                <w:rFonts w:hAnsi="標楷體" w:hint="eastAsia"/>
                <w:b/>
                <w:color w:val="000000" w:themeColor="text1"/>
                <w:sz w:val="28"/>
                <w:szCs w:val="28"/>
              </w:rPr>
              <w:t>(5天)</w:t>
            </w:r>
          </w:p>
        </w:tc>
        <w:tc>
          <w:tcPr>
            <w:tcW w:w="3969" w:type="dxa"/>
            <w:tcBorders>
              <w:bottom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lastRenderedPageBreak/>
              <w:t>原銓敘審定：簡任第十一職等年功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五級</w:t>
            </w:r>
            <w:r w:rsidRPr="00326444">
              <w:rPr>
                <w:rFonts w:hAnsi="標楷體" w:hint="eastAsia"/>
                <w:b/>
                <w:color w:val="000000" w:themeColor="text1"/>
                <w:sz w:val="28"/>
                <w:szCs w:val="28"/>
              </w:rPr>
              <w:t>790</w:t>
            </w:r>
            <w:r w:rsidRPr="00326444">
              <w:rPr>
                <w:rFonts w:hAnsi="標楷體" w:hint="eastAsia"/>
                <w:color w:val="000000" w:themeColor="text1"/>
                <w:sz w:val="28"/>
                <w:szCs w:val="28"/>
              </w:rPr>
              <w:t>俸點。</w:t>
            </w:r>
          </w:p>
        </w:tc>
      </w:tr>
      <w:tr w:rsidR="00326444" w:rsidRPr="00326444" w:rsidTr="00A37BE2">
        <w:trPr>
          <w:trHeight w:val="686"/>
        </w:trPr>
        <w:tc>
          <w:tcPr>
            <w:tcW w:w="602" w:type="dxa"/>
            <w:vMerge/>
          </w:tcPr>
          <w:p w:rsidR="006B5ECA" w:rsidRPr="00326444" w:rsidRDefault="006B5ECA" w:rsidP="000235C9">
            <w:pPr>
              <w:spacing w:line="360" w:lineRule="exact"/>
              <w:jc w:val="center"/>
              <w:rPr>
                <w:rFonts w:hAnsi="標楷體"/>
                <w:color w:val="000000" w:themeColor="text1"/>
                <w:sz w:val="28"/>
                <w:szCs w:val="28"/>
              </w:rPr>
            </w:pPr>
          </w:p>
        </w:tc>
        <w:tc>
          <w:tcPr>
            <w:tcW w:w="1809" w:type="dxa"/>
            <w:vMerge/>
          </w:tcPr>
          <w:p w:rsidR="006B5ECA" w:rsidRPr="00326444" w:rsidRDefault="006B5ECA" w:rsidP="000235C9">
            <w:pPr>
              <w:spacing w:line="360" w:lineRule="exact"/>
              <w:rPr>
                <w:rFonts w:hAnsi="標楷體"/>
                <w:color w:val="000000" w:themeColor="text1"/>
                <w:sz w:val="28"/>
                <w:szCs w:val="28"/>
              </w:rPr>
            </w:pPr>
          </w:p>
        </w:tc>
        <w:tc>
          <w:tcPr>
            <w:tcW w:w="2409" w:type="dxa"/>
            <w:vMerge/>
          </w:tcPr>
          <w:p w:rsidR="006B5ECA" w:rsidRPr="00326444" w:rsidRDefault="006B5ECA" w:rsidP="000235C9">
            <w:pPr>
              <w:spacing w:line="360" w:lineRule="exact"/>
              <w:rPr>
                <w:rFonts w:hAnsi="標楷體"/>
                <w:color w:val="000000" w:themeColor="text1"/>
                <w:sz w:val="28"/>
                <w:szCs w:val="28"/>
              </w:rPr>
            </w:pPr>
          </w:p>
        </w:tc>
        <w:tc>
          <w:tcPr>
            <w:tcW w:w="1134" w:type="dxa"/>
            <w:vMerge/>
          </w:tcPr>
          <w:p w:rsidR="006B5ECA" w:rsidRPr="00326444" w:rsidRDefault="006B5ECA" w:rsidP="000235C9">
            <w:pPr>
              <w:spacing w:line="360" w:lineRule="exact"/>
              <w:rPr>
                <w:rFonts w:hAnsi="標楷體"/>
                <w:color w:val="000000" w:themeColor="text1"/>
                <w:sz w:val="28"/>
                <w:szCs w:val="28"/>
              </w:rPr>
            </w:pPr>
          </w:p>
        </w:tc>
        <w:tc>
          <w:tcPr>
            <w:tcW w:w="3969" w:type="dxa"/>
            <w:tcBorders>
              <w:top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轉任後銓敘審定：簡任第十二職等年功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四級</w:t>
            </w:r>
            <w:r w:rsidRPr="00326444">
              <w:rPr>
                <w:rFonts w:hAnsi="標楷體" w:hint="eastAsia"/>
                <w:b/>
                <w:color w:val="000000" w:themeColor="text1"/>
                <w:sz w:val="28"/>
                <w:szCs w:val="28"/>
              </w:rPr>
              <w:t>800</w:t>
            </w:r>
            <w:r w:rsidRPr="00326444">
              <w:rPr>
                <w:rFonts w:hAnsi="標楷體" w:hint="eastAsia"/>
                <w:color w:val="000000" w:themeColor="text1"/>
                <w:sz w:val="28"/>
                <w:szCs w:val="28"/>
              </w:rPr>
              <w:t>俸點。</w:t>
            </w:r>
          </w:p>
        </w:tc>
      </w:tr>
      <w:tr w:rsidR="00326444" w:rsidRPr="00326444" w:rsidTr="00A37BE2">
        <w:trPr>
          <w:trHeight w:val="806"/>
        </w:trPr>
        <w:tc>
          <w:tcPr>
            <w:tcW w:w="602" w:type="dxa"/>
            <w:vMerge w:val="restart"/>
          </w:tcPr>
          <w:p w:rsidR="006B5ECA" w:rsidRPr="00326444" w:rsidRDefault="006B5ECA" w:rsidP="000235C9">
            <w:pPr>
              <w:spacing w:line="360" w:lineRule="exact"/>
              <w:jc w:val="center"/>
              <w:rPr>
                <w:rFonts w:hAnsi="標楷體"/>
                <w:color w:val="000000" w:themeColor="text1"/>
                <w:sz w:val="28"/>
                <w:szCs w:val="28"/>
              </w:rPr>
            </w:pPr>
            <w:r w:rsidRPr="00326444">
              <w:rPr>
                <w:rFonts w:hAnsi="標楷體" w:hint="eastAsia"/>
                <w:color w:val="000000" w:themeColor="text1"/>
                <w:sz w:val="28"/>
                <w:szCs w:val="28"/>
              </w:rPr>
              <w:t>6</w:t>
            </w:r>
          </w:p>
        </w:tc>
        <w:tc>
          <w:tcPr>
            <w:tcW w:w="1809" w:type="dxa"/>
            <w:vMerge w:val="restart"/>
          </w:tcPr>
          <w:p w:rsidR="006B5ECA" w:rsidRPr="00326444" w:rsidRDefault="006B5ECA" w:rsidP="000235C9">
            <w:pPr>
              <w:spacing w:line="360" w:lineRule="exact"/>
              <w:rPr>
                <w:rFonts w:hAnsi="標楷體"/>
                <w:color w:val="000000" w:themeColor="text1"/>
                <w:sz w:val="28"/>
                <w:szCs w:val="28"/>
              </w:rPr>
            </w:pPr>
            <w:proofErr w:type="gramStart"/>
            <w:r w:rsidRPr="00326444">
              <w:rPr>
                <w:rFonts w:hAnsi="標楷體" w:hint="eastAsia"/>
                <w:color w:val="000000" w:themeColor="text1"/>
                <w:sz w:val="28"/>
                <w:szCs w:val="28"/>
              </w:rPr>
              <w:t>臺</w:t>
            </w:r>
            <w:proofErr w:type="gramEnd"/>
            <w:r w:rsidRPr="00326444">
              <w:rPr>
                <w:rFonts w:hAnsi="標楷體" w:hint="eastAsia"/>
                <w:color w:val="000000" w:themeColor="text1"/>
                <w:sz w:val="28"/>
                <w:szCs w:val="28"/>
              </w:rPr>
              <w:t>中市</w:t>
            </w:r>
            <w:r w:rsidR="00665FC7" w:rsidRPr="00326444">
              <w:rPr>
                <w:rFonts w:hAnsi="標楷體" w:hint="eastAsia"/>
                <w:color w:val="000000" w:themeColor="text1"/>
                <w:sz w:val="28"/>
                <w:szCs w:val="28"/>
              </w:rPr>
              <w:t>政府</w:t>
            </w:r>
            <w:r w:rsidRPr="00326444">
              <w:rPr>
                <w:rFonts w:hAnsi="標楷體" w:hint="eastAsia"/>
                <w:color w:val="000000" w:themeColor="text1"/>
                <w:sz w:val="28"/>
                <w:szCs w:val="28"/>
              </w:rPr>
              <w:t>勞工局局長</w:t>
            </w:r>
          </w:p>
        </w:tc>
        <w:tc>
          <w:tcPr>
            <w:tcW w:w="2409"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color w:val="000000" w:themeColor="text1"/>
                <w:sz w:val="28"/>
                <w:szCs w:val="28"/>
              </w:rPr>
              <w:t>111</w:t>
            </w:r>
            <w:r w:rsidRPr="00326444">
              <w:rPr>
                <w:rFonts w:hAnsi="標楷體" w:hint="eastAsia"/>
                <w:color w:val="000000" w:themeColor="text1"/>
                <w:sz w:val="28"/>
                <w:szCs w:val="28"/>
              </w:rPr>
              <w:t>年</w:t>
            </w:r>
            <w:r w:rsidRPr="00326444">
              <w:rPr>
                <w:rFonts w:hAnsi="標楷體"/>
                <w:color w:val="000000" w:themeColor="text1"/>
                <w:sz w:val="28"/>
                <w:szCs w:val="28"/>
              </w:rPr>
              <w:t>12</w:t>
            </w:r>
            <w:r w:rsidRPr="00326444">
              <w:rPr>
                <w:rFonts w:hAnsi="標楷體" w:hint="eastAsia"/>
                <w:color w:val="000000" w:themeColor="text1"/>
                <w:sz w:val="28"/>
                <w:szCs w:val="28"/>
              </w:rPr>
              <w:t>月</w:t>
            </w:r>
            <w:r w:rsidRPr="00326444">
              <w:rPr>
                <w:rFonts w:hAnsi="標楷體"/>
                <w:color w:val="000000" w:themeColor="text1"/>
                <w:sz w:val="28"/>
                <w:szCs w:val="28"/>
              </w:rPr>
              <w:t>29</w:t>
            </w:r>
            <w:r w:rsidRPr="00326444">
              <w:rPr>
                <w:rFonts w:hAnsi="標楷體" w:hint="eastAsia"/>
                <w:color w:val="000000" w:themeColor="text1"/>
                <w:sz w:val="28"/>
                <w:szCs w:val="28"/>
              </w:rPr>
              <w:t>日任</w:t>
            </w:r>
            <w:proofErr w:type="gramStart"/>
            <w:r w:rsidRPr="00326444">
              <w:rPr>
                <w:rFonts w:hAnsi="標楷體" w:hint="eastAsia"/>
                <w:color w:val="000000" w:themeColor="text1"/>
                <w:sz w:val="28"/>
                <w:szCs w:val="28"/>
              </w:rPr>
              <w:t>臺</w:t>
            </w:r>
            <w:proofErr w:type="gramEnd"/>
            <w:r w:rsidRPr="00326444">
              <w:rPr>
                <w:rFonts w:hAnsi="標楷體" w:hint="eastAsia"/>
                <w:color w:val="000000" w:themeColor="text1"/>
                <w:sz w:val="28"/>
                <w:szCs w:val="28"/>
              </w:rPr>
              <w:t>中市政府副秘書長</w:t>
            </w:r>
          </w:p>
        </w:tc>
        <w:tc>
          <w:tcPr>
            <w:tcW w:w="1134"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1</w:t>
            </w:r>
            <w:r w:rsidRPr="00326444">
              <w:rPr>
                <w:rFonts w:hAnsi="標楷體"/>
                <w:color w:val="000000" w:themeColor="text1"/>
                <w:sz w:val="28"/>
                <w:szCs w:val="28"/>
              </w:rPr>
              <w:t>11</w:t>
            </w:r>
            <w:r w:rsidRPr="00326444">
              <w:rPr>
                <w:rFonts w:hAnsi="標楷體" w:hint="eastAsia"/>
                <w:color w:val="000000" w:themeColor="text1"/>
                <w:sz w:val="28"/>
                <w:szCs w:val="28"/>
              </w:rPr>
              <w:t>年</w:t>
            </w:r>
            <w:r w:rsidRPr="00326444">
              <w:rPr>
                <w:rFonts w:hAnsi="標楷體"/>
                <w:color w:val="000000" w:themeColor="text1"/>
                <w:sz w:val="28"/>
                <w:szCs w:val="28"/>
              </w:rPr>
              <w:t>12</w:t>
            </w:r>
            <w:r w:rsidRPr="00326444">
              <w:rPr>
                <w:rFonts w:hAnsi="標楷體" w:hint="eastAsia"/>
                <w:color w:val="000000" w:themeColor="text1"/>
                <w:sz w:val="28"/>
                <w:szCs w:val="28"/>
              </w:rPr>
              <w:t>月</w:t>
            </w:r>
            <w:r w:rsidRPr="00326444">
              <w:rPr>
                <w:rFonts w:hAnsi="標楷體"/>
                <w:color w:val="000000" w:themeColor="text1"/>
                <w:sz w:val="28"/>
                <w:szCs w:val="28"/>
              </w:rPr>
              <w:t>30</w:t>
            </w:r>
            <w:r w:rsidRPr="00326444">
              <w:rPr>
                <w:rFonts w:hAnsi="標楷體" w:hint="eastAsia"/>
                <w:color w:val="000000" w:themeColor="text1"/>
                <w:sz w:val="28"/>
                <w:szCs w:val="28"/>
              </w:rPr>
              <w:t>日</w:t>
            </w:r>
            <w:r w:rsidRPr="00326444">
              <w:rPr>
                <w:rFonts w:hAnsi="標楷體" w:hint="eastAsia"/>
                <w:b/>
                <w:color w:val="000000" w:themeColor="text1"/>
                <w:sz w:val="28"/>
                <w:szCs w:val="28"/>
              </w:rPr>
              <w:t>(1天)</w:t>
            </w:r>
          </w:p>
        </w:tc>
        <w:tc>
          <w:tcPr>
            <w:tcW w:w="3969" w:type="dxa"/>
            <w:tcBorders>
              <w:bottom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原銓敘審定：簡任第十二職等年功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四級</w:t>
            </w:r>
            <w:r w:rsidRPr="00326444">
              <w:rPr>
                <w:rFonts w:hAnsi="標楷體" w:hint="eastAsia"/>
                <w:b/>
                <w:color w:val="000000" w:themeColor="text1"/>
                <w:sz w:val="28"/>
                <w:szCs w:val="28"/>
              </w:rPr>
              <w:t>800</w:t>
            </w:r>
            <w:r w:rsidRPr="00326444">
              <w:rPr>
                <w:rFonts w:hAnsi="標楷體" w:hint="eastAsia"/>
                <w:color w:val="000000" w:themeColor="text1"/>
                <w:sz w:val="28"/>
                <w:szCs w:val="28"/>
              </w:rPr>
              <w:t>俸點。</w:t>
            </w:r>
          </w:p>
        </w:tc>
      </w:tr>
      <w:tr w:rsidR="00326444" w:rsidRPr="00326444" w:rsidTr="00A37BE2">
        <w:trPr>
          <w:trHeight w:val="977"/>
        </w:trPr>
        <w:tc>
          <w:tcPr>
            <w:tcW w:w="602" w:type="dxa"/>
            <w:vMerge/>
          </w:tcPr>
          <w:p w:rsidR="006B5ECA" w:rsidRPr="00326444" w:rsidRDefault="006B5ECA" w:rsidP="000235C9">
            <w:pPr>
              <w:spacing w:line="360" w:lineRule="exact"/>
              <w:jc w:val="center"/>
              <w:rPr>
                <w:rFonts w:hAnsi="標楷體"/>
                <w:color w:val="000000" w:themeColor="text1"/>
                <w:sz w:val="28"/>
                <w:szCs w:val="28"/>
              </w:rPr>
            </w:pPr>
          </w:p>
        </w:tc>
        <w:tc>
          <w:tcPr>
            <w:tcW w:w="1809" w:type="dxa"/>
            <w:vMerge/>
          </w:tcPr>
          <w:p w:rsidR="006B5ECA" w:rsidRPr="00326444" w:rsidRDefault="006B5ECA" w:rsidP="000235C9">
            <w:pPr>
              <w:spacing w:line="360" w:lineRule="exact"/>
              <w:rPr>
                <w:rFonts w:hAnsi="標楷體"/>
                <w:color w:val="000000" w:themeColor="text1"/>
                <w:sz w:val="28"/>
                <w:szCs w:val="28"/>
              </w:rPr>
            </w:pPr>
          </w:p>
        </w:tc>
        <w:tc>
          <w:tcPr>
            <w:tcW w:w="2409" w:type="dxa"/>
            <w:vMerge/>
          </w:tcPr>
          <w:p w:rsidR="006B5ECA" w:rsidRPr="00326444" w:rsidRDefault="006B5ECA" w:rsidP="000235C9">
            <w:pPr>
              <w:spacing w:line="360" w:lineRule="exact"/>
              <w:rPr>
                <w:rFonts w:hAnsi="標楷體"/>
                <w:color w:val="000000" w:themeColor="text1"/>
                <w:sz w:val="28"/>
                <w:szCs w:val="28"/>
              </w:rPr>
            </w:pPr>
          </w:p>
        </w:tc>
        <w:tc>
          <w:tcPr>
            <w:tcW w:w="1134" w:type="dxa"/>
            <w:vMerge/>
          </w:tcPr>
          <w:p w:rsidR="006B5ECA" w:rsidRPr="00326444" w:rsidRDefault="006B5ECA" w:rsidP="000235C9">
            <w:pPr>
              <w:spacing w:line="360" w:lineRule="exact"/>
              <w:rPr>
                <w:rFonts w:hAnsi="標楷體"/>
                <w:color w:val="000000" w:themeColor="text1"/>
                <w:sz w:val="28"/>
                <w:szCs w:val="28"/>
              </w:rPr>
            </w:pPr>
          </w:p>
        </w:tc>
        <w:tc>
          <w:tcPr>
            <w:tcW w:w="3969" w:type="dxa"/>
            <w:tcBorders>
              <w:top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轉任後銓敘審定：簡任第十三職等年功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三級</w:t>
            </w:r>
            <w:r w:rsidRPr="00326444">
              <w:rPr>
                <w:rFonts w:hAnsi="標楷體" w:hint="eastAsia"/>
                <w:b/>
                <w:color w:val="000000" w:themeColor="text1"/>
                <w:sz w:val="28"/>
                <w:szCs w:val="28"/>
              </w:rPr>
              <w:t>800</w:t>
            </w:r>
            <w:r w:rsidRPr="00326444">
              <w:rPr>
                <w:rFonts w:hAnsi="標楷體" w:hint="eastAsia"/>
                <w:color w:val="000000" w:themeColor="text1"/>
                <w:sz w:val="28"/>
                <w:szCs w:val="28"/>
              </w:rPr>
              <w:t>俸點。</w:t>
            </w:r>
          </w:p>
        </w:tc>
      </w:tr>
      <w:tr w:rsidR="00326444" w:rsidRPr="00326444" w:rsidTr="00A37BE2">
        <w:trPr>
          <w:trHeight w:val="789"/>
        </w:trPr>
        <w:tc>
          <w:tcPr>
            <w:tcW w:w="602" w:type="dxa"/>
            <w:vMerge w:val="restart"/>
          </w:tcPr>
          <w:p w:rsidR="006B5ECA" w:rsidRPr="00326444" w:rsidRDefault="006B5ECA" w:rsidP="000235C9">
            <w:pPr>
              <w:spacing w:line="360" w:lineRule="exact"/>
              <w:jc w:val="center"/>
              <w:rPr>
                <w:rFonts w:hAnsi="標楷體"/>
                <w:color w:val="000000" w:themeColor="text1"/>
                <w:sz w:val="28"/>
                <w:szCs w:val="28"/>
              </w:rPr>
            </w:pPr>
            <w:r w:rsidRPr="00326444">
              <w:rPr>
                <w:rFonts w:hAnsi="標楷體" w:hint="eastAsia"/>
                <w:color w:val="000000" w:themeColor="text1"/>
                <w:sz w:val="28"/>
                <w:szCs w:val="28"/>
              </w:rPr>
              <w:t>7</w:t>
            </w:r>
          </w:p>
        </w:tc>
        <w:tc>
          <w:tcPr>
            <w:tcW w:w="1809" w:type="dxa"/>
            <w:vMerge w:val="restart"/>
          </w:tcPr>
          <w:p w:rsidR="006B5ECA" w:rsidRPr="00326444" w:rsidRDefault="006B5ECA" w:rsidP="000235C9">
            <w:pPr>
              <w:spacing w:line="360" w:lineRule="exact"/>
              <w:rPr>
                <w:rFonts w:hAnsi="標楷體"/>
                <w:color w:val="000000" w:themeColor="text1"/>
                <w:sz w:val="28"/>
                <w:szCs w:val="28"/>
              </w:rPr>
            </w:pPr>
            <w:proofErr w:type="gramStart"/>
            <w:r w:rsidRPr="00326444">
              <w:rPr>
                <w:rFonts w:hAnsi="標楷體" w:hint="eastAsia"/>
                <w:color w:val="000000" w:themeColor="text1"/>
                <w:sz w:val="28"/>
                <w:szCs w:val="28"/>
              </w:rPr>
              <w:t>臺</w:t>
            </w:r>
            <w:proofErr w:type="gramEnd"/>
            <w:r w:rsidRPr="00326444">
              <w:rPr>
                <w:rFonts w:hAnsi="標楷體" w:hint="eastAsia"/>
                <w:color w:val="000000" w:themeColor="text1"/>
                <w:sz w:val="28"/>
                <w:szCs w:val="28"/>
              </w:rPr>
              <w:t>中市</w:t>
            </w:r>
            <w:r w:rsidR="00665FC7" w:rsidRPr="00326444">
              <w:rPr>
                <w:rFonts w:hAnsi="標楷體" w:hint="eastAsia"/>
                <w:color w:val="000000" w:themeColor="text1"/>
                <w:sz w:val="28"/>
                <w:szCs w:val="28"/>
              </w:rPr>
              <w:t>政府</w:t>
            </w:r>
            <w:r w:rsidRPr="00326444">
              <w:rPr>
                <w:rFonts w:hAnsi="標楷體" w:hint="eastAsia"/>
                <w:color w:val="000000" w:themeColor="text1"/>
                <w:sz w:val="28"/>
                <w:szCs w:val="28"/>
              </w:rPr>
              <w:t>建設局局長</w:t>
            </w:r>
          </w:p>
        </w:tc>
        <w:tc>
          <w:tcPr>
            <w:tcW w:w="2409"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color w:val="000000" w:themeColor="text1"/>
                <w:sz w:val="28"/>
                <w:szCs w:val="28"/>
              </w:rPr>
              <w:t>111</w:t>
            </w:r>
            <w:r w:rsidRPr="00326444">
              <w:rPr>
                <w:rFonts w:hAnsi="標楷體" w:hint="eastAsia"/>
                <w:color w:val="000000" w:themeColor="text1"/>
                <w:sz w:val="28"/>
                <w:szCs w:val="28"/>
              </w:rPr>
              <w:t>年</w:t>
            </w:r>
            <w:r w:rsidRPr="00326444">
              <w:rPr>
                <w:rFonts w:hAnsi="標楷體"/>
                <w:color w:val="000000" w:themeColor="text1"/>
                <w:sz w:val="28"/>
                <w:szCs w:val="28"/>
              </w:rPr>
              <w:t>12</w:t>
            </w:r>
            <w:r w:rsidRPr="00326444">
              <w:rPr>
                <w:rFonts w:hAnsi="標楷體" w:hint="eastAsia"/>
                <w:color w:val="000000" w:themeColor="text1"/>
                <w:sz w:val="28"/>
                <w:szCs w:val="28"/>
              </w:rPr>
              <w:t>月</w:t>
            </w:r>
            <w:r w:rsidRPr="00326444">
              <w:rPr>
                <w:rFonts w:hAnsi="標楷體"/>
                <w:color w:val="000000" w:themeColor="text1"/>
                <w:sz w:val="28"/>
                <w:szCs w:val="28"/>
              </w:rPr>
              <w:t>29</w:t>
            </w:r>
            <w:r w:rsidRPr="00326444">
              <w:rPr>
                <w:rFonts w:hAnsi="標楷體" w:hint="eastAsia"/>
                <w:color w:val="000000" w:themeColor="text1"/>
                <w:sz w:val="28"/>
                <w:szCs w:val="28"/>
              </w:rPr>
              <w:t>日任</w:t>
            </w:r>
            <w:proofErr w:type="gramStart"/>
            <w:r w:rsidRPr="00326444">
              <w:rPr>
                <w:rFonts w:hAnsi="標楷體" w:hint="eastAsia"/>
                <w:color w:val="000000" w:themeColor="text1"/>
                <w:sz w:val="28"/>
                <w:szCs w:val="28"/>
              </w:rPr>
              <w:t>臺</w:t>
            </w:r>
            <w:proofErr w:type="gramEnd"/>
            <w:r w:rsidRPr="00326444">
              <w:rPr>
                <w:rFonts w:hAnsi="標楷體" w:hint="eastAsia"/>
                <w:color w:val="000000" w:themeColor="text1"/>
                <w:sz w:val="28"/>
                <w:szCs w:val="28"/>
              </w:rPr>
              <w:t>中市政府參事</w:t>
            </w:r>
          </w:p>
        </w:tc>
        <w:tc>
          <w:tcPr>
            <w:tcW w:w="1134"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1</w:t>
            </w:r>
            <w:r w:rsidRPr="00326444">
              <w:rPr>
                <w:rFonts w:hAnsi="標楷體"/>
                <w:color w:val="000000" w:themeColor="text1"/>
                <w:sz w:val="28"/>
                <w:szCs w:val="28"/>
              </w:rPr>
              <w:t>11</w:t>
            </w:r>
            <w:r w:rsidRPr="00326444">
              <w:rPr>
                <w:rFonts w:hAnsi="標楷體" w:hint="eastAsia"/>
                <w:color w:val="000000" w:themeColor="text1"/>
                <w:sz w:val="28"/>
                <w:szCs w:val="28"/>
              </w:rPr>
              <w:t>年</w:t>
            </w:r>
            <w:r w:rsidRPr="00326444">
              <w:rPr>
                <w:rFonts w:hAnsi="標楷體"/>
                <w:color w:val="000000" w:themeColor="text1"/>
                <w:sz w:val="28"/>
                <w:szCs w:val="28"/>
              </w:rPr>
              <w:t>12</w:t>
            </w:r>
            <w:r w:rsidRPr="00326444">
              <w:rPr>
                <w:rFonts w:hAnsi="標楷體" w:hint="eastAsia"/>
                <w:color w:val="000000" w:themeColor="text1"/>
                <w:sz w:val="28"/>
                <w:szCs w:val="28"/>
              </w:rPr>
              <w:t>月</w:t>
            </w:r>
            <w:r w:rsidRPr="00326444">
              <w:rPr>
                <w:rFonts w:hAnsi="標楷體"/>
                <w:color w:val="000000" w:themeColor="text1"/>
                <w:sz w:val="28"/>
                <w:szCs w:val="28"/>
              </w:rPr>
              <w:t>30</w:t>
            </w:r>
            <w:r w:rsidRPr="00326444">
              <w:rPr>
                <w:rFonts w:hAnsi="標楷體" w:hint="eastAsia"/>
                <w:color w:val="000000" w:themeColor="text1"/>
                <w:sz w:val="28"/>
                <w:szCs w:val="28"/>
              </w:rPr>
              <w:t>日</w:t>
            </w:r>
          </w:p>
          <w:p w:rsidR="006B5ECA" w:rsidRPr="00326444" w:rsidRDefault="006B5ECA" w:rsidP="000235C9">
            <w:pPr>
              <w:spacing w:line="360" w:lineRule="exact"/>
              <w:rPr>
                <w:rFonts w:hAnsi="標楷體"/>
                <w:color w:val="000000" w:themeColor="text1"/>
                <w:sz w:val="28"/>
                <w:szCs w:val="28"/>
              </w:rPr>
            </w:pPr>
            <w:r w:rsidRPr="00326444">
              <w:rPr>
                <w:rFonts w:hAnsi="標楷體" w:hint="eastAsia"/>
                <w:b/>
                <w:color w:val="000000" w:themeColor="text1"/>
                <w:sz w:val="28"/>
                <w:szCs w:val="28"/>
              </w:rPr>
              <w:t>(1天)</w:t>
            </w:r>
          </w:p>
        </w:tc>
        <w:tc>
          <w:tcPr>
            <w:tcW w:w="3969" w:type="dxa"/>
            <w:tcBorders>
              <w:bottom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原銓敘審定：簡任第十職等年功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一級</w:t>
            </w:r>
            <w:r w:rsidRPr="00326444">
              <w:rPr>
                <w:rFonts w:hAnsi="標楷體"/>
                <w:b/>
                <w:color w:val="000000" w:themeColor="text1"/>
                <w:sz w:val="28"/>
                <w:szCs w:val="28"/>
              </w:rPr>
              <w:t>69</w:t>
            </w:r>
            <w:r w:rsidRPr="00326444">
              <w:rPr>
                <w:rFonts w:hAnsi="標楷體" w:hint="eastAsia"/>
                <w:b/>
                <w:color w:val="000000" w:themeColor="text1"/>
                <w:sz w:val="28"/>
                <w:szCs w:val="28"/>
              </w:rPr>
              <w:t>0</w:t>
            </w:r>
            <w:r w:rsidRPr="00326444">
              <w:rPr>
                <w:rFonts w:hAnsi="標楷體" w:hint="eastAsia"/>
                <w:color w:val="000000" w:themeColor="text1"/>
                <w:sz w:val="28"/>
                <w:szCs w:val="28"/>
              </w:rPr>
              <w:t>俸點。</w:t>
            </w:r>
          </w:p>
        </w:tc>
      </w:tr>
      <w:tr w:rsidR="00326444" w:rsidRPr="00326444" w:rsidTr="00A37BE2">
        <w:trPr>
          <w:trHeight w:val="634"/>
        </w:trPr>
        <w:tc>
          <w:tcPr>
            <w:tcW w:w="602" w:type="dxa"/>
            <w:vMerge/>
          </w:tcPr>
          <w:p w:rsidR="006B5ECA" w:rsidRPr="00326444" w:rsidRDefault="006B5ECA" w:rsidP="000235C9">
            <w:pPr>
              <w:spacing w:line="360" w:lineRule="exact"/>
              <w:jc w:val="center"/>
              <w:rPr>
                <w:rFonts w:hAnsi="標楷體"/>
                <w:color w:val="000000" w:themeColor="text1"/>
                <w:sz w:val="28"/>
                <w:szCs w:val="28"/>
              </w:rPr>
            </w:pPr>
          </w:p>
        </w:tc>
        <w:tc>
          <w:tcPr>
            <w:tcW w:w="1809" w:type="dxa"/>
            <w:vMerge/>
          </w:tcPr>
          <w:p w:rsidR="006B5ECA" w:rsidRPr="00326444" w:rsidRDefault="006B5ECA" w:rsidP="000235C9">
            <w:pPr>
              <w:spacing w:line="360" w:lineRule="exact"/>
              <w:rPr>
                <w:rFonts w:hAnsi="標楷體"/>
                <w:color w:val="000000" w:themeColor="text1"/>
                <w:sz w:val="28"/>
                <w:szCs w:val="28"/>
              </w:rPr>
            </w:pPr>
          </w:p>
        </w:tc>
        <w:tc>
          <w:tcPr>
            <w:tcW w:w="2409" w:type="dxa"/>
            <w:vMerge/>
          </w:tcPr>
          <w:p w:rsidR="006B5ECA" w:rsidRPr="00326444" w:rsidRDefault="006B5ECA" w:rsidP="000235C9">
            <w:pPr>
              <w:spacing w:line="360" w:lineRule="exact"/>
              <w:rPr>
                <w:rFonts w:hAnsi="標楷體"/>
                <w:color w:val="000000" w:themeColor="text1"/>
                <w:sz w:val="28"/>
                <w:szCs w:val="28"/>
              </w:rPr>
            </w:pPr>
          </w:p>
        </w:tc>
        <w:tc>
          <w:tcPr>
            <w:tcW w:w="1134" w:type="dxa"/>
            <w:vMerge/>
          </w:tcPr>
          <w:p w:rsidR="006B5ECA" w:rsidRPr="00326444" w:rsidRDefault="006B5ECA" w:rsidP="000235C9">
            <w:pPr>
              <w:spacing w:line="360" w:lineRule="exact"/>
              <w:rPr>
                <w:rFonts w:hAnsi="標楷體"/>
                <w:color w:val="000000" w:themeColor="text1"/>
                <w:sz w:val="28"/>
                <w:szCs w:val="28"/>
              </w:rPr>
            </w:pPr>
          </w:p>
        </w:tc>
        <w:tc>
          <w:tcPr>
            <w:tcW w:w="3969" w:type="dxa"/>
            <w:tcBorders>
              <w:top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轉任後銓敘審定：簡任第十一職等年功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四級</w:t>
            </w:r>
            <w:r w:rsidRPr="00326444">
              <w:rPr>
                <w:rFonts w:hAnsi="標楷體"/>
                <w:b/>
                <w:color w:val="000000" w:themeColor="text1"/>
                <w:sz w:val="28"/>
                <w:szCs w:val="28"/>
              </w:rPr>
              <w:t>78</w:t>
            </w:r>
            <w:r w:rsidRPr="00326444">
              <w:rPr>
                <w:rFonts w:hAnsi="標楷體" w:hint="eastAsia"/>
                <w:b/>
                <w:color w:val="000000" w:themeColor="text1"/>
                <w:sz w:val="28"/>
                <w:szCs w:val="28"/>
              </w:rPr>
              <w:t>0</w:t>
            </w:r>
            <w:r w:rsidRPr="00326444">
              <w:rPr>
                <w:rFonts w:hAnsi="標楷體" w:hint="eastAsia"/>
                <w:color w:val="000000" w:themeColor="text1"/>
                <w:sz w:val="28"/>
                <w:szCs w:val="28"/>
              </w:rPr>
              <w:t>俸點。</w:t>
            </w:r>
          </w:p>
        </w:tc>
      </w:tr>
      <w:tr w:rsidR="00326444" w:rsidRPr="00326444" w:rsidTr="00A37BE2">
        <w:trPr>
          <w:trHeight w:val="737"/>
        </w:trPr>
        <w:tc>
          <w:tcPr>
            <w:tcW w:w="602" w:type="dxa"/>
            <w:vMerge w:val="restart"/>
          </w:tcPr>
          <w:p w:rsidR="006B5ECA" w:rsidRPr="00326444" w:rsidRDefault="006B5ECA" w:rsidP="000235C9">
            <w:pPr>
              <w:spacing w:line="360" w:lineRule="exact"/>
              <w:jc w:val="center"/>
              <w:rPr>
                <w:rFonts w:hAnsi="標楷體"/>
                <w:color w:val="000000" w:themeColor="text1"/>
                <w:sz w:val="28"/>
                <w:szCs w:val="28"/>
              </w:rPr>
            </w:pPr>
            <w:r w:rsidRPr="00326444">
              <w:rPr>
                <w:rFonts w:hAnsi="標楷體" w:hint="eastAsia"/>
                <w:color w:val="000000" w:themeColor="text1"/>
                <w:sz w:val="28"/>
                <w:szCs w:val="28"/>
              </w:rPr>
              <w:t>8</w:t>
            </w:r>
          </w:p>
        </w:tc>
        <w:tc>
          <w:tcPr>
            <w:tcW w:w="1809" w:type="dxa"/>
            <w:vMerge w:val="restart"/>
          </w:tcPr>
          <w:p w:rsidR="006B5ECA" w:rsidRPr="00326444" w:rsidRDefault="006B5ECA" w:rsidP="000235C9">
            <w:pPr>
              <w:spacing w:line="360" w:lineRule="exact"/>
              <w:rPr>
                <w:rFonts w:hAnsi="標楷體"/>
                <w:color w:val="000000" w:themeColor="text1"/>
                <w:sz w:val="28"/>
                <w:szCs w:val="28"/>
              </w:rPr>
            </w:pPr>
            <w:proofErr w:type="gramStart"/>
            <w:r w:rsidRPr="00326444">
              <w:rPr>
                <w:rFonts w:hAnsi="標楷體" w:hint="eastAsia"/>
                <w:color w:val="000000" w:themeColor="text1"/>
                <w:sz w:val="28"/>
                <w:szCs w:val="28"/>
              </w:rPr>
              <w:t>臺</w:t>
            </w:r>
            <w:proofErr w:type="gramEnd"/>
            <w:r w:rsidRPr="00326444">
              <w:rPr>
                <w:rFonts w:hAnsi="標楷體" w:hint="eastAsia"/>
                <w:color w:val="000000" w:themeColor="text1"/>
                <w:sz w:val="28"/>
                <w:szCs w:val="28"/>
              </w:rPr>
              <w:t>中市</w:t>
            </w:r>
            <w:r w:rsidR="00665FC7" w:rsidRPr="00326444">
              <w:rPr>
                <w:rFonts w:hAnsi="標楷體" w:hint="eastAsia"/>
                <w:color w:val="000000" w:themeColor="text1"/>
                <w:sz w:val="28"/>
                <w:szCs w:val="28"/>
              </w:rPr>
              <w:t>政府</w:t>
            </w:r>
            <w:r w:rsidRPr="00326444">
              <w:rPr>
                <w:rFonts w:hAnsi="標楷體" w:hint="eastAsia"/>
                <w:color w:val="000000" w:themeColor="text1"/>
                <w:sz w:val="28"/>
                <w:szCs w:val="28"/>
              </w:rPr>
              <w:t>地方稅務局局長</w:t>
            </w:r>
          </w:p>
        </w:tc>
        <w:tc>
          <w:tcPr>
            <w:tcW w:w="2409"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color w:val="000000" w:themeColor="text1"/>
                <w:sz w:val="28"/>
                <w:szCs w:val="28"/>
              </w:rPr>
              <w:t>111</w:t>
            </w:r>
            <w:r w:rsidRPr="00326444">
              <w:rPr>
                <w:rFonts w:hAnsi="標楷體" w:hint="eastAsia"/>
                <w:color w:val="000000" w:themeColor="text1"/>
                <w:sz w:val="28"/>
                <w:szCs w:val="28"/>
              </w:rPr>
              <w:t>年</w:t>
            </w:r>
            <w:r w:rsidRPr="00326444">
              <w:rPr>
                <w:rFonts w:hAnsi="標楷體"/>
                <w:color w:val="000000" w:themeColor="text1"/>
                <w:sz w:val="28"/>
                <w:szCs w:val="28"/>
              </w:rPr>
              <w:t>12</w:t>
            </w:r>
            <w:r w:rsidRPr="00326444">
              <w:rPr>
                <w:rFonts w:hAnsi="標楷體" w:hint="eastAsia"/>
                <w:color w:val="000000" w:themeColor="text1"/>
                <w:sz w:val="28"/>
                <w:szCs w:val="28"/>
              </w:rPr>
              <w:t>月</w:t>
            </w:r>
            <w:r w:rsidRPr="00326444">
              <w:rPr>
                <w:rFonts w:hAnsi="標楷體"/>
                <w:color w:val="000000" w:themeColor="text1"/>
                <w:sz w:val="28"/>
                <w:szCs w:val="28"/>
              </w:rPr>
              <w:t>29</w:t>
            </w:r>
            <w:r w:rsidRPr="00326444">
              <w:rPr>
                <w:rFonts w:hAnsi="標楷體" w:hint="eastAsia"/>
                <w:color w:val="000000" w:themeColor="text1"/>
                <w:sz w:val="28"/>
                <w:szCs w:val="28"/>
              </w:rPr>
              <w:t>日任</w:t>
            </w:r>
            <w:proofErr w:type="gramStart"/>
            <w:r w:rsidRPr="00326444">
              <w:rPr>
                <w:rFonts w:hAnsi="標楷體" w:hint="eastAsia"/>
                <w:color w:val="000000" w:themeColor="text1"/>
                <w:sz w:val="28"/>
                <w:szCs w:val="28"/>
              </w:rPr>
              <w:t>臺</w:t>
            </w:r>
            <w:proofErr w:type="gramEnd"/>
            <w:r w:rsidRPr="00326444">
              <w:rPr>
                <w:rFonts w:hAnsi="標楷體" w:hint="eastAsia"/>
                <w:color w:val="000000" w:themeColor="text1"/>
                <w:sz w:val="28"/>
                <w:szCs w:val="28"/>
              </w:rPr>
              <w:t>中市政府參事</w:t>
            </w:r>
            <w:r w:rsidRPr="00326444">
              <w:rPr>
                <w:rFonts w:hAnsi="標楷體"/>
                <w:color w:val="000000" w:themeColor="text1"/>
                <w:sz w:val="28"/>
                <w:szCs w:val="28"/>
              </w:rPr>
              <w:t xml:space="preserve"> </w:t>
            </w:r>
          </w:p>
        </w:tc>
        <w:tc>
          <w:tcPr>
            <w:tcW w:w="1134"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1</w:t>
            </w:r>
            <w:r w:rsidRPr="00326444">
              <w:rPr>
                <w:rFonts w:hAnsi="標楷體"/>
                <w:color w:val="000000" w:themeColor="text1"/>
                <w:sz w:val="28"/>
                <w:szCs w:val="28"/>
              </w:rPr>
              <w:t>11</w:t>
            </w:r>
            <w:r w:rsidRPr="00326444">
              <w:rPr>
                <w:rFonts w:hAnsi="標楷體" w:hint="eastAsia"/>
                <w:color w:val="000000" w:themeColor="text1"/>
                <w:sz w:val="28"/>
                <w:szCs w:val="28"/>
              </w:rPr>
              <w:t>年</w:t>
            </w:r>
            <w:r w:rsidRPr="00326444">
              <w:rPr>
                <w:rFonts w:hAnsi="標楷體"/>
                <w:color w:val="000000" w:themeColor="text1"/>
                <w:sz w:val="28"/>
                <w:szCs w:val="28"/>
              </w:rPr>
              <w:t>12</w:t>
            </w:r>
            <w:r w:rsidRPr="00326444">
              <w:rPr>
                <w:rFonts w:hAnsi="標楷體" w:hint="eastAsia"/>
                <w:color w:val="000000" w:themeColor="text1"/>
                <w:sz w:val="28"/>
                <w:szCs w:val="28"/>
              </w:rPr>
              <w:t>月</w:t>
            </w:r>
            <w:r w:rsidRPr="00326444">
              <w:rPr>
                <w:rFonts w:hAnsi="標楷體"/>
                <w:color w:val="000000" w:themeColor="text1"/>
                <w:sz w:val="28"/>
                <w:szCs w:val="28"/>
              </w:rPr>
              <w:t>30</w:t>
            </w:r>
            <w:r w:rsidRPr="00326444">
              <w:rPr>
                <w:rFonts w:hAnsi="標楷體" w:hint="eastAsia"/>
                <w:color w:val="000000" w:themeColor="text1"/>
                <w:sz w:val="28"/>
                <w:szCs w:val="28"/>
              </w:rPr>
              <w:t>日</w:t>
            </w:r>
          </w:p>
          <w:p w:rsidR="006B5ECA" w:rsidRPr="00326444" w:rsidRDefault="006B5ECA" w:rsidP="000235C9">
            <w:pPr>
              <w:spacing w:line="360" w:lineRule="exact"/>
              <w:rPr>
                <w:rFonts w:hAnsi="標楷體"/>
                <w:color w:val="000000" w:themeColor="text1"/>
                <w:sz w:val="28"/>
                <w:szCs w:val="28"/>
              </w:rPr>
            </w:pPr>
            <w:r w:rsidRPr="00326444">
              <w:rPr>
                <w:rFonts w:hAnsi="標楷體" w:hint="eastAsia"/>
                <w:b/>
                <w:color w:val="000000" w:themeColor="text1"/>
                <w:sz w:val="28"/>
                <w:szCs w:val="28"/>
              </w:rPr>
              <w:t>(1天)</w:t>
            </w:r>
          </w:p>
        </w:tc>
        <w:tc>
          <w:tcPr>
            <w:tcW w:w="3969" w:type="dxa"/>
            <w:tcBorders>
              <w:bottom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原銓敘審定：簡任第十一職等年功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五級</w:t>
            </w:r>
            <w:r w:rsidRPr="00326444">
              <w:rPr>
                <w:rFonts w:hAnsi="標楷體" w:hint="eastAsia"/>
                <w:b/>
                <w:color w:val="000000" w:themeColor="text1"/>
                <w:sz w:val="28"/>
                <w:szCs w:val="28"/>
              </w:rPr>
              <w:t>790</w:t>
            </w:r>
            <w:r w:rsidRPr="00326444">
              <w:rPr>
                <w:rFonts w:hAnsi="標楷體" w:hint="eastAsia"/>
                <w:color w:val="000000" w:themeColor="text1"/>
                <w:sz w:val="28"/>
                <w:szCs w:val="28"/>
              </w:rPr>
              <w:t>俸點。</w:t>
            </w:r>
          </w:p>
        </w:tc>
      </w:tr>
      <w:tr w:rsidR="00326444" w:rsidRPr="00326444" w:rsidTr="00A37BE2">
        <w:trPr>
          <w:trHeight w:val="686"/>
        </w:trPr>
        <w:tc>
          <w:tcPr>
            <w:tcW w:w="602" w:type="dxa"/>
            <w:vMerge/>
          </w:tcPr>
          <w:p w:rsidR="006B5ECA" w:rsidRPr="00326444" w:rsidRDefault="006B5ECA" w:rsidP="000235C9">
            <w:pPr>
              <w:spacing w:line="360" w:lineRule="exact"/>
              <w:jc w:val="center"/>
              <w:rPr>
                <w:rFonts w:hAnsi="標楷體"/>
                <w:color w:val="000000" w:themeColor="text1"/>
                <w:sz w:val="28"/>
                <w:szCs w:val="28"/>
              </w:rPr>
            </w:pPr>
          </w:p>
        </w:tc>
        <w:tc>
          <w:tcPr>
            <w:tcW w:w="1809" w:type="dxa"/>
            <w:vMerge/>
          </w:tcPr>
          <w:p w:rsidR="006B5ECA" w:rsidRPr="00326444" w:rsidRDefault="006B5ECA" w:rsidP="000235C9">
            <w:pPr>
              <w:spacing w:line="360" w:lineRule="exact"/>
              <w:rPr>
                <w:rFonts w:hAnsi="標楷體"/>
                <w:color w:val="000000" w:themeColor="text1"/>
                <w:sz w:val="28"/>
                <w:szCs w:val="28"/>
              </w:rPr>
            </w:pPr>
          </w:p>
        </w:tc>
        <w:tc>
          <w:tcPr>
            <w:tcW w:w="2409" w:type="dxa"/>
            <w:vMerge/>
          </w:tcPr>
          <w:p w:rsidR="006B5ECA" w:rsidRPr="00326444" w:rsidRDefault="006B5ECA" w:rsidP="000235C9">
            <w:pPr>
              <w:spacing w:line="360" w:lineRule="exact"/>
              <w:rPr>
                <w:rFonts w:hAnsi="標楷體"/>
                <w:color w:val="000000" w:themeColor="text1"/>
                <w:sz w:val="28"/>
                <w:szCs w:val="28"/>
              </w:rPr>
            </w:pPr>
          </w:p>
        </w:tc>
        <w:tc>
          <w:tcPr>
            <w:tcW w:w="1134" w:type="dxa"/>
            <w:vMerge/>
          </w:tcPr>
          <w:p w:rsidR="006B5ECA" w:rsidRPr="00326444" w:rsidRDefault="006B5ECA" w:rsidP="000235C9">
            <w:pPr>
              <w:spacing w:line="360" w:lineRule="exact"/>
              <w:rPr>
                <w:rFonts w:hAnsi="標楷體"/>
                <w:color w:val="000000" w:themeColor="text1"/>
                <w:sz w:val="28"/>
                <w:szCs w:val="28"/>
              </w:rPr>
            </w:pPr>
          </w:p>
        </w:tc>
        <w:tc>
          <w:tcPr>
            <w:tcW w:w="3969" w:type="dxa"/>
            <w:tcBorders>
              <w:top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轉任後銓敘審定：簡任第十二職等年功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四級</w:t>
            </w:r>
            <w:r w:rsidRPr="00326444">
              <w:rPr>
                <w:rFonts w:hAnsi="標楷體" w:hint="eastAsia"/>
                <w:b/>
                <w:color w:val="000000" w:themeColor="text1"/>
                <w:sz w:val="28"/>
                <w:szCs w:val="28"/>
              </w:rPr>
              <w:t>800</w:t>
            </w:r>
            <w:r w:rsidRPr="00326444">
              <w:rPr>
                <w:rFonts w:hAnsi="標楷體" w:hint="eastAsia"/>
                <w:color w:val="000000" w:themeColor="text1"/>
                <w:sz w:val="28"/>
                <w:szCs w:val="28"/>
              </w:rPr>
              <w:t>俸點。</w:t>
            </w:r>
          </w:p>
        </w:tc>
      </w:tr>
      <w:tr w:rsidR="00326444" w:rsidRPr="00326444" w:rsidTr="00A37BE2">
        <w:trPr>
          <w:trHeight w:val="772"/>
        </w:trPr>
        <w:tc>
          <w:tcPr>
            <w:tcW w:w="602" w:type="dxa"/>
            <w:vMerge w:val="restart"/>
          </w:tcPr>
          <w:p w:rsidR="006B5ECA" w:rsidRPr="00326444" w:rsidRDefault="006B5ECA" w:rsidP="000235C9">
            <w:pPr>
              <w:spacing w:line="360" w:lineRule="exact"/>
              <w:jc w:val="center"/>
              <w:rPr>
                <w:rFonts w:hAnsi="標楷體"/>
                <w:color w:val="000000" w:themeColor="text1"/>
                <w:sz w:val="28"/>
                <w:szCs w:val="28"/>
              </w:rPr>
            </w:pPr>
            <w:r w:rsidRPr="00326444">
              <w:rPr>
                <w:rFonts w:hAnsi="標楷體" w:hint="eastAsia"/>
                <w:color w:val="000000" w:themeColor="text1"/>
                <w:sz w:val="28"/>
                <w:szCs w:val="28"/>
              </w:rPr>
              <w:t>9</w:t>
            </w:r>
          </w:p>
        </w:tc>
        <w:tc>
          <w:tcPr>
            <w:tcW w:w="1809" w:type="dxa"/>
            <w:vMerge w:val="restart"/>
          </w:tcPr>
          <w:p w:rsidR="006B5ECA" w:rsidRPr="00326444" w:rsidRDefault="006B5ECA" w:rsidP="000235C9">
            <w:pPr>
              <w:spacing w:line="360" w:lineRule="exact"/>
              <w:rPr>
                <w:rFonts w:hAnsi="標楷體"/>
                <w:color w:val="000000" w:themeColor="text1"/>
                <w:sz w:val="28"/>
                <w:szCs w:val="28"/>
              </w:rPr>
            </w:pPr>
            <w:proofErr w:type="gramStart"/>
            <w:r w:rsidRPr="00326444">
              <w:rPr>
                <w:rFonts w:hAnsi="標楷體" w:hint="eastAsia"/>
                <w:color w:val="000000" w:themeColor="text1"/>
                <w:sz w:val="28"/>
                <w:szCs w:val="28"/>
              </w:rPr>
              <w:t>臺</w:t>
            </w:r>
            <w:proofErr w:type="gramEnd"/>
            <w:r w:rsidRPr="00326444">
              <w:rPr>
                <w:rFonts w:hAnsi="標楷體" w:hint="eastAsia"/>
                <w:color w:val="000000" w:themeColor="text1"/>
                <w:sz w:val="28"/>
                <w:szCs w:val="28"/>
              </w:rPr>
              <w:t>中市</w:t>
            </w:r>
            <w:r w:rsidR="00665FC7" w:rsidRPr="00326444">
              <w:rPr>
                <w:rFonts w:hAnsi="標楷體" w:hint="eastAsia"/>
                <w:color w:val="000000" w:themeColor="text1"/>
                <w:sz w:val="28"/>
                <w:szCs w:val="28"/>
              </w:rPr>
              <w:t>政府</w:t>
            </w:r>
            <w:r w:rsidRPr="00326444">
              <w:rPr>
                <w:rFonts w:hAnsi="標楷體" w:hint="eastAsia"/>
                <w:color w:val="000000" w:themeColor="text1"/>
                <w:sz w:val="28"/>
                <w:szCs w:val="28"/>
              </w:rPr>
              <w:t>經濟發展局局長</w:t>
            </w:r>
          </w:p>
        </w:tc>
        <w:tc>
          <w:tcPr>
            <w:tcW w:w="2409"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color w:val="000000" w:themeColor="text1"/>
                <w:sz w:val="28"/>
                <w:szCs w:val="28"/>
              </w:rPr>
              <w:t>111</w:t>
            </w:r>
            <w:r w:rsidRPr="00326444">
              <w:rPr>
                <w:rFonts w:hAnsi="標楷體" w:hint="eastAsia"/>
                <w:color w:val="000000" w:themeColor="text1"/>
                <w:sz w:val="28"/>
                <w:szCs w:val="28"/>
              </w:rPr>
              <w:t>年</w:t>
            </w:r>
            <w:r w:rsidRPr="00326444">
              <w:rPr>
                <w:rFonts w:hAnsi="標楷體"/>
                <w:color w:val="000000" w:themeColor="text1"/>
                <w:sz w:val="28"/>
                <w:szCs w:val="28"/>
              </w:rPr>
              <w:t>12</w:t>
            </w:r>
            <w:r w:rsidRPr="00326444">
              <w:rPr>
                <w:rFonts w:hAnsi="標楷體" w:hint="eastAsia"/>
                <w:color w:val="000000" w:themeColor="text1"/>
                <w:sz w:val="28"/>
                <w:szCs w:val="28"/>
              </w:rPr>
              <w:t>月</w:t>
            </w:r>
            <w:r w:rsidRPr="00326444">
              <w:rPr>
                <w:rFonts w:hAnsi="標楷體"/>
                <w:color w:val="000000" w:themeColor="text1"/>
                <w:sz w:val="28"/>
                <w:szCs w:val="28"/>
              </w:rPr>
              <w:t>29</w:t>
            </w:r>
            <w:r w:rsidRPr="00326444">
              <w:rPr>
                <w:rFonts w:hAnsi="標楷體" w:hint="eastAsia"/>
                <w:color w:val="000000" w:themeColor="text1"/>
                <w:sz w:val="28"/>
                <w:szCs w:val="28"/>
              </w:rPr>
              <w:t>日任</w:t>
            </w:r>
            <w:proofErr w:type="gramStart"/>
            <w:r w:rsidRPr="00326444">
              <w:rPr>
                <w:rFonts w:hAnsi="標楷體" w:hint="eastAsia"/>
                <w:color w:val="000000" w:themeColor="text1"/>
                <w:sz w:val="28"/>
                <w:szCs w:val="28"/>
              </w:rPr>
              <w:t>臺</w:t>
            </w:r>
            <w:proofErr w:type="gramEnd"/>
            <w:r w:rsidRPr="00326444">
              <w:rPr>
                <w:rFonts w:hAnsi="標楷體" w:hint="eastAsia"/>
                <w:color w:val="000000" w:themeColor="text1"/>
                <w:sz w:val="28"/>
                <w:szCs w:val="28"/>
              </w:rPr>
              <w:t>中市政府顧問</w:t>
            </w:r>
          </w:p>
        </w:tc>
        <w:tc>
          <w:tcPr>
            <w:tcW w:w="1134"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1</w:t>
            </w:r>
            <w:r w:rsidRPr="00326444">
              <w:rPr>
                <w:rFonts w:hAnsi="標楷體"/>
                <w:color w:val="000000" w:themeColor="text1"/>
                <w:sz w:val="28"/>
                <w:szCs w:val="28"/>
              </w:rPr>
              <w:t>11</w:t>
            </w:r>
            <w:r w:rsidRPr="00326444">
              <w:rPr>
                <w:rFonts w:hAnsi="標楷體" w:hint="eastAsia"/>
                <w:color w:val="000000" w:themeColor="text1"/>
                <w:sz w:val="28"/>
                <w:szCs w:val="28"/>
              </w:rPr>
              <w:t>年</w:t>
            </w:r>
            <w:r w:rsidRPr="00326444">
              <w:rPr>
                <w:rFonts w:hAnsi="標楷體"/>
                <w:color w:val="000000" w:themeColor="text1"/>
                <w:sz w:val="28"/>
                <w:szCs w:val="28"/>
              </w:rPr>
              <w:t>12</w:t>
            </w:r>
            <w:r w:rsidRPr="00326444">
              <w:rPr>
                <w:rFonts w:hAnsi="標楷體" w:hint="eastAsia"/>
                <w:color w:val="000000" w:themeColor="text1"/>
                <w:sz w:val="28"/>
                <w:szCs w:val="28"/>
              </w:rPr>
              <w:t>月</w:t>
            </w:r>
            <w:r w:rsidRPr="00326444">
              <w:rPr>
                <w:rFonts w:hAnsi="標楷體"/>
                <w:color w:val="000000" w:themeColor="text1"/>
                <w:sz w:val="28"/>
                <w:szCs w:val="28"/>
              </w:rPr>
              <w:t>30</w:t>
            </w:r>
            <w:r w:rsidRPr="00326444">
              <w:rPr>
                <w:rFonts w:hAnsi="標楷體" w:hint="eastAsia"/>
                <w:color w:val="000000" w:themeColor="text1"/>
                <w:sz w:val="28"/>
                <w:szCs w:val="28"/>
              </w:rPr>
              <w:t>日</w:t>
            </w:r>
          </w:p>
          <w:p w:rsidR="006B5ECA" w:rsidRPr="00326444" w:rsidRDefault="006B5ECA" w:rsidP="000235C9">
            <w:pPr>
              <w:spacing w:line="360" w:lineRule="exact"/>
              <w:rPr>
                <w:rFonts w:hAnsi="標楷體"/>
                <w:color w:val="000000" w:themeColor="text1"/>
                <w:sz w:val="28"/>
                <w:szCs w:val="28"/>
              </w:rPr>
            </w:pPr>
            <w:r w:rsidRPr="00326444">
              <w:rPr>
                <w:rFonts w:hAnsi="標楷體" w:hint="eastAsia"/>
                <w:b/>
                <w:color w:val="000000" w:themeColor="text1"/>
                <w:sz w:val="28"/>
                <w:szCs w:val="28"/>
              </w:rPr>
              <w:t>(1天)</w:t>
            </w:r>
          </w:p>
        </w:tc>
        <w:tc>
          <w:tcPr>
            <w:tcW w:w="3969" w:type="dxa"/>
            <w:tcBorders>
              <w:bottom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原銓敘審定：簡任第十二職等本</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五級</w:t>
            </w:r>
            <w:r w:rsidRPr="00326444">
              <w:rPr>
                <w:rFonts w:hAnsi="標楷體" w:hint="eastAsia"/>
                <w:b/>
                <w:color w:val="000000" w:themeColor="text1"/>
                <w:sz w:val="28"/>
                <w:szCs w:val="28"/>
              </w:rPr>
              <w:t>730</w:t>
            </w:r>
            <w:r w:rsidRPr="00326444">
              <w:rPr>
                <w:rFonts w:hAnsi="標楷體" w:hint="eastAsia"/>
                <w:color w:val="000000" w:themeColor="text1"/>
                <w:sz w:val="28"/>
                <w:szCs w:val="28"/>
              </w:rPr>
              <w:t>俸點。</w:t>
            </w:r>
          </w:p>
        </w:tc>
      </w:tr>
      <w:tr w:rsidR="00326444" w:rsidRPr="00326444" w:rsidTr="00A37BE2">
        <w:trPr>
          <w:trHeight w:val="651"/>
        </w:trPr>
        <w:tc>
          <w:tcPr>
            <w:tcW w:w="602" w:type="dxa"/>
            <w:vMerge/>
          </w:tcPr>
          <w:p w:rsidR="006B5ECA" w:rsidRPr="00326444" w:rsidRDefault="006B5ECA" w:rsidP="000235C9">
            <w:pPr>
              <w:spacing w:line="360" w:lineRule="exact"/>
              <w:jc w:val="center"/>
              <w:rPr>
                <w:rFonts w:hAnsi="標楷體"/>
                <w:color w:val="000000" w:themeColor="text1"/>
                <w:sz w:val="28"/>
                <w:szCs w:val="28"/>
              </w:rPr>
            </w:pPr>
          </w:p>
        </w:tc>
        <w:tc>
          <w:tcPr>
            <w:tcW w:w="1809" w:type="dxa"/>
            <w:vMerge/>
          </w:tcPr>
          <w:p w:rsidR="006B5ECA" w:rsidRPr="00326444" w:rsidRDefault="006B5ECA" w:rsidP="000235C9">
            <w:pPr>
              <w:spacing w:line="360" w:lineRule="exact"/>
              <w:rPr>
                <w:rFonts w:hAnsi="標楷體"/>
                <w:color w:val="000000" w:themeColor="text1"/>
                <w:sz w:val="28"/>
                <w:szCs w:val="28"/>
              </w:rPr>
            </w:pPr>
          </w:p>
        </w:tc>
        <w:tc>
          <w:tcPr>
            <w:tcW w:w="2409" w:type="dxa"/>
            <w:vMerge/>
          </w:tcPr>
          <w:p w:rsidR="006B5ECA" w:rsidRPr="00326444" w:rsidRDefault="006B5ECA" w:rsidP="000235C9">
            <w:pPr>
              <w:spacing w:line="360" w:lineRule="exact"/>
              <w:rPr>
                <w:rFonts w:hAnsi="標楷體"/>
                <w:color w:val="000000" w:themeColor="text1"/>
                <w:sz w:val="28"/>
                <w:szCs w:val="28"/>
              </w:rPr>
            </w:pPr>
          </w:p>
        </w:tc>
        <w:tc>
          <w:tcPr>
            <w:tcW w:w="1134" w:type="dxa"/>
            <w:vMerge/>
          </w:tcPr>
          <w:p w:rsidR="006B5ECA" w:rsidRPr="00326444" w:rsidRDefault="006B5ECA" w:rsidP="000235C9">
            <w:pPr>
              <w:spacing w:line="360" w:lineRule="exact"/>
              <w:rPr>
                <w:rFonts w:hAnsi="標楷體"/>
                <w:color w:val="000000" w:themeColor="text1"/>
                <w:sz w:val="28"/>
                <w:szCs w:val="28"/>
              </w:rPr>
            </w:pPr>
          </w:p>
        </w:tc>
        <w:tc>
          <w:tcPr>
            <w:tcW w:w="3969" w:type="dxa"/>
            <w:tcBorders>
              <w:top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轉任後銓敘審定：簡任第十二職等年功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三級</w:t>
            </w:r>
            <w:r w:rsidRPr="00326444">
              <w:rPr>
                <w:rFonts w:hAnsi="標楷體" w:hint="eastAsia"/>
                <w:b/>
                <w:color w:val="000000" w:themeColor="text1"/>
                <w:sz w:val="28"/>
                <w:szCs w:val="28"/>
              </w:rPr>
              <w:t>7</w:t>
            </w:r>
            <w:r w:rsidRPr="00326444">
              <w:rPr>
                <w:rFonts w:hAnsi="標楷體"/>
                <w:b/>
                <w:color w:val="000000" w:themeColor="text1"/>
                <w:sz w:val="28"/>
                <w:szCs w:val="28"/>
              </w:rPr>
              <w:t>9</w:t>
            </w:r>
            <w:r w:rsidRPr="00326444">
              <w:rPr>
                <w:rFonts w:hAnsi="標楷體" w:hint="eastAsia"/>
                <w:b/>
                <w:color w:val="000000" w:themeColor="text1"/>
                <w:sz w:val="28"/>
                <w:szCs w:val="28"/>
              </w:rPr>
              <w:t>0</w:t>
            </w:r>
            <w:r w:rsidRPr="00326444">
              <w:rPr>
                <w:rFonts w:hAnsi="標楷體" w:hint="eastAsia"/>
                <w:color w:val="000000" w:themeColor="text1"/>
                <w:sz w:val="28"/>
                <w:szCs w:val="28"/>
              </w:rPr>
              <w:t>俸點。</w:t>
            </w:r>
          </w:p>
        </w:tc>
      </w:tr>
      <w:tr w:rsidR="00326444" w:rsidRPr="00326444" w:rsidTr="00A37BE2">
        <w:trPr>
          <w:trHeight w:val="862"/>
        </w:trPr>
        <w:tc>
          <w:tcPr>
            <w:tcW w:w="602" w:type="dxa"/>
            <w:vMerge w:val="restart"/>
          </w:tcPr>
          <w:p w:rsidR="006B5ECA" w:rsidRPr="00326444" w:rsidRDefault="006B5ECA" w:rsidP="000235C9">
            <w:pPr>
              <w:spacing w:line="360" w:lineRule="exact"/>
              <w:jc w:val="center"/>
              <w:rPr>
                <w:rFonts w:hAnsi="標楷體"/>
                <w:color w:val="000000" w:themeColor="text1"/>
                <w:sz w:val="28"/>
                <w:szCs w:val="28"/>
              </w:rPr>
            </w:pPr>
            <w:r w:rsidRPr="00326444">
              <w:rPr>
                <w:rFonts w:hAnsi="標楷體" w:hint="eastAsia"/>
                <w:color w:val="000000" w:themeColor="text1"/>
                <w:sz w:val="28"/>
                <w:szCs w:val="28"/>
              </w:rPr>
              <w:t>10</w:t>
            </w:r>
          </w:p>
        </w:tc>
        <w:tc>
          <w:tcPr>
            <w:tcW w:w="1809" w:type="dxa"/>
            <w:vMerge w:val="restart"/>
          </w:tcPr>
          <w:p w:rsidR="006B5ECA" w:rsidRPr="00326444" w:rsidRDefault="006B5ECA" w:rsidP="000235C9">
            <w:pPr>
              <w:spacing w:line="360" w:lineRule="exact"/>
              <w:rPr>
                <w:rFonts w:hAnsi="標楷體"/>
                <w:color w:val="000000" w:themeColor="text1"/>
                <w:sz w:val="28"/>
                <w:szCs w:val="28"/>
              </w:rPr>
            </w:pPr>
            <w:proofErr w:type="gramStart"/>
            <w:r w:rsidRPr="00326444">
              <w:rPr>
                <w:rFonts w:hAnsi="標楷體" w:hint="eastAsia"/>
                <w:color w:val="000000" w:themeColor="text1"/>
                <w:sz w:val="28"/>
                <w:szCs w:val="28"/>
              </w:rPr>
              <w:t>臺</w:t>
            </w:r>
            <w:proofErr w:type="gramEnd"/>
            <w:r w:rsidRPr="00326444">
              <w:rPr>
                <w:rFonts w:hAnsi="標楷體" w:hint="eastAsia"/>
                <w:color w:val="000000" w:themeColor="text1"/>
                <w:sz w:val="28"/>
                <w:szCs w:val="28"/>
              </w:rPr>
              <w:t>中市</w:t>
            </w:r>
            <w:r w:rsidR="00665FC7" w:rsidRPr="00326444">
              <w:rPr>
                <w:rFonts w:hAnsi="標楷體" w:hint="eastAsia"/>
                <w:color w:val="000000" w:themeColor="text1"/>
                <w:sz w:val="28"/>
                <w:szCs w:val="28"/>
              </w:rPr>
              <w:t>政府</w:t>
            </w:r>
            <w:r w:rsidRPr="00326444">
              <w:rPr>
                <w:rFonts w:hAnsi="標楷體" w:hint="eastAsia"/>
                <w:color w:val="000000" w:themeColor="text1"/>
                <w:sz w:val="28"/>
                <w:szCs w:val="28"/>
              </w:rPr>
              <w:t>運動局局長</w:t>
            </w:r>
          </w:p>
        </w:tc>
        <w:tc>
          <w:tcPr>
            <w:tcW w:w="2409"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color w:val="000000" w:themeColor="text1"/>
                <w:sz w:val="28"/>
                <w:szCs w:val="28"/>
              </w:rPr>
              <w:t>111</w:t>
            </w:r>
            <w:r w:rsidRPr="00326444">
              <w:rPr>
                <w:rFonts w:hAnsi="標楷體" w:hint="eastAsia"/>
                <w:color w:val="000000" w:themeColor="text1"/>
                <w:sz w:val="28"/>
                <w:szCs w:val="28"/>
              </w:rPr>
              <w:t>年</w:t>
            </w:r>
            <w:r w:rsidRPr="00326444">
              <w:rPr>
                <w:rFonts w:hAnsi="標楷體"/>
                <w:color w:val="000000" w:themeColor="text1"/>
                <w:sz w:val="28"/>
                <w:szCs w:val="28"/>
              </w:rPr>
              <w:t>12</w:t>
            </w:r>
            <w:r w:rsidRPr="00326444">
              <w:rPr>
                <w:rFonts w:hAnsi="標楷體" w:hint="eastAsia"/>
                <w:color w:val="000000" w:themeColor="text1"/>
                <w:sz w:val="28"/>
                <w:szCs w:val="28"/>
              </w:rPr>
              <w:t>月</w:t>
            </w:r>
            <w:r w:rsidRPr="00326444">
              <w:rPr>
                <w:rFonts w:hAnsi="標楷體"/>
                <w:color w:val="000000" w:themeColor="text1"/>
                <w:sz w:val="28"/>
                <w:szCs w:val="28"/>
              </w:rPr>
              <w:t>29</w:t>
            </w:r>
            <w:r w:rsidRPr="00326444">
              <w:rPr>
                <w:rFonts w:hAnsi="標楷體" w:hint="eastAsia"/>
                <w:color w:val="000000" w:themeColor="text1"/>
                <w:sz w:val="28"/>
                <w:szCs w:val="28"/>
              </w:rPr>
              <w:t>日任</w:t>
            </w:r>
            <w:proofErr w:type="gramStart"/>
            <w:r w:rsidRPr="00326444">
              <w:rPr>
                <w:rFonts w:hAnsi="標楷體" w:hint="eastAsia"/>
                <w:color w:val="000000" w:themeColor="text1"/>
                <w:sz w:val="28"/>
                <w:szCs w:val="28"/>
              </w:rPr>
              <w:t>臺</w:t>
            </w:r>
            <w:proofErr w:type="gramEnd"/>
            <w:r w:rsidRPr="00326444">
              <w:rPr>
                <w:rFonts w:hAnsi="標楷體" w:hint="eastAsia"/>
                <w:color w:val="000000" w:themeColor="text1"/>
                <w:sz w:val="28"/>
                <w:szCs w:val="28"/>
              </w:rPr>
              <w:t>中市運動局副局長</w:t>
            </w:r>
            <w:r w:rsidRPr="00326444">
              <w:rPr>
                <w:rFonts w:hAnsi="標楷體"/>
                <w:color w:val="000000" w:themeColor="text1"/>
                <w:sz w:val="28"/>
                <w:szCs w:val="28"/>
              </w:rPr>
              <w:t xml:space="preserve"> </w:t>
            </w:r>
          </w:p>
        </w:tc>
        <w:tc>
          <w:tcPr>
            <w:tcW w:w="1134"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1</w:t>
            </w:r>
            <w:r w:rsidRPr="00326444">
              <w:rPr>
                <w:rFonts w:hAnsi="標楷體"/>
                <w:color w:val="000000" w:themeColor="text1"/>
                <w:sz w:val="28"/>
                <w:szCs w:val="28"/>
              </w:rPr>
              <w:t>11</w:t>
            </w:r>
            <w:r w:rsidRPr="00326444">
              <w:rPr>
                <w:rFonts w:hAnsi="標楷體" w:hint="eastAsia"/>
                <w:color w:val="000000" w:themeColor="text1"/>
                <w:sz w:val="28"/>
                <w:szCs w:val="28"/>
              </w:rPr>
              <w:t>年</w:t>
            </w:r>
            <w:r w:rsidRPr="00326444">
              <w:rPr>
                <w:rFonts w:hAnsi="標楷體"/>
                <w:color w:val="000000" w:themeColor="text1"/>
                <w:sz w:val="28"/>
                <w:szCs w:val="28"/>
              </w:rPr>
              <w:t>12</w:t>
            </w:r>
            <w:r w:rsidRPr="00326444">
              <w:rPr>
                <w:rFonts w:hAnsi="標楷體" w:hint="eastAsia"/>
                <w:color w:val="000000" w:themeColor="text1"/>
                <w:sz w:val="28"/>
                <w:szCs w:val="28"/>
              </w:rPr>
              <w:t>月</w:t>
            </w:r>
            <w:r w:rsidRPr="00326444">
              <w:rPr>
                <w:rFonts w:hAnsi="標楷體"/>
                <w:color w:val="000000" w:themeColor="text1"/>
                <w:sz w:val="28"/>
                <w:szCs w:val="28"/>
              </w:rPr>
              <w:t>30</w:t>
            </w:r>
            <w:r w:rsidRPr="00326444">
              <w:rPr>
                <w:rFonts w:hAnsi="標楷體" w:hint="eastAsia"/>
                <w:color w:val="000000" w:themeColor="text1"/>
                <w:sz w:val="28"/>
                <w:szCs w:val="28"/>
              </w:rPr>
              <w:t>日</w:t>
            </w:r>
          </w:p>
          <w:p w:rsidR="006B5ECA" w:rsidRPr="00326444" w:rsidRDefault="006B5ECA" w:rsidP="000235C9">
            <w:pPr>
              <w:spacing w:line="360" w:lineRule="exact"/>
              <w:rPr>
                <w:rFonts w:hAnsi="標楷體"/>
                <w:color w:val="000000" w:themeColor="text1"/>
                <w:sz w:val="28"/>
                <w:szCs w:val="28"/>
              </w:rPr>
            </w:pPr>
            <w:r w:rsidRPr="00326444">
              <w:rPr>
                <w:rFonts w:hAnsi="標楷體" w:hint="eastAsia"/>
                <w:b/>
                <w:color w:val="000000" w:themeColor="text1"/>
                <w:sz w:val="28"/>
                <w:szCs w:val="28"/>
              </w:rPr>
              <w:t>(1天)</w:t>
            </w:r>
          </w:p>
        </w:tc>
        <w:tc>
          <w:tcPr>
            <w:tcW w:w="3969" w:type="dxa"/>
            <w:tcBorders>
              <w:bottom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原銓敘審定：薦任第九職等年功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一級</w:t>
            </w:r>
            <w:r w:rsidRPr="00326444">
              <w:rPr>
                <w:rFonts w:hAnsi="標楷體" w:hint="eastAsia"/>
                <w:b/>
                <w:color w:val="000000" w:themeColor="text1"/>
                <w:sz w:val="28"/>
                <w:szCs w:val="28"/>
              </w:rPr>
              <w:t>590</w:t>
            </w:r>
            <w:r w:rsidRPr="00326444">
              <w:rPr>
                <w:rFonts w:hAnsi="標楷體" w:hint="eastAsia"/>
                <w:color w:val="000000" w:themeColor="text1"/>
                <w:sz w:val="28"/>
                <w:szCs w:val="28"/>
              </w:rPr>
              <w:t>俸點</w:t>
            </w:r>
          </w:p>
        </w:tc>
      </w:tr>
      <w:tr w:rsidR="00326444" w:rsidRPr="00326444" w:rsidTr="00A37BE2">
        <w:trPr>
          <w:trHeight w:val="1114"/>
        </w:trPr>
        <w:tc>
          <w:tcPr>
            <w:tcW w:w="602" w:type="dxa"/>
            <w:vMerge/>
          </w:tcPr>
          <w:p w:rsidR="006B5ECA" w:rsidRPr="00326444" w:rsidRDefault="006B5ECA" w:rsidP="000235C9">
            <w:pPr>
              <w:spacing w:line="360" w:lineRule="exact"/>
              <w:jc w:val="center"/>
              <w:rPr>
                <w:rFonts w:hAnsi="標楷體"/>
                <w:color w:val="000000" w:themeColor="text1"/>
                <w:sz w:val="28"/>
                <w:szCs w:val="28"/>
              </w:rPr>
            </w:pPr>
          </w:p>
        </w:tc>
        <w:tc>
          <w:tcPr>
            <w:tcW w:w="1809" w:type="dxa"/>
            <w:vMerge/>
          </w:tcPr>
          <w:p w:rsidR="006B5ECA" w:rsidRPr="00326444" w:rsidRDefault="006B5ECA" w:rsidP="000235C9">
            <w:pPr>
              <w:spacing w:line="360" w:lineRule="exact"/>
              <w:rPr>
                <w:rFonts w:hAnsi="標楷體"/>
                <w:color w:val="000000" w:themeColor="text1"/>
                <w:sz w:val="28"/>
                <w:szCs w:val="28"/>
              </w:rPr>
            </w:pPr>
          </w:p>
        </w:tc>
        <w:tc>
          <w:tcPr>
            <w:tcW w:w="2409" w:type="dxa"/>
            <w:vMerge/>
          </w:tcPr>
          <w:p w:rsidR="006B5ECA" w:rsidRPr="00326444" w:rsidRDefault="006B5ECA" w:rsidP="000235C9">
            <w:pPr>
              <w:spacing w:line="360" w:lineRule="exact"/>
              <w:rPr>
                <w:rFonts w:hAnsi="標楷體"/>
                <w:color w:val="000000" w:themeColor="text1"/>
                <w:sz w:val="28"/>
                <w:szCs w:val="28"/>
              </w:rPr>
            </w:pPr>
          </w:p>
        </w:tc>
        <w:tc>
          <w:tcPr>
            <w:tcW w:w="1134" w:type="dxa"/>
            <w:vMerge/>
          </w:tcPr>
          <w:p w:rsidR="006B5ECA" w:rsidRPr="00326444" w:rsidRDefault="006B5ECA" w:rsidP="000235C9">
            <w:pPr>
              <w:spacing w:line="360" w:lineRule="exact"/>
              <w:rPr>
                <w:rFonts w:hAnsi="標楷體"/>
                <w:color w:val="000000" w:themeColor="text1"/>
                <w:sz w:val="28"/>
                <w:szCs w:val="28"/>
              </w:rPr>
            </w:pPr>
          </w:p>
        </w:tc>
        <w:tc>
          <w:tcPr>
            <w:tcW w:w="3969" w:type="dxa"/>
            <w:tcBorders>
              <w:top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轉任後銓敘審定：簡任第十職等本</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五級</w:t>
            </w:r>
            <w:r w:rsidRPr="00326444">
              <w:rPr>
                <w:rFonts w:hAnsi="標楷體" w:hint="eastAsia"/>
                <w:b/>
                <w:color w:val="000000" w:themeColor="text1"/>
                <w:sz w:val="28"/>
                <w:szCs w:val="28"/>
              </w:rPr>
              <w:t>670</w:t>
            </w:r>
            <w:r w:rsidRPr="00326444">
              <w:rPr>
                <w:rFonts w:hAnsi="標楷體" w:hint="eastAsia"/>
                <w:color w:val="000000" w:themeColor="text1"/>
                <w:sz w:val="28"/>
                <w:szCs w:val="28"/>
              </w:rPr>
              <w:t>俸點。</w:t>
            </w:r>
          </w:p>
        </w:tc>
      </w:tr>
      <w:tr w:rsidR="00326444" w:rsidRPr="00326444" w:rsidTr="00A37BE2">
        <w:trPr>
          <w:trHeight w:val="849"/>
        </w:trPr>
        <w:tc>
          <w:tcPr>
            <w:tcW w:w="602" w:type="dxa"/>
            <w:vMerge w:val="restart"/>
          </w:tcPr>
          <w:p w:rsidR="006B5ECA" w:rsidRPr="00326444" w:rsidRDefault="006B5ECA" w:rsidP="000235C9">
            <w:pPr>
              <w:spacing w:line="360" w:lineRule="exact"/>
              <w:jc w:val="center"/>
              <w:rPr>
                <w:rFonts w:hAnsi="標楷體"/>
                <w:color w:val="000000" w:themeColor="text1"/>
                <w:sz w:val="28"/>
                <w:szCs w:val="28"/>
              </w:rPr>
            </w:pPr>
            <w:r w:rsidRPr="00326444">
              <w:rPr>
                <w:rFonts w:hAnsi="標楷體" w:hint="eastAsia"/>
                <w:color w:val="000000" w:themeColor="text1"/>
                <w:sz w:val="28"/>
                <w:szCs w:val="28"/>
              </w:rPr>
              <w:t>11</w:t>
            </w:r>
          </w:p>
        </w:tc>
        <w:tc>
          <w:tcPr>
            <w:tcW w:w="1809" w:type="dxa"/>
            <w:vMerge w:val="restart"/>
          </w:tcPr>
          <w:p w:rsidR="006B5ECA" w:rsidRPr="00326444" w:rsidRDefault="006B5ECA" w:rsidP="000235C9">
            <w:pPr>
              <w:spacing w:line="360" w:lineRule="exact"/>
              <w:rPr>
                <w:rFonts w:hAnsi="標楷體"/>
                <w:color w:val="000000" w:themeColor="text1"/>
                <w:sz w:val="28"/>
                <w:szCs w:val="28"/>
              </w:rPr>
            </w:pPr>
            <w:proofErr w:type="gramStart"/>
            <w:r w:rsidRPr="00326444">
              <w:rPr>
                <w:rFonts w:hAnsi="標楷體" w:hint="eastAsia"/>
                <w:color w:val="000000" w:themeColor="text1"/>
                <w:sz w:val="28"/>
                <w:szCs w:val="28"/>
              </w:rPr>
              <w:t>臺</w:t>
            </w:r>
            <w:proofErr w:type="gramEnd"/>
            <w:r w:rsidRPr="00326444">
              <w:rPr>
                <w:rFonts w:hAnsi="標楷體" w:hint="eastAsia"/>
                <w:color w:val="000000" w:themeColor="text1"/>
                <w:sz w:val="28"/>
                <w:szCs w:val="28"/>
              </w:rPr>
              <w:t>中市</w:t>
            </w:r>
            <w:r w:rsidR="00665FC7" w:rsidRPr="00326444">
              <w:rPr>
                <w:rFonts w:hAnsi="標楷體" w:hint="eastAsia"/>
                <w:color w:val="000000" w:themeColor="text1"/>
                <w:sz w:val="28"/>
                <w:szCs w:val="28"/>
              </w:rPr>
              <w:t>政府</w:t>
            </w:r>
            <w:r w:rsidRPr="00326444">
              <w:rPr>
                <w:rFonts w:hAnsi="標楷體" w:hint="eastAsia"/>
                <w:color w:val="000000" w:themeColor="text1"/>
                <w:sz w:val="28"/>
                <w:szCs w:val="28"/>
              </w:rPr>
              <w:t>水利局局長</w:t>
            </w:r>
          </w:p>
        </w:tc>
        <w:tc>
          <w:tcPr>
            <w:tcW w:w="2409"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color w:val="000000" w:themeColor="text1"/>
                <w:sz w:val="28"/>
                <w:szCs w:val="28"/>
              </w:rPr>
              <w:t>112</w:t>
            </w:r>
            <w:r w:rsidRPr="00326444">
              <w:rPr>
                <w:rFonts w:hAnsi="標楷體" w:hint="eastAsia"/>
                <w:color w:val="000000" w:themeColor="text1"/>
                <w:sz w:val="28"/>
                <w:szCs w:val="28"/>
              </w:rPr>
              <w:t>年</w:t>
            </w:r>
            <w:r w:rsidRPr="00326444">
              <w:rPr>
                <w:rFonts w:hAnsi="標楷體"/>
                <w:color w:val="000000" w:themeColor="text1"/>
                <w:sz w:val="28"/>
                <w:szCs w:val="28"/>
              </w:rPr>
              <w:t>1</w:t>
            </w:r>
            <w:r w:rsidRPr="00326444">
              <w:rPr>
                <w:rFonts w:hAnsi="標楷體" w:hint="eastAsia"/>
                <w:color w:val="000000" w:themeColor="text1"/>
                <w:sz w:val="28"/>
                <w:szCs w:val="28"/>
              </w:rPr>
              <w:t>月</w:t>
            </w:r>
            <w:r w:rsidRPr="00326444">
              <w:rPr>
                <w:rFonts w:hAnsi="標楷體"/>
                <w:color w:val="000000" w:themeColor="text1"/>
                <w:sz w:val="28"/>
                <w:szCs w:val="28"/>
              </w:rPr>
              <w:t>4</w:t>
            </w:r>
            <w:r w:rsidRPr="00326444">
              <w:rPr>
                <w:rFonts w:hAnsi="標楷體" w:hint="eastAsia"/>
                <w:color w:val="000000" w:themeColor="text1"/>
                <w:sz w:val="28"/>
                <w:szCs w:val="28"/>
              </w:rPr>
              <w:t>日任</w:t>
            </w:r>
            <w:proofErr w:type="gramStart"/>
            <w:r w:rsidRPr="00326444">
              <w:rPr>
                <w:rFonts w:hAnsi="標楷體" w:hint="eastAsia"/>
                <w:color w:val="000000" w:themeColor="text1"/>
                <w:sz w:val="28"/>
                <w:szCs w:val="28"/>
              </w:rPr>
              <w:t>臺</w:t>
            </w:r>
            <w:proofErr w:type="gramEnd"/>
            <w:r w:rsidRPr="00326444">
              <w:rPr>
                <w:rFonts w:hAnsi="標楷體" w:hint="eastAsia"/>
                <w:color w:val="000000" w:themeColor="text1"/>
                <w:sz w:val="28"/>
                <w:szCs w:val="28"/>
              </w:rPr>
              <w:t>中市政府副秘書長</w:t>
            </w:r>
          </w:p>
        </w:tc>
        <w:tc>
          <w:tcPr>
            <w:tcW w:w="1134" w:type="dxa"/>
            <w:vMerge w:val="restart"/>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1</w:t>
            </w:r>
            <w:r w:rsidRPr="00326444">
              <w:rPr>
                <w:rFonts w:hAnsi="標楷體"/>
                <w:color w:val="000000" w:themeColor="text1"/>
                <w:sz w:val="28"/>
                <w:szCs w:val="28"/>
              </w:rPr>
              <w:t>12</w:t>
            </w:r>
            <w:r w:rsidRPr="00326444">
              <w:rPr>
                <w:rFonts w:hAnsi="標楷體" w:hint="eastAsia"/>
                <w:color w:val="000000" w:themeColor="text1"/>
                <w:sz w:val="28"/>
                <w:szCs w:val="28"/>
              </w:rPr>
              <w:t>年</w:t>
            </w:r>
            <w:r w:rsidRPr="00326444">
              <w:rPr>
                <w:rFonts w:hAnsi="標楷體"/>
                <w:color w:val="000000" w:themeColor="text1"/>
                <w:sz w:val="28"/>
                <w:szCs w:val="28"/>
              </w:rPr>
              <w:t>1</w:t>
            </w:r>
            <w:r w:rsidRPr="00326444">
              <w:rPr>
                <w:rFonts w:hAnsi="標楷體" w:hint="eastAsia"/>
                <w:color w:val="000000" w:themeColor="text1"/>
                <w:sz w:val="28"/>
                <w:szCs w:val="28"/>
              </w:rPr>
              <w:t>月</w:t>
            </w:r>
            <w:r w:rsidRPr="00326444">
              <w:rPr>
                <w:rFonts w:hAnsi="標楷體"/>
                <w:color w:val="000000" w:themeColor="text1"/>
                <w:sz w:val="28"/>
                <w:szCs w:val="28"/>
              </w:rPr>
              <w:t>5</w:t>
            </w:r>
            <w:r w:rsidRPr="00326444">
              <w:rPr>
                <w:rFonts w:hAnsi="標楷體" w:hint="eastAsia"/>
                <w:color w:val="000000" w:themeColor="text1"/>
                <w:sz w:val="28"/>
                <w:szCs w:val="28"/>
              </w:rPr>
              <w:t>日</w:t>
            </w:r>
          </w:p>
          <w:p w:rsidR="006B5ECA" w:rsidRPr="00326444" w:rsidRDefault="006B5ECA" w:rsidP="000235C9">
            <w:pPr>
              <w:spacing w:line="360" w:lineRule="exact"/>
              <w:rPr>
                <w:rFonts w:hAnsi="標楷體"/>
                <w:color w:val="000000" w:themeColor="text1"/>
                <w:sz w:val="28"/>
                <w:szCs w:val="28"/>
              </w:rPr>
            </w:pPr>
            <w:r w:rsidRPr="00326444">
              <w:rPr>
                <w:rFonts w:hAnsi="標楷體" w:hint="eastAsia"/>
                <w:b/>
                <w:color w:val="000000" w:themeColor="text1"/>
                <w:sz w:val="28"/>
                <w:szCs w:val="28"/>
              </w:rPr>
              <w:t>(1天)</w:t>
            </w:r>
          </w:p>
        </w:tc>
        <w:tc>
          <w:tcPr>
            <w:tcW w:w="3969" w:type="dxa"/>
            <w:tcBorders>
              <w:bottom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原銓敘審定：簡任第十二職等年功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二級</w:t>
            </w:r>
            <w:r w:rsidRPr="00326444">
              <w:rPr>
                <w:rFonts w:hAnsi="標楷體"/>
                <w:b/>
                <w:color w:val="000000" w:themeColor="text1"/>
                <w:sz w:val="28"/>
                <w:szCs w:val="28"/>
              </w:rPr>
              <w:t>78</w:t>
            </w:r>
            <w:r w:rsidRPr="00326444">
              <w:rPr>
                <w:rFonts w:hAnsi="標楷體" w:hint="eastAsia"/>
                <w:b/>
                <w:color w:val="000000" w:themeColor="text1"/>
                <w:sz w:val="28"/>
                <w:szCs w:val="28"/>
              </w:rPr>
              <w:t>0</w:t>
            </w:r>
            <w:r w:rsidRPr="00326444">
              <w:rPr>
                <w:rFonts w:hAnsi="標楷體" w:hint="eastAsia"/>
                <w:color w:val="000000" w:themeColor="text1"/>
                <w:sz w:val="28"/>
                <w:szCs w:val="28"/>
              </w:rPr>
              <w:t>俸點。</w:t>
            </w:r>
          </w:p>
        </w:tc>
      </w:tr>
      <w:tr w:rsidR="00326444" w:rsidRPr="00326444" w:rsidTr="00A37BE2">
        <w:trPr>
          <w:trHeight w:val="549"/>
        </w:trPr>
        <w:tc>
          <w:tcPr>
            <w:tcW w:w="602" w:type="dxa"/>
            <w:vMerge/>
          </w:tcPr>
          <w:p w:rsidR="006B5ECA" w:rsidRPr="00326444" w:rsidRDefault="006B5ECA" w:rsidP="000235C9">
            <w:pPr>
              <w:spacing w:line="360" w:lineRule="exact"/>
              <w:jc w:val="center"/>
              <w:rPr>
                <w:rFonts w:hAnsi="標楷體"/>
                <w:color w:val="000000" w:themeColor="text1"/>
                <w:sz w:val="28"/>
                <w:szCs w:val="28"/>
              </w:rPr>
            </w:pPr>
          </w:p>
        </w:tc>
        <w:tc>
          <w:tcPr>
            <w:tcW w:w="1809" w:type="dxa"/>
            <w:vMerge/>
          </w:tcPr>
          <w:p w:rsidR="006B5ECA" w:rsidRPr="00326444" w:rsidRDefault="006B5ECA" w:rsidP="000235C9">
            <w:pPr>
              <w:spacing w:line="360" w:lineRule="exact"/>
              <w:rPr>
                <w:rFonts w:hAnsi="標楷體"/>
                <w:color w:val="000000" w:themeColor="text1"/>
                <w:sz w:val="28"/>
                <w:szCs w:val="28"/>
              </w:rPr>
            </w:pPr>
          </w:p>
        </w:tc>
        <w:tc>
          <w:tcPr>
            <w:tcW w:w="2409" w:type="dxa"/>
            <w:vMerge/>
          </w:tcPr>
          <w:p w:rsidR="006B5ECA" w:rsidRPr="00326444" w:rsidRDefault="006B5ECA" w:rsidP="000235C9">
            <w:pPr>
              <w:spacing w:line="360" w:lineRule="exact"/>
              <w:rPr>
                <w:rFonts w:hAnsi="標楷體"/>
                <w:color w:val="000000" w:themeColor="text1"/>
                <w:sz w:val="28"/>
                <w:szCs w:val="28"/>
              </w:rPr>
            </w:pPr>
          </w:p>
        </w:tc>
        <w:tc>
          <w:tcPr>
            <w:tcW w:w="1134" w:type="dxa"/>
            <w:vMerge/>
          </w:tcPr>
          <w:p w:rsidR="006B5ECA" w:rsidRPr="00326444" w:rsidRDefault="006B5ECA" w:rsidP="000235C9">
            <w:pPr>
              <w:spacing w:line="360" w:lineRule="exact"/>
              <w:rPr>
                <w:rFonts w:hAnsi="標楷體"/>
                <w:color w:val="000000" w:themeColor="text1"/>
                <w:sz w:val="28"/>
                <w:szCs w:val="28"/>
              </w:rPr>
            </w:pPr>
          </w:p>
        </w:tc>
        <w:tc>
          <w:tcPr>
            <w:tcW w:w="3969" w:type="dxa"/>
            <w:tcBorders>
              <w:top w:val="dashed" w:sz="4" w:space="0" w:color="auto"/>
            </w:tcBorders>
          </w:tcPr>
          <w:p w:rsidR="006B5ECA" w:rsidRPr="00326444" w:rsidRDefault="006B5ECA" w:rsidP="000235C9">
            <w:pPr>
              <w:spacing w:line="360" w:lineRule="exact"/>
              <w:rPr>
                <w:rFonts w:hAnsi="標楷體"/>
                <w:color w:val="000000" w:themeColor="text1"/>
                <w:sz w:val="28"/>
                <w:szCs w:val="28"/>
              </w:rPr>
            </w:pPr>
            <w:r w:rsidRPr="00326444">
              <w:rPr>
                <w:rFonts w:hAnsi="標楷體" w:hint="eastAsia"/>
                <w:color w:val="000000" w:themeColor="text1"/>
                <w:sz w:val="28"/>
                <w:szCs w:val="28"/>
              </w:rPr>
              <w:t>轉任後銓敘審定：簡任第十三職等年功</w:t>
            </w:r>
            <w:proofErr w:type="gramStart"/>
            <w:r w:rsidRPr="00326444">
              <w:rPr>
                <w:rFonts w:hAnsi="標楷體" w:hint="eastAsia"/>
                <w:color w:val="000000" w:themeColor="text1"/>
                <w:sz w:val="28"/>
                <w:szCs w:val="28"/>
              </w:rPr>
              <w:t>俸</w:t>
            </w:r>
            <w:proofErr w:type="gramEnd"/>
            <w:r w:rsidRPr="00326444">
              <w:rPr>
                <w:rFonts w:hAnsi="標楷體" w:hint="eastAsia"/>
                <w:color w:val="000000" w:themeColor="text1"/>
                <w:sz w:val="28"/>
                <w:szCs w:val="28"/>
              </w:rPr>
              <w:t>三級</w:t>
            </w:r>
            <w:r w:rsidRPr="00326444">
              <w:rPr>
                <w:rFonts w:hAnsi="標楷體" w:hint="eastAsia"/>
                <w:b/>
                <w:color w:val="000000" w:themeColor="text1"/>
                <w:sz w:val="28"/>
                <w:szCs w:val="28"/>
              </w:rPr>
              <w:t>800</w:t>
            </w:r>
            <w:r w:rsidRPr="00326444">
              <w:rPr>
                <w:rFonts w:hAnsi="標楷體" w:hint="eastAsia"/>
                <w:color w:val="000000" w:themeColor="text1"/>
                <w:sz w:val="28"/>
                <w:szCs w:val="28"/>
              </w:rPr>
              <w:t>俸點</w:t>
            </w:r>
            <w:r w:rsidR="00665FC7" w:rsidRPr="00326444">
              <w:rPr>
                <w:rFonts w:hAnsi="標楷體" w:hint="eastAsia"/>
                <w:color w:val="000000" w:themeColor="text1"/>
                <w:sz w:val="28"/>
                <w:szCs w:val="28"/>
              </w:rPr>
              <w:t>。</w:t>
            </w:r>
          </w:p>
        </w:tc>
      </w:tr>
    </w:tbl>
    <w:p w:rsidR="006B5ECA" w:rsidRPr="00326444" w:rsidRDefault="006B5ECA" w:rsidP="006B5ECA">
      <w:pPr>
        <w:pStyle w:val="4"/>
        <w:numPr>
          <w:ilvl w:val="0"/>
          <w:numId w:val="0"/>
        </w:numPr>
        <w:spacing w:line="240" w:lineRule="exact"/>
        <w:rPr>
          <w:color w:val="000000" w:themeColor="text1"/>
          <w:sz w:val="24"/>
          <w:szCs w:val="24"/>
        </w:rPr>
      </w:pPr>
      <w:r w:rsidRPr="00326444">
        <w:rPr>
          <w:rFonts w:hint="eastAsia"/>
          <w:color w:val="000000" w:themeColor="text1"/>
          <w:sz w:val="24"/>
          <w:szCs w:val="24"/>
        </w:rPr>
        <w:t>資料來源：銓敘部。</w:t>
      </w:r>
    </w:p>
    <w:p w:rsidR="006B5ECA" w:rsidRPr="00326444" w:rsidRDefault="006B5ECA" w:rsidP="006B5ECA">
      <w:pPr>
        <w:pStyle w:val="4"/>
        <w:numPr>
          <w:ilvl w:val="0"/>
          <w:numId w:val="0"/>
        </w:numPr>
        <w:spacing w:line="240" w:lineRule="exact"/>
        <w:rPr>
          <w:color w:val="000000" w:themeColor="text1"/>
          <w:sz w:val="24"/>
          <w:szCs w:val="24"/>
        </w:rPr>
      </w:pPr>
    </w:p>
    <w:p w:rsidR="00ED615D" w:rsidRPr="00326444" w:rsidRDefault="006B5ECA" w:rsidP="000235C9">
      <w:pPr>
        <w:pStyle w:val="3"/>
        <w:rPr>
          <w:color w:val="000000" w:themeColor="text1"/>
        </w:rPr>
      </w:pPr>
      <w:bookmarkStart w:id="63" w:name="_Toc190855790"/>
      <w:r w:rsidRPr="00326444">
        <w:rPr>
          <w:rFonts w:hint="eastAsia"/>
          <w:color w:val="000000" w:themeColor="text1"/>
        </w:rPr>
        <w:t>茲以</w:t>
      </w:r>
      <w:r w:rsidR="00E07D28" w:rsidRPr="00326444">
        <w:rPr>
          <w:rFonts w:hint="eastAsia"/>
          <w:color w:val="000000" w:themeColor="text1"/>
        </w:rPr>
        <w:t>銓敘部</w:t>
      </w:r>
      <w:proofErr w:type="gramStart"/>
      <w:r w:rsidR="00E07D28" w:rsidRPr="00326444">
        <w:rPr>
          <w:rFonts w:hint="eastAsia"/>
          <w:color w:val="000000" w:themeColor="text1"/>
        </w:rPr>
        <w:t>112年</w:t>
      </w:r>
      <w:r w:rsidR="00E07D28" w:rsidRPr="00326444">
        <w:rPr>
          <w:rFonts w:hAnsi="標楷體" w:hint="eastAsia"/>
          <w:bCs w:val="0"/>
          <w:color w:val="000000" w:themeColor="text1"/>
          <w:szCs w:val="52"/>
        </w:rPr>
        <w:t>8月31日臉書明</w:t>
      </w:r>
      <w:proofErr w:type="gramEnd"/>
      <w:r w:rsidR="00E07D28" w:rsidRPr="00326444">
        <w:rPr>
          <w:rFonts w:hAnsi="標楷體" w:hint="eastAsia"/>
          <w:bCs w:val="0"/>
          <w:color w:val="000000" w:themeColor="text1"/>
          <w:szCs w:val="52"/>
        </w:rPr>
        <w:t>載：「</w:t>
      </w:r>
      <w:r w:rsidR="00823A1D" w:rsidRPr="00326444">
        <w:rPr>
          <w:rFonts w:hint="eastAsia"/>
          <w:color w:val="000000" w:themeColor="text1"/>
        </w:rPr>
        <w:t>短期任用</w:t>
      </w:r>
      <w:r w:rsidR="00823A1D" w:rsidRPr="00326444">
        <w:rPr>
          <w:rFonts w:hAnsi="標楷體" w:cs="新細明體-ExtB" w:hint="eastAsia"/>
          <w:color w:val="000000" w:themeColor="text1"/>
          <w:szCs w:val="32"/>
        </w:rPr>
        <w:t>非屬一般人事任用之常軌，且易混淆政務人員與常</w:t>
      </w:r>
      <w:r w:rsidR="00823A1D" w:rsidRPr="00326444">
        <w:rPr>
          <w:rFonts w:hAnsi="標楷體" w:cs="新細明體-ExtB" w:hint="eastAsia"/>
          <w:color w:val="000000" w:themeColor="text1"/>
          <w:szCs w:val="32"/>
        </w:rPr>
        <w:lastRenderedPageBreak/>
        <w:t>務人員界</w:t>
      </w:r>
      <w:r w:rsidR="0063610A" w:rsidRPr="00326444">
        <w:rPr>
          <w:rFonts w:hAnsi="標楷體" w:cs="新細明體-ExtB" w:hint="eastAsia"/>
          <w:color w:val="000000" w:themeColor="text1"/>
          <w:szCs w:val="32"/>
        </w:rPr>
        <w:t>線</w:t>
      </w:r>
      <w:r w:rsidR="00823A1D" w:rsidRPr="00326444">
        <w:rPr>
          <w:rFonts w:hAnsi="標楷體" w:cs="新細明體-ExtB" w:hint="eastAsia"/>
          <w:color w:val="000000" w:themeColor="text1"/>
          <w:szCs w:val="32"/>
        </w:rPr>
        <w:t>，尚非妥適</w:t>
      </w:r>
      <w:r w:rsidR="00E07D28" w:rsidRPr="00326444">
        <w:rPr>
          <w:rFonts w:hAnsi="標楷體" w:hint="eastAsia"/>
          <w:bCs w:val="0"/>
          <w:color w:val="000000" w:themeColor="text1"/>
          <w:szCs w:val="52"/>
        </w:rPr>
        <w:t>」</w:t>
      </w:r>
      <w:r w:rsidR="00823A1D" w:rsidRPr="00326444">
        <w:rPr>
          <w:rFonts w:hAnsi="標楷體" w:hint="eastAsia"/>
          <w:bCs w:val="0"/>
          <w:color w:val="000000" w:themeColor="text1"/>
          <w:szCs w:val="52"/>
        </w:rPr>
        <w:t>等語；</w:t>
      </w:r>
      <w:proofErr w:type="gramStart"/>
      <w:r w:rsidR="00823A1D" w:rsidRPr="00326444">
        <w:rPr>
          <w:rFonts w:hint="eastAsia"/>
          <w:color w:val="000000" w:themeColor="text1"/>
        </w:rPr>
        <w:t>銓敘部張次長</w:t>
      </w:r>
      <w:proofErr w:type="gramEnd"/>
      <w:r w:rsidR="00823A1D" w:rsidRPr="00326444">
        <w:rPr>
          <w:rFonts w:hint="eastAsia"/>
          <w:color w:val="000000" w:themeColor="text1"/>
        </w:rPr>
        <w:t>到院</w:t>
      </w:r>
      <w:r w:rsidRPr="00326444">
        <w:rPr>
          <w:rFonts w:hint="eastAsia"/>
          <w:color w:val="000000" w:themeColor="text1"/>
        </w:rPr>
        <w:t>進一步</w:t>
      </w:r>
      <w:r w:rsidR="00823A1D" w:rsidRPr="00326444">
        <w:rPr>
          <w:rFonts w:hint="eastAsia"/>
          <w:color w:val="000000" w:themeColor="text1"/>
        </w:rPr>
        <w:t>表示：「行政機關必須依法行政，這些案例都有公務人員任用資格當初我們希望能合法也合理，所以(</w:t>
      </w:r>
      <w:proofErr w:type="gramStart"/>
      <w:r w:rsidR="00823A1D" w:rsidRPr="00326444">
        <w:rPr>
          <w:rFonts w:hint="eastAsia"/>
          <w:color w:val="000000" w:themeColor="text1"/>
        </w:rPr>
        <w:t>上臉書</w:t>
      </w:r>
      <w:proofErr w:type="gramEnd"/>
      <w:r w:rsidR="00823A1D" w:rsidRPr="00326444">
        <w:rPr>
          <w:rFonts w:hint="eastAsia"/>
          <w:color w:val="000000" w:themeColor="text1"/>
        </w:rPr>
        <w:t>宣導)只是與地方機關溝通，是基於提醒」、「</w:t>
      </w:r>
      <w:r w:rsidR="004B4D35" w:rsidRPr="00326444">
        <w:rPr>
          <w:rFonts w:hint="eastAsia"/>
          <w:color w:val="000000" w:themeColor="text1"/>
        </w:rPr>
        <w:t>本部認為不符常軌是因為任用一天，不合理。照理說，案件來就依法審定，本部不需要注意合理性、不需要做那麼多提醒。</w:t>
      </w:r>
      <w:r w:rsidR="00823A1D" w:rsidRPr="00326444">
        <w:rPr>
          <w:rFonts w:hint="eastAsia"/>
          <w:color w:val="000000" w:themeColor="text1"/>
        </w:rPr>
        <w:t>」等語，顯然以銓敘部之立場，機關短期任用</w:t>
      </w:r>
      <w:r w:rsidR="000E6910" w:rsidRPr="00326444">
        <w:rPr>
          <w:rFonts w:hint="eastAsia"/>
          <w:color w:val="000000" w:themeColor="text1"/>
        </w:rPr>
        <w:t>公務人員</w:t>
      </w:r>
      <w:r w:rsidR="00823A1D" w:rsidRPr="00326444">
        <w:rPr>
          <w:rFonts w:hint="eastAsia"/>
          <w:color w:val="000000" w:themeColor="text1"/>
        </w:rPr>
        <w:t>，雖有合法性，但</w:t>
      </w:r>
      <w:r w:rsidR="00603A2D" w:rsidRPr="00326444">
        <w:rPr>
          <w:rFonts w:hint="eastAsia"/>
          <w:color w:val="000000" w:themeColor="text1"/>
        </w:rPr>
        <w:t>欠</w:t>
      </w:r>
      <w:r w:rsidR="00823A1D" w:rsidRPr="00326444">
        <w:rPr>
          <w:rFonts w:hint="eastAsia"/>
          <w:color w:val="000000" w:themeColor="text1"/>
        </w:rPr>
        <w:t>缺合理性。</w:t>
      </w:r>
      <w:r w:rsidR="00ED615D" w:rsidRPr="00326444">
        <w:rPr>
          <w:rFonts w:hint="eastAsia"/>
          <w:color w:val="000000" w:themeColor="text1"/>
        </w:rPr>
        <w:t>至於銓敘部</w:t>
      </w:r>
      <w:r w:rsidR="00823A1D" w:rsidRPr="00326444">
        <w:rPr>
          <w:rFonts w:hint="eastAsia"/>
          <w:color w:val="000000" w:themeColor="text1"/>
        </w:rPr>
        <w:t>所謂之「合法性」，以</w:t>
      </w:r>
      <w:proofErr w:type="gramStart"/>
      <w:r w:rsidR="00823A1D" w:rsidRPr="00326444">
        <w:rPr>
          <w:rFonts w:hint="eastAsia"/>
          <w:color w:val="000000" w:themeColor="text1"/>
        </w:rPr>
        <w:t>觀該部</w:t>
      </w:r>
      <w:proofErr w:type="gramEnd"/>
      <w:r w:rsidR="00ED615D" w:rsidRPr="00326444">
        <w:rPr>
          <w:rFonts w:hint="eastAsia"/>
          <w:bCs w:val="0"/>
          <w:color w:val="000000" w:themeColor="text1"/>
        </w:rPr>
        <w:t>同意前開銓審案之理由，主要基於以下3點：</w:t>
      </w:r>
      <w:bookmarkEnd w:id="63"/>
    </w:p>
    <w:p w:rsidR="00ED615D" w:rsidRPr="00326444" w:rsidRDefault="00ED615D" w:rsidP="00ED615D">
      <w:pPr>
        <w:pStyle w:val="4"/>
        <w:rPr>
          <w:bCs/>
          <w:color w:val="000000" w:themeColor="text1"/>
        </w:rPr>
      </w:pPr>
      <w:r w:rsidRPr="00326444">
        <w:rPr>
          <w:rFonts w:hint="eastAsia"/>
          <w:bCs/>
          <w:color w:val="000000" w:themeColor="text1"/>
        </w:rPr>
        <w:t>任用法第2條及第4條第1項等規定，</w:t>
      </w:r>
      <w:proofErr w:type="gramStart"/>
      <w:r w:rsidRPr="00326444">
        <w:rPr>
          <w:rFonts w:hint="eastAsia"/>
          <w:bCs/>
          <w:color w:val="000000" w:themeColor="text1"/>
        </w:rPr>
        <w:t>均屬不確定</w:t>
      </w:r>
      <w:proofErr w:type="gramEnd"/>
      <w:r w:rsidRPr="00326444">
        <w:rPr>
          <w:rFonts w:hint="eastAsia"/>
          <w:bCs/>
          <w:color w:val="000000" w:themeColor="text1"/>
        </w:rPr>
        <w:t>法律概念，以機關首長對機關業務負成敗之責，爰機關首長對於公務人員是否適任特定職務之判斷，除違反相關任用法規外，仍以尊重為宜，以避免過度限制機關首長用人權責。</w:t>
      </w:r>
    </w:p>
    <w:p w:rsidR="00ED615D" w:rsidRPr="00326444" w:rsidRDefault="00ED615D" w:rsidP="00ED615D">
      <w:pPr>
        <w:pStyle w:val="4"/>
        <w:rPr>
          <w:bCs/>
          <w:color w:val="000000" w:themeColor="text1"/>
        </w:rPr>
      </w:pPr>
      <w:r w:rsidRPr="00326444">
        <w:rPr>
          <w:rFonts w:hint="eastAsia"/>
          <w:bCs/>
          <w:color w:val="000000" w:themeColor="text1"/>
        </w:rPr>
        <w:t>現行任用法及相關法規並無限制政務官短期轉任常任文官職務後，再回任原政務職務之情形，且考量公務人員之</w:t>
      </w:r>
      <w:proofErr w:type="gramStart"/>
      <w:r w:rsidRPr="00326444">
        <w:rPr>
          <w:rFonts w:hint="eastAsia"/>
          <w:bCs/>
          <w:color w:val="000000" w:themeColor="text1"/>
        </w:rPr>
        <w:t>派免係</w:t>
      </w:r>
      <w:proofErr w:type="gramEnd"/>
      <w:r w:rsidRPr="00326444">
        <w:rPr>
          <w:rFonts w:hint="eastAsia"/>
          <w:bCs/>
          <w:color w:val="000000" w:themeColor="text1"/>
        </w:rPr>
        <w:t>屬機關首長權責，機關首長於合法情況下</w:t>
      </w:r>
      <w:proofErr w:type="gramStart"/>
      <w:r w:rsidRPr="00326444">
        <w:rPr>
          <w:rFonts w:hint="eastAsia"/>
          <w:bCs/>
          <w:color w:val="000000" w:themeColor="text1"/>
        </w:rPr>
        <w:t>依法派免人</w:t>
      </w:r>
      <w:proofErr w:type="gramEnd"/>
      <w:r w:rsidRPr="00326444">
        <w:rPr>
          <w:rFonts w:hint="eastAsia"/>
          <w:bCs/>
          <w:color w:val="000000" w:themeColor="text1"/>
        </w:rPr>
        <w:t>員，</w:t>
      </w:r>
      <w:proofErr w:type="gramStart"/>
      <w:r w:rsidRPr="00326444">
        <w:rPr>
          <w:rFonts w:hint="eastAsia"/>
          <w:bCs/>
          <w:color w:val="000000" w:themeColor="text1"/>
        </w:rPr>
        <w:t>又案</w:t>
      </w:r>
      <w:proofErr w:type="gramEnd"/>
      <w:r w:rsidRPr="00326444">
        <w:rPr>
          <w:rFonts w:hint="eastAsia"/>
          <w:bCs/>
          <w:color w:val="000000" w:themeColor="text1"/>
        </w:rPr>
        <w:t>內人員均具有所任職務任用資格，且無任用法第27條及第28條第1項所定情事，尚非不得任用。</w:t>
      </w:r>
    </w:p>
    <w:p w:rsidR="005239D1" w:rsidRPr="00326444" w:rsidRDefault="00ED615D" w:rsidP="00A431B5">
      <w:pPr>
        <w:pStyle w:val="4"/>
        <w:rPr>
          <w:color w:val="000000" w:themeColor="text1"/>
        </w:rPr>
      </w:pPr>
      <w:r w:rsidRPr="00326444">
        <w:rPr>
          <w:rFonts w:hint="eastAsia"/>
          <w:bCs/>
          <w:color w:val="000000" w:themeColor="text1"/>
        </w:rPr>
        <w:t>最高行政法院107年9月6日</w:t>
      </w:r>
      <w:proofErr w:type="gramStart"/>
      <w:r w:rsidRPr="00326444">
        <w:rPr>
          <w:rFonts w:hint="eastAsia"/>
          <w:bCs/>
          <w:color w:val="000000" w:themeColor="text1"/>
        </w:rPr>
        <w:t>107</w:t>
      </w:r>
      <w:proofErr w:type="gramEnd"/>
      <w:r w:rsidRPr="00326444">
        <w:rPr>
          <w:rFonts w:hint="eastAsia"/>
          <w:bCs/>
          <w:color w:val="000000" w:themeColor="text1"/>
        </w:rPr>
        <w:t>年度判字第522號判決略以，銓敘部作成之銓敘審定處分，僅及於機關任用</w:t>
      </w:r>
      <w:r w:rsidRPr="00326444">
        <w:rPr>
          <w:rFonts w:hint="eastAsia"/>
          <w:color w:val="000000" w:themeColor="text1"/>
        </w:rPr>
        <w:t>特定人員之「合法性審查」(係指</w:t>
      </w:r>
      <w:proofErr w:type="gramStart"/>
      <w:r w:rsidRPr="00326444">
        <w:rPr>
          <w:rFonts w:hint="eastAsia"/>
          <w:color w:val="000000" w:themeColor="text1"/>
        </w:rPr>
        <w:t>該部對機</w:t>
      </w:r>
      <w:proofErr w:type="gramEnd"/>
      <w:r w:rsidRPr="00326444">
        <w:rPr>
          <w:rFonts w:hint="eastAsia"/>
          <w:color w:val="000000" w:themeColor="text1"/>
        </w:rPr>
        <w:t>關選定者是否具擔任該職缺法定任用資格之判斷)，不及於「合目的性審查」(係指用人機關對應徵者之選定任用)。</w:t>
      </w:r>
    </w:p>
    <w:p w:rsidR="00A431B5" w:rsidRPr="00326444" w:rsidRDefault="00A431B5" w:rsidP="006B5ECA">
      <w:pPr>
        <w:pStyle w:val="3"/>
        <w:rPr>
          <w:bCs w:val="0"/>
          <w:color w:val="000000" w:themeColor="text1"/>
        </w:rPr>
      </w:pPr>
      <w:bookmarkStart w:id="64" w:name="_Toc190855791"/>
      <w:proofErr w:type="gramStart"/>
      <w:r w:rsidRPr="00326444">
        <w:rPr>
          <w:rFonts w:hint="eastAsia"/>
          <w:color w:val="000000" w:themeColor="text1"/>
        </w:rPr>
        <w:t>銓敘部並表示</w:t>
      </w:r>
      <w:proofErr w:type="gramEnd"/>
      <w:r w:rsidRPr="00326444">
        <w:rPr>
          <w:rFonts w:hint="eastAsia"/>
          <w:color w:val="000000" w:themeColor="text1"/>
        </w:rPr>
        <w:t>：「茲以現行相關人事法令，並未就公務人員轉任為政務職，</w:t>
      </w:r>
      <w:proofErr w:type="gramStart"/>
      <w:r w:rsidRPr="00326444">
        <w:rPr>
          <w:rFonts w:hint="eastAsia"/>
          <w:color w:val="000000" w:themeColor="text1"/>
        </w:rPr>
        <w:t>嗣</w:t>
      </w:r>
      <w:proofErr w:type="gramEnd"/>
      <w:r w:rsidRPr="00326444">
        <w:rPr>
          <w:rFonts w:hint="eastAsia"/>
          <w:color w:val="000000" w:themeColor="text1"/>
        </w:rPr>
        <w:t>再任公務人員後，復由</w:t>
      </w:r>
      <w:r w:rsidRPr="00326444">
        <w:rPr>
          <w:rFonts w:hint="eastAsia"/>
          <w:color w:val="000000" w:themeColor="text1"/>
        </w:rPr>
        <w:lastRenderedPageBreak/>
        <w:t>公務人員卸職</w:t>
      </w:r>
      <w:r w:rsidRPr="00326444">
        <w:rPr>
          <w:rFonts w:hAnsi="標楷體" w:hint="eastAsia"/>
          <w:bCs w:val="0"/>
          <w:color w:val="000000" w:themeColor="text1"/>
          <w:szCs w:val="32"/>
        </w:rPr>
        <w:t>同時轉任政務職設有期間限制；…</w:t>
      </w:r>
      <w:proofErr w:type="gramStart"/>
      <w:r w:rsidRPr="00326444">
        <w:rPr>
          <w:rFonts w:hAnsi="標楷體" w:hint="eastAsia"/>
          <w:bCs w:val="0"/>
          <w:color w:val="000000" w:themeColor="text1"/>
          <w:szCs w:val="32"/>
        </w:rPr>
        <w:t>…</w:t>
      </w:r>
      <w:proofErr w:type="gramEnd"/>
      <w:r w:rsidRPr="00326444">
        <w:rPr>
          <w:rFonts w:hAnsi="標楷體" w:hint="eastAsia"/>
          <w:bCs w:val="0"/>
          <w:color w:val="000000" w:themeColor="text1"/>
          <w:szCs w:val="32"/>
        </w:rPr>
        <w:t>尊重直轄市政府首長依地方制度法第</w:t>
      </w:r>
      <w:r w:rsidRPr="00326444">
        <w:rPr>
          <w:rFonts w:hAnsi="標楷體"/>
          <w:bCs w:val="0"/>
          <w:color w:val="000000" w:themeColor="text1"/>
          <w:szCs w:val="32"/>
        </w:rPr>
        <w:t>55</w:t>
      </w:r>
      <w:r w:rsidRPr="00326444">
        <w:rPr>
          <w:rFonts w:hAnsi="標楷體" w:hint="eastAsia"/>
          <w:bCs w:val="0"/>
          <w:color w:val="000000" w:themeColor="text1"/>
          <w:szCs w:val="32"/>
        </w:rPr>
        <w:t>條第</w:t>
      </w:r>
      <w:r w:rsidRPr="00326444">
        <w:rPr>
          <w:rFonts w:hAnsi="標楷體"/>
          <w:bCs w:val="0"/>
          <w:color w:val="000000" w:themeColor="text1"/>
          <w:szCs w:val="32"/>
        </w:rPr>
        <w:t>2</w:t>
      </w:r>
      <w:r w:rsidRPr="00326444">
        <w:rPr>
          <w:rFonts w:hAnsi="標楷體" w:hint="eastAsia"/>
          <w:bCs w:val="0"/>
          <w:color w:val="000000" w:themeColor="text1"/>
          <w:szCs w:val="32"/>
        </w:rPr>
        <w:t>項規定行使之用人權，並同意辦理該等人員之銓敘審定。」等語。</w:t>
      </w:r>
      <w:r w:rsidR="006B5ECA" w:rsidRPr="00326444">
        <w:rPr>
          <w:rFonts w:hint="eastAsia"/>
          <w:color w:val="000000" w:themeColor="text1"/>
        </w:rPr>
        <w:t>然而</w:t>
      </w:r>
      <w:r w:rsidR="006B5ECA" w:rsidRPr="00326444">
        <w:rPr>
          <w:rFonts w:hAnsi="標楷體" w:hint="eastAsia"/>
          <w:color w:val="000000" w:themeColor="text1"/>
          <w:szCs w:val="32"/>
        </w:rPr>
        <w:t>，任用法第2條規定：「</w:t>
      </w:r>
      <w:r w:rsidR="006B5ECA" w:rsidRPr="00326444">
        <w:rPr>
          <w:rFonts w:hint="eastAsia"/>
          <w:color w:val="000000" w:themeColor="text1"/>
        </w:rPr>
        <w:t>公務人員之任用，應本專才</w:t>
      </w:r>
      <w:r w:rsidR="006B5ECA" w:rsidRPr="00326444">
        <w:rPr>
          <w:rFonts w:hAnsi="標楷體" w:hint="eastAsia"/>
          <w:color w:val="000000" w:themeColor="text1"/>
          <w:szCs w:val="32"/>
        </w:rPr>
        <w:t>、專業、適才</w:t>
      </w:r>
      <w:r w:rsidR="006B5ECA" w:rsidRPr="00326444">
        <w:rPr>
          <w:rFonts w:hint="eastAsia"/>
          <w:color w:val="000000" w:themeColor="text1"/>
        </w:rPr>
        <w:t>、適所之旨，初任與升調並重，為人與事之適切配合。」第4條第1項規定：「各機關任用公務人員，應注意其品德及對國家之忠誠，其學識、才能、經驗及體格，應與擬任職務之種類職責相當。如係主管職務，並應注意其領導能力。」</w:t>
      </w:r>
      <w:proofErr w:type="gramStart"/>
      <w:r w:rsidR="006B5ECA" w:rsidRPr="00326444">
        <w:rPr>
          <w:rFonts w:hint="eastAsia"/>
          <w:color w:val="000000" w:themeColor="text1"/>
        </w:rPr>
        <w:t>縱如銓</w:t>
      </w:r>
      <w:r w:rsidR="006B5ECA" w:rsidRPr="00326444">
        <w:rPr>
          <w:rFonts w:hAnsi="標楷體" w:hint="eastAsia"/>
          <w:color w:val="000000" w:themeColor="text1"/>
          <w:szCs w:val="32"/>
        </w:rPr>
        <w:t>敘</w:t>
      </w:r>
      <w:proofErr w:type="gramEnd"/>
      <w:r w:rsidR="006B5ECA" w:rsidRPr="00326444">
        <w:rPr>
          <w:rFonts w:hAnsi="標楷體" w:hint="eastAsia"/>
          <w:color w:val="000000" w:themeColor="text1"/>
          <w:szCs w:val="32"/>
        </w:rPr>
        <w:t>部提及</w:t>
      </w:r>
      <w:r w:rsidR="006B5ECA" w:rsidRPr="00326444">
        <w:rPr>
          <w:rFonts w:hint="eastAsia"/>
          <w:bCs w:val="0"/>
          <w:color w:val="000000" w:themeColor="text1"/>
        </w:rPr>
        <w:t>任用法第2條及第4條第1項等</w:t>
      </w:r>
      <w:proofErr w:type="gramStart"/>
      <w:r w:rsidR="006B5ECA" w:rsidRPr="00326444">
        <w:rPr>
          <w:rFonts w:hint="eastAsia"/>
          <w:bCs w:val="0"/>
          <w:color w:val="000000" w:themeColor="text1"/>
        </w:rPr>
        <w:t>規定均屬不確</w:t>
      </w:r>
      <w:proofErr w:type="gramEnd"/>
      <w:r w:rsidR="006B5ECA" w:rsidRPr="00326444">
        <w:rPr>
          <w:rFonts w:hint="eastAsia"/>
          <w:bCs w:val="0"/>
          <w:color w:val="000000" w:themeColor="text1"/>
        </w:rPr>
        <w:t>定法律概念，但</w:t>
      </w:r>
      <w:r w:rsidR="006B5ECA" w:rsidRPr="00326444">
        <w:rPr>
          <w:rFonts w:hAnsi="標楷體" w:hint="eastAsia"/>
          <w:color w:val="000000" w:themeColor="text1"/>
          <w:szCs w:val="32"/>
        </w:rPr>
        <w:t>本案經諮詢專家學者表示：「回任一天沒有違法嗎？任用法本來就規定，</w:t>
      </w:r>
      <w:r w:rsidR="000E6910" w:rsidRPr="00326444">
        <w:rPr>
          <w:rFonts w:hAnsi="標楷體" w:hint="eastAsia"/>
          <w:color w:val="000000" w:themeColor="text1"/>
          <w:szCs w:val="32"/>
        </w:rPr>
        <w:t>公務人員</w:t>
      </w:r>
      <w:r w:rsidR="006B5ECA" w:rsidRPr="00326444">
        <w:rPr>
          <w:rFonts w:hAnsi="標楷體" w:hint="eastAsia"/>
          <w:color w:val="000000" w:themeColor="text1"/>
          <w:szCs w:val="32"/>
        </w:rPr>
        <w:t>之任用要專才專業、適才適所，反過來說，『一天的任用，足以判斷其是否夠專業嗎？』，如果不能，這樣的任用也未符任用法意旨」等語。亦即，</w:t>
      </w:r>
      <w:r w:rsidR="006B5ECA" w:rsidRPr="00326444">
        <w:rPr>
          <w:rFonts w:hint="eastAsia"/>
          <w:bCs w:val="0"/>
          <w:color w:val="000000" w:themeColor="text1"/>
        </w:rPr>
        <w:t>一般之人員任用，按經驗法則，</w:t>
      </w:r>
      <w:r w:rsidR="006B5ECA" w:rsidRPr="00326444">
        <w:rPr>
          <w:rFonts w:hAnsi="標楷體" w:hint="eastAsia"/>
          <w:color w:val="000000" w:themeColor="text1"/>
          <w:szCs w:val="32"/>
        </w:rPr>
        <w:t>究可否期待於1~5日內確認其屬「專業任用」</w:t>
      </w:r>
      <w:r w:rsidR="006B5ECA" w:rsidRPr="00326444">
        <w:rPr>
          <w:rFonts w:hint="eastAsia"/>
          <w:color w:val="000000" w:themeColor="text1"/>
        </w:rPr>
        <w:t>、「人</w:t>
      </w:r>
      <w:proofErr w:type="gramStart"/>
      <w:r w:rsidR="006B5ECA" w:rsidRPr="00326444">
        <w:rPr>
          <w:rFonts w:hint="eastAsia"/>
          <w:color w:val="000000" w:themeColor="text1"/>
        </w:rPr>
        <w:t>與事適切</w:t>
      </w:r>
      <w:proofErr w:type="gramEnd"/>
      <w:r w:rsidR="006B5ECA" w:rsidRPr="00326444">
        <w:rPr>
          <w:rFonts w:hint="eastAsia"/>
          <w:color w:val="000000" w:themeColor="text1"/>
        </w:rPr>
        <w:t>配合」、「其學識、才能、經驗及體格，應與擬任職務之種類職責相當」等情形，顯屬有疑，則此等人事任用之銓審，</w:t>
      </w:r>
      <w:r w:rsidR="00D403B6" w:rsidRPr="00326444">
        <w:rPr>
          <w:rFonts w:hint="eastAsia"/>
          <w:color w:val="000000" w:themeColor="text1"/>
        </w:rPr>
        <w:t>亦難謂確實</w:t>
      </w:r>
      <w:r w:rsidR="006B5ECA" w:rsidRPr="00326444">
        <w:rPr>
          <w:rFonts w:hint="eastAsia"/>
          <w:color w:val="000000" w:themeColor="text1"/>
        </w:rPr>
        <w:t>符合任用法第2條、第4條。</w:t>
      </w:r>
      <w:bookmarkEnd w:id="64"/>
    </w:p>
    <w:p w:rsidR="00A238C0" w:rsidRPr="00326444" w:rsidRDefault="00DA4568" w:rsidP="00823A1D">
      <w:pPr>
        <w:pStyle w:val="3"/>
        <w:rPr>
          <w:color w:val="000000" w:themeColor="text1"/>
        </w:rPr>
      </w:pPr>
      <w:bookmarkStart w:id="65" w:name="_Toc190855792"/>
      <w:r w:rsidRPr="00326444">
        <w:rPr>
          <w:rFonts w:hint="eastAsia"/>
          <w:color w:val="000000" w:themeColor="text1"/>
        </w:rPr>
        <w:t>另</w:t>
      </w:r>
      <w:r w:rsidR="00E75400" w:rsidRPr="00326444">
        <w:rPr>
          <w:rFonts w:hint="eastAsia"/>
          <w:color w:val="000000" w:themeColor="text1"/>
        </w:rPr>
        <w:t>據本案諮詢專家學者意見略</w:t>
      </w:r>
      <w:proofErr w:type="gramStart"/>
      <w:r w:rsidR="00E75400" w:rsidRPr="00326444">
        <w:rPr>
          <w:rFonts w:hint="eastAsia"/>
          <w:color w:val="000000" w:themeColor="text1"/>
        </w:rPr>
        <w:t>以</w:t>
      </w:r>
      <w:proofErr w:type="gramEnd"/>
      <w:r w:rsidR="00E75400" w:rsidRPr="00326444">
        <w:rPr>
          <w:rFonts w:hint="eastAsia"/>
          <w:color w:val="000000" w:themeColor="text1"/>
        </w:rPr>
        <w:t>：「本案發現暫任</w:t>
      </w:r>
      <w:proofErr w:type="gramStart"/>
      <w:r w:rsidR="00E75400" w:rsidRPr="00326444">
        <w:rPr>
          <w:rFonts w:hint="eastAsia"/>
          <w:color w:val="000000" w:themeColor="text1"/>
        </w:rPr>
        <w:t>事務官僅1、2天</w:t>
      </w:r>
      <w:proofErr w:type="gramEnd"/>
      <w:r w:rsidR="00E75400" w:rsidRPr="00326444">
        <w:rPr>
          <w:rFonts w:hint="eastAsia"/>
          <w:color w:val="000000" w:themeColor="text1"/>
        </w:rPr>
        <w:t>便回任</w:t>
      </w:r>
      <w:r w:rsidR="00603A2D" w:rsidRPr="00326444">
        <w:rPr>
          <w:rFonts w:hint="eastAsia"/>
          <w:color w:val="000000" w:themeColor="text1"/>
        </w:rPr>
        <w:t>政</w:t>
      </w:r>
      <w:r w:rsidR="00E75400" w:rsidRPr="00326444">
        <w:rPr>
          <w:rFonts w:hint="eastAsia"/>
          <w:color w:val="000000" w:themeColor="text1"/>
        </w:rPr>
        <w:t>務官但</w:t>
      </w:r>
      <w:proofErr w:type="gramStart"/>
      <w:r w:rsidR="00E75400" w:rsidRPr="00326444">
        <w:rPr>
          <w:rFonts w:hint="eastAsia"/>
          <w:color w:val="000000" w:themeColor="text1"/>
        </w:rPr>
        <w:t>銓敘部又同</w:t>
      </w:r>
      <w:proofErr w:type="gramEnd"/>
      <w:r w:rsidR="00E75400" w:rsidRPr="00326444">
        <w:rPr>
          <w:rFonts w:hint="eastAsia"/>
          <w:color w:val="000000" w:themeColor="text1"/>
        </w:rPr>
        <w:t>意審定那幾案，雖無違法，但應可視為法漏洞。」「對於短期回任事務官，如果訂出基本的回任</w:t>
      </w:r>
      <w:proofErr w:type="gramStart"/>
      <w:r w:rsidR="00E75400" w:rsidRPr="00326444">
        <w:rPr>
          <w:rFonts w:hint="eastAsia"/>
          <w:color w:val="000000" w:themeColor="text1"/>
        </w:rPr>
        <w:t>期間，</w:t>
      </w:r>
      <w:proofErr w:type="gramEnd"/>
      <w:r w:rsidR="00E75400" w:rsidRPr="00326444">
        <w:rPr>
          <w:rFonts w:hint="eastAsia"/>
          <w:color w:val="000000" w:themeColor="text1"/>
        </w:rPr>
        <w:t>就等於增加首長用人成本(時間成本也是成本)，如此</w:t>
      </w:r>
      <w:proofErr w:type="gramStart"/>
      <w:r w:rsidR="00E75400" w:rsidRPr="00326444">
        <w:rPr>
          <w:rFonts w:hint="eastAsia"/>
          <w:color w:val="000000" w:themeColor="text1"/>
        </w:rPr>
        <w:t>一來</w:t>
      </w:r>
      <w:proofErr w:type="gramEnd"/>
      <w:r w:rsidR="00E75400" w:rsidRPr="00326444">
        <w:rPr>
          <w:rFonts w:hint="eastAsia"/>
          <w:color w:val="000000" w:themeColor="text1"/>
        </w:rPr>
        <w:t>，首長就不會把這個人放在特定職位，也許可改善爭議。」等</w:t>
      </w:r>
      <w:r w:rsidR="00FD395F" w:rsidRPr="00326444">
        <w:rPr>
          <w:rFonts w:hint="eastAsia"/>
          <w:color w:val="000000" w:themeColor="text1"/>
        </w:rPr>
        <w:t>。</w:t>
      </w:r>
      <w:proofErr w:type="gramStart"/>
      <w:r w:rsidR="00E75400" w:rsidRPr="00326444">
        <w:rPr>
          <w:rFonts w:hint="eastAsia"/>
          <w:color w:val="000000" w:themeColor="text1"/>
        </w:rPr>
        <w:t>雖</w:t>
      </w:r>
      <w:r w:rsidR="00FD395F" w:rsidRPr="00326444">
        <w:rPr>
          <w:rFonts w:hint="eastAsia"/>
          <w:color w:val="000000" w:themeColor="text1"/>
        </w:rPr>
        <w:t>本案</w:t>
      </w:r>
      <w:r w:rsidR="0003627A" w:rsidRPr="00326444">
        <w:rPr>
          <w:rFonts w:hint="eastAsia"/>
          <w:color w:val="000000" w:themeColor="text1"/>
        </w:rPr>
        <w:t>詢</w:t>
      </w:r>
      <w:proofErr w:type="gramEnd"/>
      <w:r w:rsidR="0003627A" w:rsidRPr="00326444">
        <w:rPr>
          <w:rFonts w:hint="eastAsia"/>
          <w:color w:val="000000" w:themeColor="text1"/>
        </w:rPr>
        <w:t>經</w:t>
      </w:r>
      <w:proofErr w:type="gramStart"/>
      <w:r w:rsidR="0003627A" w:rsidRPr="00326444">
        <w:rPr>
          <w:rFonts w:hint="eastAsia"/>
          <w:color w:val="000000" w:themeColor="text1"/>
        </w:rPr>
        <w:t>銓敘部張次</w:t>
      </w:r>
      <w:proofErr w:type="gramEnd"/>
      <w:r w:rsidR="0003627A" w:rsidRPr="00326444">
        <w:rPr>
          <w:rFonts w:hint="eastAsia"/>
          <w:color w:val="000000" w:themeColor="text1"/>
        </w:rPr>
        <w:t>長到院時回應：「(問：若要禁止任用一天或短期任用，應該規範在哪裡？</w:t>
      </w:r>
      <w:proofErr w:type="gramStart"/>
      <w:r w:rsidR="0003627A" w:rsidRPr="00326444">
        <w:rPr>
          <w:rFonts w:hint="eastAsia"/>
          <w:color w:val="000000" w:themeColor="text1"/>
        </w:rPr>
        <w:t>)任用情況百百款</w:t>
      </w:r>
      <w:proofErr w:type="gramEnd"/>
      <w:r w:rsidR="0003627A" w:rsidRPr="00326444">
        <w:rPr>
          <w:rFonts w:hint="eastAsia"/>
          <w:color w:val="000000" w:themeColor="text1"/>
        </w:rPr>
        <w:t>，若作明確規</w:t>
      </w:r>
      <w:r w:rsidR="0003627A" w:rsidRPr="00326444">
        <w:rPr>
          <w:rFonts w:hint="eastAsia"/>
          <w:color w:val="000000" w:themeColor="text1"/>
        </w:rPr>
        <w:lastRenderedPageBreak/>
        <w:t>定，可能又會限縮人事任用空間，產生另一種問題。且如前述，這類案件、這類人員占比偏低，所以目前還沒有評估要修正相關法規。(問：換言之，次長認為限制任用天數是不恰當的？)目前積極呼籲。」等語；</w:t>
      </w:r>
      <w:r w:rsidR="00FD395F" w:rsidRPr="00326444">
        <w:rPr>
          <w:rFonts w:hint="eastAsia"/>
          <w:color w:val="000000" w:themeColor="text1"/>
        </w:rPr>
        <w:t>然而，銓敘部為任用法之主管機關</w:t>
      </w:r>
      <w:r w:rsidR="006E529D" w:rsidRPr="00326444">
        <w:rPr>
          <w:rFonts w:hint="eastAsia"/>
          <w:color w:val="000000" w:themeColor="text1"/>
        </w:rPr>
        <w:t>，</w:t>
      </w:r>
      <w:r w:rsidR="00FD395F" w:rsidRPr="00326444">
        <w:rPr>
          <w:rFonts w:hint="eastAsia"/>
          <w:color w:val="000000" w:themeColor="text1"/>
        </w:rPr>
        <w:t>並認為</w:t>
      </w:r>
      <w:r w:rsidR="006E529D" w:rsidRPr="00326444">
        <w:rPr>
          <w:rFonts w:hint="eastAsia"/>
          <w:color w:val="000000" w:themeColor="text1"/>
        </w:rPr>
        <w:t>機關短期任用</w:t>
      </w:r>
      <w:r w:rsidR="00FD395F" w:rsidRPr="00326444">
        <w:rPr>
          <w:rFonts w:hint="eastAsia"/>
          <w:color w:val="000000" w:themeColor="text1"/>
        </w:rPr>
        <w:t>情形不合理，則對於各機關人事任用究</w:t>
      </w:r>
      <w:r w:rsidR="0003627A" w:rsidRPr="00326444">
        <w:rPr>
          <w:rFonts w:hint="eastAsia"/>
          <w:color w:val="000000" w:themeColor="text1"/>
        </w:rPr>
        <w:t>應如何貼近任用法第2條、第4條意旨</w:t>
      </w:r>
      <w:r w:rsidR="000E6910" w:rsidRPr="00326444">
        <w:rPr>
          <w:rFonts w:hint="eastAsia"/>
          <w:color w:val="000000" w:themeColor="text1"/>
        </w:rPr>
        <w:t>及條文要件</w:t>
      </w:r>
      <w:r w:rsidR="00FD395F" w:rsidRPr="00326444">
        <w:rPr>
          <w:rFonts w:hint="eastAsia"/>
          <w:color w:val="000000" w:themeColor="text1"/>
        </w:rPr>
        <w:t>，仍應正視妥處。</w:t>
      </w:r>
      <w:bookmarkEnd w:id="65"/>
    </w:p>
    <w:p w:rsidR="00DC7630" w:rsidRPr="00326444" w:rsidRDefault="00FD395F" w:rsidP="00DC7630">
      <w:pPr>
        <w:pStyle w:val="3"/>
        <w:rPr>
          <w:color w:val="000000" w:themeColor="text1"/>
        </w:rPr>
      </w:pPr>
      <w:bookmarkStart w:id="66" w:name="_Toc190855793"/>
      <w:r w:rsidRPr="00326444">
        <w:rPr>
          <w:rFonts w:hint="eastAsia"/>
          <w:color w:val="000000" w:themeColor="text1"/>
        </w:rPr>
        <w:t>綜上，</w:t>
      </w:r>
      <w:r w:rsidR="00103C21" w:rsidRPr="00326444">
        <w:rPr>
          <w:rFonts w:hint="eastAsia"/>
          <w:color w:val="000000" w:themeColor="text1"/>
        </w:rPr>
        <w:t>銓敘部112年8月31日於社群</w:t>
      </w:r>
      <w:proofErr w:type="gramStart"/>
      <w:r w:rsidR="00103C21" w:rsidRPr="00326444">
        <w:rPr>
          <w:rFonts w:hint="eastAsia"/>
          <w:color w:val="000000" w:themeColor="text1"/>
        </w:rPr>
        <w:t>網站臉書刊登</w:t>
      </w:r>
      <w:proofErr w:type="gramEnd"/>
      <w:r w:rsidR="00103C21" w:rsidRPr="00326444">
        <w:rPr>
          <w:rFonts w:hint="eastAsia"/>
          <w:color w:val="000000" w:themeColor="text1"/>
        </w:rPr>
        <w:t>文宣呼籲「各機關應避免將政務官短期轉任常務文官再回任原政務職務」，係因臺中市政府暨其所屬機關於112年上半年所報之7件公務人員銓敘案，皆屬「短期任用1日或5日」；本案亦調查發現，111~112年間新北市政府也有4件文官短期任用案(2日至10日不等)。銓敘部認為短期任用現象不合理，但主張「任用法並未明文禁止短期任用、</w:t>
      </w:r>
      <w:proofErr w:type="gramStart"/>
      <w:r w:rsidR="00103C21" w:rsidRPr="00326444">
        <w:rPr>
          <w:rFonts w:hint="eastAsia"/>
          <w:color w:val="000000" w:themeColor="text1"/>
        </w:rPr>
        <w:t>該部僅能</w:t>
      </w:r>
      <w:proofErr w:type="gramEnd"/>
      <w:r w:rsidR="00103C21" w:rsidRPr="00326444">
        <w:rPr>
          <w:rFonts w:hint="eastAsia"/>
          <w:color w:val="000000" w:themeColor="text1"/>
        </w:rPr>
        <w:t>進行『合法性審查』」等，對於機關所報短期任用之銓審案，凡</w:t>
      </w:r>
      <w:proofErr w:type="gramStart"/>
      <w:r w:rsidR="00103C21" w:rsidRPr="00326444">
        <w:rPr>
          <w:rFonts w:hint="eastAsia"/>
          <w:color w:val="000000" w:themeColor="text1"/>
        </w:rPr>
        <w:t>當事人具任用</w:t>
      </w:r>
      <w:proofErr w:type="gramEnd"/>
      <w:r w:rsidR="00103C21" w:rsidRPr="00326444">
        <w:rPr>
          <w:rFonts w:hint="eastAsia"/>
          <w:color w:val="000000" w:themeColor="text1"/>
        </w:rPr>
        <w:t>法所定之積極與消極資格，</w:t>
      </w:r>
      <w:proofErr w:type="gramStart"/>
      <w:r w:rsidR="00103C21" w:rsidRPr="00326444">
        <w:rPr>
          <w:rFonts w:hint="eastAsia"/>
          <w:color w:val="000000" w:themeColor="text1"/>
        </w:rPr>
        <w:t>均予同</w:t>
      </w:r>
      <w:proofErr w:type="gramEnd"/>
      <w:r w:rsidR="00103C21" w:rsidRPr="00326444">
        <w:rPr>
          <w:rFonts w:hint="eastAsia"/>
          <w:color w:val="000000" w:themeColor="text1"/>
        </w:rPr>
        <w:t>意銓敘審定。惟按經驗法則，1~10日不等之短期任用，實難期待可彰顯或確認所用人員專業適任程度，則對於各機關人事任用究應如何貼近任用法第2條、第4條意旨及條文要件，仍應由銓敘部</w:t>
      </w:r>
      <w:proofErr w:type="gramStart"/>
      <w:r w:rsidR="00103C21" w:rsidRPr="00326444">
        <w:rPr>
          <w:rFonts w:hint="eastAsia"/>
          <w:color w:val="000000" w:themeColor="text1"/>
        </w:rPr>
        <w:t>正視妥處</w:t>
      </w:r>
      <w:proofErr w:type="gramEnd"/>
      <w:r w:rsidR="00E10002" w:rsidRPr="00326444">
        <w:rPr>
          <w:rFonts w:hint="eastAsia"/>
          <w:color w:val="000000" w:themeColor="text1"/>
        </w:rPr>
        <w:t>。</w:t>
      </w:r>
      <w:bookmarkEnd w:id="66"/>
    </w:p>
    <w:p w:rsidR="00E2458C" w:rsidRPr="00326444" w:rsidRDefault="00E2458C" w:rsidP="00E2458C">
      <w:pPr>
        <w:pStyle w:val="3"/>
        <w:numPr>
          <w:ilvl w:val="0"/>
          <w:numId w:val="0"/>
        </w:numPr>
        <w:ind w:left="1361"/>
        <w:rPr>
          <w:color w:val="000000" w:themeColor="text1"/>
        </w:rPr>
      </w:pPr>
    </w:p>
    <w:p w:rsidR="00B17C6F" w:rsidRPr="00326444" w:rsidRDefault="00E3093E" w:rsidP="00BE15D1">
      <w:pPr>
        <w:pStyle w:val="2"/>
        <w:kinsoku w:val="0"/>
        <w:ind w:leftChars="100" w:left="1020" w:hanging="680"/>
        <w:rPr>
          <w:b/>
          <w:color w:val="000000" w:themeColor="text1"/>
          <w:spacing w:val="6"/>
        </w:rPr>
      </w:pPr>
      <w:bookmarkStart w:id="67" w:name="_Toc185929761"/>
      <w:bookmarkStart w:id="68" w:name="_Toc190855794"/>
      <w:r w:rsidRPr="00326444">
        <w:rPr>
          <w:rFonts w:hint="eastAsia"/>
          <w:b/>
          <w:bCs w:val="0"/>
          <w:color w:val="000000" w:themeColor="text1"/>
        </w:rPr>
        <w:t>直轄市</w:t>
      </w:r>
      <w:r w:rsidR="00603A2D" w:rsidRPr="00326444">
        <w:rPr>
          <w:rFonts w:hint="eastAsia"/>
          <w:b/>
          <w:bCs w:val="0"/>
          <w:color w:val="000000" w:themeColor="text1"/>
        </w:rPr>
        <w:t>長</w:t>
      </w:r>
      <w:r w:rsidRPr="00326444">
        <w:rPr>
          <w:rFonts w:hint="eastAsia"/>
          <w:b/>
          <w:bCs w:val="0"/>
          <w:color w:val="000000" w:themeColor="text1"/>
        </w:rPr>
        <w:t>、縣(市)長依據地方制度法，</w:t>
      </w:r>
      <w:r w:rsidR="00E27EBD" w:rsidRPr="00326444">
        <w:rPr>
          <w:rFonts w:hint="eastAsia"/>
          <w:b/>
          <w:bCs w:val="0"/>
          <w:color w:val="000000" w:themeColor="text1"/>
        </w:rPr>
        <w:t>任用</w:t>
      </w:r>
      <w:r w:rsidRPr="00326444">
        <w:rPr>
          <w:rFonts w:hint="eastAsia"/>
          <w:b/>
          <w:bCs w:val="0"/>
          <w:color w:val="000000" w:themeColor="text1"/>
        </w:rPr>
        <w:t>其一級機關/單位首長時，經常自常任文官中取才，以借重其長期歷練與專業經驗，形成我國文官在高層階段，辭職轉任政務官之現象。地方政府「高階公務人員辭職轉任政務官→短期回任事務官→復回任政務官」之模式由來已久，由於「短期回任事務官」可致當事人取得</w:t>
      </w:r>
      <w:r w:rsidRPr="00326444">
        <w:rPr>
          <w:rFonts w:hint="eastAsia"/>
          <w:b/>
          <w:bCs w:val="0"/>
          <w:color w:val="000000" w:themeColor="text1"/>
        </w:rPr>
        <w:lastRenderedPageBreak/>
        <w:t>較有利之退休給與條件，此模式已被視為地方首長用以激勵士氣、彌補文官辭職所生損失之手段；</w:t>
      </w:r>
      <w:proofErr w:type="gramStart"/>
      <w:r w:rsidRPr="00326444">
        <w:rPr>
          <w:rFonts w:hint="eastAsia"/>
          <w:b/>
          <w:bCs w:val="0"/>
          <w:color w:val="000000" w:themeColor="text1"/>
        </w:rPr>
        <w:t>惟類此</w:t>
      </w:r>
      <w:proofErr w:type="gramEnd"/>
      <w:r w:rsidRPr="00326444">
        <w:rPr>
          <w:rFonts w:hint="eastAsia"/>
          <w:b/>
          <w:bCs w:val="0"/>
          <w:color w:val="000000" w:themeColor="text1"/>
        </w:rPr>
        <w:t>人事</w:t>
      </w:r>
      <w:r w:rsidR="008A3A6E" w:rsidRPr="00326444">
        <w:rPr>
          <w:rFonts w:hint="eastAsia"/>
          <w:b/>
          <w:bCs w:val="0"/>
          <w:color w:val="000000" w:themeColor="text1"/>
        </w:rPr>
        <w:t>決定</w:t>
      </w:r>
      <w:r w:rsidRPr="00326444">
        <w:rPr>
          <w:rFonts w:hint="eastAsia"/>
          <w:b/>
          <w:bCs w:val="0"/>
          <w:color w:val="000000" w:themeColor="text1"/>
        </w:rPr>
        <w:t>屢屢引發質疑，對於官員本身及政府形象，</w:t>
      </w:r>
      <w:proofErr w:type="gramStart"/>
      <w:r w:rsidRPr="00326444">
        <w:rPr>
          <w:rFonts w:hint="eastAsia"/>
          <w:b/>
          <w:bCs w:val="0"/>
          <w:color w:val="000000" w:themeColor="text1"/>
        </w:rPr>
        <w:t>均難</w:t>
      </w:r>
      <w:proofErr w:type="gramEnd"/>
      <w:r w:rsidRPr="00326444">
        <w:rPr>
          <w:rFonts w:hint="eastAsia"/>
          <w:b/>
          <w:bCs w:val="0"/>
          <w:color w:val="000000" w:themeColor="text1"/>
        </w:rPr>
        <w:t>謂正面，自應有檢討餘地</w:t>
      </w:r>
      <w:r w:rsidR="00E03212" w:rsidRPr="00326444">
        <w:rPr>
          <w:rFonts w:hint="eastAsia"/>
          <w:b/>
          <w:color w:val="000000" w:themeColor="text1"/>
        </w:rPr>
        <w:t>。</w:t>
      </w:r>
      <w:bookmarkEnd w:id="67"/>
      <w:bookmarkEnd w:id="68"/>
    </w:p>
    <w:p w:rsidR="00F10F95" w:rsidRPr="00326444" w:rsidRDefault="00F10F95" w:rsidP="005B5277">
      <w:pPr>
        <w:pStyle w:val="3"/>
        <w:rPr>
          <w:color w:val="000000" w:themeColor="text1"/>
        </w:rPr>
      </w:pPr>
      <w:bookmarkStart w:id="69" w:name="_Toc190855795"/>
      <w:bookmarkStart w:id="70" w:name="_Toc185929762"/>
      <w:r w:rsidRPr="00326444">
        <w:rPr>
          <w:rFonts w:hint="eastAsia"/>
          <w:b/>
          <w:color w:val="000000" w:themeColor="text1"/>
        </w:rPr>
        <w:t>直轄市</w:t>
      </w:r>
      <w:r w:rsidR="00603A2D" w:rsidRPr="00326444">
        <w:rPr>
          <w:rFonts w:hint="eastAsia"/>
          <w:b/>
          <w:color w:val="000000" w:themeColor="text1"/>
        </w:rPr>
        <w:t>長</w:t>
      </w:r>
      <w:r w:rsidRPr="00326444">
        <w:rPr>
          <w:rFonts w:hint="eastAsia"/>
          <w:b/>
          <w:color w:val="000000" w:themeColor="text1"/>
        </w:rPr>
        <w:t>、縣(市)長依據地方制度法，安排其一級機關/單位首長人事時，經常自常任文官中取才，以借重其長期歷練與專業經驗，形成我國文官在高層階段，辭職轉任政務官之現象</w:t>
      </w:r>
      <w:r w:rsidRPr="00326444">
        <w:rPr>
          <w:rFonts w:hint="eastAsia"/>
          <w:color w:val="000000" w:themeColor="text1"/>
        </w:rPr>
        <w:t>：</w:t>
      </w:r>
      <w:bookmarkEnd w:id="69"/>
    </w:p>
    <w:p w:rsidR="0033243A" w:rsidRPr="00326444" w:rsidRDefault="0033243A" w:rsidP="00F10F95">
      <w:pPr>
        <w:pStyle w:val="4"/>
        <w:rPr>
          <w:color w:val="000000" w:themeColor="text1"/>
        </w:rPr>
      </w:pPr>
      <w:r w:rsidRPr="00326444">
        <w:rPr>
          <w:rFonts w:hint="eastAsia"/>
          <w:color w:val="000000" w:themeColor="text1"/>
        </w:rPr>
        <w:t>地方制度法第55條、第56條規定</w:t>
      </w:r>
      <w:r w:rsidRPr="00326444">
        <w:rPr>
          <w:rStyle w:val="aff6"/>
          <w:color w:val="000000" w:themeColor="text1"/>
        </w:rPr>
        <w:footnoteReference w:id="7"/>
      </w:r>
      <w:r w:rsidRPr="00326444">
        <w:rPr>
          <w:rFonts w:hint="eastAsia"/>
          <w:color w:val="000000" w:themeColor="text1"/>
        </w:rPr>
        <w:t>賦予地方政府一級單位主管及所屬一級機關首長部分列政務職之彈性。本案</w:t>
      </w:r>
      <w:proofErr w:type="gramStart"/>
      <w:r w:rsidRPr="00326444">
        <w:rPr>
          <w:rFonts w:hint="eastAsia"/>
          <w:color w:val="000000" w:themeColor="text1"/>
        </w:rPr>
        <w:t>臺</w:t>
      </w:r>
      <w:proofErr w:type="gramEnd"/>
      <w:r w:rsidRPr="00326444">
        <w:rPr>
          <w:rFonts w:hint="eastAsia"/>
          <w:color w:val="000000" w:themeColor="text1"/>
        </w:rPr>
        <w:t>中市政府、新北市政府前開人事案，</w:t>
      </w:r>
      <w:r w:rsidR="00E56F70" w:rsidRPr="00326444">
        <w:rPr>
          <w:rFonts w:hint="eastAsia"/>
          <w:color w:val="000000" w:themeColor="text1"/>
        </w:rPr>
        <w:t>即係地方首長人事權之體現。</w:t>
      </w:r>
      <w:proofErr w:type="gramStart"/>
      <w:r w:rsidR="00F10F95" w:rsidRPr="00326444">
        <w:rPr>
          <w:rFonts w:hint="eastAsia"/>
          <w:color w:val="000000" w:themeColor="text1"/>
        </w:rPr>
        <w:t>銓敘部張次長</w:t>
      </w:r>
      <w:proofErr w:type="gramEnd"/>
      <w:r w:rsidR="00F10F95" w:rsidRPr="00326444">
        <w:rPr>
          <w:rFonts w:hint="eastAsia"/>
          <w:color w:val="000000" w:themeColor="text1"/>
        </w:rPr>
        <w:t>到院強調，前述11件文官短期任用案，當事人原本皆屬於考試及格任用、自基層歷練出身之文官，故該等案件並無政務官「漂白」成為文官、破壞文官體制之情形，並指出「文官的任用有嚴格資格限制，政務人員是政治任用、與首長合意」、「</w:t>
      </w:r>
      <w:r w:rsidR="00F10F95" w:rsidRPr="00326444">
        <w:rPr>
          <w:rFonts w:hAnsi="標楷體" w:hint="eastAsia"/>
          <w:color w:val="000000" w:themeColor="text1"/>
          <w:spacing w:val="-6"/>
          <w:szCs w:val="32"/>
        </w:rPr>
        <w:t>雖然學理上政務常務分流，但實務上</w:t>
      </w:r>
      <w:r w:rsidR="00F10F95" w:rsidRPr="00326444">
        <w:rPr>
          <w:rFonts w:hint="eastAsia"/>
          <w:color w:val="000000" w:themeColor="text1"/>
        </w:rPr>
        <w:t>常務文官是政務官的來源之一。」等語。</w:t>
      </w:r>
    </w:p>
    <w:p w:rsidR="00E56F70" w:rsidRPr="00326444" w:rsidRDefault="00E56F70" w:rsidP="00F10F95">
      <w:pPr>
        <w:pStyle w:val="4"/>
        <w:rPr>
          <w:color w:val="000000" w:themeColor="text1"/>
        </w:rPr>
      </w:pPr>
      <w:r w:rsidRPr="00326444">
        <w:rPr>
          <w:rFonts w:hint="eastAsia"/>
          <w:color w:val="000000" w:themeColor="text1"/>
        </w:rPr>
        <w:t>本案諮詢</w:t>
      </w:r>
      <w:r w:rsidR="00E84050" w:rsidRPr="00326444">
        <w:rPr>
          <w:rFonts w:hint="eastAsia"/>
          <w:color w:val="000000" w:themeColor="text1"/>
        </w:rPr>
        <w:t>專家學者</w:t>
      </w:r>
      <w:r w:rsidRPr="00326444">
        <w:rPr>
          <w:rFonts w:hint="eastAsia"/>
          <w:color w:val="000000" w:themeColor="text1"/>
        </w:rPr>
        <w:t>意見</w:t>
      </w:r>
      <w:r w:rsidR="00F10F95" w:rsidRPr="00326444">
        <w:rPr>
          <w:rFonts w:hint="eastAsia"/>
          <w:color w:val="000000" w:themeColor="text1"/>
        </w:rPr>
        <w:t>亦</w:t>
      </w:r>
      <w:r w:rsidRPr="00326444">
        <w:rPr>
          <w:rFonts w:hint="eastAsia"/>
          <w:color w:val="000000" w:themeColor="text1"/>
        </w:rPr>
        <w:t>指出</w:t>
      </w:r>
      <w:r w:rsidR="00F10F95" w:rsidRPr="00326444">
        <w:rPr>
          <w:rFonts w:hint="eastAsia"/>
          <w:color w:val="000000" w:themeColor="text1"/>
        </w:rPr>
        <w:t>：</w:t>
      </w:r>
      <w:r w:rsidRPr="00326444">
        <w:rPr>
          <w:rFonts w:hint="eastAsia"/>
          <w:color w:val="000000" w:themeColor="text1"/>
        </w:rPr>
        <w:t>「我國文官經考試取才、自基層歷練起，素質較高，因此從文官中拔</w:t>
      </w:r>
      <w:proofErr w:type="gramStart"/>
      <w:r w:rsidRPr="00326444">
        <w:rPr>
          <w:rFonts w:hint="eastAsia"/>
          <w:color w:val="000000" w:themeColor="text1"/>
        </w:rPr>
        <w:t>擢</w:t>
      </w:r>
      <w:proofErr w:type="gramEnd"/>
      <w:r w:rsidRPr="00326444">
        <w:rPr>
          <w:rFonts w:hint="eastAsia"/>
          <w:color w:val="000000" w:themeColor="text1"/>
        </w:rPr>
        <w:t>人才出任高階的政務官職位，並非不好；且高階政務官職位吃力不討好、也</w:t>
      </w:r>
      <w:proofErr w:type="gramStart"/>
      <w:r w:rsidRPr="00326444">
        <w:rPr>
          <w:rFonts w:hint="eastAsia"/>
          <w:color w:val="000000" w:themeColor="text1"/>
        </w:rPr>
        <w:t>不</w:t>
      </w:r>
      <w:proofErr w:type="gramEnd"/>
      <w:r w:rsidRPr="00326444">
        <w:rPr>
          <w:rFonts w:hint="eastAsia"/>
          <w:color w:val="000000" w:themeColor="text1"/>
        </w:rPr>
        <w:t>吸引人，要從民間找人，可能缺乏政府經驗；從學界找人，對學者也沒吸引力。因此，我認為不應該阻斷『文</w:t>
      </w:r>
      <w:r w:rsidRPr="00326444">
        <w:rPr>
          <w:rFonts w:hint="eastAsia"/>
          <w:color w:val="000000" w:themeColor="text1"/>
        </w:rPr>
        <w:lastRenderedPageBreak/>
        <w:t>官轉任政務官之後再回任文官』的路。</w:t>
      </w:r>
      <w:r w:rsidR="00BC29C3" w:rsidRPr="00326444">
        <w:rPr>
          <w:rFonts w:hint="eastAsia"/>
          <w:color w:val="000000" w:themeColor="text1"/>
        </w:rPr>
        <w:t>…</w:t>
      </w:r>
      <w:proofErr w:type="gramStart"/>
      <w:r w:rsidR="00BC29C3" w:rsidRPr="00326444">
        <w:rPr>
          <w:rFonts w:hint="eastAsia"/>
          <w:color w:val="000000" w:themeColor="text1"/>
        </w:rPr>
        <w:t>…</w:t>
      </w:r>
      <w:proofErr w:type="gramEnd"/>
      <w:r w:rsidR="00BC29C3" w:rsidRPr="00326444">
        <w:rPr>
          <w:rFonts w:hint="eastAsia"/>
          <w:color w:val="000000" w:themeColor="text1"/>
        </w:rPr>
        <w:t>在公務人員本身的觀念中，也可看出『行政與政治難以二分</w:t>
      </w:r>
      <w:r w:rsidR="00F10F95" w:rsidRPr="00326444">
        <w:rPr>
          <w:rFonts w:hint="eastAsia"/>
          <w:color w:val="000000" w:themeColor="text1"/>
        </w:rPr>
        <w:t>』</w:t>
      </w:r>
      <w:r w:rsidR="00BC29C3" w:rsidRPr="00326444">
        <w:rPr>
          <w:rFonts w:hint="eastAsia"/>
          <w:color w:val="000000" w:themeColor="text1"/>
        </w:rPr>
        <w:t>一事，因為公務人員有時也會有</w:t>
      </w:r>
      <w:r w:rsidR="00F10F95" w:rsidRPr="00326444">
        <w:rPr>
          <w:rFonts w:hint="eastAsia"/>
          <w:color w:val="000000" w:themeColor="text1"/>
        </w:rPr>
        <w:t>『</w:t>
      </w:r>
      <w:r w:rsidR="00BC29C3" w:rsidRPr="00326444">
        <w:rPr>
          <w:rFonts w:hint="eastAsia"/>
          <w:color w:val="000000" w:themeColor="text1"/>
        </w:rPr>
        <w:t>(</w:t>
      </w:r>
      <w:proofErr w:type="gramStart"/>
      <w:r w:rsidR="00BC29C3" w:rsidRPr="00326444">
        <w:rPr>
          <w:rFonts w:hint="eastAsia"/>
          <w:color w:val="000000" w:themeColor="text1"/>
        </w:rPr>
        <w:t>某某人</w:t>
      </w:r>
      <w:proofErr w:type="gramEnd"/>
      <w:r w:rsidR="00BC29C3" w:rsidRPr="00326444">
        <w:rPr>
          <w:rFonts w:hint="eastAsia"/>
          <w:color w:val="000000" w:themeColor="text1"/>
        </w:rPr>
        <w:t>)從常務次長陞任政務次長</w:t>
      </w:r>
      <w:r w:rsidR="00F10F95" w:rsidRPr="00326444">
        <w:rPr>
          <w:rFonts w:hint="eastAsia"/>
          <w:color w:val="000000" w:themeColor="text1"/>
        </w:rPr>
        <w:t>』</w:t>
      </w:r>
      <w:r w:rsidR="00BC29C3" w:rsidRPr="00326444">
        <w:rPr>
          <w:rFonts w:hint="eastAsia"/>
          <w:color w:val="000000" w:themeColor="text1"/>
        </w:rPr>
        <w:t>的說法；這說法並不正確，因為常務及政務是不同的兩軌。但前開說法可以反映出，公務人員也認為轉任政務官是種</w:t>
      </w:r>
      <w:r w:rsidR="00F10F95" w:rsidRPr="00326444">
        <w:rPr>
          <w:rFonts w:hint="eastAsia"/>
          <w:color w:val="000000" w:themeColor="text1"/>
        </w:rPr>
        <w:t>『</w:t>
      </w:r>
      <w:proofErr w:type="gramStart"/>
      <w:r w:rsidR="00BC29C3" w:rsidRPr="00326444">
        <w:rPr>
          <w:rFonts w:hint="eastAsia"/>
          <w:color w:val="000000" w:themeColor="text1"/>
        </w:rPr>
        <w:t>陞</w:t>
      </w:r>
      <w:proofErr w:type="gramEnd"/>
      <w:r w:rsidR="00BC29C3" w:rsidRPr="00326444">
        <w:rPr>
          <w:rFonts w:hint="eastAsia"/>
          <w:color w:val="000000" w:themeColor="text1"/>
        </w:rPr>
        <w:t>遷</w:t>
      </w:r>
      <w:r w:rsidR="00F10F95" w:rsidRPr="00326444">
        <w:rPr>
          <w:rFonts w:hint="eastAsia"/>
          <w:color w:val="000000" w:themeColor="text1"/>
        </w:rPr>
        <w:t>』</w:t>
      </w:r>
      <w:r w:rsidR="00BC29C3" w:rsidRPr="00326444">
        <w:rPr>
          <w:rFonts w:hint="eastAsia"/>
          <w:color w:val="000000" w:themeColor="text1"/>
        </w:rPr>
        <w:t>，是文官的一種榮譽，因此，事務官轉任政務官，也有文官文化的背景。</w:t>
      </w:r>
      <w:r w:rsidRPr="00326444">
        <w:rPr>
          <w:rFonts w:hint="eastAsia"/>
          <w:color w:val="000000" w:themeColor="text1"/>
        </w:rPr>
        <w:t>」</w:t>
      </w:r>
      <w:r w:rsidR="00F10F95" w:rsidRPr="00326444">
        <w:rPr>
          <w:rFonts w:hint="eastAsia"/>
          <w:color w:val="000000" w:themeColor="text1"/>
        </w:rPr>
        <w:t>顯見，直轄市</w:t>
      </w:r>
      <w:r w:rsidR="00603A2D" w:rsidRPr="00326444">
        <w:rPr>
          <w:rFonts w:hint="eastAsia"/>
          <w:color w:val="000000" w:themeColor="text1"/>
        </w:rPr>
        <w:t>長</w:t>
      </w:r>
      <w:r w:rsidR="00F10F95" w:rsidRPr="00326444">
        <w:rPr>
          <w:rFonts w:hint="eastAsia"/>
          <w:color w:val="000000" w:themeColor="text1"/>
        </w:rPr>
        <w:t>、縣(市)長依據地方制度法，安排其一級機關/單位首長人事時，經常自常任文官中取才，以借重其長期歷練與專業經驗，形成我國文官在高層階段，</w:t>
      </w:r>
      <w:r w:rsidR="004F0A72" w:rsidRPr="00326444">
        <w:rPr>
          <w:rFonts w:hint="eastAsia"/>
          <w:color w:val="000000" w:themeColor="text1"/>
        </w:rPr>
        <w:t>不乏</w:t>
      </w:r>
      <w:r w:rsidR="00F10F95" w:rsidRPr="00326444">
        <w:rPr>
          <w:rFonts w:hint="eastAsia"/>
          <w:color w:val="000000" w:themeColor="text1"/>
        </w:rPr>
        <w:t>辭職轉任政務官之</w:t>
      </w:r>
      <w:r w:rsidR="004F0A72" w:rsidRPr="00326444">
        <w:rPr>
          <w:rFonts w:hint="eastAsia"/>
          <w:color w:val="000000" w:themeColor="text1"/>
        </w:rPr>
        <w:t>情形</w:t>
      </w:r>
      <w:r w:rsidR="00F10F95" w:rsidRPr="00326444">
        <w:rPr>
          <w:rFonts w:hint="eastAsia"/>
          <w:color w:val="000000" w:themeColor="text1"/>
        </w:rPr>
        <w:t>。</w:t>
      </w:r>
    </w:p>
    <w:p w:rsidR="00D073D5" w:rsidRPr="00326444" w:rsidRDefault="00D073D5" w:rsidP="00C47317">
      <w:pPr>
        <w:pStyle w:val="3"/>
        <w:rPr>
          <w:b/>
          <w:color w:val="000000" w:themeColor="text1"/>
        </w:rPr>
      </w:pPr>
      <w:bookmarkStart w:id="72" w:name="_Toc190855796"/>
      <w:r w:rsidRPr="00326444">
        <w:rPr>
          <w:rFonts w:hint="eastAsia"/>
          <w:b/>
          <w:color w:val="000000" w:themeColor="text1"/>
        </w:rPr>
        <w:t>文官辭職轉任政務官以後，</w:t>
      </w:r>
      <w:r w:rsidR="00152368" w:rsidRPr="00326444">
        <w:rPr>
          <w:rFonts w:hint="eastAsia"/>
          <w:b/>
          <w:color w:val="000000" w:themeColor="text1"/>
        </w:rPr>
        <w:t>地方政府將其短期回任事務官並報請銓敘部審定，</w:t>
      </w:r>
      <w:proofErr w:type="gramStart"/>
      <w:r w:rsidR="00152368" w:rsidRPr="00326444">
        <w:rPr>
          <w:rFonts w:hint="eastAsia"/>
          <w:b/>
          <w:color w:val="000000" w:themeColor="text1"/>
        </w:rPr>
        <w:t>銓</w:t>
      </w:r>
      <w:proofErr w:type="gramEnd"/>
      <w:r w:rsidR="00152368" w:rsidRPr="00326444">
        <w:rPr>
          <w:rFonts w:hint="eastAsia"/>
          <w:b/>
          <w:color w:val="000000" w:themeColor="text1"/>
        </w:rPr>
        <w:t>審後又旋即將其回任政務官，如此大費周章，其實「另有考量」：</w:t>
      </w:r>
      <w:bookmarkEnd w:id="72"/>
    </w:p>
    <w:p w:rsidR="00152368" w:rsidRPr="00326444" w:rsidRDefault="00152368" w:rsidP="00152368">
      <w:pPr>
        <w:pStyle w:val="3"/>
        <w:numPr>
          <w:ilvl w:val="0"/>
          <w:numId w:val="0"/>
        </w:numPr>
        <w:ind w:left="1531"/>
        <w:rPr>
          <w:b/>
          <w:color w:val="000000" w:themeColor="text1"/>
        </w:rPr>
      </w:pPr>
      <w:r w:rsidRPr="00326444">
        <w:rPr>
          <w:rFonts w:hint="eastAsia"/>
          <w:b/>
          <w:color w:val="000000" w:themeColor="text1"/>
        </w:rPr>
        <w:t xml:space="preserve">    </w:t>
      </w:r>
      <w:bookmarkStart w:id="73" w:name="_Toc190855797"/>
      <w:r w:rsidRPr="00326444">
        <w:rPr>
          <w:rFonts w:hint="eastAsia"/>
          <w:bCs w:val="0"/>
          <w:color w:val="000000" w:themeColor="text1"/>
        </w:rPr>
        <w:t>以本案</w:t>
      </w:r>
      <w:proofErr w:type="gramStart"/>
      <w:r w:rsidRPr="00326444">
        <w:rPr>
          <w:rFonts w:hint="eastAsia"/>
          <w:bCs w:val="0"/>
          <w:color w:val="000000" w:themeColor="text1"/>
        </w:rPr>
        <w:t>臺</w:t>
      </w:r>
      <w:proofErr w:type="gramEnd"/>
      <w:r w:rsidRPr="00326444">
        <w:rPr>
          <w:rFonts w:hint="eastAsia"/>
          <w:bCs w:val="0"/>
          <w:color w:val="000000" w:themeColor="text1"/>
        </w:rPr>
        <w:t>中市政府、新北市政府之短期任用案</w:t>
      </w:r>
      <w:r w:rsidRPr="00326444">
        <w:rPr>
          <w:rFonts w:hint="eastAsia"/>
          <w:color w:val="000000" w:themeColor="text1"/>
        </w:rPr>
        <w:t>(如上表)</w:t>
      </w:r>
      <w:r w:rsidRPr="00326444">
        <w:rPr>
          <w:rFonts w:hint="eastAsia"/>
          <w:bCs w:val="0"/>
          <w:color w:val="000000" w:themeColor="text1"/>
        </w:rPr>
        <w:t>為例，</w:t>
      </w:r>
      <w:proofErr w:type="gramStart"/>
      <w:r w:rsidRPr="00326444">
        <w:rPr>
          <w:rFonts w:hint="eastAsia"/>
          <w:bCs w:val="0"/>
          <w:color w:val="000000" w:themeColor="text1"/>
        </w:rPr>
        <w:t>茲述如</w:t>
      </w:r>
      <w:proofErr w:type="gramEnd"/>
      <w:r w:rsidRPr="00326444">
        <w:rPr>
          <w:rFonts w:hint="eastAsia"/>
          <w:bCs w:val="0"/>
          <w:color w:val="000000" w:themeColor="text1"/>
        </w:rPr>
        <w:t>下：</w:t>
      </w:r>
      <w:bookmarkEnd w:id="73"/>
    </w:p>
    <w:p w:rsidR="00152368" w:rsidRPr="00326444" w:rsidRDefault="00D073D5" w:rsidP="00D073D5">
      <w:pPr>
        <w:pStyle w:val="4"/>
        <w:rPr>
          <w:color w:val="000000" w:themeColor="text1"/>
        </w:rPr>
      </w:pPr>
      <w:r w:rsidRPr="00326444">
        <w:rPr>
          <w:rFonts w:hint="eastAsia"/>
          <w:color w:val="000000" w:themeColor="text1"/>
        </w:rPr>
        <w:t>銓敘部對於</w:t>
      </w:r>
      <w:proofErr w:type="gramStart"/>
      <w:r w:rsidRPr="00326444">
        <w:rPr>
          <w:rFonts w:hint="eastAsia"/>
          <w:color w:val="000000" w:themeColor="text1"/>
        </w:rPr>
        <w:t>臺</w:t>
      </w:r>
      <w:proofErr w:type="gramEnd"/>
      <w:r w:rsidRPr="00326444">
        <w:rPr>
          <w:rFonts w:hint="eastAsia"/>
          <w:color w:val="000000" w:themeColor="text1"/>
        </w:rPr>
        <w:t>中市政府所報7件銓審案，曾2度退請該府補充說明須短期任用之理由；前已述及。</w:t>
      </w:r>
      <w:proofErr w:type="gramStart"/>
      <w:r w:rsidRPr="00326444">
        <w:rPr>
          <w:rFonts w:hint="eastAsia"/>
          <w:color w:val="000000" w:themeColor="text1"/>
        </w:rPr>
        <w:t>查據銓敘</w:t>
      </w:r>
      <w:proofErr w:type="gramEnd"/>
      <w:r w:rsidRPr="00326444">
        <w:rPr>
          <w:rFonts w:hint="eastAsia"/>
          <w:color w:val="000000" w:themeColor="text1"/>
        </w:rPr>
        <w:t>部，臺中市政府說明渠等人員須短期轉任之理由為：「渠等</w:t>
      </w:r>
      <w:proofErr w:type="gramStart"/>
      <w:r w:rsidRPr="00326444">
        <w:rPr>
          <w:rFonts w:hint="eastAsia"/>
          <w:color w:val="000000" w:themeColor="text1"/>
        </w:rPr>
        <w:t>人員均具常務</w:t>
      </w:r>
      <w:proofErr w:type="gramEnd"/>
      <w:r w:rsidRPr="00326444">
        <w:rPr>
          <w:rFonts w:hint="eastAsia"/>
          <w:color w:val="000000" w:themeColor="text1"/>
        </w:rPr>
        <w:t>職務任用資格，爰先將其調整為常務職務，以便留才</w:t>
      </w:r>
      <w:proofErr w:type="gramStart"/>
      <w:r w:rsidRPr="00326444">
        <w:rPr>
          <w:rFonts w:hint="eastAsia"/>
          <w:color w:val="000000" w:themeColor="text1"/>
        </w:rPr>
        <w:t>續借其專</w:t>
      </w:r>
      <w:proofErr w:type="gramEnd"/>
      <w:r w:rsidRPr="00326444">
        <w:rPr>
          <w:rFonts w:hint="eastAsia"/>
          <w:color w:val="000000" w:themeColor="text1"/>
        </w:rPr>
        <w:t>業能力，並空出首長職務尋求適任人選，又於調整首長職務之動</w:t>
      </w:r>
      <w:proofErr w:type="gramStart"/>
      <w:r w:rsidRPr="00326444">
        <w:rPr>
          <w:rFonts w:hint="eastAsia"/>
          <w:color w:val="000000" w:themeColor="text1"/>
        </w:rPr>
        <w:t>盪期間</w:t>
      </w:r>
      <w:proofErr w:type="gramEnd"/>
      <w:r w:rsidRPr="00326444">
        <w:rPr>
          <w:rFonts w:hint="eastAsia"/>
          <w:color w:val="000000" w:themeColor="text1"/>
        </w:rPr>
        <w:t>，仍有許多具延續性之重大市政政策急需推動，考量重大市政推動之急迫性及首長職務不宜空缺過久，故於短時間內再做職務異動，以免影響政務時效並兼顧延續性市政推動效益。」</w:t>
      </w:r>
    </w:p>
    <w:p w:rsidR="00152368" w:rsidRPr="00326444" w:rsidRDefault="00D073D5" w:rsidP="00D073D5">
      <w:pPr>
        <w:pStyle w:val="4"/>
        <w:rPr>
          <w:color w:val="000000" w:themeColor="text1"/>
        </w:rPr>
      </w:pPr>
      <w:r w:rsidRPr="00326444">
        <w:rPr>
          <w:rFonts w:hint="eastAsia"/>
          <w:color w:val="000000" w:themeColor="text1"/>
        </w:rPr>
        <w:t>另新北市政府報送之銓敘案方面，</w:t>
      </w:r>
      <w:proofErr w:type="gramStart"/>
      <w:r w:rsidRPr="00326444">
        <w:rPr>
          <w:rFonts w:hint="eastAsia"/>
          <w:color w:val="000000" w:themeColor="text1"/>
        </w:rPr>
        <w:t>查據銓敘</w:t>
      </w:r>
      <w:proofErr w:type="gramEnd"/>
      <w:r w:rsidRPr="00326444">
        <w:rPr>
          <w:rFonts w:hint="eastAsia"/>
          <w:color w:val="000000" w:themeColor="text1"/>
        </w:rPr>
        <w:t>部資料顯示，上表序號1~3等案，並未敘明須短期轉任</w:t>
      </w:r>
      <w:r w:rsidRPr="00326444">
        <w:rPr>
          <w:rFonts w:hint="eastAsia"/>
          <w:color w:val="000000" w:themeColor="text1"/>
        </w:rPr>
        <w:lastRenderedPageBreak/>
        <w:t>之理由；序號4，該府則說明：「以新北市重大農業施政計畫跨足觀光、新聞、文化等領域，考量○君歷任行政院新聞局、新北市政府觀光旅遊局及文化局等相關職務，具跨機關整合思維能力，且曾於104年8月1日至112年3月31日任新北市政府農業局局長，農業資歷豐富，為應新北市政府農業政策需要，借重其農業及其他領域專才及經驗，於112年4月1日將其調任該府參事職務，辦理該市農業相關政策整體規劃及各相關機關配套措施執行之可行性</w:t>
      </w:r>
      <w:proofErr w:type="gramStart"/>
      <w:r w:rsidRPr="00326444">
        <w:rPr>
          <w:rFonts w:hint="eastAsia"/>
          <w:color w:val="000000" w:themeColor="text1"/>
        </w:rPr>
        <w:t>研</w:t>
      </w:r>
      <w:proofErr w:type="gramEnd"/>
      <w:r w:rsidRPr="00326444">
        <w:rPr>
          <w:rFonts w:hint="eastAsia"/>
          <w:color w:val="000000" w:themeColor="text1"/>
        </w:rPr>
        <w:t>議等事宜，嗣</w:t>
      </w:r>
      <w:proofErr w:type="gramStart"/>
      <w:r w:rsidRPr="00326444">
        <w:rPr>
          <w:rFonts w:hint="eastAsia"/>
          <w:color w:val="000000" w:themeColor="text1"/>
        </w:rPr>
        <w:t>衡酌該</w:t>
      </w:r>
      <w:proofErr w:type="gramEnd"/>
      <w:r w:rsidRPr="00326444">
        <w:rPr>
          <w:rFonts w:hint="eastAsia"/>
          <w:color w:val="000000" w:themeColor="text1"/>
        </w:rPr>
        <w:t>府農業局業務繁重，首長職務不宜長久空缺，爰於112年4月6日任命其為該局局長，賡續督導該局業務。」等語。</w:t>
      </w:r>
    </w:p>
    <w:p w:rsidR="004109E1" w:rsidRPr="00326444" w:rsidRDefault="00D073D5" w:rsidP="004109E1">
      <w:pPr>
        <w:pStyle w:val="4"/>
        <w:rPr>
          <w:color w:val="000000" w:themeColor="text1"/>
        </w:rPr>
      </w:pPr>
      <w:proofErr w:type="gramStart"/>
      <w:r w:rsidRPr="00326444">
        <w:rPr>
          <w:rFonts w:hint="eastAsia"/>
          <w:color w:val="000000" w:themeColor="text1"/>
        </w:rPr>
        <w:t>以觀上揭</w:t>
      </w:r>
      <w:proofErr w:type="gramEnd"/>
      <w:r w:rsidRPr="00326444">
        <w:rPr>
          <w:rFonts w:hint="eastAsia"/>
          <w:color w:val="000000" w:themeColor="text1"/>
        </w:rPr>
        <w:t>地方政府所持理由，均強調當事人「具公務人員(常任文官)任用資格」，且稱將渠等短期調任常務職位係為借重其專長；至於聘任為「參事、參議、顧問、副局長、副</w:t>
      </w:r>
      <w:proofErr w:type="gramStart"/>
      <w:r w:rsidRPr="00326444">
        <w:rPr>
          <w:rFonts w:hint="eastAsia"/>
          <w:color w:val="000000" w:themeColor="text1"/>
        </w:rPr>
        <w:t>祕</w:t>
      </w:r>
      <w:proofErr w:type="gramEnd"/>
      <w:r w:rsidRPr="00326444">
        <w:rPr>
          <w:rFonts w:hint="eastAsia"/>
          <w:color w:val="000000" w:themeColor="text1"/>
        </w:rPr>
        <w:t>書長」等常務職位後為何旋即於1~5日內又將其回任原「局長」之政務職？該2</w:t>
      </w:r>
      <w:proofErr w:type="gramStart"/>
      <w:r w:rsidRPr="00326444">
        <w:rPr>
          <w:rFonts w:hint="eastAsia"/>
          <w:color w:val="000000" w:themeColor="text1"/>
        </w:rPr>
        <w:t>地方政府均稱</w:t>
      </w:r>
      <w:proofErr w:type="gramEnd"/>
      <w:r w:rsidRPr="00326444">
        <w:rPr>
          <w:rFonts w:hint="eastAsia"/>
          <w:color w:val="000000" w:themeColor="text1"/>
        </w:rPr>
        <w:t>：「(原)首長職務不宜長久空缺」云云。</w:t>
      </w:r>
      <w:proofErr w:type="gramStart"/>
      <w:r w:rsidRPr="00326444">
        <w:rPr>
          <w:rFonts w:hint="eastAsia"/>
          <w:color w:val="000000" w:themeColor="text1"/>
        </w:rPr>
        <w:t>審究前</w:t>
      </w:r>
      <w:proofErr w:type="gramEnd"/>
      <w:r w:rsidRPr="00326444">
        <w:rPr>
          <w:rFonts w:hint="eastAsia"/>
          <w:color w:val="000000" w:themeColor="text1"/>
        </w:rPr>
        <w:t>開理由：既然市政推動有急迫性，且首長職務不宜空缺過久，則理應避免</w:t>
      </w:r>
      <w:proofErr w:type="gramStart"/>
      <w:r w:rsidRPr="00326444">
        <w:rPr>
          <w:rFonts w:hint="eastAsia"/>
          <w:color w:val="000000" w:themeColor="text1"/>
        </w:rPr>
        <w:t>輕易</w:t>
      </w:r>
      <w:proofErr w:type="gramEnd"/>
      <w:r w:rsidRPr="00326444">
        <w:rPr>
          <w:rFonts w:hint="eastAsia"/>
          <w:color w:val="000000" w:themeColor="text1"/>
        </w:rPr>
        <w:t>異動該等局長職務，否則顯為矛盾；況且地方政府做此人事任用安排，不僅涉及內部訊息通告，依法亦須報經銓敘部，行政作業並非方便省時，則地方政府一再出現類此任用情形，應有其他重要考量。</w:t>
      </w:r>
    </w:p>
    <w:p w:rsidR="004F0A72" w:rsidRPr="00326444" w:rsidRDefault="00892A3A" w:rsidP="00C47317">
      <w:pPr>
        <w:pStyle w:val="3"/>
        <w:rPr>
          <w:color w:val="000000" w:themeColor="text1"/>
        </w:rPr>
      </w:pPr>
      <w:bookmarkStart w:id="74" w:name="_Toc190855798"/>
      <w:r w:rsidRPr="00326444">
        <w:rPr>
          <w:rFonts w:hint="eastAsia"/>
          <w:b/>
          <w:color w:val="000000" w:themeColor="text1"/>
        </w:rPr>
        <w:t>地方政府</w:t>
      </w:r>
      <w:r w:rsidR="004F0A72" w:rsidRPr="00326444">
        <w:rPr>
          <w:rFonts w:hint="eastAsia"/>
          <w:b/>
          <w:color w:val="000000" w:themeColor="text1"/>
        </w:rPr>
        <w:t>「高階公務人員辭職轉任政務官→短期回任事務官→復回任政務官」之模式由來已久</w:t>
      </w:r>
      <w:r w:rsidR="00152368" w:rsidRPr="00326444">
        <w:rPr>
          <w:rFonts w:hint="eastAsia"/>
          <w:b/>
          <w:color w:val="000000" w:themeColor="text1"/>
        </w:rPr>
        <w:t>，</w:t>
      </w:r>
      <w:r w:rsidR="004109E1" w:rsidRPr="00326444">
        <w:rPr>
          <w:rFonts w:hint="eastAsia"/>
          <w:b/>
          <w:color w:val="000000" w:themeColor="text1"/>
        </w:rPr>
        <w:t>由於「短期回任事務官」致當事人取得較有利之退休給與條件，此模式</w:t>
      </w:r>
      <w:r w:rsidR="00152368" w:rsidRPr="00326444">
        <w:rPr>
          <w:rFonts w:hint="eastAsia"/>
          <w:b/>
          <w:color w:val="000000" w:themeColor="text1"/>
        </w:rPr>
        <w:t>已被視為地方首長用以激勵士</w:t>
      </w:r>
      <w:r w:rsidR="00152368" w:rsidRPr="00326444">
        <w:rPr>
          <w:rFonts w:hint="eastAsia"/>
          <w:b/>
          <w:color w:val="000000" w:themeColor="text1"/>
        </w:rPr>
        <w:lastRenderedPageBreak/>
        <w:t>氣、彌補文官辭職所生損失之手段</w:t>
      </w:r>
      <w:r w:rsidR="004F0A72" w:rsidRPr="00326444">
        <w:rPr>
          <w:rFonts w:hint="eastAsia"/>
          <w:color w:val="000000" w:themeColor="text1"/>
        </w:rPr>
        <w:t>：</w:t>
      </w:r>
      <w:bookmarkEnd w:id="74"/>
    </w:p>
    <w:p w:rsidR="00DA5C29" w:rsidRPr="00326444" w:rsidRDefault="00DA5C29" w:rsidP="004F0A72">
      <w:pPr>
        <w:pStyle w:val="4"/>
        <w:rPr>
          <w:color w:val="000000" w:themeColor="text1"/>
        </w:rPr>
      </w:pPr>
      <w:r w:rsidRPr="00326444">
        <w:rPr>
          <w:rFonts w:hint="eastAsia"/>
          <w:color w:val="000000" w:themeColor="text1"/>
        </w:rPr>
        <w:t>有關前述新北市政府4件短期任用文官之</w:t>
      </w:r>
      <w:proofErr w:type="gramStart"/>
      <w:r w:rsidRPr="00326444">
        <w:rPr>
          <w:rFonts w:hint="eastAsia"/>
          <w:color w:val="000000" w:themeColor="text1"/>
        </w:rPr>
        <w:t>銓</w:t>
      </w:r>
      <w:proofErr w:type="gramEnd"/>
      <w:r w:rsidRPr="00326444">
        <w:rPr>
          <w:rFonts w:hint="eastAsia"/>
          <w:color w:val="000000" w:themeColor="text1"/>
        </w:rPr>
        <w:t>審案，本</w:t>
      </w:r>
      <w:proofErr w:type="gramStart"/>
      <w:r w:rsidRPr="00326444">
        <w:rPr>
          <w:rFonts w:hint="eastAsia"/>
          <w:color w:val="000000" w:themeColor="text1"/>
        </w:rPr>
        <w:t>案查據</w:t>
      </w:r>
      <w:proofErr w:type="gramEnd"/>
      <w:r w:rsidRPr="00326444">
        <w:rPr>
          <w:rFonts w:hint="eastAsia"/>
          <w:color w:val="000000" w:themeColor="text1"/>
        </w:rPr>
        <w:t>當時</w:t>
      </w:r>
      <w:r w:rsidR="00F10F95" w:rsidRPr="00326444">
        <w:rPr>
          <w:rFonts w:hint="eastAsia"/>
          <w:color w:val="000000" w:themeColor="text1"/>
        </w:rPr>
        <w:t>報載(112年6月24日</w:t>
      </w:r>
      <w:r w:rsidR="00F10F95" w:rsidRPr="00326444">
        <w:rPr>
          <w:color w:val="000000" w:themeColor="text1"/>
        </w:rPr>
        <w:t>自由時報電子報</w:t>
      </w:r>
      <w:r w:rsidR="00F10F95" w:rsidRPr="00326444">
        <w:rPr>
          <w:rFonts w:hint="eastAsia"/>
          <w:color w:val="000000" w:themeColor="text1"/>
        </w:rPr>
        <w:t>「</w:t>
      </w:r>
      <w:hyperlink r:id="rId12" w:history="1">
        <w:r w:rsidR="00F10F95" w:rsidRPr="00326444">
          <w:rPr>
            <w:color w:val="000000" w:themeColor="text1"/>
          </w:rPr>
          <w:t>新北市府小內閣異動 4局長調任參事仍代理局長</w:t>
        </w:r>
      </w:hyperlink>
      <w:r w:rsidR="00F10F95" w:rsidRPr="00326444">
        <w:rPr>
          <w:color w:val="000000" w:themeColor="text1"/>
        </w:rPr>
        <w:t>」</w:t>
      </w:r>
      <w:r w:rsidR="00F10F95" w:rsidRPr="00326444">
        <w:rPr>
          <w:rFonts w:hint="eastAsia"/>
          <w:color w:val="000000" w:themeColor="text1"/>
        </w:rPr>
        <w:t>一文)指出：「…</w:t>
      </w:r>
      <w:proofErr w:type="gramStart"/>
      <w:r w:rsidR="00F10F95" w:rsidRPr="00326444">
        <w:rPr>
          <w:rFonts w:hint="eastAsia"/>
          <w:color w:val="000000" w:themeColor="text1"/>
        </w:rPr>
        <w:t>…</w:t>
      </w:r>
      <w:proofErr w:type="gramEnd"/>
      <w:r w:rsidR="00F10F95" w:rsidRPr="00326444">
        <w:rPr>
          <w:color w:val="000000" w:themeColor="text1"/>
        </w:rPr>
        <w:t>上述調任模式並非第一次</w:t>
      </w:r>
      <w:r w:rsidR="00F10F95" w:rsidRPr="00326444">
        <w:rPr>
          <w:rFonts w:hint="eastAsia"/>
          <w:color w:val="000000" w:themeColor="text1"/>
        </w:rPr>
        <w:t>……</w:t>
      </w:r>
      <w:proofErr w:type="gramStart"/>
      <w:r w:rsidR="00F10F95" w:rsidRPr="00326444">
        <w:rPr>
          <w:color w:val="000000" w:themeColor="text1"/>
        </w:rPr>
        <w:t>不少屆齡退</w:t>
      </w:r>
      <w:proofErr w:type="gramEnd"/>
      <w:r w:rsidR="00F10F95" w:rsidRPr="00326444">
        <w:rPr>
          <w:color w:val="000000" w:themeColor="text1"/>
        </w:rPr>
        <w:t>休的市府官員，退休前都會被調任參事或顧問一職，藉此提高職等，可以享有較優渥的退休福利，被視為</w:t>
      </w:r>
      <w:r w:rsidR="00F10F95" w:rsidRPr="00326444">
        <w:rPr>
          <w:rFonts w:hint="eastAsia"/>
          <w:color w:val="000000" w:themeColor="text1"/>
        </w:rPr>
        <w:t>市長</w:t>
      </w:r>
      <w:r w:rsidR="00F10F95" w:rsidRPr="00326444">
        <w:rPr>
          <w:color w:val="000000" w:themeColor="text1"/>
        </w:rPr>
        <w:t>照顧屬下的貼心作法</w:t>
      </w:r>
      <w:r w:rsidR="00F10F95" w:rsidRPr="00326444">
        <w:rPr>
          <w:rFonts w:hint="eastAsia"/>
          <w:color w:val="000000" w:themeColor="text1"/>
        </w:rPr>
        <w:t>」等。</w:t>
      </w:r>
    </w:p>
    <w:p w:rsidR="00152368" w:rsidRPr="00326444" w:rsidRDefault="00DA5C29" w:rsidP="004F0A72">
      <w:pPr>
        <w:pStyle w:val="4"/>
        <w:rPr>
          <w:color w:val="000000" w:themeColor="text1"/>
        </w:rPr>
      </w:pPr>
      <w:r w:rsidRPr="00326444">
        <w:rPr>
          <w:rFonts w:hint="eastAsia"/>
          <w:color w:val="000000" w:themeColor="text1"/>
        </w:rPr>
        <w:t>本案</w:t>
      </w:r>
      <w:proofErr w:type="gramStart"/>
      <w:r w:rsidRPr="00326444">
        <w:rPr>
          <w:rFonts w:hint="eastAsia"/>
          <w:color w:val="000000" w:themeColor="text1"/>
        </w:rPr>
        <w:t>詢</w:t>
      </w:r>
      <w:proofErr w:type="gramEnd"/>
      <w:r w:rsidR="002663C3" w:rsidRPr="00326444">
        <w:rPr>
          <w:rFonts w:hint="eastAsia"/>
          <w:color w:val="000000" w:themeColor="text1"/>
        </w:rPr>
        <w:t>據</w:t>
      </w:r>
      <w:r w:rsidRPr="00326444">
        <w:rPr>
          <w:rFonts w:hint="eastAsia"/>
          <w:color w:val="000000" w:themeColor="text1"/>
        </w:rPr>
        <w:t>專家學者</w:t>
      </w:r>
      <w:r w:rsidR="002663C3" w:rsidRPr="00326444">
        <w:rPr>
          <w:rFonts w:hint="eastAsia"/>
          <w:color w:val="000000" w:themeColor="text1"/>
        </w:rPr>
        <w:t>之</w:t>
      </w:r>
      <w:r w:rsidR="00152368" w:rsidRPr="00326444">
        <w:rPr>
          <w:rFonts w:hint="eastAsia"/>
          <w:color w:val="000000" w:themeColor="text1"/>
        </w:rPr>
        <w:t>相關觀察</w:t>
      </w:r>
      <w:r w:rsidRPr="00326444">
        <w:rPr>
          <w:rFonts w:hint="eastAsia"/>
          <w:color w:val="000000" w:themeColor="text1"/>
        </w:rPr>
        <w:t>為：</w:t>
      </w:r>
    </w:p>
    <w:p w:rsidR="00E56F70" w:rsidRPr="00326444" w:rsidRDefault="00BC29C3" w:rsidP="00152368">
      <w:pPr>
        <w:pStyle w:val="5"/>
        <w:rPr>
          <w:color w:val="000000" w:themeColor="text1"/>
        </w:rPr>
      </w:pPr>
      <w:r w:rsidRPr="00326444">
        <w:rPr>
          <w:rFonts w:hint="eastAsia"/>
          <w:color w:val="000000" w:themeColor="text1"/>
        </w:rPr>
        <w:t>地方政府一再發生「政務官短期轉任</w:t>
      </w:r>
      <w:proofErr w:type="gramStart"/>
      <w:r w:rsidRPr="00326444">
        <w:rPr>
          <w:rFonts w:hint="eastAsia"/>
          <w:color w:val="000000" w:themeColor="text1"/>
        </w:rPr>
        <w:t>事務官復回</w:t>
      </w:r>
      <w:proofErr w:type="gramEnd"/>
      <w:r w:rsidRPr="00326444">
        <w:rPr>
          <w:rFonts w:hint="eastAsia"/>
          <w:color w:val="000000" w:themeColor="text1"/>
        </w:rPr>
        <w:t>任政務官」一事，是因地方首長將此視為用人及激勵人才的手段，行之多年，不僅有監察院此次立案時發現的臺中市與新北市案例，早在臺中市胡志強市長時期也曾發生，當年胡市長被訪問時表示：「合情合理合法。」</w:t>
      </w:r>
      <w:r w:rsidRPr="00326444">
        <w:rPr>
          <w:rStyle w:val="aff6"/>
          <w:color w:val="000000" w:themeColor="text1"/>
        </w:rPr>
        <w:footnoteReference w:id="8"/>
      </w:r>
      <w:r w:rsidRPr="00326444">
        <w:rPr>
          <w:rFonts w:hint="eastAsia"/>
          <w:color w:val="000000" w:themeColor="text1"/>
        </w:rPr>
        <w:t>；胡市長出面扛下壓力與相關責任，這屬於政治範圍。</w:t>
      </w:r>
    </w:p>
    <w:p w:rsidR="00084613" w:rsidRPr="00326444" w:rsidRDefault="00152368" w:rsidP="00152368">
      <w:pPr>
        <w:pStyle w:val="5"/>
        <w:rPr>
          <w:color w:val="000000" w:themeColor="text1"/>
        </w:rPr>
      </w:pPr>
      <w:r w:rsidRPr="00326444">
        <w:rPr>
          <w:rFonts w:hint="eastAsia"/>
          <w:color w:val="000000" w:themeColor="text1"/>
        </w:rPr>
        <w:t>這類案件的主要理由是保障當事人權益、銜接公務年資，具體的好處可能有：回任文官且擔任常務次長屬</w:t>
      </w:r>
      <w:proofErr w:type="gramStart"/>
      <w:r w:rsidRPr="00326444">
        <w:rPr>
          <w:rFonts w:hint="eastAsia"/>
          <w:color w:val="000000" w:themeColor="text1"/>
        </w:rPr>
        <w:t>陞</w:t>
      </w:r>
      <w:proofErr w:type="gramEnd"/>
      <w:r w:rsidRPr="00326444">
        <w:rPr>
          <w:rFonts w:hint="eastAsia"/>
          <w:color w:val="000000" w:themeColor="text1"/>
        </w:rPr>
        <w:t>遷，陞到14職等；拉高退休給付金額；當事人也期待回任文官的路不要受阻，尤其出任政務官的時候還很年輕的人，擔心未來隨政黨輪替後距離退休還很久，會失去職業保障。</w:t>
      </w:r>
    </w:p>
    <w:p w:rsidR="00525308" w:rsidRPr="00326444" w:rsidRDefault="00525308" w:rsidP="00152368">
      <w:pPr>
        <w:pStyle w:val="5"/>
        <w:rPr>
          <w:color w:val="000000" w:themeColor="text1"/>
        </w:rPr>
      </w:pPr>
      <w:r w:rsidRPr="00326444">
        <w:rPr>
          <w:rFonts w:hint="eastAsia"/>
          <w:color w:val="000000" w:themeColor="text1"/>
        </w:rPr>
        <w:t>相信各機關的首長有其考量，也會從法規上去鋪路。新北市政府4案，應該與「1</w:t>
      </w:r>
      <w:r w:rsidRPr="00326444">
        <w:rPr>
          <w:color w:val="000000" w:themeColor="text1"/>
        </w:rPr>
        <w:t>07</w:t>
      </w:r>
      <w:r w:rsidRPr="00326444">
        <w:rPr>
          <w:rFonts w:hint="eastAsia"/>
          <w:color w:val="000000" w:themeColor="text1"/>
        </w:rPr>
        <w:t>年年金改革後，政務官也可</w:t>
      </w:r>
      <w:proofErr w:type="gramStart"/>
      <w:r w:rsidRPr="00326444">
        <w:rPr>
          <w:rFonts w:hint="eastAsia"/>
          <w:color w:val="000000" w:themeColor="text1"/>
        </w:rPr>
        <w:t>併</w:t>
      </w:r>
      <w:proofErr w:type="gramEnd"/>
      <w:r w:rsidRPr="00326444">
        <w:rPr>
          <w:rFonts w:hint="eastAsia"/>
          <w:color w:val="000000" w:themeColor="text1"/>
        </w:rPr>
        <w:t>計事務官年資辦理退休」</w:t>
      </w:r>
      <w:r w:rsidRPr="00326444">
        <w:rPr>
          <w:rFonts w:hint="eastAsia"/>
          <w:color w:val="000000" w:themeColor="text1"/>
        </w:rPr>
        <w:lastRenderedPageBreak/>
        <w:t>一事有關。</w:t>
      </w:r>
    </w:p>
    <w:p w:rsidR="00084613" w:rsidRPr="00326444" w:rsidRDefault="00152368" w:rsidP="004109E1">
      <w:pPr>
        <w:pStyle w:val="4"/>
        <w:rPr>
          <w:color w:val="000000" w:themeColor="text1"/>
        </w:rPr>
      </w:pPr>
      <w:r w:rsidRPr="00326444">
        <w:rPr>
          <w:rFonts w:hint="eastAsia"/>
          <w:color w:val="000000" w:themeColor="text1"/>
        </w:rPr>
        <w:t>本案函</w:t>
      </w:r>
      <w:proofErr w:type="gramStart"/>
      <w:r w:rsidRPr="00326444">
        <w:rPr>
          <w:rFonts w:hint="eastAsia"/>
          <w:color w:val="000000" w:themeColor="text1"/>
        </w:rPr>
        <w:t>詢</w:t>
      </w:r>
      <w:proofErr w:type="gramEnd"/>
      <w:r w:rsidRPr="00326444">
        <w:rPr>
          <w:rFonts w:hint="eastAsia"/>
          <w:color w:val="000000" w:themeColor="text1"/>
        </w:rPr>
        <w:t>銓敘部指出「政務人員多為政治性任命，須隨執政者進退，與常務人員顯為有別，並未如同常務人員制定有公務人員保障法訂有相關保障事宜。」等語；且經該部</w:t>
      </w:r>
      <w:r w:rsidR="00525308" w:rsidRPr="00326444">
        <w:rPr>
          <w:rFonts w:hint="eastAsia"/>
          <w:color w:val="000000" w:themeColor="text1"/>
        </w:rPr>
        <w:t>確認</w:t>
      </w:r>
      <w:r w:rsidR="00084613" w:rsidRPr="00326444">
        <w:rPr>
          <w:rFonts w:hint="eastAsia"/>
          <w:color w:val="000000" w:themeColor="text1"/>
        </w:rPr>
        <w:t>：「以前揭</w:t>
      </w:r>
      <w:proofErr w:type="gramStart"/>
      <w:r w:rsidR="00084613" w:rsidRPr="00326444">
        <w:rPr>
          <w:rFonts w:hint="eastAsia"/>
          <w:color w:val="000000" w:themeColor="text1"/>
        </w:rPr>
        <w:t>臺</w:t>
      </w:r>
      <w:proofErr w:type="gramEnd"/>
      <w:r w:rsidR="00084613" w:rsidRPr="00326444">
        <w:rPr>
          <w:rFonts w:hint="eastAsia"/>
          <w:color w:val="000000" w:themeColor="text1"/>
        </w:rPr>
        <w:t>中市政府、新北市政府送審案之銓敘審定結果，該等人員短期再任常務職務後，部分已依規定升等任用並</w:t>
      </w:r>
      <w:proofErr w:type="gramStart"/>
      <w:r w:rsidR="00084613" w:rsidRPr="00326444">
        <w:rPr>
          <w:rFonts w:hint="eastAsia"/>
          <w:color w:val="000000" w:themeColor="text1"/>
        </w:rPr>
        <w:t>提敘曾</w:t>
      </w:r>
      <w:proofErr w:type="gramEnd"/>
      <w:r w:rsidR="00084613" w:rsidRPr="00326444">
        <w:rPr>
          <w:rFonts w:hint="eastAsia"/>
          <w:color w:val="000000" w:themeColor="text1"/>
        </w:rPr>
        <w:t>任政務人員年資，</w:t>
      </w:r>
      <w:proofErr w:type="gramStart"/>
      <w:r w:rsidR="00084613" w:rsidRPr="00326444">
        <w:rPr>
          <w:rFonts w:hint="eastAsia"/>
          <w:color w:val="000000" w:themeColor="text1"/>
        </w:rPr>
        <w:t>致得銓</w:t>
      </w:r>
      <w:proofErr w:type="gramEnd"/>
      <w:r w:rsidR="00084613" w:rsidRPr="00326444">
        <w:rPr>
          <w:rFonts w:hint="eastAsia"/>
          <w:color w:val="000000" w:themeColor="text1"/>
        </w:rPr>
        <w:t>敘審定較高之官職等俸級俸點，從而於再轉任政務職務時，得依『政務人員退職撫卹條例</w:t>
      </w:r>
      <w:r w:rsidR="007E4BAE" w:rsidRPr="00326444">
        <w:rPr>
          <w:rFonts w:hint="eastAsia"/>
          <w:color w:val="000000" w:themeColor="text1"/>
        </w:rPr>
        <w:t>』</w:t>
      </w:r>
      <w:r w:rsidR="00084613" w:rsidRPr="00326444">
        <w:rPr>
          <w:color w:val="000000" w:themeColor="text1"/>
        </w:rPr>
        <w:t>(</w:t>
      </w:r>
      <w:r w:rsidR="00084613" w:rsidRPr="00326444">
        <w:rPr>
          <w:rFonts w:hint="eastAsia"/>
          <w:color w:val="000000" w:themeColor="text1"/>
        </w:rPr>
        <w:t>下稱</w:t>
      </w:r>
      <w:r w:rsidR="007E4BAE" w:rsidRPr="00326444">
        <w:rPr>
          <w:rFonts w:hint="eastAsia"/>
          <w:color w:val="000000" w:themeColor="text1"/>
        </w:rPr>
        <w:t>政務</w:t>
      </w:r>
      <w:r w:rsidR="00084613" w:rsidRPr="00326444">
        <w:rPr>
          <w:rFonts w:hint="eastAsia"/>
          <w:color w:val="000000" w:themeColor="text1"/>
        </w:rPr>
        <w:t>退撫條例</w:t>
      </w:r>
      <w:r w:rsidR="00084613" w:rsidRPr="00326444">
        <w:rPr>
          <w:color w:val="000000" w:themeColor="text1"/>
        </w:rPr>
        <w:t>)</w:t>
      </w:r>
      <w:r w:rsidR="00084613" w:rsidRPr="00326444">
        <w:rPr>
          <w:rFonts w:hint="eastAsia"/>
          <w:color w:val="000000" w:themeColor="text1"/>
        </w:rPr>
        <w:t>規定，以銓敘審定較高之俸點繼續繳納退撫基金併計退休年資，並於日後達成退休條件退休時可能取得較高之退休給與，應較有利當事人，是以透過該等調動於未來可能造成退休所得之差異，或可能為機關採取此作法之潛在考量。」</w:t>
      </w:r>
    </w:p>
    <w:p w:rsidR="004109E1" w:rsidRPr="00326444" w:rsidRDefault="004109E1" w:rsidP="004109E1">
      <w:pPr>
        <w:pStyle w:val="4"/>
        <w:rPr>
          <w:color w:val="000000" w:themeColor="text1"/>
        </w:rPr>
      </w:pPr>
      <w:r w:rsidRPr="00326444">
        <w:rPr>
          <w:rFonts w:hAnsi="標楷體" w:hint="eastAsia"/>
          <w:color w:val="000000" w:themeColor="text1"/>
          <w:spacing w:val="-6"/>
          <w:szCs w:val="32"/>
        </w:rPr>
        <w:t>據上，</w:t>
      </w:r>
      <w:r w:rsidRPr="00326444">
        <w:rPr>
          <w:rFonts w:hint="eastAsia"/>
          <w:color w:val="000000" w:themeColor="text1"/>
        </w:rPr>
        <w:t>「政務官短期轉任常任文官，復回任原政務官」的現象，根本原因在於此類政務官，原本都係自基層、長期歷練出身的高階文官，受市長或縣(市)長青睞而轉任政務官，然</w:t>
      </w:r>
      <w:r w:rsidRPr="00326444">
        <w:rPr>
          <w:color w:val="000000" w:themeColor="text1"/>
        </w:rPr>
        <w:t>政務</w:t>
      </w:r>
      <w:r w:rsidRPr="00326444">
        <w:rPr>
          <w:rFonts w:hint="eastAsia"/>
          <w:color w:val="000000" w:themeColor="text1"/>
        </w:rPr>
        <w:t>官</w:t>
      </w:r>
      <w:r w:rsidRPr="00326444">
        <w:rPr>
          <w:color w:val="000000" w:themeColor="text1"/>
        </w:rPr>
        <w:t>與文官</w:t>
      </w:r>
      <w:proofErr w:type="gramStart"/>
      <w:r w:rsidRPr="00326444">
        <w:rPr>
          <w:color w:val="000000" w:themeColor="text1"/>
        </w:rPr>
        <w:t>陞</w:t>
      </w:r>
      <w:proofErr w:type="gramEnd"/>
      <w:r w:rsidRPr="00326444">
        <w:rPr>
          <w:color w:val="000000" w:themeColor="text1"/>
        </w:rPr>
        <w:t>遷</w:t>
      </w:r>
      <w:r w:rsidRPr="00326444">
        <w:rPr>
          <w:rFonts w:hint="eastAsia"/>
          <w:color w:val="000000" w:themeColor="text1"/>
        </w:rPr>
        <w:t>之</w:t>
      </w:r>
      <w:r w:rsidRPr="00326444">
        <w:rPr>
          <w:color w:val="000000" w:themeColor="text1"/>
        </w:rPr>
        <w:t>性質並不相同</w:t>
      </w:r>
      <w:r w:rsidRPr="00326444">
        <w:rPr>
          <w:rFonts w:hint="eastAsia"/>
          <w:color w:val="000000" w:themeColor="text1"/>
        </w:rPr>
        <w:t>，文官轉任政務職後即不再適用任用法，亦可能失去任用法的保障，為避免因此影響優秀文官轉任政務職之意願，長此以往便發展出「將該等政務官短期回任事務官，以利其取得較有利之退休給與條件」的做法。</w:t>
      </w:r>
    </w:p>
    <w:p w:rsidR="00D53376" w:rsidRPr="00326444" w:rsidRDefault="00D5437A" w:rsidP="007F7A68">
      <w:pPr>
        <w:pStyle w:val="3"/>
        <w:rPr>
          <w:bCs w:val="0"/>
          <w:color w:val="000000" w:themeColor="text1"/>
        </w:rPr>
      </w:pPr>
      <w:bookmarkStart w:id="75" w:name="_Toc190855799"/>
      <w:r w:rsidRPr="00326444">
        <w:rPr>
          <w:rFonts w:hint="eastAsia"/>
          <w:bCs w:val="0"/>
          <w:color w:val="000000" w:themeColor="text1"/>
        </w:rPr>
        <w:t>惟以前述相關報導為例，這一類人事案屢屢引來媒體關注，並以「</w:t>
      </w:r>
      <w:r w:rsidRPr="00326444">
        <w:rPr>
          <w:bCs w:val="0"/>
          <w:color w:val="000000" w:themeColor="text1"/>
        </w:rPr>
        <w:t>藉此提高職等，可以享有較優渥的退休福利</w:t>
      </w:r>
      <w:r w:rsidRPr="00326444">
        <w:rPr>
          <w:rFonts w:hint="eastAsia"/>
          <w:bCs w:val="0"/>
          <w:color w:val="000000" w:themeColor="text1"/>
        </w:rPr>
        <w:t>」、「市長替</w:t>
      </w:r>
      <w:proofErr w:type="gramStart"/>
      <w:r w:rsidRPr="00326444">
        <w:rPr>
          <w:rFonts w:hint="eastAsia"/>
          <w:bCs w:val="0"/>
          <w:color w:val="000000" w:themeColor="text1"/>
        </w:rPr>
        <w:t>首長搬位留後路</w:t>
      </w:r>
      <w:proofErr w:type="gramEnd"/>
      <w:r w:rsidRPr="00326444">
        <w:rPr>
          <w:rFonts w:hint="eastAsia"/>
          <w:bCs w:val="0"/>
          <w:color w:val="000000" w:themeColor="text1"/>
        </w:rPr>
        <w:t>」等，為此等政府人事案件作註，且似將之視為當事人之「福利」；</w:t>
      </w:r>
      <w:r w:rsidR="00C81DCB" w:rsidRPr="00326444">
        <w:rPr>
          <w:rFonts w:hint="eastAsia"/>
          <w:bCs w:val="0"/>
          <w:color w:val="000000" w:themeColor="text1"/>
        </w:rPr>
        <w:t>又</w:t>
      </w:r>
      <w:r w:rsidR="00E3093E" w:rsidRPr="00326444">
        <w:rPr>
          <w:rFonts w:hint="eastAsia"/>
          <w:bCs w:val="0"/>
          <w:color w:val="000000" w:themeColor="text1"/>
        </w:rPr>
        <w:t>本案</w:t>
      </w:r>
      <w:r w:rsidR="00C81DCB" w:rsidRPr="00326444">
        <w:rPr>
          <w:rFonts w:hint="eastAsia"/>
          <w:bCs w:val="0"/>
          <w:color w:val="000000" w:themeColor="text1"/>
        </w:rPr>
        <w:t>諮詢專家學者表示：「</w:t>
      </w:r>
      <w:r w:rsidR="00E3093E" w:rsidRPr="00326444">
        <w:rPr>
          <w:rFonts w:hint="eastAsia"/>
          <w:bCs w:val="0"/>
          <w:color w:val="000000" w:themeColor="text1"/>
        </w:rPr>
        <w:t>11職等常任文官(</w:t>
      </w:r>
      <w:proofErr w:type="gramStart"/>
      <w:r w:rsidR="00E3093E" w:rsidRPr="00326444">
        <w:rPr>
          <w:rFonts w:hint="eastAsia"/>
          <w:bCs w:val="0"/>
          <w:color w:val="000000" w:themeColor="text1"/>
        </w:rPr>
        <w:t>俸</w:t>
      </w:r>
      <w:proofErr w:type="gramEnd"/>
      <w:r w:rsidR="00E3093E" w:rsidRPr="00326444">
        <w:rPr>
          <w:rFonts w:hint="eastAsia"/>
          <w:bCs w:val="0"/>
          <w:color w:val="000000" w:themeColor="text1"/>
        </w:rPr>
        <w:t>點790)，若調直轄市參事，</w:t>
      </w:r>
      <w:proofErr w:type="gramStart"/>
      <w:r w:rsidR="00E3093E" w:rsidRPr="00326444">
        <w:rPr>
          <w:rFonts w:hint="eastAsia"/>
          <w:bCs w:val="0"/>
          <w:color w:val="000000" w:themeColor="text1"/>
        </w:rPr>
        <w:t>俸點晉</w:t>
      </w:r>
      <w:proofErr w:type="gramEnd"/>
      <w:r w:rsidR="00F7554B" w:rsidRPr="00326444">
        <w:rPr>
          <w:rFonts w:hint="eastAsia"/>
          <w:bCs w:val="0"/>
          <w:color w:val="000000" w:themeColor="text1"/>
        </w:rPr>
        <w:t>為</w:t>
      </w:r>
      <w:r w:rsidR="00E3093E" w:rsidRPr="00326444">
        <w:rPr>
          <w:rFonts w:hint="eastAsia"/>
          <w:bCs w:val="0"/>
          <w:color w:val="000000" w:themeColor="text1"/>
        </w:rPr>
        <w:t>800。多1</w:t>
      </w:r>
      <w:r w:rsidR="00E3093E" w:rsidRPr="00326444">
        <w:rPr>
          <w:bCs w:val="0"/>
          <w:color w:val="000000" w:themeColor="text1"/>
        </w:rPr>
        <w:t>0</w:t>
      </w:r>
      <w:r w:rsidR="00E3093E" w:rsidRPr="00326444">
        <w:rPr>
          <w:rFonts w:hint="eastAsia"/>
          <w:bCs w:val="0"/>
          <w:color w:val="000000" w:themeColor="text1"/>
        </w:rPr>
        <w:lastRenderedPageBreak/>
        <w:t>點，每月多1000多元，有何意義？未來退休時年資</w:t>
      </w:r>
      <w:proofErr w:type="gramStart"/>
      <w:r w:rsidR="00E3093E" w:rsidRPr="00326444">
        <w:rPr>
          <w:rFonts w:hint="eastAsia"/>
          <w:bCs w:val="0"/>
          <w:color w:val="000000" w:themeColor="text1"/>
        </w:rPr>
        <w:t>併</w:t>
      </w:r>
      <w:proofErr w:type="gramEnd"/>
      <w:r w:rsidR="00E3093E" w:rsidRPr="00326444">
        <w:rPr>
          <w:rFonts w:hint="eastAsia"/>
          <w:bCs w:val="0"/>
          <w:color w:val="000000" w:themeColor="text1"/>
        </w:rPr>
        <w:t>計，年金每月多一點點，卻引來質疑罵名，需不需要？</w:t>
      </w:r>
      <w:r w:rsidR="00C81DCB" w:rsidRPr="00326444">
        <w:rPr>
          <w:rFonts w:hint="eastAsia"/>
          <w:bCs w:val="0"/>
          <w:color w:val="000000" w:themeColor="text1"/>
        </w:rPr>
        <w:t>」</w:t>
      </w:r>
      <w:r w:rsidR="00E3093E" w:rsidRPr="00326444">
        <w:rPr>
          <w:rFonts w:hint="eastAsia"/>
          <w:bCs w:val="0"/>
          <w:color w:val="000000" w:themeColor="text1"/>
        </w:rPr>
        <w:t>等語，顯示此情對於官員本身及政府形象，</w:t>
      </w:r>
      <w:proofErr w:type="gramStart"/>
      <w:r w:rsidR="00E3093E" w:rsidRPr="00326444">
        <w:rPr>
          <w:rFonts w:hint="eastAsia"/>
          <w:bCs w:val="0"/>
          <w:color w:val="000000" w:themeColor="text1"/>
        </w:rPr>
        <w:t>均難謂</w:t>
      </w:r>
      <w:proofErr w:type="gramEnd"/>
      <w:r w:rsidR="00E3093E" w:rsidRPr="00326444">
        <w:rPr>
          <w:rFonts w:hint="eastAsia"/>
          <w:bCs w:val="0"/>
          <w:color w:val="000000" w:themeColor="text1"/>
        </w:rPr>
        <w:t>正面，</w:t>
      </w:r>
      <w:r w:rsidRPr="00326444">
        <w:rPr>
          <w:rFonts w:hint="eastAsia"/>
          <w:bCs w:val="0"/>
          <w:color w:val="000000" w:themeColor="text1"/>
        </w:rPr>
        <w:t>自應有檢討餘地。</w:t>
      </w:r>
    </w:p>
    <w:p w:rsidR="007F7A68" w:rsidRPr="00326444" w:rsidRDefault="007F7A68" w:rsidP="007F7A68">
      <w:pPr>
        <w:pStyle w:val="3"/>
        <w:rPr>
          <w:bCs w:val="0"/>
          <w:color w:val="000000" w:themeColor="text1"/>
        </w:rPr>
      </w:pPr>
      <w:r w:rsidRPr="00326444">
        <w:rPr>
          <w:rFonts w:hint="eastAsia"/>
          <w:bCs w:val="0"/>
          <w:color w:val="000000" w:themeColor="text1"/>
        </w:rPr>
        <w:t>綜上，直轄市</w:t>
      </w:r>
      <w:r w:rsidR="003F1865" w:rsidRPr="00326444">
        <w:rPr>
          <w:rFonts w:hint="eastAsia"/>
          <w:bCs w:val="0"/>
          <w:color w:val="000000" w:themeColor="text1"/>
        </w:rPr>
        <w:t>長</w:t>
      </w:r>
      <w:r w:rsidRPr="00326444">
        <w:rPr>
          <w:rFonts w:hint="eastAsia"/>
          <w:bCs w:val="0"/>
          <w:color w:val="000000" w:themeColor="text1"/>
        </w:rPr>
        <w:t>、縣(市)長依據地方制度法，</w:t>
      </w:r>
      <w:r w:rsidR="00013B6D" w:rsidRPr="00326444">
        <w:rPr>
          <w:rFonts w:hint="eastAsia"/>
          <w:bCs w:val="0"/>
          <w:color w:val="000000" w:themeColor="text1"/>
        </w:rPr>
        <w:t>任用其</w:t>
      </w:r>
      <w:r w:rsidRPr="00326444">
        <w:rPr>
          <w:rFonts w:hint="eastAsia"/>
          <w:bCs w:val="0"/>
          <w:color w:val="000000" w:themeColor="text1"/>
        </w:rPr>
        <w:t>一級機關/單位首長時，經常自常任文官中取才，以借重其長期歷練與專業經驗，形成我國文官在高層階段，辭職轉任政務官之現象。地方政府「高階公務人員辭職轉任政務官→短期回任事務官→復回任政務官」之模式由來已久，由於「短期回任事務官」可致當事人取得較有利之退休給與條件，此模式已被視為地方首長用以激勵士氣、彌補文官辭職所生損失之手段</w:t>
      </w:r>
      <w:r w:rsidR="00D5437A" w:rsidRPr="00326444">
        <w:rPr>
          <w:rFonts w:hint="eastAsia"/>
          <w:bCs w:val="0"/>
          <w:color w:val="000000" w:themeColor="text1"/>
        </w:rPr>
        <w:t>；</w:t>
      </w:r>
      <w:proofErr w:type="gramStart"/>
      <w:r w:rsidR="00D5437A" w:rsidRPr="00326444">
        <w:rPr>
          <w:rFonts w:hint="eastAsia"/>
          <w:bCs w:val="0"/>
          <w:color w:val="000000" w:themeColor="text1"/>
        </w:rPr>
        <w:t>惟類此</w:t>
      </w:r>
      <w:proofErr w:type="gramEnd"/>
      <w:r w:rsidR="00D5437A" w:rsidRPr="00326444">
        <w:rPr>
          <w:rFonts w:hint="eastAsia"/>
          <w:bCs w:val="0"/>
          <w:color w:val="000000" w:themeColor="text1"/>
        </w:rPr>
        <w:t>人事</w:t>
      </w:r>
      <w:r w:rsidR="008A3A6E" w:rsidRPr="00326444">
        <w:rPr>
          <w:rFonts w:hint="eastAsia"/>
          <w:bCs w:val="0"/>
          <w:color w:val="000000" w:themeColor="text1"/>
        </w:rPr>
        <w:t>決定</w:t>
      </w:r>
      <w:r w:rsidR="00D5437A" w:rsidRPr="00326444">
        <w:rPr>
          <w:rFonts w:hint="eastAsia"/>
          <w:bCs w:val="0"/>
          <w:color w:val="000000" w:themeColor="text1"/>
        </w:rPr>
        <w:t>屢屢</w:t>
      </w:r>
      <w:r w:rsidR="00E3093E" w:rsidRPr="00326444">
        <w:rPr>
          <w:rFonts w:hint="eastAsia"/>
          <w:bCs w:val="0"/>
          <w:color w:val="000000" w:themeColor="text1"/>
        </w:rPr>
        <w:t>引發質疑</w:t>
      </w:r>
      <w:r w:rsidR="00D5437A" w:rsidRPr="00326444">
        <w:rPr>
          <w:rFonts w:hint="eastAsia"/>
          <w:bCs w:val="0"/>
          <w:color w:val="000000" w:themeColor="text1"/>
        </w:rPr>
        <w:t>，對於官員本身及政府形象，</w:t>
      </w:r>
      <w:proofErr w:type="gramStart"/>
      <w:r w:rsidR="00D5437A" w:rsidRPr="00326444">
        <w:rPr>
          <w:rFonts w:hint="eastAsia"/>
          <w:bCs w:val="0"/>
          <w:color w:val="000000" w:themeColor="text1"/>
        </w:rPr>
        <w:t>均難</w:t>
      </w:r>
      <w:proofErr w:type="gramEnd"/>
      <w:r w:rsidR="00D5437A" w:rsidRPr="00326444">
        <w:rPr>
          <w:rFonts w:hint="eastAsia"/>
          <w:bCs w:val="0"/>
          <w:color w:val="000000" w:themeColor="text1"/>
        </w:rPr>
        <w:t>謂正面，自應有檢討餘地</w:t>
      </w:r>
      <w:r w:rsidRPr="00326444">
        <w:rPr>
          <w:rFonts w:hint="eastAsia"/>
          <w:bCs w:val="0"/>
          <w:color w:val="000000" w:themeColor="text1"/>
        </w:rPr>
        <w:t>。</w:t>
      </w:r>
      <w:bookmarkEnd w:id="75"/>
    </w:p>
    <w:p w:rsidR="007F7A68" w:rsidRPr="00326444" w:rsidRDefault="007F7A68" w:rsidP="007F7A68">
      <w:pPr>
        <w:pStyle w:val="3"/>
        <w:numPr>
          <w:ilvl w:val="0"/>
          <w:numId w:val="0"/>
        </w:numPr>
        <w:ind w:left="1531"/>
        <w:rPr>
          <w:bCs w:val="0"/>
          <w:color w:val="000000" w:themeColor="text1"/>
        </w:rPr>
      </w:pPr>
    </w:p>
    <w:p w:rsidR="007F7A68" w:rsidRPr="00326444" w:rsidRDefault="003135C0" w:rsidP="007F7A68">
      <w:pPr>
        <w:pStyle w:val="2"/>
        <w:rPr>
          <w:color w:val="000000" w:themeColor="text1"/>
        </w:rPr>
      </w:pPr>
      <w:bookmarkStart w:id="76" w:name="_Toc190855800"/>
      <w:r w:rsidRPr="00326444">
        <w:rPr>
          <w:rFonts w:hint="eastAsia"/>
          <w:b/>
          <w:bCs w:val="0"/>
          <w:color w:val="000000" w:themeColor="text1"/>
        </w:rPr>
        <w:t>對於地方政府「高階公務人員辭職轉任政務官→短期回任事務官→復回任政務官」之人事任用模式所生爭議，銓敘部主張「應由內政部審酌地方制度法之</w:t>
      </w:r>
      <w:proofErr w:type="gramStart"/>
      <w:r w:rsidRPr="00326444">
        <w:rPr>
          <w:rFonts w:hint="eastAsia"/>
          <w:b/>
          <w:bCs w:val="0"/>
          <w:color w:val="000000" w:themeColor="text1"/>
        </w:rPr>
        <w:t>政務職進用</w:t>
      </w:r>
      <w:proofErr w:type="gramEnd"/>
      <w:r w:rsidRPr="00326444">
        <w:rPr>
          <w:rFonts w:hint="eastAsia"/>
          <w:b/>
          <w:bCs w:val="0"/>
          <w:color w:val="000000" w:themeColor="text1"/>
        </w:rPr>
        <w:t>規定有無修正需要」、內政部強調「公務人員依法任用乃銓敘部職權」。</w:t>
      </w:r>
      <w:proofErr w:type="gramStart"/>
      <w:r w:rsidRPr="00326444">
        <w:rPr>
          <w:rFonts w:hint="eastAsia"/>
          <w:b/>
          <w:bCs w:val="0"/>
          <w:color w:val="000000" w:themeColor="text1"/>
        </w:rPr>
        <w:t>惟銓敘部及內政</w:t>
      </w:r>
      <w:proofErr w:type="gramEnd"/>
      <w:r w:rsidRPr="00326444">
        <w:rPr>
          <w:rFonts w:hint="eastAsia"/>
          <w:b/>
          <w:bCs w:val="0"/>
          <w:color w:val="000000" w:themeColor="text1"/>
        </w:rPr>
        <w:t>部之意見，</w:t>
      </w:r>
      <w:proofErr w:type="gramStart"/>
      <w:r w:rsidRPr="00326444">
        <w:rPr>
          <w:rFonts w:hint="eastAsia"/>
          <w:b/>
          <w:bCs w:val="0"/>
          <w:color w:val="000000" w:themeColor="text1"/>
        </w:rPr>
        <w:t>均非基</w:t>
      </w:r>
      <w:proofErr w:type="gramEnd"/>
      <w:r w:rsidRPr="00326444">
        <w:rPr>
          <w:rFonts w:hint="eastAsia"/>
          <w:b/>
          <w:bCs w:val="0"/>
          <w:color w:val="000000" w:themeColor="text1"/>
        </w:rPr>
        <w:t>於政府高位之完整回應，且該2部最後皆僅稱「尊重地方首長用人權」，實無法化解中央考試權與地方自治權此種實務運作上的矛盾</w:t>
      </w:r>
      <w:r w:rsidR="00111A39" w:rsidRPr="00326444">
        <w:rPr>
          <w:rFonts w:hint="eastAsia"/>
          <w:b/>
          <w:bCs w:val="0"/>
          <w:color w:val="000000" w:themeColor="text1"/>
        </w:rPr>
        <w:t>，亟</w:t>
      </w:r>
      <w:proofErr w:type="gramStart"/>
      <w:r w:rsidR="00111A39" w:rsidRPr="00326444">
        <w:rPr>
          <w:rFonts w:hint="eastAsia"/>
          <w:b/>
          <w:bCs w:val="0"/>
          <w:color w:val="000000" w:themeColor="text1"/>
        </w:rPr>
        <w:t>須院</w:t>
      </w:r>
      <w:proofErr w:type="gramEnd"/>
      <w:r w:rsidR="00111A39" w:rsidRPr="00326444">
        <w:rPr>
          <w:rFonts w:hint="eastAsia"/>
          <w:b/>
          <w:bCs w:val="0"/>
          <w:color w:val="000000" w:themeColor="text1"/>
        </w:rPr>
        <w:t>際協調解決</w:t>
      </w:r>
      <w:r w:rsidR="007F7A68" w:rsidRPr="00326444">
        <w:rPr>
          <w:rFonts w:hint="eastAsia"/>
          <w:b/>
          <w:bCs w:val="0"/>
          <w:color w:val="000000" w:themeColor="text1"/>
        </w:rPr>
        <w:t>。</w:t>
      </w:r>
      <w:bookmarkEnd w:id="76"/>
    </w:p>
    <w:p w:rsidR="008841C7" w:rsidRPr="00326444" w:rsidRDefault="003C30AE" w:rsidP="00C47317">
      <w:pPr>
        <w:pStyle w:val="3"/>
        <w:rPr>
          <w:color w:val="000000" w:themeColor="text1"/>
        </w:rPr>
      </w:pPr>
      <w:bookmarkStart w:id="77" w:name="_Toc190855801"/>
      <w:r w:rsidRPr="00326444">
        <w:rPr>
          <w:rFonts w:hint="eastAsia"/>
          <w:color w:val="000000" w:themeColor="text1"/>
        </w:rPr>
        <w:t>《地方制度法釋義》一書</w:t>
      </w:r>
      <w:r w:rsidRPr="00326444">
        <w:rPr>
          <w:color w:val="000000" w:themeColor="text1"/>
          <w:vertAlign w:val="superscript"/>
        </w:rPr>
        <w:footnoteReference w:id="9"/>
      </w:r>
      <w:r w:rsidRPr="00326444">
        <w:rPr>
          <w:rFonts w:hint="eastAsia"/>
          <w:color w:val="000000" w:themeColor="text1"/>
        </w:rPr>
        <w:t>分析，地方自治權之內容包括「人事自主權」，作者</w:t>
      </w:r>
      <w:r w:rsidR="001A76F2" w:rsidRPr="00326444">
        <w:rPr>
          <w:rFonts w:hint="eastAsia"/>
          <w:color w:val="000000" w:themeColor="text1"/>
        </w:rPr>
        <w:t>指出</w:t>
      </w:r>
      <w:r w:rsidRPr="00326444">
        <w:rPr>
          <w:rFonts w:hint="eastAsia"/>
          <w:color w:val="000000" w:themeColor="text1"/>
        </w:rPr>
        <w:t>「在我國，釋憲實</w:t>
      </w:r>
      <w:r w:rsidRPr="00326444">
        <w:rPr>
          <w:rFonts w:hint="eastAsia"/>
          <w:color w:val="000000" w:themeColor="text1"/>
        </w:rPr>
        <w:lastRenderedPageBreak/>
        <w:t>務見解就人事高權的部分，未見指示。…</w:t>
      </w:r>
      <w:proofErr w:type="gramStart"/>
      <w:r w:rsidRPr="00326444">
        <w:rPr>
          <w:rFonts w:hint="eastAsia"/>
          <w:color w:val="000000" w:themeColor="text1"/>
        </w:rPr>
        <w:t>…</w:t>
      </w:r>
      <w:proofErr w:type="gramEnd"/>
      <w:r w:rsidRPr="00326444">
        <w:rPr>
          <w:rFonts w:hint="eastAsia"/>
          <w:color w:val="000000" w:themeColor="text1"/>
        </w:rPr>
        <w:t>但從確保地方自治高權的總體趨勢分析，地方政府一級單位主管或附屬機關首長從過去的事務官，逐漸政務化，使與地方行政首長同進退，此意味著地方首長在人事任用權上的擴大與彈性，有利於地方首長網羅理念一致的優秀人才至地方服務。」等。</w:t>
      </w:r>
      <w:r w:rsidR="00CB35BA" w:rsidRPr="00326444">
        <w:rPr>
          <w:rFonts w:hint="eastAsia"/>
          <w:color w:val="000000" w:themeColor="text1"/>
        </w:rPr>
        <w:t>復</w:t>
      </w:r>
      <w:r w:rsidR="00C72FCF" w:rsidRPr="00326444">
        <w:rPr>
          <w:rFonts w:hint="eastAsia"/>
          <w:color w:val="000000" w:themeColor="text1"/>
        </w:rPr>
        <w:t>徵目前地方制度法第55條、第56條之規定，地方政府一級機關或單位首長</w:t>
      </w:r>
      <w:r w:rsidR="00AA7AC2" w:rsidRPr="00326444">
        <w:rPr>
          <w:rFonts w:hint="eastAsia"/>
          <w:color w:val="000000" w:themeColor="text1"/>
        </w:rPr>
        <w:t>依法得以政務職任用</w:t>
      </w:r>
      <w:r w:rsidR="00C72FCF" w:rsidRPr="00326444">
        <w:rPr>
          <w:rFonts w:hint="eastAsia"/>
          <w:color w:val="000000" w:themeColor="text1"/>
        </w:rPr>
        <w:t>，確</w:t>
      </w:r>
      <w:r w:rsidR="00CB35BA" w:rsidRPr="00326444">
        <w:rPr>
          <w:rFonts w:hint="eastAsia"/>
          <w:color w:val="000000" w:themeColor="text1"/>
        </w:rPr>
        <w:t>屬學理上所稱</w:t>
      </w:r>
      <w:r w:rsidR="00C72FCF" w:rsidRPr="00326444">
        <w:rPr>
          <w:rFonts w:hint="eastAsia"/>
          <w:color w:val="000000" w:themeColor="text1"/>
        </w:rPr>
        <w:t>「政務化」。</w:t>
      </w:r>
      <w:r w:rsidR="00AA7AC2" w:rsidRPr="00326444">
        <w:rPr>
          <w:rFonts w:hint="eastAsia"/>
          <w:color w:val="000000" w:themeColor="text1"/>
        </w:rPr>
        <w:t>惟</w:t>
      </w:r>
      <w:r w:rsidR="000A33DD" w:rsidRPr="00326444">
        <w:rPr>
          <w:rFonts w:hint="eastAsia"/>
          <w:color w:val="000000" w:themeColor="text1"/>
        </w:rPr>
        <w:t>如前述，</w:t>
      </w:r>
      <w:r w:rsidR="00AA7AC2" w:rsidRPr="00326444">
        <w:rPr>
          <w:rFonts w:hint="eastAsia"/>
          <w:color w:val="000000" w:themeColor="text1"/>
        </w:rPr>
        <w:t>當</w:t>
      </w:r>
      <w:r w:rsidR="000A33DD" w:rsidRPr="00326444">
        <w:rPr>
          <w:rFonts w:hint="eastAsia"/>
          <w:color w:val="000000" w:themeColor="text1"/>
        </w:rPr>
        <w:t>此種「政務官」自文官出身、同時具有文官資格，加上文官與政務官之任用依據、制度屬性截然不同，演變出</w:t>
      </w:r>
      <w:r w:rsidR="001A76F2" w:rsidRPr="00326444">
        <w:rPr>
          <w:rFonts w:hint="eastAsia"/>
          <w:color w:val="000000" w:themeColor="text1"/>
        </w:rPr>
        <w:t>我國</w:t>
      </w:r>
      <w:r w:rsidR="000A33DD" w:rsidRPr="00326444">
        <w:rPr>
          <w:rFonts w:hint="eastAsia"/>
          <w:color w:val="000000" w:themeColor="text1"/>
        </w:rPr>
        <w:t>地方政府</w:t>
      </w:r>
      <w:r w:rsidR="000A33DD" w:rsidRPr="00326444">
        <w:rPr>
          <w:rFonts w:hint="eastAsia"/>
          <w:bCs w:val="0"/>
          <w:color w:val="000000" w:themeColor="text1"/>
        </w:rPr>
        <w:t>「高階公務人員辭職轉任政務官→短期回任事務官→復回任政務官」</w:t>
      </w:r>
      <w:r w:rsidR="008841C7" w:rsidRPr="00326444">
        <w:rPr>
          <w:rFonts w:hint="eastAsia"/>
          <w:bCs w:val="0"/>
          <w:color w:val="000000" w:themeColor="text1"/>
        </w:rPr>
        <w:t>的</w:t>
      </w:r>
      <w:r w:rsidR="000A33DD" w:rsidRPr="00326444">
        <w:rPr>
          <w:rFonts w:hint="eastAsia"/>
          <w:bCs w:val="0"/>
          <w:color w:val="000000" w:themeColor="text1"/>
        </w:rPr>
        <w:t>人事任用模式</w:t>
      </w:r>
      <w:r w:rsidR="00AA7AC2" w:rsidRPr="00326444">
        <w:rPr>
          <w:rFonts w:hint="eastAsia"/>
          <w:bCs w:val="0"/>
          <w:color w:val="000000" w:themeColor="text1"/>
        </w:rPr>
        <w:t>。</w:t>
      </w:r>
      <w:bookmarkEnd w:id="77"/>
    </w:p>
    <w:p w:rsidR="00247DD7" w:rsidRPr="00326444" w:rsidRDefault="008841C7" w:rsidP="00C47317">
      <w:pPr>
        <w:pStyle w:val="3"/>
        <w:rPr>
          <w:color w:val="000000" w:themeColor="text1"/>
        </w:rPr>
      </w:pPr>
      <w:bookmarkStart w:id="78" w:name="_Toc190855802"/>
      <w:r w:rsidRPr="00326444">
        <w:rPr>
          <w:rFonts w:hint="eastAsia"/>
          <w:bCs w:val="0"/>
          <w:color w:val="000000" w:themeColor="text1"/>
        </w:rPr>
        <w:t>細究</w:t>
      </w:r>
      <w:r w:rsidR="003E520B" w:rsidRPr="00326444">
        <w:rPr>
          <w:rFonts w:hint="eastAsia"/>
          <w:bCs w:val="0"/>
          <w:color w:val="000000" w:themeColor="text1"/>
        </w:rPr>
        <w:t>地方政府</w:t>
      </w:r>
      <w:r w:rsidRPr="00326444">
        <w:rPr>
          <w:rFonts w:hint="eastAsia"/>
          <w:bCs w:val="0"/>
          <w:color w:val="000000" w:themeColor="text1"/>
        </w:rPr>
        <w:t>「高階公務人員辭職轉任政務官→短期回任事務官→復回任政務官」途徑：當事人擔任政務官之部分，乃地方首長依據地方制度法行使其地方自治權；當事人擔任事務官部分，則屬銓敘部依據中央考試權辦理(憲法第83條、第108條參照)事項。</w:t>
      </w:r>
      <w:proofErr w:type="gramStart"/>
      <w:r w:rsidRPr="00326444">
        <w:rPr>
          <w:rFonts w:hint="eastAsia"/>
          <w:bCs w:val="0"/>
          <w:color w:val="000000" w:themeColor="text1"/>
        </w:rPr>
        <w:t>從而，</w:t>
      </w:r>
      <w:proofErr w:type="gramEnd"/>
      <w:r w:rsidRPr="00326444">
        <w:rPr>
          <w:rFonts w:hint="eastAsia"/>
          <w:b/>
          <w:bCs w:val="0"/>
          <w:color w:val="000000" w:themeColor="text1"/>
        </w:rPr>
        <w:t>對於地方政府此類人事任用案所生爭議，</w:t>
      </w:r>
      <w:r w:rsidR="00FB1C31" w:rsidRPr="00326444">
        <w:rPr>
          <w:rFonts w:hint="eastAsia"/>
          <w:b/>
          <w:bCs w:val="0"/>
          <w:color w:val="000000" w:themeColor="text1"/>
        </w:rPr>
        <w:t>銓敘部主張「應由內政部審酌地方制度法之</w:t>
      </w:r>
      <w:proofErr w:type="gramStart"/>
      <w:r w:rsidR="00FB1C31" w:rsidRPr="00326444">
        <w:rPr>
          <w:rFonts w:hint="eastAsia"/>
          <w:b/>
          <w:bCs w:val="0"/>
          <w:color w:val="000000" w:themeColor="text1"/>
        </w:rPr>
        <w:t>政務職進</w:t>
      </w:r>
      <w:proofErr w:type="gramEnd"/>
      <w:r w:rsidR="00FB1C31" w:rsidRPr="00326444">
        <w:rPr>
          <w:rFonts w:hint="eastAsia"/>
          <w:b/>
          <w:bCs w:val="0"/>
          <w:color w:val="000000" w:themeColor="text1"/>
        </w:rPr>
        <w:t>用規定有無修正需要」、內政部強調「公務人員依法任用乃銓敘部職權」</w:t>
      </w:r>
      <w:r w:rsidRPr="00326444">
        <w:rPr>
          <w:rFonts w:hint="eastAsia"/>
          <w:b/>
          <w:bCs w:val="0"/>
          <w:color w:val="000000" w:themeColor="text1"/>
        </w:rPr>
        <w:t>，</w:t>
      </w:r>
      <w:r w:rsidR="00467C1F" w:rsidRPr="00326444">
        <w:rPr>
          <w:rFonts w:hint="eastAsia"/>
          <w:b/>
          <w:bCs w:val="0"/>
          <w:color w:val="000000" w:themeColor="text1"/>
        </w:rPr>
        <w:t>皆非基於政府高位之完整回應。</w:t>
      </w:r>
      <w:proofErr w:type="gramStart"/>
      <w:r w:rsidRPr="00326444">
        <w:rPr>
          <w:rFonts w:hint="eastAsia"/>
          <w:bCs w:val="0"/>
          <w:color w:val="000000" w:themeColor="text1"/>
        </w:rPr>
        <w:t>茲述如下</w:t>
      </w:r>
      <w:proofErr w:type="gramEnd"/>
      <w:r w:rsidRPr="00326444">
        <w:rPr>
          <w:rFonts w:hint="eastAsia"/>
          <w:bCs w:val="0"/>
          <w:color w:val="000000" w:themeColor="text1"/>
        </w:rPr>
        <w:t>：</w:t>
      </w:r>
      <w:bookmarkEnd w:id="78"/>
    </w:p>
    <w:p w:rsidR="0091196F" w:rsidRPr="00326444" w:rsidRDefault="0091196F" w:rsidP="00CB35BA">
      <w:pPr>
        <w:pStyle w:val="4"/>
        <w:rPr>
          <w:color w:val="000000" w:themeColor="text1"/>
        </w:rPr>
      </w:pPr>
      <w:r w:rsidRPr="00326444">
        <w:rPr>
          <w:rFonts w:hint="eastAsia"/>
          <w:color w:val="000000" w:themeColor="text1"/>
        </w:rPr>
        <w:t>銓敘部方面：</w:t>
      </w:r>
    </w:p>
    <w:p w:rsidR="0091196F" w:rsidRPr="00326444" w:rsidRDefault="0091196F" w:rsidP="0091196F">
      <w:pPr>
        <w:pStyle w:val="5"/>
        <w:rPr>
          <w:color w:val="000000" w:themeColor="text1"/>
        </w:rPr>
      </w:pPr>
      <w:r w:rsidRPr="00326444">
        <w:rPr>
          <w:rFonts w:hint="eastAsia"/>
          <w:color w:val="000000" w:themeColor="text1"/>
        </w:rPr>
        <w:t>銓敘部分析指出，因地方制度法第55條第2項規定，致直轄市市長就一級單位主管或所屬一級機關首長尚無選擇以常務職任用之彈性，故</w:t>
      </w:r>
      <w:r w:rsidRPr="00326444">
        <w:rPr>
          <w:color w:val="000000" w:themeColor="text1"/>
        </w:rPr>
        <w:t>類此案件</w:t>
      </w:r>
      <w:r w:rsidRPr="00326444">
        <w:rPr>
          <w:rFonts w:hint="eastAsia"/>
          <w:color w:val="000000" w:themeColor="text1"/>
        </w:rPr>
        <w:t>主要發生在直轄市；</w:t>
      </w:r>
      <w:proofErr w:type="gramStart"/>
      <w:r w:rsidRPr="00326444">
        <w:rPr>
          <w:rFonts w:hint="eastAsia"/>
          <w:color w:val="000000" w:themeColor="text1"/>
        </w:rPr>
        <w:t>該部並稱</w:t>
      </w:r>
      <w:proofErr w:type="gramEnd"/>
      <w:r w:rsidRPr="00326444">
        <w:rPr>
          <w:rFonts w:hint="eastAsia"/>
          <w:color w:val="000000" w:themeColor="text1"/>
        </w:rPr>
        <w:t>：「地方制度法有關直轄市政府一級單位主管及所屬一</w:t>
      </w:r>
      <w:r w:rsidRPr="00326444">
        <w:rPr>
          <w:rFonts w:hint="eastAsia"/>
          <w:color w:val="000000" w:themeColor="text1"/>
        </w:rPr>
        <w:lastRenderedPageBreak/>
        <w:t>級機關首長以</w:t>
      </w:r>
      <w:proofErr w:type="gramStart"/>
      <w:r w:rsidRPr="00326444">
        <w:rPr>
          <w:rFonts w:hint="eastAsia"/>
          <w:color w:val="000000" w:themeColor="text1"/>
        </w:rPr>
        <w:t>政務職進用</w:t>
      </w:r>
      <w:proofErr w:type="gramEnd"/>
      <w:r w:rsidRPr="00326444">
        <w:rPr>
          <w:rFonts w:hint="eastAsia"/>
          <w:color w:val="000000" w:themeColor="text1"/>
        </w:rPr>
        <w:t>規定有無修正需要，涉及地方自治之運作，宜由主管機關內政部審酌」。</w:t>
      </w:r>
    </w:p>
    <w:p w:rsidR="00CB35BA" w:rsidRPr="00326444" w:rsidRDefault="0091196F" w:rsidP="0091196F">
      <w:pPr>
        <w:pStyle w:val="5"/>
        <w:rPr>
          <w:color w:val="000000" w:themeColor="text1"/>
        </w:rPr>
      </w:pPr>
      <w:proofErr w:type="gramStart"/>
      <w:r w:rsidRPr="00326444">
        <w:rPr>
          <w:rFonts w:hint="eastAsia"/>
          <w:color w:val="000000" w:themeColor="text1"/>
        </w:rPr>
        <w:t>銓敘部張次長</w:t>
      </w:r>
      <w:proofErr w:type="gramEnd"/>
      <w:r w:rsidRPr="00326444">
        <w:rPr>
          <w:rFonts w:hint="eastAsia"/>
          <w:color w:val="000000" w:themeColor="text1"/>
        </w:rPr>
        <w:t>到院表示：「(政務官短期轉任常務文官再回任原政務職務)事後被檢討或輿論壓力，是地方政府要承受。現在全國政務官約五百人，整體而言案例也不算多；據我們觀察，臺北市、桃園市、</w:t>
      </w:r>
      <w:proofErr w:type="gramStart"/>
      <w:r w:rsidRPr="00326444">
        <w:rPr>
          <w:rFonts w:hint="eastAsia"/>
          <w:color w:val="000000" w:themeColor="text1"/>
        </w:rPr>
        <w:t>臺</w:t>
      </w:r>
      <w:proofErr w:type="gramEnd"/>
      <w:r w:rsidRPr="00326444">
        <w:rPr>
          <w:rFonts w:hint="eastAsia"/>
          <w:color w:val="000000" w:themeColor="text1"/>
        </w:rPr>
        <w:t>南市都沒有看到這種現象，臺中市及新北市政府有這現象，是因為他們的取才從常任文官來。否則，很多首長也會從學界、企業取才。退撫條例修法後，文官年資可銜接。…</w:t>
      </w:r>
      <w:proofErr w:type="gramStart"/>
      <w:r w:rsidRPr="00326444">
        <w:rPr>
          <w:rFonts w:hint="eastAsia"/>
          <w:color w:val="000000" w:themeColor="text1"/>
        </w:rPr>
        <w:t>…</w:t>
      </w:r>
      <w:proofErr w:type="gramEnd"/>
      <w:r w:rsidRPr="00326444">
        <w:rPr>
          <w:rFonts w:hint="eastAsia"/>
          <w:color w:val="000000" w:themeColor="text1"/>
        </w:rPr>
        <w:t>所有公務員都在任用法的保障範圍，所以銓敘部無法做違法的駁回，故回到法律規範，還是尊重地方制度法給予首長的人事權。」等語。</w:t>
      </w:r>
    </w:p>
    <w:p w:rsidR="0091196F" w:rsidRPr="00326444" w:rsidRDefault="0091196F" w:rsidP="0091196F">
      <w:pPr>
        <w:pStyle w:val="4"/>
        <w:rPr>
          <w:color w:val="000000" w:themeColor="text1"/>
        </w:rPr>
      </w:pPr>
      <w:r w:rsidRPr="00326444">
        <w:rPr>
          <w:rFonts w:hint="eastAsia"/>
          <w:color w:val="000000" w:themeColor="text1"/>
        </w:rPr>
        <w:t>內政部方面：</w:t>
      </w:r>
    </w:p>
    <w:p w:rsidR="0091196F" w:rsidRPr="00326444" w:rsidRDefault="0091196F" w:rsidP="0091196F">
      <w:pPr>
        <w:pStyle w:val="5"/>
        <w:rPr>
          <w:color w:val="000000" w:themeColor="text1"/>
        </w:rPr>
      </w:pPr>
      <w:r w:rsidRPr="00326444">
        <w:rPr>
          <w:rFonts w:hint="eastAsia"/>
          <w:color w:val="000000" w:themeColor="text1"/>
        </w:rPr>
        <w:t>內政部查復本院表示，地方政府之組織管理及人事權為地方自治核心事項，在憲法及法律規範下，民選地方行政首長對地方政府重要職務之任用享有自主決定之權力。</w:t>
      </w:r>
    </w:p>
    <w:p w:rsidR="00A153C8" w:rsidRPr="00326444" w:rsidRDefault="00A153C8" w:rsidP="00A153C8">
      <w:pPr>
        <w:pStyle w:val="5"/>
        <w:rPr>
          <w:color w:val="000000" w:themeColor="text1"/>
        </w:rPr>
      </w:pPr>
      <w:r w:rsidRPr="00326444">
        <w:rPr>
          <w:rFonts w:hint="eastAsia"/>
          <w:color w:val="000000" w:themeColor="text1"/>
        </w:rPr>
        <w:t>針對銓敘部分析「因地方制度法第55條第2項、第56條第2項針對直轄市、縣(市)一級主管政務職比例有不同規定，故(政務官短期轉任常務文官再回任原政務職務)案件主要發生在直轄市」一說，內政部民政司鄭司長到院解釋：「(問：地方制度法第55、5</w:t>
      </w:r>
      <w:r w:rsidRPr="00326444">
        <w:rPr>
          <w:color w:val="000000" w:themeColor="text1"/>
        </w:rPr>
        <w:t>6</w:t>
      </w:r>
      <w:r w:rsidRPr="00326444">
        <w:rPr>
          <w:rFonts w:hint="eastAsia"/>
          <w:color w:val="000000" w:themeColor="text1"/>
        </w:rPr>
        <w:t>條為何做不同規定？</w:t>
      </w:r>
      <w:proofErr w:type="gramStart"/>
      <w:r w:rsidRPr="00326444">
        <w:rPr>
          <w:rFonts w:hint="eastAsia"/>
          <w:color w:val="000000" w:themeColor="text1"/>
        </w:rPr>
        <w:t>)為了給首長彈性</w:t>
      </w:r>
      <w:proofErr w:type="gramEnd"/>
      <w:r w:rsidRPr="00326444">
        <w:rPr>
          <w:rFonts w:hint="eastAsia"/>
          <w:color w:val="000000" w:themeColor="text1"/>
        </w:rPr>
        <w:t>，且考慮直轄市的高階常務官職位比較多、也比較有吸引力，為了避免縣(市)比照直轄市全數以政務任用產生磁吸效應，也影響縣市常任文官陞遷，經立法院同意，將縣市</w:t>
      </w:r>
      <w:r w:rsidRPr="00326444">
        <w:rPr>
          <w:rFonts w:hint="eastAsia"/>
          <w:color w:val="000000" w:themeColor="text1"/>
        </w:rPr>
        <w:lastRenderedPageBreak/>
        <w:t>規定為半數政務、半數常務，才做直轄市、縣市不同規範。」</w:t>
      </w:r>
    </w:p>
    <w:p w:rsidR="0091196F" w:rsidRPr="00326444" w:rsidRDefault="00A153C8" w:rsidP="0091196F">
      <w:pPr>
        <w:pStyle w:val="5"/>
        <w:rPr>
          <w:color w:val="000000" w:themeColor="text1"/>
        </w:rPr>
      </w:pPr>
      <w:r w:rsidRPr="00326444">
        <w:rPr>
          <w:rFonts w:hint="eastAsia"/>
          <w:color w:val="000000" w:themeColor="text1"/>
        </w:rPr>
        <w:t>然</w:t>
      </w:r>
      <w:r w:rsidR="0091196F" w:rsidRPr="00326444">
        <w:rPr>
          <w:rFonts w:hint="eastAsia"/>
          <w:color w:val="000000" w:themeColor="text1"/>
        </w:rPr>
        <w:t>鄭司長</w:t>
      </w:r>
      <w:r w:rsidRPr="00326444">
        <w:rPr>
          <w:rFonts w:hint="eastAsia"/>
          <w:color w:val="000000" w:themeColor="text1"/>
        </w:rPr>
        <w:t>亦強調</w:t>
      </w:r>
      <w:r w:rsidR="0091196F" w:rsidRPr="00326444">
        <w:rPr>
          <w:rFonts w:hint="eastAsia"/>
          <w:color w:val="000000" w:themeColor="text1"/>
        </w:rPr>
        <w:t>：「(問：任用只有一天，事後被批評，內政部怎麼看？</w:t>
      </w:r>
      <w:proofErr w:type="gramStart"/>
      <w:r w:rsidR="0091196F" w:rsidRPr="00326444">
        <w:rPr>
          <w:rFonts w:hint="eastAsia"/>
          <w:color w:val="000000" w:themeColor="text1"/>
        </w:rPr>
        <w:t>)常務人員依法任用</w:t>
      </w:r>
      <w:proofErr w:type="gramEnd"/>
      <w:r w:rsidR="0091196F" w:rsidRPr="00326444">
        <w:rPr>
          <w:rFonts w:hint="eastAsia"/>
          <w:color w:val="000000" w:themeColor="text1"/>
        </w:rPr>
        <w:t>，皆是銓敘部職權。至於個別有無符合銓審條件？應該回歸銓敘部。(問：銓敘部認為短期任用不符人事任用常軌，為何地方制度法的任用會被銓敘部這樣認為？) 地方制度法討論過程</w:t>
      </w:r>
      <w:proofErr w:type="gramStart"/>
      <w:r w:rsidR="0091196F" w:rsidRPr="00326444">
        <w:rPr>
          <w:rFonts w:hint="eastAsia"/>
          <w:color w:val="000000" w:themeColor="text1"/>
        </w:rPr>
        <w:t>銓敘部都有</w:t>
      </w:r>
      <w:proofErr w:type="gramEnd"/>
      <w:r w:rsidR="0091196F" w:rsidRPr="00326444">
        <w:rPr>
          <w:rFonts w:hint="eastAsia"/>
          <w:color w:val="000000" w:themeColor="text1"/>
        </w:rPr>
        <w:t>參與。</w:t>
      </w:r>
      <w:r w:rsidR="008C4B9F" w:rsidRPr="00326444">
        <w:rPr>
          <w:rFonts w:hint="eastAsia"/>
          <w:color w:val="000000" w:themeColor="text1"/>
        </w:rPr>
        <w:t>…</w:t>
      </w:r>
      <w:proofErr w:type="gramStart"/>
      <w:r w:rsidR="008C4B9F" w:rsidRPr="00326444">
        <w:rPr>
          <w:rFonts w:hint="eastAsia"/>
          <w:color w:val="000000" w:themeColor="text1"/>
        </w:rPr>
        <w:t>…</w:t>
      </w:r>
      <w:proofErr w:type="gramEnd"/>
      <w:r w:rsidR="008C4B9F" w:rsidRPr="00326444">
        <w:rPr>
          <w:rFonts w:hint="eastAsia"/>
          <w:color w:val="000000" w:themeColor="text1"/>
        </w:rPr>
        <w:t>地方制度法只規定首長任命一級主管為政務官的比例，至於任用涉及公務員任用資格者，應依銓敘部之規範。</w:t>
      </w:r>
      <w:r w:rsidR="0091196F" w:rsidRPr="00326444">
        <w:rPr>
          <w:rFonts w:hint="eastAsia"/>
          <w:color w:val="000000" w:themeColor="text1"/>
        </w:rPr>
        <w:t>」等語。</w:t>
      </w:r>
    </w:p>
    <w:p w:rsidR="00433FAA" w:rsidRPr="00326444" w:rsidRDefault="009653D5" w:rsidP="008C4B9F">
      <w:pPr>
        <w:pStyle w:val="3"/>
        <w:rPr>
          <w:color w:val="000000" w:themeColor="text1"/>
        </w:rPr>
      </w:pPr>
      <w:bookmarkStart w:id="79" w:name="_Toc190855803"/>
      <w:r w:rsidRPr="00326444">
        <w:rPr>
          <w:rFonts w:hint="eastAsia"/>
          <w:color w:val="000000" w:themeColor="text1"/>
        </w:rPr>
        <w:t>再按，</w:t>
      </w:r>
      <w:r w:rsidR="00C30519" w:rsidRPr="00326444">
        <w:rPr>
          <w:rFonts w:hint="eastAsia"/>
          <w:color w:val="000000" w:themeColor="text1"/>
        </w:rPr>
        <w:t>本案諮詢學者表示：「銓敘部對於直轄市政府依據地方制度法第55條所報之短期轉任事務官案件表示不妥適，</w:t>
      </w:r>
      <w:proofErr w:type="gramStart"/>
      <w:r w:rsidR="00C30519" w:rsidRPr="00326444">
        <w:rPr>
          <w:rFonts w:hint="eastAsia"/>
          <w:color w:val="000000" w:themeColor="text1"/>
        </w:rPr>
        <w:t>銓敘部只能</w:t>
      </w:r>
      <w:proofErr w:type="gramEnd"/>
      <w:r w:rsidR="00C30519" w:rsidRPr="00326444">
        <w:rPr>
          <w:rFonts w:hint="eastAsia"/>
          <w:color w:val="000000" w:themeColor="text1"/>
        </w:rPr>
        <w:t>這麼說，因為</w:t>
      </w:r>
      <w:proofErr w:type="gramStart"/>
      <w:r w:rsidR="00C30519" w:rsidRPr="00326444">
        <w:rPr>
          <w:rFonts w:hint="eastAsia"/>
          <w:color w:val="000000" w:themeColor="text1"/>
        </w:rPr>
        <w:t>銓敘部對</w:t>
      </w:r>
      <w:proofErr w:type="gramEnd"/>
      <w:r w:rsidR="00C30519" w:rsidRPr="00326444">
        <w:rPr>
          <w:rFonts w:hint="eastAsia"/>
          <w:color w:val="000000" w:themeColor="text1"/>
        </w:rPr>
        <w:t>此沒有權責；按學理，自主組織權、人事權本為地方自治團體的核心權限。」等語</w:t>
      </w:r>
      <w:r w:rsidR="001A76F2" w:rsidRPr="00326444">
        <w:rPr>
          <w:rFonts w:hint="eastAsia"/>
          <w:color w:val="000000" w:themeColor="text1"/>
        </w:rPr>
        <w:t>；</w:t>
      </w:r>
      <w:r w:rsidR="00433FAA" w:rsidRPr="00326444">
        <w:rPr>
          <w:rFonts w:hint="eastAsia"/>
          <w:color w:val="000000" w:themeColor="text1"/>
        </w:rPr>
        <w:t>復</w:t>
      </w:r>
      <w:proofErr w:type="gramStart"/>
      <w:r w:rsidR="00433FAA" w:rsidRPr="00326444">
        <w:rPr>
          <w:rFonts w:hint="eastAsia"/>
          <w:color w:val="000000" w:themeColor="text1"/>
        </w:rPr>
        <w:t>以</w:t>
      </w:r>
      <w:proofErr w:type="gramEnd"/>
      <w:r w:rsidR="00433FAA" w:rsidRPr="00326444">
        <w:rPr>
          <w:rFonts w:hint="eastAsia"/>
          <w:color w:val="000000" w:themeColor="text1"/>
        </w:rPr>
        <w:t>，銓敘部112年8月31日以</w:t>
      </w:r>
      <w:proofErr w:type="gramStart"/>
      <w:r w:rsidR="00433FAA" w:rsidRPr="00326444">
        <w:rPr>
          <w:rFonts w:hint="eastAsia"/>
          <w:color w:val="000000" w:themeColor="text1"/>
        </w:rPr>
        <w:t>臉書貼</w:t>
      </w:r>
      <w:proofErr w:type="gramEnd"/>
      <w:r w:rsidR="00433FAA" w:rsidRPr="00326444">
        <w:rPr>
          <w:rFonts w:hint="eastAsia"/>
          <w:color w:val="000000" w:themeColor="text1"/>
        </w:rPr>
        <w:t>文呼籲</w:t>
      </w:r>
      <w:r w:rsidR="001A76F2" w:rsidRPr="00326444">
        <w:rPr>
          <w:rFonts w:hint="eastAsia"/>
          <w:color w:val="000000" w:themeColor="text1"/>
        </w:rPr>
        <w:t>各機關應避免短期任用人員</w:t>
      </w:r>
      <w:r w:rsidR="00433FAA" w:rsidRPr="00326444">
        <w:rPr>
          <w:rFonts w:hint="eastAsia"/>
          <w:color w:val="000000" w:themeColor="text1"/>
        </w:rPr>
        <w:t>以後，至113年</w:t>
      </w:r>
      <w:r w:rsidR="00433FAA" w:rsidRPr="00326444">
        <w:rPr>
          <w:color w:val="000000" w:themeColor="text1"/>
        </w:rPr>
        <w:t>2</w:t>
      </w:r>
      <w:r w:rsidR="00433FAA" w:rsidRPr="00326444">
        <w:rPr>
          <w:rFonts w:hint="eastAsia"/>
          <w:color w:val="000000" w:themeColor="text1"/>
        </w:rPr>
        <w:t>月</w:t>
      </w:r>
      <w:r w:rsidR="00433FAA" w:rsidRPr="00326444">
        <w:rPr>
          <w:color w:val="000000" w:themeColor="text1"/>
        </w:rPr>
        <w:t>19</w:t>
      </w:r>
      <w:r w:rsidR="00433FAA" w:rsidRPr="00326444">
        <w:rPr>
          <w:rFonts w:hint="eastAsia"/>
          <w:color w:val="000000" w:themeColor="text1"/>
        </w:rPr>
        <w:t>日又有新北市政府報送該府水利局局長</w:t>
      </w:r>
      <w:r w:rsidR="00433FAA" w:rsidRPr="00326444">
        <w:rPr>
          <w:color w:val="000000" w:themeColor="text1"/>
        </w:rPr>
        <w:t>(</w:t>
      </w:r>
      <w:r w:rsidR="00433FAA" w:rsidRPr="00326444">
        <w:rPr>
          <w:rFonts w:hint="eastAsia"/>
          <w:color w:val="000000" w:themeColor="text1"/>
        </w:rPr>
        <w:t>政務職</w:t>
      </w:r>
      <w:r w:rsidR="00433FAA" w:rsidRPr="00326444">
        <w:rPr>
          <w:color w:val="000000" w:themeColor="text1"/>
        </w:rPr>
        <w:t>)</w:t>
      </w:r>
      <w:r w:rsidR="00433FAA" w:rsidRPr="00326444">
        <w:rPr>
          <w:rFonts w:hint="eastAsia"/>
          <w:color w:val="000000" w:themeColor="text1"/>
        </w:rPr>
        <w:t>轉任該府參事</w:t>
      </w:r>
      <w:r w:rsidR="00433FAA" w:rsidRPr="00326444">
        <w:rPr>
          <w:color w:val="000000" w:themeColor="text1"/>
        </w:rPr>
        <w:t>(</w:t>
      </w:r>
      <w:r w:rsidR="00433FAA" w:rsidRPr="00326444">
        <w:rPr>
          <w:rFonts w:hint="eastAsia"/>
          <w:color w:val="000000" w:themeColor="text1"/>
        </w:rPr>
        <w:t>常務文官</w:t>
      </w:r>
      <w:r w:rsidR="00433FAA" w:rsidRPr="00326444">
        <w:rPr>
          <w:color w:val="000000" w:themeColor="text1"/>
        </w:rPr>
        <w:t>)</w:t>
      </w:r>
      <w:r w:rsidR="00433FAA" w:rsidRPr="00326444">
        <w:rPr>
          <w:rFonts w:hint="eastAsia"/>
          <w:color w:val="000000" w:themeColor="text1"/>
        </w:rPr>
        <w:t>1日之送審案；</w:t>
      </w:r>
      <w:proofErr w:type="gramStart"/>
      <w:r w:rsidR="00FE3D93" w:rsidRPr="00326444">
        <w:rPr>
          <w:rFonts w:hint="eastAsia"/>
          <w:color w:val="000000" w:themeColor="text1"/>
        </w:rPr>
        <w:t>縱此</w:t>
      </w:r>
      <w:proofErr w:type="gramEnd"/>
      <w:r w:rsidR="00FE3D93" w:rsidRPr="00326444">
        <w:rPr>
          <w:rFonts w:hint="eastAsia"/>
          <w:color w:val="000000" w:themeColor="text1"/>
        </w:rPr>
        <w:t>「1日參事任用案」之後經銓敘部</w:t>
      </w:r>
      <w:proofErr w:type="gramStart"/>
      <w:r w:rsidR="00FE3D93" w:rsidRPr="00326444">
        <w:rPr>
          <w:rFonts w:hint="eastAsia"/>
          <w:color w:val="000000" w:themeColor="text1"/>
        </w:rPr>
        <w:t>113年</w:t>
      </w:r>
      <w:r w:rsidR="00FE3D93" w:rsidRPr="00326444">
        <w:rPr>
          <w:color w:val="000000" w:themeColor="text1"/>
        </w:rPr>
        <w:t>4</w:t>
      </w:r>
      <w:r w:rsidR="00FE3D93" w:rsidRPr="00326444">
        <w:rPr>
          <w:rFonts w:hint="eastAsia"/>
          <w:color w:val="000000" w:themeColor="text1"/>
        </w:rPr>
        <w:t>月</w:t>
      </w:r>
      <w:r w:rsidR="00FE3D93" w:rsidRPr="00326444">
        <w:rPr>
          <w:color w:val="000000" w:themeColor="text1"/>
        </w:rPr>
        <w:t>23</w:t>
      </w:r>
      <w:r w:rsidR="00FE3D93" w:rsidRPr="00326444">
        <w:rPr>
          <w:rFonts w:hint="eastAsia"/>
          <w:color w:val="000000" w:themeColor="text1"/>
        </w:rPr>
        <w:t>日函退</w:t>
      </w:r>
      <w:proofErr w:type="gramEnd"/>
      <w:r w:rsidR="00FE3D93" w:rsidRPr="00326444">
        <w:rPr>
          <w:rFonts w:hint="eastAsia"/>
          <w:color w:val="000000" w:themeColor="text1"/>
        </w:rPr>
        <w:t>新北市政府再</w:t>
      </w:r>
      <w:proofErr w:type="gramStart"/>
      <w:r w:rsidR="00FE3D93" w:rsidRPr="00326444">
        <w:rPr>
          <w:rFonts w:hint="eastAsia"/>
          <w:color w:val="000000" w:themeColor="text1"/>
        </w:rPr>
        <w:t>予</w:t>
      </w:r>
      <w:proofErr w:type="gramEnd"/>
      <w:r w:rsidR="00FE3D93" w:rsidRPr="00326444">
        <w:rPr>
          <w:rFonts w:hint="eastAsia"/>
          <w:color w:val="000000" w:themeColor="text1"/>
        </w:rPr>
        <w:t>審酌，銓敘部人員到院也表示嗣後未見新北市政府回復，就表示新北市政府「註銷」該</w:t>
      </w:r>
      <w:r w:rsidR="00FE3D93" w:rsidRPr="00326444">
        <w:rPr>
          <w:color w:val="000000" w:themeColor="text1"/>
        </w:rPr>
        <w:t>1</w:t>
      </w:r>
      <w:r w:rsidR="00FE3D93" w:rsidRPr="00326444">
        <w:rPr>
          <w:rFonts w:hint="eastAsia"/>
          <w:color w:val="000000" w:themeColor="text1"/>
        </w:rPr>
        <w:t>日參事任用案等語，然前述仍</w:t>
      </w:r>
      <w:r w:rsidR="00FD10AD" w:rsidRPr="00326444">
        <w:rPr>
          <w:rFonts w:hint="eastAsia"/>
          <w:color w:val="000000" w:themeColor="text1"/>
        </w:rPr>
        <w:t>顯見</w:t>
      </w:r>
      <w:r w:rsidR="00433FAA" w:rsidRPr="00326444">
        <w:rPr>
          <w:rFonts w:hint="eastAsia"/>
          <w:color w:val="000000" w:themeColor="text1"/>
        </w:rPr>
        <w:t>銓敘</w:t>
      </w:r>
      <w:proofErr w:type="gramStart"/>
      <w:r w:rsidR="00433FAA" w:rsidRPr="00326444">
        <w:rPr>
          <w:rFonts w:hint="eastAsia"/>
          <w:color w:val="000000" w:themeColor="text1"/>
        </w:rPr>
        <w:t>部臉書貼</w:t>
      </w:r>
      <w:proofErr w:type="gramEnd"/>
      <w:r w:rsidR="00433FAA" w:rsidRPr="00326444">
        <w:rPr>
          <w:rFonts w:hint="eastAsia"/>
          <w:color w:val="000000" w:themeColor="text1"/>
        </w:rPr>
        <w:t>文未具實質拘束力</w:t>
      </w:r>
      <w:r w:rsidR="001A76F2" w:rsidRPr="00326444">
        <w:rPr>
          <w:rFonts w:hint="eastAsia"/>
          <w:color w:val="000000" w:themeColor="text1"/>
        </w:rPr>
        <w:t>，</w:t>
      </w:r>
      <w:proofErr w:type="gramStart"/>
      <w:r w:rsidR="001A76F2" w:rsidRPr="00326444">
        <w:rPr>
          <w:rFonts w:hint="eastAsia"/>
          <w:color w:val="000000" w:themeColor="text1"/>
        </w:rPr>
        <w:t>銓敘部亦承</w:t>
      </w:r>
      <w:proofErr w:type="gramEnd"/>
      <w:r w:rsidR="001A76F2" w:rsidRPr="00326444">
        <w:rPr>
          <w:rFonts w:hint="eastAsia"/>
          <w:color w:val="000000" w:themeColor="text1"/>
        </w:rPr>
        <w:t>認「</w:t>
      </w:r>
      <w:r w:rsidR="00C47317" w:rsidRPr="00326444">
        <w:rPr>
          <w:rFonts w:hint="eastAsia"/>
          <w:color w:val="000000" w:themeColor="text1"/>
        </w:rPr>
        <w:t>只是提醒</w:t>
      </w:r>
      <w:r w:rsidR="001A76F2" w:rsidRPr="00326444">
        <w:rPr>
          <w:rFonts w:hint="eastAsia"/>
          <w:color w:val="000000" w:themeColor="text1"/>
        </w:rPr>
        <w:t>」</w:t>
      </w:r>
      <w:r w:rsidR="00433FAA" w:rsidRPr="00326444">
        <w:rPr>
          <w:rFonts w:hint="eastAsia"/>
          <w:color w:val="000000" w:themeColor="text1"/>
        </w:rPr>
        <w:t>。</w:t>
      </w:r>
      <w:r w:rsidR="00FE3D93" w:rsidRPr="00326444">
        <w:rPr>
          <w:rFonts w:hint="eastAsia"/>
          <w:color w:val="000000" w:themeColor="text1"/>
        </w:rPr>
        <w:t>至於</w:t>
      </w:r>
      <w:r w:rsidR="00433FAA" w:rsidRPr="00326444">
        <w:rPr>
          <w:rFonts w:hint="eastAsia"/>
          <w:color w:val="000000" w:themeColor="text1"/>
        </w:rPr>
        <w:t>本院詢問</w:t>
      </w:r>
      <w:r w:rsidR="00FE3D93" w:rsidRPr="00326444">
        <w:rPr>
          <w:rFonts w:hint="eastAsia"/>
          <w:color w:val="000000" w:themeColor="text1"/>
        </w:rPr>
        <w:t>銓敘部</w:t>
      </w:r>
      <w:r w:rsidR="00433FAA" w:rsidRPr="00326444">
        <w:rPr>
          <w:rFonts w:hint="eastAsia"/>
          <w:color w:val="000000" w:themeColor="text1"/>
        </w:rPr>
        <w:t>「以後再有地方政府報來短期任用案，還是會同意嗎？」一事，</w:t>
      </w:r>
      <w:r w:rsidR="00FE3D93" w:rsidRPr="00326444">
        <w:rPr>
          <w:rFonts w:hint="eastAsia"/>
          <w:color w:val="000000" w:themeColor="text1"/>
        </w:rPr>
        <w:t>該部</w:t>
      </w:r>
      <w:r w:rsidR="00433FAA" w:rsidRPr="00326444">
        <w:rPr>
          <w:rFonts w:hint="eastAsia"/>
          <w:color w:val="000000" w:themeColor="text1"/>
        </w:rPr>
        <w:t>並未明確回答</w:t>
      </w:r>
      <w:r w:rsidR="00FD10AD" w:rsidRPr="00326444">
        <w:rPr>
          <w:rFonts w:hint="eastAsia"/>
          <w:color w:val="000000" w:themeColor="text1"/>
        </w:rPr>
        <w:t>；</w:t>
      </w:r>
      <w:r w:rsidR="00FE3D93" w:rsidRPr="00326444">
        <w:rPr>
          <w:rFonts w:hint="eastAsia"/>
          <w:color w:val="000000" w:themeColor="text1"/>
        </w:rPr>
        <w:t>均</w:t>
      </w:r>
      <w:proofErr w:type="gramStart"/>
      <w:r w:rsidR="00433FAA" w:rsidRPr="00326444">
        <w:rPr>
          <w:rFonts w:hint="eastAsia"/>
          <w:color w:val="000000" w:themeColor="text1"/>
        </w:rPr>
        <w:t>凸</w:t>
      </w:r>
      <w:proofErr w:type="gramEnd"/>
      <w:r w:rsidR="00433FAA" w:rsidRPr="00326444">
        <w:rPr>
          <w:rFonts w:hint="eastAsia"/>
          <w:color w:val="000000" w:themeColor="text1"/>
        </w:rPr>
        <w:t>顯</w:t>
      </w:r>
      <w:r w:rsidR="00FB1C31" w:rsidRPr="00326444">
        <w:rPr>
          <w:rFonts w:hint="eastAsia"/>
          <w:color w:val="000000" w:themeColor="text1"/>
        </w:rPr>
        <w:t>中央考試權與地方自治權在實務運作上有所矛盾</w:t>
      </w:r>
      <w:r w:rsidR="003F3A99" w:rsidRPr="00326444">
        <w:rPr>
          <w:rFonts w:hint="eastAsia"/>
          <w:color w:val="000000" w:themeColor="text1"/>
        </w:rPr>
        <w:t>，而</w:t>
      </w:r>
      <w:proofErr w:type="gramStart"/>
      <w:r w:rsidR="003F3A99" w:rsidRPr="00326444">
        <w:rPr>
          <w:rFonts w:hint="eastAsia"/>
          <w:color w:val="000000" w:themeColor="text1"/>
        </w:rPr>
        <w:t>銓敘部及內政</w:t>
      </w:r>
      <w:proofErr w:type="gramEnd"/>
      <w:r w:rsidR="003F3A99" w:rsidRPr="00326444">
        <w:rPr>
          <w:rFonts w:hint="eastAsia"/>
          <w:color w:val="000000" w:themeColor="text1"/>
        </w:rPr>
        <w:t>部最終皆稱「尊重地方首長用</w:t>
      </w:r>
      <w:r w:rsidR="003F3A99" w:rsidRPr="00326444">
        <w:rPr>
          <w:rFonts w:hint="eastAsia"/>
          <w:color w:val="000000" w:themeColor="text1"/>
        </w:rPr>
        <w:lastRenderedPageBreak/>
        <w:t>人權」，並無法實際化解前述矛盾</w:t>
      </w:r>
      <w:r w:rsidR="00433FAA" w:rsidRPr="00326444">
        <w:rPr>
          <w:rFonts w:hint="eastAsia"/>
          <w:color w:val="000000" w:themeColor="text1"/>
        </w:rPr>
        <w:t>。</w:t>
      </w:r>
      <w:bookmarkEnd w:id="79"/>
    </w:p>
    <w:p w:rsidR="004724F4" w:rsidRPr="00326444" w:rsidRDefault="004724F4" w:rsidP="004724F4">
      <w:pPr>
        <w:pStyle w:val="3"/>
        <w:rPr>
          <w:color w:val="000000" w:themeColor="text1"/>
        </w:rPr>
      </w:pPr>
      <w:bookmarkStart w:id="80" w:name="_Toc190855805"/>
      <w:r w:rsidRPr="00326444">
        <w:rPr>
          <w:rFonts w:hint="eastAsia"/>
          <w:color w:val="000000" w:themeColor="text1"/>
        </w:rPr>
        <w:t>綜</w:t>
      </w:r>
      <w:r w:rsidRPr="00326444">
        <w:rPr>
          <w:rFonts w:hint="eastAsia"/>
          <w:bCs w:val="0"/>
          <w:color w:val="000000" w:themeColor="text1"/>
        </w:rPr>
        <w:t>上，</w:t>
      </w:r>
      <w:r w:rsidR="003F3A99" w:rsidRPr="00326444">
        <w:rPr>
          <w:rFonts w:hint="eastAsia"/>
          <w:bCs w:val="0"/>
          <w:color w:val="000000" w:themeColor="text1"/>
        </w:rPr>
        <w:t>對於地方政府「高階公務人員辭職轉任政務官→短期回任事務官→復回任政務官」之人事任用模式所生爭議，銓敘部主張「應由內政部審酌地方制度法之</w:t>
      </w:r>
      <w:proofErr w:type="gramStart"/>
      <w:r w:rsidR="003F3A99" w:rsidRPr="00326444">
        <w:rPr>
          <w:rFonts w:hint="eastAsia"/>
          <w:bCs w:val="0"/>
          <w:color w:val="000000" w:themeColor="text1"/>
        </w:rPr>
        <w:t>政務職進用</w:t>
      </w:r>
      <w:proofErr w:type="gramEnd"/>
      <w:r w:rsidR="003F3A99" w:rsidRPr="00326444">
        <w:rPr>
          <w:rFonts w:hint="eastAsia"/>
          <w:bCs w:val="0"/>
          <w:color w:val="000000" w:themeColor="text1"/>
        </w:rPr>
        <w:t>規定有無修正需要」、內政部強調「公務人員依法任用乃銓敘部職權」。</w:t>
      </w:r>
      <w:proofErr w:type="gramStart"/>
      <w:r w:rsidR="003F3A99" w:rsidRPr="00326444">
        <w:rPr>
          <w:rFonts w:hint="eastAsia"/>
          <w:bCs w:val="0"/>
          <w:color w:val="000000" w:themeColor="text1"/>
        </w:rPr>
        <w:t>惟銓敘部及內政</w:t>
      </w:r>
      <w:proofErr w:type="gramEnd"/>
      <w:r w:rsidR="003F3A99" w:rsidRPr="00326444">
        <w:rPr>
          <w:rFonts w:hint="eastAsia"/>
          <w:bCs w:val="0"/>
          <w:color w:val="000000" w:themeColor="text1"/>
        </w:rPr>
        <w:t>部之意見，</w:t>
      </w:r>
      <w:proofErr w:type="gramStart"/>
      <w:r w:rsidR="003F3A99" w:rsidRPr="00326444">
        <w:rPr>
          <w:rFonts w:hint="eastAsia"/>
          <w:bCs w:val="0"/>
          <w:color w:val="000000" w:themeColor="text1"/>
        </w:rPr>
        <w:t>均非基</w:t>
      </w:r>
      <w:proofErr w:type="gramEnd"/>
      <w:r w:rsidR="003F3A99" w:rsidRPr="00326444">
        <w:rPr>
          <w:rFonts w:hint="eastAsia"/>
          <w:bCs w:val="0"/>
          <w:color w:val="000000" w:themeColor="text1"/>
        </w:rPr>
        <w:t>於政府高位之完整回應，且該2部最後皆僅稱「尊重地方首長用人權」，實無法化解中央考試權與地方自治權</w:t>
      </w:r>
      <w:r w:rsidR="003135C0" w:rsidRPr="00326444">
        <w:rPr>
          <w:rFonts w:hint="eastAsia"/>
          <w:bCs w:val="0"/>
          <w:color w:val="000000" w:themeColor="text1"/>
        </w:rPr>
        <w:t>此種</w:t>
      </w:r>
      <w:r w:rsidR="003F3A99" w:rsidRPr="00326444">
        <w:rPr>
          <w:rFonts w:hint="eastAsia"/>
          <w:bCs w:val="0"/>
          <w:color w:val="000000" w:themeColor="text1"/>
        </w:rPr>
        <w:t>實務運作上的矛盾</w:t>
      </w:r>
      <w:r w:rsidR="00111A39" w:rsidRPr="00326444">
        <w:rPr>
          <w:rFonts w:hint="eastAsia"/>
          <w:bCs w:val="0"/>
          <w:color w:val="000000" w:themeColor="text1"/>
        </w:rPr>
        <w:t>，亟</w:t>
      </w:r>
      <w:proofErr w:type="gramStart"/>
      <w:r w:rsidR="00111A39" w:rsidRPr="00326444">
        <w:rPr>
          <w:rFonts w:hint="eastAsia"/>
          <w:bCs w:val="0"/>
          <w:color w:val="000000" w:themeColor="text1"/>
        </w:rPr>
        <w:t>須院</w:t>
      </w:r>
      <w:proofErr w:type="gramEnd"/>
      <w:r w:rsidR="00111A39" w:rsidRPr="00326444">
        <w:rPr>
          <w:rFonts w:hint="eastAsia"/>
          <w:bCs w:val="0"/>
          <w:color w:val="000000" w:themeColor="text1"/>
        </w:rPr>
        <w:t>際協調解決</w:t>
      </w:r>
      <w:r w:rsidR="00B80A29" w:rsidRPr="00326444">
        <w:rPr>
          <w:rFonts w:hint="eastAsia"/>
          <w:bCs w:val="0"/>
          <w:color w:val="000000" w:themeColor="text1"/>
        </w:rPr>
        <w:t>。</w:t>
      </w:r>
      <w:bookmarkEnd w:id="80"/>
    </w:p>
    <w:p w:rsidR="004724F4" w:rsidRPr="00326444" w:rsidRDefault="004724F4" w:rsidP="004724F4">
      <w:pPr>
        <w:pStyle w:val="3"/>
        <w:numPr>
          <w:ilvl w:val="0"/>
          <w:numId w:val="0"/>
        </w:numPr>
        <w:ind w:left="1531"/>
        <w:rPr>
          <w:color w:val="000000" w:themeColor="text1"/>
        </w:rPr>
      </w:pPr>
    </w:p>
    <w:p w:rsidR="001D26E4" w:rsidRPr="00326444" w:rsidRDefault="00EB1612" w:rsidP="00BE15D1">
      <w:pPr>
        <w:pStyle w:val="2"/>
        <w:kinsoku w:val="0"/>
        <w:ind w:leftChars="100" w:left="1020" w:hanging="680"/>
        <w:rPr>
          <w:b/>
          <w:color w:val="000000" w:themeColor="text1"/>
          <w:spacing w:val="6"/>
        </w:rPr>
      </w:pPr>
      <w:bookmarkStart w:id="81" w:name="_Toc185929763"/>
      <w:bookmarkStart w:id="82" w:name="_Toc190855806"/>
      <w:bookmarkEnd w:id="70"/>
      <w:r w:rsidRPr="00326444">
        <w:rPr>
          <w:rFonts w:hAnsi="標楷體" w:hint="eastAsia"/>
          <w:b/>
          <w:color w:val="000000" w:themeColor="text1"/>
          <w:szCs w:val="32"/>
        </w:rPr>
        <w:t>我國政務官之來源之一為「高階常任文官」，因有關法制闕如，導致發展出</w:t>
      </w:r>
      <w:r w:rsidR="00356AEF" w:rsidRPr="00326444">
        <w:rPr>
          <w:rFonts w:hAnsi="標楷體" w:hint="eastAsia"/>
          <w:b/>
          <w:color w:val="000000" w:themeColor="text1"/>
          <w:szCs w:val="32"/>
        </w:rPr>
        <w:t>前述</w:t>
      </w:r>
      <w:r w:rsidRPr="00326444">
        <w:rPr>
          <w:rFonts w:hAnsi="標楷體" w:hint="eastAsia"/>
          <w:b/>
          <w:color w:val="000000" w:themeColor="text1"/>
          <w:szCs w:val="32"/>
        </w:rPr>
        <w:t>「短期任用」之怪異現狀；「高階公務人員辭職轉任政務官→短期回任事務官→復回任政務官」此一人事任用途徑，係各機關因應法制現狀</w:t>
      </w:r>
      <w:proofErr w:type="gramStart"/>
      <w:r w:rsidRPr="00326444">
        <w:rPr>
          <w:rFonts w:hAnsi="標楷體" w:hint="eastAsia"/>
          <w:b/>
          <w:color w:val="000000" w:themeColor="text1"/>
          <w:szCs w:val="32"/>
        </w:rPr>
        <w:t>所創生之</w:t>
      </w:r>
      <w:proofErr w:type="gramEnd"/>
      <w:r w:rsidRPr="00326444">
        <w:rPr>
          <w:rFonts w:hAnsi="標楷體" w:hint="eastAsia"/>
          <w:b/>
          <w:color w:val="000000" w:themeColor="text1"/>
          <w:szCs w:val="32"/>
        </w:rPr>
        <w:t>結果，本案諮詢專家學者認為，我國政府人事政策及文官制度尚未明朗，應由政府儘早確認制度取向為宜。復因政府人事業務與文官制度的建制管理，實際上並非由銓敘部完整處理，容</w:t>
      </w:r>
      <w:proofErr w:type="gramStart"/>
      <w:r w:rsidRPr="00326444">
        <w:rPr>
          <w:rFonts w:hAnsi="標楷體" w:hint="eastAsia"/>
          <w:b/>
          <w:color w:val="000000" w:themeColor="text1"/>
          <w:szCs w:val="32"/>
        </w:rPr>
        <w:t>有院際整合</w:t>
      </w:r>
      <w:proofErr w:type="gramEnd"/>
      <w:r w:rsidRPr="00326444">
        <w:rPr>
          <w:rFonts w:hAnsi="標楷體" w:hint="eastAsia"/>
          <w:b/>
          <w:color w:val="000000" w:themeColor="text1"/>
          <w:szCs w:val="32"/>
        </w:rPr>
        <w:t>會商之必要</w:t>
      </w:r>
      <w:r w:rsidR="00DE101A" w:rsidRPr="00326444">
        <w:rPr>
          <w:rFonts w:hint="eastAsia"/>
          <w:b/>
          <w:color w:val="000000" w:themeColor="text1"/>
          <w:spacing w:val="6"/>
        </w:rPr>
        <w:t>。</w:t>
      </w:r>
      <w:bookmarkEnd w:id="81"/>
      <w:bookmarkEnd w:id="82"/>
    </w:p>
    <w:p w:rsidR="00890934" w:rsidRPr="00326444" w:rsidRDefault="00A02952" w:rsidP="00DE101A">
      <w:pPr>
        <w:pStyle w:val="3"/>
        <w:rPr>
          <w:color w:val="000000" w:themeColor="text1"/>
        </w:rPr>
      </w:pPr>
      <w:bookmarkStart w:id="83" w:name="_Toc190855807"/>
      <w:bookmarkStart w:id="84" w:name="_Toc185929764"/>
      <w:r w:rsidRPr="00326444">
        <w:rPr>
          <w:rFonts w:hint="eastAsia"/>
          <w:color w:val="000000" w:themeColor="text1"/>
        </w:rPr>
        <w:t>前述之人事任用爭議案件，雖皆屬於地方政府，惟本案諮詢</w:t>
      </w:r>
      <w:r w:rsidR="00E84050" w:rsidRPr="00326444">
        <w:rPr>
          <w:rFonts w:hint="eastAsia"/>
          <w:color w:val="000000" w:themeColor="text1"/>
        </w:rPr>
        <w:t>專家學者</w:t>
      </w:r>
      <w:r w:rsidRPr="00326444">
        <w:rPr>
          <w:rFonts w:hint="eastAsia"/>
          <w:color w:val="000000" w:themeColor="text1"/>
        </w:rPr>
        <w:t>指出：「</w:t>
      </w:r>
      <w:r w:rsidR="00890934" w:rsidRPr="00326444">
        <w:rPr>
          <w:rFonts w:hint="eastAsia"/>
          <w:color w:val="000000" w:themeColor="text1"/>
        </w:rPr>
        <w:t>『高階公務人員辭職轉任政務官→短期回任事務官→復回任政務官』模式，在</w:t>
      </w:r>
      <w:r w:rsidR="00890934" w:rsidRPr="00326444">
        <w:rPr>
          <w:rFonts w:hAnsi="標楷體" w:hint="eastAsia"/>
          <w:color w:val="000000" w:themeColor="text1"/>
          <w:szCs w:val="32"/>
        </w:rPr>
        <w:t>中央、地方都有，地方的部分，若以職等而言，僅比照13職等，還</w:t>
      </w:r>
      <w:proofErr w:type="gramStart"/>
      <w:r w:rsidR="00890934" w:rsidRPr="00326444">
        <w:rPr>
          <w:rFonts w:hAnsi="標楷體" w:hint="eastAsia"/>
          <w:color w:val="000000" w:themeColor="text1"/>
          <w:szCs w:val="32"/>
        </w:rPr>
        <w:t>不</w:t>
      </w:r>
      <w:proofErr w:type="gramEnd"/>
      <w:r w:rsidR="00890934" w:rsidRPr="00326444">
        <w:rPr>
          <w:rFonts w:hAnsi="標楷體" w:hint="eastAsia"/>
          <w:color w:val="000000" w:themeColor="text1"/>
          <w:szCs w:val="32"/>
        </w:rPr>
        <w:t>若中央機關的職等高，所以重點不在於地方制度法</w:t>
      </w:r>
      <w:r w:rsidRPr="00326444">
        <w:rPr>
          <w:rFonts w:hint="eastAsia"/>
          <w:color w:val="000000" w:themeColor="text1"/>
        </w:rPr>
        <w:t>」</w:t>
      </w:r>
      <w:r w:rsidR="00890934" w:rsidRPr="00326444">
        <w:rPr>
          <w:rFonts w:hint="eastAsia"/>
          <w:color w:val="000000" w:themeColor="text1"/>
        </w:rPr>
        <w:t>、「不只是直轄市政府，113年初也有某部政務次長回任主任檢察官，過10幾天後，再度派任該部政務次長一案，引來不尋常、破紀錄的批評；大法官卸任也有雷同情況，皆與各種身分者之退養給與制度有關。</w:t>
      </w:r>
      <w:r w:rsidR="00890934" w:rsidRPr="00326444">
        <w:rPr>
          <w:rFonts w:hAnsi="標楷體" w:hint="eastAsia"/>
          <w:bCs w:val="0"/>
          <w:color w:val="000000" w:themeColor="text1"/>
          <w:szCs w:val="32"/>
        </w:rPr>
        <w:t>…</w:t>
      </w:r>
      <w:proofErr w:type="gramStart"/>
      <w:r w:rsidR="00890934" w:rsidRPr="00326444">
        <w:rPr>
          <w:rFonts w:hAnsi="標楷體" w:hint="eastAsia"/>
          <w:bCs w:val="0"/>
          <w:color w:val="000000" w:themeColor="text1"/>
          <w:szCs w:val="32"/>
        </w:rPr>
        <w:t>…</w:t>
      </w:r>
      <w:proofErr w:type="gramEnd"/>
      <w:r w:rsidR="00890934" w:rsidRPr="00326444">
        <w:rPr>
          <w:rFonts w:hint="eastAsia"/>
          <w:color w:val="000000" w:themeColor="text1"/>
        </w:rPr>
        <w:t>必定有</w:t>
      </w:r>
      <w:r w:rsidR="00890934" w:rsidRPr="00326444">
        <w:rPr>
          <w:rFonts w:hint="eastAsia"/>
          <w:color w:val="000000" w:themeColor="text1"/>
        </w:rPr>
        <w:lastRenderedPageBreak/>
        <w:t>其辦理依據，不涉及違法，而當中，人事人員很清楚相關法規，也會為這類的調任做適法的處理。」</w:t>
      </w:r>
      <w:r w:rsidR="00E45A8D" w:rsidRPr="00326444">
        <w:rPr>
          <w:rFonts w:hint="eastAsia"/>
          <w:color w:val="000000" w:themeColor="text1"/>
        </w:rPr>
        <w:t>、「</w:t>
      </w:r>
      <w:r w:rsidR="00E45A8D" w:rsidRPr="00326444">
        <w:rPr>
          <w:rFonts w:hAnsi="標楷體" w:hint="eastAsia"/>
          <w:color w:val="000000" w:themeColor="text1"/>
          <w:szCs w:val="32"/>
        </w:rPr>
        <w:t>短期回任文官的現象，說穿了都是為了錢，跟退休撫</w:t>
      </w:r>
      <w:proofErr w:type="gramStart"/>
      <w:r w:rsidR="00E45A8D" w:rsidRPr="00326444">
        <w:rPr>
          <w:rFonts w:hAnsi="標楷體" w:hint="eastAsia"/>
          <w:color w:val="000000" w:themeColor="text1"/>
          <w:szCs w:val="32"/>
        </w:rPr>
        <w:t>卹</w:t>
      </w:r>
      <w:proofErr w:type="gramEnd"/>
      <w:r w:rsidR="00E45A8D" w:rsidRPr="00326444">
        <w:rPr>
          <w:rFonts w:hAnsi="標楷體" w:hint="eastAsia"/>
          <w:color w:val="000000" w:themeColor="text1"/>
          <w:szCs w:val="32"/>
        </w:rPr>
        <w:t>制度有關係，通常為了併計年資，不僅公務人員，在大學教授、法官……很多領域都有這樣的現象，這是屬於技術層次的人事規範問題。</w:t>
      </w:r>
      <w:r w:rsidR="00E45A8D" w:rsidRPr="00326444">
        <w:rPr>
          <w:rFonts w:hint="eastAsia"/>
          <w:color w:val="000000" w:themeColor="text1"/>
        </w:rPr>
        <w:t>」</w:t>
      </w:r>
      <w:r w:rsidR="00890934" w:rsidRPr="00326444">
        <w:rPr>
          <w:rFonts w:hint="eastAsia"/>
          <w:color w:val="000000" w:themeColor="text1"/>
        </w:rPr>
        <w:t>等意見。</w:t>
      </w:r>
      <w:bookmarkEnd w:id="83"/>
    </w:p>
    <w:p w:rsidR="00E45A8D" w:rsidRPr="00326444" w:rsidRDefault="000731E1" w:rsidP="00DE101A">
      <w:pPr>
        <w:pStyle w:val="3"/>
        <w:rPr>
          <w:color w:val="000000" w:themeColor="text1"/>
        </w:rPr>
      </w:pPr>
      <w:bookmarkStart w:id="85" w:name="_Toc190855808"/>
      <w:r w:rsidRPr="00326444">
        <w:rPr>
          <w:rFonts w:hint="eastAsia"/>
          <w:color w:val="000000" w:themeColor="text1"/>
        </w:rPr>
        <w:t>另</w:t>
      </w:r>
      <w:r w:rsidR="008E028C" w:rsidRPr="00326444">
        <w:rPr>
          <w:rFonts w:hint="eastAsia"/>
          <w:color w:val="000000" w:themeColor="text1"/>
        </w:rPr>
        <w:t>據報載，</w:t>
      </w:r>
      <w:r w:rsidR="00890934" w:rsidRPr="00326444">
        <w:rPr>
          <w:color w:val="000000" w:themeColor="text1"/>
        </w:rPr>
        <w:t>衛</w:t>
      </w:r>
      <w:r w:rsidR="00C819D3" w:rsidRPr="00326444">
        <w:rPr>
          <w:rFonts w:hint="eastAsia"/>
          <w:color w:val="000000" w:themeColor="text1"/>
        </w:rPr>
        <w:t>生福利</w:t>
      </w:r>
      <w:r w:rsidR="00890934" w:rsidRPr="00326444">
        <w:rPr>
          <w:color w:val="000000" w:themeColor="text1"/>
        </w:rPr>
        <w:t>部</w:t>
      </w:r>
      <w:r w:rsidR="00C819D3" w:rsidRPr="00326444">
        <w:rPr>
          <w:rFonts w:hint="eastAsia"/>
          <w:color w:val="000000" w:themeColor="text1"/>
        </w:rPr>
        <w:t>(下稱</w:t>
      </w:r>
      <w:proofErr w:type="gramStart"/>
      <w:r w:rsidR="00C819D3" w:rsidRPr="00326444">
        <w:rPr>
          <w:rFonts w:hint="eastAsia"/>
          <w:color w:val="000000" w:themeColor="text1"/>
        </w:rPr>
        <w:t>衛福部</w:t>
      </w:r>
      <w:proofErr w:type="gramEnd"/>
      <w:r w:rsidR="00C819D3" w:rsidRPr="00326444">
        <w:rPr>
          <w:rFonts w:hint="eastAsia"/>
          <w:color w:val="000000" w:themeColor="text1"/>
        </w:rPr>
        <w:t>)</w:t>
      </w:r>
      <w:r w:rsidR="00890934" w:rsidRPr="00326444">
        <w:rPr>
          <w:rFonts w:hint="eastAsia"/>
          <w:color w:val="000000" w:themeColor="text1"/>
        </w:rPr>
        <w:t>所屬之某</w:t>
      </w:r>
      <w:r w:rsidR="00890934" w:rsidRPr="00326444">
        <w:rPr>
          <w:color w:val="000000" w:themeColor="text1"/>
        </w:rPr>
        <w:t>署</w:t>
      </w:r>
      <w:r w:rsidR="00890934" w:rsidRPr="00326444">
        <w:rPr>
          <w:rFonts w:hint="eastAsia"/>
          <w:color w:val="000000" w:themeColor="text1"/>
        </w:rPr>
        <w:t>長，於11</w:t>
      </w:r>
      <w:r w:rsidR="006F2B9A" w:rsidRPr="00326444">
        <w:rPr>
          <w:rFonts w:hint="eastAsia"/>
          <w:color w:val="000000" w:themeColor="text1"/>
        </w:rPr>
        <w:t>2</w:t>
      </w:r>
      <w:r w:rsidR="00890934" w:rsidRPr="00326444">
        <w:rPr>
          <w:rFonts w:hint="eastAsia"/>
          <w:color w:val="000000" w:themeColor="text1"/>
        </w:rPr>
        <w:t>年4月17日經</w:t>
      </w:r>
      <w:proofErr w:type="gramStart"/>
      <w:r w:rsidR="00890934" w:rsidRPr="00326444">
        <w:rPr>
          <w:color w:val="000000" w:themeColor="text1"/>
        </w:rPr>
        <w:t>總統令</w:t>
      </w:r>
      <w:r w:rsidR="00890934" w:rsidRPr="00326444">
        <w:rPr>
          <w:rFonts w:hint="eastAsia"/>
          <w:color w:val="000000" w:themeColor="text1"/>
        </w:rPr>
        <w:t>核</w:t>
      </w:r>
      <w:proofErr w:type="gramEnd"/>
      <w:r w:rsidR="00890934" w:rsidRPr="00326444">
        <w:rPr>
          <w:rFonts w:hint="eastAsia"/>
          <w:color w:val="000000" w:themeColor="text1"/>
        </w:rPr>
        <w:t>予</w:t>
      </w:r>
      <w:r w:rsidR="00890934" w:rsidRPr="00326444">
        <w:rPr>
          <w:color w:val="000000" w:themeColor="text1"/>
        </w:rPr>
        <w:t>「另有任用，應予免職」</w:t>
      </w:r>
      <w:r w:rsidR="00890934" w:rsidRPr="00326444">
        <w:rPr>
          <w:rFonts w:hint="eastAsia"/>
          <w:color w:val="000000" w:themeColor="text1"/>
        </w:rPr>
        <w:t>，同樣引</w:t>
      </w:r>
      <w:r w:rsidR="008E028C" w:rsidRPr="00326444">
        <w:rPr>
          <w:rFonts w:hint="eastAsia"/>
          <w:color w:val="000000" w:themeColor="text1"/>
        </w:rPr>
        <w:t>起</w:t>
      </w:r>
      <w:r w:rsidR="00890934" w:rsidRPr="00326444">
        <w:rPr>
          <w:rFonts w:hint="eastAsia"/>
          <w:color w:val="000000" w:themeColor="text1"/>
        </w:rPr>
        <w:t>關注，而該部時任部長</w:t>
      </w:r>
      <w:r w:rsidR="00890934" w:rsidRPr="00326444">
        <w:rPr>
          <w:color w:val="000000" w:themeColor="text1"/>
        </w:rPr>
        <w:t>受訪表示</w:t>
      </w:r>
      <w:r w:rsidR="00890934" w:rsidRPr="00326444">
        <w:rPr>
          <w:rFonts w:hint="eastAsia"/>
          <w:color w:val="000000" w:themeColor="text1"/>
        </w:rPr>
        <w:t>，</w:t>
      </w:r>
      <w:r w:rsidR="008E028C" w:rsidRPr="00326444">
        <w:rPr>
          <w:rFonts w:hint="eastAsia"/>
          <w:color w:val="000000" w:themeColor="text1"/>
        </w:rPr>
        <w:t>將當事人</w:t>
      </w:r>
      <w:r w:rsidR="00890934" w:rsidRPr="00326444">
        <w:rPr>
          <w:color w:val="000000" w:themeColor="text1"/>
        </w:rPr>
        <w:t>由「政務官」改為「事務官」任用，主要是</w:t>
      </w:r>
      <w:proofErr w:type="gramStart"/>
      <w:r w:rsidR="00890934" w:rsidRPr="00326444">
        <w:rPr>
          <w:color w:val="000000" w:themeColor="text1"/>
        </w:rPr>
        <w:t>事務官較</w:t>
      </w:r>
      <w:proofErr w:type="gramEnd"/>
      <w:r w:rsidR="00890934" w:rsidRPr="00326444">
        <w:rPr>
          <w:color w:val="000000" w:themeColor="text1"/>
        </w:rPr>
        <w:t>有保障</w:t>
      </w:r>
      <w:r w:rsidR="008E028C" w:rsidRPr="00326444">
        <w:rPr>
          <w:rFonts w:hint="eastAsia"/>
          <w:color w:val="000000" w:themeColor="text1"/>
        </w:rPr>
        <w:t>。對此，</w:t>
      </w:r>
      <w:proofErr w:type="gramStart"/>
      <w:r w:rsidR="008E028C" w:rsidRPr="00326444">
        <w:rPr>
          <w:rFonts w:hint="eastAsia"/>
          <w:color w:val="000000" w:themeColor="text1"/>
        </w:rPr>
        <w:t>銓敘部張次長</w:t>
      </w:r>
      <w:proofErr w:type="gramEnd"/>
      <w:r w:rsidR="008E028C" w:rsidRPr="00326444">
        <w:rPr>
          <w:rFonts w:hint="eastAsia"/>
          <w:color w:val="000000" w:themeColor="text1"/>
        </w:rPr>
        <w:t>認為：「那是三級機關雙軌制問題。問題在於當時</w:t>
      </w:r>
      <w:proofErr w:type="gramStart"/>
      <w:r w:rsidR="008E028C" w:rsidRPr="00326444">
        <w:rPr>
          <w:rFonts w:hint="eastAsia"/>
          <w:color w:val="000000" w:themeColor="text1"/>
        </w:rPr>
        <w:t>衛福部的</w:t>
      </w:r>
      <w:proofErr w:type="gramEnd"/>
      <w:r w:rsidR="008E028C" w:rsidRPr="00326444">
        <w:rPr>
          <w:rFonts w:hint="eastAsia"/>
          <w:color w:val="000000" w:themeColor="text1"/>
        </w:rPr>
        <w:t>回應是：這樣比較有保障。但有無保障是見仁見智的問題；且</w:t>
      </w:r>
      <w:r w:rsidR="00CA35B9" w:rsidRPr="00326444">
        <w:rPr>
          <w:rFonts w:hint="eastAsia"/>
          <w:color w:val="000000" w:themeColor="text1"/>
        </w:rPr>
        <w:t>○</w:t>
      </w:r>
      <w:r w:rsidR="008E028C" w:rsidRPr="00326444">
        <w:rPr>
          <w:rFonts w:hint="eastAsia"/>
          <w:color w:val="000000" w:themeColor="text1"/>
        </w:rPr>
        <w:t>署長是兩軌都有資格。」</w:t>
      </w:r>
      <w:bookmarkEnd w:id="85"/>
    </w:p>
    <w:p w:rsidR="00E04656" w:rsidRPr="00326444" w:rsidRDefault="00CC2BF9" w:rsidP="002D0646">
      <w:pPr>
        <w:pStyle w:val="3"/>
        <w:rPr>
          <w:color w:val="000000" w:themeColor="text1"/>
        </w:rPr>
      </w:pPr>
      <w:bookmarkStart w:id="86" w:name="_Toc190855809"/>
      <w:r w:rsidRPr="00326444">
        <w:rPr>
          <w:rFonts w:hint="eastAsia"/>
          <w:color w:val="000000" w:themeColor="text1"/>
        </w:rPr>
        <w:t>惟本案諮詢專家學者</w:t>
      </w:r>
      <w:r w:rsidR="00E45A8D" w:rsidRPr="00326444">
        <w:rPr>
          <w:rFonts w:hint="eastAsia"/>
          <w:color w:val="000000" w:themeColor="text1"/>
        </w:rPr>
        <w:t>，渠等</w:t>
      </w:r>
      <w:r w:rsidR="009C2AC1" w:rsidRPr="00326444">
        <w:rPr>
          <w:rFonts w:hint="eastAsia"/>
          <w:color w:val="000000" w:themeColor="text1"/>
        </w:rPr>
        <w:t>直言文官轉任政務官並無誘因，且因為政治任命的政務職，未來可能隨政黨輪替，當事人多半擔憂未來職</w:t>
      </w:r>
      <w:proofErr w:type="gramStart"/>
      <w:r w:rsidR="009C2AC1" w:rsidRPr="00326444">
        <w:rPr>
          <w:rFonts w:hint="eastAsia"/>
          <w:color w:val="000000" w:themeColor="text1"/>
        </w:rPr>
        <w:t>涯</w:t>
      </w:r>
      <w:proofErr w:type="gramEnd"/>
      <w:r w:rsidR="009C2AC1" w:rsidRPr="00326444">
        <w:rPr>
          <w:rFonts w:hint="eastAsia"/>
          <w:color w:val="000000" w:themeColor="text1"/>
        </w:rPr>
        <w:t>中斷</w:t>
      </w:r>
      <w:r w:rsidR="00E04656" w:rsidRPr="00326444">
        <w:rPr>
          <w:rFonts w:hint="eastAsia"/>
          <w:color w:val="000000" w:themeColor="text1"/>
        </w:rPr>
        <w:t>。</w:t>
      </w:r>
      <w:r w:rsidR="002D0646" w:rsidRPr="00326444">
        <w:rPr>
          <w:rFonts w:hint="eastAsia"/>
          <w:color w:val="000000" w:themeColor="text1"/>
        </w:rPr>
        <w:t>相關</w:t>
      </w:r>
      <w:r w:rsidR="00E45A8D" w:rsidRPr="00326444">
        <w:rPr>
          <w:rFonts w:hint="eastAsia"/>
          <w:color w:val="000000" w:themeColor="text1"/>
        </w:rPr>
        <w:t>意見</w:t>
      </w:r>
      <w:r w:rsidR="00E04656" w:rsidRPr="00326444">
        <w:rPr>
          <w:rFonts w:hint="eastAsia"/>
          <w:color w:val="000000" w:themeColor="text1"/>
        </w:rPr>
        <w:t>如下</w:t>
      </w:r>
      <w:r w:rsidR="00E45A8D" w:rsidRPr="00326444">
        <w:rPr>
          <w:rFonts w:hint="eastAsia"/>
          <w:color w:val="000000" w:themeColor="text1"/>
        </w:rPr>
        <w:t>：</w:t>
      </w:r>
      <w:bookmarkEnd w:id="86"/>
    </w:p>
    <w:p w:rsidR="00E04656" w:rsidRPr="00326444" w:rsidRDefault="00E45A8D" w:rsidP="00E04656">
      <w:pPr>
        <w:pStyle w:val="4"/>
        <w:rPr>
          <w:color w:val="000000" w:themeColor="text1"/>
        </w:rPr>
      </w:pPr>
      <w:r w:rsidRPr="00326444">
        <w:rPr>
          <w:rFonts w:hint="eastAsia"/>
          <w:color w:val="000000" w:themeColor="text1"/>
        </w:rPr>
        <w:t>「或許是當事人認為事務官不須</w:t>
      </w:r>
      <w:r w:rsidRPr="00326444">
        <w:rPr>
          <w:color w:val="000000" w:themeColor="text1"/>
        </w:rPr>
        <w:t>隨政黨輪替、內閣改組而換人</w:t>
      </w:r>
      <w:r w:rsidRPr="00326444">
        <w:rPr>
          <w:rFonts w:hint="eastAsia"/>
          <w:color w:val="000000" w:themeColor="text1"/>
        </w:rPr>
        <w:t>，比較有保障，況且當事人還年輕，距離退休年齡還很久，有此顧慮是正常</w:t>
      </w:r>
      <w:r w:rsidR="00043F54" w:rsidRPr="00326444">
        <w:rPr>
          <w:rFonts w:hint="eastAsia"/>
          <w:color w:val="000000" w:themeColor="text1"/>
        </w:rPr>
        <w:t>…</w:t>
      </w:r>
      <w:proofErr w:type="gramStart"/>
      <w:r w:rsidR="00043F54" w:rsidRPr="00326444">
        <w:rPr>
          <w:rFonts w:hint="eastAsia"/>
          <w:color w:val="000000" w:themeColor="text1"/>
        </w:rPr>
        <w:t>…</w:t>
      </w:r>
      <w:proofErr w:type="gramEnd"/>
      <w:r w:rsidR="00043F54" w:rsidRPr="00326444">
        <w:rPr>
          <w:rFonts w:hint="eastAsia"/>
          <w:color w:val="000000" w:themeColor="text1"/>
        </w:rPr>
        <w:t>惟短期免職又另予任用，感覺像兒戲</w:t>
      </w:r>
      <w:r w:rsidR="00C42BEE" w:rsidRPr="00326444">
        <w:rPr>
          <w:rFonts w:hint="eastAsia"/>
          <w:color w:val="000000" w:themeColor="text1"/>
        </w:rPr>
        <w:t>。</w:t>
      </w:r>
      <w:r w:rsidRPr="00326444">
        <w:rPr>
          <w:rFonts w:hint="eastAsia"/>
          <w:color w:val="000000" w:themeColor="text1"/>
        </w:rPr>
        <w:t>」</w:t>
      </w:r>
    </w:p>
    <w:p w:rsidR="00CC2BF9" w:rsidRPr="00326444" w:rsidRDefault="00E45A8D" w:rsidP="00E04656">
      <w:pPr>
        <w:pStyle w:val="4"/>
        <w:rPr>
          <w:color w:val="000000" w:themeColor="text1"/>
        </w:rPr>
      </w:pPr>
      <w:r w:rsidRPr="00326444">
        <w:rPr>
          <w:rFonts w:hint="eastAsia"/>
          <w:color w:val="000000" w:themeColor="text1"/>
        </w:rPr>
        <w:t>「文官轉任政務官，如前述，實質利益不多，曾有訪談指出，部長要拔</w:t>
      </w:r>
      <w:proofErr w:type="gramStart"/>
      <w:r w:rsidRPr="00326444">
        <w:rPr>
          <w:rFonts w:hint="eastAsia"/>
          <w:color w:val="000000" w:themeColor="text1"/>
        </w:rPr>
        <w:t>擢</w:t>
      </w:r>
      <w:proofErr w:type="gramEnd"/>
      <w:r w:rsidRPr="00326444">
        <w:rPr>
          <w:rFonts w:hint="eastAsia"/>
          <w:color w:val="000000" w:themeColor="text1"/>
        </w:rPr>
        <w:t>文官當政次，結果大家都不要，因為福利沒有</w:t>
      </w:r>
      <w:proofErr w:type="gramStart"/>
      <w:r w:rsidRPr="00326444">
        <w:rPr>
          <w:rFonts w:hint="eastAsia"/>
          <w:color w:val="000000" w:themeColor="text1"/>
        </w:rPr>
        <w:t>事務官</w:t>
      </w:r>
      <w:proofErr w:type="gramEnd"/>
      <w:r w:rsidRPr="00326444">
        <w:rPr>
          <w:rFonts w:hint="eastAsia"/>
          <w:color w:val="000000" w:themeColor="text1"/>
        </w:rPr>
        <w:t>好，如果可以選，文官還是比較想要擔任常次。基於感念首長看重、願意重用，有些文官最後就抱著『嘗試、幫忙』的心態出任政務官，這情況在地方政府更是常見；而這類文官日後回任事務官的路若被堵</w:t>
      </w:r>
      <w:r w:rsidRPr="00326444">
        <w:rPr>
          <w:rFonts w:hint="eastAsia"/>
          <w:color w:val="000000" w:themeColor="text1"/>
        </w:rPr>
        <w:lastRenderedPageBreak/>
        <w:t>住，不合理，可能會導致首長以後無法從文官中找到人才，也是國家社會的損失。」</w:t>
      </w:r>
    </w:p>
    <w:p w:rsidR="00DA3B27" w:rsidRPr="00326444" w:rsidRDefault="002E5725" w:rsidP="00DA3B27">
      <w:pPr>
        <w:pStyle w:val="3"/>
        <w:rPr>
          <w:color w:val="000000" w:themeColor="text1"/>
        </w:rPr>
      </w:pPr>
      <w:bookmarkStart w:id="87" w:name="_Toc190855810"/>
      <w:r w:rsidRPr="00326444">
        <w:rPr>
          <w:rFonts w:hint="eastAsia"/>
          <w:color w:val="000000" w:themeColor="text1"/>
        </w:rPr>
        <w:t>誠如銓敘部說明</w:t>
      </w:r>
      <w:r w:rsidR="00B521EA" w:rsidRPr="00326444">
        <w:rPr>
          <w:rFonts w:hint="eastAsia"/>
          <w:color w:val="000000" w:themeColor="text1"/>
        </w:rPr>
        <w:t>「</w:t>
      </w:r>
      <w:r w:rsidR="00B521EA" w:rsidRPr="00326444">
        <w:rPr>
          <w:rFonts w:hAnsi="標楷體" w:hint="eastAsia"/>
          <w:color w:val="000000" w:themeColor="text1"/>
          <w:szCs w:val="32"/>
        </w:rPr>
        <w:t>政務人員與常任文官之角色、功能及進用途徑，在人事制度的設計上，有其本質上的差異</w:t>
      </w:r>
      <w:r w:rsidR="00B521EA" w:rsidRPr="00326444">
        <w:rPr>
          <w:rFonts w:hint="eastAsia"/>
          <w:color w:val="000000" w:themeColor="text1"/>
        </w:rPr>
        <w:t>」、</w:t>
      </w:r>
      <w:r w:rsidRPr="00326444">
        <w:rPr>
          <w:rFonts w:hint="eastAsia"/>
          <w:color w:val="000000" w:themeColor="text1"/>
        </w:rPr>
        <w:t>「</w:t>
      </w:r>
      <w:r w:rsidR="00B4005A" w:rsidRPr="00326444">
        <w:rPr>
          <w:rFonts w:hint="eastAsia"/>
          <w:color w:val="000000" w:themeColor="text1"/>
        </w:rPr>
        <w:t>政務人員多為政治性任命，須隨執政者進退，與常務人員顯為有別，並未如同常務人員制定有公務人員保障法訂有相關保障事宜</w:t>
      </w:r>
      <w:r w:rsidRPr="00326444">
        <w:rPr>
          <w:rFonts w:hint="eastAsia"/>
          <w:color w:val="000000" w:themeColor="text1"/>
        </w:rPr>
        <w:t>」</w:t>
      </w:r>
      <w:r w:rsidR="00B521EA" w:rsidRPr="00326444">
        <w:rPr>
          <w:rFonts w:hint="eastAsia"/>
          <w:color w:val="000000" w:themeColor="text1"/>
        </w:rPr>
        <w:t>等</w:t>
      </w:r>
      <w:r w:rsidR="00B4005A" w:rsidRPr="00326444">
        <w:rPr>
          <w:rFonts w:hint="eastAsia"/>
          <w:color w:val="000000" w:themeColor="text1"/>
        </w:rPr>
        <w:t>；本案諮詢專家學者亦提及：「目前政務官轉任文官的亂</w:t>
      </w:r>
      <w:proofErr w:type="gramStart"/>
      <w:r w:rsidR="00B4005A" w:rsidRPr="00326444">
        <w:rPr>
          <w:rFonts w:hint="eastAsia"/>
          <w:color w:val="000000" w:themeColor="text1"/>
        </w:rPr>
        <w:t>象</w:t>
      </w:r>
      <w:proofErr w:type="gramEnd"/>
      <w:r w:rsidR="00B4005A" w:rsidRPr="00326444">
        <w:rPr>
          <w:rFonts w:hint="eastAsia"/>
          <w:color w:val="000000" w:themeColor="text1"/>
        </w:rPr>
        <w:t>，根源是上位法規欠缺，我國政務人員法</w:t>
      </w:r>
      <w:proofErr w:type="gramStart"/>
      <w:r w:rsidR="00B4005A" w:rsidRPr="00326444">
        <w:rPr>
          <w:rFonts w:hint="eastAsia"/>
          <w:color w:val="000000" w:themeColor="text1"/>
        </w:rPr>
        <w:t>草案卡關20</w:t>
      </w:r>
      <w:proofErr w:type="gramEnd"/>
      <w:r w:rsidR="00B4005A" w:rsidRPr="00326444">
        <w:rPr>
          <w:rFonts w:hint="eastAsia"/>
          <w:color w:val="000000" w:themeColor="text1"/>
        </w:rPr>
        <w:t>年，各界沒有共識，因此對於政務人員的</w:t>
      </w:r>
      <w:proofErr w:type="gramStart"/>
      <w:r w:rsidR="00B4005A" w:rsidRPr="00326444">
        <w:rPr>
          <w:rFonts w:hint="eastAsia"/>
          <w:color w:val="000000" w:themeColor="text1"/>
        </w:rPr>
        <w:t>派任離</w:t>
      </w:r>
      <w:proofErr w:type="gramEnd"/>
      <w:r w:rsidR="00B4005A" w:rsidRPr="00326444">
        <w:rPr>
          <w:rFonts w:hint="eastAsia"/>
          <w:color w:val="000000" w:themeColor="text1"/>
        </w:rPr>
        <w:t>退沒有具體規範，旋轉門條款也闕如，產生很多觀感不佳的案例，傷害政府形象。考試院或銓敘部方面</w:t>
      </w:r>
      <w:r w:rsidR="00B4005A" w:rsidRPr="00326444">
        <w:rPr>
          <w:rFonts w:hAnsi="標楷體" w:hint="eastAsia"/>
          <w:color w:val="000000" w:themeColor="text1"/>
          <w:szCs w:val="32"/>
        </w:rPr>
        <w:t>，應該積極推動政務人員法或修正任用法，以求根本解決，不該是</w:t>
      </w:r>
      <w:proofErr w:type="gramStart"/>
      <w:r w:rsidR="00B4005A" w:rsidRPr="00326444">
        <w:rPr>
          <w:rFonts w:hAnsi="標楷體" w:hint="eastAsia"/>
          <w:color w:val="000000" w:themeColor="text1"/>
          <w:szCs w:val="32"/>
        </w:rPr>
        <w:t>上臉書</w:t>
      </w:r>
      <w:proofErr w:type="gramEnd"/>
      <w:r w:rsidR="00B4005A" w:rsidRPr="00326444">
        <w:rPr>
          <w:rFonts w:hAnsi="標楷體" w:hint="eastAsia"/>
          <w:color w:val="000000" w:themeColor="text1"/>
          <w:szCs w:val="32"/>
        </w:rPr>
        <w:t>呼籲地方政府而已。」「我國政務人員法、公務員基準法，在民國九十幾年期間曾有討論，惟迄今20餘年仍無共識，人事法制未有明確基準，衍生相關亂</w:t>
      </w:r>
      <w:proofErr w:type="gramStart"/>
      <w:r w:rsidR="00B4005A" w:rsidRPr="00326444">
        <w:rPr>
          <w:rFonts w:hAnsi="標楷體" w:hint="eastAsia"/>
          <w:color w:val="000000" w:themeColor="text1"/>
          <w:szCs w:val="32"/>
        </w:rPr>
        <w:t>象</w:t>
      </w:r>
      <w:proofErr w:type="gramEnd"/>
      <w:r w:rsidR="00B4005A" w:rsidRPr="00326444">
        <w:rPr>
          <w:rFonts w:hint="eastAsia"/>
          <w:color w:val="000000" w:themeColor="text1"/>
        </w:rPr>
        <w:t>」等語</w:t>
      </w:r>
      <w:r w:rsidR="000018E5" w:rsidRPr="00326444">
        <w:rPr>
          <w:rFonts w:hint="eastAsia"/>
          <w:color w:val="000000" w:themeColor="text1"/>
        </w:rPr>
        <w:t>。</w:t>
      </w:r>
      <w:r w:rsidR="00B4005A" w:rsidRPr="00326444">
        <w:rPr>
          <w:rFonts w:hint="eastAsia"/>
          <w:color w:val="000000" w:themeColor="text1"/>
        </w:rPr>
        <w:t>既因我國政務官之來源之一為「高階常任文官」，又</w:t>
      </w:r>
      <w:r w:rsidR="000018E5" w:rsidRPr="00326444">
        <w:rPr>
          <w:rFonts w:hint="eastAsia"/>
          <w:color w:val="000000" w:themeColor="text1"/>
        </w:rPr>
        <w:t>相關</w:t>
      </w:r>
      <w:r w:rsidR="00B4005A" w:rsidRPr="00326444">
        <w:rPr>
          <w:rFonts w:hint="eastAsia"/>
          <w:color w:val="000000" w:themeColor="text1"/>
        </w:rPr>
        <w:t>法制闕如，導致</w:t>
      </w:r>
      <w:r w:rsidR="00547585" w:rsidRPr="00326444">
        <w:rPr>
          <w:rFonts w:hint="eastAsia"/>
          <w:color w:val="000000" w:themeColor="text1"/>
        </w:rPr>
        <w:t>發展出「短期任用」之怪異現狀，則積極促成相關立法，應為政府要務。</w:t>
      </w:r>
      <w:bookmarkEnd w:id="87"/>
    </w:p>
    <w:p w:rsidR="002D0646" w:rsidRPr="00326444" w:rsidRDefault="00B00AE9" w:rsidP="00DE101A">
      <w:pPr>
        <w:pStyle w:val="3"/>
        <w:rPr>
          <w:color w:val="000000" w:themeColor="text1"/>
        </w:rPr>
      </w:pPr>
      <w:bookmarkStart w:id="88" w:name="_Toc190855811"/>
      <w:proofErr w:type="gramStart"/>
      <w:r w:rsidRPr="00326444">
        <w:rPr>
          <w:rFonts w:hint="eastAsia"/>
          <w:color w:val="000000" w:themeColor="text1"/>
        </w:rPr>
        <w:t>此外，</w:t>
      </w:r>
      <w:proofErr w:type="gramEnd"/>
      <w:r w:rsidRPr="00326444">
        <w:rPr>
          <w:rFonts w:hint="eastAsia"/>
          <w:bCs w:val="0"/>
          <w:color w:val="000000" w:themeColor="text1"/>
        </w:rPr>
        <w:t>「高階公務人員辭職轉任政務官→短期回任事務官→復回任政務官」此一人事任用途徑，係各機關因應法制現狀</w:t>
      </w:r>
      <w:proofErr w:type="gramStart"/>
      <w:r w:rsidRPr="00326444">
        <w:rPr>
          <w:rFonts w:hint="eastAsia"/>
          <w:bCs w:val="0"/>
          <w:color w:val="000000" w:themeColor="text1"/>
        </w:rPr>
        <w:t>所創生</w:t>
      </w:r>
      <w:proofErr w:type="gramEnd"/>
      <w:r w:rsidRPr="00326444">
        <w:rPr>
          <w:rFonts w:hint="eastAsia"/>
          <w:bCs w:val="0"/>
          <w:color w:val="000000" w:themeColor="text1"/>
        </w:rPr>
        <w:t>之結果</w:t>
      </w:r>
      <w:r w:rsidR="00CC2BF9" w:rsidRPr="00326444">
        <w:rPr>
          <w:rFonts w:hint="eastAsia"/>
          <w:bCs w:val="0"/>
          <w:color w:val="000000" w:themeColor="text1"/>
        </w:rPr>
        <w:t>，</w:t>
      </w:r>
      <w:r w:rsidR="004B3357" w:rsidRPr="00326444">
        <w:rPr>
          <w:rFonts w:hint="eastAsia"/>
          <w:bCs w:val="0"/>
          <w:color w:val="000000" w:themeColor="text1"/>
        </w:rPr>
        <w:t>本案諮詢專家學者認為，我國政府人事政策及文官制度尚未明朗，應由政府儘早確認制度取向為宜；相關意見</w:t>
      </w:r>
      <w:proofErr w:type="gramStart"/>
      <w:r w:rsidR="004B3357" w:rsidRPr="00326444">
        <w:rPr>
          <w:rFonts w:hint="eastAsia"/>
          <w:bCs w:val="0"/>
          <w:color w:val="000000" w:themeColor="text1"/>
        </w:rPr>
        <w:t>併</w:t>
      </w:r>
      <w:proofErr w:type="gramEnd"/>
      <w:r w:rsidR="004B3357" w:rsidRPr="00326444">
        <w:rPr>
          <w:rFonts w:hint="eastAsia"/>
          <w:bCs w:val="0"/>
          <w:color w:val="000000" w:themeColor="text1"/>
        </w:rPr>
        <w:t>予提出供參：</w:t>
      </w:r>
      <w:bookmarkEnd w:id="88"/>
    </w:p>
    <w:p w:rsidR="004B3357" w:rsidRPr="00326444" w:rsidRDefault="00915C4C" w:rsidP="002D0646">
      <w:pPr>
        <w:pStyle w:val="4"/>
        <w:rPr>
          <w:rFonts w:hAnsi="標楷體"/>
          <w:bCs/>
          <w:color w:val="000000" w:themeColor="text1"/>
          <w:szCs w:val="32"/>
        </w:rPr>
      </w:pPr>
      <w:r w:rsidRPr="00326444">
        <w:rPr>
          <w:rFonts w:hAnsi="標楷體" w:hint="eastAsia"/>
          <w:bCs/>
          <w:color w:val="000000" w:themeColor="text1"/>
          <w:szCs w:val="32"/>
        </w:rPr>
        <w:t>「</w:t>
      </w:r>
      <w:r w:rsidR="000E07C1" w:rsidRPr="00326444">
        <w:rPr>
          <w:rFonts w:hAnsi="標楷體" w:hint="eastAsia"/>
          <w:bCs/>
          <w:color w:val="000000" w:themeColor="text1"/>
          <w:szCs w:val="32"/>
        </w:rPr>
        <w:t>從國家治理所需制度建構的角度，深度一點的在問</w:t>
      </w:r>
      <w:proofErr w:type="gramStart"/>
      <w:r w:rsidR="000E07C1" w:rsidRPr="00326444">
        <w:rPr>
          <w:rFonts w:hAnsi="標楷體" w:hint="eastAsia"/>
          <w:bCs/>
          <w:color w:val="000000" w:themeColor="text1"/>
          <w:szCs w:val="32"/>
        </w:rPr>
        <w:t>我們要</w:t>
      </w:r>
      <w:r w:rsidR="00FF5980" w:rsidRPr="00326444">
        <w:rPr>
          <w:rFonts w:hAnsi="標楷體" w:hint="eastAsia"/>
          <w:bCs/>
          <w:color w:val="000000" w:themeColor="text1"/>
          <w:szCs w:val="32"/>
        </w:rPr>
        <w:t>型</w:t>
      </w:r>
      <w:r w:rsidR="000E07C1" w:rsidRPr="00326444">
        <w:rPr>
          <w:rFonts w:hAnsi="標楷體" w:hint="eastAsia"/>
          <w:bCs/>
          <w:color w:val="000000" w:themeColor="text1"/>
          <w:szCs w:val="32"/>
        </w:rPr>
        <w:t>塑</w:t>
      </w:r>
      <w:proofErr w:type="gramEnd"/>
      <w:r w:rsidR="000E07C1" w:rsidRPr="00326444">
        <w:rPr>
          <w:rFonts w:hAnsi="標楷體" w:hint="eastAsia"/>
          <w:bCs/>
          <w:color w:val="000000" w:themeColor="text1"/>
          <w:szCs w:val="32"/>
        </w:rPr>
        <w:t>什麼文化的常任文官集團？專業、政治/行政中立、廉正、像牆頭草、永遠效忠執政者的理想型文官集團，還是執政者眼中專</w:t>
      </w:r>
      <w:r w:rsidR="000E07C1" w:rsidRPr="00326444">
        <w:rPr>
          <w:rFonts w:hAnsi="標楷體" w:hint="eastAsia"/>
          <w:bCs/>
          <w:color w:val="000000" w:themeColor="text1"/>
          <w:szCs w:val="32"/>
        </w:rPr>
        <w:lastRenderedPageBreak/>
        <w:t>業、形式行政中立、效忠我個人或政黨的實際型文官集團。淺一點的在問我們需要什麼樣的文官制度？從</w:t>
      </w:r>
      <w:proofErr w:type="gramStart"/>
      <w:r w:rsidR="000E07C1" w:rsidRPr="00326444">
        <w:rPr>
          <w:rFonts w:hAnsi="標楷體" w:hint="eastAsia"/>
          <w:bCs/>
          <w:color w:val="000000" w:themeColor="text1"/>
          <w:szCs w:val="32"/>
        </w:rPr>
        <w:t>最</w:t>
      </w:r>
      <w:proofErr w:type="gramEnd"/>
      <w:r w:rsidR="000E07C1" w:rsidRPr="00326444">
        <w:rPr>
          <w:rFonts w:hAnsi="標楷體" w:hint="eastAsia"/>
          <w:bCs/>
          <w:color w:val="000000" w:themeColor="text1"/>
          <w:szCs w:val="32"/>
        </w:rPr>
        <w:t>高職等到最低職等一體適用的制度？還是另一軌的高階文官制度(包括選任、待遇、職務調任、身分保障</w:t>
      </w:r>
      <w:proofErr w:type="gramStart"/>
      <w:r w:rsidR="000E07C1" w:rsidRPr="00326444">
        <w:rPr>
          <w:rFonts w:hAnsi="標楷體" w:hint="eastAsia"/>
          <w:bCs/>
          <w:color w:val="000000" w:themeColor="text1"/>
          <w:szCs w:val="32"/>
        </w:rPr>
        <w:t>等均與一般</w:t>
      </w:r>
      <w:proofErr w:type="gramEnd"/>
      <w:r w:rsidR="000E07C1" w:rsidRPr="00326444">
        <w:rPr>
          <w:rFonts w:hAnsi="標楷體" w:hint="eastAsia"/>
          <w:bCs/>
          <w:color w:val="000000" w:themeColor="text1"/>
          <w:szCs w:val="32"/>
        </w:rPr>
        <w:t>常任文官不同)？和今天議題最直接相關的是高階公務人員的選任，我們需要一個常任文官一旦擔任政務官後不能回任，還是可以回任常任文官的制度。</w:t>
      </w:r>
      <w:r w:rsidRPr="00326444">
        <w:rPr>
          <w:rFonts w:hAnsi="標楷體" w:hint="eastAsia"/>
          <w:bCs/>
          <w:color w:val="000000" w:themeColor="text1"/>
          <w:szCs w:val="32"/>
        </w:rPr>
        <w:t>」</w:t>
      </w:r>
    </w:p>
    <w:p w:rsidR="004B3357" w:rsidRPr="00326444" w:rsidRDefault="004B3357" w:rsidP="002D0646">
      <w:pPr>
        <w:pStyle w:val="4"/>
        <w:rPr>
          <w:rFonts w:hAnsi="標楷體"/>
          <w:bCs/>
          <w:color w:val="000000" w:themeColor="text1"/>
          <w:szCs w:val="32"/>
        </w:rPr>
      </w:pPr>
      <w:r w:rsidRPr="00326444">
        <w:rPr>
          <w:rFonts w:hAnsi="標楷體" w:hint="eastAsia"/>
          <w:color w:val="000000" w:themeColor="text1"/>
          <w:szCs w:val="32"/>
        </w:rPr>
        <w:t>「『彈性化的制度』是不管何政黨執政時都想要的事，但不應讓彈性化淪為政治化；</w:t>
      </w:r>
      <w:proofErr w:type="gramStart"/>
      <w:r w:rsidRPr="00326444">
        <w:rPr>
          <w:rFonts w:hAnsi="標楷體" w:hint="eastAsia"/>
          <w:color w:val="000000" w:themeColor="text1"/>
          <w:szCs w:val="32"/>
        </w:rPr>
        <w:t>另</w:t>
      </w:r>
      <w:proofErr w:type="gramEnd"/>
      <w:r w:rsidRPr="00326444">
        <w:rPr>
          <w:rFonts w:hAnsi="標楷體" w:hint="eastAsia"/>
          <w:color w:val="000000" w:themeColor="text1"/>
          <w:szCs w:val="32"/>
        </w:rPr>
        <w:t>，制度若不夠彈性，也可能反而</w:t>
      </w:r>
      <w:proofErr w:type="gramStart"/>
      <w:r w:rsidRPr="00326444">
        <w:rPr>
          <w:rFonts w:hAnsi="標楷體" w:hint="eastAsia"/>
          <w:color w:val="000000" w:themeColor="text1"/>
          <w:szCs w:val="32"/>
        </w:rPr>
        <w:t>促成巧</w:t>
      </w:r>
      <w:proofErr w:type="gramEnd"/>
      <w:r w:rsidRPr="00326444">
        <w:rPr>
          <w:rFonts w:hAnsi="標楷體" w:hint="eastAsia"/>
          <w:color w:val="000000" w:themeColor="text1"/>
          <w:szCs w:val="32"/>
        </w:rPr>
        <w:t>門，因此保持制度彈性沒有錯，但應該建立相應的制度。」</w:t>
      </w:r>
    </w:p>
    <w:p w:rsidR="004B3357" w:rsidRPr="00326444" w:rsidRDefault="004B3357" w:rsidP="002D0646">
      <w:pPr>
        <w:pStyle w:val="4"/>
        <w:rPr>
          <w:rFonts w:hAnsi="標楷體"/>
          <w:bCs/>
          <w:color w:val="000000" w:themeColor="text1"/>
          <w:szCs w:val="32"/>
        </w:rPr>
      </w:pPr>
      <w:r w:rsidRPr="00326444">
        <w:rPr>
          <w:rFonts w:hAnsi="標楷體" w:hint="eastAsia"/>
          <w:color w:val="000000" w:themeColor="text1"/>
          <w:szCs w:val="32"/>
        </w:rPr>
        <w:t>「(類此人事任用)可能有的只是想協助當事人取得『權利』，未必皆涉及故意任用私人。但如果各機關都這麼做，人數變多了會不會破壞文官制度？不無可能。…</w:t>
      </w:r>
      <w:proofErr w:type="gramStart"/>
      <w:r w:rsidRPr="00326444">
        <w:rPr>
          <w:rFonts w:hAnsi="標楷體" w:hint="eastAsia"/>
          <w:color w:val="000000" w:themeColor="text1"/>
          <w:szCs w:val="32"/>
        </w:rPr>
        <w:t>…</w:t>
      </w:r>
      <w:proofErr w:type="gramEnd"/>
      <w:r w:rsidRPr="00326444">
        <w:rPr>
          <w:rFonts w:hAnsi="標楷體" w:hint="eastAsia"/>
          <w:color w:val="000000" w:themeColor="text1"/>
          <w:szCs w:val="32"/>
        </w:rPr>
        <w:t>各種人事制度必有理論基礎可予解釋(多元人力、世界潮流……)，但不管採行何種制度都需要建立防腐機制，考試院或</w:t>
      </w:r>
      <w:proofErr w:type="gramStart"/>
      <w:r w:rsidRPr="00326444">
        <w:rPr>
          <w:rFonts w:hAnsi="標楷體" w:hint="eastAsia"/>
          <w:color w:val="000000" w:themeColor="text1"/>
          <w:szCs w:val="32"/>
        </w:rPr>
        <w:t>銓敘部應思</w:t>
      </w:r>
      <w:proofErr w:type="gramEnd"/>
      <w:r w:rsidRPr="00326444">
        <w:rPr>
          <w:rFonts w:hAnsi="標楷體" w:hint="eastAsia"/>
          <w:color w:val="000000" w:themeColor="text1"/>
          <w:szCs w:val="32"/>
        </w:rPr>
        <w:t>考。」</w:t>
      </w:r>
    </w:p>
    <w:p w:rsidR="004B3357" w:rsidRPr="00326444" w:rsidRDefault="00915C4C" w:rsidP="002D0646">
      <w:pPr>
        <w:pStyle w:val="4"/>
        <w:rPr>
          <w:rFonts w:hAnsi="標楷體"/>
          <w:bCs/>
          <w:color w:val="000000" w:themeColor="text1"/>
          <w:szCs w:val="32"/>
        </w:rPr>
      </w:pPr>
      <w:r w:rsidRPr="00326444">
        <w:rPr>
          <w:rFonts w:hAnsi="標楷體" w:hint="eastAsia"/>
          <w:bCs/>
          <w:color w:val="000000" w:themeColor="text1"/>
          <w:szCs w:val="32"/>
        </w:rPr>
        <w:t>「建議政府應該思考更大格局、上位概念的事：『</w:t>
      </w:r>
      <w:r w:rsidR="0059174B" w:rsidRPr="00326444">
        <w:rPr>
          <w:rFonts w:hAnsi="標楷體" w:hint="eastAsia"/>
          <w:bCs/>
          <w:color w:val="000000" w:themeColor="text1"/>
          <w:szCs w:val="32"/>
        </w:rPr>
        <w:t>(</w:t>
      </w:r>
      <w:r w:rsidRPr="00326444">
        <w:rPr>
          <w:rFonts w:hAnsi="標楷體" w:hint="eastAsia"/>
          <w:bCs/>
          <w:color w:val="000000" w:themeColor="text1"/>
          <w:szCs w:val="32"/>
        </w:rPr>
        <w:t>1</w:t>
      </w:r>
      <w:r w:rsidR="0059174B" w:rsidRPr="00326444">
        <w:rPr>
          <w:rFonts w:hAnsi="標楷體" w:hint="eastAsia"/>
          <w:bCs/>
          <w:color w:val="000000" w:themeColor="text1"/>
          <w:szCs w:val="32"/>
        </w:rPr>
        <w:t>)</w:t>
      </w:r>
      <w:r w:rsidRPr="00326444">
        <w:rPr>
          <w:rFonts w:hAnsi="標楷體" w:hint="eastAsia"/>
          <w:bCs/>
          <w:color w:val="000000" w:themeColor="text1"/>
          <w:szCs w:val="32"/>
        </w:rPr>
        <w:t>我們需要怎樣的政府人事政策？</w:t>
      </w:r>
      <w:r w:rsidR="0059174B" w:rsidRPr="00326444">
        <w:rPr>
          <w:rFonts w:hAnsi="標楷體" w:hint="eastAsia"/>
          <w:bCs/>
          <w:color w:val="000000" w:themeColor="text1"/>
          <w:szCs w:val="32"/>
        </w:rPr>
        <w:t>(</w:t>
      </w:r>
      <w:r w:rsidRPr="00326444">
        <w:rPr>
          <w:rFonts w:hAnsi="標楷體" w:hint="eastAsia"/>
          <w:bCs/>
          <w:color w:val="000000" w:themeColor="text1"/>
          <w:szCs w:val="32"/>
        </w:rPr>
        <w:t>2</w:t>
      </w:r>
      <w:r w:rsidR="0059174B" w:rsidRPr="00326444">
        <w:rPr>
          <w:rFonts w:hAnsi="標楷體" w:hint="eastAsia"/>
          <w:bCs/>
          <w:color w:val="000000" w:themeColor="text1"/>
          <w:szCs w:val="32"/>
        </w:rPr>
        <w:t>)</w:t>
      </w:r>
      <w:r w:rsidRPr="00326444">
        <w:rPr>
          <w:rFonts w:hAnsi="標楷體" w:hint="eastAsia"/>
          <w:bCs/>
          <w:color w:val="000000" w:themeColor="text1"/>
          <w:szCs w:val="32"/>
        </w:rPr>
        <w:t>我們需要怎樣的高級文官制度？何謂人才？</w:t>
      </w:r>
      <w:r w:rsidR="0059174B" w:rsidRPr="00326444">
        <w:rPr>
          <w:rFonts w:hAnsi="標楷體" w:hint="eastAsia"/>
          <w:bCs/>
          <w:color w:val="000000" w:themeColor="text1"/>
          <w:szCs w:val="32"/>
        </w:rPr>
        <w:t>(</w:t>
      </w:r>
      <w:r w:rsidRPr="00326444">
        <w:rPr>
          <w:rFonts w:hAnsi="標楷體" w:hint="eastAsia"/>
          <w:bCs/>
          <w:color w:val="000000" w:themeColor="text1"/>
          <w:szCs w:val="32"/>
        </w:rPr>
        <w:t>3</w:t>
      </w:r>
      <w:r w:rsidR="0059174B" w:rsidRPr="00326444">
        <w:rPr>
          <w:rFonts w:hAnsi="標楷體" w:hint="eastAsia"/>
          <w:bCs/>
          <w:color w:val="000000" w:themeColor="text1"/>
          <w:szCs w:val="32"/>
        </w:rPr>
        <w:t>)</w:t>
      </w:r>
      <w:r w:rsidRPr="00326444">
        <w:rPr>
          <w:rFonts w:hAnsi="標楷體" w:hint="eastAsia"/>
          <w:bCs/>
          <w:color w:val="000000" w:themeColor="text1"/>
          <w:szCs w:val="32"/>
        </w:rPr>
        <w:t>〔好的人〕應該要同時具有政治回應能力與專業能力。〔不好的人〕也應該定義出來，予以排除。</w:t>
      </w:r>
      <w:r w:rsidR="0059174B" w:rsidRPr="00326444">
        <w:rPr>
          <w:rFonts w:hAnsi="標楷體" w:hint="eastAsia"/>
          <w:bCs/>
          <w:color w:val="000000" w:themeColor="text1"/>
          <w:szCs w:val="32"/>
        </w:rPr>
        <w:t>(</w:t>
      </w:r>
      <w:r w:rsidRPr="00326444">
        <w:rPr>
          <w:rFonts w:hAnsi="標楷體" w:hint="eastAsia"/>
          <w:bCs/>
          <w:color w:val="000000" w:themeColor="text1"/>
          <w:szCs w:val="32"/>
        </w:rPr>
        <w:t>4</w:t>
      </w:r>
      <w:r w:rsidR="0059174B" w:rsidRPr="00326444">
        <w:rPr>
          <w:rFonts w:hAnsi="標楷體" w:hint="eastAsia"/>
          <w:bCs/>
          <w:color w:val="000000" w:themeColor="text1"/>
          <w:szCs w:val="32"/>
        </w:rPr>
        <w:t>)</w:t>
      </w:r>
      <w:r w:rsidRPr="00326444">
        <w:rPr>
          <w:rFonts w:hAnsi="標楷體" w:hint="eastAsia"/>
          <w:bCs/>
          <w:color w:val="000000" w:themeColor="text1"/>
          <w:szCs w:val="32"/>
        </w:rPr>
        <w:t>人才從哪裡來？好的人才如何遴選、任用、保障，使其發揮功能？</w:t>
      </w:r>
      <w:r w:rsidR="0059174B" w:rsidRPr="00326444">
        <w:rPr>
          <w:rFonts w:hAnsi="標楷體" w:hint="eastAsia"/>
          <w:bCs/>
          <w:color w:val="000000" w:themeColor="text1"/>
          <w:szCs w:val="32"/>
        </w:rPr>
        <w:t>(</w:t>
      </w:r>
      <w:r w:rsidRPr="00326444">
        <w:rPr>
          <w:rFonts w:hAnsi="標楷體" w:hint="eastAsia"/>
          <w:bCs/>
          <w:color w:val="000000" w:themeColor="text1"/>
          <w:szCs w:val="32"/>
        </w:rPr>
        <w:t>5</w:t>
      </w:r>
      <w:r w:rsidR="0059174B" w:rsidRPr="00326444">
        <w:rPr>
          <w:rFonts w:hAnsi="標楷體" w:hint="eastAsia"/>
          <w:bCs/>
          <w:color w:val="000000" w:themeColor="text1"/>
          <w:szCs w:val="32"/>
        </w:rPr>
        <w:t>)</w:t>
      </w:r>
      <w:r w:rsidRPr="00326444">
        <w:rPr>
          <w:rFonts w:hAnsi="標楷體" w:hint="eastAsia"/>
          <w:bCs/>
          <w:color w:val="000000" w:themeColor="text1"/>
          <w:szCs w:val="32"/>
        </w:rPr>
        <w:t>用了不好的人怎麼辦？該如何承擔相關責任？</w:t>
      </w:r>
      <w:proofErr w:type="gramStart"/>
      <w:r w:rsidRPr="00326444">
        <w:rPr>
          <w:rFonts w:hAnsi="標楷體" w:hint="eastAsia"/>
          <w:bCs/>
          <w:color w:val="000000" w:themeColor="text1"/>
          <w:szCs w:val="32"/>
        </w:rPr>
        <w:t>課責制度</w:t>
      </w:r>
      <w:proofErr w:type="gramEnd"/>
      <w:r w:rsidRPr="00326444">
        <w:rPr>
          <w:rFonts w:hAnsi="標楷體" w:hint="eastAsia"/>
          <w:bCs/>
          <w:color w:val="000000" w:themeColor="text1"/>
          <w:szCs w:val="32"/>
        </w:rPr>
        <w:t>需要建立。』」</w:t>
      </w:r>
    </w:p>
    <w:p w:rsidR="0012154D" w:rsidRPr="00326444" w:rsidRDefault="004B3357" w:rsidP="004B3357">
      <w:pPr>
        <w:pStyle w:val="4"/>
        <w:rPr>
          <w:rFonts w:hAnsi="標楷體"/>
          <w:bCs/>
          <w:color w:val="000000" w:themeColor="text1"/>
          <w:szCs w:val="32"/>
        </w:rPr>
      </w:pPr>
      <w:r w:rsidRPr="00326444">
        <w:rPr>
          <w:rFonts w:hAnsi="標楷體" w:hint="eastAsia"/>
          <w:bCs/>
          <w:color w:val="000000" w:themeColor="text1"/>
          <w:szCs w:val="32"/>
        </w:rPr>
        <w:t>「</w:t>
      </w:r>
      <w:r w:rsidRPr="00326444">
        <w:rPr>
          <w:rFonts w:hAnsi="標楷體" w:hint="eastAsia"/>
          <w:color w:val="000000" w:themeColor="text1"/>
          <w:szCs w:val="32"/>
        </w:rPr>
        <w:t>考試院或</w:t>
      </w:r>
      <w:proofErr w:type="gramStart"/>
      <w:r w:rsidRPr="00326444">
        <w:rPr>
          <w:rFonts w:hAnsi="標楷體" w:hint="eastAsia"/>
          <w:color w:val="000000" w:themeColor="text1"/>
          <w:szCs w:val="32"/>
        </w:rPr>
        <w:t>銓敘部要取捨</w:t>
      </w:r>
      <w:proofErr w:type="gramEnd"/>
      <w:r w:rsidRPr="00326444">
        <w:rPr>
          <w:rFonts w:hAnsi="標楷體" w:hint="eastAsia"/>
          <w:color w:val="000000" w:themeColor="text1"/>
          <w:szCs w:val="32"/>
        </w:rPr>
        <w:t>、要想清楚所要選擇的價值，把制度屬性講清楚才不會打擊公務人員士氣</w:t>
      </w:r>
      <w:r w:rsidR="00FF5980" w:rsidRPr="00326444">
        <w:rPr>
          <w:rFonts w:hAnsi="標楷體" w:hint="eastAsia"/>
          <w:color w:val="000000" w:themeColor="text1"/>
          <w:szCs w:val="32"/>
        </w:rPr>
        <w:t>。</w:t>
      </w:r>
      <w:r w:rsidRPr="00326444">
        <w:rPr>
          <w:rFonts w:hAnsi="標楷體" w:hint="eastAsia"/>
          <w:bCs/>
          <w:color w:val="000000" w:themeColor="text1"/>
          <w:szCs w:val="32"/>
        </w:rPr>
        <w:t>」</w:t>
      </w:r>
      <w:bookmarkEnd w:id="84"/>
    </w:p>
    <w:p w:rsidR="00177979" w:rsidRPr="00326444" w:rsidRDefault="00177979" w:rsidP="004B3357">
      <w:pPr>
        <w:pStyle w:val="3"/>
        <w:rPr>
          <w:rFonts w:hAnsi="標楷體"/>
          <w:color w:val="000000" w:themeColor="text1"/>
          <w:szCs w:val="32"/>
        </w:rPr>
      </w:pPr>
      <w:bookmarkStart w:id="89" w:name="_Toc190855812"/>
      <w:r w:rsidRPr="00326444">
        <w:rPr>
          <w:rFonts w:hAnsi="標楷體" w:hint="eastAsia"/>
          <w:color w:val="000000" w:themeColor="text1"/>
          <w:szCs w:val="32"/>
        </w:rPr>
        <w:lastRenderedPageBreak/>
        <w:t>復</w:t>
      </w:r>
      <w:proofErr w:type="gramStart"/>
      <w:r w:rsidRPr="00326444">
        <w:rPr>
          <w:rFonts w:hAnsi="標楷體" w:hint="eastAsia"/>
          <w:color w:val="000000" w:themeColor="text1"/>
          <w:szCs w:val="32"/>
        </w:rPr>
        <w:t>以</w:t>
      </w:r>
      <w:proofErr w:type="gramEnd"/>
      <w:r w:rsidRPr="00326444">
        <w:rPr>
          <w:rFonts w:hAnsi="標楷體" w:hint="eastAsia"/>
          <w:color w:val="000000" w:themeColor="text1"/>
          <w:szCs w:val="32"/>
        </w:rPr>
        <w:t>，我國憲政架構下，考試權獨立，依據銓敘部組織法，</w:t>
      </w:r>
      <w:proofErr w:type="gramStart"/>
      <w:r w:rsidRPr="00326444">
        <w:rPr>
          <w:rFonts w:hAnsi="標楷體" w:hint="eastAsia"/>
          <w:color w:val="000000" w:themeColor="text1"/>
          <w:szCs w:val="32"/>
        </w:rPr>
        <w:t>銓敘部掌</w:t>
      </w:r>
      <w:proofErr w:type="gramEnd"/>
      <w:r w:rsidRPr="00326444">
        <w:rPr>
          <w:rFonts w:hAnsi="標楷體" w:hint="eastAsia"/>
          <w:color w:val="000000" w:themeColor="text1"/>
          <w:szCs w:val="32"/>
        </w:rPr>
        <w:t>理人事政策、人事制度、人事法規等，政府人事政策及文官制度似應由</w:t>
      </w:r>
      <w:proofErr w:type="gramStart"/>
      <w:r w:rsidRPr="00326444">
        <w:rPr>
          <w:rFonts w:hAnsi="標楷體" w:hint="eastAsia"/>
          <w:color w:val="000000" w:themeColor="text1"/>
          <w:szCs w:val="32"/>
        </w:rPr>
        <w:t>考試院暨所</w:t>
      </w:r>
      <w:proofErr w:type="gramEnd"/>
      <w:r w:rsidRPr="00326444">
        <w:rPr>
          <w:rFonts w:hAnsi="標楷體" w:hint="eastAsia"/>
          <w:color w:val="000000" w:themeColor="text1"/>
          <w:szCs w:val="32"/>
        </w:rPr>
        <w:t>屬機關掌理。但如前述，本案已見地方自治權及中央考試權之矛盾；且地方政府首長有人事任免權，乃地方自治核心事項，可見政府人事政策權限略有分散、分工，再以行政院設有人事行政總處，掌理該院人事政策及制度，益見政府人事業務與文官制度的建制管理，實際上並非由銓敘部完整處理。然而，究竟何機關可全權定奪「我國人事政策、文官制度的走向/定位」，竟無答案，容</w:t>
      </w:r>
      <w:proofErr w:type="gramStart"/>
      <w:r w:rsidRPr="00326444">
        <w:rPr>
          <w:rFonts w:hAnsi="標楷體" w:hint="eastAsia"/>
          <w:color w:val="000000" w:themeColor="text1"/>
          <w:szCs w:val="32"/>
        </w:rPr>
        <w:t>有院</w:t>
      </w:r>
      <w:r w:rsidR="00804BE3" w:rsidRPr="00326444">
        <w:rPr>
          <w:rFonts w:hAnsi="標楷體" w:hint="eastAsia"/>
          <w:color w:val="000000" w:themeColor="text1"/>
          <w:szCs w:val="32"/>
        </w:rPr>
        <w:t>際</w:t>
      </w:r>
      <w:r w:rsidRPr="00326444">
        <w:rPr>
          <w:rFonts w:hAnsi="標楷體" w:hint="eastAsia"/>
          <w:color w:val="000000" w:themeColor="text1"/>
          <w:szCs w:val="32"/>
        </w:rPr>
        <w:t>整合</w:t>
      </w:r>
      <w:proofErr w:type="gramEnd"/>
      <w:r w:rsidRPr="00326444">
        <w:rPr>
          <w:rFonts w:hAnsi="標楷體" w:hint="eastAsia"/>
          <w:color w:val="000000" w:themeColor="text1"/>
          <w:szCs w:val="32"/>
        </w:rPr>
        <w:t>會商之必要。</w:t>
      </w:r>
      <w:bookmarkEnd w:id="89"/>
    </w:p>
    <w:p w:rsidR="004B3357" w:rsidRPr="00326444" w:rsidRDefault="004B3357" w:rsidP="004B3357">
      <w:pPr>
        <w:pStyle w:val="3"/>
        <w:rPr>
          <w:rFonts w:hAnsi="標楷體"/>
          <w:color w:val="000000" w:themeColor="text1"/>
          <w:szCs w:val="32"/>
        </w:rPr>
      </w:pPr>
      <w:bookmarkStart w:id="90" w:name="_Toc190855813"/>
      <w:r w:rsidRPr="00326444">
        <w:rPr>
          <w:rFonts w:hAnsi="標楷體" w:hint="eastAsia"/>
          <w:color w:val="000000" w:themeColor="text1"/>
          <w:szCs w:val="32"/>
        </w:rPr>
        <w:t>綜上，</w:t>
      </w:r>
      <w:r w:rsidR="00177979" w:rsidRPr="00326444">
        <w:rPr>
          <w:rFonts w:hAnsi="標楷體" w:hint="eastAsia"/>
          <w:color w:val="000000" w:themeColor="text1"/>
          <w:szCs w:val="32"/>
        </w:rPr>
        <w:t>我國政務官之來源之一為「高階常任文官」，因有關法制闕如，導致發展出</w:t>
      </w:r>
      <w:r w:rsidR="00356AEF" w:rsidRPr="00326444">
        <w:rPr>
          <w:rFonts w:hAnsi="標楷體" w:hint="eastAsia"/>
          <w:color w:val="000000" w:themeColor="text1"/>
          <w:szCs w:val="32"/>
        </w:rPr>
        <w:t>前述</w:t>
      </w:r>
      <w:r w:rsidR="00177979" w:rsidRPr="00326444">
        <w:rPr>
          <w:rFonts w:hAnsi="標楷體" w:hint="eastAsia"/>
          <w:color w:val="000000" w:themeColor="text1"/>
          <w:szCs w:val="32"/>
        </w:rPr>
        <w:t>「短期任用」之怪異現狀；「高階公務人員辭職轉任政務官→短期回任事務官→復回任政務官」此一人事任用途徑，係各機關因應法制現狀</w:t>
      </w:r>
      <w:proofErr w:type="gramStart"/>
      <w:r w:rsidR="00177979" w:rsidRPr="00326444">
        <w:rPr>
          <w:rFonts w:hAnsi="標楷體" w:hint="eastAsia"/>
          <w:color w:val="000000" w:themeColor="text1"/>
          <w:szCs w:val="32"/>
        </w:rPr>
        <w:t>所創生之</w:t>
      </w:r>
      <w:proofErr w:type="gramEnd"/>
      <w:r w:rsidR="00177979" w:rsidRPr="00326444">
        <w:rPr>
          <w:rFonts w:hAnsi="標楷體" w:hint="eastAsia"/>
          <w:color w:val="000000" w:themeColor="text1"/>
          <w:szCs w:val="32"/>
        </w:rPr>
        <w:t>結果，本案諮詢專家學者認為，我國政府人事政策及文官制度尚未明朗，應由政府儘早確認制度取向為宜。</w:t>
      </w:r>
      <w:bookmarkEnd w:id="90"/>
      <w:r w:rsidR="00804BE3" w:rsidRPr="00326444">
        <w:rPr>
          <w:rFonts w:hAnsi="標楷體" w:hint="eastAsia"/>
          <w:color w:val="000000" w:themeColor="text1"/>
          <w:szCs w:val="32"/>
        </w:rPr>
        <w:t>復因政府人事業務與文官制度的建制管理，實際上並非由銓敘部完整處理，容</w:t>
      </w:r>
      <w:proofErr w:type="gramStart"/>
      <w:r w:rsidR="00804BE3" w:rsidRPr="00326444">
        <w:rPr>
          <w:rFonts w:hAnsi="標楷體" w:hint="eastAsia"/>
          <w:color w:val="000000" w:themeColor="text1"/>
          <w:szCs w:val="32"/>
        </w:rPr>
        <w:t>有院際整合</w:t>
      </w:r>
      <w:proofErr w:type="gramEnd"/>
      <w:r w:rsidR="00804BE3" w:rsidRPr="00326444">
        <w:rPr>
          <w:rFonts w:hAnsi="標楷體" w:hint="eastAsia"/>
          <w:color w:val="000000" w:themeColor="text1"/>
          <w:szCs w:val="32"/>
        </w:rPr>
        <w:t>會商之必要。</w:t>
      </w:r>
    </w:p>
    <w:p w:rsidR="00720910" w:rsidRPr="00326444" w:rsidRDefault="00720910" w:rsidP="00E40843">
      <w:pPr>
        <w:pStyle w:val="3"/>
        <w:numPr>
          <w:ilvl w:val="0"/>
          <w:numId w:val="0"/>
        </w:numPr>
        <w:ind w:left="1361"/>
        <w:rPr>
          <w:color w:val="000000" w:themeColor="text1"/>
        </w:rPr>
      </w:pPr>
    </w:p>
    <w:p w:rsidR="00720910" w:rsidRPr="00326444" w:rsidRDefault="00720910" w:rsidP="0012154D">
      <w:pPr>
        <w:pStyle w:val="3"/>
        <w:numPr>
          <w:ilvl w:val="0"/>
          <w:numId w:val="0"/>
        </w:numPr>
        <w:ind w:left="1361"/>
        <w:rPr>
          <w:color w:val="000000" w:themeColor="text1"/>
        </w:rPr>
      </w:pPr>
    </w:p>
    <w:p w:rsidR="0041346D" w:rsidRDefault="00DE3191" w:rsidP="0041346D">
      <w:pPr>
        <w:pStyle w:val="10"/>
        <w:numPr>
          <w:ilvl w:val="0"/>
          <w:numId w:val="0"/>
        </w:numPr>
        <w:ind w:left="2422" w:hanging="2422"/>
        <w:rPr>
          <w:color w:val="000000" w:themeColor="text1"/>
        </w:rPr>
      </w:pPr>
      <w:bookmarkStart w:id="91" w:name="_Toc524895648"/>
      <w:bookmarkStart w:id="92" w:name="_Toc524896194"/>
      <w:bookmarkStart w:id="93" w:name="_Toc524896224"/>
      <w:bookmarkStart w:id="94" w:name="_Toc524902734"/>
      <w:bookmarkStart w:id="95" w:name="_Toc525066148"/>
      <w:bookmarkStart w:id="96" w:name="_Toc525070839"/>
      <w:bookmarkStart w:id="97" w:name="_Toc525938379"/>
      <w:bookmarkStart w:id="98" w:name="_Toc525939227"/>
      <w:bookmarkStart w:id="99" w:name="_Toc525939732"/>
      <w:bookmarkStart w:id="100" w:name="_Toc529218272"/>
      <w:bookmarkEnd w:id="51"/>
      <w:r w:rsidRPr="00326444">
        <w:rPr>
          <w:color w:val="000000" w:themeColor="text1"/>
        </w:rPr>
        <w:br w:type="page"/>
      </w:r>
      <w:bookmarkStart w:id="101" w:name="_Toc529222689"/>
      <w:bookmarkStart w:id="102" w:name="_Toc529223111"/>
      <w:bookmarkStart w:id="103" w:name="_Toc529223862"/>
      <w:bookmarkStart w:id="104" w:name="_Toc529228265"/>
      <w:bookmarkStart w:id="105" w:name="_Toc2400395"/>
      <w:bookmarkStart w:id="106" w:name="_Toc4316189"/>
      <w:bookmarkStart w:id="107" w:name="_Toc4473330"/>
      <w:bookmarkStart w:id="108" w:name="_Toc69556897"/>
      <w:bookmarkStart w:id="109" w:name="_Toc69556946"/>
      <w:bookmarkStart w:id="110" w:name="_Toc69609820"/>
      <w:bookmarkStart w:id="111" w:name="_Toc70241816"/>
      <w:bookmarkStart w:id="112" w:name="_Toc70242205"/>
      <w:bookmarkStart w:id="113" w:name="_Toc421794875"/>
      <w:bookmarkStart w:id="114" w:name="_Toc422834160"/>
      <w:bookmarkStart w:id="115" w:name="_Toc190855814"/>
      <w:r w:rsidR="00FE21CF">
        <w:rPr>
          <w:rFonts w:hint="eastAsia"/>
          <w:color w:val="000000" w:themeColor="text1"/>
        </w:rPr>
        <w:lastRenderedPageBreak/>
        <w:t>參、</w:t>
      </w:r>
      <w:r w:rsidRPr="00326444">
        <w:rPr>
          <w:rFonts w:hint="eastAsia"/>
          <w:color w:val="000000" w:themeColor="text1"/>
        </w:rPr>
        <w:t>處理辦法：</w:t>
      </w:r>
      <w:bookmarkStart w:id="116" w:name="_Toc524895649"/>
      <w:bookmarkStart w:id="117" w:name="_Toc524896195"/>
      <w:bookmarkStart w:id="118" w:name="_Toc524896225"/>
      <w:bookmarkStart w:id="119" w:name="_Toc185929773"/>
      <w:bookmarkStart w:id="120" w:name="_Toc190855815"/>
      <w:bookmarkStart w:id="121" w:name="_Toc2400397"/>
      <w:bookmarkStart w:id="122" w:name="_Toc4316191"/>
      <w:bookmarkStart w:id="123" w:name="_Toc4473332"/>
      <w:bookmarkStart w:id="124" w:name="_Toc69556901"/>
      <w:bookmarkStart w:id="125" w:name="_Toc69556950"/>
      <w:bookmarkStart w:id="126" w:name="_Toc69609824"/>
      <w:bookmarkStart w:id="127" w:name="_Toc70241822"/>
      <w:bookmarkStart w:id="128" w:name="_Toc70242211"/>
      <w:bookmarkStart w:id="129" w:name="_Toc421794881"/>
      <w:bookmarkStart w:id="130" w:name="_Toc421795447"/>
      <w:bookmarkStart w:id="131" w:name="_Toc421796028"/>
      <w:bookmarkStart w:id="132" w:name="_Toc422728963"/>
      <w:bookmarkStart w:id="133" w:name="_Toc422834166"/>
      <w:bookmarkStart w:id="134" w:name="_Toc169594113"/>
      <w:bookmarkStart w:id="135" w:name="_Toc169619375"/>
      <w:bookmarkStart w:id="136" w:name="_Toc169710335"/>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243C1A" w:rsidRPr="00243C1A" w:rsidRDefault="00243C1A" w:rsidP="00243C1A">
      <w:pPr>
        <w:pStyle w:val="10"/>
        <w:numPr>
          <w:ilvl w:val="1"/>
          <w:numId w:val="18"/>
        </w:numPr>
        <w:ind w:leftChars="100" w:left="1021"/>
        <w:rPr>
          <w:color w:val="000000" w:themeColor="text1"/>
        </w:rPr>
      </w:pPr>
      <w:r w:rsidRPr="00243C1A">
        <w:rPr>
          <w:rFonts w:hint="eastAsia"/>
          <w:color w:val="000000" w:themeColor="text1"/>
        </w:rPr>
        <w:t>調查意見，函行政院、考試院、銓敘部參考。</w:t>
      </w:r>
    </w:p>
    <w:p w:rsidR="00E25849" w:rsidRPr="00243C1A" w:rsidRDefault="00243C1A" w:rsidP="00243C1A">
      <w:pPr>
        <w:pStyle w:val="10"/>
        <w:numPr>
          <w:ilvl w:val="1"/>
          <w:numId w:val="6"/>
        </w:numPr>
        <w:ind w:leftChars="100" w:left="1021"/>
        <w:rPr>
          <w:color w:val="000000" w:themeColor="text1"/>
        </w:rPr>
      </w:pPr>
      <w:r w:rsidRPr="00243C1A">
        <w:rPr>
          <w:rFonts w:hint="eastAsia"/>
          <w:color w:val="000000" w:themeColor="text1"/>
        </w:rPr>
        <w:t>委員會討論通過後公布調查意見。</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770453" w:rsidRPr="00326444" w:rsidRDefault="00770453" w:rsidP="00770453">
      <w:pPr>
        <w:pStyle w:val="ae"/>
        <w:spacing w:beforeLines="50" w:before="228" w:afterLines="100" w:after="457"/>
        <w:ind w:leftChars="1100" w:left="3742"/>
        <w:rPr>
          <w:b w:val="0"/>
          <w:bCs/>
          <w:snapToGrid/>
          <w:color w:val="000000" w:themeColor="text1"/>
          <w:spacing w:val="12"/>
          <w:kern w:val="0"/>
          <w:sz w:val="40"/>
        </w:rPr>
      </w:pPr>
    </w:p>
    <w:p w:rsidR="00E25849" w:rsidRPr="00FE21CF" w:rsidRDefault="00E25849" w:rsidP="00770453">
      <w:pPr>
        <w:pStyle w:val="ae"/>
        <w:spacing w:beforeLines="50" w:before="228" w:afterLines="100" w:after="457"/>
        <w:ind w:leftChars="1100" w:left="3742"/>
        <w:rPr>
          <w:bCs/>
          <w:snapToGrid/>
          <w:color w:val="000000" w:themeColor="text1"/>
          <w:spacing w:val="12"/>
          <w:kern w:val="0"/>
          <w:sz w:val="40"/>
        </w:rPr>
      </w:pPr>
      <w:r w:rsidRPr="00FE21CF">
        <w:rPr>
          <w:rFonts w:hint="eastAsia"/>
          <w:bCs/>
          <w:snapToGrid/>
          <w:color w:val="000000" w:themeColor="text1"/>
          <w:spacing w:val="12"/>
          <w:kern w:val="0"/>
          <w:sz w:val="40"/>
        </w:rPr>
        <w:t>調查委員：</w:t>
      </w:r>
      <w:r w:rsidR="00FE21CF" w:rsidRPr="00FE21CF">
        <w:rPr>
          <w:rFonts w:hint="eastAsia"/>
          <w:bCs/>
          <w:snapToGrid/>
          <w:color w:val="000000" w:themeColor="text1"/>
          <w:spacing w:val="12"/>
          <w:kern w:val="0"/>
          <w:sz w:val="40"/>
        </w:rPr>
        <w:t>賴鼎銘</w:t>
      </w:r>
    </w:p>
    <w:p w:rsidR="00770453" w:rsidRPr="00326444" w:rsidRDefault="00770453" w:rsidP="00770453">
      <w:pPr>
        <w:pStyle w:val="ae"/>
        <w:spacing w:before="0" w:after="0"/>
        <w:ind w:leftChars="1100" w:left="3742"/>
        <w:rPr>
          <w:rFonts w:ascii="Times New Roman"/>
          <w:b w:val="0"/>
          <w:bCs/>
          <w:snapToGrid/>
          <w:color w:val="000000" w:themeColor="text1"/>
          <w:spacing w:val="0"/>
          <w:kern w:val="0"/>
          <w:sz w:val="40"/>
        </w:rPr>
      </w:pPr>
    </w:p>
    <w:p w:rsidR="00914217" w:rsidRPr="00326444" w:rsidRDefault="00914217" w:rsidP="00243C1A">
      <w:pPr>
        <w:pStyle w:val="ae"/>
        <w:spacing w:before="0" w:after="0"/>
        <w:ind w:left="0"/>
        <w:rPr>
          <w:rFonts w:ascii="Times New Roman"/>
          <w:b w:val="0"/>
          <w:bCs/>
          <w:snapToGrid/>
          <w:color w:val="000000" w:themeColor="text1"/>
          <w:spacing w:val="0"/>
          <w:kern w:val="0"/>
          <w:sz w:val="40"/>
        </w:rPr>
      </w:pPr>
    </w:p>
    <w:p w:rsidR="00914217" w:rsidRPr="00874A04" w:rsidRDefault="00874A04" w:rsidP="00874A04">
      <w:pPr>
        <w:pStyle w:val="af5"/>
        <w:rPr>
          <w:rFonts w:hAnsi="標楷體"/>
          <w:bCs/>
          <w:color w:val="000000" w:themeColor="text1"/>
        </w:rPr>
      </w:pPr>
      <w:r>
        <w:rPr>
          <w:rFonts w:hAnsi="標楷體" w:hint="eastAsia"/>
          <w:bCs/>
          <w:color w:val="000000" w:themeColor="text1"/>
        </w:rPr>
        <w:t>中華民國 11</w:t>
      </w:r>
      <w:r>
        <w:rPr>
          <w:rFonts w:hAnsi="標楷體"/>
          <w:bCs/>
          <w:color w:val="000000" w:themeColor="text1"/>
        </w:rPr>
        <w:t>4</w:t>
      </w:r>
      <w:r>
        <w:rPr>
          <w:rFonts w:hAnsi="標楷體" w:hint="eastAsia"/>
          <w:bCs/>
          <w:color w:val="000000" w:themeColor="text1"/>
        </w:rPr>
        <w:t xml:space="preserve"> 年 </w:t>
      </w:r>
      <w:r>
        <w:rPr>
          <w:rFonts w:hAnsi="標楷體"/>
          <w:bCs/>
          <w:color w:val="000000" w:themeColor="text1"/>
        </w:rPr>
        <w:t>3</w:t>
      </w:r>
      <w:r>
        <w:rPr>
          <w:rFonts w:hAnsi="標楷體" w:hint="eastAsia"/>
          <w:bCs/>
          <w:color w:val="000000" w:themeColor="text1"/>
        </w:rPr>
        <w:t xml:space="preserve"> 月 1</w:t>
      </w:r>
      <w:r>
        <w:rPr>
          <w:rFonts w:hAnsi="標楷體"/>
          <w:bCs/>
          <w:color w:val="000000" w:themeColor="text1"/>
        </w:rPr>
        <w:t>3</w:t>
      </w:r>
      <w:r>
        <w:rPr>
          <w:rFonts w:hAnsi="標楷體" w:hint="eastAsia"/>
          <w:bCs/>
          <w:color w:val="000000" w:themeColor="text1"/>
        </w:rPr>
        <w:t xml:space="preserve"> 日</w:t>
      </w:r>
    </w:p>
    <w:sectPr w:rsidR="00914217" w:rsidRPr="00874A04" w:rsidSect="00D65666">
      <w:footerReference w:type="default" r:id="rId13"/>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DFD" w:rsidRDefault="00F20DFD">
      <w:r>
        <w:separator/>
      </w:r>
    </w:p>
  </w:endnote>
  <w:endnote w:type="continuationSeparator" w:id="0">
    <w:p w:rsidR="00F20DFD" w:rsidRDefault="00F2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altName w:val="細明體"/>
    <w:charset w:val="88"/>
    <w:family w:val="modern"/>
    <w:pitch w:val="fixed"/>
    <w:sig w:usb0="00000000"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E20" w:rsidRDefault="00DA0E20">
    <w:pPr>
      <w:pStyle w:val="af9"/>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Pr>
        <w:rStyle w:val="af1"/>
        <w:noProof/>
        <w:sz w:val="24"/>
      </w:rPr>
      <w:t>1</w:t>
    </w:r>
    <w:r>
      <w:rPr>
        <w:rStyle w:val="af1"/>
        <w:sz w:val="24"/>
      </w:rPr>
      <w:fldChar w:fldCharType="end"/>
    </w:r>
  </w:p>
  <w:p w:rsidR="00DA0E20" w:rsidRDefault="00DA0E2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DFD" w:rsidRDefault="00F20DFD">
      <w:r>
        <w:separator/>
      </w:r>
    </w:p>
  </w:footnote>
  <w:footnote w:type="continuationSeparator" w:id="0">
    <w:p w:rsidR="00F20DFD" w:rsidRDefault="00F20DFD">
      <w:r>
        <w:continuationSeparator/>
      </w:r>
    </w:p>
  </w:footnote>
  <w:footnote w:id="1">
    <w:p w:rsidR="00DA0E20" w:rsidRPr="00FE21CF" w:rsidRDefault="00DA0E20" w:rsidP="00FE21CF">
      <w:pPr>
        <w:pStyle w:val="aff4"/>
        <w:jc w:val="both"/>
        <w:rPr>
          <w:color w:val="000000" w:themeColor="text1"/>
        </w:rPr>
      </w:pPr>
      <w:r w:rsidRPr="00FE21CF">
        <w:rPr>
          <w:rStyle w:val="aff6"/>
          <w:color w:val="000000" w:themeColor="text1"/>
        </w:rPr>
        <w:footnoteRef/>
      </w:r>
      <w:r w:rsidRPr="00FE21CF">
        <w:rPr>
          <w:color w:val="000000" w:themeColor="text1"/>
        </w:rPr>
        <w:t xml:space="preserve"> </w:t>
      </w:r>
      <w:r w:rsidRPr="00FE21CF">
        <w:rPr>
          <w:rFonts w:hint="eastAsia"/>
          <w:color w:val="000000" w:themeColor="text1"/>
        </w:rPr>
        <w:t>本調查報告內文年代3位數（含）以下為民國紀年，4位數（含）以上為西元紀年。</w:t>
      </w:r>
    </w:p>
  </w:footnote>
  <w:footnote w:id="2">
    <w:p w:rsidR="00DA0E20" w:rsidRPr="00FE21CF" w:rsidRDefault="00DA0E20" w:rsidP="00FE21CF">
      <w:pPr>
        <w:pStyle w:val="aff4"/>
        <w:jc w:val="both"/>
        <w:rPr>
          <w:color w:val="000000" w:themeColor="text1"/>
        </w:rPr>
      </w:pPr>
      <w:r w:rsidRPr="00FE21CF">
        <w:rPr>
          <w:rStyle w:val="aff6"/>
          <w:color w:val="000000" w:themeColor="text1"/>
        </w:rPr>
        <w:footnoteRef/>
      </w:r>
      <w:r w:rsidRPr="00FE21CF">
        <w:rPr>
          <w:color w:val="000000" w:themeColor="text1"/>
        </w:rPr>
        <w:t xml:space="preserve"> </w:t>
      </w:r>
      <w:r w:rsidRPr="00FE21CF">
        <w:rPr>
          <w:rFonts w:hint="eastAsia"/>
          <w:color w:val="000000" w:themeColor="text1"/>
        </w:rPr>
        <w:t>監察院112年10月26日院台</w:t>
      </w:r>
      <w:proofErr w:type="gramStart"/>
      <w:r w:rsidRPr="00FE21CF">
        <w:rPr>
          <w:rFonts w:hint="eastAsia"/>
          <w:color w:val="000000" w:themeColor="text1"/>
        </w:rPr>
        <w:t>業參字</w:t>
      </w:r>
      <w:proofErr w:type="gramEnd"/>
      <w:r w:rsidRPr="00FE21CF">
        <w:rPr>
          <w:rFonts w:hint="eastAsia"/>
          <w:color w:val="000000" w:themeColor="text1"/>
        </w:rPr>
        <w:t>第1120706696號函。</w:t>
      </w:r>
    </w:p>
  </w:footnote>
  <w:footnote w:id="3">
    <w:p w:rsidR="00DA0E20" w:rsidRPr="00FE21CF" w:rsidRDefault="00DA0E20" w:rsidP="00FE21CF">
      <w:pPr>
        <w:pStyle w:val="aff4"/>
        <w:jc w:val="both"/>
        <w:rPr>
          <w:color w:val="000000" w:themeColor="text1"/>
        </w:rPr>
      </w:pPr>
      <w:r w:rsidRPr="00FE21CF">
        <w:rPr>
          <w:rStyle w:val="aff6"/>
          <w:color w:val="000000" w:themeColor="text1"/>
        </w:rPr>
        <w:footnoteRef/>
      </w:r>
      <w:r w:rsidRPr="00FE21CF">
        <w:rPr>
          <w:color w:val="000000" w:themeColor="text1"/>
        </w:rPr>
        <w:t xml:space="preserve"> </w:t>
      </w:r>
      <w:r w:rsidRPr="00FE21CF">
        <w:rPr>
          <w:rFonts w:hint="eastAsia"/>
          <w:color w:val="000000" w:themeColor="text1"/>
        </w:rPr>
        <w:t>銓敘部112年11月24日部</w:t>
      </w:r>
      <w:proofErr w:type="gramStart"/>
      <w:r w:rsidRPr="00FE21CF">
        <w:rPr>
          <w:rFonts w:hint="eastAsia"/>
          <w:color w:val="000000" w:themeColor="text1"/>
        </w:rPr>
        <w:t>銓</w:t>
      </w:r>
      <w:proofErr w:type="gramEnd"/>
      <w:r w:rsidRPr="00FE21CF">
        <w:rPr>
          <w:rFonts w:hint="eastAsia"/>
          <w:color w:val="000000" w:themeColor="text1"/>
        </w:rPr>
        <w:t>三字第1125641697號函、113年4月23日部</w:t>
      </w:r>
      <w:proofErr w:type="gramStart"/>
      <w:r w:rsidRPr="00FE21CF">
        <w:rPr>
          <w:rFonts w:hint="eastAsia"/>
          <w:color w:val="000000" w:themeColor="text1"/>
        </w:rPr>
        <w:t>銓</w:t>
      </w:r>
      <w:proofErr w:type="gramEnd"/>
      <w:r w:rsidRPr="00FE21CF">
        <w:rPr>
          <w:rFonts w:hint="eastAsia"/>
          <w:color w:val="000000" w:themeColor="text1"/>
        </w:rPr>
        <w:t>四字第11356953482號函。</w:t>
      </w:r>
    </w:p>
  </w:footnote>
  <w:footnote w:id="4">
    <w:p w:rsidR="00DA0E20" w:rsidRPr="00FE21CF" w:rsidRDefault="00DA0E20" w:rsidP="00FE21CF">
      <w:pPr>
        <w:pStyle w:val="aff4"/>
        <w:jc w:val="both"/>
        <w:rPr>
          <w:color w:val="000000" w:themeColor="text1"/>
        </w:rPr>
      </w:pPr>
      <w:r w:rsidRPr="00FE21CF">
        <w:rPr>
          <w:rStyle w:val="aff6"/>
          <w:color w:val="000000" w:themeColor="text1"/>
        </w:rPr>
        <w:footnoteRef/>
      </w:r>
      <w:r w:rsidRPr="00FE21CF">
        <w:rPr>
          <w:color w:val="000000" w:themeColor="text1"/>
        </w:rPr>
        <w:t xml:space="preserve"> </w:t>
      </w:r>
      <w:r w:rsidRPr="00FE21CF">
        <w:rPr>
          <w:rFonts w:hint="eastAsia"/>
          <w:color w:val="000000" w:themeColor="text1"/>
        </w:rPr>
        <w:t>地方制度法第55條第2項：「直轄市政府置秘書長一人，由市長依公務人員任用法任免；其一級單位主管或所屬一級機關首長除主計、人事、警察及政風之主管或首長，依專屬人事管理法律任免外，其餘職務均比照簡任第十三職等，由市長任免之。」</w:t>
      </w:r>
    </w:p>
  </w:footnote>
  <w:footnote w:id="5">
    <w:p w:rsidR="00DA0E20" w:rsidRPr="00FE21CF" w:rsidRDefault="00DA0E20" w:rsidP="00FE21CF">
      <w:pPr>
        <w:pStyle w:val="aff4"/>
        <w:jc w:val="both"/>
        <w:rPr>
          <w:color w:val="000000" w:themeColor="text1"/>
        </w:rPr>
      </w:pPr>
      <w:r w:rsidRPr="00FE21CF">
        <w:rPr>
          <w:rStyle w:val="aff6"/>
          <w:color w:val="000000" w:themeColor="text1"/>
        </w:rPr>
        <w:footnoteRef/>
      </w:r>
      <w:r w:rsidRPr="00FE21CF">
        <w:rPr>
          <w:color w:val="000000" w:themeColor="text1"/>
        </w:rPr>
        <w:t xml:space="preserve"> </w:t>
      </w:r>
      <w:r w:rsidRPr="00FE21CF">
        <w:rPr>
          <w:rFonts w:hint="eastAsia"/>
          <w:color w:val="000000" w:themeColor="text1"/>
        </w:rPr>
        <w:t>相關文號：(1)內政部113年10月18日台</w:t>
      </w:r>
      <w:proofErr w:type="gramStart"/>
      <w:r w:rsidRPr="00FE21CF">
        <w:rPr>
          <w:rFonts w:hint="eastAsia"/>
          <w:color w:val="000000" w:themeColor="text1"/>
        </w:rPr>
        <w:t>內民字第1130139368號</w:t>
      </w:r>
      <w:proofErr w:type="gramEnd"/>
      <w:r w:rsidRPr="00FE21CF">
        <w:rPr>
          <w:rFonts w:hint="eastAsia"/>
          <w:color w:val="000000" w:themeColor="text1"/>
        </w:rPr>
        <w:t>函；(2)行政院人事行政總處113年10月7日總處組字第1132001839號函；(3)銓敘部113年11月8日部</w:t>
      </w:r>
      <w:proofErr w:type="gramStart"/>
      <w:r w:rsidRPr="00FE21CF">
        <w:rPr>
          <w:rFonts w:hint="eastAsia"/>
          <w:color w:val="000000" w:themeColor="text1"/>
        </w:rPr>
        <w:t>銓</w:t>
      </w:r>
      <w:proofErr w:type="gramEnd"/>
      <w:r w:rsidRPr="00FE21CF">
        <w:rPr>
          <w:rFonts w:hint="eastAsia"/>
          <w:color w:val="000000" w:themeColor="text1"/>
        </w:rPr>
        <w:t>三字第1135748804號函(展期)、同年12月12日部</w:t>
      </w:r>
      <w:proofErr w:type="gramStart"/>
      <w:r w:rsidRPr="00FE21CF">
        <w:rPr>
          <w:rFonts w:hint="eastAsia"/>
          <w:color w:val="000000" w:themeColor="text1"/>
        </w:rPr>
        <w:t>銓</w:t>
      </w:r>
      <w:proofErr w:type="gramEnd"/>
      <w:r w:rsidRPr="00FE21CF">
        <w:rPr>
          <w:rFonts w:hint="eastAsia"/>
          <w:color w:val="000000" w:themeColor="text1"/>
        </w:rPr>
        <w:t>三字第1135773725號函。</w:t>
      </w:r>
    </w:p>
  </w:footnote>
  <w:footnote w:id="6">
    <w:p w:rsidR="00DA0E20" w:rsidRPr="00FE21CF" w:rsidRDefault="00DA0E20" w:rsidP="00FE21CF">
      <w:pPr>
        <w:pStyle w:val="aff4"/>
        <w:jc w:val="both"/>
        <w:rPr>
          <w:color w:val="000000" w:themeColor="text1"/>
        </w:rPr>
      </w:pPr>
      <w:r w:rsidRPr="00FE21CF">
        <w:rPr>
          <w:rStyle w:val="aff6"/>
          <w:color w:val="000000" w:themeColor="text1"/>
        </w:rPr>
        <w:footnoteRef/>
      </w:r>
      <w:r w:rsidRPr="00FE21CF">
        <w:rPr>
          <w:color w:val="000000" w:themeColor="text1"/>
        </w:rPr>
        <w:t xml:space="preserve"> </w:t>
      </w:r>
      <w:r w:rsidRPr="00FE21CF">
        <w:rPr>
          <w:rFonts w:hAnsi="標楷體"/>
          <w:color w:val="000000" w:themeColor="text1"/>
          <w:szCs w:val="32"/>
        </w:rPr>
        <w:t>112</w:t>
      </w:r>
      <w:r w:rsidRPr="00FE21CF">
        <w:rPr>
          <w:rFonts w:hAnsi="標楷體" w:hint="eastAsia"/>
          <w:color w:val="000000" w:themeColor="text1"/>
          <w:szCs w:val="32"/>
        </w:rPr>
        <w:t>年</w:t>
      </w:r>
      <w:r w:rsidRPr="00FE21CF">
        <w:rPr>
          <w:rFonts w:hint="eastAsia"/>
          <w:color w:val="000000" w:themeColor="text1"/>
        </w:rPr>
        <w:t>3月27日、5月12日。</w:t>
      </w:r>
    </w:p>
  </w:footnote>
  <w:footnote w:id="7">
    <w:p w:rsidR="00DA0E20" w:rsidRPr="00FE21CF" w:rsidRDefault="00DA0E20" w:rsidP="00FE21CF">
      <w:pPr>
        <w:pStyle w:val="aff4"/>
        <w:jc w:val="both"/>
        <w:rPr>
          <w:color w:val="000000" w:themeColor="text1"/>
        </w:rPr>
      </w:pPr>
      <w:r w:rsidRPr="00FE21CF">
        <w:rPr>
          <w:rStyle w:val="aff6"/>
          <w:color w:val="000000" w:themeColor="text1"/>
        </w:rPr>
        <w:footnoteRef/>
      </w:r>
      <w:r w:rsidRPr="00FE21CF">
        <w:rPr>
          <w:color w:val="000000" w:themeColor="text1"/>
        </w:rPr>
        <w:t xml:space="preserve"> </w:t>
      </w:r>
      <w:r w:rsidRPr="00FE21CF">
        <w:rPr>
          <w:rFonts w:hint="eastAsia"/>
          <w:color w:val="000000" w:themeColor="text1"/>
        </w:rPr>
        <w:t>地方制度法第55條第2項規定：「直轄市政府置秘書長一人，由市長依公務人員任用法任免；其一級單位主管或所屬一級機關首長除主計、人事、警察及政風之主管或首長，依專屬人事管理法律任免外，其餘職務均比照簡任第十三職等，由市長任免之。」</w:t>
      </w:r>
      <w:bookmarkStart w:id="71" w:name="_Hlk189483425"/>
      <w:r w:rsidRPr="00FE21CF">
        <w:rPr>
          <w:rFonts w:hint="eastAsia"/>
          <w:color w:val="000000" w:themeColor="text1"/>
        </w:rPr>
        <w:t>第56條第2項規定：「縣（市）政府置秘書長一人，由縣（市）長依公務人員任用法任免；其一級單位主管及所屬一級機關首長，除主計、人事、警察、稅捐及政風之主管或首長，依專屬人事管理法律任免，其總數二分之一得列政務職，職務比照簡任第十二職等，其餘均由縣（市）長依法任免之。」</w:t>
      </w:r>
      <w:bookmarkEnd w:id="71"/>
    </w:p>
  </w:footnote>
  <w:footnote w:id="8">
    <w:p w:rsidR="00DA0E20" w:rsidRPr="00FE21CF" w:rsidRDefault="00DA0E20" w:rsidP="00FE21CF">
      <w:pPr>
        <w:pStyle w:val="aff4"/>
        <w:ind w:left="170" w:hanging="680"/>
        <w:jc w:val="both"/>
        <w:rPr>
          <w:color w:val="000000" w:themeColor="text1"/>
        </w:rPr>
      </w:pPr>
      <w:r w:rsidRPr="00FE21CF">
        <w:rPr>
          <w:rStyle w:val="aff6"/>
          <w:color w:val="000000" w:themeColor="text1"/>
        </w:rPr>
        <w:footnoteRef/>
      </w:r>
      <w:r w:rsidRPr="00FE21CF">
        <w:rPr>
          <w:color w:val="000000" w:themeColor="text1"/>
        </w:rPr>
        <w:t xml:space="preserve"> </w:t>
      </w:r>
      <w:r w:rsidRPr="00FE21CF">
        <w:rPr>
          <w:rFonts w:hint="eastAsia"/>
          <w:color w:val="000000" w:themeColor="text1"/>
        </w:rPr>
        <w:t>資料來源：2014年6月19日自由時報電子報「</w:t>
      </w:r>
      <w:hyperlink r:id="rId1" w:history="1">
        <w:r w:rsidRPr="00FE21CF">
          <w:rPr>
            <w:rStyle w:val="af4"/>
            <w:color w:val="000000" w:themeColor="text1"/>
            <w:u w:val="none"/>
          </w:rPr>
          <w:t>週刊爆︰ 胡志強替六首長搬位留後路 - 政治 - 自由時報電子報 (ltn.com.tw)</w:t>
        </w:r>
      </w:hyperlink>
      <w:r w:rsidRPr="00FE21CF">
        <w:rPr>
          <w:rStyle w:val="af4"/>
          <w:rFonts w:hint="eastAsia"/>
          <w:color w:val="000000" w:themeColor="text1"/>
          <w:u w:val="none"/>
        </w:rPr>
        <w:t>」</w:t>
      </w:r>
    </w:p>
  </w:footnote>
  <w:footnote w:id="9">
    <w:p w:rsidR="00DA0E20" w:rsidRPr="00FE21CF" w:rsidRDefault="00DA0E20" w:rsidP="00FE21CF">
      <w:pPr>
        <w:pStyle w:val="aff4"/>
        <w:jc w:val="both"/>
        <w:rPr>
          <w:color w:val="000000" w:themeColor="text1"/>
        </w:rPr>
      </w:pPr>
      <w:r w:rsidRPr="00FE21CF">
        <w:rPr>
          <w:rStyle w:val="aff6"/>
          <w:color w:val="000000" w:themeColor="text1"/>
        </w:rPr>
        <w:footnoteRef/>
      </w:r>
      <w:r w:rsidRPr="00FE21CF">
        <w:rPr>
          <w:color w:val="000000" w:themeColor="text1"/>
        </w:rPr>
        <w:t xml:space="preserve"> </w:t>
      </w:r>
      <w:r w:rsidRPr="00FE21CF">
        <w:rPr>
          <w:rFonts w:hint="eastAsia"/>
          <w:color w:val="000000" w:themeColor="text1"/>
        </w:rPr>
        <w:t>《地方制度法釋義-增訂第5版》劉文仕(2022年9月)；臺北市：五南圖書出版股份有限公司；第56~57頁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EE98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A54FE0"/>
    <w:multiLevelType w:val="multilevel"/>
    <w:tmpl w:val="1F5436A2"/>
    <w:lvl w:ilvl="0">
      <w:start w:val="1"/>
      <w:numFmt w:val="taiwaneseCountingThousand"/>
      <w:suff w:val="nothing"/>
      <w:lvlText w:val="%1、"/>
      <w:lvlJc w:val="center"/>
      <w:pPr>
        <w:ind w:left="425" w:hanging="137"/>
      </w:pPr>
      <w:rPr>
        <w:rFonts w:eastAsia="標楷體" w:hint="eastAsia"/>
        <w:b/>
        <w:i w:val="0"/>
        <w:sz w:val="32"/>
        <w:szCs w:val="32"/>
      </w:rPr>
    </w:lvl>
    <w:lvl w:ilvl="1">
      <w:start w:val="1"/>
      <w:numFmt w:val="ideographDigital"/>
      <w:suff w:val="nothing"/>
      <w:lvlText w:val="（%2）"/>
      <w:lvlJc w:val="left"/>
      <w:pPr>
        <w:ind w:left="907" w:hanging="507"/>
      </w:pPr>
      <w:rPr>
        <w:rFonts w:ascii="Times New Roman" w:eastAsia="標楷體" w:hAnsi="Times New Roman" w:hint="default"/>
        <w:b/>
        <w:i w:val="0"/>
        <w:sz w:val="28"/>
        <w:szCs w:val="28"/>
      </w:rPr>
    </w:lvl>
    <w:lvl w:ilvl="2">
      <w:start w:val="1"/>
      <w:numFmt w:val="decimal"/>
      <w:suff w:val="nothing"/>
      <w:lvlText w:val="%3. "/>
      <w:lvlJc w:val="left"/>
      <w:pPr>
        <w:ind w:left="1418" w:hanging="218"/>
      </w:pPr>
      <w:rPr>
        <w:rFonts w:ascii="Times New Roman" w:eastAsia="標楷體" w:hAnsi="Times New Roman" w:hint="default"/>
        <w:b w:val="0"/>
        <w:i w:val="0"/>
        <w:sz w:val="24"/>
        <w:szCs w:val="24"/>
      </w:rPr>
    </w:lvl>
    <w:lvl w:ilvl="3">
      <w:start w:val="1"/>
      <w:numFmt w:val="decimal"/>
      <w:pStyle w:val="1"/>
      <w:suff w:val="nothing"/>
      <w:lvlText w:val="(%4) "/>
      <w:lvlJc w:val="left"/>
      <w:pPr>
        <w:ind w:left="3799" w:hanging="1474"/>
      </w:pPr>
      <w:rPr>
        <w:rFonts w:ascii="Times New Roman" w:eastAsia="標楷體" w:hAnsi="Times New Roman" w:hint="default"/>
        <w:b w:val="0"/>
        <w:i w:val="0"/>
        <w:sz w:val="28"/>
        <w:szCs w:val="28"/>
      </w:rPr>
    </w:lvl>
    <w:lvl w:ilvl="4">
      <w:start w:val="1"/>
      <w:numFmt w:val="ideographTraditional"/>
      <w:pStyle w:val="a1"/>
      <w:suff w:val="nothing"/>
      <w:lvlText w:val="%5、"/>
      <w:lvlJc w:val="left"/>
      <w:pPr>
        <w:ind w:left="6521" w:hanging="2609"/>
      </w:pPr>
      <w:rPr>
        <w:rFonts w:hint="eastAsia"/>
        <w:b w:val="0"/>
        <w:i w:val="0"/>
        <w:sz w:val="28"/>
        <w:szCs w:val="28"/>
      </w:rPr>
    </w:lvl>
    <w:lvl w:ilvl="5">
      <w:start w:val="1"/>
      <w:numFmt w:val="upperLetter"/>
      <w:pStyle w:val="A2"/>
      <w:suff w:val="nothing"/>
      <w:lvlText w:val="%6. "/>
      <w:lvlJc w:val="left"/>
      <w:pPr>
        <w:ind w:left="7371" w:hanging="1928"/>
      </w:pPr>
      <w:rPr>
        <w:rFonts w:hint="eastAsia"/>
      </w:rPr>
    </w:lvl>
    <w:lvl w:ilvl="6">
      <w:start w:val="1"/>
      <w:numFmt w:val="lowerLetter"/>
      <w:pStyle w:val="a3"/>
      <w:suff w:val="nothing"/>
      <w:lvlText w:val="%7. "/>
      <w:lvlJc w:val="left"/>
      <w:pPr>
        <w:ind w:left="5727" w:hanging="1701"/>
      </w:pPr>
      <w:rPr>
        <w:rFonts w:hint="eastAsia"/>
      </w:rPr>
    </w:lvl>
    <w:lvl w:ilvl="7">
      <w:start w:val="1"/>
      <w:numFmt w:val="upperRoman"/>
      <w:pStyle w:val="I"/>
      <w:suff w:val="nothing"/>
      <w:lvlText w:val="%8. "/>
      <w:lvlJc w:val="left"/>
      <w:pPr>
        <w:ind w:left="5840" w:hanging="1417"/>
      </w:pPr>
      <w:rPr>
        <w:rFonts w:hint="eastAsia"/>
      </w:rPr>
    </w:lvl>
    <w:lvl w:ilvl="8">
      <w:start w:val="1"/>
      <w:numFmt w:val="none"/>
      <w:suff w:val="nothing"/>
      <w:lvlText w:val=""/>
      <w:lvlJc w:val="left"/>
      <w:pPr>
        <w:ind w:left="5102" w:hanging="1700"/>
      </w:pPr>
      <w:rPr>
        <w:rFonts w:hint="eastAsia"/>
      </w:rPr>
    </w:lvl>
  </w:abstractNum>
  <w:abstractNum w:abstractNumId="3" w15:restartNumberingAfterBreak="0">
    <w:nsid w:val="140E010C"/>
    <w:multiLevelType w:val="multilevel"/>
    <w:tmpl w:val="1EAC126A"/>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10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53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86"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F2C0316C"/>
    <w:lvl w:ilvl="0" w:tplc="894A8372">
      <w:start w:val="1"/>
      <w:numFmt w:val="taiwaneseCountingThousand"/>
      <w:pStyle w:val="a4"/>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0FC01C4"/>
    <w:multiLevelType w:val="hybridMultilevel"/>
    <w:tmpl w:val="BD62D8C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C70D06"/>
    <w:multiLevelType w:val="multilevel"/>
    <w:tmpl w:val="8C88B426"/>
    <w:lvl w:ilvl="0">
      <w:start w:val="1"/>
      <w:numFmt w:val="ideographLegalTraditional"/>
      <w:pStyle w:val="14PT--"/>
      <w:suff w:val="nothing"/>
      <w:lvlText w:val="%1、"/>
      <w:lvlJc w:val="left"/>
      <w:pPr>
        <w:tabs>
          <w:tab w:val="num" w:pos="0"/>
        </w:tabs>
        <w:ind w:left="567" w:hanging="567"/>
      </w:pPr>
    </w:lvl>
    <w:lvl w:ilvl="1">
      <w:start w:val="1"/>
      <w:numFmt w:val="taiwaneseCountingThousand"/>
      <w:suff w:val="nothing"/>
      <w:lvlText w:val="%2、"/>
      <w:lvlJc w:val="left"/>
      <w:pPr>
        <w:tabs>
          <w:tab w:val="num" w:pos="0"/>
        </w:tabs>
        <w:ind w:left="1106" w:hanging="550"/>
      </w:pPr>
    </w:lvl>
    <w:lvl w:ilvl="2">
      <w:start w:val="1"/>
      <w:numFmt w:val="taiwaneseCountingThousand"/>
      <w:suff w:val="nothing"/>
      <w:lvlText w:val="(%3)"/>
      <w:lvlJc w:val="left"/>
      <w:pPr>
        <w:tabs>
          <w:tab w:val="num" w:pos="0"/>
        </w:tabs>
        <w:ind w:left="1599" w:hanging="459"/>
      </w:pPr>
    </w:lvl>
    <w:lvl w:ilvl="3">
      <w:start w:val="1"/>
      <w:numFmt w:val="decimal"/>
      <w:suff w:val="nothing"/>
      <w:lvlText w:val="%4."/>
      <w:lvlJc w:val="left"/>
      <w:pPr>
        <w:tabs>
          <w:tab w:val="num" w:pos="0"/>
        </w:tabs>
        <w:ind w:left="1803" w:hanging="199"/>
      </w:pPr>
    </w:lvl>
    <w:lvl w:ilvl="4">
      <w:start w:val="1"/>
      <w:numFmt w:val="decimal"/>
      <w:suff w:val="nothing"/>
      <w:lvlText w:val="(%5)"/>
      <w:lvlJc w:val="left"/>
      <w:pPr>
        <w:tabs>
          <w:tab w:val="num" w:pos="0"/>
        </w:tabs>
        <w:ind w:left="2166" w:hanging="323"/>
      </w:pPr>
    </w:lvl>
    <w:lvl w:ilvl="5">
      <w:start w:val="1"/>
      <w:numFmt w:val="ideographTraditional"/>
      <w:suff w:val="nothing"/>
      <w:lvlText w:val="%6、"/>
      <w:lvlJc w:val="left"/>
      <w:pPr>
        <w:tabs>
          <w:tab w:val="num" w:pos="0"/>
        </w:tabs>
        <w:ind w:left="2710" w:hanging="556"/>
      </w:pPr>
    </w:lvl>
    <w:lvl w:ilvl="6">
      <w:start w:val="1"/>
      <w:numFmt w:val="ideographTraditional"/>
      <w:suff w:val="nothing"/>
      <w:lvlText w:val="(%7)"/>
      <w:lvlJc w:val="left"/>
      <w:pPr>
        <w:tabs>
          <w:tab w:val="num" w:pos="0"/>
        </w:tabs>
        <w:ind w:left="3197" w:hanging="442"/>
      </w:pPr>
    </w:lvl>
    <w:lvl w:ilvl="7">
      <w:start w:val="1"/>
      <w:numFmt w:val="upperLetter"/>
      <w:suff w:val="nothing"/>
      <w:lvlText w:val="%8."/>
      <w:lvlJc w:val="left"/>
      <w:pPr>
        <w:tabs>
          <w:tab w:val="num" w:pos="0"/>
        </w:tabs>
        <w:ind w:left="3487" w:hanging="255"/>
      </w:pPr>
    </w:lvl>
    <w:lvl w:ilvl="8">
      <w:start w:val="1"/>
      <w:numFmt w:val="upperLetter"/>
      <w:suff w:val="nothing"/>
      <w:lvlText w:val="(%9)"/>
      <w:lvlJc w:val="left"/>
      <w:pPr>
        <w:tabs>
          <w:tab w:val="num" w:pos="0"/>
        </w:tabs>
        <w:ind w:left="3940" w:hanging="385"/>
      </w:pPr>
    </w:lvl>
  </w:abstractNum>
  <w:abstractNum w:abstractNumId="7" w15:restartNumberingAfterBreak="0">
    <w:nsid w:val="3CFE143F"/>
    <w:multiLevelType w:val="hybridMultilevel"/>
    <w:tmpl w:val="DD4E8CFA"/>
    <w:lvl w:ilvl="0" w:tplc="F83A4D38">
      <w:start w:val="1"/>
      <w:numFmt w:val="decimal"/>
      <w:pStyle w:val="a5"/>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DC7F8E"/>
    <w:multiLevelType w:val="multilevel"/>
    <w:tmpl w:val="A0C2A230"/>
    <w:lvl w:ilvl="0">
      <w:start w:val="1"/>
      <w:numFmt w:val="ideographLegalTraditional"/>
      <w:suff w:val="nothing"/>
      <w:lvlText w:val="%1、"/>
      <w:lvlJc w:val="left"/>
      <w:pPr>
        <w:ind w:left="701" w:hanging="699"/>
      </w:pPr>
      <w:rPr>
        <w:rFonts w:ascii="華康中黑體" w:eastAsia="華康中黑體" w:hint="eastAsia"/>
        <w:b w:val="0"/>
        <w:i w:val="0"/>
        <w:snapToGrid/>
        <w:spacing w:val="0"/>
        <w:w w:val="100"/>
        <w:position w:val="0"/>
        <w:sz w:val="32"/>
      </w:rPr>
    </w:lvl>
    <w:lvl w:ilvl="1">
      <w:start w:val="1"/>
      <w:numFmt w:val="taiwaneseCountingThousand"/>
      <w:lvlText w:val="(%2)"/>
      <w:lvlJc w:val="left"/>
      <w:pPr>
        <w:ind w:left="1047" w:hanging="697"/>
      </w:pPr>
      <w:rPr>
        <w:rFonts w:hint="eastAsia"/>
        <w:b w:val="0"/>
        <w:i w:val="0"/>
        <w:snapToGrid/>
        <w:spacing w:val="0"/>
        <w:w w:val="100"/>
        <w:position w:val="0"/>
        <w:sz w:val="32"/>
        <w:em w:val="none"/>
      </w:rPr>
    </w:lvl>
    <w:lvl w:ilvl="2">
      <w:start w:val="1"/>
      <w:numFmt w:val="decimal"/>
      <w:lvlText w:val="%3."/>
      <w:lvlJc w:val="left"/>
      <w:pPr>
        <w:ind w:left="1395" w:hanging="697"/>
      </w:pPr>
      <w:rPr>
        <w:rFonts w:hint="eastAsia"/>
        <w:b w:val="0"/>
        <w:i w:val="0"/>
        <w:color w:val="000000" w:themeColor="text1"/>
        <w:spacing w:val="0"/>
        <w:w w:val="100"/>
        <w:position w:val="0"/>
        <w:sz w:val="32"/>
      </w:rPr>
    </w:lvl>
    <w:lvl w:ilvl="3">
      <w:start w:val="1"/>
      <w:numFmt w:val="decimalFullWidth"/>
      <w:suff w:val="nothing"/>
      <w:lvlText w:val="%4、"/>
      <w:lvlJc w:val="left"/>
      <w:pPr>
        <w:ind w:left="1743"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7"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3" w:hanging="697"/>
      </w:pPr>
      <w:rPr>
        <w:rFonts w:ascii="標楷體" w:eastAsia="標楷體" w:hint="eastAsia"/>
        <w:b w:val="0"/>
        <w:i w:val="0"/>
        <w:snapToGrid/>
        <w:spacing w:val="0"/>
        <w:w w:val="100"/>
        <w:position w:val="0"/>
        <w:sz w:val="32"/>
      </w:rPr>
    </w:lvl>
    <w:lvl w:ilvl="6">
      <w:start w:val="1"/>
      <w:numFmt w:val="bullet"/>
      <w:suff w:val="nothing"/>
      <w:lvlText w:val="․"/>
      <w:lvlJc w:val="left"/>
      <w:pPr>
        <w:ind w:left="2446"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2"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7"/>
        </w:tabs>
        <w:ind w:left="5017" w:hanging="1700"/>
      </w:pPr>
      <w:rPr>
        <w:rFonts w:hint="eastAsia"/>
      </w:rPr>
    </w:lvl>
  </w:abstractNum>
  <w:abstractNum w:abstractNumId="9" w15:restartNumberingAfterBreak="0">
    <w:nsid w:val="441523EB"/>
    <w:multiLevelType w:val="hybridMultilevel"/>
    <w:tmpl w:val="65447876"/>
    <w:lvl w:ilvl="0" w:tplc="BA840062">
      <w:start w:val="1"/>
      <w:numFmt w:val="taiwaneseCountingThousand"/>
      <w:pStyle w:val="a6"/>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3A4A05"/>
    <w:multiLevelType w:val="hybridMultilevel"/>
    <w:tmpl w:val="237247DE"/>
    <w:lvl w:ilvl="0" w:tplc="E6BC7996">
      <w:start w:val="1"/>
      <w:numFmt w:val="taiwaneseCountingThousand"/>
      <w:lvlText w:val="(%1)"/>
      <w:lvlJc w:val="left"/>
      <w:pPr>
        <w:ind w:left="720" w:hanging="72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0D7CB776"/>
    <w:lvl w:ilvl="0" w:tplc="A9A22E2A">
      <w:start w:val="1"/>
      <w:numFmt w:val="decimal"/>
      <w:pStyle w:val="a7"/>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8"/>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9"/>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1"/>
  </w:num>
  <w:num w:numId="4">
    <w:abstractNumId w:val="7"/>
  </w:num>
  <w:num w:numId="5">
    <w:abstractNumId w:val="12"/>
  </w:num>
  <w:num w:numId="6">
    <w:abstractNumId w:val="3"/>
  </w:num>
  <w:num w:numId="7">
    <w:abstractNumId w:val="13"/>
  </w:num>
  <w:num w:numId="8">
    <w:abstractNumId w:val="9"/>
  </w:num>
  <w:num w:numId="9">
    <w:abstractNumId w:val="0"/>
  </w:num>
  <w:num w:numId="10">
    <w:abstractNumId w:val="6"/>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2"/>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8E5"/>
    <w:rsid w:val="00002FB5"/>
    <w:rsid w:val="00006961"/>
    <w:rsid w:val="00010833"/>
    <w:rsid w:val="00010BC4"/>
    <w:rsid w:val="000112BF"/>
    <w:rsid w:val="00012233"/>
    <w:rsid w:val="00013B6D"/>
    <w:rsid w:val="0001630D"/>
    <w:rsid w:val="00016582"/>
    <w:rsid w:val="00017318"/>
    <w:rsid w:val="00017A5F"/>
    <w:rsid w:val="00020120"/>
    <w:rsid w:val="00020DA5"/>
    <w:rsid w:val="00021ED8"/>
    <w:rsid w:val="000229AD"/>
    <w:rsid w:val="000235C9"/>
    <w:rsid w:val="000246F7"/>
    <w:rsid w:val="00025158"/>
    <w:rsid w:val="00026176"/>
    <w:rsid w:val="000274E0"/>
    <w:rsid w:val="0003040B"/>
    <w:rsid w:val="0003108C"/>
    <w:rsid w:val="0003114D"/>
    <w:rsid w:val="00031570"/>
    <w:rsid w:val="000323A2"/>
    <w:rsid w:val="000335F3"/>
    <w:rsid w:val="0003627A"/>
    <w:rsid w:val="00036D76"/>
    <w:rsid w:val="0003703B"/>
    <w:rsid w:val="00040B2D"/>
    <w:rsid w:val="000419E0"/>
    <w:rsid w:val="00043F54"/>
    <w:rsid w:val="000447D7"/>
    <w:rsid w:val="00051603"/>
    <w:rsid w:val="00057C85"/>
    <w:rsid w:val="00057F32"/>
    <w:rsid w:val="00062A25"/>
    <w:rsid w:val="0006521C"/>
    <w:rsid w:val="000731E1"/>
    <w:rsid w:val="00073CB5"/>
    <w:rsid w:val="0007425C"/>
    <w:rsid w:val="00074B80"/>
    <w:rsid w:val="00076145"/>
    <w:rsid w:val="00076397"/>
    <w:rsid w:val="000768A3"/>
    <w:rsid w:val="00077553"/>
    <w:rsid w:val="00083088"/>
    <w:rsid w:val="00084613"/>
    <w:rsid w:val="000851A2"/>
    <w:rsid w:val="000852A2"/>
    <w:rsid w:val="0008660E"/>
    <w:rsid w:val="00091C15"/>
    <w:rsid w:val="00091CCB"/>
    <w:rsid w:val="0009352E"/>
    <w:rsid w:val="00095172"/>
    <w:rsid w:val="00096B96"/>
    <w:rsid w:val="000A2F3F"/>
    <w:rsid w:val="000A3002"/>
    <w:rsid w:val="000A33DD"/>
    <w:rsid w:val="000A571F"/>
    <w:rsid w:val="000A6853"/>
    <w:rsid w:val="000B02F5"/>
    <w:rsid w:val="000B0B4A"/>
    <w:rsid w:val="000B1AA9"/>
    <w:rsid w:val="000B279A"/>
    <w:rsid w:val="000B33ED"/>
    <w:rsid w:val="000B3F00"/>
    <w:rsid w:val="000B61D2"/>
    <w:rsid w:val="000B6D25"/>
    <w:rsid w:val="000B70A7"/>
    <w:rsid w:val="000B73DD"/>
    <w:rsid w:val="000C2988"/>
    <w:rsid w:val="000C2AA6"/>
    <w:rsid w:val="000C479B"/>
    <w:rsid w:val="000C495F"/>
    <w:rsid w:val="000C4B9F"/>
    <w:rsid w:val="000C7E4C"/>
    <w:rsid w:val="000D50B9"/>
    <w:rsid w:val="000D651C"/>
    <w:rsid w:val="000D66D9"/>
    <w:rsid w:val="000D6EA4"/>
    <w:rsid w:val="000E07C1"/>
    <w:rsid w:val="000E4A5B"/>
    <w:rsid w:val="000E6431"/>
    <w:rsid w:val="000E655B"/>
    <w:rsid w:val="000E6910"/>
    <w:rsid w:val="000E6DEB"/>
    <w:rsid w:val="000F21A5"/>
    <w:rsid w:val="000F3EB1"/>
    <w:rsid w:val="000F65E8"/>
    <w:rsid w:val="000F6ECD"/>
    <w:rsid w:val="000F7251"/>
    <w:rsid w:val="001008C9"/>
    <w:rsid w:val="0010142A"/>
    <w:rsid w:val="001019DA"/>
    <w:rsid w:val="00101EC6"/>
    <w:rsid w:val="00102B9F"/>
    <w:rsid w:val="00102D43"/>
    <w:rsid w:val="001031B8"/>
    <w:rsid w:val="001034FD"/>
    <w:rsid w:val="00103C21"/>
    <w:rsid w:val="001043E8"/>
    <w:rsid w:val="001047C7"/>
    <w:rsid w:val="0010517D"/>
    <w:rsid w:val="00105743"/>
    <w:rsid w:val="00106EA8"/>
    <w:rsid w:val="00111A39"/>
    <w:rsid w:val="00112637"/>
    <w:rsid w:val="00112ABC"/>
    <w:rsid w:val="00116AAC"/>
    <w:rsid w:val="00116F9B"/>
    <w:rsid w:val="0012001E"/>
    <w:rsid w:val="00120F99"/>
    <w:rsid w:val="0012154D"/>
    <w:rsid w:val="00121953"/>
    <w:rsid w:val="0012543F"/>
    <w:rsid w:val="001266BD"/>
    <w:rsid w:val="00126A55"/>
    <w:rsid w:val="00132A90"/>
    <w:rsid w:val="00133F08"/>
    <w:rsid w:val="001345E6"/>
    <w:rsid w:val="001378B0"/>
    <w:rsid w:val="001429F9"/>
    <w:rsid w:val="00142E00"/>
    <w:rsid w:val="00152368"/>
    <w:rsid w:val="00152793"/>
    <w:rsid w:val="00153633"/>
    <w:rsid w:val="00153B7E"/>
    <w:rsid w:val="00153CF6"/>
    <w:rsid w:val="001545A9"/>
    <w:rsid w:val="001547B5"/>
    <w:rsid w:val="001631F4"/>
    <w:rsid w:val="001637C7"/>
    <w:rsid w:val="0016480E"/>
    <w:rsid w:val="0016507D"/>
    <w:rsid w:val="00170110"/>
    <w:rsid w:val="00171967"/>
    <w:rsid w:val="00174297"/>
    <w:rsid w:val="0017640F"/>
    <w:rsid w:val="00177979"/>
    <w:rsid w:val="00180E06"/>
    <w:rsid w:val="001817B3"/>
    <w:rsid w:val="00182D7E"/>
    <w:rsid w:val="00182E37"/>
    <w:rsid w:val="00183014"/>
    <w:rsid w:val="00184947"/>
    <w:rsid w:val="00190877"/>
    <w:rsid w:val="00191F36"/>
    <w:rsid w:val="00192D81"/>
    <w:rsid w:val="0019371B"/>
    <w:rsid w:val="00193995"/>
    <w:rsid w:val="001944D5"/>
    <w:rsid w:val="00194B75"/>
    <w:rsid w:val="001959C2"/>
    <w:rsid w:val="001A51E3"/>
    <w:rsid w:val="001A54E3"/>
    <w:rsid w:val="001A6423"/>
    <w:rsid w:val="001A7084"/>
    <w:rsid w:val="001A76F2"/>
    <w:rsid w:val="001A7968"/>
    <w:rsid w:val="001B02A1"/>
    <w:rsid w:val="001B077E"/>
    <w:rsid w:val="001B11B5"/>
    <w:rsid w:val="001B25C3"/>
    <w:rsid w:val="001B2621"/>
    <w:rsid w:val="001B2E98"/>
    <w:rsid w:val="001B3483"/>
    <w:rsid w:val="001B3B09"/>
    <w:rsid w:val="001B3C1E"/>
    <w:rsid w:val="001B4494"/>
    <w:rsid w:val="001B7119"/>
    <w:rsid w:val="001B72C3"/>
    <w:rsid w:val="001C0D8B"/>
    <w:rsid w:val="001C0DA8"/>
    <w:rsid w:val="001C1145"/>
    <w:rsid w:val="001C1853"/>
    <w:rsid w:val="001C1973"/>
    <w:rsid w:val="001C3800"/>
    <w:rsid w:val="001C3C02"/>
    <w:rsid w:val="001D16F0"/>
    <w:rsid w:val="001D1819"/>
    <w:rsid w:val="001D26E4"/>
    <w:rsid w:val="001D4AD7"/>
    <w:rsid w:val="001E0BB2"/>
    <w:rsid w:val="001E0D8A"/>
    <w:rsid w:val="001E3CE7"/>
    <w:rsid w:val="001E473F"/>
    <w:rsid w:val="001E67BA"/>
    <w:rsid w:val="001E6F17"/>
    <w:rsid w:val="001E723E"/>
    <w:rsid w:val="001E74C2"/>
    <w:rsid w:val="001F1090"/>
    <w:rsid w:val="001F1CA8"/>
    <w:rsid w:val="001F4065"/>
    <w:rsid w:val="001F4F82"/>
    <w:rsid w:val="001F5056"/>
    <w:rsid w:val="001F5A48"/>
    <w:rsid w:val="001F610D"/>
    <w:rsid w:val="001F6260"/>
    <w:rsid w:val="001F672E"/>
    <w:rsid w:val="00200007"/>
    <w:rsid w:val="002005D0"/>
    <w:rsid w:val="00201BEF"/>
    <w:rsid w:val="002030A5"/>
    <w:rsid w:val="00203131"/>
    <w:rsid w:val="00203156"/>
    <w:rsid w:val="00204764"/>
    <w:rsid w:val="00204950"/>
    <w:rsid w:val="002053EF"/>
    <w:rsid w:val="00212E50"/>
    <w:rsid w:val="00212E88"/>
    <w:rsid w:val="00213C9C"/>
    <w:rsid w:val="00213D30"/>
    <w:rsid w:val="0022009E"/>
    <w:rsid w:val="00222A4F"/>
    <w:rsid w:val="00223241"/>
    <w:rsid w:val="0022425C"/>
    <w:rsid w:val="002246DE"/>
    <w:rsid w:val="00224BDC"/>
    <w:rsid w:val="00224F1E"/>
    <w:rsid w:val="0022710C"/>
    <w:rsid w:val="00235127"/>
    <w:rsid w:val="00241625"/>
    <w:rsid w:val="0024264F"/>
    <w:rsid w:val="002429E2"/>
    <w:rsid w:val="002434EE"/>
    <w:rsid w:val="00243C1A"/>
    <w:rsid w:val="002448C7"/>
    <w:rsid w:val="00247DD7"/>
    <w:rsid w:val="00252AC3"/>
    <w:rsid w:val="00252BC4"/>
    <w:rsid w:val="00253CA6"/>
    <w:rsid w:val="00254014"/>
    <w:rsid w:val="00254B39"/>
    <w:rsid w:val="00257BE9"/>
    <w:rsid w:val="0026171E"/>
    <w:rsid w:val="0026504D"/>
    <w:rsid w:val="002663C3"/>
    <w:rsid w:val="00271AC5"/>
    <w:rsid w:val="00272BFC"/>
    <w:rsid w:val="00272FE9"/>
    <w:rsid w:val="00273A2F"/>
    <w:rsid w:val="002748A3"/>
    <w:rsid w:val="00277AA7"/>
    <w:rsid w:val="00280986"/>
    <w:rsid w:val="00281223"/>
    <w:rsid w:val="00281E8C"/>
    <w:rsid w:val="00281ECE"/>
    <w:rsid w:val="002828E6"/>
    <w:rsid w:val="002831C7"/>
    <w:rsid w:val="002840C6"/>
    <w:rsid w:val="002916EC"/>
    <w:rsid w:val="00295174"/>
    <w:rsid w:val="00295DCA"/>
    <w:rsid w:val="00296172"/>
    <w:rsid w:val="00296B92"/>
    <w:rsid w:val="00297530"/>
    <w:rsid w:val="0029790D"/>
    <w:rsid w:val="002A26FA"/>
    <w:rsid w:val="002A2C22"/>
    <w:rsid w:val="002A310F"/>
    <w:rsid w:val="002A4576"/>
    <w:rsid w:val="002A591B"/>
    <w:rsid w:val="002B02EB"/>
    <w:rsid w:val="002B21E0"/>
    <w:rsid w:val="002B665F"/>
    <w:rsid w:val="002C0602"/>
    <w:rsid w:val="002C142B"/>
    <w:rsid w:val="002C1E65"/>
    <w:rsid w:val="002C317B"/>
    <w:rsid w:val="002C364A"/>
    <w:rsid w:val="002C5DBB"/>
    <w:rsid w:val="002C60FB"/>
    <w:rsid w:val="002D0646"/>
    <w:rsid w:val="002D0C2C"/>
    <w:rsid w:val="002D1CF3"/>
    <w:rsid w:val="002D2F30"/>
    <w:rsid w:val="002D5C16"/>
    <w:rsid w:val="002D7578"/>
    <w:rsid w:val="002E5725"/>
    <w:rsid w:val="002E74C3"/>
    <w:rsid w:val="002E76DD"/>
    <w:rsid w:val="002F0E35"/>
    <w:rsid w:val="002F2476"/>
    <w:rsid w:val="002F3482"/>
    <w:rsid w:val="002F3D78"/>
    <w:rsid w:val="002F3DFF"/>
    <w:rsid w:val="002F5E05"/>
    <w:rsid w:val="00300217"/>
    <w:rsid w:val="003006E4"/>
    <w:rsid w:val="00300E3C"/>
    <w:rsid w:val="00303C0F"/>
    <w:rsid w:val="00306E85"/>
    <w:rsid w:val="00307A76"/>
    <w:rsid w:val="00312CE8"/>
    <w:rsid w:val="003135C0"/>
    <w:rsid w:val="0031455E"/>
    <w:rsid w:val="00315A16"/>
    <w:rsid w:val="00317053"/>
    <w:rsid w:val="00317A7C"/>
    <w:rsid w:val="003209C7"/>
    <w:rsid w:val="0032109C"/>
    <w:rsid w:val="00321631"/>
    <w:rsid w:val="00322B45"/>
    <w:rsid w:val="00323809"/>
    <w:rsid w:val="00323D41"/>
    <w:rsid w:val="00325414"/>
    <w:rsid w:val="0032555E"/>
    <w:rsid w:val="00326444"/>
    <w:rsid w:val="003302F1"/>
    <w:rsid w:val="003303FD"/>
    <w:rsid w:val="0033243A"/>
    <w:rsid w:val="00332D53"/>
    <w:rsid w:val="00334637"/>
    <w:rsid w:val="00334A04"/>
    <w:rsid w:val="00334B38"/>
    <w:rsid w:val="00342C69"/>
    <w:rsid w:val="003445A5"/>
    <w:rsid w:val="0034470E"/>
    <w:rsid w:val="00345DFF"/>
    <w:rsid w:val="003463E7"/>
    <w:rsid w:val="0035072B"/>
    <w:rsid w:val="00351460"/>
    <w:rsid w:val="00352BFC"/>
    <w:rsid w:val="00352DB0"/>
    <w:rsid w:val="00354992"/>
    <w:rsid w:val="0035589A"/>
    <w:rsid w:val="00356AEF"/>
    <w:rsid w:val="003579F7"/>
    <w:rsid w:val="00361063"/>
    <w:rsid w:val="00362706"/>
    <w:rsid w:val="00364D50"/>
    <w:rsid w:val="003669EF"/>
    <w:rsid w:val="0037094A"/>
    <w:rsid w:val="00370D86"/>
    <w:rsid w:val="0037117A"/>
    <w:rsid w:val="00371ED3"/>
    <w:rsid w:val="00372659"/>
    <w:rsid w:val="00372FFC"/>
    <w:rsid w:val="0037310A"/>
    <w:rsid w:val="00373E4E"/>
    <w:rsid w:val="0037728A"/>
    <w:rsid w:val="00380B7D"/>
    <w:rsid w:val="0038115B"/>
    <w:rsid w:val="00381A99"/>
    <w:rsid w:val="003829C2"/>
    <w:rsid w:val="003830B2"/>
    <w:rsid w:val="00384724"/>
    <w:rsid w:val="003907FA"/>
    <w:rsid w:val="003919B7"/>
    <w:rsid w:val="00391D57"/>
    <w:rsid w:val="00392292"/>
    <w:rsid w:val="00394F45"/>
    <w:rsid w:val="00395953"/>
    <w:rsid w:val="00395A8D"/>
    <w:rsid w:val="003A2670"/>
    <w:rsid w:val="003A5927"/>
    <w:rsid w:val="003A7402"/>
    <w:rsid w:val="003B1017"/>
    <w:rsid w:val="003B3C07"/>
    <w:rsid w:val="003B54B6"/>
    <w:rsid w:val="003B6081"/>
    <w:rsid w:val="003B626F"/>
    <w:rsid w:val="003B6775"/>
    <w:rsid w:val="003C08BF"/>
    <w:rsid w:val="003C30AE"/>
    <w:rsid w:val="003C5FE2"/>
    <w:rsid w:val="003C7017"/>
    <w:rsid w:val="003D05FB"/>
    <w:rsid w:val="003D1B16"/>
    <w:rsid w:val="003D45BF"/>
    <w:rsid w:val="003D508A"/>
    <w:rsid w:val="003D537F"/>
    <w:rsid w:val="003D6AB2"/>
    <w:rsid w:val="003D7B75"/>
    <w:rsid w:val="003E0208"/>
    <w:rsid w:val="003E0677"/>
    <w:rsid w:val="003E11BF"/>
    <w:rsid w:val="003E4B57"/>
    <w:rsid w:val="003E520B"/>
    <w:rsid w:val="003F0F04"/>
    <w:rsid w:val="003F1865"/>
    <w:rsid w:val="003F2138"/>
    <w:rsid w:val="003F27E1"/>
    <w:rsid w:val="003F2FC8"/>
    <w:rsid w:val="003F3A99"/>
    <w:rsid w:val="003F437A"/>
    <w:rsid w:val="003F5C2B"/>
    <w:rsid w:val="003F65D4"/>
    <w:rsid w:val="003F6858"/>
    <w:rsid w:val="00402240"/>
    <w:rsid w:val="004023E9"/>
    <w:rsid w:val="0040362D"/>
    <w:rsid w:val="0040454A"/>
    <w:rsid w:val="00404F12"/>
    <w:rsid w:val="00405AAD"/>
    <w:rsid w:val="004109E1"/>
    <w:rsid w:val="00411E0F"/>
    <w:rsid w:val="00412771"/>
    <w:rsid w:val="0041346D"/>
    <w:rsid w:val="00413F83"/>
    <w:rsid w:val="0041490C"/>
    <w:rsid w:val="00416191"/>
    <w:rsid w:val="00416721"/>
    <w:rsid w:val="00421EF0"/>
    <w:rsid w:val="0042220F"/>
    <w:rsid w:val="004224FA"/>
    <w:rsid w:val="00422EFE"/>
    <w:rsid w:val="00422F30"/>
    <w:rsid w:val="0042365B"/>
    <w:rsid w:val="00423D07"/>
    <w:rsid w:val="00424248"/>
    <w:rsid w:val="004256FB"/>
    <w:rsid w:val="00426680"/>
    <w:rsid w:val="00426A85"/>
    <w:rsid w:val="00427936"/>
    <w:rsid w:val="00430070"/>
    <w:rsid w:val="00433FAA"/>
    <w:rsid w:val="00434496"/>
    <w:rsid w:val="00434FD4"/>
    <w:rsid w:val="00435081"/>
    <w:rsid w:val="00437CC4"/>
    <w:rsid w:val="004408EA"/>
    <w:rsid w:val="00440E63"/>
    <w:rsid w:val="0044346F"/>
    <w:rsid w:val="00446799"/>
    <w:rsid w:val="00451336"/>
    <w:rsid w:val="00453FF6"/>
    <w:rsid w:val="004636E4"/>
    <w:rsid w:val="00464341"/>
    <w:rsid w:val="0046520A"/>
    <w:rsid w:val="00466174"/>
    <w:rsid w:val="00466696"/>
    <w:rsid w:val="004671C7"/>
    <w:rsid w:val="004672AB"/>
    <w:rsid w:val="004674B8"/>
    <w:rsid w:val="00467C1F"/>
    <w:rsid w:val="004714FE"/>
    <w:rsid w:val="0047219D"/>
    <w:rsid w:val="004724F4"/>
    <w:rsid w:val="00477BAA"/>
    <w:rsid w:val="0048070F"/>
    <w:rsid w:val="00482A50"/>
    <w:rsid w:val="00495053"/>
    <w:rsid w:val="004971FF"/>
    <w:rsid w:val="004A1F59"/>
    <w:rsid w:val="004A29BE"/>
    <w:rsid w:val="004A3225"/>
    <w:rsid w:val="004A33EE"/>
    <w:rsid w:val="004A3AA8"/>
    <w:rsid w:val="004A5E7C"/>
    <w:rsid w:val="004A7632"/>
    <w:rsid w:val="004B13C4"/>
    <w:rsid w:val="004B13C7"/>
    <w:rsid w:val="004B3357"/>
    <w:rsid w:val="004B4D35"/>
    <w:rsid w:val="004B778F"/>
    <w:rsid w:val="004C00F2"/>
    <w:rsid w:val="004C0609"/>
    <w:rsid w:val="004C29C8"/>
    <w:rsid w:val="004C422A"/>
    <w:rsid w:val="004C4C44"/>
    <w:rsid w:val="004C4CF5"/>
    <w:rsid w:val="004C60E1"/>
    <w:rsid w:val="004C639F"/>
    <w:rsid w:val="004C6931"/>
    <w:rsid w:val="004C6DCF"/>
    <w:rsid w:val="004D01E4"/>
    <w:rsid w:val="004D141F"/>
    <w:rsid w:val="004D2742"/>
    <w:rsid w:val="004D6310"/>
    <w:rsid w:val="004E0062"/>
    <w:rsid w:val="004E05A1"/>
    <w:rsid w:val="004E2B12"/>
    <w:rsid w:val="004E7F21"/>
    <w:rsid w:val="004F094E"/>
    <w:rsid w:val="004F0A07"/>
    <w:rsid w:val="004F0A72"/>
    <w:rsid w:val="004F175B"/>
    <w:rsid w:val="004F3423"/>
    <w:rsid w:val="004F472A"/>
    <w:rsid w:val="004F481B"/>
    <w:rsid w:val="004F5E57"/>
    <w:rsid w:val="004F6710"/>
    <w:rsid w:val="00500312"/>
    <w:rsid w:val="00500C3E"/>
    <w:rsid w:val="00502849"/>
    <w:rsid w:val="0050306E"/>
    <w:rsid w:val="00504334"/>
    <w:rsid w:val="00504519"/>
    <w:rsid w:val="0050498D"/>
    <w:rsid w:val="005061FC"/>
    <w:rsid w:val="005104D7"/>
    <w:rsid w:val="00510B9E"/>
    <w:rsid w:val="0051250C"/>
    <w:rsid w:val="005135CF"/>
    <w:rsid w:val="0051480C"/>
    <w:rsid w:val="00521665"/>
    <w:rsid w:val="0052169A"/>
    <w:rsid w:val="005239D1"/>
    <w:rsid w:val="00524F89"/>
    <w:rsid w:val="00525308"/>
    <w:rsid w:val="00525517"/>
    <w:rsid w:val="005255F9"/>
    <w:rsid w:val="00526719"/>
    <w:rsid w:val="0053029B"/>
    <w:rsid w:val="005319AD"/>
    <w:rsid w:val="00532C74"/>
    <w:rsid w:val="00534771"/>
    <w:rsid w:val="00536789"/>
    <w:rsid w:val="00536BC2"/>
    <w:rsid w:val="00537AFC"/>
    <w:rsid w:val="00540F2A"/>
    <w:rsid w:val="00540F98"/>
    <w:rsid w:val="00541F29"/>
    <w:rsid w:val="00542453"/>
    <w:rsid w:val="00542592"/>
    <w:rsid w:val="005425E1"/>
    <w:rsid w:val="005427C5"/>
    <w:rsid w:val="00542CF6"/>
    <w:rsid w:val="0054345F"/>
    <w:rsid w:val="00543588"/>
    <w:rsid w:val="00545E2E"/>
    <w:rsid w:val="005460E3"/>
    <w:rsid w:val="00546F30"/>
    <w:rsid w:val="00547585"/>
    <w:rsid w:val="00553C03"/>
    <w:rsid w:val="005548E7"/>
    <w:rsid w:val="00560DDA"/>
    <w:rsid w:val="00561A78"/>
    <w:rsid w:val="00562AEA"/>
    <w:rsid w:val="00563692"/>
    <w:rsid w:val="00563B26"/>
    <w:rsid w:val="00563EA2"/>
    <w:rsid w:val="00565DA5"/>
    <w:rsid w:val="0057001B"/>
    <w:rsid w:val="00571679"/>
    <w:rsid w:val="00572149"/>
    <w:rsid w:val="00572794"/>
    <w:rsid w:val="00584235"/>
    <w:rsid w:val="005844E7"/>
    <w:rsid w:val="00587792"/>
    <w:rsid w:val="005908B8"/>
    <w:rsid w:val="00590FBD"/>
    <w:rsid w:val="0059174B"/>
    <w:rsid w:val="005921EC"/>
    <w:rsid w:val="0059484E"/>
    <w:rsid w:val="0059512E"/>
    <w:rsid w:val="005A1D15"/>
    <w:rsid w:val="005A2717"/>
    <w:rsid w:val="005A4219"/>
    <w:rsid w:val="005A53DC"/>
    <w:rsid w:val="005A6DD2"/>
    <w:rsid w:val="005A7585"/>
    <w:rsid w:val="005B136E"/>
    <w:rsid w:val="005B2759"/>
    <w:rsid w:val="005B333B"/>
    <w:rsid w:val="005B3BB0"/>
    <w:rsid w:val="005B3DE5"/>
    <w:rsid w:val="005B5277"/>
    <w:rsid w:val="005B5D95"/>
    <w:rsid w:val="005B63CE"/>
    <w:rsid w:val="005B7077"/>
    <w:rsid w:val="005B7CCD"/>
    <w:rsid w:val="005C2F4C"/>
    <w:rsid w:val="005C385D"/>
    <w:rsid w:val="005C3949"/>
    <w:rsid w:val="005C39C8"/>
    <w:rsid w:val="005C6D7E"/>
    <w:rsid w:val="005D0006"/>
    <w:rsid w:val="005D2D57"/>
    <w:rsid w:val="005D36F0"/>
    <w:rsid w:val="005D3B20"/>
    <w:rsid w:val="005D55C1"/>
    <w:rsid w:val="005D71B7"/>
    <w:rsid w:val="005E0831"/>
    <w:rsid w:val="005E0849"/>
    <w:rsid w:val="005E4759"/>
    <w:rsid w:val="005E4AD5"/>
    <w:rsid w:val="005E5C68"/>
    <w:rsid w:val="005E642E"/>
    <w:rsid w:val="005E6452"/>
    <w:rsid w:val="005E65C0"/>
    <w:rsid w:val="005E6BEB"/>
    <w:rsid w:val="005F0390"/>
    <w:rsid w:val="005F1BDC"/>
    <w:rsid w:val="005F51D0"/>
    <w:rsid w:val="00600FB0"/>
    <w:rsid w:val="0060166D"/>
    <w:rsid w:val="00603A2D"/>
    <w:rsid w:val="00605E50"/>
    <w:rsid w:val="006072CD"/>
    <w:rsid w:val="00611C62"/>
    <w:rsid w:val="00612023"/>
    <w:rsid w:val="0061220A"/>
    <w:rsid w:val="00612B8A"/>
    <w:rsid w:val="00612FEE"/>
    <w:rsid w:val="00614190"/>
    <w:rsid w:val="00616D99"/>
    <w:rsid w:val="00617116"/>
    <w:rsid w:val="00617F49"/>
    <w:rsid w:val="006212B0"/>
    <w:rsid w:val="00621EF7"/>
    <w:rsid w:val="00622A99"/>
    <w:rsid w:val="00622E67"/>
    <w:rsid w:val="0062418B"/>
    <w:rsid w:val="00626B57"/>
    <w:rsid w:val="00626EDC"/>
    <w:rsid w:val="00630DF8"/>
    <w:rsid w:val="00632125"/>
    <w:rsid w:val="0063610A"/>
    <w:rsid w:val="00643DAA"/>
    <w:rsid w:val="006452D3"/>
    <w:rsid w:val="006470EC"/>
    <w:rsid w:val="00647151"/>
    <w:rsid w:val="006510B5"/>
    <w:rsid w:val="006542D6"/>
    <w:rsid w:val="0065598E"/>
    <w:rsid w:val="00655AF2"/>
    <w:rsid w:val="00655BC5"/>
    <w:rsid w:val="006568BE"/>
    <w:rsid w:val="0066025D"/>
    <w:rsid w:val="0066091A"/>
    <w:rsid w:val="006616B0"/>
    <w:rsid w:val="0066205C"/>
    <w:rsid w:val="0066359E"/>
    <w:rsid w:val="00664FAD"/>
    <w:rsid w:val="00665FC7"/>
    <w:rsid w:val="006755FA"/>
    <w:rsid w:val="006773EC"/>
    <w:rsid w:val="00680504"/>
    <w:rsid w:val="00681CD9"/>
    <w:rsid w:val="0068372B"/>
    <w:rsid w:val="00683CE4"/>
    <w:rsid w:val="00683E30"/>
    <w:rsid w:val="00685B72"/>
    <w:rsid w:val="00687024"/>
    <w:rsid w:val="0069046D"/>
    <w:rsid w:val="00691B0A"/>
    <w:rsid w:val="00695E22"/>
    <w:rsid w:val="00696660"/>
    <w:rsid w:val="00696E00"/>
    <w:rsid w:val="00696E5E"/>
    <w:rsid w:val="006A37E5"/>
    <w:rsid w:val="006A4E81"/>
    <w:rsid w:val="006A50ED"/>
    <w:rsid w:val="006A52D3"/>
    <w:rsid w:val="006A6CC3"/>
    <w:rsid w:val="006B5ECA"/>
    <w:rsid w:val="006B7093"/>
    <w:rsid w:val="006B7417"/>
    <w:rsid w:val="006C0613"/>
    <w:rsid w:val="006C4060"/>
    <w:rsid w:val="006C4C72"/>
    <w:rsid w:val="006C6C5E"/>
    <w:rsid w:val="006C70ED"/>
    <w:rsid w:val="006D1240"/>
    <w:rsid w:val="006D1C15"/>
    <w:rsid w:val="006D31F9"/>
    <w:rsid w:val="006D3691"/>
    <w:rsid w:val="006D6C1D"/>
    <w:rsid w:val="006D7942"/>
    <w:rsid w:val="006E054A"/>
    <w:rsid w:val="006E1503"/>
    <w:rsid w:val="006E337A"/>
    <w:rsid w:val="006E529D"/>
    <w:rsid w:val="006E5EF0"/>
    <w:rsid w:val="006E5F7B"/>
    <w:rsid w:val="006F0442"/>
    <w:rsid w:val="006F2B9A"/>
    <w:rsid w:val="006F3117"/>
    <w:rsid w:val="006F3563"/>
    <w:rsid w:val="006F36E4"/>
    <w:rsid w:val="006F3748"/>
    <w:rsid w:val="006F42B9"/>
    <w:rsid w:val="006F6103"/>
    <w:rsid w:val="00701528"/>
    <w:rsid w:val="00701C06"/>
    <w:rsid w:val="007028E1"/>
    <w:rsid w:val="00703882"/>
    <w:rsid w:val="00703B7B"/>
    <w:rsid w:val="00704BC9"/>
    <w:rsid w:val="00704E00"/>
    <w:rsid w:val="00706703"/>
    <w:rsid w:val="0071041B"/>
    <w:rsid w:val="00712D40"/>
    <w:rsid w:val="00713450"/>
    <w:rsid w:val="00715F56"/>
    <w:rsid w:val="00720910"/>
    <w:rsid w:val="007209E7"/>
    <w:rsid w:val="00722678"/>
    <w:rsid w:val="00726182"/>
    <w:rsid w:val="00727635"/>
    <w:rsid w:val="00727888"/>
    <w:rsid w:val="00731B36"/>
    <w:rsid w:val="00732329"/>
    <w:rsid w:val="007337CA"/>
    <w:rsid w:val="00734CE4"/>
    <w:rsid w:val="00735123"/>
    <w:rsid w:val="00741837"/>
    <w:rsid w:val="00742207"/>
    <w:rsid w:val="0074416B"/>
    <w:rsid w:val="00745220"/>
    <w:rsid w:val="007453E6"/>
    <w:rsid w:val="0074560A"/>
    <w:rsid w:val="007458BA"/>
    <w:rsid w:val="00751553"/>
    <w:rsid w:val="0075402B"/>
    <w:rsid w:val="00754789"/>
    <w:rsid w:val="00754F00"/>
    <w:rsid w:val="00760B53"/>
    <w:rsid w:val="00763E62"/>
    <w:rsid w:val="00765791"/>
    <w:rsid w:val="00770453"/>
    <w:rsid w:val="0077309D"/>
    <w:rsid w:val="007774EE"/>
    <w:rsid w:val="00777657"/>
    <w:rsid w:val="00777AFC"/>
    <w:rsid w:val="00777BD6"/>
    <w:rsid w:val="0078057B"/>
    <w:rsid w:val="00780F2A"/>
    <w:rsid w:val="00781822"/>
    <w:rsid w:val="0078394F"/>
    <w:rsid w:val="00783F21"/>
    <w:rsid w:val="00786AE0"/>
    <w:rsid w:val="00787159"/>
    <w:rsid w:val="00787F00"/>
    <w:rsid w:val="0079043A"/>
    <w:rsid w:val="00791290"/>
    <w:rsid w:val="00791668"/>
    <w:rsid w:val="00791AA1"/>
    <w:rsid w:val="00794BA3"/>
    <w:rsid w:val="00795262"/>
    <w:rsid w:val="007952A4"/>
    <w:rsid w:val="00797631"/>
    <w:rsid w:val="00797B0B"/>
    <w:rsid w:val="007A14DE"/>
    <w:rsid w:val="007A165E"/>
    <w:rsid w:val="007A3793"/>
    <w:rsid w:val="007A3DF0"/>
    <w:rsid w:val="007A718B"/>
    <w:rsid w:val="007A7C96"/>
    <w:rsid w:val="007C1BA2"/>
    <w:rsid w:val="007C1CA0"/>
    <w:rsid w:val="007C1DEF"/>
    <w:rsid w:val="007C2B48"/>
    <w:rsid w:val="007D20E9"/>
    <w:rsid w:val="007D30D1"/>
    <w:rsid w:val="007D363D"/>
    <w:rsid w:val="007D5092"/>
    <w:rsid w:val="007D6C53"/>
    <w:rsid w:val="007D7881"/>
    <w:rsid w:val="007D7A0D"/>
    <w:rsid w:val="007D7E3A"/>
    <w:rsid w:val="007E0BEA"/>
    <w:rsid w:val="007E0E10"/>
    <w:rsid w:val="007E0FD2"/>
    <w:rsid w:val="007E2186"/>
    <w:rsid w:val="007E2487"/>
    <w:rsid w:val="007E4237"/>
    <w:rsid w:val="007E43BE"/>
    <w:rsid w:val="007E4768"/>
    <w:rsid w:val="007E4BAE"/>
    <w:rsid w:val="007E513C"/>
    <w:rsid w:val="007E631F"/>
    <w:rsid w:val="007E6691"/>
    <w:rsid w:val="007E777B"/>
    <w:rsid w:val="007F0896"/>
    <w:rsid w:val="007F1E68"/>
    <w:rsid w:val="007F2070"/>
    <w:rsid w:val="007F2DAE"/>
    <w:rsid w:val="007F2F42"/>
    <w:rsid w:val="007F3AFF"/>
    <w:rsid w:val="007F63C1"/>
    <w:rsid w:val="007F7A68"/>
    <w:rsid w:val="008032C1"/>
    <w:rsid w:val="00803B92"/>
    <w:rsid w:val="00804BE3"/>
    <w:rsid w:val="008053F5"/>
    <w:rsid w:val="00806CED"/>
    <w:rsid w:val="0080738D"/>
    <w:rsid w:val="00807AF7"/>
    <w:rsid w:val="00807D6B"/>
    <w:rsid w:val="00810198"/>
    <w:rsid w:val="008107AF"/>
    <w:rsid w:val="00815DA8"/>
    <w:rsid w:val="0081638A"/>
    <w:rsid w:val="00816F46"/>
    <w:rsid w:val="00817EFB"/>
    <w:rsid w:val="008207E1"/>
    <w:rsid w:val="0082194D"/>
    <w:rsid w:val="008221F9"/>
    <w:rsid w:val="00823A1D"/>
    <w:rsid w:val="00824223"/>
    <w:rsid w:val="008268D9"/>
    <w:rsid w:val="00826EF5"/>
    <w:rsid w:val="00830073"/>
    <w:rsid w:val="00831693"/>
    <w:rsid w:val="008316AE"/>
    <w:rsid w:val="008334A0"/>
    <w:rsid w:val="0083407B"/>
    <w:rsid w:val="00834BC7"/>
    <w:rsid w:val="008372DC"/>
    <w:rsid w:val="00840104"/>
    <w:rsid w:val="00840C1F"/>
    <w:rsid w:val="008411C9"/>
    <w:rsid w:val="00841FC5"/>
    <w:rsid w:val="0084293C"/>
    <w:rsid w:val="00843D0F"/>
    <w:rsid w:val="00844FE1"/>
    <w:rsid w:val="00845709"/>
    <w:rsid w:val="0085271C"/>
    <w:rsid w:val="008559D1"/>
    <w:rsid w:val="008576BD"/>
    <w:rsid w:val="00860112"/>
    <w:rsid w:val="00860463"/>
    <w:rsid w:val="0086473C"/>
    <w:rsid w:val="00867171"/>
    <w:rsid w:val="008675F3"/>
    <w:rsid w:val="00872E93"/>
    <w:rsid w:val="00872FE7"/>
    <w:rsid w:val="008733DA"/>
    <w:rsid w:val="00874328"/>
    <w:rsid w:val="00874A04"/>
    <w:rsid w:val="008841C7"/>
    <w:rsid w:val="0088507E"/>
    <w:rsid w:val="008850E4"/>
    <w:rsid w:val="00886CBD"/>
    <w:rsid w:val="008878BE"/>
    <w:rsid w:val="00887BD0"/>
    <w:rsid w:val="00887F04"/>
    <w:rsid w:val="0089070D"/>
    <w:rsid w:val="00890934"/>
    <w:rsid w:val="00892A3A"/>
    <w:rsid w:val="0089304B"/>
    <w:rsid w:val="008939AB"/>
    <w:rsid w:val="00893E4A"/>
    <w:rsid w:val="008A12F5"/>
    <w:rsid w:val="008A16CB"/>
    <w:rsid w:val="008A3A6E"/>
    <w:rsid w:val="008A533F"/>
    <w:rsid w:val="008B1587"/>
    <w:rsid w:val="008B1B01"/>
    <w:rsid w:val="008B3BCD"/>
    <w:rsid w:val="008B3C6D"/>
    <w:rsid w:val="008B6DF8"/>
    <w:rsid w:val="008C106C"/>
    <w:rsid w:val="008C10F1"/>
    <w:rsid w:val="008C1926"/>
    <w:rsid w:val="008C1ACA"/>
    <w:rsid w:val="008C1E99"/>
    <w:rsid w:val="008C2408"/>
    <w:rsid w:val="008C2871"/>
    <w:rsid w:val="008C4B9F"/>
    <w:rsid w:val="008C63A5"/>
    <w:rsid w:val="008D3671"/>
    <w:rsid w:val="008D3779"/>
    <w:rsid w:val="008E0085"/>
    <w:rsid w:val="008E028C"/>
    <w:rsid w:val="008E073B"/>
    <w:rsid w:val="008E0BAB"/>
    <w:rsid w:val="008E21BC"/>
    <w:rsid w:val="008E2AA6"/>
    <w:rsid w:val="008E311B"/>
    <w:rsid w:val="008E3B0D"/>
    <w:rsid w:val="008E3F13"/>
    <w:rsid w:val="008E690B"/>
    <w:rsid w:val="008F10B3"/>
    <w:rsid w:val="008F239B"/>
    <w:rsid w:val="008F46E7"/>
    <w:rsid w:val="008F64CA"/>
    <w:rsid w:val="008F6C13"/>
    <w:rsid w:val="008F6F0B"/>
    <w:rsid w:val="008F7461"/>
    <w:rsid w:val="008F7E4B"/>
    <w:rsid w:val="00900C35"/>
    <w:rsid w:val="009011CA"/>
    <w:rsid w:val="00904444"/>
    <w:rsid w:val="00905122"/>
    <w:rsid w:val="00906D92"/>
    <w:rsid w:val="00907801"/>
    <w:rsid w:val="00907BA7"/>
    <w:rsid w:val="0091064E"/>
    <w:rsid w:val="009107F2"/>
    <w:rsid w:val="009116E4"/>
    <w:rsid w:val="0091196F"/>
    <w:rsid w:val="00911FC5"/>
    <w:rsid w:val="00913C8A"/>
    <w:rsid w:val="00914217"/>
    <w:rsid w:val="00915102"/>
    <w:rsid w:val="00915C4C"/>
    <w:rsid w:val="00915F43"/>
    <w:rsid w:val="00920D7B"/>
    <w:rsid w:val="00923F21"/>
    <w:rsid w:val="00927C03"/>
    <w:rsid w:val="00931A10"/>
    <w:rsid w:val="009373A5"/>
    <w:rsid w:val="0094079F"/>
    <w:rsid w:val="00940D73"/>
    <w:rsid w:val="009416DF"/>
    <w:rsid w:val="00945055"/>
    <w:rsid w:val="00947967"/>
    <w:rsid w:val="00950280"/>
    <w:rsid w:val="00950FE4"/>
    <w:rsid w:val="00955201"/>
    <w:rsid w:val="00960118"/>
    <w:rsid w:val="00962A65"/>
    <w:rsid w:val="00962F0F"/>
    <w:rsid w:val="00964627"/>
    <w:rsid w:val="00965200"/>
    <w:rsid w:val="009653D5"/>
    <w:rsid w:val="009668B3"/>
    <w:rsid w:val="00971471"/>
    <w:rsid w:val="009732F5"/>
    <w:rsid w:val="00974A01"/>
    <w:rsid w:val="00975634"/>
    <w:rsid w:val="00975FBC"/>
    <w:rsid w:val="00983544"/>
    <w:rsid w:val="00983EC8"/>
    <w:rsid w:val="009845B6"/>
    <w:rsid w:val="009849C2"/>
    <w:rsid w:val="00984D24"/>
    <w:rsid w:val="00985247"/>
    <w:rsid w:val="009858EB"/>
    <w:rsid w:val="009862F3"/>
    <w:rsid w:val="0098792C"/>
    <w:rsid w:val="00991B00"/>
    <w:rsid w:val="00994ECB"/>
    <w:rsid w:val="00995178"/>
    <w:rsid w:val="00995218"/>
    <w:rsid w:val="009A3660"/>
    <w:rsid w:val="009A3F47"/>
    <w:rsid w:val="009A5759"/>
    <w:rsid w:val="009B0046"/>
    <w:rsid w:val="009B37C2"/>
    <w:rsid w:val="009C0C11"/>
    <w:rsid w:val="009C11A5"/>
    <w:rsid w:val="009C1440"/>
    <w:rsid w:val="009C2107"/>
    <w:rsid w:val="009C2AC1"/>
    <w:rsid w:val="009C5D9E"/>
    <w:rsid w:val="009C799A"/>
    <w:rsid w:val="009D2A6A"/>
    <w:rsid w:val="009D2C3E"/>
    <w:rsid w:val="009D536C"/>
    <w:rsid w:val="009D7022"/>
    <w:rsid w:val="009E0625"/>
    <w:rsid w:val="009E3034"/>
    <w:rsid w:val="009E37FD"/>
    <w:rsid w:val="009E549F"/>
    <w:rsid w:val="009F28A8"/>
    <w:rsid w:val="009F3CB5"/>
    <w:rsid w:val="009F473E"/>
    <w:rsid w:val="009F4D0A"/>
    <w:rsid w:val="009F5247"/>
    <w:rsid w:val="009F682A"/>
    <w:rsid w:val="009F6939"/>
    <w:rsid w:val="009F7CBA"/>
    <w:rsid w:val="00A00FD7"/>
    <w:rsid w:val="00A0196C"/>
    <w:rsid w:val="00A022BE"/>
    <w:rsid w:val="00A023A4"/>
    <w:rsid w:val="00A02952"/>
    <w:rsid w:val="00A0436F"/>
    <w:rsid w:val="00A07B4B"/>
    <w:rsid w:val="00A12E33"/>
    <w:rsid w:val="00A141F6"/>
    <w:rsid w:val="00A14C47"/>
    <w:rsid w:val="00A14E3B"/>
    <w:rsid w:val="00A153C8"/>
    <w:rsid w:val="00A174F9"/>
    <w:rsid w:val="00A208A0"/>
    <w:rsid w:val="00A2169E"/>
    <w:rsid w:val="00A226D1"/>
    <w:rsid w:val="00A22D6C"/>
    <w:rsid w:val="00A238C0"/>
    <w:rsid w:val="00A24C95"/>
    <w:rsid w:val="00A2599A"/>
    <w:rsid w:val="00A26094"/>
    <w:rsid w:val="00A27352"/>
    <w:rsid w:val="00A301BF"/>
    <w:rsid w:val="00A302B2"/>
    <w:rsid w:val="00A32A85"/>
    <w:rsid w:val="00A331B4"/>
    <w:rsid w:val="00A333A8"/>
    <w:rsid w:val="00A3484E"/>
    <w:rsid w:val="00A3518B"/>
    <w:rsid w:val="00A356D3"/>
    <w:rsid w:val="00A35A99"/>
    <w:rsid w:val="00A36ADA"/>
    <w:rsid w:val="00A37BE2"/>
    <w:rsid w:val="00A37C4D"/>
    <w:rsid w:val="00A4138E"/>
    <w:rsid w:val="00A41DCA"/>
    <w:rsid w:val="00A4318A"/>
    <w:rsid w:val="00A431B5"/>
    <w:rsid w:val="00A438D8"/>
    <w:rsid w:val="00A45D39"/>
    <w:rsid w:val="00A473F5"/>
    <w:rsid w:val="00A5028B"/>
    <w:rsid w:val="00A50B6C"/>
    <w:rsid w:val="00A51422"/>
    <w:rsid w:val="00A51F9D"/>
    <w:rsid w:val="00A5416A"/>
    <w:rsid w:val="00A6213D"/>
    <w:rsid w:val="00A62AB7"/>
    <w:rsid w:val="00A639F4"/>
    <w:rsid w:val="00A657B6"/>
    <w:rsid w:val="00A65864"/>
    <w:rsid w:val="00A65FAE"/>
    <w:rsid w:val="00A714B8"/>
    <w:rsid w:val="00A72E78"/>
    <w:rsid w:val="00A73043"/>
    <w:rsid w:val="00A75E15"/>
    <w:rsid w:val="00A81497"/>
    <w:rsid w:val="00A81A32"/>
    <w:rsid w:val="00A82127"/>
    <w:rsid w:val="00A835BD"/>
    <w:rsid w:val="00A84AB6"/>
    <w:rsid w:val="00A97B15"/>
    <w:rsid w:val="00A97B4F"/>
    <w:rsid w:val="00AA2DA2"/>
    <w:rsid w:val="00AA42D5"/>
    <w:rsid w:val="00AA7AC2"/>
    <w:rsid w:val="00AB113B"/>
    <w:rsid w:val="00AB1814"/>
    <w:rsid w:val="00AB2FAB"/>
    <w:rsid w:val="00AB5C14"/>
    <w:rsid w:val="00AB60E7"/>
    <w:rsid w:val="00AC135F"/>
    <w:rsid w:val="00AC1EE7"/>
    <w:rsid w:val="00AC333F"/>
    <w:rsid w:val="00AC585C"/>
    <w:rsid w:val="00AD1925"/>
    <w:rsid w:val="00AD1F16"/>
    <w:rsid w:val="00AD220C"/>
    <w:rsid w:val="00AE067D"/>
    <w:rsid w:val="00AE1479"/>
    <w:rsid w:val="00AE6F08"/>
    <w:rsid w:val="00AF0E82"/>
    <w:rsid w:val="00AF1181"/>
    <w:rsid w:val="00AF2F79"/>
    <w:rsid w:val="00AF4653"/>
    <w:rsid w:val="00AF701D"/>
    <w:rsid w:val="00AF72C3"/>
    <w:rsid w:val="00AF78AD"/>
    <w:rsid w:val="00AF7DB7"/>
    <w:rsid w:val="00B0050A"/>
    <w:rsid w:val="00B00AE9"/>
    <w:rsid w:val="00B03700"/>
    <w:rsid w:val="00B056BF"/>
    <w:rsid w:val="00B05DA8"/>
    <w:rsid w:val="00B06413"/>
    <w:rsid w:val="00B07171"/>
    <w:rsid w:val="00B100A5"/>
    <w:rsid w:val="00B10D02"/>
    <w:rsid w:val="00B162AF"/>
    <w:rsid w:val="00B16C77"/>
    <w:rsid w:val="00B17C6F"/>
    <w:rsid w:val="00B20033"/>
    <w:rsid w:val="00B201E2"/>
    <w:rsid w:val="00B217EE"/>
    <w:rsid w:val="00B23590"/>
    <w:rsid w:val="00B256C0"/>
    <w:rsid w:val="00B32AEE"/>
    <w:rsid w:val="00B33324"/>
    <w:rsid w:val="00B36660"/>
    <w:rsid w:val="00B37B5E"/>
    <w:rsid w:val="00B4005A"/>
    <w:rsid w:val="00B401F0"/>
    <w:rsid w:val="00B410F4"/>
    <w:rsid w:val="00B41F3A"/>
    <w:rsid w:val="00B443E4"/>
    <w:rsid w:val="00B45C57"/>
    <w:rsid w:val="00B51140"/>
    <w:rsid w:val="00B521EA"/>
    <w:rsid w:val="00B5484D"/>
    <w:rsid w:val="00B548B8"/>
    <w:rsid w:val="00B563EA"/>
    <w:rsid w:val="00B56CDF"/>
    <w:rsid w:val="00B57DF1"/>
    <w:rsid w:val="00B602AD"/>
    <w:rsid w:val="00B60E51"/>
    <w:rsid w:val="00B616BE"/>
    <w:rsid w:val="00B6182A"/>
    <w:rsid w:val="00B63833"/>
    <w:rsid w:val="00B63A54"/>
    <w:rsid w:val="00B65061"/>
    <w:rsid w:val="00B66057"/>
    <w:rsid w:val="00B66DD6"/>
    <w:rsid w:val="00B7362B"/>
    <w:rsid w:val="00B7446D"/>
    <w:rsid w:val="00B74828"/>
    <w:rsid w:val="00B75FA4"/>
    <w:rsid w:val="00B77054"/>
    <w:rsid w:val="00B77297"/>
    <w:rsid w:val="00B775C3"/>
    <w:rsid w:val="00B77D18"/>
    <w:rsid w:val="00B80A29"/>
    <w:rsid w:val="00B8313A"/>
    <w:rsid w:val="00B85482"/>
    <w:rsid w:val="00B901FE"/>
    <w:rsid w:val="00B93503"/>
    <w:rsid w:val="00B9584B"/>
    <w:rsid w:val="00B96450"/>
    <w:rsid w:val="00BA070B"/>
    <w:rsid w:val="00BA31E8"/>
    <w:rsid w:val="00BA4F9F"/>
    <w:rsid w:val="00BA55E0"/>
    <w:rsid w:val="00BA6BD4"/>
    <w:rsid w:val="00BA6C7A"/>
    <w:rsid w:val="00BA7BB9"/>
    <w:rsid w:val="00BB17D1"/>
    <w:rsid w:val="00BB278E"/>
    <w:rsid w:val="00BB3752"/>
    <w:rsid w:val="00BB4C3A"/>
    <w:rsid w:val="00BB6623"/>
    <w:rsid w:val="00BB6688"/>
    <w:rsid w:val="00BC051B"/>
    <w:rsid w:val="00BC1836"/>
    <w:rsid w:val="00BC26D4"/>
    <w:rsid w:val="00BC29C3"/>
    <w:rsid w:val="00BC2ECE"/>
    <w:rsid w:val="00BC567B"/>
    <w:rsid w:val="00BC62E7"/>
    <w:rsid w:val="00BC65C0"/>
    <w:rsid w:val="00BD010A"/>
    <w:rsid w:val="00BD1338"/>
    <w:rsid w:val="00BD28F4"/>
    <w:rsid w:val="00BD6CDC"/>
    <w:rsid w:val="00BE0903"/>
    <w:rsid w:val="00BE0C80"/>
    <w:rsid w:val="00BE15D1"/>
    <w:rsid w:val="00BE53C2"/>
    <w:rsid w:val="00BE6583"/>
    <w:rsid w:val="00BE72AD"/>
    <w:rsid w:val="00BF2547"/>
    <w:rsid w:val="00BF2A42"/>
    <w:rsid w:val="00BF7AC8"/>
    <w:rsid w:val="00C01E37"/>
    <w:rsid w:val="00C02271"/>
    <w:rsid w:val="00C03215"/>
    <w:rsid w:val="00C03A7D"/>
    <w:rsid w:val="00C03D8C"/>
    <w:rsid w:val="00C048AC"/>
    <w:rsid w:val="00C055D2"/>
    <w:rsid w:val="00C055EC"/>
    <w:rsid w:val="00C05AE5"/>
    <w:rsid w:val="00C064F0"/>
    <w:rsid w:val="00C06916"/>
    <w:rsid w:val="00C10386"/>
    <w:rsid w:val="00C10DC9"/>
    <w:rsid w:val="00C12D1C"/>
    <w:rsid w:val="00C12FB3"/>
    <w:rsid w:val="00C1418C"/>
    <w:rsid w:val="00C146D2"/>
    <w:rsid w:val="00C17341"/>
    <w:rsid w:val="00C21846"/>
    <w:rsid w:val="00C21EFB"/>
    <w:rsid w:val="00C22192"/>
    <w:rsid w:val="00C22500"/>
    <w:rsid w:val="00C24EEF"/>
    <w:rsid w:val="00C25CF6"/>
    <w:rsid w:val="00C26669"/>
    <w:rsid w:val="00C26C36"/>
    <w:rsid w:val="00C26D48"/>
    <w:rsid w:val="00C2731A"/>
    <w:rsid w:val="00C30519"/>
    <w:rsid w:val="00C31214"/>
    <w:rsid w:val="00C31AE8"/>
    <w:rsid w:val="00C32768"/>
    <w:rsid w:val="00C32873"/>
    <w:rsid w:val="00C34A23"/>
    <w:rsid w:val="00C373C3"/>
    <w:rsid w:val="00C42442"/>
    <w:rsid w:val="00C42A24"/>
    <w:rsid w:val="00C42BEE"/>
    <w:rsid w:val="00C431DF"/>
    <w:rsid w:val="00C451A3"/>
    <w:rsid w:val="00C456BD"/>
    <w:rsid w:val="00C460B3"/>
    <w:rsid w:val="00C47317"/>
    <w:rsid w:val="00C530DC"/>
    <w:rsid w:val="00C5350D"/>
    <w:rsid w:val="00C5585A"/>
    <w:rsid w:val="00C5586A"/>
    <w:rsid w:val="00C56F2E"/>
    <w:rsid w:val="00C6123C"/>
    <w:rsid w:val="00C61E5A"/>
    <w:rsid w:val="00C6311A"/>
    <w:rsid w:val="00C648E1"/>
    <w:rsid w:val="00C7084D"/>
    <w:rsid w:val="00C72BBF"/>
    <w:rsid w:val="00C72FCF"/>
    <w:rsid w:val="00C7315E"/>
    <w:rsid w:val="00C75012"/>
    <w:rsid w:val="00C75895"/>
    <w:rsid w:val="00C81845"/>
    <w:rsid w:val="00C819D3"/>
    <w:rsid w:val="00C81DCB"/>
    <w:rsid w:val="00C83238"/>
    <w:rsid w:val="00C83C9F"/>
    <w:rsid w:val="00C92EE5"/>
    <w:rsid w:val="00C93581"/>
    <w:rsid w:val="00C94519"/>
    <w:rsid w:val="00C94771"/>
    <w:rsid w:val="00C94840"/>
    <w:rsid w:val="00C95F2B"/>
    <w:rsid w:val="00C96F65"/>
    <w:rsid w:val="00CA014E"/>
    <w:rsid w:val="00CA0F53"/>
    <w:rsid w:val="00CA1D51"/>
    <w:rsid w:val="00CA27DC"/>
    <w:rsid w:val="00CA3434"/>
    <w:rsid w:val="00CA35B9"/>
    <w:rsid w:val="00CA36DE"/>
    <w:rsid w:val="00CA3B6B"/>
    <w:rsid w:val="00CA4EE3"/>
    <w:rsid w:val="00CA6455"/>
    <w:rsid w:val="00CA7058"/>
    <w:rsid w:val="00CB027F"/>
    <w:rsid w:val="00CB217B"/>
    <w:rsid w:val="00CB35BA"/>
    <w:rsid w:val="00CB3BAC"/>
    <w:rsid w:val="00CB5FF0"/>
    <w:rsid w:val="00CB6121"/>
    <w:rsid w:val="00CB6D9F"/>
    <w:rsid w:val="00CC0EBB"/>
    <w:rsid w:val="00CC105A"/>
    <w:rsid w:val="00CC2BF9"/>
    <w:rsid w:val="00CC4657"/>
    <w:rsid w:val="00CC4859"/>
    <w:rsid w:val="00CC60AB"/>
    <w:rsid w:val="00CC6297"/>
    <w:rsid w:val="00CC7690"/>
    <w:rsid w:val="00CC7EF7"/>
    <w:rsid w:val="00CD0196"/>
    <w:rsid w:val="00CD1986"/>
    <w:rsid w:val="00CD1A3A"/>
    <w:rsid w:val="00CD54BF"/>
    <w:rsid w:val="00CD54FB"/>
    <w:rsid w:val="00CD57C3"/>
    <w:rsid w:val="00CD69FE"/>
    <w:rsid w:val="00CD6A42"/>
    <w:rsid w:val="00CD78F1"/>
    <w:rsid w:val="00CE060C"/>
    <w:rsid w:val="00CE0D26"/>
    <w:rsid w:val="00CE2599"/>
    <w:rsid w:val="00CE263D"/>
    <w:rsid w:val="00CE39C6"/>
    <w:rsid w:val="00CE4D5C"/>
    <w:rsid w:val="00CE4EFE"/>
    <w:rsid w:val="00CE706B"/>
    <w:rsid w:val="00CE7A0A"/>
    <w:rsid w:val="00CF05DA"/>
    <w:rsid w:val="00CF27CB"/>
    <w:rsid w:val="00CF58EB"/>
    <w:rsid w:val="00CF60F5"/>
    <w:rsid w:val="00CF6FEC"/>
    <w:rsid w:val="00D00A20"/>
    <w:rsid w:val="00D0106E"/>
    <w:rsid w:val="00D02A5B"/>
    <w:rsid w:val="00D06383"/>
    <w:rsid w:val="00D073D5"/>
    <w:rsid w:val="00D11386"/>
    <w:rsid w:val="00D169C1"/>
    <w:rsid w:val="00D16BD1"/>
    <w:rsid w:val="00D1700F"/>
    <w:rsid w:val="00D20D26"/>
    <w:rsid w:val="00D20E85"/>
    <w:rsid w:val="00D21B5C"/>
    <w:rsid w:val="00D24615"/>
    <w:rsid w:val="00D346B6"/>
    <w:rsid w:val="00D359FE"/>
    <w:rsid w:val="00D36C85"/>
    <w:rsid w:val="00D37842"/>
    <w:rsid w:val="00D403B6"/>
    <w:rsid w:val="00D4122F"/>
    <w:rsid w:val="00D42DC2"/>
    <w:rsid w:val="00D4302B"/>
    <w:rsid w:val="00D44824"/>
    <w:rsid w:val="00D45F72"/>
    <w:rsid w:val="00D467C6"/>
    <w:rsid w:val="00D46D4A"/>
    <w:rsid w:val="00D519AB"/>
    <w:rsid w:val="00D53376"/>
    <w:rsid w:val="00D533A3"/>
    <w:rsid w:val="00D537E1"/>
    <w:rsid w:val="00D5437A"/>
    <w:rsid w:val="00D55987"/>
    <w:rsid w:val="00D55BB2"/>
    <w:rsid w:val="00D60351"/>
    <w:rsid w:val="00D6091A"/>
    <w:rsid w:val="00D616CE"/>
    <w:rsid w:val="00D632D2"/>
    <w:rsid w:val="00D65666"/>
    <w:rsid w:val="00D6605A"/>
    <w:rsid w:val="00D661F3"/>
    <w:rsid w:val="00D667BA"/>
    <w:rsid w:val="00D6695F"/>
    <w:rsid w:val="00D710FA"/>
    <w:rsid w:val="00D7248E"/>
    <w:rsid w:val="00D72FBA"/>
    <w:rsid w:val="00D73354"/>
    <w:rsid w:val="00D74DC6"/>
    <w:rsid w:val="00D75644"/>
    <w:rsid w:val="00D80556"/>
    <w:rsid w:val="00D81656"/>
    <w:rsid w:val="00D82548"/>
    <w:rsid w:val="00D82563"/>
    <w:rsid w:val="00D83D87"/>
    <w:rsid w:val="00D83FB5"/>
    <w:rsid w:val="00D8419E"/>
    <w:rsid w:val="00D84A6D"/>
    <w:rsid w:val="00D85E5E"/>
    <w:rsid w:val="00D86A30"/>
    <w:rsid w:val="00D87CAC"/>
    <w:rsid w:val="00D94283"/>
    <w:rsid w:val="00D97106"/>
    <w:rsid w:val="00D97CB4"/>
    <w:rsid w:val="00D97DD4"/>
    <w:rsid w:val="00DA0E20"/>
    <w:rsid w:val="00DA182E"/>
    <w:rsid w:val="00DA1E3F"/>
    <w:rsid w:val="00DA3B27"/>
    <w:rsid w:val="00DA3D11"/>
    <w:rsid w:val="00DA3D19"/>
    <w:rsid w:val="00DA4568"/>
    <w:rsid w:val="00DA4C3A"/>
    <w:rsid w:val="00DA5A8A"/>
    <w:rsid w:val="00DA5C29"/>
    <w:rsid w:val="00DA6681"/>
    <w:rsid w:val="00DB1170"/>
    <w:rsid w:val="00DB26CD"/>
    <w:rsid w:val="00DB43E1"/>
    <w:rsid w:val="00DB441C"/>
    <w:rsid w:val="00DB44AF"/>
    <w:rsid w:val="00DB4DF3"/>
    <w:rsid w:val="00DB5224"/>
    <w:rsid w:val="00DB5483"/>
    <w:rsid w:val="00DB552C"/>
    <w:rsid w:val="00DB6F55"/>
    <w:rsid w:val="00DC1F58"/>
    <w:rsid w:val="00DC2AF6"/>
    <w:rsid w:val="00DC2B0E"/>
    <w:rsid w:val="00DC339B"/>
    <w:rsid w:val="00DC3AFD"/>
    <w:rsid w:val="00DC5D40"/>
    <w:rsid w:val="00DC69A7"/>
    <w:rsid w:val="00DC6CAA"/>
    <w:rsid w:val="00DC7630"/>
    <w:rsid w:val="00DD12BE"/>
    <w:rsid w:val="00DD1AB2"/>
    <w:rsid w:val="00DD23E4"/>
    <w:rsid w:val="00DD30E9"/>
    <w:rsid w:val="00DD4D42"/>
    <w:rsid w:val="00DD4F47"/>
    <w:rsid w:val="00DD636B"/>
    <w:rsid w:val="00DD63A0"/>
    <w:rsid w:val="00DD6922"/>
    <w:rsid w:val="00DD7FBB"/>
    <w:rsid w:val="00DE0B9F"/>
    <w:rsid w:val="00DE101A"/>
    <w:rsid w:val="00DE2A9E"/>
    <w:rsid w:val="00DE3191"/>
    <w:rsid w:val="00DE4238"/>
    <w:rsid w:val="00DE657F"/>
    <w:rsid w:val="00DF1218"/>
    <w:rsid w:val="00DF23E6"/>
    <w:rsid w:val="00DF359F"/>
    <w:rsid w:val="00DF6462"/>
    <w:rsid w:val="00DF7DCC"/>
    <w:rsid w:val="00E01FE0"/>
    <w:rsid w:val="00E02FA0"/>
    <w:rsid w:val="00E03212"/>
    <w:rsid w:val="00E036DC"/>
    <w:rsid w:val="00E04656"/>
    <w:rsid w:val="00E04B55"/>
    <w:rsid w:val="00E07896"/>
    <w:rsid w:val="00E07D28"/>
    <w:rsid w:val="00E10002"/>
    <w:rsid w:val="00E10454"/>
    <w:rsid w:val="00E11243"/>
    <w:rsid w:val="00E112E5"/>
    <w:rsid w:val="00E122D8"/>
    <w:rsid w:val="00E12CC8"/>
    <w:rsid w:val="00E1413D"/>
    <w:rsid w:val="00E15352"/>
    <w:rsid w:val="00E21CC7"/>
    <w:rsid w:val="00E2458C"/>
    <w:rsid w:val="00E24D9E"/>
    <w:rsid w:val="00E2543C"/>
    <w:rsid w:val="00E25849"/>
    <w:rsid w:val="00E27EBD"/>
    <w:rsid w:val="00E3093E"/>
    <w:rsid w:val="00E3197E"/>
    <w:rsid w:val="00E33302"/>
    <w:rsid w:val="00E342F8"/>
    <w:rsid w:val="00E34F6E"/>
    <w:rsid w:val="00E351ED"/>
    <w:rsid w:val="00E3730B"/>
    <w:rsid w:val="00E40843"/>
    <w:rsid w:val="00E413DA"/>
    <w:rsid w:val="00E42B19"/>
    <w:rsid w:val="00E42B8C"/>
    <w:rsid w:val="00E451E8"/>
    <w:rsid w:val="00E45A8D"/>
    <w:rsid w:val="00E52C6D"/>
    <w:rsid w:val="00E53A5C"/>
    <w:rsid w:val="00E558B3"/>
    <w:rsid w:val="00E56F70"/>
    <w:rsid w:val="00E577A7"/>
    <w:rsid w:val="00E6034B"/>
    <w:rsid w:val="00E6203F"/>
    <w:rsid w:val="00E623EC"/>
    <w:rsid w:val="00E639F4"/>
    <w:rsid w:val="00E6549E"/>
    <w:rsid w:val="00E65EDE"/>
    <w:rsid w:val="00E67B42"/>
    <w:rsid w:val="00E701C3"/>
    <w:rsid w:val="00E7078D"/>
    <w:rsid w:val="00E70F81"/>
    <w:rsid w:val="00E729BF"/>
    <w:rsid w:val="00E75400"/>
    <w:rsid w:val="00E77055"/>
    <w:rsid w:val="00E77460"/>
    <w:rsid w:val="00E80FB6"/>
    <w:rsid w:val="00E83ABC"/>
    <w:rsid w:val="00E84050"/>
    <w:rsid w:val="00E844F2"/>
    <w:rsid w:val="00E854CC"/>
    <w:rsid w:val="00E856CF"/>
    <w:rsid w:val="00E866E6"/>
    <w:rsid w:val="00E86B00"/>
    <w:rsid w:val="00E870E0"/>
    <w:rsid w:val="00E879CB"/>
    <w:rsid w:val="00E901C7"/>
    <w:rsid w:val="00E90AD0"/>
    <w:rsid w:val="00E90EBF"/>
    <w:rsid w:val="00E92FCB"/>
    <w:rsid w:val="00E9415A"/>
    <w:rsid w:val="00E94FA6"/>
    <w:rsid w:val="00E955CE"/>
    <w:rsid w:val="00E968D7"/>
    <w:rsid w:val="00EA0167"/>
    <w:rsid w:val="00EA147F"/>
    <w:rsid w:val="00EA2459"/>
    <w:rsid w:val="00EA4A27"/>
    <w:rsid w:val="00EA4BA2"/>
    <w:rsid w:val="00EA4FA6"/>
    <w:rsid w:val="00EA714E"/>
    <w:rsid w:val="00EA7AA9"/>
    <w:rsid w:val="00EB006F"/>
    <w:rsid w:val="00EB0FA2"/>
    <w:rsid w:val="00EB1612"/>
    <w:rsid w:val="00EB1A25"/>
    <w:rsid w:val="00EB3D7A"/>
    <w:rsid w:val="00EB5213"/>
    <w:rsid w:val="00EC006D"/>
    <w:rsid w:val="00EC08A9"/>
    <w:rsid w:val="00EC167B"/>
    <w:rsid w:val="00EC512C"/>
    <w:rsid w:val="00EC5857"/>
    <w:rsid w:val="00EC7363"/>
    <w:rsid w:val="00ED03AB"/>
    <w:rsid w:val="00ED0E1F"/>
    <w:rsid w:val="00ED1963"/>
    <w:rsid w:val="00ED1CD4"/>
    <w:rsid w:val="00ED1D2B"/>
    <w:rsid w:val="00ED2D80"/>
    <w:rsid w:val="00ED615D"/>
    <w:rsid w:val="00ED64B5"/>
    <w:rsid w:val="00ED6FCB"/>
    <w:rsid w:val="00ED7086"/>
    <w:rsid w:val="00ED71A3"/>
    <w:rsid w:val="00EE5A14"/>
    <w:rsid w:val="00EE76F6"/>
    <w:rsid w:val="00EE7CCA"/>
    <w:rsid w:val="00EE7DB0"/>
    <w:rsid w:val="00EF0767"/>
    <w:rsid w:val="00EF13F5"/>
    <w:rsid w:val="00EF3FA2"/>
    <w:rsid w:val="00EF6B77"/>
    <w:rsid w:val="00F01361"/>
    <w:rsid w:val="00F01EA3"/>
    <w:rsid w:val="00F044F3"/>
    <w:rsid w:val="00F056B9"/>
    <w:rsid w:val="00F06E53"/>
    <w:rsid w:val="00F07F82"/>
    <w:rsid w:val="00F10CD5"/>
    <w:rsid w:val="00F10F95"/>
    <w:rsid w:val="00F11208"/>
    <w:rsid w:val="00F13024"/>
    <w:rsid w:val="00F139E4"/>
    <w:rsid w:val="00F16A14"/>
    <w:rsid w:val="00F20DFD"/>
    <w:rsid w:val="00F2307A"/>
    <w:rsid w:val="00F300EC"/>
    <w:rsid w:val="00F3143C"/>
    <w:rsid w:val="00F33077"/>
    <w:rsid w:val="00F34C34"/>
    <w:rsid w:val="00F362D7"/>
    <w:rsid w:val="00F37D7B"/>
    <w:rsid w:val="00F37FF2"/>
    <w:rsid w:val="00F40000"/>
    <w:rsid w:val="00F414C0"/>
    <w:rsid w:val="00F44A4A"/>
    <w:rsid w:val="00F5314C"/>
    <w:rsid w:val="00F5688C"/>
    <w:rsid w:val="00F56D3F"/>
    <w:rsid w:val="00F56D47"/>
    <w:rsid w:val="00F60048"/>
    <w:rsid w:val="00F60355"/>
    <w:rsid w:val="00F60498"/>
    <w:rsid w:val="00F61FB1"/>
    <w:rsid w:val="00F623E2"/>
    <w:rsid w:val="00F635DD"/>
    <w:rsid w:val="00F6627B"/>
    <w:rsid w:val="00F6779A"/>
    <w:rsid w:val="00F67DBA"/>
    <w:rsid w:val="00F72619"/>
    <w:rsid w:val="00F7336E"/>
    <w:rsid w:val="00F734F2"/>
    <w:rsid w:val="00F73C49"/>
    <w:rsid w:val="00F75052"/>
    <w:rsid w:val="00F7554B"/>
    <w:rsid w:val="00F75A8F"/>
    <w:rsid w:val="00F804D3"/>
    <w:rsid w:val="00F805F9"/>
    <w:rsid w:val="00F80989"/>
    <w:rsid w:val="00F816CB"/>
    <w:rsid w:val="00F81CD2"/>
    <w:rsid w:val="00F82641"/>
    <w:rsid w:val="00F82B26"/>
    <w:rsid w:val="00F82DD4"/>
    <w:rsid w:val="00F847D5"/>
    <w:rsid w:val="00F85EDF"/>
    <w:rsid w:val="00F874DD"/>
    <w:rsid w:val="00F90762"/>
    <w:rsid w:val="00F90F18"/>
    <w:rsid w:val="00F9239E"/>
    <w:rsid w:val="00F937E4"/>
    <w:rsid w:val="00F93D52"/>
    <w:rsid w:val="00F95EE7"/>
    <w:rsid w:val="00F95EF5"/>
    <w:rsid w:val="00FA095F"/>
    <w:rsid w:val="00FA39E6"/>
    <w:rsid w:val="00FA6CF4"/>
    <w:rsid w:val="00FA7BC9"/>
    <w:rsid w:val="00FB03FD"/>
    <w:rsid w:val="00FB0C63"/>
    <w:rsid w:val="00FB1C31"/>
    <w:rsid w:val="00FB378E"/>
    <w:rsid w:val="00FB37F1"/>
    <w:rsid w:val="00FB3D65"/>
    <w:rsid w:val="00FB40B9"/>
    <w:rsid w:val="00FB41D3"/>
    <w:rsid w:val="00FB47C0"/>
    <w:rsid w:val="00FB501B"/>
    <w:rsid w:val="00FB719A"/>
    <w:rsid w:val="00FB7770"/>
    <w:rsid w:val="00FB7D1B"/>
    <w:rsid w:val="00FC1272"/>
    <w:rsid w:val="00FC3022"/>
    <w:rsid w:val="00FC6077"/>
    <w:rsid w:val="00FC7C62"/>
    <w:rsid w:val="00FD0CFB"/>
    <w:rsid w:val="00FD10AD"/>
    <w:rsid w:val="00FD395F"/>
    <w:rsid w:val="00FD3B91"/>
    <w:rsid w:val="00FD576B"/>
    <w:rsid w:val="00FD579E"/>
    <w:rsid w:val="00FD65B8"/>
    <w:rsid w:val="00FD6845"/>
    <w:rsid w:val="00FE0260"/>
    <w:rsid w:val="00FE09EB"/>
    <w:rsid w:val="00FE21CF"/>
    <w:rsid w:val="00FE22FA"/>
    <w:rsid w:val="00FE3078"/>
    <w:rsid w:val="00FE3D93"/>
    <w:rsid w:val="00FE4516"/>
    <w:rsid w:val="00FE59AD"/>
    <w:rsid w:val="00FE64C8"/>
    <w:rsid w:val="00FF2D70"/>
    <w:rsid w:val="00FF5980"/>
    <w:rsid w:val="00FF62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8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壹,題號1"/>
    <w:basedOn w:val="aa"/>
    <w:link w:val="11"/>
    <w:qFormat/>
    <w:rsid w:val="004F5E57"/>
    <w:pPr>
      <w:numPr>
        <w:numId w:val="6"/>
      </w:numPr>
      <w:outlineLvl w:val="0"/>
    </w:pPr>
    <w:rPr>
      <w:rFonts w:hAnsi="Arial"/>
      <w:bCs/>
      <w:kern w:val="32"/>
      <w:szCs w:val="52"/>
    </w:rPr>
  </w:style>
  <w:style w:type="paragraph" w:styleId="2">
    <w:name w:val="heading 2"/>
    <w:aliases w:val="標題110/111,標題110/111 字元,節,節1"/>
    <w:basedOn w:val="aa"/>
    <w:link w:val="20"/>
    <w:qFormat/>
    <w:rsid w:val="004F5E57"/>
    <w:pPr>
      <w:numPr>
        <w:ilvl w:val="1"/>
        <w:numId w:val="6"/>
      </w:numPr>
      <w:outlineLvl w:val="1"/>
    </w:pPr>
    <w:rPr>
      <w:rFonts w:hAnsi="Arial"/>
      <w:bCs/>
      <w:kern w:val="32"/>
      <w:szCs w:val="48"/>
    </w:rPr>
  </w:style>
  <w:style w:type="paragraph" w:styleId="3">
    <w:name w:val="heading 3"/>
    <w:aliases w:val="(一)"/>
    <w:basedOn w:val="aa"/>
    <w:link w:val="30"/>
    <w:qFormat/>
    <w:rsid w:val="004F5E57"/>
    <w:pPr>
      <w:numPr>
        <w:ilvl w:val="2"/>
        <w:numId w:val="6"/>
      </w:numPr>
      <w:outlineLvl w:val="2"/>
    </w:pPr>
    <w:rPr>
      <w:rFonts w:hAnsi="Arial"/>
      <w:bCs/>
      <w:kern w:val="32"/>
      <w:szCs w:val="36"/>
    </w:rPr>
  </w:style>
  <w:style w:type="paragraph" w:styleId="4">
    <w:name w:val="heading 4"/>
    <w:aliases w:val="表格"/>
    <w:basedOn w:val="aa"/>
    <w:link w:val="40"/>
    <w:qFormat/>
    <w:rsid w:val="004F5E57"/>
    <w:pPr>
      <w:numPr>
        <w:ilvl w:val="3"/>
        <w:numId w:val="6"/>
      </w:numPr>
      <w:outlineLvl w:val="3"/>
    </w:pPr>
    <w:rPr>
      <w:rFonts w:hAnsi="Arial"/>
      <w:kern w:val="32"/>
      <w:szCs w:val="36"/>
    </w:rPr>
  </w:style>
  <w:style w:type="paragraph" w:styleId="5">
    <w:name w:val="heading 5"/>
    <w:basedOn w:val="aa"/>
    <w:link w:val="50"/>
    <w:qFormat/>
    <w:rsid w:val="004F5E57"/>
    <w:pPr>
      <w:numPr>
        <w:ilvl w:val="4"/>
        <w:numId w:val="6"/>
      </w:numPr>
      <w:outlineLvl w:val="4"/>
    </w:pPr>
    <w:rPr>
      <w:rFonts w:hAnsi="Arial"/>
      <w:bCs/>
      <w:kern w:val="32"/>
      <w:szCs w:val="36"/>
    </w:rPr>
  </w:style>
  <w:style w:type="paragraph" w:styleId="6">
    <w:name w:val="heading 6"/>
    <w:basedOn w:val="aa"/>
    <w:qFormat/>
    <w:rsid w:val="004F5E57"/>
    <w:pPr>
      <w:numPr>
        <w:ilvl w:val="5"/>
        <w:numId w:val="6"/>
      </w:numPr>
      <w:tabs>
        <w:tab w:val="left" w:pos="2094"/>
      </w:tabs>
      <w:outlineLvl w:val="5"/>
    </w:pPr>
    <w:rPr>
      <w:rFonts w:hAnsi="Arial"/>
      <w:kern w:val="32"/>
      <w:szCs w:val="36"/>
    </w:rPr>
  </w:style>
  <w:style w:type="paragraph" w:styleId="7">
    <w:name w:val="heading 7"/>
    <w:basedOn w:val="aa"/>
    <w:qFormat/>
    <w:rsid w:val="004F5E57"/>
    <w:pPr>
      <w:numPr>
        <w:ilvl w:val="6"/>
        <w:numId w:val="6"/>
      </w:numPr>
      <w:outlineLvl w:val="6"/>
    </w:pPr>
    <w:rPr>
      <w:rFonts w:hAnsi="Arial"/>
      <w:bCs/>
      <w:kern w:val="32"/>
      <w:szCs w:val="36"/>
    </w:rPr>
  </w:style>
  <w:style w:type="paragraph" w:styleId="8">
    <w:name w:val="heading 8"/>
    <w:basedOn w:val="aa"/>
    <w:qFormat/>
    <w:rsid w:val="004F5E57"/>
    <w:pPr>
      <w:numPr>
        <w:ilvl w:val="7"/>
        <w:numId w:val="6"/>
      </w:numPr>
      <w:outlineLvl w:val="7"/>
    </w:pPr>
    <w:rPr>
      <w:rFonts w:hAnsi="Arial"/>
      <w:kern w:val="32"/>
      <w:szCs w:val="36"/>
    </w:rPr>
  </w:style>
  <w:style w:type="paragraph" w:styleId="9">
    <w:name w:val="heading 9"/>
    <w:basedOn w:val="aa"/>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
    <w:name w:val="標題 1 字元"/>
    <w:aliases w:val="壹 字元,題號1 字元"/>
    <w:link w:val="10"/>
    <w:rsid w:val="00C21846"/>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b"/>
    <w:link w:val="2"/>
    <w:rsid w:val="0031455E"/>
    <w:rPr>
      <w:rFonts w:ascii="標楷體" w:eastAsia="標楷體" w:hAnsi="Arial"/>
      <w:bCs/>
      <w:kern w:val="32"/>
      <w:sz w:val="32"/>
      <w:szCs w:val="48"/>
    </w:rPr>
  </w:style>
  <w:style w:type="character" w:customStyle="1" w:styleId="30">
    <w:name w:val="標題 3 字元"/>
    <w:aliases w:val="(一) 字元"/>
    <w:link w:val="3"/>
    <w:rsid w:val="00C21846"/>
    <w:rPr>
      <w:rFonts w:ascii="標楷體" w:eastAsia="標楷體" w:hAnsi="Arial"/>
      <w:bCs/>
      <w:kern w:val="32"/>
      <w:sz w:val="32"/>
      <w:szCs w:val="36"/>
    </w:rPr>
  </w:style>
  <w:style w:type="character" w:customStyle="1" w:styleId="40">
    <w:name w:val="標題 4 字元"/>
    <w:aliases w:val="表格 字元"/>
    <w:link w:val="4"/>
    <w:rsid w:val="00C21846"/>
    <w:rPr>
      <w:rFonts w:ascii="標楷體" w:eastAsia="標楷體" w:hAnsi="Arial"/>
      <w:kern w:val="32"/>
      <w:sz w:val="32"/>
      <w:szCs w:val="36"/>
    </w:rPr>
  </w:style>
  <w:style w:type="character" w:customStyle="1" w:styleId="50">
    <w:name w:val="標題 5 字元"/>
    <w:link w:val="5"/>
    <w:rsid w:val="00C21846"/>
    <w:rPr>
      <w:rFonts w:ascii="標楷體" w:eastAsia="標楷體" w:hAnsi="Arial"/>
      <w:bCs/>
      <w:kern w:val="32"/>
      <w:sz w:val="32"/>
      <w:szCs w:val="36"/>
    </w:rPr>
  </w:style>
  <w:style w:type="character" w:customStyle="1" w:styleId="90">
    <w:name w:val="標題 9 字元"/>
    <w:basedOn w:val="ab"/>
    <w:link w:val="9"/>
    <w:uiPriority w:val="9"/>
    <w:rsid w:val="00C055EC"/>
    <w:rPr>
      <w:rFonts w:ascii="標楷體" w:eastAsia="標楷體" w:hAnsiTheme="majorHAnsi" w:cstheme="majorBidi"/>
      <w:kern w:val="32"/>
      <w:sz w:val="32"/>
      <w:szCs w:val="36"/>
    </w:rPr>
  </w:style>
  <w:style w:type="paragraph" w:styleId="ae">
    <w:name w:val="Signature"/>
    <w:basedOn w:val="aa"/>
    <w:semiHidden/>
    <w:rsid w:val="004E0062"/>
    <w:pPr>
      <w:spacing w:before="720" w:after="720"/>
      <w:ind w:left="7371"/>
    </w:pPr>
    <w:rPr>
      <w:b/>
      <w:snapToGrid w:val="0"/>
      <w:spacing w:val="10"/>
      <w:sz w:val="36"/>
    </w:rPr>
  </w:style>
  <w:style w:type="paragraph" w:styleId="af">
    <w:name w:val="endnote text"/>
    <w:basedOn w:val="aa"/>
    <w:link w:val="af0"/>
    <w:semiHidden/>
    <w:rsid w:val="004E0062"/>
    <w:pPr>
      <w:kinsoku w:val="0"/>
      <w:autoSpaceDE/>
      <w:spacing w:before="240"/>
      <w:ind w:left="1021" w:hanging="1021"/>
    </w:pPr>
    <w:rPr>
      <w:snapToGrid w:val="0"/>
      <w:spacing w:val="10"/>
    </w:rPr>
  </w:style>
  <w:style w:type="character" w:customStyle="1" w:styleId="af0">
    <w:name w:val="章節附註文字 字元"/>
    <w:basedOn w:val="ab"/>
    <w:link w:val="af"/>
    <w:semiHidden/>
    <w:rsid w:val="009732F5"/>
    <w:rPr>
      <w:rFonts w:ascii="標楷體" w:eastAsia="標楷體"/>
      <w:snapToGrid w:val="0"/>
      <w:spacing w:val="10"/>
      <w:kern w:val="2"/>
      <w:sz w:val="32"/>
    </w:rPr>
  </w:style>
  <w:style w:type="paragraph" w:styleId="51">
    <w:name w:val="toc 5"/>
    <w:basedOn w:val="aa"/>
    <w:next w:val="aa"/>
    <w:autoRedefine/>
    <w:uiPriority w:val="39"/>
    <w:rsid w:val="004E0062"/>
    <w:pPr>
      <w:ind w:leftChars="400" w:left="600" w:rightChars="200" w:right="200" w:hangingChars="200" w:hanging="200"/>
    </w:pPr>
  </w:style>
  <w:style w:type="character" w:styleId="af1">
    <w:name w:val="page number"/>
    <w:basedOn w:val="ab"/>
    <w:semiHidden/>
    <w:rsid w:val="004E0062"/>
    <w:rPr>
      <w:rFonts w:ascii="標楷體" w:eastAsia="標楷體"/>
      <w:sz w:val="20"/>
    </w:rPr>
  </w:style>
  <w:style w:type="paragraph" w:styleId="60">
    <w:name w:val="toc 6"/>
    <w:basedOn w:val="aa"/>
    <w:next w:val="aa"/>
    <w:autoRedefine/>
    <w:uiPriority w:val="39"/>
    <w:rsid w:val="004E0062"/>
    <w:pPr>
      <w:ind w:leftChars="500" w:left="500"/>
    </w:pPr>
  </w:style>
  <w:style w:type="paragraph" w:customStyle="1" w:styleId="12">
    <w:name w:val="段落樣式1"/>
    <w:basedOn w:val="aa"/>
    <w:qFormat/>
    <w:rsid w:val="004F5E57"/>
    <w:pPr>
      <w:tabs>
        <w:tab w:val="left" w:pos="567"/>
      </w:tabs>
      <w:ind w:leftChars="200" w:left="200" w:firstLineChars="200" w:firstLine="200"/>
    </w:pPr>
    <w:rPr>
      <w:kern w:val="32"/>
    </w:rPr>
  </w:style>
  <w:style w:type="paragraph" w:customStyle="1" w:styleId="21">
    <w:name w:val="段落樣式2"/>
    <w:basedOn w:val="aa"/>
    <w:qFormat/>
    <w:rsid w:val="004F5E57"/>
    <w:pPr>
      <w:tabs>
        <w:tab w:val="left" w:pos="567"/>
      </w:tabs>
      <w:ind w:leftChars="300" w:left="300" w:firstLineChars="200" w:firstLine="200"/>
    </w:pPr>
    <w:rPr>
      <w:kern w:val="32"/>
    </w:rPr>
  </w:style>
  <w:style w:type="paragraph" w:styleId="13">
    <w:name w:val="toc 1"/>
    <w:basedOn w:val="aa"/>
    <w:next w:val="aa"/>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a"/>
    <w:next w:val="aa"/>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a"/>
    <w:next w:val="aa"/>
    <w:autoRedefine/>
    <w:uiPriority w:val="39"/>
    <w:rsid w:val="004E0062"/>
    <w:pPr>
      <w:kinsoku w:val="0"/>
      <w:ind w:leftChars="300" w:left="500" w:rightChars="200" w:right="200" w:hangingChars="200" w:hanging="200"/>
    </w:pPr>
  </w:style>
  <w:style w:type="paragraph" w:styleId="70">
    <w:name w:val="toc 7"/>
    <w:basedOn w:val="aa"/>
    <w:next w:val="aa"/>
    <w:autoRedefine/>
    <w:uiPriority w:val="39"/>
    <w:rsid w:val="004E0062"/>
    <w:pPr>
      <w:ind w:leftChars="600" w:left="800" w:hangingChars="200" w:hanging="200"/>
    </w:pPr>
  </w:style>
  <w:style w:type="paragraph" w:styleId="80">
    <w:name w:val="toc 8"/>
    <w:basedOn w:val="aa"/>
    <w:next w:val="aa"/>
    <w:autoRedefine/>
    <w:uiPriority w:val="39"/>
    <w:rsid w:val="004E0062"/>
    <w:pPr>
      <w:ind w:leftChars="700" w:left="900" w:hangingChars="200" w:hanging="200"/>
    </w:pPr>
  </w:style>
  <w:style w:type="paragraph" w:styleId="91">
    <w:name w:val="toc 9"/>
    <w:basedOn w:val="aa"/>
    <w:next w:val="aa"/>
    <w:autoRedefine/>
    <w:uiPriority w:val="39"/>
    <w:rsid w:val="004E0062"/>
    <w:pPr>
      <w:ind w:leftChars="1600" w:left="3840"/>
    </w:pPr>
  </w:style>
  <w:style w:type="paragraph" w:styleId="af2">
    <w:name w:val="header"/>
    <w:basedOn w:val="aa"/>
    <w:link w:val="af3"/>
    <w:uiPriority w:val="99"/>
    <w:rsid w:val="004E0062"/>
    <w:pPr>
      <w:tabs>
        <w:tab w:val="center" w:pos="4153"/>
        <w:tab w:val="right" w:pos="8306"/>
      </w:tabs>
      <w:snapToGrid w:val="0"/>
    </w:pPr>
    <w:rPr>
      <w:sz w:val="20"/>
    </w:rPr>
  </w:style>
  <w:style w:type="character" w:customStyle="1" w:styleId="af3">
    <w:name w:val="頁首 字元"/>
    <w:basedOn w:val="ab"/>
    <w:link w:val="af2"/>
    <w:uiPriority w:val="99"/>
    <w:rsid w:val="00C21846"/>
    <w:rPr>
      <w:rFonts w:ascii="標楷體" w:eastAsia="標楷體"/>
      <w:kern w:val="2"/>
    </w:rPr>
  </w:style>
  <w:style w:type="paragraph" w:customStyle="1" w:styleId="32">
    <w:name w:val="段落樣式3"/>
    <w:basedOn w:val="21"/>
    <w:qFormat/>
    <w:rsid w:val="004F5E57"/>
    <w:pPr>
      <w:ind w:leftChars="400" w:left="400"/>
    </w:pPr>
  </w:style>
  <w:style w:type="character" w:styleId="af4">
    <w:name w:val="Hyperlink"/>
    <w:basedOn w:val="ab"/>
    <w:uiPriority w:val="99"/>
    <w:rsid w:val="004E0062"/>
    <w:rPr>
      <w:color w:val="0000FF"/>
      <w:u w:val="single"/>
    </w:rPr>
  </w:style>
  <w:style w:type="paragraph" w:customStyle="1" w:styleId="af5">
    <w:name w:val="簽名日期"/>
    <w:basedOn w:val="aa"/>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6">
    <w:name w:val="附件"/>
    <w:basedOn w:val="af"/>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4">
    <w:name w:val="附表樣式"/>
    <w:basedOn w:val="aa"/>
    <w:qFormat/>
    <w:rsid w:val="00B77D18"/>
    <w:pPr>
      <w:keepNext/>
      <w:numPr>
        <w:numId w:val="1"/>
      </w:numPr>
      <w:outlineLvl w:val="0"/>
    </w:pPr>
    <w:rPr>
      <w:kern w:val="32"/>
    </w:rPr>
  </w:style>
  <w:style w:type="paragraph" w:styleId="af7">
    <w:name w:val="Body Text Indent"/>
    <w:basedOn w:val="aa"/>
    <w:semiHidden/>
    <w:rsid w:val="004E0062"/>
    <w:pPr>
      <w:ind w:left="698" w:hangingChars="200" w:hanging="698"/>
    </w:pPr>
  </w:style>
  <w:style w:type="paragraph" w:customStyle="1" w:styleId="af8">
    <w:name w:val="調查報告"/>
    <w:basedOn w:val="af"/>
    <w:rsid w:val="00D75644"/>
    <w:pPr>
      <w:adjustRightInd w:val="0"/>
      <w:spacing w:before="0"/>
      <w:ind w:left="0" w:firstLine="0"/>
      <w:jc w:val="center"/>
    </w:pPr>
    <w:rPr>
      <w:b/>
      <w:snapToGrid/>
      <w:spacing w:val="200"/>
      <w:kern w:val="0"/>
      <w:sz w:val="40"/>
    </w:rPr>
  </w:style>
  <w:style w:type="paragraph" w:customStyle="1" w:styleId="14">
    <w:name w:val="表格14"/>
    <w:basedOn w:val="aa"/>
    <w:rsid w:val="006072CD"/>
    <w:pPr>
      <w:adjustRightInd w:val="0"/>
      <w:snapToGrid w:val="0"/>
      <w:spacing w:line="360" w:lineRule="exact"/>
    </w:pPr>
    <w:rPr>
      <w:snapToGrid w:val="0"/>
      <w:spacing w:val="-14"/>
      <w:kern w:val="0"/>
      <w:sz w:val="28"/>
    </w:rPr>
  </w:style>
  <w:style w:type="paragraph" w:customStyle="1" w:styleId="a0">
    <w:name w:val="附圖樣式"/>
    <w:basedOn w:val="aa"/>
    <w:qFormat/>
    <w:rsid w:val="00B77D18"/>
    <w:pPr>
      <w:keepNext/>
      <w:numPr>
        <w:numId w:val="2"/>
      </w:numPr>
      <w:tabs>
        <w:tab w:val="clear" w:pos="1440"/>
      </w:tabs>
      <w:ind w:left="400" w:hangingChars="400" w:hanging="400"/>
      <w:outlineLvl w:val="0"/>
    </w:pPr>
    <w:rPr>
      <w:kern w:val="32"/>
    </w:rPr>
  </w:style>
  <w:style w:type="paragraph" w:styleId="af9">
    <w:name w:val="footer"/>
    <w:basedOn w:val="aa"/>
    <w:link w:val="afa"/>
    <w:rsid w:val="004E0062"/>
    <w:pPr>
      <w:tabs>
        <w:tab w:val="center" w:pos="4153"/>
        <w:tab w:val="right" w:pos="8306"/>
      </w:tabs>
      <w:snapToGrid w:val="0"/>
    </w:pPr>
    <w:rPr>
      <w:sz w:val="20"/>
    </w:rPr>
  </w:style>
  <w:style w:type="character" w:customStyle="1" w:styleId="afa">
    <w:name w:val="頁尾 字元"/>
    <w:link w:val="af9"/>
    <w:uiPriority w:val="99"/>
    <w:rsid w:val="00C21846"/>
    <w:rPr>
      <w:rFonts w:ascii="標楷體" w:eastAsia="標楷體"/>
      <w:kern w:val="2"/>
    </w:rPr>
  </w:style>
  <w:style w:type="paragraph" w:styleId="afb">
    <w:name w:val="table of figures"/>
    <w:basedOn w:val="aa"/>
    <w:next w:val="aa"/>
    <w:semiHidden/>
    <w:rsid w:val="004E0062"/>
    <w:pPr>
      <w:ind w:left="400" w:hangingChars="400" w:hanging="400"/>
    </w:pPr>
  </w:style>
  <w:style w:type="paragraph" w:customStyle="1" w:styleId="140">
    <w:name w:val="表格標題14"/>
    <w:basedOn w:val="aa"/>
    <w:rsid w:val="00E15352"/>
    <w:pPr>
      <w:keepNext/>
      <w:adjustRightInd w:val="0"/>
      <w:snapToGrid w:val="0"/>
      <w:spacing w:before="40" w:after="40" w:line="320" w:lineRule="exact"/>
      <w:jc w:val="center"/>
    </w:pPr>
    <w:rPr>
      <w:snapToGrid w:val="0"/>
      <w:spacing w:val="-10"/>
      <w:kern w:val="0"/>
      <w:sz w:val="28"/>
    </w:rPr>
  </w:style>
  <w:style w:type="paragraph" w:customStyle="1" w:styleId="a7">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c">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5">
    <w:name w:val="圖標題"/>
    <w:basedOn w:val="aa"/>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d">
    <w:name w:val="Table Grid"/>
    <w:basedOn w:val="ac"/>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8">
    <w:name w:val="附錄"/>
    <w:basedOn w:val="aa"/>
    <w:qFormat/>
    <w:rsid w:val="00B77D18"/>
    <w:pPr>
      <w:keepNext/>
      <w:numPr>
        <w:numId w:val="5"/>
      </w:numPr>
      <w:ind w:left="350" w:hangingChars="350" w:hanging="350"/>
      <w:outlineLvl w:val="0"/>
    </w:pPr>
    <w:rPr>
      <w:kern w:val="32"/>
    </w:rPr>
  </w:style>
  <w:style w:type="paragraph" w:styleId="afe">
    <w:name w:val="List Paragraph"/>
    <w:basedOn w:val="aa"/>
    <w:link w:val="aff"/>
    <w:uiPriority w:val="34"/>
    <w:qFormat/>
    <w:rsid w:val="00687024"/>
    <w:pPr>
      <w:ind w:leftChars="200" w:left="480"/>
    </w:pPr>
  </w:style>
  <w:style w:type="character" w:customStyle="1" w:styleId="aff">
    <w:name w:val="清單段落 字元"/>
    <w:link w:val="afe"/>
    <w:uiPriority w:val="34"/>
    <w:locked/>
    <w:rsid w:val="00537AFC"/>
    <w:rPr>
      <w:rFonts w:ascii="標楷體" w:eastAsia="標楷體"/>
      <w:kern w:val="2"/>
      <w:sz w:val="32"/>
    </w:rPr>
  </w:style>
  <w:style w:type="paragraph" w:styleId="aff0">
    <w:name w:val="Balloon Text"/>
    <w:basedOn w:val="aa"/>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b"/>
    <w:link w:val="aff0"/>
    <w:uiPriority w:val="99"/>
    <w:semiHidden/>
    <w:rsid w:val="00C530DC"/>
    <w:rPr>
      <w:rFonts w:asciiTheme="majorHAnsi" w:eastAsiaTheme="majorEastAsia" w:hAnsiTheme="majorHAnsi" w:cstheme="majorBidi"/>
      <w:kern w:val="2"/>
      <w:sz w:val="18"/>
      <w:szCs w:val="18"/>
    </w:rPr>
  </w:style>
  <w:style w:type="paragraph" w:customStyle="1" w:styleId="a9">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6">
    <w:name w:val="附件樣式"/>
    <w:basedOn w:val="aa"/>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f2">
    <w:name w:val="Plain Text"/>
    <w:basedOn w:val="aa"/>
    <w:link w:val="aff3"/>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b"/>
    <w:link w:val="aff2"/>
    <w:uiPriority w:val="99"/>
    <w:semiHidden/>
    <w:rsid w:val="004F472A"/>
    <w:rPr>
      <w:rFonts w:ascii="Calibri" w:eastAsia="標楷體" w:hAnsi="Courier New" w:cs="Courier New"/>
      <w:color w:val="244061" w:themeColor="accent1" w:themeShade="80"/>
      <w:sz w:val="28"/>
      <w:szCs w:val="24"/>
    </w:rPr>
  </w:style>
  <w:style w:type="paragraph" w:styleId="aff4">
    <w:name w:val="footnote text"/>
    <w:basedOn w:val="aa"/>
    <w:link w:val="aff5"/>
    <w:uiPriority w:val="99"/>
    <w:unhideWhenUsed/>
    <w:rsid w:val="00A6213D"/>
    <w:pPr>
      <w:snapToGrid w:val="0"/>
      <w:jc w:val="left"/>
    </w:pPr>
    <w:rPr>
      <w:sz w:val="20"/>
    </w:rPr>
  </w:style>
  <w:style w:type="character" w:customStyle="1" w:styleId="aff5">
    <w:name w:val="註腳文字 字元"/>
    <w:basedOn w:val="ab"/>
    <w:link w:val="aff4"/>
    <w:uiPriority w:val="99"/>
    <w:rsid w:val="00A6213D"/>
    <w:rPr>
      <w:rFonts w:ascii="標楷體" w:eastAsia="標楷體"/>
      <w:kern w:val="2"/>
    </w:rPr>
  </w:style>
  <w:style w:type="character" w:styleId="aff6">
    <w:name w:val="footnote reference"/>
    <w:basedOn w:val="ab"/>
    <w:uiPriority w:val="99"/>
    <w:unhideWhenUsed/>
    <w:rsid w:val="00A6213D"/>
    <w:rPr>
      <w:vertAlign w:val="superscript"/>
    </w:rPr>
  </w:style>
  <w:style w:type="paragraph" w:styleId="aff7">
    <w:name w:val="Body Text"/>
    <w:basedOn w:val="aa"/>
    <w:link w:val="aff8"/>
    <w:semiHidden/>
    <w:rsid w:val="00C21846"/>
    <w:pPr>
      <w:overflowPunct/>
      <w:autoSpaceDE/>
      <w:autoSpaceDN/>
      <w:spacing w:line="460" w:lineRule="exact"/>
      <w:jc w:val="left"/>
    </w:pPr>
    <w:rPr>
      <w:rFonts w:ascii="Times New Roman"/>
      <w:sz w:val="36"/>
      <w:szCs w:val="24"/>
    </w:rPr>
  </w:style>
  <w:style w:type="character" w:customStyle="1" w:styleId="aff8">
    <w:name w:val="本文 字元"/>
    <w:basedOn w:val="ab"/>
    <w:link w:val="aff7"/>
    <w:semiHidden/>
    <w:rsid w:val="00C21846"/>
    <w:rPr>
      <w:rFonts w:eastAsia="標楷體"/>
      <w:kern w:val="2"/>
      <w:sz w:val="36"/>
      <w:szCs w:val="24"/>
    </w:rPr>
  </w:style>
  <w:style w:type="paragraph" w:styleId="a">
    <w:name w:val="List Bullet"/>
    <w:basedOn w:val="aa"/>
    <w:uiPriority w:val="99"/>
    <w:unhideWhenUsed/>
    <w:rsid w:val="00C21846"/>
    <w:pPr>
      <w:numPr>
        <w:numId w:val="9"/>
      </w:numPr>
      <w:overflowPunct/>
      <w:autoSpaceDE/>
      <w:autoSpaceDN/>
      <w:contextualSpacing/>
      <w:jc w:val="left"/>
    </w:pPr>
    <w:rPr>
      <w:rFonts w:ascii="Calibri" w:eastAsia="新細明體" w:hAnsi="Calibri"/>
      <w:sz w:val="24"/>
      <w:szCs w:val="22"/>
    </w:rPr>
  </w:style>
  <w:style w:type="character" w:styleId="aff9">
    <w:name w:val="annotation reference"/>
    <w:basedOn w:val="ab"/>
    <w:uiPriority w:val="99"/>
    <w:semiHidden/>
    <w:unhideWhenUsed/>
    <w:rsid w:val="00C21846"/>
    <w:rPr>
      <w:sz w:val="18"/>
      <w:szCs w:val="18"/>
    </w:rPr>
  </w:style>
  <w:style w:type="paragraph" w:styleId="affa">
    <w:name w:val="annotation text"/>
    <w:basedOn w:val="aa"/>
    <w:link w:val="affb"/>
    <w:uiPriority w:val="99"/>
    <w:semiHidden/>
    <w:unhideWhenUsed/>
    <w:rsid w:val="00C21846"/>
    <w:pPr>
      <w:overflowPunct/>
      <w:autoSpaceDE/>
      <w:autoSpaceDN/>
      <w:jc w:val="left"/>
    </w:pPr>
    <w:rPr>
      <w:rFonts w:ascii="Times New Roman" w:eastAsia="新細明體"/>
      <w:sz w:val="24"/>
      <w:szCs w:val="24"/>
    </w:rPr>
  </w:style>
  <w:style w:type="character" w:customStyle="1" w:styleId="affb">
    <w:name w:val="註解文字 字元"/>
    <w:basedOn w:val="ab"/>
    <w:link w:val="affa"/>
    <w:uiPriority w:val="99"/>
    <w:semiHidden/>
    <w:rsid w:val="00C21846"/>
    <w:rPr>
      <w:kern w:val="2"/>
      <w:sz w:val="24"/>
      <w:szCs w:val="24"/>
    </w:rPr>
  </w:style>
  <w:style w:type="paragraph" w:styleId="affc">
    <w:name w:val="annotation subject"/>
    <w:basedOn w:val="affa"/>
    <w:next w:val="affa"/>
    <w:link w:val="affd"/>
    <w:uiPriority w:val="99"/>
    <w:semiHidden/>
    <w:unhideWhenUsed/>
    <w:rsid w:val="00C21846"/>
    <w:rPr>
      <w:b/>
      <w:bCs/>
    </w:rPr>
  </w:style>
  <w:style w:type="character" w:customStyle="1" w:styleId="affd">
    <w:name w:val="註解主旨 字元"/>
    <w:basedOn w:val="affb"/>
    <w:link w:val="affc"/>
    <w:uiPriority w:val="99"/>
    <w:semiHidden/>
    <w:rsid w:val="00C21846"/>
    <w:rPr>
      <w:b/>
      <w:bCs/>
      <w:kern w:val="2"/>
      <w:sz w:val="24"/>
      <w:szCs w:val="24"/>
    </w:rPr>
  </w:style>
  <w:style w:type="paragraph" w:customStyle="1" w:styleId="affe">
    <w:name w:val="主旨"/>
    <w:basedOn w:val="aa"/>
    <w:rsid w:val="00C21846"/>
    <w:pPr>
      <w:overflowPunct/>
      <w:autoSpaceDE/>
      <w:autoSpaceDN/>
      <w:snapToGrid w:val="0"/>
      <w:ind w:left="964" w:hanging="964"/>
      <w:jc w:val="left"/>
    </w:pPr>
    <w:rPr>
      <w:rFonts w:ascii="Times New Roman"/>
    </w:rPr>
  </w:style>
  <w:style w:type="paragraph" w:customStyle="1" w:styleId="afff">
    <w:name w:val="敬陳"/>
    <w:basedOn w:val="aa"/>
    <w:rsid w:val="00C21846"/>
    <w:pPr>
      <w:overflowPunct/>
      <w:autoSpaceDE/>
      <w:autoSpaceDN/>
      <w:snapToGrid w:val="0"/>
      <w:ind w:left="1917" w:hanging="964"/>
      <w:jc w:val="left"/>
    </w:pPr>
    <w:rPr>
      <w:rFonts w:ascii="Times New Roman"/>
    </w:rPr>
  </w:style>
  <w:style w:type="paragraph" w:styleId="afff0">
    <w:name w:val="Date"/>
    <w:basedOn w:val="aa"/>
    <w:next w:val="aa"/>
    <w:link w:val="afff1"/>
    <w:uiPriority w:val="99"/>
    <w:semiHidden/>
    <w:unhideWhenUsed/>
    <w:rsid w:val="00C21846"/>
    <w:pPr>
      <w:overflowPunct/>
      <w:autoSpaceDE/>
      <w:autoSpaceDN/>
      <w:jc w:val="right"/>
    </w:pPr>
    <w:rPr>
      <w:rFonts w:ascii="Times New Roman" w:eastAsia="新細明體"/>
      <w:sz w:val="24"/>
      <w:szCs w:val="24"/>
    </w:rPr>
  </w:style>
  <w:style w:type="character" w:customStyle="1" w:styleId="afff1">
    <w:name w:val="日期 字元"/>
    <w:basedOn w:val="ab"/>
    <w:link w:val="afff0"/>
    <w:uiPriority w:val="99"/>
    <w:semiHidden/>
    <w:rsid w:val="00C21846"/>
    <w:rPr>
      <w:kern w:val="2"/>
      <w:sz w:val="24"/>
      <w:szCs w:val="24"/>
    </w:rPr>
  </w:style>
  <w:style w:type="character" w:styleId="afff2">
    <w:name w:val="Placeholder Text"/>
    <w:basedOn w:val="ab"/>
    <w:uiPriority w:val="99"/>
    <w:semiHidden/>
    <w:rsid w:val="00C21846"/>
    <w:rPr>
      <w:color w:val="808080"/>
    </w:rPr>
  </w:style>
  <w:style w:type="paragraph" w:customStyle="1" w:styleId="93">
    <w:name w:val="標題9"/>
    <w:basedOn w:val="aa"/>
    <w:rsid w:val="00C21846"/>
    <w:pPr>
      <w:tabs>
        <w:tab w:val="num" w:pos="6195"/>
      </w:tabs>
      <w:overflowPunct/>
      <w:autoSpaceDE/>
      <w:autoSpaceDN/>
      <w:ind w:left="5015" w:hanging="1700"/>
      <w:jc w:val="left"/>
    </w:pPr>
    <w:rPr>
      <w:rFonts w:ascii="Times New Roman"/>
    </w:rPr>
  </w:style>
  <w:style w:type="paragraph" w:customStyle="1" w:styleId="TableContents">
    <w:name w:val="Table Contents"/>
    <w:basedOn w:val="aa"/>
    <w:rsid w:val="004636E4"/>
    <w:pPr>
      <w:widowControl/>
      <w:suppressLineNumbers/>
      <w:suppressAutoHyphens/>
      <w:wordWrap w:val="0"/>
      <w:textAlignment w:val="baseline"/>
    </w:pPr>
    <w:rPr>
      <w:rFonts w:ascii="Times New Roman" w:cs="Mangal"/>
      <w:kern w:val="3"/>
      <w:sz w:val="28"/>
      <w:szCs w:val="24"/>
      <w:lang w:bidi="hi-IN"/>
    </w:rPr>
  </w:style>
  <w:style w:type="paragraph" w:customStyle="1" w:styleId="afff3">
    <w:name w:val="表格內容"/>
    <w:basedOn w:val="aa"/>
    <w:qFormat/>
    <w:rsid w:val="000B33ED"/>
    <w:pPr>
      <w:widowControl/>
      <w:suppressLineNumbers/>
      <w:suppressAutoHyphens/>
      <w:kinsoku w:val="0"/>
      <w:autoSpaceDN/>
    </w:pPr>
    <w:rPr>
      <w:rFonts w:ascii="Times New Roman" w:cs="Mangal"/>
      <w:sz w:val="28"/>
      <w:szCs w:val="24"/>
      <w:lang w:bidi="hi-IN"/>
    </w:rPr>
  </w:style>
  <w:style w:type="character" w:styleId="afff4">
    <w:name w:val="Unresolved Mention"/>
    <w:basedOn w:val="ab"/>
    <w:uiPriority w:val="99"/>
    <w:semiHidden/>
    <w:unhideWhenUsed/>
    <w:rsid w:val="005C6D7E"/>
    <w:rPr>
      <w:color w:val="605E5C"/>
      <w:shd w:val="clear" w:color="auto" w:fill="E1DFDD"/>
    </w:rPr>
  </w:style>
  <w:style w:type="paragraph" w:styleId="HTML">
    <w:name w:val="HTML Preformatted"/>
    <w:basedOn w:val="aa"/>
    <w:link w:val="HTML0"/>
    <w:uiPriority w:val="99"/>
    <w:unhideWhenUsed/>
    <w:rsid w:val="000C47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b"/>
    <w:link w:val="HTML"/>
    <w:uiPriority w:val="99"/>
    <w:rsid w:val="000C479B"/>
    <w:rPr>
      <w:rFonts w:ascii="細明體" w:eastAsia="細明體" w:hAnsi="細明體" w:cs="細明體"/>
      <w:sz w:val="24"/>
      <w:szCs w:val="24"/>
    </w:rPr>
  </w:style>
  <w:style w:type="character" w:customStyle="1" w:styleId="highlight">
    <w:name w:val="highlight"/>
    <w:basedOn w:val="ab"/>
    <w:rsid w:val="000C479B"/>
  </w:style>
  <w:style w:type="paragraph" w:customStyle="1" w:styleId="usa-breadcrumblist-item">
    <w:name w:val="usa-breadcrumb__list-item"/>
    <w:basedOn w:val="aa"/>
    <w:rsid w:val="009732F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14PT--">
    <w:name w:val="14PT -- 預設樣式"/>
    <w:basedOn w:val="aff7"/>
    <w:qFormat/>
    <w:rsid w:val="00342C69"/>
    <w:pPr>
      <w:widowControl/>
      <w:numPr>
        <w:numId w:val="10"/>
      </w:numPr>
      <w:suppressAutoHyphens/>
      <w:kinsoku w:val="0"/>
      <w:overflowPunct w:val="0"/>
      <w:autoSpaceDE w:val="0"/>
      <w:spacing w:line="240" w:lineRule="auto"/>
      <w:jc w:val="both"/>
    </w:pPr>
    <w:rPr>
      <w:rFonts w:cs="Mangal"/>
      <w:sz w:val="28"/>
      <w:lang w:bidi="hi-IN"/>
    </w:rPr>
  </w:style>
  <w:style w:type="character" w:styleId="afff5">
    <w:name w:val="Emphasis"/>
    <w:basedOn w:val="ab"/>
    <w:uiPriority w:val="20"/>
    <w:qFormat/>
    <w:rsid w:val="007C1DEF"/>
    <w:rPr>
      <w:i/>
      <w:iCs/>
    </w:rPr>
  </w:style>
  <w:style w:type="paragraph" w:customStyle="1" w:styleId="Default">
    <w:name w:val="Default"/>
    <w:rsid w:val="007C1DEF"/>
    <w:pPr>
      <w:widowControl w:val="0"/>
      <w:autoSpaceDE w:val="0"/>
      <w:autoSpaceDN w:val="0"/>
      <w:adjustRightInd w:val="0"/>
    </w:pPr>
    <w:rPr>
      <w:rFonts w:ascii="微軟正黑體" w:eastAsia="微軟正黑體" w:cs="微軟正黑體"/>
      <w:color w:val="000000"/>
      <w:sz w:val="24"/>
      <w:szCs w:val="24"/>
    </w:rPr>
  </w:style>
  <w:style w:type="paragraph" w:styleId="afff6">
    <w:name w:val="Revision"/>
    <w:hidden/>
    <w:uiPriority w:val="99"/>
    <w:semiHidden/>
    <w:rsid w:val="007C1DEF"/>
    <w:rPr>
      <w:kern w:val="2"/>
      <w:sz w:val="24"/>
      <w:szCs w:val="24"/>
    </w:rPr>
  </w:style>
  <w:style w:type="paragraph" w:customStyle="1" w:styleId="1">
    <w:name w:val="投稿樣式(1)"/>
    <w:basedOn w:val="afff7"/>
    <w:rsid w:val="00E729BF"/>
    <w:pPr>
      <w:numPr>
        <w:ilvl w:val="3"/>
        <w:numId w:val="16"/>
      </w:numPr>
      <w:overflowPunct/>
      <w:adjustRightInd w:val="0"/>
      <w:spacing w:after="0" w:line="500" w:lineRule="exact"/>
      <w:ind w:leftChars="0" w:left="1920" w:rightChars="0" w:right="11" w:hanging="480"/>
    </w:pPr>
    <w:rPr>
      <w:rFonts w:hAnsi="標楷體" w:cs="新細明體"/>
      <w:bCs/>
      <w:kern w:val="0"/>
      <w:sz w:val="28"/>
      <w:szCs w:val="28"/>
    </w:rPr>
  </w:style>
  <w:style w:type="paragraph" w:customStyle="1" w:styleId="a1">
    <w:name w:val="投稿樣式甲"/>
    <w:basedOn w:val="afff7"/>
    <w:rsid w:val="00E729BF"/>
    <w:pPr>
      <w:numPr>
        <w:ilvl w:val="4"/>
        <w:numId w:val="16"/>
      </w:numPr>
      <w:overflowPunct/>
      <w:adjustRightInd w:val="0"/>
      <w:spacing w:after="0" w:line="500" w:lineRule="exact"/>
      <w:ind w:leftChars="0" w:left="2400" w:rightChars="0" w:right="11" w:hanging="480"/>
    </w:pPr>
    <w:rPr>
      <w:rFonts w:hAnsi="標楷體" w:cs="新細明體"/>
      <w:bCs/>
      <w:kern w:val="0"/>
      <w:sz w:val="28"/>
      <w:szCs w:val="28"/>
    </w:rPr>
  </w:style>
  <w:style w:type="paragraph" w:customStyle="1" w:styleId="A2">
    <w:name w:val="投稿樣式A"/>
    <w:basedOn w:val="afff7"/>
    <w:rsid w:val="00E729BF"/>
    <w:pPr>
      <w:numPr>
        <w:ilvl w:val="5"/>
        <w:numId w:val="16"/>
      </w:numPr>
      <w:overflowPunct/>
      <w:adjustRightInd w:val="0"/>
      <w:spacing w:after="0" w:line="500" w:lineRule="exact"/>
      <w:ind w:leftChars="0" w:left="2880" w:rightChars="0" w:right="11" w:hanging="480"/>
    </w:pPr>
    <w:rPr>
      <w:rFonts w:hAnsi="標楷體" w:cs="新細明體"/>
      <w:bCs/>
      <w:kern w:val="0"/>
      <w:sz w:val="28"/>
      <w:szCs w:val="28"/>
    </w:rPr>
  </w:style>
  <w:style w:type="paragraph" w:customStyle="1" w:styleId="a3">
    <w:name w:val="投稿樣式a"/>
    <w:basedOn w:val="afff7"/>
    <w:rsid w:val="00E729BF"/>
    <w:pPr>
      <w:numPr>
        <w:ilvl w:val="6"/>
        <w:numId w:val="16"/>
      </w:numPr>
      <w:overflowPunct/>
      <w:adjustRightInd w:val="0"/>
      <w:spacing w:after="0" w:line="500" w:lineRule="exact"/>
      <w:ind w:leftChars="0" w:left="3360" w:rightChars="0" w:right="11" w:hanging="480"/>
    </w:pPr>
    <w:rPr>
      <w:rFonts w:hAnsi="標楷體"/>
      <w:bCs/>
      <w:kern w:val="0"/>
      <w:sz w:val="28"/>
      <w:szCs w:val="28"/>
    </w:rPr>
  </w:style>
  <w:style w:type="paragraph" w:customStyle="1" w:styleId="I">
    <w:name w:val="投稿樣式I"/>
    <w:basedOn w:val="afff7"/>
    <w:rsid w:val="00E729BF"/>
    <w:pPr>
      <w:numPr>
        <w:ilvl w:val="7"/>
        <w:numId w:val="16"/>
      </w:numPr>
      <w:overflowPunct/>
      <w:adjustRightInd w:val="0"/>
      <w:spacing w:after="0" w:line="500" w:lineRule="exact"/>
      <w:ind w:leftChars="0" w:left="3840" w:rightChars="0" w:right="11" w:hanging="480"/>
    </w:pPr>
    <w:rPr>
      <w:rFonts w:hAnsi="標楷體"/>
      <w:bCs/>
      <w:kern w:val="0"/>
      <w:sz w:val="28"/>
      <w:szCs w:val="28"/>
    </w:rPr>
  </w:style>
  <w:style w:type="paragraph" w:styleId="afff7">
    <w:name w:val="Block Text"/>
    <w:basedOn w:val="aa"/>
    <w:uiPriority w:val="99"/>
    <w:semiHidden/>
    <w:unhideWhenUsed/>
    <w:rsid w:val="00E729BF"/>
    <w:pPr>
      <w:spacing w:after="120"/>
      <w:ind w:leftChars="600" w:left="1440" w:rightChars="600" w:right="1440"/>
    </w:pPr>
  </w:style>
  <w:style w:type="character" w:styleId="afff8">
    <w:name w:val="FollowedHyperlink"/>
    <w:basedOn w:val="ab"/>
    <w:uiPriority w:val="99"/>
    <w:semiHidden/>
    <w:unhideWhenUsed/>
    <w:rsid w:val="00440E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84224">
      <w:bodyDiv w:val="1"/>
      <w:marLeft w:val="0"/>
      <w:marRight w:val="0"/>
      <w:marTop w:val="0"/>
      <w:marBottom w:val="0"/>
      <w:divBdr>
        <w:top w:val="none" w:sz="0" w:space="0" w:color="auto"/>
        <w:left w:val="none" w:sz="0" w:space="0" w:color="auto"/>
        <w:bottom w:val="none" w:sz="0" w:space="0" w:color="auto"/>
        <w:right w:val="none" w:sz="0" w:space="0" w:color="auto"/>
      </w:divBdr>
    </w:div>
    <w:div w:id="469177849">
      <w:bodyDiv w:val="1"/>
      <w:marLeft w:val="0"/>
      <w:marRight w:val="0"/>
      <w:marTop w:val="0"/>
      <w:marBottom w:val="0"/>
      <w:divBdr>
        <w:top w:val="none" w:sz="0" w:space="0" w:color="auto"/>
        <w:left w:val="none" w:sz="0" w:space="0" w:color="auto"/>
        <w:bottom w:val="none" w:sz="0" w:space="0" w:color="auto"/>
        <w:right w:val="none" w:sz="0" w:space="0" w:color="auto"/>
      </w:divBdr>
      <w:divsChild>
        <w:div w:id="295372821">
          <w:marLeft w:val="0"/>
          <w:marRight w:val="0"/>
          <w:marTop w:val="0"/>
          <w:marBottom w:val="120"/>
          <w:divBdr>
            <w:top w:val="none" w:sz="0" w:space="0" w:color="auto"/>
            <w:left w:val="none" w:sz="0" w:space="0" w:color="auto"/>
            <w:bottom w:val="none" w:sz="0" w:space="0" w:color="auto"/>
            <w:right w:val="none" w:sz="0" w:space="0" w:color="auto"/>
          </w:divBdr>
        </w:div>
        <w:div w:id="475998292">
          <w:marLeft w:val="480"/>
          <w:marRight w:val="0"/>
          <w:marTop w:val="0"/>
          <w:marBottom w:val="120"/>
          <w:divBdr>
            <w:top w:val="none" w:sz="0" w:space="0" w:color="auto"/>
            <w:left w:val="none" w:sz="0" w:space="0" w:color="auto"/>
            <w:bottom w:val="none" w:sz="0" w:space="0" w:color="auto"/>
            <w:right w:val="none" w:sz="0" w:space="0" w:color="auto"/>
          </w:divBdr>
        </w:div>
        <w:div w:id="1010832223">
          <w:marLeft w:val="480"/>
          <w:marRight w:val="0"/>
          <w:marTop w:val="0"/>
          <w:marBottom w:val="120"/>
          <w:divBdr>
            <w:top w:val="none" w:sz="0" w:space="0" w:color="auto"/>
            <w:left w:val="none" w:sz="0" w:space="0" w:color="auto"/>
            <w:bottom w:val="none" w:sz="0" w:space="0" w:color="auto"/>
            <w:right w:val="none" w:sz="0" w:space="0" w:color="auto"/>
          </w:divBdr>
        </w:div>
        <w:div w:id="506559578">
          <w:marLeft w:val="480"/>
          <w:marRight w:val="0"/>
          <w:marTop w:val="0"/>
          <w:marBottom w:val="120"/>
          <w:divBdr>
            <w:top w:val="none" w:sz="0" w:space="0" w:color="auto"/>
            <w:left w:val="none" w:sz="0" w:space="0" w:color="auto"/>
            <w:bottom w:val="none" w:sz="0" w:space="0" w:color="auto"/>
            <w:right w:val="none" w:sz="0" w:space="0" w:color="auto"/>
          </w:divBdr>
        </w:div>
        <w:div w:id="817767183">
          <w:marLeft w:val="480"/>
          <w:marRight w:val="0"/>
          <w:marTop w:val="0"/>
          <w:marBottom w:val="120"/>
          <w:divBdr>
            <w:top w:val="none" w:sz="0" w:space="0" w:color="auto"/>
            <w:left w:val="none" w:sz="0" w:space="0" w:color="auto"/>
            <w:bottom w:val="none" w:sz="0" w:space="0" w:color="auto"/>
            <w:right w:val="none" w:sz="0" w:space="0" w:color="auto"/>
          </w:divBdr>
        </w:div>
        <w:div w:id="25067450">
          <w:marLeft w:val="480"/>
          <w:marRight w:val="0"/>
          <w:marTop w:val="0"/>
          <w:marBottom w:val="120"/>
          <w:divBdr>
            <w:top w:val="none" w:sz="0" w:space="0" w:color="auto"/>
            <w:left w:val="none" w:sz="0" w:space="0" w:color="auto"/>
            <w:bottom w:val="none" w:sz="0" w:space="0" w:color="auto"/>
            <w:right w:val="none" w:sz="0" w:space="0" w:color="auto"/>
          </w:divBdr>
        </w:div>
        <w:div w:id="1083450357">
          <w:marLeft w:val="480"/>
          <w:marRight w:val="0"/>
          <w:marTop w:val="0"/>
          <w:marBottom w:val="120"/>
          <w:divBdr>
            <w:top w:val="none" w:sz="0" w:space="0" w:color="auto"/>
            <w:left w:val="none" w:sz="0" w:space="0" w:color="auto"/>
            <w:bottom w:val="none" w:sz="0" w:space="0" w:color="auto"/>
            <w:right w:val="none" w:sz="0" w:space="0" w:color="auto"/>
          </w:divBdr>
        </w:div>
        <w:div w:id="235437514">
          <w:marLeft w:val="480"/>
          <w:marRight w:val="0"/>
          <w:marTop w:val="0"/>
          <w:marBottom w:val="120"/>
          <w:divBdr>
            <w:top w:val="none" w:sz="0" w:space="0" w:color="auto"/>
            <w:left w:val="none" w:sz="0" w:space="0" w:color="auto"/>
            <w:bottom w:val="none" w:sz="0" w:space="0" w:color="auto"/>
            <w:right w:val="none" w:sz="0" w:space="0" w:color="auto"/>
          </w:divBdr>
        </w:div>
        <w:div w:id="1655143869">
          <w:marLeft w:val="480"/>
          <w:marRight w:val="0"/>
          <w:marTop w:val="0"/>
          <w:marBottom w:val="120"/>
          <w:divBdr>
            <w:top w:val="none" w:sz="0" w:space="0" w:color="auto"/>
            <w:left w:val="none" w:sz="0" w:space="0" w:color="auto"/>
            <w:bottom w:val="none" w:sz="0" w:space="0" w:color="auto"/>
            <w:right w:val="none" w:sz="0" w:space="0" w:color="auto"/>
          </w:divBdr>
        </w:div>
        <w:div w:id="1771201272">
          <w:marLeft w:val="480"/>
          <w:marRight w:val="0"/>
          <w:marTop w:val="0"/>
          <w:marBottom w:val="120"/>
          <w:divBdr>
            <w:top w:val="none" w:sz="0" w:space="0" w:color="auto"/>
            <w:left w:val="none" w:sz="0" w:space="0" w:color="auto"/>
            <w:bottom w:val="none" w:sz="0" w:space="0" w:color="auto"/>
            <w:right w:val="none" w:sz="0" w:space="0" w:color="auto"/>
          </w:divBdr>
        </w:div>
        <w:div w:id="1705054067">
          <w:marLeft w:val="480"/>
          <w:marRight w:val="0"/>
          <w:marTop w:val="0"/>
          <w:marBottom w:val="120"/>
          <w:divBdr>
            <w:top w:val="none" w:sz="0" w:space="0" w:color="auto"/>
            <w:left w:val="none" w:sz="0" w:space="0" w:color="auto"/>
            <w:bottom w:val="none" w:sz="0" w:space="0" w:color="auto"/>
            <w:right w:val="none" w:sz="0" w:space="0" w:color="auto"/>
          </w:divBdr>
        </w:div>
        <w:div w:id="1248265250">
          <w:marLeft w:val="720"/>
          <w:marRight w:val="0"/>
          <w:marTop w:val="0"/>
          <w:marBottom w:val="120"/>
          <w:divBdr>
            <w:top w:val="none" w:sz="0" w:space="0" w:color="auto"/>
            <w:left w:val="none" w:sz="0" w:space="0" w:color="auto"/>
            <w:bottom w:val="none" w:sz="0" w:space="0" w:color="auto"/>
            <w:right w:val="none" w:sz="0" w:space="0" w:color="auto"/>
          </w:divBdr>
        </w:div>
      </w:divsChild>
    </w:div>
    <w:div w:id="571892057">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94158158">
      <w:bodyDiv w:val="1"/>
      <w:marLeft w:val="0"/>
      <w:marRight w:val="0"/>
      <w:marTop w:val="0"/>
      <w:marBottom w:val="0"/>
      <w:divBdr>
        <w:top w:val="none" w:sz="0" w:space="0" w:color="auto"/>
        <w:left w:val="none" w:sz="0" w:space="0" w:color="auto"/>
        <w:bottom w:val="none" w:sz="0" w:space="0" w:color="auto"/>
        <w:right w:val="none" w:sz="0" w:space="0" w:color="auto"/>
      </w:divBdr>
      <w:divsChild>
        <w:div w:id="2016834162">
          <w:marLeft w:val="0"/>
          <w:marRight w:val="0"/>
          <w:marTop w:val="0"/>
          <w:marBottom w:val="120"/>
          <w:divBdr>
            <w:top w:val="none" w:sz="0" w:space="0" w:color="auto"/>
            <w:left w:val="none" w:sz="0" w:space="0" w:color="auto"/>
            <w:bottom w:val="none" w:sz="0" w:space="0" w:color="auto"/>
            <w:right w:val="none" w:sz="0" w:space="0" w:color="auto"/>
          </w:divBdr>
        </w:div>
        <w:div w:id="726224356">
          <w:marLeft w:val="480"/>
          <w:marRight w:val="0"/>
          <w:marTop w:val="0"/>
          <w:marBottom w:val="120"/>
          <w:divBdr>
            <w:top w:val="none" w:sz="0" w:space="0" w:color="auto"/>
            <w:left w:val="none" w:sz="0" w:space="0" w:color="auto"/>
            <w:bottom w:val="none" w:sz="0" w:space="0" w:color="auto"/>
            <w:right w:val="none" w:sz="0" w:space="0" w:color="auto"/>
          </w:divBdr>
        </w:div>
        <w:div w:id="983002815">
          <w:marLeft w:val="480"/>
          <w:marRight w:val="0"/>
          <w:marTop w:val="0"/>
          <w:marBottom w:val="120"/>
          <w:divBdr>
            <w:top w:val="none" w:sz="0" w:space="0" w:color="auto"/>
            <w:left w:val="none" w:sz="0" w:space="0" w:color="auto"/>
            <w:bottom w:val="none" w:sz="0" w:space="0" w:color="auto"/>
            <w:right w:val="none" w:sz="0" w:space="0" w:color="auto"/>
          </w:divBdr>
        </w:div>
        <w:div w:id="1072117698">
          <w:marLeft w:val="480"/>
          <w:marRight w:val="0"/>
          <w:marTop w:val="0"/>
          <w:marBottom w:val="12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26784050">
      <w:bodyDiv w:val="1"/>
      <w:marLeft w:val="0"/>
      <w:marRight w:val="0"/>
      <w:marTop w:val="0"/>
      <w:marBottom w:val="0"/>
      <w:divBdr>
        <w:top w:val="none" w:sz="0" w:space="0" w:color="auto"/>
        <w:left w:val="none" w:sz="0" w:space="0" w:color="auto"/>
        <w:bottom w:val="none" w:sz="0" w:space="0" w:color="auto"/>
        <w:right w:val="none" w:sz="0" w:space="0" w:color="auto"/>
      </w:divBdr>
    </w:div>
    <w:div w:id="1453012693">
      <w:bodyDiv w:val="1"/>
      <w:marLeft w:val="0"/>
      <w:marRight w:val="0"/>
      <w:marTop w:val="0"/>
      <w:marBottom w:val="0"/>
      <w:divBdr>
        <w:top w:val="none" w:sz="0" w:space="0" w:color="auto"/>
        <w:left w:val="none" w:sz="0" w:space="0" w:color="auto"/>
        <w:bottom w:val="none" w:sz="0" w:space="0" w:color="auto"/>
        <w:right w:val="none" w:sz="0" w:space="0" w:color="auto"/>
      </w:divBdr>
    </w:div>
    <w:div w:id="2045134499">
      <w:bodyDiv w:val="1"/>
      <w:marLeft w:val="0"/>
      <w:marRight w:val="0"/>
      <w:marTop w:val="0"/>
      <w:marBottom w:val="0"/>
      <w:divBdr>
        <w:top w:val="none" w:sz="0" w:space="0" w:color="auto"/>
        <w:left w:val="none" w:sz="0" w:space="0" w:color="auto"/>
        <w:bottom w:val="none" w:sz="0" w:space="0" w:color="auto"/>
        <w:right w:val="none" w:sz="0" w:space="0" w:color="auto"/>
      </w:divBdr>
    </w:div>
    <w:div w:id="204986622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ews.ltn.com.tw/news/politics/breakingnews/4715063"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ews.ltn.com.tw/news/politics/paper/78880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F820D-C6FF-4AF9-B7EC-169124A6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2002</Words>
  <Characters>11412</Characters>
  <Application>Microsoft Office Word</Application>
  <DocSecurity>0</DocSecurity>
  <Lines>95</Lines>
  <Paragraphs>26</Paragraphs>
  <ScaleCrop>false</ScaleCrop>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2025-03-17T07:29:00Z</dcterms:created>
  <dcterms:modified xsi:type="dcterms:W3CDTF">2025-03-19T06:08:00Z</dcterms:modified>
  <cp:contentStatus/>
</cp:coreProperties>
</file>