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4C6F" w14:textId="77777777" w:rsidR="00D75644" w:rsidRPr="00B349F4" w:rsidRDefault="0025106C" w:rsidP="00F37D7B">
      <w:pPr>
        <w:pStyle w:val="af3"/>
        <w:rPr>
          <w:rFonts w:hAnsi="標楷體"/>
        </w:rPr>
      </w:pPr>
      <w:r w:rsidRPr="00B349F4">
        <w:rPr>
          <w:rFonts w:hAnsi="標楷體" w:hint="eastAsia"/>
        </w:rPr>
        <w:t>糾正案文</w:t>
      </w:r>
    </w:p>
    <w:p w14:paraId="34B3F7F2" w14:textId="12B71FD9" w:rsidR="00E25849" w:rsidRPr="00B349F4" w:rsidRDefault="0025106C" w:rsidP="00F231DC">
      <w:pPr>
        <w:pStyle w:val="1"/>
        <w:rPr>
          <w:rFonts w:hAnsi="標楷體"/>
        </w:rPr>
      </w:pPr>
      <w:r w:rsidRPr="00B349F4">
        <w:rPr>
          <w:rFonts w:hAnsi="標楷體" w:hint="eastAsia"/>
        </w:rPr>
        <w:t>被糾正機關：</w:t>
      </w:r>
      <w:r w:rsidR="0027571C" w:rsidRPr="00B349F4">
        <w:rPr>
          <w:rFonts w:hAnsi="標楷體" w:hint="eastAsia"/>
        </w:rPr>
        <w:t>臺北市政府</w:t>
      </w:r>
      <w:r w:rsidRPr="00B349F4">
        <w:rPr>
          <w:rFonts w:hAnsi="標楷體" w:hint="eastAsia"/>
        </w:rPr>
        <w:t>。</w:t>
      </w:r>
    </w:p>
    <w:p w14:paraId="773BCC89" w14:textId="37820FB3" w:rsidR="00E25849" w:rsidRPr="00B349F4" w:rsidRDefault="0025106C" w:rsidP="00DE42B9">
      <w:pPr>
        <w:pStyle w:val="1"/>
        <w:rPr>
          <w:rFonts w:hAnsi="標楷體"/>
        </w:rPr>
      </w:pPr>
      <w:r w:rsidRPr="00B349F4">
        <w:rPr>
          <w:rFonts w:hAnsi="標楷體" w:hint="eastAsia"/>
        </w:rPr>
        <w:t>案　　　由：</w:t>
      </w:r>
      <w:r w:rsidR="00580907" w:rsidRPr="00B349F4">
        <w:rPr>
          <w:rFonts w:hAnsi="標楷體"/>
        </w:rPr>
        <w:t>臺北市政府辦理</w:t>
      </w:r>
      <w:proofErr w:type="gramStart"/>
      <w:r w:rsidR="00580907" w:rsidRPr="00B349F4">
        <w:rPr>
          <w:rFonts w:hAnsi="標楷體"/>
        </w:rPr>
        <w:t>臺</w:t>
      </w:r>
      <w:proofErr w:type="gramEnd"/>
      <w:r w:rsidR="00580907" w:rsidRPr="00B349F4">
        <w:rPr>
          <w:rFonts w:hAnsi="標楷體"/>
        </w:rPr>
        <w:t>北表演藝術中心興建工程，文化局於預算控管方面，代辦機關於工期及監造管理方面，</w:t>
      </w:r>
      <w:proofErr w:type="gramStart"/>
      <w:r w:rsidR="00580907" w:rsidRPr="00B349F4">
        <w:rPr>
          <w:rFonts w:hAnsi="標楷體"/>
        </w:rPr>
        <w:t>均未確</w:t>
      </w:r>
      <w:proofErr w:type="gramEnd"/>
      <w:r w:rsidR="00580907" w:rsidRPr="00B349F4">
        <w:rPr>
          <w:rFonts w:hAnsi="標楷體"/>
        </w:rPr>
        <w:t>實遵守預算執行要點</w:t>
      </w:r>
      <w:r w:rsidR="009371A2" w:rsidRPr="00B349F4">
        <w:rPr>
          <w:rFonts w:hAnsi="標楷體" w:hint="eastAsia"/>
        </w:rPr>
        <w:t>，</w:t>
      </w:r>
      <w:r w:rsidR="009371A2" w:rsidRPr="00B349F4">
        <w:rPr>
          <w:rFonts w:hAnsi="標楷體"/>
        </w:rPr>
        <w:t>且各分標工程核定展延天數4,351天，高達契約工期之1.17倍，部分展延因素應歸責於廠商及監造單位，</w:t>
      </w:r>
      <w:r w:rsidR="009371A2" w:rsidRPr="00B349F4">
        <w:rPr>
          <w:rFonts w:hAnsi="標楷體" w:hint="eastAsia"/>
        </w:rPr>
        <w:t>明</w:t>
      </w:r>
      <w:r w:rsidR="009371A2" w:rsidRPr="00B349F4">
        <w:rPr>
          <w:rFonts w:hAnsi="標楷體"/>
        </w:rPr>
        <w:t>顯未確實控管工程進度</w:t>
      </w:r>
      <w:r w:rsidR="00580907" w:rsidRPr="00B349F4">
        <w:rPr>
          <w:rFonts w:hAnsi="標楷體"/>
        </w:rPr>
        <w:t>；其</w:t>
      </w:r>
      <w:proofErr w:type="gramStart"/>
      <w:r w:rsidR="00580907" w:rsidRPr="00B349F4">
        <w:rPr>
          <w:rFonts w:hAnsi="標楷體"/>
        </w:rPr>
        <w:t>辦理北藝中心</w:t>
      </w:r>
      <w:proofErr w:type="gramEnd"/>
      <w:r w:rsidR="00580907" w:rsidRPr="00B349F4">
        <w:rPr>
          <w:rFonts w:hAnsi="標楷體"/>
        </w:rPr>
        <w:t>工程委託規劃設計及監造技術服務案履約爭議調解，未經臺北市政府採購申訴審議委員會實體審查，未說明不採納</w:t>
      </w:r>
      <w:r w:rsidR="00580907" w:rsidRPr="00B349F4">
        <w:rPr>
          <w:rFonts w:hAnsi="標楷體" w:hint="eastAsia"/>
        </w:rPr>
        <w:t>部分委員</w:t>
      </w:r>
      <w:r w:rsidR="00580907" w:rsidRPr="00B349F4">
        <w:rPr>
          <w:rFonts w:hAnsi="標楷體"/>
        </w:rPr>
        <w:t>意見之理由，且調解建議由府函發文提出後又由市長核定是否接受，角色混淆，違反行政一體原則，又未依規定簽會法務局表示意見，程序未臻周延，決策過程存有疏漏。臺北市政府主要決策人員未審慎評估即同意調解成立，並未尊重專業及分層負責，其決策錯誤造成公</w:t>
      </w:r>
      <w:proofErr w:type="gramStart"/>
      <w:r w:rsidR="00580907" w:rsidRPr="00B349F4">
        <w:rPr>
          <w:rFonts w:hAnsi="標楷體"/>
        </w:rPr>
        <w:t>帑</w:t>
      </w:r>
      <w:proofErr w:type="gramEnd"/>
      <w:r w:rsidR="00580907" w:rsidRPr="00B349F4">
        <w:rPr>
          <w:rFonts w:hAnsi="標楷體"/>
        </w:rPr>
        <w:t>浪費，損害政府公信力，嚴重違失之程度遠高於實際參與工作</w:t>
      </w:r>
      <w:proofErr w:type="gramStart"/>
      <w:r w:rsidR="00580907" w:rsidRPr="00B349F4">
        <w:rPr>
          <w:rFonts w:hAnsi="標楷體"/>
        </w:rPr>
        <w:t>之被究</w:t>
      </w:r>
      <w:proofErr w:type="gramEnd"/>
      <w:r w:rsidR="00580907" w:rsidRPr="00B349F4">
        <w:rPr>
          <w:rFonts w:hAnsi="標楷體"/>
        </w:rPr>
        <w:t>責人員，恐導致日後工程履約爭議層出不窮。且臺北市政府辦理國際競圖，未將國內環境、實務人力、材料設備及技術工法等因素納入可行性審查，未確實評估經費及工期，亦未於設計階段建立有效之溝通協調機制，致未能確實監督施工階段之工程管理而產生履約爭議，造成工期嚴重延宕及履約爭議，</w:t>
      </w:r>
      <w:proofErr w:type="gramStart"/>
      <w:r w:rsidR="00580907" w:rsidRPr="00B349F4">
        <w:rPr>
          <w:rFonts w:hAnsi="標楷體"/>
        </w:rPr>
        <w:t>均有違</w:t>
      </w:r>
      <w:proofErr w:type="gramEnd"/>
      <w:r w:rsidR="00580907" w:rsidRPr="00B349F4">
        <w:rPr>
          <w:rFonts w:hAnsi="標楷體"/>
        </w:rPr>
        <w:t>失</w:t>
      </w:r>
      <w:r w:rsidR="008B4841" w:rsidRPr="00B349F4">
        <w:rPr>
          <w:rFonts w:hAnsi="標楷體" w:hint="eastAsia"/>
        </w:rPr>
        <w:t>，爰依法提案糾正</w:t>
      </w:r>
      <w:r w:rsidRPr="00B349F4">
        <w:rPr>
          <w:rFonts w:hAnsi="標楷體" w:hint="eastAsia"/>
        </w:rPr>
        <w:t>。</w:t>
      </w:r>
    </w:p>
    <w:p w14:paraId="4C22AADD" w14:textId="3943A42C" w:rsidR="00E25849" w:rsidRPr="00B349F4" w:rsidRDefault="00DB3135" w:rsidP="00DE42B9">
      <w:pPr>
        <w:pStyle w:val="1"/>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349F4">
        <w:rPr>
          <w:rFonts w:hAnsi="標楷體" w:hint="eastAsia"/>
        </w:rPr>
        <w:lastRenderedPageBreak/>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AA8EE39" w14:textId="319747B6" w:rsidR="0027571C" w:rsidRPr="00B349F4" w:rsidRDefault="0027571C" w:rsidP="0027571C">
      <w:pPr>
        <w:pStyle w:val="20"/>
        <w:ind w:leftChars="200" w:left="680" w:firstLine="680"/>
        <w:rPr>
          <w:rFonts w:hAnsi="標楷體"/>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349F4">
        <w:rPr>
          <w:rFonts w:hAnsi="標楷體" w:hint="eastAsia"/>
          <w:bCs/>
        </w:rPr>
        <w:t>本案</w:t>
      </w:r>
      <w:bookmarkStart w:id="41" w:name="_Hlk181387901"/>
      <w:proofErr w:type="gramStart"/>
      <w:r w:rsidRPr="00B349F4">
        <w:rPr>
          <w:rFonts w:hAnsi="標楷體" w:hint="eastAsia"/>
          <w:bCs/>
        </w:rPr>
        <w:t>臺</w:t>
      </w:r>
      <w:proofErr w:type="gramEnd"/>
      <w:r w:rsidRPr="00B349F4">
        <w:rPr>
          <w:rFonts w:hAnsi="標楷體" w:hint="eastAsia"/>
          <w:bCs/>
        </w:rPr>
        <w:t>北表演藝術中心</w:t>
      </w:r>
      <w:bookmarkEnd w:id="41"/>
      <w:r w:rsidRPr="00B349F4">
        <w:rPr>
          <w:rFonts w:hAnsi="標楷體" w:hint="eastAsia"/>
          <w:bCs/>
        </w:rPr>
        <w:t>(下</w:t>
      </w:r>
      <w:proofErr w:type="gramStart"/>
      <w:r w:rsidRPr="00B349F4">
        <w:rPr>
          <w:rFonts w:hAnsi="標楷體" w:hint="eastAsia"/>
          <w:bCs/>
        </w:rPr>
        <w:t>稱北藝中</w:t>
      </w:r>
      <w:proofErr w:type="gramEnd"/>
      <w:r w:rsidRPr="00B349F4">
        <w:rPr>
          <w:rFonts w:hAnsi="標楷體" w:hint="eastAsia"/>
          <w:bCs/>
        </w:rPr>
        <w:t>心</w:t>
      </w:r>
      <w:r w:rsidRPr="00B349F4">
        <w:rPr>
          <w:rFonts w:hAnsi="標楷體"/>
          <w:bCs/>
        </w:rPr>
        <w:t>)</w:t>
      </w:r>
      <w:r w:rsidRPr="00B349F4">
        <w:rPr>
          <w:rFonts w:hAnsi="標楷體" w:hint="eastAsia"/>
          <w:bCs/>
        </w:rPr>
        <w:t>興建工程之委託規劃設計及監造技術服務，緣於臺北市政府文化局(下稱文化局)民國(下同)97年7月12日簽核「服務費用計費原則」，復因臺北市議會於112年6月28日附帶決議</w:t>
      </w:r>
      <w:r w:rsidRPr="00B349F4">
        <w:rPr>
          <w:rStyle w:val="afd"/>
          <w:rFonts w:hAnsi="標楷體"/>
        </w:rPr>
        <w:footnoteReference w:id="1"/>
      </w:r>
      <w:r w:rsidRPr="00B349F4">
        <w:rPr>
          <w:rFonts w:hAnsi="標楷體" w:hint="eastAsia"/>
          <w:bCs/>
        </w:rPr>
        <w:t>，有關履約爭議調解追加預算案送請本院調查，案經</w:t>
      </w:r>
      <w:r w:rsidRPr="00B349F4">
        <w:rPr>
          <w:rFonts w:hAnsi="標楷體"/>
          <w:bCs/>
        </w:rPr>
        <w:t>調閱本院</w:t>
      </w:r>
      <w:r w:rsidRPr="00B349F4">
        <w:rPr>
          <w:rFonts w:hAnsi="標楷體" w:hint="eastAsia"/>
          <w:bCs/>
        </w:rPr>
        <w:t>相關卷宗，詢問臺北市政府相關主管人員，並辦理現場履勘，</w:t>
      </w:r>
      <w:proofErr w:type="gramStart"/>
      <w:r w:rsidRPr="00B349F4">
        <w:rPr>
          <w:rFonts w:hAnsi="標楷體" w:hint="eastAsia"/>
          <w:bCs/>
        </w:rPr>
        <w:t>茲據</w:t>
      </w:r>
      <w:proofErr w:type="gramEnd"/>
      <w:r w:rsidRPr="00B349F4">
        <w:rPr>
          <w:rFonts w:hAnsi="標楷體" w:hint="eastAsia"/>
          <w:bCs/>
        </w:rPr>
        <w:t>該府迭次函復、詢問及履勘前後提供卷證資料，業經</w:t>
      </w:r>
      <w:proofErr w:type="gramStart"/>
      <w:r w:rsidRPr="00B349F4">
        <w:rPr>
          <w:rFonts w:hAnsi="標楷體" w:hint="eastAsia"/>
          <w:bCs/>
        </w:rPr>
        <w:t>調查竣</w:t>
      </w:r>
      <w:proofErr w:type="gramEnd"/>
      <w:r w:rsidRPr="00B349F4">
        <w:rPr>
          <w:rFonts w:hAnsi="標楷體" w:hint="eastAsia"/>
          <w:bCs/>
        </w:rPr>
        <w:t>事，</w:t>
      </w:r>
      <w:r w:rsidRPr="00B349F4">
        <w:rPr>
          <w:rFonts w:hAnsi="標楷體" w:hint="eastAsia"/>
        </w:rPr>
        <w:t>臺北市政府</w:t>
      </w:r>
      <w:r w:rsidRPr="00B349F4">
        <w:rPr>
          <w:rFonts w:hAnsi="標楷體" w:hint="eastAsia"/>
          <w:bCs/>
        </w:rPr>
        <w:t>確有違失，應予糾正促其注意改善。茲</w:t>
      </w:r>
      <w:proofErr w:type="gramStart"/>
      <w:r w:rsidRPr="00B349F4">
        <w:rPr>
          <w:rFonts w:hAnsi="標楷體" w:hint="eastAsia"/>
          <w:bCs/>
        </w:rPr>
        <w:t>臚</w:t>
      </w:r>
      <w:proofErr w:type="gramEnd"/>
      <w:r w:rsidRPr="00B349F4">
        <w:rPr>
          <w:rFonts w:hAnsi="標楷體" w:hint="eastAsia"/>
          <w:bCs/>
        </w:rPr>
        <w:t>列事實與理由如下：</w:t>
      </w:r>
    </w:p>
    <w:p w14:paraId="6DC7F2AC" w14:textId="77777777" w:rsidR="0027571C" w:rsidRPr="00B349F4" w:rsidRDefault="0027571C" w:rsidP="0027571C">
      <w:pPr>
        <w:pStyle w:val="2"/>
        <w:numPr>
          <w:ilvl w:val="1"/>
          <w:numId w:val="1"/>
        </w:numPr>
        <w:rPr>
          <w:rFonts w:hAnsi="標楷體"/>
          <w:b w:val="0"/>
          <w:bCs w:val="0"/>
        </w:rPr>
      </w:pPr>
      <w:bookmarkStart w:id="42" w:name="_Hlk181387687"/>
      <w:proofErr w:type="gramStart"/>
      <w:r w:rsidRPr="00B349F4">
        <w:rPr>
          <w:rFonts w:hAnsi="標楷體"/>
          <w:bCs w:val="0"/>
        </w:rPr>
        <w:t>北藝中心</w:t>
      </w:r>
      <w:proofErr w:type="gramEnd"/>
      <w:r w:rsidRPr="00B349F4">
        <w:rPr>
          <w:rFonts w:hAnsi="標楷體" w:hint="eastAsia"/>
          <w:bCs w:val="0"/>
        </w:rPr>
        <w:t>工程委託規劃設計及監造技術服務廠商，主張因</w:t>
      </w:r>
      <w:r w:rsidRPr="00B349F4">
        <w:rPr>
          <w:rFonts w:hAnsi="標楷體"/>
          <w:bCs w:val="0"/>
        </w:rPr>
        <w:t>工程</w:t>
      </w:r>
      <w:proofErr w:type="gramStart"/>
      <w:r w:rsidRPr="00B349F4">
        <w:rPr>
          <w:rFonts w:hAnsi="標楷體"/>
          <w:bCs w:val="0"/>
        </w:rPr>
        <w:t>延宕</w:t>
      </w:r>
      <w:r w:rsidRPr="00B349F4">
        <w:rPr>
          <w:rFonts w:hAnsi="標楷體" w:hint="eastAsia"/>
          <w:bCs w:val="0"/>
        </w:rPr>
        <w:t>致</w:t>
      </w:r>
      <w:r w:rsidRPr="00B349F4">
        <w:rPr>
          <w:rFonts w:hAnsi="標楷體"/>
          <w:bCs w:val="0"/>
        </w:rPr>
        <w:t>監</w:t>
      </w:r>
      <w:proofErr w:type="gramEnd"/>
      <w:r w:rsidRPr="00B349F4">
        <w:rPr>
          <w:rFonts w:hAnsi="標楷體"/>
          <w:bCs w:val="0"/>
        </w:rPr>
        <w:t>造期間延長，依契約請求額外費用，文化局</w:t>
      </w:r>
      <w:r w:rsidRPr="00B349F4">
        <w:rPr>
          <w:rFonts w:hAnsi="標楷體" w:hint="eastAsia"/>
          <w:bCs w:val="0"/>
        </w:rPr>
        <w:t>主張</w:t>
      </w:r>
      <w:r w:rsidRPr="00B349F4">
        <w:rPr>
          <w:rFonts w:hAnsi="標楷體"/>
          <w:bCs w:val="0"/>
        </w:rPr>
        <w:t>契約係</w:t>
      </w:r>
      <w:proofErr w:type="gramStart"/>
      <w:r w:rsidRPr="00B349F4">
        <w:rPr>
          <w:rFonts w:hAnsi="標楷體"/>
          <w:bCs w:val="0"/>
        </w:rPr>
        <w:t>採總</w:t>
      </w:r>
      <w:proofErr w:type="gramEnd"/>
      <w:r w:rsidRPr="00B349F4">
        <w:rPr>
          <w:rFonts w:hAnsi="標楷體"/>
          <w:bCs w:val="0"/>
        </w:rPr>
        <w:t>包價法計價，廠商不應以工期展延為由請求額外費用，雙方因此產生爭議。臺北市政府採購申訴審議委員會雖參考法院判決，</w:t>
      </w:r>
      <w:proofErr w:type="gramStart"/>
      <w:r w:rsidRPr="00B349F4">
        <w:rPr>
          <w:rFonts w:hAnsi="標楷體"/>
          <w:bCs w:val="0"/>
        </w:rPr>
        <w:t>指出總包價</w:t>
      </w:r>
      <w:proofErr w:type="gramEnd"/>
      <w:r w:rsidRPr="00B349F4">
        <w:rPr>
          <w:rFonts w:hAnsi="標楷體"/>
          <w:bCs w:val="0"/>
        </w:rPr>
        <w:t>法下廠商仍得於特定條件下請求增加費用，惟其援引案例涉及專案管理服務，與本案</w:t>
      </w:r>
      <w:r w:rsidRPr="00B349F4">
        <w:rPr>
          <w:rFonts w:hAnsi="標楷體" w:hint="eastAsia"/>
          <w:bCs w:val="0"/>
        </w:rPr>
        <w:t>規劃設計及</w:t>
      </w:r>
      <w:r w:rsidRPr="00B349F4">
        <w:rPr>
          <w:rFonts w:hAnsi="標楷體"/>
          <w:bCs w:val="0"/>
        </w:rPr>
        <w:t>監造服務性質不同，兩者於工期展延之責任歸屬及費用請求合理性上存在差異。且該委員會之調解建議忽略</w:t>
      </w:r>
      <w:r w:rsidRPr="00B349F4">
        <w:rPr>
          <w:rFonts w:hAnsi="標楷體" w:hint="eastAsia"/>
          <w:bCs w:val="0"/>
        </w:rPr>
        <w:t>專案議定</w:t>
      </w:r>
      <w:proofErr w:type="gramStart"/>
      <w:r w:rsidRPr="00B349F4">
        <w:rPr>
          <w:rFonts w:hAnsi="標楷體" w:hint="eastAsia"/>
          <w:bCs w:val="0"/>
        </w:rPr>
        <w:t>之</w:t>
      </w:r>
      <w:r w:rsidRPr="00B349F4">
        <w:rPr>
          <w:rFonts w:hAnsi="標楷體"/>
          <w:bCs w:val="0"/>
        </w:rPr>
        <w:t>總包價</w:t>
      </w:r>
      <w:proofErr w:type="gramEnd"/>
      <w:r w:rsidRPr="00B349F4">
        <w:rPr>
          <w:rFonts w:hAnsi="標楷體"/>
          <w:bCs w:val="0"/>
        </w:rPr>
        <w:t>法</w:t>
      </w:r>
      <w:r w:rsidRPr="00B349F4">
        <w:rPr>
          <w:rFonts w:hAnsi="標楷體" w:hint="eastAsia"/>
          <w:bCs w:val="0"/>
        </w:rPr>
        <w:t>，係</w:t>
      </w:r>
      <w:r w:rsidRPr="00B349F4">
        <w:rPr>
          <w:rFonts w:hAnsi="標楷體"/>
          <w:bCs w:val="0"/>
        </w:rPr>
        <w:t>鼓勵廠商提高效率、控制成本之契約精神，亦與固定費用完成約定工作之原則相悖，</w:t>
      </w:r>
      <w:r w:rsidRPr="00B349F4">
        <w:rPr>
          <w:rFonts w:hAnsi="標楷體" w:hint="eastAsia"/>
          <w:bCs w:val="0"/>
        </w:rPr>
        <w:t>核</w:t>
      </w:r>
      <w:r w:rsidRPr="00B349F4">
        <w:rPr>
          <w:rFonts w:hAnsi="標楷體"/>
          <w:bCs w:val="0"/>
        </w:rPr>
        <w:t>有違失</w:t>
      </w:r>
      <w:bookmarkEnd w:id="42"/>
      <w:r w:rsidRPr="00B349F4">
        <w:rPr>
          <w:rFonts w:hAnsi="標楷體"/>
          <w:bCs w:val="0"/>
        </w:rPr>
        <w:t>。</w:t>
      </w:r>
    </w:p>
    <w:p w14:paraId="2AB594E4" w14:textId="77777777" w:rsidR="0027571C" w:rsidRPr="00B349F4" w:rsidRDefault="0027571C" w:rsidP="0027571C">
      <w:pPr>
        <w:pStyle w:val="3"/>
        <w:numPr>
          <w:ilvl w:val="2"/>
          <w:numId w:val="1"/>
        </w:numPr>
        <w:rPr>
          <w:rFonts w:hAnsi="標楷體"/>
        </w:rPr>
      </w:pPr>
      <w:r w:rsidRPr="00B349F4">
        <w:rPr>
          <w:rFonts w:hAnsi="標楷體" w:hint="eastAsia"/>
        </w:rPr>
        <w:t>按政府採購法第22條第1項第9款規定，機關辦理公告金額以上之採購，委託專業服務、技術服務…</w:t>
      </w:r>
      <w:proofErr w:type="gramStart"/>
      <w:r w:rsidRPr="00B349F4">
        <w:rPr>
          <w:rFonts w:hAnsi="標楷體" w:hint="eastAsia"/>
        </w:rPr>
        <w:t>…</w:t>
      </w:r>
      <w:proofErr w:type="gramEnd"/>
      <w:r w:rsidRPr="00B349F4">
        <w:rPr>
          <w:rFonts w:hAnsi="標楷體" w:hint="eastAsia"/>
        </w:rPr>
        <w:t>經公開客觀評選為優勝者，得採限制性招標。依據「機關委託技術服務廠商評選及計費辦法」</w:t>
      </w:r>
      <w:r w:rsidRPr="00B349F4">
        <w:rPr>
          <w:rStyle w:val="afd"/>
          <w:rFonts w:hAnsi="標楷體"/>
        </w:rPr>
        <w:footnoteReference w:id="2"/>
      </w:r>
      <w:r w:rsidRPr="00B349F4">
        <w:rPr>
          <w:rFonts w:hAnsi="標楷體" w:hint="eastAsia"/>
        </w:rPr>
        <w:t>第13條第1項第4款及第2項、第21條、第23條第1項、第25</w:t>
      </w:r>
      <w:r w:rsidRPr="00B349F4">
        <w:rPr>
          <w:rFonts w:hAnsi="標楷體" w:hint="eastAsia"/>
        </w:rPr>
        <w:lastRenderedPageBreak/>
        <w:t>條規定略</w:t>
      </w:r>
      <w:proofErr w:type="gramStart"/>
      <w:r w:rsidRPr="00B349F4">
        <w:rPr>
          <w:rFonts w:hAnsi="標楷體" w:hint="eastAsia"/>
        </w:rPr>
        <w:t>以</w:t>
      </w:r>
      <w:proofErr w:type="gramEnd"/>
      <w:r w:rsidRPr="00B349F4">
        <w:rPr>
          <w:rFonts w:hAnsi="標楷體" w:hint="eastAsia"/>
        </w:rPr>
        <w:t>，機關委託廠商承辦技術服務，其服務費用之計算，應視技術服務類別、性質、規模、工作範圍或工作期限等情形，就「</w:t>
      </w:r>
      <w:proofErr w:type="gramStart"/>
      <w:r w:rsidRPr="00B349F4">
        <w:rPr>
          <w:rFonts w:hAnsi="標楷體" w:hint="eastAsia"/>
        </w:rPr>
        <w:t>總包</w:t>
      </w:r>
      <w:proofErr w:type="gramEnd"/>
      <w:r w:rsidRPr="00B349F4">
        <w:rPr>
          <w:rFonts w:hAnsi="標楷體" w:hint="eastAsia"/>
        </w:rPr>
        <w:t>價法或單價計算法」訂明於契約。依前項計算之服務費用，應參酌一般收費情形核實議定。其必須核實另支費用者，應於契約內訂明項目及費用範圍；契約未規定者，不得另為任何給付。</w:t>
      </w:r>
      <w:proofErr w:type="gramStart"/>
      <w:r w:rsidRPr="00B349F4">
        <w:rPr>
          <w:rFonts w:hAnsi="標楷體" w:hint="eastAsia"/>
        </w:rPr>
        <w:t>總包價</w:t>
      </w:r>
      <w:proofErr w:type="gramEnd"/>
      <w:r w:rsidRPr="00B349F4">
        <w:rPr>
          <w:rFonts w:hAnsi="標楷體" w:hint="eastAsia"/>
        </w:rPr>
        <w:t>法或單價計算法，適用於工作範圍及內容明確，服務費用之總價可以正確估計或可按服務項目之單價計算其總價者。特殊工程或需要高度技術之服務案件，其服務費用得專案議定。機關因故必須變更部分委託服務內容時，得就服務事項或數量之增減情形，調整服務費用及工作期限。但已工作部分之服務費用，得核實給付。</w:t>
      </w:r>
    </w:p>
    <w:p w14:paraId="131DB198" w14:textId="77777777" w:rsidR="0027571C" w:rsidRPr="00B349F4" w:rsidRDefault="0027571C" w:rsidP="0027571C">
      <w:pPr>
        <w:pStyle w:val="3"/>
        <w:numPr>
          <w:ilvl w:val="2"/>
          <w:numId w:val="1"/>
        </w:numPr>
        <w:rPr>
          <w:rFonts w:hAnsi="標楷體"/>
        </w:rPr>
      </w:pPr>
      <w:r w:rsidRPr="00B349F4">
        <w:rPr>
          <w:rFonts w:hAnsi="標楷體"/>
        </w:rPr>
        <w:t>本案文化局於97年7月12日簽</w:t>
      </w:r>
      <w:proofErr w:type="gramStart"/>
      <w:r w:rsidRPr="00B349F4">
        <w:rPr>
          <w:rFonts w:hAnsi="標楷體"/>
        </w:rPr>
        <w:t>報北藝中心</w:t>
      </w:r>
      <w:proofErr w:type="gramEnd"/>
      <w:r w:rsidRPr="00B349F4">
        <w:rPr>
          <w:rFonts w:hAnsi="標楷體"/>
        </w:rPr>
        <w:t>工程委託規劃設計及監造技術服務費用計費原則，訂定技術服務費用為工程費之15%，並於98年度編列預算時，</w:t>
      </w:r>
      <w:proofErr w:type="gramStart"/>
      <w:r w:rsidRPr="00B349F4">
        <w:rPr>
          <w:rFonts w:hAnsi="標楷體"/>
        </w:rPr>
        <w:t>以北</w:t>
      </w:r>
      <w:proofErr w:type="gramEnd"/>
      <w:r w:rsidRPr="00B349F4">
        <w:rPr>
          <w:rFonts w:hAnsi="標楷體"/>
        </w:rPr>
        <w:t>藝中心總</w:t>
      </w:r>
      <w:proofErr w:type="gramStart"/>
      <w:r w:rsidRPr="00B349F4">
        <w:rPr>
          <w:rFonts w:hAnsi="標楷體"/>
        </w:rPr>
        <w:t>工程費</w:t>
      </w:r>
      <w:r w:rsidRPr="00B349F4">
        <w:rPr>
          <w:rFonts w:hAnsi="標楷體" w:hint="eastAsia"/>
        </w:rPr>
        <w:t>新臺</w:t>
      </w:r>
      <w:proofErr w:type="gramEnd"/>
      <w:r w:rsidRPr="00B349F4">
        <w:rPr>
          <w:rFonts w:hAnsi="標楷體" w:hint="eastAsia"/>
        </w:rPr>
        <w:t>幣(下同)</w:t>
      </w:r>
      <w:r w:rsidRPr="00B349F4">
        <w:rPr>
          <w:rFonts w:hAnsi="標楷體"/>
        </w:rPr>
        <w:t>46億餘元，其中直接工程費用37億7,962萬4,000元為計算基礎，核算委託技術服務費5億6,694萬3,600元。文化局</w:t>
      </w:r>
      <w:proofErr w:type="gramStart"/>
      <w:r w:rsidRPr="00B349F4">
        <w:rPr>
          <w:rFonts w:hAnsi="標楷體"/>
        </w:rPr>
        <w:t>考量北藝中心</w:t>
      </w:r>
      <w:proofErr w:type="gramEnd"/>
      <w:r w:rsidRPr="00B349F4">
        <w:rPr>
          <w:rFonts w:hAnsi="標楷體"/>
        </w:rPr>
        <w:t>基地規模小，周邊交通環境複雜，且需於有限空間內配置3座專業戲劇廳，爰採專案議定服務費用，以吸引國際級建築設計師參與競圖。另為符合行政院公共工程委員會</w:t>
      </w:r>
      <w:proofErr w:type="gramStart"/>
      <w:r w:rsidRPr="00B349F4">
        <w:rPr>
          <w:rFonts w:hAnsi="標楷體"/>
        </w:rPr>
        <w:t>函頒「</w:t>
      </w:r>
      <w:proofErr w:type="gramEnd"/>
      <w:r w:rsidRPr="00B349F4">
        <w:rPr>
          <w:rFonts w:hAnsi="標楷體"/>
        </w:rPr>
        <w:t>機關辦理公共工程國際競圖注意事項」第10點規定，並考量國外建築師不熟悉國內工程營造「以底價決標」及「建築造價影響設計費」之概念，故</w:t>
      </w:r>
      <w:proofErr w:type="gramStart"/>
      <w:r w:rsidRPr="00B349F4">
        <w:rPr>
          <w:rFonts w:hAnsi="標楷體"/>
        </w:rPr>
        <w:t>選擇總包</w:t>
      </w:r>
      <w:proofErr w:type="gramEnd"/>
      <w:r w:rsidRPr="00B349F4">
        <w:rPr>
          <w:rFonts w:hAnsi="標楷體"/>
        </w:rPr>
        <w:t>價法計價。採用</w:t>
      </w:r>
      <w:proofErr w:type="gramStart"/>
      <w:r w:rsidRPr="00B349F4">
        <w:rPr>
          <w:rFonts w:hAnsi="標楷體"/>
        </w:rPr>
        <w:t>總包價法除</w:t>
      </w:r>
      <w:proofErr w:type="gramEnd"/>
      <w:r w:rsidRPr="00B349F4">
        <w:rPr>
          <w:rFonts w:hAnsi="標楷體"/>
        </w:rPr>
        <w:t>有利於機關預算控制外，亦可避免建築師技術服務費受建築發包價格、工程變更設計、增添設備或工期</w:t>
      </w:r>
      <w:proofErr w:type="gramStart"/>
      <w:r w:rsidRPr="00B349F4">
        <w:rPr>
          <w:rFonts w:hAnsi="標楷體"/>
        </w:rPr>
        <w:t>展延等因</w:t>
      </w:r>
      <w:proofErr w:type="gramEnd"/>
      <w:r w:rsidRPr="00B349F4">
        <w:rPr>
          <w:rFonts w:hAnsi="標楷體"/>
        </w:rPr>
        <w:t>素影響而增加，確保</w:t>
      </w:r>
      <w:r w:rsidRPr="00B349F4">
        <w:rPr>
          <w:rFonts w:hAnsi="標楷體"/>
        </w:rPr>
        <w:lastRenderedPageBreak/>
        <w:t>建築師於預算內完成符合需求之設計及監造作業，避免浪費公帑。</w:t>
      </w:r>
    </w:p>
    <w:p w14:paraId="7532C19F" w14:textId="7D628028" w:rsidR="0027571C" w:rsidRPr="00B349F4" w:rsidRDefault="0027571C" w:rsidP="0027571C">
      <w:pPr>
        <w:pStyle w:val="3"/>
        <w:numPr>
          <w:ilvl w:val="2"/>
          <w:numId w:val="1"/>
        </w:numPr>
        <w:rPr>
          <w:rFonts w:hAnsi="標楷體"/>
        </w:rPr>
      </w:pPr>
      <w:r w:rsidRPr="00B349F4">
        <w:rPr>
          <w:rFonts w:hAnsi="標楷體"/>
        </w:rPr>
        <w:t>本案文化局與大</w:t>
      </w:r>
      <w:r w:rsidR="00666854">
        <w:rPr>
          <w:rFonts w:hAnsi="標楷體" w:hint="eastAsia"/>
        </w:rPr>
        <w:t>○</w:t>
      </w:r>
      <w:r w:rsidRPr="00B349F4">
        <w:rPr>
          <w:rFonts w:hAnsi="標楷體"/>
        </w:rPr>
        <w:t>會建築師事務所(下稱</w:t>
      </w:r>
      <w:r w:rsidRPr="00B349F4">
        <w:rPr>
          <w:rFonts w:hAnsi="標楷體" w:hint="eastAsia"/>
        </w:rPr>
        <w:t>大</w:t>
      </w:r>
      <w:r w:rsidR="00D447C5">
        <w:rPr>
          <w:rFonts w:hAnsi="標楷體" w:hint="eastAsia"/>
        </w:rPr>
        <w:t>○</w:t>
      </w:r>
      <w:r w:rsidRPr="00B349F4">
        <w:rPr>
          <w:rFonts w:hAnsi="標楷體" w:hint="eastAsia"/>
        </w:rPr>
        <w:t>會事務所</w:t>
      </w:r>
      <w:r w:rsidRPr="00B349F4">
        <w:rPr>
          <w:rFonts w:hAnsi="標楷體"/>
        </w:rPr>
        <w:t>)及大</w:t>
      </w:r>
      <w:r w:rsidR="00D447C5">
        <w:rPr>
          <w:rFonts w:hAnsi="標楷體" w:hint="eastAsia"/>
        </w:rPr>
        <w:t>○</w:t>
      </w:r>
      <w:r w:rsidRPr="00B349F4">
        <w:rPr>
          <w:rFonts w:hAnsi="標楷體"/>
        </w:rPr>
        <w:t>聯合建築師事務所(下稱大</w:t>
      </w:r>
      <w:r w:rsidR="00D447C5">
        <w:rPr>
          <w:rFonts w:hAnsi="標楷體" w:hint="eastAsia"/>
        </w:rPr>
        <w:t>○</w:t>
      </w:r>
      <w:r w:rsidRPr="00B349F4">
        <w:rPr>
          <w:rFonts w:hAnsi="標楷體"/>
        </w:rPr>
        <w:t>事務所)於98年8月19日簽訂勞務採購契約，契約第6條載明委託範圍及項目之地點為臺北市士林區光華段四小段794地號，面積約20,752.88平方公尺，服務範圍包括規劃、初步設計、細部設計、協助發包及監造服務。契約第7條約定服務費用採總包價法之固定費用，金額為5億7,000萬元整，其中規劃設計服務費為3億1,350萬元整，監造服務費為2億5,650萬元整。契約並約定本案工程建造預算金額約計38億元，經文化局同意後，工程建造預算金額得增加20%，惟</w:t>
      </w:r>
      <w:r w:rsidRPr="00B349F4">
        <w:rPr>
          <w:rFonts w:hAnsi="標楷體" w:hint="eastAsia"/>
        </w:rPr>
        <w:t>大</w:t>
      </w:r>
      <w:r w:rsidR="00D447C5">
        <w:rPr>
          <w:rFonts w:hAnsi="標楷體" w:hint="eastAsia"/>
        </w:rPr>
        <w:t>○</w:t>
      </w:r>
      <w:r w:rsidRPr="00B349F4">
        <w:rPr>
          <w:rFonts w:hAnsi="標楷體" w:hint="eastAsia"/>
        </w:rPr>
        <w:t>會事務所</w:t>
      </w:r>
      <w:r w:rsidRPr="00B349F4">
        <w:rPr>
          <w:rFonts w:hAnsi="標楷體"/>
        </w:rPr>
        <w:t>及大</w:t>
      </w:r>
      <w:r w:rsidR="00D447C5">
        <w:rPr>
          <w:rFonts w:hAnsi="標楷體" w:hint="eastAsia"/>
        </w:rPr>
        <w:t>○</w:t>
      </w:r>
      <w:r w:rsidRPr="00B349F4">
        <w:rPr>
          <w:rFonts w:hAnsi="標楷體"/>
        </w:rPr>
        <w:t>事務所之服務費用不再增加。嗣後，文化局於109年1月31日辦理第4次契約變更(前3次契約變更未涉及經費調整及新增項目，僅修正契約文字)，變更後契約第7條約定契約價金依原契約精神採固定費用，惟服務費用調整為6億9,694萬元整(原契約為5億7,000萬元整)，調整增加1億2,694萬元整，其中規劃設計服務費調整增加4,216萬元整，監造服務費調整增加8,478萬元整。另約定工程施工費用經結算後，金額介於52.5億元至64億元間，</w:t>
      </w:r>
      <w:r w:rsidRPr="00B349F4">
        <w:rPr>
          <w:rFonts w:hAnsi="標楷體" w:hint="eastAsia"/>
        </w:rPr>
        <w:t>大</w:t>
      </w:r>
      <w:r w:rsidR="00D447C5">
        <w:rPr>
          <w:rFonts w:hAnsi="標楷體" w:hint="eastAsia"/>
        </w:rPr>
        <w:t>○</w:t>
      </w:r>
      <w:r w:rsidRPr="00B349F4">
        <w:rPr>
          <w:rFonts w:hAnsi="標楷體" w:hint="eastAsia"/>
        </w:rPr>
        <w:t>會事務所</w:t>
      </w:r>
      <w:r w:rsidRPr="00B349F4">
        <w:rPr>
          <w:rFonts w:hAnsi="標楷體"/>
        </w:rPr>
        <w:t>及大</w:t>
      </w:r>
      <w:r w:rsidR="00D447C5">
        <w:rPr>
          <w:rFonts w:hAnsi="標楷體" w:hint="eastAsia"/>
        </w:rPr>
        <w:t>○</w:t>
      </w:r>
      <w:r w:rsidRPr="00B349F4">
        <w:rPr>
          <w:rFonts w:hAnsi="標楷體"/>
        </w:rPr>
        <w:t>事務所之服務費用不再追加減。第4次契約變更之原因係原施工廠商理</w:t>
      </w:r>
      <w:r w:rsidR="00FF26E6">
        <w:rPr>
          <w:rFonts w:hAnsi="標楷體" w:hint="eastAsia"/>
        </w:rPr>
        <w:t>○</w:t>
      </w:r>
      <w:r w:rsidRPr="00B349F4">
        <w:rPr>
          <w:rFonts w:hAnsi="標楷體"/>
        </w:rPr>
        <w:t>公司中途離場，為避免已完成工項因工程中斷時間過長而造成損壞，故由原設計監造團隊辦理重新發包，並完成全部工程監造作業，以儘速完工，</w:t>
      </w:r>
      <w:proofErr w:type="gramStart"/>
      <w:r w:rsidRPr="00B349F4">
        <w:rPr>
          <w:rFonts w:hAnsi="標楷體"/>
        </w:rPr>
        <w:t>俾</w:t>
      </w:r>
      <w:proofErr w:type="gramEnd"/>
      <w:r w:rsidRPr="00B349F4">
        <w:rPr>
          <w:rFonts w:hAnsi="標楷體"/>
        </w:rPr>
        <w:t>符合政府採購法第22條第1項第4款：「原有採購之後續維修、零配件供應、更換或擴充，因相容或互通性之需要，必須向原供應廠商採購者」之</w:t>
      </w:r>
      <w:r w:rsidRPr="00B349F4">
        <w:rPr>
          <w:rFonts w:hAnsi="標楷體"/>
        </w:rPr>
        <w:lastRenderedPageBreak/>
        <w:t>規定。</w:t>
      </w:r>
    </w:p>
    <w:p w14:paraId="373AF3D0" w14:textId="6A3B6AD7" w:rsidR="0027571C" w:rsidRPr="00B349F4" w:rsidRDefault="0027571C" w:rsidP="0027571C">
      <w:pPr>
        <w:pStyle w:val="3"/>
        <w:numPr>
          <w:ilvl w:val="2"/>
          <w:numId w:val="1"/>
        </w:numPr>
        <w:rPr>
          <w:rFonts w:hAnsi="標楷體"/>
        </w:rPr>
      </w:pPr>
      <w:r w:rsidRPr="00B349F4">
        <w:rPr>
          <w:rFonts w:hAnsi="標楷體" w:hint="eastAsia"/>
        </w:rPr>
        <w:t>經查本案委託技術服務廠商申請調解，以110年11月12日補充理由(五)書變更請求</w:t>
      </w:r>
      <w:r w:rsidRPr="00B349F4">
        <w:rPr>
          <w:rFonts w:hAnsi="標楷體"/>
        </w:rPr>
        <w:t>文化局應給付4億8,828萬1,911元</w:t>
      </w:r>
      <w:r w:rsidRPr="00B349F4">
        <w:rPr>
          <w:rFonts w:hAnsi="標楷體" w:hint="eastAsia"/>
        </w:rPr>
        <w:t>，包含大</w:t>
      </w:r>
      <w:r w:rsidR="00D447C5" w:rsidRPr="00D447C5">
        <w:rPr>
          <w:rFonts w:hAnsi="標楷體" w:hint="eastAsia"/>
        </w:rPr>
        <w:t>○</w:t>
      </w:r>
      <w:r w:rsidRPr="00B349F4">
        <w:rPr>
          <w:rFonts w:hAnsi="標楷體" w:hint="eastAsia"/>
        </w:rPr>
        <w:t>會事務所請求1億8,125萬7,611元及大</w:t>
      </w:r>
      <w:r w:rsidR="00D447C5">
        <w:rPr>
          <w:rFonts w:hAnsi="標楷體" w:hint="eastAsia"/>
        </w:rPr>
        <w:t>○</w:t>
      </w:r>
      <w:r w:rsidRPr="00B349F4">
        <w:rPr>
          <w:rFonts w:hAnsi="標楷體" w:hint="eastAsia"/>
        </w:rPr>
        <w:t>事務所請求3億0,702萬4,300元。廠商主張依據契約第9條第1款約定，規劃設計服務履約期限及契約期程為58個月(自98年8月簽約至103年6月完工)，其已自98年10月至100年6月提供規劃設計服務，並自100年1月開始監造服務至103年6月(共42個月)。惟因文化局委任之代辦機關給予施工廠商展延工期，</w:t>
      </w:r>
      <w:proofErr w:type="gramStart"/>
      <w:r w:rsidRPr="00B349F4">
        <w:rPr>
          <w:rFonts w:hAnsi="標楷體"/>
        </w:rPr>
        <w:t>致監造期程亦</w:t>
      </w:r>
      <w:proofErr w:type="gramEnd"/>
      <w:r w:rsidRPr="00B349F4">
        <w:rPr>
          <w:rFonts w:hAnsi="標楷體"/>
        </w:rPr>
        <w:t>配合延長，廠商因而延長監造期間及新增諸多設計及監造工作，致服務成本增加，</w:t>
      </w:r>
      <w:r w:rsidRPr="00B349F4">
        <w:rPr>
          <w:rFonts w:hAnsi="標楷體" w:hint="eastAsia"/>
        </w:rPr>
        <w:t>而</w:t>
      </w:r>
      <w:r w:rsidRPr="00B349F4">
        <w:rPr>
          <w:rFonts w:hAnsi="標楷體"/>
        </w:rPr>
        <w:t>請求給付延長</w:t>
      </w:r>
      <w:proofErr w:type="gramStart"/>
      <w:r w:rsidRPr="00B349F4">
        <w:rPr>
          <w:rFonts w:hAnsi="標楷體"/>
        </w:rPr>
        <w:t>監造期</w:t>
      </w:r>
      <w:proofErr w:type="gramEnd"/>
      <w:r w:rsidRPr="00B349F4">
        <w:rPr>
          <w:rFonts w:hAnsi="標楷體"/>
        </w:rPr>
        <w:t>程之服務費3億4,332萬6,921元，並依原監造人力計算自103年7月原預定完工日至106年9月接續工程開工前(共計39個月)之服務費用，及減編人力計算106年10月接續工程開工後至最晚預訂完工日110年4月30日(共計43個月)之監造成本，合計4億959萬4,242元，遠高於第4次契約變更書所增加之8,478萬元。廠商認為文化局拒絕給付理</w:t>
      </w:r>
      <w:r w:rsidR="00FF26E6">
        <w:rPr>
          <w:rFonts w:hAnsi="標楷體" w:hint="eastAsia"/>
        </w:rPr>
        <w:t>○</w:t>
      </w:r>
      <w:r w:rsidRPr="00B349F4">
        <w:rPr>
          <w:rFonts w:hAnsi="標楷體"/>
        </w:rPr>
        <w:t>公司倒閉後辦理清算、重新招標等服務費用，並錯誤引用行政院公共工程委員會109年5月13日</w:t>
      </w:r>
      <w:proofErr w:type="gramStart"/>
      <w:r w:rsidRPr="00B349F4">
        <w:rPr>
          <w:rFonts w:hAnsi="標楷體"/>
        </w:rPr>
        <w:t>工程企字第1090008072號</w:t>
      </w:r>
      <w:proofErr w:type="gramEnd"/>
      <w:r w:rsidRPr="00B349F4">
        <w:rPr>
          <w:rFonts w:hAnsi="標楷體"/>
        </w:rPr>
        <w:t>函及106年4月6日</w:t>
      </w:r>
      <w:proofErr w:type="gramStart"/>
      <w:r w:rsidRPr="00B349F4">
        <w:rPr>
          <w:rFonts w:hAnsi="標楷體"/>
        </w:rPr>
        <w:t>工程企字第10600101120號</w:t>
      </w:r>
      <w:proofErr w:type="gramEnd"/>
      <w:r w:rsidRPr="00B349F4">
        <w:rPr>
          <w:rFonts w:hAnsi="標楷體"/>
        </w:rPr>
        <w:t>函修正發布之「公共工程技術服務契約範本」第4條第9項約定</w:t>
      </w:r>
      <w:r w:rsidRPr="00B349F4">
        <w:rPr>
          <w:rStyle w:val="afd"/>
          <w:rFonts w:hAnsi="標楷體"/>
        </w:rPr>
        <w:footnoteReference w:id="3"/>
      </w:r>
      <w:r w:rsidRPr="00B349F4">
        <w:rPr>
          <w:rFonts w:hAnsi="標楷體"/>
        </w:rPr>
        <w:t>，以及參照服務費用以</w:t>
      </w:r>
      <w:r w:rsidRPr="00B349F4">
        <w:rPr>
          <w:rFonts w:hAnsi="標楷體"/>
        </w:rPr>
        <w:lastRenderedPageBreak/>
        <w:t>建造費用百分比法計算之臺灣高等法院</w:t>
      </w:r>
      <w:proofErr w:type="gramStart"/>
      <w:r w:rsidRPr="00B349F4">
        <w:rPr>
          <w:rFonts w:hAnsi="標楷體"/>
        </w:rPr>
        <w:t>103</w:t>
      </w:r>
      <w:proofErr w:type="gramEnd"/>
      <w:r w:rsidRPr="00B349F4">
        <w:rPr>
          <w:rFonts w:hAnsi="標楷體"/>
        </w:rPr>
        <w:t>年度上字第935號民事判決</w:t>
      </w:r>
      <w:r w:rsidRPr="00B349F4">
        <w:rPr>
          <w:rFonts w:hAnsi="標楷體" w:hint="eastAsia"/>
        </w:rPr>
        <w:t>(如表1)</w:t>
      </w:r>
      <w:r w:rsidRPr="00B349F4">
        <w:rPr>
          <w:rFonts w:hAnsi="標楷體"/>
        </w:rPr>
        <w:t>案例，誤</w:t>
      </w:r>
      <w:proofErr w:type="gramStart"/>
      <w:r w:rsidRPr="00B349F4">
        <w:rPr>
          <w:rFonts w:hAnsi="標楷體"/>
        </w:rPr>
        <w:t>引非為總包</w:t>
      </w:r>
      <w:proofErr w:type="gramEnd"/>
      <w:r w:rsidRPr="00B349F4">
        <w:rPr>
          <w:rFonts w:hAnsi="標楷體"/>
        </w:rPr>
        <w:t>價法之「延長監造服務費用計算式」。</w:t>
      </w:r>
      <w:r w:rsidRPr="00B349F4">
        <w:rPr>
          <w:rFonts w:hAnsi="標楷體" w:hint="eastAsia"/>
        </w:rPr>
        <w:t>復據91年版</w:t>
      </w:r>
      <w:r w:rsidRPr="00B349F4">
        <w:rPr>
          <w:rFonts w:hAnsi="標楷體"/>
        </w:rPr>
        <w:t>「機關委託技術服務廠商評選及計費辦法」第17條及第19條</w:t>
      </w:r>
      <w:r w:rsidRPr="00B349F4">
        <w:rPr>
          <w:rFonts w:hAnsi="標楷體" w:hint="eastAsia"/>
        </w:rPr>
        <w:t>之</w:t>
      </w:r>
      <w:r w:rsidRPr="00B349F4">
        <w:rPr>
          <w:rFonts w:hAnsi="標楷體"/>
        </w:rPr>
        <w:t>規定，僅限於採用「建造費用百分比法」計價案件</w:t>
      </w:r>
      <w:r w:rsidRPr="00B349F4">
        <w:rPr>
          <w:rFonts w:hAnsi="標楷體" w:hint="eastAsia"/>
        </w:rPr>
        <w:t>方</w:t>
      </w:r>
      <w:r w:rsidRPr="00B349F4">
        <w:rPr>
          <w:rFonts w:hAnsi="標楷體"/>
        </w:rPr>
        <w:t>能適用</w:t>
      </w:r>
      <w:r w:rsidRPr="00B349F4">
        <w:rPr>
          <w:rFonts w:hAnsi="標楷體" w:hint="eastAsia"/>
        </w:rPr>
        <w:t>，</w:t>
      </w:r>
      <w:r w:rsidRPr="00B349F4">
        <w:rPr>
          <w:rFonts w:hAnsi="標楷體"/>
        </w:rPr>
        <w:t>本案</w:t>
      </w:r>
      <w:proofErr w:type="gramStart"/>
      <w:r w:rsidRPr="00B349F4">
        <w:rPr>
          <w:rFonts w:hAnsi="標楷體"/>
        </w:rPr>
        <w:t>採用總包價</w:t>
      </w:r>
      <w:proofErr w:type="gramEnd"/>
      <w:r w:rsidRPr="00B349F4">
        <w:rPr>
          <w:rFonts w:hAnsi="標楷體"/>
        </w:rPr>
        <w:t>法，廠商</w:t>
      </w:r>
      <w:r w:rsidRPr="00B349F4">
        <w:rPr>
          <w:rFonts w:hAnsi="標楷體" w:hint="eastAsia"/>
        </w:rPr>
        <w:t>亦無法</w:t>
      </w:r>
      <w:r w:rsidRPr="00B349F4">
        <w:rPr>
          <w:rFonts w:hAnsi="標楷體"/>
        </w:rPr>
        <w:t>直接援引</w:t>
      </w:r>
      <w:r w:rsidRPr="00B349F4">
        <w:rPr>
          <w:rFonts w:hAnsi="標楷體" w:hint="eastAsia"/>
        </w:rPr>
        <w:t>前揭計費辦法</w:t>
      </w:r>
      <w:r w:rsidRPr="00B349F4">
        <w:rPr>
          <w:rFonts w:hAnsi="標楷體"/>
        </w:rPr>
        <w:t>第19條請求增加費用。</w:t>
      </w:r>
    </w:p>
    <w:p w14:paraId="6BA8408F" w14:textId="77777777" w:rsidR="0027571C" w:rsidRPr="00B349F4" w:rsidRDefault="0027571C" w:rsidP="0027571C">
      <w:pPr>
        <w:pStyle w:val="3"/>
        <w:numPr>
          <w:ilvl w:val="2"/>
          <w:numId w:val="1"/>
        </w:numPr>
        <w:rPr>
          <w:rFonts w:hAnsi="標楷體"/>
        </w:rPr>
      </w:pPr>
      <w:r w:rsidRPr="00B349F4">
        <w:rPr>
          <w:rFonts w:hAnsi="標楷體"/>
        </w:rPr>
        <w:t>本案委託規劃設計及監造技術服務，其工作範圍、項目及內容明確，履約期限亦限定自工程決標日起配合工程相關進度至驗收合格無待辦事項日止，故</w:t>
      </w:r>
      <w:proofErr w:type="gramStart"/>
      <w:r w:rsidRPr="00B349F4">
        <w:rPr>
          <w:rFonts w:hAnsi="標楷體"/>
        </w:rPr>
        <w:t>適用總包價</w:t>
      </w:r>
      <w:proofErr w:type="gramEnd"/>
      <w:r w:rsidRPr="00B349F4">
        <w:rPr>
          <w:rFonts w:hAnsi="標楷體"/>
        </w:rPr>
        <w:t>法。</w:t>
      </w:r>
      <w:proofErr w:type="gramStart"/>
      <w:r w:rsidRPr="00B349F4">
        <w:rPr>
          <w:rFonts w:hAnsi="標楷體"/>
        </w:rPr>
        <w:t>惟</w:t>
      </w:r>
      <w:proofErr w:type="gramEnd"/>
      <w:r w:rsidRPr="00B349F4">
        <w:rPr>
          <w:rFonts w:hAnsi="標楷體"/>
        </w:rPr>
        <w:t>廠商錯誤引用「機關委託技術服務廠商評選及計費辦法」、行政院公共工程委員會函示及相關民事判決，主張依服務成本加公費法、建造費用百分比法、按月、按日或按時計酬法等計價方式計算延長監造服務費用，顯與本案不符。次查文化局與廠商於98年8月19日簽訂之勞務採購契約已</w:t>
      </w:r>
      <w:proofErr w:type="gramStart"/>
      <w:r w:rsidRPr="00B349F4">
        <w:rPr>
          <w:rFonts w:hAnsi="標楷體"/>
        </w:rPr>
        <w:t>採總包</w:t>
      </w:r>
      <w:proofErr w:type="gramEnd"/>
      <w:r w:rsidRPr="00B349F4">
        <w:rPr>
          <w:rFonts w:hAnsi="標楷體"/>
        </w:rPr>
        <w:t>價法約定固定服務費用，不受工期展延等因素影響。雖契約澄清事項第27條約定廠商得提出契約變更之請求，惟考量原施工廠商中途離場致工期延宕等因素，契約第4次變更已調整增加監造服務費用，廠商不應再要求額外費用。另有關監造服務履約期限</w:t>
      </w:r>
      <w:proofErr w:type="gramStart"/>
      <w:r w:rsidRPr="00B349F4">
        <w:rPr>
          <w:rFonts w:hAnsi="標楷體"/>
        </w:rPr>
        <w:t>及總包價</w:t>
      </w:r>
      <w:proofErr w:type="gramEnd"/>
      <w:r w:rsidRPr="00B349F4">
        <w:rPr>
          <w:rFonts w:hAnsi="標楷體"/>
        </w:rPr>
        <w:t>法有無情事變更原則適用之爭議，臺北市政府採購申訴審議委員會</w:t>
      </w:r>
      <w:r w:rsidRPr="00B349F4">
        <w:rPr>
          <w:rFonts w:hAnsi="標楷體" w:hint="eastAsia"/>
        </w:rPr>
        <w:t>(下稱申訴會)</w:t>
      </w:r>
      <w:r w:rsidRPr="00B349F4">
        <w:rPr>
          <w:rFonts w:hAnsi="標楷體"/>
        </w:rPr>
        <w:t>調解委員依政府採購法第85條之3第2項規定提出調解建議，並參照臺灣高等法院高雄分院104年6月10日</w:t>
      </w:r>
      <w:proofErr w:type="gramStart"/>
      <w:r w:rsidRPr="00B349F4">
        <w:rPr>
          <w:rFonts w:hAnsi="標楷體"/>
        </w:rPr>
        <w:t>10</w:t>
      </w:r>
      <w:proofErr w:type="gramEnd"/>
      <w:r w:rsidRPr="00B349F4">
        <w:rPr>
          <w:rFonts w:hAnsi="標楷體"/>
        </w:rPr>
        <w:t>2年度重上字第101號民事判決</w:t>
      </w:r>
      <w:r w:rsidRPr="00B349F4">
        <w:rPr>
          <w:rFonts w:hAnsi="標楷體" w:hint="eastAsia"/>
        </w:rPr>
        <w:t>，</w:t>
      </w:r>
      <w:r w:rsidRPr="00B349F4">
        <w:rPr>
          <w:rFonts w:hAnsi="標楷體"/>
        </w:rPr>
        <w:t>及臺灣高等法院106年4月5日</w:t>
      </w:r>
      <w:proofErr w:type="gramStart"/>
      <w:r w:rsidRPr="00B349F4">
        <w:rPr>
          <w:rFonts w:hAnsi="標楷體"/>
        </w:rPr>
        <w:t>10</w:t>
      </w:r>
      <w:proofErr w:type="gramEnd"/>
      <w:r w:rsidRPr="00B349F4">
        <w:rPr>
          <w:rFonts w:hAnsi="標楷體"/>
        </w:rPr>
        <w:t>5年度重上字第826號民</w:t>
      </w:r>
      <w:r w:rsidRPr="00B349F4">
        <w:rPr>
          <w:rFonts w:hAnsi="標楷體"/>
        </w:rPr>
        <w:lastRenderedPageBreak/>
        <w:t>事判決</w:t>
      </w:r>
      <w:r w:rsidRPr="00B349F4">
        <w:rPr>
          <w:rFonts w:hAnsi="標楷體" w:hint="eastAsia"/>
        </w:rPr>
        <w:t>(如表1)</w:t>
      </w:r>
      <w:r w:rsidRPr="00B349F4">
        <w:rPr>
          <w:rFonts w:hAnsi="標楷體"/>
        </w:rPr>
        <w:t>，指出即使契約</w:t>
      </w:r>
      <w:proofErr w:type="gramStart"/>
      <w:r w:rsidRPr="00B349F4">
        <w:rPr>
          <w:rFonts w:hAnsi="標楷體"/>
        </w:rPr>
        <w:t>採用總包</w:t>
      </w:r>
      <w:proofErr w:type="gramEnd"/>
      <w:r w:rsidRPr="00B349F4">
        <w:rPr>
          <w:rFonts w:hAnsi="標楷體"/>
        </w:rPr>
        <w:t>價法，若發生非承攬商所能預料之情事變更，導致工期延長且承攬商因此受有損害，承攬商仍可依民法第227條之2第1項請求增加費用；且工程展延所增加之費用往往難以明確計算，若委託服務廠商已證明受有損害，法院可依民事訴訟法第222條第2項，審酌一切情況，依所得</w:t>
      </w:r>
      <w:proofErr w:type="gramStart"/>
      <w:r w:rsidRPr="00B349F4">
        <w:rPr>
          <w:rFonts w:hAnsi="標楷體"/>
        </w:rPr>
        <w:t>心證定其</w:t>
      </w:r>
      <w:proofErr w:type="gramEnd"/>
      <w:r w:rsidRPr="00B349F4">
        <w:rPr>
          <w:rFonts w:hAnsi="標楷體"/>
        </w:rPr>
        <w:t>數額。</w:t>
      </w:r>
      <w:proofErr w:type="gramStart"/>
      <w:r w:rsidRPr="00B349F4">
        <w:rPr>
          <w:rFonts w:hAnsi="標楷體"/>
        </w:rPr>
        <w:t>惟前揭</w:t>
      </w:r>
      <w:proofErr w:type="gramEnd"/>
      <w:r w:rsidRPr="00B349F4">
        <w:rPr>
          <w:rFonts w:hAnsi="標楷體"/>
        </w:rPr>
        <w:t>法院判決案例均涉及專案管理服務，旨在協助業主確保工程如期如質完成，與本案規劃設計及監造服務之標的不同。專案管理服務與規劃設計及監造服務於面對工期展延時，其權利義務關係及費用請求之合理性存在差異，調解建議不應援引該等判決。</w:t>
      </w:r>
      <w:r w:rsidRPr="00B349F4">
        <w:rPr>
          <w:rFonts w:hAnsi="標楷體" w:hint="eastAsia"/>
        </w:rPr>
        <w:t>另參照</w:t>
      </w:r>
      <w:r w:rsidRPr="00B349F4">
        <w:rPr>
          <w:rFonts w:hAnsi="標楷體"/>
        </w:rPr>
        <w:t>臺灣高等法院10</w:t>
      </w:r>
      <w:r w:rsidRPr="00B349F4">
        <w:rPr>
          <w:rFonts w:hAnsi="標楷體" w:hint="eastAsia"/>
        </w:rPr>
        <w:t>7</w:t>
      </w:r>
      <w:r w:rsidRPr="00B349F4">
        <w:rPr>
          <w:rFonts w:hAnsi="標楷體"/>
        </w:rPr>
        <w:t>年</w:t>
      </w:r>
      <w:r w:rsidRPr="00B349F4">
        <w:rPr>
          <w:rFonts w:hAnsi="標楷體" w:hint="eastAsia"/>
        </w:rPr>
        <w:t>9</w:t>
      </w:r>
      <w:r w:rsidRPr="00B349F4">
        <w:rPr>
          <w:rFonts w:hAnsi="標楷體"/>
        </w:rPr>
        <w:t>月</w:t>
      </w:r>
      <w:r w:rsidRPr="00B349F4">
        <w:rPr>
          <w:rFonts w:hAnsi="標楷體" w:hint="eastAsia"/>
        </w:rPr>
        <w:t>12</w:t>
      </w:r>
      <w:r w:rsidRPr="00B349F4">
        <w:rPr>
          <w:rFonts w:hAnsi="標楷體"/>
        </w:rPr>
        <w:t>日</w:t>
      </w:r>
      <w:proofErr w:type="gramStart"/>
      <w:r w:rsidRPr="00B349F4">
        <w:rPr>
          <w:rFonts w:hAnsi="標楷體"/>
        </w:rPr>
        <w:t>105</w:t>
      </w:r>
      <w:proofErr w:type="gramEnd"/>
      <w:r w:rsidRPr="00B349F4">
        <w:rPr>
          <w:rFonts w:hAnsi="標楷體"/>
        </w:rPr>
        <w:t>年度</w:t>
      </w:r>
      <w:r w:rsidRPr="00B349F4">
        <w:rPr>
          <w:rFonts w:hAnsi="標楷體" w:hint="eastAsia"/>
        </w:rPr>
        <w:t>建</w:t>
      </w:r>
      <w:r w:rsidRPr="00B349F4">
        <w:rPr>
          <w:rFonts w:hAnsi="標楷體"/>
        </w:rPr>
        <w:t>上字第8</w:t>
      </w:r>
      <w:r w:rsidRPr="00B349F4">
        <w:rPr>
          <w:rFonts w:hAnsi="標楷體" w:hint="eastAsia"/>
        </w:rPr>
        <w:t>4</w:t>
      </w:r>
      <w:r w:rsidRPr="00B349F4">
        <w:rPr>
          <w:rFonts w:hAnsi="標楷體"/>
        </w:rPr>
        <w:t>號民事判決</w:t>
      </w:r>
      <w:r w:rsidRPr="00B349F4">
        <w:rPr>
          <w:rFonts w:hAnsi="標楷體" w:hint="eastAsia"/>
        </w:rPr>
        <w:t>(如表1)之監造服務費用非</w:t>
      </w:r>
      <w:proofErr w:type="gramStart"/>
      <w:r w:rsidRPr="00B349F4">
        <w:rPr>
          <w:rFonts w:hAnsi="標楷體" w:hint="eastAsia"/>
        </w:rPr>
        <w:t>採總</w:t>
      </w:r>
      <w:proofErr w:type="gramEnd"/>
      <w:r w:rsidRPr="00B349F4">
        <w:rPr>
          <w:rFonts w:hAnsi="標楷體" w:hint="eastAsia"/>
        </w:rPr>
        <w:t>包價法計費，亦無法援引。</w:t>
      </w:r>
    </w:p>
    <w:p w14:paraId="30C1B186" w14:textId="77777777" w:rsidR="0027571C" w:rsidRPr="00B349F4" w:rsidRDefault="0027571C" w:rsidP="0027571C">
      <w:pPr>
        <w:pStyle w:val="a3"/>
        <w:numPr>
          <w:ilvl w:val="0"/>
          <w:numId w:val="35"/>
        </w:numPr>
        <w:rPr>
          <w:rFonts w:hAnsi="標楷體"/>
        </w:rPr>
      </w:pPr>
      <w:r w:rsidRPr="00B349F4">
        <w:rPr>
          <w:rFonts w:hAnsi="標楷體" w:hint="eastAsia"/>
        </w:rPr>
        <w:t>相關民事判決之比較表</w:t>
      </w:r>
    </w:p>
    <w:tbl>
      <w:tblPr>
        <w:tblStyle w:val="af7"/>
        <w:tblW w:w="0" w:type="auto"/>
        <w:tblInd w:w="-5" w:type="dxa"/>
        <w:tblLook w:val="04A0" w:firstRow="1" w:lastRow="0" w:firstColumn="1" w:lastColumn="0" w:noHBand="0" w:noVBand="1"/>
      </w:tblPr>
      <w:tblGrid>
        <w:gridCol w:w="1985"/>
        <w:gridCol w:w="1701"/>
        <w:gridCol w:w="1984"/>
        <w:gridCol w:w="3119"/>
      </w:tblGrid>
      <w:tr w:rsidR="00B349F4" w:rsidRPr="00B349F4" w14:paraId="3C0A95E7" w14:textId="77777777" w:rsidTr="004E6456">
        <w:trPr>
          <w:tblHeader/>
        </w:trPr>
        <w:tc>
          <w:tcPr>
            <w:tcW w:w="1985" w:type="dxa"/>
            <w:vAlign w:val="center"/>
          </w:tcPr>
          <w:p w14:paraId="11C43A06" w14:textId="77777777" w:rsidR="0027571C" w:rsidRPr="00B349F4" w:rsidRDefault="0027571C" w:rsidP="004E6456">
            <w:pPr>
              <w:pStyle w:val="3"/>
              <w:numPr>
                <w:ilvl w:val="0"/>
                <w:numId w:val="0"/>
              </w:numPr>
              <w:jc w:val="center"/>
              <w:rPr>
                <w:rFonts w:hAnsi="標楷體"/>
                <w:sz w:val="22"/>
                <w:szCs w:val="24"/>
              </w:rPr>
            </w:pPr>
            <w:r w:rsidRPr="00B349F4">
              <w:rPr>
                <w:rFonts w:hAnsi="標楷體" w:hint="eastAsia"/>
                <w:sz w:val="22"/>
                <w:szCs w:val="24"/>
              </w:rPr>
              <w:t>案件</w:t>
            </w:r>
          </w:p>
        </w:tc>
        <w:tc>
          <w:tcPr>
            <w:tcW w:w="1701" w:type="dxa"/>
            <w:vAlign w:val="center"/>
          </w:tcPr>
          <w:p w14:paraId="2FF2B193" w14:textId="77777777" w:rsidR="0027571C" w:rsidRPr="00B349F4" w:rsidRDefault="0027571C" w:rsidP="004E6456">
            <w:pPr>
              <w:pStyle w:val="3"/>
              <w:numPr>
                <w:ilvl w:val="0"/>
                <w:numId w:val="0"/>
              </w:numPr>
              <w:jc w:val="center"/>
              <w:rPr>
                <w:rFonts w:hAnsi="標楷體"/>
                <w:sz w:val="22"/>
                <w:szCs w:val="24"/>
              </w:rPr>
            </w:pPr>
            <w:r w:rsidRPr="00B349F4">
              <w:rPr>
                <w:rFonts w:hAnsi="標楷體" w:hint="eastAsia"/>
                <w:sz w:val="22"/>
                <w:szCs w:val="24"/>
              </w:rPr>
              <w:t>契約標的</w:t>
            </w:r>
          </w:p>
        </w:tc>
        <w:tc>
          <w:tcPr>
            <w:tcW w:w="1984" w:type="dxa"/>
            <w:vAlign w:val="center"/>
          </w:tcPr>
          <w:p w14:paraId="0C93337D" w14:textId="77777777" w:rsidR="0027571C" w:rsidRPr="00B349F4" w:rsidRDefault="0027571C" w:rsidP="004E6456">
            <w:pPr>
              <w:pStyle w:val="3"/>
              <w:numPr>
                <w:ilvl w:val="0"/>
                <w:numId w:val="0"/>
              </w:numPr>
              <w:jc w:val="center"/>
              <w:rPr>
                <w:rFonts w:hAnsi="標楷體"/>
                <w:sz w:val="22"/>
                <w:szCs w:val="24"/>
              </w:rPr>
            </w:pPr>
            <w:r w:rsidRPr="00B349F4">
              <w:rPr>
                <w:rFonts w:hAnsi="標楷體" w:hint="eastAsia"/>
                <w:sz w:val="22"/>
                <w:szCs w:val="24"/>
              </w:rPr>
              <w:t>履約期限</w:t>
            </w:r>
          </w:p>
        </w:tc>
        <w:tc>
          <w:tcPr>
            <w:tcW w:w="3119" w:type="dxa"/>
            <w:vAlign w:val="center"/>
          </w:tcPr>
          <w:p w14:paraId="062B0925" w14:textId="77777777" w:rsidR="0027571C" w:rsidRPr="00B349F4" w:rsidRDefault="0027571C" w:rsidP="004E6456">
            <w:pPr>
              <w:pStyle w:val="3"/>
              <w:numPr>
                <w:ilvl w:val="0"/>
                <w:numId w:val="0"/>
              </w:numPr>
              <w:jc w:val="center"/>
              <w:rPr>
                <w:rFonts w:hAnsi="標楷體"/>
                <w:sz w:val="22"/>
                <w:szCs w:val="24"/>
              </w:rPr>
            </w:pPr>
            <w:proofErr w:type="gramStart"/>
            <w:r w:rsidRPr="00B349F4">
              <w:rPr>
                <w:rFonts w:hAnsi="標楷體" w:hint="eastAsia"/>
                <w:sz w:val="22"/>
                <w:szCs w:val="24"/>
              </w:rPr>
              <w:t>總包價</w:t>
            </w:r>
            <w:proofErr w:type="gramEnd"/>
            <w:r w:rsidRPr="00B349F4">
              <w:rPr>
                <w:rFonts w:hAnsi="標楷體" w:hint="eastAsia"/>
                <w:sz w:val="22"/>
                <w:szCs w:val="24"/>
              </w:rPr>
              <w:t>法/其他計價方式</w:t>
            </w:r>
          </w:p>
        </w:tc>
      </w:tr>
      <w:tr w:rsidR="00B349F4" w:rsidRPr="00B349F4" w14:paraId="47E04F78" w14:textId="77777777" w:rsidTr="004E6456">
        <w:tc>
          <w:tcPr>
            <w:tcW w:w="1985" w:type="dxa"/>
            <w:vAlign w:val="center"/>
          </w:tcPr>
          <w:p w14:paraId="7D258100"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臺灣高等法院高雄分院</w:t>
            </w:r>
            <w:proofErr w:type="gramStart"/>
            <w:r w:rsidRPr="00B349F4">
              <w:rPr>
                <w:rFonts w:hAnsi="標楷體"/>
                <w:sz w:val="22"/>
                <w:szCs w:val="24"/>
              </w:rPr>
              <w:t>102</w:t>
            </w:r>
            <w:proofErr w:type="gramEnd"/>
            <w:r w:rsidRPr="00B349F4">
              <w:rPr>
                <w:rFonts w:hAnsi="標楷體"/>
                <w:sz w:val="22"/>
                <w:szCs w:val="24"/>
              </w:rPr>
              <w:t>年度重上字第101號</w:t>
            </w:r>
            <w:r w:rsidRPr="00B349F4">
              <w:rPr>
                <w:rFonts w:hAnsi="標楷體" w:hint="eastAsia"/>
                <w:sz w:val="22"/>
                <w:szCs w:val="24"/>
              </w:rPr>
              <w:t>民事</w:t>
            </w:r>
            <w:r w:rsidRPr="00B349F4">
              <w:rPr>
                <w:rFonts w:hAnsi="標楷體"/>
                <w:sz w:val="22"/>
                <w:szCs w:val="24"/>
              </w:rPr>
              <w:t>判決</w:t>
            </w:r>
          </w:p>
          <w:p w14:paraId="22D2E526" w14:textId="77777777" w:rsidR="0027571C" w:rsidRPr="00B349F4" w:rsidRDefault="0027571C" w:rsidP="004E6456">
            <w:pPr>
              <w:pStyle w:val="3"/>
              <w:numPr>
                <w:ilvl w:val="0"/>
                <w:numId w:val="0"/>
              </w:numPr>
              <w:rPr>
                <w:rFonts w:hAnsi="標楷體"/>
                <w:sz w:val="22"/>
                <w:szCs w:val="24"/>
              </w:rPr>
            </w:pPr>
            <w:r w:rsidRPr="00B349F4">
              <w:rPr>
                <w:rFonts w:hAnsi="標楷體" w:hint="eastAsia"/>
                <w:sz w:val="22"/>
                <w:szCs w:val="24"/>
              </w:rPr>
              <w:t>(104.06.10)</w:t>
            </w:r>
          </w:p>
        </w:tc>
        <w:tc>
          <w:tcPr>
            <w:tcW w:w="1701" w:type="dxa"/>
            <w:vAlign w:val="center"/>
          </w:tcPr>
          <w:p w14:paraId="0FAD97EF"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「高雄市現代化綜合體育館民間參與開發」施工階段專案管理技術服務</w:t>
            </w:r>
          </w:p>
        </w:tc>
        <w:tc>
          <w:tcPr>
            <w:tcW w:w="1984" w:type="dxa"/>
            <w:vAlign w:val="center"/>
          </w:tcPr>
          <w:p w14:paraId="11AA56FC"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以「高雄市現代化綜合體育館」竣工完成驗收並開始營運之日為</w:t>
            </w:r>
            <w:proofErr w:type="gramStart"/>
            <w:r w:rsidRPr="00B349F4">
              <w:rPr>
                <w:rFonts w:hAnsi="標楷體"/>
                <w:sz w:val="22"/>
                <w:szCs w:val="24"/>
              </w:rPr>
              <w:t>準</w:t>
            </w:r>
            <w:proofErr w:type="gramEnd"/>
          </w:p>
        </w:tc>
        <w:tc>
          <w:tcPr>
            <w:tcW w:w="3119" w:type="dxa"/>
            <w:vAlign w:val="center"/>
          </w:tcPr>
          <w:p w14:paraId="4ED7CD00"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約定服務期限至96年2月28日，實際竣工驗收日為98年7月13日，超出合理預期範圍</w:t>
            </w:r>
            <w:r w:rsidRPr="00B349F4">
              <w:rPr>
                <w:rFonts w:hAnsi="標楷體" w:hint="eastAsia"/>
                <w:sz w:val="22"/>
                <w:szCs w:val="24"/>
              </w:rPr>
              <w:t>，</w:t>
            </w:r>
            <w:r w:rsidRPr="00B349F4">
              <w:rPr>
                <w:rFonts w:hAnsi="標楷體"/>
                <w:sz w:val="22"/>
                <w:szCs w:val="24"/>
              </w:rPr>
              <w:t>且非</w:t>
            </w:r>
            <w:r w:rsidRPr="00B349F4">
              <w:rPr>
                <w:rFonts w:hAnsi="標楷體" w:hint="eastAsia"/>
                <w:sz w:val="22"/>
                <w:szCs w:val="24"/>
              </w:rPr>
              <w:t>委託廠商</w:t>
            </w:r>
            <w:r w:rsidRPr="00B349F4">
              <w:rPr>
                <w:rFonts w:hAnsi="標楷體"/>
                <w:sz w:val="22"/>
                <w:szCs w:val="24"/>
              </w:rPr>
              <w:t>所能預料，應屬情事變更</w:t>
            </w:r>
          </w:p>
        </w:tc>
      </w:tr>
      <w:tr w:rsidR="00B349F4" w:rsidRPr="00B349F4" w14:paraId="30CED481" w14:textId="77777777" w:rsidTr="004E6456">
        <w:tc>
          <w:tcPr>
            <w:tcW w:w="1985" w:type="dxa"/>
            <w:vAlign w:val="center"/>
          </w:tcPr>
          <w:p w14:paraId="0355799A" w14:textId="77777777" w:rsidR="0027571C" w:rsidRPr="00B349F4" w:rsidRDefault="0027571C" w:rsidP="004E6456">
            <w:pPr>
              <w:pStyle w:val="3"/>
              <w:numPr>
                <w:ilvl w:val="0"/>
                <w:numId w:val="0"/>
              </w:numPr>
              <w:rPr>
                <w:rFonts w:hAnsi="標楷體"/>
                <w:sz w:val="22"/>
                <w:szCs w:val="24"/>
              </w:rPr>
            </w:pPr>
            <w:r w:rsidRPr="00B349F4">
              <w:rPr>
                <w:rFonts w:hAnsi="標楷體" w:hint="eastAsia"/>
                <w:sz w:val="22"/>
                <w:szCs w:val="24"/>
              </w:rPr>
              <w:t xml:space="preserve">臺灣高等法院 </w:t>
            </w:r>
            <w:proofErr w:type="gramStart"/>
            <w:r w:rsidRPr="00B349F4">
              <w:rPr>
                <w:rFonts w:hAnsi="標楷體" w:hint="eastAsia"/>
                <w:sz w:val="22"/>
                <w:szCs w:val="24"/>
              </w:rPr>
              <w:t>103</w:t>
            </w:r>
            <w:proofErr w:type="gramEnd"/>
            <w:r w:rsidRPr="00B349F4">
              <w:rPr>
                <w:rFonts w:hAnsi="標楷體" w:hint="eastAsia"/>
                <w:sz w:val="22"/>
                <w:szCs w:val="24"/>
              </w:rPr>
              <w:t>年度上字第935號判決</w:t>
            </w:r>
          </w:p>
          <w:p w14:paraId="0126B59B" w14:textId="77777777" w:rsidR="0027571C" w:rsidRPr="00B349F4" w:rsidRDefault="0027571C" w:rsidP="004E6456">
            <w:pPr>
              <w:pStyle w:val="3"/>
              <w:numPr>
                <w:ilvl w:val="0"/>
                <w:numId w:val="0"/>
              </w:numPr>
              <w:rPr>
                <w:rFonts w:hAnsi="標楷體"/>
                <w:sz w:val="22"/>
                <w:szCs w:val="24"/>
              </w:rPr>
            </w:pPr>
            <w:r w:rsidRPr="00B349F4">
              <w:rPr>
                <w:rFonts w:hAnsi="標楷體" w:hint="eastAsia"/>
                <w:sz w:val="22"/>
                <w:szCs w:val="24"/>
              </w:rPr>
              <w:t>(107.03.20)</w:t>
            </w:r>
          </w:p>
        </w:tc>
        <w:tc>
          <w:tcPr>
            <w:tcW w:w="1701" w:type="dxa"/>
            <w:vAlign w:val="center"/>
          </w:tcPr>
          <w:p w14:paraId="4511B8AD" w14:textId="77777777" w:rsidR="0027571C" w:rsidRPr="00B349F4" w:rsidRDefault="0027571C" w:rsidP="004E6456">
            <w:pPr>
              <w:pStyle w:val="3"/>
              <w:numPr>
                <w:ilvl w:val="0"/>
                <w:numId w:val="0"/>
              </w:numPr>
              <w:rPr>
                <w:rFonts w:hAnsi="標楷體"/>
                <w:sz w:val="22"/>
                <w:szCs w:val="24"/>
              </w:rPr>
            </w:pPr>
            <w:r w:rsidRPr="00B349F4">
              <w:rPr>
                <w:rFonts w:hAnsi="標楷體" w:hint="eastAsia"/>
                <w:sz w:val="22"/>
                <w:szCs w:val="24"/>
              </w:rPr>
              <w:t>「</w:t>
            </w:r>
            <w:r w:rsidRPr="00B349F4">
              <w:rPr>
                <w:rFonts w:hAnsi="標楷體"/>
                <w:sz w:val="22"/>
                <w:szCs w:val="24"/>
              </w:rPr>
              <w:t>桃園縣八德地區細部計畫區段徵收工程</w:t>
            </w:r>
            <w:r w:rsidRPr="00B349F4">
              <w:rPr>
                <w:rFonts w:hAnsi="標楷體" w:hint="eastAsia"/>
                <w:sz w:val="22"/>
                <w:szCs w:val="24"/>
              </w:rPr>
              <w:t>」</w:t>
            </w:r>
            <w:r w:rsidRPr="00B349F4">
              <w:rPr>
                <w:rFonts w:hAnsi="標楷體"/>
                <w:sz w:val="22"/>
                <w:szCs w:val="24"/>
              </w:rPr>
              <w:t>監造服務</w:t>
            </w:r>
          </w:p>
        </w:tc>
        <w:tc>
          <w:tcPr>
            <w:tcW w:w="1984" w:type="dxa"/>
            <w:vAlign w:val="center"/>
          </w:tcPr>
          <w:p w14:paraId="53E6959F"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自開工日起至完工日止，並配合工程工期辦理完工、驗收、結算</w:t>
            </w:r>
          </w:p>
        </w:tc>
        <w:tc>
          <w:tcPr>
            <w:tcW w:w="3119" w:type="dxa"/>
            <w:vAlign w:val="center"/>
          </w:tcPr>
          <w:p w14:paraId="5006D2B9" w14:textId="77777777" w:rsidR="0027571C" w:rsidRPr="00B349F4" w:rsidRDefault="0027571C" w:rsidP="004E6456">
            <w:pPr>
              <w:pStyle w:val="3"/>
              <w:numPr>
                <w:ilvl w:val="0"/>
                <w:numId w:val="0"/>
              </w:numPr>
              <w:rPr>
                <w:rFonts w:hAnsi="標楷體"/>
                <w:sz w:val="22"/>
                <w:szCs w:val="24"/>
              </w:rPr>
            </w:pPr>
            <w:r w:rsidRPr="00B349F4">
              <w:rPr>
                <w:rFonts w:hAnsi="標楷體" w:hint="eastAsia"/>
                <w:sz w:val="22"/>
                <w:szCs w:val="24"/>
              </w:rPr>
              <w:t>監造服務工作非</w:t>
            </w:r>
            <w:proofErr w:type="gramStart"/>
            <w:r w:rsidRPr="00B349F4">
              <w:rPr>
                <w:rFonts w:hAnsi="標楷體" w:hint="eastAsia"/>
                <w:sz w:val="22"/>
                <w:szCs w:val="24"/>
              </w:rPr>
              <w:t>採總包</w:t>
            </w:r>
            <w:proofErr w:type="gramEnd"/>
            <w:r w:rsidRPr="00B349F4">
              <w:rPr>
                <w:rFonts w:hAnsi="標楷體" w:hint="eastAsia"/>
                <w:sz w:val="22"/>
                <w:szCs w:val="24"/>
              </w:rPr>
              <w:t>價法計費，係約定採用建造費用百分比法，即以建造費用1.46%計算，</w:t>
            </w:r>
            <w:r w:rsidRPr="00B349F4">
              <w:rPr>
                <w:rFonts w:hAnsi="標楷體"/>
                <w:sz w:val="22"/>
                <w:szCs w:val="24"/>
              </w:rPr>
              <w:t>委託廠商以工程延宕及驗收延遲，部分可歸責於自身，故僅就部分延長監造服務費用予以准許</w:t>
            </w:r>
          </w:p>
        </w:tc>
      </w:tr>
      <w:tr w:rsidR="00B349F4" w:rsidRPr="00B349F4" w14:paraId="03D75D86" w14:textId="77777777" w:rsidTr="004E6456">
        <w:tc>
          <w:tcPr>
            <w:tcW w:w="1985" w:type="dxa"/>
            <w:vAlign w:val="center"/>
          </w:tcPr>
          <w:p w14:paraId="09BB35C7"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臺灣高等法院</w:t>
            </w:r>
            <w:proofErr w:type="gramStart"/>
            <w:r w:rsidRPr="00B349F4">
              <w:rPr>
                <w:rFonts w:hAnsi="標楷體"/>
                <w:sz w:val="22"/>
                <w:szCs w:val="24"/>
              </w:rPr>
              <w:t>105</w:t>
            </w:r>
            <w:proofErr w:type="gramEnd"/>
            <w:r w:rsidRPr="00B349F4">
              <w:rPr>
                <w:rFonts w:hAnsi="標楷體"/>
                <w:sz w:val="22"/>
                <w:szCs w:val="24"/>
              </w:rPr>
              <w:t>年度重上字第826號</w:t>
            </w:r>
            <w:r w:rsidRPr="00B349F4">
              <w:rPr>
                <w:rFonts w:hAnsi="標楷體" w:hint="eastAsia"/>
                <w:sz w:val="22"/>
                <w:szCs w:val="24"/>
              </w:rPr>
              <w:t>民事</w:t>
            </w:r>
            <w:r w:rsidRPr="00B349F4">
              <w:rPr>
                <w:rFonts w:hAnsi="標楷體"/>
                <w:sz w:val="22"/>
                <w:szCs w:val="24"/>
              </w:rPr>
              <w:t>判決</w:t>
            </w:r>
            <w:r w:rsidRPr="00B349F4">
              <w:rPr>
                <w:rFonts w:hAnsi="標楷體" w:hint="eastAsia"/>
                <w:sz w:val="22"/>
                <w:szCs w:val="24"/>
              </w:rPr>
              <w:t>(106.04.05)</w:t>
            </w:r>
          </w:p>
        </w:tc>
        <w:tc>
          <w:tcPr>
            <w:tcW w:w="1701" w:type="dxa"/>
            <w:vAlign w:val="center"/>
          </w:tcPr>
          <w:p w14:paraId="6E0ACFC2"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「空軍總部忠勇分案工程</w:t>
            </w:r>
            <w:r w:rsidRPr="00B349F4">
              <w:rPr>
                <w:rFonts w:hAnsi="標楷體" w:hint="eastAsia"/>
                <w:sz w:val="22"/>
                <w:szCs w:val="24"/>
              </w:rPr>
              <w:t>」</w:t>
            </w:r>
            <w:r w:rsidRPr="00B349F4">
              <w:rPr>
                <w:rFonts w:hAnsi="標楷體"/>
                <w:sz w:val="22"/>
                <w:szCs w:val="24"/>
              </w:rPr>
              <w:t>專業營建管理服務工作</w:t>
            </w:r>
          </w:p>
        </w:tc>
        <w:tc>
          <w:tcPr>
            <w:tcW w:w="1984" w:type="dxa"/>
            <w:vAlign w:val="center"/>
          </w:tcPr>
          <w:p w14:paraId="2FD135B8"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至工程全部驗收合格、並督導建築師完成維護手冊撰寫，及完成操作與維修人員訓練至建築物保固期滿為止</w:t>
            </w:r>
          </w:p>
        </w:tc>
        <w:tc>
          <w:tcPr>
            <w:tcW w:w="3119" w:type="dxa"/>
            <w:vAlign w:val="center"/>
          </w:tcPr>
          <w:p w14:paraId="0806B195" w14:textId="77777777" w:rsidR="0027571C" w:rsidRPr="00B349F4" w:rsidRDefault="0027571C" w:rsidP="004E6456">
            <w:pPr>
              <w:pStyle w:val="3"/>
              <w:numPr>
                <w:ilvl w:val="0"/>
                <w:numId w:val="0"/>
              </w:numPr>
              <w:rPr>
                <w:rFonts w:hAnsi="標楷體"/>
                <w:sz w:val="22"/>
                <w:szCs w:val="24"/>
              </w:rPr>
            </w:pPr>
            <w:r w:rsidRPr="00B349F4">
              <w:rPr>
                <w:rFonts w:hAnsi="標楷體" w:hint="eastAsia"/>
                <w:sz w:val="22"/>
                <w:szCs w:val="24"/>
              </w:rPr>
              <w:t>因變更設計致委託廠商須重複增加審查工作，</w:t>
            </w:r>
            <w:r w:rsidRPr="00B349F4">
              <w:rPr>
                <w:rFonts w:hAnsi="標楷體"/>
                <w:sz w:val="22"/>
                <w:szCs w:val="24"/>
              </w:rPr>
              <w:t>實際工期超出原定工期3倍，</w:t>
            </w:r>
            <w:r w:rsidRPr="00B349F4">
              <w:rPr>
                <w:rFonts w:hAnsi="標楷體" w:hint="eastAsia"/>
                <w:sz w:val="22"/>
                <w:szCs w:val="24"/>
              </w:rPr>
              <w:t>且遲延完工責任不可歸責於委託廠商，</w:t>
            </w:r>
            <w:r w:rsidRPr="00B349F4">
              <w:rPr>
                <w:rFonts w:hAnsi="標楷體"/>
                <w:sz w:val="22"/>
                <w:szCs w:val="24"/>
              </w:rPr>
              <w:t>得依情事變更原則請求增加服務費</w:t>
            </w:r>
          </w:p>
        </w:tc>
      </w:tr>
      <w:tr w:rsidR="00B349F4" w:rsidRPr="00B349F4" w14:paraId="2FC48DC4" w14:textId="77777777" w:rsidTr="004E6456">
        <w:tc>
          <w:tcPr>
            <w:tcW w:w="1985" w:type="dxa"/>
            <w:vAlign w:val="center"/>
          </w:tcPr>
          <w:p w14:paraId="782BA096"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lastRenderedPageBreak/>
              <w:t>臺灣高等法院</w:t>
            </w:r>
            <w:proofErr w:type="gramStart"/>
            <w:r w:rsidRPr="00B349F4">
              <w:rPr>
                <w:rFonts w:hAnsi="標楷體"/>
                <w:sz w:val="22"/>
                <w:szCs w:val="24"/>
              </w:rPr>
              <w:t>105</w:t>
            </w:r>
            <w:proofErr w:type="gramEnd"/>
            <w:r w:rsidRPr="00B349F4">
              <w:rPr>
                <w:rFonts w:hAnsi="標楷體"/>
                <w:sz w:val="22"/>
                <w:szCs w:val="24"/>
              </w:rPr>
              <w:t>年度</w:t>
            </w:r>
            <w:r w:rsidRPr="00B349F4">
              <w:rPr>
                <w:rFonts w:hAnsi="標楷體" w:hint="eastAsia"/>
                <w:sz w:val="22"/>
                <w:szCs w:val="24"/>
              </w:rPr>
              <w:t>建</w:t>
            </w:r>
            <w:r w:rsidRPr="00B349F4">
              <w:rPr>
                <w:rFonts w:hAnsi="標楷體"/>
                <w:sz w:val="22"/>
                <w:szCs w:val="24"/>
              </w:rPr>
              <w:t>上字第8</w:t>
            </w:r>
            <w:r w:rsidRPr="00B349F4">
              <w:rPr>
                <w:rFonts w:hAnsi="標楷體" w:hint="eastAsia"/>
                <w:sz w:val="22"/>
                <w:szCs w:val="24"/>
              </w:rPr>
              <w:t>4</w:t>
            </w:r>
            <w:r w:rsidRPr="00B349F4">
              <w:rPr>
                <w:rFonts w:hAnsi="標楷體"/>
                <w:sz w:val="22"/>
                <w:szCs w:val="24"/>
              </w:rPr>
              <w:t>號</w:t>
            </w:r>
            <w:r w:rsidRPr="00B349F4">
              <w:rPr>
                <w:rFonts w:hAnsi="標楷體" w:hint="eastAsia"/>
                <w:sz w:val="22"/>
                <w:szCs w:val="24"/>
              </w:rPr>
              <w:t>民事</w:t>
            </w:r>
            <w:r w:rsidRPr="00B349F4">
              <w:rPr>
                <w:rFonts w:hAnsi="標楷體"/>
                <w:sz w:val="22"/>
                <w:szCs w:val="24"/>
              </w:rPr>
              <w:t>判決</w:t>
            </w:r>
          </w:p>
          <w:p w14:paraId="3CBCA290" w14:textId="77777777" w:rsidR="0027571C" w:rsidRPr="00B349F4" w:rsidRDefault="0027571C" w:rsidP="004E6456">
            <w:pPr>
              <w:pStyle w:val="3"/>
              <w:numPr>
                <w:ilvl w:val="0"/>
                <w:numId w:val="0"/>
              </w:numPr>
              <w:rPr>
                <w:rFonts w:hAnsi="標楷體"/>
                <w:sz w:val="22"/>
                <w:szCs w:val="24"/>
              </w:rPr>
            </w:pPr>
            <w:r w:rsidRPr="00B349F4">
              <w:rPr>
                <w:rFonts w:hAnsi="標楷體" w:hint="eastAsia"/>
                <w:sz w:val="22"/>
                <w:szCs w:val="24"/>
              </w:rPr>
              <w:t>(107.09.12)</w:t>
            </w:r>
          </w:p>
        </w:tc>
        <w:tc>
          <w:tcPr>
            <w:tcW w:w="1701" w:type="dxa"/>
            <w:vAlign w:val="center"/>
          </w:tcPr>
          <w:p w14:paraId="2BB542C2" w14:textId="77777777" w:rsidR="0027571C" w:rsidRPr="00B349F4" w:rsidRDefault="0027571C" w:rsidP="004E6456">
            <w:pPr>
              <w:pStyle w:val="3"/>
              <w:numPr>
                <w:ilvl w:val="0"/>
                <w:numId w:val="0"/>
              </w:numPr>
              <w:rPr>
                <w:rFonts w:hAnsi="標楷體"/>
                <w:sz w:val="22"/>
                <w:szCs w:val="24"/>
              </w:rPr>
            </w:pPr>
            <w:proofErr w:type="gramStart"/>
            <w:r w:rsidRPr="00B349F4">
              <w:rPr>
                <w:rFonts w:hAnsi="標楷體"/>
                <w:sz w:val="22"/>
                <w:szCs w:val="24"/>
              </w:rPr>
              <w:t>分管網及</w:t>
            </w:r>
            <w:proofErr w:type="gramEnd"/>
            <w:r w:rsidRPr="00B349F4">
              <w:rPr>
                <w:rFonts w:hAnsi="標楷體"/>
                <w:sz w:val="22"/>
                <w:szCs w:val="24"/>
              </w:rPr>
              <w:t>用戶排水設備工程委託監造技術服務</w:t>
            </w:r>
          </w:p>
        </w:tc>
        <w:tc>
          <w:tcPr>
            <w:tcW w:w="1984" w:type="dxa"/>
            <w:vAlign w:val="center"/>
          </w:tcPr>
          <w:p w14:paraId="63CEDB26"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各標工程完工驗收合格並完成工程竣工計價、結算、監造報告書及驗收結案之日止</w:t>
            </w:r>
          </w:p>
        </w:tc>
        <w:tc>
          <w:tcPr>
            <w:tcW w:w="3119" w:type="dxa"/>
            <w:vAlign w:val="center"/>
          </w:tcPr>
          <w:p w14:paraId="11BA365F" w14:textId="77777777" w:rsidR="0027571C" w:rsidRPr="00B349F4" w:rsidRDefault="0027571C" w:rsidP="004E6456">
            <w:pPr>
              <w:pStyle w:val="3"/>
              <w:numPr>
                <w:ilvl w:val="0"/>
                <w:numId w:val="0"/>
              </w:numPr>
              <w:rPr>
                <w:rFonts w:hAnsi="標楷體"/>
                <w:sz w:val="22"/>
                <w:szCs w:val="24"/>
              </w:rPr>
            </w:pPr>
            <w:r w:rsidRPr="00B349F4">
              <w:rPr>
                <w:rFonts w:hAnsi="標楷體" w:hint="eastAsia"/>
                <w:sz w:val="22"/>
                <w:szCs w:val="24"/>
              </w:rPr>
              <w:t>監造服務工作非</w:t>
            </w:r>
            <w:proofErr w:type="gramStart"/>
            <w:r w:rsidRPr="00B349F4">
              <w:rPr>
                <w:rFonts w:hAnsi="標楷體" w:hint="eastAsia"/>
                <w:sz w:val="22"/>
                <w:szCs w:val="24"/>
              </w:rPr>
              <w:t>採總包</w:t>
            </w:r>
            <w:proofErr w:type="gramEnd"/>
            <w:r w:rsidRPr="00B349F4">
              <w:rPr>
                <w:rFonts w:hAnsi="標楷體" w:hint="eastAsia"/>
                <w:sz w:val="22"/>
                <w:szCs w:val="24"/>
              </w:rPr>
              <w:t>價法計費，</w:t>
            </w:r>
            <w:r w:rsidRPr="00B349F4">
              <w:rPr>
                <w:rFonts w:hAnsi="標楷體"/>
                <w:sz w:val="22"/>
                <w:szCs w:val="24"/>
              </w:rPr>
              <w:t>因不可歸責於</w:t>
            </w:r>
            <w:r w:rsidRPr="00B349F4">
              <w:rPr>
                <w:rFonts w:hAnsi="標楷體" w:hint="eastAsia"/>
                <w:sz w:val="22"/>
                <w:szCs w:val="24"/>
              </w:rPr>
              <w:t>廠商</w:t>
            </w:r>
            <w:r w:rsidRPr="00B349F4">
              <w:rPr>
                <w:rFonts w:hAnsi="標楷體"/>
                <w:sz w:val="22"/>
                <w:szCs w:val="24"/>
              </w:rPr>
              <w:t>之事由，按服務成本加公費法計算</w:t>
            </w:r>
            <w:r w:rsidRPr="00B349F4">
              <w:rPr>
                <w:rFonts w:hAnsi="標楷體" w:hint="eastAsia"/>
                <w:sz w:val="22"/>
                <w:szCs w:val="24"/>
              </w:rPr>
              <w:t>，</w:t>
            </w:r>
            <w:r w:rsidRPr="00B349F4">
              <w:rPr>
                <w:rFonts w:hAnsi="標楷體"/>
                <w:sz w:val="22"/>
                <w:szCs w:val="24"/>
              </w:rPr>
              <w:t>延長監造服務費用</w:t>
            </w:r>
          </w:p>
        </w:tc>
      </w:tr>
      <w:tr w:rsidR="00B349F4" w:rsidRPr="00B349F4" w14:paraId="545C6B82" w14:textId="77777777" w:rsidTr="004E6456">
        <w:tc>
          <w:tcPr>
            <w:tcW w:w="1985" w:type="dxa"/>
            <w:vAlign w:val="center"/>
          </w:tcPr>
          <w:p w14:paraId="227F54F9" w14:textId="77777777" w:rsidR="0027571C" w:rsidRPr="00B349F4" w:rsidRDefault="0027571C" w:rsidP="004E6456">
            <w:pPr>
              <w:pStyle w:val="3"/>
              <w:numPr>
                <w:ilvl w:val="0"/>
                <w:numId w:val="0"/>
              </w:numPr>
              <w:rPr>
                <w:rFonts w:hAnsi="標楷體"/>
                <w:sz w:val="22"/>
                <w:szCs w:val="24"/>
              </w:rPr>
            </w:pPr>
            <w:r w:rsidRPr="00B349F4">
              <w:rPr>
                <w:rFonts w:hAnsi="標楷體" w:hint="eastAsia"/>
                <w:sz w:val="22"/>
                <w:szCs w:val="24"/>
              </w:rPr>
              <w:t>本</w:t>
            </w:r>
            <w:proofErr w:type="gramStart"/>
            <w:r w:rsidRPr="00B349F4">
              <w:rPr>
                <w:rFonts w:hAnsi="標楷體" w:hint="eastAsia"/>
                <w:sz w:val="22"/>
                <w:szCs w:val="24"/>
              </w:rPr>
              <w:t>案</w:t>
            </w:r>
            <w:r w:rsidRPr="00B349F4">
              <w:rPr>
                <w:rFonts w:hAnsi="標楷體"/>
                <w:sz w:val="22"/>
                <w:szCs w:val="24"/>
              </w:rPr>
              <w:t>北藝中心</w:t>
            </w:r>
            <w:proofErr w:type="gramEnd"/>
            <w:r w:rsidRPr="00B349F4">
              <w:rPr>
                <w:rFonts w:hAnsi="標楷體"/>
                <w:sz w:val="22"/>
                <w:szCs w:val="24"/>
              </w:rPr>
              <w:t>興建工程委託技術服務</w:t>
            </w:r>
          </w:p>
        </w:tc>
        <w:tc>
          <w:tcPr>
            <w:tcW w:w="1701" w:type="dxa"/>
            <w:vAlign w:val="center"/>
          </w:tcPr>
          <w:p w14:paraId="09EB93DA"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規劃設計及監造技術服務</w:t>
            </w:r>
            <w:r w:rsidRPr="00B349F4">
              <w:rPr>
                <w:rFonts w:hAnsi="標楷體" w:hint="eastAsia"/>
                <w:sz w:val="22"/>
                <w:szCs w:val="24"/>
              </w:rPr>
              <w:t>工作</w:t>
            </w:r>
          </w:p>
        </w:tc>
        <w:tc>
          <w:tcPr>
            <w:tcW w:w="1984" w:type="dxa"/>
            <w:vAlign w:val="center"/>
          </w:tcPr>
          <w:p w14:paraId="2D93B8EF" w14:textId="77777777" w:rsidR="0027571C" w:rsidRPr="00B349F4" w:rsidRDefault="0027571C" w:rsidP="004E6456">
            <w:pPr>
              <w:pStyle w:val="3"/>
              <w:numPr>
                <w:ilvl w:val="0"/>
                <w:numId w:val="0"/>
              </w:numPr>
              <w:rPr>
                <w:rFonts w:hAnsi="標楷體"/>
                <w:sz w:val="22"/>
                <w:szCs w:val="24"/>
              </w:rPr>
            </w:pPr>
            <w:bookmarkStart w:id="43" w:name="_Hlk178870419"/>
            <w:r w:rsidRPr="00B349F4">
              <w:rPr>
                <w:rFonts w:hAnsi="標楷體"/>
                <w:sz w:val="22"/>
                <w:szCs w:val="24"/>
              </w:rPr>
              <w:t>自工程決標日起配合工程相關進度至驗收合格無待辦事項日止</w:t>
            </w:r>
            <w:bookmarkEnd w:id="43"/>
          </w:p>
        </w:tc>
        <w:tc>
          <w:tcPr>
            <w:tcW w:w="3119" w:type="dxa"/>
          </w:tcPr>
          <w:p w14:paraId="172A7F25" w14:textId="77777777" w:rsidR="0027571C" w:rsidRPr="00B349F4" w:rsidRDefault="0027571C" w:rsidP="004E6456">
            <w:pPr>
              <w:pStyle w:val="3"/>
              <w:numPr>
                <w:ilvl w:val="0"/>
                <w:numId w:val="0"/>
              </w:numPr>
              <w:rPr>
                <w:rFonts w:hAnsi="標楷體"/>
                <w:sz w:val="22"/>
                <w:szCs w:val="24"/>
              </w:rPr>
            </w:pPr>
            <w:r w:rsidRPr="00B349F4">
              <w:rPr>
                <w:rFonts w:hAnsi="標楷體"/>
                <w:sz w:val="22"/>
                <w:szCs w:val="24"/>
              </w:rPr>
              <w:t>廠商於規劃設計時，應妥為考量工期及預算支出，</w:t>
            </w:r>
            <w:proofErr w:type="gramStart"/>
            <w:r w:rsidRPr="00B349F4">
              <w:rPr>
                <w:rFonts w:hAnsi="標楷體"/>
                <w:sz w:val="22"/>
                <w:szCs w:val="24"/>
              </w:rPr>
              <w:t>其總包價</w:t>
            </w:r>
            <w:proofErr w:type="gramEnd"/>
            <w:r w:rsidRPr="00B349F4">
              <w:rPr>
                <w:rFonts w:hAnsi="標楷體"/>
                <w:sz w:val="22"/>
                <w:szCs w:val="24"/>
              </w:rPr>
              <w:t>法之服務費計算原則已明文規定，故不得再要求增加服務費用</w:t>
            </w:r>
          </w:p>
        </w:tc>
      </w:tr>
    </w:tbl>
    <w:p w14:paraId="7895357C" w14:textId="61BF452D" w:rsidR="0027571C" w:rsidRPr="00B349F4" w:rsidRDefault="0027571C" w:rsidP="0027571C">
      <w:pPr>
        <w:pStyle w:val="3"/>
        <w:numPr>
          <w:ilvl w:val="2"/>
          <w:numId w:val="1"/>
        </w:numPr>
        <w:rPr>
          <w:rFonts w:hAnsi="標楷體"/>
        </w:rPr>
      </w:pPr>
      <w:r w:rsidRPr="00B349F4">
        <w:rPr>
          <w:rFonts w:hAnsi="標楷體" w:hint="eastAsia"/>
        </w:rPr>
        <w:t>綜上所述，本案</w:t>
      </w:r>
      <w:r w:rsidRPr="00B349F4">
        <w:rPr>
          <w:rFonts w:hAnsi="標楷體"/>
        </w:rPr>
        <w:t>規劃設計及監造服務</w:t>
      </w:r>
      <w:r w:rsidRPr="00B349F4">
        <w:rPr>
          <w:rFonts w:hAnsi="標楷體" w:hint="eastAsia"/>
        </w:rPr>
        <w:t>之核心價值，</w:t>
      </w:r>
      <w:r w:rsidRPr="00B349F4">
        <w:rPr>
          <w:rFonts w:hAnsi="標楷體"/>
        </w:rPr>
        <w:t>在於提供高品質設計圖說，並監督施工過程，確保最終成果符合設計要求。工期展延通常源於施工階段問題，與規劃設計階段</w:t>
      </w:r>
      <w:r w:rsidRPr="00B349F4">
        <w:rPr>
          <w:rFonts w:hAnsi="標楷體" w:hint="eastAsia"/>
        </w:rPr>
        <w:t>之</w:t>
      </w:r>
      <w:r w:rsidRPr="00B349F4">
        <w:rPr>
          <w:rFonts w:hAnsi="標楷體"/>
        </w:rPr>
        <w:t>責任較為間接</w:t>
      </w:r>
      <w:r w:rsidRPr="00B349F4">
        <w:rPr>
          <w:rFonts w:hAnsi="標楷體" w:hint="eastAsia"/>
        </w:rPr>
        <w:t>。</w:t>
      </w:r>
      <w:r w:rsidRPr="00B349F4">
        <w:rPr>
          <w:rFonts w:hAnsi="標楷體"/>
        </w:rPr>
        <w:t>若設計圖說本身完善、可施工性高，則監造工作量不應受工期展延顯著影響。</w:t>
      </w:r>
      <w:r w:rsidRPr="00B349F4">
        <w:rPr>
          <w:rFonts w:hAnsi="標楷體" w:hint="eastAsia"/>
        </w:rPr>
        <w:t>廠商前期規劃及</w:t>
      </w:r>
      <w:r w:rsidRPr="00B349F4">
        <w:rPr>
          <w:rFonts w:hAnsi="標楷體"/>
        </w:rPr>
        <w:t>設計圖說存在瑕疵或與實際施工條件不符，導致工期延宕，</w:t>
      </w:r>
      <w:r w:rsidRPr="00B349F4">
        <w:rPr>
          <w:rFonts w:hAnsi="標楷體" w:hint="eastAsia"/>
        </w:rPr>
        <w:t>後期</w:t>
      </w:r>
      <w:r w:rsidRPr="00B349F4">
        <w:rPr>
          <w:rFonts w:hAnsi="標楷體"/>
        </w:rPr>
        <w:t>監造</w:t>
      </w:r>
      <w:r w:rsidRPr="00B349F4">
        <w:rPr>
          <w:rFonts w:hAnsi="標楷體" w:hint="eastAsia"/>
        </w:rPr>
        <w:t>服務</w:t>
      </w:r>
      <w:r w:rsidRPr="00B349F4">
        <w:rPr>
          <w:rFonts w:hAnsi="標楷體"/>
        </w:rPr>
        <w:t>卻以「非可歸責於</w:t>
      </w:r>
      <w:r w:rsidR="00B437EC" w:rsidRPr="00B349F4">
        <w:rPr>
          <w:rFonts w:hAnsi="標楷體" w:hint="eastAsia"/>
        </w:rPr>
        <w:t>乙</w:t>
      </w:r>
      <w:r w:rsidRPr="00B349F4">
        <w:rPr>
          <w:rFonts w:hAnsi="標楷體"/>
        </w:rPr>
        <w:t>方因素」為由請求額外費用，則與總包價法固定費用完成約定工作</w:t>
      </w:r>
      <w:r w:rsidRPr="00B349F4">
        <w:rPr>
          <w:rFonts w:hAnsi="標楷體" w:hint="eastAsia"/>
        </w:rPr>
        <w:t>之</w:t>
      </w:r>
      <w:r w:rsidRPr="00B349F4">
        <w:rPr>
          <w:rFonts w:hAnsi="標楷體"/>
        </w:rPr>
        <w:t>初衷相悖</w:t>
      </w:r>
      <w:r w:rsidRPr="00B349F4">
        <w:rPr>
          <w:rFonts w:hAnsi="標楷體" w:hint="eastAsia"/>
        </w:rPr>
        <w:t>，故</w:t>
      </w:r>
      <w:r w:rsidRPr="00B349F4">
        <w:rPr>
          <w:rFonts w:hAnsi="標楷體"/>
        </w:rPr>
        <w:t>總包價法</w:t>
      </w:r>
      <w:r w:rsidRPr="00B349F4">
        <w:rPr>
          <w:rFonts w:hAnsi="標楷體" w:hint="eastAsia"/>
        </w:rPr>
        <w:t>之</w:t>
      </w:r>
      <w:r w:rsidRPr="00B349F4">
        <w:rPr>
          <w:rFonts w:hAnsi="標楷體"/>
        </w:rPr>
        <w:t>規劃設計階段更應重視圖說品質</w:t>
      </w:r>
      <w:r w:rsidRPr="00B349F4">
        <w:rPr>
          <w:rFonts w:hAnsi="標楷體" w:hint="eastAsia"/>
        </w:rPr>
        <w:t>及</w:t>
      </w:r>
      <w:r w:rsidRPr="00B349F4">
        <w:rPr>
          <w:rFonts w:hAnsi="標楷體"/>
        </w:rPr>
        <w:t>可施工性，以降低後續施工階段發生問題</w:t>
      </w:r>
      <w:r w:rsidRPr="00B349F4">
        <w:rPr>
          <w:rFonts w:hAnsi="標楷體" w:hint="eastAsia"/>
        </w:rPr>
        <w:t>之</w:t>
      </w:r>
      <w:r w:rsidRPr="00B349F4">
        <w:rPr>
          <w:rFonts w:hAnsi="標楷體"/>
        </w:rPr>
        <w:t>風險</w:t>
      </w:r>
      <w:r w:rsidRPr="00B349F4">
        <w:rPr>
          <w:rFonts w:hAnsi="標楷體" w:hint="eastAsia"/>
        </w:rPr>
        <w:t>。廠商</w:t>
      </w:r>
      <w:r w:rsidRPr="00B349F4">
        <w:rPr>
          <w:rFonts w:hAnsi="標楷體"/>
        </w:rPr>
        <w:t>監造</w:t>
      </w:r>
      <w:r w:rsidRPr="00B349F4">
        <w:rPr>
          <w:rFonts w:hAnsi="標楷體" w:hint="eastAsia"/>
        </w:rPr>
        <w:t>服務</w:t>
      </w:r>
      <w:r w:rsidRPr="00B349F4">
        <w:rPr>
          <w:rFonts w:hAnsi="標楷體"/>
        </w:rPr>
        <w:t>應確實監督施工過程，及時發現並解決問題，避免工期延宕。若因施工方因素導致工期展延，</w:t>
      </w:r>
      <w:r w:rsidRPr="00B349F4">
        <w:rPr>
          <w:rFonts w:hAnsi="標楷體" w:hint="eastAsia"/>
        </w:rPr>
        <w:t>廠商</w:t>
      </w:r>
      <w:proofErr w:type="gramStart"/>
      <w:r w:rsidRPr="00B349F4">
        <w:rPr>
          <w:rFonts w:hAnsi="標楷體"/>
        </w:rPr>
        <w:t>監造</w:t>
      </w:r>
      <w:r w:rsidRPr="00B349F4">
        <w:rPr>
          <w:rFonts w:hAnsi="標楷體" w:hint="eastAsia"/>
        </w:rPr>
        <w:t>亦</w:t>
      </w:r>
      <w:r w:rsidRPr="00B349F4">
        <w:rPr>
          <w:rFonts w:hAnsi="標楷體"/>
        </w:rPr>
        <w:t>應</w:t>
      </w:r>
      <w:proofErr w:type="gramEnd"/>
      <w:r w:rsidRPr="00B349F4">
        <w:rPr>
          <w:rFonts w:hAnsi="標楷體"/>
        </w:rPr>
        <w:t>積極協助業主處理，而非消極地</w:t>
      </w:r>
      <w:r w:rsidRPr="00B349F4">
        <w:rPr>
          <w:rFonts w:hAnsi="標楷體" w:hint="eastAsia"/>
        </w:rPr>
        <w:t>申請延長監造期限之</w:t>
      </w:r>
      <w:r w:rsidRPr="00B349F4">
        <w:rPr>
          <w:rFonts w:hAnsi="標楷體"/>
        </w:rPr>
        <w:t>額外費用。</w:t>
      </w:r>
      <w:proofErr w:type="gramStart"/>
      <w:r w:rsidRPr="00B349F4">
        <w:rPr>
          <w:rFonts w:hAnsi="標楷體"/>
        </w:rPr>
        <w:t>總包價</w:t>
      </w:r>
      <w:proofErr w:type="gramEnd"/>
      <w:r w:rsidRPr="00B349F4">
        <w:rPr>
          <w:rFonts w:hAnsi="標楷體"/>
        </w:rPr>
        <w:t>法鼓勵</w:t>
      </w:r>
      <w:r w:rsidRPr="00B349F4">
        <w:rPr>
          <w:rFonts w:hAnsi="標楷體" w:hint="eastAsia"/>
        </w:rPr>
        <w:t>委託服務廠商</w:t>
      </w:r>
      <w:r w:rsidRPr="00B349F4">
        <w:rPr>
          <w:rFonts w:hAnsi="標楷體"/>
        </w:rPr>
        <w:t>提高效率、控制成本，在固定費用內完成高品質服務</w:t>
      </w:r>
      <w:r w:rsidRPr="00B349F4">
        <w:rPr>
          <w:rFonts w:hAnsi="標楷體" w:hint="eastAsia"/>
        </w:rPr>
        <w:t>，</w:t>
      </w:r>
      <w:r w:rsidRPr="00B349F4">
        <w:rPr>
          <w:rFonts w:hAnsi="標楷體"/>
        </w:rPr>
        <w:t>若動輒以工期展延為由請求額外費用，則</w:t>
      </w:r>
      <w:proofErr w:type="gramStart"/>
      <w:r w:rsidRPr="00B349F4">
        <w:rPr>
          <w:rFonts w:hAnsi="標楷體"/>
        </w:rPr>
        <w:t>扭曲總包</w:t>
      </w:r>
      <w:proofErr w:type="gramEnd"/>
      <w:r w:rsidRPr="00B349F4">
        <w:rPr>
          <w:rFonts w:hAnsi="標楷體"/>
        </w:rPr>
        <w:t>價法的契約精神。</w:t>
      </w:r>
      <w:r w:rsidRPr="00B349F4">
        <w:rPr>
          <w:rFonts w:hAnsi="標楷體" w:hint="eastAsia"/>
        </w:rPr>
        <w:t>是</w:t>
      </w:r>
      <w:proofErr w:type="gramStart"/>
      <w:r w:rsidRPr="00B349F4">
        <w:rPr>
          <w:rFonts w:hAnsi="標楷體" w:hint="eastAsia"/>
        </w:rPr>
        <w:t>以</w:t>
      </w:r>
      <w:proofErr w:type="gramEnd"/>
      <w:r w:rsidRPr="00B349F4">
        <w:rPr>
          <w:rFonts w:hAnsi="標楷體" w:hint="eastAsia"/>
        </w:rPr>
        <w:t>，</w:t>
      </w:r>
      <w:r w:rsidRPr="00B349F4">
        <w:rPr>
          <w:rFonts w:hAnsi="標楷體"/>
        </w:rPr>
        <w:t>申訴會雖參考法院判決，</w:t>
      </w:r>
      <w:proofErr w:type="gramStart"/>
      <w:r w:rsidRPr="00B349F4">
        <w:rPr>
          <w:rFonts w:hAnsi="標楷體"/>
        </w:rPr>
        <w:t>指出總包</w:t>
      </w:r>
      <w:proofErr w:type="gramEnd"/>
      <w:r w:rsidRPr="00B349F4">
        <w:rPr>
          <w:rFonts w:hAnsi="標楷體"/>
        </w:rPr>
        <w:t>價法下廠商仍得於特定條件下請求增加費用，惟其援引案例涉及專案管理服務，與本案</w:t>
      </w:r>
      <w:r w:rsidRPr="00B349F4">
        <w:rPr>
          <w:rFonts w:hAnsi="標楷體" w:hint="eastAsia"/>
        </w:rPr>
        <w:t>規劃設計及</w:t>
      </w:r>
      <w:r w:rsidRPr="00B349F4">
        <w:rPr>
          <w:rFonts w:hAnsi="標楷體"/>
        </w:rPr>
        <w:t>監造服務性質不同，兩者於工期展延之責任歸屬及費用請求合理性上</w:t>
      </w:r>
      <w:r w:rsidRPr="00B349F4">
        <w:rPr>
          <w:rFonts w:hAnsi="標楷體"/>
        </w:rPr>
        <w:lastRenderedPageBreak/>
        <w:t>存在差異。且該委員會之調解建議忽略</w:t>
      </w:r>
      <w:r w:rsidRPr="00B349F4">
        <w:rPr>
          <w:rFonts w:hAnsi="標楷體" w:hint="eastAsia"/>
        </w:rPr>
        <w:t>專案議定</w:t>
      </w:r>
      <w:proofErr w:type="gramStart"/>
      <w:r w:rsidRPr="00B349F4">
        <w:rPr>
          <w:rFonts w:hAnsi="標楷體" w:hint="eastAsia"/>
        </w:rPr>
        <w:t>之</w:t>
      </w:r>
      <w:r w:rsidRPr="00B349F4">
        <w:rPr>
          <w:rFonts w:hAnsi="標楷體"/>
        </w:rPr>
        <w:t>總包價</w:t>
      </w:r>
      <w:proofErr w:type="gramEnd"/>
      <w:r w:rsidRPr="00B349F4">
        <w:rPr>
          <w:rFonts w:hAnsi="標楷體"/>
        </w:rPr>
        <w:t>法</w:t>
      </w:r>
      <w:r w:rsidRPr="00B349F4">
        <w:rPr>
          <w:rFonts w:hAnsi="標楷體" w:hint="eastAsia"/>
        </w:rPr>
        <w:t>，係</w:t>
      </w:r>
      <w:r w:rsidRPr="00B349F4">
        <w:rPr>
          <w:rFonts w:hAnsi="標楷體"/>
        </w:rPr>
        <w:t>鼓勵廠商提高效率、控制成本之契約精神，亦與固定費用完成約定工作之原則相悖，</w:t>
      </w:r>
      <w:r w:rsidRPr="00B349F4">
        <w:rPr>
          <w:rFonts w:hAnsi="標楷體" w:hint="eastAsia"/>
        </w:rPr>
        <w:t>核</w:t>
      </w:r>
      <w:r w:rsidRPr="00B349F4">
        <w:rPr>
          <w:rFonts w:hAnsi="標楷體"/>
        </w:rPr>
        <w:t>有違失。</w:t>
      </w:r>
    </w:p>
    <w:p w14:paraId="0F31DF65" w14:textId="77777777" w:rsidR="0027571C" w:rsidRPr="00B349F4" w:rsidRDefault="0027571C" w:rsidP="0027571C">
      <w:pPr>
        <w:pStyle w:val="2"/>
        <w:numPr>
          <w:ilvl w:val="1"/>
          <w:numId w:val="1"/>
        </w:numPr>
        <w:rPr>
          <w:rFonts w:hAnsi="標楷體"/>
          <w:b w:val="0"/>
          <w:bCs w:val="0"/>
        </w:rPr>
      </w:pPr>
      <w:bookmarkStart w:id="44" w:name="_Hlk181387704"/>
      <w:proofErr w:type="gramStart"/>
      <w:r w:rsidRPr="00B349F4">
        <w:rPr>
          <w:rFonts w:hAnsi="標楷體" w:hint="eastAsia"/>
          <w:bCs w:val="0"/>
        </w:rPr>
        <w:t>有關</w:t>
      </w:r>
      <w:r w:rsidRPr="00B349F4">
        <w:rPr>
          <w:rFonts w:hAnsi="標楷體"/>
          <w:bCs w:val="0"/>
        </w:rPr>
        <w:t>北藝中心</w:t>
      </w:r>
      <w:proofErr w:type="gramEnd"/>
      <w:r w:rsidRPr="00B349F4">
        <w:rPr>
          <w:rFonts w:hAnsi="標楷體"/>
          <w:bCs w:val="0"/>
        </w:rPr>
        <w:t>工程</w:t>
      </w:r>
      <w:r w:rsidRPr="00B349F4">
        <w:rPr>
          <w:rFonts w:hAnsi="標楷體" w:hint="eastAsia"/>
          <w:bCs w:val="0"/>
        </w:rPr>
        <w:t>委託規劃設計及監造技術服務案之履約</w:t>
      </w:r>
      <w:r w:rsidRPr="00B349F4">
        <w:rPr>
          <w:rFonts w:hAnsi="標楷體"/>
          <w:bCs w:val="0"/>
        </w:rPr>
        <w:t>爭議</w:t>
      </w:r>
      <w:r w:rsidRPr="00B349F4">
        <w:rPr>
          <w:rFonts w:hAnsi="標楷體" w:hint="eastAsia"/>
          <w:bCs w:val="0"/>
        </w:rPr>
        <w:t>調解，</w:t>
      </w:r>
      <w:r w:rsidRPr="00B349F4">
        <w:rPr>
          <w:rFonts w:hAnsi="標楷體"/>
          <w:bCs w:val="0"/>
        </w:rPr>
        <w:t>文化局最終接受給付廠商2億4,269萬3,708元</w:t>
      </w:r>
      <w:r w:rsidRPr="00B349F4">
        <w:rPr>
          <w:rFonts w:hAnsi="標楷體" w:hint="eastAsia"/>
          <w:bCs w:val="0"/>
        </w:rPr>
        <w:t>之</w:t>
      </w:r>
      <w:r w:rsidRPr="00B349F4">
        <w:rPr>
          <w:rFonts w:hAnsi="標楷體"/>
          <w:bCs w:val="0"/>
        </w:rPr>
        <w:t>調解建議。</w:t>
      </w:r>
      <w:proofErr w:type="gramStart"/>
      <w:r w:rsidRPr="00B349F4">
        <w:rPr>
          <w:rFonts w:hAnsi="標楷體"/>
          <w:bCs w:val="0"/>
        </w:rPr>
        <w:t>惟</w:t>
      </w:r>
      <w:proofErr w:type="gramEnd"/>
      <w:r w:rsidRPr="00B349F4">
        <w:rPr>
          <w:rFonts w:hAnsi="標楷體"/>
          <w:bCs w:val="0"/>
        </w:rPr>
        <w:t>調解委員逕以申訴會名義提出調解建議，未依規定經申訴會實體審查，且未說明不採納申訴會審議委員意見之理由；臺北市政府一方面以府函發文提出調解建議，另一方面又由市長核定是否接受建議，角色混淆，違反行政一體原則；文化局亦未依規定簽會法務局表示意見，即由副市長提報市長室核定，顯未</w:t>
      </w:r>
      <w:proofErr w:type="gramStart"/>
      <w:r w:rsidRPr="00B349F4">
        <w:rPr>
          <w:rFonts w:hAnsi="標楷體"/>
          <w:bCs w:val="0"/>
        </w:rPr>
        <w:t>臻</w:t>
      </w:r>
      <w:proofErr w:type="gramEnd"/>
      <w:r w:rsidRPr="00B349F4">
        <w:rPr>
          <w:rFonts w:hAnsi="標楷體"/>
          <w:bCs w:val="0"/>
        </w:rPr>
        <w:t>周延。</w:t>
      </w:r>
      <w:r w:rsidRPr="00B349F4">
        <w:rPr>
          <w:rFonts w:hAnsi="標楷體" w:hint="eastAsia"/>
          <w:bCs w:val="0"/>
        </w:rPr>
        <w:t>又</w:t>
      </w:r>
      <w:r w:rsidRPr="00B349F4">
        <w:rPr>
          <w:rFonts w:hAnsi="標楷體"/>
          <w:bCs w:val="0"/>
        </w:rPr>
        <w:t>文化局過度依賴外部律師意見，未進行獨立驗證，</w:t>
      </w:r>
      <w:r w:rsidRPr="00B349F4">
        <w:rPr>
          <w:rFonts w:hAnsi="標楷體" w:hint="eastAsia"/>
          <w:bCs w:val="0"/>
        </w:rPr>
        <w:t>亦</w:t>
      </w:r>
      <w:r w:rsidRPr="00B349F4">
        <w:rPr>
          <w:rFonts w:hAnsi="標楷體"/>
          <w:bCs w:val="0"/>
        </w:rPr>
        <w:t>未充分考量其他因素；又未完整分析仲裁程序之成本效益，僅依「減止</w:t>
      </w:r>
      <w:proofErr w:type="gramStart"/>
      <w:r w:rsidRPr="00B349F4">
        <w:rPr>
          <w:rFonts w:hAnsi="標楷體"/>
          <w:bCs w:val="0"/>
        </w:rPr>
        <w:t>訟</w:t>
      </w:r>
      <w:proofErr w:type="gramEnd"/>
      <w:r w:rsidRPr="00B349F4">
        <w:rPr>
          <w:rFonts w:hAnsi="標楷體"/>
          <w:bCs w:val="0"/>
        </w:rPr>
        <w:t>」政策為由接受調解建議，且未深入評估對關鍵事實之認定歧異，未討論未獲調解委員採納之理由，以及雙方對關鍵事實之認定歧異等情，明顯影響決策之公正性及合法性，</w:t>
      </w:r>
      <w:proofErr w:type="gramStart"/>
      <w:r w:rsidRPr="00B349F4">
        <w:rPr>
          <w:rFonts w:hAnsi="標楷體" w:hint="eastAsia"/>
          <w:bCs w:val="0"/>
        </w:rPr>
        <w:t>核其調</w:t>
      </w:r>
      <w:proofErr w:type="gramEnd"/>
      <w:r w:rsidRPr="00B349F4">
        <w:rPr>
          <w:rFonts w:hAnsi="標楷體" w:hint="eastAsia"/>
          <w:bCs w:val="0"/>
        </w:rPr>
        <w:t>解程序未臻周延，決策過程存有疏漏，</w:t>
      </w:r>
      <w:proofErr w:type="gramStart"/>
      <w:r w:rsidRPr="00B349F4">
        <w:rPr>
          <w:rFonts w:hAnsi="標楷體" w:hint="eastAsia"/>
          <w:bCs w:val="0"/>
        </w:rPr>
        <w:t>均有</w:t>
      </w:r>
      <w:proofErr w:type="gramEnd"/>
      <w:r w:rsidRPr="00B349F4">
        <w:rPr>
          <w:rFonts w:hAnsi="標楷體" w:hint="eastAsia"/>
          <w:bCs w:val="0"/>
        </w:rPr>
        <w:t>違失</w:t>
      </w:r>
      <w:bookmarkEnd w:id="44"/>
      <w:r w:rsidRPr="00B349F4">
        <w:rPr>
          <w:rFonts w:hAnsi="標楷體" w:hint="eastAsia"/>
          <w:bCs w:val="0"/>
        </w:rPr>
        <w:t>。</w:t>
      </w:r>
    </w:p>
    <w:p w14:paraId="0753D739" w14:textId="77777777" w:rsidR="0027571C" w:rsidRPr="00B349F4" w:rsidRDefault="0027571C" w:rsidP="0027571C">
      <w:pPr>
        <w:pStyle w:val="3"/>
        <w:numPr>
          <w:ilvl w:val="2"/>
          <w:numId w:val="1"/>
        </w:numPr>
        <w:rPr>
          <w:rFonts w:hAnsi="標楷體"/>
        </w:rPr>
      </w:pPr>
      <w:r w:rsidRPr="00B349F4">
        <w:rPr>
          <w:rFonts w:hAnsi="標楷體" w:hint="eastAsia"/>
        </w:rPr>
        <w:t>按政府採購法第85條之1第1項第1款、第2項及第85條之3第2項規定，機關與廠商因履約爭議未能達成協議者，得向採購申訴審議委員會申請調解。調解屬廠商申請者，機關不得拒絕。工程及技術服務採購之調解，採購申訴審議委員會應提出調解建議或調解方案；其因機關不同意致調解不成立者，廠商提付仲裁，機關不得拒絕。…</w:t>
      </w:r>
      <w:proofErr w:type="gramStart"/>
      <w:r w:rsidRPr="00B349F4">
        <w:rPr>
          <w:rFonts w:hAnsi="標楷體" w:hint="eastAsia"/>
        </w:rPr>
        <w:t>…</w:t>
      </w:r>
      <w:proofErr w:type="gramEnd"/>
      <w:r w:rsidRPr="00B349F4">
        <w:rPr>
          <w:rFonts w:hAnsi="標楷體" w:hint="eastAsia"/>
        </w:rPr>
        <w:t>調解委員得依職權以採購申訴審議委員會名義提出書面調解建議；機關不同意該建議者，應先報請上級機關核定。依據「採購履約爭議調解規則」第16條、第18條第1項及</w:t>
      </w:r>
      <w:r w:rsidRPr="00B349F4">
        <w:rPr>
          <w:rFonts w:hAnsi="標楷體" w:hint="eastAsia"/>
        </w:rPr>
        <w:lastRenderedPageBreak/>
        <w:t>第2項前段規定，調解時應本和平懇切之態度，對當事人為適當勸導，就調解事件</w:t>
      </w:r>
      <w:proofErr w:type="gramStart"/>
      <w:r w:rsidRPr="00B349F4">
        <w:rPr>
          <w:rFonts w:hAnsi="標楷體" w:hint="eastAsia"/>
        </w:rPr>
        <w:t>酌擬平</w:t>
      </w:r>
      <w:proofErr w:type="gramEnd"/>
      <w:r w:rsidRPr="00B349F4">
        <w:rPr>
          <w:rFonts w:hAnsi="標楷體" w:hint="eastAsia"/>
        </w:rPr>
        <w:t>允之解決辦法，力謀雙方之和諧。調解過程中，調解</w:t>
      </w:r>
      <w:proofErr w:type="gramStart"/>
      <w:r w:rsidRPr="00B349F4">
        <w:rPr>
          <w:rFonts w:hAnsi="標楷體" w:hint="eastAsia"/>
        </w:rPr>
        <w:t>委員於審酌</w:t>
      </w:r>
      <w:proofErr w:type="gramEnd"/>
      <w:r w:rsidRPr="00B349F4">
        <w:rPr>
          <w:rFonts w:hAnsi="標楷體" w:hint="eastAsia"/>
        </w:rPr>
        <w:t>當事人提出之所有資料後，以申訴會名義提出書面調解建議，並酌定相當</w:t>
      </w:r>
      <w:proofErr w:type="gramStart"/>
      <w:r w:rsidRPr="00B349F4">
        <w:rPr>
          <w:rFonts w:hAnsi="標楷體" w:hint="eastAsia"/>
        </w:rPr>
        <w:t>期間</w:t>
      </w:r>
      <w:proofErr w:type="gramEnd"/>
      <w:r w:rsidRPr="00B349F4">
        <w:rPr>
          <w:rFonts w:hAnsi="標楷體" w:hint="eastAsia"/>
        </w:rPr>
        <w:t>命當事人為同意與否之意思表示。機關不同意調解建議者，應先報請上級機關核定後，於前項指定期間內以書面向申訴會及廠商說明理由。此機制為先調解後仲裁，並明確規定調解委員得斟酌情況，以申訴會名義提出調解建議或調解方案，促使機關完成行政報核程序，儘速決定是否同意調解，以發揮調解之功能。</w:t>
      </w:r>
    </w:p>
    <w:p w14:paraId="36745BA8" w14:textId="74A08C66" w:rsidR="0027571C" w:rsidRPr="00B349F4" w:rsidRDefault="0027571C" w:rsidP="0027571C">
      <w:pPr>
        <w:pStyle w:val="3"/>
        <w:numPr>
          <w:ilvl w:val="2"/>
          <w:numId w:val="1"/>
        </w:numPr>
        <w:rPr>
          <w:rFonts w:hAnsi="標楷體"/>
        </w:rPr>
      </w:pPr>
      <w:r w:rsidRPr="00B349F4">
        <w:rPr>
          <w:rFonts w:hAnsi="標楷體"/>
        </w:rPr>
        <w:t>本案廠商</w:t>
      </w:r>
      <w:r w:rsidRPr="00B349F4">
        <w:rPr>
          <w:rFonts w:hAnsi="標楷體" w:hint="eastAsia"/>
        </w:rPr>
        <w:t>大</w:t>
      </w:r>
      <w:r w:rsidR="00D447C5">
        <w:rPr>
          <w:rFonts w:hAnsi="標楷體" w:hint="eastAsia"/>
        </w:rPr>
        <w:t>○</w:t>
      </w:r>
      <w:r w:rsidRPr="00B349F4">
        <w:rPr>
          <w:rFonts w:hAnsi="標楷體" w:hint="eastAsia"/>
        </w:rPr>
        <w:t>會事務所</w:t>
      </w:r>
      <w:r w:rsidRPr="00B349F4">
        <w:rPr>
          <w:rFonts w:hAnsi="標楷體"/>
        </w:rPr>
        <w:t>及大</w:t>
      </w:r>
      <w:r w:rsidR="00D447C5">
        <w:rPr>
          <w:rFonts w:hAnsi="標楷體" w:hint="eastAsia"/>
        </w:rPr>
        <w:t>○</w:t>
      </w:r>
      <w:r w:rsidRPr="00B349F4">
        <w:rPr>
          <w:rFonts w:hAnsi="標楷體"/>
        </w:rPr>
        <w:t>事務所</w:t>
      </w:r>
      <w:proofErr w:type="gramStart"/>
      <w:r w:rsidRPr="00B349F4">
        <w:rPr>
          <w:rFonts w:hAnsi="標楷體"/>
        </w:rPr>
        <w:t>因北藝中心</w:t>
      </w:r>
      <w:proofErr w:type="gramEnd"/>
      <w:r w:rsidRPr="00B349F4">
        <w:rPr>
          <w:rFonts w:hAnsi="標楷體"/>
        </w:rPr>
        <w:t>工程延宕，於110年4月26日申請調解</w:t>
      </w:r>
      <w:r w:rsidRPr="00B349F4">
        <w:rPr>
          <w:rFonts w:hAnsi="標楷體" w:hint="eastAsia"/>
        </w:rPr>
        <w:t>，</w:t>
      </w:r>
      <w:r w:rsidRPr="00B349F4">
        <w:rPr>
          <w:rFonts w:hAnsi="標楷體"/>
        </w:rPr>
        <w:t>增加金額4億8,828萬1,911元</w:t>
      </w:r>
      <w:r w:rsidRPr="00B349F4">
        <w:rPr>
          <w:rFonts w:hAnsi="標楷體" w:hint="eastAsia"/>
        </w:rPr>
        <w:t>，</w:t>
      </w:r>
      <w:r w:rsidRPr="00B349F4">
        <w:rPr>
          <w:rFonts w:hAnsi="標楷體"/>
        </w:rPr>
        <w:t>調解過程歷經7次調解會議及1次延長監造費用試算會議，</w:t>
      </w:r>
      <w:r w:rsidRPr="00B349F4">
        <w:rPr>
          <w:rFonts w:hAnsi="標楷體" w:hint="eastAsia"/>
        </w:rPr>
        <w:t>歷時</w:t>
      </w:r>
      <w:r w:rsidRPr="00B349F4">
        <w:rPr>
          <w:rFonts w:hAnsi="標楷體"/>
        </w:rPr>
        <w:t>1年3個月</w:t>
      </w:r>
      <w:r w:rsidRPr="00B349F4">
        <w:rPr>
          <w:rFonts w:hAnsi="標楷體" w:hint="eastAsia"/>
        </w:rPr>
        <w:t>，重要會議摘要如下：</w:t>
      </w:r>
    </w:p>
    <w:p w14:paraId="28ED0D7B" w14:textId="77777777" w:rsidR="0027571C" w:rsidRPr="00B349F4" w:rsidRDefault="0027571C" w:rsidP="0027571C">
      <w:pPr>
        <w:pStyle w:val="4"/>
        <w:numPr>
          <w:ilvl w:val="3"/>
          <w:numId w:val="1"/>
        </w:numPr>
        <w:rPr>
          <w:rFonts w:hAnsi="標楷體"/>
          <w:bCs/>
        </w:rPr>
      </w:pPr>
      <w:r w:rsidRPr="00B349F4">
        <w:rPr>
          <w:rFonts w:hAnsi="標楷體"/>
          <w:bCs/>
        </w:rPr>
        <w:t>第4次調解會議(111年1月22日)</w:t>
      </w:r>
      <w:r w:rsidRPr="00B349F4">
        <w:rPr>
          <w:rFonts w:hAnsi="標楷體" w:hint="eastAsia"/>
          <w:bCs/>
        </w:rPr>
        <w:t>：</w:t>
      </w:r>
      <w:r w:rsidRPr="00B349F4">
        <w:rPr>
          <w:rFonts w:hAnsi="標楷體"/>
          <w:bCs/>
        </w:rPr>
        <w:t>調解委員提出扣減延長監造</w:t>
      </w:r>
      <w:proofErr w:type="gramStart"/>
      <w:r w:rsidRPr="00B349F4">
        <w:rPr>
          <w:rFonts w:hAnsi="標楷體"/>
          <w:bCs/>
        </w:rPr>
        <w:t>期間、</w:t>
      </w:r>
      <w:proofErr w:type="gramEnd"/>
      <w:r w:rsidRPr="00B349F4">
        <w:rPr>
          <w:rFonts w:hAnsi="標楷體"/>
          <w:bCs/>
        </w:rPr>
        <w:t>服務費率打折，並捨棄</w:t>
      </w:r>
      <w:proofErr w:type="gramStart"/>
      <w:r w:rsidRPr="00B349F4">
        <w:rPr>
          <w:rFonts w:hAnsi="標楷體"/>
          <w:bCs/>
        </w:rPr>
        <w:t>短付監</w:t>
      </w:r>
      <w:proofErr w:type="gramEnd"/>
      <w:r w:rsidRPr="00B349F4">
        <w:rPr>
          <w:rFonts w:hAnsi="標楷體"/>
          <w:bCs/>
        </w:rPr>
        <w:t>造費及雇主意外責任險等項目，請廠商試算。</w:t>
      </w:r>
    </w:p>
    <w:p w14:paraId="292AEC2B" w14:textId="77777777" w:rsidR="0027571C" w:rsidRPr="00B349F4" w:rsidRDefault="0027571C" w:rsidP="0027571C">
      <w:pPr>
        <w:pStyle w:val="4"/>
        <w:numPr>
          <w:ilvl w:val="3"/>
          <w:numId w:val="1"/>
        </w:numPr>
        <w:rPr>
          <w:rFonts w:hAnsi="標楷體"/>
          <w:bCs/>
        </w:rPr>
      </w:pPr>
      <w:r w:rsidRPr="00B349F4">
        <w:rPr>
          <w:rFonts w:hAnsi="標楷體"/>
          <w:bCs/>
        </w:rPr>
        <w:t>申訴會審議調解建議草案</w:t>
      </w:r>
      <w:r w:rsidRPr="00B349F4">
        <w:rPr>
          <w:rFonts w:hAnsi="標楷體" w:hint="eastAsia"/>
          <w:bCs/>
        </w:rPr>
        <w:t>(</w:t>
      </w:r>
      <w:r w:rsidRPr="00B349F4">
        <w:rPr>
          <w:rFonts w:hAnsi="標楷體"/>
          <w:bCs/>
        </w:rPr>
        <w:t>111年6月15日</w:t>
      </w:r>
      <w:r w:rsidRPr="00B349F4">
        <w:rPr>
          <w:rFonts w:hAnsi="標楷體" w:hint="eastAsia"/>
          <w:bCs/>
        </w:rPr>
        <w:t>)：</w:t>
      </w:r>
      <w:r w:rsidRPr="00B349F4">
        <w:rPr>
          <w:rFonts w:hAnsi="標楷體"/>
          <w:bCs/>
        </w:rPr>
        <w:t>申訴審議委員</w:t>
      </w:r>
      <w:r w:rsidRPr="00B349F4">
        <w:rPr>
          <w:rStyle w:val="afd"/>
          <w:rFonts w:hAnsi="標楷體"/>
        </w:rPr>
        <w:footnoteReference w:id="4"/>
      </w:r>
      <w:r w:rsidRPr="00B349F4">
        <w:rPr>
          <w:rFonts w:hAnsi="標楷體"/>
          <w:bCs/>
        </w:rPr>
        <w:t>提</w:t>
      </w:r>
      <w:r w:rsidRPr="00B349F4">
        <w:rPr>
          <w:rFonts w:hAnsi="標楷體" w:hint="eastAsia"/>
          <w:bCs/>
        </w:rPr>
        <w:t>及</w:t>
      </w:r>
      <w:r w:rsidRPr="00B349F4">
        <w:rPr>
          <w:rFonts w:hAnsi="標楷體"/>
          <w:bCs/>
        </w:rPr>
        <w:t>「雙方既約定</w:t>
      </w:r>
      <w:proofErr w:type="gramStart"/>
      <w:r w:rsidRPr="00B349F4">
        <w:rPr>
          <w:rFonts w:hAnsi="標楷體"/>
          <w:bCs/>
        </w:rPr>
        <w:t>採總包</w:t>
      </w:r>
      <w:proofErr w:type="gramEnd"/>
      <w:r w:rsidRPr="00B349F4">
        <w:rPr>
          <w:rFonts w:hAnsi="標楷體"/>
          <w:bCs/>
        </w:rPr>
        <w:t>價法固定服務費，宜按契約執行」、「第4標展延工期2,156日給付之監造服務費，建請再為斟酌考量」等意見，主張應確實依</w:t>
      </w:r>
      <w:proofErr w:type="gramStart"/>
      <w:r w:rsidRPr="00B349F4">
        <w:rPr>
          <w:rFonts w:hAnsi="標楷體"/>
          <w:bCs/>
        </w:rPr>
        <w:t>循總</w:t>
      </w:r>
      <w:proofErr w:type="gramEnd"/>
      <w:r w:rsidRPr="00B349F4">
        <w:rPr>
          <w:rFonts w:hAnsi="標楷體"/>
          <w:bCs/>
        </w:rPr>
        <w:t>包價法之契約精神，審慎評估延長監造費用。</w:t>
      </w:r>
    </w:p>
    <w:p w14:paraId="6EB30835" w14:textId="77777777" w:rsidR="0027571C" w:rsidRPr="00B349F4" w:rsidRDefault="0027571C" w:rsidP="0027571C">
      <w:pPr>
        <w:pStyle w:val="4"/>
        <w:numPr>
          <w:ilvl w:val="3"/>
          <w:numId w:val="1"/>
        </w:numPr>
        <w:rPr>
          <w:rFonts w:hAnsi="標楷體"/>
          <w:bCs/>
        </w:rPr>
      </w:pPr>
      <w:r w:rsidRPr="00B349F4">
        <w:rPr>
          <w:rFonts w:hAnsi="標楷體"/>
          <w:bCs/>
        </w:rPr>
        <w:t>第6次調解會議(111年7月15日)</w:t>
      </w:r>
      <w:r w:rsidRPr="00B349F4">
        <w:rPr>
          <w:rFonts w:hAnsi="標楷體" w:hint="eastAsia"/>
          <w:bCs/>
        </w:rPr>
        <w:t>：</w:t>
      </w:r>
      <w:r w:rsidRPr="00B349F4">
        <w:rPr>
          <w:rFonts w:hAnsi="標楷體"/>
          <w:bCs/>
        </w:rPr>
        <w:t>調解委員依第</w:t>
      </w:r>
      <w:r w:rsidRPr="00B349F4">
        <w:rPr>
          <w:rFonts w:hAnsi="標楷體"/>
          <w:bCs/>
        </w:rPr>
        <w:lastRenderedPageBreak/>
        <w:t>231次大會委員意見，請文化局邀請廠商進行會算</w:t>
      </w:r>
      <w:r w:rsidRPr="00B349F4">
        <w:rPr>
          <w:rFonts w:hAnsi="標楷體" w:hint="eastAsia"/>
          <w:bCs/>
        </w:rPr>
        <w:t>，雙方試算金額分別為6</w:t>
      </w:r>
      <w:r w:rsidRPr="00B349F4">
        <w:rPr>
          <w:rFonts w:hAnsi="標楷體"/>
          <w:bCs/>
        </w:rPr>
        <w:t>,469</w:t>
      </w:r>
      <w:r w:rsidRPr="00B349F4">
        <w:rPr>
          <w:rFonts w:hAnsi="標楷體" w:hint="eastAsia"/>
          <w:bCs/>
        </w:rPr>
        <w:t>萬餘元、</w:t>
      </w:r>
      <w:r w:rsidRPr="00B349F4">
        <w:rPr>
          <w:rFonts w:hAnsi="標楷體"/>
          <w:bCs/>
        </w:rPr>
        <w:t>2</w:t>
      </w:r>
      <w:r w:rsidRPr="00B349F4">
        <w:rPr>
          <w:rFonts w:hAnsi="標楷體" w:hint="eastAsia"/>
          <w:bCs/>
        </w:rPr>
        <w:t>億7</w:t>
      </w:r>
      <w:r w:rsidRPr="00B349F4">
        <w:rPr>
          <w:rFonts w:hAnsi="標楷體"/>
          <w:bCs/>
        </w:rPr>
        <w:t>,473</w:t>
      </w:r>
      <w:r w:rsidRPr="00B349F4">
        <w:rPr>
          <w:rFonts w:hAnsi="標楷體" w:hint="eastAsia"/>
          <w:bCs/>
        </w:rPr>
        <w:t>萬餘元</w:t>
      </w:r>
      <w:r w:rsidRPr="00B349F4">
        <w:rPr>
          <w:rStyle w:val="afd"/>
          <w:rFonts w:hAnsi="標楷體"/>
        </w:rPr>
        <w:footnoteReference w:id="5"/>
      </w:r>
      <w:r w:rsidRPr="00B349F4">
        <w:rPr>
          <w:rFonts w:hAnsi="標楷體"/>
          <w:bCs/>
        </w:rPr>
        <w:t>。</w:t>
      </w:r>
    </w:p>
    <w:p w14:paraId="654ECA3E" w14:textId="09460256" w:rsidR="0027571C" w:rsidRPr="00B349F4" w:rsidRDefault="0027571C" w:rsidP="0027571C">
      <w:pPr>
        <w:pStyle w:val="4"/>
        <w:numPr>
          <w:ilvl w:val="3"/>
          <w:numId w:val="1"/>
        </w:numPr>
        <w:rPr>
          <w:rFonts w:hAnsi="標楷體"/>
          <w:bCs/>
        </w:rPr>
      </w:pPr>
      <w:r w:rsidRPr="00B349F4">
        <w:rPr>
          <w:rFonts w:hAnsi="標楷體"/>
          <w:bCs/>
        </w:rPr>
        <w:t>延長監造費用試算會議(111年8月16日)</w:t>
      </w:r>
      <w:r w:rsidRPr="00B349F4">
        <w:rPr>
          <w:rFonts w:hAnsi="標楷體" w:hint="eastAsia"/>
          <w:bCs/>
        </w:rPr>
        <w:t>：</w:t>
      </w:r>
      <w:r w:rsidRPr="00B349F4">
        <w:rPr>
          <w:rFonts w:hAnsi="標楷體"/>
          <w:bCs/>
        </w:rPr>
        <w:t>文化局邀請廠商試算劇場標案等待主體工程於理</w:t>
      </w:r>
      <w:r w:rsidR="00FF26E6">
        <w:rPr>
          <w:rFonts w:hAnsi="標楷體" w:hint="eastAsia"/>
        </w:rPr>
        <w:t>○</w:t>
      </w:r>
      <w:r w:rsidRPr="00B349F4">
        <w:rPr>
          <w:rFonts w:hAnsi="標楷體"/>
          <w:bCs/>
        </w:rPr>
        <w:t>公司離場後</w:t>
      </w:r>
      <w:r w:rsidRPr="00B349F4">
        <w:rPr>
          <w:rFonts w:hAnsi="標楷體" w:hint="eastAsia"/>
          <w:bCs/>
        </w:rPr>
        <w:t>，</w:t>
      </w:r>
      <w:r w:rsidRPr="00B349F4">
        <w:rPr>
          <w:rFonts w:hAnsi="標楷體"/>
          <w:bCs/>
        </w:rPr>
        <w:t>4年間監造強度減弱之情形。</w:t>
      </w:r>
    </w:p>
    <w:p w14:paraId="1AB1A96E" w14:textId="77777777" w:rsidR="0027571C" w:rsidRPr="00B349F4" w:rsidRDefault="0027571C" w:rsidP="0027571C">
      <w:pPr>
        <w:pStyle w:val="4"/>
        <w:numPr>
          <w:ilvl w:val="3"/>
          <w:numId w:val="1"/>
        </w:numPr>
        <w:rPr>
          <w:rFonts w:hAnsi="標楷體"/>
          <w:bCs/>
        </w:rPr>
      </w:pPr>
      <w:r w:rsidRPr="00B349F4">
        <w:rPr>
          <w:rFonts w:hAnsi="標楷體"/>
          <w:bCs/>
        </w:rPr>
        <w:t>第7次調解會議(111年9月7日)</w:t>
      </w:r>
      <w:r w:rsidRPr="00B349F4">
        <w:rPr>
          <w:rFonts w:hAnsi="標楷體" w:hint="eastAsia"/>
          <w:bCs/>
        </w:rPr>
        <w:t>：</w:t>
      </w:r>
      <w:r w:rsidRPr="00B349F4">
        <w:rPr>
          <w:rFonts w:hAnsi="標楷體"/>
          <w:bCs/>
        </w:rPr>
        <w:t>委員表示已召開多次會議仍無共識，將</w:t>
      </w:r>
      <w:proofErr w:type="gramStart"/>
      <w:r w:rsidRPr="00B349F4">
        <w:rPr>
          <w:rFonts w:hAnsi="標楷體"/>
          <w:bCs/>
        </w:rPr>
        <w:t>逕</w:t>
      </w:r>
      <w:proofErr w:type="gramEnd"/>
      <w:r w:rsidRPr="00B349F4">
        <w:rPr>
          <w:rFonts w:hAnsi="標楷體"/>
          <w:bCs/>
        </w:rPr>
        <w:t>為提出調解建議。</w:t>
      </w:r>
    </w:p>
    <w:p w14:paraId="2CBDB2EF" w14:textId="11EE4D0B" w:rsidR="0027571C" w:rsidRPr="00B349F4" w:rsidRDefault="0027571C" w:rsidP="0027571C">
      <w:pPr>
        <w:pStyle w:val="3"/>
        <w:numPr>
          <w:ilvl w:val="2"/>
          <w:numId w:val="1"/>
        </w:numPr>
        <w:rPr>
          <w:rFonts w:hAnsi="標楷體"/>
        </w:rPr>
      </w:pPr>
      <w:proofErr w:type="gramStart"/>
      <w:r w:rsidRPr="00B349F4">
        <w:rPr>
          <w:rFonts w:hAnsi="標楷體" w:hint="eastAsia"/>
        </w:rPr>
        <w:t>復按</w:t>
      </w:r>
      <w:r w:rsidRPr="00B349F4">
        <w:rPr>
          <w:rFonts w:hAnsi="標楷體"/>
        </w:rPr>
        <w:t>行政</w:t>
      </w:r>
      <w:proofErr w:type="gramEnd"/>
      <w:r w:rsidRPr="00B349F4">
        <w:rPr>
          <w:rFonts w:hAnsi="標楷體"/>
        </w:rPr>
        <w:t>一體原則的核心概念，</w:t>
      </w:r>
      <w:r w:rsidRPr="00B349F4">
        <w:rPr>
          <w:rFonts w:hAnsi="標楷體" w:hint="eastAsia"/>
        </w:rPr>
        <w:t>旨</w:t>
      </w:r>
      <w:r w:rsidRPr="00B349F4">
        <w:rPr>
          <w:rFonts w:hAnsi="標楷體"/>
        </w:rPr>
        <w:t>在確保行政機關內部決策的一致性及效能。儘管各機關依法分工，但最終仍應服</w:t>
      </w:r>
      <w:r w:rsidRPr="00B349F4">
        <w:rPr>
          <w:rFonts w:hAnsi="標楷體" w:hint="eastAsia"/>
        </w:rPr>
        <w:t>從</w:t>
      </w:r>
      <w:r w:rsidRPr="00B349F4">
        <w:rPr>
          <w:rFonts w:hAnsi="標楷體"/>
        </w:rPr>
        <w:t>整體行政目標，由首長統籌指揮監督。</w:t>
      </w:r>
      <w:r w:rsidRPr="00B349F4">
        <w:rPr>
          <w:rFonts w:hAnsi="標楷體" w:hint="eastAsia"/>
        </w:rPr>
        <w:t>依據「臺北市政府所屬各機關法制作業應注意事項」</w:t>
      </w:r>
      <w:r w:rsidRPr="00B349F4">
        <w:rPr>
          <w:rStyle w:val="afd"/>
          <w:rFonts w:hAnsi="標楷體"/>
        </w:rPr>
        <w:footnoteReference w:id="6"/>
      </w:r>
      <w:r w:rsidRPr="00B349F4">
        <w:rPr>
          <w:rFonts w:hAnsi="標楷體" w:hint="eastAsia"/>
        </w:rPr>
        <w:t>第27點規定，各機關不同意該府申訴會之調解建議，應簽會法務局表示意見。對於採購爭議調解建議金額要求機關再給付3</w:t>
      </w:r>
      <w:proofErr w:type="gramStart"/>
      <w:r w:rsidRPr="00B349F4">
        <w:rPr>
          <w:rFonts w:hAnsi="標楷體" w:hint="eastAsia"/>
        </w:rPr>
        <w:t>千萬</w:t>
      </w:r>
      <w:proofErr w:type="gramEnd"/>
      <w:r w:rsidRPr="00B349F4">
        <w:rPr>
          <w:rFonts w:hAnsi="標楷體" w:hint="eastAsia"/>
        </w:rPr>
        <w:t>元以上的案件，各機關是否同意調解建議，應先簽會法務局表示意見。針對工程及技術服務之採購履約爭議案，各機關若不同意申訴會之調解建議，應書面敘明不同意理由並評估仲裁利弊，簽會法務局表示意見。本案調解委員具名之調解建議，既以臺北市政府名義於111年10月12日發文，</w:t>
      </w:r>
      <w:r w:rsidRPr="00B349F4">
        <w:rPr>
          <w:rFonts w:hAnsi="標楷體"/>
        </w:rPr>
        <w:t>建議給付</w:t>
      </w:r>
      <w:r w:rsidRPr="00B349F4">
        <w:rPr>
          <w:rFonts w:hAnsi="標楷體" w:hint="eastAsia"/>
        </w:rPr>
        <w:t>廠商</w:t>
      </w:r>
      <w:r w:rsidRPr="00B349F4">
        <w:rPr>
          <w:rFonts w:hAnsi="標楷體"/>
        </w:rPr>
        <w:t>2億4,269萬3,708元</w:t>
      </w:r>
      <w:r w:rsidRPr="00B349F4">
        <w:rPr>
          <w:rFonts w:hAnsi="標楷體" w:hint="eastAsia"/>
        </w:rPr>
        <w:t>，後續若未經主辦機關文化局同意，則須簽會法務局，並報上級機關表示意見，並以書面向申訴會及廠商說明理由，其調解流程</w:t>
      </w:r>
      <w:proofErr w:type="gramStart"/>
      <w:r w:rsidRPr="00B349F4">
        <w:rPr>
          <w:rFonts w:hAnsi="標楷體" w:hint="eastAsia"/>
        </w:rPr>
        <w:t>詢</w:t>
      </w:r>
      <w:proofErr w:type="gramEnd"/>
      <w:r w:rsidRPr="00B349F4">
        <w:rPr>
          <w:rFonts w:hAnsi="標楷體" w:hint="eastAsia"/>
        </w:rPr>
        <w:t>據臺北市政府查復略</w:t>
      </w:r>
      <w:proofErr w:type="gramStart"/>
      <w:r w:rsidRPr="00B349F4">
        <w:rPr>
          <w:rFonts w:hAnsi="標楷體" w:hint="eastAsia"/>
        </w:rPr>
        <w:t>以</w:t>
      </w:r>
      <w:proofErr w:type="gramEnd"/>
      <w:r w:rsidRPr="00B349F4">
        <w:rPr>
          <w:rFonts w:hAnsi="標楷體" w:hint="eastAsia"/>
        </w:rPr>
        <w:t>：「因申訴會係市府層級任務編組，無法以該府申訴會發文，故以臺北市政府名義(府函)，檢送本案調解委員</w:t>
      </w:r>
      <w:proofErr w:type="gramStart"/>
      <w:r w:rsidRPr="00B349F4">
        <w:rPr>
          <w:rFonts w:hAnsi="標楷體" w:hint="eastAsia"/>
        </w:rPr>
        <w:t>廖</w:t>
      </w:r>
      <w:bookmarkStart w:id="45" w:name="_Hlk193112345"/>
      <w:proofErr w:type="gramEnd"/>
      <w:r w:rsidR="00663EE3">
        <w:rPr>
          <w:rFonts w:hAnsi="標楷體" w:hint="eastAsia"/>
        </w:rPr>
        <w:t>○</w:t>
      </w:r>
      <w:bookmarkEnd w:id="45"/>
      <w:r w:rsidRPr="00B349F4">
        <w:rPr>
          <w:rFonts w:hAnsi="標楷體" w:hint="eastAsia"/>
        </w:rPr>
        <w:t>昌及</w:t>
      </w:r>
      <w:proofErr w:type="gramStart"/>
      <w:r w:rsidRPr="00B349F4">
        <w:rPr>
          <w:rFonts w:hAnsi="標楷體" w:hint="eastAsia"/>
        </w:rPr>
        <w:t>潘</w:t>
      </w:r>
      <w:proofErr w:type="gramEnd"/>
      <w:r w:rsidR="00663EE3">
        <w:rPr>
          <w:rFonts w:hAnsi="標楷體" w:hint="eastAsia"/>
        </w:rPr>
        <w:t>○</w:t>
      </w:r>
      <w:r w:rsidRPr="00B349F4">
        <w:rPr>
          <w:rFonts w:hAnsi="標楷體" w:hint="eastAsia"/>
        </w:rPr>
        <w:t>菊具名之調解建議，</w:t>
      </w:r>
      <w:r w:rsidRPr="00B349F4">
        <w:rPr>
          <w:rFonts w:hAnsi="標楷體" w:hint="eastAsia"/>
        </w:rPr>
        <w:lastRenderedPageBreak/>
        <w:t>送雙方當事人表示是否同意調解建議內容。另為避免機關任意拒絕調解建議，造成雙方時間及資源之浪費，政府採購法第85條之3第2項乃明定機關如不同意該建議者，應先報請上級機關核定，並以書面向採購申訴審議委員會及廠商說明理由，以促機關慎重考量該調解建議。尚無違行政一體之原則。針對調解結果之決策處理，除依委任律師出具之法律意見，並會同府方各相關局處之意見判斷外，爾後如遇重大案件，應遵循臺北市政府爭訟案件處理原則第</w:t>
      </w:r>
      <w:r w:rsidRPr="00B349F4">
        <w:rPr>
          <w:rFonts w:hAnsi="標楷體"/>
        </w:rPr>
        <w:t>5</w:t>
      </w:r>
      <w:r w:rsidRPr="00B349F4">
        <w:rPr>
          <w:rFonts w:hAnsi="標楷體" w:hint="eastAsia"/>
        </w:rPr>
        <w:t>點第</w:t>
      </w:r>
      <w:r w:rsidRPr="00B349F4">
        <w:rPr>
          <w:rFonts w:hAnsi="標楷體"/>
        </w:rPr>
        <w:t>2</w:t>
      </w:r>
      <w:r w:rsidRPr="00B349F4">
        <w:rPr>
          <w:rFonts w:hAnsi="標楷體" w:hint="eastAsia"/>
        </w:rPr>
        <w:t>款，邀集專家學者作財務及法律風險評估，綜合法律意見及專家學者之評估結果，再簽</w:t>
      </w:r>
      <w:proofErr w:type="gramStart"/>
      <w:r w:rsidRPr="00B349F4">
        <w:rPr>
          <w:rFonts w:hAnsi="標楷體" w:hint="eastAsia"/>
        </w:rPr>
        <w:t>報府級長官</w:t>
      </w:r>
      <w:proofErr w:type="gramEnd"/>
      <w:r w:rsidRPr="00B349F4">
        <w:rPr>
          <w:rFonts w:hAnsi="標楷體" w:hint="eastAsia"/>
        </w:rPr>
        <w:t>確認是否接受調解建議。未來調解案件將檢視重點及辦理之參考，使調解結果能更能經得起檢視，並符合社會大眾期待。」</w:t>
      </w:r>
      <w:r w:rsidR="00806244" w:rsidRPr="00B349F4">
        <w:rPr>
          <w:rFonts w:hAnsi="標楷體" w:hint="eastAsia"/>
        </w:rPr>
        <w:t>云云。</w:t>
      </w:r>
    </w:p>
    <w:p w14:paraId="048649BA" w14:textId="77777777" w:rsidR="0027571C" w:rsidRPr="00B349F4" w:rsidRDefault="0027571C" w:rsidP="0027571C">
      <w:pPr>
        <w:pStyle w:val="3"/>
        <w:numPr>
          <w:ilvl w:val="2"/>
          <w:numId w:val="1"/>
        </w:numPr>
        <w:rPr>
          <w:rFonts w:hAnsi="標楷體"/>
        </w:rPr>
      </w:pPr>
      <w:r w:rsidRPr="00B349F4">
        <w:rPr>
          <w:rFonts w:hAnsi="標楷體" w:hint="eastAsia"/>
        </w:rPr>
        <w:t>經查臺北市政府履約爭議調解案件調解流程，調解建議須經申訴會實體審查結果</w:t>
      </w:r>
      <w:r w:rsidRPr="00B349F4">
        <w:rPr>
          <w:rStyle w:val="afd"/>
          <w:rFonts w:hAnsi="標楷體"/>
        </w:rPr>
        <w:footnoteReference w:id="7"/>
      </w:r>
      <w:r w:rsidRPr="00B349F4">
        <w:rPr>
          <w:rFonts w:hAnsi="標楷體" w:hint="eastAsia"/>
        </w:rPr>
        <w:t>，</w:t>
      </w:r>
      <w:proofErr w:type="gramStart"/>
      <w:r w:rsidRPr="00B349F4">
        <w:rPr>
          <w:rFonts w:hAnsi="標楷體" w:hint="eastAsia"/>
        </w:rPr>
        <w:t>然本案</w:t>
      </w:r>
      <w:proofErr w:type="gramEnd"/>
      <w:r w:rsidRPr="00B349F4">
        <w:rPr>
          <w:rFonts w:hAnsi="標楷體" w:hint="eastAsia"/>
        </w:rPr>
        <w:t>調解委員以申訴會名義提出書面調解建議</w:t>
      </w:r>
      <w:r w:rsidRPr="00B349F4">
        <w:rPr>
          <w:rStyle w:val="afd"/>
          <w:rFonts w:hAnsi="標楷體"/>
        </w:rPr>
        <w:footnoteReference w:id="8"/>
      </w:r>
      <w:r w:rsidRPr="00B349F4">
        <w:rPr>
          <w:rFonts w:hAnsi="標楷體" w:hint="eastAsia"/>
        </w:rPr>
        <w:t>，並未經申訴會實體審查，其調解流程顯有違失，造成本案</w:t>
      </w:r>
      <w:r w:rsidRPr="00B349F4">
        <w:rPr>
          <w:rFonts w:hAnsi="標楷體"/>
        </w:rPr>
        <w:t>調解建議與申訴</w:t>
      </w:r>
      <w:r w:rsidRPr="00B349F4">
        <w:rPr>
          <w:rFonts w:hAnsi="標楷體" w:hint="eastAsia"/>
        </w:rPr>
        <w:t>會</w:t>
      </w:r>
      <w:r w:rsidRPr="00B349F4">
        <w:rPr>
          <w:rFonts w:hAnsi="標楷體"/>
        </w:rPr>
        <w:t>審議委員</w:t>
      </w:r>
      <w:r w:rsidRPr="00B349F4">
        <w:rPr>
          <w:rFonts w:hAnsi="標楷體" w:hint="eastAsia"/>
        </w:rPr>
        <w:t>所</w:t>
      </w:r>
      <w:r w:rsidRPr="00B349F4">
        <w:rPr>
          <w:rFonts w:hAnsi="標楷體"/>
        </w:rPr>
        <w:t>提「雙方既約定</w:t>
      </w:r>
      <w:proofErr w:type="gramStart"/>
      <w:r w:rsidRPr="00B349F4">
        <w:rPr>
          <w:rFonts w:hAnsi="標楷體"/>
        </w:rPr>
        <w:t>採總</w:t>
      </w:r>
      <w:proofErr w:type="gramEnd"/>
      <w:r w:rsidRPr="00B349F4">
        <w:rPr>
          <w:rFonts w:hAnsi="標楷體"/>
        </w:rPr>
        <w:t>包價法固定服務費，宜按契約執行」</w:t>
      </w:r>
      <w:r w:rsidRPr="00B349F4">
        <w:rPr>
          <w:rFonts w:hAnsi="標楷體" w:hint="eastAsia"/>
        </w:rPr>
        <w:t>之意見未盡相符，</w:t>
      </w:r>
      <w:r w:rsidRPr="00B349F4">
        <w:rPr>
          <w:rFonts w:hAnsi="標楷體"/>
        </w:rPr>
        <w:t>申訴會審議委員的意見具有參考價值，</w:t>
      </w:r>
      <w:r w:rsidRPr="00B349F4">
        <w:rPr>
          <w:rFonts w:hAnsi="標楷體" w:hint="eastAsia"/>
        </w:rPr>
        <w:t>但</w:t>
      </w:r>
      <w:r w:rsidRPr="00B349F4">
        <w:rPr>
          <w:rFonts w:hAnsi="標楷體"/>
        </w:rPr>
        <w:t>調解委員</w:t>
      </w:r>
      <w:r w:rsidRPr="00B349F4">
        <w:rPr>
          <w:rFonts w:hAnsi="標楷體" w:hint="eastAsia"/>
        </w:rPr>
        <w:t>並未</w:t>
      </w:r>
      <w:r w:rsidRPr="00B349F4">
        <w:rPr>
          <w:rFonts w:hAnsi="標楷體"/>
        </w:rPr>
        <w:t>說明不採納的理由。</w:t>
      </w:r>
      <w:r w:rsidRPr="00B349F4">
        <w:rPr>
          <w:rFonts w:hAnsi="標楷體" w:hint="eastAsia"/>
        </w:rPr>
        <w:t>且因申訴會係市府層級任務編組，無法以該府申訴會發文，故</w:t>
      </w:r>
      <w:r w:rsidRPr="00B349F4">
        <w:rPr>
          <w:rFonts w:hAnsi="標楷體"/>
        </w:rPr>
        <w:t>臺北市政府一方面以府函發文提出調解建議，另一方面又由市長核定是否接受建議，角色混淆可能導致決策不公、責任不清及行政效率低落，</w:t>
      </w:r>
      <w:r w:rsidRPr="00B349F4">
        <w:rPr>
          <w:rFonts w:hAnsi="標楷體" w:hint="eastAsia"/>
        </w:rPr>
        <w:t>亦涉有</w:t>
      </w:r>
      <w:r w:rsidRPr="00B349F4">
        <w:rPr>
          <w:rFonts w:hAnsi="標楷體"/>
        </w:rPr>
        <w:t>違反行政一體原則。</w:t>
      </w:r>
      <w:proofErr w:type="gramStart"/>
      <w:r w:rsidRPr="00B349F4">
        <w:rPr>
          <w:rFonts w:hAnsi="標楷體"/>
        </w:rPr>
        <w:t>此外，</w:t>
      </w:r>
      <w:proofErr w:type="gramEnd"/>
      <w:r w:rsidRPr="00B349F4">
        <w:rPr>
          <w:rFonts w:hAnsi="標楷體"/>
        </w:rPr>
        <w:t>依「臺北市政府所屬各機關法制作業應注意</w:t>
      </w:r>
      <w:r w:rsidRPr="00B349F4">
        <w:rPr>
          <w:rFonts w:hAnsi="標楷體"/>
        </w:rPr>
        <w:lastRenderedPageBreak/>
        <w:t>事項」第27點規定，文化局應先簽會法務局表示意見，再決定是否接受調解建議</w:t>
      </w:r>
      <w:r w:rsidRPr="00B349F4">
        <w:rPr>
          <w:rFonts w:hAnsi="標楷體" w:hint="eastAsia"/>
        </w:rPr>
        <w:t>，</w:t>
      </w:r>
      <w:proofErr w:type="gramStart"/>
      <w:r w:rsidRPr="00B349F4">
        <w:rPr>
          <w:rFonts w:hAnsi="標楷體"/>
        </w:rPr>
        <w:t>然本</w:t>
      </w:r>
      <w:proofErr w:type="gramEnd"/>
      <w:r w:rsidRPr="00B349F4">
        <w:rPr>
          <w:rFonts w:hAnsi="標楷體"/>
        </w:rPr>
        <w:t>案卻</w:t>
      </w:r>
      <w:r w:rsidRPr="00B349F4">
        <w:rPr>
          <w:rFonts w:hAnsi="標楷體" w:hint="eastAsia"/>
        </w:rPr>
        <w:t>未依規定簽會</w:t>
      </w:r>
      <w:r w:rsidRPr="00B349F4">
        <w:rPr>
          <w:rFonts w:hAnsi="標楷體"/>
        </w:rPr>
        <w:t>法務局</w:t>
      </w:r>
      <w:r w:rsidRPr="00B349F4">
        <w:rPr>
          <w:rFonts w:hAnsi="標楷體" w:hint="eastAsia"/>
        </w:rPr>
        <w:t>表示意見</w:t>
      </w:r>
      <w:r w:rsidRPr="00B349F4">
        <w:rPr>
          <w:rFonts w:hAnsi="標楷體"/>
        </w:rPr>
        <w:t>，</w:t>
      </w:r>
      <w:r w:rsidRPr="00B349F4">
        <w:rPr>
          <w:rFonts w:hAnsi="標楷體" w:hint="eastAsia"/>
        </w:rPr>
        <w:t>其</w:t>
      </w:r>
      <w:r w:rsidRPr="00B349F4">
        <w:rPr>
          <w:rFonts w:hAnsi="標楷體"/>
        </w:rPr>
        <w:t>程序</w:t>
      </w:r>
      <w:r w:rsidRPr="00B349F4">
        <w:rPr>
          <w:rFonts w:hAnsi="標楷體" w:hint="eastAsia"/>
        </w:rPr>
        <w:t>洵有</w:t>
      </w:r>
      <w:r w:rsidRPr="00B349F4">
        <w:rPr>
          <w:rFonts w:hAnsi="標楷體"/>
        </w:rPr>
        <w:t>違失。</w:t>
      </w:r>
    </w:p>
    <w:p w14:paraId="2EC72250" w14:textId="77777777" w:rsidR="0027571C" w:rsidRPr="00B349F4" w:rsidRDefault="0027571C" w:rsidP="0027571C">
      <w:pPr>
        <w:pStyle w:val="3"/>
        <w:numPr>
          <w:ilvl w:val="2"/>
          <w:numId w:val="1"/>
        </w:numPr>
        <w:rPr>
          <w:rFonts w:hAnsi="標楷體"/>
        </w:rPr>
      </w:pPr>
      <w:r w:rsidRPr="00B349F4">
        <w:rPr>
          <w:rFonts w:hAnsi="標楷體" w:hint="eastAsia"/>
        </w:rPr>
        <w:t>再查</w:t>
      </w:r>
      <w:r w:rsidRPr="00B349F4">
        <w:rPr>
          <w:rFonts w:hAnsi="標楷體"/>
        </w:rPr>
        <w:t>文化局委託務實法律事務所</w:t>
      </w:r>
      <w:proofErr w:type="gramStart"/>
      <w:r w:rsidRPr="00B349F4">
        <w:rPr>
          <w:rFonts w:hAnsi="標楷體"/>
        </w:rPr>
        <w:t>分析北藝中心</w:t>
      </w:r>
      <w:proofErr w:type="gramEnd"/>
      <w:r w:rsidRPr="00B349F4">
        <w:rPr>
          <w:rFonts w:hAnsi="標楷體"/>
        </w:rPr>
        <w:t>工程</w:t>
      </w:r>
      <w:r w:rsidRPr="00B349F4">
        <w:rPr>
          <w:rFonts w:hAnsi="標楷體" w:hint="eastAsia"/>
        </w:rPr>
        <w:t>履約</w:t>
      </w:r>
      <w:r w:rsidRPr="00B349F4">
        <w:rPr>
          <w:rFonts w:hAnsi="標楷體"/>
        </w:rPr>
        <w:t>爭議案調解</w:t>
      </w:r>
      <w:r w:rsidRPr="00B349F4">
        <w:rPr>
          <w:rFonts w:hAnsi="標楷體" w:hint="eastAsia"/>
        </w:rPr>
        <w:t>建議之法律意見</w:t>
      </w:r>
      <w:r w:rsidRPr="00B349F4">
        <w:rPr>
          <w:rFonts w:hAnsi="標楷體"/>
        </w:rPr>
        <w:t>，就調解過程及結果而言，文化局已於調解過程中提出相關證據資料，並說明一工處和新工處就監造費用問題之意見，惟調解委員並未採納文化局主張人力成本虛增、分標計算重複等理由，而作成不利於文化局之調解建議。關於後續爭議處理程序，本案爭議後續可透過仲裁或訴訟解決。相較於訴訟程序，仲裁程序具有速度快、費用低、舉證責任輕等優點，且仲裁庭有工程實務專家參與，此點就具工程背景之申請人而言，可能較為有利。</w:t>
      </w:r>
      <w:proofErr w:type="gramStart"/>
      <w:r w:rsidRPr="00B349F4">
        <w:rPr>
          <w:rFonts w:hAnsi="標楷體"/>
        </w:rPr>
        <w:t>關於總包價</w:t>
      </w:r>
      <w:proofErr w:type="gramEnd"/>
      <w:r w:rsidRPr="00B349F4">
        <w:rPr>
          <w:rFonts w:hAnsi="標楷體"/>
        </w:rPr>
        <w:t>法及第4次契約變更</w:t>
      </w:r>
      <w:r w:rsidRPr="00B349F4">
        <w:rPr>
          <w:rFonts w:hAnsi="標楷體" w:hint="eastAsia"/>
        </w:rPr>
        <w:t>部分</w:t>
      </w:r>
      <w:r w:rsidRPr="00B349F4">
        <w:rPr>
          <w:rFonts w:hAnsi="標楷體"/>
        </w:rPr>
        <w:t>，即使契約約定</w:t>
      </w:r>
      <w:proofErr w:type="gramStart"/>
      <w:r w:rsidRPr="00B349F4">
        <w:rPr>
          <w:rFonts w:hAnsi="標楷體"/>
        </w:rPr>
        <w:t>以總包</w:t>
      </w:r>
      <w:proofErr w:type="gramEnd"/>
      <w:r w:rsidRPr="00B349F4">
        <w:rPr>
          <w:rFonts w:hAnsi="標楷體"/>
        </w:rPr>
        <w:t>價法計價，法院或</w:t>
      </w:r>
      <w:proofErr w:type="gramStart"/>
      <w:r w:rsidRPr="00B349F4">
        <w:rPr>
          <w:rFonts w:hAnsi="標楷體"/>
        </w:rPr>
        <w:t>仲裁庭仍可</w:t>
      </w:r>
      <w:proofErr w:type="gramEnd"/>
      <w:r w:rsidRPr="00B349F4">
        <w:rPr>
          <w:rFonts w:hAnsi="標楷體"/>
        </w:rPr>
        <w:t>能考量情事變更原則，調整監造服務費用。</w:t>
      </w:r>
      <w:r w:rsidRPr="00B349F4">
        <w:rPr>
          <w:rFonts w:hAnsi="標楷體" w:hint="eastAsia"/>
        </w:rPr>
        <w:t>且</w:t>
      </w:r>
      <w:r w:rsidRPr="00B349F4">
        <w:rPr>
          <w:rFonts w:hAnsi="標楷體"/>
        </w:rPr>
        <w:t>第4次契約變更是否已包含申請人此次請求之費用，將成為本案之重要爭點，屆時將由承審人員依自由心證判斷。關於調解建議之折減事由，若法院或仲裁庭認定第4次契約變更已包含此次請求，則申請人將被駁回。</w:t>
      </w:r>
      <w:proofErr w:type="gramStart"/>
      <w:r w:rsidRPr="00B349F4">
        <w:rPr>
          <w:rFonts w:hAnsi="標楷體"/>
        </w:rPr>
        <w:t>反之，</w:t>
      </w:r>
      <w:proofErr w:type="gramEnd"/>
      <w:r w:rsidRPr="00B349F4">
        <w:rPr>
          <w:rFonts w:hAnsi="標楷體"/>
        </w:rPr>
        <w:t>則需計算延長監造費用，而調解委員採用的折減事由(如中途結算日數扣減、監造強度降低等)，在後續程序中未必會被採納。另就仲裁或訴訟費用及衍生利息觀之，接受調解建議可免除利息及調解費用，但若調解不成立，後續仲裁或訴訟程序將產生額外費用及利息。</w:t>
      </w:r>
      <w:r w:rsidRPr="00B349F4">
        <w:rPr>
          <w:rFonts w:hAnsi="標楷體" w:hint="eastAsia"/>
        </w:rPr>
        <w:t>另</w:t>
      </w:r>
      <w:r w:rsidRPr="00B349F4">
        <w:rPr>
          <w:rFonts w:hAnsi="標楷體"/>
        </w:rPr>
        <w:t>關於仲裁庭的組成方式可能影響最終判斷結果，文化局需審慎評估</w:t>
      </w:r>
      <w:r w:rsidRPr="00B349F4">
        <w:rPr>
          <w:rFonts w:hAnsi="標楷體" w:hint="eastAsia"/>
        </w:rPr>
        <w:t>，</w:t>
      </w:r>
      <w:r w:rsidRPr="00B349F4">
        <w:rPr>
          <w:rFonts w:hAnsi="標楷體"/>
        </w:rPr>
        <w:t>亦列舉調解建議有利於文化局之處，建議文化局務必綜合考量風險、成本及效益，審慎決定是否接受調解建議</w:t>
      </w:r>
      <w:r w:rsidRPr="00B349F4">
        <w:rPr>
          <w:rFonts w:hAnsi="標楷體" w:hint="eastAsia"/>
        </w:rPr>
        <w:t>等語</w:t>
      </w:r>
      <w:r w:rsidRPr="00B349F4">
        <w:rPr>
          <w:rFonts w:hAnsi="標楷體"/>
        </w:rPr>
        <w:t>。</w:t>
      </w:r>
    </w:p>
    <w:p w14:paraId="287C2451" w14:textId="6CCB6B49" w:rsidR="0027571C" w:rsidRPr="00B349F4" w:rsidRDefault="0027571C" w:rsidP="0027571C">
      <w:pPr>
        <w:pStyle w:val="3"/>
        <w:numPr>
          <w:ilvl w:val="2"/>
          <w:numId w:val="1"/>
        </w:numPr>
        <w:rPr>
          <w:rFonts w:hAnsi="標楷體"/>
        </w:rPr>
      </w:pPr>
      <w:r w:rsidRPr="00B349F4">
        <w:rPr>
          <w:rFonts w:hAnsi="標楷體"/>
        </w:rPr>
        <w:lastRenderedPageBreak/>
        <w:t>文化局參照務實法律事務所的意見後，內部進行多次會議討論</w:t>
      </w:r>
      <w:r w:rsidRPr="00B349F4">
        <w:rPr>
          <w:rFonts w:hAnsi="標楷體" w:hint="eastAsia"/>
        </w:rPr>
        <w:t>，</w:t>
      </w:r>
      <w:r w:rsidRPr="00B349F4">
        <w:rPr>
          <w:rFonts w:hAnsi="標楷體"/>
        </w:rPr>
        <w:t>廠商於111年10月19日函復同意接受</w:t>
      </w:r>
      <w:r w:rsidRPr="00B349F4">
        <w:rPr>
          <w:rFonts w:hAnsi="標楷體" w:hint="eastAsia"/>
        </w:rPr>
        <w:t>，</w:t>
      </w:r>
      <w:r w:rsidRPr="00B349F4">
        <w:rPr>
          <w:rFonts w:hAnsi="標楷體"/>
        </w:rPr>
        <w:t>經文化局</w:t>
      </w:r>
      <w:r w:rsidRPr="00B349F4">
        <w:rPr>
          <w:rFonts w:hAnsi="標楷體" w:hint="eastAsia"/>
        </w:rPr>
        <w:t>參照</w:t>
      </w:r>
      <w:r w:rsidRPr="00B349F4">
        <w:rPr>
          <w:rFonts w:hAnsi="標楷體"/>
        </w:rPr>
        <w:t>務實法律事務111年11月18日所提法律意見</w:t>
      </w:r>
      <w:r w:rsidRPr="00B349F4">
        <w:rPr>
          <w:rFonts w:hAnsi="標楷體" w:hint="eastAsia"/>
        </w:rPr>
        <w:t>建請同意調解建議，</w:t>
      </w:r>
      <w:r w:rsidRPr="00B349F4">
        <w:rPr>
          <w:rFonts w:hAnsi="標楷體"/>
        </w:rPr>
        <w:t>並由</w:t>
      </w:r>
      <w:proofErr w:type="gramStart"/>
      <w:r w:rsidRPr="00B349F4">
        <w:rPr>
          <w:rFonts w:hAnsi="標楷體"/>
        </w:rPr>
        <w:t>彭</w:t>
      </w:r>
      <w:proofErr w:type="gramEnd"/>
      <w:r w:rsidR="0040264C">
        <w:rPr>
          <w:rFonts w:hAnsi="標楷體" w:hint="eastAsia"/>
        </w:rPr>
        <w:t>○</w:t>
      </w:r>
      <w:proofErr w:type="gramStart"/>
      <w:r w:rsidRPr="00B349F4">
        <w:rPr>
          <w:rFonts w:hAnsi="標楷體"/>
        </w:rPr>
        <w:t>聲副市長</w:t>
      </w:r>
      <w:proofErr w:type="gramEnd"/>
      <w:r w:rsidRPr="00B349F4">
        <w:rPr>
          <w:rFonts w:hAnsi="標楷體"/>
        </w:rPr>
        <w:t>於111年11月25日會議</w:t>
      </w:r>
      <w:r w:rsidRPr="00B349F4">
        <w:rPr>
          <w:rStyle w:val="afd"/>
          <w:rFonts w:hAnsi="標楷體"/>
        </w:rPr>
        <w:footnoteReference w:id="9"/>
      </w:r>
      <w:r w:rsidRPr="00B349F4">
        <w:rPr>
          <w:rFonts w:hAnsi="標楷體"/>
        </w:rPr>
        <w:t>後，同意提</w:t>
      </w:r>
      <w:r w:rsidRPr="00B349F4">
        <w:rPr>
          <w:rFonts w:hAnsi="標楷體" w:hint="eastAsia"/>
        </w:rPr>
        <w:t>請</w:t>
      </w:r>
      <w:proofErr w:type="gramStart"/>
      <w:r w:rsidRPr="00B349F4">
        <w:rPr>
          <w:rFonts w:hAnsi="標楷體"/>
        </w:rPr>
        <w:t>柯</w:t>
      </w:r>
      <w:proofErr w:type="gramEnd"/>
      <w:r w:rsidR="0040264C">
        <w:rPr>
          <w:rFonts w:hAnsi="標楷體" w:hint="eastAsia"/>
        </w:rPr>
        <w:t>○</w:t>
      </w:r>
      <w:r w:rsidRPr="00B349F4">
        <w:rPr>
          <w:rFonts w:hAnsi="標楷體"/>
        </w:rPr>
        <w:t>哲市長室</w:t>
      </w:r>
      <w:r w:rsidRPr="00B349F4">
        <w:rPr>
          <w:rFonts w:hAnsi="標楷體" w:hint="eastAsia"/>
        </w:rPr>
        <w:t>會議報告</w:t>
      </w:r>
      <w:r w:rsidRPr="00B349F4">
        <w:rPr>
          <w:rFonts w:hAnsi="標楷體"/>
        </w:rPr>
        <w:t>。111年11月30日</w:t>
      </w:r>
      <w:r w:rsidRPr="00B349F4">
        <w:rPr>
          <w:rFonts w:hAnsi="標楷體" w:hint="eastAsia"/>
        </w:rPr>
        <w:t>市長</w:t>
      </w:r>
      <w:proofErr w:type="gramStart"/>
      <w:r w:rsidRPr="00B349F4">
        <w:rPr>
          <w:rFonts w:hAnsi="標楷體" w:hint="eastAsia"/>
        </w:rPr>
        <w:t>室</w:t>
      </w:r>
      <w:r w:rsidRPr="00B349F4">
        <w:rPr>
          <w:rFonts w:hAnsi="標楷體"/>
        </w:rPr>
        <w:t>晨會</w:t>
      </w:r>
      <w:proofErr w:type="gramEnd"/>
      <w:r w:rsidRPr="00B349F4">
        <w:rPr>
          <w:rStyle w:val="afd"/>
          <w:rFonts w:hAnsi="標楷體"/>
        </w:rPr>
        <w:footnoteReference w:id="10"/>
      </w:r>
      <w:r w:rsidRPr="00B349F4">
        <w:rPr>
          <w:rFonts w:hAnsi="標楷體"/>
        </w:rPr>
        <w:t>，</w:t>
      </w:r>
      <w:r w:rsidRPr="00B349F4">
        <w:rPr>
          <w:rFonts w:hAnsi="標楷體" w:hint="eastAsia"/>
        </w:rPr>
        <w:t>依</w:t>
      </w:r>
      <w:proofErr w:type="gramStart"/>
      <w:r w:rsidRPr="00B349F4">
        <w:rPr>
          <w:rFonts w:hAnsi="標楷體"/>
        </w:rPr>
        <w:t>柯</w:t>
      </w:r>
      <w:proofErr w:type="gramEnd"/>
      <w:r w:rsidR="0040264C">
        <w:rPr>
          <w:rFonts w:hAnsi="標楷體" w:hint="eastAsia"/>
        </w:rPr>
        <w:t>○</w:t>
      </w:r>
      <w:r w:rsidRPr="00B349F4">
        <w:rPr>
          <w:rFonts w:hAnsi="標楷體"/>
        </w:rPr>
        <w:t>哲市長</w:t>
      </w:r>
      <w:r w:rsidRPr="00B349F4">
        <w:rPr>
          <w:rFonts w:hAnsi="標楷體" w:hint="eastAsia"/>
        </w:rPr>
        <w:t>裁示</w:t>
      </w:r>
      <w:r w:rsidRPr="00B349F4">
        <w:rPr>
          <w:rFonts w:hAnsi="標楷體"/>
        </w:rPr>
        <w:t>同意調解建議。文化局</w:t>
      </w:r>
      <w:r w:rsidRPr="00B349F4">
        <w:rPr>
          <w:rFonts w:hAnsi="標楷體" w:hint="eastAsia"/>
        </w:rPr>
        <w:t>即</w:t>
      </w:r>
      <w:r w:rsidRPr="00B349F4">
        <w:rPr>
          <w:rFonts w:hAnsi="標楷體"/>
        </w:rPr>
        <w:t>於111年</w:t>
      </w:r>
      <w:r w:rsidRPr="00B349F4">
        <w:rPr>
          <w:rFonts w:hAnsi="標楷體" w:hint="eastAsia"/>
        </w:rPr>
        <w:t>12月</w:t>
      </w:r>
      <w:r w:rsidRPr="00B349F4">
        <w:rPr>
          <w:rFonts w:hAnsi="標楷體"/>
        </w:rPr>
        <w:t>2</w:t>
      </w:r>
      <w:r w:rsidRPr="00B349F4">
        <w:rPr>
          <w:rFonts w:hAnsi="標楷體" w:hint="eastAsia"/>
        </w:rPr>
        <w:t>日</w:t>
      </w:r>
      <w:proofErr w:type="gramStart"/>
      <w:r w:rsidRPr="00B349F4">
        <w:rPr>
          <w:rFonts w:hAnsi="標楷體" w:hint="eastAsia"/>
        </w:rPr>
        <w:t>簽稿略以</w:t>
      </w:r>
      <w:proofErr w:type="gramEnd"/>
      <w:r w:rsidRPr="00B349F4">
        <w:rPr>
          <w:rFonts w:hAnsi="標楷體" w:hint="eastAsia"/>
        </w:rPr>
        <w:t>：「依據律師建議，本案調解建議有利於本府，倘若接受調解建議，可避免爾後進入仲裁或訴訟程序，花費更多人力及財力，亦符合本</w:t>
      </w:r>
      <w:proofErr w:type="gramStart"/>
      <w:r w:rsidRPr="00B349F4">
        <w:rPr>
          <w:rFonts w:hAnsi="標楷體" w:hint="eastAsia"/>
        </w:rPr>
        <w:t>府減止訟</w:t>
      </w:r>
      <w:proofErr w:type="gramEnd"/>
      <w:r w:rsidRPr="00B349F4">
        <w:rPr>
          <w:rFonts w:hAnsi="標楷體" w:hint="eastAsia"/>
        </w:rPr>
        <w:t>政策。」同年月8日會簽法務局(未有意見)，同年月</w:t>
      </w:r>
      <w:r w:rsidRPr="00B349F4">
        <w:rPr>
          <w:rFonts w:hAnsi="標楷體"/>
        </w:rPr>
        <w:t>13日</w:t>
      </w:r>
      <w:r w:rsidRPr="00B349F4">
        <w:rPr>
          <w:rFonts w:hAnsi="標楷體" w:hint="eastAsia"/>
        </w:rPr>
        <w:t>經</w:t>
      </w:r>
      <w:proofErr w:type="gramStart"/>
      <w:r w:rsidRPr="00B349F4">
        <w:rPr>
          <w:rFonts w:hAnsi="標楷體"/>
        </w:rPr>
        <w:t>柯</w:t>
      </w:r>
      <w:proofErr w:type="gramEnd"/>
      <w:r w:rsidR="0040264C">
        <w:rPr>
          <w:rFonts w:hAnsi="標楷體" w:hint="eastAsia"/>
        </w:rPr>
        <w:t>○</w:t>
      </w:r>
      <w:r w:rsidRPr="00B349F4">
        <w:rPr>
          <w:rFonts w:hAnsi="標楷體"/>
        </w:rPr>
        <w:t>哲市長核准後</w:t>
      </w:r>
      <w:r w:rsidRPr="00B349F4">
        <w:rPr>
          <w:rFonts w:hAnsi="標楷體" w:hint="eastAsia"/>
        </w:rPr>
        <w:t>，</w:t>
      </w:r>
      <w:r w:rsidRPr="00B349F4">
        <w:rPr>
          <w:rFonts w:hAnsi="標楷體"/>
        </w:rPr>
        <w:t>本案於111年12月15日調解成立。</w:t>
      </w:r>
      <w:proofErr w:type="gramStart"/>
      <w:r w:rsidRPr="00B349F4">
        <w:rPr>
          <w:rFonts w:hAnsi="標楷體" w:hint="eastAsia"/>
        </w:rPr>
        <w:t>惟查</w:t>
      </w:r>
      <w:r w:rsidRPr="00B349F4">
        <w:rPr>
          <w:rFonts w:hAnsi="標楷體"/>
        </w:rPr>
        <w:t>文化局</w:t>
      </w:r>
      <w:proofErr w:type="gramEnd"/>
      <w:r w:rsidRPr="00B349F4">
        <w:rPr>
          <w:rFonts w:hAnsi="標楷體"/>
        </w:rPr>
        <w:t>雖已內部討論並由代辦機關提供意見，但最終決策</w:t>
      </w:r>
      <w:r w:rsidRPr="00B349F4">
        <w:rPr>
          <w:rFonts w:hAnsi="標楷體" w:hint="eastAsia"/>
        </w:rPr>
        <w:t>不僅</w:t>
      </w:r>
      <w:r w:rsidRPr="00B349F4">
        <w:rPr>
          <w:rFonts w:hAnsi="標楷體"/>
        </w:rPr>
        <w:t>未對律師意見進行獨立的驗證</w:t>
      </w:r>
      <w:r w:rsidRPr="00B349F4">
        <w:rPr>
          <w:rFonts w:hAnsi="標楷體" w:hint="eastAsia"/>
        </w:rPr>
        <w:t>，而且未充分考量調解建議</w:t>
      </w:r>
      <w:r w:rsidRPr="00B349F4">
        <w:rPr>
          <w:rFonts w:hAnsi="標楷體"/>
        </w:rPr>
        <w:t>並未採納文化局主張人力成本虛增、分標計算重複等理由，而不利於文化局</w:t>
      </w:r>
      <w:r w:rsidRPr="00B349F4">
        <w:rPr>
          <w:rFonts w:hAnsi="標楷體" w:hint="eastAsia"/>
        </w:rPr>
        <w:t>，卻因</w:t>
      </w:r>
      <w:proofErr w:type="gramStart"/>
      <w:r w:rsidRPr="00B349F4">
        <w:rPr>
          <w:rFonts w:hAnsi="標楷體" w:hint="eastAsia"/>
        </w:rPr>
        <w:t>市長晨會</w:t>
      </w:r>
      <w:proofErr w:type="gramEnd"/>
      <w:r w:rsidRPr="00B349F4">
        <w:rPr>
          <w:rFonts w:hAnsi="標楷體" w:hint="eastAsia"/>
        </w:rPr>
        <w:t>後，即引用明顯相反之「本案調解建議有利於本府」說法，亦無討論</w:t>
      </w:r>
      <w:r w:rsidRPr="00B349F4">
        <w:rPr>
          <w:rFonts w:hAnsi="標楷體"/>
        </w:rPr>
        <w:t>未獲調解委員採納</w:t>
      </w:r>
      <w:r w:rsidRPr="00B349F4">
        <w:rPr>
          <w:rFonts w:hAnsi="標楷體" w:hint="eastAsia"/>
        </w:rPr>
        <w:t>之理由，雙方對關鍵事實之認定歧異；並未</w:t>
      </w:r>
      <w:r w:rsidRPr="00B349F4">
        <w:rPr>
          <w:rFonts w:hAnsi="標楷體"/>
        </w:rPr>
        <w:t>就仲裁程序之相關成本效益進行更完整之分析</w:t>
      </w:r>
      <w:r w:rsidRPr="00B349F4">
        <w:rPr>
          <w:rFonts w:hAnsi="標楷體" w:hint="eastAsia"/>
        </w:rPr>
        <w:t>。</w:t>
      </w:r>
      <w:r w:rsidRPr="00B349F4">
        <w:rPr>
          <w:rFonts w:hAnsi="標楷體"/>
        </w:rPr>
        <w:t>文化局在決策時</w:t>
      </w:r>
      <w:r w:rsidRPr="00B349F4">
        <w:rPr>
          <w:rFonts w:hAnsi="標楷體" w:hint="eastAsia"/>
        </w:rPr>
        <w:t>僅為滿足臺北市政府減止</w:t>
      </w:r>
      <w:proofErr w:type="gramStart"/>
      <w:r w:rsidRPr="00B349F4">
        <w:rPr>
          <w:rFonts w:hAnsi="標楷體" w:hint="eastAsia"/>
        </w:rPr>
        <w:t>訟</w:t>
      </w:r>
      <w:proofErr w:type="gramEnd"/>
      <w:r w:rsidRPr="00B349F4">
        <w:rPr>
          <w:rFonts w:hAnsi="標楷體" w:hint="eastAsia"/>
        </w:rPr>
        <w:t>政策，</w:t>
      </w:r>
      <w:r w:rsidRPr="00B349F4">
        <w:rPr>
          <w:rFonts w:hAnsi="標楷體"/>
        </w:rPr>
        <w:t>導致決策不夠周延</w:t>
      </w:r>
      <w:r w:rsidRPr="00B349F4">
        <w:rPr>
          <w:rFonts w:hAnsi="標楷體" w:hint="eastAsia"/>
        </w:rPr>
        <w:t>，</w:t>
      </w:r>
      <w:r w:rsidRPr="00B349F4">
        <w:rPr>
          <w:rFonts w:hAnsi="標楷體"/>
        </w:rPr>
        <w:t>於程序及實體方面均存在違</w:t>
      </w:r>
      <w:r w:rsidRPr="00B349F4">
        <w:rPr>
          <w:rFonts w:hAnsi="標楷體"/>
        </w:rPr>
        <w:lastRenderedPageBreak/>
        <w:t>失，</w:t>
      </w:r>
      <w:r w:rsidRPr="00B349F4">
        <w:rPr>
          <w:rFonts w:hAnsi="標楷體" w:hint="eastAsia"/>
        </w:rPr>
        <w:t>進而</w:t>
      </w:r>
      <w:r w:rsidRPr="00B349F4">
        <w:rPr>
          <w:rFonts w:hAnsi="標楷體"/>
        </w:rPr>
        <w:t>影響決策之公正性及合法性。</w:t>
      </w:r>
    </w:p>
    <w:p w14:paraId="3D89F551" w14:textId="32781F5A" w:rsidR="0027571C" w:rsidRPr="00B349F4" w:rsidRDefault="0027571C" w:rsidP="0027571C">
      <w:pPr>
        <w:pStyle w:val="3"/>
        <w:numPr>
          <w:ilvl w:val="2"/>
          <w:numId w:val="1"/>
        </w:numPr>
        <w:rPr>
          <w:rFonts w:hAnsi="標楷體"/>
        </w:rPr>
      </w:pPr>
      <w:r w:rsidRPr="00B349F4">
        <w:rPr>
          <w:rFonts w:hAnsi="標楷體" w:hint="eastAsia"/>
        </w:rPr>
        <w:t>綜上所述，</w:t>
      </w:r>
      <w:r w:rsidRPr="00B349F4">
        <w:rPr>
          <w:rFonts w:hAnsi="標楷體"/>
        </w:rPr>
        <w:t>本案臺北市政府文化局與大</w:t>
      </w:r>
      <w:r w:rsidR="00D447C5">
        <w:rPr>
          <w:rFonts w:hAnsi="標楷體" w:hint="eastAsia"/>
        </w:rPr>
        <w:t>○</w:t>
      </w:r>
      <w:r w:rsidRPr="00B349F4">
        <w:rPr>
          <w:rFonts w:hAnsi="標楷體"/>
        </w:rPr>
        <w:t>會事務所及大</w:t>
      </w:r>
      <w:r w:rsidR="00D447C5">
        <w:rPr>
          <w:rFonts w:hAnsi="標楷體" w:hint="eastAsia"/>
        </w:rPr>
        <w:t>○</w:t>
      </w:r>
      <w:r w:rsidRPr="00B349F4">
        <w:rPr>
          <w:rFonts w:hAnsi="標楷體"/>
        </w:rPr>
        <w:t>事務所間，</w:t>
      </w:r>
      <w:proofErr w:type="gramStart"/>
      <w:r w:rsidRPr="00B349F4">
        <w:rPr>
          <w:rFonts w:hAnsi="標楷體"/>
        </w:rPr>
        <w:t>因北藝中心</w:t>
      </w:r>
      <w:proofErr w:type="gramEnd"/>
      <w:r w:rsidRPr="00B349F4">
        <w:rPr>
          <w:rFonts w:hAnsi="標楷體"/>
        </w:rPr>
        <w:t>工程延宕產生之監造費用爭議，文化局最終接受調解建議，給付廠商2億4,269萬3,708元，惟調解委員</w:t>
      </w:r>
      <w:proofErr w:type="gramStart"/>
      <w:r w:rsidRPr="00B349F4">
        <w:rPr>
          <w:rFonts w:hAnsi="標楷體"/>
        </w:rPr>
        <w:t>逕</w:t>
      </w:r>
      <w:proofErr w:type="gramEnd"/>
      <w:r w:rsidRPr="00B349F4">
        <w:rPr>
          <w:rFonts w:hAnsi="標楷體"/>
        </w:rPr>
        <w:t>以申訴會名義提出調解建議，未依規定經申訴會實體審查，且未說明不採納申訴會審議委員意見之理由；臺北市政府一方面以府函發文提出調解建議，另一方面又由市長核定是否接受建議，角色混淆，違反行政一體原則；文化局亦未依規定簽會法務局表示意見，即由副市長提報市長室核定，顯未</w:t>
      </w:r>
      <w:proofErr w:type="gramStart"/>
      <w:r w:rsidRPr="00B349F4">
        <w:rPr>
          <w:rFonts w:hAnsi="標楷體"/>
        </w:rPr>
        <w:t>臻</w:t>
      </w:r>
      <w:proofErr w:type="gramEnd"/>
      <w:r w:rsidRPr="00B349F4">
        <w:rPr>
          <w:rFonts w:hAnsi="標楷體"/>
        </w:rPr>
        <w:t>周延。</w:t>
      </w:r>
      <w:r w:rsidRPr="00B349F4">
        <w:rPr>
          <w:rFonts w:hAnsi="標楷體" w:hint="eastAsia"/>
        </w:rPr>
        <w:t>又</w:t>
      </w:r>
      <w:r w:rsidRPr="00B349F4">
        <w:rPr>
          <w:rFonts w:hAnsi="標楷體"/>
        </w:rPr>
        <w:t>文化局過度依賴外部律師意見，未進行獨立驗證，</w:t>
      </w:r>
      <w:r w:rsidRPr="00B349F4">
        <w:rPr>
          <w:rFonts w:hAnsi="標楷體" w:hint="eastAsia"/>
        </w:rPr>
        <w:t>亦</w:t>
      </w:r>
      <w:r w:rsidRPr="00B349F4">
        <w:rPr>
          <w:rFonts w:hAnsi="標楷體"/>
        </w:rPr>
        <w:t>未充分考量其他因素；又未完整分析仲裁程序之成本效益，僅依「減止</w:t>
      </w:r>
      <w:proofErr w:type="gramStart"/>
      <w:r w:rsidRPr="00B349F4">
        <w:rPr>
          <w:rFonts w:hAnsi="標楷體"/>
        </w:rPr>
        <w:t>訟</w:t>
      </w:r>
      <w:proofErr w:type="gramEnd"/>
      <w:r w:rsidRPr="00B349F4">
        <w:rPr>
          <w:rFonts w:hAnsi="標楷體"/>
        </w:rPr>
        <w:t>」政策為由接受調解建議，且未深入評估對關鍵事實之認定歧異，未討論未獲調解委員採納之理由，以及雙方對關鍵事實之認定歧異等情，明顯影響決策之公正性及合法性，</w:t>
      </w:r>
      <w:proofErr w:type="gramStart"/>
      <w:r w:rsidRPr="00B349F4">
        <w:rPr>
          <w:rFonts w:hAnsi="標楷體" w:hint="eastAsia"/>
        </w:rPr>
        <w:t>核其調</w:t>
      </w:r>
      <w:proofErr w:type="gramEnd"/>
      <w:r w:rsidRPr="00B349F4">
        <w:rPr>
          <w:rFonts w:hAnsi="標楷體" w:hint="eastAsia"/>
        </w:rPr>
        <w:t>解程序未臻周延，決策過程存有疏漏，</w:t>
      </w:r>
      <w:proofErr w:type="gramStart"/>
      <w:r w:rsidRPr="00B349F4">
        <w:rPr>
          <w:rFonts w:hAnsi="標楷體" w:hint="eastAsia"/>
        </w:rPr>
        <w:t>均有</w:t>
      </w:r>
      <w:proofErr w:type="gramEnd"/>
      <w:r w:rsidRPr="00B349F4">
        <w:rPr>
          <w:rFonts w:hAnsi="標楷體" w:hint="eastAsia"/>
        </w:rPr>
        <w:t>違失</w:t>
      </w:r>
      <w:r w:rsidRPr="00B349F4">
        <w:rPr>
          <w:rFonts w:hAnsi="標楷體"/>
        </w:rPr>
        <w:t>。</w:t>
      </w:r>
    </w:p>
    <w:p w14:paraId="7094FF9C" w14:textId="77777777" w:rsidR="0027571C" w:rsidRPr="00B349F4" w:rsidRDefault="0027571C" w:rsidP="0027571C">
      <w:pPr>
        <w:pStyle w:val="2"/>
        <w:numPr>
          <w:ilvl w:val="1"/>
          <w:numId w:val="1"/>
        </w:numPr>
        <w:rPr>
          <w:rFonts w:hAnsi="標楷體"/>
          <w:b w:val="0"/>
          <w:bCs w:val="0"/>
        </w:rPr>
      </w:pPr>
      <w:bookmarkStart w:id="46" w:name="_Hlk181387719"/>
      <w:bookmarkStart w:id="47" w:name="_Hlk180166981"/>
      <w:bookmarkStart w:id="48" w:name="_Hlk180174106"/>
      <w:r w:rsidRPr="00B349F4">
        <w:rPr>
          <w:rFonts w:hAnsi="標楷體"/>
          <w:bCs w:val="0"/>
        </w:rPr>
        <w:t>臺北市政府</w:t>
      </w:r>
      <w:proofErr w:type="gramStart"/>
      <w:r w:rsidRPr="00B349F4">
        <w:rPr>
          <w:rFonts w:hAnsi="標楷體"/>
          <w:bCs w:val="0"/>
        </w:rPr>
        <w:t>辦理北藝中心</w:t>
      </w:r>
      <w:proofErr w:type="gramEnd"/>
      <w:r w:rsidRPr="00B349F4">
        <w:rPr>
          <w:rFonts w:hAnsi="標楷體"/>
          <w:bCs w:val="0"/>
        </w:rPr>
        <w:t>興建工程，未確實遵守預算執行要點，文化局及代辦機關</w:t>
      </w:r>
      <w:r w:rsidRPr="00B349F4">
        <w:rPr>
          <w:rFonts w:hAnsi="標楷體" w:hint="eastAsia"/>
          <w:bCs w:val="0"/>
        </w:rPr>
        <w:t>於</w:t>
      </w:r>
      <w:r w:rsidRPr="00B349F4">
        <w:rPr>
          <w:rFonts w:hAnsi="標楷體"/>
          <w:bCs w:val="0"/>
        </w:rPr>
        <w:t>計畫經費控管、工期及監造管理</w:t>
      </w:r>
      <w:r w:rsidRPr="00B349F4">
        <w:rPr>
          <w:rFonts w:hAnsi="標楷體" w:hint="eastAsia"/>
          <w:bCs w:val="0"/>
        </w:rPr>
        <w:t>等</w:t>
      </w:r>
      <w:proofErr w:type="gramStart"/>
      <w:r w:rsidRPr="00B349F4">
        <w:rPr>
          <w:rFonts w:hAnsi="標楷體" w:hint="eastAsia"/>
          <w:bCs w:val="0"/>
        </w:rPr>
        <w:t>方面均有缺</w:t>
      </w:r>
      <w:proofErr w:type="gramEnd"/>
      <w:r w:rsidRPr="00B349F4">
        <w:rPr>
          <w:rFonts w:hAnsi="標楷體" w:hint="eastAsia"/>
          <w:bCs w:val="0"/>
        </w:rPr>
        <w:t>失；</w:t>
      </w:r>
      <w:r w:rsidRPr="00B349F4">
        <w:rPr>
          <w:rFonts w:hAnsi="標楷體"/>
          <w:bCs w:val="0"/>
        </w:rPr>
        <w:t>另各分標工程核定展延天數</w:t>
      </w:r>
      <w:r w:rsidRPr="00B349F4">
        <w:rPr>
          <w:rFonts w:hAnsi="標楷體" w:hint="eastAsia"/>
          <w:bCs w:val="0"/>
        </w:rPr>
        <w:t>4,351天</w:t>
      </w:r>
      <w:r w:rsidRPr="00B349F4">
        <w:rPr>
          <w:rFonts w:hAnsi="標楷體"/>
          <w:bCs w:val="0"/>
        </w:rPr>
        <w:t>高達契約工期之1.17倍，</w:t>
      </w:r>
      <w:r w:rsidRPr="00B349F4">
        <w:rPr>
          <w:rFonts w:hAnsi="標楷體" w:hint="eastAsia"/>
          <w:bCs w:val="0"/>
        </w:rPr>
        <w:t>部分</w:t>
      </w:r>
      <w:r w:rsidRPr="00B349F4">
        <w:rPr>
          <w:rFonts w:hAnsi="標楷體"/>
          <w:bCs w:val="0"/>
        </w:rPr>
        <w:t>展延因素</w:t>
      </w:r>
      <w:r w:rsidRPr="00B349F4">
        <w:rPr>
          <w:rFonts w:hAnsi="標楷體" w:hint="eastAsia"/>
          <w:bCs w:val="0"/>
        </w:rPr>
        <w:t>應</w:t>
      </w:r>
      <w:r w:rsidRPr="00B349F4">
        <w:rPr>
          <w:rFonts w:hAnsi="標楷體"/>
          <w:bCs w:val="0"/>
        </w:rPr>
        <w:t>歸責於廠商及監造單位，顯示代辦機關及監造單位未確實控管工程進度</w:t>
      </w:r>
      <w:r w:rsidRPr="00B349F4">
        <w:rPr>
          <w:rFonts w:hAnsi="標楷體" w:hint="eastAsia"/>
          <w:bCs w:val="0"/>
        </w:rPr>
        <w:t>；臺</w:t>
      </w:r>
      <w:r w:rsidRPr="00B349F4">
        <w:rPr>
          <w:rFonts w:hAnsi="標楷體"/>
          <w:bCs w:val="0"/>
        </w:rPr>
        <w:t>北市政府</w:t>
      </w:r>
      <w:r w:rsidRPr="00B349F4">
        <w:rPr>
          <w:rFonts w:hAnsi="標楷體" w:hint="eastAsia"/>
          <w:b w:val="0"/>
          <w:bCs w:val="0"/>
        </w:rPr>
        <w:t>主要</w:t>
      </w:r>
      <w:r w:rsidRPr="00B349F4">
        <w:rPr>
          <w:rFonts w:hAnsi="標楷體"/>
          <w:bCs w:val="0"/>
        </w:rPr>
        <w:t>決策人員</w:t>
      </w:r>
      <w:r w:rsidRPr="00B349F4">
        <w:rPr>
          <w:rFonts w:hAnsi="標楷體" w:hint="eastAsia"/>
          <w:bCs w:val="0"/>
        </w:rPr>
        <w:t>未審慎評估即</w:t>
      </w:r>
      <w:r w:rsidRPr="00B349F4">
        <w:rPr>
          <w:rFonts w:hAnsi="標楷體"/>
          <w:bCs w:val="0"/>
        </w:rPr>
        <w:t>同意調解成立，並未尊重專業及分層負責，其決策錯誤造成公</w:t>
      </w:r>
      <w:proofErr w:type="gramStart"/>
      <w:r w:rsidRPr="00B349F4">
        <w:rPr>
          <w:rFonts w:hAnsi="標楷體"/>
          <w:bCs w:val="0"/>
        </w:rPr>
        <w:t>帑</w:t>
      </w:r>
      <w:proofErr w:type="gramEnd"/>
      <w:r w:rsidRPr="00B349F4">
        <w:rPr>
          <w:rFonts w:hAnsi="標楷體"/>
          <w:bCs w:val="0"/>
        </w:rPr>
        <w:t>浪費、損害政府公信力</w:t>
      </w:r>
      <w:r w:rsidRPr="00B349F4">
        <w:rPr>
          <w:rFonts w:hAnsi="標楷體" w:hint="eastAsia"/>
          <w:bCs w:val="0"/>
        </w:rPr>
        <w:t>，</w:t>
      </w:r>
      <w:r w:rsidRPr="00B349F4">
        <w:rPr>
          <w:rFonts w:hAnsi="標楷體"/>
          <w:bCs w:val="0"/>
        </w:rPr>
        <w:t>嚴重</w:t>
      </w:r>
      <w:r w:rsidRPr="00B349F4">
        <w:rPr>
          <w:rFonts w:hAnsi="標楷體" w:hint="eastAsia"/>
          <w:bCs w:val="0"/>
        </w:rPr>
        <w:t>違</w:t>
      </w:r>
      <w:r w:rsidRPr="00B349F4">
        <w:rPr>
          <w:rFonts w:hAnsi="標楷體"/>
          <w:bCs w:val="0"/>
        </w:rPr>
        <w:t>失之程度</w:t>
      </w:r>
      <w:r w:rsidRPr="00B349F4">
        <w:rPr>
          <w:rFonts w:hAnsi="標楷體" w:hint="eastAsia"/>
          <w:bCs w:val="0"/>
        </w:rPr>
        <w:t>遠高於實際參與工作</w:t>
      </w:r>
      <w:proofErr w:type="gramStart"/>
      <w:r w:rsidRPr="00B349F4">
        <w:rPr>
          <w:rFonts w:hAnsi="標楷體" w:hint="eastAsia"/>
          <w:bCs w:val="0"/>
        </w:rPr>
        <w:t>之被究</w:t>
      </w:r>
      <w:proofErr w:type="gramEnd"/>
      <w:r w:rsidRPr="00B349F4">
        <w:rPr>
          <w:rFonts w:hAnsi="標楷體" w:hint="eastAsia"/>
          <w:bCs w:val="0"/>
        </w:rPr>
        <w:t>責</w:t>
      </w:r>
      <w:r w:rsidRPr="00B349F4">
        <w:rPr>
          <w:rFonts w:hAnsi="標楷體"/>
          <w:bCs w:val="0"/>
        </w:rPr>
        <w:t>人員</w:t>
      </w:r>
      <w:r w:rsidRPr="00B349F4">
        <w:rPr>
          <w:rFonts w:hAnsi="標楷體" w:hint="eastAsia"/>
          <w:bCs w:val="0"/>
        </w:rPr>
        <w:t>，</w:t>
      </w:r>
      <w:r w:rsidRPr="00B349F4">
        <w:rPr>
          <w:rFonts w:hAnsi="標楷體"/>
          <w:bCs w:val="0"/>
        </w:rPr>
        <w:t>恐導致日後工程履約爭議層出不窮，核有重大違失</w:t>
      </w:r>
      <w:bookmarkEnd w:id="46"/>
      <w:r w:rsidRPr="00B349F4">
        <w:rPr>
          <w:rFonts w:hAnsi="標楷體"/>
          <w:bCs w:val="0"/>
        </w:rPr>
        <w:t>。</w:t>
      </w:r>
    </w:p>
    <w:p w14:paraId="1F1F060D" w14:textId="77777777" w:rsidR="0027571C" w:rsidRPr="00B349F4" w:rsidRDefault="0027571C" w:rsidP="0027571C">
      <w:pPr>
        <w:pStyle w:val="3"/>
        <w:numPr>
          <w:ilvl w:val="2"/>
          <w:numId w:val="1"/>
        </w:numPr>
        <w:rPr>
          <w:rFonts w:hAnsi="標楷體"/>
        </w:rPr>
      </w:pPr>
      <w:r w:rsidRPr="00B349F4">
        <w:rPr>
          <w:rFonts w:hAnsi="標楷體" w:hint="eastAsia"/>
        </w:rPr>
        <w:lastRenderedPageBreak/>
        <w:t>臺北市各機關單位預算執行要點</w:t>
      </w:r>
      <w:r w:rsidRPr="00B349F4">
        <w:rPr>
          <w:rStyle w:val="afd"/>
          <w:rFonts w:hAnsi="標楷體"/>
        </w:rPr>
        <w:footnoteReference w:id="11"/>
      </w:r>
      <w:r w:rsidRPr="00B349F4">
        <w:rPr>
          <w:rFonts w:hAnsi="標楷體" w:hint="eastAsia"/>
        </w:rPr>
        <w:t>第18點，各機關年度工程預算，應依市議會審議通過之計畫及預算期限確實執行，如須分項發包，應按主體工程、附屬工程等之施工順序辦理。不得擅自變更施作項目或辦理減項減量發包，若有減項減量部分，嗣後仍須增編預算辦理者，</w:t>
      </w:r>
      <w:proofErr w:type="gramStart"/>
      <w:r w:rsidRPr="00B349F4">
        <w:rPr>
          <w:rFonts w:hAnsi="標楷體" w:hint="eastAsia"/>
        </w:rPr>
        <w:t>均應先</w:t>
      </w:r>
      <w:proofErr w:type="gramEnd"/>
      <w:r w:rsidRPr="00B349F4">
        <w:rPr>
          <w:rFonts w:hAnsi="標楷體" w:hint="eastAsia"/>
        </w:rPr>
        <w:t>函請市議會同意後始得辦理。如因變更工程設計或都市計畫審議等相關問題，造成工程進度延宕，應依相關作業程序積極處理，避免因工期延宕導致工程費用</w:t>
      </w:r>
      <w:proofErr w:type="gramStart"/>
      <w:r w:rsidRPr="00B349F4">
        <w:rPr>
          <w:rFonts w:hAnsi="標楷體" w:hint="eastAsia"/>
        </w:rPr>
        <w:t>鉅</w:t>
      </w:r>
      <w:proofErr w:type="gramEnd"/>
      <w:r w:rsidRPr="00B349F4">
        <w:rPr>
          <w:rFonts w:hAnsi="標楷體" w:hint="eastAsia"/>
        </w:rPr>
        <w:t>增。工程發包後，應依臺北市工程施工規範等有關規定辦理，如須增加工程費時，應覓得財源後始得為之。但若涉及調增市議會審議通過之連續性工程之總工程費，且無法自行調整</w:t>
      </w:r>
      <w:proofErr w:type="gramStart"/>
      <w:r w:rsidRPr="00B349F4">
        <w:rPr>
          <w:rFonts w:hAnsi="標楷體" w:hint="eastAsia"/>
        </w:rPr>
        <w:t>挹</w:t>
      </w:r>
      <w:proofErr w:type="gramEnd"/>
      <w:r w:rsidRPr="00B349F4">
        <w:rPr>
          <w:rFonts w:hAnsi="標楷體" w:hint="eastAsia"/>
        </w:rPr>
        <w:t>注，須於以後年度增編預算者，</w:t>
      </w:r>
      <w:proofErr w:type="gramStart"/>
      <w:r w:rsidRPr="00B349F4">
        <w:rPr>
          <w:rFonts w:hAnsi="標楷體" w:hint="eastAsia"/>
        </w:rPr>
        <w:t>並應函</w:t>
      </w:r>
      <w:proofErr w:type="gramEnd"/>
      <w:r w:rsidRPr="00B349F4">
        <w:rPr>
          <w:rFonts w:hAnsi="標楷體" w:hint="eastAsia"/>
        </w:rPr>
        <w:t>請市議會同意後始得為之。</w:t>
      </w:r>
    </w:p>
    <w:p w14:paraId="0437D64D" w14:textId="7DC86602" w:rsidR="0027571C" w:rsidRPr="00B349F4" w:rsidRDefault="0027571C" w:rsidP="0027571C">
      <w:pPr>
        <w:pStyle w:val="3"/>
        <w:numPr>
          <w:ilvl w:val="2"/>
          <w:numId w:val="1"/>
        </w:numPr>
        <w:rPr>
          <w:rFonts w:hAnsi="標楷體"/>
        </w:rPr>
      </w:pPr>
      <w:r w:rsidRPr="00B349F4">
        <w:rPr>
          <w:rFonts w:hAnsi="標楷體" w:hint="eastAsia"/>
        </w:rPr>
        <w:t>本</w:t>
      </w:r>
      <w:proofErr w:type="gramStart"/>
      <w:r w:rsidRPr="00B349F4">
        <w:rPr>
          <w:rFonts w:hAnsi="標楷體" w:hint="eastAsia"/>
        </w:rPr>
        <w:t>案北藝中心</w:t>
      </w:r>
      <w:proofErr w:type="gramEnd"/>
      <w:r w:rsidRPr="00B349F4">
        <w:rPr>
          <w:rFonts w:hAnsi="標楷體" w:hint="eastAsia"/>
        </w:rPr>
        <w:t>興建工程委託規劃設計及監造技術服務案之履約</w:t>
      </w:r>
      <w:r w:rsidRPr="00B349F4">
        <w:rPr>
          <w:rFonts w:hAnsi="標楷體"/>
        </w:rPr>
        <w:t>爭議</w:t>
      </w:r>
      <w:r w:rsidRPr="00B349F4">
        <w:rPr>
          <w:rFonts w:hAnsi="標楷體" w:hint="eastAsia"/>
        </w:rPr>
        <w:t>調解，</w:t>
      </w:r>
      <w:r w:rsidRPr="00B349F4">
        <w:rPr>
          <w:rFonts w:hAnsi="標楷體"/>
        </w:rPr>
        <w:t>調解過程</w:t>
      </w:r>
      <w:r w:rsidRPr="00B349F4">
        <w:rPr>
          <w:rFonts w:hAnsi="標楷體" w:hint="eastAsia"/>
        </w:rPr>
        <w:t>歷時</w:t>
      </w:r>
      <w:r w:rsidRPr="00B349F4">
        <w:rPr>
          <w:rFonts w:hAnsi="標楷體"/>
        </w:rPr>
        <w:t>1年3個月</w:t>
      </w:r>
      <w:r w:rsidRPr="00B349F4">
        <w:rPr>
          <w:rFonts w:hAnsi="標楷體" w:hint="eastAsia"/>
        </w:rPr>
        <w:t>，臺北市政府並未考量同意調解建議成立後，導致相關預算產生變動，未經檢討相關預算無法調整</w:t>
      </w:r>
      <w:proofErr w:type="gramStart"/>
      <w:r w:rsidRPr="00B349F4">
        <w:rPr>
          <w:rFonts w:hAnsi="標楷體" w:hint="eastAsia"/>
        </w:rPr>
        <w:t>挹注</w:t>
      </w:r>
      <w:proofErr w:type="gramEnd"/>
      <w:r w:rsidRPr="00B349F4">
        <w:rPr>
          <w:rFonts w:hAnsi="標楷體" w:hint="eastAsia"/>
        </w:rPr>
        <w:t>且仍須辦理增編預算者，</w:t>
      </w:r>
      <w:proofErr w:type="gramStart"/>
      <w:r w:rsidRPr="00B349F4">
        <w:rPr>
          <w:rFonts w:hAnsi="標楷體"/>
        </w:rPr>
        <w:t>應函</w:t>
      </w:r>
      <w:proofErr w:type="gramEnd"/>
      <w:r w:rsidRPr="00B349F4">
        <w:rPr>
          <w:rFonts w:hAnsi="標楷體"/>
        </w:rPr>
        <w:t>請市議會同意後始得為之</w:t>
      </w:r>
      <w:r w:rsidRPr="00B349F4">
        <w:rPr>
          <w:rFonts w:hAnsi="標楷體" w:hint="eastAsia"/>
        </w:rPr>
        <w:t>，明顯違反前揭執行要點之規定。本案</w:t>
      </w:r>
      <w:proofErr w:type="gramStart"/>
      <w:r w:rsidRPr="00B349F4">
        <w:rPr>
          <w:rFonts w:hAnsi="標楷體"/>
        </w:rPr>
        <w:t>98年原</w:t>
      </w:r>
      <w:r w:rsidRPr="00B349F4">
        <w:rPr>
          <w:rFonts w:hAnsi="標楷體" w:hint="eastAsia"/>
        </w:rPr>
        <w:t>總經費</w:t>
      </w:r>
      <w:proofErr w:type="gramEnd"/>
      <w:r w:rsidRPr="00B349F4">
        <w:rPr>
          <w:rFonts w:hAnsi="標楷體" w:hint="eastAsia"/>
        </w:rPr>
        <w:t>為</w:t>
      </w:r>
      <w:r w:rsidRPr="00B349F4">
        <w:rPr>
          <w:rFonts w:hAnsi="標楷體"/>
        </w:rPr>
        <w:t>53億7</w:t>
      </w:r>
      <w:proofErr w:type="gramStart"/>
      <w:r w:rsidRPr="00B349F4">
        <w:rPr>
          <w:rFonts w:hAnsi="標楷體"/>
        </w:rPr>
        <w:t>千</w:t>
      </w:r>
      <w:proofErr w:type="gramEnd"/>
      <w:r w:rsidRPr="00B349F4">
        <w:rPr>
          <w:rFonts w:hAnsi="標楷體"/>
        </w:rPr>
        <w:t>萬元</w:t>
      </w:r>
      <w:r w:rsidRPr="00B349F4">
        <w:rPr>
          <w:rFonts w:hAnsi="標楷體" w:hint="eastAsia"/>
        </w:rPr>
        <w:t>(如表2所示)</w:t>
      </w:r>
      <w:r w:rsidRPr="00B349F4">
        <w:rPr>
          <w:rFonts w:hAnsi="標楷體"/>
        </w:rPr>
        <w:t>，於102年及107年經臺北市議會審議追加</w:t>
      </w:r>
      <w:r w:rsidRPr="00B349F4">
        <w:rPr>
          <w:rFonts w:hAnsi="標楷體" w:hint="eastAsia"/>
        </w:rPr>
        <w:t>預算，且</w:t>
      </w:r>
      <w:r w:rsidRPr="00B349F4">
        <w:rPr>
          <w:rFonts w:hAnsi="標楷體"/>
        </w:rPr>
        <w:t>增至113年修正至69億6千萬</w:t>
      </w:r>
      <w:r w:rsidRPr="00B349F4">
        <w:rPr>
          <w:rFonts w:hAnsi="標楷體" w:hint="eastAsia"/>
        </w:rPr>
        <w:t>餘</w:t>
      </w:r>
      <w:r w:rsidRPr="00B349F4">
        <w:rPr>
          <w:rFonts w:hAnsi="標楷體"/>
        </w:rPr>
        <w:t>元，增加15億9千萬</w:t>
      </w:r>
      <w:r w:rsidRPr="00B349F4">
        <w:rPr>
          <w:rFonts w:hAnsi="標楷體" w:hint="eastAsia"/>
        </w:rPr>
        <w:t>餘</w:t>
      </w:r>
      <w:r w:rsidRPr="00B349F4">
        <w:rPr>
          <w:rFonts w:hAnsi="標楷體"/>
        </w:rPr>
        <w:t>元，增幅達29.6%，顯示計畫經費控管不佳。其中102年追加預算之理由，包含因應基地實際地質狀況、設計風壓及</w:t>
      </w:r>
      <w:proofErr w:type="gramStart"/>
      <w:r w:rsidRPr="00B349F4">
        <w:rPr>
          <w:rFonts w:hAnsi="標楷體"/>
        </w:rPr>
        <w:t>更高綠建築</w:t>
      </w:r>
      <w:proofErr w:type="gramEnd"/>
      <w:r w:rsidRPr="00B349F4">
        <w:rPr>
          <w:rFonts w:hAnsi="標楷體"/>
        </w:rPr>
        <w:t>標準、配合設計使用者及相關法規細部需求、劇場專業設備等因素；107年追加預算之原因，則為工程</w:t>
      </w:r>
      <w:proofErr w:type="gramStart"/>
      <w:r w:rsidRPr="00B349F4">
        <w:rPr>
          <w:rFonts w:hAnsi="標楷體"/>
        </w:rPr>
        <w:t>主體標原承攬</w:t>
      </w:r>
      <w:proofErr w:type="gramEnd"/>
      <w:r w:rsidRPr="00B349F4">
        <w:rPr>
          <w:rFonts w:hAnsi="標楷體"/>
        </w:rPr>
        <w:t>廠商理</w:t>
      </w:r>
      <w:r w:rsidR="007D0C6D">
        <w:rPr>
          <w:rFonts w:hAnsi="標楷體" w:hint="eastAsia"/>
        </w:rPr>
        <w:t>○</w:t>
      </w:r>
      <w:r w:rsidRPr="00B349F4">
        <w:rPr>
          <w:rFonts w:hAnsi="標楷體"/>
        </w:rPr>
        <w:t>營造公司(</w:t>
      </w:r>
      <w:proofErr w:type="gramStart"/>
      <w:r w:rsidRPr="00B349F4">
        <w:rPr>
          <w:rFonts w:hAnsi="標楷體"/>
        </w:rPr>
        <w:t>下</w:t>
      </w:r>
      <w:r w:rsidRPr="00B349F4">
        <w:rPr>
          <w:rFonts w:hAnsi="標楷體"/>
        </w:rPr>
        <w:lastRenderedPageBreak/>
        <w:t>稱理</w:t>
      </w:r>
      <w:bookmarkStart w:id="49" w:name="_Hlk193113576"/>
      <w:proofErr w:type="gramEnd"/>
      <w:r w:rsidR="007D0C6D">
        <w:rPr>
          <w:rFonts w:hAnsi="標楷體" w:hint="eastAsia"/>
        </w:rPr>
        <w:t>○</w:t>
      </w:r>
      <w:bookmarkEnd w:id="49"/>
      <w:r w:rsidRPr="00B349F4">
        <w:rPr>
          <w:rFonts w:hAnsi="標楷體"/>
        </w:rPr>
        <w:t>公司)因財務困難倒閉，後續以分標及減項發包方式辦理</w:t>
      </w:r>
      <w:r w:rsidRPr="00B349F4">
        <w:rPr>
          <w:rFonts w:hAnsi="標楷體" w:hint="eastAsia"/>
        </w:rPr>
        <w:t>(如表3所示)</w:t>
      </w:r>
      <w:r w:rsidRPr="00B349F4">
        <w:rPr>
          <w:rFonts w:hAnsi="標楷體"/>
        </w:rPr>
        <w:t>，</w:t>
      </w:r>
      <w:r w:rsidRPr="00B349F4">
        <w:rPr>
          <w:rFonts w:hAnsi="標楷體" w:hint="eastAsia"/>
        </w:rPr>
        <w:t>復因112年同意履約調解給付金額，</w:t>
      </w:r>
      <w:r w:rsidRPr="00B349F4">
        <w:rPr>
          <w:rFonts w:hAnsi="標楷體"/>
        </w:rPr>
        <w:t>致計畫經費不足。</w:t>
      </w:r>
    </w:p>
    <w:p w14:paraId="6D24F693" w14:textId="324C05CD" w:rsidR="0027571C" w:rsidRPr="00B349F4" w:rsidRDefault="0027571C" w:rsidP="0027571C">
      <w:pPr>
        <w:pStyle w:val="a3"/>
        <w:ind w:left="480" w:hanging="480"/>
        <w:rPr>
          <w:rFonts w:hAnsi="標楷體"/>
        </w:rPr>
      </w:pPr>
      <w:bookmarkStart w:id="50" w:name="_Hlk181387039"/>
      <w:proofErr w:type="gramStart"/>
      <w:r w:rsidRPr="00B349F4">
        <w:rPr>
          <w:rFonts w:hAnsi="標楷體" w:hint="eastAsia"/>
        </w:rPr>
        <w:t>北藝中心</w:t>
      </w:r>
      <w:proofErr w:type="gramEnd"/>
      <w:r w:rsidRPr="00B349F4">
        <w:rPr>
          <w:rFonts w:hAnsi="標楷體" w:hint="eastAsia"/>
        </w:rPr>
        <w:t>歷年預算編列及審議</w:t>
      </w:r>
      <w:bookmarkEnd w:id="50"/>
      <w:r w:rsidRPr="00B349F4">
        <w:rPr>
          <w:rFonts w:hAnsi="標楷體" w:hint="eastAsia"/>
        </w:rPr>
        <w:t>情形</w:t>
      </w:r>
      <w:r w:rsidR="00760F46" w:rsidRPr="00B349F4">
        <w:rPr>
          <w:rFonts w:hAnsi="標楷體" w:hint="eastAsia"/>
        </w:rPr>
        <w:t>(</w:t>
      </w:r>
      <w:r w:rsidR="00760F46" w:rsidRPr="00B349F4">
        <w:rPr>
          <w:rFonts w:hAnsi="標楷體" w:hint="eastAsia"/>
          <w:sz w:val="24"/>
          <w:szCs w:val="24"/>
        </w:rPr>
        <w:t>單位：元)</w:t>
      </w:r>
    </w:p>
    <w:tbl>
      <w:tblPr>
        <w:tblStyle w:val="af7"/>
        <w:tblW w:w="0" w:type="auto"/>
        <w:tblInd w:w="137" w:type="dxa"/>
        <w:tblLook w:val="04A0" w:firstRow="1" w:lastRow="0" w:firstColumn="1" w:lastColumn="0" w:noHBand="0" w:noVBand="1"/>
      </w:tblPr>
      <w:tblGrid>
        <w:gridCol w:w="2268"/>
        <w:gridCol w:w="2268"/>
        <w:gridCol w:w="2083"/>
        <w:gridCol w:w="2078"/>
      </w:tblGrid>
      <w:tr w:rsidR="00B349F4" w:rsidRPr="00B349F4" w14:paraId="4DC085C1" w14:textId="77777777" w:rsidTr="004E6456">
        <w:trPr>
          <w:trHeight w:val="510"/>
        </w:trPr>
        <w:tc>
          <w:tcPr>
            <w:tcW w:w="2268" w:type="dxa"/>
            <w:vAlign w:val="center"/>
          </w:tcPr>
          <w:p w14:paraId="3E1464DB" w14:textId="77777777" w:rsidR="0027571C" w:rsidRPr="00B349F4" w:rsidRDefault="0027571C" w:rsidP="004E6456">
            <w:pPr>
              <w:pStyle w:val="4"/>
              <w:numPr>
                <w:ilvl w:val="0"/>
                <w:numId w:val="0"/>
              </w:numPr>
              <w:jc w:val="center"/>
              <w:rPr>
                <w:rFonts w:hAnsi="標楷體"/>
                <w:bCs/>
                <w:sz w:val="24"/>
                <w:szCs w:val="24"/>
              </w:rPr>
            </w:pPr>
            <w:r w:rsidRPr="00B349F4">
              <w:rPr>
                <w:rFonts w:hAnsi="標楷體" w:hint="eastAsia"/>
                <w:bCs/>
                <w:sz w:val="24"/>
                <w:szCs w:val="24"/>
              </w:rPr>
              <w:t>年度</w:t>
            </w:r>
          </w:p>
        </w:tc>
        <w:tc>
          <w:tcPr>
            <w:tcW w:w="2268" w:type="dxa"/>
            <w:vAlign w:val="center"/>
          </w:tcPr>
          <w:p w14:paraId="2F6DFE5A" w14:textId="77777777" w:rsidR="0027571C" w:rsidRPr="00B349F4" w:rsidRDefault="0027571C" w:rsidP="004E6456">
            <w:pPr>
              <w:pStyle w:val="4"/>
              <w:numPr>
                <w:ilvl w:val="0"/>
                <w:numId w:val="0"/>
              </w:numPr>
              <w:jc w:val="center"/>
              <w:rPr>
                <w:rFonts w:hAnsi="標楷體"/>
                <w:bCs/>
                <w:sz w:val="24"/>
                <w:szCs w:val="24"/>
              </w:rPr>
            </w:pPr>
            <w:r w:rsidRPr="00B349F4">
              <w:rPr>
                <w:rFonts w:hAnsi="標楷體" w:hint="eastAsia"/>
                <w:bCs/>
                <w:sz w:val="24"/>
                <w:szCs w:val="24"/>
              </w:rPr>
              <w:t>委託技術服務費</w:t>
            </w:r>
          </w:p>
        </w:tc>
        <w:tc>
          <w:tcPr>
            <w:tcW w:w="2083" w:type="dxa"/>
            <w:vAlign w:val="center"/>
          </w:tcPr>
          <w:p w14:paraId="29C37F8A" w14:textId="77777777" w:rsidR="0027571C" w:rsidRPr="00B349F4" w:rsidRDefault="0027571C" w:rsidP="004E6456">
            <w:pPr>
              <w:pStyle w:val="4"/>
              <w:numPr>
                <w:ilvl w:val="0"/>
                <w:numId w:val="0"/>
              </w:numPr>
              <w:jc w:val="center"/>
              <w:rPr>
                <w:rFonts w:hAnsi="標楷體"/>
                <w:bCs/>
                <w:sz w:val="24"/>
                <w:szCs w:val="24"/>
              </w:rPr>
            </w:pPr>
            <w:r w:rsidRPr="00B349F4">
              <w:rPr>
                <w:rFonts w:hAnsi="標楷體" w:hint="eastAsia"/>
                <w:bCs/>
                <w:sz w:val="24"/>
                <w:szCs w:val="24"/>
              </w:rPr>
              <w:t>工程費</w:t>
            </w:r>
          </w:p>
        </w:tc>
        <w:tc>
          <w:tcPr>
            <w:tcW w:w="2078" w:type="dxa"/>
            <w:vAlign w:val="center"/>
          </w:tcPr>
          <w:p w14:paraId="4C00977D" w14:textId="77777777" w:rsidR="0027571C" w:rsidRPr="00B349F4" w:rsidRDefault="0027571C" w:rsidP="004E6456">
            <w:pPr>
              <w:pStyle w:val="4"/>
              <w:numPr>
                <w:ilvl w:val="0"/>
                <w:numId w:val="0"/>
              </w:numPr>
              <w:jc w:val="center"/>
              <w:rPr>
                <w:rFonts w:hAnsi="標楷體"/>
                <w:bCs/>
                <w:sz w:val="24"/>
                <w:szCs w:val="24"/>
              </w:rPr>
            </w:pPr>
            <w:r w:rsidRPr="00B349F4">
              <w:rPr>
                <w:rFonts w:hAnsi="標楷體" w:hint="eastAsia"/>
                <w:bCs/>
                <w:sz w:val="24"/>
                <w:szCs w:val="24"/>
              </w:rPr>
              <w:t>合計</w:t>
            </w:r>
          </w:p>
        </w:tc>
      </w:tr>
      <w:tr w:rsidR="00B349F4" w:rsidRPr="00B349F4" w14:paraId="6117E267" w14:textId="77777777" w:rsidTr="004E6456">
        <w:trPr>
          <w:trHeight w:val="567"/>
        </w:trPr>
        <w:tc>
          <w:tcPr>
            <w:tcW w:w="2268" w:type="dxa"/>
            <w:vAlign w:val="center"/>
          </w:tcPr>
          <w:p w14:paraId="6DD813CE" w14:textId="77777777" w:rsidR="0027571C" w:rsidRPr="00B349F4" w:rsidRDefault="0027571C" w:rsidP="004E6456">
            <w:pPr>
              <w:pStyle w:val="4"/>
              <w:numPr>
                <w:ilvl w:val="0"/>
                <w:numId w:val="0"/>
              </w:numPr>
              <w:jc w:val="center"/>
              <w:rPr>
                <w:rFonts w:hAnsi="標楷體"/>
                <w:bCs/>
                <w:sz w:val="24"/>
                <w:szCs w:val="24"/>
              </w:rPr>
            </w:pPr>
            <w:r w:rsidRPr="00B349F4">
              <w:rPr>
                <w:rFonts w:hAnsi="標楷體"/>
                <w:bCs/>
                <w:sz w:val="24"/>
                <w:szCs w:val="16"/>
              </w:rPr>
              <w:t>98年</w:t>
            </w:r>
            <w:r w:rsidRPr="00B349F4">
              <w:rPr>
                <w:rFonts w:hAnsi="標楷體" w:hint="eastAsia"/>
                <w:bCs/>
                <w:sz w:val="24"/>
                <w:szCs w:val="16"/>
              </w:rPr>
              <w:t>原預算</w:t>
            </w:r>
          </w:p>
        </w:tc>
        <w:tc>
          <w:tcPr>
            <w:tcW w:w="2268" w:type="dxa"/>
            <w:vAlign w:val="center"/>
          </w:tcPr>
          <w:p w14:paraId="157CA5BF" w14:textId="77777777" w:rsidR="0027571C" w:rsidRPr="00B349F4" w:rsidRDefault="0027571C" w:rsidP="004E6456">
            <w:pPr>
              <w:pStyle w:val="4"/>
              <w:numPr>
                <w:ilvl w:val="0"/>
                <w:numId w:val="0"/>
              </w:numPr>
              <w:ind w:rightChars="50" w:right="170"/>
              <w:jc w:val="right"/>
              <w:rPr>
                <w:rFonts w:hAnsi="標楷體"/>
                <w:bCs/>
                <w:sz w:val="24"/>
                <w:szCs w:val="24"/>
              </w:rPr>
            </w:pPr>
            <w:r w:rsidRPr="00B349F4">
              <w:rPr>
                <w:rFonts w:hAnsi="標楷體"/>
                <w:bCs/>
                <w:sz w:val="24"/>
                <w:szCs w:val="16"/>
              </w:rPr>
              <w:t>570,000,000</w:t>
            </w:r>
          </w:p>
        </w:tc>
        <w:tc>
          <w:tcPr>
            <w:tcW w:w="2083" w:type="dxa"/>
            <w:vAlign w:val="center"/>
          </w:tcPr>
          <w:p w14:paraId="69EF570B" w14:textId="77777777" w:rsidR="0027571C" w:rsidRPr="00B349F4" w:rsidRDefault="0027571C" w:rsidP="004E6456">
            <w:pPr>
              <w:pStyle w:val="4"/>
              <w:numPr>
                <w:ilvl w:val="0"/>
                <w:numId w:val="0"/>
              </w:numPr>
              <w:ind w:rightChars="50" w:right="170"/>
              <w:jc w:val="right"/>
              <w:rPr>
                <w:rFonts w:hAnsi="標楷體"/>
                <w:bCs/>
                <w:sz w:val="24"/>
                <w:szCs w:val="24"/>
              </w:rPr>
            </w:pPr>
            <w:r w:rsidRPr="00B349F4">
              <w:rPr>
                <w:rFonts w:hAnsi="標楷體"/>
                <w:bCs/>
                <w:sz w:val="24"/>
                <w:szCs w:val="16"/>
              </w:rPr>
              <w:t>4,800,000,000</w:t>
            </w:r>
          </w:p>
        </w:tc>
        <w:tc>
          <w:tcPr>
            <w:tcW w:w="2078" w:type="dxa"/>
            <w:vAlign w:val="center"/>
          </w:tcPr>
          <w:p w14:paraId="1DEB25DA" w14:textId="77777777" w:rsidR="0027571C" w:rsidRPr="00B349F4" w:rsidRDefault="0027571C" w:rsidP="004E6456">
            <w:pPr>
              <w:pStyle w:val="4"/>
              <w:numPr>
                <w:ilvl w:val="0"/>
                <w:numId w:val="0"/>
              </w:numPr>
              <w:ind w:rightChars="50" w:right="170"/>
              <w:jc w:val="right"/>
              <w:rPr>
                <w:rFonts w:hAnsi="標楷體"/>
                <w:bCs/>
                <w:sz w:val="24"/>
                <w:szCs w:val="24"/>
              </w:rPr>
            </w:pPr>
            <w:r w:rsidRPr="00B349F4">
              <w:rPr>
                <w:rFonts w:hAnsi="標楷體"/>
                <w:bCs/>
                <w:sz w:val="24"/>
                <w:szCs w:val="16"/>
              </w:rPr>
              <w:t>5,370,000,000</w:t>
            </w:r>
          </w:p>
        </w:tc>
      </w:tr>
      <w:tr w:rsidR="00B349F4" w:rsidRPr="00B349F4" w14:paraId="31F547BE" w14:textId="77777777" w:rsidTr="004E6456">
        <w:trPr>
          <w:trHeight w:val="567"/>
        </w:trPr>
        <w:tc>
          <w:tcPr>
            <w:tcW w:w="2268" w:type="dxa"/>
            <w:vAlign w:val="center"/>
          </w:tcPr>
          <w:p w14:paraId="6C556AD3" w14:textId="77777777" w:rsidR="0027571C" w:rsidRPr="00B349F4" w:rsidRDefault="0027571C" w:rsidP="004E6456">
            <w:pPr>
              <w:pStyle w:val="4"/>
              <w:numPr>
                <w:ilvl w:val="0"/>
                <w:numId w:val="0"/>
              </w:numPr>
              <w:jc w:val="center"/>
              <w:rPr>
                <w:rFonts w:hAnsi="標楷體"/>
                <w:bCs/>
                <w:sz w:val="24"/>
                <w:szCs w:val="24"/>
              </w:rPr>
            </w:pPr>
            <w:r w:rsidRPr="00B349F4">
              <w:rPr>
                <w:rFonts w:hAnsi="標楷體" w:hint="eastAsia"/>
                <w:bCs/>
                <w:sz w:val="24"/>
                <w:szCs w:val="24"/>
              </w:rPr>
              <w:t>102年修正預算</w:t>
            </w:r>
          </w:p>
        </w:tc>
        <w:tc>
          <w:tcPr>
            <w:tcW w:w="2268" w:type="dxa"/>
            <w:vAlign w:val="center"/>
          </w:tcPr>
          <w:p w14:paraId="23EFFF97" w14:textId="77777777" w:rsidR="0027571C" w:rsidRPr="00B349F4" w:rsidRDefault="0027571C" w:rsidP="004E6456">
            <w:pPr>
              <w:pStyle w:val="4"/>
              <w:numPr>
                <w:ilvl w:val="0"/>
                <w:numId w:val="0"/>
              </w:numPr>
              <w:ind w:rightChars="50" w:right="170"/>
              <w:jc w:val="right"/>
              <w:rPr>
                <w:rFonts w:hAnsi="標楷體"/>
                <w:bCs/>
                <w:sz w:val="24"/>
                <w:szCs w:val="24"/>
              </w:rPr>
            </w:pPr>
            <w:r w:rsidRPr="00B349F4">
              <w:rPr>
                <w:rFonts w:hAnsi="標楷體"/>
                <w:bCs/>
                <w:sz w:val="24"/>
                <w:szCs w:val="16"/>
              </w:rPr>
              <w:t>570,000,000</w:t>
            </w:r>
          </w:p>
        </w:tc>
        <w:tc>
          <w:tcPr>
            <w:tcW w:w="2083" w:type="dxa"/>
            <w:vAlign w:val="center"/>
          </w:tcPr>
          <w:p w14:paraId="492CFCBA" w14:textId="77777777" w:rsidR="0027571C" w:rsidRPr="00B349F4" w:rsidRDefault="0027571C" w:rsidP="004E6456">
            <w:pPr>
              <w:pStyle w:val="4"/>
              <w:numPr>
                <w:ilvl w:val="0"/>
                <w:numId w:val="0"/>
              </w:numPr>
              <w:ind w:rightChars="50" w:right="170"/>
              <w:jc w:val="right"/>
              <w:rPr>
                <w:rFonts w:hAnsi="標楷體"/>
                <w:bCs/>
                <w:sz w:val="24"/>
                <w:szCs w:val="24"/>
              </w:rPr>
            </w:pPr>
            <w:r w:rsidRPr="00B349F4">
              <w:rPr>
                <w:rFonts w:hAnsi="標楷體"/>
                <w:bCs/>
                <w:sz w:val="24"/>
                <w:szCs w:val="16"/>
              </w:rPr>
              <w:t>5,422,902,168</w:t>
            </w:r>
          </w:p>
        </w:tc>
        <w:tc>
          <w:tcPr>
            <w:tcW w:w="2078" w:type="dxa"/>
            <w:vAlign w:val="center"/>
          </w:tcPr>
          <w:p w14:paraId="5DE8403D" w14:textId="77777777" w:rsidR="0027571C" w:rsidRPr="00B349F4" w:rsidRDefault="0027571C" w:rsidP="004E6456">
            <w:pPr>
              <w:pStyle w:val="4"/>
              <w:numPr>
                <w:ilvl w:val="0"/>
                <w:numId w:val="0"/>
              </w:numPr>
              <w:ind w:rightChars="50" w:right="170"/>
              <w:jc w:val="right"/>
              <w:rPr>
                <w:rFonts w:hAnsi="標楷體"/>
                <w:bCs/>
                <w:sz w:val="24"/>
                <w:szCs w:val="24"/>
              </w:rPr>
            </w:pPr>
            <w:r w:rsidRPr="00B349F4">
              <w:rPr>
                <w:rFonts w:hAnsi="標楷體"/>
                <w:bCs/>
                <w:sz w:val="24"/>
                <w:szCs w:val="16"/>
              </w:rPr>
              <w:t>5,992,902,168</w:t>
            </w:r>
          </w:p>
        </w:tc>
      </w:tr>
      <w:tr w:rsidR="00B349F4" w:rsidRPr="00B349F4" w14:paraId="1EDC54D8" w14:textId="77777777" w:rsidTr="004E6456">
        <w:trPr>
          <w:trHeight w:val="567"/>
        </w:trPr>
        <w:tc>
          <w:tcPr>
            <w:tcW w:w="2268" w:type="dxa"/>
            <w:vAlign w:val="center"/>
          </w:tcPr>
          <w:p w14:paraId="29CE06DC" w14:textId="77777777" w:rsidR="0027571C" w:rsidRPr="00B349F4" w:rsidRDefault="0027571C" w:rsidP="004E6456">
            <w:pPr>
              <w:pStyle w:val="4"/>
              <w:numPr>
                <w:ilvl w:val="0"/>
                <w:numId w:val="0"/>
              </w:numPr>
              <w:jc w:val="center"/>
              <w:rPr>
                <w:rFonts w:hAnsi="標楷體"/>
                <w:bCs/>
                <w:sz w:val="24"/>
                <w:szCs w:val="24"/>
              </w:rPr>
            </w:pPr>
            <w:r w:rsidRPr="00B349F4">
              <w:rPr>
                <w:rFonts w:hAnsi="標楷體" w:hint="eastAsia"/>
                <w:bCs/>
                <w:sz w:val="24"/>
                <w:szCs w:val="24"/>
              </w:rPr>
              <w:t>107年修正預算</w:t>
            </w:r>
          </w:p>
        </w:tc>
        <w:tc>
          <w:tcPr>
            <w:tcW w:w="2268" w:type="dxa"/>
            <w:vAlign w:val="center"/>
          </w:tcPr>
          <w:p w14:paraId="5FEA00A9" w14:textId="77777777" w:rsidR="0027571C" w:rsidRPr="00B349F4" w:rsidRDefault="0027571C" w:rsidP="004E6456">
            <w:pPr>
              <w:pStyle w:val="4"/>
              <w:numPr>
                <w:ilvl w:val="0"/>
                <w:numId w:val="0"/>
              </w:numPr>
              <w:ind w:rightChars="50" w:right="170"/>
              <w:jc w:val="right"/>
              <w:rPr>
                <w:rFonts w:hAnsi="標楷體"/>
                <w:bCs/>
                <w:sz w:val="24"/>
                <w:szCs w:val="24"/>
              </w:rPr>
            </w:pPr>
            <w:r w:rsidRPr="00B349F4">
              <w:rPr>
                <w:rFonts w:hAnsi="標楷體"/>
                <w:bCs/>
                <w:sz w:val="24"/>
                <w:szCs w:val="16"/>
              </w:rPr>
              <w:t>700,000,000</w:t>
            </w:r>
          </w:p>
        </w:tc>
        <w:tc>
          <w:tcPr>
            <w:tcW w:w="2083" w:type="dxa"/>
            <w:vAlign w:val="center"/>
          </w:tcPr>
          <w:p w14:paraId="2F282BF6" w14:textId="77777777" w:rsidR="0027571C" w:rsidRPr="00B349F4" w:rsidRDefault="0027571C" w:rsidP="004E6456">
            <w:pPr>
              <w:pStyle w:val="4"/>
              <w:numPr>
                <w:ilvl w:val="0"/>
                <w:numId w:val="0"/>
              </w:numPr>
              <w:ind w:rightChars="50" w:right="170"/>
              <w:jc w:val="right"/>
              <w:rPr>
                <w:rFonts w:hAnsi="標楷體"/>
                <w:bCs/>
                <w:sz w:val="24"/>
                <w:szCs w:val="24"/>
              </w:rPr>
            </w:pPr>
            <w:r w:rsidRPr="00B349F4">
              <w:rPr>
                <w:rFonts w:hAnsi="標楷體"/>
                <w:bCs/>
                <w:sz w:val="24"/>
                <w:szCs w:val="16"/>
              </w:rPr>
              <w:t>6,019,902,168</w:t>
            </w:r>
          </w:p>
        </w:tc>
        <w:tc>
          <w:tcPr>
            <w:tcW w:w="2078" w:type="dxa"/>
            <w:vAlign w:val="center"/>
          </w:tcPr>
          <w:p w14:paraId="332B4AAB" w14:textId="77777777" w:rsidR="0027571C" w:rsidRPr="00B349F4" w:rsidRDefault="0027571C" w:rsidP="004E6456">
            <w:pPr>
              <w:pStyle w:val="4"/>
              <w:numPr>
                <w:ilvl w:val="0"/>
                <w:numId w:val="0"/>
              </w:numPr>
              <w:ind w:rightChars="50" w:right="170"/>
              <w:jc w:val="right"/>
              <w:rPr>
                <w:rFonts w:hAnsi="標楷體"/>
                <w:bCs/>
                <w:sz w:val="24"/>
                <w:szCs w:val="24"/>
              </w:rPr>
            </w:pPr>
            <w:r w:rsidRPr="00B349F4">
              <w:rPr>
                <w:rFonts w:hAnsi="標楷體"/>
                <w:bCs/>
                <w:sz w:val="24"/>
                <w:szCs w:val="16"/>
              </w:rPr>
              <w:t>6,719,902,168</w:t>
            </w:r>
          </w:p>
        </w:tc>
      </w:tr>
      <w:tr w:rsidR="00B349F4" w:rsidRPr="00B349F4" w14:paraId="5C26EBA2" w14:textId="77777777" w:rsidTr="004E6456">
        <w:trPr>
          <w:trHeight w:val="567"/>
        </w:trPr>
        <w:tc>
          <w:tcPr>
            <w:tcW w:w="2268" w:type="dxa"/>
            <w:vAlign w:val="center"/>
          </w:tcPr>
          <w:p w14:paraId="05AFAA54" w14:textId="77777777" w:rsidR="0027571C" w:rsidRPr="00B349F4" w:rsidRDefault="0027571C" w:rsidP="004E6456">
            <w:pPr>
              <w:pStyle w:val="4"/>
              <w:numPr>
                <w:ilvl w:val="0"/>
                <w:numId w:val="0"/>
              </w:numPr>
              <w:jc w:val="center"/>
              <w:rPr>
                <w:rFonts w:hAnsi="標楷體"/>
                <w:bCs/>
                <w:sz w:val="24"/>
                <w:szCs w:val="24"/>
              </w:rPr>
            </w:pPr>
            <w:r w:rsidRPr="00B349F4">
              <w:rPr>
                <w:rFonts w:hAnsi="標楷體" w:hint="eastAsia"/>
                <w:bCs/>
                <w:sz w:val="24"/>
                <w:szCs w:val="24"/>
              </w:rPr>
              <w:t>113年修正預算</w:t>
            </w:r>
          </w:p>
        </w:tc>
        <w:tc>
          <w:tcPr>
            <w:tcW w:w="2268" w:type="dxa"/>
            <w:vAlign w:val="center"/>
          </w:tcPr>
          <w:p w14:paraId="3F261369" w14:textId="77777777" w:rsidR="0027571C" w:rsidRPr="00B349F4" w:rsidRDefault="0027571C" w:rsidP="004E6456">
            <w:pPr>
              <w:pStyle w:val="4"/>
              <w:numPr>
                <w:ilvl w:val="0"/>
                <w:numId w:val="0"/>
              </w:numPr>
              <w:ind w:rightChars="50" w:right="170"/>
              <w:jc w:val="right"/>
              <w:rPr>
                <w:rFonts w:hAnsi="標楷體"/>
                <w:bCs/>
                <w:sz w:val="24"/>
                <w:szCs w:val="16"/>
              </w:rPr>
            </w:pPr>
            <w:r w:rsidRPr="00B349F4">
              <w:rPr>
                <w:rFonts w:hAnsi="標楷體" w:hint="eastAsia"/>
                <w:bCs/>
                <w:sz w:val="24"/>
                <w:szCs w:val="16"/>
              </w:rPr>
              <w:t>940</w:t>
            </w:r>
            <w:r w:rsidRPr="00B349F4">
              <w:rPr>
                <w:rFonts w:hAnsi="標楷體"/>
                <w:bCs/>
                <w:sz w:val="24"/>
                <w:szCs w:val="16"/>
              </w:rPr>
              <w:t>,</w:t>
            </w:r>
            <w:r w:rsidRPr="00B349F4">
              <w:rPr>
                <w:rFonts w:hAnsi="標楷體" w:hint="eastAsia"/>
                <w:bCs/>
                <w:sz w:val="24"/>
                <w:szCs w:val="16"/>
              </w:rPr>
              <w:t>131</w:t>
            </w:r>
            <w:r w:rsidRPr="00B349F4">
              <w:rPr>
                <w:rFonts w:hAnsi="標楷體"/>
                <w:bCs/>
                <w:sz w:val="24"/>
                <w:szCs w:val="16"/>
              </w:rPr>
              <w:t>,</w:t>
            </w:r>
            <w:r w:rsidRPr="00B349F4">
              <w:rPr>
                <w:rFonts w:hAnsi="標楷體" w:hint="eastAsia"/>
                <w:bCs/>
                <w:sz w:val="24"/>
                <w:szCs w:val="16"/>
              </w:rPr>
              <w:t>000</w:t>
            </w:r>
          </w:p>
        </w:tc>
        <w:tc>
          <w:tcPr>
            <w:tcW w:w="2083" w:type="dxa"/>
            <w:vAlign w:val="center"/>
          </w:tcPr>
          <w:p w14:paraId="32C37425" w14:textId="77777777" w:rsidR="0027571C" w:rsidRPr="00B349F4" w:rsidRDefault="0027571C" w:rsidP="004E6456">
            <w:pPr>
              <w:pStyle w:val="4"/>
              <w:numPr>
                <w:ilvl w:val="0"/>
                <w:numId w:val="0"/>
              </w:numPr>
              <w:ind w:rightChars="50" w:right="170"/>
              <w:jc w:val="right"/>
              <w:rPr>
                <w:rFonts w:hAnsi="標楷體"/>
                <w:bCs/>
                <w:sz w:val="24"/>
                <w:szCs w:val="16"/>
              </w:rPr>
            </w:pPr>
            <w:r w:rsidRPr="00B349F4">
              <w:rPr>
                <w:rFonts w:hAnsi="標楷體"/>
                <w:bCs/>
                <w:sz w:val="24"/>
                <w:szCs w:val="16"/>
              </w:rPr>
              <w:t>6,019,902,168</w:t>
            </w:r>
          </w:p>
        </w:tc>
        <w:tc>
          <w:tcPr>
            <w:tcW w:w="2078" w:type="dxa"/>
            <w:vAlign w:val="center"/>
          </w:tcPr>
          <w:p w14:paraId="0F4B707C" w14:textId="77777777" w:rsidR="0027571C" w:rsidRPr="00B349F4" w:rsidRDefault="0027571C" w:rsidP="004E6456">
            <w:pPr>
              <w:pStyle w:val="4"/>
              <w:numPr>
                <w:ilvl w:val="0"/>
                <w:numId w:val="0"/>
              </w:numPr>
              <w:ind w:rightChars="50" w:right="170"/>
              <w:jc w:val="right"/>
              <w:rPr>
                <w:rFonts w:hAnsi="標楷體"/>
                <w:bCs/>
                <w:sz w:val="24"/>
                <w:szCs w:val="16"/>
              </w:rPr>
            </w:pPr>
            <w:r w:rsidRPr="00B349F4">
              <w:rPr>
                <w:rFonts w:hAnsi="標楷體" w:hint="eastAsia"/>
                <w:bCs/>
                <w:sz w:val="24"/>
                <w:szCs w:val="16"/>
              </w:rPr>
              <w:t>6</w:t>
            </w:r>
            <w:r w:rsidRPr="00B349F4">
              <w:rPr>
                <w:rFonts w:hAnsi="標楷體"/>
                <w:bCs/>
                <w:sz w:val="24"/>
                <w:szCs w:val="16"/>
              </w:rPr>
              <w:t>,</w:t>
            </w:r>
            <w:r w:rsidRPr="00B349F4">
              <w:rPr>
                <w:rFonts w:hAnsi="標楷體" w:hint="eastAsia"/>
                <w:bCs/>
                <w:sz w:val="24"/>
                <w:szCs w:val="16"/>
              </w:rPr>
              <w:t>960</w:t>
            </w:r>
            <w:r w:rsidRPr="00B349F4">
              <w:rPr>
                <w:rFonts w:hAnsi="標楷體"/>
                <w:bCs/>
                <w:sz w:val="24"/>
                <w:szCs w:val="16"/>
              </w:rPr>
              <w:t>,</w:t>
            </w:r>
            <w:r w:rsidRPr="00B349F4">
              <w:rPr>
                <w:rFonts w:hAnsi="標楷體" w:hint="eastAsia"/>
                <w:bCs/>
                <w:sz w:val="24"/>
                <w:szCs w:val="16"/>
              </w:rPr>
              <w:t>033</w:t>
            </w:r>
            <w:r w:rsidRPr="00B349F4">
              <w:rPr>
                <w:rFonts w:hAnsi="標楷體"/>
                <w:bCs/>
                <w:sz w:val="24"/>
                <w:szCs w:val="16"/>
              </w:rPr>
              <w:t>,</w:t>
            </w:r>
            <w:r w:rsidRPr="00B349F4">
              <w:rPr>
                <w:rFonts w:hAnsi="標楷體" w:hint="eastAsia"/>
                <w:bCs/>
                <w:sz w:val="24"/>
                <w:szCs w:val="16"/>
              </w:rPr>
              <w:t>168</w:t>
            </w:r>
          </w:p>
        </w:tc>
      </w:tr>
    </w:tbl>
    <w:p w14:paraId="5C2A9498" w14:textId="77777777" w:rsidR="0027571C" w:rsidRPr="00B349F4" w:rsidRDefault="0027571C" w:rsidP="0027571C">
      <w:pPr>
        <w:pStyle w:val="a3"/>
        <w:ind w:left="480" w:hanging="480"/>
        <w:rPr>
          <w:rFonts w:hAnsi="標楷體"/>
        </w:rPr>
      </w:pPr>
      <w:proofErr w:type="gramStart"/>
      <w:r w:rsidRPr="00B349F4">
        <w:rPr>
          <w:rFonts w:hAnsi="標楷體" w:hint="eastAsia"/>
        </w:rPr>
        <w:t>北藝中心</w:t>
      </w:r>
      <w:proofErr w:type="gramEnd"/>
      <w:r w:rsidRPr="00B349F4">
        <w:rPr>
          <w:rFonts w:hAnsi="標楷體" w:hint="eastAsia"/>
        </w:rPr>
        <w:t>工程各分標發包金額及開工、竣工情形</w:t>
      </w: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68"/>
        <w:gridCol w:w="2126"/>
        <w:gridCol w:w="1418"/>
        <w:gridCol w:w="1701"/>
        <w:gridCol w:w="2693"/>
      </w:tblGrid>
      <w:tr w:rsidR="00B349F4" w:rsidRPr="00B349F4" w14:paraId="28950563" w14:textId="77777777" w:rsidTr="004E6456">
        <w:trPr>
          <w:trHeight w:val="567"/>
          <w:tblHeader/>
        </w:trPr>
        <w:tc>
          <w:tcPr>
            <w:tcW w:w="1268" w:type="dxa"/>
            <w:shd w:val="clear" w:color="auto" w:fill="auto"/>
            <w:vAlign w:val="center"/>
            <w:hideMark/>
          </w:tcPr>
          <w:p w14:paraId="689376E3" w14:textId="77777777" w:rsidR="0027571C" w:rsidRPr="00B349F4" w:rsidRDefault="0027571C" w:rsidP="004E6456">
            <w:pPr>
              <w:widowControl/>
              <w:overflowPunct/>
              <w:autoSpaceDE/>
              <w:autoSpaceDN/>
              <w:jc w:val="center"/>
              <w:rPr>
                <w:rFonts w:hAnsi="標楷體" w:cs="Arial"/>
                <w:bCs/>
                <w:kern w:val="0"/>
                <w:sz w:val="24"/>
                <w:szCs w:val="24"/>
              </w:rPr>
            </w:pPr>
            <w:r w:rsidRPr="00B349F4">
              <w:rPr>
                <w:rFonts w:hAnsi="標楷體" w:cs="Arial"/>
                <w:bCs/>
                <w:kern w:val="0"/>
                <w:sz w:val="24"/>
                <w:szCs w:val="24"/>
              </w:rPr>
              <w:t>項次</w:t>
            </w:r>
          </w:p>
        </w:tc>
        <w:tc>
          <w:tcPr>
            <w:tcW w:w="2126" w:type="dxa"/>
            <w:shd w:val="clear" w:color="auto" w:fill="auto"/>
            <w:vAlign w:val="center"/>
            <w:hideMark/>
          </w:tcPr>
          <w:p w14:paraId="7C44E357" w14:textId="77777777" w:rsidR="0027571C" w:rsidRPr="00B349F4" w:rsidRDefault="0027571C" w:rsidP="004E6456">
            <w:pPr>
              <w:widowControl/>
              <w:overflowPunct/>
              <w:autoSpaceDE/>
              <w:autoSpaceDN/>
              <w:jc w:val="center"/>
              <w:rPr>
                <w:rFonts w:hAnsi="標楷體" w:cs="新細明體"/>
                <w:bCs/>
                <w:kern w:val="0"/>
                <w:sz w:val="24"/>
                <w:szCs w:val="24"/>
              </w:rPr>
            </w:pPr>
            <w:r w:rsidRPr="00B349F4">
              <w:rPr>
                <w:rFonts w:hAnsi="標楷體" w:cs="新細明體" w:hint="eastAsia"/>
                <w:bCs/>
                <w:kern w:val="0"/>
                <w:sz w:val="24"/>
                <w:szCs w:val="24"/>
              </w:rPr>
              <w:t>工程名稱</w:t>
            </w:r>
          </w:p>
        </w:tc>
        <w:tc>
          <w:tcPr>
            <w:tcW w:w="1418" w:type="dxa"/>
            <w:vAlign w:val="center"/>
          </w:tcPr>
          <w:p w14:paraId="79D26AA0" w14:textId="77777777" w:rsidR="0027571C" w:rsidRPr="00B349F4" w:rsidRDefault="0027571C" w:rsidP="004E6456">
            <w:pPr>
              <w:widowControl/>
              <w:overflowPunct/>
              <w:autoSpaceDE/>
              <w:autoSpaceDN/>
              <w:jc w:val="center"/>
              <w:rPr>
                <w:rFonts w:hAnsi="標楷體" w:cs="Arial"/>
                <w:bCs/>
                <w:kern w:val="0"/>
                <w:sz w:val="24"/>
                <w:szCs w:val="24"/>
              </w:rPr>
            </w:pPr>
            <w:r w:rsidRPr="00B349F4">
              <w:rPr>
                <w:rFonts w:hAnsi="標楷體" w:cs="Arial" w:hint="eastAsia"/>
                <w:bCs/>
                <w:kern w:val="0"/>
                <w:sz w:val="24"/>
                <w:szCs w:val="24"/>
              </w:rPr>
              <w:t>發包金額</w:t>
            </w:r>
          </w:p>
        </w:tc>
        <w:tc>
          <w:tcPr>
            <w:tcW w:w="1701" w:type="dxa"/>
            <w:shd w:val="clear" w:color="auto" w:fill="auto"/>
            <w:vAlign w:val="center"/>
            <w:hideMark/>
          </w:tcPr>
          <w:p w14:paraId="18517D3B" w14:textId="77777777" w:rsidR="0027571C" w:rsidRPr="00B349F4" w:rsidRDefault="0027571C" w:rsidP="004E6456">
            <w:pPr>
              <w:widowControl/>
              <w:overflowPunct/>
              <w:autoSpaceDE/>
              <w:autoSpaceDN/>
              <w:jc w:val="center"/>
              <w:rPr>
                <w:rFonts w:hAnsi="標楷體" w:cs="Arial"/>
                <w:bCs/>
                <w:kern w:val="0"/>
                <w:sz w:val="24"/>
                <w:szCs w:val="24"/>
              </w:rPr>
            </w:pPr>
            <w:r w:rsidRPr="00B349F4">
              <w:rPr>
                <w:rFonts w:hAnsi="標楷體" w:cs="Arial"/>
                <w:bCs/>
                <w:kern w:val="0"/>
                <w:sz w:val="24"/>
                <w:szCs w:val="24"/>
              </w:rPr>
              <w:t>施工廠商</w:t>
            </w:r>
          </w:p>
        </w:tc>
        <w:tc>
          <w:tcPr>
            <w:tcW w:w="2693" w:type="dxa"/>
            <w:shd w:val="clear" w:color="auto" w:fill="auto"/>
            <w:vAlign w:val="center"/>
            <w:hideMark/>
          </w:tcPr>
          <w:p w14:paraId="093DF2B7" w14:textId="77777777" w:rsidR="0027571C" w:rsidRPr="00B349F4" w:rsidRDefault="0027571C" w:rsidP="004E6456">
            <w:pPr>
              <w:widowControl/>
              <w:overflowPunct/>
              <w:autoSpaceDE/>
              <w:autoSpaceDN/>
              <w:jc w:val="center"/>
              <w:rPr>
                <w:rFonts w:hAnsi="標楷體" w:cs="新細明體"/>
                <w:bCs/>
                <w:kern w:val="0"/>
                <w:sz w:val="24"/>
                <w:szCs w:val="24"/>
              </w:rPr>
            </w:pPr>
            <w:r w:rsidRPr="00B349F4">
              <w:rPr>
                <w:rFonts w:hAnsi="標楷體" w:cs="新細明體" w:hint="eastAsia"/>
                <w:bCs/>
                <w:kern w:val="0"/>
                <w:sz w:val="24"/>
                <w:szCs w:val="24"/>
              </w:rPr>
              <w:t>開工及竣工日期</w:t>
            </w:r>
          </w:p>
        </w:tc>
      </w:tr>
      <w:tr w:rsidR="00B349F4" w:rsidRPr="00B349F4" w14:paraId="5D8D38F9" w14:textId="77777777" w:rsidTr="004E6456">
        <w:trPr>
          <w:trHeight w:val="336"/>
        </w:trPr>
        <w:tc>
          <w:tcPr>
            <w:tcW w:w="1268" w:type="dxa"/>
            <w:shd w:val="clear" w:color="auto" w:fill="auto"/>
            <w:vAlign w:val="center"/>
            <w:hideMark/>
          </w:tcPr>
          <w:p w14:paraId="77FC7590" w14:textId="77777777" w:rsidR="0027571C" w:rsidRPr="00B349F4" w:rsidRDefault="0027571C" w:rsidP="004E6456">
            <w:pPr>
              <w:widowControl/>
              <w:overflowPunct/>
              <w:autoSpaceDE/>
              <w:autoSpaceDN/>
              <w:rPr>
                <w:rFonts w:hAnsi="標楷體" w:cs="新細明體"/>
                <w:bCs/>
                <w:kern w:val="0"/>
                <w:sz w:val="24"/>
                <w:szCs w:val="24"/>
              </w:rPr>
            </w:pPr>
            <w:r w:rsidRPr="00B349F4">
              <w:rPr>
                <w:rFonts w:hAnsi="標楷體" w:cs="新細明體" w:hint="eastAsia"/>
                <w:bCs/>
                <w:kern w:val="0"/>
                <w:sz w:val="24"/>
                <w:szCs w:val="24"/>
              </w:rPr>
              <w:t>第1標</w:t>
            </w:r>
          </w:p>
        </w:tc>
        <w:tc>
          <w:tcPr>
            <w:tcW w:w="2126" w:type="dxa"/>
            <w:shd w:val="clear" w:color="auto" w:fill="auto"/>
            <w:vAlign w:val="center"/>
            <w:hideMark/>
          </w:tcPr>
          <w:p w14:paraId="2B3703E9" w14:textId="77777777" w:rsidR="0027571C" w:rsidRPr="00B349F4" w:rsidRDefault="0027571C" w:rsidP="004E6456">
            <w:pPr>
              <w:widowControl/>
              <w:overflowPunct/>
              <w:autoSpaceDE/>
              <w:autoSpaceDN/>
              <w:rPr>
                <w:rFonts w:hAnsi="標楷體" w:cs="新細明體"/>
                <w:bCs/>
                <w:kern w:val="0"/>
                <w:sz w:val="24"/>
                <w:szCs w:val="24"/>
              </w:rPr>
            </w:pPr>
            <w:r w:rsidRPr="00B349F4">
              <w:rPr>
                <w:rFonts w:hAnsi="標楷體" w:cs="新細明體" w:hint="eastAsia"/>
                <w:bCs/>
                <w:kern w:val="0"/>
                <w:sz w:val="24"/>
                <w:szCs w:val="24"/>
              </w:rPr>
              <w:t>連續壁及基</w:t>
            </w:r>
            <w:proofErr w:type="gramStart"/>
            <w:r w:rsidRPr="00B349F4">
              <w:rPr>
                <w:rFonts w:hAnsi="標楷體" w:cs="新細明體" w:hint="eastAsia"/>
                <w:bCs/>
                <w:kern w:val="0"/>
                <w:sz w:val="24"/>
                <w:szCs w:val="24"/>
              </w:rPr>
              <w:t>樁試樁</w:t>
            </w:r>
            <w:proofErr w:type="gramEnd"/>
            <w:r w:rsidRPr="00B349F4">
              <w:rPr>
                <w:rFonts w:hAnsi="標楷體" w:cs="新細明體" w:hint="eastAsia"/>
                <w:bCs/>
                <w:kern w:val="0"/>
                <w:sz w:val="24"/>
                <w:szCs w:val="24"/>
              </w:rPr>
              <w:t>工程</w:t>
            </w:r>
          </w:p>
        </w:tc>
        <w:tc>
          <w:tcPr>
            <w:tcW w:w="1418" w:type="dxa"/>
            <w:vAlign w:val="center"/>
          </w:tcPr>
          <w:p w14:paraId="789DB903" w14:textId="77777777" w:rsidR="0027571C" w:rsidRPr="00B349F4" w:rsidRDefault="0027571C" w:rsidP="004E6456">
            <w:pPr>
              <w:widowControl/>
              <w:overflowPunct/>
              <w:autoSpaceDE/>
              <w:autoSpaceDN/>
              <w:jc w:val="left"/>
              <w:rPr>
                <w:rFonts w:hAnsi="標楷體" w:cs="Arial"/>
                <w:bCs/>
                <w:kern w:val="0"/>
                <w:sz w:val="24"/>
                <w:szCs w:val="24"/>
              </w:rPr>
            </w:pPr>
            <w:r w:rsidRPr="00B349F4">
              <w:rPr>
                <w:rFonts w:hAnsi="標楷體" w:hint="eastAsia"/>
                <w:bCs/>
                <w:sz w:val="24"/>
                <w:szCs w:val="24"/>
              </w:rPr>
              <w:t>1億1,588萬元</w:t>
            </w:r>
          </w:p>
        </w:tc>
        <w:tc>
          <w:tcPr>
            <w:tcW w:w="1701" w:type="dxa"/>
            <w:shd w:val="clear" w:color="auto" w:fill="auto"/>
            <w:vAlign w:val="center"/>
            <w:hideMark/>
          </w:tcPr>
          <w:p w14:paraId="55CFB135" w14:textId="55C646BF" w:rsidR="0027571C" w:rsidRPr="00B349F4" w:rsidRDefault="0027571C" w:rsidP="004E6456">
            <w:pPr>
              <w:widowControl/>
              <w:overflowPunct/>
              <w:autoSpaceDE/>
              <w:autoSpaceDN/>
              <w:rPr>
                <w:rFonts w:hAnsi="標楷體" w:cs="Arial"/>
                <w:bCs/>
                <w:kern w:val="0"/>
                <w:sz w:val="24"/>
                <w:szCs w:val="24"/>
              </w:rPr>
            </w:pPr>
            <w:r w:rsidRPr="00B349F4">
              <w:rPr>
                <w:rFonts w:hAnsi="標楷體" w:cs="Arial"/>
                <w:bCs/>
                <w:kern w:val="0"/>
                <w:sz w:val="24"/>
                <w:szCs w:val="24"/>
              </w:rPr>
              <w:t>幸</w:t>
            </w:r>
            <w:r w:rsidR="001A3B5C" w:rsidRPr="001A3B5C">
              <w:rPr>
                <w:rFonts w:hAnsi="標楷體" w:hint="eastAsia"/>
                <w:sz w:val="24"/>
                <w:szCs w:val="24"/>
              </w:rPr>
              <w:t>○</w:t>
            </w:r>
            <w:r w:rsidRPr="001A3B5C">
              <w:rPr>
                <w:rFonts w:hAnsi="標楷體" w:cs="Arial"/>
                <w:bCs/>
                <w:kern w:val="0"/>
                <w:sz w:val="24"/>
                <w:szCs w:val="24"/>
              </w:rPr>
              <w:t>營</w:t>
            </w:r>
            <w:r w:rsidRPr="00B349F4">
              <w:rPr>
                <w:rFonts w:hAnsi="標楷體" w:cs="Arial"/>
                <w:bCs/>
                <w:kern w:val="0"/>
                <w:sz w:val="24"/>
                <w:szCs w:val="24"/>
              </w:rPr>
              <w:t>造公司</w:t>
            </w:r>
          </w:p>
        </w:tc>
        <w:tc>
          <w:tcPr>
            <w:tcW w:w="2693" w:type="dxa"/>
            <w:shd w:val="clear" w:color="auto" w:fill="auto"/>
            <w:vAlign w:val="center"/>
            <w:hideMark/>
          </w:tcPr>
          <w:p w14:paraId="1BCE27AE" w14:textId="77777777" w:rsidR="0027571C" w:rsidRPr="00B349F4" w:rsidRDefault="0027571C" w:rsidP="004E6456">
            <w:pPr>
              <w:widowControl/>
              <w:overflowPunct/>
              <w:autoSpaceDE/>
              <w:autoSpaceDN/>
              <w:rPr>
                <w:rFonts w:hAnsi="標楷體"/>
                <w:bCs/>
                <w:sz w:val="24"/>
                <w:szCs w:val="24"/>
              </w:rPr>
            </w:pPr>
            <w:r w:rsidRPr="00B349F4">
              <w:rPr>
                <w:rFonts w:hAnsi="標楷體" w:hint="eastAsia"/>
                <w:bCs/>
                <w:sz w:val="24"/>
                <w:szCs w:val="24"/>
              </w:rPr>
              <w:t>101年2月16日開工</w:t>
            </w:r>
          </w:p>
          <w:p w14:paraId="4ED5077D" w14:textId="77777777" w:rsidR="0027571C" w:rsidRPr="00B349F4" w:rsidRDefault="0027571C" w:rsidP="004E6456">
            <w:pPr>
              <w:widowControl/>
              <w:overflowPunct/>
              <w:autoSpaceDE/>
              <w:autoSpaceDN/>
              <w:rPr>
                <w:rFonts w:hAnsi="標楷體" w:cs="Arial"/>
                <w:bCs/>
                <w:kern w:val="0"/>
                <w:sz w:val="24"/>
                <w:szCs w:val="24"/>
              </w:rPr>
            </w:pPr>
            <w:r w:rsidRPr="00B349F4">
              <w:rPr>
                <w:rFonts w:hAnsi="標楷體" w:hint="eastAsia"/>
                <w:bCs/>
                <w:sz w:val="24"/>
                <w:szCs w:val="24"/>
              </w:rPr>
              <w:t>102年9月17日竣工</w:t>
            </w:r>
          </w:p>
        </w:tc>
      </w:tr>
      <w:tr w:rsidR="00B349F4" w:rsidRPr="00B349F4" w14:paraId="3C4ADB6D" w14:textId="77777777" w:rsidTr="004E6456">
        <w:trPr>
          <w:trHeight w:val="336"/>
        </w:trPr>
        <w:tc>
          <w:tcPr>
            <w:tcW w:w="1268" w:type="dxa"/>
            <w:shd w:val="clear" w:color="auto" w:fill="auto"/>
            <w:vAlign w:val="center"/>
            <w:hideMark/>
          </w:tcPr>
          <w:p w14:paraId="0DCF9E3F" w14:textId="77777777" w:rsidR="0027571C" w:rsidRPr="00B349F4" w:rsidRDefault="0027571C" w:rsidP="004E6456">
            <w:pPr>
              <w:widowControl/>
              <w:overflowPunct/>
              <w:autoSpaceDE/>
              <w:autoSpaceDN/>
              <w:rPr>
                <w:rFonts w:hAnsi="標楷體" w:cs="新細明體"/>
                <w:bCs/>
                <w:kern w:val="0"/>
                <w:sz w:val="24"/>
                <w:szCs w:val="24"/>
              </w:rPr>
            </w:pPr>
            <w:r w:rsidRPr="00B349F4">
              <w:rPr>
                <w:rFonts w:hAnsi="標楷體" w:cs="新細明體" w:hint="eastAsia"/>
                <w:bCs/>
                <w:kern w:val="0"/>
                <w:sz w:val="24"/>
                <w:szCs w:val="24"/>
              </w:rPr>
              <w:t>第2標、第3標</w:t>
            </w:r>
          </w:p>
        </w:tc>
        <w:tc>
          <w:tcPr>
            <w:tcW w:w="2126" w:type="dxa"/>
            <w:shd w:val="clear" w:color="auto" w:fill="auto"/>
            <w:vAlign w:val="center"/>
            <w:hideMark/>
          </w:tcPr>
          <w:p w14:paraId="70F69F0A" w14:textId="77777777" w:rsidR="0027571C" w:rsidRPr="00B349F4" w:rsidRDefault="0027571C" w:rsidP="004E6456">
            <w:pPr>
              <w:widowControl/>
              <w:overflowPunct/>
              <w:autoSpaceDE/>
              <w:autoSpaceDN/>
              <w:rPr>
                <w:rFonts w:hAnsi="標楷體" w:cs="Arial"/>
                <w:bCs/>
                <w:kern w:val="0"/>
                <w:sz w:val="24"/>
                <w:szCs w:val="24"/>
              </w:rPr>
            </w:pPr>
            <w:r w:rsidRPr="00B349F4">
              <w:rPr>
                <w:rFonts w:hAnsi="標楷體" w:hint="eastAsia"/>
                <w:bCs/>
                <w:sz w:val="24"/>
                <w:szCs w:val="24"/>
              </w:rPr>
              <w:t>主體工程及細部裝修工程</w:t>
            </w:r>
          </w:p>
        </w:tc>
        <w:tc>
          <w:tcPr>
            <w:tcW w:w="1418" w:type="dxa"/>
            <w:vAlign w:val="center"/>
          </w:tcPr>
          <w:p w14:paraId="40403FC3" w14:textId="77777777" w:rsidR="0027571C" w:rsidRPr="00B349F4" w:rsidRDefault="0027571C" w:rsidP="004E6456">
            <w:pPr>
              <w:widowControl/>
              <w:overflowPunct/>
              <w:autoSpaceDE/>
              <w:autoSpaceDN/>
              <w:jc w:val="left"/>
              <w:rPr>
                <w:rFonts w:hAnsi="標楷體" w:cs="Arial"/>
                <w:bCs/>
                <w:kern w:val="0"/>
                <w:sz w:val="24"/>
                <w:szCs w:val="24"/>
              </w:rPr>
            </w:pPr>
            <w:r w:rsidRPr="00B349F4">
              <w:rPr>
                <w:rFonts w:hAnsi="標楷體" w:hint="eastAsia"/>
                <w:bCs/>
                <w:sz w:val="24"/>
                <w:szCs w:val="24"/>
              </w:rPr>
              <w:t>38億1,800萬元</w:t>
            </w:r>
          </w:p>
        </w:tc>
        <w:tc>
          <w:tcPr>
            <w:tcW w:w="1701" w:type="dxa"/>
            <w:shd w:val="clear" w:color="auto" w:fill="auto"/>
            <w:vAlign w:val="center"/>
            <w:hideMark/>
          </w:tcPr>
          <w:p w14:paraId="7BDB02DD" w14:textId="6C42E34C" w:rsidR="0027571C" w:rsidRPr="00B349F4" w:rsidRDefault="0027571C" w:rsidP="004E6456">
            <w:pPr>
              <w:widowControl/>
              <w:overflowPunct/>
              <w:autoSpaceDE/>
              <w:autoSpaceDN/>
              <w:rPr>
                <w:rFonts w:hAnsi="標楷體" w:cs="Arial"/>
                <w:bCs/>
                <w:kern w:val="0"/>
                <w:sz w:val="24"/>
                <w:szCs w:val="24"/>
              </w:rPr>
            </w:pPr>
            <w:r w:rsidRPr="00B349F4">
              <w:rPr>
                <w:rFonts w:hAnsi="標楷體" w:cs="Arial"/>
                <w:bCs/>
                <w:kern w:val="0"/>
                <w:sz w:val="24"/>
                <w:szCs w:val="24"/>
              </w:rPr>
              <w:t>理</w:t>
            </w:r>
            <w:r w:rsidR="001A3B5C" w:rsidRPr="001A3B5C">
              <w:rPr>
                <w:rFonts w:hAnsi="標楷體" w:hint="eastAsia"/>
                <w:sz w:val="24"/>
                <w:szCs w:val="24"/>
              </w:rPr>
              <w:t>○</w:t>
            </w:r>
            <w:r w:rsidRPr="00B349F4">
              <w:rPr>
                <w:rFonts w:hAnsi="標楷體" w:cs="Arial"/>
                <w:bCs/>
                <w:kern w:val="0"/>
                <w:sz w:val="24"/>
                <w:szCs w:val="24"/>
              </w:rPr>
              <w:t>公司</w:t>
            </w:r>
          </w:p>
        </w:tc>
        <w:tc>
          <w:tcPr>
            <w:tcW w:w="2693" w:type="dxa"/>
            <w:shd w:val="clear" w:color="auto" w:fill="auto"/>
            <w:vAlign w:val="center"/>
            <w:hideMark/>
          </w:tcPr>
          <w:p w14:paraId="1C09CF20" w14:textId="77777777" w:rsidR="0027571C" w:rsidRPr="00B349F4" w:rsidRDefault="0027571C" w:rsidP="004E6456">
            <w:pPr>
              <w:widowControl/>
              <w:overflowPunct/>
              <w:autoSpaceDE/>
              <w:autoSpaceDN/>
              <w:rPr>
                <w:rFonts w:hAnsi="標楷體"/>
                <w:bCs/>
                <w:sz w:val="24"/>
                <w:szCs w:val="24"/>
              </w:rPr>
            </w:pPr>
            <w:r w:rsidRPr="00B349F4">
              <w:rPr>
                <w:rFonts w:hAnsi="標楷體" w:hint="eastAsia"/>
                <w:bCs/>
                <w:sz w:val="24"/>
                <w:szCs w:val="24"/>
              </w:rPr>
              <w:t>101年10月18日</w:t>
            </w:r>
          </w:p>
          <w:p w14:paraId="3F5BB566" w14:textId="64C3B20D" w:rsidR="0027571C" w:rsidRPr="00B349F4" w:rsidRDefault="0027571C" w:rsidP="004E6456">
            <w:pPr>
              <w:widowControl/>
              <w:overflowPunct/>
              <w:autoSpaceDE/>
              <w:autoSpaceDN/>
              <w:rPr>
                <w:rFonts w:hAnsi="標楷體" w:cs="Arial"/>
                <w:bCs/>
                <w:kern w:val="0"/>
                <w:sz w:val="24"/>
                <w:szCs w:val="24"/>
              </w:rPr>
            </w:pPr>
            <w:r w:rsidRPr="00B349F4">
              <w:rPr>
                <w:rFonts w:hAnsi="標楷體" w:hint="eastAsia"/>
                <w:bCs/>
                <w:sz w:val="24"/>
                <w:szCs w:val="24"/>
              </w:rPr>
              <w:t>原訂105年12月31日竣工，惟理</w:t>
            </w:r>
            <w:r w:rsidR="00FF26E6" w:rsidRPr="001A3B5C">
              <w:rPr>
                <w:rFonts w:hAnsi="標楷體" w:hint="eastAsia"/>
                <w:sz w:val="24"/>
                <w:szCs w:val="24"/>
              </w:rPr>
              <w:t>○</w:t>
            </w:r>
            <w:r w:rsidRPr="00B349F4">
              <w:rPr>
                <w:rFonts w:hAnsi="標楷體" w:hint="eastAsia"/>
                <w:bCs/>
                <w:sz w:val="24"/>
                <w:szCs w:val="24"/>
              </w:rPr>
              <w:t>公司於105年11月10日撤離工地</w:t>
            </w:r>
          </w:p>
        </w:tc>
      </w:tr>
      <w:tr w:rsidR="00B349F4" w:rsidRPr="00B349F4" w14:paraId="660015C0" w14:textId="77777777" w:rsidTr="004E6456">
        <w:trPr>
          <w:trHeight w:val="336"/>
        </w:trPr>
        <w:tc>
          <w:tcPr>
            <w:tcW w:w="1268" w:type="dxa"/>
            <w:shd w:val="clear" w:color="auto" w:fill="auto"/>
            <w:vAlign w:val="center"/>
            <w:hideMark/>
          </w:tcPr>
          <w:p w14:paraId="1ED0C87B" w14:textId="77777777" w:rsidR="0027571C" w:rsidRPr="00B349F4" w:rsidRDefault="0027571C" w:rsidP="004E6456">
            <w:pPr>
              <w:widowControl/>
              <w:overflowPunct/>
              <w:autoSpaceDE/>
              <w:autoSpaceDN/>
              <w:rPr>
                <w:rFonts w:hAnsi="標楷體" w:cs="新細明體"/>
                <w:bCs/>
                <w:kern w:val="0"/>
                <w:sz w:val="24"/>
                <w:szCs w:val="24"/>
              </w:rPr>
            </w:pPr>
            <w:r w:rsidRPr="00B349F4">
              <w:rPr>
                <w:rFonts w:hAnsi="標楷體" w:cs="新細明體" w:hint="eastAsia"/>
                <w:bCs/>
                <w:kern w:val="0"/>
                <w:sz w:val="24"/>
                <w:szCs w:val="24"/>
              </w:rPr>
              <w:t>第4標</w:t>
            </w:r>
          </w:p>
        </w:tc>
        <w:tc>
          <w:tcPr>
            <w:tcW w:w="2126" w:type="dxa"/>
            <w:shd w:val="clear" w:color="auto" w:fill="auto"/>
            <w:vAlign w:val="center"/>
            <w:hideMark/>
          </w:tcPr>
          <w:p w14:paraId="4AA7CF08" w14:textId="77777777" w:rsidR="0027571C" w:rsidRPr="00B349F4" w:rsidRDefault="0027571C" w:rsidP="004E6456">
            <w:pPr>
              <w:widowControl/>
              <w:overflowPunct/>
              <w:autoSpaceDE/>
              <w:autoSpaceDN/>
              <w:rPr>
                <w:rFonts w:hAnsi="標楷體" w:cs="新細明體"/>
                <w:bCs/>
                <w:kern w:val="0"/>
                <w:sz w:val="24"/>
                <w:szCs w:val="24"/>
              </w:rPr>
            </w:pPr>
            <w:r w:rsidRPr="00B349F4">
              <w:rPr>
                <w:rFonts w:hAnsi="標楷體" w:cs="新細明體" w:hint="eastAsia"/>
                <w:bCs/>
                <w:kern w:val="0"/>
                <w:sz w:val="24"/>
                <w:szCs w:val="24"/>
              </w:rPr>
              <w:t>劇場專業設備工程第1期</w:t>
            </w:r>
          </w:p>
        </w:tc>
        <w:tc>
          <w:tcPr>
            <w:tcW w:w="1418" w:type="dxa"/>
            <w:vAlign w:val="center"/>
          </w:tcPr>
          <w:p w14:paraId="22BE302A" w14:textId="77777777" w:rsidR="0027571C" w:rsidRPr="00B349F4" w:rsidRDefault="0027571C" w:rsidP="004E6456">
            <w:pPr>
              <w:widowControl/>
              <w:overflowPunct/>
              <w:autoSpaceDE/>
              <w:autoSpaceDN/>
              <w:jc w:val="left"/>
              <w:rPr>
                <w:rFonts w:hAnsi="標楷體" w:cs="Arial"/>
                <w:bCs/>
                <w:kern w:val="0"/>
                <w:sz w:val="24"/>
                <w:szCs w:val="24"/>
              </w:rPr>
            </w:pPr>
            <w:r w:rsidRPr="00B349F4">
              <w:rPr>
                <w:rFonts w:hAnsi="標楷體" w:hint="eastAsia"/>
                <w:bCs/>
                <w:sz w:val="24"/>
                <w:szCs w:val="24"/>
              </w:rPr>
              <w:t>6億1,499萬9,999元</w:t>
            </w:r>
          </w:p>
        </w:tc>
        <w:tc>
          <w:tcPr>
            <w:tcW w:w="1701" w:type="dxa"/>
            <w:shd w:val="clear" w:color="auto" w:fill="auto"/>
            <w:vAlign w:val="center"/>
            <w:hideMark/>
          </w:tcPr>
          <w:p w14:paraId="754A6EF5" w14:textId="31D7C344" w:rsidR="0027571C" w:rsidRPr="00B349F4" w:rsidRDefault="0027571C" w:rsidP="004E6456">
            <w:pPr>
              <w:widowControl/>
              <w:overflowPunct/>
              <w:autoSpaceDE/>
              <w:autoSpaceDN/>
              <w:rPr>
                <w:rFonts w:hAnsi="標楷體" w:cs="Arial"/>
                <w:bCs/>
                <w:kern w:val="0"/>
                <w:sz w:val="24"/>
                <w:szCs w:val="24"/>
              </w:rPr>
            </w:pPr>
            <w:r w:rsidRPr="00B349F4">
              <w:rPr>
                <w:rFonts w:hAnsi="標楷體" w:cs="Arial"/>
                <w:bCs/>
                <w:kern w:val="0"/>
                <w:sz w:val="24"/>
                <w:szCs w:val="24"/>
              </w:rPr>
              <w:t>亞</w:t>
            </w:r>
            <w:r w:rsidR="001A3B5C" w:rsidRPr="001A3B5C">
              <w:rPr>
                <w:rFonts w:hAnsi="標楷體" w:hint="eastAsia"/>
                <w:sz w:val="24"/>
                <w:szCs w:val="24"/>
              </w:rPr>
              <w:t>○</w:t>
            </w:r>
            <w:r w:rsidRPr="00B349F4">
              <w:rPr>
                <w:rFonts w:hAnsi="標楷體" w:cs="Arial"/>
                <w:bCs/>
                <w:kern w:val="0"/>
                <w:sz w:val="24"/>
                <w:szCs w:val="24"/>
              </w:rPr>
              <w:t>工程公司</w:t>
            </w:r>
          </w:p>
        </w:tc>
        <w:tc>
          <w:tcPr>
            <w:tcW w:w="2693" w:type="dxa"/>
            <w:shd w:val="clear" w:color="auto" w:fill="auto"/>
            <w:vAlign w:val="center"/>
            <w:hideMark/>
          </w:tcPr>
          <w:p w14:paraId="438F9395" w14:textId="77777777" w:rsidR="0027571C" w:rsidRPr="00B349F4" w:rsidRDefault="0027571C" w:rsidP="004E6456">
            <w:pPr>
              <w:widowControl/>
              <w:overflowPunct/>
              <w:autoSpaceDE/>
              <w:autoSpaceDN/>
              <w:rPr>
                <w:rFonts w:hAnsi="標楷體"/>
                <w:bCs/>
                <w:sz w:val="24"/>
                <w:szCs w:val="24"/>
              </w:rPr>
            </w:pPr>
            <w:r w:rsidRPr="00B349F4">
              <w:rPr>
                <w:rFonts w:hAnsi="標楷體" w:hint="eastAsia"/>
                <w:bCs/>
                <w:sz w:val="24"/>
                <w:szCs w:val="24"/>
              </w:rPr>
              <w:t>103年1月22日開工</w:t>
            </w:r>
          </w:p>
          <w:p w14:paraId="761D883A" w14:textId="77777777" w:rsidR="0027571C" w:rsidRPr="00B349F4" w:rsidRDefault="0027571C" w:rsidP="004E6456">
            <w:pPr>
              <w:widowControl/>
              <w:overflowPunct/>
              <w:autoSpaceDE/>
              <w:autoSpaceDN/>
              <w:rPr>
                <w:rFonts w:hAnsi="標楷體" w:cs="Arial"/>
                <w:bCs/>
                <w:kern w:val="0"/>
                <w:sz w:val="24"/>
                <w:szCs w:val="24"/>
              </w:rPr>
            </w:pPr>
            <w:r w:rsidRPr="00B349F4">
              <w:rPr>
                <w:rFonts w:hAnsi="標楷體" w:hint="eastAsia"/>
                <w:bCs/>
                <w:sz w:val="24"/>
                <w:szCs w:val="24"/>
              </w:rPr>
              <w:t>110年8月28日竣工</w:t>
            </w:r>
          </w:p>
        </w:tc>
      </w:tr>
      <w:tr w:rsidR="00B349F4" w:rsidRPr="00B349F4" w14:paraId="542A6AF7" w14:textId="77777777" w:rsidTr="004E6456">
        <w:trPr>
          <w:trHeight w:val="552"/>
        </w:trPr>
        <w:tc>
          <w:tcPr>
            <w:tcW w:w="1268" w:type="dxa"/>
            <w:shd w:val="clear" w:color="auto" w:fill="auto"/>
            <w:vAlign w:val="center"/>
            <w:hideMark/>
          </w:tcPr>
          <w:p w14:paraId="2C4F4A2E" w14:textId="77777777" w:rsidR="0027571C" w:rsidRPr="00B349F4" w:rsidRDefault="0027571C" w:rsidP="004E6456">
            <w:pPr>
              <w:widowControl/>
              <w:overflowPunct/>
              <w:autoSpaceDE/>
              <w:autoSpaceDN/>
              <w:rPr>
                <w:rFonts w:hAnsi="標楷體" w:cs="新細明體"/>
                <w:bCs/>
                <w:kern w:val="0"/>
                <w:sz w:val="24"/>
                <w:szCs w:val="24"/>
              </w:rPr>
            </w:pPr>
            <w:r w:rsidRPr="00B349F4">
              <w:rPr>
                <w:rFonts w:hAnsi="標楷體" w:cs="新細明體" w:hint="eastAsia"/>
                <w:bCs/>
                <w:kern w:val="0"/>
                <w:sz w:val="24"/>
                <w:szCs w:val="24"/>
              </w:rPr>
              <w:t>接續1標</w:t>
            </w:r>
          </w:p>
        </w:tc>
        <w:tc>
          <w:tcPr>
            <w:tcW w:w="2126" w:type="dxa"/>
            <w:shd w:val="clear" w:color="auto" w:fill="auto"/>
            <w:vAlign w:val="center"/>
            <w:hideMark/>
          </w:tcPr>
          <w:p w14:paraId="78DDA1F8" w14:textId="77777777" w:rsidR="0027571C" w:rsidRPr="00B349F4" w:rsidRDefault="0027571C" w:rsidP="004E6456">
            <w:pPr>
              <w:widowControl/>
              <w:overflowPunct/>
              <w:autoSpaceDE/>
              <w:autoSpaceDN/>
              <w:rPr>
                <w:rFonts w:hAnsi="標楷體" w:cs="Arial"/>
                <w:bCs/>
                <w:kern w:val="0"/>
                <w:sz w:val="24"/>
                <w:szCs w:val="24"/>
              </w:rPr>
            </w:pPr>
            <w:r w:rsidRPr="00B349F4">
              <w:rPr>
                <w:rFonts w:hAnsi="標楷體" w:cs="Arial" w:hint="eastAsia"/>
                <w:bCs/>
                <w:kern w:val="0"/>
                <w:sz w:val="24"/>
                <w:szCs w:val="24"/>
              </w:rPr>
              <w:t>接續工程</w:t>
            </w:r>
            <w:r w:rsidRPr="00B349F4">
              <w:rPr>
                <w:rFonts w:hAnsi="標楷體" w:cs="Arial"/>
                <w:bCs/>
                <w:kern w:val="0"/>
                <w:sz w:val="24"/>
                <w:szCs w:val="24"/>
              </w:rPr>
              <w:t>(</w:t>
            </w:r>
            <w:r w:rsidRPr="00B349F4">
              <w:rPr>
                <w:rFonts w:hAnsi="標楷體" w:cs="Arial" w:hint="eastAsia"/>
                <w:bCs/>
                <w:kern w:val="0"/>
                <w:sz w:val="24"/>
                <w:szCs w:val="24"/>
              </w:rPr>
              <w:t>第1標</w:t>
            </w:r>
            <w:r w:rsidRPr="00B349F4">
              <w:rPr>
                <w:rFonts w:hAnsi="標楷體" w:cs="Arial"/>
                <w:bCs/>
                <w:kern w:val="0"/>
                <w:sz w:val="24"/>
                <w:szCs w:val="24"/>
              </w:rPr>
              <w:t>)</w:t>
            </w:r>
          </w:p>
        </w:tc>
        <w:tc>
          <w:tcPr>
            <w:tcW w:w="1418" w:type="dxa"/>
            <w:vAlign w:val="center"/>
          </w:tcPr>
          <w:p w14:paraId="699BB06F" w14:textId="77777777" w:rsidR="0027571C" w:rsidRPr="00B349F4" w:rsidRDefault="0027571C" w:rsidP="004E6456">
            <w:pPr>
              <w:widowControl/>
              <w:overflowPunct/>
              <w:autoSpaceDE/>
              <w:autoSpaceDN/>
              <w:jc w:val="left"/>
              <w:rPr>
                <w:rFonts w:hAnsi="標楷體" w:cs="Arial"/>
                <w:bCs/>
                <w:kern w:val="0"/>
                <w:sz w:val="24"/>
                <w:szCs w:val="24"/>
              </w:rPr>
            </w:pPr>
            <w:r w:rsidRPr="00B349F4">
              <w:rPr>
                <w:rFonts w:hAnsi="標楷體" w:hint="eastAsia"/>
                <w:bCs/>
                <w:sz w:val="24"/>
                <w:szCs w:val="24"/>
              </w:rPr>
              <w:t>3億5,638萬元</w:t>
            </w:r>
          </w:p>
        </w:tc>
        <w:tc>
          <w:tcPr>
            <w:tcW w:w="1701" w:type="dxa"/>
            <w:shd w:val="clear" w:color="auto" w:fill="auto"/>
            <w:vAlign w:val="center"/>
            <w:hideMark/>
          </w:tcPr>
          <w:p w14:paraId="14CC9095" w14:textId="4938B936" w:rsidR="0027571C" w:rsidRPr="00B349F4" w:rsidRDefault="0027571C" w:rsidP="004E6456">
            <w:pPr>
              <w:widowControl/>
              <w:overflowPunct/>
              <w:autoSpaceDE/>
              <w:autoSpaceDN/>
              <w:rPr>
                <w:rFonts w:hAnsi="標楷體" w:cs="Arial"/>
                <w:bCs/>
                <w:kern w:val="0"/>
                <w:sz w:val="24"/>
                <w:szCs w:val="24"/>
              </w:rPr>
            </w:pPr>
            <w:r w:rsidRPr="00B349F4">
              <w:rPr>
                <w:rFonts w:hAnsi="標楷體" w:cs="Arial"/>
                <w:bCs/>
                <w:kern w:val="0"/>
                <w:sz w:val="24"/>
                <w:szCs w:val="24"/>
              </w:rPr>
              <w:t>雙</w:t>
            </w:r>
            <w:r w:rsidR="001A3B5C" w:rsidRPr="001A3B5C">
              <w:rPr>
                <w:rFonts w:hAnsi="標楷體" w:hint="eastAsia"/>
                <w:sz w:val="24"/>
                <w:szCs w:val="24"/>
              </w:rPr>
              <w:t>○</w:t>
            </w:r>
            <w:r w:rsidRPr="00B349F4">
              <w:rPr>
                <w:rFonts w:hAnsi="標楷體" w:cs="Arial"/>
                <w:bCs/>
                <w:kern w:val="0"/>
                <w:sz w:val="24"/>
                <w:szCs w:val="24"/>
              </w:rPr>
              <w:t>營造公司</w:t>
            </w:r>
          </w:p>
        </w:tc>
        <w:tc>
          <w:tcPr>
            <w:tcW w:w="2693" w:type="dxa"/>
            <w:shd w:val="clear" w:color="auto" w:fill="auto"/>
            <w:vAlign w:val="center"/>
            <w:hideMark/>
          </w:tcPr>
          <w:p w14:paraId="06D35A15" w14:textId="77777777" w:rsidR="0027571C" w:rsidRPr="00B349F4" w:rsidRDefault="0027571C" w:rsidP="004E6456">
            <w:pPr>
              <w:widowControl/>
              <w:overflowPunct/>
              <w:autoSpaceDE/>
              <w:autoSpaceDN/>
              <w:rPr>
                <w:rFonts w:hAnsi="標楷體"/>
                <w:bCs/>
                <w:sz w:val="24"/>
                <w:szCs w:val="24"/>
              </w:rPr>
            </w:pPr>
            <w:r w:rsidRPr="00B349F4">
              <w:rPr>
                <w:rFonts w:hAnsi="標楷體" w:hint="eastAsia"/>
                <w:bCs/>
                <w:sz w:val="24"/>
                <w:szCs w:val="24"/>
              </w:rPr>
              <w:t>106年8月9日開工</w:t>
            </w:r>
          </w:p>
          <w:p w14:paraId="753382B6" w14:textId="77777777" w:rsidR="0027571C" w:rsidRPr="00B349F4" w:rsidRDefault="0027571C" w:rsidP="004E6456">
            <w:pPr>
              <w:widowControl/>
              <w:overflowPunct/>
              <w:autoSpaceDE/>
              <w:autoSpaceDN/>
              <w:rPr>
                <w:rFonts w:hAnsi="標楷體" w:cs="Arial"/>
                <w:bCs/>
                <w:kern w:val="0"/>
                <w:sz w:val="24"/>
                <w:szCs w:val="24"/>
              </w:rPr>
            </w:pPr>
            <w:r w:rsidRPr="00B349F4">
              <w:rPr>
                <w:rFonts w:hAnsi="標楷體" w:hint="eastAsia"/>
                <w:bCs/>
                <w:sz w:val="24"/>
                <w:szCs w:val="24"/>
              </w:rPr>
              <w:t>109年9月29日竣工</w:t>
            </w:r>
          </w:p>
        </w:tc>
      </w:tr>
      <w:tr w:rsidR="00B349F4" w:rsidRPr="00B349F4" w14:paraId="798D61BE" w14:textId="77777777" w:rsidTr="004E6456">
        <w:trPr>
          <w:trHeight w:val="552"/>
        </w:trPr>
        <w:tc>
          <w:tcPr>
            <w:tcW w:w="1268" w:type="dxa"/>
            <w:shd w:val="clear" w:color="auto" w:fill="auto"/>
            <w:vAlign w:val="center"/>
            <w:hideMark/>
          </w:tcPr>
          <w:p w14:paraId="7A566077" w14:textId="77777777" w:rsidR="0027571C" w:rsidRPr="00B349F4" w:rsidRDefault="0027571C" w:rsidP="004E6456">
            <w:pPr>
              <w:widowControl/>
              <w:overflowPunct/>
              <w:autoSpaceDE/>
              <w:autoSpaceDN/>
              <w:rPr>
                <w:rFonts w:hAnsi="標楷體" w:cs="新細明體"/>
                <w:bCs/>
                <w:kern w:val="0"/>
                <w:sz w:val="24"/>
                <w:szCs w:val="24"/>
              </w:rPr>
            </w:pPr>
            <w:r w:rsidRPr="00B349F4">
              <w:rPr>
                <w:rFonts w:hAnsi="標楷體" w:cs="新細明體" w:hint="eastAsia"/>
                <w:bCs/>
                <w:kern w:val="0"/>
                <w:sz w:val="24"/>
                <w:szCs w:val="24"/>
              </w:rPr>
              <w:t>接續2標(</w:t>
            </w:r>
            <w:proofErr w:type="gramStart"/>
            <w:r w:rsidRPr="00B349F4">
              <w:rPr>
                <w:rFonts w:hAnsi="標楷體" w:cs="新細明體" w:hint="eastAsia"/>
                <w:bCs/>
                <w:kern w:val="0"/>
                <w:sz w:val="24"/>
                <w:szCs w:val="24"/>
              </w:rPr>
              <w:t>昇</w:t>
            </w:r>
            <w:proofErr w:type="gramEnd"/>
            <w:r w:rsidRPr="00B349F4">
              <w:rPr>
                <w:rFonts w:hAnsi="標楷體" w:cs="新細明體" w:hint="eastAsia"/>
                <w:bCs/>
                <w:kern w:val="0"/>
                <w:sz w:val="24"/>
                <w:szCs w:val="24"/>
              </w:rPr>
              <w:t>降)</w:t>
            </w:r>
          </w:p>
        </w:tc>
        <w:tc>
          <w:tcPr>
            <w:tcW w:w="2126" w:type="dxa"/>
            <w:shd w:val="clear" w:color="auto" w:fill="auto"/>
            <w:vAlign w:val="center"/>
            <w:hideMark/>
          </w:tcPr>
          <w:p w14:paraId="5EBFB428" w14:textId="77777777" w:rsidR="0027571C" w:rsidRPr="00B349F4" w:rsidRDefault="0027571C" w:rsidP="004E6456">
            <w:pPr>
              <w:widowControl/>
              <w:overflowPunct/>
              <w:autoSpaceDE/>
              <w:autoSpaceDN/>
              <w:rPr>
                <w:rFonts w:hAnsi="標楷體" w:cs="Arial"/>
                <w:bCs/>
                <w:kern w:val="0"/>
                <w:sz w:val="24"/>
                <w:szCs w:val="24"/>
              </w:rPr>
            </w:pPr>
            <w:r w:rsidRPr="00B349F4">
              <w:rPr>
                <w:rFonts w:hAnsi="標楷體" w:cs="Arial" w:hint="eastAsia"/>
                <w:bCs/>
                <w:kern w:val="0"/>
                <w:sz w:val="24"/>
                <w:szCs w:val="24"/>
              </w:rPr>
              <w:t>接續工程</w:t>
            </w:r>
            <w:r w:rsidRPr="00B349F4">
              <w:rPr>
                <w:rFonts w:hAnsi="標楷體" w:cs="Arial"/>
                <w:bCs/>
                <w:kern w:val="0"/>
                <w:sz w:val="24"/>
                <w:szCs w:val="24"/>
              </w:rPr>
              <w:t>(</w:t>
            </w:r>
            <w:r w:rsidRPr="00B349F4">
              <w:rPr>
                <w:rFonts w:hAnsi="標楷體" w:cs="Arial" w:hint="eastAsia"/>
                <w:bCs/>
                <w:kern w:val="0"/>
                <w:sz w:val="24"/>
                <w:szCs w:val="24"/>
              </w:rPr>
              <w:t>第2標</w:t>
            </w:r>
            <w:r w:rsidRPr="00B349F4">
              <w:rPr>
                <w:rFonts w:hAnsi="標楷體" w:cs="Arial"/>
                <w:bCs/>
                <w:kern w:val="0"/>
                <w:sz w:val="24"/>
                <w:szCs w:val="24"/>
              </w:rPr>
              <w:t>-</w:t>
            </w:r>
            <w:proofErr w:type="gramStart"/>
            <w:r w:rsidRPr="00B349F4">
              <w:rPr>
                <w:rFonts w:hAnsi="標楷體" w:cs="Arial" w:hint="eastAsia"/>
                <w:bCs/>
                <w:kern w:val="0"/>
                <w:sz w:val="24"/>
                <w:szCs w:val="24"/>
              </w:rPr>
              <w:t>昇</w:t>
            </w:r>
            <w:proofErr w:type="gramEnd"/>
            <w:r w:rsidRPr="00B349F4">
              <w:rPr>
                <w:rFonts w:hAnsi="標楷體" w:cs="Arial" w:hint="eastAsia"/>
                <w:bCs/>
                <w:kern w:val="0"/>
                <w:sz w:val="24"/>
                <w:szCs w:val="24"/>
              </w:rPr>
              <w:t>降設備工程</w:t>
            </w:r>
            <w:r w:rsidRPr="00B349F4">
              <w:rPr>
                <w:rFonts w:hAnsi="標楷體" w:cs="Arial"/>
                <w:bCs/>
                <w:kern w:val="0"/>
                <w:sz w:val="24"/>
                <w:szCs w:val="24"/>
              </w:rPr>
              <w:t>)</w:t>
            </w:r>
          </w:p>
        </w:tc>
        <w:tc>
          <w:tcPr>
            <w:tcW w:w="1418" w:type="dxa"/>
            <w:vAlign w:val="center"/>
          </w:tcPr>
          <w:p w14:paraId="7B6F5757" w14:textId="77777777" w:rsidR="0027571C" w:rsidRPr="00B349F4" w:rsidRDefault="0027571C" w:rsidP="004E6456">
            <w:pPr>
              <w:widowControl/>
              <w:overflowPunct/>
              <w:autoSpaceDE/>
              <w:autoSpaceDN/>
              <w:jc w:val="left"/>
              <w:rPr>
                <w:rFonts w:hAnsi="標楷體" w:cs="Arial"/>
                <w:bCs/>
                <w:kern w:val="0"/>
                <w:sz w:val="24"/>
                <w:szCs w:val="24"/>
              </w:rPr>
            </w:pPr>
            <w:r w:rsidRPr="00B349F4">
              <w:rPr>
                <w:rFonts w:hAnsi="標楷體" w:hint="eastAsia"/>
                <w:bCs/>
                <w:sz w:val="24"/>
                <w:szCs w:val="24"/>
              </w:rPr>
              <w:t>4,498萬元</w:t>
            </w:r>
          </w:p>
        </w:tc>
        <w:tc>
          <w:tcPr>
            <w:tcW w:w="1701" w:type="dxa"/>
            <w:shd w:val="clear" w:color="auto" w:fill="auto"/>
            <w:vAlign w:val="center"/>
            <w:hideMark/>
          </w:tcPr>
          <w:p w14:paraId="7976ABA0" w14:textId="70FD5AED" w:rsidR="0027571C" w:rsidRPr="00B349F4" w:rsidRDefault="0027571C" w:rsidP="004E6456">
            <w:pPr>
              <w:widowControl/>
              <w:overflowPunct/>
              <w:autoSpaceDE/>
              <w:autoSpaceDN/>
              <w:rPr>
                <w:rFonts w:hAnsi="標楷體" w:cs="Arial"/>
                <w:bCs/>
                <w:kern w:val="0"/>
                <w:sz w:val="24"/>
                <w:szCs w:val="24"/>
              </w:rPr>
            </w:pPr>
            <w:r w:rsidRPr="00B349F4">
              <w:rPr>
                <w:rFonts w:hAnsi="標楷體" w:cs="Arial"/>
                <w:bCs/>
                <w:kern w:val="0"/>
                <w:sz w:val="24"/>
                <w:szCs w:val="24"/>
              </w:rPr>
              <w:t>迅</w:t>
            </w:r>
            <w:r w:rsidR="001A3B5C" w:rsidRPr="001A3B5C">
              <w:rPr>
                <w:rFonts w:hAnsi="標楷體" w:hint="eastAsia"/>
                <w:sz w:val="24"/>
                <w:szCs w:val="24"/>
              </w:rPr>
              <w:t>○</w:t>
            </w:r>
            <w:r w:rsidRPr="00B349F4">
              <w:rPr>
                <w:rFonts w:hAnsi="標楷體" w:cs="Arial"/>
                <w:bCs/>
                <w:kern w:val="0"/>
                <w:sz w:val="24"/>
                <w:szCs w:val="24"/>
              </w:rPr>
              <w:t>電梯公司</w:t>
            </w:r>
          </w:p>
        </w:tc>
        <w:tc>
          <w:tcPr>
            <w:tcW w:w="2693" w:type="dxa"/>
            <w:shd w:val="clear" w:color="auto" w:fill="auto"/>
            <w:vAlign w:val="center"/>
            <w:hideMark/>
          </w:tcPr>
          <w:p w14:paraId="58A2FF40" w14:textId="77777777" w:rsidR="0027571C" w:rsidRPr="00B349F4" w:rsidRDefault="0027571C" w:rsidP="004E6456">
            <w:pPr>
              <w:widowControl/>
              <w:overflowPunct/>
              <w:autoSpaceDE/>
              <w:autoSpaceDN/>
              <w:rPr>
                <w:rFonts w:hAnsi="標楷體"/>
                <w:bCs/>
                <w:sz w:val="24"/>
                <w:szCs w:val="24"/>
              </w:rPr>
            </w:pPr>
            <w:r w:rsidRPr="00B349F4">
              <w:rPr>
                <w:rFonts w:hAnsi="標楷體" w:hint="eastAsia"/>
                <w:bCs/>
                <w:sz w:val="24"/>
                <w:szCs w:val="24"/>
              </w:rPr>
              <w:t>107年4月16日開工</w:t>
            </w:r>
          </w:p>
          <w:p w14:paraId="00272A46" w14:textId="77777777" w:rsidR="0027571C" w:rsidRPr="00B349F4" w:rsidRDefault="0027571C" w:rsidP="004E6456">
            <w:pPr>
              <w:widowControl/>
              <w:overflowPunct/>
              <w:autoSpaceDE/>
              <w:autoSpaceDN/>
              <w:rPr>
                <w:rFonts w:hAnsi="標楷體" w:cs="Arial"/>
                <w:bCs/>
                <w:kern w:val="0"/>
                <w:sz w:val="24"/>
                <w:szCs w:val="24"/>
              </w:rPr>
            </w:pPr>
            <w:r w:rsidRPr="00B349F4">
              <w:rPr>
                <w:rFonts w:hAnsi="標楷體" w:hint="eastAsia"/>
                <w:bCs/>
                <w:sz w:val="24"/>
                <w:szCs w:val="24"/>
              </w:rPr>
              <w:t>110年9月18日竣工</w:t>
            </w:r>
          </w:p>
        </w:tc>
      </w:tr>
      <w:tr w:rsidR="00B349F4" w:rsidRPr="00B349F4" w14:paraId="0512F3FF" w14:textId="77777777" w:rsidTr="004E6456">
        <w:trPr>
          <w:trHeight w:val="804"/>
        </w:trPr>
        <w:tc>
          <w:tcPr>
            <w:tcW w:w="1268" w:type="dxa"/>
            <w:shd w:val="clear" w:color="auto" w:fill="auto"/>
            <w:vAlign w:val="center"/>
            <w:hideMark/>
          </w:tcPr>
          <w:p w14:paraId="3FEBBD92" w14:textId="77777777" w:rsidR="0027571C" w:rsidRPr="00B349F4" w:rsidRDefault="0027571C" w:rsidP="004E6456">
            <w:pPr>
              <w:widowControl/>
              <w:overflowPunct/>
              <w:autoSpaceDE/>
              <w:autoSpaceDN/>
              <w:rPr>
                <w:rFonts w:hAnsi="標楷體" w:cs="新細明體"/>
                <w:bCs/>
                <w:kern w:val="0"/>
                <w:sz w:val="24"/>
                <w:szCs w:val="24"/>
              </w:rPr>
            </w:pPr>
            <w:r w:rsidRPr="00B349F4">
              <w:rPr>
                <w:rFonts w:hAnsi="標楷體" w:cs="新細明體" w:hint="eastAsia"/>
                <w:bCs/>
                <w:kern w:val="0"/>
                <w:sz w:val="24"/>
                <w:szCs w:val="24"/>
              </w:rPr>
              <w:t>接續2標</w:t>
            </w:r>
          </w:p>
        </w:tc>
        <w:tc>
          <w:tcPr>
            <w:tcW w:w="2126" w:type="dxa"/>
            <w:shd w:val="clear" w:color="auto" w:fill="auto"/>
            <w:vAlign w:val="center"/>
            <w:hideMark/>
          </w:tcPr>
          <w:p w14:paraId="51D46287" w14:textId="77777777" w:rsidR="0027571C" w:rsidRPr="00B349F4" w:rsidRDefault="0027571C" w:rsidP="004E6456">
            <w:pPr>
              <w:widowControl/>
              <w:overflowPunct/>
              <w:autoSpaceDE/>
              <w:autoSpaceDN/>
              <w:jc w:val="left"/>
              <w:rPr>
                <w:rFonts w:hAnsi="標楷體" w:cs="Arial"/>
                <w:bCs/>
                <w:kern w:val="0"/>
                <w:sz w:val="24"/>
                <w:szCs w:val="24"/>
              </w:rPr>
            </w:pPr>
            <w:r w:rsidRPr="00B349F4">
              <w:rPr>
                <w:rFonts w:hAnsi="標楷體" w:cs="Arial" w:hint="eastAsia"/>
                <w:bCs/>
                <w:kern w:val="0"/>
                <w:sz w:val="24"/>
                <w:szCs w:val="24"/>
              </w:rPr>
              <w:t>接續工程</w:t>
            </w:r>
            <w:r w:rsidRPr="00B349F4">
              <w:rPr>
                <w:rFonts w:hAnsi="標楷體" w:cs="Arial"/>
                <w:bCs/>
                <w:kern w:val="0"/>
                <w:sz w:val="24"/>
                <w:szCs w:val="24"/>
              </w:rPr>
              <w:t>(</w:t>
            </w:r>
            <w:r w:rsidRPr="00B349F4">
              <w:rPr>
                <w:rFonts w:hAnsi="標楷體" w:cs="Arial" w:hint="eastAsia"/>
                <w:bCs/>
                <w:kern w:val="0"/>
                <w:sz w:val="24"/>
                <w:szCs w:val="24"/>
              </w:rPr>
              <w:t>第2標、</w:t>
            </w:r>
            <w:r w:rsidRPr="00B349F4">
              <w:rPr>
                <w:rFonts w:hAnsi="標楷體" w:hint="eastAsia"/>
                <w:bCs/>
                <w:sz w:val="24"/>
                <w:szCs w:val="24"/>
              </w:rPr>
              <w:t>含擴充</w:t>
            </w:r>
            <w:r w:rsidRPr="00B349F4">
              <w:rPr>
                <w:rFonts w:hAnsi="標楷體" w:cs="Arial"/>
                <w:bCs/>
                <w:kern w:val="0"/>
                <w:sz w:val="24"/>
                <w:szCs w:val="24"/>
              </w:rPr>
              <w:t>)</w:t>
            </w:r>
          </w:p>
        </w:tc>
        <w:tc>
          <w:tcPr>
            <w:tcW w:w="1418" w:type="dxa"/>
            <w:vAlign w:val="center"/>
          </w:tcPr>
          <w:p w14:paraId="5BD4C2BD" w14:textId="77777777" w:rsidR="0027571C" w:rsidRPr="00B349F4" w:rsidRDefault="0027571C" w:rsidP="004E6456">
            <w:pPr>
              <w:widowControl/>
              <w:overflowPunct/>
              <w:autoSpaceDE/>
              <w:autoSpaceDN/>
              <w:jc w:val="left"/>
              <w:rPr>
                <w:rFonts w:hAnsi="標楷體" w:cs="Arial"/>
                <w:bCs/>
                <w:kern w:val="0"/>
                <w:sz w:val="24"/>
                <w:szCs w:val="24"/>
              </w:rPr>
            </w:pPr>
            <w:r w:rsidRPr="00B349F4">
              <w:rPr>
                <w:rFonts w:hAnsi="標楷體" w:hint="eastAsia"/>
                <w:bCs/>
                <w:sz w:val="24"/>
                <w:szCs w:val="24"/>
              </w:rPr>
              <w:t>13億5,000萬元</w:t>
            </w:r>
          </w:p>
        </w:tc>
        <w:tc>
          <w:tcPr>
            <w:tcW w:w="1701" w:type="dxa"/>
            <w:shd w:val="clear" w:color="auto" w:fill="auto"/>
            <w:vAlign w:val="center"/>
            <w:hideMark/>
          </w:tcPr>
          <w:p w14:paraId="0C3FA381" w14:textId="5D525B55" w:rsidR="0027571C" w:rsidRPr="00B349F4" w:rsidRDefault="0027571C" w:rsidP="004E6456">
            <w:pPr>
              <w:widowControl/>
              <w:overflowPunct/>
              <w:autoSpaceDE/>
              <w:autoSpaceDN/>
              <w:rPr>
                <w:rFonts w:hAnsi="標楷體" w:cs="Arial"/>
                <w:bCs/>
                <w:kern w:val="0"/>
                <w:sz w:val="24"/>
                <w:szCs w:val="24"/>
              </w:rPr>
            </w:pPr>
            <w:r w:rsidRPr="00B349F4">
              <w:rPr>
                <w:rFonts w:hAnsi="標楷體" w:cs="Arial"/>
                <w:bCs/>
                <w:kern w:val="0"/>
                <w:sz w:val="24"/>
                <w:szCs w:val="24"/>
              </w:rPr>
              <w:t>安</w:t>
            </w:r>
            <w:r w:rsidR="001A3B5C" w:rsidRPr="001A3B5C">
              <w:rPr>
                <w:rFonts w:hAnsi="標楷體" w:hint="eastAsia"/>
                <w:sz w:val="24"/>
                <w:szCs w:val="24"/>
              </w:rPr>
              <w:t>○</w:t>
            </w:r>
            <w:r w:rsidRPr="00B349F4">
              <w:rPr>
                <w:rFonts w:hAnsi="標楷體" w:cs="Arial"/>
                <w:bCs/>
                <w:kern w:val="0"/>
                <w:sz w:val="24"/>
                <w:szCs w:val="24"/>
              </w:rPr>
              <w:t>營造公司、泰</w:t>
            </w:r>
            <w:r w:rsidR="00FF26E6" w:rsidRPr="001A3B5C">
              <w:rPr>
                <w:rFonts w:hAnsi="標楷體" w:hint="eastAsia"/>
                <w:sz w:val="24"/>
                <w:szCs w:val="24"/>
              </w:rPr>
              <w:t>○</w:t>
            </w:r>
            <w:r w:rsidRPr="00B349F4">
              <w:rPr>
                <w:rFonts w:hAnsi="標楷體" w:cs="Arial"/>
                <w:bCs/>
                <w:kern w:val="0"/>
                <w:sz w:val="24"/>
                <w:szCs w:val="24"/>
              </w:rPr>
              <w:t>工程公司、旭</w:t>
            </w:r>
            <w:r w:rsidR="001A3B5C" w:rsidRPr="001A3B5C">
              <w:rPr>
                <w:rFonts w:hAnsi="標楷體" w:hint="eastAsia"/>
                <w:sz w:val="24"/>
                <w:szCs w:val="24"/>
              </w:rPr>
              <w:t>○</w:t>
            </w:r>
            <w:r w:rsidRPr="00B349F4">
              <w:rPr>
                <w:rFonts w:hAnsi="標楷體" w:cs="Arial"/>
                <w:bCs/>
                <w:kern w:val="0"/>
                <w:sz w:val="24"/>
                <w:szCs w:val="24"/>
              </w:rPr>
              <w:t>機電工程公司</w:t>
            </w:r>
          </w:p>
        </w:tc>
        <w:tc>
          <w:tcPr>
            <w:tcW w:w="2693" w:type="dxa"/>
            <w:shd w:val="clear" w:color="auto" w:fill="auto"/>
            <w:vAlign w:val="center"/>
            <w:hideMark/>
          </w:tcPr>
          <w:p w14:paraId="00705359" w14:textId="77777777" w:rsidR="0027571C" w:rsidRPr="00B349F4" w:rsidRDefault="0027571C" w:rsidP="004E6456">
            <w:pPr>
              <w:widowControl/>
              <w:overflowPunct/>
              <w:autoSpaceDE/>
              <w:autoSpaceDN/>
              <w:rPr>
                <w:rFonts w:hAnsi="標楷體"/>
                <w:bCs/>
                <w:sz w:val="24"/>
                <w:szCs w:val="24"/>
              </w:rPr>
            </w:pPr>
            <w:r w:rsidRPr="00B349F4">
              <w:rPr>
                <w:rFonts w:hAnsi="標楷體" w:hint="eastAsia"/>
                <w:bCs/>
                <w:sz w:val="24"/>
                <w:szCs w:val="24"/>
              </w:rPr>
              <w:t>107年9月1日開工</w:t>
            </w:r>
          </w:p>
          <w:p w14:paraId="703A3BBF" w14:textId="77777777" w:rsidR="0027571C" w:rsidRPr="00B349F4" w:rsidRDefault="0027571C" w:rsidP="004E6456">
            <w:pPr>
              <w:widowControl/>
              <w:overflowPunct/>
              <w:autoSpaceDE/>
              <w:autoSpaceDN/>
              <w:rPr>
                <w:rFonts w:hAnsi="標楷體" w:cs="Arial"/>
                <w:bCs/>
                <w:kern w:val="0"/>
                <w:sz w:val="24"/>
                <w:szCs w:val="24"/>
              </w:rPr>
            </w:pPr>
            <w:r w:rsidRPr="00B349F4">
              <w:rPr>
                <w:rFonts w:hAnsi="標楷體" w:hint="eastAsia"/>
                <w:bCs/>
                <w:sz w:val="24"/>
                <w:szCs w:val="24"/>
              </w:rPr>
              <w:t>110年8月2日竣工</w:t>
            </w:r>
          </w:p>
        </w:tc>
      </w:tr>
    </w:tbl>
    <w:p w14:paraId="432721FA" w14:textId="1D1F8D81" w:rsidR="0027571C" w:rsidRPr="00B349F4" w:rsidRDefault="0027571C" w:rsidP="0027571C">
      <w:pPr>
        <w:pStyle w:val="3"/>
        <w:numPr>
          <w:ilvl w:val="2"/>
          <w:numId w:val="1"/>
        </w:numPr>
        <w:rPr>
          <w:rFonts w:hAnsi="標楷體"/>
          <w:szCs w:val="48"/>
        </w:rPr>
      </w:pPr>
      <w:proofErr w:type="gramStart"/>
      <w:r w:rsidRPr="00B349F4">
        <w:rPr>
          <w:rFonts w:hAnsi="標楷體"/>
        </w:rPr>
        <w:t>北藝中心</w:t>
      </w:r>
      <w:proofErr w:type="gramEnd"/>
      <w:r w:rsidRPr="00B349F4">
        <w:rPr>
          <w:rFonts w:hAnsi="標楷體"/>
        </w:rPr>
        <w:t>工程主體</w:t>
      </w:r>
      <w:r w:rsidRPr="00B349F4">
        <w:rPr>
          <w:rFonts w:hAnsi="標楷體"/>
          <w:szCs w:val="48"/>
        </w:rPr>
        <w:t>標及接續工程工期延宕</w:t>
      </w:r>
      <w:r w:rsidRPr="00B349F4">
        <w:rPr>
          <w:rFonts w:hAnsi="標楷體" w:hint="eastAsia"/>
          <w:szCs w:val="48"/>
        </w:rPr>
        <w:t>部分</w:t>
      </w:r>
      <w:r w:rsidRPr="00B349F4">
        <w:rPr>
          <w:rFonts w:hAnsi="標楷體" w:hint="eastAsia"/>
        </w:rPr>
        <w:t>(如表4所示)</w:t>
      </w:r>
      <w:r w:rsidRPr="00B349F4">
        <w:rPr>
          <w:rFonts w:hAnsi="標楷體" w:hint="eastAsia"/>
          <w:szCs w:val="48"/>
        </w:rPr>
        <w:t>，</w:t>
      </w:r>
      <w:r w:rsidRPr="00B349F4">
        <w:rPr>
          <w:rFonts w:hAnsi="標楷體"/>
          <w:szCs w:val="48"/>
        </w:rPr>
        <w:t>主體標工程(第2、3標)原訂工期為1,145天，卻因施工廠商理</w:t>
      </w:r>
      <w:r w:rsidR="00FF26E6">
        <w:rPr>
          <w:rFonts w:hAnsi="標楷體" w:hint="eastAsia"/>
        </w:rPr>
        <w:t>○</w:t>
      </w:r>
      <w:r w:rsidRPr="00B349F4">
        <w:rPr>
          <w:rFonts w:hAnsi="標楷體"/>
          <w:szCs w:val="48"/>
        </w:rPr>
        <w:t>公司財務因素倒閉，經2次工期檢討，核定工期延至105年12月31日竣工。理</w:t>
      </w:r>
      <w:r w:rsidR="00FF26E6">
        <w:rPr>
          <w:rFonts w:hAnsi="標楷體" w:hint="eastAsia"/>
        </w:rPr>
        <w:t>○</w:t>
      </w:r>
      <w:r w:rsidRPr="00B349F4">
        <w:rPr>
          <w:rFonts w:hAnsi="標楷體"/>
          <w:szCs w:val="48"/>
        </w:rPr>
        <w:t>公司於105年11月10日發生跳票，無預警退場，臺北市</w:t>
      </w:r>
      <w:r w:rsidRPr="00B349F4">
        <w:rPr>
          <w:rFonts w:hAnsi="標楷體"/>
          <w:szCs w:val="48"/>
        </w:rPr>
        <w:lastRenderedPageBreak/>
        <w:t>政府工務局新建工程處(下稱新工處)重新招標後，由其他廠商接續辦理。接續工程(第1標)外牆工程，原訂工期為400天，經7次工期展延，延至109年9月</w:t>
      </w:r>
      <w:r w:rsidRPr="00B349F4">
        <w:rPr>
          <w:rFonts w:hAnsi="標楷體" w:hint="eastAsia"/>
          <w:szCs w:val="48"/>
        </w:rPr>
        <w:t>2</w:t>
      </w:r>
      <w:r w:rsidRPr="00B349F4">
        <w:rPr>
          <w:rFonts w:hAnsi="標楷體"/>
          <w:szCs w:val="48"/>
        </w:rPr>
        <w:t>9日竣工。接續工程(第2標)室內裝修標案，原訂工期為630天，經5次工期展延，展延429天，延至110年8月2日竣工。</w:t>
      </w:r>
      <w:r w:rsidRPr="00B349F4">
        <w:rPr>
          <w:rFonts w:hAnsi="標楷體" w:hint="eastAsia"/>
          <w:szCs w:val="48"/>
        </w:rPr>
        <w:t>復據本案</w:t>
      </w:r>
      <w:r w:rsidRPr="00B349F4">
        <w:rPr>
          <w:rFonts w:hAnsi="標楷體" w:hint="eastAsia"/>
        </w:rPr>
        <w:t>委託規劃設計及監造技術服務之</w:t>
      </w:r>
      <w:r w:rsidRPr="00B349F4">
        <w:rPr>
          <w:rFonts w:hAnsi="標楷體" w:hint="eastAsia"/>
          <w:szCs w:val="48"/>
        </w:rPr>
        <w:t>招標階段相關文件，亦</w:t>
      </w:r>
      <w:proofErr w:type="gramStart"/>
      <w:r w:rsidRPr="00B349F4">
        <w:rPr>
          <w:rFonts w:hAnsi="標楷體" w:hint="eastAsia"/>
          <w:szCs w:val="48"/>
        </w:rPr>
        <w:t>記載北藝中心</w:t>
      </w:r>
      <w:proofErr w:type="gramEnd"/>
      <w:r w:rsidRPr="00B349F4">
        <w:rPr>
          <w:rFonts w:hAnsi="標楷體" w:hint="eastAsia"/>
          <w:szCs w:val="48"/>
        </w:rPr>
        <w:t>興建工程預估103年6月底完工，惟實際竣工日為110年8月2日，6項工程之</w:t>
      </w:r>
      <w:r w:rsidRPr="00B349F4">
        <w:rPr>
          <w:rFonts w:hAnsi="標楷體" w:hint="eastAsia"/>
        </w:rPr>
        <w:t>契約工期合計3,706天，展延天數卻高達4,351天。</w:t>
      </w:r>
    </w:p>
    <w:p w14:paraId="4F4F5155" w14:textId="77777777" w:rsidR="0027571C" w:rsidRPr="00B349F4" w:rsidRDefault="0027571C" w:rsidP="0027571C">
      <w:pPr>
        <w:pStyle w:val="a3"/>
        <w:ind w:left="480" w:hanging="480"/>
        <w:rPr>
          <w:rFonts w:hAnsi="標楷體"/>
        </w:rPr>
      </w:pPr>
      <w:r w:rsidRPr="00B349F4">
        <w:rPr>
          <w:rFonts w:hAnsi="標楷體"/>
        </w:rPr>
        <w:t>各標案延長監造服務費</w:t>
      </w:r>
      <w:r w:rsidRPr="00B349F4">
        <w:rPr>
          <w:rFonts w:hAnsi="標楷體" w:hint="eastAsia"/>
          <w:sz w:val="24"/>
          <w:szCs w:val="24"/>
        </w:rPr>
        <w:t>(廠商請求金額及調解建議金額，單位：天、元)</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04"/>
        <w:gridCol w:w="759"/>
        <w:gridCol w:w="848"/>
        <w:gridCol w:w="1701"/>
        <w:gridCol w:w="2215"/>
        <w:gridCol w:w="2037"/>
      </w:tblGrid>
      <w:tr w:rsidR="00B349F4" w:rsidRPr="00B349F4" w14:paraId="072F32C4" w14:textId="77777777" w:rsidTr="004E6456">
        <w:trPr>
          <w:trHeight w:val="794"/>
          <w:tblHeader/>
        </w:trPr>
        <w:tc>
          <w:tcPr>
            <w:tcW w:w="1504" w:type="dxa"/>
            <w:shd w:val="clear" w:color="auto" w:fill="auto"/>
            <w:vAlign w:val="center"/>
            <w:hideMark/>
          </w:tcPr>
          <w:p w14:paraId="30EFF7BB" w14:textId="77777777" w:rsidR="0027571C" w:rsidRPr="00B349F4" w:rsidRDefault="0027571C" w:rsidP="004E6456">
            <w:pPr>
              <w:jc w:val="center"/>
              <w:rPr>
                <w:rFonts w:hAnsi="標楷體"/>
                <w:bCs/>
                <w:sz w:val="24"/>
                <w:szCs w:val="16"/>
              </w:rPr>
            </w:pPr>
            <w:r w:rsidRPr="00B349F4">
              <w:rPr>
                <w:rFonts w:hAnsi="標楷體" w:hint="eastAsia"/>
                <w:bCs/>
                <w:sz w:val="24"/>
                <w:szCs w:val="16"/>
              </w:rPr>
              <w:t>工程名稱</w:t>
            </w:r>
          </w:p>
        </w:tc>
        <w:tc>
          <w:tcPr>
            <w:tcW w:w="759" w:type="dxa"/>
            <w:shd w:val="clear" w:color="auto" w:fill="auto"/>
            <w:vAlign w:val="center"/>
          </w:tcPr>
          <w:p w14:paraId="00FF9036" w14:textId="77777777" w:rsidR="0027571C" w:rsidRPr="00B349F4" w:rsidRDefault="0027571C" w:rsidP="004E6456">
            <w:pPr>
              <w:jc w:val="center"/>
              <w:rPr>
                <w:rFonts w:hAnsi="標楷體"/>
                <w:bCs/>
                <w:sz w:val="24"/>
                <w:szCs w:val="16"/>
              </w:rPr>
            </w:pPr>
            <w:r w:rsidRPr="00B349F4">
              <w:rPr>
                <w:rFonts w:hAnsi="標楷體" w:hint="eastAsia"/>
                <w:bCs/>
                <w:sz w:val="24"/>
                <w:szCs w:val="16"/>
              </w:rPr>
              <w:t>契約</w:t>
            </w:r>
            <w:r w:rsidRPr="00B349F4">
              <w:rPr>
                <w:rFonts w:hAnsi="標楷體"/>
                <w:bCs/>
                <w:sz w:val="24"/>
                <w:szCs w:val="16"/>
              </w:rPr>
              <w:br/>
            </w:r>
            <w:r w:rsidRPr="00B349F4">
              <w:rPr>
                <w:rFonts w:hAnsi="標楷體" w:hint="eastAsia"/>
                <w:bCs/>
                <w:sz w:val="24"/>
                <w:szCs w:val="16"/>
              </w:rPr>
              <w:t>工期</w:t>
            </w:r>
          </w:p>
        </w:tc>
        <w:tc>
          <w:tcPr>
            <w:tcW w:w="848" w:type="dxa"/>
            <w:shd w:val="clear" w:color="auto" w:fill="auto"/>
            <w:vAlign w:val="center"/>
            <w:hideMark/>
          </w:tcPr>
          <w:p w14:paraId="674C21D6" w14:textId="77777777" w:rsidR="0027571C" w:rsidRPr="00B349F4" w:rsidRDefault="0027571C" w:rsidP="004E6456">
            <w:pPr>
              <w:jc w:val="center"/>
              <w:rPr>
                <w:rFonts w:hAnsi="標楷體"/>
                <w:bCs/>
                <w:sz w:val="24"/>
                <w:szCs w:val="16"/>
              </w:rPr>
            </w:pPr>
            <w:r w:rsidRPr="00B349F4">
              <w:rPr>
                <w:rFonts w:hAnsi="標楷體" w:hint="eastAsia"/>
                <w:bCs/>
                <w:sz w:val="24"/>
                <w:szCs w:val="16"/>
              </w:rPr>
              <w:t>展延</w:t>
            </w:r>
            <w:r w:rsidRPr="00B349F4">
              <w:rPr>
                <w:rFonts w:hAnsi="標楷體"/>
                <w:bCs/>
                <w:sz w:val="24"/>
                <w:szCs w:val="16"/>
              </w:rPr>
              <w:br/>
            </w:r>
            <w:r w:rsidRPr="00B349F4">
              <w:rPr>
                <w:rFonts w:hAnsi="標楷體" w:hint="eastAsia"/>
                <w:bCs/>
                <w:sz w:val="24"/>
                <w:szCs w:val="16"/>
              </w:rPr>
              <w:t>天數</w:t>
            </w:r>
          </w:p>
        </w:tc>
        <w:tc>
          <w:tcPr>
            <w:tcW w:w="1701" w:type="dxa"/>
            <w:vAlign w:val="center"/>
          </w:tcPr>
          <w:p w14:paraId="6EBAEDC0" w14:textId="77777777" w:rsidR="0027571C" w:rsidRPr="00B349F4" w:rsidRDefault="0027571C" w:rsidP="004E6456">
            <w:pPr>
              <w:jc w:val="center"/>
              <w:rPr>
                <w:rFonts w:hAnsi="標楷體"/>
                <w:bCs/>
                <w:sz w:val="24"/>
                <w:szCs w:val="16"/>
              </w:rPr>
            </w:pPr>
            <w:r w:rsidRPr="00B349F4">
              <w:rPr>
                <w:rFonts w:hAnsi="標楷體" w:hint="eastAsia"/>
                <w:bCs/>
                <w:sz w:val="24"/>
                <w:szCs w:val="16"/>
              </w:rPr>
              <w:t>監造服務費</w:t>
            </w:r>
          </w:p>
        </w:tc>
        <w:tc>
          <w:tcPr>
            <w:tcW w:w="2215" w:type="dxa"/>
            <w:shd w:val="clear" w:color="auto" w:fill="auto"/>
            <w:vAlign w:val="center"/>
            <w:hideMark/>
          </w:tcPr>
          <w:p w14:paraId="143FD058" w14:textId="77777777" w:rsidR="0027571C" w:rsidRPr="00B349F4" w:rsidRDefault="0027571C" w:rsidP="004E6456">
            <w:pPr>
              <w:jc w:val="center"/>
              <w:rPr>
                <w:rFonts w:hAnsi="標楷體"/>
                <w:bCs/>
                <w:spacing w:val="-8"/>
                <w:sz w:val="24"/>
                <w:szCs w:val="16"/>
              </w:rPr>
            </w:pPr>
            <w:r w:rsidRPr="00B349F4">
              <w:rPr>
                <w:rFonts w:hAnsi="標楷體"/>
                <w:bCs/>
                <w:spacing w:val="-8"/>
                <w:sz w:val="24"/>
                <w:szCs w:val="16"/>
              </w:rPr>
              <w:t>延長監造服務費</w:t>
            </w:r>
          </w:p>
          <w:p w14:paraId="6F288187" w14:textId="77777777" w:rsidR="0027571C" w:rsidRPr="00B349F4" w:rsidRDefault="0027571C" w:rsidP="004E6456">
            <w:pPr>
              <w:jc w:val="center"/>
              <w:rPr>
                <w:rFonts w:hAnsi="標楷體"/>
                <w:bCs/>
                <w:spacing w:val="-8"/>
                <w:sz w:val="24"/>
                <w:szCs w:val="16"/>
              </w:rPr>
            </w:pPr>
            <w:r w:rsidRPr="00B349F4">
              <w:rPr>
                <w:rFonts w:hAnsi="標楷體" w:hint="eastAsia"/>
                <w:bCs/>
                <w:spacing w:val="-8"/>
                <w:sz w:val="24"/>
                <w:szCs w:val="16"/>
              </w:rPr>
              <w:t>(廠商請求金額)</w:t>
            </w:r>
          </w:p>
        </w:tc>
        <w:tc>
          <w:tcPr>
            <w:tcW w:w="2037" w:type="dxa"/>
            <w:shd w:val="clear" w:color="auto" w:fill="auto"/>
            <w:vAlign w:val="center"/>
            <w:hideMark/>
          </w:tcPr>
          <w:p w14:paraId="7FFE15C5" w14:textId="77777777" w:rsidR="0027571C" w:rsidRPr="00B349F4" w:rsidRDefault="0027571C" w:rsidP="004E6456">
            <w:pPr>
              <w:jc w:val="center"/>
              <w:rPr>
                <w:rFonts w:hAnsi="標楷體"/>
                <w:bCs/>
                <w:spacing w:val="-8"/>
                <w:sz w:val="24"/>
                <w:szCs w:val="16"/>
              </w:rPr>
            </w:pPr>
            <w:r w:rsidRPr="00B349F4">
              <w:rPr>
                <w:rFonts w:hAnsi="標楷體"/>
                <w:bCs/>
                <w:spacing w:val="-8"/>
                <w:sz w:val="24"/>
                <w:szCs w:val="16"/>
              </w:rPr>
              <w:t>延長監造服務費</w:t>
            </w:r>
          </w:p>
          <w:p w14:paraId="51961EFA" w14:textId="77777777" w:rsidR="0027571C" w:rsidRPr="00B349F4" w:rsidRDefault="0027571C" w:rsidP="004E6456">
            <w:pPr>
              <w:jc w:val="center"/>
              <w:rPr>
                <w:rFonts w:hAnsi="標楷體"/>
                <w:bCs/>
                <w:sz w:val="24"/>
                <w:szCs w:val="16"/>
              </w:rPr>
            </w:pPr>
            <w:r w:rsidRPr="00B349F4">
              <w:rPr>
                <w:rFonts w:hAnsi="標楷體" w:hint="eastAsia"/>
                <w:bCs/>
                <w:spacing w:val="-8"/>
                <w:sz w:val="24"/>
                <w:szCs w:val="16"/>
              </w:rPr>
              <w:t>(調解建議金額)</w:t>
            </w:r>
          </w:p>
        </w:tc>
      </w:tr>
      <w:tr w:rsidR="00B349F4" w:rsidRPr="00B349F4" w14:paraId="28FEB045" w14:textId="77777777" w:rsidTr="004E6456">
        <w:trPr>
          <w:trHeight w:val="737"/>
        </w:trPr>
        <w:tc>
          <w:tcPr>
            <w:tcW w:w="1504" w:type="dxa"/>
            <w:shd w:val="clear" w:color="auto" w:fill="auto"/>
            <w:vAlign w:val="center"/>
            <w:hideMark/>
          </w:tcPr>
          <w:p w14:paraId="38BB49CB" w14:textId="77777777" w:rsidR="0027571C" w:rsidRPr="00B349F4" w:rsidRDefault="0027571C" w:rsidP="004E6456">
            <w:pPr>
              <w:jc w:val="left"/>
              <w:rPr>
                <w:rFonts w:hAnsi="標楷體"/>
                <w:bCs/>
                <w:sz w:val="24"/>
                <w:szCs w:val="16"/>
              </w:rPr>
            </w:pPr>
            <w:r w:rsidRPr="00B349F4">
              <w:rPr>
                <w:rFonts w:hAnsi="標楷體" w:hint="eastAsia"/>
                <w:bCs/>
                <w:sz w:val="24"/>
                <w:szCs w:val="16"/>
              </w:rPr>
              <w:t>連續壁及基</w:t>
            </w:r>
            <w:proofErr w:type="gramStart"/>
            <w:r w:rsidRPr="00B349F4">
              <w:rPr>
                <w:rFonts w:hAnsi="標楷體" w:hint="eastAsia"/>
                <w:bCs/>
                <w:sz w:val="24"/>
                <w:szCs w:val="16"/>
              </w:rPr>
              <w:t>樁試樁</w:t>
            </w:r>
            <w:proofErr w:type="gramEnd"/>
            <w:r w:rsidRPr="00B349F4">
              <w:rPr>
                <w:rFonts w:hAnsi="標楷體" w:hint="eastAsia"/>
                <w:bCs/>
                <w:sz w:val="24"/>
                <w:szCs w:val="16"/>
              </w:rPr>
              <w:t>工程</w:t>
            </w:r>
          </w:p>
        </w:tc>
        <w:tc>
          <w:tcPr>
            <w:tcW w:w="759" w:type="dxa"/>
            <w:shd w:val="clear" w:color="auto" w:fill="auto"/>
            <w:vAlign w:val="center"/>
          </w:tcPr>
          <w:p w14:paraId="040ABA41" w14:textId="77777777" w:rsidR="0027571C" w:rsidRPr="00B349F4" w:rsidRDefault="0027571C" w:rsidP="004E6456">
            <w:pPr>
              <w:jc w:val="center"/>
              <w:rPr>
                <w:rFonts w:hAnsi="標楷體"/>
                <w:bCs/>
                <w:sz w:val="24"/>
                <w:szCs w:val="16"/>
              </w:rPr>
            </w:pPr>
            <w:r w:rsidRPr="00B349F4">
              <w:rPr>
                <w:rFonts w:hAnsi="標楷體" w:hint="eastAsia"/>
                <w:bCs/>
                <w:sz w:val="24"/>
                <w:szCs w:val="16"/>
              </w:rPr>
              <w:t>161</w:t>
            </w:r>
          </w:p>
        </w:tc>
        <w:tc>
          <w:tcPr>
            <w:tcW w:w="848" w:type="dxa"/>
            <w:shd w:val="clear" w:color="auto" w:fill="auto"/>
            <w:vAlign w:val="center"/>
            <w:hideMark/>
          </w:tcPr>
          <w:p w14:paraId="2A980A5C" w14:textId="77777777" w:rsidR="0027571C" w:rsidRPr="00B349F4" w:rsidRDefault="0027571C" w:rsidP="004E6456">
            <w:pPr>
              <w:jc w:val="center"/>
              <w:rPr>
                <w:rFonts w:hAnsi="標楷體"/>
                <w:bCs/>
                <w:sz w:val="24"/>
                <w:szCs w:val="16"/>
              </w:rPr>
            </w:pPr>
            <w:r w:rsidRPr="00B349F4">
              <w:rPr>
                <w:rFonts w:hAnsi="標楷體"/>
                <w:bCs/>
                <w:sz w:val="24"/>
                <w:szCs w:val="16"/>
              </w:rPr>
              <w:t>176</w:t>
            </w:r>
          </w:p>
        </w:tc>
        <w:tc>
          <w:tcPr>
            <w:tcW w:w="1701" w:type="dxa"/>
            <w:vAlign w:val="center"/>
          </w:tcPr>
          <w:p w14:paraId="25D22E7C" w14:textId="77777777" w:rsidR="0027571C" w:rsidRPr="00B349F4" w:rsidRDefault="0027571C" w:rsidP="004E6456">
            <w:pPr>
              <w:jc w:val="right"/>
              <w:rPr>
                <w:rFonts w:hAnsi="標楷體"/>
                <w:bCs/>
                <w:sz w:val="24"/>
                <w:szCs w:val="16"/>
              </w:rPr>
            </w:pPr>
            <w:r w:rsidRPr="00B349F4">
              <w:rPr>
                <w:rFonts w:hAnsi="標楷體"/>
                <w:bCs/>
                <w:sz w:val="24"/>
                <w:szCs w:val="16"/>
              </w:rPr>
              <w:t>5,934,105</w:t>
            </w:r>
          </w:p>
        </w:tc>
        <w:tc>
          <w:tcPr>
            <w:tcW w:w="2215" w:type="dxa"/>
            <w:shd w:val="clear" w:color="auto" w:fill="auto"/>
            <w:vAlign w:val="center"/>
            <w:hideMark/>
          </w:tcPr>
          <w:p w14:paraId="0B4E1455" w14:textId="77777777" w:rsidR="0027571C" w:rsidRPr="00B349F4" w:rsidRDefault="0027571C" w:rsidP="004E6456">
            <w:pPr>
              <w:jc w:val="right"/>
              <w:rPr>
                <w:rFonts w:hAnsi="標楷體"/>
                <w:bCs/>
                <w:sz w:val="24"/>
                <w:szCs w:val="16"/>
              </w:rPr>
            </w:pPr>
            <w:r w:rsidRPr="00B349F4">
              <w:rPr>
                <w:rFonts w:hAnsi="標楷體"/>
                <w:bCs/>
                <w:sz w:val="24"/>
                <w:szCs w:val="16"/>
              </w:rPr>
              <w:t>6,596,762</w:t>
            </w:r>
          </w:p>
        </w:tc>
        <w:tc>
          <w:tcPr>
            <w:tcW w:w="2037" w:type="dxa"/>
            <w:shd w:val="clear" w:color="auto" w:fill="auto"/>
            <w:vAlign w:val="center"/>
            <w:hideMark/>
          </w:tcPr>
          <w:p w14:paraId="4D6EA6B8" w14:textId="77777777" w:rsidR="0027571C" w:rsidRPr="00B349F4" w:rsidRDefault="0027571C" w:rsidP="004E6456">
            <w:pPr>
              <w:jc w:val="right"/>
              <w:rPr>
                <w:rFonts w:hAnsi="標楷體"/>
                <w:bCs/>
                <w:sz w:val="24"/>
                <w:szCs w:val="16"/>
              </w:rPr>
            </w:pPr>
            <w:r w:rsidRPr="00B349F4">
              <w:rPr>
                <w:rFonts w:hAnsi="標楷體"/>
                <w:bCs/>
                <w:sz w:val="24"/>
                <w:szCs w:val="16"/>
              </w:rPr>
              <w:t>4,150,266</w:t>
            </w:r>
          </w:p>
        </w:tc>
      </w:tr>
      <w:tr w:rsidR="00B349F4" w:rsidRPr="00B349F4" w14:paraId="6F6E9A73" w14:textId="77777777" w:rsidTr="004E6456">
        <w:trPr>
          <w:trHeight w:val="737"/>
        </w:trPr>
        <w:tc>
          <w:tcPr>
            <w:tcW w:w="1504" w:type="dxa"/>
            <w:shd w:val="clear" w:color="auto" w:fill="auto"/>
            <w:vAlign w:val="center"/>
            <w:hideMark/>
          </w:tcPr>
          <w:p w14:paraId="4DBD0F39" w14:textId="77777777" w:rsidR="0027571C" w:rsidRPr="00B349F4" w:rsidRDefault="0027571C" w:rsidP="004E6456">
            <w:pPr>
              <w:jc w:val="left"/>
              <w:rPr>
                <w:rFonts w:hAnsi="標楷體"/>
                <w:bCs/>
                <w:sz w:val="24"/>
                <w:szCs w:val="16"/>
              </w:rPr>
            </w:pPr>
            <w:r w:rsidRPr="00B349F4">
              <w:rPr>
                <w:rFonts w:hAnsi="標楷體" w:hint="eastAsia"/>
                <w:bCs/>
                <w:sz w:val="24"/>
                <w:szCs w:val="24"/>
              </w:rPr>
              <w:t>主體工程及細部裝修工程</w:t>
            </w:r>
          </w:p>
        </w:tc>
        <w:tc>
          <w:tcPr>
            <w:tcW w:w="759" w:type="dxa"/>
            <w:shd w:val="clear" w:color="auto" w:fill="auto"/>
            <w:vAlign w:val="center"/>
          </w:tcPr>
          <w:p w14:paraId="68FDD479" w14:textId="77777777" w:rsidR="0027571C" w:rsidRPr="00B349F4" w:rsidRDefault="0027571C" w:rsidP="004E6456">
            <w:pPr>
              <w:jc w:val="center"/>
              <w:rPr>
                <w:rFonts w:hAnsi="標楷體"/>
                <w:bCs/>
                <w:sz w:val="24"/>
                <w:szCs w:val="16"/>
              </w:rPr>
            </w:pPr>
            <w:r w:rsidRPr="00B349F4">
              <w:rPr>
                <w:rFonts w:hAnsi="標楷體" w:hint="eastAsia"/>
                <w:bCs/>
                <w:sz w:val="24"/>
                <w:szCs w:val="16"/>
              </w:rPr>
              <w:t>1,145</w:t>
            </w:r>
          </w:p>
        </w:tc>
        <w:tc>
          <w:tcPr>
            <w:tcW w:w="848" w:type="dxa"/>
            <w:shd w:val="clear" w:color="auto" w:fill="auto"/>
            <w:vAlign w:val="center"/>
            <w:hideMark/>
          </w:tcPr>
          <w:p w14:paraId="6CCD0CD5" w14:textId="77777777" w:rsidR="0027571C" w:rsidRPr="00B349F4" w:rsidRDefault="0027571C" w:rsidP="004E6456">
            <w:pPr>
              <w:jc w:val="center"/>
              <w:rPr>
                <w:rFonts w:hAnsi="標楷體"/>
                <w:bCs/>
                <w:sz w:val="24"/>
                <w:szCs w:val="16"/>
              </w:rPr>
            </w:pPr>
            <w:r w:rsidRPr="00B349F4">
              <w:rPr>
                <w:rFonts w:hAnsi="標楷體"/>
                <w:bCs/>
                <w:sz w:val="24"/>
                <w:szCs w:val="16"/>
              </w:rPr>
              <w:t>340</w:t>
            </w:r>
          </w:p>
        </w:tc>
        <w:tc>
          <w:tcPr>
            <w:tcW w:w="1701" w:type="dxa"/>
            <w:vAlign w:val="center"/>
          </w:tcPr>
          <w:p w14:paraId="11723048" w14:textId="77777777" w:rsidR="0027571C" w:rsidRPr="00B349F4" w:rsidRDefault="0027571C" w:rsidP="004E6456">
            <w:pPr>
              <w:jc w:val="right"/>
              <w:rPr>
                <w:rFonts w:hAnsi="標楷體"/>
                <w:bCs/>
                <w:sz w:val="24"/>
                <w:szCs w:val="16"/>
              </w:rPr>
            </w:pPr>
            <w:r w:rsidRPr="00B349F4">
              <w:rPr>
                <w:rFonts w:hAnsi="標楷體"/>
                <w:bCs/>
                <w:sz w:val="24"/>
                <w:szCs w:val="16"/>
              </w:rPr>
              <w:t>195,516,163</w:t>
            </w:r>
          </w:p>
        </w:tc>
        <w:tc>
          <w:tcPr>
            <w:tcW w:w="2215" w:type="dxa"/>
            <w:shd w:val="clear" w:color="auto" w:fill="auto"/>
            <w:vAlign w:val="center"/>
            <w:hideMark/>
          </w:tcPr>
          <w:p w14:paraId="64B2F905" w14:textId="77777777" w:rsidR="0027571C" w:rsidRPr="00B349F4" w:rsidRDefault="0027571C" w:rsidP="004E6456">
            <w:pPr>
              <w:jc w:val="right"/>
              <w:rPr>
                <w:rFonts w:hAnsi="標楷體"/>
                <w:bCs/>
                <w:sz w:val="24"/>
                <w:szCs w:val="16"/>
              </w:rPr>
            </w:pPr>
            <w:r w:rsidRPr="00B349F4">
              <w:rPr>
                <w:rFonts w:hAnsi="標楷體"/>
                <w:bCs/>
                <w:sz w:val="24"/>
                <w:szCs w:val="16"/>
              </w:rPr>
              <w:t>57,182,566</w:t>
            </w:r>
          </w:p>
        </w:tc>
        <w:tc>
          <w:tcPr>
            <w:tcW w:w="2037" w:type="dxa"/>
            <w:shd w:val="clear" w:color="auto" w:fill="auto"/>
            <w:vAlign w:val="center"/>
            <w:hideMark/>
          </w:tcPr>
          <w:p w14:paraId="41081DDE" w14:textId="77777777" w:rsidR="0027571C" w:rsidRPr="00B349F4" w:rsidRDefault="0027571C" w:rsidP="004E6456">
            <w:pPr>
              <w:jc w:val="right"/>
              <w:rPr>
                <w:rFonts w:hAnsi="標楷體"/>
                <w:bCs/>
                <w:sz w:val="24"/>
                <w:szCs w:val="16"/>
              </w:rPr>
            </w:pPr>
            <w:r w:rsidRPr="00B349F4">
              <w:rPr>
                <w:rFonts w:hAnsi="標楷體"/>
                <w:bCs/>
                <w:sz w:val="24"/>
                <w:szCs w:val="16"/>
              </w:rPr>
              <w:t>40,547,149</w:t>
            </w:r>
          </w:p>
        </w:tc>
      </w:tr>
      <w:tr w:rsidR="00B349F4" w:rsidRPr="00B349F4" w14:paraId="5E743444" w14:textId="77777777" w:rsidTr="004E6456">
        <w:trPr>
          <w:trHeight w:val="737"/>
        </w:trPr>
        <w:tc>
          <w:tcPr>
            <w:tcW w:w="1504" w:type="dxa"/>
            <w:shd w:val="clear" w:color="auto" w:fill="auto"/>
            <w:vAlign w:val="center"/>
            <w:hideMark/>
          </w:tcPr>
          <w:p w14:paraId="01280E97" w14:textId="77777777" w:rsidR="0027571C" w:rsidRPr="00B349F4" w:rsidRDefault="0027571C" w:rsidP="004E6456">
            <w:pPr>
              <w:jc w:val="left"/>
              <w:rPr>
                <w:rFonts w:hAnsi="標楷體"/>
                <w:bCs/>
                <w:sz w:val="24"/>
                <w:szCs w:val="16"/>
              </w:rPr>
            </w:pPr>
            <w:r w:rsidRPr="00B349F4">
              <w:rPr>
                <w:rFonts w:hAnsi="標楷體" w:hint="eastAsia"/>
                <w:bCs/>
                <w:sz w:val="24"/>
                <w:szCs w:val="16"/>
              </w:rPr>
              <w:t>劇場專業設備工程第1期</w:t>
            </w:r>
          </w:p>
        </w:tc>
        <w:tc>
          <w:tcPr>
            <w:tcW w:w="759" w:type="dxa"/>
            <w:shd w:val="clear" w:color="auto" w:fill="auto"/>
            <w:vAlign w:val="center"/>
          </w:tcPr>
          <w:p w14:paraId="78C45E0A" w14:textId="77777777" w:rsidR="0027571C" w:rsidRPr="00B349F4" w:rsidRDefault="0027571C" w:rsidP="004E6456">
            <w:pPr>
              <w:jc w:val="center"/>
              <w:rPr>
                <w:rFonts w:hAnsi="標楷體"/>
                <w:bCs/>
                <w:sz w:val="24"/>
                <w:szCs w:val="16"/>
              </w:rPr>
            </w:pPr>
            <w:r w:rsidRPr="00B349F4">
              <w:rPr>
                <w:rFonts w:hAnsi="標楷體" w:hint="eastAsia"/>
                <w:bCs/>
                <w:sz w:val="24"/>
                <w:szCs w:val="16"/>
              </w:rPr>
              <w:t>620</w:t>
            </w:r>
          </w:p>
        </w:tc>
        <w:tc>
          <w:tcPr>
            <w:tcW w:w="848" w:type="dxa"/>
            <w:shd w:val="clear" w:color="auto" w:fill="auto"/>
            <w:vAlign w:val="center"/>
            <w:hideMark/>
          </w:tcPr>
          <w:p w14:paraId="2058A5C3" w14:textId="77777777" w:rsidR="0027571C" w:rsidRPr="00B349F4" w:rsidRDefault="0027571C" w:rsidP="004E6456">
            <w:pPr>
              <w:jc w:val="center"/>
              <w:rPr>
                <w:rFonts w:hAnsi="標楷體"/>
                <w:bCs/>
                <w:sz w:val="24"/>
                <w:szCs w:val="16"/>
              </w:rPr>
            </w:pPr>
            <w:r w:rsidRPr="00B349F4">
              <w:rPr>
                <w:rFonts w:hAnsi="標楷體"/>
                <w:bCs/>
                <w:sz w:val="24"/>
                <w:szCs w:val="16"/>
              </w:rPr>
              <w:t>2</w:t>
            </w:r>
            <w:r w:rsidRPr="00B349F4">
              <w:rPr>
                <w:rFonts w:hAnsi="標楷體" w:hint="eastAsia"/>
                <w:bCs/>
                <w:sz w:val="24"/>
                <w:szCs w:val="16"/>
              </w:rPr>
              <w:t>,</w:t>
            </w:r>
            <w:r w:rsidRPr="00B349F4">
              <w:rPr>
                <w:rFonts w:hAnsi="標楷體"/>
                <w:bCs/>
                <w:sz w:val="24"/>
                <w:szCs w:val="16"/>
              </w:rPr>
              <w:t>156</w:t>
            </w:r>
          </w:p>
        </w:tc>
        <w:tc>
          <w:tcPr>
            <w:tcW w:w="1701" w:type="dxa"/>
            <w:vAlign w:val="center"/>
          </w:tcPr>
          <w:p w14:paraId="03DC0016" w14:textId="77777777" w:rsidR="0027571C" w:rsidRPr="00B349F4" w:rsidRDefault="0027571C" w:rsidP="004E6456">
            <w:pPr>
              <w:jc w:val="right"/>
              <w:rPr>
                <w:rFonts w:hAnsi="標楷體"/>
                <w:bCs/>
                <w:sz w:val="24"/>
                <w:szCs w:val="16"/>
              </w:rPr>
            </w:pPr>
            <w:r w:rsidRPr="00B349F4">
              <w:rPr>
                <w:rFonts w:hAnsi="標楷體"/>
                <w:bCs/>
                <w:sz w:val="24"/>
                <w:szCs w:val="16"/>
              </w:rPr>
              <w:t>55,049,732</w:t>
            </w:r>
          </w:p>
        </w:tc>
        <w:tc>
          <w:tcPr>
            <w:tcW w:w="2215" w:type="dxa"/>
            <w:shd w:val="clear" w:color="auto" w:fill="auto"/>
            <w:vAlign w:val="center"/>
            <w:hideMark/>
          </w:tcPr>
          <w:p w14:paraId="29FC0218" w14:textId="77777777" w:rsidR="0027571C" w:rsidRPr="00B349F4" w:rsidRDefault="0027571C" w:rsidP="004E6456">
            <w:pPr>
              <w:jc w:val="right"/>
              <w:rPr>
                <w:rFonts w:hAnsi="標楷體"/>
                <w:bCs/>
                <w:sz w:val="24"/>
                <w:szCs w:val="16"/>
              </w:rPr>
            </w:pPr>
            <w:r w:rsidRPr="00B349F4">
              <w:rPr>
                <w:rFonts w:hAnsi="標楷體"/>
                <w:bCs/>
                <w:sz w:val="24"/>
                <w:szCs w:val="16"/>
              </w:rPr>
              <w:t>200,338,135</w:t>
            </w:r>
          </w:p>
        </w:tc>
        <w:tc>
          <w:tcPr>
            <w:tcW w:w="2037" w:type="dxa"/>
            <w:shd w:val="clear" w:color="auto" w:fill="auto"/>
            <w:vAlign w:val="center"/>
            <w:hideMark/>
          </w:tcPr>
          <w:p w14:paraId="43E90BBD" w14:textId="77777777" w:rsidR="0027571C" w:rsidRPr="00B349F4" w:rsidRDefault="0027571C" w:rsidP="004E6456">
            <w:pPr>
              <w:jc w:val="right"/>
              <w:rPr>
                <w:rFonts w:hAnsi="標楷體"/>
                <w:bCs/>
                <w:sz w:val="24"/>
                <w:szCs w:val="16"/>
              </w:rPr>
            </w:pPr>
            <w:r w:rsidRPr="00B349F4">
              <w:rPr>
                <w:rFonts w:hAnsi="標楷體"/>
                <w:bCs/>
                <w:sz w:val="24"/>
                <w:szCs w:val="16"/>
              </w:rPr>
              <w:t>106,154,839</w:t>
            </w:r>
          </w:p>
        </w:tc>
      </w:tr>
      <w:tr w:rsidR="00B349F4" w:rsidRPr="00B349F4" w14:paraId="010E46EA" w14:textId="77777777" w:rsidTr="004E6456">
        <w:trPr>
          <w:trHeight w:val="737"/>
        </w:trPr>
        <w:tc>
          <w:tcPr>
            <w:tcW w:w="1504" w:type="dxa"/>
            <w:shd w:val="clear" w:color="auto" w:fill="auto"/>
            <w:vAlign w:val="center"/>
            <w:hideMark/>
          </w:tcPr>
          <w:p w14:paraId="2B05F00B" w14:textId="77777777" w:rsidR="0027571C" w:rsidRPr="00B349F4" w:rsidRDefault="0027571C" w:rsidP="004E6456">
            <w:pPr>
              <w:jc w:val="left"/>
              <w:rPr>
                <w:rFonts w:hAnsi="標楷體"/>
                <w:bCs/>
                <w:sz w:val="24"/>
                <w:szCs w:val="16"/>
              </w:rPr>
            </w:pPr>
            <w:r w:rsidRPr="00B349F4">
              <w:rPr>
                <w:rFonts w:hAnsi="標楷體" w:hint="eastAsia"/>
                <w:bCs/>
                <w:sz w:val="24"/>
                <w:szCs w:val="16"/>
              </w:rPr>
              <w:t>接續工程</w:t>
            </w:r>
            <w:r w:rsidRPr="00B349F4">
              <w:rPr>
                <w:rFonts w:hAnsi="標楷體"/>
                <w:bCs/>
                <w:sz w:val="24"/>
                <w:szCs w:val="16"/>
              </w:rPr>
              <w:t>(</w:t>
            </w:r>
            <w:r w:rsidRPr="00B349F4">
              <w:rPr>
                <w:rFonts w:hAnsi="標楷體" w:hint="eastAsia"/>
                <w:bCs/>
                <w:sz w:val="24"/>
                <w:szCs w:val="16"/>
              </w:rPr>
              <w:t>第1標</w:t>
            </w:r>
            <w:r w:rsidRPr="00B349F4">
              <w:rPr>
                <w:rFonts w:hAnsi="標楷體"/>
                <w:bCs/>
                <w:sz w:val="24"/>
                <w:szCs w:val="16"/>
              </w:rPr>
              <w:t>)</w:t>
            </w:r>
          </w:p>
        </w:tc>
        <w:tc>
          <w:tcPr>
            <w:tcW w:w="759" w:type="dxa"/>
            <w:shd w:val="clear" w:color="auto" w:fill="auto"/>
            <w:vAlign w:val="center"/>
          </w:tcPr>
          <w:p w14:paraId="1DD69995" w14:textId="77777777" w:rsidR="0027571C" w:rsidRPr="00B349F4" w:rsidRDefault="0027571C" w:rsidP="004E6456">
            <w:pPr>
              <w:jc w:val="center"/>
              <w:rPr>
                <w:rFonts w:hAnsi="標楷體"/>
                <w:bCs/>
                <w:sz w:val="24"/>
                <w:szCs w:val="16"/>
              </w:rPr>
            </w:pPr>
            <w:r w:rsidRPr="00B349F4">
              <w:rPr>
                <w:rFonts w:hAnsi="標楷體" w:hint="eastAsia"/>
                <w:bCs/>
                <w:sz w:val="24"/>
                <w:szCs w:val="16"/>
              </w:rPr>
              <w:t>400</w:t>
            </w:r>
          </w:p>
        </w:tc>
        <w:tc>
          <w:tcPr>
            <w:tcW w:w="848" w:type="dxa"/>
            <w:shd w:val="clear" w:color="auto" w:fill="auto"/>
            <w:vAlign w:val="center"/>
            <w:hideMark/>
          </w:tcPr>
          <w:p w14:paraId="4CCEBCD3" w14:textId="77777777" w:rsidR="0027571C" w:rsidRPr="00B349F4" w:rsidRDefault="0027571C" w:rsidP="004E6456">
            <w:pPr>
              <w:jc w:val="center"/>
              <w:rPr>
                <w:rFonts w:hAnsi="標楷體"/>
                <w:bCs/>
                <w:sz w:val="24"/>
                <w:szCs w:val="16"/>
              </w:rPr>
            </w:pPr>
            <w:r w:rsidRPr="00B349F4">
              <w:rPr>
                <w:rFonts w:hAnsi="標楷體"/>
                <w:bCs/>
                <w:sz w:val="24"/>
                <w:szCs w:val="16"/>
              </w:rPr>
              <w:t>748</w:t>
            </w:r>
          </w:p>
        </w:tc>
        <w:tc>
          <w:tcPr>
            <w:tcW w:w="1701" w:type="dxa"/>
            <w:vAlign w:val="center"/>
          </w:tcPr>
          <w:p w14:paraId="322EC05F" w14:textId="77777777" w:rsidR="0027571C" w:rsidRPr="00B349F4" w:rsidRDefault="0027571C" w:rsidP="004E6456">
            <w:pPr>
              <w:jc w:val="right"/>
              <w:rPr>
                <w:rFonts w:hAnsi="標楷體"/>
                <w:bCs/>
                <w:sz w:val="24"/>
                <w:szCs w:val="16"/>
              </w:rPr>
            </w:pPr>
            <w:r w:rsidRPr="00B349F4">
              <w:rPr>
                <w:rFonts w:hAnsi="標楷體"/>
                <w:bCs/>
                <w:sz w:val="24"/>
                <w:szCs w:val="16"/>
              </w:rPr>
              <w:t>17,251,677</w:t>
            </w:r>
          </w:p>
        </w:tc>
        <w:tc>
          <w:tcPr>
            <w:tcW w:w="2215" w:type="dxa"/>
            <w:shd w:val="clear" w:color="auto" w:fill="auto"/>
            <w:vAlign w:val="center"/>
            <w:hideMark/>
          </w:tcPr>
          <w:p w14:paraId="4696CE8F" w14:textId="77777777" w:rsidR="0027571C" w:rsidRPr="00B349F4" w:rsidRDefault="0027571C" w:rsidP="004E6456">
            <w:pPr>
              <w:jc w:val="right"/>
              <w:rPr>
                <w:rFonts w:hAnsi="標楷體"/>
                <w:bCs/>
                <w:sz w:val="24"/>
                <w:szCs w:val="16"/>
              </w:rPr>
            </w:pPr>
            <w:r w:rsidRPr="00B349F4">
              <w:rPr>
                <w:rFonts w:hAnsi="標楷體"/>
                <w:bCs/>
                <w:sz w:val="24"/>
                <w:szCs w:val="16"/>
              </w:rPr>
              <w:t>32,500,413</w:t>
            </w:r>
          </w:p>
        </w:tc>
        <w:tc>
          <w:tcPr>
            <w:tcW w:w="2037" w:type="dxa"/>
            <w:shd w:val="clear" w:color="auto" w:fill="auto"/>
            <w:vAlign w:val="center"/>
            <w:hideMark/>
          </w:tcPr>
          <w:p w14:paraId="227F19D2" w14:textId="77777777" w:rsidR="0027571C" w:rsidRPr="00B349F4" w:rsidRDefault="0027571C" w:rsidP="004E6456">
            <w:pPr>
              <w:jc w:val="right"/>
              <w:rPr>
                <w:rFonts w:hAnsi="標楷體"/>
                <w:bCs/>
                <w:sz w:val="24"/>
                <w:szCs w:val="16"/>
              </w:rPr>
            </w:pPr>
            <w:r w:rsidRPr="00B349F4">
              <w:rPr>
                <w:rFonts w:hAnsi="標楷體"/>
                <w:bCs/>
                <w:sz w:val="24"/>
                <w:szCs w:val="16"/>
              </w:rPr>
              <w:t>22,515,767</w:t>
            </w:r>
          </w:p>
        </w:tc>
      </w:tr>
      <w:tr w:rsidR="00B349F4" w:rsidRPr="00B349F4" w14:paraId="208E805C" w14:textId="77777777" w:rsidTr="004E6456">
        <w:trPr>
          <w:trHeight w:val="737"/>
        </w:trPr>
        <w:tc>
          <w:tcPr>
            <w:tcW w:w="1504" w:type="dxa"/>
            <w:shd w:val="clear" w:color="auto" w:fill="auto"/>
            <w:vAlign w:val="center"/>
            <w:hideMark/>
          </w:tcPr>
          <w:p w14:paraId="1BC32646" w14:textId="77777777" w:rsidR="0027571C" w:rsidRPr="00B349F4" w:rsidRDefault="0027571C" w:rsidP="004E6456">
            <w:pPr>
              <w:jc w:val="left"/>
              <w:rPr>
                <w:rFonts w:hAnsi="標楷體"/>
                <w:bCs/>
                <w:sz w:val="24"/>
                <w:szCs w:val="16"/>
              </w:rPr>
            </w:pPr>
            <w:r w:rsidRPr="00B349F4">
              <w:rPr>
                <w:rFonts w:hAnsi="標楷體" w:hint="eastAsia"/>
                <w:bCs/>
                <w:sz w:val="24"/>
                <w:szCs w:val="16"/>
              </w:rPr>
              <w:t>接續工程</w:t>
            </w:r>
            <w:r w:rsidRPr="00B349F4">
              <w:rPr>
                <w:rFonts w:hAnsi="標楷體"/>
                <w:bCs/>
                <w:sz w:val="24"/>
                <w:szCs w:val="16"/>
              </w:rPr>
              <w:t>(</w:t>
            </w:r>
            <w:r w:rsidRPr="00B349F4">
              <w:rPr>
                <w:rFonts w:hAnsi="標楷體" w:hint="eastAsia"/>
                <w:bCs/>
                <w:sz w:val="24"/>
                <w:szCs w:val="16"/>
              </w:rPr>
              <w:t>第2標</w:t>
            </w:r>
            <w:r w:rsidRPr="00B349F4">
              <w:rPr>
                <w:rFonts w:hAnsi="標楷體"/>
                <w:bCs/>
                <w:sz w:val="24"/>
                <w:szCs w:val="16"/>
              </w:rPr>
              <w:t>-</w:t>
            </w:r>
            <w:proofErr w:type="gramStart"/>
            <w:r w:rsidRPr="00B349F4">
              <w:rPr>
                <w:rFonts w:hAnsi="標楷體" w:hint="eastAsia"/>
                <w:bCs/>
                <w:sz w:val="24"/>
                <w:szCs w:val="16"/>
              </w:rPr>
              <w:t>昇</w:t>
            </w:r>
            <w:proofErr w:type="gramEnd"/>
            <w:r w:rsidRPr="00B349F4">
              <w:rPr>
                <w:rFonts w:hAnsi="標楷體" w:hint="eastAsia"/>
                <w:bCs/>
                <w:sz w:val="24"/>
                <w:szCs w:val="16"/>
              </w:rPr>
              <w:t>降設備工程</w:t>
            </w:r>
            <w:r w:rsidRPr="00B349F4">
              <w:rPr>
                <w:rFonts w:hAnsi="標楷體"/>
                <w:bCs/>
                <w:sz w:val="24"/>
                <w:szCs w:val="16"/>
              </w:rPr>
              <w:t>)</w:t>
            </w:r>
          </w:p>
        </w:tc>
        <w:tc>
          <w:tcPr>
            <w:tcW w:w="759" w:type="dxa"/>
            <w:shd w:val="clear" w:color="auto" w:fill="auto"/>
            <w:vAlign w:val="center"/>
          </w:tcPr>
          <w:p w14:paraId="28A005CD" w14:textId="77777777" w:rsidR="0027571C" w:rsidRPr="00B349F4" w:rsidRDefault="0027571C" w:rsidP="004E6456">
            <w:pPr>
              <w:jc w:val="center"/>
              <w:rPr>
                <w:rFonts w:hAnsi="標楷體"/>
                <w:bCs/>
                <w:sz w:val="24"/>
                <w:szCs w:val="16"/>
              </w:rPr>
            </w:pPr>
            <w:r w:rsidRPr="00B349F4">
              <w:rPr>
                <w:rFonts w:hAnsi="標楷體" w:hint="eastAsia"/>
                <w:bCs/>
                <w:sz w:val="24"/>
                <w:szCs w:val="16"/>
              </w:rPr>
              <w:t>750</w:t>
            </w:r>
          </w:p>
        </w:tc>
        <w:tc>
          <w:tcPr>
            <w:tcW w:w="848" w:type="dxa"/>
            <w:shd w:val="clear" w:color="auto" w:fill="auto"/>
            <w:vAlign w:val="center"/>
            <w:hideMark/>
          </w:tcPr>
          <w:p w14:paraId="1E0B5B8F" w14:textId="77777777" w:rsidR="0027571C" w:rsidRPr="00B349F4" w:rsidRDefault="0027571C" w:rsidP="004E6456">
            <w:pPr>
              <w:jc w:val="center"/>
              <w:rPr>
                <w:rFonts w:hAnsi="標楷體"/>
                <w:bCs/>
                <w:sz w:val="24"/>
                <w:szCs w:val="16"/>
              </w:rPr>
            </w:pPr>
            <w:r w:rsidRPr="00B349F4">
              <w:rPr>
                <w:rFonts w:hAnsi="標楷體"/>
                <w:bCs/>
                <w:sz w:val="24"/>
                <w:szCs w:val="16"/>
              </w:rPr>
              <w:t>502</w:t>
            </w:r>
          </w:p>
        </w:tc>
        <w:tc>
          <w:tcPr>
            <w:tcW w:w="1701" w:type="dxa"/>
            <w:vAlign w:val="center"/>
          </w:tcPr>
          <w:p w14:paraId="34C4431F" w14:textId="77777777" w:rsidR="0027571C" w:rsidRPr="00B349F4" w:rsidRDefault="0027571C" w:rsidP="004E6456">
            <w:pPr>
              <w:jc w:val="right"/>
              <w:rPr>
                <w:rFonts w:hAnsi="標楷體"/>
                <w:bCs/>
                <w:sz w:val="24"/>
                <w:szCs w:val="16"/>
              </w:rPr>
            </w:pPr>
            <w:r w:rsidRPr="00B349F4">
              <w:rPr>
                <w:rFonts w:hAnsi="標楷體"/>
                <w:bCs/>
                <w:sz w:val="24"/>
                <w:szCs w:val="16"/>
              </w:rPr>
              <w:t>2,177,396</w:t>
            </w:r>
          </w:p>
        </w:tc>
        <w:tc>
          <w:tcPr>
            <w:tcW w:w="2215" w:type="dxa"/>
            <w:shd w:val="clear" w:color="auto" w:fill="auto"/>
            <w:vAlign w:val="center"/>
            <w:hideMark/>
          </w:tcPr>
          <w:p w14:paraId="684FC700" w14:textId="77777777" w:rsidR="0027571C" w:rsidRPr="00B349F4" w:rsidRDefault="0027571C" w:rsidP="004E6456">
            <w:pPr>
              <w:jc w:val="right"/>
              <w:rPr>
                <w:rFonts w:hAnsi="標楷體"/>
                <w:bCs/>
                <w:sz w:val="24"/>
                <w:szCs w:val="16"/>
              </w:rPr>
            </w:pPr>
            <w:r w:rsidRPr="00B349F4">
              <w:rPr>
                <w:rFonts w:hAnsi="標楷體"/>
                <w:bCs/>
                <w:sz w:val="24"/>
                <w:szCs w:val="16"/>
              </w:rPr>
              <w:t>1,185,993</w:t>
            </w:r>
          </w:p>
        </w:tc>
        <w:tc>
          <w:tcPr>
            <w:tcW w:w="2037" w:type="dxa"/>
            <w:shd w:val="clear" w:color="auto" w:fill="auto"/>
            <w:vAlign w:val="center"/>
            <w:hideMark/>
          </w:tcPr>
          <w:p w14:paraId="57923F2D" w14:textId="77777777" w:rsidR="0027571C" w:rsidRPr="00B349F4" w:rsidRDefault="0027571C" w:rsidP="004E6456">
            <w:pPr>
              <w:jc w:val="right"/>
              <w:rPr>
                <w:rFonts w:hAnsi="標楷體"/>
                <w:bCs/>
                <w:sz w:val="24"/>
                <w:szCs w:val="16"/>
              </w:rPr>
            </w:pPr>
            <w:r w:rsidRPr="00B349F4">
              <w:rPr>
                <w:rFonts w:hAnsi="標楷體"/>
                <w:bCs/>
                <w:sz w:val="24"/>
                <w:szCs w:val="16"/>
              </w:rPr>
              <w:t>1,018,865</w:t>
            </w:r>
          </w:p>
        </w:tc>
      </w:tr>
      <w:tr w:rsidR="00B349F4" w:rsidRPr="00B349F4" w14:paraId="00DDB40B" w14:textId="77777777" w:rsidTr="004E6456">
        <w:trPr>
          <w:trHeight w:val="737"/>
        </w:trPr>
        <w:tc>
          <w:tcPr>
            <w:tcW w:w="1504" w:type="dxa"/>
            <w:shd w:val="clear" w:color="auto" w:fill="auto"/>
            <w:vAlign w:val="center"/>
            <w:hideMark/>
          </w:tcPr>
          <w:p w14:paraId="15DF0930" w14:textId="77777777" w:rsidR="0027571C" w:rsidRPr="00B349F4" w:rsidRDefault="0027571C" w:rsidP="004E6456">
            <w:pPr>
              <w:rPr>
                <w:rFonts w:hAnsi="標楷體"/>
                <w:bCs/>
                <w:sz w:val="24"/>
                <w:szCs w:val="16"/>
              </w:rPr>
            </w:pPr>
            <w:r w:rsidRPr="00B349F4">
              <w:rPr>
                <w:rFonts w:hAnsi="標楷體" w:hint="eastAsia"/>
                <w:bCs/>
                <w:sz w:val="24"/>
                <w:szCs w:val="16"/>
              </w:rPr>
              <w:t>接續工程</w:t>
            </w:r>
            <w:r w:rsidRPr="00B349F4">
              <w:rPr>
                <w:rFonts w:hAnsi="標楷體"/>
                <w:bCs/>
                <w:sz w:val="24"/>
                <w:szCs w:val="16"/>
              </w:rPr>
              <w:t>(</w:t>
            </w:r>
            <w:proofErr w:type="gramStart"/>
            <w:r w:rsidRPr="00B349F4">
              <w:rPr>
                <w:rFonts w:hAnsi="標楷體" w:hint="eastAsia"/>
                <w:bCs/>
                <w:sz w:val="24"/>
                <w:szCs w:val="16"/>
              </w:rPr>
              <w:t>第2標含擴充</w:t>
            </w:r>
            <w:proofErr w:type="gramEnd"/>
            <w:r w:rsidRPr="00B349F4">
              <w:rPr>
                <w:rFonts w:hAnsi="標楷體"/>
                <w:bCs/>
                <w:sz w:val="24"/>
                <w:szCs w:val="16"/>
              </w:rPr>
              <w:t>)</w:t>
            </w:r>
          </w:p>
        </w:tc>
        <w:tc>
          <w:tcPr>
            <w:tcW w:w="759" w:type="dxa"/>
            <w:shd w:val="clear" w:color="auto" w:fill="auto"/>
            <w:vAlign w:val="center"/>
          </w:tcPr>
          <w:p w14:paraId="28704005" w14:textId="77777777" w:rsidR="0027571C" w:rsidRPr="00B349F4" w:rsidRDefault="0027571C" w:rsidP="004E6456">
            <w:pPr>
              <w:jc w:val="center"/>
              <w:rPr>
                <w:rFonts w:hAnsi="標楷體"/>
                <w:bCs/>
                <w:sz w:val="24"/>
                <w:szCs w:val="16"/>
              </w:rPr>
            </w:pPr>
            <w:r w:rsidRPr="00B349F4">
              <w:rPr>
                <w:rFonts w:hAnsi="標楷體" w:hint="eastAsia"/>
                <w:bCs/>
                <w:sz w:val="24"/>
                <w:szCs w:val="16"/>
              </w:rPr>
              <w:t>630</w:t>
            </w:r>
          </w:p>
        </w:tc>
        <w:tc>
          <w:tcPr>
            <w:tcW w:w="848" w:type="dxa"/>
            <w:shd w:val="clear" w:color="auto" w:fill="auto"/>
            <w:vAlign w:val="center"/>
            <w:hideMark/>
          </w:tcPr>
          <w:p w14:paraId="7554C187" w14:textId="77777777" w:rsidR="0027571C" w:rsidRPr="00B349F4" w:rsidRDefault="0027571C" w:rsidP="004E6456">
            <w:pPr>
              <w:jc w:val="center"/>
              <w:rPr>
                <w:rFonts w:hAnsi="標楷體"/>
                <w:bCs/>
                <w:sz w:val="24"/>
                <w:szCs w:val="16"/>
              </w:rPr>
            </w:pPr>
            <w:r w:rsidRPr="00B349F4">
              <w:rPr>
                <w:rFonts w:hAnsi="標楷體"/>
                <w:bCs/>
                <w:sz w:val="24"/>
                <w:szCs w:val="16"/>
              </w:rPr>
              <w:t>429</w:t>
            </w:r>
          </w:p>
        </w:tc>
        <w:tc>
          <w:tcPr>
            <w:tcW w:w="1701" w:type="dxa"/>
            <w:vAlign w:val="center"/>
          </w:tcPr>
          <w:p w14:paraId="4F913D58" w14:textId="77777777" w:rsidR="0027571C" w:rsidRPr="00B349F4" w:rsidRDefault="0027571C" w:rsidP="004E6456">
            <w:pPr>
              <w:jc w:val="right"/>
              <w:rPr>
                <w:rFonts w:hAnsi="標楷體"/>
                <w:bCs/>
                <w:sz w:val="24"/>
                <w:szCs w:val="16"/>
              </w:rPr>
            </w:pPr>
            <w:r w:rsidRPr="00B349F4">
              <w:rPr>
                <w:rFonts w:hAnsi="標楷體"/>
                <w:bCs/>
                <w:sz w:val="24"/>
                <w:szCs w:val="16"/>
              </w:rPr>
              <w:t>65,350,927</w:t>
            </w:r>
          </w:p>
        </w:tc>
        <w:tc>
          <w:tcPr>
            <w:tcW w:w="2215" w:type="dxa"/>
            <w:shd w:val="clear" w:color="auto" w:fill="auto"/>
            <w:vAlign w:val="center"/>
            <w:hideMark/>
          </w:tcPr>
          <w:p w14:paraId="11EB48FD" w14:textId="77777777" w:rsidR="0027571C" w:rsidRPr="00B349F4" w:rsidRDefault="0027571C" w:rsidP="004E6456">
            <w:pPr>
              <w:jc w:val="right"/>
              <w:rPr>
                <w:rFonts w:hAnsi="標楷體"/>
                <w:bCs/>
                <w:sz w:val="24"/>
                <w:szCs w:val="16"/>
              </w:rPr>
            </w:pPr>
            <w:r w:rsidRPr="00B349F4">
              <w:rPr>
                <w:rFonts w:hAnsi="標楷體"/>
                <w:bCs/>
                <w:sz w:val="24"/>
                <w:szCs w:val="16"/>
              </w:rPr>
              <w:t>45,523,052</w:t>
            </w:r>
          </w:p>
        </w:tc>
        <w:tc>
          <w:tcPr>
            <w:tcW w:w="2037" w:type="dxa"/>
            <w:shd w:val="clear" w:color="auto" w:fill="auto"/>
            <w:vAlign w:val="center"/>
            <w:hideMark/>
          </w:tcPr>
          <w:p w14:paraId="0A5BDA98" w14:textId="77777777" w:rsidR="0027571C" w:rsidRPr="00B349F4" w:rsidRDefault="0027571C" w:rsidP="004E6456">
            <w:pPr>
              <w:jc w:val="right"/>
              <w:rPr>
                <w:rFonts w:hAnsi="標楷體"/>
                <w:bCs/>
                <w:sz w:val="24"/>
                <w:szCs w:val="16"/>
              </w:rPr>
            </w:pPr>
            <w:r w:rsidRPr="00B349F4">
              <w:rPr>
                <w:rFonts w:hAnsi="標楷體"/>
                <w:bCs/>
                <w:sz w:val="24"/>
                <w:szCs w:val="16"/>
              </w:rPr>
              <w:t>31,061,296</w:t>
            </w:r>
          </w:p>
        </w:tc>
      </w:tr>
      <w:tr w:rsidR="00B349F4" w:rsidRPr="00B349F4" w14:paraId="3E1803B6" w14:textId="77777777" w:rsidTr="004E6456">
        <w:trPr>
          <w:trHeight w:val="624"/>
        </w:trPr>
        <w:tc>
          <w:tcPr>
            <w:tcW w:w="1504" w:type="dxa"/>
            <w:shd w:val="clear" w:color="auto" w:fill="auto"/>
            <w:vAlign w:val="center"/>
            <w:hideMark/>
          </w:tcPr>
          <w:p w14:paraId="5450ADA9" w14:textId="77777777" w:rsidR="0027571C" w:rsidRPr="00B349F4" w:rsidRDefault="0027571C" w:rsidP="004E6456">
            <w:pPr>
              <w:jc w:val="center"/>
              <w:rPr>
                <w:rFonts w:hAnsi="標楷體"/>
                <w:bCs/>
                <w:sz w:val="24"/>
                <w:szCs w:val="16"/>
              </w:rPr>
            </w:pPr>
            <w:r w:rsidRPr="00B349F4">
              <w:rPr>
                <w:rFonts w:hAnsi="標楷體" w:hint="eastAsia"/>
                <w:bCs/>
                <w:sz w:val="24"/>
                <w:szCs w:val="16"/>
              </w:rPr>
              <w:t>總計</w:t>
            </w:r>
          </w:p>
        </w:tc>
        <w:tc>
          <w:tcPr>
            <w:tcW w:w="759" w:type="dxa"/>
            <w:shd w:val="clear" w:color="auto" w:fill="auto"/>
            <w:vAlign w:val="center"/>
          </w:tcPr>
          <w:p w14:paraId="362317EB" w14:textId="77777777" w:rsidR="0027571C" w:rsidRPr="00B349F4" w:rsidRDefault="0027571C" w:rsidP="004E6456">
            <w:pPr>
              <w:jc w:val="center"/>
              <w:rPr>
                <w:rFonts w:hAnsi="標楷體"/>
                <w:bCs/>
                <w:sz w:val="24"/>
                <w:szCs w:val="16"/>
              </w:rPr>
            </w:pPr>
            <w:r w:rsidRPr="00B349F4">
              <w:rPr>
                <w:rFonts w:hAnsi="標楷體" w:hint="eastAsia"/>
                <w:bCs/>
                <w:sz w:val="24"/>
                <w:szCs w:val="16"/>
              </w:rPr>
              <w:t>3,706</w:t>
            </w:r>
          </w:p>
        </w:tc>
        <w:tc>
          <w:tcPr>
            <w:tcW w:w="848" w:type="dxa"/>
            <w:shd w:val="clear" w:color="auto" w:fill="auto"/>
            <w:vAlign w:val="center"/>
            <w:hideMark/>
          </w:tcPr>
          <w:p w14:paraId="7B596A69" w14:textId="77777777" w:rsidR="0027571C" w:rsidRPr="00B349F4" w:rsidRDefault="0027571C" w:rsidP="004E6456">
            <w:pPr>
              <w:jc w:val="center"/>
              <w:rPr>
                <w:rFonts w:hAnsi="標楷體"/>
                <w:bCs/>
                <w:sz w:val="24"/>
                <w:szCs w:val="16"/>
              </w:rPr>
            </w:pPr>
            <w:r w:rsidRPr="00B349F4">
              <w:rPr>
                <w:rFonts w:hAnsi="標楷體"/>
                <w:bCs/>
                <w:sz w:val="24"/>
                <w:szCs w:val="16"/>
              </w:rPr>
              <w:t>4</w:t>
            </w:r>
            <w:r w:rsidRPr="00B349F4">
              <w:rPr>
                <w:rFonts w:hAnsi="標楷體" w:hint="eastAsia"/>
                <w:bCs/>
                <w:sz w:val="24"/>
                <w:szCs w:val="16"/>
              </w:rPr>
              <w:t>,</w:t>
            </w:r>
            <w:r w:rsidRPr="00B349F4">
              <w:rPr>
                <w:rFonts w:hAnsi="標楷體"/>
                <w:bCs/>
                <w:sz w:val="24"/>
                <w:szCs w:val="16"/>
              </w:rPr>
              <w:t>351</w:t>
            </w:r>
          </w:p>
        </w:tc>
        <w:tc>
          <w:tcPr>
            <w:tcW w:w="1701" w:type="dxa"/>
            <w:vAlign w:val="center"/>
          </w:tcPr>
          <w:p w14:paraId="30542865" w14:textId="77777777" w:rsidR="0027571C" w:rsidRPr="00B349F4" w:rsidRDefault="0027571C" w:rsidP="004E6456">
            <w:pPr>
              <w:jc w:val="center"/>
              <w:rPr>
                <w:rFonts w:hAnsi="標楷體"/>
                <w:bCs/>
                <w:sz w:val="24"/>
                <w:szCs w:val="16"/>
              </w:rPr>
            </w:pPr>
            <w:r w:rsidRPr="00B349F4">
              <w:rPr>
                <w:rFonts w:hAnsi="標楷體"/>
                <w:bCs/>
                <w:sz w:val="24"/>
                <w:szCs w:val="16"/>
              </w:rPr>
              <w:t>341,280,000</w:t>
            </w:r>
          </w:p>
        </w:tc>
        <w:tc>
          <w:tcPr>
            <w:tcW w:w="2215" w:type="dxa"/>
            <w:shd w:val="clear" w:color="auto" w:fill="auto"/>
            <w:vAlign w:val="center"/>
            <w:hideMark/>
          </w:tcPr>
          <w:p w14:paraId="279E740C" w14:textId="77777777" w:rsidR="0027571C" w:rsidRPr="00B349F4" w:rsidRDefault="0027571C" w:rsidP="004E6456">
            <w:pPr>
              <w:jc w:val="center"/>
              <w:rPr>
                <w:rFonts w:hAnsi="標楷體"/>
                <w:bCs/>
                <w:sz w:val="24"/>
                <w:szCs w:val="16"/>
              </w:rPr>
            </w:pPr>
            <w:r w:rsidRPr="00B349F4">
              <w:rPr>
                <w:rFonts w:hAnsi="標楷體"/>
                <w:bCs/>
                <w:sz w:val="24"/>
                <w:szCs w:val="16"/>
              </w:rPr>
              <w:t>343,326,921</w:t>
            </w:r>
          </w:p>
        </w:tc>
        <w:tc>
          <w:tcPr>
            <w:tcW w:w="2037" w:type="dxa"/>
            <w:shd w:val="clear" w:color="auto" w:fill="auto"/>
            <w:vAlign w:val="center"/>
            <w:hideMark/>
          </w:tcPr>
          <w:p w14:paraId="04D6C389" w14:textId="77777777" w:rsidR="0027571C" w:rsidRPr="00B349F4" w:rsidRDefault="0027571C" w:rsidP="004E6456">
            <w:pPr>
              <w:jc w:val="center"/>
              <w:rPr>
                <w:rFonts w:hAnsi="標楷體"/>
                <w:bCs/>
                <w:sz w:val="24"/>
                <w:szCs w:val="16"/>
              </w:rPr>
            </w:pPr>
            <w:r w:rsidRPr="00B349F4">
              <w:rPr>
                <w:rFonts w:hAnsi="標楷體"/>
                <w:bCs/>
                <w:sz w:val="24"/>
                <w:szCs w:val="16"/>
              </w:rPr>
              <w:t>205,448,182</w:t>
            </w:r>
          </w:p>
        </w:tc>
      </w:tr>
    </w:tbl>
    <w:p w14:paraId="3A5325A6" w14:textId="1A058EDA" w:rsidR="0027571C" w:rsidRPr="00B349F4" w:rsidRDefault="0027571C" w:rsidP="0027571C">
      <w:pPr>
        <w:pStyle w:val="3"/>
        <w:numPr>
          <w:ilvl w:val="2"/>
          <w:numId w:val="1"/>
        </w:numPr>
        <w:rPr>
          <w:rFonts w:hAnsi="標楷體"/>
          <w:szCs w:val="48"/>
        </w:rPr>
      </w:pPr>
      <w:r w:rsidRPr="00B349F4">
        <w:rPr>
          <w:rFonts w:hAnsi="標楷體" w:hint="eastAsia"/>
        </w:rPr>
        <w:t>有關</w:t>
      </w:r>
      <w:r w:rsidRPr="00B349F4">
        <w:rPr>
          <w:rFonts w:hAnsi="標楷體"/>
        </w:rPr>
        <w:t>經費不斷增加、工期延宕</w:t>
      </w:r>
      <w:r w:rsidRPr="00B349F4">
        <w:rPr>
          <w:rFonts w:hAnsi="標楷體" w:hint="eastAsia"/>
        </w:rPr>
        <w:t>等情事，</w:t>
      </w:r>
      <w:proofErr w:type="gramStart"/>
      <w:r w:rsidRPr="00B349F4">
        <w:rPr>
          <w:rFonts w:hAnsi="標楷體" w:hint="eastAsia"/>
        </w:rPr>
        <w:t>詢</w:t>
      </w:r>
      <w:proofErr w:type="gramEnd"/>
      <w:r w:rsidRPr="00B349F4">
        <w:rPr>
          <w:rFonts w:hAnsi="標楷體" w:hint="eastAsia"/>
        </w:rPr>
        <w:t>據臺北市政府查復：「工程預算增加主因係第2標、第3標承攬廠商理</w:t>
      </w:r>
      <w:r w:rsidR="00FF26E6">
        <w:rPr>
          <w:rFonts w:hAnsi="標楷體" w:hint="eastAsia"/>
        </w:rPr>
        <w:t>○</w:t>
      </w:r>
      <w:r w:rsidRPr="00B349F4">
        <w:rPr>
          <w:rFonts w:hAnsi="標楷體" w:hint="eastAsia"/>
        </w:rPr>
        <w:t>公司倒閉後，為接續完成工程所需重新發包衍生之相關施工預算增加，自無涉及監造建築師</w:t>
      </w:r>
      <w:r w:rsidRPr="00B349F4">
        <w:rPr>
          <w:rFonts w:hAnsi="標楷體" w:hint="eastAsia"/>
        </w:rPr>
        <w:lastRenderedPageBreak/>
        <w:t>之違約責任。</w:t>
      </w:r>
      <w:r w:rsidRPr="00B349F4">
        <w:rPr>
          <w:rFonts w:hAnsi="標楷體"/>
        </w:rPr>
        <w:t>各分標辦理歷次工期展延</w:t>
      </w:r>
      <w:r w:rsidRPr="00B349F4">
        <w:rPr>
          <w:rFonts w:hAnsi="標楷體" w:hint="eastAsia"/>
        </w:rPr>
        <w:t>，</w:t>
      </w:r>
      <w:proofErr w:type="gramStart"/>
      <w:r w:rsidRPr="00B349F4">
        <w:rPr>
          <w:rFonts w:hAnsi="標楷體"/>
        </w:rPr>
        <w:t>均由施工</w:t>
      </w:r>
      <w:proofErr w:type="gramEnd"/>
      <w:r w:rsidRPr="00B349F4">
        <w:rPr>
          <w:rFonts w:hAnsi="標楷體"/>
        </w:rPr>
        <w:t>廠商提出申請，經監造建築師依</w:t>
      </w:r>
      <w:r w:rsidRPr="00B349F4">
        <w:rPr>
          <w:rFonts w:hAnsi="標楷體" w:hint="eastAsia"/>
        </w:rPr>
        <w:t>『</w:t>
      </w:r>
      <w:r w:rsidRPr="00B349F4">
        <w:rPr>
          <w:rFonts w:hAnsi="標楷體"/>
        </w:rPr>
        <w:t>臺北市政府工程契約訂約後工期核算要點</w:t>
      </w:r>
      <w:r w:rsidRPr="00B349F4">
        <w:rPr>
          <w:rFonts w:hAnsi="標楷體" w:hint="eastAsia"/>
        </w:rPr>
        <w:t>』</w:t>
      </w:r>
      <w:r w:rsidRPr="00B349F4">
        <w:rPr>
          <w:rFonts w:hAnsi="標楷體"/>
        </w:rPr>
        <w:t>審查同意後</w:t>
      </w:r>
      <w:r w:rsidRPr="00B349F4">
        <w:rPr>
          <w:rFonts w:hAnsi="標楷體" w:hint="eastAsia"/>
        </w:rPr>
        <w:t>，</w:t>
      </w:r>
      <w:r w:rsidRPr="00B349F4">
        <w:rPr>
          <w:rFonts w:hAnsi="標楷體"/>
        </w:rPr>
        <w:t>轉陳工程</w:t>
      </w:r>
      <w:r w:rsidRPr="00B349F4">
        <w:rPr>
          <w:rFonts w:hAnsi="標楷體" w:hint="eastAsia"/>
        </w:rPr>
        <w:t>代辦機關分別</w:t>
      </w:r>
      <w:r w:rsidRPr="00B349F4">
        <w:rPr>
          <w:rFonts w:hAnsi="標楷體"/>
        </w:rPr>
        <w:t>同意</w:t>
      </w:r>
      <w:r w:rsidRPr="00B349F4">
        <w:rPr>
          <w:rFonts w:hAnsi="標楷體" w:hint="eastAsia"/>
        </w:rPr>
        <w:t>並</w:t>
      </w:r>
      <w:r w:rsidRPr="00B349F4">
        <w:rPr>
          <w:rFonts w:hAnsi="標楷體"/>
        </w:rPr>
        <w:t>核定給</w:t>
      </w:r>
      <w:proofErr w:type="gramStart"/>
      <w:r w:rsidRPr="00B349F4">
        <w:rPr>
          <w:rFonts w:hAnsi="標楷體"/>
        </w:rPr>
        <w:t>予</w:t>
      </w:r>
      <w:proofErr w:type="gramEnd"/>
      <w:r w:rsidRPr="00B349F4">
        <w:rPr>
          <w:rFonts w:hAnsi="標楷體"/>
        </w:rPr>
        <w:t>展延</w:t>
      </w:r>
      <w:r w:rsidRPr="00B349F4">
        <w:rPr>
          <w:rFonts w:hAnsi="標楷體" w:hint="eastAsia"/>
        </w:rPr>
        <w:t>，應無因工期展延後涉及監造建築師之違約責任……。或由代辦機關轉請文化局依據與設計廠商簽訂之委託技術服務契約，檢討是否涉及設計履約責任疏失。」又臺北市政府檢討相關人員違失責任，分別於1</w:t>
      </w:r>
      <w:r w:rsidRPr="00B349F4">
        <w:rPr>
          <w:rFonts w:hAnsi="標楷體"/>
        </w:rPr>
        <w:t>11</w:t>
      </w:r>
      <w:r w:rsidRPr="00B349F4">
        <w:rPr>
          <w:rFonts w:hAnsi="標楷體" w:hint="eastAsia"/>
        </w:rPr>
        <w:t>年5月1</w:t>
      </w:r>
      <w:r w:rsidRPr="00B349F4">
        <w:rPr>
          <w:rFonts w:hAnsi="標楷體"/>
        </w:rPr>
        <w:t>8</w:t>
      </w:r>
      <w:r w:rsidRPr="00B349F4">
        <w:rPr>
          <w:rFonts w:hAnsi="標楷體" w:hint="eastAsia"/>
        </w:rPr>
        <w:t>日、8月9日</w:t>
      </w:r>
      <w:r w:rsidR="006551B2" w:rsidRPr="00B349F4">
        <w:rPr>
          <w:rFonts w:hAnsi="標楷體" w:hint="eastAsia"/>
        </w:rPr>
        <w:t>、</w:t>
      </w:r>
      <w:r w:rsidRPr="00B349F4">
        <w:rPr>
          <w:rFonts w:hAnsi="標楷體" w:hint="eastAsia"/>
        </w:rPr>
        <w:t>8月26日及1</w:t>
      </w:r>
      <w:r w:rsidRPr="00B349F4">
        <w:rPr>
          <w:rFonts w:hAnsi="標楷體"/>
        </w:rPr>
        <w:t>2</w:t>
      </w:r>
      <w:r w:rsidRPr="00B349F4">
        <w:rPr>
          <w:rFonts w:hAnsi="標楷體" w:hint="eastAsia"/>
        </w:rPr>
        <w:t>月9日</w:t>
      </w:r>
      <w:proofErr w:type="gramStart"/>
      <w:r w:rsidRPr="00B349F4">
        <w:rPr>
          <w:rFonts w:hAnsi="標楷體" w:hint="eastAsia"/>
        </w:rPr>
        <w:t>函復本院</w:t>
      </w:r>
      <w:proofErr w:type="gramEnd"/>
      <w:r w:rsidRPr="00B349F4">
        <w:rPr>
          <w:rFonts w:hAnsi="標楷體" w:hint="eastAsia"/>
        </w:rPr>
        <w:t>，參事</w:t>
      </w:r>
      <w:proofErr w:type="gramStart"/>
      <w:r w:rsidRPr="00B349F4">
        <w:rPr>
          <w:rFonts w:hAnsi="標楷體" w:hint="eastAsia"/>
        </w:rPr>
        <w:t>蔡</w:t>
      </w:r>
      <w:proofErr w:type="gramEnd"/>
      <w:r w:rsidR="00FF26E6">
        <w:rPr>
          <w:rFonts w:hAnsi="標楷體" w:hint="eastAsia"/>
        </w:rPr>
        <w:t>○</w:t>
      </w:r>
      <w:proofErr w:type="gramStart"/>
      <w:r w:rsidRPr="00B349F4">
        <w:rPr>
          <w:rFonts w:hAnsi="標楷體" w:hint="eastAsia"/>
        </w:rPr>
        <w:t>雄前於</w:t>
      </w:r>
      <w:proofErr w:type="gramEnd"/>
      <w:r w:rsidRPr="00B349F4">
        <w:rPr>
          <w:rFonts w:hAnsi="標楷體" w:hint="eastAsia"/>
        </w:rPr>
        <w:t>代理文化局局長</w:t>
      </w:r>
      <w:proofErr w:type="gramStart"/>
      <w:r w:rsidRPr="00B349F4">
        <w:rPr>
          <w:rFonts w:hAnsi="標楷體" w:hint="eastAsia"/>
        </w:rPr>
        <w:t>期間，</w:t>
      </w:r>
      <w:proofErr w:type="gramEnd"/>
      <w:r w:rsidRPr="00B349F4">
        <w:rPr>
          <w:rFonts w:hAnsi="標楷體" w:hint="eastAsia"/>
        </w:rPr>
        <w:t>督導不周核有疏失而記過1次；</w:t>
      </w:r>
      <w:proofErr w:type="gramStart"/>
      <w:r w:rsidRPr="00B349F4">
        <w:rPr>
          <w:rFonts w:hAnsi="標楷體" w:hint="eastAsia"/>
        </w:rPr>
        <w:t>一</w:t>
      </w:r>
      <w:proofErr w:type="gramEnd"/>
      <w:r w:rsidRPr="00B349F4">
        <w:rPr>
          <w:rFonts w:hAnsi="標楷體" w:hint="eastAsia"/>
        </w:rPr>
        <w:t>工處承辦人員黃</w:t>
      </w:r>
      <w:r w:rsidR="00FF26E6">
        <w:rPr>
          <w:rFonts w:hAnsi="標楷體" w:hint="eastAsia"/>
        </w:rPr>
        <w:t>○</w:t>
      </w:r>
      <w:r w:rsidRPr="00B349F4">
        <w:rPr>
          <w:rFonts w:hAnsi="標楷體" w:hint="eastAsia"/>
        </w:rPr>
        <w:t>德及時任工務所主任黃</w:t>
      </w:r>
      <w:r w:rsidR="00FF26E6">
        <w:rPr>
          <w:rFonts w:hAnsi="標楷體" w:hint="eastAsia"/>
        </w:rPr>
        <w:t>○</w:t>
      </w:r>
      <w:r w:rsidRPr="00B349F4">
        <w:rPr>
          <w:rFonts w:hAnsi="標楷體" w:hint="eastAsia"/>
        </w:rPr>
        <w:t>信，</w:t>
      </w:r>
      <w:r w:rsidRPr="00B349F4">
        <w:rPr>
          <w:rFonts w:hAnsi="標楷體" w:hint="eastAsia"/>
          <w:snapToGrid w:val="0"/>
          <w:kern w:val="0"/>
          <w:szCs w:val="24"/>
        </w:rPr>
        <w:t>未盡施工履約監督職責</w:t>
      </w:r>
      <w:proofErr w:type="gramStart"/>
      <w:r w:rsidRPr="00B349F4">
        <w:rPr>
          <w:rFonts w:hAnsi="標楷體" w:hint="eastAsia"/>
          <w:snapToGrid w:val="0"/>
          <w:kern w:val="0"/>
          <w:szCs w:val="24"/>
        </w:rPr>
        <w:t>而各核予</w:t>
      </w:r>
      <w:proofErr w:type="gramEnd"/>
      <w:r w:rsidRPr="00B349F4">
        <w:rPr>
          <w:rFonts w:hAnsi="標楷體" w:hint="eastAsia"/>
        </w:rPr>
        <w:t>申誡1次。</w:t>
      </w:r>
    </w:p>
    <w:p w14:paraId="22D8248D" w14:textId="32662989" w:rsidR="0027571C" w:rsidRPr="00B349F4" w:rsidRDefault="0027571C" w:rsidP="0027571C">
      <w:pPr>
        <w:pStyle w:val="3"/>
        <w:numPr>
          <w:ilvl w:val="2"/>
          <w:numId w:val="1"/>
        </w:numPr>
        <w:rPr>
          <w:rFonts w:hAnsi="標楷體"/>
          <w:szCs w:val="48"/>
        </w:rPr>
      </w:pPr>
      <w:proofErr w:type="gramStart"/>
      <w:r w:rsidRPr="00B349F4">
        <w:rPr>
          <w:rFonts w:hAnsi="標楷體" w:hint="eastAsia"/>
        </w:rPr>
        <w:t>惟查臺北市</w:t>
      </w:r>
      <w:proofErr w:type="gramEnd"/>
      <w:r w:rsidRPr="00B349F4">
        <w:rPr>
          <w:rFonts w:hAnsi="標楷體" w:hint="eastAsia"/>
        </w:rPr>
        <w:t>政府</w:t>
      </w:r>
      <w:proofErr w:type="gramStart"/>
      <w:r w:rsidRPr="00B349F4">
        <w:rPr>
          <w:rFonts w:hAnsi="標楷體" w:hint="eastAsia"/>
        </w:rPr>
        <w:t>核定</w:t>
      </w:r>
      <w:r w:rsidRPr="00B349F4">
        <w:rPr>
          <w:rFonts w:hAnsi="標楷體"/>
        </w:rPr>
        <w:t>北藝中心</w:t>
      </w:r>
      <w:proofErr w:type="gramEnd"/>
      <w:r w:rsidRPr="00B349F4">
        <w:rPr>
          <w:rFonts w:hAnsi="標楷體"/>
        </w:rPr>
        <w:t>工程</w:t>
      </w:r>
      <w:r w:rsidRPr="00B349F4">
        <w:rPr>
          <w:rFonts w:hAnsi="標楷體" w:hint="eastAsia"/>
        </w:rPr>
        <w:t>預算</w:t>
      </w:r>
      <w:r w:rsidRPr="00B349F4">
        <w:rPr>
          <w:rFonts w:hAnsi="標楷體"/>
        </w:rPr>
        <w:t>增加15億9</w:t>
      </w:r>
      <w:proofErr w:type="gramStart"/>
      <w:r w:rsidRPr="00B349F4">
        <w:rPr>
          <w:rFonts w:hAnsi="標楷體"/>
        </w:rPr>
        <w:t>千</w:t>
      </w:r>
      <w:proofErr w:type="gramEnd"/>
      <w:r w:rsidRPr="00B349F4">
        <w:rPr>
          <w:rFonts w:hAnsi="標楷體"/>
        </w:rPr>
        <w:t>萬元，增幅達29.6%</w:t>
      </w:r>
      <w:r w:rsidRPr="00B349F4">
        <w:rPr>
          <w:rFonts w:hAnsi="標楷體" w:hint="eastAsia"/>
        </w:rPr>
        <w:t>，又</w:t>
      </w:r>
      <w:r w:rsidRPr="00B349F4">
        <w:rPr>
          <w:rFonts w:hAnsi="標楷體"/>
        </w:rPr>
        <w:t>同意核定外牆帷幕S型玻璃屬設計團隊所訂特殊技術規格之一，劇場專業設備使用先進之整合控制系統，並由國外專業廠商提供，均提高工程造價，顯見預算增加並非全然歸責於理</w:t>
      </w:r>
      <w:r w:rsidR="00FF26E6">
        <w:rPr>
          <w:rFonts w:hAnsi="標楷體" w:hint="eastAsia"/>
        </w:rPr>
        <w:t>○</w:t>
      </w:r>
      <w:r w:rsidRPr="00B349F4">
        <w:rPr>
          <w:rFonts w:hAnsi="標楷體"/>
        </w:rPr>
        <w:t>公司倒閉。</w:t>
      </w:r>
      <w:r w:rsidRPr="00B349F4">
        <w:rPr>
          <w:rFonts w:hAnsi="標楷體" w:hint="eastAsia"/>
        </w:rPr>
        <w:t>臺北市政府</w:t>
      </w:r>
      <w:r w:rsidRPr="00B349F4">
        <w:rPr>
          <w:rFonts w:hAnsi="標楷體"/>
        </w:rPr>
        <w:t>於規劃設計階段，未確實審查設計圖說及工程預算，亦有督導不周之責。</w:t>
      </w:r>
      <w:r w:rsidRPr="00B349F4">
        <w:rPr>
          <w:rFonts w:hAnsi="標楷體" w:hint="eastAsia"/>
        </w:rPr>
        <w:t>復因</w:t>
      </w:r>
      <w:r w:rsidRPr="00B349F4">
        <w:rPr>
          <w:rFonts w:hAnsi="標楷體"/>
        </w:rPr>
        <w:t>各分標工程核定展延天數高達4,351天，為契約工期之1.17倍，包括天雨或濕度影響鋼構施工因素87天、外牆</w:t>
      </w:r>
      <w:proofErr w:type="gramStart"/>
      <w:r w:rsidRPr="00B349F4">
        <w:rPr>
          <w:rFonts w:hAnsi="標楷體"/>
        </w:rPr>
        <w:t>弧型鋁板</w:t>
      </w:r>
      <w:proofErr w:type="gramEnd"/>
      <w:r w:rsidRPr="00B349F4">
        <w:rPr>
          <w:rFonts w:hAnsi="標楷體"/>
        </w:rPr>
        <w:t>分割增加108天、S玻璃安裝因國外製成變更延期121天、機關供料影響66天、更換波浪玻璃影響173天等，諸多</w:t>
      </w:r>
      <w:proofErr w:type="gramStart"/>
      <w:r w:rsidRPr="00B349F4">
        <w:rPr>
          <w:rFonts w:hAnsi="標楷體"/>
        </w:rPr>
        <w:t>因素均非不</w:t>
      </w:r>
      <w:proofErr w:type="gramEnd"/>
      <w:r w:rsidRPr="00B349F4">
        <w:rPr>
          <w:rFonts w:hAnsi="標楷體"/>
        </w:rPr>
        <w:t>可歸責於廠商及監造單位之事由。代辦機關及監造單位未確實控管工程進度，監督施工廠商依契約規定履約，亦有疏失。</w:t>
      </w:r>
    </w:p>
    <w:p w14:paraId="58FF077E" w14:textId="7B00F104" w:rsidR="0027571C" w:rsidRPr="00B349F4" w:rsidRDefault="0027571C" w:rsidP="0027571C">
      <w:pPr>
        <w:pStyle w:val="3"/>
        <w:numPr>
          <w:ilvl w:val="2"/>
          <w:numId w:val="1"/>
        </w:numPr>
        <w:rPr>
          <w:rFonts w:hAnsi="標楷體"/>
          <w:szCs w:val="48"/>
        </w:rPr>
      </w:pPr>
      <w:r w:rsidRPr="00B349F4">
        <w:rPr>
          <w:rFonts w:hAnsi="標楷體" w:hint="eastAsia"/>
        </w:rPr>
        <w:t>更甚者，</w:t>
      </w:r>
      <w:r w:rsidRPr="00B349F4">
        <w:rPr>
          <w:rFonts w:hAnsi="標楷體"/>
        </w:rPr>
        <w:t>臺北市政府</w:t>
      </w:r>
      <w:r w:rsidR="00806244" w:rsidRPr="00B349F4">
        <w:rPr>
          <w:rFonts w:hAnsi="標楷體" w:hint="eastAsia"/>
        </w:rPr>
        <w:t>主要</w:t>
      </w:r>
      <w:r w:rsidRPr="00B349F4">
        <w:rPr>
          <w:rFonts w:hAnsi="標楷體"/>
        </w:rPr>
        <w:t>決策人員未察申訴會</w:t>
      </w:r>
      <w:r w:rsidR="00806244" w:rsidRPr="00B349F4">
        <w:rPr>
          <w:rFonts w:hAnsi="標楷體" w:hint="eastAsia"/>
        </w:rPr>
        <w:t>之</w:t>
      </w:r>
      <w:r w:rsidRPr="00B349F4">
        <w:rPr>
          <w:rFonts w:hAnsi="標楷體"/>
        </w:rPr>
        <w:t>調解建議</w:t>
      </w:r>
      <w:r w:rsidR="00806244" w:rsidRPr="00B349F4">
        <w:rPr>
          <w:rFonts w:hAnsi="標楷體" w:hint="eastAsia"/>
        </w:rPr>
        <w:t>是否專業及公平</w:t>
      </w:r>
      <w:r w:rsidRPr="00B349F4">
        <w:rPr>
          <w:rFonts w:hAnsi="標楷體"/>
        </w:rPr>
        <w:t>，忽略專案議定</w:t>
      </w:r>
      <w:proofErr w:type="gramStart"/>
      <w:r w:rsidRPr="00B349F4">
        <w:rPr>
          <w:rFonts w:hAnsi="標楷體"/>
        </w:rPr>
        <w:t>之總包價</w:t>
      </w:r>
      <w:proofErr w:type="gramEnd"/>
      <w:r w:rsidRPr="00B349F4">
        <w:rPr>
          <w:rFonts w:hAnsi="標楷體"/>
        </w:rPr>
        <w:t>法</w:t>
      </w:r>
      <w:r w:rsidRPr="00B349F4">
        <w:rPr>
          <w:rFonts w:hAnsi="標楷體"/>
        </w:rPr>
        <w:lastRenderedPageBreak/>
        <w:t>係鼓勵廠商提高效率、控制成本之契約精神，亦與固定費用完成約定工作之原則相悖，且援引錯誤之法院判決案例，</w:t>
      </w:r>
      <w:r w:rsidRPr="00B349F4">
        <w:rPr>
          <w:rFonts w:hAnsi="標楷體" w:hint="eastAsia"/>
        </w:rPr>
        <w:t>未審慎評估即</w:t>
      </w:r>
      <w:r w:rsidRPr="00B349F4">
        <w:rPr>
          <w:rFonts w:hAnsi="標楷體"/>
        </w:rPr>
        <w:t>同意調解成立</w:t>
      </w:r>
      <w:r w:rsidRPr="00B349F4">
        <w:rPr>
          <w:rFonts w:hAnsi="標楷體" w:hint="eastAsia"/>
        </w:rPr>
        <w:t>如前所述，</w:t>
      </w:r>
      <w:r w:rsidRPr="00B349F4">
        <w:rPr>
          <w:rFonts w:hAnsi="標楷體"/>
        </w:rPr>
        <w:t>顯有錯誤</w:t>
      </w:r>
      <w:r w:rsidRPr="00B349F4">
        <w:rPr>
          <w:rFonts w:hAnsi="標楷體" w:hint="eastAsia"/>
        </w:rPr>
        <w:t>。惟本案歷次檢討失職人員，臺北市政府卻</w:t>
      </w:r>
      <w:r w:rsidRPr="00B349F4">
        <w:rPr>
          <w:rFonts w:hAnsi="標楷體"/>
        </w:rPr>
        <w:t>將</w:t>
      </w:r>
      <w:r w:rsidRPr="00B349F4">
        <w:rPr>
          <w:rFonts w:hAnsi="標楷體" w:hint="eastAsia"/>
        </w:rPr>
        <w:t>實際辛勤工作之</w:t>
      </w:r>
      <w:r w:rsidRPr="00B349F4">
        <w:rPr>
          <w:rFonts w:hAnsi="標楷體"/>
        </w:rPr>
        <w:t>參事</w:t>
      </w:r>
      <w:proofErr w:type="gramStart"/>
      <w:r w:rsidRPr="00B349F4">
        <w:rPr>
          <w:rFonts w:hAnsi="標楷體"/>
        </w:rPr>
        <w:t>蔡</w:t>
      </w:r>
      <w:proofErr w:type="gramEnd"/>
      <w:r w:rsidR="00BA2302">
        <w:rPr>
          <w:rFonts w:hAnsi="標楷體" w:hint="eastAsia"/>
        </w:rPr>
        <w:t>○</w:t>
      </w:r>
      <w:r w:rsidRPr="00B349F4">
        <w:rPr>
          <w:rFonts w:hAnsi="標楷體"/>
        </w:rPr>
        <w:t>雄記過1次，</w:t>
      </w:r>
      <w:proofErr w:type="gramStart"/>
      <w:r w:rsidRPr="00B349F4">
        <w:rPr>
          <w:rFonts w:hAnsi="標楷體"/>
        </w:rPr>
        <w:t>一</w:t>
      </w:r>
      <w:proofErr w:type="gramEnd"/>
      <w:r w:rsidRPr="00B349F4">
        <w:rPr>
          <w:rFonts w:hAnsi="標楷體"/>
        </w:rPr>
        <w:t>工處承辦人員黃</w:t>
      </w:r>
      <w:r w:rsidR="00BA2302">
        <w:rPr>
          <w:rFonts w:hAnsi="標楷體" w:hint="eastAsia"/>
        </w:rPr>
        <w:t>○</w:t>
      </w:r>
      <w:r w:rsidRPr="00B349F4">
        <w:rPr>
          <w:rFonts w:hAnsi="標楷體"/>
        </w:rPr>
        <w:t>德及時任工務所主任黃</w:t>
      </w:r>
      <w:r w:rsidR="00BA2302">
        <w:rPr>
          <w:rFonts w:hAnsi="標楷體" w:hint="eastAsia"/>
        </w:rPr>
        <w:t>○</w:t>
      </w:r>
      <w:proofErr w:type="gramStart"/>
      <w:r w:rsidRPr="00B349F4">
        <w:rPr>
          <w:rFonts w:hAnsi="標楷體"/>
        </w:rPr>
        <w:t>信各核予</w:t>
      </w:r>
      <w:proofErr w:type="gramEnd"/>
      <w:r w:rsidRPr="00B349F4">
        <w:rPr>
          <w:rFonts w:hAnsi="標楷體"/>
        </w:rPr>
        <w:t>申誡1次，究</w:t>
      </w:r>
      <w:proofErr w:type="gramStart"/>
      <w:r w:rsidRPr="00B349F4">
        <w:rPr>
          <w:rFonts w:hAnsi="標楷體"/>
        </w:rPr>
        <w:t>責</w:t>
      </w:r>
      <w:r w:rsidRPr="00B349F4">
        <w:rPr>
          <w:rFonts w:hAnsi="標楷體" w:hint="eastAsia"/>
        </w:rPr>
        <w:t>態樣</w:t>
      </w:r>
      <w:r w:rsidRPr="00B349F4">
        <w:rPr>
          <w:rFonts w:hAnsi="標楷體"/>
        </w:rPr>
        <w:t>顯</w:t>
      </w:r>
      <w:proofErr w:type="gramEnd"/>
      <w:r w:rsidRPr="00B349F4">
        <w:rPr>
          <w:rFonts w:hAnsi="標楷體"/>
        </w:rPr>
        <w:t>與預算追加、工期延宕及決策錯誤之嚴重程度不符</w:t>
      </w:r>
      <w:r w:rsidRPr="00B349F4">
        <w:rPr>
          <w:rFonts w:hAnsi="標楷體" w:hint="eastAsia"/>
        </w:rPr>
        <w:t>。顯見臺北市政府並未尊重專業及分層負責之權責，決策錯誤影響層面</w:t>
      </w:r>
      <w:r w:rsidRPr="00B349F4">
        <w:rPr>
          <w:rFonts w:hAnsi="標楷體"/>
        </w:rPr>
        <w:t>不僅造成公</w:t>
      </w:r>
      <w:proofErr w:type="gramStart"/>
      <w:r w:rsidRPr="00B349F4">
        <w:rPr>
          <w:rFonts w:hAnsi="標楷體"/>
        </w:rPr>
        <w:t>帑</w:t>
      </w:r>
      <w:proofErr w:type="gramEnd"/>
      <w:r w:rsidRPr="00B349F4">
        <w:rPr>
          <w:rFonts w:hAnsi="標楷體"/>
        </w:rPr>
        <w:t>之浪費，且損害政府之公信力，恐將導致日後工程履約爭議層出不窮</w:t>
      </w:r>
      <w:r w:rsidRPr="00B349F4">
        <w:rPr>
          <w:rFonts w:hAnsi="標楷體" w:hint="eastAsia"/>
        </w:rPr>
        <w:t>。</w:t>
      </w:r>
    </w:p>
    <w:bookmarkEnd w:id="47"/>
    <w:p w14:paraId="4ACF578C" w14:textId="77777777" w:rsidR="0027571C" w:rsidRPr="00B349F4" w:rsidRDefault="0027571C" w:rsidP="0027571C">
      <w:pPr>
        <w:pStyle w:val="3"/>
        <w:numPr>
          <w:ilvl w:val="2"/>
          <w:numId w:val="1"/>
        </w:numPr>
        <w:rPr>
          <w:rFonts w:hAnsi="標楷體"/>
        </w:rPr>
      </w:pPr>
      <w:r w:rsidRPr="00B349F4">
        <w:rPr>
          <w:rFonts w:hAnsi="標楷體" w:hint="eastAsia"/>
        </w:rPr>
        <w:t>綜上所述，</w:t>
      </w:r>
      <w:r w:rsidRPr="00B349F4">
        <w:rPr>
          <w:rFonts w:hAnsi="標楷體"/>
        </w:rPr>
        <w:t>臺北市政府</w:t>
      </w:r>
      <w:proofErr w:type="gramStart"/>
      <w:r w:rsidRPr="00B349F4">
        <w:rPr>
          <w:rFonts w:hAnsi="標楷體"/>
        </w:rPr>
        <w:t>辦理北藝中心</w:t>
      </w:r>
      <w:proofErr w:type="gramEnd"/>
      <w:r w:rsidRPr="00B349F4">
        <w:rPr>
          <w:rFonts w:hAnsi="標楷體"/>
        </w:rPr>
        <w:t>興建工程，未確實遵守預算執行要點，於同意履約爭議調解</w:t>
      </w:r>
      <w:r w:rsidRPr="00B349F4">
        <w:rPr>
          <w:rFonts w:hAnsi="標楷體" w:hint="eastAsia"/>
        </w:rPr>
        <w:t>前</w:t>
      </w:r>
      <w:r w:rsidRPr="00B349F4">
        <w:rPr>
          <w:rFonts w:hAnsi="標楷體"/>
        </w:rPr>
        <w:t>，未檢討預算額度是否足以調整</w:t>
      </w:r>
      <w:r w:rsidRPr="00B349F4">
        <w:rPr>
          <w:rFonts w:hAnsi="標楷體" w:hint="eastAsia"/>
        </w:rPr>
        <w:t>，並未事先</w:t>
      </w:r>
      <w:r w:rsidRPr="00B349F4">
        <w:rPr>
          <w:rFonts w:hAnsi="標楷體"/>
        </w:rPr>
        <w:t>函請市議會同意，即辦理增編預算</w:t>
      </w:r>
      <w:r w:rsidRPr="00B349F4">
        <w:rPr>
          <w:rFonts w:hAnsi="標楷體" w:hint="eastAsia"/>
        </w:rPr>
        <w:t>，</w:t>
      </w:r>
      <w:r w:rsidRPr="00B349F4">
        <w:rPr>
          <w:rFonts w:hAnsi="標楷體"/>
        </w:rPr>
        <w:t>違反預算執行規定。工程經費</w:t>
      </w:r>
      <w:r w:rsidRPr="00B349F4">
        <w:rPr>
          <w:rFonts w:hAnsi="標楷體" w:hint="eastAsia"/>
        </w:rPr>
        <w:t>控管</w:t>
      </w:r>
      <w:r w:rsidRPr="00B349F4">
        <w:rPr>
          <w:rFonts w:hAnsi="標楷體"/>
        </w:rPr>
        <w:t>不</w:t>
      </w:r>
      <w:r w:rsidRPr="00B349F4">
        <w:rPr>
          <w:rFonts w:hAnsi="標楷體" w:hint="eastAsia"/>
        </w:rPr>
        <w:t>佳，</w:t>
      </w:r>
      <w:r w:rsidRPr="00B349F4">
        <w:rPr>
          <w:rFonts w:hAnsi="標楷體"/>
        </w:rPr>
        <w:t>工期嚴重延宕，衍生後續規劃設計及監造廠商履約爭議求償，顯示文化局及代辦機關</w:t>
      </w:r>
      <w:r w:rsidRPr="00B349F4">
        <w:rPr>
          <w:rFonts w:hAnsi="標楷體" w:hint="eastAsia"/>
        </w:rPr>
        <w:t>於</w:t>
      </w:r>
      <w:r w:rsidRPr="00B349F4">
        <w:rPr>
          <w:rFonts w:hAnsi="標楷體"/>
        </w:rPr>
        <w:t>計畫經費控管、工期及監造管理</w:t>
      </w:r>
      <w:r w:rsidRPr="00B349F4">
        <w:rPr>
          <w:rFonts w:hAnsi="標楷體" w:hint="eastAsia"/>
        </w:rPr>
        <w:t>等</w:t>
      </w:r>
      <w:proofErr w:type="gramStart"/>
      <w:r w:rsidRPr="00B349F4">
        <w:rPr>
          <w:rFonts w:hAnsi="標楷體" w:hint="eastAsia"/>
        </w:rPr>
        <w:t>方面均有缺失</w:t>
      </w:r>
      <w:proofErr w:type="gramEnd"/>
      <w:r w:rsidRPr="00B349F4">
        <w:rPr>
          <w:rFonts w:hAnsi="標楷體"/>
        </w:rPr>
        <w:t>。文化局核定S型玻璃、國外進口之劇場專業設備等高價項目，大幅提高工程造價，</w:t>
      </w:r>
      <w:r w:rsidRPr="00B349F4">
        <w:rPr>
          <w:rFonts w:hAnsi="標楷體" w:hint="eastAsia"/>
        </w:rPr>
        <w:t>核</w:t>
      </w:r>
      <w:r w:rsidRPr="00B349F4">
        <w:rPr>
          <w:rFonts w:hAnsi="標楷體"/>
        </w:rPr>
        <w:t>有督導不周之責。另各分標工程核定展延天數</w:t>
      </w:r>
      <w:r w:rsidRPr="00B349F4">
        <w:rPr>
          <w:rFonts w:hAnsi="標楷體" w:hint="eastAsia"/>
        </w:rPr>
        <w:t>4,351天</w:t>
      </w:r>
      <w:r w:rsidRPr="00B349F4">
        <w:rPr>
          <w:rFonts w:hAnsi="標楷體"/>
        </w:rPr>
        <w:t>高達契約工期之1.17倍，</w:t>
      </w:r>
      <w:r w:rsidRPr="00B349F4">
        <w:rPr>
          <w:rFonts w:hAnsi="標楷體" w:hint="eastAsia"/>
        </w:rPr>
        <w:t>部分</w:t>
      </w:r>
      <w:r w:rsidRPr="00B349F4">
        <w:rPr>
          <w:rFonts w:hAnsi="標楷體"/>
        </w:rPr>
        <w:t>展延因素</w:t>
      </w:r>
      <w:r w:rsidRPr="00B349F4">
        <w:rPr>
          <w:rFonts w:hAnsi="標楷體" w:hint="eastAsia"/>
        </w:rPr>
        <w:t>應</w:t>
      </w:r>
      <w:r w:rsidRPr="00B349F4">
        <w:rPr>
          <w:rFonts w:hAnsi="標楷體"/>
        </w:rPr>
        <w:t>歸責於廠商及監造單位，顯示代辦機關及監造單位未確實控管工程進度，監督施工廠商履約。臺北市政府</w:t>
      </w:r>
      <w:r w:rsidRPr="00B349F4">
        <w:rPr>
          <w:rFonts w:hAnsi="標楷體" w:hint="eastAsia"/>
        </w:rPr>
        <w:t>主要</w:t>
      </w:r>
      <w:r w:rsidRPr="00B349F4">
        <w:rPr>
          <w:rFonts w:hAnsi="標楷體"/>
        </w:rPr>
        <w:t>決策人員</w:t>
      </w:r>
      <w:r w:rsidRPr="00B349F4">
        <w:rPr>
          <w:rFonts w:hAnsi="標楷體" w:hint="eastAsia"/>
        </w:rPr>
        <w:t>未審慎評估即</w:t>
      </w:r>
      <w:r w:rsidRPr="00B349F4">
        <w:rPr>
          <w:rFonts w:hAnsi="標楷體"/>
        </w:rPr>
        <w:t>同意調解成立，並未尊重專業及分層負責，其決策錯誤造成公</w:t>
      </w:r>
      <w:proofErr w:type="gramStart"/>
      <w:r w:rsidRPr="00B349F4">
        <w:rPr>
          <w:rFonts w:hAnsi="標楷體"/>
        </w:rPr>
        <w:t>帑</w:t>
      </w:r>
      <w:proofErr w:type="gramEnd"/>
      <w:r w:rsidRPr="00B349F4">
        <w:rPr>
          <w:rFonts w:hAnsi="標楷體"/>
        </w:rPr>
        <w:t>浪費、損害政府公信力</w:t>
      </w:r>
      <w:r w:rsidRPr="00B349F4">
        <w:rPr>
          <w:rFonts w:hAnsi="標楷體" w:hint="eastAsia"/>
        </w:rPr>
        <w:t>，</w:t>
      </w:r>
      <w:r w:rsidRPr="00B349F4">
        <w:rPr>
          <w:rFonts w:hAnsi="標楷體"/>
        </w:rPr>
        <w:t>嚴重</w:t>
      </w:r>
      <w:r w:rsidRPr="00B349F4">
        <w:rPr>
          <w:rFonts w:hAnsi="標楷體" w:hint="eastAsia"/>
        </w:rPr>
        <w:t>違</w:t>
      </w:r>
      <w:r w:rsidRPr="00B349F4">
        <w:rPr>
          <w:rFonts w:hAnsi="標楷體"/>
        </w:rPr>
        <w:t>失之程度</w:t>
      </w:r>
      <w:r w:rsidRPr="00B349F4">
        <w:rPr>
          <w:rFonts w:hAnsi="標楷體" w:hint="eastAsia"/>
        </w:rPr>
        <w:t>遠高於實際參與工作</w:t>
      </w:r>
      <w:proofErr w:type="gramStart"/>
      <w:r w:rsidRPr="00B349F4">
        <w:rPr>
          <w:rFonts w:hAnsi="標楷體" w:hint="eastAsia"/>
        </w:rPr>
        <w:t>之被究</w:t>
      </w:r>
      <w:proofErr w:type="gramEnd"/>
      <w:r w:rsidRPr="00B349F4">
        <w:rPr>
          <w:rFonts w:hAnsi="標楷體" w:hint="eastAsia"/>
        </w:rPr>
        <w:t>責</w:t>
      </w:r>
      <w:r w:rsidRPr="00B349F4">
        <w:rPr>
          <w:rFonts w:hAnsi="標楷體"/>
        </w:rPr>
        <w:t>人員</w:t>
      </w:r>
      <w:r w:rsidRPr="00B349F4">
        <w:rPr>
          <w:rFonts w:hAnsi="標楷體" w:hint="eastAsia"/>
        </w:rPr>
        <w:t>，</w:t>
      </w:r>
      <w:r w:rsidRPr="00B349F4">
        <w:rPr>
          <w:rFonts w:hAnsi="標楷體"/>
        </w:rPr>
        <w:t>恐導致日後工程履約爭議層出不窮</w:t>
      </w:r>
      <w:r w:rsidRPr="00B349F4">
        <w:rPr>
          <w:rFonts w:hAnsi="標楷體" w:hint="eastAsia"/>
        </w:rPr>
        <w:t>，核有重大違失</w:t>
      </w:r>
      <w:r w:rsidRPr="00B349F4">
        <w:rPr>
          <w:rFonts w:hAnsi="標楷體"/>
        </w:rPr>
        <w:t>。</w:t>
      </w:r>
    </w:p>
    <w:p w14:paraId="0F5E697C" w14:textId="77777777" w:rsidR="0027571C" w:rsidRPr="00B349F4" w:rsidRDefault="0027571C" w:rsidP="0027571C">
      <w:pPr>
        <w:pStyle w:val="2"/>
        <w:numPr>
          <w:ilvl w:val="1"/>
          <w:numId w:val="1"/>
        </w:numPr>
        <w:rPr>
          <w:rFonts w:hAnsi="標楷體"/>
          <w:b w:val="0"/>
          <w:bCs w:val="0"/>
        </w:rPr>
      </w:pPr>
      <w:bookmarkStart w:id="51" w:name="_Hlk181387733"/>
      <w:bookmarkStart w:id="52" w:name="_Hlk180295018"/>
      <w:bookmarkEnd w:id="48"/>
      <w:proofErr w:type="gramStart"/>
      <w:r w:rsidRPr="00B349F4">
        <w:rPr>
          <w:rFonts w:hAnsi="標楷體"/>
          <w:bCs w:val="0"/>
        </w:rPr>
        <w:t>北藝中心</w:t>
      </w:r>
      <w:proofErr w:type="gramEnd"/>
      <w:r w:rsidRPr="00B349F4">
        <w:rPr>
          <w:rFonts w:hAnsi="標楷體"/>
          <w:bCs w:val="0"/>
        </w:rPr>
        <w:t>興建工程雖成功打造國際級指標建築，</w:t>
      </w:r>
      <w:r w:rsidRPr="00B349F4">
        <w:rPr>
          <w:rFonts w:hAnsi="標楷體" w:hint="eastAsia"/>
          <w:bCs w:val="0"/>
        </w:rPr>
        <w:t>惟</w:t>
      </w:r>
      <w:r w:rsidRPr="00B349F4">
        <w:rPr>
          <w:rFonts w:hAnsi="標楷體"/>
          <w:bCs w:val="0"/>
        </w:rPr>
        <w:t>因</w:t>
      </w:r>
      <w:r w:rsidRPr="00B349F4">
        <w:rPr>
          <w:rFonts w:hAnsi="標楷體"/>
          <w:bCs w:val="0"/>
        </w:rPr>
        <w:lastRenderedPageBreak/>
        <w:t>工期嚴重延宕及履約爭議，造成公帑浪費。</w:t>
      </w:r>
      <w:r w:rsidRPr="00B349F4">
        <w:rPr>
          <w:rFonts w:hAnsi="標楷體" w:hint="eastAsia"/>
          <w:bCs w:val="0"/>
        </w:rPr>
        <w:t>究其原因，主要係</w:t>
      </w:r>
      <w:r w:rsidRPr="00B349F4">
        <w:rPr>
          <w:rFonts w:hAnsi="標楷體"/>
          <w:bCs w:val="0"/>
        </w:rPr>
        <w:t>臺北市政府</w:t>
      </w:r>
      <w:r w:rsidRPr="00B349F4">
        <w:rPr>
          <w:rFonts w:hAnsi="標楷體" w:hint="eastAsia"/>
          <w:bCs w:val="0"/>
        </w:rPr>
        <w:t>未確實建立</w:t>
      </w:r>
      <w:r w:rsidRPr="00B349F4">
        <w:rPr>
          <w:rFonts w:hAnsi="標楷體"/>
          <w:bCs w:val="0"/>
        </w:rPr>
        <w:t>國際競圖之可行性審查機制，將國內環境、實務人力、材料設備及技術工法等因素納入考量</w:t>
      </w:r>
      <w:r w:rsidRPr="00B349F4">
        <w:rPr>
          <w:rFonts w:hAnsi="標楷體" w:hint="eastAsia"/>
          <w:bCs w:val="0"/>
        </w:rPr>
        <w:t>；且未</w:t>
      </w:r>
      <w:r w:rsidRPr="00B349F4">
        <w:rPr>
          <w:rFonts w:hAnsi="標楷體"/>
          <w:bCs w:val="0"/>
        </w:rPr>
        <w:t>確實評估經費及工期，以確保競圖方案之可行性</w:t>
      </w:r>
      <w:r w:rsidRPr="00B349F4">
        <w:rPr>
          <w:rFonts w:hAnsi="標楷體" w:hint="eastAsia"/>
          <w:bCs w:val="0"/>
        </w:rPr>
        <w:t>；亦未於</w:t>
      </w:r>
      <w:r w:rsidRPr="00B349F4">
        <w:rPr>
          <w:rFonts w:hAnsi="標楷體"/>
          <w:bCs w:val="0"/>
        </w:rPr>
        <w:t>設計階段建立有效之溝通協調機制，</w:t>
      </w:r>
      <w:r w:rsidRPr="00B349F4">
        <w:rPr>
          <w:rFonts w:hAnsi="標楷體" w:hint="eastAsia"/>
          <w:bCs w:val="0"/>
        </w:rPr>
        <w:t>致未能</w:t>
      </w:r>
      <w:r w:rsidRPr="00B349F4">
        <w:rPr>
          <w:rFonts w:hAnsi="標楷體"/>
          <w:bCs w:val="0"/>
        </w:rPr>
        <w:t>確實監督施工</w:t>
      </w:r>
      <w:r w:rsidRPr="00B349F4">
        <w:rPr>
          <w:rFonts w:hAnsi="標楷體" w:hint="eastAsia"/>
          <w:bCs w:val="0"/>
        </w:rPr>
        <w:t>階段之工程管理而產生</w:t>
      </w:r>
      <w:r w:rsidRPr="00B349F4">
        <w:rPr>
          <w:rFonts w:hAnsi="標楷體"/>
          <w:bCs w:val="0"/>
        </w:rPr>
        <w:t>履約爭議</w:t>
      </w:r>
      <w:r w:rsidRPr="00B349F4">
        <w:rPr>
          <w:rFonts w:hAnsi="標楷體" w:hint="eastAsia"/>
          <w:bCs w:val="0"/>
        </w:rPr>
        <w:t>，</w:t>
      </w:r>
      <w:proofErr w:type="gramStart"/>
      <w:r w:rsidRPr="00B349F4">
        <w:rPr>
          <w:rFonts w:hAnsi="標楷體" w:hint="eastAsia"/>
          <w:bCs w:val="0"/>
        </w:rPr>
        <w:t>洵</w:t>
      </w:r>
      <w:proofErr w:type="gramEnd"/>
      <w:r w:rsidRPr="00B349F4">
        <w:rPr>
          <w:rFonts w:hAnsi="標楷體" w:hint="eastAsia"/>
          <w:bCs w:val="0"/>
        </w:rPr>
        <w:t>有失當</w:t>
      </w:r>
      <w:bookmarkEnd w:id="51"/>
      <w:r w:rsidRPr="00B349F4">
        <w:rPr>
          <w:rFonts w:hAnsi="標楷體" w:hint="eastAsia"/>
          <w:bCs w:val="0"/>
        </w:rPr>
        <w:t>。</w:t>
      </w:r>
    </w:p>
    <w:p w14:paraId="3401626F" w14:textId="77777777" w:rsidR="0027571C" w:rsidRPr="00B349F4" w:rsidRDefault="0027571C" w:rsidP="0027571C">
      <w:pPr>
        <w:pStyle w:val="3"/>
        <w:numPr>
          <w:ilvl w:val="2"/>
          <w:numId w:val="1"/>
        </w:numPr>
        <w:rPr>
          <w:rFonts w:hAnsi="標楷體"/>
        </w:rPr>
      </w:pPr>
      <w:r w:rsidRPr="00B349F4">
        <w:rPr>
          <w:rFonts w:hAnsi="標楷體"/>
        </w:rPr>
        <w:t>依據行政院公共工程委員會97年4月25日函修訂之「機關辦理公共工程國際競圖注意事項」</w:t>
      </w:r>
      <w:r w:rsidRPr="00B349F4">
        <w:rPr>
          <w:rFonts w:hAnsi="標楷體" w:hint="eastAsia"/>
        </w:rPr>
        <w:t>，</w:t>
      </w:r>
      <w:r w:rsidRPr="00B349F4">
        <w:rPr>
          <w:rFonts w:hAnsi="標楷體"/>
        </w:rPr>
        <w:t>旨在提升公共工程設計品質，建立公開、公平、公正之國際競圖制度。</w:t>
      </w:r>
      <w:r w:rsidRPr="00B349F4">
        <w:rPr>
          <w:rFonts w:hAnsi="標楷體" w:hint="eastAsia"/>
        </w:rPr>
        <w:t>其中注意事項第10點規定，規劃設計監造服務費用，得依「機關委託技術服務廠商評選及計費辦法」第29條第1項</w:t>
      </w:r>
      <w:r w:rsidRPr="00B349F4">
        <w:rPr>
          <w:rStyle w:val="afd"/>
          <w:rFonts w:hAnsi="標楷體"/>
          <w:sz w:val="24"/>
          <w:szCs w:val="28"/>
        </w:rPr>
        <w:footnoteReference w:id="12"/>
      </w:r>
      <w:r w:rsidRPr="00B349F4">
        <w:rPr>
          <w:rFonts w:hAnsi="標楷體" w:hint="eastAsia"/>
        </w:rPr>
        <w:t>規定簽報上級機關核定，並得依該辦法第24條第1款</w:t>
      </w:r>
      <w:r w:rsidRPr="00B349F4">
        <w:rPr>
          <w:rStyle w:val="afd"/>
          <w:rFonts w:hAnsi="標楷體"/>
          <w:sz w:val="24"/>
          <w:szCs w:val="28"/>
        </w:rPr>
        <w:footnoteReference w:id="13"/>
      </w:r>
      <w:r w:rsidRPr="00B349F4">
        <w:rPr>
          <w:rFonts w:hAnsi="標楷體" w:hint="eastAsia"/>
        </w:rPr>
        <w:t>規定，</w:t>
      </w:r>
      <w:proofErr w:type="gramStart"/>
      <w:r w:rsidRPr="00B349F4">
        <w:rPr>
          <w:rFonts w:hAnsi="標楷體" w:hint="eastAsia"/>
        </w:rPr>
        <w:t>採</w:t>
      </w:r>
      <w:proofErr w:type="gramEnd"/>
      <w:r w:rsidRPr="00B349F4">
        <w:rPr>
          <w:rFonts w:hAnsi="標楷體" w:hint="eastAsia"/>
        </w:rPr>
        <w:t>固定服務費用或費率決標，</w:t>
      </w:r>
      <w:proofErr w:type="gramStart"/>
      <w:r w:rsidRPr="00B349F4">
        <w:rPr>
          <w:rFonts w:hAnsi="標楷體" w:hint="eastAsia"/>
        </w:rPr>
        <w:t>不再議</w:t>
      </w:r>
      <w:proofErr w:type="gramEnd"/>
      <w:r w:rsidRPr="00B349F4">
        <w:rPr>
          <w:rFonts w:hAnsi="標楷體" w:hint="eastAsia"/>
        </w:rPr>
        <w:t>減。</w:t>
      </w:r>
      <w:proofErr w:type="gramStart"/>
      <w:r w:rsidRPr="00B349F4">
        <w:rPr>
          <w:rFonts w:hAnsi="標楷體"/>
        </w:rPr>
        <w:t>然</w:t>
      </w:r>
      <w:r w:rsidRPr="00B349F4">
        <w:rPr>
          <w:rFonts w:hAnsi="標楷體" w:hint="eastAsia"/>
        </w:rPr>
        <w:t>前揭</w:t>
      </w:r>
      <w:proofErr w:type="gramEnd"/>
      <w:r w:rsidRPr="00B349F4">
        <w:rPr>
          <w:rFonts w:hAnsi="標楷體"/>
        </w:rPr>
        <w:t>注意事項</w:t>
      </w:r>
      <w:proofErr w:type="gramStart"/>
      <w:r w:rsidRPr="00B349F4">
        <w:rPr>
          <w:rFonts w:hAnsi="標楷體"/>
        </w:rPr>
        <w:t>著重於競</w:t>
      </w:r>
      <w:proofErr w:type="gramEnd"/>
      <w:r w:rsidRPr="00B349F4">
        <w:rPr>
          <w:rFonts w:hAnsi="標楷體"/>
        </w:rPr>
        <w:t>圖之程序規範，對於實務面之考量，如國內環境、實務人力、材料設備及技術工法等因素，以及經費及工期是否可確實執行等，尚有不足之處。</w:t>
      </w:r>
    </w:p>
    <w:p w14:paraId="342A127E" w14:textId="2922233B" w:rsidR="0027571C" w:rsidRPr="00B349F4" w:rsidRDefault="0027571C" w:rsidP="0027571C">
      <w:pPr>
        <w:pStyle w:val="3"/>
        <w:numPr>
          <w:ilvl w:val="2"/>
          <w:numId w:val="1"/>
        </w:numPr>
        <w:rPr>
          <w:rFonts w:hAnsi="標楷體"/>
        </w:rPr>
      </w:pPr>
      <w:r w:rsidRPr="00B349F4">
        <w:rPr>
          <w:rFonts w:hAnsi="標楷體" w:hint="eastAsia"/>
        </w:rPr>
        <w:t>經</w:t>
      </w:r>
      <w:r w:rsidRPr="00B349F4">
        <w:rPr>
          <w:rFonts w:hAnsi="標楷體"/>
        </w:rPr>
        <w:t>查本案</w:t>
      </w:r>
      <w:proofErr w:type="gramStart"/>
      <w:r w:rsidRPr="00B349F4">
        <w:rPr>
          <w:rFonts w:hAnsi="標楷體"/>
        </w:rPr>
        <w:t>臺</w:t>
      </w:r>
      <w:proofErr w:type="gramEnd"/>
      <w:r w:rsidRPr="00B349F4">
        <w:rPr>
          <w:rFonts w:hAnsi="標楷體"/>
        </w:rPr>
        <w:t>北藝術中心興建工程委託技術服務案，於97年10月22日辦理第1階段資格標開標，計136家廠商投標。經審查</w:t>
      </w:r>
      <w:r w:rsidRPr="00B349F4">
        <w:rPr>
          <w:rFonts w:hAnsi="標楷體" w:hint="eastAsia"/>
        </w:rPr>
        <w:t>由</w:t>
      </w:r>
      <w:r w:rsidRPr="00B349F4">
        <w:rPr>
          <w:rFonts w:hAnsi="標楷體"/>
        </w:rPr>
        <w:t>西班牙</w:t>
      </w:r>
      <w:r w:rsidR="00BA2302">
        <w:rPr>
          <w:rFonts w:hAnsi="標楷體" w:hint="eastAsia"/>
        </w:rPr>
        <w:t>**</w:t>
      </w:r>
      <w:proofErr w:type="spellStart"/>
      <w:r w:rsidRPr="00B349F4">
        <w:rPr>
          <w:rFonts w:hAnsi="標楷體"/>
        </w:rPr>
        <w:t>alos</w:t>
      </w:r>
      <w:proofErr w:type="spellEnd"/>
      <w:r w:rsidRPr="00B349F4">
        <w:rPr>
          <w:rFonts w:hAnsi="標楷體"/>
        </w:rPr>
        <w:t xml:space="preserve"> </w:t>
      </w:r>
      <w:r w:rsidR="00BA2302">
        <w:rPr>
          <w:rFonts w:hAnsi="標楷體" w:hint="eastAsia"/>
        </w:rPr>
        <w:t>**</w:t>
      </w:r>
      <w:proofErr w:type="spellStart"/>
      <w:r w:rsidRPr="00B349F4">
        <w:rPr>
          <w:rFonts w:hAnsi="標楷體"/>
        </w:rPr>
        <w:t>quitectos</w:t>
      </w:r>
      <w:proofErr w:type="spellEnd"/>
      <w:r w:rsidRPr="00B349F4">
        <w:rPr>
          <w:rFonts w:hAnsi="標楷體"/>
        </w:rPr>
        <w:t>、荷蘭大</w:t>
      </w:r>
      <w:r w:rsidR="00D447C5">
        <w:rPr>
          <w:rFonts w:hAnsi="標楷體" w:hint="eastAsia"/>
        </w:rPr>
        <w:t>○</w:t>
      </w:r>
      <w:r w:rsidRPr="00B349F4">
        <w:rPr>
          <w:rFonts w:hAnsi="標楷體"/>
        </w:rPr>
        <w:t>會事務所、美國</w:t>
      </w:r>
      <w:r w:rsidR="00BA2302">
        <w:rPr>
          <w:rFonts w:hAnsi="標楷體" w:hint="eastAsia"/>
        </w:rPr>
        <w:t>**</w:t>
      </w:r>
      <w:proofErr w:type="spellStart"/>
      <w:r w:rsidRPr="00B349F4">
        <w:rPr>
          <w:rFonts w:hAnsi="標楷體"/>
        </w:rPr>
        <w:t>rphosis</w:t>
      </w:r>
      <w:proofErr w:type="spellEnd"/>
      <w:r w:rsidRPr="00B349F4">
        <w:rPr>
          <w:rFonts w:hAnsi="標楷體"/>
        </w:rPr>
        <w:t xml:space="preserve"> </w:t>
      </w:r>
      <w:r w:rsidR="00BA2302">
        <w:rPr>
          <w:rFonts w:hAnsi="標楷體" w:hint="eastAsia"/>
        </w:rPr>
        <w:t>**</w:t>
      </w:r>
      <w:proofErr w:type="spellStart"/>
      <w:r w:rsidRPr="00B349F4">
        <w:rPr>
          <w:rFonts w:hAnsi="標楷體"/>
        </w:rPr>
        <w:t>chitects</w:t>
      </w:r>
      <w:proofErr w:type="spellEnd"/>
      <w:r w:rsidRPr="00B349F4">
        <w:rPr>
          <w:rFonts w:hAnsi="標楷體"/>
        </w:rPr>
        <w:t>等3家</w:t>
      </w:r>
      <w:r w:rsidRPr="00B349F4">
        <w:rPr>
          <w:rFonts w:hAnsi="標楷體" w:hint="eastAsia"/>
        </w:rPr>
        <w:t>國際知名</w:t>
      </w:r>
      <w:r w:rsidRPr="00B349F4">
        <w:rPr>
          <w:rFonts w:hAnsi="標楷體"/>
        </w:rPr>
        <w:t>廠商入圍第2階段決選。98年1月21、22日辦理第2階段公開評選會議，由荷蘭大</w:t>
      </w:r>
      <w:r w:rsidR="00D447C5">
        <w:rPr>
          <w:rFonts w:hAnsi="標楷體" w:hint="eastAsia"/>
        </w:rPr>
        <w:t>○</w:t>
      </w:r>
      <w:r w:rsidRPr="00B349F4">
        <w:rPr>
          <w:rFonts w:hAnsi="標楷體"/>
        </w:rPr>
        <w:t>會事務</w:t>
      </w:r>
      <w:r w:rsidRPr="00B349F4">
        <w:rPr>
          <w:rFonts w:hAnsi="標楷體"/>
        </w:rPr>
        <w:lastRenderedPageBreak/>
        <w:t>所</w:t>
      </w:r>
      <w:r w:rsidRPr="00B349F4">
        <w:rPr>
          <w:rFonts w:hAnsi="標楷體" w:hint="eastAsia"/>
        </w:rPr>
        <w:t>與</w:t>
      </w:r>
      <w:r w:rsidRPr="00B349F4">
        <w:rPr>
          <w:rFonts w:hAnsi="標楷體"/>
        </w:rPr>
        <w:t>大</w:t>
      </w:r>
      <w:r w:rsidR="00D447C5">
        <w:rPr>
          <w:rFonts w:hAnsi="標楷體" w:hint="eastAsia"/>
        </w:rPr>
        <w:t>○</w:t>
      </w:r>
      <w:r w:rsidRPr="00B349F4">
        <w:rPr>
          <w:rFonts w:hAnsi="標楷體"/>
        </w:rPr>
        <w:t>事務所</w:t>
      </w:r>
      <w:r w:rsidRPr="00B349F4">
        <w:rPr>
          <w:rFonts w:hAnsi="標楷體" w:hint="eastAsia"/>
        </w:rPr>
        <w:t>所組團隊，</w:t>
      </w:r>
      <w:r w:rsidRPr="00B349F4">
        <w:rPr>
          <w:rFonts w:hAnsi="標楷體"/>
        </w:rPr>
        <w:t>以總平均評分92分取得優先議價權。依招標文件規定，本案委託技術服務費用</w:t>
      </w:r>
      <w:proofErr w:type="gramStart"/>
      <w:r w:rsidRPr="00B349F4">
        <w:rPr>
          <w:rFonts w:hAnsi="標楷體"/>
        </w:rPr>
        <w:t>採總包</w:t>
      </w:r>
      <w:proofErr w:type="gramEnd"/>
      <w:r w:rsidRPr="00B349F4">
        <w:rPr>
          <w:rFonts w:hAnsi="標楷體"/>
        </w:rPr>
        <w:t>價法計算，固定服務費用為5億7,000萬元整。</w:t>
      </w:r>
      <w:r w:rsidRPr="00B349F4">
        <w:rPr>
          <w:rFonts w:hAnsi="標楷體" w:hint="eastAsia"/>
        </w:rPr>
        <w:t>招標文件之補充投標須知，其中伍、服務建議書之編撰，第2階段規劃設計構想說明內容包括：規劃、設計及施工預估進度表(以2011年1月前動工，並於2014年6月前完工為原則編製)，且</w:t>
      </w:r>
      <w:r w:rsidRPr="00B349F4">
        <w:rPr>
          <w:rFonts w:hAnsi="標楷體"/>
        </w:rPr>
        <w:t>工程建造預算金額約計38億元整，參與投標者</w:t>
      </w:r>
      <w:r w:rsidRPr="00B349F4">
        <w:rPr>
          <w:rFonts w:hAnsi="標楷體" w:hint="eastAsia"/>
        </w:rPr>
        <w:t>均</w:t>
      </w:r>
      <w:r w:rsidRPr="00B349F4">
        <w:rPr>
          <w:rFonts w:hAnsi="標楷體"/>
        </w:rPr>
        <w:t>以此為估算基準。</w:t>
      </w:r>
    </w:p>
    <w:p w14:paraId="4D144144" w14:textId="77777777" w:rsidR="0027571C" w:rsidRPr="00B349F4" w:rsidRDefault="0027571C" w:rsidP="0027571C">
      <w:pPr>
        <w:pStyle w:val="3"/>
        <w:numPr>
          <w:ilvl w:val="2"/>
          <w:numId w:val="1"/>
        </w:numPr>
        <w:rPr>
          <w:rFonts w:hAnsi="標楷體"/>
        </w:rPr>
      </w:pPr>
      <w:proofErr w:type="gramStart"/>
      <w:r w:rsidRPr="00B349F4">
        <w:rPr>
          <w:rFonts w:hAnsi="標楷體"/>
        </w:rPr>
        <w:t>惟查本</w:t>
      </w:r>
      <w:proofErr w:type="gramEnd"/>
      <w:r w:rsidRPr="00B349F4">
        <w:rPr>
          <w:rFonts w:hAnsi="標楷體"/>
        </w:rPr>
        <w:t>案國際競圖評選之規劃構想及計畫期程，於後續設計及施工階段，因與國內環境、實務人力、材料設備及技術工法等因素未盡相符，致生履約爭議。且工程預算不斷追加及工期嚴重延宕，實際竣工日則延宕至110年9月18日，展延天數高達契約工期之1.17倍</w:t>
      </w:r>
      <w:r w:rsidRPr="00B349F4">
        <w:rPr>
          <w:rFonts w:hAnsi="標楷體" w:hint="eastAsia"/>
        </w:rPr>
        <w:t>，</w:t>
      </w:r>
      <w:r w:rsidRPr="00B349F4">
        <w:rPr>
          <w:rFonts w:hAnsi="標楷體"/>
        </w:rPr>
        <w:t>導致後續</w:t>
      </w:r>
      <w:r w:rsidRPr="00B349F4">
        <w:rPr>
          <w:rFonts w:hAnsi="標楷體" w:hint="eastAsia"/>
        </w:rPr>
        <w:t>委託技術服務</w:t>
      </w:r>
      <w:r w:rsidRPr="00B349F4">
        <w:rPr>
          <w:rFonts w:hAnsi="標楷體"/>
        </w:rPr>
        <w:t>廠商履約爭議求償</w:t>
      </w:r>
      <w:r w:rsidRPr="00B349F4">
        <w:rPr>
          <w:rFonts w:hAnsi="標楷體" w:hint="eastAsia"/>
        </w:rPr>
        <w:t>，且</w:t>
      </w:r>
      <w:r w:rsidRPr="00B349F4">
        <w:rPr>
          <w:rFonts w:hAnsi="標楷體"/>
        </w:rPr>
        <w:t>雙方對於監造服務費用是否包含因廠商倒閉而產生的額外工作</w:t>
      </w:r>
      <w:r w:rsidRPr="00B349F4">
        <w:rPr>
          <w:rFonts w:hAnsi="標楷體" w:hint="eastAsia"/>
        </w:rPr>
        <w:t>，</w:t>
      </w:r>
      <w:r w:rsidRPr="00B349F4">
        <w:rPr>
          <w:rFonts w:hAnsi="標楷體"/>
        </w:rPr>
        <w:t>及延長監造期間費用存在歧異，</w:t>
      </w:r>
      <w:r w:rsidRPr="00B349F4">
        <w:rPr>
          <w:rFonts w:hAnsi="標楷體" w:hint="eastAsia"/>
        </w:rPr>
        <w:t>且</w:t>
      </w:r>
      <w:r w:rsidRPr="00B349F4">
        <w:rPr>
          <w:rFonts w:hAnsi="標楷體"/>
        </w:rPr>
        <w:t>費用計算方式認知差距，均導致調解過程產生爭議</w:t>
      </w:r>
      <w:r w:rsidRPr="00B349F4">
        <w:rPr>
          <w:rFonts w:hAnsi="標楷體" w:hint="eastAsia"/>
        </w:rPr>
        <w:t>，並</w:t>
      </w:r>
      <w:r w:rsidRPr="00B349F4">
        <w:rPr>
          <w:rFonts w:hAnsi="標楷體"/>
        </w:rPr>
        <w:t>向文化局請求監造期間延長衍生監造服務費等費用給付高達4億8,828萬1,911元</w:t>
      </w:r>
      <w:r w:rsidRPr="00B349F4">
        <w:rPr>
          <w:rFonts w:hAnsi="標楷體" w:hint="eastAsia"/>
        </w:rPr>
        <w:t>(如表5所示)</w:t>
      </w:r>
      <w:r w:rsidRPr="00B349F4">
        <w:rPr>
          <w:rFonts w:hAnsi="標楷體"/>
        </w:rPr>
        <w:t>。</w:t>
      </w:r>
      <w:r w:rsidRPr="00B349F4">
        <w:rPr>
          <w:rFonts w:hAnsi="標楷體" w:hint="eastAsia"/>
        </w:rPr>
        <w:t>其</w:t>
      </w:r>
      <w:r w:rsidRPr="00B349F4">
        <w:rPr>
          <w:rFonts w:hAnsi="標楷體"/>
        </w:rPr>
        <w:t>肇因</w:t>
      </w:r>
      <w:r w:rsidRPr="00B349F4">
        <w:rPr>
          <w:rFonts w:hAnsi="標楷體" w:hint="eastAsia"/>
        </w:rPr>
        <w:t>係</w:t>
      </w:r>
      <w:r w:rsidRPr="00B349F4">
        <w:rPr>
          <w:rFonts w:hAnsi="標楷體"/>
        </w:rPr>
        <w:t>監造期間延長及衍生額外工作，廠商依契約請求額外費用，而</w:t>
      </w:r>
      <w:r w:rsidRPr="00B349F4">
        <w:rPr>
          <w:rFonts w:hAnsi="標楷體" w:hint="eastAsia"/>
        </w:rPr>
        <w:t>文化局</w:t>
      </w:r>
      <w:r w:rsidRPr="00B349F4">
        <w:rPr>
          <w:rFonts w:hAnsi="標楷體"/>
        </w:rPr>
        <w:t>則主張契約</w:t>
      </w:r>
      <w:proofErr w:type="gramStart"/>
      <w:r w:rsidRPr="00B349F4">
        <w:rPr>
          <w:rFonts w:hAnsi="標楷體"/>
        </w:rPr>
        <w:t>採總包</w:t>
      </w:r>
      <w:proofErr w:type="gramEnd"/>
      <w:r w:rsidRPr="00B349F4">
        <w:rPr>
          <w:rFonts w:hAnsi="標楷體"/>
        </w:rPr>
        <w:t>價法計價，廠商不應請求額外費用。雙方對於契約之解釋及費用計算方式存在歧異，經多次協商未果，最終交付調解。</w:t>
      </w:r>
    </w:p>
    <w:p w14:paraId="1D18B136" w14:textId="54AE53C3" w:rsidR="0027571C" w:rsidRPr="00B349F4" w:rsidRDefault="0027571C" w:rsidP="0027571C">
      <w:pPr>
        <w:pStyle w:val="3"/>
        <w:numPr>
          <w:ilvl w:val="2"/>
          <w:numId w:val="1"/>
        </w:numPr>
        <w:rPr>
          <w:rFonts w:hAnsi="標楷體"/>
        </w:rPr>
      </w:pPr>
      <w:r w:rsidRPr="00B349F4">
        <w:rPr>
          <w:rFonts w:hAnsi="標楷體"/>
        </w:rPr>
        <w:t>調解成立之內容，主要係調解委員考量雙方之主張及個案特殊情況，就延長</w:t>
      </w:r>
      <w:proofErr w:type="gramStart"/>
      <w:r w:rsidRPr="00B349F4">
        <w:rPr>
          <w:rFonts w:hAnsi="標楷體"/>
        </w:rPr>
        <w:t>監造期程</w:t>
      </w:r>
      <w:proofErr w:type="gramEnd"/>
      <w:r w:rsidRPr="00B349F4">
        <w:rPr>
          <w:rFonts w:hAnsi="標楷體"/>
        </w:rPr>
        <w:t>之服務費、新增工作服務費及</w:t>
      </w:r>
      <w:proofErr w:type="gramStart"/>
      <w:r w:rsidRPr="00B349F4">
        <w:rPr>
          <w:rFonts w:hAnsi="標楷體"/>
        </w:rPr>
        <w:t>短付監</w:t>
      </w:r>
      <w:proofErr w:type="gramEnd"/>
      <w:r w:rsidRPr="00B349F4">
        <w:rPr>
          <w:rFonts w:hAnsi="標楷體"/>
        </w:rPr>
        <w:t>造服務費等項目，調整計算方式及金額，以平衡雙方權益。例如，調解委員認同廠商請求延長監造費用的主張，但建議調整計算方</w:t>
      </w:r>
      <w:r w:rsidRPr="00B349F4">
        <w:rPr>
          <w:rFonts w:hAnsi="標楷體"/>
        </w:rPr>
        <w:lastRenderedPageBreak/>
        <w:t>式，並</w:t>
      </w:r>
      <w:proofErr w:type="gramStart"/>
      <w:r w:rsidRPr="00B349F4">
        <w:rPr>
          <w:rFonts w:hAnsi="標楷體"/>
        </w:rPr>
        <w:t>考量總包價</w:t>
      </w:r>
      <w:proofErr w:type="gramEnd"/>
      <w:r w:rsidRPr="00B349F4">
        <w:rPr>
          <w:rFonts w:hAnsi="標楷體"/>
        </w:rPr>
        <w:t>法及與同類型建築服務費率</w:t>
      </w:r>
      <w:proofErr w:type="gramStart"/>
      <w:r w:rsidRPr="00B349F4">
        <w:rPr>
          <w:rFonts w:hAnsi="標楷體"/>
        </w:rPr>
        <w:t>比較後酌</w:t>
      </w:r>
      <w:proofErr w:type="gramEnd"/>
      <w:r w:rsidRPr="00B349F4">
        <w:rPr>
          <w:rFonts w:hAnsi="標楷體"/>
        </w:rPr>
        <w:t>予調降費用。新增工作費用部分，調解委員亦認同廠商請求，但建議將部分項目視為原契約範圍，並調整計算方式。</w:t>
      </w:r>
      <w:proofErr w:type="gramStart"/>
      <w:r w:rsidRPr="00B349F4">
        <w:rPr>
          <w:rFonts w:hAnsi="標楷體"/>
        </w:rPr>
        <w:t>惟</w:t>
      </w:r>
      <w:proofErr w:type="gramEnd"/>
      <w:r w:rsidRPr="00B349F4">
        <w:rPr>
          <w:rFonts w:hAnsi="標楷體" w:hint="eastAsia"/>
        </w:rPr>
        <w:t>誠如前述</w:t>
      </w:r>
      <w:r w:rsidRPr="00B349F4">
        <w:rPr>
          <w:rFonts w:hAnsi="標楷體"/>
        </w:rPr>
        <w:t>需注意的</w:t>
      </w:r>
      <w:r w:rsidRPr="00B349F4">
        <w:rPr>
          <w:rFonts w:hAnsi="標楷體" w:hint="eastAsia"/>
        </w:rPr>
        <w:t>是，</w:t>
      </w:r>
      <w:r w:rsidRPr="00B349F4">
        <w:rPr>
          <w:rFonts w:hAnsi="標楷體"/>
        </w:rPr>
        <w:t>申訴會之調解建議雖參考法院判決意旨，卻</w:t>
      </w:r>
      <w:proofErr w:type="gramStart"/>
      <w:r w:rsidRPr="00B349F4">
        <w:rPr>
          <w:rFonts w:hAnsi="標楷體"/>
        </w:rPr>
        <w:t>忽略總包</w:t>
      </w:r>
      <w:proofErr w:type="gramEnd"/>
      <w:r w:rsidRPr="00B349F4">
        <w:rPr>
          <w:rFonts w:hAnsi="標楷體"/>
        </w:rPr>
        <w:t>價法係鼓勵廠商提高效率、控制成本之契約精神，亦與固定費用完成約定工作之原則相悖</w:t>
      </w:r>
      <w:r w:rsidRPr="00B349F4">
        <w:rPr>
          <w:rFonts w:hAnsi="標楷體" w:hint="eastAsia"/>
        </w:rPr>
        <w:t>，且</w:t>
      </w:r>
      <w:r w:rsidRPr="00B349F4">
        <w:rPr>
          <w:rFonts w:hAnsi="標楷體"/>
        </w:rPr>
        <w:t>其援引案例涉及專案管理服務，與本案規劃設計及監造服務性質不同</w:t>
      </w:r>
      <w:r w:rsidRPr="00B349F4">
        <w:rPr>
          <w:rFonts w:hAnsi="標楷體" w:hint="eastAsia"/>
        </w:rPr>
        <w:t>，</w:t>
      </w:r>
      <w:r w:rsidRPr="00B349F4">
        <w:rPr>
          <w:rFonts w:hAnsi="標楷體"/>
        </w:rPr>
        <w:t>確有不妥。</w:t>
      </w:r>
      <w:proofErr w:type="gramStart"/>
      <w:r w:rsidRPr="00B349F4">
        <w:rPr>
          <w:rFonts w:hAnsi="標楷體"/>
        </w:rPr>
        <w:t>總包價</w:t>
      </w:r>
      <w:proofErr w:type="gramEnd"/>
      <w:r w:rsidRPr="00B349F4">
        <w:rPr>
          <w:rFonts w:hAnsi="標楷體"/>
        </w:rPr>
        <w:t>法下，廠商負有於固定費用內完成約定工作之義務，除非可歸責於</w:t>
      </w:r>
      <w:r w:rsidRPr="00B349F4">
        <w:rPr>
          <w:rFonts w:hAnsi="標楷體" w:hint="eastAsia"/>
        </w:rPr>
        <w:t>文化局</w:t>
      </w:r>
      <w:r w:rsidRPr="00B349F4">
        <w:rPr>
          <w:rFonts w:hAnsi="標楷體"/>
        </w:rPr>
        <w:t>之事由致生額外工作或費用，始得請求調整。本案設計監造契約</w:t>
      </w:r>
      <w:proofErr w:type="gramStart"/>
      <w:r w:rsidRPr="00B349F4">
        <w:rPr>
          <w:rFonts w:hAnsi="標楷體"/>
        </w:rPr>
        <w:t>採總包</w:t>
      </w:r>
      <w:proofErr w:type="gramEnd"/>
      <w:r w:rsidRPr="00B349F4">
        <w:rPr>
          <w:rFonts w:hAnsi="標楷體"/>
        </w:rPr>
        <w:t>價法，監造服務費用應已包含所有應辦事項。</w:t>
      </w:r>
      <w:r w:rsidRPr="00B349F4">
        <w:rPr>
          <w:rFonts w:hAnsi="標楷體" w:hint="eastAsia"/>
        </w:rPr>
        <w:t>文化局</w:t>
      </w:r>
      <w:proofErr w:type="gramStart"/>
      <w:r w:rsidRPr="00B349F4">
        <w:rPr>
          <w:rFonts w:hAnsi="標楷體"/>
        </w:rPr>
        <w:t>以總包價</w:t>
      </w:r>
      <w:proofErr w:type="gramEnd"/>
      <w:r w:rsidRPr="00B349F4">
        <w:rPr>
          <w:rFonts w:hAnsi="標楷體"/>
        </w:rPr>
        <w:t>法主張廠商不應請求額外費用，</w:t>
      </w:r>
      <w:r w:rsidRPr="00B349F4">
        <w:rPr>
          <w:rFonts w:hAnsi="標楷體" w:hint="eastAsia"/>
        </w:rPr>
        <w:t>主張廠商</w:t>
      </w:r>
      <w:r w:rsidRPr="00B349F4">
        <w:rPr>
          <w:rFonts w:hAnsi="標楷體"/>
        </w:rPr>
        <w:t>所請求之延長</w:t>
      </w:r>
      <w:proofErr w:type="gramStart"/>
      <w:r w:rsidRPr="00B349F4">
        <w:rPr>
          <w:rFonts w:hAnsi="標楷體"/>
        </w:rPr>
        <w:t>監造期</w:t>
      </w:r>
      <w:proofErr w:type="gramEnd"/>
      <w:r w:rsidRPr="00B349F4">
        <w:rPr>
          <w:rFonts w:hAnsi="標楷體"/>
        </w:rPr>
        <w:t>程服務費、新增工作服務費等，已包含於第</w:t>
      </w:r>
      <w:r w:rsidRPr="00B349F4">
        <w:rPr>
          <w:rFonts w:hAnsi="標楷體" w:hint="eastAsia"/>
        </w:rPr>
        <w:t>4</w:t>
      </w:r>
      <w:r w:rsidRPr="00B349F4">
        <w:rPr>
          <w:rFonts w:hAnsi="標楷體"/>
        </w:rPr>
        <w:t>次契約變更調整之費用範圍內，且</w:t>
      </w:r>
      <w:r w:rsidRPr="00B349F4">
        <w:rPr>
          <w:rFonts w:hAnsi="標楷體" w:hint="eastAsia"/>
        </w:rPr>
        <w:t>廠商</w:t>
      </w:r>
      <w:r w:rsidRPr="00B349F4">
        <w:rPr>
          <w:rFonts w:hAnsi="標楷體"/>
        </w:rPr>
        <w:t>未舉證證明延長監造期間有實際提供服務並增加額外費用。監造服務期間應自工程決標日</w:t>
      </w:r>
      <w:proofErr w:type="gramStart"/>
      <w:r w:rsidRPr="00B349F4">
        <w:rPr>
          <w:rFonts w:hAnsi="標楷體"/>
        </w:rPr>
        <w:t>起算至驗收</w:t>
      </w:r>
      <w:proofErr w:type="gramEnd"/>
      <w:r w:rsidRPr="00B349F4">
        <w:rPr>
          <w:rFonts w:hAnsi="標楷體"/>
        </w:rPr>
        <w:t>合格為止，服務費用</w:t>
      </w:r>
      <w:proofErr w:type="gramStart"/>
      <w:r w:rsidRPr="00B349F4">
        <w:rPr>
          <w:rFonts w:hAnsi="標楷體"/>
        </w:rPr>
        <w:t>採總</w:t>
      </w:r>
      <w:proofErr w:type="gramEnd"/>
      <w:r w:rsidRPr="00B349F4">
        <w:rPr>
          <w:rFonts w:hAnsi="標楷體"/>
        </w:rPr>
        <w:t>包價固定費用計算，不因工期延宕而調整。</w:t>
      </w:r>
      <w:r w:rsidRPr="00B349F4">
        <w:rPr>
          <w:rFonts w:hAnsi="標楷體" w:hint="eastAsia"/>
        </w:rPr>
        <w:t>廠商</w:t>
      </w:r>
      <w:r w:rsidRPr="00B349F4">
        <w:rPr>
          <w:rFonts w:hAnsi="標楷體"/>
        </w:rPr>
        <w:t>請求延長監造服務費，與契約條款不符，且有重複計算之虞</w:t>
      </w:r>
      <w:r w:rsidRPr="00B349F4">
        <w:rPr>
          <w:rFonts w:hAnsi="標楷體" w:hint="eastAsia"/>
        </w:rPr>
        <w:t>，並</w:t>
      </w:r>
      <w:r w:rsidRPr="00B349F4">
        <w:rPr>
          <w:rFonts w:hAnsi="標楷體"/>
        </w:rPr>
        <w:t>認為各項應付金額合計為6,469萬7,688元，</w:t>
      </w:r>
      <w:r w:rsidRPr="00B349F4">
        <w:rPr>
          <w:rFonts w:hAnsi="標楷體" w:hint="eastAsia"/>
        </w:rPr>
        <w:t>「</w:t>
      </w:r>
      <w:r w:rsidRPr="00B349F4">
        <w:rPr>
          <w:rFonts w:hAnsi="標楷體"/>
        </w:rPr>
        <w:t>但這不代表文化局同意或承認這個數字</w:t>
      </w:r>
      <w:r w:rsidRPr="00B349F4">
        <w:rPr>
          <w:rFonts w:hAnsi="標楷體" w:hint="eastAsia"/>
        </w:rPr>
        <w:t>」，尚</w:t>
      </w:r>
      <w:r w:rsidRPr="00B349F4">
        <w:rPr>
          <w:rFonts w:hAnsi="標楷體"/>
        </w:rPr>
        <w:t>屬</w:t>
      </w:r>
      <w:r w:rsidRPr="00B349F4">
        <w:rPr>
          <w:rFonts w:hAnsi="標楷體" w:hint="eastAsia"/>
        </w:rPr>
        <w:t>無奈</w:t>
      </w:r>
      <w:r w:rsidRPr="00B349F4">
        <w:rPr>
          <w:rFonts w:hAnsi="標楷體"/>
        </w:rPr>
        <w:t>。</w:t>
      </w:r>
      <w:r w:rsidRPr="00B349F4">
        <w:rPr>
          <w:rFonts w:hAnsi="標楷體" w:hint="eastAsia"/>
        </w:rPr>
        <w:t>然</w:t>
      </w:r>
      <w:r w:rsidRPr="00B349F4">
        <w:rPr>
          <w:rFonts w:hAnsi="標楷體"/>
        </w:rPr>
        <w:t>考量調解之目的在於解決爭議，避免訴訟程序</w:t>
      </w:r>
      <w:proofErr w:type="gramStart"/>
      <w:r w:rsidRPr="00B349F4">
        <w:rPr>
          <w:rFonts w:hAnsi="標楷體"/>
        </w:rPr>
        <w:t>曠</w:t>
      </w:r>
      <w:proofErr w:type="gramEnd"/>
      <w:r w:rsidRPr="00B349F4">
        <w:rPr>
          <w:rFonts w:hAnsi="標楷體"/>
        </w:rPr>
        <w:t>日廢時，且</w:t>
      </w:r>
      <w:r w:rsidRPr="00B349F4">
        <w:rPr>
          <w:rFonts w:hAnsi="標楷體" w:hint="eastAsia"/>
        </w:rPr>
        <w:t>臺北市政府</w:t>
      </w:r>
      <w:r w:rsidRPr="00B349F4">
        <w:rPr>
          <w:rFonts w:hAnsi="標楷體"/>
        </w:rPr>
        <w:t>最終核准同意調解建議</w:t>
      </w:r>
      <w:r w:rsidRPr="00B349F4">
        <w:rPr>
          <w:rFonts w:hAnsi="標楷體" w:hint="eastAsia"/>
        </w:rPr>
        <w:t>致</w:t>
      </w:r>
      <w:r w:rsidRPr="00B349F4">
        <w:rPr>
          <w:rFonts w:hAnsi="標楷體"/>
        </w:rPr>
        <w:t>本案調解成立。</w:t>
      </w:r>
    </w:p>
    <w:p w14:paraId="5753207C" w14:textId="77777777" w:rsidR="0027571C" w:rsidRPr="00B349F4" w:rsidRDefault="0027571C" w:rsidP="0027571C">
      <w:pPr>
        <w:pStyle w:val="3"/>
        <w:rPr>
          <w:rFonts w:hAnsi="標楷體"/>
        </w:rPr>
      </w:pPr>
      <w:r w:rsidRPr="00B349F4">
        <w:rPr>
          <w:rFonts w:hAnsi="標楷體"/>
        </w:rPr>
        <w:t>本案調解成立雖有違失，</w:t>
      </w:r>
      <w:r w:rsidRPr="00B349F4">
        <w:rPr>
          <w:rFonts w:hAnsi="標楷體" w:hint="eastAsia"/>
        </w:rPr>
        <w:t>臺北市政府</w:t>
      </w:r>
      <w:r w:rsidRPr="00B349F4">
        <w:rPr>
          <w:rFonts w:hAnsi="標楷體"/>
        </w:rPr>
        <w:t>原提報</w:t>
      </w:r>
      <w:proofErr w:type="gramStart"/>
      <w:r w:rsidRPr="00B349F4">
        <w:rPr>
          <w:rFonts w:hAnsi="標楷體"/>
        </w:rPr>
        <w:t>112</w:t>
      </w:r>
      <w:proofErr w:type="gramEnd"/>
      <w:r w:rsidRPr="00B349F4">
        <w:rPr>
          <w:rFonts w:hAnsi="標楷體"/>
        </w:rPr>
        <w:t>年度追加預算案，擬追加2億3,427萬4,000元，但遭議會刪減，</w:t>
      </w:r>
      <w:proofErr w:type="gramStart"/>
      <w:r w:rsidRPr="00B349F4">
        <w:rPr>
          <w:rFonts w:hAnsi="標楷體"/>
        </w:rPr>
        <w:t>僅准</w:t>
      </w:r>
      <w:proofErr w:type="gramEnd"/>
      <w:r w:rsidRPr="00B349F4">
        <w:rPr>
          <w:rFonts w:hAnsi="標楷體"/>
        </w:rPr>
        <w:t>列1,000元。後續改編列</w:t>
      </w:r>
      <w:proofErr w:type="gramStart"/>
      <w:r w:rsidRPr="00B349F4">
        <w:rPr>
          <w:rFonts w:hAnsi="標楷體"/>
        </w:rPr>
        <w:t>113</w:t>
      </w:r>
      <w:proofErr w:type="gramEnd"/>
      <w:r w:rsidRPr="00B349F4">
        <w:rPr>
          <w:rFonts w:hAnsi="標楷體"/>
        </w:rPr>
        <w:t>年度歲出預算，加計利息共計2億4,013萬1,000元，並於113年1月31日審議通過。文化局</w:t>
      </w:r>
      <w:proofErr w:type="gramStart"/>
      <w:r w:rsidRPr="00B349F4">
        <w:rPr>
          <w:rFonts w:hAnsi="標楷體" w:hint="eastAsia"/>
        </w:rPr>
        <w:t>嗣</w:t>
      </w:r>
      <w:proofErr w:type="gramEnd"/>
      <w:r w:rsidRPr="00B349F4">
        <w:rPr>
          <w:rFonts w:hAnsi="標楷體"/>
        </w:rPr>
        <w:t>於113年2月23日及26</w:t>
      </w:r>
      <w:r w:rsidRPr="00B349F4">
        <w:rPr>
          <w:rFonts w:hAnsi="標楷體"/>
        </w:rPr>
        <w:lastRenderedPageBreak/>
        <w:t>日匯款至</w:t>
      </w:r>
      <w:r w:rsidRPr="00B349F4">
        <w:rPr>
          <w:rFonts w:hAnsi="標楷體" w:hint="eastAsia"/>
        </w:rPr>
        <w:t>廠商</w:t>
      </w:r>
      <w:r w:rsidRPr="00B349F4">
        <w:rPr>
          <w:rFonts w:hAnsi="標楷體"/>
        </w:rPr>
        <w:t>，</w:t>
      </w:r>
      <w:r w:rsidRPr="00B349F4">
        <w:rPr>
          <w:rFonts w:hAnsi="標楷體" w:hint="eastAsia"/>
        </w:rPr>
        <w:t>廠商亦</w:t>
      </w:r>
      <w:r w:rsidRPr="00B349F4">
        <w:rPr>
          <w:rFonts w:hAnsi="標楷體"/>
        </w:rPr>
        <w:t>同意捨棄延遲支付調解金之利息。</w:t>
      </w:r>
      <w:r w:rsidRPr="00B349F4">
        <w:rPr>
          <w:rFonts w:hAnsi="標楷體" w:hint="eastAsia"/>
        </w:rPr>
        <w:t>又</w:t>
      </w:r>
      <w:r w:rsidRPr="00B349F4">
        <w:rPr>
          <w:rFonts w:hAnsi="標楷體"/>
        </w:rPr>
        <w:t>考量個案特殊情況，尚非全然無法接受。未來機關辦理公共工程，應確實依政府採購法及相關規定辦理，並加強履約管理，以確保公共工程品質。於契約中明確定義各項費用及工作範圍，並建立有效之溝通協調機制，避免產生履約爭議。倘遇有爭議，應審慎評估個案特殊情況及法律風險，以維護機關權益。</w:t>
      </w:r>
      <w:r w:rsidRPr="00B349F4">
        <w:rPr>
          <w:rFonts w:hAnsi="標楷體" w:hint="eastAsia"/>
        </w:rPr>
        <w:t>是</w:t>
      </w:r>
      <w:proofErr w:type="gramStart"/>
      <w:r w:rsidRPr="00B349F4">
        <w:rPr>
          <w:rFonts w:hAnsi="標楷體" w:hint="eastAsia"/>
        </w:rPr>
        <w:t>以</w:t>
      </w:r>
      <w:proofErr w:type="gramEnd"/>
      <w:r w:rsidRPr="00B349F4">
        <w:rPr>
          <w:rFonts w:hAnsi="標楷體" w:hint="eastAsia"/>
        </w:rPr>
        <w:t>，</w:t>
      </w:r>
      <w:r w:rsidRPr="00B349F4">
        <w:rPr>
          <w:rFonts w:hAnsi="標楷體"/>
        </w:rPr>
        <w:t>國際競圖後無法如期如質如預算完工之原因，除設計階段溝通協調不足、設計變更頻繁外，施工階段之施工團隊經驗不足、技術水平不足、施工管理不善，以及監管方面之監督機制不足、招標文件漏洞等，亦均可能導致預算超支</w:t>
      </w:r>
      <w:r w:rsidRPr="00B349F4">
        <w:rPr>
          <w:rFonts w:hAnsi="標楷體" w:hint="eastAsia"/>
        </w:rPr>
        <w:t>及</w:t>
      </w:r>
      <w:r w:rsidRPr="00B349F4">
        <w:rPr>
          <w:rFonts w:hAnsi="標楷體"/>
        </w:rPr>
        <w:t>工期延誤。</w:t>
      </w:r>
    </w:p>
    <w:p w14:paraId="2B1213E8" w14:textId="77777777" w:rsidR="0027571C" w:rsidRPr="00B349F4" w:rsidRDefault="0027571C" w:rsidP="0027571C">
      <w:pPr>
        <w:pStyle w:val="a3"/>
        <w:ind w:left="480" w:hanging="480"/>
        <w:rPr>
          <w:rFonts w:hAnsi="標楷體"/>
        </w:rPr>
      </w:pPr>
      <w:r w:rsidRPr="00B349F4">
        <w:rPr>
          <w:rFonts w:hAnsi="標楷體" w:hint="eastAsia"/>
        </w:rPr>
        <w:t>委託規劃設計及監造</w:t>
      </w:r>
      <w:r w:rsidRPr="00B349F4">
        <w:rPr>
          <w:rFonts w:hAnsi="標楷體"/>
        </w:rPr>
        <w:t>廠商請求金額</w:t>
      </w:r>
      <w:r w:rsidRPr="00B349F4">
        <w:rPr>
          <w:rFonts w:hAnsi="標楷體" w:hint="eastAsia"/>
        </w:rPr>
        <w:t>、文化局試算金額及調解建議金額之比較表</w:t>
      </w:r>
    </w:p>
    <w:tbl>
      <w:tblPr>
        <w:tblStyle w:val="TableNormal"/>
        <w:tblW w:w="872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2268"/>
        <w:gridCol w:w="2126"/>
        <w:gridCol w:w="2466"/>
      </w:tblGrid>
      <w:tr w:rsidR="00B349F4" w:rsidRPr="00B349F4" w14:paraId="340FF3E4" w14:textId="77777777" w:rsidTr="009371A2">
        <w:trPr>
          <w:trHeight w:val="617"/>
          <w:tblHeader/>
        </w:trPr>
        <w:tc>
          <w:tcPr>
            <w:tcW w:w="1867" w:type="dxa"/>
            <w:vAlign w:val="center"/>
          </w:tcPr>
          <w:p w14:paraId="6F928378" w14:textId="77777777" w:rsidR="0027571C" w:rsidRPr="00B349F4" w:rsidRDefault="0027571C" w:rsidP="004E6456">
            <w:pPr>
              <w:jc w:val="center"/>
              <w:rPr>
                <w:rFonts w:hAnsi="標楷體"/>
                <w:bCs/>
                <w:sz w:val="24"/>
                <w:szCs w:val="24"/>
              </w:rPr>
            </w:pPr>
            <w:proofErr w:type="spellStart"/>
            <w:r w:rsidRPr="00B349F4">
              <w:rPr>
                <w:rFonts w:hAnsi="標楷體"/>
                <w:bCs/>
                <w:sz w:val="24"/>
                <w:szCs w:val="24"/>
              </w:rPr>
              <w:t>項目</w:t>
            </w:r>
            <w:proofErr w:type="spellEnd"/>
          </w:p>
        </w:tc>
        <w:tc>
          <w:tcPr>
            <w:tcW w:w="2268" w:type="dxa"/>
            <w:vAlign w:val="center"/>
          </w:tcPr>
          <w:p w14:paraId="62CA8AC7" w14:textId="77777777" w:rsidR="0027571C" w:rsidRPr="00B349F4" w:rsidRDefault="0027571C" w:rsidP="004E6456">
            <w:pPr>
              <w:jc w:val="center"/>
              <w:rPr>
                <w:rFonts w:hAnsi="標楷體"/>
                <w:bCs/>
                <w:sz w:val="24"/>
                <w:szCs w:val="24"/>
                <w:lang w:eastAsia="zh-TW"/>
              </w:rPr>
            </w:pPr>
            <w:r w:rsidRPr="00B349F4">
              <w:rPr>
                <w:rFonts w:hAnsi="標楷體" w:hint="eastAsia"/>
                <w:bCs/>
                <w:sz w:val="24"/>
                <w:szCs w:val="24"/>
                <w:lang w:eastAsia="zh-TW"/>
              </w:rPr>
              <w:t>委託規劃設計及監造</w:t>
            </w:r>
            <w:r w:rsidRPr="00B349F4">
              <w:rPr>
                <w:rFonts w:hAnsi="標楷體"/>
                <w:bCs/>
                <w:sz w:val="24"/>
                <w:szCs w:val="24"/>
                <w:lang w:eastAsia="zh-TW"/>
              </w:rPr>
              <w:t>廠商請求金額</w:t>
            </w:r>
          </w:p>
        </w:tc>
        <w:tc>
          <w:tcPr>
            <w:tcW w:w="2126" w:type="dxa"/>
            <w:vAlign w:val="center"/>
          </w:tcPr>
          <w:p w14:paraId="0F3ADB9F" w14:textId="77777777" w:rsidR="0027571C" w:rsidRPr="00B349F4" w:rsidRDefault="0027571C" w:rsidP="004E6456">
            <w:pPr>
              <w:jc w:val="center"/>
              <w:rPr>
                <w:rFonts w:hAnsi="標楷體"/>
                <w:bCs/>
                <w:sz w:val="24"/>
                <w:szCs w:val="24"/>
                <w:lang w:eastAsia="zh-TW"/>
              </w:rPr>
            </w:pPr>
            <w:r w:rsidRPr="00B349F4">
              <w:rPr>
                <w:rFonts w:hAnsi="標楷體" w:hint="eastAsia"/>
                <w:bCs/>
                <w:sz w:val="24"/>
                <w:szCs w:val="24"/>
                <w:lang w:eastAsia="zh-TW"/>
              </w:rPr>
              <w:t>文化局依調解委員之建議試算金額</w:t>
            </w:r>
          </w:p>
        </w:tc>
        <w:tc>
          <w:tcPr>
            <w:tcW w:w="2466" w:type="dxa"/>
            <w:vAlign w:val="center"/>
          </w:tcPr>
          <w:p w14:paraId="600828BE" w14:textId="77777777" w:rsidR="0027571C" w:rsidRPr="00B349F4" w:rsidRDefault="0027571C" w:rsidP="004E6456">
            <w:pPr>
              <w:jc w:val="left"/>
              <w:rPr>
                <w:rFonts w:hAnsi="標楷體"/>
                <w:bCs/>
                <w:sz w:val="24"/>
                <w:szCs w:val="24"/>
                <w:lang w:eastAsia="zh-TW"/>
              </w:rPr>
            </w:pPr>
            <w:r w:rsidRPr="00B349F4">
              <w:rPr>
                <w:rFonts w:hAnsi="標楷體"/>
                <w:bCs/>
                <w:sz w:val="24"/>
                <w:szCs w:val="24"/>
                <w:lang w:eastAsia="zh-TW"/>
              </w:rPr>
              <w:t>調解建議金額</w:t>
            </w:r>
            <w:r w:rsidRPr="00B349F4">
              <w:rPr>
                <w:rFonts w:hAnsi="標楷體" w:hint="eastAsia"/>
                <w:bCs/>
                <w:sz w:val="24"/>
                <w:szCs w:val="24"/>
                <w:lang w:eastAsia="zh-TW"/>
              </w:rPr>
              <w:t>及</w:t>
            </w:r>
            <w:r w:rsidRPr="00B349F4">
              <w:rPr>
                <w:rFonts w:hAnsi="標楷體"/>
                <w:bCs/>
                <w:sz w:val="24"/>
                <w:szCs w:val="24"/>
                <w:lang w:eastAsia="zh-TW"/>
              </w:rPr>
              <w:t>主要事由</w:t>
            </w:r>
          </w:p>
        </w:tc>
      </w:tr>
      <w:tr w:rsidR="00B349F4" w:rsidRPr="00B349F4" w14:paraId="09652A5B" w14:textId="77777777" w:rsidTr="009371A2">
        <w:trPr>
          <w:trHeight w:val="728"/>
        </w:trPr>
        <w:tc>
          <w:tcPr>
            <w:tcW w:w="1867" w:type="dxa"/>
            <w:vAlign w:val="center"/>
          </w:tcPr>
          <w:p w14:paraId="630C36C3" w14:textId="77777777" w:rsidR="0027571C" w:rsidRPr="00B349F4" w:rsidRDefault="0027571C" w:rsidP="004E6456">
            <w:pPr>
              <w:rPr>
                <w:rFonts w:hAnsi="標楷體"/>
                <w:bCs/>
                <w:sz w:val="24"/>
                <w:szCs w:val="24"/>
              </w:rPr>
            </w:pPr>
            <w:proofErr w:type="spellStart"/>
            <w:r w:rsidRPr="00B349F4">
              <w:rPr>
                <w:rFonts w:hAnsi="標楷體"/>
                <w:bCs/>
                <w:sz w:val="24"/>
                <w:szCs w:val="24"/>
              </w:rPr>
              <w:t>延長監造服務費</w:t>
            </w:r>
            <w:proofErr w:type="spellEnd"/>
          </w:p>
        </w:tc>
        <w:tc>
          <w:tcPr>
            <w:tcW w:w="2268" w:type="dxa"/>
            <w:vAlign w:val="center"/>
          </w:tcPr>
          <w:p w14:paraId="669DB4DF" w14:textId="77777777" w:rsidR="0027571C" w:rsidRPr="00B349F4" w:rsidRDefault="0027571C" w:rsidP="004E6456">
            <w:pPr>
              <w:jc w:val="center"/>
              <w:rPr>
                <w:rFonts w:hAnsi="標楷體"/>
                <w:bCs/>
                <w:sz w:val="22"/>
              </w:rPr>
            </w:pPr>
            <w:r w:rsidRPr="00B349F4">
              <w:rPr>
                <w:rFonts w:hAnsi="標楷體"/>
                <w:bCs/>
                <w:sz w:val="22"/>
              </w:rPr>
              <w:t>3億4,332萬6,921元</w:t>
            </w:r>
          </w:p>
        </w:tc>
        <w:tc>
          <w:tcPr>
            <w:tcW w:w="2126" w:type="dxa"/>
            <w:vAlign w:val="center"/>
          </w:tcPr>
          <w:p w14:paraId="4B30CDA4" w14:textId="77777777" w:rsidR="0027571C" w:rsidRPr="00B349F4" w:rsidRDefault="0027571C" w:rsidP="004E6456">
            <w:pPr>
              <w:jc w:val="left"/>
              <w:rPr>
                <w:rFonts w:hAnsi="標楷體"/>
                <w:bCs/>
                <w:sz w:val="22"/>
                <w:lang w:eastAsia="zh-TW"/>
              </w:rPr>
            </w:pPr>
            <w:r w:rsidRPr="00B349F4">
              <w:rPr>
                <w:rFonts w:hAnsi="標楷體" w:hint="eastAsia"/>
                <w:bCs/>
                <w:sz w:val="22"/>
                <w:lang w:eastAsia="zh-TW"/>
              </w:rPr>
              <w:t>2</w:t>
            </w:r>
            <w:r w:rsidRPr="00B349F4">
              <w:rPr>
                <w:rFonts w:hAnsi="標楷體"/>
                <w:bCs/>
                <w:sz w:val="22"/>
                <w:lang w:eastAsia="zh-TW"/>
              </w:rPr>
              <w:t>,</w:t>
            </w:r>
            <w:r w:rsidRPr="00B349F4">
              <w:rPr>
                <w:rFonts w:hAnsi="標楷體" w:hint="eastAsia"/>
                <w:bCs/>
                <w:sz w:val="22"/>
                <w:lang w:eastAsia="zh-TW"/>
              </w:rPr>
              <w:t>387萬9</w:t>
            </w:r>
            <w:r w:rsidRPr="00B349F4">
              <w:rPr>
                <w:rFonts w:hAnsi="標楷體"/>
                <w:bCs/>
                <w:sz w:val="22"/>
                <w:lang w:eastAsia="zh-TW"/>
              </w:rPr>
              <w:t>,</w:t>
            </w:r>
            <w:r w:rsidRPr="00B349F4">
              <w:rPr>
                <w:rFonts w:hAnsi="標楷體" w:hint="eastAsia"/>
                <w:bCs/>
                <w:sz w:val="22"/>
                <w:lang w:eastAsia="zh-TW"/>
              </w:rPr>
              <w:t>910元，第4次變更契約預定竣工日之翌日起至實際竣工日止，計319天</w:t>
            </w:r>
          </w:p>
        </w:tc>
        <w:tc>
          <w:tcPr>
            <w:tcW w:w="2466" w:type="dxa"/>
            <w:vAlign w:val="center"/>
          </w:tcPr>
          <w:p w14:paraId="2A4DE55F" w14:textId="77777777" w:rsidR="0027571C" w:rsidRPr="00B349F4" w:rsidRDefault="0027571C" w:rsidP="004E6456">
            <w:pPr>
              <w:jc w:val="left"/>
              <w:rPr>
                <w:rFonts w:hAnsi="標楷體"/>
                <w:bCs/>
                <w:sz w:val="22"/>
                <w:lang w:eastAsia="zh-TW"/>
              </w:rPr>
            </w:pPr>
            <w:r w:rsidRPr="00B349F4">
              <w:rPr>
                <w:rFonts w:hAnsi="標楷體"/>
                <w:bCs/>
                <w:sz w:val="22"/>
                <w:lang w:eastAsia="zh-TW"/>
              </w:rPr>
              <w:t>2億236萬6,459元</w:t>
            </w:r>
            <w:r w:rsidRPr="00B349F4">
              <w:rPr>
                <w:rFonts w:hAnsi="標楷體" w:hint="eastAsia"/>
                <w:bCs/>
                <w:sz w:val="22"/>
                <w:lang w:eastAsia="zh-TW"/>
              </w:rPr>
              <w:t>，</w:t>
            </w:r>
            <w:r w:rsidRPr="00B349F4">
              <w:rPr>
                <w:rFonts w:hAnsi="標楷體"/>
                <w:bCs/>
                <w:sz w:val="22"/>
                <w:lang w:eastAsia="zh-TW"/>
              </w:rPr>
              <w:t>延長監造</w:t>
            </w:r>
            <w:proofErr w:type="gramStart"/>
            <w:r w:rsidRPr="00B349F4">
              <w:rPr>
                <w:rFonts w:hAnsi="標楷體"/>
                <w:bCs/>
                <w:sz w:val="22"/>
                <w:lang w:eastAsia="zh-TW"/>
              </w:rPr>
              <w:t>期間扣</w:t>
            </w:r>
            <w:proofErr w:type="gramEnd"/>
            <w:r w:rsidRPr="00B349F4">
              <w:rPr>
                <w:rFonts w:hAnsi="標楷體"/>
                <w:bCs/>
                <w:sz w:val="22"/>
                <w:lang w:eastAsia="zh-TW"/>
              </w:rPr>
              <w:t>減20%、服務費率折減0.873</w:t>
            </w:r>
          </w:p>
        </w:tc>
      </w:tr>
      <w:tr w:rsidR="00B349F4" w:rsidRPr="00B349F4" w14:paraId="5719F688" w14:textId="77777777" w:rsidTr="009371A2">
        <w:trPr>
          <w:trHeight w:val="1248"/>
        </w:trPr>
        <w:tc>
          <w:tcPr>
            <w:tcW w:w="1867" w:type="dxa"/>
            <w:vAlign w:val="center"/>
          </w:tcPr>
          <w:p w14:paraId="0916AB6C" w14:textId="77777777" w:rsidR="0027571C" w:rsidRPr="00B349F4" w:rsidRDefault="0027571C" w:rsidP="004E6456">
            <w:pPr>
              <w:rPr>
                <w:rFonts w:hAnsi="標楷體"/>
                <w:bCs/>
                <w:sz w:val="24"/>
                <w:szCs w:val="24"/>
                <w:lang w:eastAsia="zh-TW"/>
              </w:rPr>
            </w:pPr>
            <w:r w:rsidRPr="00B349F4">
              <w:rPr>
                <w:rFonts w:hAnsi="標楷體"/>
                <w:bCs/>
                <w:sz w:val="24"/>
                <w:szCs w:val="24"/>
                <w:lang w:eastAsia="zh-TW"/>
              </w:rPr>
              <w:t>新增工作服務費(清點結算及重新招標)</w:t>
            </w:r>
          </w:p>
        </w:tc>
        <w:tc>
          <w:tcPr>
            <w:tcW w:w="2268" w:type="dxa"/>
            <w:vAlign w:val="center"/>
          </w:tcPr>
          <w:p w14:paraId="45BAF0DA" w14:textId="77777777" w:rsidR="0027571C" w:rsidRPr="00B349F4" w:rsidRDefault="0027571C" w:rsidP="004E6456">
            <w:pPr>
              <w:jc w:val="center"/>
              <w:rPr>
                <w:rFonts w:hAnsi="標楷體"/>
                <w:bCs/>
                <w:sz w:val="22"/>
              </w:rPr>
            </w:pPr>
            <w:r w:rsidRPr="00B349F4">
              <w:rPr>
                <w:rFonts w:hAnsi="標楷體"/>
                <w:bCs/>
                <w:sz w:val="22"/>
              </w:rPr>
              <w:t>1億1,069萬195元</w:t>
            </w:r>
          </w:p>
        </w:tc>
        <w:tc>
          <w:tcPr>
            <w:tcW w:w="2126" w:type="dxa"/>
            <w:vAlign w:val="center"/>
          </w:tcPr>
          <w:p w14:paraId="2FB6B1E3" w14:textId="77777777" w:rsidR="0027571C" w:rsidRPr="00B349F4" w:rsidRDefault="0027571C" w:rsidP="004E6456">
            <w:pPr>
              <w:jc w:val="left"/>
              <w:rPr>
                <w:rFonts w:hAnsi="標楷體"/>
                <w:bCs/>
                <w:sz w:val="22"/>
                <w:lang w:eastAsia="zh-TW"/>
              </w:rPr>
            </w:pPr>
            <w:r w:rsidRPr="00B349F4">
              <w:rPr>
                <w:rFonts w:hAnsi="標楷體" w:hint="eastAsia"/>
                <w:bCs/>
                <w:sz w:val="22"/>
                <w:lang w:eastAsia="zh-TW"/>
              </w:rPr>
              <w:t>3</w:t>
            </w:r>
            <w:r w:rsidRPr="00B349F4">
              <w:rPr>
                <w:rFonts w:hAnsi="標楷體"/>
                <w:bCs/>
                <w:sz w:val="22"/>
                <w:lang w:eastAsia="zh-TW"/>
              </w:rPr>
              <w:t>,</w:t>
            </w:r>
            <w:r w:rsidRPr="00B349F4">
              <w:rPr>
                <w:rFonts w:hAnsi="標楷體" w:hint="eastAsia"/>
                <w:bCs/>
                <w:sz w:val="22"/>
                <w:lang w:eastAsia="zh-TW"/>
              </w:rPr>
              <w:t>270萬1</w:t>
            </w:r>
            <w:r w:rsidRPr="00B349F4">
              <w:rPr>
                <w:rFonts w:hAnsi="標楷體"/>
                <w:bCs/>
                <w:sz w:val="22"/>
                <w:lang w:eastAsia="zh-TW"/>
              </w:rPr>
              <w:t>,</w:t>
            </w:r>
            <w:r w:rsidRPr="00B349F4">
              <w:rPr>
                <w:rFonts w:hAnsi="標楷體" w:hint="eastAsia"/>
                <w:bCs/>
                <w:sz w:val="22"/>
                <w:lang w:eastAsia="zh-TW"/>
              </w:rPr>
              <w:t>946元，確有新增工作，擬同意</w:t>
            </w:r>
          </w:p>
        </w:tc>
        <w:tc>
          <w:tcPr>
            <w:tcW w:w="2466" w:type="dxa"/>
            <w:vAlign w:val="center"/>
          </w:tcPr>
          <w:p w14:paraId="0ED33160" w14:textId="77777777" w:rsidR="0027571C" w:rsidRPr="00B349F4" w:rsidRDefault="0027571C" w:rsidP="004E6456">
            <w:pPr>
              <w:jc w:val="left"/>
              <w:rPr>
                <w:rFonts w:hAnsi="標楷體"/>
                <w:bCs/>
                <w:sz w:val="22"/>
                <w:lang w:eastAsia="zh-TW"/>
              </w:rPr>
            </w:pPr>
            <w:r w:rsidRPr="00B349F4">
              <w:rPr>
                <w:rFonts w:hAnsi="標楷體"/>
                <w:bCs/>
                <w:sz w:val="22"/>
                <w:lang w:eastAsia="zh-TW"/>
              </w:rPr>
              <w:t>3,221萬1,417元</w:t>
            </w:r>
            <w:r w:rsidRPr="00B349F4">
              <w:rPr>
                <w:rFonts w:hAnsi="標楷體" w:hint="eastAsia"/>
                <w:bCs/>
                <w:sz w:val="22"/>
                <w:lang w:eastAsia="zh-TW"/>
              </w:rPr>
              <w:t>，</w:t>
            </w:r>
            <w:r w:rsidRPr="00B349F4">
              <w:rPr>
                <w:rFonts w:hAnsi="標楷體"/>
                <w:bCs/>
                <w:sz w:val="22"/>
                <w:lang w:eastAsia="zh-TW"/>
              </w:rPr>
              <w:t>清點結算扣減請求</w:t>
            </w:r>
            <w:proofErr w:type="gramStart"/>
            <w:r w:rsidRPr="00B349F4">
              <w:rPr>
                <w:rFonts w:hAnsi="標楷體"/>
                <w:bCs/>
                <w:sz w:val="22"/>
                <w:lang w:eastAsia="zh-TW"/>
              </w:rPr>
              <w:t>期間、</w:t>
            </w:r>
            <w:proofErr w:type="gramEnd"/>
            <w:r w:rsidRPr="00B349F4">
              <w:rPr>
                <w:rFonts w:hAnsi="標楷體"/>
                <w:bCs/>
                <w:sz w:val="22"/>
                <w:lang w:eastAsia="zh-TW"/>
              </w:rPr>
              <w:t>服務費率折減0.873</w:t>
            </w:r>
            <w:r w:rsidRPr="00B349F4">
              <w:rPr>
                <w:rFonts w:hAnsi="標楷體" w:hint="eastAsia"/>
                <w:bCs/>
                <w:sz w:val="22"/>
                <w:lang w:eastAsia="zh-TW"/>
              </w:rPr>
              <w:t>。</w:t>
            </w:r>
            <w:r w:rsidRPr="00B349F4">
              <w:rPr>
                <w:rFonts w:hAnsi="標楷體"/>
                <w:bCs/>
                <w:sz w:val="22"/>
                <w:lang w:eastAsia="zh-TW"/>
              </w:rPr>
              <w:t>重新招標</w:t>
            </w:r>
            <w:r w:rsidRPr="00B349F4">
              <w:rPr>
                <w:rFonts w:hAnsi="標楷體" w:hint="eastAsia"/>
                <w:bCs/>
                <w:sz w:val="22"/>
                <w:lang w:eastAsia="zh-TW"/>
              </w:rPr>
              <w:t>之</w:t>
            </w:r>
            <w:proofErr w:type="gramStart"/>
            <w:r w:rsidRPr="00B349F4">
              <w:rPr>
                <w:rFonts w:hAnsi="標楷體"/>
                <w:bCs/>
                <w:sz w:val="22"/>
                <w:lang w:eastAsia="zh-TW"/>
              </w:rPr>
              <w:t>服務費除折減</w:t>
            </w:r>
            <w:proofErr w:type="gramEnd"/>
            <w:r w:rsidRPr="00B349F4">
              <w:rPr>
                <w:rFonts w:hAnsi="標楷體"/>
                <w:bCs/>
                <w:sz w:val="22"/>
                <w:lang w:eastAsia="zh-TW"/>
              </w:rPr>
              <w:t>0.873、再折減60%</w:t>
            </w:r>
          </w:p>
        </w:tc>
      </w:tr>
      <w:tr w:rsidR="00B349F4" w:rsidRPr="00B349F4" w14:paraId="4AB86F60" w14:textId="77777777" w:rsidTr="009371A2">
        <w:trPr>
          <w:trHeight w:val="729"/>
        </w:trPr>
        <w:tc>
          <w:tcPr>
            <w:tcW w:w="1867" w:type="dxa"/>
            <w:vAlign w:val="center"/>
          </w:tcPr>
          <w:p w14:paraId="1A13A443" w14:textId="77777777" w:rsidR="0027571C" w:rsidRPr="00B349F4" w:rsidRDefault="0027571C" w:rsidP="004E6456">
            <w:pPr>
              <w:rPr>
                <w:rFonts w:hAnsi="標楷體"/>
                <w:bCs/>
                <w:sz w:val="24"/>
                <w:szCs w:val="24"/>
              </w:rPr>
            </w:pPr>
            <w:proofErr w:type="spellStart"/>
            <w:r w:rsidRPr="00B349F4">
              <w:rPr>
                <w:rFonts w:hAnsi="標楷體"/>
                <w:bCs/>
                <w:sz w:val="24"/>
                <w:szCs w:val="24"/>
              </w:rPr>
              <w:t>短付監造服務費</w:t>
            </w:r>
            <w:proofErr w:type="spellEnd"/>
          </w:p>
        </w:tc>
        <w:tc>
          <w:tcPr>
            <w:tcW w:w="2268" w:type="dxa"/>
            <w:vAlign w:val="center"/>
          </w:tcPr>
          <w:p w14:paraId="7E91648B" w14:textId="77777777" w:rsidR="0027571C" w:rsidRPr="00B349F4" w:rsidRDefault="0027571C" w:rsidP="004E6456">
            <w:pPr>
              <w:jc w:val="center"/>
              <w:rPr>
                <w:rFonts w:hAnsi="標楷體"/>
                <w:bCs/>
                <w:sz w:val="22"/>
              </w:rPr>
            </w:pPr>
            <w:r w:rsidRPr="00B349F4">
              <w:rPr>
                <w:rFonts w:hAnsi="標楷體"/>
                <w:bCs/>
                <w:sz w:val="22"/>
              </w:rPr>
              <w:t>2,471萬9,805元</w:t>
            </w:r>
          </w:p>
        </w:tc>
        <w:tc>
          <w:tcPr>
            <w:tcW w:w="2126" w:type="dxa"/>
            <w:vAlign w:val="center"/>
          </w:tcPr>
          <w:p w14:paraId="2ACB3045" w14:textId="77777777" w:rsidR="0027571C" w:rsidRPr="00B349F4" w:rsidRDefault="0027571C" w:rsidP="004E6456">
            <w:pPr>
              <w:jc w:val="left"/>
              <w:rPr>
                <w:rFonts w:hAnsi="標楷體"/>
                <w:bCs/>
                <w:sz w:val="22"/>
                <w:lang w:eastAsia="zh-TW"/>
              </w:rPr>
            </w:pPr>
            <w:r w:rsidRPr="00B349F4">
              <w:rPr>
                <w:rFonts w:hAnsi="標楷體"/>
                <w:bCs/>
                <w:sz w:val="22"/>
                <w:lang w:eastAsia="zh-TW"/>
              </w:rPr>
              <w:t>0元</w:t>
            </w:r>
            <w:r w:rsidRPr="00B349F4">
              <w:rPr>
                <w:rFonts w:hAnsi="標楷體" w:hint="eastAsia"/>
                <w:bCs/>
                <w:sz w:val="22"/>
                <w:lang w:eastAsia="zh-TW"/>
              </w:rPr>
              <w:t>，申請人同意捨棄此部分請求</w:t>
            </w:r>
          </w:p>
        </w:tc>
        <w:tc>
          <w:tcPr>
            <w:tcW w:w="2466" w:type="dxa"/>
            <w:vAlign w:val="center"/>
          </w:tcPr>
          <w:p w14:paraId="50077FA3" w14:textId="77777777" w:rsidR="0027571C" w:rsidRPr="00B349F4" w:rsidRDefault="0027571C" w:rsidP="004E6456">
            <w:pPr>
              <w:jc w:val="left"/>
              <w:rPr>
                <w:rFonts w:hAnsi="標楷體"/>
                <w:bCs/>
                <w:sz w:val="22"/>
                <w:lang w:eastAsia="zh-TW"/>
              </w:rPr>
            </w:pPr>
            <w:r w:rsidRPr="00B349F4">
              <w:rPr>
                <w:rFonts w:hAnsi="標楷體" w:hint="eastAsia"/>
                <w:bCs/>
                <w:sz w:val="22"/>
                <w:lang w:eastAsia="zh-TW"/>
              </w:rPr>
              <w:t>0元，</w:t>
            </w:r>
            <w:r w:rsidRPr="00B349F4">
              <w:rPr>
                <w:rFonts w:hAnsi="標楷體"/>
                <w:bCs/>
                <w:sz w:val="22"/>
                <w:lang w:eastAsia="zh-TW"/>
              </w:rPr>
              <w:t>捨棄本項目</w:t>
            </w:r>
          </w:p>
        </w:tc>
      </w:tr>
      <w:tr w:rsidR="00B349F4" w:rsidRPr="00B349F4" w14:paraId="32080E95" w14:textId="77777777" w:rsidTr="009371A2">
        <w:trPr>
          <w:trHeight w:val="1039"/>
        </w:trPr>
        <w:tc>
          <w:tcPr>
            <w:tcW w:w="1867" w:type="dxa"/>
            <w:vAlign w:val="center"/>
          </w:tcPr>
          <w:p w14:paraId="20958394" w14:textId="77777777" w:rsidR="0027571C" w:rsidRPr="00B349F4" w:rsidRDefault="0027571C" w:rsidP="004E6456">
            <w:pPr>
              <w:rPr>
                <w:rFonts w:hAnsi="標楷體"/>
                <w:bCs/>
                <w:sz w:val="24"/>
                <w:szCs w:val="24"/>
                <w:lang w:eastAsia="zh-TW"/>
              </w:rPr>
            </w:pPr>
            <w:r w:rsidRPr="00B349F4">
              <w:rPr>
                <w:rFonts w:hAnsi="標楷體"/>
                <w:bCs/>
                <w:sz w:val="24"/>
                <w:szCs w:val="24"/>
                <w:lang w:eastAsia="zh-TW"/>
              </w:rPr>
              <w:t>返還不當扣</w:t>
            </w:r>
          </w:p>
          <w:p w14:paraId="22E5861B" w14:textId="77777777" w:rsidR="0027571C" w:rsidRPr="00B349F4" w:rsidRDefault="0027571C" w:rsidP="004E6456">
            <w:pPr>
              <w:rPr>
                <w:rFonts w:hAnsi="標楷體"/>
                <w:bCs/>
                <w:sz w:val="24"/>
                <w:szCs w:val="24"/>
                <w:lang w:eastAsia="zh-TW"/>
              </w:rPr>
            </w:pPr>
            <w:r w:rsidRPr="00B349F4">
              <w:rPr>
                <w:rFonts w:hAnsi="標楷體"/>
                <w:bCs/>
                <w:sz w:val="24"/>
                <w:szCs w:val="24"/>
                <w:lang w:eastAsia="zh-TW"/>
              </w:rPr>
              <w:t>罰款(共計6筆)</w:t>
            </w:r>
          </w:p>
        </w:tc>
        <w:tc>
          <w:tcPr>
            <w:tcW w:w="2268" w:type="dxa"/>
            <w:vAlign w:val="center"/>
          </w:tcPr>
          <w:p w14:paraId="5A567C45" w14:textId="77777777" w:rsidR="0027571C" w:rsidRPr="00B349F4" w:rsidRDefault="0027571C" w:rsidP="004E6456">
            <w:pPr>
              <w:jc w:val="center"/>
              <w:rPr>
                <w:rFonts w:hAnsi="標楷體"/>
                <w:bCs/>
                <w:sz w:val="22"/>
              </w:rPr>
            </w:pPr>
            <w:r w:rsidRPr="00B349F4">
              <w:rPr>
                <w:rFonts w:hAnsi="標楷體"/>
                <w:bCs/>
                <w:sz w:val="22"/>
              </w:rPr>
              <w:t>714萬2,279元</w:t>
            </w:r>
          </w:p>
        </w:tc>
        <w:tc>
          <w:tcPr>
            <w:tcW w:w="2126" w:type="dxa"/>
            <w:vAlign w:val="center"/>
          </w:tcPr>
          <w:p w14:paraId="42EA4154" w14:textId="77777777" w:rsidR="0027571C" w:rsidRPr="00B349F4" w:rsidRDefault="0027571C" w:rsidP="004E6456">
            <w:pPr>
              <w:jc w:val="left"/>
              <w:rPr>
                <w:rFonts w:hAnsi="標楷體"/>
                <w:bCs/>
                <w:sz w:val="22"/>
                <w:lang w:eastAsia="zh-TW"/>
              </w:rPr>
            </w:pPr>
            <w:r w:rsidRPr="00B349F4">
              <w:rPr>
                <w:rFonts w:hAnsi="標楷體"/>
                <w:bCs/>
                <w:sz w:val="22"/>
                <w:lang w:eastAsia="zh-TW"/>
              </w:rPr>
              <w:t>579</w:t>
            </w:r>
            <w:r w:rsidRPr="00B349F4">
              <w:rPr>
                <w:rFonts w:hAnsi="標楷體" w:hint="eastAsia"/>
                <w:bCs/>
                <w:sz w:val="22"/>
                <w:lang w:eastAsia="zh-TW"/>
              </w:rPr>
              <w:t>萬</w:t>
            </w:r>
            <w:r w:rsidRPr="00B349F4">
              <w:rPr>
                <w:rFonts w:hAnsi="標楷體"/>
                <w:bCs/>
                <w:sz w:val="22"/>
                <w:lang w:eastAsia="zh-TW"/>
              </w:rPr>
              <w:t>1,132</w:t>
            </w:r>
            <w:r w:rsidRPr="00B349F4">
              <w:rPr>
                <w:rFonts w:hAnsi="標楷體" w:hint="eastAsia"/>
                <w:bCs/>
                <w:sz w:val="22"/>
                <w:lang w:eastAsia="zh-TW"/>
              </w:rPr>
              <w:t>元，為利促成調解，擬同意</w:t>
            </w:r>
          </w:p>
        </w:tc>
        <w:tc>
          <w:tcPr>
            <w:tcW w:w="2466" w:type="dxa"/>
            <w:vAlign w:val="center"/>
          </w:tcPr>
          <w:p w14:paraId="2FD8FA53" w14:textId="77777777" w:rsidR="0027571C" w:rsidRPr="00B349F4" w:rsidRDefault="0027571C" w:rsidP="004E6456">
            <w:pPr>
              <w:jc w:val="left"/>
              <w:rPr>
                <w:rFonts w:hAnsi="標楷體"/>
                <w:bCs/>
                <w:sz w:val="22"/>
                <w:lang w:eastAsia="zh-TW"/>
              </w:rPr>
            </w:pPr>
            <w:r w:rsidRPr="00B349F4">
              <w:rPr>
                <w:rFonts w:hAnsi="標楷體"/>
                <w:bCs/>
                <w:sz w:val="22"/>
                <w:lang w:eastAsia="zh-TW"/>
              </w:rPr>
              <w:t>579萬1,132元</w:t>
            </w:r>
            <w:r w:rsidRPr="00B349F4">
              <w:rPr>
                <w:rFonts w:hAnsi="標楷體" w:hint="eastAsia"/>
                <w:bCs/>
                <w:sz w:val="22"/>
                <w:lang w:eastAsia="zh-TW"/>
              </w:rPr>
              <w:t>，</w:t>
            </w:r>
            <w:r w:rsidRPr="00B349F4">
              <w:rPr>
                <w:rFonts w:hAnsi="標楷體"/>
                <w:bCs/>
                <w:sz w:val="22"/>
                <w:lang w:eastAsia="zh-TW"/>
              </w:rPr>
              <w:t>捨棄5筆罰款</w:t>
            </w:r>
          </w:p>
        </w:tc>
      </w:tr>
      <w:tr w:rsidR="00B349F4" w:rsidRPr="00B349F4" w14:paraId="651C72AE" w14:textId="77777777" w:rsidTr="009371A2">
        <w:trPr>
          <w:trHeight w:val="1300"/>
        </w:trPr>
        <w:tc>
          <w:tcPr>
            <w:tcW w:w="1867" w:type="dxa"/>
            <w:vAlign w:val="center"/>
          </w:tcPr>
          <w:p w14:paraId="7A242817" w14:textId="77777777" w:rsidR="0027571C" w:rsidRPr="00B349F4" w:rsidRDefault="0027571C" w:rsidP="004E6456">
            <w:pPr>
              <w:rPr>
                <w:rFonts w:hAnsi="標楷體"/>
                <w:bCs/>
                <w:sz w:val="24"/>
                <w:szCs w:val="24"/>
                <w:lang w:eastAsia="zh-TW"/>
              </w:rPr>
            </w:pPr>
            <w:r w:rsidRPr="00B349F4">
              <w:rPr>
                <w:rFonts w:hAnsi="標楷體"/>
                <w:bCs/>
                <w:sz w:val="24"/>
                <w:szCs w:val="24"/>
                <w:lang w:eastAsia="zh-TW"/>
              </w:rPr>
              <w:t>展延保險費(專業責任險及雇主意外責任險)</w:t>
            </w:r>
          </w:p>
        </w:tc>
        <w:tc>
          <w:tcPr>
            <w:tcW w:w="2268" w:type="dxa"/>
            <w:vAlign w:val="center"/>
          </w:tcPr>
          <w:p w14:paraId="582302E0" w14:textId="77777777" w:rsidR="0027571C" w:rsidRPr="00B349F4" w:rsidRDefault="0027571C" w:rsidP="004E6456">
            <w:pPr>
              <w:jc w:val="center"/>
              <w:rPr>
                <w:rFonts w:hAnsi="標楷體"/>
                <w:bCs/>
                <w:sz w:val="22"/>
              </w:rPr>
            </w:pPr>
            <w:r w:rsidRPr="00B349F4">
              <w:rPr>
                <w:rFonts w:hAnsi="標楷體"/>
                <w:bCs/>
                <w:sz w:val="22"/>
              </w:rPr>
              <w:t>240萬2,711元</w:t>
            </w:r>
          </w:p>
        </w:tc>
        <w:tc>
          <w:tcPr>
            <w:tcW w:w="2126" w:type="dxa"/>
            <w:vAlign w:val="center"/>
          </w:tcPr>
          <w:p w14:paraId="5232236A" w14:textId="77777777" w:rsidR="0027571C" w:rsidRPr="00B349F4" w:rsidRDefault="0027571C" w:rsidP="004E6456">
            <w:pPr>
              <w:jc w:val="left"/>
              <w:rPr>
                <w:rFonts w:hAnsi="標楷體"/>
                <w:bCs/>
                <w:sz w:val="22"/>
                <w:lang w:eastAsia="zh-TW"/>
              </w:rPr>
            </w:pPr>
            <w:r w:rsidRPr="00B349F4">
              <w:rPr>
                <w:rFonts w:hAnsi="標楷體"/>
                <w:bCs/>
                <w:sz w:val="22"/>
                <w:lang w:eastAsia="zh-TW"/>
              </w:rPr>
              <w:t>232</w:t>
            </w:r>
            <w:r w:rsidRPr="00B349F4">
              <w:rPr>
                <w:rFonts w:hAnsi="標楷體" w:hint="eastAsia"/>
                <w:bCs/>
                <w:sz w:val="22"/>
                <w:lang w:eastAsia="zh-TW"/>
              </w:rPr>
              <w:t>萬</w:t>
            </w:r>
            <w:r w:rsidRPr="00B349F4">
              <w:rPr>
                <w:rFonts w:hAnsi="標楷體"/>
                <w:bCs/>
                <w:sz w:val="22"/>
                <w:lang w:eastAsia="zh-TW"/>
              </w:rPr>
              <w:t>4,700</w:t>
            </w:r>
            <w:r w:rsidRPr="00B349F4">
              <w:rPr>
                <w:rFonts w:hAnsi="標楷體" w:hint="eastAsia"/>
                <w:bCs/>
                <w:sz w:val="22"/>
                <w:lang w:eastAsia="zh-TW"/>
              </w:rPr>
              <w:t>元，為利促成調解，擬同意</w:t>
            </w:r>
          </w:p>
        </w:tc>
        <w:tc>
          <w:tcPr>
            <w:tcW w:w="2466" w:type="dxa"/>
            <w:vAlign w:val="center"/>
          </w:tcPr>
          <w:p w14:paraId="688583C1" w14:textId="77777777" w:rsidR="0027571C" w:rsidRPr="00B349F4" w:rsidRDefault="0027571C" w:rsidP="004E6456">
            <w:pPr>
              <w:jc w:val="left"/>
              <w:rPr>
                <w:rFonts w:hAnsi="標楷體"/>
                <w:bCs/>
                <w:sz w:val="24"/>
                <w:szCs w:val="24"/>
                <w:lang w:eastAsia="zh-TW"/>
              </w:rPr>
            </w:pPr>
            <w:r w:rsidRPr="00B349F4">
              <w:rPr>
                <w:rFonts w:hAnsi="標楷體"/>
                <w:bCs/>
                <w:sz w:val="22"/>
                <w:lang w:eastAsia="zh-TW"/>
              </w:rPr>
              <w:t>232萬4,700元</w:t>
            </w:r>
            <w:r w:rsidRPr="00B349F4">
              <w:rPr>
                <w:rFonts w:hAnsi="標楷體" w:hint="eastAsia"/>
                <w:bCs/>
                <w:sz w:val="22"/>
                <w:lang w:eastAsia="zh-TW"/>
              </w:rPr>
              <w:t>，</w:t>
            </w:r>
            <w:r w:rsidRPr="00B349F4">
              <w:rPr>
                <w:rFonts w:hAnsi="標楷體"/>
                <w:bCs/>
                <w:sz w:val="24"/>
                <w:szCs w:val="24"/>
                <w:lang w:eastAsia="zh-TW"/>
              </w:rPr>
              <w:t>捨棄雇主意外責任險</w:t>
            </w:r>
          </w:p>
        </w:tc>
      </w:tr>
      <w:tr w:rsidR="0027571C" w:rsidRPr="00B349F4" w14:paraId="7290FDC3" w14:textId="77777777" w:rsidTr="009371A2">
        <w:trPr>
          <w:trHeight w:val="643"/>
        </w:trPr>
        <w:tc>
          <w:tcPr>
            <w:tcW w:w="1867" w:type="dxa"/>
            <w:vAlign w:val="center"/>
          </w:tcPr>
          <w:p w14:paraId="0F6868D0" w14:textId="77777777" w:rsidR="0027571C" w:rsidRPr="00B349F4" w:rsidRDefault="0027571C" w:rsidP="004E6456">
            <w:pPr>
              <w:jc w:val="center"/>
              <w:rPr>
                <w:rFonts w:hAnsi="標楷體"/>
                <w:bCs/>
                <w:sz w:val="24"/>
                <w:szCs w:val="24"/>
              </w:rPr>
            </w:pPr>
            <w:proofErr w:type="spellStart"/>
            <w:r w:rsidRPr="00B349F4">
              <w:rPr>
                <w:rFonts w:hAnsi="標楷體"/>
                <w:bCs/>
                <w:sz w:val="24"/>
                <w:szCs w:val="24"/>
              </w:rPr>
              <w:lastRenderedPageBreak/>
              <w:t>金額</w:t>
            </w:r>
            <w:proofErr w:type="spellEnd"/>
          </w:p>
        </w:tc>
        <w:tc>
          <w:tcPr>
            <w:tcW w:w="2268" w:type="dxa"/>
            <w:vAlign w:val="center"/>
          </w:tcPr>
          <w:p w14:paraId="3389A0BF" w14:textId="77777777" w:rsidR="0027571C" w:rsidRPr="00B349F4" w:rsidRDefault="0027571C" w:rsidP="004E6456">
            <w:pPr>
              <w:jc w:val="center"/>
              <w:rPr>
                <w:rFonts w:hAnsi="標楷體"/>
                <w:bCs/>
                <w:sz w:val="22"/>
              </w:rPr>
            </w:pPr>
            <w:r w:rsidRPr="00B349F4">
              <w:rPr>
                <w:rFonts w:hAnsi="標楷體"/>
                <w:bCs/>
                <w:sz w:val="22"/>
              </w:rPr>
              <w:t>4億8,828萬1,911元</w:t>
            </w:r>
          </w:p>
        </w:tc>
        <w:tc>
          <w:tcPr>
            <w:tcW w:w="2126" w:type="dxa"/>
            <w:vAlign w:val="center"/>
          </w:tcPr>
          <w:p w14:paraId="41E8872B" w14:textId="77777777" w:rsidR="0027571C" w:rsidRPr="00B349F4" w:rsidRDefault="0027571C" w:rsidP="004E6456">
            <w:pPr>
              <w:jc w:val="center"/>
              <w:rPr>
                <w:rFonts w:hAnsi="標楷體"/>
                <w:bCs/>
                <w:sz w:val="22"/>
              </w:rPr>
            </w:pPr>
            <w:r w:rsidRPr="00B349F4">
              <w:rPr>
                <w:rFonts w:hAnsi="標楷體"/>
                <w:bCs/>
                <w:sz w:val="22"/>
              </w:rPr>
              <w:t>6,469</w:t>
            </w:r>
            <w:r w:rsidRPr="00B349F4">
              <w:rPr>
                <w:rFonts w:hAnsi="標楷體" w:hint="eastAsia"/>
                <w:bCs/>
                <w:sz w:val="22"/>
              </w:rPr>
              <w:t>萬</w:t>
            </w:r>
            <w:r w:rsidRPr="00B349F4">
              <w:rPr>
                <w:rFonts w:hAnsi="標楷體"/>
                <w:bCs/>
                <w:sz w:val="22"/>
              </w:rPr>
              <w:t>7,688</w:t>
            </w:r>
            <w:r w:rsidRPr="00B349F4">
              <w:rPr>
                <w:rFonts w:hAnsi="標楷體" w:hint="eastAsia"/>
                <w:bCs/>
                <w:sz w:val="22"/>
                <w:lang w:eastAsia="zh-TW"/>
              </w:rPr>
              <w:t>元</w:t>
            </w:r>
          </w:p>
        </w:tc>
        <w:tc>
          <w:tcPr>
            <w:tcW w:w="2466" w:type="dxa"/>
            <w:vAlign w:val="center"/>
          </w:tcPr>
          <w:p w14:paraId="109656EA" w14:textId="77777777" w:rsidR="0027571C" w:rsidRPr="00B349F4" w:rsidRDefault="0027571C" w:rsidP="004E6456">
            <w:pPr>
              <w:jc w:val="center"/>
              <w:rPr>
                <w:rFonts w:hAnsi="標楷體"/>
                <w:bCs/>
                <w:sz w:val="24"/>
                <w:szCs w:val="24"/>
              </w:rPr>
            </w:pPr>
            <w:r w:rsidRPr="00B349F4">
              <w:rPr>
                <w:rFonts w:hAnsi="標楷體"/>
                <w:bCs/>
                <w:sz w:val="22"/>
              </w:rPr>
              <w:t>2億4,269萬3,708元</w:t>
            </w:r>
          </w:p>
        </w:tc>
      </w:tr>
      <w:bookmarkEnd w:id="52"/>
    </w:tbl>
    <w:p w14:paraId="3F6408DE" w14:textId="4A2FA9D3" w:rsidR="0027571C" w:rsidRPr="00B349F4" w:rsidRDefault="0027571C" w:rsidP="0027571C">
      <w:pPr>
        <w:widowControl/>
        <w:overflowPunct/>
        <w:autoSpaceDE/>
        <w:autoSpaceDN/>
        <w:jc w:val="left"/>
        <w:rPr>
          <w:rFonts w:hAnsi="標楷體"/>
          <w:bCs/>
          <w:kern w:val="32"/>
          <w:szCs w:val="52"/>
        </w:rPr>
      </w:pPr>
    </w:p>
    <w:p w14:paraId="49B86E23" w14:textId="6ADEA86D" w:rsidR="00286B1B" w:rsidRPr="00B349F4" w:rsidRDefault="000512D1" w:rsidP="00C86866">
      <w:pPr>
        <w:pStyle w:val="10"/>
        <w:ind w:left="680" w:firstLine="680"/>
        <w:rPr>
          <w:rFonts w:hAnsi="標楷體"/>
        </w:rPr>
      </w:pPr>
      <w:bookmarkStart w:id="53" w:name="_Toc524902730"/>
      <w:bookmarkEnd w:id="35"/>
      <w:bookmarkEnd w:id="36"/>
      <w:bookmarkEnd w:id="37"/>
      <w:bookmarkEnd w:id="38"/>
      <w:bookmarkEnd w:id="39"/>
      <w:bookmarkEnd w:id="40"/>
      <w:r w:rsidRPr="00B349F4">
        <w:rPr>
          <w:rFonts w:hAnsi="標楷體" w:hint="eastAsia"/>
        </w:rPr>
        <w:t>綜上所述，</w:t>
      </w:r>
      <w:r w:rsidR="009371A2" w:rsidRPr="00B349F4">
        <w:rPr>
          <w:rFonts w:hAnsi="標楷體"/>
        </w:rPr>
        <w:t>臺北市政府</w:t>
      </w:r>
      <w:proofErr w:type="gramStart"/>
      <w:r w:rsidR="009371A2" w:rsidRPr="00B349F4">
        <w:rPr>
          <w:rFonts w:hAnsi="標楷體"/>
        </w:rPr>
        <w:t>辦理北藝中心</w:t>
      </w:r>
      <w:proofErr w:type="gramEnd"/>
      <w:r w:rsidR="009371A2" w:rsidRPr="00B349F4">
        <w:rPr>
          <w:rFonts w:hAnsi="標楷體"/>
        </w:rPr>
        <w:t>興建工程，文化局於預算控管方面，代辦機關於工期及監造管理方面，</w:t>
      </w:r>
      <w:proofErr w:type="gramStart"/>
      <w:r w:rsidR="009371A2" w:rsidRPr="00B349F4">
        <w:rPr>
          <w:rFonts w:hAnsi="標楷體"/>
        </w:rPr>
        <w:t>均未確</w:t>
      </w:r>
      <w:proofErr w:type="gramEnd"/>
      <w:r w:rsidR="009371A2" w:rsidRPr="00B349F4">
        <w:rPr>
          <w:rFonts w:hAnsi="標楷體"/>
        </w:rPr>
        <w:t>實遵守預算執行要點</w:t>
      </w:r>
      <w:r w:rsidR="009371A2" w:rsidRPr="00B349F4">
        <w:rPr>
          <w:rFonts w:hAnsi="標楷體" w:hint="eastAsia"/>
        </w:rPr>
        <w:t>，</w:t>
      </w:r>
      <w:r w:rsidR="009371A2" w:rsidRPr="00B349F4">
        <w:rPr>
          <w:rFonts w:hAnsi="標楷體"/>
        </w:rPr>
        <w:t>且各分標工程核定展延天數4,351天，高達契約工期之1.17倍，部分展延因素應歸責於廠商及監造單位，</w:t>
      </w:r>
      <w:r w:rsidR="009371A2" w:rsidRPr="00B349F4">
        <w:rPr>
          <w:rFonts w:hAnsi="標楷體" w:hint="eastAsia"/>
        </w:rPr>
        <w:t>明</w:t>
      </w:r>
      <w:r w:rsidR="009371A2" w:rsidRPr="00B349F4">
        <w:rPr>
          <w:rFonts w:hAnsi="標楷體"/>
        </w:rPr>
        <w:t>顯未確實控管工程進度；其</w:t>
      </w:r>
      <w:proofErr w:type="gramStart"/>
      <w:r w:rsidR="009371A2" w:rsidRPr="00B349F4">
        <w:rPr>
          <w:rFonts w:hAnsi="標楷體"/>
        </w:rPr>
        <w:t>辦理北藝中心</w:t>
      </w:r>
      <w:proofErr w:type="gramEnd"/>
      <w:r w:rsidR="009371A2" w:rsidRPr="00B349F4">
        <w:rPr>
          <w:rFonts w:hAnsi="標楷體"/>
        </w:rPr>
        <w:t>工程委託規劃設計及監造技術服務案履約爭議調解，未經臺北市政府申訴會實體審查，未說明不採納</w:t>
      </w:r>
      <w:r w:rsidR="009371A2" w:rsidRPr="00B349F4">
        <w:rPr>
          <w:rFonts w:hAnsi="標楷體" w:hint="eastAsia"/>
        </w:rPr>
        <w:t>部分委員</w:t>
      </w:r>
      <w:r w:rsidR="009371A2" w:rsidRPr="00B349F4">
        <w:rPr>
          <w:rFonts w:hAnsi="標楷體"/>
        </w:rPr>
        <w:t>意見之理由，且調解建議由府函發文提出後又由市長核定是否接受，角色混淆，違反行政一體原則，又未依規定簽會法務局表示意見，程序未臻周延，決策過程存有疏漏。臺北市政府主要決策人員未審慎評估即同意調解成立，並未尊重專業及分層負責，其決策錯誤造成公</w:t>
      </w:r>
      <w:proofErr w:type="gramStart"/>
      <w:r w:rsidR="009371A2" w:rsidRPr="00B349F4">
        <w:rPr>
          <w:rFonts w:hAnsi="標楷體"/>
        </w:rPr>
        <w:t>帑</w:t>
      </w:r>
      <w:proofErr w:type="gramEnd"/>
      <w:r w:rsidR="009371A2" w:rsidRPr="00B349F4">
        <w:rPr>
          <w:rFonts w:hAnsi="標楷體"/>
        </w:rPr>
        <w:t>浪費，損害政府公信力，嚴重違失之程度遠高於實際參與工作</w:t>
      </w:r>
      <w:proofErr w:type="gramStart"/>
      <w:r w:rsidR="009371A2" w:rsidRPr="00B349F4">
        <w:rPr>
          <w:rFonts w:hAnsi="標楷體"/>
        </w:rPr>
        <w:t>之被究</w:t>
      </w:r>
      <w:proofErr w:type="gramEnd"/>
      <w:r w:rsidR="009371A2" w:rsidRPr="00B349F4">
        <w:rPr>
          <w:rFonts w:hAnsi="標楷體"/>
        </w:rPr>
        <w:t>責人員，恐導致日後工程履約爭議層出不窮。且臺北市政府辦理國際競圖，未將國內環境、實務人力、材料設備及技術工法等因素納入可行性審查，未確實評估經費及工期，亦未於設計階段建立有效之溝通協調機制，致未能確實監督施工階段之工程管理而產生履約爭議，造成工期嚴重延宕及履約爭議，</w:t>
      </w:r>
      <w:proofErr w:type="gramStart"/>
      <w:r w:rsidR="009371A2" w:rsidRPr="00B349F4">
        <w:rPr>
          <w:rFonts w:hAnsi="標楷體" w:hint="eastAsia"/>
        </w:rPr>
        <w:t>均</w:t>
      </w:r>
      <w:r w:rsidRPr="00B349F4">
        <w:rPr>
          <w:rFonts w:hAnsi="標楷體" w:hint="eastAsia"/>
        </w:rPr>
        <w:t>有違</w:t>
      </w:r>
      <w:proofErr w:type="gramEnd"/>
      <w:r w:rsidRPr="00B349F4">
        <w:rPr>
          <w:rFonts w:hAnsi="標楷體" w:hint="eastAsia"/>
        </w:rPr>
        <w:t>失，爰依</w:t>
      </w:r>
      <w:r w:rsidR="001B48EB" w:rsidRPr="00B349F4">
        <w:rPr>
          <w:rFonts w:hAnsi="標楷體" w:hint="eastAsia"/>
          <w:bCs/>
        </w:rPr>
        <w:t>憲法第97條第1項及</w:t>
      </w:r>
      <w:r w:rsidRPr="00B349F4">
        <w:rPr>
          <w:rFonts w:hAnsi="標楷體" w:hint="eastAsia"/>
        </w:rPr>
        <w:t>監察法第24條</w:t>
      </w:r>
      <w:r w:rsidR="00396EC5" w:rsidRPr="00B349F4">
        <w:rPr>
          <w:rFonts w:hAnsi="標楷體" w:hint="eastAsia"/>
        </w:rPr>
        <w:t>之</w:t>
      </w:r>
      <w:r w:rsidRPr="00B349F4">
        <w:rPr>
          <w:rFonts w:hAnsi="標楷體" w:hint="eastAsia"/>
        </w:rPr>
        <w:t>規定提案糾正，移送行政院轉飭</w:t>
      </w:r>
      <w:r w:rsidR="009371A2" w:rsidRPr="00B349F4">
        <w:rPr>
          <w:rFonts w:hAnsi="標楷體" w:hint="eastAsia"/>
        </w:rPr>
        <w:t>臺北市政府暨</w:t>
      </w:r>
      <w:r w:rsidRPr="00B349F4">
        <w:rPr>
          <w:rFonts w:hAnsi="標楷體" w:hint="eastAsia"/>
        </w:rPr>
        <w:t>所屬確實檢討改善</w:t>
      </w:r>
      <w:proofErr w:type="gramStart"/>
      <w:r w:rsidRPr="00B349F4">
        <w:rPr>
          <w:rFonts w:hAnsi="標楷體" w:hint="eastAsia"/>
        </w:rPr>
        <w:t>見復</w:t>
      </w:r>
      <w:proofErr w:type="gramEnd"/>
      <w:r w:rsidR="00286B1B" w:rsidRPr="00B349F4">
        <w:rPr>
          <w:rFonts w:hAnsi="標楷體" w:hint="eastAsia"/>
        </w:rPr>
        <w:t>。</w:t>
      </w:r>
    </w:p>
    <w:p w14:paraId="24D7865F" w14:textId="77777777" w:rsidR="00A46CD6" w:rsidRDefault="00A46CD6" w:rsidP="00A46CD6">
      <w:pPr>
        <w:pStyle w:val="aa"/>
        <w:spacing w:beforeLines="150" w:before="685" w:after="0"/>
        <w:ind w:leftChars="1100" w:left="3742"/>
        <w:rPr>
          <w:rFonts w:hAnsi="標楷體"/>
          <w:b w:val="0"/>
          <w:bCs/>
          <w:snapToGrid/>
          <w:spacing w:val="12"/>
          <w:kern w:val="0"/>
          <w:sz w:val="40"/>
        </w:rPr>
      </w:pPr>
      <w:bookmarkStart w:id="54" w:name="_Toc524895649"/>
      <w:bookmarkStart w:id="55" w:name="_Toc524896195"/>
      <w:bookmarkStart w:id="56" w:name="_Toc524896225"/>
      <w:bookmarkEnd w:id="53"/>
      <w:bookmarkEnd w:id="54"/>
      <w:bookmarkEnd w:id="55"/>
      <w:bookmarkEnd w:id="56"/>
    </w:p>
    <w:p w14:paraId="6DD74C36" w14:textId="06527823" w:rsidR="00A46CD6" w:rsidRPr="00760F46" w:rsidRDefault="00A46CD6" w:rsidP="00A46CD6">
      <w:pPr>
        <w:pStyle w:val="aa"/>
        <w:spacing w:beforeLines="150" w:before="685" w:after="0"/>
        <w:ind w:leftChars="1100" w:left="3742"/>
        <w:rPr>
          <w:rFonts w:hAnsi="標楷體"/>
          <w:b w:val="0"/>
          <w:bCs/>
          <w:snapToGrid/>
          <w:spacing w:val="12"/>
          <w:kern w:val="0"/>
          <w:sz w:val="40"/>
        </w:rPr>
      </w:pPr>
      <w:bookmarkStart w:id="57" w:name="_GoBack"/>
      <w:bookmarkEnd w:id="57"/>
      <w:r w:rsidRPr="00760F46">
        <w:rPr>
          <w:rFonts w:hAnsi="標楷體" w:hint="eastAsia"/>
          <w:b w:val="0"/>
          <w:bCs/>
          <w:snapToGrid/>
          <w:spacing w:val="12"/>
          <w:kern w:val="0"/>
          <w:sz w:val="40"/>
        </w:rPr>
        <w:lastRenderedPageBreak/>
        <w:t>提案委員：</w:t>
      </w:r>
      <w:r>
        <w:rPr>
          <w:rFonts w:hAnsi="標楷體" w:hint="eastAsia"/>
          <w:b w:val="0"/>
          <w:bCs/>
          <w:snapToGrid/>
          <w:spacing w:val="12"/>
          <w:kern w:val="0"/>
          <w:sz w:val="40"/>
        </w:rPr>
        <w:t>蔡崇義</w:t>
      </w:r>
    </w:p>
    <w:p w14:paraId="7793B3AB" w14:textId="77777777" w:rsidR="00A46CD6" w:rsidRPr="00065B40" w:rsidRDefault="00A46CD6" w:rsidP="00A46CD6">
      <w:pPr>
        <w:pStyle w:val="aa"/>
        <w:spacing w:beforeLines="50" w:before="228" w:after="0"/>
        <w:ind w:leftChars="1100" w:left="3742"/>
        <w:rPr>
          <w:rFonts w:hAnsi="標楷體"/>
          <w:b w:val="0"/>
          <w:bCs/>
          <w:snapToGrid/>
          <w:spacing w:val="0"/>
          <w:kern w:val="0"/>
          <w:sz w:val="40"/>
          <w:szCs w:val="40"/>
        </w:rPr>
      </w:pPr>
      <w:r>
        <w:rPr>
          <w:rFonts w:hAnsi="標楷體" w:hint="eastAsia"/>
          <w:b w:val="0"/>
          <w:bCs/>
          <w:snapToGrid/>
          <w:spacing w:val="0"/>
          <w:kern w:val="0"/>
        </w:rPr>
        <w:t xml:space="preserve">            </w:t>
      </w:r>
      <w:r w:rsidRPr="00065B40">
        <w:rPr>
          <w:rFonts w:hAnsi="標楷體" w:hint="eastAsia"/>
          <w:b w:val="0"/>
          <w:bCs/>
          <w:snapToGrid/>
          <w:spacing w:val="0"/>
          <w:kern w:val="0"/>
          <w:sz w:val="40"/>
          <w:szCs w:val="40"/>
        </w:rPr>
        <w:t>陳景峻</w:t>
      </w:r>
    </w:p>
    <w:p w14:paraId="7860914B" w14:textId="77777777" w:rsidR="00A46CD6" w:rsidRPr="00760F46" w:rsidRDefault="00A46CD6" w:rsidP="00A46CD6">
      <w:pPr>
        <w:pStyle w:val="aa"/>
        <w:spacing w:beforeLines="50" w:before="228" w:after="0"/>
        <w:ind w:leftChars="1100" w:left="3742"/>
        <w:rPr>
          <w:rFonts w:hAnsi="標楷體"/>
          <w:b w:val="0"/>
          <w:bCs/>
          <w:snapToGrid/>
          <w:spacing w:val="0"/>
          <w:kern w:val="0"/>
        </w:rPr>
      </w:pPr>
    </w:p>
    <w:p w14:paraId="2BB2D2EC" w14:textId="77777777" w:rsidR="00A46CD6" w:rsidRPr="00760F46" w:rsidRDefault="00A46CD6" w:rsidP="00A46CD6">
      <w:pPr>
        <w:pStyle w:val="af0"/>
        <w:rPr>
          <w:rFonts w:hAnsi="標楷體"/>
          <w:b/>
          <w:bCs/>
        </w:rPr>
      </w:pPr>
      <w:r w:rsidRPr="00760F46">
        <w:rPr>
          <w:rFonts w:hAnsi="標楷體" w:hint="eastAsia"/>
          <w:bCs/>
          <w:color w:val="000000" w:themeColor="text1"/>
        </w:rPr>
        <w:t>中 華 民 國 11</w:t>
      </w:r>
      <w:r>
        <w:rPr>
          <w:rFonts w:hAnsi="標楷體" w:hint="eastAsia"/>
          <w:bCs/>
          <w:color w:val="000000" w:themeColor="text1"/>
        </w:rPr>
        <w:t>4</w:t>
      </w:r>
      <w:r w:rsidRPr="00760F46">
        <w:rPr>
          <w:rFonts w:hAnsi="標楷體"/>
          <w:bCs/>
          <w:color w:val="000000" w:themeColor="text1"/>
        </w:rPr>
        <w:t xml:space="preserve"> </w:t>
      </w:r>
      <w:r w:rsidRPr="00760F46">
        <w:rPr>
          <w:rFonts w:hAnsi="標楷體" w:hint="eastAsia"/>
          <w:bCs/>
          <w:color w:val="000000" w:themeColor="text1"/>
        </w:rPr>
        <w:t xml:space="preserve">年 </w:t>
      </w:r>
      <w:r>
        <w:rPr>
          <w:rFonts w:hAnsi="標楷體" w:hint="eastAsia"/>
          <w:bCs/>
          <w:color w:val="000000" w:themeColor="text1"/>
        </w:rPr>
        <w:t>3</w:t>
      </w:r>
      <w:r w:rsidRPr="00760F46">
        <w:rPr>
          <w:rFonts w:hAnsi="標楷體"/>
          <w:bCs/>
          <w:color w:val="000000" w:themeColor="text1"/>
        </w:rPr>
        <w:t xml:space="preserve"> </w:t>
      </w:r>
      <w:r w:rsidRPr="00760F46">
        <w:rPr>
          <w:rFonts w:hAnsi="標楷體" w:hint="eastAsia"/>
          <w:bCs/>
          <w:color w:val="000000" w:themeColor="text1"/>
        </w:rPr>
        <w:t>月</w:t>
      </w:r>
      <w:r>
        <w:rPr>
          <w:rFonts w:hAnsi="標楷體" w:hint="eastAsia"/>
          <w:bCs/>
          <w:color w:val="000000" w:themeColor="text1"/>
        </w:rPr>
        <w:t xml:space="preserve"> 13 </w:t>
      </w:r>
      <w:r w:rsidRPr="00760F46">
        <w:rPr>
          <w:rFonts w:hAnsi="標楷體" w:hint="eastAsia"/>
          <w:bCs/>
          <w:color w:val="000000" w:themeColor="text1"/>
        </w:rPr>
        <w:t>日</w:t>
      </w:r>
    </w:p>
    <w:p w14:paraId="2ACE62CC" w14:textId="77777777" w:rsidR="009371A2" w:rsidRPr="00B349F4" w:rsidRDefault="009371A2" w:rsidP="008A288A">
      <w:pPr>
        <w:pStyle w:val="aa"/>
        <w:spacing w:beforeLines="150" w:before="685" w:after="0"/>
        <w:ind w:leftChars="1100" w:left="3742"/>
        <w:rPr>
          <w:rFonts w:hAnsi="標楷體"/>
          <w:b w:val="0"/>
          <w:bCs/>
          <w:snapToGrid/>
          <w:spacing w:val="12"/>
          <w:kern w:val="0"/>
          <w:sz w:val="40"/>
        </w:rPr>
      </w:pPr>
    </w:p>
    <w:sectPr w:rsidR="009371A2" w:rsidRPr="00B349F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CA4EC" w14:textId="77777777" w:rsidR="00E12C5B" w:rsidRDefault="00E12C5B">
      <w:r>
        <w:separator/>
      </w:r>
    </w:p>
  </w:endnote>
  <w:endnote w:type="continuationSeparator" w:id="0">
    <w:p w14:paraId="2FC53F0B" w14:textId="77777777" w:rsidR="00E12C5B" w:rsidRDefault="00E1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FB8E9" w14:textId="77777777"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14:paraId="7B05940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8982D" w14:textId="77777777" w:rsidR="00E12C5B" w:rsidRDefault="00E12C5B">
      <w:r>
        <w:separator/>
      </w:r>
    </w:p>
  </w:footnote>
  <w:footnote w:type="continuationSeparator" w:id="0">
    <w:p w14:paraId="43ABC4F1" w14:textId="77777777" w:rsidR="00E12C5B" w:rsidRDefault="00E12C5B">
      <w:r>
        <w:continuationSeparator/>
      </w:r>
    </w:p>
  </w:footnote>
  <w:footnote w:id="1">
    <w:p w14:paraId="7BB4FD31" w14:textId="77777777" w:rsidR="0027571C" w:rsidRPr="009A7DAC" w:rsidRDefault="0027571C" w:rsidP="0027571C">
      <w:pPr>
        <w:pStyle w:val="afb"/>
      </w:pPr>
      <w:r>
        <w:rPr>
          <w:rStyle w:val="afd"/>
        </w:rPr>
        <w:footnoteRef/>
      </w:r>
      <w:r>
        <w:t xml:space="preserve"> </w:t>
      </w:r>
      <w:r>
        <w:rPr>
          <w:rFonts w:hint="eastAsia"/>
        </w:rPr>
        <w:t>臺北市議會112年7月17日議教字第11206000840號函。</w:t>
      </w:r>
    </w:p>
  </w:footnote>
  <w:footnote w:id="2">
    <w:p w14:paraId="69624B1E" w14:textId="77777777" w:rsidR="0027571C" w:rsidRPr="005B0E9B" w:rsidRDefault="0027571C" w:rsidP="0027571C">
      <w:pPr>
        <w:pStyle w:val="afb"/>
      </w:pPr>
      <w:r>
        <w:rPr>
          <w:rStyle w:val="afd"/>
        </w:rPr>
        <w:footnoteRef/>
      </w:r>
      <w:r>
        <w:t xml:space="preserve"> </w:t>
      </w:r>
      <w:r>
        <w:rPr>
          <w:rFonts w:hint="eastAsia"/>
        </w:rPr>
        <w:t>行政院公共工程委員會91年12月11日工程企字第09100529370號令修正發布版。</w:t>
      </w:r>
    </w:p>
  </w:footnote>
  <w:footnote w:id="3">
    <w:p w14:paraId="7AE8A3B9" w14:textId="77777777" w:rsidR="0027571C" w:rsidRPr="002555E0" w:rsidRDefault="0027571C" w:rsidP="0027571C">
      <w:pPr>
        <w:pStyle w:val="afb"/>
        <w:ind w:left="176" w:hangingChars="80" w:hanging="176"/>
        <w:jc w:val="both"/>
      </w:pPr>
      <w:r>
        <w:rPr>
          <w:rStyle w:val="afd"/>
        </w:rPr>
        <w:footnoteRef/>
      </w:r>
      <w:r>
        <w:t xml:space="preserve"> </w:t>
      </w:r>
      <w:r>
        <w:rPr>
          <w:rFonts w:hint="eastAsia"/>
        </w:rPr>
        <w:t>行政院公共</w:t>
      </w:r>
      <w:r w:rsidRPr="00203FC9">
        <w:rPr>
          <w:rFonts w:asciiTheme="minorEastAsia" w:hAnsiTheme="minorEastAsia" w:hint="eastAsia"/>
        </w:rPr>
        <w:t>工程</w:t>
      </w:r>
      <w:r>
        <w:rPr>
          <w:rFonts w:asciiTheme="minorEastAsia" w:hAnsiTheme="minorEastAsia" w:hint="eastAsia"/>
        </w:rPr>
        <w:t>委員會</w:t>
      </w:r>
      <w:r w:rsidRPr="00203FC9">
        <w:rPr>
          <w:rFonts w:asciiTheme="minorEastAsia" w:hAnsiTheme="minorEastAsia" w:hint="eastAsia"/>
        </w:rPr>
        <w:t>109</w:t>
      </w:r>
      <w:r w:rsidRPr="00203FC9">
        <w:rPr>
          <w:rFonts w:asciiTheme="minorEastAsia" w:hAnsiTheme="minorEastAsia" w:hint="eastAsia"/>
        </w:rPr>
        <w:t>年</w:t>
      </w:r>
      <w:r w:rsidRPr="00203FC9">
        <w:rPr>
          <w:rFonts w:asciiTheme="minorEastAsia" w:hAnsiTheme="minorEastAsia" w:hint="eastAsia"/>
        </w:rPr>
        <w:t>5</w:t>
      </w:r>
      <w:r w:rsidRPr="00203FC9">
        <w:rPr>
          <w:rFonts w:asciiTheme="minorEastAsia" w:hAnsiTheme="minorEastAsia" w:hint="eastAsia"/>
        </w:rPr>
        <w:t>月</w:t>
      </w:r>
      <w:r w:rsidRPr="00203FC9">
        <w:rPr>
          <w:rFonts w:asciiTheme="minorEastAsia" w:hAnsiTheme="minorEastAsia" w:hint="eastAsia"/>
        </w:rPr>
        <w:t>13</w:t>
      </w:r>
      <w:r w:rsidRPr="00203FC9">
        <w:rPr>
          <w:rFonts w:asciiTheme="minorEastAsia" w:hAnsiTheme="minorEastAsia" w:hint="eastAsia"/>
        </w:rPr>
        <w:t>日工程企字第</w:t>
      </w:r>
      <w:r w:rsidRPr="00203FC9">
        <w:rPr>
          <w:rFonts w:asciiTheme="minorEastAsia" w:hAnsiTheme="minorEastAsia" w:hint="eastAsia"/>
        </w:rPr>
        <w:t>1090008072</w:t>
      </w:r>
      <w:r w:rsidRPr="00203FC9">
        <w:rPr>
          <w:rFonts w:asciiTheme="minorEastAsia" w:hAnsiTheme="minorEastAsia" w:hint="eastAsia"/>
        </w:rPr>
        <w:t>號函說明四：「機關委託廠商辦理監造技術服務工作，如因非可歸責於廠商之事由致廠商提供監造服務期間較原契約約定延長者，致須展延履約期限者，請依技服辦法第</w:t>
      </w:r>
      <w:r w:rsidRPr="00203FC9">
        <w:rPr>
          <w:rFonts w:asciiTheme="minorEastAsia" w:hAnsiTheme="minorEastAsia" w:hint="eastAsia"/>
        </w:rPr>
        <w:t>31</w:t>
      </w:r>
      <w:r w:rsidRPr="00203FC9">
        <w:rPr>
          <w:rFonts w:asciiTheme="minorEastAsia" w:hAnsiTheme="minorEastAsia" w:hint="eastAsia"/>
        </w:rPr>
        <w:t>條規定及契約約定辦理增加監造服務費用，以免產生履約爭議。」</w:t>
      </w:r>
      <w:r>
        <w:rPr>
          <w:rFonts w:asciiTheme="minorEastAsia" w:hAnsiTheme="minorEastAsia" w:hint="eastAsia"/>
        </w:rPr>
        <w:t>該委員會</w:t>
      </w:r>
      <w:r w:rsidRPr="00203FC9">
        <w:rPr>
          <w:rFonts w:asciiTheme="minorEastAsia" w:hAnsiTheme="minorEastAsia" w:hint="eastAsia"/>
        </w:rPr>
        <w:t>106</w:t>
      </w:r>
      <w:r w:rsidRPr="00203FC9">
        <w:rPr>
          <w:rFonts w:asciiTheme="minorEastAsia" w:hAnsiTheme="minorEastAsia" w:hint="eastAsia"/>
        </w:rPr>
        <w:t>年</w:t>
      </w:r>
      <w:r w:rsidRPr="00203FC9">
        <w:rPr>
          <w:rFonts w:asciiTheme="minorEastAsia" w:hAnsiTheme="minorEastAsia" w:hint="eastAsia"/>
        </w:rPr>
        <w:t>4</w:t>
      </w:r>
      <w:r w:rsidRPr="00203FC9">
        <w:rPr>
          <w:rFonts w:asciiTheme="minorEastAsia" w:hAnsiTheme="minorEastAsia" w:hint="eastAsia"/>
        </w:rPr>
        <w:t>月</w:t>
      </w:r>
      <w:r w:rsidRPr="00203FC9">
        <w:rPr>
          <w:rFonts w:asciiTheme="minorEastAsia" w:hAnsiTheme="minorEastAsia" w:hint="eastAsia"/>
        </w:rPr>
        <w:t>6</w:t>
      </w:r>
      <w:r w:rsidRPr="00203FC9">
        <w:rPr>
          <w:rFonts w:asciiTheme="minorEastAsia" w:hAnsiTheme="minorEastAsia" w:hint="eastAsia"/>
        </w:rPr>
        <w:t>日工程企字第</w:t>
      </w:r>
      <w:r w:rsidRPr="00203FC9">
        <w:rPr>
          <w:rFonts w:asciiTheme="minorEastAsia" w:hAnsiTheme="minorEastAsia" w:hint="eastAsia"/>
        </w:rPr>
        <w:t>10600101120</w:t>
      </w:r>
      <w:r w:rsidRPr="00203FC9">
        <w:rPr>
          <w:rFonts w:asciiTheme="minorEastAsia" w:hAnsiTheme="minorEastAsia" w:hint="eastAsia"/>
        </w:rPr>
        <w:t>號函修正發布之「公共工程技術服務契約範本」第</w:t>
      </w:r>
      <w:r w:rsidRPr="00203FC9">
        <w:rPr>
          <w:rFonts w:asciiTheme="minorEastAsia" w:hAnsiTheme="minorEastAsia" w:hint="eastAsia"/>
        </w:rPr>
        <w:t>4</w:t>
      </w:r>
      <w:r w:rsidRPr="00203FC9">
        <w:rPr>
          <w:rFonts w:asciiTheme="minorEastAsia" w:hAnsiTheme="minorEastAsia" w:hint="eastAsia"/>
        </w:rPr>
        <w:t>條第</w:t>
      </w:r>
      <w:r w:rsidRPr="00203FC9">
        <w:rPr>
          <w:rFonts w:asciiTheme="minorEastAsia" w:hAnsiTheme="minorEastAsia" w:hint="eastAsia"/>
        </w:rPr>
        <w:t>9</w:t>
      </w:r>
      <w:r w:rsidRPr="00203FC9">
        <w:rPr>
          <w:rFonts w:asciiTheme="minorEastAsia" w:hAnsiTheme="minorEastAsia" w:hint="eastAsia"/>
        </w:rPr>
        <w:t>項約定：「契約價金之調整……九、如有增加監造服務期間，不可歸責於乙方之事由者，應依下列計算式增加監造服務費用</w:t>
      </w:r>
      <w:r w:rsidRPr="00203FC9">
        <w:rPr>
          <w:rFonts w:asciiTheme="minorEastAsia" w:hAnsiTheme="minorEastAsia" w:hint="eastAsia"/>
        </w:rPr>
        <w:t>(</w:t>
      </w:r>
      <w:r w:rsidRPr="00203FC9">
        <w:rPr>
          <w:rFonts w:asciiTheme="minorEastAsia" w:hAnsiTheme="minorEastAsia" w:hint="eastAsia"/>
        </w:rPr>
        <w:t>由甲方擇一於招標時載明</w:t>
      </w:r>
      <w:r w:rsidRPr="00203FC9">
        <w:rPr>
          <w:rFonts w:asciiTheme="minorEastAsia" w:hAnsiTheme="minorEastAsia" w:hint="eastAsia"/>
        </w:rPr>
        <w:t>)</w:t>
      </w:r>
      <w:r w:rsidRPr="00203FC9">
        <w:rPr>
          <w:rFonts w:asciiTheme="minorEastAsia" w:hAnsiTheme="minorEastAsia" w:hint="eastAsia"/>
        </w:rPr>
        <w:t>：甲：</w:t>
      </w:r>
      <w:r w:rsidRPr="00203FC9">
        <w:rPr>
          <w:rFonts w:asciiTheme="minorEastAsia" w:hAnsiTheme="minorEastAsia" w:hint="eastAsia"/>
        </w:rPr>
        <w:t>(</w:t>
      </w:r>
      <w:r w:rsidRPr="00203FC9">
        <w:rPr>
          <w:rFonts w:asciiTheme="minorEastAsia" w:hAnsiTheme="minorEastAsia" w:hint="eastAsia"/>
        </w:rPr>
        <w:t>超出『工程契約工期』之日數</w:t>
      </w:r>
      <w:r w:rsidRPr="00203FC9">
        <w:rPr>
          <w:rFonts w:asciiTheme="minorEastAsia" w:hAnsiTheme="minorEastAsia" w:hint="eastAsia"/>
        </w:rPr>
        <w:t>-</w:t>
      </w:r>
      <w:r w:rsidRPr="00203FC9">
        <w:rPr>
          <w:rFonts w:asciiTheme="minorEastAsia" w:hAnsiTheme="minorEastAsia" w:hint="eastAsia"/>
        </w:rPr>
        <w:t>因乙方因素增加之日數</w:t>
      </w:r>
      <w:r w:rsidRPr="00203FC9">
        <w:rPr>
          <w:rFonts w:asciiTheme="minorEastAsia" w:hAnsiTheme="minorEastAsia" w:hint="eastAsia"/>
        </w:rPr>
        <w:t>)</w:t>
      </w:r>
      <w:r w:rsidRPr="00203FC9">
        <w:rPr>
          <w:rFonts w:asciiTheme="minorEastAsia" w:hAnsiTheme="minorEastAsia" w:hint="eastAsia"/>
        </w:rPr>
        <w:t>／工程契約工期之日數＊</w:t>
      </w:r>
      <w:r w:rsidRPr="00203FC9">
        <w:rPr>
          <w:rFonts w:asciiTheme="minorEastAsia" w:hAnsiTheme="minorEastAsia" w:hint="eastAsia"/>
        </w:rPr>
        <w:t>(</w:t>
      </w:r>
      <w:r w:rsidRPr="00203FC9">
        <w:rPr>
          <w:rFonts w:asciiTheme="minorEastAsia" w:hAnsiTheme="minorEastAsia" w:hint="eastAsia"/>
        </w:rPr>
        <w:t>監造服務費</w:t>
      </w:r>
      <w:r w:rsidRPr="00203FC9">
        <w:rPr>
          <w:rFonts w:asciiTheme="minorEastAsia" w:hAnsiTheme="minorEastAsia" w:hint="eastAsia"/>
        </w:rPr>
        <w:t>)x(</w:t>
      </w:r>
      <w:r w:rsidRPr="00203FC9">
        <w:rPr>
          <w:rFonts w:asciiTheme="minorEastAsia" w:hAnsiTheme="minorEastAsia" w:hint="eastAsia"/>
        </w:rPr>
        <w:t>增加期間監造人數／契約監造人數</w:t>
      </w:r>
      <w:r w:rsidRPr="00203FC9">
        <w:rPr>
          <w:rFonts w:asciiTheme="minorEastAsia" w:hAnsiTheme="minorEastAsia" w:hint="eastAsia"/>
        </w:rPr>
        <w:t>)</w:t>
      </w:r>
      <w:r w:rsidRPr="00203FC9">
        <w:rPr>
          <w:rFonts w:asciiTheme="minorEastAsia" w:hAnsiTheme="minorEastAsia" w:hint="eastAsia"/>
        </w:rPr>
        <w:t>工程契約工期：才自該監造各項工程契約所載明之總工期。」</w:t>
      </w:r>
    </w:p>
  </w:footnote>
  <w:footnote w:id="4">
    <w:p w14:paraId="49DDEAA4" w14:textId="77777777" w:rsidR="0027571C" w:rsidRPr="00267733" w:rsidRDefault="0027571C" w:rsidP="0027571C">
      <w:pPr>
        <w:pStyle w:val="afb"/>
        <w:kinsoku w:val="0"/>
        <w:wordWrap w:val="0"/>
        <w:ind w:left="220" w:hangingChars="100" w:hanging="220"/>
      </w:pPr>
      <w:r>
        <w:rPr>
          <w:rStyle w:val="afd"/>
        </w:rPr>
        <w:footnoteRef/>
      </w:r>
      <w:r>
        <w:t xml:space="preserve"> </w:t>
      </w:r>
      <w:r w:rsidRPr="00264394">
        <w:t>臺北市政府履約爭議調解案件調解流程圖</w:t>
      </w:r>
      <w:r>
        <w:rPr>
          <w:rFonts w:hint="eastAsia"/>
        </w:rPr>
        <w:t>1及圖3，參閱</w:t>
      </w:r>
      <w:r w:rsidRPr="00267733">
        <w:t>https://www-ws.gov.taipei/001/Upload/825/relpic/61165/9079195/0d883c9d-acae-430d-ac65-8611f002b926.jpg</w:t>
      </w:r>
      <w:r>
        <w:rPr>
          <w:rFonts w:hint="eastAsia"/>
        </w:rPr>
        <w:t>，</w:t>
      </w:r>
      <w:r w:rsidRPr="00267733">
        <w:t>https://www-ws.gov.taipei/001/Upload/825/relpic/61165/9079195/8f968277-5d13-457b-9484-c8ef878a6cd8.jpg</w:t>
      </w:r>
      <w:r>
        <w:rPr>
          <w:rFonts w:hint="eastAsia"/>
        </w:rPr>
        <w:t>。</w:t>
      </w:r>
    </w:p>
  </w:footnote>
  <w:footnote w:id="5">
    <w:p w14:paraId="617F67EC" w14:textId="77777777" w:rsidR="0027571C" w:rsidRPr="00BF52DB" w:rsidRDefault="0027571C" w:rsidP="0027571C">
      <w:pPr>
        <w:pStyle w:val="afb"/>
        <w:ind w:left="176" w:hangingChars="80" w:hanging="176"/>
        <w:jc w:val="both"/>
        <w:rPr>
          <w:rFonts w:hAnsi="標楷體"/>
        </w:rPr>
      </w:pPr>
      <w:r w:rsidRPr="00BF52DB">
        <w:rPr>
          <w:rStyle w:val="afd"/>
          <w:rFonts w:hAnsi="標楷體"/>
        </w:rPr>
        <w:footnoteRef/>
      </w:r>
      <w:r w:rsidRPr="00BF52DB">
        <w:rPr>
          <w:rFonts w:hAnsi="標楷體"/>
        </w:rPr>
        <w:t xml:space="preserve"> </w:t>
      </w:r>
      <w:r w:rsidRPr="00BF52DB">
        <w:rPr>
          <w:rFonts w:hAnsi="標楷體" w:hint="eastAsia"/>
        </w:rPr>
        <w:t>依據臺北市政府文化局1</w:t>
      </w:r>
      <w:r w:rsidRPr="00BF52DB">
        <w:rPr>
          <w:rFonts w:hAnsi="標楷體"/>
        </w:rPr>
        <w:t>12</w:t>
      </w:r>
      <w:r w:rsidRPr="00BF52DB">
        <w:rPr>
          <w:rFonts w:hAnsi="標楷體" w:hint="eastAsia"/>
        </w:rPr>
        <w:t>年5月3</w:t>
      </w:r>
      <w:r w:rsidRPr="00BF52DB">
        <w:rPr>
          <w:rFonts w:hAnsi="標楷體"/>
        </w:rPr>
        <w:t>0</w:t>
      </w:r>
      <w:r w:rsidRPr="00BF52DB">
        <w:rPr>
          <w:rFonts w:hAnsi="標楷體" w:hint="eastAsia"/>
        </w:rPr>
        <w:t>日至臺北市議會專案報告附件第1</w:t>
      </w:r>
      <w:r w:rsidRPr="00BF52DB">
        <w:rPr>
          <w:rFonts w:hAnsi="標楷體"/>
        </w:rPr>
        <w:t>83</w:t>
      </w:r>
      <w:r w:rsidRPr="00BF52DB">
        <w:rPr>
          <w:rFonts w:hAnsi="標楷體" w:hint="eastAsia"/>
        </w:rPr>
        <w:t>頁，</w:t>
      </w:r>
      <w:r>
        <w:rPr>
          <w:rFonts w:hAnsi="標楷體" w:hint="eastAsia"/>
        </w:rPr>
        <w:t>「</w:t>
      </w:r>
      <w:r w:rsidRPr="00BF52DB">
        <w:rPr>
          <w:rFonts w:hAnsi="標楷體" w:hint="eastAsia"/>
        </w:rPr>
        <w:t>彭副市長室</w:t>
      </w:r>
      <w:r>
        <w:rPr>
          <w:rFonts w:hAnsi="標楷體" w:hint="eastAsia"/>
        </w:rPr>
        <w:t>111年6月10日</w:t>
      </w:r>
      <w:r w:rsidRPr="00BF52DB">
        <w:rPr>
          <w:rFonts w:hAnsi="標楷體" w:hint="eastAsia"/>
        </w:rPr>
        <w:t>會議備忘錄</w:t>
      </w:r>
      <w:r>
        <w:rPr>
          <w:rFonts w:hAnsi="標楷體" w:hint="eastAsia"/>
        </w:rPr>
        <w:t>」</w:t>
      </w:r>
      <w:r w:rsidRPr="00BF52DB">
        <w:rPr>
          <w:rFonts w:hAnsi="標楷體" w:hint="eastAsia"/>
        </w:rPr>
        <w:t>之會議結論所示。</w:t>
      </w:r>
    </w:p>
  </w:footnote>
  <w:footnote w:id="6">
    <w:p w14:paraId="6FC2BA79" w14:textId="77777777" w:rsidR="0027571C" w:rsidRPr="00511908" w:rsidRDefault="0027571C" w:rsidP="0027571C">
      <w:pPr>
        <w:pStyle w:val="afb"/>
      </w:pPr>
      <w:r>
        <w:rPr>
          <w:rStyle w:val="afd"/>
        </w:rPr>
        <w:footnoteRef/>
      </w:r>
      <w:r>
        <w:t xml:space="preserve"> </w:t>
      </w:r>
      <w:r w:rsidRPr="009871DE">
        <w:rPr>
          <w:rFonts w:hint="eastAsia"/>
        </w:rPr>
        <w:t>臺北市政府</w:t>
      </w:r>
      <w:r>
        <w:rPr>
          <w:rFonts w:hint="eastAsia"/>
        </w:rPr>
        <w:t>以108</w:t>
      </w:r>
      <w:r w:rsidRPr="009871DE">
        <w:rPr>
          <w:rFonts w:hint="eastAsia"/>
        </w:rPr>
        <w:t>年</w:t>
      </w:r>
      <w:r>
        <w:rPr>
          <w:rFonts w:hint="eastAsia"/>
        </w:rPr>
        <w:t>7</w:t>
      </w:r>
      <w:r w:rsidRPr="009871DE">
        <w:rPr>
          <w:rFonts w:hint="eastAsia"/>
        </w:rPr>
        <w:t>月</w:t>
      </w:r>
      <w:r>
        <w:rPr>
          <w:rFonts w:hint="eastAsia"/>
        </w:rPr>
        <w:t>31日</w:t>
      </w:r>
      <w:r w:rsidRPr="009871DE">
        <w:rPr>
          <w:rFonts w:hint="eastAsia"/>
        </w:rPr>
        <w:t>府法綜字第1086025875號函修正</w:t>
      </w:r>
      <w:r>
        <w:rPr>
          <w:rFonts w:hint="eastAsia"/>
        </w:rPr>
        <w:t>。</w:t>
      </w:r>
    </w:p>
  </w:footnote>
  <w:footnote w:id="7">
    <w:p w14:paraId="1C78A9D2" w14:textId="77777777" w:rsidR="0027571C" w:rsidRDefault="0027571C" w:rsidP="0027571C">
      <w:pPr>
        <w:pStyle w:val="afb"/>
      </w:pPr>
      <w:r>
        <w:rPr>
          <w:rStyle w:val="afd"/>
        </w:rPr>
        <w:footnoteRef/>
      </w:r>
      <w:r>
        <w:t xml:space="preserve"> </w:t>
      </w:r>
      <w:r>
        <w:rPr>
          <w:rFonts w:hint="eastAsia"/>
        </w:rPr>
        <w:t>同註4。</w:t>
      </w:r>
    </w:p>
  </w:footnote>
  <w:footnote w:id="8">
    <w:p w14:paraId="5C17AC7D" w14:textId="77777777" w:rsidR="0027571C" w:rsidRPr="00267733" w:rsidRDefault="0027571C" w:rsidP="0027571C">
      <w:pPr>
        <w:pStyle w:val="afb"/>
        <w:kinsoku w:val="0"/>
        <w:wordWrap w:val="0"/>
        <w:ind w:left="220" w:hangingChars="100" w:hanging="220"/>
      </w:pPr>
      <w:r>
        <w:rPr>
          <w:rStyle w:val="afd"/>
        </w:rPr>
        <w:footnoteRef/>
      </w:r>
      <w:r>
        <w:t xml:space="preserve"> </w:t>
      </w:r>
      <w:r w:rsidRPr="00264394">
        <w:t>臺北市政府履約爭議調解案件調解流程圖</w:t>
      </w:r>
      <w:r>
        <w:rPr>
          <w:rFonts w:hint="eastAsia"/>
        </w:rPr>
        <w:t>2，參閱</w:t>
      </w:r>
      <w:r w:rsidRPr="00267733">
        <w:t>https://www-ws.gov.taipei/001/Upload/825/relpic/61165/9079195/9519730a-6cc1-4985-9591-767ce1651c3d.jpg</w:t>
      </w:r>
      <w:r>
        <w:rPr>
          <w:rFonts w:hint="eastAsia"/>
        </w:rPr>
        <w:t>。</w:t>
      </w:r>
    </w:p>
  </w:footnote>
  <w:footnote w:id="9">
    <w:p w14:paraId="13411107" w14:textId="2E71316C" w:rsidR="0027571C" w:rsidRPr="00D61E70" w:rsidRDefault="0027571C" w:rsidP="0027571C">
      <w:pPr>
        <w:pStyle w:val="afb"/>
        <w:ind w:left="176" w:hangingChars="80" w:hanging="176"/>
        <w:jc w:val="both"/>
      </w:pPr>
      <w:r>
        <w:rPr>
          <w:rStyle w:val="afd"/>
        </w:rPr>
        <w:footnoteRef/>
      </w:r>
      <w:r>
        <w:t xml:space="preserve"> </w:t>
      </w:r>
      <w:r w:rsidRPr="00BF52DB">
        <w:rPr>
          <w:rFonts w:hAnsi="標楷體" w:hint="eastAsia"/>
        </w:rPr>
        <w:t>依據臺北市政府文化局1</w:t>
      </w:r>
      <w:r w:rsidRPr="00BF52DB">
        <w:rPr>
          <w:rFonts w:hAnsi="標楷體"/>
        </w:rPr>
        <w:t>12</w:t>
      </w:r>
      <w:r w:rsidRPr="00BF52DB">
        <w:rPr>
          <w:rFonts w:hAnsi="標楷體" w:hint="eastAsia"/>
        </w:rPr>
        <w:t>年5月3</w:t>
      </w:r>
      <w:r w:rsidRPr="00BF52DB">
        <w:rPr>
          <w:rFonts w:hAnsi="標楷體"/>
        </w:rPr>
        <w:t>0</w:t>
      </w:r>
      <w:r w:rsidRPr="00BF52DB">
        <w:rPr>
          <w:rFonts w:hAnsi="標楷體" w:hint="eastAsia"/>
        </w:rPr>
        <w:t>日至臺北市議會專案報告附件第1</w:t>
      </w:r>
      <w:r>
        <w:rPr>
          <w:rFonts w:hAnsi="標楷體" w:hint="eastAsia"/>
        </w:rPr>
        <w:t>07</w:t>
      </w:r>
      <w:r w:rsidRPr="00BF52DB">
        <w:rPr>
          <w:rFonts w:hAnsi="標楷體" w:hint="eastAsia"/>
        </w:rPr>
        <w:t>頁，</w:t>
      </w:r>
      <w:r>
        <w:rPr>
          <w:rFonts w:hAnsi="標楷體" w:hint="eastAsia"/>
        </w:rPr>
        <w:t>「</w:t>
      </w:r>
      <w:proofErr w:type="gramStart"/>
      <w:r w:rsidRPr="00BF52DB">
        <w:rPr>
          <w:rFonts w:hAnsi="標楷體" w:hint="eastAsia"/>
        </w:rPr>
        <w:t>彭</w:t>
      </w:r>
      <w:proofErr w:type="gramEnd"/>
      <w:r w:rsidRPr="00BF52DB">
        <w:rPr>
          <w:rFonts w:hAnsi="標楷體" w:hint="eastAsia"/>
        </w:rPr>
        <w:t>副市長室</w:t>
      </w:r>
      <w:r>
        <w:rPr>
          <w:rFonts w:hAnsi="標楷體" w:hint="eastAsia"/>
        </w:rPr>
        <w:t>111年11月25</w:t>
      </w:r>
      <w:r>
        <w:rPr>
          <w:rFonts w:hAnsi="標楷體" w:hint="eastAsia"/>
        </w:rPr>
        <w:t>日</w:t>
      </w:r>
      <w:r w:rsidRPr="00BF52DB">
        <w:rPr>
          <w:rFonts w:hAnsi="標楷體" w:hint="eastAsia"/>
        </w:rPr>
        <w:t>會議備忘錄</w:t>
      </w:r>
      <w:r>
        <w:rPr>
          <w:rFonts w:hAnsi="標楷體" w:hint="eastAsia"/>
        </w:rPr>
        <w:t>」，出席人員：</w:t>
      </w:r>
      <w:r w:rsidRPr="003A2D8A">
        <w:rPr>
          <w:rFonts w:hAnsi="標楷體" w:hint="eastAsia"/>
        </w:rPr>
        <w:t>文化局李</w:t>
      </w:r>
      <w:r w:rsidR="0040264C">
        <w:rPr>
          <w:rFonts w:hAnsi="標楷體" w:hint="eastAsia"/>
        </w:rPr>
        <w:t>○</w:t>
      </w:r>
      <w:r w:rsidRPr="003A2D8A">
        <w:rPr>
          <w:rFonts w:hAnsi="標楷體" w:hint="eastAsia"/>
        </w:rPr>
        <w:t>珠局長、劉</w:t>
      </w:r>
      <w:r w:rsidR="0040264C">
        <w:rPr>
          <w:rFonts w:hAnsi="標楷體" w:hint="eastAsia"/>
        </w:rPr>
        <w:t>○</w:t>
      </w:r>
      <w:proofErr w:type="gramStart"/>
      <w:r w:rsidRPr="003A2D8A">
        <w:rPr>
          <w:rFonts w:hAnsi="標楷體" w:hint="eastAsia"/>
        </w:rPr>
        <w:t>堅</w:t>
      </w:r>
      <w:proofErr w:type="gramEnd"/>
      <w:r w:rsidRPr="003A2D8A">
        <w:rPr>
          <w:rFonts w:hAnsi="標楷體" w:hint="eastAsia"/>
        </w:rPr>
        <w:t>主任秘書、李</w:t>
      </w:r>
      <w:r w:rsidR="0040264C">
        <w:rPr>
          <w:rFonts w:hAnsi="標楷體" w:hint="eastAsia"/>
        </w:rPr>
        <w:t>○</w:t>
      </w:r>
      <w:proofErr w:type="gramStart"/>
      <w:r w:rsidRPr="003A2D8A">
        <w:rPr>
          <w:rFonts w:hAnsi="標楷體" w:hint="eastAsia"/>
        </w:rPr>
        <w:t>雯</w:t>
      </w:r>
      <w:proofErr w:type="gramEnd"/>
      <w:r w:rsidRPr="003A2D8A">
        <w:rPr>
          <w:rFonts w:hAnsi="標楷體" w:hint="eastAsia"/>
        </w:rPr>
        <w:t>法制專員、鄭</w:t>
      </w:r>
      <w:r w:rsidR="0040264C">
        <w:rPr>
          <w:rFonts w:hAnsi="標楷體" w:hint="eastAsia"/>
        </w:rPr>
        <w:t>○</w:t>
      </w:r>
      <w:proofErr w:type="gramStart"/>
      <w:r w:rsidRPr="003A2D8A">
        <w:rPr>
          <w:rFonts w:hAnsi="標楷體" w:hint="eastAsia"/>
        </w:rPr>
        <w:t>仁技正</w:t>
      </w:r>
      <w:proofErr w:type="gramEnd"/>
      <w:r w:rsidRPr="003A2D8A">
        <w:rPr>
          <w:rFonts w:hAnsi="標楷體" w:hint="eastAsia"/>
        </w:rPr>
        <w:t>、張</w:t>
      </w:r>
      <w:r w:rsidR="0040264C">
        <w:rPr>
          <w:rFonts w:hAnsi="標楷體" w:hint="eastAsia"/>
        </w:rPr>
        <w:t>○</w:t>
      </w:r>
      <w:proofErr w:type="gramStart"/>
      <w:r w:rsidRPr="003A2D8A">
        <w:rPr>
          <w:rFonts w:hAnsi="標楷體" w:hint="eastAsia"/>
        </w:rPr>
        <w:t>苓</w:t>
      </w:r>
      <w:proofErr w:type="gramEnd"/>
      <w:r w:rsidRPr="003A2D8A">
        <w:rPr>
          <w:rFonts w:hAnsi="標楷體" w:hint="eastAsia"/>
        </w:rPr>
        <w:t>、</w:t>
      </w:r>
      <w:proofErr w:type="gramStart"/>
      <w:r w:rsidRPr="003A2D8A">
        <w:rPr>
          <w:rFonts w:hAnsi="標楷體" w:hint="eastAsia"/>
        </w:rPr>
        <w:t>法務局許</w:t>
      </w:r>
      <w:proofErr w:type="gramEnd"/>
      <w:r w:rsidR="0040264C">
        <w:rPr>
          <w:rFonts w:hAnsi="標楷體" w:hint="eastAsia"/>
        </w:rPr>
        <w:t>○</w:t>
      </w:r>
      <w:r w:rsidRPr="003A2D8A">
        <w:rPr>
          <w:rFonts w:hAnsi="標楷體" w:hint="eastAsia"/>
        </w:rPr>
        <w:t>惠專門委員、許</w:t>
      </w:r>
      <w:r w:rsidR="0040264C">
        <w:rPr>
          <w:rFonts w:hAnsi="標楷體" w:hint="eastAsia"/>
        </w:rPr>
        <w:t>○</w:t>
      </w:r>
      <w:r w:rsidRPr="003A2D8A">
        <w:rPr>
          <w:rFonts w:hAnsi="標楷體" w:hint="eastAsia"/>
        </w:rPr>
        <w:t>瑩執行秘書、主計處</w:t>
      </w:r>
      <w:proofErr w:type="gramStart"/>
      <w:r w:rsidRPr="003A2D8A">
        <w:rPr>
          <w:rFonts w:hAnsi="標楷體" w:hint="eastAsia"/>
        </w:rPr>
        <w:t>邱</w:t>
      </w:r>
      <w:proofErr w:type="gramEnd"/>
      <w:r w:rsidR="0040264C">
        <w:rPr>
          <w:rFonts w:hAnsi="標楷體" w:hint="eastAsia"/>
        </w:rPr>
        <w:t>○</w:t>
      </w:r>
      <w:r w:rsidRPr="003A2D8A">
        <w:rPr>
          <w:rFonts w:hAnsi="標楷體" w:hint="eastAsia"/>
        </w:rPr>
        <w:t>珠副處長、</w:t>
      </w:r>
      <w:proofErr w:type="gramStart"/>
      <w:r w:rsidRPr="003A2D8A">
        <w:rPr>
          <w:rFonts w:hAnsi="標楷體" w:hint="eastAsia"/>
        </w:rPr>
        <w:t>一</w:t>
      </w:r>
      <w:proofErr w:type="gramEnd"/>
      <w:r w:rsidRPr="003A2D8A">
        <w:rPr>
          <w:rFonts w:hAnsi="標楷體" w:hint="eastAsia"/>
        </w:rPr>
        <w:t>工處</w:t>
      </w:r>
      <w:proofErr w:type="gramStart"/>
      <w:r w:rsidRPr="003A2D8A">
        <w:rPr>
          <w:rFonts w:hAnsi="標楷體" w:hint="eastAsia"/>
        </w:rPr>
        <w:t>譚</w:t>
      </w:r>
      <w:proofErr w:type="gramEnd"/>
      <w:r w:rsidR="0040264C">
        <w:rPr>
          <w:rFonts w:hAnsi="標楷體" w:hint="eastAsia"/>
        </w:rPr>
        <w:t>○</w:t>
      </w:r>
      <w:r w:rsidRPr="003A2D8A">
        <w:rPr>
          <w:rFonts w:hAnsi="標楷體" w:hint="eastAsia"/>
        </w:rPr>
        <w:t>華副總工程司、劉</w:t>
      </w:r>
      <w:r w:rsidR="0040264C">
        <w:rPr>
          <w:rFonts w:hAnsi="標楷體" w:hint="eastAsia"/>
        </w:rPr>
        <w:t>○</w:t>
      </w:r>
      <w:r w:rsidRPr="003A2D8A">
        <w:rPr>
          <w:rFonts w:hAnsi="標楷體" w:hint="eastAsia"/>
        </w:rPr>
        <w:t>智主任、新</w:t>
      </w:r>
      <w:proofErr w:type="gramStart"/>
      <w:r w:rsidRPr="003A2D8A">
        <w:rPr>
          <w:rFonts w:hAnsi="標楷體" w:hint="eastAsia"/>
        </w:rPr>
        <w:t>工處王</w:t>
      </w:r>
      <w:proofErr w:type="gramEnd"/>
      <w:r w:rsidR="0040264C">
        <w:rPr>
          <w:rFonts w:hAnsi="標楷體" w:hint="eastAsia"/>
        </w:rPr>
        <w:t>○</w:t>
      </w:r>
      <w:r w:rsidRPr="003A2D8A">
        <w:rPr>
          <w:rFonts w:hAnsi="標楷體" w:hint="eastAsia"/>
        </w:rPr>
        <w:t>忠副處長、劉</w:t>
      </w:r>
      <w:r w:rsidR="0040264C">
        <w:rPr>
          <w:rFonts w:hAnsi="標楷體" w:hint="eastAsia"/>
        </w:rPr>
        <w:t>○</w:t>
      </w:r>
      <w:r w:rsidRPr="003A2D8A">
        <w:rPr>
          <w:rFonts w:hAnsi="標楷體" w:hint="eastAsia"/>
        </w:rPr>
        <w:t>威工程司</w:t>
      </w:r>
      <w:r>
        <w:rPr>
          <w:rFonts w:hAnsi="標楷體" w:hint="eastAsia"/>
        </w:rPr>
        <w:t>。</w:t>
      </w:r>
      <w:r w:rsidRPr="00BF52DB">
        <w:rPr>
          <w:rFonts w:hAnsi="標楷體" w:hint="eastAsia"/>
        </w:rPr>
        <w:t>會議結論</w:t>
      </w:r>
      <w:r>
        <w:rPr>
          <w:rFonts w:hAnsi="標楷體" w:hint="eastAsia"/>
        </w:rPr>
        <w:t>一：</w:t>
      </w:r>
      <w:r w:rsidRPr="003A2D8A">
        <w:rPr>
          <w:rFonts w:hAnsi="標楷體" w:hint="eastAsia"/>
        </w:rPr>
        <w:t>同意依文化局建議方案提市長室會議報告</w:t>
      </w:r>
      <w:r>
        <w:rPr>
          <w:rFonts w:hAnsi="標楷體" w:hint="eastAsia"/>
        </w:rPr>
        <w:t>。</w:t>
      </w:r>
    </w:p>
  </w:footnote>
  <w:footnote w:id="10">
    <w:p w14:paraId="4236F64F" w14:textId="384F2E2C" w:rsidR="0027571C" w:rsidRPr="003A2D8A" w:rsidRDefault="0027571C" w:rsidP="0027571C">
      <w:pPr>
        <w:pStyle w:val="afb"/>
        <w:ind w:left="176" w:hangingChars="80" w:hanging="176"/>
        <w:jc w:val="both"/>
      </w:pPr>
      <w:r>
        <w:rPr>
          <w:rStyle w:val="afd"/>
        </w:rPr>
        <w:footnoteRef/>
      </w:r>
      <w:r>
        <w:t xml:space="preserve"> </w:t>
      </w:r>
      <w:r w:rsidRPr="00BF52DB">
        <w:rPr>
          <w:rFonts w:hAnsi="標楷體" w:hint="eastAsia"/>
        </w:rPr>
        <w:t>市長室</w:t>
      </w:r>
      <w:r>
        <w:rPr>
          <w:rFonts w:hAnsi="標楷體" w:hint="eastAsia"/>
        </w:rPr>
        <w:t>會議紀錄111年11月30</w:t>
      </w:r>
      <w:r>
        <w:rPr>
          <w:rFonts w:hAnsi="標楷體" w:hint="eastAsia"/>
        </w:rPr>
        <w:t>日，與會人員：</w:t>
      </w:r>
      <w:proofErr w:type="gramStart"/>
      <w:r w:rsidRPr="004D43EF">
        <w:rPr>
          <w:rFonts w:hAnsi="標楷體" w:hint="eastAsia"/>
        </w:rPr>
        <w:t>柯</w:t>
      </w:r>
      <w:proofErr w:type="gramEnd"/>
      <w:r w:rsidR="0040264C">
        <w:rPr>
          <w:rFonts w:hAnsi="標楷體" w:hint="eastAsia"/>
        </w:rPr>
        <w:t>○</w:t>
      </w:r>
      <w:r w:rsidRPr="004D43EF">
        <w:rPr>
          <w:rFonts w:hAnsi="標楷體" w:hint="eastAsia"/>
        </w:rPr>
        <w:t>哲、</w:t>
      </w:r>
      <w:proofErr w:type="gramStart"/>
      <w:r w:rsidRPr="004D43EF">
        <w:rPr>
          <w:rFonts w:hAnsi="標楷體" w:hint="eastAsia"/>
        </w:rPr>
        <w:t>彭</w:t>
      </w:r>
      <w:proofErr w:type="gramEnd"/>
      <w:r w:rsidR="0040264C">
        <w:rPr>
          <w:rFonts w:hAnsi="標楷體" w:hint="eastAsia"/>
        </w:rPr>
        <w:t>○</w:t>
      </w:r>
      <w:r w:rsidRPr="004D43EF">
        <w:rPr>
          <w:rFonts w:hAnsi="標楷體" w:hint="eastAsia"/>
        </w:rPr>
        <w:t>聲、陳</w:t>
      </w:r>
      <w:r w:rsidR="0040264C">
        <w:rPr>
          <w:rFonts w:hAnsi="標楷體" w:hint="eastAsia"/>
        </w:rPr>
        <w:t>○</w:t>
      </w:r>
      <w:r w:rsidRPr="004D43EF">
        <w:rPr>
          <w:rFonts w:hAnsi="標楷體" w:hint="eastAsia"/>
        </w:rPr>
        <w:t>銘、李</w:t>
      </w:r>
      <w:r w:rsidR="0040264C">
        <w:rPr>
          <w:rFonts w:hAnsi="標楷體" w:hint="eastAsia"/>
        </w:rPr>
        <w:t>○</w:t>
      </w:r>
      <w:r w:rsidRPr="004D43EF">
        <w:rPr>
          <w:rFonts w:hAnsi="標楷體" w:hint="eastAsia"/>
        </w:rPr>
        <w:t>全、林</w:t>
      </w:r>
      <w:r w:rsidR="0040264C">
        <w:rPr>
          <w:rFonts w:hAnsi="標楷體" w:hint="eastAsia"/>
        </w:rPr>
        <w:t>○</w:t>
      </w:r>
      <w:r w:rsidRPr="004D43EF">
        <w:rPr>
          <w:rFonts w:hAnsi="標楷體" w:hint="eastAsia"/>
        </w:rPr>
        <w:t>鴻、陳</w:t>
      </w:r>
      <w:r w:rsidR="0040264C">
        <w:rPr>
          <w:rFonts w:hAnsi="標楷體" w:hint="eastAsia"/>
        </w:rPr>
        <w:t>○</w:t>
      </w:r>
      <w:r w:rsidRPr="004D43EF">
        <w:rPr>
          <w:rFonts w:hAnsi="標楷體" w:hint="eastAsia"/>
        </w:rPr>
        <w:t>良、謝</w:t>
      </w:r>
      <w:r w:rsidR="0040264C">
        <w:rPr>
          <w:rFonts w:hAnsi="標楷體" w:hint="eastAsia"/>
        </w:rPr>
        <w:t>○</w:t>
      </w:r>
      <w:r w:rsidRPr="004D43EF">
        <w:rPr>
          <w:rFonts w:hAnsi="標楷體" w:hint="eastAsia"/>
        </w:rPr>
        <w:t>珠、蕭</w:t>
      </w:r>
      <w:r w:rsidR="0040264C">
        <w:rPr>
          <w:rFonts w:hAnsi="標楷體" w:hint="eastAsia"/>
        </w:rPr>
        <w:t>○</w:t>
      </w:r>
      <w:r w:rsidRPr="004D43EF">
        <w:rPr>
          <w:rFonts w:hAnsi="標楷體" w:hint="eastAsia"/>
        </w:rPr>
        <w:t>伃、王</w:t>
      </w:r>
      <w:r w:rsidR="0040264C">
        <w:rPr>
          <w:rFonts w:hAnsi="標楷體" w:hint="eastAsia"/>
        </w:rPr>
        <w:t>○</w:t>
      </w:r>
      <w:r w:rsidRPr="004D43EF">
        <w:rPr>
          <w:rFonts w:hAnsi="標楷體" w:hint="eastAsia"/>
        </w:rPr>
        <w:t>軍、林</w:t>
      </w:r>
      <w:r w:rsidR="0040264C">
        <w:rPr>
          <w:rFonts w:hAnsi="標楷體" w:hint="eastAsia"/>
        </w:rPr>
        <w:t>○</w:t>
      </w:r>
      <w:r w:rsidRPr="004D43EF">
        <w:rPr>
          <w:rFonts w:hAnsi="標楷體" w:hint="eastAsia"/>
        </w:rPr>
        <w:t>志、陳</w:t>
      </w:r>
      <w:r w:rsidR="0040264C">
        <w:rPr>
          <w:rFonts w:hAnsi="標楷體" w:hint="eastAsia"/>
        </w:rPr>
        <w:t>○</w:t>
      </w:r>
      <w:r w:rsidRPr="004D43EF">
        <w:rPr>
          <w:rFonts w:hAnsi="標楷體" w:hint="eastAsia"/>
        </w:rPr>
        <w:t>菡、林</w:t>
      </w:r>
      <w:r w:rsidR="0040264C">
        <w:rPr>
          <w:rFonts w:hAnsi="標楷體" w:hint="eastAsia"/>
        </w:rPr>
        <w:t>○</w:t>
      </w:r>
      <w:r w:rsidRPr="004D43EF">
        <w:rPr>
          <w:rFonts w:hAnsi="標楷體" w:hint="eastAsia"/>
        </w:rPr>
        <w:t>斌、謝</w:t>
      </w:r>
      <w:r w:rsidR="0040264C">
        <w:rPr>
          <w:rFonts w:hAnsi="標楷體" w:hint="eastAsia"/>
        </w:rPr>
        <w:t>○</w:t>
      </w:r>
      <w:r w:rsidRPr="004D43EF">
        <w:rPr>
          <w:rFonts w:hAnsi="標楷體" w:hint="eastAsia"/>
        </w:rPr>
        <w:t>娟、董</w:t>
      </w:r>
      <w:r w:rsidR="0040264C">
        <w:rPr>
          <w:rFonts w:hAnsi="標楷體" w:hint="eastAsia"/>
        </w:rPr>
        <w:t>○</w:t>
      </w:r>
      <w:r w:rsidRPr="004D43EF">
        <w:rPr>
          <w:rFonts w:hAnsi="標楷體" w:hint="eastAsia"/>
        </w:rPr>
        <w:t>曄、李</w:t>
      </w:r>
      <w:r w:rsidR="0040264C">
        <w:rPr>
          <w:rFonts w:hAnsi="標楷體" w:hint="eastAsia"/>
        </w:rPr>
        <w:t>○</w:t>
      </w:r>
      <w:r w:rsidRPr="004D43EF">
        <w:rPr>
          <w:rFonts w:hAnsi="標楷體" w:hint="eastAsia"/>
        </w:rPr>
        <w:t>蔚、魏</w:t>
      </w:r>
      <w:r w:rsidR="0040264C">
        <w:rPr>
          <w:rFonts w:hAnsi="標楷體" w:hint="eastAsia"/>
        </w:rPr>
        <w:t>○</w:t>
      </w:r>
      <w:r w:rsidRPr="004D43EF">
        <w:rPr>
          <w:rFonts w:hAnsi="標楷體" w:hint="eastAsia"/>
        </w:rPr>
        <w:t>元、魏</w:t>
      </w:r>
      <w:r w:rsidR="0040264C">
        <w:rPr>
          <w:rFonts w:hAnsi="標楷體" w:hint="eastAsia"/>
        </w:rPr>
        <w:t>○</w:t>
      </w:r>
      <w:r w:rsidRPr="004D43EF">
        <w:rPr>
          <w:rFonts w:hAnsi="標楷體" w:hint="eastAsia"/>
        </w:rPr>
        <w:t>任、黃</w:t>
      </w:r>
      <w:r w:rsidR="0040264C">
        <w:rPr>
          <w:rFonts w:hAnsi="標楷體" w:hint="eastAsia"/>
        </w:rPr>
        <w:t>○</w:t>
      </w:r>
      <w:r w:rsidRPr="004D43EF">
        <w:rPr>
          <w:rFonts w:hAnsi="標楷體" w:hint="eastAsia"/>
        </w:rPr>
        <w:t>材、周</w:t>
      </w:r>
      <w:r w:rsidR="0040264C">
        <w:rPr>
          <w:rFonts w:hAnsi="標楷體" w:hint="eastAsia"/>
        </w:rPr>
        <w:t>○</w:t>
      </w:r>
      <w:r w:rsidRPr="004D43EF">
        <w:rPr>
          <w:rFonts w:hAnsi="標楷體" w:hint="eastAsia"/>
        </w:rPr>
        <w:t>修、李</w:t>
      </w:r>
      <w:r w:rsidR="0040264C">
        <w:rPr>
          <w:rFonts w:hAnsi="標楷體" w:hint="eastAsia"/>
        </w:rPr>
        <w:t>○</w:t>
      </w:r>
      <w:r w:rsidRPr="004D43EF">
        <w:rPr>
          <w:rFonts w:hAnsi="標楷體" w:hint="eastAsia"/>
        </w:rPr>
        <w:t>珠、陳</w:t>
      </w:r>
      <w:r w:rsidR="0040264C">
        <w:rPr>
          <w:rFonts w:hAnsi="標楷體" w:hint="eastAsia"/>
        </w:rPr>
        <w:t>○</w:t>
      </w:r>
      <w:r w:rsidRPr="004D43EF">
        <w:rPr>
          <w:rFonts w:hAnsi="標楷體" w:hint="eastAsia"/>
        </w:rPr>
        <w:t>正、工務局林</w:t>
      </w:r>
      <w:r w:rsidR="0040264C">
        <w:rPr>
          <w:rFonts w:hAnsi="標楷體" w:hint="eastAsia"/>
        </w:rPr>
        <w:t>○</w:t>
      </w:r>
      <w:r w:rsidRPr="004D43EF">
        <w:rPr>
          <w:rFonts w:hAnsi="標楷體" w:hint="eastAsia"/>
        </w:rPr>
        <w:t>峯、郭</w:t>
      </w:r>
      <w:r w:rsidR="0040264C">
        <w:rPr>
          <w:rFonts w:hAnsi="標楷體" w:hint="eastAsia"/>
        </w:rPr>
        <w:t>○</w:t>
      </w:r>
      <w:r w:rsidRPr="004D43EF">
        <w:rPr>
          <w:rFonts w:hAnsi="標楷體" w:hint="eastAsia"/>
        </w:rPr>
        <w:t>昇、捷運局陳</w:t>
      </w:r>
      <w:r w:rsidR="0040264C">
        <w:rPr>
          <w:rFonts w:hAnsi="標楷體" w:hint="eastAsia"/>
        </w:rPr>
        <w:t>○</w:t>
      </w:r>
      <w:r w:rsidRPr="004D43EF">
        <w:rPr>
          <w:rFonts w:hAnsi="標楷體" w:hint="eastAsia"/>
        </w:rPr>
        <w:t>維、建管處羅</w:t>
      </w:r>
      <w:r w:rsidR="0040264C">
        <w:rPr>
          <w:rFonts w:hAnsi="標楷體" w:hint="eastAsia"/>
        </w:rPr>
        <w:t>○</w:t>
      </w:r>
      <w:r w:rsidRPr="004D43EF">
        <w:rPr>
          <w:rFonts w:hAnsi="標楷體" w:hint="eastAsia"/>
        </w:rPr>
        <w:t>明、文化局李</w:t>
      </w:r>
      <w:r w:rsidR="0040264C">
        <w:rPr>
          <w:rFonts w:hAnsi="標楷體" w:hint="eastAsia"/>
        </w:rPr>
        <w:t>○</w:t>
      </w:r>
      <w:r w:rsidRPr="004D43EF">
        <w:rPr>
          <w:rFonts w:hAnsi="標楷體" w:hint="eastAsia"/>
        </w:rPr>
        <w:t>珠、張</w:t>
      </w:r>
      <w:r w:rsidR="0040264C">
        <w:rPr>
          <w:rFonts w:hAnsi="標楷體" w:hint="eastAsia"/>
        </w:rPr>
        <w:t>○</w:t>
      </w:r>
      <w:r w:rsidRPr="004D43EF">
        <w:rPr>
          <w:rFonts w:hAnsi="標楷體" w:hint="eastAsia"/>
        </w:rPr>
        <w:t>真、賴</w:t>
      </w:r>
      <w:r w:rsidR="0040264C">
        <w:rPr>
          <w:rFonts w:hAnsi="標楷體" w:hint="eastAsia"/>
        </w:rPr>
        <w:t>○</w:t>
      </w:r>
      <w:r w:rsidRPr="004D43EF">
        <w:rPr>
          <w:rFonts w:hAnsi="標楷體" w:hint="eastAsia"/>
        </w:rPr>
        <w:t>雯、法務局許</w:t>
      </w:r>
      <w:r w:rsidR="0040264C">
        <w:rPr>
          <w:rFonts w:hAnsi="標楷體" w:hint="eastAsia"/>
        </w:rPr>
        <w:t>○</w:t>
      </w:r>
      <w:r w:rsidRPr="004D43EF">
        <w:rPr>
          <w:rFonts w:hAnsi="標楷體" w:hint="eastAsia"/>
        </w:rPr>
        <w:t>惠、張</w:t>
      </w:r>
      <w:r w:rsidR="0040264C">
        <w:rPr>
          <w:rFonts w:hAnsi="標楷體" w:hint="eastAsia"/>
        </w:rPr>
        <w:t>○</w:t>
      </w:r>
      <w:r w:rsidRPr="004D43EF">
        <w:rPr>
          <w:rFonts w:hAnsi="標楷體" w:hint="eastAsia"/>
        </w:rPr>
        <w:t>貞、主計處鄭</w:t>
      </w:r>
      <w:r w:rsidR="0040264C">
        <w:rPr>
          <w:rFonts w:hAnsi="標楷體" w:hint="eastAsia"/>
        </w:rPr>
        <w:t>○</w:t>
      </w:r>
      <w:r w:rsidRPr="004D43EF">
        <w:rPr>
          <w:rFonts w:hAnsi="標楷體" w:hint="eastAsia"/>
        </w:rPr>
        <w:t>成、一工處王</w:t>
      </w:r>
      <w:r w:rsidR="0040264C">
        <w:rPr>
          <w:rFonts w:hAnsi="標楷體" w:hint="eastAsia"/>
        </w:rPr>
        <w:t>○</w:t>
      </w:r>
      <w:r w:rsidRPr="004D43EF">
        <w:rPr>
          <w:rFonts w:hAnsi="標楷體" w:hint="eastAsia"/>
        </w:rPr>
        <w:t>仁、新工處王</w:t>
      </w:r>
      <w:r w:rsidR="0040264C">
        <w:rPr>
          <w:rFonts w:hAnsi="標楷體" w:hint="eastAsia"/>
        </w:rPr>
        <w:t>○</w:t>
      </w:r>
      <w:r w:rsidRPr="004D43EF">
        <w:rPr>
          <w:rFonts w:hAnsi="標楷體" w:hint="eastAsia"/>
        </w:rPr>
        <w:t>忠、警察局楊</w:t>
      </w:r>
      <w:r w:rsidR="0040264C">
        <w:rPr>
          <w:rFonts w:hAnsi="標楷體" w:hint="eastAsia"/>
        </w:rPr>
        <w:t>○</w:t>
      </w:r>
      <w:r w:rsidRPr="004D43EF">
        <w:rPr>
          <w:rFonts w:hAnsi="標楷體" w:hint="eastAsia"/>
        </w:rPr>
        <w:t>明、資訊局高</w:t>
      </w:r>
      <w:r w:rsidR="0040264C">
        <w:rPr>
          <w:rFonts w:hAnsi="標楷體" w:hint="eastAsia"/>
        </w:rPr>
        <w:t>○</w:t>
      </w:r>
      <w:r w:rsidRPr="004D43EF">
        <w:rPr>
          <w:rFonts w:hAnsi="標楷體" w:hint="eastAsia"/>
        </w:rPr>
        <w:t>煌</w:t>
      </w:r>
      <w:r>
        <w:rPr>
          <w:rFonts w:hAnsi="標楷體" w:hint="eastAsia"/>
        </w:rPr>
        <w:t>。結論(一)同意調解建議金額</w:t>
      </w:r>
      <w:r w:rsidRPr="004D43EF">
        <w:rPr>
          <w:rFonts w:hAnsi="標楷體" w:hint="eastAsia"/>
        </w:rPr>
        <w:t>2億4,269萬3,708元。</w:t>
      </w:r>
    </w:p>
  </w:footnote>
  <w:footnote w:id="11">
    <w:p w14:paraId="51941A73" w14:textId="77777777" w:rsidR="0027571C" w:rsidRPr="00F1369F" w:rsidRDefault="0027571C" w:rsidP="0027571C">
      <w:pPr>
        <w:pStyle w:val="afb"/>
      </w:pPr>
      <w:r>
        <w:rPr>
          <w:rStyle w:val="afd"/>
        </w:rPr>
        <w:footnoteRef/>
      </w:r>
      <w:r>
        <w:t xml:space="preserve"> </w:t>
      </w:r>
      <w:r>
        <w:rPr>
          <w:rFonts w:hint="eastAsia"/>
        </w:rPr>
        <w:t>依據</w:t>
      </w:r>
      <w:r w:rsidRPr="004F3C48">
        <w:rPr>
          <w:rFonts w:hint="eastAsia"/>
        </w:rPr>
        <w:t>臺北市政府</w:t>
      </w:r>
      <w:r>
        <w:rPr>
          <w:rFonts w:hint="eastAsia"/>
        </w:rPr>
        <w:t>102</w:t>
      </w:r>
      <w:r w:rsidRPr="004F3C48">
        <w:rPr>
          <w:rFonts w:hint="eastAsia"/>
        </w:rPr>
        <w:t>年</w:t>
      </w:r>
      <w:r>
        <w:rPr>
          <w:rFonts w:hint="eastAsia"/>
        </w:rPr>
        <w:t>1</w:t>
      </w:r>
      <w:r w:rsidRPr="004F3C48">
        <w:rPr>
          <w:rFonts w:hint="eastAsia"/>
        </w:rPr>
        <w:t>月</w:t>
      </w:r>
      <w:r>
        <w:rPr>
          <w:rFonts w:hint="eastAsia"/>
        </w:rPr>
        <w:t>4</w:t>
      </w:r>
      <w:r w:rsidRPr="004F3C48">
        <w:rPr>
          <w:rFonts w:hint="eastAsia"/>
        </w:rPr>
        <w:t>日府授主公預字第10131614500號函修正</w:t>
      </w:r>
      <w:r>
        <w:rPr>
          <w:rFonts w:hint="eastAsia"/>
        </w:rPr>
        <w:t>版本。</w:t>
      </w:r>
    </w:p>
  </w:footnote>
  <w:footnote w:id="12">
    <w:p w14:paraId="39C7A13E" w14:textId="77777777" w:rsidR="0027571C" w:rsidRPr="00730AD6" w:rsidRDefault="0027571C" w:rsidP="0027571C">
      <w:pPr>
        <w:pStyle w:val="afb"/>
        <w:ind w:left="176" w:hangingChars="80" w:hanging="176"/>
      </w:pPr>
      <w:r>
        <w:rPr>
          <w:rStyle w:val="afd"/>
        </w:rPr>
        <w:footnoteRef/>
      </w:r>
      <w:r>
        <w:t xml:space="preserve"> </w:t>
      </w:r>
      <w:r w:rsidRPr="00DE3B28">
        <w:rPr>
          <w:rFonts w:hint="eastAsia"/>
        </w:rPr>
        <w:t>機關委託技術服務廠商評選及計費辦法第</w:t>
      </w:r>
      <w:r>
        <w:rPr>
          <w:rFonts w:hint="eastAsia"/>
        </w:rPr>
        <w:t>29</w:t>
      </w:r>
      <w:r w:rsidRPr="00DE3B28">
        <w:rPr>
          <w:rFonts w:hint="eastAsia"/>
        </w:rPr>
        <w:t>條第</w:t>
      </w:r>
      <w:r>
        <w:rPr>
          <w:rFonts w:hint="eastAsia"/>
        </w:rPr>
        <w:t>1</w:t>
      </w:r>
      <w:r w:rsidRPr="00DE3B28">
        <w:rPr>
          <w:rFonts w:hint="eastAsia"/>
        </w:rPr>
        <w:t>項</w:t>
      </w:r>
      <w:r>
        <w:rPr>
          <w:rFonts w:hint="eastAsia"/>
        </w:rPr>
        <w:t>：「</w:t>
      </w:r>
      <w:r w:rsidRPr="00730AD6">
        <w:rPr>
          <w:rFonts w:hint="eastAsia"/>
        </w:rPr>
        <w:t>機關委託廠商辦理技術服務，服務費用採建造費用百分比法計費者，其服務費率應按工程內容、服務項目及難易度，依附表一至附表三所列百分比以下酌定之，並應按各級建造費用，分別訂定費率，或訂定統一折扣率；其屬特殊工程或需要高度技術之服務案件，致有超過各附表所列百分比之必要者，應敘明理由，簽報上級機關核定。</w:t>
      </w:r>
      <w:r>
        <w:rPr>
          <w:rFonts w:hint="eastAsia"/>
        </w:rPr>
        <w:t>」</w:t>
      </w:r>
    </w:p>
  </w:footnote>
  <w:footnote w:id="13">
    <w:p w14:paraId="3A819DD7" w14:textId="77777777" w:rsidR="0027571C" w:rsidRPr="00730AD6" w:rsidRDefault="0027571C" w:rsidP="0027571C">
      <w:pPr>
        <w:pStyle w:val="afb"/>
        <w:ind w:left="176" w:hangingChars="80" w:hanging="176"/>
      </w:pPr>
      <w:r>
        <w:rPr>
          <w:rStyle w:val="afd"/>
        </w:rPr>
        <w:footnoteRef/>
      </w:r>
      <w:r>
        <w:t xml:space="preserve"> </w:t>
      </w:r>
      <w:r w:rsidRPr="00DE3B28">
        <w:rPr>
          <w:rFonts w:hint="eastAsia"/>
        </w:rPr>
        <w:t>機關委託技術服務廠商評選及計費辦法第</w:t>
      </w:r>
      <w:r>
        <w:rPr>
          <w:rFonts w:hint="eastAsia"/>
        </w:rPr>
        <w:t>24</w:t>
      </w:r>
      <w:r w:rsidRPr="00DE3B28">
        <w:rPr>
          <w:rFonts w:hint="eastAsia"/>
        </w:rPr>
        <w:t>條第</w:t>
      </w:r>
      <w:r>
        <w:rPr>
          <w:rFonts w:hint="eastAsia"/>
        </w:rPr>
        <w:t>1</w:t>
      </w:r>
      <w:r w:rsidRPr="00DE3B28">
        <w:rPr>
          <w:rFonts w:hint="eastAsia"/>
        </w:rPr>
        <w:t>款</w:t>
      </w:r>
      <w:r>
        <w:rPr>
          <w:rFonts w:hint="eastAsia"/>
        </w:rPr>
        <w:t>略以：「</w:t>
      </w:r>
      <w:r w:rsidRPr="00730AD6">
        <w:rPr>
          <w:rFonts w:hint="eastAsia"/>
        </w:rPr>
        <w:t>機關</w:t>
      </w:r>
      <w:r>
        <w:rPr>
          <w:rFonts w:hint="eastAsia"/>
        </w:rPr>
        <w:t>與評選優勝廠商</w:t>
      </w:r>
      <w:r w:rsidRPr="00730AD6">
        <w:rPr>
          <w:rFonts w:hint="eastAsia"/>
        </w:rPr>
        <w:t>辦理議價之決標，招標文件已訂明固定之服務費用或費率者，依該服務費用或費率</w:t>
      </w:r>
      <w:r>
        <w:rPr>
          <w:rFonts w:hint="eastAsia"/>
        </w:rPr>
        <w:t>辦理</w:t>
      </w:r>
      <w:r w:rsidRPr="00730AD6">
        <w:rPr>
          <w:rFonts w:hint="eastAsia"/>
        </w:rPr>
        <w:t>決標。</w:t>
      </w:r>
      <w:r>
        <w:rPr>
          <w:rFonts w:hint="eastAsia"/>
        </w:rPr>
        <w:t>」</w:t>
      </w:r>
    </w:p>
    <w:p w14:paraId="1991248A" w14:textId="77777777" w:rsidR="0027571C" w:rsidRPr="00730AD6" w:rsidRDefault="0027571C" w:rsidP="0027571C">
      <w:pPr>
        <w:pStyle w:val="af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B40"/>
    <w:rsid w:val="00073CB5"/>
    <w:rsid w:val="0007425C"/>
    <w:rsid w:val="00077553"/>
    <w:rsid w:val="00080040"/>
    <w:rsid w:val="000851A2"/>
    <w:rsid w:val="0009256E"/>
    <w:rsid w:val="0009352E"/>
    <w:rsid w:val="00096B96"/>
    <w:rsid w:val="00097136"/>
    <w:rsid w:val="000A2F3F"/>
    <w:rsid w:val="000B0B4A"/>
    <w:rsid w:val="000B279A"/>
    <w:rsid w:val="000B61D2"/>
    <w:rsid w:val="000B70A7"/>
    <w:rsid w:val="000C495F"/>
    <w:rsid w:val="000D0A65"/>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3B5C"/>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25C2C"/>
    <w:rsid w:val="002421B5"/>
    <w:rsid w:val="0025106C"/>
    <w:rsid w:val="00252BC4"/>
    <w:rsid w:val="00254014"/>
    <w:rsid w:val="00264DB5"/>
    <w:rsid w:val="0026504D"/>
    <w:rsid w:val="00273A2F"/>
    <w:rsid w:val="0027571C"/>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4729"/>
    <w:rsid w:val="0034470E"/>
    <w:rsid w:val="00352DB0"/>
    <w:rsid w:val="00371833"/>
    <w:rsid w:val="00371ED3"/>
    <w:rsid w:val="0037728A"/>
    <w:rsid w:val="00377B4D"/>
    <w:rsid w:val="00380B7D"/>
    <w:rsid w:val="00381A99"/>
    <w:rsid w:val="003829C2"/>
    <w:rsid w:val="00384724"/>
    <w:rsid w:val="003919B7"/>
    <w:rsid w:val="00391D57"/>
    <w:rsid w:val="00392292"/>
    <w:rsid w:val="00394DBB"/>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264C"/>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0907"/>
    <w:rsid w:val="005908B8"/>
    <w:rsid w:val="00592DDD"/>
    <w:rsid w:val="0059512E"/>
    <w:rsid w:val="00597A96"/>
    <w:rsid w:val="005A6DD2"/>
    <w:rsid w:val="005C385D"/>
    <w:rsid w:val="005D3B20"/>
    <w:rsid w:val="005E5C68"/>
    <w:rsid w:val="005E65C0"/>
    <w:rsid w:val="005F0390"/>
    <w:rsid w:val="00612023"/>
    <w:rsid w:val="00614190"/>
    <w:rsid w:val="00614722"/>
    <w:rsid w:val="00622A99"/>
    <w:rsid w:val="00622E67"/>
    <w:rsid w:val="00626EDC"/>
    <w:rsid w:val="006470EC"/>
    <w:rsid w:val="00653F3E"/>
    <w:rsid w:val="006551B2"/>
    <w:rsid w:val="0065598E"/>
    <w:rsid w:val="00655AF2"/>
    <w:rsid w:val="006568BE"/>
    <w:rsid w:val="0066025D"/>
    <w:rsid w:val="00663EE3"/>
    <w:rsid w:val="00666854"/>
    <w:rsid w:val="006773EC"/>
    <w:rsid w:val="00680504"/>
    <w:rsid w:val="00681CD9"/>
    <w:rsid w:val="00683E30"/>
    <w:rsid w:val="00683FE6"/>
    <w:rsid w:val="00687024"/>
    <w:rsid w:val="00696415"/>
    <w:rsid w:val="006C28DF"/>
    <w:rsid w:val="006D3691"/>
    <w:rsid w:val="006E2DCE"/>
    <w:rsid w:val="006E6A40"/>
    <w:rsid w:val="006F3563"/>
    <w:rsid w:val="006F42B9"/>
    <w:rsid w:val="006F6103"/>
    <w:rsid w:val="00702CE0"/>
    <w:rsid w:val="00704E00"/>
    <w:rsid w:val="007209E7"/>
    <w:rsid w:val="00726182"/>
    <w:rsid w:val="00732329"/>
    <w:rsid w:val="007337CA"/>
    <w:rsid w:val="00734CE4"/>
    <w:rsid w:val="00735123"/>
    <w:rsid w:val="00741837"/>
    <w:rsid w:val="007453E6"/>
    <w:rsid w:val="0075243E"/>
    <w:rsid w:val="00760F46"/>
    <w:rsid w:val="007666F5"/>
    <w:rsid w:val="0077309D"/>
    <w:rsid w:val="007774EE"/>
    <w:rsid w:val="00781822"/>
    <w:rsid w:val="00783F21"/>
    <w:rsid w:val="00787159"/>
    <w:rsid w:val="00791668"/>
    <w:rsid w:val="00791AA1"/>
    <w:rsid w:val="007A3793"/>
    <w:rsid w:val="007C1BA2"/>
    <w:rsid w:val="007D0C6D"/>
    <w:rsid w:val="007D20E9"/>
    <w:rsid w:val="007D7881"/>
    <w:rsid w:val="007D7E3A"/>
    <w:rsid w:val="007E0E10"/>
    <w:rsid w:val="007E4768"/>
    <w:rsid w:val="007E5BDD"/>
    <w:rsid w:val="007E777B"/>
    <w:rsid w:val="007F2070"/>
    <w:rsid w:val="008053F5"/>
    <w:rsid w:val="00806244"/>
    <w:rsid w:val="00810198"/>
    <w:rsid w:val="00815DA8"/>
    <w:rsid w:val="0082194D"/>
    <w:rsid w:val="00826EF5"/>
    <w:rsid w:val="00831693"/>
    <w:rsid w:val="00833E01"/>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5E86"/>
    <w:rsid w:val="008F6F0B"/>
    <w:rsid w:val="00907BA7"/>
    <w:rsid w:val="0091064E"/>
    <w:rsid w:val="00911FC5"/>
    <w:rsid w:val="00931A10"/>
    <w:rsid w:val="009371A2"/>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6CD6"/>
    <w:rsid w:val="00A473F5"/>
    <w:rsid w:val="00A51F9D"/>
    <w:rsid w:val="00A5416A"/>
    <w:rsid w:val="00A639F4"/>
    <w:rsid w:val="00A665AC"/>
    <w:rsid w:val="00A81A32"/>
    <w:rsid w:val="00A835BD"/>
    <w:rsid w:val="00A94B65"/>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49F4"/>
    <w:rsid w:val="00B437EC"/>
    <w:rsid w:val="00B443E4"/>
    <w:rsid w:val="00B563EA"/>
    <w:rsid w:val="00B60E51"/>
    <w:rsid w:val="00B63A54"/>
    <w:rsid w:val="00B77D18"/>
    <w:rsid w:val="00B8313A"/>
    <w:rsid w:val="00B83C6B"/>
    <w:rsid w:val="00B93503"/>
    <w:rsid w:val="00BA2302"/>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26FEB"/>
    <w:rsid w:val="00C30CCA"/>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447C5"/>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2C5B"/>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513A"/>
    <w:rsid w:val="00F16A14"/>
    <w:rsid w:val="00F231DC"/>
    <w:rsid w:val="00F362D7"/>
    <w:rsid w:val="00F37D7B"/>
    <w:rsid w:val="00F46F97"/>
    <w:rsid w:val="00F5314C"/>
    <w:rsid w:val="00F635DD"/>
    <w:rsid w:val="00F6627B"/>
    <w:rsid w:val="00F66802"/>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2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64D20"/>
  <w15:docId w15:val="{2AA911D5-AE03-4084-9D35-8B58FB32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一."/>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1."/>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27571C"/>
    <w:pPr>
      <w:snapToGrid w:val="0"/>
      <w:jc w:val="left"/>
    </w:pPr>
    <w:rPr>
      <w:sz w:val="20"/>
    </w:rPr>
  </w:style>
  <w:style w:type="character" w:customStyle="1" w:styleId="afc">
    <w:name w:val="註腳文字 字元"/>
    <w:basedOn w:val="a7"/>
    <w:link w:val="afb"/>
    <w:uiPriority w:val="99"/>
    <w:rsid w:val="0027571C"/>
    <w:rPr>
      <w:rFonts w:ascii="標楷體" w:eastAsia="標楷體"/>
      <w:kern w:val="2"/>
    </w:rPr>
  </w:style>
  <w:style w:type="character" w:styleId="afd">
    <w:name w:val="footnote reference"/>
    <w:basedOn w:val="a7"/>
    <w:uiPriority w:val="99"/>
    <w:semiHidden/>
    <w:unhideWhenUsed/>
    <w:rsid w:val="0027571C"/>
    <w:rPr>
      <w:vertAlign w:val="superscript"/>
    </w:rPr>
  </w:style>
  <w:style w:type="table" w:customStyle="1" w:styleId="TableNormal">
    <w:name w:val="Table Normal"/>
    <w:uiPriority w:val="2"/>
    <w:semiHidden/>
    <w:unhideWhenUsed/>
    <w:qFormat/>
    <w:rsid w:val="0027571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fe">
    <w:name w:val="Strong"/>
    <w:basedOn w:val="a7"/>
    <w:uiPriority w:val="22"/>
    <w:qFormat/>
    <w:rsid w:val="0027571C"/>
    <w:rPr>
      <w:b/>
      <w:bCs/>
    </w:rPr>
  </w:style>
  <w:style w:type="character" w:customStyle="1" w:styleId="40">
    <w:name w:val="標題 4 字元"/>
    <w:aliases w:val="表格 字元,1. 字元"/>
    <w:basedOn w:val="a7"/>
    <w:link w:val="4"/>
    <w:rsid w:val="0027571C"/>
    <w:rPr>
      <w:rFonts w:ascii="標楷體" w:eastAsia="標楷體" w:hAnsi="Arial"/>
      <w:kern w:val="32"/>
      <w:sz w:val="32"/>
      <w:szCs w:val="36"/>
    </w:rPr>
  </w:style>
  <w:style w:type="character" w:customStyle="1" w:styleId="ab">
    <w:name w:val="簽名 字元"/>
    <w:basedOn w:val="a7"/>
    <w:link w:val="aa"/>
    <w:semiHidden/>
    <w:rsid w:val="00A46CD6"/>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F4E0A-855B-4FBE-8BD0-EC97F257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26</Pages>
  <Words>2438</Words>
  <Characters>13897</Characters>
  <Application>Microsoft Office Word</Application>
  <DocSecurity>0</DocSecurity>
  <Lines>115</Lines>
  <Paragraphs>32</Paragraphs>
  <ScaleCrop>false</ScaleCrop>
  <Company>cy</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曹錦芳</cp:lastModifiedBy>
  <cp:revision>2</cp:revision>
  <cp:lastPrinted>2024-12-17T01:16:00Z</cp:lastPrinted>
  <dcterms:created xsi:type="dcterms:W3CDTF">2025-03-17T06:30:00Z</dcterms:created>
  <dcterms:modified xsi:type="dcterms:W3CDTF">2025-03-17T06:30:00Z</dcterms:modified>
</cp:coreProperties>
</file>