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A04C2" w:rsidRDefault="00DA7CA2" w:rsidP="00F37D7B">
      <w:pPr>
        <w:pStyle w:val="af4"/>
        <w:rPr>
          <w:sz w:val="44"/>
        </w:rPr>
      </w:pPr>
      <w:bookmarkStart w:id="0" w:name="_Hlk187914135"/>
      <w:bookmarkEnd w:id="0"/>
      <w:r w:rsidRPr="006A04C2">
        <w:rPr>
          <w:rFonts w:hint="eastAsia"/>
          <w:sz w:val="44"/>
        </w:rPr>
        <w:t>調查</w:t>
      </w:r>
      <w:r w:rsidR="00CF7159" w:rsidRPr="006A04C2">
        <w:rPr>
          <w:rFonts w:hint="eastAsia"/>
          <w:sz w:val="44"/>
        </w:rPr>
        <w:t>報</w:t>
      </w:r>
      <w:r w:rsidR="00D75644" w:rsidRPr="006A04C2">
        <w:rPr>
          <w:rFonts w:hint="eastAsia"/>
          <w:sz w:val="44"/>
        </w:rPr>
        <w:t>告</w:t>
      </w:r>
    </w:p>
    <w:p w:rsidR="00E25849" w:rsidRPr="006A04C2" w:rsidRDefault="00E25849" w:rsidP="00B44AA7">
      <w:pPr>
        <w:pStyle w:val="1"/>
        <w:autoSpaceDN/>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6A04C2">
        <w:rPr>
          <w:rFonts w:hint="eastAsia"/>
        </w:rPr>
        <w:t>案　　由：</w:t>
      </w:r>
      <w:bookmarkEnd w:id="1"/>
      <w:bookmarkEnd w:id="2"/>
      <w:bookmarkEnd w:id="3"/>
      <w:bookmarkEnd w:id="4"/>
      <w:bookmarkEnd w:id="5"/>
      <w:bookmarkEnd w:id="6"/>
      <w:bookmarkEnd w:id="7"/>
      <w:bookmarkEnd w:id="8"/>
      <w:bookmarkEnd w:id="9"/>
      <w:bookmarkEnd w:id="10"/>
      <w:r w:rsidR="0012000A" w:rsidRPr="006A04C2">
        <w:t>新北市政府疑長期怠於監督管理位於新北市中和區之私立春秋墓園（現更名為私立龍陵紀念墓園），放任業者非法經營並販賣墓基，甚至將該墓園列為優良示範墓園，致民眾無從辨別，衍生消費糾紛。嗣後該府核准道環展業有限公司之經營殯葬設施許可，亦有適法性之疑義，且疑未積極保障民眾購買墓基之權益等情，有深入瞭解之必要案。</w:t>
      </w:r>
      <w:r w:rsidR="00AB16E3" w:rsidRPr="006A04C2">
        <w:fldChar w:fldCharType="begin"/>
      </w:r>
      <w:r w:rsidRPr="006A04C2">
        <w:instrText xml:space="preserve"> MERGEFIELD </w:instrText>
      </w:r>
      <w:r w:rsidRPr="006A04C2">
        <w:rPr>
          <w:rFonts w:hint="eastAsia"/>
        </w:rPr>
        <w:instrText>案由</w:instrText>
      </w:r>
      <w:r w:rsidRPr="006A04C2">
        <w:instrText xml:space="preserve"> </w:instrText>
      </w:r>
      <w:r w:rsidR="00AB16E3" w:rsidRPr="006A04C2">
        <w:fldChar w:fldCharType="end"/>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CF7159" w:rsidRPr="006A04C2" w:rsidRDefault="00CF7159" w:rsidP="00811C4F">
      <w:pPr>
        <w:pStyle w:val="1"/>
      </w:pPr>
      <w:r w:rsidRPr="006A04C2">
        <w:rPr>
          <w:rFonts w:hint="eastAsia"/>
        </w:rPr>
        <w:t>調查意見</w:t>
      </w:r>
      <w:r w:rsidR="00811C4F" w:rsidRPr="006A04C2">
        <w:rPr>
          <w:rFonts w:hint="eastAsia"/>
        </w:rPr>
        <w:t>：</w:t>
      </w:r>
    </w:p>
    <w:p w:rsidR="00DA7CA2" w:rsidRPr="006A04C2" w:rsidRDefault="0037443A" w:rsidP="00DA7CA2">
      <w:pPr>
        <w:pStyle w:val="2"/>
        <w:spacing w:beforeLines="50" w:before="228"/>
        <w:ind w:left="1020" w:hanging="680"/>
        <w:rPr>
          <w:b/>
        </w:rPr>
      </w:pPr>
      <w:bookmarkStart w:id="26" w:name="_Hlk180157873"/>
      <w:r w:rsidRPr="006A04C2">
        <w:rPr>
          <w:rFonts w:hAnsi="標楷體" w:hint="eastAsia"/>
          <w:b/>
          <w:szCs w:val="32"/>
        </w:rPr>
        <w:t>春秋墓園</w:t>
      </w:r>
      <w:r w:rsidR="00C64B09" w:rsidRPr="006A04C2">
        <w:rPr>
          <w:rFonts w:hAnsi="標楷體" w:hint="eastAsia"/>
          <w:b/>
          <w:szCs w:val="32"/>
        </w:rPr>
        <w:t>係於59年間由林</w:t>
      </w:r>
      <w:r w:rsidR="00AB4E18" w:rsidRPr="006A04C2">
        <w:rPr>
          <w:rFonts w:hAnsi="標楷體" w:hint="eastAsia"/>
          <w:b/>
          <w:szCs w:val="32"/>
        </w:rPr>
        <w:t>○</w:t>
      </w:r>
      <w:r w:rsidR="00C64B09" w:rsidRPr="006A04C2">
        <w:rPr>
          <w:rFonts w:hAnsi="標楷體" w:hint="eastAsia"/>
          <w:b/>
          <w:szCs w:val="32"/>
        </w:rPr>
        <w:t>森</w:t>
      </w:r>
      <w:r w:rsidR="00C64B09" w:rsidRPr="006A04C2">
        <w:rPr>
          <w:rFonts w:hAnsi="標楷體"/>
          <w:b/>
          <w:szCs w:val="32"/>
        </w:rPr>
        <w:t>提出設置申請，因</w:t>
      </w:r>
      <w:r w:rsidR="00C64B09" w:rsidRPr="006A04C2">
        <w:rPr>
          <w:rFonts w:hAnsi="標楷體" w:hint="eastAsia"/>
          <w:b/>
          <w:szCs w:val="32"/>
        </w:rPr>
        <w:t>涉及都市計畫調整及地方人士意見而一度暫緩申請程序</w:t>
      </w:r>
      <w:r w:rsidR="00C64B09" w:rsidRPr="006A04C2">
        <w:rPr>
          <w:rFonts w:hAnsi="標楷體"/>
          <w:b/>
          <w:szCs w:val="32"/>
        </w:rPr>
        <w:t>，直至61年</w:t>
      </w:r>
      <w:r w:rsidR="00C64B09" w:rsidRPr="006A04C2">
        <w:rPr>
          <w:rFonts w:hAnsi="標楷體" w:hint="eastAsia"/>
          <w:b/>
          <w:szCs w:val="32"/>
        </w:rPr>
        <w:t>中和鄉擴大</w:t>
      </w:r>
      <w:r w:rsidR="00C64B09" w:rsidRPr="006A04C2">
        <w:rPr>
          <w:rFonts w:hAnsi="標楷體"/>
          <w:b/>
          <w:szCs w:val="32"/>
        </w:rPr>
        <w:t>都市計畫發布實施後，始</w:t>
      </w:r>
      <w:r w:rsidR="00C64B09" w:rsidRPr="006A04C2">
        <w:rPr>
          <w:rFonts w:hAnsi="標楷體" w:hint="eastAsia"/>
          <w:b/>
          <w:szCs w:val="32"/>
        </w:rPr>
        <w:t>依</w:t>
      </w:r>
      <w:r w:rsidR="00C64B09" w:rsidRPr="006A04C2">
        <w:rPr>
          <w:rFonts w:hAnsi="標楷體"/>
          <w:b/>
          <w:szCs w:val="32"/>
        </w:rPr>
        <w:t>臺灣省政府</w:t>
      </w:r>
      <w:r w:rsidR="00C64B09" w:rsidRPr="006A04C2">
        <w:rPr>
          <w:rFonts w:hAnsi="標楷體" w:hint="eastAsia"/>
          <w:b/>
          <w:szCs w:val="32"/>
        </w:rPr>
        <w:t>62年1月3日府建四字第6320號令</w:t>
      </w:r>
      <w:r w:rsidR="00C64B09" w:rsidRPr="006A04C2">
        <w:rPr>
          <w:rFonts w:hAnsi="標楷體"/>
          <w:b/>
          <w:szCs w:val="32"/>
        </w:rPr>
        <w:t>核准設置。</w:t>
      </w:r>
      <w:r w:rsidR="00C64B09" w:rsidRPr="006A04C2">
        <w:rPr>
          <w:rFonts w:hAnsi="標楷體" w:hint="eastAsia"/>
          <w:b/>
          <w:szCs w:val="32"/>
        </w:rPr>
        <w:t>由於當時法令僅規定私立公墓申請設置應備之文件及程序，因此實務上主管機關通常認定設置人即為墓園經營者。</w:t>
      </w:r>
      <w:r w:rsidR="00AA1C30" w:rsidRPr="006A04C2">
        <w:rPr>
          <w:rFonts w:hAnsi="標楷體" w:hint="eastAsia"/>
          <w:b/>
          <w:szCs w:val="32"/>
        </w:rPr>
        <w:t>惟</w:t>
      </w:r>
      <w:r w:rsidR="00C64B09" w:rsidRPr="006A04C2">
        <w:rPr>
          <w:rFonts w:hAnsi="標楷體" w:hint="eastAsia"/>
          <w:b/>
          <w:szCs w:val="32"/>
        </w:rPr>
        <w:t>查春秋有限公司於61年11月14日依法核准設立，經營項目即為墓園之設計、整建、管理及服務事項，且新北市政府在春秋墓園籌設過程中均以公文知會春秋有限公司，該府卻於80年間駁回春秋有限公司變更墓園負責人之申請，並經改制前行政法院判決春秋有限公司敗訴確定，造成30餘年來春秋墓園經營者權屬未明。</w:t>
      </w:r>
      <w:r w:rsidR="00AA1C30" w:rsidRPr="006A04C2">
        <w:rPr>
          <w:rFonts w:hAnsi="標楷體" w:hint="eastAsia"/>
          <w:b/>
          <w:szCs w:val="32"/>
        </w:rPr>
        <w:t>然而，</w:t>
      </w:r>
      <w:r w:rsidR="00C64B09" w:rsidRPr="006A04C2">
        <w:rPr>
          <w:rFonts w:hint="eastAsia"/>
          <w:b/>
        </w:rPr>
        <w:t>新北市政府既不承認春秋有限公司為春秋墓園之合法經營者，卻又容任該公司持續經營管理墓園，從事販售墓基，以及核發墓地使用證明等行為，甚於97年評鑑為優良墓園，直至109年1月始對其違法經營及收埋等行為進行裁罰，不僅造成外界對該墓園合法經營的誤解，也導致墓主與地主之間權</w:t>
      </w:r>
      <w:r w:rsidR="00C64B09" w:rsidRPr="006A04C2">
        <w:rPr>
          <w:rFonts w:hint="eastAsia"/>
          <w:b/>
        </w:rPr>
        <w:lastRenderedPageBreak/>
        <w:t>益不明，衍生諸多爭議，核有違失</w:t>
      </w:r>
      <w:r w:rsidR="00DA7CA2" w:rsidRPr="006A04C2">
        <w:rPr>
          <w:rFonts w:hint="eastAsia"/>
          <w:b/>
        </w:rPr>
        <w:t>。</w:t>
      </w:r>
    </w:p>
    <w:p w:rsidR="007A6BBC" w:rsidRPr="006A04C2" w:rsidRDefault="00F422C6" w:rsidP="00DA7CA2">
      <w:pPr>
        <w:pStyle w:val="3"/>
      </w:pPr>
      <w:bookmarkStart w:id="27" w:name="_Hlk180157966"/>
      <w:r w:rsidRPr="006A04C2">
        <w:rPr>
          <w:rFonts w:hint="eastAsia"/>
        </w:rPr>
        <w:t>新北市政府依據</w:t>
      </w:r>
      <w:r w:rsidR="00B9465E" w:rsidRPr="006A04C2">
        <w:rPr>
          <w:rFonts w:hint="eastAsia"/>
        </w:rPr>
        <w:t>臺灣省政府62年1月核准</w:t>
      </w:r>
      <w:r w:rsidR="007A6BBC" w:rsidRPr="006A04C2">
        <w:rPr>
          <w:rFonts w:hint="eastAsia"/>
        </w:rPr>
        <w:t>春秋墓園</w:t>
      </w:r>
      <w:r w:rsidRPr="006A04C2">
        <w:rPr>
          <w:rFonts w:hint="eastAsia"/>
        </w:rPr>
        <w:t>設置令</w:t>
      </w:r>
      <w:r w:rsidR="002E42B0" w:rsidRPr="006A04C2">
        <w:rPr>
          <w:rFonts w:hint="eastAsia"/>
        </w:rPr>
        <w:t>，</w:t>
      </w:r>
      <w:r w:rsidR="00363AC2" w:rsidRPr="006A04C2">
        <w:rPr>
          <w:rFonts w:hint="eastAsia"/>
        </w:rPr>
        <w:t>認定墓園負責人</w:t>
      </w:r>
      <w:r w:rsidR="006640D5" w:rsidRPr="006A04C2">
        <w:rPr>
          <w:rFonts w:hint="eastAsia"/>
        </w:rPr>
        <w:t>為</w:t>
      </w:r>
      <w:r w:rsidR="002E42B0" w:rsidRPr="006A04C2">
        <w:rPr>
          <w:rFonts w:hint="eastAsia"/>
        </w:rPr>
        <w:t>林</w:t>
      </w:r>
      <w:r w:rsidR="00AB4E18" w:rsidRPr="006A04C2">
        <w:rPr>
          <w:rFonts w:hint="eastAsia"/>
        </w:rPr>
        <w:t>○</w:t>
      </w:r>
      <w:r w:rsidR="002E42B0" w:rsidRPr="006A04C2">
        <w:rPr>
          <w:rFonts w:hint="eastAsia"/>
        </w:rPr>
        <w:t>森</w:t>
      </w:r>
      <w:r w:rsidR="006640D5" w:rsidRPr="006A04C2">
        <w:rPr>
          <w:rFonts w:hint="eastAsia"/>
        </w:rPr>
        <w:t>，</w:t>
      </w:r>
      <w:r w:rsidRPr="006A04C2">
        <w:rPr>
          <w:rFonts w:hint="eastAsia"/>
        </w:rPr>
        <w:t>然而</w:t>
      </w:r>
      <w:r w:rsidR="004511B5" w:rsidRPr="006A04C2">
        <w:rPr>
          <w:rFonts w:hint="eastAsia"/>
        </w:rPr>
        <w:t>，</w:t>
      </w:r>
      <w:r w:rsidR="006640D5" w:rsidRPr="006A04C2">
        <w:rPr>
          <w:rFonts w:hint="eastAsia"/>
        </w:rPr>
        <w:t>春秋墓園的</w:t>
      </w:r>
      <w:r w:rsidR="00002E26" w:rsidRPr="006A04C2">
        <w:rPr>
          <w:rFonts w:hint="eastAsia"/>
        </w:rPr>
        <w:t>經營管理</w:t>
      </w:r>
      <w:r w:rsidR="006640D5" w:rsidRPr="006A04C2">
        <w:rPr>
          <w:rFonts w:hint="eastAsia"/>
        </w:rPr>
        <w:t>實際上</w:t>
      </w:r>
      <w:r w:rsidR="00002E26" w:rsidRPr="006A04C2">
        <w:rPr>
          <w:rFonts w:hint="eastAsia"/>
        </w:rPr>
        <w:t>係由春秋有限公司負責辦理</w:t>
      </w:r>
      <w:r w:rsidR="003424B5" w:rsidRPr="006A04C2">
        <w:rPr>
          <w:rFonts w:hint="eastAsia"/>
        </w:rPr>
        <w:t>：</w:t>
      </w:r>
    </w:p>
    <w:p w:rsidR="00DC188C" w:rsidRPr="006A04C2" w:rsidRDefault="00DC188C" w:rsidP="00DC188C">
      <w:pPr>
        <w:pStyle w:val="4"/>
      </w:pPr>
      <w:r w:rsidRPr="006A04C2">
        <w:rPr>
          <w:rFonts w:hint="eastAsia"/>
        </w:rPr>
        <w:t>據相關檔存資料</w:t>
      </w:r>
      <w:r w:rsidR="00321FA4" w:rsidRPr="006A04C2">
        <w:rPr>
          <w:rStyle w:val="aff2"/>
        </w:rPr>
        <w:footnoteReference w:id="1"/>
      </w:r>
      <w:r w:rsidRPr="006A04C2">
        <w:rPr>
          <w:rFonts w:hint="eastAsia"/>
        </w:rPr>
        <w:t>顯示，春秋墓園初始係以「春秋企業公司林</w:t>
      </w:r>
      <w:r w:rsidR="00C63D42" w:rsidRPr="006A04C2">
        <w:rPr>
          <w:rFonts w:hint="eastAsia"/>
        </w:rPr>
        <w:t>○</w:t>
      </w:r>
      <w:r w:rsidRPr="006A04C2">
        <w:rPr>
          <w:rFonts w:hint="eastAsia"/>
        </w:rPr>
        <w:t>森」的名義向</w:t>
      </w:r>
      <w:r w:rsidR="00C571BD" w:rsidRPr="006A04C2">
        <w:rPr>
          <w:rFonts w:hint="eastAsia"/>
        </w:rPr>
        <w:t>當時的</w:t>
      </w:r>
      <w:r w:rsidR="00F422C6" w:rsidRPr="006A04C2">
        <w:rPr>
          <w:rFonts w:hint="eastAsia"/>
        </w:rPr>
        <w:t>臺北縣</w:t>
      </w:r>
      <w:r w:rsidRPr="006A04C2">
        <w:rPr>
          <w:rFonts w:hint="eastAsia"/>
        </w:rPr>
        <w:t>中和鄉公所</w:t>
      </w:r>
      <w:r w:rsidR="00F422C6" w:rsidRPr="006A04C2">
        <w:rPr>
          <w:rFonts w:hint="eastAsia"/>
        </w:rPr>
        <w:t>（現已改制為新北市中和區公所，</w:t>
      </w:r>
      <w:r w:rsidR="00C571BD" w:rsidRPr="006A04C2">
        <w:rPr>
          <w:rFonts w:hint="eastAsia"/>
        </w:rPr>
        <w:t>以</w:t>
      </w:r>
      <w:r w:rsidR="00F422C6" w:rsidRPr="006A04C2">
        <w:rPr>
          <w:rFonts w:hint="eastAsia"/>
        </w:rPr>
        <w:t>下</w:t>
      </w:r>
      <w:r w:rsidR="00C571BD" w:rsidRPr="006A04C2">
        <w:rPr>
          <w:rFonts w:hint="eastAsia"/>
        </w:rPr>
        <w:t>統</w:t>
      </w:r>
      <w:r w:rsidR="00F422C6" w:rsidRPr="006A04C2">
        <w:rPr>
          <w:rFonts w:hint="eastAsia"/>
        </w:rPr>
        <w:t>稱中和區公所）</w:t>
      </w:r>
      <w:r w:rsidRPr="006A04C2">
        <w:rPr>
          <w:rFonts w:hint="eastAsia"/>
        </w:rPr>
        <w:t>申請設置，設置地點位於</w:t>
      </w:r>
      <w:r w:rsidR="00F422C6" w:rsidRPr="006A04C2">
        <w:rPr>
          <w:rFonts w:hint="eastAsia"/>
        </w:rPr>
        <w:t>該</w:t>
      </w:r>
      <w:r w:rsidRPr="006A04C2">
        <w:rPr>
          <w:rFonts w:hint="eastAsia"/>
        </w:rPr>
        <w:t>鄉南勢角橫路村鹿寮地區（圓通寺後山）。經中和</w:t>
      </w:r>
      <w:r w:rsidR="0008132E" w:rsidRPr="006A04C2">
        <w:rPr>
          <w:rFonts w:hint="eastAsia"/>
        </w:rPr>
        <w:t>區</w:t>
      </w:r>
      <w:r w:rsidRPr="006A04C2">
        <w:rPr>
          <w:rFonts w:hint="eastAsia"/>
        </w:rPr>
        <w:t>公所59年7月15日北縣中字第12759號呈</w:t>
      </w:r>
      <w:r w:rsidR="00C571BD" w:rsidRPr="006A04C2">
        <w:rPr>
          <w:rFonts w:hint="eastAsia"/>
        </w:rPr>
        <w:t>送當時的臺北縣政府（現已改制為新北市政府，以下統稱新北市政府），再經該</w:t>
      </w:r>
      <w:r w:rsidRPr="006A04C2">
        <w:rPr>
          <w:rFonts w:hint="eastAsia"/>
        </w:rPr>
        <w:t>府59年8月14日北府民三字第87847號呈轉送臺灣省政府審核。惟因涉及有無牴觸中和都市計畫及地方人士意見已否溝通等疑義尚待釐清而暫緩核准。</w:t>
      </w:r>
      <w:r w:rsidR="00F50054" w:rsidRPr="006A04C2">
        <w:rPr>
          <w:rFonts w:hint="eastAsia"/>
        </w:rPr>
        <w:t xml:space="preserve"> </w:t>
      </w:r>
    </w:p>
    <w:p w:rsidR="00DC188C" w:rsidRPr="006A04C2" w:rsidRDefault="00DC188C" w:rsidP="00DC188C">
      <w:pPr>
        <w:pStyle w:val="4"/>
      </w:pPr>
      <w:r w:rsidRPr="006A04C2">
        <w:rPr>
          <w:rFonts w:hint="eastAsia"/>
        </w:rPr>
        <w:t>嗣經內政部61年4月26日台內營字第4</w:t>
      </w:r>
      <w:r w:rsidRPr="006A04C2">
        <w:t>68859</w:t>
      </w:r>
      <w:r w:rsidRPr="006A04C2">
        <w:rPr>
          <w:rFonts w:hint="eastAsia"/>
        </w:rPr>
        <w:t>號函釋略以：「</w:t>
      </w:r>
      <w:r w:rsidRPr="006A04C2">
        <w:rPr>
          <w:rFonts w:hAnsi="標楷體" w:hint="eastAsia"/>
        </w:rPr>
        <w:t>……</w:t>
      </w:r>
      <w:r w:rsidRPr="006A04C2">
        <w:rPr>
          <w:rFonts w:hint="eastAsia"/>
        </w:rPr>
        <w:t>該私立春秋墓園位於中和鄉擴大都市計畫範圍內，該計畫既尚未核定，該處如適於設置公墓，應即修正都市計畫，將該地規劃為公墓用地。」並經前臺灣省都市計畫委員會61年7月5日第50次會議審議通過。</w:t>
      </w:r>
      <w:r w:rsidR="00C571BD" w:rsidRPr="006A04C2">
        <w:rPr>
          <w:rFonts w:hint="eastAsia"/>
        </w:rPr>
        <w:t>新北市</w:t>
      </w:r>
      <w:r w:rsidRPr="006A04C2">
        <w:rPr>
          <w:rFonts w:hint="eastAsia"/>
        </w:rPr>
        <w:t>政府遂以61年7月26日北府民三字第61687號令</w:t>
      </w:r>
      <w:r w:rsidR="0076173D" w:rsidRPr="006A04C2">
        <w:rPr>
          <w:rFonts w:hint="eastAsia"/>
        </w:rPr>
        <w:t>，請</w:t>
      </w:r>
      <w:r w:rsidRPr="006A04C2">
        <w:rPr>
          <w:rFonts w:hint="eastAsia"/>
        </w:rPr>
        <w:t>中和</w:t>
      </w:r>
      <w:r w:rsidR="00C571BD" w:rsidRPr="006A04C2">
        <w:rPr>
          <w:rFonts w:hint="eastAsia"/>
        </w:rPr>
        <w:t>區</w:t>
      </w:r>
      <w:r w:rsidRPr="006A04C2">
        <w:rPr>
          <w:rFonts w:hint="eastAsia"/>
        </w:rPr>
        <w:t>公所</w:t>
      </w:r>
      <w:r w:rsidR="0076173D" w:rsidRPr="006A04C2">
        <w:rPr>
          <w:rFonts w:hint="eastAsia"/>
        </w:rPr>
        <w:t>變更都市計畫</w:t>
      </w:r>
      <w:r w:rsidRPr="006A04C2">
        <w:rPr>
          <w:rFonts w:hint="eastAsia"/>
        </w:rPr>
        <w:t>，並以副本知會「春秋企業公司林</w:t>
      </w:r>
      <w:r w:rsidR="00C63D42" w:rsidRPr="006A04C2">
        <w:rPr>
          <w:rFonts w:hint="eastAsia"/>
        </w:rPr>
        <w:t>○</w:t>
      </w:r>
      <w:r w:rsidRPr="006A04C2">
        <w:rPr>
          <w:rFonts w:hint="eastAsia"/>
        </w:rPr>
        <w:t>森」。</w:t>
      </w:r>
    </w:p>
    <w:p w:rsidR="00DC188C" w:rsidRPr="006A04C2" w:rsidRDefault="00DC188C" w:rsidP="00DC188C">
      <w:pPr>
        <w:pStyle w:val="4"/>
      </w:pPr>
      <w:r w:rsidRPr="006A04C2">
        <w:rPr>
          <w:rFonts w:hint="eastAsia"/>
        </w:rPr>
        <w:t>之後，</w:t>
      </w:r>
      <w:r w:rsidR="00C571BD" w:rsidRPr="006A04C2">
        <w:rPr>
          <w:rFonts w:hint="eastAsia"/>
        </w:rPr>
        <w:t>新北市</w:t>
      </w:r>
      <w:r w:rsidRPr="006A04C2">
        <w:rPr>
          <w:rFonts w:hint="eastAsia"/>
        </w:rPr>
        <w:t>政府</w:t>
      </w:r>
      <w:r w:rsidR="0076173D" w:rsidRPr="006A04C2">
        <w:rPr>
          <w:rFonts w:hint="eastAsia"/>
        </w:rPr>
        <w:t>先</w:t>
      </w:r>
      <w:r w:rsidRPr="006A04C2">
        <w:rPr>
          <w:rFonts w:hint="eastAsia"/>
        </w:rPr>
        <w:t>以61年10月14日北府建九字第132960號呈，</w:t>
      </w:r>
      <w:r w:rsidR="0076173D" w:rsidRPr="006A04C2">
        <w:rPr>
          <w:rFonts w:hint="eastAsia"/>
        </w:rPr>
        <w:t>將</w:t>
      </w:r>
      <w:r w:rsidRPr="006A04C2">
        <w:rPr>
          <w:rFonts w:hint="eastAsia"/>
        </w:rPr>
        <w:t>都市計畫</w:t>
      </w:r>
      <w:r w:rsidR="0076173D" w:rsidRPr="006A04C2">
        <w:rPr>
          <w:rFonts w:hint="eastAsia"/>
        </w:rPr>
        <w:t>修正</w:t>
      </w:r>
      <w:r w:rsidRPr="006A04C2">
        <w:rPr>
          <w:rFonts w:hint="eastAsia"/>
        </w:rPr>
        <w:t>草案</w:t>
      </w:r>
      <w:r w:rsidR="0076173D" w:rsidRPr="006A04C2">
        <w:rPr>
          <w:rFonts w:hint="eastAsia"/>
        </w:rPr>
        <w:t>提送</w:t>
      </w:r>
      <w:r w:rsidRPr="006A04C2">
        <w:rPr>
          <w:rFonts w:hint="eastAsia"/>
        </w:rPr>
        <w:t>臺灣省政府</w:t>
      </w:r>
      <w:r w:rsidR="0076173D" w:rsidRPr="006A04C2">
        <w:rPr>
          <w:rFonts w:hint="eastAsia"/>
        </w:rPr>
        <w:t>，</w:t>
      </w:r>
      <w:r w:rsidRPr="006A04C2">
        <w:rPr>
          <w:rFonts w:hint="eastAsia"/>
        </w:rPr>
        <w:t>再以61年11月23日北府民三字第152080號</w:t>
      </w:r>
      <w:r w:rsidRPr="006A04C2">
        <w:rPr>
          <w:rFonts w:hint="eastAsia"/>
        </w:rPr>
        <w:lastRenderedPageBreak/>
        <w:t>呈，請臺灣省政府准予設置春秋墓園，</w:t>
      </w:r>
      <w:r w:rsidR="0076173D" w:rsidRPr="006A04C2">
        <w:rPr>
          <w:rFonts w:hint="eastAsia"/>
        </w:rPr>
        <w:t>該</w:t>
      </w:r>
      <w:r w:rsidRPr="006A04C2">
        <w:rPr>
          <w:rFonts w:hint="eastAsia"/>
        </w:rPr>
        <w:t>文內</w:t>
      </w:r>
      <w:r w:rsidR="0076173D" w:rsidRPr="006A04C2">
        <w:rPr>
          <w:rFonts w:hint="eastAsia"/>
        </w:rPr>
        <w:t>除敘</w:t>
      </w:r>
      <w:r w:rsidRPr="006A04C2">
        <w:rPr>
          <w:rFonts w:hint="eastAsia"/>
        </w:rPr>
        <w:t>明「春秋企業有限公司申請在本縣中和鄉設置私立春秋墓園乙案</w:t>
      </w:r>
      <w:r w:rsidRPr="006A04C2">
        <w:rPr>
          <w:rFonts w:hAnsi="標楷體" w:hint="eastAsia"/>
        </w:rPr>
        <w:t>……</w:t>
      </w:r>
      <w:r w:rsidR="00980D75" w:rsidRPr="006A04C2">
        <w:rPr>
          <w:rFonts w:hAnsi="標楷體" w:hint="eastAsia"/>
        </w:rPr>
        <w:t>。</w:t>
      </w:r>
      <w:r w:rsidRPr="006A04C2">
        <w:rPr>
          <w:rFonts w:hint="eastAsia"/>
        </w:rPr>
        <w:t>」</w:t>
      </w:r>
      <w:r w:rsidR="0076173D" w:rsidRPr="006A04C2">
        <w:rPr>
          <w:rFonts w:hint="eastAsia"/>
        </w:rPr>
        <w:t>並</w:t>
      </w:r>
      <w:r w:rsidRPr="006A04C2">
        <w:rPr>
          <w:rFonts w:hint="eastAsia"/>
        </w:rPr>
        <w:t>以副本知會「春秋企業有限公司」。</w:t>
      </w:r>
      <w:r w:rsidR="00041E37" w:rsidRPr="006A04C2">
        <w:rPr>
          <w:rFonts w:hint="eastAsia"/>
        </w:rPr>
        <w:t>此時的名義人從「春秋企業公司林</w:t>
      </w:r>
      <w:r w:rsidR="00C47E49" w:rsidRPr="006A04C2">
        <w:rPr>
          <w:rFonts w:hint="eastAsia"/>
        </w:rPr>
        <w:t>○</w:t>
      </w:r>
      <w:r w:rsidR="00041E37" w:rsidRPr="006A04C2">
        <w:rPr>
          <w:rFonts w:hint="eastAsia"/>
        </w:rPr>
        <w:t>森」</w:t>
      </w:r>
      <w:r w:rsidR="00F56569" w:rsidRPr="006A04C2">
        <w:rPr>
          <w:rFonts w:hint="eastAsia"/>
        </w:rPr>
        <w:t>變</w:t>
      </w:r>
      <w:r w:rsidR="00041E37" w:rsidRPr="006A04C2">
        <w:rPr>
          <w:rFonts w:hint="eastAsia"/>
        </w:rPr>
        <w:t>為「春秋企業有限公司」。</w:t>
      </w:r>
      <w:r w:rsidR="00B71718" w:rsidRPr="006A04C2">
        <w:rPr>
          <w:rFonts w:hint="eastAsia"/>
        </w:rPr>
        <w:t xml:space="preserve"> </w:t>
      </w:r>
    </w:p>
    <w:p w:rsidR="00C35B51" w:rsidRPr="006A04C2" w:rsidRDefault="00DC188C" w:rsidP="00DC188C">
      <w:pPr>
        <w:pStyle w:val="4"/>
      </w:pPr>
      <w:r w:rsidRPr="006A04C2">
        <w:rPr>
          <w:rFonts w:hint="eastAsia"/>
        </w:rPr>
        <w:t>案經臺灣省政府62年1月3日府建四字第6320號令核准春秋墓園用地變更為墓地用地後，</w:t>
      </w:r>
      <w:r w:rsidR="00B71718" w:rsidRPr="006A04C2">
        <w:rPr>
          <w:rFonts w:hint="eastAsia"/>
        </w:rPr>
        <w:t>該府</w:t>
      </w:r>
      <w:r w:rsidRPr="006A04C2">
        <w:rPr>
          <w:rFonts w:hint="eastAsia"/>
        </w:rPr>
        <w:t>再以62年1月17日府社三字第6749號令</w:t>
      </w:r>
      <w:r w:rsidRPr="006A04C2">
        <w:rPr>
          <w:rStyle w:val="aff2"/>
        </w:rPr>
        <w:footnoteReference w:id="2"/>
      </w:r>
      <w:r w:rsidRPr="006A04C2">
        <w:rPr>
          <w:rFonts w:hint="eastAsia"/>
        </w:rPr>
        <w:t>回復</w:t>
      </w:r>
      <w:r w:rsidR="00B25888" w:rsidRPr="006A04C2">
        <w:rPr>
          <w:rFonts w:hint="eastAsia"/>
        </w:rPr>
        <w:t>新北市</w:t>
      </w:r>
      <w:r w:rsidRPr="006A04C2">
        <w:rPr>
          <w:rFonts w:hint="eastAsia"/>
        </w:rPr>
        <w:t>政府，准予</w:t>
      </w:r>
      <w:r w:rsidR="00321FA4" w:rsidRPr="006A04C2">
        <w:rPr>
          <w:rFonts w:hint="eastAsia"/>
        </w:rPr>
        <w:t>「</w:t>
      </w:r>
      <w:r w:rsidRPr="006A04C2">
        <w:rPr>
          <w:rFonts w:hint="eastAsia"/>
        </w:rPr>
        <w:t>林</w:t>
      </w:r>
      <w:r w:rsidR="00C47E49" w:rsidRPr="006A04C2">
        <w:rPr>
          <w:rFonts w:hint="eastAsia"/>
        </w:rPr>
        <w:t>○</w:t>
      </w:r>
      <w:r w:rsidRPr="006A04C2">
        <w:rPr>
          <w:rFonts w:hint="eastAsia"/>
        </w:rPr>
        <w:t>森</w:t>
      </w:r>
      <w:r w:rsidR="00321FA4" w:rsidRPr="006A04C2">
        <w:rPr>
          <w:rFonts w:hint="eastAsia"/>
        </w:rPr>
        <w:t>」</w:t>
      </w:r>
      <w:r w:rsidRPr="006A04C2">
        <w:rPr>
          <w:rFonts w:hint="eastAsia"/>
        </w:rPr>
        <w:t>申請設置春秋墓園</w:t>
      </w:r>
      <w:r w:rsidR="00321FA4" w:rsidRPr="006A04C2">
        <w:rPr>
          <w:rFonts w:hint="eastAsia"/>
        </w:rPr>
        <w:t>，</w:t>
      </w:r>
      <w:r w:rsidR="00B25888" w:rsidRPr="006A04C2">
        <w:rPr>
          <w:rFonts w:hint="eastAsia"/>
        </w:rPr>
        <w:t>新北市</w:t>
      </w:r>
      <w:r w:rsidR="00B81EA7" w:rsidRPr="006A04C2">
        <w:rPr>
          <w:rFonts w:hint="eastAsia"/>
        </w:rPr>
        <w:t>政</w:t>
      </w:r>
      <w:r w:rsidRPr="006A04C2">
        <w:rPr>
          <w:rFonts w:hint="eastAsia"/>
        </w:rPr>
        <w:t>府</w:t>
      </w:r>
      <w:r w:rsidR="00B81EA7" w:rsidRPr="006A04C2">
        <w:rPr>
          <w:rFonts w:hint="eastAsia"/>
        </w:rPr>
        <w:t>嗣</w:t>
      </w:r>
      <w:r w:rsidRPr="006A04C2">
        <w:rPr>
          <w:rFonts w:hint="eastAsia"/>
        </w:rPr>
        <w:t>以6</w:t>
      </w:r>
      <w:r w:rsidRPr="006A04C2">
        <w:t>2</w:t>
      </w:r>
      <w:r w:rsidRPr="006A04C2">
        <w:rPr>
          <w:rFonts w:hint="eastAsia"/>
        </w:rPr>
        <w:t>年1月3</w:t>
      </w:r>
      <w:r w:rsidRPr="006A04C2">
        <w:t>1</w:t>
      </w:r>
      <w:r w:rsidRPr="006A04C2">
        <w:rPr>
          <w:rFonts w:hint="eastAsia"/>
        </w:rPr>
        <w:t>日北府民一字第12738號令轉知中和</w:t>
      </w:r>
      <w:r w:rsidR="00B25888" w:rsidRPr="006A04C2">
        <w:rPr>
          <w:rFonts w:hint="eastAsia"/>
        </w:rPr>
        <w:t>區</w:t>
      </w:r>
      <w:r w:rsidRPr="006A04C2">
        <w:rPr>
          <w:rFonts w:hint="eastAsia"/>
        </w:rPr>
        <w:t>公所，並副知林</w:t>
      </w:r>
      <w:r w:rsidR="00C47E49" w:rsidRPr="006A04C2">
        <w:rPr>
          <w:rFonts w:hint="eastAsia"/>
        </w:rPr>
        <w:t>○</w:t>
      </w:r>
      <w:r w:rsidRPr="006A04C2">
        <w:rPr>
          <w:rFonts w:hint="eastAsia"/>
        </w:rPr>
        <w:t>森。</w:t>
      </w:r>
      <w:r w:rsidR="00B25888" w:rsidRPr="006A04C2">
        <w:rPr>
          <w:rFonts w:hint="eastAsia"/>
        </w:rPr>
        <w:t>然而，</w:t>
      </w:r>
      <w:r w:rsidR="0008132E" w:rsidRPr="006A04C2">
        <w:rPr>
          <w:rFonts w:hint="eastAsia"/>
        </w:rPr>
        <w:t>觀諸</w:t>
      </w:r>
      <w:r w:rsidR="00B25888" w:rsidRPr="006A04C2">
        <w:rPr>
          <w:rFonts w:hint="eastAsia"/>
        </w:rPr>
        <w:t>上述申請及核准歷程，新北市政府</w:t>
      </w:r>
      <w:r w:rsidR="00F56569" w:rsidRPr="006A04C2">
        <w:rPr>
          <w:rFonts w:hint="eastAsia"/>
        </w:rPr>
        <w:t>在春秋墓園籌設過程中均以公文知會春秋有限公司，且該府</w:t>
      </w:r>
      <w:r w:rsidR="00B25888" w:rsidRPr="006A04C2">
        <w:rPr>
          <w:rFonts w:hint="eastAsia"/>
        </w:rPr>
        <w:t>對於春秋墓園申請設置人的認定</w:t>
      </w:r>
      <w:r w:rsidR="00F56569" w:rsidRPr="006A04C2">
        <w:rPr>
          <w:rFonts w:hint="eastAsia"/>
        </w:rPr>
        <w:t>亦</w:t>
      </w:r>
      <w:r w:rsidR="00B25888" w:rsidRPr="006A04C2">
        <w:rPr>
          <w:rFonts w:hint="eastAsia"/>
        </w:rPr>
        <w:t>前後不一，先後出現「春秋企業公司林</w:t>
      </w:r>
      <w:r w:rsidR="00C47E49" w:rsidRPr="006A04C2">
        <w:rPr>
          <w:rFonts w:hint="eastAsia"/>
        </w:rPr>
        <w:t>○</w:t>
      </w:r>
      <w:r w:rsidR="00B25888" w:rsidRPr="006A04C2">
        <w:rPr>
          <w:rFonts w:hint="eastAsia"/>
        </w:rPr>
        <w:t>森」、「春秋企業有限公司」，最後又變為「林</w:t>
      </w:r>
      <w:r w:rsidR="00C47E49" w:rsidRPr="006A04C2">
        <w:rPr>
          <w:rFonts w:hint="eastAsia"/>
        </w:rPr>
        <w:t>○</w:t>
      </w:r>
      <w:r w:rsidR="00B25888" w:rsidRPr="006A04C2">
        <w:rPr>
          <w:rFonts w:hint="eastAsia"/>
        </w:rPr>
        <w:t>森」個人。</w:t>
      </w:r>
    </w:p>
    <w:p w:rsidR="00D1305C" w:rsidRPr="006A04C2" w:rsidRDefault="00255273" w:rsidP="00CA50F2">
      <w:pPr>
        <w:pStyle w:val="4"/>
      </w:pPr>
      <w:r w:rsidRPr="006A04C2">
        <w:rPr>
          <w:rFonts w:hint="eastAsia"/>
        </w:rPr>
        <w:t>經函詢內政部表示</w:t>
      </w:r>
      <w:r w:rsidR="00D1305C" w:rsidRPr="006A04C2">
        <w:rPr>
          <w:rFonts w:hint="eastAsia"/>
        </w:rPr>
        <w:t>，</w:t>
      </w:r>
      <w:r w:rsidRPr="006A04C2">
        <w:rPr>
          <w:rFonts w:hint="eastAsia"/>
        </w:rPr>
        <w:t>殯葬管理條例9</w:t>
      </w:r>
      <w:r w:rsidRPr="006A04C2">
        <w:t>1</w:t>
      </w:r>
      <w:r w:rsidRPr="006A04C2">
        <w:rPr>
          <w:rFonts w:hint="eastAsia"/>
        </w:rPr>
        <w:t>年7月施行前，設置殯葬設施所適用之法規，不論是</w:t>
      </w:r>
      <w:r w:rsidR="002E42B0" w:rsidRPr="006A04C2">
        <w:rPr>
          <w:rFonts w:hint="eastAsia"/>
        </w:rPr>
        <w:t>公墓暫行條例（2</w:t>
      </w:r>
      <w:r w:rsidR="002E42B0" w:rsidRPr="006A04C2">
        <w:t>5</w:t>
      </w:r>
      <w:r w:rsidR="002E42B0" w:rsidRPr="006A04C2">
        <w:rPr>
          <w:rFonts w:hint="eastAsia"/>
        </w:rPr>
        <w:t>年1</w:t>
      </w:r>
      <w:r w:rsidR="002E42B0" w:rsidRPr="006A04C2">
        <w:t>0</w:t>
      </w:r>
      <w:r w:rsidR="002E42B0" w:rsidRPr="006A04C2">
        <w:rPr>
          <w:rFonts w:hint="eastAsia"/>
        </w:rPr>
        <w:t>月3</w:t>
      </w:r>
      <w:r w:rsidR="002E42B0" w:rsidRPr="006A04C2">
        <w:t>0</w:t>
      </w:r>
      <w:r w:rsidR="002E42B0" w:rsidRPr="006A04C2">
        <w:rPr>
          <w:rFonts w:hint="eastAsia"/>
        </w:rPr>
        <w:t>日公布施行）</w:t>
      </w:r>
      <w:r w:rsidR="001F2AE6" w:rsidRPr="006A04C2">
        <w:rPr>
          <w:rFonts w:hint="eastAsia"/>
        </w:rPr>
        <w:t>，</w:t>
      </w:r>
      <w:r w:rsidR="002E42B0" w:rsidRPr="006A04C2">
        <w:rPr>
          <w:rFonts w:hint="eastAsia"/>
        </w:rPr>
        <w:t>或</w:t>
      </w:r>
      <w:r w:rsidR="00D3702C" w:rsidRPr="006A04C2">
        <w:rPr>
          <w:rFonts w:hint="eastAsia"/>
        </w:rPr>
        <w:t>是</w:t>
      </w:r>
      <w:r w:rsidR="002E42B0" w:rsidRPr="006A04C2">
        <w:rPr>
          <w:rFonts w:hint="eastAsia"/>
        </w:rPr>
        <w:t>臺灣省公墓火葬場殯儀館納骨堂（塔）管理規則（5</w:t>
      </w:r>
      <w:r w:rsidR="002E42B0" w:rsidRPr="006A04C2">
        <w:t>5</w:t>
      </w:r>
      <w:r w:rsidR="002E42B0" w:rsidRPr="006A04C2">
        <w:rPr>
          <w:rFonts w:hint="eastAsia"/>
        </w:rPr>
        <w:t>年7月1</w:t>
      </w:r>
      <w:r w:rsidR="002E42B0" w:rsidRPr="006A04C2">
        <w:t>2</w:t>
      </w:r>
      <w:r w:rsidR="002E42B0" w:rsidRPr="006A04C2">
        <w:rPr>
          <w:rFonts w:hint="eastAsia"/>
        </w:rPr>
        <w:t>日修正施行）</w:t>
      </w:r>
      <w:r w:rsidR="001F2AE6" w:rsidRPr="006A04C2">
        <w:rPr>
          <w:rFonts w:hint="eastAsia"/>
        </w:rPr>
        <w:t>，</w:t>
      </w:r>
      <w:r w:rsidR="002E42B0" w:rsidRPr="006A04C2">
        <w:rPr>
          <w:rFonts w:hint="eastAsia"/>
        </w:rPr>
        <w:t>抑或是墳墓設置管理條例（7</w:t>
      </w:r>
      <w:r w:rsidR="002E42B0" w:rsidRPr="006A04C2">
        <w:t>2</w:t>
      </w:r>
      <w:r w:rsidR="002E42B0" w:rsidRPr="006A04C2">
        <w:rPr>
          <w:rFonts w:hint="eastAsia"/>
        </w:rPr>
        <w:t>年11月1</w:t>
      </w:r>
      <w:r w:rsidR="002E42B0" w:rsidRPr="006A04C2">
        <w:t>1</w:t>
      </w:r>
      <w:r w:rsidR="002E42B0" w:rsidRPr="006A04C2">
        <w:rPr>
          <w:rFonts w:hint="eastAsia"/>
        </w:rPr>
        <w:t>日公布施行，9</w:t>
      </w:r>
      <w:r w:rsidR="002E42B0" w:rsidRPr="006A04C2">
        <w:t>1</w:t>
      </w:r>
      <w:r w:rsidR="002E42B0" w:rsidRPr="006A04C2">
        <w:rPr>
          <w:rFonts w:hint="eastAsia"/>
        </w:rPr>
        <w:t>年</w:t>
      </w:r>
      <w:r w:rsidR="002E42B0" w:rsidRPr="006A04C2">
        <w:t>7</w:t>
      </w:r>
      <w:r w:rsidR="002E42B0" w:rsidRPr="006A04C2">
        <w:rPr>
          <w:rFonts w:hint="eastAsia"/>
        </w:rPr>
        <w:t>月1</w:t>
      </w:r>
      <w:r w:rsidR="002E42B0" w:rsidRPr="006A04C2">
        <w:t>7</w:t>
      </w:r>
      <w:r w:rsidR="002E42B0" w:rsidRPr="006A04C2">
        <w:rPr>
          <w:rFonts w:hint="eastAsia"/>
        </w:rPr>
        <w:t>日公布廢止），均僅規定私立公墓申請設置之應備文件及程序，實務上主管機關認定私立公墓之設置人即為經營者。</w:t>
      </w:r>
      <w:r w:rsidR="00B81EA7" w:rsidRPr="006A04C2">
        <w:rPr>
          <w:rFonts w:hint="eastAsia"/>
        </w:rPr>
        <w:t>新北市政府即</w:t>
      </w:r>
      <w:r w:rsidR="00101408" w:rsidRPr="006A04C2">
        <w:rPr>
          <w:rFonts w:hint="eastAsia"/>
        </w:rPr>
        <w:t>依</w:t>
      </w:r>
      <w:r w:rsidR="00F93C6F" w:rsidRPr="006A04C2">
        <w:rPr>
          <w:rFonts w:hint="eastAsia"/>
        </w:rPr>
        <w:t>據</w:t>
      </w:r>
      <w:r w:rsidR="00B81EA7" w:rsidRPr="006A04C2">
        <w:rPr>
          <w:rFonts w:hint="eastAsia"/>
        </w:rPr>
        <w:t>臺灣省政府</w:t>
      </w:r>
      <w:r w:rsidR="00337DD2" w:rsidRPr="006A04C2">
        <w:rPr>
          <w:rFonts w:hint="eastAsia"/>
        </w:rPr>
        <w:t>62年1月17日</w:t>
      </w:r>
      <w:r w:rsidR="00B81EA7" w:rsidRPr="006A04C2">
        <w:rPr>
          <w:rFonts w:hint="eastAsia"/>
        </w:rPr>
        <w:t>核准設置令認定春秋墓園設置人為林</w:t>
      </w:r>
      <w:r w:rsidR="00C47E49" w:rsidRPr="006A04C2">
        <w:rPr>
          <w:rFonts w:hint="eastAsia"/>
        </w:rPr>
        <w:t>○</w:t>
      </w:r>
      <w:r w:rsidR="00B81EA7" w:rsidRPr="006A04C2">
        <w:rPr>
          <w:rFonts w:hint="eastAsia"/>
        </w:rPr>
        <w:t>森，而為</w:t>
      </w:r>
      <w:r w:rsidR="00B81EA7" w:rsidRPr="006A04C2">
        <w:rPr>
          <w:rFonts w:hint="eastAsia"/>
        </w:rPr>
        <w:lastRenderedPageBreak/>
        <w:t>墓園負責人與經營者。</w:t>
      </w:r>
    </w:p>
    <w:p w:rsidR="00D23639" w:rsidRPr="006A04C2" w:rsidRDefault="00147D99" w:rsidP="006C5FC3">
      <w:pPr>
        <w:pStyle w:val="4"/>
      </w:pPr>
      <w:r w:rsidRPr="006A04C2">
        <w:rPr>
          <w:rFonts w:hint="eastAsia"/>
        </w:rPr>
        <w:t>惟查</w:t>
      </w:r>
      <w:r w:rsidR="003F12A9" w:rsidRPr="006A04C2">
        <w:rPr>
          <w:rFonts w:hint="eastAsia"/>
        </w:rPr>
        <w:t>，</w:t>
      </w:r>
      <w:r w:rsidRPr="006A04C2">
        <w:rPr>
          <w:rFonts w:hint="eastAsia"/>
        </w:rPr>
        <w:t>不論是「春秋企業公司林</w:t>
      </w:r>
      <w:r w:rsidR="00C47E49" w:rsidRPr="006A04C2">
        <w:rPr>
          <w:rFonts w:hint="eastAsia"/>
        </w:rPr>
        <w:t>○</w:t>
      </w:r>
      <w:r w:rsidRPr="006A04C2">
        <w:rPr>
          <w:rFonts w:hint="eastAsia"/>
        </w:rPr>
        <w:t>森」、「春秋企業有限公司」，還是「林</w:t>
      </w:r>
      <w:r w:rsidR="00C47E49" w:rsidRPr="006A04C2">
        <w:rPr>
          <w:rFonts w:hint="eastAsia"/>
        </w:rPr>
        <w:t>○</w:t>
      </w:r>
      <w:r w:rsidRPr="006A04C2">
        <w:rPr>
          <w:rFonts w:hint="eastAsia"/>
        </w:rPr>
        <w:t>森」個人，其聯絡地址均為</w:t>
      </w:r>
      <w:r w:rsidR="0008132E" w:rsidRPr="006A04C2">
        <w:rPr>
          <w:rFonts w:hint="eastAsia"/>
        </w:rPr>
        <w:t>「</w:t>
      </w:r>
      <w:r w:rsidRPr="006A04C2">
        <w:rPr>
          <w:rFonts w:hint="eastAsia"/>
        </w:rPr>
        <w:t>臺北市仁愛路二段87之4號</w:t>
      </w:r>
      <w:r w:rsidR="0008132E" w:rsidRPr="006A04C2">
        <w:rPr>
          <w:rFonts w:hint="eastAsia"/>
        </w:rPr>
        <w:t>」</w:t>
      </w:r>
      <w:r w:rsidRPr="006A04C2">
        <w:rPr>
          <w:rFonts w:hint="eastAsia"/>
        </w:rPr>
        <w:t>。</w:t>
      </w:r>
      <w:r w:rsidR="00F56569" w:rsidRPr="006A04C2">
        <w:rPr>
          <w:rFonts w:hint="eastAsia"/>
        </w:rPr>
        <w:t>復</w:t>
      </w:r>
      <w:r w:rsidR="00DE2F7A" w:rsidRPr="006A04C2">
        <w:rPr>
          <w:rFonts w:hint="eastAsia"/>
        </w:rPr>
        <w:t>據春秋有限公司之公司登記資料顯示，該公司原名</w:t>
      </w:r>
      <w:r w:rsidR="003F12A9" w:rsidRPr="006A04C2">
        <w:rPr>
          <w:rFonts w:hint="eastAsia"/>
        </w:rPr>
        <w:t>為</w:t>
      </w:r>
      <w:r w:rsidR="00F968DC" w:rsidRPr="006A04C2">
        <w:rPr>
          <w:rFonts w:hint="eastAsia"/>
        </w:rPr>
        <w:t>春秋企業有限公司</w:t>
      </w:r>
      <w:r w:rsidR="00DE2F7A" w:rsidRPr="006A04C2">
        <w:rPr>
          <w:rFonts w:hint="eastAsia"/>
        </w:rPr>
        <w:t>，</w:t>
      </w:r>
      <w:r w:rsidR="003F12A9" w:rsidRPr="006A04C2">
        <w:rPr>
          <w:rFonts w:hint="eastAsia"/>
        </w:rPr>
        <w:t>於</w:t>
      </w:r>
      <w:r w:rsidR="00F968DC" w:rsidRPr="006A04C2">
        <w:rPr>
          <w:rFonts w:hint="eastAsia"/>
        </w:rPr>
        <w:t>61年11月1</w:t>
      </w:r>
      <w:r w:rsidR="00E15C8E" w:rsidRPr="006A04C2">
        <w:rPr>
          <w:rFonts w:hint="eastAsia"/>
        </w:rPr>
        <w:t>4</w:t>
      </w:r>
      <w:r w:rsidR="00F968DC" w:rsidRPr="006A04C2">
        <w:rPr>
          <w:rFonts w:hint="eastAsia"/>
        </w:rPr>
        <w:t>日</w:t>
      </w:r>
      <w:r w:rsidR="00E15C8E" w:rsidRPr="006A04C2">
        <w:rPr>
          <w:rFonts w:hint="eastAsia"/>
        </w:rPr>
        <w:t>核准設立</w:t>
      </w:r>
      <w:r w:rsidR="00F968DC" w:rsidRPr="006A04C2">
        <w:rPr>
          <w:rFonts w:hint="eastAsia"/>
        </w:rPr>
        <w:t>，</w:t>
      </w:r>
      <w:r w:rsidR="003F12A9" w:rsidRPr="006A04C2">
        <w:rPr>
          <w:rFonts w:hint="eastAsia"/>
        </w:rPr>
        <w:t>經營項目</w:t>
      </w:r>
      <w:r w:rsidR="00E85491" w:rsidRPr="006A04C2">
        <w:rPr>
          <w:rFonts w:hint="eastAsia"/>
        </w:rPr>
        <w:t>即</w:t>
      </w:r>
      <w:r w:rsidR="007214D4" w:rsidRPr="006A04C2">
        <w:rPr>
          <w:rFonts w:hint="eastAsia"/>
        </w:rPr>
        <w:t>為墓園之設計、整建、管理及服務事項</w:t>
      </w:r>
      <w:r w:rsidR="00E85491" w:rsidRPr="006A04C2">
        <w:rPr>
          <w:rFonts w:hint="eastAsia"/>
        </w:rPr>
        <w:t>，</w:t>
      </w:r>
      <w:r w:rsidR="007214D4" w:rsidRPr="006A04C2">
        <w:rPr>
          <w:rFonts w:hint="eastAsia"/>
        </w:rPr>
        <w:t>公司地</w:t>
      </w:r>
      <w:r w:rsidR="003F12A9" w:rsidRPr="006A04C2">
        <w:rPr>
          <w:rFonts w:hint="eastAsia"/>
        </w:rPr>
        <w:t>址登記</w:t>
      </w:r>
      <w:r w:rsidR="007214D4" w:rsidRPr="006A04C2">
        <w:rPr>
          <w:rFonts w:hint="eastAsia"/>
        </w:rPr>
        <w:t>為臺北市仁愛路二段87之4號</w:t>
      </w:r>
      <w:r w:rsidR="003F12A9" w:rsidRPr="006A04C2">
        <w:rPr>
          <w:rFonts w:hint="eastAsia"/>
        </w:rPr>
        <w:t>。</w:t>
      </w:r>
      <w:r w:rsidR="00DE2F7A" w:rsidRPr="006A04C2">
        <w:rPr>
          <w:rFonts w:hint="eastAsia"/>
        </w:rPr>
        <w:t>6</w:t>
      </w:r>
      <w:r w:rsidR="00DE2F7A" w:rsidRPr="006A04C2">
        <w:t>5</w:t>
      </w:r>
      <w:r w:rsidR="00DE2F7A" w:rsidRPr="006A04C2">
        <w:rPr>
          <w:rFonts w:hint="eastAsia"/>
        </w:rPr>
        <w:t>年</w:t>
      </w:r>
      <w:r w:rsidR="007214D4" w:rsidRPr="006A04C2">
        <w:rPr>
          <w:rFonts w:hint="eastAsia"/>
        </w:rPr>
        <w:t>5月</w:t>
      </w:r>
      <w:r w:rsidR="003F12A9" w:rsidRPr="006A04C2">
        <w:rPr>
          <w:rFonts w:hint="eastAsia"/>
        </w:rPr>
        <w:t>，</w:t>
      </w:r>
      <w:r w:rsidR="007214D4" w:rsidRPr="006A04C2">
        <w:rPr>
          <w:rFonts w:hint="eastAsia"/>
        </w:rPr>
        <w:t>林</w:t>
      </w:r>
      <w:r w:rsidR="00C47E49" w:rsidRPr="006A04C2">
        <w:rPr>
          <w:rFonts w:hint="eastAsia"/>
        </w:rPr>
        <w:t>○</w:t>
      </w:r>
      <w:r w:rsidR="007214D4" w:rsidRPr="006A04C2">
        <w:rPr>
          <w:rFonts w:hint="eastAsia"/>
        </w:rPr>
        <w:t>森入股成為股東之一，公司</w:t>
      </w:r>
      <w:r w:rsidR="003F12A9" w:rsidRPr="006A04C2">
        <w:rPr>
          <w:rFonts w:hint="eastAsia"/>
        </w:rPr>
        <w:t>同時</w:t>
      </w:r>
      <w:r w:rsidR="00DE2F7A" w:rsidRPr="006A04C2">
        <w:rPr>
          <w:rFonts w:hint="eastAsia"/>
        </w:rPr>
        <w:t>更名為春秋有限公司</w:t>
      </w:r>
      <w:r w:rsidR="00E610EA" w:rsidRPr="006A04C2">
        <w:rPr>
          <w:rFonts w:hint="eastAsia"/>
        </w:rPr>
        <w:t>。</w:t>
      </w:r>
      <w:r w:rsidR="00F56569" w:rsidRPr="006A04C2">
        <w:rPr>
          <w:rFonts w:hint="eastAsia"/>
        </w:rPr>
        <w:t>再</w:t>
      </w:r>
      <w:r w:rsidR="00E85491" w:rsidRPr="006A04C2">
        <w:rPr>
          <w:rFonts w:hint="eastAsia"/>
        </w:rPr>
        <w:t>據陳訴人訴稱</w:t>
      </w:r>
      <w:r w:rsidR="007214D4" w:rsidRPr="006A04C2">
        <w:rPr>
          <w:rFonts w:hint="eastAsia"/>
        </w:rPr>
        <w:t>，</w:t>
      </w:r>
      <w:r w:rsidR="00E85491" w:rsidRPr="006A04C2">
        <w:rPr>
          <w:rFonts w:hint="eastAsia"/>
        </w:rPr>
        <w:t>新北市</w:t>
      </w:r>
      <w:r w:rsidR="00F378CF" w:rsidRPr="006A04C2">
        <w:rPr>
          <w:rFonts w:hint="eastAsia"/>
        </w:rPr>
        <w:t>政府78年6月</w:t>
      </w:r>
      <w:r w:rsidR="00AD1872" w:rsidRPr="006A04C2">
        <w:rPr>
          <w:rFonts w:hint="eastAsia"/>
        </w:rPr>
        <w:t>編印</w:t>
      </w:r>
      <w:r w:rsidR="00F378CF" w:rsidRPr="006A04C2">
        <w:rPr>
          <w:rFonts w:hint="eastAsia"/>
        </w:rPr>
        <w:t>之公墓法令彙編</w:t>
      </w:r>
      <w:r w:rsidR="00F95083" w:rsidRPr="006A04C2">
        <w:rPr>
          <w:rFonts w:hint="eastAsia"/>
        </w:rPr>
        <w:t>第149頁</w:t>
      </w:r>
      <w:r w:rsidR="003F12A9" w:rsidRPr="006A04C2">
        <w:rPr>
          <w:rFonts w:hint="eastAsia"/>
        </w:rPr>
        <w:t>記</w:t>
      </w:r>
      <w:r w:rsidR="00F95083" w:rsidRPr="006A04C2">
        <w:rPr>
          <w:rFonts w:hint="eastAsia"/>
        </w:rPr>
        <w:t>載春秋墓園之名稱、負責人姓名、地址</w:t>
      </w:r>
      <w:r w:rsidR="003F12A9" w:rsidRPr="006A04C2">
        <w:rPr>
          <w:rFonts w:hint="eastAsia"/>
        </w:rPr>
        <w:t>及</w:t>
      </w:r>
      <w:r w:rsidR="00F95083" w:rsidRPr="006A04C2">
        <w:rPr>
          <w:rFonts w:hint="eastAsia"/>
        </w:rPr>
        <w:t>電話</w:t>
      </w:r>
      <w:r w:rsidR="003F12A9" w:rsidRPr="006A04C2">
        <w:rPr>
          <w:rFonts w:hint="eastAsia"/>
        </w:rPr>
        <w:t>。</w:t>
      </w:r>
      <w:r w:rsidR="00F95083" w:rsidRPr="006A04C2">
        <w:rPr>
          <w:rFonts w:hint="eastAsia"/>
        </w:rPr>
        <w:t>其中負責人雖記載為林</w:t>
      </w:r>
      <w:r w:rsidR="00C47E49" w:rsidRPr="006A04C2">
        <w:rPr>
          <w:rFonts w:hint="eastAsia"/>
        </w:rPr>
        <w:t>○</w:t>
      </w:r>
      <w:r w:rsidR="00F95083" w:rsidRPr="006A04C2">
        <w:rPr>
          <w:rFonts w:hint="eastAsia"/>
        </w:rPr>
        <w:t>森，惟其地址</w:t>
      </w:r>
      <w:r w:rsidR="003F12A9" w:rsidRPr="006A04C2">
        <w:rPr>
          <w:rFonts w:hint="eastAsia"/>
        </w:rPr>
        <w:t>為春秋有限公司當時登記地址</w:t>
      </w:r>
      <w:r w:rsidR="00F95083" w:rsidRPr="006A04C2">
        <w:rPr>
          <w:rFonts w:hint="eastAsia"/>
        </w:rPr>
        <w:t>「臺北市仁愛路二段87</w:t>
      </w:r>
      <w:r w:rsidR="007214D4" w:rsidRPr="006A04C2">
        <w:rPr>
          <w:rFonts w:hint="eastAsia"/>
        </w:rPr>
        <w:t>之</w:t>
      </w:r>
      <w:r w:rsidR="00F95083" w:rsidRPr="006A04C2">
        <w:rPr>
          <w:rFonts w:hint="eastAsia"/>
        </w:rPr>
        <w:t>4號」，電話「</w:t>
      </w:r>
      <w:r w:rsidR="00F95083" w:rsidRPr="006A04C2">
        <w:t>3510469</w:t>
      </w:r>
      <w:r w:rsidR="00F95083" w:rsidRPr="006A04C2">
        <w:rPr>
          <w:rFonts w:hint="eastAsia"/>
        </w:rPr>
        <w:t>」</w:t>
      </w:r>
      <w:r w:rsidR="003F12A9" w:rsidRPr="006A04C2">
        <w:rPr>
          <w:rFonts w:hint="eastAsia"/>
        </w:rPr>
        <w:t>亦</w:t>
      </w:r>
      <w:r w:rsidR="00F95083" w:rsidRPr="006A04C2">
        <w:rPr>
          <w:rFonts w:hint="eastAsia"/>
        </w:rPr>
        <w:t>為</w:t>
      </w:r>
      <w:r w:rsidR="003F12A9" w:rsidRPr="006A04C2">
        <w:rPr>
          <w:rFonts w:hint="eastAsia"/>
        </w:rPr>
        <w:t>該</w:t>
      </w:r>
      <w:r w:rsidR="00F95083" w:rsidRPr="006A04C2">
        <w:rPr>
          <w:rFonts w:hint="eastAsia"/>
        </w:rPr>
        <w:t>公司當時</w:t>
      </w:r>
      <w:r w:rsidR="003F12A9" w:rsidRPr="006A04C2">
        <w:rPr>
          <w:rFonts w:hint="eastAsia"/>
        </w:rPr>
        <w:t>聯絡</w:t>
      </w:r>
      <w:r w:rsidR="00F95083" w:rsidRPr="006A04C2">
        <w:rPr>
          <w:rFonts w:hint="eastAsia"/>
        </w:rPr>
        <w:t>電話，</w:t>
      </w:r>
      <w:r w:rsidR="003F12A9" w:rsidRPr="006A04C2">
        <w:rPr>
          <w:rFonts w:hint="eastAsia"/>
        </w:rPr>
        <w:t>而</w:t>
      </w:r>
      <w:r w:rsidR="00F95083" w:rsidRPr="006A04C2">
        <w:rPr>
          <w:rFonts w:hint="eastAsia"/>
        </w:rPr>
        <w:t>電話「9</w:t>
      </w:r>
      <w:r w:rsidR="00F95083" w:rsidRPr="006A04C2">
        <w:t>466601</w:t>
      </w:r>
      <w:r w:rsidR="00F95083" w:rsidRPr="006A04C2">
        <w:rPr>
          <w:rFonts w:hint="eastAsia"/>
        </w:rPr>
        <w:t>」則為</w:t>
      </w:r>
      <w:r w:rsidR="007214D4" w:rsidRPr="006A04C2">
        <w:rPr>
          <w:rFonts w:hint="eastAsia"/>
        </w:rPr>
        <w:t>春秋</w:t>
      </w:r>
      <w:r w:rsidR="00F95083" w:rsidRPr="006A04C2">
        <w:rPr>
          <w:rFonts w:hint="eastAsia"/>
        </w:rPr>
        <w:t>墓園</w:t>
      </w:r>
      <w:r w:rsidR="003F12A9" w:rsidRPr="006A04C2">
        <w:rPr>
          <w:rFonts w:hint="eastAsia"/>
        </w:rPr>
        <w:t>專用</w:t>
      </w:r>
      <w:r w:rsidR="00F95083" w:rsidRPr="006A04C2">
        <w:rPr>
          <w:rFonts w:hint="eastAsia"/>
        </w:rPr>
        <w:t>電話（後改為29466601）</w:t>
      </w:r>
      <w:r w:rsidR="007214D4" w:rsidRPr="006A04C2">
        <w:rPr>
          <w:rFonts w:hint="eastAsia"/>
        </w:rPr>
        <w:t>。</w:t>
      </w:r>
      <w:r w:rsidR="003F12A9" w:rsidRPr="006A04C2">
        <w:rPr>
          <w:rFonts w:hint="eastAsia"/>
        </w:rPr>
        <w:t>此外</w:t>
      </w:r>
      <w:r w:rsidR="007214D4" w:rsidRPr="006A04C2">
        <w:rPr>
          <w:rFonts w:hint="eastAsia"/>
        </w:rPr>
        <w:t>，</w:t>
      </w:r>
      <w:r w:rsidR="007F5B23" w:rsidRPr="006A04C2">
        <w:rPr>
          <w:rFonts w:hint="eastAsia"/>
        </w:rPr>
        <w:t>根據</w:t>
      </w:r>
      <w:r w:rsidR="00D23639" w:rsidRPr="006A04C2">
        <w:rPr>
          <w:rFonts w:hint="eastAsia"/>
        </w:rPr>
        <w:t>春秋有限公司</w:t>
      </w:r>
      <w:r w:rsidR="00DF450D" w:rsidRPr="006A04C2">
        <w:rPr>
          <w:rFonts w:hint="eastAsia"/>
        </w:rPr>
        <w:t>開具之「春秋墓園土地永久使用證」、「春秋墓園墓地使用證明書」、「春秋墓園墓地永久使用證」</w:t>
      </w:r>
      <w:r w:rsidR="00C27CB9" w:rsidRPr="006A04C2">
        <w:rPr>
          <w:rFonts w:hint="eastAsia"/>
        </w:rPr>
        <w:t>均顯示</w:t>
      </w:r>
      <w:r w:rsidR="006E76B7" w:rsidRPr="006A04C2">
        <w:rPr>
          <w:rFonts w:hint="eastAsia"/>
        </w:rPr>
        <w:t>春秋墓園的設計、整建、管理、服務等業務</w:t>
      </w:r>
      <w:r w:rsidR="007F5B23" w:rsidRPr="006A04C2">
        <w:rPr>
          <w:rFonts w:hint="eastAsia"/>
        </w:rPr>
        <w:t>均</w:t>
      </w:r>
      <w:r w:rsidR="006E76B7" w:rsidRPr="006A04C2">
        <w:rPr>
          <w:rFonts w:hint="eastAsia"/>
        </w:rPr>
        <w:t>由</w:t>
      </w:r>
      <w:r w:rsidR="00C27CB9" w:rsidRPr="006A04C2">
        <w:rPr>
          <w:rFonts w:hint="eastAsia"/>
        </w:rPr>
        <w:t>該公司</w:t>
      </w:r>
      <w:r w:rsidR="006E76B7" w:rsidRPr="006A04C2">
        <w:rPr>
          <w:rFonts w:hint="eastAsia"/>
        </w:rPr>
        <w:t>負責處理</w:t>
      </w:r>
      <w:r w:rsidR="001F2AE6" w:rsidRPr="006A04C2">
        <w:rPr>
          <w:rFonts w:hint="eastAsia"/>
        </w:rPr>
        <w:t>。</w:t>
      </w:r>
      <w:r w:rsidR="00E85491" w:rsidRPr="006A04C2">
        <w:rPr>
          <w:rFonts w:hint="eastAsia"/>
        </w:rPr>
        <w:t>申</w:t>
      </w:r>
      <w:r w:rsidR="001F2AE6" w:rsidRPr="006A04C2">
        <w:rPr>
          <w:rFonts w:hint="eastAsia"/>
        </w:rPr>
        <w:t>言之，春秋墓園的經營</w:t>
      </w:r>
      <w:r w:rsidR="003F12A9" w:rsidRPr="006A04C2">
        <w:rPr>
          <w:rFonts w:hint="eastAsia"/>
        </w:rPr>
        <w:t>與</w:t>
      </w:r>
      <w:r w:rsidR="001F2AE6" w:rsidRPr="006A04C2">
        <w:rPr>
          <w:rFonts w:hint="eastAsia"/>
        </w:rPr>
        <w:t>管理</w:t>
      </w:r>
      <w:r w:rsidR="003F12A9" w:rsidRPr="006A04C2">
        <w:rPr>
          <w:rFonts w:hint="eastAsia"/>
        </w:rPr>
        <w:t>，</w:t>
      </w:r>
      <w:r w:rsidR="001F2AE6" w:rsidRPr="006A04C2">
        <w:rPr>
          <w:rFonts w:hint="eastAsia"/>
        </w:rPr>
        <w:t>實際上係由春秋有限公司負責辦理</w:t>
      </w:r>
      <w:r w:rsidR="007F5B23" w:rsidRPr="006A04C2">
        <w:rPr>
          <w:rFonts w:hint="eastAsia"/>
        </w:rPr>
        <w:t>。</w:t>
      </w:r>
    </w:p>
    <w:p w:rsidR="00DA7CA2" w:rsidRPr="006A04C2" w:rsidRDefault="00A42227" w:rsidP="00DA7CA2">
      <w:pPr>
        <w:pStyle w:val="3"/>
      </w:pPr>
      <w:r w:rsidRPr="006A04C2">
        <w:rPr>
          <w:rFonts w:hint="eastAsia"/>
        </w:rPr>
        <w:t>新北市政府</w:t>
      </w:r>
      <w:r w:rsidR="00B9465E" w:rsidRPr="006A04C2">
        <w:rPr>
          <w:rFonts w:hint="eastAsia"/>
        </w:rPr>
        <w:t>於78年5月函請春秋墓園查明墓園負責人，</w:t>
      </w:r>
      <w:r w:rsidR="004E0B87" w:rsidRPr="006A04C2">
        <w:rPr>
          <w:rFonts w:hint="eastAsia"/>
        </w:rPr>
        <w:t>並於</w:t>
      </w:r>
      <w:r w:rsidR="00B9465E" w:rsidRPr="006A04C2">
        <w:rPr>
          <w:rFonts w:hint="eastAsia"/>
        </w:rPr>
        <w:t>80年6月駁回春秋有限公司（當時</w:t>
      </w:r>
      <w:r w:rsidR="00CA58B8" w:rsidRPr="006A04C2">
        <w:rPr>
          <w:rFonts w:hint="eastAsia"/>
        </w:rPr>
        <w:t>公司</w:t>
      </w:r>
      <w:r w:rsidR="00B9465E" w:rsidRPr="006A04C2">
        <w:rPr>
          <w:rFonts w:hint="eastAsia"/>
        </w:rPr>
        <w:t>代表人王</w:t>
      </w:r>
      <w:r w:rsidR="00C47E49" w:rsidRPr="006A04C2">
        <w:rPr>
          <w:rFonts w:hint="eastAsia"/>
        </w:rPr>
        <w:t>○</w:t>
      </w:r>
      <w:r w:rsidR="00B9465E" w:rsidRPr="006A04C2">
        <w:rPr>
          <w:rFonts w:hint="eastAsia"/>
        </w:rPr>
        <w:t>森）變更春秋墓園負責人之申請，嗣</w:t>
      </w:r>
      <w:r w:rsidR="00850231" w:rsidRPr="006A04C2">
        <w:rPr>
          <w:rFonts w:hint="eastAsia"/>
        </w:rPr>
        <w:t>經</w:t>
      </w:r>
      <w:r w:rsidR="00B9465E" w:rsidRPr="006A04C2">
        <w:rPr>
          <w:rFonts w:hint="eastAsia"/>
        </w:rPr>
        <w:t>改制前行政法院81年度判字第890號判決春秋有限公司敗訴，</w:t>
      </w:r>
      <w:r w:rsidR="00BC4BE1" w:rsidRPr="006A04C2">
        <w:rPr>
          <w:rFonts w:hint="eastAsia"/>
        </w:rPr>
        <w:t>然而</w:t>
      </w:r>
      <w:r w:rsidR="00B9465E" w:rsidRPr="006A04C2">
        <w:rPr>
          <w:rFonts w:hint="eastAsia"/>
        </w:rPr>
        <w:t>該府</w:t>
      </w:r>
      <w:r w:rsidR="00586DD4" w:rsidRPr="006A04C2">
        <w:rPr>
          <w:rFonts w:hint="eastAsia"/>
        </w:rPr>
        <w:t>容任</w:t>
      </w:r>
      <w:r w:rsidR="00B9465E" w:rsidRPr="006A04C2">
        <w:rPr>
          <w:rFonts w:hint="eastAsia"/>
        </w:rPr>
        <w:t>春秋有限公司繼續</w:t>
      </w:r>
      <w:r w:rsidR="00733056" w:rsidRPr="006A04C2">
        <w:rPr>
          <w:rFonts w:hint="eastAsia"/>
        </w:rPr>
        <w:t>經營管理</w:t>
      </w:r>
      <w:r w:rsidR="00B9465E" w:rsidRPr="006A04C2">
        <w:rPr>
          <w:rFonts w:hint="eastAsia"/>
        </w:rPr>
        <w:t>春秋墓園</w:t>
      </w:r>
      <w:r w:rsidR="001F2AE6" w:rsidRPr="006A04C2">
        <w:rPr>
          <w:rFonts w:hint="eastAsia"/>
        </w:rPr>
        <w:t>，遲至109年1月15日，始</w:t>
      </w:r>
      <w:r w:rsidR="0038606E" w:rsidRPr="006A04C2">
        <w:rPr>
          <w:rFonts w:hint="eastAsia"/>
        </w:rPr>
        <w:t>就該</w:t>
      </w:r>
      <w:r w:rsidR="001F2AE6" w:rsidRPr="006A04C2">
        <w:rPr>
          <w:rFonts w:hint="eastAsia"/>
        </w:rPr>
        <w:t>公司違法經營及違法收埋等行為</w:t>
      </w:r>
      <w:r w:rsidR="0038606E" w:rsidRPr="006A04C2">
        <w:rPr>
          <w:rFonts w:hint="eastAsia"/>
        </w:rPr>
        <w:t>予以</w:t>
      </w:r>
      <w:r w:rsidR="001F2AE6" w:rsidRPr="006A04C2">
        <w:rPr>
          <w:rFonts w:hint="eastAsia"/>
        </w:rPr>
        <w:t>裁罰</w:t>
      </w:r>
      <w:r w:rsidR="00BD670E" w:rsidRPr="006A04C2">
        <w:rPr>
          <w:rFonts w:hint="eastAsia"/>
        </w:rPr>
        <w:t>：</w:t>
      </w:r>
    </w:p>
    <w:p w:rsidR="006F08AC" w:rsidRPr="006A04C2" w:rsidRDefault="00074A1C" w:rsidP="006F08AC">
      <w:pPr>
        <w:pStyle w:val="4"/>
      </w:pPr>
      <w:r w:rsidRPr="006A04C2">
        <w:rPr>
          <w:rFonts w:hint="eastAsia"/>
        </w:rPr>
        <w:t>查</w:t>
      </w:r>
      <w:r w:rsidR="00FC7121" w:rsidRPr="006A04C2">
        <w:rPr>
          <w:rFonts w:hint="eastAsia"/>
        </w:rPr>
        <w:t>新北市</w:t>
      </w:r>
      <w:r w:rsidRPr="006A04C2">
        <w:rPr>
          <w:rFonts w:hint="eastAsia"/>
        </w:rPr>
        <w:t>政府</w:t>
      </w:r>
      <w:r w:rsidR="00D3702C" w:rsidRPr="006A04C2">
        <w:rPr>
          <w:rFonts w:hint="eastAsia"/>
        </w:rPr>
        <w:t>早</w:t>
      </w:r>
      <w:r w:rsidRPr="006A04C2">
        <w:rPr>
          <w:rFonts w:hint="eastAsia"/>
        </w:rPr>
        <w:t>於</w:t>
      </w:r>
      <w:r w:rsidR="00236A02" w:rsidRPr="006A04C2">
        <w:rPr>
          <w:rFonts w:hint="eastAsia"/>
        </w:rPr>
        <w:t>78年5月</w:t>
      </w:r>
      <w:r w:rsidR="00D74163" w:rsidRPr="006A04C2">
        <w:rPr>
          <w:rFonts w:hint="eastAsia"/>
        </w:rPr>
        <w:t>即</w:t>
      </w:r>
      <w:r w:rsidR="003B19D7" w:rsidRPr="006A04C2">
        <w:rPr>
          <w:rFonts w:hint="eastAsia"/>
        </w:rPr>
        <w:t>因</w:t>
      </w:r>
      <w:r w:rsidR="00D74163" w:rsidRPr="006A04C2">
        <w:rPr>
          <w:rFonts w:hint="eastAsia"/>
        </w:rPr>
        <w:t>春秋墓園申請人</w:t>
      </w:r>
      <w:r w:rsidR="00D74163" w:rsidRPr="006A04C2">
        <w:rPr>
          <w:rFonts w:hint="eastAsia"/>
        </w:rPr>
        <w:lastRenderedPageBreak/>
        <w:t>為林</w:t>
      </w:r>
      <w:r w:rsidR="00C47E49" w:rsidRPr="006A04C2">
        <w:rPr>
          <w:rFonts w:hint="eastAsia"/>
        </w:rPr>
        <w:t>○</w:t>
      </w:r>
      <w:r w:rsidR="00D74163" w:rsidRPr="006A04C2">
        <w:rPr>
          <w:rFonts w:hint="eastAsia"/>
        </w:rPr>
        <w:t>森，惟</w:t>
      </w:r>
      <w:r w:rsidR="003B19D7" w:rsidRPr="006A04C2">
        <w:rPr>
          <w:rFonts w:hint="eastAsia"/>
        </w:rPr>
        <w:t>該</w:t>
      </w:r>
      <w:r w:rsidR="00D74163" w:rsidRPr="006A04C2">
        <w:rPr>
          <w:rFonts w:hint="eastAsia"/>
        </w:rPr>
        <w:t>對外行文皆以「春秋有限公司、法定代理人王</w:t>
      </w:r>
      <w:r w:rsidR="00C47E49" w:rsidRPr="006A04C2">
        <w:rPr>
          <w:rFonts w:hint="eastAsia"/>
        </w:rPr>
        <w:t>○</w:t>
      </w:r>
      <w:r w:rsidR="00D74163" w:rsidRPr="006A04C2">
        <w:rPr>
          <w:rFonts w:hint="eastAsia"/>
        </w:rPr>
        <w:t>森」名義為之</w:t>
      </w:r>
      <w:r w:rsidR="003B19D7" w:rsidRPr="006A04C2">
        <w:rPr>
          <w:rFonts w:hint="eastAsia"/>
        </w:rPr>
        <w:t>，該府為確保第三人權益及墓政業務管理需要</w:t>
      </w:r>
      <w:r w:rsidR="00523BB6" w:rsidRPr="006A04C2">
        <w:rPr>
          <w:rFonts w:hint="eastAsia"/>
        </w:rPr>
        <w:t>，</w:t>
      </w:r>
      <w:r w:rsidR="00C27CB9" w:rsidRPr="006A04C2">
        <w:rPr>
          <w:rFonts w:hint="eastAsia"/>
        </w:rPr>
        <w:t>於78年5月9日以七八北府社一字第139152號</w:t>
      </w:r>
      <w:r w:rsidR="00236A02" w:rsidRPr="006A04C2">
        <w:rPr>
          <w:rFonts w:hint="eastAsia"/>
        </w:rPr>
        <w:t>函請春秋墓園</w:t>
      </w:r>
      <w:r w:rsidR="003B19D7" w:rsidRPr="006A04C2">
        <w:rPr>
          <w:rFonts w:hint="eastAsia"/>
        </w:rPr>
        <w:t>查明墓園負責人究竟為何人報府憑辦。</w:t>
      </w:r>
    </w:p>
    <w:p w:rsidR="007232ED" w:rsidRPr="006A04C2" w:rsidRDefault="00E040E1" w:rsidP="00952F99">
      <w:pPr>
        <w:pStyle w:val="4"/>
      </w:pPr>
      <w:r w:rsidRPr="006A04C2">
        <w:rPr>
          <w:rFonts w:hint="eastAsia"/>
        </w:rPr>
        <w:t>其後，</w:t>
      </w:r>
      <w:r w:rsidR="00952F99" w:rsidRPr="006A04C2">
        <w:rPr>
          <w:rFonts w:hint="eastAsia"/>
        </w:rPr>
        <w:t>春秋有限公司</w:t>
      </w:r>
      <w:r w:rsidRPr="006A04C2">
        <w:rPr>
          <w:rFonts w:hint="eastAsia"/>
        </w:rPr>
        <w:t>分別</w:t>
      </w:r>
      <w:r w:rsidR="00952F99" w:rsidRPr="006A04C2">
        <w:rPr>
          <w:rFonts w:hint="eastAsia"/>
        </w:rPr>
        <w:t>於78年7</w:t>
      </w:r>
      <w:r w:rsidR="00046F28" w:rsidRPr="006A04C2">
        <w:rPr>
          <w:rFonts w:hint="eastAsia"/>
        </w:rPr>
        <w:t>、8月</w:t>
      </w:r>
      <w:r w:rsidR="00952F99" w:rsidRPr="006A04C2">
        <w:rPr>
          <w:rFonts w:hint="eastAsia"/>
        </w:rPr>
        <w:t>提出申請</w:t>
      </w:r>
      <w:r w:rsidR="00046F28" w:rsidRPr="006A04C2">
        <w:rPr>
          <w:rFonts w:hint="eastAsia"/>
        </w:rPr>
        <w:t>並表示</w:t>
      </w:r>
      <w:r w:rsidR="00952F99" w:rsidRPr="006A04C2">
        <w:rPr>
          <w:rFonts w:hint="eastAsia"/>
        </w:rPr>
        <w:t>，</w:t>
      </w:r>
      <w:r w:rsidR="00046F28" w:rsidRPr="006A04C2">
        <w:rPr>
          <w:rFonts w:hint="eastAsia"/>
        </w:rPr>
        <w:t>春秋墓園</w:t>
      </w:r>
      <w:r w:rsidR="005E78C2" w:rsidRPr="006A04C2">
        <w:rPr>
          <w:rFonts w:hint="eastAsia"/>
        </w:rPr>
        <w:t>原</w:t>
      </w:r>
      <w:r w:rsidR="00046F28" w:rsidRPr="006A04C2">
        <w:rPr>
          <w:rFonts w:hint="eastAsia"/>
        </w:rPr>
        <w:t>係林</w:t>
      </w:r>
      <w:r w:rsidR="00C47E49" w:rsidRPr="006A04C2">
        <w:rPr>
          <w:rFonts w:hint="eastAsia"/>
        </w:rPr>
        <w:t>○</w:t>
      </w:r>
      <w:r w:rsidR="00046F28" w:rsidRPr="006A04C2">
        <w:rPr>
          <w:rFonts w:hint="eastAsia"/>
        </w:rPr>
        <w:t>森代表春秋企業有限公司申請設置，</w:t>
      </w:r>
      <w:r w:rsidR="007232ED" w:rsidRPr="006A04C2">
        <w:rPr>
          <w:rFonts w:hint="eastAsia"/>
        </w:rPr>
        <w:t>惟當時申請書漏列「代表該公司」等字樣，</w:t>
      </w:r>
      <w:r w:rsidR="00523BB6" w:rsidRPr="006A04C2">
        <w:rPr>
          <w:rFonts w:hint="eastAsia"/>
        </w:rPr>
        <w:t>除否認該墓園係林</w:t>
      </w:r>
      <w:r w:rsidR="00C47E49" w:rsidRPr="006A04C2">
        <w:rPr>
          <w:rFonts w:hint="eastAsia"/>
        </w:rPr>
        <w:t>○</w:t>
      </w:r>
      <w:r w:rsidR="00523BB6" w:rsidRPr="006A04C2">
        <w:rPr>
          <w:rFonts w:hint="eastAsia"/>
        </w:rPr>
        <w:t>森</w:t>
      </w:r>
      <w:r w:rsidR="00C219BE" w:rsidRPr="006A04C2">
        <w:rPr>
          <w:rFonts w:hint="eastAsia"/>
        </w:rPr>
        <w:t>個</w:t>
      </w:r>
      <w:r w:rsidR="00523BB6" w:rsidRPr="006A04C2">
        <w:rPr>
          <w:rFonts w:hint="eastAsia"/>
        </w:rPr>
        <w:t>人所設置外，</w:t>
      </w:r>
      <w:r w:rsidR="00C219BE" w:rsidRPr="006A04C2">
        <w:rPr>
          <w:rFonts w:hint="eastAsia"/>
        </w:rPr>
        <w:t>復</w:t>
      </w:r>
      <w:r w:rsidR="007232ED" w:rsidRPr="006A04C2">
        <w:rPr>
          <w:rFonts w:hint="eastAsia"/>
        </w:rPr>
        <w:t>因</w:t>
      </w:r>
      <w:r w:rsidR="00046F28" w:rsidRPr="006A04C2">
        <w:rPr>
          <w:rFonts w:hint="eastAsia"/>
        </w:rPr>
        <w:t>該公司已變更登記為春秋有限公司，</w:t>
      </w:r>
      <w:r w:rsidR="007232ED" w:rsidRPr="006A04C2">
        <w:rPr>
          <w:rFonts w:hint="eastAsia"/>
        </w:rPr>
        <w:t>公司執照及營利事業登記負責人均為王</w:t>
      </w:r>
      <w:r w:rsidR="00C47E49" w:rsidRPr="006A04C2">
        <w:rPr>
          <w:rFonts w:hint="eastAsia"/>
        </w:rPr>
        <w:t>○</w:t>
      </w:r>
      <w:r w:rsidR="007232ED" w:rsidRPr="006A04C2">
        <w:rPr>
          <w:rFonts w:hint="eastAsia"/>
        </w:rPr>
        <w:t>森，</w:t>
      </w:r>
      <w:r w:rsidR="00046F28" w:rsidRPr="006A04C2">
        <w:rPr>
          <w:rFonts w:hint="eastAsia"/>
        </w:rPr>
        <w:t>且</w:t>
      </w:r>
      <w:r w:rsidR="007232ED" w:rsidRPr="006A04C2">
        <w:rPr>
          <w:rFonts w:hint="eastAsia"/>
        </w:rPr>
        <w:t>林</w:t>
      </w:r>
      <w:r w:rsidR="00C47E49" w:rsidRPr="006A04C2">
        <w:rPr>
          <w:rFonts w:hint="eastAsia"/>
        </w:rPr>
        <w:t>○</w:t>
      </w:r>
      <w:r w:rsidR="007232ED" w:rsidRPr="006A04C2">
        <w:rPr>
          <w:rFonts w:hint="eastAsia"/>
        </w:rPr>
        <w:t>森已於75年11月過世，</w:t>
      </w:r>
      <w:r w:rsidR="00523BB6" w:rsidRPr="006A04C2">
        <w:rPr>
          <w:rFonts w:hint="eastAsia"/>
        </w:rPr>
        <w:t>因此</w:t>
      </w:r>
      <w:r w:rsidR="00B6794B" w:rsidRPr="006A04C2">
        <w:rPr>
          <w:rFonts w:hint="eastAsia"/>
        </w:rPr>
        <w:t>申請</w:t>
      </w:r>
      <w:r w:rsidR="00952F99" w:rsidRPr="006A04C2">
        <w:rPr>
          <w:rFonts w:hint="eastAsia"/>
        </w:rPr>
        <w:t>將</w:t>
      </w:r>
      <w:r w:rsidR="00C219BE" w:rsidRPr="006A04C2">
        <w:rPr>
          <w:rFonts w:hint="eastAsia"/>
        </w:rPr>
        <w:t>墓園</w:t>
      </w:r>
      <w:r w:rsidR="00952F99" w:rsidRPr="006A04C2">
        <w:rPr>
          <w:rFonts w:hint="eastAsia"/>
        </w:rPr>
        <w:t>負責人變更為王</w:t>
      </w:r>
      <w:r w:rsidR="00C47E49" w:rsidRPr="006A04C2">
        <w:rPr>
          <w:rFonts w:hint="eastAsia"/>
        </w:rPr>
        <w:t>○</w:t>
      </w:r>
      <w:r w:rsidR="00952F99" w:rsidRPr="006A04C2">
        <w:rPr>
          <w:rFonts w:hint="eastAsia"/>
        </w:rPr>
        <w:t>森。</w:t>
      </w:r>
    </w:p>
    <w:p w:rsidR="00C219BE" w:rsidRPr="006A04C2" w:rsidRDefault="00C219BE" w:rsidP="00952F99">
      <w:pPr>
        <w:pStyle w:val="4"/>
      </w:pPr>
      <w:r w:rsidRPr="006A04C2">
        <w:rPr>
          <w:rFonts w:hint="eastAsia"/>
        </w:rPr>
        <w:t>嗣經</w:t>
      </w:r>
      <w:r w:rsidR="00FC7121" w:rsidRPr="006A04C2">
        <w:rPr>
          <w:rFonts w:hint="eastAsia"/>
        </w:rPr>
        <w:t>新北市</w:t>
      </w:r>
      <w:r w:rsidR="00952F99" w:rsidRPr="006A04C2">
        <w:rPr>
          <w:rFonts w:hint="eastAsia"/>
        </w:rPr>
        <w:t>政府</w:t>
      </w:r>
      <w:r w:rsidRPr="006A04C2">
        <w:rPr>
          <w:rFonts w:hint="eastAsia"/>
        </w:rPr>
        <w:t>以春秋墓園自始即以林</w:t>
      </w:r>
      <w:r w:rsidR="00C47E49" w:rsidRPr="006A04C2">
        <w:rPr>
          <w:rFonts w:hint="eastAsia"/>
        </w:rPr>
        <w:t>○</w:t>
      </w:r>
      <w:r w:rsidRPr="006A04C2">
        <w:rPr>
          <w:rFonts w:hint="eastAsia"/>
        </w:rPr>
        <w:t>森為主體人，</w:t>
      </w:r>
      <w:r w:rsidR="00A60946" w:rsidRPr="006A04C2">
        <w:rPr>
          <w:rFonts w:hint="eastAsia"/>
        </w:rPr>
        <w:t>且相關土地共有人中並無春秋企業有限公司或王</w:t>
      </w:r>
      <w:r w:rsidR="00C47E49" w:rsidRPr="006A04C2">
        <w:rPr>
          <w:rFonts w:hint="eastAsia"/>
        </w:rPr>
        <w:t>○</w:t>
      </w:r>
      <w:r w:rsidR="00A60946" w:rsidRPr="006A04C2">
        <w:rPr>
          <w:rFonts w:hint="eastAsia"/>
        </w:rPr>
        <w:t>森之登載，該公司</w:t>
      </w:r>
      <w:r w:rsidR="00703CF7" w:rsidRPr="006A04C2">
        <w:rPr>
          <w:rFonts w:hint="eastAsia"/>
        </w:rPr>
        <w:t>申請變更春秋墓園主體人名義，</w:t>
      </w:r>
      <w:r w:rsidR="00D54DEE" w:rsidRPr="006A04C2">
        <w:rPr>
          <w:rFonts w:hint="eastAsia"/>
        </w:rPr>
        <w:t>卻</w:t>
      </w:r>
      <w:r w:rsidR="00A60946" w:rsidRPr="006A04C2">
        <w:rPr>
          <w:rFonts w:hint="eastAsia"/>
        </w:rPr>
        <w:t>未</w:t>
      </w:r>
      <w:r w:rsidR="00D54DEE" w:rsidRPr="006A04C2">
        <w:rPr>
          <w:rFonts w:hint="eastAsia"/>
        </w:rPr>
        <w:t>提</w:t>
      </w:r>
      <w:r w:rsidR="00A60946" w:rsidRPr="006A04C2">
        <w:rPr>
          <w:rFonts w:hint="eastAsia"/>
        </w:rPr>
        <w:t>具墓園內相關地號土地使用同意書或有關權利變更證明文件</w:t>
      </w:r>
      <w:r w:rsidR="00703CF7" w:rsidRPr="006A04C2">
        <w:rPr>
          <w:rFonts w:hint="eastAsia"/>
        </w:rPr>
        <w:t>等情為由，</w:t>
      </w:r>
      <w:r w:rsidR="005E78C2" w:rsidRPr="006A04C2">
        <w:rPr>
          <w:rFonts w:hint="eastAsia"/>
        </w:rPr>
        <w:t>先後</w:t>
      </w:r>
      <w:r w:rsidR="00703CF7" w:rsidRPr="006A04C2">
        <w:rPr>
          <w:rFonts w:hint="eastAsia"/>
        </w:rPr>
        <w:t>函</w:t>
      </w:r>
      <w:r w:rsidR="00586DD4" w:rsidRPr="006A04C2">
        <w:rPr>
          <w:rFonts w:hint="eastAsia"/>
        </w:rPr>
        <w:t>詢臺灣省政府應如何處理後</w:t>
      </w:r>
      <w:r w:rsidR="005E78C2" w:rsidRPr="006A04C2">
        <w:rPr>
          <w:rStyle w:val="aff2"/>
        </w:rPr>
        <w:footnoteReference w:id="3"/>
      </w:r>
      <w:r w:rsidR="00703CF7" w:rsidRPr="006A04C2">
        <w:rPr>
          <w:rFonts w:hint="eastAsia"/>
        </w:rPr>
        <w:t>，</w:t>
      </w:r>
      <w:r w:rsidR="00FC7121" w:rsidRPr="006A04C2">
        <w:rPr>
          <w:rFonts w:hint="eastAsia"/>
        </w:rPr>
        <w:t>新北市</w:t>
      </w:r>
      <w:r w:rsidR="005E78C2" w:rsidRPr="006A04C2">
        <w:rPr>
          <w:rFonts w:hint="eastAsia"/>
        </w:rPr>
        <w:t>政府除要求春秋有限公司提供土地使用同意書外，並請王</w:t>
      </w:r>
      <w:r w:rsidR="00C47E49" w:rsidRPr="006A04C2">
        <w:rPr>
          <w:rFonts w:hint="eastAsia"/>
        </w:rPr>
        <w:t>○</w:t>
      </w:r>
      <w:r w:rsidR="005E78C2" w:rsidRPr="006A04C2">
        <w:rPr>
          <w:rFonts w:hint="eastAsia"/>
        </w:rPr>
        <w:t>森針對墓園經營方式、與</w:t>
      </w:r>
      <w:r w:rsidR="00FF5112" w:rsidRPr="006A04C2">
        <w:rPr>
          <w:rFonts w:hint="eastAsia"/>
        </w:rPr>
        <w:t>春秋有限</w:t>
      </w:r>
      <w:r w:rsidR="005E78C2" w:rsidRPr="006A04C2">
        <w:rPr>
          <w:rFonts w:hint="eastAsia"/>
        </w:rPr>
        <w:t>公司間</w:t>
      </w:r>
      <w:r w:rsidR="00FF5112" w:rsidRPr="006A04C2">
        <w:rPr>
          <w:rFonts w:hint="eastAsia"/>
        </w:rPr>
        <w:t>之</w:t>
      </w:r>
      <w:r w:rsidR="005E78C2" w:rsidRPr="006A04C2">
        <w:rPr>
          <w:rFonts w:hint="eastAsia"/>
        </w:rPr>
        <w:t>法律關係、二者主體是否相同、</w:t>
      </w:r>
      <w:r w:rsidR="00FF5112" w:rsidRPr="006A04C2">
        <w:rPr>
          <w:rFonts w:hint="eastAsia"/>
        </w:rPr>
        <w:t>該</w:t>
      </w:r>
      <w:r w:rsidR="005E78C2" w:rsidRPr="006A04C2">
        <w:rPr>
          <w:rFonts w:hint="eastAsia"/>
        </w:rPr>
        <w:t>公司有無承接</w:t>
      </w:r>
      <w:r w:rsidR="00FF5112" w:rsidRPr="006A04C2">
        <w:rPr>
          <w:rFonts w:hint="eastAsia"/>
        </w:rPr>
        <w:t>該</w:t>
      </w:r>
      <w:r w:rsidR="005E78C2" w:rsidRPr="006A04C2">
        <w:rPr>
          <w:rFonts w:hint="eastAsia"/>
        </w:rPr>
        <w:t>墓園之權利義務等疑問提出說明</w:t>
      </w:r>
      <w:r w:rsidR="00FF5112" w:rsidRPr="006A04C2">
        <w:rPr>
          <w:rStyle w:val="aff2"/>
        </w:rPr>
        <w:footnoteReference w:id="4"/>
      </w:r>
      <w:r w:rsidR="00FF5112" w:rsidRPr="006A04C2">
        <w:rPr>
          <w:rFonts w:hint="eastAsia"/>
        </w:rPr>
        <w:t>。</w:t>
      </w:r>
      <w:r w:rsidR="00463626" w:rsidRPr="006A04C2">
        <w:rPr>
          <w:rFonts w:hint="eastAsia"/>
        </w:rPr>
        <w:t>然而</w:t>
      </w:r>
      <w:r w:rsidR="00FC7121" w:rsidRPr="006A04C2">
        <w:rPr>
          <w:rFonts w:hint="eastAsia"/>
        </w:rPr>
        <w:t>，新北市政府</w:t>
      </w:r>
      <w:r w:rsidR="003B4CAE" w:rsidRPr="006A04C2">
        <w:rPr>
          <w:rFonts w:hint="eastAsia"/>
        </w:rPr>
        <w:t>未詳查春秋有限公司之公司營業資料及設立沿革，率</w:t>
      </w:r>
      <w:r w:rsidR="00C27CB9" w:rsidRPr="006A04C2">
        <w:rPr>
          <w:rFonts w:hint="eastAsia"/>
        </w:rPr>
        <w:t>以</w:t>
      </w:r>
      <w:r w:rsidR="005E78C2" w:rsidRPr="006A04C2">
        <w:rPr>
          <w:rFonts w:hint="eastAsia"/>
        </w:rPr>
        <w:t>80年6月24日</w:t>
      </w:r>
      <w:r w:rsidR="00C27CB9" w:rsidRPr="006A04C2">
        <w:rPr>
          <w:rFonts w:hint="eastAsia"/>
        </w:rPr>
        <w:t>八十北府社一字第173380號函</w:t>
      </w:r>
      <w:r w:rsidR="00D54DEE" w:rsidRPr="006A04C2">
        <w:rPr>
          <w:rStyle w:val="aff2"/>
        </w:rPr>
        <w:footnoteReference w:id="5"/>
      </w:r>
      <w:r w:rsidR="00D54DEE" w:rsidRPr="006A04C2">
        <w:rPr>
          <w:rFonts w:hint="eastAsia"/>
        </w:rPr>
        <w:t>駁回王</w:t>
      </w:r>
      <w:r w:rsidR="00C47E49" w:rsidRPr="006A04C2">
        <w:rPr>
          <w:rFonts w:hint="eastAsia"/>
        </w:rPr>
        <w:t>○</w:t>
      </w:r>
      <w:r w:rsidR="00D54DEE" w:rsidRPr="006A04C2">
        <w:rPr>
          <w:rFonts w:hint="eastAsia"/>
        </w:rPr>
        <w:t>森變更春秋墓園負責人之</w:t>
      </w:r>
      <w:r w:rsidR="00D54DEE" w:rsidRPr="006A04C2">
        <w:rPr>
          <w:rFonts w:hint="eastAsia"/>
        </w:rPr>
        <w:lastRenderedPageBreak/>
        <w:t>申請。</w:t>
      </w:r>
    </w:p>
    <w:p w:rsidR="003B19D7" w:rsidRPr="006A04C2" w:rsidRDefault="00703A7F" w:rsidP="00486135">
      <w:pPr>
        <w:pStyle w:val="4"/>
      </w:pPr>
      <w:r w:rsidRPr="006A04C2">
        <w:rPr>
          <w:rFonts w:hint="eastAsia"/>
        </w:rPr>
        <w:t>嗣後</w:t>
      </w:r>
      <w:r w:rsidR="00952F99" w:rsidRPr="006A04C2">
        <w:rPr>
          <w:rFonts w:hint="eastAsia"/>
        </w:rPr>
        <w:t>春秋有限公司</w:t>
      </w:r>
      <w:r w:rsidR="00527BA9" w:rsidRPr="006A04C2">
        <w:rPr>
          <w:rFonts w:hint="eastAsia"/>
        </w:rPr>
        <w:t>（</w:t>
      </w:r>
      <w:r w:rsidRPr="006A04C2">
        <w:rPr>
          <w:rFonts w:hint="eastAsia"/>
        </w:rPr>
        <w:t>代表人王</w:t>
      </w:r>
      <w:r w:rsidR="00C47E49" w:rsidRPr="006A04C2">
        <w:rPr>
          <w:rFonts w:hint="eastAsia"/>
        </w:rPr>
        <w:t>○</w:t>
      </w:r>
      <w:r w:rsidRPr="006A04C2">
        <w:rPr>
          <w:rFonts w:hint="eastAsia"/>
        </w:rPr>
        <w:t>森</w:t>
      </w:r>
      <w:r w:rsidR="00527BA9" w:rsidRPr="006A04C2">
        <w:rPr>
          <w:rFonts w:hint="eastAsia"/>
        </w:rPr>
        <w:t>）</w:t>
      </w:r>
      <w:r w:rsidR="00952F99" w:rsidRPr="006A04C2">
        <w:rPr>
          <w:rFonts w:hint="eastAsia"/>
        </w:rPr>
        <w:t>對</w:t>
      </w:r>
      <w:r w:rsidR="004D2894" w:rsidRPr="006A04C2">
        <w:rPr>
          <w:rFonts w:hint="eastAsia"/>
        </w:rPr>
        <w:t>上開</w:t>
      </w:r>
      <w:r w:rsidR="00952F99" w:rsidRPr="006A04C2">
        <w:rPr>
          <w:rFonts w:hint="eastAsia"/>
        </w:rPr>
        <w:t>駁回</w:t>
      </w:r>
      <w:r w:rsidR="004D2894" w:rsidRPr="006A04C2">
        <w:rPr>
          <w:rFonts w:hint="eastAsia"/>
        </w:rPr>
        <w:t>處分</w:t>
      </w:r>
      <w:r w:rsidR="00952F99" w:rsidRPr="006A04C2">
        <w:rPr>
          <w:rFonts w:hint="eastAsia"/>
        </w:rPr>
        <w:t>不服，</w:t>
      </w:r>
      <w:r w:rsidR="004D2894" w:rsidRPr="006A04C2">
        <w:rPr>
          <w:rFonts w:hint="eastAsia"/>
        </w:rPr>
        <w:t>向臺灣省政府及內政部</w:t>
      </w:r>
      <w:r w:rsidR="00952F99" w:rsidRPr="006A04C2">
        <w:rPr>
          <w:rFonts w:hint="eastAsia"/>
        </w:rPr>
        <w:t>提起訴願及再訴願</w:t>
      </w:r>
      <w:r w:rsidR="004D2894" w:rsidRPr="006A04C2">
        <w:rPr>
          <w:rFonts w:hint="eastAsia"/>
        </w:rPr>
        <w:t>，均</w:t>
      </w:r>
      <w:r w:rsidR="00E040E1" w:rsidRPr="006A04C2">
        <w:rPr>
          <w:rFonts w:hint="eastAsia"/>
        </w:rPr>
        <w:t>被</w:t>
      </w:r>
      <w:r w:rsidR="004D2894" w:rsidRPr="006A04C2">
        <w:rPr>
          <w:rFonts w:hint="eastAsia"/>
        </w:rPr>
        <w:t>駁回</w:t>
      </w:r>
      <w:r w:rsidR="004D2894" w:rsidRPr="006A04C2">
        <w:rPr>
          <w:rStyle w:val="aff2"/>
        </w:rPr>
        <w:footnoteReference w:id="6"/>
      </w:r>
      <w:r w:rsidR="004D2894" w:rsidRPr="006A04C2">
        <w:rPr>
          <w:rFonts w:hint="eastAsia"/>
        </w:rPr>
        <w:t>，再向改制前行政法院提起行政訴訟，亦經改制前</w:t>
      </w:r>
      <w:r w:rsidR="00952F99" w:rsidRPr="006A04C2">
        <w:rPr>
          <w:rFonts w:hint="eastAsia"/>
        </w:rPr>
        <w:t>行政法院</w:t>
      </w:r>
      <w:r w:rsidR="004D2894" w:rsidRPr="006A04C2">
        <w:rPr>
          <w:rFonts w:hint="eastAsia"/>
        </w:rPr>
        <w:t>81年5月14日81年度判字第890號判決駁回。</w:t>
      </w:r>
      <w:r w:rsidR="00463626" w:rsidRPr="006A04C2">
        <w:rPr>
          <w:rFonts w:hint="eastAsia"/>
        </w:rPr>
        <w:t>惟</w:t>
      </w:r>
      <w:r w:rsidR="00952F99" w:rsidRPr="006A04C2">
        <w:rPr>
          <w:rFonts w:hint="eastAsia"/>
        </w:rPr>
        <w:t>該公司在判決確定後</w:t>
      </w:r>
      <w:r w:rsidR="00E040E1" w:rsidRPr="006A04C2">
        <w:rPr>
          <w:rFonts w:hint="eastAsia"/>
        </w:rPr>
        <w:t>仍</w:t>
      </w:r>
      <w:r w:rsidR="00952F99" w:rsidRPr="006A04C2">
        <w:rPr>
          <w:rFonts w:hint="eastAsia"/>
        </w:rPr>
        <w:t>繼續</w:t>
      </w:r>
      <w:r w:rsidR="006B643C" w:rsidRPr="006A04C2">
        <w:rPr>
          <w:rFonts w:hint="eastAsia"/>
        </w:rPr>
        <w:t>從事</w:t>
      </w:r>
      <w:r w:rsidR="00952F99" w:rsidRPr="006A04C2">
        <w:rPr>
          <w:rFonts w:hint="eastAsia"/>
        </w:rPr>
        <w:t>墓園</w:t>
      </w:r>
      <w:r w:rsidR="006B643C" w:rsidRPr="006A04C2">
        <w:rPr>
          <w:rFonts w:hint="eastAsia"/>
        </w:rPr>
        <w:t>經營管理及販售</w:t>
      </w:r>
      <w:r w:rsidR="00DE0E02" w:rsidRPr="006A04C2">
        <w:rPr>
          <w:rFonts w:hint="eastAsia"/>
        </w:rPr>
        <w:t>墓基</w:t>
      </w:r>
      <w:r w:rsidR="006B643C" w:rsidRPr="006A04C2">
        <w:rPr>
          <w:rFonts w:hint="eastAsia"/>
        </w:rPr>
        <w:t>等行為</w:t>
      </w:r>
      <w:r w:rsidR="00952F99" w:rsidRPr="006A04C2">
        <w:rPr>
          <w:rFonts w:hint="eastAsia"/>
        </w:rPr>
        <w:t>。</w:t>
      </w:r>
    </w:p>
    <w:p w:rsidR="00A55F6E" w:rsidRPr="006A04C2" w:rsidRDefault="00DE5D27" w:rsidP="00C671E3">
      <w:pPr>
        <w:pStyle w:val="4"/>
      </w:pPr>
      <w:r w:rsidRPr="006A04C2">
        <w:rPr>
          <w:rFonts w:hint="eastAsia"/>
        </w:rPr>
        <w:t>殯葬管理條例91年</w:t>
      </w:r>
      <w:r w:rsidR="004D7F6C" w:rsidRPr="006A04C2">
        <w:rPr>
          <w:rFonts w:hint="eastAsia"/>
        </w:rPr>
        <w:t>7月19日</w:t>
      </w:r>
      <w:r w:rsidRPr="006A04C2">
        <w:rPr>
          <w:rFonts w:hint="eastAsia"/>
        </w:rPr>
        <w:t>公布施行，</w:t>
      </w:r>
      <w:r w:rsidR="00391653" w:rsidRPr="006A04C2">
        <w:rPr>
          <w:rFonts w:hint="eastAsia"/>
        </w:rPr>
        <w:t>將殯葬設施之經營管理納入規範，明定殯葬服務業之分類，並</w:t>
      </w:r>
      <w:r w:rsidR="00E30F1B" w:rsidRPr="006A04C2">
        <w:rPr>
          <w:rFonts w:hint="eastAsia"/>
        </w:rPr>
        <w:t>建立</w:t>
      </w:r>
      <w:r w:rsidR="00391653" w:rsidRPr="006A04C2">
        <w:rPr>
          <w:rFonts w:hint="eastAsia"/>
        </w:rPr>
        <w:t>經營許可等制度。</w:t>
      </w:r>
      <w:r w:rsidR="00D06CB7" w:rsidRPr="006A04C2">
        <w:rPr>
          <w:rFonts w:hint="eastAsia"/>
        </w:rPr>
        <w:t>從事殯葬設施經營業者應取得設立或經營許可，辦理公司或商業登記，並加入公會後，始得營業。</w:t>
      </w:r>
      <w:r w:rsidR="00FC7121" w:rsidRPr="006A04C2">
        <w:rPr>
          <w:rFonts w:hint="eastAsia"/>
        </w:rPr>
        <w:t>新北市</w:t>
      </w:r>
      <w:r w:rsidR="00A55F6E" w:rsidRPr="006A04C2">
        <w:rPr>
          <w:rFonts w:hint="eastAsia"/>
        </w:rPr>
        <w:t>政府於98年5月22日召開「私立殯葬設施申請殯葬設施經營業設立許可（備查）法令說明及所面臨相關問題研商會議」，之後針對法規</w:t>
      </w:r>
      <w:r w:rsidRPr="006A04C2">
        <w:rPr>
          <w:rFonts w:hint="eastAsia"/>
        </w:rPr>
        <w:t>適用</w:t>
      </w:r>
      <w:r w:rsidR="00A55F6E" w:rsidRPr="006A04C2">
        <w:rPr>
          <w:rFonts w:hint="eastAsia"/>
        </w:rPr>
        <w:t>，以</w:t>
      </w:r>
      <w:r w:rsidRPr="006A04C2">
        <w:rPr>
          <w:rFonts w:hint="eastAsia"/>
        </w:rPr>
        <w:t>及未能符合現行法規完成申辦設立許可(備查)等疑義，</w:t>
      </w:r>
      <w:r w:rsidR="00A55F6E" w:rsidRPr="006A04C2">
        <w:rPr>
          <w:rFonts w:hint="eastAsia"/>
        </w:rPr>
        <w:t>兩度函請內政部釋疑</w:t>
      </w:r>
      <w:r w:rsidRPr="006A04C2">
        <w:rPr>
          <w:rStyle w:val="aff2"/>
        </w:rPr>
        <w:footnoteReference w:id="7"/>
      </w:r>
      <w:r w:rsidR="00A55F6E" w:rsidRPr="006A04C2">
        <w:rPr>
          <w:rFonts w:hint="eastAsia"/>
        </w:rPr>
        <w:t>。</w:t>
      </w:r>
      <w:r w:rsidRPr="006A04C2">
        <w:rPr>
          <w:rFonts w:hint="eastAsia"/>
        </w:rPr>
        <w:t>經內政部函</w:t>
      </w:r>
      <w:r w:rsidR="00A55F6E" w:rsidRPr="006A04C2">
        <w:rPr>
          <w:rFonts w:hint="eastAsia"/>
        </w:rPr>
        <w:t>復後</w:t>
      </w:r>
      <w:r w:rsidRPr="006A04C2">
        <w:rPr>
          <w:rStyle w:val="aff2"/>
        </w:rPr>
        <w:footnoteReference w:id="8"/>
      </w:r>
      <w:r w:rsidRPr="006A04C2">
        <w:rPr>
          <w:rFonts w:hint="eastAsia"/>
        </w:rPr>
        <w:t>，</w:t>
      </w:r>
      <w:r w:rsidR="00FC7121" w:rsidRPr="006A04C2">
        <w:rPr>
          <w:rFonts w:hint="eastAsia"/>
        </w:rPr>
        <w:t>新北市</w:t>
      </w:r>
      <w:r w:rsidRPr="006A04C2">
        <w:rPr>
          <w:rFonts w:hint="eastAsia"/>
        </w:rPr>
        <w:t>政府據此</w:t>
      </w:r>
      <w:r w:rsidR="00C27CB9" w:rsidRPr="006A04C2">
        <w:rPr>
          <w:rFonts w:hint="eastAsia"/>
        </w:rPr>
        <w:t>以</w:t>
      </w:r>
      <w:r w:rsidRPr="006A04C2">
        <w:rPr>
          <w:rFonts w:hint="eastAsia"/>
        </w:rPr>
        <w:t>99年1月29日</w:t>
      </w:r>
      <w:r w:rsidR="00C27CB9" w:rsidRPr="006A04C2">
        <w:rPr>
          <w:rFonts w:hint="eastAsia"/>
        </w:rPr>
        <w:t>北府民生字第0990081249號</w:t>
      </w:r>
      <w:r w:rsidRPr="006A04C2">
        <w:rPr>
          <w:rFonts w:hint="eastAsia"/>
        </w:rPr>
        <w:t>函</w:t>
      </w:r>
      <w:r w:rsidR="00A55F6E" w:rsidRPr="006A04C2">
        <w:rPr>
          <w:rFonts w:hint="eastAsia"/>
        </w:rPr>
        <w:t>請包括春秋墓園在內之各該尚未申辦完成殯葬設施經營業設立許可(備查)之私立墓園，儘速依內政部函釋提出申辦。</w:t>
      </w:r>
    </w:p>
    <w:p w:rsidR="00623703" w:rsidRPr="006A04C2" w:rsidRDefault="00850682" w:rsidP="00A67702">
      <w:pPr>
        <w:pStyle w:val="4"/>
      </w:pPr>
      <w:r w:rsidRPr="006A04C2">
        <w:rPr>
          <w:rFonts w:hint="eastAsia"/>
        </w:rPr>
        <w:t>其後，春秋有限公司針對申請「殯葬設施經營業備查」所應檢具之相關文件，於99月2月11日</w:t>
      </w:r>
      <w:r w:rsidR="00F2188F" w:rsidRPr="006A04C2">
        <w:rPr>
          <w:rFonts w:hint="eastAsia"/>
        </w:rPr>
        <w:t>去</w:t>
      </w:r>
      <w:r w:rsidRPr="006A04C2">
        <w:rPr>
          <w:rFonts w:hint="eastAsia"/>
        </w:rPr>
        <w:t>函</w:t>
      </w:r>
      <w:r w:rsidR="00FC7121" w:rsidRPr="006A04C2">
        <w:rPr>
          <w:rFonts w:hint="eastAsia"/>
        </w:rPr>
        <w:lastRenderedPageBreak/>
        <w:t>新北市</w:t>
      </w:r>
      <w:r w:rsidRPr="006A04C2">
        <w:rPr>
          <w:rFonts w:hint="eastAsia"/>
        </w:rPr>
        <w:t>政府協助解釋，並請該府更正春秋墓園之「殯葬設施設置申請人」為該公司，由</w:t>
      </w:r>
      <w:r w:rsidR="00F2188F" w:rsidRPr="006A04C2">
        <w:rPr>
          <w:rFonts w:hint="eastAsia"/>
        </w:rPr>
        <w:t>其</w:t>
      </w:r>
      <w:r w:rsidRPr="006A04C2">
        <w:rPr>
          <w:rFonts w:hint="eastAsia"/>
        </w:rPr>
        <w:t>法定代表人擔任春秋墓園之法定代表人。</w:t>
      </w:r>
      <w:r w:rsidR="00DE5D27" w:rsidRPr="006A04C2">
        <w:rPr>
          <w:rFonts w:hint="eastAsia"/>
        </w:rPr>
        <w:t>該府民政局嗣</w:t>
      </w:r>
      <w:r w:rsidR="00C27CB9" w:rsidRPr="006A04C2">
        <w:rPr>
          <w:rFonts w:hint="eastAsia"/>
        </w:rPr>
        <w:t>以</w:t>
      </w:r>
      <w:r w:rsidR="00DE5D27" w:rsidRPr="006A04C2">
        <w:rPr>
          <w:rFonts w:hint="eastAsia"/>
        </w:rPr>
        <w:t>99年4月7日</w:t>
      </w:r>
      <w:r w:rsidR="00C27CB9" w:rsidRPr="006A04C2">
        <w:rPr>
          <w:rFonts w:hint="eastAsia"/>
        </w:rPr>
        <w:t>北民生字第0990142169號</w:t>
      </w:r>
      <w:r w:rsidR="00DE5D27" w:rsidRPr="006A04C2">
        <w:rPr>
          <w:rFonts w:hint="eastAsia"/>
        </w:rPr>
        <w:t>函</w:t>
      </w:r>
      <w:r w:rsidR="00C27CB9" w:rsidRPr="006A04C2">
        <w:rPr>
          <w:rFonts w:hint="eastAsia"/>
        </w:rPr>
        <w:t>回復</w:t>
      </w:r>
      <w:r w:rsidR="00DE5D27" w:rsidRPr="006A04C2">
        <w:rPr>
          <w:rFonts w:hint="eastAsia"/>
        </w:rPr>
        <w:t>，重申春秋墓園設置人為林</w:t>
      </w:r>
      <w:r w:rsidR="00C47E49" w:rsidRPr="006A04C2">
        <w:rPr>
          <w:rFonts w:hint="eastAsia"/>
        </w:rPr>
        <w:t>○</w:t>
      </w:r>
      <w:r w:rsidR="00DE5D27" w:rsidRPr="006A04C2">
        <w:rPr>
          <w:rFonts w:hint="eastAsia"/>
        </w:rPr>
        <w:t>森，並請該公司儘速依「殯葬服務業設立（經營）申請許可事項及應備文件」規定，</w:t>
      </w:r>
      <w:r w:rsidR="00F2188F" w:rsidRPr="006A04C2">
        <w:rPr>
          <w:rFonts w:hint="eastAsia"/>
        </w:rPr>
        <w:t>採用</w:t>
      </w:r>
      <w:r w:rsidR="00DE5D27" w:rsidRPr="006A04C2">
        <w:rPr>
          <w:rFonts w:hint="eastAsia"/>
        </w:rPr>
        <w:t>「他業公司申請殯葬設施經營業」或另以「申請新設殯葬設施經營業公司」之方式，檢附相關應備文件向該府申請或備查。</w:t>
      </w:r>
      <w:r w:rsidR="00FF141D" w:rsidRPr="006A04C2">
        <w:rPr>
          <w:rFonts w:hint="eastAsia"/>
        </w:rPr>
        <w:t>惟</w:t>
      </w:r>
      <w:r w:rsidR="00DE5D27" w:rsidRPr="006A04C2">
        <w:rPr>
          <w:rFonts w:hint="eastAsia"/>
        </w:rPr>
        <w:t>據該府表示，</w:t>
      </w:r>
      <w:r w:rsidR="00F2188F" w:rsidRPr="006A04C2">
        <w:rPr>
          <w:rFonts w:hint="eastAsia"/>
        </w:rPr>
        <w:t>未見</w:t>
      </w:r>
      <w:r w:rsidR="00DE5D27" w:rsidRPr="006A04C2">
        <w:rPr>
          <w:rFonts w:hint="eastAsia"/>
        </w:rPr>
        <w:t>該公司後續提出申請之紀錄</w:t>
      </w:r>
      <w:r w:rsidR="00F2188F" w:rsidRPr="006A04C2">
        <w:rPr>
          <w:rFonts w:hint="eastAsia"/>
        </w:rPr>
        <w:t>。</w:t>
      </w:r>
    </w:p>
    <w:p w:rsidR="00F2188F" w:rsidRPr="006A04C2" w:rsidRDefault="00F2188F" w:rsidP="00A67702">
      <w:pPr>
        <w:pStyle w:val="4"/>
      </w:pPr>
      <w:r w:rsidRPr="006A04C2">
        <w:rPr>
          <w:rFonts w:hint="eastAsia"/>
        </w:rPr>
        <w:t>直至100年4月27日，</w:t>
      </w:r>
      <w:r w:rsidR="00DE5D27" w:rsidRPr="006A04C2">
        <w:rPr>
          <w:rFonts w:hint="eastAsia"/>
        </w:rPr>
        <w:t>新北市政府</w:t>
      </w:r>
      <w:r w:rsidRPr="006A04C2">
        <w:rPr>
          <w:rFonts w:hint="eastAsia"/>
        </w:rPr>
        <w:t>始</w:t>
      </w:r>
      <w:r w:rsidR="00DE5D27" w:rsidRPr="006A04C2">
        <w:rPr>
          <w:rFonts w:hint="eastAsia"/>
        </w:rPr>
        <w:t>函</w:t>
      </w:r>
      <w:r w:rsidRPr="006A04C2">
        <w:rPr>
          <w:rFonts w:hint="eastAsia"/>
        </w:rPr>
        <w:t>請轄內各區公所，針對尚未取得殯葬設施經營業設立許可之私立殯葬設施，不得再核發埋葬許可證明，並以副本通知包括私立春秋墓園在內之所有尚未取得設立許可之私立殯葬設施業者。</w:t>
      </w:r>
      <w:r w:rsidR="00DE5D27" w:rsidRPr="006A04C2">
        <w:rPr>
          <w:rStyle w:val="aff2"/>
        </w:rPr>
        <w:footnoteReference w:id="9"/>
      </w:r>
      <w:r w:rsidR="00A67702" w:rsidRPr="006A04C2">
        <w:rPr>
          <w:rFonts w:hint="eastAsia"/>
        </w:rPr>
        <w:t>再</w:t>
      </w:r>
      <w:r w:rsidR="00346B03" w:rsidRPr="006A04C2">
        <w:rPr>
          <w:rFonts w:hint="eastAsia"/>
        </w:rPr>
        <w:t>至</w:t>
      </w:r>
      <w:r w:rsidR="00623703" w:rsidRPr="006A04C2">
        <w:rPr>
          <w:rFonts w:hint="eastAsia"/>
        </w:rPr>
        <w:t>109年1月15日，該府</w:t>
      </w:r>
      <w:r w:rsidR="00175C93" w:rsidRPr="006A04C2">
        <w:rPr>
          <w:rFonts w:hint="eastAsia"/>
        </w:rPr>
        <w:t>才</w:t>
      </w:r>
      <w:r w:rsidR="00623703" w:rsidRPr="006A04C2">
        <w:rPr>
          <w:rFonts w:hint="eastAsia"/>
        </w:rPr>
        <w:t>對春秋有限公司違法經營及違法收埋等行為分別裁罰</w:t>
      </w:r>
      <w:r w:rsidR="00FC7121" w:rsidRPr="006A04C2">
        <w:rPr>
          <w:rFonts w:hint="eastAsia"/>
        </w:rPr>
        <w:t>新臺幣（下同）</w:t>
      </w:r>
      <w:r w:rsidR="00623703" w:rsidRPr="006A04C2">
        <w:rPr>
          <w:rFonts w:hint="eastAsia"/>
        </w:rPr>
        <w:t>6萬元及30萬元</w:t>
      </w:r>
      <w:r w:rsidR="00623703" w:rsidRPr="006A04C2">
        <w:rPr>
          <w:rStyle w:val="aff2"/>
        </w:rPr>
        <w:footnoteReference w:id="10"/>
      </w:r>
      <w:r w:rsidR="002002A2" w:rsidRPr="006A04C2">
        <w:rPr>
          <w:rFonts w:hint="eastAsia"/>
        </w:rPr>
        <w:t>，</w:t>
      </w:r>
      <w:r w:rsidR="00346B03" w:rsidRPr="006A04C2">
        <w:rPr>
          <w:rFonts w:hint="eastAsia"/>
        </w:rPr>
        <w:t>並於111年</w:t>
      </w:r>
      <w:r w:rsidR="00835115" w:rsidRPr="006A04C2">
        <w:rPr>
          <w:rFonts w:hint="eastAsia"/>
        </w:rPr>
        <w:t>3</w:t>
      </w:r>
      <w:r w:rsidR="00346B03" w:rsidRPr="006A04C2">
        <w:rPr>
          <w:rFonts w:hint="eastAsia"/>
        </w:rPr>
        <w:t>月在墓園</w:t>
      </w:r>
      <w:r w:rsidR="002002A2" w:rsidRPr="006A04C2">
        <w:rPr>
          <w:rFonts w:hint="eastAsia"/>
        </w:rPr>
        <w:t>出入</w:t>
      </w:r>
      <w:r w:rsidR="00346B03" w:rsidRPr="006A04C2">
        <w:rPr>
          <w:rFonts w:hint="eastAsia"/>
        </w:rPr>
        <w:t>口設立告示牌提醒墓主：「依據殯葬管理條例第42條規定，未經許可不得經營殯葬設施」、「請民眾勿向非法經營業者購買殯葬設施」</w:t>
      </w:r>
      <w:r w:rsidR="00420117" w:rsidRPr="006A04C2">
        <w:rPr>
          <w:rFonts w:hint="eastAsia"/>
        </w:rPr>
        <w:t>，</w:t>
      </w:r>
      <w:r w:rsidR="00346B03" w:rsidRPr="006A04C2">
        <w:rPr>
          <w:rFonts w:hint="eastAsia"/>
        </w:rPr>
        <w:t>然而此時</w:t>
      </w:r>
      <w:r w:rsidR="00835115" w:rsidRPr="006A04C2">
        <w:rPr>
          <w:rFonts w:hint="eastAsia"/>
        </w:rPr>
        <w:t>春秋</w:t>
      </w:r>
      <w:r w:rsidR="00346B03" w:rsidRPr="006A04C2">
        <w:rPr>
          <w:rFonts w:hint="eastAsia"/>
        </w:rPr>
        <w:t>墓園</w:t>
      </w:r>
      <w:r w:rsidR="00F827CF" w:rsidRPr="006A04C2">
        <w:rPr>
          <w:rFonts w:hint="eastAsia"/>
        </w:rPr>
        <w:t>營葬墓基</w:t>
      </w:r>
      <w:r w:rsidR="00420117" w:rsidRPr="006A04C2">
        <w:rPr>
          <w:rFonts w:hint="eastAsia"/>
        </w:rPr>
        <w:t>數量</w:t>
      </w:r>
      <w:r w:rsidR="00F827CF" w:rsidRPr="006A04C2">
        <w:rPr>
          <w:rFonts w:hint="eastAsia"/>
        </w:rPr>
        <w:t>已</w:t>
      </w:r>
      <w:r w:rsidR="00FC7006" w:rsidRPr="006A04C2">
        <w:rPr>
          <w:rFonts w:hint="eastAsia"/>
        </w:rPr>
        <w:t>超過</w:t>
      </w:r>
      <w:r w:rsidR="00F827CF" w:rsidRPr="006A04C2">
        <w:rPr>
          <w:rFonts w:hint="eastAsia"/>
        </w:rPr>
        <w:t>1</w:t>
      </w:r>
      <w:r w:rsidR="00FC7006" w:rsidRPr="006A04C2">
        <w:rPr>
          <w:rFonts w:hint="eastAsia"/>
        </w:rPr>
        <w:t>千</w:t>
      </w:r>
      <w:r w:rsidR="00F827CF" w:rsidRPr="006A04C2">
        <w:rPr>
          <w:rFonts w:hint="eastAsia"/>
        </w:rPr>
        <w:t>3</w:t>
      </w:r>
      <w:r w:rsidR="00FC7006" w:rsidRPr="006A04C2">
        <w:rPr>
          <w:rFonts w:hint="eastAsia"/>
        </w:rPr>
        <w:t>百餘</w:t>
      </w:r>
      <w:r w:rsidR="00175C93" w:rsidRPr="006A04C2">
        <w:rPr>
          <w:rFonts w:hint="eastAsia"/>
        </w:rPr>
        <w:t>座</w:t>
      </w:r>
      <w:r w:rsidR="00FC7006" w:rsidRPr="006A04C2">
        <w:rPr>
          <w:rStyle w:val="aff2"/>
        </w:rPr>
        <w:footnoteReference w:id="11"/>
      </w:r>
      <w:r w:rsidR="00F827CF" w:rsidRPr="006A04C2">
        <w:rPr>
          <w:rFonts w:hint="eastAsia"/>
        </w:rPr>
        <w:t>，</w:t>
      </w:r>
      <w:r w:rsidR="00175C93" w:rsidRPr="006A04C2">
        <w:rPr>
          <w:rFonts w:hint="eastAsia"/>
        </w:rPr>
        <w:t>相關問題已根深蒂固</w:t>
      </w:r>
      <w:r w:rsidR="00A66BAB" w:rsidRPr="006A04C2">
        <w:rPr>
          <w:rFonts w:hint="eastAsia"/>
        </w:rPr>
        <w:t>，積重難返</w:t>
      </w:r>
      <w:r w:rsidR="00420117" w:rsidRPr="006A04C2">
        <w:rPr>
          <w:rFonts w:hint="eastAsia"/>
        </w:rPr>
        <w:t>。</w:t>
      </w:r>
    </w:p>
    <w:p w:rsidR="002369C6" w:rsidRPr="006A04C2" w:rsidRDefault="002369C6" w:rsidP="00182904">
      <w:pPr>
        <w:pStyle w:val="3"/>
      </w:pPr>
      <w:bookmarkStart w:id="28" w:name="_Hlk180158027"/>
      <w:r w:rsidRPr="006A04C2">
        <w:rPr>
          <w:rFonts w:hint="eastAsia"/>
        </w:rPr>
        <w:t>新北市政府</w:t>
      </w:r>
      <w:r w:rsidR="00B22305" w:rsidRPr="006A04C2">
        <w:rPr>
          <w:rFonts w:hint="eastAsia"/>
        </w:rPr>
        <w:t>不承認</w:t>
      </w:r>
      <w:r w:rsidRPr="006A04C2">
        <w:rPr>
          <w:rFonts w:hint="eastAsia"/>
        </w:rPr>
        <w:t>春秋有限公司</w:t>
      </w:r>
      <w:r w:rsidR="00B22305" w:rsidRPr="006A04C2">
        <w:rPr>
          <w:rFonts w:hint="eastAsia"/>
        </w:rPr>
        <w:t>為</w:t>
      </w:r>
      <w:r w:rsidRPr="006A04C2">
        <w:rPr>
          <w:rFonts w:hint="eastAsia"/>
        </w:rPr>
        <w:t>春秋墓園合法經營者，</w:t>
      </w:r>
      <w:r w:rsidR="00B22305" w:rsidRPr="006A04C2">
        <w:rPr>
          <w:rFonts w:hint="eastAsia"/>
        </w:rPr>
        <w:t>但</w:t>
      </w:r>
      <w:r w:rsidRPr="006A04C2">
        <w:rPr>
          <w:rFonts w:hint="eastAsia"/>
        </w:rPr>
        <w:t>該府及中和區公所卻容任該公司持續經</w:t>
      </w:r>
      <w:r w:rsidRPr="006A04C2">
        <w:rPr>
          <w:rFonts w:hint="eastAsia"/>
        </w:rPr>
        <w:lastRenderedPageBreak/>
        <w:t>營管理墓園，從事販售墓基，以及核發墓地使用證明等行為。該府97年查核時</w:t>
      </w:r>
      <w:r w:rsidR="00FF141D" w:rsidRPr="006A04C2">
        <w:rPr>
          <w:rFonts w:hint="eastAsia"/>
        </w:rPr>
        <w:t>，</w:t>
      </w:r>
      <w:r w:rsidRPr="006A04C2">
        <w:rPr>
          <w:rFonts w:hint="eastAsia"/>
        </w:rPr>
        <w:t>甚至將春秋墓園評鑑為優良墓園，造成外界對該墓園合法經營的誤解：</w:t>
      </w:r>
    </w:p>
    <w:bookmarkEnd w:id="28"/>
    <w:p w:rsidR="00182904" w:rsidRPr="006A04C2" w:rsidRDefault="00182904" w:rsidP="005E7E4D">
      <w:pPr>
        <w:pStyle w:val="4"/>
      </w:pPr>
      <w:r w:rsidRPr="006A04C2">
        <w:rPr>
          <w:rFonts w:hint="eastAsia"/>
        </w:rPr>
        <w:t>按臺灣省公墓火葬場殯儀館納骨堂（塔）管理規則</w:t>
      </w:r>
      <w:r w:rsidR="00C3753C" w:rsidRPr="006A04C2">
        <w:rPr>
          <w:rFonts w:hint="eastAsia"/>
        </w:rPr>
        <w:t>（5</w:t>
      </w:r>
      <w:r w:rsidR="00C3753C" w:rsidRPr="006A04C2">
        <w:t>5</w:t>
      </w:r>
      <w:r w:rsidR="00C3753C" w:rsidRPr="006A04C2">
        <w:rPr>
          <w:rFonts w:hint="eastAsia"/>
        </w:rPr>
        <w:t>年7月修正公布）</w:t>
      </w:r>
      <w:r w:rsidRPr="006A04C2">
        <w:rPr>
          <w:rFonts w:hint="eastAsia"/>
        </w:rPr>
        <w:t>第18條前段規定：「申請埋（火）葬者，應憑醫師所出之死亡診斷書向該管衛生機關申請核發埋（火）葬許可證後，並向主管機關繳納使用費請發墓地或火葬場或納骨堂（塔）使用許可證，提交公墓或火葬場管理員洽定位置後始得埋（火）葬之</w:t>
      </w:r>
      <w:r w:rsidRPr="006A04C2">
        <w:rPr>
          <w:rFonts w:hAnsi="標楷體" w:hint="eastAsia"/>
        </w:rPr>
        <w:t>……</w:t>
      </w:r>
      <w:r w:rsidR="00EA1744" w:rsidRPr="006A04C2">
        <w:rPr>
          <w:rFonts w:hAnsi="標楷體" w:hint="eastAsia"/>
        </w:rPr>
        <w:t>。</w:t>
      </w:r>
      <w:r w:rsidRPr="006A04C2">
        <w:rPr>
          <w:rFonts w:hint="eastAsia"/>
        </w:rPr>
        <w:t>」墳墓設置管理條例</w:t>
      </w:r>
      <w:r w:rsidR="00C3753C" w:rsidRPr="006A04C2">
        <w:rPr>
          <w:rFonts w:hint="eastAsia"/>
        </w:rPr>
        <w:t>（7</w:t>
      </w:r>
      <w:r w:rsidR="00C3753C" w:rsidRPr="006A04C2">
        <w:t>2</w:t>
      </w:r>
      <w:r w:rsidR="00C3753C" w:rsidRPr="006A04C2">
        <w:rPr>
          <w:rFonts w:hint="eastAsia"/>
        </w:rPr>
        <w:t>年1</w:t>
      </w:r>
      <w:r w:rsidR="00C3753C" w:rsidRPr="006A04C2">
        <w:t>1</w:t>
      </w:r>
      <w:r w:rsidR="00C3753C" w:rsidRPr="006A04C2">
        <w:rPr>
          <w:rFonts w:hint="eastAsia"/>
        </w:rPr>
        <w:t>月1</w:t>
      </w:r>
      <w:r w:rsidR="00C3753C" w:rsidRPr="006A04C2">
        <w:t>1</w:t>
      </w:r>
      <w:r w:rsidR="00C3753C" w:rsidRPr="006A04C2">
        <w:rPr>
          <w:rFonts w:hint="eastAsia"/>
        </w:rPr>
        <w:t>日制定公布）</w:t>
      </w:r>
      <w:r w:rsidRPr="006A04C2">
        <w:rPr>
          <w:rFonts w:hint="eastAsia"/>
        </w:rPr>
        <w:t>第16條第1項規定：「墳墓非經當地主管機關核發埋（火）葬許可證者，不得收葬。」該條例施行細則</w:t>
      </w:r>
      <w:r w:rsidR="00C3753C" w:rsidRPr="006A04C2">
        <w:rPr>
          <w:rFonts w:hint="eastAsia"/>
        </w:rPr>
        <w:t>（7</w:t>
      </w:r>
      <w:r w:rsidR="00C3753C" w:rsidRPr="006A04C2">
        <w:t>5</w:t>
      </w:r>
      <w:r w:rsidR="00C3753C" w:rsidRPr="006A04C2">
        <w:rPr>
          <w:rFonts w:hint="eastAsia"/>
        </w:rPr>
        <w:t>年5月1</w:t>
      </w:r>
      <w:r w:rsidR="00C3753C" w:rsidRPr="006A04C2">
        <w:t>4</w:t>
      </w:r>
      <w:r w:rsidR="00C3753C" w:rsidRPr="006A04C2">
        <w:rPr>
          <w:rFonts w:hint="eastAsia"/>
        </w:rPr>
        <w:t>日訂定發布）</w:t>
      </w:r>
      <w:r w:rsidRPr="006A04C2">
        <w:rPr>
          <w:rFonts w:hint="eastAsia"/>
        </w:rPr>
        <w:t>第19條第1項規定：「依本條例第1</w:t>
      </w:r>
      <w:r w:rsidRPr="006A04C2">
        <w:t>6</w:t>
      </w:r>
      <w:r w:rsidRPr="006A04C2">
        <w:rPr>
          <w:rFonts w:hint="eastAsia"/>
        </w:rPr>
        <w:t>條申請埋(火)葬許可證，除火葬者外，應檢附墓地使用證明書。」殯葬管理條例第</w:t>
      </w:r>
      <w:r w:rsidR="006635E3" w:rsidRPr="006A04C2">
        <w:rPr>
          <w:rFonts w:hint="eastAsia"/>
        </w:rPr>
        <w:t>2</w:t>
      </w:r>
      <w:r w:rsidR="006635E3" w:rsidRPr="006A04C2">
        <w:t>5</w:t>
      </w:r>
      <w:r w:rsidRPr="006A04C2">
        <w:rPr>
          <w:rFonts w:hint="eastAsia"/>
        </w:rPr>
        <w:t>條規定：「（第</w:t>
      </w:r>
      <w:r w:rsidR="006635E3" w:rsidRPr="006A04C2">
        <w:rPr>
          <w:rFonts w:hint="eastAsia"/>
        </w:rPr>
        <w:t>1</w:t>
      </w:r>
      <w:r w:rsidRPr="006A04C2">
        <w:rPr>
          <w:rFonts w:hint="eastAsia"/>
        </w:rPr>
        <w:t>項）</w:t>
      </w:r>
      <w:r w:rsidR="006635E3" w:rsidRPr="006A04C2">
        <w:rPr>
          <w:rFonts w:hint="eastAsia"/>
        </w:rPr>
        <w:t>公墓不得收葬未經核發埋葬許可證明之屍體或骨灰。</w:t>
      </w:r>
      <w:r w:rsidRPr="006A04C2">
        <w:rPr>
          <w:rFonts w:hAnsi="標楷體" w:hint="eastAsia"/>
        </w:rPr>
        <w:t>……</w:t>
      </w:r>
      <w:r w:rsidRPr="006A04C2">
        <w:rPr>
          <w:rFonts w:hint="eastAsia"/>
        </w:rPr>
        <w:t>（第</w:t>
      </w:r>
      <w:r w:rsidR="006635E3" w:rsidRPr="006A04C2">
        <w:rPr>
          <w:rFonts w:hint="eastAsia"/>
        </w:rPr>
        <w:t>2</w:t>
      </w:r>
      <w:r w:rsidRPr="006A04C2">
        <w:rPr>
          <w:rFonts w:hint="eastAsia"/>
        </w:rPr>
        <w:t>項）</w:t>
      </w:r>
      <w:r w:rsidR="006635E3" w:rsidRPr="006A04C2">
        <w:rPr>
          <w:rFonts w:hint="eastAsia"/>
        </w:rPr>
        <w:t>申請埋葬、火化許可證明者，應檢具死亡證明文件，向直轄市、市或鄉（鎮、市）主管機關或其委託之機關申請核發</w:t>
      </w:r>
      <w:r w:rsidR="006635E3" w:rsidRPr="006A04C2">
        <w:rPr>
          <w:rFonts w:hAnsi="標楷體" w:hint="eastAsia"/>
        </w:rPr>
        <w:t>……</w:t>
      </w:r>
      <w:r w:rsidR="00EA1744" w:rsidRPr="006A04C2">
        <w:rPr>
          <w:rFonts w:hAnsi="標楷體" w:hint="eastAsia"/>
        </w:rPr>
        <w:t>。</w:t>
      </w:r>
      <w:r w:rsidRPr="006A04C2">
        <w:rPr>
          <w:rFonts w:hint="eastAsia"/>
        </w:rPr>
        <w:t>」</w:t>
      </w:r>
    </w:p>
    <w:p w:rsidR="00141188" w:rsidRPr="006A04C2" w:rsidRDefault="00141188" w:rsidP="00141188">
      <w:pPr>
        <w:pStyle w:val="4"/>
      </w:pPr>
      <w:r w:rsidRPr="006A04C2">
        <w:rPr>
          <w:rFonts w:hint="eastAsia"/>
        </w:rPr>
        <w:t>依上述規定，民眾如欲將亡者埋葬於公墓，必須檢具死亡證明及墓地使用證明等相關文件，向當地主管機關申請核發埋葬許可證，公墓始得收葬。其目的除為防止公墓任意收葬不明原因死亡之屍體，而對公墓經營業者課予規範外，亦責成主管機關於受理申請埋葬許可時，應對該公墓進行整體檢視，俾確保設施設置及經營管理是否符合法令規定。因此，倘私立公墓</w:t>
      </w:r>
      <w:r w:rsidR="001C58B4" w:rsidRPr="006A04C2">
        <w:rPr>
          <w:rFonts w:hint="eastAsia"/>
        </w:rPr>
        <w:t>之</w:t>
      </w:r>
      <w:r w:rsidRPr="006A04C2">
        <w:rPr>
          <w:rFonts w:hint="eastAsia"/>
        </w:rPr>
        <w:t>設施未經核准啟用，或經營人未依法取得殯葬設施經營業者設</w:t>
      </w:r>
      <w:r w:rsidRPr="006A04C2">
        <w:rPr>
          <w:rFonts w:hint="eastAsia"/>
        </w:rPr>
        <w:lastRenderedPageBreak/>
        <w:t>立許可或備查，主管機關均不應核發其埋葬許可（內政部100年7月21日台內民字第1000137479號</w:t>
      </w:r>
      <w:r w:rsidR="00A70857" w:rsidRPr="006A04C2">
        <w:rPr>
          <w:rFonts w:hint="eastAsia"/>
        </w:rPr>
        <w:t>函釋</w:t>
      </w:r>
      <w:r w:rsidRPr="006A04C2">
        <w:rPr>
          <w:rFonts w:hint="eastAsia"/>
        </w:rPr>
        <w:t>意旨</w:t>
      </w:r>
      <w:r w:rsidR="00834B55" w:rsidRPr="006A04C2">
        <w:rPr>
          <w:rFonts w:hint="eastAsia"/>
        </w:rPr>
        <w:t>參照</w:t>
      </w:r>
      <w:r w:rsidRPr="006A04C2">
        <w:rPr>
          <w:rFonts w:hint="eastAsia"/>
        </w:rPr>
        <w:t>）。</w:t>
      </w:r>
    </w:p>
    <w:p w:rsidR="00141188" w:rsidRPr="006A04C2" w:rsidRDefault="00141188" w:rsidP="00141188">
      <w:pPr>
        <w:pStyle w:val="4"/>
      </w:pPr>
      <w:r w:rsidRPr="006A04C2">
        <w:rPr>
          <w:rFonts w:hint="eastAsia"/>
        </w:rPr>
        <w:t>惟查，</w:t>
      </w:r>
      <w:r w:rsidR="002369C6" w:rsidRPr="006A04C2">
        <w:rPr>
          <w:rFonts w:hint="eastAsia"/>
        </w:rPr>
        <w:t>新北市</w:t>
      </w:r>
      <w:r w:rsidRPr="006A04C2">
        <w:rPr>
          <w:rFonts w:hint="eastAsia"/>
        </w:rPr>
        <w:t>政府雖然否准春秋有限公司變更春秋墓園負責人之申請，並稱春秋墓園自殯葬管理條例施行以來，未曾有合法之殯葬設施經營業，然從檔存資料顯示，</w:t>
      </w:r>
      <w:r w:rsidR="00030C6A" w:rsidRPr="006A04C2">
        <w:rPr>
          <w:rFonts w:hint="eastAsia"/>
        </w:rPr>
        <w:t>自7</w:t>
      </w:r>
      <w:r w:rsidR="00030C6A" w:rsidRPr="006A04C2">
        <w:t>2</w:t>
      </w:r>
      <w:r w:rsidR="00030C6A" w:rsidRPr="006A04C2">
        <w:rPr>
          <w:rFonts w:hint="eastAsia"/>
        </w:rPr>
        <w:t>年以來</w:t>
      </w:r>
      <w:r w:rsidRPr="006A04C2">
        <w:rPr>
          <w:rFonts w:hint="eastAsia"/>
        </w:rPr>
        <w:t>民眾申請在春秋墓園埋葬屍體，除檢附死亡證明文件外，均係附具春秋有限公司開立之「春秋墓園土地永久使用證」、「春秋墓園墓地使用證明書」、「春秋墓園墓地永久使用證」，或是</w:t>
      </w:r>
      <w:r w:rsidR="006635E3" w:rsidRPr="006A04C2">
        <w:rPr>
          <w:rFonts w:hint="eastAsia"/>
        </w:rPr>
        <w:t>以</w:t>
      </w:r>
      <w:r w:rsidRPr="006A04C2">
        <w:rPr>
          <w:rFonts w:hint="eastAsia"/>
        </w:rPr>
        <w:t>張</w:t>
      </w:r>
      <w:r w:rsidR="00C47E49" w:rsidRPr="006A04C2">
        <w:rPr>
          <w:rFonts w:hint="eastAsia"/>
        </w:rPr>
        <w:t>○</w:t>
      </w:r>
      <w:r w:rsidR="00FB1B99" w:rsidRPr="006A04C2">
        <w:rPr>
          <w:rStyle w:val="aff2"/>
        </w:rPr>
        <w:footnoteReference w:id="12"/>
      </w:r>
      <w:r w:rsidR="006635E3" w:rsidRPr="006A04C2">
        <w:rPr>
          <w:rFonts w:hint="eastAsia"/>
        </w:rPr>
        <w:t>基於</w:t>
      </w:r>
      <w:r w:rsidR="00030C6A" w:rsidRPr="006A04C2">
        <w:rPr>
          <w:rFonts w:hint="eastAsia"/>
        </w:rPr>
        <w:t>春秋墓園管理人名義</w:t>
      </w:r>
      <w:r w:rsidRPr="006A04C2">
        <w:rPr>
          <w:rFonts w:hint="eastAsia"/>
        </w:rPr>
        <w:t>出具</w:t>
      </w:r>
      <w:r w:rsidR="00030C6A" w:rsidRPr="006A04C2">
        <w:rPr>
          <w:rFonts w:hint="eastAsia"/>
        </w:rPr>
        <w:t>之</w:t>
      </w:r>
      <w:r w:rsidRPr="006A04C2">
        <w:rPr>
          <w:rFonts w:hint="eastAsia"/>
        </w:rPr>
        <w:t>函文</w:t>
      </w:r>
      <w:r w:rsidR="006635E3" w:rsidRPr="006A04C2">
        <w:rPr>
          <w:rFonts w:hint="eastAsia"/>
        </w:rPr>
        <w:t>等文件</w:t>
      </w:r>
      <w:r w:rsidRPr="006A04C2">
        <w:rPr>
          <w:rFonts w:hint="eastAsia"/>
        </w:rPr>
        <w:t>，作為墓地使用證明書，</w:t>
      </w:r>
      <w:r w:rsidR="00030C6A" w:rsidRPr="006A04C2">
        <w:rPr>
          <w:rFonts w:hint="eastAsia"/>
        </w:rPr>
        <w:t>向中和區公所申請核發埋葬許可證，</w:t>
      </w:r>
      <w:r w:rsidRPr="006A04C2">
        <w:rPr>
          <w:rFonts w:hint="eastAsia"/>
        </w:rPr>
        <w:t>然而中和區公所並未否准，仍據以核發埋葬許可證同意埋葬於春秋墓園。直至100年4月，新北市政府去函所轄各區公所對於尚無合法殯葬設施經營業之私立公墓切勿核發埋葬許可證，中和區公所始停止核發。</w:t>
      </w:r>
      <w:r w:rsidR="00F1068D" w:rsidRPr="006A04C2">
        <w:rPr>
          <w:rFonts w:hint="eastAsia"/>
        </w:rPr>
        <w:t>經</w:t>
      </w:r>
      <w:r w:rsidRPr="006A04C2">
        <w:rPr>
          <w:rFonts w:hint="eastAsia"/>
        </w:rPr>
        <w:t>統計，自7</w:t>
      </w:r>
      <w:r w:rsidRPr="006A04C2">
        <w:t>2</w:t>
      </w:r>
      <w:r w:rsidRPr="006A04C2">
        <w:rPr>
          <w:rFonts w:hint="eastAsia"/>
        </w:rPr>
        <w:t>年1</w:t>
      </w:r>
      <w:r w:rsidRPr="006A04C2">
        <w:t>1</w:t>
      </w:r>
      <w:r w:rsidRPr="006A04C2">
        <w:rPr>
          <w:rFonts w:hint="eastAsia"/>
        </w:rPr>
        <w:t>月起至100年4月止，中和區公所</w:t>
      </w:r>
      <w:r w:rsidR="00834B55" w:rsidRPr="006A04C2">
        <w:rPr>
          <w:rFonts w:hint="eastAsia"/>
        </w:rPr>
        <w:t>業已</w:t>
      </w:r>
      <w:r w:rsidRPr="006A04C2">
        <w:rPr>
          <w:rFonts w:hint="eastAsia"/>
        </w:rPr>
        <w:t>核發2</w:t>
      </w:r>
      <w:r w:rsidRPr="006A04C2">
        <w:t>76</w:t>
      </w:r>
      <w:r w:rsidRPr="006A04C2">
        <w:rPr>
          <w:rFonts w:hint="eastAsia"/>
        </w:rPr>
        <w:t>件埋葬許可證</w:t>
      </w:r>
      <w:r w:rsidR="00030C6A" w:rsidRPr="006A04C2">
        <w:rPr>
          <w:rStyle w:val="aff2"/>
        </w:rPr>
        <w:footnoteReference w:id="13"/>
      </w:r>
      <w:r w:rsidRPr="006A04C2">
        <w:rPr>
          <w:rFonts w:hint="eastAsia"/>
        </w:rPr>
        <w:t>。</w:t>
      </w:r>
    </w:p>
    <w:p w:rsidR="00141188" w:rsidRPr="006A04C2" w:rsidRDefault="00EC0E24" w:rsidP="005E7E4D">
      <w:pPr>
        <w:pStyle w:val="4"/>
      </w:pPr>
      <w:r w:rsidRPr="006A04C2">
        <w:rPr>
          <w:rFonts w:hint="eastAsia"/>
        </w:rPr>
        <w:t>再按墳墓設置管理條例施行細則第27條規定：「公墓之設置及管理，經考評成效良好，具有示範作用者，省（市）主管機關得予獎勵，其考評基準由省（市）主管機關定之。」</w:t>
      </w:r>
      <w:r w:rsidR="00F15664" w:rsidRPr="006A04C2">
        <w:rPr>
          <w:rFonts w:hint="eastAsia"/>
        </w:rPr>
        <w:t>殯葬管理條例</w:t>
      </w:r>
      <w:r w:rsidR="00F15664" w:rsidRPr="006A04C2">
        <w:rPr>
          <w:rFonts w:hint="eastAsia"/>
        </w:rPr>
        <w:lastRenderedPageBreak/>
        <w:t>第38條規定：「（第1項）直轄市、縣（市）主管機關對轄區內殯葬設施，應定期查核管理情形，並辦理評鑑及獎勵。（第2項）前項查核、評鑑及獎勵之自治法規，由直轄市、縣（市）主管機關定之。」第5</w:t>
      </w:r>
      <w:r w:rsidR="00F15664" w:rsidRPr="006A04C2">
        <w:t>8</w:t>
      </w:r>
      <w:r w:rsidR="00F15664" w:rsidRPr="006A04C2">
        <w:rPr>
          <w:rFonts w:hint="eastAsia"/>
        </w:rPr>
        <w:t>條規定：「（第1項）直轄市、縣（市）主管機關對殯葬服務業應定期實施評鑑，經評鑑成績優良者，應予獎勵。（第2項）前項評鑑及獎勵之自治法規，由直轄市、縣（市）主管機關定之。」</w:t>
      </w:r>
    </w:p>
    <w:p w:rsidR="008D1F20" w:rsidRPr="006A04C2" w:rsidRDefault="008D1F20" w:rsidP="008D1F20">
      <w:pPr>
        <w:pStyle w:val="4"/>
      </w:pPr>
      <w:r w:rsidRPr="006A04C2">
        <w:rPr>
          <w:rFonts w:hint="eastAsia"/>
        </w:rPr>
        <w:t>從</w:t>
      </w:r>
      <w:r w:rsidR="00F15664" w:rsidRPr="006A04C2">
        <w:rPr>
          <w:rFonts w:hint="eastAsia"/>
        </w:rPr>
        <w:t>新北市政</w:t>
      </w:r>
      <w:r w:rsidRPr="006A04C2">
        <w:rPr>
          <w:rFonts w:hint="eastAsia"/>
        </w:rPr>
        <w:t>府提供96年至103年針對殯葬設施的查核評鑑資料顯示</w:t>
      </w:r>
      <w:r w:rsidR="00F15664" w:rsidRPr="006A04C2">
        <w:rPr>
          <w:rStyle w:val="aff2"/>
        </w:rPr>
        <w:footnoteReference w:id="14"/>
      </w:r>
      <w:r w:rsidRPr="006A04C2">
        <w:rPr>
          <w:rFonts w:hint="eastAsia"/>
        </w:rPr>
        <w:t>，該府每年針對轄內各合法公、私立殯葬設施辦理查核評鑑</w:t>
      </w:r>
      <w:r w:rsidR="00F15664" w:rsidRPr="006A04C2">
        <w:rPr>
          <w:rFonts w:hint="eastAsia"/>
        </w:rPr>
        <w:t>1</w:t>
      </w:r>
      <w:r w:rsidRPr="006A04C2">
        <w:rPr>
          <w:rFonts w:hint="eastAsia"/>
        </w:rPr>
        <w:t>次，查核評鑑內容包括設施設備、經營管理、權益保障、專業服務、改進及創新措施等項目，其中春秋墓園97年評鑑成績還達到82分，被列為優良私立公墓（依</w:t>
      </w:r>
      <w:r w:rsidR="00D327DC" w:rsidRPr="006A04C2">
        <w:rPr>
          <w:rFonts w:hint="eastAsia"/>
        </w:rPr>
        <w:t>新北市政</w:t>
      </w:r>
      <w:r w:rsidRPr="006A04C2">
        <w:rPr>
          <w:rFonts w:hint="eastAsia"/>
        </w:rPr>
        <w:t>府民政局97年12月19日北民生字第0970952181號函顯示，評鑑優良名單將於該縣殯葬服務網及該局網站公布），嗣自98年起</w:t>
      </w:r>
      <w:r w:rsidR="00F91848" w:rsidRPr="006A04C2">
        <w:rPr>
          <w:rFonts w:hint="eastAsia"/>
        </w:rPr>
        <w:t>至103年止屢</w:t>
      </w:r>
      <w:r w:rsidRPr="006A04C2">
        <w:rPr>
          <w:rFonts w:hint="eastAsia"/>
        </w:rPr>
        <w:t>因「尚未取得殯葬設施經營業者」被列為缺失事項，評鑑委員並多次建議該府列入輔導促其合法化</w:t>
      </w:r>
      <w:r w:rsidR="006635E3" w:rsidRPr="006A04C2">
        <w:rPr>
          <w:rFonts w:hint="eastAsia"/>
        </w:rPr>
        <w:t>。</w:t>
      </w:r>
      <w:r w:rsidRPr="006A04C2">
        <w:rPr>
          <w:rFonts w:hint="eastAsia"/>
        </w:rPr>
        <w:t>截至104年，該府</w:t>
      </w:r>
      <w:r w:rsidR="00A06E28" w:rsidRPr="006A04C2">
        <w:rPr>
          <w:rFonts w:hint="eastAsia"/>
        </w:rPr>
        <w:t>始</w:t>
      </w:r>
      <w:r w:rsidRPr="006A04C2">
        <w:rPr>
          <w:rFonts w:hint="eastAsia"/>
        </w:rPr>
        <w:t>以春秋墓園尚無殯葬設施經營業者，不符合評鑑資格為由，未再對春秋墓園實施查核評鑑。</w:t>
      </w:r>
      <w:r w:rsidR="00A06E28" w:rsidRPr="006A04C2">
        <w:rPr>
          <w:rFonts w:hint="eastAsia"/>
        </w:rPr>
        <w:t>然而，針對春秋墓園無殯葬設施經營業者，以及春秋有限公司並非合法殯葬設施經營業等情，新北市政府並未適時公開</w:t>
      </w:r>
      <w:r w:rsidR="001930E1" w:rsidRPr="006A04C2">
        <w:rPr>
          <w:rFonts w:hint="eastAsia"/>
        </w:rPr>
        <w:t>相關</w:t>
      </w:r>
      <w:r w:rsidR="00A06E28" w:rsidRPr="006A04C2">
        <w:rPr>
          <w:rFonts w:hint="eastAsia"/>
        </w:rPr>
        <w:t>資訊予大眾知悉。</w:t>
      </w:r>
    </w:p>
    <w:p w:rsidR="00834B55" w:rsidRPr="006A04C2" w:rsidRDefault="00D327DC" w:rsidP="008D1F20">
      <w:pPr>
        <w:pStyle w:val="4"/>
      </w:pPr>
      <w:r w:rsidRPr="006A04C2">
        <w:rPr>
          <w:rFonts w:hint="eastAsia"/>
        </w:rPr>
        <w:t>新北市</w:t>
      </w:r>
      <w:r w:rsidR="00834B55" w:rsidRPr="006A04C2">
        <w:rPr>
          <w:rFonts w:hint="eastAsia"/>
        </w:rPr>
        <w:t>政府即便認為春秋有限公司並非春秋墓園合法經營者，</w:t>
      </w:r>
      <w:r w:rsidR="00562340" w:rsidRPr="006A04C2">
        <w:rPr>
          <w:rFonts w:hint="eastAsia"/>
        </w:rPr>
        <w:t>然而該府及中和區公所卻</w:t>
      </w:r>
      <w:r w:rsidR="00834B55" w:rsidRPr="006A04C2">
        <w:rPr>
          <w:rFonts w:hint="eastAsia"/>
        </w:rPr>
        <w:t>容任該</w:t>
      </w:r>
      <w:r w:rsidR="00834B55" w:rsidRPr="006A04C2">
        <w:rPr>
          <w:rFonts w:hint="eastAsia"/>
        </w:rPr>
        <w:lastRenderedPageBreak/>
        <w:t>公司持續經營管理墓園，</w:t>
      </w:r>
      <w:r w:rsidR="006635E3" w:rsidRPr="006A04C2">
        <w:rPr>
          <w:rFonts w:hint="eastAsia"/>
        </w:rPr>
        <w:t>從事</w:t>
      </w:r>
      <w:r w:rsidR="00834B55" w:rsidRPr="006A04C2">
        <w:rPr>
          <w:rFonts w:hint="eastAsia"/>
        </w:rPr>
        <w:t>販售墓基</w:t>
      </w:r>
      <w:r w:rsidR="00562340" w:rsidRPr="006A04C2">
        <w:rPr>
          <w:rFonts w:hint="eastAsia"/>
        </w:rPr>
        <w:t>，以</w:t>
      </w:r>
      <w:r w:rsidR="00834B55" w:rsidRPr="006A04C2">
        <w:rPr>
          <w:rFonts w:hint="eastAsia"/>
        </w:rPr>
        <w:t>及核發墓地使用證明等行為。</w:t>
      </w:r>
      <w:r w:rsidR="00562340" w:rsidRPr="006A04C2">
        <w:rPr>
          <w:rFonts w:hint="eastAsia"/>
        </w:rPr>
        <w:t>截至110年底止，中和區公所已核發埋葬許可證276件，甚</w:t>
      </w:r>
      <w:r w:rsidR="001415DA" w:rsidRPr="006A04C2">
        <w:rPr>
          <w:rFonts w:hint="eastAsia"/>
        </w:rPr>
        <w:t>且</w:t>
      </w:r>
      <w:r w:rsidRPr="006A04C2">
        <w:rPr>
          <w:rFonts w:hint="eastAsia"/>
        </w:rPr>
        <w:t>該</w:t>
      </w:r>
      <w:r w:rsidR="00834B55" w:rsidRPr="006A04C2">
        <w:rPr>
          <w:rFonts w:hint="eastAsia"/>
        </w:rPr>
        <w:t>府於97年查核時</w:t>
      </w:r>
      <w:r w:rsidR="00562340" w:rsidRPr="006A04C2">
        <w:rPr>
          <w:rFonts w:hint="eastAsia"/>
        </w:rPr>
        <w:t>還</w:t>
      </w:r>
      <w:r w:rsidR="00834B55" w:rsidRPr="006A04C2">
        <w:rPr>
          <w:rFonts w:hint="eastAsia"/>
        </w:rPr>
        <w:t>將春秋墓園評鑑為優良墓園，</w:t>
      </w:r>
      <w:r w:rsidR="00562340" w:rsidRPr="006A04C2">
        <w:rPr>
          <w:rFonts w:hint="eastAsia"/>
        </w:rPr>
        <w:t>均</w:t>
      </w:r>
      <w:r w:rsidR="00834B55" w:rsidRPr="006A04C2">
        <w:rPr>
          <w:rFonts w:hint="eastAsia"/>
        </w:rPr>
        <w:t>造成外界對該墓園合法經營的誤解</w:t>
      </w:r>
      <w:r w:rsidR="001415DA" w:rsidRPr="006A04C2">
        <w:rPr>
          <w:rFonts w:hint="eastAsia"/>
        </w:rPr>
        <w:t>。</w:t>
      </w:r>
    </w:p>
    <w:p w:rsidR="000C1A48" w:rsidRPr="006A04C2" w:rsidRDefault="00834B55" w:rsidP="00834B55">
      <w:pPr>
        <w:pStyle w:val="3"/>
      </w:pPr>
      <w:r w:rsidRPr="006A04C2">
        <w:rPr>
          <w:rFonts w:hint="eastAsia"/>
        </w:rPr>
        <w:t>新北市政府</w:t>
      </w:r>
      <w:r w:rsidR="008D1866" w:rsidRPr="006A04C2">
        <w:rPr>
          <w:rFonts w:hint="eastAsia"/>
        </w:rPr>
        <w:t>針對</w:t>
      </w:r>
      <w:r w:rsidR="00A66BAB" w:rsidRPr="006A04C2">
        <w:rPr>
          <w:rFonts w:hint="eastAsia"/>
        </w:rPr>
        <w:t>春秋有限公司持續從事春秋墓園經營管理及販售墓基等情，</w:t>
      </w:r>
      <w:r w:rsidR="009D7FB9" w:rsidRPr="006A04C2">
        <w:rPr>
          <w:rFonts w:hint="eastAsia"/>
        </w:rPr>
        <w:t>雖以法規限制和民事契約為由</w:t>
      </w:r>
      <w:r w:rsidRPr="006A04C2">
        <w:rPr>
          <w:rFonts w:hint="eastAsia"/>
        </w:rPr>
        <w:t>，</w:t>
      </w:r>
      <w:r w:rsidR="009D7FB9" w:rsidRPr="006A04C2">
        <w:rPr>
          <w:rFonts w:hint="eastAsia"/>
        </w:rPr>
        <w:t>聲稱無法干預，然而主管機關對於私立墓園的經營本負有監督之責，</w:t>
      </w:r>
      <w:r w:rsidR="00562340" w:rsidRPr="006A04C2">
        <w:rPr>
          <w:rFonts w:hint="eastAsia"/>
        </w:rPr>
        <w:t>該府未適時對外公開說明墓園實際經營狀況，</w:t>
      </w:r>
      <w:r w:rsidR="009D7FB9" w:rsidRPr="006A04C2">
        <w:rPr>
          <w:rFonts w:hint="eastAsia"/>
        </w:rPr>
        <w:t>甚至97年還將其評鑑為「優良墓園」，</w:t>
      </w:r>
      <w:r w:rsidR="00562340" w:rsidRPr="006A04C2">
        <w:rPr>
          <w:rFonts w:hint="eastAsia"/>
        </w:rPr>
        <w:t>致使墓主及大眾無從得知其經營存有疑慮，反而持續信任該墓園的合法性</w:t>
      </w:r>
      <w:r w:rsidR="001020D7" w:rsidRPr="006A04C2">
        <w:rPr>
          <w:rFonts w:hint="eastAsia"/>
        </w:rPr>
        <w:t>：</w:t>
      </w:r>
    </w:p>
    <w:p w:rsidR="00834B55" w:rsidRPr="006A04C2" w:rsidRDefault="00834B55" w:rsidP="00834B55">
      <w:pPr>
        <w:pStyle w:val="4"/>
      </w:pPr>
      <w:r w:rsidRPr="006A04C2">
        <w:rPr>
          <w:rFonts w:hint="eastAsia"/>
        </w:rPr>
        <w:t>針對春秋有限公司持續從事春秋墓園經營管理及販售墓基等情，新北市政府表示：</w:t>
      </w:r>
    </w:p>
    <w:p w:rsidR="00486135" w:rsidRPr="006A04C2" w:rsidRDefault="00A66BAB" w:rsidP="000C1A48">
      <w:pPr>
        <w:pStyle w:val="5"/>
      </w:pPr>
      <w:r w:rsidRPr="006A04C2">
        <w:rPr>
          <w:rFonts w:hint="eastAsia"/>
        </w:rPr>
        <w:t>春秋</w:t>
      </w:r>
      <w:r w:rsidR="00486135" w:rsidRPr="006A04C2">
        <w:rPr>
          <w:rFonts w:hint="eastAsia"/>
        </w:rPr>
        <w:t>墓園</w:t>
      </w:r>
      <w:r w:rsidRPr="006A04C2">
        <w:rPr>
          <w:rFonts w:hint="eastAsia"/>
        </w:rPr>
        <w:t>設置當時</w:t>
      </w:r>
      <w:r w:rsidR="00486135" w:rsidRPr="006A04C2">
        <w:rPr>
          <w:rFonts w:hint="eastAsia"/>
        </w:rPr>
        <w:t>之經營管理主要依據臺灣省公墓火葬場殯儀館納骨堂（塔）管理規則</w:t>
      </w:r>
      <w:r w:rsidR="00C809B5" w:rsidRPr="006A04C2">
        <w:rPr>
          <w:rFonts w:hint="eastAsia"/>
        </w:rPr>
        <w:t>。</w:t>
      </w:r>
      <w:r w:rsidR="009103AE" w:rsidRPr="006A04C2">
        <w:rPr>
          <w:rFonts w:hint="eastAsia"/>
        </w:rPr>
        <w:t>依該</w:t>
      </w:r>
      <w:r w:rsidR="00486135" w:rsidRPr="006A04C2">
        <w:rPr>
          <w:rFonts w:hint="eastAsia"/>
        </w:rPr>
        <w:t>管理規則第5條第1項第5款規定，申請書</w:t>
      </w:r>
      <w:r w:rsidR="00C809B5" w:rsidRPr="006A04C2">
        <w:rPr>
          <w:rFonts w:hint="eastAsia"/>
        </w:rPr>
        <w:t>需</w:t>
      </w:r>
      <w:r w:rsidR="00486135" w:rsidRPr="006A04C2">
        <w:rPr>
          <w:rFonts w:hint="eastAsia"/>
        </w:rPr>
        <w:t>載明「設置人及管理人</w:t>
      </w:r>
      <w:r w:rsidR="009103AE" w:rsidRPr="006A04C2">
        <w:rPr>
          <w:rFonts w:hint="eastAsia"/>
        </w:rPr>
        <w:t>員名單</w:t>
      </w:r>
      <w:r w:rsidR="00486135" w:rsidRPr="006A04C2">
        <w:rPr>
          <w:rFonts w:hint="eastAsia"/>
        </w:rPr>
        <w:t>」</w:t>
      </w:r>
      <w:r w:rsidR="00C809B5" w:rsidRPr="006A04C2">
        <w:rPr>
          <w:rFonts w:hint="eastAsia"/>
        </w:rPr>
        <w:t>，</w:t>
      </w:r>
      <w:r w:rsidR="009103AE" w:rsidRPr="006A04C2">
        <w:rPr>
          <w:rFonts w:hint="eastAsia"/>
        </w:rPr>
        <w:t>依</w:t>
      </w:r>
      <w:r w:rsidR="008F5119" w:rsidRPr="006A04C2">
        <w:rPr>
          <w:rFonts w:hint="eastAsia"/>
        </w:rPr>
        <w:t>該</w:t>
      </w:r>
      <w:r w:rsidR="00C809B5" w:rsidRPr="006A04C2">
        <w:rPr>
          <w:rFonts w:hint="eastAsia"/>
        </w:rPr>
        <w:t>規定</w:t>
      </w:r>
      <w:r w:rsidR="009103AE" w:rsidRPr="006A04C2">
        <w:rPr>
          <w:rFonts w:hint="eastAsia"/>
        </w:rPr>
        <w:t>僅</w:t>
      </w:r>
      <w:r w:rsidR="00C809B5" w:rsidRPr="006A04C2">
        <w:rPr>
          <w:rFonts w:hint="eastAsia"/>
        </w:rPr>
        <w:t>劃分出兩</w:t>
      </w:r>
      <w:r w:rsidR="009103AE" w:rsidRPr="006A04C2">
        <w:rPr>
          <w:rFonts w:hint="eastAsia"/>
        </w:rPr>
        <w:t>種職務，</w:t>
      </w:r>
      <w:r w:rsidR="00C809B5" w:rsidRPr="006A04C2">
        <w:rPr>
          <w:rFonts w:hint="eastAsia"/>
        </w:rPr>
        <w:t>即</w:t>
      </w:r>
      <w:r w:rsidR="009103AE" w:rsidRPr="006A04C2">
        <w:rPr>
          <w:rFonts w:hint="eastAsia"/>
        </w:rPr>
        <w:t>設置人</w:t>
      </w:r>
      <w:r w:rsidR="00C809B5" w:rsidRPr="006A04C2">
        <w:rPr>
          <w:rFonts w:hint="eastAsia"/>
        </w:rPr>
        <w:t>和</w:t>
      </w:r>
      <w:r w:rsidR="009103AE" w:rsidRPr="006A04C2">
        <w:rPr>
          <w:rFonts w:hint="eastAsia"/>
        </w:rPr>
        <w:t>管理人員</w:t>
      </w:r>
      <w:r w:rsidR="008F5119" w:rsidRPr="006A04C2">
        <w:rPr>
          <w:rFonts w:hint="eastAsia"/>
        </w:rPr>
        <w:t>。</w:t>
      </w:r>
      <w:r w:rsidR="009103AE" w:rsidRPr="006A04C2">
        <w:rPr>
          <w:rFonts w:hint="eastAsia"/>
        </w:rPr>
        <w:t>林</w:t>
      </w:r>
      <w:r w:rsidR="00EC7A45" w:rsidRPr="006A04C2">
        <w:rPr>
          <w:rFonts w:hint="eastAsia"/>
        </w:rPr>
        <w:t>○</w:t>
      </w:r>
      <w:r w:rsidR="009103AE" w:rsidRPr="006A04C2">
        <w:rPr>
          <w:rFonts w:hint="eastAsia"/>
        </w:rPr>
        <w:t>森為當時之申請人即設置人，其權責應為經營該墓園之經營者，</w:t>
      </w:r>
      <w:r w:rsidR="00C809B5" w:rsidRPr="006A04C2">
        <w:rPr>
          <w:rFonts w:hint="eastAsia"/>
        </w:rPr>
        <w:t>而</w:t>
      </w:r>
      <w:r w:rsidR="009103AE" w:rsidRPr="006A04C2">
        <w:rPr>
          <w:rFonts w:hint="eastAsia"/>
        </w:rPr>
        <w:t>管理人員（自然人）應僅負責現場管理，春秋有限公司並非自然人，惟經營者是否能代表或代理處分墓園之土地</w:t>
      </w:r>
      <w:r w:rsidR="006635E3" w:rsidRPr="006A04C2">
        <w:rPr>
          <w:rFonts w:hint="eastAsia"/>
        </w:rPr>
        <w:t>，</w:t>
      </w:r>
      <w:r w:rsidR="009103AE" w:rsidRPr="006A04C2">
        <w:rPr>
          <w:rFonts w:hint="eastAsia"/>
        </w:rPr>
        <w:t>並無相關規範，需回歸經營者與土地所有權人間之契約而定，與是否能任意處分其他所有權人之土地，乃屬二事。</w:t>
      </w:r>
    </w:p>
    <w:p w:rsidR="000C1A48" w:rsidRPr="006A04C2" w:rsidRDefault="000C1A48" w:rsidP="000C1A48">
      <w:pPr>
        <w:pStyle w:val="5"/>
      </w:pPr>
      <w:r w:rsidRPr="006A04C2">
        <w:rPr>
          <w:rFonts w:hint="eastAsia"/>
        </w:rPr>
        <w:t>殯葬管理條例施行前並無墓基買賣之相關買賣資格、買賣方式管制等規範，是以墓園之經營買賣行為，於土地所有權人與墓園經營人間並無法令限制需為同一主體</w:t>
      </w:r>
      <w:r w:rsidR="00A66BAB" w:rsidRPr="006A04C2">
        <w:rPr>
          <w:rFonts w:hint="eastAsia"/>
        </w:rPr>
        <w:t>，</w:t>
      </w:r>
      <w:r w:rsidRPr="006A04C2">
        <w:rPr>
          <w:rFonts w:hint="eastAsia"/>
        </w:rPr>
        <w:t>墓園經營人之行</w:t>
      </w:r>
      <w:r w:rsidRPr="006A04C2">
        <w:rPr>
          <w:rFonts w:hint="eastAsia"/>
        </w:rPr>
        <w:lastRenderedPageBreak/>
        <w:t>為並無管制規範下，墓園名義負責者與實際經營者是否同一</w:t>
      </w:r>
      <w:r w:rsidR="00843002" w:rsidRPr="006A04C2">
        <w:rPr>
          <w:rFonts w:hint="eastAsia"/>
        </w:rPr>
        <w:t>，如何取得土地所有權人之同意或以何種條件達成實際使用土地之協商，均回歸墓園負責人、實際經營者與土地所有權人間之民事契約關係而定，尚無主管機關介入管制之空間。</w:t>
      </w:r>
    </w:p>
    <w:p w:rsidR="00843002" w:rsidRPr="006A04C2" w:rsidRDefault="00843002" w:rsidP="000C1A48">
      <w:pPr>
        <w:pStyle w:val="5"/>
      </w:pPr>
      <w:r w:rsidRPr="006A04C2">
        <w:rPr>
          <w:rFonts w:hint="eastAsia"/>
        </w:rPr>
        <w:t>綜觀墳墓設置管理條例，原則規範墳墓設置、墳墓管理、棺木遷葬等墓園內設施維護使用方式，對於墓園經營管理部分並無相關規定可以據以主動命墓園提報實際經營者</w:t>
      </w:r>
      <w:r w:rsidR="00BC1845" w:rsidRPr="006A04C2">
        <w:rPr>
          <w:rFonts w:hint="eastAsia"/>
        </w:rPr>
        <w:t>，</w:t>
      </w:r>
      <w:r w:rsidRPr="006A04C2">
        <w:rPr>
          <w:rFonts w:hint="eastAsia"/>
        </w:rPr>
        <w:t>或實際經營者</w:t>
      </w:r>
      <w:r w:rsidR="00BC1845" w:rsidRPr="006A04C2">
        <w:rPr>
          <w:rFonts w:hint="eastAsia"/>
        </w:rPr>
        <w:t>需與墓園負責人同一，或需提供相關授權文件予主管機關審查之限制。有關監管作為，當時僅能以違法設置墳墓（第2</w:t>
      </w:r>
      <w:r w:rsidR="00BC1845" w:rsidRPr="006A04C2">
        <w:t>6</w:t>
      </w:r>
      <w:r w:rsidR="00BC1845" w:rsidRPr="006A04C2">
        <w:rPr>
          <w:rFonts w:hint="eastAsia"/>
        </w:rPr>
        <w:t>條）及意圖營利擅自設置公墓</w:t>
      </w:r>
      <w:r w:rsidR="005240A4" w:rsidRPr="006A04C2">
        <w:rPr>
          <w:rFonts w:hint="eastAsia"/>
        </w:rPr>
        <w:t>者（第2</w:t>
      </w:r>
      <w:r w:rsidR="005240A4" w:rsidRPr="006A04C2">
        <w:t>7</w:t>
      </w:r>
      <w:r w:rsidR="005240A4" w:rsidRPr="006A04C2">
        <w:rPr>
          <w:rFonts w:hint="eastAsia"/>
        </w:rPr>
        <w:t>條），進行制止、處以徒刑及課予罰金論處，又臺灣省公墓火葬場殯儀館納骨堂（塔）管理規則針對墓園經營管理，亦無詳加敘明限制方式，故當時無從據以限制春秋有限公司代為經營管理之行為。</w:t>
      </w:r>
    </w:p>
    <w:p w:rsidR="00835115" w:rsidRPr="006A04C2" w:rsidRDefault="00A66BAB" w:rsidP="00835115">
      <w:pPr>
        <w:pStyle w:val="5"/>
      </w:pPr>
      <w:r w:rsidRPr="006A04C2">
        <w:rPr>
          <w:rFonts w:hint="eastAsia"/>
        </w:rPr>
        <w:t>殯葬管理條例</w:t>
      </w:r>
      <w:r w:rsidR="00835115" w:rsidRPr="006A04C2">
        <w:rPr>
          <w:rFonts w:hint="eastAsia"/>
        </w:rPr>
        <w:t>91年</w:t>
      </w:r>
      <w:r w:rsidRPr="006A04C2">
        <w:rPr>
          <w:rFonts w:hint="eastAsia"/>
        </w:rPr>
        <w:t>公布施行</w:t>
      </w:r>
      <w:r w:rsidR="00835115" w:rsidRPr="006A04C2">
        <w:rPr>
          <w:rFonts w:hint="eastAsia"/>
        </w:rPr>
        <w:t>之前，春秋墓園土地權屬，經分割、合併、買賣、繼承與捐贈移轉，使用情形複雜需時釐清，相關殯葬法規並無管制「經營業者」之身分，而需回歸土地所有權人與經營者間之私權關係</w:t>
      </w:r>
      <w:r w:rsidRPr="006A04C2">
        <w:rPr>
          <w:rFonts w:hint="eastAsia"/>
        </w:rPr>
        <w:t>。</w:t>
      </w:r>
      <w:r w:rsidR="00835115" w:rsidRPr="006A04C2">
        <w:rPr>
          <w:rFonts w:hint="eastAsia"/>
        </w:rPr>
        <w:t>至91年殯葬管理條例公布施行後，方開始限制經營者之資格，於此之前，尚無相關管制或稽查之權限；91年後，因殯葬管理條例第2條規定需以經營殯葬設施為業方屬殯葬設施經營業，而於法令施行前已存在之墓園管理者，如僅單純就原有墓園為現況管理維護，是否符合殯葬設施經營業之文義尚有疑義（非以此為業，亦無營收行</w:t>
      </w:r>
      <w:r w:rsidR="00835115" w:rsidRPr="006A04C2">
        <w:rPr>
          <w:rFonts w:hint="eastAsia"/>
        </w:rPr>
        <w:lastRenderedPageBreak/>
        <w:t>為），故就相關無合法經營業者之公墓，於並無具體從事經營業之事證前，均採取勸導業者積極取得地主同意，並提醒業者於合法取得地主同意前，不得從事販售或收取費用之營業行為，如經檢舉或有相關事證即依法裁處。春秋墓園於109年前並無相關檢舉事件，歷來亦無接獲春秋有限公司有從事相關營業、收取費用、販售之經營事證，故難以認定有違法經營之事實而加以裁處。</w:t>
      </w:r>
    </w:p>
    <w:p w:rsidR="00835115" w:rsidRPr="006A04C2" w:rsidRDefault="00C809B5" w:rsidP="00C809B5">
      <w:pPr>
        <w:pStyle w:val="4"/>
      </w:pPr>
      <w:r w:rsidRPr="006A04C2">
        <w:rPr>
          <w:rFonts w:hint="eastAsia"/>
        </w:rPr>
        <w:t>惟查：</w:t>
      </w:r>
    </w:p>
    <w:p w:rsidR="00C809B5" w:rsidRPr="006A04C2" w:rsidRDefault="00021436" w:rsidP="00C809B5">
      <w:pPr>
        <w:pStyle w:val="5"/>
      </w:pPr>
      <w:r w:rsidRPr="006A04C2">
        <w:rPr>
          <w:rFonts w:hint="eastAsia"/>
        </w:rPr>
        <w:t>新北市</w:t>
      </w:r>
      <w:r w:rsidR="00C809B5" w:rsidRPr="006A04C2">
        <w:rPr>
          <w:rFonts w:hint="eastAsia"/>
        </w:rPr>
        <w:t>政府自78年起即知悉春秋有限公司實際從事春秋墓園經營管理等事實行為，該府</w:t>
      </w:r>
      <w:r w:rsidR="00EE538E" w:rsidRPr="006A04C2">
        <w:rPr>
          <w:rFonts w:hint="eastAsia"/>
        </w:rPr>
        <w:t>既然認為春秋有限公司並非合法經營業者，</w:t>
      </w:r>
      <w:r w:rsidR="00C809B5" w:rsidRPr="006A04C2">
        <w:rPr>
          <w:rFonts w:hint="eastAsia"/>
        </w:rPr>
        <w:t>多次要求該公司提供土地使用同意書等相關法律文件</w:t>
      </w:r>
      <w:r w:rsidR="00EE538E" w:rsidRPr="006A04C2">
        <w:rPr>
          <w:rFonts w:hint="eastAsia"/>
        </w:rPr>
        <w:t>未果</w:t>
      </w:r>
      <w:r w:rsidR="00C809B5" w:rsidRPr="006A04C2">
        <w:rPr>
          <w:rFonts w:hint="eastAsia"/>
        </w:rPr>
        <w:t>，</w:t>
      </w:r>
      <w:r w:rsidR="00EE538E" w:rsidRPr="006A04C2">
        <w:rPr>
          <w:rFonts w:hint="eastAsia"/>
        </w:rPr>
        <w:t>卻</w:t>
      </w:r>
      <w:r w:rsidR="00C809B5" w:rsidRPr="006A04C2">
        <w:rPr>
          <w:rFonts w:hint="eastAsia"/>
        </w:rPr>
        <w:t>未能及時採取有效行動遏止非法經營行為，甚至法院判決確定後，該府仍坐視春秋有限公司繼續從事經營</w:t>
      </w:r>
      <w:r w:rsidR="00EE538E" w:rsidRPr="006A04C2">
        <w:rPr>
          <w:rFonts w:hint="eastAsia"/>
        </w:rPr>
        <w:t>管理</w:t>
      </w:r>
      <w:r w:rsidR="00C809B5" w:rsidRPr="006A04C2">
        <w:rPr>
          <w:rFonts w:hint="eastAsia"/>
        </w:rPr>
        <w:t>，</w:t>
      </w:r>
      <w:r w:rsidR="003C14D8" w:rsidRPr="006A04C2">
        <w:rPr>
          <w:rFonts w:hint="eastAsia"/>
        </w:rPr>
        <w:t>自</w:t>
      </w:r>
      <w:r w:rsidR="00C809B5" w:rsidRPr="006A04C2">
        <w:rPr>
          <w:rFonts w:hint="eastAsia"/>
        </w:rPr>
        <w:t>難辭執法不力之咎。</w:t>
      </w:r>
    </w:p>
    <w:p w:rsidR="00EF6D2C" w:rsidRPr="006A04C2" w:rsidRDefault="00EE538E" w:rsidP="005E26D6">
      <w:pPr>
        <w:pStyle w:val="5"/>
      </w:pPr>
      <w:r w:rsidRPr="006A04C2">
        <w:rPr>
          <w:rFonts w:hint="eastAsia"/>
        </w:rPr>
        <w:t>新北市政府</w:t>
      </w:r>
      <w:r w:rsidR="003C14D8" w:rsidRPr="006A04C2">
        <w:rPr>
          <w:rFonts w:hint="eastAsia"/>
        </w:rPr>
        <w:t>雖</w:t>
      </w:r>
      <w:r w:rsidRPr="006A04C2">
        <w:rPr>
          <w:rFonts w:hint="eastAsia"/>
        </w:rPr>
        <w:t>以法規限制和民事契約為由，聲稱無法干預</w:t>
      </w:r>
      <w:r w:rsidR="00695A16" w:rsidRPr="006A04C2">
        <w:rPr>
          <w:rFonts w:hint="eastAsia"/>
        </w:rPr>
        <w:t>春秋有限公司經營管理之行為</w:t>
      </w:r>
      <w:r w:rsidRPr="006A04C2">
        <w:rPr>
          <w:rFonts w:hint="eastAsia"/>
        </w:rPr>
        <w:t>。然而，政府作為主管機關，對</w:t>
      </w:r>
      <w:r w:rsidR="00EF6D2C" w:rsidRPr="006A04C2">
        <w:rPr>
          <w:rFonts w:hint="eastAsia"/>
        </w:rPr>
        <w:t>於私立</w:t>
      </w:r>
      <w:r w:rsidRPr="006A04C2">
        <w:rPr>
          <w:rFonts w:hint="eastAsia"/>
        </w:rPr>
        <w:t>墓園的經營問題</w:t>
      </w:r>
      <w:r w:rsidR="005E26D6" w:rsidRPr="006A04C2">
        <w:rPr>
          <w:rFonts w:hint="eastAsia"/>
        </w:rPr>
        <w:t>本</w:t>
      </w:r>
      <w:r w:rsidRPr="006A04C2">
        <w:rPr>
          <w:rFonts w:hint="eastAsia"/>
        </w:rPr>
        <w:t>應負</w:t>
      </w:r>
      <w:r w:rsidR="006635E3" w:rsidRPr="006A04C2">
        <w:rPr>
          <w:rFonts w:hint="eastAsia"/>
        </w:rPr>
        <w:t>起</w:t>
      </w:r>
      <w:r w:rsidRPr="006A04C2">
        <w:rPr>
          <w:rFonts w:hint="eastAsia"/>
        </w:rPr>
        <w:t>監督之責，</w:t>
      </w:r>
      <w:r w:rsidR="005E26D6" w:rsidRPr="006A04C2">
        <w:rPr>
          <w:rFonts w:hint="eastAsia"/>
        </w:rPr>
        <w:t>若僅以此回復解釋無法監管，實屬辯詞，難資為其免責之論據。</w:t>
      </w:r>
      <w:r w:rsidRPr="006A04C2">
        <w:rPr>
          <w:rFonts w:hint="eastAsia"/>
        </w:rPr>
        <w:t>尤其</w:t>
      </w:r>
      <w:r w:rsidR="00487F68" w:rsidRPr="006A04C2">
        <w:rPr>
          <w:rFonts w:hint="eastAsia"/>
        </w:rPr>
        <w:t>在</w:t>
      </w:r>
      <w:r w:rsidRPr="006A04C2">
        <w:rPr>
          <w:rFonts w:hint="eastAsia"/>
        </w:rPr>
        <w:t>春秋有限公司長期經營管理並從事墓</w:t>
      </w:r>
      <w:r w:rsidR="005E26D6" w:rsidRPr="006A04C2">
        <w:rPr>
          <w:rFonts w:hint="eastAsia"/>
        </w:rPr>
        <w:t>基</w:t>
      </w:r>
      <w:r w:rsidRPr="006A04C2">
        <w:rPr>
          <w:rFonts w:hint="eastAsia"/>
        </w:rPr>
        <w:t>販售的情況下，</w:t>
      </w:r>
      <w:r w:rsidR="00695A16" w:rsidRPr="006A04C2">
        <w:rPr>
          <w:rFonts w:hint="eastAsia"/>
        </w:rPr>
        <w:t>該府</w:t>
      </w:r>
      <w:r w:rsidR="00EF6D2C" w:rsidRPr="006A04C2">
        <w:rPr>
          <w:rFonts w:hint="eastAsia"/>
        </w:rPr>
        <w:t>既</w:t>
      </w:r>
      <w:r w:rsidR="00695A16" w:rsidRPr="006A04C2">
        <w:rPr>
          <w:rFonts w:hint="eastAsia"/>
        </w:rPr>
        <w:t>未適時對外公開說明墓園實際經營狀況，</w:t>
      </w:r>
      <w:r w:rsidR="00FD6B36" w:rsidRPr="006A04C2">
        <w:rPr>
          <w:rFonts w:hint="eastAsia"/>
        </w:rPr>
        <w:t>甚至97年還將其評鑑為「優良墓園」，</w:t>
      </w:r>
      <w:r w:rsidR="005E26D6" w:rsidRPr="006A04C2">
        <w:rPr>
          <w:rFonts w:hint="eastAsia"/>
        </w:rPr>
        <w:t>顯</w:t>
      </w:r>
      <w:r w:rsidR="00EA5466" w:rsidRPr="006A04C2">
        <w:rPr>
          <w:rFonts w:hint="eastAsia"/>
        </w:rPr>
        <w:t>然</w:t>
      </w:r>
      <w:r w:rsidR="005E26D6" w:rsidRPr="006A04C2">
        <w:rPr>
          <w:rFonts w:hint="eastAsia"/>
        </w:rPr>
        <w:t>未能有效確保社會</w:t>
      </w:r>
      <w:r w:rsidR="00D06CB7" w:rsidRPr="006A04C2">
        <w:rPr>
          <w:rFonts w:hint="eastAsia"/>
        </w:rPr>
        <w:t>大</w:t>
      </w:r>
      <w:r w:rsidR="005E26D6" w:rsidRPr="006A04C2">
        <w:rPr>
          <w:rFonts w:hint="eastAsia"/>
        </w:rPr>
        <w:t>眾對該墓園合法性之認知，</w:t>
      </w:r>
      <w:r w:rsidR="00695A16" w:rsidRPr="006A04C2">
        <w:rPr>
          <w:rFonts w:hint="eastAsia"/>
        </w:rPr>
        <w:t>致使</w:t>
      </w:r>
      <w:r w:rsidR="00D06CB7" w:rsidRPr="006A04C2">
        <w:rPr>
          <w:rFonts w:hint="eastAsia"/>
        </w:rPr>
        <w:t>墓主或社會</w:t>
      </w:r>
      <w:r w:rsidR="00695A16" w:rsidRPr="006A04C2">
        <w:rPr>
          <w:rFonts w:hint="eastAsia"/>
        </w:rPr>
        <w:t>大眾無從得知其經營存有疑慮，反而持續信任該墓園的合法性</w:t>
      </w:r>
      <w:r w:rsidRPr="006A04C2">
        <w:rPr>
          <w:rFonts w:hint="eastAsia"/>
        </w:rPr>
        <w:t>。</w:t>
      </w:r>
    </w:p>
    <w:p w:rsidR="00EF6D2C" w:rsidRPr="006A04C2" w:rsidRDefault="00D06CB7" w:rsidP="00C809B5">
      <w:pPr>
        <w:pStyle w:val="5"/>
      </w:pPr>
      <w:r w:rsidRPr="006A04C2">
        <w:rPr>
          <w:rFonts w:hint="eastAsia"/>
        </w:rPr>
        <w:lastRenderedPageBreak/>
        <w:t>新北市政</w:t>
      </w:r>
      <w:r w:rsidR="00EF6D2C" w:rsidRPr="006A04C2">
        <w:rPr>
          <w:rFonts w:hint="eastAsia"/>
        </w:rPr>
        <w:t>府多年來</w:t>
      </w:r>
      <w:r w:rsidRPr="006A04C2">
        <w:rPr>
          <w:rFonts w:hint="eastAsia"/>
        </w:rPr>
        <w:t>未提醒民眾避免與非法業者交易，亦</w:t>
      </w:r>
      <w:r w:rsidR="00EF6D2C" w:rsidRPr="006A04C2">
        <w:rPr>
          <w:rFonts w:hint="eastAsia"/>
        </w:rPr>
        <w:t>未能採取有效措施遏止非法經營</w:t>
      </w:r>
      <w:r w:rsidR="00EA5466" w:rsidRPr="006A04C2">
        <w:rPr>
          <w:rFonts w:hint="eastAsia"/>
        </w:rPr>
        <w:t>之</w:t>
      </w:r>
      <w:r w:rsidR="00EF6D2C" w:rsidRPr="006A04C2">
        <w:rPr>
          <w:rFonts w:hint="eastAsia"/>
        </w:rPr>
        <w:t>行為，明知春秋有限公司並非合法經營業者，卻坐視其持續經營管理將近50年，不僅影響已埋葬之數千墓主及其家屬，同時也讓墓主與地主之間的糾紛更為複雜</w:t>
      </w:r>
      <w:r w:rsidR="00FD6B36" w:rsidRPr="006A04C2">
        <w:rPr>
          <w:rFonts w:hint="eastAsia"/>
        </w:rPr>
        <w:t>，</w:t>
      </w:r>
      <w:r w:rsidRPr="006A04C2">
        <w:rPr>
          <w:rFonts w:hint="eastAsia"/>
        </w:rPr>
        <w:t>核有</w:t>
      </w:r>
      <w:r w:rsidR="00FD6B36" w:rsidRPr="006A04C2">
        <w:rPr>
          <w:rFonts w:hint="eastAsia"/>
        </w:rPr>
        <w:t>消極怠惰之失。</w:t>
      </w:r>
    </w:p>
    <w:p w:rsidR="00D06CB7" w:rsidRPr="006A04C2" w:rsidRDefault="00D06CB7" w:rsidP="00D06CB7">
      <w:pPr>
        <w:pStyle w:val="3"/>
      </w:pPr>
      <w:r w:rsidRPr="006A04C2">
        <w:rPr>
          <w:rFonts w:hint="eastAsia"/>
        </w:rPr>
        <w:t>綜上所述，</w:t>
      </w:r>
      <w:r w:rsidR="00AA1C30" w:rsidRPr="006A04C2">
        <w:rPr>
          <w:rFonts w:hAnsi="標楷體"/>
          <w:szCs w:val="32"/>
        </w:rPr>
        <w:t>春秋墓園</w:t>
      </w:r>
      <w:r w:rsidR="00AA1C30" w:rsidRPr="006A04C2">
        <w:rPr>
          <w:rFonts w:hAnsi="標楷體" w:hint="eastAsia"/>
          <w:szCs w:val="32"/>
        </w:rPr>
        <w:t>係於59年間由林</w:t>
      </w:r>
      <w:r w:rsidR="00C47E49" w:rsidRPr="006A04C2">
        <w:rPr>
          <w:rFonts w:hAnsi="標楷體" w:hint="eastAsia"/>
          <w:szCs w:val="32"/>
        </w:rPr>
        <w:t>○</w:t>
      </w:r>
      <w:r w:rsidR="00AA1C30" w:rsidRPr="006A04C2">
        <w:rPr>
          <w:rFonts w:hAnsi="標楷體" w:hint="eastAsia"/>
          <w:szCs w:val="32"/>
        </w:rPr>
        <w:t>森</w:t>
      </w:r>
      <w:r w:rsidR="00AA1C30" w:rsidRPr="006A04C2">
        <w:rPr>
          <w:rFonts w:hAnsi="標楷體"/>
          <w:szCs w:val="32"/>
        </w:rPr>
        <w:t>提出設置申請，因</w:t>
      </w:r>
      <w:r w:rsidR="00AA1C30" w:rsidRPr="006A04C2">
        <w:rPr>
          <w:rFonts w:hAnsi="標楷體" w:hint="eastAsia"/>
          <w:szCs w:val="32"/>
        </w:rPr>
        <w:t>涉及都市計畫調整及地方人士意見而一度暫緩申請程序</w:t>
      </w:r>
      <w:r w:rsidR="00AA1C30" w:rsidRPr="006A04C2">
        <w:rPr>
          <w:rFonts w:hAnsi="標楷體"/>
          <w:szCs w:val="32"/>
        </w:rPr>
        <w:t>，直至61年</w:t>
      </w:r>
      <w:r w:rsidR="00AA1C30" w:rsidRPr="006A04C2">
        <w:rPr>
          <w:rFonts w:hAnsi="標楷體" w:hint="eastAsia"/>
          <w:szCs w:val="32"/>
        </w:rPr>
        <w:t>中和鄉擴大</w:t>
      </w:r>
      <w:r w:rsidR="00AA1C30" w:rsidRPr="006A04C2">
        <w:rPr>
          <w:rFonts w:hAnsi="標楷體"/>
          <w:szCs w:val="32"/>
        </w:rPr>
        <w:t>都市計畫發布實施後，始</w:t>
      </w:r>
      <w:r w:rsidR="00AA1C30" w:rsidRPr="006A04C2">
        <w:rPr>
          <w:rFonts w:hAnsi="標楷體" w:hint="eastAsia"/>
          <w:szCs w:val="32"/>
        </w:rPr>
        <w:t>依</w:t>
      </w:r>
      <w:r w:rsidR="00AA1C30" w:rsidRPr="006A04C2">
        <w:rPr>
          <w:rFonts w:hAnsi="標楷體"/>
          <w:szCs w:val="32"/>
        </w:rPr>
        <w:t>臺灣省政府</w:t>
      </w:r>
      <w:r w:rsidR="00AA1C30" w:rsidRPr="006A04C2">
        <w:rPr>
          <w:rFonts w:hAnsi="標楷體" w:hint="eastAsia"/>
          <w:szCs w:val="32"/>
        </w:rPr>
        <w:t>62年1月3日府建四字第6320號令</w:t>
      </w:r>
      <w:r w:rsidR="00AA1C30" w:rsidRPr="006A04C2">
        <w:rPr>
          <w:rFonts w:hAnsi="標楷體"/>
          <w:szCs w:val="32"/>
        </w:rPr>
        <w:t>核准設置。</w:t>
      </w:r>
      <w:r w:rsidR="00AA1C30" w:rsidRPr="006A04C2">
        <w:rPr>
          <w:rFonts w:hAnsi="標楷體" w:hint="eastAsia"/>
          <w:szCs w:val="32"/>
        </w:rPr>
        <w:t>由於當時法令僅規定私立公墓申請設置應備之文件及程序，因此實務上主管機關通常認定設置人即為墓園經營者。惟查春秋有限公司於61年11月14日依法核准設立，經營項目即為墓園之設計、整建、管理及服務事項，且新北市政府在春秋墓園籌設過程中均以公文知會春秋有限公司，該府卻於80年間駁回春秋有限公司變更墓園負責人之申請，並經改制前行政法院判決春秋有限公司敗訴確定，造成30餘年來春秋墓園經營者權屬未明。然而，</w:t>
      </w:r>
      <w:r w:rsidR="00AA1C30" w:rsidRPr="006A04C2">
        <w:rPr>
          <w:rFonts w:hint="eastAsia"/>
        </w:rPr>
        <w:t>新北市政府既不承認春秋有限公司為春秋墓園之合法經營者，卻又容任該公司持續經營管理墓園，從事販售墓基，以及核發墓地使用證明等行為，甚於97年評鑑為優良墓園，直至109年1月始對其違法經營及收埋等行為進行裁罰，不僅造成外界對該墓園合法經營的誤解，也導致墓主與地主之間權益不明，衍生諸多爭議，核有違失</w:t>
      </w:r>
      <w:r w:rsidR="001020D7" w:rsidRPr="006A04C2">
        <w:rPr>
          <w:rFonts w:hint="eastAsia"/>
        </w:rPr>
        <w:t>。</w:t>
      </w:r>
    </w:p>
    <w:p w:rsidR="00C64B09" w:rsidRPr="006A04C2" w:rsidRDefault="00C64B09" w:rsidP="00C64B09">
      <w:pPr>
        <w:pStyle w:val="2"/>
        <w:spacing w:beforeLines="50" w:before="228"/>
        <w:ind w:left="1020" w:hanging="680"/>
        <w:rPr>
          <w:b/>
        </w:rPr>
      </w:pPr>
      <w:bookmarkStart w:id="29" w:name="_Hlk180158204"/>
      <w:bookmarkEnd w:id="26"/>
      <w:bookmarkEnd w:id="27"/>
      <w:r w:rsidRPr="006A04C2">
        <w:rPr>
          <w:rFonts w:hint="eastAsia"/>
          <w:b/>
        </w:rPr>
        <w:t>新北市政府容任春秋有限公司持續經營管理春秋墓園，甚於97年將該墓園評鑑為優良墓園，直至109年1月15日始以違法經營對該公司進行裁罰，並於同年1</w:t>
      </w:r>
      <w:r w:rsidRPr="006A04C2">
        <w:rPr>
          <w:rFonts w:hint="eastAsia"/>
          <w:b/>
        </w:rPr>
        <w:lastRenderedPageBreak/>
        <w:t>月30日許可道環展業有限公司為春秋墓園之殯葬設施經營業，</w:t>
      </w:r>
      <w:r w:rsidR="007C7758" w:rsidRPr="006A04C2">
        <w:rPr>
          <w:rFonts w:hint="eastAsia"/>
          <w:b/>
        </w:rPr>
        <w:t>該府</w:t>
      </w:r>
      <w:r w:rsidRPr="006A04C2">
        <w:rPr>
          <w:rFonts w:hint="eastAsia"/>
          <w:b/>
        </w:rPr>
        <w:t>無視國人營葬習俗及春秋有限公司與墓主之契約關係，未針對善意信賴政府公開資訊，而於春秋墓園購買設置墓基民眾之權益保障，提出適當配套措施或規劃因應作為，以致墓主與道環展業有限公司</w:t>
      </w:r>
      <w:r w:rsidR="009F25DA" w:rsidRPr="006A04C2">
        <w:rPr>
          <w:rFonts w:hint="eastAsia"/>
          <w:b/>
        </w:rPr>
        <w:t>後續紛擾不斷</w:t>
      </w:r>
      <w:r w:rsidRPr="006A04C2">
        <w:rPr>
          <w:rFonts w:hint="eastAsia"/>
          <w:b/>
        </w:rPr>
        <w:t>，核有違失。</w:t>
      </w:r>
    </w:p>
    <w:p w:rsidR="00C64B09" w:rsidRPr="006A04C2" w:rsidRDefault="00C64B09" w:rsidP="00C64B09">
      <w:pPr>
        <w:pStyle w:val="3"/>
      </w:pPr>
      <w:r w:rsidRPr="006A04C2">
        <w:rPr>
          <w:rFonts w:hint="eastAsia"/>
        </w:rPr>
        <w:t>新北市政府於109年1月30日許可道環展業有限公司為春秋墓園之殯葬設施經營業，再於同年7月6日同意墓園更名為</w:t>
      </w:r>
      <w:bookmarkStart w:id="30" w:name="_Hlk181031438"/>
      <w:r w:rsidRPr="006A04C2">
        <w:rPr>
          <w:rFonts w:hint="eastAsia"/>
        </w:rPr>
        <w:t>私立龍陵紀念墓園</w:t>
      </w:r>
      <w:bookmarkEnd w:id="30"/>
      <w:r w:rsidRPr="006A04C2">
        <w:rPr>
          <w:rFonts w:hint="eastAsia"/>
        </w:rPr>
        <w:t>：</w:t>
      </w:r>
    </w:p>
    <w:p w:rsidR="00C64B09" w:rsidRPr="006A04C2" w:rsidRDefault="00C64B09" w:rsidP="00C64B09">
      <w:pPr>
        <w:pStyle w:val="4"/>
      </w:pPr>
      <w:r w:rsidRPr="006A04C2">
        <w:rPr>
          <w:rFonts w:hint="eastAsia"/>
        </w:rPr>
        <w:t>按殯葬管理條例第2條規定：「</w:t>
      </w:r>
      <w:r w:rsidRPr="006A04C2">
        <w:rPr>
          <w:rFonts w:hAnsi="標楷體" w:hint="eastAsia"/>
        </w:rPr>
        <w:t>……</w:t>
      </w:r>
      <w:r w:rsidRPr="006A04C2">
        <w:rPr>
          <w:rFonts w:hint="eastAsia"/>
        </w:rPr>
        <w:t>十三、殯葬服務業：指殯葬設施經營業及殯葬禮儀服務業。十四、殯葬設施經營業：指以經營公墓、殯儀館、禮廳及靈堂、火化場、骨灰（骸）存放設施為業者</w:t>
      </w:r>
      <w:r w:rsidRPr="006A04C2">
        <w:rPr>
          <w:rFonts w:hAnsi="標楷體" w:hint="eastAsia"/>
        </w:rPr>
        <w:t>……</w:t>
      </w:r>
      <w:r w:rsidR="00980D75" w:rsidRPr="006A04C2">
        <w:rPr>
          <w:rFonts w:hAnsi="標楷體" w:hint="eastAsia"/>
        </w:rPr>
        <w:t>。</w:t>
      </w:r>
      <w:r w:rsidRPr="006A04C2">
        <w:rPr>
          <w:rFonts w:hint="eastAsia"/>
        </w:rPr>
        <w:t>」第</w:t>
      </w:r>
      <w:r w:rsidRPr="006A04C2">
        <w:t>22</w:t>
      </w:r>
      <w:r w:rsidRPr="006A04C2">
        <w:rPr>
          <w:rFonts w:hint="eastAsia"/>
        </w:rPr>
        <w:t>條第1項規定：「經營私立殯葬設施或受託經營公立殯葬設施，應備具相關文件經該殯葬設施所在地之直轄市、縣（市）主管機關許可。」第</w:t>
      </w:r>
      <w:r w:rsidRPr="006A04C2">
        <w:t>42</w:t>
      </w:r>
      <w:r w:rsidRPr="006A04C2">
        <w:rPr>
          <w:rFonts w:hint="eastAsia"/>
        </w:rPr>
        <w:t>條規定：「（第1項）經營殯葬服務業，應向所在地直轄市、縣（市）主管機關申請經營許可後，依法辦理公司或商業登記，並加入殯葬服務業之公會，始得營業。</w:t>
      </w:r>
      <w:r w:rsidRPr="006A04C2">
        <w:rPr>
          <w:rFonts w:hAnsi="標楷體" w:hint="eastAsia"/>
        </w:rPr>
        <w:t>……</w:t>
      </w:r>
      <w:r w:rsidRPr="006A04C2">
        <w:rPr>
          <w:rFonts w:hint="eastAsia"/>
        </w:rPr>
        <w:t>（第4項）殯葬設施經營業應加入該殯葬設施所在地之直轄市、縣（市）殯葬服務業公會，始得營業</w:t>
      </w:r>
      <w:r w:rsidRPr="006A04C2">
        <w:rPr>
          <w:rFonts w:hAnsi="標楷體" w:hint="eastAsia"/>
        </w:rPr>
        <w:t>……</w:t>
      </w:r>
      <w:r w:rsidR="00980D75" w:rsidRPr="006A04C2">
        <w:rPr>
          <w:rFonts w:hAnsi="標楷體" w:hint="eastAsia"/>
        </w:rPr>
        <w:t>。</w:t>
      </w:r>
      <w:r w:rsidRPr="006A04C2">
        <w:rPr>
          <w:rFonts w:hint="eastAsia"/>
        </w:rPr>
        <w:t>」</w:t>
      </w:r>
    </w:p>
    <w:p w:rsidR="00C64B09" w:rsidRPr="006A04C2" w:rsidRDefault="00C64B09" w:rsidP="00C64B09">
      <w:pPr>
        <w:pStyle w:val="4"/>
      </w:pPr>
      <w:r w:rsidRPr="006A04C2">
        <w:rPr>
          <w:rFonts w:hint="eastAsia"/>
        </w:rPr>
        <w:t>復按殯葬服務業申請經營許可辦法第2條規定：「（第1項）申請經營殯葬服務業，應檢具申請書及相關文件，依下列規定申請經營許可：一、營業項目為殯葬設施經營業，應向設施所在地直轄市、縣（市）主管機關申請。</w:t>
      </w:r>
      <w:r w:rsidRPr="006A04C2">
        <w:rPr>
          <w:rFonts w:hAnsi="標楷體" w:hint="eastAsia"/>
        </w:rPr>
        <w:t>……</w:t>
      </w:r>
      <w:r w:rsidRPr="006A04C2">
        <w:rPr>
          <w:rFonts w:hint="eastAsia"/>
        </w:rPr>
        <w:t>（第2項）前項申請書，應載明下列事項：一、公司或商業名稱。二、申請人及公司或商業之負責人。三、營業項目。四、本公司或商業所在地；設有分公司或分</w:t>
      </w:r>
      <w:r w:rsidRPr="006A04C2">
        <w:rPr>
          <w:rFonts w:hint="eastAsia"/>
        </w:rPr>
        <w:lastRenderedPageBreak/>
        <w:t>支機構者，其所在地。五、直轄市、縣（市）主管機關指定應記載之事項。」第4條第1項規定：「依前2條申請經營許可，其營業項目為殯葬設施經營業者，應另檢附下列文件：一、殯葬設施依法啟用之證明文件。二、殯葬設施所有權之證明文件。殯葬設施土地或建築物非申請人所有者，應檢附殯葬設施範圍內土地及建築物全體所有權人過半數，且其所有土地總面積及建築物總樓地板面積均超過半數之同意使用證明文件。但其所有土地總面積及建築物總樓地板面積均超過三分之二同意者，其所有權人數不予計算。三、商品或服務項目及契約書。」</w:t>
      </w:r>
    </w:p>
    <w:p w:rsidR="00C64B09" w:rsidRPr="006A04C2" w:rsidRDefault="00C64B09" w:rsidP="00C64B09">
      <w:pPr>
        <w:pStyle w:val="4"/>
        <w:numPr>
          <w:ilvl w:val="3"/>
          <w:numId w:val="1"/>
        </w:numPr>
      </w:pPr>
      <w:r w:rsidRPr="006A04C2">
        <w:rPr>
          <w:rFonts w:hint="eastAsia"/>
        </w:rPr>
        <w:t>新北市政府表示，臺灣省政府於62年1月17日以府社三字第6749號令核准設置春秋墓園，然該核准令並未明確記載設置面積、內容或範圍，且現亦查無相關申請書表資料，致該墓園實際範圍不明，僅能參考</w:t>
      </w:r>
      <w:r w:rsidR="00D02EBF" w:rsidRPr="006A04C2">
        <w:rPr>
          <w:rFonts w:hint="eastAsia"/>
        </w:rPr>
        <w:t>新北市政府</w:t>
      </w:r>
      <w:r w:rsidRPr="006A04C2">
        <w:rPr>
          <w:rFonts w:hint="eastAsia"/>
        </w:rPr>
        <w:t>78年6月編印之公墓法令彙編，其上載有春秋墓園坐落地號30筆與面積20公頃</w:t>
      </w:r>
      <w:r w:rsidRPr="006A04C2">
        <w:rPr>
          <w:rStyle w:val="aff2"/>
        </w:rPr>
        <w:footnoteReference w:id="15"/>
      </w:r>
      <w:r w:rsidRPr="006A04C2">
        <w:rPr>
          <w:rFonts w:hint="eastAsia"/>
        </w:rPr>
        <w:t>。經該府殯葬管理處函詢新北市中和地政事務所，並依該所提供上述30筆土地經重測、分割、合併等資料，認定春秋墓園範圍為中和區橫路段57地號等64筆土地</w:t>
      </w:r>
      <w:r w:rsidRPr="006A04C2">
        <w:rPr>
          <w:rStyle w:val="aff2"/>
        </w:rPr>
        <w:footnoteReference w:id="16"/>
      </w:r>
      <w:r w:rsidRPr="006A04C2">
        <w:rPr>
          <w:rFonts w:hint="eastAsia"/>
        </w:rPr>
        <w:t>，總面積為126,821.19平方公尺（約1</w:t>
      </w:r>
      <w:r w:rsidRPr="006A04C2">
        <w:t>2.68</w:t>
      </w:r>
      <w:r w:rsidRPr="006A04C2">
        <w:rPr>
          <w:rFonts w:hint="eastAsia"/>
        </w:rPr>
        <w:t>公頃），以此作為後續處理該墓園相關案件之依據。</w:t>
      </w:r>
    </w:p>
    <w:p w:rsidR="00C64B09" w:rsidRPr="006A04C2" w:rsidRDefault="00C64B09" w:rsidP="00C64B09">
      <w:pPr>
        <w:pStyle w:val="4"/>
      </w:pPr>
      <w:r w:rsidRPr="006A04C2">
        <w:rPr>
          <w:rFonts w:hint="eastAsia"/>
        </w:rPr>
        <w:t>次據新北市政府提供資料顯示，道環展業有限公</w:t>
      </w:r>
      <w:r w:rsidRPr="006A04C2">
        <w:rPr>
          <w:rFonts w:hint="eastAsia"/>
        </w:rPr>
        <w:lastRenderedPageBreak/>
        <w:t>司前於106年6月19日、107年6月25日及108年3月12日先後向該府殯葬管理處提出申請為春秋墓園之殯葬設施經營業，因該公司申請資料並未齊全，該府殯葬管理處爰退回補正並請該公司釐清相關疑義後，再另案提出申請。嗣道環展業有限公司整備文件後，於109年1月8日第</w:t>
      </w:r>
      <w:r w:rsidR="00463626" w:rsidRPr="006A04C2">
        <w:rPr>
          <w:rFonts w:hint="eastAsia"/>
        </w:rPr>
        <w:t>4</w:t>
      </w:r>
      <w:r w:rsidRPr="006A04C2">
        <w:rPr>
          <w:rFonts w:hint="eastAsia"/>
        </w:rPr>
        <w:t>次提出申請，經新北市政府審查認為符合相關規定，於109年1月30日以新北府民殯字第1095110328號函同意許可道環展業有限公司為春秋墓園之殯葬設施經營業者。</w:t>
      </w:r>
    </w:p>
    <w:p w:rsidR="00C64B09" w:rsidRPr="006A04C2" w:rsidRDefault="00C64B09" w:rsidP="00C64B09">
      <w:pPr>
        <w:pStyle w:val="4"/>
      </w:pPr>
      <w:r w:rsidRPr="006A04C2">
        <w:rPr>
          <w:rFonts w:hint="eastAsia"/>
        </w:rPr>
        <w:t>嗣因道環展業有限公司向新北市政府申請變更墓園名稱，經該府殯葬管理處針對法令依據及應備文件尚有疑義之處，以109年4月9日新北殯政字第1095113295號函詢內政部，經內政部109年4月14日台內民字第1090113676號函復略以：「因變更殯葬設施之名稱係屬經營事項之一部，且無涉設施坐落土地之處分、變更及設定權利事項，倘經貴處查明土地所有權人之前於出具使用同意書時，已概括同意由申請人經營設施者，即無再行檢附使用同意書之必要。」嗣道環展業有限公司備齊相關文件後，於109年6月10日重行申請，並經新北市政府109年7月6日新北府民殯字第1095115883號函同意墓園更名為私立龍陵紀念墓園。</w:t>
      </w:r>
    </w:p>
    <w:p w:rsidR="00C64B09" w:rsidRPr="005C5BA2" w:rsidRDefault="00C64B09" w:rsidP="00C64B09">
      <w:pPr>
        <w:pStyle w:val="3"/>
      </w:pPr>
      <w:r w:rsidRPr="005C5BA2">
        <w:rPr>
          <w:rFonts w:hint="eastAsia"/>
        </w:rPr>
        <w:t>新北市政府</w:t>
      </w:r>
      <w:r w:rsidR="0094522C" w:rsidRPr="005C5BA2">
        <w:rPr>
          <w:rFonts w:hint="eastAsia"/>
        </w:rPr>
        <w:t>無視國人營葬習俗及春秋有限公司與墓主之契約關係</w:t>
      </w:r>
      <w:r w:rsidRPr="005C5BA2">
        <w:rPr>
          <w:rFonts w:hint="eastAsia"/>
        </w:rPr>
        <w:t>，未針對善意信賴政府公開資訊，而於春秋墓園購買墓基民眾之權益保障，提出適當配套措施或規劃因應作為，以致</w:t>
      </w:r>
      <w:r w:rsidR="0094522C" w:rsidRPr="005C5BA2">
        <w:rPr>
          <w:rFonts w:hint="eastAsia"/>
        </w:rPr>
        <w:t>109年核准道環展業有限公司</w:t>
      </w:r>
      <w:r w:rsidRPr="005C5BA2">
        <w:rPr>
          <w:rFonts w:hint="eastAsia"/>
        </w:rPr>
        <w:t>經營許可後衍生諸多紛擾：</w:t>
      </w:r>
    </w:p>
    <w:p w:rsidR="00C64B09" w:rsidRPr="006A04C2" w:rsidRDefault="00C64B09" w:rsidP="00C64B09">
      <w:pPr>
        <w:pStyle w:val="4"/>
      </w:pPr>
      <w:r w:rsidRPr="006A04C2">
        <w:rPr>
          <w:rFonts w:hint="eastAsia"/>
        </w:rPr>
        <w:t>據春秋墓園墓主訴稱，道環展業有限公司取得春</w:t>
      </w:r>
      <w:r w:rsidRPr="006A04C2">
        <w:rPr>
          <w:rFonts w:hint="eastAsia"/>
        </w:rPr>
        <w:lastRenderedPageBreak/>
        <w:t>秋墓園經營許可，成為墓園經營者後，隨即藉地主名義否定春秋有限公司發給之墓基永久使用權證，並以管制入園、司法訴訟，甚至用油漆噴字、鐵絲封墓等手段（如圖1），要求墓主再次購買永久使用權，或者另外支付費用辦理遷葬，達到回收墓地之目的。根據新北市政府統計資料顯示，道環展業有限公司進駐前，自107年起至109年間，起掘遷出春秋墓園之數量合計19件。該公司進駐後，遷出數量迅速攀升，從110年11件，111年增至21件，112年（1至9月份）更高達114件（如表1）。遷葬件數已是往年數量的10倍以上，並占全墓園總墓基1</w:t>
      </w:r>
      <w:r w:rsidRPr="006A04C2">
        <w:t>,</w:t>
      </w:r>
      <w:r w:rsidRPr="006A04C2">
        <w:rPr>
          <w:rFonts w:hint="eastAsia"/>
        </w:rPr>
        <w:t>382座的10.56%（【1</w:t>
      </w:r>
      <w:r w:rsidRPr="006A04C2">
        <w:t>1+21+114</w:t>
      </w:r>
      <w:r w:rsidRPr="006A04C2">
        <w:rPr>
          <w:rFonts w:hint="eastAsia"/>
        </w:rPr>
        <w:t>】</w:t>
      </w:r>
      <w:r w:rsidRPr="006A04C2">
        <w:t>/1</w:t>
      </w:r>
      <w:r w:rsidR="00980D75" w:rsidRPr="006A04C2">
        <w:t>,</w:t>
      </w:r>
      <w:r w:rsidRPr="006A04C2">
        <w:t>382</w:t>
      </w:r>
      <w:r w:rsidRPr="006A04C2">
        <w:rPr>
          <w:rFonts w:hAnsi="標楷體" w:hint="eastAsia"/>
        </w:rPr>
        <w:t>≒</w:t>
      </w:r>
      <w:r w:rsidRPr="006A04C2">
        <w:t>10.56%</w:t>
      </w:r>
      <w:r w:rsidRPr="006A04C2">
        <w:rPr>
          <w:rFonts w:hint="eastAsia"/>
        </w:rPr>
        <w:t>），超過總數的一成，與國人安土重遷的傳統觀念不符。</w:t>
      </w:r>
    </w:p>
    <w:p w:rsidR="0094522C" w:rsidRPr="006A04C2" w:rsidRDefault="0094522C" w:rsidP="0094522C">
      <w:pPr>
        <w:pStyle w:val="4"/>
        <w:numPr>
          <w:ilvl w:val="0"/>
          <w:numId w:val="0"/>
        </w:numPr>
        <w:ind w:left="1701"/>
      </w:pPr>
    </w:p>
    <w:p w:rsidR="0094522C" w:rsidRPr="006A04C2" w:rsidRDefault="0094522C" w:rsidP="0094522C">
      <w:pPr>
        <w:pStyle w:val="4"/>
        <w:numPr>
          <w:ilvl w:val="0"/>
          <w:numId w:val="0"/>
        </w:numPr>
        <w:ind w:left="1701"/>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6"/>
        <w:gridCol w:w="4617"/>
      </w:tblGrid>
      <w:tr w:rsidR="006A04C2" w:rsidRPr="006A04C2" w:rsidTr="000155BC">
        <w:tc>
          <w:tcPr>
            <w:tcW w:w="4416" w:type="dxa"/>
          </w:tcPr>
          <w:p w:rsidR="00C64B09" w:rsidRPr="006A04C2" w:rsidRDefault="00C64B09" w:rsidP="000155BC">
            <w:pPr>
              <w:pStyle w:val="4"/>
              <w:numPr>
                <w:ilvl w:val="0"/>
                <w:numId w:val="0"/>
              </w:numPr>
              <w:spacing w:beforeLines="50" w:before="228"/>
            </w:pPr>
            <w:r w:rsidRPr="006A04C2">
              <w:rPr>
                <w:rFonts w:hint="eastAsia"/>
                <w:noProof/>
              </w:rPr>
              <w:drawing>
                <wp:inline distT="0" distB="0" distL="0" distR="0" wp14:anchorId="4E18069C" wp14:editId="0AC26E6F">
                  <wp:extent cx="2690889" cy="1728000"/>
                  <wp:effectExtent l="0" t="0" r="0" b="571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0889" cy="1728000"/>
                          </a:xfrm>
                          <a:prstGeom prst="rect">
                            <a:avLst/>
                          </a:prstGeom>
                          <a:noFill/>
                          <a:ln>
                            <a:noFill/>
                          </a:ln>
                        </pic:spPr>
                      </pic:pic>
                    </a:graphicData>
                  </a:graphic>
                </wp:inline>
              </w:drawing>
            </w:r>
          </w:p>
        </w:tc>
        <w:tc>
          <w:tcPr>
            <w:tcW w:w="4417" w:type="dxa"/>
          </w:tcPr>
          <w:p w:rsidR="00C64B09" w:rsidRPr="006A04C2" w:rsidRDefault="00C64B09" w:rsidP="000155BC">
            <w:pPr>
              <w:pStyle w:val="4"/>
              <w:numPr>
                <w:ilvl w:val="0"/>
                <w:numId w:val="0"/>
              </w:numPr>
              <w:spacing w:beforeLines="50" w:before="228"/>
            </w:pPr>
            <w:r w:rsidRPr="006A04C2">
              <w:rPr>
                <w:rFonts w:hint="eastAsia"/>
                <w:noProof/>
              </w:rPr>
              <w:drawing>
                <wp:inline distT="0" distB="0" distL="0" distR="0" wp14:anchorId="6013510B" wp14:editId="60190017">
                  <wp:extent cx="2943615" cy="1728000"/>
                  <wp:effectExtent l="0" t="0" r="9525" b="571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3615" cy="1728000"/>
                          </a:xfrm>
                          <a:prstGeom prst="rect">
                            <a:avLst/>
                          </a:prstGeom>
                          <a:noFill/>
                          <a:ln>
                            <a:noFill/>
                          </a:ln>
                        </pic:spPr>
                      </pic:pic>
                    </a:graphicData>
                  </a:graphic>
                </wp:inline>
              </w:drawing>
            </w:r>
          </w:p>
        </w:tc>
      </w:tr>
    </w:tbl>
    <w:p w:rsidR="00C64B09" w:rsidRPr="006A04C2" w:rsidRDefault="00C64B09" w:rsidP="00C64B09">
      <w:pPr>
        <w:pStyle w:val="4"/>
        <w:numPr>
          <w:ilvl w:val="0"/>
          <w:numId w:val="0"/>
        </w:numPr>
        <w:jc w:val="center"/>
        <w:rPr>
          <w:b/>
          <w:sz w:val="28"/>
          <w:szCs w:val="28"/>
        </w:rPr>
      </w:pPr>
      <w:r w:rsidRPr="006A04C2">
        <w:rPr>
          <w:rFonts w:hint="eastAsia"/>
          <w:b/>
          <w:sz w:val="28"/>
          <w:szCs w:val="28"/>
        </w:rPr>
        <w:t>圖1、陳訴人指控遭噴漆恐嚇及暴力封墓之照片</w:t>
      </w:r>
    </w:p>
    <w:p w:rsidR="00C64B09" w:rsidRPr="006A04C2" w:rsidRDefault="00C64B09" w:rsidP="00C64B09">
      <w:pPr>
        <w:pStyle w:val="4"/>
        <w:numPr>
          <w:ilvl w:val="0"/>
          <w:numId w:val="0"/>
        </w:numPr>
        <w:snapToGrid w:val="0"/>
        <w:spacing w:afterLines="50" w:after="228"/>
        <w:ind w:leftChars="41" w:left="139"/>
        <w:rPr>
          <w:sz w:val="24"/>
          <w:szCs w:val="24"/>
        </w:rPr>
      </w:pPr>
      <w:r w:rsidRPr="006A04C2">
        <w:rPr>
          <w:rFonts w:hint="eastAsia"/>
          <w:sz w:val="24"/>
          <w:szCs w:val="24"/>
        </w:rPr>
        <w:t>資料來源：陳訴人提供。</w:t>
      </w:r>
    </w:p>
    <w:p w:rsidR="006A04C2" w:rsidRDefault="006A04C2">
      <w:pPr>
        <w:widowControl/>
        <w:overflowPunct/>
        <w:autoSpaceDE/>
        <w:autoSpaceDN/>
        <w:jc w:val="left"/>
        <w:rPr>
          <w:rFonts w:hAnsi="Arial"/>
          <w:b/>
          <w:kern w:val="32"/>
          <w:sz w:val="28"/>
          <w:szCs w:val="28"/>
        </w:rPr>
      </w:pPr>
      <w:r>
        <w:rPr>
          <w:b/>
          <w:sz w:val="28"/>
          <w:szCs w:val="28"/>
        </w:rPr>
        <w:br w:type="page"/>
      </w:r>
    </w:p>
    <w:p w:rsidR="00C64B09" w:rsidRPr="006A04C2" w:rsidRDefault="00C64B09" w:rsidP="00C64B09">
      <w:pPr>
        <w:pStyle w:val="4"/>
        <w:numPr>
          <w:ilvl w:val="0"/>
          <w:numId w:val="0"/>
        </w:numPr>
        <w:spacing w:beforeLines="50" w:before="228"/>
        <w:jc w:val="center"/>
        <w:rPr>
          <w:b/>
          <w:sz w:val="28"/>
          <w:szCs w:val="28"/>
        </w:rPr>
      </w:pPr>
      <w:r w:rsidRPr="006A04C2">
        <w:rPr>
          <w:rFonts w:hint="eastAsia"/>
          <w:b/>
          <w:sz w:val="28"/>
          <w:szCs w:val="28"/>
        </w:rPr>
        <w:lastRenderedPageBreak/>
        <w:t>表1、起掘遷出春秋墓園之案件數量一覽表</w:t>
      </w:r>
    </w:p>
    <w:tbl>
      <w:tblPr>
        <w:tblStyle w:val="af9"/>
        <w:tblW w:w="0" w:type="auto"/>
        <w:tblInd w:w="1413" w:type="dxa"/>
        <w:tblLook w:val="04A0" w:firstRow="1" w:lastRow="0" w:firstColumn="1" w:lastColumn="0" w:noHBand="0" w:noVBand="1"/>
      </w:tblPr>
      <w:tblGrid>
        <w:gridCol w:w="3047"/>
        <w:gridCol w:w="3048"/>
      </w:tblGrid>
      <w:tr w:rsidR="006A04C2" w:rsidRPr="006A04C2" w:rsidTr="000155BC">
        <w:trPr>
          <w:trHeight w:val="397"/>
        </w:trPr>
        <w:tc>
          <w:tcPr>
            <w:tcW w:w="3047" w:type="dxa"/>
            <w:shd w:val="clear" w:color="auto" w:fill="FDE9D9" w:themeFill="accent6" w:themeFillTint="33"/>
            <w:vAlign w:val="center"/>
          </w:tcPr>
          <w:p w:rsidR="00C64B09" w:rsidRPr="006A04C2" w:rsidRDefault="00C64B09" w:rsidP="000155BC">
            <w:pPr>
              <w:pStyle w:val="4"/>
              <w:numPr>
                <w:ilvl w:val="0"/>
                <w:numId w:val="0"/>
              </w:numPr>
              <w:jc w:val="center"/>
              <w:rPr>
                <w:sz w:val="28"/>
                <w:szCs w:val="28"/>
              </w:rPr>
            </w:pPr>
            <w:r w:rsidRPr="006A04C2">
              <w:rPr>
                <w:rFonts w:hint="eastAsia"/>
                <w:sz w:val="28"/>
                <w:szCs w:val="28"/>
              </w:rPr>
              <w:t>年度</w:t>
            </w:r>
          </w:p>
        </w:tc>
        <w:tc>
          <w:tcPr>
            <w:tcW w:w="3048" w:type="dxa"/>
            <w:shd w:val="clear" w:color="auto" w:fill="FDE9D9" w:themeFill="accent6" w:themeFillTint="33"/>
            <w:vAlign w:val="center"/>
          </w:tcPr>
          <w:p w:rsidR="00C64B09" w:rsidRPr="006A04C2" w:rsidRDefault="00C64B09" w:rsidP="000155BC">
            <w:pPr>
              <w:pStyle w:val="4"/>
              <w:numPr>
                <w:ilvl w:val="0"/>
                <w:numId w:val="0"/>
              </w:numPr>
              <w:jc w:val="center"/>
              <w:rPr>
                <w:sz w:val="28"/>
                <w:szCs w:val="28"/>
              </w:rPr>
            </w:pPr>
            <w:r w:rsidRPr="006A04C2">
              <w:rPr>
                <w:rFonts w:hint="eastAsia"/>
                <w:sz w:val="28"/>
                <w:szCs w:val="28"/>
              </w:rPr>
              <w:t>案件量</w:t>
            </w:r>
          </w:p>
        </w:tc>
      </w:tr>
      <w:tr w:rsidR="006A04C2" w:rsidRPr="006A04C2" w:rsidTr="000155BC">
        <w:trPr>
          <w:trHeight w:val="397"/>
        </w:trPr>
        <w:tc>
          <w:tcPr>
            <w:tcW w:w="3047" w:type="dxa"/>
            <w:vAlign w:val="center"/>
          </w:tcPr>
          <w:p w:rsidR="00C64B09" w:rsidRPr="006A04C2" w:rsidRDefault="00C64B09" w:rsidP="000155BC">
            <w:pPr>
              <w:pStyle w:val="4"/>
              <w:numPr>
                <w:ilvl w:val="0"/>
                <w:numId w:val="0"/>
              </w:numPr>
              <w:jc w:val="center"/>
              <w:rPr>
                <w:sz w:val="28"/>
                <w:szCs w:val="28"/>
              </w:rPr>
            </w:pPr>
            <w:r w:rsidRPr="006A04C2">
              <w:rPr>
                <w:rFonts w:hint="eastAsia"/>
                <w:sz w:val="28"/>
                <w:szCs w:val="28"/>
              </w:rPr>
              <w:t>107</w:t>
            </w:r>
          </w:p>
        </w:tc>
        <w:tc>
          <w:tcPr>
            <w:tcW w:w="3048" w:type="dxa"/>
            <w:vAlign w:val="center"/>
          </w:tcPr>
          <w:p w:rsidR="00C64B09" w:rsidRPr="006A04C2" w:rsidRDefault="00C64B09" w:rsidP="000155BC">
            <w:pPr>
              <w:pStyle w:val="4"/>
              <w:numPr>
                <w:ilvl w:val="0"/>
                <w:numId w:val="0"/>
              </w:numPr>
              <w:jc w:val="right"/>
              <w:rPr>
                <w:sz w:val="28"/>
                <w:szCs w:val="28"/>
              </w:rPr>
            </w:pPr>
            <w:r w:rsidRPr="006A04C2">
              <w:rPr>
                <w:rFonts w:hint="eastAsia"/>
                <w:sz w:val="28"/>
                <w:szCs w:val="28"/>
              </w:rPr>
              <w:t>1</w:t>
            </w:r>
            <w:r w:rsidRPr="006A04C2">
              <w:rPr>
                <w:sz w:val="28"/>
                <w:szCs w:val="28"/>
              </w:rPr>
              <w:t>0</w:t>
            </w:r>
          </w:p>
        </w:tc>
      </w:tr>
      <w:tr w:rsidR="006A04C2" w:rsidRPr="006A04C2" w:rsidTr="000155BC">
        <w:trPr>
          <w:trHeight w:val="397"/>
        </w:trPr>
        <w:tc>
          <w:tcPr>
            <w:tcW w:w="3047" w:type="dxa"/>
            <w:vAlign w:val="center"/>
          </w:tcPr>
          <w:p w:rsidR="00C64B09" w:rsidRPr="006A04C2" w:rsidRDefault="00C64B09" w:rsidP="000155BC">
            <w:pPr>
              <w:pStyle w:val="4"/>
              <w:numPr>
                <w:ilvl w:val="0"/>
                <w:numId w:val="0"/>
              </w:numPr>
              <w:jc w:val="center"/>
              <w:rPr>
                <w:sz w:val="28"/>
                <w:szCs w:val="28"/>
              </w:rPr>
            </w:pPr>
            <w:r w:rsidRPr="006A04C2">
              <w:rPr>
                <w:rFonts w:hint="eastAsia"/>
                <w:sz w:val="28"/>
                <w:szCs w:val="28"/>
              </w:rPr>
              <w:t>108</w:t>
            </w:r>
          </w:p>
        </w:tc>
        <w:tc>
          <w:tcPr>
            <w:tcW w:w="3048" w:type="dxa"/>
            <w:vAlign w:val="center"/>
          </w:tcPr>
          <w:p w:rsidR="00C64B09" w:rsidRPr="006A04C2" w:rsidRDefault="00C64B09" w:rsidP="000155BC">
            <w:pPr>
              <w:pStyle w:val="4"/>
              <w:numPr>
                <w:ilvl w:val="0"/>
                <w:numId w:val="0"/>
              </w:numPr>
              <w:jc w:val="right"/>
              <w:rPr>
                <w:sz w:val="28"/>
                <w:szCs w:val="28"/>
              </w:rPr>
            </w:pPr>
            <w:r w:rsidRPr="006A04C2">
              <w:rPr>
                <w:rFonts w:hint="eastAsia"/>
                <w:sz w:val="28"/>
                <w:szCs w:val="28"/>
              </w:rPr>
              <w:t>7</w:t>
            </w:r>
          </w:p>
        </w:tc>
      </w:tr>
      <w:tr w:rsidR="006A04C2" w:rsidRPr="006A04C2" w:rsidTr="000155BC">
        <w:trPr>
          <w:trHeight w:val="397"/>
        </w:trPr>
        <w:tc>
          <w:tcPr>
            <w:tcW w:w="3047" w:type="dxa"/>
            <w:vAlign w:val="center"/>
          </w:tcPr>
          <w:p w:rsidR="00C64B09" w:rsidRPr="006A04C2" w:rsidRDefault="00C64B09" w:rsidP="000155BC">
            <w:pPr>
              <w:pStyle w:val="4"/>
              <w:numPr>
                <w:ilvl w:val="0"/>
                <w:numId w:val="0"/>
              </w:numPr>
              <w:jc w:val="center"/>
              <w:rPr>
                <w:sz w:val="28"/>
                <w:szCs w:val="28"/>
              </w:rPr>
            </w:pPr>
            <w:r w:rsidRPr="006A04C2">
              <w:rPr>
                <w:rFonts w:hint="eastAsia"/>
                <w:sz w:val="28"/>
                <w:szCs w:val="28"/>
              </w:rPr>
              <w:t>109</w:t>
            </w:r>
          </w:p>
        </w:tc>
        <w:tc>
          <w:tcPr>
            <w:tcW w:w="3048" w:type="dxa"/>
            <w:vAlign w:val="center"/>
          </w:tcPr>
          <w:p w:rsidR="00C64B09" w:rsidRPr="006A04C2" w:rsidRDefault="00C64B09" w:rsidP="000155BC">
            <w:pPr>
              <w:pStyle w:val="4"/>
              <w:numPr>
                <w:ilvl w:val="0"/>
                <w:numId w:val="0"/>
              </w:numPr>
              <w:jc w:val="right"/>
              <w:rPr>
                <w:sz w:val="28"/>
                <w:szCs w:val="28"/>
              </w:rPr>
            </w:pPr>
            <w:r w:rsidRPr="006A04C2">
              <w:rPr>
                <w:rFonts w:hint="eastAsia"/>
                <w:sz w:val="28"/>
                <w:szCs w:val="28"/>
              </w:rPr>
              <w:t>2</w:t>
            </w:r>
          </w:p>
        </w:tc>
      </w:tr>
      <w:tr w:rsidR="006A04C2" w:rsidRPr="006A04C2" w:rsidTr="000155BC">
        <w:trPr>
          <w:trHeight w:val="397"/>
        </w:trPr>
        <w:tc>
          <w:tcPr>
            <w:tcW w:w="3047" w:type="dxa"/>
            <w:vAlign w:val="center"/>
          </w:tcPr>
          <w:p w:rsidR="00C64B09" w:rsidRPr="006A04C2" w:rsidRDefault="00C64B09" w:rsidP="000155BC">
            <w:pPr>
              <w:pStyle w:val="4"/>
              <w:numPr>
                <w:ilvl w:val="0"/>
                <w:numId w:val="0"/>
              </w:numPr>
              <w:jc w:val="center"/>
              <w:rPr>
                <w:sz w:val="28"/>
                <w:szCs w:val="28"/>
              </w:rPr>
            </w:pPr>
            <w:r w:rsidRPr="006A04C2">
              <w:rPr>
                <w:rFonts w:hint="eastAsia"/>
                <w:sz w:val="28"/>
                <w:szCs w:val="28"/>
              </w:rPr>
              <w:t>110</w:t>
            </w:r>
          </w:p>
        </w:tc>
        <w:tc>
          <w:tcPr>
            <w:tcW w:w="3048" w:type="dxa"/>
            <w:vAlign w:val="center"/>
          </w:tcPr>
          <w:p w:rsidR="00C64B09" w:rsidRPr="006A04C2" w:rsidRDefault="00C64B09" w:rsidP="000155BC">
            <w:pPr>
              <w:pStyle w:val="4"/>
              <w:numPr>
                <w:ilvl w:val="0"/>
                <w:numId w:val="0"/>
              </w:numPr>
              <w:jc w:val="right"/>
              <w:rPr>
                <w:sz w:val="28"/>
                <w:szCs w:val="28"/>
              </w:rPr>
            </w:pPr>
            <w:r w:rsidRPr="006A04C2">
              <w:rPr>
                <w:rFonts w:hint="eastAsia"/>
                <w:sz w:val="28"/>
                <w:szCs w:val="28"/>
              </w:rPr>
              <w:t>1</w:t>
            </w:r>
            <w:r w:rsidRPr="006A04C2">
              <w:rPr>
                <w:sz w:val="28"/>
                <w:szCs w:val="28"/>
              </w:rPr>
              <w:t>1</w:t>
            </w:r>
          </w:p>
        </w:tc>
      </w:tr>
      <w:tr w:rsidR="006A04C2" w:rsidRPr="006A04C2" w:rsidTr="000155BC">
        <w:trPr>
          <w:trHeight w:val="397"/>
        </w:trPr>
        <w:tc>
          <w:tcPr>
            <w:tcW w:w="3047" w:type="dxa"/>
            <w:vAlign w:val="center"/>
          </w:tcPr>
          <w:p w:rsidR="00C64B09" w:rsidRPr="006A04C2" w:rsidRDefault="00C64B09" w:rsidP="000155BC">
            <w:pPr>
              <w:pStyle w:val="4"/>
              <w:numPr>
                <w:ilvl w:val="0"/>
                <w:numId w:val="0"/>
              </w:numPr>
              <w:jc w:val="center"/>
              <w:rPr>
                <w:sz w:val="28"/>
                <w:szCs w:val="28"/>
              </w:rPr>
            </w:pPr>
            <w:r w:rsidRPr="006A04C2">
              <w:rPr>
                <w:rFonts w:hint="eastAsia"/>
                <w:sz w:val="28"/>
                <w:szCs w:val="28"/>
              </w:rPr>
              <w:t>111</w:t>
            </w:r>
          </w:p>
        </w:tc>
        <w:tc>
          <w:tcPr>
            <w:tcW w:w="3048" w:type="dxa"/>
            <w:vAlign w:val="center"/>
          </w:tcPr>
          <w:p w:rsidR="00C64B09" w:rsidRPr="006A04C2" w:rsidRDefault="00C64B09" w:rsidP="000155BC">
            <w:pPr>
              <w:pStyle w:val="4"/>
              <w:numPr>
                <w:ilvl w:val="0"/>
                <w:numId w:val="0"/>
              </w:numPr>
              <w:jc w:val="right"/>
              <w:rPr>
                <w:sz w:val="28"/>
                <w:szCs w:val="28"/>
              </w:rPr>
            </w:pPr>
            <w:r w:rsidRPr="006A04C2">
              <w:rPr>
                <w:rFonts w:hint="eastAsia"/>
                <w:sz w:val="28"/>
                <w:szCs w:val="28"/>
              </w:rPr>
              <w:t>2</w:t>
            </w:r>
            <w:r w:rsidRPr="006A04C2">
              <w:rPr>
                <w:sz w:val="28"/>
                <w:szCs w:val="28"/>
              </w:rPr>
              <w:t>1</w:t>
            </w:r>
          </w:p>
        </w:tc>
      </w:tr>
      <w:tr w:rsidR="006A04C2" w:rsidRPr="006A04C2" w:rsidTr="000155BC">
        <w:trPr>
          <w:trHeight w:val="397"/>
        </w:trPr>
        <w:tc>
          <w:tcPr>
            <w:tcW w:w="3047" w:type="dxa"/>
            <w:vAlign w:val="center"/>
          </w:tcPr>
          <w:p w:rsidR="00C64B09" w:rsidRPr="006A04C2" w:rsidRDefault="00C64B09" w:rsidP="000155BC">
            <w:pPr>
              <w:pStyle w:val="4"/>
              <w:numPr>
                <w:ilvl w:val="0"/>
                <w:numId w:val="0"/>
              </w:numPr>
              <w:jc w:val="center"/>
              <w:rPr>
                <w:sz w:val="28"/>
                <w:szCs w:val="28"/>
              </w:rPr>
            </w:pPr>
            <w:r w:rsidRPr="006A04C2">
              <w:rPr>
                <w:rFonts w:hint="eastAsia"/>
                <w:sz w:val="28"/>
                <w:szCs w:val="28"/>
              </w:rPr>
              <w:t>112（9月止）</w:t>
            </w:r>
          </w:p>
        </w:tc>
        <w:tc>
          <w:tcPr>
            <w:tcW w:w="3048" w:type="dxa"/>
            <w:vAlign w:val="center"/>
          </w:tcPr>
          <w:p w:rsidR="00C64B09" w:rsidRPr="006A04C2" w:rsidRDefault="00C64B09" w:rsidP="000155BC">
            <w:pPr>
              <w:pStyle w:val="4"/>
              <w:numPr>
                <w:ilvl w:val="0"/>
                <w:numId w:val="0"/>
              </w:numPr>
              <w:jc w:val="right"/>
              <w:rPr>
                <w:sz w:val="28"/>
                <w:szCs w:val="28"/>
              </w:rPr>
            </w:pPr>
            <w:r w:rsidRPr="006A04C2">
              <w:rPr>
                <w:rFonts w:hint="eastAsia"/>
                <w:sz w:val="28"/>
                <w:szCs w:val="28"/>
              </w:rPr>
              <w:t>1</w:t>
            </w:r>
            <w:r w:rsidRPr="006A04C2">
              <w:rPr>
                <w:sz w:val="28"/>
                <w:szCs w:val="28"/>
              </w:rPr>
              <w:t>14</w:t>
            </w:r>
          </w:p>
        </w:tc>
      </w:tr>
    </w:tbl>
    <w:p w:rsidR="00C64B09" w:rsidRPr="006A04C2" w:rsidRDefault="00C64B09" w:rsidP="00C64B09">
      <w:pPr>
        <w:pStyle w:val="4"/>
        <w:numPr>
          <w:ilvl w:val="0"/>
          <w:numId w:val="0"/>
        </w:numPr>
        <w:snapToGrid w:val="0"/>
        <w:spacing w:afterLines="50" w:after="228"/>
        <w:ind w:leftChars="417" w:left="1418"/>
        <w:rPr>
          <w:sz w:val="24"/>
          <w:szCs w:val="24"/>
        </w:rPr>
      </w:pPr>
      <w:r w:rsidRPr="006A04C2">
        <w:rPr>
          <w:rFonts w:hint="eastAsia"/>
          <w:sz w:val="24"/>
          <w:szCs w:val="24"/>
        </w:rPr>
        <w:t>資料來源：新北市政府提供。</w:t>
      </w:r>
    </w:p>
    <w:p w:rsidR="00C64B09" w:rsidRPr="006A04C2" w:rsidRDefault="00C64B09" w:rsidP="00C64B09">
      <w:pPr>
        <w:pStyle w:val="4"/>
      </w:pPr>
      <w:r w:rsidRPr="006A04C2">
        <w:rPr>
          <w:rFonts w:hint="eastAsia"/>
        </w:rPr>
        <w:t>新北市政府對此則稱：</w:t>
      </w:r>
    </w:p>
    <w:p w:rsidR="00C64B09" w:rsidRPr="006A04C2" w:rsidRDefault="00C64B09" w:rsidP="00C64B09">
      <w:pPr>
        <w:pStyle w:val="5"/>
      </w:pPr>
      <w:r w:rsidRPr="006A04C2">
        <w:rPr>
          <w:rFonts w:hint="eastAsia"/>
        </w:rPr>
        <w:t>春秋有限公司負責人張</w:t>
      </w:r>
      <w:r w:rsidR="00E926D1" w:rsidRPr="006A04C2">
        <w:rPr>
          <w:rFonts w:hint="eastAsia"/>
        </w:rPr>
        <w:t>○</w:t>
      </w:r>
      <w:r w:rsidRPr="006A04C2">
        <w:rPr>
          <w:rFonts w:hint="eastAsia"/>
        </w:rPr>
        <w:t>與部分墓主分別向該府提告，訴請撤銷核予道環展業有限公司經營許可等行政處分。其中春秋有限公司部分已判決原告敗訴，該公司上訴最高行政法院中。</w:t>
      </w:r>
    </w:p>
    <w:p w:rsidR="00C64B09" w:rsidRPr="006A04C2" w:rsidRDefault="00C64B09" w:rsidP="00C64B09">
      <w:pPr>
        <w:pStyle w:val="5"/>
      </w:pPr>
      <w:r w:rsidRPr="006A04C2">
        <w:rPr>
          <w:rFonts w:hint="eastAsia"/>
        </w:rPr>
        <w:t>基於維持殯葬設施秩序安定及維護未來不特定墓主消費權益等目的，已於112年6月限制道環展業有限公司販售墓基之權利，僅能從事管理維護及舉辦祭祀活動等作為；嗣於112年7月30日、112年8月6日、112年8月27日召開3場意見討論會，再於112年9月27日召開殯葬設施審議委員會，要求道環展業有限公司改善加強墓園管理、建立通則與個案處遇機制，並給予各墓主關懷與及時有效之解決。</w:t>
      </w:r>
    </w:p>
    <w:p w:rsidR="00C64B09" w:rsidRPr="006A04C2" w:rsidRDefault="00C64B09" w:rsidP="00C64B09">
      <w:pPr>
        <w:pStyle w:val="5"/>
      </w:pPr>
      <w:r w:rsidRPr="006A04C2">
        <w:rPr>
          <w:rFonts w:hint="eastAsia"/>
        </w:rPr>
        <w:t>部分土地所有權人因積欠地價稅，土地遭稅捐機關限制登記，且並未授權春秋有限公司經營販售，故訴請法院要求既有墓主拆墳還地，已多次獲判勝訴，進而衍生地主、墓主與道環展業有限公司三方間之私權糾紛。該府殯葬管理處已介入協調，三方刻正進行和解中，將持續給予協助。</w:t>
      </w:r>
    </w:p>
    <w:p w:rsidR="00C64B09" w:rsidRPr="006A04C2" w:rsidRDefault="00C64B09" w:rsidP="00C64B09">
      <w:pPr>
        <w:pStyle w:val="5"/>
      </w:pPr>
      <w:r w:rsidRPr="006A04C2">
        <w:rPr>
          <w:rFonts w:hint="eastAsia"/>
        </w:rPr>
        <w:lastRenderedPageBreak/>
        <w:t>自殯葬管理條例施行以來，春秋墓園未曾有合法殯葬設施經營業，卻長期存在違法行為，包括非法販售他人土地予不知情消費者設置墓基、設置違章骨灰存放設施、違法收葬未經許可之骨骸與大體數百具，甚至盜賣墓園內之市有土地，引發眾多私權糾紛，事態嚴重，亟待主管機關行使公權力整頓回復秩序。</w:t>
      </w:r>
    </w:p>
    <w:p w:rsidR="00C64B09" w:rsidRPr="006A04C2" w:rsidRDefault="00C64B09" w:rsidP="00C64B09">
      <w:pPr>
        <w:pStyle w:val="4"/>
      </w:pPr>
      <w:r w:rsidRPr="006A04C2">
        <w:rPr>
          <w:rFonts w:hint="eastAsia"/>
        </w:rPr>
        <w:t>惟查：</w:t>
      </w:r>
    </w:p>
    <w:p w:rsidR="00C64B09" w:rsidRPr="006A04C2" w:rsidRDefault="00C64B09" w:rsidP="00C64B09">
      <w:pPr>
        <w:pStyle w:val="5"/>
      </w:pPr>
      <w:r w:rsidRPr="006A04C2">
        <w:rPr>
          <w:rFonts w:hint="eastAsia"/>
        </w:rPr>
        <w:t>春秋有限公司主張其為春秋墓園設置申請人，且有長年經營事實，質疑新北市政府審查程序有違失，爰向臺北高等行政法院提起行政訴訟，訴請撤銷該府同意道環展業有限公司經營春秋墓園及墓園名稱變更等處分。臺北高等行政法院112年1月12日110年度訴字第1168號判決雖然以春秋有限公司並非原處分之相對人，亦非有法律上利害關係之人，就原處分提起撤銷訴訟不具當事人適格為由，駁回原告之訴。但該院發現新北市政府之處分確有諸多違法瑕疵，不僅影響墓園內之土地及建築物所有權人，甚至可能間接影響購買墓基眾多民眾之權益甚鉅。因此，除於上述判決中嚴詞批評新北市政府「於原處分作成時並未慮及原購買墓基民眾權益之維護」，「無異將以往被告長期怠惰行政不作為之結果，全歸由民眾概括承受」，更敘明該府得依行政程序法第117條及第121條第1項規定，依職權為全部或一部之撤銷，並重為合法之處分。</w:t>
      </w:r>
    </w:p>
    <w:p w:rsidR="00C64B09" w:rsidRPr="006A04C2" w:rsidRDefault="00C64B09" w:rsidP="00C64B09">
      <w:pPr>
        <w:pStyle w:val="5"/>
      </w:pPr>
      <w:r w:rsidRPr="006A04C2">
        <w:rPr>
          <w:rFonts w:hint="eastAsia"/>
        </w:rPr>
        <w:t>春秋有限公司自62年起經營管理春秋墓園將近50年，新北市政府雖稱該公司長期處於違法經營狀態，卻遲至109年1月15日始就其未申請</w:t>
      </w:r>
      <w:r w:rsidRPr="006A04C2">
        <w:rPr>
          <w:rFonts w:hint="eastAsia"/>
        </w:rPr>
        <w:lastRenderedPageBreak/>
        <w:t>殯葬設施經營業許可、擅自銷售墓園殯葬設施等行為予以裁罰。</w:t>
      </w:r>
      <w:r w:rsidR="0008778A" w:rsidRPr="006A04C2">
        <w:rPr>
          <w:rFonts w:hint="eastAsia"/>
        </w:rPr>
        <w:t>其</w:t>
      </w:r>
      <w:r w:rsidRPr="006A04C2">
        <w:rPr>
          <w:rFonts w:hint="eastAsia"/>
        </w:rPr>
        <w:t>間，該府不僅未以適當方式將春秋有限公司違法經營情形公開周知，甚至將其列為私立墓園經營者名冊及評鑑優良名單，導致民眾難以辨別其合法性，進而引發諸多糾紛。尤其春秋墓園既有墓基達1</w:t>
      </w:r>
      <w:r w:rsidRPr="006A04C2">
        <w:t>,</w:t>
      </w:r>
      <w:r w:rsidRPr="006A04C2">
        <w:rPr>
          <w:rFonts w:hint="eastAsia"/>
        </w:rPr>
        <w:t>382門，其範圍之廣與數量之鉅，新北市政府殊難諉稱不知。該府如認為春秋墓園有合法經營者之必要，更應妥善保障善意信賴政府公開資訊而購買墓基民眾之權益。</w:t>
      </w:r>
    </w:p>
    <w:p w:rsidR="00C64B09" w:rsidRPr="006A04C2" w:rsidRDefault="00C64B09" w:rsidP="00C64B09">
      <w:pPr>
        <w:pStyle w:val="5"/>
      </w:pPr>
      <w:r w:rsidRPr="006A04C2">
        <w:rPr>
          <w:rFonts w:hint="eastAsia"/>
        </w:rPr>
        <w:t>然而根據陳訴人提供資料顯示，新北市政府核准道環展業有限公司經營許可後，墓園內油漆噴字、鐵絲封墓等事件頻傳，不僅造成墓主人心惶惶，更形同騷擾亡者，有違「慎終追遠」的傳統文化價值；此外，已購買墓基者，除被該公司要求再次支付墓地使用費</w:t>
      </w:r>
      <w:r w:rsidR="00463626" w:rsidRPr="006A04C2">
        <w:rPr>
          <w:rFonts w:hint="eastAsia"/>
        </w:rPr>
        <w:t>，</w:t>
      </w:r>
      <w:r w:rsidRPr="006A04C2">
        <w:rPr>
          <w:rFonts w:hint="eastAsia"/>
        </w:rPr>
        <w:t>已購買墓基而尚未下葬者，或因不同意再次支付費用，或因地主未出具土地使用同意書，而無法取得道環展業有限公司開立之墓地使用證明文件，以致無法入葬。還有部分墓主購得墓基永久使用憑證後，地主卻將墓基所坐落之土地轉售，經輾轉由新北市政府接管後，卻遭該府以無權占有市有不動產為由，要求墓主支付使用補償金。以上種種均造成墓主群起向新北市政府陳情或提起行政訴訟，紛擾不斷。</w:t>
      </w:r>
    </w:p>
    <w:p w:rsidR="00C64B09" w:rsidRPr="006A04C2" w:rsidRDefault="00C64B09" w:rsidP="00C64B09">
      <w:pPr>
        <w:pStyle w:val="5"/>
      </w:pPr>
      <w:r w:rsidRPr="006A04C2">
        <w:rPr>
          <w:rFonts w:hint="eastAsia"/>
        </w:rPr>
        <w:t>按行為時公墓暫行條例及臺灣省公墓火葬場殯儀館納骨堂（塔）管理規則雖未明文規範申請設置公墓須檢附土地所有權人之同意書，然而公墓畢竟屬於重大鄰避設施，且設置墓基埋葬遺體後將嚴重限制所有權所能行使之權利，</w:t>
      </w:r>
      <w:r w:rsidRPr="006A04C2">
        <w:rPr>
          <w:rFonts w:hint="eastAsia"/>
        </w:rPr>
        <w:lastRenderedPageBreak/>
        <w:t>因此主管機關受理審查時若無須確認所有權人之真實意願，即得逕予核准設置，於法於理均難以想像。再從上述管理規則第5條規定來看，申請設置公墓時應附繳土地謄本，鑑於過往對於殯葬管制之規範或許未臻周全，考量當時時空環境，以及可能的立法政策，似以之作為所有權人交付之土地權利證明，代表同意申請人作為設置殯葬設施使用。果若如此，則原土地所有權人（下稱前手）已提供其持有之土地作為設置殯葬設施使用，且該殯葬設施已設置並完工啟用，嗣後土地所有權倘經移轉，現土地所有權人（下稱後手）取得前手之所有權，自應繼受前手同意將持有土地提供於殯葬設施使用之法律關係，俾保障殯葬設施之永續經營及消費者之使用權益。據內政部復稱，依民法規定及一般墓基使用權交易之習慣，墓地使用權買賣除非於契約訂立明確使用期間，否則應視為不定期限之租賃，實務上稱為墓基永久使用權，即使設施坐落之土地所有權已移轉予後手，墓主仍得主張其使用權應受保障，後手不得向墓主主張要求返還墓基使用權。如後手認其所有權受損，得向前手提起民事訴訟救濟。</w:t>
      </w:r>
    </w:p>
    <w:p w:rsidR="00C64B09" w:rsidRPr="006A04C2" w:rsidRDefault="00C64B09" w:rsidP="00C64B09">
      <w:pPr>
        <w:pStyle w:val="3"/>
      </w:pPr>
      <w:r w:rsidRPr="006A04C2">
        <w:rPr>
          <w:rFonts w:hint="eastAsia"/>
        </w:rPr>
        <w:t>綜上，</w:t>
      </w:r>
      <w:r w:rsidR="009405D3" w:rsidRPr="006A04C2">
        <w:rPr>
          <w:rFonts w:hint="eastAsia"/>
        </w:rPr>
        <w:t>新北市政府容任春秋有限公司持續經營管理春秋墓園，甚於97年將該墓園評鑑為優良墓園，直至109年1月15日始以違法經營對該公司進行裁罰，並於同年1月30日許可道環展業有限公司為春秋墓園之殯葬設施經營業，</w:t>
      </w:r>
      <w:r w:rsidR="00D9359D" w:rsidRPr="006A04C2">
        <w:rPr>
          <w:rFonts w:hint="eastAsia"/>
        </w:rPr>
        <w:t>該府</w:t>
      </w:r>
      <w:r w:rsidR="009405D3" w:rsidRPr="006A04C2">
        <w:rPr>
          <w:rFonts w:hint="eastAsia"/>
        </w:rPr>
        <w:t>無視國人營葬習俗及春秋有限公司與墓主之契約關係，並未針對善意信賴政府公開資訊，而於春秋墓園購買設置墓基民眾之</w:t>
      </w:r>
      <w:r w:rsidR="009405D3" w:rsidRPr="006A04C2">
        <w:rPr>
          <w:rFonts w:hint="eastAsia"/>
        </w:rPr>
        <w:lastRenderedPageBreak/>
        <w:t>權益保障，提出適當配套措施或規劃因應作為，以致墓主與道環展業有限公司</w:t>
      </w:r>
      <w:r w:rsidR="00453CD6" w:rsidRPr="006A04C2">
        <w:rPr>
          <w:rFonts w:hint="eastAsia"/>
        </w:rPr>
        <w:t>後續紛擾不斷</w:t>
      </w:r>
      <w:r w:rsidR="009405D3" w:rsidRPr="006A04C2">
        <w:rPr>
          <w:rFonts w:hint="eastAsia"/>
        </w:rPr>
        <w:t>，核有違失</w:t>
      </w:r>
      <w:r w:rsidR="00453CD6" w:rsidRPr="006A04C2">
        <w:rPr>
          <w:rFonts w:hint="eastAsia"/>
        </w:rPr>
        <w:t>。</w:t>
      </w:r>
    </w:p>
    <w:p w:rsidR="002726FC" w:rsidRPr="006A04C2" w:rsidRDefault="002726FC" w:rsidP="008F423F">
      <w:pPr>
        <w:pStyle w:val="2"/>
        <w:spacing w:beforeLines="50" w:before="228"/>
        <w:ind w:left="1020" w:hanging="680"/>
        <w:rPr>
          <w:b/>
        </w:rPr>
      </w:pPr>
      <w:bookmarkStart w:id="31" w:name="_Hlk180158157"/>
      <w:bookmarkEnd w:id="29"/>
      <w:r w:rsidRPr="006A04C2">
        <w:rPr>
          <w:rFonts w:hint="eastAsia"/>
          <w:b/>
        </w:rPr>
        <w:t>新北市政府殯葬管理處及</w:t>
      </w:r>
      <w:r w:rsidR="003C21AD" w:rsidRPr="006A04C2">
        <w:rPr>
          <w:rFonts w:hint="eastAsia"/>
          <w:b/>
        </w:rPr>
        <w:t>澎湖縣望安鄉公所（下稱望安鄉公所）</w:t>
      </w:r>
      <w:r w:rsidR="003A2A08" w:rsidRPr="006A04C2">
        <w:rPr>
          <w:rFonts w:hint="eastAsia"/>
          <w:b/>
        </w:rPr>
        <w:t>率</w:t>
      </w:r>
      <w:r w:rsidR="00C47226" w:rsidRPr="006A04C2">
        <w:rPr>
          <w:rFonts w:hint="eastAsia"/>
          <w:b/>
        </w:rPr>
        <w:t>將</w:t>
      </w:r>
      <w:r w:rsidR="00E213DB" w:rsidRPr="006A04C2">
        <w:rPr>
          <w:rFonts w:hint="eastAsia"/>
          <w:b/>
        </w:rPr>
        <w:t>經管之中和區橫路段82地號市有土地，以及57地號等</w:t>
      </w:r>
      <w:r w:rsidR="00EE44D8" w:rsidRPr="006A04C2">
        <w:rPr>
          <w:rFonts w:hint="eastAsia"/>
          <w:b/>
        </w:rPr>
        <w:t>12筆鄉有土地，</w:t>
      </w:r>
      <w:r w:rsidR="00C47226" w:rsidRPr="006A04C2">
        <w:rPr>
          <w:rFonts w:hint="eastAsia"/>
          <w:b/>
        </w:rPr>
        <w:t>同意提</w:t>
      </w:r>
      <w:r w:rsidR="00EE44D8" w:rsidRPr="006A04C2">
        <w:rPr>
          <w:rFonts w:hint="eastAsia"/>
          <w:b/>
        </w:rPr>
        <w:t>供道環展業有限公司申請殯葬設施經營業使用，既未採取公開透明方式，讓有意願參與之業者均有公平</w:t>
      </w:r>
      <w:r w:rsidR="00667274" w:rsidRPr="006A04C2">
        <w:rPr>
          <w:rFonts w:hint="eastAsia"/>
          <w:b/>
        </w:rPr>
        <w:t>競爭的</w:t>
      </w:r>
      <w:r w:rsidR="00EE44D8" w:rsidRPr="006A04C2">
        <w:rPr>
          <w:rFonts w:hint="eastAsia"/>
          <w:b/>
        </w:rPr>
        <w:t>機會，亦未依規定收取費用，</w:t>
      </w:r>
      <w:r w:rsidR="00667274" w:rsidRPr="006A04C2">
        <w:rPr>
          <w:rFonts w:hint="eastAsia"/>
          <w:b/>
        </w:rPr>
        <w:t>甚至</w:t>
      </w:r>
      <w:r w:rsidR="007E2F98" w:rsidRPr="006A04C2">
        <w:rPr>
          <w:rFonts w:hint="eastAsia"/>
          <w:b/>
        </w:rPr>
        <w:t>稱「僅供申請殯葬設施經營業，並未授權管理使用」，</w:t>
      </w:r>
      <w:r w:rsidR="00463626" w:rsidRPr="006A04C2">
        <w:rPr>
          <w:rFonts w:hint="eastAsia"/>
          <w:b/>
        </w:rPr>
        <w:t>擅</w:t>
      </w:r>
      <w:r w:rsidR="00C47226" w:rsidRPr="006A04C2">
        <w:rPr>
          <w:rFonts w:hint="eastAsia"/>
          <w:b/>
        </w:rPr>
        <w:t>將同意使用證明文件切割處理，</w:t>
      </w:r>
      <w:r w:rsidR="00667274" w:rsidRPr="006A04C2">
        <w:rPr>
          <w:rFonts w:hint="eastAsia"/>
          <w:b/>
        </w:rPr>
        <w:t>實有</w:t>
      </w:r>
      <w:r w:rsidR="00C47226" w:rsidRPr="006A04C2">
        <w:rPr>
          <w:rFonts w:hint="eastAsia"/>
          <w:b/>
        </w:rPr>
        <w:t>量身訂作</w:t>
      </w:r>
      <w:r w:rsidR="00667274" w:rsidRPr="006A04C2">
        <w:rPr>
          <w:rFonts w:hint="eastAsia"/>
          <w:b/>
        </w:rPr>
        <w:t>圖利特定業者</w:t>
      </w:r>
      <w:r w:rsidR="00C47226" w:rsidRPr="006A04C2">
        <w:rPr>
          <w:rFonts w:hint="eastAsia"/>
          <w:b/>
        </w:rPr>
        <w:t>之嫌，殊有未當。</w:t>
      </w:r>
    </w:p>
    <w:p w:rsidR="002726FC" w:rsidRPr="006A04C2" w:rsidRDefault="002726FC" w:rsidP="00B87D4E">
      <w:pPr>
        <w:pStyle w:val="3"/>
        <w:rPr>
          <w:b/>
        </w:rPr>
      </w:pPr>
      <w:r w:rsidRPr="006A04C2">
        <w:rPr>
          <w:rFonts w:hint="eastAsia"/>
          <w:b/>
        </w:rPr>
        <w:t>申請殯葬設施經營業之經營許可時，應檢附殯葬設施所有權之證明文件。倘若殯葬設施土地或建築物非申請人所有者，申請人應檢附土地及建築物所有權人一定比例之同意使用證明文件：</w:t>
      </w:r>
    </w:p>
    <w:p w:rsidR="002726FC" w:rsidRPr="006A04C2" w:rsidRDefault="002726FC" w:rsidP="00CD15CB">
      <w:pPr>
        <w:pStyle w:val="4"/>
      </w:pPr>
      <w:r w:rsidRPr="006A04C2">
        <w:rPr>
          <w:rFonts w:hint="eastAsia"/>
        </w:rPr>
        <w:t>按殯葬管理條例第2條第1</w:t>
      </w:r>
      <w:r w:rsidRPr="006A04C2">
        <w:t>3</w:t>
      </w:r>
      <w:r w:rsidRPr="006A04C2">
        <w:rPr>
          <w:rFonts w:hint="eastAsia"/>
        </w:rPr>
        <w:t>款及第1</w:t>
      </w:r>
      <w:r w:rsidRPr="006A04C2">
        <w:t>4</w:t>
      </w:r>
      <w:r w:rsidRPr="006A04C2">
        <w:rPr>
          <w:rFonts w:hint="eastAsia"/>
        </w:rPr>
        <w:t>款規定：「殯葬服務業：指殯葬設施經營業及殯葬禮儀服務業。」「殯葬設施經營業：指以經營公墓、殯儀館、禮廳及靈堂、火化場、骨灰（骸）存放設施為業者。」第42條第1項規定：「經營殯葬服務業，應向所在地直轄市、縣（市）主管機關申請經營許可後，依法辦理公司或商業登記，並加入殯葬服務業之公會，始得營業。」同條第6項規定：「第1項申請經營許可之程序、事項、應具備之資格、條件及其他應遵行事項之辦法，由中央主管機關定之。」</w:t>
      </w:r>
    </w:p>
    <w:p w:rsidR="002726FC" w:rsidRPr="006A04C2" w:rsidRDefault="002726FC" w:rsidP="00CD15CB">
      <w:pPr>
        <w:pStyle w:val="4"/>
      </w:pPr>
      <w:r w:rsidRPr="006A04C2">
        <w:rPr>
          <w:rFonts w:hint="eastAsia"/>
        </w:rPr>
        <w:t>次按殯葬服務業申請經營許可辦法第2條第1項規定：「申請經營殯葬服務業，應檢具申請書及相關文件，依下列規定申請經營許可：一、營業項</w:t>
      </w:r>
      <w:r w:rsidRPr="006A04C2">
        <w:rPr>
          <w:rFonts w:hint="eastAsia"/>
        </w:rPr>
        <w:lastRenderedPageBreak/>
        <w:t>目為殯葬設施經營業，應向設施所在地直轄市、縣（市）主管機關申請。二、營業項目為殯葬禮儀服務業，應向公司或商業所在地直轄市、縣（市）主管機關申請。」第4條第1項規定：「依前2條申請經營許可，其營業項目為殯葬設施經營業者，應另檢附下列文件：一、殯葬設施依法啟用之證明文件。二、殯葬設施所有權之證明文件。殯葬設施土地或建築物非申請人所有者，應檢附殯葬設施範圍內土地及建築物全體所有權人過半數，且其所有土地總面積及建築物總樓地板面積均超過半數之同意使用證明文件。但其所有土地總面積及建築物總樓地板面積均超過三分之二同意者，其所有權人數不予計算。三、商品或服務項目及契約書。」</w:t>
      </w:r>
    </w:p>
    <w:p w:rsidR="002726FC" w:rsidRPr="005C5BA2" w:rsidRDefault="002726FC" w:rsidP="00CD15CB">
      <w:pPr>
        <w:pStyle w:val="4"/>
      </w:pPr>
      <w:r w:rsidRPr="006A04C2">
        <w:rPr>
          <w:rFonts w:hint="eastAsia"/>
        </w:rPr>
        <w:t>依上述規定，申請殯葬設施經營業之經營許可時，應檢附殯葬設施所有權之證明文件。倘若殯葬設施土地或建築物非申請人所有者，申請人應檢附土地及建築物所有權人一定比例之同意使</w:t>
      </w:r>
      <w:r w:rsidRPr="005C5BA2">
        <w:rPr>
          <w:rFonts w:hint="eastAsia"/>
        </w:rPr>
        <w:t>用證明文件。</w:t>
      </w:r>
    </w:p>
    <w:p w:rsidR="002726FC" w:rsidRPr="005C5BA2" w:rsidRDefault="002726FC" w:rsidP="00B87D4E">
      <w:pPr>
        <w:pStyle w:val="3"/>
      </w:pPr>
      <w:r w:rsidRPr="005C5BA2">
        <w:rPr>
          <w:rFonts w:hint="eastAsia"/>
        </w:rPr>
        <w:t>新北市政府殯葬管理處於108年11月7日以新北殯政字第1084540033號函，同意提供中和區橫路段82地號土地配合道環展業有限公司申請設立殯葬設施經營業使用，雙方嗣於109年1月訂立書面契約：</w:t>
      </w:r>
    </w:p>
    <w:p w:rsidR="002726FC" w:rsidRPr="006A04C2" w:rsidRDefault="002726FC" w:rsidP="00B87D4E">
      <w:pPr>
        <w:pStyle w:val="4"/>
      </w:pPr>
      <w:r w:rsidRPr="006A04C2">
        <w:rPr>
          <w:rFonts w:hint="eastAsia"/>
        </w:rPr>
        <w:t>查道環展業</w:t>
      </w:r>
      <w:r w:rsidR="001C0767" w:rsidRPr="006A04C2">
        <w:rPr>
          <w:rFonts w:hint="eastAsia"/>
        </w:rPr>
        <w:t>有限</w:t>
      </w:r>
      <w:r w:rsidRPr="006A04C2">
        <w:rPr>
          <w:rFonts w:hint="eastAsia"/>
        </w:rPr>
        <w:t>公司為申請成為春秋墓園之設施經營業者需要，於108年9月20日函請新北市政府殯葬管理處同意提供中和區橫路段82及91地號等2筆土地配合申請設立殯葬設施經營業作業。</w:t>
      </w:r>
    </w:p>
    <w:p w:rsidR="002726FC" w:rsidRPr="006A04C2" w:rsidRDefault="002726FC" w:rsidP="00B87D4E">
      <w:pPr>
        <w:pStyle w:val="4"/>
      </w:pPr>
      <w:r w:rsidRPr="006A04C2">
        <w:rPr>
          <w:rFonts w:hint="eastAsia"/>
        </w:rPr>
        <w:t>新北市政府殯葬管理處於108年11月7日以新北殯政字第1084540033號函，同意其中之橫路段82</w:t>
      </w:r>
      <w:r w:rsidRPr="006A04C2">
        <w:rPr>
          <w:rFonts w:hint="eastAsia"/>
        </w:rPr>
        <w:lastRenderedPageBreak/>
        <w:t>地號土地供道環展業有限公司申請設立殯葬設施經營業使用。雙方嗣於109年1月簽署契約書，約定新北市政府殯葬管理處收取道環展業有限公司給付之4</w:t>
      </w:r>
      <w:r w:rsidRPr="006A04C2">
        <w:t>4</w:t>
      </w:r>
      <w:r w:rsidRPr="006A04C2">
        <w:rPr>
          <w:rFonts w:hint="eastAsia"/>
        </w:rPr>
        <w:t>萬2</w:t>
      </w:r>
      <w:r w:rsidRPr="006A04C2">
        <w:t>,</w:t>
      </w:r>
      <w:r w:rsidRPr="006A04C2">
        <w:rPr>
          <w:rFonts w:hint="eastAsia"/>
        </w:rPr>
        <w:t>400元後，提供土地使用同意書，供該公司申請殯葬設施經營業；並約定該公司不得未經同意於82地號土地從事任何使用或收益之行為。該公司如欲實際使用該筆土地，必須另行提出申請，並依規定計算對價。</w:t>
      </w:r>
    </w:p>
    <w:p w:rsidR="002726FC" w:rsidRPr="006A04C2" w:rsidRDefault="002726FC" w:rsidP="00B87D4E">
      <w:pPr>
        <w:pStyle w:val="4"/>
      </w:pPr>
      <w:r w:rsidRPr="006A04C2">
        <w:rPr>
          <w:rFonts w:hint="eastAsia"/>
        </w:rPr>
        <w:t>據新北市政府表示：</w:t>
      </w:r>
    </w:p>
    <w:p w:rsidR="002726FC" w:rsidRPr="006A04C2" w:rsidRDefault="002726FC" w:rsidP="00DF0941">
      <w:pPr>
        <w:pStyle w:val="5"/>
      </w:pPr>
      <w:r w:rsidRPr="006A04C2">
        <w:rPr>
          <w:rFonts w:hint="eastAsia"/>
        </w:rPr>
        <w:t>殯葬管理條例91年公布施行後，私立公墓須有合法殯葬設施經營業者方能核發埋葬許可。由於該處不得經營私立殯葬設施，因此，為保障既有墓主權益，輔導有意願經營春秋墓園之道環展業有限公司，提供82地號土地予該公司申請殯葬設施經營業之用。</w:t>
      </w:r>
    </w:p>
    <w:p w:rsidR="002726FC" w:rsidRPr="006A04C2" w:rsidRDefault="002726FC" w:rsidP="00583108">
      <w:pPr>
        <w:pStyle w:val="5"/>
      </w:pPr>
      <w:r w:rsidRPr="006A04C2">
        <w:rPr>
          <w:rFonts w:hint="eastAsia"/>
        </w:rPr>
        <w:t>根據內政部97年1月31日台內民字第0970021353號</w:t>
      </w:r>
      <w:r w:rsidR="00A70857" w:rsidRPr="006A04C2">
        <w:rPr>
          <w:rFonts w:hint="eastAsia"/>
        </w:rPr>
        <w:t>函釋</w:t>
      </w:r>
      <w:r w:rsidRPr="006A04C2">
        <w:rPr>
          <w:rStyle w:val="aff2"/>
        </w:rPr>
        <w:footnoteReference w:id="17"/>
      </w:r>
      <w:r w:rsidRPr="006A04C2">
        <w:rPr>
          <w:rFonts w:hint="eastAsia"/>
        </w:rPr>
        <w:t>，同一殯葬設施不宜由不同殯葬設施經營業者共同經營。故土地使用同意書僅得提供給單一申請人，不能重複出具同意書予他人。</w:t>
      </w:r>
      <w:r w:rsidR="00463626" w:rsidRPr="006A04C2">
        <w:rPr>
          <w:rStyle w:val="aff2"/>
        </w:rPr>
        <w:footnoteReference w:id="18"/>
      </w:r>
      <w:r w:rsidRPr="006A04C2">
        <w:rPr>
          <w:rFonts w:hint="eastAsia"/>
        </w:rPr>
        <w:t>道環展業有限公司已取得該墓園土地面積過半數以上之同意，且自106年初次提出至109年核准前亦無其他已達或接近核</w:t>
      </w:r>
      <w:r w:rsidRPr="006A04C2">
        <w:rPr>
          <w:rFonts w:hint="eastAsia"/>
        </w:rPr>
        <w:lastRenderedPageBreak/>
        <w:t>准門檻之殯葬設施經營業申請人提出申辦。</w:t>
      </w:r>
    </w:p>
    <w:p w:rsidR="002726FC" w:rsidRPr="006A04C2" w:rsidRDefault="002726FC" w:rsidP="00B91D5A">
      <w:pPr>
        <w:pStyle w:val="5"/>
      </w:pPr>
      <w:r w:rsidRPr="006A04C2">
        <w:rPr>
          <w:rFonts w:hint="eastAsia"/>
        </w:rPr>
        <w:t>為防止墓園因無合法取得地主同意之經營業者持續占用、任意販賣春秋墓園之土地使用權獲取不法利益及為有效管理被占用之土地，乃同意道環展業有限公司申請作為合法之經營業者，並僅請該公司代為看管，維持該筆土地現狀不再被他人違法占用，並未授權該公司得實際使用該筆土地，不涉及標租或土地租賃關係，而無土地法第25條與新北市市有財產管理自治條例之適用。</w:t>
      </w:r>
    </w:p>
    <w:p w:rsidR="002726FC" w:rsidRPr="006A04C2" w:rsidRDefault="002726FC" w:rsidP="00DF0941">
      <w:pPr>
        <w:pStyle w:val="5"/>
      </w:pPr>
      <w:r w:rsidRPr="006A04C2">
        <w:rPr>
          <w:rFonts w:hint="eastAsia"/>
        </w:rPr>
        <w:t>依殯葬管理條例第42條及第84條規定，無法直接標租82地號土地供人利用後，再據以提供土地使用同意書。墓園須先有合法的殯葬設施經營業者存在後，方有請該業者標租系爭土地供人利用之可能。</w:t>
      </w:r>
    </w:p>
    <w:p w:rsidR="002726FC" w:rsidRPr="006A04C2" w:rsidRDefault="002726FC" w:rsidP="0066559C">
      <w:pPr>
        <w:pStyle w:val="5"/>
      </w:pPr>
      <w:r w:rsidRPr="006A04C2">
        <w:rPr>
          <w:rFonts w:hint="eastAsia"/>
        </w:rPr>
        <w:t>雙方簽立之契約第2條載明未得市府同意不得使用收益。該契約性質並非租賃，契約使用期間已敘明僅限當次申請殯葬設施經營業。費用是參照國有公用不動產收益原則規定，以次計算。道環展業有限公司取得設施經營業後，應負擔墓園之公共設施管理維護責任，倘欲於82地號土地從事使用或收益之行為時，方需依政府規定給付租金。</w:t>
      </w:r>
    </w:p>
    <w:p w:rsidR="002726FC" w:rsidRPr="005C5BA2" w:rsidRDefault="002726FC" w:rsidP="006C0C85">
      <w:pPr>
        <w:pStyle w:val="3"/>
      </w:pPr>
      <w:r w:rsidRPr="005C5BA2">
        <w:rPr>
          <w:rFonts w:hint="eastAsia"/>
        </w:rPr>
        <w:t>新北市政府殯葬管理處聲稱係為輔導有意願經營春秋墓園之道環展業有限公司，因此提供經管之橫路段82地號土地，供該公司申請殯葬設施經營業。然而，該處未採公開透明方式，讓有意願參與之業者均有公平</w:t>
      </w:r>
      <w:r w:rsidR="00844EF6" w:rsidRPr="005C5BA2">
        <w:rPr>
          <w:rFonts w:hint="eastAsia"/>
        </w:rPr>
        <w:t>競爭</w:t>
      </w:r>
      <w:r w:rsidRPr="005C5BA2">
        <w:rPr>
          <w:rFonts w:hint="eastAsia"/>
        </w:rPr>
        <w:t>的機會；</w:t>
      </w:r>
      <w:r w:rsidR="00844EF6" w:rsidRPr="005C5BA2">
        <w:rPr>
          <w:rFonts w:hint="eastAsia"/>
        </w:rPr>
        <w:t>又</w:t>
      </w:r>
      <w:r w:rsidRPr="005C5BA2">
        <w:rPr>
          <w:rFonts w:hint="eastAsia"/>
        </w:rPr>
        <w:t>聲稱該同意書僅供申請殯葬設施經營業之用，僅計收當次申請費用，甚至將既存墳墓部分剔除於計費面積之外</w:t>
      </w:r>
      <w:r w:rsidR="00C47513" w:rsidRPr="005C5BA2">
        <w:rPr>
          <w:rFonts w:hint="eastAsia"/>
        </w:rPr>
        <w:t>，實有</w:t>
      </w:r>
      <w:r w:rsidR="00C47513" w:rsidRPr="005C5BA2">
        <w:rPr>
          <w:rFonts w:hAnsi="標楷體" w:hint="eastAsia"/>
          <w:szCs w:val="32"/>
        </w:rPr>
        <w:t>為特定</w:t>
      </w:r>
      <w:r w:rsidR="00C47513" w:rsidRPr="005C5BA2">
        <w:rPr>
          <w:rFonts w:hAnsi="標楷體" w:hint="eastAsia"/>
          <w:szCs w:val="32"/>
        </w:rPr>
        <w:lastRenderedPageBreak/>
        <w:t>業者量身訂作之嫌</w:t>
      </w:r>
      <w:r w:rsidRPr="005C5BA2">
        <w:rPr>
          <w:rFonts w:hint="eastAsia"/>
        </w:rPr>
        <w:t>：</w:t>
      </w:r>
    </w:p>
    <w:p w:rsidR="002726FC" w:rsidRPr="006A04C2" w:rsidRDefault="002726FC" w:rsidP="000B04B9">
      <w:pPr>
        <w:pStyle w:val="4"/>
      </w:pPr>
      <w:r w:rsidRPr="005C5BA2">
        <w:rPr>
          <w:rFonts w:hint="eastAsia"/>
        </w:rPr>
        <w:t>按新北市中和區橫路段82及91地號等2筆土地重測前為南勢角段橫路鹿寮小段9</w:t>
      </w:r>
      <w:r w:rsidRPr="005C5BA2">
        <w:t>0-16</w:t>
      </w:r>
      <w:r w:rsidRPr="005C5BA2">
        <w:rPr>
          <w:rFonts w:hint="eastAsia"/>
        </w:rPr>
        <w:t>及267-9地</w:t>
      </w:r>
      <w:r w:rsidRPr="006A04C2">
        <w:rPr>
          <w:rFonts w:hint="eastAsia"/>
        </w:rPr>
        <w:t>號，原為林</w:t>
      </w:r>
      <w:r w:rsidR="00307A8B" w:rsidRPr="006A04C2">
        <w:rPr>
          <w:rFonts w:hint="eastAsia"/>
        </w:rPr>
        <w:t>○</w:t>
      </w:r>
      <w:r w:rsidRPr="006A04C2">
        <w:rPr>
          <w:rFonts w:hint="eastAsia"/>
        </w:rPr>
        <w:t>森等10人公同共有。林</w:t>
      </w:r>
      <w:r w:rsidR="00307A8B" w:rsidRPr="006A04C2">
        <w:rPr>
          <w:rFonts w:hint="eastAsia"/>
        </w:rPr>
        <w:t>○</w:t>
      </w:r>
      <w:r w:rsidRPr="006A04C2">
        <w:rPr>
          <w:rFonts w:hint="eastAsia"/>
        </w:rPr>
        <w:t>森等10人原本公同共有重測前南勢角段橫路鹿寮小段90、9</w:t>
      </w:r>
      <w:r w:rsidRPr="006A04C2">
        <w:t>0-1</w:t>
      </w:r>
      <w:r w:rsidRPr="006A04C2">
        <w:rPr>
          <w:rFonts w:hint="eastAsia"/>
        </w:rPr>
        <w:t>、9</w:t>
      </w:r>
      <w:r w:rsidRPr="006A04C2">
        <w:t>0-2</w:t>
      </w:r>
      <w:r w:rsidRPr="006A04C2">
        <w:rPr>
          <w:rFonts w:hint="eastAsia"/>
        </w:rPr>
        <w:t>、9</w:t>
      </w:r>
      <w:r w:rsidRPr="006A04C2">
        <w:t>0-4</w:t>
      </w:r>
      <w:r w:rsidRPr="006A04C2">
        <w:rPr>
          <w:rFonts w:hint="eastAsia"/>
        </w:rPr>
        <w:t>、9</w:t>
      </w:r>
      <w:r w:rsidRPr="006A04C2">
        <w:t>0-5</w:t>
      </w:r>
      <w:r w:rsidRPr="006A04C2">
        <w:rPr>
          <w:rFonts w:hint="eastAsia"/>
        </w:rPr>
        <w:t>、9</w:t>
      </w:r>
      <w:r w:rsidRPr="006A04C2">
        <w:t>0-6</w:t>
      </w:r>
      <w:r w:rsidRPr="006A04C2">
        <w:rPr>
          <w:rFonts w:hint="eastAsia"/>
        </w:rPr>
        <w:t>、9</w:t>
      </w:r>
      <w:r w:rsidRPr="006A04C2">
        <w:t>0-7</w:t>
      </w:r>
      <w:r w:rsidRPr="006A04C2">
        <w:rPr>
          <w:rFonts w:hint="eastAsia"/>
        </w:rPr>
        <w:t>、2</w:t>
      </w:r>
      <w:r w:rsidRPr="006A04C2">
        <w:t>49</w:t>
      </w:r>
      <w:r w:rsidRPr="006A04C2">
        <w:rPr>
          <w:rFonts w:hint="eastAsia"/>
        </w:rPr>
        <w:t>、2</w:t>
      </w:r>
      <w:r w:rsidRPr="006A04C2">
        <w:t>49-1</w:t>
      </w:r>
      <w:r w:rsidRPr="006A04C2">
        <w:rPr>
          <w:rFonts w:hint="eastAsia"/>
        </w:rPr>
        <w:t>、2</w:t>
      </w:r>
      <w:r w:rsidRPr="006A04C2">
        <w:t>49-2</w:t>
      </w:r>
      <w:r w:rsidRPr="006A04C2">
        <w:rPr>
          <w:rFonts w:hint="eastAsia"/>
        </w:rPr>
        <w:t>、2</w:t>
      </w:r>
      <w:r w:rsidRPr="006A04C2">
        <w:t>56</w:t>
      </w:r>
      <w:r w:rsidRPr="006A04C2">
        <w:rPr>
          <w:rFonts w:hint="eastAsia"/>
        </w:rPr>
        <w:t>、2</w:t>
      </w:r>
      <w:r w:rsidRPr="006A04C2">
        <w:t>56-2</w:t>
      </w:r>
      <w:r w:rsidRPr="006A04C2">
        <w:rPr>
          <w:rFonts w:hint="eastAsia"/>
        </w:rPr>
        <w:t>、2</w:t>
      </w:r>
      <w:r w:rsidRPr="006A04C2">
        <w:t>64</w:t>
      </w:r>
      <w:r w:rsidRPr="006A04C2">
        <w:rPr>
          <w:rFonts w:hint="eastAsia"/>
        </w:rPr>
        <w:t>、2</w:t>
      </w:r>
      <w:r w:rsidRPr="006A04C2">
        <w:t>65</w:t>
      </w:r>
      <w:r w:rsidRPr="006A04C2">
        <w:rPr>
          <w:rFonts w:hint="eastAsia"/>
        </w:rPr>
        <w:t>地號等14筆土地，嗣經91年3月26日臺灣新北地方法院（原臺灣板橋地方法院）89年度訴字第1940號民事判決判准共有物分割後，林</w:t>
      </w:r>
      <w:r w:rsidR="00307A8B" w:rsidRPr="006A04C2">
        <w:rPr>
          <w:rFonts w:hint="eastAsia"/>
        </w:rPr>
        <w:t>○</w:t>
      </w:r>
      <w:r w:rsidRPr="006A04C2">
        <w:rPr>
          <w:rFonts w:hint="eastAsia"/>
        </w:rPr>
        <w:t>森之繼承人林</w:t>
      </w:r>
      <w:r w:rsidR="00307A8B" w:rsidRPr="006A04C2">
        <w:rPr>
          <w:rFonts w:hint="eastAsia"/>
        </w:rPr>
        <w:t>○</w:t>
      </w:r>
      <w:r w:rsidRPr="006A04C2">
        <w:rPr>
          <w:rFonts w:hint="eastAsia"/>
        </w:rPr>
        <w:t>華於94年5月完成繼承登記，94年8月將共有物分割後取得之南勢角段橫路鹿寮小段9</w:t>
      </w:r>
      <w:r w:rsidRPr="006A04C2">
        <w:t>0-16</w:t>
      </w:r>
      <w:r w:rsidRPr="006A04C2">
        <w:rPr>
          <w:rFonts w:hint="eastAsia"/>
        </w:rPr>
        <w:t>及267-9地號等2筆土地轉售予鄧</w:t>
      </w:r>
      <w:r w:rsidR="00307A8B" w:rsidRPr="006A04C2">
        <w:rPr>
          <w:rFonts w:hint="eastAsia"/>
        </w:rPr>
        <w:t>○</w:t>
      </w:r>
      <w:r w:rsidRPr="006A04C2">
        <w:rPr>
          <w:rFonts w:hint="eastAsia"/>
        </w:rPr>
        <w:t>郎等3人，鄧</w:t>
      </w:r>
      <w:r w:rsidR="00307A8B" w:rsidRPr="006A04C2">
        <w:rPr>
          <w:rFonts w:hint="eastAsia"/>
        </w:rPr>
        <w:t>○</w:t>
      </w:r>
      <w:r w:rsidRPr="006A04C2">
        <w:rPr>
          <w:rFonts w:hint="eastAsia"/>
        </w:rPr>
        <w:t>郎等3人為申請容積移轉獎勵再於94年11月贈與當時之臺北縣</w:t>
      </w:r>
      <w:r w:rsidR="0024624D" w:rsidRPr="006A04C2">
        <w:rPr>
          <w:rFonts w:hint="eastAsia"/>
        </w:rPr>
        <w:t>政府</w:t>
      </w:r>
      <w:r w:rsidRPr="006A04C2">
        <w:rPr>
          <w:rFonts w:hint="eastAsia"/>
        </w:rPr>
        <w:t>，升格後新北市</w:t>
      </w:r>
      <w:r w:rsidR="0024624D" w:rsidRPr="006A04C2">
        <w:rPr>
          <w:rFonts w:hint="eastAsia"/>
        </w:rPr>
        <w:t>政府</w:t>
      </w:r>
      <w:r w:rsidRPr="006A04C2">
        <w:rPr>
          <w:rFonts w:hint="eastAsia"/>
        </w:rPr>
        <w:t>接管，並由</w:t>
      </w:r>
      <w:r w:rsidR="0024624D" w:rsidRPr="006A04C2">
        <w:rPr>
          <w:rFonts w:hint="eastAsia"/>
        </w:rPr>
        <w:t>該府</w:t>
      </w:r>
      <w:r w:rsidRPr="006A04C2">
        <w:rPr>
          <w:rFonts w:hint="eastAsia"/>
        </w:rPr>
        <w:t>殯葬管理處為管理機關。</w:t>
      </w:r>
    </w:p>
    <w:p w:rsidR="002726FC" w:rsidRPr="006A04C2" w:rsidRDefault="002726FC" w:rsidP="000B04B9">
      <w:pPr>
        <w:pStyle w:val="4"/>
      </w:pPr>
      <w:r w:rsidRPr="006A04C2">
        <w:rPr>
          <w:rFonts w:hint="eastAsia"/>
        </w:rPr>
        <w:t>橫路段82地號土地既為新北市受贈取得之不動產，性質屬於供公共使用之公用財產，其管理、使用、收益及處分，自應依新北市市有財產與國有財產等相關管理規定辦理。經查，新北市政府殯葬管理處係因道環展業有限公司申請提供中和區橫路段82及91地號等2筆市有墓地之土地使用同意書，惟該處僅擬請該公司代為看管，爰函請新北市政府財政局提供意見。新北市政府財政局基於該處係為「管理需要」擬提供土地使用同意文件，而非「就已承租市有地之承租人為增修改建地上物需要」所申請，兩者性質不同，乃回復不適用行為時新北市市有財產管理規則（該管理規則業於109年11月25日廢止，並於109年10月14日公布施行新北市市有財產管理自治條例）第</w:t>
      </w:r>
      <w:r w:rsidRPr="006A04C2">
        <w:rPr>
          <w:rFonts w:hint="eastAsia"/>
        </w:rPr>
        <w:lastRenderedPageBreak/>
        <w:t>21條第3項之規定。詎新北市政府殯葬管理處卻據此辯稱其僅請道環展業有限公司代為看管橫路段82地號土地，未授權該公司實際使用，不涉及標租或土地租賃關係，而無新北市市有財產管理規則之適用，洵有誤解。</w:t>
      </w:r>
    </w:p>
    <w:p w:rsidR="002726FC" w:rsidRPr="006A04C2" w:rsidRDefault="002726FC" w:rsidP="00254AA1">
      <w:pPr>
        <w:pStyle w:val="4"/>
      </w:pPr>
      <w:r w:rsidRPr="006A04C2">
        <w:rPr>
          <w:rFonts w:hint="eastAsia"/>
        </w:rPr>
        <w:t>次查，行為時新北市市有財產管理規則第15條規定：「（第1項）各機關對於公用財產不得為任何處分、設定負擔或擅為收益。但其收益不違背其事業目的或原定用途者，不在此限。（第2項）前項但書所稱不違背其事業目的，係指管理機關之組織法規或其主管法令規定，得將管理之市有財產提供他人使用；所稱不違背其原定用途，係指管理機關依計畫及規定用途使用中，兼由他人使用者。」以及行為時新北市市有公用不動產提供使用要點（該要點業於110年2月22日修正名稱為新北市市有公用不動產辦理收益及無償提供使用原則）第3點規定：「（第1項）管理機關得依市有公用不動產之特性及使用方式定其收益方式。（第2項）前項收益方式如下：（一）出租：以公開標租為原則，其作業方式由管理機關依本要點或參照政府採購法招標及決標程序規定辦理。但為配合業務、公用事業或公共工程之需要，得逕予出租予特定對象。（二）提供利用：非以出租方式，按次或按期收取費用，提供使用。」是以，新北市政府殯葬管理處如欲提供橫路段82地號土地予殯葬設施經營業使用，自應依上述規定，採公開標租方式辦理，即便不以出租方式，亦應以公開方式受理申請後提供使用，俾讓有意願參與之業者均有公平競爭之機會。尤其新北市政府殯葬管理處除為橫路段82地號土地之管理機關，</w:t>
      </w:r>
      <w:r w:rsidRPr="006A04C2">
        <w:rPr>
          <w:rFonts w:hint="eastAsia"/>
        </w:rPr>
        <w:lastRenderedPageBreak/>
        <w:t>更為殯葬服務業申請經營許可之主管機關，負有依公權力監督之責任與地位，其使用同意與業者爭取春秋墓園經營權成功與否密切相關，更應該謹慎處理，以避免</w:t>
      </w:r>
      <w:r w:rsidR="007A79C1" w:rsidRPr="006A04C2">
        <w:rPr>
          <w:rFonts w:hint="eastAsia"/>
        </w:rPr>
        <w:t>招致</w:t>
      </w:r>
      <w:r w:rsidRPr="006A04C2">
        <w:rPr>
          <w:rFonts w:hint="eastAsia"/>
        </w:rPr>
        <w:t>私相授受之訾議。</w:t>
      </w:r>
    </w:p>
    <w:p w:rsidR="002726FC" w:rsidRPr="006A04C2" w:rsidRDefault="002726FC" w:rsidP="00254AA1">
      <w:pPr>
        <w:pStyle w:val="4"/>
      </w:pPr>
      <w:r w:rsidRPr="006A04C2">
        <w:rPr>
          <w:rFonts w:hint="eastAsia"/>
        </w:rPr>
        <w:t>再查，殯葬服務業申請經營許可辦法於1</w:t>
      </w:r>
      <w:r w:rsidRPr="006A04C2">
        <w:t>06</w:t>
      </w:r>
      <w:r w:rsidRPr="006A04C2">
        <w:rPr>
          <w:rFonts w:hint="eastAsia"/>
        </w:rPr>
        <w:t>年7月2</w:t>
      </w:r>
      <w:r w:rsidRPr="006A04C2">
        <w:t>7</w:t>
      </w:r>
      <w:r w:rsidRPr="006A04C2">
        <w:rPr>
          <w:rFonts w:hint="eastAsia"/>
        </w:rPr>
        <w:t>日修法總說明中指出：「依殯葬管理條例規定設置殯葬設施報請直轄市、縣（市）主管機關核准，應有整體規劃及營運計畫，並有其應有設施及法定義務，考量核准設置之殯葬設施有其整體性規劃及同一設施使用之一致性，且基於經營殯葬設施與核准設置之範圍具同一性，同一殯葬設施不宜由不同經營者經營管理，由同一經營者為整體設施之經營管理，以保障殯葬消費者權益。」是以，</w:t>
      </w:r>
      <w:r w:rsidRPr="006A04C2">
        <w:rPr>
          <w:rFonts w:hAnsi="標楷體" w:hint="eastAsia"/>
          <w:szCs w:val="32"/>
        </w:rPr>
        <w:t>經主管機關許可經營殯葬設施之業者，理應就已啟用之殯葬設施為整體經營及管理行為。為實現此一目的，依殯葬服務業申請經營許可辦法第4條第1項第2款規定所出具之「殯葬設施同意使用證明文件」，即應解釋為係同意其土地供殯葬設施經營業者使用、經營及管理，而非僅限於「申請殯葬設施經營業」之用。若將其授權用途限縮，恐致殯葬設施整體經營管理出現不連續或開天窗等問題發生。而且</w:t>
      </w:r>
      <w:r w:rsidRPr="006A04C2">
        <w:rPr>
          <w:rFonts w:hint="eastAsia"/>
        </w:rPr>
        <w:t>社會大眾亦難以從土地外觀判斷該筆土地究係授權業者經營管理，抑或僅供業者申請經營許可，此舉無助於保障殯葬消費者權益。</w:t>
      </w:r>
    </w:p>
    <w:p w:rsidR="002726FC" w:rsidRPr="006A04C2" w:rsidRDefault="002726FC" w:rsidP="00254AA1">
      <w:pPr>
        <w:pStyle w:val="4"/>
      </w:pPr>
      <w:r w:rsidRPr="006A04C2">
        <w:rPr>
          <w:rFonts w:hint="eastAsia"/>
        </w:rPr>
        <w:t>基</w:t>
      </w:r>
      <w:r w:rsidRPr="006A04C2">
        <w:rPr>
          <w:rFonts w:hAnsi="標楷體" w:hint="eastAsia"/>
          <w:szCs w:val="32"/>
        </w:rPr>
        <w:t>此，新北市政府殯葬管理處</w:t>
      </w:r>
      <w:r w:rsidRPr="006A04C2">
        <w:rPr>
          <w:rFonts w:hint="eastAsia"/>
        </w:rPr>
        <w:t>恣意決定以「提供利用」的方式，逕行提供</w:t>
      </w:r>
      <w:r w:rsidRPr="006A04C2">
        <w:rPr>
          <w:rFonts w:hAnsi="標楷體" w:hint="eastAsia"/>
          <w:szCs w:val="32"/>
        </w:rPr>
        <w:t>土地使用同意書予道環展業有限公司，卻又稱僅供該公司申請殯葬設施經營業之用，未同意該公司從事任何使用收益或處分管理之行為，</w:t>
      </w:r>
      <w:r w:rsidRPr="006A04C2">
        <w:rPr>
          <w:rFonts w:hint="eastAsia"/>
        </w:rPr>
        <w:t>無異獨厚特定業者，</w:t>
      </w:r>
      <w:r w:rsidRPr="006A04C2">
        <w:rPr>
          <w:rFonts w:hAnsi="標楷體" w:hint="eastAsia"/>
          <w:szCs w:val="32"/>
        </w:rPr>
        <w:t>並有為特</w:t>
      </w:r>
      <w:r w:rsidRPr="006A04C2">
        <w:rPr>
          <w:rFonts w:hAnsi="標楷體" w:hint="eastAsia"/>
          <w:szCs w:val="32"/>
        </w:rPr>
        <w:lastRenderedPageBreak/>
        <w:t>定業者量身訂作之嫌，</w:t>
      </w:r>
      <w:r w:rsidRPr="006A04C2">
        <w:rPr>
          <w:rFonts w:hint="eastAsia"/>
        </w:rPr>
        <w:t>陳訴人指摘該處有失公正，實非無據。</w:t>
      </w:r>
    </w:p>
    <w:p w:rsidR="002726FC" w:rsidRPr="006A04C2" w:rsidRDefault="002726FC" w:rsidP="000B04B9">
      <w:pPr>
        <w:pStyle w:val="4"/>
      </w:pPr>
      <w:r w:rsidRPr="006A04C2">
        <w:rPr>
          <w:rFonts w:hAnsi="標楷體" w:hint="eastAsia"/>
          <w:szCs w:val="32"/>
        </w:rPr>
        <w:t>依據行為時新北市市有公用不動產提供使用要點第3點第2款規定，非以出租方式提供使用者，應採按次或按期收取費用。查</w:t>
      </w:r>
      <w:r w:rsidRPr="006A04C2">
        <w:rPr>
          <w:rFonts w:hint="eastAsia"/>
        </w:rPr>
        <w:t>新北市政府殯葬管理處與道環展業有限公司簽署之契約書第4條（該契約書誤載為第3條）第1款載述：「收費金額比照國有土地出租1年期間計算，因中和區橫路段82地號土地既存墳墓約占用45%，基於契約公平原則之法理，依新北市政府地政局共用地理資訊圖台比例尺計算空地面積為2</w:t>
      </w:r>
      <w:r w:rsidRPr="006A04C2">
        <w:t>,</w:t>
      </w:r>
      <w:r w:rsidRPr="006A04C2">
        <w:rPr>
          <w:rFonts w:hint="eastAsia"/>
        </w:rPr>
        <w:t>768平方公尺，計算收費金額為當期申報地價3</w:t>
      </w:r>
      <w:r w:rsidRPr="006A04C2">
        <w:t>,</w:t>
      </w:r>
      <w:r w:rsidRPr="006A04C2">
        <w:rPr>
          <w:rFonts w:hint="eastAsia"/>
        </w:rPr>
        <w:t>160元/平方公尺乘以2</w:t>
      </w:r>
      <w:r w:rsidRPr="006A04C2">
        <w:t>,</w:t>
      </w:r>
      <w:r w:rsidRPr="006A04C2">
        <w:rPr>
          <w:rFonts w:hint="eastAsia"/>
        </w:rPr>
        <w:t>800平方公尺乘以5%等於442</w:t>
      </w:r>
      <w:r w:rsidRPr="006A04C2">
        <w:t>,</w:t>
      </w:r>
      <w:r w:rsidRPr="006A04C2">
        <w:rPr>
          <w:rFonts w:hint="eastAsia"/>
        </w:rPr>
        <w:t>400元。」然而，</w:t>
      </w:r>
      <w:r w:rsidRPr="006A04C2">
        <w:rPr>
          <w:rFonts w:hAnsi="標楷體" w:hint="eastAsia"/>
          <w:szCs w:val="32"/>
        </w:rPr>
        <w:t>新北市政府既稱，輔導道環展業有限公司成為合法之經營業者，係為有效管理被占用之土地，該契約書卻剔除既存墳墓部分，剩餘空地部分又只是提供該公司申請殯葬設施經營業，無法進行管理行為，則該府所稱為「有效管理被占用土地」一節不啻自相矛盾。此外，新北市政府殯葬管理處提供土地使用同意書後，該筆土地的權利行使即受到限制，而道環展業有限公司之經營許可，除非日後有其他業者就同一殯葬設施申請設施經營業並獲核准，該公司經營權因而喪失，否則該土地使用同意書將持續有效。換言之，該土地使用同意書具有長期性與持續性，但是新北市政府殯葬管理處卻以該同意書僅係提供申請殯葬設施經營業之用，僅於當次收取費用，未就其長期經營權利收取合理費用，影響市有財產經濟效益，未符市有財產管理原則。</w:t>
      </w:r>
    </w:p>
    <w:p w:rsidR="002726FC" w:rsidRPr="006A04C2" w:rsidRDefault="002726FC" w:rsidP="00DD161B">
      <w:pPr>
        <w:pStyle w:val="4"/>
      </w:pPr>
      <w:r w:rsidRPr="006A04C2">
        <w:t>綜上所述，</w:t>
      </w:r>
      <w:r w:rsidRPr="006A04C2">
        <w:rPr>
          <w:rFonts w:hint="eastAsia"/>
        </w:rPr>
        <w:t>新北市政府殯葬管理處聲稱，其係為</w:t>
      </w:r>
      <w:r w:rsidRPr="006A04C2">
        <w:rPr>
          <w:rFonts w:hint="eastAsia"/>
        </w:rPr>
        <w:lastRenderedPageBreak/>
        <w:t>輔導有意願經營春秋墓園之道環展業有限公司，因此提供經管之中和區橫路段82地號土地，供該公司申請殯葬設施經營業。然而，該處未採公開透明方式，未讓有意願參與之業者均有公平參與的機會；又稱該同意書僅供申請殯葬設施經營業之用，僅計收當次申請費用，甚至將既存墳墓部分剔除於計費面積之外。該處將「出具同意使用證明文件」切割分階段處理，有違一般社會對於土地使用同意書之通念，更有為特定業者量身訂作之嫌</w:t>
      </w:r>
      <w:r w:rsidRPr="006A04C2">
        <w:t>。</w:t>
      </w:r>
    </w:p>
    <w:p w:rsidR="002726FC" w:rsidRPr="005C5BA2" w:rsidRDefault="002726FC" w:rsidP="007D0C21">
      <w:pPr>
        <w:pStyle w:val="3"/>
      </w:pPr>
      <w:r w:rsidRPr="005C5BA2">
        <w:rPr>
          <w:rFonts w:hint="eastAsia"/>
        </w:rPr>
        <w:t>望安鄉公所就其經管之中和區橫路段57地號等12筆望安鄉有土地，亦是採「僅供申請殯葬設施經營業，並未授權管理使用」之方式，實有未當</w:t>
      </w:r>
      <w:r w:rsidR="00084843" w:rsidRPr="005C5BA2">
        <w:rPr>
          <w:rFonts w:hint="eastAsia"/>
        </w:rPr>
        <w:t>：</w:t>
      </w:r>
    </w:p>
    <w:p w:rsidR="002726FC" w:rsidRPr="006A04C2" w:rsidRDefault="002726FC" w:rsidP="00933A8E">
      <w:pPr>
        <w:pStyle w:val="4"/>
      </w:pPr>
      <w:r w:rsidRPr="005C5BA2">
        <w:rPr>
          <w:rFonts w:hint="eastAsia"/>
        </w:rPr>
        <w:t>查道環展業有限公司前於109年1月6日函請望安</w:t>
      </w:r>
      <w:r w:rsidRPr="006A04C2">
        <w:rPr>
          <w:rFonts w:hint="eastAsia"/>
        </w:rPr>
        <w:t>鄉公所同意經管之新北市中和區橫路段57地號等12筆土地加入該公司申請殯葬設施經營合法作業範圍。該公所109年1月9日望財字第1090000191號函復該公司略以：「原則同意參與規劃，僅供申請殯葬設施合法經營業使用。」</w:t>
      </w:r>
    </w:p>
    <w:p w:rsidR="002726FC" w:rsidRPr="006A04C2" w:rsidRDefault="002726FC" w:rsidP="00933A8E">
      <w:pPr>
        <w:pStyle w:val="4"/>
      </w:pPr>
      <w:r w:rsidRPr="006A04C2">
        <w:rPr>
          <w:rFonts w:hint="eastAsia"/>
        </w:rPr>
        <w:t>嗣因道環展業有限公司就現況管制措施函詢望安鄉公所，該公所以112年6月1日望財字第1120003641號函復略以：「旨揭土地本所未委託授權貴公司管理，請貴公司切勿阻擋民眾前往本所土地進行祭拜、清潔打掃等相關活動。」</w:t>
      </w:r>
    </w:p>
    <w:p w:rsidR="002726FC" w:rsidRPr="006A04C2" w:rsidRDefault="002726FC" w:rsidP="00933A8E">
      <w:pPr>
        <w:pStyle w:val="4"/>
      </w:pPr>
      <w:r w:rsidRPr="006A04C2">
        <w:rPr>
          <w:rFonts w:hint="eastAsia"/>
        </w:rPr>
        <w:t>其後，新北市政府因望安鄉公所前述「僅供申請殯葬設施合法經營業使用」與「未委託授權貴公司管理」，兩者意涵似乎相左，該府爰以112年6月20日新北府民殯字第1124986450號函請該公所釐清實際意涵。望安鄉公所則以112年7月4日望財字第1120004360號函復略以：「本所前於109年</w:t>
      </w:r>
      <w:r w:rsidRPr="006A04C2">
        <w:rPr>
          <w:rFonts w:hint="eastAsia"/>
        </w:rPr>
        <w:lastRenderedPageBreak/>
        <w:t>1月9日望財字第1090000191號函說明二表示『本所原則同意參與規劃，僅提供殯葬設施合法經營業使用』，主要為配合該公司申請經營許可，不等同本所授權該公司管理使用旨揭土地，現因該公司未取得本所同意即以本所名義管理土地，遂函文表示『旨揭土地本所未委託授權貴公司管理』。」</w:t>
      </w:r>
    </w:p>
    <w:p w:rsidR="002726FC" w:rsidRPr="006A04C2" w:rsidRDefault="002726FC" w:rsidP="00A61510">
      <w:pPr>
        <w:pStyle w:val="4"/>
      </w:pPr>
      <w:r w:rsidRPr="006A04C2">
        <w:rPr>
          <w:rFonts w:hint="eastAsia"/>
        </w:rPr>
        <w:t>本案調查過程中，經本院詢據該公所說明略以：因電話詢問新北市政府殯葬管理處也同意該公司所請，遂同意配合該公司申請；然未出具土地同意書，亦未收取任何費用；由於未有處分、設定負擔或超過10</w:t>
      </w:r>
      <w:r w:rsidR="00980D75" w:rsidRPr="006A04C2">
        <w:rPr>
          <w:rFonts w:hint="eastAsia"/>
        </w:rPr>
        <w:t>年</w:t>
      </w:r>
      <w:r w:rsidRPr="006A04C2">
        <w:rPr>
          <w:rFonts w:hint="eastAsia"/>
        </w:rPr>
        <w:t>期間之租賃等行為，無需依澎湖縣縣有財產管理自治條例第77條第2項（應由鄉公所送經鄉民代表會審議同意後，報澎湖縣政府核准）規定辦理。從上述函文顯示，望安鄉公所對其經管之橫路段57地號等12筆鄉有土地，亦是採取「僅供申請殯葬設施經營業，並未授權管理使用」之方式。該公所將「出具同意使用證明文件」切割分階段處理，不僅未採公開透明方式，讓有意願參與之業者均有公平參與的機會，甚至連費用都未收取，實有未當。</w:t>
      </w:r>
    </w:p>
    <w:p w:rsidR="00FE48E5" w:rsidRPr="005C5BA2" w:rsidRDefault="00FE48E5" w:rsidP="00FE48E5">
      <w:pPr>
        <w:pStyle w:val="3"/>
      </w:pPr>
      <w:r w:rsidRPr="005C5BA2">
        <w:rPr>
          <w:rFonts w:hint="eastAsia"/>
        </w:rPr>
        <w:t>為保障殯葬消費者權益，內政部允應針對殯葬服務業申請經營許可辦法第4條第1項第2款所稱之「殯葬設施同意使用證明文件」明確規範，以確保制度完善並避免類似爭議。</w:t>
      </w:r>
    </w:p>
    <w:p w:rsidR="002726FC" w:rsidRPr="006A04C2" w:rsidRDefault="00FE48E5" w:rsidP="00FE48E5">
      <w:pPr>
        <w:pStyle w:val="4"/>
      </w:pPr>
      <w:r w:rsidRPr="006A04C2">
        <w:rPr>
          <w:rFonts w:hint="eastAsia"/>
        </w:rPr>
        <w:t>經查</w:t>
      </w:r>
      <w:r w:rsidR="002726FC" w:rsidRPr="006A04C2">
        <w:rPr>
          <w:rFonts w:hint="eastAsia"/>
        </w:rPr>
        <w:t>殯葬設施設置完竣後，為確保整體殯葬設施得以妥善管理與穩健經營，需由單一經營者負責經營管理，因此殯葬服務業申請經營許可辦法第4條第1項規定，申請殯葬設施經營許可，需出具「殯葬設施所有權證明文件」，倘殯葬設施之土</w:t>
      </w:r>
      <w:r w:rsidR="002726FC" w:rsidRPr="006A04C2">
        <w:rPr>
          <w:rFonts w:hint="eastAsia"/>
        </w:rPr>
        <w:lastRenderedPageBreak/>
        <w:t>地或建築物非申請人所有時，則須檢附一定比例之「殯葬設施同意使用證明文件」，以確認土地及建築物所有權人同意經營者進行管理。是以，上述所稱「殯葬設施同意使用」應指同意該經營業者從事管理與經營該殯葬設施之行為。惟新北市政府殯葬管理處與望安鄉公所均僅同意道環展業有限公司申請殯葬設施經營業，卻未授權該公司從事土地管理與經營，則其等同意文件，是否符合該</w:t>
      </w:r>
      <w:r w:rsidR="002726FC" w:rsidRPr="006A04C2">
        <w:rPr>
          <w:rFonts w:hAnsi="標楷體" w:hint="eastAsia"/>
        </w:rPr>
        <w:t>辦法第4條第1項之立法意旨、</w:t>
      </w:r>
      <w:r w:rsidR="002726FC" w:rsidRPr="006A04C2">
        <w:rPr>
          <w:rFonts w:hint="eastAsia"/>
        </w:rPr>
        <w:t>是否能計入同意比例，恐非無疑。</w:t>
      </w:r>
    </w:p>
    <w:p w:rsidR="002726FC" w:rsidRPr="006A04C2" w:rsidRDefault="002726FC" w:rsidP="000E609E">
      <w:pPr>
        <w:pStyle w:val="4"/>
      </w:pPr>
      <w:r w:rsidRPr="006A04C2">
        <w:rPr>
          <w:rFonts w:hint="eastAsia"/>
        </w:rPr>
        <w:t>本案調查期間，新北市政府殯葬管理處針對殯葬服務申請經營許可辦法所規定之同意使用證明文件疑義，以該處113年7月19日新北殯政字第1135167406號函請內政部釋示，經內政部113年7月26日台內宗字第1130130211號函復略以：「三、</w:t>
      </w:r>
      <w:r w:rsidRPr="006A04C2">
        <w:rPr>
          <w:rFonts w:hAnsi="標楷體" w:hint="eastAsia"/>
        </w:rPr>
        <w:t>……是以，上開所稱之『殯葬設施同意使用』即指同意該殯葬設施經營業者管理、經營該既有之殯葬設施。至是否代表經營者具有使用土地及販售墓基、骨灰（骸）存放單位之使用權利一節，應視個別同意書或契約約定辦理。四、有關本案貴處及澎湖縣望安鄉公所於同意書上分別表明將其公有土地供殯葬設施經營者為申辦殯葬設施經營業使用、維持現狀及環境清潔等其他事項部分，雖同意範圍僅限申請殯葬設施經營業之用，即經營者不得有從事任何使用或收益之行為，惟探求土地所有權人之真意，如確已同意設施經營者得利用其土地申請殯葬設施經營業，應屬同意經營者使用其土地經營管理殯葬設施，尚符本辦法第4條第1項之立法意旨……</w:t>
      </w:r>
      <w:r w:rsidR="00980D75" w:rsidRPr="006A04C2">
        <w:rPr>
          <w:rFonts w:hAnsi="標楷體" w:hint="eastAsia"/>
        </w:rPr>
        <w:t>。</w:t>
      </w:r>
      <w:r w:rsidRPr="006A04C2">
        <w:rPr>
          <w:rFonts w:hint="eastAsia"/>
        </w:rPr>
        <w:t>」對於內政部之說法，本院</w:t>
      </w:r>
      <w:r w:rsidR="00FC4E72" w:rsidRPr="006A04C2">
        <w:rPr>
          <w:rFonts w:hint="eastAsia"/>
        </w:rPr>
        <w:t>尚</w:t>
      </w:r>
      <w:r w:rsidRPr="006A04C2">
        <w:rPr>
          <w:rFonts w:hint="eastAsia"/>
        </w:rPr>
        <w:t>難認同。為保障殯葬消費</w:t>
      </w:r>
      <w:r w:rsidRPr="006A04C2">
        <w:rPr>
          <w:rFonts w:hint="eastAsia"/>
        </w:rPr>
        <w:lastRenderedPageBreak/>
        <w:t>者權益，內政部允應針對殯葬服務業申請經營許可辦法第4條第1項第2款，明確規範「殯葬設施同意使用證明文件」所應涵蓋之範圍，以期解決法律適用與實務執行疑義，確保制度完善並避免類似爭議。</w:t>
      </w:r>
    </w:p>
    <w:bookmarkEnd w:id="31"/>
    <w:p w:rsidR="002571F2" w:rsidRPr="006A04C2" w:rsidRDefault="008B621C" w:rsidP="00973BA9">
      <w:pPr>
        <w:pStyle w:val="2"/>
        <w:spacing w:beforeLines="50" w:before="228"/>
        <w:ind w:left="1020" w:hanging="680"/>
        <w:rPr>
          <w:b/>
        </w:rPr>
      </w:pPr>
      <w:r w:rsidRPr="008B621C">
        <w:rPr>
          <w:rFonts w:hint="eastAsia"/>
          <w:b/>
        </w:rPr>
        <w:t>春秋墓園前於113年6月底發生邊坡崩塌事件，影響墓主權益甚鉅。新北市政府允應善盡職權，落實管理維護之責，針對遺骸撿拾及災後復原等工作，積極採取有效應對措施，以防止災害擴大，保障墓主應有權益。</w:t>
      </w:r>
    </w:p>
    <w:p w:rsidR="00751BB2" w:rsidRPr="006A04C2" w:rsidRDefault="00973BA9" w:rsidP="007C1DE0">
      <w:pPr>
        <w:pStyle w:val="3"/>
        <w:spacing w:afterLines="50" w:after="228"/>
        <w:ind w:left="1360" w:hanging="680"/>
      </w:pPr>
      <w:r w:rsidRPr="006A04C2">
        <w:rPr>
          <w:rFonts w:hint="eastAsia"/>
        </w:rPr>
        <w:t>經查113年6月28日春秋墓園發生</w:t>
      </w:r>
      <w:r w:rsidR="005B6654" w:rsidRPr="006A04C2">
        <w:rPr>
          <w:rFonts w:hint="eastAsia"/>
        </w:rPr>
        <w:t>邊坡</w:t>
      </w:r>
      <w:r w:rsidRPr="006A04C2">
        <w:rPr>
          <w:rFonts w:hint="eastAsia"/>
        </w:rPr>
        <w:t>崩塌事件</w:t>
      </w:r>
      <w:r w:rsidR="004D7F3D" w:rsidRPr="006A04C2">
        <w:rPr>
          <w:rFonts w:hint="eastAsia"/>
        </w:rPr>
        <w:t>。新北市政府殯葬管理處接獲通知後，會同該府農業局至現場會勘，</w:t>
      </w:r>
      <w:r w:rsidR="00CC5AC2" w:rsidRPr="006A04C2">
        <w:rPr>
          <w:rFonts w:hint="eastAsia"/>
        </w:rPr>
        <w:t>初判現場係因年久失修、地震、午後雷陣雨等造成上邊坡土石滑動，</w:t>
      </w:r>
      <w:r w:rsidR="00C42812" w:rsidRPr="006A04C2">
        <w:rPr>
          <w:rFonts w:hint="eastAsia"/>
        </w:rPr>
        <w:t>引發</w:t>
      </w:r>
      <w:r w:rsidR="00CC5AC2" w:rsidRPr="006A04C2">
        <w:rPr>
          <w:rFonts w:hint="eastAsia"/>
        </w:rPr>
        <w:t>墓基損毀等情事</w:t>
      </w:r>
      <w:r w:rsidR="00B83B0B" w:rsidRPr="006A04C2">
        <w:rPr>
          <w:rFonts w:hint="eastAsia"/>
        </w:rPr>
        <w:t>。</w:t>
      </w:r>
      <w:r w:rsidR="008F01AA" w:rsidRPr="006A04C2">
        <w:rPr>
          <w:rFonts w:hint="eastAsia"/>
        </w:rPr>
        <w:t>災害</w:t>
      </w:r>
      <w:r w:rsidR="00B83B0B" w:rsidRPr="006A04C2">
        <w:rPr>
          <w:rFonts w:hint="eastAsia"/>
        </w:rPr>
        <w:t>地點</w:t>
      </w:r>
      <w:r w:rsidR="008F01AA" w:rsidRPr="006A04C2">
        <w:rPr>
          <w:rFonts w:hint="eastAsia"/>
        </w:rPr>
        <w:t>位於中和區橫路段</w:t>
      </w:r>
      <w:r w:rsidR="00307A8B" w:rsidRPr="006A04C2">
        <w:rPr>
          <w:rFonts w:hint="eastAsia"/>
        </w:rPr>
        <w:t>○○○</w:t>
      </w:r>
      <w:r w:rsidR="008F01AA" w:rsidRPr="006A04C2">
        <w:rPr>
          <w:rFonts w:hint="eastAsia"/>
        </w:rPr>
        <w:t>地號土地，</w:t>
      </w:r>
      <w:r w:rsidR="001B5504" w:rsidRPr="006A04C2">
        <w:rPr>
          <w:rFonts w:hint="eastAsia"/>
        </w:rPr>
        <w:t>影響</w:t>
      </w:r>
      <w:r w:rsidR="00CC5AC2" w:rsidRPr="006A04C2">
        <w:rPr>
          <w:rFonts w:hint="eastAsia"/>
        </w:rPr>
        <w:t>範圍內共有墓基141座（含空穴），</w:t>
      </w:r>
      <w:r w:rsidR="008F01AA" w:rsidRPr="006A04C2">
        <w:rPr>
          <w:rFonts w:hint="eastAsia"/>
        </w:rPr>
        <w:t>實際</w:t>
      </w:r>
      <w:r w:rsidR="001B5504" w:rsidRPr="006A04C2">
        <w:rPr>
          <w:rFonts w:hint="eastAsia"/>
        </w:rPr>
        <w:t>遭</w:t>
      </w:r>
      <w:r w:rsidR="008F01AA" w:rsidRPr="006A04C2">
        <w:rPr>
          <w:rFonts w:hint="eastAsia"/>
        </w:rPr>
        <w:t>受</w:t>
      </w:r>
      <w:r w:rsidR="001B5504" w:rsidRPr="006A04C2">
        <w:rPr>
          <w:rFonts w:hint="eastAsia"/>
        </w:rPr>
        <w:t>毀損</w:t>
      </w:r>
      <w:r w:rsidR="008F01AA" w:rsidRPr="006A04C2">
        <w:rPr>
          <w:rFonts w:hint="eastAsia"/>
        </w:rPr>
        <w:t>之墓基</w:t>
      </w:r>
      <w:r w:rsidR="00CC5AC2" w:rsidRPr="006A04C2">
        <w:rPr>
          <w:rFonts w:hint="eastAsia"/>
        </w:rPr>
        <w:t>則有</w:t>
      </w:r>
      <w:r w:rsidR="00E500F1" w:rsidRPr="006A04C2">
        <w:t>54</w:t>
      </w:r>
      <w:r w:rsidR="008F01AA" w:rsidRPr="006A04C2">
        <w:rPr>
          <w:rFonts w:hint="eastAsia"/>
        </w:rPr>
        <w:t>座</w:t>
      </w:r>
      <w:r w:rsidR="00CC5AC2" w:rsidRPr="006A04C2">
        <w:rPr>
          <w:rFonts w:hint="eastAsia"/>
        </w:rPr>
        <w:t>（</w:t>
      </w:r>
      <w:r w:rsidR="00751BB2" w:rsidRPr="006A04C2">
        <w:rPr>
          <w:rFonts w:hint="eastAsia"/>
        </w:rPr>
        <w:t>崩塌位置及影響</w:t>
      </w:r>
      <w:r w:rsidR="00B83B0B" w:rsidRPr="006A04C2">
        <w:rPr>
          <w:rFonts w:hint="eastAsia"/>
        </w:rPr>
        <w:t>墓基區位</w:t>
      </w:r>
      <w:r w:rsidR="00751BB2" w:rsidRPr="006A04C2">
        <w:rPr>
          <w:rFonts w:hint="eastAsia"/>
        </w:rPr>
        <w:t>如圖2</w:t>
      </w:r>
      <w:r w:rsidR="00CC5AC2" w:rsidRPr="006A04C2">
        <w:rPr>
          <w:rFonts w:hint="eastAsia"/>
        </w:rPr>
        <w:t>）。</w:t>
      </w:r>
      <w:r w:rsidR="00C42812" w:rsidRPr="006A04C2">
        <w:rPr>
          <w:rFonts w:hint="eastAsia"/>
        </w:rPr>
        <w:t>新北市政府殯葬管理處並請道環展業有限公司</w:t>
      </w:r>
      <w:r w:rsidR="00166437" w:rsidRPr="006A04C2">
        <w:rPr>
          <w:rFonts w:hint="eastAsia"/>
        </w:rPr>
        <w:t>提報緊急搶修計畫，送該府農業局審查後進場施工。</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7"/>
      </w:tblGrid>
      <w:tr w:rsidR="006A04C2" w:rsidRPr="006A04C2" w:rsidTr="00751BB2">
        <w:tc>
          <w:tcPr>
            <w:tcW w:w="4416" w:type="dxa"/>
          </w:tcPr>
          <w:p w:rsidR="00751BB2" w:rsidRPr="006A04C2" w:rsidRDefault="00751BB2" w:rsidP="00751BB2">
            <w:pPr>
              <w:pStyle w:val="3"/>
              <w:numPr>
                <w:ilvl w:val="0"/>
                <w:numId w:val="0"/>
              </w:numPr>
            </w:pPr>
            <w:r w:rsidRPr="006A04C2">
              <w:rPr>
                <w:noProof/>
              </w:rPr>
              <w:lastRenderedPageBreak/>
              <w:drawing>
                <wp:inline distT="0" distB="0" distL="0" distR="0" wp14:anchorId="2C0A2AF7" wp14:editId="1D1F19F4">
                  <wp:extent cx="2663825" cy="3364865"/>
                  <wp:effectExtent l="0" t="0" r="3175" b="698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b="5047"/>
                          <a:stretch/>
                        </pic:blipFill>
                        <pic:spPr bwMode="auto">
                          <a:xfrm>
                            <a:off x="0" y="0"/>
                            <a:ext cx="2664000" cy="33650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7" w:type="dxa"/>
          </w:tcPr>
          <w:p w:rsidR="00751BB2" w:rsidRPr="006A04C2" w:rsidRDefault="00751BB2" w:rsidP="00751BB2">
            <w:pPr>
              <w:pStyle w:val="3"/>
              <w:numPr>
                <w:ilvl w:val="0"/>
                <w:numId w:val="0"/>
              </w:numPr>
            </w:pPr>
            <w:r w:rsidRPr="006A04C2">
              <w:rPr>
                <w:rFonts w:hint="eastAsia"/>
                <w:noProof/>
              </w:rPr>
              <w:drawing>
                <wp:inline distT="0" distB="0" distL="0" distR="0">
                  <wp:extent cx="2664000" cy="3365293"/>
                  <wp:effectExtent l="0" t="0" r="3175" b="698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附件6-受災及可能影響墓基區位圖.jpg"/>
                          <pic:cNvPicPr/>
                        </pic:nvPicPr>
                        <pic:blipFill>
                          <a:blip r:embed="rId12">
                            <a:extLst>
                              <a:ext uri="{28A0092B-C50C-407E-A947-70E740481C1C}">
                                <a14:useLocalDpi xmlns:a14="http://schemas.microsoft.com/office/drawing/2010/main" val="0"/>
                              </a:ext>
                            </a:extLst>
                          </a:blip>
                          <a:stretch>
                            <a:fillRect/>
                          </a:stretch>
                        </pic:blipFill>
                        <pic:spPr>
                          <a:xfrm>
                            <a:off x="0" y="0"/>
                            <a:ext cx="2664000" cy="3365293"/>
                          </a:xfrm>
                          <a:prstGeom prst="rect">
                            <a:avLst/>
                          </a:prstGeom>
                        </pic:spPr>
                      </pic:pic>
                    </a:graphicData>
                  </a:graphic>
                </wp:inline>
              </w:drawing>
            </w:r>
          </w:p>
        </w:tc>
      </w:tr>
      <w:tr w:rsidR="006A04C2" w:rsidRPr="006A04C2" w:rsidTr="00751BB2">
        <w:tc>
          <w:tcPr>
            <w:tcW w:w="8833" w:type="dxa"/>
            <w:gridSpan w:val="2"/>
          </w:tcPr>
          <w:p w:rsidR="00751BB2" w:rsidRPr="006A04C2" w:rsidRDefault="00751BB2" w:rsidP="00E21B1A">
            <w:pPr>
              <w:pStyle w:val="3"/>
              <w:numPr>
                <w:ilvl w:val="0"/>
                <w:numId w:val="0"/>
              </w:numPr>
              <w:spacing w:afterLines="50" w:after="228"/>
              <w:jc w:val="center"/>
              <w:rPr>
                <w:b/>
                <w:sz w:val="28"/>
                <w:szCs w:val="28"/>
              </w:rPr>
            </w:pPr>
            <w:r w:rsidRPr="006A04C2">
              <w:rPr>
                <w:rFonts w:hint="eastAsia"/>
                <w:b/>
                <w:sz w:val="28"/>
                <w:szCs w:val="28"/>
              </w:rPr>
              <w:t>圖2、春秋墓園邊坡崩塌位置及受災影響墓基區位圖</w:t>
            </w:r>
          </w:p>
        </w:tc>
      </w:tr>
    </w:tbl>
    <w:p w:rsidR="00751BB2" w:rsidRPr="006A04C2" w:rsidRDefault="00751BB2" w:rsidP="001B5504">
      <w:pPr>
        <w:pStyle w:val="3"/>
        <w:numPr>
          <w:ilvl w:val="0"/>
          <w:numId w:val="0"/>
        </w:numPr>
        <w:spacing w:afterLines="50" w:after="228"/>
        <w:rPr>
          <w:sz w:val="24"/>
          <w:szCs w:val="24"/>
        </w:rPr>
      </w:pPr>
      <w:r w:rsidRPr="006A04C2">
        <w:rPr>
          <w:rFonts w:hint="eastAsia"/>
          <w:sz w:val="24"/>
          <w:szCs w:val="24"/>
        </w:rPr>
        <w:t>資料來源：新北市政府提供。</w:t>
      </w:r>
    </w:p>
    <w:p w:rsidR="00751BB2" w:rsidRPr="006A04C2" w:rsidRDefault="00166437" w:rsidP="001B5504">
      <w:pPr>
        <w:pStyle w:val="3"/>
      </w:pPr>
      <w:r w:rsidRPr="006A04C2">
        <w:rPr>
          <w:rFonts w:hint="eastAsia"/>
        </w:rPr>
        <w:t>新北市政府</w:t>
      </w:r>
      <w:r w:rsidR="0033317B" w:rsidRPr="006A04C2">
        <w:rPr>
          <w:rFonts w:hint="eastAsia"/>
        </w:rPr>
        <w:t>針對後續處置情形說明略以</w:t>
      </w:r>
      <w:r w:rsidRPr="006A04C2">
        <w:rPr>
          <w:rFonts w:hint="eastAsia"/>
        </w:rPr>
        <w:t>：</w:t>
      </w:r>
    </w:p>
    <w:p w:rsidR="00A92E46" w:rsidRPr="006A04C2" w:rsidRDefault="0033317B" w:rsidP="00166437">
      <w:pPr>
        <w:pStyle w:val="4"/>
      </w:pPr>
      <w:r w:rsidRPr="006A04C2">
        <w:rPr>
          <w:rFonts w:hint="eastAsia"/>
        </w:rPr>
        <w:t>113年7月15日</w:t>
      </w:r>
      <w:r w:rsidR="00E764F0" w:rsidRPr="006A04C2">
        <w:rPr>
          <w:rFonts w:hint="eastAsia"/>
        </w:rPr>
        <w:t>進行</w:t>
      </w:r>
      <w:r w:rsidRPr="006A04C2">
        <w:rPr>
          <w:rFonts w:hint="eastAsia"/>
        </w:rPr>
        <w:t>現況勘查，現場已完成</w:t>
      </w:r>
      <w:r w:rsidR="00E764F0" w:rsidRPr="006A04C2">
        <w:rPr>
          <w:rFonts w:hint="eastAsia"/>
        </w:rPr>
        <w:t>緊急處理措施，包括</w:t>
      </w:r>
      <w:r w:rsidRPr="006A04C2">
        <w:rPr>
          <w:rFonts w:hint="eastAsia"/>
        </w:rPr>
        <w:t>施作鋼軌樁10支</w:t>
      </w:r>
      <w:r w:rsidR="00E764F0" w:rsidRPr="006A04C2">
        <w:rPr>
          <w:rFonts w:hint="eastAsia"/>
        </w:rPr>
        <w:t>及</w:t>
      </w:r>
      <w:r w:rsidRPr="006A04C2">
        <w:rPr>
          <w:rFonts w:hint="eastAsia"/>
        </w:rPr>
        <w:t>鋪設帆布等</w:t>
      </w:r>
      <w:r w:rsidR="00E764F0" w:rsidRPr="006A04C2">
        <w:rPr>
          <w:rFonts w:hint="eastAsia"/>
        </w:rPr>
        <w:t>。</w:t>
      </w:r>
      <w:r w:rsidRPr="006A04C2">
        <w:rPr>
          <w:rFonts w:hint="eastAsia"/>
        </w:rPr>
        <w:t>道環展業有限公司並已提</w:t>
      </w:r>
      <w:r w:rsidR="00E764F0" w:rsidRPr="006A04C2">
        <w:rPr>
          <w:rFonts w:hint="eastAsia"/>
        </w:rPr>
        <w:t>交</w:t>
      </w:r>
      <w:r w:rsidRPr="006A04C2">
        <w:rPr>
          <w:rFonts w:hint="eastAsia"/>
        </w:rPr>
        <w:t>水土保持處理維護說明書。</w:t>
      </w:r>
      <w:r w:rsidR="00E764F0" w:rsidRPr="006A04C2">
        <w:rPr>
          <w:rFonts w:hint="eastAsia"/>
        </w:rPr>
        <w:t>新北市政</w:t>
      </w:r>
      <w:r w:rsidRPr="006A04C2">
        <w:rPr>
          <w:rFonts w:hint="eastAsia"/>
        </w:rPr>
        <w:t>府農業局113年7月18日辦理審查，審查委員建議</w:t>
      </w:r>
      <w:r w:rsidR="00E764F0" w:rsidRPr="006A04C2">
        <w:rPr>
          <w:rFonts w:hint="eastAsia"/>
        </w:rPr>
        <w:t>於</w:t>
      </w:r>
      <w:r w:rsidRPr="006A04C2">
        <w:rPr>
          <w:rFonts w:hint="eastAsia"/>
        </w:rPr>
        <w:t>擋土牆上方</w:t>
      </w:r>
      <w:r w:rsidR="00E764F0" w:rsidRPr="006A04C2">
        <w:rPr>
          <w:rFonts w:hint="eastAsia"/>
        </w:rPr>
        <w:t>增</w:t>
      </w:r>
      <w:r w:rsidRPr="006A04C2">
        <w:rPr>
          <w:rFonts w:hint="eastAsia"/>
        </w:rPr>
        <w:t>設8支鋼軌樁以提</w:t>
      </w:r>
      <w:r w:rsidR="00E764F0" w:rsidRPr="006A04C2">
        <w:rPr>
          <w:rFonts w:hint="eastAsia"/>
        </w:rPr>
        <w:t>升</w:t>
      </w:r>
      <w:r w:rsidRPr="006A04C2">
        <w:rPr>
          <w:rFonts w:hint="eastAsia"/>
        </w:rPr>
        <w:t>抗滑效果。</w:t>
      </w:r>
    </w:p>
    <w:p w:rsidR="00166437" w:rsidRPr="006A04C2" w:rsidRDefault="0033317B" w:rsidP="00166437">
      <w:pPr>
        <w:pStyle w:val="4"/>
      </w:pPr>
      <w:r w:rsidRPr="006A04C2">
        <w:rPr>
          <w:rFonts w:hint="eastAsia"/>
        </w:rPr>
        <w:t>113年8月2日</w:t>
      </w:r>
      <w:r w:rsidR="00A92E46" w:rsidRPr="006A04C2">
        <w:rPr>
          <w:rFonts w:hint="eastAsia"/>
        </w:rPr>
        <w:t>再</w:t>
      </w:r>
      <w:r w:rsidR="00E764F0" w:rsidRPr="006A04C2">
        <w:rPr>
          <w:rFonts w:hint="eastAsia"/>
        </w:rPr>
        <w:t>次</w:t>
      </w:r>
      <w:r w:rsidR="00A92E46" w:rsidRPr="006A04C2">
        <w:rPr>
          <w:rFonts w:hint="eastAsia"/>
        </w:rPr>
        <w:t>赴現場勘查，經新北市水土保持服務團技師評估，鋼軌樁打設深度已觸</w:t>
      </w:r>
      <w:r w:rsidR="00E764F0" w:rsidRPr="006A04C2">
        <w:rPr>
          <w:rFonts w:hint="eastAsia"/>
        </w:rPr>
        <w:t>及</w:t>
      </w:r>
      <w:r w:rsidR="00A92E46" w:rsidRPr="006A04C2">
        <w:rPr>
          <w:rFonts w:hint="eastAsia"/>
        </w:rPr>
        <w:t>堅硬地盤，且採上、下水平位置交錯施作，應已達</w:t>
      </w:r>
      <w:r w:rsidR="006616A4" w:rsidRPr="006A04C2">
        <w:rPr>
          <w:rFonts w:hint="eastAsia"/>
        </w:rPr>
        <w:t>到</w:t>
      </w:r>
      <w:r w:rsidR="00A92E46" w:rsidRPr="006A04C2">
        <w:rPr>
          <w:rFonts w:hint="eastAsia"/>
        </w:rPr>
        <w:t>水土保持之緊急處理與維護功能。</w:t>
      </w:r>
    </w:p>
    <w:p w:rsidR="00A92E46" w:rsidRPr="006A04C2" w:rsidRDefault="00A92E46" w:rsidP="00166437">
      <w:pPr>
        <w:pStyle w:val="4"/>
      </w:pPr>
      <w:r w:rsidRPr="006A04C2">
        <w:rPr>
          <w:rFonts w:hint="eastAsia"/>
        </w:rPr>
        <w:tab/>
        <w:t>為降低崩塌事件再次發生</w:t>
      </w:r>
      <w:r w:rsidR="00E764F0" w:rsidRPr="006A04C2">
        <w:rPr>
          <w:rFonts w:hint="eastAsia"/>
        </w:rPr>
        <w:t>之</w:t>
      </w:r>
      <w:r w:rsidRPr="006A04C2">
        <w:rPr>
          <w:rFonts w:hint="eastAsia"/>
        </w:rPr>
        <w:t>風險</w:t>
      </w:r>
      <w:r w:rsidR="00E764F0" w:rsidRPr="006A04C2">
        <w:rPr>
          <w:rFonts w:hint="eastAsia"/>
        </w:rPr>
        <w:t>，並進行</w:t>
      </w:r>
      <w:r w:rsidRPr="006A04C2">
        <w:rPr>
          <w:rFonts w:hint="eastAsia"/>
        </w:rPr>
        <w:t>墓園全區水土保持處理與維護，新北市政府殯葬管理處以113年8月22日新北殯政字第1135169010號函請道環展業有限公司就全區土地進行全面檢視，</w:t>
      </w:r>
      <w:r w:rsidR="00E764F0" w:rsidRPr="006A04C2">
        <w:rPr>
          <w:rFonts w:hint="eastAsia"/>
        </w:rPr>
        <w:lastRenderedPageBreak/>
        <w:t>並</w:t>
      </w:r>
      <w:r w:rsidRPr="006A04C2">
        <w:rPr>
          <w:rFonts w:hint="eastAsia"/>
        </w:rPr>
        <w:t>依水土保持法第3條規定</w:t>
      </w:r>
      <w:r w:rsidR="00E764F0" w:rsidRPr="006A04C2">
        <w:rPr>
          <w:rFonts w:hint="eastAsia"/>
        </w:rPr>
        <w:t>，</w:t>
      </w:r>
      <w:r w:rsidRPr="006A04C2">
        <w:rPr>
          <w:rFonts w:hint="eastAsia"/>
        </w:rPr>
        <w:t>將</w:t>
      </w:r>
      <w:r w:rsidR="00E764F0" w:rsidRPr="006A04C2">
        <w:rPr>
          <w:rFonts w:hint="eastAsia"/>
        </w:rPr>
        <w:t>水土保持</w:t>
      </w:r>
      <w:r w:rsidRPr="006A04C2">
        <w:rPr>
          <w:rFonts w:hint="eastAsia"/>
        </w:rPr>
        <w:t>處理與維護計畫報</w:t>
      </w:r>
      <w:r w:rsidR="006616A4" w:rsidRPr="006A04C2">
        <w:rPr>
          <w:rFonts w:hint="eastAsia"/>
        </w:rPr>
        <w:t>送</w:t>
      </w:r>
      <w:r w:rsidR="00E764F0" w:rsidRPr="006A04C2">
        <w:rPr>
          <w:rFonts w:hint="eastAsia"/>
        </w:rPr>
        <w:t>該</w:t>
      </w:r>
      <w:r w:rsidRPr="006A04C2">
        <w:rPr>
          <w:rFonts w:hint="eastAsia"/>
        </w:rPr>
        <w:t>處</w:t>
      </w:r>
      <w:r w:rsidR="006616A4" w:rsidRPr="006A04C2">
        <w:rPr>
          <w:rFonts w:hint="eastAsia"/>
        </w:rPr>
        <w:t>，</w:t>
      </w:r>
      <w:r w:rsidRPr="006A04C2">
        <w:rPr>
          <w:rFonts w:hint="eastAsia"/>
        </w:rPr>
        <w:t>轉</w:t>
      </w:r>
      <w:r w:rsidR="006616A4" w:rsidRPr="006A04C2">
        <w:rPr>
          <w:rFonts w:hint="eastAsia"/>
        </w:rPr>
        <w:t>由</w:t>
      </w:r>
      <w:r w:rsidR="00E764F0" w:rsidRPr="006A04C2">
        <w:rPr>
          <w:rFonts w:hint="eastAsia"/>
        </w:rPr>
        <w:t>該</w:t>
      </w:r>
      <w:r w:rsidRPr="006A04C2">
        <w:rPr>
          <w:rFonts w:hint="eastAsia"/>
        </w:rPr>
        <w:t>府農業局審查。</w:t>
      </w:r>
      <w:r w:rsidR="00D10834" w:rsidRPr="006A04C2">
        <w:rPr>
          <w:rFonts w:hint="eastAsia"/>
        </w:rPr>
        <w:t>對</w:t>
      </w:r>
      <w:r w:rsidRPr="006A04C2">
        <w:rPr>
          <w:rFonts w:hint="eastAsia"/>
        </w:rPr>
        <w:t>於</w:t>
      </w:r>
      <w:r w:rsidR="00E764F0" w:rsidRPr="006A04C2">
        <w:rPr>
          <w:rFonts w:hint="eastAsia"/>
        </w:rPr>
        <w:t>發生</w:t>
      </w:r>
      <w:r w:rsidRPr="006A04C2">
        <w:rPr>
          <w:rFonts w:hint="eastAsia"/>
        </w:rPr>
        <w:t>崩塌之橫路段</w:t>
      </w:r>
      <w:r w:rsidR="00307A8B" w:rsidRPr="006A04C2">
        <w:rPr>
          <w:rFonts w:hint="eastAsia"/>
        </w:rPr>
        <w:t>○○○</w:t>
      </w:r>
      <w:r w:rsidRPr="006A04C2">
        <w:rPr>
          <w:rFonts w:hint="eastAsia"/>
        </w:rPr>
        <w:t>地號土地，</w:t>
      </w:r>
      <w:r w:rsidR="00E764F0" w:rsidRPr="006A04C2">
        <w:rPr>
          <w:rFonts w:hint="eastAsia"/>
        </w:rPr>
        <w:t>該</w:t>
      </w:r>
      <w:r w:rsidRPr="006A04C2">
        <w:rPr>
          <w:rFonts w:hint="eastAsia"/>
        </w:rPr>
        <w:t>處亦以</w:t>
      </w:r>
      <w:r w:rsidR="006616A4" w:rsidRPr="006A04C2">
        <w:rPr>
          <w:rFonts w:hint="eastAsia"/>
        </w:rPr>
        <w:t>同</w:t>
      </w:r>
      <w:r w:rsidRPr="006A04C2">
        <w:rPr>
          <w:rFonts w:hint="eastAsia"/>
        </w:rPr>
        <w:t>日新北殯政字第11351690101號函請地主</w:t>
      </w:r>
      <w:r w:rsidR="006616A4" w:rsidRPr="006A04C2">
        <w:rPr>
          <w:rFonts w:hint="eastAsia"/>
        </w:rPr>
        <w:t>採取</w:t>
      </w:r>
      <w:r w:rsidRPr="006A04C2">
        <w:rPr>
          <w:rFonts w:hint="eastAsia"/>
        </w:rPr>
        <w:t>相同處置</w:t>
      </w:r>
      <w:r w:rsidR="006616A4" w:rsidRPr="006A04C2">
        <w:rPr>
          <w:rFonts w:hint="eastAsia"/>
        </w:rPr>
        <w:t>措施</w:t>
      </w:r>
      <w:r w:rsidR="00E764F0" w:rsidRPr="006A04C2">
        <w:rPr>
          <w:rFonts w:hint="eastAsia"/>
        </w:rPr>
        <w:t>。</w:t>
      </w:r>
    </w:p>
    <w:p w:rsidR="00D10834" w:rsidRPr="006A04C2" w:rsidRDefault="006616A4" w:rsidP="00D10834">
      <w:pPr>
        <w:pStyle w:val="4"/>
      </w:pPr>
      <w:r w:rsidRPr="006A04C2">
        <w:rPr>
          <w:rFonts w:hint="eastAsia"/>
        </w:rPr>
        <w:t>至於受損墓基部分，新北市政府殯葬管理處依道環展業有限公司提供之墓基清冊，函請新北市中和戶政事務所查詢墓主聯絡資訊</w:t>
      </w:r>
      <w:r w:rsidR="009C0BD6" w:rsidRPr="006A04C2">
        <w:rPr>
          <w:rFonts w:hint="eastAsia"/>
        </w:rPr>
        <w:t>，亦函請春秋有限公司協助轉知相關墓主</w:t>
      </w:r>
      <w:r w:rsidRPr="006A04C2">
        <w:rPr>
          <w:rFonts w:hint="eastAsia"/>
        </w:rPr>
        <w:t>。</w:t>
      </w:r>
      <w:r w:rsidR="009C0BD6" w:rsidRPr="006A04C2">
        <w:rPr>
          <w:rFonts w:hint="eastAsia"/>
        </w:rPr>
        <w:t>經查</w:t>
      </w:r>
      <w:r w:rsidR="00D10834" w:rsidRPr="006A04C2">
        <w:rPr>
          <w:rFonts w:hint="eastAsia"/>
        </w:rPr>
        <w:t>有墓主資料者，透過公文函請</w:t>
      </w:r>
      <w:r w:rsidR="009C0BD6" w:rsidRPr="006A04C2">
        <w:rPr>
          <w:rFonts w:hint="eastAsia"/>
        </w:rPr>
        <w:t>民眾</w:t>
      </w:r>
      <w:r w:rsidR="00D10834" w:rsidRPr="006A04C2">
        <w:rPr>
          <w:rFonts w:hint="eastAsia"/>
        </w:rPr>
        <w:t>聯繫道環展業有限公司</w:t>
      </w:r>
      <w:r w:rsidR="009C0BD6" w:rsidRPr="006A04C2">
        <w:rPr>
          <w:rFonts w:hint="eastAsia"/>
        </w:rPr>
        <w:t>或該</w:t>
      </w:r>
      <w:r w:rsidR="00D10834" w:rsidRPr="006A04C2">
        <w:rPr>
          <w:rFonts w:hint="eastAsia"/>
        </w:rPr>
        <w:t>處，俾利協助後續事宜</w:t>
      </w:r>
      <w:r w:rsidR="009C0BD6" w:rsidRPr="006A04C2">
        <w:rPr>
          <w:rFonts w:hint="eastAsia"/>
        </w:rPr>
        <w:t>。而</w:t>
      </w:r>
      <w:r w:rsidR="00D10834" w:rsidRPr="006A04C2">
        <w:rPr>
          <w:rFonts w:hint="eastAsia"/>
        </w:rPr>
        <w:t>查無墓主聯絡資料</w:t>
      </w:r>
      <w:r w:rsidR="009C0BD6" w:rsidRPr="006A04C2">
        <w:rPr>
          <w:rFonts w:hint="eastAsia"/>
        </w:rPr>
        <w:t>者</w:t>
      </w:r>
      <w:r w:rsidR="00D10834" w:rsidRPr="006A04C2">
        <w:rPr>
          <w:rFonts w:hint="eastAsia"/>
        </w:rPr>
        <w:t>，</w:t>
      </w:r>
      <w:r w:rsidR="009C0BD6" w:rsidRPr="006A04C2">
        <w:rPr>
          <w:rFonts w:hint="eastAsia"/>
        </w:rPr>
        <w:t>新北市政府殯葬管理</w:t>
      </w:r>
      <w:r w:rsidR="00D10834" w:rsidRPr="006A04C2">
        <w:rPr>
          <w:rFonts w:hint="eastAsia"/>
        </w:rPr>
        <w:t>處</w:t>
      </w:r>
      <w:r w:rsidR="009C0BD6" w:rsidRPr="006A04C2">
        <w:rPr>
          <w:rFonts w:hint="eastAsia"/>
        </w:rPr>
        <w:t>則</w:t>
      </w:r>
      <w:r w:rsidR="00D10834" w:rsidRPr="006A04C2">
        <w:rPr>
          <w:rFonts w:hint="eastAsia"/>
        </w:rPr>
        <w:t>函請各</w:t>
      </w:r>
      <w:r w:rsidR="009C0BD6" w:rsidRPr="006A04C2">
        <w:rPr>
          <w:rFonts w:hint="eastAsia"/>
        </w:rPr>
        <w:t>直轄市、</w:t>
      </w:r>
      <w:r w:rsidR="00D10834" w:rsidRPr="006A04C2">
        <w:rPr>
          <w:rFonts w:hint="eastAsia"/>
        </w:rPr>
        <w:t>縣</w:t>
      </w:r>
      <w:r w:rsidR="009C0BD6" w:rsidRPr="006A04C2">
        <w:rPr>
          <w:rFonts w:hint="eastAsia"/>
        </w:rPr>
        <w:t>（</w:t>
      </w:r>
      <w:r w:rsidR="00D10834" w:rsidRPr="006A04C2">
        <w:rPr>
          <w:rFonts w:hint="eastAsia"/>
        </w:rPr>
        <w:t>市</w:t>
      </w:r>
      <w:r w:rsidR="009C0BD6" w:rsidRPr="006A04C2">
        <w:rPr>
          <w:rFonts w:hint="eastAsia"/>
        </w:rPr>
        <w:t>）</w:t>
      </w:r>
      <w:r w:rsidR="00D10834" w:rsidRPr="006A04C2">
        <w:rPr>
          <w:rFonts w:hint="eastAsia"/>
        </w:rPr>
        <w:t>政府及</w:t>
      </w:r>
      <w:r w:rsidR="009C0BD6" w:rsidRPr="006A04C2">
        <w:rPr>
          <w:rFonts w:hint="eastAsia"/>
        </w:rPr>
        <w:t>新北</w:t>
      </w:r>
      <w:r w:rsidR="00D10834" w:rsidRPr="006A04C2">
        <w:rPr>
          <w:rFonts w:hint="eastAsia"/>
        </w:rPr>
        <w:t>市各區公所代為緊急公告，相關訊息亦公告於</w:t>
      </w:r>
      <w:r w:rsidR="009C0BD6" w:rsidRPr="006A04C2">
        <w:rPr>
          <w:rFonts w:hint="eastAsia"/>
        </w:rPr>
        <w:t>該</w:t>
      </w:r>
      <w:r w:rsidR="00D10834" w:rsidRPr="006A04C2">
        <w:rPr>
          <w:rFonts w:hint="eastAsia"/>
        </w:rPr>
        <w:t>府民政局網站。截至113年8月23日止，已協助17位亡者起掘安置。</w:t>
      </w:r>
    </w:p>
    <w:p w:rsidR="00E764F0" w:rsidRPr="006A04C2" w:rsidRDefault="00342D65" w:rsidP="002E17A4">
      <w:pPr>
        <w:pStyle w:val="3"/>
      </w:pPr>
      <w:r w:rsidRPr="006A04C2">
        <w:rPr>
          <w:rFonts w:hint="eastAsia"/>
        </w:rPr>
        <w:t>新北市政府進一步表示，</w:t>
      </w:r>
      <w:r w:rsidR="00F34BE8" w:rsidRPr="006A04C2">
        <w:rPr>
          <w:rFonts w:hint="eastAsia"/>
        </w:rPr>
        <w:t>由於</w:t>
      </w:r>
      <w:r w:rsidRPr="006A04C2">
        <w:rPr>
          <w:rFonts w:hint="eastAsia"/>
        </w:rPr>
        <w:t>崩塌地點屬於私人土地，</w:t>
      </w:r>
      <w:r w:rsidR="00F34BE8" w:rsidRPr="006A04C2">
        <w:rPr>
          <w:rFonts w:hint="eastAsia"/>
        </w:rPr>
        <w:t>已邀請土地所有權人參與討論會議。土地所有權人於會議中</w:t>
      </w:r>
      <w:r w:rsidRPr="006A04C2">
        <w:rPr>
          <w:rFonts w:hint="eastAsia"/>
        </w:rPr>
        <w:t>表示</w:t>
      </w:r>
      <w:r w:rsidR="00F34BE8" w:rsidRPr="006A04C2">
        <w:rPr>
          <w:rFonts w:hint="eastAsia"/>
        </w:rPr>
        <w:t>，</w:t>
      </w:r>
      <w:r w:rsidRPr="006A04C2">
        <w:rPr>
          <w:rFonts w:hint="eastAsia"/>
        </w:rPr>
        <w:t>道環展業有限公司等水土保持義務人如</w:t>
      </w:r>
      <w:r w:rsidR="00F34BE8" w:rsidRPr="006A04C2">
        <w:rPr>
          <w:rFonts w:hint="eastAsia"/>
        </w:rPr>
        <w:t>要</w:t>
      </w:r>
      <w:r w:rsidRPr="006A04C2">
        <w:rPr>
          <w:rFonts w:hint="eastAsia"/>
        </w:rPr>
        <w:t>進入該土地進行搶災復原等相關施工行為，需經討論達成共識後</w:t>
      </w:r>
      <w:r w:rsidR="00F34BE8" w:rsidRPr="006A04C2">
        <w:rPr>
          <w:rFonts w:hint="eastAsia"/>
        </w:rPr>
        <w:t>，方</w:t>
      </w:r>
      <w:r w:rsidRPr="006A04C2">
        <w:rPr>
          <w:rFonts w:hint="eastAsia"/>
        </w:rPr>
        <w:t>願提供土地同意書。</w:t>
      </w:r>
      <w:r w:rsidR="00F34BE8" w:rsidRPr="006A04C2">
        <w:rPr>
          <w:rFonts w:hint="eastAsia"/>
        </w:rPr>
        <w:t>因此，目前</w:t>
      </w:r>
      <w:r w:rsidRPr="006A04C2">
        <w:rPr>
          <w:rFonts w:hint="eastAsia"/>
        </w:rPr>
        <w:t>優先</w:t>
      </w:r>
      <w:r w:rsidR="00F34BE8" w:rsidRPr="006A04C2">
        <w:rPr>
          <w:rFonts w:hint="eastAsia"/>
        </w:rPr>
        <w:t>處</w:t>
      </w:r>
      <w:r w:rsidRPr="006A04C2">
        <w:rPr>
          <w:rFonts w:hint="eastAsia"/>
        </w:rPr>
        <w:t>理受影響墓主</w:t>
      </w:r>
      <w:r w:rsidR="00F34BE8" w:rsidRPr="006A04C2">
        <w:rPr>
          <w:rFonts w:hint="eastAsia"/>
        </w:rPr>
        <w:t>的</w:t>
      </w:r>
      <w:r w:rsidRPr="006A04C2">
        <w:rPr>
          <w:rFonts w:hint="eastAsia"/>
        </w:rPr>
        <w:t>申請案件</w:t>
      </w:r>
      <w:r w:rsidR="00F34BE8" w:rsidRPr="006A04C2">
        <w:rPr>
          <w:rFonts w:hint="eastAsia"/>
        </w:rPr>
        <w:t>並</w:t>
      </w:r>
      <w:r w:rsidRPr="006A04C2">
        <w:rPr>
          <w:rFonts w:hint="eastAsia"/>
        </w:rPr>
        <w:t>協助安置</w:t>
      </w:r>
      <w:r w:rsidR="00F34BE8" w:rsidRPr="006A04C2">
        <w:rPr>
          <w:rFonts w:hint="eastAsia"/>
        </w:rPr>
        <w:t>。至於</w:t>
      </w:r>
      <w:r w:rsidRPr="006A04C2">
        <w:rPr>
          <w:rFonts w:hint="eastAsia"/>
        </w:rPr>
        <w:t>先人遺骸撿拾、道路及墓基等設施損毀</w:t>
      </w:r>
      <w:r w:rsidR="00F34BE8" w:rsidRPr="006A04C2">
        <w:rPr>
          <w:rFonts w:hint="eastAsia"/>
        </w:rPr>
        <w:t>的</w:t>
      </w:r>
      <w:r w:rsidRPr="006A04C2">
        <w:rPr>
          <w:rFonts w:hint="eastAsia"/>
        </w:rPr>
        <w:t>後續修復工程，需由道環展業有限公司、地主及墓主三方</w:t>
      </w:r>
      <w:r w:rsidR="00F34BE8" w:rsidRPr="006A04C2">
        <w:rPr>
          <w:rFonts w:hint="eastAsia"/>
        </w:rPr>
        <w:t>共同協商處理。新北市政</w:t>
      </w:r>
      <w:r w:rsidRPr="006A04C2">
        <w:rPr>
          <w:rFonts w:hint="eastAsia"/>
        </w:rPr>
        <w:t>府殯葬管理處將持續提供溝通平</w:t>
      </w:r>
      <w:r w:rsidR="00F34BE8" w:rsidRPr="006A04C2">
        <w:rPr>
          <w:rFonts w:hint="eastAsia"/>
        </w:rPr>
        <w:t>臺，</w:t>
      </w:r>
      <w:r w:rsidRPr="006A04C2">
        <w:rPr>
          <w:rFonts w:hint="eastAsia"/>
        </w:rPr>
        <w:t>協助</w:t>
      </w:r>
      <w:r w:rsidR="00F34BE8" w:rsidRPr="006A04C2">
        <w:rPr>
          <w:rFonts w:hint="eastAsia"/>
        </w:rPr>
        <w:t>三方協調並提供相關</w:t>
      </w:r>
      <w:r w:rsidRPr="006A04C2">
        <w:rPr>
          <w:rFonts w:hint="eastAsia"/>
        </w:rPr>
        <w:t>建議。</w:t>
      </w:r>
    </w:p>
    <w:p w:rsidR="00751BB2" w:rsidRPr="006A04C2" w:rsidRDefault="00DF652C" w:rsidP="002E17A4">
      <w:pPr>
        <w:pStyle w:val="3"/>
      </w:pPr>
      <w:r w:rsidRPr="006A04C2">
        <w:rPr>
          <w:rFonts w:hint="eastAsia"/>
        </w:rPr>
        <w:t>惟據陳訴人續訴指稱，其近日取得原臺灣省礦務局</w:t>
      </w:r>
      <w:r w:rsidR="00DD6E22" w:rsidRPr="006A04C2">
        <w:rPr>
          <w:rFonts w:hint="eastAsia"/>
        </w:rPr>
        <w:t>70年1月5日</w:t>
      </w:r>
      <w:r w:rsidRPr="006A04C2">
        <w:rPr>
          <w:rFonts w:hint="eastAsia"/>
        </w:rPr>
        <w:t>70礦行一字第303號函，該函顯示春秋墓園下方存在瓷土礦之廢棄坑道，導致土壤結構脆弱不堪</w:t>
      </w:r>
      <w:r w:rsidR="00A03ECA" w:rsidRPr="006A04C2">
        <w:rPr>
          <w:rFonts w:hint="eastAsia"/>
        </w:rPr>
        <w:t>，</w:t>
      </w:r>
      <w:r w:rsidRPr="006A04C2">
        <w:rPr>
          <w:rFonts w:hint="eastAsia"/>
        </w:rPr>
        <w:t>加上113年6月28日墓園崩塌，道環展業有</w:t>
      </w:r>
      <w:r w:rsidRPr="006A04C2">
        <w:rPr>
          <w:rFonts w:hint="eastAsia"/>
        </w:rPr>
        <w:lastRenderedPageBreak/>
        <w:t>限公司卻未採取有效應對措施，甚至故意不作為，</w:t>
      </w:r>
      <w:r w:rsidR="002E17A4" w:rsidRPr="006A04C2">
        <w:rPr>
          <w:rFonts w:hint="eastAsia"/>
        </w:rPr>
        <w:t>任</w:t>
      </w:r>
      <w:r w:rsidR="00A65D44" w:rsidRPr="006A04C2">
        <w:rPr>
          <w:rFonts w:hint="eastAsia"/>
        </w:rPr>
        <w:t>由</w:t>
      </w:r>
      <w:r w:rsidR="002E17A4" w:rsidRPr="006A04C2">
        <w:rPr>
          <w:rFonts w:hint="eastAsia"/>
        </w:rPr>
        <w:t>其所有之橫路段216地號土地掏空</w:t>
      </w:r>
      <w:r w:rsidR="00A65D44" w:rsidRPr="006A04C2">
        <w:rPr>
          <w:rFonts w:hint="eastAsia"/>
        </w:rPr>
        <w:t>，導致災害持續擴大</w:t>
      </w:r>
      <w:r w:rsidR="00A03ECA" w:rsidRPr="006A04C2">
        <w:rPr>
          <w:rFonts w:hint="eastAsia"/>
        </w:rPr>
        <w:t>等語</w:t>
      </w:r>
      <w:r w:rsidR="00A65D44" w:rsidRPr="006A04C2">
        <w:rPr>
          <w:rFonts w:hint="eastAsia"/>
        </w:rPr>
        <w:t>。</w:t>
      </w:r>
    </w:p>
    <w:p w:rsidR="00811C4F" w:rsidRPr="006A04C2" w:rsidRDefault="005F0F40" w:rsidP="007C1DE0">
      <w:pPr>
        <w:pStyle w:val="3"/>
      </w:pPr>
      <w:r w:rsidRPr="005F0F40">
        <w:rPr>
          <w:rFonts w:hint="eastAsia"/>
        </w:rPr>
        <w:t>綜上所述，113年6月春秋墓園發生邊坡崩塌事件，對墓主及先人遺骸造成重大影響。然而，截至目前為止，現場僅完成鋼軌樁等緊急處理措施，至於先人遺骸撿拾及災後復原等工作，卻因新北市政府推稱需業者、地主及墓主三方協商處理而遲遲未果，顯未善盡主管機關應有之監督與責任。該崩塌事件不僅涉及公共安全，更攸關墓主及受災民眾的基本權益，新北市政府不應僅止於「提供溝通平臺」或協助安置，應以公權力主動介入，主導協調復原工作，積極採取有效應對措施，以防止災害擴大，保障墓主應有權益。</w:t>
      </w:r>
    </w:p>
    <w:p w:rsidR="00AA6054" w:rsidRPr="006A04C2" w:rsidRDefault="00AA6054" w:rsidP="00AA6054">
      <w:pPr>
        <w:pStyle w:val="2"/>
        <w:spacing w:beforeLines="50" w:before="228"/>
        <w:ind w:left="1020" w:hanging="680"/>
        <w:rPr>
          <w:b/>
        </w:rPr>
      </w:pPr>
      <w:r w:rsidRPr="006A04C2">
        <w:rPr>
          <w:rFonts w:hint="eastAsia"/>
          <w:b/>
        </w:rPr>
        <w:t>內政部參照土地法第34條之1第1項規定意旨，於106年修正殯葬服務業申請經營許可辦法第4條規定，允許申請人僅須檢附一定比例之同意使用證明文件，俾使殯葬設施得以繼續經營管理。然而，須否得到全體所有人同意、得否採取多數決、甚至同意比例為何，涉及人民權利義務事項，應以法律定之。內政部於欠缺法律明確授權依據下，逕行修正該辦法放寬同意比例，違反法律保留原則，</w:t>
      </w:r>
      <w:r w:rsidR="00504B6E" w:rsidRPr="006A04C2">
        <w:rPr>
          <w:rFonts w:hint="eastAsia"/>
          <w:b/>
        </w:rPr>
        <w:t>殊有未當</w:t>
      </w:r>
      <w:r w:rsidRPr="006A04C2">
        <w:rPr>
          <w:rFonts w:hint="eastAsia"/>
          <w:b/>
        </w:rPr>
        <w:t>。</w:t>
      </w:r>
    </w:p>
    <w:p w:rsidR="00AA6054" w:rsidRPr="005C5BA2" w:rsidRDefault="00AA6054" w:rsidP="00AA6054">
      <w:pPr>
        <w:pStyle w:val="3"/>
      </w:pPr>
      <w:r w:rsidRPr="005C5BA2">
        <w:rPr>
          <w:rFonts w:hint="eastAsia"/>
        </w:rPr>
        <w:t>內政部基於殯葬設施設置完竣後，因繼承或買賣等因素致所有權分屬不同所有人之情況普遍，若申請殯葬設施經營業經營許可時要求全體所有人同意，於實務執行上恐有窒礙難行之處。爰參照土地法第34條之1第1項規定意旨，允許申請人僅須檢附一定比例之同意使用證明文件，俾使殯葬設施得以繼續經營管理：</w:t>
      </w:r>
    </w:p>
    <w:p w:rsidR="00AA6054" w:rsidRPr="006A04C2" w:rsidRDefault="00AA6054" w:rsidP="00AA6054">
      <w:pPr>
        <w:pStyle w:val="4"/>
      </w:pPr>
      <w:r w:rsidRPr="005C5BA2">
        <w:rPr>
          <w:rFonts w:hint="eastAsia"/>
        </w:rPr>
        <w:lastRenderedPageBreak/>
        <w:t>按殯葬管理條例第2條第1</w:t>
      </w:r>
      <w:r w:rsidRPr="005C5BA2">
        <w:t>3</w:t>
      </w:r>
      <w:r w:rsidRPr="005C5BA2">
        <w:rPr>
          <w:rFonts w:hint="eastAsia"/>
        </w:rPr>
        <w:t>款及第1</w:t>
      </w:r>
      <w:r w:rsidRPr="005C5BA2">
        <w:t>4</w:t>
      </w:r>
      <w:r w:rsidRPr="005C5BA2">
        <w:rPr>
          <w:rFonts w:hint="eastAsia"/>
        </w:rPr>
        <w:t>款規定：「殯葬服務業：指殯葬設施經營業及殯葬禮儀服務業。」「殯葬設施經營業：指以經營公墓、殯儀館、禮廳及靈</w:t>
      </w:r>
      <w:r w:rsidRPr="006A04C2">
        <w:rPr>
          <w:rFonts w:hint="eastAsia"/>
        </w:rPr>
        <w:t>堂、火化場、骨灰（骸）存放設施為業者。」第42條第1項規定：「經營殯葬服務業，應向所在地直轄市、縣（市）主管機關申請經營許可後，依法辦理公司或商業登記，並加入殯葬服務業之公會，始得營業。」同條第6項規定：「第1項申請經營許可之程序、事項、應具備之資格、條件及其他應遵行事項之辦法，由中央主管機關定之。」</w:t>
      </w:r>
    </w:p>
    <w:p w:rsidR="00AA6054" w:rsidRPr="006A04C2" w:rsidRDefault="00AA6054" w:rsidP="00AA6054">
      <w:pPr>
        <w:pStyle w:val="4"/>
      </w:pPr>
      <w:r w:rsidRPr="006A04C2">
        <w:rPr>
          <w:rFonts w:hint="eastAsia"/>
        </w:rPr>
        <w:t>次按殯葬服務業申請經營許可辦法第2條第1項規定：「申請經營殯葬服務業，應檢具申請書及相關文件，依下列規定申請經營許可：一、營業項目為殯葬設施經營業，應向設施所在地直轄市、縣（市）主管機關申請。二、營業項目為殯葬禮儀服務業，應向公司或商業所在地直轄市、縣（市）主管機關申請。」第4條第1項規定：「依前2條申請經營許可，其營業項目為殯葬設施經營業者，應另檢附下列文件：一、殯葬設施依法啟用之證明文件。二、殯葬設施所有權之證明文件。殯葬設施土地或建築物非申請人所有者，應檢附殯葬設施範圍內土地及建築物全體所有權人過半數，且其所有土地總面積及建築物總樓地板面積均超過半數之同意使用證明文件。但其所有土地總面積及建築物總樓地板面積均超過三分之二同意者，其所有權人數不予計算。三、商品或服務項目及契約書。」</w:t>
      </w:r>
    </w:p>
    <w:p w:rsidR="00AA6054" w:rsidRPr="006A04C2" w:rsidRDefault="00AA6054" w:rsidP="00AA6054">
      <w:pPr>
        <w:pStyle w:val="4"/>
      </w:pPr>
      <w:r w:rsidRPr="006A04C2">
        <w:rPr>
          <w:rFonts w:hint="eastAsia"/>
        </w:rPr>
        <w:t>經查殯葬服務業申請經營許可辦法係內政部根據殯葬管理條例第42條第6項之授權，於101年6</w:t>
      </w:r>
      <w:r w:rsidRPr="006A04C2">
        <w:rPr>
          <w:rFonts w:hint="eastAsia"/>
        </w:rPr>
        <w:lastRenderedPageBreak/>
        <w:t>月28日訂定發布，並自發布日施行。嗣於106年7月27日修正施行第4條條文。其修正理由略以：「依本條例規定設置殯葬設施報請直轄市、縣（市）主管機關核准，應有整體規劃及營運計畫，並有其應有設施及法定義務，考量核准設置之殯葬設施有其整體性規劃及同一設施使用之一致性，且基於經營殯葬設施與核准設置之範圍具同一性，同一殯葬設施不宜由不同經營者經營管理，由同一經營者為整體設施之經營管理，以保障殯葬消費者權益。二、考量實務上殯葬設施設置完竣後， 其所有權因繼承、買賣等因素致分屬不同所有人之情況普遍，申請殯葬設施經營業經營許可，若要求全部所有人同意，實有窒礙難行之處，爰9</w:t>
      </w:r>
      <w:r w:rsidRPr="006A04C2">
        <w:t>4</w:t>
      </w:r>
      <w:r w:rsidRPr="006A04C2">
        <w:rPr>
          <w:rFonts w:hint="eastAsia"/>
        </w:rPr>
        <w:t>年4月1</w:t>
      </w:r>
      <w:r w:rsidRPr="006A04C2">
        <w:t>2</w:t>
      </w:r>
      <w:r w:rsidRPr="006A04C2">
        <w:rPr>
          <w:rFonts w:hint="eastAsia"/>
        </w:rPr>
        <w:t>日台內民字第0</w:t>
      </w:r>
      <w:r w:rsidRPr="006A04C2">
        <w:t>940072796</w:t>
      </w:r>
      <w:r w:rsidRPr="006A04C2">
        <w:rPr>
          <w:rFonts w:hint="eastAsia"/>
        </w:rPr>
        <w:t>號函補充解釋經營人非殯葬設施設置申請人或所有人時，請參照土地法第</w:t>
      </w:r>
      <w:r w:rsidRPr="006A04C2">
        <w:t>34</w:t>
      </w:r>
      <w:r w:rsidRPr="006A04C2">
        <w:rPr>
          <w:rFonts w:hint="eastAsia"/>
        </w:rPr>
        <w:t>條之1第1項規定之意旨，檢附一定比例之殯葬設施土地及建物所有人同意使用證明文件，考量該函釋涉及民眾所有權及財產權等重大權益，屬法律保留事項，爰提升其法規位階，增訂第1項第2款後段規定</w:t>
      </w:r>
      <w:r w:rsidRPr="006A04C2">
        <w:rPr>
          <w:rFonts w:hAnsi="標楷體" w:hint="eastAsia"/>
        </w:rPr>
        <w:t>……</w:t>
      </w:r>
      <w:r w:rsidRPr="006A04C2">
        <w:rPr>
          <w:rFonts w:hint="eastAsia"/>
        </w:rPr>
        <w:t>。」</w:t>
      </w:r>
    </w:p>
    <w:p w:rsidR="00AA6054" w:rsidRPr="006A04C2" w:rsidRDefault="00AA6054" w:rsidP="00AA6054">
      <w:pPr>
        <w:pStyle w:val="4"/>
      </w:pPr>
      <w:r w:rsidRPr="006A04C2">
        <w:rPr>
          <w:rFonts w:hint="eastAsia"/>
        </w:rPr>
        <w:t>由此可知，內政部係基於殯葬設施設置完竣後，因繼承或買賣等因素致所有權分屬不同所有人之情況普遍，若申請殯葬設施經營業經營許可時要求全體所有人同意，於實務執行上恐有窒礙難行之處。爰參照土地法第34條之1第1項規定意旨，修正殯葬服務業申請經營許可辦法第4條規定</w:t>
      </w:r>
      <w:r w:rsidRPr="006A04C2">
        <w:rPr>
          <w:rFonts w:hint="eastAsia"/>
          <w:b/>
        </w:rPr>
        <w:t>，</w:t>
      </w:r>
      <w:r w:rsidRPr="006A04C2">
        <w:rPr>
          <w:rFonts w:hint="eastAsia"/>
        </w:rPr>
        <w:t>如殯葬設施之土地或建築物非申請人所有時，允許申請人僅須檢附一定比例之同意使用證明文件，俾使殯葬設施得以繼續經營管理。</w:t>
      </w:r>
    </w:p>
    <w:p w:rsidR="000E4309" w:rsidRPr="005C5BA2" w:rsidRDefault="00E32D00" w:rsidP="00AA6054">
      <w:pPr>
        <w:pStyle w:val="4"/>
      </w:pPr>
      <w:r w:rsidRPr="006A04C2">
        <w:rPr>
          <w:rFonts w:hint="eastAsia"/>
        </w:rPr>
        <w:t>惟查土地法第34條之1第1項規定：「共有土地或</w:t>
      </w:r>
      <w:r w:rsidRPr="006A04C2">
        <w:rPr>
          <w:rFonts w:hint="eastAsia"/>
        </w:rPr>
        <w:lastRenderedPageBreak/>
        <w:t>建築改良物，其處分、變更及設定地上權、農育權、不動產役權或典權，應以共有人過半數及其應有部分合計過半數之同意行之。但其應有部分合計逾三分之二者，其人數不予計算。」</w:t>
      </w:r>
      <w:r w:rsidR="00EC003B" w:rsidRPr="006A04C2">
        <w:rPr>
          <w:rFonts w:hint="eastAsia"/>
        </w:rPr>
        <w:t>其</w:t>
      </w:r>
      <w:r w:rsidRPr="006A04C2">
        <w:rPr>
          <w:rFonts w:hint="eastAsia"/>
        </w:rPr>
        <w:t>適用範</w:t>
      </w:r>
      <w:r w:rsidR="002837D7" w:rsidRPr="006A04C2">
        <w:rPr>
          <w:rFonts w:hint="eastAsia"/>
        </w:rPr>
        <w:t>圍</w:t>
      </w:r>
      <w:r w:rsidRPr="006A04C2">
        <w:rPr>
          <w:rFonts w:hint="eastAsia"/>
        </w:rPr>
        <w:t>限於共有土地或建築改良物之處分、變更及設定負擔</w:t>
      </w:r>
      <w:r w:rsidR="00C47513" w:rsidRPr="006A04C2">
        <w:rPr>
          <w:rFonts w:hint="eastAsia"/>
        </w:rPr>
        <w:t>。然而，</w:t>
      </w:r>
      <w:r w:rsidRPr="006A04C2">
        <w:rPr>
          <w:rFonts w:hint="eastAsia"/>
        </w:rPr>
        <w:t>申請殯葬設施經營業</w:t>
      </w:r>
      <w:r w:rsidR="002837D7" w:rsidRPr="006A04C2">
        <w:rPr>
          <w:rFonts w:hint="eastAsia"/>
        </w:rPr>
        <w:t>之</w:t>
      </w:r>
      <w:r w:rsidRPr="006A04C2">
        <w:rPr>
          <w:rFonts w:hint="eastAsia"/>
        </w:rPr>
        <w:t>經營許</w:t>
      </w:r>
      <w:r w:rsidR="002837D7" w:rsidRPr="006A04C2">
        <w:rPr>
          <w:rFonts w:hint="eastAsia"/>
        </w:rPr>
        <w:t>可</w:t>
      </w:r>
      <w:r w:rsidR="00C47513" w:rsidRPr="006A04C2">
        <w:rPr>
          <w:rFonts w:hint="eastAsia"/>
        </w:rPr>
        <w:t>與上述規定</w:t>
      </w:r>
      <w:r w:rsidR="002837D7" w:rsidRPr="006A04C2">
        <w:rPr>
          <w:rFonts w:hint="eastAsia"/>
        </w:rPr>
        <w:t>兩者性質不同</w:t>
      </w:r>
      <w:r w:rsidR="00C47513" w:rsidRPr="006A04C2">
        <w:rPr>
          <w:rFonts w:hint="eastAsia"/>
        </w:rPr>
        <w:t>，</w:t>
      </w:r>
      <w:r w:rsidRPr="006A04C2">
        <w:rPr>
          <w:rFonts w:hint="eastAsia"/>
        </w:rPr>
        <w:t>是否</w:t>
      </w:r>
      <w:r w:rsidR="00EC003B" w:rsidRPr="006A04C2">
        <w:rPr>
          <w:rFonts w:hint="eastAsia"/>
        </w:rPr>
        <w:t>適用</w:t>
      </w:r>
      <w:r w:rsidR="00C47513" w:rsidRPr="006A04C2">
        <w:rPr>
          <w:rFonts w:hint="eastAsia"/>
        </w:rPr>
        <w:t>該</w:t>
      </w:r>
      <w:r w:rsidRPr="006A04C2">
        <w:rPr>
          <w:rFonts w:hint="eastAsia"/>
        </w:rPr>
        <w:t>規定即</w:t>
      </w:r>
      <w:r w:rsidRPr="005C5BA2">
        <w:rPr>
          <w:rFonts w:hint="eastAsia"/>
        </w:rPr>
        <w:t>有疑義，先予敘明。</w:t>
      </w:r>
    </w:p>
    <w:p w:rsidR="00AA6054" w:rsidRPr="005C5BA2" w:rsidRDefault="00AA6054" w:rsidP="00AA6054">
      <w:pPr>
        <w:pStyle w:val="3"/>
      </w:pPr>
      <w:r w:rsidRPr="005C5BA2">
        <w:rPr>
          <w:rFonts w:hint="eastAsia"/>
        </w:rPr>
        <w:t>內政部為執行殯葬管理條例規定，基於職權固得訂定殯葬服務業申請經營許可辦法，並為必要之釋示，然僅能就執行法律之細節性與技術性等次要事項加以規定，其內容不得牴觸殯葬管理條例或增加該條例所無之限制。內政部於欠缺法律明確授權依據下，逕行修正該辦法放寬同意比例，違反法律保留原則</w:t>
      </w:r>
      <w:r w:rsidR="002837D7" w:rsidRPr="005C5BA2">
        <w:rPr>
          <w:rFonts w:hint="eastAsia"/>
        </w:rPr>
        <w:t>，</w:t>
      </w:r>
      <w:r w:rsidR="00504B6E" w:rsidRPr="005C5BA2">
        <w:rPr>
          <w:rFonts w:hint="eastAsia"/>
        </w:rPr>
        <w:t>殊有未</w:t>
      </w:r>
      <w:r w:rsidR="002837D7" w:rsidRPr="005C5BA2">
        <w:rPr>
          <w:rFonts w:hint="eastAsia"/>
        </w:rPr>
        <w:t>當</w:t>
      </w:r>
      <w:r w:rsidRPr="005C5BA2">
        <w:rPr>
          <w:rFonts w:hint="eastAsia"/>
        </w:rPr>
        <w:t>：</w:t>
      </w:r>
    </w:p>
    <w:p w:rsidR="00AA6054" w:rsidRPr="006A04C2" w:rsidRDefault="00AA6054" w:rsidP="00AA6054">
      <w:pPr>
        <w:pStyle w:val="4"/>
      </w:pPr>
      <w:r w:rsidRPr="006A04C2">
        <w:rPr>
          <w:rFonts w:hint="eastAsia"/>
        </w:rPr>
        <w:t>按中央法規標準法第5條規定：「左列事項應以法律定之：一、憲法或法律有明文規定，應以法律定之者。二、關於人民之權利、義務者。三、關於國家各機關之組織者。四、其他重要事項之應以法律定之者。」第6條規定：「應以法律規定之事項，不得以命令定之。」</w:t>
      </w:r>
    </w:p>
    <w:p w:rsidR="00AA6054" w:rsidRPr="006A04C2" w:rsidRDefault="00AA6054" w:rsidP="00AA6054">
      <w:pPr>
        <w:pStyle w:val="4"/>
      </w:pPr>
      <w:r w:rsidRPr="006A04C2">
        <w:rPr>
          <w:rFonts w:hint="eastAsia"/>
        </w:rPr>
        <w:t>次按行政程序法第150條規定：「（第1項）本法所稱法規命令，係指行政機關基於法律授權，對多數不特定人民就一般事項所作抽象之對外發生法律效果之規定。（第2項）法規命令之內容應明列其法律授權之依據，並不得逾越法律授權之範圍與立法精神。」</w:t>
      </w:r>
    </w:p>
    <w:p w:rsidR="00AA6054" w:rsidRPr="006A04C2" w:rsidRDefault="00AA6054" w:rsidP="00AA6054">
      <w:pPr>
        <w:pStyle w:val="4"/>
      </w:pPr>
      <w:r w:rsidRPr="006A04C2">
        <w:rPr>
          <w:rFonts w:hint="eastAsia"/>
        </w:rPr>
        <w:t>再按憲法保障之人民各項權利，除屬於憲法保留之事項者外，於符合憲法第23條之條件下，得以法律限制之。至何種事項應以法律直接規範或得</w:t>
      </w:r>
      <w:r w:rsidRPr="006A04C2">
        <w:rPr>
          <w:rFonts w:hint="eastAsia"/>
        </w:rPr>
        <w:lastRenderedPageBreak/>
        <w:t>委由命令予以規定，與規範密度有關，應視規範對象、內容或法益本身及其所受限制之輕重而容許合理之差異。如剝奪人民生命或限制人民身體自由者，必須遵守罪刑法定主義，以制定法律之方式為之。至涉及人民其他自由權利之限制者，亦應由法律加以規定；如以法律授權主管機關發布命令為補充規定時，其授權應符合具體明確之原則。若僅屬執行法律之細節性、技術性事項，始得由主管機關發布命令為必要之規範（司法院釋字第443號解釋參照）。</w:t>
      </w:r>
    </w:p>
    <w:p w:rsidR="00AA6054" w:rsidRPr="006A04C2" w:rsidRDefault="00AA6054" w:rsidP="00AA6054">
      <w:pPr>
        <w:pStyle w:val="4"/>
      </w:pPr>
      <w:r w:rsidRPr="006A04C2">
        <w:rPr>
          <w:rFonts w:hint="eastAsia"/>
        </w:rPr>
        <w:t>基此，內政部為執行殯葬管理條例規定，基於職權固得訂定殯葬服務業申請經營許可辦法，並為必要之釋示，然而僅能就執行法律之細節性與技術性等次要事項加以規定，其內容不得牴觸殯葬管理條例或增加該條例所無之限制，尤其涉及人民權利及義務之事項，應以法律定之。</w:t>
      </w:r>
    </w:p>
    <w:p w:rsidR="00AA6054" w:rsidRPr="005C5BA2" w:rsidRDefault="00AA6054" w:rsidP="00AA6054">
      <w:pPr>
        <w:pStyle w:val="4"/>
      </w:pPr>
      <w:r w:rsidRPr="006A04C2">
        <w:rPr>
          <w:rFonts w:hint="eastAsia"/>
        </w:rPr>
        <w:t>參照1</w:t>
      </w:r>
      <w:r w:rsidRPr="006A04C2">
        <w:t>06</w:t>
      </w:r>
      <w:r w:rsidRPr="006A04C2">
        <w:rPr>
          <w:rFonts w:hint="eastAsia"/>
        </w:rPr>
        <w:t>年7月27日修正發布之殯葬服務業申請經營許可辦法第4條修正理由指出，殯葬設施之設置需有整體性規劃，且同一設施之使用應有一致性。基於殯葬設施之經營與核准設置，兩者範圍具有同一性，為保障殯葬消費者權益，同一殯葬設施應由單一經營者負責整體設施之經營管理，不宜由不同經營者分別管理。換言之，主管機關核准殯葬設施經營許可後，該經營業者即取得設施範圍內整體經營管理之權利。即使未提供土地使用同意書，不同意土地供該業者使用者，仍將因為公權力的介入而被強制納入管理，其所有權之行使即有可能因此受到影響或限制，該同意文件既為攸關人民財產權益與權利義務之核心事項，顯非執行法律之細節性或技術性事項，</w:t>
      </w:r>
      <w:r w:rsidRPr="006A04C2">
        <w:rPr>
          <w:rFonts w:hint="eastAsia"/>
        </w:rPr>
        <w:lastRenderedPageBreak/>
        <w:t>其影響非屬輕微。是以，申請殯葬設施經營許可時，須否得到殯葬設施全體所有權人的同意、得否採取多數決、甚至同意比例為何，應以法律明確定之，始符法律保留原則之要求。內政部於欠缺法律明</w:t>
      </w:r>
      <w:r w:rsidRPr="005C5BA2">
        <w:rPr>
          <w:rFonts w:hint="eastAsia"/>
        </w:rPr>
        <w:t>確授權依據下，逕行修正該辦法放寬同意比例，違反法律保留原則</w:t>
      </w:r>
      <w:r w:rsidR="00504B6E" w:rsidRPr="005C5BA2">
        <w:rPr>
          <w:rFonts w:hint="eastAsia"/>
        </w:rPr>
        <w:t>，殊有未當</w:t>
      </w:r>
      <w:r w:rsidRPr="005C5BA2">
        <w:rPr>
          <w:rFonts w:hint="eastAsia"/>
        </w:rPr>
        <w:t>。</w:t>
      </w:r>
    </w:p>
    <w:p w:rsidR="00AA6054" w:rsidRPr="005C5BA2" w:rsidRDefault="00AA6054" w:rsidP="00AA6054">
      <w:pPr>
        <w:pStyle w:val="3"/>
      </w:pPr>
      <w:r w:rsidRPr="005C5BA2">
        <w:rPr>
          <w:rFonts w:hint="eastAsia"/>
        </w:rPr>
        <w:t>現行法令對於未表示同意之少數共有人及殯葬消費者之權益保障有所不足</w:t>
      </w:r>
      <w:r w:rsidR="00504B6E" w:rsidRPr="005C5BA2">
        <w:rPr>
          <w:rFonts w:hint="eastAsia"/>
        </w:rPr>
        <w:t>，實有檢討改進之必要</w:t>
      </w:r>
      <w:r w:rsidRPr="005C5BA2">
        <w:rPr>
          <w:rFonts w:hint="eastAsia"/>
        </w:rPr>
        <w:t>：</w:t>
      </w:r>
    </w:p>
    <w:p w:rsidR="00AA6054" w:rsidRPr="006A04C2" w:rsidRDefault="00AA6054" w:rsidP="00AA6054">
      <w:pPr>
        <w:pStyle w:val="4"/>
      </w:pPr>
      <w:r w:rsidRPr="005C5BA2">
        <w:rPr>
          <w:rFonts w:hint="eastAsia"/>
        </w:rPr>
        <w:t>承上所述，基於主管機關核准經營許可之效力及於整體殯葬設施，未出具土地使用同意書者同樣會受到該經營業者整體經營管理行為之限制。</w:t>
      </w:r>
      <w:r w:rsidRPr="006A04C2">
        <w:rPr>
          <w:rFonts w:hint="eastAsia"/>
        </w:rPr>
        <w:t>然而，主管機關在審查經營許可案件時，是否徵詢不同意者意見、是否完成通知送達、核准後是否公告徵求異議等程序，均未明確規範。對於未表示同意之少數所有人及其他利害關係人並未設置相應之權益保護機制，顯有檢討改進之必要，以保障其等之合法權益。</w:t>
      </w:r>
    </w:p>
    <w:p w:rsidR="00AA6054" w:rsidRPr="006A04C2" w:rsidRDefault="00AA6054" w:rsidP="00AA6054">
      <w:pPr>
        <w:pStyle w:val="4"/>
      </w:pPr>
      <w:r w:rsidRPr="006A04C2">
        <w:rPr>
          <w:rFonts w:hint="eastAsia"/>
        </w:rPr>
        <w:t>另查，依據殯葬管理條例第6條第1項第3款至第5款規定，設置、擴充、增建、改建殯葬設施時，應備具配置圖說、興建營運計畫、管理方式及收費標準，報請直轄市、縣（市）主管機關核准。然而申請經營殯葬設施經營業，申請為現有墓園之經營管理，卻無須提出營運計畫，亦毋庸就管理方式提出說明，僅以土地同意書等相關法定資格審查為主要依據。以春秋墓園為例，其於62年核准設置，當年申請設置時，或需附繳實測地圖、配置圖、設計說明書及土地謄本等相關資料（行為時臺灣省公墓火葬場殯儀館納骨堂【塔】管理規則第5條規定參照），惟現今相關書表圖說已無從查考。時隔50年，道環展業有限公司申請殯葬</w:t>
      </w:r>
      <w:r w:rsidRPr="006A04C2">
        <w:rPr>
          <w:rFonts w:hint="eastAsia"/>
        </w:rPr>
        <w:lastRenderedPageBreak/>
        <w:t>設施經營許可時，卻無須檢附配置圖說，亦未就營運計畫或管理方式進行說明。殯葬服務業既屬特許行業，須經政府核准並發給許可後，民間業者始得經營，主管機關自應審慎評估經營業者是否具備妥善經營管理殯葬設施之能力，以保障殯葬消費者之權益。惟現行法令對此並無明確規範，相關制度設計顯有疏漏，實有檢討補強之必要。</w:t>
      </w:r>
    </w:p>
    <w:p w:rsidR="00AA6054" w:rsidRPr="006A04C2" w:rsidRDefault="00AA6054" w:rsidP="00AA6054">
      <w:pPr>
        <w:pStyle w:val="3"/>
        <w:rPr>
          <w:b/>
        </w:rPr>
      </w:pPr>
      <w:r w:rsidRPr="006A04C2">
        <w:rPr>
          <w:rFonts w:hint="eastAsia"/>
        </w:rPr>
        <w:t>綜上所述，內政部基於殯葬設施設置完竣後，因繼承或買賣等因素致所有權分屬不同所有人之情況普遍，若申請殯葬設施經營業經營許可時要求全部所有人同意，於實務執行上恐有窒礙難行之處。爰參照土地法第34條之1第1項規定意旨，</w:t>
      </w:r>
      <w:r w:rsidR="002837D7" w:rsidRPr="006A04C2">
        <w:rPr>
          <w:rFonts w:hint="eastAsia"/>
        </w:rPr>
        <w:t>於106年</w:t>
      </w:r>
      <w:r w:rsidRPr="006A04C2">
        <w:rPr>
          <w:rFonts w:hint="eastAsia"/>
        </w:rPr>
        <w:t>修正殯葬服務業申請經營許可辦法第4條規定，允許申請人僅須檢附一定比例之同意使用證明文件，俾使殯葬設施得以繼續經營管理。然而，須否得到全體區分所有權人的同意、得否採取多數決、甚至同意比例為何，涉及人民權利義務事項，應以法律定之。內政部於欠缺法律明確授權依據下，逕行修正該辦法放寬同意比例，違反法律保留原則</w:t>
      </w:r>
      <w:r w:rsidR="00504B6E" w:rsidRPr="006A04C2">
        <w:rPr>
          <w:rFonts w:hint="eastAsia"/>
        </w:rPr>
        <w:t>，殊有未當</w:t>
      </w:r>
      <w:r w:rsidRPr="006A04C2">
        <w:rPr>
          <w:rFonts w:hint="eastAsia"/>
        </w:rPr>
        <w:t>。另外，現行法令對於未表示同意之少數共有人及殯葬消費者之權益保障有所不足，</w:t>
      </w:r>
      <w:r w:rsidR="00504B6E" w:rsidRPr="006A04C2">
        <w:rPr>
          <w:rFonts w:hint="eastAsia"/>
        </w:rPr>
        <w:t>實</w:t>
      </w:r>
      <w:r w:rsidRPr="006A04C2">
        <w:rPr>
          <w:rFonts w:hint="eastAsia"/>
        </w:rPr>
        <w:t>有檢討改進之必要。</w:t>
      </w:r>
    </w:p>
    <w:p w:rsidR="00AA6054" w:rsidRPr="006A04C2" w:rsidRDefault="00AA6054" w:rsidP="00AA6054">
      <w:pPr>
        <w:pStyle w:val="3"/>
        <w:numPr>
          <w:ilvl w:val="0"/>
          <w:numId w:val="0"/>
        </w:numPr>
        <w:ind w:left="1361"/>
      </w:pPr>
    </w:p>
    <w:p w:rsidR="00CF7159" w:rsidRPr="006A04C2" w:rsidRDefault="00CF7159">
      <w:pPr>
        <w:widowControl/>
        <w:overflowPunct/>
        <w:autoSpaceDE/>
        <w:autoSpaceDN/>
        <w:jc w:val="left"/>
        <w:rPr>
          <w:rFonts w:hAnsi="Arial"/>
          <w:bCs/>
          <w:kern w:val="32"/>
          <w:szCs w:val="36"/>
        </w:rPr>
      </w:pPr>
      <w:r w:rsidRPr="006A04C2">
        <w:br w:type="page"/>
      </w:r>
    </w:p>
    <w:p w:rsidR="00CF7159" w:rsidRPr="006A04C2" w:rsidRDefault="00811C4F" w:rsidP="00811C4F">
      <w:pPr>
        <w:pStyle w:val="1"/>
      </w:pPr>
      <w:r w:rsidRPr="006A04C2">
        <w:rPr>
          <w:rFonts w:hint="eastAsia"/>
        </w:rPr>
        <w:lastRenderedPageBreak/>
        <w:t>處理辦法</w:t>
      </w:r>
      <w:r w:rsidR="006E3E84" w:rsidRPr="006A04C2">
        <w:rPr>
          <w:rFonts w:hint="eastAsia"/>
        </w:rPr>
        <w:t>：</w:t>
      </w:r>
    </w:p>
    <w:p w:rsidR="00E21B1A" w:rsidRPr="006A04C2" w:rsidRDefault="00E70E7B" w:rsidP="00BE2F0C">
      <w:pPr>
        <w:pStyle w:val="2"/>
        <w:numPr>
          <w:ilvl w:val="1"/>
          <w:numId w:val="1"/>
        </w:numPr>
      </w:pPr>
      <w:r w:rsidRPr="00E70E7B">
        <w:rPr>
          <w:rFonts w:hint="eastAsia"/>
        </w:rPr>
        <w:t>調查意見一、二，提案糾正新北市政府。</w:t>
      </w:r>
    </w:p>
    <w:p w:rsidR="0068650E" w:rsidRPr="006A04C2" w:rsidRDefault="00E70E7B" w:rsidP="00BE2F0C">
      <w:pPr>
        <w:pStyle w:val="2"/>
        <w:numPr>
          <w:ilvl w:val="1"/>
          <w:numId w:val="1"/>
        </w:numPr>
      </w:pPr>
      <w:r w:rsidRPr="00E70E7B">
        <w:rPr>
          <w:rFonts w:hint="eastAsia"/>
        </w:rPr>
        <w:t>調查意見三、四，函請新北市政府確實檢討改進見復。</w:t>
      </w:r>
    </w:p>
    <w:p w:rsidR="008A66D7" w:rsidRPr="006A04C2" w:rsidRDefault="008A66D7" w:rsidP="00BE2F0C">
      <w:pPr>
        <w:pStyle w:val="2"/>
        <w:numPr>
          <w:ilvl w:val="1"/>
          <w:numId w:val="1"/>
        </w:numPr>
      </w:pPr>
      <w:r w:rsidRPr="006A04C2">
        <w:rPr>
          <w:rFonts w:hint="eastAsia"/>
        </w:rPr>
        <w:t>調查意見三</w:t>
      </w:r>
      <w:r w:rsidR="0068650E" w:rsidRPr="006A04C2">
        <w:rPr>
          <w:rFonts w:hint="eastAsia"/>
        </w:rPr>
        <w:t>、五</w:t>
      </w:r>
      <w:r w:rsidR="00E00BC0" w:rsidRPr="006A04C2">
        <w:rPr>
          <w:rFonts w:hint="eastAsia"/>
        </w:rPr>
        <w:t>，</w:t>
      </w:r>
      <w:r w:rsidRPr="006A04C2">
        <w:rPr>
          <w:rFonts w:hint="eastAsia"/>
        </w:rPr>
        <w:t>函請內政部確實檢討改進見復。</w:t>
      </w:r>
    </w:p>
    <w:p w:rsidR="00CD2E17" w:rsidRPr="006A04C2" w:rsidRDefault="00CD2E17" w:rsidP="00BE2F0C">
      <w:pPr>
        <w:pStyle w:val="2"/>
        <w:numPr>
          <w:ilvl w:val="1"/>
          <w:numId w:val="1"/>
        </w:numPr>
      </w:pPr>
      <w:r w:rsidRPr="006A04C2">
        <w:rPr>
          <w:rFonts w:hint="eastAsia"/>
        </w:rPr>
        <w:t>調查意見三，函請澎湖縣望安鄉公所確實檢討改進見復。</w:t>
      </w:r>
    </w:p>
    <w:p w:rsidR="00C64B09" w:rsidRPr="006A04C2" w:rsidRDefault="00C64B09" w:rsidP="00BE2F0C">
      <w:pPr>
        <w:pStyle w:val="2"/>
        <w:numPr>
          <w:ilvl w:val="1"/>
          <w:numId w:val="1"/>
        </w:numPr>
      </w:pPr>
      <w:r w:rsidRPr="006A04C2">
        <w:rPr>
          <w:rFonts w:hint="eastAsia"/>
        </w:rPr>
        <w:t>調查意見</w:t>
      </w:r>
      <w:r w:rsidR="0068650E" w:rsidRPr="006A04C2">
        <w:rPr>
          <w:rFonts w:hint="eastAsia"/>
        </w:rPr>
        <w:t>三</w:t>
      </w:r>
      <w:r w:rsidRPr="006A04C2">
        <w:rPr>
          <w:rFonts w:hint="eastAsia"/>
        </w:rPr>
        <w:t>，函請法務部</w:t>
      </w:r>
      <w:r w:rsidR="00EA1FA1" w:rsidRPr="006A04C2">
        <w:rPr>
          <w:rFonts w:hint="eastAsia"/>
        </w:rPr>
        <w:t>廉政署</w:t>
      </w:r>
      <w:r w:rsidRPr="006A04C2">
        <w:rPr>
          <w:rFonts w:hint="eastAsia"/>
        </w:rPr>
        <w:t>就</w:t>
      </w:r>
      <w:r w:rsidR="00EA1FA1" w:rsidRPr="006A04C2">
        <w:rPr>
          <w:rFonts w:hint="eastAsia"/>
        </w:rPr>
        <w:t>相關人員</w:t>
      </w:r>
      <w:r w:rsidRPr="006A04C2">
        <w:rPr>
          <w:rFonts w:hint="eastAsia"/>
        </w:rPr>
        <w:t>是否涉及</w:t>
      </w:r>
      <w:r w:rsidR="00EA1FA1" w:rsidRPr="006A04C2">
        <w:rPr>
          <w:rFonts w:hint="eastAsia"/>
        </w:rPr>
        <w:t>不法行為</w:t>
      </w:r>
      <w:r w:rsidR="00970599">
        <w:rPr>
          <w:rFonts w:hint="eastAsia"/>
        </w:rPr>
        <w:t>查明後</w:t>
      </w:r>
      <w:r w:rsidRPr="006A04C2">
        <w:rPr>
          <w:rFonts w:hint="eastAsia"/>
        </w:rPr>
        <w:t>依法處理。</w:t>
      </w:r>
    </w:p>
    <w:p w:rsidR="00811C4F" w:rsidRPr="006A04C2" w:rsidRDefault="00811C4F" w:rsidP="00BE2F0C">
      <w:pPr>
        <w:pStyle w:val="2"/>
        <w:numPr>
          <w:ilvl w:val="1"/>
          <w:numId w:val="1"/>
        </w:numPr>
      </w:pPr>
      <w:r w:rsidRPr="006A04C2">
        <w:rPr>
          <w:rFonts w:hint="eastAsia"/>
        </w:rPr>
        <w:t>調查意見，函復陳訴人。</w:t>
      </w:r>
    </w:p>
    <w:p w:rsidR="00811C4F" w:rsidRPr="006A04C2" w:rsidRDefault="00B96A17" w:rsidP="00BE2F0C">
      <w:pPr>
        <w:pStyle w:val="2"/>
        <w:numPr>
          <w:ilvl w:val="1"/>
          <w:numId w:val="1"/>
        </w:numPr>
      </w:pPr>
      <w:r w:rsidRPr="00B96A17">
        <w:rPr>
          <w:rFonts w:hint="eastAsia"/>
        </w:rPr>
        <w:t>調查報告之案由、調查意見、處理辦法及簡報檔，於個資遮隱後，上網公布。</w:t>
      </w:r>
      <w:bookmarkStart w:id="32" w:name="_GoBack"/>
      <w:bookmarkEnd w:id="32"/>
    </w:p>
    <w:p w:rsidR="006A04C2" w:rsidRDefault="006A04C2" w:rsidP="006A04C2">
      <w:pPr>
        <w:pStyle w:val="ab"/>
        <w:spacing w:beforeLines="300" w:before="1371" w:afterLines="100" w:after="457"/>
        <w:ind w:leftChars="1100" w:left="3742"/>
        <w:rPr>
          <w:rFonts w:hAnsi="標楷體"/>
          <w:bCs/>
          <w:snapToGrid/>
          <w:spacing w:val="12"/>
          <w:kern w:val="0"/>
          <w:sz w:val="44"/>
          <w:szCs w:val="44"/>
        </w:rPr>
      </w:pPr>
    </w:p>
    <w:p w:rsidR="00811C4F" w:rsidRPr="006A04C2" w:rsidRDefault="00811C4F" w:rsidP="006A04C2">
      <w:pPr>
        <w:pStyle w:val="ab"/>
        <w:spacing w:beforeLines="300" w:before="1371" w:afterLines="100" w:after="457"/>
        <w:ind w:leftChars="1100" w:left="3742" w:firstLineChars="222" w:firstLine="1076"/>
        <w:rPr>
          <w:rFonts w:hAnsi="標楷體"/>
          <w:bCs/>
          <w:snapToGrid/>
          <w:spacing w:val="12"/>
          <w:kern w:val="0"/>
          <w:sz w:val="44"/>
          <w:szCs w:val="44"/>
        </w:rPr>
      </w:pPr>
      <w:r w:rsidRPr="006A04C2">
        <w:rPr>
          <w:rFonts w:hAnsi="標楷體" w:hint="eastAsia"/>
          <w:bCs/>
          <w:snapToGrid/>
          <w:spacing w:val="12"/>
          <w:kern w:val="0"/>
          <w:sz w:val="44"/>
          <w:szCs w:val="44"/>
        </w:rPr>
        <w:t>調查委員：</w:t>
      </w:r>
      <w:r w:rsidR="00AB4E18" w:rsidRPr="006A04C2">
        <w:rPr>
          <w:rFonts w:hAnsi="標楷體" w:hint="eastAsia"/>
          <w:bCs/>
          <w:snapToGrid/>
          <w:spacing w:val="12"/>
          <w:kern w:val="0"/>
          <w:sz w:val="44"/>
          <w:szCs w:val="44"/>
        </w:rPr>
        <w:t>施錦芳</w:t>
      </w:r>
    </w:p>
    <w:p w:rsidR="00AB4E18" w:rsidRPr="006A04C2" w:rsidRDefault="00AB4E18" w:rsidP="006A04C2">
      <w:pPr>
        <w:pStyle w:val="ab"/>
        <w:spacing w:beforeLines="50" w:before="228" w:afterLines="100" w:after="457"/>
        <w:ind w:leftChars="1815" w:left="6174" w:firstLineChars="222" w:firstLine="1076"/>
        <w:rPr>
          <w:rFonts w:hAnsi="標楷體"/>
          <w:bCs/>
          <w:snapToGrid/>
          <w:spacing w:val="12"/>
          <w:kern w:val="0"/>
          <w:sz w:val="44"/>
          <w:szCs w:val="44"/>
        </w:rPr>
      </w:pPr>
      <w:r w:rsidRPr="006A04C2">
        <w:rPr>
          <w:rFonts w:hAnsi="標楷體" w:hint="eastAsia"/>
          <w:bCs/>
          <w:snapToGrid/>
          <w:spacing w:val="12"/>
          <w:kern w:val="0"/>
          <w:sz w:val="44"/>
          <w:szCs w:val="44"/>
        </w:rPr>
        <w:t>趙永清</w:t>
      </w:r>
    </w:p>
    <w:p w:rsidR="00811C4F" w:rsidRPr="006A04C2" w:rsidRDefault="00811C4F" w:rsidP="00AB4E18">
      <w:pPr>
        <w:pStyle w:val="af1"/>
        <w:jc w:val="both"/>
        <w:rPr>
          <w:rFonts w:hAnsi="標楷體"/>
          <w:bCs/>
        </w:rPr>
      </w:pPr>
    </w:p>
    <w:p w:rsidR="00313CF5" w:rsidRPr="006A04C2" w:rsidRDefault="00313CF5" w:rsidP="00D72C58">
      <w:pPr>
        <w:pStyle w:val="2"/>
        <w:numPr>
          <w:ilvl w:val="0"/>
          <w:numId w:val="0"/>
        </w:numPr>
        <w:ind w:left="1361" w:hangingChars="400" w:hanging="1361"/>
        <w:rPr>
          <w:bCs w:val="0"/>
          <w:szCs w:val="36"/>
        </w:rPr>
      </w:pPr>
    </w:p>
    <w:p w:rsidR="00313CF5" w:rsidRPr="006A04C2" w:rsidRDefault="00313CF5" w:rsidP="00AB4E18">
      <w:pPr>
        <w:widowControl/>
        <w:overflowPunct/>
        <w:autoSpaceDE/>
        <w:autoSpaceDN/>
        <w:jc w:val="left"/>
        <w:rPr>
          <w:rFonts w:hAnsi="Arial"/>
          <w:bCs/>
          <w:kern w:val="32"/>
          <w:szCs w:val="32"/>
        </w:rPr>
      </w:pPr>
    </w:p>
    <w:sectPr w:rsidR="00313CF5" w:rsidRPr="006A04C2" w:rsidSect="000B5948">
      <w:footerReference w:type="default" r:id="rId13"/>
      <w:pgSz w:w="11906" w:h="16838"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553D" w:rsidRDefault="00D8553D">
      <w:r>
        <w:separator/>
      </w:r>
    </w:p>
  </w:endnote>
  <w:endnote w:type="continuationSeparator" w:id="0">
    <w:p w:rsidR="00D8553D" w:rsidRDefault="00D85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5098437"/>
      <w:docPartObj>
        <w:docPartGallery w:val="Page Numbers (Bottom of Page)"/>
        <w:docPartUnique/>
      </w:docPartObj>
    </w:sdtPr>
    <w:sdtEndPr/>
    <w:sdtContent>
      <w:p w:rsidR="00CD353E" w:rsidRDefault="00CD353E">
        <w:pPr>
          <w:pStyle w:val="af5"/>
          <w:jc w:val="center"/>
        </w:pPr>
        <w:r>
          <w:fldChar w:fldCharType="begin"/>
        </w:r>
        <w:r>
          <w:instrText>PAGE   \* MERGEFORMAT</w:instrText>
        </w:r>
        <w:r>
          <w:fldChar w:fldCharType="separate"/>
        </w:r>
        <w:r>
          <w:rPr>
            <w:lang w:val="zh-TW"/>
          </w:rPr>
          <w:t>2</w:t>
        </w:r>
        <w:r>
          <w:fldChar w:fldCharType="end"/>
        </w:r>
      </w:p>
    </w:sdtContent>
  </w:sdt>
  <w:p w:rsidR="00CD353E" w:rsidRDefault="00CD353E">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553D" w:rsidRDefault="00D8553D">
      <w:r>
        <w:separator/>
      </w:r>
    </w:p>
  </w:footnote>
  <w:footnote w:type="continuationSeparator" w:id="0">
    <w:p w:rsidR="00D8553D" w:rsidRDefault="00D8553D">
      <w:r>
        <w:continuationSeparator/>
      </w:r>
    </w:p>
  </w:footnote>
  <w:footnote w:id="1">
    <w:p w:rsidR="00CD353E" w:rsidRPr="00321FA4" w:rsidRDefault="00CD353E" w:rsidP="00C63D42">
      <w:pPr>
        <w:pStyle w:val="aff0"/>
        <w:ind w:left="176" w:hangingChars="80" w:hanging="176"/>
        <w:jc w:val="both"/>
      </w:pPr>
      <w:r>
        <w:rPr>
          <w:rStyle w:val="aff2"/>
        </w:rPr>
        <w:footnoteRef/>
      </w:r>
      <w:r>
        <w:t xml:space="preserve"> </w:t>
      </w:r>
      <w:r>
        <w:rPr>
          <w:rFonts w:hint="eastAsia"/>
        </w:rPr>
        <w:t>參照新北市政</w:t>
      </w:r>
      <w:r w:rsidRPr="00321FA4">
        <w:rPr>
          <w:rFonts w:hint="eastAsia"/>
        </w:rPr>
        <w:t>府61年7月26日北府民三字第61687號令</w:t>
      </w:r>
      <w:r>
        <w:rPr>
          <w:rFonts w:hint="eastAsia"/>
        </w:rPr>
        <w:t>、林</w:t>
      </w:r>
      <w:r w:rsidR="00C63D42">
        <w:rPr>
          <w:rFonts w:hint="eastAsia"/>
        </w:rPr>
        <w:t>○</w:t>
      </w:r>
      <w:r>
        <w:rPr>
          <w:rFonts w:hint="eastAsia"/>
        </w:rPr>
        <w:t>森61年9月16日報告書、新北市政府</w:t>
      </w:r>
      <w:r w:rsidRPr="00321FA4">
        <w:rPr>
          <w:rFonts w:hint="eastAsia"/>
        </w:rPr>
        <w:t>61年11月23日北府民三字第152080號呈</w:t>
      </w:r>
      <w:r>
        <w:rPr>
          <w:rFonts w:hint="eastAsia"/>
        </w:rPr>
        <w:t>、臺灣省政府</w:t>
      </w:r>
      <w:r w:rsidRPr="00321FA4">
        <w:rPr>
          <w:rFonts w:hint="eastAsia"/>
        </w:rPr>
        <w:t>62年1月17日府社三字第6749號</w:t>
      </w:r>
      <w:r>
        <w:rPr>
          <w:rFonts w:hint="eastAsia"/>
        </w:rPr>
        <w:t>令，以及新北市政府</w:t>
      </w:r>
      <w:r w:rsidRPr="00321FA4">
        <w:rPr>
          <w:rFonts w:hint="eastAsia"/>
        </w:rPr>
        <w:t>62年1月31日北府民一字第12738號令</w:t>
      </w:r>
      <w:r>
        <w:rPr>
          <w:rFonts w:hint="eastAsia"/>
        </w:rPr>
        <w:t>綜合整理。</w:t>
      </w:r>
    </w:p>
  </w:footnote>
  <w:footnote w:id="2">
    <w:p w:rsidR="00CD353E" w:rsidRDefault="00CD353E" w:rsidP="00C47E49">
      <w:pPr>
        <w:pStyle w:val="aff0"/>
        <w:ind w:left="176" w:hangingChars="80" w:hanging="176"/>
        <w:jc w:val="both"/>
      </w:pPr>
      <w:r>
        <w:rPr>
          <w:rStyle w:val="aff2"/>
        </w:rPr>
        <w:footnoteRef/>
      </w:r>
      <w:r>
        <w:t xml:space="preserve"> </w:t>
      </w:r>
      <w:r>
        <w:rPr>
          <w:rFonts w:hint="eastAsia"/>
        </w:rPr>
        <w:t>臺灣省政府62年1月17日府社三字第6749號令內容略以：「一、該府（5</w:t>
      </w:r>
      <w:r>
        <w:t>9</w:t>
      </w:r>
      <w:r>
        <w:rPr>
          <w:rFonts w:hint="eastAsia"/>
        </w:rPr>
        <w:t>）8</w:t>
      </w:r>
      <w:r>
        <w:t>.14</w:t>
      </w:r>
      <w:r>
        <w:rPr>
          <w:rFonts w:hint="eastAsia"/>
        </w:rPr>
        <w:t>北府民三字第87847號呈，為該縣林</w:t>
      </w:r>
      <w:r w:rsidR="00C47E49">
        <w:rPr>
          <w:rFonts w:hint="eastAsia"/>
        </w:rPr>
        <w:t>○</w:t>
      </w:r>
      <w:r>
        <w:rPr>
          <w:rFonts w:hint="eastAsia"/>
        </w:rPr>
        <w:t>森君申請在中和鄉南勢角橫路村鹿寮地方設置『私立春秋墓園』並檢附申請書表等，請核示乙案均悉。二、查『春秋墓園』用地變更為墓地一案，業經本府62.1.3府建四字第6320號令核准在案。本案所請設置『私立春秋墓園』應予照准。三、令覆知照。」</w:t>
      </w:r>
    </w:p>
  </w:footnote>
  <w:footnote w:id="3">
    <w:p w:rsidR="00CD353E" w:rsidRDefault="00CD353E" w:rsidP="00C47E49">
      <w:pPr>
        <w:pStyle w:val="aff0"/>
        <w:ind w:left="176" w:hangingChars="80" w:hanging="176"/>
        <w:jc w:val="both"/>
      </w:pPr>
      <w:r>
        <w:rPr>
          <w:rStyle w:val="aff2"/>
        </w:rPr>
        <w:footnoteRef/>
      </w:r>
      <w:r>
        <w:t xml:space="preserve"> </w:t>
      </w:r>
      <w:r>
        <w:rPr>
          <w:rFonts w:hint="eastAsia"/>
        </w:rPr>
        <w:t>新北市政府78年8月23日七八北府社一字第239799號函、78年10月14日七八北府社一字第306725號函。</w:t>
      </w:r>
    </w:p>
  </w:footnote>
  <w:footnote w:id="4">
    <w:p w:rsidR="00CD353E" w:rsidRDefault="00CD353E" w:rsidP="00C47E49">
      <w:pPr>
        <w:pStyle w:val="aff0"/>
        <w:ind w:left="176" w:hangingChars="80" w:hanging="176"/>
        <w:jc w:val="both"/>
      </w:pPr>
      <w:r>
        <w:rPr>
          <w:rStyle w:val="aff2"/>
        </w:rPr>
        <w:footnoteRef/>
      </w:r>
      <w:r>
        <w:t xml:space="preserve"> </w:t>
      </w:r>
      <w:r>
        <w:rPr>
          <w:rFonts w:hint="eastAsia"/>
        </w:rPr>
        <w:t>新北市政府79年1月19日七九北府社一字第25591號函、79年8月2日七九北府社一字第221621號函。</w:t>
      </w:r>
    </w:p>
  </w:footnote>
  <w:footnote w:id="5">
    <w:p w:rsidR="00CD353E" w:rsidRDefault="00CD353E" w:rsidP="00C47E49">
      <w:pPr>
        <w:pStyle w:val="aff0"/>
        <w:ind w:left="176" w:hangingChars="80" w:hanging="176"/>
        <w:jc w:val="both"/>
      </w:pPr>
      <w:r>
        <w:rPr>
          <w:rStyle w:val="aff2"/>
        </w:rPr>
        <w:footnoteRef/>
      </w:r>
      <w:r>
        <w:t xml:space="preserve"> </w:t>
      </w:r>
      <w:r>
        <w:rPr>
          <w:rFonts w:hint="eastAsia"/>
        </w:rPr>
        <w:t>新北市政府80年6月24日八十北府社一字第173380號函駁回理由略以：「</w:t>
      </w:r>
      <w:r>
        <w:rPr>
          <w:rFonts w:hAnsi="標楷體" w:hint="eastAsia"/>
        </w:rPr>
        <w:t>……其墓園土地登記謄本，係屬『公同共有』，揆諸其土地共有人中，並無登記春秋有限公司或王</w:t>
      </w:r>
      <w:r w:rsidR="00C47E49">
        <w:rPr>
          <w:rFonts w:hAnsi="標楷體" w:hint="eastAsia"/>
        </w:rPr>
        <w:t>○</w:t>
      </w:r>
      <w:r>
        <w:rPr>
          <w:rFonts w:hAnsi="標楷體" w:hint="eastAsia"/>
        </w:rPr>
        <w:t>森先生，而林</w:t>
      </w:r>
      <w:r w:rsidR="00C47E49">
        <w:rPr>
          <w:rFonts w:hAnsi="標楷體" w:hint="eastAsia"/>
        </w:rPr>
        <w:t>○</w:t>
      </w:r>
      <w:r>
        <w:rPr>
          <w:rFonts w:hAnsi="標楷體" w:hint="eastAsia"/>
        </w:rPr>
        <w:t>森則為該土地之公同共有人，因私立春秋墓園負責人林</w:t>
      </w:r>
      <w:r w:rsidR="00C47E49">
        <w:rPr>
          <w:rFonts w:hAnsi="標楷體" w:hint="eastAsia"/>
        </w:rPr>
        <w:t>○</w:t>
      </w:r>
      <w:r>
        <w:rPr>
          <w:rFonts w:hAnsi="標楷體" w:hint="eastAsia"/>
        </w:rPr>
        <w:t>森經查已亡故，其公同共有物之處分及其他權利之行使，應由林</w:t>
      </w:r>
      <w:r w:rsidR="00C47E49">
        <w:rPr>
          <w:rFonts w:hAnsi="標楷體" w:hint="eastAsia"/>
        </w:rPr>
        <w:t>○</w:t>
      </w:r>
      <w:r>
        <w:rPr>
          <w:rFonts w:hAnsi="標楷體" w:hint="eastAsia"/>
        </w:rPr>
        <w:t>森之繼承人或公同共有人全體之同意始可變更該墓園之主體人，本案經查台端未經全體公同共有人之同意，所請變更負責人乙節，未便照辦。</w:t>
      </w:r>
      <w:r>
        <w:rPr>
          <w:rFonts w:hint="eastAsia"/>
        </w:rPr>
        <w:t>」</w:t>
      </w:r>
    </w:p>
  </w:footnote>
  <w:footnote w:id="6">
    <w:p w:rsidR="00CD353E" w:rsidRDefault="00CD353E" w:rsidP="00C47E49">
      <w:pPr>
        <w:pStyle w:val="aff0"/>
        <w:ind w:left="176" w:hangingChars="80" w:hanging="176"/>
        <w:jc w:val="both"/>
      </w:pPr>
      <w:r>
        <w:rPr>
          <w:rStyle w:val="aff2"/>
        </w:rPr>
        <w:footnoteRef/>
      </w:r>
      <w:r>
        <w:t xml:space="preserve"> </w:t>
      </w:r>
      <w:r>
        <w:rPr>
          <w:rFonts w:hint="eastAsia"/>
        </w:rPr>
        <w:t>臺灣省政府80年10月24日府訴二字第101070號訴願決定，內政部81年1月16日台（8</w:t>
      </w:r>
      <w:r>
        <w:t>1</w:t>
      </w:r>
      <w:r>
        <w:rPr>
          <w:rFonts w:hint="eastAsia"/>
        </w:rPr>
        <w:t>）內訴字第8003226號再訴願決定。</w:t>
      </w:r>
    </w:p>
  </w:footnote>
  <w:footnote w:id="7">
    <w:p w:rsidR="00CD353E" w:rsidRPr="00490DC2" w:rsidRDefault="00CD353E" w:rsidP="00C47E49">
      <w:pPr>
        <w:pStyle w:val="aff0"/>
        <w:ind w:left="176" w:hangingChars="80" w:hanging="176"/>
        <w:jc w:val="both"/>
      </w:pPr>
      <w:r>
        <w:rPr>
          <w:rStyle w:val="aff2"/>
        </w:rPr>
        <w:footnoteRef/>
      </w:r>
      <w:r>
        <w:t xml:space="preserve"> </w:t>
      </w:r>
      <w:r>
        <w:rPr>
          <w:rFonts w:hint="eastAsia"/>
        </w:rPr>
        <w:t>新北市政府98年7月17日北府民生字第0980560218號函、98年12月17日北府民生字第0981064118號函。</w:t>
      </w:r>
    </w:p>
  </w:footnote>
  <w:footnote w:id="8">
    <w:p w:rsidR="00CD353E" w:rsidRPr="00A473E8" w:rsidRDefault="00CD353E" w:rsidP="00C47E49">
      <w:pPr>
        <w:pStyle w:val="aff0"/>
        <w:ind w:left="176" w:hangingChars="80" w:hanging="176"/>
        <w:jc w:val="both"/>
      </w:pPr>
      <w:r>
        <w:rPr>
          <w:rStyle w:val="aff2"/>
        </w:rPr>
        <w:footnoteRef/>
      </w:r>
      <w:r>
        <w:t xml:space="preserve"> </w:t>
      </w:r>
      <w:r w:rsidRPr="00A473E8">
        <w:rPr>
          <w:rFonts w:hint="eastAsia"/>
        </w:rPr>
        <w:t>內政部98年8月5日台內民字第0980138255號函及99年1月5日台內民字第0980236136號函</w:t>
      </w:r>
      <w:r>
        <w:rPr>
          <w:rFonts w:hint="eastAsia"/>
        </w:rPr>
        <w:t>。</w:t>
      </w:r>
    </w:p>
  </w:footnote>
  <w:footnote w:id="9">
    <w:p w:rsidR="00CD353E" w:rsidRPr="00736B34" w:rsidRDefault="00CD353E" w:rsidP="00DE5D27">
      <w:pPr>
        <w:pStyle w:val="aff0"/>
      </w:pPr>
      <w:r>
        <w:rPr>
          <w:rStyle w:val="aff2"/>
        </w:rPr>
        <w:footnoteRef/>
      </w:r>
      <w:r>
        <w:t xml:space="preserve"> </w:t>
      </w:r>
      <w:r>
        <w:rPr>
          <w:rFonts w:hint="eastAsia"/>
        </w:rPr>
        <w:t>新北市政府100年4月27日北府民生字第1000407841號函。</w:t>
      </w:r>
    </w:p>
  </w:footnote>
  <w:footnote w:id="10">
    <w:p w:rsidR="00CD353E" w:rsidRPr="00623703" w:rsidRDefault="00CD353E">
      <w:pPr>
        <w:pStyle w:val="aff0"/>
      </w:pPr>
      <w:r>
        <w:rPr>
          <w:rStyle w:val="aff2"/>
        </w:rPr>
        <w:footnoteRef/>
      </w:r>
      <w:r>
        <w:t xml:space="preserve"> </w:t>
      </w:r>
      <w:r w:rsidRPr="00623703">
        <w:rPr>
          <w:rFonts w:hint="eastAsia"/>
        </w:rPr>
        <w:t>新北市政府109年1月15日新北府民殯字第1095110272</w:t>
      </w:r>
      <w:r>
        <w:rPr>
          <w:rFonts w:hint="eastAsia"/>
        </w:rPr>
        <w:t>、1095110273</w:t>
      </w:r>
      <w:r w:rsidRPr="00623703">
        <w:rPr>
          <w:rFonts w:hint="eastAsia"/>
        </w:rPr>
        <w:t>號函</w:t>
      </w:r>
      <w:r>
        <w:rPr>
          <w:rFonts w:hint="eastAsia"/>
        </w:rPr>
        <w:t>。</w:t>
      </w:r>
    </w:p>
  </w:footnote>
  <w:footnote w:id="11">
    <w:p w:rsidR="00CD353E" w:rsidRDefault="00CD353E" w:rsidP="004B5108">
      <w:pPr>
        <w:pStyle w:val="aff0"/>
        <w:ind w:left="220" w:hangingChars="100" w:hanging="220"/>
        <w:jc w:val="both"/>
      </w:pPr>
      <w:r>
        <w:rPr>
          <w:rStyle w:val="aff2"/>
        </w:rPr>
        <w:footnoteRef/>
      </w:r>
      <w:r>
        <w:t xml:space="preserve"> </w:t>
      </w:r>
      <w:r>
        <w:rPr>
          <w:rFonts w:hint="eastAsia"/>
        </w:rPr>
        <w:t>根據新北市政府提供資料顯示，截至112年9月25日止，春秋墓園營葬墓基數量總計為1</w:t>
      </w:r>
      <w:r>
        <w:t>,</w:t>
      </w:r>
      <w:r>
        <w:rPr>
          <w:rFonts w:hint="eastAsia"/>
        </w:rPr>
        <w:t>382座，其中108年以前者計1</w:t>
      </w:r>
      <w:r>
        <w:t>,</w:t>
      </w:r>
      <w:r>
        <w:rPr>
          <w:rFonts w:hint="eastAsia"/>
        </w:rPr>
        <w:t>319座，1</w:t>
      </w:r>
      <w:r>
        <w:t>09</w:t>
      </w:r>
      <w:r>
        <w:rPr>
          <w:rFonts w:hint="eastAsia"/>
        </w:rPr>
        <w:t>年至112年者計33座，無年份者計30座。</w:t>
      </w:r>
    </w:p>
  </w:footnote>
  <w:footnote w:id="12">
    <w:p w:rsidR="00CD353E" w:rsidRPr="00FB1B99" w:rsidRDefault="00CD353E" w:rsidP="00FB1B99">
      <w:pPr>
        <w:pStyle w:val="aff0"/>
        <w:ind w:left="220" w:hangingChars="100" w:hanging="220"/>
        <w:jc w:val="both"/>
      </w:pPr>
      <w:r>
        <w:rPr>
          <w:rStyle w:val="aff2"/>
        </w:rPr>
        <w:footnoteRef/>
      </w:r>
      <w:r>
        <w:t xml:space="preserve"> </w:t>
      </w:r>
      <w:r w:rsidRPr="00FB1B99">
        <w:rPr>
          <w:rFonts w:hint="eastAsia"/>
        </w:rPr>
        <w:t>依據春秋有限公司登記資料顯示，張員係於80年11月成為該公司之股東，再於94年6月成為董事，執行業務並對外代表該公司</w:t>
      </w:r>
      <w:r>
        <w:rPr>
          <w:rFonts w:hint="eastAsia"/>
        </w:rPr>
        <w:t>。</w:t>
      </w:r>
    </w:p>
  </w:footnote>
  <w:footnote w:id="13">
    <w:p w:rsidR="00CD353E" w:rsidRDefault="00CD353E" w:rsidP="00030C6A">
      <w:pPr>
        <w:pStyle w:val="aff0"/>
        <w:ind w:left="220" w:hangingChars="100" w:hanging="220"/>
        <w:jc w:val="both"/>
      </w:pPr>
      <w:r>
        <w:rPr>
          <w:rStyle w:val="aff2"/>
        </w:rPr>
        <w:footnoteRef/>
      </w:r>
      <w:r>
        <w:t xml:space="preserve"> </w:t>
      </w:r>
      <w:r>
        <w:rPr>
          <w:rFonts w:hint="eastAsia"/>
        </w:rPr>
        <w:t>據新北市政府統計，自72年11月起至112年11月止，中和區公所核發同意收埋在春秋墓園之埋葬許可證總計281件（72年以前係由衛生機關核發，惟經該府洽衛生機關表示已均無資料可稽）。歷年核發情形分述如下：</w:t>
      </w:r>
    </w:p>
    <w:p w:rsidR="00CD353E" w:rsidRDefault="00CD353E" w:rsidP="00030C6A">
      <w:pPr>
        <w:pStyle w:val="aff0"/>
        <w:ind w:leftChars="50" w:left="170"/>
      </w:pPr>
      <w:r>
        <w:rPr>
          <w:rFonts w:hint="eastAsia"/>
        </w:rPr>
        <w:t>（1）72年11月11日至91年7月17日：84件。</w:t>
      </w:r>
    </w:p>
    <w:p w:rsidR="00CD353E" w:rsidRDefault="00CD353E" w:rsidP="00030C6A">
      <w:pPr>
        <w:pStyle w:val="aff0"/>
        <w:ind w:leftChars="50" w:left="170"/>
      </w:pPr>
      <w:r>
        <w:rPr>
          <w:rFonts w:hint="eastAsia"/>
        </w:rPr>
        <w:t>（2）91年7月18日至100年4月21日：192件。</w:t>
      </w:r>
    </w:p>
    <w:p w:rsidR="00CD353E" w:rsidRDefault="00CD353E" w:rsidP="00030C6A">
      <w:pPr>
        <w:pStyle w:val="aff0"/>
        <w:ind w:leftChars="50" w:left="170"/>
      </w:pPr>
      <w:r>
        <w:rPr>
          <w:rFonts w:hint="eastAsia"/>
        </w:rPr>
        <w:t>（3）100年4月22日至110年12月31日：無核發。</w:t>
      </w:r>
    </w:p>
    <w:p w:rsidR="00CD353E" w:rsidRDefault="00CD353E" w:rsidP="00030C6A">
      <w:pPr>
        <w:pStyle w:val="aff0"/>
        <w:ind w:leftChars="50" w:left="170"/>
      </w:pPr>
      <w:r>
        <w:rPr>
          <w:rFonts w:hint="eastAsia"/>
        </w:rPr>
        <w:t>（4）111年1月至1</w:t>
      </w:r>
      <w:r>
        <w:t>12</w:t>
      </w:r>
      <w:r>
        <w:rPr>
          <w:rFonts w:hint="eastAsia"/>
        </w:rPr>
        <w:t>年1</w:t>
      </w:r>
      <w:r>
        <w:t>1</w:t>
      </w:r>
      <w:r>
        <w:rPr>
          <w:rFonts w:hint="eastAsia"/>
        </w:rPr>
        <w:t>月止：核發5件。</w:t>
      </w:r>
    </w:p>
  </w:footnote>
  <w:footnote w:id="14">
    <w:p w:rsidR="00CD353E" w:rsidRDefault="00CD353E">
      <w:pPr>
        <w:pStyle w:val="aff0"/>
      </w:pPr>
      <w:r>
        <w:rPr>
          <w:rStyle w:val="aff2"/>
        </w:rPr>
        <w:footnoteRef/>
      </w:r>
      <w:r>
        <w:t xml:space="preserve"> </w:t>
      </w:r>
      <w:r w:rsidRPr="00F15664">
        <w:rPr>
          <w:rFonts w:hint="eastAsia"/>
        </w:rPr>
        <w:t>據新北市政府表示，現有檔存資料已無96年以前之相關資料</w:t>
      </w:r>
      <w:r>
        <w:rPr>
          <w:rFonts w:hint="eastAsia"/>
        </w:rPr>
        <w:t>。</w:t>
      </w:r>
    </w:p>
  </w:footnote>
  <w:footnote w:id="15">
    <w:p w:rsidR="00CD353E" w:rsidRPr="004B5108" w:rsidRDefault="00CD353E" w:rsidP="00C64B09">
      <w:pPr>
        <w:pStyle w:val="aff0"/>
        <w:ind w:left="220" w:hangingChars="100" w:hanging="220"/>
        <w:jc w:val="both"/>
      </w:pPr>
      <w:r w:rsidRPr="004B5108">
        <w:rPr>
          <w:rStyle w:val="aff2"/>
        </w:rPr>
        <w:footnoteRef/>
      </w:r>
      <w:r w:rsidRPr="004B5108">
        <w:t xml:space="preserve"> </w:t>
      </w:r>
      <w:r w:rsidRPr="004B5108">
        <w:rPr>
          <w:rFonts w:hint="eastAsia"/>
        </w:rPr>
        <w:t>根據新北市政府78年6月編印之公墓法令彙編記載，春秋墓園範圍包括中和市（重測前）南勢角段橫路鹿寮小段90、90-1、90-2、90-3、90-4、90-5、90-6、249、256、264、265、267、82、83、83-2、83-3、84、84-1、84-2、85、86、86-1、86-2、87、88、94-1、95-1、96-6、275、273地號等30筆土地，面積20公頃。</w:t>
      </w:r>
    </w:p>
  </w:footnote>
  <w:footnote w:id="16">
    <w:p w:rsidR="00CD353E" w:rsidRDefault="00CD353E" w:rsidP="00C64B09">
      <w:pPr>
        <w:pStyle w:val="aff0"/>
        <w:ind w:left="220" w:hangingChars="100" w:hanging="220"/>
        <w:jc w:val="both"/>
      </w:pPr>
      <w:r>
        <w:rPr>
          <w:rStyle w:val="aff2"/>
        </w:rPr>
        <w:footnoteRef/>
      </w:r>
      <w:r>
        <w:t xml:space="preserve"> </w:t>
      </w:r>
      <w:r>
        <w:rPr>
          <w:rFonts w:hint="eastAsia"/>
        </w:rPr>
        <w:t>該64筆土地中，公有土地15筆，其中包括新北市2筆、望安鄉12筆、員林市1筆，以及私有土地49筆。</w:t>
      </w:r>
    </w:p>
  </w:footnote>
  <w:footnote w:id="17">
    <w:p w:rsidR="00CD353E" w:rsidRPr="0024624D" w:rsidRDefault="00CD353E" w:rsidP="00CD15CB">
      <w:pPr>
        <w:pStyle w:val="aff0"/>
        <w:ind w:left="220" w:hangingChars="100" w:hanging="220"/>
        <w:jc w:val="both"/>
      </w:pPr>
      <w:r>
        <w:rPr>
          <w:rStyle w:val="aff2"/>
        </w:rPr>
        <w:footnoteRef/>
      </w:r>
      <w:r>
        <w:t xml:space="preserve"> </w:t>
      </w:r>
      <w:r w:rsidRPr="00016AD3">
        <w:rPr>
          <w:rFonts w:hint="eastAsia"/>
        </w:rPr>
        <w:t>內政部97年1月31日台內民字第0970021353號函釋略以：「本案同一殯葬設施(骨灰【骸】殯葬設施)可否准予2家或2家以上公司分別申請『殯葬設施經營業』設立許可登記(即共同經營)，按設置殯葬設施報請核准須有整體性規劃及營運計畫，且有其應有設施，並經直轄市、縣(市)主管機關檢查符合規定公告後始得啟用。同一殯葬設施為求使用之一致性，並依上開規定設立管理費專戶，專款專用，且將管理費以外之其他費用提撥2%交由殯葬設施基金管理委員會，以支應重大事故發生或經營不善致無法正常營運時之修護、管理等費用，以保障殯葬消費權益。故按本條例有關殯葬設施永續經營之立法意旨，殯葬設施經直轄市、</w:t>
      </w:r>
      <w:r w:rsidRPr="0024624D">
        <w:rPr>
          <w:rFonts w:hint="eastAsia"/>
        </w:rPr>
        <w:t>縣(市)主管機關核准設置及啟用，除符合本條例第31條規定辦理分割變更者外，不宜由不同殯葬設施經營業共同或切割經營。」</w:t>
      </w:r>
    </w:p>
  </w:footnote>
  <w:footnote w:id="18">
    <w:p w:rsidR="00CD353E" w:rsidRPr="0024624D" w:rsidRDefault="00CD353E" w:rsidP="00463626">
      <w:pPr>
        <w:pStyle w:val="aff0"/>
        <w:ind w:left="220" w:hangingChars="100" w:hanging="220"/>
        <w:jc w:val="both"/>
      </w:pPr>
      <w:r w:rsidRPr="0024624D">
        <w:rPr>
          <w:rStyle w:val="aff2"/>
        </w:rPr>
        <w:footnoteRef/>
      </w:r>
      <w:r w:rsidRPr="0024624D">
        <w:t xml:space="preserve"> </w:t>
      </w:r>
      <w:r w:rsidRPr="0024624D">
        <w:rPr>
          <w:rFonts w:hint="eastAsia"/>
        </w:rPr>
        <w:t>惟查內政部97年1月31日函係謂，同一殯葬設施不宜由不同殯葬設施經營共同或切割經營。因此，是否如新北市政府所言，土地使用同意書僅得提供給單一申請人，不能重複出具予他人，尚有疑義。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72EC49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2BCCC0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color w:val="auto"/>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D27C73F0"/>
    <w:lvl w:ilvl="0" w:tplc="33EC3240">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BF664574"/>
    <w:lvl w:ilvl="0" w:tplc="0562F15A">
      <w:start w:val="1"/>
      <w:numFmt w:val="decimal"/>
      <w:pStyle w:val="a4"/>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2"/>
  </w:num>
  <w:num w:numId="8">
    <w:abstractNumId w:val="8"/>
  </w:num>
  <w:num w:numId="9">
    <w:abstractNumId w:val="5"/>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6"/>
    <w:lvlOverride w:ilvl="0">
      <w:startOverride w:val="1"/>
    </w:lvlOverride>
  </w:num>
  <w:num w:numId="24">
    <w:abstractNumId w:val="2"/>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0"/>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fill="f" fillcolor="white" strokecolor="none [2409]">
      <v:fill color="white" on="f"/>
      <v:stroke dashstyle="1 1" color="none [2409]" weight="6pt" endcap="roun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020"/>
    <w:rsid w:val="000004F7"/>
    <w:rsid w:val="000005F4"/>
    <w:rsid w:val="000024BE"/>
    <w:rsid w:val="0000278F"/>
    <w:rsid w:val="00002E26"/>
    <w:rsid w:val="00003A56"/>
    <w:rsid w:val="00004116"/>
    <w:rsid w:val="000041F9"/>
    <w:rsid w:val="000044D0"/>
    <w:rsid w:val="00004708"/>
    <w:rsid w:val="00004A29"/>
    <w:rsid w:val="00004F45"/>
    <w:rsid w:val="0000546C"/>
    <w:rsid w:val="000059D4"/>
    <w:rsid w:val="00005C90"/>
    <w:rsid w:val="00005D95"/>
    <w:rsid w:val="0000656F"/>
    <w:rsid w:val="00006961"/>
    <w:rsid w:val="00006C8F"/>
    <w:rsid w:val="00006F01"/>
    <w:rsid w:val="00007A29"/>
    <w:rsid w:val="00007B12"/>
    <w:rsid w:val="00007EBF"/>
    <w:rsid w:val="000100E8"/>
    <w:rsid w:val="000112BF"/>
    <w:rsid w:val="0001172E"/>
    <w:rsid w:val="00011B0B"/>
    <w:rsid w:val="00012126"/>
    <w:rsid w:val="00012233"/>
    <w:rsid w:val="0001248E"/>
    <w:rsid w:val="00012903"/>
    <w:rsid w:val="00012E16"/>
    <w:rsid w:val="00012F28"/>
    <w:rsid w:val="00013359"/>
    <w:rsid w:val="00014C0D"/>
    <w:rsid w:val="00014ED2"/>
    <w:rsid w:val="0001513E"/>
    <w:rsid w:val="00015344"/>
    <w:rsid w:val="000155BC"/>
    <w:rsid w:val="000155EC"/>
    <w:rsid w:val="00015DD6"/>
    <w:rsid w:val="00016AD3"/>
    <w:rsid w:val="00016CCA"/>
    <w:rsid w:val="00016EA9"/>
    <w:rsid w:val="00017318"/>
    <w:rsid w:val="00020715"/>
    <w:rsid w:val="00020881"/>
    <w:rsid w:val="000213EB"/>
    <w:rsid w:val="00021436"/>
    <w:rsid w:val="00021FBD"/>
    <w:rsid w:val="0002338A"/>
    <w:rsid w:val="000238B5"/>
    <w:rsid w:val="00023E90"/>
    <w:rsid w:val="00024455"/>
    <w:rsid w:val="000246F7"/>
    <w:rsid w:val="00024D3D"/>
    <w:rsid w:val="00025B8D"/>
    <w:rsid w:val="0002706A"/>
    <w:rsid w:val="0002729D"/>
    <w:rsid w:val="000278D5"/>
    <w:rsid w:val="000301B8"/>
    <w:rsid w:val="000302E1"/>
    <w:rsid w:val="00030C6A"/>
    <w:rsid w:val="00030F97"/>
    <w:rsid w:val="0003114D"/>
    <w:rsid w:val="000311EC"/>
    <w:rsid w:val="0003128F"/>
    <w:rsid w:val="000319E2"/>
    <w:rsid w:val="00032607"/>
    <w:rsid w:val="00032DE3"/>
    <w:rsid w:val="00033780"/>
    <w:rsid w:val="0003464B"/>
    <w:rsid w:val="00034DAF"/>
    <w:rsid w:val="0003535D"/>
    <w:rsid w:val="0003580A"/>
    <w:rsid w:val="00035C9C"/>
    <w:rsid w:val="00036001"/>
    <w:rsid w:val="0003620A"/>
    <w:rsid w:val="00036C44"/>
    <w:rsid w:val="00036D76"/>
    <w:rsid w:val="00037738"/>
    <w:rsid w:val="00037941"/>
    <w:rsid w:val="00037AD6"/>
    <w:rsid w:val="00037F0C"/>
    <w:rsid w:val="00037F43"/>
    <w:rsid w:val="00037F65"/>
    <w:rsid w:val="000416B9"/>
    <w:rsid w:val="0004173F"/>
    <w:rsid w:val="00041E37"/>
    <w:rsid w:val="000423A8"/>
    <w:rsid w:val="00042910"/>
    <w:rsid w:val="00042DD5"/>
    <w:rsid w:val="00044534"/>
    <w:rsid w:val="00044A24"/>
    <w:rsid w:val="00045264"/>
    <w:rsid w:val="000452C7"/>
    <w:rsid w:val="00045787"/>
    <w:rsid w:val="000464C9"/>
    <w:rsid w:val="00046566"/>
    <w:rsid w:val="00046696"/>
    <w:rsid w:val="000469F9"/>
    <w:rsid w:val="00046F28"/>
    <w:rsid w:val="0004739B"/>
    <w:rsid w:val="00047851"/>
    <w:rsid w:val="0005031F"/>
    <w:rsid w:val="00050481"/>
    <w:rsid w:val="00050966"/>
    <w:rsid w:val="00051DE6"/>
    <w:rsid w:val="00051EBB"/>
    <w:rsid w:val="00052244"/>
    <w:rsid w:val="000525D4"/>
    <w:rsid w:val="00052931"/>
    <w:rsid w:val="0005294D"/>
    <w:rsid w:val="00052D07"/>
    <w:rsid w:val="00053091"/>
    <w:rsid w:val="00053918"/>
    <w:rsid w:val="00053940"/>
    <w:rsid w:val="00053F94"/>
    <w:rsid w:val="000550E5"/>
    <w:rsid w:val="0005575A"/>
    <w:rsid w:val="00056222"/>
    <w:rsid w:val="000562D3"/>
    <w:rsid w:val="00057879"/>
    <w:rsid w:val="00057F32"/>
    <w:rsid w:val="000602D4"/>
    <w:rsid w:val="00060753"/>
    <w:rsid w:val="0006080A"/>
    <w:rsid w:val="00060F02"/>
    <w:rsid w:val="00061382"/>
    <w:rsid w:val="000620FC"/>
    <w:rsid w:val="0006248B"/>
    <w:rsid w:val="00062A25"/>
    <w:rsid w:val="0006307C"/>
    <w:rsid w:val="000636FE"/>
    <w:rsid w:val="00063BD2"/>
    <w:rsid w:val="00064101"/>
    <w:rsid w:val="00064165"/>
    <w:rsid w:val="0006530C"/>
    <w:rsid w:val="0006765F"/>
    <w:rsid w:val="00067720"/>
    <w:rsid w:val="00067FE9"/>
    <w:rsid w:val="000702B9"/>
    <w:rsid w:val="000710EA"/>
    <w:rsid w:val="000721E8"/>
    <w:rsid w:val="00072690"/>
    <w:rsid w:val="0007275E"/>
    <w:rsid w:val="00072A79"/>
    <w:rsid w:val="00073CB5"/>
    <w:rsid w:val="0007425C"/>
    <w:rsid w:val="00074A1C"/>
    <w:rsid w:val="000752D5"/>
    <w:rsid w:val="00076034"/>
    <w:rsid w:val="0007614F"/>
    <w:rsid w:val="00076743"/>
    <w:rsid w:val="00077248"/>
    <w:rsid w:val="00077553"/>
    <w:rsid w:val="00077BF5"/>
    <w:rsid w:val="00077D26"/>
    <w:rsid w:val="00080CC4"/>
    <w:rsid w:val="00080DF4"/>
    <w:rsid w:val="00081263"/>
    <w:rsid w:val="0008132E"/>
    <w:rsid w:val="000814D2"/>
    <w:rsid w:val="00081875"/>
    <w:rsid w:val="00081A70"/>
    <w:rsid w:val="00082110"/>
    <w:rsid w:val="0008224E"/>
    <w:rsid w:val="000825F4"/>
    <w:rsid w:val="000826B0"/>
    <w:rsid w:val="000831B2"/>
    <w:rsid w:val="00084843"/>
    <w:rsid w:val="00084F83"/>
    <w:rsid w:val="000851A2"/>
    <w:rsid w:val="00086198"/>
    <w:rsid w:val="0008669E"/>
    <w:rsid w:val="00086B95"/>
    <w:rsid w:val="00086C4E"/>
    <w:rsid w:val="0008778A"/>
    <w:rsid w:val="00087878"/>
    <w:rsid w:val="0009006F"/>
    <w:rsid w:val="00090194"/>
    <w:rsid w:val="0009019A"/>
    <w:rsid w:val="000906C1"/>
    <w:rsid w:val="00090ADD"/>
    <w:rsid w:val="0009256C"/>
    <w:rsid w:val="0009297A"/>
    <w:rsid w:val="00092DB1"/>
    <w:rsid w:val="00093041"/>
    <w:rsid w:val="0009352E"/>
    <w:rsid w:val="00093DC1"/>
    <w:rsid w:val="0009430D"/>
    <w:rsid w:val="00094720"/>
    <w:rsid w:val="00094977"/>
    <w:rsid w:val="0009577A"/>
    <w:rsid w:val="000968D5"/>
    <w:rsid w:val="00096B96"/>
    <w:rsid w:val="0009747E"/>
    <w:rsid w:val="00097518"/>
    <w:rsid w:val="00097A69"/>
    <w:rsid w:val="00097DCB"/>
    <w:rsid w:val="000A05C7"/>
    <w:rsid w:val="000A136D"/>
    <w:rsid w:val="000A1AB6"/>
    <w:rsid w:val="000A2137"/>
    <w:rsid w:val="000A224B"/>
    <w:rsid w:val="000A23AB"/>
    <w:rsid w:val="000A2668"/>
    <w:rsid w:val="000A26BE"/>
    <w:rsid w:val="000A2CAC"/>
    <w:rsid w:val="000A2F3F"/>
    <w:rsid w:val="000A312A"/>
    <w:rsid w:val="000A33AD"/>
    <w:rsid w:val="000A36B6"/>
    <w:rsid w:val="000A4152"/>
    <w:rsid w:val="000A5078"/>
    <w:rsid w:val="000A5AF7"/>
    <w:rsid w:val="000A5F74"/>
    <w:rsid w:val="000A630B"/>
    <w:rsid w:val="000A65ED"/>
    <w:rsid w:val="000A7133"/>
    <w:rsid w:val="000A716A"/>
    <w:rsid w:val="000A7343"/>
    <w:rsid w:val="000B0065"/>
    <w:rsid w:val="000B04B9"/>
    <w:rsid w:val="000B05DC"/>
    <w:rsid w:val="000B070E"/>
    <w:rsid w:val="000B07A5"/>
    <w:rsid w:val="000B0946"/>
    <w:rsid w:val="000B0B4A"/>
    <w:rsid w:val="000B17D0"/>
    <w:rsid w:val="000B1C6E"/>
    <w:rsid w:val="000B279A"/>
    <w:rsid w:val="000B2D07"/>
    <w:rsid w:val="000B3237"/>
    <w:rsid w:val="000B37B4"/>
    <w:rsid w:val="000B422A"/>
    <w:rsid w:val="000B4485"/>
    <w:rsid w:val="000B4884"/>
    <w:rsid w:val="000B48E7"/>
    <w:rsid w:val="000B4FF8"/>
    <w:rsid w:val="000B5948"/>
    <w:rsid w:val="000B5D75"/>
    <w:rsid w:val="000B5F57"/>
    <w:rsid w:val="000B5FA0"/>
    <w:rsid w:val="000B6058"/>
    <w:rsid w:val="000B61D2"/>
    <w:rsid w:val="000B70A7"/>
    <w:rsid w:val="000B73DD"/>
    <w:rsid w:val="000B7523"/>
    <w:rsid w:val="000B7BF7"/>
    <w:rsid w:val="000B7F1E"/>
    <w:rsid w:val="000C00F0"/>
    <w:rsid w:val="000C05D7"/>
    <w:rsid w:val="000C0660"/>
    <w:rsid w:val="000C0AA2"/>
    <w:rsid w:val="000C0AC1"/>
    <w:rsid w:val="000C13DE"/>
    <w:rsid w:val="000C1624"/>
    <w:rsid w:val="000C1A48"/>
    <w:rsid w:val="000C1B34"/>
    <w:rsid w:val="000C24D0"/>
    <w:rsid w:val="000C2DC8"/>
    <w:rsid w:val="000C2F20"/>
    <w:rsid w:val="000C3090"/>
    <w:rsid w:val="000C3568"/>
    <w:rsid w:val="000C361D"/>
    <w:rsid w:val="000C3955"/>
    <w:rsid w:val="000C3F1E"/>
    <w:rsid w:val="000C3F29"/>
    <w:rsid w:val="000C495F"/>
    <w:rsid w:val="000C4C74"/>
    <w:rsid w:val="000C72D2"/>
    <w:rsid w:val="000C7642"/>
    <w:rsid w:val="000D02E8"/>
    <w:rsid w:val="000D102C"/>
    <w:rsid w:val="000D174C"/>
    <w:rsid w:val="000D1F3D"/>
    <w:rsid w:val="000D20A1"/>
    <w:rsid w:val="000D2ED5"/>
    <w:rsid w:val="000D4A97"/>
    <w:rsid w:val="000D5BD2"/>
    <w:rsid w:val="000D66BD"/>
    <w:rsid w:val="000D69FC"/>
    <w:rsid w:val="000D6A19"/>
    <w:rsid w:val="000D6AF4"/>
    <w:rsid w:val="000D747A"/>
    <w:rsid w:val="000D75A0"/>
    <w:rsid w:val="000E1706"/>
    <w:rsid w:val="000E19F2"/>
    <w:rsid w:val="000E1C39"/>
    <w:rsid w:val="000E1CB4"/>
    <w:rsid w:val="000E31D2"/>
    <w:rsid w:val="000E3D15"/>
    <w:rsid w:val="000E4309"/>
    <w:rsid w:val="000E4CA5"/>
    <w:rsid w:val="000E50D5"/>
    <w:rsid w:val="000E5977"/>
    <w:rsid w:val="000E5C9B"/>
    <w:rsid w:val="000E609E"/>
    <w:rsid w:val="000E6269"/>
    <w:rsid w:val="000E62D1"/>
    <w:rsid w:val="000E6431"/>
    <w:rsid w:val="000E743D"/>
    <w:rsid w:val="000E74AC"/>
    <w:rsid w:val="000E7D7D"/>
    <w:rsid w:val="000F0430"/>
    <w:rsid w:val="000F18D7"/>
    <w:rsid w:val="000F21A5"/>
    <w:rsid w:val="000F2FB2"/>
    <w:rsid w:val="000F383B"/>
    <w:rsid w:val="000F44FE"/>
    <w:rsid w:val="000F46A1"/>
    <w:rsid w:val="000F4CBF"/>
    <w:rsid w:val="000F5F95"/>
    <w:rsid w:val="000F6509"/>
    <w:rsid w:val="000F6A19"/>
    <w:rsid w:val="000F6CF8"/>
    <w:rsid w:val="000F7461"/>
    <w:rsid w:val="000F76ED"/>
    <w:rsid w:val="001006EB"/>
    <w:rsid w:val="00100831"/>
    <w:rsid w:val="00100BAF"/>
    <w:rsid w:val="00100C14"/>
    <w:rsid w:val="00101408"/>
    <w:rsid w:val="001020D7"/>
    <w:rsid w:val="00102574"/>
    <w:rsid w:val="00102B9F"/>
    <w:rsid w:val="00103371"/>
    <w:rsid w:val="00103A46"/>
    <w:rsid w:val="00103D92"/>
    <w:rsid w:val="00105071"/>
    <w:rsid w:val="001050D4"/>
    <w:rsid w:val="001050F7"/>
    <w:rsid w:val="0010575A"/>
    <w:rsid w:val="00105B61"/>
    <w:rsid w:val="00111889"/>
    <w:rsid w:val="00111B91"/>
    <w:rsid w:val="00112488"/>
    <w:rsid w:val="00112637"/>
    <w:rsid w:val="00112ABC"/>
    <w:rsid w:val="00113246"/>
    <w:rsid w:val="00113582"/>
    <w:rsid w:val="001136F3"/>
    <w:rsid w:val="00113A8E"/>
    <w:rsid w:val="00113F04"/>
    <w:rsid w:val="0011441F"/>
    <w:rsid w:val="00114A54"/>
    <w:rsid w:val="00114C3E"/>
    <w:rsid w:val="001151F8"/>
    <w:rsid w:val="00115FBB"/>
    <w:rsid w:val="00116BA9"/>
    <w:rsid w:val="0011799A"/>
    <w:rsid w:val="00117B06"/>
    <w:rsid w:val="00117DC6"/>
    <w:rsid w:val="00117F3A"/>
    <w:rsid w:val="00117F69"/>
    <w:rsid w:val="0012000A"/>
    <w:rsid w:val="0012001E"/>
    <w:rsid w:val="00120437"/>
    <w:rsid w:val="00120F2E"/>
    <w:rsid w:val="00121225"/>
    <w:rsid w:val="001212B1"/>
    <w:rsid w:val="00121B5D"/>
    <w:rsid w:val="00121F05"/>
    <w:rsid w:val="0012236F"/>
    <w:rsid w:val="001228D8"/>
    <w:rsid w:val="00123AD3"/>
    <w:rsid w:val="00123B72"/>
    <w:rsid w:val="00123BF1"/>
    <w:rsid w:val="00124114"/>
    <w:rsid w:val="0012475F"/>
    <w:rsid w:val="00124882"/>
    <w:rsid w:val="00124FD9"/>
    <w:rsid w:val="001268F1"/>
    <w:rsid w:val="00126A55"/>
    <w:rsid w:val="00127903"/>
    <w:rsid w:val="00130957"/>
    <w:rsid w:val="0013133B"/>
    <w:rsid w:val="00131B3D"/>
    <w:rsid w:val="00131BD6"/>
    <w:rsid w:val="00132F9C"/>
    <w:rsid w:val="001333F1"/>
    <w:rsid w:val="00133F08"/>
    <w:rsid w:val="001340E3"/>
    <w:rsid w:val="001345E6"/>
    <w:rsid w:val="001349B5"/>
    <w:rsid w:val="00134A34"/>
    <w:rsid w:val="00134F11"/>
    <w:rsid w:val="00135301"/>
    <w:rsid w:val="0013591C"/>
    <w:rsid w:val="001375FE"/>
    <w:rsid w:val="0013789A"/>
    <w:rsid w:val="001378B0"/>
    <w:rsid w:val="00141188"/>
    <w:rsid w:val="0014146D"/>
    <w:rsid w:val="001415DA"/>
    <w:rsid w:val="001417FC"/>
    <w:rsid w:val="00142534"/>
    <w:rsid w:val="0014272F"/>
    <w:rsid w:val="001427B1"/>
    <w:rsid w:val="00142E00"/>
    <w:rsid w:val="001440BC"/>
    <w:rsid w:val="00144F83"/>
    <w:rsid w:val="001464D6"/>
    <w:rsid w:val="001468E1"/>
    <w:rsid w:val="00147197"/>
    <w:rsid w:val="0014731A"/>
    <w:rsid w:val="001475AA"/>
    <w:rsid w:val="0014765B"/>
    <w:rsid w:val="00147D99"/>
    <w:rsid w:val="0015061A"/>
    <w:rsid w:val="00150932"/>
    <w:rsid w:val="00152177"/>
    <w:rsid w:val="00152205"/>
    <w:rsid w:val="001524ED"/>
    <w:rsid w:val="00152793"/>
    <w:rsid w:val="00153B7E"/>
    <w:rsid w:val="00153FCD"/>
    <w:rsid w:val="001545A9"/>
    <w:rsid w:val="00154677"/>
    <w:rsid w:val="001546FD"/>
    <w:rsid w:val="00154B75"/>
    <w:rsid w:val="00154EE5"/>
    <w:rsid w:val="0015526D"/>
    <w:rsid w:val="00156049"/>
    <w:rsid w:val="0015607B"/>
    <w:rsid w:val="00156832"/>
    <w:rsid w:val="00156B71"/>
    <w:rsid w:val="00156ED6"/>
    <w:rsid w:val="00157468"/>
    <w:rsid w:val="00157596"/>
    <w:rsid w:val="00157734"/>
    <w:rsid w:val="0016260B"/>
    <w:rsid w:val="0016261A"/>
    <w:rsid w:val="00162845"/>
    <w:rsid w:val="001637C7"/>
    <w:rsid w:val="00163FD2"/>
    <w:rsid w:val="00164328"/>
    <w:rsid w:val="0016444B"/>
    <w:rsid w:val="0016480E"/>
    <w:rsid w:val="00164D9C"/>
    <w:rsid w:val="00165487"/>
    <w:rsid w:val="00166000"/>
    <w:rsid w:val="00166437"/>
    <w:rsid w:val="00166838"/>
    <w:rsid w:val="00166891"/>
    <w:rsid w:val="00166D23"/>
    <w:rsid w:val="00166DC2"/>
    <w:rsid w:val="001676DC"/>
    <w:rsid w:val="001676F6"/>
    <w:rsid w:val="00167C82"/>
    <w:rsid w:val="00167E26"/>
    <w:rsid w:val="00167F03"/>
    <w:rsid w:val="00170D32"/>
    <w:rsid w:val="00171C43"/>
    <w:rsid w:val="0017203E"/>
    <w:rsid w:val="0017238F"/>
    <w:rsid w:val="00172428"/>
    <w:rsid w:val="00172FBC"/>
    <w:rsid w:val="00173244"/>
    <w:rsid w:val="0017329B"/>
    <w:rsid w:val="00174297"/>
    <w:rsid w:val="00175174"/>
    <w:rsid w:val="00175508"/>
    <w:rsid w:val="00175A78"/>
    <w:rsid w:val="00175C93"/>
    <w:rsid w:val="00176AC1"/>
    <w:rsid w:val="001773B7"/>
    <w:rsid w:val="00177620"/>
    <w:rsid w:val="00177C08"/>
    <w:rsid w:val="00180414"/>
    <w:rsid w:val="0018041D"/>
    <w:rsid w:val="00180632"/>
    <w:rsid w:val="00180E06"/>
    <w:rsid w:val="001817B3"/>
    <w:rsid w:val="001817CA"/>
    <w:rsid w:val="0018188A"/>
    <w:rsid w:val="001827E8"/>
    <w:rsid w:val="00182904"/>
    <w:rsid w:val="00183014"/>
    <w:rsid w:val="0018306C"/>
    <w:rsid w:val="0018351E"/>
    <w:rsid w:val="00185C5A"/>
    <w:rsid w:val="00185D22"/>
    <w:rsid w:val="00185D62"/>
    <w:rsid w:val="00185D74"/>
    <w:rsid w:val="00186313"/>
    <w:rsid w:val="00186426"/>
    <w:rsid w:val="00186831"/>
    <w:rsid w:val="00186DE0"/>
    <w:rsid w:val="00186EC1"/>
    <w:rsid w:val="00187858"/>
    <w:rsid w:val="001908F5"/>
    <w:rsid w:val="00190C15"/>
    <w:rsid w:val="00191751"/>
    <w:rsid w:val="00191C2A"/>
    <w:rsid w:val="001930E1"/>
    <w:rsid w:val="00193C6F"/>
    <w:rsid w:val="00193D37"/>
    <w:rsid w:val="00193E33"/>
    <w:rsid w:val="00194ACD"/>
    <w:rsid w:val="00194E5B"/>
    <w:rsid w:val="001959C2"/>
    <w:rsid w:val="001973AB"/>
    <w:rsid w:val="00197517"/>
    <w:rsid w:val="0019771B"/>
    <w:rsid w:val="001A057E"/>
    <w:rsid w:val="001A0700"/>
    <w:rsid w:val="001A099C"/>
    <w:rsid w:val="001A1939"/>
    <w:rsid w:val="001A1A84"/>
    <w:rsid w:val="001A1D4E"/>
    <w:rsid w:val="001A22FB"/>
    <w:rsid w:val="001A26FC"/>
    <w:rsid w:val="001A3F39"/>
    <w:rsid w:val="001A4709"/>
    <w:rsid w:val="001A471D"/>
    <w:rsid w:val="001A4974"/>
    <w:rsid w:val="001A4ABB"/>
    <w:rsid w:val="001A515A"/>
    <w:rsid w:val="001A51E3"/>
    <w:rsid w:val="001A5D87"/>
    <w:rsid w:val="001A619E"/>
    <w:rsid w:val="001A6663"/>
    <w:rsid w:val="001A6665"/>
    <w:rsid w:val="001A6EB8"/>
    <w:rsid w:val="001A72ED"/>
    <w:rsid w:val="001A7968"/>
    <w:rsid w:val="001B05F7"/>
    <w:rsid w:val="001B10C9"/>
    <w:rsid w:val="001B18CF"/>
    <w:rsid w:val="001B2995"/>
    <w:rsid w:val="001B2E98"/>
    <w:rsid w:val="001B3068"/>
    <w:rsid w:val="001B3193"/>
    <w:rsid w:val="001B3483"/>
    <w:rsid w:val="001B3C1E"/>
    <w:rsid w:val="001B4318"/>
    <w:rsid w:val="001B4494"/>
    <w:rsid w:val="001B4532"/>
    <w:rsid w:val="001B4F4C"/>
    <w:rsid w:val="001B5504"/>
    <w:rsid w:val="001B60D2"/>
    <w:rsid w:val="001B6783"/>
    <w:rsid w:val="001B6D03"/>
    <w:rsid w:val="001B7ED9"/>
    <w:rsid w:val="001C0767"/>
    <w:rsid w:val="001C0962"/>
    <w:rsid w:val="001C0D8B"/>
    <w:rsid w:val="001C0DA8"/>
    <w:rsid w:val="001C13BF"/>
    <w:rsid w:val="001C2501"/>
    <w:rsid w:val="001C3486"/>
    <w:rsid w:val="001C37FA"/>
    <w:rsid w:val="001C3BCD"/>
    <w:rsid w:val="001C4700"/>
    <w:rsid w:val="001C5082"/>
    <w:rsid w:val="001C58B0"/>
    <w:rsid w:val="001C58B4"/>
    <w:rsid w:val="001C5A03"/>
    <w:rsid w:val="001C628B"/>
    <w:rsid w:val="001C6D10"/>
    <w:rsid w:val="001D0032"/>
    <w:rsid w:val="001D00F2"/>
    <w:rsid w:val="001D072C"/>
    <w:rsid w:val="001D077A"/>
    <w:rsid w:val="001D1874"/>
    <w:rsid w:val="001D1B42"/>
    <w:rsid w:val="001D2209"/>
    <w:rsid w:val="001D32DE"/>
    <w:rsid w:val="001D36FD"/>
    <w:rsid w:val="001D398D"/>
    <w:rsid w:val="001D4AC8"/>
    <w:rsid w:val="001D4AD7"/>
    <w:rsid w:val="001D4D28"/>
    <w:rsid w:val="001D5A7F"/>
    <w:rsid w:val="001D6431"/>
    <w:rsid w:val="001D643C"/>
    <w:rsid w:val="001D77B0"/>
    <w:rsid w:val="001D7F63"/>
    <w:rsid w:val="001E0255"/>
    <w:rsid w:val="001E07D6"/>
    <w:rsid w:val="001E0D8A"/>
    <w:rsid w:val="001E136D"/>
    <w:rsid w:val="001E1542"/>
    <w:rsid w:val="001E1932"/>
    <w:rsid w:val="001E2787"/>
    <w:rsid w:val="001E27DB"/>
    <w:rsid w:val="001E2FBA"/>
    <w:rsid w:val="001E3341"/>
    <w:rsid w:val="001E36CA"/>
    <w:rsid w:val="001E42E7"/>
    <w:rsid w:val="001E467C"/>
    <w:rsid w:val="001E4AF3"/>
    <w:rsid w:val="001E4C14"/>
    <w:rsid w:val="001E4D60"/>
    <w:rsid w:val="001E50D6"/>
    <w:rsid w:val="001E5E80"/>
    <w:rsid w:val="001E61ED"/>
    <w:rsid w:val="001E666C"/>
    <w:rsid w:val="001E67BA"/>
    <w:rsid w:val="001E74C2"/>
    <w:rsid w:val="001F003D"/>
    <w:rsid w:val="001F026C"/>
    <w:rsid w:val="001F0E3A"/>
    <w:rsid w:val="001F11E1"/>
    <w:rsid w:val="001F1586"/>
    <w:rsid w:val="001F1903"/>
    <w:rsid w:val="001F1F21"/>
    <w:rsid w:val="001F20C3"/>
    <w:rsid w:val="001F2AE6"/>
    <w:rsid w:val="001F3C39"/>
    <w:rsid w:val="001F3DF3"/>
    <w:rsid w:val="001F48A6"/>
    <w:rsid w:val="001F4DF1"/>
    <w:rsid w:val="001F4EFD"/>
    <w:rsid w:val="001F4F2E"/>
    <w:rsid w:val="001F4F82"/>
    <w:rsid w:val="001F5A48"/>
    <w:rsid w:val="001F6260"/>
    <w:rsid w:val="001F6599"/>
    <w:rsid w:val="001F686C"/>
    <w:rsid w:val="001F6BFB"/>
    <w:rsid w:val="001F792E"/>
    <w:rsid w:val="001F7C3E"/>
    <w:rsid w:val="001F7D81"/>
    <w:rsid w:val="001F7ED1"/>
    <w:rsid w:val="00200007"/>
    <w:rsid w:val="002002A2"/>
    <w:rsid w:val="00200B2F"/>
    <w:rsid w:val="00201A1F"/>
    <w:rsid w:val="00201E6C"/>
    <w:rsid w:val="00202C54"/>
    <w:rsid w:val="00202CB3"/>
    <w:rsid w:val="002030A5"/>
    <w:rsid w:val="00203131"/>
    <w:rsid w:val="00203506"/>
    <w:rsid w:val="00203C82"/>
    <w:rsid w:val="002042CA"/>
    <w:rsid w:val="00204B4C"/>
    <w:rsid w:val="002055A3"/>
    <w:rsid w:val="00206162"/>
    <w:rsid w:val="00206551"/>
    <w:rsid w:val="00207E77"/>
    <w:rsid w:val="002101D2"/>
    <w:rsid w:val="00210C9E"/>
    <w:rsid w:val="00210CF9"/>
    <w:rsid w:val="00211E9B"/>
    <w:rsid w:val="00212E88"/>
    <w:rsid w:val="002130A7"/>
    <w:rsid w:val="002138CD"/>
    <w:rsid w:val="00213930"/>
    <w:rsid w:val="00213C9C"/>
    <w:rsid w:val="00213E50"/>
    <w:rsid w:val="002149E7"/>
    <w:rsid w:val="00214DD6"/>
    <w:rsid w:val="00214F0C"/>
    <w:rsid w:val="00215015"/>
    <w:rsid w:val="00215A5E"/>
    <w:rsid w:val="00217328"/>
    <w:rsid w:val="00217818"/>
    <w:rsid w:val="0022009E"/>
    <w:rsid w:val="00220A6D"/>
    <w:rsid w:val="00220C58"/>
    <w:rsid w:val="00220F9B"/>
    <w:rsid w:val="0022143E"/>
    <w:rsid w:val="00222622"/>
    <w:rsid w:val="00223241"/>
    <w:rsid w:val="002234F7"/>
    <w:rsid w:val="002235C6"/>
    <w:rsid w:val="00223CE9"/>
    <w:rsid w:val="002240DE"/>
    <w:rsid w:val="0022425C"/>
    <w:rsid w:val="002246DE"/>
    <w:rsid w:val="002248BA"/>
    <w:rsid w:val="00225CBA"/>
    <w:rsid w:val="00225D97"/>
    <w:rsid w:val="00225E81"/>
    <w:rsid w:val="002265D0"/>
    <w:rsid w:val="00226FE5"/>
    <w:rsid w:val="00227D3C"/>
    <w:rsid w:val="00230B77"/>
    <w:rsid w:val="00230FD1"/>
    <w:rsid w:val="002311A0"/>
    <w:rsid w:val="002316A9"/>
    <w:rsid w:val="00232881"/>
    <w:rsid w:val="002334C4"/>
    <w:rsid w:val="00234544"/>
    <w:rsid w:val="00234A6F"/>
    <w:rsid w:val="00235AD9"/>
    <w:rsid w:val="002369C6"/>
    <w:rsid w:val="00236A02"/>
    <w:rsid w:val="00236D1C"/>
    <w:rsid w:val="0023721F"/>
    <w:rsid w:val="0023746C"/>
    <w:rsid w:val="0023788F"/>
    <w:rsid w:val="00237E82"/>
    <w:rsid w:val="0024007D"/>
    <w:rsid w:val="00240B53"/>
    <w:rsid w:val="00241C82"/>
    <w:rsid w:val="00242555"/>
    <w:rsid w:val="00242915"/>
    <w:rsid w:val="00242958"/>
    <w:rsid w:val="00242DCF"/>
    <w:rsid w:val="00243A7A"/>
    <w:rsid w:val="002448A9"/>
    <w:rsid w:val="00244E52"/>
    <w:rsid w:val="002451FE"/>
    <w:rsid w:val="00245526"/>
    <w:rsid w:val="00245AB6"/>
    <w:rsid w:val="00246158"/>
    <w:rsid w:val="0024624D"/>
    <w:rsid w:val="00246662"/>
    <w:rsid w:val="00246C7E"/>
    <w:rsid w:val="002470A4"/>
    <w:rsid w:val="002500EB"/>
    <w:rsid w:val="00250A2F"/>
    <w:rsid w:val="00252BC4"/>
    <w:rsid w:val="00252CD3"/>
    <w:rsid w:val="0025355F"/>
    <w:rsid w:val="00254014"/>
    <w:rsid w:val="00254AA1"/>
    <w:rsid w:val="00254B39"/>
    <w:rsid w:val="00255273"/>
    <w:rsid w:val="00255422"/>
    <w:rsid w:val="00255DAA"/>
    <w:rsid w:val="0025633F"/>
    <w:rsid w:val="00256434"/>
    <w:rsid w:val="00256E4A"/>
    <w:rsid w:val="002571F2"/>
    <w:rsid w:val="00257C56"/>
    <w:rsid w:val="00257D21"/>
    <w:rsid w:val="00257E2D"/>
    <w:rsid w:val="00260234"/>
    <w:rsid w:val="00261727"/>
    <w:rsid w:val="00261BD1"/>
    <w:rsid w:val="00261FA6"/>
    <w:rsid w:val="00262819"/>
    <w:rsid w:val="002629DB"/>
    <w:rsid w:val="00262BB7"/>
    <w:rsid w:val="00262D29"/>
    <w:rsid w:val="002631B7"/>
    <w:rsid w:val="002641FA"/>
    <w:rsid w:val="002642C4"/>
    <w:rsid w:val="00264DFA"/>
    <w:rsid w:val="00264EBB"/>
    <w:rsid w:val="0026504D"/>
    <w:rsid w:val="002652BA"/>
    <w:rsid w:val="00265992"/>
    <w:rsid w:val="00266005"/>
    <w:rsid w:val="002661FB"/>
    <w:rsid w:val="00267F83"/>
    <w:rsid w:val="0027007D"/>
    <w:rsid w:val="0027040F"/>
    <w:rsid w:val="00270FEE"/>
    <w:rsid w:val="002715AD"/>
    <w:rsid w:val="002715C0"/>
    <w:rsid w:val="00271AF0"/>
    <w:rsid w:val="00271EAA"/>
    <w:rsid w:val="00272065"/>
    <w:rsid w:val="002726FC"/>
    <w:rsid w:val="00273117"/>
    <w:rsid w:val="00273270"/>
    <w:rsid w:val="002734A7"/>
    <w:rsid w:val="00273653"/>
    <w:rsid w:val="00273A2F"/>
    <w:rsid w:val="00274833"/>
    <w:rsid w:val="00274874"/>
    <w:rsid w:val="00274D56"/>
    <w:rsid w:val="00274DBE"/>
    <w:rsid w:val="0027523E"/>
    <w:rsid w:val="00275EBF"/>
    <w:rsid w:val="00276163"/>
    <w:rsid w:val="00276D36"/>
    <w:rsid w:val="00277447"/>
    <w:rsid w:val="002775F4"/>
    <w:rsid w:val="00277720"/>
    <w:rsid w:val="00280986"/>
    <w:rsid w:val="00280999"/>
    <w:rsid w:val="0028137E"/>
    <w:rsid w:val="00281986"/>
    <w:rsid w:val="00281AEA"/>
    <w:rsid w:val="00281ECE"/>
    <w:rsid w:val="00282429"/>
    <w:rsid w:val="002831C7"/>
    <w:rsid w:val="00283688"/>
    <w:rsid w:val="002837D7"/>
    <w:rsid w:val="00283ED4"/>
    <w:rsid w:val="00284047"/>
    <w:rsid w:val="002840C6"/>
    <w:rsid w:val="00284A71"/>
    <w:rsid w:val="002855EA"/>
    <w:rsid w:val="00286620"/>
    <w:rsid w:val="002872EE"/>
    <w:rsid w:val="0028732B"/>
    <w:rsid w:val="0028755D"/>
    <w:rsid w:val="00287DE0"/>
    <w:rsid w:val="002908BD"/>
    <w:rsid w:val="0029161F"/>
    <w:rsid w:val="00291888"/>
    <w:rsid w:val="0029212E"/>
    <w:rsid w:val="00292AF9"/>
    <w:rsid w:val="0029405E"/>
    <w:rsid w:val="00294197"/>
    <w:rsid w:val="00294842"/>
    <w:rsid w:val="002948B0"/>
    <w:rsid w:val="00295174"/>
    <w:rsid w:val="0029559B"/>
    <w:rsid w:val="00295822"/>
    <w:rsid w:val="00295A86"/>
    <w:rsid w:val="00296109"/>
    <w:rsid w:val="00296172"/>
    <w:rsid w:val="00296B92"/>
    <w:rsid w:val="002A0AB1"/>
    <w:rsid w:val="002A19E1"/>
    <w:rsid w:val="002A244A"/>
    <w:rsid w:val="002A2C22"/>
    <w:rsid w:val="002A2FD1"/>
    <w:rsid w:val="002A348C"/>
    <w:rsid w:val="002A3848"/>
    <w:rsid w:val="002A589A"/>
    <w:rsid w:val="002A6439"/>
    <w:rsid w:val="002A68BE"/>
    <w:rsid w:val="002A7828"/>
    <w:rsid w:val="002A7986"/>
    <w:rsid w:val="002A7E8C"/>
    <w:rsid w:val="002A7E9B"/>
    <w:rsid w:val="002B02EB"/>
    <w:rsid w:val="002B0621"/>
    <w:rsid w:val="002B0AA0"/>
    <w:rsid w:val="002B0B91"/>
    <w:rsid w:val="002B1E95"/>
    <w:rsid w:val="002B27D1"/>
    <w:rsid w:val="002B2858"/>
    <w:rsid w:val="002B2E9B"/>
    <w:rsid w:val="002B36DA"/>
    <w:rsid w:val="002B3A4E"/>
    <w:rsid w:val="002B3CAA"/>
    <w:rsid w:val="002B3E99"/>
    <w:rsid w:val="002B40C8"/>
    <w:rsid w:val="002B43C8"/>
    <w:rsid w:val="002B4959"/>
    <w:rsid w:val="002B4AE8"/>
    <w:rsid w:val="002B4FC6"/>
    <w:rsid w:val="002B5082"/>
    <w:rsid w:val="002B57C9"/>
    <w:rsid w:val="002B59BA"/>
    <w:rsid w:val="002B64F1"/>
    <w:rsid w:val="002B7D9D"/>
    <w:rsid w:val="002C01BF"/>
    <w:rsid w:val="002C027D"/>
    <w:rsid w:val="002C0602"/>
    <w:rsid w:val="002C1650"/>
    <w:rsid w:val="002C1F68"/>
    <w:rsid w:val="002C1F69"/>
    <w:rsid w:val="002C202B"/>
    <w:rsid w:val="002C252A"/>
    <w:rsid w:val="002C2735"/>
    <w:rsid w:val="002C2A9B"/>
    <w:rsid w:val="002C449C"/>
    <w:rsid w:val="002C4BEC"/>
    <w:rsid w:val="002C4C61"/>
    <w:rsid w:val="002C593B"/>
    <w:rsid w:val="002C66B8"/>
    <w:rsid w:val="002C78CA"/>
    <w:rsid w:val="002D0F61"/>
    <w:rsid w:val="002D1DB6"/>
    <w:rsid w:val="002D2505"/>
    <w:rsid w:val="002D2A2A"/>
    <w:rsid w:val="002D2CF6"/>
    <w:rsid w:val="002D3856"/>
    <w:rsid w:val="002D3C33"/>
    <w:rsid w:val="002D4C81"/>
    <w:rsid w:val="002D4E94"/>
    <w:rsid w:val="002D5C16"/>
    <w:rsid w:val="002D6B6C"/>
    <w:rsid w:val="002D7A6F"/>
    <w:rsid w:val="002D7A78"/>
    <w:rsid w:val="002D7CE0"/>
    <w:rsid w:val="002D7D53"/>
    <w:rsid w:val="002D7F16"/>
    <w:rsid w:val="002E0665"/>
    <w:rsid w:val="002E17A4"/>
    <w:rsid w:val="002E1DBA"/>
    <w:rsid w:val="002E273A"/>
    <w:rsid w:val="002E29B0"/>
    <w:rsid w:val="002E34AB"/>
    <w:rsid w:val="002E358E"/>
    <w:rsid w:val="002E3E1A"/>
    <w:rsid w:val="002E42B0"/>
    <w:rsid w:val="002E4390"/>
    <w:rsid w:val="002E4B44"/>
    <w:rsid w:val="002E6207"/>
    <w:rsid w:val="002E63BD"/>
    <w:rsid w:val="002E6811"/>
    <w:rsid w:val="002E7273"/>
    <w:rsid w:val="002E72D9"/>
    <w:rsid w:val="002E7474"/>
    <w:rsid w:val="002E7B14"/>
    <w:rsid w:val="002F0141"/>
    <w:rsid w:val="002F05F6"/>
    <w:rsid w:val="002F073C"/>
    <w:rsid w:val="002F11EA"/>
    <w:rsid w:val="002F1726"/>
    <w:rsid w:val="002F2476"/>
    <w:rsid w:val="002F2BE6"/>
    <w:rsid w:val="002F2C01"/>
    <w:rsid w:val="002F2F73"/>
    <w:rsid w:val="002F3824"/>
    <w:rsid w:val="002F3A67"/>
    <w:rsid w:val="002F3DFF"/>
    <w:rsid w:val="002F3EC4"/>
    <w:rsid w:val="002F4DC5"/>
    <w:rsid w:val="002F51EB"/>
    <w:rsid w:val="002F52A5"/>
    <w:rsid w:val="002F5792"/>
    <w:rsid w:val="002F5C4B"/>
    <w:rsid w:val="002F5E05"/>
    <w:rsid w:val="002F6F4C"/>
    <w:rsid w:val="0030030B"/>
    <w:rsid w:val="003005EB"/>
    <w:rsid w:val="00300B12"/>
    <w:rsid w:val="00300CB6"/>
    <w:rsid w:val="00300E43"/>
    <w:rsid w:val="00301A85"/>
    <w:rsid w:val="00301C65"/>
    <w:rsid w:val="003032BA"/>
    <w:rsid w:val="003034C6"/>
    <w:rsid w:val="00304AB2"/>
    <w:rsid w:val="00304F28"/>
    <w:rsid w:val="0030540F"/>
    <w:rsid w:val="0030653E"/>
    <w:rsid w:val="00306694"/>
    <w:rsid w:val="0030690C"/>
    <w:rsid w:val="00306CC1"/>
    <w:rsid w:val="00307A76"/>
    <w:rsid w:val="00307A8B"/>
    <w:rsid w:val="00307B56"/>
    <w:rsid w:val="00307C64"/>
    <w:rsid w:val="00310642"/>
    <w:rsid w:val="00310A2F"/>
    <w:rsid w:val="00310ABD"/>
    <w:rsid w:val="0031144B"/>
    <w:rsid w:val="00312B92"/>
    <w:rsid w:val="0031396A"/>
    <w:rsid w:val="00313CF5"/>
    <w:rsid w:val="003146AF"/>
    <w:rsid w:val="00314C45"/>
    <w:rsid w:val="00315306"/>
    <w:rsid w:val="00315389"/>
    <w:rsid w:val="0031559F"/>
    <w:rsid w:val="003157DB"/>
    <w:rsid w:val="00315989"/>
    <w:rsid w:val="00315A16"/>
    <w:rsid w:val="00315EF7"/>
    <w:rsid w:val="003160A9"/>
    <w:rsid w:val="00316EF4"/>
    <w:rsid w:val="00317053"/>
    <w:rsid w:val="003175D4"/>
    <w:rsid w:val="0031764E"/>
    <w:rsid w:val="003178C3"/>
    <w:rsid w:val="00317D47"/>
    <w:rsid w:val="003203D8"/>
    <w:rsid w:val="00320C92"/>
    <w:rsid w:val="0032109C"/>
    <w:rsid w:val="00321FA4"/>
    <w:rsid w:val="0032255E"/>
    <w:rsid w:val="00322B45"/>
    <w:rsid w:val="00323406"/>
    <w:rsid w:val="00323793"/>
    <w:rsid w:val="00323809"/>
    <w:rsid w:val="00323D41"/>
    <w:rsid w:val="0032432B"/>
    <w:rsid w:val="0032478B"/>
    <w:rsid w:val="00324958"/>
    <w:rsid w:val="00325414"/>
    <w:rsid w:val="00326B63"/>
    <w:rsid w:val="00327E3B"/>
    <w:rsid w:val="003302F1"/>
    <w:rsid w:val="00330524"/>
    <w:rsid w:val="00330D32"/>
    <w:rsid w:val="00331AA5"/>
    <w:rsid w:val="00331EAA"/>
    <w:rsid w:val="00332240"/>
    <w:rsid w:val="003322EB"/>
    <w:rsid w:val="0033230C"/>
    <w:rsid w:val="00332FEB"/>
    <w:rsid w:val="0033317B"/>
    <w:rsid w:val="00333573"/>
    <w:rsid w:val="00333964"/>
    <w:rsid w:val="00334242"/>
    <w:rsid w:val="003347F3"/>
    <w:rsid w:val="00334AE5"/>
    <w:rsid w:val="00335313"/>
    <w:rsid w:val="0033545D"/>
    <w:rsid w:val="00335684"/>
    <w:rsid w:val="00335DCD"/>
    <w:rsid w:val="00335F13"/>
    <w:rsid w:val="003366B3"/>
    <w:rsid w:val="00336A61"/>
    <w:rsid w:val="00337A0D"/>
    <w:rsid w:val="00337DD2"/>
    <w:rsid w:val="00337E62"/>
    <w:rsid w:val="00337F36"/>
    <w:rsid w:val="003408E0"/>
    <w:rsid w:val="00340A1D"/>
    <w:rsid w:val="00340AED"/>
    <w:rsid w:val="00341466"/>
    <w:rsid w:val="0034194A"/>
    <w:rsid w:val="00342142"/>
    <w:rsid w:val="00342250"/>
    <w:rsid w:val="003424B5"/>
    <w:rsid w:val="0034255A"/>
    <w:rsid w:val="00342D65"/>
    <w:rsid w:val="00343113"/>
    <w:rsid w:val="00343BED"/>
    <w:rsid w:val="00343C20"/>
    <w:rsid w:val="00343E18"/>
    <w:rsid w:val="00343FB9"/>
    <w:rsid w:val="0034470E"/>
    <w:rsid w:val="0034473D"/>
    <w:rsid w:val="00344D96"/>
    <w:rsid w:val="003450E8"/>
    <w:rsid w:val="00346B03"/>
    <w:rsid w:val="0034731A"/>
    <w:rsid w:val="003473DE"/>
    <w:rsid w:val="003478CC"/>
    <w:rsid w:val="00350013"/>
    <w:rsid w:val="00350167"/>
    <w:rsid w:val="003503F0"/>
    <w:rsid w:val="00351219"/>
    <w:rsid w:val="0035121D"/>
    <w:rsid w:val="00352DB0"/>
    <w:rsid w:val="00352F2D"/>
    <w:rsid w:val="00353DEA"/>
    <w:rsid w:val="00354A81"/>
    <w:rsid w:val="003554D8"/>
    <w:rsid w:val="00355DDE"/>
    <w:rsid w:val="0035631D"/>
    <w:rsid w:val="003566E1"/>
    <w:rsid w:val="00356AC1"/>
    <w:rsid w:val="00357E0E"/>
    <w:rsid w:val="00360394"/>
    <w:rsid w:val="0036058F"/>
    <w:rsid w:val="00361063"/>
    <w:rsid w:val="0036188C"/>
    <w:rsid w:val="00361BC5"/>
    <w:rsid w:val="00362332"/>
    <w:rsid w:val="00362F5B"/>
    <w:rsid w:val="00363693"/>
    <w:rsid w:val="003637C0"/>
    <w:rsid w:val="00363967"/>
    <w:rsid w:val="00363AC2"/>
    <w:rsid w:val="00363F61"/>
    <w:rsid w:val="003648FC"/>
    <w:rsid w:val="00364B82"/>
    <w:rsid w:val="00365939"/>
    <w:rsid w:val="00365B0C"/>
    <w:rsid w:val="00366475"/>
    <w:rsid w:val="003672F9"/>
    <w:rsid w:val="00367413"/>
    <w:rsid w:val="0037094A"/>
    <w:rsid w:val="00370AA3"/>
    <w:rsid w:val="00370C05"/>
    <w:rsid w:val="00370F6B"/>
    <w:rsid w:val="00371ED3"/>
    <w:rsid w:val="00372AA7"/>
    <w:rsid w:val="00372FFC"/>
    <w:rsid w:val="003742B5"/>
    <w:rsid w:val="0037443A"/>
    <w:rsid w:val="0037488A"/>
    <w:rsid w:val="00376468"/>
    <w:rsid w:val="00377117"/>
    <w:rsid w:val="0037728A"/>
    <w:rsid w:val="00377511"/>
    <w:rsid w:val="00377730"/>
    <w:rsid w:val="00377D6B"/>
    <w:rsid w:val="003801A0"/>
    <w:rsid w:val="0038036C"/>
    <w:rsid w:val="00380392"/>
    <w:rsid w:val="00380B7D"/>
    <w:rsid w:val="00381A99"/>
    <w:rsid w:val="00381BE0"/>
    <w:rsid w:val="00381CBF"/>
    <w:rsid w:val="003823E8"/>
    <w:rsid w:val="003829C2"/>
    <w:rsid w:val="00382C04"/>
    <w:rsid w:val="003830B2"/>
    <w:rsid w:val="00383F4A"/>
    <w:rsid w:val="00384248"/>
    <w:rsid w:val="00384724"/>
    <w:rsid w:val="00384FE6"/>
    <w:rsid w:val="003855A3"/>
    <w:rsid w:val="0038606E"/>
    <w:rsid w:val="00386273"/>
    <w:rsid w:val="00386309"/>
    <w:rsid w:val="00387621"/>
    <w:rsid w:val="003877EB"/>
    <w:rsid w:val="003907C9"/>
    <w:rsid w:val="003908E8"/>
    <w:rsid w:val="00391653"/>
    <w:rsid w:val="003919B7"/>
    <w:rsid w:val="00391D57"/>
    <w:rsid w:val="00391FFB"/>
    <w:rsid w:val="00392292"/>
    <w:rsid w:val="00392C62"/>
    <w:rsid w:val="00392D87"/>
    <w:rsid w:val="00393949"/>
    <w:rsid w:val="00393B0E"/>
    <w:rsid w:val="00393F67"/>
    <w:rsid w:val="00394506"/>
    <w:rsid w:val="00394ABD"/>
    <w:rsid w:val="00394F45"/>
    <w:rsid w:val="00394FA1"/>
    <w:rsid w:val="003950CC"/>
    <w:rsid w:val="00395303"/>
    <w:rsid w:val="003973C7"/>
    <w:rsid w:val="003978C1"/>
    <w:rsid w:val="00397962"/>
    <w:rsid w:val="003A021B"/>
    <w:rsid w:val="003A0654"/>
    <w:rsid w:val="003A1012"/>
    <w:rsid w:val="003A2A08"/>
    <w:rsid w:val="003A339E"/>
    <w:rsid w:val="003A38FC"/>
    <w:rsid w:val="003A4223"/>
    <w:rsid w:val="003A4544"/>
    <w:rsid w:val="003A4698"/>
    <w:rsid w:val="003A49F9"/>
    <w:rsid w:val="003A5927"/>
    <w:rsid w:val="003A5C27"/>
    <w:rsid w:val="003A5F6A"/>
    <w:rsid w:val="003A6705"/>
    <w:rsid w:val="003A6793"/>
    <w:rsid w:val="003A6DEB"/>
    <w:rsid w:val="003A6F79"/>
    <w:rsid w:val="003B02BB"/>
    <w:rsid w:val="003B0D04"/>
    <w:rsid w:val="003B1017"/>
    <w:rsid w:val="003B187C"/>
    <w:rsid w:val="003B19D7"/>
    <w:rsid w:val="003B1E2D"/>
    <w:rsid w:val="003B2A30"/>
    <w:rsid w:val="003B3257"/>
    <w:rsid w:val="003B35BB"/>
    <w:rsid w:val="003B35E9"/>
    <w:rsid w:val="003B3C07"/>
    <w:rsid w:val="003B3D89"/>
    <w:rsid w:val="003B40A1"/>
    <w:rsid w:val="003B4A65"/>
    <w:rsid w:val="003B4CAE"/>
    <w:rsid w:val="003B4D52"/>
    <w:rsid w:val="003B55FC"/>
    <w:rsid w:val="003B564C"/>
    <w:rsid w:val="003B59CF"/>
    <w:rsid w:val="003B6081"/>
    <w:rsid w:val="003B6775"/>
    <w:rsid w:val="003B679D"/>
    <w:rsid w:val="003B6B5B"/>
    <w:rsid w:val="003B6C1D"/>
    <w:rsid w:val="003B76CA"/>
    <w:rsid w:val="003C0A94"/>
    <w:rsid w:val="003C0E7A"/>
    <w:rsid w:val="003C12A5"/>
    <w:rsid w:val="003C14D8"/>
    <w:rsid w:val="003C1A18"/>
    <w:rsid w:val="003C1A81"/>
    <w:rsid w:val="003C21AD"/>
    <w:rsid w:val="003C24B9"/>
    <w:rsid w:val="003C2711"/>
    <w:rsid w:val="003C2E30"/>
    <w:rsid w:val="003C3CCD"/>
    <w:rsid w:val="003C4CC6"/>
    <w:rsid w:val="003C5B90"/>
    <w:rsid w:val="003C5C46"/>
    <w:rsid w:val="003C5FE2"/>
    <w:rsid w:val="003C7A70"/>
    <w:rsid w:val="003D05D2"/>
    <w:rsid w:val="003D05FB"/>
    <w:rsid w:val="003D08FF"/>
    <w:rsid w:val="003D16CC"/>
    <w:rsid w:val="003D18EA"/>
    <w:rsid w:val="003D1B16"/>
    <w:rsid w:val="003D1D18"/>
    <w:rsid w:val="003D2681"/>
    <w:rsid w:val="003D2975"/>
    <w:rsid w:val="003D34A3"/>
    <w:rsid w:val="003D393C"/>
    <w:rsid w:val="003D45BF"/>
    <w:rsid w:val="003D45F7"/>
    <w:rsid w:val="003D4AD9"/>
    <w:rsid w:val="003D4E2C"/>
    <w:rsid w:val="003D4E4C"/>
    <w:rsid w:val="003D508A"/>
    <w:rsid w:val="003D537F"/>
    <w:rsid w:val="003D555C"/>
    <w:rsid w:val="003D6C32"/>
    <w:rsid w:val="003D6FC7"/>
    <w:rsid w:val="003D718D"/>
    <w:rsid w:val="003D7791"/>
    <w:rsid w:val="003D7B75"/>
    <w:rsid w:val="003D7D1D"/>
    <w:rsid w:val="003D7F9B"/>
    <w:rsid w:val="003E0208"/>
    <w:rsid w:val="003E04FD"/>
    <w:rsid w:val="003E14E3"/>
    <w:rsid w:val="003E2D11"/>
    <w:rsid w:val="003E3A28"/>
    <w:rsid w:val="003E3C46"/>
    <w:rsid w:val="003E4614"/>
    <w:rsid w:val="003E4B57"/>
    <w:rsid w:val="003E635E"/>
    <w:rsid w:val="003E6687"/>
    <w:rsid w:val="003E6D88"/>
    <w:rsid w:val="003E7196"/>
    <w:rsid w:val="003F019D"/>
    <w:rsid w:val="003F0AC6"/>
    <w:rsid w:val="003F12A9"/>
    <w:rsid w:val="003F1392"/>
    <w:rsid w:val="003F2542"/>
    <w:rsid w:val="003F27E1"/>
    <w:rsid w:val="003F2A89"/>
    <w:rsid w:val="003F2B39"/>
    <w:rsid w:val="003F34AD"/>
    <w:rsid w:val="003F404D"/>
    <w:rsid w:val="003F4109"/>
    <w:rsid w:val="003F42F8"/>
    <w:rsid w:val="003F437A"/>
    <w:rsid w:val="003F4777"/>
    <w:rsid w:val="003F56C0"/>
    <w:rsid w:val="003F58F1"/>
    <w:rsid w:val="003F5BF5"/>
    <w:rsid w:val="003F5C2B"/>
    <w:rsid w:val="003F605A"/>
    <w:rsid w:val="003F6256"/>
    <w:rsid w:val="003F651E"/>
    <w:rsid w:val="003F7391"/>
    <w:rsid w:val="003F77E2"/>
    <w:rsid w:val="003F7924"/>
    <w:rsid w:val="0040049E"/>
    <w:rsid w:val="00400A7C"/>
    <w:rsid w:val="00400B85"/>
    <w:rsid w:val="004017B4"/>
    <w:rsid w:val="00402089"/>
    <w:rsid w:val="004020D6"/>
    <w:rsid w:val="00402240"/>
    <w:rsid w:val="004023E9"/>
    <w:rsid w:val="00402D21"/>
    <w:rsid w:val="0040415C"/>
    <w:rsid w:val="0040454A"/>
    <w:rsid w:val="00404FCD"/>
    <w:rsid w:val="00405699"/>
    <w:rsid w:val="0040664F"/>
    <w:rsid w:val="00406C6E"/>
    <w:rsid w:val="00410CF1"/>
    <w:rsid w:val="00411CC2"/>
    <w:rsid w:val="0041389E"/>
    <w:rsid w:val="00413D66"/>
    <w:rsid w:val="00413F83"/>
    <w:rsid w:val="0041467F"/>
    <w:rsid w:val="0041490C"/>
    <w:rsid w:val="00414E3C"/>
    <w:rsid w:val="004156D4"/>
    <w:rsid w:val="00415DA1"/>
    <w:rsid w:val="00415F11"/>
    <w:rsid w:val="00416158"/>
    <w:rsid w:val="00416191"/>
    <w:rsid w:val="004162F8"/>
    <w:rsid w:val="004164B3"/>
    <w:rsid w:val="00416574"/>
    <w:rsid w:val="00416721"/>
    <w:rsid w:val="00416DB3"/>
    <w:rsid w:val="00420117"/>
    <w:rsid w:val="00420CED"/>
    <w:rsid w:val="0042155B"/>
    <w:rsid w:val="00421963"/>
    <w:rsid w:val="00421EF0"/>
    <w:rsid w:val="004224FA"/>
    <w:rsid w:val="00422673"/>
    <w:rsid w:val="004232F8"/>
    <w:rsid w:val="00423D07"/>
    <w:rsid w:val="0042404C"/>
    <w:rsid w:val="004242D5"/>
    <w:rsid w:val="004245C2"/>
    <w:rsid w:val="00424600"/>
    <w:rsid w:val="00425161"/>
    <w:rsid w:val="0042531A"/>
    <w:rsid w:val="00425512"/>
    <w:rsid w:val="00425A31"/>
    <w:rsid w:val="00426537"/>
    <w:rsid w:val="00426B81"/>
    <w:rsid w:val="00426BBD"/>
    <w:rsid w:val="00427729"/>
    <w:rsid w:val="00427936"/>
    <w:rsid w:val="00430218"/>
    <w:rsid w:val="00430D0E"/>
    <w:rsid w:val="004311F8"/>
    <w:rsid w:val="0043193C"/>
    <w:rsid w:val="004322E2"/>
    <w:rsid w:val="004327E9"/>
    <w:rsid w:val="0043336A"/>
    <w:rsid w:val="00433555"/>
    <w:rsid w:val="004336D6"/>
    <w:rsid w:val="0043459C"/>
    <w:rsid w:val="004348C4"/>
    <w:rsid w:val="00434AD2"/>
    <w:rsid w:val="00434AE3"/>
    <w:rsid w:val="00435033"/>
    <w:rsid w:val="0043551E"/>
    <w:rsid w:val="00435800"/>
    <w:rsid w:val="00435F06"/>
    <w:rsid w:val="0043677C"/>
    <w:rsid w:val="00437BE0"/>
    <w:rsid w:val="00437FDB"/>
    <w:rsid w:val="004411A2"/>
    <w:rsid w:val="0044346F"/>
    <w:rsid w:val="00443575"/>
    <w:rsid w:val="004445ED"/>
    <w:rsid w:val="004453EF"/>
    <w:rsid w:val="00445CE4"/>
    <w:rsid w:val="004460EA"/>
    <w:rsid w:val="00446554"/>
    <w:rsid w:val="00447576"/>
    <w:rsid w:val="00450291"/>
    <w:rsid w:val="00450829"/>
    <w:rsid w:val="00450C7D"/>
    <w:rsid w:val="00450CBE"/>
    <w:rsid w:val="004511B5"/>
    <w:rsid w:val="004512E1"/>
    <w:rsid w:val="00452FEA"/>
    <w:rsid w:val="00453B90"/>
    <w:rsid w:val="00453CBF"/>
    <w:rsid w:val="00453CD6"/>
    <w:rsid w:val="00453FF6"/>
    <w:rsid w:val="00454116"/>
    <w:rsid w:val="00454643"/>
    <w:rsid w:val="00454C84"/>
    <w:rsid w:val="004552B2"/>
    <w:rsid w:val="0045600A"/>
    <w:rsid w:val="004568D9"/>
    <w:rsid w:val="00456B84"/>
    <w:rsid w:val="004578B1"/>
    <w:rsid w:val="00457965"/>
    <w:rsid w:val="00460F8A"/>
    <w:rsid w:val="00461076"/>
    <w:rsid w:val="0046179E"/>
    <w:rsid w:val="0046180A"/>
    <w:rsid w:val="0046193D"/>
    <w:rsid w:val="00461C8E"/>
    <w:rsid w:val="00462384"/>
    <w:rsid w:val="00462949"/>
    <w:rsid w:val="00463626"/>
    <w:rsid w:val="0046520A"/>
    <w:rsid w:val="004652F1"/>
    <w:rsid w:val="00465766"/>
    <w:rsid w:val="004663B8"/>
    <w:rsid w:val="0046662D"/>
    <w:rsid w:val="004672AB"/>
    <w:rsid w:val="00467357"/>
    <w:rsid w:val="00467BFB"/>
    <w:rsid w:val="004709B6"/>
    <w:rsid w:val="00470AD0"/>
    <w:rsid w:val="004714FE"/>
    <w:rsid w:val="0047564C"/>
    <w:rsid w:val="00475B4C"/>
    <w:rsid w:val="004761C6"/>
    <w:rsid w:val="004766E0"/>
    <w:rsid w:val="00476B82"/>
    <w:rsid w:val="00476FFB"/>
    <w:rsid w:val="004770D8"/>
    <w:rsid w:val="00477BAA"/>
    <w:rsid w:val="00477CC7"/>
    <w:rsid w:val="00477EBF"/>
    <w:rsid w:val="00481686"/>
    <w:rsid w:val="00481A49"/>
    <w:rsid w:val="00481E0C"/>
    <w:rsid w:val="0048298C"/>
    <w:rsid w:val="00483444"/>
    <w:rsid w:val="004840F0"/>
    <w:rsid w:val="00484C52"/>
    <w:rsid w:val="00485744"/>
    <w:rsid w:val="00485D44"/>
    <w:rsid w:val="00486135"/>
    <w:rsid w:val="00486A61"/>
    <w:rsid w:val="00486D75"/>
    <w:rsid w:val="004876AB"/>
    <w:rsid w:val="00487C67"/>
    <w:rsid w:val="00487F2E"/>
    <w:rsid w:val="00487F68"/>
    <w:rsid w:val="00490040"/>
    <w:rsid w:val="00490888"/>
    <w:rsid w:val="00490DC2"/>
    <w:rsid w:val="0049153F"/>
    <w:rsid w:val="00491AEA"/>
    <w:rsid w:val="00492417"/>
    <w:rsid w:val="004925DF"/>
    <w:rsid w:val="00493102"/>
    <w:rsid w:val="00493F90"/>
    <w:rsid w:val="00494D8B"/>
    <w:rsid w:val="00495053"/>
    <w:rsid w:val="0049547F"/>
    <w:rsid w:val="00495D0F"/>
    <w:rsid w:val="00496DBF"/>
    <w:rsid w:val="004972BE"/>
    <w:rsid w:val="0049765B"/>
    <w:rsid w:val="00497904"/>
    <w:rsid w:val="004A00B6"/>
    <w:rsid w:val="004A0AE2"/>
    <w:rsid w:val="004A1F59"/>
    <w:rsid w:val="004A22EB"/>
    <w:rsid w:val="004A29BE"/>
    <w:rsid w:val="004A3221"/>
    <w:rsid w:val="004A3225"/>
    <w:rsid w:val="004A331A"/>
    <w:rsid w:val="004A33EE"/>
    <w:rsid w:val="004A3437"/>
    <w:rsid w:val="004A371A"/>
    <w:rsid w:val="004A3AA8"/>
    <w:rsid w:val="004A43F9"/>
    <w:rsid w:val="004A7A0B"/>
    <w:rsid w:val="004A7FBD"/>
    <w:rsid w:val="004B0304"/>
    <w:rsid w:val="004B098E"/>
    <w:rsid w:val="004B0B8D"/>
    <w:rsid w:val="004B13C7"/>
    <w:rsid w:val="004B13E4"/>
    <w:rsid w:val="004B1420"/>
    <w:rsid w:val="004B16FF"/>
    <w:rsid w:val="004B24FC"/>
    <w:rsid w:val="004B2937"/>
    <w:rsid w:val="004B2B5F"/>
    <w:rsid w:val="004B2BEC"/>
    <w:rsid w:val="004B31F4"/>
    <w:rsid w:val="004B4161"/>
    <w:rsid w:val="004B4301"/>
    <w:rsid w:val="004B5108"/>
    <w:rsid w:val="004B552D"/>
    <w:rsid w:val="004B6C66"/>
    <w:rsid w:val="004B7189"/>
    <w:rsid w:val="004B778F"/>
    <w:rsid w:val="004B7996"/>
    <w:rsid w:val="004C0609"/>
    <w:rsid w:val="004C1439"/>
    <w:rsid w:val="004C2374"/>
    <w:rsid w:val="004C2686"/>
    <w:rsid w:val="004C3017"/>
    <w:rsid w:val="004C3626"/>
    <w:rsid w:val="004C4275"/>
    <w:rsid w:val="004C46E1"/>
    <w:rsid w:val="004C4875"/>
    <w:rsid w:val="004C5486"/>
    <w:rsid w:val="004C5681"/>
    <w:rsid w:val="004C6608"/>
    <w:rsid w:val="004C692F"/>
    <w:rsid w:val="004C78F1"/>
    <w:rsid w:val="004C7AA0"/>
    <w:rsid w:val="004D04A7"/>
    <w:rsid w:val="004D0582"/>
    <w:rsid w:val="004D0E3F"/>
    <w:rsid w:val="004D0E43"/>
    <w:rsid w:val="004D141F"/>
    <w:rsid w:val="004D26EE"/>
    <w:rsid w:val="004D2742"/>
    <w:rsid w:val="004D2894"/>
    <w:rsid w:val="004D2B78"/>
    <w:rsid w:val="004D2EDC"/>
    <w:rsid w:val="004D2FD7"/>
    <w:rsid w:val="004D3118"/>
    <w:rsid w:val="004D3162"/>
    <w:rsid w:val="004D31C7"/>
    <w:rsid w:val="004D3792"/>
    <w:rsid w:val="004D39FD"/>
    <w:rsid w:val="004D3B6C"/>
    <w:rsid w:val="004D442D"/>
    <w:rsid w:val="004D45FD"/>
    <w:rsid w:val="004D4938"/>
    <w:rsid w:val="004D4975"/>
    <w:rsid w:val="004D56B3"/>
    <w:rsid w:val="004D5B36"/>
    <w:rsid w:val="004D6039"/>
    <w:rsid w:val="004D6310"/>
    <w:rsid w:val="004D64E1"/>
    <w:rsid w:val="004D72F1"/>
    <w:rsid w:val="004D7942"/>
    <w:rsid w:val="004D7F3D"/>
    <w:rsid w:val="004D7F6C"/>
    <w:rsid w:val="004D7FE7"/>
    <w:rsid w:val="004E0062"/>
    <w:rsid w:val="004E03A7"/>
    <w:rsid w:val="004E05A1"/>
    <w:rsid w:val="004E06A5"/>
    <w:rsid w:val="004E0B87"/>
    <w:rsid w:val="004E12BB"/>
    <w:rsid w:val="004E1C37"/>
    <w:rsid w:val="004E1E8D"/>
    <w:rsid w:val="004E1F65"/>
    <w:rsid w:val="004E211C"/>
    <w:rsid w:val="004E262D"/>
    <w:rsid w:val="004E27D0"/>
    <w:rsid w:val="004E2FF6"/>
    <w:rsid w:val="004E3045"/>
    <w:rsid w:val="004E375A"/>
    <w:rsid w:val="004E664C"/>
    <w:rsid w:val="004E6BC2"/>
    <w:rsid w:val="004F00D0"/>
    <w:rsid w:val="004F01D6"/>
    <w:rsid w:val="004F09E7"/>
    <w:rsid w:val="004F0B7A"/>
    <w:rsid w:val="004F1A43"/>
    <w:rsid w:val="004F292D"/>
    <w:rsid w:val="004F2F9E"/>
    <w:rsid w:val="004F3460"/>
    <w:rsid w:val="004F38A1"/>
    <w:rsid w:val="004F472A"/>
    <w:rsid w:val="004F4D95"/>
    <w:rsid w:val="004F591F"/>
    <w:rsid w:val="004F5E57"/>
    <w:rsid w:val="004F6710"/>
    <w:rsid w:val="004F6CA2"/>
    <w:rsid w:val="004F6F06"/>
    <w:rsid w:val="004F73F9"/>
    <w:rsid w:val="004F753B"/>
    <w:rsid w:val="004F7AF1"/>
    <w:rsid w:val="004F7B85"/>
    <w:rsid w:val="004F7BEE"/>
    <w:rsid w:val="005003C2"/>
    <w:rsid w:val="0050085D"/>
    <w:rsid w:val="00500C3E"/>
    <w:rsid w:val="005016CB"/>
    <w:rsid w:val="005021CD"/>
    <w:rsid w:val="0050236F"/>
    <w:rsid w:val="00502784"/>
    <w:rsid w:val="00502849"/>
    <w:rsid w:val="00502A60"/>
    <w:rsid w:val="00502B64"/>
    <w:rsid w:val="00502CE3"/>
    <w:rsid w:val="00503240"/>
    <w:rsid w:val="005037BA"/>
    <w:rsid w:val="00504334"/>
    <w:rsid w:val="005043C4"/>
    <w:rsid w:val="005045D2"/>
    <w:rsid w:val="0050498D"/>
    <w:rsid w:val="00504B6E"/>
    <w:rsid w:val="00505490"/>
    <w:rsid w:val="0050671D"/>
    <w:rsid w:val="0050671F"/>
    <w:rsid w:val="0050689B"/>
    <w:rsid w:val="00506EAD"/>
    <w:rsid w:val="00506FC0"/>
    <w:rsid w:val="005075B7"/>
    <w:rsid w:val="00507C92"/>
    <w:rsid w:val="00510065"/>
    <w:rsid w:val="00510116"/>
    <w:rsid w:val="005104D7"/>
    <w:rsid w:val="00510B9E"/>
    <w:rsid w:val="005110A8"/>
    <w:rsid w:val="005117CF"/>
    <w:rsid w:val="005118A1"/>
    <w:rsid w:val="00511E72"/>
    <w:rsid w:val="005125C5"/>
    <w:rsid w:val="005127C2"/>
    <w:rsid w:val="00514A70"/>
    <w:rsid w:val="00514A79"/>
    <w:rsid w:val="00514E88"/>
    <w:rsid w:val="00515183"/>
    <w:rsid w:val="00515B31"/>
    <w:rsid w:val="00515DE7"/>
    <w:rsid w:val="00516D22"/>
    <w:rsid w:val="00516D53"/>
    <w:rsid w:val="00517319"/>
    <w:rsid w:val="0051771E"/>
    <w:rsid w:val="0052053D"/>
    <w:rsid w:val="00521168"/>
    <w:rsid w:val="00521EF7"/>
    <w:rsid w:val="00522068"/>
    <w:rsid w:val="005225B2"/>
    <w:rsid w:val="00522D54"/>
    <w:rsid w:val="00522F59"/>
    <w:rsid w:val="00523413"/>
    <w:rsid w:val="00523979"/>
    <w:rsid w:val="00523BB6"/>
    <w:rsid w:val="00523E7B"/>
    <w:rsid w:val="005240A4"/>
    <w:rsid w:val="0052415E"/>
    <w:rsid w:val="0052459E"/>
    <w:rsid w:val="005246AB"/>
    <w:rsid w:val="0052500D"/>
    <w:rsid w:val="005253F2"/>
    <w:rsid w:val="0052565A"/>
    <w:rsid w:val="0052571C"/>
    <w:rsid w:val="00525B3A"/>
    <w:rsid w:val="00525E14"/>
    <w:rsid w:val="0052650F"/>
    <w:rsid w:val="00526C08"/>
    <w:rsid w:val="00526DB3"/>
    <w:rsid w:val="00526EEA"/>
    <w:rsid w:val="005278D7"/>
    <w:rsid w:val="00527AB8"/>
    <w:rsid w:val="00527B80"/>
    <w:rsid w:val="00527BA9"/>
    <w:rsid w:val="00530B44"/>
    <w:rsid w:val="00530DCC"/>
    <w:rsid w:val="00531840"/>
    <w:rsid w:val="00531879"/>
    <w:rsid w:val="00531A24"/>
    <w:rsid w:val="00532683"/>
    <w:rsid w:val="005326B2"/>
    <w:rsid w:val="00532905"/>
    <w:rsid w:val="005333D3"/>
    <w:rsid w:val="00533AC2"/>
    <w:rsid w:val="005341FB"/>
    <w:rsid w:val="00534C0A"/>
    <w:rsid w:val="005356A1"/>
    <w:rsid w:val="005356E4"/>
    <w:rsid w:val="005359A9"/>
    <w:rsid w:val="00536BC2"/>
    <w:rsid w:val="00536E2E"/>
    <w:rsid w:val="00537CAA"/>
    <w:rsid w:val="0054008D"/>
    <w:rsid w:val="00540BE8"/>
    <w:rsid w:val="00541EB0"/>
    <w:rsid w:val="005425E1"/>
    <w:rsid w:val="005427C5"/>
    <w:rsid w:val="00542C91"/>
    <w:rsid w:val="00542CF6"/>
    <w:rsid w:val="0054302E"/>
    <w:rsid w:val="00544375"/>
    <w:rsid w:val="0054471C"/>
    <w:rsid w:val="00544CDA"/>
    <w:rsid w:val="00545468"/>
    <w:rsid w:val="00545A80"/>
    <w:rsid w:val="0054689A"/>
    <w:rsid w:val="00546BEC"/>
    <w:rsid w:val="00546E87"/>
    <w:rsid w:val="005476CD"/>
    <w:rsid w:val="00547C9B"/>
    <w:rsid w:val="00547FAE"/>
    <w:rsid w:val="0055055F"/>
    <w:rsid w:val="00550674"/>
    <w:rsid w:val="00550F2F"/>
    <w:rsid w:val="00551C3A"/>
    <w:rsid w:val="00551CAD"/>
    <w:rsid w:val="00552862"/>
    <w:rsid w:val="0055317A"/>
    <w:rsid w:val="005534B8"/>
    <w:rsid w:val="0055367B"/>
    <w:rsid w:val="00553C03"/>
    <w:rsid w:val="00553C8D"/>
    <w:rsid w:val="00553E7A"/>
    <w:rsid w:val="00554D35"/>
    <w:rsid w:val="00555A3E"/>
    <w:rsid w:val="00555D08"/>
    <w:rsid w:val="00555E94"/>
    <w:rsid w:val="00556B9A"/>
    <w:rsid w:val="005570C6"/>
    <w:rsid w:val="00557D08"/>
    <w:rsid w:val="00557E1B"/>
    <w:rsid w:val="005601BC"/>
    <w:rsid w:val="00560421"/>
    <w:rsid w:val="0056057E"/>
    <w:rsid w:val="005606D2"/>
    <w:rsid w:val="0056084A"/>
    <w:rsid w:val="00560C96"/>
    <w:rsid w:val="00562340"/>
    <w:rsid w:val="00562DB2"/>
    <w:rsid w:val="00562E76"/>
    <w:rsid w:val="005632FF"/>
    <w:rsid w:val="00563692"/>
    <w:rsid w:val="00564155"/>
    <w:rsid w:val="00564673"/>
    <w:rsid w:val="00564FE9"/>
    <w:rsid w:val="005672C2"/>
    <w:rsid w:val="00567345"/>
    <w:rsid w:val="00567900"/>
    <w:rsid w:val="00567C40"/>
    <w:rsid w:val="00567D3A"/>
    <w:rsid w:val="00570655"/>
    <w:rsid w:val="00570A33"/>
    <w:rsid w:val="00570BEB"/>
    <w:rsid w:val="00571679"/>
    <w:rsid w:val="0057246D"/>
    <w:rsid w:val="005725DF"/>
    <w:rsid w:val="005725E2"/>
    <w:rsid w:val="005728DB"/>
    <w:rsid w:val="00572BDF"/>
    <w:rsid w:val="00572D29"/>
    <w:rsid w:val="005735AF"/>
    <w:rsid w:val="00573A7D"/>
    <w:rsid w:val="00573B8B"/>
    <w:rsid w:val="0057427E"/>
    <w:rsid w:val="005745FC"/>
    <w:rsid w:val="0057560D"/>
    <w:rsid w:val="00576187"/>
    <w:rsid w:val="00576664"/>
    <w:rsid w:val="00576B9F"/>
    <w:rsid w:val="00577734"/>
    <w:rsid w:val="00577BF3"/>
    <w:rsid w:val="00580C65"/>
    <w:rsid w:val="00581AD8"/>
    <w:rsid w:val="00581F37"/>
    <w:rsid w:val="00582735"/>
    <w:rsid w:val="00582822"/>
    <w:rsid w:val="00583108"/>
    <w:rsid w:val="005837D4"/>
    <w:rsid w:val="00583A06"/>
    <w:rsid w:val="00583E3A"/>
    <w:rsid w:val="00583EDC"/>
    <w:rsid w:val="005844E7"/>
    <w:rsid w:val="00585612"/>
    <w:rsid w:val="005862BE"/>
    <w:rsid w:val="00586DD4"/>
    <w:rsid w:val="005879FA"/>
    <w:rsid w:val="00587AB6"/>
    <w:rsid w:val="00590137"/>
    <w:rsid w:val="005908B8"/>
    <w:rsid w:val="005909D6"/>
    <w:rsid w:val="00591314"/>
    <w:rsid w:val="00591A55"/>
    <w:rsid w:val="0059208B"/>
    <w:rsid w:val="00592E19"/>
    <w:rsid w:val="00593437"/>
    <w:rsid w:val="00593577"/>
    <w:rsid w:val="005941FF"/>
    <w:rsid w:val="00594704"/>
    <w:rsid w:val="0059512E"/>
    <w:rsid w:val="00595288"/>
    <w:rsid w:val="005960B2"/>
    <w:rsid w:val="005961BA"/>
    <w:rsid w:val="00596239"/>
    <w:rsid w:val="0059694B"/>
    <w:rsid w:val="00596A0D"/>
    <w:rsid w:val="00596F50"/>
    <w:rsid w:val="005976CA"/>
    <w:rsid w:val="005978EB"/>
    <w:rsid w:val="005A054A"/>
    <w:rsid w:val="005A08C9"/>
    <w:rsid w:val="005A1F8C"/>
    <w:rsid w:val="005A2084"/>
    <w:rsid w:val="005A4652"/>
    <w:rsid w:val="005A4BF4"/>
    <w:rsid w:val="005A5A48"/>
    <w:rsid w:val="005A6B07"/>
    <w:rsid w:val="005A6B33"/>
    <w:rsid w:val="005A6D59"/>
    <w:rsid w:val="005A6DD2"/>
    <w:rsid w:val="005A7C4E"/>
    <w:rsid w:val="005B0DCA"/>
    <w:rsid w:val="005B1258"/>
    <w:rsid w:val="005B216A"/>
    <w:rsid w:val="005B2442"/>
    <w:rsid w:val="005B337B"/>
    <w:rsid w:val="005B3782"/>
    <w:rsid w:val="005B3EC6"/>
    <w:rsid w:val="005B427C"/>
    <w:rsid w:val="005B4A2C"/>
    <w:rsid w:val="005B5D05"/>
    <w:rsid w:val="005B5D32"/>
    <w:rsid w:val="005B63DE"/>
    <w:rsid w:val="005B6504"/>
    <w:rsid w:val="005B6654"/>
    <w:rsid w:val="005B6ED7"/>
    <w:rsid w:val="005B73A1"/>
    <w:rsid w:val="005B7502"/>
    <w:rsid w:val="005B7633"/>
    <w:rsid w:val="005C02EF"/>
    <w:rsid w:val="005C039F"/>
    <w:rsid w:val="005C04EA"/>
    <w:rsid w:val="005C09C0"/>
    <w:rsid w:val="005C09F3"/>
    <w:rsid w:val="005C1D0E"/>
    <w:rsid w:val="005C2294"/>
    <w:rsid w:val="005C385D"/>
    <w:rsid w:val="005C3C47"/>
    <w:rsid w:val="005C426F"/>
    <w:rsid w:val="005C4290"/>
    <w:rsid w:val="005C463A"/>
    <w:rsid w:val="005C49DC"/>
    <w:rsid w:val="005C4D24"/>
    <w:rsid w:val="005C5077"/>
    <w:rsid w:val="005C50F2"/>
    <w:rsid w:val="005C5BA2"/>
    <w:rsid w:val="005C5C72"/>
    <w:rsid w:val="005C5F65"/>
    <w:rsid w:val="005C6C63"/>
    <w:rsid w:val="005C76C8"/>
    <w:rsid w:val="005C76FB"/>
    <w:rsid w:val="005C77B6"/>
    <w:rsid w:val="005C7980"/>
    <w:rsid w:val="005C7DBE"/>
    <w:rsid w:val="005C7EB6"/>
    <w:rsid w:val="005C7FBA"/>
    <w:rsid w:val="005D08C5"/>
    <w:rsid w:val="005D09A2"/>
    <w:rsid w:val="005D1110"/>
    <w:rsid w:val="005D18B5"/>
    <w:rsid w:val="005D2449"/>
    <w:rsid w:val="005D2976"/>
    <w:rsid w:val="005D3398"/>
    <w:rsid w:val="005D34C9"/>
    <w:rsid w:val="005D3AF6"/>
    <w:rsid w:val="005D3B20"/>
    <w:rsid w:val="005D472A"/>
    <w:rsid w:val="005D49DD"/>
    <w:rsid w:val="005D4D95"/>
    <w:rsid w:val="005D5848"/>
    <w:rsid w:val="005D692A"/>
    <w:rsid w:val="005D7565"/>
    <w:rsid w:val="005D7AF8"/>
    <w:rsid w:val="005D7C70"/>
    <w:rsid w:val="005D7E35"/>
    <w:rsid w:val="005D7F85"/>
    <w:rsid w:val="005E0191"/>
    <w:rsid w:val="005E069D"/>
    <w:rsid w:val="005E09FB"/>
    <w:rsid w:val="005E1129"/>
    <w:rsid w:val="005E1253"/>
    <w:rsid w:val="005E1D4D"/>
    <w:rsid w:val="005E1DE9"/>
    <w:rsid w:val="005E23FE"/>
    <w:rsid w:val="005E26D6"/>
    <w:rsid w:val="005E2C65"/>
    <w:rsid w:val="005E37A5"/>
    <w:rsid w:val="005E4759"/>
    <w:rsid w:val="005E513B"/>
    <w:rsid w:val="005E5C68"/>
    <w:rsid w:val="005E62BF"/>
    <w:rsid w:val="005E65C0"/>
    <w:rsid w:val="005E6EB3"/>
    <w:rsid w:val="005E71B6"/>
    <w:rsid w:val="005E78C2"/>
    <w:rsid w:val="005E7E4D"/>
    <w:rsid w:val="005F0390"/>
    <w:rsid w:val="005F0F40"/>
    <w:rsid w:val="005F19C6"/>
    <w:rsid w:val="005F1C36"/>
    <w:rsid w:val="005F3F7F"/>
    <w:rsid w:val="005F4206"/>
    <w:rsid w:val="005F4579"/>
    <w:rsid w:val="005F5A84"/>
    <w:rsid w:val="005F5D23"/>
    <w:rsid w:val="005F6CFE"/>
    <w:rsid w:val="006006C7"/>
    <w:rsid w:val="00600AF5"/>
    <w:rsid w:val="0060127F"/>
    <w:rsid w:val="00602625"/>
    <w:rsid w:val="00603922"/>
    <w:rsid w:val="00603BB1"/>
    <w:rsid w:val="00603F67"/>
    <w:rsid w:val="00603FB5"/>
    <w:rsid w:val="0060417F"/>
    <w:rsid w:val="00604579"/>
    <w:rsid w:val="00604C9E"/>
    <w:rsid w:val="00604CCB"/>
    <w:rsid w:val="0060516A"/>
    <w:rsid w:val="00606B92"/>
    <w:rsid w:val="00606F28"/>
    <w:rsid w:val="006072CD"/>
    <w:rsid w:val="00607607"/>
    <w:rsid w:val="00607638"/>
    <w:rsid w:val="00607D41"/>
    <w:rsid w:val="00610A13"/>
    <w:rsid w:val="00611A04"/>
    <w:rsid w:val="00612023"/>
    <w:rsid w:val="0061251A"/>
    <w:rsid w:val="006140DA"/>
    <w:rsid w:val="00614190"/>
    <w:rsid w:val="0061453E"/>
    <w:rsid w:val="0061467A"/>
    <w:rsid w:val="00614B8D"/>
    <w:rsid w:val="006155C9"/>
    <w:rsid w:val="00615B35"/>
    <w:rsid w:val="00615ECF"/>
    <w:rsid w:val="006163E7"/>
    <w:rsid w:val="00617F59"/>
    <w:rsid w:val="00617FBF"/>
    <w:rsid w:val="0062094B"/>
    <w:rsid w:val="0062106A"/>
    <w:rsid w:val="00621A02"/>
    <w:rsid w:val="006221D7"/>
    <w:rsid w:val="0062287B"/>
    <w:rsid w:val="00622A99"/>
    <w:rsid w:val="00622E67"/>
    <w:rsid w:val="00623703"/>
    <w:rsid w:val="006241B2"/>
    <w:rsid w:val="00625C88"/>
    <w:rsid w:val="00626392"/>
    <w:rsid w:val="00626763"/>
    <w:rsid w:val="00626B57"/>
    <w:rsid w:val="00626DBF"/>
    <w:rsid w:val="00626EDC"/>
    <w:rsid w:val="00626FAE"/>
    <w:rsid w:val="00627C2D"/>
    <w:rsid w:val="00627DB7"/>
    <w:rsid w:val="00630A09"/>
    <w:rsid w:val="00630EE0"/>
    <w:rsid w:val="0063130D"/>
    <w:rsid w:val="00631590"/>
    <w:rsid w:val="00631B62"/>
    <w:rsid w:val="00632191"/>
    <w:rsid w:val="00632660"/>
    <w:rsid w:val="00632EFE"/>
    <w:rsid w:val="006347BF"/>
    <w:rsid w:val="00634C49"/>
    <w:rsid w:val="00634D5E"/>
    <w:rsid w:val="006352C2"/>
    <w:rsid w:val="00636213"/>
    <w:rsid w:val="006372AB"/>
    <w:rsid w:val="0063733D"/>
    <w:rsid w:val="00640832"/>
    <w:rsid w:val="00640A08"/>
    <w:rsid w:val="00640DE6"/>
    <w:rsid w:val="0064169B"/>
    <w:rsid w:val="00641A35"/>
    <w:rsid w:val="0064201D"/>
    <w:rsid w:val="00642319"/>
    <w:rsid w:val="00642DE0"/>
    <w:rsid w:val="00643134"/>
    <w:rsid w:val="00643974"/>
    <w:rsid w:val="00644402"/>
    <w:rsid w:val="00644EE7"/>
    <w:rsid w:val="0064508A"/>
    <w:rsid w:val="006463F1"/>
    <w:rsid w:val="0064662C"/>
    <w:rsid w:val="00646FBF"/>
    <w:rsid w:val="006470EC"/>
    <w:rsid w:val="0064745A"/>
    <w:rsid w:val="00647B43"/>
    <w:rsid w:val="00650819"/>
    <w:rsid w:val="00650C83"/>
    <w:rsid w:val="00651239"/>
    <w:rsid w:val="00651379"/>
    <w:rsid w:val="006529AE"/>
    <w:rsid w:val="006536DF"/>
    <w:rsid w:val="00653959"/>
    <w:rsid w:val="006542D6"/>
    <w:rsid w:val="0065452C"/>
    <w:rsid w:val="006548C9"/>
    <w:rsid w:val="00654EA6"/>
    <w:rsid w:val="006550E4"/>
    <w:rsid w:val="0065598E"/>
    <w:rsid w:val="00655AC2"/>
    <w:rsid w:val="00655AF2"/>
    <w:rsid w:val="00655BC5"/>
    <w:rsid w:val="00656714"/>
    <w:rsid w:val="0065685B"/>
    <w:rsid w:val="006568BE"/>
    <w:rsid w:val="0066025D"/>
    <w:rsid w:val="0066091A"/>
    <w:rsid w:val="006616A4"/>
    <w:rsid w:val="00661D9A"/>
    <w:rsid w:val="00661DEA"/>
    <w:rsid w:val="0066224A"/>
    <w:rsid w:val="006625CD"/>
    <w:rsid w:val="00662DCE"/>
    <w:rsid w:val="006635E3"/>
    <w:rsid w:val="006638E4"/>
    <w:rsid w:val="006640D5"/>
    <w:rsid w:val="006645F0"/>
    <w:rsid w:val="006646B4"/>
    <w:rsid w:val="00664CCD"/>
    <w:rsid w:val="00664CDA"/>
    <w:rsid w:val="00664D74"/>
    <w:rsid w:val="0066542F"/>
    <w:rsid w:val="0066559C"/>
    <w:rsid w:val="0066578B"/>
    <w:rsid w:val="00665E72"/>
    <w:rsid w:val="006660EC"/>
    <w:rsid w:val="00666C7D"/>
    <w:rsid w:val="00667274"/>
    <w:rsid w:val="00667715"/>
    <w:rsid w:val="00667718"/>
    <w:rsid w:val="006700E9"/>
    <w:rsid w:val="00670143"/>
    <w:rsid w:val="00670227"/>
    <w:rsid w:val="00670313"/>
    <w:rsid w:val="00670ED5"/>
    <w:rsid w:val="00671A49"/>
    <w:rsid w:val="00671EDB"/>
    <w:rsid w:val="00672515"/>
    <w:rsid w:val="0067372B"/>
    <w:rsid w:val="00673BED"/>
    <w:rsid w:val="00673E03"/>
    <w:rsid w:val="00675740"/>
    <w:rsid w:val="00676BE1"/>
    <w:rsid w:val="006773EC"/>
    <w:rsid w:val="00677D30"/>
    <w:rsid w:val="00680504"/>
    <w:rsid w:val="00681C56"/>
    <w:rsid w:val="00681CD9"/>
    <w:rsid w:val="00683680"/>
    <w:rsid w:val="00683E30"/>
    <w:rsid w:val="00683F38"/>
    <w:rsid w:val="0068471B"/>
    <w:rsid w:val="006847B5"/>
    <w:rsid w:val="00684ABB"/>
    <w:rsid w:val="00684AE5"/>
    <w:rsid w:val="00684BC6"/>
    <w:rsid w:val="00685622"/>
    <w:rsid w:val="006858E6"/>
    <w:rsid w:val="0068650E"/>
    <w:rsid w:val="00686E5B"/>
    <w:rsid w:val="00687024"/>
    <w:rsid w:val="00687660"/>
    <w:rsid w:val="00690288"/>
    <w:rsid w:val="00690472"/>
    <w:rsid w:val="00691C0A"/>
    <w:rsid w:val="0069266F"/>
    <w:rsid w:val="00693705"/>
    <w:rsid w:val="00693C17"/>
    <w:rsid w:val="00694319"/>
    <w:rsid w:val="00694D82"/>
    <w:rsid w:val="0069584D"/>
    <w:rsid w:val="00695881"/>
    <w:rsid w:val="00695A16"/>
    <w:rsid w:val="00695E22"/>
    <w:rsid w:val="006966DA"/>
    <w:rsid w:val="006968BB"/>
    <w:rsid w:val="0069700B"/>
    <w:rsid w:val="006973E7"/>
    <w:rsid w:val="006A01E2"/>
    <w:rsid w:val="006A0419"/>
    <w:rsid w:val="006A04C2"/>
    <w:rsid w:val="006A0BFC"/>
    <w:rsid w:val="006A133A"/>
    <w:rsid w:val="006A15D7"/>
    <w:rsid w:val="006A1D2F"/>
    <w:rsid w:val="006A4A95"/>
    <w:rsid w:val="006A5441"/>
    <w:rsid w:val="006A6485"/>
    <w:rsid w:val="006A652C"/>
    <w:rsid w:val="006A666F"/>
    <w:rsid w:val="006A696A"/>
    <w:rsid w:val="006A6E56"/>
    <w:rsid w:val="006A7306"/>
    <w:rsid w:val="006A75C4"/>
    <w:rsid w:val="006A7C1C"/>
    <w:rsid w:val="006B0CA1"/>
    <w:rsid w:val="006B1986"/>
    <w:rsid w:val="006B1A17"/>
    <w:rsid w:val="006B39B9"/>
    <w:rsid w:val="006B420C"/>
    <w:rsid w:val="006B48BD"/>
    <w:rsid w:val="006B51F2"/>
    <w:rsid w:val="006B53C2"/>
    <w:rsid w:val="006B5B70"/>
    <w:rsid w:val="006B643C"/>
    <w:rsid w:val="006B64E5"/>
    <w:rsid w:val="006B66E2"/>
    <w:rsid w:val="006B7093"/>
    <w:rsid w:val="006B70CF"/>
    <w:rsid w:val="006B73DF"/>
    <w:rsid w:val="006B7417"/>
    <w:rsid w:val="006B7560"/>
    <w:rsid w:val="006B7A03"/>
    <w:rsid w:val="006B7A0F"/>
    <w:rsid w:val="006C0973"/>
    <w:rsid w:val="006C0C85"/>
    <w:rsid w:val="006C1E0A"/>
    <w:rsid w:val="006C20A7"/>
    <w:rsid w:val="006C2175"/>
    <w:rsid w:val="006C2613"/>
    <w:rsid w:val="006C2E8E"/>
    <w:rsid w:val="006C351E"/>
    <w:rsid w:val="006C3BD6"/>
    <w:rsid w:val="006C443F"/>
    <w:rsid w:val="006C472E"/>
    <w:rsid w:val="006C4A15"/>
    <w:rsid w:val="006C4D0A"/>
    <w:rsid w:val="006C4F76"/>
    <w:rsid w:val="006C5B5B"/>
    <w:rsid w:val="006C5FC3"/>
    <w:rsid w:val="006C7546"/>
    <w:rsid w:val="006D0763"/>
    <w:rsid w:val="006D1225"/>
    <w:rsid w:val="006D1BFF"/>
    <w:rsid w:val="006D1C6E"/>
    <w:rsid w:val="006D247A"/>
    <w:rsid w:val="006D2817"/>
    <w:rsid w:val="006D32BD"/>
    <w:rsid w:val="006D3604"/>
    <w:rsid w:val="006D3691"/>
    <w:rsid w:val="006D4BA0"/>
    <w:rsid w:val="006D4DB9"/>
    <w:rsid w:val="006D571A"/>
    <w:rsid w:val="006D5820"/>
    <w:rsid w:val="006D5CFA"/>
    <w:rsid w:val="006D5F89"/>
    <w:rsid w:val="006D6B0A"/>
    <w:rsid w:val="006D6B8F"/>
    <w:rsid w:val="006D6D4B"/>
    <w:rsid w:val="006D6F08"/>
    <w:rsid w:val="006D7006"/>
    <w:rsid w:val="006E00E1"/>
    <w:rsid w:val="006E0435"/>
    <w:rsid w:val="006E047A"/>
    <w:rsid w:val="006E04D5"/>
    <w:rsid w:val="006E14DD"/>
    <w:rsid w:val="006E1559"/>
    <w:rsid w:val="006E16B6"/>
    <w:rsid w:val="006E3A6F"/>
    <w:rsid w:val="006E3E84"/>
    <w:rsid w:val="006E5EF0"/>
    <w:rsid w:val="006E68C9"/>
    <w:rsid w:val="006E76B7"/>
    <w:rsid w:val="006F08AC"/>
    <w:rsid w:val="006F0FD0"/>
    <w:rsid w:val="006F11E0"/>
    <w:rsid w:val="006F1B96"/>
    <w:rsid w:val="006F3563"/>
    <w:rsid w:val="006F38EC"/>
    <w:rsid w:val="006F39D5"/>
    <w:rsid w:val="006F42B9"/>
    <w:rsid w:val="006F4864"/>
    <w:rsid w:val="006F4B73"/>
    <w:rsid w:val="006F4BF4"/>
    <w:rsid w:val="006F53CF"/>
    <w:rsid w:val="006F5650"/>
    <w:rsid w:val="006F5871"/>
    <w:rsid w:val="006F6103"/>
    <w:rsid w:val="006F69CF"/>
    <w:rsid w:val="006F6E3A"/>
    <w:rsid w:val="006F745E"/>
    <w:rsid w:val="006F7C1E"/>
    <w:rsid w:val="00700515"/>
    <w:rsid w:val="00700595"/>
    <w:rsid w:val="007010E1"/>
    <w:rsid w:val="00702018"/>
    <w:rsid w:val="00702A6E"/>
    <w:rsid w:val="0070311E"/>
    <w:rsid w:val="0070344D"/>
    <w:rsid w:val="00703A7F"/>
    <w:rsid w:val="00703CF7"/>
    <w:rsid w:val="00704138"/>
    <w:rsid w:val="007045AC"/>
    <w:rsid w:val="00704927"/>
    <w:rsid w:val="00704D1A"/>
    <w:rsid w:val="00704DA1"/>
    <w:rsid w:val="00704E00"/>
    <w:rsid w:val="007061DF"/>
    <w:rsid w:val="007063A8"/>
    <w:rsid w:val="00706A72"/>
    <w:rsid w:val="00706C91"/>
    <w:rsid w:val="00706C9A"/>
    <w:rsid w:val="0070771B"/>
    <w:rsid w:val="00707AEE"/>
    <w:rsid w:val="00707E98"/>
    <w:rsid w:val="00707FB3"/>
    <w:rsid w:val="00710409"/>
    <w:rsid w:val="0071042D"/>
    <w:rsid w:val="0071077D"/>
    <w:rsid w:val="0071125E"/>
    <w:rsid w:val="007112F6"/>
    <w:rsid w:val="00711840"/>
    <w:rsid w:val="00711AD7"/>
    <w:rsid w:val="00711C71"/>
    <w:rsid w:val="00711E8A"/>
    <w:rsid w:val="00711EED"/>
    <w:rsid w:val="0071204C"/>
    <w:rsid w:val="007127E6"/>
    <w:rsid w:val="007136A7"/>
    <w:rsid w:val="007136E2"/>
    <w:rsid w:val="00713B45"/>
    <w:rsid w:val="00714993"/>
    <w:rsid w:val="00714C35"/>
    <w:rsid w:val="007157D4"/>
    <w:rsid w:val="007201FD"/>
    <w:rsid w:val="00720431"/>
    <w:rsid w:val="007205B9"/>
    <w:rsid w:val="007209E7"/>
    <w:rsid w:val="0072131B"/>
    <w:rsid w:val="007214D4"/>
    <w:rsid w:val="00721A1C"/>
    <w:rsid w:val="00723148"/>
    <w:rsid w:val="007232ED"/>
    <w:rsid w:val="007235F4"/>
    <w:rsid w:val="00723B24"/>
    <w:rsid w:val="007241C7"/>
    <w:rsid w:val="00724328"/>
    <w:rsid w:val="007243BC"/>
    <w:rsid w:val="007245D4"/>
    <w:rsid w:val="00725297"/>
    <w:rsid w:val="00725E80"/>
    <w:rsid w:val="007260BA"/>
    <w:rsid w:val="00726182"/>
    <w:rsid w:val="0072687F"/>
    <w:rsid w:val="00726A21"/>
    <w:rsid w:val="00727635"/>
    <w:rsid w:val="00730C91"/>
    <w:rsid w:val="00732329"/>
    <w:rsid w:val="00733056"/>
    <w:rsid w:val="00733245"/>
    <w:rsid w:val="007337CA"/>
    <w:rsid w:val="00733A36"/>
    <w:rsid w:val="0073458F"/>
    <w:rsid w:val="00734CE4"/>
    <w:rsid w:val="00735123"/>
    <w:rsid w:val="007353B5"/>
    <w:rsid w:val="0073541F"/>
    <w:rsid w:val="007354FE"/>
    <w:rsid w:val="00735C34"/>
    <w:rsid w:val="007360A5"/>
    <w:rsid w:val="00736B34"/>
    <w:rsid w:val="007372CE"/>
    <w:rsid w:val="00737AAD"/>
    <w:rsid w:val="00737AE8"/>
    <w:rsid w:val="00737B56"/>
    <w:rsid w:val="00740CF5"/>
    <w:rsid w:val="007411C2"/>
    <w:rsid w:val="007415C2"/>
    <w:rsid w:val="00741837"/>
    <w:rsid w:val="00741B30"/>
    <w:rsid w:val="00741B40"/>
    <w:rsid w:val="00741B9F"/>
    <w:rsid w:val="00742238"/>
    <w:rsid w:val="00742767"/>
    <w:rsid w:val="00742982"/>
    <w:rsid w:val="0074298F"/>
    <w:rsid w:val="00742E24"/>
    <w:rsid w:val="0074318E"/>
    <w:rsid w:val="00743679"/>
    <w:rsid w:val="00743FB2"/>
    <w:rsid w:val="0074455E"/>
    <w:rsid w:val="00744607"/>
    <w:rsid w:val="007453E6"/>
    <w:rsid w:val="00745A19"/>
    <w:rsid w:val="007469D8"/>
    <w:rsid w:val="00747A5D"/>
    <w:rsid w:val="007510A6"/>
    <w:rsid w:val="007518F2"/>
    <w:rsid w:val="00751BB2"/>
    <w:rsid w:val="00751F5F"/>
    <w:rsid w:val="00751F89"/>
    <w:rsid w:val="00752506"/>
    <w:rsid w:val="00752EEF"/>
    <w:rsid w:val="007538FD"/>
    <w:rsid w:val="00754896"/>
    <w:rsid w:val="00754CF2"/>
    <w:rsid w:val="00755005"/>
    <w:rsid w:val="00755581"/>
    <w:rsid w:val="00755860"/>
    <w:rsid w:val="00755A20"/>
    <w:rsid w:val="00755BC0"/>
    <w:rsid w:val="00756211"/>
    <w:rsid w:val="0075627D"/>
    <w:rsid w:val="0075688D"/>
    <w:rsid w:val="007569DD"/>
    <w:rsid w:val="0075717F"/>
    <w:rsid w:val="007571D6"/>
    <w:rsid w:val="0075757C"/>
    <w:rsid w:val="0075777C"/>
    <w:rsid w:val="00757C5D"/>
    <w:rsid w:val="00757F8E"/>
    <w:rsid w:val="007613C9"/>
    <w:rsid w:val="0076173D"/>
    <w:rsid w:val="00762706"/>
    <w:rsid w:val="00762C53"/>
    <w:rsid w:val="00763340"/>
    <w:rsid w:val="00763379"/>
    <w:rsid w:val="00764BC0"/>
    <w:rsid w:val="00765110"/>
    <w:rsid w:val="00765EA0"/>
    <w:rsid w:val="007671E3"/>
    <w:rsid w:val="00767780"/>
    <w:rsid w:val="007706CC"/>
    <w:rsid w:val="00771461"/>
    <w:rsid w:val="0077309D"/>
    <w:rsid w:val="007744C5"/>
    <w:rsid w:val="007750F7"/>
    <w:rsid w:val="00775644"/>
    <w:rsid w:val="00775985"/>
    <w:rsid w:val="007759BD"/>
    <w:rsid w:val="00776813"/>
    <w:rsid w:val="007768A3"/>
    <w:rsid w:val="00776944"/>
    <w:rsid w:val="0077700A"/>
    <w:rsid w:val="00777118"/>
    <w:rsid w:val="007771C4"/>
    <w:rsid w:val="007774EE"/>
    <w:rsid w:val="007777D6"/>
    <w:rsid w:val="0077790F"/>
    <w:rsid w:val="00780076"/>
    <w:rsid w:val="007802C5"/>
    <w:rsid w:val="00780E1B"/>
    <w:rsid w:val="00780F55"/>
    <w:rsid w:val="00780FA3"/>
    <w:rsid w:val="00781822"/>
    <w:rsid w:val="007829E4"/>
    <w:rsid w:val="00783F21"/>
    <w:rsid w:val="00784A39"/>
    <w:rsid w:val="00784AA2"/>
    <w:rsid w:val="00785025"/>
    <w:rsid w:val="00785143"/>
    <w:rsid w:val="00786703"/>
    <w:rsid w:val="00787159"/>
    <w:rsid w:val="0079043A"/>
    <w:rsid w:val="00790A2C"/>
    <w:rsid w:val="00790FAD"/>
    <w:rsid w:val="00791668"/>
    <w:rsid w:val="00791AA1"/>
    <w:rsid w:val="00791C2F"/>
    <w:rsid w:val="007924F5"/>
    <w:rsid w:val="0079293C"/>
    <w:rsid w:val="00793027"/>
    <w:rsid w:val="0079363D"/>
    <w:rsid w:val="00793F59"/>
    <w:rsid w:val="00794A27"/>
    <w:rsid w:val="00794BB7"/>
    <w:rsid w:val="00795277"/>
    <w:rsid w:val="00795335"/>
    <w:rsid w:val="00795828"/>
    <w:rsid w:val="00795E8A"/>
    <w:rsid w:val="00795EA6"/>
    <w:rsid w:val="00796251"/>
    <w:rsid w:val="0079655B"/>
    <w:rsid w:val="007967B9"/>
    <w:rsid w:val="00796833"/>
    <w:rsid w:val="00797DD4"/>
    <w:rsid w:val="007A01C1"/>
    <w:rsid w:val="007A0402"/>
    <w:rsid w:val="007A05D7"/>
    <w:rsid w:val="007A118B"/>
    <w:rsid w:val="007A13D1"/>
    <w:rsid w:val="007A2F37"/>
    <w:rsid w:val="007A3793"/>
    <w:rsid w:val="007A3A60"/>
    <w:rsid w:val="007A4233"/>
    <w:rsid w:val="007A4E52"/>
    <w:rsid w:val="007A4F2B"/>
    <w:rsid w:val="007A5806"/>
    <w:rsid w:val="007A5C71"/>
    <w:rsid w:val="007A5C75"/>
    <w:rsid w:val="007A691B"/>
    <w:rsid w:val="007A6BBC"/>
    <w:rsid w:val="007A6FE6"/>
    <w:rsid w:val="007A71DB"/>
    <w:rsid w:val="007A7365"/>
    <w:rsid w:val="007A79C1"/>
    <w:rsid w:val="007B050F"/>
    <w:rsid w:val="007B0DD4"/>
    <w:rsid w:val="007B1688"/>
    <w:rsid w:val="007B17ED"/>
    <w:rsid w:val="007B26CC"/>
    <w:rsid w:val="007B28CB"/>
    <w:rsid w:val="007B2D55"/>
    <w:rsid w:val="007B3022"/>
    <w:rsid w:val="007B3116"/>
    <w:rsid w:val="007B4156"/>
    <w:rsid w:val="007B4AF2"/>
    <w:rsid w:val="007B5122"/>
    <w:rsid w:val="007B5E72"/>
    <w:rsid w:val="007B633B"/>
    <w:rsid w:val="007B714C"/>
    <w:rsid w:val="007B777A"/>
    <w:rsid w:val="007C0802"/>
    <w:rsid w:val="007C0F71"/>
    <w:rsid w:val="007C1755"/>
    <w:rsid w:val="007C18FC"/>
    <w:rsid w:val="007C1BA2"/>
    <w:rsid w:val="007C1DE0"/>
    <w:rsid w:val="007C244C"/>
    <w:rsid w:val="007C28BE"/>
    <w:rsid w:val="007C2A06"/>
    <w:rsid w:val="007C2B48"/>
    <w:rsid w:val="007C316D"/>
    <w:rsid w:val="007C36E0"/>
    <w:rsid w:val="007C3CD7"/>
    <w:rsid w:val="007C42E0"/>
    <w:rsid w:val="007C44C4"/>
    <w:rsid w:val="007C473E"/>
    <w:rsid w:val="007C498F"/>
    <w:rsid w:val="007C622F"/>
    <w:rsid w:val="007C67B5"/>
    <w:rsid w:val="007C6A72"/>
    <w:rsid w:val="007C7758"/>
    <w:rsid w:val="007D0275"/>
    <w:rsid w:val="007D09BA"/>
    <w:rsid w:val="007D0C21"/>
    <w:rsid w:val="007D1CD5"/>
    <w:rsid w:val="007D20E9"/>
    <w:rsid w:val="007D2869"/>
    <w:rsid w:val="007D3034"/>
    <w:rsid w:val="007D42D4"/>
    <w:rsid w:val="007D532F"/>
    <w:rsid w:val="007D5600"/>
    <w:rsid w:val="007D5806"/>
    <w:rsid w:val="007D5C2E"/>
    <w:rsid w:val="007D65D9"/>
    <w:rsid w:val="007D6B84"/>
    <w:rsid w:val="007D6EA9"/>
    <w:rsid w:val="007D7371"/>
    <w:rsid w:val="007D782F"/>
    <w:rsid w:val="007D7881"/>
    <w:rsid w:val="007D7A9F"/>
    <w:rsid w:val="007D7E3A"/>
    <w:rsid w:val="007E08BC"/>
    <w:rsid w:val="007E0954"/>
    <w:rsid w:val="007E0955"/>
    <w:rsid w:val="007E0B51"/>
    <w:rsid w:val="007E0D2C"/>
    <w:rsid w:val="007E0E10"/>
    <w:rsid w:val="007E14C3"/>
    <w:rsid w:val="007E1ADF"/>
    <w:rsid w:val="007E1E48"/>
    <w:rsid w:val="007E2276"/>
    <w:rsid w:val="007E26ED"/>
    <w:rsid w:val="007E2905"/>
    <w:rsid w:val="007E2A17"/>
    <w:rsid w:val="007E2F98"/>
    <w:rsid w:val="007E30DA"/>
    <w:rsid w:val="007E4768"/>
    <w:rsid w:val="007E49AF"/>
    <w:rsid w:val="007E4C3C"/>
    <w:rsid w:val="007E4CFC"/>
    <w:rsid w:val="007E522D"/>
    <w:rsid w:val="007E67F7"/>
    <w:rsid w:val="007E7256"/>
    <w:rsid w:val="007E777B"/>
    <w:rsid w:val="007E7AE4"/>
    <w:rsid w:val="007F02F6"/>
    <w:rsid w:val="007F197C"/>
    <w:rsid w:val="007F2070"/>
    <w:rsid w:val="007F2D92"/>
    <w:rsid w:val="007F302C"/>
    <w:rsid w:val="007F3198"/>
    <w:rsid w:val="007F378C"/>
    <w:rsid w:val="007F3F79"/>
    <w:rsid w:val="007F490F"/>
    <w:rsid w:val="007F4C76"/>
    <w:rsid w:val="007F4F4D"/>
    <w:rsid w:val="007F554E"/>
    <w:rsid w:val="007F5A7D"/>
    <w:rsid w:val="007F5B23"/>
    <w:rsid w:val="007F5D0D"/>
    <w:rsid w:val="007F5D29"/>
    <w:rsid w:val="007F66D1"/>
    <w:rsid w:val="007F6EF5"/>
    <w:rsid w:val="007F7E40"/>
    <w:rsid w:val="00800735"/>
    <w:rsid w:val="00800892"/>
    <w:rsid w:val="00800D58"/>
    <w:rsid w:val="00802420"/>
    <w:rsid w:val="00802B02"/>
    <w:rsid w:val="00804D70"/>
    <w:rsid w:val="008053F5"/>
    <w:rsid w:val="0080560C"/>
    <w:rsid w:val="00805648"/>
    <w:rsid w:val="00805995"/>
    <w:rsid w:val="0080609D"/>
    <w:rsid w:val="0080646B"/>
    <w:rsid w:val="008066DB"/>
    <w:rsid w:val="008066E0"/>
    <w:rsid w:val="00807283"/>
    <w:rsid w:val="00807AF7"/>
    <w:rsid w:val="0081006A"/>
    <w:rsid w:val="00810198"/>
    <w:rsid w:val="008106CC"/>
    <w:rsid w:val="00811835"/>
    <w:rsid w:val="008119AE"/>
    <w:rsid w:val="00811C4F"/>
    <w:rsid w:val="00812C04"/>
    <w:rsid w:val="00813115"/>
    <w:rsid w:val="00813AAA"/>
    <w:rsid w:val="00813B04"/>
    <w:rsid w:val="00814070"/>
    <w:rsid w:val="00814460"/>
    <w:rsid w:val="00814D6F"/>
    <w:rsid w:val="00815041"/>
    <w:rsid w:val="0081536E"/>
    <w:rsid w:val="008154B1"/>
    <w:rsid w:val="00815748"/>
    <w:rsid w:val="008157F6"/>
    <w:rsid w:val="00815C36"/>
    <w:rsid w:val="00815DA8"/>
    <w:rsid w:val="00816A50"/>
    <w:rsid w:val="00816AF0"/>
    <w:rsid w:val="00816F53"/>
    <w:rsid w:val="00817AD2"/>
    <w:rsid w:val="00820786"/>
    <w:rsid w:val="008209EC"/>
    <w:rsid w:val="00820C3A"/>
    <w:rsid w:val="008217F6"/>
    <w:rsid w:val="0082194D"/>
    <w:rsid w:val="00821F67"/>
    <w:rsid w:val="008221F9"/>
    <w:rsid w:val="008224B1"/>
    <w:rsid w:val="0082272F"/>
    <w:rsid w:val="0082337C"/>
    <w:rsid w:val="00823570"/>
    <w:rsid w:val="00823D24"/>
    <w:rsid w:val="0082430B"/>
    <w:rsid w:val="00824D1B"/>
    <w:rsid w:val="00824DEF"/>
    <w:rsid w:val="008251E0"/>
    <w:rsid w:val="008251F7"/>
    <w:rsid w:val="00825F20"/>
    <w:rsid w:val="00826361"/>
    <w:rsid w:val="008264BE"/>
    <w:rsid w:val="008268F3"/>
    <w:rsid w:val="00826974"/>
    <w:rsid w:val="00826EF5"/>
    <w:rsid w:val="00827556"/>
    <w:rsid w:val="008300A6"/>
    <w:rsid w:val="00830D83"/>
    <w:rsid w:val="00831029"/>
    <w:rsid w:val="00831693"/>
    <w:rsid w:val="00831D87"/>
    <w:rsid w:val="00832107"/>
    <w:rsid w:val="00832C9D"/>
    <w:rsid w:val="00833B8E"/>
    <w:rsid w:val="00834783"/>
    <w:rsid w:val="00834B55"/>
    <w:rsid w:val="00835115"/>
    <w:rsid w:val="0083513D"/>
    <w:rsid w:val="0083513F"/>
    <w:rsid w:val="008376CE"/>
    <w:rsid w:val="0083779A"/>
    <w:rsid w:val="00837EDC"/>
    <w:rsid w:val="00840104"/>
    <w:rsid w:val="00840A0A"/>
    <w:rsid w:val="00840C1F"/>
    <w:rsid w:val="00840F4E"/>
    <w:rsid w:val="008415F8"/>
    <w:rsid w:val="00841FC5"/>
    <w:rsid w:val="00843002"/>
    <w:rsid w:val="0084300C"/>
    <w:rsid w:val="008434B1"/>
    <w:rsid w:val="00843F6E"/>
    <w:rsid w:val="00844322"/>
    <w:rsid w:val="00844354"/>
    <w:rsid w:val="008444FB"/>
    <w:rsid w:val="008445FA"/>
    <w:rsid w:val="00844EF6"/>
    <w:rsid w:val="00844F90"/>
    <w:rsid w:val="00844FAB"/>
    <w:rsid w:val="008455A4"/>
    <w:rsid w:val="00845709"/>
    <w:rsid w:val="008458C6"/>
    <w:rsid w:val="008465D2"/>
    <w:rsid w:val="008471D0"/>
    <w:rsid w:val="00847529"/>
    <w:rsid w:val="00847B56"/>
    <w:rsid w:val="008501C9"/>
    <w:rsid w:val="00850231"/>
    <w:rsid w:val="00850522"/>
    <w:rsid w:val="00850682"/>
    <w:rsid w:val="008506C3"/>
    <w:rsid w:val="00850849"/>
    <w:rsid w:val="00850EDE"/>
    <w:rsid w:val="00851537"/>
    <w:rsid w:val="008518C1"/>
    <w:rsid w:val="008519BD"/>
    <w:rsid w:val="008521AB"/>
    <w:rsid w:val="00853730"/>
    <w:rsid w:val="008537F0"/>
    <w:rsid w:val="00853A36"/>
    <w:rsid w:val="0085513F"/>
    <w:rsid w:val="008558BD"/>
    <w:rsid w:val="0085658B"/>
    <w:rsid w:val="00856A32"/>
    <w:rsid w:val="00856BF2"/>
    <w:rsid w:val="008575EC"/>
    <w:rsid w:val="008576BD"/>
    <w:rsid w:val="00857D79"/>
    <w:rsid w:val="00860463"/>
    <w:rsid w:val="00861180"/>
    <w:rsid w:val="008613EE"/>
    <w:rsid w:val="008614C1"/>
    <w:rsid w:val="00862589"/>
    <w:rsid w:val="00862949"/>
    <w:rsid w:val="00862FA4"/>
    <w:rsid w:val="008636C5"/>
    <w:rsid w:val="00863C6C"/>
    <w:rsid w:val="00863DEB"/>
    <w:rsid w:val="008648A1"/>
    <w:rsid w:val="008653F8"/>
    <w:rsid w:val="00865C30"/>
    <w:rsid w:val="008664EE"/>
    <w:rsid w:val="008668B2"/>
    <w:rsid w:val="00866EB9"/>
    <w:rsid w:val="0087038B"/>
    <w:rsid w:val="0087040C"/>
    <w:rsid w:val="00870C72"/>
    <w:rsid w:val="00870D82"/>
    <w:rsid w:val="00872104"/>
    <w:rsid w:val="0087242D"/>
    <w:rsid w:val="008733DA"/>
    <w:rsid w:val="008741CA"/>
    <w:rsid w:val="00875A1B"/>
    <w:rsid w:val="008768BA"/>
    <w:rsid w:val="008769ED"/>
    <w:rsid w:val="00877378"/>
    <w:rsid w:val="00877717"/>
    <w:rsid w:val="00877969"/>
    <w:rsid w:val="008802EC"/>
    <w:rsid w:val="0088057A"/>
    <w:rsid w:val="0088131B"/>
    <w:rsid w:val="0088165C"/>
    <w:rsid w:val="008829B1"/>
    <w:rsid w:val="008835BC"/>
    <w:rsid w:val="008837AC"/>
    <w:rsid w:val="00884F21"/>
    <w:rsid w:val="008850E4"/>
    <w:rsid w:val="00885175"/>
    <w:rsid w:val="00885603"/>
    <w:rsid w:val="00886E42"/>
    <w:rsid w:val="00887556"/>
    <w:rsid w:val="00887DDC"/>
    <w:rsid w:val="008900EE"/>
    <w:rsid w:val="00890C94"/>
    <w:rsid w:val="00891978"/>
    <w:rsid w:val="00891A9C"/>
    <w:rsid w:val="00891AA7"/>
    <w:rsid w:val="00891B2E"/>
    <w:rsid w:val="00892450"/>
    <w:rsid w:val="00892ECA"/>
    <w:rsid w:val="008939AB"/>
    <w:rsid w:val="00893B58"/>
    <w:rsid w:val="00893BC2"/>
    <w:rsid w:val="0089487E"/>
    <w:rsid w:val="00894B49"/>
    <w:rsid w:val="00896CD3"/>
    <w:rsid w:val="00896D42"/>
    <w:rsid w:val="00896ED2"/>
    <w:rsid w:val="0089749D"/>
    <w:rsid w:val="008976D8"/>
    <w:rsid w:val="00897767"/>
    <w:rsid w:val="00897AFF"/>
    <w:rsid w:val="00897FED"/>
    <w:rsid w:val="008A0E5B"/>
    <w:rsid w:val="008A1085"/>
    <w:rsid w:val="008A12F5"/>
    <w:rsid w:val="008A14AE"/>
    <w:rsid w:val="008A1946"/>
    <w:rsid w:val="008A1DB2"/>
    <w:rsid w:val="008A2180"/>
    <w:rsid w:val="008A2633"/>
    <w:rsid w:val="008A2807"/>
    <w:rsid w:val="008A37C5"/>
    <w:rsid w:val="008A3B56"/>
    <w:rsid w:val="008A45D3"/>
    <w:rsid w:val="008A4EF4"/>
    <w:rsid w:val="008A5034"/>
    <w:rsid w:val="008A6016"/>
    <w:rsid w:val="008A6177"/>
    <w:rsid w:val="008A66D7"/>
    <w:rsid w:val="008A6876"/>
    <w:rsid w:val="008A698E"/>
    <w:rsid w:val="008A69BE"/>
    <w:rsid w:val="008A7356"/>
    <w:rsid w:val="008A7632"/>
    <w:rsid w:val="008A7BF2"/>
    <w:rsid w:val="008B0080"/>
    <w:rsid w:val="008B0446"/>
    <w:rsid w:val="008B071F"/>
    <w:rsid w:val="008B1587"/>
    <w:rsid w:val="008B17A4"/>
    <w:rsid w:val="008B1A95"/>
    <w:rsid w:val="008B1B01"/>
    <w:rsid w:val="008B2208"/>
    <w:rsid w:val="008B3685"/>
    <w:rsid w:val="008B37F1"/>
    <w:rsid w:val="008B3B66"/>
    <w:rsid w:val="008B3BCD"/>
    <w:rsid w:val="008B4018"/>
    <w:rsid w:val="008B433B"/>
    <w:rsid w:val="008B621C"/>
    <w:rsid w:val="008B6593"/>
    <w:rsid w:val="008B6DF8"/>
    <w:rsid w:val="008B6F3B"/>
    <w:rsid w:val="008C0B0D"/>
    <w:rsid w:val="008C0CBB"/>
    <w:rsid w:val="008C0FE3"/>
    <w:rsid w:val="008C106C"/>
    <w:rsid w:val="008C10F1"/>
    <w:rsid w:val="008C1926"/>
    <w:rsid w:val="008C1B0C"/>
    <w:rsid w:val="008C1E99"/>
    <w:rsid w:val="008C224C"/>
    <w:rsid w:val="008C31A9"/>
    <w:rsid w:val="008C3326"/>
    <w:rsid w:val="008C40BD"/>
    <w:rsid w:val="008C4B19"/>
    <w:rsid w:val="008C4EC8"/>
    <w:rsid w:val="008C503D"/>
    <w:rsid w:val="008C50CB"/>
    <w:rsid w:val="008C62BF"/>
    <w:rsid w:val="008C6428"/>
    <w:rsid w:val="008C6D0E"/>
    <w:rsid w:val="008C7774"/>
    <w:rsid w:val="008C7ED8"/>
    <w:rsid w:val="008C7F08"/>
    <w:rsid w:val="008D1866"/>
    <w:rsid w:val="008D1C28"/>
    <w:rsid w:val="008D1F20"/>
    <w:rsid w:val="008D2278"/>
    <w:rsid w:val="008D2B40"/>
    <w:rsid w:val="008D2CBA"/>
    <w:rsid w:val="008D32AC"/>
    <w:rsid w:val="008D38B6"/>
    <w:rsid w:val="008D3AD9"/>
    <w:rsid w:val="008D40D8"/>
    <w:rsid w:val="008D45C3"/>
    <w:rsid w:val="008D5802"/>
    <w:rsid w:val="008D7818"/>
    <w:rsid w:val="008D7890"/>
    <w:rsid w:val="008E0085"/>
    <w:rsid w:val="008E018E"/>
    <w:rsid w:val="008E0244"/>
    <w:rsid w:val="008E132B"/>
    <w:rsid w:val="008E1642"/>
    <w:rsid w:val="008E17D7"/>
    <w:rsid w:val="008E2AA6"/>
    <w:rsid w:val="008E311B"/>
    <w:rsid w:val="008E3204"/>
    <w:rsid w:val="008E384A"/>
    <w:rsid w:val="008E385A"/>
    <w:rsid w:val="008E39CF"/>
    <w:rsid w:val="008E3A03"/>
    <w:rsid w:val="008E3C11"/>
    <w:rsid w:val="008E3D70"/>
    <w:rsid w:val="008E5C66"/>
    <w:rsid w:val="008E62B0"/>
    <w:rsid w:val="008E6379"/>
    <w:rsid w:val="008E68D1"/>
    <w:rsid w:val="008E75A8"/>
    <w:rsid w:val="008E7B77"/>
    <w:rsid w:val="008E7E72"/>
    <w:rsid w:val="008F01AA"/>
    <w:rsid w:val="008F0887"/>
    <w:rsid w:val="008F15EA"/>
    <w:rsid w:val="008F1FBD"/>
    <w:rsid w:val="008F24AD"/>
    <w:rsid w:val="008F299B"/>
    <w:rsid w:val="008F32C7"/>
    <w:rsid w:val="008F3414"/>
    <w:rsid w:val="008F375D"/>
    <w:rsid w:val="008F423F"/>
    <w:rsid w:val="008F46E7"/>
    <w:rsid w:val="008F5119"/>
    <w:rsid w:val="008F52DD"/>
    <w:rsid w:val="008F573D"/>
    <w:rsid w:val="008F5AD8"/>
    <w:rsid w:val="008F5E9D"/>
    <w:rsid w:val="008F604B"/>
    <w:rsid w:val="008F62B8"/>
    <w:rsid w:val="008F653D"/>
    <w:rsid w:val="008F6F0B"/>
    <w:rsid w:val="008F703F"/>
    <w:rsid w:val="008F734E"/>
    <w:rsid w:val="008F74F5"/>
    <w:rsid w:val="00900660"/>
    <w:rsid w:val="00900F62"/>
    <w:rsid w:val="0090150B"/>
    <w:rsid w:val="00901AB6"/>
    <w:rsid w:val="00901C33"/>
    <w:rsid w:val="00902701"/>
    <w:rsid w:val="00902B9E"/>
    <w:rsid w:val="00902E6C"/>
    <w:rsid w:val="009042D9"/>
    <w:rsid w:val="00904536"/>
    <w:rsid w:val="0090460E"/>
    <w:rsid w:val="0090480D"/>
    <w:rsid w:val="00905237"/>
    <w:rsid w:val="00905D49"/>
    <w:rsid w:val="00905DF1"/>
    <w:rsid w:val="0090608D"/>
    <w:rsid w:val="009060A6"/>
    <w:rsid w:val="00906126"/>
    <w:rsid w:val="0090663E"/>
    <w:rsid w:val="0090776F"/>
    <w:rsid w:val="00907BA7"/>
    <w:rsid w:val="009101A3"/>
    <w:rsid w:val="009103AE"/>
    <w:rsid w:val="0091064E"/>
    <w:rsid w:val="009111DF"/>
    <w:rsid w:val="00911FC5"/>
    <w:rsid w:val="0091273E"/>
    <w:rsid w:val="00913073"/>
    <w:rsid w:val="00913184"/>
    <w:rsid w:val="009135C2"/>
    <w:rsid w:val="00914F78"/>
    <w:rsid w:val="00915385"/>
    <w:rsid w:val="00915992"/>
    <w:rsid w:val="009174FE"/>
    <w:rsid w:val="00917DC1"/>
    <w:rsid w:val="00920186"/>
    <w:rsid w:val="00920C13"/>
    <w:rsid w:val="00921468"/>
    <w:rsid w:val="009223CB"/>
    <w:rsid w:val="0092377E"/>
    <w:rsid w:val="00923C3D"/>
    <w:rsid w:val="0092424B"/>
    <w:rsid w:val="0092495D"/>
    <w:rsid w:val="009261D7"/>
    <w:rsid w:val="00926E64"/>
    <w:rsid w:val="0092700C"/>
    <w:rsid w:val="009272C0"/>
    <w:rsid w:val="00927567"/>
    <w:rsid w:val="00927850"/>
    <w:rsid w:val="00927DFC"/>
    <w:rsid w:val="00927E92"/>
    <w:rsid w:val="00927EBA"/>
    <w:rsid w:val="00927EF1"/>
    <w:rsid w:val="00930490"/>
    <w:rsid w:val="00930745"/>
    <w:rsid w:val="009310C7"/>
    <w:rsid w:val="00931197"/>
    <w:rsid w:val="009318D4"/>
    <w:rsid w:val="009319C8"/>
    <w:rsid w:val="00931A10"/>
    <w:rsid w:val="00931EF8"/>
    <w:rsid w:val="009320B1"/>
    <w:rsid w:val="009320ED"/>
    <w:rsid w:val="009321A6"/>
    <w:rsid w:val="009324B5"/>
    <w:rsid w:val="00933A8E"/>
    <w:rsid w:val="00934100"/>
    <w:rsid w:val="00934279"/>
    <w:rsid w:val="00934C52"/>
    <w:rsid w:val="00934CA9"/>
    <w:rsid w:val="00935030"/>
    <w:rsid w:val="009354C1"/>
    <w:rsid w:val="00935C2F"/>
    <w:rsid w:val="00936258"/>
    <w:rsid w:val="00936271"/>
    <w:rsid w:val="00936747"/>
    <w:rsid w:val="00936F86"/>
    <w:rsid w:val="00937B2D"/>
    <w:rsid w:val="00937F42"/>
    <w:rsid w:val="009405D3"/>
    <w:rsid w:val="009409BC"/>
    <w:rsid w:val="00940DFC"/>
    <w:rsid w:val="0094173F"/>
    <w:rsid w:val="00942046"/>
    <w:rsid w:val="009434A7"/>
    <w:rsid w:val="009434AF"/>
    <w:rsid w:val="00944A3B"/>
    <w:rsid w:val="00944A68"/>
    <w:rsid w:val="0094522C"/>
    <w:rsid w:val="0094598F"/>
    <w:rsid w:val="009467F7"/>
    <w:rsid w:val="00947645"/>
    <w:rsid w:val="009477C2"/>
    <w:rsid w:val="0094794B"/>
    <w:rsid w:val="00947967"/>
    <w:rsid w:val="009508CE"/>
    <w:rsid w:val="00951357"/>
    <w:rsid w:val="00951CBD"/>
    <w:rsid w:val="00951E6A"/>
    <w:rsid w:val="009525CB"/>
    <w:rsid w:val="00952F48"/>
    <w:rsid w:val="00952F99"/>
    <w:rsid w:val="009533BA"/>
    <w:rsid w:val="009550BB"/>
    <w:rsid w:val="00955201"/>
    <w:rsid w:val="00955733"/>
    <w:rsid w:val="00955F32"/>
    <w:rsid w:val="00956579"/>
    <w:rsid w:val="00956622"/>
    <w:rsid w:val="00957773"/>
    <w:rsid w:val="009579A4"/>
    <w:rsid w:val="00957D9D"/>
    <w:rsid w:val="00960030"/>
    <w:rsid w:val="009602E5"/>
    <w:rsid w:val="00960B9E"/>
    <w:rsid w:val="009619CF"/>
    <w:rsid w:val="00961AF9"/>
    <w:rsid w:val="009622FB"/>
    <w:rsid w:val="00962336"/>
    <w:rsid w:val="00962428"/>
    <w:rsid w:val="00962DED"/>
    <w:rsid w:val="00963105"/>
    <w:rsid w:val="0096446F"/>
    <w:rsid w:val="00964493"/>
    <w:rsid w:val="0096450A"/>
    <w:rsid w:val="00964D67"/>
    <w:rsid w:val="00965200"/>
    <w:rsid w:val="00965438"/>
    <w:rsid w:val="009655F8"/>
    <w:rsid w:val="0096582F"/>
    <w:rsid w:val="009663D0"/>
    <w:rsid w:val="009668B3"/>
    <w:rsid w:val="00966E7B"/>
    <w:rsid w:val="00967023"/>
    <w:rsid w:val="0096703B"/>
    <w:rsid w:val="009673A1"/>
    <w:rsid w:val="009674AB"/>
    <w:rsid w:val="009679DF"/>
    <w:rsid w:val="00967E55"/>
    <w:rsid w:val="00970599"/>
    <w:rsid w:val="00970AB3"/>
    <w:rsid w:val="009710A0"/>
    <w:rsid w:val="0097114C"/>
    <w:rsid w:val="00971165"/>
    <w:rsid w:val="00971471"/>
    <w:rsid w:val="0097204D"/>
    <w:rsid w:val="0097257B"/>
    <w:rsid w:val="00972676"/>
    <w:rsid w:val="00972A34"/>
    <w:rsid w:val="009731CD"/>
    <w:rsid w:val="009737B1"/>
    <w:rsid w:val="0097388E"/>
    <w:rsid w:val="00973BA9"/>
    <w:rsid w:val="00973E92"/>
    <w:rsid w:val="00973F46"/>
    <w:rsid w:val="00973F4A"/>
    <w:rsid w:val="00974350"/>
    <w:rsid w:val="009747D8"/>
    <w:rsid w:val="009748E7"/>
    <w:rsid w:val="00975EE8"/>
    <w:rsid w:val="00975FC2"/>
    <w:rsid w:val="00976043"/>
    <w:rsid w:val="00976974"/>
    <w:rsid w:val="009772AA"/>
    <w:rsid w:val="00977A39"/>
    <w:rsid w:val="0098015C"/>
    <w:rsid w:val="00980D75"/>
    <w:rsid w:val="00980E28"/>
    <w:rsid w:val="00980F17"/>
    <w:rsid w:val="00981D67"/>
    <w:rsid w:val="009820D8"/>
    <w:rsid w:val="009824C3"/>
    <w:rsid w:val="009828A6"/>
    <w:rsid w:val="00982E6D"/>
    <w:rsid w:val="00983143"/>
    <w:rsid w:val="00983279"/>
    <w:rsid w:val="0098378B"/>
    <w:rsid w:val="00983977"/>
    <w:rsid w:val="00984729"/>
    <w:rsid w:val="009849C2"/>
    <w:rsid w:val="00984C5D"/>
    <w:rsid w:val="00984D24"/>
    <w:rsid w:val="0098519B"/>
    <w:rsid w:val="009856C2"/>
    <w:rsid w:val="009858EB"/>
    <w:rsid w:val="00986864"/>
    <w:rsid w:val="00986BB6"/>
    <w:rsid w:val="00986C48"/>
    <w:rsid w:val="00986C8A"/>
    <w:rsid w:val="00986D31"/>
    <w:rsid w:val="009874BD"/>
    <w:rsid w:val="009900F6"/>
    <w:rsid w:val="009913AE"/>
    <w:rsid w:val="00991863"/>
    <w:rsid w:val="00992623"/>
    <w:rsid w:val="00992722"/>
    <w:rsid w:val="00993585"/>
    <w:rsid w:val="00993B8A"/>
    <w:rsid w:val="00993D67"/>
    <w:rsid w:val="00994479"/>
    <w:rsid w:val="0099503C"/>
    <w:rsid w:val="009957A0"/>
    <w:rsid w:val="00995F8A"/>
    <w:rsid w:val="009963BB"/>
    <w:rsid w:val="00996592"/>
    <w:rsid w:val="009968D1"/>
    <w:rsid w:val="00997176"/>
    <w:rsid w:val="009977F7"/>
    <w:rsid w:val="0099795C"/>
    <w:rsid w:val="009A0FD5"/>
    <w:rsid w:val="009A1462"/>
    <w:rsid w:val="009A1935"/>
    <w:rsid w:val="009A25B2"/>
    <w:rsid w:val="009A2A02"/>
    <w:rsid w:val="009A328B"/>
    <w:rsid w:val="009A349E"/>
    <w:rsid w:val="009A371C"/>
    <w:rsid w:val="009A3F47"/>
    <w:rsid w:val="009A4A59"/>
    <w:rsid w:val="009A4BC8"/>
    <w:rsid w:val="009A4F83"/>
    <w:rsid w:val="009A552E"/>
    <w:rsid w:val="009A59D3"/>
    <w:rsid w:val="009A678B"/>
    <w:rsid w:val="009A69A0"/>
    <w:rsid w:val="009A7109"/>
    <w:rsid w:val="009A7D50"/>
    <w:rsid w:val="009B0046"/>
    <w:rsid w:val="009B04E1"/>
    <w:rsid w:val="009B06D9"/>
    <w:rsid w:val="009B0F77"/>
    <w:rsid w:val="009B1618"/>
    <w:rsid w:val="009B1901"/>
    <w:rsid w:val="009B233F"/>
    <w:rsid w:val="009B2DA4"/>
    <w:rsid w:val="009B4399"/>
    <w:rsid w:val="009B5075"/>
    <w:rsid w:val="009B50E4"/>
    <w:rsid w:val="009B51BB"/>
    <w:rsid w:val="009B54CA"/>
    <w:rsid w:val="009B7B1E"/>
    <w:rsid w:val="009B7C5C"/>
    <w:rsid w:val="009C04D2"/>
    <w:rsid w:val="009C085A"/>
    <w:rsid w:val="009C0BD6"/>
    <w:rsid w:val="009C122A"/>
    <w:rsid w:val="009C1437"/>
    <w:rsid w:val="009C1440"/>
    <w:rsid w:val="009C188F"/>
    <w:rsid w:val="009C198A"/>
    <w:rsid w:val="009C2107"/>
    <w:rsid w:val="009C332B"/>
    <w:rsid w:val="009C4139"/>
    <w:rsid w:val="009C577E"/>
    <w:rsid w:val="009C5D9E"/>
    <w:rsid w:val="009C64BA"/>
    <w:rsid w:val="009C65E5"/>
    <w:rsid w:val="009C6A64"/>
    <w:rsid w:val="009C6AA6"/>
    <w:rsid w:val="009C6D05"/>
    <w:rsid w:val="009C6E11"/>
    <w:rsid w:val="009C6E5D"/>
    <w:rsid w:val="009C6EE0"/>
    <w:rsid w:val="009C7058"/>
    <w:rsid w:val="009D11AF"/>
    <w:rsid w:val="009D14C9"/>
    <w:rsid w:val="009D157C"/>
    <w:rsid w:val="009D1CCA"/>
    <w:rsid w:val="009D2C3E"/>
    <w:rsid w:val="009D3532"/>
    <w:rsid w:val="009D3C8A"/>
    <w:rsid w:val="009D4625"/>
    <w:rsid w:val="009D5262"/>
    <w:rsid w:val="009D59DD"/>
    <w:rsid w:val="009D5AA5"/>
    <w:rsid w:val="009D5E82"/>
    <w:rsid w:val="009D658F"/>
    <w:rsid w:val="009D749A"/>
    <w:rsid w:val="009D7B63"/>
    <w:rsid w:val="009D7FB9"/>
    <w:rsid w:val="009E02E1"/>
    <w:rsid w:val="009E0625"/>
    <w:rsid w:val="009E126C"/>
    <w:rsid w:val="009E14A2"/>
    <w:rsid w:val="009E182E"/>
    <w:rsid w:val="009E1937"/>
    <w:rsid w:val="009E24AC"/>
    <w:rsid w:val="009E25FC"/>
    <w:rsid w:val="009E28A8"/>
    <w:rsid w:val="009E2C64"/>
    <w:rsid w:val="009E3034"/>
    <w:rsid w:val="009E37E5"/>
    <w:rsid w:val="009E3A10"/>
    <w:rsid w:val="009E3B8E"/>
    <w:rsid w:val="009E4DB5"/>
    <w:rsid w:val="009E529B"/>
    <w:rsid w:val="009E549F"/>
    <w:rsid w:val="009E5C16"/>
    <w:rsid w:val="009E602F"/>
    <w:rsid w:val="009E6522"/>
    <w:rsid w:val="009E6A9F"/>
    <w:rsid w:val="009F0BAA"/>
    <w:rsid w:val="009F0F3A"/>
    <w:rsid w:val="009F25DA"/>
    <w:rsid w:val="009F28A8"/>
    <w:rsid w:val="009F30E3"/>
    <w:rsid w:val="009F322F"/>
    <w:rsid w:val="009F36A2"/>
    <w:rsid w:val="009F3CC6"/>
    <w:rsid w:val="009F3E12"/>
    <w:rsid w:val="009F4731"/>
    <w:rsid w:val="009F473E"/>
    <w:rsid w:val="009F539C"/>
    <w:rsid w:val="009F5417"/>
    <w:rsid w:val="009F5482"/>
    <w:rsid w:val="009F583E"/>
    <w:rsid w:val="009F6577"/>
    <w:rsid w:val="009F682A"/>
    <w:rsid w:val="009F6E4E"/>
    <w:rsid w:val="009F738C"/>
    <w:rsid w:val="009F75EE"/>
    <w:rsid w:val="009F7B16"/>
    <w:rsid w:val="00A01355"/>
    <w:rsid w:val="00A018C3"/>
    <w:rsid w:val="00A0205D"/>
    <w:rsid w:val="00A022BE"/>
    <w:rsid w:val="00A028CA"/>
    <w:rsid w:val="00A029AA"/>
    <w:rsid w:val="00A02A09"/>
    <w:rsid w:val="00A03ECA"/>
    <w:rsid w:val="00A063CC"/>
    <w:rsid w:val="00A06970"/>
    <w:rsid w:val="00A06974"/>
    <w:rsid w:val="00A06E28"/>
    <w:rsid w:val="00A06F0F"/>
    <w:rsid w:val="00A07B4B"/>
    <w:rsid w:val="00A07C15"/>
    <w:rsid w:val="00A10291"/>
    <w:rsid w:val="00A10754"/>
    <w:rsid w:val="00A10C44"/>
    <w:rsid w:val="00A10E65"/>
    <w:rsid w:val="00A11045"/>
    <w:rsid w:val="00A11C27"/>
    <w:rsid w:val="00A124A9"/>
    <w:rsid w:val="00A12503"/>
    <w:rsid w:val="00A12554"/>
    <w:rsid w:val="00A1268D"/>
    <w:rsid w:val="00A12F05"/>
    <w:rsid w:val="00A1387D"/>
    <w:rsid w:val="00A13A11"/>
    <w:rsid w:val="00A13A4F"/>
    <w:rsid w:val="00A13B85"/>
    <w:rsid w:val="00A14210"/>
    <w:rsid w:val="00A148C0"/>
    <w:rsid w:val="00A15175"/>
    <w:rsid w:val="00A15DB1"/>
    <w:rsid w:val="00A176F0"/>
    <w:rsid w:val="00A2010F"/>
    <w:rsid w:val="00A20313"/>
    <w:rsid w:val="00A20D12"/>
    <w:rsid w:val="00A218E5"/>
    <w:rsid w:val="00A21EC2"/>
    <w:rsid w:val="00A22688"/>
    <w:rsid w:val="00A22FCC"/>
    <w:rsid w:val="00A23147"/>
    <w:rsid w:val="00A235E4"/>
    <w:rsid w:val="00A237C1"/>
    <w:rsid w:val="00A23D57"/>
    <w:rsid w:val="00A23E77"/>
    <w:rsid w:val="00A241B8"/>
    <w:rsid w:val="00A24C95"/>
    <w:rsid w:val="00A250CE"/>
    <w:rsid w:val="00A256E2"/>
    <w:rsid w:val="00A2599A"/>
    <w:rsid w:val="00A25AD8"/>
    <w:rsid w:val="00A25ED8"/>
    <w:rsid w:val="00A26094"/>
    <w:rsid w:val="00A26156"/>
    <w:rsid w:val="00A26FE0"/>
    <w:rsid w:val="00A278BB"/>
    <w:rsid w:val="00A301BF"/>
    <w:rsid w:val="00A302B2"/>
    <w:rsid w:val="00A30D30"/>
    <w:rsid w:val="00A3101D"/>
    <w:rsid w:val="00A31885"/>
    <w:rsid w:val="00A32263"/>
    <w:rsid w:val="00A32A99"/>
    <w:rsid w:val="00A32E84"/>
    <w:rsid w:val="00A3313C"/>
    <w:rsid w:val="00A331B4"/>
    <w:rsid w:val="00A33979"/>
    <w:rsid w:val="00A33FFF"/>
    <w:rsid w:val="00A34069"/>
    <w:rsid w:val="00A340F9"/>
    <w:rsid w:val="00A3484E"/>
    <w:rsid w:val="00A34D40"/>
    <w:rsid w:val="00A34EE0"/>
    <w:rsid w:val="00A35680"/>
    <w:rsid w:val="00A35691"/>
    <w:rsid w:val="00A356D3"/>
    <w:rsid w:val="00A35CF2"/>
    <w:rsid w:val="00A36171"/>
    <w:rsid w:val="00A3620E"/>
    <w:rsid w:val="00A364DE"/>
    <w:rsid w:val="00A36ADA"/>
    <w:rsid w:val="00A36D8B"/>
    <w:rsid w:val="00A37253"/>
    <w:rsid w:val="00A377C3"/>
    <w:rsid w:val="00A37933"/>
    <w:rsid w:val="00A37B9A"/>
    <w:rsid w:val="00A404CB"/>
    <w:rsid w:val="00A405EF"/>
    <w:rsid w:val="00A4071B"/>
    <w:rsid w:val="00A40C2A"/>
    <w:rsid w:val="00A41A15"/>
    <w:rsid w:val="00A4207B"/>
    <w:rsid w:val="00A42227"/>
    <w:rsid w:val="00A42A53"/>
    <w:rsid w:val="00A42B9B"/>
    <w:rsid w:val="00A43428"/>
    <w:rsid w:val="00A43642"/>
    <w:rsid w:val="00A438D8"/>
    <w:rsid w:val="00A43915"/>
    <w:rsid w:val="00A43937"/>
    <w:rsid w:val="00A44325"/>
    <w:rsid w:val="00A451CA"/>
    <w:rsid w:val="00A473E8"/>
    <w:rsid w:val="00A473F5"/>
    <w:rsid w:val="00A47977"/>
    <w:rsid w:val="00A500E7"/>
    <w:rsid w:val="00A5094B"/>
    <w:rsid w:val="00A51F9D"/>
    <w:rsid w:val="00A5328F"/>
    <w:rsid w:val="00A535F2"/>
    <w:rsid w:val="00A54110"/>
    <w:rsid w:val="00A5416A"/>
    <w:rsid w:val="00A54BB7"/>
    <w:rsid w:val="00A54FC2"/>
    <w:rsid w:val="00A55F6E"/>
    <w:rsid w:val="00A56470"/>
    <w:rsid w:val="00A56EE3"/>
    <w:rsid w:val="00A5727C"/>
    <w:rsid w:val="00A57CB2"/>
    <w:rsid w:val="00A57E52"/>
    <w:rsid w:val="00A60946"/>
    <w:rsid w:val="00A610BD"/>
    <w:rsid w:val="00A61510"/>
    <w:rsid w:val="00A61ACB"/>
    <w:rsid w:val="00A61C21"/>
    <w:rsid w:val="00A634B2"/>
    <w:rsid w:val="00A635FF"/>
    <w:rsid w:val="00A639F4"/>
    <w:rsid w:val="00A63CBC"/>
    <w:rsid w:val="00A63E47"/>
    <w:rsid w:val="00A63E9C"/>
    <w:rsid w:val="00A64121"/>
    <w:rsid w:val="00A64D34"/>
    <w:rsid w:val="00A64D8B"/>
    <w:rsid w:val="00A64E8E"/>
    <w:rsid w:val="00A65D44"/>
    <w:rsid w:val="00A66189"/>
    <w:rsid w:val="00A66BAB"/>
    <w:rsid w:val="00A6716C"/>
    <w:rsid w:val="00A67256"/>
    <w:rsid w:val="00A67425"/>
    <w:rsid w:val="00A67702"/>
    <w:rsid w:val="00A7022E"/>
    <w:rsid w:val="00A70857"/>
    <w:rsid w:val="00A70FBC"/>
    <w:rsid w:val="00A716D1"/>
    <w:rsid w:val="00A718E7"/>
    <w:rsid w:val="00A721DF"/>
    <w:rsid w:val="00A728CB"/>
    <w:rsid w:val="00A73130"/>
    <w:rsid w:val="00A73450"/>
    <w:rsid w:val="00A74E6A"/>
    <w:rsid w:val="00A75D37"/>
    <w:rsid w:val="00A76F73"/>
    <w:rsid w:val="00A77994"/>
    <w:rsid w:val="00A80653"/>
    <w:rsid w:val="00A810DB"/>
    <w:rsid w:val="00A814B6"/>
    <w:rsid w:val="00A81A32"/>
    <w:rsid w:val="00A81F2D"/>
    <w:rsid w:val="00A81FDD"/>
    <w:rsid w:val="00A8259D"/>
    <w:rsid w:val="00A8297F"/>
    <w:rsid w:val="00A835BD"/>
    <w:rsid w:val="00A83F19"/>
    <w:rsid w:val="00A8402C"/>
    <w:rsid w:val="00A84274"/>
    <w:rsid w:val="00A84EA3"/>
    <w:rsid w:val="00A85084"/>
    <w:rsid w:val="00A86863"/>
    <w:rsid w:val="00A87D8D"/>
    <w:rsid w:val="00A90639"/>
    <w:rsid w:val="00A9088B"/>
    <w:rsid w:val="00A91D13"/>
    <w:rsid w:val="00A91FD0"/>
    <w:rsid w:val="00A924D8"/>
    <w:rsid w:val="00A929C4"/>
    <w:rsid w:val="00A92E46"/>
    <w:rsid w:val="00A92EE8"/>
    <w:rsid w:val="00A93181"/>
    <w:rsid w:val="00A93545"/>
    <w:rsid w:val="00A936B6"/>
    <w:rsid w:val="00A949F1"/>
    <w:rsid w:val="00A950DE"/>
    <w:rsid w:val="00A9556E"/>
    <w:rsid w:val="00A96B19"/>
    <w:rsid w:val="00A96CD1"/>
    <w:rsid w:val="00A97804"/>
    <w:rsid w:val="00A97B15"/>
    <w:rsid w:val="00AA0D0C"/>
    <w:rsid w:val="00AA0FD0"/>
    <w:rsid w:val="00AA1595"/>
    <w:rsid w:val="00AA1C30"/>
    <w:rsid w:val="00AA1C61"/>
    <w:rsid w:val="00AA1C7C"/>
    <w:rsid w:val="00AA1CD9"/>
    <w:rsid w:val="00AA2450"/>
    <w:rsid w:val="00AA279D"/>
    <w:rsid w:val="00AA3276"/>
    <w:rsid w:val="00AA32AD"/>
    <w:rsid w:val="00AA341B"/>
    <w:rsid w:val="00AA3862"/>
    <w:rsid w:val="00AA394F"/>
    <w:rsid w:val="00AA42D5"/>
    <w:rsid w:val="00AA43BB"/>
    <w:rsid w:val="00AA53CE"/>
    <w:rsid w:val="00AA6054"/>
    <w:rsid w:val="00AA6271"/>
    <w:rsid w:val="00AA63B0"/>
    <w:rsid w:val="00AA6D84"/>
    <w:rsid w:val="00AB0DC1"/>
    <w:rsid w:val="00AB0DE4"/>
    <w:rsid w:val="00AB16E3"/>
    <w:rsid w:val="00AB185B"/>
    <w:rsid w:val="00AB1C5D"/>
    <w:rsid w:val="00AB1D82"/>
    <w:rsid w:val="00AB24E5"/>
    <w:rsid w:val="00AB2FAB"/>
    <w:rsid w:val="00AB31AE"/>
    <w:rsid w:val="00AB3767"/>
    <w:rsid w:val="00AB37FE"/>
    <w:rsid w:val="00AB3F40"/>
    <w:rsid w:val="00AB4135"/>
    <w:rsid w:val="00AB4E18"/>
    <w:rsid w:val="00AB5783"/>
    <w:rsid w:val="00AB599B"/>
    <w:rsid w:val="00AB5C14"/>
    <w:rsid w:val="00AB64AE"/>
    <w:rsid w:val="00AB694D"/>
    <w:rsid w:val="00AB6A13"/>
    <w:rsid w:val="00AB6BC2"/>
    <w:rsid w:val="00AB7290"/>
    <w:rsid w:val="00AB73CF"/>
    <w:rsid w:val="00AB7A00"/>
    <w:rsid w:val="00AB7C7E"/>
    <w:rsid w:val="00AB7DD9"/>
    <w:rsid w:val="00AC08E8"/>
    <w:rsid w:val="00AC0C76"/>
    <w:rsid w:val="00AC152E"/>
    <w:rsid w:val="00AC18C1"/>
    <w:rsid w:val="00AC1CF2"/>
    <w:rsid w:val="00AC1EE7"/>
    <w:rsid w:val="00AC2747"/>
    <w:rsid w:val="00AC275E"/>
    <w:rsid w:val="00AC333F"/>
    <w:rsid w:val="00AC3A20"/>
    <w:rsid w:val="00AC53F8"/>
    <w:rsid w:val="00AC585C"/>
    <w:rsid w:val="00AC6584"/>
    <w:rsid w:val="00AC69D2"/>
    <w:rsid w:val="00AC6F0C"/>
    <w:rsid w:val="00AC7876"/>
    <w:rsid w:val="00AC7A1B"/>
    <w:rsid w:val="00AD0398"/>
    <w:rsid w:val="00AD092F"/>
    <w:rsid w:val="00AD09CE"/>
    <w:rsid w:val="00AD0BB2"/>
    <w:rsid w:val="00AD167A"/>
    <w:rsid w:val="00AD1872"/>
    <w:rsid w:val="00AD1925"/>
    <w:rsid w:val="00AD2B9B"/>
    <w:rsid w:val="00AD3C12"/>
    <w:rsid w:val="00AD3DDB"/>
    <w:rsid w:val="00AD4637"/>
    <w:rsid w:val="00AD5511"/>
    <w:rsid w:val="00AD5F6E"/>
    <w:rsid w:val="00AD649A"/>
    <w:rsid w:val="00AD6D03"/>
    <w:rsid w:val="00AD7DD8"/>
    <w:rsid w:val="00AE0374"/>
    <w:rsid w:val="00AE067D"/>
    <w:rsid w:val="00AE0F25"/>
    <w:rsid w:val="00AE179F"/>
    <w:rsid w:val="00AE21AE"/>
    <w:rsid w:val="00AE4789"/>
    <w:rsid w:val="00AE5531"/>
    <w:rsid w:val="00AE60F1"/>
    <w:rsid w:val="00AE63F8"/>
    <w:rsid w:val="00AE6AE8"/>
    <w:rsid w:val="00AF1181"/>
    <w:rsid w:val="00AF191C"/>
    <w:rsid w:val="00AF1F9B"/>
    <w:rsid w:val="00AF2096"/>
    <w:rsid w:val="00AF2218"/>
    <w:rsid w:val="00AF22F9"/>
    <w:rsid w:val="00AF25B2"/>
    <w:rsid w:val="00AF2B2B"/>
    <w:rsid w:val="00AF2F79"/>
    <w:rsid w:val="00AF42DF"/>
    <w:rsid w:val="00AF42F1"/>
    <w:rsid w:val="00AF4653"/>
    <w:rsid w:val="00AF4804"/>
    <w:rsid w:val="00AF494C"/>
    <w:rsid w:val="00AF523C"/>
    <w:rsid w:val="00AF5991"/>
    <w:rsid w:val="00AF5E96"/>
    <w:rsid w:val="00AF626F"/>
    <w:rsid w:val="00AF6407"/>
    <w:rsid w:val="00AF716B"/>
    <w:rsid w:val="00AF776F"/>
    <w:rsid w:val="00AF78D0"/>
    <w:rsid w:val="00AF7CCD"/>
    <w:rsid w:val="00AF7DB7"/>
    <w:rsid w:val="00AF7DD2"/>
    <w:rsid w:val="00B0079A"/>
    <w:rsid w:val="00B00D04"/>
    <w:rsid w:val="00B00E1B"/>
    <w:rsid w:val="00B00EA7"/>
    <w:rsid w:val="00B01B93"/>
    <w:rsid w:val="00B01E7A"/>
    <w:rsid w:val="00B02132"/>
    <w:rsid w:val="00B02BEB"/>
    <w:rsid w:val="00B02E1C"/>
    <w:rsid w:val="00B03350"/>
    <w:rsid w:val="00B0376D"/>
    <w:rsid w:val="00B04164"/>
    <w:rsid w:val="00B051D8"/>
    <w:rsid w:val="00B056F7"/>
    <w:rsid w:val="00B058C8"/>
    <w:rsid w:val="00B06390"/>
    <w:rsid w:val="00B06CDC"/>
    <w:rsid w:val="00B06E51"/>
    <w:rsid w:val="00B07287"/>
    <w:rsid w:val="00B07C85"/>
    <w:rsid w:val="00B10AE8"/>
    <w:rsid w:val="00B10D02"/>
    <w:rsid w:val="00B10FB8"/>
    <w:rsid w:val="00B114CC"/>
    <w:rsid w:val="00B11BC0"/>
    <w:rsid w:val="00B121BD"/>
    <w:rsid w:val="00B129BF"/>
    <w:rsid w:val="00B12AA7"/>
    <w:rsid w:val="00B12CE7"/>
    <w:rsid w:val="00B12EE8"/>
    <w:rsid w:val="00B134E4"/>
    <w:rsid w:val="00B1445C"/>
    <w:rsid w:val="00B144C3"/>
    <w:rsid w:val="00B14FFD"/>
    <w:rsid w:val="00B160D0"/>
    <w:rsid w:val="00B16394"/>
    <w:rsid w:val="00B163D7"/>
    <w:rsid w:val="00B16449"/>
    <w:rsid w:val="00B170E4"/>
    <w:rsid w:val="00B1738E"/>
    <w:rsid w:val="00B173B6"/>
    <w:rsid w:val="00B17683"/>
    <w:rsid w:val="00B17F42"/>
    <w:rsid w:val="00B201E2"/>
    <w:rsid w:val="00B204FC"/>
    <w:rsid w:val="00B20A02"/>
    <w:rsid w:val="00B21153"/>
    <w:rsid w:val="00B21417"/>
    <w:rsid w:val="00B216E6"/>
    <w:rsid w:val="00B21B6C"/>
    <w:rsid w:val="00B21F86"/>
    <w:rsid w:val="00B22305"/>
    <w:rsid w:val="00B22956"/>
    <w:rsid w:val="00B22E24"/>
    <w:rsid w:val="00B23CC9"/>
    <w:rsid w:val="00B2564B"/>
    <w:rsid w:val="00B25888"/>
    <w:rsid w:val="00B25F62"/>
    <w:rsid w:val="00B2642D"/>
    <w:rsid w:val="00B26442"/>
    <w:rsid w:val="00B26D80"/>
    <w:rsid w:val="00B26FC2"/>
    <w:rsid w:val="00B2785B"/>
    <w:rsid w:val="00B30714"/>
    <w:rsid w:val="00B307CE"/>
    <w:rsid w:val="00B30D51"/>
    <w:rsid w:val="00B3232C"/>
    <w:rsid w:val="00B33175"/>
    <w:rsid w:val="00B34BD8"/>
    <w:rsid w:val="00B35A18"/>
    <w:rsid w:val="00B35EDF"/>
    <w:rsid w:val="00B36243"/>
    <w:rsid w:val="00B364F4"/>
    <w:rsid w:val="00B36608"/>
    <w:rsid w:val="00B37319"/>
    <w:rsid w:val="00B40C4C"/>
    <w:rsid w:val="00B411BF"/>
    <w:rsid w:val="00B426CB"/>
    <w:rsid w:val="00B443E4"/>
    <w:rsid w:val="00B44722"/>
    <w:rsid w:val="00B44AA7"/>
    <w:rsid w:val="00B463BE"/>
    <w:rsid w:val="00B47389"/>
    <w:rsid w:val="00B47487"/>
    <w:rsid w:val="00B50151"/>
    <w:rsid w:val="00B5047A"/>
    <w:rsid w:val="00B506FA"/>
    <w:rsid w:val="00B510FE"/>
    <w:rsid w:val="00B5115C"/>
    <w:rsid w:val="00B5244A"/>
    <w:rsid w:val="00B5484D"/>
    <w:rsid w:val="00B548E9"/>
    <w:rsid w:val="00B55046"/>
    <w:rsid w:val="00B55161"/>
    <w:rsid w:val="00B55CBB"/>
    <w:rsid w:val="00B5609B"/>
    <w:rsid w:val="00B563EA"/>
    <w:rsid w:val="00B56CDF"/>
    <w:rsid w:val="00B6013D"/>
    <w:rsid w:val="00B60E51"/>
    <w:rsid w:val="00B61283"/>
    <w:rsid w:val="00B626D2"/>
    <w:rsid w:val="00B62730"/>
    <w:rsid w:val="00B6275A"/>
    <w:rsid w:val="00B63349"/>
    <w:rsid w:val="00B63A54"/>
    <w:rsid w:val="00B63B38"/>
    <w:rsid w:val="00B63D56"/>
    <w:rsid w:val="00B64FC0"/>
    <w:rsid w:val="00B657DE"/>
    <w:rsid w:val="00B66B24"/>
    <w:rsid w:val="00B66B4B"/>
    <w:rsid w:val="00B6720F"/>
    <w:rsid w:val="00B67210"/>
    <w:rsid w:val="00B6794B"/>
    <w:rsid w:val="00B67EE9"/>
    <w:rsid w:val="00B70B6D"/>
    <w:rsid w:val="00B7169E"/>
    <w:rsid w:val="00B71718"/>
    <w:rsid w:val="00B71B48"/>
    <w:rsid w:val="00B7330C"/>
    <w:rsid w:val="00B73546"/>
    <w:rsid w:val="00B73CE7"/>
    <w:rsid w:val="00B74253"/>
    <w:rsid w:val="00B75CDD"/>
    <w:rsid w:val="00B774AB"/>
    <w:rsid w:val="00B77D18"/>
    <w:rsid w:val="00B800FE"/>
    <w:rsid w:val="00B802EA"/>
    <w:rsid w:val="00B81632"/>
    <w:rsid w:val="00B817AF"/>
    <w:rsid w:val="00B81EA7"/>
    <w:rsid w:val="00B827A5"/>
    <w:rsid w:val="00B82A94"/>
    <w:rsid w:val="00B8301C"/>
    <w:rsid w:val="00B8313A"/>
    <w:rsid w:val="00B83630"/>
    <w:rsid w:val="00B83A53"/>
    <w:rsid w:val="00B83B0B"/>
    <w:rsid w:val="00B850B4"/>
    <w:rsid w:val="00B86224"/>
    <w:rsid w:val="00B8674A"/>
    <w:rsid w:val="00B86AAF"/>
    <w:rsid w:val="00B86C89"/>
    <w:rsid w:val="00B876C5"/>
    <w:rsid w:val="00B87D4E"/>
    <w:rsid w:val="00B900DD"/>
    <w:rsid w:val="00B90A26"/>
    <w:rsid w:val="00B914FF"/>
    <w:rsid w:val="00B91D5A"/>
    <w:rsid w:val="00B92955"/>
    <w:rsid w:val="00B93503"/>
    <w:rsid w:val="00B9406F"/>
    <w:rsid w:val="00B9465E"/>
    <w:rsid w:val="00B949F1"/>
    <w:rsid w:val="00B94A13"/>
    <w:rsid w:val="00B955A4"/>
    <w:rsid w:val="00B956FB"/>
    <w:rsid w:val="00B966E9"/>
    <w:rsid w:val="00B96A17"/>
    <w:rsid w:val="00B96CCB"/>
    <w:rsid w:val="00B96EBE"/>
    <w:rsid w:val="00B97CFF"/>
    <w:rsid w:val="00B97E84"/>
    <w:rsid w:val="00BA008D"/>
    <w:rsid w:val="00BA03E5"/>
    <w:rsid w:val="00BA053C"/>
    <w:rsid w:val="00BA0639"/>
    <w:rsid w:val="00BA168A"/>
    <w:rsid w:val="00BA1999"/>
    <w:rsid w:val="00BA1D81"/>
    <w:rsid w:val="00BA31E8"/>
    <w:rsid w:val="00BA4269"/>
    <w:rsid w:val="00BA4C24"/>
    <w:rsid w:val="00BA55E0"/>
    <w:rsid w:val="00BA5668"/>
    <w:rsid w:val="00BA6281"/>
    <w:rsid w:val="00BA6B25"/>
    <w:rsid w:val="00BA6BD4"/>
    <w:rsid w:val="00BA6C7A"/>
    <w:rsid w:val="00BA74AE"/>
    <w:rsid w:val="00BB02F7"/>
    <w:rsid w:val="00BB031F"/>
    <w:rsid w:val="00BB0480"/>
    <w:rsid w:val="00BB075D"/>
    <w:rsid w:val="00BB0B0F"/>
    <w:rsid w:val="00BB151C"/>
    <w:rsid w:val="00BB17D1"/>
    <w:rsid w:val="00BB2043"/>
    <w:rsid w:val="00BB25A8"/>
    <w:rsid w:val="00BB2F18"/>
    <w:rsid w:val="00BB2F1F"/>
    <w:rsid w:val="00BB3140"/>
    <w:rsid w:val="00BB3752"/>
    <w:rsid w:val="00BB4610"/>
    <w:rsid w:val="00BB4F96"/>
    <w:rsid w:val="00BB596B"/>
    <w:rsid w:val="00BB634B"/>
    <w:rsid w:val="00BB6688"/>
    <w:rsid w:val="00BB68EC"/>
    <w:rsid w:val="00BB7BBA"/>
    <w:rsid w:val="00BC00EB"/>
    <w:rsid w:val="00BC079A"/>
    <w:rsid w:val="00BC07F2"/>
    <w:rsid w:val="00BC11FE"/>
    <w:rsid w:val="00BC173F"/>
    <w:rsid w:val="00BC1843"/>
    <w:rsid w:val="00BC1845"/>
    <w:rsid w:val="00BC1D48"/>
    <w:rsid w:val="00BC1DBB"/>
    <w:rsid w:val="00BC26D4"/>
    <w:rsid w:val="00BC2BE5"/>
    <w:rsid w:val="00BC2E53"/>
    <w:rsid w:val="00BC38CC"/>
    <w:rsid w:val="00BC3D17"/>
    <w:rsid w:val="00BC4446"/>
    <w:rsid w:val="00BC4AE9"/>
    <w:rsid w:val="00BC4BE1"/>
    <w:rsid w:val="00BC50EB"/>
    <w:rsid w:val="00BC5514"/>
    <w:rsid w:val="00BC5CFD"/>
    <w:rsid w:val="00BC61C8"/>
    <w:rsid w:val="00BC6B6C"/>
    <w:rsid w:val="00BC707B"/>
    <w:rsid w:val="00BC7390"/>
    <w:rsid w:val="00BD1D62"/>
    <w:rsid w:val="00BD26A8"/>
    <w:rsid w:val="00BD3162"/>
    <w:rsid w:val="00BD324D"/>
    <w:rsid w:val="00BD466D"/>
    <w:rsid w:val="00BD588B"/>
    <w:rsid w:val="00BD5943"/>
    <w:rsid w:val="00BD5945"/>
    <w:rsid w:val="00BD5994"/>
    <w:rsid w:val="00BD5B65"/>
    <w:rsid w:val="00BD5B98"/>
    <w:rsid w:val="00BD5D9B"/>
    <w:rsid w:val="00BD611A"/>
    <w:rsid w:val="00BD61FE"/>
    <w:rsid w:val="00BD670E"/>
    <w:rsid w:val="00BD6740"/>
    <w:rsid w:val="00BD6791"/>
    <w:rsid w:val="00BD758A"/>
    <w:rsid w:val="00BD7E95"/>
    <w:rsid w:val="00BE05F8"/>
    <w:rsid w:val="00BE0C80"/>
    <w:rsid w:val="00BE14FE"/>
    <w:rsid w:val="00BE18D7"/>
    <w:rsid w:val="00BE279D"/>
    <w:rsid w:val="00BE2F0C"/>
    <w:rsid w:val="00BE33E8"/>
    <w:rsid w:val="00BE3468"/>
    <w:rsid w:val="00BE3D6A"/>
    <w:rsid w:val="00BE4D52"/>
    <w:rsid w:val="00BE57AC"/>
    <w:rsid w:val="00BE6362"/>
    <w:rsid w:val="00BE68BB"/>
    <w:rsid w:val="00BE69D3"/>
    <w:rsid w:val="00BE6B30"/>
    <w:rsid w:val="00BE6F23"/>
    <w:rsid w:val="00BE746E"/>
    <w:rsid w:val="00BE7DB8"/>
    <w:rsid w:val="00BF01B1"/>
    <w:rsid w:val="00BF07C1"/>
    <w:rsid w:val="00BF1559"/>
    <w:rsid w:val="00BF1927"/>
    <w:rsid w:val="00BF2A42"/>
    <w:rsid w:val="00BF2F13"/>
    <w:rsid w:val="00BF301D"/>
    <w:rsid w:val="00BF38EC"/>
    <w:rsid w:val="00BF3A5A"/>
    <w:rsid w:val="00BF3FF8"/>
    <w:rsid w:val="00BF47DC"/>
    <w:rsid w:val="00BF483C"/>
    <w:rsid w:val="00BF5981"/>
    <w:rsid w:val="00BF5CF7"/>
    <w:rsid w:val="00BF5F66"/>
    <w:rsid w:val="00C006CD"/>
    <w:rsid w:val="00C006F5"/>
    <w:rsid w:val="00C00CEC"/>
    <w:rsid w:val="00C01301"/>
    <w:rsid w:val="00C01B2A"/>
    <w:rsid w:val="00C02345"/>
    <w:rsid w:val="00C027F6"/>
    <w:rsid w:val="00C02A46"/>
    <w:rsid w:val="00C02D38"/>
    <w:rsid w:val="00C02D6D"/>
    <w:rsid w:val="00C03981"/>
    <w:rsid w:val="00C03D8C"/>
    <w:rsid w:val="00C040FC"/>
    <w:rsid w:val="00C051AE"/>
    <w:rsid w:val="00C05233"/>
    <w:rsid w:val="00C055EC"/>
    <w:rsid w:val="00C05AC7"/>
    <w:rsid w:val="00C067DA"/>
    <w:rsid w:val="00C0745C"/>
    <w:rsid w:val="00C10C88"/>
    <w:rsid w:val="00C10DC9"/>
    <w:rsid w:val="00C10EE4"/>
    <w:rsid w:val="00C10EF6"/>
    <w:rsid w:val="00C11198"/>
    <w:rsid w:val="00C116FE"/>
    <w:rsid w:val="00C11D8A"/>
    <w:rsid w:val="00C1226E"/>
    <w:rsid w:val="00C12338"/>
    <w:rsid w:val="00C125BC"/>
    <w:rsid w:val="00C12870"/>
    <w:rsid w:val="00C12E50"/>
    <w:rsid w:val="00C12EA1"/>
    <w:rsid w:val="00C12FB3"/>
    <w:rsid w:val="00C12FF9"/>
    <w:rsid w:val="00C1340E"/>
    <w:rsid w:val="00C15076"/>
    <w:rsid w:val="00C15BEA"/>
    <w:rsid w:val="00C15DE6"/>
    <w:rsid w:val="00C15EA8"/>
    <w:rsid w:val="00C1677B"/>
    <w:rsid w:val="00C17341"/>
    <w:rsid w:val="00C173A2"/>
    <w:rsid w:val="00C177F5"/>
    <w:rsid w:val="00C20476"/>
    <w:rsid w:val="00C218FD"/>
    <w:rsid w:val="00C219BE"/>
    <w:rsid w:val="00C21E16"/>
    <w:rsid w:val="00C22A7B"/>
    <w:rsid w:val="00C243FE"/>
    <w:rsid w:val="00C24EEF"/>
    <w:rsid w:val="00C25664"/>
    <w:rsid w:val="00C25CF6"/>
    <w:rsid w:val="00C269CC"/>
    <w:rsid w:val="00C26C36"/>
    <w:rsid w:val="00C27B8E"/>
    <w:rsid w:val="00C27C2F"/>
    <w:rsid w:val="00C27C51"/>
    <w:rsid w:val="00C27CB9"/>
    <w:rsid w:val="00C30795"/>
    <w:rsid w:val="00C3247C"/>
    <w:rsid w:val="00C32768"/>
    <w:rsid w:val="00C327DD"/>
    <w:rsid w:val="00C32C53"/>
    <w:rsid w:val="00C337F3"/>
    <w:rsid w:val="00C33969"/>
    <w:rsid w:val="00C34F65"/>
    <w:rsid w:val="00C3580B"/>
    <w:rsid w:val="00C35B51"/>
    <w:rsid w:val="00C35CC0"/>
    <w:rsid w:val="00C361EB"/>
    <w:rsid w:val="00C3633B"/>
    <w:rsid w:val="00C3676E"/>
    <w:rsid w:val="00C36B33"/>
    <w:rsid w:val="00C36E4B"/>
    <w:rsid w:val="00C3753C"/>
    <w:rsid w:val="00C3797D"/>
    <w:rsid w:val="00C4045E"/>
    <w:rsid w:val="00C408E2"/>
    <w:rsid w:val="00C410FF"/>
    <w:rsid w:val="00C414F8"/>
    <w:rsid w:val="00C41551"/>
    <w:rsid w:val="00C41576"/>
    <w:rsid w:val="00C4265A"/>
    <w:rsid w:val="00C42812"/>
    <w:rsid w:val="00C4312E"/>
    <w:rsid w:val="00C431DF"/>
    <w:rsid w:val="00C4330C"/>
    <w:rsid w:val="00C43617"/>
    <w:rsid w:val="00C437E3"/>
    <w:rsid w:val="00C43AA6"/>
    <w:rsid w:val="00C444F1"/>
    <w:rsid w:val="00C44922"/>
    <w:rsid w:val="00C44E7D"/>
    <w:rsid w:val="00C456BD"/>
    <w:rsid w:val="00C45741"/>
    <w:rsid w:val="00C45BD8"/>
    <w:rsid w:val="00C465C3"/>
    <w:rsid w:val="00C46A1D"/>
    <w:rsid w:val="00C47226"/>
    <w:rsid w:val="00C47513"/>
    <w:rsid w:val="00C47E49"/>
    <w:rsid w:val="00C5071B"/>
    <w:rsid w:val="00C508EC"/>
    <w:rsid w:val="00C51EBF"/>
    <w:rsid w:val="00C5219B"/>
    <w:rsid w:val="00C525C0"/>
    <w:rsid w:val="00C52AD9"/>
    <w:rsid w:val="00C530DC"/>
    <w:rsid w:val="00C533F7"/>
    <w:rsid w:val="00C5350D"/>
    <w:rsid w:val="00C53872"/>
    <w:rsid w:val="00C53DAC"/>
    <w:rsid w:val="00C53FEA"/>
    <w:rsid w:val="00C543CB"/>
    <w:rsid w:val="00C5482F"/>
    <w:rsid w:val="00C5495A"/>
    <w:rsid w:val="00C553D3"/>
    <w:rsid w:val="00C55CF9"/>
    <w:rsid w:val="00C56006"/>
    <w:rsid w:val="00C56079"/>
    <w:rsid w:val="00C571BD"/>
    <w:rsid w:val="00C5750E"/>
    <w:rsid w:val="00C575BC"/>
    <w:rsid w:val="00C57D10"/>
    <w:rsid w:val="00C601CD"/>
    <w:rsid w:val="00C6069E"/>
    <w:rsid w:val="00C6070C"/>
    <w:rsid w:val="00C6123C"/>
    <w:rsid w:val="00C61A13"/>
    <w:rsid w:val="00C61D56"/>
    <w:rsid w:val="00C61E3B"/>
    <w:rsid w:val="00C61EA6"/>
    <w:rsid w:val="00C622DD"/>
    <w:rsid w:val="00C62B43"/>
    <w:rsid w:val="00C62CB7"/>
    <w:rsid w:val="00C6311A"/>
    <w:rsid w:val="00C6371A"/>
    <w:rsid w:val="00C63D42"/>
    <w:rsid w:val="00C642C8"/>
    <w:rsid w:val="00C642D4"/>
    <w:rsid w:val="00C6467D"/>
    <w:rsid w:val="00C64B09"/>
    <w:rsid w:val="00C6567A"/>
    <w:rsid w:val="00C65691"/>
    <w:rsid w:val="00C6696D"/>
    <w:rsid w:val="00C66B34"/>
    <w:rsid w:val="00C66FD9"/>
    <w:rsid w:val="00C6706C"/>
    <w:rsid w:val="00C671E3"/>
    <w:rsid w:val="00C67F7A"/>
    <w:rsid w:val="00C70085"/>
    <w:rsid w:val="00C707AC"/>
    <w:rsid w:val="00C7084D"/>
    <w:rsid w:val="00C70A69"/>
    <w:rsid w:val="00C71148"/>
    <w:rsid w:val="00C72078"/>
    <w:rsid w:val="00C7232A"/>
    <w:rsid w:val="00C72E71"/>
    <w:rsid w:val="00C7315E"/>
    <w:rsid w:val="00C74375"/>
    <w:rsid w:val="00C7461E"/>
    <w:rsid w:val="00C74AA6"/>
    <w:rsid w:val="00C750D6"/>
    <w:rsid w:val="00C754E2"/>
    <w:rsid w:val="00C75895"/>
    <w:rsid w:val="00C75AB6"/>
    <w:rsid w:val="00C75D3D"/>
    <w:rsid w:val="00C75DD9"/>
    <w:rsid w:val="00C777BF"/>
    <w:rsid w:val="00C77A59"/>
    <w:rsid w:val="00C77DE5"/>
    <w:rsid w:val="00C80017"/>
    <w:rsid w:val="00C809B5"/>
    <w:rsid w:val="00C80FB7"/>
    <w:rsid w:val="00C8165B"/>
    <w:rsid w:val="00C81DDC"/>
    <w:rsid w:val="00C825E0"/>
    <w:rsid w:val="00C82B9B"/>
    <w:rsid w:val="00C82D40"/>
    <w:rsid w:val="00C8395C"/>
    <w:rsid w:val="00C83C9F"/>
    <w:rsid w:val="00C83D36"/>
    <w:rsid w:val="00C842FE"/>
    <w:rsid w:val="00C84B59"/>
    <w:rsid w:val="00C84C68"/>
    <w:rsid w:val="00C8569B"/>
    <w:rsid w:val="00C85743"/>
    <w:rsid w:val="00C859F6"/>
    <w:rsid w:val="00C8620F"/>
    <w:rsid w:val="00C86FDD"/>
    <w:rsid w:val="00C872FF"/>
    <w:rsid w:val="00C87554"/>
    <w:rsid w:val="00C9012D"/>
    <w:rsid w:val="00C9036A"/>
    <w:rsid w:val="00C908A3"/>
    <w:rsid w:val="00C917EC"/>
    <w:rsid w:val="00C91817"/>
    <w:rsid w:val="00C91E7B"/>
    <w:rsid w:val="00C925FB"/>
    <w:rsid w:val="00C946EA"/>
    <w:rsid w:val="00C947BE"/>
    <w:rsid w:val="00C94840"/>
    <w:rsid w:val="00C94AD8"/>
    <w:rsid w:val="00C95064"/>
    <w:rsid w:val="00C9511E"/>
    <w:rsid w:val="00C95C18"/>
    <w:rsid w:val="00C96707"/>
    <w:rsid w:val="00C968A8"/>
    <w:rsid w:val="00C968CE"/>
    <w:rsid w:val="00C96D56"/>
    <w:rsid w:val="00C97917"/>
    <w:rsid w:val="00C97D2F"/>
    <w:rsid w:val="00CA044B"/>
    <w:rsid w:val="00CA0624"/>
    <w:rsid w:val="00CA0655"/>
    <w:rsid w:val="00CA06C9"/>
    <w:rsid w:val="00CA07AD"/>
    <w:rsid w:val="00CA1267"/>
    <w:rsid w:val="00CA17AF"/>
    <w:rsid w:val="00CA1F37"/>
    <w:rsid w:val="00CA3364"/>
    <w:rsid w:val="00CA3B9D"/>
    <w:rsid w:val="00CA3F41"/>
    <w:rsid w:val="00CA401E"/>
    <w:rsid w:val="00CA457A"/>
    <w:rsid w:val="00CA4791"/>
    <w:rsid w:val="00CA4C39"/>
    <w:rsid w:val="00CA4EE3"/>
    <w:rsid w:val="00CA4F3D"/>
    <w:rsid w:val="00CA50F2"/>
    <w:rsid w:val="00CA56F3"/>
    <w:rsid w:val="00CA57AD"/>
    <w:rsid w:val="00CA57BF"/>
    <w:rsid w:val="00CA58B8"/>
    <w:rsid w:val="00CA59BD"/>
    <w:rsid w:val="00CA6A45"/>
    <w:rsid w:val="00CA76A7"/>
    <w:rsid w:val="00CB027F"/>
    <w:rsid w:val="00CB1200"/>
    <w:rsid w:val="00CB1430"/>
    <w:rsid w:val="00CB1D8B"/>
    <w:rsid w:val="00CB3978"/>
    <w:rsid w:val="00CB3B7B"/>
    <w:rsid w:val="00CB3E1F"/>
    <w:rsid w:val="00CB5BFB"/>
    <w:rsid w:val="00CB5CDD"/>
    <w:rsid w:val="00CB5DD5"/>
    <w:rsid w:val="00CB65B1"/>
    <w:rsid w:val="00CB7DF4"/>
    <w:rsid w:val="00CC0380"/>
    <w:rsid w:val="00CC0EBB"/>
    <w:rsid w:val="00CC12AF"/>
    <w:rsid w:val="00CC1A42"/>
    <w:rsid w:val="00CC4996"/>
    <w:rsid w:val="00CC539A"/>
    <w:rsid w:val="00CC5749"/>
    <w:rsid w:val="00CC5AC2"/>
    <w:rsid w:val="00CC5F01"/>
    <w:rsid w:val="00CC6297"/>
    <w:rsid w:val="00CC6CBA"/>
    <w:rsid w:val="00CC7570"/>
    <w:rsid w:val="00CC7649"/>
    <w:rsid w:val="00CC7690"/>
    <w:rsid w:val="00CC79C1"/>
    <w:rsid w:val="00CC7B82"/>
    <w:rsid w:val="00CD04B2"/>
    <w:rsid w:val="00CD0BDC"/>
    <w:rsid w:val="00CD15CB"/>
    <w:rsid w:val="00CD16B8"/>
    <w:rsid w:val="00CD1986"/>
    <w:rsid w:val="00CD19B2"/>
    <w:rsid w:val="00CD2464"/>
    <w:rsid w:val="00CD29B2"/>
    <w:rsid w:val="00CD2B91"/>
    <w:rsid w:val="00CD2E17"/>
    <w:rsid w:val="00CD353E"/>
    <w:rsid w:val="00CD371D"/>
    <w:rsid w:val="00CD3A43"/>
    <w:rsid w:val="00CD42CF"/>
    <w:rsid w:val="00CD5059"/>
    <w:rsid w:val="00CD54BF"/>
    <w:rsid w:val="00CD566B"/>
    <w:rsid w:val="00CD6026"/>
    <w:rsid w:val="00CD60E4"/>
    <w:rsid w:val="00CD62DC"/>
    <w:rsid w:val="00CD68DC"/>
    <w:rsid w:val="00CD6B01"/>
    <w:rsid w:val="00CD74D3"/>
    <w:rsid w:val="00CD7511"/>
    <w:rsid w:val="00CD7B27"/>
    <w:rsid w:val="00CD7E8F"/>
    <w:rsid w:val="00CE01E8"/>
    <w:rsid w:val="00CE07CE"/>
    <w:rsid w:val="00CE0ED5"/>
    <w:rsid w:val="00CE11E7"/>
    <w:rsid w:val="00CE13BD"/>
    <w:rsid w:val="00CE15BE"/>
    <w:rsid w:val="00CE1A8F"/>
    <w:rsid w:val="00CE3BEC"/>
    <w:rsid w:val="00CE3C5E"/>
    <w:rsid w:val="00CE3D9D"/>
    <w:rsid w:val="00CE3FD0"/>
    <w:rsid w:val="00CE46B1"/>
    <w:rsid w:val="00CE47E6"/>
    <w:rsid w:val="00CE4D5C"/>
    <w:rsid w:val="00CE4FC5"/>
    <w:rsid w:val="00CE501C"/>
    <w:rsid w:val="00CE5046"/>
    <w:rsid w:val="00CE52C1"/>
    <w:rsid w:val="00CE5C59"/>
    <w:rsid w:val="00CE60A3"/>
    <w:rsid w:val="00CE6144"/>
    <w:rsid w:val="00CE770E"/>
    <w:rsid w:val="00CE7B69"/>
    <w:rsid w:val="00CE7D3E"/>
    <w:rsid w:val="00CF05DA"/>
    <w:rsid w:val="00CF05F9"/>
    <w:rsid w:val="00CF07F0"/>
    <w:rsid w:val="00CF0A8F"/>
    <w:rsid w:val="00CF1A93"/>
    <w:rsid w:val="00CF203A"/>
    <w:rsid w:val="00CF2379"/>
    <w:rsid w:val="00CF25B2"/>
    <w:rsid w:val="00CF268D"/>
    <w:rsid w:val="00CF2D74"/>
    <w:rsid w:val="00CF2F8F"/>
    <w:rsid w:val="00CF322C"/>
    <w:rsid w:val="00CF32F9"/>
    <w:rsid w:val="00CF3D24"/>
    <w:rsid w:val="00CF4811"/>
    <w:rsid w:val="00CF51C9"/>
    <w:rsid w:val="00CF58EB"/>
    <w:rsid w:val="00CF5C24"/>
    <w:rsid w:val="00CF5CD4"/>
    <w:rsid w:val="00CF646E"/>
    <w:rsid w:val="00CF687E"/>
    <w:rsid w:val="00CF6D84"/>
    <w:rsid w:val="00CF6FEC"/>
    <w:rsid w:val="00CF7159"/>
    <w:rsid w:val="00CF73B8"/>
    <w:rsid w:val="00D00A04"/>
    <w:rsid w:val="00D00ED2"/>
    <w:rsid w:val="00D0106E"/>
    <w:rsid w:val="00D0269E"/>
    <w:rsid w:val="00D026C6"/>
    <w:rsid w:val="00D02EBF"/>
    <w:rsid w:val="00D0307E"/>
    <w:rsid w:val="00D03649"/>
    <w:rsid w:val="00D03894"/>
    <w:rsid w:val="00D03B16"/>
    <w:rsid w:val="00D04FE4"/>
    <w:rsid w:val="00D05E25"/>
    <w:rsid w:val="00D06383"/>
    <w:rsid w:val="00D06639"/>
    <w:rsid w:val="00D06CB7"/>
    <w:rsid w:val="00D07258"/>
    <w:rsid w:val="00D07B79"/>
    <w:rsid w:val="00D10008"/>
    <w:rsid w:val="00D10834"/>
    <w:rsid w:val="00D10862"/>
    <w:rsid w:val="00D10891"/>
    <w:rsid w:val="00D10A84"/>
    <w:rsid w:val="00D111CC"/>
    <w:rsid w:val="00D11E41"/>
    <w:rsid w:val="00D1305C"/>
    <w:rsid w:val="00D13290"/>
    <w:rsid w:val="00D1360A"/>
    <w:rsid w:val="00D13719"/>
    <w:rsid w:val="00D13830"/>
    <w:rsid w:val="00D13B8D"/>
    <w:rsid w:val="00D13FBA"/>
    <w:rsid w:val="00D14201"/>
    <w:rsid w:val="00D1473C"/>
    <w:rsid w:val="00D14A56"/>
    <w:rsid w:val="00D167F6"/>
    <w:rsid w:val="00D17092"/>
    <w:rsid w:val="00D17F00"/>
    <w:rsid w:val="00D2005B"/>
    <w:rsid w:val="00D20712"/>
    <w:rsid w:val="00D2089A"/>
    <w:rsid w:val="00D20E85"/>
    <w:rsid w:val="00D21E8A"/>
    <w:rsid w:val="00D22031"/>
    <w:rsid w:val="00D23639"/>
    <w:rsid w:val="00D23A52"/>
    <w:rsid w:val="00D23D44"/>
    <w:rsid w:val="00D24227"/>
    <w:rsid w:val="00D24615"/>
    <w:rsid w:val="00D248F8"/>
    <w:rsid w:val="00D24FD6"/>
    <w:rsid w:val="00D25177"/>
    <w:rsid w:val="00D254C2"/>
    <w:rsid w:val="00D25A25"/>
    <w:rsid w:val="00D25FAC"/>
    <w:rsid w:val="00D262DE"/>
    <w:rsid w:val="00D2650F"/>
    <w:rsid w:val="00D26759"/>
    <w:rsid w:val="00D272B3"/>
    <w:rsid w:val="00D278CD"/>
    <w:rsid w:val="00D27D60"/>
    <w:rsid w:val="00D3183D"/>
    <w:rsid w:val="00D327DC"/>
    <w:rsid w:val="00D32886"/>
    <w:rsid w:val="00D33369"/>
    <w:rsid w:val="00D3345C"/>
    <w:rsid w:val="00D33DF5"/>
    <w:rsid w:val="00D353DB"/>
    <w:rsid w:val="00D353F8"/>
    <w:rsid w:val="00D3702C"/>
    <w:rsid w:val="00D37842"/>
    <w:rsid w:val="00D412A1"/>
    <w:rsid w:val="00D42028"/>
    <w:rsid w:val="00D4256F"/>
    <w:rsid w:val="00D42DC2"/>
    <w:rsid w:val="00D4302B"/>
    <w:rsid w:val="00D4322F"/>
    <w:rsid w:val="00D43E4A"/>
    <w:rsid w:val="00D43E66"/>
    <w:rsid w:val="00D45293"/>
    <w:rsid w:val="00D454BC"/>
    <w:rsid w:val="00D45755"/>
    <w:rsid w:val="00D46679"/>
    <w:rsid w:val="00D47360"/>
    <w:rsid w:val="00D47E90"/>
    <w:rsid w:val="00D501C8"/>
    <w:rsid w:val="00D506CE"/>
    <w:rsid w:val="00D50E8D"/>
    <w:rsid w:val="00D517A5"/>
    <w:rsid w:val="00D51C8E"/>
    <w:rsid w:val="00D52411"/>
    <w:rsid w:val="00D5248D"/>
    <w:rsid w:val="00D537E1"/>
    <w:rsid w:val="00D537F9"/>
    <w:rsid w:val="00D54DEE"/>
    <w:rsid w:val="00D55025"/>
    <w:rsid w:val="00D550C3"/>
    <w:rsid w:val="00D557B9"/>
    <w:rsid w:val="00D55BB2"/>
    <w:rsid w:val="00D5693B"/>
    <w:rsid w:val="00D57295"/>
    <w:rsid w:val="00D57371"/>
    <w:rsid w:val="00D577D0"/>
    <w:rsid w:val="00D57967"/>
    <w:rsid w:val="00D57DAE"/>
    <w:rsid w:val="00D57E43"/>
    <w:rsid w:val="00D60763"/>
    <w:rsid w:val="00D6091A"/>
    <w:rsid w:val="00D619DB"/>
    <w:rsid w:val="00D6204D"/>
    <w:rsid w:val="00D62437"/>
    <w:rsid w:val="00D62692"/>
    <w:rsid w:val="00D62AB0"/>
    <w:rsid w:val="00D62F0A"/>
    <w:rsid w:val="00D64862"/>
    <w:rsid w:val="00D64DC5"/>
    <w:rsid w:val="00D6571D"/>
    <w:rsid w:val="00D65916"/>
    <w:rsid w:val="00D65BF6"/>
    <w:rsid w:val="00D6605A"/>
    <w:rsid w:val="00D66823"/>
    <w:rsid w:val="00D6695F"/>
    <w:rsid w:val="00D66E06"/>
    <w:rsid w:val="00D67075"/>
    <w:rsid w:val="00D67271"/>
    <w:rsid w:val="00D6761A"/>
    <w:rsid w:val="00D67735"/>
    <w:rsid w:val="00D701F4"/>
    <w:rsid w:val="00D70378"/>
    <w:rsid w:val="00D71583"/>
    <w:rsid w:val="00D719A0"/>
    <w:rsid w:val="00D71F9D"/>
    <w:rsid w:val="00D72C58"/>
    <w:rsid w:val="00D73455"/>
    <w:rsid w:val="00D73612"/>
    <w:rsid w:val="00D73838"/>
    <w:rsid w:val="00D73FCB"/>
    <w:rsid w:val="00D74163"/>
    <w:rsid w:val="00D74611"/>
    <w:rsid w:val="00D747C4"/>
    <w:rsid w:val="00D75608"/>
    <w:rsid w:val="00D75630"/>
    <w:rsid w:val="00D75644"/>
    <w:rsid w:val="00D75A29"/>
    <w:rsid w:val="00D7620A"/>
    <w:rsid w:val="00D76BC2"/>
    <w:rsid w:val="00D7706A"/>
    <w:rsid w:val="00D77360"/>
    <w:rsid w:val="00D77DF9"/>
    <w:rsid w:val="00D80750"/>
    <w:rsid w:val="00D809E2"/>
    <w:rsid w:val="00D80B26"/>
    <w:rsid w:val="00D81049"/>
    <w:rsid w:val="00D810B1"/>
    <w:rsid w:val="00D811BC"/>
    <w:rsid w:val="00D81656"/>
    <w:rsid w:val="00D817B3"/>
    <w:rsid w:val="00D81A87"/>
    <w:rsid w:val="00D81ECB"/>
    <w:rsid w:val="00D821D0"/>
    <w:rsid w:val="00D828FE"/>
    <w:rsid w:val="00D829B5"/>
    <w:rsid w:val="00D82D79"/>
    <w:rsid w:val="00D831BC"/>
    <w:rsid w:val="00D83422"/>
    <w:rsid w:val="00D83498"/>
    <w:rsid w:val="00D8382A"/>
    <w:rsid w:val="00D839D6"/>
    <w:rsid w:val="00D83D87"/>
    <w:rsid w:val="00D83E38"/>
    <w:rsid w:val="00D84397"/>
    <w:rsid w:val="00D84696"/>
    <w:rsid w:val="00D8499C"/>
    <w:rsid w:val="00D84A6D"/>
    <w:rsid w:val="00D84C5F"/>
    <w:rsid w:val="00D8553D"/>
    <w:rsid w:val="00D86349"/>
    <w:rsid w:val="00D8680A"/>
    <w:rsid w:val="00D86A30"/>
    <w:rsid w:val="00D86C02"/>
    <w:rsid w:val="00D87A1A"/>
    <w:rsid w:val="00D90F24"/>
    <w:rsid w:val="00D91141"/>
    <w:rsid w:val="00D9130C"/>
    <w:rsid w:val="00D9189E"/>
    <w:rsid w:val="00D91988"/>
    <w:rsid w:val="00D9359D"/>
    <w:rsid w:val="00D93EE6"/>
    <w:rsid w:val="00D94217"/>
    <w:rsid w:val="00D94271"/>
    <w:rsid w:val="00D94492"/>
    <w:rsid w:val="00D94A33"/>
    <w:rsid w:val="00D95CBB"/>
    <w:rsid w:val="00D9668A"/>
    <w:rsid w:val="00D96B21"/>
    <w:rsid w:val="00D97348"/>
    <w:rsid w:val="00D97CB4"/>
    <w:rsid w:val="00D97D94"/>
    <w:rsid w:val="00D97DD4"/>
    <w:rsid w:val="00DA02A7"/>
    <w:rsid w:val="00DA08BD"/>
    <w:rsid w:val="00DA126A"/>
    <w:rsid w:val="00DA1753"/>
    <w:rsid w:val="00DA17EA"/>
    <w:rsid w:val="00DA2A61"/>
    <w:rsid w:val="00DA2CF5"/>
    <w:rsid w:val="00DA3290"/>
    <w:rsid w:val="00DA3BE4"/>
    <w:rsid w:val="00DA5A8A"/>
    <w:rsid w:val="00DA66C3"/>
    <w:rsid w:val="00DA67D9"/>
    <w:rsid w:val="00DA7030"/>
    <w:rsid w:val="00DA78C4"/>
    <w:rsid w:val="00DA7CA2"/>
    <w:rsid w:val="00DA7ED4"/>
    <w:rsid w:val="00DA7F2E"/>
    <w:rsid w:val="00DB0BB9"/>
    <w:rsid w:val="00DB0C82"/>
    <w:rsid w:val="00DB0E5E"/>
    <w:rsid w:val="00DB1170"/>
    <w:rsid w:val="00DB19D6"/>
    <w:rsid w:val="00DB1AC1"/>
    <w:rsid w:val="00DB26CD"/>
    <w:rsid w:val="00DB29DD"/>
    <w:rsid w:val="00DB3433"/>
    <w:rsid w:val="00DB35C7"/>
    <w:rsid w:val="00DB3DD9"/>
    <w:rsid w:val="00DB441C"/>
    <w:rsid w:val="00DB44AF"/>
    <w:rsid w:val="00DB45C7"/>
    <w:rsid w:val="00DB4BF3"/>
    <w:rsid w:val="00DB5357"/>
    <w:rsid w:val="00DB5556"/>
    <w:rsid w:val="00DB5E59"/>
    <w:rsid w:val="00DB752A"/>
    <w:rsid w:val="00DB7885"/>
    <w:rsid w:val="00DC00E6"/>
    <w:rsid w:val="00DC046C"/>
    <w:rsid w:val="00DC097D"/>
    <w:rsid w:val="00DC188C"/>
    <w:rsid w:val="00DC1C28"/>
    <w:rsid w:val="00DC1DF2"/>
    <w:rsid w:val="00DC1F58"/>
    <w:rsid w:val="00DC2031"/>
    <w:rsid w:val="00DC339B"/>
    <w:rsid w:val="00DC33D7"/>
    <w:rsid w:val="00DC365B"/>
    <w:rsid w:val="00DC38CC"/>
    <w:rsid w:val="00DC48B3"/>
    <w:rsid w:val="00DC5D40"/>
    <w:rsid w:val="00DC5E2F"/>
    <w:rsid w:val="00DC69A7"/>
    <w:rsid w:val="00DC6A2E"/>
    <w:rsid w:val="00DC776C"/>
    <w:rsid w:val="00DC7B0A"/>
    <w:rsid w:val="00DD0195"/>
    <w:rsid w:val="00DD08AA"/>
    <w:rsid w:val="00DD161B"/>
    <w:rsid w:val="00DD2EC0"/>
    <w:rsid w:val="00DD2F0D"/>
    <w:rsid w:val="00DD3024"/>
    <w:rsid w:val="00DD30E9"/>
    <w:rsid w:val="00DD436E"/>
    <w:rsid w:val="00DD4F47"/>
    <w:rsid w:val="00DD5639"/>
    <w:rsid w:val="00DD6359"/>
    <w:rsid w:val="00DD6E22"/>
    <w:rsid w:val="00DD7FBB"/>
    <w:rsid w:val="00DE0ADB"/>
    <w:rsid w:val="00DE0B9F"/>
    <w:rsid w:val="00DE0BF2"/>
    <w:rsid w:val="00DE0C10"/>
    <w:rsid w:val="00DE0E02"/>
    <w:rsid w:val="00DE17C8"/>
    <w:rsid w:val="00DE29A0"/>
    <w:rsid w:val="00DE29F2"/>
    <w:rsid w:val="00DE2A9E"/>
    <w:rsid w:val="00DE2F7A"/>
    <w:rsid w:val="00DE2F98"/>
    <w:rsid w:val="00DE388A"/>
    <w:rsid w:val="00DE4238"/>
    <w:rsid w:val="00DE427F"/>
    <w:rsid w:val="00DE42DD"/>
    <w:rsid w:val="00DE4CF0"/>
    <w:rsid w:val="00DE5322"/>
    <w:rsid w:val="00DE57BD"/>
    <w:rsid w:val="00DE5ACE"/>
    <w:rsid w:val="00DE5D27"/>
    <w:rsid w:val="00DE5DBB"/>
    <w:rsid w:val="00DE6067"/>
    <w:rsid w:val="00DE6237"/>
    <w:rsid w:val="00DE657F"/>
    <w:rsid w:val="00DE6EAB"/>
    <w:rsid w:val="00DE758E"/>
    <w:rsid w:val="00DF0733"/>
    <w:rsid w:val="00DF080D"/>
    <w:rsid w:val="00DF0941"/>
    <w:rsid w:val="00DF1218"/>
    <w:rsid w:val="00DF2130"/>
    <w:rsid w:val="00DF2348"/>
    <w:rsid w:val="00DF2463"/>
    <w:rsid w:val="00DF2CCC"/>
    <w:rsid w:val="00DF3032"/>
    <w:rsid w:val="00DF3AA3"/>
    <w:rsid w:val="00DF450D"/>
    <w:rsid w:val="00DF51F9"/>
    <w:rsid w:val="00DF612C"/>
    <w:rsid w:val="00DF63D5"/>
    <w:rsid w:val="00DF6462"/>
    <w:rsid w:val="00DF652C"/>
    <w:rsid w:val="00DF6C70"/>
    <w:rsid w:val="00DF7301"/>
    <w:rsid w:val="00E00B33"/>
    <w:rsid w:val="00E00B78"/>
    <w:rsid w:val="00E00BC0"/>
    <w:rsid w:val="00E01508"/>
    <w:rsid w:val="00E015E3"/>
    <w:rsid w:val="00E0178C"/>
    <w:rsid w:val="00E01E1E"/>
    <w:rsid w:val="00E02831"/>
    <w:rsid w:val="00E02D15"/>
    <w:rsid w:val="00E02FA0"/>
    <w:rsid w:val="00E031C6"/>
    <w:rsid w:val="00E036DC"/>
    <w:rsid w:val="00E0383D"/>
    <w:rsid w:val="00E040E1"/>
    <w:rsid w:val="00E048F7"/>
    <w:rsid w:val="00E04A35"/>
    <w:rsid w:val="00E054C9"/>
    <w:rsid w:val="00E06948"/>
    <w:rsid w:val="00E0736F"/>
    <w:rsid w:val="00E07E5E"/>
    <w:rsid w:val="00E07ED7"/>
    <w:rsid w:val="00E10454"/>
    <w:rsid w:val="00E10FCE"/>
    <w:rsid w:val="00E112E5"/>
    <w:rsid w:val="00E1141E"/>
    <w:rsid w:val="00E120C0"/>
    <w:rsid w:val="00E122D8"/>
    <w:rsid w:val="00E1289A"/>
    <w:rsid w:val="00E12CC8"/>
    <w:rsid w:val="00E12F7F"/>
    <w:rsid w:val="00E1321F"/>
    <w:rsid w:val="00E13335"/>
    <w:rsid w:val="00E13349"/>
    <w:rsid w:val="00E13919"/>
    <w:rsid w:val="00E13BEA"/>
    <w:rsid w:val="00E14349"/>
    <w:rsid w:val="00E14685"/>
    <w:rsid w:val="00E14E7B"/>
    <w:rsid w:val="00E15352"/>
    <w:rsid w:val="00E153CA"/>
    <w:rsid w:val="00E156F2"/>
    <w:rsid w:val="00E15C8E"/>
    <w:rsid w:val="00E164F3"/>
    <w:rsid w:val="00E166B0"/>
    <w:rsid w:val="00E16C83"/>
    <w:rsid w:val="00E16F39"/>
    <w:rsid w:val="00E17A00"/>
    <w:rsid w:val="00E17E94"/>
    <w:rsid w:val="00E20307"/>
    <w:rsid w:val="00E204A7"/>
    <w:rsid w:val="00E213DB"/>
    <w:rsid w:val="00E21759"/>
    <w:rsid w:val="00E21B1A"/>
    <w:rsid w:val="00E21CC7"/>
    <w:rsid w:val="00E2219F"/>
    <w:rsid w:val="00E239B5"/>
    <w:rsid w:val="00E23A16"/>
    <w:rsid w:val="00E23C63"/>
    <w:rsid w:val="00E23DE1"/>
    <w:rsid w:val="00E2450F"/>
    <w:rsid w:val="00E24D9E"/>
    <w:rsid w:val="00E25374"/>
    <w:rsid w:val="00E25535"/>
    <w:rsid w:val="00E25645"/>
    <w:rsid w:val="00E25849"/>
    <w:rsid w:val="00E260F3"/>
    <w:rsid w:val="00E262A2"/>
    <w:rsid w:val="00E26430"/>
    <w:rsid w:val="00E269DC"/>
    <w:rsid w:val="00E274EF"/>
    <w:rsid w:val="00E276CA"/>
    <w:rsid w:val="00E27B05"/>
    <w:rsid w:val="00E30BE7"/>
    <w:rsid w:val="00E30F1B"/>
    <w:rsid w:val="00E311AF"/>
    <w:rsid w:val="00E31950"/>
    <w:rsid w:val="00E3197E"/>
    <w:rsid w:val="00E3293A"/>
    <w:rsid w:val="00E32D00"/>
    <w:rsid w:val="00E3304C"/>
    <w:rsid w:val="00E3348B"/>
    <w:rsid w:val="00E336BD"/>
    <w:rsid w:val="00E33723"/>
    <w:rsid w:val="00E33EC8"/>
    <w:rsid w:val="00E33F66"/>
    <w:rsid w:val="00E342F8"/>
    <w:rsid w:val="00E351ED"/>
    <w:rsid w:val="00E35C7C"/>
    <w:rsid w:val="00E36A81"/>
    <w:rsid w:val="00E36CF0"/>
    <w:rsid w:val="00E36F72"/>
    <w:rsid w:val="00E37587"/>
    <w:rsid w:val="00E37BC8"/>
    <w:rsid w:val="00E4097B"/>
    <w:rsid w:val="00E40BA6"/>
    <w:rsid w:val="00E4172D"/>
    <w:rsid w:val="00E42A51"/>
    <w:rsid w:val="00E43976"/>
    <w:rsid w:val="00E44208"/>
    <w:rsid w:val="00E45C86"/>
    <w:rsid w:val="00E46062"/>
    <w:rsid w:val="00E462D8"/>
    <w:rsid w:val="00E46F39"/>
    <w:rsid w:val="00E477C2"/>
    <w:rsid w:val="00E47AFA"/>
    <w:rsid w:val="00E47C99"/>
    <w:rsid w:val="00E47F24"/>
    <w:rsid w:val="00E500F1"/>
    <w:rsid w:val="00E502F1"/>
    <w:rsid w:val="00E50316"/>
    <w:rsid w:val="00E513DE"/>
    <w:rsid w:val="00E51824"/>
    <w:rsid w:val="00E51A1C"/>
    <w:rsid w:val="00E530B6"/>
    <w:rsid w:val="00E54084"/>
    <w:rsid w:val="00E54815"/>
    <w:rsid w:val="00E548ED"/>
    <w:rsid w:val="00E55227"/>
    <w:rsid w:val="00E557AD"/>
    <w:rsid w:val="00E566C0"/>
    <w:rsid w:val="00E56791"/>
    <w:rsid w:val="00E579F8"/>
    <w:rsid w:val="00E57FBE"/>
    <w:rsid w:val="00E6034B"/>
    <w:rsid w:val="00E605F4"/>
    <w:rsid w:val="00E60863"/>
    <w:rsid w:val="00E60A18"/>
    <w:rsid w:val="00E610EA"/>
    <w:rsid w:val="00E61D0E"/>
    <w:rsid w:val="00E62056"/>
    <w:rsid w:val="00E6260A"/>
    <w:rsid w:val="00E626DB"/>
    <w:rsid w:val="00E628B0"/>
    <w:rsid w:val="00E62C0D"/>
    <w:rsid w:val="00E62FE2"/>
    <w:rsid w:val="00E63499"/>
    <w:rsid w:val="00E636CD"/>
    <w:rsid w:val="00E63E5D"/>
    <w:rsid w:val="00E63F8D"/>
    <w:rsid w:val="00E64358"/>
    <w:rsid w:val="00E64D09"/>
    <w:rsid w:val="00E650D7"/>
    <w:rsid w:val="00E6549E"/>
    <w:rsid w:val="00E65EDE"/>
    <w:rsid w:val="00E66E0F"/>
    <w:rsid w:val="00E67E75"/>
    <w:rsid w:val="00E67F88"/>
    <w:rsid w:val="00E703A8"/>
    <w:rsid w:val="00E70A2C"/>
    <w:rsid w:val="00E70E7B"/>
    <w:rsid w:val="00E70F81"/>
    <w:rsid w:val="00E71BBB"/>
    <w:rsid w:val="00E72091"/>
    <w:rsid w:val="00E7269D"/>
    <w:rsid w:val="00E72B86"/>
    <w:rsid w:val="00E73762"/>
    <w:rsid w:val="00E73B24"/>
    <w:rsid w:val="00E764F0"/>
    <w:rsid w:val="00E765CB"/>
    <w:rsid w:val="00E77055"/>
    <w:rsid w:val="00E77460"/>
    <w:rsid w:val="00E77C38"/>
    <w:rsid w:val="00E77E9F"/>
    <w:rsid w:val="00E80A43"/>
    <w:rsid w:val="00E80B72"/>
    <w:rsid w:val="00E80ECF"/>
    <w:rsid w:val="00E817EC"/>
    <w:rsid w:val="00E81E0B"/>
    <w:rsid w:val="00E8242F"/>
    <w:rsid w:val="00E82B97"/>
    <w:rsid w:val="00E83104"/>
    <w:rsid w:val="00E83ABC"/>
    <w:rsid w:val="00E83EB3"/>
    <w:rsid w:val="00E8414A"/>
    <w:rsid w:val="00E84250"/>
    <w:rsid w:val="00E843C5"/>
    <w:rsid w:val="00E844F2"/>
    <w:rsid w:val="00E852CC"/>
    <w:rsid w:val="00E85491"/>
    <w:rsid w:val="00E85CE2"/>
    <w:rsid w:val="00E86C6C"/>
    <w:rsid w:val="00E86C8F"/>
    <w:rsid w:val="00E87EA5"/>
    <w:rsid w:val="00E90369"/>
    <w:rsid w:val="00E909AB"/>
    <w:rsid w:val="00E90AD0"/>
    <w:rsid w:val="00E90B51"/>
    <w:rsid w:val="00E91940"/>
    <w:rsid w:val="00E91ACB"/>
    <w:rsid w:val="00E91ACD"/>
    <w:rsid w:val="00E91B0A"/>
    <w:rsid w:val="00E91D31"/>
    <w:rsid w:val="00E926D1"/>
    <w:rsid w:val="00E92FCB"/>
    <w:rsid w:val="00E93651"/>
    <w:rsid w:val="00E9466D"/>
    <w:rsid w:val="00E94924"/>
    <w:rsid w:val="00E9562B"/>
    <w:rsid w:val="00E95E97"/>
    <w:rsid w:val="00E95FF0"/>
    <w:rsid w:val="00E96B99"/>
    <w:rsid w:val="00EA0033"/>
    <w:rsid w:val="00EA0B2D"/>
    <w:rsid w:val="00EA147F"/>
    <w:rsid w:val="00EA1601"/>
    <w:rsid w:val="00EA1679"/>
    <w:rsid w:val="00EA1744"/>
    <w:rsid w:val="00EA1FA1"/>
    <w:rsid w:val="00EA2F9A"/>
    <w:rsid w:val="00EA3510"/>
    <w:rsid w:val="00EA36C1"/>
    <w:rsid w:val="00EA3BA5"/>
    <w:rsid w:val="00EA3F13"/>
    <w:rsid w:val="00EA4749"/>
    <w:rsid w:val="00EA4A27"/>
    <w:rsid w:val="00EA4FA6"/>
    <w:rsid w:val="00EA5466"/>
    <w:rsid w:val="00EA57E6"/>
    <w:rsid w:val="00EA5F14"/>
    <w:rsid w:val="00EA5F5D"/>
    <w:rsid w:val="00EA6534"/>
    <w:rsid w:val="00EA6714"/>
    <w:rsid w:val="00EA683C"/>
    <w:rsid w:val="00EB11DC"/>
    <w:rsid w:val="00EB152A"/>
    <w:rsid w:val="00EB1A25"/>
    <w:rsid w:val="00EB1E43"/>
    <w:rsid w:val="00EB2881"/>
    <w:rsid w:val="00EB28D6"/>
    <w:rsid w:val="00EB4036"/>
    <w:rsid w:val="00EB4517"/>
    <w:rsid w:val="00EB4591"/>
    <w:rsid w:val="00EB4675"/>
    <w:rsid w:val="00EB4D10"/>
    <w:rsid w:val="00EB51E5"/>
    <w:rsid w:val="00EB52A9"/>
    <w:rsid w:val="00EB53A0"/>
    <w:rsid w:val="00EB54D6"/>
    <w:rsid w:val="00EB5E9E"/>
    <w:rsid w:val="00EB797D"/>
    <w:rsid w:val="00EB7CA4"/>
    <w:rsid w:val="00EB7F7E"/>
    <w:rsid w:val="00EC003B"/>
    <w:rsid w:val="00EC0E24"/>
    <w:rsid w:val="00EC1A5B"/>
    <w:rsid w:val="00EC22C2"/>
    <w:rsid w:val="00EC38AB"/>
    <w:rsid w:val="00EC3925"/>
    <w:rsid w:val="00EC3D87"/>
    <w:rsid w:val="00EC4A00"/>
    <w:rsid w:val="00EC4EED"/>
    <w:rsid w:val="00EC5247"/>
    <w:rsid w:val="00EC555C"/>
    <w:rsid w:val="00EC55FF"/>
    <w:rsid w:val="00EC562A"/>
    <w:rsid w:val="00EC5702"/>
    <w:rsid w:val="00EC5C29"/>
    <w:rsid w:val="00EC6961"/>
    <w:rsid w:val="00EC71B9"/>
    <w:rsid w:val="00EC7363"/>
    <w:rsid w:val="00EC7A45"/>
    <w:rsid w:val="00EC7ADF"/>
    <w:rsid w:val="00ED0056"/>
    <w:rsid w:val="00ED039A"/>
    <w:rsid w:val="00ED03AB"/>
    <w:rsid w:val="00ED0662"/>
    <w:rsid w:val="00ED102F"/>
    <w:rsid w:val="00ED1963"/>
    <w:rsid w:val="00ED1CD4"/>
    <w:rsid w:val="00ED1D2B"/>
    <w:rsid w:val="00ED229A"/>
    <w:rsid w:val="00ED2721"/>
    <w:rsid w:val="00ED2D30"/>
    <w:rsid w:val="00ED2EE6"/>
    <w:rsid w:val="00ED3019"/>
    <w:rsid w:val="00ED35EE"/>
    <w:rsid w:val="00ED490B"/>
    <w:rsid w:val="00ED4D5B"/>
    <w:rsid w:val="00ED5CEB"/>
    <w:rsid w:val="00ED64B5"/>
    <w:rsid w:val="00ED6E19"/>
    <w:rsid w:val="00ED7B02"/>
    <w:rsid w:val="00ED7B27"/>
    <w:rsid w:val="00ED7D28"/>
    <w:rsid w:val="00EE05A0"/>
    <w:rsid w:val="00EE0A09"/>
    <w:rsid w:val="00EE0D17"/>
    <w:rsid w:val="00EE0FB2"/>
    <w:rsid w:val="00EE13DB"/>
    <w:rsid w:val="00EE19E9"/>
    <w:rsid w:val="00EE27E3"/>
    <w:rsid w:val="00EE2B04"/>
    <w:rsid w:val="00EE2E6C"/>
    <w:rsid w:val="00EE2FE5"/>
    <w:rsid w:val="00EE44D8"/>
    <w:rsid w:val="00EE459C"/>
    <w:rsid w:val="00EE4AB0"/>
    <w:rsid w:val="00EE50CA"/>
    <w:rsid w:val="00EE530E"/>
    <w:rsid w:val="00EE538E"/>
    <w:rsid w:val="00EE6397"/>
    <w:rsid w:val="00EE6FAD"/>
    <w:rsid w:val="00EE7533"/>
    <w:rsid w:val="00EE7CCA"/>
    <w:rsid w:val="00EF017B"/>
    <w:rsid w:val="00EF0622"/>
    <w:rsid w:val="00EF07B4"/>
    <w:rsid w:val="00EF0E63"/>
    <w:rsid w:val="00EF10C6"/>
    <w:rsid w:val="00EF126E"/>
    <w:rsid w:val="00EF24BA"/>
    <w:rsid w:val="00EF2558"/>
    <w:rsid w:val="00EF3186"/>
    <w:rsid w:val="00EF3A87"/>
    <w:rsid w:val="00EF3C09"/>
    <w:rsid w:val="00EF4630"/>
    <w:rsid w:val="00EF5131"/>
    <w:rsid w:val="00EF535A"/>
    <w:rsid w:val="00EF5546"/>
    <w:rsid w:val="00EF5B26"/>
    <w:rsid w:val="00EF60E8"/>
    <w:rsid w:val="00EF637E"/>
    <w:rsid w:val="00EF6CBA"/>
    <w:rsid w:val="00EF6D2C"/>
    <w:rsid w:val="00EF6FFF"/>
    <w:rsid w:val="00EF72F5"/>
    <w:rsid w:val="00F01328"/>
    <w:rsid w:val="00F015C1"/>
    <w:rsid w:val="00F01D14"/>
    <w:rsid w:val="00F01EED"/>
    <w:rsid w:val="00F025BD"/>
    <w:rsid w:val="00F02AF3"/>
    <w:rsid w:val="00F02B01"/>
    <w:rsid w:val="00F0359F"/>
    <w:rsid w:val="00F04599"/>
    <w:rsid w:val="00F0479B"/>
    <w:rsid w:val="00F04E6F"/>
    <w:rsid w:val="00F05024"/>
    <w:rsid w:val="00F052A8"/>
    <w:rsid w:val="00F059CC"/>
    <w:rsid w:val="00F05D59"/>
    <w:rsid w:val="00F05DD6"/>
    <w:rsid w:val="00F06845"/>
    <w:rsid w:val="00F06D78"/>
    <w:rsid w:val="00F072B3"/>
    <w:rsid w:val="00F07696"/>
    <w:rsid w:val="00F1068D"/>
    <w:rsid w:val="00F1077B"/>
    <w:rsid w:val="00F10EB2"/>
    <w:rsid w:val="00F10FBB"/>
    <w:rsid w:val="00F13532"/>
    <w:rsid w:val="00F1464E"/>
    <w:rsid w:val="00F15664"/>
    <w:rsid w:val="00F1604D"/>
    <w:rsid w:val="00F16A14"/>
    <w:rsid w:val="00F2087E"/>
    <w:rsid w:val="00F20BB3"/>
    <w:rsid w:val="00F20E4A"/>
    <w:rsid w:val="00F2188F"/>
    <w:rsid w:val="00F21A1E"/>
    <w:rsid w:val="00F22B2B"/>
    <w:rsid w:val="00F231BE"/>
    <w:rsid w:val="00F2358F"/>
    <w:rsid w:val="00F23FA6"/>
    <w:rsid w:val="00F24197"/>
    <w:rsid w:val="00F24527"/>
    <w:rsid w:val="00F248DA"/>
    <w:rsid w:val="00F24C98"/>
    <w:rsid w:val="00F24C9B"/>
    <w:rsid w:val="00F24CC7"/>
    <w:rsid w:val="00F24E02"/>
    <w:rsid w:val="00F25063"/>
    <w:rsid w:val="00F259C1"/>
    <w:rsid w:val="00F26234"/>
    <w:rsid w:val="00F26B36"/>
    <w:rsid w:val="00F276B7"/>
    <w:rsid w:val="00F27B8F"/>
    <w:rsid w:val="00F27EAD"/>
    <w:rsid w:val="00F27F00"/>
    <w:rsid w:val="00F300ED"/>
    <w:rsid w:val="00F3062B"/>
    <w:rsid w:val="00F30AEB"/>
    <w:rsid w:val="00F31001"/>
    <w:rsid w:val="00F3158B"/>
    <w:rsid w:val="00F31F9F"/>
    <w:rsid w:val="00F32B85"/>
    <w:rsid w:val="00F338FE"/>
    <w:rsid w:val="00F3409E"/>
    <w:rsid w:val="00F344E5"/>
    <w:rsid w:val="00F34687"/>
    <w:rsid w:val="00F34BE8"/>
    <w:rsid w:val="00F3560A"/>
    <w:rsid w:val="00F362D7"/>
    <w:rsid w:val="00F362E5"/>
    <w:rsid w:val="00F36877"/>
    <w:rsid w:val="00F378CF"/>
    <w:rsid w:val="00F37CCD"/>
    <w:rsid w:val="00F37D7B"/>
    <w:rsid w:val="00F40087"/>
    <w:rsid w:val="00F40581"/>
    <w:rsid w:val="00F4060E"/>
    <w:rsid w:val="00F41E1C"/>
    <w:rsid w:val="00F422C6"/>
    <w:rsid w:val="00F427D6"/>
    <w:rsid w:val="00F42F4C"/>
    <w:rsid w:val="00F4341A"/>
    <w:rsid w:val="00F43B83"/>
    <w:rsid w:val="00F45121"/>
    <w:rsid w:val="00F45875"/>
    <w:rsid w:val="00F45943"/>
    <w:rsid w:val="00F46D07"/>
    <w:rsid w:val="00F47A8B"/>
    <w:rsid w:val="00F50054"/>
    <w:rsid w:val="00F50373"/>
    <w:rsid w:val="00F51744"/>
    <w:rsid w:val="00F51CBF"/>
    <w:rsid w:val="00F524E5"/>
    <w:rsid w:val="00F52622"/>
    <w:rsid w:val="00F526C5"/>
    <w:rsid w:val="00F5314C"/>
    <w:rsid w:val="00F53355"/>
    <w:rsid w:val="00F540C7"/>
    <w:rsid w:val="00F545A2"/>
    <w:rsid w:val="00F547F4"/>
    <w:rsid w:val="00F55251"/>
    <w:rsid w:val="00F5616C"/>
    <w:rsid w:val="00F56569"/>
    <w:rsid w:val="00F567CF"/>
    <w:rsid w:val="00F567D2"/>
    <w:rsid w:val="00F5688C"/>
    <w:rsid w:val="00F57978"/>
    <w:rsid w:val="00F57BE4"/>
    <w:rsid w:val="00F57F28"/>
    <w:rsid w:val="00F60048"/>
    <w:rsid w:val="00F60232"/>
    <w:rsid w:val="00F60B3C"/>
    <w:rsid w:val="00F617C1"/>
    <w:rsid w:val="00F6193D"/>
    <w:rsid w:val="00F61E02"/>
    <w:rsid w:val="00F6208E"/>
    <w:rsid w:val="00F621D8"/>
    <w:rsid w:val="00F626F7"/>
    <w:rsid w:val="00F629DB"/>
    <w:rsid w:val="00F62D85"/>
    <w:rsid w:val="00F631C1"/>
    <w:rsid w:val="00F635DD"/>
    <w:rsid w:val="00F63759"/>
    <w:rsid w:val="00F63C56"/>
    <w:rsid w:val="00F641B7"/>
    <w:rsid w:val="00F64367"/>
    <w:rsid w:val="00F64734"/>
    <w:rsid w:val="00F648EC"/>
    <w:rsid w:val="00F64936"/>
    <w:rsid w:val="00F64CE4"/>
    <w:rsid w:val="00F64EBB"/>
    <w:rsid w:val="00F6516F"/>
    <w:rsid w:val="00F65788"/>
    <w:rsid w:val="00F6594A"/>
    <w:rsid w:val="00F6627B"/>
    <w:rsid w:val="00F663F7"/>
    <w:rsid w:val="00F665B7"/>
    <w:rsid w:val="00F66F6F"/>
    <w:rsid w:val="00F6733B"/>
    <w:rsid w:val="00F675A7"/>
    <w:rsid w:val="00F67719"/>
    <w:rsid w:val="00F679F1"/>
    <w:rsid w:val="00F67D5D"/>
    <w:rsid w:val="00F70950"/>
    <w:rsid w:val="00F7147A"/>
    <w:rsid w:val="00F71805"/>
    <w:rsid w:val="00F72595"/>
    <w:rsid w:val="00F72722"/>
    <w:rsid w:val="00F73084"/>
    <w:rsid w:val="00F7336E"/>
    <w:rsid w:val="00F734F2"/>
    <w:rsid w:val="00F741F7"/>
    <w:rsid w:val="00F743BC"/>
    <w:rsid w:val="00F74728"/>
    <w:rsid w:val="00F74848"/>
    <w:rsid w:val="00F74BE1"/>
    <w:rsid w:val="00F75052"/>
    <w:rsid w:val="00F75E72"/>
    <w:rsid w:val="00F76F81"/>
    <w:rsid w:val="00F771E0"/>
    <w:rsid w:val="00F77309"/>
    <w:rsid w:val="00F802E9"/>
    <w:rsid w:val="00F804D3"/>
    <w:rsid w:val="00F805A8"/>
    <w:rsid w:val="00F80650"/>
    <w:rsid w:val="00F807C7"/>
    <w:rsid w:val="00F809B2"/>
    <w:rsid w:val="00F80F56"/>
    <w:rsid w:val="00F8130C"/>
    <w:rsid w:val="00F816CB"/>
    <w:rsid w:val="00F81978"/>
    <w:rsid w:val="00F81CD2"/>
    <w:rsid w:val="00F82641"/>
    <w:rsid w:val="00F827CF"/>
    <w:rsid w:val="00F840DE"/>
    <w:rsid w:val="00F8430D"/>
    <w:rsid w:val="00F84E22"/>
    <w:rsid w:val="00F85296"/>
    <w:rsid w:val="00F85AA4"/>
    <w:rsid w:val="00F86378"/>
    <w:rsid w:val="00F87C8D"/>
    <w:rsid w:val="00F87ED3"/>
    <w:rsid w:val="00F900C6"/>
    <w:rsid w:val="00F90F18"/>
    <w:rsid w:val="00F91848"/>
    <w:rsid w:val="00F91B9C"/>
    <w:rsid w:val="00F91CDD"/>
    <w:rsid w:val="00F92837"/>
    <w:rsid w:val="00F937E4"/>
    <w:rsid w:val="00F93819"/>
    <w:rsid w:val="00F93C6F"/>
    <w:rsid w:val="00F93E40"/>
    <w:rsid w:val="00F93EFA"/>
    <w:rsid w:val="00F94F36"/>
    <w:rsid w:val="00F94F86"/>
    <w:rsid w:val="00F95083"/>
    <w:rsid w:val="00F95163"/>
    <w:rsid w:val="00F95C2E"/>
    <w:rsid w:val="00F95EE7"/>
    <w:rsid w:val="00F9639E"/>
    <w:rsid w:val="00F968DC"/>
    <w:rsid w:val="00F97BF6"/>
    <w:rsid w:val="00FA01C3"/>
    <w:rsid w:val="00FA063F"/>
    <w:rsid w:val="00FA0E52"/>
    <w:rsid w:val="00FA1352"/>
    <w:rsid w:val="00FA192A"/>
    <w:rsid w:val="00FA1A3F"/>
    <w:rsid w:val="00FA20B8"/>
    <w:rsid w:val="00FA2368"/>
    <w:rsid w:val="00FA2524"/>
    <w:rsid w:val="00FA2637"/>
    <w:rsid w:val="00FA2C50"/>
    <w:rsid w:val="00FA364C"/>
    <w:rsid w:val="00FA39E6"/>
    <w:rsid w:val="00FA3F15"/>
    <w:rsid w:val="00FA3F21"/>
    <w:rsid w:val="00FA410B"/>
    <w:rsid w:val="00FA4A8F"/>
    <w:rsid w:val="00FA5046"/>
    <w:rsid w:val="00FA6483"/>
    <w:rsid w:val="00FA67B1"/>
    <w:rsid w:val="00FA6AB4"/>
    <w:rsid w:val="00FA6C55"/>
    <w:rsid w:val="00FA6DDF"/>
    <w:rsid w:val="00FA6FCE"/>
    <w:rsid w:val="00FA7BC9"/>
    <w:rsid w:val="00FA7D9B"/>
    <w:rsid w:val="00FA7F0A"/>
    <w:rsid w:val="00FB0376"/>
    <w:rsid w:val="00FB0C8E"/>
    <w:rsid w:val="00FB153B"/>
    <w:rsid w:val="00FB1822"/>
    <w:rsid w:val="00FB1B99"/>
    <w:rsid w:val="00FB1C12"/>
    <w:rsid w:val="00FB1EF8"/>
    <w:rsid w:val="00FB2457"/>
    <w:rsid w:val="00FB24BF"/>
    <w:rsid w:val="00FB2EE8"/>
    <w:rsid w:val="00FB3469"/>
    <w:rsid w:val="00FB378E"/>
    <w:rsid w:val="00FB37F1"/>
    <w:rsid w:val="00FB3F0A"/>
    <w:rsid w:val="00FB4189"/>
    <w:rsid w:val="00FB47C0"/>
    <w:rsid w:val="00FB4897"/>
    <w:rsid w:val="00FB49C1"/>
    <w:rsid w:val="00FB501B"/>
    <w:rsid w:val="00FB5E8A"/>
    <w:rsid w:val="00FB5FAD"/>
    <w:rsid w:val="00FB6362"/>
    <w:rsid w:val="00FB738D"/>
    <w:rsid w:val="00FB7770"/>
    <w:rsid w:val="00FB7A44"/>
    <w:rsid w:val="00FC0A94"/>
    <w:rsid w:val="00FC1315"/>
    <w:rsid w:val="00FC16D2"/>
    <w:rsid w:val="00FC1B09"/>
    <w:rsid w:val="00FC253A"/>
    <w:rsid w:val="00FC2B3B"/>
    <w:rsid w:val="00FC2EC7"/>
    <w:rsid w:val="00FC3375"/>
    <w:rsid w:val="00FC3A69"/>
    <w:rsid w:val="00FC3B29"/>
    <w:rsid w:val="00FC3DC1"/>
    <w:rsid w:val="00FC3F18"/>
    <w:rsid w:val="00FC4E72"/>
    <w:rsid w:val="00FC4F4F"/>
    <w:rsid w:val="00FC519E"/>
    <w:rsid w:val="00FC54E3"/>
    <w:rsid w:val="00FC6828"/>
    <w:rsid w:val="00FC6C7C"/>
    <w:rsid w:val="00FC7006"/>
    <w:rsid w:val="00FC7121"/>
    <w:rsid w:val="00FC728A"/>
    <w:rsid w:val="00FD0060"/>
    <w:rsid w:val="00FD015E"/>
    <w:rsid w:val="00FD0698"/>
    <w:rsid w:val="00FD0AB6"/>
    <w:rsid w:val="00FD263A"/>
    <w:rsid w:val="00FD2775"/>
    <w:rsid w:val="00FD30DD"/>
    <w:rsid w:val="00FD36E8"/>
    <w:rsid w:val="00FD3B91"/>
    <w:rsid w:val="00FD47D3"/>
    <w:rsid w:val="00FD492E"/>
    <w:rsid w:val="00FD4E25"/>
    <w:rsid w:val="00FD576B"/>
    <w:rsid w:val="00FD579E"/>
    <w:rsid w:val="00FD58CF"/>
    <w:rsid w:val="00FD5CD5"/>
    <w:rsid w:val="00FD6845"/>
    <w:rsid w:val="00FD6B36"/>
    <w:rsid w:val="00FE0267"/>
    <w:rsid w:val="00FE0B32"/>
    <w:rsid w:val="00FE0D26"/>
    <w:rsid w:val="00FE0E94"/>
    <w:rsid w:val="00FE1194"/>
    <w:rsid w:val="00FE179B"/>
    <w:rsid w:val="00FE2131"/>
    <w:rsid w:val="00FE22C5"/>
    <w:rsid w:val="00FE2302"/>
    <w:rsid w:val="00FE2C21"/>
    <w:rsid w:val="00FE435D"/>
    <w:rsid w:val="00FE43CA"/>
    <w:rsid w:val="00FE4516"/>
    <w:rsid w:val="00FE47FE"/>
    <w:rsid w:val="00FE48E5"/>
    <w:rsid w:val="00FE5E99"/>
    <w:rsid w:val="00FE64C8"/>
    <w:rsid w:val="00FE6FD7"/>
    <w:rsid w:val="00FE7F80"/>
    <w:rsid w:val="00FF0356"/>
    <w:rsid w:val="00FF13EA"/>
    <w:rsid w:val="00FF141D"/>
    <w:rsid w:val="00FF177F"/>
    <w:rsid w:val="00FF1D63"/>
    <w:rsid w:val="00FF25C9"/>
    <w:rsid w:val="00FF2ABA"/>
    <w:rsid w:val="00FF2E62"/>
    <w:rsid w:val="00FF33D0"/>
    <w:rsid w:val="00FF382C"/>
    <w:rsid w:val="00FF44AB"/>
    <w:rsid w:val="00FF478B"/>
    <w:rsid w:val="00FF4807"/>
    <w:rsid w:val="00FF5112"/>
    <w:rsid w:val="00FF6766"/>
    <w:rsid w:val="00FF759E"/>
    <w:rsid w:val="00FF7A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color="none [2409]">
      <v:fill color="white" on="f"/>
      <v:stroke dashstyle="1 1" color="none [2409]" weight="6pt" endcap="round"/>
    </o:shapedefaults>
    <o:shapelayout v:ext="edit">
      <o:idmap v:ext="edit" data="1"/>
    </o:shapelayout>
  </w:shapeDefaults>
  <w:decimalSymbol w:val="."/>
  <w:listSeparator w:val=","/>
  <w15:docId w15:val="{D518A797-C8F1-4186-A7CA-28A2BA86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aliases w:val="表格"/>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7"/>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uiPriority w:val="99"/>
    <w:semiHidden/>
    <w:rsid w:val="004F472A"/>
    <w:rPr>
      <w:rFonts w:ascii="Calibri" w:eastAsia="標楷體" w:hAnsi="Courier New" w:cs="Courier New"/>
      <w:color w:val="244061" w:themeColor="accent1" w:themeShade="80"/>
      <w:sz w:val="28"/>
      <w:szCs w:val="24"/>
    </w:rPr>
  </w:style>
  <w:style w:type="character" w:styleId="aff">
    <w:name w:val="Placeholder Text"/>
    <w:basedOn w:val="a8"/>
    <w:uiPriority w:val="99"/>
    <w:semiHidden/>
    <w:rsid w:val="00194E5B"/>
    <w:rPr>
      <w:color w:val="808080"/>
    </w:rPr>
  </w:style>
  <w:style w:type="paragraph" w:styleId="aff0">
    <w:name w:val="footnote text"/>
    <w:basedOn w:val="a7"/>
    <w:link w:val="aff1"/>
    <w:uiPriority w:val="99"/>
    <w:semiHidden/>
    <w:unhideWhenUsed/>
    <w:rsid w:val="00A61ACB"/>
    <w:pPr>
      <w:snapToGrid w:val="0"/>
      <w:jc w:val="left"/>
    </w:pPr>
    <w:rPr>
      <w:sz w:val="20"/>
    </w:rPr>
  </w:style>
  <w:style w:type="character" w:customStyle="1" w:styleId="aff1">
    <w:name w:val="註腳文字 字元"/>
    <w:basedOn w:val="a8"/>
    <w:link w:val="aff0"/>
    <w:uiPriority w:val="99"/>
    <w:semiHidden/>
    <w:rsid w:val="00A61ACB"/>
    <w:rPr>
      <w:rFonts w:ascii="標楷體" w:eastAsia="標楷體"/>
      <w:kern w:val="2"/>
    </w:rPr>
  </w:style>
  <w:style w:type="character" w:styleId="aff2">
    <w:name w:val="footnote reference"/>
    <w:basedOn w:val="a8"/>
    <w:uiPriority w:val="99"/>
    <w:semiHidden/>
    <w:unhideWhenUsed/>
    <w:rsid w:val="00A61ACB"/>
    <w:rPr>
      <w:vertAlign w:val="superscript"/>
    </w:rPr>
  </w:style>
  <w:style w:type="paragraph" w:styleId="HTML">
    <w:name w:val="HTML Preformatted"/>
    <w:basedOn w:val="a7"/>
    <w:link w:val="HTML0"/>
    <w:uiPriority w:val="99"/>
    <w:semiHidden/>
    <w:unhideWhenUsed/>
    <w:rsid w:val="009A0FD5"/>
    <w:rPr>
      <w:rFonts w:ascii="Courier New" w:hAnsi="Courier New" w:cs="Courier New"/>
      <w:sz w:val="20"/>
    </w:rPr>
  </w:style>
  <w:style w:type="character" w:customStyle="1" w:styleId="HTML0">
    <w:name w:val="HTML 預設格式 字元"/>
    <w:basedOn w:val="a8"/>
    <w:link w:val="HTML"/>
    <w:uiPriority w:val="99"/>
    <w:semiHidden/>
    <w:rsid w:val="009A0FD5"/>
    <w:rPr>
      <w:rFonts w:ascii="Courier New" w:eastAsia="標楷體" w:hAnsi="Courier New" w:cs="Courier New"/>
      <w:kern w:val="2"/>
    </w:rPr>
  </w:style>
  <w:style w:type="table" w:customStyle="1" w:styleId="13">
    <w:name w:val="表格格線1"/>
    <w:basedOn w:val="a9"/>
    <w:next w:val="af9"/>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8"/>
    <w:uiPriority w:val="99"/>
    <w:semiHidden/>
    <w:unhideWhenUsed/>
    <w:rsid w:val="009C6D05"/>
    <w:rPr>
      <w:sz w:val="18"/>
      <w:szCs w:val="18"/>
    </w:rPr>
  </w:style>
  <w:style w:type="paragraph" w:styleId="aff4">
    <w:name w:val="annotation text"/>
    <w:basedOn w:val="a7"/>
    <w:link w:val="aff5"/>
    <w:uiPriority w:val="99"/>
    <w:semiHidden/>
    <w:unhideWhenUsed/>
    <w:rsid w:val="009C6D05"/>
    <w:pPr>
      <w:jc w:val="left"/>
    </w:pPr>
  </w:style>
  <w:style w:type="character" w:customStyle="1" w:styleId="aff5">
    <w:name w:val="註解文字 字元"/>
    <w:basedOn w:val="a8"/>
    <w:link w:val="aff4"/>
    <w:uiPriority w:val="99"/>
    <w:semiHidden/>
    <w:rsid w:val="009C6D05"/>
    <w:rPr>
      <w:rFonts w:ascii="標楷體" w:eastAsia="標楷體"/>
      <w:kern w:val="2"/>
      <w:sz w:val="32"/>
    </w:rPr>
  </w:style>
  <w:style w:type="paragraph" w:styleId="aff6">
    <w:name w:val="annotation subject"/>
    <w:basedOn w:val="aff4"/>
    <w:next w:val="aff4"/>
    <w:link w:val="aff7"/>
    <w:uiPriority w:val="99"/>
    <w:semiHidden/>
    <w:unhideWhenUsed/>
    <w:rsid w:val="009C6D05"/>
    <w:rPr>
      <w:b/>
      <w:bCs/>
    </w:rPr>
  </w:style>
  <w:style w:type="character" w:customStyle="1" w:styleId="aff7">
    <w:name w:val="註解主旨 字元"/>
    <w:basedOn w:val="aff5"/>
    <w:link w:val="aff6"/>
    <w:uiPriority w:val="99"/>
    <w:semiHidden/>
    <w:rsid w:val="009C6D05"/>
    <w:rPr>
      <w:rFonts w:ascii="標楷體" w:eastAsia="標楷體"/>
      <w:b/>
      <w:bCs/>
      <w:kern w:val="2"/>
      <w:sz w:val="32"/>
    </w:rPr>
  </w:style>
  <w:style w:type="character" w:customStyle="1" w:styleId="30">
    <w:name w:val="標題 3 字元"/>
    <w:basedOn w:val="a8"/>
    <w:link w:val="3"/>
    <w:rsid w:val="00E36F72"/>
    <w:rPr>
      <w:rFonts w:ascii="標楷體" w:eastAsia="標楷體" w:hAnsi="Arial"/>
      <w:bCs/>
      <w:kern w:val="32"/>
      <w:sz w:val="32"/>
      <w:szCs w:val="36"/>
    </w:rPr>
  </w:style>
  <w:style w:type="character" w:customStyle="1" w:styleId="40">
    <w:name w:val="標題 4 字元"/>
    <w:aliases w:val="表格 字元"/>
    <w:basedOn w:val="a8"/>
    <w:link w:val="4"/>
    <w:rsid w:val="00E36F72"/>
    <w:rPr>
      <w:rFonts w:ascii="標楷體" w:eastAsia="標楷體" w:hAnsi="Arial"/>
      <w:kern w:val="32"/>
      <w:sz w:val="32"/>
      <w:szCs w:val="36"/>
    </w:rPr>
  </w:style>
  <w:style w:type="character" w:customStyle="1" w:styleId="50">
    <w:name w:val="標題 5 字元"/>
    <w:basedOn w:val="a8"/>
    <w:link w:val="5"/>
    <w:rsid w:val="00E36F72"/>
    <w:rPr>
      <w:rFonts w:ascii="標楷體" w:eastAsia="標楷體" w:hAnsi="Arial"/>
      <w:bCs/>
      <w:kern w:val="32"/>
      <w:sz w:val="32"/>
      <w:szCs w:val="36"/>
    </w:rPr>
  </w:style>
  <w:style w:type="paragraph" w:customStyle="1" w:styleId="aff8">
    <w:name w:val="(一)內文"/>
    <w:basedOn w:val="a7"/>
    <w:link w:val="aff9"/>
    <w:rsid w:val="00B16449"/>
    <w:pPr>
      <w:overflowPunct/>
      <w:autoSpaceDE/>
      <w:autoSpaceDN/>
      <w:ind w:leftChars="665" w:left="1596" w:firstLineChars="190" w:firstLine="532"/>
      <w:jc w:val="left"/>
    </w:pPr>
    <w:rPr>
      <w:rFonts w:hAnsi="標楷體" w:cs="新細明體"/>
      <w:sz w:val="28"/>
    </w:rPr>
  </w:style>
  <w:style w:type="character" w:customStyle="1" w:styleId="aff9">
    <w:name w:val="(一)內文 字元"/>
    <w:link w:val="aff8"/>
    <w:rsid w:val="00B16449"/>
    <w:rPr>
      <w:rFonts w:ascii="標楷體" w:eastAsia="標楷體" w:hAnsi="標楷體" w:cs="新細明體"/>
      <w:kern w:val="2"/>
      <w:sz w:val="28"/>
    </w:rPr>
  </w:style>
  <w:style w:type="character" w:customStyle="1" w:styleId="20">
    <w:name w:val="標題 2 字元"/>
    <w:basedOn w:val="a8"/>
    <w:link w:val="2"/>
    <w:rsid w:val="00063BD2"/>
    <w:rPr>
      <w:rFonts w:ascii="標楷體" w:eastAsia="標楷體" w:hAnsi="Arial"/>
      <w:bCs/>
      <w:kern w:val="32"/>
      <w:sz w:val="32"/>
      <w:szCs w:val="48"/>
    </w:rPr>
  </w:style>
  <w:style w:type="character" w:customStyle="1" w:styleId="af6">
    <w:name w:val="頁尾 字元"/>
    <w:basedOn w:val="a8"/>
    <w:link w:val="af5"/>
    <w:uiPriority w:val="99"/>
    <w:rsid w:val="00E91940"/>
    <w:rPr>
      <w:rFonts w:ascii="標楷體" w:eastAsia="標楷體"/>
      <w:kern w:val="2"/>
    </w:rPr>
  </w:style>
  <w:style w:type="paragraph" w:styleId="affa">
    <w:name w:val="Date"/>
    <w:basedOn w:val="a7"/>
    <w:next w:val="a7"/>
    <w:link w:val="affb"/>
    <w:uiPriority w:val="99"/>
    <w:semiHidden/>
    <w:unhideWhenUsed/>
    <w:rsid w:val="00E2219F"/>
    <w:pPr>
      <w:jc w:val="right"/>
    </w:pPr>
  </w:style>
  <w:style w:type="character" w:customStyle="1" w:styleId="affb">
    <w:name w:val="日期 字元"/>
    <w:basedOn w:val="a8"/>
    <w:link w:val="affa"/>
    <w:uiPriority w:val="99"/>
    <w:semiHidden/>
    <w:rsid w:val="00E2219F"/>
    <w:rPr>
      <w:rFonts w:ascii="標楷體" w:eastAsia="標楷體"/>
      <w:kern w:val="2"/>
      <w:sz w:val="32"/>
    </w:rPr>
  </w:style>
  <w:style w:type="paragraph" w:styleId="a">
    <w:name w:val="List Bullet"/>
    <w:basedOn w:val="a7"/>
    <w:uiPriority w:val="99"/>
    <w:unhideWhenUsed/>
    <w:rsid w:val="004C6608"/>
    <w:pPr>
      <w:numPr>
        <w:numId w:val="28"/>
      </w:numPr>
      <w:contextualSpacing/>
    </w:pPr>
  </w:style>
  <w:style w:type="character" w:customStyle="1" w:styleId="ac">
    <w:name w:val="簽名 字元"/>
    <w:basedOn w:val="a8"/>
    <w:link w:val="ab"/>
    <w:semiHidden/>
    <w:rsid w:val="006A04C2"/>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16172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6921D-FC64-4D9B-9B84-C96843444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71</TotalTime>
  <Pages>44</Pages>
  <Words>3714</Words>
  <Characters>21175</Characters>
  <Application>Microsoft Office Word</Application>
  <DocSecurity>0</DocSecurity>
  <Lines>176</Lines>
  <Paragraphs>49</Paragraphs>
  <ScaleCrop>false</ScaleCrop>
  <Company>cy</Company>
  <LinksUpToDate>false</LinksUpToDate>
  <CharactersWithSpaces>24840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江千如</cp:lastModifiedBy>
  <cp:revision>15</cp:revision>
  <cp:lastPrinted>2024-12-23T08:00:00Z</cp:lastPrinted>
  <dcterms:created xsi:type="dcterms:W3CDTF">2025-02-08T07:14:00Z</dcterms:created>
  <dcterms:modified xsi:type="dcterms:W3CDTF">2025-02-13T01:46:00Z</dcterms:modified>
</cp:coreProperties>
</file>