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7F7F7"/>
  <w:body>
    <w:p w:rsidR="006757B6" w:rsidRPr="007E1213" w:rsidRDefault="00E66A6F" w:rsidP="00E452E4">
      <w:pPr>
        <w:pStyle w:val="af3"/>
        <w:ind w:leftChars="250" w:left="850"/>
        <w:rPr>
          <w:rFonts w:hAnsi="標楷體"/>
        </w:rPr>
      </w:pPr>
      <w:r w:rsidRPr="007E1213">
        <w:rPr>
          <w:rFonts w:hAnsi="標楷體" w:hint="eastAsia"/>
        </w:rPr>
        <w:t>調查</w:t>
      </w:r>
      <w:r w:rsidR="006757B6" w:rsidRPr="007E1213">
        <w:rPr>
          <w:rFonts w:hAnsi="標楷體" w:hint="eastAsia"/>
        </w:rPr>
        <w:t>報告</w:t>
      </w:r>
      <w:r w:rsidR="00E452E4" w:rsidRPr="00E452E4">
        <w:rPr>
          <w:rFonts w:hAnsi="標楷體" w:hint="eastAsia"/>
          <w:spacing w:val="0"/>
          <w:sz w:val="28"/>
        </w:rPr>
        <w:t>(公布版</w:t>
      </w:r>
      <w:r w:rsidR="00E452E4" w:rsidRPr="00E452E4">
        <w:rPr>
          <w:rFonts w:hAnsi="標楷體"/>
          <w:spacing w:val="0"/>
          <w:sz w:val="28"/>
        </w:rPr>
        <w:t>)</w:t>
      </w:r>
    </w:p>
    <w:p w:rsidR="006757B6" w:rsidRPr="007E1213" w:rsidRDefault="006757B6" w:rsidP="006757B6">
      <w:pPr>
        <w:pStyle w:val="1"/>
        <w:numPr>
          <w:ilvl w:val="0"/>
          <w:numId w:val="1"/>
        </w:numPr>
        <w:kinsoku w:val="0"/>
        <w:wordWrap w:val="0"/>
        <w:ind w:left="2380" w:hanging="2380"/>
        <w:rPr>
          <w:rFonts w:hAnsi="標楷體"/>
        </w:rPr>
      </w:pPr>
      <w:r w:rsidRPr="007E1213">
        <w:rPr>
          <w:rFonts w:hAnsi="標楷體" w:hint="eastAsia"/>
        </w:rPr>
        <w:t>調查緣起：本院司法及獄政、內政及族群委員會</w:t>
      </w:r>
      <w:r w:rsidR="00AD4663" w:rsidRPr="007E1213">
        <w:rPr>
          <w:rFonts w:hAnsi="標楷體" w:hint="eastAsia"/>
        </w:rPr>
        <w:t>第6屆第37次</w:t>
      </w:r>
      <w:r w:rsidRPr="007E1213">
        <w:rPr>
          <w:rFonts w:hAnsi="標楷體" w:hint="eastAsia"/>
        </w:rPr>
        <w:t>聯席會議決議推派調查。</w:t>
      </w:r>
    </w:p>
    <w:p w:rsidR="006757B6" w:rsidRPr="007E1213" w:rsidRDefault="006757B6" w:rsidP="006757B6">
      <w:pPr>
        <w:pStyle w:val="1"/>
        <w:numPr>
          <w:ilvl w:val="0"/>
          <w:numId w:val="1"/>
        </w:numPr>
        <w:kinsoku w:val="0"/>
        <w:wordWrap w:val="0"/>
        <w:ind w:left="2380" w:hanging="2380"/>
        <w:rPr>
          <w:rFonts w:hAnsi="標楷體"/>
          <w:szCs w:val="32"/>
        </w:rPr>
      </w:pPr>
      <w:r w:rsidRPr="007E1213">
        <w:rPr>
          <w:rFonts w:hAnsi="標楷體" w:hint="eastAsia"/>
        </w:rPr>
        <w:t>調查對象：</w:t>
      </w:r>
      <w:r w:rsidR="00AD4663" w:rsidRPr="007E1213">
        <w:rPr>
          <w:rFonts w:hAnsi="標楷體"/>
          <w:szCs w:val="32"/>
        </w:rPr>
        <w:t>新竹市警察局</w:t>
      </w:r>
      <w:r w:rsidR="00AD4663" w:rsidRPr="007E1213">
        <w:rPr>
          <w:rFonts w:hAnsi="標楷體" w:hint="eastAsia"/>
          <w:szCs w:val="32"/>
        </w:rPr>
        <w:t>及所屬</w:t>
      </w:r>
      <w:r w:rsidR="00AD4663" w:rsidRPr="007E1213">
        <w:rPr>
          <w:rFonts w:hAnsi="標楷體"/>
          <w:szCs w:val="32"/>
        </w:rPr>
        <w:t>第一分局</w:t>
      </w:r>
      <w:r w:rsidRPr="007E1213">
        <w:rPr>
          <w:rFonts w:hAnsi="標楷體" w:hint="eastAsia"/>
          <w:szCs w:val="32"/>
        </w:rPr>
        <w:t>。</w:t>
      </w:r>
    </w:p>
    <w:p w:rsidR="006757B6" w:rsidRPr="007E1213" w:rsidRDefault="006757B6" w:rsidP="00005711">
      <w:pPr>
        <w:pStyle w:val="1"/>
        <w:numPr>
          <w:ilvl w:val="0"/>
          <w:numId w:val="1"/>
        </w:numPr>
        <w:kinsoku w:val="0"/>
        <w:wordWrap w:val="0"/>
        <w:ind w:left="2380" w:hanging="2380"/>
        <w:rPr>
          <w:rFonts w:hAnsi="標楷體"/>
          <w:szCs w:val="32"/>
        </w:rPr>
      </w:pPr>
      <w:r w:rsidRPr="007E1213">
        <w:rPr>
          <w:rFonts w:hAnsi="標楷體" w:hint="eastAsia"/>
          <w:szCs w:val="32"/>
        </w:rPr>
        <w:t>案　　由：</w:t>
      </w:r>
      <w:r w:rsidRPr="007E1213">
        <w:rPr>
          <w:rFonts w:hAnsi="標楷體"/>
          <w:szCs w:val="32"/>
        </w:rPr>
        <w:t>據訴，</w:t>
      </w:r>
      <w:r w:rsidR="00AD4663" w:rsidRPr="007E1213">
        <w:rPr>
          <w:rFonts w:hAnsi="標楷體"/>
          <w:szCs w:val="32"/>
        </w:rPr>
        <w:t>新竹市警察局第一分局員警偵辦75年3月23日該市</w:t>
      </w:r>
      <w:r w:rsidR="004F257C">
        <w:rPr>
          <w:rFonts w:hAnsi="標楷體"/>
          <w:szCs w:val="32"/>
        </w:rPr>
        <w:t>金○珍</w:t>
      </w:r>
      <w:r w:rsidR="00AD4663" w:rsidRPr="007E1213">
        <w:rPr>
          <w:rFonts w:hAnsi="標楷體"/>
          <w:szCs w:val="32"/>
        </w:rPr>
        <w:t>銀樓搶案，疑以不法方式刑求逼供，致渠遭法院判決有罪並入監服刑，疑涉有違失等情案</w:t>
      </w:r>
      <w:r w:rsidRPr="007E1213">
        <w:rPr>
          <w:rFonts w:hAnsi="標楷體"/>
          <w:szCs w:val="32"/>
        </w:rPr>
        <w:t>。</w:t>
      </w:r>
    </w:p>
    <w:p w:rsidR="006757B6" w:rsidRPr="007E1213" w:rsidRDefault="006757B6" w:rsidP="006757B6">
      <w:pPr>
        <w:pStyle w:val="1"/>
        <w:numPr>
          <w:ilvl w:val="0"/>
          <w:numId w:val="1"/>
        </w:numPr>
        <w:kinsoku w:val="0"/>
        <w:overflowPunct/>
        <w:autoSpaceDE/>
        <w:autoSpaceDN/>
        <w:ind w:left="2380" w:hanging="2380"/>
        <w:rPr>
          <w:rFonts w:hAnsi="標楷體"/>
        </w:rPr>
      </w:pPr>
      <w:r w:rsidRPr="007E1213">
        <w:rPr>
          <w:rFonts w:hAnsi="標楷體" w:hint="eastAsia"/>
        </w:rPr>
        <w:t>調查重點：</w:t>
      </w:r>
    </w:p>
    <w:p w:rsidR="007B031A" w:rsidRPr="007E1213" w:rsidRDefault="007B031A" w:rsidP="007B031A">
      <w:pPr>
        <w:pStyle w:val="2"/>
        <w:numPr>
          <w:ilvl w:val="1"/>
          <w:numId w:val="1"/>
        </w:numPr>
        <w:rPr>
          <w:rFonts w:hAnsi="標楷體"/>
          <w:b/>
          <w:bCs w:val="0"/>
        </w:rPr>
      </w:pPr>
      <w:bookmarkStart w:id="0" w:name="_Toc70242198"/>
      <w:r w:rsidRPr="007E1213">
        <w:rPr>
          <w:rFonts w:hAnsi="標楷體" w:hint="eastAsia"/>
        </w:rPr>
        <w:t>陳訴人遭新竹市警察局第一分局</w:t>
      </w:r>
      <w:r w:rsidR="003916E0" w:rsidRPr="007E1213">
        <w:rPr>
          <w:rFonts w:hAnsi="標楷體" w:hint="eastAsia"/>
        </w:rPr>
        <w:t>員警</w:t>
      </w:r>
      <w:r w:rsidRPr="007E1213">
        <w:rPr>
          <w:rFonts w:hAnsi="標楷體" w:hint="eastAsia"/>
        </w:rPr>
        <w:t>刑求</w:t>
      </w:r>
      <w:r w:rsidR="003916E0" w:rsidRPr="007E1213">
        <w:rPr>
          <w:rFonts w:hAnsi="標楷體" w:hint="eastAsia"/>
        </w:rPr>
        <w:t>、不當取供致生冤案</w:t>
      </w:r>
      <w:r w:rsidRPr="007E1213">
        <w:rPr>
          <w:rFonts w:hAnsi="標楷體" w:hint="eastAsia"/>
        </w:rPr>
        <w:t>過程，就</w:t>
      </w:r>
      <w:r w:rsidR="003916E0" w:rsidRPr="007E1213">
        <w:rPr>
          <w:rFonts w:hAnsi="標楷體" w:hint="eastAsia"/>
        </w:rPr>
        <w:t>刑求之</w:t>
      </w:r>
      <w:r w:rsidRPr="007E1213">
        <w:rPr>
          <w:rFonts w:hAnsi="標楷體" w:hint="eastAsia"/>
        </w:rPr>
        <w:t>員警</w:t>
      </w:r>
      <w:r w:rsidR="003916E0" w:rsidRPr="007E1213">
        <w:rPr>
          <w:rFonts w:hAnsi="標楷體" w:hint="eastAsia"/>
        </w:rPr>
        <w:t>及</w:t>
      </w:r>
      <w:r w:rsidRPr="007E1213">
        <w:rPr>
          <w:rFonts w:hAnsi="標楷體" w:hint="eastAsia"/>
        </w:rPr>
        <w:t>有關權責機關該如何究明查處。</w:t>
      </w:r>
    </w:p>
    <w:p w:rsidR="007B031A" w:rsidRPr="007E1213" w:rsidRDefault="003916E0" w:rsidP="007B031A">
      <w:pPr>
        <w:pStyle w:val="2"/>
        <w:numPr>
          <w:ilvl w:val="1"/>
          <w:numId w:val="1"/>
        </w:numPr>
        <w:kinsoku w:val="0"/>
        <w:ind w:left="1020" w:hanging="680"/>
        <w:rPr>
          <w:rFonts w:hAnsi="標楷體"/>
        </w:rPr>
      </w:pPr>
      <w:r w:rsidRPr="007E1213">
        <w:rPr>
          <w:rFonts w:hAnsi="標楷體" w:hint="eastAsia"/>
        </w:rPr>
        <w:t>本案之司法偵、審過程，陳訴人</w:t>
      </w:r>
      <w:r w:rsidR="007B031A" w:rsidRPr="007E1213">
        <w:rPr>
          <w:rFonts w:hAnsi="標楷體" w:hint="eastAsia"/>
        </w:rPr>
        <w:t>一審經判決無罪，惟二審卻遭改判有罪，並經上訴駁回確定，司法審理上之問題何在？</w:t>
      </w:r>
    </w:p>
    <w:p w:rsidR="006757B6" w:rsidRPr="007E1213" w:rsidRDefault="006757B6" w:rsidP="007B031A">
      <w:pPr>
        <w:pStyle w:val="2"/>
        <w:numPr>
          <w:ilvl w:val="1"/>
          <w:numId w:val="1"/>
        </w:numPr>
        <w:kinsoku w:val="0"/>
        <w:ind w:left="1020" w:hanging="680"/>
        <w:rPr>
          <w:rFonts w:hAnsi="標楷體"/>
        </w:rPr>
      </w:pPr>
      <w:r w:rsidRPr="007E1213">
        <w:rPr>
          <w:rFonts w:hAnsi="標楷體" w:hint="eastAsia"/>
          <w:noProof/>
        </w:rPr>
        <w:t>司法院就本件陳訴人請求刑事補償</w:t>
      </w:r>
      <w:r w:rsidRPr="007E1213">
        <w:rPr>
          <w:rFonts w:hAnsi="標楷體"/>
          <w:noProof/>
        </w:rPr>
        <w:t>事件</w:t>
      </w:r>
      <w:r w:rsidRPr="007E1213">
        <w:rPr>
          <w:rFonts w:hAnsi="標楷體" w:hint="eastAsia"/>
          <w:noProof/>
        </w:rPr>
        <w:t>，相關</w:t>
      </w:r>
      <w:r w:rsidRPr="007E1213">
        <w:rPr>
          <w:rFonts w:hAnsi="標楷體" w:hint="eastAsia"/>
          <w:noProof/>
          <w:szCs w:val="36"/>
        </w:rPr>
        <w:t>承辦人員有無違失之</w:t>
      </w:r>
      <w:r w:rsidRPr="007E1213">
        <w:rPr>
          <w:rFonts w:hAnsi="標楷體"/>
          <w:noProof/>
        </w:rPr>
        <w:t>審查過程</w:t>
      </w:r>
      <w:r w:rsidRPr="007E1213">
        <w:rPr>
          <w:rFonts w:hAnsi="標楷體" w:hint="eastAsia"/>
          <w:noProof/>
        </w:rPr>
        <w:t>及</w:t>
      </w:r>
      <w:r w:rsidRPr="007E1213">
        <w:rPr>
          <w:rFonts w:hAnsi="標楷體"/>
          <w:noProof/>
        </w:rPr>
        <w:t>相關</w:t>
      </w:r>
      <w:r w:rsidRPr="007E1213">
        <w:rPr>
          <w:rFonts w:hAnsi="標楷體" w:hint="eastAsia"/>
          <w:noProof/>
        </w:rPr>
        <w:t>報告</w:t>
      </w:r>
      <w:r w:rsidRPr="007E1213">
        <w:rPr>
          <w:rFonts w:hAnsi="標楷體"/>
          <w:noProof/>
        </w:rPr>
        <w:t>資料</w:t>
      </w:r>
      <w:r w:rsidRPr="007E1213">
        <w:rPr>
          <w:rFonts w:hAnsi="標楷體" w:hint="eastAsia"/>
          <w:szCs w:val="32"/>
        </w:rPr>
        <w:t>，及</w:t>
      </w:r>
      <w:r w:rsidRPr="007E1213">
        <w:rPr>
          <w:rFonts w:hAnsi="標楷體" w:hint="eastAsia"/>
        </w:rPr>
        <w:t>相關裁判內容，認事用法有無違誤？</w:t>
      </w:r>
      <w:bookmarkEnd w:id="0"/>
    </w:p>
    <w:p w:rsidR="00866850" w:rsidRPr="007E1213" w:rsidRDefault="00866850" w:rsidP="007B031A">
      <w:pPr>
        <w:pStyle w:val="1"/>
        <w:numPr>
          <w:ilvl w:val="0"/>
          <w:numId w:val="1"/>
        </w:numPr>
        <w:ind w:left="1701" w:hanging="1701"/>
        <w:rPr>
          <w:rFonts w:hAnsi="標楷體"/>
          <w:b/>
          <w:bCs w:val="0"/>
        </w:rPr>
      </w:pPr>
      <w:r w:rsidRPr="007E1213">
        <w:rPr>
          <w:rFonts w:hAnsi="標楷體" w:hint="eastAsia"/>
        </w:rPr>
        <w:t>調查事實：</w:t>
      </w:r>
    </w:p>
    <w:p w:rsidR="00F017A8" w:rsidRPr="007E1213" w:rsidRDefault="00F017A8" w:rsidP="0079223A">
      <w:pPr>
        <w:pStyle w:val="11"/>
        <w:ind w:left="680" w:firstLine="680"/>
        <w:rPr>
          <w:rFonts w:hAnsi="標楷體"/>
        </w:rPr>
      </w:pPr>
      <w:r w:rsidRPr="007E1213">
        <w:rPr>
          <w:rFonts w:hAnsi="標楷體" w:hint="eastAsia"/>
        </w:rPr>
        <w:t>據蘇</w:t>
      </w:r>
      <w:r w:rsidR="00364E39">
        <w:rPr>
          <w:rFonts w:hAnsi="標楷體" w:hint="eastAsia"/>
        </w:rPr>
        <w:t>○</w:t>
      </w:r>
      <w:r w:rsidRPr="007E1213">
        <w:rPr>
          <w:rFonts w:hAnsi="標楷體" w:hint="eastAsia"/>
        </w:rPr>
        <w:t>坤</w:t>
      </w:r>
      <w:r w:rsidR="006B68B0" w:rsidRPr="007E1213">
        <w:rPr>
          <w:rFonts w:hAnsi="標楷體" w:hint="eastAsia"/>
        </w:rPr>
        <w:t>君</w:t>
      </w:r>
      <w:r w:rsidR="0079223A" w:rsidRPr="007E1213">
        <w:rPr>
          <w:rFonts w:hAnsi="標楷體" w:hint="eastAsia"/>
        </w:rPr>
        <w:t>（</w:t>
      </w:r>
      <w:r w:rsidR="001751E1" w:rsidRPr="007E1213">
        <w:rPr>
          <w:rFonts w:hAnsi="標楷體" w:hint="eastAsia"/>
        </w:rPr>
        <w:t>下稱</w:t>
      </w:r>
      <w:r w:rsidR="0079223A" w:rsidRPr="007E1213">
        <w:rPr>
          <w:rFonts w:hAnsi="標楷體" w:hint="eastAsia"/>
        </w:rPr>
        <w:t>陳訴人）</w:t>
      </w:r>
      <w:r w:rsidRPr="007E1213">
        <w:rPr>
          <w:rFonts w:hAnsi="標楷體" w:hint="eastAsia"/>
        </w:rPr>
        <w:t>陳訴</w:t>
      </w:r>
      <w:r w:rsidR="00EF3BAA" w:rsidRPr="007E1213">
        <w:rPr>
          <w:rFonts w:hAnsi="標楷體" w:hint="eastAsia"/>
        </w:rPr>
        <w:t>：「</w:t>
      </w:r>
      <w:r w:rsidR="00EF3BAA" w:rsidRPr="007E1213">
        <w:rPr>
          <w:rFonts w:hAnsi="標楷體"/>
          <w:szCs w:val="32"/>
        </w:rPr>
        <w:t>新竹市警察局第一分局員警偵辦</w:t>
      </w:r>
      <w:r w:rsidR="00EF3BAA" w:rsidRPr="007E1213">
        <w:rPr>
          <w:rFonts w:hAnsi="標楷體" w:hint="eastAsia"/>
        </w:rPr>
        <w:t>民國（下同）</w:t>
      </w:r>
      <w:r w:rsidR="00EF3BAA" w:rsidRPr="007E1213">
        <w:rPr>
          <w:rFonts w:hAnsi="標楷體"/>
          <w:szCs w:val="32"/>
        </w:rPr>
        <w:t>75年3月23日該市</w:t>
      </w:r>
      <w:r w:rsidR="004F257C">
        <w:rPr>
          <w:rFonts w:hAnsi="標楷體"/>
          <w:szCs w:val="32"/>
        </w:rPr>
        <w:t>金○珍</w:t>
      </w:r>
      <w:r w:rsidR="00EF3BAA" w:rsidRPr="007E1213">
        <w:rPr>
          <w:rFonts w:hAnsi="標楷體"/>
          <w:szCs w:val="32"/>
        </w:rPr>
        <w:t>銀樓搶案，以不法方式刑求逼供，致渠遭法院判決有罪並入監服刑，疑涉有違失等情</w:t>
      </w:r>
      <w:r w:rsidR="00EF3BAA" w:rsidRPr="007E1213">
        <w:rPr>
          <w:rFonts w:hAnsi="標楷體" w:hint="eastAsia"/>
          <w:szCs w:val="32"/>
        </w:rPr>
        <w:t>」</w:t>
      </w:r>
      <w:r w:rsidR="00EF3BAA" w:rsidRPr="007E1213">
        <w:rPr>
          <w:rFonts w:hAnsi="標楷體"/>
          <w:szCs w:val="32"/>
        </w:rPr>
        <w:t>案</w:t>
      </w:r>
      <w:r w:rsidRPr="007E1213">
        <w:rPr>
          <w:rFonts w:hAnsi="標楷體" w:hint="eastAsia"/>
          <w:szCs w:val="32"/>
        </w:rPr>
        <w:t>。</w:t>
      </w:r>
      <w:r w:rsidR="00EF3BAA" w:rsidRPr="007E1213">
        <w:rPr>
          <w:rFonts w:hAnsi="標楷體" w:hint="eastAsia"/>
          <w:szCs w:val="32"/>
        </w:rPr>
        <w:t>有關</w:t>
      </w:r>
      <w:r w:rsidR="00EF3BAA" w:rsidRPr="007E1213">
        <w:rPr>
          <w:rFonts w:hAnsi="標楷體" w:hint="eastAsia"/>
        </w:rPr>
        <w:t>本案迭經本院多次調查</w:t>
      </w:r>
      <w:r w:rsidRPr="007E1213">
        <w:rPr>
          <w:rFonts w:hAnsi="標楷體" w:hint="eastAsia"/>
        </w:rPr>
        <w:t>案</w:t>
      </w:r>
      <w:r w:rsidR="00EF3BAA" w:rsidRPr="007E1213">
        <w:rPr>
          <w:rFonts w:hAnsi="標楷體" w:hint="eastAsia"/>
        </w:rPr>
        <w:t>，嗣臺灣高等法院107年度再字第3號刑事再審判決認定陳訴人</w:t>
      </w:r>
      <w:r w:rsidR="00364E39">
        <w:rPr>
          <w:rFonts w:hAnsi="標楷體" w:hint="eastAsia"/>
        </w:rPr>
        <w:t>蘇○坤</w:t>
      </w:r>
      <w:r w:rsidR="00EF3BAA" w:rsidRPr="007E1213">
        <w:rPr>
          <w:rFonts w:hAnsi="標楷體" w:hint="eastAsia"/>
        </w:rPr>
        <w:t>有遭員警不法刑求逼供等情，遂為無罪</w:t>
      </w:r>
      <w:r w:rsidR="00EF3BAA" w:rsidRPr="007E1213">
        <w:rPr>
          <w:rFonts w:hAnsi="標楷體"/>
        </w:rPr>
        <w:t>判決</w:t>
      </w:r>
      <w:r w:rsidR="00C45292" w:rsidRPr="007E1213">
        <w:rPr>
          <w:rFonts w:hAnsi="標楷體" w:hint="eastAsia"/>
        </w:rPr>
        <w:t>，故本次調查係以臺灣高等法院再審判決認事用法內容為據，查明相關承辦員警有無違失。</w:t>
      </w:r>
      <w:r w:rsidRPr="007E1213">
        <w:rPr>
          <w:rFonts w:hAnsi="標楷體" w:hint="eastAsia"/>
        </w:rPr>
        <w:t>經向司法院、臺灣高等法院、臺灣</w:t>
      </w:r>
      <w:r w:rsidR="00E94D08" w:rsidRPr="007E1213">
        <w:rPr>
          <w:rFonts w:hAnsi="標楷體" w:hint="eastAsia"/>
        </w:rPr>
        <w:t>新竹</w:t>
      </w:r>
      <w:r w:rsidRPr="007E1213">
        <w:rPr>
          <w:rFonts w:hAnsi="標楷體" w:hint="eastAsia"/>
        </w:rPr>
        <w:t>地方法院（</w:t>
      </w:r>
      <w:r w:rsidR="001751E1" w:rsidRPr="007E1213">
        <w:rPr>
          <w:rFonts w:hAnsi="標楷體" w:hint="eastAsia"/>
        </w:rPr>
        <w:t>以下簡稱</w:t>
      </w:r>
      <w:r w:rsidRPr="007E1213">
        <w:rPr>
          <w:rFonts w:hAnsi="標楷體" w:hint="eastAsia"/>
        </w:rPr>
        <w:t>：</w:t>
      </w:r>
      <w:r w:rsidR="00E94D08" w:rsidRPr="007E1213">
        <w:rPr>
          <w:rFonts w:hAnsi="標楷體" w:hint="eastAsia"/>
        </w:rPr>
        <w:t>新竹</w:t>
      </w:r>
      <w:r w:rsidRPr="007E1213">
        <w:rPr>
          <w:rFonts w:hAnsi="標楷體" w:hint="eastAsia"/>
        </w:rPr>
        <w:t>地院）、臺灣</w:t>
      </w:r>
      <w:r w:rsidR="00E94D08" w:rsidRPr="007E1213">
        <w:rPr>
          <w:rFonts w:hAnsi="標楷體" w:hint="eastAsia"/>
        </w:rPr>
        <w:t>新竹</w:t>
      </w:r>
      <w:r w:rsidRPr="007E1213">
        <w:rPr>
          <w:rFonts w:hAnsi="標楷體" w:hint="eastAsia"/>
        </w:rPr>
        <w:t>地方檢察署（</w:t>
      </w:r>
      <w:r w:rsidR="001751E1" w:rsidRPr="007E1213">
        <w:rPr>
          <w:rFonts w:hAnsi="標楷體" w:hint="eastAsia"/>
        </w:rPr>
        <w:t>以下簡稱</w:t>
      </w:r>
      <w:r w:rsidRPr="007E1213">
        <w:rPr>
          <w:rFonts w:hAnsi="標楷體" w:hint="eastAsia"/>
        </w:rPr>
        <w:t>：</w:t>
      </w:r>
      <w:r w:rsidR="00E94D08" w:rsidRPr="007E1213">
        <w:rPr>
          <w:rFonts w:hAnsi="標楷體" w:hint="eastAsia"/>
        </w:rPr>
        <w:t>新竹</w:t>
      </w:r>
      <w:r w:rsidRPr="007E1213">
        <w:rPr>
          <w:rFonts w:hAnsi="標楷體" w:hint="eastAsia"/>
        </w:rPr>
        <w:t>地檢</w:t>
      </w:r>
      <w:r w:rsidRPr="007E1213">
        <w:rPr>
          <w:rFonts w:hAnsi="標楷體" w:hint="eastAsia"/>
        </w:rPr>
        <w:lastRenderedPageBreak/>
        <w:t>署）、</w:t>
      </w:r>
      <w:r w:rsidR="00C45292" w:rsidRPr="007E1213">
        <w:rPr>
          <w:rFonts w:hAnsi="標楷體"/>
        </w:rPr>
        <w:t>內政部警政署</w:t>
      </w:r>
      <w:r w:rsidR="00C45292" w:rsidRPr="007E1213">
        <w:rPr>
          <w:rFonts w:hAnsi="標楷體" w:hint="eastAsia"/>
        </w:rPr>
        <w:t>（</w:t>
      </w:r>
      <w:r w:rsidR="002E5CED" w:rsidRPr="007E1213">
        <w:rPr>
          <w:rFonts w:hAnsi="標楷體" w:hint="eastAsia"/>
        </w:rPr>
        <w:t>以下簡稱：警政署</w:t>
      </w:r>
      <w:r w:rsidR="00C45292" w:rsidRPr="007E1213">
        <w:rPr>
          <w:rFonts w:hAnsi="標楷體" w:hint="eastAsia"/>
        </w:rPr>
        <w:t>）</w:t>
      </w:r>
      <w:r w:rsidRPr="007E1213">
        <w:rPr>
          <w:rFonts w:hAnsi="標楷體"/>
        </w:rPr>
        <w:t>及</w:t>
      </w:r>
      <w:r w:rsidR="00E94D08" w:rsidRPr="007E1213">
        <w:rPr>
          <w:rFonts w:hAnsi="標楷體"/>
        </w:rPr>
        <w:t>新竹</w:t>
      </w:r>
      <w:r w:rsidRPr="007E1213">
        <w:rPr>
          <w:rFonts w:hAnsi="標楷體"/>
        </w:rPr>
        <w:t>市警察局</w:t>
      </w:r>
      <w:r w:rsidRPr="007E1213">
        <w:rPr>
          <w:rFonts w:hAnsi="標楷體" w:hint="eastAsia"/>
        </w:rPr>
        <w:t>調取相關卷證</w:t>
      </w:r>
      <w:r w:rsidR="003F3B78" w:rsidRPr="007E1213">
        <w:rPr>
          <w:rFonts w:hAnsi="標楷體" w:hint="eastAsia"/>
        </w:rPr>
        <w:t>；</w:t>
      </w:r>
      <w:r w:rsidR="00F137BF" w:rsidRPr="007E1213">
        <w:rPr>
          <w:rFonts w:hAnsi="標楷體"/>
        </w:rPr>
        <w:t>113</w:t>
      </w:r>
      <w:r w:rsidR="00F137BF" w:rsidRPr="007E1213">
        <w:rPr>
          <w:rFonts w:hAnsi="標楷體" w:hint="eastAsia"/>
        </w:rPr>
        <w:t>年1月</w:t>
      </w:r>
      <w:r w:rsidR="00F137BF" w:rsidRPr="007E1213">
        <w:rPr>
          <w:rFonts w:hAnsi="標楷體"/>
        </w:rPr>
        <w:t>31</w:t>
      </w:r>
      <w:r w:rsidR="00F137BF" w:rsidRPr="007E1213">
        <w:rPr>
          <w:rFonts w:hAnsi="標楷體" w:hint="eastAsia"/>
        </w:rPr>
        <w:t>日，</w:t>
      </w:r>
      <w:r w:rsidR="00D56E20" w:rsidRPr="007E1213">
        <w:rPr>
          <w:rFonts w:hAnsi="標楷體" w:hint="eastAsia"/>
        </w:rPr>
        <w:t>本案調查</w:t>
      </w:r>
      <w:r w:rsidR="00C45292" w:rsidRPr="007E1213">
        <w:rPr>
          <w:rFonts w:hAnsi="標楷體" w:hint="eastAsia"/>
        </w:rPr>
        <w:t>委員</w:t>
      </w:r>
      <w:r w:rsidR="00D56E20" w:rsidRPr="007E1213">
        <w:rPr>
          <w:rFonts w:hAnsi="標楷體" w:hint="eastAsia"/>
        </w:rPr>
        <w:t>偕同</w:t>
      </w:r>
      <w:r w:rsidR="0007554C" w:rsidRPr="007E1213">
        <w:rPr>
          <w:rFonts w:hAnsi="標楷體" w:hint="eastAsia"/>
        </w:rPr>
        <w:t>陳訴人</w:t>
      </w:r>
      <w:r w:rsidR="00364E39">
        <w:rPr>
          <w:rFonts w:hAnsi="標楷體" w:hint="eastAsia"/>
        </w:rPr>
        <w:t>蘇○坤</w:t>
      </w:r>
      <w:r w:rsidR="00C45292" w:rsidRPr="007E1213">
        <w:rPr>
          <w:rFonts w:hAnsi="標楷體" w:hint="eastAsia"/>
        </w:rPr>
        <w:t>君及</w:t>
      </w:r>
      <w:r w:rsidR="00C672F3" w:rsidRPr="007E1213">
        <w:rPr>
          <w:rFonts w:hAnsi="標楷體" w:hint="eastAsia"/>
        </w:rPr>
        <w:t>其委任之</w:t>
      </w:r>
      <w:r w:rsidR="00C45292" w:rsidRPr="007E1213">
        <w:rPr>
          <w:rFonts w:hAnsi="標楷體" w:hint="eastAsia"/>
        </w:rPr>
        <w:t>代理人</w:t>
      </w:r>
      <w:r w:rsidR="00C672F3" w:rsidRPr="007E1213">
        <w:rPr>
          <w:rFonts w:hAnsi="標楷體" w:hint="eastAsia"/>
        </w:rPr>
        <w:t>社團法人臺灣冤獄平反協會</w:t>
      </w:r>
      <w:r w:rsidR="00B11F10" w:rsidRPr="007E1213">
        <w:rPr>
          <w:rFonts w:hAnsi="標楷體" w:hint="eastAsia"/>
        </w:rPr>
        <w:t>羅</w:t>
      </w:r>
      <w:r w:rsidR="00364E39">
        <w:rPr>
          <w:rFonts w:hAnsi="標楷體" w:hint="eastAsia"/>
        </w:rPr>
        <w:t>○</w:t>
      </w:r>
      <w:r w:rsidR="00B11F10" w:rsidRPr="007E1213">
        <w:rPr>
          <w:rFonts w:hAnsi="標楷體" w:hint="eastAsia"/>
        </w:rPr>
        <w:t>翔執行長</w:t>
      </w:r>
      <w:r w:rsidR="00C04039" w:rsidRPr="007E1213">
        <w:rPr>
          <w:rFonts w:hAnsi="標楷體" w:hint="eastAsia"/>
        </w:rPr>
        <w:t>（</w:t>
      </w:r>
      <w:r w:rsidR="001751E1" w:rsidRPr="007E1213">
        <w:rPr>
          <w:rFonts w:hAnsi="標楷體" w:hint="eastAsia"/>
        </w:rPr>
        <w:t>以下簡稱</w:t>
      </w:r>
      <w:r w:rsidR="00364E39">
        <w:rPr>
          <w:rFonts w:hAnsi="標楷體" w:hint="eastAsia"/>
        </w:rPr>
        <w:t>羅○翔</w:t>
      </w:r>
      <w:r w:rsidR="00C04039" w:rsidRPr="007E1213">
        <w:rPr>
          <w:rFonts w:hAnsi="標楷體" w:hint="eastAsia"/>
        </w:rPr>
        <w:t>執行長）</w:t>
      </w:r>
      <w:r w:rsidR="00D56E20" w:rsidRPr="007E1213">
        <w:rPr>
          <w:rFonts w:hAnsi="標楷體" w:hint="eastAsia"/>
        </w:rPr>
        <w:t>，親至</w:t>
      </w:r>
      <w:r w:rsidR="00C45292" w:rsidRPr="007E1213">
        <w:rPr>
          <w:rFonts w:hAnsi="標楷體" w:hint="eastAsia"/>
        </w:rPr>
        <w:t>新竹市警察局</w:t>
      </w:r>
      <w:r w:rsidR="00F137BF" w:rsidRPr="007E1213">
        <w:rPr>
          <w:rFonts w:hAnsi="標楷體" w:hint="eastAsia"/>
        </w:rPr>
        <w:t>（本案發生時為</w:t>
      </w:r>
      <w:r w:rsidR="006A1F73" w:rsidRPr="007E1213">
        <w:rPr>
          <w:rFonts w:hAnsi="標楷體"/>
          <w:szCs w:val="32"/>
        </w:rPr>
        <w:t>新竹市警察局第一分局</w:t>
      </w:r>
      <w:r w:rsidR="00F137BF" w:rsidRPr="007E1213">
        <w:rPr>
          <w:rFonts w:hAnsi="標楷體" w:cs="新細明體" w:hint="eastAsia"/>
          <w:kern w:val="0"/>
          <w:szCs w:val="32"/>
        </w:rPr>
        <w:t>，詳下</w:t>
      </w:r>
      <w:r w:rsidR="00F137BF" w:rsidRPr="007E1213">
        <w:rPr>
          <w:rFonts w:hAnsi="標楷體"/>
        </w:rPr>
        <w:t>新竹市警察局</w:t>
      </w:r>
      <w:r w:rsidR="00F137BF" w:rsidRPr="007E1213">
        <w:rPr>
          <w:rFonts w:hAnsi="標楷體" w:hint="eastAsia"/>
        </w:rPr>
        <w:t>暨所屬分局</w:t>
      </w:r>
      <w:r w:rsidR="00F137BF" w:rsidRPr="007E1213">
        <w:rPr>
          <w:rFonts w:hAnsi="標楷體"/>
        </w:rPr>
        <w:t>組織沿革</w:t>
      </w:r>
      <w:r w:rsidR="00F137BF" w:rsidRPr="007E1213">
        <w:rPr>
          <w:rFonts w:hAnsi="標楷體" w:hint="eastAsia"/>
        </w:rPr>
        <w:t>表）暨所屬</w:t>
      </w:r>
      <w:r w:rsidR="00D56E20" w:rsidRPr="007E1213">
        <w:rPr>
          <w:rFonts w:hAnsi="標楷體" w:hint="eastAsia"/>
        </w:rPr>
        <w:t>第三分局青草湖派出所</w:t>
      </w:r>
      <w:r w:rsidR="00C45292" w:rsidRPr="007E1213">
        <w:rPr>
          <w:rFonts w:hAnsi="標楷體" w:hint="eastAsia"/>
        </w:rPr>
        <w:t>（</w:t>
      </w:r>
      <w:r w:rsidR="00F137BF" w:rsidRPr="007E1213">
        <w:rPr>
          <w:rFonts w:hAnsi="標楷體" w:hint="eastAsia"/>
        </w:rPr>
        <w:t>陳訴人遭刑求之處所</w:t>
      </w:r>
      <w:r w:rsidR="00C45292" w:rsidRPr="007E1213">
        <w:rPr>
          <w:rFonts w:hAnsi="標楷體" w:hint="eastAsia"/>
        </w:rPr>
        <w:t>）</w:t>
      </w:r>
      <w:r w:rsidR="00F137BF" w:rsidRPr="007E1213">
        <w:rPr>
          <w:rFonts w:hAnsi="標楷體" w:hint="eastAsia"/>
        </w:rPr>
        <w:t>現地履勘，並詢問</w:t>
      </w:r>
      <w:r w:rsidR="00F137BF" w:rsidRPr="007E1213">
        <w:rPr>
          <w:rFonts w:hAnsi="標楷體"/>
        </w:rPr>
        <w:t>新竹市政府警察局</w:t>
      </w:r>
      <w:r w:rsidR="00F137BF" w:rsidRPr="007E1213">
        <w:rPr>
          <w:rFonts w:hAnsi="標楷體" w:hint="eastAsia"/>
        </w:rPr>
        <w:t>相關主管及承辦人員；</w:t>
      </w:r>
      <w:r w:rsidR="00F137BF" w:rsidRPr="007E1213">
        <w:rPr>
          <w:rFonts w:hAnsi="標楷體"/>
        </w:rPr>
        <w:t>113</w:t>
      </w:r>
      <w:r w:rsidR="00F137BF" w:rsidRPr="007E1213">
        <w:rPr>
          <w:rFonts w:hAnsi="標楷體" w:hint="eastAsia"/>
        </w:rPr>
        <w:t>年1月</w:t>
      </w:r>
      <w:r w:rsidR="00C04039" w:rsidRPr="007E1213">
        <w:rPr>
          <w:rFonts w:hAnsi="標楷體"/>
        </w:rPr>
        <w:t>22</w:t>
      </w:r>
      <w:r w:rsidR="00F137BF" w:rsidRPr="007E1213">
        <w:rPr>
          <w:rFonts w:hAnsi="標楷體" w:hint="eastAsia"/>
        </w:rPr>
        <w:t>日</w:t>
      </w:r>
      <w:r w:rsidR="00242482" w:rsidRPr="007E1213">
        <w:rPr>
          <w:rFonts w:hAnsi="標楷體" w:hint="eastAsia"/>
        </w:rPr>
        <w:t>詢問</w:t>
      </w:r>
      <w:r w:rsidR="0007554C" w:rsidRPr="007E1213">
        <w:rPr>
          <w:rFonts w:hAnsi="標楷體" w:hint="eastAsia"/>
        </w:rPr>
        <w:t>陳訴人</w:t>
      </w:r>
      <w:r w:rsidR="00C04039" w:rsidRPr="007E1213">
        <w:rPr>
          <w:rFonts w:hAnsi="標楷體" w:hint="eastAsia"/>
        </w:rPr>
        <w:t>、</w:t>
      </w:r>
      <w:bookmarkStart w:id="1" w:name="_Hlk181798967"/>
      <w:r w:rsidR="00364E39">
        <w:rPr>
          <w:rFonts w:hAnsi="標楷體" w:hint="eastAsia"/>
        </w:rPr>
        <w:t>羅○翔</w:t>
      </w:r>
      <w:r w:rsidR="00B11F10" w:rsidRPr="007E1213">
        <w:rPr>
          <w:rFonts w:hAnsi="標楷體" w:hint="eastAsia"/>
        </w:rPr>
        <w:t>執行長</w:t>
      </w:r>
      <w:bookmarkEnd w:id="1"/>
      <w:r w:rsidR="00C04039" w:rsidRPr="007E1213">
        <w:rPr>
          <w:rFonts w:hAnsi="標楷體" w:hint="eastAsia"/>
        </w:rPr>
        <w:t>及陳訴人第一審之辯護人</w:t>
      </w:r>
      <w:r w:rsidR="004F257C">
        <w:rPr>
          <w:rFonts w:hAnsi="標楷體" w:hint="eastAsia"/>
        </w:rPr>
        <w:t>李○傑</w:t>
      </w:r>
      <w:r w:rsidR="00B11F10" w:rsidRPr="007E1213">
        <w:rPr>
          <w:rFonts w:hAnsi="標楷體" w:hint="eastAsia"/>
        </w:rPr>
        <w:t>律師</w:t>
      </w:r>
      <w:r w:rsidRPr="007E1213">
        <w:rPr>
          <w:rFonts w:hAnsi="標楷體" w:hint="eastAsia"/>
        </w:rPr>
        <w:t>，</w:t>
      </w:r>
      <w:r w:rsidR="00536972" w:rsidRPr="007E1213">
        <w:rPr>
          <w:rFonts w:hAnsi="標楷體"/>
        </w:rPr>
        <w:t>11</w:t>
      </w:r>
      <w:r w:rsidR="00536972" w:rsidRPr="007E1213">
        <w:rPr>
          <w:rFonts w:hAnsi="標楷體" w:hint="eastAsia"/>
        </w:rPr>
        <w:t>3</w:t>
      </w:r>
      <w:r w:rsidR="00536972" w:rsidRPr="007E1213">
        <w:rPr>
          <w:rFonts w:hAnsi="標楷體"/>
        </w:rPr>
        <w:t>年2月</w:t>
      </w:r>
      <w:r w:rsidR="00536972" w:rsidRPr="007E1213">
        <w:rPr>
          <w:rFonts w:hAnsi="標楷體" w:hint="eastAsia"/>
        </w:rPr>
        <w:t>2</w:t>
      </w:r>
      <w:r w:rsidR="00536972" w:rsidRPr="007E1213">
        <w:rPr>
          <w:rFonts w:hAnsi="標楷體"/>
        </w:rPr>
        <w:t>6日</w:t>
      </w:r>
      <w:r w:rsidR="00C04039" w:rsidRPr="007E1213">
        <w:rPr>
          <w:rFonts w:hAnsi="標楷體" w:hint="eastAsia"/>
        </w:rPr>
        <w:t>詢問承辦員警</w:t>
      </w:r>
      <w:r w:rsidR="00536972" w:rsidRPr="007E1213">
        <w:rPr>
          <w:rFonts w:hAnsi="標楷體" w:hint="eastAsia"/>
        </w:rPr>
        <w:t>許軍去</w:t>
      </w:r>
      <w:r w:rsidR="00C04039" w:rsidRPr="007E1213">
        <w:rPr>
          <w:rFonts w:hAnsi="標楷體" w:hint="eastAsia"/>
        </w:rPr>
        <w:t>（</w:t>
      </w:r>
      <w:r w:rsidR="0079223A" w:rsidRPr="007E1213">
        <w:rPr>
          <w:rFonts w:hAnsi="標楷體" w:hint="eastAsia"/>
        </w:rPr>
        <w:t>陳訴人</w:t>
      </w:r>
      <w:r w:rsidR="006A1F73" w:rsidRPr="007E1213">
        <w:rPr>
          <w:rFonts w:hAnsi="標楷體" w:hint="eastAsia"/>
        </w:rPr>
        <w:t>第1次警詢筆錄</w:t>
      </w:r>
      <w:r w:rsidR="0079223A" w:rsidRPr="007E1213">
        <w:rPr>
          <w:rFonts w:hAnsi="標楷體" w:hint="eastAsia"/>
        </w:rPr>
        <w:t>製作人</w:t>
      </w:r>
      <w:r w:rsidR="00C04039" w:rsidRPr="007E1213">
        <w:rPr>
          <w:rFonts w:hAnsi="標楷體" w:hint="eastAsia"/>
        </w:rPr>
        <w:t>）及陳訴人</w:t>
      </w:r>
      <w:r w:rsidR="00536972" w:rsidRPr="007E1213">
        <w:rPr>
          <w:rFonts w:hAnsi="標楷體" w:hint="eastAsia"/>
        </w:rPr>
        <w:t>配偶</w:t>
      </w:r>
      <w:r w:rsidR="00C64593">
        <w:rPr>
          <w:rFonts w:hAnsi="標楷體" w:hint="eastAsia"/>
        </w:rPr>
        <w:t>陳○嬌</w:t>
      </w:r>
      <w:r w:rsidR="00C04039" w:rsidRPr="007E1213">
        <w:rPr>
          <w:rFonts w:hAnsi="標楷體" w:hint="eastAsia"/>
        </w:rPr>
        <w:t>，</w:t>
      </w:r>
      <w:r w:rsidR="00536972" w:rsidRPr="007E1213">
        <w:rPr>
          <w:rFonts w:hAnsi="標楷體"/>
        </w:rPr>
        <w:t>11</w:t>
      </w:r>
      <w:r w:rsidR="00536972" w:rsidRPr="007E1213">
        <w:rPr>
          <w:rFonts w:hAnsi="標楷體" w:hint="eastAsia"/>
        </w:rPr>
        <w:t>3</w:t>
      </w:r>
      <w:r w:rsidR="00536972" w:rsidRPr="007E1213">
        <w:rPr>
          <w:rFonts w:hAnsi="標楷體"/>
        </w:rPr>
        <w:t>年4月18日</w:t>
      </w:r>
      <w:r w:rsidR="00C04039" w:rsidRPr="007E1213">
        <w:rPr>
          <w:rFonts w:hAnsi="標楷體" w:hint="eastAsia"/>
        </w:rPr>
        <w:t>詢問</w:t>
      </w:r>
      <w:r w:rsidR="006A1F73" w:rsidRPr="007E1213">
        <w:rPr>
          <w:rFonts w:hAnsi="標楷體" w:hint="eastAsia"/>
        </w:rPr>
        <w:t>承辦員警</w:t>
      </w:r>
      <w:r w:rsidR="00536972" w:rsidRPr="007E1213">
        <w:rPr>
          <w:rFonts w:hAnsi="標楷體" w:hint="eastAsia"/>
        </w:rPr>
        <w:t>王文忠</w:t>
      </w:r>
      <w:r w:rsidR="006A1F73" w:rsidRPr="007E1213">
        <w:rPr>
          <w:rFonts w:hAnsi="標楷體" w:hint="eastAsia"/>
        </w:rPr>
        <w:t>（</w:t>
      </w:r>
      <w:r w:rsidR="0079223A" w:rsidRPr="007E1213">
        <w:rPr>
          <w:rFonts w:hAnsi="標楷體" w:hint="eastAsia"/>
        </w:rPr>
        <w:t>拘提陳訴人並涉嫌刑求</w:t>
      </w:r>
      <w:r w:rsidR="006A1F73" w:rsidRPr="007E1213">
        <w:rPr>
          <w:rFonts w:hAnsi="標楷體" w:hint="eastAsia"/>
        </w:rPr>
        <w:t>）及</w:t>
      </w:r>
      <w:r w:rsidR="00C04039" w:rsidRPr="007E1213">
        <w:rPr>
          <w:rFonts w:hAnsi="標楷體" w:hint="eastAsia"/>
        </w:rPr>
        <w:t>時任</w:t>
      </w:r>
      <w:r w:rsidR="006A1F73" w:rsidRPr="007E1213">
        <w:rPr>
          <w:rFonts w:hAnsi="標楷體"/>
          <w:szCs w:val="32"/>
        </w:rPr>
        <w:t>新竹市警察局第一分局</w:t>
      </w:r>
      <w:r w:rsidR="006A1F73" w:rsidRPr="007E1213">
        <w:rPr>
          <w:rFonts w:hAnsi="標楷體" w:hint="eastAsia"/>
          <w:szCs w:val="32"/>
        </w:rPr>
        <w:t>局長</w:t>
      </w:r>
      <w:r w:rsidR="00536972" w:rsidRPr="007E1213">
        <w:rPr>
          <w:rFonts w:hAnsi="標楷體" w:hint="eastAsia"/>
        </w:rPr>
        <w:t>刁建生</w:t>
      </w:r>
      <w:r w:rsidR="0079223A" w:rsidRPr="007E1213">
        <w:rPr>
          <w:rFonts w:hAnsi="標楷體" w:hint="eastAsia"/>
        </w:rPr>
        <w:t>；</w:t>
      </w:r>
      <w:r w:rsidR="0079223A" w:rsidRPr="007E1213">
        <w:rPr>
          <w:rFonts w:hAnsi="標楷體" w:cs="新細明體"/>
          <w:kern w:val="0"/>
          <w:szCs w:val="32"/>
        </w:rPr>
        <w:t>陳訴人於本院證述時表示，其之警詢筆錄上有一修改處並非由其親蓋之指紋等情</w:t>
      </w:r>
      <w:r w:rsidR="0079223A" w:rsidRPr="007E1213">
        <w:rPr>
          <w:rFonts w:hAnsi="標楷體" w:cs="新細明體" w:hint="eastAsia"/>
          <w:kern w:val="0"/>
          <w:szCs w:val="32"/>
        </w:rPr>
        <w:t>，</w:t>
      </w:r>
      <w:r w:rsidR="0079223A" w:rsidRPr="007E1213">
        <w:rPr>
          <w:rFonts w:hAnsi="標楷體" w:cs="新細明體"/>
          <w:kern w:val="0"/>
          <w:szCs w:val="32"/>
        </w:rPr>
        <w:t>攸關刑事被告權益及警方製作筆錄之嚴重瑕疵等情，故委請</w:t>
      </w:r>
      <w:r w:rsidR="0079223A" w:rsidRPr="007E1213">
        <w:rPr>
          <w:rFonts w:hAnsi="標楷體" w:cs="新細明體" w:hint="eastAsia"/>
          <w:kern w:val="0"/>
          <w:szCs w:val="32"/>
        </w:rPr>
        <w:t>法務部調查局</w:t>
      </w:r>
      <w:r w:rsidR="0079223A" w:rsidRPr="007E1213">
        <w:rPr>
          <w:rFonts w:hAnsi="標楷體" w:cs="新細明體"/>
          <w:kern w:val="0"/>
          <w:szCs w:val="32"/>
        </w:rPr>
        <w:t>協助辦理陳訴人指紋採集及鑑定相關事宜。</w:t>
      </w:r>
      <w:r w:rsidRPr="007E1213">
        <w:rPr>
          <w:rFonts w:hAnsi="標楷體" w:hint="eastAsia"/>
        </w:rPr>
        <w:t>綜整調查事實如次：</w:t>
      </w:r>
    </w:p>
    <w:p w:rsidR="007B031A" w:rsidRPr="007E1213" w:rsidRDefault="00683AEB" w:rsidP="00005711">
      <w:pPr>
        <w:pStyle w:val="2"/>
        <w:numPr>
          <w:ilvl w:val="1"/>
          <w:numId w:val="1"/>
        </w:numPr>
        <w:kinsoku w:val="0"/>
        <w:ind w:left="1020" w:hanging="680"/>
        <w:rPr>
          <w:rFonts w:hAnsi="標楷體"/>
        </w:rPr>
      </w:pPr>
      <w:r w:rsidRPr="007E1213">
        <w:rPr>
          <w:rFonts w:hAnsi="標楷體" w:hint="eastAsia"/>
        </w:rPr>
        <w:t>前情概要：</w:t>
      </w:r>
      <w:r w:rsidR="007B031A" w:rsidRPr="007E1213">
        <w:rPr>
          <w:rFonts w:hAnsi="標楷體" w:hint="eastAsia"/>
        </w:rPr>
        <w:t>本院</w:t>
      </w:r>
      <w:r w:rsidR="000E30AF" w:rsidRPr="007E1213">
        <w:rPr>
          <w:rFonts w:hAnsi="標楷體" w:hint="eastAsia"/>
        </w:rPr>
        <w:t>調查</w:t>
      </w:r>
      <w:r w:rsidR="007B031A" w:rsidRPr="007E1213">
        <w:rPr>
          <w:rFonts w:hAnsi="標楷體" w:hint="eastAsia"/>
        </w:rPr>
        <w:t>處理</w:t>
      </w:r>
      <w:r w:rsidR="00C73E8D" w:rsidRPr="007E1213">
        <w:rPr>
          <w:rFonts w:hAnsi="標楷體" w:hint="eastAsia"/>
        </w:rPr>
        <w:t>本件</w:t>
      </w:r>
      <w:r w:rsidR="000E30AF" w:rsidRPr="007E1213">
        <w:rPr>
          <w:rFonts w:hAnsi="標楷體" w:hint="eastAsia"/>
        </w:rPr>
        <w:t>陳訴人</w:t>
      </w:r>
      <w:r w:rsidR="00364E39">
        <w:rPr>
          <w:rFonts w:hAnsi="標楷體" w:hint="eastAsia"/>
        </w:rPr>
        <w:t>蘇○坤</w:t>
      </w:r>
      <w:r w:rsidR="007B031A" w:rsidRPr="007E1213">
        <w:rPr>
          <w:rFonts w:hAnsi="標楷體" w:hint="eastAsia"/>
        </w:rPr>
        <w:t>經過</w:t>
      </w:r>
      <w:r w:rsidR="000E30AF" w:rsidRPr="007E1213">
        <w:rPr>
          <w:rFonts w:hAnsi="標楷體" w:hint="eastAsia"/>
        </w:rPr>
        <w:t>。</w:t>
      </w:r>
    </w:p>
    <w:p w:rsidR="007B031A" w:rsidRPr="007E1213" w:rsidRDefault="007B031A" w:rsidP="000E30AF">
      <w:pPr>
        <w:pStyle w:val="3"/>
        <w:rPr>
          <w:rFonts w:hAnsi="標楷體"/>
        </w:rPr>
      </w:pPr>
      <w:r w:rsidRPr="007E1213">
        <w:rPr>
          <w:rFonts w:hAnsi="標楷體" w:hint="eastAsia"/>
        </w:rPr>
        <w:t>本案迭經本院多次調查，陳訴人</w:t>
      </w:r>
      <w:r w:rsidR="00364E39">
        <w:rPr>
          <w:rFonts w:hAnsi="標楷體" w:hint="eastAsia"/>
        </w:rPr>
        <w:t>蘇○坤</w:t>
      </w:r>
      <w:r w:rsidRPr="007E1213">
        <w:rPr>
          <w:rFonts w:hAnsi="標楷體" w:hint="eastAsia"/>
        </w:rPr>
        <w:t>冤獄等情部分，經前委員江鵬堅委員、廖健男委員於89年2月24日立案調查，後就相關員警不法刑求逼供，致遭判刑等情部分，另經廖健男委員、詹益彰委員(已離職)於90年1月30日自動調查並提案糾正；調查報告案由：「本院前調查</w:t>
      </w:r>
      <w:r w:rsidR="00364E39">
        <w:rPr>
          <w:rFonts w:hAnsi="標楷體" w:hint="eastAsia"/>
        </w:rPr>
        <w:t>蘇○坤</w:t>
      </w:r>
      <w:r w:rsidRPr="007E1213">
        <w:rPr>
          <w:rFonts w:hAnsi="標楷體" w:hint="eastAsia"/>
        </w:rPr>
        <w:t>先生陳情乙案，因總統令研議特赦，本院亦先提調查報告，認同冤情肯定特赦，暫予結案在案。茲</w:t>
      </w:r>
      <w:r w:rsidR="00364E39">
        <w:rPr>
          <w:rFonts w:hAnsi="標楷體" w:hint="eastAsia"/>
        </w:rPr>
        <w:t>蘇○坤</w:t>
      </w:r>
      <w:r w:rsidRPr="007E1213">
        <w:rPr>
          <w:rFonts w:hAnsi="標楷體" w:hint="eastAsia"/>
        </w:rPr>
        <w:t>先生已蒙特赦，罪刑皆免，其個人關於刑案救濟之目的似達。惟其蒙冤部分是否仍得請求賠償，及偵審過程，相關承辦人員有無違法失職，相關單位有無違法失當，皆尚待調查釐清等情乙案。」其調查意見及糾正意旨摘要</w:t>
      </w:r>
      <w:r w:rsidRPr="007E1213">
        <w:rPr>
          <w:rFonts w:hAnsi="標楷體" w:hint="eastAsia"/>
        </w:rPr>
        <w:lastRenderedPageBreak/>
        <w:t>如下：</w:t>
      </w:r>
    </w:p>
    <w:p w:rsidR="007B031A" w:rsidRPr="007E1213" w:rsidRDefault="007B031A" w:rsidP="007B031A">
      <w:pPr>
        <w:pStyle w:val="3"/>
        <w:numPr>
          <w:ilvl w:val="2"/>
          <w:numId w:val="1"/>
        </w:numPr>
        <w:rPr>
          <w:rFonts w:hAnsi="標楷體"/>
        </w:rPr>
      </w:pPr>
      <w:r w:rsidRPr="007E1213">
        <w:rPr>
          <w:rFonts w:hAnsi="標楷體" w:hint="eastAsia"/>
        </w:rPr>
        <w:t>調查意見略以：</w:t>
      </w:r>
    </w:p>
    <w:p w:rsidR="007B031A" w:rsidRPr="007E1213" w:rsidRDefault="007B031A" w:rsidP="007B031A">
      <w:pPr>
        <w:pStyle w:val="4"/>
        <w:numPr>
          <w:ilvl w:val="3"/>
          <w:numId w:val="1"/>
        </w:numPr>
        <w:ind w:left="1701"/>
        <w:rPr>
          <w:rFonts w:hAnsi="標楷體"/>
        </w:rPr>
      </w:pPr>
      <w:r w:rsidRPr="007E1213">
        <w:rPr>
          <w:rFonts w:hAnsi="標楷體" w:hint="eastAsia"/>
        </w:rPr>
        <w:t>警察機關之違失：(1)違法逕行拘提</w:t>
      </w:r>
      <w:r w:rsidR="00364E39">
        <w:rPr>
          <w:rFonts w:hAnsi="標楷體" w:hint="eastAsia"/>
        </w:rPr>
        <w:t>蘇○坤</w:t>
      </w:r>
      <w:r w:rsidRPr="007E1213">
        <w:rPr>
          <w:rFonts w:hAnsi="標楷體" w:hint="eastAsia"/>
        </w:rPr>
        <w:t>及搜索</w:t>
      </w:r>
      <w:r w:rsidR="00364E39">
        <w:rPr>
          <w:rFonts w:hAnsi="標楷體" w:hint="eastAsia"/>
        </w:rPr>
        <w:t>蘇○坤</w:t>
      </w:r>
      <w:r w:rsidRPr="007E1213">
        <w:rPr>
          <w:rFonts w:hAnsi="標楷體" w:hint="eastAsia"/>
        </w:rPr>
        <w:t>住宅，逕行拘提犯罪嫌疑人之簽報程序，顯有疏漏。(2)未經查證，即率予逕行拘提</w:t>
      </w:r>
      <w:r w:rsidR="00364E39">
        <w:rPr>
          <w:rFonts w:hAnsi="標楷體" w:hint="eastAsia"/>
        </w:rPr>
        <w:t>蘇○坤</w:t>
      </w:r>
      <w:r w:rsidRPr="007E1213">
        <w:rPr>
          <w:rFonts w:hAnsi="標楷體" w:hint="eastAsia"/>
        </w:rPr>
        <w:t>並移送檢察官偵辦，核有違失。(3)辦理本案被害人指認過程草率枉斷；警察機關指認規範、軟硬體設施，均屬不足。(4)辦理查起贓物作業，未依相關法令程序辦理，顯然違法。(5)</w:t>
      </w:r>
      <w:r w:rsidR="00E66A6F" w:rsidRPr="007E1213">
        <w:rPr>
          <w:rFonts w:hAnsi="標楷體"/>
          <w:szCs w:val="32"/>
        </w:rPr>
        <w:t>內政部警政署</w:t>
      </w:r>
      <w:r w:rsidRPr="007E1213">
        <w:rPr>
          <w:rFonts w:hAnsi="標楷體" w:hint="eastAsia"/>
        </w:rPr>
        <w:t>應切實查明依法議處。</w:t>
      </w:r>
    </w:p>
    <w:p w:rsidR="007B031A" w:rsidRPr="007E1213" w:rsidRDefault="007B031A" w:rsidP="007B031A">
      <w:pPr>
        <w:pStyle w:val="4"/>
        <w:numPr>
          <w:ilvl w:val="3"/>
          <w:numId w:val="1"/>
        </w:numPr>
        <w:ind w:left="1701"/>
        <w:rPr>
          <w:rFonts w:hAnsi="標楷體"/>
        </w:rPr>
      </w:pPr>
      <w:r w:rsidRPr="007E1213">
        <w:rPr>
          <w:rFonts w:hAnsi="標楷體" w:hint="eastAsia"/>
        </w:rPr>
        <w:t>檢察機關之違失：(1)對員警辦理逕行拘提、搜索之作法及陳報審核作業，核有違失。(2)就被告</w:t>
      </w:r>
      <w:r w:rsidR="00364E39">
        <w:rPr>
          <w:rFonts w:hAnsi="標楷體" w:hint="eastAsia"/>
        </w:rPr>
        <w:t>郭○雄</w:t>
      </w:r>
      <w:r w:rsidRPr="007E1213">
        <w:rPr>
          <w:rFonts w:hAnsi="標楷體" w:hint="eastAsia"/>
        </w:rPr>
        <w:t>提出警察刑求取供之抗辯，未能確實查證，核有違失。(3)對被害人</w:t>
      </w:r>
      <w:r w:rsidR="004F257C">
        <w:rPr>
          <w:rFonts w:hAnsi="標楷體" w:hint="eastAsia"/>
        </w:rPr>
        <w:t>陳○輝</w:t>
      </w:r>
      <w:r w:rsidRPr="007E1213">
        <w:rPr>
          <w:rFonts w:hAnsi="標楷體" w:hint="eastAsia"/>
        </w:rPr>
        <w:t>不確定指認，未經調查，草率採為犯罪證據。(4)檢察官於偵查過程，對警察人員追查贓物程序之指揮監督，顯有</w:t>
      </w:r>
      <w:r w:rsidR="00C10FDE" w:rsidRPr="007E1213">
        <w:rPr>
          <w:rFonts w:hAnsi="標楷體" w:hint="eastAsia"/>
        </w:rPr>
        <w:t>不周</w:t>
      </w:r>
      <w:r w:rsidRPr="007E1213">
        <w:rPr>
          <w:rFonts w:hAnsi="標楷體" w:hint="eastAsia"/>
        </w:rPr>
        <w:t>。(5)法務部應就檢察官主導警察人員犯罪偵查之相關機制，再次檢討。</w:t>
      </w:r>
    </w:p>
    <w:p w:rsidR="007B031A" w:rsidRPr="007E1213" w:rsidRDefault="007B031A" w:rsidP="007B031A">
      <w:pPr>
        <w:pStyle w:val="4"/>
        <w:numPr>
          <w:ilvl w:val="3"/>
          <w:numId w:val="1"/>
        </w:numPr>
        <w:ind w:left="1701"/>
        <w:rPr>
          <w:rFonts w:hAnsi="標楷體"/>
        </w:rPr>
      </w:pPr>
      <w:r w:rsidRPr="007E1213">
        <w:rPr>
          <w:rFonts w:hAnsi="標楷體" w:hint="eastAsia"/>
        </w:rPr>
        <w:t>法院之採擷證據，認事用法部分：(1)新竹地院判處判決，應予肯定；就被告</w:t>
      </w:r>
      <w:r w:rsidR="00364E39">
        <w:rPr>
          <w:rFonts w:hAnsi="標楷體" w:hint="eastAsia"/>
        </w:rPr>
        <w:t>郭○雄</w:t>
      </w:r>
      <w:r w:rsidRPr="007E1213">
        <w:rPr>
          <w:rFonts w:hAnsi="標楷體" w:hint="eastAsia"/>
        </w:rPr>
        <w:t>所提出刑求抗辯，其查證核有失漏。(2)</w:t>
      </w:r>
      <w:r w:rsidR="00C10FDE" w:rsidRPr="007E1213">
        <w:rPr>
          <w:rFonts w:hAnsi="標楷體" w:hint="eastAsia"/>
        </w:rPr>
        <w:t>臺灣</w:t>
      </w:r>
      <w:r w:rsidRPr="007E1213">
        <w:rPr>
          <w:rFonts w:hAnsi="標楷體" w:hint="eastAsia"/>
        </w:rPr>
        <w:t>高等法院就自白之證據能力未能查明顯有瑕疵；就刑求之抗辯，未盡調查之責，顯屬可議；駁回檢察官三次聲請再審之訴，亦值斟酌。(3)終審法院部分：(略)。</w:t>
      </w:r>
    </w:p>
    <w:p w:rsidR="007B031A" w:rsidRPr="007E1213" w:rsidRDefault="00364E39" w:rsidP="007B031A">
      <w:pPr>
        <w:pStyle w:val="4"/>
        <w:numPr>
          <w:ilvl w:val="3"/>
          <w:numId w:val="1"/>
        </w:numPr>
        <w:ind w:left="1701"/>
        <w:rPr>
          <w:rFonts w:hAnsi="標楷體"/>
        </w:rPr>
      </w:pPr>
      <w:r>
        <w:rPr>
          <w:rFonts w:hAnsi="標楷體" w:hint="eastAsia"/>
        </w:rPr>
        <w:t>蘇○坤</w:t>
      </w:r>
      <w:r w:rsidR="007B031A" w:rsidRPr="007E1213">
        <w:rPr>
          <w:rFonts w:hAnsi="標楷體" w:hint="eastAsia"/>
        </w:rPr>
        <w:t>認其蒙冤入獄，經特赦後得否請求冤獄賠償部分：(略)。</w:t>
      </w:r>
    </w:p>
    <w:p w:rsidR="007B031A" w:rsidRPr="007E1213" w:rsidRDefault="007B031A" w:rsidP="00E66A6F">
      <w:pPr>
        <w:pStyle w:val="3"/>
        <w:rPr>
          <w:rFonts w:hAnsi="標楷體"/>
        </w:rPr>
      </w:pPr>
      <w:r w:rsidRPr="007E1213">
        <w:rPr>
          <w:rFonts w:hAnsi="標楷體" w:hint="eastAsia"/>
          <w:szCs w:val="48"/>
        </w:rPr>
        <w:t>經92年1月15日司法及獄政、內政及少數民族委員會第3屆第54次聯席會議決議提案糾正內政部警政署。糾正意旨略以：</w:t>
      </w:r>
      <w:r w:rsidRPr="007E1213">
        <w:rPr>
          <w:rFonts w:hAnsi="標楷體" w:hint="eastAsia"/>
        </w:rPr>
        <w:t>新竹市警察局第一分局於75年6月間偵辦</w:t>
      </w:r>
      <w:r w:rsidR="00364E39">
        <w:rPr>
          <w:rFonts w:hAnsi="標楷體" w:hint="eastAsia"/>
        </w:rPr>
        <w:t>蘇○坤</w:t>
      </w:r>
      <w:r w:rsidRPr="007E1213">
        <w:rPr>
          <w:rFonts w:hAnsi="標楷體" w:hint="eastAsia"/>
        </w:rPr>
        <w:t>被訴盜匪案之拘提、搜索、偵訊、</w:t>
      </w:r>
      <w:r w:rsidRPr="007E1213">
        <w:rPr>
          <w:rFonts w:hAnsi="標楷體" w:hint="eastAsia"/>
        </w:rPr>
        <w:lastRenderedPageBreak/>
        <w:t>起贓、被害人指認等過程，對偵訊、查起贓物、被害人指認之執行作業草率，逕行拘提、令狀搜索等強制處分之各該執行程序，顯具重大違失，詢問犯罪嫌疑人時，未依行為時警察偵查犯罪規範之規定，配合錄音、錄影等科學方法，切實偵訊蒐證，現行警察機關偵查犯罪程序仍存有若干違失。</w:t>
      </w:r>
    </w:p>
    <w:p w:rsidR="007B031A" w:rsidRPr="007E1213" w:rsidRDefault="007B031A" w:rsidP="006B5755">
      <w:pPr>
        <w:pStyle w:val="3"/>
        <w:rPr>
          <w:rFonts w:hAnsi="標楷體"/>
        </w:rPr>
      </w:pPr>
      <w:r w:rsidRPr="007E1213">
        <w:rPr>
          <w:rFonts w:hAnsi="標楷體" w:hint="eastAsia"/>
        </w:rPr>
        <w:t>經行政院</w:t>
      </w:r>
      <w:r w:rsidR="00941FFA" w:rsidRPr="007E1213">
        <w:rPr>
          <w:rFonts w:hAnsi="標楷體" w:hint="eastAsia"/>
        </w:rPr>
        <w:t>、</w:t>
      </w:r>
      <w:r w:rsidRPr="007E1213">
        <w:rPr>
          <w:rFonts w:hAnsi="標楷體" w:hint="eastAsia"/>
        </w:rPr>
        <w:t>警政署</w:t>
      </w:r>
      <w:r w:rsidR="00941FFA" w:rsidRPr="007E1213">
        <w:rPr>
          <w:rFonts w:hAnsi="標楷體" w:hint="eastAsia"/>
        </w:rPr>
        <w:t>及</w:t>
      </w:r>
      <w:r w:rsidRPr="007E1213">
        <w:rPr>
          <w:rFonts w:hAnsi="標楷體" w:hint="eastAsia"/>
        </w:rPr>
        <w:t>司法院函復</w:t>
      </w:r>
      <w:r w:rsidR="00941FFA" w:rsidRPr="007E1213">
        <w:rPr>
          <w:rFonts w:hAnsi="標楷體" w:hint="eastAsia"/>
        </w:rPr>
        <w:t>，</w:t>
      </w:r>
      <w:r w:rsidRPr="007E1213">
        <w:rPr>
          <w:rFonts w:hAnsi="標楷體" w:hint="eastAsia"/>
        </w:rPr>
        <w:t>92年10月15日經司法及獄政、內政及少數民族委員會第3屆第63次聯席會議決議：(一)影附核簽意見函復陳訴人</w:t>
      </w:r>
      <w:r w:rsidR="00364E39">
        <w:rPr>
          <w:rFonts w:hAnsi="標楷體" w:hint="eastAsia"/>
        </w:rPr>
        <w:t>蘇○坤</w:t>
      </w:r>
      <w:r w:rsidRPr="007E1213">
        <w:rPr>
          <w:rFonts w:hAnsi="標楷體" w:hint="eastAsia"/>
        </w:rPr>
        <w:t>。(二)糾正案及調查報告部分，結案存查。陳訴人112年6月16日到院續訴陳訴意旨摘錄如下：</w:t>
      </w:r>
    </w:p>
    <w:p w:rsidR="007B031A" w:rsidRPr="007E1213" w:rsidRDefault="007B031A" w:rsidP="006B5755">
      <w:pPr>
        <w:pStyle w:val="4"/>
        <w:numPr>
          <w:ilvl w:val="3"/>
          <w:numId w:val="1"/>
        </w:numPr>
        <w:ind w:left="1701"/>
      </w:pPr>
      <w:r w:rsidRPr="007E1213">
        <w:rPr>
          <w:rFonts w:hint="eastAsia"/>
        </w:rPr>
        <w:t>陳訴人就新竹市警察局第一分局員警偵辦75年3月23日該市</w:t>
      </w:r>
      <w:r w:rsidR="004F257C">
        <w:rPr>
          <w:rFonts w:hint="eastAsia"/>
        </w:rPr>
        <w:t>金○珍</w:t>
      </w:r>
      <w:r w:rsidRPr="007E1213">
        <w:rPr>
          <w:rFonts w:hint="eastAsia"/>
        </w:rPr>
        <w:t>銀樓被搶劫案，以不法刑求方式逼供，致</w:t>
      </w:r>
      <w:r w:rsidR="00364E39">
        <w:rPr>
          <w:rFonts w:hint="eastAsia"/>
        </w:rPr>
        <w:t>蘇○坤</w:t>
      </w:r>
      <w:r w:rsidRPr="007E1213">
        <w:rPr>
          <w:rFonts w:hint="eastAsia"/>
        </w:rPr>
        <w:t>等人遭法院判刑入獄，雖於107年改判無罪，並經刑事補償確定，惟該分局未受求償，迄今亦未檢討改進，罔顧人權等情。</w:t>
      </w:r>
      <w:r w:rsidR="00364E39">
        <w:rPr>
          <w:rFonts w:hint="eastAsia"/>
        </w:rPr>
        <w:t>蘇○坤</w:t>
      </w:r>
      <w:r w:rsidRPr="007E1213">
        <w:rPr>
          <w:rFonts w:hint="eastAsia"/>
        </w:rPr>
        <w:t>遭其他銀樓竊案竊賊</w:t>
      </w:r>
      <w:r w:rsidR="00364E39">
        <w:rPr>
          <w:rFonts w:hint="eastAsia"/>
        </w:rPr>
        <w:t>郭○雄</w:t>
      </w:r>
      <w:r w:rsidRPr="007E1213">
        <w:rPr>
          <w:rFonts w:hint="eastAsia"/>
        </w:rPr>
        <w:t>誣指與其共同犯案，致渠亦被警方刑求逼供，然渠未配合警方做出虛偽自白。渠一審雖經判決無罪，二審卻遭改判有罪，並經上訴駁回確定，直至總統於89年間特赦始免刑罰執行，107年8月經再審程序改判無罪確定。郭、蘇二人案情雖經刑事補償確定，惟新竹市警察局第一分局未受求償，迄今亦未就其故意刑求致生冤案之不法行為檢討改進。該分局所屬人員對陳訴人</w:t>
      </w:r>
      <w:r w:rsidR="00364E39">
        <w:rPr>
          <w:rFonts w:hint="eastAsia"/>
        </w:rPr>
        <w:t>蘇○坤</w:t>
      </w:r>
      <w:r w:rsidRPr="007E1213">
        <w:rPr>
          <w:rFonts w:hint="eastAsia"/>
        </w:rPr>
        <w:t>及共同被告郭君刑求構成酷刑，確已違反「公民與政治權利國際公約」及「禁止酷刑和其他殘忍、不人道或有辱人格的待遇或處罰公約」之規範，刑求員警應受追究。</w:t>
      </w:r>
    </w:p>
    <w:p w:rsidR="007B031A" w:rsidRPr="007E1213" w:rsidRDefault="007B031A" w:rsidP="006B5755">
      <w:pPr>
        <w:pStyle w:val="4"/>
        <w:numPr>
          <w:ilvl w:val="3"/>
          <w:numId w:val="1"/>
        </w:numPr>
        <w:ind w:left="1701"/>
        <w:rPr>
          <w:rFonts w:hAnsi="標楷體"/>
          <w:szCs w:val="48"/>
        </w:rPr>
      </w:pPr>
      <w:r w:rsidRPr="007E1213">
        <w:rPr>
          <w:rFonts w:hAnsi="標楷體" w:hint="eastAsia"/>
        </w:rPr>
        <w:t>有關陳訴人所訴遭員警刑求逼供部分，</w:t>
      </w:r>
      <w:r w:rsidRPr="007E1213">
        <w:rPr>
          <w:rFonts w:hAnsi="標楷體" w:hint="eastAsia"/>
          <w:szCs w:val="48"/>
        </w:rPr>
        <w:t>據原調查報告之調查意見及相關機關函復之研處情形，略</w:t>
      </w:r>
      <w:r w:rsidRPr="007E1213">
        <w:rPr>
          <w:rFonts w:hAnsi="標楷體" w:hint="eastAsia"/>
          <w:szCs w:val="48"/>
        </w:rPr>
        <w:lastRenderedPageBreak/>
        <w:t>述如下：</w:t>
      </w:r>
    </w:p>
    <w:p w:rsidR="007B031A" w:rsidRPr="007E1213" w:rsidRDefault="007B031A" w:rsidP="006B5755">
      <w:pPr>
        <w:pStyle w:val="5"/>
      </w:pPr>
      <w:r w:rsidRPr="007E1213">
        <w:rPr>
          <w:rFonts w:hint="eastAsia"/>
        </w:rPr>
        <w:t>調查意見二、檢察機關偵辦本案之違失(二)，就被告</w:t>
      </w:r>
      <w:r w:rsidR="00364E39">
        <w:rPr>
          <w:rFonts w:hint="eastAsia"/>
        </w:rPr>
        <w:t>郭○雄</w:t>
      </w:r>
      <w:r w:rsidRPr="007E1213">
        <w:rPr>
          <w:rFonts w:hint="eastAsia"/>
        </w:rPr>
        <w:t>提出警察刑求取供之抗辯，未能確實查證，核有違失，經決議函請法務部檢討見復。本院於92年1月22日函請法務部檢討見復(發文號：0922600128)，該部於92年3月11日函復檢討結果到院(收文號：092002363)，惟本部分僅說明未來實務上就被告刑求抗辯之因應查證作為，尚未就蘇案之刑求抗辯予以說明。</w:t>
      </w:r>
    </w:p>
    <w:p w:rsidR="007B031A" w:rsidRPr="007E1213" w:rsidRDefault="007B031A" w:rsidP="006B5755">
      <w:pPr>
        <w:pStyle w:val="5"/>
        <w:rPr>
          <w:rFonts w:hAnsi="標楷體"/>
          <w:szCs w:val="48"/>
        </w:rPr>
      </w:pPr>
      <w:r w:rsidRPr="007E1213">
        <w:rPr>
          <w:rFonts w:hint="eastAsia"/>
        </w:rPr>
        <w:t>調查意見三、本案法院之採擷證據、認事用法部分，就新竹地方法院、臺灣高等法院審理本案違失等，就有關</w:t>
      </w:r>
      <w:r w:rsidRPr="007E1213">
        <w:rPr>
          <w:rFonts w:hAnsi="標楷體" w:hint="eastAsia"/>
        </w:rPr>
        <w:t>刑求部分均有論述(調查報告第121至126頁)，經決議函請司法院研處見復。本院於92年1月22日函請司法院研處見復(發</w:t>
      </w:r>
      <w:r w:rsidRPr="007E1213">
        <w:rPr>
          <w:rFonts w:hAnsi="標楷體" w:hint="eastAsia"/>
          <w:szCs w:val="48"/>
        </w:rPr>
        <w:t>文號：092260126)，該院於92年9月22日函復研處結果到院，據復相關審判有關刑求抗辯之調查、認事用法、引據法則，均詳述其內。</w:t>
      </w:r>
    </w:p>
    <w:p w:rsidR="007B031A" w:rsidRPr="007E1213" w:rsidRDefault="00F349A9" w:rsidP="006C3D3A">
      <w:pPr>
        <w:pStyle w:val="2"/>
        <w:rPr>
          <w:rFonts w:hAnsi="標楷體"/>
        </w:rPr>
      </w:pPr>
      <w:bookmarkStart w:id="2" w:name="_Hlk164247430"/>
      <w:r w:rsidRPr="007E1213">
        <w:rPr>
          <w:rFonts w:hAnsi="標楷體" w:hint="eastAsia"/>
        </w:rPr>
        <w:t>本案司法偵、審過程略以，</w:t>
      </w:r>
      <w:r w:rsidR="00364E39">
        <w:rPr>
          <w:rFonts w:hAnsi="標楷體" w:hint="eastAsia"/>
        </w:rPr>
        <w:t>蘇○坤</w:t>
      </w:r>
      <w:r w:rsidR="00A71086" w:rsidRPr="007E1213">
        <w:rPr>
          <w:rFonts w:hAnsi="標楷體" w:hint="eastAsia"/>
        </w:rPr>
        <w:t>（即陳訴人）</w:t>
      </w:r>
      <w:r w:rsidRPr="007E1213">
        <w:rPr>
          <w:rFonts w:hAnsi="標楷體" w:hint="eastAsia"/>
        </w:rPr>
        <w:t>、</w:t>
      </w:r>
      <w:r w:rsidR="00364E39">
        <w:rPr>
          <w:rFonts w:hAnsi="標楷體" w:hint="eastAsia"/>
        </w:rPr>
        <w:t>郭○雄</w:t>
      </w:r>
      <w:r w:rsidRPr="007E1213">
        <w:rPr>
          <w:rFonts w:hAnsi="標楷體" w:hint="eastAsia"/>
        </w:rPr>
        <w:t>因違反懲治盜匪條例案件，</w:t>
      </w:r>
      <w:r w:rsidR="00A71086" w:rsidRPr="007E1213">
        <w:rPr>
          <w:rFonts w:hAnsi="標楷體" w:hint="eastAsia"/>
        </w:rPr>
        <w:t>新竹地檢署</w:t>
      </w:r>
      <w:r w:rsidR="00A71086" w:rsidRPr="007E1213">
        <w:rPr>
          <w:rFonts w:hAnsi="標楷體"/>
        </w:rPr>
        <w:t>75</w:t>
      </w:r>
      <w:r w:rsidR="00A71086" w:rsidRPr="007E1213">
        <w:rPr>
          <w:rFonts w:hAnsi="標楷體" w:hint="eastAsia"/>
        </w:rPr>
        <w:t>年度偵字第</w:t>
      </w:r>
      <w:r w:rsidR="00A71086" w:rsidRPr="007E1213">
        <w:rPr>
          <w:rFonts w:hAnsi="標楷體"/>
        </w:rPr>
        <w:t>2707</w:t>
      </w:r>
      <w:r w:rsidR="00A71086" w:rsidRPr="007E1213">
        <w:rPr>
          <w:rFonts w:hAnsi="標楷體" w:hint="eastAsia"/>
        </w:rPr>
        <w:t>號提起公訴，</w:t>
      </w:r>
      <w:r w:rsidRPr="007E1213">
        <w:rPr>
          <w:rFonts w:hAnsi="標楷體" w:hint="eastAsia"/>
        </w:rPr>
        <w:t>新竹地院於</w:t>
      </w:r>
      <w:r w:rsidRPr="007E1213">
        <w:rPr>
          <w:rFonts w:hAnsi="標楷體"/>
        </w:rPr>
        <w:t>75</w:t>
      </w:r>
      <w:r w:rsidRPr="007E1213">
        <w:rPr>
          <w:rFonts w:hAnsi="標楷體" w:hint="eastAsia"/>
        </w:rPr>
        <w:t>年</w:t>
      </w:r>
      <w:r w:rsidRPr="007E1213">
        <w:rPr>
          <w:rFonts w:hAnsi="標楷體"/>
        </w:rPr>
        <w:t>9</w:t>
      </w:r>
      <w:r w:rsidRPr="007E1213">
        <w:rPr>
          <w:rFonts w:hAnsi="標楷體" w:hint="eastAsia"/>
        </w:rPr>
        <w:t>月</w:t>
      </w:r>
      <w:r w:rsidRPr="007E1213">
        <w:rPr>
          <w:rFonts w:hAnsi="標楷體"/>
        </w:rPr>
        <w:t>11</w:t>
      </w:r>
      <w:r w:rsidRPr="007E1213">
        <w:rPr>
          <w:rFonts w:hAnsi="標楷體" w:hint="eastAsia"/>
        </w:rPr>
        <w:t>日為</w:t>
      </w:r>
      <w:r w:rsidRPr="007E1213">
        <w:rPr>
          <w:rFonts w:hAnsi="標楷體"/>
        </w:rPr>
        <w:t>75</w:t>
      </w:r>
      <w:r w:rsidRPr="007E1213">
        <w:rPr>
          <w:rFonts w:hAnsi="標楷體" w:hint="eastAsia"/>
        </w:rPr>
        <w:t>年度重訴字第</w:t>
      </w:r>
      <w:r w:rsidRPr="007E1213">
        <w:rPr>
          <w:rFonts w:hAnsi="標楷體"/>
        </w:rPr>
        <w:t>381</w:t>
      </w:r>
      <w:r w:rsidRPr="007E1213">
        <w:rPr>
          <w:rFonts w:hAnsi="標楷體" w:hint="eastAsia"/>
        </w:rPr>
        <w:t>號第一審判決（</w:t>
      </w:r>
      <w:r w:rsidR="00A71086" w:rsidRPr="007E1213">
        <w:rPr>
          <w:rFonts w:hAnsi="標楷體" w:hint="eastAsia"/>
        </w:rPr>
        <w:t>被告</w:t>
      </w:r>
      <w:r w:rsidR="00364E39">
        <w:rPr>
          <w:rFonts w:hAnsi="標楷體" w:hint="eastAsia"/>
        </w:rPr>
        <w:t>蘇○坤</w:t>
      </w:r>
      <w:r w:rsidR="00A71086" w:rsidRPr="007E1213">
        <w:rPr>
          <w:rFonts w:hAnsi="標楷體" w:hint="eastAsia"/>
        </w:rPr>
        <w:t>無故持有刀械處有期徒刑</w:t>
      </w:r>
      <w:r w:rsidR="00A71086" w:rsidRPr="007E1213">
        <w:rPr>
          <w:rFonts w:hAnsi="標楷體"/>
        </w:rPr>
        <w:t>3</w:t>
      </w:r>
      <w:r w:rsidR="00A71086" w:rsidRPr="007E1213">
        <w:rPr>
          <w:rFonts w:hAnsi="標楷體" w:hint="eastAsia"/>
        </w:rPr>
        <w:t>月，強劫殺人部分無罪</w:t>
      </w:r>
      <w:r w:rsidRPr="007E1213">
        <w:rPr>
          <w:rFonts w:hAnsi="標楷體" w:hint="eastAsia"/>
        </w:rPr>
        <w:t>），</w:t>
      </w:r>
      <w:r w:rsidR="00A71086" w:rsidRPr="007E1213">
        <w:rPr>
          <w:rFonts w:hAnsi="標楷體" w:hint="eastAsia"/>
        </w:rPr>
        <w:t>檢察官</w:t>
      </w:r>
      <w:r w:rsidRPr="007E1213">
        <w:rPr>
          <w:rFonts w:hAnsi="標楷體" w:hint="eastAsia"/>
        </w:rPr>
        <w:t>提起上訴，臺灣高等法院於</w:t>
      </w:r>
      <w:r w:rsidRPr="007E1213">
        <w:rPr>
          <w:rFonts w:hAnsi="標楷體"/>
        </w:rPr>
        <w:t>75</w:t>
      </w:r>
      <w:r w:rsidRPr="007E1213">
        <w:rPr>
          <w:rFonts w:hAnsi="標楷體" w:hint="eastAsia"/>
        </w:rPr>
        <w:t>年</w:t>
      </w:r>
      <w:r w:rsidRPr="007E1213">
        <w:rPr>
          <w:rFonts w:hAnsi="標楷體"/>
        </w:rPr>
        <w:t>12</w:t>
      </w:r>
      <w:r w:rsidRPr="007E1213">
        <w:rPr>
          <w:rFonts w:hAnsi="標楷體" w:hint="eastAsia"/>
        </w:rPr>
        <w:t>月</w:t>
      </w:r>
      <w:r w:rsidRPr="007E1213">
        <w:rPr>
          <w:rFonts w:hAnsi="標楷體"/>
        </w:rPr>
        <w:t>19</w:t>
      </w:r>
      <w:r w:rsidRPr="007E1213">
        <w:rPr>
          <w:rFonts w:hAnsi="標楷體" w:hint="eastAsia"/>
        </w:rPr>
        <w:t>日以</w:t>
      </w:r>
      <w:r w:rsidRPr="007E1213">
        <w:rPr>
          <w:rFonts w:hAnsi="標楷體"/>
        </w:rPr>
        <w:t>75</w:t>
      </w:r>
      <w:r w:rsidRPr="007E1213">
        <w:rPr>
          <w:rFonts w:hAnsi="標楷體" w:hint="eastAsia"/>
        </w:rPr>
        <w:t>年度上重一訴字第</w:t>
      </w:r>
      <w:r w:rsidRPr="007E1213">
        <w:rPr>
          <w:rFonts w:hAnsi="標楷體"/>
        </w:rPr>
        <w:t>355</w:t>
      </w:r>
      <w:r w:rsidRPr="007E1213">
        <w:rPr>
          <w:rFonts w:hAnsi="標楷體" w:hint="eastAsia"/>
        </w:rPr>
        <w:t>號判決</w:t>
      </w:r>
      <w:r w:rsidR="00146342" w:rsidRPr="007E1213">
        <w:rPr>
          <w:rFonts w:hAnsi="標楷體" w:hint="eastAsia"/>
        </w:rPr>
        <w:t>（</w:t>
      </w:r>
      <w:r w:rsidR="00364E39">
        <w:rPr>
          <w:rFonts w:hAnsi="標楷體" w:hint="eastAsia"/>
        </w:rPr>
        <w:t>蘇○坤</w:t>
      </w:r>
      <w:r w:rsidR="00A71086" w:rsidRPr="007E1213">
        <w:rPr>
          <w:rFonts w:hAnsi="標楷體" w:hint="eastAsia"/>
        </w:rPr>
        <w:t>、</w:t>
      </w:r>
      <w:r w:rsidR="00364E39">
        <w:rPr>
          <w:rFonts w:hAnsi="標楷體" w:hint="eastAsia"/>
        </w:rPr>
        <w:t>郭○雄</w:t>
      </w:r>
      <w:r w:rsidR="00A71086" w:rsidRPr="007E1213">
        <w:rPr>
          <w:rFonts w:hAnsi="標楷體" w:hint="eastAsia"/>
        </w:rPr>
        <w:t>共同強劫殺人未遂，各處有期徒刑15年</w:t>
      </w:r>
      <w:r w:rsidR="00146342" w:rsidRPr="007E1213">
        <w:rPr>
          <w:rFonts w:hAnsi="標楷體" w:hint="eastAsia"/>
        </w:rPr>
        <w:t>）</w:t>
      </w:r>
      <w:r w:rsidRPr="007E1213">
        <w:rPr>
          <w:rFonts w:hAnsi="標楷體" w:hint="eastAsia"/>
        </w:rPr>
        <w:t>，並經最高法院於</w:t>
      </w:r>
      <w:r w:rsidRPr="007E1213">
        <w:rPr>
          <w:rFonts w:hAnsi="標楷體"/>
        </w:rPr>
        <w:t>76</w:t>
      </w:r>
      <w:r w:rsidRPr="007E1213">
        <w:rPr>
          <w:rFonts w:hAnsi="標楷體" w:hint="eastAsia"/>
        </w:rPr>
        <w:t>年</w:t>
      </w:r>
      <w:r w:rsidRPr="007E1213">
        <w:rPr>
          <w:rFonts w:hAnsi="標楷體"/>
        </w:rPr>
        <w:t>3</w:t>
      </w:r>
      <w:r w:rsidRPr="007E1213">
        <w:rPr>
          <w:rFonts w:hAnsi="標楷體" w:hint="eastAsia"/>
        </w:rPr>
        <w:t>月</w:t>
      </w:r>
      <w:r w:rsidRPr="007E1213">
        <w:rPr>
          <w:rFonts w:hAnsi="標楷體"/>
        </w:rPr>
        <w:t>26</w:t>
      </w:r>
      <w:r w:rsidRPr="007E1213">
        <w:rPr>
          <w:rFonts w:hAnsi="標楷體" w:hint="eastAsia"/>
        </w:rPr>
        <w:t>日以</w:t>
      </w:r>
      <w:r w:rsidRPr="007E1213">
        <w:rPr>
          <w:rFonts w:hAnsi="標楷體"/>
        </w:rPr>
        <w:t>76</w:t>
      </w:r>
      <w:r w:rsidRPr="007E1213">
        <w:rPr>
          <w:rFonts w:hAnsi="標楷體" w:hint="eastAsia"/>
        </w:rPr>
        <w:t>年度台上字第</w:t>
      </w:r>
      <w:r w:rsidRPr="007E1213">
        <w:rPr>
          <w:rFonts w:hAnsi="標楷體"/>
        </w:rPr>
        <w:t>1660</w:t>
      </w:r>
      <w:r w:rsidRPr="007E1213">
        <w:rPr>
          <w:rFonts w:hAnsi="標楷體" w:hint="eastAsia"/>
        </w:rPr>
        <w:t>號判決</w:t>
      </w:r>
      <w:r w:rsidR="00A71086" w:rsidRPr="007E1213">
        <w:rPr>
          <w:rFonts w:hAnsi="標楷體" w:hint="eastAsia"/>
        </w:rPr>
        <w:t>（駁回）</w:t>
      </w:r>
      <w:r w:rsidRPr="007E1213">
        <w:rPr>
          <w:rFonts w:hAnsi="標楷體" w:hint="eastAsia"/>
        </w:rPr>
        <w:t>確定後，</w:t>
      </w:r>
      <w:r w:rsidR="00A71086" w:rsidRPr="007E1213">
        <w:rPr>
          <w:rFonts w:hAnsi="標楷體" w:hint="eastAsia"/>
        </w:rPr>
        <w:t>陳訴人</w:t>
      </w:r>
      <w:r w:rsidRPr="007E1213">
        <w:rPr>
          <w:rFonts w:hAnsi="標楷體" w:hint="eastAsia"/>
        </w:rPr>
        <w:t>聲請再審，經臺灣高等法院以</w:t>
      </w:r>
      <w:r w:rsidRPr="007E1213">
        <w:rPr>
          <w:rFonts w:hAnsi="標楷體"/>
        </w:rPr>
        <w:t>106</w:t>
      </w:r>
      <w:r w:rsidRPr="007E1213">
        <w:rPr>
          <w:rFonts w:hAnsi="標楷體" w:hint="eastAsia"/>
        </w:rPr>
        <w:t>年度聲再字第</w:t>
      </w:r>
      <w:r w:rsidRPr="007E1213">
        <w:rPr>
          <w:rFonts w:hAnsi="標楷體"/>
        </w:rPr>
        <w:t>225</w:t>
      </w:r>
      <w:r w:rsidRPr="007E1213">
        <w:rPr>
          <w:rFonts w:hAnsi="標楷體" w:hint="eastAsia"/>
        </w:rPr>
        <w:t>號裁定開始再審，回復第二審程序，臺灣高等法院107年度再字第3號刑事判決認定</w:t>
      </w:r>
      <w:r w:rsidRPr="007E1213">
        <w:rPr>
          <w:rFonts w:hAnsi="標楷體"/>
        </w:rPr>
        <w:t>，本件檢察官上訴為無理由，應予駁回</w:t>
      </w:r>
      <w:r w:rsidRPr="007E1213">
        <w:rPr>
          <w:rFonts w:hAnsi="標楷體" w:hint="eastAsia"/>
        </w:rPr>
        <w:t>（即維持</w:t>
      </w:r>
      <w:r w:rsidRPr="007E1213">
        <w:rPr>
          <w:rFonts w:hAnsi="標楷體"/>
        </w:rPr>
        <w:t>原</w:t>
      </w:r>
      <w:r w:rsidRPr="007E1213">
        <w:rPr>
          <w:rFonts w:hAnsi="標楷體" w:hint="eastAsia"/>
        </w:rPr>
        <w:t>第一</w:t>
      </w:r>
      <w:r w:rsidRPr="007E1213">
        <w:rPr>
          <w:rFonts w:hAnsi="標楷體"/>
        </w:rPr>
        <w:t>審</w:t>
      </w:r>
      <w:r w:rsidR="00A71086" w:rsidRPr="007E1213">
        <w:rPr>
          <w:rFonts w:hAnsi="標楷體" w:hint="eastAsia"/>
        </w:rPr>
        <w:t>強劫殺人部分無</w:t>
      </w:r>
      <w:r w:rsidR="00A71086" w:rsidRPr="007E1213">
        <w:rPr>
          <w:rFonts w:hAnsi="標楷體" w:hint="eastAsia"/>
        </w:rPr>
        <w:lastRenderedPageBreak/>
        <w:t>罪</w:t>
      </w:r>
      <w:r w:rsidRPr="007E1213">
        <w:rPr>
          <w:rFonts w:hAnsi="標楷體"/>
        </w:rPr>
        <w:t>判決</w:t>
      </w:r>
      <w:r w:rsidRPr="007E1213">
        <w:rPr>
          <w:rFonts w:hAnsi="標楷體" w:hint="eastAsia"/>
        </w:rPr>
        <w:t>）</w:t>
      </w:r>
      <w:bookmarkEnd w:id="2"/>
      <w:r w:rsidR="006B5755" w:rsidRPr="007E1213">
        <w:rPr>
          <w:rFonts w:hAnsi="標楷體" w:hint="eastAsia"/>
        </w:rPr>
        <w:t>。茲就臺灣高等法院再審判決</w:t>
      </w:r>
      <w:r w:rsidR="007B031A" w:rsidRPr="007E1213">
        <w:rPr>
          <w:rFonts w:hAnsi="標楷體" w:hint="eastAsia"/>
        </w:rPr>
        <w:t>摘錄如下：</w:t>
      </w:r>
    </w:p>
    <w:p w:rsidR="007B031A" w:rsidRPr="007E1213" w:rsidRDefault="007B031A" w:rsidP="00BB4CC5">
      <w:pPr>
        <w:pStyle w:val="3"/>
        <w:rPr>
          <w:rFonts w:hAnsi="標楷體"/>
        </w:rPr>
      </w:pPr>
      <w:r w:rsidRPr="007E1213">
        <w:rPr>
          <w:rFonts w:hAnsi="標楷體" w:hint="eastAsia"/>
        </w:rPr>
        <w:t>檢察官起訴意旨：</w:t>
      </w:r>
    </w:p>
    <w:p w:rsidR="007B031A" w:rsidRPr="007E1213" w:rsidRDefault="00364E39" w:rsidP="00BB4CC5">
      <w:pPr>
        <w:pStyle w:val="2"/>
        <w:numPr>
          <w:ilvl w:val="0"/>
          <w:numId w:val="0"/>
        </w:numPr>
        <w:ind w:leftChars="400" w:left="1361" w:firstLineChars="200" w:firstLine="680"/>
        <w:rPr>
          <w:rFonts w:hAnsi="標楷體"/>
        </w:rPr>
      </w:pPr>
      <w:r>
        <w:rPr>
          <w:rFonts w:hAnsi="標楷體" w:hint="eastAsia"/>
        </w:rPr>
        <w:t>蘇○坤</w:t>
      </w:r>
      <w:r w:rsidR="007B031A" w:rsidRPr="007E1213">
        <w:rPr>
          <w:rFonts w:hAnsi="標楷體" w:hint="eastAsia"/>
        </w:rPr>
        <w:t>、</w:t>
      </w:r>
      <w:r>
        <w:rPr>
          <w:rFonts w:hAnsi="標楷體" w:hint="eastAsia"/>
        </w:rPr>
        <w:t>郭○雄</w:t>
      </w:r>
      <w:r w:rsidR="007B031A" w:rsidRPr="007E1213">
        <w:rPr>
          <w:rFonts w:hAnsi="標楷體" w:hint="eastAsia"/>
        </w:rPr>
        <w:t>共同基於強劫殺人的犯意，於75年3月23日凌晨3時20分左右，以鐵剪破壞鐵窗而侵入</w:t>
      </w:r>
      <w:r w:rsidR="004F257C">
        <w:rPr>
          <w:rFonts w:hAnsi="標楷體" w:hint="eastAsia"/>
        </w:rPr>
        <w:t>金○珍</w:t>
      </w:r>
      <w:r w:rsidR="007B031A" w:rsidRPr="007E1213">
        <w:rPr>
          <w:rFonts w:hAnsi="標楷體" w:hint="eastAsia"/>
        </w:rPr>
        <w:t>銀樓（地址設在：新竹市○○街○○號），由</w:t>
      </w:r>
      <w:r>
        <w:rPr>
          <w:rFonts w:hAnsi="標楷體" w:hint="eastAsia"/>
        </w:rPr>
        <w:t>郭○雄</w:t>
      </w:r>
      <w:r w:rsidR="007B031A" w:rsidRPr="007E1213">
        <w:rPr>
          <w:rFonts w:hAnsi="標楷體" w:hint="eastAsia"/>
        </w:rPr>
        <w:t>自廚房取出菜刀1把，以備主人發現時使用。不久遭主人</w:t>
      </w:r>
      <w:r w:rsidR="004F257C">
        <w:rPr>
          <w:rFonts w:hAnsi="標楷體" w:hint="eastAsia"/>
        </w:rPr>
        <w:t>陳○輝</w:t>
      </w:r>
      <w:r w:rsidR="007B031A" w:rsidRPr="007E1213">
        <w:rPr>
          <w:rFonts w:hAnsi="標楷體" w:hint="eastAsia"/>
        </w:rPr>
        <w:t>、</w:t>
      </w:r>
      <w:r w:rsidR="004F257C">
        <w:rPr>
          <w:rFonts w:hAnsi="標楷體" w:hint="eastAsia"/>
        </w:rPr>
        <w:t>陳許○龍</w:t>
      </w:r>
      <w:r w:rsidR="007B031A" w:rsidRPr="007E1213">
        <w:rPr>
          <w:rFonts w:hAnsi="標楷體" w:hint="eastAsia"/>
        </w:rPr>
        <w:t>夫婦發覺，</w:t>
      </w:r>
      <w:r>
        <w:rPr>
          <w:rFonts w:hAnsi="標楷體" w:hint="eastAsia"/>
        </w:rPr>
        <w:t>蘇○坤</w:t>
      </w:r>
      <w:r w:rsidR="007B031A" w:rsidRPr="007E1213">
        <w:rPr>
          <w:rFonts w:hAnsi="標楷體" w:hint="eastAsia"/>
        </w:rPr>
        <w:t>恐嚇稱：「不許動，出聲的話，就給你們死」等語。</w:t>
      </w:r>
      <w:r w:rsidR="004F257C">
        <w:rPr>
          <w:rFonts w:hAnsi="標楷體" w:hint="eastAsia"/>
        </w:rPr>
        <w:t>陳○輝</w:t>
      </w:r>
      <w:r w:rsidR="007B031A" w:rsidRPr="007E1213">
        <w:rPr>
          <w:rFonts w:hAnsi="標楷體" w:hint="eastAsia"/>
        </w:rPr>
        <w:t>驚懼，喊叫：「我家沒有什麼東西」，</w:t>
      </w:r>
      <w:r>
        <w:rPr>
          <w:rFonts w:hAnsi="標楷體" w:hint="eastAsia"/>
        </w:rPr>
        <w:t>郭○雄</w:t>
      </w:r>
      <w:r w:rsidR="007B031A" w:rsidRPr="007E1213">
        <w:rPr>
          <w:rFonts w:hAnsi="標楷體" w:hint="eastAsia"/>
        </w:rPr>
        <w:t>即持菜刀往陳榮</w:t>
      </w:r>
      <w:r w:rsidR="009A1AE1">
        <w:rPr>
          <w:rFonts w:hAnsi="標楷體" w:hint="eastAsia"/>
        </w:rPr>
        <w:t>○</w:t>
      </w:r>
      <w:r w:rsidR="007B031A" w:rsidRPr="007E1213">
        <w:rPr>
          <w:rFonts w:hAnsi="標楷體" w:hint="eastAsia"/>
        </w:rPr>
        <w:t>輝後腦部砍殺1刀，致流血不止，並用尼龍繩將</w:t>
      </w:r>
      <w:r w:rsidR="004F257C">
        <w:rPr>
          <w:rFonts w:hAnsi="標楷體" w:hint="eastAsia"/>
        </w:rPr>
        <w:t>陳許○龍</w:t>
      </w:r>
      <w:r w:rsidR="007B031A" w:rsidRPr="007E1213">
        <w:rPr>
          <w:rFonts w:hAnsi="標楷體" w:hint="eastAsia"/>
        </w:rPr>
        <w:t>綑綁，以強暴方法</w:t>
      </w:r>
      <w:r w:rsidR="007B031A" w:rsidRPr="007E1213">
        <w:rPr>
          <w:rFonts w:hAnsi="標楷體"/>
        </w:rPr>
        <w:t>致使不能抗拒</w:t>
      </w:r>
      <w:r w:rsidR="007B031A" w:rsidRPr="007E1213">
        <w:rPr>
          <w:rFonts w:hAnsi="標楷體" w:hint="eastAsia"/>
        </w:rPr>
        <w:t>，</w:t>
      </w:r>
      <w:r w:rsidR="007B031A" w:rsidRPr="007E1213">
        <w:rPr>
          <w:rFonts w:hAnsi="標楷體"/>
        </w:rPr>
        <w:t>旋</w:t>
      </w:r>
      <w:r w:rsidR="007B031A" w:rsidRPr="007E1213">
        <w:rPr>
          <w:rFonts w:hAnsi="標楷體" w:hint="eastAsia"/>
        </w:rPr>
        <w:t>即打破櫃檯玻璃，劫取手鐲、項鍊等金飾（共約32.79兩），得手後逃逸。</w:t>
      </w:r>
      <w:r w:rsidR="004F257C">
        <w:rPr>
          <w:rFonts w:hAnsi="標楷體" w:hint="eastAsia"/>
        </w:rPr>
        <w:t>陳○輝</w:t>
      </w:r>
      <w:r w:rsidR="007B031A" w:rsidRPr="007E1213">
        <w:rPr>
          <w:rFonts w:hAnsi="標楷體" w:hint="eastAsia"/>
        </w:rPr>
        <w:t>經送醫急救，得免於難。其後，</w:t>
      </w:r>
      <w:r>
        <w:rPr>
          <w:rFonts w:hAnsi="標楷體" w:hint="eastAsia"/>
        </w:rPr>
        <w:t>郭○雄</w:t>
      </w:r>
      <w:r w:rsidR="007B031A" w:rsidRPr="007E1213">
        <w:rPr>
          <w:rFonts w:hAnsi="標楷體" w:hint="eastAsia"/>
        </w:rPr>
        <w:t>於75年4月26日，持</w:t>
      </w:r>
      <w:r w:rsidR="007B031A" w:rsidRPr="007E1213">
        <w:rPr>
          <w:rFonts w:hAnsi="標楷體"/>
        </w:rPr>
        <w:t>贓物</w:t>
      </w:r>
      <w:r w:rsidR="007B031A" w:rsidRPr="007E1213">
        <w:rPr>
          <w:rFonts w:hAnsi="標楷體" w:hint="eastAsia"/>
        </w:rPr>
        <w:t>中的金手鐲1個、金項鍊1條，前往新竹市○○街的</w:t>
      </w:r>
      <w:r w:rsidR="004F257C">
        <w:rPr>
          <w:rFonts w:hAnsi="標楷體" w:hint="eastAsia"/>
        </w:rPr>
        <w:t>寶○銀</w:t>
      </w:r>
      <w:r w:rsidR="007B031A" w:rsidRPr="007E1213">
        <w:rPr>
          <w:rFonts w:hAnsi="標楷體" w:hint="eastAsia"/>
        </w:rPr>
        <w:t>樓，出售予不知情的</w:t>
      </w:r>
      <w:r w:rsidR="004F257C">
        <w:rPr>
          <w:rFonts w:hAnsi="標楷體" w:hint="eastAsia"/>
        </w:rPr>
        <w:t>彭○基</w:t>
      </w:r>
      <w:r w:rsidR="007B031A" w:rsidRPr="007E1213">
        <w:rPr>
          <w:rFonts w:hAnsi="標楷體" w:hint="eastAsia"/>
        </w:rPr>
        <w:t>，得款</w:t>
      </w:r>
      <w:r w:rsidR="001751E1" w:rsidRPr="007E1213">
        <w:rPr>
          <w:rFonts w:hAnsi="標楷體" w:hint="eastAsia"/>
        </w:rPr>
        <w:t>新臺幣</w:t>
      </w:r>
      <w:r w:rsidR="007B031A" w:rsidRPr="007E1213">
        <w:rPr>
          <w:rFonts w:hAnsi="標楷體" w:hint="eastAsia"/>
        </w:rPr>
        <w:t>（下同）2萬2,000元。檢察官因而指訴</w:t>
      </w:r>
      <w:r>
        <w:rPr>
          <w:rFonts w:hAnsi="標楷體" w:hint="eastAsia"/>
        </w:rPr>
        <w:t>蘇○坤</w:t>
      </w:r>
      <w:r w:rsidR="007B031A" w:rsidRPr="007E1213">
        <w:rPr>
          <w:rFonts w:hAnsi="標楷體" w:hint="eastAsia"/>
        </w:rPr>
        <w:t>與</w:t>
      </w:r>
      <w:r>
        <w:rPr>
          <w:rFonts w:hAnsi="標楷體" w:hint="eastAsia"/>
        </w:rPr>
        <w:t>郭○雄</w:t>
      </w:r>
      <w:r w:rsidR="007B031A" w:rsidRPr="007E1213">
        <w:rPr>
          <w:rFonts w:hAnsi="標楷體" w:hint="eastAsia"/>
        </w:rPr>
        <w:t>，共同犯廢止前懲治盜匪條例第2條第2項、第1項第6款的強劫而故意</w:t>
      </w:r>
      <w:r w:rsidR="007B031A" w:rsidRPr="007E1213">
        <w:rPr>
          <w:rFonts w:hAnsi="標楷體"/>
        </w:rPr>
        <w:t>殺人未遂</w:t>
      </w:r>
      <w:r w:rsidR="007B031A" w:rsidRPr="007E1213">
        <w:rPr>
          <w:rFonts w:hAnsi="標楷體" w:hint="eastAsia"/>
        </w:rPr>
        <w:t>罪嫌</w:t>
      </w:r>
      <w:r w:rsidR="004D44B5" w:rsidRPr="007E1213">
        <w:rPr>
          <w:rStyle w:val="aff7"/>
          <w:rFonts w:hAnsi="標楷體"/>
        </w:rPr>
        <w:footnoteReference w:id="1"/>
      </w:r>
      <w:r w:rsidR="007B031A" w:rsidRPr="007E1213">
        <w:rPr>
          <w:rFonts w:hAnsi="標楷體" w:hint="eastAsia"/>
        </w:rPr>
        <w:t>。</w:t>
      </w:r>
    </w:p>
    <w:p w:rsidR="007B031A" w:rsidRPr="007E1213" w:rsidRDefault="007B031A" w:rsidP="000E30AF">
      <w:pPr>
        <w:pStyle w:val="3"/>
        <w:rPr>
          <w:rFonts w:hAnsi="標楷體"/>
        </w:rPr>
      </w:pPr>
      <w:r w:rsidRPr="007E1213">
        <w:rPr>
          <w:rFonts w:hAnsi="標楷體" w:hint="eastAsia"/>
        </w:rPr>
        <w:t>法院對罪刑</w:t>
      </w:r>
      <w:r w:rsidRPr="007E1213">
        <w:rPr>
          <w:rFonts w:hAnsi="標楷體"/>
        </w:rPr>
        <w:t>宣告</w:t>
      </w:r>
      <w:r w:rsidRPr="007E1213">
        <w:rPr>
          <w:rFonts w:hAnsi="標楷體" w:hint="eastAsia"/>
        </w:rPr>
        <w:t>無效的</w:t>
      </w:r>
      <w:r w:rsidRPr="007E1213">
        <w:rPr>
          <w:rFonts w:hAnsi="標楷體"/>
        </w:rPr>
        <w:t>特赦</w:t>
      </w:r>
      <w:r w:rsidRPr="007E1213">
        <w:rPr>
          <w:rFonts w:hAnsi="標楷體" w:hint="eastAsia"/>
        </w:rPr>
        <w:t>案件開啟再審後可能的處理結果、檢察官的無罪</w:t>
      </w:r>
      <w:r w:rsidRPr="007E1213">
        <w:rPr>
          <w:rFonts w:hAnsi="標楷體"/>
        </w:rPr>
        <w:t>論告</w:t>
      </w:r>
      <w:r w:rsidRPr="007E1213">
        <w:rPr>
          <w:rFonts w:hAnsi="標楷體" w:hint="eastAsia"/>
        </w:rPr>
        <w:t>，以及92年9月1日刑事訴訟新制施行前已繫屬法院的案件所應採行</w:t>
      </w:r>
      <w:r w:rsidRPr="007E1213">
        <w:rPr>
          <w:rFonts w:hAnsi="標楷體"/>
        </w:rPr>
        <w:t>證據</w:t>
      </w:r>
      <w:r w:rsidRPr="007E1213">
        <w:rPr>
          <w:rFonts w:hAnsi="標楷體" w:hint="eastAsia"/>
        </w:rPr>
        <w:t>法則的說明：一、本件</w:t>
      </w:r>
      <w:r w:rsidR="00364E39">
        <w:rPr>
          <w:rFonts w:hAnsi="標楷體" w:hint="eastAsia"/>
        </w:rPr>
        <w:t>蘇○坤</w:t>
      </w:r>
      <w:r w:rsidRPr="007E1213">
        <w:rPr>
          <w:rFonts w:hAnsi="標楷體" w:hint="eastAsia"/>
        </w:rPr>
        <w:t>曾經總統對他為「罪刑宣告無效」的特赦，法院准許開啟再審後，如果法院仍認為</w:t>
      </w:r>
      <w:r w:rsidR="00364E39">
        <w:rPr>
          <w:rFonts w:hAnsi="標楷體" w:hint="eastAsia"/>
        </w:rPr>
        <w:t>蘇○坤</w:t>
      </w:r>
      <w:r w:rsidRPr="007E1213">
        <w:rPr>
          <w:rFonts w:hAnsi="標楷體" w:hint="eastAsia"/>
        </w:rPr>
        <w:t>罪證明確，應作成</w:t>
      </w:r>
      <w:r w:rsidRPr="007E1213">
        <w:rPr>
          <w:rFonts w:hAnsi="標楷體"/>
        </w:rPr>
        <w:t>免訴判決</w:t>
      </w:r>
      <w:r w:rsidRPr="007E1213">
        <w:rPr>
          <w:rFonts w:hAnsi="標楷體" w:hint="eastAsia"/>
        </w:rPr>
        <w:t>；如果因為他罪證不足，應</w:t>
      </w:r>
      <w:r w:rsidRPr="007E1213">
        <w:rPr>
          <w:rFonts w:hAnsi="標楷體"/>
        </w:rPr>
        <w:t>諭</w:t>
      </w:r>
      <w:r w:rsidRPr="007E1213">
        <w:rPr>
          <w:rFonts w:hAnsi="標楷體" w:hint="eastAsia"/>
        </w:rPr>
        <w:t>知</w:t>
      </w:r>
      <w:r w:rsidRPr="007E1213">
        <w:rPr>
          <w:rFonts w:hAnsi="標楷體"/>
        </w:rPr>
        <w:t>無罪判決</w:t>
      </w:r>
      <w:r w:rsidRPr="007E1213">
        <w:rPr>
          <w:rFonts w:hAnsi="標楷體" w:hint="eastAsia"/>
        </w:rPr>
        <w:t>：</w:t>
      </w:r>
    </w:p>
    <w:p w:rsidR="007B031A" w:rsidRPr="007E1213" w:rsidRDefault="007B031A" w:rsidP="000E30AF">
      <w:pPr>
        <w:pStyle w:val="4"/>
        <w:ind w:left="1701"/>
        <w:rPr>
          <w:rFonts w:hAnsi="標楷體"/>
        </w:rPr>
      </w:pPr>
      <w:r w:rsidRPr="007E1213">
        <w:rPr>
          <w:rFonts w:hAnsi="標楷體" w:hint="eastAsia"/>
        </w:rPr>
        <w:t>「犯罪事實應依證據認定之，無證據不得認定犯</w:t>
      </w:r>
      <w:r w:rsidRPr="007E1213">
        <w:rPr>
          <w:rFonts w:hAnsi="標楷體" w:hint="eastAsia"/>
        </w:rPr>
        <w:lastRenderedPageBreak/>
        <w:t>罪事實」；「不能證明被告犯罪或其行為</w:t>
      </w:r>
      <w:r w:rsidRPr="007E1213">
        <w:rPr>
          <w:rFonts w:hAnsi="標楷體"/>
        </w:rPr>
        <w:t>不罰</w:t>
      </w:r>
      <w:r w:rsidRPr="007E1213">
        <w:rPr>
          <w:rFonts w:hAnsi="標楷體" w:hint="eastAsia"/>
        </w:rPr>
        <w:t>者，應</w:t>
      </w:r>
      <w:r w:rsidRPr="007E1213">
        <w:rPr>
          <w:rFonts w:hAnsi="標楷體"/>
        </w:rPr>
        <w:t>諭知</w:t>
      </w:r>
      <w:r w:rsidRPr="007E1213">
        <w:rPr>
          <w:rFonts w:hAnsi="標楷體" w:hint="eastAsia"/>
        </w:rPr>
        <w:t>無罪之判決」，刑事訴訟法第154條第2項及第301條第1項分別定有明文。而刑事訴訟法上所謂「認定犯罪事實的證據」，是指足以認定被告確有犯罪行為的</w:t>
      </w:r>
      <w:r w:rsidRPr="007E1213">
        <w:rPr>
          <w:rFonts w:hAnsi="標楷體"/>
        </w:rPr>
        <w:t>積極證據</w:t>
      </w:r>
      <w:r w:rsidRPr="007E1213">
        <w:rPr>
          <w:rFonts w:hAnsi="標楷體" w:hint="eastAsia"/>
        </w:rPr>
        <w:t>而言，該項證據必須</w:t>
      </w:r>
      <w:r w:rsidRPr="007E1213">
        <w:rPr>
          <w:rFonts w:hAnsi="標楷體"/>
        </w:rPr>
        <w:t>適</w:t>
      </w:r>
      <w:r w:rsidRPr="007E1213">
        <w:rPr>
          <w:rFonts w:hAnsi="標楷體" w:hint="eastAsia"/>
        </w:rPr>
        <w:t>合於被告犯罪事實的認定，始得採為斷罪資料。如未能發現相當證據，或證據不足以證明，自不能以推測或擬制的方法，以為裁判基礎。又刑事訴訟法第161條第1項規定：「檢察官就被告犯罪事實，應負</w:t>
      </w:r>
      <w:r w:rsidRPr="007E1213">
        <w:rPr>
          <w:rFonts w:hAnsi="標楷體"/>
        </w:rPr>
        <w:t>舉證責任</w:t>
      </w:r>
      <w:r w:rsidRPr="007E1213">
        <w:rPr>
          <w:rFonts w:hAnsi="標楷體" w:hint="eastAsia"/>
        </w:rPr>
        <w:t>，並指出證明之方法。」因此，檢察官對於起訴的犯罪事實，應負提出證據及說服的</w:t>
      </w:r>
      <w:r w:rsidRPr="007E1213">
        <w:rPr>
          <w:rFonts w:hAnsi="標楷體"/>
        </w:rPr>
        <w:t>實質舉證責任</w:t>
      </w:r>
      <w:r w:rsidRPr="007E1213">
        <w:rPr>
          <w:rFonts w:hAnsi="標楷體" w:hint="eastAsia"/>
        </w:rPr>
        <w:t>。如果檢察官所提出的證據，不足為被告有罪的積極證明，或其指出證明的方法，無從說服法院以形成被告有罪的</w:t>
      </w:r>
      <w:r w:rsidRPr="007E1213">
        <w:rPr>
          <w:rFonts w:hAnsi="標楷體"/>
        </w:rPr>
        <w:t>心證</w:t>
      </w:r>
      <w:r w:rsidRPr="007E1213">
        <w:rPr>
          <w:rFonts w:hAnsi="標楷體" w:hint="eastAsia"/>
        </w:rPr>
        <w:t>，基於無罪</w:t>
      </w:r>
      <w:r w:rsidRPr="007E1213">
        <w:rPr>
          <w:rFonts w:hAnsi="標楷體"/>
        </w:rPr>
        <w:t>推定</w:t>
      </w:r>
      <w:r w:rsidRPr="007E1213">
        <w:rPr>
          <w:rFonts w:hAnsi="標楷體" w:hint="eastAsia"/>
        </w:rPr>
        <w:t>原則，自應為被告無罪判決的諭知，方符憲法保障</w:t>
      </w:r>
      <w:r w:rsidRPr="007E1213">
        <w:rPr>
          <w:rFonts w:hAnsi="標楷體"/>
        </w:rPr>
        <w:t>人權</w:t>
      </w:r>
      <w:r w:rsidRPr="007E1213">
        <w:rPr>
          <w:rFonts w:hAnsi="標楷體" w:hint="eastAsia"/>
        </w:rPr>
        <w:t>及</w:t>
      </w:r>
      <w:r w:rsidRPr="007E1213">
        <w:rPr>
          <w:rFonts w:hAnsi="標楷體"/>
        </w:rPr>
        <w:t>審判獨立</w:t>
      </w:r>
      <w:r w:rsidRPr="007E1213">
        <w:rPr>
          <w:rFonts w:hAnsi="標楷體" w:hint="eastAsia"/>
        </w:rPr>
        <w:t>的意旨。</w:t>
      </w:r>
    </w:p>
    <w:p w:rsidR="007B031A" w:rsidRPr="007E1213" w:rsidRDefault="007B031A" w:rsidP="000E30AF">
      <w:pPr>
        <w:pStyle w:val="4"/>
        <w:ind w:left="1701"/>
        <w:rPr>
          <w:rFonts w:hAnsi="標楷體"/>
        </w:rPr>
      </w:pPr>
      <w:r w:rsidRPr="007E1213">
        <w:rPr>
          <w:rFonts w:hAnsi="標楷體" w:hint="eastAsia"/>
        </w:rPr>
        <w:t>本件</w:t>
      </w:r>
      <w:r w:rsidR="00364E39">
        <w:rPr>
          <w:rFonts w:hAnsi="標楷體" w:hint="eastAsia"/>
        </w:rPr>
        <w:t>蘇○坤</w:t>
      </w:r>
      <w:r w:rsidRPr="007E1213">
        <w:rPr>
          <w:rFonts w:hAnsi="標楷體" w:hint="eastAsia"/>
        </w:rPr>
        <w:t>雖然曾經總統考量他可能受有冤抑，依</w:t>
      </w:r>
      <w:r w:rsidRPr="007E1213">
        <w:rPr>
          <w:rFonts w:hAnsi="標楷體"/>
        </w:rPr>
        <w:t>赦免</w:t>
      </w:r>
      <w:r w:rsidRPr="007E1213">
        <w:rPr>
          <w:rFonts w:hAnsi="標楷體" w:hint="eastAsia"/>
        </w:rPr>
        <w:t>法第3條：「受罪刑宣告之人經特赦者，免除其刑之執行；其情節特殊者，得以其罪刑之宣告為無效」的規定，對他為「罪刑宣告無效」的特赦，而使原確定判決的罪刑宣</w:t>
      </w:r>
      <w:r w:rsidRPr="007E1213">
        <w:rPr>
          <w:rFonts w:hAnsi="標楷體"/>
        </w:rPr>
        <w:t>告發</w:t>
      </w:r>
      <w:r w:rsidRPr="007E1213">
        <w:rPr>
          <w:rFonts w:hAnsi="標楷體" w:hint="eastAsia"/>
        </w:rPr>
        <w:t>生無效的作用；但因為原確定判決</w:t>
      </w:r>
      <w:r w:rsidRPr="007E1213">
        <w:rPr>
          <w:rFonts w:hAnsi="標楷體"/>
        </w:rPr>
        <w:t>未被</w:t>
      </w:r>
      <w:r w:rsidRPr="007E1213">
        <w:rPr>
          <w:rFonts w:hAnsi="標楷體" w:hint="eastAsia"/>
        </w:rPr>
        <w:t>撤銷，犯罪事實依然存在，仍然記載於判決書之中，此時仍有救濟的標的，法院</w:t>
      </w:r>
      <w:r w:rsidRPr="007E1213">
        <w:rPr>
          <w:rFonts w:hAnsi="標楷體"/>
        </w:rPr>
        <w:t>乃</w:t>
      </w:r>
      <w:r w:rsidRPr="007E1213">
        <w:rPr>
          <w:rFonts w:hAnsi="標楷體" w:hint="eastAsia"/>
        </w:rPr>
        <w:t>裁定准許</w:t>
      </w:r>
      <w:r w:rsidR="00364E39">
        <w:rPr>
          <w:rFonts w:hAnsi="標楷體" w:hint="eastAsia"/>
        </w:rPr>
        <w:t>蘇○坤</w:t>
      </w:r>
      <w:r w:rsidRPr="007E1213">
        <w:rPr>
          <w:rFonts w:hAnsi="標楷體" w:hint="eastAsia"/>
        </w:rPr>
        <w:t>的再審聲請。類似本件這種總統為「罪刑宣告無效」的特赦，再經法院准許開啟再審，而回復通常訴訟程序的案件，其可能的審理結果有二種：其一，如果法院仍認為</w:t>
      </w:r>
      <w:r w:rsidR="00364E39">
        <w:rPr>
          <w:rFonts w:hAnsi="標楷體" w:hint="eastAsia"/>
        </w:rPr>
        <w:t>蘇○坤</w:t>
      </w:r>
      <w:r w:rsidRPr="007E1213">
        <w:rPr>
          <w:rFonts w:hAnsi="標楷體" w:hint="eastAsia"/>
        </w:rPr>
        <w:t>罪證明確，因為依赦免法第3條後段所為「罪刑宣告無效」的特赦，其效力等同於</w:t>
      </w:r>
      <w:r w:rsidRPr="007E1213">
        <w:rPr>
          <w:rFonts w:hAnsi="標楷體"/>
        </w:rPr>
        <w:t>大赦</w:t>
      </w:r>
      <w:r w:rsidRPr="007E1213">
        <w:rPr>
          <w:rFonts w:hAnsi="標楷體" w:hint="eastAsia"/>
        </w:rPr>
        <w:t>，即應</w:t>
      </w:r>
      <w:r w:rsidRPr="007E1213">
        <w:rPr>
          <w:rFonts w:hAnsi="標楷體"/>
        </w:rPr>
        <w:t>類推適用</w:t>
      </w:r>
      <w:r w:rsidRPr="007E1213">
        <w:rPr>
          <w:rFonts w:hAnsi="標楷體" w:hint="eastAsia"/>
        </w:rPr>
        <w:t>其</w:t>
      </w:r>
      <w:r w:rsidRPr="007E1213">
        <w:rPr>
          <w:rFonts w:hAnsi="標楷體"/>
        </w:rPr>
        <w:t>法律</w:t>
      </w:r>
      <w:r w:rsidRPr="007E1213">
        <w:rPr>
          <w:rFonts w:hAnsi="標楷體" w:hint="eastAsia"/>
        </w:rPr>
        <w:t>結果，依刑事訴訟法</w:t>
      </w:r>
      <w:r w:rsidRPr="007E1213">
        <w:rPr>
          <w:rFonts w:hAnsi="標楷體" w:hint="eastAsia"/>
        </w:rPr>
        <w:lastRenderedPageBreak/>
        <w:t>第302條：「案件有左列情形之一者，應諭知免訴之判決：……三、曾經大赦者」的規定，作成免訴判決；其二，如果因為罪證不足，對於</w:t>
      </w:r>
      <w:r w:rsidR="00364E39">
        <w:rPr>
          <w:rFonts w:hAnsi="標楷體" w:hint="eastAsia"/>
        </w:rPr>
        <w:t>蘇○坤</w:t>
      </w:r>
      <w:r w:rsidRPr="007E1213">
        <w:rPr>
          <w:rFonts w:hAnsi="標楷體" w:hint="eastAsia"/>
        </w:rPr>
        <w:t>是否涉有檢察官起訴意旨所指罪嫌，無法使法院達到毋庸置疑的確信程度，即應諭知無罪。</w:t>
      </w:r>
    </w:p>
    <w:p w:rsidR="007B031A" w:rsidRPr="007E1213" w:rsidRDefault="007B031A" w:rsidP="000E30AF">
      <w:pPr>
        <w:pStyle w:val="4"/>
        <w:ind w:left="1701"/>
        <w:rPr>
          <w:rFonts w:hAnsi="標楷體"/>
        </w:rPr>
      </w:pPr>
      <w:r w:rsidRPr="007E1213">
        <w:rPr>
          <w:rFonts w:hAnsi="標楷體" w:hint="eastAsia"/>
        </w:rPr>
        <w:t>本件作為公益代表人的檢察官考量</w:t>
      </w:r>
      <w:r w:rsidR="00364E39">
        <w:rPr>
          <w:rFonts w:hAnsi="標楷體" w:hint="eastAsia"/>
        </w:rPr>
        <w:t>蘇○坤</w:t>
      </w:r>
      <w:r w:rsidRPr="007E1213">
        <w:rPr>
          <w:rFonts w:hAnsi="標楷體" w:hint="eastAsia"/>
        </w:rPr>
        <w:t>罪證不足，原擬撤回對</w:t>
      </w:r>
      <w:r w:rsidR="00364E39">
        <w:rPr>
          <w:rFonts w:hAnsi="標楷體" w:hint="eastAsia"/>
        </w:rPr>
        <w:t>蘇○坤</w:t>
      </w:r>
      <w:r w:rsidRPr="007E1213">
        <w:rPr>
          <w:rFonts w:hAnsi="標楷體" w:hint="eastAsia"/>
        </w:rPr>
        <w:t>獲判無罪（被訴強劫而故意殺人未遂）部分的上訴；但因為</w:t>
      </w:r>
      <w:r w:rsidR="00364E39">
        <w:rPr>
          <w:rFonts w:hAnsi="標楷體" w:hint="eastAsia"/>
        </w:rPr>
        <w:t>蘇○坤</w:t>
      </w:r>
      <w:r w:rsidRPr="007E1213">
        <w:rPr>
          <w:rFonts w:hAnsi="標楷體" w:hint="eastAsia"/>
        </w:rPr>
        <w:t>主張這會影響他回復名譽、請求國家補償的權利及探究自身遭受刑求的真相，檢察官乃改作無罪論告，法院依法自應回復通常訴訟程序審理：</w:t>
      </w:r>
    </w:p>
    <w:p w:rsidR="007B031A" w:rsidRPr="007E1213" w:rsidRDefault="007B031A" w:rsidP="000E30AF">
      <w:pPr>
        <w:pStyle w:val="4"/>
        <w:ind w:left="1701"/>
        <w:rPr>
          <w:rFonts w:hAnsi="標楷體"/>
        </w:rPr>
      </w:pPr>
      <w:r w:rsidRPr="007E1213">
        <w:rPr>
          <w:rFonts w:hAnsi="標楷體" w:hint="eastAsia"/>
        </w:rPr>
        <w:t>依刑事訴訟法第2條規定，檢察官「應於被告有利及不利之情形，一律注意」；而依檢察官倫理規範第8條、第9條規定，檢察官辦理</w:t>
      </w:r>
      <w:r w:rsidRPr="007E1213">
        <w:rPr>
          <w:rFonts w:hAnsi="標楷體"/>
        </w:rPr>
        <w:t>刑事案件</w:t>
      </w:r>
      <w:r w:rsidRPr="007E1213">
        <w:rPr>
          <w:rFonts w:hAnsi="標楷體" w:hint="eastAsia"/>
        </w:rPr>
        <w:t>時，「應致力於真實發現」、「應嚴守罪刑法定及</w:t>
      </w:r>
      <w:r w:rsidRPr="007E1213">
        <w:rPr>
          <w:rFonts w:hAnsi="標楷體"/>
        </w:rPr>
        <w:t>無罪推定原則</w:t>
      </w:r>
      <w:r w:rsidRPr="007E1213">
        <w:rPr>
          <w:rFonts w:hAnsi="標楷體" w:hint="eastAsia"/>
        </w:rPr>
        <w:t>，非以使被告定罪為唯一目的。對被告有利及不利之事證，均應詳加蒐集、調查及斟酌」。據此可知，縱使是在目前我國刑事訴訟制度已改採改良式</w:t>
      </w:r>
      <w:r w:rsidR="0007554C" w:rsidRPr="007E1213">
        <w:rPr>
          <w:rFonts w:hAnsi="標楷體" w:hint="eastAsia"/>
        </w:rPr>
        <w:t>陳訴人</w:t>
      </w:r>
      <w:r w:rsidRPr="007E1213">
        <w:rPr>
          <w:rFonts w:hAnsi="標楷體" w:hint="eastAsia"/>
        </w:rPr>
        <w:t>進行原則的情況下，檢察官並非僅是扮演著追求勝訴的</w:t>
      </w:r>
      <w:r w:rsidR="001E7F6E" w:rsidRPr="007E1213">
        <w:rPr>
          <w:rFonts w:hAnsi="標楷體" w:hint="eastAsia"/>
        </w:rPr>
        <w:t>一造公訴人</w:t>
      </w:r>
      <w:r w:rsidRPr="007E1213">
        <w:rPr>
          <w:rFonts w:hAnsi="標楷體" w:hint="eastAsia"/>
        </w:rPr>
        <w:t>角色，而仍負有客觀性義務，應為被告的利益執行職務，不但應一律注意於被告有利及不利的情形，亦得為被告的利益提起上訴、再審與</w:t>
      </w:r>
      <w:r w:rsidRPr="007E1213">
        <w:rPr>
          <w:rFonts w:hAnsi="標楷體"/>
        </w:rPr>
        <w:t>非常上訴</w:t>
      </w:r>
      <w:r w:rsidRPr="007E1213">
        <w:rPr>
          <w:rFonts w:hAnsi="標楷體" w:hint="eastAsia"/>
        </w:rPr>
        <w:t>。是以，檢察官於提起公訴（上訴）後，在審判過程中發現起訴（上訴）</w:t>
      </w:r>
      <w:r w:rsidRPr="007E1213">
        <w:rPr>
          <w:rFonts w:hAnsi="標楷體"/>
        </w:rPr>
        <w:t>錯誤</w:t>
      </w:r>
      <w:r w:rsidRPr="007E1213">
        <w:rPr>
          <w:rFonts w:hAnsi="標楷體" w:hint="eastAsia"/>
        </w:rPr>
        <w:t>、犯罪</w:t>
      </w:r>
      <w:r w:rsidRPr="007E1213">
        <w:rPr>
          <w:rFonts w:hAnsi="標楷體"/>
        </w:rPr>
        <w:t>構成要件</w:t>
      </w:r>
      <w:r w:rsidRPr="007E1213">
        <w:rPr>
          <w:rFonts w:hAnsi="標楷體" w:hint="eastAsia"/>
        </w:rPr>
        <w:t>不成立時，本應依其情形</w:t>
      </w:r>
      <w:r w:rsidRPr="007E1213">
        <w:rPr>
          <w:rFonts w:hAnsi="標楷體"/>
        </w:rPr>
        <w:t>撤回起訴</w:t>
      </w:r>
      <w:r w:rsidRPr="007E1213">
        <w:rPr>
          <w:rFonts w:hAnsi="標楷體" w:hint="eastAsia"/>
        </w:rPr>
        <w:t>（上訴）或作無罪的論告；甚至於有罪判決確定後，得為被告利益提起再審或非常上訴。只是，在一個一審獲判無罪、二審改判有罪並因而判決確定，其後因符合法定要件而開啟再審的刑事案件，受判決人得依刑事訴訟法</w:t>
      </w:r>
      <w:r w:rsidRPr="007E1213">
        <w:rPr>
          <w:rFonts w:hAnsi="標楷體" w:hint="eastAsia"/>
        </w:rPr>
        <w:lastRenderedPageBreak/>
        <w:t>第440條規定，將該無罪判決書刊登公報或其他報紙，以回復受判決人的名譽；如果先前有曾受</w:t>
      </w:r>
      <w:r w:rsidRPr="007E1213">
        <w:rPr>
          <w:rFonts w:hAnsi="標楷體"/>
        </w:rPr>
        <w:t>羈押</w:t>
      </w:r>
      <w:r w:rsidRPr="007E1213">
        <w:rPr>
          <w:rFonts w:hAnsi="標楷體" w:hint="eastAsia"/>
        </w:rPr>
        <w:t>、刑罰執行的情形，甚至享有依</w:t>
      </w:r>
      <w:r w:rsidRPr="007E1213">
        <w:rPr>
          <w:rFonts w:hAnsi="標楷體"/>
        </w:rPr>
        <w:t>刑事補償</w:t>
      </w:r>
      <w:r w:rsidRPr="007E1213">
        <w:rPr>
          <w:rFonts w:hAnsi="標楷體" w:hint="eastAsia"/>
        </w:rPr>
        <w:t>法第1條規定請求國家補償的權利。</w:t>
      </w:r>
    </w:p>
    <w:p w:rsidR="007B031A" w:rsidRPr="007E1213" w:rsidRDefault="007B031A" w:rsidP="000E30AF">
      <w:pPr>
        <w:pStyle w:val="4"/>
        <w:ind w:left="1701"/>
        <w:rPr>
          <w:rFonts w:hAnsi="標楷體"/>
        </w:rPr>
      </w:pPr>
      <w:r w:rsidRPr="007E1213">
        <w:rPr>
          <w:rFonts w:hAnsi="標楷體" w:hint="eastAsia"/>
        </w:rPr>
        <w:t>本件</w:t>
      </w:r>
      <w:r w:rsidR="00364E39">
        <w:rPr>
          <w:rFonts w:hAnsi="標楷體" w:hint="eastAsia"/>
        </w:rPr>
        <w:t>蘇○坤</w:t>
      </w:r>
      <w:r w:rsidRPr="007E1213">
        <w:rPr>
          <w:rFonts w:hAnsi="標楷體" w:hint="eastAsia"/>
        </w:rPr>
        <w:t>被訴強劫而故意殺人未遂部分獲判有罪確定後，他是否如原確定判決所認定與</w:t>
      </w:r>
      <w:r w:rsidR="00364E39">
        <w:rPr>
          <w:rFonts w:hAnsi="標楷體" w:hint="eastAsia"/>
        </w:rPr>
        <w:t>郭○雄</w:t>
      </w:r>
      <w:r w:rsidRPr="007E1213">
        <w:rPr>
          <w:rFonts w:hAnsi="標楷體" w:hint="eastAsia"/>
        </w:rPr>
        <w:t>共同犯強劫而故意殺人未遂罪？不僅最高檢察署檢察總長曾4度提起非常上訴，臺灣高等檢察署（以下簡稱高檢署）也4度為</w:t>
      </w:r>
      <w:r w:rsidR="00364E39">
        <w:rPr>
          <w:rFonts w:hAnsi="標楷體" w:hint="eastAsia"/>
        </w:rPr>
        <w:t>蘇○坤</w:t>
      </w:r>
      <w:r w:rsidRPr="007E1213">
        <w:rPr>
          <w:rFonts w:hAnsi="標楷體" w:hint="eastAsia"/>
        </w:rPr>
        <w:t>的利益聲請再審，也就是認為他可能受有冤抑。而法院106年度聲再字第225號裁定本件准予再審後，最高檢察署</w:t>
      </w:r>
      <w:r w:rsidRPr="007E1213">
        <w:rPr>
          <w:rFonts w:hAnsi="標楷體"/>
        </w:rPr>
        <w:t>公訴檢察官</w:t>
      </w:r>
      <w:r w:rsidRPr="007E1213">
        <w:rPr>
          <w:rFonts w:hAnsi="標楷體" w:hint="eastAsia"/>
        </w:rPr>
        <w:t>林永義於107年1月18日在最高法院行</w:t>
      </w:r>
      <w:r w:rsidRPr="007E1213">
        <w:rPr>
          <w:rFonts w:hAnsi="標楷體"/>
        </w:rPr>
        <w:t>調查程序</w:t>
      </w:r>
      <w:r w:rsidRPr="007E1213">
        <w:rPr>
          <w:rFonts w:hAnsi="標楷體" w:hint="eastAsia"/>
        </w:rPr>
        <w:t>時，也表明：「我曾經多次閱讀本件盜匪案之卷宗，也參與本件再審與非常上訴，我相信</w:t>
      </w:r>
      <w:r w:rsidR="00364E39">
        <w:rPr>
          <w:rFonts w:hAnsi="標楷體" w:hint="eastAsia"/>
        </w:rPr>
        <w:t>蘇○坤</w:t>
      </w:r>
      <w:r w:rsidRPr="007E1213">
        <w:rPr>
          <w:rFonts w:hAnsi="標楷體" w:hint="eastAsia"/>
        </w:rPr>
        <w:t>是被冤枉的」等語。據此可知，本件原判決確定後，作為公益代表人的最高檢察署、高檢署檢察官都認為</w:t>
      </w:r>
      <w:r w:rsidR="00364E39">
        <w:rPr>
          <w:rFonts w:hAnsi="標楷體" w:hint="eastAsia"/>
        </w:rPr>
        <w:t>蘇○坤</w:t>
      </w:r>
      <w:r w:rsidRPr="007E1213">
        <w:rPr>
          <w:rFonts w:hAnsi="標楷體" w:hint="eastAsia"/>
        </w:rPr>
        <w:t>受有冤抑。本件准予再審確定後，將循第二審審級的</w:t>
      </w:r>
      <w:r w:rsidRPr="007E1213">
        <w:rPr>
          <w:rFonts w:hAnsi="標楷體"/>
        </w:rPr>
        <w:t>通常程序</w:t>
      </w:r>
      <w:r w:rsidRPr="007E1213">
        <w:rPr>
          <w:rFonts w:hAnsi="標楷體" w:hint="eastAsia"/>
        </w:rPr>
        <w:t>進行訴訟，也就是將回復：新竹地院就</w:t>
      </w:r>
      <w:r w:rsidR="00364E39">
        <w:rPr>
          <w:rFonts w:hAnsi="標楷體" w:hint="eastAsia"/>
        </w:rPr>
        <w:t>蘇○坤</w:t>
      </w:r>
      <w:r w:rsidRPr="007E1213">
        <w:rPr>
          <w:rFonts w:hAnsi="標楷體" w:hint="eastAsia"/>
        </w:rPr>
        <w:t>被訴強劫而故意殺人部分判決無罪，而檢察官就此部分無罪判決提起上訴的狀態。本件公訴檢察官於107年4月2日在法院行</w:t>
      </w:r>
      <w:r w:rsidRPr="007E1213">
        <w:rPr>
          <w:rFonts w:hAnsi="標楷體"/>
        </w:rPr>
        <w:t>準備程序</w:t>
      </w:r>
      <w:r w:rsidRPr="007E1213">
        <w:rPr>
          <w:rFonts w:hAnsi="標楷體" w:hint="eastAsia"/>
        </w:rPr>
        <w:t>時，原擬撤回本件就</w:t>
      </w:r>
      <w:r w:rsidR="00364E39">
        <w:rPr>
          <w:rFonts w:hAnsi="標楷體" w:hint="eastAsia"/>
        </w:rPr>
        <w:t>蘇○坤</w:t>
      </w:r>
      <w:r w:rsidRPr="007E1213">
        <w:rPr>
          <w:rFonts w:hAnsi="標楷體" w:hint="eastAsia"/>
        </w:rPr>
        <w:t>被訴強劫而故意殺人未遂獲判無罪部分的上訴；但因為</w:t>
      </w:r>
      <w:r w:rsidR="00364E39">
        <w:rPr>
          <w:rFonts w:hAnsi="標楷體" w:hint="eastAsia"/>
        </w:rPr>
        <w:t>蘇○坤</w:t>
      </w:r>
      <w:r w:rsidRPr="007E1213">
        <w:rPr>
          <w:rFonts w:hAnsi="標楷體" w:hint="eastAsia"/>
        </w:rPr>
        <w:t>及他的辯護人表明：「受判決人循再審程序救濟，若可改判無罪確定，應依同法第440條規定，將該無罪判決書刊登公報或其他報紙，以回復受判決人之名譽，且如有先前曾受羈押、刑罰之執行情形，甚而可依刑事補償法第1條規定，請求國家補償」、「本件如檢察官</w:t>
      </w:r>
      <w:r w:rsidRPr="007E1213">
        <w:rPr>
          <w:rFonts w:hAnsi="標楷體"/>
        </w:rPr>
        <w:t>撤回上訴</w:t>
      </w:r>
      <w:r w:rsidRPr="007E1213">
        <w:rPr>
          <w:rFonts w:hAnsi="標楷體" w:hint="eastAsia"/>
        </w:rPr>
        <w:t>，一來有悖於刑事再審制度保障人</w:t>
      </w:r>
      <w:r w:rsidRPr="007E1213">
        <w:rPr>
          <w:rFonts w:hAnsi="標楷體" w:hint="eastAsia"/>
        </w:rPr>
        <w:lastRenderedPageBreak/>
        <w:t>權的意旨，二來恐有害於</w:t>
      </w:r>
      <w:r w:rsidR="00364E39">
        <w:rPr>
          <w:rFonts w:hAnsi="標楷體" w:hint="eastAsia"/>
        </w:rPr>
        <w:t>蘇○坤</w:t>
      </w:r>
      <w:r w:rsidRPr="007E1213">
        <w:rPr>
          <w:rFonts w:hAnsi="標楷體" w:hint="eastAsia"/>
        </w:rPr>
        <w:t>法律上的重要權利，依法實不應為之」、「檢察官行使公權力應考量公益原則，</w:t>
      </w:r>
      <w:r w:rsidR="00364E39">
        <w:rPr>
          <w:rFonts w:hAnsi="標楷體" w:hint="eastAsia"/>
        </w:rPr>
        <w:t>蘇○坤</w:t>
      </w:r>
      <w:r w:rsidRPr="007E1213">
        <w:rPr>
          <w:rFonts w:hAnsi="標楷體" w:hint="eastAsia"/>
        </w:rPr>
        <w:t>曾遭員警刑求，原審判決未有絲毫論及，參以</w:t>
      </w:r>
      <w:r w:rsidRPr="007E1213">
        <w:rPr>
          <w:rFonts w:hAnsi="標楷體"/>
        </w:rPr>
        <w:t>共同被告</w:t>
      </w:r>
      <w:r w:rsidR="00364E39">
        <w:rPr>
          <w:rFonts w:hAnsi="標楷體" w:hint="eastAsia"/>
        </w:rPr>
        <w:t>郭○雄</w:t>
      </w:r>
      <w:r w:rsidRPr="007E1213">
        <w:rPr>
          <w:rFonts w:hAnsi="標楷體" w:hint="eastAsia"/>
        </w:rPr>
        <w:t>同時受有刑求，</w:t>
      </w:r>
      <w:r w:rsidRPr="007E1213">
        <w:rPr>
          <w:rFonts w:hAnsi="標楷體"/>
        </w:rPr>
        <w:t>自白</w:t>
      </w:r>
      <w:r w:rsidRPr="007E1213">
        <w:rPr>
          <w:rFonts w:hAnsi="標楷體" w:hint="eastAsia"/>
        </w:rPr>
        <w:t>任意性有疑，檢察官基於公益原則、刑事訴訟發現真實的目的，應有踐行調查釐清的必要，並藉此落實</w:t>
      </w:r>
      <w:r w:rsidRPr="007E1213">
        <w:rPr>
          <w:rFonts w:hAnsi="標楷體"/>
        </w:rPr>
        <w:t>轉型正義</w:t>
      </w:r>
      <w:r w:rsidRPr="007E1213">
        <w:rPr>
          <w:rFonts w:hAnsi="標楷體" w:hint="eastAsia"/>
        </w:rPr>
        <w:t>」</w:t>
      </w:r>
      <w:r w:rsidRPr="007E1213">
        <w:rPr>
          <w:rFonts w:hAnsi="標楷體"/>
        </w:rPr>
        <w:t>等情</w:t>
      </w:r>
      <w:r w:rsidRPr="007E1213">
        <w:rPr>
          <w:rFonts w:hAnsi="標楷體" w:hint="eastAsia"/>
        </w:rPr>
        <w:t>事為由，而主張檢察官不應撤回上訴，且應為</w:t>
      </w:r>
      <w:r w:rsidR="00364E39">
        <w:rPr>
          <w:rFonts w:hAnsi="標楷體" w:hint="eastAsia"/>
        </w:rPr>
        <w:t>蘇○坤</w:t>
      </w:r>
      <w:r w:rsidRPr="007E1213">
        <w:rPr>
          <w:rFonts w:hAnsi="標楷體" w:hint="eastAsia"/>
        </w:rPr>
        <w:t>的利益作無罪論告。在法院</w:t>
      </w:r>
      <w:r w:rsidRPr="007E1213">
        <w:rPr>
          <w:rFonts w:hAnsi="標楷體"/>
        </w:rPr>
        <w:t>受命法官</w:t>
      </w:r>
      <w:r w:rsidRPr="007E1213">
        <w:rPr>
          <w:rFonts w:hAnsi="標楷體" w:hint="eastAsia"/>
        </w:rPr>
        <w:t>諭知：「希望公訴檢察官與高檢署檢察長討論之後，應該由檢察總長出面就本案統一一個追訴的立場，到底是無罪論告，還是要撤回上訴，或者有其他主張」後，高檢署檢察官斟酌以上情事，不僅例外不撤回本件上訴，甚至為</w:t>
      </w:r>
      <w:r w:rsidR="00364E39">
        <w:rPr>
          <w:rFonts w:hAnsi="標楷體" w:hint="eastAsia"/>
        </w:rPr>
        <w:t>蘇○坤</w:t>
      </w:r>
      <w:r w:rsidRPr="007E1213">
        <w:rPr>
          <w:rFonts w:hAnsi="標楷體" w:hint="eastAsia"/>
        </w:rPr>
        <w:t>作無罪的論告，則法院依法自應回復通常訴訟程序審理。</w:t>
      </w:r>
    </w:p>
    <w:p w:rsidR="007B031A" w:rsidRPr="007E1213" w:rsidRDefault="00364E39" w:rsidP="000E30AF">
      <w:pPr>
        <w:pStyle w:val="3"/>
        <w:rPr>
          <w:rFonts w:hAnsi="標楷體"/>
        </w:rPr>
      </w:pPr>
      <w:r>
        <w:rPr>
          <w:rFonts w:hAnsi="標楷體" w:hint="eastAsia"/>
        </w:rPr>
        <w:t>蘇○坤</w:t>
      </w:r>
      <w:r w:rsidR="007B031A" w:rsidRPr="007E1213">
        <w:rPr>
          <w:rFonts w:hAnsi="標楷體" w:hint="eastAsia"/>
        </w:rPr>
        <w:t>被訴強劫而故意殺人未遂部分，於92年9月1日刑事訴訟新制施行前已繫屬於法院，依司法院釋字第582號、第592號解釋意旨，共同被告</w:t>
      </w:r>
      <w:r>
        <w:rPr>
          <w:rFonts w:hAnsi="標楷體" w:hint="eastAsia"/>
        </w:rPr>
        <w:t>郭○雄</w:t>
      </w:r>
      <w:r w:rsidR="007B031A" w:rsidRPr="007E1213">
        <w:rPr>
          <w:rFonts w:hAnsi="標楷體" w:hint="eastAsia"/>
        </w:rPr>
        <w:t>、</w:t>
      </w:r>
      <w:r w:rsidR="004F257C">
        <w:rPr>
          <w:rFonts w:hAnsi="標楷體" w:hint="eastAsia"/>
        </w:rPr>
        <w:t>彭○基</w:t>
      </w:r>
      <w:r w:rsidR="007B031A" w:rsidRPr="007E1213">
        <w:rPr>
          <w:rFonts w:hAnsi="標楷體" w:hint="eastAsia"/>
        </w:rPr>
        <w:t>仍應經過</w:t>
      </w:r>
      <w:r w:rsidR="007B031A" w:rsidRPr="007E1213">
        <w:rPr>
          <w:rFonts w:hAnsi="標楷體"/>
        </w:rPr>
        <w:t>對質詰問</w:t>
      </w:r>
      <w:r w:rsidR="007B031A" w:rsidRPr="007E1213">
        <w:rPr>
          <w:rFonts w:hAnsi="標楷體" w:hint="eastAsia"/>
        </w:rPr>
        <w:t>，證詞才具有</w:t>
      </w:r>
      <w:r w:rsidR="007B031A" w:rsidRPr="007E1213">
        <w:rPr>
          <w:rFonts w:hAnsi="標楷體"/>
        </w:rPr>
        <w:t>證據能力</w:t>
      </w:r>
      <w:r w:rsidR="007B031A" w:rsidRPr="007E1213">
        <w:rPr>
          <w:rFonts w:hAnsi="標楷體" w:hint="eastAsia"/>
        </w:rPr>
        <w:t>：</w:t>
      </w:r>
    </w:p>
    <w:p w:rsidR="007B031A" w:rsidRPr="007E1213" w:rsidRDefault="007B031A" w:rsidP="000E30AF">
      <w:pPr>
        <w:pStyle w:val="4"/>
        <w:ind w:left="1701"/>
        <w:rPr>
          <w:rFonts w:hAnsi="標楷體"/>
        </w:rPr>
      </w:pPr>
      <w:r w:rsidRPr="007E1213">
        <w:rPr>
          <w:rFonts w:hAnsi="標楷體" w:hint="eastAsia"/>
        </w:rPr>
        <w:t>92年2月6日修正公布、同年9月1日施行的刑事訴訟法第287條之2規定：「法院就被告本人之案件調查共同被告時，該共同被告</w:t>
      </w:r>
      <w:r w:rsidRPr="007E1213">
        <w:rPr>
          <w:rFonts w:hAnsi="標楷體"/>
        </w:rPr>
        <w:t>準用</w:t>
      </w:r>
      <w:r w:rsidRPr="007E1213">
        <w:rPr>
          <w:rFonts w:hAnsi="標楷體" w:hint="eastAsia"/>
        </w:rPr>
        <w:t>有關</w:t>
      </w:r>
      <w:r w:rsidRPr="007E1213">
        <w:rPr>
          <w:rFonts w:hAnsi="標楷體"/>
        </w:rPr>
        <w:t>人證</w:t>
      </w:r>
      <w:r w:rsidRPr="007E1213">
        <w:rPr>
          <w:rFonts w:hAnsi="標楷體" w:hint="eastAsia"/>
        </w:rPr>
        <w:t>之規定」；第159條之5第1項規定：「被告以外之人於審判外之陳述，雖不符前四條之規定，而經</w:t>
      </w:r>
      <w:r w:rsidR="0007554C" w:rsidRPr="007E1213">
        <w:rPr>
          <w:rFonts w:hAnsi="標楷體" w:hint="eastAsia"/>
        </w:rPr>
        <w:t>陳訴人</w:t>
      </w:r>
      <w:r w:rsidRPr="007E1213">
        <w:rPr>
          <w:rFonts w:hAnsi="標楷體" w:hint="eastAsia"/>
        </w:rPr>
        <w:t>於</w:t>
      </w:r>
      <w:r w:rsidRPr="007E1213">
        <w:rPr>
          <w:rFonts w:hAnsi="標楷體"/>
        </w:rPr>
        <w:t>審判程序</w:t>
      </w:r>
      <w:r w:rsidRPr="007E1213">
        <w:rPr>
          <w:rFonts w:hAnsi="標楷體" w:hint="eastAsia"/>
        </w:rPr>
        <w:t>同意作為證據，法院</w:t>
      </w:r>
      <w:r w:rsidRPr="007E1213">
        <w:rPr>
          <w:rFonts w:hAnsi="標楷體"/>
        </w:rPr>
        <w:t>審酌</w:t>
      </w:r>
      <w:r w:rsidRPr="007E1213">
        <w:rPr>
          <w:rFonts w:hAnsi="標楷體" w:hint="eastAsia"/>
        </w:rPr>
        <w:t>該言詞陳述或書面陳述作成時之情況，認為適當者，亦得為證據」。而刑事訴訟法施行法第7條之3規定：「92年1月14日修正通過之刑事訴訟法施行前，已繫屬於各級法院之案件，其以後之訴訟程序，應依修正刑事訴訟法終結之。但修正刑事訴訟法施行</w:t>
      </w:r>
      <w:r w:rsidRPr="007E1213">
        <w:rPr>
          <w:rFonts w:hAnsi="標楷體" w:hint="eastAsia"/>
        </w:rPr>
        <w:lastRenderedPageBreak/>
        <w:t>前已依法定程序進行之訴訟程序，其效力不受影響」。該條但書</w:t>
      </w:r>
      <w:r w:rsidRPr="007E1213">
        <w:rPr>
          <w:rFonts w:hAnsi="標楷體"/>
        </w:rPr>
        <w:t>所稱</w:t>
      </w:r>
      <w:r w:rsidRPr="007E1213">
        <w:rPr>
          <w:rFonts w:hAnsi="標楷體" w:hint="eastAsia"/>
        </w:rPr>
        <w:t>「已依法定程序進行之訴訟程序」，立法理由表示：「……但為避免程序之勞費，本諸舊程序用舊法，新程序始用新法之一般法則，各級法院於修正之刑事訴訟法施行前，已依法踐行之訴訟程序（包含相關</w:t>
      </w:r>
      <w:r w:rsidRPr="007E1213">
        <w:rPr>
          <w:rFonts w:hAnsi="標楷體"/>
        </w:rPr>
        <w:t>證據法則</w:t>
      </w:r>
      <w:r w:rsidRPr="007E1213">
        <w:rPr>
          <w:rFonts w:hAnsi="標楷體" w:hint="eastAsia"/>
        </w:rPr>
        <w:t>之適用），其效力不受影響。故而，對於提起上訴之案件，於修正刑事訴訟法施行前，</w:t>
      </w:r>
      <w:r w:rsidRPr="007E1213">
        <w:rPr>
          <w:rFonts w:hAnsi="標楷體"/>
        </w:rPr>
        <w:t>原審法院</w:t>
      </w:r>
      <w:r w:rsidRPr="007E1213">
        <w:rPr>
          <w:rFonts w:hAnsi="標楷體" w:hint="eastAsia"/>
        </w:rPr>
        <w:t>就可得為證據之證據，已依法定程序調查者，其效力亦不受影響……」，可見是指各級法院審理已繫屬的案件適用修正前的訴訟程序而言，自不包括警詢及</w:t>
      </w:r>
      <w:r w:rsidRPr="007E1213">
        <w:rPr>
          <w:rFonts w:hAnsi="標楷體"/>
        </w:rPr>
        <w:t>偵查</w:t>
      </w:r>
      <w:r w:rsidRPr="007E1213">
        <w:rPr>
          <w:rFonts w:hAnsi="標楷體" w:hint="eastAsia"/>
        </w:rPr>
        <w:t>中的調查程序在內，則有關刑事訴訟法第159條至第159條之5所謂</w:t>
      </w:r>
      <w:r w:rsidRPr="007E1213">
        <w:rPr>
          <w:rFonts w:hAnsi="標楷體"/>
        </w:rPr>
        <w:t>傳聞法則</w:t>
      </w:r>
      <w:r w:rsidRPr="007E1213">
        <w:rPr>
          <w:rFonts w:hAnsi="標楷體" w:hint="eastAsia"/>
        </w:rPr>
        <w:t>及其例外，當有其適用。</w:t>
      </w:r>
      <w:r w:rsidR="00FF115D" w:rsidRPr="007E1213">
        <w:rPr>
          <w:rFonts w:hAnsi="標楷體" w:hint="eastAsia"/>
        </w:rPr>
        <w:t>即</w:t>
      </w:r>
      <w:r w:rsidRPr="007E1213">
        <w:rPr>
          <w:rFonts w:hAnsi="標楷體" w:hint="eastAsia"/>
        </w:rPr>
        <w:t>被告以外之人於審判外的言詞或書面陳述，除法律有規定者外（如</w:t>
      </w:r>
      <w:r w:rsidRPr="007E1213">
        <w:rPr>
          <w:rFonts w:hAnsi="標楷體"/>
        </w:rPr>
        <w:t>證人</w:t>
      </w:r>
      <w:r w:rsidRPr="007E1213">
        <w:rPr>
          <w:rFonts w:hAnsi="標楷體" w:hint="eastAsia"/>
        </w:rPr>
        <w:t>已經死亡；或經</w:t>
      </w:r>
      <w:r w:rsidR="0007554C" w:rsidRPr="007E1213">
        <w:rPr>
          <w:rFonts w:hAnsi="標楷體" w:hint="eastAsia"/>
        </w:rPr>
        <w:t>陳訴人</w:t>
      </w:r>
      <w:r w:rsidRPr="007E1213">
        <w:rPr>
          <w:rFonts w:hAnsi="標楷體" w:hint="eastAsia"/>
        </w:rPr>
        <w:t>於審判程序同意作為證據，法院審酌該言詞陳述或書面陳述作成時之情況，認為適當者，亦得為證據），仍不得作為證據。從而，警詢或偵查中的筆錄雖作成於修法前，仍屬</w:t>
      </w:r>
      <w:r w:rsidRPr="007E1213">
        <w:rPr>
          <w:rFonts w:hAnsi="標楷體"/>
        </w:rPr>
        <w:t>傳聞證據</w:t>
      </w:r>
      <w:r w:rsidRPr="007E1213">
        <w:rPr>
          <w:rFonts w:hAnsi="標楷體" w:hint="eastAsia"/>
        </w:rPr>
        <w:t>，應依刑事訴訟法第159條之1至第159條之5的規定，以判斷其是否有證據能力，始為適法。</w:t>
      </w:r>
    </w:p>
    <w:p w:rsidR="007B031A" w:rsidRPr="007E1213" w:rsidRDefault="007B031A" w:rsidP="00DB56C5">
      <w:pPr>
        <w:pStyle w:val="4"/>
        <w:ind w:left="1701"/>
        <w:rPr>
          <w:rFonts w:hAnsi="標楷體"/>
        </w:rPr>
      </w:pPr>
      <w:r w:rsidRPr="007E1213">
        <w:rPr>
          <w:rFonts w:hAnsi="標楷體" w:hint="eastAsia"/>
        </w:rPr>
        <w:t>關於刑事訴訟法施行法第7條之3規定適用的相關問題，司法院釋字第582號解釋表示：「為確保被告對證人之</w:t>
      </w:r>
      <w:r w:rsidRPr="007E1213">
        <w:rPr>
          <w:rFonts w:hAnsi="標楷體"/>
        </w:rPr>
        <w:t>詰問權</w:t>
      </w:r>
      <w:r w:rsidRPr="007E1213">
        <w:rPr>
          <w:rFonts w:hAnsi="標楷體" w:hint="eastAsia"/>
        </w:rPr>
        <w:t>，證人（含共同被告及其他具證人適格之人）於審判中，應依人證之法定程序，到場</w:t>
      </w:r>
      <w:r w:rsidRPr="007E1213">
        <w:rPr>
          <w:rFonts w:hAnsi="標楷體"/>
        </w:rPr>
        <w:t>具結</w:t>
      </w:r>
      <w:r w:rsidRPr="007E1213">
        <w:rPr>
          <w:rFonts w:hAnsi="標楷體" w:hint="eastAsia"/>
        </w:rPr>
        <w:t>陳述，並接受被告之詰問，其陳述始得作為認定被告犯罪事實之判斷依據」、「被告以外之人（含證人、共同被告等）於審判外之陳述，依法律特別規定得作為證據者（刑事訴訟法第159條第1項</w:t>
      </w:r>
      <w:r w:rsidRPr="007E1213">
        <w:rPr>
          <w:rFonts w:hAnsi="標楷體"/>
        </w:rPr>
        <w:t>參照</w:t>
      </w:r>
      <w:r w:rsidRPr="007E1213">
        <w:rPr>
          <w:rFonts w:hAnsi="標楷體" w:hint="eastAsia"/>
        </w:rPr>
        <w:t>），除客觀上不能受詰問者外，</w:t>
      </w:r>
      <w:r w:rsidRPr="007E1213">
        <w:rPr>
          <w:rFonts w:hAnsi="標楷體" w:hint="eastAsia"/>
        </w:rPr>
        <w:lastRenderedPageBreak/>
        <w:t>於審判中，仍應依法踐行詰問程序。」因對該號解釋的效力及適用範圍等問題產生疑義，最高法院聲請補充解釋，司法院大法官經衡酌</w:t>
      </w:r>
      <w:r w:rsidRPr="007E1213">
        <w:rPr>
          <w:rFonts w:hAnsi="標楷體"/>
        </w:rPr>
        <w:t>法安定性</w:t>
      </w:r>
      <w:r w:rsidRPr="007E1213">
        <w:rPr>
          <w:rFonts w:hAnsi="標楷體" w:hint="eastAsia"/>
        </w:rPr>
        <w:t>的維持與被告基本權利的保障，作成釋字第592解釋，解釋意旨為：「法院釋字第582號解釋公布（93年7月23日）前，已繫屬於各級法院之刑事案件，該號解釋之適用，應以個案事實認定涉及以共同被告之陳述，作為其他共同被告論罪之證據者為限」、「現行刑事訴訟法施行法第7條之3但書相關部分，非法院釋字第582號解釋之對象」。據此可知，凡於93年7月23日前已繫屬於各級法院的刑事案件，而其審理跨越新舊刑事訴訟法領域者，如其個案事實是以具證人適格的共同被告的陳述，作為論罪的證據時，自仍應適用釋字第582號解釋；僅於共同被告以外的其他具證人適格之人所為陳述，如</w:t>
      </w:r>
      <w:r w:rsidRPr="007E1213">
        <w:rPr>
          <w:rFonts w:hAnsi="標楷體"/>
        </w:rPr>
        <w:t>事實審</w:t>
      </w:r>
      <w:r w:rsidRPr="007E1213">
        <w:rPr>
          <w:rFonts w:hAnsi="標楷體" w:hint="eastAsia"/>
        </w:rPr>
        <w:t>法院於修正刑事訴訟法施行（92年9月1日）前，已依法定程序調查者，本諸舊程序用舊法，新程序始用新法的一般法則，已依法踐行的訴訟程序（包含相關證據法則的適用），始應適用刑事訴訟法施行法第7條之3但書規定，以為判斷的準據。</w:t>
      </w:r>
    </w:p>
    <w:p w:rsidR="007B031A" w:rsidRPr="007E1213" w:rsidRDefault="007B031A" w:rsidP="00DB56C5">
      <w:pPr>
        <w:pStyle w:val="4"/>
        <w:ind w:left="1701"/>
      </w:pPr>
      <w:r w:rsidRPr="007E1213">
        <w:rPr>
          <w:rFonts w:hAnsi="標楷體" w:hint="eastAsia"/>
        </w:rPr>
        <w:t>本件雖然是於93年7月23日前已繫屬於新竹地院的案件，但其個案事實的認定，既然以共同被告</w:t>
      </w:r>
      <w:r w:rsidR="00364E39">
        <w:rPr>
          <w:rFonts w:hAnsi="標楷體" w:hint="eastAsia"/>
        </w:rPr>
        <w:t>郭○雄</w:t>
      </w:r>
      <w:r w:rsidRPr="007E1213">
        <w:rPr>
          <w:rFonts w:hAnsi="標楷體" w:hint="eastAsia"/>
        </w:rPr>
        <w:t>的陳述，作為論處</w:t>
      </w:r>
      <w:r w:rsidR="00364E39">
        <w:rPr>
          <w:rFonts w:hAnsi="標楷體" w:hint="eastAsia"/>
        </w:rPr>
        <w:t>蘇○坤</w:t>
      </w:r>
      <w:r w:rsidRPr="007E1213">
        <w:rPr>
          <w:rFonts w:hAnsi="標楷體" w:hint="eastAsia"/>
        </w:rPr>
        <w:t>罪刑的主要證據，依照上述規定及說明所示，自仍有釋字第582號解釋的適</w:t>
      </w:r>
      <w:r w:rsidRPr="007E1213">
        <w:rPr>
          <w:rFonts w:hint="eastAsia"/>
        </w:rPr>
        <w:t>用。而因為檢察官、</w:t>
      </w:r>
      <w:r w:rsidR="00364E39">
        <w:rPr>
          <w:rFonts w:hint="eastAsia"/>
        </w:rPr>
        <w:t>蘇○坤</w:t>
      </w:r>
      <w:r w:rsidRPr="007E1213">
        <w:rPr>
          <w:rFonts w:hint="eastAsia"/>
        </w:rPr>
        <w:t>及他的辯護人除了對</w:t>
      </w:r>
      <w:r w:rsidR="00364E39">
        <w:rPr>
          <w:rFonts w:hint="eastAsia"/>
        </w:rPr>
        <w:t>郭○雄</w:t>
      </w:r>
      <w:r w:rsidRPr="007E1213">
        <w:rPr>
          <w:rFonts w:hint="eastAsia"/>
        </w:rPr>
        <w:t>、</w:t>
      </w:r>
      <w:r w:rsidR="004F257C">
        <w:rPr>
          <w:rFonts w:hint="eastAsia"/>
        </w:rPr>
        <w:t>彭○基</w:t>
      </w:r>
      <w:r w:rsidRPr="007E1213">
        <w:rPr>
          <w:rFonts w:hint="eastAsia"/>
        </w:rPr>
        <w:t>的證詞，爭執它們的證據能力，並表示自己曾經遭承辦員警刑求之外，對於其餘證據資料的證據能力都不加以爭執，而且法院審酌各該證據資料並沒有任何違反</w:t>
      </w:r>
      <w:r w:rsidRPr="007E1213">
        <w:rPr>
          <w:rFonts w:hint="eastAsia"/>
        </w:rPr>
        <w:lastRenderedPageBreak/>
        <w:t>法定程序而取得的情形，也沒有顯不可信與不得作為證據的情況，因此認為適當，都認為有證據能力。是以，法院依照刑事訴訟法第159條之5第1項：「被告以外之人於審判外之陳述，雖不符前4條之規定，而經</w:t>
      </w:r>
      <w:r w:rsidR="0007554C" w:rsidRPr="007E1213">
        <w:rPr>
          <w:rFonts w:hint="eastAsia"/>
        </w:rPr>
        <w:t>陳訴人</w:t>
      </w:r>
      <w:r w:rsidRPr="007E1213">
        <w:rPr>
          <w:rFonts w:hint="eastAsia"/>
        </w:rPr>
        <w:t>於審判程序同意作為證據，法院審酌該言詞陳述或書面陳述作成時之情況，認為適當者，亦得為證據」的規定，認為這些證據資料都具有證據能力。</w:t>
      </w:r>
    </w:p>
    <w:p w:rsidR="007B031A" w:rsidRPr="007E1213" w:rsidRDefault="007B031A" w:rsidP="0006134C">
      <w:pPr>
        <w:pStyle w:val="3"/>
        <w:rPr>
          <w:rFonts w:hAnsi="標楷體"/>
        </w:rPr>
      </w:pPr>
      <w:r w:rsidRPr="007E1213">
        <w:rPr>
          <w:rFonts w:hAnsi="標楷體" w:hint="eastAsia"/>
        </w:rPr>
        <w:t>檢察官起訴時所憑的證據資料、被告的辯解：</w:t>
      </w:r>
    </w:p>
    <w:p w:rsidR="007B031A" w:rsidRPr="007E1213" w:rsidRDefault="007B031A" w:rsidP="001751E1">
      <w:pPr>
        <w:pStyle w:val="4"/>
        <w:numPr>
          <w:ilvl w:val="3"/>
          <w:numId w:val="1"/>
        </w:numPr>
        <w:ind w:left="1701"/>
        <w:rPr>
          <w:rFonts w:hAnsi="標楷體"/>
        </w:rPr>
      </w:pPr>
      <w:r w:rsidRPr="007E1213">
        <w:rPr>
          <w:rFonts w:hAnsi="標楷體" w:hint="eastAsia"/>
        </w:rPr>
        <w:t>檢察官起訴所憑的證據資料：</w:t>
      </w:r>
    </w:p>
    <w:p w:rsidR="007B031A" w:rsidRPr="007E1213" w:rsidRDefault="007B031A" w:rsidP="001751E1">
      <w:pPr>
        <w:pStyle w:val="5"/>
        <w:rPr>
          <w:rFonts w:hAnsi="標楷體"/>
        </w:rPr>
      </w:pPr>
      <w:r w:rsidRPr="007E1213">
        <w:rPr>
          <w:rFonts w:hAnsi="標楷體"/>
        </w:rPr>
        <w:t>供述證據</w:t>
      </w:r>
      <w:r w:rsidRPr="007E1213">
        <w:rPr>
          <w:rFonts w:hAnsi="標楷體" w:hint="eastAsia"/>
        </w:rPr>
        <w:t>：</w:t>
      </w:r>
      <w:r w:rsidR="00364E39">
        <w:rPr>
          <w:rFonts w:hAnsi="標楷體" w:hint="eastAsia"/>
        </w:rPr>
        <w:t>郭○雄</w:t>
      </w:r>
      <w:r w:rsidRPr="007E1213">
        <w:rPr>
          <w:rFonts w:hAnsi="標楷體" w:hint="eastAsia"/>
        </w:rPr>
        <w:t>（共犯）、</w:t>
      </w:r>
      <w:r w:rsidR="004F257C">
        <w:rPr>
          <w:rFonts w:hAnsi="標楷體" w:hint="eastAsia"/>
        </w:rPr>
        <w:t>彭○霞</w:t>
      </w:r>
      <w:r w:rsidRPr="007E1213">
        <w:rPr>
          <w:rFonts w:hAnsi="標楷體" w:hint="eastAsia"/>
        </w:rPr>
        <w:t>（</w:t>
      </w:r>
      <w:r w:rsidR="00364E39">
        <w:rPr>
          <w:rFonts w:hAnsi="標楷體" w:hint="eastAsia"/>
        </w:rPr>
        <w:t>郭○雄</w:t>
      </w:r>
      <w:r w:rsidRPr="007E1213">
        <w:rPr>
          <w:rFonts w:hAnsi="標楷體" w:hint="eastAsia"/>
        </w:rPr>
        <w:t>之妻）、</w:t>
      </w:r>
      <w:r w:rsidR="004F257C">
        <w:rPr>
          <w:rFonts w:hAnsi="標楷體" w:hint="eastAsia"/>
        </w:rPr>
        <w:t>陳○輝</w:t>
      </w:r>
      <w:r w:rsidRPr="007E1213">
        <w:rPr>
          <w:rFonts w:hAnsi="標楷體" w:hint="eastAsia"/>
        </w:rPr>
        <w:t>（</w:t>
      </w:r>
      <w:r w:rsidR="004F257C">
        <w:rPr>
          <w:rFonts w:hAnsi="標楷體" w:hint="eastAsia"/>
        </w:rPr>
        <w:t>金○珍</w:t>
      </w:r>
      <w:r w:rsidRPr="007E1213">
        <w:rPr>
          <w:rFonts w:hAnsi="標楷體" w:hint="eastAsia"/>
        </w:rPr>
        <w:t>銀樓老闆）、</w:t>
      </w:r>
      <w:r w:rsidR="004F257C">
        <w:rPr>
          <w:rFonts w:hAnsi="標楷體" w:hint="eastAsia"/>
        </w:rPr>
        <w:t>陳許○龍</w:t>
      </w:r>
      <w:r w:rsidRPr="007E1213">
        <w:rPr>
          <w:rFonts w:hAnsi="標楷體" w:hint="eastAsia"/>
        </w:rPr>
        <w:t>（</w:t>
      </w:r>
      <w:r w:rsidR="004F257C">
        <w:rPr>
          <w:rFonts w:hAnsi="標楷體" w:hint="eastAsia"/>
        </w:rPr>
        <w:t>陳○輝</w:t>
      </w:r>
      <w:r w:rsidRPr="007E1213">
        <w:rPr>
          <w:rFonts w:hAnsi="標楷體" w:hint="eastAsia"/>
        </w:rPr>
        <w:t>之妻）、</w:t>
      </w:r>
      <w:r w:rsidR="004F257C">
        <w:rPr>
          <w:rFonts w:hAnsi="標楷體" w:hint="eastAsia"/>
        </w:rPr>
        <w:t>彭○基</w:t>
      </w:r>
      <w:r w:rsidRPr="007E1213">
        <w:rPr>
          <w:rFonts w:hAnsi="標楷體" w:hint="eastAsia"/>
        </w:rPr>
        <w:t>（</w:t>
      </w:r>
      <w:r w:rsidR="004F257C">
        <w:rPr>
          <w:rFonts w:hAnsi="標楷體" w:hint="eastAsia"/>
        </w:rPr>
        <w:t>寶○銀</w:t>
      </w:r>
      <w:r w:rsidRPr="007E1213">
        <w:rPr>
          <w:rFonts w:hAnsi="標楷體" w:hint="eastAsia"/>
        </w:rPr>
        <w:t>樓老闆）等人的證述。</w:t>
      </w:r>
    </w:p>
    <w:p w:rsidR="007B031A" w:rsidRPr="007E1213" w:rsidRDefault="007B031A" w:rsidP="001751E1">
      <w:pPr>
        <w:pStyle w:val="5"/>
        <w:rPr>
          <w:rFonts w:hAnsi="標楷體"/>
        </w:rPr>
      </w:pPr>
      <w:r w:rsidRPr="007E1213">
        <w:rPr>
          <w:rFonts w:hAnsi="標楷體"/>
        </w:rPr>
        <w:t>非供述證據</w:t>
      </w:r>
      <w:r w:rsidRPr="007E1213">
        <w:rPr>
          <w:rFonts w:hAnsi="標楷體" w:hint="eastAsia"/>
        </w:rPr>
        <w:t>：</w:t>
      </w:r>
      <w:r w:rsidR="004F257C">
        <w:rPr>
          <w:rFonts w:hAnsi="標楷體" w:hint="eastAsia"/>
        </w:rPr>
        <w:t>金○珍</w:t>
      </w:r>
      <w:r w:rsidRPr="007E1213">
        <w:rPr>
          <w:rFonts w:hAnsi="標楷體" w:hint="eastAsia"/>
        </w:rPr>
        <w:t>銀樓損失清單、</w:t>
      </w:r>
      <w:r w:rsidR="004F257C">
        <w:rPr>
          <w:rFonts w:hAnsi="標楷體" w:hint="eastAsia"/>
        </w:rPr>
        <w:t>金○珍</w:t>
      </w:r>
      <w:r w:rsidRPr="007E1213">
        <w:rPr>
          <w:rFonts w:hAnsi="標楷體" w:hint="eastAsia"/>
        </w:rPr>
        <w:t>銀樓與</w:t>
      </w:r>
      <w:r w:rsidR="004F257C">
        <w:rPr>
          <w:rFonts w:hAnsi="標楷體" w:hint="eastAsia"/>
        </w:rPr>
        <w:t>陳○輝</w:t>
      </w:r>
      <w:r w:rsidRPr="007E1213">
        <w:rPr>
          <w:rFonts w:hAnsi="標楷體" w:hint="eastAsia"/>
        </w:rPr>
        <w:t>照片12幀、南門綜合醫院所開立</w:t>
      </w:r>
      <w:r w:rsidR="004F257C">
        <w:rPr>
          <w:rFonts w:hAnsi="標楷體" w:hint="eastAsia"/>
        </w:rPr>
        <w:t>陳○輝</w:t>
      </w:r>
      <w:r w:rsidRPr="007E1213">
        <w:rPr>
          <w:rFonts w:hAnsi="標楷體" w:hint="eastAsia"/>
        </w:rPr>
        <w:t>的診斷證明書、口卡片、新竹南門綜合醫院函文檢附</w:t>
      </w:r>
      <w:r w:rsidR="004F257C">
        <w:rPr>
          <w:rFonts w:hAnsi="標楷體" w:hint="eastAsia"/>
        </w:rPr>
        <w:t>陳○輝</w:t>
      </w:r>
      <w:r w:rsidRPr="007E1213">
        <w:rPr>
          <w:rFonts w:hAnsi="標楷體" w:hint="eastAsia"/>
        </w:rPr>
        <w:t>診斷證明書存根、</w:t>
      </w:r>
      <w:r w:rsidR="004F257C">
        <w:rPr>
          <w:rFonts w:hAnsi="標楷體" w:hint="eastAsia"/>
        </w:rPr>
        <w:t>寶○銀</w:t>
      </w:r>
      <w:r w:rsidRPr="007E1213">
        <w:rPr>
          <w:rFonts w:hAnsi="標楷體" w:hint="eastAsia"/>
        </w:rPr>
        <w:t>樓金飾買賣登記簿、贓證物品認領保管收據、75年6月19日與75年6月21日贓證物品清單。</w:t>
      </w:r>
    </w:p>
    <w:p w:rsidR="007B031A" w:rsidRPr="007E1213" w:rsidRDefault="00364E39" w:rsidP="001751E1">
      <w:pPr>
        <w:pStyle w:val="4"/>
        <w:numPr>
          <w:ilvl w:val="3"/>
          <w:numId w:val="1"/>
        </w:numPr>
        <w:ind w:left="1701"/>
        <w:rPr>
          <w:rFonts w:hAnsi="標楷體"/>
        </w:rPr>
      </w:pPr>
      <w:r>
        <w:rPr>
          <w:rFonts w:hAnsi="標楷體" w:hint="eastAsia"/>
        </w:rPr>
        <w:t>蘇○坤</w:t>
      </w:r>
      <w:r w:rsidR="007B031A" w:rsidRPr="007E1213">
        <w:rPr>
          <w:rFonts w:hAnsi="標楷體" w:hint="eastAsia"/>
        </w:rPr>
        <w:t>及他的辯護人所為的辯解：</w:t>
      </w:r>
    </w:p>
    <w:p w:rsidR="007B031A" w:rsidRPr="007E1213" w:rsidRDefault="00364E39" w:rsidP="001751E1">
      <w:pPr>
        <w:pStyle w:val="5"/>
        <w:rPr>
          <w:rFonts w:hAnsi="標楷體"/>
        </w:rPr>
      </w:pPr>
      <w:r>
        <w:rPr>
          <w:rFonts w:hAnsi="標楷體" w:hint="eastAsia"/>
        </w:rPr>
        <w:t>蘇○坤</w:t>
      </w:r>
      <w:r w:rsidR="007B031A" w:rsidRPr="007E1213">
        <w:rPr>
          <w:rFonts w:hAnsi="標楷體" w:hint="eastAsia"/>
        </w:rPr>
        <w:t>辯稱：我是清清白白的人，75年6月19日被抓到青草湖派出所後，員警叫我脫衣服剩下內褲，一直刑求我，也把我的眼鏡丟掉。再者，</w:t>
      </w:r>
      <w:r>
        <w:rPr>
          <w:rFonts w:hAnsi="標楷體" w:hint="eastAsia"/>
        </w:rPr>
        <w:t>郭○雄</w:t>
      </w:r>
      <w:r w:rsidR="007B031A" w:rsidRPr="007E1213">
        <w:rPr>
          <w:rFonts w:hAnsi="標楷體" w:hint="eastAsia"/>
        </w:rPr>
        <w:t>也有被刑求，筆錄一直修改，他的自白能信嗎？而且我又不會開車，</w:t>
      </w:r>
      <w:r>
        <w:rPr>
          <w:rFonts w:hAnsi="標楷體" w:hint="eastAsia"/>
        </w:rPr>
        <w:t>郭○雄</w:t>
      </w:r>
      <w:r w:rsidR="007B031A" w:rsidRPr="007E1213">
        <w:rPr>
          <w:rFonts w:hAnsi="標楷體" w:hint="eastAsia"/>
        </w:rPr>
        <w:t>供稱我駕駛藍色小貨車與他去強劫</w:t>
      </w:r>
      <w:r w:rsidR="004F257C">
        <w:rPr>
          <w:rFonts w:hAnsi="標楷體" w:hint="eastAsia"/>
        </w:rPr>
        <w:t>金○珍</w:t>
      </w:r>
      <w:r w:rsidR="007B031A" w:rsidRPr="007E1213">
        <w:rPr>
          <w:rFonts w:hAnsi="標楷體" w:hint="eastAsia"/>
        </w:rPr>
        <w:t>銀樓之事，怎麼有可能？後來我們被載去刑事組宣布破案時，我才知道自己涉犯搶劫案。我是善良的</w:t>
      </w:r>
      <w:r w:rsidR="007B031A" w:rsidRPr="007E1213">
        <w:rPr>
          <w:rFonts w:hAnsi="標楷體"/>
        </w:rPr>
        <w:t>老百姓</w:t>
      </w:r>
      <w:r w:rsidR="007B031A" w:rsidRPr="007E1213">
        <w:rPr>
          <w:rFonts w:hAnsi="標楷體" w:hint="eastAsia"/>
        </w:rPr>
        <w:t>，一夜之間，卻被侮辱、糟蹋、蒙冤，這</w:t>
      </w:r>
      <w:r w:rsidR="007B031A" w:rsidRPr="007E1213">
        <w:rPr>
          <w:rFonts w:hAnsi="標楷體" w:hint="eastAsia"/>
        </w:rPr>
        <w:lastRenderedPageBreak/>
        <w:t>樣有天理嗎？我如果有罪，怎敢公開站在法庭上接受各界審判？這會令人羞死。後來總統雖然特赦法院對我所宣告的罪刑，但司法並沒有還我清白，犯罪紀錄依然存在，請法官為我主持公道。我要面對子子孫孫，死也要清清白白，不要擔負這個罪名。</w:t>
      </w:r>
    </w:p>
    <w:p w:rsidR="007B031A" w:rsidRPr="007E1213" w:rsidRDefault="007B031A" w:rsidP="001751E1">
      <w:pPr>
        <w:pStyle w:val="5"/>
        <w:rPr>
          <w:rFonts w:hAnsi="標楷體"/>
        </w:rPr>
      </w:pPr>
      <w:r w:rsidRPr="007E1213">
        <w:rPr>
          <w:rFonts w:hAnsi="標楷體" w:hint="eastAsia"/>
        </w:rPr>
        <w:t>辯護人為</w:t>
      </w:r>
      <w:r w:rsidR="00364E39">
        <w:rPr>
          <w:rFonts w:hAnsi="標楷體" w:hint="eastAsia"/>
        </w:rPr>
        <w:t>蘇○坤</w:t>
      </w:r>
      <w:r w:rsidRPr="007E1213">
        <w:rPr>
          <w:rFonts w:hAnsi="標楷體" w:hint="eastAsia"/>
        </w:rPr>
        <w:t>辯稱：共同被告</w:t>
      </w:r>
      <w:r w:rsidR="00364E39">
        <w:rPr>
          <w:rFonts w:hAnsi="標楷體" w:hint="eastAsia"/>
        </w:rPr>
        <w:t>郭○雄</w:t>
      </w:r>
      <w:r w:rsidRPr="007E1213">
        <w:rPr>
          <w:rFonts w:hAnsi="標楷體" w:hint="eastAsia"/>
        </w:rPr>
        <w:t>於先前的偵查、審判程序中已一再表示他是遭承辦員警刑求，才自白本件</w:t>
      </w:r>
      <w:r w:rsidRPr="007E1213">
        <w:rPr>
          <w:rFonts w:hAnsi="標楷體"/>
        </w:rPr>
        <w:t>犯行</w:t>
      </w:r>
      <w:r w:rsidRPr="007E1213">
        <w:rPr>
          <w:rFonts w:hAnsi="標楷體" w:hint="eastAsia"/>
        </w:rPr>
        <w:t>；而</w:t>
      </w:r>
      <w:r w:rsidR="00364E39">
        <w:rPr>
          <w:rFonts w:hAnsi="標楷體" w:hint="eastAsia"/>
        </w:rPr>
        <w:t>郭○雄</w:t>
      </w:r>
      <w:r w:rsidRPr="007E1213">
        <w:rPr>
          <w:rFonts w:hAnsi="標楷體" w:hint="eastAsia"/>
        </w:rPr>
        <w:t>之母</w:t>
      </w:r>
      <w:r w:rsidR="004F257C">
        <w:rPr>
          <w:rFonts w:hAnsi="標楷體" w:hint="eastAsia"/>
        </w:rPr>
        <w:t>郭陳○妹</w:t>
      </w:r>
      <w:r w:rsidRPr="007E1213">
        <w:rPr>
          <w:rFonts w:hAnsi="標楷體" w:hint="eastAsia"/>
        </w:rPr>
        <w:t>於看到</w:t>
      </w:r>
      <w:r w:rsidR="00364E39">
        <w:rPr>
          <w:rFonts w:hAnsi="標楷體" w:hint="eastAsia"/>
        </w:rPr>
        <w:t>郭○雄</w:t>
      </w:r>
      <w:r w:rsidRPr="007E1213">
        <w:rPr>
          <w:rFonts w:hAnsi="標楷體" w:hint="eastAsia"/>
        </w:rPr>
        <w:t>後，立即具狀請法院幫忙</w:t>
      </w:r>
      <w:r w:rsidR="00364E39">
        <w:rPr>
          <w:rFonts w:hAnsi="標楷體" w:hint="eastAsia"/>
        </w:rPr>
        <w:t>郭○雄</w:t>
      </w:r>
      <w:r w:rsidRPr="007E1213">
        <w:rPr>
          <w:rFonts w:hAnsi="標楷體" w:hint="eastAsia"/>
        </w:rPr>
        <w:t>驗傷，加上</w:t>
      </w:r>
      <w:r w:rsidR="00364E39">
        <w:rPr>
          <w:rFonts w:hAnsi="標楷體" w:hint="eastAsia"/>
        </w:rPr>
        <w:t>蘇○坤</w:t>
      </w:r>
      <w:r w:rsidRPr="007E1213">
        <w:rPr>
          <w:rFonts w:hAnsi="標楷體" w:hint="eastAsia"/>
        </w:rPr>
        <w:t>也同樣遭到刑求，可見偵辦此案的員警確實有以刑求作為辦案手段。</w:t>
      </w:r>
      <w:r w:rsidR="00364E39">
        <w:rPr>
          <w:rFonts w:hAnsi="標楷體" w:hint="eastAsia"/>
        </w:rPr>
        <w:t>郭○雄</w:t>
      </w:r>
      <w:r w:rsidRPr="007E1213">
        <w:rPr>
          <w:rFonts w:hAnsi="標楷體" w:hint="eastAsia"/>
        </w:rPr>
        <w:t>既然是遭刑求才自白，他的供詞即欠缺「任意性」，而且前後矛盾扞格，又與客觀事實不合，難以認為符合</w:t>
      </w:r>
      <w:r w:rsidRPr="007E1213">
        <w:rPr>
          <w:rFonts w:hAnsi="標楷體"/>
        </w:rPr>
        <w:t>經驗法則</w:t>
      </w:r>
      <w:r w:rsidRPr="007E1213">
        <w:rPr>
          <w:rFonts w:hAnsi="標楷體" w:hint="eastAsia"/>
        </w:rPr>
        <w:t>，也不具「真實性」，即不得作為</w:t>
      </w:r>
      <w:r w:rsidR="00364E39">
        <w:rPr>
          <w:rFonts w:hAnsi="標楷體" w:hint="eastAsia"/>
        </w:rPr>
        <w:t>蘇○坤</w:t>
      </w:r>
      <w:r w:rsidRPr="007E1213">
        <w:rPr>
          <w:rFonts w:hAnsi="標楷體" w:hint="eastAsia"/>
        </w:rPr>
        <w:t>有罪的證據。本件被害人</w:t>
      </w:r>
      <w:r w:rsidR="004F257C">
        <w:rPr>
          <w:rFonts w:hAnsi="標楷體" w:hint="eastAsia"/>
        </w:rPr>
        <w:t>陳○輝</w:t>
      </w:r>
      <w:r w:rsidRPr="007E1213">
        <w:rPr>
          <w:rFonts w:hAnsi="標楷體" w:hint="eastAsia"/>
        </w:rPr>
        <w:t>指述、</w:t>
      </w:r>
      <w:r w:rsidRPr="007E1213">
        <w:rPr>
          <w:rFonts w:hAnsi="標楷體"/>
        </w:rPr>
        <w:t>指認</w:t>
      </w:r>
      <w:r w:rsidRPr="007E1213">
        <w:rPr>
          <w:rFonts w:hAnsi="標楷體" w:hint="eastAsia"/>
        </w:rPr>
        <w:t>部分，警詢時是「單獨一人供指認」，</w:t>
      </w:r>
      <w:r w:rsidRPr="007E1213">
        <w:rPr>
          <w:rFonts w:hAnsi="標楷體"/>
        </w:rPr>
        <w:t>而非</w:t>
      </w:r>
      <w:r w:rsidRPr="007E1213">
        <w:rPr>
          <w:rFonts w:hAnsi="標楷體" w:hint="eastAsia"/>
        </w:rPr>
        <w:t>以「真人列隊指認」方式為之，顯然是帶有強烈暗示、誘導的</w:t>
      </w:r>
      <w:r w:rsidRPr="007E1213">
        <w:rPr>
          <w:rFonts w:hAnsi="標楷體"/>
        </w:rPr>
        <w:t>不正方法</w:t>
      </w:r>
      <w:r w:rsidRPr="007E1213">
        <w:rPr>
          <w:rFonts w:hAnsi="標楷體" w:hint="eastAsia"/>
        </w:rPr>
        <w:t>，被害人</w:t>
      </w:r>
      <w:r w:rsidR="004F257C">
        <w:rPr>
          <w:rFonts w:hAnsi="標楷體" w:hint="eastAsia"/>
        </w:rPr>
        <w:t>陳○輝</w:t>
      </w:r>
      <w:r w:rsidRPr="007E1213">
        <w:rPr>
          <w:rFonts w:hAnsi="標楷體" w:hint="eastAsia"/>
        </w:rPr>
        <w:t>疑似受此影響，竟僅以「體型」作為指證的唯一</w:t>
      </w:r>
      <w:r w:rsidRPr="007E1213">
        <w:rPr>
          <w:rFonts w:hAnsi="標楷體"/>
        </w:rPr>
        <w:t>判準</w:t>
      </w:r>
      <w:r w:rsidRPr="007E1213">
        <w:rPr>
          <w:rFonts w:hAnsi="標楷體" w:hint="eastAsia"/>
        </w:rPr>
        <w:t>而當場指證。再者，</w:t>
      </w:r>
      <w:r w:rsidR="004F257C">
        <w:rPr>
          <w:rFonts w:hAnsi="標楷體" w:hint="eastAsia"/>
        </w:rPr>
        <w:t>陳○輝</w:t>
      </w:r>
      <w:r w:rsidRPr="007E1213">
        <w:rPr>
          <w:rFonts w:hAnsi="標楷體" w:hint="eastAsia"/>
        </w:rPr>
        <w:t>於75年7月5日、7月8日兩次偵訊時，證稱：「我沒有看清楚，因歹徒蒙面」、「當時因歹徒蒙面，是否他們2人，我不敢確認」等語，於新竹地院審理時證稱：「我無法確定」等語；</w:t>
      </w:r>
      <w:r w:rsidR="004F257C">
        <w:rPr>
          <w:rFonts w:hAnsi="標楷體" w:hint="eastAsia"/>
        </w:rPr>
        <w:t>陳許○龍</w:t>
      </w:r>
      <w:r w:rsidRPr="007E1213">
        <w:rPr>
          <w:rFonts w:hAnsi="標楷體" w:hint="eastAsia"/>
        </w:rPr>
        <w:t>於75年7月5日偵訊時證稱：「看不清楚，因歹徒蒙面」，於一審審理時證稱：「蒙面我看不出面貌來，有無戴眼鏡也看不出來」，於鈞院前審審理時證稱：「身材差不多像他們這樣，但是不是他們我就不知道」等語。據此可知，</w:t>
      </w:r>
      <w:r w:rsidR="004F257C">
        <w:rPr>
          <w:rFonts w:hAnsi="標楷體" w:hint="eastAsia"/>
        </w:rPr>
        <w:t>陳○輝</w:t>
      </w:r>
      <w:r w:rsidRPr="007E1213">
        <w:rPr>
          <w:rFonts w:hAnsi="標楷體" w:hint="eastAsia"/>
        </w:rPr>
        <w:t>、</w:t>
      </w:r>
      <w:r w:rsidR="004F257C">
        <w:rPr>
          <w:rFonts w:hAnsi="標楷體" w:hint="eastAsia"/>
        </w:rPr>
        <w:t>陳</w:t>
      </w:r>
      <w:r w:rsidR="004F257C">
        <w:rPr>
          <w:rFonts w:hAnsi="標楷體" w:hint="eastAsia"/>
        </w:rPr>
        <w:lastRenderedPageBreak/>
        <w:t>許○龍</w:t>
      </w:r>
      <w:r w:rsidRPr="007E1213">
        <w:rPr>
          <w:rFonts w:hAnsi="標楷體" w:hint="eastAsia"/>
        </w:rPr>
        <w:t>顯然都無法辨識兇嫌身分，尤其2人指述兇嫌的身高，也不合</w:t>
      </w:r>
      <w:r w:rsidR="00364E39">
        <w:rPr>
          <w:rFonts w:hAnsi="標楷體" w:hint="eastAsia"/>
        </w:rPr>
        <w:t>蘇○坤</w:t>
      </w:r>
      <w:r w:rsidRPr="007E1213">
        <w:rPr>
          <w:rFonts w:hAnsi="標楷體" w:hint="eastAsia"/>
        </w:rPr>
        <w:t>的體型，則2人不利</w:t>
      </w:r>
      <w:r w:rsidR="00364E39">
        <w:rPr>
          <w:rFonts w:hAnsi="標楷體" w:hint="eastAsia"/>
        </w:rPr>
        <w:t>蘇○坤</w:t>
      </w:r>
      <w:r w:rsidRPr="007E1213">
        <w:rPr>
          <w:rFonts w:hAnsi="標楷體" w:hint="eastAsia"/>
        </w:rPr>
        <w:t>的指述部分，其真實性難以採信。</w:t>
      </w:r>
    </w:p>
    <w:p w:rsidR="007B031A" w:rsidRPr="007E1213" w:rsidRDefault="007B031A" w:rsidP="001751E1">
      <w:pPr>
        <w:pStyle w:val="5"/>
        <w:rPr>
          <w:rFonts w:hAnsi="標楷體"/>
        </w:rPr>
      </w:pPr>
      <w:r w:rsidRPr="007E1213">
        <w:rPr>
          <w:rFonts w:hAnsi="標楷體"/>
        </w:rPr>
        <w:t>扣案</w:t>
      </w:r>
      <w:r w:rsidRPr="007E1213">
        <w:rPr>
          <w:rFonts w:hAnsi="標楷體" w:hint="eastAsia"/>
        </w:rPr>
        <w:t>贓物金手鐲、金手鍊，被害人</w:t>
      </w:r>
      <w:r w:rsidR="004F257C">
        <w:rPr>
          <w:rFonts w:hAnsi="標楷體" w:hint="eastAsia"/>
        </w:rPr>
        <w:t>陳○輝</w:t>
      </w:r>
      <w:r w:rsidRPr="007E1213">
        <w:rPr>
          <w:rFonts w:hAnsi="標楷體" w:hint="eastAsia"/>
        </w:rPr>
        <w:t>、</w:t>
      </w:r>
      <w:r w:rsidR="004F257C">
        <w:rPr>
          <w:rFonts w:hAnsi="標楷體" w:hint="eastAsia"/>
        </w:rPr>
        <w:t>陳許○龍</w:t>
      </w:r>
      <w:r w:rsidRPr="007E1213">
        <w:rPr>
          <w:rFonts w:hAnsi="標楷體" w:hint="eastAsia"/>
        </w:rPr>
        <w:t>一再否認是他們被強劫的財物，2人</w:t>
      </w:r>
      <w:r w:rsidRPr="007E1213">
        <w:rPr>
          <w:rFonts w:hAnsi="標楷體"/>
        </w:rPr>
        <w:t>嗣</w:t>
      </w:r>
      <w:r w:rsidRPr="007E1213">
        <w:rPr>
          <w:rFonts w:hAnsi="標楷體" w:hint="eastAsia"/>
        </w:rPr>
        <w:t>後也將上述財物交回。而本件判決確定後，經新竹地檢署檢察官</w:t>
      </w:r>
      <w:r w:rsidRPr="007E1213">
        <w:rPr>
          <w:rFonts w:hAnsi="標楷體"/>
        </w:rPr>
        <w:t>勘驗</w:t>
      </w:r>
      <w:r w:rsidRPr="007E1213">
        <w:rPr>
          <w:rFonts w:hAnsi="標楷體" w:hint="eastAsia"/>
        </w:rPr>
        <w:t>扣案金飾的重量與樣式的結果，也與</w:t>
      </w:r>
      <w:r w:rsidR="004F257C">
        <w:rPr>
          <w:rFonts w:hAnsi="標楷體" w:hint="eastAsia"/>
        </w:rPr>
        <w:t>陳○輝</w:t>
      </w:r>
      <w:r w:rsidRPr="007E1213">
        <w:rPr>
          <w:rFonts w:hAnsi="標楷體" w:hint="eastAsia"/>
        </w:rPr>
        <w:t>報案時所寫損失清單內容不符。更何況</w:t>
      </w:r>
      <w:r w:rsidR="004F257C">
        <w:rPr>
          <w:rFonts w:hAnsi="標楷體" w:hint="eastAsia"/>
        </w:rPr>
        <w:t>陳○輝</w:t>
      </w:r>
      <w:r w:rsidRPr="007E1213">
        <w:rPr>
          <w:rFonts w:hAnsi="標楷體" w:hint="eastAsia"/>
        </w:rPr>
        <w:t>當初認領並不屬於</w:t>
      </w:r>
      <w:r w:rsidR="004F257C">
        <w:rPr>
          <w:rFonts w:hAnsi="標楷體" w:hint="eastAsia"/>
        </w:rPr>
        <w:t>金○珍</w:t>
      </w:r>
      <w:r w:rsidRPr="007E1213">
        <w:rPr>
          <w:rFonts w:hAnsi="標楷體" w:hint="eastAsia"/>
        </w:rPr>
        <w:t>銀樓的扣案金飾，已遭鈞院判處</w:t>
      </w:r>
      <w:r w:rsidRPr="007E1213">
        <w:rPr>
          <w:rFonts w:hAnsi="標楷體"/>
        </w:rPr>
        <w:t>詐欺</w:t>
      </w:r>
      <w:r w:rsidRPr="007E1213">
        <w:rPr>
          <w:rFonts w:hAnsi="標楷體" w:hint="eastAsia"/>
        </w:rPr>
        <w:t>罪確定，也足以認定扣案金飾並不是</w:t>
      </w:r>
      <w:r w:rsidR="004F257C">
        <w:rPr>
          <w:rFonts w:hAnsi="標楷體" w:hint="eastAsia"/>
        </w:rPr>
        <w:t>金○珍</w:t>
      </w:r>
      <w:r w:rsidRPr="007E1213">
        <w:rPr>
          <w:rFonts w:hAnsi="標楷體" w:hint="eastAsia"/>
        </w:rPr>
        <w:t>銀樓被強劫的贓物。</w:t>
      </w:r>
    </w:p>
    <w:p w:rsidR="007B031A" w:rsidRPr="007E1213" w:rsidRDefault="007B031A" w:rsidP="001751E1">
      <w:pPr>
        <w:pStyle w:val="5"/>
        <w:rPr>
          <w:rFonts w:hAnsi="標楷體"/>
        </w:rPr>
      </w:pPr>
      <w:r w:rsidRPr="007E1213">
        <w:rPr>
          <w:rFonts w:hAnsi="標楷體"/>
        </w:rPr>
        <w:t>綜上所述</w:t>
      </w:r>
      <w:r w:rsidRPr="007E1213">
        <w:rPr>
          <w:rFonts w:hAnsi="標楷體" w:hint="eastAsia"/>
        </w:rPr>
        <w:t>，可知本件共同被告</w:t>
      </w:r>
      <w:r w:rsidR="00364E39">
        <w:rPr>
          <w:rFonts w:hAnsi="標楷體" w:hint="eastAsia"/>
        </w:rPr>
        <w:t>郭○雄</w:t>
      </w:r>
      <w:r w:rsidRPr="007E1213">
        <w:rPr>
          <w:rFonts w:hAnsi="標楷體" w:hint="eastAsia"/>
        </w:rPr>
        <w:t>於警詢、偵訊時不利於</w:t>
      </w:r>
      <w:r w:rsidR="00364E39">
        <w:rPr>
          <w:rFonts w:hAnsi="標楷體" w:hint="eastAsia"/>
        </w:rPr>
        <w:t>蘇○坤</w:t>
      </w:r>
      <w:r w:rsidRPr="007E1213">
        <w:rPr>
          <w:rFonts w:hAnsi="標楷體" w:hint="eastAsia"/>
        </w:rPr>
        <w:t>的指控，欠缺「任意性」、「真實性」，而且沒有</w:t>
      </w:r>
      <w:r w:rsidRPr="007E1213">
        <w:rPr>
          <w:rFonts w:hAnsi="標楷體"/>
        </w:rPr>
        <w:t>補強證據</w:t>
      </w:r>
      <w:r w:rsidRPr="007E1213">
        <w:rPr>
          <w:rFonts w:hAnsi="標楷體" w:hint="eastAsia"/>
        </w:rPr>
        <w:t>可以</w:t>
      </w:r>
      <w:r w:rsidRPr="007E1213">
        <w:rPr>
          <w:rFonts w:hAnsi="標楷體"/>
        </w:rPr>
        <w:t>佐證</w:t>
      </w:r>
      <w:r w:rsidRPr="007E1213">
        <w:rPr>
          <w:rFonts w:hAnsi="標楷體" w:hint="eastAsia"/>
        </w:rPr>
        <w:t>。是以，依據「無罪推定」及「</w:t>
      </w:r>
      <w:r w:rsidRPr="007E1213">
        <w:rPr>
          <w:rFonts w:hAnsi="標楷體"/>
        </w:rPr>
        <w:t>證據裁判</w:t>
      </w:r>
      <w:r w:rsidRPr="007E1213">
        <w:rPr>
          <w:rFonts w:hAnsi="標楷體" w:hint="eastAsia"/>
        </w:rPr>
        <w:t>」原則，應為</w:t>
      </w:r>
      <w:r w:rsidR="00364E39">
        <w:rPr>
          <w:rFonts w:hAnsi="標楷體" w:hint="eastAsia"/>
        </w:rPr>
        <w:t>蘇○坤</w:t>
      </w:r>
      <w:r w:rsidRPr="007E1213">
        <w:rPr>
          <w:rFonts w:hAnsi="標楷體" w:hint="eastAsia"/>
        </w:rPr>
        <w:t>無罪的諭知。</w:t>
      </w:r>
    </w:p>
    <w:p w:rsidR="007B031A" w:rsidRPr="007E1213" w:rsidRDefault="007B031A" w:rsidP="0006134C">
      <w:pPr>
        <w:pStyle w:val="3"/>
        <w:rPr>
          <w:rFonts w:hAnsi="標楷體"/>
        </w:rPr>
      </w:pPr>
      <w:r w:rsidRPr="007E1213">
        <w:rPr>
          <w:rFonts w:hAnsi="標楷體" w:hint="eastAsia"/>
          <w:b/>
        </w:rPr>
        <w:t>法院認定</w:t>
      </w:r>
      <w:r w:rsidR="00364E39">
        <w:rPr>
          <w:rFonts w:hAnsi="標楷體" w:hint="eastAsia"/>
          <w:b/>
        </w:rPr>
        <w:t>蘇○坤</w:t>
      </w:r>
      <w:r w:rsidRPr="007E1213">
        <w:rPr>
          <w:rFonts w:hAnsi="標楷體" w:hint="eastAsia"/>
          <w:b/>
        </w:rPr>
        <w:t>在警察局遭受刑求</w:t>
      </w:r>
      <w:r w:rsidRPr="007E1213">
        <w:rPr>
          <w:rFonts w:hAnsi="標楷體" w:hint="eastAsia"/>
        </w:rPr>
        <w:t>、就被訴強劫而故意殺人部分罪證不足的證據及理由：</w:t>
      </w:r>
    </w:p>
    <w:p w:rsidR="007B031A" w:rsidRPr="007E1213" w:rsidRDefault="004F257C" w:rsidP="0006134C">
      <w:pPr>
        <w:pStyle w:val="4"/>
        <w:numPr>
          <w:ilvl w:val="3"/>
          <w:numId w:val="1"/>
        </w:numPr>
        <w:ind w:left="1701"/>
        <w:rPr>
          <w:rFonts w:hAnsi="標楷體"/>
        </w:rPr>
      </w:pPr>
      <w:r>
        <w:rPr>
          <w:rFonts w:hAnsi="標楷體" w:hint="eastAsia"/>
        </w:rPr>
        <w:t>陳○輝</w:t>
      </w:r>
      <w:r w:rsidR="007B031A" w:rsidRPr="007E1213">
        <w:rPr>
          <w:rFonts w:hAnsi="標楷體" w:hint="eastAsia"/>
        </w:rPr>
        <w:t>、</w:t>
      </w:r>
      <w:r>
        <w:rPr>
          <w:rFonts w:hAnsi="標楷體" w:hint="eastAsia"/>
        </w:rPr>
        <w:t>陳許○龍</w:t>
      </w:r>
      <w:r w:rsidR="007B031A" w:rsidRPr="007E1213">
        <w:rPr>
          <w:rFonts w:hAnsi="標楷體" w:hint="eastAsia"/>
        </w:rPr>
        <w:t>夫妻所經營的</w:t>
      </w:r>
      <w:r>
        <w:rPr>
          <w:rFonts w:hAnsi="標楷體" w:hint="eastAsia"/>
        </w:rPr>
        <w:t>金○珍</w:t>
      </w:r>
      <w:r w:rsidR="007B031A" w:rsidRPr="007E1213">
        <w:rPr>
          <w:rFonts w:hAnsi="標楷體" w:hint="eastAsia"/>
        </w:rPr>
        <w:t>銀樓，於75年3月23日凌晨3時20分左右，遭頭戴蒙面罩的歹徒2人侵入，搶走金飾一批。而</w:t>
      </w:r>
      <w:r w:rsidR="00364E39">
        <w:rPr>
          <w:rFonts w:hAnsi="標楷體" w:hint="eastAsia"/>
        </w:rPr>
        <w:t>郭○雄</w:t>
      </w:r>
      <w:r w:rsidR="007B031A" w:rsidRPr="007E1213">
        <w:rPr>
          <w:rFonts w:hAnsi="標楷體" w:hint="eastAsia"/>
        </w:rPr>
        <w:t>於75年6月19日，因另涉竊盜犯行</w:t>
      </w:r>
      <w:r w:rsidR="007B031A" w:rsidRPr="007E1213">
        <w:rPr>
          <w:rFonts w:hAnsi="標楷體"/>
        </w:rPr>
        <w:t>為警查獲</w:t>
      </w:r>
      <w:r w:rsidR="007B031A" w:rsidRPr="007E1213">
        <w:rPr>
          <w:rFonts w:hAnsi="標楷體" w:hint="eastAsia"/>
        </w:rPr>
        <w:t>後，在警詢時自白與</w:t>
      </w:r>
      <w:r w:rsidR="00364E39">
        <w:rPr>
          <w:rFonts w:hAnsi="標楷體" w:hint="eastAsia"/>
        </w:rPr>
        <w:t>蘇○坤</w:t>
      </w:r>
      <w:r w:rsidR="007B031A" w:rsidRPr="007E1213">
        <w:rPr>
          <w:rFonts w:hAnsi="標楷體" w:hint="eastAsia"/>
        </w:rPr>
        <w:t>共同涉犯</w:t>
      </w:r>
      <w:r>
        <w:rPr>
          <w:rFonts w:hAnsi="標楷體" w:hint="eastAsia"/>
        </w:rPr>
        <w:t>金○珍</w:t>
      </w:r>
      <w:r w:rsidR="007B031A" w:rsidRPr="007E1213">
        <w:rPr>
          <w:rFonts w:hAnsi="標楷體" w:hint="eastAsia"/>
        </w:rPr>
        <w:t>銀樓強劫案，並帶同員警前往</w:t>
      </w:r>
      <w:r>
        <w:rPr>
          <w:rFonts w:hAnsi="標楷體" w:hint="eastAsia"/>
        </w:rPr>
        <w:t>寶○銀</w:t>
      </w:r>
      <w:r w:rsidR="007B031A" w:rsidRPr="007E1213">
        <w:rPr>
          <w:rFonts w:hAnsi="標楷體" w:hint="eastAsia"/>
        </w:rPr>
        <w:t>樓取出金手鐲1個及金項鍊1條，</w:t>
      </w:r>
      <w:r>
        <w:rPr>
          <w:rFonts w:hAnsi="標楷體" w:hint="eastAsia"/>
        </w:rPr>
        <w:t>陳○輝</w:t>
      </w:r>
      <w:r w:rsidR="007B031A" w:rsidRPr="007E1213">
        <w:rPr>
          <w:rFonts w:hAnsi="標楷體" w:hint="eastAsia"/>
        </w:rPr>
        <w:t>立具贓證物品認領保管收據1紙並領回：</w:t>
      </w:r>
    </w:p>
    <w:p w:rsidR="007B031A" w:rsidRPr="007E1213" w:rsidRDefault="007B031A" w:rsidP="0006134C">
      <w:pPr>
        <w:pStyle w:val="5"/>
        <w:rPr>
          <w:rFonts w:hAnsi="標楷體"/>
        </w:rPr>
      </w:pPr>
      <w:r w:rsidRPr="007E1213">
        <w:rPr>
          <w:rFonts w:hAnsi="標楷體" w:hint="eastAsia"/>
        </w:rPr>
        <w:t>75年3月23日凌晨3時20分左右，頭戴蒙面罩的歹徒2人，以鐵剪破壞鐵窗，侵入</w:t>
      </w:r>
      <w:r w:rsidR="004F257C">
        <w:rPr>
          <w:rFonts w:hAnsi="標楷體" w:hint="eastAsia"/>
        </w:rPr>
        <w:t>陳○輝</w:t>
      </w:r>
      <w:r w:rsidRPr="007E1213">
        <w:rPr>
          <w:rFonts w:hAnsi="標楷體" w:hint="eastAsia"/>
        </w:rPr>
        <w:t>、</w:t>
      </w:r>
      <w:r w:rsidR="004F257C">
        <w:rPr>
          <w:rFonts w:hAnsi="標楷體" w:hint="eastAsia"/>
        </w:rPr>
        <w:t>陳許○龍</w:t>
      </w:r>
      <w:r w:rsidRPr="007E1213">
        <w:rPr>
          <w:rFonts w:hAnsi="標楷體" w:hint="eastAsia"/>
        </w:rPr>
        <w:t>夫妻所經營的</w:t>
      </w:r>
      <w:r w:rsidR="004F257C">
        <w:rPr>
          <w:rFonts w:hAnsi="標楷體" w:hint="eastAsia"/>
        </w:rPr>
        <w:t>金○珍</w:t>
      </w:r>
      <w:r w:rsidRPr="007E1213">
        <w:rPr>
          <w:rFonts w:hAnsi="標楷體" w:hint="eastAsia"/>
        </w:rPr>
        <w:t>銀樓。經</w:t>
      </w:r>
      <w:r w:rsidR="004F257C">
        <w:rPr>
          <w:rFonts w:hAnsi="標楷體" w:hint="eastAsia"/>
        </w:rPr>
        <w:t>陳○輝</w:t>
      </w:r>
      <w:r w:rsidRPr="007E1213">
        <w:rPr>
          <w:rFonts w:hAnsi="標楷體" w:hint="eastAsia"/>
        </w:rPr>
        <w:t>、</w:t>
      </w:r>
      <w:r w:rsidR="004F257C">
        <w:rPr>
          <w:rFonts w:hAnsi="標楷體" w:hint="eastAsia"/>
        </w:rPr>
        <w:t>陳</w:t>
      </w:r>
      <w:r w:rsidR="004F257C">
        <w:rPr>
          <w:rFonts w:hAnsi="標楷體" w:hint="eastAsia"/>
        </w:rPr>
        <w:lastRenderedPageBreak/>
        <w:t>許○龍</w:t>
      </w:r>
      <w:r w:rsidRPr="007E1213">
        <w:rPr>
          <w:rFonts w:hAnsi="標楷體" w:hint="eastAsia"/>
        </w:rPr>
        <w:t>發覺，歹徒持刀砍傷</w:t>
      </w:r>
      <w:r w:rsidR="004F257C">
        <w:rPr>
          <w:rFonts w:hAnsi="標楷體" w:hint="eastAsia"/>
        </w:rPr>
        <w:t>陳○輝</w:t>
      </w:r>
      <w:r w:rsidRPr="007E1213">
        <w:rPr>
          <w:rFonts w:hAnsi="標楷體" w:hint="eastAsia"/>
        </w:rPr>
        <w:t>腦部，並用尼龍繩將</w:t>
      </w:r>
      <w:r w:rsidR="004F257C">
        <w:rPr>
          <w:rFonts w:hAnsi="標楷體" w:hint="eastAsia"/>
        </w:rPr>
        <w:t>陳○輝</w:t>
      </w:r>
      <w:r w:rsidRPr="007E1213">
        <w:rPr>
          <w:rFonts w:hAnsi="標楷體" w:hint="eastAsia"/>
        </w:rPr>
        <w:t>、</w:t>
      </w:r>
      <w:r w:rsidR="004F257C">
        <w:rPr>
          <w:rFonts w:hAnsi="標楷體" w:hint="eastAsia"/>
        </w:rPr>
        <w:t>陳許○龍</w:t>
      </w:r>
      <w:r w:rsidRPr="007E1213">
        <w:rPr>
          <w:rFonts w:hAnsi="標楷體" w:hint="eastAsia"/>
        </w:rPr>
        <w:t>綑綁，以強暴方法，致使不能抗拒，而打破櫃檯，並搶取手鐲、項鍊等金飾，共約32.79兩，得手後逃逸。新竹市警察局第一分局獲報，偵查數月後，始終未能查得作案兇手。</w:t>
      </w:r>
    </w:p>
    <w:p w:rsidR="007B031A" w:rsidRPr="007E1213" w:rsidRDefault="00364E39" w:rsidP="001751E1">
      <w:pPr>
        <w:pStyle w:val="5"/>
        <w:rPr>
          <w:rFonts w:hAnsi="標楷體"/>
        </w:rPr>
      </w:pPr>
      <w:r>
        <w:rPr>
          <w:rFonts w:hAnsi="標楷體" w:hint="eastAsia"/>
        </w:rPr>
        <w:t>郭○雄</w:t>
      </w:r>
      <w:r w:rsidR="007B031A" w:rsidRPr="007E1213">
        <w:rPr>
          <w:rFonts w:hAnsi="標楷體" w:hint="eastAsia"/>
        </w:rPr>
        <w:t>於75年6月18日晚上8時30分左右，以大型鐵剪破壞</w:t>
      </w:r>
      <w:r w:rsidR="00424B95">
        <w:rPr>
          <w:rFonts w:hAnsi="標楷體" w:hint="eastAsia"/>
        </w:rPr>
        <w:t>李○宗</w:t>
      </w:r>
      <w:r w:rsidR="007B031A" w:rsidRPr="007E1213">
        <w:rPr>
          <w:rFonts w:hAnsi="標楷體" w:hint="eastAsia"/>
        </w:rPr>
        <w:t>父親所經營的金珍源銀樓（地址設在：新竹市</w:t>
      </w:r>
      <w:bookmarkStart w:id="3" w:name="_GoBack"/>
      <w:r w:rsidR="007B031A" w:rsidRPr="007E1213">
        <w:rPr>
          <w:rFonts w:hAnsi="標楷體" w:hint="eastAsia"/>
        </w:rPr>
        <w:t>○</w:t>
      </w:r>
      <w:bookmarkEnd w:id="3"/>
      <w:r w:rsidR="007B031A" w:rsidRPr="007E1213">
        <w:rPr>
          <w:rFonts w:hAnsi="標楷體" w:hint="eastAsia"/>
        </w:rPr>
        <w:t>○街○○號）鐵窗而侵入，因屋內有人而躲藏於2、3樓房間內。</w:t>
      </w:r>
      <w:r w:rsidR="00424B95">
        <w:rPr>
          <w:rFonts w:hAnsi="標楷體" w:hint="eastAsia"/>
        </w:rPr>
        <w:t>李○宗</w:t>
      </w:r>
      <w:r w:rsidR="007B031A" w:rsidRPr="007E1213">
        <w:rPr>
          <w:rFonts w:hAnsi="標楷體" w:hint="eastAsia"/>
        </w:rPr>
        <w:t>於晚上10時40分左右打烊後，發現屋內有腳印，遂報警處理。員警經圍捕後，於翌（19）日凌晨3時30分當場捕獲</w:t>
      </w:r>
      <w:r>
        <w:rPr>
          <w:rFonts w:hAnsi="標楷體" w:hint="eastAsia"/>
        </w:rPr>
        <w:t>郭○雄</w:t>
      </w:r>
      <w:r w:rsidR="007B031A" w:rsidRPr="007E1213">
        <w:rPr>
          <w:rFonts w:hAnsi="標楷體" w:hint="eastAsia"/>
        </w:rPr>
        <w:t>。</w:t>
      </w:r>
    </w:p>
    <w:p w:rsidR="007B031A" w:rsidRPr="007E1213" w:rsidRDefault="007B031A" w:rsidP="001751E1">
      <w:pPr>
        <w:pStyle w:val="5"/>
        <w:rPr>
          <w:rFonts w:hAnsi="標楷體"/>
        </w:rPr>
      </w:pPr>
      <w:r w:rsidRPr="007E1213">
        <w:rPr>
          <w:rFonts w:hAnsi="標楷體" w:hint="eastAsia"/>
        </w:rPr>
        <w:t>新竹市警察局第一分局承辦員警於75年6月19日在詢問過程中，對</w:t>
      </w:r>
      <w:r w:rsidR="00364E39">
        <w:rPr>
          <w:rFonts w:hAnsi="標楷體" w:hint="eastAsia"/>
        </w:rPr>
        <w:t>郭○雄</w:t>
      </w:r>
      <w:r w:rsidRPr="007E1213">
        <w:rPr>
          <w:rFonts w:hAnsi="標楷體" w:hint="eastAsia"/>
        </w:rPr>
        <w:t>製作3次筆錄，</w:t>
      </w:r>
      <w:r w:rsidR="00364E39">
        <w:rPr>
          <w:rFonts w:hAnsi="標楷體" w:hint="eastAsia"/>
        </w:rPr>
        <w:t>郭○雄</w:t>
      </w:r>
      <w:r w:rsidRPr="007E1213">
        <w:rPr>
          <w:rFonts w:hAnsi="標楷體" w:hint="eastAsia"/>
        </w:rPr>
        <w:t>「坦承」與</w:t>
      </w:r>
      <w:r w:rsidR="00364E39">
        <w:rPr>
          <w:rFonts w:hAnsi="標楷體" w:hint="eastAsia"/>
        </w:rPr>
        <w:t>蘇○坤</w:t>
      </w:r>
      <w:r w:rsidRPr="007E1213">
        <w:rPr>
          <w:rFonts w:hAnsi="標楷體" w:hint="eastAsia"/>
        </w:rPr>
        <w:t>共同涉犯75年3月23日發生的</w:t>
      </w:r>
      <w:r w:rsidR="004F257C">
        <w:rPr>
          <w:rFonts w:hAnsi="標楷體" w:hint="eastAsia"/>
        </w:rPr>
        <w:t>金○珍</w:t>
      </w:r>
      <w:r w:rsidRPr="007E1213">
        <w:rPr>
          <w:rFonts w:hAnsi="標楷體" w:hint="eastAsia"/>
        </w:rPr>
        <w:t>銀樓搶案。承辦刑警於當日帶</w:t>
      </w:r>
      <w:r w:rsidR="00364E39">
        <w:rPr>
          <w:rFonts w:hAnsi="標楷體" w:hint="eastAsia"/>
        </w:rPr>
        <w:t>郭○雄</w:t>
      </w:r>
      <w:r w:rsidRPr="007E1213">
        <w:rPr>
          <w:rFonts w:hAnsi="標楷體" w:hint="eastAsia"/>
        </w:rPr>
        <w:t>前往</w:t>
      </w:r>
      <w:r w:rsidR="004F257C">
        <w:rPr>
          <w:rFonts w:hAnsi="標楷體" w:hint="eastAsia"/>
        </w:rPr>
        <w:t>彭○基</w:t>
      </w:r>
      <w:r w:rsidRPr="007E1213">
        <w:rPr>
          <w:rFonts w:hAnsi="標楷體" w:hint="eastAsia"/>
        </w:rPr>
        <w:t>所經營的</w:t>
      </w:r>
      <w:r w:rsidR="004F257C">
        <w:rPr>
          <w:rFonts w:hAnsi="標楷體" w:hint="eastAsia"/>
        </w:rPr>
        <w:t>寶○銀</w:t>
      </w:r>
      <w:r w:rsidRPr="007E1213">
        <w:rPr>
          <w:rFonts w:hAnsi="標楷體" w:hint="eastAsia"/>
        </w:rPr>
        <w:t>樓，以贓物名義</w:t>
      </w:r>
      <w:r w:rsidRPr="007E1213">
        <w:rPr>
          <w:rFonts w:hAnsi="標楷體"/>
        </w:rPr>
        <w:t>扣押</w:t>
      </w:r>
      <w:r w:rsidRPr="007E1213">
        <w:rPr>
          <w:rFonts w:hAnsi="標楷體" w:hint="eastAsia"/>
        </w:rPr>
        <w:t>金手鐲1個及金項鍊1條，經</w:t>
      </w:r>
      <w:r w:rsidR="004F257C">
        <w:rPr>
          <w:rFonts w:hAnsi="標楷體" w:hint="eastAsia"/>
        </w:rPr>
        <w:t>陳○輝</w:t>
      </w:r>
      <w:r w:rsidRPr="007E1213">
        <w:rPr>
          <w:rFonts w:hAnsi="標楷體" w:hint="eastAsia"/>
        </w:rPr>
        <w:t>到場立具贓證物品認領保管收據1紙並領回。</w:t>
      </w:r>
    </w:p>
    <w:p w:rsidR="007B031A" w:rsidRPr="007E1213" w:rsidRDefault="007B031A" w:rsidP="001751E1">
      <w:pPr>
        <w:pStyle w:val="5"/>
        <w:rPr>
          <w:rFonts w:hAnsi="標楷體"/>
        </w:rPr>
      </w:pPr>
      <w:r w:rsidRPr="007E1213">
        <w:rPr>
          <w:rFonts w:hAnsi="標楷體" w:hint="eastAsia"/>
        </w:rPr>
        <w:t>因</w:t>
      </w:r>
      <w:r w:rsidR="00364E39">
        <w:rPr>
          <w:rFonts w:hAnsi="標楷體" w:hint="eastAsia"/>
        </w:rPr>
        <w:t>郭○雄</w:t>
      </w:r>
      <w:r w:rsidRPr="007E1213">
        <w:rPr>
          <w:rFonts w:hAnsi="標楷體" w:hint="eastAsia"/>
        </w:rPr>
        <w:t>供稱</w:t>
      </w:r>
      <w:r w:rsidR="00364E39">
        <w:rPr>
          <w:rFonts w:hAnsi="標楷體" w:hint="eastAsia"/>
        </w:rPr>
        <w:t>蘇○坤</w:t>
      </w:r>
      <w:r w:rsidRPr="007E1213">
        <w:rPr>
          <w:rFonts w:hAnsi="標楷體" w:hint="eastAsia"/>
        </w:rPr>
        <w:t>共同涉犯</w:t>
      </w:r>
      <w:r w:rsidR="004F257C">
        <w:rPr>
          <w:rFonts w:hAnsi="標楷體" w:hint="eastAsia"/>
        </w:rPr>
        <w:t>金○珍</w:t>
      </w:r>
      <w:r w:rsidRPr="007E1213">
        <w:rPr>
          <w:rFonts w:hAnsi="標楷體" w:hint="eastAsia"/>
        </w:rPr>
        <w:t>銀樓強劫案，75年6月19日凌晨5時左右，</w:t>
      </w:r>
      <w:r w:rsidR="00364E39">
        <w:rPr>
          <w:rFonts w:hAnsi="標楷體" w:hint="eastAsia"/>
        </w:rPr>
        <w:t>蘇○坤</w:t>
      </w:r>
      <w:r w:rsidRPr="007E1213">
        <w:rPr>
          <w:rFonts w:hAnsi="標楷體" w:hint="eastAsia"/>
        </w:rPr>
        <w:t>在他的住家遭員警逕行</w:t>
      </w:r>
      <w:r w:rsidRPr="007E1213">
        <w:rPr>
          <w:rFonts w:hAnsi="標楷體"/>
        </w:rPr>
        <w:t>拘提</w:t>
      </w:r>
      <w:r w:rsidRPr="007E1213">
        <w:rPr>
          <w:rFonts w:hAnsi="標楷體" w:hint="eastAsia"/>
        </w:rPr>
        <w:t>並</w:t>
      </w:r>
      <w:r w:rsidRPr="007E1213">
        <w:rPr>
          <w:rFonts w:hAnsi="標楷體"/>
        </w:rPr>
        <w:t>搜索</w:t>
      </w:r>
      <w:r w:rsidRPr="007E1213">
        <w:rPr>
          <w:rFonts w:hAnsi="標楷體" w:hint="eastAsia"/>
        </w:rPr>
        <w:t>，當日員警對</w:t>
      </w:r>
      <w:r w:rsidR="00364E39">
        <w:rPr>
          <w:rFonts w:hAnsi="標楷體" w:hint="eastAsia"/>
        </w:rPr>
        <w:t>蘇○坤</w:t>
      </w:r>
      <w:r w:rsidRPr="007E1213">
        <w:rPr>
          <w:rFonts w:hAnsi="標楷體" w:hint="eastAsia"/>
        </w:rPr>
        <w:t>製作2次筆錄。</w:t>
      </w:r>
    </w:p>
    <w:p w:rsidR="007B031A" w:rsidRPr="007E1213" w:rsidRDefault="004F257C" w:rsidP="001751E1">
      <w:pPr>
        <w:pStyle w:val="5"/>
        <w:rPr>
          <w:rFonts w:hAnsi="標楷體"/>
        </w:rPr>
      </w:pPr>
      <w:r>
        <w:rPr>
          <w:rFonts w:hAnsi="標楷體" w:hint="eastAsia"/>
        </w:rPr>
        <w:t>陳○輝</w:t>
      </w:r>
      <w:r w:rsidR="007B031A" w:rsidRPr="007E1213">
        <w:rPr>
          <w:rFonts w:hAnsi="標楷體" w:hint="eastAsia"/>
        </w:rPr>
        <w:t>於75年3月23日</w:t>
      </w:r>
      <w:r w:rsidR="00452F91" w:rsidRPr="007E1213">
        <w:rPr>
          <w:rFonts w:hAnsi="標楷體" w:hint="eastAsia"/>
        </w:rPr>
        <w:t>被強劫</w:t>
      </w:r>
      <w:r w:rsidR="007B031A" w:rsidRPr="007E1213">
        <w:rPr>
          <w:rFonts w:hAnsi="標楷體" w:hint="eastAsia"/>
        </w:rPr>
        <w:t>當日前往警局報案時，用手寫成的損失清單1份中，所記載</w:t>
      </w:r>
      <w:r w:rsidR="00452F91" w:rsidRPr="007E1213">
        <w:rPr>
          <w:rFonts w:hAnsi="標楷體" w:hint="eastAsia"/>
        </w:rPr>
        <w:t>被強劫</w:t>
      </w:r>
      <w:r w:rsidR="007B031A" w:rsidRPr="007E1213">
        <w:rPr>
          <w:rFonts w:hAnsi="標楷體" w:hint="eastAsia"/>
        </w:rPr>
        <w:t>的財物共10幾項，其中關於</w:t>
      </w:r>
      <w:r w:rsidR="00452F91" w:rsidRPr="007E1213">
        <w:rPr>
          <w:rFonts w:hAnsi="標楷體" w:hint="eastAsia"/>
        </w:rPr>
        <w:t>被強劫</w:t>
      </w:r>
      <w:r w:rsidR="007B031A" w:rsidRPr="007E1213">
        <w:rPr>
          <w:rFonts w:hAnsi="標楷體" w:hint="eastAsia"/>
        </w:rPr>
        <w:t>的金手鐲部分，損失清單僅記載一項：「手鐲（機刻花環）8只（每只約莫5錢重）」而新竹地檢署檢察官於82年度他字第368號誣告案件中，在調取</w:t>
      </w:r>
      <w:r>
        <w:rPr>
          <w:rFonts w:hAnsi="標楷體" w:hint="eastAsia"/>
        </w:rPr>
        <w:t>陳○輝</w:t>
      </w:r>
      <w:r w:rsidR="007B031A" w:rsidRPr="007E1213">
        <w:rPr>
          <w:rFonts w:hAnsi="標楷體" w:hint="eastAsia"/>
        </w:rPr>
        <w:lastRenderedPageBreak/>
        <w:t>當年所認領的扣案金飾並勘驗後，秤得扣案金項鍊約9錢8分、金手鐲約4錢5分3釐（無花環空洞）。</w:t>
      </w:r>
    </w:p>
    <w:p w:rsidR="007B031A" w:rsidRPr="007E1213" w:rsidRDefault="007B031A" w:rsidP="001751E1">
      <w:pPr>
        <w:pStyle w:val="5"/>
        <w:rPr>
          <w:rFonts w:hAnsi="標楷體"/>
        </w:rPr>
      </w:pPr>
      <w:r w:rsidRPr="007E1213">
        <w:rPr>
          <w:rFonts w:hAnsi="標楷體" w:hint="eastAsia"/>
        </w:rPr>
        <w:t>新竹地院函請臺灣新竹看守所（以下簡稱新竹看守所）查明在押</w:t>
      </w:r>
      <w:r w:rsidR="00364E39">
        <w:rPr>
          <w:rFonts w:hAnsi="標楷體" w:hint="eastAsia"/>
        </w:rPr>
        <w:t>郭○雄</w:t>
      </w:r>
      <w:r w:rsidRPr="007E1213">
        <w:rPr>
          <w:rFonts w:hAnsi="標楷體" w:hint="eastAsia"/>
        </w:rPr>
        <w:t>、</w:t>
      </w:r>
      <w:r w:rsidR="00364E39">
        <w:rPr>
          <w:rFonts w:hAnsi="標楷體" w:hint="eastAsia"/>
        </w:rPr>
        <w:t>蘇○坤</w:t>
      </w:r>
      <w:r w:rsidRPr="007E1213">
        <w:rPr>
          <w:rFonts w:hAnsi="標楷體" w:hint="eastAsia"/>
        </w:rPr>
        <w:t>2人的身高及</w:t>
      </w:r>
      <w:r w:rsidR="00364E39">
        <w:rPr>
          <w:rFonts w:hAnsi="標楷體" w:hint="eastAsia"/>
        </w:rPr>
        <w:t>蘇○坤</w:t>
      </w:r>
      <w:r w:rsidRPr="007E1213">
        <w:rPr>
          <w:rFonts w:hAnsi="標楷體" w:hint="eastAsia"/>
        </w:rPr>
        <w:t>的眼鏡度數等事宜，新竹看守所函覆表示：據本所醫師查得</w:t>
      </w:r>
      <w:r w:rsidR="00364E39">
        <w:rPr>
          <w:rFonts w:hAnsi="標楷體" w:hint="eastAsia"/>
        </w:rPr>
        <w:t>郭○雄</w:t>
      </w:r>
      <w:r w:rsidRPr="007E1213">
        <w:rPr>
          <w:rFonts w:hAnsi="標楷體" w:hint="eastAsia"/>
        </w:rPr>
        <w:t>身高157公分、</w:t>
      </w:r>
      <w:r w:rsidR="00364E39">
        <w:rPr>
          <w:rFonts w:hAnsi="標楷體" w:hint="eastAsia"/>
        </w:rPr>
        <w:t>蘇○坤</w:t>
      </w:r>
      <w:r w:rsidRPr="007E1213">
        <w:rPr>
          <w:rFonts w:hAnsi="標楷體" w:hint="eastAsia"/>
        </w:rPr>
        <w:t>身高174公分，並測定</w:t>
      </w:r>
      <w:r w:rsidR="00364E39">
        <w:rPr>
          <w:rFonts w:hAnsi="標楷體" w:hint="eastAsia"/>
        </w:rPr>
        <w:t>蘇○坤</w:t>
      </w:r>
      <w:r w:rsidRPr="007E1213">
        <w:rPr>
          <w:rFonts w:hAnsi="標楷體" w:hint="eastAsia"/>
        </w:rPr>
        <w:t>眼鏡度數右鏡400度、左鏡300度。而依照法院前審於75年11月11日當庭勘驗結果，</w:t>
      </w:r>
      <w:r w:rsidR="00364E39">
        <w:rPr>
          <w:rFonts w:hAnsi="標楷體" w:hint="eastAsia"/>
        </w:rPr>
        <w:t>蘇○坤</w:t>
      </w:r>
      <w:r w:rsidRPr="007E1213">
        <w:rPr>
          <w:rFonts w:hAnsi="標楷體" w:hint="eastAsia"/>
        </w:rPr>
        <w:t>身高較</w:t>
      </w:r>
      <w:r w:rsidR="004F257C">
        <w:rPr>
          <w:rFonts w:hAnsi="標楷體" w:hint="eastAsia"/>
        </w:rPr>
        <w:t>陳○輝</w:t>
      </w:r>
      <w:r w:rsidRPr="007E1213">
        <w:rPr>
          <w:rFonts w:hAnsi="標楷體" w:hint="eastAsia"/>
        </w:rPr>
        <w:t>為高。</w:t>
      </w:r>
    </w:p>
    <w:p w:rsidR="007B031A" w:rsidRPr="007E1213" w:rsidRDefault="007B031A" w:rsidP="001751E1">
      <w:pPr>
        <w:pStyle w:val="5"/>
        <w:rPr>
          <w:rFonts w:hAnsi="標楷體"/>
        </w:rPr>
      </w:pPr>
      <w:r w:rsidRPr="007E1213">
        <w:rPr>
          <w:rFonts w:hAnsi="標楷體" w:hint="eastAsia"/>
        </w:rPr>
        <w:t>本件檢察官起訴</w:t>
      </w:r>
      <w:r w:rsidR="00364E39">
        <w:rPr>
          <w:rFonts w:hAnsi="標楷體" w:hint="eastAsia"/>
        </w:rPr>
        <w:t>郭○雄</w:t>
      </w:r>
      <w:r w:rsidRPr="007E1213">
        <w:rPr>
          <w:rFonts w:hAnsi="標楷體" w:hint="eastAsia"/>
        </w:rPr>
        <w:t>夥同</w:t>
      </w:r>
      <w:r w:rsidR="00364E39">
        <w:rPr>
          <w:rFonts w:hAnsi="標楷體" w:hint="eastAsia"/>
        </w:rPr>
        <w:t>蘇○坤</w:t>
      </w:r>
      <w:r w:rsidRPr="007E1213">
        <w:rPr>
          <w:rFonts w:hAnsi="標楷體" w:hint="eastAsia"/>
        </w:rPr>
        <w:t>基於共同強劫殺人的犯意，於75年3月23日凌晨3時20日左右強劫</w:t>
      </w:r>
      <w:r w:rsidR="004F257C">
        <w:rPr>
          <w:rFonts w:hAnsi="標楷體" w:hint="eastAsia"/>
        </w:rPr>
        <w:t>金○珍</w:t>
      </w:r>
      <w:r w:rsidRPr="007E1213">
        <w:rPr>
          <w:rFonts w:hAnsi="標楷體" w:hint="eastAsia"/>
        </w:rPr>
        <w:t>銀樓的過程中，本事件發生的大事紀，詳如附表所示。</w:t>
      </w:r>
    </w:p>
    <w:p w:rsidR="007B031A" w:rsidRPr="007E1213" w:rsidRDefault="007B031A" w:rsidP="001751E1">
      <w:pPr>
        <w:pStyle w:val="5"/>
        <w:rPr>
          <w:rFonts w:hAnsi="標楷體"/>
        </w:rPr>
      </w:pPr>
      <w:r w:rsidRPr="007E1213">
        <w:rPr>
          <w:rFonts w:hAnsi="標楷體" w:hint="eastAsia"/>
        </w:rPr>
        <w:t>以上事情，業經</w:t>
      </w:r>
      <w:r w:rsidR="00364E39">
        <w:rPr>
          <w:rFonts w:hAnsi="標楷體" w:hint="eastAsia"/>
        </w:rPr>
        <w:t>郭○雄</w:t>
      </w:r>
      <w:r w:rsidRPr="007E1213">
        <w:rPr>
          <w:rFonts w:hAnsi="標楷體" w:hint="eastAsia"/>
        </w:rPr>
        <w:t>、</w:t>
      </w:r>
      <w:r w:rsidR="004F257C">
        <w:rPr>
          <w:rFonts w:hAnsi="標楷體" w:hint="eastAsia"/>
        </w:rPr>
        <w:t>陳○輝</w:t>
      </w:r>
      <w:r w:rsidRPr="007E1213">
        <w:rPr>
          <w:rFonts w:hAnsi="標楷體" w:hint="eastAsia"/>
        </w:rPr>
        <w:t>、</w:t>
      </w:r>
      <w:r w:rsidR="004F257C">
        <w:rPr>
          <w:rFonts w:hAnsi="標楷體" w:hint="eastAsia"/>
        </w:rPr>
        <w:t>陳許○龍</w:t>
      </w:r>
      <w:r w:rsidRPr="007E1213">
        <w:rPr>
          <w:rFonts w:hAnsi="標楷體" w:hint="eastAsia"/>
        </w:rPr>
        <w:t>、</w:t>
      </w:r>
      <w:r w:rsidR="004F257C">
        <w:rPr>
          <w:rFonts w:hAnsi="標楷體" w:hint="eastAsia"/>
        </w:rPr>
        <w:t>彭○基</w:t>
      </w:r>
      <w:r w:rsidRPr="007E1213">
        <w:rPr>
          <w:rFonts w:hAnsi="標楷體" w:hint="eastAsia"/>
        </w:rPr>
        <w:t>分別證述屬實，並有</w:t>
      </w:r>
      <w:r w:rsidR="004F257C">
        <w:rPr>
          <w:rFonts w:hAnsi="標楷體" w:hint="eastAsia"/>
        </w:rPr>
        <w:t>金○珍</w:t>
      </w:r>
      <w:r w:rsidRPr="007E1213">
        <w:rPr>
          <w:rFonts w:hAnsi="標楷體" w:hint="eastAsia"/>
        </w:rPr>
        <w:t>銀樓損失清單、贓證物品認領保管收據、</w:t>
      </w:r>
      <w:r w:rsidR="004F257C">
        <w:rPr>
          <w:rFonts w:hAnsi="標楷體" w:hint="eastAsia"/>
        </w:rPr>
        <w:t>金○珍</w:t>
      </w:r>
      <w:r w:rsidRPr="007E1213">
        <w:rPr>
          <w:rFonts w:hAnsi="標楷體" w:hint="eastAsia"/>
        </w:rPr>
        <w:t>銀樓與</w:t>
      </w:r>
      <w:r w:rsidR="004F257C">
        <w:rPr>
          <w:rFonts w:hAnsi="標楷體" w:hint="eastAsia"/>
        </w:rPr>
        <w:t>陳○輝</w:t>
      </w:r>
      <w:r w:rsidRPr="007E1213">
        <w:rPr>
          <w:rFonts w:hAnsi="標楷體" w:hint="eastAsia"/>
        </w:rPr>
        <w:t>照片12幀、南門綜合醫院所開立</w:t>
      </w:r>
      <w:r w:rsidR="004F257C">
        <w:rPr>
          <w:rFonts w:hAnsi="標楷體" w:hint="eastAsia"/>
        </w:rPr>
        <w:t>陳○輝</w:t>
      </w:r>
      <w:r w:rsidRPr="007E1213">
        <w:rPr>
          <w:rFonts w:hAnsi="標楷體" w:hint="eastAsia"/>
        </w:rPr>
        <w:t>的診斷證明書、新竹南門綜合醫院函文檢附</w:t>
      </w:r>
      <w:r w:rsidR="004F257C">
        <w:rPr>
          <w:rFonts w:hAnsi="標楷體" w:hint="eastAsia"/>
        </w:rPr>
        <w:t>陳○輝</w:t>
      </w:r>
      <w:r w:rsidRPr="007E1213">
        <w:rPr>
          <w:rFonts w:hAnsi="標楷體" w:hint="eastAsia"/>
        </w:rPr>
        <w:t>的診斷證明書存根與新竹看守所75年8月28日函文、法院前審75年11月11日</w:t>
      </w:r>
      <w:r w:rsidRPr="007E1213">
        <w:rPr>
          <w:rFonts w:hAnsi="標楷體"/>
        </w:rPr>
        <w:t>訊問</w:t>
      </w:r>
      <w:r w:rsidRPr="007E1213">
        <w:rPr>
          <w:rFonts w:hAnsi="標楷體" w:hint="eastAsia"/>
        </w:rPr>
        <w:t>筆錄、法院84年度上易字第881號</w:t>
      </w:r>
      <w:r w:rsidRPr="007E1213">
        <w:rPr>
          <w:rFonts w:hAnsi="標楷體"/>
        </w:rPr>
        <w:t>刑事判決書</w:t>
      </w:r>
      <w:r w:rsidRPr="007E1213">
        <w:rPr>
          <w:rFonts w:hAnsi="標楷體" w:hint="eastAsia"/>
        </w:rPr>
        <w:t>，而且檢察官、</w:t>
      </w:r>
      <w:r w:rsidR="00364E39">
        <w:rPr>
          <w:rFonts w:hAnsi="標楷體" w:hint="eastAsia"/>
        </w:rPr>
        <w:t>蘇○坤</w:t>
      </w:r>
      <w:r w:rsidRPr="007E1213">
        <w:rPr>
          <w:rFonts w:hAnsi="標楷體" w:hint="eastAsia"/>
        </w:rPr>
        <w:t>及他的辯護人對這些事情也都不爭執，這部分事實可以認定。</w:t>
      </w:r>
    </w:p>
    <w:p w:rsidR="007B031A" w:rsidRPr="007E1213" w:rsidRDefault="007B031A" w:rsidP="001751E1">
      <w:pPr>
        <w:pStyle w:val="4"/>
        <w:numPr>
          <w:ilvl w:val="3"/>
          <w:numId w:val="1"/>
        </w:numPr>
        <w:ind w:left="1701"/>
        <w:rPr>
          <w:rFonts w:hAnsi="標楷體"/>
        </w:rPr>
      </w:pPr>
      <w:r w:rsidRPr="007E1213">
        <w:rPr>
          <w:rFonts w:hAnsi="標楷體" w:hint="eastAsia"/>
        </w:rPr>
        <w:t>本件承辦員警因</w:t>
      </w:r>
      <w:r w:rsidRPr="007E1213">
        <w:rPr>
          <w:rFonts w:hAnsi="標楷體"/>
        </w:rPr>
        <w:t>另案</w:t>
      </w:r>
      <w:r w:rsidRPr="007E1213">
        <w:rPr>
          <w:rFonts w:hAnsi="標楷體" w:hint="eastAsia"/>
        </w:rPr>
        <w:t>於75年6月19日</w:t>
      </w:r>
      <w:r w:rsidRPr="007E1213">
        <w:rPr>
          <w:rFonts w:hAnsi="標楷體"/>
        </w:rPr>
        <w:t>逮捕</w:t>
      </w:r>
      <w:r w:rsidR="00364E39">
        <w:rPr>
          <w:rFonts w:hAnsi="標楷體" w:hint="eastAsia"/>
        </w:rPr>
        <w:t>郭○雄</w:t>
      </w:r>
      <w:r w:rsidRPr="007E1213">
        <w:rPr>
          <w:rFonts w:hAnsi="標楷體" w:hint="eastAsia"/>
        </w:rPr>
        <w:t>時，因為「作案手法似曾相識」，基於「靈感」而「大膽假設」，在已有</w:t>
      </w:r>
      <w:r w:rsidR="00364E39">
        <w:rPr>
          <w:rFonts w:hAnsi="標楷體" w:hint="eastAsia"/>
        </w:rPr>
        <w:t>郭○雄</w:t>
      </w:r>
      <w:r w:rsidRPr="007E1213">
        <w:rPr>
          <w:rFonts w:hAnsi="標楷體" w:hint="eastAsia"/>
        </w:rPr>
        <w:t>涉犯</w:t>
      </w:r>
      <w:r w:rsidR="004F257C">
        <w:rPr>
          <w:rFonts w:hAnsi="標楷體" w:hint="eastAsia"/>
        </w:rPr>
        <w:t>金○珍</w:t>
      </w:r>
      <w:r w:rsidRPr="007E1213">
        <w:rPr>
          <w:rFonts w:hAnsi="標楷體" w:hint="eastAsia"/>
        </w:rPr>
        <w:t>銀樓搶案的偏見，</w:t>
      </w:r>
      <w:r w:rsidRPr="007E1213">
        <w:rPr>
          <w:rFonts w:hAnsi="標楷體" w:hint="eastAsia"/>
          <w:b/>
        </w:rPr>
        <w:t>為求破案的情況下，先對</w:t>
      </w:r>
      <w:r w:rsidR="00364E39">
        <w:rPr>
          <w:rFonts w:hAnsi="標楷體" w:hint="eastAsia"/>
          <w:b/>
        </w:rPr>
        <w:t>郭○雄</w:t>
      </w:r>
      <w:r w:rsidRPr="007E1213">
        <w:rPr>
          <w:rFonts w:hAnsi="標楷體" w:hint="eastAsia"/>
          <w:b/>
        </w:rPr>
        <w:t>施以灌水、用電話簿墊著並拿鐵鎚敲打身體等刑求逼</w:t>
      </w:r>
      <w:r w:rsidRPr="007E1213">
        <w:rPr>
          <w:rFonts w:hAnsi="標楷體" w:hint="eastAsia"/>
          <w:b/>
        </w:rPr>
        <w:lastRenderedPageBreak/>
        <w:t>供行為，待</w:t>
      </w:r>
      <w:r w:rsidR="00364E39">
        <w:rPr>
          <w:rFonts w:hAnsi="標楷體" w:hint="eastAsia"/>
          <w:b/>
        </w:rPr>
        <w:t>郭○雄</w:t>
      </w:r>
      <w:r w:rsidRPr="007E1213">
        <w:rPr>
          <w:rFonts w:hAnsi="標楷體" w:hint="eastAsia"/>
          <w:b/>
        </w:rPr>
        <w:t>受迫供出</w:t>
      </w:r>
      <w:r w:rsidR="00364E39">
        <w:rPr>
          <w:rFonts w:hAnsi="標楷體" w:hint="eastAsia"/>
          <w:b/>
        </w:rPr>
        <w:t>蘇○坤</w:t>
      </w:r>
      <w:r w:rsidRPr="007E1213">
        <w:rPr>
          <w:rFonts w:hAnsi="標楷體" w:hint="eastAsia"/>
          <w:b/>
        </w:rPr>
        <w:t>時，承辦員警再逮捕並對</w:t>
      </w:r>
      <w:r w:rsidR="00364E39">
        <w:rPr>
          <w:rFonts w:hAnsi="標楷體" w:hint="eastAsia"/>
          <w:b/>
        </w:rPr>
        <w:t>蘇○坤</w:t>
      </w:r>
      <w:r w:rsidRPr="007E1213">
        <w:rPr>
          <w:rFonts w:hAnsi="標楷體" w:hint="eastAsia"/>
          <w:b/>
        </w:rPr>
        <w:t>施以鐵棍夾雙腿、灌水、腳踢腰部等刑求逼供的行為：</w:t>
      </w:r>
    </w:p>
    <w:p w:rsidR="007B031A" w:rsidRPr="007E1213" w:rsidRDefault="007B031A" w:rsidP="001751E1">
      <w:pPr>
        <w:pStyle w:val="5"/>
        <w:rPr>
          <w:rFonts w:hAnsi="標楷體"/>
        </w:rPr>
      </w:pPr>
      <w:r w:rsidRPr="007E1213">
        <w:rPr>
          <w:rFonts w:hAnsi="標楷體" w:hint="eastAsia"/>
        </w:rPr>
        <w:t>「刑求」（傳統中國法稱為「刑訊」），是指司</w:t>
      </w:r>
      <w:r w:rsidRPr="007E1213">
        <w:rPr>
          <w:rFonts w:hAnsi="標楷體"/>
        </w:rPr>
        <w:t>法人</w:t>
      </w:r>
      <w:r w:rsidRPr="007E1213">
        <w:rPr>
          <w:rFonts w:hAnsi="標楷體" w:hint="eastAsia"/>
        </w:rPr>
        <w:t>員為了逼取口供，對</w:t>
      </w:r>
      <w:r w:rsidRPr="007E1213">
        <w:rPr>
          <w:rFonts w:hAnsi="標楷體"/>
        </w:rPr>
        <w:t>犯罪嫌疑人</w:t>
      </w:r>
      <w:r w:rsidRPr="007E1213">
        <w:rPr>
          <w:rFonts w:hAnsi="標楷體" w:hint="eastAsia"/>
        </w:rPr>
        <w:t>或被告使用身體（肉）刑或變相身體刑的行為而言。人類的刑罰史，始終就是一部與刑求相伴相隨的歷史，因此而生的屈打成招、冤抑甚至不人道，不勝枚舉；被認為是現代刑法學的奠基之作、義大利法學家貝卡利亞於西元1764年所出版的《論犯罪與刑罰》一書中，即反對刑求，並公開倡議：「在法官判決之前，一個人是不能被稱為罪犯的。只要還不能斷定他已經侵犯了給予他公共保護的契約，社會就不能取消對他的公共保護」。有鑑於此，聯合國《公民與政治權利國際公約》第7條明定：「任何人不得施以酷刑，或</w:t>
      </w:r>
      <w:r w:rsidRPr="007E1213">
        <w:rPr>
          <w:rFonts w:hAnsi="標楷體"/>
        </w:rPr>
        <w:t>予以</w:t>
      </w:r>
      <w:r w:rsidRPr="007E1213">
        <w:rPr>
          <w:rFonts w:hAnsi="標楷體" w:hint="eastAsia"/>
        </w:rPr>
        <w:t>殘忍、不人道或侮辱之處遇或懲罰。」同公約第14條第3項第7款也規定：「審判被控刑事罪時，被告一律有權平等享受下列最低限度之保障：……（七）不得強迫被告自供或認罪。」另外，聯合國《禁止酷刑和其他殘忍、不人道或有辱人格的待遇或處罰公約》（The United Nations Convention against Tortureand Other Cruel,Inhumanor Degrading Treatmentor Punishment，以下簡稱《聯合國禁止酷刑公約》）第1條也明定：「酷刑」是指為了向某人或第三者取得情資或供詞（confession），為了他或第三者所作或涉嫌的行為對他加以懲罰，或為了恐嚇或威脅他或第三者，或為了基於任何一種歧視的任何理由，</w:t>
      </w:r>
      <w:r w:rsidRPr="007E1213">
        <w:rPr>
          <w:rFonts w:hAnsi="標楷體" w:hint="eastAsia"/>
        </w:rPr>
        <w:lastRenderedPageBreak/>
        <w:t>蓄意使某人在肉體或精神上遭受劇烈疼痛或痛苦的任何行為。而這種疼痛或痛苦是由公職人員或以官方身分行使職權的其他人所造成，或在其唆使、同意或默許下造成的」。為了</w:t>
      </w:r>
      <w:r w:rsidR="00F06A97" w:rsidRPr="007E1213">
        <w:rPr>
          <w:rFonts w:hAnsi="標楷體" w:hint="eastAsia"/>
        </w:rPr>
        <w:t>澈</w:t>
      </w:r>
      <w:r w:rsidRPr="007E1213">
        <w:rPr>
          <w:rFonts w:hAnsi="標楷體" w:hint="eastAsia"/>
        </w:rPr>
        <w:t>底杜絕刑求這類國家暴力的發生，《聯合國禁止酷刑公約》第12條、第15條分別規定：每一締約國應確保在有合理理由確信在其管轄的任何領土內已發生酷刑行為時，其</w:t>
      </w:r>
      <w:r w:rsidRPr="007E1213">
        <w:rPr>
          <w:rFonts w:hAnsi="標楷體"/>
        </w:rPr>
        <w:t>主管機關</w:t>
      </w:r>
      <w:r w:rsidRPr="007E1213">
        <w:rPr>
          <w:rFonts w:hAnsi="標楷體" w:hint="eastAsia"/>
        </w:rPr>
        <w:t>立即進行公正的調查」、「每一締約國應確保在任何訴訟程序中，不得援引任何業經確定係以酷刑取得的供詞為證據，但這類供詞可用作指控施用酷刑者刑求逼供的證據」；而聯合國人權事務委員會所發表公民與政治權利公約第二十號一般性意見第十二點、第三十二號一般性意見第六點，也分別表明：「為防止出現第7條所禁止的違法行為，必須依法禁止在法律訴訟中使用透過酷刑或其他違禁處遇獲取的聲明和供詞」、「……不得援引違反這項規定取得的證詞、口供或原則上其他證據作為第14條範圍內的訴訟的證據，在緊急狀態下亦同，但透過違反第7條取得的證詞或口供可用作證明發生本條所禁止的酷刑或其他處遇的證據……在任何時候，均應禁止偏離包括無罪推定的公正審判原則」。據此可知，依照聯合國相關公約的規定，不僅法院在訴訟程序中不得援引任何業經確定乃是透過刑求而取得的供詞作為證據，其主管機關（檢察機關、法務部調查局、刑事警察局等等犯罪</w:t>
      </w:r>
      <w:r w:rsidRPr="007E1213">
        <w:rPr>
          <w:rFonts w:hAnsi="標楷體"/>
        </w:rPr>
        <w:t>偵查機關</w:t>
      </w:r>
      <w:r w:rsidRPr="007E1213">
        <w:rPr>
          <w:rFonts w:hAnsi="標楷體" w:hint="eastAsia"/>
        </w:rPr>
        <w:t>）也應立即進行公正的調查。</w:t>
      </w:r>
    </w:p>
    <w:p w:rsidR="007B031A" w:rsidRPr="007E1213" w:rsidRDefault="007B031A" w:rsidP="001751E1">
      <w:pPr>
        <w:pStyle w:val="5"/>
        <w:rPr>
          <w:rFonts w:hAnsi="標楷體"/>
        </w:rPr>
      </w:pPr>
      <w:r w:rsidRPr="007E1213">
        <w:rPr>
          <w:rFonts w:hAnsi="標楷體" w:hint="eastAsia"/>
        </w:rPr>
        <w:t>「被告之自白，非出於強暴、</w:t>
      </w:r>
      <w:r w:rsidRPr="007E1213">
        <w:rPr>
          <w:rFonts w:hAnsi="標楷體"/>
        </w:rPr>
        <w:t>脅迫</w:t>
      </w:r>
      <w:r w:rsidRPr="007E1213">
        <w:rPr>
          <w:rFonts w:hAnsi="標楷體" w:hint="eastAsia"/>
        </w:rPr>
        <w:t>、</w:t>
      </w:r>
      <w:r w:rsidRPr="007E1213">
        <w:rPr>
          <w:rFonts w:hAnsi="標楷體"/>
        </w:rPr>
        <w:t>利誘</w:t>
      </w:r>
      <w:r w:rsidRPr="007E1213">
        <w:rPr>
          <w:rFonts w:hAnsi="標楷體" w:hint="eastAsia"/>
        </w:rPr>
        <w:t>、詐欺、疲勞訊問、違法羈押或其他不正之方法，</w:t>
      </w:r>
      <w:r w:rsidRPr="007E1213">
        <w:rPr>
          <w:rFonts w:hAnsi="標楷體" w:hint="eastAsia"/>
        </w:rPr>
        <w:lastRenderedPageBreak/>
        <w:t>且與事實相符者，得為證據」，刑事訴訟法第156條第1項定有明文。本條項規定的內容，在17年7月28日制定公布的刑事訴訟法第280條即已存在，可見我國在聯合國《公民與政治權利國際公約》、《聯合國禁止酷刑公約》頒布前，早已參照其他國家的立法例，制定禁止刑求等不正訊問方法的相關規定，只是司法實踐上未能落實、時常發生刑求事例而已。有鑑於此，立法院乃於92年2月6日增訂刑事訴訟第156條第3項規定：「被告陳述其自白係出於不正之方法者，應先於其他事證而為調查。該自白如係經檢察官提出者，法院應命檢察官就自白之出於自由意志，指出證明之方法」，要求檢察官應就自白任意性的爭執負舉證責任，希冀因而杜絕過去犯罪偵查實務上常施以刑求的違法犯紀現象。至於本條文所要規範者，乃國家以侵害被告意思決定及意思活動自由的方式取得被告的自白，因為刑事訴訟的目的，雖然在於發現實體的真實，使國家得以正確的適用刑罰權，並藉以維護社會秩序及安全，但其手段仍應合法、潔淨、公正，以保障人權；尤其犯罪偵查機關採取刑求等不正訊問方法時，其供述內容的虛偽或然性往往甚高，不僅有礙於真實的發現，更往往對受訊問人的基本權利造成莫大的傷害。在此意義下，只要國家機關施用不正的方法，致被告的身體、精神產生壓迫、恐懼狀態延伸至訊問當時，如被告因此不能為自由陳述時，因為已侵害被告意思決定及意思活動的自由，其自白不是出於任意性，即不得採為證據。是以，為確保真實發現、保護個人權利，維護</w:t>
      </w:r>
      <w:r w:rsidRPr="007E1213">
        <w:rPr>
          <w:rFonts w:hAnsi="標楷體" w:hint="eastAsia"/>
        </w:rPr>
        <w:lastRenderedPageBreak/>
        <w:t>公平審判並導</w:t>
      </w:r>
      <w:r w:rsidRPr="007E1213">
        <w:rPr>
          <w:rFonts w:hAnsi="標楷體"/>
        </w:rPr>
        <w:t>正犯</w:t>
      </w:r>
      <w:r w:rsidRPr="007E1213">
        <w:rPr>
          <w:rFonts w:hAnsi="標楷體" w:hint="eastAsia"/>
        </w:rPr>
        <w:t>罪偵查機關的執法紀律，前述不正訊問所生</w:t>
      </w:r>
      <w:r w:rsidRPr="007E1213">
        <w:rPr>
          <w:rFonts w:hAnsi="標楷體"/>
        </w:rPr>
        <w:t>證據禁止</w:t>
      </w:r>
      <w:r w:rsidRPr="007E1213">
        <w:rPr>
          <w:rFonts w:hAnsi="標楷體" w:hint="eastAsia"/>
        </w:rPr>
        <w:t>使用的效果規定，不僅適用在訊問被告方面，也應類推適用於對證人的訊問上。</w:t>
      </w:r>
    </w:p>
    <w:p w:rsidR="007B031A" w:rsidRPr="007E1213" w:rsidRDefault="007B031A" w:rsidP="001751E1">
      <w:pPr>
        <w:pStyle w:val="5"/>
        <w:rPr>
          <w:rFonts w:hAnsi="標楷體"/>
        </w:rPr>
      </w:pPr>
      <w:r w:rsidRPr="007E1213">
        <w:rPr>
          <w:rFonts w:hAnsi="標楷體" w:hint="eastAsia"/>
        </w:rPr>
        <w:t>偵查中案件由</w:t>
      </w:r>
      <w:r w:rsidRPr="007E1213">
        <w:rPr>
          <w:rFonts w:hAnsi="標楷體"/>
        </w:rPr>
        <w:t>偵查輔助機關</w:t>
      </w:r>
      <w:r w:rsidRPr="007E1213">
        <w:rPr>
          <w:rFonts w:hAnsi="標楷體" w:hint="eastAsia"/>
        </w:rPr>
        <w:t>移送偵查機關而產生前後兩階段的自白（或證人的證述內容，以下本段論述都包括證人的證述）時，其偵查中前階段（如警察機關或調查局詢問時）的自白因違反任意性要件而被排除時，後階段（如檢察官偵訊）的自白是否也受到污染而在排除之列（即學說上所稱「非</w:t>
      </w:r>
      <w:r w:rsidRPr="007E1213">
        <w:rPr>
          <w:rFonts w:hAnsi="標楷體"/>
        </w:rPr>
        <w:t>任意性自白</w:t>
      </w:r>
      <w:r w:rsidRPr="007E1213">
        <w:rPr>
          <w:rFonts w:hAnsi="標楷體" w:hint="eastAsia"/>
        </w:rPr>
        <w:t>之繼續效力問題」），應取決於後階段的自白是否出於被告的自由意思</w:t>
      </w:r>
      <w:r w:rsidRPr="007E1213">
        <w:rPr>
          <w:rFonts w:hAnsi="標楷體"/>
        </w:rPr>
        <w:t>而定</w:t>
      </w:r>
      <w:r w:rsidRPr="007E1213">
        <w:rPr>
          <w:rFonts w:hAnsi="標楷體" w:hint="eastAsia"/>
        </w:rPr>
        <w:t>。如果被告在後階段的自白是基於其自由意思而為，而非出於不正方法所取得時，原則上自不在排除之列；如前階段使用不正方法而取得被告自白，其影響被告意思自由的心理強制狀態延續至後階段偵查中，而與後階段偵查的自白具有</w:t>
      </w:r>
      <w:r w:rsidRPr="007E1213">
        <w:rPr>
          <w:rFonts w:hAnsi="標楷體"/>
        </w:rPr>
        <w:t>因果關係</w:t>
      </w:r>
      <w:r w:rsidRPr="007E1213">
        <w:rPr>
          <w:rFonts w:hAnsi="標楷體" w:hint="eastAsia"/>
        </w:rPr>
        <w:t>時，則其非任意性自白的排除效力，自應繼續延長至後階段的偵查中。判斷關鍵在於先前的不正方法，對於被告後來自白的任意性有沒有影響。也就是說，不論是事前或訊問當時所為，只要其施用的不正方法，致被告的身體、精神產生壓迫、恐懼狀態延伸至訊問當時，如被告因此不能為自由陳述者，其自白仍非出於任意性，不得採為證據。例如，被告於第一次詢問時因受刑求而自白，員警第二次詢問時雖未再施加刑求，但在偵訊主體及情勢並沒有明顯變化的情況下，基於「一朝被蛇咬，十年怕草蛇」的心理，不可能期待被告不受先前不正訊問的影響，因</w:t>
      </w:r>
      <w:r w:rsidRPr="007E1213">
        <w:rPr>
          <w:rFonts w:hAnsi="標楷體" w:hint="eastAsia"/>
        </w:rPr>
        <w:lastRenderedPageBreak/>
        <w:t>此，縱使被告再度自白，也無任意性可言；又如被告於警詢時因為被刑求而自白，員警並威脅被告如敢在檢察官偵訊時翻供，將會把他從看守所</w:t>
      </w:r>
      <w:r w:rsidRPr="007E1213">
        <w:rPr>
          <w:rFonts w:hAnsi="標楷體"/>
        </w:rPr>
        <w:t>借提</w:t>
      </w:r>
      <w:r w:rsidRPr="007E1213">
        <w:rPr>
          <w:rFonts w:hAnsi="標楷體" w:hint="eastAsia"/>
        </w:rPr>
        <w:t>出來「修理」時，雖然檢察官訊問時並未使用不正方法，但因先前的不正方法繼續影響被告意思決定及意思活動的任意性，則縱使被告再度自白，同樣在禁止使用之列。</w:t>
      </w:r>
    </w:p>
    <w:p w:rsidR="007B031A" w:rsidRPr="007E1213" w:rsidRDefault="007B031A" w:rsidP="001751E1">
      <w:pPr>
        <w:pStyle w:val="5"/>
        <w:rPr>
          <w:rFonts w:hAnsi="標楷體"/>
        </w:rPr>
      </w:pPr>
      <w:r w:rsidRPr="007E1213">
        <w:rPr>
          <w:rFonts w:hAnsi="標楷體" w:hint="eastAsia"/>
        </w:rPr>
        <w:t>依刑事訴訟法第156條第3項規定，被告供稱他的自白是出於刑求等不正方法時，應先於其他事證而為調查；如果該自白是經檢察官提出時，法院應命檢察官就自白是出於自由意志之事，指出證明的方法，已如前所述。只是，被告供認犯罪的自白，如果是出於強暴、脅迫、利誘、詐欺或其他不正方法，取得該項自白的偵訊人員，往往應擔負行政甚至刑事責任，如被告已提出證據主張其自白不是出於任意性，法院自應深入調查，不可僅憑負責偵訊被告的犯罪偵查機關或所屬人員函覆、證述並未以不正方法取供，即駁回此項調查證據的聲請，或逕自認定該函覆、證述內容為可採信。又自白任意性的爭執，不僅應先於其他事證而為調查，立法意旨更明示應由檢察官負所謂的「舉證責任」。而因為刑求有無屬於程序上爭點，僅須適用自由的證明程序即可，並不受</w:t>
      </w:r>
      <w:r w:rsidRPr="007E1213">
        <w:rPr>
          <w:rFonts w:hAnsi="標楷體"/>
        </w:rPr>
        <w:t>嚴格證明</w:t>
      </w:r>
      <w:r w:rsidRPr="007E1213">
        <w:rPr>
          <w:rFonts w:hAnsi="標楷體" w:hint="eastAsia"/>
        </w:rPr>
        <w:t>法則（</w:t>
      </w:r>
      <w:r w:rsidRPr="007E1213">
        <w:rPr>
          <w:rFonts w:hAnsi="標楷體"/>
        </w:rPr>
        <w:t>法定證據方法</w:t>
      </w:r>
      <w:r w:rsidRPr="007E1213">
        <w:rPr>
          <w:rFonts w:hAnsi="標楷體" w:hint="eastAsia"/>
        </w:rPr>
        <w:t>及法定調查程序）的拘束；而且，</w:t>
      </w:r>
      <w:r w:rsidRPr="007E1213">
        <w:rPr>
          <w:rFonts w:hAnsi="標楷體"/>
        </w:rPr>
        <w:t>自由證明</w:t>
      </w:r>
      <w:r w:rsidRPr="007E1213">
        <w:rPr>
          <w:rFonts w:hAnsi="標楷體" w:hint="eastAsia"/>
        </w:rPr>
        <w:t>所要求的心證程度，無須達到毋庸置疑的確信程度，只要法院在心證上認為「很有可能」或「大致相信」即可。也就是說，被告提出刑求的抗辯時，無論檢察官指出的證明方法為何，法院還是可以使用法定以外的證據方</w:t>
      </w:r>
      <w:r w:rsidRPr="007E1213">
        <w:rPr>
          <w:rFonts w:hAnsi="標楷體" w:hint="eastAsia"/>
        </w:rPr>
        <w:lastRenderedPageBreak/>
        <w:t>法來探知，並且只需要達到大致相信的心證程度，即可判定刑求抗辯成立。</w:t>
      </w:r>
    </w:p>
    <w:p w:rsidR="007B031A" w:rsidRPr="007E1213" w:rsidRDefault="007B031A" w:rsidP="001751E1">
      <w:pPr>
        <w:pStyle w:val="5"/>
        <w:rPr>
          <w:rFonts w:hAnsi="標楷體"/>
        </w:rPr>
      </w:pPr>
      <w:r w:rsidRPr="007E1213">
        <w:rPr>
          <w:rFonts w:hAnsi="標楷體" w:hint="eastAsia"/>
        </w:rPr>
        <w:t>由</w:t>
      </w:r>
      <w:r w:rsidR="00364E39">
        <w:rPr>
          <w:rFonts w:hAnsi="標楷體" w:hint="eastAsia"/>
        </w:rPr>
        <w:t>郭○雄</w:t>
      </w:r>
      <w:r w:rsidRPr="007E1213">
        <w:rPr>
          <w:rFonts w:hAnsi="標楷體" w:hint="eastAsia"/>
        </w:rPr>
        <w:t>歷次在警詢、偵訊、法院審理時的供述及相關</w:t>
      </w:r>
      <w:r w:rsidRPr="007E1213">
        <w:rPr>
          <w:rFonts w:hAnsi="標楷體"/>
        </w:rPr>
        <w:t>書證</w:t>
      </w:r>
      <w:r w:rsidRPr="007E1213">
        <w:rPr>
          <w:rFonts w:hAnsi="標楷體" w:hint="eastAsia"/>
        </w:rPr>
        <w:t>，可見承辦員警因另案於75年6月19日逮捕</w:t>
      </w:r>
      <w:r w:rsidR="00364E39">
        <w:rPr>
          <w:rFonts w:hAnsi="標楷體" w:hint="eastAsia"/>
        </w:rPr>
        <w:t>郭○雄</w:t>
      </w:r>
      <w:r w:rsidRPr="007E1213">
        <w:rPr>
          <w:rFonts w:hAnsi="標楷體" w:hint="eastAsia"/>
        </w:rPr>
        <w:t>時，因為「作案手法似曾相識」，基於「靈感」而「大膽假設」，在已有</w:t>
      </w:r>
      <w:r w:rsidR="00364E39">
        <w:rPr>
          <w:rFonts w:hAnsi="標楷體" w:hint="eastAsia"/>
        </w:rPr>
        <w:t>郭○雄</w:t>
      </w:r>
      <w:r w:rsidRPr="007E1213">
        <w:rPr>
          <w:rFonts w:hAnsi="標楷體" w:hint="eastAsia"/>
        </w:rPr>
        <w:t>涉犯</w:t>
      </w:r>
      <w:r w:rsidR="004F257C">
        <w:rPr>
          <w:rFonts w:hAnsi="標楷體" w:hint="eastAsia"/>
        </w:rPr>
        <w:t>金○珍</w:t>
      </w:r>
      <w:r w:rsidRPr="007E1213">
        <w:rPr>
          <w:rFonts w:hAnsi="標楷體" w:hint="eastAsia"/>
        </w:rPr>
        <w:t>銀樓搶案的偏見，為求破案的情況下，確實有在青草湖派出所對</w:t>
      </w:r>
      <w:r w:rsidR="00364E39">
        <w:rPr>
          <w:rFonts w:hAnsi="標楷體" w:hint="eastAsia"/>
        </w:rPr>
        <w:t>郭○雄</w:t>
      </w:r>
      <w:r w:rsidRPr="007E1213">
        <w:rPr>
          <w:rFonts w:hAnsi="標楷體" w:hint="eastAsia"/>
        </w:rPr>
        <w:t>施以從口鼻灌水、用電話簿墊著並拿鐵鎚敲打身體等刑求逼供手法。其後，在檢察官偵訊</w:t>
      </w:r>
      <w:r w:rsidR="00364E39">
        <w:rPr>
          <w:rFonts w:hAnsi="標楷體" w:hint="eastAsia"/>
        </w:rPr>
        <w:t>郭○雄</w:t>
      </w:r>
      <w:r w:rsidRPr="007E1213">
        <w:rPr>
          <w:rFonts w:hAnsi="標楷體" w:hint="eastAsia"/>
        </w:rPr>
        <w:t>時，因為員警也在偵查庭內，</w:t>
      </w:r>
      <w:r w:rsidR="00364E39">
        <w:rPr>
          <w:rFonts w:hAnsi="標楷體" w:hint="eastAsia"/>
        </w:rPr>
        <w:t>郭○雄</w:t>
      </w:r>
      <w:r w:rsidRPr="007E1213">
        <w:rPr>
          <w:rFonts w:hAnsi="標楷體" w:hint="eastAsia"/>
        </w:rPr>
        <w:t>擔心被借提出來繼續刑求，才未翻供；直至75年7月5日偵查庭時，因為員警已不在場，</w:t>
      </w:r>
      <w:r w:rsidR="00364E39">
        <w:rPr>
          <w:rFonts w:hAnsi="標楷體" w:hint="eastAsia"/>
        </w:rPr>
        <w:t>郭○雄</w:t>
      </w:r>
      <w:r w:rsidRPr="007E1213">
        <w:rPr>
          <w:rFonts w:hAnsi="標楷體" w:hint="eastAsia"/>
        </w:rPr>
        <w:t>才坦承有遭刑求，之後歷次法院審理時，</w:t>
      </w:r>
      <w:r w:rsidR="00364E39">
        <w:rPr>
          <w:rFonts w:hAnsi="標楷體" w:hint="eastAsia"/>
        </w:rPr>
        <w:t>郭○雄</w:t>
      </w:r>
      <w:r w:rsidRPr="007E1213">
        <w:rPr>
          <w:rFonts w:hAnsi="標楷體" w:hint="eastAsia"/>
        </w:rPr>
        <w:t>始終供述有遭刑求逼供的情事：</w:t>
      </w:r>
    </w:p>
    <w:p w:rsidR="007B031A" w:rsidRPr="007E1213" w:rsidRDefault="00364E39" w:rsidP="001751E1">
      <w:pPr>
        <w:pStyle w:val="6"/>
        <w:rPr>
          <w:rFonts w:hAnsi="標楷體"/>
        </w:rPr>
      </w:pPr>
      <w:r>
        <w:rPr>
          <w:rFonts w:hAnsi="標楷體" w:hint="eastAsia"/>
        </w:rPr>
        <w:t>郭○雄</w:t>
      </w:r>
      <w:r w:rsidR="007B031A" w:rsidRPr="007E1213">
        <w:rPr>
          <w:rFonts w:hAnsi="標楷體" w:hint="eastAsia"/>
        </w:rPr>
        <w:t>於75年6月19日上午6時30分（筆錄人：何明萬）、下午2時（筆錄人：張瑞雄）、下午9時50分（筆錄人：何明萬）在新竹市警察局第一分局刑事組接受共計3次的警詢筆錄。</w:t>
      </w:r>
      <w:r>
        <w:rPr>
          <w:rFonts w:hAnsi="標楷體" w:hint="eastAsia"/>
        </w:rPr>
        <w:t>郭○雄</w:t>
      </w:r>
      <w:r w:rsidR="007B031A" w:rsidRPr="007E1213">
        <w:rPr>
          <w:rFonts w:hAnsi="標楷體" w:hint="eastAsia"/>
        </w:rPr>
        <w:t>在3次筆錄中，對於作案人數（有無綽號「阿水」之人）、主謀與駕駛為何人（由何人起犯意為現場勘察、駕駛藍色小貨車）、爬入</w:t>
      </w:r>
      <w:r w:rsidR="004F257C">
        <w:rPr>
          <w:rFonts w:hAnsi="標楷體" w:hint="eastAsia"/>
        </w:rPr>
        <w:t>金○珍</w:t>
      </w:r>
      <w:r w:rsidR="007B031A" w:rsidRPr="007E1213">
        <w:rPr>
          <w:rFonts w:hAnsi="標楷體" w:hint="eastAsia"/>
        </w:rPr>
        <w:t>銀樓的對象（</w:t>
      </w:r>
      <w:r>
        <w:rPr>
          <w:rFonts w:hAnsi="標楷體" w:hint="eastAsia"/>
        </w:rPr>
        <w:t>蘇○坤</w:t>
      </w:r>
      <w:r w:rsidR="007B031A" w:rsidRPr="007E1213">
        <w:rPr>
          <w:rFonts w:hAnsi="標楷體" w:hint="eastAsia"/>
        </w:rPr>
        <w:t>有沒有同時攀爬翻越5樓）等犯罪情節，前後供述不一。而在第三次警詢之後，員警另行對</w:t>
      </w:r>
      <w:r>
        <w:rPr>
          <w:rFonts w:hAnsi="標楷體" w:hint="eastAsia"/>
        </w:rPr>
        <w:t>郭○雄</w:t>
      </w:r>
      <w:r w:rsidR="007B031A" w:rsidRPr="007E1213">
        <w:rPr>
          <w:rFonts w:hAnsi="標楷體" w:hint="eastAsia"/>
        </w:rPr>
        <w:t>「補訊」時，內容如下：「（問：你是否要聘請辯護人？）不要。（問：你以上所說是否實在？）實在。（問：有何意見及補充說明？）我坦白承認所作所為，且係在刑事組辦公室內所作之口供，出於自由意識下之供述，絕無半句</w:t>
      </w:r>
      <w:r w:rsidR="007B031A" w:rsidRPr="007E1213">
        <w:rPr>
          <w:rFonts w:hAnsi="標楷體" w:hint="eastAsia"/>
        </w:rPr>
        <w:lastRenderedPageBreak/>
        <w:t>虛言，且有中國時報記者在場可資作證」等語。承辦員警並取出</w:t>
      </w:r>
      <w:r>
        <w:rPr>
          <w:rFonts w:hAnsi="標楷體" w:hint="eastAsia"/>
        </w:rPr>
        <w:t>蘇○坤</w:t>
      </w:r>
      <w:r w:rsidR="007B031A" w:rsidRPr="007E1213">
        <w:rPr>
          <w:rFonts w:hAnsi="標楷體" w:hint="eastAsia"/>
        </w:rPr>
        <w:t>的口卡片，供作</w:t>
      </w:r>
      <w:r>
        <w:rPr>
          <w:rFonts w:hAnsi="標楷體" w:hint="eastAsia"/>
        </w:rPr>
        <w:t>郭○雄</w:t>
      </w:r>
      <w:r w:rsidR="007B031A" w:rsidRPr="007E1213">
        <w:rPr>
          <w:rFonts w:hAnsi="標楷體" w:hint="eastAsia"/>
        </w:rPr>
        <w:t>指認之用。據此，</w:t>
      </w:r>
      <w:r>
        <w:rPr>
          <w:rFonts w:hAnsi="標楷體" w:hint="eastAsia"/>
        </w:rPr>
        <w:t>郭○雄</w:t>
      </w:r>
      <w:r w:rsidR="007B031A" w:rsidRPr="007E1213">
        <w:rPr>
          <w:rFonts w:hAnsi="標楷體" w:hint="eastAsia"/>
        </w:rPr>
        <w:t>在3次警詢過程中，既然對於作案人數、主謀與駕駛為何人、爬入</w:t>
      </w:r>
      <w:r w:rsidR="004F257C">
        <w:rPr>
          <w:rFonts w:hAnsi="標楷體" w:hint="eastAsia"/>
        </w:rPr>
        <w:t>金○珍</w:t>
      </w:r>
      <w:r w:rsidR="007B031A" w:rsidRPr="007E1213">
        <w:rPr>
          <w:rFonts w:hAnsi="標楷體" w:hint="eastAsia"/>
        </w:rPr>
        <w:t>銀樓的對象等等犯罪情節，前後供述不一，而且承辦員警於第三次警詢後，特別補訊並載明「有中國時報記者在場可資作證」等內容，則</w:t>
      </w:r>
      <w:r>
        <w:rPr>
          <w:rFonts w:hAnsi="標楷體" w:hint="eastAsia"/>
        </w:rPr>
        <w:t>郭○雄</w:t>
      </w:r>
      <w:r w:rsidR="007B031A" w:rsidRPr="007E1213">
        <w:rPr>
          <w:rFonts w:hAnsi="標楷體" w:hint="eastAsia"/>
        </w:rPr>
        <w:t>的供述是否出於自由意志、承辦員警是否有刻意找記者背書等等情事，即值得探究。</w:t>
      </w:r>
    </w:p>
    <w:p w:rsidR="007B031A" w:rsidRPr="007E1213" w:rsidRDefault="007B031A" w:rsidP="001751E1">
      <w:pPr>
        <w:pStyle w:val="6"/>
        <w:rPr>
          <w:rFonts w:hAnsi="標楷體"/>
        </w:rPr>
      </w:pPr>
      <w:r w:rsidRPr="007E1213">
        <w:rPr>
          <w:rFonts w:hAnsi="標楷體" w:hint="eastAsia"/>
        </w:rPr>
        <w:t>75年6月20日新生報標題為：「作案手法似曾相識」、「大膽假設果獲滿分」、「</w:t>
      </w:r>
      <w:r w:rsidR="004F257C">
        <w:rPr>
          <w:rFonts w:hAnsi="標楷體" w:hint="eastAsia"/>
        </w:rPr>
        <w:t>金○珍</w:t>
      </w:r>
      <w:r w:rsidRPr="007E1213">
        <w:rPr>
          <w:rFonts w:hAnsi="標楷體" w:hint="eastAsia"/>
        </w:rPr>
        <w:t>銀樓強盜案破得不偶然」的新聞報導中，內容提及：「新竹市警方，昨日凌晨查獲一起竊盜未遂案時，從歹徒犯案模式中，尋獲靈感而『槓上開花』的偵破幾成懸案的</w:t>
      </w:r>
      <w:r w:rsidR="004F257C">
        <w:rPr>
          <w:rFonts w:hAnsi="標楷體" w:hint="eastAsia"/>
        </w:rPr>
        <w:t>金○珍</w:t>
      </w:r>
      <w:r w:rsidRPr="007E1213">
        <w:rPr>
          <w:rFonts w:hAnsi="標楷體" w:hint="eastAsia"/>
        </w:rPr>
        <w:t>銀樓強盜案」、「但最重要的關鍵，仍在於幹員從積案犯罪手法中，察覺郭嫌所用技巧、工具，都與三月間發生的</w:t>
      </w:r>
      <w:r w:rsidR="004F257C">
        <w:rPr>
          <w:rFonts w:hAnsi="標楷體" w:hint="eastAsia"/>
        </w:rPr>
        <w:t>金○珍</w:t>
      </w:r>
      <w:r w:rsidRPr="007E1213">
        <w:rPr>
          <w:rFonts w:hAnsi="標楷體" w:hint="eastAsia"/>
        </w:rPr>
        <w:t>銀樓強盜案近似。有此假設後，整個偵查作業，得以順底於成。在講究科學辦案精神的今日，這絲『靈感』的獲得，絕非偶然，更不是俯拾可得。而還要歸功於承辦員警，在平日清查積案中能有深入了解才可。因此，才能靈機一現之餘，立即掌握辦案鍥機」等內容。又</w:t>
      </w:r>
      <w:r w:rsidR="00364E39">
        <w:rPr>
          <w:rFonts w:hAnsi="標楷體" w:hint="eastAsia"/>
        </w:rPr>
        <w:t>郭○雄</w:t>
      </w:r>
      <w:r w:rsidRPr="007E1213">
        <w:rPr>
          <w:rFonts w:hAnsi="標楷體" w:hint="eastAsia"/>
        </w:rPr>
        <w:t>是因行竊金珍源銀樓未遂，於75年6月19日凌晨3時30分為警當場逮捕後，他在承辦員警詢問過程中，才「坦承」與</w:t>
      </w:r>
      <w:r w:rsidR="00364E39">
        <w:rPr>
          <w:rFonts w:hAnsi="標楷體" w:hint="eastAsia"/>
        </w:rPr>
        <w:t>蘇○坤</w:t>
      </w:r>
      <w:r w:rsidRPr="007E1213">
        <w:rPr>
          <w:rFonts w:hAnsi="標楷體" w:hint="eastAsia"/>
        </w:rPr>
        <w:t>共同涉犯75年3月23日發生的</w:t>
      </w:r>
      <w:r w:rsidR="004F257C">
        <w:rPr>
          <w:rFonts w:hAnsi="標楷體" w:hint="eastAsia"/>
        </w:rPr>
        <w:t>金○珍</w:t>
      </w:r>
      <w:r w:rsidRPr="007E1213">
        <w:rPr>
          <w:rFonts w:hAnsi="標楷體" w:hint="eastAsia"/>
        </w:rPr>
        <w:t>銀樓搶案等情，也已如前所述，可見該新生報的報導內容完全與</w:t>
      </w:r>
      <w:r w:rsidR="004F257C">
        <w:rPr>
          <w:rFonts w:hAnsi="標楷體" w:hint="eastAsia"/>
        </w:rPr>
        <w:t>金</w:t>
      </w:r>
      <w:r w:rsidR="004F257C">
        <w:rPr>
          <w:rFonts w:hAnsi="標楷體" w:hint="eastAsia"/>
        </w:rPr>
        <w:lastRenderedPageBreak/>
        <w:t>○珍</w:t>
      </w:r>
      <w:r w:rsidRPr="007E1213">
        <w:rPr>
          <w:rFonts w:hAnsi="標楷體" w:hint="eastAsia"/>
        </w:rPr>
        <w:t>銀樓強劫案的「破案」情節相符。據此可知，新竹市警察局第一分局刑事組在訊問</w:t>
      </w:r>
      <w:r w:rsidR="00364E39">
        <w:rPr>
          <w:rFonts w:hAnsi="標楷體" w:hint="eastAsia"/>
        </w:rPr>
        <w:t>郭○雄</w:t>
      </w:r>
      <w:r w:rsidRPr="007E1213">
        <w:rPr>
          <w:rFonts w:hAnsi="標楷體" w:hint="eastAsia"/>
        </w:rPr>
        <w:t>、</w:t>
      </w:r>
      <w:r w:rsidR="00364E39">
        <w:rPr>
          <w:rFonts w:hAnsi="標楷體" w:hint="eastAsia"/>
        </w:rPr>
        <w:t>蘇○坤</w:t>
      </w:r>
      <w:r w:rsidRPr="007E1213">
        <w:rPr>
          <w:rFonts w:hAnsi="標楷體" w:hint="eastAsia"/>
        </w:rPr>
        <w:t>或其他證人的過程中，不僅曾有記者在場，而且當日隨即召開破案記者會，則上述新聞媒體得以對於理應</w:t>
      </w:r>
      <w:r w:rsidRPr="007E1213">
        <w:rPr>
          <w:rFonts w:hAnsi="標楷體"/>
        </w:rPr>
        <w:t>偵查不公開</w:t>
      </w:r>
      <w:r w:rsidRPr="007E1213">
        <w:rPr>
          <w:rFonts w:hAnsi="標楷體" w:hint="eastAsia"/>
        </w:rPr>
        <w:t>的「破案」內情鉅細靡遺的報導，有高度可能是承辦員警為了邀功，而將此「作案情節」、「破案過程」披露予記者知悉。是以，由前述新生報的報導內容可知，承辦員警是因為「作案手法似曾相識」，基於「靈感」而「大膽假設」，也就是承辦員警已有</w:t>
      </w:r>
      <w:r w:rsidR="00364E39">
        <w:rPr>
          <w:rFonts w:hAnsi="標楷體" w:hint="eastAsia"/>
        </w:rPr>
        <w:t>郭○雄</w:t>
      </w:r>
      <w:r w:rsidRPr="007E1213">
        <w:rPr>
          <w:rFonts w:hAnsi="標楷體" w:hint="eastAsia"/>
        </w:rPr>
        <w:t>涉犯</w:t>
      </w:r>
      <w:r w:rsidR="004F257C">
        <w:rPr>
          <w:rFonts w:hAnsi="標楷體" w:hint="eastAsia"/>
        </w:rPr>
        <w:t>金○珍</w:t>
      </w:r>
      <w:r w:rsidRPr="007E1213">
        <w:rPr>
          <w:rFonts w:hAnsi="標楷體" w:hint="eastAsia"/>
        </w:rPr>
        <w:t>銀樓搶案的偏見，則承辦員警為求破案，在</w:t>
      </w:r>
      <w:r w:rsidR="00364E39">
        <w:rPr>
          <w:rFonts w:hAnsi="標楷體" w:hint="eastAsia"/>
        </w:rPr>
        <w:t>郭○雄</w:t>
      </w:r>
      <w:r w:rsidRPr="007E1213">
        <w:rPr>
          <w:rFonts w:hAnsi="標楷體" w:hint="eastAsia"/>
        </w:rPr>
        <w:t>堅持否認「犯行」的情況下，即有刑求逼供</w:t>
      </w:r>
      <w:r w:rsidR="00364E39">
        <w:rPr>
          <w:rFonts w:hAnsi="標楷體" w:hint="eastAsia"/>
        </w:rPr>
        <w:t>郭○雄</w:t>
      </w:r>
      <w:r w:rsidRPr="007E1213">
        <w:rPr>
          <w:rFonts w:hAnsi="標楷體" w:hint="eastAsia"/>
        </w:rPr>
        <w:t>的高度可能。</w:t>
      </w:r>
    </w:p>
    <w:p w:rsidR="007B031A" w:rsidRPr="007E1213" w:rsidRDefault="00364E39" w:rsidP="001751E1">
      <w:pPr>
        <w:pStyle w:val="6"/>
        <w:rPr>
          <w:rFonts w:hAnsi="標楷體"/>
        </w:rPr>
      </w:pPr>
      <w:r>
        <w:rPr>
          <w:rFonts w:hAnsi="標楷體" w:hint="eastAsia"/>
        </w:rPr>
        <w:t>郭○雄</w:t>
      </w:r>
      <w:r w:rsidR="007B031A" w:rsidRPr="007E1213">
        <w:rPr>
          <w:rFonts w:hAnsi="標楷體" w:hint="eastAsia"/>
        </w:rPr>
        <w:t>於75年6月21日上午10時15分在檢察官偵訊時，供稱：「（問：你對警察要帶你去查贓，有何意見？）沒有意見……（問：你還有何陳述？）我希望被判極刑，馬上處決。（問：為何會這樣呢？）我不想活了。（問：為何不想活？）【不答】）」等語，如此供述表示其中明</w:t>
      </w:r>
      <w:r w:rsidR="007B031A" w:rsidRPr="007E1213">
        <w:rPr>
          <w:rFonts w:hAnsi="標楷體"/>
        </w:rPr>
        <w:t>顯有</w:t>
      </w:r>
      <w:r w:rsidR="007B031A" w:rsidRPr="007E1213">
        <w:rPr>
          <w:rFonts w:hAnsi="標楷體" w:hint="eastAsia"/>
        </w:rPr>
        <w:t>隱情。據此可知，</w:t>
      </w:r>
      <w:r>
        <w:rPr>
          <w:rFonts w:hAnsi="標楷體" w:hint="eastAsia"/>
        </w:rPr>
        <w:t>郭○雄</w:t>
      </w:r>
      <w:r w:rsidR="007B031A" w:rsidRPr="007E1213">
        <w:rPr>
          <w:rFonts w:hAnsi="標楷體" w:hint="eastAsia"/>
        </w:rPr>
        <w:t>有因為在警詢時遭承辦員警刑求，此時承辦員警卻又在偵查庭內，他因為承受重大壓力，欲言又止，才會口出：「希望被判極刑，馬上處決」的高度可能。</w:t>
      </w:r>
    </w:p>
    <w:p w:rsidR="007B031A" w:rsidRPr="007E1213" w:rsidRDefault="00364E39" w:rsidP="001751E1">
      <w:pPr>
        <w:pStyle w:val="6"/>
        <w:rPr>
          <w:rFonts w:hAnsi="標楷體"/>
        </w:rPr>
      </w:pPr>
      <w:r>
        <w:rPr>
          <w:rFonts w:hAnsi="標楷體" w:hint="eastAsia"/>
        </w:rPr>
        <w:t>郭○雄</w:t>
      </w:r>
      <w:r w:rsidR="007B031A" w:rsidRPr="007E1213">
        <w:rPr>
          <w:rFonts w:hAnsi="標楷體" w:hint="eastAsia"/>
        </w:rPr>
        <w:t>於75年7月5日上午10時15分在檢察官偵訊時，供稱：「（問：75年3月23日3時20分許，何人與你同去</w:t>
      </w:r>
      <w:r w:rsidR="004F257C">
        <w:rPr>
          <w:rFonts w:hAnsi="標楷體" w:hint="eastAsia"/>
        </w:rPr>
        <w:t>金○珍</w:t>
      </w:r>
      <w:r w:rsidR="007B031A" w:rsidRPr="007E1213">
        <w:rPr>
          <w:rFonts w:hAnsi="標楷體" w:hint="eastAsia"/>
        </w:rPr>
        <w:t>銀樓的？）我們2人根本沒有去，在刑事組對我灌水的」等語。據此可知，</w:t>
      </w:r>
      <w:r>
        <w:rPr>
          <w:rFonts w:hAnsi="標楷體" w:hint="eastAsia"/>
        </w:rPr>
        <w:t>郭○雄</w:t>
      </w:r>
      <w:r w:rsidR="007B031A" w:rsidRPr="007E1213">
        <w:rPr>
          <w:rFonts w:hAnsi="標楷體" w:hint="eastAsia"/>
        </w:rPr>
        <w:t>在這次檢察官訊問時，已</w:t>
      </w:r>
      <w:r w:rsidR="007B031A" w:rsidRPr="007E1213">
        <w:rPr>
          <w:rFonts w:hAnsi="標楷體" w:hint="eastAsia"/>
        </w:rPr>
        <w:lastRenderedPageBreak/>
        <w:t>供稱他曾遭承辦員警刑求、被屈打成招的情事。</w:t>
      </w:r>
    </w:p>
    <w:p w:rsidR="007B031A" w:rsidRPr="007E1213" w:rsidRDefault="007B031A" w:rsidP="001751E1">
      <w:pPr>
        <w:pStyle w:val="6"/>
        <w:rPr>
          <w:rFonts w:hAnsi="標楷體"/>
        </w:rPr>
      </w:pPr>
      <w:r w:rsidRPr="007E1213">
        <w:rPr>
          <w:rFonts w:hAnsi="標楷體" w:hint="eastAsia"/>
        </w:rPr>
        <w:t>員警張瑞雄、何明萬於75年7月8日在檢察官偵訊時，雖然分別證稱：「（問：</w:t>
      </w:r>
      <w:r w:rsidR="00364E39">
        <w:rPr>
          <w:rFonts w:hAnsi="標楷體" w:hint="eastAsia"/>
        </w:rPr>
        <w:t>郭○雄</w:t>
      </w:r>
      <w:r w:rsidRPr="007E1213">
        <w:rPr>
          <w:rFonts w:hAnsi="標楷體" w:hint="eastAsia"/>
        </w:rPr>
        <w:t>的警訊筆錄是否你製作的？）是的。（問：你當時有無對</w:t>
      </w:r>
      <w:r w:rsidR="00364E39">
        <w:rPr>
          <w:rFonts w:hAnsi="標楷體" w:hint="eastAsia"/>
        </w:rPr>
        <w:t>郭○雄</w:t>
      </w:r>
      <w:r w:rsidRPr="007E1213">
        <w:rPr>
          <w:rFonts w:hAnsi="標楷體" w:hint="eastAsia"/>
        </w:rPr>
        <w:t>刑求？）沒有。（問：</w:t>
      </w:r>
      <w:r w:rsidR="00364E39">
        <w:rPr>
          <w:rFonts w:hAnsi="標楷體" w:hint="eastAsia"/>
        </w:rPr>
        <w:t>郭○雄</w:t>
      </w:r>
      <w:r w:rsidRPr="007E1213">
        <w:rPr>
          <w:rFonts w:hAnsi="標楷體" w:hint="eastAsia"/>
        </w:rPr>
        <w:t>說你對他灌水，有無此事？）沒有此事」、「（問：</w:t>
      </w:r>
      <w:r w:rsidR="00364E39">
        <w:rPr>
          <w:rFonts w:hAnsi="標楷體" w:hint="eastAsia"/>
        </w:rPr>
        <w:t>郭○雄</w:t>
      </w:r>
      <w:r w:rsidRPr="007E1213">
        <w:rPr>
          <w:rFonts w:hAnsi="標楷體" w:hint="eastAsia"/>
        </w:rPr>
        <w:t>75年6月19日6時30分及當天21時50分之筆錄是否你製作的？）是的。（問：當時你有無對</w:t>
      </w:r>
      <w:r w:rsidR="00364E39">
        <w:rPr>
          <w:rFonts w:hAnsi="標楷體" w:hint="eastAsia"/>
        </w:rPr>
        <w:t>郭○雄</w:t>
      </w:r>
      <w:r w:rsidRPr="007E1213">
        <w:rPr>
          <w:rFonts w:hAnsi="標楷體" w:hint="eastAsia"/>
        </w:rPr>
        <w:t>灌水？）沒有」等語。然而，由上面的說明可知，對受訊問人以刑求等方式不正取供的執法人員，本身將因為其違法行為，擔負著可能的行政懲處、刑事責任，則該執法人員為虛偽證述的可能性極高。是以，法院自不能僅因張瑞雄、何明萬證述並未以不正方法對</w:t>
      </w:r>
      <w:r w:rsidR="00364E39">
        <w:rPr>
          <w:rFonts w:hAnsi="標楷體" w:hint="eastAsia"/>
        </w:rPr>
        <w:t>郭○雄</w:t>
      </w:r>
      <w:r w:rsidRPr="007E1213">
        <w:rPr>
          <w:rFonts w:hAnsi="標楷體" w:hint="eastAsia"/>
        </w:rPr>
        <w:t>取供，即認定他們的證述內容為可採信。</w:t>
      </w:r>
    </w:p>
    <w:p w:rsidR="007B031A" w:rsidRPr="007E1213" w:rsidRDefault="00364E39" w:rsidP="001751E1">
      <w:pPr>
        <w:pStyle w:val="6"/>
        <w:rPr>
          <w:rFonts w:hAnsi="標楷體"/>
        </w:rPr>
      </w:pPr>
      <w:r>
        <w:rPr>
          <w:rFonts w:hAnsi="標楷體" w:hint="eastAsia"/>
        </w:rPr>
        <w:t>郭○雄</w:t>
      </w:r>
      <w:r w:rsidR="007B031A" w:rsidRPr="007E1213">
        <w:rPr>
          <w:rFonts w:hAnsi="標楷體" w:hint="eastAsia"/>
        </w:rPr>
        <w:t>於75年7月15日在新竹地院訊問時，供稱：「（問：75年3月23日3時20分左右，你有到新竹市○○街○○號</w:t>
      </w:r>
      <w:r w:rsidR="004F257C">
        <w:rPr>
          <w:rFonts w:hAnsi="標楷體" w:hint="eastAsia"/>
        </w:rPr>
        <w:t>金○珍</w:t>
      </w:r>
      <w:r w:rsidR="007B031A" w:rsidRPr="007E1213">
        <w:rPr>
          <w:rFonts w:hAnsi="標楷體" w:hint="eastAsia"/>
        </w:rPr>
        <w:t>銀樓？）沒有，那是逼供的」、（問：你在檢察官訊問時你都承認？）當時刑事組人員還在場。（問：你還講是與</w:t>
      </w:r>
      <w:r>
        <w:rPr>
          <w:rFonts w:hAnsi="標楷體" w:hint="eastAsia"/>
        </w:rPr>
        <w:t>蘇○坤</w:t>
      </w:r>
      <w:r w:rsidR="007B031A" w:rsidRPr="007E1213">
        <w:rPr>
          <w:rFonts w:hAnsi="標楷體" w:hint="eastAsia"/>
        </w:rPr>
        <w:t>一起去的？）他們逼我招」等語。據此可知，</w:t>
      </w:r>
      <w:r>
        <w:rPr>
          <w:rFonts w:hAnsi="標楷體" w:hint="eastAsia"/>
        </w:rPr>
        <w:t>郭○雄</w:t>
      </w:r>
      <w:r w:rsidR="007B031A" w:rsidRPr="007E1213">
        <w:rPr>
          <w:rFonts w:hAnsi="標楷體" w:hint="eastAsia"/>
        </w:rPr>
        <w:t>在這次訊問時，還是供稱他曾遭承辦員警刑求、被屈打成招；他因為擔心被借提出來繼續刑求，才未在檢察官偵訊時翻供。</w:t>
      </w:r>
    </w:p>
    <w:p w:rsidR="007B031A" w:rsidRPr="007E1213" w:rsidRDefault="00364E39" w:rsidP="001751E1">
      <w:pPr>
        <w:pStyle w:val="6"/>
        <w:rPr>
          <w:rFonts w:hAnsi="標楷體"/>
        </w:rPr>
      </w:pPr>
      <w:r>
        <w:rPr>
          <w:rFonts w:hAnsi="標楷體" w:hint="eastAsia"/>
        </w:rPr>
        <w:t>郭○雄</w:t>
      </w:r>
      <w:r w:rsidR="007B031A" w:rsidRPr="007E1213">
        <w:rPr>
          <w:rFonts w:hAnsi="標楷體" w:hint="eastAsia"/>
        </w:rPr>
        <w:t>於75年7月22日在新竹地院訊問時，供稱：「（問：你在警局訊問時有承認？）我被刑訊，迫我要照他們教我所說的話承認。</w:t>
      </w:r>
      <w:r w:rsidR="007B031A" w:rsidRPr="007E1213">
        <w:rPr>
          <w:rFonts w:hAnsi="標楷體" w:hint="eastAsia"/>
        </w:rPr>
        <w:lastRenderedPageBreak/>
        <w:t>（問：你當時你有拿了一把菜刀？）沒有，是刑事組教我說的。（問：你們兩人用尼龍繩將</w:t>
      </w:r>
      <w:r w:rsidR="004F257C">
        <w:rPr>
          <w:rFonts w:hAnsi="標楷體" w:hint="eastAsia"/>
        </w:rPr>
        <w:t>陳○輝</w:t>
      </w:r>
      <w:r w:rsidR="007B031A" w:rsidRPr="007E1213">
        <w:rPr>
          <w:rFonts w:hAnsi="標楷體" w:hint="eastAsia"/>
        </w:rPr>
        <w:t>、</w:t>
      </w:r>
      <w:r w:rsidR="004F257C">
        <w:rPr>
          <w:rFonts w:hAnsi="標楷體" w:hint="eastAsia"/>
        </w:rPr>
        <w:t>陳許○龍</w:t>
      </w:r>
      <w:r w:rsidR="007B031A" w:rsidRPr="007E1213">
        <w:rPr>
          <w:rFonts w:hAnsi="標楷體" w:hint="eastAsia"/>
        </w:rPr>
        <w:t>綑綁……將手鐲、項鍊等持往新竹市○○街</w:t>
      </w:r>
      <w:r w:rsidR="004F257C">
        <w:rPr>
          <w:rFonts w:hAnsi="標楷體" w:hint="eastAsia"/>
        </w:rPr>
        <w:t>寶○銀</w:t>
      </w:r>
      <w:r w:rsidR="007B031A" w:rsidRPr="007E1213">
        <w:rPr>
          <w:rFonts w:hAnsi="標楷體" w:hint="eastAsia"/>
        </w:rPr>
        <w:t>樓售予</w:t>
      </w:r>
      <w:r w:rsidR="004F257C">
        <w:rPr>
          <w:rFonts w:hAnsi="標楷體" w:hint="eastAsia"/>
        </w:rPr>
        <w:t>彭○基</w:t>
      </w:r>
      <w:r w:rsidR="007B031A" w:rsidRPr="007E1213">
        <w:rPr>
          <w:rFonts w:hAnsi="標楷體" w:hint="eastAsia"/>
        </w:rPr>
        <w:t>是嗎？）沒有的事。（問：你們為何在警局偵訊時要承認？）警察說如果不承認就要打，隨時都可以從看守所提出來打」、「（問：</w:t>
      </w:r>
      <w:r>
        <w:rPr>
          <w:rFonts w:hAnsi="標楷體" w:hint="eastAsia"/>
        </w:rPr>
        <w:t>蘇○坤</w:t>
      </w:r>
      <w:r w:rsidR="007B031A" w:rsidRPr="007E1213">
        <w:rPr>
          <w:rFonts w:hAnsi="標楷體" w:hint="eastAsia"/>
        </w:rPr>
        <w:t>究竟有無參加和你一起作案？）沒有參加，我也是被迫供認，背上被打傷，我只能亂講，不想要被再打」等語。據此可知，</w:t>
      </w:r>
      <w:r>
        <w:rPr>
          <w:rFonts w:hAnsi="標楷體" w:hint="eastAsia"/>
        </w:rPr>
        <w:t>郭○雄</w:t>
      </w:r>
      <w:r w:rsidR="007B031A" w:rsidRPr="007E1213">
        <w:rPr>
          <w:rFonts w:hAnsi="標楷體" w:hint="eastAsia"/>
        </w:rPr>
        <w:t>在這次訊問時，還是供稱他曾遭承辦員警刑求、被屈打成招；他因為擔心被借提出來繼續刑求，才未在檢察官偵訊時翻供。</w:t>
      </w:r>
    </w:p>
    <w:p w:rsidR="007B031A" w:rsidRPr="007E1213" w:rsidRDefault="00364E39" w:rsidP="001751E1">
      <w:pPr>
        <w:pStyle w:val="6"/>
        <w:rPr>
          <w:rFonts w:hAnsi="標楷體"/>
        </w:rPr>
      </w:pPr>
      <w:r>
        <w:rPr>
          <w:rFonts w:hAnsi="標楷體" w:hint="eastAsia"/>
        </w:rPr>
        <w:t>郭○雄</w:t>
      </w:r>
      <w:r w:rsidR="007B031A" w:rsidRPr="007E1213">
        <w:rPr>
          <w:rFonts w:hAnsi="標楷體" w:hint="eastAsia"/>
        </w:rPr>
        <w:t>之母</w:t>
      </w:r>
      <w:r w:rsidR="004F257C">
        <w:rPr>
          <w:rFonts w:hAnsi="標楷體" w:hint="eastAsia"/>
        </w:rPr>
        <w:t>郭陳○妹</w:t>
      </w:r>
      <w:r w:rsidR="007B031A" w:rsidRPr="007E1213">
        <w:rPr>
          <w:rFonts w:hAnsi="標楷體" w:hint="eastAsia"/>
        </w:rPr>
        <w:t>於</w:t>
      </w:r>
      <w:r>
        <w:rPr>
          <w:rFonts w:hAnsi="標楷體" w:hint="eastAsia"/>
        </w:rPr>
        <w:t>郭○雄</w:t>
      </w:r>
      <w:r w:rsidR="007B031A" w:rsidRPr="007E1213">
        <w:rPr>
          <w:rFonts w:hAnsi="標楷體" w:hint="eastAsia"/>
        </w:rPr>
        <w:t>在審判中經解除</w:t>
      </w:r>
      <w:r w:rsidR="007B031A" w:rsidRPr="007E1213">
        <w:rPr>
          <w:rFonts w:hAnsi="標楷體"/>
        </w:rPr>
        <w:t>羈押禁見</w:t>
      </w:r>
      <w:r w:rsidR="007B031A" w:rsidRPr="007E1213">
        <w:rPr>
          <w:rFonts w:hAnsi="標楷體" w:hint="eastAsia"/>
        </w:rPr>
        <w:t>，而看到</w:t>
      </w:r>
      <w:r>
        <w:rPr>
          <w:rFonts w:hAnsi="標楷體" w:hint="eastAsia"/>
        </w:rPr>
        <w:t>郭○雄</w:t>
      </w:r>
      <w:r w:rsidR="007B031A" w:rsidRPr="007E1213">
        <w:rPr>
          <w:rFonts w:hAnsi="標楷體" w:hint="eastAsia"/>
        </w:rPr>
        <w:t>後，隨即於75年7月23日、25日分別提出聲請書，敘明：「</w:t>
      </w:r>
      <w:r w:rsidR="007B031A" w:rsidRPr="007E1213">
        <w:rPr>
          <w:rFonts w:hAnsi="標楷體"/>
        </w:rPr>
        <w:t>聲請人</w:t>
      </w:r>
      <w:r w:rsidR="007B031A" w:rsidRPr="007E1213">
        <w:rPr>
          <w:rFonts w:hAnsi="標楷體" w:hint="eastAsia"/>
        </w:rPr>
        <w:t>之子</w:t>
      </w:r>
      <w:r>
        <w:rPr>
          <w:rFonts w:hAnsi="標楷體" w:hint="eastAsia"/>
        </w:rPr>
        <w:t>郭○雄</w:t>
      </w:r>
      <w:r w:rsidR="007B031A" w:rsidRPr="007E1213">
        <w:rPr>
          <w:rFonts w:hAnsi="標楷體" w:hint="eastAsia"/>
        </w:rPr>
        <w:t>以涉嫌強盜案件，被新竹警察分局扣押後，即遭刑求逼供，</w:t>
      </w:r>
      <w:r w:rsidR="007B031A" w:rsidRPr="007E1213">
        <w:rPr>
          <w:rFonts w:hAnsi="標楷體"/>
        </w:rPr>
        <w:t>迄</w:t>
      </w:r>
      <w:r w:rsidR="007B031A" w:rsidRPr="007E1213">
        <w:rPr>
          <w:rFonts w:hAnsi="標楷體" w:hint="eastAsia"/>
        </w:rPr>
        <w:t>今身上仍留有傷痕，聲請人最近獲准接見後，始悉新竹分局有非法偵訊之情事，因事關</w:t>
      </w:r>
      <w:r>
        <w:rPr>
          <w:rFonts w:hAnsi="標楷體" w:hint="eastAsia"/>
        </w:rPr>
        <w:t>郭○雄</w:t>
      </w:r>
      <w:r w:rsidR="007B031A" w:rsidRPr="007E1213">
        <w:rPr>
          <w:rFonts w:hAnsi="標楷體" w:hint="eastAsia"/>
        </w:rPr>
        <w:t>之權益，懇請鈞院就此詳予查證，並指定法醫予其驗傷」、「</w:t>
      </w:r>
      <w:r>
        <w:rPr>
          <w:rFonts w:hAnsi="標楷體" w:hint="eastAsia"/>
        </w:rPr>
        <w:t>郭○雄</w:t>
      </w:r>
      <w:r w:rsidR="007B031A" w:rsidRPr="007E1213">
        <w:rPr>
          <w:rFonts w:hAnsi="標楷體" w:hint="eastAsia"/>
        </w:rPr>
        <w:t>於7月22日上午10時30分在鈞院第七法庭接受傳訊時，曾報身體背部及手部傷痕很多，是否刑警有屈打成招，請審判長恩准法醫驗傷，以瞭真相」等內容。據此可知，</w:t>
      </w:r>
      <w:r w:rsidR="004F257C">
        <w:rPr>
          <w:rFonts w:hAnsi="標楷體" w:hint="eastAsia"/>
        </w:rPr>
        <w:t>郭陳○妹</w:t>
      </w:r>
      <w:r w:rsidR="007B031A" w:rsidRPr="007E1213">
        <w:rPr>
          <w:rFonts w:hAnsi="標楷體" w:hint="eastAsia"/>
        </w:rPr>
        <w:t>在獲准接見</w:t>
      </w:r>
      <w:r>
        <w:rPr>
          <w:rFonts w:hAnsi="標楷體" w:hint="eastAsia"/>
        </w:rPr>
        <w:t>郭○雄</w:t>
      </w:r>
      <w:r w:rsidR="007B031A" w:rsidRPr="007E1213">
        <w:rPr>
          <w:rFonts w:hAnsi="標楷體" w:hint="eastAsia"/>
        </w:rPr>
        <w:t>，於發現</w:t>
      </w:r>
      <w:r>
        <w:rPr>
          <w:rFonts w:hAnsi="標楷體" w:hint="eastAsia"/>
        </w:rPr>
        <w:t>郭○雄</w:t>
      </w:r>
      <w:r w:rsidR="007B031A" w:rsidRPr="007E1213">
        <w:rPr>
          <w:rFonts w:hAnsi="標楷體" w:hint="eastAsia"/>
        </w:rPr>
        <w:t>有遭刑求逼供並在身體上留下傷痕之後，基於為人母親的慈愛、關懷之情，隨即具狀請求新竹地院詳予查證，可見</w:t>
      </w:r>
      <w:r>
        <w:rPr>
          <w:rFonts w:hAnsi="標楷體" w:hint="eastAsia"/>
        </w:rPr>
        <w:t>郭○雄</w:t>
      </w:r>
      <w:r w:rsidR="007B031A" w:rsidRPr="007E1213">
        <w:rPr>
          <w:rFonts w:hAnsi="標楷體" w:hint="eastAsia"/>
        </w:rPr>
        <w:t>確有遭承辦員警刑求的高度可能。</w:t>
      </w:r>
    </w:p>
    <w:p w:rsidR="007B031A" w:rsidRPr="007E1213" w:rsidRDefault="00364E39" w:rsidP="001751E1">
      <w:pPr>
        <w:pStyle w:val="6"/>
        <w:rPr>
          <w:rFonts w:hAnsi="標楷體"/>
        </w:rPr>
      </w:pPr>
      <w:r>
        <w:rPr>
          <w:rFonts w:hAnsi="標楷體" w:hint="eastAsia"/>
        </w:rPr>
        <w:lastRenderedPageBreak/>
        <w:t>郭○雄</w:t>
      </w:r>
      <w:r w:rsidR="007B031A" w:rsidRPr="007E1213">
        <w:rPr>
          <w:rFonts w:hAnsi="標楷體" w:hint="eastAsia"/>
        </w:rPr>
        <w:t>於75年8月5日在新竹地院訊問時，供稱：「（問：刑事組根本不知道</w:t>
      </w:r>
      <w:r>
        <w:rPr>
          <w:rFonts w:hAnsi="標楷體" w:hint="eastAsia"/>
        </w:rPr>
        <w:t>蘇○坤</w:t>
      </w:r>
      <w:r w:rsidR="007B031A" w:rsidRPr="007E1213">
        <w:rPr>
          <w:rFonts w:hAnsi="標楷體" w:hint="eastAsia"/>
        </w:rPr>
        <w:t>其人？）刑事組的人對我說搶金飾的人長的模樣後要我咬</w:t>
      </w:r>
      <w:r>
        <w:rPr>
          <w:rFonts w:hAnsi="標楷體" w:hint="eastAsia"/>
        </w:rPr>
        <w:t>蘇○坤</w:t>
      </w:r>
      <w:r w:rsidR="007B031A" w:rsidRPr="007E1213">
        <w:rPr>
          <w:rFonts w:hAnsi="標楷體" w:hint="eastAsia"/>
        </w:rPr>
        <w:t>」、「（問：刑警鄭進良、朱崇賢、何明萬、張瑞雄都說是根據你供述所作成筆錄，並未逼供？）他們當然這樣說」、「（問：你在檢察官偵查中也是說</w:t>
      </w:r>
      <w:r>
        <w:rPr>
          <w:rFonts w:hAnsi="標楷體" w:hint="eastAsia"/>
        </w:rPr>
        <w:t>蘇○坤</w:t>
      </w:r>
      <w:r w:rsidR="007B031A" w:rsidRPr="007E1213">
        <w:rPr>
          <w:rFonts w:hAnsi="標楷體" w:hint="eastAsia"/>
        </w:rPr>
        <w:t>和你一齊去搶劫？）當時刑警在那裡我不敢實說」等語。據此可知，</w:t>
      </w:r>
      <w:r>
        <w:rPr>
          <w:rFonts w:hAnsi="標楷體" w:hint="eastAsia"/>
        </w:rPr>
        <w:t>郭○雄</w:t>
      </w:r>
      <w:r w:rsidR="007B031A" w:rsidRPr="007E1213">
        <w:rPr>
          <w:rFonts w:hAnsi="標楷體" w:hint="eastAsia"/>
        </w:rPr>
        <w:t>在這次訊問時，還是供稱他曾遭承辦員警刑求、被屈打成招；他因為擔心被借提出來繼續刑求，才未在檢察官偵訊時翻供。</w:t>
      </w:r>
    </w:p>
    <w:p w:rsidR="007B031A" w:rsidRPr="007E1213" w:rsidRDefault="00364E39" w:rsidP="001751E1">
      <w:pPr>
        <w:pStyle w:val="6"/>
        <w:rPr>
          <w:rFonts w:hAnsi="標楷體"/>
        </w:rPr>
      </w:pPr>
      <w:r>
        <w:rPr>
          <w:rFonts w:hAnsi="標楷體" w:hint="eastAsia"/>
        </w:rPr>
        <w:t>郭○雄</w:t>
      </w:r>
      <w:r w:rsidR="007B031A" w:rsidRPr="007E1213">
        <w:rPr>
          <w:rFonts w:hAnsi="標楷體" w:hint="eastAsia"/>
        </w:rPr>
        <w:t>於75年11月11日在法院訊問時，供稱：「（問：75年3月23日上午3時20分許你是否與</w:t>
      </w:r>
      <w:r>
        <w:rPr>
          <w:rFonts w:hAnsi="標楷體" w:hint="eastAsia"/>
        </w:rPr>
        <w:t>蘇○坤</w:t>
      </w:r>
      <w:r w:rsidR="007B031A" w:rsidRPr="007E1213">
        <w:rPr>
          <w:rFonts w:hAnsi="標楷體" w:hint="eastAsia"/>
        </w:rPr>
        <w:t>頭戴蒙面罩以鐵剪破壞鐵窗侵入</w:t>
      </w:r>
      <w:r w:rsidR="004F257C">
        <w:rPr>
          <w:rFonts w:hAnsi="標楷體" w:hint="eastAsia"/>
        </w:rPr>
        <w:t>金○珍</w:t>
      </w:r>
      <w:r w:rsidR="007B031A" w:rsidRPr="007E1213">
        <w:rPr>
          <w:rFonts w:hAnsi="標楷體" w:hint="eastAsia"/>
        </w:rPr>
        <w:t>銀樓行竊被發覺？）沒有，當天我有不在場證明，我去油漆。（問：當天你進入</w:t>
      </w:r>
      <w:r w:rsidR="004F257C">
        <w:rPr>
          <w:rFonts w:hAnsi="標楷體" w:hint="eastAsia"/>
        </w:rPr>
        <w:t>金○珍</w:t>
      </w:r>
      <w:r w:rsidR="007B031A" w:rsidRPr="007E1213">
        <w:rPr>
          <w:rFonts w:hAnsi="標楷體" w:hint="eastAsia"/>
        </w:rPr>
        <w:t>銀樓時自他家廚房取出菜刀一把，被</w:t>
      </w:r>
      <w:r w:rsidR="004F257C">
        <w:rPr>
          <w:rFonts w:hAnsi="標楷體" w:hint="eastAsia"/>
        </w:rPr>
        <w:t>陳○輝</w:t>
      </w:r>
      <w:r w:rsidR="007B031A" w:rsidRPr="007E1213">
        <w:rPr>
          <w:rFonts w:hAnsi="標楷體" w:hint="eastAsia"/>
        </w:rPr>
        <w:t>夫婦發覺時，</w:t>
      </w:r>
      <w:r>
        <w:rPr>
          <w:rFonts w:hAnsi="標楷體" w:hint="eastAsia"/>
        </w:rPr>
        <w:t>蘇○坤</w:t>
      </w:r>
      <w:r w:rsidR="007B031A" w:rsidRPr="007E1213">
        <w:rPr>
          <w:rFonts w:hAnsi="標楷體" w:hint="eastAsia"/>
        </w:rPr>
        <w:t>恐嚇『不許動出聲的話，就給你們死』，你就持菜刀往</w:t>
      </w:r>
      <w:r w:rsidR="004F257C">
        <w:rPr>
          <w:rFonts w:hAnsi="標楷體" w:hint="eastAsia"/>
        </w:rPr>
        <w:t>陳○輝</w:t>
      </w:r>
      <w:r w:rsidR="007B031A" w:rsidRPr="007E1213">
        <w:rPr>
          <w:rFonts w:hAnsi="標楷體" w:hint="eastAsia"/>
        </w:rPr>
        <w:t>後腦部砍一刀？）沒有，這是刑警逼供的。（問：你是否與</w:t>
      </w:r>
      <w:r>
        <w:rPr>
          <w:rFonts w:hAnsi="標楷體" w:hint="eastAsia"/>
        </w:rPr>
        <w:t>蘇○坤</w:t>
      </w:r>
      <w:r w:rsidR="007B031A" w:rsidRPr="007E1213">
        <w:rPr>
          <w:rFonts w:hAnsi="標楷體" w:hint="eastAsia"/>
        </w:rPr>
        <w:t>共同前往竊取財物，被</w:t>
      </w:r>
      <w:r w:rsidR="004F257C">
        <w:rPr>
          <w:rFonts w:hAnsi="標楷體" w:hint="eastAsia"/>
        </w:rPr>
        <w:t>陳○輝</w:t>
      </w:r>
      <w:r w:rsidR="007B031A" w:rsidRPr="007E1213">
        <w:rPr>
          <w:rFonts w:hAnsi="標楷體" w:hint="eastAsia"/>
        </w:rPr>
        <w:t>夫婦發覺後搶走他們的金飾？）沒有，刑警逼供的叫我要咬</w:t>
      </w:r>
      <w:r>
        <w:rPr>
          <w:rFonts w:hAnsi="標楷體" w:hint="eastAsia"/>
        </w:rPr>
        <w:t>蘇○坤</w:t>
      </w:r>
      <w:r w:rsidR="007B031A" w:rsidRPr="007E1213">
        <w:rPr>
          <w:rFonts w:hAnsi="標楷體" w:hint="eastAsia"/>
        </w:rPr>
        <w:t>出來。（問：你在檢察官偵查時為何承認犯案？）那是刑警也在場我不敢照實說，最後一次刑警不在場我才敢說實話」等語。據此可知，</w:t>
      </w:r>
      <w:r>
        <w:rPr>
          <w:rFonts w:hAnsi="標楷體" w:hint="eastAsia"/>
        </w:rPr>
        <w:t>郭○雄</w:t>
      </w:r>
      <w:r w:rsidR="007B031A" w:rsidRPr="007E1213">
        <w:rPr>
          <w:rFonts w:hAnsi="標楷體" w:hint="eastAsia"/>
        </w:rPr>
        <w:t>在這次訊問時，還是供稱他曾遭承辦員警刑求、被屈打成招；他因為擔心被借提出來繼續刑求，才未在檢察官偵訊時翻供。</w:t>
      </w:r>
    </w:p>
    <w:p w:rsidR="007B031A" w:rsidRPr="007E1213" w:rsidRDefault="007B031A" w:rsidP="001751E1">
      <w:pPr>
        <w:pStyle w:val="6"/>
        <w:rPr>
          <w:rFonts w:hAnsi="標楷體"/>
        </w:rPr>
      </w:pPr>
      <w:r w:rsidRPr="007E1213">
        <w:rPr>
          <w:rFonts w:hAnsi="標楷體" w:hint="eastAsia"/>
        </w:rPr>
        <w:lastRenderedPageBreak/>
        <w:t>法院前審於75年11月15日函詢新竹市警察局第一分局，要求查明</w:t>
      </w:r>
      <w:r w:rsidR="00364E39">
        <w:rPr>
          <w:rFonts w:hAnsi="標楷體" w:hint="eastAsia"/>
        </w:rPr>
        <w:t>郭○雄</w:t>
      </w:r>
      <w:r w:rsidRPr="007E1213">
        <w:rPr>
          <w:rFonts w:hAnsi="標楷體" w:hint="eastAsia"/>
        </w:rPr>
        <w:t>、</w:t>
      </w:r>
      <w:r w:rsidR="00364E39">
        <w:rPr>
          <w:rFonts w:hAnsi="標楷體" w:hint="eastAsia"/>
        </w:rPr>
        <w:t>蘇○坤</w:t>
      </w:r>
      <w:r w:rsidRPr="007E1213">
        <w:rPr>
          <w:rFonts w:hAnsi="標楷體" w:hint="eastAsia"/>
        </w:rPr>
        <w:t>有無遭刑求逼供情事。該分局雖然於75年11月20日函覆表示：「新竹市○○街金源珍銀樓三樓於75年6月19日凌晨發現竊嫌，立即撥打110報警，經本分局派員圍捕當場查獲嫌犯</w:t>
      </w:r>
      <w:r w:rsidR="00364E39">
        <w:rPr>
          <w:rFonts w:hAnsi="標楷體" w:hint="eastAsia"/>
        </w:rPr>
        <w:t>郭○雄</w:t>
      </w:r>
      <w:r w:rsidRPr="007E1213">
        <w:rPr>
          <w:rFonts w:hAnsi="標楷體" w:hint="eastAsia"/>
        </w:rPr>
        <w:t>及犯罪工具一批，</w:t>
      </w:r>
      <w:r w:rsidRPr="007E1213">
        <w:rPr>
          <w:rFonts w:hAnsi="標楷體"/>
        </w:rPr>
        <w:t>訊據</w:t>
      </w:r>
      <w:r w:rsidRPr="007E1213">
        <w:rPr>
          <w:rFonts w:hAnsi="標楷體" w:hint="eastAsia"/>
        </w:rPr>
        <w:t>竊嫌</w:t>
      </w:r>
      <w:r w:rsidR="00364E39">
        <w:rPr>
          <w:rFonts w:hAnsi="標楷體" w:hint="eastAsia"/>
        </w:rPr>
        <w:t>郭○雄</w:t>
      </w:r>
      <w:r w:rsidRPr="007E1213">
        <w:rPr>
          <w:rFonts w:hAnsi="標楷體" w:hint="eastAsia"/>
        </w:rPr>
        <w:t>坦承行竊不諱，又供稱以同樣手法夥同</w:t>
      </w:r>
      <w:r w:rsidR="00364E39">
        <w:rPr>
          <w:rFonts w:hAnsi="標楷體" w:hint="eastAsia"/>
        </w:rPr>
        <w:t>蘇○坤</w:t>
      </w:r>
      <w:r w:rsidRPr="007E1213">
        <w:rPr>
          <w:rFonts w:hAnsi="標楷體" w:hint="eastAsia"/>
        </w:rPr>
        <w:t>竊得</w:t>
      </w:r>
      <w:r w:rsidR="004F257C">
        <w:rPr>
          <w:rFonts w:hAnsi="標楷體" w:hint="eastAsia"/>
        </w:rPr>
        <w:t>金○珍</w:t>
      </w:r>
      <w:r w:rsidRPr="007E1213">
        <w:rPr>
          <w:rFonts w:hAnsi="標楷體" w:hint="eastAsia"/>
        </w:rPr>
        <w:t>金子一批，乃循線逮捕</w:t>
      </w:r>
      <w:r w:rsidR="00364E39">
        <w:rPr>
          <w:rFonts w:hAnsi="標楷體" w:hint="eastAsia"/>
        </w:rPr>
        <w:t>蘇○坤</w:t>
      </w:r>
      <w:r w:rsidRPr="007E1213">
        <w:rPr>
          <w:rFonts w:hAnsi="標楷體" w:hint="eastAsia"/>
        </w:rPr>
        <w:t>到案偵訊，蘇某</w:t>
      </w:r>
      <w:r w:rsidRPr="007E1213">
        <w:rPr>
          <w:rFonts w:hAnsi="標楷體"/>
        </w:rPr>
        <w:t>矢口否認</w:t>
      </w:r>
      <w:r w:rsidRPr="007E1213">
        <w:rPr>
          <w:rFonts w:hAnsi="標楷體" w:hint="eastAsia"/>
        </w:rPr>
        <w:t>犯行，惟</w:t>
      </w:r>
      <w:r w:rsidR="00364E39">
        <w:rPr>
          <w:rFonts w:hAnsi="標楷體" w:hint="eastAsia"/>
        </w:rPr>
        <w:t>郭○雄</w:t>
      </w:r>
      <w:r w:rsidRPr="007E1213">
        <w:rPr>
          <w:rFonts w:hAnsi="標楷體" w:hint="eastAsia"/>
        </w:rPr>
        <w:t>指證歷歷，全案爰依法移送新竹地檢處偵辦，絕無刑求逼供情事」等內容。然而，依照上面說明可知，對受訊問人施以刑求等方式不正取供時，不僅執法人員將因其違法行為，擔負著可能的行政懲處、刑事責任，該執法人員所屬機關、首長，也將面臨可能的民事與行政究責，則該犯罪偵查機關未經調查，逕行函覆「絕無刑求逼供情事」的可能性也極高。是以，法院自不能僅因員警張瑞雄、何明萬等人所屬的新竹市警察局第一分局函覆並未以不正方法對</w:t>
      </w:r>
      <w:r w:rsidR="00364E39">
        <w:rPr>
          <w:rFonts w:hAnsi="標楷體" w:hint="eastAsia"/>
        </w:rPr>
        <w:t>郭○雄</w:t>
      </w:r>
      <w:r w:rsidRPr="007E1213">
        <w:rPr>
          <w:rFonts w:hAnsi="標楷體" w:hint="eastAsia"/>
        </w:rPr>
        <w:t>取供，即認定該函覆內容為可採信。</w:t>
      </w:r>
    </w:p>
    <w:p w:rsidR="007B031A" w:rsidRPr="007E1213" w:rsidRDefault="00364E39" w:rsidP="001751E1">
      <w:pPr>
        <w:pStyle w:val="6"/>
        <w:rPr>
          <w:rFonts w:hAnsi="標楷體"/>
        </w:rPr>
      </w:pPr>
      <w:r>
        <w:rPr>
          <w:rFonts w:hAnsi="標楷體" w:hint="eastAsia"/>
        </w:rPr>
        <w:t>郭○雄</w:t>
      </w:r>
      <w:r w:rsidR="007B031A" w:rsidRPr="007E1213">
        <w:rPr>
          <w:rFonts w:hAnsi="標楷體" w:hint="eastAsia"/>
        </w:rPr>
        <w:t>於75年12月21日在法院前審訊問時，供稱：「（問：為何你在警訊及檢察官3次偵查中都承認本案是你做的？）我是被刑求的，在偵查中因有刑警在場，我不敢說實話，後來刑警不在時，我才說了實話，不是我做的」、「（問：對於張瑞雄、鄭進良、朱崇賢所言有何意見？）我確有被刑求，我沒有搶」、「（問：對於新竹市警察局第一分局75年11月</w:t>
      </w:r>
      <w:r w:rsidR="007B031A" w:rsidRPr="007E1213">
        <w:rPr>
          <w:rFonts w:hAnsi="標楷體" w:hint="eastAsia"/>
        </w:rPr>
        <w:lastRenderedPageBreak/>
        <w:t>20日……函有何意見？）當時確有被刑求」等語。據此可知，</w:t>
      </w:r>
      <w:r>
        <w:rPr>
          <w:rFonts w:hAnsi="標楷體" w:hint="eastAsia"/>
        </w:rPr>
        <w:t>郭○雄</w:t>
      </w:r>
      <w:r w:rsidR="007B031A" w:rsidRPr="007E1213">
        <w:rPr>
          <w:rFonts w:hAnsi="標楷體" w:hint="eastAsia"/>
        </w:rPr>
        <w:t>在這次訊問時，還是供稱他曾遭承辦員警刑求、被屈打成招；他因為擔心被借提出來繼續刑求，才未在檢察官偵訊時翻供。</w:t>
      </w:r>
    </w:p>
    <w:p w:rsidR="007B031A" w:rsidRPr="007E1213" w:rsidRDefault="00364E39" w:rsidP="001751E1">
      <w:pPr>
        <w:pStyle w:val="6"/>
        <w:rPr>
          <w:rFonts w:hAnsi="標楷體"/>
        </w:rPr>
      </w:pPr>
      <w:r>
        <w:rPr>
          <w:rFonts w:hAnsi="標楷體" w:hint="eastAsia"/>
        </w:rPr>
        <w:t>郭○雄</w:t>
      </w:r>
      <w:r w:rsidR="007B031A" w:rsidRPr="007E1213">
        <w:rPr>
          <w:rFonts w:hAnsi="標楷體" w:hint="eastAsia"/>
        </w:rPr>
        <w:t>於81年8月3日在檢察官調查有無</w:t>
      </w:r>
      <w:r w:rsidR="007B031A" w:rsidRPr="007E1213">
        <w:rPr>
          <w:rFonts w:hAnsi="標楷體"/>
        </w:rPr>
        <w:t>再審原因</w:t>
      </w:r>
      <w:r w:rsidR="007B031A" w:rsidRPr="007E1213">
        <w:rPr>
          <w:rFonts w:hAnsi="標楷體" w:hint="eastAsia"/>
        </w:rPr>
        <w:t>而訊問時，證稱：「（問：你何時</w:t>
      </w:r>
      <w:r w:rsidR="007B031A" w:rsidRPr="007E1213">
        <w:rPr>
          <w:rFonts w:hAnsi="標楷體"/>
        </w:rPr>
        <w:t>假釋</w:t>
      </w:r>
      <w:r w:rsidR="007B031A" w:rsidRPr="007E1213">
        <w:rPr>
          <w:rFonts w:hAnsi="標楷體" w:hint="eastAsia"/>
        </w:rPr>
        <w:t>？）今年2月20日自台南監獄假釋」、「（問：為何警訊及檢察官偵訊時均承認？）警方強迫我承認。（問：強迫你承認，你為何把</w:t>
      </w:r>
      <w:r>
        <w:rPr>
          <w:rFonts w:hAnsi="標楷體" w:hint="eastAsia"/>
        </w:rPr>
        <w:t>蘇○坤</w:t>
      </w:r>
      <w:r w:rsidR="007B031A" w:rsidRPr="007E1213">
        <w:rPr>
          <w:rFonts w:hAnsi="標楷體" w:hint="eastAsia"/>
        </w:rPr>
        <w:t>供出來？）</w:t>
      </w:r>
      <w:r>
        <w:rPr>
          <w:rFonts w:hAnsi="標楷體" w:hint="eastAsia"/>
        </w:rPr>
        <w:t>蘇○坤</w:t>
      </w:r>
      <w:r w:rsidR="007B031A" w:rsidRPr="007E1213">
        <w:rPr>
          <w:rFonts w:hAnsi="標楷體" w:hint="eastAsia"/>
        </w:rPr>
        <w:t>案發前5、6年左右欠我工錢1萬多元，他不但不給，還說要叫人揍我，我和他為此吵過架，刑警刑求我，強迫我供一個人出來，我就供他出來」、「（問：警訊中你所述不實，為何在檢察官時也那麼說，借提時還是對檢察官承認？）那時因為私人的問題，與我太太的問題，心理很苦，一心想死，再加上被刑求，所以就承認搶銀樓」、「（問：刑警帶你到何處作筆錄？）青草湖派出所。（問：去哪幾次？）案發當天先在刑事組刑求，然後帶去派出所，刑求完再帶回刑事組」、「（問：還有何證據要調查？）我回去仔細想想。我已經關出來了，我講的都是實話」等語。據此可知，</w:t>
      </w:r>
      <w:r>
        <w:rPr>
          <w:rFonts w:hAnsi="標楷體" w:hint="eastAsia"/>
        </w:rPr>
        <w:t>郭○雄</w:t>
      </w:r>
      <w:r w:rsidR="007B031A" w:rsidRPr="007E1213">
        <w:rPr>
          <w:rFonts w:hAnsi="標楷體" w:hint="eastAsia"/>
        </w:rPr>
        <w:t>在這次訊問時，還是證稱他曾遭承辦員警刑求、被屈打成招，並表示他已經假釋出監，他所說的都是實話。</w:t>
      </w:r>
    </w:p>
    <w:p w:rsidR="007B031A" w:rsidRPr="007E1213" w:rsidRDefault="00364E39" w:rsidP="001751E1">
      <w:pPr>
        <w:pStyle w:val="6"/>
        <w:rPr>
          <w:rFonts w:hAnsi="標楷體"/>
        </w:rPr>
      </w:pPr>
      <w:r>
        <w:rPr>
          <w:rFonts w:hAnsi="標楷體" w:hint="eastAsia"/>
        </w:rPr>
        <w:t>郭○雄</w:t>
      </w:r>
      <w:r w:rsidR="007B031A" w:rsidRPr="007E1213">
        <w:rPr>
          <w:rFonts w:hAnsi="標楷體" w:hint="eastAsia"/>
        </w:rPr>
        <w:t>於107年7月2日在法院審理時，證稱：「（問：所以這些筆錄你都沒有看？）沒有看」、「（問：沒有看，然後就簽名了？）因為我被刑，他就恐嚇我說假如我不招，就要</w:t>
      </w:r>
      <w:r w:rsidR="007B031A" w:rsidRPr="007E1213">
        <w:rPr>
          <w:rFonts w:hAnsi="標楷體" w:hint="eastAsia"/>
        </w:rPr>
        <w:lastRenderedPageBreak/>
        <w:t>再借提出來打」、「（問：你剛才說被刑，你在警局那邊有被刑求？）沒有」、「（問：因為問不出來，所以就把你帶到青草湖派出所？）是。（問：你所謂的問不出來是你不承認的意思？）對，我說我沒做。（問：他帶你去青草湖派出所後發生什麼事？）灌水，還有用電話簿墊著，拿鐵鎚敲。（問：請具體說明灌水是怎麼灌？）用手捏住我的嘴，再從我的鼻子灌」、「（問：用水壺直接灌到你的鼻孔裡面去？）對。（問：灌水的時間持續了多久？）10幾分鐘。（問：是灌一次，還是灌很多次？）一次而已，就受不了了」、「（問：在青草湖派出所那邊灌水灌完、用鐵鎚隔著電話簿打你之後，接下來發生什麼事？）他叫我要咬同案的」、「（問：75年6月21日，你被檢察官提出來……你說『我希望被判極刑，馬上處決』……『我不想活了』……當時為什麼你最後跟檢察官這樣說，說你希望馬上被判極刑，馬上處決？）感覺人活得很痛苦。（問：為什麼你當時覺得人活著很痛苦？）……被人家刑求，硬要叫我多承認幾條。（問：為什麼你當時沒有跟檢察官說？）檢察官跟警察是同一條，沒有檢察官下令，警察敢做嗎？」、「（問：你製作這次筆錄的時候警察有在旁邊？）有，有一個，我不知道是警衛還是警察，我忘記了，反正有一個在場……（問：當時他要把你帶出去借提，你剛才也有提到警察有</w:t>
      </w:r>
      <w:r w:rsidR="007B031A" w:rsidRPr="007E1213">
        <w:rPr>
          <w:rFonts w:hAnsi="標楷體"/>
        </w:rPr>
        <w:t>告訴</w:t>
      </w:r>
      <w:r w:rsidR="007B031A" w:rsidRPr="007E1213">
        <w:rPr>
          <w:rFonts w:hAnsi="標楷體" w:hint="eastAsia"/>
        </w:rPr>
        <w:t>你說不配合的話會繼續把你借出去，當時你會害怕嗎？）不然怎麼會說不想活了」等語。據此可知，</w:t>
      </w:r>
      <w:r>
        <w:rPr>
          <w:rFonts w:hAnsi="標楷體" w:hint="eastAsia"/>
        </w:rPr>
        <w:t>郭○雄</w:t>
      </w:r>
      <w:r w:rsidR="007B031A" w:rsidRPr="007E1213">
        <w:rPr>
          <w:rFonts w:hAnsi="標楷體" w:hint="eastAsia"/>
        </w:rPr>
        <w:t>於75年6月19</w:t>
      </w:r>
      <w:r w:rsidR="007B031A" w:rsidRPr="007E1213">
        <w:rPr>
          <w:rFonts w:hAnsi="標楷體" w:hint="eastAsia"/>
        </w:rPr>
        <w:lastRenderedPageBreak/>
        <w:t>日當天因行竊金珍源銀樓失風被捕後，在青草湖派出所遭承辦員警施以從口鼻灌水、用電話簿墊著並拿鐵鎚敲打身體等刑求逼供手法，則縱使中國時報記者在承辦員警對</w:t>
      </w:r>
      <w:r>
        <w:rPr>
          <w:rFonts w:hAnsi="標楷體" w:hint="eastAsia"/>
        </w:rPr>
        <w:t>郭○雄</w:t>
      </w:r>
      <w:r w:rsidR="007B031A" w:rsidRPr="007E1213">
        <w:rPr>
          <w:rFonts w:hAnsi="標楷體" w:hint="eastAsia"/>
        </w:rPr>
        <w:t>於第三次警詢之後的「補訊」時在場，也無從</w:t>
      </w:r>
      <w:r w:rsidR="007B031A" w:rsidRPr="007E1213">
        <w:rPr>
          <w:rFonts w:hAnsi="標楷體"/>
        </w:rPr>
        <w:t>反證</w:t>
      </w:r>
      <w:r>
        <w:rPr>
          <w:rFonts w:hAnsi="標楷體" w:hint="eastAsia"/>
        </w:rPr>
        <w:t>郭○雄</w:t>
      </w:r>
      <w:r w:rsidR="007B031A" w:rsidRPr="007E1213">
        <w:rPr>
          <w:rFonts w:hAnsi="標楷體" w:hint="eastAsia"/>
        </w:rPr>
        <w:t>並未在青草湖派出所遭承辦員警刑求逼供；而在</w:t>
      </w:r>
      <w:r>
        <w:rPr>
          <w:rFonts w:hAnsi="標楷體" w:hint="eastAsia"/>
        </w:rPr>
        <w:t>郭○雄</w:t>
      </w:r>
      <w:r w:rsidR="007B031A" w:rsidRPr="007E1213">
        <w:rPr>
          <w:rFonts w:hAnsi="標楷體" w:hint="eastAsia"/>
        </w:rPr>
        <w:t>的認知中，檢察官會袒護警察、跟警察是站在同一邊的，加上擔心自己在檢察官偵訊時如果翻供，則在羈押</w:t>
      </w:r>
      <w:r w:rsidR="007B031A" w:rsidRPr="007E1213">
        <w:rPr>
          <w:rFonts w:hAnsi="標楷體"/>
        </w:rPr>
        <w:t>期間</w:t>
      </w:r>
      <w:r w:rsidR="007B031A" w:rsidRPr="007E1213">
        <w:rPr>
          <w:rFonts w:hAnsi="標楷體" w:hint="eastAsia"/>
        </w:rPr>
        <w:t>被警察借提出去後仍會遭到刑求，以致在有承辦員警在場的偵查庭中，始終不敢向檢察官供稱有遭刑求之事。</w:t>
      </w:r>
    </w:p>
    <w:p w:rsidR="007B031A" w:rsidRPr="007E1213" w:rsidRDefault="007B031A" w:rsidP="001751E1">
      <w:pPr>
        <w:pStyle w:val="6"/>
        <w:rPr>
          <w:rFonts w:hAnsi="標楷體"/>
        </w:rPr>
      </w:pPr>
      <w:r w:rsidRPr="007E1213">
        <w:rPr>
          <w:rFonts w:hAnsi="標楷體" w:hint="eastAsia"/>
        </w:rPr>
        <w:t>由前述</w:t>
      </w:r>
      <w:r w:rsidR="00364E39">
        <w:rPr>
          <w:rFonts w:hAnsi="標楷體" w:hint="eastAsia"/>
        </w:rPr>
        <w:t>郭○雄</w:t>
      </w:r>
      <w:r w:rsidRPr="007E1213">
        <w:rPr>
          <w:rFonts w:hAnsi="標楷體" w:hint="eastAsia"/>
        </w:rPr>
        <w:t>歷次以共同被告的身分供述、以證人的身分證述及相關事證，可見</w:t>
      </w:r>
      <w:r w:rsidR="00364E39">
        <w:rPr>
          <w:rFonts w:hAnsi="標楷體" w:hint="eastAsia"/>
        </w:rPr>
        <w:t>郭○雄</w:t>
      </w:r>
      <w:r w:rsidRPr="007E1213">
        <w:rPr>
          <w:rFonts w:hAnsi="標楷體" w:hint="eastAsia"/>
        </w:rPr>
        <w:t>三次在警詢時就涉犯</w:t>
      </w:r>
      <w:r w:rsidR="004F257C">
        <w:rPr>
          <w:rFonts w:hAnsi="標楷體" w:hint="eastAsia"/>
        </w:rPr>
        <w:t>金○珍</w:t>
      </w:r>
      <w:r w:rsidRPr="007E1213">
        <w:rPr>
          <w:rFonts w:hAnsi="標楷體" w:hint="eastAsia"/>
        </w:rPr>
        <w:t>銀樓強劫案的犯罪情節前後供述不一；而由新生報於75年6月20日報案記者會等相關報導內容可知，承辦員警是因為「作案手法似曾相識」，基於「靈感」而「大膽假設」，也就是承辦員警已有</w:t>
      </w:r>
      <w:r w:rsidR="00364E39">
        <w:rPr>
          <w:rFonts w:hAnsi="標楷體" w:hint="eastAsia"/>
        </w:rPr>
        <w:t>郭○雄</w:t>
      </w:r>
      <w:r w:rsidRPr="007E1213">
        <w:rPr>
          <w:rFonts w:hAnsi="標楷體" w:hint="eastAsia"/>
        </w:rPr>
        <w:t>涉犯</w:t>
      </w:r>
      <w:r w:rsidR="004F257C">
        <w:rPr>
          <w:rFonts w:hAnsi="標楷體" w:hint="eastAsia"/>
        </w:rPr>
        <w:t>金○珍</w:t>
      </w:r>
      <w:r w:rsidRPr="007E1213">
        <w:rPr>
          <w:rFonts w:hAnsi="標楷體" w:hint="eastAsia"/>
        </w:rPr>
        <w:t>銀樓搶案的偏見，承辦員警為求破案，即有刑求逼供</w:t>
      </w:r>
      <w:r w:rsidR="00364E39">
        <w:rPr>
          <w:rFonts w:hAnsi="標楷體" w:hint="eastAsia"/>
        </w:rPr>
        <w:t>郭○雄</w:t>
      </w:r>
      <w:r w:rsidRPr="007E1213">
        <w:rPr>
          <w:rFonts w:hAnsi="標楷體" w:hint="eastAsia"/>
        </w:rPr>
        <w:t>的高度可能；又</w:t>
      </w:r>
      <w:r w:rsidR="00364E39">
        <w:rPr>
          <w:rFonts w:hAnsi="標楷體" w:hint="eastAsia"/>
        </w:rPr>
        <w:t>郭○雄</w:t>
      </w:r>
      <w:r w:rsidRPr="007E1213">
        <w:rPr>
          <w:rFonts w:hAnsi="標楷體" w:hint="eastAsia"/>
        </w:rPr>
        <w:t>於75年6月21日上午10時15分在檢察官偵訊時供稱：「我希望被判極刑，馬上處決」等語，表示他承受著重大壓力，欲言又止，其中明顯有隱情；另外，直至75年7月5日偵查庭時，因為員警已不在場，</w:t>
      </w:r>
      <w:r w:rsidR="00364E39">
        <w:rPr>
          <w:rFonts w:hAnsi="標楷體" w:hint="eastAsia"/>
        </w:rPr>
        <w:t>郭○雄</w:t>
      </w:r>
      <w:r w:rsidRPr="007E1213">
        <w:rPr>
          <w:rFonts w:hAnsi="標楷體" w:hint="eastAsia"/>
        </w:rPr>
        <w:t>才坦承有遭刑求，之後歷次法院審理時，</w:t>
      </w:r>
      <w:r w:rsidR="00364E39">
        <w:rPr>
          <w:rFonts w:hAnsi="標楷體" w:hint="eastAsia"/>
        </w:rPr>
        <w:t>郭○雄</w:t>
      </w:r>
      <w:r w:rsidRPr="007E1213">
        <w:rPr>
          <w:rFonts w:hAnsi="標楷體" w:hint="eastAsia"/>
        </w:rPr>
        <w:t>也始終供述有遭刑求的情事；何況</w:t>
      </w:r>
      <w:r w:rsidR="00364E39">
        <w:rPr>
          <w:rFonts w:hAnsi="標楷體" w:hint="eastAsia"/>
        </w:rPr>
        <w:t>郭○雄</w:t>
      </w:r>
      <w:r w:rsidRPr="007E1213">
        <w:rPr>
          <w:rFonts w:hAnsi="標楷體" w:hint="eastAsia"/>
        </w:rPr>
        <w:t>之母</w:t>
      </w:r>
      <w:r w:rsidR="004F257C">
        <w:rPr>
          <w:rFonts w:hAnsi="標楷體" w:hint="eastAsia"/>
        </w:rPr>
        <w:t>郭陳○妹</w:t>
      </w:r>
      <w:r w:rsidRPr="007E1213">
        <w:rPr>
          <w:rFonts w:hAnsi="標楷體" w:hint="eastAsia"/>
        </w:rPr>
        <w:t>於</w:t>
      </w:r>
      <w:r w:rsidR="00364E39">
        <w:rPr>
          <w:rFonts w:hAnsi="標楷體" w:hint="eastAsia"/>
        </w:rPr>
        <w:t>郭○雄</w:t>
      </w:r>
      <w:r w:rsidRPr="007E1213">
        <w:rPr>
          <w:rFonts w:hAnsi="標楷體" w:hint="eastAsia"/>
        </w:rPr>
        <w:t>經解除羈押禁見，在看到</w:t>
      </w:r>
      <w:r w:rsidR="00364E39">
        <w:rPr>
          <w:rFonts w:hAnsi="標楷體" w:hint="eastAsia"/>
        </w:rPr>
        <w:t>郭○雄</w:t>
      </w:r>
      <w:r w:rsidRPr="007E1213">
        <w:rPr>
          <w:rFonts w:hAnsi="標楷體" w:hint="eastAsia"/>
        </w:rPr>
        <w:t>後，隨即於75年7月23日、</w:t>
      </w:r>
      <w:r w:rsidRPr="007E1213">
        <w:rPr>
          <w:rFonts w:hAnsi="標楷體" w:hint="eastAsia"/>
        </w:rPr>
        <w:lastRenderedPageBreak/>
        <w:t>25日分別提出聲請書，請求法院安排法醫驗傷、以瞭真相。法院綜合以上各項情事，認定承辦員警在第一次警詢前，確實有在青草湖派出所對</w:t>
      </w:r>
      <w:r w:rsidR="00364E39">
        <w:rPr>
          <w:rFonts w:hAnsi="標楷體" w:hint="eastAsia"/>
        </w:rPr>
        <w:t>郭○雄</w:t>
      </w:r>
      <w:r w:rsidRPr="007E1213">
        <w:rPr>
          <w:rFonts w:hAnsi="標楷體" w:hint="eastAsia"/>
        </w:rPr>
        <w:t>施以從口鼻灌水、用電話簿墊著並拿鐵鎚敲打身體等刑求逼供情事。至於</w:t>
      </w:r>
      <w:r w:rsidR="00364E39">
        <w:rPr>
          <w:rFonts w:hAnsi="標楷體" w:hint="eastAsia"/>
        </w:rPr>
        <w:t>郭○雄</w:t>
      </w:r>
      <w:r w:rsidRPr="007E1213">
        <w:rPr>
          <w:rFonts w:hAnsi="標楷體" w:hint="eastAsia"/>
        </w:rPr>
        <w:t>之所以在檢察官一開始偵訊時，供稱他在警詢時所稱自己與</w:t>
      </w:r>
      <w:r w:rsidR="00364E39">
        <w:rPr>
          <w:rFonts w:hAnsi="標楷體" w:hint="eastAsia"/>
        </w:rPr>
        <w:t>蘇○坤</w:t>
      </w:r>
      <w:r w:rsidRPr="007E1213">
        <w:rPr>
          <w:rFonts w:hAnsi="標楷體" w:hint="eastAsia"/>
        </w:rPr>
        <w:t>涉犯</w:t>
      </w:r>
      <w:r w:rsidR="004F257C">
        <w:rPr>
          <w:rFonts w:hAnsi="標楷體" w:hint="eastAsia"/>
        </w:rPr>
        <w:t>金○珍</w:t>
      </w:r>
      <w:r w:rsidRPr="007E1213">
        <w:rPr>
          <w:rFonts w:hAnsi="標楷體" w:hint="eastAsia"/>
        </w:rPr>
        <w:t>銀樓強劫案之事為實在云云；因為他後來歷次於法院審理時已供稱：這幾次員警都有在偵查庭內，我擔心被被員警借提出來繼續刑求，才未翻供等語，則依照上開「非任意性自白的繼續效力」的說明所示，可見員警在警詢階段使用刑求方法而取得</w:t>
      </w:r>
      <w:r w:rsidR="00364E39">
        <w:rPr>
          <w:rFonts w:hAnsi="標楷體" w:hint="eastAsia"/>
        </w:rPr>
        <w:t>郭○雄</w:t>
      </w:r>
      <w:r w:rsidRPr="007E1213">
        <w:rPr>
          <w:rFonts w:hAnsi="標楷體" w:hint="eastAsia"/>
        </w:rPr>
        <w:t>與事實不符的「自白」，該刑求對他意思自由的心理強制狀態，已延續至後階段在偵查庭接受訊問之時，該「自白」即因受到污染而在排除之列，不得據此認定</w:t>
      </w:r>
      <w:r w:rsidR="00364E39">
        <w:rPr>
          <w:rFonts w:hAnsi="標楷體" w:hint="eastAsia"/>
        </w:rPr>
        <w:t>郭○雄</w:t>
      </w:r>
      <w:r w:rsidRPr="007E1213">
        <w:rPr>
          <w:rFonts w:hAnsi="標楷體" w:hint="eastAsia"/>
        </w:rPr>
        <w:t>未遭刑求逼供，也不能因此認定他的「自白」為可採信。</w:t>
      </w:r>
    </w:p>
    <w:p w:rsidR="007B031A" w:rsidRPr="007E1213" w:rsidRDefault="007B031A" w:rsidP="00E122CD">
      <w:pPr>
        <w:pStyle w:val="5"/>
        <w:rPr>
          <w:rFonts w:hAnsi="標楷體"/>
          <w:b/>
        </w:rPr>
      </w:pPr>
      <w:r w:rsidRPr="007E1213">
        <w:rPr>
          <w:rFonts w:hAnsi="標楷體" w:hint="eastAsia"/>
          <w:b/>
        </w:rPr>
        <w:t>本件</w:t>
      </w:r>
      <w:r w:rsidR="00364E39">
        <w:rPr>
          <w:rFonts w:hAnsi="標楷體" w:hint="eastAsia"/>
          <w:b/>
        </w:rPr>
        <w:t>蘇○坤</w:t>
      </w:r>
      <w:r w:rsidRPr="007E1213">
        <w:rPr>
          <w:rFonts w:hAnsi="標楷體" w:hint="eastAsia"/>
          <w:b/>
        </w:rPr>
        <w:t>因為始終否認犯行，以致在歷次檢察官偵訊、法院審理時，並未訊問、調查</w:t>
      </w:r>
      <w:r w:rsidR="00364E39">
        <w:rPr>
          <w:rFonts w:hAnsi="標楷體" w:hint="eastAsia"/>
          <w:b/>
        </w:rPr>
        <w:t>蘇○坤</w:t>
      </w:r>
      <w:r w:rsidRPr="007E1213">
        <w:rPr>
          <w:rFonts w:hAnsi="標楷體" w:hint="eastAsia"/>
          <w:b/>
        </w:rPr>
        <w:t>是否有遭受刑求逼供的情事；但</w:t>
      </w:r>
      <w:r w:rsidR="00364E39">
        <w:rPr>
          <w:rFonts w:hAnsi="標楷體" w:hint="eastAsia"/>
          <w:b/>
        </w:rPr>
        <w:t>郭○雄</w:t>
      </w:r>
      <w:r w:rsidRPr="007E1213">
        <w:rPr>
          <w:rFonts w:hAnsi="標楷體" w:hint="eastAsia"/>
          <w:b/>
        </w:rPr>
        <w:t>證述的內容及相關書證，核與</w:t>
      </w:r>
      <w:r w:rsidR="00364E39">
        <w:rPr>
          <w:rFonts w:hAnsi="標楷體" w:hint="eastAsia"/>
          <w:b/>
        </w:rPr>
        <w:t>蘇○坤</w:t>
      </w:r>
      <w:r w:rsidRPr="007E1213">
        <w:rPr>
          <w:rFonts w:hAnsi="標楷體" w:hint="eastAsia"/>
          <w:b/>
        </w:rPr>
        <w:t>供述的情節大致相符，可見承辦員警先對</w:t>
      </w:r>
      <w:r w:rsidR="00364E39">
        <w:rPr>
          <w:rFonts w:hAnsi="標楷體" w:hint="eastAsia"/>
          <w:b/>
        </w:rPr>
        <w:t>郭○雄</w:t>
      </w:r>
      <w:r w:rsidRPr="007E1213">
        <w:rPr>
          <w:rFonts w:hAnsi="標楷體" w:hint="eastAsia"/>
          <w:b/>
        </w:rPr>
        <w:t>施以刑求逼供行為，待</w:t>
      </w:r>
      <w:r w:rsidR="00364E39">
        <w:rPr>
          <w:rFonts w:hAnsi="標楷體" w:hint="eastAsia"/>
          <w:b/>
        </w:rPr>
        <w:t>郭○雄</w:t>
      </w:r>
      <w:r w:rsidRPr="007E1213">
        <w:rPr>
          <w:rFonts w:hAnsi="標楷體" w:hint="eastAsia"/>
          <w:b/>
        </w:rPr>
        <w:t>受迫供出</w:t>
      </w:r>
      <w:r w:rsidR="00364E39">
        <w:rPr>
          <w:rFonts w:hAnsi="標楷體" w:hint="eastAsia"/>
          <w:b/>
        </w:rPr>
        <w:t>蘇○坤</w:t>
      </w:r>
      <w:r w:rsidRPr="007E1213">
        <w:rPr>
          <w:rFonts w:hAnsi="標楷體" w:hint="eastAsia"/>
          <w:b/>
        </w:rPr>
        <w:t>時，承辦員警再逮捕</w:t>
      </w:r>
      <w:r w:rsidR="00364E39">
        <w:rPr>
          <w:rFonts w:hAnsi="標楷體" w:hint="eastAsia"/>
          <w:b/>
        </w:rPr>
        <w:t>蘇○坤</w:t>
      </w:r>
      <w:r w:rsidRPr="007E1213">
        <w:rPr>
          <w:rFonts w:hAnsi="標楷體" w:hint="eastAsia"/>
          <w:b/>
        </w:rPr>
        <w:t>，並於青草湖派出所對</w:t>
      </w:r>
      <w:r w:rsidR="00364E39">
        <w:rPr>
          <w:rFonts w:hAnsi="標楷體" w:hint="eastAsia"/>
          <w:b/>
        </w:rPr>
        <w:t>蘇○坤</w:t>
      </w:r>
      <w:r w:rsidRPr="007E1213">
        <w:rPr>
          <w:rFonts w:hAnsi="標楷體" w:hint="eastAsia"/>
          <w:b/>
        </w:rPr>
        <w:t>施以如附件一至五刑求圖所示的鐵棍夾雙腿、灌水、腳踢腰部等刑求逼供行為：</w:t>
      </w:r>
    </w:p>
    <w:p w:rsidR="007B031A" w:rsidRPr="007E1213" w:rsidRDefault="00364E39" w:rsidP="00E122CD">
      <w:pPr>
        <w:pStyle w:val="6"/>
        <w:rPr>
          <w:rFonts w:hAnsi="標楷體"/>
        </w:rPr>
      </w:pPr>
      <w:r>
        <w:rPr>
          <w:rFonts w:hAnsi="標楷體" w:hint="eastAsia"/>
        </w:rPr>
        <w:t>蘇○坤</w:t>
      </w:r>
      <w:r w:rsidR="007B031A" w:rsidRPr="007E1213">
        <w:rPr>
          <w:rFonts w:hAnsi="標楷體" w:hint="eastAsia"/>
        </w:rPr>
        <w:t>的辯護人</w:t>
      </w:r>
      <w:r w:rsidR="004F257C">
        <w:rPr>
          <w:rFonts w:hAnsi="標楷體" w:hint="eastAsia"/>
        </w:rPr>
        <w:t>李○傑</w:t>
      </w:r>
      <w:r w:rsidR="007B031A" w:rsidRPr="007E1213">
        <w:rPr>
          <w:rFonts w:hAnsi="標楷體" w:hint="eastAsia"/>
        </w:rPr>
        <w:t>律師於75年7月2日所提「聲請調查證據兼辯護要旨狀」中，已敘明：「……75年6月19日清晨6時許……門外</w:t>
      </w:r>
      <w:r w:rsidR="007B031A" w:rsidRPr="007E1213">
        <w:rPr>
          <w:rFonts w:hAnsi="標楷體" w:hint="eastAsia"/>
        </w:rPr>
        <w:lastRenderedPageBreak/>
        <w:t>站立數人均著便衣，表示其為刑警……強拉被告上車，車至新竹市警察局門口，有一人下車，原車轉赴新竹市青草湖派出所，下車後命已在該所之</w:t>
      </w:r>
      <w:r>
        <w:rPr>
          <w:rFonts w:hAnsi="標楷體" w:hint="eastAsia"/>
        </w:rPr>
        <w:t>郭○雄</w:t>
      </w:r>
      <w:r w:rsidR="007B031A" w:rsidRPr="007E1213">
        <w:rPr>
          <w:rFonts w:hAnsi="標楷體" w:hint="eastAsia"/>
        </w:rPr>
        <w:t>指認被告後，即將被告帶至該所2樓，先後以鐵棍夾被告雙腿，並灌水，被告雖直呼冤枉，辦案員警並不理會，又以腳踢被告腰部，手擊被告胸膛，見被告痛苦不</w:t>
      </w:r>
      <w:r w:rsidR="007B031A" w:rsidRPr="007E1213">
        <w:rPr>
          <w:rFonts w:hAnsi="標楷體"/>
        </w:rPr>
        <w:t>堪</w:t>
      </w:r>
      <w:r w:rsidR="007B031A" w:rsidRPr="007E1213">
        <w:rPr>
          <w:rFonts w:hAnsi="標楷體" w:hint="eastAsia"/>
        </w:rPr>
        <w:t>後，帶至樓下，問被告有無與</w:t>
      </w:r>
      <w:r>
        <w:rPr>
          <w:rFonts w:hAnsi="標楷體" w:hint="eastAsia"/>
        </w:rPr>
        <w:t>郭○雄</w:t>
      </w:r>
      <w:r w:rsidR="007B031A" w:rsidRPr="007E1213">
        <w:rPr>
          <w:rFonts w:hAnsi="標楷體" w:hint="eastAsia"/>
        </w:rPr>
        <w:t>強劫新竹市</w:t>
      </w:r>
      <w:r w:rsidR="004F257C">
        <w:rPr>
          <w:rFonts w:hAnsi="標楷體" w:hint="eastAsia"/>
        </w:rPr>
        <w:t>金○珍</w:t>
      </w:r>
      <w:r w:rsidR="007B031A" w:rsidRPr="007E1213">
        <w:rPr>
          <w:rFonts w:hAnsi="標楷體" w:hint="eastAsia"/>
        </w:rPr>
        <w:t>銀樓……被告</w:t>
      </w:r>
      <w:r w:rsidR="007B031A" w:rsidRPr="007E1213">
        <w:rPr>
          <w:rFonts w:hAnsi="標楷體"/>
        </w:rPr>
        <w:t>斯時</w:t>
      </w:r>
      <w:r w:rsidR="007B031A" w:rsidRPr="007E1213">
        <w:rPr>
          <w:rFonts w:hAnsi="標楷體" w:hint="eastAsia"/>
        </w:rPr>
        <w:t>因受刑求雖感生不如死，不如依其意思虛予承認，以免續受刑求之苦，惟思一旦依其意旨承認，則所受冤屈將永難得伸，乃據實否認……其間</w:t>
      </w:r>
      <w:r>
        <w:rPr>
          <w:rFonts w:hAnsi="標楷體" w:hint="eastAsia"/>
        </w:rPr>
        <w:t>郭○雄</w:t>
      </w:r>
      <w:r w:rsidR="007B031A" w:rsidRPr="007E1213">
        <w:rPr>
          <w:rFonts w:hAnsi="標楷體" w:hint="eastAsia"/>
        </w:rPr>
        <w:t>向旁坐之女攤販業者訴說伊受刑求，不得不依警員要求而為供述，然出此言語後，又遭刑事組長李金田帶往內室訊問……</w:t>
      </w:r>
      <w:r>
        <w:rPr>
          <w:rFonts w:hAnsi="標楷體" w:hint="eastAsia"/>
        </w:rPr>
        <w:t>郭○雄</w:t>
      </w:r>
      <w:r w:rsidR="007B031A" w:rsidRPr="007E1213">
        <w:rPr>
          <w:rFonts w:hAnsi="標楷體" w:hint="eastAsia"/>
        </w:rPr>
        <w:t>於鈞院首次庭訊時，身體仍有傷跡，應足窺知被告及</w:t>
      </w:r>
      <w:r>
        <w:rPr>
          <w:rFonts w:hAnsi="標楷體" w:hint="eastAsia"/>
        </w:rPr>
        <w:t>郭○雄</w:t>
      </w:r>
      <w:r w:rsidR="007B031A" w:rsidRPr="007E1213">
        <w:rPr>
          <w:rFonts w:hAnsi="標楷體" w:hint="eastAsia"/>
        </w:rPr>
        <w:t>均受刑求之陳述，並非無稽，參以警方宣布『偵破』</w:t>
      </w:r>
      <w:r w:rsidR="004F257C">
        <w:rPr>
          <w:rFonts w:hAnsi="標楷體" w:hint="eastAsia"/>
        </w:rPr>
        <w:t>金○珍</w:t>
      </w:r>
      <w:r w:rsidR="007B031A" w:rsidRPr="007E1213">
        <w:rPr>
          <w:rFonts w:hAnsi="標楷體" w:hint="eastAsia"/>
        </w:rPr>
        <w:t>銀樓強盜案所發布的新聞『大膽假設，果獲滿分』之內容，尤足顯示本案之『偵破』應係肇因於警方之逼供……」等內容，並提出75年6月20日刊行的民眾日報、新生報為證。據此可知，</w:t>
      </w:r>
      <w:r>
        <w:rPr>
          <w:rFonts w:hAnsi="標楷體" w:hint="eastAsia"/>
        </w:rPr>
        <w:t>蘇○坤</w:t>
      </w:r>
      <w:r w:rsidR="007B031A" w:rsidRPr="007E1213">
        <w:rPr>
          <w:rFonts w:hAnsi="標楷體" w:hint="eastAsia"/>
        </w:rPr>
        <w:t>在委任</w:t>
      </w:r>
      <w:r w:rsidR="004F257C">
        <w:rPr>
          <w:rFonts w:hAnsi="標楷體" w:hint="eastAsia"/>
        </w:rPr>
        <w:t>李○傑</w:t>
      </w:r>
      <w:r w:rsidR="007B031A" w:rsidRPr="007E1213">
        <w:rPr>
          <w:rFonts w:hAnsi="標楷體" w:hint="eastAsia"/>
        </w:rPr>
        <w:t>律師為他辯護時，已指明他有遭承辦員警施以鐵棍夾雙腿、灌水、腳踢腰部等刑求逼供手法；但他擔心一旦因此虛偽「自白」，所受冤屈將永難得伸，乃據實否認。至於</w:t>
      </w:r>
      <w:r>
        <w:rPr>
          <w:rFonts w:hAnsi="標楷體" w:hint="eastAsia"/>
        </w:rPr>
        <w:t>蘇○坤</w:t>
      </w:r>
      <w:r w:rsidR="007B031A" w:rsidRPr="007E1213">
        <w:rPr>
          <w:rFonts w:hAnsi="標楷體" w:hint="eastAsia"/>
        </w:rPr>
        <w:t>供稱</w:t>
      </w:r>
      <w:r>
        <w:rPr>
          <w:rFonts w:hAnsi="標楷體" w:hint="eastAsia"/>
        </w:rPr>
        <w:t>郭○雄</w:t>
      </w:r>
      <w:r w:rsidR="007B031A" w:rsidRPr="007E1213">
        <w:rPr>
          <w:rFonts w:hAnsi="標楷體" w:hint="eastAsia"/>
        </w:rPr>
        <w:t>有遭承辦員警刑求之事，已經法院認定確有其事，已如前所述。是以，本件強劫案既然是由同一批員警承辦，他們即有基於相</w:t>
      </w:r>
      <w:r w:rsidR="007B031A" w:rsidRPr="007E1213">
        <w:rPr>
          <w:rFonts w:hAnsi="標楷體" w:hint="eastAsia"/>
        </w:rPr>
        <w:lastRenderedPageBreak/>
        <w:t>同或類似的辦案手法，先刑求</w:t>
      </w:r>
      <w:r>
        <w:rPr>
          <w:rFonts w:hAnsi="標楷體" w:hint="eastAsia"/>
        </w:rPr>
        <w:t>郭○雄</w:t>
      </w:r>
      <w:r w:rsidR="007B031A" w:rsidRPr="007E1213">
        <w:rPr>
          <w:rFonts w:hAnsi="標楷體" w:hint="eastAsia"/>
        </w:rPr>
        <w:t>再刑求</w:t>
      </w:r>
      <w:r>
        <w:rPr>
          <w:rFonts w:hAnsi="標楷體" w:hint="eastAsia"/>
        </w:rPr>
        <w:t>蘇○坤</w:t>
      </w:r>
      <w:r w:rsidR="007B031A" w:rsidRPr="007E1213">
        <w:rPr>
          <w:rFonts w:hAnsi="標楷體" w:hint="eastAsia"/>
        </w:rPr>
        <w:t>的可能，則</w:t>
      </w:r>
      <w:r>
        <w:rPr>
          <w:rFonts w:hAnsi="標楷體" w:hint="eastAsia"/>
        </w:rPr>
        <w:t>蘇○坤</w:t>
      </w:r>
      <w:r w:rsidR="007B031A" w:rsidRPr="007E1213">
        <w:rPr>
          <w:rFonts w:hAnsi="標楷體" w:hint="eastAsia"/>
        </w:rPr>
        <w:t>供稱他也有遭員警刑求之情，即有高度的可能性。</w:t>
      </w:r>
    </w:p>
    <w:p w:rsidR="007B031A" w:rsidRPr="007E1213" w:rsidRDefault="00364E39" w:rsidP="00E122CD">
      <w:pPr>
        <w:pStyle w:val="6"/>
        <w:rPr>
          <w:rFonts w:hAnsi="標楷體"/>
        </w:rPr>
      </w:pPr>
      <w:r>
        <w:rPr>
          <w:rFonts w:hAnsi="標楷體" w:hint="eastAsia"/>
        </w:rPr>
        <w:t>蘇○坤</w:t>
      </w:r>
      <w:r w:rsidR="007B031A" w:rsidRPr="007E1213">
        <w:rPr>
          <w:rFonts w:hAnsi="標楷體" w:hint="eastAsia"/>
        </w:rPr>
        <w:t>於75年12月12日在法院前審審理時，供稱：「（在警訊時警察有刑求我，叫我要承認」、「（問：對於張瑞雄、鄭進良、朱崇賢所言有何意見？）我有被警察刑求，但刑求我的不是他們」、「（問：對於新竹市警察局第一分局75年11月20日……函有何意見？）當時確有被刑求」等語。據此可知，雖然新竹地院就</w:t>
      </w:r>
      <w:r>
        <w:rPr>
          <w:rFonts w:hAnsi="標楷體" w:hint="eastAsia"/>
        </w:rPr>
        <w:t>蘇○坤</w:t>
      </w:r>
      <w:r w:rsidR="007B031A" w:rsidRPr="007E1213">
        <w:rPr>
          <w:rFonts w:hAnsi="標楷體" w:hint="eastAsia"/>
        </w:rPr>
        <w:t>被訴強劫而殺人未遂部分並未認定他受有刑求，卻仍判決他無罪，但</w:t>
      </w:r>
      <w:r>
        <w:rPr>
          <w:rFonts w:hAnsi="標楷體" w:hint="eastAsia"/>
        </w:rPr>
        <w:t>蘇○坤</w:t>
      </w:r>
      <w:r w:rsidR="007B031A" w:rsidRPr="007E1213">
        <w:rPr>
          <w:rFonts w:hAnsi="標楷體" w:hint="eastAsia"/>
        </w:rPr>
        <w:t>在法院前審審理時，仍一再供稱自己有遭承辦員警刑求逼供之事。</w:t>
      </w:r>
    </w:p>
    <w:p w:rsidR="007B031A" w:rsidRPr="007E1213" w:rsidRDefault="00364E39" w:rsidP="00E122CD">
      <w:pPr>
        <w:pStyle w:val="6"/>
        <w:rPr>
          <w:rFonts w:hAnsi="標楷體"/>
        </w:rPr>
      </w:pPr>
      <w:r>
        <w:rPr>
          <w:rFonts w:hAnsi="標楷體" w:hint="eastAsia"/>
          <w:b/>
        </w:rPr>
        <w:t>郭○雄</w:t>
      </w:r>
      <w:r w:rsidR="007B031A" w:rsidRPr="007E1213">
        <w:rPr>
          <w:rFonts w:hAnsi="標楷體" w:hint="eastAsia"/>
          <w:b/>
        </w:rPr>
        <w:t>於107年7月2日在法院審理時，證稱：</w:t>
      </w:r>
      <w:r w:rsidR="007B031A" w:rsidRPr="007E1213">
        <w:rPr>
          <w:rFonts w:hAnsi="標楷體" w:hint="eastAsia"/>
        </w:rPr>
        <w:t>「（問：你講出</w:t>
      </w:r>
      <w:r>
        <w:rPr>
          <w:rFonts w:hAnsi="標楷體" w:hint="eastAsia"/>
        </w:rPr>
        <w:t>蘇○坤</w:t>
      </w:r>
      <w:r w:rsidR="007B031A" w:rsidRPr="007E1213">
        <w:rPr>
          <w:rFonts w:hAnsi="標楷體" w:hint="eastAsia"/>
        </w:rPr>
        <w:t>之後，警察有帶你去找</w:t>
      </w:r>
      <w:r>
        <w:rPr>
          <w:rFonts w:hAnsi="標楷體" w:hint="eastAsia"/>
        </w:rPr>
        <w:t>蘇○坤</w:t>
      </w:r>
      <w:r w:rsidR="007B031A" w:rsidRPr="007E1213">
        <w:rPr>
          <w:rFonts w:hAnsi="標楷體" w:hint="eastAsia"/>
        </w:rPr>
        <w:t>？）有」、「（問：你告訴警察</w:t>
      </w:r>
      <w:r>
        <w:rPr>
          <w:rFonts w:hAnsi="標楷體" w:hint="eastAsia"/>
        </w:rPr>
        <w:t>蘇○坤</w:t>
      </w:r>
      <w:r w:rsidR="007B031A" w:rsidRPr="007E1213">
        <w:rPr>
          <w:rFonts w:hAnsi="標楷體" w:hint="eastAsia"/>
        </w:rPr>
        <w:t>的地址後，你帶警察去</w:t>
      </w:r>
      <w:r>
        <w:rPr>
          <w:rFonts w:hAnsi="標楷體" w:hint="eastAsia"/>
        </w:rPr>
        <w:t>蘇○坤</w:t>
      </w:r>
      <w:r w:rsidR="007B031A" w:rsidRPr="007E1213">
        <w:rPr>
          <w:rFonts w:hAnsi="標楷體" w:hint="eastAsia"/>
        </w:rPr>
        <w:t>他家抓</w:t>
      </w:r>
      <w:r>
        <w:rPr>
          <w:rFonts w:hAnsi="標楷體" w:hint="eastAsia"/>
        </w:rPr>
        <w:t>蘇○坤</w:t>
      </w:r>
      <w:r w:rsidR="007B031A" w:rsidRPr="007E1213">
        <w:rPr>
          <w:rFonts w:hAnsi="標楷體" w:hint="eastAsia"/>
        </w:rPr>
        <w:t>？）是。（問：警察到</w:t>
      </w:r>
      <w:r>
        <w:rPr>
          <w:rFonts w:hAnsi="標楷體" w:hint="eastAsia"/>
        </w:rPr>
        <w:t>蘇○坤</w:t>
      </w:r>
      <w:r w:rsidR="007B031A" w:rsidRPr="007E1213">
        <w:rPr>
          <w:rFonts w:hAnsi="標楷體" w:hint="eastAsia"/>
        </w:rPr>
        <w:t>家後，你有在場目睹</w:t>
      </w:r>
      <w:r>
        <w:rPr>
          <w:rFonts w:hAnsi="標楷體" w:hint="eastAsia"/>
        </w:rPr>
        <w:t>蘇○坤</w:t>
      </w:r>
      <w:r w:rsidR="007B031A" w:rsidRPr="007E1213">
        <w:rPr>
          <w:rFonts w:hAnsi="標楷體" w:hint="eastAsia"/>
        </w:rPr>
        <w:t>被逮捕的過程？）沒有，我在警車上」、「（問：你有無看到</w:t>
      </w:r>
      <w:r>
        <w:rPr>
          <w:rFonts w:hAnsi="標楷體" w:hint="eastAsia"/>
        </w:rPr>
        <w:t>蘇○坤</w:t>
      </w:r>
      <w:r w:rsidR="007B031A" w:rsidRPr="007E1213">
        <w:rPr>
          <w:rFonts w:hAnsi="標楷體" w:hint="eastAsia"/>
        </w:rPr>
        <w:t>被警察帶出來？）有。（問：</w:t>
      </w:r>
      <w:r>
        <w:rPr>
          <w:rFonts w:hAnsi="標楷體" w:hint="eastAsia"/>
        </w:rPr>
        <w:t>蘇○坤</w:t>
      </w:r>
      <w:r w:rsidR="007B031A" w:rsidRPr="007E1213">
        <w:rPr>
          <w:rFonts w:hAnsi="標楷體" w:hint="eastAsia"/>
        </w:rPr>
        <w:t>被帶到另一台車，你在自己那台車，之後你們去哪裡？）青草湖派出所。（問：到了青草湖派出所後發生什麼事？）開始用刑。（問：是刑你還是</w:t>
      </w:r>
      <w:r>
        <w:rPr>
          <w:rFonts w:hAnsi="標楷體" w:hint="eastAsia"/>
        </w:rPr>
        <w:t>蘇○坤</w:t>
      </w:r>
      <w:r w:rsidR="007B031A" w:rsidRPr="007E1213">
        <w:rPr>
          <w:rFonts w:hAnsi="標楷體" w:hint="eastAsia"/>
        </w:rPr>
        <w:t>？）刑</w:t>
      </w:r>
      <w:r>
        <w:rPr>
          <w:rFonts w:hAnsi="標楷體" w:hint="eastAsia"/>
        </w:rPr>
        <w:t>蘇○坤</w:t>
      </w:r>
      <w:r w:rsidR="007B031A" w:rsidRPr="007E1213">
        <w:rPr>
          <w:rFonts w:hAnsi="標楷體" w:hint="eastAsia"/>
        </w:rPr>
        <w:t>。（</w:t>
      </w:r>
      <w:r w:rsidR="007B031A" w:rsidRPr="007E1213">
        <w:rPr>
          <w:rFonts w:hAnsi="標楷體" w:hint="eastAsia"/>
          <w:b/>
        </w:rPr>
        <w:t>問：你怎麼知道他是在刑求</w:t>
      </w:r>
      <w:r>
        <w:rPr>
          <w:rFonts w:hAnsi="標楷體" w:hint="eastAsia"/>
          <w:b/>
        </w:rPr>
        <w:t>蘇○坤</w:t>
      </w:r>
      <w:r w:rsidR="007B031A" w:rsidRPr="007E1213">
        <w:rPr>
          <w:rFonts w:hAnsi="標楷體" w:hint="eastAsia"/>
          <w:b/>
        </w:rPr>
        <w:t>？）他刑得那麼大聲，還喊救命」</w:t>
      </w:r>
      <w:r w:rsidR="007B031A" w:rsidRPr="007E1213">
        <w:rPr>
          <w:rFonts w:hAnsi="標楷體" w:hint="eastAsia"/>
        </w:rPr>
        <w:t>、「（問：剛才有說在青草湖派出所有聽到有人喊救命，你認定那是</w:t>
      </w:r>
      <w:r>
        <w:rPr>
          <w:rFonts w:hAnsi="標楷體" w:hint="eastAsia"/>
        </w:rPr>
        <w:t>蘇○坤</w:t>
      </w:r>
      <w:r w:rsidR="007B031A" w:rsidRPr="007E1213">
        <w:rPr>
          <w:rFonts w:hAnsi="標楷體" w:hint="eastAsia"/>
        </w:rPr>
        <w:t>的聲音？）對。（問：他喊幾聲？）我不記得了，他就一直叫」、</w:t>
      </w:r>
      <w:r w:rsidR="007B031A" w:rsidRPr="007E1213">
        <w:rPr>
          <w:rFonts w:hAnsi="標楷體" w:hint="eastAsia"/>
        </w:rPr>
        <w:lastRenderedPageBreak/>
        <w:t>「（問：他在叫的時候，你有看到？）我有聽到他在叫的聲音，我沒有看到。（問：他一直在叫，你就知道他被人刑求？）是，那個聲音我認得出來」、「（問：剛才檢察官問你說你在青草湖派出所，聽到求救的聲音，你如何知道是</w:t>
      </w:r>
      <w:r>
        <w:rPr>
          <w:rFonts w:hAnsi="標楷體" w:hint="eastAsia"/>
        </w:rPr>
        <w:t>蘇○坤</w:t>
      </w:r>
      <w:r w:rsidR="007B031A" w:rsidRPr="007E1213">
        <w:rPr>
          <w:rFonts w:hAnsi="標楷體" w:hint="eastAsia"/>
        </w:rPr>
        <w:t>被刑求在求救，你是怎麼判斷的，因為你沒有在現場目睹？）在同一個青草湖」、「（問：你說他被刑求在呼救，是不是根據你本身被刑求過，所以你才這樣判斷？）因為我聽到他的聲音，那跟我本身一樣的那種痛苦，所以感覺得出來。（問：所以是因為你稍早被刑求，所以作這樣的推論？）對」等語。據此可知，</w:t>
      </w:r>
      <w:r>
        <w:rPr>
          <w:rFonts w:hAnsi="標楷體" w:hint="eastAsia"/>
        </w:rPr>
        <w:t>郭○雄</w:t>
      </w:r>
      <w:r w:rsidR="007B031A" w:rsidRPr="007E1213">
        <w:rPr>
          <w:rFonts w:hAnsi="標楷體" w:hint="eastAsia"/>
        </w:rPr>
        <w:t>於75年6月19日在青草湖派出所時，雖然並未親自看到</w:t>
      </w:r>
      <w:r>
        <w:rPr>
          <w:rFonts w:hAnsi="標楷體" w:hint="eastAsia"/>
        </w:rPr>
        <w:t>蘇○坤</w:t>
      </w:r>
      <w:r w:rsidR="007B031A" w:rsidRPr="007E1213">
        <w:rPr>
          <w:rFonts w:hAnsi="標楷體" w:hint="eastAsia"/>
        </w:rPr>
        <w:t>遭到刑求的情事（註：</w:t>
      </w:r>
      <w:r>
        <w:rPr>
          <w:rFonts w:hAnsi="標楷體" w:hint="eastAsia"/>
        </w:rPr>
        <w:t>蘇○坤</w:t>
      </w:r>
      <w:r w:rsidR="007B031A" w:rsidRPr="007E1213">
        <w:rPr>
          <w:rFonts w:hAnsi="標楷體" w:hint="eastAsia"/>
        </w:rPr>
        <w:t>在2樓、</w:t>
      </w:r>
      <w:r>
        <w:rPr>
          <w:rFonts w:hAnsi="標楷體" w:hint="eastAsia"/>
        </w:rPr>
        <w:t>郭○雄</w:t>
      </w:r>
      <w:r w:rsidR="007B031A" w:rsidRPr="007E1213">
        <w:rPr>
          <w:rFonts w:hAnsi="標楷體" w:hint="eastAsia"/>
        </w:rPr>
        <w:t>在1樓），但因為他當日稍早前在同一處所才遭到承辦員警的刑求，加上他在1樓時聽聞</w:t>
      </w:r>
      <w:r>
        <w:rPr>
          <w:rFonts w:hAnsi="標楷體" w:hint="eastAsia"/>
        </w:rPr>
        <w:t>蘇○坤</w:t>
      </w:r>
      <w:r w:rsidR="007B031A" w:rsidRPr="007E1213">
        <w:rPr>
          <w:rFonts w:hAnsi="標楷體" w:hint="eastAsia"/>
        </w:rPr>
        <w:t>喊救命的痛苦聲音，應認為</w:t>
      </w:r>
      <w:r>
        <w:rPr>
          <w:rFonts w:hAnsi="標楷體" w:hint="eastAsia"/>
        </w:rPr>
        <w:t>郭○雄</w:t>
      </w:r>
      <w:r w:rsidR="007B031A" w:rsidRPr="007E1213">
        <w:rPr>
          <w:rFonts w:hAnsi="標楷體" w:hint="eastAsia"/>
        </w:rPr>
        <w:t>證述當日</w:t>
      </w:r>
      <w:r>
        <w:rPr>
          <w:rFonts w:hAnsi="標楷體" w:hint="eastAsia"/>
        </w:rPr>
        <w:t>蘇○坤</w:t>
      </w:r>
      <w:r w:rsidR="007B031A" w:rsidRPr="007E1213">
        <w:rPr>
          <w:rFonts w:hAnsi="標楷體" w:hint="eastAsia"/>
        </w:rPr>
        <w:t>有遭刑求之事，可以採信。</w:t>
      </w:r>
    </w:p>
    <w:p w:rsidR="007B031A" w:rsidRPr="007E1213" w:rsidRDefault="00364E39" w:rsidP="00E122CD">
      <w:pPr>
        <w:pStyle w:val="6"/>
        <w:rPr>
          <w:rFonts w:hAnsi="標楷體"/>
        </w:rPr>
      </w:pPr>
      <w:r>
        <w:rPr>
          <w:rFonts w:hAnsi="標楷體" w:hint="eastAsia"/>
        </w:rPr>
        <w:t>蘇○坤</w:t>
      </w:r>
      <w:r w:rsidR="007B031A" w:rsidRPr="007E1213">
        <w:rPr>
          <w:rFonts w:hAnsi="標楷體" w:hint="eastAsia"/>
        </w:rPr>
        <w:t>於107年7月16日在法院審理時，供稱：「當天早上5點多……來敲門，我馬上下來，門打開，他問我是不是</w:t>
      </w:r>
      <w:r>
        <w:rPr>
          <w:rFonts w:hAnsi="標楷體" w:hint="eastAsia"/>
        </w:rPr>
        <w:t>蘇○坤</w:t>
      </w:r>
      <w:r w:rsidR="007B031A" w:rsidRPr="007E1213">
        <w:rPr>
          <w:rFonts w:hAnsi="標楷體" w:hint="eastAsia"/>
        </w:rPr>
        <w:t>，我說是，我問他有什麼事，他就痛罵我『幹你娘、塞你娘，別再假了』【台語】，罵了我兩次，然後就把我抓走」、「車就開到刑事組，就到青草湖派出所，我下車，青草湖派出所鐵門就關起來了。我看到我的工人，我說這是我的工人，已經4、5年沒有來往了，我欠他1萬多塊的工資，2人有過衝突，他又罵我，把我帶去2樓，我還沒到2樓，張瑞雄就打我一個耳</w:t>
      </w:r>
      <w:r w:rsidR="007B031A" w:rsidRPr="007E1213">
        <w:rPr>
          <w:rFonts w:hAnsi="標楷體" w:hint="eastAsia"/>
        </w:rPr>
        <w:lastRenderedPageBreak/>
        <w:t>光，我的眼鏡就掉了，他把我拉進去，說我開車，問我『阿水』的東西放在哪裡，我說我不會開車，什麼東西你要跟我說，我也不認識『阿水』。他就叫我脫下外衣外褲，鐵管插下去就把我吊起來，一直灌我水……一直撞我，撞到我的肩膀很痛，我差點死了，後來把我放下，一直打我，那個姓張的叫作張瑞雄，他一直打我，我才醒來，然後他又一直打我。還有一個人進來，姓王，叫作王文忠，他說還有嗎……又灌我水，從5點多一直打我，後來把我放下，帶到外面，那裡有個椅子……裡有個警報器，朱崇賢坐在旁邊，要買早餐給我吃，我說我吃不下，我不要，我被打到全身癱軟。後來張瑞雄又進來，說『幹你娘、塞你娘，你不說，要把你灌汽油』，姓朱的說『不要不要』，在那裡坐了很久，就把我帶到樓下，問我筆錄……做筆錄的是○○○區○○○○○道我的為人，結果他當面跟我說『你又沒有給我好處』」、「我要戴我的眼鏡，張瑞雄就說『你幹嘛要戴眼鏡』；又有一個人進來，那個人就是新竹分局的分局長刁建生，他說『你再不承認，我就拿槍斃了你』」、「問完之後把我載上車，載到刑事組，我看到我太太，我都不能走路了，兩人把我架著，拖到3樓，到3樓之後，3點多宣布破案，我才知道我有搶銀樓，這有天理嗎？記者來照相，他還把我的眼鏡拿去丟掉」等語，並提出與所述相符、如附件一至五所示的5張刑求圖為證。據此可知，縱使距今事隔已經32年，</w:t>
      </w:r>
      <w:r>
        <w:rPr>
          <w:rFonts w:hAnsi="標楷體" w:hint="eastAsia"/>
        </w:rPr>
        <w:t>蘇○坤</w:t>
      </w:r>
      <w:r w:rsidR="007B031A" w:rsidRPr="007E1213">
        <w:rPr>
          <w:rFonts w:hAnsi="標楷體" w:hint="eastAsia"/>
        </w:rPr>
        <w:t>就他於75年6月19日遭承辦員警刑</w:t>
      </w:r>
      <w:r w:rsidR="007B031A" w:rsidRPr="007E1213">
        <w:rPr>
          <w:rFonts w:hAnsi="標楷體" w:hint="eastAsia"/>
        </w:rPr>
        <w:lastRenderedPageBreak/>
        <w:t>求的具體情形所為的供述，核與他的辯護人</w:t>
      </w:r>
      <w:r w:rsidR="004F257C">
        <w:rPr>
          <w:rFonts w:hAnsi="標楷體" w:hint="eastAsia"/>
        </w:rPr>
        <w:t>李○傑</w:t>
      </w:r>
      <w:r w:rsidR="007B031A" w:rsidRPr="007E1213">
        <w:rPr>
          <w:rFonts w:hAnsi="標楷體" w:hint="eastAsia"/>
        </w:rPr>
        <w:t>律師於75年7月2日所提「聲請調查證據兼辯護要旨狀」中</w:t>
      </w:r>
      <w:r w:rsidR="007B031A" w:rsidRPr="007E1213">
        <w:rPr>
          <w:rFonts w:hAnsi="標楷體"/>
        </w:rPr>
        <w:t>所載</w:t>
      </w:r>
      <w:r w:rsidR="007B031A" w:rsidRPr="007E1213">
        <w:rPr>
          <w:rFonts w:hAnsi="標楷體" w:hint="eastAsia"/>
        </w:rPr>
        <w:t>內容大致相符，而且如果不是當年刑求逼供的情形讓他深覺羞辱、受屈，也不可能讓他在多年之後，</w:t>
      </w:r>
      <w:r w:rsidR="007B031A" w:rsidRPr="007E1213">
        <w:rPr>
          <w:rFonts w:hAnsi="標楷體"/>
        </w:rPr>
        <w:t>猶</w:t>
      </w:r>
      <w:r w:rsidR="007B031A" w:rsidRPr="007E1213">
        <w:rPr>
          <w:rFonts w:hAnsi="標楷體" w:hint="eastAsia"/>
        </w:rPr>
        <w:t>記憶猶新，四處喊冤，並請人繪製出如此鉅細靡遺的刑求圖。是以，法院認定</w:t>
      </w:r>
      <w:r>
        <w:rPr>
          <w:rFonts w:hAnsi="標楷體" w:hint="eastAsia"/>
        </w:rPr>
        <w:t>蘇○坤</w:t>
      </w:r>
      <w:r w:rsidR="007B031A" w:rsidRPr="007E1213">
        <w:rPr>
          <w:rFonts w:hAnsi="標楷體" w:hint="eastAsia"/>
        </w:rPr>
        <w:t>上面供述遭刑求逼供的情節，可以採信。</w:t>
      </w:r>
    </w:p>
    <w:p w:rsidR="007B031A" w:rsidRPr="007E1213" w:rsidRDefault="007B031A" w:rsidP="00E122CD">
      <w:pPr>
        <w:pStyle w:val="6"/>
        <w:rPr>
          <w:rFonts w:hAnsi="標楷體"/>
        </w:rPr>
      </w:pPr>
      <w:r w:rsidRPr="007E1213">
        <w:rPr>
          <w:rFonts w:hAnsi="標楷體" w:hint="eastAsia"/>
        </w:rPr>
        <w:t>由前述</w:t>
      </w:r>
      <w:r w:rsidR="00364E39">
        <w:rPr>
          <w:rFonts w:hAnsi="標楷體" w:hint="eastAsia"/>
        </w:rPr>
        <w:t>蘇○坤</w:t>
      </w:r>
      <w:r w:rsidRPr="007E1213">
        <w:rPr>
          <w:rFonts w:hAnsi="標楷體" w:hint="eastAsia"/>
        </w:rPr>
        <w:t>的辯護人</w:t>
      </w:r>
      <w:r w:rsidR="004F257C">
        <w:rPr>
          <w:rFonts w:hAnsi="標楷體" w:hint="eastAsia"/>
        </w:rPr>
        <w:t>李○傑</w:t>
      </w:r>
      <w:r w:rsidRPr="007E1213">
        <w:rPr>
          <w:rFonts w:hAnsi="標楷體" w:hint="eastAsia"/>
        </w:rPr>
        <w:t>律師於75年7月2日所提「聲請調查證據兼辯護要旨狀」中載明</w:t>
      </w:r>
      <w:r w:rsidR="00364E39">
        <w:rPr>
          <w:rFonts w:hAnsi="標楷體" w:hint="eastAsia"/>
        </w:rPr>
        <w:t>蘇○坤</w:t>
      </w:r>
      <w:r w:rsidRPr="007E1213">
        <w:rPr>
          <w:rFonts w:hAnsi="標楷體" w:hint="eastAsia"/>
        </w:rPr>
        <w:t>遭刑求的具體情形、</w:t>
      </w:r>
      <w:r w:rsidR="00364E39">
        <w:rPr>
          <w:rFonts w:hAnsi="標楷體" w:hint="eastAsia"/>
        </w:rPr>
        <w:t>郭○雄</w:t>
      </w:r>
      <w:r w:rsidRPr="007E1213">
        <w:rPr>
          <w:rFonts w:hAnsi="標楷體" w:hint="eastAsia"/>
        </w:rPr>
        <w:t>與</w:t>
      </w:r>
      <w:r w:rsidR="00364E39">
        <w:rPr>
          <w:rFonts w:hAnsi="標楷體" w:hint="eastAsia"/>
        </w:rPr>
        <w:t>蘇○坤</w:t>
      </w:r>
      <w:r w:rsidRPr="007E1213">
        <w:rPr>
          <w:rFonts w:hAnsi="標楷體" w:hint="eastAsia"/>
        </w:rPr>
        <w:t>在法院審理時的證述及供述，可見本件</w:t>
      </w:r>
      <w:r w:rsidR="00364E39">
        <w:rPr>
          <w:rFonts w:hAnsi="標楷體" w:hint="eastAsia"/>
        </w:rPr>
        <w:t>蘇○坤</w:t>
      </w:r>
      <w:r w:rsidRPr="007E1213">
        <w:rPr>
          <w:rFonts w:hAnsi="標楷體" w:hint="eastAsia"/>
        </w:rPr>
        <w:t>因為始終否認犯行，以致在歷次檢察官偵訊、法院審理時，並未訊問、調查</w:t>
      </w:r>
      <w:r w:rsidR="00364E39">
        <w:rPr>
          <w:rFonts w:hAnsi="標楷體" w:hint="eastAsia"/>
        </w:rPr>
        <w:t>蘇○坤</w:t>
      </w:r>
      <w:r w:rsidRPr="007E1213">
        <w:rPr>
          <w:rFonts w:hAnsi="標楷體" w:hint="eastAsia"/>
        </w:rPr>
        <w:t>是否有遭受刑求逼供的情事；但</w:t>
      </w:r>
      <w:r w:rsidR="00364E39">
        <w:rPr>
          <w:rFonts w:hAnsi="標楷體" w:hint="eastAsia"/>
        </w:rPr>
        <w:t>郭○雄</w:t>
      </w:r>
      <w:r w:rsidRPr="007E1213">
        <w:rPr>
          <w:rFonts w:hAnsi="標楷體" w:hint="eastAsia"/>
        </w:rPr>
        <w:t>的證述內容及相關書證，核與</w:t>
      </w:r>
      <w:r w:rsidR="00364E39">
        <w:rPr>
          <w:rFonts w:hAnsi="標楷體" w:hint="eastAsia"/>
        </w:rPr>
        <w:t>蘇○坤</w:t>
      </w:r>
      <w:r w:rsidRPr="007E1213">
        <w:rPr>
          <w:rFonts w:hAnsi="標楷體" w:hint="eastAsia"/>
        </w:rPr>
        <w:t>於法院審理時供述的情節大致相符，並有</w:t>
      </w:r>
      <w:r w:rsidR="00364E39">
        <w:rPr>
          <w:rFonts w:hAnsi="標楷體" w:hint="eastAsia"/>
        </w:rPr>
        <w:t>蘇○坤</w:t>
      </w:r>
      <w:r w:rsidRPr="007E1213">
        <w:rPr>
          <w:rFonts w:hAnsi="標楷體" w:hint="eastAsia"/>
        </w:rPr>
        <w:t>委請他人所繪製具體詳盡、如附件一至五所示的刑求圖</w:t>
      </w:r>
      <w:r w:rsidRPr="007E1213">
        <w:rPr>
          <w:rFonts w:hAnsi="標楷體"/>
        </w:rPr>
        <w:t>可資佐證</w:t>
      </w:r>
      <w:r w:rsidRPr="007E1213">
        <w:rPr>
          <w:rFonts w:hAnsi="標楷體" w:hint="eastAsia"/>
        </w:rPr>
        <w:t>，則參照上述說明所示，</w:t>
      </w:r>
      <w:r w:rsidR="00364E39">
        <w:rPr>
          <w:rFonts w:hAnsi="標楷體" w:hint="eastAsia"/>
        </w:rPr>
        <w:t>蘇○坤</w:t>
      </w:r>
      <w:r w:rsidRPr="007E1213">
        <w:rPr>
          <w:rFonts w:hAnsi="標楷體" w:hint="eastAsia"/>
        </w:rPr>
        <w:t>在警詢時有遭承辦員警施以鐵棍夾雙腿、灌水、腳踢腰部等刑求逼供情事，應可資認定。</w:t>
      </w:r>
    </w:p>
    <w:p w:rsidR="007B031A" w:rsidRPr="007E1213" w:rsidRDefault="007B031A" w:rsidP="00E122CD">
      <w:pPr>
        <w:pStyle w:val="4"/>
        <w:numPr>
          <w:ilvl w:val="3"/>
          <w:numId w:val="1"/>
        </w:numPr>
        <w:ind w:left="1701"/>
        <w:rPr>
          <w:rFonts w:hAnsi="標楷體"/>
        </w:rPr>
      </w:pPr>
      <w:r w:rsidRPr="007E1213">
        <w:rPr>
          <w:rFonts w:hAnsi="標楷體" w:hint="eastAsia"/>
        </w:rPr>
        <w:t>共同被告</w:t>
      </w:r>
      <w:r w:rsidR="00364E39">
        <w:rPr>
          <w:rFonts w:hAnsi="標楷體" w:hint="eastAsia"/>
        </w:rPr>
        <w:t>郭○雄</w:t>
      </w:r>
      <w:r w:rsidRPr="007E1213">
        <w:rPr>
          <w:rFonts w:hAnsi="標楷體" w:hint="eastAsia"/>
        </w:rPr>
        <w:t>於警詢時遭承辦員警刑求，才自白與</w:t>
      </w:r>
      <w:r w:rsidR="00364E39">
        <w:rPr>
          <w:rFonts w:hAnsi="標楷體" w:hint="eastAsia"/>
        </w:rPr>
        <w:t>蘇○坤</w:t>
      </w:r>
      <w:r w:rsidRPr="007E1213">
        <w:rPr>
          <w:rFonts w:hAnsi="標楷體" w:hint="eastAsia"/>
        </w:rPr>
        <w:t>共犯本件</w:t>
      </w:r>
      <w:r w:rsidR="004F257C">
        <w:rPr>
          <w:rFonts w:hAnsi="標楷體" w:hint="eastAsia"/>
        </w:rPr>
        <w:t>金○珍</w:t>
      </w:r>
      <w:r w:rsidRPr="007E1213">
        <w:rPr>
          <w:rFonts w:hAnsi="標楷體" w:hint="eastAsia"/>
        </w:rPr>
        <w:t>銀樓強劫犯行，則他的供詞即欠缺「任意性」；而他在警詢、偵訊及法院審理時的供述不僅前後矛盾扞格，且與客觀事實不合，並不具備「真實性」，即不得作為證明</w:t>
      </w:r>
      <w:r w:rsidR="00364E39">
        <w:rPr>
          <w:rFonts w:hAnsi="標楷體" w:hint="eastAsia"/>
        </w:rPr>
        <w:t>蘇○坤</w:t>
      </w:r>
      <w:r w:rsidRPr="007E1213">
        <w:rPr>
          <w:rFonts w:hAnsi="標楷體" w:hint="eastAsia"/>
        </w:rPr>
        <w:t>被訴強劫而故意</w:t>
      </w:r>
      <w:r w:rsidRPr="007E1213">
        <w:rPr>
          <w:rFonts w:hAnsi="標楷體"/>
        </w:rPr>
        <w:t>殺人罪</w:t>
      </w:r>
      <w:r w:rsidRPr="007E1213">
        <w:rPr>
          <w:rFonts w:hAnsi="標楷體" w:hint="eastAsia"/>
        </w:rPr>
        <w:t>的證據：</w:t>
      </w:r>
    </w:p>
    <w:p w:rsidR="007B031A" w:rsidRPr="007E1213" w:rsidRDefault="00364E39" w:rsidP="00E122CD">
      <w:pPr>
        <w:pStyle w:val="5"/>
        <w:rPr>
          <w:rFonts w:hAnsi="標楷體"/>
        </w:rPr>
      </w:pPr>
      <w:r>
        <w:rPr>
          <w:rFonts w:hAnsi="標楷體" w:hint="eastAsia"/>
        </w:rPr>
        <w:t>郭○雄</w:t>
      </w:r>
      <w:r w:rsidR="007B031A" w:rsidRPr="007E1213">
        <w:rPr>
          <w:rFonts w:hAnsi="標楷體" w:hint="eastAsia"/>
        </w:rPr>
        <w:t>於75年6月19日上午6時30分第一次警詢時，供稱：「（問：右列行竊工具是如何來的？</w:t>
      </w:r>
      <w:r w:rsidR="007B031A" w:rsidRPr="007E1213">
        <w:rPr>
          <w:rFonts w:hAnsi="標楷體" w:hint="eastAsia"/>
        </w:rPr>
        <w:lastRenderedPageBreak/>
        <w:t>何人所購買？）所有的行竊工具是</w:t>
      </w:r>
      <w:r>
        <w:rPr>
          <w:rFonts w:hAnsi="標楷體" w:hint="eastAsia"/>
        </w:rPr>
        <w:t>蘇○坤</w:t>
      </w:r>
      <w:r w:rsidR="007B031A" w:rsidRPr="007E1213">
        <w:rPr>
          <w:rFonts w:hAnsi="標楷體" w:hint="eastAsia"/>
        </w:rPr>
        <w:t>拿1,000元叫我買的……（問：</w:t>
      </w:r>
      <w:r>
        <w:rPr>
          <w:rFonts w:hAnsi="標楷體" w:hint="eastAsia"/>
        </w:rPr>
        <w:t>蘇○坤</w:t>
      </w:r>
      <w:r w:rsidR="007B031A" w:rsidRPr="007E1213">
        <w:rPr>
          <w:rFonts w:hAnsi="標楷體" w:hint="eastAsia"/>
        </w:rPr>
        <w:t>於何時拿叫你買行竊工具？……）</w:t>
      </w:r>
      <w:r>
        <w:rPr>
          <w:rFonts w:hAnsi="標楷體" w:hint="eastAsia"/>
        </w:rPr>
        <w:t>蘇○坤</w:t>
      </w:r>
      <w:r w:rsidR="007B031A" w:rsidRPr="007E1213">
        <w:rPr>
          <w:rFonts w:hAnsi="標楷體" w:hint="eastAsia"/>
        </w:rPr>
        <w:t>於</w:t>
      </w:r>
      <w:r w:rsidR="004F257C">
        <w:rPr>
          <w:rFonts w:hAnsi="標楷體" w:hint="eastAsia"/>
        </w:rPr>
        <w:t>金○珍</w:t>
      </w:r>
      <w:r w:rsidR="007B031A" w:rsidRPr="007E1213">
        <w:rPr>
          <w:rFonts w:hAnsi="標楷體" w:hint="eastAsia"/>
        </w:rPr>
        <w:t>銀樓失竊的前一星期拿錢叫我買行竊工具……（問：你為何知道</w:t>
      </w:r>
      <w:r>
        <w:rPr>
          <w:rFonts w:hAnsi="標楷體" w:hint="eastAsia"/>
        </w:rPr>
        <w:t>蘇○坤</w:t>
      </w:r>
      <w:r w:rsidR="007B031A" w:rsidRPr="007E1213">
        <w:rPr>
          <w:rFonts w:hAnsi="標楷體" w:hint="eastAsia"/>
        </w:rPr>
        <w:t>是在</w:t>
      </w:r>
      <w:r w:rsidR="004F257C">
        <w:rPr>
          <w:rFonts w:hAnsi="標楷體" w:hint="eastAsia"/>
        </w:rPr>
        <w:t>金○珍</w:t>
      </w:r>
      <w:r w:rsidR="007B031A" w:rsidRPr="007E1213">
        <w:rPr>
          <w:rFonts w:hAnsi="標楷體" w:hint="eastAsia"/>
        </w:rPr>
        <w:t>銀樓失竊的前一星期拿錢叫你買行竊工具呢？）因為</w:t>
      </w:r>
      <w:r w:rsidR="004F257C">
        <w:rPr>
          <w:rFonts w:hAnsi="標楷體" w:hint="eastAsia"/>
        </w:rPr>
        <w:t>金○珍</w:t>
      </w:r>
      <w:r w:rsidR="00FF115D" w:rsidRPr="007E1213">
        <w:rPr>
          <w:rFonts w:hAnsi="標楷體" w:hint="eastAsia"/>
        </w:rPr>
        <w:t>銀樓</w:t>
      </w:r>
      <w:r w:rsidR="007B031A" w:rsidRPr="007E1213">
        <w:rPr>
          <w:rFonts w:hAnsi="標楷體" w:hint="eastAsia"/>
        </w:rPr>
        <w:t>是我與</w:t>
      </w:r>
      <w:r>
        <w:rPr>
          <w:rFonts w:hAnsi="標楷體" w:hint="eastAsia"/>
        </w:rPr>
        <w:t>蘇○坤</w:t>
      </w:r>
      <w:r w:rsidR="007B031A" w:rsidRPr="007E1213">
        <w:rPr>
          <w:rFonts w:hAnsi="標楷體" w:hint="eastAsia"/>
        </w:rPr>
        <w:t>及另外一名綽號『阿水』的男子等3人共同前往行竊的，所以我記得很清楚。（問：綽號『阿水』的真實姓名、年籍、特徵如何？）綽號『阿水』的真實姓名我不知道，因『阿水』是</w:t>
      </w:r>
      <w:r>
        <w:rPr>
          <w:rFonts w:hAnsi="標楷體" w:hint="eastAsia"/>
        </w:rPr>
        <w:t>蘇○坤</w:t>
      </w:r>
      <w:r w:rsidR="007B031A" w:rsidRPr="007E1213">
        <w:rPr>
          <w:rFonts w:hAnsi="標楷體" w:hint="eastAsia"/>
        </w:rPr>
        <w:t>帶來的，以前我都沒有看過，只有行竊</w:t>
      </w:r>
      <w:r w:rsidR="004F257C">
        <w:rPr>
          <w:rFonts w:hAnsi="標楷體" w:hint="eastAsia"/>
        </w:rPr>
        <w:t>金○珍</w:t>
      </w:r>
      <w:r w:rsidR="007B031A" w:rsidRPr="007E1213">
        <w:rPr>
          <w:rFonts w:hAnsi="標楷體" w:hint="eastAsia"/>
        </w:rPr>
        <w:t>銀樓那天晚上</w:t>
      </w:r>
      <w:r>
        <w:rPr>
          <w:rFonts w:hAnsi="標楷體" w:hint="eastAsia"/>
        </w:rPr>
        <w:t>蘇○坤</w:t>
      </w:r>
      <w:r w:rsidR="007B031A" w:rsidRPr="007E1213">
        <w:rPr>
          <w:rFonts w:hAnsi="標楷體" w:hint="eastAsia"/>
        </w:rPr>
        <w:t>帶來時我才認識，綽號『阿水』的男子年約30歲，身高約168公分左右，體瘦、留西裝頭。（問：與你共同行竊</w:t>
      </w:r>
      <w:r w:rsidR="004F257C">
        <w:rPr>
          <w:rFonts w:hAnsi="標楷體" w:hint="eastAsia"/>
        </w:rPr>
        <w:t>金○珍</w:t>
      </w:r>
      <w:r w:rsidR="007B031A" w:rsidRPr="007E1213">
        <w:rPr>
          <w:rFonts w:hAnsi="標楷體" w:hint="eastAsia"/>
        </w:rPr>
        <w:t>銀樓的</w:t>
      </w:r>
      <w:r>
        <w:rPr>
          <w:rFonts w:hAnsi="標楷體" w:hint="eastAsia"/>
        </w:rPr>
        <w:t>蘇○坤</w:t>
      </w:r>
      <w:r w:rsidR="007B031A" w:rsidRPr="007E1213">
        <w:rPr>
          <w:rFonts w:hAnsi="標楷體" w:hint="eastAsia"/>
        </w:rPr>
        <w:t>，是否現在站在你前面</w:t>
      </w:r>
      <w:r w:rsidR="00FF1C45" w:rsidRPr="007E1213">
        <w:rPr>
          <w:rFonts w:hAnsi="標楷體" w:hint="eastAsia"/>
        </w:rPr>
        <w:t>哪</w:t>
      </w:r>
      <w:r w:rsidR="007B031A" w:rsidRPr="007E1213">
        <w:rPr>
          <w:rFonts w:hAnsi="標楷體" w:hint="eastAsia"/>
        </w:rPr>
        <w:t>位男子？）就是他沒有錯【手指</w:t>
      </w:r>
      <w:r>
        <w:rPr>
          <w:rFonts w:hAnsi="標楷體" w:hint="eastAsia"/>
        </w:rPr>
        <w:t>蘇○坤</w:t>
      </w:r>
      <w:r w:rsidR="007B031A" w:rsidRPr="007E1213">
        <w:rPr>
          <w:rFonts w:hAnsi="標楷體" w:hint="eastAsia"/>
        </w:rPr>
        <w:t>】……（問：行竊</w:t>
      </w:r>
      <w:r w:rsidR="004F257C">
        <w:rPr>
          <w:rFonts w:hAnsi="標楷體" w:hint="eastAsia"/>
        </w:rPr>
        <w:t>金○珍</w:t>
      </w:r>
      <w:r w:rsidR="007B031A" w:rsidRPr="007E1213">
        <w:rPr>
          <w:rFonts w:hAnsi="標楷體" w:hint="eastAsia"/>
        </w:rPr>
        <w:t>銀樓是何人提議？</w:t>
      </w:r>
      <w:r w:rsidR="007B031A" w:rsidRPr="007E1213">
        <w:rPr>
          <w:rFonts w:hAnsi="標楷體"/>
        </w:rPr>
        <w:t>攜帶</w:t>
      </w:r>
      <w:r w:rsidR="007B031A" w:rsidRPr="007E1213">
        <w:rPr>
          <w:rFonts w:hAnsi="標楷體" w:hint="eastAsia"/>
        </w:rPr>
        <w:t>哪些行竊工具？）是</w:t>
      </w:r>
      <w:r>
        <w:rPr>
          <w:rFonts w:hAnsi="標楷體" w:hint="eastAsia"/>
        </w:rPr>
        <w:t>蘇○坤</w:t>
      </w:r>
      <w:r w:rsidR="007B031A" w:rsidRPr="007E1213">
        <w:rPr>
          <w:rFonts w:hAnsi="標楷體" w:hint="eastAsia"/>
        </w:rPr>
        <w:t>提議選定的目標，且由</w:t>
      </w:r>
      <w:r>
        <w:rPr>
          <w:rFonts w:hAnsi="標楷體" w:hint="eastAsia"/>
        </w:rPr>
        <w:t>蘇○坤</w:t>
      </w:r>
      <w:r w:rsidR="007B031A" w:rsidRPr="007E1213">
        <w:rPr>
          <w:rFonts w:hAnsi="標楷體" w:hint="eastAsia"/>
        </w:rPr>
        <w:t>於行竊前一星期即先行觀察好現場，並拿錢給我買行竊工具……（問：你與</w:t>
      </w:r>
      <w:r>
        <w:rPr>
          <w:rFonts w:hAnsi="標楷體" w:hint="eastAsia"/>
        </w:rPr>
        <w:t>蘇○坤</w:t>
      </w:r>
      <w:r w:rsidR="007B031A" w:rsidRPr="007E1213">
        <w:rPr>
          <w:rFonts w:hAnsi="標楷體" w:hint="eastAsia"/>
        </w:rPr>
        <w:t>、『阿水』3人行竊</w:t>
      </w:r>
      <w:r w:rsidR="004F257C">
        <w:rPr>
          <w:rFonts w:hAnsi="標楷體" w:hint="eastAsia"/>
        </w:rPr>
        <w:t>金○珍</w:t>
      </w:r>
      <w:r w:rsidR="007B031A" w:rsidRPr="007E1213">
        <w:rPr>
          <w:rFonts w:hAnsi="標楷體" w:hint="eastAsia"/>
        </w:rPr>
        <w:t>銀樓的經過情形如何？）……到達現場後，</w:t>
      </w:r>
      <w:r>
        <w:rPr>
          <w:rFonts w:hAnsi="標楷體" w:hint="eastAsia"/>
        </w:rPr>
        <w:t>蘇○坤</w:t>
      </w:r>
      <w:r w:rsidR="007B031A" w:rsidRPr="007E1213">
        <w:rPr>
          <w:rFonts w:hAnsi="標楷體" w:hint="eastAsia"/>
        </w:rPr>
        <w:t>將藍色小貨車停放在南門街三陽機車店前，我們3人共同走到</w:t>
      </w:r>
      <w:r w:rsidR="004F257C">
        <w:rPr>
          <w:rFonts w:hAnsi="標楷體" w:hint="eastAsia"/>
        </w:rPr>
        <w:t>金○珍</w:t>
      </w:r>
      <w:r w:rsidR="007B031A" w:rsidRPr="007E1213">
        <w:rPr>
          <w:rFonts w:hAnsi="標楷體" w:hint="eastAsia"/>
        </w:rPr>
        <w:t>銀樓後面的空房子，</w:t>
      </w:r>
      <w:r>
        <w:rPr>
          <w:rFonts w:hAnsi="標楷體" w:hint="eastAsia"/>
        </w:rPr>
        <w:t>蘇○坤</w:t>
      </w:r>
      <w:r w:rsidR="007B031A" w:rsidRPr="007E1213">
        <w:rPr>
          <w:rFonts w:hAnsi="標楷體" w:hint="eastAsia"/>
        </w:rPr>
        <w:t>與『阿水』2人留在空房子</w:t>
      </w:r>
      <w:r w:rsidR="00FF1C45" w:rsidRPr="007E1213">
        <w:rPr>
          <w:rFonts w:hAnsi="標楷體" w:hint="eastAsia"/>
        </w:rPr>
        <w:t>裏</w:t>
      </w:r>
      <w:r w:rsidR="007B031A" w:rsidRPr="007E1213">
        <w:rPr>
          <w:rFonts w:hAnsi="標楷體" w:hint="eastAsia"/>
        </w:rPr>
        <w:t>面，由我一個人爬上那棟空房子的4樓，持用攜帶大型鐵剪，破壞</w:t>
      </w:r>
      <w:r w:rsidR="004F257C">
        <w:rPr>
          <w:rFonts w:hAnsi="標楷體" w:hint="eastAsia"/>
        </w:rPr>
        <w:t>金○珍</w:t>
      </w:r>
      <w:r w:rsidR="007B031A" w:rsidRPr="007E1213">
        <w:rPr>
          <w:rFonts w:hAnsi="標楷體" w:hint="eastAsia"/>
        </w:rPr>
        <w:t>銀樓5樓的鐵窗【共4條】，然後再用手電筒的燈光打暗號通知</w:t>
      </w:r>
      <w:r>
        <w:rPr>
          <w:rFonts w:hAnsi="標楷體" w:hint="eastAsia"/>
        </w:rPr>
        <w:t>蘇○坤</w:t>
      </w:r>
      <w:r w:rsidR="007B031A" w:rsidRPr="007E1213">
        <w:rPr>
          <w:rFonts w:hAnsi="標楷體" w:hint="eastAsia"/>
        </w:rPr>
        <w:t>與『阿水』2人上樓，等他們上樓後，我就打開5樓房間的門給</w:t>
      </w:r>
      <w:r>
        <w:rPr>
          <w:rFonts w:hAnsi="標楷體" w:hint="eastAsia"/>
        </w:rPr>
        <w:t>蘇○坤</w:t>
      </w:r>
      <w:r w:rsidR="007B031A" w:rsidRPr="007E1213">
        <w:rPr>
          <w:rFonts w:hAnsi="標楷體" w:hint="eastAsia"/>
        </w:rPr>
        <w:t>與『阿水』2人進去行竊金飾……」等語。據此</w:t>
      </w:r>
      <w:r w:rsidR="007B031A" w:rsidRPr="007E1213">
        <w:rPr>
          <w:rFonts w:hAnsi="標楷體" w:hint="eastAsia"/>
        </w:rPr>
        <w:lastRenderedPageBreak/>
        <w:t>可知，</w:t>
      </w:r>
      <w:r>
        <w:rPr>
          <w:rFonts w:hAnsi="標楷體" w:hint="eastAsia"/>
        </w:rPr>
        <w:t>郭○雄</w:t>
      </w:r>
      <w:r w:rsidR="007B031A" w:rsidRPr="007E1213">
        <w:rPr>
          <w:rFonts w:hAnsi="標楷體" w:hint="eastAsia"/>
        </w:rPr>
        <w:t>在這次警詢時供稱：涉犯</w:t>
      </w:r>
      <w:r w:rsidR="004F257C">
        <w:rPr>
          <w:rFonts w:hAnsi="標楷體" w:hint="eastAsia"/>
        </w:rPr>
        <w:t>金○珍</w:t>
      </w:r>
      <w:r w:rsidR="007B031A" w:rsidRPr="007E1213">
        <w:rPr>
          <w:rFonts w:hAnsi="標楷體" w:hint="eastAsia"/>
        </w:rPr>
        <w:t>銀樓強劫案的人計有他、</w:t>
      </w:r>
      <w:r>
        <w:rPr>
          <w:rFonts w:hAnsi="標楷體" w:hint="eastAsia"/>
        </w:rPr>
        <w:t>蘇○坤</w:t>
      </w:r>
      <w:r w:rsidR="007B031A" w:rsidRPr="007E1213">
        <w:rPr>
          <w:rFonts w:hAnsi="標楷體" w:hint="eastAsia"/>
        </w:rPr>
        <w:t>及綽號「阿水」之人等3人，是由</w:t>
      </w:r>
      <w:r>
        <w:rPr>
          <w:rFonts w:hAnsi="標楷體" w:hint="eastAsia"/>
        </w:rPr>
        <w:t>蘇○坤</w:t>
      </w:r>
      <w:r w:rsidR="007B031A" w:rsidRPr="007E1213">
        <w:rPr>
          <w:rFonts w:hAnsi="標楷體" w:hint="eastAsia"/>
        </w:rPr>
        <w:t>事前選定目標並於行竊前一星期先行勘察現場，當時</w:t>
      </w:r>
      <w:r>
        <w:rPr>
          <w:rFonts w:hAnsi="標楷體" w:hint="eastAsia"/>
        </w:rPr>
        <w:t>蘇○坤</w:t>
      </w:r>
      <w:r w:rsidR="007B031A" w:rsidRPr="007E1213">
        <w:rPr>
          <w:rFonts w:hAnsi="標楷體" w:hint="eastAsia"/>
        </w:rPr>
        <w:t>駕駛藍色小貨車抵達現場後，由他一個人爬上</w:t>
      </w:r>
      <w:r w:rsidR="004F257C">
        <w:rPr>
          <w:rFonts w:hAnsi="標楷體" w:hint="eastAsia"/>
        </w:rPr>
        <w:t>金○珍</w:t>
      </w:r>
      <w:r w:rsidR="007B031A" w:rsidRPr="007E1213">
        <w:rPr>
          <w:rFonts w:hAnsi="標楷體" w:hint="eastAsia"/>
        </w:rPr>
        <w:t>銀樓後面那棟空房子的4樓，持大型鐵剪破壞</w:t>
      </w:r>
      <w:r w:rsidR="004F257C">
        <w:rPr>
          <w:rFonts w:hAnsi="標楷體" w:hint="eastAsia"/>
        </w:rPr>
        <w:t>金○珍</w:t>
      </w:r>
      <w:r w:rsidR="007B031A" w:rsidRPr="007E1213">
        <w:rPr>
          <w:rFonts w:hAnsi="標楷體" w:hint="eastAsia"/>
        </w:rPr>
        <w:t>銀樓5樓的鐵窗，再打開5樓房間的門讓</w:t>
      </w:r>
      <w:r>
        <w:rPr>
          <w:rFonts w:hAnsi="標楷體" w:hint="eastAsia"/>
        </w:rPr>
        <w:t>蘇○坤</w:t>
      </w:r>
      <w:r w:rsidR="007B031A" w:rsidRPr="007E1213">
        <w:rPr>
          <w:rFonts w:hAnsi="標楷體" w:hint="eastAsia"/>
        </w:rPr>
        <w:t>與「阿水」2人進入行竊。</w:t>
      </w:r>
    </w:p>
    <w:p w:rsidR="007B031A" w:rsidRPr="007E1213" w:rsidRDefault="00364E39" w:rsidP="00E122CD">
      <w:pPr>
        <w:pStyle w:val="5"/>
        <w:rPr>
          <w:rFonts w:hAnsi="標楷體"/>
        </w:rPr>
      </w:pPr>
      <w:r>
        <w:rPr>
          <w:rFonts w:hAnsi="標楷體" w:hint="eastAsia"/>
        </w:rPr>
        <w:t>郭○雄</w:t>
      </w:r>
      <w:r w:rsidR="007B031A" w:rsidRPr="007E1213">
        <w:rPr>
          <w:rFonts w:hAnsi="標楷體" w:hint="eastAsia"/>
        </w:rPr>
        <w:t>於75年6月19日下午9時50分第三次警詢時，供稱：「（問：你於前一、二次筆錄講的話實在？）關於行竊</w:t>
      </w:r>
      <w:r w:rsidR="004F257C">
        <w:rPr>
          <w:rFonts w:hAnsi="標楷體" w:hint="eastAsia"/>
        </w:rPr>
        <w:t>金○珍</w:t>
      </w:r>
      <w:r w:rsidR="007B031A" w:rsidRPr="007E1213">
        <w:rPr>
          <w:rFonts w:hAnsi="標楷體" w:hint="eastAsia"/>
        </w:rPr>
        <w:t>銀樓部分不實在，其他的均實在。（問：請你說明不實在部分在</w:t>
      </w:r>
      <w:r w:rsidR="00FF1C45" w:rsidRPr="007E1213">
        <w:rPr>
          <w:rFonts w:hAnsi="標楷體" w:hint="eastAsia"/>
        </w:rPr>
        <w:t>哪裏</w:t>
      </w:r>
      <w:r w:rsidR="007B031A" w:rsidRPr="007E1213">
        <w:rPr>
          <w:rFonts w:hAnsi="標楷體" w:hint="eastAsia"/>
        </w:rPr>
        <w:t>？）行竊</w:t>
      </w:r>
      <w:r w:rsidR="004F257C">
        <w:rPr>
          <w:rFonts w:hAnsi="標楷體" w:hint="eastAsia"/>
        </w:rPr>
        <w:t>金○珍</w:t>
      </w:r>
      <w:r w:rsidR="007B031A" w:rsidRPr="007E1213">
        <w:rPr>
          <w:rFonts w:hAnsi="標楷體" w:hint="eastAsia"/>
        </w:rPr>
        <w:t>銀樓的男子沒有『阿水』這個人，只有我與</w:t>
      </w:r>
      <w:r>
        <w:rPr>
          <w:rFonts w:hAnsi="標楷體" w:hint="eastAsia"/>
        </w:rPr>
        <w:t>蘇○坤</w:t>
      </w:r>
      <w:r w:rsidR="007B031A" w:rsidRPr="007E1213">
        <w:rPr>
          <w:rFonts w:hAnsi="標楷體" w:hint="eastAsia"/>
        </w:rPr>
        <w:t>2人，且駕駛藍色小貨車的人是我而非</w:t>
      </w:r>
      <w:r>
        <w:rPr>
          <w:rFonts w:hAnsi="標楷體" w:hint="eastAsia"/>
        </w:rPr>
        <w:t>蘇○坤</w:t>
      </w:r>
      <w:r w:rsidR="007B031A" w:rsidRPr="007E1213">
        <w:rPr>
          <w:rFonts w:hAnsi="標楷體" w:hint="eastAsia"/>
        </w:rPr>
        <w:t>……（問：請你詳述行竊</w:t>
      </w:r>
      <w:r w:rsidR="004F257C">
        <w:rPr>
          <w:rFonts w:hAnsi="標楷體" w:hint="eastAsia"/>
        </w:rPr>
        <w:t>金○珍</w:t>
      </w:r>
      <w:r w:rsidR="007B031A" w:rsidRPr="007E1213">
        <w:rPr>
          <w:rFonts w:hAnsi="標楷體" w:hint="eastAsia"/>
        </w:rPr>
        <w:t>銀樓經過情形？）……我與</w:t>
      </w:r>
      <w:r>
        <w:rPr>
          <w:rFonts w:hAnsi="標楷體" w:hint="eastAsia"/>
        </w:rPr>
        <w:t>蘇○坤</w:t>
      </w:r>
      <w:r w:rsidR="007B031A" w:rsidRPr="007E1213">
        <w:rPr>
          <w:rFonts w:hAnsi="標楷體" w:hint="eastAsia"/>
        </w:rPr>
        <w:t>2人共同走到</w:t>
      </w:r>
      <w:r w:rsidR="004F257C">
        <w:rPr>
          <w:rFonts w:hAnsi="標楷體" w:hint="eastAsia"/>
        </w:rPr>
        <w:t>金○珍</w:t>
      </w:r>
      <w:r w:rsidR="007B031A" w:rsidRPr="007E1213">
        <w:rPr>
          <w:rFonts w:hAnsi="標楷體" w:hint="eastAsia"/>
        </w:rPr>
        <w:t>銀樓後面的空房子，爬上翻越</w:t>
      </w:r>
      <w:r w:rsidR="004F257C">
        <w:rPr>
          <w:rFonts w:hAnsi="標楷體" w:hint="eastAsia"/>
        </w:rPr>
        <w:t>金○珍</w:t>
      </w:r>
      <w:r w:rsidR="007B031A" w:rsidRPr="007E1213">
        <w:rPr>
          <w:rFonts w:hAnsi="標楷體" w:hint="eastAsia"/>
        </w:rPr>
        <w:t>銀樓的5樓，由我持用攜帶大型鐵剪，破壞鐵窗，而</w:t>
      </w:r>
      <w:r>
        <w:rPr>
          <w:rFonts w:hAnsi="標楷體" w:hint="eastAsia"/>
        </w:rPr>
        <w:t>蘇○坤</w:t>
      </w:r>
      <w:r w:rsidR="007B031A" w:rsidRPr="007E1213">
        <w:rPr>
          <w:rFonts w:hAnsi="標楷體" w:hint="eastAsia"/>
        </w:rPr>
        <w:t>則將我剪斷的鐵條往上搬起來，當鐵條剪開之後，2人進去之後，我先到</w:t>
      </w:r>
      <w:r w:rsidR="004F257C">
        <w:rPr>
          <w:rFonts w:hAnsi="標楷體" w:hint="eastAsia"/>
        </w:rPr>
        <w:t>金○珍</w:t>
      </w:r>
      <w:r w:rsidR="007B031A" w:rsidRPr="007E1213">
        <w:rPr>
          <w:rFonts w:hAnsi="標楷體" w:hint="eastAsia"/>
        </w:rPr>
        <w:t>銀樓的廚房拿菜刀，我們2人共同走到一樓櫃台時，因有聲音被主人發覺，銀樓老闆就喊賊，我就拿菜刀向那老闆砍過去，那老闆就用手來擋，此時</w:t>
      </w:r>
      <w:r>
        <w:rPr>
          <w:rFonts w:hAnsi="標楷體" w:hint="eastAsia"/>
        </w:rPr>
        <w:t>蘇○坤</w:t>
      </w:r>
      <w:r w:rsidR="007B031A" w:rsidRPr="007E1213">
        <w:rPr>
          <w:rFonts w:hAnsi="標楷體" w:hint="eastAsia"/>
        </w:rPr>
        <w:t>就說『不許動、不要出聲』等語，然後我們2人就合力把銀樓老闆夫婦用事先準備好的尼龍繩綑綁起來，2人就開始用鐵剪打破櫃台存放金飾的玻璃，搶奪</w:t>
      </w:r>
      <w:r w:rsidR="00FF1C45" w:rsidRPr="007E1213">
        <w:rPr>
          <w:rFonts w:hAnsi="標楷體" w:hint="eastAsia"/>
        </w:rPr>
        <w:t>裏</w:t>
      </w:r>
      <w:r w:rsidR="007B031A" w:rsidRPr="007E1213">
        <w:rPr>
          <w:rFonts w:hAnsi="標楷體" w:hint="eastAsia"/>
        </w:rPr>
        <w:t>面的黃金。</w:t>
      </w:r>
      <w:r>
        <w:rPr>
          <w:rFonts w:hAnsi="標楷體" w:hint="eastAsia"/>
        </w:rPr>
        <w:t>蘇○坤</w:t>
      </w:r>
      <w:r w:rsidR="007B031A" w:rsidRPr="007E1213">
        <w:rPr>
          <w:rFonts w:hAnsi="標楷體" w:hint="eastAsia"/>
        </w:rPr>
        <w:t>就叫老闆娘把金庫打開來，我們2人把搶來金飾藏放於黑色手提袋內，得手後我先打開前面的鐵門出去……（問：你分得的金飾約12兩</w:t>
      </w:r>
      <w:r w:rsidR="007B031A" w:rsidRPr="007E1213">
        <w:rPr>
          <w:rFonts w:hAnsi="標楷體" w:hint="eastAsia"/>
        </w:rPr>
        <w:lastRenderedPageBreak/>
        <w:t>如何處理？）我拿1條金項鍊、1個手鐲賣給……</w:t>
      </w:r>
      <w:r w:rsidR="004F257C">
        <w:rPr>
          <w:rFonts w:hAnsi="標楷體" w:hint="eastAsia"/>
        </w:rPr>
        <w:t>寶○銀</w:t>
      </w:r>
      <w:r w:rsidR="007B031A" w:rsidRPr="007E1213">
        <w:rPr>
          <w:rFonts w:hAnsi="標楷體" w:hint="eastAsia"/>
        </w:rPr>
        <w:t>樓，得款2萬2,000元，其他約有10兩的金飾我託</w:t>
      </w:r>
      <w:r>
        <w:rPr>
          <w:rFonts w:hAnsi="標楷體" w:hint="eastAsia"/>
        </w:rPr>
        <w:t>蘇○坤</w:t>
      </w:r>
      <w:r w:rsidR="007B031A" w:rsidRPr="007E1213">
        <w:rPr>
          <w:rFonts w:hAnsi="標楷體" w:hint="eastAsia"/>
        </w:rPr>
        <w:t>保管」等語。據此可知，</w:t>
      </w:r>
      <w:r>
        <w:rPr>
          <w:rFonts w:hAnsi="標楷體" w:hint="eastAsia"/>
        </w:rPr>
        <w:t>郭○雄</w:t>
      </w:r>
      <w:r w:rsidR="007B031A" w:rsidRPr="007E1213">
        <w:rPr>
          <w:rFonts w:hAnsi="標楷體" w:hint="eastAsia"/>
        </w:rPr>
        <w:t>在這次警詢時供稱：涉犯</w:t>
      </w:r>
      <w:r w:rsidR="004F257C">
        <w:rPr>
          <w:rFonts w:hAnsi="標楷體" w:hint="eastAsia"/>
        </w:rPr>
        <w:t>金○珍</w:t>
      </w:r>
      <w:r w:rsidR="007B031A" w:rsidRPr="007E1213">
        <w:rPr>
          <w:rFonts w:hAnsi="標楷體" w:hint="eastAsia"/>
        </w:rPr>
        <w:t>銀樓強劫案的人僅有他及</w:t>
      </w:r>
      <w:r>
        <w:rPr>
          <w:rFonts w:hAnsi="標楷體" w:hint="eastAsia"/>
        </w:rPr>
        <w:t>蘇○坤</w:t>
      </w:r>
      <w:r w:rsidR="007B031A" w:rsidRPr="007E1213">
        <w:rPr>
          <w:rFonts w:hAnsi="標楷體" w:hint="eastAsia"/>
        </w:rPr>
        <w:t>2人，綽號「阿水」之人並沒有參與，當時是由他而不是</w:t>
      </w:r>
      <w:r>
        <w:rPr>
          <w:rFonts w:hAnsi="標楷體" w:hint="eastAsia"/>
        </w:rPr>
        <w:t>蘇○坤</w:t>
      </w:r>
      <w:r w:rsidR="007B031A" w:rsidRPr="007E1213">
        <w:rPr>
          <w:rFonts w:hAnsi="標楷體" w:hint="eastAsia"/>
        </w:rPr>
        <w:t>駕駛藍色小貨車，抵達現場後，2人從</w:t>
      </w:r>
      <w:r w:rsidR="004F257C">
        <w:rPr>
          <w:rFonts w:hAnsi="標楷體" w:hint="eastAsia"/>
        </w:rPr>
        <w:t>金○珍</w:t>
      </w:r>
      <w:r w:rsidR="007B031A" w:rsidRPr="007E1213">
        <w:rPr>
          <w:rFonts w:hAnsi="標楷體" w:hint="eastAsia"/>
        </w:rPr>
        <w:t>銀樓後面那棟空房子，爬上翻越</w:t>
      </w:r>
      <w:r w:rsidR="004F257C">
        <w:rPr>
          <w:rFonts w:hAnsi="標楷體" w:hint="eastAsia"/>
        </w:rPr>
        <w:t>金○珍</w:t>
      </w:r>
      <w:r w:rsidR="007B031A" w:rsidRPr="007E1213">
        <w:rPr>
          <w:rFonts w:hAnsi="標楷體" w:hint="eastAsia"/>
        </w:rPr>
        <w:t>銀樓的5樓，由他持大型鐵剪破壞</w:t>
      </w:r>
      <w:r w:rsidR="004F257C">
        <w:rPr>
          <w:rFonts w:hAnsi="標楷體" w:hint="eastAsia"/>
        </w:rPr>
        <w:t>金○珍</w:t>
      </w:r>
      <w:r w:rsidR="007B031A" w:rsidRPr="007E1213">
        <w:rPr>
          <w:rFonts w:hAnsi="標楷體" w:hint="eastAsia"/>
        </w:rPr>
        <w:t>銀樓5樓的鐵窗。</w:t>
      </w:r>
    </w:p>
    <w:p w:rsidR="007B031A" w:rsidRPr="007E1213" w:rsidRDefault="00364E39" w:rsidP="00E122CD">
      <w:pPr>
        <w:pStyle w:val="5"/>
        <w:rPr>
          <w:rFonts w:hAnsi="標楷體"/>
        </w:rPr>
      </w:pPr>
      <w:r>
        <w:rPr>
          <w:rFonts w:hAnsi="標楷體" w:hint="eastAsia"/>
        </w:rPr>
        <w:t>郭○雄</w:t>
      </w:r>
      <w:r w:rsidR="007B031A" w:rsidRPr="007E1213">
        <w:rPr>
          <w:rFonts w:hAnsi="標楷體" w:hint="eastAsia"/>
        </w:rPr>
        <w:t>於75年6月19日下午11時15分在檢察官偵訊時，供稱：「（問：75年3月23日凌晨3時20分你和</w:t>
      </w:r>
      <w:r>
        <w:rPr>
          <w:rFonts w:hAnsi="標楷體" w:hint="eastAsia"/>
        </w:rPr>
        <w:t>蘇○坤</w:t>
      </w:r>
      <w:r w:rsidR="007B031A" w:rsidRPr="007E1213">
        <w:rPr>
          <w:rFonts w:hAnsi="標楷體" w:hint="eastAsia"/>
        </w:rPr>
        <w:t>到</w:t>
      </w:r>
      <w:r w:rsidR="004F257C">
        <w:rPr>
          <w:rFonts w:hAnsi="標楷體" w:hint="eastAsia"/>
        </w:rPr>
        <w:t>金○珍</w:t>
      </w:r>
      <w:r w:rsidR="007B031A" w:rsidRPr="007E1213">
        <w:rPr>
          <w:rFonts w:hAnsi="標楷體" w:hint="eastAsia"/>
        </w:rPr>
        <w:t>銀樓搶走黃金32兩？）是的，是我與</w:t>
      </w:r>
      <w:r>
        <w:rPr>
          <w:rFonts w:hAnsi="標楷體" w:hint="eastAsia"/>
        </w:rPr>
        <w:t>蘇○坤</w:t>
      </w:r>
      <w:r w:rsidR="007B031A" w:rsidRPr="007E1213">
        <w:rPr>
          <w:rFonts w:hAnsi="標楷體" w:hint="eastAsia"/>
        </w:rPr>
        <w:t>幹的。（問：是2人強盜或3人強盜？）是我和</w:t>
      </w:r>
      <w:r>
        <w:rPr>
          <w:rFonts w:hAnsi="標楷體" w:hint="eastAsia"/>
        </w:rPr>
        <w:t>蘇○坤</w:t>
      </w:r>
      <w:r w:rsidR="007B031A" w:rsidRPr="007E1213">
        <w:rPr>
          <w:rFonts w:hAnsi="標楷體" w:hint="eastAsia"/>
        </w:rPr>
        <w:t>2人強盜。（問：為何在警詢中供稱另有『阿水』共同強盜？）沒有『阿水』其人」等語。據此可知，</w:t>
      </w:r>
      <w:r>
        <w:rPr>
          <w:rFonts w:hAnsi="標楷體" w:hint="eastAsia"/>
        </w:rPr>
        <w:t>郭○雄</w:t>
      </w:r>
      <w:r w:rsidR="007B031A" w:rsidRPr="007E1213">
        <w:rPr>
          <w:rFonts w:hAnsi="標楷體" w:hint="eastAsia"/>
        </w:rPr>
        <w:t>在這次偵訊時供稱：涉犯</w:t>
      </w:r>
      <w:r w:rsidR="004F257C">
        <w:rPr>
          <w:rFonts w:hAnsi="標楷體" w:hint="eastAsia"/>
        </w:rPr>
        <w:t>金○珍</w:t>
      </w:r>
      <w:r w:rsidR="007B031A" w:rsidRPr="007E1213">
        <w:rPr>
          <w:rFonts w:hAnsi="標楷體" w:hint="eastAsia"/>
        </w:rPr>
        <w:t>銀樓強劫案的人僅有他及</w:t>
      </w:r>
      <w:r>
        <w:rPr>
          <w:rFonts w:hAnsi="標楷體" w:hint="eastAsia"/>
        </w:rPr>
        <w:t>蘇○坤</w:t>
      </w:r>
      <w:r w:rsidR="007B031A" w:rsidRPr="007E1213">
        <w:rPr>
          <w:rFonts w:hAnsi="標楷體" w:hint="eastAsia"/>
        </w:rPr>
        <w:t>2人，</w:t>
      </w:r>
      <w:r w:rsidR="008A1EE2" w:rsidRPr="007E1213">
        <w:rPr>
          <w:rFonts w:hAnsi="標楷體" w:hint="eastAsia"/>
        </w:rPr>
        <w:t>並沒有</w:t>
      </w:r>
      <w:r w:rsidR="007B031A" w:rsidRPr="007E1213">
        <w:rPr>
          <w:rFonts w:hAnsi="標楷體" w:hint="eastAsia"/>
        </w:rPr>
        <w:t>綽號「阿水」之人。</w:t>
      </w:r>
    </w:p>
    <w:p w:rsidR="007B031A" w:rsidRPr="007E1213" w:rsidRDefault="00364E39" w:rsidP="00E122CD">
      <w:pPr>
        <w:pStyle w:val="5"/>
        <w:rPr>
          <w:rFonts w:hAnsi="標楷體"/>
        </w:rPr>
      </w:pPr>
      <w:r>
        <w:rPr>
          <w:rFonts w:hAnsi="標楷體" w:hint="eastAsia"/>
        </w:rPr>
        <w:t>郭○雄</w:t>
      </w:r>
      <w:r w:rsidR="007B031A" w:rsidRPr="007E1213">
        <w:rPr>
          <w:rFonts w:hAnsi="標楷體" w:hint="eastAsia"/>
        </w:rPr>
        <w:t>於75年6月21日上午10時15分在檢察官偵訊時，供稱：「（問：75年3月23日凌晨3時20分許，你與何人到</w:t>
      </w:r>
      <w:r w:rsidR="004F257C">
        <w:rPr>
          <w:rFonts w:hAnsi="標楷體" w:hint="eastAsia"/>
        </w:rPr>
        <w:t>金○珍</w:t>
      </w:r>
      <w:r w:rsidR="007B031A" w:rsidRPr="007E1213">
        <w:rPr>
          <w:rFonts w:hAnsi="標楷體" w:hint="eastAsia"/>
        </w:rPr>
        <w:t>銀樓的）與</w:t>
      </w:r>
      <w:r>
        <w:rPr>
          <w:rFonts w:hAnsi="標楷體" w:hint="eastAsia"/>
        </w:rPr>
        <w:t>蘇○坤</w:t>
      </w:r>
      <w:r w:rsidR="007B031A" w:rsidRPr="007E1213">
        <w:rPr>
          <w:rFonts w:hAnsi="標楷體" w:hint="eastAsia"/>
        </w:rPr>
        <w:t>去的……」等語；於當日上午11時30分在第一分局刑事組接受警詢時，表示</w:t>
      </w:r>
      <w:r w:rsidR="00D931BC" w:rsidRPr="007E1213">
        <w:rPr>
          <w:rFonts w:hAnsi="標楷體" w:hint="eastAsia"/>
        </w:rPr>
        <w:t>「阿水」</w:t>
      </w:r>
      <w:r w:rsidR="007B031A" w:rsidRPr="007E1213">
        <w:rPr>
          <w:rFonts w:hAnsi="標楷體" w:hint="eastAsia"/>
        </w:rPr>
        <w:t>是虛構的，並沒有這個人，雖然</w:t>
      </w:r>
      <w:r>
        <w:rPr>
          <w:rFonts w:hAnsi="標楷體" w:hint="eastAsia"/>
        </w:rPr>
        <w:t>蘇○坤</w:t>
      </w:r>
      <w:r w:rsidR="007B031A" w:rsidRPr="007E1213">
        <w:rPr>
          <w:rFonts w:hAnsi="標楷體" w:hint="eastAsia"/>
        </w:rPr>
        <w:t>6年前積欠他1萬多元，但他不可能因此</w:t>
      </w:r>
      <w:r w:rsidR="007B031A" w:rsidRPr="007E1213">
        <w:rPr>
          <w:rFonts w:hAnsi="標楷體"/>
        </w:rPr>
        <w:t>重傷</w:t>
      </w:r>
      <w:r>
        <w:rPr>
          <w:rFonts w:hAnsi="標楷體" w:hint="eastAsia"/>
        </w:rPr>
        <w:t>蘇○坤</w:t>
      </w:r>
      <w:r w:rsidR="007B031A" w:rsidRPr="007E1213">
        <w:rPr>
          <w:rFonts w:hAnsi="標楷體" w:hint="eastAsia"/>
        </w:rPr>
        <w:t>等語；其後，於同日下午5時30分在檢察官偵訊時供稱：「（問：是何人提議要去偷</w:t>
      </w:r>
      <w:r w:rsidR="004F257C">
        <w:rPr>
          <w:rFonts w:hAnsi="標楷體" w:hint="eastAsia"/>
        </w:rPr>
        <w:t>金○珍</w:t>
      </w:r>
      <w:r w:rsidR="007B031A" w:rsidRPr="007E1213">
        <w:rPr>
          <w:rFonts w:hAnsi="標楷體" w:hint="eastAsia"/>
        </w:rPr>
        <w:t>銀樓的？）</w:t>
      </w:r>
      <w:r>
        <w:rPr>
          <w:rFonts w:hAnsi="標楷體" w:hint="eastAsia"/>
        </w:rPr>
        <w:t>蘇○坤</w:t>
      </w:r>
      <w:r w:rsidR="007B031A" w:rsidRPr="007E1213">
        <w:rPr>
          <w:rFonts w:hAnsi="標楷體" w:hint="eastAsia"/>
        </w:rPr>
        <w:t>提議的」。據此可知，</w:t>
      </w:r>
      <w:r>
        <w:rPr>
          <w:rFonts w:hAnsi="標楷體" w:hint="eastAsia"/>
        </w:rPr>
        <w:t>郭○雄</w:t>
      </w:r>
      <w:r w:rsidR="007B031A" w:rsidRPr="007E1213">
        <w:rPr>
          <w:rFonts w:hAnsi="標楷體" w:hint="eastAsia"/>
        </w:rPr>
        <w:t>在今日警詢、偵訊時供稱：涉犯</w:t>
      </w:r>
      <w:r w:rsidR="004F257C">
        <w:rPr>
          <w:rFonts w:hAnsi="標楷體" w:hint="eastAsia"/>
        </w:rPr>
        <w:t>金○珍</w:t>
      </w:r>
      <w:r w:rsidR="007B031A" w:rsidRPr="007E1213">
        <w:rPr>
          <w:rFonts w:hAnsi="標楷體" w:hint="eastAsia"/>
        </w:rPr>
        <w:t>銀樓強劫案的人僅有他及</w:t>
      </w:r>
      <w:r>
        <w:rPr>
          <w:rFonts w:hAnsi="標楷體" w:hint="eastAsia"/>
        </w:rPr>
        <w:t>蘇○坤</w:t>
      </w:r>
      <w:r w:rsidR="007B031A" w:rsidRPr="007E1213">
        <w:rPr>
          <w:rFonts w:hAnsi="標楷體" w:hint="eastAsia"/>
        </w:rPr>
        <w:t>2人，綽號「阿水」之人是他虛構的，</w:t>
      </w:r>
      <w:r w:rsidR="007B031A" w:rsidRPr="007E1213">
        <w:rPr>
          <w:rFonts w:hAnsi="標楷體" w:hint="eastAsia"/>
        </w:rPr>
        <w:lastRenderedPageBreak/>
        <w:t>這件強劫案是</w:t>
      </w:r>
      <w:r>
        <w:rPr>
          <w:rFonts w:hAnsi="標楷體" w:hint="eastAsia"/>
        </w:rPr>
        <w:t>蘇○坤</w:t>
      </w:r>
      <w:r w:rsidR="007B031A" w:rsidRPr="007E1213">
        <w:rPr>
          <w:rFonts w:hAnsi="標楷體" w:hint="eastAsia"/>
        </w:rPr>
        <w:t>提議的。</w:t>
      </w:r>
    </w:p>
    <w:p w:rsidR="007B031A" w:rsidRPr="007E1213" w:rsidRDefault="00364E39" w:rsidP="00E122CD">
      <w:pPr>
        <w:pStyle w:val="5"/>
        <w:rPr>
          <w:rFonts w:hAnsi="標楷體"/>
        </w:rPr>
      </w:pPr>
      <w:r>
        <w:rPr>
          <w:rFonts w:hAnsi="標楷體" w:hint="eastAsia"/>
        </w:rPr>
        <w:t>郭○雄</w:t>
      </w:r>
      <w:r w:rsidR="007B031A" w:rsidRPr="007E1213">
        <w:rPr>
          <w:rFonts w:hAnsi="標楷體" w:hint="eastAsia"/>
        </w:rPr>
        <w:t>於107年7月2日在法院審理時，證稱：「（問：在青草湖派出所那邊灌水灌完之後，用鐵鎚打你或是用電話簿打你之後，接下來發生什麼事？）他叫我要咬同案的。（問：那時候有很清楚問你是哪個案件的同案？）搶案。（問：</w:t>
      </w:r>
      <w:r w:rsidR="004F257C">
        <w:rPr>
          <w:rFonts w:hAnsi="標楷體" w:hint="eastAsia"/>
        </w:rPr>
        <w:t>金○珍</w:t>
      </w:r>
      <w:r w:rsidR="007B031A" w:rsidRPr="007E1213">
        <w:rPr>
          <w:rFonts w:hAnsi="標楷體" w:hint="eastAsia"/>
        </w:rPr>
        <w:t>銀樓的搶案？）是。（問：你被灌完後，警察叫你交出共犯，你怎麼說？）當初我想到</w:t>
      </w:r>
      <w:r>
        <w:rPr>
          <w:rFonts w:hAnsi="標楷體" w:hint="eastAsia"/>
        </w:rPr>
        <w:t>蘇○坤</w:t>
      </w:r>
      <w:r w:rsidR="007B031A" w:rsidRPr="007E1213">
        <w:rPr>
          <w:rFonts w:hAnsi="標楷體" w:hint="eastAsia"/>
        </w:rPr>
        <w:t>之前欠我工錢好幾年，我想到這樣，我就把他咬出來。（問：你受不了警察刑求，別人沒有咬，就咬</w:t>
      </w:r>
      <w:r>
        <w:rPr>
          <w:rFonts w:hAnsi="標楷體" w:hint="eastAsia"/>
        </w:rPr>
        <w:t>蘇○坤</w:t>
      </w:r>
      <w:r w:rsidR="007B031A" w:rsidRPr="007E1213">
        <w:rPr>
          <w:rFonts w:hAnsi="標楷體" w:hint="eastAsia"/>
        </w:rPr>
        <w:t>，就是因為他欠你錢，你對他懷恨在心，所以你才咬他？）不是，因為我以前有去跟他要好幾次，然後發生事情，警察又逼我交代幾個出來。（問：所謂的交代幾個出來，當時警察有沒有說應該要講幾個？）他是說有三個。（問：所以你講了</w:t>
      </w:r>
      <w:r>
        <w:rPr>
          <w:rFonts w:hAnsi="標楷體" w:hint="eastAsia"/>
        </w:rPr>
        <w:t>蘇○坤</w:t>
      </w:r>
      <w:r w:rsidR="007B031A" w:rsidRPr="007E1213">
        <w:rPr>
          <w:rFonts w:hAnsi="標楷體" w:hint="eastAsia"/>
        </w:rPr>
        <w:t>，又講了誰？）『阿水』。（問：『阿水』是編出來的？）是。（問：警察是否有說為什麼是三人？）我不知道，他只是這樣說，他說如果我沒有交代清楚，到法院還可以把我借提出來打。（問：你後來咬出</w:t>
      </w:r>
      <w:r>
        <w:rPr>
          <w:rFonts w:hAnsi="標楷體" w:hint="eastAsia"/>
        </w:rPr>
        <w:t>蘇○坤</w:t>
      </w:r>
      <w:r w:rsidR="007B031A" w:rsidRPr="007E1213">
        <w:rPr>
          <w:rFonts w:hAnsi="標楷體" w:hint="eastAsia"/>
        </w:rPr>
        <w:t>，也講出『阿水』之後，警察接著怎麼處置？就做筆錄了？）對」等語。據此可知，</w:t>
      </w:r>
      <w:r>
        <w:rPr>
          <w:rFonts w:hAnsi="標楷體" w:hint="eastAsia"/>
        </w:rPr>
        <w:t>郭○雄</w:t>
      </w:r>
      <w:r w:rsidR="007B031A" w:rsidRPr="007E1213">
        <w:rPr>
          <w:rFonts w:hAnsi="標楷體" w:hint="eastAsia"/>
        </w:rPr>
        <w:t>是因為在警詢時遭到承辦員警的刑求逼供，才謊稱他與</w:t>
      </w:r>
      <w:r>
        <w:rPr>
          <w:rFonts w:hAnsi="標楷體" w:hint="eastAsia"/>
        </w:rPr>
        <w:t>蘇○坤</w:t>
      </w:r>
      <w:r w:rsidR="007B031A" w:rsidRPr="007E1213">
        <w:rPr>
          <w:rFonts w:hAnsi="標楷體" w:hint="eastAsia"/>
        </w:rPr>
        <w:t>涉犯本件</w:t>
      </w:r>
      <w:r w:rsidR="004F257C">
        <w:rPr>
          <w:rFonts w:hAnsi="標楷體" w:hint="eastAsia"/>
        </w:rPr>
        <w:t>金○珍</w:t>
      </w:r>
      <w:r w:rsidR="007B031A" w:rsidRPr="007E1213">
        <w:rPr>
          <w:rFonts w:hAnsi="標楷體" w:hint="eastAsia"/>
        </w:rPr>
        <w:t>銀樓強劫案。</w:t>
      </w:r>
    </w:p>
    <w:p w:rsidR="007B031A" w:rsidRPr="007E1213" w:rsidRDefault="007B031A" w:rsidP="00E122CD">
      <w:pPr>
        <w:pStyle w:val="5"/>
        <w:rPr>
          <w:rFonts w:hAnsi="標楷體"/>
        </w:rPr>
      </w:pPr>
      <w:r w:rsidRPr="007E1213">
        <w:rPr>
          <w:rFonts w:hAnsi="標楷體" w:hint="eastAsia"/>
        </w:rPr>
        <w:t>新竹地檢署檢察官陳文昌為查明原確定判決有沒有再審原因，於81年8月4日前往</w:t>
      </w:r>
      <w:r w:rsidR="004F257C">
        <w:rPr>
          <w:rFonts w:hAnsi="標楷體" w:hint="eastAsia"/>
        </w:rPr>
        <w:t>金○珍</w:t>
      </w:r>
      <w:r w:rsidRPr="007E1213">
        <w:rPr>
          <w:rFonts w:hAnsi="標楷體" w:hint="eastAsia"/>
        </w:rPr>
        <w:t>銀樓</w:t>
      </w:r>
      <w:r w:rsidRPr="007E1213">
        <w:rPr>
          <w:rFonts w:hAnsi="標楷體"/>
        </w:rPr>
        <w:t>履勘</w:t>
      </w:r>
      <w:r w:rsidRPr="007E1213">
        <w:rPr>
          <w:rFonts w:hAnsi="標楷體" w:hint="eastAsia"/>
        </w:rPr>
        <w:t>現場，筆錄所記載的勘驗情形為：「一、</w:t>
      </w:r>
      <w:r w:rsidR="004F257C">
        <w:rPr>
          <w:rFonts w:hAnsi="標楷體" w:hint="eastAsia"/>
        </w:rPr>
        <w:t>金○珍</w:t>
      </w:r>
      <w:r w:rsidRPr="007E1213">
        <w:rPr>
          <w:rFonts w:hAnsi="標楷體" w:hint="eastAsia"/>
        </w:rPr>
        <w:t>銀樓後方現為空地，由緊鄰之牆壁殘垣可看出原來為3層樓建築，屋頂是是老式斜坡式</w:t>
      </w:r>
      <w:r w:rsidRPr="007E1213">
        <w:rPr>
          <w:rFonts w:hAnsi="標楷體" w:hint="eastAsia"/>
        </w:rPr>
        <w:lastRenderedPageBreak/>
        <w:t>屋瓦由3層樓建築殘留部分屋頂可立足處，丈量至</w:t>
      </w:r>
      <w:r w:rsidR="004F257C">
        <w:rPr>
          <w:rFonts w:hAnsi="標楷體" w:hint="eastAsia"/>
        </w:rPr>
        <w:t>金○珍</w:t>
      </w:r>
      <w:r w:rsidRPr="007E1213">
        <w:rPr>
          <w:rFonts w:hAnsi="標楷體" w:hint="eastAsia"/>
        </w:rPr>
        <w:t>銀樓5樓後門陽台，高度是550公分左右。三、由銀樓隔壁南門街71號1樓沿樓梯而上，至5樓頂通往陽台，該後方可跨越到69號5樓加蓋之小屋後門陽台。前方（南門街）與69號間現以鐵板間隔。該5樓頂之前後陽台相通」等內容，這有81年8月4日新竹地檢署檢察官履勘現場筆錄與履勘現場照片15幀在卷</w:t>
      </w:r>
      <w:r w:rsidRPr="007E1213">
        <w:rPr>
          <w:rFonts w:hAnsi="標楷體"/>
        </w:rPr>
        <w:t>可證</w:t>
      </w:r>
      <w:r w:rsidRPr="007E1213">
        <w:rPr>
          <w:rFonts w:hAnsi="標楷體" w:hint="eastAsia"/>
        </w:rPr>
        <w:t>。而</w:t>
      </w:r>
      <w:r w:rsidR="004F257C">
        <w:rPr>
          <w:rFonts w:hAnsi="標楷體" w:hint="eastAsia"/>
        </w:rPr>
        <w:t>陳○輝</w:t>
      </w:r>
      <w:r w:rsidRPr="007E1213">
        <w:rPr>
          <w:rFonts w:hAnsi="標楷體" w:hint="eastAsia"/>
        </w:rPr>
        <w:t>於當日檢察官訊問時，也證稱：「（問：檢察官剛才看現場，自你隔壁71號上到5樓陽台看過前面、後面，當時歹徒是由你店後方或前方進入你店內？）由面臨南門街的店前方5樓陽台剪斷與71號相隔的鐵欄杆進入我5樓陽台，敲破鋁門窗玻璃【當時無裝鐵門】，打開門進入5樓房間，再沿樓梯下到1樓……當時歹徒並不是由後方攀上進入」等語。據此可知，當時歹徒既然是由</w:t>
      </w:r>
      <w:r w:rsidR="004F257C">
        <w:rPr>
          <w:rFonts w:hAnsi="標楷體" w:hint="eastAsia"/>
        </w:rPr>
        <w:t>金○珍</w:t>
      </w:r>
      <w:r w:rsidRPr="007E1213">
        <w:rPr>
          <w:rFonts w:hAnsi="標楷體" w:hint="eastAsia"/>
        </w:rPr>
        <w:t>銀樓面臨南門街的店前方5樓陽台，剪斷與71號相隔的鐵欄杆進入</w:t>
      </w:r>
      <w:r w:rsidR="004F257C">
        <w:rPr>
          <w:rFonts w:hAnsi="標楷體" w:hint="eastAsia"/>
        </w:rPr>
        <w:t>金○珍</w:t>
      </w:r>
      <w:r w:rsidRPr="007E1213">
        <w:rPr>
          <w:rFonts w:hAnsi="標楷體" w:hint="eastAsia"/>
        </w:rPr>
        <w:t>銀樓5樓的陽台，而不是由</w:t>
      </w:r>
      <w:r w:rsidR="004F257C">
        <w:rPr>
          <w:rFonts w:hAnsi="標楷體" w:hint="eastAsia"/>
        </w:rPr>
        <w:t>金○珍</w:t>
      </w:r>
      <w:r w:rsidRPr="007E1213">
        <w:rPr>
          <w:rFonts w:hAnsi="標楷體" w:hint="eastAsia"/>
        </w:rPr>
        <w:t>銀樓後方攀爬進入，則</w:t>
      </w:r>
      <w:r w:rsidR="00364E39">
        <w:rPr>
          <w:rFonts w:hAnsi="標楷體" w:hint="eastAsia"/>
        </w:rPr>
        <w:t>郭○雄</w:t>
      </w:r>
      <w:r w:rsidRPr="007E1213">
        <w:rPr>
          <w:rFonts w:hAnsi="標楷體" w:hint="eastAsia"/>
        </w:rPr>
        <w:t>於警詢時供稱：「我與</w:t>
      </w:r>
      <w:r w:rsidR="00364E39">
        <w:rPr>
          <w:rFonts w:hAnsi="標楷體" w:hint="eastAsia"/>
        </w:rPr>
        <w:t>蘇○坤</w:t>
      </w:r>
      <w:r w:rsidRPr="007E1213">
        <w:rPr>
          <w:rFonts w:hAnsi="標楷體" w:hint="eastAsia"/>
        </w:rPr>
        <w:t>2人從</w:t>
      </w:r>
      <w:r w:rsidR="004F257C">
        <w:rPr>
          <w:rFonts w:hAnsi="標楷體" w:hint="eastAsia"/>
        </w:rPr>
        <w:t>金○珍</w:t>
      </w:r>
      <w:r w:rsidRPr="007E1213">
        <w:rPr>
          <w:rFonts w:hAnsi="標楷體" w:hint="eastAsia"/>
        </w:rPr>
        <w:t>銀樓後面那棟空房子，爬上翻越</w:t>
      </w:r>
      <w:r w:rsidR="004F257C">
        <w:rPr>
          <w:rFonts w:hAnsi="標楷體" w:hint="eastAsia"/>
        </w:rPr>
        <w:t>金○珍</w:t>
      </w:r>
      <w:r w:rsidRPr="007E1213">
        <w:rPr>
          <w:rFonts w:hAnsi="標楷體" w:hint="eastAsia"/>
        </w:rPr>
        <w:t>銀樓的5樓」等內容是否可採，即有疑義；再者，69號與71號房屋當時是用鐵欄杆隔起來，當時歹徒是從71號進去，剪開相隔的鐵條進入69號，如</w:t>
      </w:r>
      <w:r w:rsidR="00364E39">
        <w:rPr>
          <w:rFonts w:hAnsi="標楷體" w:hint="eastAsia"/>
        </w:rPr>
        <w:t>郭○雄</w:t>
      </w:r>
      <w:r w:rsidRPr="007E1213">
        <w:rPr>
          <w:rFonts w:hAnsi="標楷體" w:hint="eastAsia"/>
        </w:rPr>
        <w:t>所言他是從後面攀爬到69號房屋之事屬實，則他其實已經到達69號房屋的建築本體，何必再去剪這個鐵欄杆上的鐵條？縱使該攀爬路徑的供詞可以採信，則在後方3層樓建築至</w:t>
      </w:r>
      <w:r w:rsidR="004F257C">
        <w:rPr>
          <w:rFonts w:hAnsi="標楷體" w:hint="eastAsia"/>
        </w:rPr>
        <w:t>金○珍</w:t>
      </w:r>
      <w:r w:rsidRPr="007E1213">
        <w:rPr>
          <w:rFonts w:hAnsi="標楷體" w:hint="eastAsia"/>
        </w:rPr>
        <w:t>銀樓5樓後門陽台高度是550公分左右的情況下，以如此懸殊的高度，任何人自難從該3樓</w:t>
      </w:r>
      <w:r w:rsidRPr="007E1213">
        <w:rPr>
          <w:rFonts w:hAnsi="標楷體" w:hint="eastAsia"/>
        </w:rPr>
        <w:lastRenderedPageBreak/>
        <w:t>屋頂逕行爬上</w:t>
      </w:r>
      <w:r w:rsidR="004F257C">
        <w:rPr>
          <w:rFonts w:hAnsi="標楷體" w:hint="eastAsia"/>
        </w:rPr>
        <w:t>金○珍</w:t>
      </w:r>
      <w:r w:rsidRPr="007E1213">
        <w:rPr>
          <w:rFonts w:hAnsi="標楷體" w:hint="eastAsia"/>
        </w:rPr>
        <w:t>銀樓或71號5樓後方的陽台。是以，由</w:t>
      </w:r>
      <w:r w:rsidR="004F257C">
        <w:rPr>
          <w:rFonts w:hAnsi="標楷體" w:hint="eastAsia"/>
        </w:rPr>
        <w:t>陳○輝</w:t>
      </w:r>
      <w:r w:rsidRPr="007E1213">
        <w:rPr>
          <w:rFonts w:hAnsi="標楷體" w:hint="eastAsia"/>
        </w:rPr>
        <w:t>的證詞及該履勘現場筆錄，可見</w:t>
      </w:r>
      <w:r w:rsidR="00364E39">
        <w:rPr>
          <w:rFonts w:hAnsi="標楷體" w:hint="eastAsia"/>
        </w:rPr>
        <w:t>郭○雄</w:t>
      </w:r>
      <w:r w:rsidRPr="007E1213">
        <w:rPr>
          <w:rFonts w:hAnsi="標楷體" w:hint="eastAsia"/>
        </w:rPr>
        <w:t>對於本件強劫案發生當時入侵</w:t>
      </w:r>
      <w:r w:rsidR="004F257C">
        <w:rPr>
          <w:rFonts w:hAnsi="標楷體" w:hint="eastAsia"/>
        </w:rPr>
        <w:t>金○珍</w:t>
      </w:r>
      <w:r w:rsidRPr="007E1213">
        <w:rPr>
          <w:rFonts w:hAnsi="標楷體" w:hint="eastAsia"/>
        </w:rPr>
        <w:t>銀樓路線的自白，核與事實不符。</w:t>
      </w:r>
    </w:p>
    <w:p w:rsidR="007B031A" w:rsidRPr="007E1213" w:rsidRDefault="007B031A" w:rsidP="00E122CD">
      <w:pPr>
        <w:pStyle w:val="5"/>
        <w:rPr>
          <w:rFonts w:hAnsi="標楷體"/>
        </w:rPr>
      </w:pPr>
      <w:r w:rsidRPr="007E1213">
        <w:rPr>
          <w:rFonts w:hAnsi="標楷體" w:hint="eastAsia"/>
        </w:rPr>
        <w:t>綜上，由前述</w:t>
      </w:r>
      <w:r w:rsidR="00364E39">
        <w:rPr>
          <w:rFonts w:hAnsi="標楷體" w:hint="eastAsia"/>
        </w:rPr>
        <w:t>郭○雄</w:t>
      </w:r>
      <w:r w:rsidRPr="007E1213">
        <w:rPr>
          <w:rFonts w:hAnsi="標楷體" w:hint="eastAsia"/>
        </w:rPr>
        <w:t>在警詢時的歷次供詞，可知</w:t>
      </w:r>
      <w:r w:rsidR="00364E39">
        <w:rPr>
          <w:rFonts w:hAnsi="標楷體" w:hint="eastAsia"/>
        </w:rPr>
        <w:t>郭○雄</w:t>
      </w:r>
      <w:r w:rsidRPr="007E1213">
        <w:rPr>
          <w:rFonts w:hAnsi="標楷體" w:hint="eastAsia"/>
        </w:rPr>
        <w:t>於警詢時是遭承辦員警刑求，才自白與</w:t>
      </w:r>
      <w:r w:rsidR="00364E39">
        <w:rPr>
          <w:rFonts w:hAnsi="標楷體" w:hint="eastAsia"/>
        </w:rPr>
        <w:t>蘇○坤</w:t>
      </w:r>
      <w:r w:rsidRPr="007E1213">
        <w:rPr>
          <w:rFonts w:hAnsi="標楷體" w:hint="eastAsia"/>
        </w:rPr>
        <w:t>共犯本件</w:t>
      </w:r>
      <w:r w:rsidR="004F257C">
        <w:rPr>
          <w:rFonts w:hAnsi="標楷體" w:hint="eastAsia"/>
        </w:rPr>
        <w:t>金○珍</w:t>
      </w:r>
      <w:r w:rsidRPr="007E1213">
        <w:rPr>
          <w:rFonts w:hAnsi="標楷體" w:hint="eastAsia"/>
        </w:rPr>
        <w:t>銀樓強劫犯行，則他的供詞即欠缺「任意性」（不是出於自由意旨所為的供述）。又</w:t>
      </w:r>
      <w:r w:rsidR="00364E39">
        <w:rPr>
          <w:rFonts w:hAnsi="標楷體" w:hint="eastAsia"/>
        </w:rPr>
        <w:t>郭○雄</w:t>
      </w:r>
      <w:r w:rsidRPr="007E1213">
        <w:rPr>
          <w:rFonts w:hAnsi="標楷體" w:hint="eastAsia"/>
        </w:rPr>
        <w:t>在3次警詢過程中，對於他涉犯</w:t>
      </w:r>
      <w:r w:rsidR="004F257C">
        <w:rPr>
          <w:rFonts w:hAnsi="標楷體" w:hint="eastAsia"/>
        </w:rPr>
        <w:t>金○珍</w:t>
      </w:r>
      <w:r w:rsidRPr="007E1213">
        <w:rPr>
          <w:rFonts w:hAnsi="標楷體" w:hint="eastAsia"/>
        </w:rPr>
        <w:t>銀樓強劫案的作案人數（有無綽號「阿水」之人）、主謀與駕駛為何人（由何人起犯意為現場勘察、駕駛藍色小貨車）、爬入</w:t>
      </w:r>
      <w:r w:rsidR="004F257C">
        <w:rPr>
          <w:rFonts w:hAnsi="標楷體" w:hint="eastAsia"/>
        </w:rPr>
        <w:t>金○珍</w:t>
      </w:r>
      <w:r w:rsidRPr="007E1213">
        <w:rPr>
          <w:rFonts w:hAnsi="標楷體" w:hint="eastAsia"/>
        </w:rPr>
        <w:t>銀樓的對象（</w:t>
      </w:r>
      <w:r w:rsidR="00364E39">
        <w:rPr>
          <w:rFonts w:hAnsi="標楷體" w:hint="eastAsia"/>
        </w:rPr>
        <w:t>蘇○坤</w:t>
      </w:r>
      <w:r w:rsidRPr="007E1213">
        <w:rPr>
          <w:rFonts w:hAnsi="標楷體" w:hint="eastAsia"/>
        </w:rPr>
        <w:t>有沒有同時攀爬翻越5樓）等犯罪情節，前後供述不一、矛盾扞格，而且他於檢察官偵訊及法院審理時已</w:t>
      </w:r>
      <w:r w:rsidRPr="007E1213">
        <w:rPr>
          <w:rFonts w:hAnsi="標楷體"/>
        </w:rPr>
        <w:t>翻異</w:t>
      </w:r>
      <w:r w:rsidRPr="007E1213">
        <w:rPr>
          <w:rFonts w:hAnsi="標楷體" w:hint="eastAsia"/>
        </w:rPr>
        <w:t>供詞並否認犯行；加上他的供詞與</w:t>
      </w:r>
      <w:r w:rsidR="004F257C">
        <w:rPr>
          <w:rFonts w:hAnsi="標楷體" w:hint="eastAsia"/>
        </w:rPr>
        <w:t>陳○輝</w:t>
      </w:r>
      <w:r w:rsidRPr="007E1213">
        <w:rPr>
          <w:rFonts w:hAnsi="標楷體" w:hint="eastAsia"/>
        </w:rPr>
        <w:t>的證詞、81年8月4日新竹地檢署檢察官履勘現場筆錄及履勘現場照片15幀等等事證不符，則他的供詞也不具「真實性」（與客觀事實不符）。是以，</w:t>
      </w:r>
      <w:r w:rsidR="00364E39">
        <w:rPr>
          <w:rFonts w:hAnsi="標楷體" w:hint="eastAsia"/>
        </w:rPr>
        <w:t>郭○雄</w:t>
      </w:r>
      <w:r w:rsidRPr="007E1213">
        <w:rPr>
          <w:rFonts w:hAnsi="標楷體" w:hint="eastAsia"/>
        </w:rPr>
        <w:t>在警詢、部分偵訊時的自白既然不具「任意性」與「真實性」，依照前述刑事訴訟法第156條第1項規定，即不得作為</w:t>
      </w:r>
      <w:r w:rsidR="00364E39">
        <w:rPr>
          <w:rFonts w:hAnsi="標楷體" w:hint="eastAsia"/>
        </w:rPr>
        <w:t>蘇○坤</w:t>
      </w:r>
      <w:r w:rsidRPr="007E1213">
        <w:rPr>
          <w:rFonts w:hAnsi="標楷體" w:hint="eastAsia"/>
        </w:rPr>
        <w:t>被訴強劫而故意殺人未遂罪的證據。</w:t>
      </w:r>
    </w:p>
    <w:p w:rsidR="007B031A" w:rsidRPr="007E1213" w:rsidRDefault="004F257C" w:rsidP="00E122CD">
      <w:pPr>
        <w:pStyle w:val="4"/>
        <w:numPr>
          <w:ilvl w:val="3"/>
          <w:numId w:val="1"/>
        </w:numPr>
        <w:ind w:left="1701"/>
        <w:rPr>
          <w:rFonts w:hAnsi="標楷體"/>
        </w:rPr>
      </w:pPr>
      <w:r>
        <w:rPr>
          <w:rFonts w:hAnsi="標楷體" w:hint="eastAsia"/>
        </w:rPr>
        <w:t>陳○輝</w:t>
      </w:r>
      <w:r w:rsidR="007B031A" w:rsidRPr="007E1213">
        <w:rPr>
          <w:rFonts w:hAnsi="標楷體" w:hint="eastAsia"/>
        </w:rPr>
        <w:t>雖然一度在警詢時，被以類似「單獨一人供指認」這種方法指認歹徒2人「好像」是</w:t>
      </w:r>
      <w:r w:rsidR="00364E39">
        <w:rPr>
          <w:rFonts w:hAnsi="標楷體" w:hint="eastAsia"/>
        </w:rPr>
        <w:t>郭○雄</w:t>
      </w:r>
      <w:r w:rsidR="007B031A" w:rsidRPr="007E1213">
        <w:rPr>
          <w:rFonts w:hAnsi="標楷體" w:hint="eastAsia"/>
        </w:rPr>
        <w:t>、</w:t>
      </w:r>
      <w:r w:rsidR="00364E39">
        <w:rPr>
          <w:rFonts w:hAnsi="標楷體" w:hint="eastAsia"/>
        </w:rPr>
        <w:t>蘇○坤</w:t>
      </w:r>
      <w:r w:rsidR="007B031A" w:rsidRPr="007E1213">
        <w:rPr>
          <w:rFonts w:hAnsi="標楷體" w:hint="eastAsia"/>
        </w:rPr>
        <w:t>，但因為他並無法確認，而且</w:t>
      </w:r>
      <w:r>
        <w:rPr>
          <w:rFonts w:hAnsi="標楷體" w:hint="eastAsia"/>
        </w:rPr>
        <w:t>陳○輝</w:t>
      </w:r>
      <w:r w:rsidR="007B031A" w:rsidRPr="007E1213">
        <w:rPr>
          <w:rFonts w:hAnsi="標楷體" w:hint="eastAsia"/>
        </w:rPr>
        <w:t>、</w:t>
      </w:r>
      <w:r>
        <w:rPr>
          <w:rFonts w:hAnsi="標楷體" w:hint="eastAsia"/>
        </w:rPr>
        <w:t>陳許○龍</w:t>
      </w:r>
      <w:r w:rsidR="007B031A" w:rsidRPr="007E1213">
        <w:rPr>
          <w:rFonts w:hAnsi="標楷體" w:hint="eastAsia"/>
        </w:rPr>
        <w:t>2人之後在檢察官偵訊、法院審理時都證稱當時歹徒蒙面、用手電筒照他們的眼睛，他們並無法確認2名歹徒是否就是</w:t>
      </w:r>
      <w:r w:rsidR="00364E39">
        <w:rPr>
          <w:rFonts w:hAnsi="標楷體" w:hint="eastAsia"/>
        </w:rPr>
        <w:t>郭○雄</w:t>
      </w:r>
      <w:r w:rsidR="007B031A" w:rsidRPr="007E1213">
        <w:rPr>
          <w:rFonts w:hAnsi="標楷體" w:hint="eastAsia"/>
        </w:rPr>
        <w:t>、</w:t>
      </w:r>
      <w:r w:rsidR="00364E39">
        <w:rPr>
          <w:rFonts w:hAnsi="標楷體" w:hint="eastAsia"/>
        </w:rPr>
        <w:t>蘇○坤</w:t>
      </w:r>
      <w:r w:rsidR="007B031A" w:rsidRPr="007E1213">
        <w:rPr>
          <w:rFonts w:hAnsi="標楷體" w:hint="eastAsia"/>
        </w:rPr>
        <w:t>，加上2人指述歹徒的身高、沒有戴眼鏡等特徵，也不</w:t>
      </w:r>
      <w:r w:rsidR="007B031A" w:rsidRPr="007E1213">
        <w:rPr>
          <w:rFonts w:hAnsi="標楷體" w:hint="eastAsia"/>
        </w:rPr>
        <w:lastRenderedPageBreak/>
        <w:t>符合</w:t>
      </w:r>
      <w:r w:rsidR="00364E39">
        <w:rPr>
          <w:rFonts w:hAnsi="標楷體" w:hint="eastAsia"/>
        </w:rPr>
        <w:t>郭○雄</w:t>
      </w:r>
      <w:r w:rsidR="007B031A" w:rsidRPr="007E1213">
        <w:rPr>
          <w:rFonts w:hAnsi="標楷體" w:hint="eastAsia"/>
        </w:rPr>
        <w:t>、</w:t>
      </w:r>
      <w:r w:rsidR="00364E39">
        <w:rPr>
          <w:rFonts w:hAnsi="標楷體" w:hint="eastAsia"/>
        </w:rPr>
        <w:t>蘇○坤</w:t>
      </w:r>
      <w:r w:rsidR="007B031A" w:rsidRPr="007E1213">
        <w:rPr>
          <w:rFonts w:hAnsi="標楷體" w:hint="eastAsia"/>
        </w:rPr>
        <w:t>，即無從證明</w:t>
      </w:r>
      <w:r w:rsidR="00364E39">
        <w:rPr>
          <w:rFonts w:hAnsi="標楷體" w:hint="eastAsia"/>
        </w:rPr>
        <w:t>郭○雄</w:t>
      </w:r>
      <w:r w:rsidR="007B031A" w:rsidRPr="007E1213">
        <w:rPr>
          <w:rFonts w:hAnsi="標楷體" w:hint="eastAsia"/>
        </w:rPr>
        <w:t>、</w:t>
      </w:r>
      <w:r w:rsidR="00364E39">
        <w:rPr>
          <w:rFonts w:hAnsi="標楷體" w:hint="eastAsia"/>
        </w:rPr>
        <w:t>蘇○坤</w:t>
      </w:r>
      <w:r w:rsidR="007B031A" w:rsidRPr="007E1213">
        <w:rPr>
          <w:rFonts w:hAnsi="標楷體" w:hint="eastAsia"/>
        </w:rPr>
        <w:t>涉有本件強劫犯行：</w:t>
      </w:r>
    </w:p>
    <w:p w:rsidR="007B031A" w:rsidRPr="007E1213" w:rsidRDefault="007B031A" w:rsidP="00E122CD">
      <w:pPr>
        <w:pStyle w:val="5"/>
        <w:rPr>
          <w:rFonts w:hAnsi="標楷體"/>
        </w:rPr>
      </w:pPr>
      <w:r w:rsidRPr="007E1213">
        <w:rPr>
          <w:rFonts w:hAnsi="標楷體" w:hint="eastAsia"/>
        </w:rPr>
        <w:t>人類對於某個親自見聞的事實的記憶，不可能像錄影機一樣，一如我們所預期的那樣完整；而且記憶會隨著時間漸漸淡忘，不可能是永遠不變的，它們會經過修改、變更與重新安排，時間是證人證詞正確性</w:t>
      </w:r>
      <w:r w:rsidRPr="007E1213">
        <w:rPr>
          <w:rFonts w:hAnsi="標楷體"/>
        </w:rPr>
        <w:t>與否</w:t>
      </w:r>
      <w:r w:rsidRPr="007E1213">
        <w:rPr>
          <w:rFonts w:hAnsi="標楷體" w:hint="eastAsia"/>
        </w:rPr>
        <w:t>的最大敵人。尤其執法人員與證人的互動方式至關重大，不論是口頭或非口頭的暗示（如咳嗽、嘆氣或手勢），都會降低證人的陳述與指認的正確性。有鑑於此，內政部警政署於90年8月20日頒布《警察機關實施指認犯罪嫌疑人程序要領》，明定：偵查人員如需實施被害人、檢舉人或目擊證人指認犯罪嫌疑人程序時，應採取「選擇式」列隊指認，而不是一對一的「單一指認」；供選擇指認有數人時，在外形上不得有重大差異；實施照片指認時，不得以單一相片提供指認；指認前，應由指認人先陳述嫌疑人特徵，不得對指認人進行誘導或暗示等程序，以提高指認正確性。《警察機關實施指認犯罪嫌疑人程序要領》雖然是在本件發生後才訂定，不能據此苛以當年偵辦本件</w:t>
      </w:r>
      <w:r w:rsidR="004F257C">
        <w:rPr>
          <w:rFonts w:hAnsi="標楷體" w:hint="eastAsia"/>
        </w:rPr>
        <w:t>金○珍</w:t>
      </w:r>
      <w:r w:rsidRPr="007E1213">
        <w:rPr>
          <w:rFonts w:hAnsi="標楷體" w:hint="eastAsia"/>
        </w:rPr>
        <w:t>銀樓</w:t>
      </w:r>
      <w:r w:rsidR="00452F91" w:rsidRPr="007E1213">
        <w:rPr>
          <w:rFonts w:hAnsi="標楷體" w:hint="eastAsia"/>
        </w:rPr>
        <w:t>被強劫</w:t>
      </w:r>
      <w:r w:rsidRPr="007E1213">
        <w:rPr>
          <w:rFonts w:hAnsi="標楷體" w:hint="eastAsia"/>
        </w:rPr>
        <w:t>案的相關偵查人員的責任，卻也足以說明如果採行的是「單一指認」方式，或警察機關有施以相關誘導行為，都可能因此導致被害人、目擊證人錯誤指認的情形。</w:t>
      </w:r>
    </w:p>
    <w:p w:rsidR="007B031A" w:rsidRPr="007E1213" w:rsidRDefault="007B031A" w:rsidP="00E122CD">
      <w:pPr>
        <w:pStyle w:val="5"/>
        <w:rPr>
          <w:rFonts w:hAnsi="標楷體"/>
        </w:rPr>
      </w:pPr>
      <w:r w:rsidRPr="007E1213">
        <w:rPr>
          <w:rFonts w:hAnsi="標楷體" w:hint="eastAsia"/>
        </w:rPr>
        <w:t>依照</w:t>
      </w:r>
      <w:r w:rsidR="004F257C">
        <w:rPr>
          <w:rFonts w:hAnsi="標楷體" w:hint="eastAsia"/>
        </w:rPr>
        <w:t>陳○輝</w:t>
      </w:r>
      <w:r w:rsidRPr="007E1213">
        <w:rPr>
          <w:rFonts w:hAnsi="標楷體" w:hint="eastAsia"/>
        </w:rPr>
        <w:t>、</w:t>
      </w:r>
      <w:r w:rsidR="004F257C">
        <w:rPr>
          <w:rFonts w:hAnsi="標楷體" w:hint="eastAsia"/>
        </w:rPr>
        <w:t>陳許○龍</w:t>
      </w:r>
      <w:r w:rsidRPr="007E1213">
        <w:rPr>
          <w:rFonts w:hAnsi="標楷體" w:hint="eastAsia"/>
        </w:rPr>
        <w:t>歷次證述的內容，可知當時因為歹徒蒙面、用手電筒照他們的眼睛，他們並無法確認2名歹徒是否就是</w:t>
      </w:r>
      <w:r w:rsidR="00364E39">
        <w:rPr>
          <w:rFonts w:hAnsi="標楷體" w:hint="eastAsia"/>
        </w:rPr>
        <w:t>郭○雄</w:t>
      </w:r>
      <w:r w:rsidRPr="007E1213">
        <w:rPr>
          <w:rFonts w:hAnsi="標楷體" w:hint="eastAsia"/>
        </w:rPr>
        <w:t>、</w:t>
      </w:r>
      <w:r w:rsidR="00364E39">
        <w:rPr>
          <w:rFonts w:hAnsi="標楷體" w:hint="eastAsia"/>
        </w:rPr>
        <w:t>蘇○坤</w:t>
      </w:r>
      <w:r w:rsidRPr="007E1213">
        <w:rPr>
          <w:rFonts w:hAnsi="標楷體" w:hint="eastAsia"/>
        </w:rPr>
        <w:t>；而依照他們證稱2名歹徒身高差不多，比身</w:t>
      </w:r>
      <w:r w:rsidRPr="007E1213">
        <w:rPr>
          <w:rFonts w:hAnsi="標楷體" w:hint="eastAsia"/>
        </w:rPr>
        <w:lastRenderedPageBreak/>
        <w:t>高171-172公分的</w:t>
      </w:r>
      <w:r w:rsidR="004F257C">
        <w:rPr>
          <w:rFonts w:hAnsi="標楷體" w:hint="eastAsia"/>
        </w:rPr>
        <w:t>陳○輝</w:t>
      </w:r>
      <w:r w:rsidRPr="007E1213">
        <w:rPr>
          <w:rFonts w:hAnsi="標楷體" w:hint="eastAsia"/>
        </w:rPr>
        <w:t>矮來看，身高157公分的</w:t>
      </w:r>
      <w:r w:rsidR="00364E39">
        <w:rPr>
          <w:rFonts w:hAnsi="標楷體" w:hint="eastAsia"/>
        </w:rPr>
        <w:t>郭○雄</w:t>
      </w:r>
      <w:r w:rsidRPr="007E1213">
        <w:rPr>
          <w:rFonts w:hAnsi="標楷體" w:hint="eastAsia"/>
        </w:rPr>
        <w:t>、174公分的</w:t>
      </w:r>
      <w:r w:rsidR="00364E39">
        <w:rPr>
          <w:rFonts w:hAnsi="標楷體" w:hint="eastAsia"/>
        </w:rPr>
        <w:t>蘇○坤</w:t>
      </w:r>
      <w:r w:rsidRPr="007E1213">
        <w:rPr>
          <w:rFonts w:hAnsi="標楷體" w:hint="eastAsia"/>
        </w:rPr>
        <w:t>即不是他們所證稱的歹徒。至於</w:t>
      </w:r>
      <w:r w:rsidR="004F257C">
        <w:rPr>
          <w:rFonts w:hAnsi="標楷體" w:hint="eastAsia"/>
        </w:rPr>
        <w:t>陳○輝</w:t>
      </w:r>
      <w:r w:rsidRPr="007E1213">
        <w:rPr>
          <w:rFonts w:hAnsi="標楷體" w:hint="eastAsia"/>
        </w:rPr>
        <w:t>於75年6月19日警詢時所為的指認，並不是採取相對客觀的「選擇式」列隊指認方式，而且他並未確認2名歹徒即是</w:t>
      </w:r>
      <w:r w:rsidR="00364E39">
        <w:rPr>
          <w:rFonts w:hAnsi="標楷體" w:hint="eastAsia"/>
        </w:rPr>
        <w:t>郭○雄</w:t>
      </w:r>
      <w:r w:rsidRPr="007E1213">
        <w:rPr>
          <w:rFonts w:hAnsi="標楷體" w:hint="eastAsia"/>
        </w:rPr>
        <w:t>、</w:t>
      </w:r>
      <w:r w:rsidR="00364E39">
        <w:rPr>
          <w:rFonts w:hAnsi="標楷體" w:hint="eastAsia"/>
        </w:rPr>
        <w:t>蘇○坤</w:t>
      </w:r>
      <w:r w:rsidRPr="007E1213">
        <w:rPr>
          <w:rFonts w:hAnsi="標楷體" w:hint="eastAsia"/>
        </w:rPr>
        <w:t>，則這次的指認結果即不可採：</w:t>
      </w:r>
    </w:p>
    <w:p w:rsidR="007B031A" w:rsidRPr="007E1213" w:rsidRDefault="004F257C" w:rsidP="00E122CD">
      <w:pPr>
        <w:pStyle w:val="6"/>
        <w:rPr>
          <w:rFonts w:hAnsi="標楷體"/>
        </w:rPr>
      </w:pPr>
      <w:r>
        <w:rPr>
          <w:rFonts w:hAnsi="標楷體" w:hint="eastAsia"/>
        </w:rPr>
        <w:t>陳○輝</w:t>
      </w:r>
      <w:r w:rsidR="007B031A" w:rsidRPr="007E1213">
        <w:rPr>
          <w:rFonts w:hAnsi="標楷體" w:hint="eastAsia"/>
        </w:rPr>
        <w:t>於75年3月23日警詢時，證稱：「（問：該2名歹徒有何特徵？）其中一名歹徒穿藍色白邊之體育褲。2名歹徒均蒙面，僅露出眼睛、鼻子及嘴巴，身高約165-168公分之間，瘦小，其中1名歹徒之鼻子很挺」等語。而新竹看守所依照該所醫師的測定，於75年8月間函覆新竹地院表示：</w:t>
      </w:r>
      <w:r w:rsidR="00364E39">
        <w:rPr>
          <w:rFonts w:hAnsi="標楷體" w:hint="eastAsia"/>
        </w:rPr>
        <w:t>郭○雄</w:t>
      </w:r>
      <w:r w:rsidR="007B031A" w:rsidRPr="007E1213">
        <w:rPr>
          <w:rFonts w:hAnsi="標楷體" w:hint="eastAsia"/>
        </w:rPr>
        <w:t>身高157公分、</w:t>
      </w:r>
      <w:r w:rsidR="00364E39">
        <w:rPr>
          <w:rFonts w:hAnsi="標楷體" w:hint="eastAsia"/>
        </w:rPr>
        <w:t>蘇○坤</w:t>
      </w:r>
      <w:r w:rsidR="007B031A" w:rsidRPr="007E1213">
        <w:rPr>
          <w:rFonts w:hAnsi="標楷體" w:hint="eastAsia"/>
        </w:rPr>
        <w:t>身高174公分，</w:t>
      </w:r>
      <w:r w:rsidR="00364E39">
        <w:rPr>
          <w:rFonts w:hAnsi="標楷體" w:hint="eastAsia"/>
        </w:rPr>
        <w:t>蘇○坤</w:t>
      </w:r>
      <w:r w:rsidR="007B031A" w:rsidRPr="007E1213">
        <w:rPr>
          <w:rFonts w:hAnsi="標楷體" w:hint="eastAsia"/>
        </w:rPr>
        <w:t>眼鏡度數右鏡400度、左鏡300度等等情事，也已如前所述。再者，一個人有沒有配戴眼鏡，這是判斷一個人身體外在表徵的重要跡證，這是</w:t>
      </w:r>
      <w:r w:rsidR="007B031A" w:rsidRPr="007E1213">
        <w:rPr>
          <w:rFonts w:hAnsi="標楷體"/>
        </w:rPr>
        <w:t>公眾</w:t>
      </w:r>
      <w:r w:rsidR="007B031A" w:rsidRPr="007E1213">
        <w:rPr>
          <w:rFonts w:hAnsi="標楷體" w:hint="eastAsia"/>
        </w:rPr>
        <w:t>周知的事實。據此可知，</w:t>
      </w:r>
      <w:r>
        <w:rPr>
          <w:rFonts w:hAnsi="標楷體" w:hint="eastAsia"/>
        </w:rPr>
        <w:t>陳○輝</w:t>
      </w:r>
      <w:r w:rsidR="007B031A" w:rsidRPr="007E1213">
        <w:rPr>
          <w:rFonts w:hAnsi="標楷體" w:hint="eastAsia"/>
        </w:rPr>
        <w:t>在報案一開始供稱強劫</w:t>
      </w:r>
      <w:r>
        <w:rPr>
          <w:rFonts w:hAnsi="標楷體" w:hint="eastAsia"/>
        </w:rPr>
        <w:t>金○珍</w:t>
      </w:r>
      <w:r w:rsidR="007B031A" w:rsidRPr="007E1213">
        <w:rPr>
          <w:rFonts w:hAnsi="標楷體" w:hint="eastAsia"/>
        </w:rPr>
        <w:t>銀樓的歹徒2人的特徵（身高、有沒有戴眼鏡），其實與</w:t>
      </w:r>
      <w:r w:rsidR="00364E39">
        <w:rPr>
          <w:rFonts w:hAnsi="標楷體" w:hint="eastAsia"/>
        </w:rPr>
        <w:t>郭○雄</w:t>
      </w:r>
      <w:r w:rsidR="007B031A" w:rsidRPr="007E1213">
        <w:rPr>
          <w:rFonts w:hAnsi="標楷體" w:hint="eastAsia"/>
        </w:rPr>
        <w:t>、</w:t>
      </w:r>
      <w:r w:rsidR="00364E39">
        <w:rPr>
          <w:rFonts w:hAnsi="標楷體" w:hint="eastAsia"/>
        </w:rPr>
        <w:t>蘇○坤</w:t>
      </w:r>
      <w:r w:rsidR="007B031A" w:rsidRPr="007E1213">
        <w:rPr>
          <w:rFonts w:hAnsi="標楷體" w:hint="eastAsia"/>
        </w:rPr>
        <w:t>2人的個人表徵，完全不相符。</w:t>
      </w:r>
    </w:p>
    <w:p w:rsidR="007B031A" w:rsidRPr="007E1213" w:rsidRDefault="004F257C" w:rsidP="00E122CD">
      <w:pPr>
        <w:pStyle w:val="6"/>
        <w:rPr>
          <w:rFonts w:hAnsi="標楷體"/>
        </w:rPr>
      </w:pPr>
      <w:r>
        <w:rPr>
          <w:rFonts w:hAnsi="標楷體" w:hint="eastAsia"/>
        </w:rPr>
        <w:t>陳○輝</w:t>
      </w:r>
      <w:r w:rsidR="007B031A" w:rsidRPr="007E1213">
        <w:rPr>
          <w:rFonts w:hAnsi="標楷體" w:hint="eastAsia"/>
        </w:rPr>
        <w:t>於75年6月19日下午1時警詢時，證稱：「（問：當時發生強盜案時，歹徒2個人是否</w:t>
      </w:r>
      <w:r w:rsidR="00364E39">
        <w:rPr>
          <w:rFonts w:hAnsi="標楷體" w:hint="eastAsia"/>
        </w:rPr>
        <w:t>蘇○坤</w:t>
      </w:r>
      <w:r w:rsidR="007B031A" w:rsidRPr="007E1213">
        <w:rPr>
          <w:rFonts w:hAnsi="標楷體" w:hint="eastAsia"/>
        </w:rPr>
        <w:t>及</w:t>
      </w:r>
      <w:r w:rsidR="00364E39">
        <w:rPr>
          <w:rFonts w:hAnsi="標楷體" w:hint="eastAsia"/>
        </w:rPr>
        <w:t>郭○雄</w:t>
      </w:r>
      <w:r w:rsidR="007B031A" w:rsidRPr="007E1213">
        <w:rPr>
          <w:rFonts w:hAnsi="標楷體" w:hint="eastAsia"/>
        </w:rPr>
        <w:t>【當面指認】？）歹徒有2個人都有戴頭罩，前面持菜刀刺傷我的歹徒是瘦瘦的，後面那個歹徒比較胖，好像是</w:t>
      </w:r>
      <w:r w:rsidR="00364E39">
        <w:rPr>
          <w:rFonts w:hAnsi="標楷體" w:hint="eastAsia"/>
        </w:rPr>
        <w:t>蘇○坤</w:t>
      </w:r>
      <w:r w:rsidR="007B031A" w:rsidRPr="007E1213">
        <w:rPr>
          <w:rFonts w:hAnsi="標楷體" w:hint="eastAsia"/>
        </w:rPr>
        <w:t>【當面指認】，因胖胖的體型好像，持菜刀之歹徒瘦瘦小小的好像是</w:t>
      </w:r>
      <w:r w:rsidR="00364E39">
        <w:rPr>
          <w:rFonts w:hAnsi="標楷體" w:hint="eastAsia"/>
        </w:rPr>
        <w:t>郭○雄</w:t>
      </w:r>
      <w:r w:rsidR="007B031A" w:rsidRPr="007E1213">
        <w:rPr>
          <w:rFonts w:hAnsi="標楷體" w:hint="eastAsia"/>
        </w:rPr>
        <w:t>【當面指認】」等語。據此可知，這次</w:t>
      </w:r>
      <w:r>
        <w:rPr>
          <w:rFonts w:hAnsi="標楷體" w:hint="eastAsia"/>
        </w:rPr>
        <w:t>陳○輝</w:t>
      </w:r>
      <w:r w:rsidR="007B031A" w:rsidRPr="007E1213">
        <w:rPr>
          <w:rFonts w:hAnsi="標楷體" w:hint="eastAsia"/>
        </w:rPr>
        <w:t>在警詢時所為的指認，是被承辦員警以類似「單獨一</w:t>
      </w:r>
      <w:r w:rsidR="007B031A" w:rsidRPr="007E1213">
        <w:rPr>
          <w:rFonts w:hAnsi="標楷體" w:hint="eastAsia"/>
        </w:rPr>
        <w:lastRenderedPageBreak/>
        <w:t>人供指認」的方式為之，而且他指認</w:t>
      </w:r>
      <w:r w:rsidR="00364E39">
        <w:rPr>
          <w:rFonts w:hAnsi="標楷體" w:hint="eastAsia"/>
        </w:rPr>
        <w:t>郭○雄</w:t>
      </w:r>
      <w:r w:rsidR="007B031A" w:rsidRPr="007E1213">
        <w:rPr>
          <w:rFonts w:hAnsi="標楷體" w:hint="eastAsia"/>
        </w:rPr>
        <w:t>、</w:t>
      </w:r>
      <w:r w:rsidR="00364E39">
        <w:rPr>
          <w:rFonts w:hAnsi="標楷體" w:hint="eastAsia"/>
        </w:rPr>
        <w:t>蘇○坤</w:t>
      </w:r>
      <w:r w:rsidR="007B031A" w:rsidRPr="007E1213">
        <w:rPr>
          <w:rFonts w:hAnsi="標楷體" w:hint="eastAsia"/>
        </w:rPr>
        <w:t>都只表明「好像」，，則他的指認是否與實情相符，即有疑義。</w:t>
      </w:r>
    </w:p>
    <w:p w:rsidR="007B031A" w:rsidRPr="007E1213" w:rsidRDefault="004F257C" w:rsidP="00E122CD">
      <w:pPr>
        <w:pStyle w:val="6"/>
        <w:rPr>
          <w:rFonts w:hAnsi="標楷體"/>
        </w:rPr>
      </w:pPr>
      <w:r>
        <w:rPr>
          <w:rFonts w:hAnsi="標楷體" w:hint="eastAsia"/>
        </w:rPr>
        <w:t>陳許○龍</w:t>
      </w:r>
      <w:r w:rsidR="007B031A" w:rsidRPr="007E1213">
        <w:rPr>
          <w:rFonts w:hAnsi="標楷體" w:hint="eastAsia"/>
        </w:rPr>
        <w:t>於75年7月5日在檢察官偵訊時，證稱：「（問：剛才</w:t>
      </w:r>
      <w:r w:rsidR="00364E39">
        <w:rPr>
          <w:rFonts w:hAnsi="標楷體" w:hint="eastAsia"/>
        </w:rPr>
        <w:t>郭○雄</w:t>
      </w:r>
      <w:r w:rsidR="007B031A" w:rsidRPr="007E1213">
        <w:rPr>
          <w:rFonts w:hAnsi="標楷體" w:hint="eastAsia"/>
        </w:rPr>
        <w:t>、</w:t>
      </w:r>
      <w:r w:rsidR="00364E39">
        <w:rPr>
          <w:rFonts w:hAnsi="標楷體" w:hint="eastAsia"/>
        </w:rPr>
        <w:t>蘇○坤</w:t>
      </w:r>
      <w:r w:rsidR="007B031A" w:rsidRPr="007E1213">
        <w:rPr>
          <w:rFonts w:hAnsi="標楷體" w:hint="eastAsia"/>
        </w:rPr>
        <w:t>，你有無看清楚？）有的」、「（問：歹徒當時做何打扮？）是機器編織的套頭毛線帽子，只露出眼睛的打扮，當時來了2人。（問：他們的身材有何特徵？）身材差不多高，約167或168公分。（問：</w:t>
      </w:r>
      <w:r w:rsidR="00364E39">
        <w:rPr>
          <w:rFonts w:hAnsi="標楷體" w:hint="eastAsia"/>
        </w:rPr>
        <w:t>郭○雄</w:t>
      </w:r>
      <w:r w:rsidR="007B031A" w:rsidRPr="007E1213">
        <w:rPr>
          <w:rFonts w:hAnsi="標楷體" w:hint="eastAsia"/>
        </w:rPr>
        <w:t>、</w:t>
      </w:r>
      <w:r w:rsidR="00364E39">
        <w:rPr>
          <w:rFonts w:hAnsi="標楷體" w:hint="eastAsia"/>
        </w:rPr>
        <w:t>蘇○坤</w:t>
      </w:r>
      <w:r w:rsidR="007B031A" w:rsidRPr="007E1213">
        <w:rPr>
          <w:rFonts w:hAnsi="標楷體" w:hint="eastAsia"/>
        </w:rPr>
        <w:t>家屬有無去找過你？）</w:t>
      </w:r>
      <w:r w:rsidR="00364E39">
        <w:rPr>
          <w:rFonts w:hAnsi="標楷體" w:hint="eastAsia"/>
        </w:rPr>
        <w:t>蘇○坤</w:t>
      </w:r>
      <w:r w:rsidR="007B031A" w:rsidRPr="007E1213">
        <w:rPr>
          <w:rFonts w:hAnsi="標楷體" w:hint="eastAsia"/>
        </w:rPr>
        <w:t>的母親及妻子有去找過我，說叫我們好好指認，不要冤枉人，</w:t>
      </w:r>
      <w:r w:rsidR="00364E39">
        <w:rPr>
          <w:rFonts w:hAnsi="標楷體" w:hint="eastAsia"/>
        </w:rPr>
        <w:t>郭○雄</w:t>
      </w:r>
      <w:r w:rsidR="007B031A" w:rsidRPr="007E1213">
        <w:rPr>
          <w:rFonts w:hAnsi="標楷體" w:hint="eastAsia"/>
        </w:rPr>
        <w:t>的家屬沒有找過。（問：2人的體型、胖瘦為何？）體型胖瘦差不多，當時燈光暗暗的，我看不清楚。（問：你夫</w:t>
      </w:r>
      <w:r>
        <w:rPr>
          <w:rFonts w:hAnsi="標楷體" w:hint="eastAsia"/>
        </w:rPr>
        <w:t>陳○輝</w:t>
      </w:r>
      <w:r w:rsidR="007B031A" w:rsidRPr="007E1213">
        <w:rPr>
          <w:rFonts w:hAnsi="標楷體" w:hint="eastAsia"/>
        </w:rPr>
        <w:t>在刑事組時為何說一個是瘦的，一個是胖的？）我們沒有這樣說，是</w:t>
      </w:r>
      <w:r w:rsidR="00364E39">
        <w:rPr>
          <w:rFonts w:hAnsi="標楷體" w:hint="eastAsia"/>
        </w:rPr>
        <w:t>郭○雄</w:t>
      </w:r>
      <w:r w:rsidR="007B031A" w:rsidRPr="007E1213">
        <w:rPr>
          <w:rFonts w:hAnsi="標楷體" w:hint="eastAsia"/>
        </w:rPr>
        <w:t>自己講與</w:t>
      </w:r>
      <w:r w:rsidR="00364E39">
        <w:rPr>
          <w:rFonts w:hAnsi="標楷體" w:hint="eastAsia"/>
        </w:rPr>
        <w:t>蘇○坤</w:t>
      </w:r>
      <w:r w:rsidR="007B031A" w:rsidRPr="007E1213">
        <w:rPr>
          <w:rFonts w:hAnsi="標楷體" w:hint="eastAsia"/>
        </w:rPr>
        <w:t>一起去的，是在刑事組說的……（問：當時歹徒到你家時，屋內有哪些光源？）歹徒手中拿手電筒，2人都有拿，照著我們的臉，後來歹徒又開亮了我夫工作檯上的60燭光的燈泡，約10分鐘之久。（問：既然有60燭光的燈光，你有無看清歹徒？）看不清楚，因歹徒蒙面」等語。據此可知，這次</w:t>
      </w:r>
      <w:r>
        <w:rPr>
          <w:rFonts w:hAnsi="標楷體" w:hint="eastAsia"/>
        </w:rPr>
        <w:t>陳許○龍</w:t>
      </w:r>
      <w:r w:rsidR="007B031A" w:rsidRPr="007E1213">
        <w:rPr>
          <w:rFonts w:hAnsi="標楷體" w:hint="eastAsia"/>
        </w:rPr>
        <w:t>證稱2名歹徒：「身材差不多高，約167或168公分」的證詞，核與</w:t>
      </w:r>
      <w:r>
        <w:rPr>
          <w:rFonts w:hAnsi="標楷體" w:hint="eastAsia"/>
        </w:rPr>
        <w:t>陳○輝</w:t>
      </w:r>
      <w:r w:rsidR="007B031A" w:rsidRPr="007E1213">
        <w:rPr>
          <w:rFonts w:hAnsi="標楷體" w:hint="eastAsia"/>
        </w:rPr>
        <w:t>於75年3月23日警詢時證稱：「2名歹徒身高約165-168公分之間」的證詞大致相符，則</w:t>
      </w:r>
      <w:r w:rsidR="00364E39">
        <w:rPr>
          <w:rFonts w:hAnsi="標楷體" w:hint="eastAsia"/>
        </w:rPr>
        <w:t>蘇○坤</w:t>
      </w:r>
      <w:r w:rsidR="007B031A" w:rsidRPr="007E1213">
        <w:rPr>
          <w:rFonts w:hAnsi="標楷體" w:hint="eastAsia"/>
        </w:rPr>
        <w:t>174公分、</w:t>
      </w:r>
      <w:r w:rsidR="00364E39">
        <w:rPr>
          <w:rFonts w:hAnsi="標楷體" w:hint="eastAsia"/>
        </w:rPr>
        <w:t>郭○雄</w:t>
      </w:r>
      <w:r w:rsidR="007B031A" w:rsidRPr="007E1213">
        <w:rPr>
          <w:rFonts w:hAnsi="標楷體" w:hint="eastAsia"/>
        </w:rPr>
        <w:t>157公分的身高，即與她所描繪的2名歹徒身高有相當的差距；而且因為當時2名歹徒蒙面，又拿</w:t>
      </w:r>
      <w:r w:rsidR="007B031A" w:rsidRPr="007E1213">
        <w:rPr>
          <w:rFonts w:hAnsi="標楷體"/>
        </w:rPr>
        <w:t>著手</w:t>
      </w:r>
      <w:r w:rsidR="007B031A" w:rsidRPr="007E1213">
        <w:rPr>
          <w:rFonts w:hAnsi="標楷體" w:hint="eastAsia"/>
        </w:rPr>
        <w:t>電筒照她</w:t>
      </w:r>
      <w:r w:rsidR="007B031A" w:rsidRPr="007E1213">
        <w:rPr>
          <w:rFonts w:hAnsi="標楷體" w:hint="eastAsia"/>
        </w:rPr>
        <w:lastRenderedPageBreak/>
        <w:t>與</w:t>
      </w:r>
      <w:r>
        <w:rPr>
          <w:rFonts w:hAnsi="標楷體" w:hint="eastAsia"/>
        </w:rPr>
        <w:t>陳○輝</w:t>
      </w:r>
      <w:r w:rsidR="007B031A" w:rsidRPr="007E1213">
        <w:rPr>
          <w:rFonts w:hAnsi="標楷體" w:hint="eastAsia"/>
        </w:rPr>
        <w:t>，她並無法看清楚歹徒的面貌。</w:t>
      </w:r>
    </w:p>
    <w:p w:rsidR="007B031A" w:rsidRPr="007E1213" w:rsidRDefault="004F257C" w:rsidP="00E122CD">
      <w:pPr>
        <w:pStyle w:val="6"/>
        <w:rPr>
          <w:rFonts w:hAnsi="標楷體"/>
        </w:rPr>
      </w:pPr>
      <w:r>
        <w:rPr>
          <w:rFonts w:hAnsi="標楷體" w:hint="eastAsia"/>
        </w:rPr>
        <w:t>陳○輝</w:t>
      </w:r>
      <w:r w:rsidR="007B031A" w:rsidRPr="007E1213">
        <w:rPr>
          <w:rFonts w:hAnsi="標楷體" w:hint="eastAsia"/>
        </w:rPr>
        <w:t>於75年7月5日在檢察官偵訊時，證稱：「（問：75年3月23日3時20分到你家搶劫的歹徒是否</w:t>
      </w:r>
      <w:r w:rsidR="00364E39">
        <w:rPr>
          <w:rFonts w:hAnsi="標楷體" w:hint="eastAsia"/>
        </w:rPr>
        <w:t>郭○雄</w:t>
      </w:r>
      <w:r w:rsidR="007B031A" w:rsidRPr="007E1213">
        <w:rPr>
          <w:rFonts w:hAnsi="標楷體" w:hint="eastAsia"/>
        </w:rPr>
        <w:t>、</w:t>
      </w:r>
      <w:r w:rsidR="00364E39">
        <w:rPr>
          <w:rFonts w:hAnsi="標楷體" w:hint="eastAsia"/>
        </w:rPr>
        <w:t>蘇○坤</w:t>
      </w:r>
      <w:r w:rsidR="007B031A" w:rsidRPr="007E1213">
        <w:rPr>
          <w:rFonts w:hAnsi="標楷體" w:hint="eastAsia"/>
        </w:rPr>
        <w:t>？）歹徒蒙面我看不清楚，歹徒的身高差不多高，約165公分左右，因當時歹徒用手電筒照我眼睛看不清楚，體型一個較胖一個較瘦。（問：身高你如何計算？）一個在我面前，一個在櫃台，在我面前的</w:t>
      </w:r>
      <w:r w:rsidR="00FF1C45" w:rsidRPr="007E1213">
        <w:rPr>
          <w:rFonts w:hAnsi="標楷體" w:hint="eastAsia"/>
        </w:rPr>
        <w:t>哪</w:t>
      </w:r>
      <w:r w:rsidR="007B031A" w:rsidRPr="007E1213">
        <w:rPr>
          <w:rFonts w:hAnsi="標楷體" w:hint="eastAsia"/>
        </w:rPr>
        <w:t>位，以我身材與他比較，約165公分左右，另一位在櫃檯的較胖，看起來與我面前那位差不多高，因為太暗，我也看不清楚。（問：你在刑事組為何說胖的好像</w:t>
      </w:r>
      <w:r w:rsidR="00364E39">
        <w:rPr>
          <w:rFonts w:hAnsi="標楷體" w:hint="eastAsia"/>
        </w:rPr>
        <w:t>蘇○坤</w:t>
      </w:r>
      <w:r w:rsidR="007B031A" w:rsidRPr="007E1213">
        <w:rPr>
          <w:rFonts w:hAnsi="標楷體" w:hint="eastAsia"/>
        </w:rPr>
        <w:t>，瘦的好像</w:t>
      </w:r>
      <w:r w:rsidR="00364E39">
        <w:rPr>
          <w:rFonts w:hAnsi="標楷體" w:hint="eastAsia"/>
        </w:rPr>
        <w:t>郭○雄</w:t>
      </w:r>
      <w:r w:rsidR="007B031A" w:rsidRPr="007E1213">
        <w:rPr>
          <w:rFonts w:hAnsi="標楷體" w:hint="eastAsia"/>
        </w:rPr>
        <w:t>？）我對警察說歹徒身高在168公分以下」、「（問：你為何不告</w:t>
      </w:r>
      <w:r w:rsidR="00364E39">
        <w:rPr>
          <w:rFonts w:hAnsi="標楷體" w:hint="eastAsia"/>
        </w:rPr>
        <w:t>郭○雄</w:t>
      </w:r>
      <w:r w:rsidR="007B031A" w:rsidRPr="007E1213">
        <w:rPr>
          <w:rFonts w:hAnsi="標楷體" w:hint="eastAsia"/>
        </w:rPr>
        <w:t>與</w:t>
      </w:r>
      <w:r w:rsidR="00364E39">
        <w:rPr>
          <w:rFonts w:hAnsi="標楷體" w:hint="eastAsia"/>
        </w:rPr>
        <w:t>蘇○坤</w:t>
      </w:r>
      <w:r w:rsidR="007B031A" w:rsidRPr="007E1213">
        <w:rPr>
          <w:rFonts w:hAnsi="標楷體" w:hint="eastAsia"/>
        </w:rPr>
        <w:t>？）我沒有看清楚，因歹徒蒙面」等語。據此可知，這次</w:t>
      </w:r>
      <w:r>
        <w:rPr>
          <w:rFonts w:hAnsi="標楷體" w:hint="eastAsia"/>
        </w:rPr>
        <w:t>陳○輝</w:t>
      </w:r>
      <w:r w:rsidR="007B031A" w:rsidRPr="007E1213">
        <w:rPr>
          <w:rFonts w:hAnsi="標楷體" w:hint="eastAsia"/>
        </w:rPr>
        <w:t>證稱2名歹徒：「身材差不多高」、「身高在168公分以下」的證詞，與他於75年3月23日警詢時、</w:t>
      </w:r>
      <w:r>
        <w:rPr>
          <w:rFonts w:hAnsi="標楷體" w:hint="eastAsia"/>
        </w:rPr>
        <w:t>陳許○龍</w:t>
      </w:r>
      <w:r w:rsidR="007B031A" w:rsidRPr="007E1213">
        <w:rPr>
          <w:rFonts w:hAnsi="標楷體" w:hint="eastAsia"/>
        </w:rPr>
        <w:t>於75年7月5日在檢察官偵訊時證述的情節，都大致相符，則他所指2名歹徒的特徵即不可能是</w:t>
      </w:r>
      <w:r w:rsidR="00364E39">
        <w:rPr>
          <w:rFonts w:hAnsi="標楷體" w:hint="eastAsia"/>
        </w:rPr>
        <w:t>蘇○坤</w:t>
      </w:r>
      <w:r w:rsidR="007B031A" w:rsidRPr="007E1213">
        <w:rPr>
          <w:rFonts w:hAnsi="標楷體" w:hint="eastAsia"/>
        </w:rPr>
        <w:t>、</w:t>
      </w:r>
      <w:r w:rsidR="00364E39">
        <w:rPr>
          <w:rFonts w:hAnsi="標楷體" w:hint="eastAsia"/>
        </w:rPr>
        <w:t>郭○雄</w:t>
      </w:r>
      <w:r w:rsidR="007B031A" w:rsidRPr="007E1213">
        <w:rPr>
          <w:rFonts w:hAnsi="標楷體" w:hint="eastAsia"/>
        </w:rPr>
        <w:t>；而且依照他的證詞，因為當時2名歹徒蒙面，又拿著手電筒照他與</w:t>
      </w:r>
      <w:r>
        <w:rPr>
          <w:rFonts w:hAnsi="標楷體" w:hint="eastAsia"/>
        </w:rPr>
        <w:t>陳許○龍</w:t>
      </w:r>
      <w:r w:rsidR="007B031A" w:rsidRPr="007E1213">
        <w:rPr>
          <w:rFonts w:hAnsi="標楷體" w:hint="eastAsia"/>
        </w:rPr>
        <w:t>，他並無法看清楚歹徒的面貌，因此不願意對</w:t>
      </w:r>
      <w:r w:rsidR="00364E39">
        <w:rPr>
          <w:rFonts w:hAnsi="標楷體" w:hint="eastAsia"/>
        </w:rPr>
        <w:t>郭○雄</w:t>
      </w:r>
      <w:r w:rsidR="007B031A" w:rsidRPr="007E1213">
        <w:rPr>
          <w:rFonts w:hAnsi="標楷體" w:hint="eastAsia"/>
        </w:rPr>
        <w:t>、</w:t>
      </w:r>
      <w:r w:rsidR="00364E39">
        <w:rPr>
          <w:rFonts w:hAnsi="標楷體" w:hint="eastAsia"/>
        </w:rPr>
        <w:t>蘇○坤</w:t>
      </w:r>
      <w:r w:rsidR="007B031A" w:rsidRPr="007E1213">
        <w:rPr>
          <w:rFonts w:hAnsi="標楷體" w:hint="eastAsia"/>
        </w:rPr>
        <w:t>提告。</w:t>
      </w:r>
    </w:p>
    <w:p w:rsidR="007B031A" w:rsidRPr="007E1213" w:rsidRDefault="004F257C" w:rsidP="00E122CD">
      <w:pPr>
        <w:pStyle w:val="6"/>
        <w:rPr>
          <w:rFonts w:hAnsi="標楷體"/>
        </w:rPr>
      </w:pPr>
      <w:r>
        <w:rPr>
          <w:rFonts w:hAnsi="標楷體" w:hint="eastAsia"/>
        </w:rPr>
        <w:t>陳○輝</w:t>
      </w:r>
      <w:r w:rsidR="007B031A" w:rsidRPr="007E1213">
        <w:rPr>
          <w:rFonts w:hAnsi="標楷體" w:hint="eastAsia"/>
        </w:rPr>
        <w:t>於75年7月8日在檢察官偵訊時，證稱：「（問：6月19日是否這位朱崇賢刑警幫你作筆錄？）是的」、「（問：你當時有無告訴朱崇賢說胖的歹徒好像</w:t>
      </w:r>
      <w:r w:rsidR="00364E39">
        <w:rPr>
          <w:rFonts w:hAnsi="標楷體" w:hint="eastAsia"/>
        </w:rPr>
        <w:t>蘇○坤</w:t>
      </w:r>
      <w:r w:rsidR="007B031A" w:rsidRPr="007E1213">
        <w:rPr>
          <w:rFonts w:hAnsi="標楷體" w:hint="eastAsia"/>
        </w:rPr>
        <w:t>，持菜刀的歹徒瘦瘦小小的很像</w:t>
      </w:r>
      <w:r w:rsidR="00364E39">
        <w:rPr>
          <w:rFonts w:hAnsi="標楷體" w:hint="eastAsia"/>
        </w:rPr>
        <w:t>郭○雄</w:t>
      </w:r>
      <w:r w:rsidR="007B031A" w:rsidRPr="007E1213">
        <w:rPr>
          <w:rFonts w:hAnsi="標楷體" w:hint="eastAsia"/>
        </w:rPr>
        <w:t>？）是的，筆錄是依我供述的記載。（問：上次庭訊你為何說不是</w:t>
      </w:r>
      <w:r w:rsidR="007B031A" w:rsidRPr="007E1213">
        <w:rPr>
          <w:rFonts w:hAnsi="標楷體" w:hint="eastAsia"/>
        </w:rPr>
        <w:lastRenderedPageBreak/>
        <w:t>這樣講？而且你沒有看警訊筆錄？）因我平時沒上過法院，到法院會緊張【對檢察官訊問問題不回答】。（問：</w:t>
      </w:r>
      <w:r>
        <w:rPr>
          <w:rFonts w:hAnsi="標楷體" w:hint="eastAsia"/>
        </w:rPr>
        <w:t>金○珍</w:t>
      </w:r>
      <w:r w:rsidR="007B031A" w:rsidRPr="007E1213">
        <w:rPr>
          <w:rFonts w:hAnsi="標楷體" w:hint="eastAsia"/>
        </w:rPr>
        <w:t>銀樓發生搶案2歹徒與</w:t>
      </w:r>
      <w:r w:rsidR="00364E39">
        <w:rPr>
          <w:rFonts w:hAnsi="標楷體" w:hint="eastAsia"/>
        </w:rPr>
        <w:t>郭○雄</w:t>
      </w:r>
      <w:r w:rsidR="007B031A" w:rsidRPr="007E1213">
        <w:rPr>
          <w:rFonts w:hAnsi="標楷體" w:hint="eastAsia"/>
        </w:rPr>
        <w:t>、</w:t>
      </w:r>
      <w:r w:rsidR="00364E39">
        <w:rPr>
          <w:rFonts w:hAnsi="標楷體" w:hint="eastAsia"/>
        </w:rPr>
        <w:t>蘇○坤</w:t>
      </w:r>
      <w:r w:rsidR="007B031A" w:rsidRPr="007E1213">
        <w:rPr>
          <w:rFonts w:hAnsi="標楷體" w:hint="eastAsia"/>
        </w:rPr>
        <w:t>2人經你指認的情形如何？）當時因歹徒蒙面，是否他們2人，我不敢確定。身高、體型很相似，一胖一瘦。（問：胖的較高或是瘦的較高？）當時瘦的持刀，我比身材是比瘦的那一位，我的身材比瘦的那一位高，高多少我沒有注意到，因為他用手電筒照我的眼睛，我的身高是171-172公分左右，胖的那一位有多高我沒有注意」、「（問：上次</w:t>
      </w:r>
      <w:r w:rsidR="007B031A" w:rsidRPr="007E1213">
        <w:rPr>
          <w:rFonts w:hAnsi="標楷體"/>
        </w:rPr>
        <w:t>開庭</w:t>
      </w:r>
      <w:r w:rsidR="007B031A" w:rsidRPr="007E1213">
        <w:rPr>
          <w:rFonts w:hAnsi="標楷體" w:hint="eastAsia"/>
        </w:rPr>
        <w:t>你為何說歹徒身高約168公分？）當時因很暗，我看不清楚，歹徒身材比我小，身高比我矮，我說的只是一個大概的高度，歹徒身高與我身體何部位一樣高，我沒有注意到」等語。據此可知，這次</w:t>
      </w:r>
      <w:r>
        <w:rPr>
          <w:rFonts w:hAnsi="標楷體" w:hint="eastAsia"/>
        </w:rPr>
        <w:t>陳○輝</w:t>
      </w:r>
      <w:r w:rsidR="007B031A" w:rsidRPr="007E1213">
        <w:rPr>
          <w:rFonts w:hAnsi="標楷體" w:hint="eastAsia"/>
        </w:rPr>
        <w:t>的證詞與他之前證述的情節大致相符，也就是因為歹徒蒙面、用手電筒照他的眼睛，他並無法確認2名歹徒是否就是</w:t>
      </w:r>
      <w:r w:rsidR="00364E39">
        <w:rPr>
          <w:rFonts w:hAnsi="標楷體" w:hint="eastAsia"/>
        </w:rPr>
        <w:t>郭○雄</w:t>
      </w:r>
      <w:r w:rsidR="007B031A" w:rsidRPr="007E1213">
        <w:rPr>
          <w:rFonts w:hAnsi="標楷體" w:hint="eastAsia"/>
        </w:rPr>
        <w:t>、</w:t>
      </w:r>
      <w:r w:rsidR="00364E39">
        <w:rPr>
          <w:rFonts w:hAnsi="標楷體" w:hint="eastAsia"/>
        </w:rPr>
        <w:t>蘇○坤</w:t>
      </w:r>
      <w:r w:rsidR="007B031A" w:rsidRPr="007E1213">
        <w:rPr>
          <w:rFonts w:hAnsi="標楷體" w:hint="eastAsia"/>
        </w:rPr>
        <w:t>，而且他的身高約171-172公分左右，歹徒比他矮，則身高174公分的</w:t>
      </w:r>
      <w:r w:rsidR="00364E39">
        <w:rPr>
          <w:rFonts w:hAnsi="標楷體" w:hint="eastAsia"/>
        </w:rPr>
        <w:t>蘇○坤</w:t>
      </w:r>
      <w:r w:rsidR="007B031A" w:rsidRPr="007E1213">
        <w:rPr>
          <w:rFonts w:hAnsi="標楷體" w:hint="eastAsia"/>
        </w:rPr>
        <w:t>即不符合</w:t>
      </w:r>
      <w:r>
        <w:rPr>
          <w:rFonts w:hAnsi="標楷體" w:hint="eastAsia"/>
        </w:rPr>
        <w:t>陳○輝</w:t>
      </w:r>
      <w:r w:rsidR="007B031A" w:rsidRPr="007E1213">
        <w:rPr>
          <w:rFonts w:hAnsi="標楷體" w:hint="eastAsia"/>
        </w:rPr>
        <w:t>所稱歹徒的身體特徵。</w:t>
      </w:r>
    </w:p>
    <w:p w:rsidR="007B031A" w:rsidRPr="007E1213" w:rsidRDefault="004F257C" w:rsidP="00E122CD">
      <w:pPr>
        <w:pStyle w:val="6"/>
        <w:rPr>
          <w:rFonts w:hAnsi="標楷體"/>
        </w:rPr>
      </w:pPr>
      <w:r>
        <w:rPr>
          <w:rFonts w:hAnsi="標楷體" w:hint="eastAsia"/>
        </w:rPr>
        <w:t>陳○輝</w:t>
      </w:r>
      <w:r w:rsidR="007B031A" w:rsidRPr="007E1213">
        <w:rPr>
          <w:rFonts w:hAnsi="標楷體" w:hint="eastAsia"/>
        </w:rPr>
        <w:t>於75年8月5日在新竹地院審理時，證稱：「（問：</w:t>
      </w:r>
      <w:r>
        <w:rPr>
          <w:rFonts w:hAnsi="標楷體" w:hint="eastAsia"/>
        </w:rPr>
        <w:t>金○珍</w:t>
      </w:r>
      <w:r w:rsidR="007B031A" w:rsidRPr="007E1213">
        <w:rPr>
          <w:rFonts w:hAnsi="標楷體" w:hint="eastAsia"/>
        </w:rPr>
        <w:t>銀樓於3月23日被搶，有幾個人去搶？）有2個人。（問：是否此兩人【指在庭之</w:t>
      </w:r>
      <w:r w:rsidR="00364E39">
        <w:rPr>
          <w:rFonts w:hAnsi="標楷體" w:hint="eastAsia"/>
        </w:rPr>
        <w:t>郭○雄</w:t>
      </w:r>
      <w:r w:rsidR="007B031A" w:rsidRPr="007E1213">
        <w:rPr>
          <w:rFonts w:hAnsi="標楷體" w:hint="eastAsia"/>
        </w:rPr>
        <w:t>、</w:t>
      </w:r>
      <w:r w:rsidR="00364E39">
        <w:rPr>
          <w:rFonts w:hAnsi="標楷體" w:hint="eastAsia"/>
        </w:rPr>
        <w:t>蘇○坤</w:t>
      </w:r>
      <w:r w:rsidR="007B031A" w:rsidRPr="007E1213">
        <w:rPr>
          <w:rFonts w:hAnsi="標楷體" w:hint="eastAsia"/>
        </w:rPr>
        <w:t>】？）當時歹徒均蒙面，我看不清，我夫妻在櫃台邊，他們用手電筒照我們眼睛所以看不清他們面貌。（問：他們體型怎樣？）2個人都好像比我矮，有一個胖一個瘦，瘦的人拿刀……（問：依當時</w:t>
      </w:r>
      <w:r w:rsidR="007B031A" w:rsidRPr="007E1213">
        <w:rPr>
          <w:rFonts w:hAnsi="標楷體" w:hint="eastAsia"/>
        </w:rPr>
        <w:lastRenderedPageBreak/>
        <w:t>搶犯體型是否這兩個人【指在庭之</w:t>
      </w:r>
      <w:r w:rsidR="00364E39">
        <w:rPr>
          <w:rFonts w:hAnsi="標楷體" w:hint="eastAsia"/>
        </w:rPr>
        <w:t>郭○雄</w:t>
      </w:r>
      <w:r w:rsidR="007B031A" w:rsidRPr="007E1213">
        <w:rPr>
          <w:rFonts w:hAnsi="標楷體" w:hint="eastAsia"/>
        </w:rPr>
        <w:t>、</w:t>
      </w:r>
      <w:r w:rsidR="00364E39">
        <w:rPr>
          <w:rFonts w:hAnsi="標楷體" w:hint="eastAsia"/>
        </w:rPr>
        <w:t>蘇○坤</w:t>
      </w:r>
      <w:r w:rsidR="007B031A" w:rsidRPr="007E1213">
        <w:rPr>
          <w:rFonts w:hAnsi="標楷體" w:hint="eastAsia"/>
        </w:rPr>
        <w:t>】）？）我不敢確定。（問：你在警訊時有說瘦的像</w:t>
      </w:r>
      <w:r w:rsidR="00364E39">
        <w:rPr>
          <w:rFonts w:hAnsi="標楷體" w:hint="eastAsia"/>
        </w:rPr>
        <w:t>郭○雄</w:t>
      </w:r>
      <w:r w:rsidR="007B031A" w:rsidRPr="007E1213">
        <w:rPr>
          <w:rFonts w:hAnsi="標楷體" w:hint="eastAsia"/>
        </w:rPr>
        <w:t>，胖的像</w:t>
      </w:r>
      <w:r w:rsidR="00364E39">
        <w:rPr>
          <w:rFonts w:hAnsi="標楷體" w:hint="eastAsia"/>
        </w:rPr>
        <w:t>蘇○坤</w:t>
      </w:r>
      <w:r w:rsidR="007B031A" w:rsidRPr="007E1213">
        <w:rPr>
          <w:rFonts w:hAnsi="標楷體" w:hint="eastAsia"/>
        </w:rPr>
        <w:t>，現在為何又不敢確定？）我是說好像」、「（問：當時兩個搶犯有無帶工作手套和帶眼鏡？）有帶工作手套未帶眼鏡」等語。據此可知，這次</w:t>
      </w:r>
      <w:r>
        <w:rPr>
          <w:rFonts w:hAnsi="標楷體" w:hint="eastAsia"/>
        </w:rPr>
        <w:t>陳○輝</w:t>
      </w:r>
      <w:r w:rsidR="007B031A" w:rsidRPr="007E1213">
        <w:rPr>
          <w:rFonts w:hAnsi="標楷體" w:hint="eastAsia"/>
        </w:rPr>
        <w:t>的證詞與他之前證述的情節大致相符，也就是因為歹徒蒙面、用手電筒照他的眼睛，他並無法確認2名歹徒是否就是</w:t>
      </w:r>
      <w:r w:rsidR="00364E39">
        <w:rPr>
          <w:rFonts w:hAnsi="標楷體" w:hint="eastAsia"/>
        </w:rPr>
        <w:t>郭○雄</w:t>
      </w:r>
      <w:r w:rsidR="007B031A" w:rsidRPr="007E1213">
        <w:rPr>
          <w:rFonts w:hAnsi="標楷體" w:hint="eastAsia"/>
        </w:rPr>
        <w:t>、</w:t>
      </w:r>
      <w:r w:rsidR="00364E39">
        <w:rPr>
          <w:rFonts w:hAnsi="標楷體" w:hint="eastAsia"/>
        </w:rPr>
        <w:t>蘇○坤</w:t>
      </w:r>
      <w:r w:rsidR="007B031A" w:rsidRPr="007E1213">
        <w:rPr>
          <w:rFonts w:hAnsi="標楷體" w:hint="eastAsia"/>
        </w:rPr>
        <w:t>；但因為他證稱2名歹徒都比他矮，則身高174公分的</w:t>
      </w:r>
      <w:r w:rsidR="00364E39">
        <w:rPr>
          <w:rFonts w:hAnsi="標楷體" w:hint="eastAsia"/>
        </w:rPr>
        <w:t>蘇○坤</w:t>
      </w:r>
      <w:r w:rsidR="007B031A" w:rsidRPr="007E1213">
        <w:rPr>
          <w:rFonts w:hAnsi="標楷體" w:hint="eastAsia"/>
        </w:rPr>
        <w:t>即不符合</w:t>
      </w:r>
      <w:r>
        <w:rPr>
          <w:rFonts w:hAnsi="標楷體" w:hint="eastAsia"/>
        </w:rPr>
        <w:t>陳○輝</w:t>
      </w:r>
      <w:r w:rsidR="007B031A" w:rsidRPr="007E1213">
        <w:rPr>
          <w:rFonts w:hAnsi="標楷體" w:hint="eastAsia"/>
        </w:rPr>
        <w:t>所稱歹徒的身體特徵。</w:t>
      </w:r>
    </w:p>
    <w:p w:rsidR="007B031A" w:rsidRPr="007E1213" w:rsidRDefault="004F257C" w:rsidP="00E122CD">
      <w:pPr>
        <w:pStyle w:val="6"/>
        <w:rPr>
          <w:rFonts w:hAnsi="標楷體"/>
        </w:rPr>
      </w:pPr>
      <w:r>
        <w:rPr>
          <w:rFonts w:hAnsi="標楷體" w:hint="eastAsia"/>
        </w:rPr>
        <w:t>陳許○龍</w:t>
      </w:r>
      <w:r w:rsidR="007B031A" w:rsidRPr="007E1213">
        <w:rPr>
          <w:rFonts w:hAnsi="標楷體" w:hint="eastAsia"/>
        </w:rPr>
        <w:t>於75年8月5日在新竹地院審理時，證稱：「（問：行搶的是否此2人【指在庭之</w:t>
      </w:r>
      <w:r w:rsidR="00364E39">
        <w:rPr>
          <w:rFonts w:hAnsi="標楷體" w:hint="eastAsia"/>
        </w:rPr>
        <w:t>郭○雄</w:t>
      </w:r>
      <w:r w:rsidR="007B031A" w:rsidRPr="007E1213">
        <w:rPr>
          <w:rFonts w:hAnsi="標楷體" w:hint="eastAsia"/>
        </w:rPr>
        <w:t>、</w:t>
      </w:r>
      <w:r w:rsidR="00364E39">
        <w:rPr>
          <w:rFonts w:hAnsi="標楷體" w:hint="eastAsia"/>
        </w:rPr>
        <w:t>蘇○坤</w:t>
      </w:r>
      <w:r w:rsidR="007B031A" w:rsidRPr="007E1213">
        <w:rPr>
          <w:rFonts w:hAnsi="標楷體" w:hint="eastAsia"/>
        </w:rPr>
        <w:t>】？）認不清，因搶犯手拿電筒，2個人都是拿手電，是一個胖的和一個瘦的，高度差不多。（問：說話是用閩南語還是用國語？）用閩語，拿菜刀的用閩語說：『不許動，動了要給你死』」等語。據此可知，這次</w:t>
      </w:r>
      <w:r>
        <w:rPr>
          <w:rFonts w:hAnsi="標楷體" w:hint="eastAsia"/>
        </w:rPr>
        <w:t>陳許○龍</w:t>
      </w:r>
      <w:r w:rsidR="007B031A" w:rsidRPr="007E1213">
        <w:rPr>
          <w:rFonts w:hAnsi="標楷體" w:hint="eastAsia"/>
        </w:rPr>
        <w:t>的證詞與她之前證述的情節大致相符，也就是因為歹徒蒙面、用手電筒照她的眼睛，她並無法確認2名歹徒是否就是</w:t>
      </w:r>
      <w:r w:rsidR="00364E39">
        <w:rPr>
          <w:rFonts w:hAnsi="標楷體" w:hint="eastAsia"/>
        </w:rPr>
        <w:t>郭○雄</w:t>
      </w:r>
      <w:r w:rsidR="007B031A" w:rsidRPr="007E1213">
        <w:rPr>
          <w:rFonts w:hAnsi="標楷體" w:hint="eastAsia"/>
        </w:rPr>
        <w:t>、</w:t>
      </w:r>
      <w:r w:rsidR="00364E39">
        <w:rPr>
          <w:rFonts w:hAnsi="標楷體" w:hint="eastAsia"/>
        </w:rPr>
        <w:t>蘇○坤</w:t>
      </w:r>
      <w:r w:rsidR="007B031A" w:rsidRPr="007E1213">
        <w:rPr>
          <w:rFonts w:hAnsi="標楷體" w:hint="eastAsia"/>
        </w:rPr>
        <w:t>；但因為她證稱2名歹徒身高差不多，則身高174公分的</w:t>
      </w:r>
      <w:r w:rsidR="00364E39">
        <w:rPr>
          <w:rFonts w:hAnsi="標楷體" w:hint="eastAsia"/>
        </w:rPr>
        <w:t>蘇○坤</w:t>
      </w:r>
      <w:r w:rsidR="007B031A" w:rsidRPr="007E1213">
        <w:rPr>
          <w:rFonts w:hAnsi="標楷體" w:hint="eastAsia"/>
        </w:rPr>
        <w:t>即不符合</w:t>
      </w:r>
      <w:r>
        <w:rPr>
          <w:rFonts w:hAnsi="標楷體" w:hint="eastAsia"/>
        </w:rPr>
        <w:t>陳許○龍</w:t>
      </w:r>
      <w:r w:rsidR="007B031A" w:rsidRPr="007E1213">
        <w:rPr>
          <w:rFonts w:hAnsi="標楷體" w:hint="eastAsia"/>
        </w:rPr>
        <w:t>所稱歹徒的身體特徵。</w:t>
      </w:r>
    </w:p>
    <w:p w:rsidR="007B031A" w:rsidRPr="007E1213" w:rsidRDefault="004F257C" w:rsidP="00E122CD">
      <w:pPr>
        <w:pStyle w:val="6"/>
        <w:rPr>
          <w:rFonts w:hAnsi="標楷體"/>
        </w:rPr>
      </w:pPr>
      <w:r>
        <w:rPr>
          <w:rFonts w:hAnsi="標楷體" w:hint="eastAsia"/>
        </w:rPr>
        <w:t>陳○輝</w:t>
      </w:r>
      <w:r w:rsidR="007B031A" w:rsidRPr="007E1213">
        <w:rPr>
          <w:rFonts w:hAnsi="標楷體" w:hint="eastAsia"/>
        </w:rPr>
        <w:t>於75年11月11日在法院前審審理時，證稱：「（問：你如何發現歹徒的？）我是關著燈睡覺的，歹徒進來時先用手電筒照，照到我的臉，我醒來……（問：那2名歹徒的身材如何？）2名歹徒都比我矮……他們高約到</w:t>
      </w:r>
      <w:r w:rsidR="007B031A" w:rsidRPr="007E1213">
        <w:rPr>
          <w:rFonts w:hAnsi="標楷體" w:hint="eastAsia"/>
        </w:rPr>
        <w:lastRenderedPageBreak/>
        <w:t>我的眉，那名打破玻璃的人因他彎腰取金飾不知有多高，因我當時從睡夢中驚醒，急忙站起來，感覺上他們比我矮，那名手拿一把刀子的人比我矮，約到我眉間，他比較瘦，另外那名彎腰取金飾不知有多高」等語。據此可知，這次</w:t>
      </w:r>
      <w:r>
        <w:rPr>
          <w:rFonts w:hAnsi="標楷體" w:hint="eastAsia"/>
        </w:rPr>
        <w:t>陳○輝</w:t>
      </w:r>
      <w:r w:rsidR="007B031A" w:rsidRPr="007E1213">
        <w:rPr>
          <w:rFonts w:hAnsi="標楷體" w:hint="eastAsia"/>
        </w:rPr>
        <w:t>的證詞與他之前證述的情節大致相符，也就是因為歹徒蒙面、用手電筒照他的眼睛，他並無法確認2名歹徒的樣貌；但因為他證稱2名歹徒都比他矮，則身高174公分的</w:t>
      </w:r>
      <w:r w:rsidR="00364E39">
        <w:rPr>
          <w:rFonts w:hAnsi="標楷體" w:hint="eastAsia"/>
        </w:rPr>
        <w:t>蘇○坤</w:t>
      </w:r>
      <w:r w:rsidR="007B031A" w:rsidRPr="007E1213">
        <w:rPr>
          <w:rFonts w:hAnsi="標楷體" w:hint="eastAsia"/>
        </w:rPr>
        <w:t>即不符合</w:t>
      </w:r>
      <w:r>
        <w:rPr>
          <w:rFonts w:hAnsi="標楷體" w:hint="eastAsia"/>
        </w:rPr>
        <w:t>陳○輝</w:t>
      </w:r>
      <w:r w:rsidR="007B031A" w:rsidRPr="007E1213">
        <w:rPr>
          <w:rFonts w:hAnsi="標楷體" w:hint="eastAsia"/>
        </w:rPr>
        <w:t>所稱歹徒的身體特徵。</w:t>
      </w:r>
    </w:p>
    <w:p w:rsidR="007B031A" w:rsidRPr="007E1213" w:rsidRDefault="004F257C" w:rsidP="00E122CD">
      <w:pPr>
        <w:pStyle w:val="6"/>
        <w:rPr>
          <w:rFonts w:hAnsi="標楷體"/>
        </w:rPr>
      </w:pPr>
      <w:r>
        <w:rPr>
          <w:rFonts w:hAnsi="標楷體" w:hint="eastAsia"/>
        </w:rPr>
        <w:t>陳許○龍</w:t>
      </w:r>
      <w:r w:rsidR="007B031A" w:rsidRPr="007E1213">
        <w:rPr>
          <w:rFonts w:hAnsi="標楷體" w:hint="eastAsia"/>
        </w:rPr>
        <w:t>於75年11月25日在法院前審審理時，證稱：「（問：歹徒身材如何？）他們一高一矮。（問：是否如庭上之被告2人？）身材差不多像他們這樣，但是不是他們我就不知道」等語。據此可知，這次</w:t>
      </w:r>
      <w:r>
        <w:rPr>
          <w:rFonts w:hAnsi="標楷體" w:hint="eastAsia"/>
        </w:rPr>
        <w:t>陳許○龍</w:t>
      </w:r>
      <w:r w:rsidR="007B031A" w:rsidRPr="007E1213">
        <w:rPr>
          <w:rFonts w:hAnsi="標楷體" w:hint="eastAsia"/>
        </w:rPr>
        <w:t>的證詞與她之前證述的情節大致相符，她並無法確認2名歹徒是否就是</w:t>
      </w:r>
      <w:r w:rsidR="00364E39">
        <w:rPr>
          <w:rFonts w:hAnsi="標楷體" w:hint="eastAsia"/>
        </w:rPr>
        <w:t>郭○雄</w:t>
      </w:r>
      <w:r w:rsidR="007B031A" w:rsidRPr="007E1213">
        <w:rPr>
          <w:rFonts w:hAnsi="標楷體" w:hint="eastAsia"/>
        </w:rPr>
        <w:t>、</w:t>
      </w:r>
      <w:r w:rsidR="00364E39">
        <w:rPr>
          <w:rFonts w:hAnsi="標楷體" w:hint="eastAsia"/>
        </w:rPr>
        <w:t>蘇○坤</w:t>
      </w:r>
      <w:r w:rsidR="007B031A" w:rsidRPr="007E1213">
        <w:rPr>
          <w:rFonts w:hAnsi="標楷體" w:hint="eastAsia"/>
        </w:rPr>
        <w:t>。</w:t>
      </w:r>
    </w:p>
    <w:p w:rsidR="007B031A" w:rsidRPr="007E1213" w:rsidRDefault="007B031A" w:rsidP="00E122CD">
      <w:pPr>
        <w:pStyle w:val="6"/>
        <w:rPr>
          <w:rFonts w:hAnsi="標楷體"/>
        </w:rPr>
      </w:pPr>
      <w:r w:rsidRPr="007E1213">
        <w:rPr>
          <w:rFonts w:hAnsi="標楷體" w:hint="eastAsia"/>
        </w:rPr>
        <w:t>由前述</w:t>
      </w:r>
      <w:r w:rsidR="004F257C">
        <w:rPr>
          <w:rFonts w:hAnsi="標楷體" w:hint="eastAsia"/>
        </w:rPr>
        <w:t>陳○輝</w:t>
      </w:r>
      <w:r w:rsidRPr="007E1213">
        <w:rPr>
          <w:rFonts w:hAnsi="標楷體" w:hint="eastAsia"/>
        </w:rPr>
        <w:t>、</w:t>
      </w:r>
      <w:r w:rsidR="004F257C">
        <w:rPr>
          <w:rFonts w:hAnsi="標楷體" w:hint="eastAsia"/>
        </w:rPr>
        <w:t>陳許○龍</w:t>
      </w:r>
      <w:r w:rsidRPr="007E1213">
        <w:rPr>
          <w:rFonts w:hAnsi="標楷體" w:hint="eastAsia"/>
        </w:rPr>
        <w:t>歷次證述的內容，可知其中除</w:t>
      </w:r>
      <w:r w:rsidR="004F257C">
        <w:rPr>
          <w:rFonts w:hAnsi="標楷體" w:hint="eastAsia"/>
        </w:rPr>
        <w:t>陳○輝</w:t>
      </w:r>
      <w:r w:rsidRPr="007E1213">
        <w:rPr>
          <w:rFonts w:hAnsi="標楷體" w:hint="eastAsia"/>
        </w:rPr>
        <w:t>於75年6月19日下午1時警詢時一度指認2名歹徒「很像」</w:t>
      </w:r>
      <w:r w:rsidR="00364E39">
        <w:rPr>
          <w:rFonts w:hAnsi="標楷體" w:hint="eastAsia"/>
        </w:rPr>
        <w:t>郭○雄</w:t>
      </w:r>
      <w:r w:rsidRPr="007E1213">
        <w:rPr>
          <w:rFonts w:hAnsi="標楷體" w:hint="eastAsia"/>
        </w:rPr>
        <w:t>、</w:t>
      </w:r>
      <w:r w:rsidR="00364E39">
        <w:rPr>
          <w:rFonts w:hAnsi="標楷體" w:hint="eastAsia"/>
        </w:rPr>
        <w:t>蘇○坤</w:t>
      </w:r>
      <w:r w:rsidRPr="007E1213">
        <w:rPr>
          <w:rFonts w:hAnsi="標楷體" w:hint="eastAsia"/>
        </w:rPr>
        <w:t>之外，其餘歷次都證述：當時因為歹徒蒙面、用手電筒照他們的眼睛，他們並無法確認2名歹徒是否就是</w:t>
      </w:r>
      <w:r w:rsidR="00364E39">
        <w:rPr>
          <w:rFonts w:hAnsi="標楷體" w:hint="eastAsia"/>
        </w:rPr>
        <w:t>郭○雄</w:t>
      </w:r>
      <w:r w:rsidRPr="007E1213">
        <w:rPr>
          <w:rFonts w:hAnsi="標楷體" w:hint="eastAsia"/>
        </w:rPr>
        <w:t>、</w:t>
      </w:r>
      <w:r w:rsidR="00364E39">
        <w:rPr>
          <w:rFonts w:hAnsi="標楷體" w:hint="eastAsia"/>
        </w:rPr>
        <w:t>蘇○坤</w:t>
      </w:r>
      <w:r w:rsidRPr="007E1213">
        <w:rPr>
          <w:rFonts w:hAnsi="標楷體" w:hint="eastAsia"/>
        </w:rPr>
        <w:t>；而因為他們都證稱2名歹徒身高差不多，比身高171-172公分的</w:t>
      </w:r>
      <w:r w:rsidR="004F257C">
        <w:rPr>
          <w:rFonts w:hAnsi="標楷體" w:hint="eastAsia"/>
        </w:rPr>
        <w:t>陳○輝</w:t>
      </w:r>
      <w:r w:rsidRPr="007E1213">
        <w:rPr>
          <w:rFonts w:hAnsi="標楷體" w:hint="eastAsia"/>
        </w:rPr>
        <w:t>矮，則身高174公分的</w:t>
      </w:r>
      <w:r w:rsidR="00364E39">
        <w:rPr>
          <w:rFonts w:hAnsi="標楷體" w:hint="eastAsia"/>
        </w:rPr>
        <w:t>蘇○坤</w:t>
      </w:r>
      <w:r w:rsidRPr="007E1213">
        <w:rPr>
          <w:rFonts w:hAnsi="標楷體" w:hint="eastAsia"/>
        </w:rPr>
        <w:t>、157公分的</w:t>
      </w:r>
      <w:r w:rsidR="00364E39">
        <w:rPr>
          <w:rFonts w:hAnsi="標楷體" w:hint="eastAsia"/>
        </w:rPr>
        <w:t>郭○雄</w:t>
      </w:r>
      <w:r w:rsidRPr="007E1213">
        <w:rPr>
          <w:rFonts w:hAnsi="標楷體" w:hint="eastAsia"/>
        </w:rPr>
        <w:t>即不符合</w:t>
      </w:r>
      <w:r w:rsidR="004F257C">
        <w:rPr>
          <w:rFonts w:hAnsi="標楷體" w:hint="eastAsia"/>
        </w:rPr>
        <w:t>陳○輝</w:t>
      </w:r>
      <w:r w:rsidRPr="007E1213">
        <w:rPr>
          <w:rFonts w:hAnsi="標楷體" w:hint="eastAsia"/>
        </w:rPr>
        <w:t>、</w:t>
      </w:r>
      <w:r w:rsidR="004F257C">
        <w:rPr>
          <w:rFonts w:hAnsi="標楷體" w:hint="eastAsia"/>
        </w:rPr>
        <w:t>陳許○龍</w:t>
      </w:r>
      <w:r w:rsidRPr="007E1213">
        <w:rPr>
          <w:rFonts w:hAnsi="標楷體" w:hint="eastAsia"/>
        </w:rPr>
        <w:t>所稱2名歹徒的身體特徵；又</w:t>
      </w:r>
      <w:r w:rsidR="00364E39">
        <w:rPr>
          <w:rFonts w:hAnsi="標楷體" w:hint="eastAsia"/>
        </w:rPr>
        <w:t>蘇○坤</w:t>
      </w:r>
      <w:r w:rsidRPr="007E1213">
        <w:rPr>
          <w:rFonts w:hAnsi="標楷體" w:hint="eastAsia"/>
        </w:rPr>
        <w:t>因為近視，始終戴著眼鏡，</w:t>
      </w:r>
      <w:r w:rsidR="004F257C">
        <w:rPr>
          <w:rFonts w:hAnsi="標楷體" w:hint="eastAsia"/>
        </w:rPr>
        <w:t>陳○輝</w:t>
      </w:r>
      <w:r w:rsidRPr="007E1213">
        <w:rPr>
          <w:rFonts w:hAnsi="標楷體" w:hint="eastAsia"/>
        </w:rPr>
        <w:t>、</w:t>
      </w:r>
      <w:r w:rsidR="004F257C">
        <w:rPr>
          <w:rFonts w:hAnsi="標楷體" w:hint="eastAsia"/>
        </w:rPr>
        <w:t>陳許○龍</w:t>
      </w:r>
      <w:r w:rsidRPr="007E1213">
        <w:rPr>
          <w:rFonts w:hAnsi="標楷體" w:hint="eastAsia"/>
        </w:rPr>
        <w:t>歷次證述卻都未曾提及2位歹徒之中有誰戴有</w:t>
      </w:r>
      <w:r w:rsidRPr="007E1213">
        <w:rPr>
          <w:rFonts w:hAnsi="標楷體" w:hint="eastAsia"/>
        </w:rPr>
        <w:lastRenderedPageBreak/>
        <w:t>眼鏡之事，則</w:t>
      </w:r>
      <w:r w:rsidR="00364E39">
        <w:rPr>
          <w:rFonts w:hAnsi="標楷體" w:hint="eastAsia"/>
        </w:rPr>
        <w:t>蘇○坤</w:t>
      </w:r>
      <w:r w:rsidRPr="007E1213">
        <w:rPr>
          <w:rFonts w:hAnsi="標楷體" w:hint="eastAsia"/>
        </w:rPr>
        <w:t>是否有參與本件強劫犯行，也有疑義。至於</w:t>
      </w:r>
      <w:r w:rsidR="004F257C">
        <w:rPr>
          <w:rFonts w:hAnsi="標楷體" w:hint="eastAsia"/>
        </w:rPr>
        <w:t>陳○輝</w:t>
      </w:r>
      <w:r w:rsidRPr="007E1213">
        <w:rPr>
          <w:rFonts w:hAnsi="標楷體" w:hint="eastAsia"/>
        </w:rPr>
        <w:t>雖然曾於75年6月19日下午1時警詢時一度指認2名歹徒「很像」</w:t>
      </w:r>
      <w:r w:rsidR="00364E39">
        <w:rPr>
          <w:rFonts w:hAnsi="標楷體" w:hint="eastAsia"/>
        </w:rPr>
        <w:t>郭○雄</w:t>
      </w:r>
      <w:r w:rsidRPr="007E1213">
        <w:rPr>
          <w:rFonts w:hAnsi="標楷體" w:hint="eastAsia"/>
        </w:rPr>
        <w:t>、</w:t>
      </w:r>
      <w:r w:rsidR="00364E39">
        <w:rPr>
          <w:rFonts w:hAnsi="標楷體" w:hint="eastAsia"/>
        </w:rPr>
        <w:t>蘇○坤</w:t>
      </w:r>
      <w:r w:rsidRPr="007E1213">
        <w:rPr>
          <w:rFonts w:hAnsi="標楷體" w:hint="eastAsia"/>
        </w:rPr>
        <w:t>；但因為他並未確認2名歹徒即是</w:t>
      </w:r>
      <w:r w:rsidR="00364E39">
        <w:rPr>
          <w:rFonts w:hAnsi="標楷體" w:hint="eastAsia"/>
        </w:rPr>
        <w:t>郭○雄</w:t>
      </w:r>
      <w:r w:rsidRPr="007E1213">
        <w:rPr>
          <w:rFonts w:hAnsi="標楷體" w:hint="eastAsia"/>
        </w:rPr>
        <w:t>、</w:t>
      </w:r>
      <w:r w:rsidR="00364E39">
        <w:rPr>
          <w:rFonts w:hAnsi="標楷體" w:hint="eastAsia"/>
        </w:rPr>
        <w:t>蘇○坤</w:t>
      </w:r>
      <w:r w:rsidRPr="007E1213">
        <w:rPr>
          <w:rFonts w:hAnsi="標楷體" w:hint="eastAsia"/>
        </w:rPr>
        <w:t>，而且</w:t>
      </w:r>
      <w:r w:rsidR="004F257C">
        <w:rPr>
          <w:rFonts w:hAnsi="標楷體" w:hint="eastAsia"/>
        </w:rPr>
        <w:t>陳○輝</w:t>
      </w:r>
      <w:r w:rsidRPr="007E1213">
        <w:rPr>
          <w:rFonts w:hAnsi="標楷體" w:hint="eastAsia"/>
        </w:rPr>
        <w:t>之後歷次作證時已推翻前述證詞；何況</w:t>
      </w:r>
      <w:r w:rsidR="004F257C">
        <w:rPr>
          <w:rFonts w:hAnsi="標楷體" w:hint="eastAsia"/>
        </w:rPr>
        <w:t>陳○輝</w:t>
      </w:r>
      <w:r w:rsidRPr="007E1213">
        <w:rPr>
          <w:rFonts w:hAnsi="標楷體" w:hint="eastAsia"/>
        </w:rPr>
        <w:t>於75年6月19日下午1時這次警詢時所為的指認，是被承辦員警以類似「單獨一人供指認」這種帶有強烈暗示、誘導的方法指認歹徒，而不是採取相對客觀的「選擇式」列隊指認方式，這次的指認結果並不可採。</w:t>
      </w:r>
    </w:p>
    <w:p w:rsidR="007B031A" w:rsidRPr="007E1213" w:rsidRDefault="007B031A" w:rsidP="00E122CD">
      <w:pPr>
        <w:pStyle w:val="4"/>
        <w:numPr>
          <w:ilvl w:val="3"/>
          <w:numId w:val="1"/>
        </w:numPr>
        <w:ind w:left="1701"/>
        <w:rPr>
          <w:rFonts w:hAnsi="標楷體"/>
        </w:rPr>
      </w:pPr>
      <w:r w:rsidRPr="007E1213">
        <w:rPr>
          <w:rFonts w:hAnsi="標楷體" w:hint="eastAsia"/>
        </w:rPr>
        <w:t>由</w:t>
      </w:r>
      <w:r w:rsidR="004F257C">
        <w:rPr>
          <w:rFonts w:hAnsi="標楷體" w:hint="eastAsia"/>
        </w:rPr>
        <w:t>彭○基</w:t>
      </w:r>
      <w:r w:rsidRPr="007E1213">
        <w:rPr>
          <w:rFonts w:hAnsi="標楷體" w:hint="eastAsia"/>
        </w:rPr>
        <w:t>的證詞及</w:t>
      </w:r>
      <w:r w:rsidR="004F257C">
        <w:rPr>
          <w:rFonts w:hAnsi="標楷體" w:hint="eastAsia"/>
        </w:rPr>
        <w:t>寶○銀</w:t>
      </w:r>
      <w:r w:rsidRPr="007E1213">
        <w:rPr>
          <w:rFonts w:hAnsi="標楷體" w:hint="eastAsia"/>
        </w:rPr>
        <w:t>樓的金飾買入登記簿，雖可證明</w:t>
      </w:r>
      <w:r w:rsidR="00364E39">
        <w:rPr>
          <w:rFonts w:hAnsi="標楷體" w:hint="eastAsia"/>
        </w:rPr>
        <w:t>郭○雄</w:t>
      </w:r>
      <w:r w:rsidRPr="007E1213">
        <w:rPr>
          <w:rFonts w:hAnsi="標楷體" w:hint="eastAsia"/>
        </w:rPr>
        <w:t>曾於75年4月26日向</w:t>
      </w:r>
      <w:r w:rsidR="004F257C">
        <w:rPr>
          <w:rFonts w:hAnsi="標楷體" w:hint="eastAsia"/>
        </w:rPr>
        <w:t>寶○銀</w:t>
      </w:r>
      <w:r w:rsidRPr="007E1213">
        <w:rPr>
          <w:rFonts w:hAnsi="標楷體" w:hint="eastAsia"/>
        </w:rPr>
        <w:t>樓出售金手鐲1個、金項鍊1條。但</w:t>
      </w:r>
      <w:r w:rsidR="004F257C">
        <w:rPr>
          <w:rFonts w:hAnsi="標楷體" w:hint="eastAsia"/>
        </w:rPr>
        <w:t>陳○輝</w:t>
      </w:r>
      <w:r w:rsidRPr="007E1213">
        <w:rPr>
          <w:rFonts w:hAnsi="標楷體" w:hint="eastAsia"/>
        </w:rPr>
        <w:t>、</w:t>
      </w:r>
      <w:r w:rsidR="004F257C">
        <w:rPr>
          <w:rFonts w:hAnsi="標楷體" w:hint="eastAsia"/>
        </w:rPr>
        <w:t>陳許○龍</w:t>
      </w:r>
      <w:r w:rsidRPr="007E1213">
        <w:rPr>
          <w:rFonts w:hAnsi="標楷體" w:hint="eastAsia"/>
        </w:rPr>
        <w:t>已一再證稱承辦員警取自</w:t>
      </w:r>
      <w:r w:rsidR="004F257C">
        <w:rPr>
          <w:rFonts w:hAnsi="標楷體" w:hint="eastAsia"/>
        </w:rPr>
        <w:t>寶○銀</w:t>
      </w:r>
      <w:r w:rsidRPr="007E1213">
        <w:rPr>
          <w:rFonts w:hAnsi="標楷體" w:hint="eastAsia"/>
        </w:rPr>
        <w:t>樓的這2件金飾，並不是本件</w:t>
      </w:r>
      <w:r w:rsidR="004F257C">
        <w:rPr>
          <w:rFonts w:hAnsi="標楷體" w:hint="eastAsia"/>
        </w:rPr>
        <w:t>金○珍</w:t>
      </w:r>
      <w:r w:rsidRPr="007E1213">
        <w:rPr>
          <w:rFonts w:hAnsi="標楷體" w:hint="eastAsia"/>
        </w:rPr>
        <w:t>銀樓被強劫的財物，2人</w:t>
      </w:r>
      <w:r w:rsidRPr="007E1213">
        <w:rPr>
          <w:rFonts w:hAnsi="標楷體"/>
        </w:rPr>
        <w:t>嗣後</w:t>
      </w:r>
      <w:r w:rsidRPr="007E1213">
        <w:rPr>
          <w:rFonts w:hAnsi="標楷體" w:hint="eastAsia"/>
        </w:rPr>
        <w:t>也將這2件金飾交回檢察官；而且本件原判決確定後，經檢察官勘驗這2件金飾的重量與樣式的結果，也與</w:t>
      </w:r>
      <w:r w:rsidR="004F257C">
        <w:rPr>
          <w:rFonts w:hAnsi="標楷體" w:hint="eastAsia"/>
        </w:rPr>
        <w:t>陳○輝</w:t>
      </w:r>
      <w:r w:rsidRPr="007E1213">
        <w:rPr>
          <w:rFonts w:hAnsi="標楷體" w:hint="eastAsia"/>
        </w:rPr>
        <w:t>報案時所寫損失清單的內容不符，即不足以證明</w:t>
      </w:r>
      <w:r w:rsidR="00364E39">
        <w:rPr>
          <w:rFonts w:hAnsi="標楷體" w:hint="eastAsia"/>
        </w:rPr>
        <w:t>蘇○坤</w:t>
      </w:r>
      <w:r w:rsidRPr="007E1213">
        <w:rPr>
          <w:rFonts w:hAnsi="標楷體" w:hint="eastAsia"/>
        </w:rPr>
        <w:t>有檢察官起訴意旨所指與</w:t>
      </w:r>
      <w:r w:rsidR="00364E39">
        <w:rPr>
          <w:rFonts w:hAnsi="標楷體" w:hint="eastAsia"/>
        </w:rPr>
        <w:t>郭○雄</w:t>
      </w:r>
      <w:r w:rsidRPr="007E1213">
        <w:rPr>
          <w:rFonts w:hAnsi="標楷體" w:hint="eastAsia"/>
        </w:rPr>
        <w:t>共犯本件強劫而故意殺人罪的犯行：</w:t>
      </w:r>
    </w:p>
    <w:p w:rsidR="007B031A" w:rsidRPr="007E1213" w:rsidRDefault="004F257C" w:rsidP="00E122CD">
      <w:pPr>
        <w:pStyle w:val="5"/>
        <w:rPr>
          <w:rFonts w:hAnsi="標楷體"/>
        </w:rPr>
      </w:pPr>
      <w:r>
        <w:rPr>
          <w:rFonts w:hAnsi="標楷體" w:hint="eastAsia"/>
        </w:rPr>
        <w:t>陳○輝</w:t>
      </w:r>
      <w:r w:rsidR="007B031A" w:rsidRPr="007E1213">
        <w:rPr>
          <w:rFonts w:hAnsi="標楷體" w:hint="eastAsia"/>
        </w:rPr>
        <w:t>於75年3月23日在警詢時，證稱：「（問：當時情形如何請你詳述一遍？）於23日凌晨約3時20分左右，我和太太</w:t>
      </w:r>
      <w:r>
        <w:rPr>
          <w:rFonts w:hAnsi="標楷體" w:hint="eastAsia"/>
        </w:rPr>
        <w:t>陳許○龍</w:t>
      </w:r>
      <w:r w:rsidR="007B031A" w:rsidRPr="007E1213">
        <w:rPr>
          <w:rFonts w:hAnsi="標楷體" w:hint="eastAsia"/>
        </w:rPr>
        <w:t>睡於金飾櫃內側地板上，因發覺有異而驚醒時，發現有2名蒙面歹徒，前面那名手拿我家</w:t>
      </w:r>
      <w:r w:rsidR="00FF1C45" w:rsidRPr="007E1213">
        <w:rPr>
          <w:rFonts w:hAnsi="標楷體" w:hint="eastAsia"/>
        </w:rPr>
        <w:t>裏</w:t>
      </w:r>
      <w:r w:rsidR="007B031A" w:rsidRPr="007E1213">
        <w:rPr>
          <w:rFonts w:hAnsi="標楷體" w:hint="eastAsia"/>
        </w:rPr>
        <w:t>的菜刀說：『不能出聲，不許動』（台語），我即大聲地說：『你們要幹什麼，沒有什麼東西好拿的』，因為距離很近，我又大聲地說話，當我要起身時，其中一名歹徒即撲上前來，往我後腦袋一敲，起來後</w:t>
      </w:r>
      <w:r w:rsidR="007B031A" w:rsidRPr="007E1213">
        <w:rPr>
          <w:rFonts w:hAnsi="標楷體" w:hint="eastAsia"/>
        </w:rPr>
        <w:lastRenderedPageBreak/>
        <w:t>發覺右後腦袋受傷，連忙以右手捺住傷口，該2名歹徒隨即敲破金飾櫥櫃的玻璃拿走金項鍊、手鍊、手鐲等物，並逼迫我打開鐵櫃，取走</w:t>
      </w:r>
      <w:r w:rsidR="00FF1C45" w:rsidRPr="007E1213">
        <w:rPr>
          <w:rFonts w:hAnsi="標楷體" w:hint="eastAsia"/>
        </w:rPr>
        <w:t>裏</w:t>
      </w:r>
      <w:r w:rsidR="007B031A" w:rsidRPr="007E1213">
        <w:rPr>
          <w:rFonts w:hAnsi="標楷體" w:hint="eastAsia"/>
        </w:rPr>
        <w:t>面的金飾，該2名歹徒得手後即用衣服綁住我及太太後，自行打開右邊鐵門離去」等語。</w:t>
      </w:r>
      <w:r>
        <w:rPr>
          <w:rFonts w:hAnsi="標楷體" w:hint="eastAsia"/>
        </w:rPr>
        <w:t>陳○輝</w:t>
      </w:r>
      <w:r w:rsidR="007B031A" w:rsidRPr="007E1213">
        <w:rPr>
          <w:rFonts w:hAnsi="標楷體" w:hint="eastAsia"/>
        </w:rPr>
        <w:t>於75年3月23日前往警局作筆錄時，曾手寫損失清單1份（警卷第23頁），載明</w:t>
      </w:r>
      <w:r>
        <w:rPr>
          <w:rFonts w:hAnsi="標楷體" w:hint="eastAsia"/>
        </w:rPr>
        <w:t>金○珍</w:t>
      </w:r>
      <w:r w:rsidR="007B031A" w:rsidRPr="007E1213">
        <w:rPr>
          <w:rFonts w:hAnsi="標楷體" w:hint="eastAsia"/>
        </w:rPr>
        <w:t>銀樓</w:t>
      </w:r>
      <w:r w:rsidR="00452F91" w:rsidRPr="007E1213">
        <w:rPr>
          <w:rFonts w:hAnsi="標楷體" w:hint="eastAsia"/>
        </w:rPr>
        <w:t>被強劫</w:t>
      </w:r>
      <w:r w:rsidR="007B031A" w:rsidRPr="007E1213">
        <w:rPr>
          <w:rFonts w:hAnsi="標楷體" w:hint="eastAsia"/>
        </w:rPr>
        <w:t>的金飾共32.79兩左右，並詳細記載各別金飾的重量及花樣。其中記載</w:t>
      </w:r>
      <w:r w:rsidR="00452F91" w:rsidRPr="007E1213">
        <w:rPr>
          <w:rFonts w:hAnsi="標楷體" w:hint="eastAsia"/>
        </w:rPr>
        <w:t>被強劫</w:t>
      </w:r>
      <w:r w:rsidR="007B031A" w:rsidRPr="007E1213">
        <w:rPr>
          <w:rFonts w:hAnsi="標楷體" w:hint="eastAsia"/>
        </w:rPr>
        <w:t>的手鐲僅記載一項：「手鐲（機刻花環）8只（每只約莫5錢重）」；記載</w:t>
      </w:r>
      <w:r w:rsidR="00452F91" w:rsidRPr="007E1213">
        <w:rPr>
          <w:rFonts w:hAnsi="標楷體" w:hint="eastAsia"/>
        </w:rPr>
        <w:t>被強劫</w:t>
      </w:r>
      <w:r w:rsidR="007B031A" w:rsidRPr="007E1213">
        <w:rPr>
          <w:rFonts w:hAnsi="標楷體" w:hint="eastAsia"/>
        </w:rPr>
        <w:t>的項鍊則有多項，分別是：「機刻六角項鍊20條左右（共10兩左右）」（計算每條重量約5錢）、「金珠粒項鍊1條（3錢左右）」、「鳳眼目項鍊3條左右（每條2錢左右）」、「萬安目項鍊3、4條（共1兩2錢左右）」（計算每條重量約3、4錢）。據此可知，</w:t>
      </w:r>
      <w:r>
        <w:rPr>
          <w:rFonts w:hAnsi="標楷體" w:hint="eastAsia"/>
        </w:rPr>
        <w:t>陳○輝</w:t>
      </w:r>
      <w:r w:rsidR="007B031A" w:rsidRPr="007E1213">
        <w:rPr>
          <w:rFonts w:hAnsi="標楷體" w:hint="eastAsia"/>
        </w:rPr>
        <w:t>身為</w:t>
      </w:r>
      <w:r>
        <w:rPr>
          <w:rFonts w:hAnsi="標楷體" w:hint="eastAsia"/>
        </w:rPr>
        <w:t>金○珍</w:t>
      </w:r>
      <w:r w:rsidR="007B031A" w:rsidRPr="007E1213">
        <w:rPr>
          <w:rFonts w:hAnsi="標楷體" w:hint="eastAsia"/>
        </w:rPr>
        <w:t>銀樓負責人，對於店內金飾自然是知之甚詳，且於金飾</w:t>
      </w:r>
      <w:r w:rsidR="00452F91" w:rsidRPr="007E1213">
        <w:rPr>
          <w:rFonts w:hAnsi="標楷體" w:hint="eastAsia"/>
        </w:rPr>
        <w:t>被強劫</w:t>
      </w:r>
      <w:r w:rsidR="007B031A" w:rsidRPr="007E1213">
        <w:rPr>
          <w:rFonts w:hAnsi="標楷體" w:hint="eastAsia"/>
        </w:rPr>
        <w:t>之時在場，又是在金飾</w:t>
      </w:r>
      <w:r w:rsidR="00452F91" w:rsidRPr="007E1213">
        <w:rPr>
          <w:rFonts w:hAnsi="標楷體" w:hint="eastAsia"/>
        </w:rPr>
        <w:t>被強劫</w:t>
      </w:r>
      <w:r w:rsidR="007B031A" w:rsidRPr="007E1213">
        <w:rPr>
          <w:rFonts w:hAnsi="標楷體" w:hint="eastAsia"/>
        </w:rPr>
        <w:t>之後的第一時間清點、記載失竊物品的品項及數量，該損失清單所載內容可以採信。</w:t>
      </w:r>
    </w:p>
    <w:p w:rsidR="007B031A" w:rsidRPr="007E1213" w:rsidRDefault="004F257C" w:rsidP="00E122CD">
      <w:pPr>
        <w:pStyle w:val="5"/>
        <w:rPr>
          <w:rFonts w:hAnsi="標楷體"/>
        </w:rPr>
      </w:pPr>
      <w:r>
        <w:rPr>
          <w:rFonts w:hAnsi="標楷體" w:hint="eastAsia"/>
        </w:rPr>
        <w:t>彭○基</w:t>
      </w:r>
      <w:r w:rsidR="007B031A" w:rsidRPr="007E1213">
        <w:rPr>
          <w:rFonts w:hAnsi="標楷體" w:hint="eastAsia"/>
        </w:rPr>
        <w:t>於75年6月19日上午11時在警詢時，證稱：「（問：你是否認識</w:t>
      </w:r>
      <w:r w:rsidR="00364E39">
        <w:rPr>
          <w:rFonts w:hAnsi="標楷體" w:hint="eastAsia"/>
        </w:rPr>
        <w:t>郭○雄</w:t>
      </w:r>
      <w:r w:rsidR="007B031A" w:rsidRPr="007E1213">
        <w:rPr>
          <w:rFonts w:hAnsi="標楷體" w:hint="eastAsia"/>
        </w:rPr>
        <w:t>？）認識，他是我店內師傅的親戚。（問：剛才</w:t>
      </w:r>
      <w:r w:rsidR="00364E39">
        <w:rPr>
          <w:rFonts w:hAnsi="標楷體" w:hint="eastAsia"/>
        </w:rPr>
        <w:t>郭○雄</w:t>
      </w:r>
      <w:r w:rsidR="007B031A" w:rsidRPr="007E1213">
        <w:rPr>
          <w:rFonts w:hAnsi="標楷體" w:hint="eastAsia"/>
        </w:rPr>
        <w:t>說於4月底有拿手鐲及金項鍊到貴銀樓賣，有否實在？）是的，於4月26日</w:t>
      </w:r>
      <w:r w:rsidR="00364E39">
        <w:rPr>
          <w:rFonts w:hAnsi="標楷體" w:hint="eastAsia"/>
        </w:rPr>
        <w:t>郭○雄</w:t>
      </w:r>
      <w:r w:rsidR="007B031A" w:rsidRPr="007E1213">
        <w:rPr>
          <w:rFonts w:hAnsi="標楷體" w:hint="eastAsia"/>
        </w:rPr>
        <w:t>拿手鐲及金項鍊各乙只，來賣我2萬2,000元整。（問：</w:t>
      </w:r>
      <w:r w:rsidR="00364E39">
        <w:rPr>
          <w:rFonts w:hAnsi="標楷體" w:hint="eastAsia"/>
        </w:rPr>
        <w:t>郭○雄</w:t>
      </w:r>
      <w:r w:rsidR="007B031A" w:rsidRPr="007E1213">
        <w:rPr>
          <w:rFonts w:hAnsi="標楷體" w:hint="eastAsia"/>
        </w:rPr>
        <w:t>有否拿身分證給你登記？）</w:t>
      </w:r>
      <w:r w:rsidR="00364E39">
        <w:rPr>
          <w:rFonts w:hAnsi="標楷體" w:hint="eastAsia"/>
        </w:rPr>
        <w:t>郭○雄</w:t>
      </w:r>
      <w:r w:rsidR="007B031A" w:rsidRPr="007E1213">
        <w:rPr>
          <w:rFonts w:hAnsi="標楷體" w:hint="eastAsia"/>
        </w:rPr>
        <w:t>沒有拿身分證給我登記，但因我認識</w:t>
      </w:r>
      <w:r w:rsidR="00364E39">
        <w:rPr>
          <w:rFonts w:hAnsi="標楷體" w:hint="eastAsia"/>
        </w:rPr>
        <w:t>郭○雄</w:t>
      </w:r>
      <w:r w:rsidR="007B031A" w:rsidRPr="007E1213">
        <w:rPr>
          <w:rFonts w:hAnsi="標楷體" w:hint="eastAsia"/>
        </w:rPr>
        <w:t>及地址，所以沒有叫他拿身分證，可是我有登記。（問：你對</w:t>
      </w:r>
      <w:r w:rsidR="00364E39">
        <w:rPr>
          <w:rFonts w:hAnsi="標楷體" w:hint="eastAsia"/>
        </w:rPr>
        <w:t>郭○雄</w:t>
      </w:r>
      <w:r w:rsidR="007B031A" w:rsidRPr="007E1213">
        <w:rPr>
          <w:rFonts w:hAnsi="標楷體" w:hint="eastAsia"/>
        </w:rPr>
        <w:t>的手鐲及金項鍊，是否知道是贓物？）我不知</w:t>
      </w:r>
      <w:r w:rsidR="007B031A" w:rsidRPr="007E1213">
        <w:rPr>
          <w:rFonts w:hAnsi="標楷體" w:hint="eastAsia"/>
        </w:rPr>
        <w:lastRenderedPageBreak/>
        <w:t>道是贓物，但我以市價向他購入」等語；於107年7月2日在法院審理時，證稱：「（問：因為上面記載的字我們有點不清楚的地方，想請彭先生確認，請問品名在4月26日上面寫的項目是什麼項目？）手環跟項鍊……1兩4錢6分6，當時一錢1,500，總共寫22,000……當時行情應該是1,500，這是公定價都是1,500，買進1,500，賣出大概1,700」、「（問：你是說一錢1,500？）1,500，不是15,000，15,000那太貴了，買賣是差一兩百塊，賣出大概1,700，買進1,500，沒有到15,000，那不得了，那太貴了」、「（問：所以上面記載的數字是14.66還是1.466？）14.66，上面有一點在那邊，應該是這樣。（問：14.66是台兩還是台錢？）14.66是台錢，1兩4錢6分6」等語（法院107年再字第3號卷第165頁）。又依照</w:t>
      </w:r>
      <w:r>
        <w:rPr>
          <w:rFonts w:hAnsi="標楷體" w:hint="eastAsia"/>
        </w:rPr>
        <w:t>寶○銀</w:t>
      </w:r>
      <w:r w:rsidR="007B031A" w:rsidRPr="007E1213">
        <w:rPr>
          <w:rFonts w:hAnsi="標楷體" w:hint="eastAsia"/>
        </w:rPr>
        <w:t>樓金飾買入登記簿的記載（警卷第21頁），</w:t>
      </w:r>
      <w:r w:rsidR="00364E39">
        <w:rPr>
          <w:rFonts w:hAnsi="標楷體" w:hint="eastAsia"/>
        </w:rPr>
        <w:t>郭○雄</w:t>
      </w:r>
      <w:r w:rsidR="007B031A" w:rsidRPr="007E1213">
        <w:rPr>
          <w:rFonts w:hAnsi="標楷體" w:hint="eastAsia"/>
        </w:rPr>
        <w:t>於75年4月26日出售的金飾品名為「手鐲項鍊」，記載「重量（台兩）」為：「14'66」、「單價」為：「1,500」、「金額」為：「22,000」。據此，依照</w:t>
      </w:r>
      <w:r>
        <w:rPr>
          <w:rFonts w:hAnsi="標楷體" w:hint="eastAsia"/>
        </w:rPr>
        <w:t>彭○基</w:t>
      </w:r>
      <w:r w:rsidR="007B031A" w:rsidRPr="007E1213">
        <w:rPr>
          <w:rFonts w:hAnsi="標楷體" w:hint="eastAsia"/>
        </w:rPr>
        <w:t>的證詞及</w:t>
      </w:r>
      <w:r>
        <w:rPr>
          <w:rFonts w:hAnsi="標楷體" w:hint="eastAsia"/>
        </w:rPr>
        <w:t>寶○銀</w:t>
      </w:r>
      <w:r w:rsidR="007B031A" w:rsidRPr="007E1213">
        <w:rPr>
          <w:rFonts w:hAnsi="標楷體" w:hint="eastAsia"/>
        </w:rPr>
        <w:t>樓金飾買入登記簿的記載，可證明</w:t>
      </w:r>
      <w:r w:rsidR="00364E39">
        <w:rPr>
          <w:rFonts w:hAnsi="標楷體" w:hint="eastAsia"/>
        </w:rPr>
        <w:t>郭○雄</w:t>
      </w:r>
      <w:r w:rsidR="007B031A" w:rsidRPr="007E1213">
        <w:rPr>
          <w:rFonts w:hAnsi="標楷體" w:hint="eastAsia"/>
        </w:rPr>
        <w:t>曾於75年4月26日向</w:t>
      </w:r>
      <w:r>
        <w:rPr>
          <w:rFonts w:hAnsi="標楷體" w:hint="eastAsia"/>
        </w:rPr>
        <w:t>寶○銀</w:t>
      </w:r>
      <w:r w:rsidR="007B031A" w:rsidRPr="007E1213">
        <w:rPr>
          <w:rFonts w:hAnsi="標楷體" w:hint="eastAsia"/>
        </w:rPr>
        <w:t>樓出售總價2萬2,000元的金手鐲1個、金項鍊1條。</w:t>
      </w:r>
    </w:p>
    <w:p w:rsidR="007B031A" w:rsidRPr="007E1213" w:rsidRDefault="004F257C" w:rsidP="00E122CD">
      <w:pPr>
        <w:pStyle w:val="5"/>
        <w:rPr>
          <w:rFonts w:hAnsi="標楷體"/>
        </w:rPr>
      </w:pPr>
      <w:r>
        <w:rPr>
          <w:rFonts w:hAnsi="標楷體" w:hint="eastAsia"/>
        </w:rPr>
        <w:t>陳○輝</w:t>
      </w:r>
      <w:r w:rsidR="007B031A" w:rsidRPr="007E1213">
        <w:rPr>
          <w:rFonts w:hAnsi="標楷體" w:hint="eastAsia"/>
        </w:rPr>
        <w:t>於75年6月19日下午1時在警詢時，證稱：「（問：警方帶同你至</w:t>
      </w:r>
      <w:r>
        <w:rPr>
          <w:rFonts w:hAnsi="標楷體" w:hint="eastAsia"/>
        </w:rPr>
        <w:t>寶○銀</w:t>
      </w:r>
      <w:r w:rsidR="007B031A" w:rsidRPr="007E1213">
        <w:rPr>
          <w:rFonts w:hAnsi="標楷體" w:hint="eastAsia"/>
        </w:rPr>
        <w:t>樓內，經你指認之被盜走之金手鐲及金項鍊各乙件，是否實在？）是實在，這支金手鐲及金項鍊都是我被盜走的，沒有錯。（問：你有何意見？）我希望能領回，並希望能繼續再追查回來」等語。而具領人為</w:t>
      </w:r>
      <w:r>
        <w:rPr>
          <w:rFonts w:hAnsi="標楷體" w:hint="eastAsia"/>
        </w:rPr>
        <w:t>陳○輝</w:t>
      </w:r>
      <w:r w:rsidR="007B031A" w:rsidRPr="007E1213">
        <w:rPr>
          <w:rFonts w:hAnsi="標楷體" w:hint="eastAsia"/>
        </w:rPr>
        <w:t>所出具的75年6月19日贓證物</w:t>
      </w:r>
      <w:r w:rsidR="007B031A" w:rsidRPr="007E1213">
        <w:rPr>
          <w:rFonts w:hAnsi="標楷體" w:hint="eastAsia"/>
        </w:rPr>
        <w:lastRenderedPageBreak/>
        <w:t>品認領保管收據，載明他於當日領走金手鐲1個、金項鍊1條；移送機關新竹市警察局第一分局於75年6月19日檢送新竹地檢署的贓證物之中，並沒有金手鐲1個、金項鍊1條，也有贓證物品清單2份在卷可證。據此，由</w:t>
      </w:r>
      <w:r>
        <w:rPr>
          <w:rFonts w:hAnsi="標楷體" w:hint="eastAsia"/>
        </w:rPr>
        <w:t>陳○輝</w:t>
      </w:r>
      <w:r w:rsidR="007B031A" w:rsidRPr="007E1213">
        <w:rPr>
          <w:rFonts w:hAnsi="標楷體" w:hint="eastAsia"/>
        </w:rPr>
        <w:t>的證詞及相關書證，可證明自</w:t>
      </w:r>
      <w:r>
        <w:rPr>
          <w:rFonts w:hAnsi="標楷體" w:hint="eastAsia"/>
        </w:rPr>
        <w:t>寶○銀</w:t>
      </w:r>
      <w:r w:rsidR="007B031A" w:rsidRPr="007E1213">
        <w:rPr>
          <w:rFonts w:hAnsi="標楷體" w:hint="eastAsia"/>
        </w:rPr>
        <w:t>樓取出的金手鐲1個、金項鍊1條，曾由</w:t>
      </w:r>
      <w:r>
        <w:rPr>
          <w:rFonts w:hAnsi="標楷體" w:hint="eastAsia"/>
        </w:rPr>
        <w:t>陳○輝</w:t>
      </w:r>
      <w:r w:rsidR="007B031A" w:rsidRPr="007E1213">
        <w:rPr>
          <w:rFonts w:hAnsi="標楷體" w:hint="eastAsia"/>
        </w:rPr>
        <w:t>以被害人身分領回。</w:t>
      </w:r>
    </w:p>
    <w:p w:rsidR="007B031A" w:rsidRPr="007E1213" w:rsidRDefault="004F257C" w:rsidP="00E122CD">
      <w:pPr>
        <w:pStyle w:val="5"/>
        <w:rPr>
          <w:rFonts w:hAnsi="標楷體"/>
        </w:rPr>
      </w:pPr>
      <w:r>
        <w:rPr>
          <w:rFonts w:hAnsi="標楷體" w:hint="eastAsia"/>
        </w:rPr>
        <w:t>陳○輝</w:t>
      </w:r>
      <w:r w:rsidR="007B031A" w:rsidRPr="007E1213">
        <w:rPr>
          <w:rFonts w:hAnsi="標楷體" w:hint="eastAsia"/>
        </w:rPr>
        <w:t>於75年7月5日上午9時在檢察官訊問時，證稱：「（問：刑事組替你追回多少東西？）金手鐲及金項鍊各1件。（問：你如何知道金手鐲、金項鍊是你的？）領回之金手鐲金項鍊都不是我的，因為重量不一樣。（問：既然重量不同，你為何寫認領保管收據領回？）金手鐲及金項鍊警察有拿去照相，警察寫好收據後叫我簽名蓋指印，我當場說東西不是我的交回去，後來警察拿去照相後又交給我妻」等語；而</w:t>
      </w:r>
      <w:r>
        <w:rPr>
          <w:rFonts w:hAnsi="標楷體" w:hint="eastAsia"/>
        </w:rPr>
        <w:t>陳許○龍</w:t>
      </w:r>
      <w:r w:rsidR="007B031A" w:rsidRPr="007E1213">
        <w:rPr>
          <w:rFonts w:hAnsi="標楷體" w:hint="eastAsia"/>
        </w:rPr>
        <w:t>於75年7月5日上午9時在檢察官訊問時，也證稱：「（問：手鐲項鍊是何人交給你？）是姓鄭的刑警交付我的」等語。又因為</w:t>
      </w:r>
      <w:r>
        <w:rPr>
          <w:rFonts w:hAnsi="標楷體" w:hint="eastAsia"/>
        </w:rPr>
        <w:t>陳○輝</w:t>
      </w:r>
      <w:r w:rsidR="007B031A" w:rsidRPr="007E1213">
        <w:rPr>
          <w:rFonts w:hAnsi="標楷體" w:hint="eastAsia"/>
        </w:rPr>
        <w:t>在這次的訊問程序時否認領回的金手鐲1個、金項鍊1條是</w:t>
      </w:r>
      <w:r>
        <w:rPr>
          <w:rFonts w:hAnsi="標楷體" w:hint="eastAsia"/>
        </w:rPr>
        <w:t>金○珍</w:t>
      </w:r>
      <w:r w:rsidR="007B031A" w:rsidRPr="007E1213">
        <w:rPr>
          <w:rFonts w:hAnsi="標楷體" w:hint="eastAsia"/>
        </w:rPr>
        <w:t>銀樓</w:t>
      </w:r>
      <w:r w:rsidR="00452F91" w:rsidRPr="007E1213">
        <w:rPr>
          <w:rFonts w:hAnsi="標楷體" w:hint="eastAsia"/>
        </w:rPr>
        <w:t>被強劫</w:t>
      </w:r>
      <w:r w:rsidR="007B031A" w:rsidRPr="007E1213">
        <w:rPr>
          <w:rFonts w:hAnsi="標楷體" w:hint="eastAsia"/>
        </w:rPr>
        <w:t>之物，並當場庭呈交檢察官，承辦檢察官林恩山乃批示「證物請</w:t>
      </w:r>
      <w:r w:rsidR="007B031A" w:rsidRPr="007E1213">
        <w:rPr>
          <w:rFonts w:hAnsi="標楷體"/>
        </w:rPr>
        <w:t>鑑定</w:t>
      </w:r>
      <w:r w:rsidR="007B031A" w:rsidRPr="007E1213">
        <w:rPr>
          <w:rFonts w:hAnsi="標楷體" w:hint="eastAsia"/>
        </w:rPr>
        <w:t>後送贓物庫」等情。據此，由</w:t>
      </w:r>
      <w:r>
        <w:rPr>
          <w:rFonts w:hAnsi="標楷體" w:hint="eastAsia"/>
        </w:rPr>
        <w:t>陳○輝</w:t>
      </w:r>
      <w:r w:rsidR="007B031A" w:rsidRPr="007E1213">
        <w:rPr>
          <w:rFonts w:hAnsi="標楷體" w:hint="eastAsia"/>
        </w:rPr>
        <w:t>、</w:t>
      </w:r>
      <w:r>
        <w:rPr>
          <w:rFonts w:hAnsi="標楷體" w:hint="eastAsia"/>
        </w:rPr>
        <w:t>陳許○龍</w:t>
      </w:r>
      <w:r w:rsidR="007B031A" w:rsidRPr="007E1213">
        <w:rPr>
          <w:rFonts w:hAnsi="標楷體" w:hint="eastAsia"/>
        </w:rPr>
        <w:t>的證詞與相關書證及扣案金手鐲1個、金項鍊1條，可證明</w:t>
      </w:r>
      <w:r>
        <w:rPr>
          <w:rFonts w:hAnsi="標楷體" w:hint="eastAsia"/>
        </w:rPr>
        <w:t>陳○輝</w:t>
      </w:r>
      <w:r w:rsidR="007B031A" w:rsidRPr="007E1213">
        <w:rPr>
          <w:rFonts w:hAnsi="標楷體" w:hint="eastAsia"/>
        </w:rPr>
        <w:t>於75年6月19日在新竹市警察局第一分局宣布破案並要他領回自</w:t>
      </w:r>
      <w:r>
        <w:rPr>
          <w:rFonts w:hAnsi="標楷體" w:hint="eastAsia"/>
        </w:rPr>
        <w:t>寶○銀</w:t>
      </w:r>
      <w:r w:rsidR="007B031A" w:rsidRPr="007E1213">
        <w:rPr>
          <w:rFonts w:hAnsi="標楷體" w:hint="eastAsia"/>
        </w:rPr>
        <w:t>樓取出的金手鐲1個、金項鍊1條時，已當場表明這2件金飾並不是</w:t>
      </w:r>
      <w:r>
        <w:rPr>
          <w:rFonts w:hAnsi="標楷體" w:hint="eastAsia"/>
        </w:rPr>
        <w:t>金○珍</w:t>
      </w:r>
      <w:r w:rsidR="007B031A" w:rsidRPr="007E1213">
        <w:rPr>
          <w:rFonts w:hAnsi="標楷體" w:hint="eastAsia"/>
        </w:rPr>
        <w:t>銀樓</w:t>
      </w:r>
      <w:r w:rsidR="00452F91" w:rsidRPr="007E1213">
        <w:rPr>
          <w:rFonts w:hAnsi="標楷體" w:hint="eastAsia"/>
        </w:rPr>
        <w:t>被強劫</w:t>
      </w:r>
      <w:r w:rsidR="007B031A" w:rsidRPr="007E1213">
        <w:rPr>
          <w:rFonts w:hAnsi="標楷體" w:hint="eastAsia"/>
        </w:rPr>
        <w:t>之物，並隨即交回給承辦員警，但承辦員警拿去照相後</w:t>
      </w:r>
      <w:r w:rsidR="007B031A" w:rsidRPr="007E1213">
        <w:rPr>
          <w:rFonts w:hAnsi="標楷體" w:hint="eastAsia"/>
        </w:rPr>
        <w:lastRenderedPageBreak/>
        <w:t>又交給</w:t>
      </w:r>
      <w:r>
        <w:rPr>
          <w:rFonts w:hAnsi="標楷體" w:hint="eastAsia"/>
        </w:rPr>
        <w:t>陳許○龍</w:t>
      </w:r>
      <w:r w:rsidR="007B031A" w:rsidRPr="007E1213">
        <w:rPr>
          <w:rFonts w:hAnsi="標楷體" w:hint="eastAsia"/>
        </w:rPr>
        <w:t>。</w:t>
      </w:r>
    </w:p>
    <w:p w:rsidR="007B031A" w:rsidRPr="007E1213" w:rsidRDefault="007B031A" w:rsidP="00E122CD">
      <w:pPr>
        <w:pStyle w:val="5"/>
        <w:rPr>
          <w:rFonts w:hAnsi="標楷體"/>
        </w:rPr>
      </w:pPr>
      <w:r w:rsidRPr="007E1213">
        <w:rPr>
          <w:rFonts w:hAnsi="標楷體" w:hint="eastAsia"/>
        </w:rPr>
        <w:t>檢察官為查明自</w:t>
      </w:r>
      <w:r w:rsidR="004F257C">
        <w:rPr>
          <w:rFonts w:hAnsi="標楷體" w:hint="eastAsia"/>
        </w:rPr>
        <w:t>寶○銀</w:t>
      </w:r>
      <w:r w:rsidRPr="007E1213">
        <w:rPr>
          <w:rFonts w:hAnsi="標楷體" w:hint="eastAsia"/>
        </w:rPr>
        <w:t>樓取出的金手鐲1個、金項鍊1條如何交付</w:t>
      </w:r>
      <w:r w:rsidR="004F257C">
        <w:rPr>
          <w:rFonts w:hAnsi="標楷體" w:hint="eastAsia"/>
        </w:rPr>
        <w:t>陳○輝</w:t>
      </w:r>
      <w:r w:rsidRPr="007E1213">
        <w:rPr>
          <w:rFonts w:hAnsi="標楷體" w:hint="eastAsia"/>
        </w:rPr>
        <w:t>、</w:t>
      </w:r>
      <w:r w:rsidR="004F257C">
        <w:rPr>
          <w:rFonts w:hAnsi="標楷體" w:hint="eastAsia"/>
        </w:rPr>
        <w:t>陳許○龍</w:t>
      </w:r>
      <w:r w:rsidRPr="007E1213">
        <w:rPr>
          <w:rFonts w:hAnsi="標楷體" w:hint="eastAsia"/>
        </w:rPr>
        <w:t>，於75年7月8日上午9時</w:t>
      </w:r>
      <w:r w:rsidRPr="007E1213">
        <w:rPr>
          <w:rFonts w:hAnsi="標楷體"/>
        </w:rPr>
        <w:t>傳喚</w:t>
      </w:r>
      <w:r w:rsidRPr="007E1213">
        <w:rPr>
          <w:rFonts w:hAnsi="標楷體" w:hint="eastAsia"/>
        </w:rPr>
        <w:t>相關證人，訊問過程如下：「（問：金飾是何人負責處理的？）張瑞雄答：是鄭進良、朱崇賢2人帶</w:t>
      </w:r>
      <w:r w:rsidR="00364E39">
        <w:rPr>
          <w:rFonts w:hAnsi="標楷體" w:hint="eastAsia"/>
        </w:rPr>
        <w:t>郭○雄</w:t>
      </w:r>
      <w:r w:rsidRPr="007E1213">
        <w:rPr>
          <w:rFonts w:hAnsi="標楷體" w:hint="eastAsia"/>
        </w:rPr>
        <w:t>到</w:t>
      </w:r>
      <w:r w:rsidR="004F257C">
        <w:rPr>
          <w:rFonts w:hAnsi="標楷體" w:hint="eastAsia"/>
        </w:rPr>
        <w:t>寶○銀</w:t>
      </w:r>
      <w:r w:rsidRPr="007E1213">
        <w:rPr>
          <w:rFonts w:hAnsi="標楷體" w:hint="eastAsia"/>
        </w:rPr>
        <w:t>樓取出的。（問：是何人拿這些金飾去照相的？）張瑞雄答：我不知道」、「（【提示金手鐲及金項鍊】問：是你與朱崇賢到何銀樓取出？）鄭進良答：</w:t>
      </w:r>
      <w:r w:rsidR="004F257C">
        <w:rPr>
          <w:rFonts w:hAnsi="標楷體" w:hint="eastAsia"/>
        </w:rPr>
        <w:t>寶○銀</w:t>
      </w:r>
      <w:r w:rsidRPr="007E1213">
        <w:rPr>
          <w:rFonts w:hAnsi="標楷體" w:hint="eastAsia"/>
        </w:rPr>
        <w:t>樓取出的。（問：是否就是這2件金飾？）鄭進良答：當時是朱崇賢向</w:t>
      </w:r>
      <w:r w:rsidR="004F257C">
        <w:rPr>
          <w:rFonts w:hAnsi="標楷體" w:hint="eastAsia"/>
        </w:rPr>
        <w:t>寶○銀</w:t>
      </w:r>
      <w:r w:rsidRPr="007E1213">
        <w:rPr>
          <w:rFonts w:hAnsi="標楷體" w:hint="eastAsia"/>
        </w:rPr>
        <w:t>樓取出的，我押解人犯</w:t>
      </w:r>
      <w:r w:rsidR="00364E39">
        <w:rPr>
          <w:rFonts w:hAnsi="標楷體" w:hint="eastAsia"/>
        </w:rPr>
        <w:t>郭○雄</w:t>
      </w:r>
      <w:r w:rsidRPr="007E1213">
        <w:rPr>
          <w:rFonts w:hAnsi="標楷體" w:hint="eastAsia"/>
        </w:rPr>
        <w:t>」、「【提示金手鐲及金項鍊】問：是否你向</w:t>
      </w:r>
      <w:r w:rsidR="004F257C">
        <w:rPr>
          <w:rFonts w:hAnsi="標楷體" w:hint="eastAsia"/>
        </w:rPr>
        <w:t>寶○銀</w:t>
      </w:r>
      <w:r w:rsidRPr="007E1213">
        <w:rPr>
          <w:rFonts w:hAnsi="標楷體" w:hint="eastAsia"/>
        </w:rPr>
        <w:t>樓取出的贓物？）朱崇賢答：我對金子外行，這2件是否我由</w:t>
      </w:r>
      <w:r w:rsidR="004F257C">
        <w:rPr>
          <w:rFonts w:hAnsi="標楷體" w:hint="eastAsia"/>
        </w:rPr>
        <w:t>寶○銀</w:t>
      </w:r>
      <w:r w:rsidRPr="007E1213">
        <w:rPr>
          <w:rFonts w:hAnsi="標楷體" w:hint="eastAsia"/>
        </w:rPr>
        <w:t>樓取出的贓物，我不知道。（問：你們當時有無對這2件金飾照相？）朱崇賢答：有錄影沒有照相，而且錄影距離很遠。（問：你們當時有無秤金飾的重量？）朱崇賢答：沒有」、「（問：這2件金飾是刑事組交給你的？）</w:t>
      </w:r>
      <w:r w:rsidR="004F257C">
        <w:rPr>
          <w:rFonts w:hAnsi="標楷體" w:hint="eastAsia"/>
        </w:rPr>
        <w:t>陳○輝</w:t>
      </w:r>
      <w:r w:rsidRPr="007E1213">
        <w:rPr>
          <w:rFonts w:hAnsi="標楷體" w:hint="eastAsia"/>
        </w:rPr>
        <w:t>答：是的，沒有錯」、「（問：金飾是何人交給你的？）</w:t>
      </w:r>
      <w:r w:rsidR="004F257C">
        <w:rPr>
          <w:rFonts w:hAnsi="標楷體" w:hint="eastAsia"/>
        </w:rPr>
        <w:t>陳許○龍</w:t>
      </w:r>
      <w:r w:rsidRPr="007E1213">
        <w:rPr>
          <w:rFonts w:hAnsi="標楷體" w:hint="eastAsia"/>
        </w:rPr>
        <w:t>答：是鄭進良交給我的」、「（問：</w:t>
      </w:r>
      <w:r w:rsidR="004F257C">
        <w:rPr>
          <w:rFonts w:hAnsi="標楷體" w:hint="eastAsia"/>
        </w:rPr>
        <w:t>陳○輝</w:t>
      </w:r>
      <w:r w:rsidRPr="007E1213">
        <w:rPr>
          <w:rFonts w:hAnsi="標楷體" w:hint="eastAsia"/>
        </w:rPr>
        <w:t>、</w:t>
      </w:r>
      <w:r w:rsidR="004F257C">
        <w:rPr>
          <w:rFonts w:hAnsi="標楷體" w:hint="eastAsia"/>
        </w:rPr>
        <w:t>陳許○龍</w:t>
      </w:r>
      <w:r w:rsidRPr="007E1213">
        <w:rPr>
          <w:rFonts w:hAnsi="標楷體" w:hint="eastAsia"/>
        </w:rPr>
        <w:t>有無告訴你這2件金飾不是他們被搶的東西，重量不一樣，不願領回？）朱崇賢：沒有」、「（問：</w:t>
      </w:r>
      <w:r w:rsidR="004F257C">
        <w:rPr>
          <w:rFonts w:hAnsi="標楷體" w:hint="eastAsia"/>
        </w:rPr>
        <w:t>陳○輝</w:t>
      </w:r>
      <w:r w:rsidRPr="007E1213">
        <w:rPr>
          <w:rFonts w:hAnsi="標楷體" w:hint="eastAsia"/>
        </w:rPr>
        <w:t>、</w:t>
      </w:r>
      <w:r w:rsidR="004F257C">
        <w:rPr>
          <w:rFonts w:hAnsi="標楷體" w:hint="eastAsia"/>
        </w:rPr>
        <w:t>陳許○龍</w:t>
      </w:r>
      <w:r w:rsidRPr="007E1213">
        <w:rPr>
          <w:rFonts w:hAnsi="標楷體" w:hint="eastAsia"/>
        </w:rPr>
        <w:t>有無對你說</w:t>
      </w:r>
      <w:r w:rsidR="004F257C">
        <w:rPr>
          <w:rFonts w:hAnsi="標楷體" w:hint="eastAsia"/>
        </w:rPr>
        <w:t>寶○銀</w:t>
      </w:r>
      <w:r w:rsidRPr="007E1213">
        <w:rPr>
          <w:rFonts w:hAnsi="標楷體" w:hint="eastAsia"/>
        </w:rPr>
        <w:t>樓找回的2件金飾贓物不是他們的東西，且重量不符，不願領回？）沒有」、「（問：這2件與你掉的東西重量有何不同？）</w:t>
      </w:r>
      <w:r w:rsidR="004F257C">
        <w:rPr>
          <w:rFonts w:hAnsi="標楷體" w:hint="eastAsia"/>
        </w:rPr>
        <w:t>陳○輝</w:t>
      </w:r>
      <w:r w:rsidRPr="007E1213">
        <w:rPr>
          <w:rFonts w:hAnsi="標楷體" w:hint="eastAsia"/>
        </w:rPr>
        <w:t>答：是我妻秤的」、「（問：這2件金飾與你掉的重量有何不同？）</w:t>
      </w:r>
      <w:r w:rsidR="004F257C">
        <w:rPr>
          <w:rFonts w:hAnsi="標楷體" w:hint="eastAsia"/>
        </w:rPr>
        <w:t>陳許○龍</w:t>
      </w:r>
      <w:r w:rsidRPr="007E1213">
        <w:rPr>
          <w:rFonts w:hAnsi="標楷體" w:hint="eastAsia"/>
        </w:rPr>
        <w:t>答：外型花樣相同，手鐲的重量一樣，但扣案的項鍊比較粗，我們沒有做</w:t>
      </w:r>
      <w:r w:rsidRPr="007E1213">
        <w:rPr>
          <w:rFonts w:hAnsi="標楷體" w:hint="eastAsia"/>
        </w:rPr>
        <w:lastRenderedPageBreak/>
        <w:t>那麼粗的項鍊……（問：你如何證明這2件是警察交給你的？）</w:t>
      </w:r>
      <w:r w:rsidR="004F257C">
        <w:rPr>
          <w:rFonts w:hAnsi="標楷體" w:hint="eastAsia"/>
        </w:rPr>
        <w:t>陳許○龍</w:t>
      </w:r>
      <w:r w:rsidRPr="007E1213">
        <w:rPr>
          <w:rFonts w:hAnsi="標楷體" w:hint="eastAsia"/>
        </w:rPr>
        <w:t>答：警察交給我的就是這2件金飾，我沒有動過。（問：你對哪位刑警說這2件金飾不是你的？）</w:t>
      </w:r>
      <w:r w:rsidR="004F257C">
        <w:rPr>
          <w:rFonts w:hAnsi="標楷體" w:hint="eastAsia"/>
        </w:rPr>
        <w:t>陳許○龍</w:t>
      </w:r>
      <w:r w:rsidRPr="007E1213">
        <w:rPr>
          <w:rFonts w:hAnsi="標楷體" w:hint="eastAsia"/>
        </w:rPr>
        <w:t>答：我沒有對警察說東西不是我們的」、「（問：你對</w:t>
      </w:r>
      <w:r w:rsidR="00FF1C45" w:rsidRPr="007E1213">
        <w:rPr>
          <w:rFonts w:hAnsi="標楷體" w:hint="eastAsia"/>
        </w:rPr>
        <w:t>哪</w:t>
      </w:r>
      <w:r w:rsidRPr="007E1213">
        <w:rPr>
          <w:rFonts w:hAnsi="標楷體" w:hint="eastAsia"/>
        </w:rPr>
        <w:t>位警察說金飾不是你的要交還？）【</w:t>
      </w:r>
      <w:r w:rsidR="004F257C">
        <w:rPr>
          <w:rFonts w:hAnsi="標楷體" w:hint="eastAsia"/>
        </w:rPr>
        <w:t>陳○輝</w:t>
      </w:r>
      <w:r w:rsidRPr="007E1213">
        <w:rPr>
          <w:rFonts w:hAnsi="標楷體" w:hint="eastAsia"/>
        </w:rPr>
        <w:t>不答】。（問：上次庭訊你為何說對警察說東西不是你的叫警察拿回去，警察不拿回去寫好領據後叫你蓋章的？）【</w:t>
      </w:r>
      <w:r w:rsidR="004F257C">
        <w:rPr>
          <w:rFonts w:hAnsi="標楷體" w:hint="eastAsia"/>
        </w:rPr>
        <w:t>陳○輝</w:t>
      </w:r>
      <w:r w:rsidRPr="007E1213">
        <w:rPr>
          <w:rFonts w:hAnsi="標楷體" w:hint="eastAsia"/>
        </w:rPr>
        <w:t>不答】。（問：</w:t>
      </w:r>
      <w:r w:rsidR="00364E39">
        <w:rPr>
          <w:rFonts w:hAnsi="標楷體" w:hint="eastAsia"/>
        </w:rPr>
        <w:t>郭○雄</w:t>
      </w:r>
      <w:r w:rsidRPr="007E1213">
        <w:rPr>
          <w:rFonts w:hAnsi="標楷體" w:hint="eastAsia"/>
        </w:rPr>
        <w:t>、</w:t>
      </w:r>
      <w:r w:rsidR="00364E39">
        <w:rPr>
          <w:rFonts w:hAnsi="標楷體" w:hint="eastAsia"/>
        </w:rPr>
        <w:t>蘇○坤</w:t>
      </w:r>
      <w:r w:rsidRPr="007E1213">
        <w:rPr>
          <w:rFonts w:hAnsi="標楷體" w:hint="eastAsia"/>
        </w:rPr>
        <w:t>的家屬何人去找過你？）</w:t>
      </w:r>
      <w:r w:rsidR="004F257C">
        <w:rPr>
          <w:rFonts w:hAnsi="標楷體" w:hint="eastAsia"/>
        </w:rPr>
        <w:t>陳○輝</w:t>
      </w:r>
      <w:r w:rsidRPr="007E1213">
        <w:rPr>
          <w:rFonts w:hAnsi="標楷體" w:hint="eastAsia"/>
        </w:rPr>
        <w:t>答：</w:t>
      </w:r>
      <w:r w:rsidR="00364E39">
        <w:rPr>
          <w:rFonts w:hAnsi="標楷體" w:hint="eastAsia"/>
        </w:rPr>
        <w:t>蘇○坤</w:t>
      </w:r>
      <w:r w:rsidRPr="007E1213">
        <w:rPr>
          <w:rFonts w:hAnsi="標楷體" w:hint="eastAsia"/>
        </w:rPr>
        <w:t>的母親及妻子有找過我。（問：是否他們叫你要說東西要交還警察，還說身高168公分？）</w:t>
      </w:r>
      <w:r w:rsidR="004F257C">
        <w:rPr>
          <w:rFonts w:hAnsi="標楷體" w:hint="eastAsia"/>
        </w:rPr>
        <w:t>陳○輝</w:t>
      </w:r>
      <w:r w:rsidRPr="007E1213">
        <w:rPr>
          <w:rFonts w:hAnsi="標楷體" w:hint="eastAsia"/>
        </w:rPr>
        <w:t>答：沒有。（問：他們有無教你說警察朱崇賢於75年6月19日13時製作的筆錄，你講的內容不是這樣的？）</w:t>
      </w:r>
      <w:r w:rsidR="004F257C">
        <w:rPr>
          <w:rFonts w:hAnsi="標楷體" w:hint="eastAsia"/>
        </w:rPr>
        <w:t>陳○輝</w:t>
      </w:r>
      <w:r w:rsidRPr="007E1213">
        <w:rPr>
          <w:rFonts w:hAnsi="標楷體" w:hint="eastAsia"/>
        </w:rPr>
        <w:t>答：沒有」等語。又本件承辦員警因為「作案手法似曾相識」，基於「靈感」而「大膽假設」，在已有</w:t>
      </w:r>
      <w:r w:rsidR="00364E39">
        <w:rPr>
          <w:rFonts w:hAnsi="標楷體" w:hint="eastAsia"/>
        </w:rPr>
        <w:t>郭○雄</w:t>
      </w:r>
      <w:r w:rsidRPr="007E1213">
        <w:rPr>
          <w:rFonts w:hAnsi="標楷體" w:hint="eastAsia"/>
        </w:rPr>
        <w:t>涉犯</w:t>
      </w:r>
      <w:r w:rsidR="004F257C">
        <w:rPr>
          <w:rFonts w:hAnsi="標楷體" w:hint="eastAsia"/>
        </w:rPr>
        <w:t>金○珍</w:t>
      </w:r>
      <w:r w:rsidRPr="007E1213">
        <w:rPr>
          <w:rFonts w:hAnsi="標楷體" w:hint="eastAsia"/>
        </w:rPr>
        <w:t>銀樓搶案的偏見，為求破案的情況下，而對</w:t>
      </w:r>
      <w:r w:rsidR="00364E39">
        <w:rPr>
          <w:rFonts w:hAnsi="標楷體" w:hint="eastAsia"/>
        </w:rPr>
        <w:t>郭○雄</w:t>
      </w:r>
      <w:r w:rsidRPr="007E1213">
        <w:rPr>
          <w:rFonts w:hAnsi="標楷體" w:hint="eastAsia"/>
        </w:rPr>
        <w:t>、</w:t>
      </w:r>
      <w:r w:rsidR="00364E39">
        <w:rPr>
          <w:rFonts w:hAnsi="標楷體" w:hint="eastAsia"/>
        </w:rPr>
        <w:t>蘇○坤</w:t>
      </w:r>
      <w:r w:rsidRPr="007E1213">
        <w:rPr>
          <w:rFonts w:hAnsi="標楷體" w:hint="eastAsia"/>
        </w:rPr>
        <w:t>刑求逼供等情，已如前所述。據此，朱崇賢等承辦員警雖然否認</w:t>
      </w:r>
      <w:r w:rsidR="004F257C">
        <w:rPr>
          <w:rFonts w:hAnsi="標楷體" w:hint="eastAsia"/>
        </w:rPr>
        <w:t>陳○輝</w:t>
      </w:r>
      <w:r w:rsidRPr="007E1213">
        <w:rPr>
          <w:rFonts w:hAnsi="標楷體" w:hint="eastAsia"/>
        </w:rPr>
        <w:t>曾向他們表示自</w:t>
      </w:r>
      <w:r w:rsidR="004F257C">
        <w:rPr>
          <w:rFonts w:hAnsi="標楷體" w:hint="eastAsia"/>
        </w:rPr>
        <w:t>寶○銀</w:t>
      </w:r>
      <w:r w:rsidRPr="007E1213">
        <w:rPr>
          <w:rFonts w:hAnsi="標楷體" w:hint="eastAsia"/>
        </w:rPr>
        <w:t>樓取出的這2件金飾並不是</w:t>
      </w:r>
      <w:r w:rsidR="004F257C">
        <w:rPr>
          <w:rFonts w:hAnsi="標楷體" w:hint="eastAsia"/>
        </w:rPr>
        <w:t>金○珍</w:t>
      </w:r>
      <w:r w:rsidRPr="007E1213">
        <w:rPr>
          <w:rFonts w:hAnsi="標楷體" w:hint="eastAsia"/>
        </w:rPr>
        <w:t>銀樓</w:t>
      </w:r>
      <w:r w:rsidR="00452F91" w:rsidRPr="007E1213">
        <w:rPr>
          <w:rFonts w:hAnsi="標楷體" w:hint="eastAsia"/>
        </w:rPr>
        <w:t>被強劫</w:t>
      </w:r>
      <w:r w:rsidRPr="007E1213">
        <w:rPr>
          <w:rFonts w:hAnsi="標楷體" w:hint="eastAsia"/>
        </w:rPr>
        <w:t>的金飾、不願領回；但本件承辦員警確實刑求</w:t>
      </w:r>
      <w:r w:rsidR="00364E39">
        <w:rPr>
          <w:rFonts w:hAnsi="標楷體" w:hint="eastAsia"/>
        </w:rPr>
        <w:t>郭○雄</w:t>
      </w:r>
      <w:r w:rsidRPr="007E1213">
        <w:rPr>
          <w:rFonts w:hAnsi="標楷體" w:hint="eastAsia"/>
        </w:rPr>
        <w:t>、</w:t>
      </w:r>
      <w:r w:rsidR="00364E39">
        <w:rPr>
          <w:rFonts w:hAnsi="標楷體" w:hint="eastAsia"/>
        </w:rPr>
        <w:t>蘇○坤</w:t>
      </w:r>
      <w:r w:rsidRPr="007E1213">
        <w:rPr>
          <w:rFonts w:hAnsi="標楷體" w:hint="eastAsia"/>
        </w:rPr>
        <w:t>，則他們為求破案（被害人認領贓物是其中一環，如此才可以證明「人贓俱獲」），違反</w:t>
      </w:r>
      <w:r w:rsidR="004F257C">
        <w:rPr>
          <w:rFonts w:hAnsi="標楷體" w:hint="eastAsia"/>
        </w:rPr>
        <w:t>陳○輝</w:t>
      </w:r>
      <w:r w:rsidRPr="007E1213">
        <w:rPr>
          <w:rFonts w:hAnsi="標楷體" w:hint="eastAsia"/>
        </w:rPr>
        <w:t>的主觀意願，要他填寫贓證物品認領保管收據並領回2件金飾，自不令人意外；何況</w:t>
      </w:r>
      <w:r w:rsidR="004F257C">
        <w:rPr>
          <w:rFonts w:hAnsi="標楷體" w:hint="eastAsia"/>
        </w:rPr>
        <w:t>陳○輝</w:t>
      </w:r>
      <w:r w:rsidRPr="007E1213">
        <w:rPr>
          <w:rFonts w:hAnsi="標楷體" w:hint="eastAsia"/>
        </w:rPr>
        <w:t>於75年7月5日檢察官訊問時，也明確表達這2件金飾並不是</w:t>
      </w:r>
      <w:r w:rsidR="004F257C">
        <w:rPr>
          <w:rFonts w:hAnsi="標楷體" w:hint="eastAsia"/>
        </w:rPr>
        <w:t>金○珍</w:t>
      </w:r>
      <w:r w:rsidRPr="007E1213">
        <w:rPr>
          <w:rFonts w:hAnsi="標楷體" w:hint="eastAsia"/>
        </w:rPr>
        <w:t>銀樓</w:t>
      </w:r>
      <w:r w:rsidR="00452F91" w:rsidRPr="007E1213">
        <w:rPr>
          <w:rFonts w:hAnsi="標楷體" w:hint="eastAsia"/>
        </w:rPr>
        <w:t>被強劫</w:t>
      </w:r>
      <w:r w:rsidRPr="007E1213">
        <w:rPr>
          <w:rFonts w:hAnsi="標楷體" w:hint="eastAsia"/>
        </w:rPr>
        <w:t>之物，並當場繳回，再由檢察官批示送交贓物庫保管。是以，由前述證人證</w:t>
      </w:r>
      <w:r w:rsidRPr="007E1213">
        <w:rPr>
          <w:rFonts w:hAnsi="標楷體" w:hint="eastAsia"/>
        </w:rPr>
        <w:lastRenderedPageBreak/>
        <w:t>詞及相關事證，應認為本件承辦員警為求破案，違反</w:t>
      </w:r>
      <w:r w:rsidR="004F257C">
        <w:rPr>
          <w:rFonts w:hAnsi="標楷體" w:hint="eastAsia"/>
        </w:rPr>
        <w:t>陳○輝</w:t>
      </w:r>
      <w:r w:rsidRPr="007E1213">
        <w:rPr>
          <w:rFonts w:hAnsi="標楷體" w:hint="eastAsia"/>
        </w:rPr>
        <w:t>的主觀意願，要他填寫贓證物品認領保管收據並領回2件金飾。</w:t>
      </w:r>
    </w:p>
    <w:p w:rsidR="007B031A" w:rsidRPr="007E1213" w:rsidRDefault="004F257C" w:rsidP="00E122CD">
      <w:pPr>
        <w:pStyle w:val="5"/>
        <w:rPr>
          <w:rFonts w:hAnsi="標楷體"/>
        </w:rPr>
      </w:pPr>
      <w:r>
        <w:rPr>
          <w:rFonts w:hAnsi="標楷體" w:hint="eastAsia"/>
        </w:rPr>
        <w:t>陳○輝</w:t>
      </w:r>
      <w:r w:rsidR="007B031A" w:rsidRPr="007E1213">
        <w:rPr>
          <w:rFonts w:hAnsi="標楷體" w:hint="eastAsia"/>
        </w:rPr>
        <w:t>於75年8月5日在新竹地院審理時，證稱：「（【提示手鐲1個、項鍊1條】問：你被搶金飾，其中手鐲和項鍊，這2個金飾是否你店裡產製的？）都不是，我被搶的有這2樣的品式的東西，可是這都不是我的東西。（問：不是你的金飾，為何去領？）當時是刑警要我太太領回去，後來他們又說要錄影，又拿回去了。（問：刑警有無查獲你銀樓被搶的東西？）沒有」等語；</w:t>
      </w:r>
      <w:r>
        <w:rPr>
          <w:rFonts w:hAnsi="標楷體" w:hint="eastAsia"/>
        </w:rPr>
        <w:t>陳許○龍</w:t>
      </w:r>
      <w:r w:rsidR="007B031A" w:rsidRPr="007E1213">
        <w:rPr>
          <w:rFonts w:hAnsi="標楷體" w:hint="eastAsia"/>
        </w:rPr>
        <w:t>於當日審理時，也證稱：「（【提示手鐲、項鍊】問：這金手鐲及金項鍊是否你店裡產製的？）這項鍊絕對不是我店裡的東西，手鐲形狀重量和我店裡一樣，但也不敢確定是我銀樓被搶的東西。（問：不是你店裡被搶的東西，為何去領回去？）刑事組說是我店裡的東西，要我去領，後來又拿回去，說是要錄影」等語。據此，由</w:t>
      </w:r>
      <w:r>
        <w:rPr>
          <w:rFonts w:hAnsi="標楷體" w:hint="eastAsia"/>
        </w:rPr>
        <w:t>陳○輝</w:t>
      </w:r>
      <w:r w:rsidR="007B031A" w:rsidRPr="007E1213">
        <w:rPr>
          <w:rFonts w:hAnsi="標楷體" w:hint="eastAsia"/>
        </w:rPr>
        <w:t>、</w:t>
      </w:r>
      <w:r>
        <w:rPr>
          <w:rFonts w:hAnsi="標楷體" w:hint="eastAsia"/>
        </w:rPr>
        <w:t>陳許○龍</w:t>
      </w:r>
      <w:r w:rsidR="007B031A" w:rsidRPr="007E1213">
        <w:rPr>
          <w:rFonts w:hAnsi="標楷體" w:hint="eastAsia"/>
        </w:rPr>
        <w:t>的證詞，可證明他們2人都明確表達這2件金飾並不是</w:t>
      </w:r>
      <w:r>
        <w:rPr>
          <w:rFonts w:hAnsi="標楷體" w:hint="eastAsia"/>
        </w:rPr>
        <w:t>金○珍</w:t>
      </w:r>
      <w:r w:rsidR="007B031A" w:rsidRPr="007E1213">
        <w:rPr>
          <w:rFonts w:hAnsi="標楷體" w:hint="eastAsia"/>
        </w:rPr>
        <w:t>銀樓</w:t>
      </w:r>
      <w:r w:rsidR="00452F91" w:rsidRPr="007E1213">
        <w:rPr>
          <w:rFonts w:hAnsi="標楷體" w:hint="eastAsia"/>
        </w:rPr>
        <w:t>被強劫</w:t>
      </w:r>
      <w:r w:rsidR="007B031A" w:rsidRPr="007E1213">
        <w:rPr>
          <w:rFonts w:hAnsi="標楷體" w:hint="eastAsia"/>
        </w:rPr>
        <w:t>之物，是在承辦員警的要求下，他們才領回這2件金飾。</w:t>
      </w:r>
    </w:p>
    <w:p w:rsidR="007B031A" w:rsidRPr="007E1213" w:rsidRDefault="007B031A" w:rsidP="00E122CD">
      <w:pPr>
        <w:pStyle w:val="5"/>
        <w:rPr>
          <w:rFonts w:hAnsi="標楷體"/>
        </w:rPr>
      </w:pPr>
      <w:r w:rsidRPr="007E1213">
        <w:rPr>
          <w:rFonts w:hAnsi="標楷體" w:hint="eastAsia"/>
        </w:rPr>
        <w:t>新竹地院為查明自</w:t>
      </w:r>
      <w:r w:rsidR="004F257C">
        <w:rPr>
          <w:rFonts w:hAnsi="標楷體" w:hint="eastAsia"/>
        </w:rPr>
        <w:t>寶○銀</w:t>
      </w:r>
      <w:r w:rsidRPr="007E1213">
        <w:rPr>
          <w:rFonts w:hAnsi="標楷體" w:hint="eastAsia"/>
        </w:rPr>
        <w:t>樓取出的金手鐲1個、金項鍊1條，究竟是否是</w:t>
      </w:r>
      <w:r w:rsidR="00364E39">
        <w:rPr>
          <w:rFonts w:hAnsi="標楷體" w:hint="eastAsia"/>
        </w:rPr>
        <w:t>郭○雄</w:t>
      </w:r>
      <w:r w:rsidRPr="007E1213">
        <w:rPr>
          <w:rFonts w:hAnsi="標楷體" w:hint="eastAsia"/>
        </w:rPr>
        <w:t>所出賣，於75年8月12日上午10時傳喚相關證人，訊問過程如下：「（【提示手鐲、項鍊各1個】問：</w:t>
      </w:r>
      <w:r w:rsidR="00364E39">
        <w:rPr>
          <w:rFonts w:hAnsi="標楷體" w:hint="eastAsia"/>
        </w:rPr>
        <w:t>郭○雄</w:t>
      </w:r>
      <w:r w:rsidRPr="007E1213">
        <w:rPr>
          <w:rFonts w:hAnsi="標楷體" w:hint="eastAsia"/>
        </w:rPr>
        <w:t>有拿手鐲和金項鍊到你店裡賣？）</w:t>
      </w:r>
      <w:r w:rsidR="004F257C">
        <w:rPr>
          <w:rFonts w:hAnsi="標楷體" w:hint="eastAsia"/>
        </w:rPr>
        <w:t>彭○基</w:t>
      </w:r>
      <w:r w:rsidRPr="007E1213">
        <w:rPr>
          <w:rFonts w:hAnsi="標楷體" w:hint="eastAsia"/>
        </w:rPr>
        <w:t>答：有的，是這些手鐲和項鍊……（問：當時有無問</w:t>
      </w:r>
      <w:r w:rsidR="00364E39">
        <w:rPr>
          <w:rFonts w:hAnsi="標楷體" w:hint="eastAsia"/>
        </w:rPr>
        <w:t>郭○雄</w:t>
      </w:r>
      <w:r w:rsidRPr="007E1213">
        <w:rPr>
          <w:rFonts w:hAnsi="標楷體" w:hint="eastAsia"/>
        </w:rPr>
        <w:t>手鐲和項鍊從哪裡來的？）</w:t>
      </w:r>
      <w:r w:rsidR="004F257C">
        <w:rPr>
          <w:rFonts w:hAnsi="標楷體" w:hint="eastAsia"/>
        </w:rPr>
        <w:t>彭○基</w:t>
      </w:r>
      <w:r w:rsidRPr="007E1213">
        <w:rPr>
          <w:rFonts w:hAnsi="標楷體" w:hint="eastAsia"/>
        </w:rPr>
        <w:t>答：有的，說是他自己的」、「（問：對</w:t>
      </w:r>
      <w:r w:rsidR="004F257C">
        <w:rPr>
          <w:rFonts w:hAnsi="標楷體" w:hint="eastAsia"/>
        </w:rPr>
        <w:t>彭○基</w:t>
      </w:r>
      <w:r w:rsidRPr="007E1213">
        <w:rPr>
          <w:rFonts w:hAnsi="標楷體" w:hint="eastAsia"/>
        </w:rPr>
        <w:t>所說的，</w:t>
      </w:r>
      <w:r w:rsidRPr="007E1213">
        <w:rPr>
          <w:rFonts w:hAnsi="標楷體" w:hint="eastAsia"/>
        </w:rPr>
        <w:lastRenderedPageBreak/>
        <w:t>有無意見？）</w:t>
      </w:r>
      <w:r w:rsidR="00364E39">
        <w:rPr>
          <w:rFonts w:hAnsi="標楷體" w:hint="eastAsia"/>
        </w:rPr>
        <w:t>郭○雄</w:t>
      </w:r>
      <w:r w:rsidRPr="007E1213">
        <w:rPr>
          <w:rFonts w:hAnsi="標楷體" w:hint="eastAsia"/>
        </w:rPr>
        <w:t>答：我沒去賣過這些東西給他」、「（問：</w:t>
      </w:r>
      <w:r w:rsidR="00364E39">
        <w:rPr>
          <w:rFonts w:hAnsi="標楷體" w:hint="eastAsia"/>
        </w:rPr>
        <w:t>郭○雄</w:t>
      </w:r>
      <w:r w:rsidRPr="007E1213">
        <w:rPr>
          <w:rFonts w:hAnsi="標楷體" w:hint="eastAsia"/>
        </w:rPr>
        <w:t>說沒有賣這手鐲和項鍊給你？）</w:t>
      </w:r>
      <w:r w:rsidR="004F257C">
        <w:rPr>
          <w:rFonts w:hAnsi="標楷體" w:hint="eastAsia"/>
        </w:rPr>
        <w:t>彭○基</w:t>
      </w:r>
      <w:r w:rsidRPr="007E1213">
        <w:rPr>
          <w:rFonts w:hAnsi="標楷體" w:hint="eastAsia"/>
        </w:rPr>
        <w:t>答：有賣給我，我才有登記」等語。據此，由</w:t>
      </w:r>
      <w:r w:rsidR="004F257C">
        <w:rPr>
          <w:rFonts w:hAnsi="標楷體" w:hint="eastAsia"/>
        </w:rPr>
        <w:t>彭○基</w:t>
      </w:r>
      <w:r w:rsidRPr="007E1213">
        <w:rPr>
          <w:rFonts w:hAnsi="標楷體" w:hint="eastAsia"/>
        </w:rPr>
        <w:t>、</w:t>
      </w:r>
      <w:r w:rsidR="00364E39">
        <w:rPr>
          <w:rFonts w:hAnsi="標楷體" w:hint="eastAsia"/>
        </w:rPr>
        <w:t>郭○雄</w:t>
      </w:r>
      <w:r w:rsidRPr="007E1213">
        <w:rPr>
          <w:rFonts w:hAnsi="標楷體" w:hint="eastAsia"/>
        </w:rPr>
        <w:t>的證詞及前述的</w:t>
      </w:r>
      <w:r w:rsidR="004F257C">
        <w:rPr>
          <w:rFonts w:hAnsi="標楷體" w:hint="eastAsia"/>
        </w:rPr>
        <w:t>寶○銀</w:t>
      </w:r>
      <w:r w:rsidRPr="007E1213">
        <w:rPr>
          <w:rFonts w:hAnsi="標楷體" w:hint="eastAsia"/>
        </w:rPr>
        <w:t>樓金飾買入登記簿，可證明</w:t>
      </w:r>
      <w:r w:rsidR="00364E39">
        <w:rPr>
          <w:rFonts w:hAnsi="標楷體" w:hint="eastAsia"/>
        </w:rPr>
        <w:t>郭○雄</w:t>
      </w:r>
      <w:r w:rsidRPr="007E1213">
        <w:rPr>
          <w:rFonts w:hAnsi="標楷體" w:hint="eastAsia"/>
        </w:rPr>
        <w:t>雖然否認，但他確實曾於75年4月26日向</w:t>
      </w:r>
      <w:r w:rsidR="004F257C">
        <w:rPr>
          <w:rFonts w:hAnsi="標楷體" w:hint="eastAsia"/>
        </w:rPr>
        <w:t>寶○銀</w:t>
      </w:r>
      <w:r w:rsidRPr="007E1213">
        <w:rPr>
          <w:rFonts w:hAnsi="標楷體" w:hint="eastAsia"/>
        </w:rPr>
        <w:t>樓出售金手鐲1個、金項鍊1條。</w:t>
      </w:r>
    </w:p>
    <w:p w:rsidR="007B031A" w:rsidRPr="007E1213" w:rsidRDefault="004F257C" w:rsidP="00E122CD">
      <w:pPr>
        <w:pStyle w:val="5"/>
        <w:rPr>
          <w:rFonts w:hAnsi="標楷體"/>
        </w:rPr>
      </w:pPr>
      <w:r>
        <w:rPr>
          <w:rFonts w:hAnsi="標楷體" w:hint="eastAsia"/>
        </w:rPr>
        <w:t>陳○輝</w:t>
      </w:r>
      <w:r w:rsidR="007B031A" w:rsidRPr="007E1213">
        <w:rPr>
          <w:rFonts w:hAnsi="標楷體" w:hint="eastAsia"/>
        </w:rPr>
        <w:t>於75年11月11日在法院前審審理時，證稱：「（問：警方後來是否有交還給你金飾？）警方有還我金手鐲及金項鍊，說是他們搶了後部分拿去變賣。因警方發還給我的金項鍊是1兩重的，金手鐲約有4錢多重，而我失竊的項鍊中並無1兩重的，花樣是相同的，但重量並不同。（問：你們失竊的金飾項鍊重量是多少？）我現在不記得了，我以前有提出清單，上面有記載。（問：警方交給你的金飾既不是你的，你為何收下？）警方說是我失竊的，所以我就收下，後來發現不是我的，因我的項鍊只有4錢多重，所以我就交還了」等語。據此可知，</w:t>
      </w:r>
      <w:r>
        <w:rPr>
          <w:rFonts w:hAnsi="標楷體" w:hint="eastAsia"/>
        </w:rPr>
        <w:t>陳○輝</w:t>
      </w:r>
      <w:r w:rsidR="007B031A" w:rsidRPr="007E1213">
        <w:rPr>
          <w:rFonts w:hAnsi="標楷體" w:hint="eastAsia"/>
        </w:rPr>
        <w:t>這次還是證稱自</w:t>
      </w:r>
      <w:r>
        <w:rPr>
          <w:rFonts w:hAnsi="標楷體" w:hint="eastAsia"/>
        </w:rPr>
        <w:t>寶○銀</w:t>
      </w:r>
      <w:r w:rsidR="007B031A" w:rsidRPr="007E1213">
        <w:rPr>
          <w:rFonts w:hAnsi="標楷體" w:hint="eastAsia"/>
        </w:rPr>
        <w:t>樓取出的金手鐲1個、金項鍊1條，並不是</w:t>
      </w:r>
      <w:r>
        <w:rPr>
          <w:rFonts w:hAnsi="標楷體" w:hint="eastAsia"/>
        </w:rPr>
        <w:t>金○珍</w:t>
      </w:r>
      <w:r w:rsidR="007B031A" w:rsidRPr="007E1213">
        <w:rPr>
          <w:rFonts w:hAnsi="標楷體" w:hint="eastAsia"/>
        </w:rPr>
        <w:t>銀樓</w:t>
      </w:r>
      <w:r w:rsidR="00452F91" w:rsidRPr="007E1213">
        <w:rPr>
          <w:rFonts w:hAnsi="標楷體" w:hint="eastAsia"/>
        </w:rPr>
        <w:t>被強劫</w:t>
      </w:r>
      <w:r w:rsidR="007B031A" w:rsidRPr="007E1213">
        <w:rPr>
          <w:rFonts w:hAnsi="標楷體" w:hint="eastAsia"/>
        </w:rPr>
        <w:t>之物，一開始承辦員警說是他</w:t>
      </w:r>
      <w:r w:rsidR="00452F91" w:rsidRPr="007E1213">
        <w:rPr>
          <w:rFonts w:hAnsi="標楷體" w:hint="eastAsia"/>
        </w:rPr>
        <w:t>被強劫</w:t>
      </w:r>
      <w:r w:rsidR="007B031A" w:rsidRPr="007E1213">
        <w:rPr>
          <w:rFonts w:hAnsi="標楷體" w:hint="eastAsia"/>
        </w:rPr>
        <w:t>之物，他才收下；但收下後發現不是</w:t>
      </w:r>
      <w:r>
        <w:rPr>
          <w:rFonts w:hAnsi="標楷體" w:hint="eastAsia"/>
        </w:rPr>
        <w:t>金○珍</w:t>
      </w:r>
      <w:r w:rsidR="007B031A" w:rsidRPr="007E1213">
        <w:rPr>
          <w:rFonts w:hAnsi="標楷體" w:hint="eastAsia"/>
        </w:rPr>
        <w:t>銀樓</w:t>
      </w:r>
      <w:r w:rsidR="00452F91" w:rsidRPr="007E1213">
        <w:rPr>
          <w:rFonts w:hAnsi="標楷體" w:hint="eastAsia"/>
        </w:rPr>
        <w:t>被強劫</w:t>
      </w:r>
      <w:r w:rsidR="007B031A" w:rsidRPr="007E1213">
        <w:rPr>
          <w:rFonts w:hAnsi="標楷體" w:hint="eastAsia"/>
        </w:rPr>
        <w:t>之物後，他隨即交還。</w:t>
      </w:r>
    </w:p>
    <w:p w:rsidR="007B031A" w:rsidRPr="007E1213" w:rsidRDefault="007B031A" w:rsidP="00E122CD">
      <w:pPr>
        <w:pStyle w:val="5"/>
        <w:rPr>
          <w:rFonts w:hAnsi="標楷體"/>
        </w:rPr>
      </w:pPr>
      <w:r w:rsidRPr="007E1213">
        <w:rPr>
          <w:rFonts w:hAnsi="標楷體" w:hint="eastAsia"/>
        </w:rPr>
        <w:t>法院前審為查明自</w:t>
      </w:r>
      <w:r w:rsidR="004F257C">
        <w:rPr>
          <w:rFonts w:hAnsi="標楷體" w:hint="eastAsia"/>
        </w:rPr>
        <w:t>寶○銀</w:t>
      </w:r>
      <w:r w:rsidRPr="007E1213">
        <w:rPr>
          <w:rFonts w:hAnsi="標楷體" w:hint="eastAsia"/>
        </w:rPr>
        <w:t>樓取出的金手鐲1個、金項鍊1條，究竟如何發還</w:t>
      </w:r>
      <w:r w:rsidR="004F257C">
        <w:rPr>
          <w:rFonts w:hAnsi="標楷體" w:hint="eastAsia"/>
        </w:rPr>
        <w:t>金○珍</w:t>
      </w:r>
      <w:r w:rsidRPr="007E1213">
        <w:rPr>
          <w:rFonts w:hAnsi="標楷體" w:hint="eastAsia"/>
        </w:rPr>
        <w:t>銀樓，於75年11月25日上午10時傳喚相關證人，訊問過程如下：「（問：後來是否警方將金項鍊等物發還給你們？）</w:t>
      </w:r>
      <w:r w:rsidR="004F257C">
        <w:rPr>
          <w:rFonts w:hAnsi="標楷體" w:hint="eastAsia"/>
        </w:rPr>
        <w:t>陳許○龍</w:t>
      </w:r>
      <w:r w:rsidRPr="007E1213">
        <w:rPr>
          <w:rFonts w:hAnsi="標楷體" w:hint="eastAsia"/>
        </w:rPr>
        <w:t>答：是的，警方還給我們項鍊手鐲等物，因拿回來的項鍊我秤過是1兩</w:t>
      </w:r>
      <w:r w:rsidRPr="007E1213">
        <w:rPr>
          <w:rFonts w:hAnsi="標楷體" w:hint="eastAsia"/>
        </w:rPr>
        <w:lastRenderedPageBreak/>
        <w:t>重，我家沒有這麼重的，而手鐲的重量差不多，但我並不知是否我們的，因我們的手鐲也有做那麼重的，花飾也差不多，後來我將金飾都還給新竹地院」、「（問：手鐲、項鍊你們如何取出來？）鄭進良答：因</w:t>
      </w:r>
      <w:r w:rsidR="00364E39">
        <w:rPr>
          <w:rFonts w:hAnsi="標楷體" w:hint="eastAsia"/>
        </w:rPr>
        <w:t>郭○雄</w:t>
      </w:r>
      <w:r w:rsidRPr="007E1213">
        <w:rPr>
          <w:rFonts w:hAnsi="標楷體" w:hint="eastAsia"/>
        </w:rPr>
        <w:t>承認有搶手鐲、項鍊賣給</w:t>
      </w:r>
      <w:r w:rsidR="004F257C">
        <w:rPr>
          <w:rFonts w:hAnsi="標楷體" w:hint="eastAsia"/>
        </w:rPr>
        <w:t>寶○銀</w:t>
      </w:r>
      <w:r w:rsidRPr="007E1213">
        <w:rPr>
          <w:rFonts w:hAnsi="標楷體" w:hint="eastAsia"/>
        </w:rPr>
        <w:t>樓，我們就帶</w:t>
      </w:r>
      <w:r w:rsidR="00364E39">
        <w:rPr>
          <w:rFonts w:hAnsi="標楷體" w:hint="eastAsia"/>
        </w:rPr>
        <w:t>郭○雄</w:t>
      </w:r>
      <w:r w:rsidRPr="007E1213">
        <w:rPr>
          <w:rFonts w:hAnsi="標楷體" w:hint="eastAsia"/>
        </w:rPr>
        <w:t>去找，當時是我和朱崇賢、許軍去共同到銀樓，</w:t>
      </w:r>
      <w:r w:rsidR="00364E39">
        <w:rPr>
          <w:rFonts w:hAnsi="標楷體" w:hint="eastAsia"/>
        </w:rPr>
        <w:t>郭○雄</w:t>
      </w:r>
      <w:r w:rsidRPr="007E1213">
        <w:rPr>
          <w:rFonts w:hAnsi="標楷體" w:hint="eastAsia"/>
        </w:rPr>
        <w:t>就在櫥窗內指出手鐲項鍊是他搶的，朱崇賢就打電話給</w:t>
      </w:r>
      <w:r w:rsidR="004F257C">
        <w:rPr>
          <w:rFonts w:hAnsi="標楷體" w:hint="eastAsia"/>
        </w:rPr>
        <w:t>金○珍</w:t>
      </w:r>
      <w:r w:rsidRPr="007E1213">
        <w:rPr>
          <w:rFonts w:hAnsi="標楷體" w:hint="eastAsia"/>
        </w:rPr>
        <w:t>銀樓</w:t>
      </w:r>
      <w:r w:rsidR="004F257C">
        <w:rPr>
          <w:rFonts w:hAnsi="標楷體" w:hint="eastAsia"/>
        </w:rPr>
        <w:t>陳○輝</w:t>
      </w:r>
      <w:r w:rsidRPr="007E1213">
        <w:rPr>
          <w:rFonts w:hAnsi="標楷體" w:hint="eastAsia"/>
        </w:rPr>
        <w:t>，</w:t>
      </w:r>
      <w:r w:rsidR="004F257C">
        <w:rPr>
          <w:rFonts w:hAnsi="標楷體" w:hint="eastAsia"/>
        </w:rPr>
        <w:t>陳○輝</w:t>
      </w:r>
      <w:r w:rsidRPr="007E1213">
        <w:rPr>
          <w:rFonts w:hAnsi="標楷體" w:hint="eastAsia"/>
        </w:rPr>
        <w:t>來了後就由朱崇賢處理」；「（問：你處理本案情形如何？）朱崇賢答：</w:t>
      </w:r>
      <w:r w:rsidR="004F257C">
        <w:rPr>
          <w:rFonts w:hAnsi="標楷體" w:hint="eastAsia"/>
        </w:rPr>
        <w:t>陳○輝</w:t>
      </w:r>
      <w:r w:rsidRPr="007E1213">
        <w:rPr>
          <w:rFonts w:hAnsi="標楷體" w:hint="eastAsia"/>
        </w:rPr>
        <w:t>來了後我們就指櫥窗內的手鐲項鍊是不是他的，他說很像，一會兒</w:t>
      </w:r>
      <w:r w:rsidR="004F257C">
        <w:rPr>
          <w:rFonts w:hAnsi="標楷體" w:hint="eastAsia"/>
        </w:rPr>
        <w:t>寶○銀</w:t>
      </w:r>
      <w:r w:rsidRPr="007E1213">
        <w:rPr>
          <w:rFonts w:hAnsi="標楷體" w:hint="eastAsia"/>
        </w:rPr>
        <w:t>樓老闆回來，我們問他那項鍊手鐲是誰賣的，他查了以後就說是</w:t>
      </w:r>
      <w:r w:rsidR="00364E39">
        <w:rPr>
          <w:rFonts w:hAnsi="標楷體" w:hint="eastAsia"/>
        </w:rPr>
        <w:t>郭○雄</w:t>
      </w:r>
      <w:r w:rsidRPr="007E1213">
        <w:rPr>
          <w:rFonts w:hAnsi="標楷體" w:hint="eastAsia"/>
        </w:rPr>
        <w:t>賣的，我們就將那些金飾帶回，等在警局做完筆錄後就將金飾還給</w:t>
      </w:r>
      <w:r w:rsidR="004F257C">
        <w:rPr>
          <w:rFonts w:hAnsi="標楷體" w:hint="eastAsia"/>
        </w:rPr>
        <w:t>陳○輝</w:t>
      </w:r>
      <w:r w:rsidRPr="007E1213">
        <w:rPr>
          <w:rFonts w:hAnsi="標楷體" w:hint="eastAsia"/>
        </w:rPr>
        <w:t>，</w:t>
      </w:r>
      <w:r w:rsidR="004F257C">
        <w:rPr>
          <w:rFonts w:hAnsi="標楷體" w:hint="eastAsia"/>
        </w:rPr>
        <w:t>陳○輝</w:t>
      </w:r>
      <w:r w:rsidRPr="007E1213">
        <w:rPr>
          <w:rFonts w:hAnsi="標楷體" w:hint="eastAsia"/>
        </w:rPr>
        <w:t>走後我想應將證物拍照存證，所以我又去向他要回來拍照，拍完後就叫鄭進良拿回去</w:t>
      </w:r>
      <w:r w:rsidR="004F257C">
        <w:rPr>
          <w:rFonts w:hAnsi="標楷體" w:hint="eastAsia"/>
        </w:rPr>
        <w:t>金○珍</w:t>
      </w:r>
      <w:r w:rsidRPr="007E1213">
        <w:rPr>
          <w:rFonts w:hAnsi="標楷體" w:hint="eastAsia"/>
        </w:rPr>
        <w:t>銀樓」、「（問：你是何時將金飾還給</w:t>
      </w:r>
      <w:r w:rsidR="004F257C">
        <w:rPr>
          <w:rFonts w:hAnsi="標楷體" w:hint="eastAsia"/>
        </w:rPr>
        <w:t>金○珍</w:t>
      </w:r>
      <w:r w:rsidRPr="007E1213">
        <w:rPr>
          <w:rFonts w:hAnsi="標楷體" w:hint="eastAsia"/>
        </w:rPr>
        <w:t>銀樓？）鄭進良答：是在第二天我帶回去給他們，是</w:t>
      </w:r>
      <w:r w:rsidR="004F257C">
        <w:rPr>
          <w:rFonts w:hAnsi="標楷體" w:hint="eastAsia"/>
        </w:rPr>
        <w:t>陳許○龍</w:t>
      </w:r>
      <w:r w:rsidRPr="007E1213">
        <w:rPr>
          <w:rFonts w:hAnsi="標楷體" w:hint="eastAsia"/>
        </w:rPr>
        <w:t>接過去的，我用紙包起來他接過去有打開來看」等語。據此，由</w:t>
      </w:r>
      <w:r w:rsidR="004F257C">
        <w:rPr>
          <w:rFonts w:hAnsi="標楷體" w:hint="eastAsia"/>
        </w:rPr>
        <w:t>陳許○龍</w:t>
      </w:r>
      <w:r w:rsidRPr="007E1213">
        <w:rPr>
          <w:rFonts w:hAnsi="標楷體" w:hint="eastAsia"/>
        </w:rPr>
        <w:t>、鄭進良、朱崇賢等人的證詞，可證明承辦員警於75年6月19日通知</w:t>
      </w:r>
      <w:r w:rsidR="004F257C">
        <w:rPr>
          <w:rFonts w:hAnsi="標楷體" w:hint="eastAsia"/>
        </w:rPr>
        <w:t>陳○輝</w:t>
      </w:r>
      <w:r w:rsidRPr="007E1213">
        <w:rPr>
          <w:rFonts w:hAnsi="標楷體" w:hint="eastAsia"/>
        </w:rPr>
        <w:t>前來領取自</w:t>
      </w:r>
      <w:r w:rsidR="004F257C">
        <w:rPr>
          <w:rFonts w:hAnsi="標楷體" w:hint="eastAsia"/>
        </w:rPr>
        <w:t>寶○銀</w:t>
      </w:r>
      <w:r w:rsidRPr="007E1213">
        <w:rPr>
          <w:rFonts w:hAnsi="標楷體" w:hint="eastAsia"/>
        </w:rPr>
        <w:t>樓取出的金手鐲1個、金項鍊1條時，僅是要求他填寫贓證物品認領保管收據，並未當場交付這些金飾給他，</w:t>
      </w:r>
      <w:r w:rsidRPr="007E1213">
        <w:rPr>
          <w:rFonts w:hAnsi="標楷體"/>
        </w:rPr>
        <w:t>翌日</w:t>
      </w:r>
      <w:r w:rsidRPr="007E1213">
        <w:rPr>
          <w:rFonts w:hAnsi="標楷體" w:hint="eastAsia"/>
        </w:rPr>
        <w:t>拍完照拿去給</w:t>
      </w:r>
      <w:r w:rsidR="004F257C">
        <w:rPr>
          <w:rFonts w:hAnsi="標楷體" w:hint="eastAsia"/>
        </w:rPr>
        <w:t>陳許○龍</w:t>
      </w:r>
      <w:r w:rsidRPr="007E1213">
        <w:rPr>
          <w:rFonts w:hAnsi="標楷體" w:hint="eastAsia"/>
        </w:rPr>
        <w:t>，事後</w:t>
      </w:r>
      <w:r w:rsidR="004F257C">
        <w:rPr>
          <w:rFonts w:hAnsi="標楷體" w:hint="eastAsia"/>
        </w:rPr>
        <w:t>陳許○龍</w:t>
      </w:r>
      <w:r w:rsidRPr="007E1213">
        <w:rPr>
          <w:rFonts w:hAnsi="標楷體" w:hint="eastAsia"/>
        </w:rPr>
        <w:t>秤完重，確認這2件金飾並不是</w:t>
      </w:r>
      <w:r w:rsidR="004F257C">
        <w:rPr>
          <w:rFonts w:hAnsi="標楷體" w:hint="eastAsia"/>
        </w:rPr>
        <w:t>金○珍</w:t>
      </w:r>
      <w:r w:rsidRPr="007E1213">
        <w:rPr>
          <w:rFonts w:hAnsi="標楷體" w:hint="eastAsia"/>
        </w:rPr>
        <w:t>銀樓</w:t>
      </w:r>
      <w:r w:rsidR="00452F91" w:rsidRPr="007E1213">
        <w:rPr>
          <w:rFonts w:hAnsi="標楷體" w:hint="eastAsia"/>
        </w:rPr>
        <w:t>被強劫</w:t>
      </w:r>
      <w:r w:rsidRPr="007E1213">
        <w:rPr>
          <w:rFonts w:hAnsi="標楷體" w:hint="eastAsia"/>
        </w:rPr>
        <w:t>之物，才於偵查庭時將2件金飾繳回檢察官。</w:t>
      </w:r>
    </w:p>
    <w:p w:rsidR="007B031A" w:rsidRPr="007E1213" w:rsidRDefault="007B031A" w:rsidP="00E122CD">
      <w:pPr>
        <w:pStyle w:val="5"/>
        <w:rPr>
          <w:rFonts w:hAnsi="標楷體"/>
        </w:rPr>
      </w:pPr>
      <w:r w:rsidRPr="007E1213">
        <w:rPr>
          <w:rFonts w:hAnsi="標楷體" w:hint="eastAsia"/>
        </w:rPr>
        <w:t>新竹地檢署檢察官陳文昌為查明原確定判決</w:t>
      </w:r>
      <w:r w:rsidRPr="007E1213">
        <w:rPr>
          <w:rFonts w:hAnsi="標楷體" w:hint="eastAsia"/>
        </w:rPr>
        <w:lastRenderedPageBreak/>
        <w:t>有沒有再審原因，於81年8月4日傳訊</w:t>
      </w:r>
      <w:r w:rsidR="004F257C">
        <w:rPr>
          <w:rFonts w:hAnsi="標楷體" w:hint="eastAsia"/>
        </w:rPr>
        <w:t>陳○輝</w:t>
      </w:r>
      <w:r w:rsidRPr="007E1213">
        <w:rPr>
          <w:rFonts w:hAnsi="標楷體" w:hint="eastAsia"/>
        </w:rPr>
        <w:t>、</w:t>
      </w:r>
      <w:r w:rsidR="004F257C">
        <w:rPr>
          <w:rFonts w:hAnsi="標楷體" w:hint="eastAsia"/>
        </w:rPr>
        <w:t>陳許○龍</w:t>
      </w:r>
      <w:r w:rsidRPr="007E1213">
        <w:rPr>
          <w:rFonts w:hAnsi="標楷體" w:hint="eastAsia"/>
        </w:rPr>
        <w:t>，</w:t>
      </w:r>
      <w:r w:rsidR="004F257C">
        <w:rPr>
          <w:rFonts w:hAnsi="標楷體" w:hint="eastAsia"/>
        </w:rPr>
        <w:t>陳○輝</w:t>
      </w:r>
      <w:r w:rsidRPr="007E1213">
        <w:rPr>
          <w:rFonts w:hAnsi="標楷體" w:hint="eastAsia"/>
        </w:rPr>
        <w:t>證稱：「（問：你於75年6月19日警訊中曾出具收到金手鐲、金項鍊之贓證物品認領保管收據？）這個收據是刑警帶我到青草湖派出所時，他們已經寫好了，叫我簽名</w:t>
      </w:r>
      <w:r w:rsidRPr="007E1213">
        <w:rPr>
          <w:rFonts w:hAnsi="標楷體"/>
        </w:rPr>
        <w:t>按</w:t>
      </w:r>
      <w:r w:rsidRPr="007E1213">
        <w:rPr>
          <w:rFonts w:hAnsi="標楷體" w:hint="eastAsia"/>
        </w:rPr>
        <w:t>指印，我當時就說東西不是我的，項鍊比我失竊的重，不是我的我不能收，但是刑警不接受，回來的路上刑警又拿去錄影，錄完送到銀樓給我太太，我太太也說不是我的，但刑警放下就走了。（問：現在手鐲、項鍊在何處？）開庭時，我交給檢察官，以後就沒有再領回來，因為確實不是我們的，我們絕對不能收」、「（問：有何補充？）我自己是被害人，一再被傳訊，說的都是一樣，以後再傳訊，我絕對不去作證了，反正也沒有用」等語；</w:t>
      </w:r>
      <w:r w:rsidR="004F257C">
        <w:rPr>
          <w:rFonts w:hAnsi="標楷體" w:hint="eastAsia"/>
        </w:rPr>
        <w:t>陳許○龍</w:t>
      </w:r>
      <w:r w:rsidRPr="007E1213">
        <w:rPr>
          <w:rFonts w:hAnsi="標楷體" w:hint="eastAsia"/>
        </w:rPr>
        <w:t>證稱：「（問：你先生說刑警把金手鐲、項鍊拿到店裡給你，你說不是你的？）對，當時因為店裡有客人，我看了一下東西，追出去對刑警說東西不是我的，但刑警放下東西轉身就走了」、「（問：75年7月8日檢察官問你『你對</w:t>
      </w:r>
      <w:r w:rsidR="00FF1C45" w:rsidRPr="007E1213">
        <w:rPr>
          <w:rFonts w:hAnsi="標楷體" w:hint="eastAsia"/>
        </w:rPr>
        <w:t>哪</w:t>
      </w:r>
      <w:r w:rsidRPr="007E1213">
        <w:rPr>
          <w:rFonts w:hAnsi="標楷體" w:hint="eastAsia"/>
        </w:rPr>
        <w:t>位刑警說這2件金飾不是你的』，你回答說『我沒有對警察說東西不是我的』？）我確實有對警察說東西不是我的，但他們放下就走了，檢察官偵訊時為何這麼記載，我不知道」等語。據此可知，承辦員警於75年6月19日通知</w:t>
      </w:r>
      <w:r w:rsidR="004F257C">
        <w:rPr>
          <w:rFonts w:hAnsi="標楷體" w:hint="eastAsia"/>
        </w:rPr>
        <w:t>陳○輝</w:t>
      </w:r>
      <w:r w:rsidRPr="007E1213">
        <w:rPr>
          <w:rFonts w:hAnsi="標楷體" w:hint="eastAsia"/>
        </w:rPr>
        <w:t>前來領取自</w:t>
      </w:r>
      <w:r w:rsidR="004F257C">
        <w:rPr>
          <w:rFonts w:hAnsi="標楷體" w:hint="eastAsia"/>
        </w:rPr>
        <w:t>寶○銀</w:t>
      </w:r>
      <w:r w:rsidRPr="007E1213">
        <w:rPr>
          <w:rFonts w:hAnsi="標楷體" w:hint="eastAsia"/>
        </w:rPr>
        <w:t>樓取出的金手鐲1個、金項鍊1條時，僅是拿出事先填寫好的贓證物品認領保管收據要他簽名按指印，並未當場交付這些金飾給他；而在</w:t>
      </w:r>
      <w:r w:rsidR="004F257C">
        <w:rPr>
          <w:rFonts w:hAnsi="標楷體" w:hint="eastAsia"/>
        </w:rPr>
        <w:t>陳○輝</w:t>
      </w:r>
      <w:r w:rsidRPr="007E1213">
        <w:rPr>
          <w:rFonts w:hAnsi="標楷體" w:hint="eastAsia"/>
        </w:rPr>
        <w:t>、</w:t>
      </w:r>
      <w:r w:rsidR="004F257C">
        <w:rPr>
          <w:rFonts w:hAnsi="標楷體" w:hint="eastAsia"/>
        </w:rPr>
        <w:t>陳許○龍</w:t>
      </w:r>
      <w:r w:rsidRPr="007E1213">
        <w:rPr>
          <w:rFonts w:hAnsi="標楷體" w:hint="eastAsia"/>
        </w:rPr>
        <w:t>先後當場表示這2件金飾並不是</w:t>
      </w:r>
      <w:r w:rsidR="004F257C">
        <w:rPr>
          <w:rFonts w:hAnsi="標楷體" w:hint="eastAsia"/>
        </w:rPr>
        <w:t>金○珍</w:t>
      </w:r>
      <w:r w:rsidRPr="007E1213">
        <w:rPr>
          <w:rFonts w:hAnsi="標楷體" w:hint="eastAsia"/>
        </w:rPr>
        <w:t>銀樓</w:t>
      </w:r>
      <w:r w:rsidR="00452F91" w:rsidRPr="007E1213">
        <w:rPr>
          <w:rFonts w:hAnsi="標楷體" w:hint="eastAsia"/>
        </w:rPr>
        <w:t>被強劫</w:t>
      </w:r>
      <w:r w:rsidRPr="007E1213">
        <w:rPr>
          <w:rFonts w:hAnsi="標楷體" w:hint="eastAsia"/>
        </w:rPr>
        <w:t>的金飾、不願領回時，承辦員</w:t>
      </w:r>
      <w:r w:rsidRPr="007E1213">
        <w:rPr>
          <w:rFonts w:hAnsi="標楷體" w:hint="eastAsia"/>
        </w:rPr>
        <w:lastRenderedPageBreak/>
        <w:t>警仍然違反</w:t>
      </w:r>
      <w:r w:rsidR="004F257C">
        <w:rPr>
          <w:rFonts w:hAnsi="標楷體" w:hint="eastAsia"/>
        </w:rPr>
        <w:t>陳○輝</w:t>
      </w:r>
      <w:r w:rsidRPr="007E1213">
        <w:rPr>
          <w:rFonts w:hAnsi="標楷體" w:hint="eastAsia"/>
        </w:rPr>
        <w:t>、</w:t>
      </w:r>
      <w:r w:rsidR="004F257C">
        <w:rPr>
          <w:rFonts w:hAnsi="標楷體" w:hint="eastAsia"/>
        </w:rPr>
        <w:t>陳許○龍</w:t>
      </w:r>
      <w:r w:rsidRPr="007E1213">
        <w:rPr>
          <w:rFonts w:hAnsi="標楷體" w:hint="eastAsia"/>
        </w:rPr>
        <w:t>的主觀意願，強將2件金飾發還</w:t>
      </w:r>
      <w:r w:rsidR="004F257C">
        <w:rPr>
          <w:rFonts w:hAnsi="標楷體" w:hint="eastAsia"/>
        </w:rPr>
        <w:t>金○珍</w:t>
      </w:r>
      <w:r w:rsidRPr="007E1213">
        <w:rPr>
          <w:rFonts w:hAnsi="標楷體" w:hint="eastAsia"/>
        </w:rPr>
        <w:t>銀樓。</w:t>
      </w:r>
    </w:p>
    <w:p w:rsidR="007B031A" w:rsidRPr="007E1213" w:rsidRDefault="007B031A" w:rsidP="00E122CD">
      <w:pPr>
        <w:pStyle w:val="5"/>
        <w:rPr>
          <w:rFonts w:hAnsi="標楷體"/>
        </w:rPr>
      </w:pPr>
      <w:r w:rsidRPr="007E1213">
        <w:rPr>
          <w:rFonts w:hAnsi="標楷體" w:hint="eastAsia"/>
        </w:rPr>
        <w:t>本件自</w:t>
      </w:r>
      <w:r w:rsidR="004F257C">
        <w:rPr>
          <w:rFonts w:hAnsi="標楷體" w:hint="eastAsia"/>
        </w:rPr>
        <w:t>寶○銀</w:t>
      </w:r>
      <w:r w:rsidRPr="007E1213">
        <w:rPr>
          <w:rFonts w:hAnsi="標楷體" w:hint="eastAsia"/>
        </w:rPr>
        <w:t>樓取出並由</w:t>
      </w:r>
      <w:r w:rsidR="004F257C">
        <w:rPr>
          <w:rFonts w:hAnsi="標楷體" w:hint="eastAsia"/>
        </w:rPr>
        <w:t>陳○輝</w:t>
      </w:r>
      <w:r w:rsidRPr="007E1213">
        <w:rPr>
          <w:rFonts w:hAnsi="標楷體" w:hint="eastAsia"/>
        </w:rPr>
        <w:t>於75年7月5日在檢察官偵訊時當庭繳還的金手鐲1個、金項鍊1條，經法院向新竹地檢署函調結果，該署以電話、函文先後表示：這2件金飾已於86年6月23日交法務部調查局查案，這有該署107年5月30日函文在卷可證；法務部調查局卻表示：「本局查無本案相關收件紀錄」、「所附新竹地方檢察署之</w:t>
      </w:r>
      <w:r w:rsidRPr="007E1213">
        <w:rPr>
          <w:rFonts w:hAnsi="標楷體"/>
        </w:rPr>
        <w:t>扣押物</w:t>
      </w:r>
      <w:r w:rsidRPr="007E1213">
        <w:rPr>
          <w:rFonts w:hAnsi="標楷體" w:hint="eastAsia"/>
        </w:rPr>
        <w:t>保管登記簿內頁雖載有『86.3.23.交調查局查案』，惟並無具名簽收人員，且查無相關資料」等內容，這有該局106年8月14日函文在卷可證。由此可知，自</w:t>
      </w:r>
      <w:r w:rsidR="004F257C">
        <w:rPr>
          <w:rFonts w:hAnsi="標楷體" w:hint="eastAsia"/>
        </w:rPr>
        <w:t>寶○銀</w:t>
      </w:r>
      <w:r w:rsidRPr="007E1213">
        <w:rPr>
          <w:rFonts w:hAnsi="標楷體" w:hint="eastAsia"/>
        </w:rPr>
        <w:t>樓取出的金手鐲1個、金項鍊1條，在</w:t>
      </w:r>
      <w:r w:rsidR="004F257C">
        <w:rPr>
          <w:rFonts w:hAnsi="標楷體" w:hint="eastAsia"/>
        </w:rPr>
        <w:t>陳○輝</w:t>
      </w:r>
      <w:r w:rsidRPr="007E1213">
        <w:rPr>
          <w:rFonts w:hAnsi="標楷體" w:hint="eastAsia"/>
        </w:rPr>
        <w:t>於75年7月5日繳還並入庫後，目前已下落不明，以致法院無法勘驗得知其式樣、重量。然而，新竹地檢署檢察官於82年度他字第368號誣告案中，在調取扣案金飾勘驗後，驗得當時提示</w:t>
      </w:r>
      <w:r w:rsidR="004F257C">
        <w:rPr>
          <w:rFonts w:hAnsi="標楷體" w:hint="eastAsia"/>
        </w:rPr>
        <w:t>陳○輝</w:t>
      </w:r>
      <w:r w:rsidRPr="007E1213">
        <w:rPr>
          <w:rFonts w:hAnsi="標楷體" w:hint="eastAsia"/>
        </w:rPr>
        <w:t>夫婦辨認的金項鍊重約約九錢八分、金手鐲重約四錢五分三釐（無花環空洞）」。據此可知，當時</w:t>
      </w:r>
      <w:r w:rsidR="004F257C">
        <w:rPr>
          <w:rFonts w:hAnsi="標楷體" w:hint="eastAsia"/>
        </w:rPr>
        <w:t>金○珍</w:t>
      </w:r>
      <w:r w:rsidRPr="007E1213">
        <w:rPr>
          <w:rFonts w:hAnsi="標楷體" w:hint="eastAsia"/>
        </w:rPr>
        <w:t>銀樓</w:t>
      </w:r>
      <w:r w:rsidR="00452F91" w:rsidRPr="007E1213">
        <w:rPr>
          <w:rFonts w:hAnsi="標楷體" w:hint="eastAsia"/>
        </w:rPr>
        <w:t>被強劫</w:t>
      </w:r>
      <w:r w:rsidRPr="007E1213">
        <w:rPr>
          <w:rFonts w:hAnsi="標楷體" w:hint="eastAsia"/>
        </w:rPr>
        <w:t>的「手鐲（機刻花環）8只」，其重量（扣案手鐲四錢五分三釐）與花樣（扣案手鐲無機刻花環）都與扣案手鐲截然不同；當時</w:t>
      </w:r>
      <w:r w:rsidR="004F257C">
        <w:rPr>
          <w:rFonts w:hAnsi="標楷體" w:hint="eastAsia"/>
        </w:rPr>
        <w:t>金○珍</w:t>
      </w:r>
      <w:r w:rsidRPr="007E1213">
        <w:rPr>
          <w:rFonts w:hAnsi="標楷體" w:hint="eastAsia"/>
        </w:rPr>
        <w:t>銀樓</w:t>
      </w:r>
      <w:r w:rsidR="00452F91" w:rsidRPr="007E1213">
        <w:rPr>
          <w:rFonts w:hAnsi="標楷體" w:hint="eastAsia"/>
        </w:rPr>
        <w:t>被強劫</w:t>
      </w:r>
      <w:r w:rsidRPr="007E1213">
        <w:rPr>
          <w:rFonts w:hAnsi="標楷體" w:hint="eastAsia"/>
        </w:rPr>
        <w:t>的多條項鍊（都未超過5錢），也與扣案項鍊的重量（九錢八分）差異甚大。是以，由前述新竹地檢署檢察官對於扣案金飾的勘驗內容，再對照</w:t>
      </w:r>
      <w:r w:rsidR="004F257C">
        <w:rPr>
          <w:rFonts w:hAnsi="標楷體" w:hint="eastAsia"/>
        </w:rPr>
        <w:t>陳○輝</w:t>
      </w:r>
      <w:r w:rsidRPr="007E1213">
        <w:rPr>
          <w:rFonts w:hAnsi="標楷體" w:hint="eastAsia"/>
        </w:rPr>
        <w:t>於75年3月23日所手寫</w:t>
      </w:r>
      <w:r w:rsidR="004F257C">
        <w:rPr>
          <w:rFonts w:hAnsi="標楷體" w:hint="eastAsia"/>
        </w:rPr>
        <w:t>金○珍</w:t>
      </w:r>
      <w:r w:rsidRPr="007E1213">
        <w:rPr>
          <w:rFonts w:hAnsi="標楷體" w:hint="eastAsia"/>
        </w:rPr>
        <w:t>銀樓</w:t>
      </w:r>
      <w:r w:rsidR="00452F91" w:rsidRPr="007E1213">
        <w:rPr>
          <w:rFonts w:hAnsi="標楷體" w:hint="eastAsia"/>
        </w:rPr>
        <w:t>被強劫</w:t>
      </w:r>
      <w:r w:rsidRPr="007E1213">
        <w:rPr>
          <w:rFonts w:hAnsi="標楷體" w:hint="eastAsia"/>
        </w:rPr>
        <w:t>的損失清單來看，可見承辦員警自</w:t>
      </w:r>
      <w:r w:rsidR="004F257C">
        <w:rPr>
          <w:rFonts w:hAnsi="標楷體" w:hint="eastAsia"/>
        </w:rPr>
        <w:t>寶○銀</w:t>
      </w:r>
      <w:r w:rsidRPr="007E1213">
        <w:rPr>
          <w:rFonts w:hAnsi="標楷體" w:hint="eastAsia"/>
        </w:rPr>
        <w:t>樓所扣得的2件金飾，並不是</w:t>
      </w:r>
      <w:r w:rsidR="004F257C">
        <w:rPr>
          <w:rFonts w:hAnsi="標楷體" w:hint="eastAsia"/>
        </w:rPr>
        <w:t>金○珍</w:t>
      </w:r>
      <w:r w:rsidRPr="007E1213">
        <w:rPr>
          <w:rFonts w:hAnsi="標楷體" w:hint="eastAsia"/>
        </w:rPr>
        <w:t>銀樓</w:t>
      </w:r>
      <w:r w:rsidR="00452F91" w:rsidRPr="007E1213">
        <w:rPr>
          <w:rFonts w:hAnsi="標楷體" w:hint="eastAsia"/>
        </w:rPr>
        <w:t>被強劫</w:t>
      </w:r>
      <w:r w:rsidRPr="007E1213">
        <w:rPr>
          <w:rFonts w:hAnsi="標楷體" w:hint="eastAsia"/>
        </w:rPr>
        <w:t>之物。</w:t>
      </w:r>
    </w:p>
    <w:p w:rsidR="007B031A" w:rsidRPr="007E1213" w:rsidRDefault="007B031A" w:rsidP="00E122CD">
      <w:pPr>
        <w:pStyle w:val="5"/>
        <w:rPr>
          <w:rFonts w:hAnsi="標楷體"/>
        </w:rPr>
      </w:pPr>
      <w:r w:rsidRPr="007E1213">
        <w:rPr>
          <w:rFonts w:hAnsi="標楷體" w:hint="eastAsia"/>
        </w:rPr>
        <w:lastRenderedPageBreak/>
        <w:t>由前述</w:t>
      </w:r>
      <w:r w:rsidR="004F257C">
        <w:rPr>
          <w:rFonts w:hAnsi="標楷體" w:hint="eastAsia"/>
        </w:rPr>
        <w:t>彭○基</w:t>
      </w:r>
      <w:r w:rsidRPr="007E1213">
        <w:rPr>
          <w:rFonts w:hAnsi="標楷體" w:hint="eastAsia"/>
        </w:rPr>
        <w:t>的證詞及</w:t>
      </w:r>
      <w:r w:rsidR="004F257C">
        <w:rPr>
          <w:rFonts w:hAnsi="標楷體" w:hint="eastAsia"/>
        </w:rPr>
        <w:t>寶○銀</w:t>
      </w:r>
      <w:r w:rsidRPr="007E1213">
        <w:rPr>
          <w:rFonts w:hAnsi="標楷體" w:hint="eastAsia"/>
        </w:rPr>
        <w:t>樓金飾買入登記簿，可證明</w:t>
      </w:r>
      <w:r w:rsidR="00364E39">
        <w:rPr>
          <w:rFonts w:hAnsi="標楷體" w:hint="eastAsia"/>
        </w:rPr>
        <w:t>郭○雄</w:t>
      </w:r>
      <w:r w:rsidRPr="007E1213">
        <w:rPr>
          <w:rFonts w:hAnsi="標楷體" w:hint="eastAsia"/>
        </w:rPr>
        <w:t>曾於75年4月26日向</w:t>
      </w:r>
      <w:r w:rsidR="004F257C">
        <w:rPr>
          <w:rFonts w:hAnsi="標楷體" w:hint="eastAsia"/>
        </w:rPr>
        <w:t>寶○銀</w:t>
      </w:r>
      <w:r w:rsidRPr="007E1213">
        <w:rPr>
          <w:rFonts w:hAnsi="標楷體" w:hint="eastAsia"/>
        </w:rPr>
        <w:t>樓出售總價2萬2,000元的金手鐲1個、金項鍊1條。而由</w:t>
      </w:r>
      <w:r w:rsidR="004F257C">
        <w:rPr>
          <w:rFonts w:hAnsi="標楷體" w:hint="eastAsia"/>
        </w:rPr>
        <w:t>陳○輝</w:t>
      </w:r>
      <w:r w:rsidRPr="007E1213">
        <w:rPr>
          <w:rFonts w:hAnsi="標楷體" w:hint="eastAsia"/>
        </w:rPr>
        <w:t>、</w:t>
      </w:r>
      <w:r w:rsidR="004F257C">
        <w:rPr>
          <w:rFonts w:hAnsi="標楷體" w:hint="eastAsia"/>
        </w:rPr>
        <w:t>陳許○龍</w:t>
      </w:r>
      <w:r w:rsidRPr="007E1213">
        <w:rPr>
          <w:rFonts w:hAnsi="標楷體" w:hint="eastAsia"/>
        </w:rPr>
        <w:t>歷次於偵訊、法院審理時證述的內容來看，可知承辦員警於75年6月19日通知</w:t>
      </w:r>
      <w:r w:rsidR="004F257C">
        <w:rPr>
          <w:rFonts w:hAnsi="標楷體" w:hint="eastAsia"/>
        </w:rPr>
        <w:t>陳○輝</w:t>
      </w:r>
      <w:r w:rsidRPr="007E1213">
        <w:rPr>
          <w:rFonts w:hAnsi="標楷體" w:hint="eastAsia"/>
        </w:rPr>
        <w:t>前來領取自</w:t>
      </w:r>
      <w:r w:rsidR="004F257C">
        <w:rPr>
          <w:rFonts w:hAnsi="標楷體" w:hint="eastAsia"/>
        </w:rPr>
        <w:t>寶○銀</w:t>
      </w:r>
      <w:r w:rsidRPr="007E1213">
        <w:rPr>
          <w:rFonts w:hAnsi="標楷體" w:hint="eastAsia"/>
        </w:rPr>
        <w:t>樓取出的金手鐲1個、金項鍊1條時，僅是拿出事先填寫好的贓證物品認領保管收據要他簽名按指印，並未當場交付這些金飾給他；在</w:t>
      </w:r>
      <w:r w:rsidR="004F257C">
        <w:rPr>
          <w:rFonts w:hAnsi="標楷體" w:hint="eastAsia"/>
        </w:rPr>
        <w:t>陳○輝</w:t>
      </w:r>
      <w:r w:rsidRPr="007E1213">
        <w:rPr>
          <w:rFonts w:hAnsi="標楷體" w:hint="eastAsia"/>
        </w:rPr>
        <w:t>、</w:t>
      </w:r>
      <w:r w:rsidR="004F257C">
        <w:rPr>
          <w:rFonts w:hAnsi="標楷體" w:hint="eastAsia"/>
        </w:rPr>
        <w:t>陳許○龍</w:t>
      </w:r>
      <w:r w:rsidRPr="007E1213">
        <w:rPr>
          <w:rFonts w:hAnsi="標楷體" w:hint="eastAsia"/>
        </w:rPr>
        <w:t>先後當場表示這2件金飾並不是</w:t>
      </w:r>
      <w:r w:rsidR="004F257C">
        <w:rPr>
          <w:rFonts w:hAnsi="標楷體" w:hint="eastAsia"/>
        </w:rPr>
        <w:t>金○珍</w:t>
      </w:r>
      <w:r w:rsidRPr="007E1213">
        <w:rPr>
          <w:rFonts w:hAnsi="標楷體" w:hint="eastAsia"/>
        </w:rPr>
        <w:t>銀樓</w:t>
      </w:r>
      <w:r w:rsidR="00452F91" w:rsidRPr="007E1213">
        <w:rPr>
          <w:rFonts w:hAnsi="標楷體" w:hint="eastAsia"/>
        </w:rPr>
        <w:t>被強劫</w:t>
      </w:r>
      <w:r w:rsidRPr="007E1213">
        <w:rPr>
          <w:rFonts w:hAnsi="標楷體" w:hint="eastAsia"/>
        </w:rPr>
        <w:t>的金飾、不願領回時，承辦員警仍然違反</w:t>
      </w:r>
      <w:r w:rsidR="004F257C">
        <w:rPr>
          <w:rFonts w:hAnsi="標楷體" w:hint="eastAsia"/>
        </w:rPr>
        <w:t>陳○輝</w:t>
      </w:r>
      <w:r w:rsidRPr="007E1213">
        <w:rPr>
          <w:rFonts w:hAnsi="標楷體" w:hint="eastAsia"/>
        </w:rPr>
        <w:t>、</w:t>
      </w:r>
      <w:r w:rsidR="004F257C">
        <w:rPr>
          <w:rFonts w:hAnsi="標楷體" w:hint="eastAsia"/>
        </w:rPr>
        <w:t>陳許○龍</w:t>
      </w:r>
      <w:r w:rsidRPr="007E1213">
        <w:rPr>
          <w:rFonts w:hAnsi="標楷體" w:hint="eastAsia"/>
        </w:rPr>
        <w:t>的主觀意願，強將2件金飾發還</w:t>
      </w:r>
      <w:r w:rsidR="004F257C">
        <w:rPr>
          <w:rFonts w:hAnsi="標楷體" w:hint="eastAsia"/>
        </w:rPr>
        <w:t>金○珍</w:t>
      </w:r>
      <w:r w:rsidRPr="007E1213">
        <w:rPr>
          <w:rFonts w:hAnsi="標楷體" w:hint="eastAsia"/>
        </w:rPr>
        <w:t>銀樓，2人嗣後也將上述財物交回。再者，事後經新竹地檢署檢察官勘驗扣案金飾的重量與樣式的結果，也與</w:t>
      </w:r>
      <w:r w:rsidR="004F257C">
        <w:rPr>
          <w:rFonts w:hAnsi="標楷體" w:hint="eastAsia"/>
        </w:rPr>
        <w:t>陳○輝</w:t>
      </w:r>
      <w:r w:rsidRPr="007E1213">
        <w:rPr>
          <w:rFonts w:hAnsi="標楷體" w:hint="eastAsia"/>
        </w:rPr>
        <w:t>報案時所寫損失清單內容不符。據此可知，</w:t>
      </w:r>
      <w:r w:rsidR="004F257C">
        <w:rPr>
          <w:rFonts w:hAnsi="標楷體" w:hint="eastAsia"/>
        </w:rPr>
        <w:t>陳○輝</w:t>
      </w:r>
      <w:r w:rsidRPr="007E1213">
        <w:rPr>
          <w:rFonts w:hAnsi="標楷體" w:hint="eastAsia"/>
        </w:rPr>
        <w:t>、</w:t>
      </w:r>
      <w:r w:rsidR="004F257C">
        <w:rPr>
          <w:rFonts w:hAnsi="標楷體" w:hint="eastAsia"/>
        </w:rPr>
        <w:t>陳許○龍</w:t>
      </w:r>
      <w:r w:rsidRPr="007E1213">
        <w:rPr>
          <w:rFonts w:hAnsi="標楷體" w:hint="eastAsia"/>
        </w:rPr>
        <w:t>、</w:t>
      </w:r>
      <w:r w:rsidR="004F257C">
        <w:rPr>
          <w:rFonts w:hAnsi="標楷體" w:hint="eastAsia"/>
        </w:rPr>
        <w:t>彭○基</w:t>
      </w:r>
      <w:r w:rsidRPr="007E1213">
        <w:rPr>
          <w:rFonts w:hAnsi="標楷體" w:hint="eastAsia"/>
        </w:rPr>
        <w:t>的證詞及</w:t>
      </w:r>
      <w:r w:rsidR="004F257C">
        <w:rPr>
          <w:rFonts w:hAnsi="標楷體" w:hint="eastAsia"/>
        </w:rPr>
        <w:t>金○珍</w:t>
      </w:r>
      <w:r w:rsidRPr="007E1213">
        <w:rPr>
          <w:rFonts w:hAnsi="標楷體" w:hint="eastAsia"/>
        </w:rPr>
        <w:t>銀樓損失清單、</w:t>
      </w:r>
      <w:r w:rsidR="004F257C">
        <w:rPr>
          <w:rFonts w:hAnsi="標楷體" w:hint="eastAsia"/>
        </w:rPr>
        <w:t>寶○銀</w:t>
      </w:r>
      <w:r w:rsidRPr="007E1213">
        <w:rPr>
          <w:rFonts w:hAnsi="標楷體" w:hint="eastAsia"/>
        </w:rPr>
        <w:t>樓金飾買入登記簿、贓證物品認領保管收據等等證據，都不足以證明</w:t>
      </w:r>
      <w:r w:rsidR="00364E39">
        <w:rPr>
          <w:rFonts w:hAnsi="標楷體" w:hint="eastAsia"/>
        </w:rPr>
        <w:t>蘇○坤</w:t>
      </w:r>
      <w:r w:rsidRPr="007E1213">
        <w:rPr>
          <w:rFonts w:hAnsi="標楷體" w:hint="eastAsia"/>
        </w:rPr>
        <w:t>有檢察官起訴意旨所指與</w:t>
      </w:r>
      <w:r w:rsidR="00364E39">
        <w:rPr>
          <w:rFonts w:hAnsi="標楷體" w:hint="eastAsia"/>
        </w:rPr>
        <w:t>郭○雄</w:t>
      </w:r>
      <w:r w:rsidRPr="007E1213">
        <w:rPr>
          <w:rFonts w:hAnsi="標楷體" w:hint="eastAsia"/>
        </w:rPr>
        <w:t>共犯本件強劫而故意殺人未遂罪的犯行。是以，本件事發時，既然是承辦員警違反</w:t>
      </w:r>
      <w:r w:rsidR="004F257C">
        <w:rPr>
          <w:rFonts w:hAnsi="標楷體" w:hint="eastAsia"/>
        </w:rPr>
        <w:t>陳○輝</w:t>
      </w:r>
      <w:r w:rsidRPr="007E1213">
        <w:rPr>
          <w:rFonts w:hAnsi="標楷體" w:hint="eastAsia"/>
        </w:rPr>
        <w:t>、</w:t>
      </w:r>
      <w:r w:rsidR="004F257C">
        <w:rPr>
          <w:rFonts w:hAnsi="標楷體" w:hint="eastAsia"/>
        </w:rPr>
        <w:t>陳許○龍</w:t>
      </w:r>
      <w:r w:rsidRPr="007E1213">
        <w:rPr>
          <w:rFonts w:hAnsi="標楷體" w:hint="eastAsia"/>
        </w:rPr>
        <w:t>的主觀意願，將這2件金飾發還</w:t>
      </w:r>
      <w:r w:rsidR="004F257C">
        <w:rPr>
          <w:rFonts w:hAnsi="標楷體" w:hint="eastAsia"/>
        </w:rPr>
        <w:t>金○珍</w:t>
      </w:r>
      <w:r w:rsidRPr="007E1213">
        <w:rPr>
          <w:rFonts w:hAnsi="標楷體" w:hint="eastAsia"/>
        </w:rPr>
        <w:t>銀樓，2人嗣後也將上述財物交回，則</w:t>
      </w:r>
      <w:r w:rsidR="004F257C">
        <w:rPr>
          <w:rFonts w:hAnsi="標楷體" w:hint="eastAsia"/>
        </w:rPr>
        <w:t>陳○輝</w:t>
      </w:r>
      <w:r w:rsidRPr="007E1213">
        <w:rPr>
          <w:rFonts w:hAnsi="標楷體" w:hint="eastAsia"/>
        </w:rPr>
        <w:t>是否有法院84年度上易字第881號刑事判決所認定：</w:t>
      </w:r>
      <w:r w:rsidRPr="007E1213">
        <w:rPr>
          <w:rFonts w:hAnsi="標楷體"/>
        </w:rPr>
        <w:t>意圖</w:t>
      </w:r>
      <w:r w:rsidRPr="007E1213">
        <w:rPr>
          <w:rFonts w:hAnsi="標楷體" w:hint="eastAsia"/>
        </w:rPr>
        <w:t>為自己不法的所有，向朱崇賢詐稱取自</w:t>
      </w:r>
      <w:r w:rsidR="004F257C">
        <w:rPr>
          <w:rFonts w:hAnsi="標楷體" w:hint="eastAsia"/>
        </w:rPr>
        <w:t>寶○銀</w:t>
      </w:r>
      <w:r w:rsidRPr="007E1213">
        <w:rPr>
          <w:rFonts w:hAnsi="標楷體" w:hint="eastAsia"/>
        </w:rPr>
        <w:t>樓的金手鐲1個、金項鍊1條都是</w:t>
      </w:r>
      <w:r w:rsidR="004F257C">
        <w:rPr>
          <w:rFonts w:hAnsi="標楷體" w:hint="eastAsia"/>
        </w:rPr>
        <w:t>金○珍</w:t>
      </w:r>
      <w:r w:rsidRPr="007E1213">
        <w:rPr>
          <w:rFonts w:hAnsi="標楷體" w:hint="eastAsia"/>
        </w:rPr>
        <w:t>銀樓所有的詐欺犯行，即有研求的餘地。</w:t>
      </w:r>
    </w:p>
    <w:p w:rsidR="007B031A" w:rsidRPr="007E1213" w:rsidRDefault="007B031A" w:rsidP="00E122CD">
      <w:pPr>
        <w:pStyle w:val="3"/>
        <w:rPr>
          <w:rFonts w:hAnsi="標楷體"/>
        </w:rPr>
      </w:pPr>
      <w:r w:rsidRPr="007E1213">
        <w:rPr>
          <w:rFonts w:hAnsi="標楷體" w:hint="eastAsia"/>
        </w:rPr>
        <w:t>結論：</w:t>
      </w:r>
    </w:p>
    <w:p w:rsidR="007B031A" w:rsidRPr="007E1213" w:rsidRDefault="007B031A" w:rsidP="007B031A">
      <w:pPr>
        <w:pStyle w:val="4"/>
        <w:numPr>
          <w:ilvl w:val="3"/>
          <w:numId w:val="1"/>
        </w:numPr>
        <w:ind w:left="1701"/>
        <w:rPr>
          <w:rFonts w:hAnsi="標楷體"/>
        </w:rPr>
      </w:pPr>
      <w:r w:rsidRPr="007E1213">
        <w:rPr>
          <w:rFonts w:hAnsi="標楷體" w:hint="eastAsia"/>
        </w:rPr>
        <w:t>刑罰可以拘束</w:t>
      </w:r>
      <w:r w:rsidRPr="007E1213">
        <w:rPr>
          <w:rFonts w:hAnsi="標楷體"/>
        </w:rPr>
        <w:t>人身自由</w:t>
      </w:r>
      <w:r w:rsidRPr="007E1213">
        <w:rPr>
          <w:rFonts w:hAnsi="標楷體" w:hint="eastAsia"/>
        </w:rPr>
        <w:t>，將人判處</w:t>
      </w:r>
      <w:r w:rsidRPr="007E1213">
        <w:rPr>
          <w:rFonts w:hAnsi="標楷體"/>
        </w:rPr>
        <w:t>無期徒刑</w:t>
      </w:r>
      <w:r w:rsidRPr="007E1213">
        <w:rPr>
          <w:rFonts w:hAnsi="標楷體" w:hint="eastAsia"/>
        </w:rPr>
        <w:t>，甚</w:t>
      </w:r>
      <w:r w:rsidRPr="007E1213">
        <w:rPr>
          <w:rFonts w:hAnsi="標楷體" w:hint="eastAsia"/>
        </w:rPr>
        <w:lastRenderedPageBreak/>
        <w:t>至是剝奪生命的死刑。由於制裁效果的嚴厲性，「不能將無辜者定罪」，乃是刑事司法的基本要求；受訊問人不受脅迫、證據裁判、符合正義等等的司法價值，更是警察（或其他犯罪偵查人員）、檢察官與法官等司法從業人員應該隨時警惕在心的職業倫理信條。犯罪偵查人員可以大膽假設，但應小心求證，任何與假說矛盾的資訊都應仔細檢視；尤其忌諱依賴直覺與成見，輕率地將自己的有限經驗，</w:t>
      </w:r>
      <w:r w:rsidRPr="007E1213">
        <w:rPr>
          <w:rFonts w:hAnsi="標楷體"/>
        </w:rPr>
        <w:t>作為犯</w:t>
      </w:r>
      <w:r w:rsidRPr="007E1213">
        <w:rPr>
          <w:rFonts w:hAnsi="標楷體" w:hint="eastAsia"/>
        </w:rPr>
        <w:t>罪追訴的金科玉律，甚至為追求績效，動輒扭曲事實真相、尋找替罪羔羊式的「破案」、「結案」。法官則必須自知人類的認知能力有限，保持必要的謙遜，才能減少誤判發生的機率；更應冷靜地不將有罪判決所認定的犯罪事實等同於「真相」，以致阻斷了蒙冤者平反之路。畢竟刑事司法本以落實</w:t>
      </w:r>
      <w:r w:rsidRPr="007E1213">
        <w:rPr>
          <w:rFonts w:hAnsi="標楷體"/>
        </w:rPr>
        <w:t>正當法律程序</w:t>
      </w:r>
      <w:r w:rsidRPr="007E1213">
        <w:rPr>
          <w:rFonts w:hAnsi="標楷體" w:hint="eastAsia"/>
        </w:rPr>
        <w:t>、查明事實真相、滿足被害人與公眾的合理要求，為其主要任務。司法工作者唯有秉持同理心，「誠實面對案件、</w:t>
      </w:r>
      <w:r w:rsidR="00DE4380" w:rsidRPr="007E1213">
        <w:rPr>
          <w:rFonts w:hAnsi="標楷體" w:hint="eastAsia"/>
        </w:rPr>
        <w:t>面對當事人</w:t>
      </w:r>
      <w:r w:rsidRPr="007E1213">
        <w:rPr>
          <w:rFonts w:hAnsi="標楷體" w:hint="eastAsia"/>
        </w:rPr>
        <w:t>」，正義才能伸張，被害人傷痛才能彌平。</w:t>
      </w:r>
    </w:p>
    <w:p w:rsidR="007B031A" w:rsidRPr="007E1213" w:rsidRDefault="007B031A" w:rsidP="007B031A">
      <w:pPr>
        <w:pStyle w:val="4"/>
        <w:numPr>
          <w:ilvl w:val="3"/>
          <w:numId w:val="1"/>
        </w:numPr>
        <w:ind w:left="1701"/>
        <w:rPr>
          <w:rFonts w:hAnsi="標楷體"/>
        </w:rPr>
      </w:pPr>
      <w:r w:rsidRPr="007E1213">
        <w:rPr>
          <w:rFonts w:hAnsi="標楷體" w:hint="eastAsia"/>
        </w:rPr>
        <w:t>由法院前述的說明可知，本件偵查檢察官所提出的各項證據資料，並不足以證明</w:t>
      </w:r>
      <w:r w:rsidR="00364E39">
        <w:rPr>
          <w:rFonts w:hAnsi="標楷體" w:hint="eastAsia"/>
        </w:rPr>
        <w:t>蘇○坤</w:t>
      </w:r>
      <w:r w:rsidRPr="007E1213">
        <w:rPr>
          <w:rFonts w:hAnsi="標楷體" w:hint="eastAsia"/>
        </w:rPr>
        <w:t>有檢察官起訴意旨所指與</w:t>
      </w:r>
      <w:r w:rsidR="00364E39">
        <w:rPr>
          <w:rFonts w:hAnsi="標楷體" w:hint="eastAsia"/>
        </w:rPr>
        <w:t>郭○雄</w:t>
      </w:r>
      <w:r w:rsidRPr="007E1213">
        <w:rPr>
          <w:rFonts w:hAnsi="標楷體" w:hint="eastAsia"/>
        </w:rPr>
        <w:t>共犯本件強劫而故意殺人未遂罪的犯行。原審同此認定，諭知</w:t>
      </w:r>
      <w:r w:rsidR="00364E39">
        <w:rPr>
          <w:rFonts w:hAnsi="標楷體" w:hint="eastAsia"/>
        </w:rPr>
        <w:t>蘇○坤</w:t>
      </w:r>
      <w:r w:rsidRPr="007E1213">
        <w:rPr>
          <w:rFonts w:hAnsi="標楷體" w:hint="eastAsia"/>
        </w:rPr>
        <w:t>此部分為無罪的判決，經核尚無違誤。偵查檢察官並未提出新事證，具狀提起上訴，請求法院撤銷改判云云，乃就原審採證的職權行使徒憑己見再為爭執，應認為無理由；高檢署檢察官雖然也作無罪論告，但因為偵查檢察官的上訴仍然合法存在，法院依法自應予以駁回。又承辦員警另案於75年6月19日逮捕</w:t>
      </w:r>
      <w:r w:rsidR="00364E39">
        <w:rPr>
          <w:rFonts w:hAnsi="標楷體" w:hint="eastAsia"/>
        </w:rPr>
        <w:t>郭○雄</w:t>
      </w:r>
      <w:r w:rsidRPr="007E1213">
        <w:rPr>
          <w:rFonts w:hAnsi="標楷體" w:hint="eastAsia"/>
        </w:rPr>
        <w:t>時，因為「作案手法似曾</w:t>
      </w:r>
      <w:r w:rsidRPr="007E1213">
        <w:rPr>
          <w:rFonts w:hAnsi="標楷體" w:hint="eastAsia"/>
        </w:rPr>
        <w:lastRenderedPageBreak/>
        <w:t>相識」，基於「靈感」而「大膽假設」，在已有</w:t>
      </w:r>
      <w:r w:rsidR="00364E39">
        <w:rPr>
          <w:rFonts w:hAnsi="標楷體" w:hint="eastAsia"/>
        </w:rPr>
        <w:t>郭○雄</w:t>
      </w:r>
      <w:r w:rsidRPr="007E1213">
        <w:rPr>
          <w:rFonts w:hAnsi="標楷體" w:hint="eastAsia"/>
        </w:rPr>
        <w:t>涉犯</w:t>
      </w:r>
      <w:r w:rsidR="004F257C">
        <w:rPr>
          <w:rFonts w:hAnsi="標楷體" w:hint="eastAsia"/>
        </w:rPr>
        <w:t>金○珍</w:t>
      </w:r>
      <w:r w:rsidRPr="007E1213">
        <w:rPr>
          <w:rFonts w:hAnsi="標楷體" w:hint="eastAsia"/>
        </w:rPr>
        <w:t>銀樓搶案的偏見，為求破案的情況下，先對</w:t>
      </w:r>
      <w:r w:rsidR="00364E39">
        <w:rPr>
          <w:rFonts w:hAnsi="標楷體" w:hint="eastAsia"/>
        </w:rPr>
        <w:t>郭○雄</w:t>
      </w:r>
      <w:r w:rsidRPr="007E1213">
        <w:rPr>
          <w:rFonts w:hAnsi="標楷體" w:hint="eastAsia"/>
        </w:rPr>
        <w:t>施以刑求逼供行為，待</w:t>
      </w:r>
      <w:r w:rsidR="00364E39">
        <w:rPr>
          <w:rFonts w:hAnsi="標楷體" w:hint="eastAsia"/>
        </w:rPr>
        <w:t>郭○雄</w:t>
      </w:r>
      <w:r w:rsidRPr="007E1213">
        <w:rPr>
          <w:rFonts w:hAnsi="標楷體" w:hint="eastAsia"/>
        </w:rPr>
        <w:t>受迫供出</w:t>
      </w:r>
      <w:r w:rsidR="00364E39">
        <w:rPr>
          <w:rFonts w:hAnsi="標楷體" w:hint="eastAsia"/>
        </w:rPr>
        <w:t>蘇○坤</w:t>
      </w:r>
      <w:r w:rsidRPr="007E1213">
        <w:rPr>
          <w:rFonts w:hAnsi="標楷體" w:hint="eastAsia"/>
        </w:rPr>
        <w:t>時，承辦員警再逮捕並對</w:t>
      </w:r>
      <w:r w:rsidR="00364E39">
        <w:rPr>
          <w:rFonts w:hAnsi="標楷體" w:hint="eastAsia"/>
        </w:rPr>
        <w:t>蘇○坤</w:t>
      </w:r>
      <w:r w:rsidRPr="007E1213">
        <w:rPr>
          <w:rFonts w:hAnsi="標楷體" w:hint="eastAsia"/>
        </w:rPr>
        <w:t>施以刑求逼供行為，甚至違反</w:t>
      </w:r>
      <w:r w:rsidR="004F257C">
        <w:rPr>
          <w:rFonts w:hAnsi="標楷體" w:hint="eastAsia"/>
        </w:rPr>
        <w:t>陳○輝</w:t>
      </w:r>
      <w:r w:rsidRPr="007E1213">
        <w:rPr>
          <w:rFonts w:hAnsi="標楷體" w:hint="eastAsia"/>
        </w:rPr>
        <w:t>、</w:t>
      </w:r>
      <w:r w:rsidR="004F257C">
        <w:rPr>
          <w:rFonts w:hAnsi="標楷體" w:hint="eastAsia"/>
        </w:rPr>
        <w:t>陳許○龍</w:t>
      </w:r>
      <w:r w:rsidRPr="007E1213">
        <w:rPr>
          <w:rFonts w:hAnsi="標楷體" w:hint="eastAsia"/>
        </w:rPr>
        <w:t>的主觀意願，將2件取自</w:t>
      </w:r>
      <w:r w:rsidR="004F257C">
        <w:rPr>
          <w:rFonts w:hAnsi="標楷體" w:hint="eastAsia"/>
        </w:rPr>
        <w:t>寶○銀</w:t>
      </w:r>
      <w:r w:rsidRPr="007E1213">
        <w:rPr>
          <w:rFonts w:hAnsi="標楷體" w:hint="eastAsia"/>
        </w:rPr>
        <w:t>樓的金飾發還與</w:t>
      </w:r>
      <w:r w:rsidR="004F257C">
        <w:rPr>
          <w:rFonts w:hAnsi="標楷體" w:hint="eastAsia"/>
        </w:rPr>
        <w:t>金○珍</w:t>
      </w:r>
      <w:r w:rsidRPr="007E1213">
        <w:rPr>
          <w:rFonts w:hAnsi="標楷體" w:hint="eastAsia"/>
        </w:rPr>
        <w:t>銀樓，乃有本件超過長達32年的無罪、改判有罪確定、藏匿、家屬死諫、另件冤抑、入監服刑、再審、非常上訴、監察院調查、總統特赦等等</w:t>
      </w:r>
      <w:r w:rsidR="00364E39">
        <w:rPr>
          <w:rFonts w:hAnsi="標楷體" w:hint="eastAsia"/>
        </w:rPr>
        <w:t>蘇○坤</w:t>
      </w:r>
      <w:r w:rsidRPr="007E1213">
        <w:rPr>
          <w:rFonts w:hAnsi="標楷體" w:hint="eastAsia"/>
        </w:rPr>
        <w:t>遭冤判、一再陳情、控訴、申冤的過程，參照上述說明所示，所有從事司法工作者應引以為戒。</w:t>
      </w:r>
    </w:p>
    <w:p w:rsidR="00065EB3" w:rsidRPr="007E1213" w:rsidRDefault="00065EB3" w:rsidP="00065EB3">
      <w:pPr>
        <w:pStyle w:val="3"/>
        <w:rPr>
          <w:rFonts w:hAnsi="標楷體"/>
          <w:bCs w:val="0"/>
        </w:rPr>
      </w:pPr>
      <w:r w:rsidRPr="007E1213">
        <w:rPr>
          <w:rFonts w:hAnsi="標楷體" w:hint="eastAsia"/>
        </w:rPr>
        <w:t>附件</w:t>
      </w:r>
      <w:r w:rsidRPr="007E1213">
        <w:rPr>
          <w:rFonts w:hint="eastAsia"/>
        </w:rPr>
        <w:t>一至五</w:t>
      </w:r>
      <w:r w:rsidRPr="007E1213">
        <w:rPr>
          <w:rFonts w:hAnsi="標楷體" w:hint="eastAsia"/>
        </w:rPr>
        <w:t>：</w:t>
      </w:r>
      <w:r w:rsidR="00364E39">
        <w:rPr>
          <w:rFonts w:hAnsi="標楷體" w:hint="eastAsia"/>
        </w:rPr>
        <w:t>蘇○坤</w:t>
      </w:r>
      <w:r w:rsidRPr="007E1213">
        <w:rPr>
          <w:rFonts w:hAnsi="標楷體" w:hint="eastAsia"/>
        </w:rPr>
        <w:t>於青草湖派出所遭刑求圖。</w:t>
      </w:r>
    </w:p>
    <w:p w:rsidR="00065EB3" w:rsidRPr="007E1213" w:rsidRDefault="00065EB3" w:rsidP="00065EB3">
      <w:pPr>
        <w:pStyle w:val="2"/>
        <w:numPr>
          <w:ilvl w:val="0"/>
          <w:numId w:val="0"/>
        </w:numPr>
        <w:kinsoku w:val="0"/>
        <w:rPr>
          <w:rFonts w:hAnsi="標楷體"/>
        </w:rPr>
      </w:pPr>
      <w:r w:rsidRPr="007E1213">
        <w:rPr>
          <w:rFonts w:hAnsi="標楷體"/>
          <w:noProof/>
        </w:rPr>
        <w:lastRenderedPageBreak/>
        <w:drawing>
          <wp:inline distT="0" distB="0" distL="0" distR="0" wp14:anchorId="50CDDB99" wp14:editId="046E6244">
            <wp:extent cx="5790140" cy="8191500"/>
            <wp:effectExtent l="0" t="0" r="1270" b="0"/>
            <wp:docPr id="5" name="圖片 5" descr="D:\00第六屆1090801後案件\30新竹金瑞珍銀樓搶案刑求逼供案--蘇炳坤\107再3附圖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00第六屆1090801後案件\30新竹金瑞珍銀樓搶案刑求逼供案--蘇炳坤\107再3附圖_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05029" cy="8212563"/>
                    </a:xfrm>
                    <a:prstGeom prst="rect">
                      <a:avLst/>
                    </a:prstGeom>
                    <a:noFill/>
                    <a:ln>
                      <a:noFill/>
                    </a:ln>
                  </pic:spPr>
                </pic:pic>
              </a:graphicData>
            </a:graphic>
          </wp:inline>
        </w:drawing>
      </w:r>
      <w:r w:rsidRPr="007E1213">
        <w:rPr>
          <w:rFonts w:hAnsi="標楷體"/>
          <w:noProof/>
        </w:rPr>
        <w:lastRenderedPageBreak/>
        <w:drawing>
          <wp:inline distT="0" distB="0" distL="0" distR="0" wp14:anchorId="19BC6A7A" wp14:editId="6C4D7E65">
            <wp:extent cx="6000463" cy="8489051"/>
            <wp:effectExtent l="0" t="0" r="635" b="7620"/>
            <wp:docPr id="4" name="圖片 4" descr="D:\00第六屆1090801後案件\30新竹金瑞珍銀樓搶案刑求逼供案--蘇炳坤\107再3附圖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00第六屆1090801後案件\30新竹金瑞珍銀樓搶案刑求逼供案--蘇炳坤\107再3附圖_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007545" cy="8499071"/>
                    </a:xfrm>
                    <a:prstGeom prst="rect">
                      <a:avLst/>
                    </a:prstGeom>
                    <a:noFill/>
                    <a:ln>
                      <a:noFill/>
                    </a:ln>
                  </pic:spPr>
                </pic:pic>
              </a:graphicData>
            </a:graphic>
          </wp:inline>
        </w:drawing>
      </w:r>
      <w:r w:rsidRPr="007E1213">
        <w:rPr>
          <w:rFonts w:hAnsi="標楷體"/>
          <w:noProof/>
        </w:rPr>
        <w:lastRenderedPageBreak/>
        <w:drawing>
          <wp:inline distT="0" distB="0" distL="0" distR="0" wp14:anchorId="73F6CBBE" wp14:editId="5DF33D52">
            <wp:extent cx="6002309" cy="8491662"/>
            <wp:effectExtent l="0" t="0" r="0" b="5080"/>
            <wp:docPr id="3" name="圖片 3" descr="D:\00第六屆1090801後案件\30新竹金瑞珍銀樓搶案刑求逼供案--蘇炳坤\107再3附圖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00第六屆1090801後案件\30新竹金瑞珍銀樓搶案刑求逼供案--蘇炳坤\107再3附圖_4.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09041" cy="8501185"/>
                    </a:xfrm>
                    <a:prstGeom prst="rect">
                      <a:avLst/>
                    </a:prstGeom>
                    <a:noFill/>
                    <a:ln>
                      <a:noFill/>
                    </a:ln>
                  </pic:spPr>
                </pic:pic>
              </a:graphicData>
            </a:graphic>
          </wp:inline>
        </w:drawing>
      </w:r>
      <w:r w:rsidRPr="007E1213">
        <w:rPr>
          <w:rFonts w:hAnsi="標楷體"/>
          <w:noProof/>
        </w:rPr>
        <w:lastRenderedPageBreak/>
        <w:drawing>
          <wp:inline distT="0" distB="0" distL="0" distR="0" wp14:anchorId="57845206" wp14:editId="0A4B84DA">
            <wp:extent cx="6065520" cy="8581089"/>
            <wp:effectExtent l="0" t="0" r="0" b="0"/>
            <wp:docPr id="2" name="圖片 2" descr="D:\00第六屆1090801後案件\30新竹金瑞珍銀樓搶案刑求逼供案--蘇炳坤\107再3附圖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0第六屆1090801後案件\30新竹金瑞珍銀樓搶案刑求逼供案--蘇炳坤\107再3附圖_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70494" cy="8588126"/>
                    </a:xfrm>
                    <a:prstGeom prst="rect">
                      <a:avLst/>
                    </a:prstGeom>
                    <a:noFill/>
                    <a:ln>
                      <a:noFill/>
                    </a:ln>
                  </pic:spPr>
                </pic:pic>
              </a:graphicData>
            </a:graphic>
          </wp:inline>
        </w:drawing>
      </w:r>
      <w:r w:rsidRPr="007E1213">
        <w:rPr>
          <w:rFonts w:hAnsi="標楷體"/>
          <w:noProof/>
        </w:rPr>
        <w:lastRenderedPageBreak/>
        <w:drawing>
          <wp:inline distT="0" distB="0" distL="0" distR="0" wp14:anchorId="0E345C6A" wp14:editId="09CA1159">
            <wp:extent cx="6009627" cy="8502015"/>
            <wp:effectExtent l="0" t="0" r="0" b="0"/>
            <wp:docPr id="1" name="圖片 1" descr="D:\00第六屆1090801後案件\30新竹金瑞珍銀樓搶案刑求逼供案--蘇炳坤\107再3附圖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00第六屆1090801後案件\30新竹金瑞珍銀樓搶案刑求逼供案--蘇炳坤\107再3附圖_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014951" cy="8509546"/>
                    </a:xfrm>
                    <a:prstGeom prst="rect">
                      <a:avLst/>
                    </a:prstGeom>
                    <a:noFill/>
                    <a:ln>
                      <a:noFill/>
                    </a:ln>
                  </pic:spPr>
                </pic:pic>
              </a:graphicData>
            </a:graphic>
          </wp:inline>
        </w:drawing>
      </w:r>
    </w:p>
    <w:p w:rsidR="0006134C" w:rsidRPr="007E1213" w:rsidRDefault="00FF2100" w:rsidP="0006134C">
      <w:pPr>
        <w:pStyle w:val="2"/>
        <w:numPr>
          <w:ilvl w:val="1"/>
          <w:numId w:val="1"/>
        </w:numPr>
        <w:rPr>
          <w:rFonts w:hAnsi="標楷體"/>
        </w:rPr>
      </w:pPr>
      <w:bookmarkStart w:id="4" w:name="_Hlk182299203"/>
      <w:r w:rsidRPr="007E1213">
        <w:rPr>
          <w:rFonts w:hAnsi="標楷體" w:hint="eastAsia"/>
          <w:noProof/>
        </w:rPr>
        <w:lastRenderedPageBreak/>
        <w:t>本案之</w:t>
      </w:r>
      <w:r w:rsidR="0006134C" w:rsidRPr="007E1213">
        <w:rPr>
          <w:rFonts w:hAnsi="標楷體" w:hint="eastAsia"/>
          <w:noProof/>
        </w:rPr>
        <w:t>刑事補償：</w:t>
      </w:r>
      <w:bookmarkEnd w:id="4"/>
    </w:p>
    <w:p w:rsidR="0006134C" w:rsidRPr="007E1213" w:rsidRDefault="0006134C" w:rsidP="00C6064B">
      <w:pPr>
        <w:pStyle w:val="11"/>
        <w:ind w:leftChars="300" w:left="1020" w:firstLine="680"/>
        <w:rPr>
          <w:rFonts w:hAnsi="標楷體"/>
          <w:noProof/>
        </w:rPr>
      </w:pPr>
      <w:r w:rsidRPr="007E1213">
        <w:rPr>
          <w:rFonts w:hAnsi="標楷體" w:hint="eastAsia"/>
          <w:noProof/>
        </w:rPr>
        <w:t>陳訴人因經再審為無罪判決確定，遂依刑事補償法第</w:t>
      </w:r>
      <w:r w:rsidRPr="007E1213">
        <w:rPr>
          <w:rFonts w:hAnsi="標楷體"/>
          <w:noProof/>
        </w:rPr>
        <w:t>1</w:t>
      </w:r>
      <w:r w:rsidRPr="007E1213">
        <w:rPr>
          <w:rFonts w:hAnsi="標楷體" w:hint="eastAsia"/>
          <w:noProof/>
        </w:rPr>
        <w:t>條第</w:t>
      </w:r>
      <w:r w:rsidRPr="007E1213">
        <w:rPr>
          <w:rFonts w:hAnsi="標楷體"/>
          <w:noProof/>
        </w:rPr>
        <w:t>2</w:t>
      </w:r>
      <w:r w:rsidRPr="007E1213">
        <w:rPr>
          <w:rFonts w:hAnsi="標楷體" w:hint="eastAsia"/>
          <w:noProof/>
        </w:rPr>
        <w:t>款、第</w:t>
      </w:r>
      <w:r w:rsidRPr="007E1213">
        <w:rPr>
          <w:rFonts w:hAnsi="標楷體"/>
          <w:noProof/>
        </w:rPr>
        <w:t>6</w:t>
      </w:r>
      <w:r w:rsidRPr="007E1213">
        <w:rPr>
          <w:rFonts w:hAnsi="標楷體" w:hint="eastAsia"/>
          <w:noProof/>
        </w:rPr>
        <w:t>條第</w:t>
      </w:r>
      <w:r w:rsidRPr="007E1213">
        <w:rPr>
          <w:rFonts w:hAnsi="標楷體"/>
          <w:noProof/>
        </w:rPr>
        <w:t>2</w:t>
      </w:r>
      <w:r w:rsidRPr="007E1213">
        <w:rPr>
          <w:rFonts w:hAnsi="標楷體" w:hint="eastAsia"/>
          <w:noProof/>
        </w:rPr>
        <w:t>項、第</w:t>
      </w:r>
      <w:r w:rsidRPr="007E1213">
        <w:rPr>
          <w:rFonts w:hAnsi="標楷體"/>
          <w:noProof/>
        </w:rPr>
        <w:t>17</w:t>
      </w:r>
      <w:r w:rsidRPr="007E1213">
        <w:rPr>
          <w:rFonts w:hAnsi="標楷體" w:hint="eastAsia"/>
          <w:noProof/>
        </w:rPr>
        <w:t>條第</w:t>
      </w:r>
      <w:r w:rsidRPr="007E1213">
        <w:rPr>
          <w:rFonts w:hAnsi="標楷體"/>
          <w:noProof/>
        </w:rPr>
        <w:t>1</w:t>
      </w:r>
      <w:r w:rsidRPr="007E1213">
        <w:rPr>
          <w:rFonts w:hAnsi="標楷體" w:hint="eastAsia"/>
          <w:noProof/>
        </w:rPr>
        <w:t>項後段等規定，</w:t>
      </w:r>
      <w:r w:rsidR="00C022AC" w:rsidRPr="007E1213">
        <w:rPr>
          <w:rFonts w:hAnsi="Arial" w:hint="eastAsia"/>
          <w:noProof/>
        </w:rPr>
        <w:t>依再審程序裁判無罪確定前，受羈押及徒刑之執行逾再審程序確定判決所定之刑罰891日，准予補償4</w:t>
      </w:r>
      <w:r w:rsidR="00C022AC" w:rsidRPr="007E1213">
        <w:rPr>
          <w:rFonts w:hAnsi="Arial"/>
          <w:noProof/>
        </w:rPr>
        <w:t>,</w:t>
      </w:r>
      <w:r w:rsidR="00C022AC" w:rsidRPr="007E1213">
        <w:rPr>
          <w:rFonts w:hAnsi="Arial" w:hint="eastAsia"/>
          <w:noProof/>
        </w:rPr>
        <w:t>455</w:t>
      </w:r>
      <w:r w:rsidR="00C022AC" w:rsidRPr="007E1213">
        <w:rPr>
          <w:rFonts w:hAnsi="Arial"/>
          <w:noProof/>
        </w:rPr>
        <w:t>,</w:t>
      </w:r>
      <w:r w:rsidR="00C022AC" w:rsidRPr="007E1213">
        <w:rPr>
          <w:rFonts w:hAnsi="Arial" w:hint="eastAsia"/>
          <w:noProof/>
        </w:rPr>
        <w:t>000元</w:t>
      </w:r>
      <w:r w:rsidR="00494FD8" w:rsidRPr="007E1213">
        <w:rPr>
          <w:rFonts w:hAnsi="Arial" w:hint="eastAsia"/>
          <w:noProof/>
        </w:rPr>
        <w:t>；</w:t>
      </w:r>
      <w:r w:rsidR="00C03777" w:rsidRPr="007E1213">
        <w:rPr>
          <w:rFonts w:hAnsi="標楷體" w:hint="eastAsia"/>
          <w:noProof/>
        </w:rPr>
        <w:t>另</w:t>
      </w:r>
      <w:r w:rsidR="00C03777" w:rsidRPr="007E1213">
        <w:rPr>
          <w:rFonts w:hAnsi="Arial"/>
          <w:noProof/>
        </w:rPr>
        <w:t>無</w:t>
      </w:r>
      <w:r w:rsidR="00C03777" w:rsidRPr="007E1213">
        <w:rPr>
          <w:rFonts w:hAnsi="標楷體"/>
          <w:noProof/>
        </w:rPr>
        <w:t>故持有刀械罪部分之執行日數為減刑前之有期徒刑3月</w:t>
      </w:r>
      <w:r w:rsidR="00C6064B" w:rsidRPr="007E1213">
        <w:rPr>
          <w:rFonts w:hAnsi="Arial"/>
          <w:noProof/>
        </w:rPr>
        <w:t>，受羈押及徒刑之執行</w:t>
      </w:r>
      <w:r w:rsidR="00C6064B" w:rsidRPr="007E1213">
        <w:rPr>
          <w:rFonts w:hAnsi="Arial" w:hint="eastAsia"/>
          <w:noProof/>
        </w:rPr>
        <w:t>4</w:t>
      </w:r>
      <w:r w:rsidR="00C6064B" w:rsidRPr="007E1213">
        <w:rPr>
          <w:rFonts w:hAnsi="Arial"/>
          <w:noProof/>
        </w:rPr>
        <w:t>5日，准予補償</w:t>
      </w:r>
      <w:r w:rsidR="00494FD8" w:rsidRPr="007E1213">
        <w:rPr>
          <w:rFonts w:hAnsi="Arial"/>
          <w:noProof/>
        </w:rPr>
        <w:t>22</w:t>
      </w:r>
      <w:r w:rsidR="00494FD8" w:rsidRPr="007E1213">
        <w:rPr>
          <w:rFonts w:hAnsi="Arial" w:hint="eastAsia"/>
          <w:noProof/>
        </w:rPr>
        <w:t>5</w:t>
      </w:r>
      <w:r w:rsidR="00494FD8" w:rsidRPr="007E1213">
        <w:rPr>
          <w:rFonts w:hAnsi="Arial"/>
          <w:noProof/>
        </w:rPr>
        <w:t>,</w:t>
      </w:r>
      <w:r w:rsidR="00494FD8" w:rsidRPr="007E1213">
        <w:rPr>
          <w:rFonts w:hAnsi="Arial" w:hint="eastAsia"/>
          <w:noProof/>
        </w:rPr>
        <w:t>000元</w:t>
      </w:r>
      <w:r w:rsidRPr="007E1213">
        <w:rPr>
          <w:rFonts w:hAnsi="標楷體" w:hint="eastAsia"/>
          <w:noProof/>
        </w:rPr>
        <w:t>，摘錄如下：</w:t>
      </w:r>
    </w:p>
    <w:p w:rsidR="005056C4" w:rsidRPr="007E1213" w:rsidRDefault="005056C4" w:rsidP="005056C4">
      <w:pPr>
        <w:pStyle w:val="3"/>
        <w:numPr>
          <w:ilvl w:val="2"/>
          <w:numId w:val="1"/>
        </w:numPr>
        <w:rPr>
          <w:rFonts w:hAnsi="標楷體"/>
          <w:noProof/>
        </w:rPr>
      </w:pPr>
      <w:r w:rsidRPr="007E1213">
        <w:rPr>
          <w:rFonts w:hAnsi="標楷體" w:hint="eastAsia"/>
          <w:noProof/>
        </w:rPr>
        <w:t>臺灣高等法院107年度刑補字第18號</w:t>
      </w:r>
      <w:r w:rsidR="00C022AC" w:rsidRPr="007E1213">
        <w:rPr>
          <w:rFonts w:hAnsi="標楷體" w:hint="eastAsia"/>
          <w:noProof/>
        </w:rPr>
        <w:t>刑事補償決定：</w:t>
      </w:r>
    </w:p>
    <w:p w:rsidR="00C022AC" w:rsidRPr="007E1213" w:rsidRDefault="00C022AC" w:rsidP="00A725E0">
      <w:pPr>
        <w:pStyle w:val="4"/>
        <w:numPr>
          <w:ilvl w:val="3"/>
          <w:numId w:val="1"/>
        </w:numPr>
        <w:ind w:left="1701"/>
        <w:rPr>
          <w:noProof/>
        </w:rPr>
      </w:pPr>
      <w:r w:rsidRPr="007E1213">
        <w:rPr>
          <w:rFonts w:hint="eastAsia"/>
          <w:noProof/>
        </w:rPr>
        <w:t>聲請人（即陳訴人）所涉前開懲治盜匪條例案件，於偵查期間，經</w:t>
      </w:r>
      <w:r w:rsidR="00C5561D" w:rsidRPr="007E1213">
        <w:rPr>
          <w:rFonts w:hint="eastAsia"/>
          <w:noProof/>
        </w:rPr>
        <w:t>新竹地檢署</w:t>
      </w:r>
      <w:r w:rsidRPr="007E1213">
        <w:rPr>
          <w:rFonts w:hint="eastAsia"/>
          <w:noProof/>
        </w:rPr>
        <w:t>檢察官於75年6月19日訊問後，認聲請人涉犯強盜等罪，嫌疑重大，有串證、逃亡之虞，有羈押必要，故予以羈押並禁止接見通信，迄至75年9月11日</w:t>
      </w:r>
      <w:r w:rsidR="00C5561D" w:rsidRPr="007E1213">
        <w:rPr>
          <w:rFonts w:hint="eastAsia"/>
          <w:noProof/>
        </w:rPr>
        <w:t>新竹地院</w:t>
      </w:r>
      <w:r w:rsidRPr="007E1213">
        <w:rPr>
          <w:rFonts w:hint="eastAsia"/>
          <w:noProof/>
        </w:rPr>
        <w:t>75年度重訴字第381號判決宣判時，經法官當庭諭知准聲請人以5萬元具保，聲請人並於同日具保而釋放，共計受羈押85日。上開案件經判決確定後，</w:t>
      </w:r>
      <w:r w:rsidR="00C5561D" w:rsidRPr="007E1213">
        <w:rPr>
          <w:rFonts w:hint="eastAsia"/>
          <w:noProof/>
        </w:rPr>
        <w:t>新竹地檢署</w:t>
      </w:r>
      <w:r w:rsidRPr="007E1213">
        <w:rPr>
          <w:rFonts w:hint="eastAsia"/>
          <w:noProof/>
        </w:rPr>
        <w:t>嗣於86年6月7日將聲請人通緝到案並送監執行，至88年11月19日始因保外醫治而釋放，共計受徒刑之執行896日(208＋365＋323)，上開聲請人受羈押、徒刑之執行日數合計981日，有</w:t>
      </w:r>
      <w:r w:rsidR="00C5561D" w:rsidRPr="007E1213">
        <w:rPr>
          <w:rFonts w:hint="eastAsia"/>
          <w:noProof/>
        </w:rPr>
        <w:t>新竹地檢署</w:t>
      </w:r>
      <w:r w:rsidRPr="007E1213">
        <w:rPr>
          <w:rFonts w:hint="eastAsia"/>
          <w:noProof/>
        </w:rPr>
        <w:t>75年6月19日訊問筆錄及檢察官押票回證、</w:t>
      </w:r>
      <w:r w:rsidR="00C5561D" w:rsidRPr="007E1213">
        <w:rPr>
          <w:rFonts w:hint="eastAsia"/>
          <w:noProof/>
        </w:rPr>
        <w:t>新竹地院</w:t>
      </w:r>
      <w:r w:rsidRPr="007E1213">
        <w:rPr>
          <w:rFonts w:hint="eastAsia"/>
          <w:noProof/>
        </w:rPr>
        <w:t>刑事報到單及刑事保證金收據、</w:t>
      </w:r>
      <w:r w:rsidR="00C5561D" w:rsidRPr="007E1213">
        <w:rPr>
          <w:rFonts w:hint="eastAsia"/>
          <w:noProof/>
        </w:rPr>
        <w:t>新竹地檢署</w:t>
      </w:r>
      <w:r w:rsidRPr="007E1213">
        <w:rPr>
          <w:rFonts w:hint="eastAsia"/>
          <w:noProof/>
        </w:rPr>
        <w:t>檢察官執行指揮書、臺灣新竹監獄通知保外醫治受刑人[具保人]注意事項等可稽。又聲請人因另案未經許可無故持有刀械罪執行有期徒刑3月，以每月30日計算(民法第123條第2項)共計90日，該部分不在聲請再審及刑事補償範圍，自應予扣除。是聲請人於</w:t>
      </w:r>
      <w:r w:rsidR="00AC6F7D" w:rsidRPr="007E1213">
        <w:rPr>
          <w:rFonts w:hint="eastAsia"/>
          <w:noProof/>
        </w:rPr>
        <w:t>臺灣高等法院</w:t>
      </w:r>
      <w:r w:rsidRPr="007E1213">
        <w:rPr>
          <w:rFonts w:hint="eastAsia"/>
          <w:noProof/>
        </w:rPr>
        <w:t>再審無罪判決確定前，受羈押及徒刑之執行逾再</w:t>
      </w:r>
      <w:r w:rsidRPr="007E1213">
        <w:rPr>
          <w:rFonts w:hint="eastAsia"/>
          <w:noProof/>
        </w:rPr>
        <w:lastRenderedPageBreak/>
        <w:t>審程序確定判決所定之刑罰共891日，首堪認定。</w:t>
      </w:r>
    </w:p>
    <w:p w:rsidR="00C022AC" w:rsidRPr="007E1213" w:rsidRDefault="00C022AC" w:rsidP="00A725E0">
      <w:pPr>
        <w:pStyle w:val="4"/>
        <w:numPr>
          <w:ilvl w:val="3"/>
          <w:numId w:val="1"/>
        </w:numPr>
        <w:ind w:left="1701"/>
        <w:rPr>
          <w:noProof/>
        </w:rPr>
      </w:pPr>
      <w:r w:rsidRPr="007E1213">
        <w:rPr>
          <w:rFonts w:hint="eastAsia"/>
          <w:noProof/>
        </w:rPr>
        <w:t>本件並無刑事補償法第3條不得請求補償之情事，聲請人於上開案件偵查、審理期間，均堅詞否認檢察官所指之前開犯行，復無事證足資證明聲請人受前開羈押，係因其意圖招致犯罪嫌疑，而為誤導偵查或審判之行為所致，即無刑事補償法第4條規定不得請求補償之情形，業經</w:t>
      </w:r>
      <w:r w:rsidR="00AC6F7D" w:rsidRPr="007E1213">
        <w:rPr>
          <w:rFonts w:hint="eastAsia"/>
          <w:noProof/>
        </w:rPr>
        <w:t>臺灣高等法院</w:t>
      </w:r>
      <w:r w:rsidRPr="007E1213">
        <w:rPr>
          <w:rFonts w:hint="eastAsia"/>
          <w:noProof/>
        </w:rPr>
        <w:t>調閱該案卷宗核閱無訛，從而，聲請人依刑事補償法之規定請求國家補償，核屬有據。</w:t>
      </w:r>
    </w:p>
    <w:p w:rsidR="00C022AC" w:rsidRPr="007E1213" w:rsidRDefault="00C022AC" w:rsidP="00A725E0">
      <w:pPr>
        <w:pStyle w:val="4"/>
        <w:numPr>
          <w:ilvl w:val="3"/>
          <w:numId w:val="1"/>
        </w:numPr>
        <w:ind w:left="1701"/>
        <w:rPr>
          <w:noProof/>
        </w:rPr>
      </w:pPr>
      <w:r w:rsidRPr="007E1213">
        <w:rPr>
          <w:rFonts w:hint="eastAsia"/>
          <w:noProof/>
        </w:rPr>
        <w:t>本案</w:t>
      </w:r>
      <w:r w:rsidR="00C5561D" w:rsidRPr="007E1213">
        <w:rPr>
          <w:rFonts w:hint="eastAsia"/>
          <w:noProof/>
        </w:rPr>
        <w:t>新竹地檢署</w:t>
      </w:r>
      <w:r w:rsidRPr="007E1213">
        <w:rPr>
          <w:rFonts w:hint="eastAsia"/>
          <w:noProof/>
        </w:rPr>
        <w:t>所為之羈押裁定、</w:t>
      </w:r>
      <w:r w:rsidR="00AC6F7D" w:rsidRPr="007E1213">
        <w:rPr>
          <w:rFonts w:hint="eastAsia"/>
          <w:noProof/>
        </w:rPr>
        <w:t>臺灣高等法院</w:t>
      </w:r>
      <w:r w:rsidRPr="007E1213">
        <w:rPr>
          <w:rFonts w:hint="eastAsia"/>
          <w:noProof/>
        </w:rPr>
        <w:t>前審有罪確定判決係以共犯</w:t>
      </w:r>
      <w:r w:rsidR="00364E39">
        <w:rPr>
          <w:rFonts w:hint="eastAsia"/>
          <w:noProof/>
        </w:rPr>
        <w:t>郭○雄</w:t>
      </w:r>
      <w:r w:rsidRPr="007E1213">
        <w:rPr>
          <w:rFonts w:hint="eastAsia"/>
          <w:noProof/>
        </w:rPr>
        <w:t>之自白，作為認定聲請人犯有強劫而故意殺人未遂之主要依據。惟查：本案承辦員警因另案於75年6月19日逮捕</w:t>
      </w:r>
      <w:r w:rsidR="00364E39">
        <w:rPr>
          <w:rFonts w:hint="eastAsia"/>
          <w:noProof/>
        </w:rPr>
        <w:t>郭○雄</w:t>
      </w:r>
      <w:r w:rsidRPr="007E1213">
        <w:rPr>
          <w:rFonts w:hint="eastAsia"/>
          <w:noProof/>
        </w:rPr>
        <w:t>時，因「作案手法似曾相識」，基於「靈感」而「大膽假設」，在已有</w:t>
      </w:r>
      <w:r w:rsidR="00364E39">
        <w:rPr>
          <w:rFonts w:hint="eastAsia"/>
          <w:noProof/>
        </w:rPr>
        <w:t>郭○雄</w:t>
      </w:r>
      <w:r w:rsidRPr="007E1213">
        <w:rPr>
          <w:rFonts w:hint="eastAsia"/>
          <w:noProof/>
        </w:rPr>
        <w:t>涉犯本件搶案之偏見，為求破案情況下，先對</w:t>
      </w:r>
      <w:r w:rsidR="00364E39">
        <w:rPr>
          <w:rFonts w:hint="eastAsia"/>
          <w:noProof/>
        </w:rPr>
        <w:t>郭○雄</w:t>
      </w:r>
      <w:r w:rsidRPr="007E1213">
        <w:rPr>
          <w:rFonts w:hint="eastAsia"/>
          <w:noProof/>
        </w:rPr>
        <w:t>施以灌水、用電話簿墊著並拿鐵鎚敲打身體等刑求逼供行為，待</w:t>
      </w:r>
      <w:r w:rsidR="00364E39">
        <w:rPr>
          <w:rFonts w:hint="eastAsia"/>
          <w:noProof/>
        </w:rPr>
        <w:t>郭○雄</w:t>
      </w:r>
      <w:r w:rsidRPr="007E1213">
        <w:rPr>
          <w:rFonts w:hint="eastAsia"/>
          <w:noProof/>
        </w:rPr>
        <w:t>受迫供出聲請人時，承辦員警再逮捕並對聲請人施以鐵棍夾雙腿、灌水、腳踢腰部等刑求逼供之行為；是</w:t>
      </w:r>
      <w:r w:rsidR="00364E39">
        <w:rPr>
          <w:rFonts w:hint="eastAsia"/>
          <w:noProof/>
        </w:rPr>
        <w:t>郭○雄</w:t>
      </w:r>
      <w:r w:rsidRPr="007E1213">
        <w:rPr>
          <w:rFonts w:hint="eastAsia"/>
          <w:noProof/>
        </w:rPr>
        <w:t>於警詢時遭承辦員警刑求，始自白與聲請人共犯本件</w:t>
      </w:r>
      <w:r w:rsidR="004F257C">
        <w:rPr>
          <w:rFonts w:hint="eastAsia"/>
          <w:noProof/>
        </w:rPr>
        <w:t>金○珍</w:t>
      </w:r>
      <w:r w:rsidRPr="007E1213">
        <w:rPr>
          <w:rFonts w:hint="eastAsia"/>
          <w:noProof/>
        </w:rPr>
        <w:t>銀樓強劫犯行，其供詞欠缺「任意性」；且</w:t>
      </w:r>
      <w:r w:rsidR="00364E39">
        <w:rPr>
          <w:rFonts w:hint="eastAsia"/>
          <w:noProof/>
        </w:rPr>
        <w:t>郭○雄</w:t>
      </w:r>
      <w:r w:rsidRPr="007E1213">
        <w:rPr>
          <w:rFonts w:hint="eastAsia"/>
          <w:noProof/>
        </w:rPr>
        <w:t>於警詢、偵訊及法院審理時之供述不僅前後矛盾扞格，且與客觀事實不合，亦不具備「真實性」，不得作為證明聲請人被訴強劫而故意殺人罪之證據，業據</w:t>
      </w:r>
      <w:r w:rsidR="00AC6F7D" w:rsidRPr="007E1213">
        <w:rPr>
          <w:rFonts w:hint="eastAsia"/>
          <w:noProof/>
        </w:rPr>
        <w:t>臺灣高等法院</w:t>
      </w:r>
      <w:r w:rsidRPr="007E1213">
        <w:rPr>
          <w:rFonts w:hint="eastAsia"/>
          <w:noProof/>
        </w:rPr>
        <w:t>再審判決認定無訛。是本案公務員行為違法、不當之情節尚屬重大。</w:t>
      </w:r>
    </w:p>
    <w:p w:rsidR="007B08A4" w:rsidRPr="007E1213" w:rsidRDefault="00C022AC" w:rsidP="00A725E0">
      <w:pPr>
        <w:pStyle w:val="4"/>
        <w:numPr>
          <w:ilvl w:val="3"/>
          <w:numId w:val="1"/>
        </w:numPr>
        <w:ind w:left="1701"/>
        <w:rPr>
          <w:noProof/>
        </w:rPr>
      </w:pPr>
      <w:r w:rsidRPr="007E1213">
        <w:rPr>
          <w:rFonts w:hint="eastAsia"/>
          <w:noProof/>
        </w:rPr>
        <w:t>羈押之執行係將人自家庭、社會、職業生活中隔離，拘禁於看守所、長期拘束其行動，此人身自由之喪失，非特予其心理上造成嚴重打擊，對其</w:t>
      </w:r>
      <w:r w:rsidRPr="007E1213">
        <w:rPr>
          <w:rFonts w:hint="eastAsia"/>
          <w:noProof/>
        </w:rPr>
        <w:lastRenderedPageBreak/>
        <w:t>名譽、信用等人格權之影響亦甚重，係干預人身自由最大之強制處分。</w:t>
      </w:r>
      <w:r w:rsidR="00AC6F7D" w:rsidRPr="007E1213">
        <w:rPr>
          <w:rFonts w:hint="eastAsia"/>
          <w:noProof/>
        </w:rPr>
        <w:t>臺灣高等法院</w:t>
      </w:r>
      <w:r w:rsidRPr="007E1213">
        <w:rPr>
          <w:rFonts w:hint="eastAsia"/>
          <w:noProof/>
        </w:rPr>
        <w:t>審酌聲請人為國小畢業之智識程度，案發時年齡為36歲，正值壯年，已婚，育有年僅4歲至國一之4名子女，為家中經濟支柱，經營家具工廠及店面，因專做高級家具，於新竹當地頗具名聲，每月收入約10到20萬元，僅因前與</w:t>
      </w:r>
      <w:r w:rsidR="00364E39">
        <w:rPr>
          <w:rFonts w:hint="eastAsia"/>
          <w:noProof/>
        </w:rPr>
        <w:t>郭○雄</w:t>
      </w:r>
      <w:r w:rsidRPr="007E1213">
        <w:rPr>
          <w:rFonts w:hint="eastAsia"/>
          <w:noProof/>
        </w:rPr>
        <w:t>有過糾紛，而無端遭受指控為強劫而故意殺人未遂之共犯，除受羈押及徒刑之執行，更因此遭受員警違法、不當之刑求逼供，身心均受有極大之創傷；雖於89年獲總統特赦而免受刑罰執行，惟其於事業有成之初即遭逢本案，致事業全毀、家庭失序，人生精華歲月因而飽受艱困，所受損害至深且鉅，參酌聲請人羈押、徒行之執行期間所受精神上之痛苦、名譽減損、自由受拘束，暨前述公務員行為有違法或不當，聲請人則無可歸責事由，及</w:t>
      </w:r>
      <w:r w:rsidR="00AC6F7D" w:rsidRPr="007E1213">
        <w:rPr>
          <w:rFonts w:hint="eastAsia"/>
          <w:noProof/>
        </w:rPr>
        <w:t>臺灣高等法院</w:t>
      </w:r>
      <w:r w:rsidRPr="007E1213">
        <w:rPr>
          <w:rFonts w:hint="eastAsia"/>
          <w:noProof/>
        </w:rPr>
        <w:t>再審判決所載之本案情節及聲請人自由所受拘束之羈押、徒刑之執行逾再審程序確定判決所定之刑罰日數為891日等一切情狀，認聲請人以每日最高額即5,000元聲請補償，尚屬適當，應予准許。從而，合計本案准予補償聲請人遭羈押、徒刑之執行逾再審程序確定判決所定之刑罰期間所受之損害共計445萬5,000元(5,000×891＝4,455,000)。</w:t>
      </w:r>
    </w:p>
    <w:p w:rsidR="005056C4" w:rsidRPr="007E1213" w:rsidRDefault="005056C4" w:rsidP="005056C4">
      <w:pPr>
        <w:pStyle w:val="3"/>
        <w:numPr>
          <w:ilvl w:val="2"/>
          <w:numId w:val="1"/>
        </w:numPr>
        <w:rPr>
          <w:rFonts w:hAnsi="標楷體"/>
          <w:noProof/>
        </w:rPr>
      </w:pPr>
      <w:r w:rsidRPr="007E1213">
        <w:rPr>
          <w:rFonts w:hAnsi="標楷體"/>
          <w:noProof/>
        </w:rPr>
        <w:t>臺灣高等法院109年度刑補更一字第2號</w:t>
      </w:r>
      <w:r w:rsidR="00494FD8" w:rsidRPr="007E1213">
        <w:rPr>
          <w:rFonts w:hAnsi="標楷體"/>
          <w:noProof/>
        </w:rPr>
        <w:t>刑事補償決定</w:t>
      </w:r>
      <w:r w:rsidR="00494FD8" w:rsidRPr="007E1213">
        <w:rPr>
          <w:rFonts w:hAnsi="標楷體" w:hint="eastAsia"/>
          <w:noProof/>
        </w:rPr>
        <w:t>：</w:t>
      </w:r>
    </w:p>
    <w:p w:rsidR="005056C4" w:rsidRPr="007E1213" w:rsidRDefault="005056C4" w:rsidP="005056C4">
      <w:pPr>
        <w:pStyle w:val="4"/>
        <w:numPr>
          <w:ilvl w:val="3"/>
          <w:numId w:val="1"/>
        </w:numPr>
        <w:ind w:left="1701"/>
        <w:rPr>
          <w:noProof/>
        </w:rPr>
      </w:pPr>
      <w:r w:rsidRPr="007E1213">
        <w:rPr>
          <w:noProof/>
        </w:rPr>
        <w:t>聲請人實際關押天數包含聲請人另犯無故持有刀械罪部分之執行日數，該部分原雖經判處有期徒刑3月，但嗣經</w:t>
      </w:r>
      <w:r w:rsidR="00AC6F7D" w:rsidRPr="007E1213">
        <w:rPr>
          <w:noProof/>
        </w:rPr>
        <w:t>臺灣高等法院</w:t>
      </w:r>
      <w:r w:rsidRPr="007E1213">
        <w:rPr>
          <w:noProof/>
        </w:rPr>
        <w:t>77年度聲減字第15257號裁定減為有期徒刑1月又15日（即45日），</w:t>
      </w:r>
      <w:r w:rsidRPr="007E1213">
        <w:rPr>
          <w:noProof/>
        </w:rPr>
        <w:lastRenderedPageBreak/>
        <w:t>是扣除該45日後之936日（981-45=936）即應為聲請人因涉犯強劫而故意殺人未遂罪部分遭執行之日數。</w:t>
      </w:r>
    </w:p>
    <w:p w:rsidR="005056C4" w:rsidRPr="007E1213" w:rsidRDefault="00494FD8" w:rsidP="00C022AC">
      <w:pPr>
        <w:pStyle w:val="4"/>
        <w:numPr>
          <w:ilvl w:val="3"/>
          <w:numId w:val="1"/>
        </w:numPr>
        <w:ind w:left="1701"/>
        <w:rPr>
          <w:rFonts w:hAnsi="標楷體"/>
          <w:noProof/>
        </w:rPr>
      </w:pPr>
      <w:r w:rsidRPr="007E1213">
        <w:rPr>
          <w:noProof/>
        </w:rPr>
        <w:t>聲請人</w:t>
      </w:r>
      <w:r w:rsidR="005056C4" w:rsidRPr="007E1213">
        <w:rPr>
          <w:noProof/>
        </w:rPr>
        <w:t>前於107年11月19日就上開強劫而故意殺人未遂案件請求刑事補償時，因誤認無</w:t>
      </w:r>
      <w:r w:rsidR="005056C4" w:rsidRPr="007E1213">
        <w:rPr>
          <w:rFonts w:hAnsi="標楷體"/>
          <w:noProof/>
        </w:rPr>
        <w:t>故持有刀械罪部分之執行日數為減刑前之有期徒刑3月（即90日），而僅請</w:t>
      </w:r>
      <w:r w:rsidR="005056C4" w:rsidRPr="007E1213">
        <w:rPr>
          <w:noProof/>
        </w:rPr>
        <w:t>求891日（981-90=891）部分之刑事補償，並經</w:t>
      </w:r>
      <w:r w:rsidR="00AC6F7D" w:rsidRPr="007E1213">
        <w:rPr>
          <w:noProof/>
        </w:rPr>
        <w:t>臺灣高等法院</w:t>
      </w:r>
      <w:r w:rsidR="005056C4" w:rsidRPr="007E1213">
        <w:rPr>
          <w:noProof/>
        </w:rPr>
        <w:t>以107年度刑補字第18號決定准予以每日5,000元補償，本件係就漏未請求之差額45日部分，另行請求同以每日5,000元折算1日之刑事補償</w:t>
      </w:r>
      <w:r w:rsidRPr="007E1213">
        <w:rPr>
          <w:noProof/>
        </w:rPr>
        <w:t>，</w:t>
      </w:r>
      <w:r w:rsidR="00C03777" w:rsidRPr="007E1213">
        <w:rPr>
          <w:rFonts w:hint="eastAsia"/>
          <w:noProof/>
        </w:rPr>
        <w:t>共計</w:t>
      </w:r>
      <w:r w:rsidR="00C03777" w:rsidRPr="007E1213">
        <w:rPr>
          <w:noProof/>
        </w:rPr>
        <w:t>22</w:t>
      </w:r>
      <w:r w:rsidR="00C03777" w:rsidRPr="007E1213">
        <w:rPr>
          <w:rFonts w:hint="eastAsia"/>
          <w:noProof/>
        </w:rPr>
        <w:t>5</w:t>
      </w:r>
      <w:r w:rsidR="00C03777" w:rsidRPr="007E1213">
        <w:rPr>
          <w:noProof/>
        </w:rPr>
        <w:t>,</w:t>
      </w:r>
      <w:r w:rsidR="00C03777" w:rsidRPr="007E1213">
        <w:rPr>
          <w:rFonts w:hint="eastAsia"/>
          <w:noProof/>
        </w:rPr>
        <w:t>000元，</w:t>
      </w:r>
      <w:r w:rsidRPr="007E1213">
        <w:rPr>
          <w:noProof/>
        </w:rPr>
        <w:t>其請求自屬合法有據。</w:t>
      </w:r>
    </w:p>
    <w:p w:rsidR="00F017A8" w:rsidRPr="007E1213" w:rsidRDefault="00F017A8" w:rsidP="00F017A8">
      <w:pPr>
        <w:pStyle w:val="2"/>
        <w:numPr>
          <w:ilvl w:val="1"/>
          <w:numId w:val="1"/>
        </w:numPr>
        <w:rPr>
          <w:rFonts w:hAnsi="標楷體"/>
          <w:noProof/>
        </w:rPr>
      </w:pPr>
      <w:r w:rsidRPr="007E1213">
        <w:rPr>
          <w:rFonts w:hAnsi="標楷體" w:hint="eastAsia"/>
          <w:noProof/>
        </w:rPr>
        <w:t>司法院</w:t>
      </w:r>
      <w:r w:rsidR="00C82E54" w:rsidRPr="007E1213">
        <w:rPr>
          <w:rStyle w:val="aff7"/>
          <w:rFonts w:hAnsi="標楷體"/>
          <w:noProof/>
        </w:rPr>
        <w:footnoteReference w:id="2"/>
      </w:r>
      <w:r w:rsidRPr="007E1213">
        <w:rPr>
          <w:rFonts w:hAnsi="標楷體" w:hint="eastAsia"/>
          <w:noProof/>
        </w:rPr>
        <w:t>就本件陳訴人請求刑事補償</w:t>
      </w:r>
      <w:r w:rsidRPr="007E1213">
        <w:rPr>
          <w:rFonts w:hAnsi="標楷體"/>
          <w:noProof/>
        </w:rPr>
        <w:t>事件</w:t>
      </w:r>
      <w:r w:rsidRPr="007E1213">
        <w:rPr>
          <w:rFonts w:hAnsi="標楷體" w:hint="eastAsia"/>
          <w:noProof/>
        </w:rPr>
        <w:t>，相關</w:t>
      </w:r>
      <w:r w:rsidRPr="007E1213">
        <w:rPr>
          <w:rFonts w:hAnsi="標楷體" w:hint="eastAsia"/>
          <w:noProof/>
          <w:szCs w:val="36"/>
        </w:rPr>
        <w:t>承辦人員有無違失之</w:t>
      </w:r>
      <w:r w:rsidRPr="007E1213">
        <w:rPr>
          <w:rFonts w:hAnsi="標楷體"/>
          <w:noProof/>
        </w:rPr>
        <w:t>審查過程</w:t>
      </w:r>
      <w:r w:rsidRPr="007E1213">
        <w:rPr>
          <w:rFonts w:hAnsi="標楷體" w:hint="eastAsia"/>
          <w:noProof/>
        </w:rPr>
        <w:t>及</w:t>
      </w:r>
      <w:r w:rsidRPr="007E1213">
        <w:rPr>
          <w:rFonts w:hAnsi="標楷體"/>
          <w:noProof/>
        </w:rPr>
        <w:t>相關</w:t>
      </w:r>
      <w:r w:rsidRPr="007E1213">
        <w:rPr>
          <w:rFonts w:hAnsi="標楷體" w:hint="eastAsia"/>
          <w:noProof/>
        </w:rPr>
        <w:t>報告</w:t>
      </w:r>
      <w:r w:rsidRPr="007E1213">
        <w:rPr>
          <w:rFonts w:hAnsi="標楷體"/>
          <w:noProof/>
        </w:rPr>
        <w:t>資料</w:t>
      </w:r>
      <w:r w:rsidRPr="007E1213">
        <w:rPr>
          <w:rFonts w:hAnsi="標楷體" w:hint="eastAsia"/>
          <w:noProof/>
        </w:rPr>
        <w:t>，</w:t>
      </w:r>
      <w:r w:rsidR="00622EF2" w:rsidRPr="007E1213">
        <w:rPr>
          <w:rFonts w:hAnsi="標楷體" w:hint="eastAsia"/>
          <w:noProof/>
        </w:rPr>
        <w:t>查復</w:t>
      </w:r>
      <w:r w:rsidR="00622EF2" w:rsidRPr="007E1213">
        <w:rPr>
          <w:rFonts w:hAnsi="標楷體" w:hint="eastAsia"/>
        </w:rPr>
        <w:t>本案</w:t>
      </w:r>
      <w:r w:rsidR="00BA542B" w:rsidRPr="007E1213">
        <w:rPr>
          <w:rFonts w:hAnsi="標楷體" w:hint="eastAsia"/>
        </w:rPr>
        <w:t>係由臺灣高等法院辦理，有關原案件相關執行職務公務員似涉違失一案，經召開刑事補償事件求償審查委員會決議通過，不對承辦員警行使求償權，</w:t>
      </w:r>
      <w:r w:rsidR="00BA542B" w:rsidRPr="007E1213">
        <w:rPr>
          <w:rFonts w:hAnsi="標楷體" w:hint="eastAsia"/>
          <w:noProof/>
        </w:rPr>
        <w:t>審核意見摘錄如下</w:t>
      </w:r>
      <w:r w:rsidRPr="007E1213">
        <w:rPr>
          <w:rFonts w:hAnsi="標楷體" w:hint="eastAsia"/>
          <w:noProof/>
        </w:rPr>
        <w:t>：</w:t>
      </w:r>
    </w:p>
    <w:p w:rsidR="00AC6F7D" w:rsidRPr="007E1213" w:rsidRDefault="003A1662" w:rsidP="00A725E0">
      <w:pPr>
        <w:pStyle w:val="3"/>
        <w:numPr>
          <w:ilvl w:val="2"/>
          <w:numId w:val="1"/>
        </w:numPr>
        <w:rPr>
          <w:rFonts w:hAnsi="標楷體"/>
          <w:szCs w:val="48"/>
        </w:rPr>
      </w:pPr>
      <w:r w:rsidRPr="007E1213">
        <w:rPr>
          <w:rFonts w:hAnsi="標楷體" w:hint="eastAsia"/>
          <w:szCs w:val="48"/>
        </w:rPr>
        <w:t>本</w:t>
      </w:r>
      <w:r w:rsidR="00AC6F7D" w:rsidRPr="007E1213">
        <w:rPr>
          <w:rFonts w:hAnsi="標楷體" w:hint="eastAsia"/>
          <w:szCs w:val="48"/>
        </w:rPr>
        <w:t>件刑事補償事件系爭所在，</w:t>
      </w:r>
      <w:r w:rsidRPr="007E1213">
        <w:rPr>
          <w:rFonts w:hAnsi="標楷體" w:hint="eastAsia"/>
          <w:szCs w:val="48"/>
        </w:rPr>
        <w:t>係以刑求之有無屬於程序上爭點，僅須適用自由的證明程序即可，並不受嚴格證明法則（法定證據方法及法定調查程序）的拘束：而且，自由證明所要求的心證程度，無須達到毋庸置疑的確信程度，只要法院在心證上認為「很有可能」或「大致相信」即可。也就是說，被告提出刑求的抗辯時，無論檢察官指出的證明方法為何，法院還是可以使用法定以外的證據方法來探知，並且只需要達到大致相信的心證程度，即可判定刑求抗辯成立。</w:t>
      </w:r>
    </w:p>
    <w:p w:rsidR="003A1662" w:rsidRPr="007E1213" w:rsidRDefault="003A1662" w:rsidP="00A725E0">
      <w:pPr>
        <w:pStyle w:val="3"/>
        <w:numPr>
          <w:ilvl w:val="2"/>
          <w:numId w:val="1"/>
        </w:numPr>
        <w:rPr>
          <w:rFonts w:hAnsi="標楷體"/>
          <w:szCs w:val="48"/>
        </w:rPr>
      </w:pPr>
      <w:r w:rsidRPr="007E1213">
        <w:rPr>
          <w:rFonts w:hAnsi="標楷體" w:hint="eastAsia"/>
          <w:szCs w:val="48"/>
        </w:rPr>
        <w:lastRenderedPageBreak/>
        <w:t>因此，</w:t>
      </w:r>
      <w:r w:rsidR="00AC6F7D" w:rsidRPr="007E1213">
        <w:rPr>
          <w:rFonts w:hAnsi="標楷體" w:hint="eastAsia"/>
          <w:szCs w:val="48"/>
        </w:rPr>
        <w:t>臺灣高等法院</w:t>
      </w:r>
      <w:r w:rsidRPr="007E1213">
        <w:rPr>
          <w:rFonts w:hAnsi="標楷體" w:hint="eastAsia"/>
          <w:szCs w:val="48"/>
        </w:rPr>
        <w:t>前開判決採信被告（</w:t>
      </w:r>
      <w:r w:rsidR="00364E39">
        <w:rPr>
          <w:rFonts w:hAnsi="標楷體" w:hint="eastAsia"/>
          <w:szCs w:val="48"/>
        </w:rPr>
        <w:t>蘇○坤</w:t>
      </w:r>
      <w:r w:rsidRPr="007E1213">
        <w:rPr>
          <w:rFonts w:hAnsi="標楷體" w:hint="eastAsia"/>
          <w:szCs w:val="48"/>
        </w:rPr>
        <w:t>於警詢中未承認有共同強刼而故意殺人未遂之事實）及共同被告</w:t>
      </w:r>
      <w:r w:rsidR="00364E39">
        <w:rPr>
          <w:rFonts w:hAnsi="標楷體" w:hint="eastAsia"/>
          <w:szCs w:val="48"/>
        </w:rPr>
        <w:t>郭○雄</w:t>
      </w:r>
      <w:r w:rsidRPr="007E1213">
        <w:rPr>
          <w:rFonts w:hAnsi="標楷體" w:hint="eastAsia"/>
          <w:szCs w:val="48"/>
        </w:rPr>
        <w:t>之所述有被警方刑求等情事，認被告及共同被告</w:t>
      </w:r>
      <w:r w:rsidR="00364E39">
        <w:rPr>
          <w:rFonts w:hAnsi="標楷體" w:hint="eastAsia"/>
          <w:szCs w:val="48"/>
        </w:rPr>
        <w:t>郭○雄</w:t>
      </w:r>
      <w:r w:rsidRPr="007E1213">
        <w:rPr>
          <w:rFonts w:hAnsi="標楷體" w:hint="eastAsia"/>
          <w:szCs w:val="48"/>
        </w:rPr>
        <w:t>有遭員警刑求之高度的可能性。並基於</w:t>
      </w:r>
      <w:r w:rsidR="000151EB" w:rsidRPr="007E1213">
        <w:rPr>
          <w:rFonts w:hAnsi="標楷體" w:hint="eastAsia"/>
          <w:szCs w:val="48"/>
        </w:rPr>
        <w:t>「</w:t>
      </w:r>
      <w:r w:rsidRPr="007E1213">
        <w:rPr>
          <w:rFonts w:hAnsi="標楷體" w:hint="eastAsia"/>
          <w:szCs w:val="48"/>
        </w:rPr>
        <w:t>無罪推定原則」與「罪疑唯輕原則」以檢察官對於起訴之犯罪事實，提出之證據，不足為被告有罪之積極證明，或其指出證明之方法，無從說服法院以形成被告有罪之心證，而維持新竹地院對被告</w:t>
      </w:r>
      <w:r w:rsidR="00F06A97" w:rsidRPr="007E1213">
        <w:rPr>
          <w:rFonts w:hAnsi="標楷體" w:hint="eastAsia"/>
          <w:szCs w:val="48"/>
        </w:rPr>
        <w:t>無罪之諭知</w:t>
      </w:r>
      <w:r w:rsidRPr="007E1213">
        <w:rPr>
          <w:rFonts w:hAnsi="標楷體" w:hint="eastAsia"/>
          <w:szCs w:val="48"/>
        </w:rPr>
        <w:t>。</w:t>
      </w:r>
    </w:p>
    <w:p w:rsidR="003A1662" w:rsidRPr="007E1213" w:rsidRDefault="003A1662" w:rsidP="00A725E0">
      <w:pPr>
        <w:pStyle w:val="3"/>
        <w:numPr>
          <w:ilvl w:val="2"/>
          <w:numId w:val="1"/>
        </w:numPr>
        <w:rPr>
          <w:rFonts w:hAnsi="標楷體"/>
          <w:szCs w:val="48"/>
        </w:rPr>
      </w:pPr>
      <w:r w:rsidRPr="007E1213">
        <w:rPr>
          <w:rFonts w:hAnsi="標楷體" w:hint="eastAsia"/>
          <w:szCs w:val="48"/>
        </w:rPr>
        <w:t>本件承辦之員警王文忠、朱崇賢、許軍去等人，經被告</w:t>
      </w:r>
      <w:r w:rsidR="00364E39">
        <w:rPr>
          <w:rFonts w:hAnsi="標楷體" w:hint="eastAsia"/>
          <w:szCs w:val="48"/>
        </w:rPr>
        <w:t>蘇○坤</w:t>
      </w:r>
      <w:r w:rsidRPr="007E1213">
        <w:rPr>
          <w:rFonts w:hAnsi="標楷體" w:hint="eastAsia"/>
          <w:szCs w:val="48"/>
        </w:rPr>
        <w:t>之配偶</w:t>
      </w:r>
      <w:r w:rsidR="00C64593">
        <w:rPr>
          <w:rFonts w:hAnsi="標楷體" w:hint="eastAsia"/>
          <w:szCs w:val="48"/>
        </w:rPr>
        <w:t>陳○嬌</w:t>
      </w:r>
      <w:r w:rsidRPr="007E1213">
        <w:rPr>
          <w:rFonts w:hAnsi="標楷體" w:hint="eastAsia"/>
          <w:szCs w:val="48"/>
        </w:rPr>
        <w:t>向新竹地檢署告訴王文忠等三人涉犯偽造文書等（含刑求之部分）案件，經檢察官偵查後，為不起訴處分，並經高檢署以</w:t>
      </w:r>
      <w:r w:rsidRPr="007E1213">
        <w:rPr>
          <w:rFonts w:hAnsi="標楷體"/>
          <w:szCs w:val="48"/>
        </w:rPr>
        <w:t>79</w:t>
      </w:r>
      <w:r w:rsidRPr="007E1213">
        <w:rPr>
          <w:rFonts w:hAnsi="標楷體" w:hint="eastAsia"/>
          <w:szCs w:val="48"/>
        </w:rPr>
        <w:t>年度議字第</w:t>
      </w:r>
      <w:r w:rsidRPr="007E1213">
        <w:rPr>
          <w:rFonts w:hAnsi="標楷體"/>
          <w:szCs w:val="48"/>
        </w:rPr>
        <w:t>197</w:t>
      </w:r>
      <w:r w:rsidRPr="007E1213">
        <w:rPr>
          <w:rFonts w:hAnsi="標楷體" w:hint="eastAsia"/>
          <w:szCs w:val="48"/>
        </w:rPr>
        <w:t>號處分書</w:t>
      </w:r>
      <w:r w:rsidR="00AC6F7D" w:rsidRPr="007E1213">
        <w:rPr>
          <w:rFonts w:hAnsi="標楷體" w:hint="eastAsia"/>
          <w:szCs w:val="48"/>
        </w:rPr>
        <w:t>駁</w:t>
      </w:r>
      <w:r w:rsidRPr="007E1213">
        <w:rPr>
          <w:rFonts w:hAnsi="標楷體" w:hint="eastAsia"/>
          <w:szCs w:val="48"/>
        </w:rPr>
        <w:t>回，另被告及其配偶</w:t>
      </w:r>
      <w:r w:rsidR="00C64593">
        <w:rPr>
          <w:rFonts w:hAnsi="標楷體" w:hint="eastAsia"/>
          <w:szCs w:val="48"/>
        </w:rPr>
        <w:t>陳○嬌</w:t>
      </w:r>
      <w:r w:rsidRPr="007E1213">
        <w:rPr>
          <w:rFonts w:hAnsi="標楷體" w:hint="eastAsia"/>
          <w:szCs w:val="48"/>
        </w:rPr>
        <w:t>向新竹地院自訴承辦之員警何明萬、張瑞雄、許軍去、王文忠、朱崇賢、廖色欽、</w:t>
      </w:r>
      <w:r w:rsidR="004F257C">
        <w:rPr>
          <w:rFonts w:hAnsi="標楷體" w:hint="eastAsia"/>
          <w:szCs w:val="48"/>
        </w:rPr>
        <w:t>彭○基</w:t>
      </w:r>
      <w:r w:rsidRPr="007E1213">
        <w:rPr>
          <w:rFonts w:hAnsi="標楷體" w:hint="eastAsia"/>
          <w:szCs w:val="48"/>
        </w:rPr>
        <w:t>等人凟職等，亦經新竹地院以</w:t>
      </w:r>
      <w:r w:rsidRPr="007E1213">
        <w:rPr>
          <w:rFonts w:hAnsi="標楷體"/>
          <w:szCs w:val="48"/>
        </w:rPr>
        <w:t>80</w:t>
      </w:r>
      <w:r w:rsidRPr="007E1213">
        <w:rPr>
          <w:rFonts w:hAnsi="標楷體" w:hint="eastAsia"/>
          <w:szCs w:val="48"/>
        </w:rPr>
        <w:t>年度自字第</w:t>
      </w:r>
      <w:r w:rsidRPr="007E1213">
        <w:rPr>
          <w:rFonts w:hAnsi="標楷體"/>
          <w:szCs w:val="48"/>
        </w:rPr>
        <w:t>40</w:t>
      </w:r>
      <w:r w:rsidRPr="007E1213">
        <w:rPr>
          <w:rFonts w:hAnsi="標楷體" w:hint="eastAsia"/>
          <w:szCs w:val="48"/>
        </w:rPr>
        <w:t>號判決何明萬無罪</w:t>
      </w:r>
      <w:r w:rsidR="001455AE" w:rsidRPr="007E1213">
        <w:rPr>
          <w:rFonts w:hAnsi="標楷體" w:hint="eastAsia"/>
          <w:szCs w:val="48"/>
        </w:rPr>
        <w:t>，</w:t>
      </w:r>
      <w:r w:rsidRPr="007E1213">
        <w:rPr>
          <w:rFonts w:hAnsi="標楷體" w:hint="eastAsia"/>
          <w:szCs w:val="48"/>
        </w:rPr>
        <w:t>張瑞雄、許軍去</w:t>
      </w:r>
      <w:r w:rsidR="001455AE" w:rsidRPr="007E1213">
        <w:rPr>
          <w:rFonts w:hAnsi="標楷體" w:hint="eastAsia"/>
          <w:szCs w:val="48"/>
        </w:rPr>
        <w:t>、</w:t>
      </w:r>
      <w:r w:rsidRPr="007E1213">
        <w:rPr>
          <w:rFonts w:hAnsi="標楷體" w:hint="eastAsia"/>
          <w:szCs w:val="48"/>
        </w:rPr>
        <w:t>王文忠、朱崇賢、廖色欽、</w:t>
      </w:r>
      <w:r w:rsidR="004F257C">
        <w:rPr>
          <w:rFonts w:hAnsi="標楷體" w:hint="eastAsia"/>
          <w:szCs w:val="48"/>
        </w:rPr>
        <w:t>彭○基</w:t>
      </w:r>
      <w:r w:rsidRPr="007E1213">
        <w:rPr>
          <w:rFonts w:hAnsi="標楷體" w:hint="eastAsia"/>
          <w:szCs w:val="48"/>
        </w:rPr>
        <w:t>等人自訴不受理等。</w:t>
      </w:r>
    </w:p>
    <w:p w:rsidR="003A1662" w:rsidRPr="007E1213" w:rsidRDefault="003A1662" w:rsidP="00A725E0">
      <w:pPr>
        <w:pStyle w:val="3"/>
        <w:numPr>
          <w:ilvl w:val="2"/>
          <w:numId w:val="1"/>
        </w:numPr>
        <w:rPr>
          <w:rFonts w:hAnsi="標楷體"/>
          <w:szCs w:val="48"/>
        </w:rPr>
      </w:pPr>
      <w:r w:rsidRPr="007E1213">
        <w:rPr>
          <w:rFonts w:hAnsi="標楷體" w:hint="eastAsia"/>
          <w:szCs w:val="48"/>
        </w:rPr>
        <w:t>按依刑事補償法第</w:t>
      </w:r>
      <w:r w:rsidRPr="007E1213">
        <w:rPr>
          <w:rFonts w:hAnsi="標楷體"/>
          <w:szCs w:val="48"/>
        </w:rPr>
        <w:t>1</w:t>
      </w:r>
      <w:r w:rsidRPr="007E1213">
        <w:rPr>
          <w:rFonts w:hAnsi="標楷體" w:hint="eastAsia"/>
          <w:szCs w:val="48"/>
        </w:rPr>
        <w:t>條所列法律執行職務之公務員，因故意或重大過失而違法，致生補償事件者，補償機關於補償後，應依國家賠償法規定，對該公務員求償</w:t>
      </w:r>
      <w:r w:rsidR="001455AE" w:rsidRPr="007E1213">
        <w:rPr>
          <w:rFonts w:hAnsi="標楷體" w:hint="eastAsia"/>
          <w:szCs w:val="48"/>
        </w:rPr>
        <w:t>，</w:t>
      </w:r>
      <w:r w:rsidRPr="007E1213">
        <w:rPr>
          <w:rFonts w:hAnsi="標楷體" w:hint="eastAsia"/>
          <w:szCs w:val="48"/>
        </w:rPr>
        <w:t>刑事補償法第</w:t>
      </w:r>
      <w:r w:rsidRPr="007E1213">
        <w:rPr>
          <w:rFonts w:hAnsi="標楷體"/>
          <w:szCs w:val="48"/>
        </w:rPr>
        <w:t>34</w:t>
      </w:r>
      <w:r w:rsidRPr="007E1213">
        <w:rPr>
          <w:rFonts w:hAnsi="標楷體" w:hint="eastAsia"/>
          <w:szCs w:val="48"/>
        </w:rPr>
        <w:t>條第</w:t>
      </w:r>
      <w:r w:rsidRPr="007E1213">
        <w:rPr>
          <w:rFonts w:hAnsi="標楷體"/>
          <w:szCs w:val="48"/>
        </w:rPr>
        <w:t>2</w:t>
      </w:r>
      <w:r w:rsidRPr="007E1213">
        <w:rPr>
          <w:rFonts w:hAnsi="標楷體" w:hint="eastAsia"/>
          <w:szCs w:val="48"/>
        </w:rPr>
        <w:t>項定有明文。本件前開之承辦員警王文忠、朱崇賢、許軍去等人所涉前開案件業經檢察官為不起訴處分確定，另承辦員警何明萬所涉之前開案件，經新竹地院判決無罪，前開其餘之人所涉之前開案件，經新竹地院判決自訴不受理等，則就承辦員警有關之故意而違法，恐有證明之困難，至於前開承辦員警是否有重大過失而違法部分，實際上舉</w:t>
      </w:r>
      <w:r w:rsidR="001455AE" w:rsidRPr="007E1213">
        <w:rPr>
          <w:rFonts w:hAnsi="標楷體" w:hint="eastAsia"/>
          <w:szCs w:val="48"/>
        </w:rPr>
        <w:t>證</w:t>
      </w:r>
      <w:r w:rsidRPr="007E1213">
        <w:rPr>
          <w:rFonts w:hAnsi="標楷體" w:hint="eastAsia"/>
          <w:szCs w:val="48"/>
        </w:rPr>
        <w:t>亦有相當之難度，惟如能舉證</w:t>
      </w:r>
      <w:r w:rsidRPr="007E1213">
        <w:rPr>
          <w:rFonts w:hAnsi="標楷體" w:hint="eastAsia"/>
          <w:szCs w:val="48"/>
        </w:rPr>
        <w:lastRenderedPageBreak/>
        <w:t>證明前開承辦員警有重大過失而違法，自可對之行求償。如無法確實具體舉證證明前開承辦員警執行職務因故意或重大過失而違法，致生補償事件時，擬是否將前開確定無罪判決有關刑求疑雲，送請政署確實檢討改進。</w:t>
      </w:r>
    </w:p>
    <w:p w:rsidR="00F137BF" w:rsidRPr="007E1213" w:rsidRDefault="001455AE" w:rsidP="00F137BF">
      <w:pPr>
        <w:pStyle w:val="2"/>
        <w:numPr>
          <w:ilvl w:val="1"/>
          <w:numId w:val="1"/>
        </w:numPr>
        <w:rPr>
          <w:rFonts w:hAnsi="標楷體"/>
        </w:rPr>
      </w:pPr>
      <w:r w:rsidRPr="007E1213">
        <w:rPr>
          <w:rFonts w:hAnsi="標楷體" w:hint="eastAsia"/>
        </w:rPr>
        <w:t>本案調查委員偕同陳訴人</w:t>
      </w:r>
      <w:r w:rsidR="00364E39">
        <w:rPr>
          <w:rFonts w:hAnsi="標楷體" w:hint="eastAsia"/>
        </w:rPr>
        <w:t>蘇○坤</w:t>
      </w:r>
      <w:r w:rsidRPr="007E1213">
        <w:rPr>
          <w:rFonts w:hAnsi="標楷體" w:hint="eastAsia"/>
        </w:rPr>
        <w:t>及其委任之代理人</w:t>
      </w:r>
      <w:r w:rsidR="00364E39">
        <w:rPr>
          <w:rFonts w:hAnsi="標楷體" w:hint="eastAsia"/>
        </w:rPr>
        <w:t>羅○翔</w:t>
      </w:r>
      <w:r w:rsidRPr="007E1213">
        <w:rPr>
          <w:rFonts w:hAnsi="標楷體" w:hint="eastAsia"/>
        </w:rPr>
        <w:t>執行長，親至新竹市警察局（本案發生時為</w:t>
      </w:r>
      <w:r w:rsidRPr="007E1213">
        <w:rPr>
          <w:rFonts w:hAnsi="標楷體"/>
          <w:szCs w:val="32"/>
        </w:rPr>
        <w:t>新竹市警察局第一分局</w:t>
      </w:r>
      <w:r w:rsidRPr="007E1213">
        <w:rPr>
          <w:rFonts w:hAnsi="標楷體" w:cs="新細明體" w:hint="eastAsia"/>
          <w:kern w:val="0"/>
          <w:szCs w:val="32"/>
        </w:rPr>
        <w:t>，詳下</w:t>
      </w:r>
      <w:r w:rsidRPr="007E1213">
        <w:rPr>
          <w:rFonts w:hAnsi="標楷體"/>
        </w:rPr>
        <w:t>新竹市警察局</w:t>
      </w:r>
      <w:r w:rsidRPr="007E1213">
        <w:rPr>
          <w:rFonts w:hAnsi="標楷體" w:hint="eastAsia"/>
        </w:rPr>
        <w:t>暨所屬分局</w:t>
      </w:r>
      <w:r w:rsidRPr="007E1213">
        <w:rPr>
          <w:rFonts w:hAnsi="標楷體"/>
        </w:rPr>
        <w:t>組織沿革</w:t>
      </w:r>
      <w:r w:rsidRPr="007E1213">
        <w:rPr>
          <w:rFonts w:hAnsi="標楷體" w:hint="eastAsia"/>
        </w:rPr>
        <w:t>表）暨所屬第三分局青草湖派出所（陳訴人遭刑求之處所）現地履勘</w:t>
      </w:r>
      <w:r w:rsidR="0094249C" w:rsidRPr="007E1213">
        <w:rPr>
          <w:rFonts w:hAnsi="標楷體" w:hint="eastAsia"/>
        </w:rPr>
        <w:t>，還原陳訴人遭刑求過程及當時新竹市警察局第一分局承辦員警，</w:t>
      </w:r>
      <w:r w:rsidR="00A02203" w:rsidRPr="007E1213">
        <w:rPr>
          <w:rFonts w:hAnsi="標楷體" w:hint="eastAsia"/>
        </w:rPr>
        <w:t>如下：</w:t>
      </w:r>
    </w:p>
    <w:p w:rsidR="00F137BF" w:rsidRPr="007E1213" w:rsidRDefault="00F137BF" w:rsidP="00F137BF">
      <w:pPr>
        <w:pStyle w:val="3"/>
        <w:rPr>
          <w:rFonts w:hAnsi="標楷體"/>
        </w:rPr>
      </w:pPr>
      <w:r w:rsidRPr="007E1213">
        <w:rPr>
          <w:rFonts w:hAnsi="標楷體"/>
        </w:rPr>
        <w:t>新竹市於71年7月1日合併新竹縣香山鄉改制升格為省轄巿，新竹縣、新竹市政府同時分治，新竹市警察局(時為新竹縣警察局新竹分局)改為第一分局，惟新竹縣、新竹市警察局仍合署辦公。</w:t>
      </w:r>
    </w:p>
    <w:p w:rsidR="00F137BF" w:rsidRPr="007E1213" w:rsidRDefault="00F137BF" w:rsidP="00F137BF">
      <w:pPr>
        <w:pStyle w:val="3"/>
        <w:rPr>
          <w:rFonts w:hAnsi="標楷體"/>
        </w:rPr>
      </w:pPr>
      <w:r w:rsidRPr="007E1213">
        <w:rPr>
          <w:rFonts w:hAnsi="標楷體"/>
        </w:rPr>
        <w:t>經多次修編、擴充員額，旋至78年12月10日奉臺灣省政府核准新竹市警察局與新竹縣政府警察局分署，遂於79年1月1日成立新竹市警察局(原第一分局)負責全新竹的警察事務。</w:t>
      </w:r>
    </w:p>
    <w:p w:rsidR="00F137BF" w:rsidRPr="007E1213" w:rsidRDefault="00F137BF" w:rsidP="00F137BF">
      <w:pPr>
        <w:pStyle w:val="3"/>
        <w:rPr>
          <w:rFonts w:hAnsi="標楷體"/>
        </w:rPr>
      </w:pPr>
      <w:r w:rsidRPr="007E1213">
        <w:rPr>
          <w:rFonts w:hAnsi="標楷體"/>
        </w:rPr>
        <w:t>因應治安需求並參酌行政區域劃分、人口數、地區特性及治安狀況，於79年3月2日分別成立第一分局、第三分局，原第一分局之青草湖派出所即劃分改隸屬新竹市警察局第三分局所屬。</w:t>
      </w:r>
    </w:p>
    <w:p w:rsidR="00F017A8" w:rsidRPr="007E1213" w:rsidRDefault="00F137BF" w:rsidP="00F137BF">
      <w:pPr>
        <w:pStyle w:val="3"/>
        <w:rPr>
          <w:rFonts w:hAnsi="標楷體"/>
        </w:rPr>
      </w:pPr>
      <w:r w:rsidRPr="007E1213">
        <w:rPr>
          <w:rFonts w:hAnsi="標楷體"/>
        </w:rPr>
        <w:t>新竹市警察局</w:t>
      </w:r>
      <w:r w:rsidRPr="007E1213">
        <w:rPr>
          <w:rFonts w:hAnsi="標楷體" w:hint="eastAsia"/>
        </w:rPr>
        <w:t>暨所屬分局</w:t>
      </w:r>
      <w:r w:rsidRPr="007E1213">
        <w:rPr>
          <w:rFonts w:hAnsi="標楷體"/>
        </w:rPr>
        <w:t>組織沿革</w:t>
      </w:r>
      <w:r w:rsidRPr="007E1213">
        <w:rPr>
          <w:rFonts w:hAnsi="標楷體" w:hint="eastAsia"/>
        </w:rPr>
        <w:t>表：</w:t>
      </w:r>
    </w:p>
    <w:tbl>
      <w:tblPr>
        <w:tblW w:w="10065"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00" w:firstRow="0" w:lastRow="0" w:firstColumn="0" w:lastColumn="0" w:noHBand="0" w:noVBand="0"/>
      </w:tblPr>
      <w:tblGrid>
        <w:gridCol w:w="2666"/>
        <w:gridCol w:w="7399"/>
      </w:tblGrid>
      <w:tr w:rsidR="00F137BF" w:rsidRPr="007E1213" w:rsidTr="00C15FEE">
        <w:trPr>
          <w:cantSplit/>
          <w:trHeight w:hRule="exact" w:val="430"/>
        </w:trPr>
        <w:tc>
          <w:tcPr>
            <w:tcW w:w="2666" w:type="dxa"/>
          </w:tcPr>
          <w:p w:rsidR="00F137BF" w:rsidRPr="007E1213" w:rsidRDefault="00F137BF" w:rsidP="006C3D3A">
            <w:pPr>
              <w:snapToGrid w:val="0"/>
              <w:spacing w:before="8" w:line="350" w:lineRule="exact"/>
              <w:ind w:left="833"/>
              <w:rPr>
                <w:rFonts w:hAnsi="標楷體" w:cs="標楷體"/>
                <w:szCs w:val="32"/>
              </w:rPr>
            </w:pPr>
            <w:r w:rsidRPr="007E1213">
              <w:rPr>
                <w:rFonts w:hAnsi="標楷體"/>
                <w:noProof/>
              </w:rPr>
              <mc:AlternateContent>
                <mc:Choice Requires="wps">
                  <w:drawing>
                    <wp:anchor distT="0" distB="0" distL="0" distR="0" simplePos="0" relativeHeight="251716608" behindDoc="1" locked="0" layoutInCell="1" allowOverlap="1" wp14:anchorId="40244A26" wp14:editId="4B3D7523">
                      <wp:simplePos x="0" y="0"/>
                      <wp:positionH relativeFrom="page">
                        <wp:posOffset>1009015</wp:posOffset>
                      </wp:positionH>
                      <wp:positionV relativeFrom="page">
                        <wp:posOffset>1059180</wp:posOffset>
                      </wp:positionV>
                      <wp:extent cx="6350" cy="6350"/>
                      <wp:effectExtent l="0" t="0" r="0" b="0"/>
                      <wp:wrapNone/>
                      <wp:docPr id="1027" name="1027"/>
                      <wp:cNvGraphicFramePr/>
                      <a:graphic xmlns:a="http://schemas.openxmlformats.org/drawingml/2006/main">
                        <a:graphicData uri="http://schemas.microsoft.com/office/word/2010/wordprocessingShape">
                          <wps:wsp>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anchor>
                  </w:drawing>
                </mc:Choice>
                <mc:Fallback>
                  <w:pict>
                    <v:rect w14:anchorId="03D24ADF" id="1027" o:spid="_x0000_s1026" style="position:absolute;margin-left:79.45pt;margin-top:83.4pt;width:.5pt;height:.5pt;z-index:-251599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DO/ugEAAHIDAAAOAAAAZHJzL2Uyb0RvYy54bWysU1GPEyEQfjfxPxDeLdvau9NNtxfj5YyJ&#10;0UtOfwBloUsCDA602/rrHdjaVn0z7gM7wwwf830zrO4P3rG9xmQhdHw+azjTQUFvw7bj374+vnrD&#10;Wcoy9NJB0B0/6sTv1y9frMbY6gUM4HqNjEBCasfY8SHn2AqR1KC9TDOIOlDQAHqZycWt6FGOhO6d&#10;WDTNrRgB+4igdEq0+zAF+briG6NV/mJM0pm5jlNtua5Y101ZxXol2y3KOFh1KkP+QxVe2kCXnqEe&#10;ZJZsh/YvKG8VQgKTZwq8AGOs0pUDsZk3f7B5HmTUlQuJk+JZpvT/YNXn/RMy21PvmsUdZ0F66lK1&#10;SZoxppYynuMTnrxEZuF5MOjLnxiwQ5XzeJZTHzJTtHn7+oYkVxSoFiGIy8GIKX/Q4FkxOo7UqSqg&#10;3H9KeUr9lVLuSeBs/2idqw5uN+8dsr0sXa1faSSh/5bmQkkOUI5N4bIjCqmJRrE20B9JARphqmIA&#10;/MHZSOPQ8fR9J1Fz5j4G0vvtfLks81Od5c3dghy8jmyuIzIogur4RCnAu10GYyuty52nUqixtfTT&#10;EJbJufZr1uWprH8CAAD//wMAUEsDBBQABgAIAAAAIQCFmUCI3QAAAAsBAAAPAAAAZHJzL2Rvd25y&#10;ZXYueG1sTE9NT4NAEL2b+B82Y+LNLm0EAVkaa+LRxFYP9rawUyBlZ5Hdtuivdzjpbd5H3rxXrCfb&#10;izOOvnOkYLmIQCDVznTUKPh4f7lLQfigyejeESr4Rg/r8vqq0LlxF9rieRcawSHkc62gDWHIpfR1&#10;i1b7hRuQWDu40erAcGykGfWFw20vV1GUSKs74g+tHvC5xfq4O1kFmyzdfL3d0+vPttrj/rM6xqsx&#10;Uur2Znp6BBFwCn9mmOtzdSi5U+VOZLzoGcdpxlY+koQ3zI44Y6aamYcUZFnI/xvKXwAAAP//AwBQ&#10;SwECLQAUAAYACAAAACEAtoM4kv4AAADhAQAAEwAAAAAAAAAAAAAAAAAAAAAAW0NvbnRlbnRfVHlw&#10;ZXNdLnhtbFBLAQItABQABgAIAAAAIQA4/SH/1gAAAJQBAAALAAAAAAAAAAAAAAAAAC8BAABfcmVs&#10;cy8ucmVsc1BLAQItABQABgAIAAAAIQDPIDO/ugEAAHIDAAAOAAAAAAAAAAAAAAAAAC4CAABkcnMv&#10;ZTJvRG9jLnhtbFBLAQItABQABgAIAAAAIQCFmUCI3QAAAAsBAAAPAAAAAAAAAAAAAAAAABQEAABk&#10;cnMvZG93bnJldi54bWxQSwUGAAAAAAQABADzAAAAHgUAAAAA&#10;" fillcolor="black" stroked="f">
                      <w10:wrap anchorx="page" anchory="page"/>
                    </v:rect>
                  </w:pict>
                </mc:Fallback>
              </mc:AlternateContent>
            </w:r>
            <w:r w:rsidRPr="007E1213">
              <w:rPr>
                <w:rFonts w:hAnsi="標楷體"/>
                <w:noProof/>
              </w:rPr>
              <mc:AlternateContent>
                <mc:Choice Requires="wps">
                  <w:drawing>
                    <wp:anchor distT="0" distB="0" distL="0" distR="0" simplePos="0" relativeHeight="251717632" behindDoc="1" locked="0" layoutInCell="1" allowOverlap="1" wp14:anchorId="0FC397AF" wp14:editId="5D9ED17D">
                      <wp:simplePos x="0" y="0"/>
                      <wp:positionH relativeFrom="page">
                        <wp:posOffset>1009015</wp:posOffset>
                      </wp:positionH>
                      <wp:positionV relativeFrom="page">
                        <wp:posOffset>1059180</wp:posOffset>
                      </wp:positionV>
                      <wp:extent cx="6350" cy="6350"/>
                      <wp:effectExtent l="0" t="0" r="0" b="0"/>
                      <wp:wrapNone/>
                      <wp:docPr id="1028" name="1028"/>
                      <wp:cNvGraphicFramePr/>
                      <a:graphic xmlns:a="http://schemas.openxmlformats.org/drawingml/2006/main">
                        <a:graphicData uri="http://schemas.microsoft.com/office/word/2010/wordprocessingShape">
                          <wps:wsp>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anchor>
                  </w:drawing>
                </mc:Choice>
                <mc:Fallback>
                  <w:pict>
                    <v:rect w14:anchorId="50EDF3AB" id="1028" o:spid="_x0000_s1026" style="position:absolute;margin-left:79.45pt;margin-top:83.4pt;width:.5pt;height:.5pt;z-index:-251598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1ReugEAAHIDAAAOAAAAZHJzL2Uyb0RvYy54bWysU1GPEyEQfjfxPxDeLdvaO3XT7cV4OWNi&#10;9JLTH0BZ6JIAgwPttv56B7bXVn0z7gM7wwwf830zrO4O3rG9xmQhdHw+azjTQUFvw7bj3789vHrL&#10;Wcoy9NJB0B0/6sTv1i9frMbY6gUM4HqNjEBCasfY8SHn2AqR1KC9TDOIOlDQAHqZycWt6FGOhO6d&#10;WDTNrRgB+4igdEq0ez8F+briG6NV/mpM0pm5jlNtua5Y101ZxXol2y3KOFh1KkP+QxVe2kCXnqHu&#10;ZZZsh/YvKG8VQgKTZwq8AGOs0pUDsZk3f7B5GmTUlQuJk+JZpvT/YNWX/SMy21PvmgX1KkhPXao2&#10;STPG1FLGU3zEk5fILDwPBn35EwN2qHIez3LqQ2aKNm9f35DkigLVIgRxORgx5Y8aPCtGx5E6VQWU&#10;+88pT6nPKeWeBM72D9a56uB288Eh28vS1fqVRhL6b2kulOQA5dgULjuikJpoFGsD/ZEUoBGmKgbA&#10;n5yNNA4dTz92EjVn7lMgvd/Nl8syP9VZ3rxZkIPXkc11RAZFUB2fKAV4v8tgbKV1ufNUCjW2ln4a&#10;wjI5137NujyV9S8AAAD//wMAUEsDBBQABgAIAAAAIQCFmUCI3QAAAAsBAAAPAAAAZHJzL2Rvd25y&#10;ZXYueG1sTE9NT4NAEL2b+B82Y+LNLm0EAVkaa+LRxFYP9rawUyBlZ5Hdtuivdzjpbd5H3rxXrCfb&#10;izOOvnOkYLmIQCDVznTUKPh4f7lLQfigyejeESr4Rg/r8vqq0LlxF9rieRcawSHkc62gDWHIpfR1&#10;i1b7hRuQWDu40erAcGykGfWFw20vV1GUSKs74g+tHvC5xfq4O1kFmyzdfL3d0+vPttrj/rM6xqsx&#10;Uur2Znp6BBFwCn9mmOtzdSi5U+VOZLzoGcdpxlY+koQ3zI44Y6aamYcUZFnI/xvKXwAAAP//AwBQ&#10;SwECLQAUAAYACAAAACEAtoM4kv4AAADhAQAAEwAAAAAAAAAAAAAAAAAAAAAAW0NvbnRlbnRfVHlw&#10;ZXNdLnhtbFBLAQItABQABgAIAAAAIQA4/SH/1gAAAJQBAAALAAAAAAAAAAAAAAAAAC8BAABfcmVs&#10;cy8ucmVsc1BLAQItABQABgAIAAAAIQBYf1ReugEAAHIDAAAOAAAAAAAAAAAAAAAAAC4CAABkcnMv&#10;ZTJvRG9jLnhtbFBLAQItABQABgAIAAAAIQCFmUCI3QAAAAsBAAAPAAAAAAAAAAAAAAAAABQEAABk&#10;cnMvZG93bnJldi54bWxQSwUGAAAAAAQABADzAAAAHgUAAAAA&#10;" fillcolor="black" stroked="f">
                      <w10:wrap anchorx="page" anchory="page"/>
                    </v:rect>
                  </w:pict>
                </mc:Fallback>
              </mc:AlternateContent>
            </w:r>
            <w:r w:rsidRPr="007E1213">
              <w:rPr>
                <w:rFonts w:hAnsi="標楷體"/>
                <w:noProof/>
              </w:rPr>
              <mc:AlternateContent>
                <mc:Choice Requires="wps">
                  <w:drawing>
                    <wp:anchor distT="0" distB="0" distL="0" distR="0" simplePos="0" relativeHeight="251659264" behindDoc="1" locked="0" layoutInCell="1" allowOverlap="1" wp14:anchorId="30D79C1A" wp14:editId="5A8C564E">
                      <wp:simplePos x="0" y="0"/>
                      <wp:positionH relativeFrom="page">
                        <wp:posOffset>2607945</wp:posOffset>
                      </wp:positionH>
                      <wp:positionV relativeFrom="page">
                        <wp:posOffset>1059180</wp:posOffset>
                      </wp:positionV>
                      <wp:extent cx="6350" cy="6350"/>
                      <wp:effectExtent l="0" t="0" r="0" b="0"/>
                      <wp:wrapNone/>
                      <wp:docPr id="1029" name="1029"/>
                      <wp:cNvGraphicFramePr/>
                      <a:graphic xmlns:a="http://schemas.openxmlformats.org/drawingml/2006/main">
                        <a:graphicData uri="http://schemas.microsoft.com/office/word/2010/wordprocessingShape">
                          <wps:wsp>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anchor>
                  </w:drawing>
                </mc:Choice>
                <mc:Fallback>
                  <w:pict>
                    <v:rect w14:anchorId="69C7EEFB" id="1029" o:spid="_x0000_s1026" style="position:absolute;margin-left:205.35pt;margin-top:83.4pt;width:.5pt;height:.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477ugEAAHIDAAAOAAAAZHJzL2Uyb0RvYy54bWysU1GPEyEQfjfxPxDeLdvaO71Ntxfj5YyJ&#10;0UtOfwBloUsCDA602/rrHdjaVn0z7gM7wwwf830zrO4P3rG9xmQhdHw+azjTQUFvw7bj374+vnrL&#10;Wcoy9NJB0B0/6sTv1y9frMbY6gUM4HqNjEBCasfY8SHn2AqR1KC9TDOIOlDQAHqZycWt6FGOhO6d&#10;WDTNrRgB+4igdEq0+zAF+briG6NV/mJM0pm5jlNtua5Y101ZxXol2y3KOFh1KkP+QxVe2kCXnqEe&#10;ZJZsh/YvKG8VQgKTZwq8AGOs0pUDsZk3f7B5HmTUlQuJk+JZpvT/YNXn/RMy21PvmsUdZ0F66lK1&#10;SZoxppYynuMTnrxEZuF5MOjLnxiwQ5XzeJZTHzJTtHn7+oYkVxSoFiGIy8GIKX/Q4FkxOo7UqSqg&#10;3H9KeUr9lVLuSeBs/2idqw5uN+8dsr0sXa1faSSh/5bmQkkOUI5N4bIjCqmJRrE20B9JARphqmIA&#10;/MHZSOPQ8fR9J1Fz5j4G0vtuvlyW+anO8ubNghy8jmyuIzIogur4RCnAu10GYyuty52nUqixtfTT&#10;EJbJufZr1uWprH8CAAD//wMAUEsDBBQABgAIAAAAIQBDj1it3wAAAAsBAAAPAAAAZHJzL2Rvd25y&#10;ZXYueG1sTI/BTsMwEETvSPyDtUjcqJMqpGkap6JIHJFo4UBvTrwkUeN1iN028PVsT+W4M0+zM8V6&#10;sr044eg7RwriWQQCqXamo0bBx/vLQwbCB01G945QwQ96WJe3N4XOjTvTFk+70AgOIZ9rBW0IQy6l&#10;r1u02s/cgMTelxutDnyOjTSjPnO47eU8ilJpdUf8odUDPrdYH3ZHq2CzzDbfbwm9/m6rPe4/q8Pj&#10;fIyUur+bnlYgAk7hCsOlPleHkjtV7kjGi15BEkcLRtlIU97ARBLHrFQXZZGBLAv5f0P5BwAA//8D&#10;AFBLAQItABQABgAIAAAAIQC2gziS/gAAAOEBAAATAAAAAAAAAAAAAAAAAAAAAABbQ29udGVudF9U&#10;eXBlc10ueG1sUEsBAi0AFAAGAAgAAAAhADj9If/WAAAAlAEAAAsAAAAAAAAAAAAAAAAALwEAAF9y&#10;ZWxzLy5yZWxzUEsBAi0AFAAGAAgAAAAhAE6/jvu6AQAAcgMAAA4AAAAAAAAAAAAAAAAALgIAAGRy&#10;cy9lMm9Eb2MueG1sUEsBAi0AFAAGAAgAAAAhAEOPWK3fAAAACwEAAA8AAAAAAAAAAAAAAAAAFAQA&#10;AGRycy9kb3ducmV2LnhtbFBLBQYAAAAABAAEAPMAAAAgBQAAAAA=&#10;" fillcolor="black" stroked="f">
                      <w10:wrap anchorx="page" anchory="page"/>
                    </v:rect>
                  </w:pict>
                </mc:Fallback>
              </mc:AlternateContent>
            </w:r>
            <w:r w:rsidRPr="007E1213">
              <w:rPr>
                <w:rFonts w:hAnsi="標楷體"/>
                <w:noProof/>
              </w:rPr>
              <mc:AlternateContent>
                <mc:Choice Requires="wps">
                  <w:drawing>
                    <wp:anchor distT="0" distB="0" distL="0" distR="0" simplePos="0" relativeHeight="251660288" behindDoc="1" locked="0" layoutInCell="1" allowOverlap="1" wp14:anchorId="54D7C567" wp14:editId="74BCDCCD">
                      <wp:simplePos x="0" y="0"/>
                      <wp:positionH relativeFrom="page">
                        <wp:posOffset>6480175</wp:posOffset>
                      </wp:positionH>
                      <wp:positionV relativeFrom="page">
                        <wp:posOffset>1059180</wp:posOffset>
                      </wp:positionV>
                      <wp:extent cx="6350" cy="6350"/>
                      <wp:effectExtent l="0" t="0" r="0" b="0"/>
                      <wp:wrapNone/>
                      <wp:docPr id="1030" name="1030"/>
                      <wp:cNvGraphicFramePr/>
                      <a:graphic xmlns:a="http://schemas.openxmlformats.org/drawingml/2006/main">
                        <a:graphicData uri="http://schemas.microsoft.com/office/word/2010/wordprocessingShape">
                          <wps:wsp>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anchor>
                  </w:drawing>
                </mc:Choice>
                <mc:Fallback>
                  <w:pict>
                    <v:rect w14:anchorId="42D629D5" id="1030" o:spid="_x0000_s1026" style="position:absolute;margin-left:510.25pt;margin-top:83.4pt;width:.5pt;height:.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SEuQEAAHIDAAAOAAAAZHJzL2Uyb0RvYy54bWysU1GPEyEQfjfxPxDeLdte79RNtxfj5YyJ&#10;0UtOfwBloUsCDA602/rrHdjaVn0z7gM7wwwf830zrO4P3rG9xmQhdHw+azjTQUFvw7bj374+vnrD&#10;Wcoy9NJB0B0/6sTv1y9frMbY6gUM4HqNjEBCasfY8SHn2AqR1KC9TDOIOlDQAHqZycWt6FGOhO6d&#10;WDTNnRgB+4igdEq0+zAF+briG6NV/mJM0pm5jlNtua5Y101ZxXol2y3KOFh1KkP+QxVe2kCXnqEe&#10;ZJZsh/YvKG8VQgKTZwq8AGOs0pUDsZk3f7B5HmTUlQuJk+JZpvT/YNXn/RMy21PvmhsSKEhPXao2&#10;STPG1FLGc3zCk5fILDwPBn35EwN2qHIez3LqQ2aKNu9ubglRUaBahCAuByOm/EGDZ8XoOFKnqoBy&#10;/ynlKfVXSrkngbP9o3WuOrjdvHfI9rJ0tX6lkYT+W5oLJTlAOTaFy44opCYaxdpAfyQFaISpigHw&#10;B2cjjUPH0/edRM2Z+xhI77fz5bLMT3WWt68X5OB1ZHMdkUERVMcnSgHe7TIYW2ld7jyVQo2tpZ+G&#10;sEzOtV+zLk9l/RMAAP//AwBQSwMEFAAGAAgAAAAhAHqjeybeAAAADQEAAA8AAABkcnMvZG93bnJl&#10;di54bWxMT8tOwzAQvCPxD9YicaN2IxpCiFNRJI5ItHCgNydekqjxOsRuG/h6Nie47Tw0O1OsJ9eL&#10;E46h86RhuVAgkGpvO2o0vL8932QgQjRkTe8JNXxjgHV5eVGY3PozbfG0i43gEAq50dDGOORShrpF&#10;Z8LCD0isffrRmchwbKQdzZnDXS8TpVLpTEf8oTUDPrVYH3ZHp2Fzn22+Xm/p5Wdb7XH/UR1Wyai0&#10;vr6aHh9ARJzinxnm+lwdSu5U+SPZIHrGKlEr9vKVpjxitqhkyVQ1U3cZyLKQ/1eUvwAAAP//AwBQ&#10;SwECLQAUAAYACAAAACEAtoM4kv4AAADhAQAAEwAAAAAAAAAAAAAAAAAAAAAAW0NvbnRlbnRfVHlw&#10;ZXNdLnhtbFBLAQItABQABgAIAAAAIQA4/SH/1gAAAJQBAAALAAAAAAAAAAAAAAAAAC8BAABfcmVs&#10;cy8ucmVsc1BLAQItABQABgAIAAAAIQC+A6SEuQEAAHIDAAAOAAAAAAAAAAAAAAAAAC4CAABkcnMv&#10;ZTJvRG9jLnhtbFBLAQItABQABgAIAAAAIQB6o3sm3gAAAA0BAAAPAAAAAAAAAAAAAAAAABMEAABk&#10;cnMvZG93bnJldi54bWxQSwUGAAAAAAQABADzAAAAHgUAAAAA&#10;" fillcolor="black" stroked="f">
                      <w10:wrap anchorx="page" anchory="page"/>
                    </v:rect>
                  </w:pict>
                </mc:Fallback>
              </mc:AlternateContent>
            </w:r>
            <w:r w:rsidRPr="007E1213">
              <w:rPr>
                <w:rFonts w:hAnsi="標楷體"/>
                <w:noProof/>
              </w:rPr>
              <mc:AlternateContent>
                <mc:Choice Requires="wps">
                  <w:drawing>
                    <wp:anchor distT="0" distB="0" distL="0" distR="0" simplePos="0" relativeHeight="251661312" behindDoc="1" locked="0" layoutInCell="1" allowOverlap="1" wp14:anchorId="0C6FA341" wp14:editId="31D6B4FA">
                      <wp:simplePos x="0" y="0"/>
                      <wp:positionH relativeFrom="page">
                        <wp:posOffset>6480175</wp:posOffset>
                      </wp:positionH>
                      <wp:positionV relativeFrom="page">
                        <wp:posOffset>1059180</wp:posOffset>
                      </wp:positionV>
                      <wp:extent cx="6350" cy="6350"/>
                      <wp:effectExtent l="0" t="0" r="0" b="0"/>
                      <wp:wrapNone/>
                      <wp:docPr id="1031" name="1031"/>
                      <wp:cNvGraphicFramePr/>
                      <a:graphic xmlns:a="http://schemas.openxmlformats.org/drawingml/2006/main">
                        <a:graphicData uri="http://schemas.microsoft.com/office/word/2010/wordprocessingShape">
                          <wps:wsp>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anchor>
                  </w:drawing>
                </mc:Choice>
                <mc:Fallback>
                  <w:pict>
                    <v:rect w14:anchorId="6C602553" id="1031" o:spid="_x0000_s1026" style="position:absolute;margin-left:510.25pt;margin-top:83.4pt;width:.5pt;height:.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34hugEAAHIDAAAOAAAAZHJzL2Uyb0RvYy54bWysU1GPEyEQfjfxPxDeLdte79RNtxfj5YyJ&#10;0UtOfwBloUsCDA602/rrHdjaVn0z7gM7wwwf830zrO4P3rG9xmQhdHw+azjTQUFvw7bj374+vnrD&#10;Wcoy9NJB0B0/6sTv1y9frMbY6gUM4HqNjEBCasfY8SHn2AqR1KC9TDOIOlDQAHqZycWt6FGOhO6d&#10;WDTNnRgB+4igdEq0+zAF+briG6NV/mJM0pm5jlNtua5Y101ZxXol2y3KOFh1KkP+QxVe2kCXnqEe&#10;ZJZsh/YvKG8VQgKTZwq8AGOs0pUDsZk3f7B5HmTUlQuJk+JZpvT/YNXn/RMy21Pvmps5Z0F66lK1&#10;SZoxppYynuMTnrxEZuF5MOjLnxiwQ5XzeJZTHzJTtHl3c0uSKwpUixDE5WDElD9o8KwYHUfqVBVQ&#10;7j+lPKX+Sin3JHC2f7TOVQe3m/cO2V6WrtavNJLQf0tzoSQHKMemcNkRhdREo1gb6I+kAI0wVTEA&#10;/uBspHHoePq+k6g5cx8D6f12vlyW+anO8vb1ghy8jmyuIzIogur4RCnAu10GYyuty52nUqixtfTT&#10;EJbJufZr1uWprH8CAAD//wMAUEsDBBQABgAIAAAAIQB6o3sm3gAAAA0BAAAPAAAAZHJzL2Rvd25y&#10;ZXYueG1sTE/LTsMwELwj8Q/WInGjdiMaQohTUSSOSLRwoDcnXpKo8TrEbhv4ejYnuO08NDtTrCfX&#10;ixOOofOkYblQIJBqbztqNLy/Pd9kIEI0ZE3vCTV8Y4B1eXlRmNz6M23xtIuN4BAKudHQxjjkUoa6&#10;RWfCwg9IrH360ZnIcGykHc2Zw10vE6VS6UxH/KE1Az61WB92R6dhc59tvl5v6eVnW+1x/1EdVsmo&#10;tL6+mh4fQESc4p8Z5vpcHUruVPkj2SB6xipRK/bylaY8YraoZMlUNVN3GciykP9XlL8AAAD//wMA&#10;UEsBAi0AFAAGAAgAAAAhALaDOJL+AAAA4QEAABMAAAAAAAAAAAAAAAAAAAAAAFtDb250ZW50X1R5&#10;cGVzXS54bWxQSwECLQAUAAYACAAAACEAOP0h/9YAAACUAQAACwAAAAAAAAAAAAAAAAAvAQAAX3Jl&#10;bHMvLnJlbHNQSwECLQAUAAYACAAAACEAqMN+IboBAAByAwAADgAAAAAAAAAAAAAAAAAuAgAAZHJz&#10;L2Uyb0RvYy54bWxQSwECLQAUAAYACAAAACEAeqN7Jt4AAAANAQAADwAAAAAAAAAAAAAAAAAUBAAA&#10;ZHJzL2Rvd25yZXYueG1sUEsFBgAAAAAEAAQA8wAAAB8FAAAAAA==&#10;" fillcolor="black" stroked="f">
                      <w10:wrap anchorx="page" anchory="page"/>
                    </v:rect>
                  </w:pict>
                </mc:Fallback>
              </mc:AlternateContent>
            </w:r>
            <w:r w:rsidRPr="007E1213">
              <w:rPr>
                <w:rFonts w:hAnsi="標楷體"/>
                <w:noProof/>
              </w:rPr>
              <mc:AlternateContent>
                <mc:Choice Requires="wps">
                  <w:drawing>
                    <wp:anchor distT="0" distB="0" distL="0" distR="0" simplePos="0" relativeHeight="251662336" behindDoc="1" locked="0" layoutInCell="1" allowOverlap="1" wp14:anchorId="14E9B5C9" wp14:editId="64EFA720">
                      <wp:simplePos x="0" y="0"/>
                      <wp:positionH relativeFrom="page">
                        <wp:posOffset>1009015</wp:posOffset>
                      </wp:positionH>
                      <wp:positionV relativeFrom="page">
                        <wp:posOffset>1332230</wp:posOffset>
                      </wp:positionV>
                      <wp:extent cx="6350" cy="6350"/>
                      <wp:effectExtent l="0" t="0" r="0" b="0"/>
                      <wp:wrapNone/>
                      <wp:docPr id="1032" name="1032"/>
                      <wp:cNvGraphicFramePr/>
                      <a:graphic xmlns:a="http://schemas.openxmlformats.org/drawingml/2006/main">
                        <a:graphicData uri="http://schemas.microsoft.com/office/word/2010/wordprocessingShape">
                          <wps:wsp>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anchor>
                  </w:drawing>
                </mc:Choice>
                <mc:Fallback>
                  <w:pict>
                    <v:rect w14:anchorId="0A6A0D67" id="1032" o:spid="_x0000_s1026" style="position:absolute;margin-left:79.45pt;margin-top:104.9pt;width:.5pt;height:.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WAUugEAAHIDAAAOAAAAZHJzL2Uyb0RvYy54bWysU1GPEyEQfjfxPxDeLdte79RNtxfj5YyJ&#10;0UtOfwBloUsCDA602/rrHdjaVn0z7gM7wwwf830zrO4P3rG9xmQhdHw+azjTQUFvw7bj374+vnrD&#10;Wcoy9NJB0B0/6sTv1y9frMbY6gUM4HqNjEBCasfY8SHn2AqR1KC9TDOIOlDQAHqZycWt6FGOhO6d&#10;WDTNnRgB+4igdEq0+zAF+briG6NV/mJM0pm5jlNtua5Y101ZxXol2y3KOFh1KkP+QxVe2kCXnqEe&#10;ZJZsh/YvKG8VQgKTZwq8AGOs0pUDsZk3f7B5HmTUlQuJk+JZpvT/YNXn/RMy21PvmpsFZ0F66lK1&#10;SZoxppYynuMTnrxEZuF5MOjLnxiwQ5XzeJZTHzJTtHl3c0uSKwpUixDE5WDElD9o8KwYHUfqVBVQ&#10;7j+lPKX+Sin3JHC2f7TOVQe3m/cO2V6WrtavNJLQf0tzoSQHKMemcNkRhdREo1gb6I+kAI0wVTEA&#10;/uBspHHoePq+k6g5cx8D6f12vlyW+anO8vb1ghy8jmyuIzIogur4RCnAu10GYyuty52nUqixtfTT&#10;EJbJufZr1uWprH8CAAD//wMAUEsDBBQABgAIAAAAIQCLnFnO3gAAAAsBAAAPAAAAZHJzL2Rvd25y&#10;ZXYueG1sTI/BTsMwEETvSPyDtUjcqN2IoCTEqSgSRyTacqA3J16SqPE6xG4b+Hq2JzjO7NPsTLma&#10;3SBOOIXek4blQoFAarztqdXwvnu5y0CEaMiawRNq+MYAq+r6qjSF9Wfa4GkbW8EhFAqjoYtxLKQM&#10;TYfOhIUfkfj26SdnIsuplXYyZw53g0yUepDO9MQfOjPic4fNYXt0GtZ5tv56u6fXn029x/1HfUiT&#10;SWl9ezM/PYKIOMc/GC71uTpU3Kn2R7JBDKzTLGdUQ6Jy3nAh0pydmp2lykBWpfy/ofoFAAD//wMA&#10;UEsBAi0AFAAGAAgAAAAhALaDOJL+AAAA4QEAABMAAAAAAAAAAAAAAAAAAAAAAFtDb250ZW50X1R5&#10;cGVzXS54bWxQSwECLQAUAAYACAAAACEAOP0h/9YAAACUAQAACwAAAAAAAAAAAAAAAAAvAQAAX3Jl&#10;bHMvLnJlbHNQSwECLQAUAAYACAAAACEA04VgFLoBAAByAwAADgAAAAAAAAAAAAAAAAAuAgAAZHJz&#10;L2Uyb0RvYy54bWxQSwECLQAUAAYACAAAACEAi5xZzt4AAAALAQAADwAAAAAAAAAAAAAAAAAUBAAA&#10;ZHJzL2Rvd25yZXYueG1sUEsFBgAAAAAEAAQA8wAAAB8FAAAAAA==&#10;" fillcolor="black" stroked="f">
                      <w10:wrap anchorx="page" anchory="page"/>
                    </v:rect>
                  </w:pict>
                </mc:Fallback>
              </mc:AlternateContent>
            </w:r>
            <w:r w:rsidRPr="007E1213">
              <w:rPr>
                <w:rFonts w:hAnsi="標楷體"/>
                <w:noProof/>
              </w:rPr>
              <mc:AlternateContent>
                <mc:Choice Requires="wps">
                  <w:drawing>
                    <wp:anchor distT="0" distB="0" distL="0" distR="0" simplePos="0" relativeHeight="251663360" behindDoc="1" locked="0" layoutInCell="1" allowOverlap="1" wp14:anchorId="58EB5EED" wp14:editId="58A57DF1">
                      <wp:simplePos x="0" y="0"/>
                      <wp:positionH relativeFrom="page">
                        <wp:posOffset>2607945</wp:posOffset>
                      </wp:positionH>
                      <wp:positionV relativeFrom="page">
                        <wp:posOffset>1332230</wp:posOffset>
                      </wp:positionV>
                      <wp:extent cx="6350" cy="6350"/>
                      <wp:effectExtent l="0" t="0" r="0" b="0"/>
                      <wp:wrapNone/>
                      <wp:docPr id="1033" name="1033"/>
                      <wp:cNvGraphicFramePr/>
                      <a:graphic xmlns:a="http://schemas.openxmlformats.org/drawingml/2006/main">
                        <a:graphicData uri="http://schemas.microsoft.com/office/word/2010/wordprocessingShape">
                          <wps:wsp>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anchor>
                  </w:drawing>
                </mc:Choice>
                <mc:Fallback>
                  <w:pict>
                    <v:rect w14:anchorId="66C5810A" id="1033" o:spid="_x0000_s1026" style="position:absolute;margin-left:205.35pt;margin-top:104.9pt;width:.5pt;height:.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bqxuwEAAHIDAAAOAAAAZHJzL2Uyb0RvYy54bWysU9tu2zAMfR+wfxD0vti5tFuNOMXQokOB&#10;YSvQ9QMUWYoFSKJKKXHSrx8lZ0m2vQ3zg0yK1BHPIbW83TvLdgqjAd/y6aTmTHkJnfGblr/8ePjw&#10;ibOYhO+EBa9aflCR367ev1sOoVEz6MF2ChmB+NgMoeV9SqGpqih75UScQFCeghrQiUQubqoOxUDo&#10;zlazur6uBsAuIEgVI+3ej0G+KvhaK5m+ax1VYrblVFsqK5Z1nddqtRTNBkXojTyWIf6hCieMp0tP&#10;UPciCbZF8xeUMxIhgk4TCa4CrY1UhQOxmdZ/sHnuRVCFC4kTw0mm+P9g5bfdEzLTUe/q+ZwzLxx1&#10;qdgkzRBiQxnP4QmPXiQz89xrdPlPDNi+yHk4yan2iUnavJ5fkeSSAsUihOp8MGBMXxQ4lo2WI3Wq&#10;CCh2X2MaU3+l5HsiWNM9GGuLg5v1nUW2E7mr5cuNJPTf0qzPyR7ysTGcd6pMaqSRrTV0B1KARpiq&#10;6AHfOBtoHFoeX7cCFWf20ZPeN9PFIs9PcRZXH2fk4GVkfRkRXhJUy0dKHj5vE2hTaJ3vPJZCjS2l&#10;H4cwT86lX7LOT2X1EwAA//8DAFBLAwQUAAYACAAAACEATYpB698AAAALAQAADwAAAGRycy9kb3du&#10;cmV2LnhtbEyPPU/DMBCGdyT+g3VIbNROFCANcSqKxIhECwPdnPhIosbnELtt4NdzTGW89x69H+Vq&#10;doM44hR6TxqShQKB1HjbU6vh/e35JgcRoiFrBk+o4RsDrKrLi9IU1p9og8dtbAWbUCiMhi7GsZAy&#10;NB06ExZ+ROLfp5+ciXxOrbSTObG5G2Sq1J10pidO6MyITx02++3BaVgv8/XXa0YvP5t6h7uPen+b&#10;Tkrr66v58QFExDmeYfirz9Wh4k61P5ANYtCQJeqeUQ2pWvIGJrIkYaVmJVE5yKqU/zdUvwAAAP//&#10;AwBQSwECLQAUAAYACAAAACEAtoM4kv4AAADhAQAAEwAAAAAAAAAAAAAAAAAAAAAAW0NvbnRlbnRf&#10;VHlwZXNdLnhtbFBLAQItABQABgAIAAAAIQA4/SH/1gAAAJQBAAALAAAAAAAAAAAAAAAAAC8BAABf&#10;cmVscy8ucmVsc1BLAQItABQABgAIAAAAIQDFRbqxuwEAAHIDAAAOAAAAAAAAAAAAAAAAAC4CAABk&#10;cnMvZTJvRG9jLnhtbFBLAQItABQABgAIAAAAIQBNikHr3wAAAAsBAAAPAAAAAAAAAAAAAAAAABUE&#10;AABkcnMvZG93bnJldi54bWxQSwUGAAAAAAQABADzAAAAIQUAAAAA&#10;" fillcolor="black" stroked="f">
                      <w10:wrap anchorx="page" anchory="page"/>
                    </v:rect>
                  </w:pict>
                </mc:Fallback>
              </mc:AlternateContent>
            </w:r>
            <w:r w:rsidRPr="007E1213">
              <w:rPr>
                <w:rFonts w:hAnsi="標楷體"/>
                <w:noProof/>
              </w:rPr>
              <mc:AlternateContent>
                <mc:Choice Requires="wps">
                  <w:drawing>
                    <wp:anchor distT="0" distB="0" distL="0" distR="0" simplePos="0" relativeHeight="251664384" behindDoc="1" locked="0" layoutInCell="1" allowOverlap="1" wp14:anchorId="5FDD6A34" wp14:editId="4C403D0F">
                      <wp:simplePos x="0" y="0"/>
                      <wp:positionH relativeFrom="page">
                        <wp:posOffset>6480175</wp:posOffset>
                      </wp:positionH>
                      <wp:positionV relativeFrom="page">
                        <wp:posOffset>1332230</wp:posOffset>
                      </wp:positionV>
                      <wp:extent cx="6350" cy="6350"/>
                      <wp:effectExtent l="0" t="0" r="0" b="0"/>
                      <wp:wrapNone/>
                      <wp:docPr id="1034" name="1034"/>
                      <wp:cNvGraphicFramePr/>
                      <a:graphic xmlns:a="http://schemas.openxmlformats.org/drawingml/2006/main">
                        <a:graphicData uri="http://schemas.microsoft.com/office/word/2010/wordprocessingShape">
                          <wps:wsp>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anchor>
                  </w:drawing>
                </mc:Choice>
                <mc:Fallback>
                  <w:pict>
                    <v:rect w14:anchorId="7302B95A" id="1034" o:spid="_x0000_s1026" style="position:absolute;margin-left:510.25pt;margin-top:104.9pt;width:.5pt;height:.5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Vx+ugEAAHIDAAAOAAAAZHJzL2Uyb0RvYy54bWysU1GPEyEQfjfxPxDeLdte79RNtxfj5YyJ&#10;0UtOfwBloUsCDA602/rrHdjaVn0z7gM7wwwf830zrO4P3rG9xmQhdHw+azjTQUFvw7bj374+vnrD&#10;Wcoy9NJB0B0/6sTv1y9frMbY6gUM4HqNjEBCasfY8SHn2AqR1KC9TDOIOlDQAHqZycWt6FGOhO6d&#10;WDTNnRgB+4igdEq0+zAF+briG6NV/mJM0pm5jlNtua5Y101ZxXol2y3KOFh1KkP+QxVe2kCXnqEe&#10;ZJZsh/YvKG8VQgKTZwq8AGOs0pUDsZk3f7B5HmTUlQuJk+JZpvT/YNXn/RMy21PvmpslZ0F66lK1&#10;SZoxppYynuMTnrxEZuF5MOjLnxiwQ5XzeJZTHzJTtHl3c0uSKwpUixDE5WDElD9o8KwYHUfqVBVQ&#10;7j+lPKX+Sin3JHC2f7TOVQe3m/cO2V6WrtavNJLQf0tzoSQHKMemcNkRhdREo1gb6I+kAI0wVTEA&#10;/uBspHHoePq+k6g5cx8D6f12vlyW+anO8vb1ghy8jmyuIzIogur4RCnAu10GYyuty52nUqixtfTT&#10;EJbJufZr1uWprH8CAAD//wMAUEsDBBQABgAIAAAAIQDWm4UK4AAAAA0BAAAPAAAAZHJzL2Rvd25y&#10;ZXYueG1sTI/BTsMwEETvSP0Haytxo3YiitIQp6JIHJFoy4HenHhJosbrELtt4OvZnuA4s0+zM8V6&#10;cr044xg6TxqShQKBVHvbUaPhff9yl4EI0ZA1vSfU8I0B1uXspjC59Rfa4nkXG8EhFHKjoY1xyKUM&#10;dYvOhIUfkPj26UdnIsuxkXY0Fw53vUyVepDOdMQfWjPgc4v1cXdyGjarbPP1dk+vP9vqgIeP6rhM&#10;R6X17Xx6egQRcYp/MFzrc3UouVPlT2SD6FmrVC2Z1ZCqFY+4IipN2KrYSlQGsizk/xXlLwAAAP//&#10;AwBQSwECLQAUAAYACAAAACEAtoM4kv4AAADhAQAAEwAAAAAAAAAAAAAAAAAAAAAAW0NvbnRlbnRf&#10;VHlwZXNdLnhtbFBLAQItABQABgAIAAAAIQA4/SH/1gAAAJQBAAALAAAAAAAAAAAAAAAAAC8BAABf&#10;cmVscy8ucmVsc1BLAQItABQABgAIAAAAIQAlCVx+ugEAAHIDAAAOAAAAAAAAAAAAAAAAAC4CAABk&#10;cnMvZTJvRG9jLnhtbFBLAQItABQABgAIAAAAIQDWm4UK4AAAAA0BAAAPAAAAAAAAAAAAAAAAABQE&#10;AABkcnMvZG93bnJldi54bWxQSwUGAAAAAAQABADzAAAAIQUAAAAA&#10;" fillcolor="black" stroked="f">
                      <w10:wrap anchorx="page" anchory="page"/>
                    </v:rect>
                  </w:pict>
                </mc:Fallback>
              </mc:AlternateContent>
            </w:r>
            <w:r w:rsidRPr="007E1213">
              <w:rPr>
                <w:rFonts w:hAnsi="標楷體"/>
                <w:noProof/>
              </w:rPr>
              <mc:AlternateContent>
                <mc:Choice Requires="wps">
                  <w:drawing>
                    <wp:anchor distT="0" distB="0" distL="0" distR="0" simplePos="0" relativeHeight="251665408" behindDoc="1" locked="0" layoutInCell="1" allowOverlap="1" wp14:anchorId="57733F11" wp14:editId="7B47481D">
                      <wp:simplePos x="0" y="0"/>
                      <wp:positionH relativeFrom="page">
                        <wp:posOffset>1009015</wp:posOffset>
                      </wp:positionH>
                      <wp:positionV relativeFrom="page">
                        <wp:posOffset>2062480</wp:posOffset>
                      </wp:positionV>
                      <wp:extent cx="6350" cy="6350"/>
                      <wp:effectExtent l="0" t="0" r="0" b="0"/>
                      <wp:wrapNone/>
                      <wp:docPr id="1035" name="1035"/>
                      <wp:cNvGraphicFramePr/>
                      <a:graphic xmlns:a="http://schemas.openxmlformats.org/drawingml/2006/main">
                        <a:graphicData uri="http://schemas.microsoft.com/office/word/2010/wordprocessingShape">
                          <wps:wsp>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anchor>
                  </w:drawing>
                </mc:Choice>
                <mc:Fallback>
                  <w:pict>
                    <v:rect w14:anchorId="43482912" id="1035" o:spid="_x0000_s1026" style="position:absolute;margin-left:79.45pt;margin-top:162.4pt;width:.5pt;height:.5pt;z-index:-251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YbbuwEAAHIDAAAOAAAAZHJzL2Uyb0RvYy54bWysU8Fu2zAMvQ/YPwi6L3bSpFuNOMXQokOB&#10;YSvQ9QMUWYoFSKJKKXHSrx8lZ0m23Yb5IJMi9cT3SC1v986yncJowLd8Oqk5U15CZ/ym5S8/Hj58&#10;4iwm4TthwauWH1Tkt6v375ZDaNQMerCdQkYgPjZDaHmfUmiqKspeOREnEJSnoAZ0IpGLm6pDMRC6&#10;s9Wsrq+rAbALCFLFSLv3Y5CvCr7WSqbvWkeVmG051ZbKimVd57VaLUWzQRF6I49liH+owgnj6dIT&#10;1L1Igm3R/AXljESIoNNEgqtAayNV4UBspvUfbJ57EVThQuLEcJIp/j9Y+W33hMx01Lv6asGZF466&#10;VGySZgixoYzn8IRHL5KZee41uvwnBmxf5Dyc5FT7xCRtXl8tSHJJgWIRQnU+GDCmLwocy0bLkTpV&#10;BBS7rzGNqb9S8j0RrOkejLXFwc36ziLbidzV8uVGEvpvadbnZA/52BjOO1UmNdLI1hq6AylAI0xV&#10;9IBvnA00Di2Pr1uBijP76Envm+l8nuenOPPFxxk5eBlZX0aElwTV8pGSh8/bBNoUWuc7j6VQY0vp&#10;xyHMk3Ppl6zzU1n9BAAA//8DAFBLAwQUAAYACAAAACEAndXq2t4AAAALAQAADwAAAGRycy9kb3du&#10;cmV2LnhtbEyPQU+DQBCF7yb+h82YeLNLsRhAlsaaeDSx1YO9LewUSNlZZLct+usdTnp8b768ea9Y&#10;T7YXZxx950jBchGBQKqd6ahR8PH+cpeC8EGT0b0jVPCNHtbl9VWhc+MutMXzLjSCQ8jnWkEbwpBL&#10;6esWrfYLNyDx7eBGqwPLsZFm1BcOt72Mo+hBWt0Rf2j1gM8t1sfdySrYZOnm621Frz/bao/7z+qY&#10;xGOk1O3N9PQIIuAU/mCY63N1KLlT5U5kvOhZJ2nGqIL7eMUbZiLJ2KlmJ0lBloX8v6H8BQAA//8D&#10;AFBLAQItABQABgAIAAAAIQC2gziS/gAAAOEBAAATAAAAAAAAAAAAAAAAAAAAAABbQ29udGVudF9U&#10;eXBlc10ueG1sUEsBAi0AFAAGAAgAAAAhADj9If/WAAAAlAEAAAsAAAAAAAAAAAAAAAAALwEAAF9y&#10;ZWxzLy5yZWxzUEsBAi0AFAAGAAgAAAAhADPJhtu7AQAAcgMAAA4AAAAAAAAAAAAAAAAALgIAAGRy&#10;cy9lMm9Eb2MueG1sUEsBAi0AFAAGAAgAAAAhAJ3V6treAAAACwEAAA8AAAAAAAAAAAAAAAAAFQQA&#10;AGRycy9kb3ducmV2LnhtbFBLBQYAAAAABAAEAPMAAAAgBQAAAAA=&#10;" fillcolor="black" stroked="f">
                      <w10:wrap anchorx="page" anchory="page"/>
                    </v:rect>
                  </w:pict>
                </mc:Fallback>
              </mc:AlternateContent>
            </w:r>
            <w:r w:rsidRPr="007E1213">
              <w:rPr>
                <w:rFonts w:hAnsi="標楷體"/>
                <w:noProof/>
              </w:rPr>
              <mc:AlternateContent>
                <mc:Choice Requires="wps">
                  <w:drawing>
                    <wp:anchor distT="0" distB="0" distL="0" distR="0" simplePos="0" relativeHeight="251666432" behindDoc="1" locked="0" layoutInCell="1" allowOverlap="1" wp14:anchorId="78A671AC" wp14:editId="2463DE7A">
                      <wp:simplePos x="0" y="0"/>
                      <wp:positionH relativeFrom="page">
                        <wp:posOffset>2607945</wp:posOffset>
                      </wp:positionH>
                      <wp:positionV relativeFrom="page">
                        <wp:posOffset>2062480</wp:posOffset>
                      </wp:positionV>
                      <wp:extent cx="6350" cy="6350"/>
                      <wp:effectExtent l="0" t="0" r="0" b="0"/>
                      <wp:wrapNone/>
                      <wp:docPr id="1036" name="1036"/>
                      <wp:cNvGraphicFramePr/>
                      <a:graphic xmlns:a="http://schemas.openxmlformats.org/drawingml/2006/main">
                        <a:graphicData uri="http://schemas.microsoft.com/office/word/2010/wordprocessingShape">
                          <wps:wsp>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anchor>
                  </w:drawing>
                </mc:Choice>
                <mc:Fallback>
                  <w:pict>
                    <v:rect w14:anchorId="5DE189C0" id="1036" o:spid="_x0000_s1026" style="position:absolute;margin-left:205.35pt;margin-top:162.4pt;width:.5pt;height:.5pt;z-index:-25165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5juuwEAAHIDAAAOAAAAZHJzL2Uyb0RvYy54bWysU8Fu2zAMvQ/YPwi6L3bSNFuNOMXQokOB&#10;YSvQ9QMUWYoFSKJKKXHSrx8lZ0m23Yb5IJMi9cT3SC1v986yncJowLd8Oqk5U15CZ/ym5S8/Hj58&#10;4iwm4TthwauWH1Tkt6v375ZDaNQMerCdQkYgPjZDaHmfUmiqKspeOREnEJSnoAZ0IpGLm6pDMRC6&#10;s9WsrhfVANgFBKlipN37MchXBV9rJdN3raNKzLacaktlxbKu81qtlqLZoAi9kccyxD9U4YTxdOkJ&#10;6l4kwbZo/oJyRiJE0GkiwVWgtZGqcCA20/oPNs+9CKpwIXFiOMkU/x+s/LZ7QmY66l19teDMC0dd&#10;KjZJM4TYUMZzeMKjF8nMPPcaXf4TA7Yvch5Ocqp9YpI2F1fXJLmkQLEIoTofDBjTFwWOZaPlSJ0q&#10;Aord15jG1F8p+Z4I1nQPxtri4GZ9Z5HtRO5q+XIjCf23NOtzsod8bAznnSqTGmlkaw3dgRSgEaYq&#10;esA3zgYah5bH161AxZl99KT3zXQ+z/NTnPn1xxk5eBlZX0aElwTV8pGSh8/bBNoUWuc7j6VQY0vp&#10;xyHMk3Ppl6zzU1n9BAAA//8DAFBLAwQUAAYACAAAACEAW8Py/98AAAALAQAADwAAAGRycy9kb3du&#10;cmV2LnhtbEyPTU+DQBCG7yb+h82YeLMLSBWRpbEmHk1s9WBvCzsCKTuL7LbF/vpOT/Y47zx5P4rF&#10;ZHuxx9F3jhTEswgEUu1MR42Cr8+3uwyED5qM7h2hgj/0sCivrwqdG3egFe7XoRFsQj7XCtoQhlxK&#10;X7dotZ+5AYl/P260OvA5NtKM+sDmtpdJFD1IqzvihFYP+NpivV3vrILlU7b8/Ujp/biqNrj5rrbz&#10;ZIyUur2ZXp5BBJzCPwzn+lwdSu5UuR0ZL3oFaRw9MqrgPkl5AxNpHLNSnZV5BrIs5OWG8gQAAP//&#10;AwBQSwECLQAUAAYACAAAACEAtoM4kv4AAADhAQAAEwAAAAAAAAAAAAAAAAAAAAAAW0NvbnRlbnRf&#10;VHlwZXNdLnhtbFBLAQItABQABgAIAAAAIQA4/SH/1gAAAJQBAAALAAAAAAAAAAAAAAAAAC8BAABf&#10;cmVscy8ucmVsc1BLAQItABQABgAIAAAAIQBIj5juuwEAAHIDAAAOAAAAAAAAAAAAAAAAAC4CAABk&#10;cnMvZTJvRG9jLnhtbFBLAQItABQABgAIAAAAIQBbw/L/3wAAAAsBAAAPAAAAAAAAAAAAAAAAABUE&#10;AABkcnMvZG93bnJldi54bWxQSwUGAAAAAAQABADzAAAAIQUAAAAA&#10;" fillcolor="black" stroked="f">
                      <w10:wrap anchorx="page" anchory="page"/>
                    </v:rect>
                  </w:pict>
                </mc:Fallback>
              </mc:AlternateContent>
            </w:r>
            <w:r w:rsidRPr="007E1213">
              <w:rPr>
                <w:rFonts w:hAnsi="標楷體"/>
                <w:noProof/>
              </w:rPr>
              <mc:AlternateContent>
                <mc:Choice Requires="wps">
                  <w:drawing>
                    <wp:anchor distT="0" distB="0" distL="0" distR="0" simplePos="0" relativeHeight="251667456" behindDoc="1" locked="0" layoutInCell="1" allowOverlap="1" wp14:anchorId="265AC610" wp14:editId="036D2231">
                      <wp:simplePos x="0" y="0"/>
                      <wp:positionH relativeFrom="page">
                        <wp:posOffset>6480175</wp:posOffset>
                      </wp:positionH>
                      <wp:positionV relativeFrom="page">
                        <wp:posOffset>2062480</wp:posOffset>
                      </wp:positionV>
                      <wp:extent cx="6350" cy="6350"/>
                      <wp:effectExtent l="0" t="0" r="0" b="0"/>
                      <wp:wrapNone/>
                      <wp:docPr id="1037" name="1037"/>
                      <wp:cNvGraphicFramePr/>
                      <a:graphic xmlns:a="http://schemas.openxmlformats.org/drawingml/2006/main">
                        <a:graphicData uri="http://schemas.microsoft.com/office/word/2010/wordprocessingShape">
                          <wps:wsp>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anchor>
                  </w:drawing>
                </mc:Choice>
                <mc:Fallback>
                  <w:pict>
                    <v:rect w14:anchorId="42D9A236" id="1037" o:spid="_x0000_s1026" style="position:absolute;margin-left:510.25pt;margin-top:162.4pt;width:.5pt;height:.5pt;z-index:-251649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0JLuwEAAHIDAAAOAAAAZHJzL2Uyb0RvYy54bWysU9tu2zAMfR+wfxD0vthJ05sRpxhWdBhQ&#10;bAXafYAiS7EASdQoJU769aPkNMnWt2F+kEmROuI5pBZ3O2fZVmE04Fs+ndScKS+hM37d8p8vD59u&#10;OItJ+E5Y8KrlexX53fLjh8UQGjWDHmynkBGIj80QWt6nFJqqirJXTsQJBOUpqAGdSOTiuupQDITu&#10;bDWr66tqAOwCglQx0u79GOTLgq+1kumH1lElZltOtaWyYllXea2WC9GsUYTeyEMZ4h+qcMJ4uvQI&#10;dS+SYBs076CckQgRdJpIcBVobaQqHIjNtP6LzXMvgipcSJwYjjLF/wcrv2+fkJmOeldfXHPmhaMu&#10;FZukGUJsKOM5POHBi2RmnjuNLv+JAdsVOfdHOdUuMUmbVxeXJLmkQLEIoTodDBjTVwWOZaPlSJ0q&#10;AortY0xj6ltKvieCNd2DsbY4uF59sci2Ine1fLmRhP5HmvU52UM+NobzTpVJjTSytYJuTwrQCFMV&#10;PeArZwONQ8vjr41AxZn95knv2+l8nuenOPPL6xk5eB5ZnUeElwTV8pGSh8+bBNoUWqc7D6VQY0vp&#10;hyHMk3Pul6zTU1n+BgAA//8DAFBLAwQUAAYACAAAACEAQ2vRlt8AAAANAQAADwAAAGRycy9kb3du&#10;cmV2LnhtbEyPwU7DMBBE70j8g7VI3Khd06AQ4lQUiSMSLRzozUmWJGq8DrHbBr6ezQmOM/s0O5Ov&#10;J9eLE46h82RguVAgkCpfd9QYeH97vklBhGiptr0nNPCNAdbF5UVus9qfaYunXWwEh1DIrIE2xiGT&#10;MlQtOhsWfkDi26cfnY0sx0bWoz1zuOulVupOOtsRf2jtgE8tVofd0RnY3Kebr9cVvfxsyz3uP8pD&#10;okdlzPXV9PgAIuIU/2CY63N1KLhT6Y9UB9GzVlolzBq41SseMSNKL9kqZytJQRa5/L+i+AUAAP//&#10;AwBQSwECLQAUAAYACAAAACEAtoM4kv4AAADhAQAAEwAAAAAAAAAAAAAAAAAAAAAAW0NvbnRlbnRf&#10;VHlwZXNdLnhtbFBLAQItABQABgAIAAAAIQA4/SH/1gAAAJQBAAALAAAAAAAAAAAAAAAAAC8BAABf&#10;cmVscy8ucmVsc1BLAQItABQABgAIAAAAIQBeT0JLuwEAAHIDAAAOAAAAAAAAAAAAAAAAAC4CAABk&#10;cnMvZTJvRG9jLnhtbFBLAQItABQABgAIAAAAIQBDa9GW3wAAAA0BAAAPAAAAAAAAAAAAAAAAABUE&#10;AABkcnMvZG93bnJldi54bWxQSwUGAAAAAAQABADzAAAAIQUAAAAA&#10;" fillcolor="black" stroked="f">
                      <w10:wrap anchorx="page" anchory="page"/>
                    </v:rect>
                  </w:pict>
                </mc:Fallback>
              </mc:AlternateContent>
            </w:r>
            <w:r w:rsidRPr="007E1213">
              <w:rPr>
                <w:rFonts w:hAnsi="標楷體"/>
                <w:noProof/>
              </w:rPr>
              <mc:AlternateContent>
                <mc:Choice Requires="wps">
                  <w:drawing>
                    <wp:anchor distT="0" distB="0" distL="0" distR="0" simplePos="0" relativeHeight="251668480" behindDoc="1" locked="0" layoutInCell="1" allowOverlap="1" wp14:anchorId="0CC56521" wp14:editId="0BC566BA">
                      <wp:simplePos x="0" y="0"/>
                      <wp:positionH relativeFrom="page">
                        <wp:posOffset>1009015</wp:posOffset>
                      </wp:positionH>
                      <wp:positionV relativeFrom="page">
                        <wp:posOffset>2563495</wp:posOffset>
                      </wp:positionV>
                      <wp:extent cx="6350" cy="6350"/>
                      <wp:effectExtent l="0" t="0" r="0" b="0"/>
                      <wp:wrapNone/>
                      <wp:docPr id="1038" name="1038"/>
                      <wp:cNvGraphicFramePr/>
                      <a:graphic xmlns:a="http://schemas.openxmlformats.org/drawingml/2006/main">
                        <a:graphicData uri="http://schemas.microsoft.com/office/word/2010/wordprocessingShape">
                          <wps:wsp>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anchor>
                  </w:drawing>
                </mc:Choice>
                <mc:Fallback>
                  <w:pict>
                    <v:rect w14:anchorId="34DD311F" id="1038" o:spid="_x0000_s1026" style="position:absolute;margin-left:79.45pt;margin-top:201.85pt;width:.5pt;height:.5pt;z-index:-251648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CWqugEAAHIDAAAOAAAAZHJzL2Uyb0RvYy54bWysU1GPEyEQfjfxPxDeLdte79RNtxfj5YyJ&#10;0UtOfwBloUsCDA602/rrHdjaVn0z7gM7wwwf830zrO4P3rG9xmQhdHw+azjTQUFvw7bj374+vnrD&#10;Wcoy9NJB0B0/6sTv1y9frMbY6gUM4HqNjEBCasfY8SHn2AqR1KC9TDOIOlDQAHqZycWt6FGOhO6d&#10;WDTNnRgB+4igdEq0+zAF+briG6NV/mJM0pm5jlNtua5Y101ZxXol2y3KOFh1KkP+QxVe2kCXnqEe&#10;ZJZsh/YvKG8VQgKTZwq8AGOs0pUDsZk3f7B5HmTUlQuJk+JZpvT/YNXn/RMy21PvmhvqVZCeulRt&#10;kmaMqaWM5/iEJy+RWXgeDPryJwbsUOU8nuXUh8wUbd7d3JLkigLVIgRxORgx5Q8aPCtGx5E6VQWU&#10;+08pT6m/Uso9CZztH61z1cHt5r1Dtpelq/UrjST039JcKMkByrEpXHZEITXRKNYG+iMpQCNMVQyA&#10;PzgbaRw6nr7vJGrO3MdAer+dL5dlfqqzvH29IAevI5vriAyKoDo+UQrwbpfB2ErrcuepFGpsLf00&#10;hGVyrv2adXkq658AAAD//wMAUEsDBBQABgAIAAAAIQCgmuzk3wAAAAsBAAAPAAAAZHJzL2Rvd25y&#10;ZXYueG1sTI/BTsMwEETvSPyDtUjcqE1JaBLiVBSJIxItHOjNiZckarwOttsGvh7nBMeZfZqdKdeT&#10;GdgJne8tSbhdCGBIjdU9tRLe355vMmA+KNJqsIQSvtHDurq8KFWh7Zm2eNqFlsUQ8oWS0IUwFpz7&#10;pkOj/MKOSPH2aZ1RIUrXcu3UOYabgS+FuOdG9RQ/dGrEpw6bw+5oJGzybPP1mtDLz7be4/6jPqRL&#10;J6S8vpoeH4AFnMIfDHP9WB2q2Km2R9KeDVGnWR5RCYm4WwGbiTSPTj07yQp4VfL/G6pfAAAA//8D&#10;AFBLAQItABQABgAIAAAAIQC2gziS/gAAAOEBAAATAAAAAAAAAAAAAAAAAAAAAABbQ29udGVudF9U&#10;eXBlc10ueG1sUEsBAi0AFAAGAAgAAAAhADj9If/WAAAAlAEAAAsAAAAAAAAAAAAAAAAALwEAAF9y&#10;ZWxzLy5yZWxzUEsBAi0AFAAGAAgAAAAhAMkQJaq6AQAAcgMAAA4AAAAAAAAAAAAAAAAALgIAAGRy&#10;cy9lMm9Eb2MueG1sUEsBAi0AFAAGAAgAAAAhAKCa7OTfAAAACwEAAA8AAAAAAAAAAAAAAAAAFAQA&#10;AGRycy9kb3ducmV2LnhtbFBLBQYAAAAABAAEAPMAAAAgBQAAAAA=&#10;" fillcolor="black" stroked="f">
                      <w10:wrap anchorx="page" anchory="page"/>
                    </v:rect>
                  </w:pict>
                </mc:Fallback>
              </mc:AlternateContent>
            </w:r>
            <w:r w:rsidRPr="007E1213">
              <w:rPr>
                <w:rFonts w:hAnsi="標楷體"/>
                <w:noProof/>
              </w:rPr>
              <mc:AlternateContent>
                <mc:Choice Requires="wps">
                  <w:drawing>
                    <wp:anchor distT="0" distB="0" distL="0" distR="0" simplePos="0" relativeHeight="251669504" behindDoc="1" locked="0" layoutInCell="1" allowOverlap="1" wp14:anchorId="2F02A8D7" wp14:editId="14140D96">
                      <wp:simplePos x="0" y="0"/>
                      <wp:positionH relativeFrom="page">
                        <wp:posOffset>2607945</wp:posOffset>
                      </wp:positionH>
                      <wp:positionV relativeFrom="page">
                        <wp:posOffset>2563495</wp:posOffset>
                      </wp:positionV>
                      <wp:extent cx="6350" cy="6350"/>
                      <wp:effectExtent l="0" t="0" r="0" b="0"/>
                      <wp:wrapNone/>
                      <wp:docPr id="1039" name="1039"/>
                      <wp:cNvGraphicFramePr/>
                      <a:graphic xmlns:a="http://schemas.openxmlformats.org/drawingml/2006/main">
                        <a:graphicData uri="http://schemas.microsoft.com/office/word/2010/wordprocessingShape">
                          <wps:wsp>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anchor>
                  </w:drawing>
                </mc:Choice>
                <mc:Fallback>
                  <w:pict>
                    <v:rect w14:anchorId="5AAC99E5" id="1039" o:spid="_x0000_s1026" style="position:absolute;margin-left:205.35pt;margin-top:201.85pt;width:.5pt;height:.5pt;z-index:-251646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P8PuwEAAHIDAAAOAAAAZHJzL2Uyb0RvYy54bWysU8Fu2zAMvRfYPwi6L3bStF2NOMWwosWA&#10;YSvQ9QMUWYoFSKJKKXGyrx8lp0m23ob5IJMi9cT3SC3uds6yrcJowLd8Oqk5U15CZ/y65S8/Hz5+&#10;4iwm4TthwauW71Xkd8sPF4shNGoGPdhOISMQH5shtLxPKTRVFWWvnIgTCMpTUAM6kcjFddWhGAjd&#10;2WpW19fVANgFBKlipN37MciXBV9rJdMPraNKzLacaktlxbKu8lotF6JZowi9kYcyxD9U4YTxdOkR&#10;6l4kwTZo3kE5IxEi6DSR4CrQ2khVOBCbaf0Xm+deBFW4kDgxHGWK/w9Wft8+ITMd9a6+vOXMC0dd&#10;KjZJM4TYUMZzeMKDF8nMPHcaXf4TA7Yrcu6PcqpdYpI2ry+vSHJJgWIRQnU6GDCmRwWOZaPlSJ0q&#10;Aortt5jG1LeUfE8Ea7oHY21xcL36YpFtRe5q+XIjCf2PNOtzsod8bAznnSqTGmlkawXdnhSgEaYq&#10;esBfnA00Di2PrxuBijP71ZPet9P5PM9PceZXNzNy8DyyOo8ILwmq5SMlD583CbQptE53HkqhxpbS&#10;D0OYJ+fcL1mnp7L8DQAA//8DAFBLAwQUAAYACAAAACEAZoz0wd8AAAALAQAADwAAAGRycy9kb3du&#10;cmV2LnhtbEyPQU/DMAyF70j8h8hI3FjSUdhWmk4MiSMSGxzYLW28tlrjlCbbCr8e78Ruz35Pz5/z&#10;5eg6ccQhtJ40JBMFAqnytqVaw+fH690cRIiGrOk8oYYfDLAsrq9yk1l/ojUeN7EWXEIhMxqaGPtM&#10;ylA16EyY+B6JvZ0fnIk8DrW0gzlxuevkVKlH6UxLfKExPb40WO03B6dhtZivvt9Tevtdl1vcfpX7&#10;h+mgtL69GZ+fQEQc438YzviMDgUzlf5ANohOQ5qoGUdZqHsWnEiThEV53qQzkEUuL38o/gAAAP//&#10;AwBQSwECLQAUAAYACAAAACEAtoM4kv4AAADhAQAAEwAAAAAAAAAAAAAAAAAAAAAAW0NvbnRlbnRf&#10;VHlwZXNdLnhtbFBLAQItABQABgAIAAAAIQA4/SH/1gAAAJQBAAALAAAAAAAAAAAAAAAAAC8BAABf&#10;cmVscy8ucmVsc1BLAQItABQABgAIAAAAIQDf0P8PuwEAAHIDAAAOAAAAAAAAAAAAAAAAAC4CAABk&#10;cnMvZTJvRG9jLnhtbFBLAQItABQABgAIAAAAIQBmjPTB3wAAAAsBAAAPAAAAAAAAAAAAAAAAABUE&#10;AABkcnMvZG93bnJldi54bWxQSwUGAAAAAAQABADzAAAAIQUAAAAA&#10;" fillcolor="black" stroked="f">
                      <w10:wrap anchorx="page" anchory="page"/>
                    </v:rect>
                  </w:pict>
                </mc:Fallback>
              </mc:AlternateContent>
            </w:r>
            <w:r w:rsidRPr="007E1213">
              <w:rPr>
                <w:rFonts w:hAnsi="標楷體"/>
                <w:noProof/>
              </w:rPr>
              <mc:AlternateContent>
                <mc:Choice Requires="wps">
                  <w:drawing>
                    <wp:anchor distT="0" distB="0" distL="0" distR="0" simplePos="0" relativeHeight="251670528" behindDoc="1" locked="0" layoutInCell="1" allowOverlap="1" wp14:anchorId="6059DFEC" wp14:editId="72F055EB">
                      <wp:simplePos x="0" y="0"/>
                      <wp:positionH relativeFrom="page">
                        <wp:posOffset>6480175</wp:posOffset>
                      </wp:positionH>
                      <wp:positionV relativeFrom="page">
                        <wp:posOffset>2563495</wp:posOffset>
                      </wp:positionV>
                      <wp:extent cx="6350" cy="6350"/>
                      <wp:effectExtent l="0" t="0" r="0" b="0"/>
                      <wp:wrapNone/>
                      <wp:docPr id="1040" name="1040"/>
                      <wp:cNvGraphicFramePr/>
                      <a:graphic xmlns:a="http://schemas.openxmlformats.org/drawingml/2006/main">
                        <a:graphicData uri="http://schemas.microsoft.com/office/word/2010/wordprocessingShape">
                          <wps:wsp>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anchor>
                  </w:drawing>
                </mc:Choice>
                <mc:Fallback>
                  <w:pict>
                    <v:rect w14:anchorId="05DB6850" id="1040" o:spid="_x0000_s1026" style="position:absolute;margin-left:510.25pt;margin-top:201.85pt;width:.5pt;height:.5pt;z-index:-25164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2EkuQEAAHIDAAAOAAAAZHJzL2Uyb0RvYy54bWysU1GPEyEQfjfxPxDeLdvaO3XT7cV4OWNi&#10;9JLTH0BZ6JIAgwPttv56B7bXVn0z7gM7wwwf830zrO4O3rG9xmQhdHw+azjTQUFvw7bj3789vHrL&#10;Wcoy9NJB0B0/6sTv1i9frMbY6gUM4HqNjEBCasfY8SHn2AqR1KC9TDOIOlDQAHqZycWt6FGOhO6d&#10;WDTNrRgB+4igdEq0ez8F+briG6NV/mpM0pm5jlNtua5Y101ZxXol2y3KOFh1KkP+QxVe2kCXnqHu&#10;ZZZsh/YvKG8VQgKTZwq8AGOs0pUDsZk3f7B5GmTUlQuJk+JZpvT/YNWX/SMy21PvmiUJFKSnLlWb&#10;pBljainjKT7iyUtkFp4Hg778iQE7VDmPZzn1ITNFm7evbwhRUaBahCAuByOm/FGDZ8XoOFKnqoBy&#10;/znlKfU5pdyTwNn+wTpXHdxuPjhke1m6Wr/SSEL/Lc2FkhygHJvCZUcUUhONYm2gP5ICNMJUxQD4&#10;k7ORxqHj6cdOoubMfQqk97v5ssiTq7O8ebMgB68jm+uIDIqgOj5RCvB+l8HYSuty56kUamwt/TSE&#10;ZXKu/Zp1eSrrXwAAAP//AwBQSwMEFAAGAAgAAAAhADkRztLgAAAADQEAAA8AAABkcnMvZG93bnJl&#10;di54bWxMj8FOwzAQRO9I/IO1SNyo3ZDSEuJUFIkjEi0c6M2JlyRqvA6x2wa+ns0JjjP7NDuTr0fX&#10;iRMOofWkYT5TIJAqb1uqNby/Pd+sQIRoyJrOE2r4xgDr4vIiN5n1Z9riaRdrwSEUMqOhibHPpAxV&#10;g86Eme+R+PbpB2ciy6GWdjBnDnedTJS6k860xB8a0+NTg9Vhd3QaNverzddrSi8/23KP+4/ysEgG&#10;pfX11fj4ACLiGP9gmOpzdSi4U+mPZIPoWKtELZjVkKrbJYgJUcmcrXKy0iXIIpf/VxS/AAAA//8D&#10;AFBLAQItABQABgAIAAAAIQC2gziS/gAAAOEBAAATAAAAAAAAAAAAAAAAAAAAAABbQ29udGVudF9U&#10;eXBlc10ueG1sUEsBAi0AFAAGAAgAAAAhADj9If/WAAAAlAEAAAsAAAAAAAAAAAAAAAAALwEAAF9y&#10;ZWxzLy5yZWxzUEsBAi0AFAAGAAgAAAAhAIoHYSS5AQAAcgMAAA4AAAAAAAAAAAAAAAAALgIAAGRy&#10;cy9lMm9Eb2MueG1sUEsBAi0AFAAGAAgAAAAhADkRztLgAAAADQEAAA8AAAAAAAAAAAAAAAAAEwQA&#10;AGRycy9kb3ducmV2LnhtbFBLBQYAAAAABAAEAPMAAAAgBQAAAAA=&#10;" fillcolor="black" stroked="f">
                      <w10:wrap anchorx="page" anchory="page"/>
                    </v:rect>
                  </w:pict>
                </mc:Fallback>
              </mc:AlternateContent>
            </w:r>
            <w:r w:rsidRPr="007E1213">
              <w:rPr>
                <w:rFonts w:hAnsi="標楷體"/>
                <w:noProof/>
              </w:rPr>
              <mc:AlternateContent>
                <mc:Choice Requires="wps">
                  <w:drawing>
                    <wp:anchor distT="0" distB="0" distL="0" distR="0" simplePos="0" relativeHeight="251671552" behindDoc="1" locked="0" layoutInCell="1" allowOverlap="1" wp14:anchorId="091D1BE0" wp14:editId="3CC30B76">
                      <wp:simplePos x="0" y="0"/>
                      <wp:positionH relativeFrom="page">
                        <wp:posOffset>1009015</wp:posOffset>
                      </wp:positionH>
                      <wp:positionV relativeFrom="page">
                        <wp:posOffset>2836545</wp:posOffset>
                      </wp:positionV>
                      <wp:extent cx="6350" cy="6350"/>
                      <wp:effectExtent l="0" t="0" r="0" b="0"/>
                      <wp:wrapNone/>
                      <wp:docPr id="1041" name="1041"/>
                      <wp:cNvGraphicFramePr/>
                      <a:graphic xmlns:a="http://schemas.openxmlformats.org/drawingml/2006/main">
                        <a:graphicData uri="http://schemas.microsoft.com/office/word/2010/wordprocessingShape">
                          <wps:wsp>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anchor>
                  </w:drawing>
                </mc:Choice>
                <mc:Fallback>
                  <w:pict>
                    <v:rect w14:anchorId="185350B1" id="1041" o:spid="_x0000_s1026" style="position:absolute;margin-left:79.45pt;margin-top:223.35pt;width:.5pt;height:.5pt;z-index:-251644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7uBugEAAHIDAAAOAAAAZHJzL2Uyb0RvYy54bWysU1GPEyEQfjfxPxDeLdvaO3XT7cV4OWNi&#10;9JLTH0BZ6JIAgwPttv56B7bXVn0z7gM7wwwf830zrO4O3rG9xmQhdHw+azjTQUFvw7bj3789vHrL&#10;Wcoy9NJB0B0/6sTv1i9frMbY6gUM4HqNjEBCasfY8SHn2AqR1KC9TDOIOlDQAHqZycWt6FGOhO6d&#10;WDTNrRgB+4igdEq0ez8F+briG6NV/mpM0pm5jlNtua5Y101ZxXol2y3KOFh1KkP+QxVe2kCXnqHu&#10;ZZZsh/YvKG8VQgKTZwq8AGOs0pUDsZk3f7B5GmTUlQuJk+JZpvT/YNWX/SMy21PvmuWcsyA9dana&#10;JM0YU0sZT/ERT14is/A8GPTlTwzYocp5PMupD5kp2rx9fUOSKwpUixDE5WDElD9q8KwYHUfqVBVQ&#10;7j+nPKU+p5R7EjjbP1jnqoPbzQeHbC9LV+tXGknov6W5UJIDlGNTuOyIQmqiUawN9EdSgEaYqhgA&#10;f3I20jh0PP3YSdScuU+B9H43Xy7L/FRnefNmQQ5eRzbXERkUQXV8ohTg/S6DsZXW5c5TKdTYWvpp&#10;CMvkXPs16/JU1r8AAAD//wMAUEsDBBQABgAIAAAAIQCd+9Fu3wAAAAsBAAAPAAAAZHJzL2Rvd25y&#10;ZXYueG1sTI/NTsMwEITvSLyDtUjcqNMqaX6IU1Ekjki0cKA3J94mUeN1sN028PQ4JzjO7KfZmXIz&#10;6YFd0LrekIDlIgKG1BjVUyvg4/3lIQPmvCQlB0Mo4BsdbKrbm1IWylxph5e9b1kIIVdIAZ33Y8G5&#10;azrU0i3MiBRuR2O19EHalisrryFcD3wVRWuuZU/hQydHfO6wOe3PWsA2z7ZfbzG9/uzqAx4+61Oy&#10;spEQ93fT0yMwj5P/g2GuH6pDFTrV5kzKsSHoJMsDKiCO1ymwmUjy4NSzk6bAq5L/31D9AgAA//8D&#10;AFBLAQItABQABgAIAAAAIQC2gziS/gAAAOEBAAATAAAAAAAAAAAAAAAAAAAAAABbQ29udGVudF9U&#10;eXBlc10ueG1sUEsBAi0AFAAGAAgAAAAhADj9If/WAAAAlAEAAAsAAAAAAAAAAAAAAAAALwEAAF9y&#10;ZWxzLy5yZWxzUEsBAi0AFAAGAAgAAAAhAJzHu4G6AQAAcgMAAA4AAAAAAAAAAAAAAAAALgIAAGRy&#10;cy9lMm9Eb2MueG1sUEsBAi0AFAAGAAgAAAAhAJ370W7fAAAACwEAAA8AAAAAAAAAAAAAAAAAFAQA&#10;AGRycy9kb3ducmV2LnhtbFBLBQYAAAAABAAEAPMAAAAgBQAAAAA=&#10;" fillcolor="black" stroked="f">
                      <w10:wrap anchorx="page" anchory="page"/>
                    </v:rect>
                  </w:pict>
                </mc:Fallback>
              </mc:AlternateContent>
            </w:r>
            <w:r w:rsidRPr="007E1213">
              <w:rPr>
                <w:rFonts w:hAnsi="標楷體"/>
                <w:noProof/>
              </w:rPr>
              <mc:AlternateContent>
                <mc:Choice Requires="wps">
                  <w:drawing>
                    <wp:anchor distT="0" distB="0" distL="0" distR="0" simplePos="0" relativeHeight="251672576" behindDoc="1" locked="0" layoutInCell="1" allowOverlap="1" wp14:anchorId="219B725B" wp14:editId="637EC148">
                      <wp:simplePos x="0" y="0"/>
                      <wp:positionH relativeFrom="page">
                        <wp:posOffset>2607945</wp:posOffset>
                      </wp:positionH>
                      <wp:positionV relativeFrom="page">
                        <wp:posOffset>2836545</wp:posOffset>
                      </wp:positionV>
                      <wp:extent cx="6350" cy="6350"/>
                      <wp:effectExtent l="0" t="0" r="0" b="0"/>
                      <wp:wrapNone/>
                      <wp:docPr id="1042" name="1042"/>
                      <wp:cNvGraphicFramePr/>
                      <a:graphic xmlns:a="http://schemas.openxmlformats.org/drawingml/2006/main">
                        <a:graphicData uri="http://schemas.microsoft.com/office/word/2010/wordprocessingShape">
                          <wps:wsp>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anchor>
                  </w:drawing>
                </mc:Choice>
                <mc:Fallback>
                  <w:pict>
                    <v:rect w14:anchorId="30256487" id="1042" o:spid="_x0000_s1026" style="position:absolute;margin-left:205.35pt;margin-top:223.35pt;width:.5pt;height:.5pt;z-index:-251643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aW0ugEAAHIDAAAOAAAAZHJzL2Uyb0RvYy54bWysU1GPEyEQfjfxPxDeLdvaO3XT7cV4OWNi&#10;9JLTH0BZ6JIAgwPttv56B7bXVn0z7gM7wwwf830zrO4O3rG9xmQhdHw+azjTQUFvw7bj3789vHrL&#10;Wcoy9NJB0B0/6sTv1i9frMbY6gUM4HqNjEBCasfY8SHn2AqR1KC9TDOIOlDQAHqZycWt6FGOhO6d&#10;WDTNrRgB+4igdEq0ez8F+briG6NV/mpM0pm5jlNtua5Y101ZxXol2y3KOFh1KkP+QxVe2kCXnqHu&#10;ZZZsh/YvKG8VQgKTZwq8AGOs0pUDsZk3f7B5GmTUlQuJk+JZpvT/YNWX/SMy21PvmuWCsyA9dana&#10;JM0YU0sZT/ERT14is/A8GPTlTwzYocp5PMupD5kp2rx9fUOSKwpUixDE5WDElD9q8KwYHUfqVBVQ&#10;7j+nPKU+p5R7EjjbP1jnqoPbzQeHbC9LV+tXGknov6W5UJIDlGNTuOyIQmqiUawN9EdSgEaYqhgA&#10;f3I20jh0PP3YSdScuU+B9H43Xy7L/FRnefNmQQ5eRzbXERkUQXV8ohTg/S6DsZXW5c5TKdTYWvpp&#10;CMvkXPs16/JU1r8AAAD//wMAUEsDBBQABgAIAAAAIQBb7clL3wAAAAsBAAAPAAAAZHJzL2Rvd25y&#10;ZXYueG1sTI9BT8MwDIXvSPyHyEjcWNKprKM0nRgSRyQ2OLBb2pi2WuOUJtsKvx7vNG7Pfk/Pn4vV&#10;5HpxxDF0njQkMwUCqfa2o0bDx/vL3RJEiIas6T2hhh8MsCqvrwqTW3+iDR63sRFcQiE3GtoYh1zK&#10;ULfoTJj5AYm9Lz86E3kcG2lHc+Jy18u5UgvpTEd8oTUDPrdY77cHp2H9sFx/v6X0+rupdrj7rPb3&#10;81FpfXszPT2CiDjFSxjO+IwOJTNV/kA2iF5DmqiMoyzSBQtOpEnCojpvsgxkWcj/P5R/AAAA//8D&#10;AFBLAQItABQABgAIAAAAIQC2gziS/gAAAOEBAAATAAAAAAAAAAAAAAAAAAAAAABbQ29udGVudF9U&#10;eXBlc10ueG1sUEsBAi0AFAAGAAgAAAAhADj9If/WAAAAlAEAAAsAAAAAAAAAAAAAAAAALwEAAF9y&#10;ZWxzLy5yZWxzUEsBAi0AFAAGAAgAAAAhAOeBpbS6AQAAcgMAAA4AAAAAAAAAAAAAAAAALgIAAGRy&#10;cy9lMm9Eb2MueG1sUEsBAi0AFAAGAAgAAAAhAFvtyUvfAAAACwEAAA8AAAAAAAAAAAAAAAAAFAQA&#10;AGRycy9kb3ducmV2LnhtbFBLBQYAAAAABAAEAPMAAAAgBQAAAAA=&#10;" fillcolor="black" stroked="f">
                      <w10:wrap anchorx="page" anchory="page"/>
                    </v:rect>
                  </w:pict>
                </mc:Fallback>
              </mc:AlternateContent>
            </w:r>
            <w:r w:rsidRPr="007E1213">
              <w:rPr>
                <w:rFonts w:hAnsi="標楷體"/>
                <w:noProof/>
              </w:rPr>
              <mc:AlternateContent>
                <mc:Choice Requires="wps">
                  <w:drawing>
                    <wp:anchor distT="0" distB="0" distL="0" distR="0" simplePos="0" relativeHeight="251673600" behindDoc="1" locked="0" layoutInCell="1" allowOverlap="1" wp14:anchorId="10C9D827" wp14:editId="2A760059">
                      <wp:simplePos x="0" y="0"/>
                      <wp:positionH relativeFrom="page">
                        <wp:posOffset>6480175</wp:posOffset>
                      </wp:positionH>
                      <wp:positionV relativeFrom="page">
                        <wp:posOffset>2836545</wp:posOffset>
                      </wp:positionV>
                      <wp:extent cx="6350" cy="6350"/>
                      <wp:effectExtent l="0" t="0" r="0" b="0"/>
                      <wp:wrapNone/>
                      <wp:docPr id="1043" name="1043"/>
                      <wp:cNvGraphicFramePr/>
                      <a:graphic xmlns:a="http://schemas.openxmlformats.org/drawingml/2006/main">
                        <a:graphicData uri="http://schemas.microsoft.com/office/word/2010/wordprocessingShape">
                          <wps:wsp>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anchor>
                  </w:drawing>
                </mc:Choice>
                <mc:Fallback>
                  <w:pict>
                    <v:rect w14:anchorId="6B48F7F9" id="1043" o:spid="_x0000_s1026" style="position:absolute;margin-left:510.25pt;margin-top:223.35pt;width:.5pt;height:.5pt;z-index:-251642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X8RugEAAHIDAAAOAAAAZHJzL2Uyb0RvYy54bWysU1GPEyEQfjfxPxDeLdte79RNtxfj5YyJ&#10;0UtOfwBloUsCDA602/rrHdjaVn0z7gM7wwwf830zrO4P3rG9xmQhdHw+azjTQUFvw7bj374+vnrD&#10;Wcoy9NJB0B0/6sTv1y9frMbY6gUM4HqNjEBCasfY8SHn2AqR1KC9TDOIOlDQAHqZycWt6FGOhO6d&#10;WDTNnRgB+4igdEq0+zAF+briG6NV/mJM0pm5jlNtua5Y101ZxXol2y3KOFh1KkP+QxVe2kCXnqEe&#10;ZJZsh/YvKG8VQgKTZwq8AGOs0pUDsZk3f7B5HmTUlQuJk+JZpvT/YNXn/RMy21PvmuUNZ0F66lK1&#10;SZoxppYynuMTnrxEZuF5MOjLnxiwQ5XzeJZTHzJTtHl3c0uSKwpUixDE5WDElD9o8KwYHUfqVBVQ&#10;7j+lPKX+Sin3JHC2f7TOVQe3m/cO2V6WrtavNJLQf0tzoSQHKMemcNkRhdREo1gb6I+kAI0wVTEA&#10;/uBspHHoePq+k6g5cx8D6f12vlyW+anO8vb1ghy8jmyuIzIogur4RCnAu10GYyuty52nUqixtfTT&#10;EJbJufZr1uWprH8CAAD//wMAUEsDBBQABgAIAAAAIQDbOMMQ4AAAAA0BAAAPAAAAZHJzL2Rvd25y&#10;ZXYueG1sTI/BTsMwEETvSPyDtUjcqN0obUoap6JIHJFo4UBvTrxNosbrYLtt4OtxTnCc2afZmWIz&#10;mp5d0PnOkoT5TABDqq3uqJHw8f7ysALmgyKtekso4Rs9bMrbm0Ll2l5ph5d9aFgMIZ8rCW0IQ865&#10;r1s0ys/sgBRvR+uMClG6hmunrjHc9DwRYsmN6ih+aNWAzy3Wp/3ZSNg+rrZfbym9/uyqAx4+q9Mi&#10;cULK+7vxaQ0s4Bj+YJjqx+pQxk6VPZP2rI9aJGIRWQlpusyATYhI5tGqJivLgJcF/7+i/AUAAP//&#10;AwBQSwECLQAUAAYACAAAACEAtoM4kv4AAADhAQAAEwAAAAAAAAAAAAAAAAAAAAAAW0NvbnRlbnRf&#10;VHlwZXNdLnhtbFBLAQItABQABgAIAAAAIQA4/SH/1gAAAJQBAAALAAAAAAAAAAAAAAAAAC8BAABf&#10;cmVscy8ucmVsc1BLAQItABQABgAIAAAAIQDxQX8RugEAAHIDAAAOAAAAAAAAAAAAAAAAAC4CAABk&#10;cnMvZTJvRG9jLnhtbFBLAQItABQABgAIAAAAIQDbOMMQ4AAAAA0BAAAPAAAAAAAAAAAAAAAAABQE&#10;AABkcnMvZG93bnJldi54bWxQSwUGAAAAAAQABADzAAAAIQUAAAAA&#10;" fillcolor="black" stroked="f">
                      <w10:wrap anchorx="page" anchory="page"/>
                    </v:rect>
                  </w:pict>
                </mc:Fallback>
              </mc:AlternateContent>
            </w:r>
            <w:r w:rsidRPr="007E1213">
              <w:rPr>
                <w:rFonts w:hAnsi="標楷體"/>
                <w:noProof/>
              </w:rPr>
              <mc:AlternateContent>
                <mc:Choice Requires="wps">
                  <w:drawing>
                    <wp:anchor distT="0" distB="0" distL="0" distR="0" simplePos="0" relativeHeight="251674624" behindDoc="1" locked="0" layoutInCell="1" allowOverlap="1" wp14:anchorId="0BF8284F" wp14:editId="4A2F073C">
                      <wp:simplePos x="0" y="0"/>
                      <wp:positionH relativeFrom="page">
                        <wp:posOffset>1009015</wp:posOffset>
                      </wp:positionH>
                      <wp:positionV relativeFrom="page">
                        <wp:posOffset>3108960</wp:posOffset>
                      </wp:positionV>
                      <wp:extent cx="6350" cy="6350"/>
                      <wp:effectExtent l="0" t="0" r="0" b="0"/>
                      <wp:wrapNone/>
                      <wp:docPr id="1044" name="1044"/>
                      <wp:cNvGraphicFramePr/>
                      <a:graphic xmlns:a="http://schemas.openxmlformats.org/drawingml/2006/main">
                        <a:graphicData uri="http://schemas.microsoft.com/office/word/2010/wordprocessingShape">
                          <wps:wsp>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anchor>
                  </w:drawing>
                </mc:Choice>
                <mc:Fallback>
                  <w:pict>
                    <v:rect w14:anchorId="1714102D" id="1044" o:spid="_x0000_s1026" style="position:absolute;margin-left:79.45pt;margin-top:244.8pt;width:.5pt;height:.5pt;z-index:-251641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ZneuwEAAHIDAAAOAAAAZHJzL2Uyb0RvYy54bWysU8Fu2zAMvQ/oPwi6N3Yyt9uMOMXQosOA&#10;YSvQ7QMUWYoFSKJKKXGyrx8lp0m23Yb5IJMi9cT3SC3v9s6yncJowHd8Pqs5U15Cb/ym4z++P16/&#10;5ywm4XthwauOH1Tkd6urN8sxtGoBA9heISMQH9sxdHxIKbRVFeWgnIgzCMpTUAM6kcjFTdWjGAnd&#10;2WpR17fVCNgHBKlipN2HKchXBV9rJdM3raNKzHacaktlxbKu81qtlqLdoAiDkccyxD9U4YTxdOkJ&#10;6kEkwbZo/oJyRiJE0GkmwVWgtZGqcCA28/oPNs+DCKpwIXFiOMkU/x+s/Lp7QmZ66l3dNJx54ahL&#10;xSZpxhBbyngOT3j0IpmZ516jy39iwPZFzsNJTrVPTNLm7dsbklxSoFiEUJ0PBozpkwLHstFxpE4V&#10;AcXuS0xT6mtKvieCNf2jsbY4uFnfW2Q7kbtavtxIQv8tzfqc7CEfm8J5p8qkJhrZWkN/IAVohKmK&#10;AfAnZyONQ8fjy1ag4sx+9qT3h3nT5PkpTnPzbkEOXkbWlxHhJUF1fKLk4eM2gTaF1vnOYynU2FL6&#10;cQjz5Fz6Jev8VFa/AAAA//8DAFBLAwQUAAYACAAAACEAzjzhKd8AAAALAQAADwAAAGRycy9kb3du&#10;cmV2LnhtbEyPwU7DMBBE70j8g7VI3KhN1URJiFNRJI5ItHCgNydZkqjxOthuG/h6tic4zuzT7Ey5&#10;nu0oTujD4EjD/UKBQGpcO1Cn4f3t+S4DEaKh1oyOUMM3BlhX11elKVp3pi2edrETHEKhMBr6GKdC&#10;ytD0aE1YuAmJb5/OWxNZ+k623pw53I5yqVQqrRmIP/Rmwqcem8PuaDVs8mzz9bqil59tvcf9R31I&#10;ll5pfXszPz6AiDjHPxgu9bk6VNypdkdqgxhZJ1nOqIZVlqcgLkSSs1Ozk6sUZFXK/xuqXwAAAP//&#10;AwBQSwECLQAUAAYACAAAACEAtoM4kv4AAADhAQAAEwAAAAAAAAAAAAAAAAAAAAAAW0NvbnRlbnRf&#10;VHlwZXNdLnhtbFBLAQItABQABgAIAAAAIQA4/SH/1gAAAJQBAAALAAAAAAAAAAAAAAAAAC8BAABf&#10;cmVscy8ucmVsc1BLAQItABQABgAIAAAAIQARDZneuwEAAHIDAAAOAAAAAAAAAAAAAAAAAC4CAABk&#10;cnMvZTJvRG9jLnhtbFBLAQItABQABgAIAAAAIQDOPOEp3wAAAAsBAAAPAAAAAAAAAAAAAAAAABUE&#10;AABkcnMvZG93bnJldi54bWxQSwUGAAAAAAQABADzAAAAIQUAAAAA&#10;" fillcolor="black" stroked="f">
                      <w10:wrap anchorx="page" anchory="page"/>
                    </v:rect>
                  </w:pict>
                </mc:Fallback>
              </mc:AlternateContent>
            </w:r>
            <w:r w:rsidRPr="007E1213">
              <w:rPr>
                <w:rFonts w:hAnsi="標楷體"/>
                <w:noProof/>
              </w:rPr>
              <mc:AlternateContent>
                <mc:Choice Requires="wps">
                  <w:drawing>
                    <wp:anchor distT="0" distB="0" distL="0" distR="0" simplePos="0" relativeHeight="251675648" behindDoc="1" locked="0" layoutInCell="1" allowOverlap="1" wp14:anchorId="09356CE8" wp14:editId="619FA72B">
                      <wp:simplePos x="0" y="0"/>
                      <wp:positionH relativeFrom="page">
                        <wp:posOffset>2607945</wp:posOffset>
                      </wp:positionH>
                      <wp:positionV relativeFrom="page">
                        <wp:posOffset>3108960</wp:posOffset>
                      </wp:positionV>
                      <wp:extent cx="6350" cy="6350"/>
                      <wp:effectExtent l="0" t="0" r="0" b="0"/>
                      <wp:wrapNone/>
                      <wp:docPr id="1045" name="1045"/>
                      <wp:cNvGraphicFramePr/>
                      <a:graphic xmlns:a="http://schemas.openxmlformats.org/drawingml/2006/main">
                        <a:graphicData uri="http://schemas.microsoft.com/office/word/2010/wordprocessingShape">
                          <wps:wsp>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anchor>
                  </w:drawing>
                </mc:Choice>
                <mc:Fallback>
                  <w:pict>
                    <v:rect w14:anchorId="4CD4F18C" id="1045" o:spid="_x0000_s1026" style="position:absolute;margin-left:205.35pt;margin-top:244.8pt;width:.5pt;height:.5pt;z-index:-251640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UN7uwEAAHIDAAAOAAAAZHJzL2Uyb0RvYy54bWysU8Fu2zAMvQ/YPwi6L3bSpFuNOEXRosOA&#10;YSvQ7QMUWYoFSKJKKXGyrx8lp0m23ob5IJMi9cT3SC1v986yncJowLd8Oqk5U15CZ/ym5T9/PH74&#10;xFlMwnfCglctP6jIb1fv3y2H0KgZ9GA7hYxAfGyG0PI+pdBUVZS9ciJOIChPQQ3oRCIXN1WHYiB0&#10;Z6tZXV9XA2AXEKSKkXYfxiBfFXytlUzftY4qMdtyqi2VFcu6zmu1WopmgyL0Rh7LEP9QhRPG06Un&#10;qAeRBNuieQPljESIoNNEgqtAayNV4UBspvVfbJ57EVThQuLEcJIp/j9Y+W33hMx01Lt6vuDMC0dd&#10;KjZJM4TYUMZzeMKjF8nMPPcaXf4TA7Yvch5Ocqp9YpI2r68WJLmkQLEIoTofDBjTZwWOZaPlSJ0q&#10;Aord15jG1NeUfE8Ea7pHY21xcLO+t8h2Ine1fLmRhP5HmvU52UM+NobzTpVJjTSytYbuQArQCFMV&#10;PeAvzgYah5bHl61AxZn94knvm+l8nuenOPPFxxk5eBlZX0aElwTV8pGSh7ttAm0KrfOdx1KosaX0&#10;4xDmybn0S9b5qax+AwAA//8DAFBLAwQUAAYACAAAACEACCr5DOAAAAALAQAADwAAAGRycy9kb3du&#10;cmV2LnhtbEyPQU+DQBCF7yb+h8008WZ3aRABWRpr4tHEVg/2tsAUSNlZZLct+usdT3p7M+/lzTfF&#10;eraDOOPke0caoqUCgVS7pqdWw/vb820KwgdDjRkcoYYv9LAur68KkzfuQls870IruIR8bjR0IYy5&#10;lL7u0Bq/dCMSewc3WRN4nFrZTObC5XaQK6USaU1PfKEzIz51WB93J6thk6Wbz9eYXr631R73H9Xx&#10;bjUprW8W8+MDiIBz+AvDLz6jQ8lMlTtR48WgIY7UPUdZpFkCghNxFPGmYpGpBGRZyP8/lD8AAAD/&#10;/wMAUEsBAi0AFAAGAAgAAAAhALaDOJL+AAAA4QEAABMAAAAAAAAAAAAAAAAAAAAAAFtDb250ZW50&#10;X1R5cGVzXS54bWxQSwECLQAUAAYACAAAACEAOP0h/9YAAACUAQAACwAAAAAAAAAAAAAAAAAvAQAA&#10;X3JlbHMvLnJlbHNQSwECLQAUAAYACAAAACEAB81De7sBAAByAwAADgAAAAAAAAAAAAAAAAAuAgAA&#10;ZHJzL2Uyb0RvYy54bWxQSwECLQAUAAYACAAAACEACCr5DOAAAAALAQAADwAAAAAAAAAAAAAAAAAV&#10;BAAAZHJzL2Rvd25yZXYueG1sUEsFBgAAAAAEAAQA8wAAACIFAAAAAA==&#10;" fillcolor="black" stroked="f">
                      <w10:wrap anchorx="page" anchory="page"/>
                    </v:rect>
                  </w:pict>
                </mc:Fallback>
              </mc:AlternateContent>
            </w:r>
            <w:r w:rsidRPr="007E1213">
              <w:rPr>
                <w:rFonts w:hAnsi="標楷體"/>
                <w:noProof/>
              </w:rPr>
              <mc:AlternateContent>
                <mc:Choice Requires="wps">
                  <w:drawing>
                    <wp:anchor distT="0" distB="0" distL="0" distR="0" simplePos="0" relativeHeight="251676672" behindDoc="1" locked="0" layoutInCell="1" allowOverlap="1" wp14:anchorId="44DD00E0" wp14:editId="6D776C8F">
                      <wp:simplePos x="0" y="0"/>
                      <wp:positionH relativeFrom="page">
                        <wp:posOffset>6480175</wp:posOffset>
                      </wp:positionH>
                      <wp:positionV relativeFrom="page">
                        <wp:posOffset>3108960</wp:posOffset>
                      </wp:positionV>
                      <wp:extent cx="6350" cy="6350"/>
                      <wp:effectExtent l="0" t="0" r="0" b="0"/>
                      <wp:wrapNone/>
                      <wp:docPr id="1046" name="1046"/>
                      <wp:cNvGraphicFramePr/>
                      <a:graphic xmlns:a="http://schemas.openxmlformats.org/drawingml/2006/main">
                        <a:graphicData uri="http://schemas.microsoft.com/office/word/2010/wordprocessingShape">
                          <wps:wsp>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anchor>
                  </w:drawing>
                </mc:Choice>
                <mc:Fallback>
                  <w:pict>
                    <v:rect w14:anchorId="7F5312AE" id="1046" o:spid="_x0000_s1026" style="position:absolute;margin-left:510.25pt;margin-top:244.8pt;width:.5pt;height:.5pt;z-index:-251639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11OuwEAAHIDAAAOAAAAZHJzL2Uyb0RvYy54bWysU8Fu2zAMvQ/YPwi6L3bSNFuNOEXRosOA&#10;YSvQ7QMUWYoFSKJKKXGyrx8lp0m23ob5IJMi9cT3SC1v986yncJowLd8Oqk5U15CZ/ym5T9/PH74&#10;xFlMwnfCglctP6jIb1fv3y2H0KgZ9GA7hYxAfGyG0PI+pdBUVZS9ciJOIChPQQ3oRCIXN1WHYiB0&#10;Z6tZXS+qAbALCFLFSLsPY5CvCr7WSqbvWkeVmG051ZbKimVd57VaLUWzQRF6I49liH+owgnj6dIT&#10;1INIgm3RvIFyRiJE0GkiwVWgtZGqcCA20/ovNs+9CKpwIXFiOMkU/x+s/LZ7QmY66l09X3DmhaMu&#10;FZukGUJsKOM5POHRi2RmnnuNLv+JAdsXOQ8nOdU+MUmbi6trklxSoFiEUJ0PBozpswLHstFypE4V&#10;AcXua0xj6mtKvieCNd2jsbY4uFnfW2Q7kbtavtxIQv8jzfqc7CEfG8N5p8qkRhrZWkN3IAVohKmK&#10;HvAXZwONQ8vjy1ag4sx+8aT3zXQ+z/NTnPn1xxk5eBlZX0aElwTV8pGSh7ttAm0KrfOdx1KosaX0&#10;4xDmybn0S9b5qax+AwAA//8DAFBLAwQUAAYACAAAACEAFMzbguEAAAANAQAADwAAAGRycy9kb3du&#10;cmV2LnhtbEyPwU7DMBBE70j9B2srcaN2ozZKQpyKInFEoi0HenOSJYkar0PstoGvZ3uC48w+zc7k&#10;m8n24oKj7xxpWC4UCKTK1R01Gt4PLw8JCB8M1aZ3hBq+0cOmmN3lJqvdlXZ42YdGcAj5zGhoQxgy&#10;KX3VojV+4QYkvn260ZrAcmxkPZorh9teRkrF0pqO+ENrBnxusTrtz1bDNk22X28rev3ZlUc8fpSn&#10;dTQqre/n09MjiIBT+IPhVp+rQ8GdSnem2ouetYrUmlkNqySNQdwQFS3ZKtlKVQyyyOX/FcUvAAAA&#10;//8DAFBLAQItABQABgAIAAAAIQC2gziS/gAAAOEBAAATAAAAAAAAAAAAAAAAAAAAAABbQ29udGVu&#10;dF9UeXBlc10ueG1sUEsBAi0AFAAGAAgAAAAhADj9If/WAAAAlAEAAAsAAAAAAAAAAAAAAAAALwEA&#10;AF9yZWxzLy5yZWxzUEsBAi0AFAAGAAgAAAAhAHyLXU67AQAAcgMAAA4AAAAAAAAAAAAAAAAALgIA&#10;AGRycy9lMm9Eb2MueG1sUEsBAi0AFAAGAAgAAAAhABTM24LhAAAADQEAAA8AAAAAAAAAAAAAAAAA&#10;FQQAAGRycy9kb3ducmV2LnhtbFBLBQYAAAAABAAEAPMAAAAjBQAAAAA=&#10;" fillcolor="black" stroked="f">
                      <w10:wrap anchorx="page" anchory="page"/>
                    </v:rect>
                  </w:pict>
                </mc:Fallback>
              </mc:AlternateContent>
            </w:r>
            <w:r w:rsidRPr="007E1213">
              <w:rPr>
                <w:rFonts w:hAnsi="標楷體"/>
                <w:noProof/>
              </w:rPr>
              <mc:AlternateContent>
                <mc:Choice Requires="wps">
                  <w:drawing>
                    <wp:anchor distT="0" distB="0" distL="0" distR="0" simplePos="0" relativeHeight="251677696" behindDoc="1" locked="0" layoutInCell="1" allowOverlap="1" wp14:anchorId="198CAC54" wp14:editId="44BBC817">
                      <wp:simplePos x="0" y="0"/>
                      <wp:positionH relativeFrom="page">
                        <wp:posOffset>1009015</wp:posOffset>
                      </wp:positionH>
                      <wp:positionV relativeFrom="page">
                        <wp:posOffset>3383280</wp:posOffset>
                      </wp:positionV>
                      <wp:extent cx="6350" cy="6350"/>
                      <wp:effectExtent l="0" t="0" r="0" b="0"/>
                      <wp:wrapNone/>
                      <wp:docPr id="1047" name="1047"/>
                      <wp:cNvGraphicFramePr/>
                      <a:graphic xmlns:a="http://schemas.openxmlformats.org/drawingml/2006/main">
                        <a:graphicData uri="http://schemas.microsoft.com/office/word/2010/wordprocessingShape">
                          <wps:wsp>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anchor>
                  </w:drawing>
                </mc:Choice>
                <mc:Fallback>
                  <w:pict>
                    <v:rect w14:anchorId="7E667809" id="1047" o:spid="_x0000_s1026" style="position:absolute;margin-left:79.45pt;margin-top:266.4pt;width:.5pt;height:.5pt;z-index:-251638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4frugEAAHIDAAAOAAAAZHJzL2Uyb0RvYy54bWysU1GPEyEQfjfxPxDeLdvau9NNtxfj5YyJ&#10;0UtOfwBloUsCDA602/rrHdjaVn0z7gM7wwwf830zrO4P3rG9xmQhdHw+azjTQUFvw7bj374+vnrD&#10;Wcoy9NJB0B0/6sTv1y9frMbY6gUM4HqNjEBCasfY8SHn2AqR1KC9TDOIOlDQAHqZycWt6FGOhO6d&#10;WDTNrRgB+4igdEq0+zAF+briG6NV/mJM0pm5jlNtua5Y101ZxXol2y3KOFh1KkP+QxVe2kCXnqEe&#10;ZJZsh/YvKG8VQgKTZwq8AGOs0pUDsZk3f7B5HmTUlQuJk+JZpvT/YNXn/RMy21PvmuUdZ0F66lK1&#10;SZoxppYynuMTnrxEZuF5MOjLnxiwQ5XzeJZTHzJTtHn7+oYkVxSoFiGIy8GIKX/Q4FkxOo7UqSqg&#10;3H9KeUr9lVLuSeBs/2idqw5uN+8dsr0sXa1faSSh/5bmQkkOUI5N4bIjCqmJRrE20B9JARphqmIA&#10;/MHZSOPQ8fR9J1Fz5j4G0vvtfLks81Od5c3dghy8jmyuIzIogur4RCnAu10GYyuty52nUqixtfTT&#10;EJbJufZr1uWprH8CAAD//wMAUEsDBBQABgAIAAAAIQAh+8Iz3gAAAAsBAAAPAAAAZHJzL2Rvd25y&#10;ZXYueG1sTI9BT4NAEIXvJv6HzZh4s4tUDCBLY008mrTVg70t7Aik7Cyy2xb76x1Oenxvvrx5r1hN&#10;thcnHH3nSMH9IgKBVDvTUaPg4/31LgXhgyaje0eo4Ac9rMrrq0Lnxp1pi6ddaASHkM+1gjaEIZfS&#10;1y1a7RduQOLblxutDizHRppRnznc9jKOokdpdUf8odUDvrRYH3ZHq2CdpevvzQO9XbbVHvef1SGJ&#10;x0ip25vp+QlEwCn8wTDX5+pQcqfKHcl40bNO0oxRBcky5g0zkWTsVLOzTEGWhfy/ofwFAAD//wMA&#10;UEsBAi0AFAAGAAgAAAAhALaDOJL+AAAA4QEAABMAAAAAAAAAAAAAAAAAAAAAAFtDb250ZW50X1R5&#10;cGVzXS54bWxQSwECLQAUAAYACAAAACEAOP0h/9YAAACUAQAACwAAAAAAAAAAAAAAAAAvAQAAX3Jl&#10;bHMvLnJlbHNQSwECLQAUAAYACAAAACEAakuH67oBAAByAwAADgAAAAAAAAAAAAAAAAAuAgAAZHJz&#10;L2Uyb0RvYy54bWxQSwECLQAUAAYACAAAACEAIfvCM94AAAALAQAADwAAAAAAAAAAAAAAAAAUBAAA&#10;ZHJzL2Rvd25yZXYueG1sUEsFBgAAAAAEAAQA8wAAAB8FAAAAAA==&#10;" fillcolor="black" stroked="f">
                      <w10:wrap anchorx="page" anchory="page"/>
                    </v:rect>
                  </w:pict>
                </mc:Fallback>
              </mc:AlternateContent>
            </w:r>
            <w:r w:rsidRPr="007E1213">
              <w:rPr>
                <w:rFonts w:hAnsi="標楷體"/>
                <w:noProof/>
              </w:rPr>
              <mc:AlternateContent>
                <mc:Choice Requires="wps">
                  <w:drawing>
                    <wp:anchor distT="0" distB="0" distL="0" distR="0" simplePos="0" relativeHeight="251678720" behindDoc="1" locked="0" layoutInCell="1" allowOverlap="1" wp14:anchorId="72F7EF52" wp14:editId="2CA51C3E">
                      <wp:simplePos x="0" y="0"/>
                      <wp:positionH relativeFrom="page">
                        <wp:posOffset>2607945</wp:posOffset>
                      </wp:positionH>
                      <wp:positionV relativeFrom="page">
                        <wp:posOffset>3383280</wp:posOffset>
                      </wp:positionV>
                      <wp:extent cx="6350" cy="6350"/>
                      <wp:effectExtent l="0" t="0" r="0" b="0"/>
                      <wp:wrapNone/>
                      <wp:docPr id="1048" name="1048"/>
                      <wp:cNvGraphicFramePr/>
                      <a:graphic xmlns:a="http://schemas.openxmlformats.org/drawingml/2006/main">
                        <a:graphicData uri="http://schemas.microsoft.com/office/word/2010/wordprocessingShape">
                          <wps:wsp>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anchor>
                  </w:drawing>
                </mc:Choice>
                <mc:Fallback>
                  <w:pict>
                    <v:rect w14:anchorId="6C2FF7E7" id="1048" o:spid="_x0000_s1026" style="position:absolute;margin-left:205.35pt;margin-top:266.4pt;width:.5pt;height:.5pt;z-index:-251637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OAKugEAAHIDAAAOAAAAZHJzL2Uyb0RvYy54bWysU1GPEyEQfjfxPxDeLdvaO3XT7cV4OWNi&#10;9JLTH0BZ6JIAgwPttv56B7bXVn0z7gM7wwwf830zrO4O3rG9xmQhdHw+azjTQUFvw7bj3789vHrL&#10;Wcoy9NJB0B0/6sTv1i9frMbY6gUM4HqNjEBCasfY8SHn2AqR1KC9TDOIOlDQAHqZycWt6FGOhO6d&#10;WDTNrRgB+4igdEq0ez8F+briG6NV/mpM0pm5jlNtua5Y101ZxXol2y3KOFh1KkP+QxVe2kCXnqHu&#10;ZZZsh/YvKG8VQgKTZwq8AGOs0pUDsZk3f7B5GmTUlQuJk+JZpvT/YNWX/SMy21PvmiX1KkhPXao2&#10;STPG1FLGU3zEk5fILDwPBn35EwN2qHIez3LqQ2aKNm9f35DkigLVIgRxORgx5Y8aPCtGx5E6VQWU&#10;+88pT6nPKeWeBM72D9a56uB288Eh28vS1fqVRhL6b2kulOQA5dgULjuikJpoFGsD/ZEUoBGmKgbA&#10;n5yNNA4dTz92EjVn7lMgvd/Nl8syP9VZ3rxZkIPXkc11RAZFUB2fKAV4v8tgbKV1ufNUCjW2ln4a&#10;wjI5137NujyV9S8AAAD//wMAUEsDBBQABgAIAAAAIQDn7doW3wAAAAsBAAAPAAAAZHJzL2Rvd25y&#10;ZXYueG1sTI9NT4NAEIbvJv6HzZh4swuUWkSWxpp4NLHVQ3tb2BFI2Vlkty36652e9DjvPHk/itVk&#10;e3HC0XeOFMSzCARS7UxHjYKP95e7DIQPmozuHaGCb/SwKq+vCp0bd6YNnrahEWxCPtcK2hCGXEpf&#10;t2i1n7kBiX+fbrQ68Dk20oz6zOa2l0kU3UurO+KEVg/43GJ92B6tgvVDtv56S+n1Z1Ptcb+rDotk&#10;jJS6vZmeHkEEnMIfDJf6XB1K7lS5IxkvegVpHC0ZVbCYJ7yBiTSOWakuyjwDWRby/4byFwAA//8D&#10;AFBLAQItABQABgAIAAAAIQC2gziS/gAAAOEBAAATAAAAAAAAAAAAAAAAAAAAAABbQ29udGVudF9U&#10;eXBlc10ueG1sUEsBAi0AFAAGAAgAAAAhADj9If/WAAAAlAEAAAsAAAAAAAAAAAAAAAAALwEAAF9y&#10;ZWxzLy5yZWxzUEsBAi0AFAAGAAgAAAAhAP0U4Aq6AQAAcgMAAA4AAAAAAAAAAAAAAAAALgIAAGRy&#10;cy9lMm9Eb2MueG1sUEsBAi0AFAAGAAgAAAAhAOft2hbfAAAACwEAAA8AAAAAAAAAAAAAAAAAFAQA&#10;AGRycy9kb3ducmV2LnhtbFBLBQYAAAAABAAEAPMAAAAgBQAAAAA=&#10;" fillcolor="black" stroked="f">
                      <w10:wrap anchorx="page" anchory="page"/>
                    </v:rect>
                  </w:pict>
                </mc:Fallback>
              </mc:AlternateContent>
            </w:r>
            <w:r w:rsidRPr="007E1213">
              <w:rPr>
                <w:rFonts w:hAnsi="標楷體"/>
                <w:noProof/>
              </w:rPr>
              <mc:AlternateContent>
                <mc:Choice Requires="wps">
                  <w:drawing>
                    <wp:anchor distT="0" distB="0" distL="0" distR="0" simplePos="0" relativeHeight="251679744" behindDoc="1" locked="0" layoutInCell="1" allowOverlap="1" wp14:anchorId="55394F50" wp14:editId="12A49345">
                      <wp:simplePos x="0" y="0"/>
                      <wp:positionH relativeFrom="page">
                        <wp:posOffset>6480175</wp:posOffset>
                      </wp:positionH>
                      <wp:positionV relativeFrom="page">
                        <wp:posOffset>3383280</wp:posOffset>
                      </wp:positionV>
                      <wp:extent cx="6350" cy="6350"/>
                      <wp:effectExtent l="0" t="0" r="0" b="0"/>
                      <wp:wrapNone/>
                      <wp:docPr id="1049" name="1049"/>
                      <wp:cNvGraphicFramePr/>
                      <a:graphic xmlns:a="http://schemas.openxmlformats.org/drawingml/2006/main">
                        <a:graphicData uri="http://schemas.microsoft.com/office/word/2010/wordprocessingShape">
                          <wps:wsp>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anchor>
                  </w:drawing>
                </mc:Choice>
                <mc:Fallback>
                  <w:pict>
                    <v:rect w14:anchorId="7417D23E" id="1049" o:spid="_x0000_s1026" style="position:absolute;margin-left:510.25pt;margin-top:266.4pt;width:.5pt;height:.5pt;z-index:-251636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DqvugEAAHIDAAAOAAAAZHJzL2Uyb0RvYy54bWysU1GPEyEQfjfxPxDeLdvaO71Ntxfj5YyJ&#10;0UtOfwBloUsCDA602/rrHdjaVn0z7gM7wwwf830zrO4P3rG9xmQhdHw+azjTQUFvw7bj374+vnrL&#10;Wcoy9NJB0B0/6sTv1y9frMbY6gUM4HqNjEBCasfY8SHn2AqR1KC9TDOIOlDQAHqZycWt6FGOhO6d&#10;WDTNrRgB+4igdEq0+zAF+briG6NV/mJM0pm5jlNtua5Y101ZxXol2y3KOFh1KkP+QxVe2kCXnqEe&#10;ZJZsh/YvKG8VQgKTZwq8AGOs0pUDsZk3f7B5HmTUlQuJk+JZpvT/YNXn/RMy21PvmuUdZ0F66lK1&#10;SZoxppYynuMTnrxEZuF5MOjLnxiwQ5XzeJZTHzJTtHn7+oYkVxSoFiGIy8GIKX/Q4FkxOo7UqSqg&#10;3H9KeUr9lVLuSeBs/2idqw5uN+8dsr0sXa1faSSh/5bmQkkOUI5N4bIjCqmJRrE20B9JARphqmIA&#10;/MHZSOPQ8fR9J1Fz5j4G0vtuvlyW+anO8ubNghy8jmyuIzIogur4RCnAu10GYyuty52nUqixtfTT&#10;EJbJufZr1uWprH8CAAD//wMAUEsDBBQABgAIAAAAIQB96zgx3wAAAA0BAAAPAAAAZHJzL2Rvd25y&#10;ZXYueG1sTI/BTsMwEETvSPyDtUjcqF2XoBDiVBSJIxItHOjNSZYkarwOsdsGvp7NCY4z+zQ7k68n&#10;14sTjqHzZGC5UCCQKl931Bh4f3u+SUGEaKm2vSc08I0B1sXlRW6z2p9pi6ddbASHUMisgTbGIZMy&#10;VC06GxZ+QOLbpx+djSzHRtajPXO466VW6k462xF/aO2ATy1Wh93RGdjcp5uv11t6+dmWe9x/lIdE&#10;j8qY66vp8QFExCn+wTDX5+pQcKfSH6kOomettEqYNZCsNI+YEaWXbJWztUpBFrn8v6L4BQAA//8D&#10;AFBLAQItABQABgAIAAAAIQC2gziS/gAAAOEBAAATAAAAAAAAAAAAAAAAAAAAAABbQ29udGVudF9U&#10;eXBlc10ueG1sUEsBAi0AFAAGAAgAAAAhADj9If/WAAAAlAEAAAsAAAAAAAAAAAAAAAAALwEAAF9y&#10;ZWxzLy5yZWxzUEsBAi0AFAAGAAgAAAAhAOvUOq+6AQAAcgMAAA4AAAAAAAAAAAAAAAAALgIAAGRy&#10;cy9lMm9Eb2MueG1sUEsBAi0AFAAGAAgAAAAhAH3rODHfAAAADQEAAA8AAAAAAAAAAAAAAAAAFAQA&#10;AGRycy9kb3ducmV2LnhtbFBLBQYAAAAABAAEAPMAAAAgBQAAAAA=&#10;" fillcolor="black" stroked="f">
                      <w10:wrap anchorx="page" anchory="page"/>
                    </v:rect>
                  </w:pict>
                </mc:Fallback>
              </mc:AlternateContent>
            </w:r>
            <w:r w:rsidRPr="007E1213">
              <w:rPr>
                <w:rFonts w:hAnsi="標楷體"/>
                <w:noProof/>
              </w:rPr>
              <mc:AlternateContent>
                <mc:Choice Requires="wps">
                  <w:drawing>
                    <wp:anchor distT="0" distB="0" distL="0" distR="0" simplePos="0" relativeHeight="251680768" behindDoc="1" locked="0" layoutInCell="1" allowOverlap="1" wp14:anchorId="4EB2846C" wp14:editId="318F1294">
                      <wp:simplePos x="0" y="0"/>
                      <wp:positionH relativeFrom="page">
                        <wp:posOffset>1009015</wp:posOffset>
                      </wp:positionH>
                      <wp:positionV relativeFrom="page">
                        <wp:posOffset>3656965</wp:posOffset>
                      </wp:positionV>
                      <wp:extent cx="6350" cy="6350"/>
                      <wp:effectExtent l="0" t="0" r="0" b="0"/>
                      <wp:wrapNone/>
                      <wp:docPr id="1050" name="1050"/>
                      <wp:cNvGraphicFramePr/>
                      <a:graphic xmlns:a="http://schemas.openxmlformats.org/drawingml/2006/main">
                        <a:graphicData uri="http://schemas.microsoft.com/office/word/2010/wordprocessingShape">
                          <wps:wsp>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anchor>
                  </w:drawing>
                </mc:Choice>
                <mc:Fallback>
                  <w:pict>
                    <v:rect w14:anchorId="6A03684D" id="1050" o:spid="_x0000_s1026" style="position:absolute;margin-left:79.45pt;margin-top:287.95pt;width:.5pt;height:.5pt;z-index:-251635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BDQuQEAAHIDAAAOAAAAZHJzL2Uyb0RvYy54bWysU1GPEyEQfjfxPxDeLdvaO3XT7cV4OWNi&#10;9JLTH0BZ6JIAgwPttv56B7bXVn0z7gM7wwwf830zrO4O3rG9xmQhdHw+azjTQUFvw7bj3789vHrL&#10;Wcoy9NJB0B0/6sTv1i9frMbY6gUM4HqNjEBCasfY8SHn2AqR1KC9TDOIOlDQAHqZycWt6FGOhO6d&#10;WDTNrRgB+4igdEq0ez8F+briG6NV/mpM0pm5jlNtua5Y101ZxXol2y3KOFh1KkP+QxVe2kCXnqHu&#10;ZZZsh/YvKG8VQgKTZwq8AGOs0pUDsZk3f7B5GmTUlQuJk+JZpvT/YNWX/SMy21PvmhsSKEhPXao2&#10;STPG1FLGU3zEk5fILDwPBn35EwN2qHIez3LqQ2aKNm9fF0RFgWoRgrgcjJjyRw2eFaPjSJ2qAsr9&#10;55Sn1OeUck8CZ/sH61x1cLv54JDtZelq/UojCf23NBdKcoBybAqXHVFITTSKtYH+SArQCFMVA+BP&#10;zkYah46nHzuJmjP3KZDe7+bLZZmf6ixv3izIwevI5joigyKojk+UArzfZTC20rrceSqFGltLPw1h&#10;mZxrv2Zdnsr6FwAAAP//AwBQSwMEFAAGAAgAAAAhAAttrqreAAAACwEAAA8AAABkcnMvZG93bnJl&#10;di54bWxMj0FPwzAMhe9I/IfISNxYykRGW5pODIkjEhsc2C1tTFutcUqTbYVfj3uC23v20/PnYj25&#10;XpxwDJ0nDbeLBARS7W1HjYb3t+ebFESIhqzpPaGGbwywLi8vCpNbf6YtnnaxEVxCITca2hiHXMpQ&#10;t+hMWPgBiXeffnQmsh0baUdz5nLXy2WSrKQzHfGF1gz41GJ92B2dhk2Wbr5e7+jlZ1vtcf9RHdRy&#10;TLS+vpoeH0BEnOJfGGZ8RoeSmSp/JBtEz16lGUc1qHvFYk6ojEU1T1YZyLKQ/38ofwEAAP//AwBQ&#10;SwECLQAUAAYACAAAACEAtoM4kv4AAADhAQAAEwAAAAAAAAAAAAAAAAAAAAAAW0NvbnRlbnRfVHlw&#10;ZXNdLnhtbFBLAQItABQABgAIAAAAIQA4/SH/1gAAAJQBAAALAAAAAAAAAAAAAAAAAC8BAABfcmVs&#10;cy8ucmVsc1BLAQItABQABgAIAAAAIQAbaBDQuQEAAHIDAAAOAAAAAAAAAAAAAAAAAC4CAABkcnMv&#10;ZTJvRG9jLnhtbFBLAQItABQABgAIAAAAIQALba6q3gAAAAsBAAAPAAAAAAAAAAAAAAAAABMEAABk&#10;cnMvZG93bnJldi54bWxQSwUGAAAAAAQABADzAAAAHgUAAAAA&#10;" fillcolor="black" stroked="f">
                      <w10:wrap anchorx="page" anchory="page"/>
                    </v:rect>
                  </w:pict>
                </mc:Fallback>
              </mc:AlternateContent>
            </w:r>
            <w:r w:rsidRPr="007E1213">
              <w:rPr>
                <w:rFonts w:hAnsi="標楷體"/>
                <w:noProof/>
              </w:rPr>
              <mc:AlternateContent>
                <mc:Choice Requires="wps">
                  <w:drawing>
                    <wp:anchor distT="0" distB="0" distL="0" distR="0" simplePos="0" relativeHeight="251681792" behindDoc="1" locked="0" layoutInCell="1" allowOverlap="1" wp14:anchorId="58C88E75" wp14:editId="210DFE6A">
                      <wp:simplePos x="0" y="0"/>
                      <wp:positionH relativeFrom="page">
                        <wp:posOffset>2607945</wp:posOffset>
                      </wp:positionH>
                      <wp:positionV relativeFrom="page">
                        <wp:posOffset>3656965</wp:posOffset>
                      </wp:positionV>
                      <wp:extent cx="6350" cy="6350"/>
                      <wp:effectExtent l="0" t="0" r="0" b="0"/>
                      <wp:wrapNone/>
                      <wp:docPr id="1051" name="1051"/>
                      <wp:cNvGraphicFramePr/>
                      <a:graphic xmlns:a="http://schemas.openxmlformats.org/drawingml/2006/main">
                        <a:graphicData uri="http://schemas.microsoft.com/office/word/2010/wordprocessingShape">
                          <wps:wsp>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anchor>
                  </w:drawing>
                </mc:Choice>
                <mc:Fallback>
                  <w:pict>
                    <v:rect w14:anchorId="34000601" id="1051" o:spid="_x0000_s1026" style="position:absolute;margin-left:205.35pt;margin-top:287.95pt;width:.5pt;height:.5pt;z-index:-251634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Mp1uwEAAHIDAAAOAAAAZHJzL2Uyb0RvYy54bWysU8Fu2zAMvQ/YPwi6L3bSpFuNOEXRosOA&#10;YSvQ7QMUWYoFSKJKKXGyrx8lp0m23ob5IJMi9cT3SC1v986yncJowLd8Oqk5U15CZ/ym5T9/PH74&#10;xFlMwnfCglctP6jIb1fv3y2H0KgZ9GA7hYxAfGyG0PI+pdBUVZS9ciJOIChPQQ3oRCIXN1WHYiB0&#10;Z6tZXV9XA2AXEKSKkXYfxiBfFXytlUzftY4qMdtyqi2VFcu6zmu1WopmgyL0Rh7LEP9QhRPG06Un&#10;qAeRBNuieQPljESIoNNEgqtAayNV4UBspvVfbJ57EVThQuLEcJIp/j9Y+W33hMx01Lt6MeXMC0dd&#10;KjZJM4TYUMZzeMKjF8nMPPcaXf4TA7Yvch5Ocqp9YpI2r68WJLmkQLEIoTofDBjTZwWOZaPlSJ0q&#10;Aord15jG1NeUfE8Ea7pHY21xcLO+t8h2Ine1fLmRhP5HmvU52UM+NobzTpVJjTSytYbuQArQCFMV&#10;PeAvzgYah5bHl61AxZn94knvm+l8nuenOPPFxxk5eBlZX0aElwTV8pGSh7ttAm0KrfOdx1KosaX0&#10;4xDmybn0S9b5qax+AwAA//8DAFBLAwQUAAYACAAAACEAzXu2j+AAAAALAQAADwAAAGRycy9kb3du&#10;cmV2LnhtbEyPwU7DMAyG70i8Q2Qkbizp1G5raToxJI5IbHBgt7QxbbXGKUm2FZ6e7DSO/v3p9+dy&#10;PZmBndD53pKEZCaAITVW99RK+Hh/eVgB80GRVoMllPCDHtbV7U2pCm3PtMXTLrQslpAvlIQuhLHg&#10;3DcdGuVndkSKuy/rjApxdC3XTp1juRn4XIgFN6qneKFTIz532Bx2RyNhk682328pvf5u6z3uP+tD&#10;NndCyvu76ekRWMApXGG46Ed1qKJTbY+kPRskpIlYRlRCtsxyYJFIkyQm9SVZ5MCrkv//ofoDAAD/&#10;/wMAUEsBAi0AFAAGAAgAAAAhALaDOJL+AAAA4QEAABMAAAAAAAAAAAAAAAAAAAAAAFtDb250ZW50&#10;X1R5cGVzXS54bWxQSwECLQAUAAYACAAAACEAOP0h/9YAAACUAQAACwAAAAAAAAAAAAAAAAAvAQAA&#10;X3JlbHMvLnJlbHNQSwECLQAUAAYACAAAACEADajKdbsBAAByAwAADgAAAAAAAAAAAAAAAAAuAgAA&#10;ZHJzL2Uyb0RvYy54bWxQSwECLQAUAAYACAAAACEAzXu2j+AAAAALAQAADwAAAAAAAAAAAAAAAAAV&#10;BAAAZHJzL2Rvd25yZXYueG1sUEsFBgAAAAAEAAQA8wAAACIFAAAAAA==&#10;" fillcolor="black" stroked="f">
                      <w10:wrap anchorx="page" anchory="page"/>
                    </v:rect>
                  </w:pict>
                </mc:Fallback>
              </mc:AlternateContent>
            </w:r>
            <w:r w:rsidRPr="007E1213">
              <w:rPr>
                <w:rFonts w:hAnsi="標楷體"/>
                <w:noProof/>
              </w:rPr>
              <mc:AlternateContent>
                <mc:Choice Requires="wps">
                  <w:drawing>
                    <wp:anchor distT="0" distB="0" distL="0" distR="0" simplePos="0" relativeHeight="251682816" behindDoc="1" locked="0" layoutInCell="1" allowOverlap="1" wp14:anchorId="30E5EF2B" wp14:editId="0015031E">
                      <wp:simplePos x="0" y="0"/>
                      <wp:positionH relativeFrom="page">
                        <wp:posOffset>6480175</wp:posOffset>
                      </wp:positionH>
                      <wp:positionV relativeFrom="page">
                        <wp:posOffset>3656965</wp:posOffset>
                      </wp:positionV>
                      <wp:extent cx="6350" cy="6350"/>
                      <wp:effectExtent l="0" t="0" r="0" b="0"/>
                      <wp:wrapNone/>
                      <wp:docPr id="1052" name="1052"/>
                      <wp:cNvGraphicFramePr/>
                      <a:graphic xmlns:a="http://schemas.openxmlformats.org/drawingml/2006/main">
                        <a:graphicData uri="http://schemas.microsoft.com/office/word/2010/wordprocessingShape">
                          <wps:wsp>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anchor>
                  </w:drawing>
                </mc:Choice>
                <mc:Fallback>
                  <w:pict>
                    <v:rect w14:anchorId="5C58D399" id="1052" o:spid="_x0000_s1026" style="position:absolute;margin-left:510.25pt;margin-top:287.95pt;width:.5pt;height:.5pt;z-index:-251633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7tRAuwEAAHIDAAAOAAAAZHJzL2Uyb0RvYy54bWysU8Fu2zAMvQ/YPwi6L3bSpFuNOEXRosOA&#10;YSvQ7QMUWYoFSKJKKXGyrx8lp0m23ob5IJMi9cT3SC1v986yncJowLd8Oqk5U15CZ/ym5T9/PH74&#10;xFlMwnfCglctP6jIb1fv3y2H0KgZ9GA7hYxAfGyG0PI+pdBUVZS9ciJOIChPQQ3oRCIXN1WHYiB0&#10;Z6tZXV9XA2AXEKSKkXYfxiBfFXytlUzftY4qMdtyqi2VFcu6zmu1WopmgyL0Rh7LEP9QhRPG06Un&#10;qAeRBNuieQPljESIoNNEgqtAayNV4UBspvVfbJ57EVThQuLEcJIp/j9Y+W33hMx01Lt6MePMC0dd&#10;KjZJM4TYUMZzeMKjF8nMPPcaXf4TA7Yvch5Ocqp9YpI2r68WJLmkQLEIoTofDBjTZwWOZaPlSJ0q&#10;Aord15jG1NeUfE8Ea7pHY21xcLO+t8h2Ine1fLmRhP5HmvU52UM+NobzTpVJjTSytYbuQArQCFMV&#10;PeAvzgYah5bHl61AxZn94knvm+l8nuenOPPFxxk5eBlZX0aElwTV8pGSh7ttAm0KrfOdx1KosaX0&#10;4xDmybn0S9b5qax+AwAA//8DAFBLAwQUAAYACAAAACEAojVusOAAAAANAQAADwAAAGRycy9kb3du&#10;cmV2LnhtbEyPwU7DMBBE70j8g7VI3KjdiJQmjVNRJI5ItHCgNyfeJlHjdbDdNvD1OKdynNmn2Zli&#10;PZqendH5zpKE+UwAQ6qt7qiR8Pnx+rAE5oMirXpLKOEHPazL25tC5dpeaIvnXWhYDCGfKwltCEPO&#10;ua9bNMrP7IAUbwfrjApRuoZrpy4x3PQ8EWLBjeoofmjVgC8t1sfdyUjYZMvN9/sjvf1uqz3uv6pj&#10;mjgh5f3d+LwCFnAMVxim+rE6lLFTZU+kPeujFolIIyshfUozYBMiknm0qslaZMDLgv9fUf4BAAD/&#10;/wMAUEsBAi0AFAAGAAgAAAAhALaDOJL+AAAA4QEAABMAAAAAAAAAAAAAAAAAAAAAAFtDb250ZW50&#10;X1R5cGVzXS54bWxQSwECLQAUAAYACAAAACEAOP0h/9YAAACUAQAACwAAAAAAAAAAAAAAAAAvAQAA&#10;X3JlbHMvLnJlbHNQSwECLQAUAAYACAAAACEAdu7UQLsBAAByAwAADgAAAAAAAAAAAAAAAAAuAgAA&#10;ZHJzL2Uyb0RvYy54bWxQSwECLQAUAAYACAAAACEAojVusOAAAAANAQAADwAAAAAAAAAAAAAAAAAV&#10;BAAAZHJzL2Rvd25yZXYueG1sUEsFBgAAAAAEAAQA8wAAACIFAAAAAA==&#10;" fillcolor="black" stroked="f">
                      <w10:wrap anchorx="page" anchory="page"/>
                    </v:rect>
                  </w:pict>
                </mc:Fallback>
              </mc:AlternateContent>
            </w:r>
            <w:r w:rsidRPr="007E1213">
              <w:rPr>
                <w:rFonts w:hAnsi="標楷體"/>
                <w:noProof/>
              </w:rPr>
              <mc:AlternateContent>
                <mc:Choice Requires="wps">
                  <w:drawing>
                    <wp:anchor distT="0" distB="0" distL="0" distR="0" simplePos="0" relativeHeight="251683840" behindDoc="1" locked="0" layoutInCell="1" allowOverlap="1" wp14:anchorId="412535BE" wp14:editId="4B8B9B6E">
                      <wp:simplePos x="0" y="0"/>
                      <wp:positionH relativeFrom="page">
                        <wp:posOffset>1009015</wp:posOffset>
                      </wp:positionH>
                      <wp:positionV relativeFrom="page">
                        <wp:posOffset>3929380</wp:posOffset>
                      </wp:positionV>
                      <wp:extent cx="6350" cy="6350"/>
                      <wp:effectExtent l="0" t="0" r="0" b="0"/>
                      <wp:wrapNone/>
                      <wp:docPr id="1053" name="1053"/>
                      <wp:cNvGraphicFramePr/>
                      <a:graphic xmlns:a="http://schemas.openxmlformats.org/drawingml/2006/main">
                        <a:graphicData uri="http://schemas.microsoft.com/office/word/2010/wordprocessingShape">
                          <wps:wsp>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anchor>
                  </w:drawing>
                </mc:Choice>
                <mc:Fallback>
                  <w:pict>
                    <v:rect w14:anchorId="40A0DABD" id="1053" o:spid="_x0000_s1026" style="position:absolute;margin-left:79.45pt;margin-top:309.4pt;width:.5pt;height:.5pt;z-index:-251632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g7luwEAAHIDAAAOAAAAZHJzL2Uyb0RvYy54bWysU8Fu2zAMvQ/YPwi6L3bSpFuNOMXQokOB&#10;YSvQ9QMUWYoFSKJKKXHSrx8lZ0m23Yb5IJMi9cT3SC1v986yncJowLd8Oqk5U15CZ/ym5S8/Hj58&#10;4iwm4TthwauWH1Tkt6v375ZDaNQMerCdQkYgPjZDaHmfUmiqKspeOREnEJSnoAZ0IpGLm6pDMRC6&#10;s9Wsrq+rAbALCFLFSLv3Y5CvCr7WSqbvWkeVmG051ZbKimVd57VaLUWzQRF6I49liH+owgnj6dIT&#10;1L1Igm3R/AXljESIoNNEgqtAayNV4UBspvUfbJ57EVThQuLEcJIp/j9Y+W33hMx01Lt6ccWZF466&#10;VGySZgixoYzn8IRHL5KZee41uvwnBmxf5Dyc5FT7xCRtXl8tSHJJgWIRQnU+GDCmLwocy0bLkTpV&#10;BBS7rzGNqb9S8j0RrOkejLXFwc36ziLbidzV8uVGEvpvadbnZA/52BjOO1UmNdLI1hq6AylAI0xV&#10;9IBvnA00Di2Pr1uBijP76Envm+l8nuenOPPFxxk5eBlZX0aElwTV8pGSh8/bBNoUWuc7j6VQY0vp&#10;xyHMk3Ppl6zzU1n9BAAA//8DAFBLAwQUAAYACAAAACEA61fEed4AAAALAQAADwAAAGRycy9kb3du&#10;cmV2LnhtbEyPwU7DMBBE70j8g7VI3KjTilROiFNRJI5ItHCgNydekqjxOsRuG/h6Nic4zuzT7Eyx&#10;mVwvzjiGzpOG5SIBgVR721Gj4f3t+U6BCNGQNb0n1PCNATbl9VVhcusvtMPzPjaCQyjkRkMb45BL&#10;GeoWnQkLPyDx7dOPzkSWYyPtaC4c7nq5SpK1dKYj/tCaAZ9arI/7k9OwzdT26/WeXn521QEPH9Ux&#10;XY2J1rc30+MDiIhT/INhrs/VoeROlT+RDaJnnaqMUQ3rpeINM5Fm7FSzkymQZSH/byh/AQAA//8D&#10;AFBLAQItABQABgAIAAAAIQC2gziS/gAAAOEBAAATAAAAAAAAAAAAAAAAAAAAAABbQ29udGVudF9U&#10;eXBlc10ueG1sUEsBAi0AFAAGAAgAAAAhADj9If/WAAAAlAEAAAsAAAAAAAAAAAAAAAAALwEAAF9y&#10;ZWxzLy5yZWxzUEsBAi0AFAAGAAgAAAAhAGAuDuW7AQAAcgMAAA4AAAAAAAAAAAAAAAAALgIAAGRy&#10;cy9lMm9Eb2MueG1sUEsBAi0AFAAGAAgAAAAhAOtXxHneAAAACwEAAA8AAAAAAAAAAAAAAAAAFQQA&#10;AGRycy9kb3ducmV2LnhtbFBLBQYAAAAABAAEAPMAAAAgBQAAAAA=&#10;" fillcolor="black" stroked="f">
                      <w10:wrap anchorx="page" anchory="page"/>
                    </v:rect>
                  </w:pict>
                </mc:Fallback>
              </mc:AlternateContent>
            </w:r>
            <w:r w:rsidRPr="007E1213">
              <w:rPr>
                <w:rFonts w:hAnsi="標楷體"/>
                <w:noProof/>
              </w:rPr>
              <mc:AlternateContent>
                <mc:Choice Requires="wps">
                  <w:drawing>
                    <wp:anchor distT="0" distB="0" distL="0" distR="0" simplePos="0" relativeHeight="251684864" behindDoc="1" locked="0" layoutInCell="1" allowOverlap="1" wp14:anchorId="45D6B788" wp14:editId="594BBDD0">
                      <wp:simplePos x="0" y="0"/>
                      <wp:positionH relativeFrom="page">
                        <wp:posOffset>2607945</wp:posOffset>
                      </wp:positionH>
                      <wp:positionV relativeFrom="page">
                        <wp:posOffset>3929380</wp:posOffset>
                      </wp:positionV>
                      <wp:extent cx="6350" cy="6350"/>
                      <wp:effectExtent l="0" t="0" r="0" b="0"/>
                      <wp:wrapNone/>
                      <wp:docPr id="1054" name="1054"/>
                      <wp:cNvGraphicFramePr/>
                      <a:graphic xmlns:a="http://schemas.openxmlformats.org/drawingml/2006/main">
                        <a:graphicData uri="http://schemas.microsoft.com/office/word/2010/wordprocessingShape">
                          <wps:wsp>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anchor>
                  </w:drawing>
                </mc:Choice>
                <mc:Fallback>
                  <w:pict>
                    <v:rect w14:anchorId="714DB435" id="1054" o:spid="_x0000_s1026" style="position:absolute;margin-left:205.35pt;margin-top:309.4pt;width:.5pt;height:.5pt;z-index:-251631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ugquwEAAHIDAAAOAAAAZHJzL2Uyb0RvYy54bWysU8Fu2zAMvQ/YPwi6L3bSpFuNOEXRosOA&#10;YSvQ7QMUWYoFSKJKKXGyrx8lp0m23ob5IJMi9cT3SC1v986yncJowLd8Oqk5U15CZ/ym5T9/PH74&#10;xFlMwnfCglctP6jIb1fv3y2H0KgZ9GA7hYxAfGyG0PI+pdBUVZS9ciJOIChPQQ3oRCIXN1WHYiB0&#10;Z6tZXV9XA2AXEKSKkXYfxiBfFXytlUzftY4qMdtyqi2VFcu6zmu1WopmgyL0Rh7LEP9QhRPG06Un&#10;qAeRBNuieQPljESIoNNEgqtAayNV4UBspvVfbJ57EVThQuLEcJIp/j9Y+W33hMx01Lt6MefMC0dd&#10;KjZJM4TYUMZzeMKjF8nMPPcaXf4TA7Yvch5Ocqp9YpI2r68WJLmkQLEIoTofDBjTZwWOZaPlSJ0q&#10;Aord15jG1NeUfE8Ea7pHY21xcLO+t8h2Ine1fLmRhP5HmvU52UM+NobzTpVJjTSytYbuQArQCFMV&#10;PeAvzgYah5bHl61AxZn94knvm+l8nuenOPPFxxk5eBlZX0aElwTV8pGSh7ttAm0KrfOdx1KosaX0&#10;4xDmybn0S9b5qax+AwAA//8DAFBLAwQUAAYACAAAACEALUHcXN8AAAALAQAADwAAAGRycy9kb3du&#10;cmV2LnhtbEyPPU/DMBCGdyT+g3VIbNROFUoa4lQUiRGJFga6OcmRRI3PwXbbwK/nOpXx3nv0fhSr&#10;yQ7iiD70jjQkMwUCqXZNT62Gj/eXuwxEiIYaMzhCDT8YYFVeXxUmb9yJNnjcxlawCYXcaOhiHHMp&#10;Q92hNWHmRiT+fTlvTeTTt7Lx5sTmdpBzpRbSmp44oTMjPndY77cHq2G9zNbfbym9/m6qHe4+q/39&#10;3Cutb2+mp0cQEad4geFcn6tDyZ0qd6AmiEFDmqgHRjUskow3MJEmCSvVWVlmIMtC/t9Q/gEAAP//&#10;AwBQSwECLQAUAAYACAAAACEAtoM4kv4AAADhAQAAEwAAAAAAAAAAAAAAAAAAAAAAW0NvbnRlbnRf&#10;VHlwZXNdLnhtbFBLAQItABQABgAIAAAAIQA4/SH/1gAAAJQBAAALAAAAAAAAAAAAAAAAAC8BAABf&#10;cmVscy8ucmVsc1BLAQItABQABgAIAAAAIQCAYugquwEAAHIDAAAOAAAAAAAAAAAAAAAAAC4CAABk&#10;cnMvZTJvRG9jLnhtbFBLAQItABQABgAIAAAAIQAtQdxc3wAAAAsBAAAPAAAAAAAAAAAAAAAAABUE&#10;AABkcnMvZG93bnJldi54bWxQSwUGAAAAAAQABADzAAAAIQUAAAAA&#10;" fillcolor="black" stroked="f">
                      <w10:wrap anchorx="page" anchory="page"/>
                    </v:rect>
                  </w:pict>
                </mc:Fallback>
              </mc:AlternateContent>
            </w:r>
            <w:r w:rsidRPr="007E1213">
              <w:rPr>
                <w:rFonts w:hAnsi="標楷體"/>
                <w:noProof/>
              </w:rPr>
              <mc:AlternateContent>
                <mc:Choice Requires="wps">
                  <w:drawing>
                    <wp:anchor distT="0" distB="0" distL="0" distR="0" simplePos="0" relativeHeight="251685888" behindDoc="1" locked="0" layoutInCell="1" allowOverlap="1" wp14:anchorId="49BDB37F" wp14:editId="0D9BEE4D">
                      <wp:simplePos x="0" y="0"/>
                      <wp:positionH relativeFrom="page">
                        <wp:posOffset>6480175</wp:posOffset>
                      </wp:positionH>
                      <wp:positionV relativeFrom="page">
                        <wp:posOffset>3929380</wp:posOffset>
                      </wp:positionV>
                      <wp:extent cx="6350" cy="6350"/>
                      <wp:effectExtent l="0" t="0" r="0" b="0"/>
                      <wp:wrapNone/>
                      <wp:docPr id="1055" name="1055"/>
                      <wp:cNvGraphicFramePr/>
                      <a:graphic xmlns:a="http://schemas.openxmlformats.org/drawingml/2006/main">
                        <a:graphicData uri="http://schemas.microsoft.com/office/word/2010/wordprocessingShape">
                          <wps:wsp>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anchor>
                  </w:drawing>
                </mc:Choice>
                <mc:Fallback>
                  <w:pict>
                    <v:rect w14:anchorId="31463FD5" id="1055" o:spid="_x0000_s1026" style="position:absolute;margin-left:510.25pt;margin-top:309.4pt;width:.5pt;height:.5pt;z-index:-251630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jKPuwEAAHIDAAAOAAAAZHJzL2Uyb0RvYy54bWysU8Fu2zAMvQ/YPwi6L3bSpFuNOEXRosOA&#10;YSvQ7QMUWYoFSKJKKXGyrx8lp0m23ob5IJMi9cT3SC1v986yncJowLd8Oqk5U15CZ/ym5T9/PH74&#10;xFlMwnfCglctP6jIb1fv3y2H0KgZ9GA7hYxAfGyG0PI+pdBUVZS9ciJOIChPQQ3oRCIXN1WHYiB0&#10;Z6tZXV9XA2AXEKSKkXYfxiBfFXytlUzftY4qMdtyqi2VFcu6zmu1WopmgyL0Rh7LEP9QhRPG06Un&#10;qAeRBNuieQPljESIoNNEgqtAayNV4UBspvVfbJ57EVThQuLEcJIp/j9Y+W33hMx01Lt6seDMC0dd&#10;KjZJM4TYUMZzeMKjF8nMPPcaXf4TA7Yvch5Ocqp9YpI2r68WJLmkQLEIoTofDBjTZwWOZaPlSJ0q&#10;Aord15jG1NeUfE8Ea7pHY21xcLO+t8h2Ine1fLmRhP5HmvU52UM+NobzTpVJjTSytYbuQArQCFMV&#10;PeAvzgYah5bHl61AxZn94knvm+l8nuenOPPFxxk5eBlZX0aElwTV8pGSh7ttAm0KrfOdx1KosaX0&#10;4xDmybn0S9b5qax+AwAA//8DAFBLAwQUAAYACAAAACEAyjLpWd8AAAANAQAADwAAAGRycy9kb3du&#10;cmV2LnhtbEyPwU7DMBBE70j8g7VI3KidiFZpiFNRJI5ItHCgNydekqjxOsRuG/h6Nic4zuzT7Eyx&#10;mVwvzjiGzpOGZKFAINXedtRoeH97vstAhGjImt4TavjGAJvy+qowufUX2uF5HxvBIRRyo6GNccil&#10;DHWLzoSFH5D49ulHZyLLsZF2NBcOd71MlVpJZzriD60Z8KnF+rg/OQ3bdbb9er2nl59ddcDDR3Vc&#10;pqPS+vZmenwAEXGKfzDM9bk6lNyp8ieyQfSsVaqWzGpYJRmPmBGVJmxVs7XOQJaF/L+i/AUAAP//&#10;AwBQSwECLQAUAAYACAAAACEAtoM4kv4AAADhAQAAEwAAAAAAAAAAAAAAAAAAAAAAW0NvbnRlbnRf&#10;VHlwZXNdLnhtbFBLAQItABQABgAIAAAAIQA4/SH/1gAAAJQBAAALAAAAAAAAAAAAAAAAAC8BAABf&#10;cmVscy8ucmVsc1BLAQItABQABgAIAAAAIQCWojKPuwEAAHIDAAAOAAAAAAAAAAAAAAAAAC4CAABk&#10;cnMvZTJvRG9jLnhtbFBLAQItABQABgAIAAAAIQDKMulZ3wAAAA0BAAAPAAAAAAAAAAAAAAAAABUE&#10;AABkcnMvZG93bnJldi54bWxQSwUGAAAAAAQABADzAAAAIQUAAAAA&#10;" fillcolor="black" stroked="f">
                      <w10:wrap anchorx="page" anchory="page"/>
                    </v:rect>
                  </w:pict>
                </mc:Fallback>
              </mc:AlternateContent>
            </w:r>
            <w:r w:rsidRPr="007E1213">
              <w:rPr>
                <w:rFonts w:hAnsi="標楷體"/>
                <w:noProof/>
              </w:rPr>
              <mc:AlternateContent>
                <mc:Choice Requires="wps">
                  <w:drawing>
                    <wp:anchor distT="0" distB="0" distL="0" distR="0" simplePos="0" relativeHeight="251686912" behindDoc="1" locked="0" layoutInCell="1" allowOverlap="1" wp14:anchorId="3211A750" wp14:editId="6A4C6966">
                      <wp:simplePos x="0" y="0"/>
                      <wp:positionH relativeFrom="page">
                        <wp:posOffset>1009015</wp:posOffset>
                      </wp:positionH>
                      <wp:positionV relativeFrom="page">
                        <wp:posOffset>4431030</wp:posOffset>
                      </wp:positionV>
                      <wp:extent cx="6350" cy="6350"/>
                      <wp:effectExtent l="0" t="0" r="0" b="0"/>
                      <wp:wrapNone/>
                      <wp:docPr id="1056" name="1056"/>
                      <wp:cNvGraphicFramePr/>
                      <a:graphic xmlns:a="http://schemas.openxmlformats.org/drawingml/2006/main">
                        <a:graphicData uri="http://schemas.microsoft.com/office/word/2010/wordprocessingShape">
                          <wps:wsp>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anchor>
                  </w:drawing>
                </mc:Choice>
                <mc:Fallback>
                  <w:pict>
                    <v:rect w14:anchorId="73D2DF88" id="1056" o:spid="_x0000_s1026" style="position:absolute;margin-left:79.45pt;margin-top:348.9pt;width:.5pt;height:.5pt;z-index:-251629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Cy6uwEAAHIDAAAOAAAAZHJzL2Uyb0RvYy54bWysU8Fu2zAMvQ/oPwi6N3ayJNuMOMXQosOA&#10;YSvQ7QMUWYoFSKJKKXGyrx8lp0m23Yb5IJMi9cT3SK3uDs6yvcJowLd8Oqk5U15CZ/y25T++P96+&#10;5ywm4TthwauWH1Xkd+ubN6shNGoGPdhOISMQH5shtLxPKTRVFWWvnIgTCMpTUAM6kcjFbdWhGAjd&#10;2WpW18tqAOwCglQx0u7DGOTrgq+1kumb1lElZltOtaWyYlk3ea3WK9FsUYTeyFMZ4h+qcMJ4uvQM&#10;9SCSYDs0f0E5IxEi6DSR4CrQ2khVOBCbaf0Hm+deBFW4kDgxnGWK/w9Wft0/ITMd9a5eLDnzwlGX&#10;ik3SDCE2lPEcnvDkRTIzz4NGl//EgB2KnMeznOqQmKTN5dsFSS4pUCxCqC4HA8b0SYFj2Wg5UqeK&#10;gGL/JaYx9TUl3xPBmu7RWFsc3G7uLbK9yF0tX24kof+WZn1O9pCPjeG8U2VSI41sbaA7kgI0wlRF&#10;D/iTs4HGoeXxZSdQcWY/e9L7w3Q+z/NTnPni3YwcvI5sriPCS4Jq+UjJw8ddAm0Krcudp1KosaX0&#10;0xDmybn2S9blqax/AQAA//8DAFBLAwQUAAYACAAAACEA6jWzgd4AAAALAQAADwAAAGRycy9kb3du&#10;cmV2LnhtbEyPwU7DMBBE70j8g7VI3KhDRYoT4lQUiSMSLRzozYmXJGq8DrHbBr6ezQmOM/s0O1Os&#10;J9eLE46h86ThdpGAQKq97ajR8P72fKNAhGjImt4TavjGAOvy8qIwufVn2uJpFxvBIRRyo6GNccil&#10;DHWLzoSFH5D49ulHZyLLsZF2NGcOd71cJslKOtMRf2jNgE8t1ofd0WnYZGrz9XpHLz/bao/7j+qQ&#10;LsdE6+ur6fEBRMQp/sEw1+fqUHKnyh/JBtGzTlXGqIZVds8bZiLN2KlmRymQZSH/byh/AQAA//8D&#10;AFBLAQItABQABgAIAAAAIQC2gziS/gAAAOEBAAATAAAAAAAAAAAAAAAAAAAAAABbQ29udGVudF9U&#10;eXBlc10ueG1sUEsBAi0AFAAGAAgAAAAhADj9If/WAAAAlAEAAAsAAAAAAAAAAAAAAAAALwEAAF9y&#10;ZWxzLy5yZWxzUEsBAi0AFAAGAAgAAAAhAO3kLLq7AQAAcgMAAA4AAAAAAAAAAAAAAAAALgIAAGRy&#10;cy9lMm9Eb2MueG1sUEsBAi0AFAAGAAgAAAAhAOo1s4HeAAAACwEAAA8AAAAAAAAAAAAAAAAAFQQA&#10;AGRycy9kb3ducmV2LnhtbFBLBQYAAAAABAAEAPMAAAAgBQAAAAA=&#10;" fillcolor="black" stroked="f">
                      <w10:wrap anchorx="page" anchory="page"/>
                    </v:rect>
                  </w:pict>
                </mc:Fallback>
              </mc:AlternateContent>
            </w:r>
            <w:r w:rsidRPr="007E1213">
              <w:rPr>
                <w:rFonts w:hAnsi="標楷體"/>
                <w:noProof/>
              </w:rPr>
              <mc:AlternateContent>
                <mc:Choice Requires="wps">
                  <w:drawing>
                    <wp:anchor distT="0" distB="0" distL="0" distR="0" simplePos="0" relativeHeight="251687936" behindDoc="1" locked="0" layoutInCell="1" allowOverlap="1" wp14:anchorId="107456E2" wp14:editId="5A35D3FF">
                      <wp:simplePos x="0" y="0"/>
                      <wp:positionH relativeFrom="page">
                        <wp:posOffset>2607945</wp:posOffset>
                      </wp:positionH>
                      <wp:positionV relativeFrom="page">
                        <wp:posOffset>4431030</wp:posOffset>
                      </wp:positionV>
                      <wp:extent cx="6350" cy="6350"/>
                      <wp:effectExtent l="0" t="0" r="0" b="0"/>
                      <wp:wrapNone/>
                      <wp:docPr id="1057" name="1057"/>
                      <wp:cNvGraphicFramePr/>
                      <a:graphic xmlns:a="http://schemas.openxmlformats.org/drawingml/2006/main">
                        <a:graphicData uri="http://schemas.microsoft.com/office/word/2010/wordprocessingShape">
                          <wps:wsp>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anchor>
                  </w:drawing>
                </mc:Choice>
                <mc:Fallback>
                  <w:pict>
                    <v:rect w14:anchorId="49ED7C4A" id="1057" o:spid="_x0000_s1026" style="position:absolute;margin-left:205.35pt;margin-top:348.9pt;width:.5pt;height:.5pt;z-index:-251628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PYfuwEAAHIDAAAOAAAAZHJzL2Uyb0RvYy54bWysU8Fu2zAMvQ/oPwi6L3aypF2NOMXQosOA&#10;YivQ9QMUWYoFSKJGKXHSrx8lZ0m23Yb5IJMi9cT3SC3v9s6yncJowLd8Oqk5U15CZ/ym5a/fH99/&#10;5Cwm4TthwauWH1Tkd6urd8shNGoGPdhOISMQH5shtLxPKTRVFWWvnIgTCMpTUAM6kcjFTdWhGAjd&#10;2WpW19fVANgFBKlipN2HMchXBV9rJdM3raNKzLacaktlxbKu81qtlqLZoAi9kccyxD9U4YTxdOkJ&#10;6kEkwbZo/oJyRiJE0GkiwVWgtZGqcCA20/oPNi+9CKpwIXFiOMkU/x+s/Lp7RmY66l29uOHMC0dd&#10;KjZJM4TYUMZLeMajF8nMPPcaXf4TA7Yvch5Ocqp9YpI2rz8sSHJJgWIRQnU+GDCmzwocy0bLkTpV&#10;BBS7p5jG1F8p+Z4I1nSPxtri4GZ9b5HtRO5q+XIjCf23NOtzsod8bAznnSqTGmlkaw3dgRSgEaYq&#10;esA3zgYah5bHH1uBijP7xZPet9P5PM9PceaLmxk5eBlZX0aElwTV8pGSh0/bBNoUWuc7j6VQY0vp&#10;xyHMk3Ppl6zzU1n9BAAA//8DAFBLAwQUAAYACAAAACEALCOrpN8AAAALAQAADwAAAGRycy9kb3du&#10;cmV2LnhtbEyPPU/DMBCGdyT+g3VIbNROFdo0xKkoEiMSLQx0c+IjiRqfQ+y2gV/PdYLx3nv0fhTr&#10;yfXihGPoPGlIZgoEUu1tR42G97fnuwxEiIas6T2hhm8MsC6vrwqTW3+mLZ52sRFsQiE3GtoYh1zK&#10;ULfoTJj5AYl/n350JvI5NtKO5szmrpdzpRbSmY44oTUDPrVYH3ZHp2GzyjZfrym9/GyrPe4/qsP9&#10;fFRa395Mjw8gIk7xD4ZLfa4OJXeq/JFsEL2GNFFLRjUsVkvewESaJKxUFyXLQJaF/L+h/AUAAP//&#10;AwBQSwECLQAUAAYACAAAACEAtoM4kv4AAADhAQAAEwAAAAAAAAAAAAAAAAAAAAAAW0NvbnRlbnRf&#10;VHlwZXNdLnhtbFBLAQItABQABgAIAAAAIQA4/SH/1gAAAJQBAAALAAAAAAAAAAAAAAAAAC8BAABf&#10;cmVscy8ucmVsc1BLAQItABQABgAIAAAAIQD7JPYfuwEAAHIDAAAOAAAAAAAAAAAAAAAAAC4CAABk&#10;cnMvZTJvRG9jLnhtbFBLAQItABQABgAIAAAAIQAsI6uk3wAAAAsBAAAPAAAAAAAAAAAAAAAAABUE&#10;AABkcnMvZG93bnJldi54bWxQSwUGAAAAAAQABADzAAAAIQUAAAAA&#10;" fillcolor="black" stroked="f">
                      <w10:wrap anchorx="page" anchory="page"/>
                    </v:rect>
                  </w:pict>
                </mc:Fallback>
              </mc:AlternateContent>
            </w:r>
            <w:r w:rsidRPr="007E1213">
              <w:rPr>
                <w:rFonts w:hAnsi="標楷體"/>
                <w:noProof/>
              </w:rPr>
              <mc:AlternateContent>
                <mc:Choice Requires="wps">
                  <w:drawing>
                    <wp:anchor distT="0" distB="0" distL="0" distR="0" simplePos="0" relativeHeight="251688960" behindDoc="1" locked="0" layoutInCell="1" allowOverlap="1" wp14:anchorId="5E12CACE" wp14:editId="11FB33A1">
                      <wp:simplePos x="0" y="0"/>
                      <wp:positionH relativeFrom="page">
                        <wp:posOffset>6480175</wp:posOffset>
                      </wp:positionH>
                      <wp:positionV relativeFrom="page">
                        <wp:posOffset>4431030</wp:posOffset>
                      </wp:positionV>
                      <wp:extent cx="6350" cy="6350"/>
                      <wp:effectExtent l="0" t="0" r="0" b="0"/>
                      <wp:wrapNone/>
                      <wp:docPr id="1058" name="1058"/>
                      <wp:cNvGraphicFramePr/>
                      <a:graphic xmlns:a="http://schemas.openxmlformats.org/drawingml/2006/main">
                        <a:graphicData uri="http://schemas.microsoft.com/office/word/2010/wordprocessingShape">
                          <wps:wsp>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anchor>
                  </w:drawing>
                </mc:Choice>
                <mc:Fallback>
                  <w:pict>
                    <v:rect w14:anchorId="7E9A06A0" id="1058" o:spid="_x0000_s1026" style="position:absolute;margin-left:510.25pt;margin-top:348.9pt;width:.5pt;height:.5pt;z-index:-251627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5H+uwEAAHIDAAAOAAAAZHJzL2Uyb0RvYy54bWysU8Fu2zAMvQ/YPwi6L3bSpFuNOEXRosOA&#10;YSvQ7QMUWYoFSKJKKXGyrx8lp0m23ob5IJMi9cT3SC1v986yncJowLd8Oqk5U15CZ/ym5T9/PH74&#10;xFlMwnfCglctP6jIb1fv3y2H0KgZ9GA7hYxAfGyG0PI+pdBUVZS9ciJOIChPQQ3oRCIXN1WHYiB0&#10;Z6tZXV9XA2AXEKSKkXYfxiBfFXytlUzftY4qMdtyqi2VFcu6zmu1WopmgyL0Rh7LEP9QhRPG06Un&#10;qAeRBNuieQPljESIoNNEgqtAayNV4UBspvVfbJ57EVThQuLEcJIp/j9Y+W33hMx01Lt6Qb3ywlGX&#10;ik3SDCE2lPEcnvDoRTIzz71Gl//EgO2LnIeTnGqfmKTN66sFSS4pUCxCqM4HA8b0WYFj2Wg5UqeK&#10;gGL3NaYx9TUl3xPBmu7RWFsc3KzvLbKdyF0tX24kof+RZn1O9pCPjeG8U2VSI41sraE7kAI0wlRF&#10;D/iLs4HGoeXxZStQcWa/eNL7Zjqf5/kpznzxcUYOXkbWlxHhJUG1fKTk4W6bQJtC63znsRRqbCn9&#10;OIR5ci79knV+KqvfAAAA//8DAFBLAwQUAAYACAAAACEAkOIaSOAAAAANAQAADwAAAGRycy9kb3du&#10;cmV2LnhtbEyPwU7DMBBE70j8g7VI3KjdiJY0xKkoEkckWjjQmxMvSdR4HWK3DXw9m1M5zuzT7Ey+&#10;Hl0nTjiE1pOG+UyBQKq8banW8PH+cpeCCNGQNZ0n1PCDAdbF9VVuMuvPtMXTLtaCQyhkRkMTY59J&#10;GaoGnQkz3yPx7csPzkSWQy3tYM4c7jqZKLWUzrTEHxrT43OD1WF3dBo2q3Tz/XZPr7/bco/7z/Kw&#10;SAal9e3N+PQIIuIYLzBM9bk6FNyp9EeyQXSsVaIWzGpYrh54xISoZM5WOVlpCrLI5f8VxR8AAAD/&#10;/wMAUEsBAi0AFAAGAAgAAAAhALaDOJL+AAAA4QEAABMAAAAAAAAAAAAAAAAAAAAAAFtDb250ZW50&#10;X1R5cGVzXS54bWxQSwECLQAUAAYACAAAACEAOP0h/9YAAACUAQAACwAAAAAAAAAAAAAAAAAvAQAA&#10;X3JlbHMvLnJlbHNQSwECLQAUAAYACAAAACEAbHuR/rsBAAByAwAADgAAAAAAAAAAAAAAAAAuAgAA&#10;ZHJzL2Uyb0RvYy54bWxQSwECLQAUAAYACAAAACEAkOIaSOAAAAANAQAADwAAAAAAAAAAAAAAAAAV&#10;BAAAZHJzL2Rvd25yZXYueG1sUEsFBgAAAAAEAAQA8wAAACIFAAAAAA==&#10;" fillcolor="black" stroked="f">
                      <w10:wrap anchorx="page" anchory="page"/>
                    </v:rect>
                  </w:pict>
                </mc:Fallback>
              </mc:AlternateContent>
            </w:r>
            <w:r w:rsidRPr="007E1213">
              <w:rPr>
                <w:rFonts w:hAnsi="標楷體"/>
                <w:noProof/>
              </w:rPr>
              <mc:AlternateContent>
                <mc:Choice Requires="wps">
                  <w:drawing>
                    <wp:anchor distT="0" distB="0" distL="0" distR="0" simplePos="0" relativeHeight="251689984" behindDoc="1" locked="0" layoutInCell="1" allowOverlap="1" wp14:anchorId="6CF86574" wp14:editId="1058F54D">
                      <wp:simplePos x="0" y="0"/>
                      <wp:positionH relativeFrom="page">
                        <wp:posOffset>1009015</wp:posOffset>
                      </wp:positionH>
                      <wp:positionV relativeFrom="page">
                        <wp:posOffset>4932045</wp:posOffset>
                      </wp:positionV>
                      <wp:extent cx="6350" cy="6350"/>
                      <wp:effectExtent l="0" t="0" r="0" b="0"/>
                      <wp:wrapNone/>
                      <wp:docPr id="1059" name="1059"/>
                      <wp:cNvGraphicFramePr/>
                      <a:graphic xmlns:a="http://schemas.openxmlformats.org/drawingml/2006/main">
                        <a:graphicData uri="http://schemas.microsoft.com/office/word/2010/wordprocessingShape">
                          <wps:wsp>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anchor>
                  </w:drawing>
                </mc:Choice>
                <mc:Fallback>
                  <w:pict>
                    <v:rect w14:anchorId="1686AD57" id="1059" o:spid="_x0000_s1026" style="position:absolute;margin-left:79.45pt;margin-top:388.35pt;width:.5pt;height:.5pt;z-index:-251626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0tbuwEAAHIDAAAOAAAAZHJzL2Uyb0RvYy54bWysU8Fu2zAMvQ/oPwi6L3aypGuNOMXQosOA&#10;YSvQ9QMUWYoFSKJGKXGyrx8lp0nW3Yb5IJMi9cT3SC3v9s6yncJowLd8Oqk5U15CZ/ym5S8/Ht/f&#10;cBaT8J2w4FXLDyryu9XVu+UQGjWDHmynkBGIj80QWt6nFJqqirJXTsQJBOUpqAGdSOTipupQDITu&#10;bDWr6+tqAOwCglQx0u7DGOSrgq+1kum71lElZltOtaWyYlnXea1WS9FsUITeyGMZ4h+qcMJ4uvQE&#10;9SCSYFs0f0E5IxEi6DSR4CrQ2khVOBCbaf2GzXMvgipcSJwYTjLF/wcrv+2ekJmOelcvbjnzwlGX&#10;ik3SDCE2lPEcnvDoRTIzz71Gl//EgO2LnIeTnGqfmKTN6w8LklxSoFiEUJ0PBozpswLHstFypE4V&#10;AcXua0xj6mtKvieCNd2jsbY4uFnfW2Q7kbtavtxIQv8jzfqc7CEfG8N5p8qkRhrZWkN3IAVohKmK&#10;HvAXZwONQ8vjz61AxZn94knv2+l8nuenOPPFxxk5eBlZX0aElwTV8pGSh0/bBNoUWuc7j6VQY0vp&#10;xyHMk3Ppl6zzU1n9BgAA//8DAFBLAwQUAAYACAAAACEATXiQ1d8AAAALAQAADwAAAGRycy9kb3du&#10;cmV2LnhtbEyPwU7DMBBE70j8g7VI3KhDReokxKkoEkckWjjQmxMvSdR4HWy3DXw9zqkcZ/ZpdqZc&#10;T2ZgJ3S+tyThfpEAQ2qs7qmV8PH+cpcB80GRVoMllPCDHtbV9VWpCm3PtMXTLrQshpAvlIQuhLHg&#10;3DcdGuUXdkSKty/rjApRupZrp84x3Ax8mSQrblRP8UOnRnzusDnsjkbCJs82328P9Pq7rfe4/6wP&#10;6dIlUt7eTE+PwAJO4QLDXD9Whyp2qu2RtGdD1GmWR1SCECsBbCbSPDr17AgBvCr5/w3VHwAAAP//&#10;AwBQSwECLQAUAAYACAAAACEAtoM4kv4AAADhAQAAEwAAAAAAAAAAAAAAAAAAAAAAW0NvbnRlbnRf&#10;VHlwZXNdLnhtbFBLAQItABQABgAIAAAAIQA4/SH/1gAAAJQBAAALAAAAAAAAAAAAAAAAAC8BAABf&#10;cmVscy8ucmVsc1BLAQItABQABgAIAAAAIQB6u0tbuwEAAHIDAAAOAAAAAAAAAAAAAAAAAC4CAABk&#10;cnMvZTJvRG9jLnhtbFBLAQItABQABgAIAAAAIQBNeJDV3wAAAAsBAAAPAAAAAAAAAAAAAAAAABUE&#10;AABkcnMvZG93bnJldi54bWxQSwUGAAAAAAQABADzAAAAIQUAAAAA&#10;" fillcolor="black" stroked="f">
                      <w10:wrap anchorx="page" anchory="page"/>
                    </v:rect>
                  </w:pict>
                </mc:Fallback>
              </mc:AlternateContent>
            </w:r>
            <w:r w:rsidRPr="007E1213">
              <w:rPr>
                <w:rFonts w:hAnsi="標楷體"/>
                <w:noProof/>
              </w:rPr>
              <mc:AlternateContent>
                <mc:Choice Requires="wps">
                  <w:drawing>
                    <wp:anchor distT="0" distB="0" distL="0" distR="0" simplePos="0" relativeHeight="251691008" behindDoc="1" locked="0" layoutInCell="1" allowOverlap="1" wp14:anchorId="3FC73CA7" wp14:editId="596E968D">
                      <wp:simplePos x="0" y="0"/>
                      <wp:positionH relativeFrom="page">
                        <wp:posOffset>2607945</wp:posOffset>
                      </wp:positionH>
                      <wp:positionV relativeFrom="page">
                        <wp:posOffset>4932045</wp:posOffset>
                      </wp:positionV>
                      <wp:extent cx="6350" cy="6350"/>
                      <wp:effectExtent l="0" t="0" r="0" b="0"/>
                      <wp:wrapNone/>
                      <wp:docPr id="1060" name="1060"/>
                      <wp:cNvGraphicFramePr/>
                      <a:graphic xmlns:a="http://schemas.openxmlformats.org/drawingml/2006/main">
                        <a:graphicData uri="http://schemas.microsoft.com/office/word/2010/wordprocessingShape">
                          <wps:wsp>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anchor>
                  </w:drawing>
                </mc:Choice>
                <mc:Fallback>
                  <w:pict>
                    <v:rect w14:anchorId="19DA6BE6" id="1060" o:spid="_x0000_s1026" style="position:absolute;margin-left:205.35pt;margin-top:388.35pt;width:.5pt;height:.5pt;z-index:-251625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vIXugEAAHIDAAAOAAAAZHJzL2Uyb0RvYy54bWysU8Fu2zAMvQ/YPwi6L3bSNFuNOEXRosOA&#10;YSvQ7QMUWYoFSKJKKXGyrx8lp0m23ob5IJMi9cT3SC1v986yncJowLd8Oqk5U15CZ/ym5T9/PH74&#10;xFlMwnfCglctP6jIb1fv3y2H0KgZ9GA7hYxAfGyG0PI+pdBUVZS9ciJOIChPQQ3oRCIXN1WHYiB0&#10;Z6tZXS+qAbALCFLFSLsPY5CvCr7WSqbvWkeVmG051ZbKimVd57VaLUWzQRF6I49liH+owgnj6dIT&#10;1INIgm3RvIFyRiJE0GkiwVWgtZGqcCA20/ovNs+9CKpwIXFiOMkU/x+s/LZ7QmY66l29IIG8cNSl&#10;YpM0Q4gNZTyHJzx6kczMc6/R5T8xYPsi5+Ekp9onJmlzcXVNiJICxSKE6nwwYEyfFTiWjZYjdaoI&#10;KHZfYxpTX1PyPRGs6R6NtcXBzfreItuJ3NXy5UYS+h9p1udkD/nYGM47VSY10sjWGroDKUAjTFX0&#10;gL84G2gcWh5ftgIVZ/aLJ71vpvN5np/izK8/zsjBy8j6MiK8JKiWj5Q83G0TaFNone88lkKNLaUf&#10;hzBPzqVfss5PZfUbAAD//wMAUEsDBBQABgAIAAAAIQCLbojw4AAAAAsBAAAPAAAAZHJzL2Rvd25y&#10;ZXYueG1sTI9BT8MwDIXvSPyHyEjcWNKprKM0nRgSRyQ2OLBb2pq2WuOUJNsKvx7vNG7Pfk/Pn4vV&#10;ZAdxRB96RxqSmQKBVLump1bDx/vL3RJEiIYaMzhCDT8YYFVeXxUmb9yJNnjcxlZwCYXcaOhiHHMp&#10;Q92hNWHmRiT2vpy3JvLoW9l4c+JyO8i5UgtpTU98oTMjPndY77cHq2H9sFx/v6X0+rupdrj7rPb3&#10;c6+0vr2Znh5BRJziJQxnfEaHkpkqd6AmiEFDmqiMoxqybMGCE2mSsKjOmywDWRby/w/lHwAAAP//&#10;AwBQSwECLQAUAAYACAAAACEAtoM4kv4AAADhAQAAEwAAAAAAAAAAAAAAAAAAAAAAW0NvbnRlbnRf&#10;VHlwZXNdLnhtbFBLAQItABQABgAIAAAAIQA4/SH/1gAAAJQBAAALAAAAAAAAAAAAAAAAAC8BAABf&#10;cmVscy8ucmVsc1BLAQItABQABgAIAAAAIQDp3vIXugEAAHIDAAAOAAAAAAAAAAAAAAAAAC4CAABk&#10;cnMvZTJvRG9jLnhtbFBLAQItABQABgAIAAAAIQCLbojw4AAAAAsBAAAPAAAAAAAAAAAAAAAAABQE&#10;AABkcnMvZG93bnJldi54bWxQSwUGAAAAAAQABADzAAAAIQUAAAAA&#10;" fillcolor="black" stroked="f">
                      <w10:wrap anchorx="page" anchory="page"/>
                    </v:rect>
                  </w:pict>
                </mc:Fallback>
              </mc:AlternateContent>
            </w:r>
            <w:r w:rsidRPr="007E1213">
              <w:rPr>
                <w:rFonts w:hAnsi="標楷體"/>
                <w:noProof/>
              </w:rPr>
              <mc:AlternateContent>
                <mc:Choice Requires="wps">
                  <w:drawing>
                    <wp:anchor distT="0" distB="0" distL="0" distR="0" simplePos="0" relativeHeight="251692032" behindDoc="1" locked="0" layoutInCell="1" allowOverlap="1" wp14:anchorId="02928ECC" wp14:editId="4B7CC6FB">
                      <wp:simplePos x="0" y="0"/>
                      <wp:positionH relativeFrom="page">
                        <wp:posOffset>6480175</wp:posOffset>
                      </wp:positionH>
                      <wp:positionV relativeFrom="page">
                        <wp:posOffset>4932045</wp:posOffset>
                      </wp:positionV>
                      <wp:extent cx="6350" cy="6350"/>
                      <wp:effectExtent l="0" t="0" r="0" b="0"/>
                      <wp:wrapNone/>
                      <wp:docPr id="1061" name="1061"/>
                      <wp:cNvGraphicFramePr/>
                      <a:graphic xmlns:a="http://schemas.openxmlformats.org/drawingml/2006/main">
                        <a:graphicData uri="http://schemas.microsoft.com/office/word/2010/wordprocessingShape">
                          <wps:wsp>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anchor>
                  </w:drawing>
                </mc:Choice>
                <mc:Fallback>
                  <w:pict>
                    <v:rect w14:anchorId="17F04E5C" id="1061" o:spid="_x0000_s1026" style="position:absolute;margin-left:510.25pt;margin-top:388.35pt;width:.5pt;height:.5pt;z-index:-251624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iyuwEAAHIDAAAOAAAAZHJzL2Uyb0RvYy54bWysU8Fu2zAMvQ/YPwi6L3bSNFuNOEXRosOA&#10;YSvQ7QMUWYoFSKJKKXGyrx8lp0m23ob5IJMi9cT3SC1v986yncJowLd8Oqk5U15CZ/ym5T9/PH74&#10;xFlMwnfCglctP6jIb1fv3y2H0KgZ9GA7hYxAfGyG0PI+pdBUVZS9ciJOIChPQQ3oRCIXN1WHYiB0&#10;Z6tZXS+qAbALCFLFSLsPY5CvCr7WSqbvWkeVmG051ZbKimVd57VaLUWzQRF6I49liH+owgnj6dIT&#10;1INIgm3RvIFyRiJE0GkiwVWgtZGqcCA20/ovNs+9CKpwIXFiOMkU/x+s/LZ7QmY66l29mHLmhaMu&#10;FZukGUJsKOM5POHRi2RmnnuNLv+JAdsXOQ8nOdU+MUmbi6trklxSoFiEUJ0PBozpswLHstFypE4V&#10;AcXua0xj6mtKvieCNd2jsbY4uFnfW2Q7kbtavtxIQv8jzfqc7CEfG8N5p8qkRhrZWkN3IAVohKmK&#10;HvAXZwONQ8vjy1ag4sx+8aT3zXQ+z/NTnPn1xxk5eBlZX0aElwTV8pGSh7ttAm0KrfOdx1KosaX0&#10;4xDmybn0S9b5qax+AwAA//8DAFBLAwQUAAYACAAAACEAUhBQm+AAAAANAQAADwAAAGRycy9kb3du&#10;cmV2LnhtbEyPwU7DMBBE70j8g7VI3KjdiNYlxKkoEkckWjjQmxMvSdR4HWy3DXw9zqkcZ/ZpdqZY&#10;j7ZnJ/Shc6RgPhPAkGpnOmoUfLy/3K2AhajJ6N4RKvjBAOvy+qrQuXFn2uJpFxuWQijkWkEb45Bz&#10;HuoWrQ4zNyCl25fzVsckfcON1+cUbnueCbHkVneUPrR6wOcW68PuaBVsHlab77d7ev3dVnvcf1aH&#10;ReaFUrc349MjsIhjvMAw1U/VoUydKnckE1iftMjEIrEKpFxKYBMisnmyqsmSEnhZ8P8ryj8AAAD/&#10;/wMAUEsBAi0AFAAGAAgAAAAhALaDOJL+AAAA4QEAABMAAAAAAAAAAAAAAAAAAAAAAFtDb250ZW50&#10;X1R5cGVzXS54bWxQSwECLQAUAAYACAAAACEAOP0h/9YAAACUAQAACwAAAAAAAAAAAAAAAAAvAQAA&#10;X3JlbHMvLnJlbHNQSwECLQAUAAYACAAAACEA/x4osrsBAAByAwAADgAAAAAAAAAAAAAAAAAuAgAA&#10;ZHJzL2Uyb0RvYy54bWxQSwECLQAUAAYACAAAACEAUhBQm+AAAAANAQAADwAAAAAAAAAAAAAAAAAV&#10;BAAAZHJzL2Rvd25yZXYueG1sUEsFBgAAAAAEAAQA8wAAACIFAAAAAA==&#10;" fillcolor="black" stroked="f">
                      <w10:wrap anchorx="page" anchory="page"/>
                    </v:rect>
                  </w:pict>
                </mc:Fallback>
              </mc:AlternateContent>
            </w:r>
            <w:r w:rsidRPr="007E1213">
              <w:rPr>
                <w:rFonts w:hAnsi="標楷體"/>
                <w:noProof/>
              </w:rPr>
              <mc:AlternateContent>
                <mc:Choice Requires="wps">
                  <w:drawing>
                    <wp:anchor distT="0" distB="0" distL="0" distR="0" simplePos="0" relativeHeight="251693056" behindDoc="1" locked="0" layoutInCell="1" allowOverlap="1" wp14:anchorId="0CEA5EBC" wp14:editId="16410AB9">
                      <wp:simplePos x="0" y="0"/>
                      <wp:positionH relativeFrom="page">
                        <wp:posOffset>1009015</wp:posOffset>
                      </wp:positionH>
                      <wp:positionV relativeFrom="page">
                        <wp:posOffset>5205095</wp:posOffset>
                      </wp:positionV>
                      <wp:extent cx="6350" cy="6350"/>
                      <wp:effectExtent l="0" t="0" r="0" b="0"/>
                      <wp:wrapNone/>
                      <wp:docPr id="1062" name="1062"/>
                      <wp:cNvGraphicFramePr/>
                      <a:graphic xmlns:a="http://schemas.openxmlformats.org/drawingml/2006/main">
                        <a:graphicData uri="http://schemas.microsoft.com/office/word/2010/wordprocessingShape">
                          <wps:wsp>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anchor>
                  </w:drawing>
                </mc:Choice>
                <mc:Fallback>
                  <w:pict>
                    <v:rect w14:anchorId="51848DEE" id="1062" o:spid="_x0000_s1026" style="position:absolute;margin-left:79.45pt;margin-top:409.85pt;width:.5pt;height:.5pt;z-index:-251623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DaHuwEAAHIDAAAOAAAAZHJzL2Uyb0RvYy54bWysU8Fu2zAMvQ/YPwi6L3bSNFuNOEXRosOA&#10;YSvQ7QMUWYoFSKJKKXGyrx8lp0m23ob5IJMi9cT3SC1v986yncJowLd8Oqk5U15CZ/ym5T9/PH74&#10;xFlMwnfCglctP6jIb1fv3y2H0KgZ9GA7hYxAfGyG0PI+pdBUVZS9ciJOIChPQQ3oRCIXN1WHYiB0&#10;Z6tZXS+qAbALCFLFSLsPY5CvCr7WSqbvWkeVmG051ZbKimVd57VaLUWzQRF6I49liH+owgnj6dIT&#10;1INIgm3RvIFyRiJE0GkiwVWgtZGqcCA20/ovNs+9CKpwIXFiOMkU/x+s/LZ7QmY66l29mHHmhaMu&#10;FZukGUJsKOM5POHRi2RmnnuNLv+JAdsXOQ8nOdU+MUmbi6trklxSoFiEUJ0PBozpswLHstFypE4V&#10;AcXua0xj6mtKvieCNd2jsbY4uFnfW2Q7kbtavtxIQv8jzfqc7CEfG8N5p8qkRhrZWkN3IAVohKmK&#10;HvAXZwONQ8vjy1ag4sx+8aT3zXQ+z/NTnPn1xxk5eBlZX0aElwTV8pGSh7ttAm0KrfOdx1KosaX0&#10;4xDmybn0S9b5qax+AwAA//8DAFBLAwQUAAYACAAAACEAHgtdON8AAAALAQAADwAAAGRycy9kb3du&#10;cmV2LnhtbEyPwU7DMBBE70j8g7VI3KjTiNAkjVNRJI5ItHCgNyfeJlHjdYjdNvD1bE/lOLNPszPF&#10;arK9OOHoO0cK5rMIBFLtTEeNgs+P14cUhA+ajO4doYIf9LAqb28KnRt3pg2etqERHEI+1wraEIZc&#10;Sl+3aLWfuQGJb3s3Wh1Yjo00oz5zuO1lHEVP0uqO+EOrB3xpsT5sj1bBOkvX3++P9Pa7qXa4+6oO&#10;STxGSt3fTc9LEAGncIXhUp+rQ8mdKnck40XPOkkzRhWk82wB4kIkGTsVO3G0AFkW8v+G8g8AAP//&#10;AwBQSwECLQAUAAYACAAAACEAtoM4kv4AAADhAQAAEwAAAAAAAAAAAAAAAAAAAAAAW0NvbnRlbnRf&#10;VHlwZXNdLnhtbFBLAQItABQABgAIAAAAIQA4/SH/1gAAAJQBAAALAAAAAAAAAAAAAAAAAC8BAABf&#10;cmVscy8ucmVsc1BLAQItABQABgAIAAAAIQCEWDaHuwEAAHIDAAAOAAAAAAAAAAAAAAAAAC4CAABk&#10;cnMvZTJvRG9jLnhtbFBLAQItABQABgAIAAAAIQAeC1043wAAAAsBAAAPAAAAAAAAAAAAAAAAABUE&#10;AABkcnMvZG93bnJldi54bWxQSwUGAAAAAAQABADzAAAAIQUAAAAA&#10;" fillcolor="black" stroked="f">
                      <w10:wrap anchorx="page" anchory="page"/>
                    </v:rect>
                  </w:pict>
                </mc:Fallback>
              </mc:AlternateContent>
            </w:r>
            <w:r w:rsidRPr="007E1213">
              <w:rPr>
                <w:rFonts w:hAnsi="標楷體"/>
                <w:noProof/>
              </w:rPr>
              <mc:AlternateContent>
                <mc:Choice Requires="wps">
                  <w:drawing>
                    <wp:anchor distT="0" distB="0" distL="0" distR="0" simplePos="0" relativeHeight="251694080" behindDoc="1" locked="0" layoutInCell="1" allowOverlap="1" wp14:anchorId="58450611" wp14:editId="6B06901E">
                      <wp:simplePos x="0" y="0"/>
                      <wp:positionH relativeFrom="page">
                        <wp:posOffset>2607945</wp:posOffset>
                      </wp:positionH>
                      <wp:positionV relativeFrom="page">
                        <wp:posOffset>5205095</wp:posOffset>
                      </wp:positionV>
                      <wp:extent cx="6350" cy="6350"/>
                      <wp:effectExtent l="0" t="0" r="0" b="0"/>
                      <wp:wrapNone/>
                      <wp:docPr id="1063" name="1063"/>
                      <wp:cNvGraphicFramePr/>
                      <a:graphic xmlns:a="http://schemas.openxmlformats.org/drawingml/2006/main">
                        <a:graphicData uri="http://schemas.microsoft.com/office/word/2010/wordprocessingShape">
                          <wps:wsp>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anchor>
                  </w:drawing>
                </mc:Choice>
                <mc:Fallback>
                  <w:pict>
                    <v:rect w14:anchorId="17B6632D" id="1063" o:spid="_x0000_s1026" style="position:absolute;margin-left:205.35pt;margin-top:409.85pt;width:.5pt;height:.5pt;z-index:-251622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OwiuwEAAHIDAAAOAAAAZHJzL2Uyb0RvYy54bWysU8Fu2zAMvQ/YPwi6L3bSNFuNOMXQokOB&#10;YSvQ9QMUWYoFSKJKKXHSrx8lZ0m23Yb5IJMi9cT3SC1v986yncJowLd8Oqk5U15CZ/ym5S8/Hj58&#10;4iwm4TthwauWH1Tkt6v375ZDaNQMerCdQkYgPjZDaHmfUmiqKspeOREnEJSnoAZ0IpGLm6pDMRC6&#10;s9WsrhfVANgFBKlipN37MchXBV9rJdN3raNKzLacaktlxbKu81qtlqLZoAi9kccyxD9U4YTxdOkJ&#10;6l4kwbZo/oJyRiJE0GkiwVWgtZGqcCA20/oPNs+9CKpwIXFiOMkU/x+s/LZ7QmY66l29uOLMC0dd&#10;KjZJM4TYUMZzeMKjF8nMPPcaXf4TA7Yvch5Ocqp9YpI2F1fXJLmkQLEIoTofDBjTFwWOZaPlSJ0q&#10;Aord15jG1F8p+Z4I1nQPxtri4GZ9Z5HtRO5q+XIjCf23NOtzsod8bAznnSqTGmlkaw3dgRSgEaYq&#10;esA3zgYah5bH161AxZl99KT3zXQ+z/NTnPn1xxk5eBlZX0aElwTV8pGSh8/bBNoUWuc7j6VQY0vp&#10;xyHMk3Ppl6zzU1n9BAAA//8DAFBLAwQUAAYACAAAACEA2B1FHd8AAAALAQAADwAAAGRycy9kb3du&#10;cmV2LnhtbEyPQU/DMAyF70j8h8hI3FjSqkBXmk4MiSMSGxzYLW1MW61xSpNthV+POY3bs9/T8+dy&#10;NbtBHHEKvScNyUKBQGq87anV8P72fJODCNGQNYMn1PCNAVbV5UVpCutPtMHjNraCSygURkMX41hI&#10;GZoOnQkLPyKx9+knZyKPUyvtZE5c7gaZKnUnnemJL3RmxKcOm/324DSsl/n66zWjl59NvcPdR72/&#10;TSel9fXV/PgAIuIcz2H4w2d0qJip9geyQQwaskTdc1RDnixZcCJLEhY1b1K2ZFXK/z9UvwAAAP//&#10;AwBQSwECLQAUAAYACAAAACEAtoM4kv4AAADhAQAAEwAAAAAAAAAAAAAAAAAAAAAAW0NvbnRlbnRf&#10;VHlwZXNdLnhtbFBLAQItABQABgAIAAAAIQA4/SH/1gAAAJQBAAALAAAAAAAAAAAAAAAAAC8BAABf&#10;cmVscy8ucmVsc1BLAQItABQABgAIAAAAIQCSmOwiuwEAAHIDAAAOAAAAAAAAAAAAAAAAAC4CAABk&#10;cnMvZTJvRG9jLnhtbFBLAQItABQABgAIAAAAIQDYHUUd3wAAAAsBAAAPAAAAAAAAAAAAAAAAABUE&#10;AABkcnMvZG93bnJldi54bWxQSwUGAAAAAAQABADzAAAAIQUAAAAA&#10;" fillcolor="black" stroked="f">
                      <w10:wrap anchorx="page" anchory="page"/>
                    </v:rect>
                  </w:pict>
                </mc:Fallback>
              </mc:AlternateContent>
            </w:r>
            <w:r w:rsidRPr="007E1213">
              <w:rPr>
                <w:rFonts w:hAnsi="標楷體"/>
                <w:noProof/>
              </w:rPr>
              <mc:AlternateContent>
                <mc:Choice Requires="wps">
                  <w:drawing>
                    <wp:anchor distT="0" distB="0" distL="0" distR="0" simplePos="0" relativeHeight="251695104" behindDoc="1" locked="0" layoutInCell="1" allowOverlap="1" wp14:anchorId="75D3B5D9" wp14:editId="55F435D9">
                      <wp:simplePos x="0" y="0"/>
                      <wp:positionH relativeFrom="page">
                        <wp:posOffset>6480175</wp:posOffset>
                      </wp:positionH>
                      <wp:positionV relativeFrom="page">
                        <wp:posOffset>5205095</wp:posOffset>
                      </wp:positionV>
                      <wp:extent cx="6350" cy="6350"/>
                      <wp:effectExtent l="0" t="0" r="0" b="0"/>
                      <wp:wrapNone/>
                      <wp:docPr id="1064" name="1064"/>
                      <wp:cNvGraphicFramePr/>
                      <a:graphic xmlns:a="http://schemas.openxmlformats.org/drawingml/2006/main">
                        <a:graphicData uri="http://schemas.microsoft.com/office/word/2010/wordprocessingShape">
                          <wps:wsp>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anchor>
                  </w:drawing>
                </mc:Choice>
                <mc:Fallback>
                  <w:pict>
                    <v:rect w14:anchorId="52CDF49A" id="1064" o:spid="_x0000_s1026" style="position:absolute;margin-left:510.25pt;margin-top:409.85pt;width:.5pt;height:.5pt;z-index:-251621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ArtuwEAAHIDAAAOAAAAZHJzL2Uyb0RvYy54bWysU8Fu2zAMvQ/YPwi6L3bSNFuNOEXRosOA&#10;YSvQ7QMUWYoFSKJKKXGyrx8lp0m23ob5IJMi9cT3SC1v986yncJowLd8Oqk5U15CZ/ym5T9/PH74&#10;xFlMwnfCglctP6jIb1fv3y2H0KgZ9GA7hYxAfGyG0PI+pdBUVZS9ciJOIChPQQ3oRCIXN1WHYiB0&#10;Z6tZXS+qAbALCFLFSLsPY5CvCr7WSqbvWkeVmG051ZbKimVd57VaLUWzQRF6I49liH+owgnj6dIT&#10;1INIgm3RvIFyRiJE0GkiwVWgtZGqcCA20/ovNs+9CKpwIXFiOMkU/x+s/LZ7QmY66l29mHPmhaMu&#10;FZukGUJsKOM5POHRi2RmnnuNLv+JAdsXOQ8nOdU+MUmbi6trklxSoFiEUJ0PBozpswLHstFypE4V&#10;AcXua0xj6mtKvieCNd2jsbY4uFnfW2Q7kbtavtxIQv8jzfqc7CEfG8N5p8qkRhrZWkN3IAVohKmK&#10;HvAXZwONQ8vjy1ag4sx+8aT3zXQ+z/NTnPn1xxk5eBlZX0aElwTV8pGSh7ttAm0KrfOdx1KosaX0&#10;4xDmybn0S9b5qax+AwAA//8DAFBLAwQUAAYACAAAACEAiU5MjeAAAAANAQAADwAAAGRycy9kb3du&#10;cmV2LnhtbEyPwU7DMBBE70j8g7VI3Kgdi9I0xKkoEkckWjjQm5MsSdR4HWK3DXw921M5zuzT7Ey+&#10;mlwvjjiGzpOBZKZAIFW+7qgx8PH+cpeCCNFSbXtPaOAHA6yK66vcZrU/0QaP29gIDqGQWQNtjEMm&#10;ZahadDbM/IDEty8/OhtZjo2sR3vicNdLrdSDdLYj/tDaAZ9brPbbgzOwXqbr77d7ev3dlDvcfZb7&#10;uR6VMbc309MjiIhTvMBwrs/VoeBOpT9QHUTPWmk1Z9ZAmiwXIM6I0glbJVtaLUAWufy/ovgDAAD/&#10;/wMAUEsBAi0AFAAGAAgAAAAhALaDOJL+AAAA4QEAABMAAAAAAAAAAAAAAAAAAAAAAFtDb250ZW50&#10;X1R5cGVzXS54bWxQSwECLQAUAAYACAAAACEAOP0h/9YAAACUAQAACwAAAAAAAAAAAAAAAAAvAQAA&#10;X3JlbHMvLnJlbHNQSwECLQAUAAYACAAAACEActQK7bsBAAByAwAADgAAAAAAAAAAAAAAAAAuAgAA&#10;ZHJzL2Uyb0RvYy54bWxQSwECLQAUAAYACAAAACEAiU5MjeAAAAANAQAADwAAAAAAAAAAAAAAAAAV&#10;BAAAZHJzL2Rvd25yZXYueG1sUEsFBgAAAAAEAAQA8wAAACIFAAAAAA==&#10;" fillcolor="black" stroked="f">
                      <w10:wrap anchorx="page" anchory="page"/>
                    </v:rect>
                  </w:pict>
                </mc:Fallback>
              </mc:AlternateContent>
            </w:r>
            <w:r w:rsidRPr="007E1213">
              <w:rPr>
                <w:rFonts w:hAnsi="標楷體"/>
                <w:noProof/>
              </w:rPr>
              <mc:AlternateContent>
                <mc:Choice Requires="wps">
                  <w:drawing>
                    <wp:anchor distT="0" distB="0" distL="0" distR="0" simplePos="0" relativeHeight="251696128" behindDoc="1" locked="0" layoutInCell="1" allowOverlap="1" wp14:anchorId="14C2B4F4" wp14:editId="0CA4B66E">
                      <wp:simplePos x="0" y="0"/>
                      <wp:positionH relativeFrom="page">
                        <wp:posOffset>1009015</wp:posOffset>
                      </wp:positionH>
                      <wp:positionV relativeFrom="page">
                        <wp:posOffset>5479415</wp:posOffset>
                      </wp:positionV>
                      <wp:extent cx="6350" cy="6350"/>
                      <wp:effectExtent l="0" t="0" r="0" b="0"/>
                      <wp:wrapNone/>
                      <wp:docPr id="1065" name="1065"/>
                      <wp:cNvGraphicFramePr/>
                      <a:graphic xmlns:a="http://schemas.openxmlformats.org/drawingml/2006/main">
                        <a:graphicData uri="http://schemas.microsoft.com/office/word/2010/wordprocessingShape">
                          <wps:wsp>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anchor>
                  </w:drawing>
                </mc:Choice>
                <mc:Fallback>
                  <w:pict>
                    <v:rect w14:anchorId="5EEC8C0C" id="1065" o:spid="_x0000_s1026" style="position:absolute;margin-left:79.45pt;margin-top:431.45pt;width:.5pt;height:.5pt;z-index:-251620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NBIuwEAAHIDAAAOAAAAZHJzL2Uyb0RvYy54bWysU8Fu2zAMvQ/oPwi6N3ayJNuMOMXQosOA&#10;YSvQ7QMUWYoFSKJKKXGyrx8lp0m23Yb5IJMi9cT3SK3uDs6yvcJowLd8Oqk5U15CZ/y25T++P96+&#10;5ywm4TthwauWH1Xkd+ubN6shNGoGPdhOISMQH5shtLxPKTRVFWWvnIgTCMpTUAM6kcjFbdWhGAjd&#10;2WpW18tqAOwCglQx0u7DGOTrgq+1kumb1lElZltOtaWyYlk3ea3WK9FsUYTeyFMZ4h+qcMJ4uvQM&#10;9SCSYDs0f0E5IxEi6DSR4CrQ2khVOBCbaf0Hm+deBFW4kDgxnGWK/w9Wft0/ITMd9a5eLjjzwlGX&#10;ik3SDCE2lPEcnvDkRTIzz4NGl//EgB2KnMeznOqQmKTN5dsFSS4pUCxCqC4HA8b0SYFj2Wg5UqeK&#10;gGL/JaYx9TUl3xPBmu7RWFsc3G7uLbK9yF0tX24kof+WZn1O9pCPjeG8U2VSI41sbaA7kgI0wlRF&#10;D/iTs4HGoeXxZSdQcWY/e9L7w3Q+z/NTnPni3YwcvI5sriPCS4Jq+UjJw8ddAm0Krcudp1KosaX0&#10;0xDmybn2S9blqax/AQAA//8DAFBLAwQUAAYACAAAACEAqElTsd4AAAALAQAADwAAAGRycy9kb3du&#10;cmV2LnhtbEyPQU+DQBCF7yb+h82YeLNLURpAlsaaeDSx1YO9LewUSNlZZLct+usdTnp7b+blzTfF&#10;erK9OOPoO0cKlosIBFLtTEeNgo/3l7sUhA+ajO4doYJv9LAur68KnRt3oS2ed6ERXEI+1wraEIZc&#10;Sl+3aLVfuAGJdwc3Wh3Yjo00o75wue1lHEUraXVHfKHVAz63WB93J6tgk6Wbr7cHev3ZVnvcf1bH&#10;JB4jpW5vpqdHEAGn8BeGGZ/RoWSmyp3IeNGzT9KMowrSVcxiTiQZi2qe3Gcgy0L+/6H8BQAA//8D&#10;AFBLAQItABQABgAIAAAAIQC2gziS/gAAAOEBAAATAAAAAAAAAAAAAAAAAAAAAABbQ29udGVudF9U&#10;eXBlc10ueG1sUEsBAi0AFAAGAAgAAAAhADj9If/WAAAAlAEAAAsAAAAAAAAAAAAAAAAALwEAAF9y&#10;ZWxzLy5yZWxzUEsBAi0AFAAGAAgAAAAhAGQU0Ei7AQAAcgMAAA4AAAAAAAAAAAAAAAAALgIAAGRy&#10;cy9lMm9Eb2MueG1sUEsBAi0AFAAGAAgAAAAhAKhJU7HeAAAACwEAAA8AAAAAAAAAAAAAAAAAFQQA&#10;AGRycy9kb3ducmV2LnhtbFBLBQYAAAAABAAEAPMAAAAgBQAAAAA=&#10;" fillcolor="black" stroked="f">
                      <w10:wrap anchorx="page" anchory="page"/>
                    </v:rect>
                  </w:pict>
                </mc:Fallback>
              </mc:AlternateContent>
            </w:r>
            <w:r w:rsidRPr="007E1213">
              <w:rPr>
                <w:rFonts w:hAnsi="標楷體"/>
                <w:noProof/>
              </w:rPr>
              <mc:AlternateContent>
                <mc:Choice Requires="wps">
                  <w:drawing>
                    <wp:anchor distT="0" distB="0" distL="0" distR="0" simplePos="0" relativeHeight="251697152" behindDoc="1" locked="0" layoutInCell="1" allowOverlap="1" wp14:anchorId="25F75FDF" wp14:editId="1E25B38C">
                      <wp:simplePos x="0" y="0"/>
                      <wp:positionH relativeFrom="page">
                        <wp:posOffset>2607945</wp:posOffset>
                      </wp:positionH>
                      <wp:positionV relativeFrom="page">
                        <wp:posOffset>5479415</wp:posOffset>
                      </wp:positionV>
                      <wp:extent cx="6350" cy="6350"/>
                      <wp:effectExtent l="0" t="0" r="0" b="0"/>
                      <wp:wrapNone/>
                      <wp:docPr id="1066" name="1066"/>
                      <wp:cNvGraphicFramePr/>
                      <a:graphic xmlns:a="http://schemas.openxmlformats.org/drawingml/2006/main">
                        <a:graphicData uri="http://schemas.microsoft.com/office/word/2010/wordprocessingShape">
                          <wps:wsp>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anchor>
                  </w:drawing>
                </mc:Choice>
                <mc:Fallback>
                  <w:pict>
                    <v:rect w14:anchorId="2D8244BD" id="1066" o:spid="_x0000_s1026" style="position:absolute;margin-left:205.35pt;margin-top:431.45pt;width:.5pt;height:.5pt;z-index:-251619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s59uwEAAHIDAAAOAAAAZHJzL2Uyb0RvYy54bWysU8Fu2zAMvQ/YPwi6L3bSNFuNOEXRosOA&#10;YSvQ7QMUWYoFSKJKKXGyrx8lp0m23ob5IJMi9cT3SC1v986yncJowLd8Oqk5U15CZ/ym5T9/PH74&#10;xFlMwnfCglctP6jIb1fv3y2H0KgZ9GA7hYxAfGyG0PI+pdBUVZS9ciJOIChPQQ3oRCIXN1WHYiB0&#10;Z6tZXS+qAbALCFLFSLsPY5CvCr7WSqbvWkeVmG051ZbKimVd57VaLUWzQRF6I49liH+owgnj6dIT&#10;1INIgm3RvIFyRiJE0GkiwVWgtZGqcCA20/ovNs+9CKpwIXFiOMkU/x+s/LZ7QmY66l29WHDmhaMu&#10;FZukGUJsKOM5POHRi2RmnnuNLv+JAdsXOQ8nOdU+MUmbi6trklxSoFiEUJ0PBozpswLHstFypE4V&#10;AcXua0xj6mtKvieCNd2jsbY4uFnfW2Q7kbtavtxIQv8jzfqc7CEfG8N5p8qkRhrZWkN3IAVohKmK&#10;HvAXZwONQ8vjy1ag4sx+8aT3zXQ+z/NTnPn1xxk5eBlZX0aElwTV8pGSh7ttAm0KrfOdx1KosaX0&#10;4xDmybn0S9b5qax+AwAA//8DAFBLAwQUAAYACAAAACEAbl9LlOAAAAALAQAADwAAAGRycy9kb3du&#10;cmV2LnhtbEyPwU7DMAyG70i8Q2QkbixpKaMtTSeGxBGJDQ7sljamrdY4Jcm2wtOTneDo359+f65W&#10;sxnZEZ0fLElIFgIYUmv1QJ2E97fnmxyYD4q0Gi2hhG/0sKovLypVanuiDR63oWOxhHypJPQhTCXn&#10;vu3RKL+wE1LcfVpnVIij67h26hTLzchTIZbcqIHihV5N+NRju98ejIR1ka+/XjN6+dk0O9x9NPu7&#10;1Akpr6/mxwdgAefwB8NZP6pDHZ0aeyDt2SghS8R9RCXky7QAFoksSWLSnJPbAnhd8f8/1L8AAAD/&#10;/wMAUEsBAi0AFAAGAAgAAAAhALaDOJL+AAAA4QEAABMAAAAAAAAAAAAAAAAAAAAAAFtDb250ZW50&#10;X1R5cGVzXS54bWxQSwECLQAUAAYACAAAACEAOP0h/9YAAACUAQAACwAAAAAAAAAAAAAAAAAvAQAA&#10;X3JlbHMvLnJlbHNQSwECLQAUAAYACAAAACEAH1LOfbsBAAByAwAADgAAAAAAAAAAAAAAAAAuAgAA&#10;ZHJzL2Uyb0RvYy54bWxQSwECLQAUAAYACAAAACEAbl9LlOAAAAALAQAADwAAAAAAAAAAAAAAAAAV&#10;BAAAZHJzL2Rvd25yZXYueG1sUEsFBgAAAAAEAAQA8wAAACIFAAAAAA==&#10;" fillcolor="black" stroked="f">
                      <w10:wrap anchorx="page" anchory="page"/>
                    </v:rect>
                  </w:pict>
                </mc:Fallback>
              </mc:AlternateContent>
            </w:r>
            <w:r w:rsidRPr="007E1213">
              <w:rPr>
                <w:rFonts w:hAnsi="標楷體"/>
                <w:noProof/>
              </w:rPr>
              <mc:AlternateContent>
                <mc:Choice Requires="wps">
                  <w:drawing>
                    <wp:anchor distT="0" distB="0" distL="0" distR="0" simplePos="0" relativeHeight="251698176" behindDoc="1" locked="0" layoutInCell="1" allowOverlap="1" wp14:anchorId="2765CAEB" wp14:editId="072650AC">
                      <wp:simplePos x="0" y="0"/>
                      <wp:positionH relativeFrom="page">
                        <wp:posOffset>6480175</wp:posOffset>
                      </wp:positionH>
                      <wp:positionV relativeFrom="page">
                        <wp:posOffset>5479415</wp:posOffset>
                      </wp:positionV>
                      <wp:extent cx="6350" cy="6350"/>
                      <wp:effectExtent l="0" t="0" r="0" b="0"/>
                      <wp:wrapNone/>
                      <wp:docPr id="1067" name="1067"/>
                      <wp:cNvGraphicFramePr/>
                      <a:graphic xmlns:a="http://schemas.openxmlformats.org/drawingml/2006/main">
                        <a:graphicData uri="http://schemas.microsoft.com/office/word/2010/wordprocessingShape">
                          <wps:wsp>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anchor>
                  </w:drawing>
                </mc:Choice>
                <mc:Fallback>
                  <w:pict>
                    <v:rect w14:anchorId="5232DB7E" id="1067" o:spid="_x0000_s1026" style="position:absolute;margin-left:510.25pt;margin-top:431.45pt;width:.5pt;height:.5pt;z-index:-251618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hTYuwEAAHIDAAAOAAAAZHJzL2Uyb0RvYy54bWysU8Fu2zAMvQ/oPwi6L3ayNF2NOMXQosOA&#10;YivQ9QMUWYoFSKJGKXHSrx8lZ0m23Yb5IJMi9cT3SC3v9s6yncJowLd8Oqk5U15CZ/ym5a/fH99/&#10;5Cwm4TthwauWH1Tkd6urd8shNGoGPdhOISMQH5shtLxPKTRVFWWvnIgTCMpTUAM6kcjFTdWhGAjd&#10;2WpW14tqAOwCglQx0u7DGOSrgq+1kumb1lElZltOtaWyYlnXea1WS9FsUITeyGMZ4h+qcMJ4uvQE&#10;9SCSYFs0f0E5IxEi6DSR4CrQ2khVOBCbaf0Hm5deBFW4kDgxnGSK/w9Wft09IzMd9a5e3HDmhaMu&#10;FZukGUJsKOMlPOPRi2RmnnuNLv+JAdsXOQ8nOdU+MUmbiw/XJLmkQLEIoTofDBjTZwWOZaPlSJ0q&#10;AordU0xj6q+UfE8Ea7pHY21xcLO+t8h2Ine1fLmRhP5bmvU52UM+NobzTpVJjTSytYbuQArQCFMV&#10;PeAbZwONQ8vjj61AxZn94knv2+l8nuenOPPrmxk5eBlZX0aElwTV8pGSh0/bBNoUWuc7j6VQY0vp&#10;xyHMk3Ppl6zzU1n9BAAA//8DAFBLAwQUAAYACAAAACEAEVOtuOAAAAANAQAADwAAAGRycy9kb3du&#10;cmV2LnhtbEyPwU7DMBBE70j8g7VI3KhdQ6skjVNRJI5ItHCgNyfeJlHjdYjdNvD1OKdynNmn2Zl8&#10;PdqOnXHwrSMF85kAhlQ501Kt4PPj9SEB5oMmoztHqOAHPayL25tcZ8ZdaIvnXahZDCGfaQVNCH3G&#10;ua8atNrPXI8Ubwc3WB2iHGpuBn2J4bbjUoglt7ql+KHRPb40WB13J6tgkyab7/cnevvdlnvcf5XH&#10;hRyEUvd34/MKWMAxXGGY6sfqUMROpTuR8ayLWkixiKyCZClTYBMi5Dxa5WQ9psCLnP9fUfwBAAD/&#10;/wMAUEsBAi0AFAAGAAgAAAAhALaDOJL+AAAA4QEAABMAAAAAAAAAAAAAAAAAAAAAAFtDb250ZW50&#10;X1R5cGVzXS54bWxQSwECLQAUAAYACAAAACEAOP0h/9YAAACUAQAACwAAAAAAAAAAAAAAAAAvAQAA&#10;X3JlbHMvLnJlbHNQSwECLQAUAAYACAAAACEACZIU2LsBAAByAwAADgAAAAAAAAAAAAAAAAAuAgAA&#10;ZHJzL2Uyb0RvYy54bWxQSwECLQAUAAYACAAAACEAEVOtuOAAAAANAQAADwAAAAAAAAAAAAAAAAAV&#10;BAAAZHJzL2Rvd25yZXYueG1sUEsFBgAAAAAEAAQA8wAAACIFAAAAAA==&#10;" fillcolor="black" stroked="f">
                      <w10:wrap anchorx="page" anchory="page"/>
                    </v:rect>
                  </w:pict>
                </mc:Fallback>
              </mc:AlternateContent>
            </w:r>
            <w:r w:rsidRPr="007E1213">
              <w:rPr>
                <w:rFonts w:hAnsi="標楷體"/>
                <w:noProof/>
              </w:rPr>
              <mc:AlternateContent>
                <mc:Choice Requires="wps">
                  <w:drawing>
                    <wp:anchor distT="0" distB="0" distL="0" distR="0" simplePos="0" relativeHeight="251699200" behindDoc="1" locked="0" layoutInCell="1" allowOverlap="1" wp14:anchorId="63F18BE8" wp14:editId="449130AD">
                      <wp:simplePos x="0" y="0"/>
                      <wp:positionH relativeFrom="page">
                        <wp:posOffset>1009015</wp:posOffset>
                      </wp:positionH>
                      <wp:positionV relativeFrom="page">
                        <wp:posOffset>5752465</wp:posOffset>
                      </wp:positionV>
                      <wp:extent cx="6350" cy="6350"/>
                      <wp:effectExtent l="0" t="0" r="0" b="0"/>
                      <wp:wrapNone/>
                      <wp:docPr id="1068" name="1068"/>
                      <wp:cNvGraphicFramePr/>
                      <a:graphic xmlns:a="http://schemas.openxmlformats.org/drawingml/2006/main">
                        <a:graphicData uri="http://schemas.microsoft.com/office/word/2010/wordprocessingShape">
                          <wps:wsp>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anchor>
                  </w:drawing>
                </mc:Choice>
                <mc:Fallback>
                  <w:pict>
                    <v:rect w14:anchorId="42F4DFA4" id="1068" o:spid="_x0000_s1026" style="position:absolute;margin-left:79.45pt;margin-top:452.95pt;width:.5pt;height:.5pt;z-index:-251617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XM5uwEAAHIDAAAOAAAAZHJzL2Uyb0RvYy54bWysU8Fu2zAMvQ/YPwi6L3bSNFuNOEXRosOA&#10;YSvQ7QMUWYoFSKJKKXGyrx8lp0m23ob5IJMi9cT3SC1v986yncJowLd8Oqk5U15CZ/ym5T9/PH74&#10;xFlMwnfCglctP6jIb1fv3y2H0KgZ9GA7hYxAfGyG0PI+pdBUVZS9ciJOIChPQQ3oRCIXN1WHYiB0&#10;Z6tZXS+qAbALCFLFSLsPY5CvCr7WSqbvWkeVmG051ZbKimVd57VaLUWzQRF6I49liH+owgnj6dIT&#10;1INIgm3RvIFyRiJE0GkiwVWgtZGqcCA20/ovNs+9CKpwIXFiOMkU/x+s/LZ7QmY66l29oF554ahL&#10;xSZphhAbyngOT3j0IpmZ516jy39iwPZFzsNJTrVPTNLm4uqaJJcUKBYhVOeDAWP6rMCxbLQcqVNF&#10;QLH7GtOY+pqS74lgTfdorC0Obtb3FtlO5K6WLzeS0P9Isz4ne8jHxnDeqTKpkUa21tAdSAEaYaqi&#10;B/zF2UDj0PL4shWoOLNfPOl9M53P8/wUZ379cUYOXkbWlxHhJUG1fKTk4W6bQJtC63znsRRqbCn9&#10;OIR5ci79knV+KqvfAAAA//8DAFBLAwQUAAYACAAAACEAbaiXvt4AAAALAQAADwAAAGRycy9kb3du&#10;cmV2LnhtbEyPQU/DMAyF70j8h8hI3FjCRKe2NJ0YEkcktnFgt7Q1bbXGKUm2FX497glu79lPz5+L&#10;9WQHcUYfekca7hcKBFLtmp5aDe/7l7sURIiGGjM4Qg3fGGBdXl8VJm/chbZ43sVWcAmF3GjoYhxz&#10;KUPdoTVh4UYk3n06b01k61vZeHPhcjvIpVIraU1PfKEzIz53WB93J6thk6Wbr7cHev3ZVgc8fFTH&#10;ZOmV1rc309MjiIhT/AvDjM/oUDJT5U7UBDGwT9KMoxoylbCYE0nGoponqwxkWcj/P5S/AAAA//8D&#10;AFBLAQItABQABgAIAAAAIQC2gziS/gAAAOEBAAATAAAAAAAAAAAAAAAAAAAAAABbQ29udGVudF9U&#10;eXBlc10ueG1sUEsBAi0AFAAGAAgAAAAhADj9If/WAAAAlAEAAAsAAAAAAAAAAAAAAAAALwEAAF9y&#10;ZWxzLy5yZWxzUEsBAi0AFAAGAAgAAAAhAJ7Nczm7AQAAcgMAAA4AAAAAAAAAAAAAAAAALgIAAGRy&#10;cy9lMm9Eb2MueG1sUEsBAi0AFAAGAAgAAAAhAG2ol77eAAAACwEAAA8AAAAAAAAAAAAAAAAAFQQA&#10;AGRycy9kb3ducmV2LnhtbFBLBQYAAAAABAAEAPMAAAAgBQAAAAA=&#10;" fillcolor="black" stroked="f">
                      <w10:wrap anchorx="page" anchory="page"/>
                    </v:rect>
                  </w:pict>
                </mc:Fallback>
              </mc:AlternateContent>
            </w:r>
            <w:r w:rsidRPr="007E1213">
              <w:rPr>
                <w:rFonts w:hAnsi="標楷體"/>
                <w:noProof/>
              </w:rPr>
              <mc:AlternateContent>
                <mc:Choice Requires="wps">
                  <w:drawing>
                    <wp:anchor distT="0" distB="0" distL="0" distR="0" simplePos="0" relativeHeight="251700224" behindDoc="1" locked="0" layoutInCell="1" allowOverlap="1" wp14:anchorId="11053E2F" wp14:editId="112F42AE">
                      <wp:simplePos x="0" y="0"/>
                      <wp:positionH relativeFrom="page">
                        <wp:posOffset>2607945</wp:posOffset>
                      </wp:positionH>
                      <wp:positionV relativeFrom="page">
                        <wp:posOffset>5752465</wp:posOffset>
                      </wp:positionV>
                      <wp:extent cx="6350" cy="6350"/>
                      <wp:effectExtent l="0" t="0" r="0" b="0"/>
                      <wp:wrapNone/>
                      <wp:docPr id="1069" name="1069"/>
                      <wp:cNvGraphicFramePr/>
                      <a:graphic xmlns:a="http://schemas.openxmlformats.org/drawingml/2006/main">
                        <a:graphicData uri="http://schemas.microsoft.com/office/word/2010/wordprocessingShape">
                          <wps:wsp>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anchor>
                  </w:drawing>
                </mc:Choice>
                <mc:Fallback>
                  <w:pict>
                    <v:rect w14:anchorId="3FA91A9F" id="1069" o:spid="_x0000_s1026" style="position:absolute;margin-left:205.35pt;margin-top:452.95pt;width:.5pt;height:.5pt;z-index:-251616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amcuwEAAHIDAAAOAAAAZHJzL2Uyb0RvYy54bWysU8Fu2zAMvQ/oPwi6L3ayNGuNOMXQosOA&#10;YSvQ9QMUWYoFSKJGKXGyrx8lp0nW3Yb5IJMi9cT3SC3v9s6yncJowLd8Oqk5U15CZ/ym5S8/Ht/f&#10;cBaT8J2w4FXLDyryu9XVu+UQGjWDHmynkBGIj80QWt6nFJqqirJXTsQJBOUpqAGdSOTipupQDITu&#10;bDWr60U1AHYBQaoYafdhDPJVwddayfRd66gSsy2n2lJZsazrvFarpWg2KEJv5LEM8Q9VOGE8XXqC&#10;ehBJsC2av6CckQgRdJpIcBVobaQqHIjNtH7D5rkXQRUuJE4MJ5ni/4OV33ZPyExHvasXt5x54ahL&#10;xSZphhAbyngOT3j0IpmZ516jy39iwPZFzsNJTrVPTNLm4sM1SS4pUCxCqM4HA8b0WYFj2Wg5UqeK&#10;gGL3NaYx9TUl3xPBmu7RWFsc3KzvLbKdyF0tX24kof+RZn1O9pCPjeG8U2VSI41sraE7kAI0wlRF&#10;D/iLs4HGoeXx51ag4sx+8aT37XQ+z/NTnPn1xxk5eBlZX0aElwTV8pGSh0/bBNoUWuc7j6VQY0vp&#10;xyHMk3Ppl6zzU1n9BgAA//8DAFBLAwQUAAYACAAAACEAq76Pm+AAAAALAQAADwAAAGRycy9kb3du&#10;cmV2LnhtbEyPwU7DMAyG70i8Q2Qkbizp1I21NJ0YEkckNjiwW9qYtlrjlCbbCk+Pd4Kjf3/6/blY&#10;T64XJxxD50lDMlMgkGpvO2o0vL89361AhGjImt4TavjGAOvy+qowufVn2uJpFxvBJRRyo6GNccil&#10;DHWLzoSZH5B49+lHZyKPYyPtaM5c7no5V2opnemIL7RmwKcW68Pu6DRsstXm6zWll59ttcf9R3VY&#10;zEel9e3N9PgAIuIU/2C46LM6lOxU+SPZIHoNaaLuGdWQqUUGgok0STipLskyA1kW8v8P5S8AAAD/&#10;/wMAUEsBAi0AFAAGAAgAAAAhALaDOJL+AAAA4QEAABMAAAAAAAAAAAAAAAAAAAAAAFtDb250ZW50&#10;X1R5cGVzXS54bWxQSwECLQAUAAYACAAAACEAOP0h/9YAAACUAQAACwAAAAAAAAAAAAAAAAAvAQAA&#10;X3JlbHMvLnJlbHNQSwECLQAUAAYACAAAACEAiA2pnLsBAAByAwAADgAAAAAAAAAAAAAAAAAuAgAA&#10;ZHJzL2Uyb0RvYy54bWxQSwECLQAUAAYACAAAACEAq76Pm+AAAAALAQAADwAAAAAAAAAAAAAAAAAV&#10;BAAAZHJzL2Rvd25yZXYueG1sUEsFBgAAAAAEAAQA8wAAACIFAAAAAA==&#10;" fillcolor="black" stroked="f">
                      <w10:wrap anchorx="page" anchory="page"/>
                    </v:rect>
                  </w:pict>
                </mc:Fallback>
              </mc:AlternateContent>
            </w:r>
            <w:r w:rsidRPr="007E1213">
              <w:rPr>
                <w:rFonts w:hAnsi="標楷體"/>
                <w:noProof/>
              </w:rPr>
              <mc:AlternateContent>
                <mc:Choice Requires="wps">
                  <w:drawing>
                    <wp:anchor distT="0" distB="0" distL="0" distR="0" simplePos="0" relativeHeight="251701248" behindDoc="1" locked="0" layoutInCell="1" allowOverlap="1" wp14:anchorId="5D1DCA20" wp14:editId="5AE02150">
                      <wp:simplePos x="0" y="0"/>
                      <wp:positionH relativeFrom="page">
                        <wp:posOffset>6480175</wp:posOffset>
                      </wp:positionH>
                      <wp:positionV relativeFrom="page">
                        <wp:posOffset>5752465</wp:posOffset>
                      </wp:positionV>
                      <wp:extent cx="6350" cy="6350"/>
                      <wp:effectExtent l="0" t="0" r="0" b="0"/>
                      <wp:wrapNone/>
                      <wp:docPr id="1070" name="1070"/>
                      <wp:cNvGraphicFramePr/>
                      <a:graphic xmlns:a="http://schemas.openxmlformats.org/drawingml/2006/main">
                        <a:graphicData uri="http://schemas.microsoft.com/office/word/2010/wordprocessingShape">
                          <wps:wsp>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anchor>
                  </w:drawing>
                </mc:Choice>
                <mc:Fallback>
                  <w:pict>
                    <v:rect w14:anchorId="08374B5E" id="1070" o:spid="_x0000_s1026" style="position:absolute;margin-left:510.25pt;margin-top:452.95pt;width:.5pt;height:.5pt;z-index:-251615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YPjuQEAAHIDAAAOAAAAZHJzL2Uyb0RvYy54bWysU1GPEyEQfjfxPxDeLdvau9NNtxfj5YyJ&#10;0UtOfwBloUsCDA602/rrHdjaVn0z7gM7wwwf830zrO4P3rG9xmQhdHw+azjTQUFvw7bj374+vnrD&#10;Wcoy9NJB0B0/6sTv1y9frMbY6gUM4HqNjEBCasfY8SHn2AqR1KC9TDOIOlDQAHqZycWt6FGOhO6d&#10;WDTNrRgB+4igdEq0+zAF+briG6NV/mJM0pm5jlNtua5Y101ZxXol2y3KOFh1KkP+QxVe2kCXnqEe&#10;ZJZsh/YvKG8VQgKTZwq8AGOs0pUDsZk3f7B5HmTUlQuJk+JZpvT/YNXn/RMy21PvmjsSKEhPXao2&#10;STPG1FLGc3zCk5fILDwPBn35EwN2qHIez3LqQ2aKNm9f3xCiokC1CEFcDkZM+YMGz4rRcaROVQHl&#10;/lPKU+qvlHJPAmf7R+tcdXC7ee+Q7WXpav1KIwn9tzQXSnKAcmwKlx1RSE00irWB/kgK0AhTFQPg&#10;D85GGoeOp+87iZoz9zGQ3m/ny2WZn+osb+4W5OB1ZHMdkUERVMcnSgHe7TIYW2ld7jyVQo2tpZ+G&#10;sEzOtV+zLk9l/RMAAP//AwBQSwMEFAAGAAgAAAAhAKcnkv3fAAAADQEAAA8AAABkcnMvZG93bnJl&#10;di54bWxMj8FOwzAQRO9I/IO1SNyo3YhUTYhTUSSOSLRwoDcnXpKo8TrEbhv4ejYnOM7s0+xMsZlc&#10;L844hs6ThuVCgUCqve2o0fD+9ny3BhGiIWt6T6jhGwNsyuurwuTWX2iH531sBIdQyI2GNsYhlzLU&#10;LToTFn5A4tunH52JLMdG2tFcONz1MlFqJZ3piD+0ZsCnFuvj/uQ0bLP19uv1nl5+dtUBDx/VMU1G&#10;pfXtzfT4ACLiFP9gmOtzdSi5U+VPZIPoWatEpcxqyFSagZgRlSzZqmZrlYEsC/l/RfkLAAD//wMA&#10;UEsBAi0AFAAGAAgAAAAhALaDOJL+AAAA4QEAABMAAAAAAAAAAAAAAAAAAAAAAFtDb250ZW50X1R5&#10;cGVzXS54bWxQSwECLQAUAAYACAAAACEAOP0h/9YAAACUAQAACwAAAAAAAAAAAAAAAAAvAQAAX3Jl&#10;bHMvLnJlbHNQSwECLQAUAAYACAAAACEAeLGD47kBAAByAwAADgAAAAAAAAAAAAAAAAAuAgAAZHJz&#10;L2Uyb0RvYy54bWxQSwECLQAUAAYACAAAACEApyeS/d8AAAANAQAADwAAAAAAAAAAAAAAAAATBAAA&#10;ZHJzL2Rvd25yZXYueG1sUEsFBgAAAAAEAAQA8wAAAB8FAAAAAA==&#10;" fillcolor="black" stroked="f">
                      <w10:wrap anchorx="page" anchory="page"/>
                    </v:rect>
                  </w:pict>
                </mc:Fallback>
              </mc:AlternateContent>
            </w:r>
            <w:r w:rsidRPr="007E1213">
              <w:rPr>
                <w:rFonts w:hAnsi="標楷體"/>
                <w:noProof/>
              </w:rPr>
              <mc:AlternateContent>
                <mc:Choice Requires="wps">
                  <w:drawing>
                    <wp:anchor distT="0" distB="0" distL="0" distR="0" simplePos="0" relativeHeight="251702272" behindDoc="1" locked="0" layoutInCell="1" allowOverlap="1" wp14:anchorId="636AE548" wp14:editId="16EAF897">
                      <wp:simplePos x="0" y="0"/>
                      <wp:positionH relativeFrom="page">
                        <wp:posOffset>1009015</wp:posOffset>
                      </wp:positionH>
                      <wp:positionV relativeFrom="page">
                        <wp:posOffset>6025515</wp:posOffset>
                      </wp:positionV>
                      <wp:extent cx="6350" cy="6350"/>
                      <wp:effectExtent l="0" t="0" r="0" b="0"/>
                      <wp:wrapNone/>
                      <wp:docPr id="1071" name="1071"/>
                      <wp:cNvGraphicFramePr/>
                      <a:graphic xmlns:a="http://schemas.openxmlformats.org/drawingml/2006/main">
                        <a:graphicData uri="http://schemas.microsoft.com/office/word/2010/wordprocessingShape">
                          <wps:wsp>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anchor>
                  </w:drawing>
                </mc:Choice>
                <mc:Fallback>
                  <w:pict>
                    <v:rect w14:anchorId="32891291" id="1071" o:spid="_x0000_s1026" style="position:absolute;margin-left:79.45pt;margin-top:474.45pt;width:.5pt;height:.5pt;z-index:-251614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VlGugEAAHIDAAAOAAAAZHJzL2Uyb0RvYy54bWysU1GPEyEQfjfxPxDeLdvau9NNtxfj5YyJ&#10;0UtOfwBloUsCDA602/rrHdjaVn0z7gM7wwwf830zrO4P3rG9xmQhdHw+azjTQUFvw7bj374+vnrD&#10;Wcoy9NJB0B0/6sTv1y9frMbY6gUM4HqNjEBCasfY8SHn2AqR1KC9TDOIOlDQAHqZycWt6FGOhO6d&#10;WDTNrRgB+4igdEq0+zAF+briG6NV/mJM0pm5jlNtua5Y101ZxXol2y3KOFh1KkP+QxVe2kCXnqEe&#10;ZJZsh/YvKG8VQgKTZwq8AGOs0pUDsZk3f7B5HmTUlQuJk+JZpvT/YNXn/RMy21Pvmrs5Z0F66lK1&#10;SZoxppYynuMTnrxEZuF5MOjLnxiwQ5XzeJZTHzJTtHn7+oYkVxSoFiGIy8GIKX/Q4FkxOo7UqSqg&#10;3H9KeUr9lVLuSeBs/2idqw5uN+8dsr0sXa1faSSh/5bmQkkOUI5N4bIjCqmJRrE20B9JARphqmIA&#10;/MHZSOPQ8fR9J1Fz5j4G0vvtfLks81Od5c3dghy8jmyuIzIogur4RCnAu10GYyuty52nUqixtfTT&#10;EJbJufZr1uWprH8CAAD//wMAUEsDBBQABgAIAAAAIQAtDv1Q3AAAAAsBAAAPAAAAZHJzL2Rvd25y&#10;ZXYueG1sTI9BT8MwDIXvSPyHyEjcWMq0orY0nRgSRyS2cWC3tDFttcYpSbYVfj3uCW7v2U/Pn8v1&#10;ZAdxRh96RwruFwkIpMaZnloF7/uXuwxEiJqMHhyhgm8MsK6ur0pdGHehLZ53sRVcQqHQCroYx0LK&#10;0HRodVi4EYl3n85bHdn6VhqvL1xuB7lMkgdpdU98odMjPnfYHHcnq2CTZ5uvtxW9/mzrAx4+6mO6&#10;9IlStzfT0yOIiFP8C8OMz+hQMVPtTmSCGNinWc5RBflqFnMizVnU84SFrEr5/4fqFwAA//8DAFBL&#10;AQItABQABgAIAAAAIQC2gziS/gAAAOEBAAATAAAAAAAAAAAAAAAAAAAAAABbQ29udGVudF9UeXBl&#10;c10ueG1sUEsBAi0AFAAGAAgAAAAhADj9If/WAAAAlAEAAAsAAAAAAAAAAAAAAAAALwEAAF9yZWxz&#10;Ly5yZWxzUEsBAi0AFAAGAAgAAAAhAG5xWUa6AQAAcgMAAA4AAAAAAAAAAAAAAAAALgIAAGRycy9l&#10;Mm9Eb2MueG1sUEsBAi0AFAAGAAgAAAAhAC0O/VDcAAAACwEAAA8AAAAAAAAAAAAAAAAAFAQAAGRy&#10;cy9kb3ducmV2LnhtbFBLBQYAAAAABAAEAPMAAAAdBQAAAAA=&#10;" fillcolor="black" stroked="f">
                      <w10:wrap anchorx="page" anchory="page"/>
                    </v:rect>
                  </w:pict>
                </mc:Fallback>
              </mc:AlternateContent>
            </w:r>
            <w:r w:rsidRPr="007E1213">
              <w:rPr>
                <w:rFonts w:hAnsi="標楷體"/>
                <w:noProof/>
              </w:rPr>
              <mc:AlternateContent>
                <mc:Choice Requires="wps">
                  <w:drawing>
                    <wp:anchor distT="0" distB="0" distL="0" distR="0" simplePos="0" relativeHeight="251703296" behindDoc="1" locked="0" layoutInCell="1" allowOverlap="1" wp14:anchorId="4F4F6EE1" wp14:editId="355D8628">
                      <wp:simplePos x="0" y="0"/>
                      <wp:positionH relativeFrom="page">
                        <wp:posOffset>2607945</wp:posOffset>
                      </wp:positionH>
                      <wp:positionV relativeFrom="page">
                        <wp:posOffset>6025515</wp:posOffset>
                      </wp:positionV>
                      <wp:extent cx="6350" cy="6350"/>
                      <wp:effectExtent l="0" t="0" r="0" b="0"/>
                      <wp:wrapNone/>
                      <wp:docPr id="1072" name="1072"/>
                      <wp:cNvGraphicFramePr/>
                      <a:graphic xmlns:a="http://schemas.openxmlformats.org/drawingml/2006/main">
                        <a:graphicData uri="http://schemas.microsoft.com/office/word/2010/wordprocessingShape">
                          <wps:wsp>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anchor>
                  </w:drawing>
                </mc:Choice>
                <mc:Fallback>
                  <w:pict>
                    <v:rect w14:anchorId="69174C8D" id="1072" o:spid="_x0000_s1026" style="position:absolute;margin-left:205.35pt;margin-top:474.45pt;width:.5pt;height:.5pt;z-index:-251613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0dzugEAAHIDAAAOAAAAZHJzL2Uyb0RvYy54bWysU1GPEyEQfjfxPxDeLdvau9NNtxfj5YyJ&#10;0UtOfwBloUsCDA602/rrHdjaVn0z7gM7wwwf830zrO4P3rG9xmQhdHw+azjTQUFvw7bj374+vnrD&#10;Wcoy9NJB0B0/6sTv1y9frMbY6gUM4HqNjEBCasfY8SHn2AqR1KC9TDOIOlDQAHqZycWt6FGOhO6d&#10;WDTNrRgB+4igdEq0+zAF+briG6NV/mJM0pm5jlNtua5Y101ZxXol2y3KOFh1KkP+QxVe2kCXnqEe&#10;ZJZsh/YvKG8VQgKTZwq8AGOs0pUDsZk3f7B5HmTUlQuJk+JZpvT/YNXn/RMy21PvmrsFZ0F66lK1&#10;SZoxppYynuMTnrxEZuF5MOjLnxiwQ5XzeJZTHzJTtHn7+oYkVxSoFiGIy8GIKX/Q4FkxOo7UqSqg&#10;3H9KeUr9lVLuSeBs/2idqw5uN+8dsr0sXa1faSSh/5bmQkkOUI5N4bIjCqmJRrE20B9JARphqmIA&#10;/MHZSOPQ8fR9J1Fz5j4G0vvtfLks81Od5c3dghy8jmyuIzIogur4RCnAu10GYyuty52nUqixtfTT&#10;EJbJufZr1uWprH8CAAD//wMAUEsDBBQABgAIAAAAIQDrGOV13wAAAAsBAAAPAAAAZHJzL2Rvd25y&#10;ZXYueG1sTI/BTsMwDIbvSLxDZCRuLOlUoClNJ4bEEYkNDuyWNqat1jglybbC05Od4Ojfn35/rlaz&#10;HdkRfRgcKcgWAhhS68xAnYL3t+ebAliImoweHaGCbwywqi8vKl0ad6INHrexY6mEQqkV9DFOJeeh&#10;7dHqsHATUtp9Om91TKPvuPH6lMrtyJdC3HGrB0oXej3hU4/tfnuwCtayWH+95vTys2l2uPto9rdL&#10;L5S6vpofH4BFnOMfDGf9pA51cmrcgUxgo4I8E/cJVSDzQgJLRJ5lKWnOiZTA64r//6H+BQAA//8D&#10;AFBLAQItABQABgAIAAAAIQC2gziS/gAAAOEBAAATAAAAAAAAAAAAAAAAAAAAAABbQ29udGVudF9U&#10;eXBlc10ueG1sUEsBAi0AFAAGAAgAAAAhADj9If/WAAAAlAEAAAsAAAAAAAAAAAAAAAAALwEAAF9y&#10;ZWxzLy5yZWxzUEsBAi0AFAAGAAgAAAAhABU3R3O6AQAAcgMAAA4AAAAAAAAAAAAAAAAALgIAAGRy&#10;cy9lMm9Eb2MueG1sUEsBAi0AFAAGAAgAAAAhAOsY5XXfAAAACwEAAA8AAAAAAAAAAAAAAAAAFAQA&#10;AGRycy9kb3ducmV2LnhtbFBLBQYAAAAABAAEAPMAAAAgBQAAAAA=&#10;" fillcolor="black" stroked="f">
                      <w10:wrap anchorx="page" anchory="page"/>
                    </v:rect>
                  </w:pict>
                </mc:Fallback>
              </mc:AlternateContent>
            </w:r>
            <w:r w:rsidRPr="007E1213">
              <w:rPr>
                <w:rFonts w:hAnsi="標楷體"/>
                <w:noProof/>
              </w:rPr>
              <mc:AlternateContent>
                <mc:Choice Requires="wps">
                  <w:drawing>
                    <wp:anchor distT="0" distB="0" distL="0" distR="0" simplePos="0" relativeHeight="251704320" behindDoc="1" locked="0" layoutInCell="1" allowOverlap="1" wp14:anchorId="5FF06CE5" wp14:editId="258E6828">
                      <wp:simplePos x="0" y="0"/>
                      <wp:positionH relativeFrom="page">
                        <wp:posOffset>6480175</wp:posOffset>
                      </wp:positionH>
                      <wp:positionV relativeFrom="page">
                        <wp:posOffset>6025515</wp:posOffset>
                      </wp:positionV>
                      <wp:extent cx="6350" cy="6350"/>
                      <wp:effectExtent l="0" t="0" r="0" b="0"/>
                      <wp:wrapNone/>
                      <wp:docPr id="1073" name="1073"/>
                      <wp:cNvGraphicFramePr/>
                      <a:graphic xmlns:a="http://schemas.openxmlformats.org/drawingml/2006/main">
                        <a:graphicData uri="http://schemas.microsoft.com/office/word/2010/wordprocessingShape">
                          <wps:wsp>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anchor>
                  </w:drawing>
                </mc:Choice>
                <mc:Fallback>
                  <w:pict>
                    <v:rect w14:anchorId="3D3F53A4" id="1073" o:spid="_x0000_s1026" style="position:absolute;margin-left:510.25pt;margin-top:474.45pt;width:.5pt;height:.5pt;z-index:-251612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53WuwEAAHIDAAAOAAAAZHJzL2Uyb0RvYy54bWysU9tu2zAMfR+wfxD0vthJ05sRpxhWdBhQ&#10;bAXafYAiS7EASdQoJU769aPkNMnWt2F+kEmROuI5pBZ3O2fZVmE04Fs+ndScKS+hM37d8p8vD59u&#10;OItJ+E5Y8KrlexX53fLjh8UQGjWDHmynkBGIj80QWt6nFJqqirJXTsQJBOUpqAGdSOTiuupQDITu&#10;bDWr66tqAOwCglQx0u79GOTLgq+1kumH1lElZltOtaWyYllXea2WC9GsUYTeyEMZ4h+qcMJ4uvQI&#10;dS+SYBs076CckQgRdJpIcBVobaQqHIjNtP6LzXMvgipcSJwYjjLF/wcrv2+fkJmOeldfX3DmhaMu&#10;FZukGUJsKOM5POHBi2RmnjuNLv+JAdsVOfdHOdUuMUmbVxeXJLmkQLEIoTodDBjTVwWOZaPlSJ0q&#10;AortY0xj6ltKvieCNd2DsbY4uF59sci2Ine1fLmRhP5HmvU52UM+NobzTpVJjTSytYJuTwrQCFMV&#10;PeArZwONQ8vjr41AxZn95knv2+l8nuenOPPL6xk5eB5ZnUeElwTV8pGSh8+bBNoUWqc7D6VQY0vp&#10;hyHMk3Pul6zTU1n+BgAA//8DAFBLAwQUAAYACAAAACEAJWRy9d8AAAANAQAADwAAAGRycy9kb3du&#10;cmV2LnhtbEyPwU7DMBBE70j8g7VI3KjdqEVxiFNRJI5ItHCgNydekqjxOthuG/h6nBMcZ/Zpdqbc&#10;THZgZ/Shd6RguRDAkBpnemoVvL893+XAQtRk9OAIFXxjgE11fVXqwrgL7fC8jy1LIRQKraCLcSw4&#10;D02HVoeFG5HS7dN5q2OSvuXG60sKtwPPhLjnVveUPnR6xKcOm+P+ZBVsZb79el3Ry8+uPuDhoz6u&#10;My+Uur2ZHh+ARZziHwxz/VQdqtSpdicygQ1Ji0ysE6tArnIJbEZEtkxWPVtSAq9K/n9F9QsAAP//&#10;AwBQSwECLQAUAAYACAAAACEAtoM4kv4AAADhAQAAEwAAAAAAAAAAAAAAAAAAAAAAW0NvbnRlbnRf&#10;VHlwZXNdLnhtbFBLAQItABQABgAIAAAAIQA4/SH/1gAAAJQBAAALAAAAAAAAAAAAAAAAAC8BAABf&#10;cmVscy8ucmVsc1BLAQItABQABgAIAAAAIQAD953WuwEAAHIDAAAOAAAAAAAAAAAAAAAAAC4CAABk&#10;cnMvZTJvRG9jLnhtbFBLAQItABQABgAIAAAAIQAlZHL13wAAAA0BAAAPAAAAAAAAAAAAAAAAABUE&#10;AABkcnMvZG93bnJldi54bWxQSwUGAAAAAAQABADzAAAAIQUAAAAA&#10;" fillcolor="black" stroked="f">
                      <w10:wrap anchorx="page" anchory="page"/>
                    </v:rect>
                  </w:pict>
                </mc:Fallback>
              </mc:AlternateContent>
            </w:r>
            <w:r w:rsidRPr="007E1213">
              <w:rPr>
                <w:rFonts w:hAnsi="標楷體"/>
                <w:noProof/>
              </w:rPr>
              <mc:AlternateContent>
                <mc:Choice Requires="wps">
                  <w:drawing>
                    <wp:anchor distT="0" distB="0" distL="0" distR="0" simplePos="0" relativeHeight="251705344" behindDoc="1" locked="0" layoutInCell="1" allowOverlap="1" wp14:anchorId="633E8DA3" wp14:editId="71CC8E83">
                      <wp:simplePos x="0" y="0"/>
                      <wp:positionH relativeFrom="page">
                        <wp:posOffset>1009015</wp:posOffset>
                      </wp:positionH>
                      <wp:positionV relativeFrom="page">
                        <wp:posOffset>6297930</wp:posOffset>
                      </wp:positionV>
                      <wp:extent cx="6350" cy="6350"/>
                      <wp:effectExtent l="0" t="0" r="0" b="0"/>
                      <wp:wrapNone/>
                      <wp:docPr id="1074" name="1074"/>
                      <wp:cNvGraphicFramePr/>
                      <a:graphic xmlns:a="http://schemas.openxmlformats.org/drawingml/2006/main">
                        <a:graphicData uri="http://schemas.microsoft.com/office/word/2010/wordprocessingShape">
                          <wps:wsp>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anchor>
                  </w:drawing>
                </mc:Choice>
                <mc:Fallback>
                  <w:pict>
                    <v:rect w14:anchorId="19EE538A" id="1074" o:spid="_x0000_s1026" style="position:absolute;margin-left:79.45pt;margin-top:495.9pt;width:.5pt;height:.5pt;z-index:-251611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3sZugEAAHIDAAAOAAAAZHJzL2Uyb0RvYy54bWysU1GPEyEQfjfxPxDeLdvau9NNtxfj5YyJ&#10;0UtOfwBloUsCDA602/rrHdjaVn0z7gM7wwwf830zrO4P3rG9xmQhdHw+azjTQUFvw7bj374+vnrD&#10;Wcoy9NJB0B0/6sTv1y9frMbY6gUM4HqNjEBCasfY8SHn2AqR1KC9TDOIOlDQAHqZycWt6FGOhO6d&#10;WDTNrRgB+4igdEq0+zAF+briG6NV/mJM0pm5jlNtua5Y101ZxXol2y3KOFh1KkP+QxVe2kCXnqEe&#10;ZJZsh/YvKG8VQgKTZwq8AGOs0pUDsZk3f7B5HmTUlQuJk+JZpvT/YNXn/RMy21PvmrslZ0F66lK1&#10;SZoxppYynuMTnrxEZuF5MOjLnxiwQ5XzeJZTHzJTtHn7+oYkVxSoFiGIy8GIKX/Q4FkxOo7UqSqg&#10;3H9KeUr9lVLuSeBs/2idqw5uN+8dsr0sXa1faSSh/5bmQkkOUI5N4bIjCqmJRrE20B9JARphqmIA&#10;/MHZSOPQ8fR9J1Fz5j4G0vvtfLks81Od5c3dghy8jmyuIzIogur4RCnAu10GYyuty52nUqixtfTT&#10;EJbJufZr1uWprH8CAAD//wMAUEsDBBQABgAIAAAAIQDy/6IR3gAAAAsBAAAPAAAAZHJzL2Rvd25y&#10;ZXYueG1sTI9BT4NAEIXvJv0Pm2nizS4lYlhkaayJRxPberC3BUYgZWeR3bbor3c46fG9+fLmvXwz&#10;2V5ccPSdIw3rVQQCqXJ1R42G98PLXQrCB0O16R2hhm/0sCkWN7nJanelHV72oREcQj4zGtoQhkxK&#10;X7VojV+5AYlvn260JrAcG1mP5srhtpdxFD1IazriD60Z8LnF6rQ/Ww1blW6/3u7p9WdXHvH4UZ6S&#10;eIy0vl1OT48gAk7hD4a5PleHgjuV7ky1Fz3rJFWMalBqzRtmIlHslLMTpyCLXP7fUPwCAAD//wMA&#10;UEsBAi0AFAAGAAgAAAAhALaDOJL+AAAA4QEAABMAAAAAAAAAAAAAAAAAAAAAAFtDb250ZW50X1R5&#10;cGVzXS54bWxQSwECLQAUAAYACAAAACEAOP0h/9YAAACUAQAACwAAAAAAAAAAAAAAAAAvAQAAX3Jl&#10;bHMvLnJlbHNQSwECLQAUAAYACAAAACEA47t7GboBAAByAwAADgAAAAAAAAAAAAAAAAAuAgAAZHJz&#10;L2Uyb0RvYy54bWxQSwECLQAUAAYACAAAACEA8v+iEd4AAAALAQAADwAAAAAAAAAAAAAAAAAUBAAA&#10;ZHJzL2Rvd25yZXYueG1sUEsFBgAAAAAEAAQA8wAAAB8FAAAAAA==&#10;" fillcolor="black" stroked="f">
                      <w10:wrap anchorx="page" anchory="page"/>
                    </v:rect>
                  </w:pict>
                </mc:Fallback>
              </mc:AlternateContent>
            </w:r>
            <w:r w:rsidRPr="007E1213">
              <w:rPr>
                <w:rFonts w:hAnsi="標楷體"/>
                <w:noProof/>
              </w:rPr>
              <mc:AlternateContent>
                <mc:Choice Requires="wps">
                  <w:drawing>
                    <wp:anchor distT="0" distB="0" distL="0" distR="0" simplePos="0" relativeHeight="251706368" behindDoc="1" locked="0" layoutInCell="1" allowOverlap="1" wp14:anchorId="4F8431CC" wp14:editId="1D7742D7">
                      <wp:simplePos x="0" y="0"/>
                      <wp:positionH relativeFrom="page">
                        <wp:posOffset>2607945</wp:posOffset>
                      </wp:positionH>
                      <wp:positionV relativeFrom="page">
                        <wp:posOffset>6297930</wp:posOffset>
                      </wp:positionV>
                      <wp:extent cx="6350" cy="6350"/>
                      <wp:effectExtent l="0" t="0" r="0" b="0"/>
                      <wp:wrapNone/>
                      <wp:docPr id="1075" name="1075"/>
                      <wp:cNvGraphicFramePr/>
                      <a:graphic xmlns:a="http://schemas.openxmlformats.org/drawingml/2006/main">
                        <a:graphicData uri="http://schemas.microsoft.com/office/word/2010/wordprocessingShape">
                          <wps:wsp>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anchor>
                  </w:drawing>
                </mc:Choice>
                <mc:Fallback>
                  <w:pict>
                    <v:rect w14:anchorId="6F5B5393" id="1075" o:spid="_x0000_s1026" style="position:absolute;margin-left:205.35pt;margin-top:495.9pt;width:.5pt;height:.5pt;z-index:-251610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6G8uwEAAHIDAAAOAAAAZHJzL2Uyb0RvYy54bWysU8Fu2zAMvQ/oPwi6L3aypF2NOMXQosOA&#10;YivQ9QMUWYoFSKJGKXHSrx8lZ0m23Yb5IJMi9cT3SC3v9s6yncJowLd8Oqk5U15CZ/ym5a/fH99/&#10;5Cwm4TthwauWH1Tkd6urd8shNGoGPdhOISMQH5shtLxPKTRVFWWvnIgTCMpTUAM6kcjFTdWhGAjd&#10;2WpW19fVANgFBKlipN2HMchXBV9rJdM3raNKzLacaktlxbKu81qtlqLZoAi9kccyxD9U4YTxdOkJ&#10;6kEkwbZo/oJyRiJE0GkiwVWgtZGqcCA20/oPNi+9CKpwIXFiOMkU/x+s/Lp7RmY66l19s+DMC0dd&#10;KjZJM4TYUMZLeMajF8nMPPcaXf4TA7Yvch5Ocqp9YpI2rz8sSHJJgWIRQnU+GDCmzwocy0bLkTpV&#10;BBS7p5jG1F8p+Z4I1nSPxtri4GZ9b5HtRO5q+XIjCf23NOtzsod8bAznnSqTGmlkaw3dgRSgEaYq&#10;esA3zgYah5bHH1uBijP7xZPet9P5PM9PceaLmxk5eBlZX0aElwTV8pGSh0/bBNoUWuc7j6VQY0vp&#10;xyHMk3Ppl6zzU1n9BAAA//8DAFBLAwQUAAYACAAAACEANOm6NN8AAAALAQAADwAAAGRycy9kb3du&#10;cmV2LnhtbEyPTU+DQBCG7yb+h8008WYXCCogS2NNPJrY6sHeFnYKpOwsstsW/fVOT3qcd568H+Vq&#10;toM44eR7RwriZQQCqXGmp1bBx/vLbQbCB01GD45QwTd6WFXXV6UujDvTBk/b0Ao2IV9oBV0IYyGl&#10;bzq02i/diMS/vZusDnxOrTSTPrO5HWQSRffS6p44odMjPnfYHLZHq2CdZ+uvt5Refzb1Dnef9eEu&#10;mSKlbhbz0yOIgHP4g+FSn6tDxZ1qdyTjxaAgjaMHRhXkecwbmEjjmJX6oiQZyKqU/zdUvwAAAP//&#10;AwBQSwECLQAUAAYACAAAACEAtoM4kv4AAADhAQAAEwAAAAAAAAAAAAAAAAAAAAAAW0NvbnRlbnRf&#10;VHlwZXNdLnhtbFBLAQItABQABgAIAAAAIQA4/SH/1gAAAJQBAAALAAAAAAAAAAAAAAAAAC8BAABf&#10;cmVscy8ucmVsc1BLAQItABQABgAIAAAAIQD1e6G8uwEAAHIDAAAOAAAAAAAAAAAAAAAAAC4CAABk&#10;cnMvZTJvRG9jLnhtbFBLAQItABQABgAIAAAAIQA06bo03wAAAAsBAAAPAAAAAAAAAAAAAAAAABUE&#10;AABkcnMvZG93bnJldi54bWxQSwUGAAAAAAQABADzAAAAIQUAAAAA&#10;" fillcolor="black" stroked="f">
                      <w10:wrap anchorx="page" anchory="page"/>
                    </v:rect>
                  </w:pict>
                </mc:Fallback>
              </mc:AlternateContent>
            </w:r>
            <w:r w:rsidRPr="007E1213">
              <w:rPr>
                <w:rFonts w:hAnsi="標楷體"/>
                <w:noProof/>
              </w:rPr>
              <mc:AlternateContent>
                <mc:Choice Requires="wps">
                  <w:drawing>
                    <wp:anchor distT="0" distB="0" distL="0" distR="0" simplePos="0" relativeHeight="251707392" behindDoc="1" locked="0" layoutInCell="1" allowOverlap="1" wp14:anchorId="034C02E2" wp14:editId="1617443D">
                      <wp:simplePos x="0" y="0"/>
                      <wp:positionH relativeFrom="page">
                        <wp:posOffset>6480175</wp:posOffset>
                      </wp:positionH>
                      <wp:positionV relativeFrom="page">
                        <wp:posOffset>6297930</wp:posOffset>
                      </wp:positionV>
                      <wp:extent cx="6350" cy="6350"/>
                      <wp:effectExtent l="0" t="0" r="0" b="0"/>
                      <wp:wrapNone/>
                      <wp:docPr id="1076" name="1076"/>
                      <wp:cNvGraphicFramePr/>
                      <a:graphic xmlns:a="http://schemas.openxmlformats.org/drawingml/2006/main">
                        <a:graphicData uri="http://schemas.microsoft.com/office/word/2010/wordprocessingShape">
                          <wps:wsp>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anchor>
                  </w:drawing>
                </mc:Choice>
                <mc:Fallback>
                  <w:pict>
                    <v:rect w14:anchorId="5D4D54DE" id="1076" o:spid="_x0000_s1026" style="position:absolute;margin-left:510.25pt;margin-top:495.9pt;width:.5pt;height:.5pt;z-index:-251609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b+JuwEAAHIDAAAOAAAAZHJzL2Uyb0RvYy54bWysU8Fu2zAMvQ/oPwi6L3ayNF2NOMXQosOA&#10;YivQ9QMUWYoFSKJGKXHSrx8lZ0m23Yb5IJMi9cT3SC3v9s6yncJowLd8Oqk5U15CZ/ym5a/fH99/&#10;5Cwm4TthwauWH1Tkd6urd8shNGoGPdhOISMQH5shtLxPKTRVFWWvnIgTCMpTUAM6kcjFTdWhGAjd&#10;2WpW14tqAOwCglQx0u7DGOSrgq+1kumb1lElZltOtaWyYlnXea1WS9FsUITeyGMZ4h+qcMJ4uvQE&#10;9SCSYFs0f0E5IxEi6DSR4CrQ2khVOBCbaf0Hm5deBFW4kDgxnGSK/w9Wft09IzMd9a6+WXDmhaMu&#10;FZukGUJsKOMlPOPRi2RmnnuNLv+JAdsXOQ8nOdU+MUmbiw/XJLmkQLEIoTofDBjTZwWOZaPlSJ0q&#10;AordU0xj6q+UfE8Ea7pHY21xcLO+t8h2Ine1fLmRhP5bmvU52UM+NobzTpVJjTSytYbuQArQCFMV&#10;PeAbZwONQ8vjj61AxZn94knv2+l8nuenOPPrmxk5eBlZX0aElwTV8pGSh0/bBNoUWuc7j6VQY0vp&#10;xyHMk3Ppl6zzU1n9BAAA//8DAFBLAwQUAAYACAAAACEA8QBfZ98AAAANAQAADwAAAGRycy9kb3du&#10;cmV2LnhtbEyPQU+DQBCF7yb9D5tp4s3uQqwBZGmsiUcT23qwtwVGIGVnkd226K93OOnxvfny5r18&#10;M9leXHD0nSMN0UqBQKpc3VGj4f3wcpeA8MFQbXpHqOEbPWyKxU1ustpdaYeXfWgEh5DPjIY2hCGT&#10;0lctWuNXbkDi26cbrQksx0bWo7lyuO1lrNSDtKYj/tCaAZ9brE77s9WwTZPt19s9vf7syiMeP8rT&#10;Oh6V1rfL6ekRRMAp/MEw1+fqUHCn0p2p9qJnrWK1ZlZDmkY8YkZUHLFVzlacgCxy+X9F8QsAAP//&#10;AwBQSwECLQAUAAYACAAAACEAtoM4kv4AAADhAQAAEwAAAAAAAAAAAAAAAAAAAAAAW0NvbnRlbnRf&#10;VHlwZXNdLnhtbFBLAQItABQABgAIAAAAIQA4/SH/1gAAAJQBAAALAAAAAAAAAAAAAAAAAC8BAABf&#10;cmVscy8ucmVsc1BLAQItABQABgAIAAAAIQCOPb+JuwEAAHIDAAAOAAAAAAAAAAAAAAAAAC4CAABk&#10;cnMvZTJvRG9jLnhtbFBLAQItABQABgAIAAAAIQDxAF9n3wAAAA0BAAAPAAAAAAAAAAAAAAAAABUE&#10;AABkcnMvZG93bnJldi54bWxQSwUGAAAAAAQABADzAAAAIQUAAAAA&#10;" fillcolor="black" stroked="f">
                      <w10:wrap anchorx="page" anchory="page"/>
                    </v:rect>
                  </w:pict>
                </mc:Fallback>
              </mc:AlternateContent>
            </w:r>
            <w:r w:rsidRPr="007E1213">
              <w:rPr>
                <w:rFonts w:hAnsi="標楷體"/>
                <w:noProof/>
              </w:rPr>
              <mc:AlternateContent>
                <mc:Choice Requires="wps">
                  <w:drawing>
                    <wp:anchor distT="0" distB="0" distL="0" distR="0" simplePos="0" relativeHeight="251708416" behindDoc="1" locked="0" layoutInCell="1" allowOverlap="1" wp14:anchorId="15A18B1E" wp14:editId="7162B5CB">
                      <wp:simplePos x="0" y="0"/>
                      <wp:positionH relativeFrom="page">
                        <wp:posOffset>1009015</wp:posOffset>
                      </wp:positionH>
                      <wp:positionV relativeFrom="page">
                        <wp:posOffset>7485380</wp:posOffset>
                      </wp:positionV>
                      <wp:extent cx="6350" cy="6350"/>
                      <wp:effectExtent l="0" t="0" r="0" b="0"/>
                      <wp:wrapNone/>
                      <wp:docPr id="1077" name="1077"/>
                      <wp:cNvGraphicFramePr/>
                      <a:graphic xmlns:a="http://schemas.openxmlformats.org/drawingml/2006/main">
                        <a:graphicData uri="http://schemas.microsoft.com/office/word/2010/wordprocessingShape">
                          <wps:wsp>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anchor>
                  </w:drawing>
                </mc:Choice>
                <mc:Fallback>
                  <w:pict>
                    <v:rect w14:anchorId="7E22C3AF" id="1077" o:spid="_x0000_s1026" style="position:absolute;margin-left:79.45pt;margin-top:589.4pt;width:.5pt;height:.5pt;z-index:-251608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UsuwEAAHIDAAAOAAAAZHJzL2Uyb0RvYy54bWysU8Fu2zAMvQ/oPwi6L3aytFmNOMXQosOA&#10;YivQ9QMUWYoFSKJGKXHSrx8lZ0m23Yb5IJMi9cT3SC3v9s6yncJowLd8Oqk5U15CZ/ym5a/fH99/&#10;5Cwm4TthwauWH1Tkd6urd8shNGoGPdhOISMQH5shtLxPKTRVFWWvnIgTCMpTUAM6kcjFTdWhGAjd&#10;2WpW1zfVANgFBKlipN2HMchXBV9rJdM3raNKzLacaktlxbKu81qtlqLZoAi9kccyxD9U4YTxdOkJ&#10;6kEkwbZo/oJyRiJE0GkiwVWgtZGqcCA20/oPNi+9CKpwIXFiOMkU/x+s/Lp7RmY66l29WHDmhaMu&#10;FZukGUJsKOMlPOPRi2RmnnuNLv+JAdsXOQ8nOdU+MUmbNx+uSXJJgWIRQnU+GDCmzwocy0bLkTpV&#10;BBS7p5jG1F8p+Z4I1nSPxtri4GZ9b5HtRO5q+XIjCf23NOtzsod8bAznnSqTGmlkaw3dgRSgEaYq&#10;esA3zgYah5bHH1uBijP7xZPet9P5PM9PcebXixk5eBlZX0aElwTV8pGSh0/bBNoUWuc7j6VQY0vp&#10;xyHMk3Ppl6zzU1n9BAAA//8DAFBLAwQUAAYACAAAACEABcWcNN4AAAANAQAADwAAAGRycy9kb3du&#10;cmV2LnhtbExPy07DMBC8I/EP1iJxo04rAk6IU1Ekjki0cKA3J16SqPE6xG4b+Hq2vcBt56HZmWI5&#10;uV4ccAydJw3zWQICqfa2o0bD+9vzjQIRoiFrek+o4RsDLMvLi8Lk1h9pjYdNbASHUMiNhjbGIZcy&#10;1C06E2Z+QGLt04/ORIZjI+1ojhzuerlIkjvpTEf8oTUDPrVY7zZ7p2GVqdXX6y29/KyrLW4/ql26&#10;GBOtr6+mxwcQEaf4Z4ZTfa4OJXeq/J5sED3jVGVs5WN+r3jEyZJmTFVnKlMgy0L+X1H+AgAA//8D&#10;AFBLAQItABQABgAIAAAAIQC2gziS/gAAAOEBAAATAAAAAAAAAAAAAAAAAAAAAABbQ29udGVudF9U&#10;eXBlc10ueG1sUEsBAi0AFAAGAAgAAAAhADj9If/WAAAAlAEAAAsAAAAAAAAAAAAAAAAALwEAAF9y&#10;ZWxzLy5yZWxzUEsBAi0AFAAGAAgAAAAhAJj9ZSy7AQAAcgMAAA4AAAAAAAAAAAAAAAAALgIAAGRy&#10;cy9lMm9Eb2MueG1sUEsBAi0AFAAGAAgAAAAhAAXFnDTeAAAADQEAAA8AAAAAAAAAAAAAAAAAFQQA&#10;AGRycy9kb3ducmV2LnhtbFBLBQYAAAAABAAEAPMAAAAgBQAAAAA=&#10;" fillcolor="black" stroked="f">
                      <w10:wrap anchorx="page" anchory="page"/>
                    </v:rect>
                  </w:pict>
                </mc:Fallback>
              </mc:AlternateContent>
            </w:r>
            <w:r w:rsidRPr="007E1213">
              <w:rPr>
                <w:rFonts w:hAnsi="標楷體"/>
                <w:noProof/>
              </w:rPr>
              <mc:AlternateContent>
                <mc:Choice Requires="wps">
                  <w:drawing>
                    <wp:anchor distT="0" distB="0" distL="0" distR="0" simplePos="0" relativeHeight="251709440" behindDoc="1" locked="0" layoutInCell="1" allowOverlap="1" wp14:anchorId="72E519EA" wp14:editId="5A2018DF">
                      <wp:simplePos x="0" y="0"/>
                      <wp:positionH relativeFrom="page">
                        <wp:posOffset>2607945</wp:posOffset>
                      </wp:positionH>
                      <wp:positionV relativeFrom="page">
                        <wp:posOffset>7485380</wp:posOffset>
                      </wp:positionV>
                      <wp:extent cx="6350" cy="6350"/>
                      <wp:effectExtent l="0" t="0" r="0" b="0"/>
                      <wp:wrapNone/>
                      <wp:docPr id="1078" name="1078"/>
                      <wp:cNvGraphicFramePr/>
                      <a:graphic xmlns:a="http://schemas.openxmlformats.org/drawingml/2006/main">
                        <a:graphicData uri="http://schemas.microsoft.com/office/word/2010/wordprocessingShape">
                          <wps:wsp>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anchor>
                  </w:drawing>
                </mc:Choice>
                <mc:Fallback>
                  <w:pict>
                    <v:rect w14:anchorId="094898F7" id="1078" o:spid="_x0000_s1026" style="position:absolute;margin-left:205.35pt;margin-top:589.4pt;width:.5pt;height:.5pt;z-index:-251607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gLNugEAAHIDAAAOAAAAZHJzL2Uyb0RvYy54bWysU1GPEyEQfjfxPxDeLdvau9NNtxfj5YyJ&#10;0UtOfwBloUsCDA602/rrHdjaVn0z7gM7wwwf830zrO4P3rG9xmQhdHw+azjTQUFvw7bj374+vnrD&#10;Wcoy9NJB0B0/6sTv1y9frMbY6gUM4HqNjEBCasfY8SHn2AqR1KC9TDOIOlDQAHqZycWt6FGOhO6d&#10;WDTNrRgB+4igdEq0+zAF+briG6NV/mJM0pm5jlNtua5Y101ZxXol2y3KOFh1KkP+QxVe2kCXnqEe&#10;ZJZsh/YvKG8VQgKTZwq8AGOs0pUDsZk3f7B5HmTUlQuJk+JZpvT/YNXn/RMy21PvmjvqVZCeulRt&#10;kmaMqaWM5/iEJy+RWXgeDPryJwbsUOU8nuXUh8wUbd6+viHJFQWqRQjicjBiyh80eFaMjiN1qgoo&#10;959SnlJ/pZR7EjjbP1rnqoPbzXuHbC9LV+tXGknov6W5UJIDlGNTuOyIQmqiUawN9EdSgEaYqhgA&#10;f3A20jh0PH3fSdScuY+B9H47Xy7L/FRneXO3IAevI5vriAyKoDo+UQrwbpfB2ErrcuepFGpsLf00&#10;hGVyrv2adXkq658AAAD//wMAUEsDBBQABgAIAAAAIQDWSVW74AAAAA0BAAAPAAAAZHJzL2Rvd25y&#10;ZXYueG1sTI9BT8MwDIXvSPyHyEjcWNKpsK40nRgSRyQ2OLBb2pi2WuOUJtsKvx6zC9xsv6fn7xWr&#10;yfXiiGPoPGlIZgoEUu1tR42Gt9enmwxEiIas6T2hhi8MsCovLwqTW3+iDR63sREcQiE3GtoYh1zK&#10;ULfoTJj5AYm1Dz86E3kdG2lHc+Jw18u5UnfSmY74Q2sGfGyx3m8PTsN6ma0/X1J6/t5UO9y9V/vb&#10;+ai0vr6aHu5BRJzinxl+8RkdSmaq/IFsEL2GNFELtrKQLDIuwZaURxDV+bTMQJaF/N+i/AEAAP//&#10;AwBQSwECLQAUAAYACAAAACEAtoM4kv4AAADhAQAAEwAAAAAAAAAAAAAAAAAAAAAAW0NvbnRlbnRf&#10;VHlwZXNdLnhtbFBLAQItABQABgAIAAAAIQA4/SH/1gAAAJQBAAALAAAAAAAAAAAAAAAAAC8BAABf&#10;cmVscy8ucmVsc1BLAQItABQABgAIAAAAIQAPogLNugEAAHIDAAAOAAAAAAAAAAAAAAAAAC4CAABk&#10;cnMvZTJvRG9jLnhtbFBLAQItABQABgAIAAAAIQDWSVW74AAAAA0BAAAPAAAAAAAAAAAAAAAAABQE&#10;AABkcnMvZG93bnJldi54bWxQSwUGAAAAAAQABADzAAAAIQUAAAAA&#10;" fillcolor="black" stroked="f">
                      <w10:wrap anchorx="page" anchory="page"/>
                    </v:rect>
                  </w:pict>
                </mc:Fallback>
              </mc:AlternateContent>
            </w:r>
            <w:r w:rsidRPr="007E1213">
              <w:rPr>
                <w:rFonts w:hAnsi="標楷體"/>
                <w:noProof/>
              </w:rPr>
              <mc:AlternateContent>
                <mc:Choice Requires="wps">
                  <w:drawing>
                    <wp:anchor distT="0" distB="0" distL="0" distR="0" simplePos="0" relativeHeight="251710464" behindDoc="1" locked="0" layoutInCell="1" allowOverlap="1" wp14:anchorId="1C670E63" wp14:editId="389FAA9B">
                      <wp:simplePos x="0" y="0"/>
                      <wp:positionH relativeFrom="page">
                        <wp:posOffset>6480175</wp:posOffset>
                      </wp:positionH>
                      <wp:positionV relativeFrom="page">
                        <wp:posOffset>7485380</wp:posOffset>
                      </wp:positionV>
                      <wp:extent cx="6350" cy="6350"/>
                      <wp:effectExtent l="0" t="0" r="0" b="0"/>
                      <wp:wrapNone/>
                      <wp:docPr id="1079" name="1079"/>
                      <wp:cNvGraphicFramePr/>
                      <a:graphic xmlns:a="http://schemas.openxmlformats.org/drawingml/2006/main">
                        <a:graphicData uri="http://schemas.microsoft.com/office/word/2010/wordprocessingShape">
                          <wps:wsp>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anchor>
                  </w:drawing>
                </mc:Choice>
                <mc:Fallback>
                  <w:pict>
                    <v:rect w14:anchorId="7F8C11DC" id="1079" o:spid="_x0000_s1026" style="position:absolute;margin-left:510.25pt;margin-top:589.4pt;width:.5pt;height:.5pt;z-index:-251606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thouwEAAHIDAAAOAAAAZHJzL2Uyb0RvYy54bWysU8Fu2zAMvRfYPwi6L3aytF2NOMWwosOA&#10;oS3Q9QMUWYoFSKJGKXGyry8lp0m23ob5IJMi9cT3SC1ud86yrcJowLd8Oqk5U15CZ/y65S8/7z9+&#10;5iwm4TthwauW71Xkt8sPF4shNGoGPdhOISMQH5shtLxPKTRVFWWvnIgTCMpTUAM6kcjFddWhGAjd&#10;2WpW11fVANgFBKlipN27MciXBV9rJdOj1lElZltOtaWyYllXea2WC9GsUYTeyEMZ4h+qcMJ4uvQI&#10;dSeSYBs076CckQgRdJpIcBVobaQqHIjNtP6LzXMvgipcSJwYjjLF/wcrH7ZPyExHvauvbzjzwlGX&#10;ik3SDCE2lPEcnvDgRTIzz51Gl//EgO2KnPujnGqXmKTNq0+XJLmkQLEIoTodDBjTNwWOZaPlSJ0q&#10;Aortj5jG1LeUfE8Ea7p7Y21xcL36apFtRe5q+XIjCf2PNOtzsod8bAznnSqTGmlkawXdnhSgEaYq&#10;esDfnA00Di2PvzYCFWf2uye9b6bzeZ6f4swvr2fk4HlkdR4RXhJUy0dKHr5sEmhTaJ3uPJRCjS2l&#10;H4YwT865X7JOT2X5CgAA//8DAFBLAwQUAAYACAAAACEAcO1d1t8AAAAPAQAADwAAAGRycy9kb3du&#10;cmV2LnhtbExPy07DMBC8I/EP1iJxo3YiCmmIU1Ekjki0cKA3J16SqPE6xG4b+Hq2vcBt56HZmWI5&#10;uV4ccAydJw3JTIFAqr3tqNHw/vZ8k4EI0ZA1vSfU8I0BluXlRWFy64+0xsMmNoJDKORGQxvjkEsZ&#10;6hadCTM/ILH26UdnIsOxkXY0Rw53vUyVupPOdMQfWjPgU4v1brN3GlaLbPX1eksvP+tqi9uPajdP&#10;R6X19dX0+AAi4hT/zHCqz9Wh5E6V35MNomesUjVnL1/JfcYrTh6VJsxVZ26RgSwL+X9H+QsAAP//&#10;AwBQSwECLQAUAAYACAAAACEAtoM4kv4AAADhAQAAEwAAAAAAAAAAAAAAAAAAAAAAW0NvbnRlbnRf&#10;VHlwZXNdLnhtbFBLAQItABQABgAIAAAAIQA4/SH/1gAAAJQBAAALAAAAAAAAAAAAAAAAAC8BAABf&#10;cmVscy8ucmVsc1BLAQItABQABgAIAAAAIQAZYthouwEAAHIDAAAOAAAAAAAAAAAAAAAAAC4CAABk&#10;cnMvZTJvRG9jLnhtbFBLAQItABQABgAIAAAAIQBw7V3W3wAAAA8BAAAPAAAAAAAAAAAAAAAAABUE&#10;AABkcnMvZG93bnJldi54bWxQSwUGAAAAAAQABADzAAAAIQUAAAAA&#10;" fillcolor="black" stroked="f">
                      <w10:wrap anchorx="page" anchory="page"/>
                    </v:rect>
                  </w:pict>
                </mc:Fallback>
              </mc:AlternateContent>
            </w:r>
            <w:r w:rsidRPr="007E1213">
              <w:rPr>
                <w:rFonts w:hAnsi="標楷體"/>
                <w:noProof/>
              </w:rPr>
              <mc:AlternateContent>
                <mc:Choice Requires="wps">
                  <w:drawing>
                    <wp:anchor distT="0" distB="0" distL="0" distR="0" simplePos="0" relativeHeight="251711488" behindDoc="1" locked="0" layoutInCell="1" allowOverlap="1" wp14:anchorId="6060D074" wp14:editId="7D29CB4D">
                      <wp:simplePos x="0" y="0"/>
                      <wp:positionH relativeFrom="page">
                        <wp:posOffset>1009015</wp:posOffset>
                      </wp:positionH>
                      <wp:positionV relativeFrom="page">
                        <wp:posOffset>9817100</wp:posOffset>
                      </wp:positionV>
                      <wp:extent cx="6350" cy="6350"/>
                      <wp:effectExtent l="0" t="0" r="0" b="0"/>
                      <wp:wrapNone/>
                      <wp:docPr id="1080" name="1080"/>
                      <wp:cNvGraphicFramePr/>
                      <a:graphic xmlns:a="http://schemas.openxmlformats.org/drawingml/2006/main">
                        <a:graphicData uri="http://schemas.microsoft.com/office/word/2010/wordprocessingShape">
                          <wps:wsp>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anchor>
                  </w:drawing>
                </mc:Choice>
                <mc:Fallback>
                  <w:pict>
                    <v:rect w14:anchorId="7742F6B0" id="1080" o:spid="_x0000_s1026" style="position:absolute;margin-left:79.45pt;margin-top:773pt;width:.5pt;height:.5pt;z-index:-251604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AmNuQEAAHIDAAAOAAAAZHJzL2Uyb0RvYy54bWysU1GPEyEQfjfxPxDeLdvaO89Ntxfj5YyJ&#10;0UtOfwBloUsCDA602/rrHdjaVn0z7gM7wwwf830zrO4P3rG9xmQhdHw+azjTQUFvw7bj374+vrrj&#10;LGUZeukg6I4fdeL365cvVmNs9QIGcL1GRiAhtWPs+JBzbIVIatBephlEHShoAL3M5OJW9ChHQvdO&#10;LJrmVoyAfURQOiXafZiCfF3xjdEqfzEm6cxcx6m2XFes66asYr2S7RZlHKw6lSH/oQovbaBLz1AP&#10;Mku2Q/sXlLcKIYHJMwVegDFW6cqB2MybP9g8DzLqyoXESfEsU/p/sOrz/gmZ7al3zR0JFKSnLlWb&#10;pBljainjOT7hyUtkFp4Hg778iQE7VDmPZzn1ITNFm7evbwhRUaBahCAuByOm/EGDZ8XoOFKnqoBy&#10;/ynlKfVXSrkngbP9o3WuOrjdvHfI9rJ0tX6lkYT+W5oLJTlAOTaFy44opCYaxdpAfyQFaISpigHw&#10;B2cjjUPH0/edRM2Z+xhI77fz5bLMT3WWN28W5OB1ZHMdkUERVMcnSgHe7TIYW2ld7jyVQo2tpZ+G&#10;sEzOtV+zLk9l/RMAAP//AwBQSwMEFAAGAAgAAAAhACDuh+3eAAAADQEAAA8AAABkcnMvZG93bnJl&#10;di54bWxMT01Pg0AQvZv4HzZj4s0ubUoFZGmsiUcTWz3Y28JOgZSdRXbbor/ewYve5n3kzXv5erSd&#10;OOPgW0cK5rMIBFLlTEu1gve357sEhA+ajO4coYIv9LAurq9ynRl3oS2ed6EWHEI+0wqaEPpMSl81&#10;aLWfuR6JtYMbrA4Mh1qaQV843HZyEUUraXVL/KHRPT41WB13J6tgkyabz9clvXxvyz3uP8pjvBgi&#10;pW5vxscHEAHH8GeGqT5Xh4I7le5ExouOcZykbJ2O5YpXTZY4Zar8pe4jkEUu/68ofgAAAP//AwBQ&#10;SwECLQAUAAYACAAAACEAtoM4kv4AAADhAQAAEwAAAAAAAAAAAAAAAAAAAAAAW0NvbnRlbnRfVHlw&#10;ZXNdLnhtbFBLAQItABQABgAIAAAAIQA4/SH/1gAAAJQBAAALAAAAAAAAAAAAAAAAAC8BAABfcmVs&#10;cy8ucmVsc1BLAQItABQABgAIAAAAIQDA0AmNuQEAAHIDAAAOAAAAAAAAAAAAAAAAAC4CAABkcnMv&#10;ZTJvRG9jLnhtbFBLAQItABQABgAIAAAAIQAg7oft3gAAAA0BAAAPAAAAAAAAAAAAAAAAABMEAABk&#10;cnMvZG93bnJldi54bWxQSwUGAAAAAAQABADzAAAAHgUAAAAA&#10;" fillcolor="black" stroked="f">
                      <w10:wrap anchorx="page" anchory="page"/>
                    </v:rect>
                  </w:pict>
                </mc:Fallback>
              </mc:AlternateContent>
            </w:r>
            <w:r w:rsidRPr="007E1213">
              <w:rPr>
                <w:rFonts w:hAnsi="標楷體"/>
                <w:noProof/>
              </w:rPr>
              <mc:AlternateContent>
                <mc:Choice Requires="wps">
                  <w:drawing>
                    <wp:anchor distT="0" distB="0" distL="0" distR="0" simplePos="0" relativeHeight="251712512" behindDoc="1" locked="0" layoutInCell="1" allowOverlap="1" wp14:anchorId="47694F05" wp14:editId="2E094B02">
                      <wp:simplePos x="0" y="0"/>
                      <wp:positionH relativeFrom="page">
                        <wp:posOffset>1009015</wp:posOffset>
                      </wp:positionH>
                      <wp:positionV relativeFrom="page">
                        <wp:posOffset>9817100</wp:posOffset>
                      </wp:positionV>
                      <wp:extent cx="6350" cy="6350"/>
                      <wp:effectExtent l="0" t="0" r="0" b="0"/>
                      <wp:wrapNone/>
                      <wp:docPr id="1081" name="1081"/>
                      <wp:cNvGraphicFramePr/>
                      <a:graphic xmlns:a="http://schemas.openxmlformats.org/drawingml/2006/main">
                        <a:graphicData uri="http://schemas.microsoft.com/office/word/2010/wordprocessingShape">
                          <wps:wsp>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anchor>
                  </w:drawing>
                </mc:Choice>
                <mc:Fallback>
                  <w:pict>
                    <v:rect w14:anchorId="2CBBCA13" id="1081" o:spid="_x0000_s1026" style="position:absolute;margin-left:79.45pt;margin-top:773pt;width:.5pt;height:.5pt;z-index:-251603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NMougEAAHIDAAAOAAAAZHJzL2Uyb0RvYy54bWysU1GPEyEQfjfxPxDeLdvaO89Ntxfj5YyJ&#10;0UtOfwBloUsCDA602/rrHdjaVn0z7gM7wwwf830zrO4P3rG9xmQhdHw+azjTQUFvw7bj374+vrrj&#10;LGUZeukg6I4fdeL365cvVmNs9QIGcL1GRiAhtWPs+JBzbIVIatBephlEHShoAL3M5OJW9ChHQvdO&#10;LJrmVoyAfURQOiXafZiCfF3xjdEqfzEm6cxcx6m2XFes66asYr2S7RZlHKw6lSH/oQovbaBLz1AP&#10;Mku2Q/sXlLcKIYHJMwVegDFW6cqB2MybP9g8DzLqyoXESfEsU/p/sOrz/gmZ7al3zd2csyA9dana&#10;JM0YU0sZz/EJT14is/A8GPTlTwzYocp5PMupD5kp2rx9fUOSKwpUixDE5WDElD9o8KwYHUfqVBVQ&#10;7j+lPKX+Sin3JHC2f7TOVQe3m/cO2V6WrtavNJLQf0tzoSQHKMemcNkRhdREo1gb6I+kAI0wVTEA&#10;/uBspHHoePq+k6g5cx8D6f12vlyW+anO8ubNghy8jmyuIzIogur4RCnAu10GYyuty52nUqixtfTT&#10;EJbJufZr1uWprH8CAAD//wMAUEsDBBQABgAIAAAAIQAg7oft3gAAAA0BAAAPAAAAZHJzL2Rvd25y&#10;ZXYueG1sTE9NT4NAEL2b+B82Y+LNLm1KBWRprIlHE1s92NvCToGUnUV226K/3sGL3uZ95M17+Xq0&#10;nTjj4FtHCuazCARS5UxLtYL3t+e7BIQPmozuHKGCL/SwLq6vcp0Zd6EtnnehFhxCPtMKmhD6TEpf&#10;NWi1n7keibWDG6wODIdamkFfONx2chFFK2l1S/yh0T0+NVgddyerYJMmm8/XJb18b8s97j/KY7wY&#10;IqVub8bHBxABx/Bnhqk+V4eCO5XuRMaLjnGcpGydjuWKV02WOGWq/KXuI5BFLv+vKH4AAAD//wMA&#10;UEsBAi0AFAAGAAgAAAAhALaDOJL+AAAA4QEAABMAAAAAAAAAAAAAAAAAAAAAAFtDb250ZW50X1R5&#10;cGVzXS54bWxQSwECLQAUAAYACAAAACEAOP0h/9YAAACUAQAACwAAAAAAAAAAAAAAAAAvAQAAX3Jl&#10;bHMvLnJlbHNQSwECLQAUAAYACAAAACEA1hDTKLoBAAByAwAADgAAAAAAAAAAAAAAAAAuAgAAZHJz&#10;L2Uyb0RvYy54bWxQSwECLQAUAAYACAAAACEAIO6H7d4AAAANAQAADwAAAAAAAAAAAAAAAAAUBAAA&#10;ZHJzL2Rvd25yZXYueG1sUEsFBgAAAAAEAAQA8wAAAB8FAAAAAA==&#10;" fillcolor="black" stroked="f">
                      <w10:wrap anchorx="page" anchory="page"/>
                    </v:rect>
                  </w:pict>
                </mc:Fallback>
              </mc:AlternateContent>
            </w:r>
            <w:r w:rsidRPr="007E1213">
              <w:rPr>
                <w:rFonts w:hAnsi="標楷體"/>
                <w:noProof/>
              </w:rPr>
              <mc:AlternateContent>
                <mc:Choice Requires="wps">
                  <w:drawing>
                    <wp:anchor distT="0" distB="0" distL="0" distR="0" simplePos="0" relativeHeight="251713536" behindDoc="1" locked="0" layoutInCell="1" allowOverlap="1" wp14:anchorId="358F5D8D" wp14:editId="5804AB2F">
                      <wp:simplePos x="0" y="0"/>
                      <wp:positionH relativeFrom="page">
                        <wp:posOffset>2607945</wp:posOffset>
                      </wp:positionH>
                      <wp:positionV relativeFrom="page">
                        <wp:posOffset>9817100</wp:posOffset>
                      </wp:positionV>
                      <wp:extent cx="6350" cy="6350"/>
                      <wp:effectExtent l="0" t="0" r="0" b="0"/>
                      <wp:wrapNone/>
                      <wp:docPr id="1082" name="1082"/>
                      <wp:cNvGraphicFramePr/>
                      <a:graphic xmlns:a="http://schemas.openxmlformats.org/drawingml/2006/main">
                        <a:graphicData uri="http://schemas.microsoft.com/office/word/2010/wordprocessingShape">
                          <wps:wsp>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anchor>
                  </w:drawing>
                </mc:Choice>
                <mc:Fallback>
                  <w:pict>
                    <v:rect w14:anchorId="0DEA9647" id="1082" o:spid="_x0000_s1026" style="position:absolute;margin-left:205.35pt;margin-top:773pt;width:.5pt;height:.5pt;z-index:-251602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s0dugEAAHIDAAAOAAAAZHJzL2Uyb0RvYy54bWysU1GPEyEQfjfxPxDeLdvaO89Ntxfj5YyJ&#10;0UtOfwBloUsCDA602/rrHdjaVn0z7gM7wwwf830zrO4P3rG9xmQhdHw+azjTQUFvw7bj374+vrrj&#10;LGUZeukg6I4fdeL365cvVmNs9QIGcL1GRiAhtWPs+JBzbIVIatBephlEHShoAL3M5OJW9ChHQvdO&#10;LJrmVoyAfURQOiXafZiCfF3xjdEqfzEm6cxcx6m2XFes66asYr2S7RZlHKw6lSH/oQovbaBLz1AP&#10;Mku2Q/sXlLcKIYHJMwVegDFW6cqB2MybP9g8DzLqyoXESfEsU/p/sOrz/gmZ7al3zd2CsyA9dana&#10;JM0YU0sZz/EJT14is/A8GPTlTwzYocp5PMupD5kp2rx9fUOSKwpUixDE5WDElD9o8KwYHUfqVBVQ&#10;7j+lPKX+Sin3JHC2f7TOVQe3m/cO2V6WrtavNJLQf0tzoSQHKMemcNkRhdREo1gb6I+kAI0wVTEA&#10;/uBspHHoePq+k6g5cx8D6f12vlyW+anO8ubNghy8jmyuIzIogur4RCnAu10GYyuty52nUqixtfTT&#10;EJbJufZr1uWprH8CAAD//wMAUEsDBBQABgAIAAAAIQDzYk5i4AAAAA0BAAAPAAAAZHJzL2Rvd25y&#10;ZXYueG1sTI/NTsMwEITvSLyDtUjcqJ0q/SHEqSgSR6S2cKA3J16SqPE6xG4b+vQsXOC4M59mZ/LV&#10;6DpxwiG0njQkEwUCqfK2pVrD2+vz3RJEiIas6Tyhhi8MsCqur3KTWX+mLZ52sRYcQiEzGpoY+0zK&#10;UDXoTJj4Hom9Dz84E/kcamkHc+Zw18mpUnPpTEv8oTE9PjVYHXZHp2F9v1x/blJ6uWzLPe7fy8Ns&#10;Oiitb2/GxwcQEcf4B8NPfa4OBXcq/ZFsEJ2GNFELRtmYpXNexUiaJCyVv9JCgSxy+X9F8Q0AAP//&#10;AwBQSwECLQAUAAYACAAAACEAtoM4kv4AAADhAQAAEwAAAAAAAAAAAAAAAAAAAAAAW0NvbnRlbnRf&#10;VHlwZXNdLnhtbFBLAQItABQABgAIAAAAIQA4/SH/1gAAAJQBAAALAAAAAAAAAAAAAAAAAC8BAABf&#10;cmVscy8ucmVsc1BLAQItABQABgAIAAAAIQCtVs0dugEAAHIDAAAOAAAAAAAAAAAAAAAAAC4CAABk&#10;cnMvZTJvRG9jLnhtbFBLAQItABQABgAIAAAAIQDzYk5i4AAAAA0BAAAPAAAAAAAAAAAAAAAAABQE&#10;AABkcnMvZG93bnJldi54bWxQSwUGAAAAAAQABADzAAAAIQUAAAAA&#10;" fillcolor="black" stroked="f">
                      <w10:wrap anchorx="page" anchory="page"/>
                    </v:rect>
                  </w:pict>
                </mc:Fallback>
              </mc:AlternateContent>
            </w:r>
            <w:r w:rsidRPr="007E1213">
              <w:rPr>
                <w:rFonts w:hAnsi="標楷體"/>
                <w:noProof/>
              </w:rPr>
              <mc:AlternateContent>
                <mc:Choice Requires="wps">
                  <w:drawing>
                    <wp:anchor distT="0" distB="0" distL="0" distR="0" simplePos="0" relativeHeight="251714560" behindDoc="1" locked="0" layoutInCell="1" allowOverlap="1" wp14:anchorId="4628166C" wp14:editId="0AF0F9BD">
                      <wp:simplePos x="0" y="0"/>
                      <wp:positionH relativeFrom="page">
                        <wp:posOffset>6480175</wp:posOffset>
                      </wp:positionH>
                      <wp:positionV relativeFrom="page">
                        <wp:posOffset>9817100</wp:posOffset>
                      </wp:positionV>
                      <wp:extent cx="6350" cy="6350"/>
                      <wp:effectExtent l="0" t="0" r="0" b="0"/>
                      <wp:wrapNone/>
                      <wp:docPr id="1083" name="1083"/>
                      <wp:cNvGraphicFramePr/>
                      <a:graphic xmlns:a="http://schemas.openxmlformats.org/drawingml/2006/main">
                        <a:graphicData uri="http://schemas.microsoft.com/office/word/2010/wordprocessingShape">
                          <wps:wsp>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anchor>
                  </w:drawing>
                </mc:Choice>
                <mc:Fallback>
                  <w:pict>
                    <v:rect w14:anchorId="146F9152" id="1083" o:spid="_x0000_s1026" style="position:absolute;margin-left:510.25pt;margin-top:773pt;width:.5pt;height:.5pt;z-index:-251601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he4uwEAAHIDAAAOAAAAZHJzL2Uyb0RvYy54bWysU8Fu2zAMvQ/oPwi6N3bStOuMOMXQosOA&#10;YSvQ7QMUWYoFSKJKKXGyrx8lp0m23or5IJMi9cT3SC3uds6yrcJowLd8Oqk5U15CZ/y65b9+Pl7e&#10;chaT8J2w4FXL9yryu+XFh8UQGjWDHmynkBGIj80QWt6nFJqqirJXTsQJBOUpqAGdSOTiuupQDITu&#10;bDWr65tqAOwCglQx0u7DGOTLgq+1kumH1lElZltOtaWyYllXea2WC9GsUYTeyEMZ4h1VOGE8XXqE&#10;ehBJsA2aN1DOSIQIOk0kuAq0NlIVDsRmWv/D5rkXQRUuJE4MR5ni/4OV37dPyExHvatvrzjzwlGX&#10;ik3SDCE2lPEcnvDgRTIzz51Gl//EgO2KnPujnGqXmKTNm6trklxSoFiEUJ0OBozpiwLHstFypE4V&#10;AcX2W0xj6mtKvieCNd2jsbY4uF7dW2RbkbtavtxIQv8rzfqc7CEfG8N5p8qkRhrZWkG3JwVohKmK&#10;HvA3ZwONQ8vjy0ag4sx+9aT3p+l8nuenOPPrjzNy8DyyOo8ILwmq5SMlD583CbQptE53HkqhxpbS&#10;D0OYJ+fcL1mnp7L8AwAA//8DAFBLAwQUAAYACAAAACEAzLNW3eAAAAAPAQAADwAAAGRycy9kb3du&#10;cmV2LnhtbExPy07DMBC8I/EP1iJxo3ajppQ0TkWROCLRwoHenHibRI3XIXbbwNez5QK3nYdmZ/LV&#10;6DpxwiG0njRMJwoEUuVtS7WG97fnuwWIEA1Z03lCDV8YYFVcX+Ums/5MGzxtYy04hEJmNDQx9pmU&#10;oWrQmTDxPRJrez84ExkOtbSDOXO462Si1Fw60xJ/aEyPTw1Wh+3RaVg/LNafrzN6+d6UO9x9lIc0&#10;GZTWtzfj4xJExDH+meFSn6tDwZ1KfyQbRMdYJSplL1/pbM6zLh6VTJkrf7l7BbLI5f8dxQ8AAAD/&#10;/wMAUEsBAi0AFAAGAAgAAAAhALaDOJL+AAAA4QEAABMAAAAAAAAAAAAAAAAAAAAAAFtDb250ZW50&#10;X1R5cGVzXS54bWxQSwECLQAUAAYACAAAACEAOP0h/9YAAACUAQAACwAAAAAAAAAAAAAAAAAvAQAA&#10;X3JlbHMvLnJlbHNQSwECLQAUAAYACAAAACEAu5YXuLsBAAByAwAADgAAAAAAAAAAAAAAAAAuAgAA&#10;ZHJzL2Uyb0RvYy54bWxQSwECLQAUAAYACAAAACEAzLNW3eAAAAAPAQAADwAAAAAAAAAAAAAAAAAV&#10;BAAAZHJzL2Rvd25yZXYueG1sUEsFBgAAAAAEAAQA8wAAACIFAAAAAA==&#10;" fillcolor="black" stroked="f">
                      <w10:wrap anchorx="page" anchory="page"/>
                    </v:rect>
                  </w:pict>
                </mc:Fallback>
              </mc:AlternateContent>
            </w:r>
            <w:r w:rsidRPr="007E1213">
              <w:rPr>
                <w:rFonts w:hAnsi="標楷體"/>
                <w:noProof/>
              </w:rPr>
              <mc:AlternateContent>
                <mc:Choice Requires="wps">
                  <w:drawing>
                    <wp:anchor distT="0" distB="0" distL="0" distR="0" simplePos="0" relativeHeight="251715584" behindDoc="1" locked="0" layoutInCell="1" allowOverlap="1" wp14:anchorId="59A98C98" wp14:editId="58838141">
                      <wp:simplePos x="0" y="0"/>
                      <wp:positionH relativeFrom="page">
                        <wp:posOffset>6480175</wp:posOffset>
                      </wp:positionH>
                      <wp:positionV relativeFrom="page">
                        <wp:posOffset>9817100</wp:posOffset>
                      </wp:positionV>
                      <wp:extent cx="6350" cy="6350"/>
                      <wp:effectExtent l="0" t="0" r="0" b="0"/>
                      <wp:wrapNone/>
                      <wp:docPr id="1084" name="1084"/>
                      <wp:cNvGraphicFramePr/>
                      <a:graphic xmlns:a="http://schemas.openxmlformats.org/drawingml/2006/main">
                        <a:graphicData uri="http://schemas.microsoft.com/office/word/2010/wordprocessingShape">
                          <wps:wsp>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anchor>
                  </w:drawing>
                </mc:Choice>
                <mc:Fallback>
                  <w:pict>
                    <v:rect w14:anchorId="30EDD7AC" id="1084" o:spid="_x0000_s1026" style="position:absolute;margin-left:510.25pt;margin-top:773pt;width:.5pt;height:.5pt;z-index:-251600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vF3ugEAAHIDAAAOAAAAZHJzL2Uyb0RvYy54bWysU1GPEyEQfjfxPxDeLdvaO89Ntxfj5YyJ&#10;0UtOfwBloUsCDA602/rrHdjaVn0z7gM7wwwf830zrO4P3rG9xmQhdHw+azjTQUFvw7bj374+vrrj&#10;LGUZeukg6I4fdeL365cvVmNs9QIGcL1GRiAhtWPs+JBzbIVIatBephlEHShoAL3M5OJW9ChHQvdO&#10;LJrmVoyAfURQOiXafZiCfF3xjdEqfzEm6cxcx6m2XFes66asYr2S7RZlHKw6lSH/oQovbaBLz1AP&#10;Mku2Q/sXlLcKIYHJMwVegDFW6cqB2MybP9g8DzLqyoXESfEsU/p/sOrz/gmZ7al3zd2SsyA9dana&#10;JM0YU0sZz/EJT14is/A8GPTlTwzYocp5PMupD5kp2rx9fUOSKwpUixDE5WDElD9o8KwYHUfqVBVQ&#10;7j+lPKX+Sin3JHC2f7TOVQe3m/cO2V6WrtavNJLQf0tzoSQHKMemcNkRhdREo1gb6I+kAI0wVTEA&#10;/uBspHHoePq+k6g5cx8D6f12vlyW+anO8ubNghy8jmyuIzIogur4RCnAu10GYyuty52nUqixtfTT&#10;EJbJufZr1uWprH8CAAD//wMAUEsDBBQABgAIAAAAIQDMs1bd4AAAAA8BAAAPAAAAZHJzL2Rvd25y&#10;ZXYueG1sTE/LTsMwELwj8Q/WInGjdqOmlDRORZE4ItHCgd6ceJtEjdchdtvA17PlAredh2Zn8tXo&#10;OnHCIbSeNEwnCgRS5W1LtYb3t+e7BYgQDVnTeUINXxhgVVxf5Saz/kwbPG1jLTiEQmY0NDH2mZSh&#10;atCZMPE9Emt7PzgTGQ61tIM5c7jrZKLUXDrTEn9oTI9PDVaH7dFpWD8s1p+vM3r53pQ73H2UhzQZ&#10;lNa3N+PjEkTEMf6Z4VKfq0PBnUp/JBtEx1glKmUvX+lszrMuHpVMmSt/uXsFssjl/x3FDwAAAP//&#10;AwBQSwECLQAUAAYACAAAACEAtoM4kv4AAADhAQAAEwAAAAAAAAAAAAAAAAAAAAAAW0NvbnRlbnRf&#10;VHlwZXNdLnhtbFBLAQItABQABgAIAAAAIQA4/SH/1gAAAJQBAAALAAAAAAAAAAAAAAAAAC8BAABf&#10;cmVscy8ucmVsc1BLAQItABQABgAIAAAAIQBb2vF3ugEAAHIDAAAOAAAAAAAAAAAAAAAAAC4CAABk&#10;cnMvZTJvRG9jLnhtbFBLAQItABQABgAIAAAAIQDMs1bd4AAAAA8BAAAPAAAAAAAAAAAAAAAAABQE&#10;AABkcnMvZG93bnJldi54bWxQSwUGAAAAAAQABADzAAAAIQUAAAAA&#10;" fillcolor="black" stroked="f">
                      <w10:wrap anchorx="page" anchory="page"/>
                    </v:rect>
                  </w:pict>
                </mc:Fallback>
              </mc:AlternateContent>
            </w:r>
            <w:r w:rsidRPr="007E1213">
              <w:rPr>
                <w:rFonts w:hAnsi="標楷體" w:cs="標楷體"/>
                <w:szCs w:val="32"/>
              </w:rPr>
              <w:t>時間序</w:t>
            </w:r>
          </w:p>
        </w:tc>
        <w:tc>
          <w:tcPr>
            <w:tcW w:w="0" w:type="auto"/>
          </w:tcPr>
          <w:p w:rsidR="00F137BF" w:rsidRPr="007E1213" w:rsidRDefault="00F137BF" w:rsidP="006C3D3A">
            <w:pPr>
              <w:snapToGrid w:val="0"/>
              <w:spacing w:before="8" w:line="350" w:lineRule="exact"/>
              <w:ind w:left="2763"/>
              <w:rPr>
                <w:rFonts w:hAnsi="標楷體" w:cs="標楷體"/>
                <w:szCs w:val="32"/>
              </w:rPr>
            </w:pPr>
            <w:r w:rsidRPr="007E1213">
              <w:rPr>
                <w:rFonts w:hAnsi="標楷體" w:cs="標楷體"/>
                <w:szCs w:val="32"/>
              </w:rPr>
              <w:t>事件</w:t>
            </w:r>
          </w:p>
        </w:tc>
      </w:tr>
      <w:tr w:rsidR="00F137BF" w:rsidRPr="007E1213" w:rsidTr="00C15FEE">
        <w:trPr>
          <w:cantSplit/>
          <w:trHeight w:hRule="exact" w:val="1150"/>
        </w:trPr>
        <w:tc>
          <w:tcPr>
            <w:tcW w:w="2666" w:type="dxa"/>
          </w:tcPr>
          <w:p w:rsidR="00F137BF" w:rsidRPr="007E1213" w:rsidRDefault="00F137BF" w:rsidP="006C3D3A">
            <w:pPr>
              <w:snapToGrid w:val="0"/>
              <w:spacing w:before="408" w:line="300" w:lineRule="exact"/>
              <w:ind w:left="103"/>
              <w:rPr>
                <w:rFonts w:hAnsi="標楷體" w:cs="標楷體"/>
                <w:szCs w:val="32"/>
              </w:rPr>
            </w:pPr>
            <w:r w:rsidRPr="007E1213">
              <w:rPr>
                <w:rFonts w:hAnsi="標楷體" w:cs="標楷體"/>
                <w:szCs w:val="32"/>
              </w:rPr>
              <w:t>71</w:t>
            </w:r>
            <w:r w:rsidRPr="007E1213">
              <w:rPr>
                <w:rFonts w:hAnsi="標楷體" w:cs="標楷體"/>
                <w:spacing w:val="30"/>
                <w:szCs w:val="32"/>
              </w:rPr>
              <w:t>年</w:t>
            </w:r>
            <w:r w:rsidRPr="007E1213">
              <w:rPr>
                <w:rFonts w:hAnsi="標楷體" w:cs="標楷體"/>
                <w:spacing w:val="60"/>
                <w:szCs w:val="32"/>
              </w:rPr>
              <w:t>7</w:t>
            </w:r>
            <w:r w:rsidRPr="007E1213">
              <w:rPr>
                <w:rFonts w:hAnsi="標楷體" w:cs="標楷體"/>
                <w:spacing w:val="30"/>
                <w:szCs w:val="32"/>
              </w:rPr>
              <w:t>月</w:t>
            </w:r>
            <w:r w:rsidRPr="007E1213">
              <w:rPr>
                <w:rFonts w:hAnsi="標楷體" w:cs="標楷體"/>
                <w:spacing w:val="60"/>
                <w:szCs w:val="32"/>
              </w:rPr>
              <w:t>1</w:t>
            </w:r>
            <w:r w:rsidRPr="007E1213">
              <w:rPr>
                <w:rFonts w:hAnsi="標楷體" w:cs="標楷體"/>
                <w:szCs w:val="32"/>
              </w:rPr>
              <w:t>日</w:t>
            </w:r>
          </w:p>
        </w:tc>
        <w:tc>
          <w:tcPr>
            <w:tcW w:w="0" w:type="auto"/>
          </w:tcPr>
          <w:p w:rsidR="00F137BF" w:rsidRPr="007E1213" w:rsidRDefault="00F137BF" w:rsidP="006C3D3A">
            <w:pPr>
              <w:snapToGrid w:val="0"/>
              <w:spacing w:line="360" w:lineRule="exact"/>
              <w:ind w:left="103" w:right="224"/>
              <w:rPr>
                <w:rFonts w:hAnsi="標楷體" w:cs="標楷體"/>
                <w:szCs w:val="32"/>
              </w:rPr>
            </w:pPr>
            <w:r w:rsidRPr="007E1213">
              <w:rPr>
                <w:rFonts w:hAnsi="標楷體" w:cs="標楷體"/>
                <w:spacing w:val="-1"/>
                <w:szCs w:val="32"/>
              </w:rPr>
              <w:t>新竹市合併新</w:t>
            </w:r>
            <w:r w:rsidRPr="007E1213">
              <w:rPr>
                <w:rFonts w:hAnsi="標楷體" w:cs="標楷體"/>
                <w:szCs w:val="32"/>
              </w:rPr>
              <w:t>竹縣香山鄉改制為省轄市，新竹縣警察局</w:t>
            </w:r>
            <w:r w:rsidRPr="007E1213">
              <w:rPr>
                <w:rFonts w:hAnsi="標楷體" w:cs="標楷體"/>
                <w:spacing w:val="-1"/>
                <w:szCs w:val="32"/>
              </w:rPr>
              <w:t>及新竹市警察</w:t>
            </w:r>
            <w:r w:rsidRPr="007E1213">
              <w:rPr>
                <w:rFonts w:hAnsi="標楷體" w:cs="標楷體"/>
                <w:szCs w:val="32"/>
              </w:rPr>
              <w:t>局(時為新竹縣警察局新竹分局)合署辦公</w:t>
            </w:r>
          </w:p>
          <w:p w:rsidR="00F137BF" w:rsidRPr="007E1213" w:rsidRDefault="00F137BF" w:rsidP="006C3D3A">
            <w:pPr>
              <w:snapToGrid w:val="0"/>
              <w:spacing w:before="48" w:line="300" w:lineRule="exact"/>
              <w:ind w:left="103"/>
              <w:rPr>
                <w:rFonts w:hAnsi="標楷體" w:cs="標楷體"/>
                <w:szCs w:val="32"/>
              </w:rPr>
            </w:pPr>
            <w:r w:rsidRPr="007E1213">
              <w:rPr>
                <w:rFonts w:hAnsi="標楷體" w:cs="標楷體"/>
                <w:szCs w:val="32"/>
              </w:rPr>
              <w:t>。原本新竹分局改為第一分局。</w:t>
            </w:r>
          </w:p>
        </w:tc>
      </w:tr>
      <w:tr w:rsidR="00F137BF" w:rsidRPr="007E1213" w:rsidTr="00C15FEE">
        <w:trPr>
          <w:cantSplit/>
          <w:trHeight w:hRule="exact" w:val="790"/>
        </w:trPr>
        <w:tc>
          <w:tcPr>
            <w:tcW w:w="2666" w:type="dxa"/>
          </w:tcPr>
          <w:p w:rsidR="00F137BF" w:rsidRPr="007E1213" w:rsidRDefault="00F137BF" w:rsidP="006C3D3A">
            <w:pPr>
              <w:snapToGrid w:val="0"/>
              <w:spacing w:before="228" w:line="300" w:lineRule="exact"/>
              <w:ind w:left="103"/>
              <w:rPr>
                <w:rFonts w:hAnsi="標楷體" w:cs="標楷體"/>
                <w:szCs w:val="32"/>
              </w:rPr>
            </w:pPr>
            <w:r w:rsidRPr="007E1213">
              <w:rPr>
                <w:rFonts w:hAnsi="標楷體" w:cs="標楷體"/>
                <w:szCs w:val="32"/>
              </w:rPr>
              <w:t>7</w:t>
            </w:r>
            <w:r w:rsidRPr="007E1213">
              <w:rPr>
                <w:rFonts w:hAnsi="標楷體" w:cs="標楷體"/>
                <w:spacing w:val="60"/>
                <w:szCs w:val="32"/>
              </w:rPr>
              <w:t>8</w:t>
            </w:r>
            <w:r w:rsidRPr="007E1213">
              <w:rPr>
                <w:rFonts w:hAnsi="標楷體" w:cs="標楷體"/>
                <w:spacing w:val="30"/>
                <w:szCs w:val="32"/>
              </w:rPr>
              <w:t>年</w:t>
            </w:r>
            <w:r w:rsidRPr="007E1213">
              <w:rPr>
                <w:rFonts w:hAnsi="標楷體" w:cs="標楷體"/>
                <w:szCs w:val="32"/>
              </w:rPr>
              <w:t>1</w:t>
            </w:r>
            <w:r w:rsidRPr="007E1213">
              <w:rPr>
                <w:rFonts w:hAnsi="標楷體" w:cs="標楷體"/>
                <w:spacing w:val="60"/>
                <w:szCs w:val="32"/>
              </w:rPr>
              <w:t>2</w:t>
            </w:r>
            <w:r w:rsidRPr="007E1213">
              <w:rPr>
                <w:rFonts w:hAnsi="標楷體" w:cs="標楷體"/>
                <w:spacing w:val="30"/>
                <w:szCs w:val="32"/>
              </w:rPr>
              <w:t>月</w:t>
            </w:r>
            <w:r w:rsidRPr="007E1213">
              <w:rPr>
                <w:rFonts w:hAnsi="標楷體" w:cs="標楷體"/>
                <w:szCs w:val="32"/>
              </w:rPr>
              <w:t>1</w:t>
            </w:r>
            <w:r w:rsidRPr="007E1213">
              <w:rPr>
                <w:rFonts w:hAnsi="標楷體" w:cs="標楷體"/>
                <w:spacing w:val="60"/>
                <w:szCs w:val="32"/>
              </w:rPr>
              <w:t>0</w:t>
            </w:r>
            <w:r w:rsidRPr="007E1213">
              <w:rPr>
                <w:rFonts w:hAnsi="標楷體" w:cs="標楷體"/>
                <w:szCs w:val="32"/>
              </w:rPr>
              <w:t>日</w:t>
            </w:r>
          </w:p>
        </w:tc>
        <w:tc>
          <w:tcPr>
            <w:tcW w:w="0" w:type="auto"/>
          </w:tcPr>
          <w:p w:rsidR="00F137BF" w:rsidRPr="007E1213" w:rsidRDefault="00F137BF" w:rsidP="006C3D3A">
            <w:pPr>
              <w:snapToGrid w:val="0"/>
              <w:spacing w:line="360" w:lineRule="exact"/>
              <w:ind w:left="103" w:right="103"/>
              <w:rPr>
                <w:rFonts w:hAnsi="標楷體" w:cs="標楷體"/>
                <w:szCs w:val="32"/>
              </w:rPr>
            </w:pPr>
            <w:r w:rsidRPr="007E1213">
              <w:rPr>
                <w:rFonts w:hAnsi="標楷體" w:cs="標楷體"/>
                <w:spacing w:val="-3"/>
                <w:szCs w:val="32"/>
              </w:rPr>
              <w:t>新竹市警察局7</w:t>
            </w:r>
            <w:r w:rsidRPr="007E1213">
              <w:rPr>
                <w:rFonts w:hAnsi="標楷體" w:cs="標楷體"/>
                <w:spacing w:val="43"/>
                <w:szCs w:val="32"/>
              </w:rPr>
              <w:t>8</w:t>
            </w:r>
            <w:r w:rsidRPr="007E1213">
              <w:rPr>
                <w:rFonts w:hAnsi="標楷體" w:cs="標楷體"/>
                <w:spacing w:val="21"/>
                <w:szCs w:val="32"/>
              </w:rPr>
              <w:t>年</w:t>
            </w:r>
            <w:r w:rsidRPr="007E1213">
              <w:rPr>
                <w:rFonts w:hAnsi="標楷體" w:cs="標楷體"/>
                <w:spacing w:val="45"/>
                <w:szCs w:val="32"/>
              </w:rPr>
              <w:t>7</w:t>
            </w:r>
            <w:r w:rsidRPr="007E1213">
              <w:rPr>
                <w:rFonts w:hAnsi="標楷體" w:cs="標楷體"/>
                <w:spacing w:val="-3"/>
                <w:szCs w:val="32"/>
              </w:rPr>
              <w:t>月始奉臺灣省</w:t>
            </w:r>
            <w:r w:rsidRPr="007E1213">
              <w:rPr>
                <w:rFonts w:hAnsi="標楷體" w:cs="標楷體"/>
                <w:spacing w:val="-2"/>
                <w:szCs w:val="32"/>
              </w:rPr>
              <w:t>政府准自78</w:t>
            </w:r>
            <w:r w:rsidRPr="007E1213">
              <w:rPr>
                <w:rFonts w:hAnsi="標楷體" w:cs="標楷體"/>
                <w:spacing w:val="30"/>
                <w:szCs w:val="32"/>
              </w:rPr>
              <w:t>年</w:t>
            </w:r>
            <w:r w:rsidRPr="007E1213">
              <w:rPr>
                <w:rFonts w:hAnsi="標楷體" w:cs="標楷體"/>
                <w:szCs w:val="32"/>
              </w:rPr>
              <w:t>1</w:t>
            </w:r>
            <w:r w:rsidRPr="007E1213">
              <w:rPr>
                <w:rFonts w:hAnsi="標楷體" w:cs="標楷體"/>
                <w:spacing w:val="60"/>
                <w:szCs w:val="32"/>
              </w:rPr>
              <w:t>2</w:t>
            </w:r>
            <w:r w:rsidRPr="007E1213">
              <w:rPr>
                <w:rFonts w:hAnsi="標楷體" w:cs="標楷體"/>
                <w:spacing w:val="30"/>
                <w:szCs w:val="32"/>
              </w:rPr>
              <w:t>月</w:t>
            </w:r>
            <w:r w:rsidRPr="007E1213">
              <w:rPr>
                <w:rFonts w:hAnsi="標楷體" w:cs="標楷體"/>
                <w:szCs w:val="32"/>
              </w:rPr>
              <w:t>1</w:t>
            </w:r>
            <w:r w:rsidRPr="007E1213">
              <w:rPr>
                <w:rFonts w:hAnsi="標楷體" w:cs="標楷體"/>
                <w:spacing w:val="60"/>
                <w:szCs w:val="32"/>
              </w:rPr>
              <w:t>0</w:t>
            </w:r>
            <w:r w:rsidRPr="007E1213">
              <w:rPr>
                <w:rFonts w:hAnsi="標楷體" w:cs="標楷體"/>
                <w:szCs w:val="32"/>
              </w:rPr>
              <w:t>日正式成立。</w:t>
            </w:r>
          </w:p>
        </w:tc>
      </w:tr>
      <w:tr w:rsidR="00F137BF" w:rsidRPr="007E1213" w:rsidTr="00C15FEE">
        <w:trPr>
          <w:cantSplit/>
          <w:trHeight w:hRule="exact" w:val="430"/>
        </w:trPr>
        <w:tc>
          <w:tcPr>
            <w:tcW w:w="2666" w:type="dxa"/>
          </w:tcPr>
          <w:p w:rsidR="00F137BF" w:rsidRPr="007E1213" w:rsidRDefault="00F137BF" w:rsidP="006C3D3A">
            <w:pPr>
              <w:snapToGrid w:val="0"/>
              <w:spacing w:before="48" w:line="300" w:lineRule="exact"/>
              <w:ind w:left="103"/>
              <w:rPr>
                <w:rFonts w:hAnsi="標楷體" w:cs="標楷體"/>
                <w:szCs w:val="32"/>
              </w:rPr>
            </w:pPr>
            <w:r w:rsidRPr="007E1213">
              <w:rPr>
                <w:rFonts w:hAnsi="標楷體" w:cs="標楷體"/>
                <w:szCs w:val="32"/>
              </w:rPr>
              <w:lastRenderedPageBreak/>
              <w:t>79</w:t>
            </w:r>
            <w:r w:rsidRPr="007E1213">
              <w:rPr>
                <w:rFonts w:hAnsi="標楷體" w:cs="標楷體"/>
                <w:spacing w:val="30"/>
                <w:szCs w:val="32"/>
              </w:rPr>
              <w:t>年</w:t>
            </w:r>
            <w:r w:rsidRPr="007E1213">
              <w:rPr>
                <w:rFonts w:hAnsi="標楷體" w:cs="標楷體"/>
                <w:spacing w:val="60"/>
                <w:szCs w:val="32"/>
              </w:rPr>
              <w:t>1</w:t>
            </w:r>
            <w:r w:rsidRPr="007E1213">
              <w:rPr>
                <w:rFonts w:hAnsi="標楷體" w:cs="標楷體"/>
                <w:spacing w:val="30"/>
                <w:szCs w:val="32"/>
              </w:rPr>
              <w:t>月</w:t>
            </w:r>
            <w:r w:rsidRPr="007E1213">
              <w:rPr>
                <w:rFonts w:hAnsi="標楷體" w:cs="標楷體"/>
                <w:spacing w:val="60"/>
                <w:szCs w:val="32"/>
              </w:rPr>
              <w:t>1</w:t>
            </w:r>
            <w:r w:rsidRPr="007E1213">
              <w:rPr>
                <w:rFonts w:hAnsi="標楷體" w:cs="標楷體"/>
                <w:szCs w:val="32"/>
              </w:rPr>
              <w:t>日</w:t>
            </w:r>
          </w:p>
        </w:tc>
        <w:tc>
          <w:tcPr>
            <w:tcW w:w="0" w:type="auto"/>
          </w:tcPr>
          <w:p w:rsidR="00F137BF" w:rsidRPr="007E1213" w:rsidRDefault="00F137BF" w:rsidP="006C3D3A">
            <w:pPr>
              <w:snapToGrid w:val="0"/>
              <w:spacing w:before="48" w:line="300" w:lineRule="exact"/>
              <w:ind w:left="103"/>
              <w:rPr>
                <w:rFonts w:hAnsi="標楷體" w:cs="標楷體"/>
                <w:szCs w:val="32"/>
              </w:rPr>
            </w:pPr>
            <w:r w:rsidRPr="007E1213">
              <w:rPr>
                <w:rFonts w:hAnsi="標楷體" w:cs="標楷體"/>
                <w:szCs w:val="32"/>
              </w:rPr>
              <w:t>新竹市警察局、新竹縣政府警察局分署辦公。</w:t>
            </w:r>
          </w:p>
        </w:tc>
      </w:tr>
      <w:tr w:rsidR="00F137BF" w:rsidRPr="007E1213" w:rsidTr="00C15FEE">
        <w:trPr>
          <w:cantSplit/>
          <w:trHeight w:hRule="exact" w:val="430"/>
        </w:trPr>
        <w:tc>
          <w:tcPr>
            <w:tcW w:w="2666" w:type="dxa"/>
          </w:tcPr>
          <w:p w:rsidR="00F137BF" w:rsidRPr="007E1213" w:rsidRDefault="00F137BF" w:rsidP="006C3D3A">
            <w:pPr>
              <w:snapToGrid w:val="0"/>
              <w:spacing w:before="48" w:line="300" w:lineRule="exact"/>
              <w:ind w:left="103"/>
              <w:rPr>
                <w:rFonts w:hAnsi="標楷體" w:cs="標楷體"/>
                <w:szCs w:val="32"/>
              </w:rPr>
            </w:pPr>
            <w:r w:rsidRPr="007E1213">
              <w:rPr>
                <w:rFonts w:hAnsi="標楷體" w:cs="標楷體"/>
                <w:szCs w:val="32"/>
              </w:rPr>
              <w:t>79</w:t>
            </w:r>
            <w:r w:rsidRPr="007E1213">
              <w:rPr>
                <w:rFonts w:hAnsi="標楷體" w:cs="標楷體"/>
                <w:spacing w:val="30"/>
                <w:szCs w:val="32"/>
              </w:rPr>
              <w:t>年</w:t>
            </w:r>
            <w:r w:rsidRPr="007E1213">
              <w:rPr>
                <w:rFonts w:hAnsi="標楷體" w:cs="標楷體"/>
                <w:spacing w:val="60"/>
                <w:szCs w:val="32"/>
              </w:rPr>
              <w:t>3</w:t>
            </w:r>
            <w:r w:rsidRPr="007E1213">
              <w:rPr>
                <w:rFonts w:hAnsi="標楷體" w:cs="標楷體"/>
                <w:spacing w:val="30"/>
                <w:szCs w:val="32"/>
              </w:rPr>
              <w:t>月</w:t>
            </w:r>
            <w:r w:rsidRPr="007E1213">
              <w:rPr>
                <w:rFonts w:hAnsi="標楷體" w:cs="標楷體"/>
                <w:spacing w:val="60"/>
                <w:szCs w:val="32"/>
              </w:rPr>
              <w:t>2</w:t>
            </w:r>
            <w:r w:rsidRPr="007E1213">
              <w:rPr>
                <w:rFonts w:hAnsi="標楷體" w:cs="標楷體"/>
                <w:szCs w:val="32"/>
              </w:rPr>
              <w:t>日</w:t>
            </w:r>
          </w:p>
        </w:tc>
        <w:tc>
          <w:tcPr>
            <w:tcW w:w="0" w:type="auto"/>
          </w:tcPr>
          <w:p w:rsidR="00F137BF" w:rsidRPr="007E1213" w:rsidRDefault="00F137BF" w:rsidP="006C3D3A">
            <w:pPr>
              <w:snapToGrid w:val="0"/>
              <w:spacing w:before="48" w:line="300" w:lineRule="exact"/>
              <w:ind w:left="103"/>
              <w:rPr>
                <w:rFonts w:hAnsi="標楷體" w:cs="標楷體"/>
                <w:szCs w:val="32"/>
              </w:rPr>
            </w:pPr>
            <w:r w:rsidRPr="007E1213">
              <w:rPr>
                <w:rFonts w:hAnsi="標楷體" w:cs="標楷體"/>
                <w:szCs w:val="32"/>
              </w:rPr>
              <w:t>新竹市警察局第一分局、第三分局成立。</w:t>
            </w:r>
          </w:p>
        </w:tc>
      </w:tr>
      <w:tr w:rsidR="00F137BF" w:rsidRPr="007E1213" w:rsidTr="00C15FEE">
        <w:trPr>
          <w:cantSplit/>
          <w:trHeight w:hRule="exact" w:val="432"/>
        </w:trPr>
        <w:tc>
          <w:tcPr>
            <w:tcW w:w="2666" w:type="dxa"/>
          </w:tcPr>
          <w:p w:rsidR="00F137BF" w:rsidRPr="007E1213" w:rsidRDefault="00F137BF" w:rsidP="006C3D3A">
            <w:pPr>
              <w:snapToGrid w:val="0"/>
              <w:spacing w:before="50" w:line="300" w:lineRule="exact"/>
              <w:ind w:left="103"/>
              <w:rPr>
                <w:rFonts w:hAnsi="標楷體" w:cs="標楷體"/>
                <w:szCs w:val="32"/>
              </w:rPr>
            </w:pPr>
            <w:r w:rsidRPr="007E1213">
              <w:rPr>
                <w:rFonts w:hAnsi="標楷體" w:cs="標楷體"/>
                <w:szCs w:val="32"/>
              </w:rPr>
              <w:t>7</w:t>
            </w:r>
            <w:r w:rsidRPr="007E1213">
              <w:rPr>
                <w:rFonts w:hAnsi="標楷體" w:cs="標楷體"/>
                <w:spacing w:val="60"/>
                <w:szCs w:val="32"/>
              </w:rPr>
              <w:t>9</w:t>
            </w:r>
            <w:r w:rsidRPr="007E1213">
              <w:rPr>
                <w:rFonts w:hAnsi="標楷體" w:cs="標楷體"/>
                <w:spacing w:val="30"/>
                <w:szCs w:val="32"/>
              </w:rPr>
              <w:t>年</w:t>
            </w:r>
            <w:r w:rsidRPr="007E1213">
              <w:rPr>
                <w:rFonts w:hAnsi="標楷體" w:cs="標楷體"/>
                <w:spacing w:val="60"/>
                <w:szCs w:val="32"/>
              </w:rPr>
              <w:t>7</w:t>
            </w:r>
            <w:r w:rsidRPr="007E1213">
              <w:rPr>
                <w:rFonts w:hAnsi="標楷體" w:cs="標楷體"/>
                <w:spacing w:val="30"/>
                <w:szCs w:val="32"/>
              </w:rPr>
              <w:t>月</w:t>
            </w:r>
            <w:r w:rsidRPr="007E1213">
              <w:rPr>
                <w:rFonts w:hAnsi="標楷體" w:cs="標楷體"/>
                <w:spacing w:val="60"/>
                <w:szCs w:val="32"/>
              </w:rPr>
              <w:t>1</w:t>
            </w:r>
            <w:r w:rsidRPr="007E1213">
              <w:rPr>
                <w:rFonts w:hAnsi="標楷體" w:cs="標楷體"/>
                <w:szCs w:val="32"/>
              </w:rPr>
              <w:t>日</w:t>
            </w:r>
          </w:p>
        </w:tc>
        <w:tc>
          <w:tcPr>
            <w:tcW w:w="0" w:type="auto"/>
          </w:tcPr>
          <w:p w:rsidR="00F137BF" w:rsidRPr="007E1213" w:rsidRDefault="00F137BF" w:rsidP="006C3D3A">
            <w:pPr>
              <w:snapToGrid w:val="0"/>
              <w:spacing w:before="50" w:line="300" w:lineRule="exact"/>
              <w:ind w:left="103"/>
              <w:rPr>
                <w:rFonts w:hAnsi="標楷體" w:cs="標楷體"/>
                <w:szCs w:val="32"/>
              </w:rPr>
            </w:pPr>
            <w:r w:rsidRPr="007E1213">
              <w:rPr>
                <w:rFonts w:hAnsi="標楷體" w:cs="標楷體"/>
                <w:szCs w:val="32"/>
              </w:rPr>
              <w:t>新竹市警察局第二分局成立。</w:t>
            </w:r>
          </w:p>
        </w:tc>
      </w:tr>
      <w:tr w:rsidR="00F137BF" w:rsidRPr="007E1213" w:rsidTr="00C15FEE">
        <w:trPr>
          <w:cantSplit/>
          <w:trHeight w:hRule="exact" w:val="759"/>
        </w:trPr>
        <w:tc>
          <w:tcPr>
            <w:tcW w:w="2666" w:type="dxa"/>
          </w:tcPr>
          <w:p w:rsidR="00F137BF" w:rsidRPr="007E1213" w:rsidRDefault="00F137BF" w:rsidP="006C3D3A">
            <w:pPr>
              <w:snapToGrid w:val="0"/>
              <w:spacing w:before="48" w:line="300" w:lineRule="exact"/>
              <w:ind w:left="103"/>
              <w:rPr>
                <w:rFonts w:hAnsi="標楷體" w:cs="標楷體"/>
                <w:szCs w:val="32"/>
              </w:rPr>
            </w:pPr>
            <w:r w:rsidRPr="007E1213">
              <w:rPr>
                <w:rFonts w:hAnsi="標楷體" w:cs="標楷體"/>
                <w:szCs w:val="32"/>
              </w:rPr>
              <w:t>7</w:t>
            </w:r>
            <w:r w:rsidRPr="007E1213">
              <w:rPr>
                <w:rFonts w:hAnsi="標楷體" w:cs="標楷體"/>
                <w:spacing w:val="60"/>
                <w:szCs w:val="32"/>
              </w:rPr>
              <w:t>9</w:t>
            </w:r>
            <w:r w:rsidRPr="007E1213">
              <w:rPr>
                <w:rFonts w:hAnsi="標楷體" w:cs="標楷體"/>
                <w:spacing w:val="30"/>
                <w:szCs w:val="32"/>
              </w:rPr>
              <w:t>年</w:t>
            </w:r>
            <w:r w:rsidRPr="007E1213">
              <w:rPr>
                <w:rFonts w:hAnsi="標楷體" w:cs="標楷體"/>
                <w:szCs w:val="32"/>
              </w:rPr>
              <w:t>1</w:t>
            </w:r>
            <w:r w:rsidRPr="007E1213">
              <w:rPr>
                <w:rFonts w:hAnsi="標楷體" w:cs="標楷體"/>
                <w:spacing w:val="60"/>
                <w:szCs w:val="32"/>
              </w:rPr>
              <w:t>1</w:t>
            </w:r>
            <w:r w:rsidRPr="007E1213">
              <w:rPr>
                <w:rFonts w:hAnsi="標楷體" w:cs="標楷體"/>
                <w:spacing w:val="30"/>
                <w:szCs w:val="32"/>
              </w:rPr>
              <w:t>月</w:t>
            </w:r>
            <w:r w:rsidRPr="007E1213">
              <w:rPr>
                <w:rFonts w:hAnsi="標楷體" w:cs="標楷體"/>
                <w:spacing w:val="60"/>
                <w:szCs w:val="32"/>
              </w:rPr>
              <w:t>1</w:t>
            </w:r>
            <w:r w:rsidRPr="007E1213">
              <w:rPr>
                <w:rFonts w:hAnsi="標楷體" w:cs="標楷體"/>
                <w:szCs w:val="32"/>
              </w:rPr>
              <w:t>日</w:t>
            </w:r>
          </w:p>
        </w:tc>
        <w:tc>
          <w:tcPr>
            <w:tcW w:w="0" w:type="auto"/>
          </w:tcPr>
          <w:p w:rsidR="00F137BF" w:rsidRPr="007E1213" w:rsidRDefault="00F137BF" w:rsidP="006C3D3A">
            <w:pPr>
              <w:snapToGrid w:val="0"/>
              <w:spacing w:before="48" w:line="300" w:lineRule="exact"/>
              <w:ind w:left="103"/>
              <w:rPr>
                <w:rFonts w:hAnsi="標楷體" w:cs="標楷體"/>
                <w:szCs w:val="32"/>
              </w:rPr>
            </w:pPr>
            <w:r w:rsidRPr="007E1213">
              <w:rPr>
                <w:rFonts w:hAnsi="標楷體" w:cs="標楷體"/>
                <w:szCs w:val="32"/>
              </w:rPr>
              <w:t>新竹市下設東、北、香山等三區公所,正式分區治事。</w:t>
            </w:r>
          </w:p>
        </w:tc>
      </w:tr>
      <w:tr w:rsidR="00F137BF" w:rsidRPr="007E1213" w:rsidTr="00C15FEE">
        <w:trPr>
          <w:cantSplit/>
          <w:trHeight w:hRule="exact" w:val="430"/>
        </w:trPr>
        <w:tc>
          <w:tcPr>
            <w:tcW w:w="2666" w:type="dxa"/>
          </w:tcPr>
          <w:p w:rsidR="00F137BF" w:rsidRPr="007E1213" w:rsidRDefault="00F137BF" w:rsidP="006C3D3A">
            <w:pPr>
              <w:snapToGrid w:val="0"/>
              <w:spacing w:before="48" w:line="300" w:lineRule="exact"/>
              <w:ind w:left="103"/>
              <w:rPr>
                <w:rFonts w:hAnsi="標楷體" w:cs="標楷體"/>
                <w:szCs w:val="32"/>
              </w:rPr>
            </w:pPr>
            <w:r w:rsidRPr="007E1213">
              <w:rPr>
                <w:rFonts w:hAnsi="標楷體" w:cs="標楷體"/>
                <w:szCs w:val="32"/>
              </w:rPr>
              <w:t>8</w:t>
            </w:r>
            <w:r w:rsidRPr="007E1213">
              <w:rPr>
                <w:rFonts w:hAnsi="標楷體" w:cs="標楷體"/>
                <w:spacing w:val="60"/>
                <w:szCs w:val="32"/>
              </w:rPr>
              <w:t>1</w:t>
            </w:r>
            <w:r w:rsidRPr="007E1213">
              <w:rPr>
                <w:rFonts w:hAnsi="標楷體" w:cs="標楷體"/>
                <w:spacing w:val="30"/>
                <w:szCs w:val="32"/>
              </w:rPr>
              <w:t>年</w:t>
            </w:r>
            <w:r w:rsidRPr="007E1213">
              <w:rPr>
                <w:rFonts w:hAnsi="標楷體" w:cs="標楷體"/>
                <w:spacing w:val="60"/>
                <w:szCs w:val="32"/>
              </w:rPr>
              <w:t>7</w:t>
            </w:r>
            <w:r w:rsidRPr="007E1213">
              <w:rPr>
                <w:rFonts w:hAnsi="標楷體" w:cs="標楷體"/>
                <w:spacing w:val="30"/>
                <w:szCs w:val="32"/>
              </w:rPr>
              <w:t>月</w:t>
            </w:r>
            <w:r w:rsidRPr="007E1213">
              <w:rPr>
                <w:rFonts w:hAnsi="標楷體" w:cs="標楷體"/>
                <w:spacing w:val="60"/>
                <w:szCs w:val="32"/>
              </w:rPr>
              <w:t>1</w:t>
            </w:r>
            <w:r w:rsidRPr="007E1213">
              <w:rPr>
                <w:rFonts w:hAnsi="標楷體" w:cs="標楷體"/>
                <w:szCs w:val="32"/>
              </w:rPr>
              <w:t>日</w:t>
            </w:r>
          </w:p>
        </w:tc>
        <w:tc>
          <w:tcPr>
            <w:tcW w:w="0" w:type="auto"/>
          </w:tcPr>
          <w:p w:rsidR="00F137BF" w:rsidRPr="007E1213" w:rsidRDefault="00F137BF" w:rsidP="006C3D3A">
            <w:pPr>
              <w:snapToGrid w:val="0"/>
              <w:spacing w:before="48" w:line="300" w:lineRule="exact"/>
              <w:ind w:left="103"/>
              <w:rPr>
                <w:rFonts w:hAnsi="標楷體" w:cs="標楷體"/>
                <w:szCs w:val="32"/>
              </w:rPr>
            </w:pPr>
            <w:r w:rsidRPr="007E1213">
              <w:rPr>
                <w:rFonts w:hAnsi="標楷體" w:cs="標楷體"/>
                <w:szCs w:val="32"/>
              </w:rPr>
              <w:t>配合戶警分立，原屬戶政事務所改隸新竹市政府。</w:t>
            </w:r>
          </w:p>
        </w:tc>
      </w:tr>
      <w:tr w:rsidR="00F137BF" w:rsidRPr="007E1213" w:rsidTr="00C15FEE">
        <w:trPr>
          <w:cantSplit/>
          <w:trHeight w:hRule="exact" w:val="790"/>
        </w:trPr>
        <w:tc>
          <w:tcPr>
            <w:tcW w:w="2666" w:type="dxa"/>
          </w:tcPr>
          <w:p w:rsidR="00F137BF" w:rsidRPr="007E1213" w:rsidRDefault="00F137BF" w:rsidP="006C3D3A">
            <w:pPr>
              <w:snapToGrid w:val="0"/>
              <w:spacing w:before="228" w:line="300" w:lineRule="exact"/>
              <w:ind w:left="103"/>
              <w:rPr>
                <w:rFonts w:hAnsi="標楷體" w:cs="標楷體"/>
                <w:szCs w:val="32"/>
              </w:rPr>
            </w:pPr>
            <w:r w:rsidRPr="007E1213">
              <w:rPr>
                <w:rFonts w:hAnsi="標楷體" w:cs="標楷體"/>
                <w:szCs w:val="32"/>
              </w:rPr>
              <w:t>8</w:t>
            </w:r>
            <w:r w:rsidRPr="007E1213">
              <w:rPr>
                <w:rFonts w:hAnsi="標楷體" w:cs="標楷體"/>
                <w:spacing w:val="60"/>
                <w:szCs w:val="32"/>
              </w:rPr>
              <w:t>7</w:t>
            </w:r>
            <w:r w:rsidRPr="007E1213">
              <w:rPr>
                <w:rFonts w:hAnsi="標楷體" w:cs="標楷體"/>
                <w:spacing w:val="30"/>
                <w:szCs w:val="32"/>
              </w:rPr>
              <w:t>年</w:t>
            </w:r>
            <w:r w:rsidRPr="007E1213">
              <w:rPr>
                <w:rFonts w:hAnsi="標楷體" w:cs="標楷體"/>
                <w:spacing w:val="60"/>
                <w:szCs w:val="32"/>
              </w:rPr>
              <w:t>7</w:t>
            </w:r>
            <w:r w:rsidRPr="007E1213">
              <w:rPr>
                <w:rFonts w:hAnsi="標楷體" w:cs="標楷體"/>
                <w:spacing w:val="30"/>
                <w:szCs w:val="32"/>
              </w:rPr>
              <w:t>月</w:t>
            </w:r>
            <w:r w:rsidRPr="007E1213">
              <w:rPr>
                <w:rFonts w:hAnsi="標楷體" w:cs="標楷體"/>
                <w:szCs w:val="32"/>
              </w:rPr>
              <w:t>1</w:t>
            </w:r>
            <w:r w:rsidRPr="007E1213">
              <w:rPr>
                <w:rFonts w:hAnsi="標楷體" w:cs="標楷體"/>
                <w:spacing w:val="60"/>
                <w:szCs w:val="32"/>
              </w:rPr>
              <w:t>1</w:t>
            </w:r>
            <w:r w:rsidRPr="007E1213">
              <w:rPr>
                <w:rFonts w:hAnsi="標楷體" w:cs="標楷體"/>
                <w:szCs w:val="32"/>
              </w:rPr>
              <w:t>日</w:t>
            </w:r>
          </w:p>
        </w:tc>
        <w:tc>
          <w:tcPr>
            <w:tcW w:w="0" w:type="auto"/>
          </w:tcPr>
          <w:p w:rsidR="00F137BF" w:rsidRPr="007E1213" w:rsidRDefault="00F137BF" w:rsidP="006C3D3A">
            <w:pPr>
              <w:snapToGrid w:val="0"/>
              <w:spacing w:line="360" w:lineRule="exact"/>
              <w:ind w:left="103" w:right="224"/>
              <w:rPr>
                <w:rFonts w:hAnsi="標楷體" w:cs="標楷體"/>
                <w:szCs w:val="32"/>
              </w:rPr>
            </w:pPr>
            <w:r w:rsidRPr="007E1213">
              <w:rPr>
                <w:rFonts w:hAnsi="標楷體" w:cs="標楷體"/>
                <w:spacing w:val="-1"/>
                <w:szCs w:val="32"/>
              </w:rPr>
              <w:t>原屬本局消防</w:t>
            </w:r>
            <w:r w:rsidRPr="007E1213">
              <w:rPr>
                <w:rFonts w:hAnsi="標楷體" w:cs="標楷體"/>
                <w:szCs w:val="32"/>
              </w:rPr>
              <w:t>隊為應消防業務激增與重視，分立成立消防局。</w:t>
            </w:r>
          </w:p>
        </w:tc>
      </w:tr>
      <w:tr w:rsidR="00F137BF" w:rsidRPr="007E1213" w:rsidTr="00C15FEE">
        <w:trPr>
          <w:cantSplit/>
          <w:trHeight w:hRule="exact" w:val="790"/>
        </w:trPr>
        <w:tc>
          <w:tcPr>
            <w:tcW w:w="2666" w:type="dxa"/>
          </w:tcPr>
          <w:p w:rsidR="00F137BF" w:rsidRPr="007E1213" w:rsidRDefault="00F137BF" w:rsidP="006C3D3A">
            <w:pPr>
              <w:snapToGrid w:val="0"/>
              <w:spacing w:before="228" w:line="300" w:lineRule="exact"/>
              <w:ind w:left="103"/>
              <w:rPr>
                <w:rFonts w:hAnsi="標楷體" w:cs="標楷體"/>
                <w:szCs w:val="32"/>
              </w:rPr>
            </w:pPr>
            <w:r w:rsidRPr="007E1213">
              <w:rPr>
                <w:rFonts w:hAnsi="標楷體" w:cs="標楷體"/>
                <w:szCs w:val="32"/>
              </w:rPr>
              <w:t>8</w:t>
            </w:r>
            <w:r w:rsidRPr="007E1213">
              <w:rPr>
                <w:rFonts w:hAnsi="標楷體" w:cs="標楷體"/>
                <w:spacing w:val="60"/>
                <w:szCs w:val="32"/>
              </w:rPr>
              <w:t>9</w:t>
            </w:r>
            <w:r w:rsidRPr="007E1213">
              <w:rPr>
                <w:rFonts w:hAnsi="標楷體" w:cs="標楷體"/>
                <w:spacing w:val="30"/>
                <w:szCs w:val="32"/>
              </w:rPr>
              <w:t>年</w:t>
            </w:r>
            <w:r w:rsidRPr="007E1213">
              <w:rPr>
                <w:rFonts w:hAnsi="標楷體" w:cs="標楷體"/>
                <w:spacing w:val="60"/>
                <w:szCs w:val="32"/>
              </w:rPr>
              <w:t>1</w:t>
            </w:r>
            <w:r w:rsidRPr="007E1213">
              <w:rPr>
                <w:rFonts w:hAnsi="標楷體" w:cs="標楷體"/>
                <w:spacing w:val="30"/>
                <w:szCs w:val="32"/>
              </w:rPr>
              <w:t>月</w:t>
            </w:r>
            <w:r w:rsidRPr="007E1213">
              <w:rPr>
                <w:rFonts w:hAnsi="標楷體" w:cs="標楷體"/>
                <w:spacing w:val="60"/>
                <w:szCs w:val="32"/>
              </w:rPr>
              <w:t>1</w:t>
            </w:r>
            <w:r w:rsidRPr="007E1213">
              <w:rPr>
                <w:rFonts w:hAnsi="標楷體" w:cs="標楷體"/>
                <w:szCs w:val="32"/>
              </w:rPr>
              <w:t>日</w:t>
            </w:r>
          </w:p>
        </w:tc>
        <w:tc>
          <w:tcPr>
            <w:tcW w:w="0" w:type="auto"/>
          </w:tcPr>
          <w:p w:rsidR="00F137BF" w:rsidRPr="007E1213" w:rsidRDefault="00F137BF" w:rsidP="006C3D3A">
            <w:pPr>
              <w:snapToGrid w:val="0"/>
              <w:spacing w:line="360" w:lineRule="exact"/>
              <w:ind w:left="103" w:right="104"/>
              <w:rPr>
                <w:rFonts w:hAnsi="標楷體" w:cs="標楷體"/>
                <w:szCs w:val="32"/>
              </w:rPr>
            </w:pPr>
            <w:r w:rsidRPr="007E1213">
              <w:rPr>
                <w:rFonts w:hAnsi="標楷體" w:cs="標楷體"/>
                <w:spacing w:val="-1"/>
                <w:szCs w:val="32"/>
              </w:rPr>
              <w:t>市府成立交</w:t>
            </w:r>
            <w:r w:rsidRPr="007E1213">
              <w:rPr>
                <w:rFonts w:hAnsi="標楷體" w:cs="標楷體"/>
                <w:szCs w:val="32"/>
              </w:rPr>
              <w:t>通局,原屬交通隊交通號誌維修、交控中心、道安會報及停車管理業務等移交市府交通局辦理。</w:t>
            </w:r>
          </w:p>
        </w:tc>
      </w:tr>
      <w:tr w:rsidR="00F137BF" w:rsidRPr="007E1213" w:rsidTr="00C15FEE">
        <w:trPr>
          <w:cantSplit/>
          <w:trHeight w:hRule="exact" w:val="430"/>
        </w:trPr>
        <w:tc>
          <w:tcPr>
            <w:tcW w:w="2666" w:type="dxa"/>
          </w:tcPr>
          <w:p w:rsidR="00F137BF" w:rsidRPr="007E1213" w:rsidRDefault="00F137BF" w:rsidP="006C3D3A">
            <w:pPr>
              <w:snapToGrid w:val="0"/>
              <w:spacing w:before="48" w:line="300" w:lineRule="exact"/>
              <w:ind w:left="103"/>
              <w:rPr>
                <w:rFonts w:hAnsi="標楷體" w:cs="標楷體"/>
                <w:szCs w:val="32"/>
              </w:rPr>
            </w:pPr>
            <w:r w:rsidRPr="007E1213">
              <w:rPr>
                <w:rFonts w:hAnsi="標楷體" w:cs="標楷體"/>
                <w:szCs w:val="32"/>
              </w:rPr>
              <w:t>8</w:t>
            </w:r>
            <w:r w:rsidRPr="007E1213">
              <w:rPr>
                <w:rFonts w:hAnsi="標楷體" w:cs="標楷體"/>
                <w:spacing w:val="60"/>
                <w:szCs w:val="32"/>
              </w:rPr>
              <w:t>9</w:t>
            </w:r>
            <w:r w:rsidRPr="007E1213">
              <w:rPr>
                <w:rFonts w:hAnsi="標楷體" w:cs="標楷體"/>
                <w:spacing w:val="30"/>
                <w:szCs w:val="32"/>
              </w:rPr>
              <w:t>年</w:t>
            </w:r>
            <w:r w:rsidRPr="007E1213">
              <w:rPr>
                <w:rFonts w:hAnsi="標楷體" w:cs="標楷體"/>
                <w:spacing w:val="60"/>
                <w:szCs w:val="32"/>
              </w:rPr>
              <w:t>6</w:t>
            </w:r>
            <w:r w:rsidRPr="007E1213">
              <w:rPr>
                <w:rFonts w:hAnsi="標楷體" w:cs="標楷體"/>
                <w:szCs w:val="32"/>
              </w:rPr>
              <w:t>月</w:t>
            </w:r>
          </w:p>
        </w:tc>
        <w:tc>
          <w:tcPr>
            <w:tcW w:w="0" w:type="auto"/>
          </w:tcPr>
          <w:p w:rsidR="00F137BF" w:rsidRPr="007E1213" w:rsidRDefault="00F137BF" w:rsidP="006C3D3A">
            <w:pPr>
              <w:snapToGrid w:val="0"/>
              <w:spacing w:before="48" w:line="300" w:lineRule="exact"/>
              <w:ind w:left="103"/>
              <w:rPr>
                <w:rFonts w:hAnsi="標楷體" w:cs="標楷體"/>
                <w:szCs w:val="32"/>
              </w:rPr>
            </w:pPr>
            <w:r w:rsidRPr="007E1213">
              <w:rPr>
                <w:rFonts w:hAnsi="標楷體" w:cs="標楷體"/>
                <w:szCs w:val="32"/>
              </w:rPr>
              <w:t>增設公關科及少年隊。</w:t>
            </w:r>
          </w:p>
        </w:tc>
      </w:tr>
      <w:tr w:rsidR="00F137BF" w:rsidRPr="007E1213" w:rsidTr="00C15FEE">
        <w:trPr>
          <w:cantSplit/>
          <w:trHeight w:hRule="exact" w:val="432"/>
        </w:trPr>
        <w:tc>
          <w:tcPr>
            <w:tcW w:w="2666" w:type="dxa"/>
          </w:tcPr>
          <w:p w:rsidR="00F137BF" w:rsidRPr="007E1213" w:rsidRDefault="00F137BF" w:rsidP="006C3D3A">
            <w:pPr>
              <w:snapToGrid w:val="0"/>
              <w:spacing w:before="50" w:line="300" w:lineRule="exact"/>
              <w:ind w:left="103"/>
              <w:rPr>
                <w:rFonts w:hAnsi="標楷體" w:cs="標楷體"/>
                <w:szCs w:val="32"/>
              </w:rPr>
            </w:pPr>
            <w:r w:rsidRPr="007E1213">
              <w:rPr>
                <w:rFonts w:hAnsi="標楷體" w:cs="標楷體"/>
                <w:szCs w:val="32"/>
              </w:rPr>
              <w:t>9</w:t>
            </w:r>
            <w:r w:rsidRPr="007E1213">
              <w:rPr>
                <w:rFonts w:hAnsi="標楷體" w:cs="標楷體"/>
                <w:spacing w:val="60"/>
                <w:szCs w:val="32"/>
              </w:rPr>
              <w:t>1</w:t>
            </w:r>
            <w:r w:rsidRPr="007E1213">
              <w:rPr>
                <w:rFonts w:hAnsi="標楷體" w:cs="標楷體"/>
                <w:spacing w:val="30"/>
                <w:szCs w:val="32"/>
              </w:rPr>
              <w:t>年</w:t>
            </w:r>
            <w:r w:rsidRPr="007E1213">
              <w:rPr>
                <w:rFonts w:hAnsi="標楷體" w:cs="標楷體"/>
                <w:spacing w:val="60"/>
                <w:szCs w:val="32"/>
              </w:rPr>
              <w:t>1</w:t>
            </w:r>
            <w:r w:rsidRPr="007E1213">
              <w:rPr>
                <w:rFonts w:hAnsi="標楷體" w:cs="標楷體"/>
                <w:spacing w:val="30"/>
                <w:szCs w:val="32"/>
              </w:rPr>
              <w:t>月</w:t>
            </w:r>
            <w:r w:rsidRPr="007E1213">
              <w:rPr>
                <w:rFonts w:hAnsi="標楷體" w:cs="標楷體"/>
                <w:szCs w:val="32"/>
              </w:rPr>
              <w:t>3</w:t>
            </w:r>
            <w:r w:rsidRPr="007E1213">
              <w:rPr>
                <w:rFonts w:hAnsi="標楷體" w:cs="標楷體"/>
                <w:spacing w:val="60"/>
                <w:szCs w:val="32"/>
              </w:rPr>
              <w:t>1</w:t>
            </w:r>
            <w:r w:rsidRPr="007E1213">
              <w:rPr>
                <w:rFonts w:hAnsi="標楷體" w:cs="標楷體"/>
                <w:szCs w:val="32"/>
              </w:rPr>
              <w:t>日</w:t>
            </w:r>
          </w:p>
        </w:tc>
        <w:tc>
          <w:tcPr>
            <w:tcW w:w="0" w:type="auto"/>
          </w:tcPr>
          <w:p w:rsidR="00F137BF" w:rsidRPr="007E1213" w:rsidRDefault="00F137BF" w:rsidP="006C3D3A">
            <w:pPr>
              <w:snapToGrid w:val="0"/>
              <w:spacing w:before="50" w:line="300" w:lineRule="exact"/>
              <w:ind w:left="103"/>
              <w:rPr>
                <w:rFonts w:hAnsi="標楷體" w:cs="標楷體"/>
                <w:szCs w:val="32"/>
              </w:rPr>
            </w:pPr>
            <w:r w:rsidRPr="007E1213">
              <w:rPr>
                <w:rFonts w:hAnsi="標楷體" w:cs="標楷體"/>
                <w:szCs w:val="32"/>
              </w:rPr>
              <w:t>安檢課改編為陸務課。</w:t>
            </w:r>
          </w:p>
        </w:tc>
      </w:tr>
      <w:tr w:rsidR="00F137BF" w:rsidRPr="007E1213" w:rsidTr="00C15FEE">
        <w:trPr>
          <w:cantSplit/>
          <w:trHeight w:hRule="exact" w:val="721"/>
        </w:trPr>
        <w:tc>
          <w:tcPr>
            <w:tcW w:w="2666" w:type="dxa"/>
          </w:tcPr>
          <w:p w:rsidR="00F137BF" w:rsidRPr="007E1213" w:rsidRDefault="00F137BF" w:rsidP="006C3D3A">
            <w:pPr>
              <w:snapToGrid w:val="0"/>
              <w:spacing w:before="48" w:line="300" w:lineRule="exact"/>
              <w:ind w:left="103"/>
              <w:rPr>
                <w:rFonts w:hAnsi="標楷體" w:cs="標楷體"/>
                <w:szCs w:val="32"/>
              </w:rPr>
            </w:pPr>
            <w:r w:rsidRPr="007E1213">
              <w:rPr>
                <w:rFonts w:hAnsi="標楷體" w:cs="標楷體"/>
                <w:szCs w:val="32"/>
              </w:rPr>
              <w:t>9</w:t>
            </w:r>
            <w:r w:rsidRPr="007E1213">
              <w:rPr>
                <w:rFonts w:hAnsi="標楷體" w:cs="標楷體"/>
                <w:spacing w:val="60"/>
                <w:szCs w:val="32"/>
              </w:rPr>
              <w:t>2</w:t>
            </w:r>
            <w:r w:rsidRPr="007E1213">
              <w:rPr>
                <w:rFonts w:hAnsi="標楷體" w:cs="標楷體"/>
                <w:spacing w:val="30"/>
                <w:szCs w:val="32"/>
              </w:rPr>
              <w:t>年</w:t>
            </w:r>
            <w:r w:rsidRPr="007E1213">
              <w:rPr>
                <w:rFonts w:hAnsi="標楷體" w:cs="標楷體"/>
                <w:spacing w:val="60"/>
                <w:szCs w:val="32"/>
              </w:rPr>
              <w:t>3</w:t>
            </w:r>
            <w:r w:rsidRPr="007E1213">
              <w:rPr>
                <w:rFonts w:hAnsi="標楷體" w:cs="標楷體"/>
                <w:spacing w:val="30"/>
                <w:szCs w:val="32"/>
              </w:rPr>
              <w:t>月</w:t>
            </w:r>
            <w:r w:rsidRPr="007E1213">
              <w:rPr>
                <w:rFonts w:hAnsi="標楷體" w:cs="標楷體"/>
                <w:szCs w:val="32"/>
              </w:rPr>
              <w:t>1</w:t>
            </w:r>
            <w:r w:rsidRPr="007E1213">
              <w:rPr>
                <w:rFonts w:hAnsi="標楷體" w:cs="標楷體"/>
                <w:spacing w:val="60"/>
                <w:szCs w:val="32"/>
              </w:rPr>
              <w:t>5</w:t>
            </w:r>
            <w:r w:rsidRPr="007E1213">
              <w:rPr>
                <w:rFonts w:hAnsi="標楷體" w:cs="標楷體"/>
                <w:szCs w:val="32"/>
              </w:rPr>
              <w:t>日</w:t>
            </w:r>
          </w:p>
        </w:tc>
        <w:tc>
          <w:tcPr>
            <w:tcW w:w="0" w:type="auto"/>
          </w:tcPr>
          <w:p w:rsidR="00F137BF" w:rsidRPr="007E1213" w:rsidRDefault="00F137BF" w:rsidP="006C3D3A">
            <w:pPr>
              <w:snapToGrid w:val="0"/>
              <w:spacing w:before="48" w:line="300" w:lineRule="exact"/>
              <w:ind w:left="103"/>
              <w:rPr>
                <w:rFonts w:hAnsi="標楷體" w:cs="標楷體"/>
                <w:szCs w:val="32"/>
              </w:rPr>
            </w:pPr>
            <w:r w:rsidRPr="007E1213">
              <w:rPr>
                <w:rFonts w:hAnsi="標楷體" w:cs="標楷體"/>
                <w:szCs w:val="32"/>
              </w:rPr>
              <w:t>船舶動員編管整備等業務,移由交通部、</w:t>
            </w:r>
            <w:r w:rsidR="00C15FEE" w:rsidRPr="007E1213">
              <w:rPr>
                <w:rFonts w:hAnsi="標楷體" w:cs="標楷體"/>
                <w:szCs w:val="32"/>
              </w:rPr>
              <w:t>行政院農業委員會</w:t>
            </w:r>
            <w:r w:rsidRPr="007E1213">
              <w:rPr>
                <w:rFonts w:hAnsi="標楷體" w:cs="標楷體"/>
                <w:szCs w:val="32"/>
              </w:rPr>
              <w:t>接管。</w:t>
            </w:r>
          </w:p>
        </w:tc>
      </w:tr>
      <w:tr w:rsidR="00F137BF" w:rsidRPr="007E1213" w:rsidTr="00C15FEE">
        <w:trPr>
          <w:cantSplit/>
          <w:trHeight w:hRule="exact" w:val="844"/>
        </w:trPr>
        <w:tc>
          <w:tcPr>
            <w:tcW w:w="2666" w:type="dxa"/>
          </w:tcPr>
          <w:p w:rsidR="00F137BF" w:rsidRPr="007E1213" w:rsidRDefault="00F137BF" w:rsidP="006C3D3A">
            <w:pPr>
              <w:snapToGrid w:val="0"/>
              <w:spacing w:before="48" w:line="300" w:lineRule="exact"/>
              <w:ind w:left="103"/>
              <w:rPr>
                <w:rFonts w:hAnsi="標楷體" w:cs="標楷體"/>
                <w:szCs w:val="32"/>
              </w:rPr>
            </w:pPr>
            <w:r w:rsidRPr="007E1213">
              <w:rPr>
                <w:rFonts w:hAnsi="標楷體" w:cs="標楷體"/>
                <w:szCs w:val="32"/>
              </w:rPr>
              <w:t>9</w:t>
            </w:r>
            <w:r w:rsidRPr="007E1213">
              <w:rPr>
                <w:rFonts w:hAnsi="標楷體" w:cs="標楷體"/>
                <w:spacing w:val="60"/>
                <w:szCs w:val="32"/>
              </w:rPr>
              <w:t>4</w:t>
            </w:r>
            <w:r w:rsidRPr="007E1213">
              <w:rPr>
                <w:rFonts w:hAnsi="標楷體" w:cs="標楷體"/>
                <w:spacing w:val="30"/>
                <w:szCs w:val="32"/>
              </w:rPr>
              <w:t>年</w:t>
            </w:r>
            <w:r w:rsidRPr="007E1213">
              <w:rPr>
                <w:rFonts w:hAnsi="標楷體" w:cs="標楷體"/>
                <w:spacing w:val="60"/>
                <w:szCs w:val="32"/>
              </w:rPr>
              <w:t>7</w:t>
            </w:r>
            <w:r w:rsidRPr="007E1213">
              <w:rPr>
                <w:rFonts w:hAnsi="標楷體" w:cs="標楷體"/>
                <w:spacing w:val="30"/>
                <w:szCs w:val="32"/>
              </w:rPr>
              <w:t>月</w:t>
            </w:r>
            <w:r w:rsidRPr="007E1213">
              <w:rPr>
                <w:rFonts w:hAnsi="標楷體" w:cs="標楷體"/>
                <w:spacing w:val="60"/>
                <w:szCs w:val="32"/>
              </w:rPr>
              <w:t>1</w:t>
            </w:r>
            <w:r w:rsidRPr="007E1213">
              <w:rPr>
                <w:rFonts w:hAnsi="標楷體" w:cs="標楷體"/>
                <w:szCs w:val="32"/>
              </w:rPr>
              <w:t>日</w:t>
            </w:r>
          </w:p>
        </w:tc>
        <w:tc>
          <w:tcPr>
            <w:tcW w:w="0" w:type="auto"/>
          </w:tcPr>
          <w:p w:rsidR="00F137BF" w:rsidRPr="007E1213" w:rsidRDefault="00F137BF" w:rsidP="006C3D3A">
            <w:pPr>
              <w:snapToGrid w:val="0"/>
              <w:spacing w:before="48" w:line="300" w:lineRule="exact"/>
              <w:ind w:left="103"/>
              <w:rPr>
                <w:rFonts w:hAnsi="標楷體" w:cs="標楷體"/>
                <w:szCs w:val="32"/>
              </w:rPr>
            </w:pPr>
            <w:r w:rsidRPr="007E1213">
              <w:rPr>
                <w:rFonts w:hAnsi="標楷體" w:cs="標楷體"/>
                <w:szCs w:val="32"/>
              </w:rPr>
              <w:t>增設婦幼警察隊、鑑識課；刑警隊改為刑事警察大隊。</w:t>
            </w:r>
          </w:p>
        </w:tc>
      </w:tr>
      <w:tr w:rsidR="00F137BF" w:rsidRPr="007E1213" w:rsidTr="00C15FEE">
        <w:trPr>
          <w:cantSplit/>
          <w:trHeight w:hRule="exact" w:val="701"/>
        </w:trPr>
        <w:tc>
          <w:tcPr>
            <w:tcW w:w="2666" w:type="dxa"/>
          </w:tcPr>
          <w:p w:rsidR="00F137BF" w:rsidRPr="007E1213" w:rsidRDefault="00F137BF" w:rsidP="006C3D3A">
            <w:pPr>
              <w:snapToGrid w:val="0"/>
              <w:spacing w:before="48" w:line="300" w:lineRule="exact"/>
              <w:ind w:left="103"/>
              <w:rPr>
                <w:rFonts w:hAnsi="標楷體" w:cs="標楷體"/>
                <w:szCs w:val="32"/>
              </w:rPr>
            </w:pPr>
            <w:r w:rsidRPr="007E1213">
              <w:rPr>
                <w:rFonts w:hAnsi="標楷體" w:cs="標楷體"/>
                <w:szCs w:val="32"/>
              </w:rPr>
              <w:t>9</w:t>
            </w:r>
            <w:r w:rsidRPr="007E1213">
              <w:rPr>
                <w:rFonts w:hAnsi="標楷體" w:cs="標楷體"/>
                <w:spacing w:val="60"/>
                <w:szCs w:val="32"/>
              </w:rPr>
              <w:t>6</w:t>
            </w:r>
            <w:r w:rsidRPr="007E1213">
              <w:rPr>
                <w:rFonts w:hAnsi="標楷體" w:cs="標楷體"/>
                <w:spacing w:val="30"/>
                <w:szCs w:val="32"/>
              </w:rPr>
              <w:t>年</w:t>
            </w:r>
            <w:r w:rsidRPr="007E1213">
              <w:rPr>
                <w:rFonts w:hAnsi="標楷體" w:cs="標楷體"/>
                <w:spacing w:val="60"/>
                <w:szCs w:val="32"/>
              </w:rPr>
              <w:t>1</w:t>
            </w:r>
            <w:r w:rsidRPr="007E1213">
              <w:rPr>
                <w:rFonts w:hAnsi="標楷體" w:cs="標楷體"/>
                <w:spacing w:val="30"/>
                <w:szCs w:val="32"/>
              </w:rPr>
              <w:t>月</w:t>
            </w:r>
            <w:r w:rsidRPr="007E1213">
              <w:rPr>
                <w:rFonts w:hAnsi="標楷體" w:cs="標楷體"/>
                <w:spacing w:val="60"/>
                <w:szCs w:val="32"/>
              </w:rPr>
              <w:t>2</w:t>
            </w:r>
            <w:r w:rsidRPr="007E1213">
              <w:rPr>
                <w:rFonts w:hAnsi="標楷體" w:cs="標楷體"/>
                <w:szCs w:val="32"/>
              </w:rPr>
              <w:t>日</w:t>
            </w:r>
          </w:p>
        </w:tc>
        <w:tc>
          <w:tcPr>
            <w:tcW w:w="0" w:type="auto"/>
          </w:tcPr>
          <w:p w:rsidR="00F137BF" w:rsidRPr="007E1213" w:rsidRDefault="00F137BF" w:rsidP="006C3D3A">
            <w:pPr>
              <w:snapToGrid w:val="0"/>
              <w:spacing w:before="48" w:line="300" w:lineRule="exact"/>
              <w:ind w:left="103"/>
              <w:rPr>
                <w:rFonts w:hAnsi="標楷體" w:cs="標楷體"/>
                <w:szCs w:val="32"/>
              </w:rPr>
            </w:pPr>
            <w:r w:rsidRPr="007E1213">
              <w:rPr>
                <w:rFonts w:hAnsi="標楷體" w:cs="標楷體"/>
                <w:szCs w:val="32"/>
              </w:rPr>
              <w:t>陸務課裁撤，業務移撥內政部入出國及移民署。</w:t>
            </w:r>
          </w:p>
        </w:tc>
      </w:tr>
      <w:tr w:rsidR="00F137BF" w:rsidRPr="007E1213" w:rsidTr="00C15FEE">
        <w:trPr>
          <w:cantSplit/>
          <w:trHeight w:hRule="exact" w:val="1870"/>
        </w:trPr>
        <w:tc>
          <w:tcPr>
            <w:tcW w:w="2666" w:type="dxa"/>
          </w:tcPr>
          <w:p w:rsidR="00F137BF" w:rsidRPr="007E1213" w:rsidRDefault="00F137BF" w:rsidP="006C3D3A">
            <w:pPr>
              <w:snapToGrid w:val="0"/>
              <w:spacing w:before="768" w:line="300" w:lineRule="exact"/>
              <w:ind w:left="103"/>
              <w:rPr>
                <w:rFonts w:hAnsi="標楷體" w:cs="標楷體"/>
                <w:szCs w:val="32"/>
              </w:rPr>
            </w:pPr>
            <w:r w:rsidRPr="007E1213">
              <w:rPr>
                <w:rFonts w:hAnsi="標楷體" w:cs="標楷體"/>
                <w:szCs w:val="32"/>
              </w:rPr>
              <w:t>10</w:t>
            </w:r>
            <w:r w:rsidRPr="007E1213">
              <w:rPr>
                <w:rFonts w:hAnsi="標楷體" w:cs="標楷體"/>
                <w:spacing w:val="60"/>
                <w:szCs w:val="32"/>
              </w:rPr>
              <w:t>3</w:t>
            </w:r>
            <w:r w:rsidRPr="007E1213">
              <w:rPr>
                <w:rFonts w:hAnsi="標楷體" w:cs="標楷體"/>
                <w:spacing w:val="30"/>
                <w:szCs w:val="32"/>
              </w:rPr>
              <w:t>年</w:t>
            </w:r>
            <w:r w:rsidRPr="007E1213">
              <w:rPr>
                <w:rFonts w:hAnsi="標楷體" w:cs="標楷體"/>
                <w:spacing w:val="60"/>
                <w:szCs w:val="32"/>
              </w:rPr>
              <w:t>1</w:t>
            </w:r>
            <w:r w:rsidRPr="007E1213">
              <w:rPr>
                <w:rFonts w:hAnsi="標楷體" w:cs="標楷體"/>
                <w:spacing w:val="30"/>
                <w:szCs w:val="32"/>
              </w:rPr>
              <w:t>月</w:t>
            </w:r>
            <w:r w:rsidRPr="007E1213">
              <w:rPr>
                <w:rFonts w:hAnsi="標楷體" w:cs="標楷體"/>
                <w:spacing w:val="60"/>
                <w:szCs w:val="32"/>
              </w:rPr>
              <w:t>1</w:t>
            </w:r>
            <w:r w:rsidRPr="007E1213">
              <w:rPr>
                <w:rFonts w:hAnsi="標楷體" w:cs="標楷體"/>
                <w:szCs w:val="32"/>
              </w:rPr>
              <w:t>日</w:t>
            </w:r>
          </w:p>
        </w:tc>
        <w:tc>
          <w:tcPr>
            <w:tcW w:w="0" w:type="auto"/>
          </w:tcPr>
          <w:p w:rsidR="00F137BF" w:rsidRPr="007E1213" w:rsidRDefault="00F137BF" w:rsidP="006C3D3A">
            <w:pPr>
              <w:snapToGrid w:val="0"/>
              <w:spacing w:line="360" w:lineRule="exact"/>
              <w:ind w:left="103"/>
              <w:rPr>
                <w:rFonts w:hAnsi="標楷體" w:cs="標楷體"/>
                <w:szCs w:val="32"/>
              </w:rPr>
            </w:pPr>
            <w:r w:rsidRPr="007E1213">
              <w:rPr>
                <w:rFonts w:hAnsi="標楷體" w:cs="標楷體"/>
                <w:szCs w:val="32"/>
              </w:rPr>
              <w:t>一級單位除會計室、人事室、勤務指揮中心及民防管制中心外，餘均改為「科</w:t>
            </w:r>
            <w:r w:rsidRPr="007E1213">
              <w:rPr>
                <w:rFonts w:hAnsi="標楷體" w:cs="標楷體"/>
                <w:spacing w:val="-60"/>
                <w:szCs w:val="32"/>
              </w:rPr>
              <w:t>」</w:t>
            </w:r>
            <w:r w:rsidRPr="007E1213">
              <w:rPr>
                <w:rFonts w:hAnsi="標楷體" w:cs="標楷體"/>
                <w:szCs w:val="32"/>
              </w:rPr>
              <w:t>，另增設政風室及法制科。戶口課改制防治科，納入民防組訓業務。保安民防課更名保安科，民防組訓業務移至防治科，防護業務移至民防管制中心。</w:t>
            </w:r>
          </w:p>
        </w:tc>
      </w:tr>
      <w:tr w:rsidR="00F137BF" w:rsidRPr="007E1213" w:rsidTr="00C15FEE">
        <w:trPr>
          <w:cantSplit/>
          <w:trHeight w:hRule="exact" w:val="3673"/>
        </w:trPr>
        <w:tc>
          <w:tcPr>
            <w:tcW w:w="2666" w:type="dxa"/>
          </w:tcPr>
          <w:p w:rsidR="00F137BF" w:rsidRPr="007E1213" w:rsidRDefault="00F137BF" w:rsidP="006C3D3A">
            <w:pPr>
              <w:snapToGrid w:val="0"/>
              <w:spacing w:before="1668" w:line="300" w:lineRule="exact"/>
              <w:ind w:left="103"/>
              <w:rPr>
                <w:rFonts w:hAnsi="標楷體" w:cs="標楷體"/>
                <w:szCs w:val="32"/>
              </w:rPr>
            </w:pPr>
            <w:r w:rsidRPr="007E1213">
              <w:rPr>
                <w:rFonts w:hAnsi="標楷體" w:cs="標楷體"/>
                <w:szCs w:val="32"/>
              </w:rPr>
              <w:t>10</w:t>
            </w:r>
            <w:r w:rsidRPr="007E1213">
              <w:rPr>
                <w:rFonts w:hAnsi="標楷體" w:cs="標楷體"/>
                <w:spacing w:val="60"/>
                <w:szCs w:val="32"/>
              </w:rPr>
              <w:t>3</w:t>
            </w:r>
            <w:r w:rsidRPr="007E1213">
              <w:rPr>
                <w:rFonts w:hAnsi="標楷體" w:cs="標楷體" w:hint="eastAsia"/>
                <w:spacing w:val="60"/>
                <w:szCs w:val="32"/>
              </w:rPr>
              <w:t>年</w:t>
            </w:r>
            <w:r w:rsidRPr="007E1213">
              <w:rPr>
                <w:rFonts w:hAnsi="標楷體" w:cs="標楷體"/>
                <w:szCs w:val="32"/>
              </w:rPr>
              <w:t>迄今</w:t>
            </w:r>
          </w:p>
        </w:tc>
        <w:tc>
          <w:tcPr>
            <w:tcW w:w="0" w:type="auto"/>
          </w:tcPr>
          <w:p w:rsidR="00F137BF" w:rsidRPr="007E1213" w:rsidRDefault="00F137BF" w:rsidP="006C3D3A">
            <w:pPr>
              <w:snapToGrid w:val="0"/>
              <w:spacing w:line="360" w:lineRule="exact"/>
              <w:ind w:left="103"/>
              <w:rPr>
                <w:rFonts w:hAnsi="標楷體" w:cs="標楷體"/>
                <w:szCs w:val="32"/>
              </w:rPr>
            </w:pPr>
            <w:r w:rsidRPr="007E1213">
              <w:rPr>
                <w:rFonts w:hAnsi="標楷體" w:cs="標楷體"/>
                <w:szCs w:val="32"/>
              </w:rPr>
              <w:t>現今編制、所屬機關及員額：現有編</w:t>
            </w:r>
            <w:r w:rsidRPr="007E1213">
              <w:rPr>
                <w:rFonts w:hAnsi="標楷體" w:cs="標楷體"/>
                <w:spacing w:val="30"/>
                <w:szCs w:val="32"/>
              </w:rPr>
              <w:t>制</w:t>
            </w:r>
            <w:r w:rsidRPr="007E1213">
              <w:rPr>
                <w:rFonts w:hAnsi="標楷體" w:cs="標楷體"/>
                <w:szCs w:val="32"/>
              </w:rPr>
              <w:t>1</w:t>
            </w:r>
            <w:r w:rsidRPr="007E1213">
              <w:rPr>
                <w:rFonts w:hAnsi="標楷體" w:cs="標楷體"/>
                <w:spacing w:val="60"/>
                <w:szCs w:val="32"/>
              </w:rPr>
              <w:t>3</w:t>
            </w:r>
            <w:r w:rsidRPr="007E1213">
              <w:rPr>
                <w:rFonts w:hAnsi="標楷體" w:cs="標楷體"/>
                <w:szCs w:val="32"/>
              </w:rPr>
              <w:t>科（行政科、保安科、訓練科、防治科、外事科、後勤科、鑑識科、秘書科、督察科、保防科、資訊科、公共關係科、法制科</w:t>
            </w:r>
            <w:r w:rsidRPr="007E1213">
              <w:rPr>
                <w:rFonts w:hAnsi="標楷體" w:cs="標楷體"/>
                <w:spacing w:val="-60"/>
                <w:szCs w:val="32"/>
              </w:rPr>
              <w:t>）</w:t>
            </w:r>
            <w:r w:rsidRPr="007E1213">
              <w:rPr>
                <w:rFonts w:hAnsi="標楷體" w:cs="標楷體"/>
                <w:szCs w:val="32"/>
              </w:rPr>
              <w:t>、</w:t>
            </w:r>
            <w:r w:rsidRPr="007E1213">
              <w:rPr>
                <w:rFonts w:hAnsi="標楷體" w:cs="標楷體"/>
                <w:spacing w:val="60"/>
                <w:szCs w:val="32"/>
              </w:rPr>
              <w:t>3</w:t>
            </w:r>
            <w:r w:rsidRPr="007E1213">
              <w:rPr>
                <w:rFonts w:hAnsi="標楷體" w:cs="標楷體"/>
                <w:szCs w:val="32"/>
              </w:rPr>
              <w:t>室（人事室、會計室、政風室</w:t>
            </w:r>
            <w:r w:rsidRPr="007E1213">
              <w:rPr>
                <w:rFonts w:hAnsi="標楷體" w:cs="標楷體"/>
                <w:spacing w:val="-60"/>
                <w:szCs w:val="32"/>
              </w:rPr>
              <w:t>）</w:t>
            </w:r>
            <w:r w:rsidRPr="007E1213">
              <w:rPr>
                <w:rFonts w:hAnsi="標楷體" w:cs="標楷體"/>
                <w:szCs w:val="32"/>
              </w:rPr>
              <w:t>、</w:t>
            </w:r>
            <w:r w:rsidRPr="007E1213">
              <w:rPr>
                <w:rFonts w:hAnsi="標楷體" w:cs="標楷體"/>
                <w:spacing w:val="60"/>
                <w:szCs w:val="32"/>
              </w:rPr>
              <w:t>2</w:t>
            </w:r>
            <w:r w:rsidRPr="007E1213">
              <w:rPr>
                <w:rFonts w:hAnsi="標楷體" w:cs="標楷體"/>
                <w:szCs w:val="32"/>
              </w:rPr>
              <w:t>中心（勤務指揮中心、民防管制中心</w:t>
            </w:r>
            <w:r w:rsidRPr="007E1213">
              <w:rPr>
                <w:rFonts w:hAnsi="標楷體" w:cs="標楷體"/>
                <w:spacing w:val="-60"/>
                <w:szCs w:val="32"/>
              </w:rPr>
              <w:t>）</w:t>
            </w:r>
            <w:r w:rsidRPr="007E1213">
              <w:rPr>
                <w:rFonts w:hAnsi="標楷體" w:cs="標楷體"/>
                <w:szCs w:val="32"/>
              </w:rPr>
              <w:t>、</w:t>
            </w:r>
            <w:r w:rsidRPr="007E1213">
              <w:rPr>
                <w:rFonts w:hAnsi="標楷體" w:cs="標楷體"/>
                <w:spacing w:val="60"/>
                <w:szCs w:val="32"/>
              </w:rPr>
              <w:t>1</w:t>
            </w:r>
            <w:r w:rsidRPr="007E1213">
              <w:rPr>
                <w:rFonts w:hAnsi="標楷體" w:cs="標楷體"/>
                <w:szCs w:val="32"/>
              </w:rPr>
              <w:t>大隊（刑事警察大隊)、</w:t>
            </w:r>
            <w:r w:rsidRPr="007E1213">
              <w:rPr>
                <w:rFonts w:hAnsi="標楷體" w:cs="標楷體"/>
                <w:spacing w:val="60"/>
                <w:szCs w:val="32"/>
              </w:rPr>
              <w:t>4</w:t>
            </w:r>
            <w:r w:rsidRPr="007E1213">
              <w:rPr>
                <w:rFonts w:hAnsi="標楷體" w:cs="標楷體"/>
                <w:szCs w:val="32"/>
              </w:rPr>
              <w:t>隊</w:t>
            </w:r>
            <w:r w:rsidRPr="007E1213">
              <w:rPr>
                <w:rFonts w:hAnsi="標楷體" w:cs="標楷體"/>
                <w:spacing w:val="-2"/>
                <w:szCs w:val="32"/>
              </w:rPr>
              <w:t>(保安警察</w:t>
            </w:r>
            <w:r w:rsidRPr="007E1213">
              <w:rPr>
                <w:rFonts w:hAnsi="標楷體" w:cs="標楷體"/>
                <w:spacing w:val="-9"/>
                <w:szCs w:val="32"/>
              </w:rPr>
              <w:t>隊、</w:t>
            </w:r>
            <w:r w:rsidRPr="007E1213">
              <w:rPr>
                <w:rFonts w:hAnsi="標楷體" w:cs="標楷體"/>
                <w:spacing w:val="-2"/>
                <w:szCs w:val="32"/>
              </w:rPr>
              <w:t>交通警</w:t>
            </w:r>
            <w:r w:rsidRPr="007E1213">
              <w:rPr>
                <w:rFonts w:hAnsi="標楷體" w:cs="標楷體"/>
                <w:spacing w:val="-1"/>
                <w:szCs w:val="32"/>
              </w:rPr>
              <w:t>察</w:t>
            </w:r>
            <w:r w:rsidRPr="007E1213">
              <w:rPr>
                <w:rFonts w:hAnsi="標楷體" w:cs="標楷體"/>
                <w:spacing w:val="-8"/>
                <w:szCs w:val="32"/>
              </w:rPr>
              <w:t>隊、</w:t>
            </w:r>
            <w:r w:rsidRPr="007E1213">
              <w:rPr>
                <w:rFonts w:hAnsi="標楷體" w:cs="標楷體"/>
                <w:spacing w:val="-1"/>
                <w:szCs w:val="32"/>
              </w:rPr>
              <w:t>少年警察</w:t>
            </w:r>
            <w:r w:rsidRPr="007E1213">
              <w:rPr>
                <w:rFonts w:hAnsi="標楷體" w:cs="標楷體"/>
                <w:spacing w:val="-7"/>
                <w:szCs w:val="32"/>
              </w:rPr>
              <w:t>隊、</w:t>
            </w:r>
            <w:r w:rsidRPr="007E1213">
              <w:rPr>
                <w:rFonts w:hAnsi="標楷體" w:cs="標楷體"/>
                <w:spacing w:val="-1"/>
                <w:szCs w:val="32"/>
              </w:rPr>
              <w:t>婦幼警察隊</w:t>
            </w:r>
            <w:r w:rsidRPr="007E1213">
              <w:rPr>
                <w:rFonts w:hAnsi="標楷體" w:cs="標楷體"/>
                <w:spacing w:val="-60"/>
                <w:szCs w:val="32"/>
              </w:rPr>
              <w:t>）</w:t>
            </w:r>
            <w:r w:rsidRPr="007E1213">
              <w:rPr>
                <w:rFonts w:hAnsi="標楷體" w:cs="標楷體"/>
                <w:spacing w:val="-1"/>
                <w:szCs w:val="32"/>
              </w:rPr>
              <w:t>、</w:t>
            </w:r>
            <w:r w:rsidRPr="007E1213">
              <w:rPr>
                <w:rFonts w:hAnsi="標楷體" w:cs="標楷體"/>
                <w:spacing w:val="60"/>
                <w:szCs w:val="32"/>
              </w:rPr>
              <w:t>3</w:t>
            </w:r>
            <w:r w:rsidRPr="007E1213">
              <w:rPr>
                <w:rFonts w:hAnsi="標楷體" w:cs="標楷體"/>
                <w:szCs w:val="32"/>
              </w:rPr>
              <w:t>個分局（第一分局、第二分局、第三分局</w:t>
            </w:r>
            <w:r w:rsidRPr="007E1213">
              <w:rPr>
                <w:rFonts w:hAnsi="標楷體" w:cs="標楷體"/>
                <w:spacing w:val="-60"/>
                <w:szCs w:val="32"/>
              </w:rPr>
              <w:t>）</w:t>
            </w:r>
            <w:r w:rsidRPr="007E1213">
              <w:rPr>
                <w:rFonts w:hAnsi="標楷體" w:cs="標楷體"/>
                <w:szCs w:val="32"/>
              </w:rPr>
              <w:t>、1</w:t>
            </w:r>
            <w:r w:rsidRPr="007E1213">
              <w:rPr>
                <w:rFonts w:hAnsi="標楷體" w:cs="標楷體"/>
                <w:spacing w:val="60"/>
                <w:szCs w:val="32"/>
              </w:rPr>
              <w:t>5</w:t>
            </w:r>
            <w:r w:rsidRPr="007E1213">
              <w:rPr>
                <w:rFonts w:hAnsi="標楷體" w:cs="標楷體"/>
                <w:szCs w:val="32"/>
              </w:rPr>
              <w:t>個派出所（西門、北門、樹林頭、湳雅、南寮、東門、東勢、埔頂、關東橋、文華、香山、南門、朝山、青草湖、中華等派出所)。</w:t>
            </w:r>
          </w:p>
        </w:tc>
      </w:tr>
    </w:tbl>
    <w:p w:rsidR="00F017A8" w:rsidRPr="007E1213" w:rsidRDefault="00F017A8" w:rsidP="00F137BF">
      <w:pPr>
        <w:pStyle w:val="2"/>
        <w:numPr>
          <w:ilvl w:val="0"/>
          <w:numId w:val="0"/>
        </w:numPr>
        <w:rPr>
          <w:rFonts w:hAnsi="標楷體"/>
        </w:rPr>
      </w:pPr>
    </w:p>
    <w:p w:rsidR="00BD07E3" w:rsidRPr="007E1213" w:rsidRDefault="00364E39" w:rsidP="006C0296">
      <w:pPr>
        <w:pStyle w:val="3"/>
        <w:rPr>
          <w:rFonts w:hAnsi="標楷體"/>
        </w:rPr>
      </w:pPr>
      <w:r>
        <w:rPr>
          <w:rFonts w:hAnsi="標楷體" w:hint="eastAsia"/>
        </w:rPr>
        <w:t>蘇○坤</w:t>
      </w:r>
      <w:r w:rsidR="00BD07E3" w:rsidRPr="007E1213">
        <w:rPr>
          <w:rFonts w:hAnsi="標楷體" w:hint="eastAsia"/>
        </w:rPr>
        <w:t>案新竹市警察局第一分局承辦員警清單</w:t>
      </w:r>
    </w:p>
    <w:tbl>
      <w:tblPr>
        <w:tblStyle w:val="af7"/>
        <w:tblW w:w="9351" w:type="dxa"/>
        <w:tblLook w:val="04A0" w:firstRow="1" w:lastRow="0" w:firstColumn="1" w:lastColumn="0" w:noHBand="0" w:noVBand="1"/>
      </w:tblPr>
      <w:tblGrid>
        <w:gridCol w:w="2765"/>
        <w:gridCol w:w="4318"/>
        <w:gridCol w:w="2268"/>
      </w:tblGrid>
      <w:tr w:rsidR="00BD07E3" w:rsidRPr="007E1213" w:rsidTr="00BD07E3">
        <w:tc>
          <w:tcPr>
            <w:tcW w:w="2765" w:type="dxa"/>
          </w:tcPr>
          <w:p w:rsidR="00BD07E3" w:rsidRPr="007E1213" w:rsidRDefault="00BD07E3" w:rsidP="0006134C">
            <w:pPr>
              <w:rPr>
                <w:rFonts w:hAnsi="標楷體"/>
              </w:rPr>
            </w:pPr>
            <w:r w:rsidRPr="007E1213">
              <w:rPr>
                <w:rFonts w:hAnsi="標楷體" w:hint="eastAsia"/>
              </w:rPr>
              <w:lastRenderedPageBreak/>
              <w:t>日期</w:t>
            </w:r>
          </w:p>
        </w:tc>
        <w:tc>
          <w:tcPr>
            <w:tcW w:w="4318" w:type="dxa"/>
          </w:tcPr>
          <w:p w:rsidR="00BD07E3" w:rsidRPr="007E1213" w:rsidRDefault="00BD07E3" w:rsidP="0006134C">
            <w:pPr>
              <w:rPr>
                <w:rFonts w:hAnsi="標楷體"/>
              </w:rPr>
            </w:pPr>
            <w:r w:rsidRPr="007E1213">
              <w:rPr>
                <w:rFonts w:hAnsi="標楷體" w:hint="eastAsia"/>
              </w:rPr>
              <w:t>事件</w:t>
            </w:r>
          </w:p>
        </w:tc>
        <w:tc>
          <w:tcPr>
            <w:tcW w:w="2268" w:type="dxa"/>
          </w:tcPr>
          <w:p w:rsidR="00BD07E3" w:rsidRPr="007E1213" w:rsidRDefault="00BD07E3" w:rsidP="0006134C">
            <w:pPr>
              <w:rPr>
                <w:rFonts w:hAnsi="標楷體"/>
              </w:rPr>
            </w:pPr>
            <w:r w:rsidRPr="007E1213">
              <w:rPr>
                <w:rFonts w:hAnsi="標楷體" w:hint="eastAsia"/>
              </w:rPr>
              <w:t>承辦員警</w:t>
            </w:r>
          </w:p>
        </w:tc>
      </w:tr>
      <w:tr w:rsidR="00BD07E3" w:rsidRPr="007E1213" w:rsidTr="00BD07E3">
        <w:tc>
          <w:tcPr>
            <w:tcW w:w="2765" w:type="dxa"/>
          </w:tcPr>
          <w:p w:rsidR="00BD07E3" w:rsidRPr="007E1213" w:rsidRDefault="00BD07E3" w:rsidP="00BD07E3">
            <w:pPr>
              <w:rPr>
                <w:rFonts w:hAnsi="標楷體"/>
              </w:rPr>
            </w:pPr>
            <w:r w:rsidRPr="007E1213">
              <w:rPr>
                <w:rFonts w:hAnsi="標楷體" w:hint="eastAsia"/>
              </w:rPr>
              <w:t>75年</w:t>
            </w:r>
            <w:r w:rsidRPr="007E1213">
              <w:rPr>
                <w:rFonts w:hAnsi="標楷體"/>
              </w:rPr>
              <w:t>3</w:t>
            </w:r>
            <w:r w:rsidRPr="007E1213">
              <w:rPr>
                <w:rFonts w:hAnsi="標楷體" w:hint="eastAsia"/>
              </w:rPr>
              <w:t>月</w:t>
            </w:r>
            <w:r w:rsidRPr="007E1213">
              <w:rPr>
                <w:rFonts w:hAnsi="標楷體"/>
              </w:rPr>
              <w:t>23</w:t>
            </w:r>
            <w:r w:rsidRPr="007E1213">
              <w:rPr>
                <w:rFonts w:hAnsi="標楷體" w:hint="eastAsia"/>
              </w:rPr>
              <w:t>日</w:t>
            </w:r>
          </w:p>
        </w:tc>
        <w:tc>
          <w:tcPr>
            <w:tcW w:w="4318" w:type="dxa"/>
          </w:tcPr>
          <w:p w:rsidR="00BD07E3" w:rsidRPr="007E1213" w:rsidRDefault="004F257C" w:rsidP="00BD07E3">
            <w:pPr>
              <w:rPr>
                <w:rFonts w:hAnsi="標楷體"/>
              </w:rPr>
            </w:pPr>
            <w:r>
              <w:rPr>
                <w:rFonts w:hAnsi="標楷體" w:hint="eastAsia"/>
              </w:rPr>
              <w:t>陳○輝</w:t>
            </w:r>
            <w:r w:rsidR="00BD07E3" w:rsidRPr="007E1213">
              <w:rPr>
                <w:rFonts w:hAnsi="標楷體" w:hint="eastAsia"/>
              </w:rPr>
              <w:t>第1次警詢筆錄</w:t>
            </w:r>
          </w:p>
        </w:tc>
        <w:tc>
          <w:tcPr>
            <w:tcW w:w="2268" w:type="dxa"/>
          </w:tcPr>
          <w:p w:rsidR="00BD07E3" w:rsidRPr="007E1213" w:rsidRDefault="00BD07E3" w:rsidP="00BD07E3">
            <w:pPr>
              <w:rPr>
                <w:rFonts w:hAnsi="標楷體"/>
              </w:rPr>
            </w:pPr>
            <w:r w:rsidRPr="007E1213">
              <w:rPr>
                <w:rFonts w:hAnsi="標楷體" w:hint="eastAsia"/>
              </w:rPr>
              <w:t>彭金土</w:t>
            </w:r>
          </w:p>
        </w:tc>
      </w:tr>
      <w:tr w:rsidR="00BD07E3" w:rsidRPr="007E1213" w:rsidTr="00BD07E3">
        <w:tc>
          <w:tcPr>
            <w:tcW w:w="2765" w:type="dxa"/>
          </w:tcPr>
          <w:p w:rsidR="00BD07E3" w:rsidRPr="007E1213" w:rsidRDefault="00BD07E3" w:rsidP="00BD07E3">
            <w:pPr>
              <w:rPr>
                <w:rFonts w:hAnsi="標楷體"/>
              </w:rPr>
            </w:pPr>
            <w:r w:rsidRPr="007E1213">
              <w:rPr>
                <w:rFonts w:hAnsi="標楷體" w:hint="eastAsia"/>
              </w:rPr>
              <w:t>75年6月19日</w:t>
            </w:r>
          </w:p>
        </w:tc>
        <w:tc>
          <w:tcPr>
            <w:tcW w:w="4318" w:type="dxa"/>
          </w:tcPr>
          <w:p w:rsidR="00BD07E3" w:rsidRPr="007E1213" w:rsidRDefault="00364E39" w:rsidP="00BD07E3">
            <w:pPr>
              <w:rPr>
                <w:rFonts w:hAnsi="標楷體"/>
              </w:rPr>
            </w:pPr>
            <w:r>
              <w:rPr>
                <w:rFonts w:hAnsi="標楷體" w:hint="eastAsia"/>
              </w:rPr>
              <w:t>郭○雄</w:t>
            </w:r>
            <w:r w:rsidR="00BD07E3" w:rsidRPr="007E1213">
              <w:rPr>
                <w:rFonts w:hAnsi="標楷體" w:hint="eastAsia"/>
              </w:rPr>
              <w:t>第1次警詢筆錄</w:t>
            </w:r>
          </w:p>
        </w:tc>
        <w:tc>
          <w:tcPr>
            <w:tcW w:w="2268" w:type="dxa"/>
          </w:tcPr>
          <w:p w:rsidR="00BD07E3" w:rsidRPr="007E1213" w:rsidRDefault="00BD07E3" w:rsidP="00BD07E3">
            <w:pPr>
              <w:rPr>
                <w:rFonts w:hAnsi="標楷體"/>
              </w:rPr>
            </w:pPr>
            <w:r w:rsidRPr="007E1213">
              <w:rPr>
                <w:rFonts w:hAnsi="標楷體" w:hint="eastAsia"/>
              </w:rPr>
              <w:t>何明萬</w:t>
            </w:r>
          </w:p>
        </w:tc>
      </w:tr>
      <w:tr w:rsidR="00BD07E3" w:rsidRPr="007E1213" w:rsidTr="00BD07E3">
        <w:tc>
          <w:tcPr>
            <w:tcW w:w="2765" w:type="dxa"/>
          </w:tcPr>
          <w:p w:rsidR="00BD07E3" w:rsidRPr="007E1213" w:rsidRDefault="00BD07E3" w:rsidP="00BD07E3">
            <w:pPr>
              <w:rPr>
                <w:rFonts w:hAnsi="標楷體"/>
              </w:rPr>
            </w:pPr>
            <w:r w:rsidRPr="007E1213">
              <w:rPr>
                <w:rFonts w:hAnsi="標楷體" w:hint="eastAsia"/>
              </w:rPr>
              <w:t>75年6月19日</w:t>
            </w:r>
          </w:p>
        </w:tc>
        <w:tc>
          <w:tcPr>
            <w:tcW w:w="4318" w:type="dxa"/>
          </w:tcPr>
          <w:p w:rsidR="00BD07E3" w:rsidRPr="007E1213" w:rsidRDefault="00364E39" w:rsidP="00BD07E3">
            <w:pPr>
              <w:rPr>
                <w:rFonts w:hAnsi="標楷體"/>
              </w:rPr>
            </w:pPr>
            <w:r>
              <w:rPr>
                <w:rFonts w:hAnsi="標楷體" w:hint="eastAsia"/>
              </w:rPr>
              <w:t>郭○雄</w:t>
            </w:r>
            <w:r w:rsidR="00BD07E3" w:rsidRPr="007E1213">
              <w:rPr>
                <w:rFonts w:hAnsi="標楷體" w:hint="eastAsia"/>
              </w:rPr>
              <w:t>第1次警詢筆錄</w:t>
            </w:r>
          </w:p>
        </w:tc>
        <w:tc>
          <w:tcPr>
            <w:tcW w:w="2268" w:type="dxa"/>
          </w:tcPr>
          <w:p w:rsidR="00BD07E3" w:rsidRPr="007E1213" w:rsidRDefault="00BD07E3" w:rsidP="00BD07E3">
            <w:pPr>
              <w:rPr>
                <w:rFonts w:hAnsi="標楷體"/>
              </w:rPr>
            </w:pPr>
            <w:r w:rsidRPr="007E1213">
              <w:rPr>
                <w:rFonts w:hAnsi="標楷體" w:hint="eastAsia"/>
              </w:rPr>
              <w:t>張瑞雄</w:t>
            </w:r>
            <w:r w:rsidR="00A93285" w:rsidRPr="007E1213">
              <w:rPr>
                <w:rFonts w:hAnsi="標楷體" w:hint="eastAsia"/>
                <w:b/>
                <w:u w:val="single"/>
              </w:rPr>
              <w:t>（</w:t>
            </w:r>
            <w:r w:rsidR="00F137BF" w:rsidRPr="007E1213">
              <w:rPr>
                <w:rFonts w:hAnsi="標楷體" w:hint="eastAsia"/>
                <w:b/>
                <w:u w:val="single"/>
              </w:rPr>
              <w:t>已歿</w:t>
            </w:r>
            <w:r w:rsidR="00A93285" w:rsidRPr="007E1213">
              <w:rPr>
                <w:rFonts w:hAnsi="標楷體" w:hint="eastAsia"/>
                <w:b/>
                <w:u w:val="single"/>
              </w:rPr>
              <w:t>）</w:t>
            </w:r>
          </w:p>
        </w:tc>
      </w:tr>
      <w:tr w:rsidR="00BD07E3" w:rsidRPr="007E1213" w:rsidTr="00BD07E3">
        <w:tc>
          <w:tcPr>
            <w:tcW w:w="2765" w:type="dxa"/>
          </w:tcPr>
          <w:p w:rsidR="00BD07E3" w:rsidRPr="007E1213" w:rsidRDefault="00BD07E3" w:rsidP="00BD07E3">
            <w:pPr>
              <w:rPr>
                <w:rFonts w:hAnsi="標楷體"/>
              </w:rPr>
            </w:pPr>
            <w:r w:rsidRPr="007E1213">
              <w:rPr>
                <w:rFonts w:hAnsi="標楷體" w:hint="eastAsia"/>
              </w:rPr>
              <w:t>75年6月19日</w:t>
            </w:r>
          </w:p>
        </w:tc>
        <w:tc>
          <w:tcPr>
            <w:tcW w:w="4318" w:type="dxa"/>
          </w:tcPr>
          <w:p w:rsidR="00BD07E3" w:rsidRPr="007E1213" w:rsidRDefault="00364E39" w:rsidP="00BD07E3">
            <w:pPr>
              <w:rPr>
                <w:rFonts w:hAnsi="標楷體"/>
              </w:rPr>
            </w:pPr>
            <w:r>
              <w:rPr>
                <w:rFonts w:hAnsi="標楷體" w:hint="eastAsia"/>
              </w:rPr>
              <w:t>郭○雄</w:t>
            </w:r>
            <w:r w:rsidR="00BD07E3" w:rsidRPr="007E1213">
              <w:rPr>
                <w:rFonts w:hAnsi="標楷體" w:hint="eastAsia"/>
              </w:rPr>
              <w:t>第1次警詢筆錄</w:t>
            </w:r>
          </w:p>
        </w:tc>
        <w:tc>
          <w:tcPr>
            <w:tcW w:w="2268" w:type="dxa"/>
          </w:tcPr>
          <w:p w:rsidR="00BD07E3" w:rsidRPr="007E1213" w:rsidRDefault="00BD07E3" w:rsidP="00BD07E3">
            <w:pPr>
              <w:rPr>
                <w:rFonts w:hAnsi="標楷體"/>
              </w:rPr>
            </w:pPr>
            <w:r w:rsidRPr="007E1213">
              <w:rPr>
                <w:rFonts w:hAnsi="標楷體" w:hint="eastAsia"/>
              </w:rPr>
              <w:t>何明萬</w:t>
            </w:r>
          </w:p>
        </w:tc>
      </w:tr>
      <w:tr w:rsidR="00BD07E3" w:rsidRPr="007E1213" w:rsidTr="00BD07E3">
        <w:tc>
          <w:tcPr>
            <w:tcW w:w="2765" w:type="dxa"/>
          </w:tcPr>
          <w:p w:rsidR="00BD07E3" w:rsidRPr="007E1213" w:rsidRDefault="00BD07E3" w:rsidP="00BD07E3">
            <w:pPr>
              <w:rPr>
                <w:rFonts w:hAnsi="標楷體"/>
              </w:rPr>
            </w:pPr>
            <w:r w:rsidRPr="007E1213">
              <w:rPr>
                <w:rFonts w:hAnsi="標楷體" w:hint="eastAsia"/>
              </w:rPr>
              <w:t>75年6月19日</w:t>
            </w:r>
          </w:p>
        </w:tc>
        <w:tc>
          <w:tcPr>
            <w:tcW w:w="4318" w:type="dxa"/>
          </w:tcPr>
          <w:p w:rsidR="00BD07E3" w:rsidRPr="007E1213" w:rsidRDefault="00BD07E3" w:rsidP="00BD07E3">
            <w:pPr>
              <w:rPr>
                <w:rFonts w:hAnsi="標楷體"/>
              </w:rPr>
            </w:pPr>
            <w:r w:rsidRPr="007E1213">
              <w:rPr>
                <w:rFonts w:hAnsi="標楷體" w:hint="eastAsia"/>
              </w:rPr>
              <w:t>拘提</w:t>
            </w:r>
            <w:r w:rsidR="00364E39">
              <w:rPr>
                <w:rFonts w:hAnsi="標楷體" w:hint="eastAsia"/>
              </w:rPr>
              <w:t>蘇○坤</w:t>
            </w:r>
          </w:p>
        </w:tc>
        <w:tc>
          <w:tcPr>
            <w:tcW w:w="2268" w:type="dxa"/>
          </w:tcPr>
          <w:p w:rsidR="00BD07E3" w:rsidRPr="007E1213" w:rsidRDefault="00BD07E3" w:rsidP="00BD07E3">
            <w:pPr>
              <w:rPr>
                <w:rFonts w:hAnsi="標楷體"/>
              </w:rPr>
            </w:pPr>
            <w:r w:rsidRPr="007E1213">
              <w:rPr>
                <w:rFonts w:hAnsi="標楷體" w:hint="eastAsia"/>
              </w:rPr>
              <w:t>王文忠</w:t>
            </w:r>
          </w:p>
        </w:tc>
      </w:tr>
      <w:tr w:rsidR="00BD07E3" w:rsidRPr="007E1213" w:rsidTr="00BD07E3">
        <w:tc>
          <w:tcPr>
            <w:tcW w:w="2765" w:type="dxa"/>
          </w:tcPr>
          <w:p w:rsidR="00BD07E3" w:rsidRPr="007E1213" w:rsidRDefault="00BD07E3" w:rsidP="00BD07E3">
            <w:pPr>
              <w:rPr>
                <w:rFonts w:hAnsi="標楷體"/>
              </w:rPr>
            </w:pPr>
            <w:r w:rsidRPr="007E1213">
              <w:rPr>
                <w:rFonts w:hAnsi="標楷體" w:hint="eastAsia"/>
              </w:rPr>
              <w:t>75年6月19日</w:t>
            </w:r>
          </w:p>
        </w:tc>
        <w:tc>
          <w:tcPr>
            <w:tcW w:w="4318" w:type="dxa"/>
          </w:tcPr>
          <w:p w:rsidR="00BD07E3" w:rsidRPr="007E1213" w:rsidRDefault="00364E39" w:rsidP="00BD07E3">
            <w:pPr>
              <w:rPr>
                <w:rFonts w:hAnsi="標楷體"/>
              </w:rPr>
            </w:pPr>
            <w:r>
              <w:rPr>
                <w:rFonts w:hAnsi="標楷體" w:hint="eastAsia"/>
              </w:rPr>
              <w:t>蘇○坤</w:t>
            </w:r>
            <w:r w:rsidR="00BD07E3" w:rsidRPr="007E1213">
              <w:rPr>
                <w:rFonts w:hAnsi="標楷體" w:hint="eastAsia"/>
              </w:rPr>
              <w:t>第1次警詢筆錄</w:t>
            </w:r>
          </w:p>
        </w:tc>
        <w:tc>
          <w:tcPr>
            <w:tcW w:w="2268" w:type="dxa"/>
          </w:tcPr>
          <w:p w:rsidR="00BD07E3" w:rsidRPr="007E1213" w:rsidRDefault="00BD07E3" w:rsidP="00BD07E3">
            <w:pPr>
              <w:rPr>
                <w:rFonts w:hAnsi="標楷體"/>
              </w:rPr>
            </w:pPr>
            <w:r w:rsidRPr="007E1213">
              <w:rPr>
                <w:rFonts w:hAnsi="標楷體" w:hint="eastAsia"/>
              </w:rPr>
              <w:t>許軍去</w:t>
            </w:r>
          </w:p>
        </w:tc>
      </w:tr>
      <w:tr w:rsidR="00BD07E3" w:rsidRPr="007E1213" w:rsidTr="00BD07E3">
        <w:tc>
          <w:tcPr>
            <w:tcW w:w="2765" w:type="dxa"/>
          </w:tcPr>
          <w:p w:rsidR="00BD07E3" w:rsidRPr="007E1213" w:rsidRDefault="00BD07E3" w:rsidP="00BD07E3">
            <w:pPr>
              <w:rPr>
                <w:rFonts w:hAnsi="標楷體"/>
              </w:rPr>
            </w:pPr>
            <w:r w:rsidRPr="007E1213">
              <w:rPr>
                <w:rFonts w:hAnsi="標楷體" w:hint="eastAsia"/>
              </w:rPr>
              <w:t>75年6月19日</w:t>
            </w:r>
          </w:p>
        </w:tc>
        <w:tc>
          <w:tcPr>
            <w:tcW w:w="4318" w:type="dxa"/>
          </w:tcPr>
          <w:p w:rsidR="00BD07E3" w:rsidRPr="007E1213" w:rsidRDefault="00364E39" w:rsidP="00BD07E3">
            <w:pPr>
              <w:rPr>
                <w:rFonts w:hAnsi="標楷體"/>
              </w:rPr>
            </w:pPr>
            <w:r>
              <w:rPr>
                <w:rFonts w:hAnsi="標楷體" w:hint="eastAsia"/>
              </w:rPr>
              <w:t>蘇○坤</w:t>
            </w:r>
            <w:r w:rsidR="00BD07E3" w:rsidRPr="007E1213">
              <w:rPr>
                <w:rFonts w:hAnsi="標楷體" w:hint="eastAsia"/>
              </w:rPr>
              <w:t>第</w:t>
            </w:r>
            <w:r w:rsidR="00BD07E3" w:rsidRPr="007E1213">
              <w:rPr>
                <w:rFonts w:hAnsi="標楷體"/>
              </w:rPr>
              <w:t>2</w:t>
            </w:r>
            <w:r w:rsidR="00BD07E3" w:rsidRPr="007E1213">
              <w:rPr>
                <w:rFonts w:hAnsi="標楷體" w:hint="eastAsia"/>
              </w:rPr>
              <w:t>次警詢筆錄</w:t>
            </w:r>
          </w:p>
        </w:tc>
        <w:tc>
          <w:tcPr>
            <w:tcW w:w="2268" w:type="dxa"/>
          </w:tcPr>
          <w:p w:rsidR="00BD07E3" w:rsidRPr="007E1213" w:rsidRDefault="00BD07E3" w:rsidP="00BD07E3">
            <w:pPr>
              <w:rPr>
                <w:rFonts w:hAnsi="標楷體"/>
              </w:rPr>
            </w:pPr>
            <w:r w:rsidRPr="007E1213">
              <w:rPr>
                <w:rFonts w:hAnsi="標楷體" w:hint="eastAsia"/>
              </w:rPr>
              <w:t>張瑞雄</w:t>
            </w:r>
          </w:p>
        </w:tc>
      </w:tr>
      <w:tr w:rsidR="00BD07E3" w:rsidRPr="007E1213" w:rsidTr="00BD07E3">
        <w:tc>
          <w:tcPr>
            <w:tcW w:w="2765" w:type="dxa"/>
          </w:tcPr>
          <w:p w:rsidR="00BD07E3" w:rsidRPr="007E1213" w:rsidRDefault="00BD07E3" w:rsidP="00BD07E3">
            <w:pPr>
              <w:rPr>
                <w:rFonts w:hAnsi="標楷體"/>
              </w:rPr>
            </w:pPr>
            <w:r w:rsidRPr="007E1213">
              <w:rPr>
                <w:rFonts w:hAnsi="標楷體" w:hint="eastAsia"/>
              </w:rPr>
              <w:t>75年6月19日</w:t>
            </w:r>
          </w:p>
        </w:tc>
        <w:tc>
          <w:tcPr>
            <w:tcW w:w="4318" w:type="dxa"/>
          </w:tcPr>
          <w:p w:rsidR="00BD07E3" w:rsidRPr="007E1213" w:rsidRDefault="004F257C" w:rsidP="00BD07E3">
            <w:pPr>
              <w:rPr>
                <w:rFonts w:hAnsi="標楷體"/>
              </w:rPr>
            </w:pPr>
            <w:r>
              <w:rPr>
                <w:rFonts w:hAnsi="標楷體" w:hint="eastAsia"/>
              </w:rPr>
              <w:t>陳○輝</w:t>
            </w:r>
            <w:r w:rsidR="00BD07E3" w:rsidRPr="007E1213">
              <w:rPr>
                <w:rFonts w:hAnsi="標楷體" w:hint="eastAsia"/>
              </w:rPr>
              <w:t>第2次警詢筆錄</w:t>
            </w:r>
          </w:p>
        </w:tc>
        <w:tc>
          <w:tcPr>
            <w:tcW w:w="2268" w:type="dxa"/>
          </w:tcPr>
          <w:p w:rsidR="00BD07E3" w:rsidRPr="007E1213" w:rsidRDefault="00BD07E3" w:rsidP="00BD07E3">
            <w:pPr>
              <w:rPr>
                <w:rFonts w:hAnsi="標楷體"/>
              </w:rPr>
            </w:pPr>
            <w:r w:rsidRPr="007E1213">
              <w:rPr>
                <w:rFonts w:hAnsi="標楷體" w:hint="eastAsia"/>
              </w:rPr>
              <w:t>朱崇賢</w:t>
            </w:r>
          </w:p>
        </w:tc>
      </w:tr>
      <w:tr w:rsidR="00BD07E3" w:rsidRPr="007E1213" w:rsidTr="00BD07E3">
        <w:tc>
          <w:tcPr>
            <w:tcW w:w="2765" w:type="dxa"/>
          </w:tcPr>
          <w:p w:rsidR="00BD07E3" w:rsidRPr="007E1213" w:rsidRDefault="00BD07E3" w:rsidP="00BD07E3">
            <w:pPr>
              <w:rPr>
                <w:rFonts w:hAnsi="標楷體"/>
              </w:rPr>
            </w:pPr>
            <w:r w:rsidRPr="007E1213">
              <w:rPr>
                <w:rFonts w:hAnsi="標楷體" w:hint="eastAsia"/>
              </w:rPr>
              <w:t>75年6月19日</w:t>
            </w:r>
          </w:p>
        </w:tc>
        <w:tc>
          <w:tcPr>
            <w:tcW w:w="4318" w:type="dxa"/>
          </w:tcPr>
          <w:p w:rsidR="00BD07E3" w:rsidRPr="007E1213" w:rsidRDefault="00BD07E3" w:rsidP="00BD07E3">
            <w:pPr>
              <w:rPr>
                <w:rFonts w:hAnsi="標楷體"/>
              </w:rPr>
            </w:pPr>
            <w:r w:rsidRPr="007E1213">
              <w:rPr>
                <w:rFonts w:hAnsi="標楷體" w:hint="eastAsia"/>
              </w:rPr>
              <w:t>蔡</w:t>
            </w:r>
            <w:r w:rsidR="00C64593">
              <w:rPr>
                <w:rFonts w:hAnsi="標楷體" w:hint="eastAsia"/>
              </w:rPr>
              <w:t>○</w:t>
            </w:r>
            <w:r w:rsidRPr="007E1213">
              <w:rPr>
                <w:rFonts w:hAnsi="標楷體" w:hint="eastAsia"/>
              </w:rPr>
              <w:t>禎第1次警詢筆錄</w:t>
            </w:r>
          </w:p>
        </w:tc>
        <w:tc>
          <w:tcPr>
            <w:tcW w:w="2268" w:type="dxa"/>
          </w:tcPr>
          <w:p w:rsidR="00BD07E3" w:rsidRPr="007E1213" w:rsidRDefault="00BD07E3" w:rsidP="00BD07E3">
            <w:pPr>
              <w:rPr>
                <w:rFonts w:hAnsi="標楷體"/>
              </w:rPr>
            </w:pPr>
            <w:r w:rsidRPr="007E1213">
              <w:rPr>
                <w:rFonts w:hAnsi="標楷體" w:hint="eastAsia"/>
              </w:rPr>
              <w:t>張瑞雄</w:t>
            </w:r>
          </w:p>
        </w:tc>
      </w:tr>
      <w:tr w:rsidR="00BD07E3" w:rsidRPr="007E1213" w:rsidTr="00BD07E3">
        <w:tc>
          <w:tcPr>
            <w:tcW w:w="2765" w:type="dxa"/>
          </w:tcPr>
          <w:p w:rsidR="00BD07E3" w:rsidRPr="007E1213" w:rsidRDefault="00BD07E3" w:rsidP="00BD07E3">
            <w:pPr>
              <w:rPr>
                <w:rFonts w:hAnsi="標楷體"/>
              </w:rPr>
            </w:pPr>
            <w:r w:rsidRPr="007E1213">
              <w:rPr>
                <w:rFonts w:hAnsi="標楷體" w:hint="eastAsia"/>
              </w:rPr>
              <w:t>75年6月19日</w:t>
            </w:r>
          </w:p>
        </w:tc>
        <w:tc>
          <w:tcPr>
            <w:tcW w:w="4318" w:type="dxa"/>
          </w:tcPr>
          <w:p w:rsidR="00BD07E3" w:rsidRPr="007E1213" w:rsidRDefault="00C64593" w:rsidP="00BD07E3">
            <w:pPr>
              <w:rPr>
                <w:rFonts w:hAnsi="標楷體"/>
              </w:rPr>
            </w:pPr>
            <w:r>
              <w:rPr>
                <w:rFonts w:hAnsi="標楷體" w:hint="eastAsia"/>
              </w:rPr>
              <w:t>王○</w:t>
            </w:r>
            <w:r w:rsidR="00BD07E3" w:rsidRPr="007E1213">
              <w:rPr>
                <w:rFonts w:hAnsi="標楷體" w:hint="eastAsia"/>
              </w:rPr>
              <w:t>第1次警詢筆錄</w:t>
            </w:r>
          </w:p>
        </w:tc>
        <w:tc>
          <w:tcPr>
            <w:tcW w:w="2268" w:type="dxa"/>
          </w:tcPr>
          <w:p w:rsidR="00BD07E3" w:rsidRPr="007E1213" w:rsidRDefault="00BD07E3" w:rsidP="00BD07E3">
            <w:pPr>
              <w:rPr>
                <w:rFonts w:hAnsi="標楷體"/>
              </w:rPr>
            </w:pPr>
            <w:r w:rsidRPr="007E1213">
              <w:rPr>
                <w:rFonts w:hAnsi="標楷體" w:hint="eastAsia"/>
              </w:rPr>
              <w:t>張簡茂林</w:t>
            </w:r>
          </w:p>
        </w:tc>
      </w:tr>
      <w:tr w:rsidR="00BD07E3" w:rsidRPr="007E1213" w:rsidTr="00BD07E3">
        <w:tc>
          <w:tcPr>
            <w:tcW w:w="2765" w:type="dxa"/>
          </w:tcPr>
          <w:p w:rsidR="00BD07E3" w:rsidRPr="007E1213" w:rsidRDefault="00BD07E3" w:rsidP="00BD07E3">
            <w:pPr>
              <w:rPr>
                <w:rFonts w:hAnsi="標楷體"/>
              </w:rPr>
            </w:pPr>
            <w:r w:rsidRPr="007E1213">
              <w:rPr>
                <w:rFonts w:hAnsi="標楷體" w:hint="eastAsia"/>
              </w:rPr>
              <w:t>75年6月19日</w:t>
            </w:r>
          </w:p>
        </w:tc>
        <w:tc>
          <w:tcPr>
            <w:tcW w:w="4318" w:type="dxa"/>
          </w:tcPr>
          <w:p w:rsidR="00BD07E3" w:rsidRPr="007E1213" w:rsidRDefault="00C64593" w:rsidP="00BD07E3">
            <w:pPr>
              <w:rPr>
                <w:rFonts w:hAnsi="標楷體"/>
              </w:rPr>
            </w:pPr>
            <w:r>
              <w:rPr>
                <w:rFonts w:hAnsi="標楷體" w:hint="eastAsia"/>
              </w:rPr>
              <w:t>陳○榮</w:t>
            </w:r>
            <w:r w:rsidR="00BD07E3" w:rsidRPr="007E1213">
              <w:rPr>
                <w:rFonts w:hAnsi="標楷體" w:hint="eastAsia"/>
              </w:rPr>
              <w:t>第1次警詢筆錄</w:t>
            </w:r>
          </w:p>
        </w:tc>
        <w:tc>
          <w:tcPr>
            <w:tcW w:w="2268" w:type="dxa"/>
          </w:tcPr>
          <w:p w:rsidR="00BD07E3" w:rsidRPr="007E1213" w:rsidRDefault="00BD07E3" w:rsidP="00BD07E3">
            <w:pPr>
              <w:rPr>
                <w:rFonts w:hAnsi="標楷體"/>
              </w:rPr>
            </w:pPr>
            <w:r w:rsidRPr="007E1213">
              <w:rPr>
                <w:rFonts w:hAnsi="標楷體" w:hint="eastAsia"/>
              </w:rPr>
              <w:t>鄭進良</w:t>
            </w:r>
          </w:p>
        </w:tc>
      </w:tr>
      <w:tr w:rsidR="00BD07E3" w:rsidRPr="007E1213" w:rsidTr="00BD07E3">
        <w:tc>
          <w:tcPr>
            <w:tcW w:w="2765" w:type="dxa"/>
          </w:tcPr>
          <w:p w:rsidR="00BD07E3" w:rsidRPr="007E1213" w:rsidRDefault="00BD07E3" w:rsidP="00BD07E3">
            <w:pPr>
              <w:rPr>
                <w:rFonts w:hAnsi="標楷體"/>
              </w:rPr>
            </w:pPr>
            <w:r w:rsidRPr="007E1213">
              <w:rPr>
                <w:rFonts w:hAnsi="標楷體" w:hint="eastAsia"/>
              </w:rPr>
              <w:t>75年6月19日</w:t>
            </w:r>
          </w:p>
        </w:tc>
        <w:tc>
          <w:tcPr>
            <w:tcW w:w="4318" w:type="dxa"/>
          </w:tcPr>
          <w:p w:rsidR="00BD07E3" w:rsidRPr="007E1213" w:rsidRDefault="00C64593" w:rsidP="00BD07E3">
            <w:pPr>
              <w:rPr>
                <w:rFonts w:hAnsi="標楷體"/>
              </w:rPr>
            </w:pPr>
            <w:r>
              <w:rPr>
                <w:rFonts w:hAnsi="標楷體" w:hint="eastAsia"/>
              </w:rPr>
              <w:t>李○崇</w:t>
            </w:r>
            <w:r w:rsidR="00BD07E3" w:rsidRPr="007E1213">
              <w:rPr>
                <w:rFonts w:hAnsi="標楷體" w:hint="eastAsia"/>
              </w:rPr>
              <w:t>第1次警詢筆錄</w:t>
            </w:r>
          </w:p>
        </w:tc>
        <w:tc>
          <w:tcPr>
            <w:tcW w:w="2268" w:type="dxa"/>
          </w:tcPr>
          <w:p w:rsidR="00BD07E3" w:rsidRPr="007E1213" w:rsidRDefault="00BD07E3" w:rsidP="00BD07E3">
            <w:pPr>
              <w:rPr>
                <w:rFonts w:hAnsi="標楷體"/>
              </w:rPr>
            </w:pPr>
            <w:r w:rsidRPr="007E1213">
              <w:rPr>
                <w:rFonts w:hAnsi="標楷體" w:hint="eastAsia"/>
              </w:rPr>
              <w:t>何明萬</w:t>
            </w:r>
          </w:p>
        </w:tc>
      </w:tr>
      <w:tr w:rsidR="00BD07E3" w:rsidRPr="007E1213" w:rsidTr="00BD07E3">
        <w:tc>
          <w:tcPr>
            <w:tcW w:w="2765" w:type="dxa"/>
          </w:tcPr>
          <w:p w:rsidR="00BD07E3" w:rsidRPr="007E1213" w:rsidRDefault="00BD07E3" w:rsidP="00BD07E3">
            <w:pPr>
              <w:rPr>
                <w:rFonts w:hAnsi="標楷體"/>
              </w:rPr>
            </w:pPr>
            <w:r w:rsidRPr="007E1213">
              <w:rPr>
                <w:rFonts w:hAnsi="標楷體" w:hint="eastAsia"/>
              </w:rPr>
              <w:t>75年6月19日</w:t>
            </w:r>
          </w:p>
        </w:tc>
        <w:tc>
          <w:tcPr>
            <w:tcW w:w="4318" w:type="dxa"/>
          </w:tcPr>
          <w:p w:rsidR="00BD07E3" w:rsidRPr="007E1213" w:rsidRDefault="00C64593" w:rsidP="00BD07E3">
            <w:pPr>
              <w:rPr>
                <w:rFonts w:hAnsi="標楷體"/>
              </w:rPr>
            </w:pPr>
            <w:r>
              <w:rPr>
                <w:rFonts w:hAnsi="標楷體" w:hint="eastAsia"/>
              </w:rPr>
              <w:t>彭○</w:t>
            </w:r>
            <w:r w:rsidR="00662688">
              <w:rPr>
                <w:rFonts w:hAnsi="標楷體" w:hint="eastAsia"/>
              </w:rPr>
              <w:t>基</w:t>
            </w:r>
            <w:r w:rsidR="00BD07E3" w:rsidRPr="007E1213">
              <w:rPr>
                <w:rFonts w:hAnsi="標楷體" w:hint="eastAsia"/>
              </w:rPr>
              <w:t>第1次警詢筆錄</w:t>
            </w:r>
          </w:p>
        </w:tc>
        <w:tc>
          <w:tcPr>
            <w:tcW w:w="2268" w:type="dxa"/>
          </w:tcPr>
          <w:p w:rsidR="00BD07E3" w:rsidRPr="007E1213" w:rsidRDefault="00BD07E3" w:rsidP="00BD07E3">
            <w:pPr>
              <w:rPr>
                <w:rFonts w:hAnsi="標楷體"/>
              </w:rPr>
            </w:pPr>
            <w:r w:rsidRPr="007E1213">
              <w:rPr>
                <w:rFonts w:hAnsi="標楷體" w:hint="eastAsia"/>
              </w:rPr>
              <w:t>朱崇賢</w:t>
            </w:r>
          </w:p>
        </w:tc>
      </w:tr>
      <w:tr w:rsidR="00BD07E3" w:rsidRPr="007E1213" w:rsidTr="00BD07E3">
        <w:tc>
          <w:tcPr>
            <w:tcW w:w="2765" w:type="dxa"/>
          </w:tcPr>
          <w:p w:rsidR="00BD07E3" w:rsidRPr="007E1213" w:rsidRDefault="00BD07E3" w:rsidP="00BD07E3">
            <w:pPr>
              <w:rPr>
                <w:rFonts w:hAnsi="標楷體"/>
              </w:rPr>
            </w:pPr>
            <w:r w:rsidRPr="007E1213">
              <w:rPr>
                <w:rFonts w:hAnsi="標楷體" w:hint="eastAsia"/>
              </w:rPr>
              <w:t>75年6月19日</w:t>
            </w:r>
          </w:p>
        </w:tc>
        <w:tc>
          <w:tcPr>
            <w:tcW w:w="4318" w:type="dxa"/>
          </w:tcPr>
          <w:p w:rsidR="00BD07E3" w:rsidRPr="007E1213" w:rsidRDefault="00C64593" w:rsidP="00BD07E3">
            <w:pPr>
              <w:rPr>
                <w:rFonts w:hAnsi="標楷體"/>
              </w:rPr>
            </w:pPr>
            <w:r>
              <w:rPr>
                <w:rFonts w:hAnsi="標楷體" w:hint="eastAsia"/>
              </w:rPr>
              <w:t>陳○嬌</w:t>
            </w:r>
            <w:r w:rsidR="00BD07E3" w:rsidRPr="007E1213">
              <w:rPr>
                <w:rFonts w:hAnsi="標楷體" w:hint="eastAsia"/>
              </w:rPr>
              <w:t>第1次警詢筆錄</w:t>
            </w:r>
          </w:p>
        </w:tc>
        <w:tc>
          <w:tcPr>
            <w:tcW w:w="2268" w:type="dxa"/>
          </w:tcPr>
          <w:p w:rsidR="00BD07E3" w:rsidRPr="007E1213" w:rsidRDefault="00BD07E3" w:rsidP="00BD07E3">
            <w:pPr>
              <w:rPr>
                <w:rFonts w:hAnsi="標楷體"/>
              </w:rPr>
            </w:pPr>
            <w:r w:rsidRPr="007E1213">
              <w:rPr>
                <w:rFonts w:hAnsi="標楷體" w:hint="eastAsia"/>
              </w:rPr>
              <w:t>何明萬</w:t>
            </w:r>
          </w:p>
        </w:tc>
      </w:tr>
      <w:tr w:rsidR="00BD07E3" w:rsidRPr="007E1213" w:rsidTr="00BD07E3">
        <w:tc>
          <w:tcPr>
            <w:tcW w:w="2765" w:type="dxa"/>
          </w:tcPr>
          <w:p w:rsidR="00BD07E3" w:rsidRPr="007E1213" w:rsidRDefault="00BD07E3" w:rsidP="00BD07E3">
            <w:pPr>
              <w:rPr>
                <w:rFonts w:hAnsi="標楷體"/>
              </w:rPr>
            </w:pPr>
          </w:p>
        </w:tc>
        <w:tc>
          <w:tcPr>
            <w:tcW w:w="4318" w:type="dxa"/>
          </w:tcPr>
          <w:p w:rsidR="00BD07E3" w:rsidRPr="007E1213" w:rsidRDefault="00BD07E3" w:rsidP="00BD07E3">
            <w:pPr>
              <w:rPr>
                <w:rFonts w:hAnsi="標楷體"/>
              </w:rPr>
            </w:pPr>
            <w:r w:rsidRPr="007E1213">
              <w:rPr>
                <w:rFonts w:hAnsi="標楷體" w:hint="eastAsia"/>
              </w:rPr>
              <w:t>新竹市第一分局移送書</w:t>
            </w:r>
          </w:p>
        </w:tc>
        <w:tc>
          <w:tcPr>
            <w:tcW w:w="2268" w:type="dxa"/>
          </w:tcPr>
          <w:p w:rsidR="00BD07E3" w:rsidRPr="007E1213" w:rsidRDefault="00BD07E3" w:rsidP="00BD07E3">
            <w:pPr>
              <w:rPr>
                <w:rFonts w:hAnsi="標楷體"/>
              </w:rPr>
            </w:pPr>
            <w:r w:rsidRPr="007E1213">
              <w:rPr>
                <w:rFonts w:hAnsi="標楷體" w:hint="eastAsia"/>
              </w:rPr>
              <w:t>分局長刁建生</w:t>
            </w:r>
          </w:p>
        </w:tc>
      </w:tr>
      <w:tr w:rsidR="00BD07E3" w:rsidRPr="007E1213" w:rsidTr="00BD07E3">
        <w:tc>
          <w:tcPr>
            <w:tcW w:w="2765" w:type="dxa"/>
          </w:tcPr>
          <w:p w:rsidR="00BD07E3" w:rsidRPr="007E1213" w:rsidRDefault="00BD07E3" w:rsidP="00BD07E3">
            <w:pPr>
              <w:rPr>
                <w:rFonts w:hAnsi="標楷體"/>
              </w:rPr>
            </w:pPr>
          </w:p>
        </w:tc>
        <w:tc>
          <w:tcPr>
            <w:tcW w:w="4318" w:type="dxa"/>
          </w:tcPr>
          <w:p w:rsidR="00BD07E3" w:rsidRPr="007E1213" w:rsidRDefault="00BD07E3" w:rsidP="00BD07E3">
            <w:pPr>
              <w:rPr>
                <w:rFonts w:hAnsi="標楷體"/>
              </w:rPr>
            </w:pPr>
            <w:r w:rsidRPr="007E1213">
              <w:rPr>
                <w:rFonts w:hAnsi="標楷體" w:hint="eastAsia"/>
              </w:rPr>
              <w:t>贓</w:t>
            </w:r>
            <w:r w:rsidR="00793098">
              <w:rPr>
                <w:rFonts w:hAnsi="標楷體" w:hint="eastAsia"/>
              </w:rPr>
              <w:t>證</w:t>
            </w:r>
            <w:r w:rsidRPr="007E1213">
              <w:rPr>
                <w:rFonts w:hAnsi="標楷體" w:hint="eastAsia"/>
              </w:rPr>
              <w:t>物品清單承辦人</w:t>
            </w:r>
          </w:p>
        </w:tc>
        <w:tc>
          <w:tcPr>
            <w:tcW w:w="2268" w:type="dxa"/>
          </w:tcPr>
          <w:p w:rsidR="00BD07E3" w:rsidRPr="007E1213" w:rsidRDefault="00BD07E3" w:rsidP="00BD07E3">
            <w:pPr>
              <w:rPr>
                <w:rFonts w:hAnsi="標楷體"/>
              </w:rPr>
            </w:pPr>
            <w:r w:rsidRPr="007E1213">
              <w:rPr>
                <w:rFonts w:hAnsi="標楷體" w:hint="eastAsia"/>
              </w:rPr>
              <w:t>張簡茂林</w:t>
            </w:r>
          </w:p>
        </w:tc>
      </w:tr>
      <w:tr w:rsidR="00BD07E3" w:rsidRPr="007E1213" w:rsidTr="00BD07E3">
        <w:tc>
          <w:tcPr>
            <w:tcW w:w="2765" w:type="dxa"/>
          </w:tcPr>
          <w:p w:rsidR="00BD07E3" w:rsidRPr="007E1213" w:rsidRDefault="00BD07E3" w:rsidP="00BD07E3">
            <w:pPr>
              <w:rPr>
                <w:rFonts w:hAnsi="標楷體"/>
              </w:rPr>
            </w:pPr>
            <w:r w:rsidRPr="007E1213">
              <w:rPr>
                <w:rFonts w:hAnsi="標楷體" w:hint="eastAsia"/>
              </w:rPr>
              <w:t>75年6月2</w:t>
            </w:r>
            <w:r w:rsidRPr="007E1213">
              <w:rPr>
                <w:rFonts w:hAnsi="標楷體"/>
              </w:rPr>
              <w:t>0</w:t>
            </w:r>
            <w:r w:rsidRPr="007E1213">
              <w:rPr>
                <w:rFonts w:hAnsi="標楷體" w:hint="eastAsia"/>
              </w:rPr>
              <w:t>日</w:t>
            </w:r>
          </w:p>
        </w:tc>
        <w:tc>
          <w:tcPr>
            <w:tcW w:w="4318" w:type="dxa"/>
          </w:tcPr>
          <w:p w:rsidR="00BD07E3" w:rsidRPr="007E1213" w:rsidRDefault="00C64593" w:rsidP="00BD07E3">
            <w:pPr>
              <w:rPr>
                <w:rFonts w:hAnsi="標楷體"/>
              </w:rPr>
            </w:pPr>
            <w:r>
              <w:rPr>
                <w:rFonts w:hAnsi="標楷體" w:hint="eastAsia"/>
              </w:rPr>
              <w:t>李○崇</w:t>
            </w:r>
            <w:r w:rsidR="00BD07E3" w:rsidRPr="007E1213">
              <w:rPr>
                <w:rFonts w:hAnsi="標楷體" w:hint="eastAsia"/>
              </w:rPr>
              <w:t>警詢筆錄</w:t>
            </w:r>
          </w:p>
        </w:tc>
        <w:tc>
          <w:tcPr>
            <w:tcW w:w="2268" w:type="dxa"/>
          </w:tcPr>
          <w:p w:rsidR="00BD07E3" w:rsidRPr="007E1213" w:rsidRDefault="00BD07E3" w:rsidP="00BD07E3">
            <w:pPr>
              <w:rPr>
                <w:rFonts w:hAnsi="標楷體"/>
              </w:rPr>
            </w:pPr>
            <w:r w:rsidRPr="007E1213">
              <w:rPr>
                <w:rFonts w:hAnsi="標楷體" w:hint="eastAsia"/>
              </w:rPr>
              <w:t>何明萬</w:t>
            </w:r>
          </w:p>
        </w:tc>
      </w:tr>
      <w:tr w:rsidR="00BD07E3" w:rsidRPr="007E1213" w:rsidTr="00BD07E3">
        <w:tc>
          <w:tcPr>
            <w:tcW w:w="2765" w:type="dxa"/>
          </w:tcPr>
          <w:p w:rsidR="00BD07E3" w:rsidRPr="007E1213" w:rsidRDefault="00BD07E3" w:rsidP="00BD07E3">
            <w:pPr>
              <w:rPr>
                <w:rFonts w:hAnsi="標楷體"/>
              </w:rPr>
            </w:pPr>
            <w:r w:rsidRPr="007E1213">
              <w:rPr>
                <w:rFonts w:hAnsi="標楷體" w:hint="eastAsia"/>
              </w:rPr>
              <w:t>75年6月2</w:t>
            </w:r>
            <w:r w:rsidRPr="007E1213">
              <w:rPr>
                <w:rFonts w:hAnsi="標楷體"/>
              </w:rPr>
              <w:t>0</w:t>
            </w:r>
            <w:r w:rsidRPr="007E1213">
              <w:rPr>
                <w:rFonts w:hAnsi="標楷體" w:hint="eastAsia"/>
              </w:rPr>
              <w:t>日</w:t>
            </w:r>
          </w:p>
        </w:tc>
        <w:tc>
          <w:tcPr>
            <w:tcW w:w="4318" w:type="dxa"/>
          </w:tcPr>
          <w:p w:rsidR="00BD07E3" w:rsidRPr="007E1213" w:rsidRDefault="004F257C" w:rsidP="00BD07E3">
            <w:pPr>
              <w:rPr>
                <w:rFonts w:hAnsi="標楷體"/>
              </w:rPr>
            </w:pPr>
            <w:r>
              <w:rPr>
                <w:rFonts w:hAnsi="標楷體" w:hint="eastAsia"/>
              </w:rPr>
              <w:t>彭○霞</w:t>
            </w:r>
            <w:r w:rsidR="00BD07E3" w:rsidRPr="007E1213">
              <w:rPr>
                <w:rFonts w:hAnsi="標楷體" w:hint="eastAsia"/>
              </w:rPr>
              <w:t>警詢筆錄</w:t>
            </w:r>
          </w:p>
        </w:tc>
        <w:tc>
          <w:tcPr>
            <w:tcW w:w="2268" w:type="dxa"/>
          </w:tcPr>
          <w:p w:rsidR="00BD07E3" w:rsidRPr="007E1213" w:rsidRDefault="00BD07E3" w:rsidP="00BD07E3">
            <w:pPr>
              <w:rPr>
                <w:rFonts w:hAnsi="標楷體"/>
              </w:rPr>
            </w:pPr>
            <w:r w:rsidRPr="007E1213">
              <w:rPr>
                <w:rFonts w:hAnsi="標楷體" w:hint="eastAsia"/>
              </w:rPr>
              <w:t>朱崇賢</w:t>
            </w:r>
          </w:p>
        </w:tc>
      </w:tr>
      <w:tr w:rsidR="00BD07E3" w:rsidRPr="007E1213" w:rsidTr="00BD07E3">
        <w:tc>
          <w:tcPr>
            <w:tcW w:w="2765" w:type="dxa"/>
          </w:tcPr>
          <w:p w:rsidR="00BD07E3" w:rsidRPr="007E1213" w:rsidRDefault="00BD07E3" w:rsidP="00BD07E3">
            <w:pPr>
              <w:rPr>
                <w:rFonts w:hAnsi="標楷體"/>
              </w:rPr>
            </w:pPr>
            <w:r w:rsidRPr="007E1213">
              <w:rPr>
                <w:rFonts w:hAnsi="標楷體" w:hint="eastAsia"/>
              </w:rPr>
              <w:t>75年6月2</w:t>
            </w:r>
            <w:r w:rsidRPr="007E1213">
              <w:rPr>
                <w:rFonts w:hAnsi="標楷體"/>
              </w:rPr>
              <w:t>1</w:t>
            </w:r>
            <w:r w:rsidRPr="007E1213">
              <w:rPr>
                <w:rFonts w:hAnsi="標楷體" w:hint="eastAsia"/>
              </w:rPr>
              <w:t>日</w:t>
            </w:r>
          </w:p>
        </w:tc>
        <w:tc>
          <w:tcPr>
            <w:tcW w:w="4318" w:type="dxa"/>
          </w:tcPr>
          <w:p w:rsidR="00BD07E3" w:rsidRPr="007E1213" w:rsidRDefault="00364E39" w:rsidP="00BD07E3">
            <w:pPr>
              <w:rPr>
                <w:rFonts w:hAnsi="標楷體"/>
              </w:rPr>
            </w:pPr>
            <w:r>
              <w:rPr>
                <w:rFonts w:hAnsi="標楷體" w:hint="eastAsia"/>
              </w:rPr>
              <w:t>郭○雄</w:t>
            </w:r>
            <w:r w:rsidR="00BD07E3" w:rsidRPr="007E1213">
              <w:rPr>
                <w:rFonts w:hAnsi="標楷體" w:hint="eastAsia"/>
              </w:rPr>
              <w:t>警詢筆錄</w:t>
            </w:r>
          </w:p>
        </w:tc>
        <w:tc>
          <w:tcPr>
            <w:tcW w:w="2268" w:type="dxa"/>
          </w:tcPr>
          <w:p w:rsidR="00BD07E3" w:rsidRPr="007E1213" w:rsidRDefault="00BD07E3" w:rsidP="00BD07E3">
            <w:pPr>
              <w:rPr>
                <w:rFonts w:hAnsi="標楷體"/>
              </w:rPr>
            </w:pPr>
            <w:r w:rsidRPr="007E1213">
              <w:rPr>
                <w:rFonts w:hAnsi="標楷體" w:hint="eastAsia"/>
              </w:rPr>
              <w:t>何明萬</w:t>
            </w:r>
          </w:p>
        </w:tc>
      </w:tr>
      <w:tr w:rsidR="00BD07E3" w:rsidRPr="007E1213" w:rsidTr="00BD07E3">
        <w:trPr>
          <w:trHeight w:val="237"/>
        </w:trPr>
        <w:tc>
          <w:tcPr>
            <w:tcW w:w="2765" w:type="dxa"/>
          </w:tcPr>
          <w:p w:rsidR="00BD07E3" w:rsidRPr="007E1213" w:rsidRDefault="00BD07E3" w:rsidP="00BD07E3">
            <w:pPr>
              <w:rPr>
                <w:rFonts w:hAnsi="標楷體"/>
              </w:rPr>
            </w:pPr>
            <w:r w:rsidRPr="007E1213">
              <w:rPr>
                <w:rFonts w:hAnsi="標楷體" w:hint="eastAsia"/>
              </w:rPr>
              <w:t>75年6月2</w:t>
            </w:r>
            <w:r w:rsidRPr="007E1213">
              <w:rPr>
                <w:rFonts w:hAnsi="標楷體"/>
              </w:rPr>
              <w:t>1</w:t>
            </w:r>
            <w:r w:rsidRPr="007E1213">
              <w:rPr>
                <w:rFonts w:hAnsi="標楷體" w:hint="eastAsia"/>
              </w:rPr>
              <w:t>日</w:t>
            </w:r>
          </w:p>
        </w:tc>
        <w:tc>
          <w:tcPr>
            <w:tcW w:w="4318" w:type="dxa"/>
          </w:tcPr>
          <w:p w:rsidR="00BD07E3" w:rsidRPr="007E1213" w:rsidRDefault="00364E39" w:rsidP="00BD07E3">
            <w:pPr>
              <w:rPr>
                <w:rFonts w:hAnsi="標楷體"/>
              </w:rPr>
            </w:pPr>
            <w:r>
              <w:rPr>
                <w:rFonts w:hAnsi="標楷體" w:hint="eastAsia"/>
              </w:rPr>
              <w:t>郭○雄</w:t>
            </w:r>
            <w:r w:rsidR="00BD07E3" w:rsidRPr="007E1213">
              <w:rPr>
                <w:rFonts w:hAnsi="標楷體" w:hint="eastAsia"/>
              </w:rPr>
              <w:t>警詢筆錄</w:t>
            </w:r>
          </w:p>
        </w:tc>
        <w:tc>
          <w:tcPr>
            <w:tcW w:w="2268" w:type="dxa"/>
          </w:tcPr>
          <w:p w:rsidR="00BD07E3" w:rsidRPr="007E1213" w:rsidRDefault="00BD07E3" w:rsidP="00BD07E3">
            <w:pPr>
              <w:rPr>
                <w:rFonts w:hAnsi="標楷體"/>
              </w:rPr>
            </w:pPr>
            <w:r w:rsidRPr="007E1213">
              <w:rPr>
                <w:rFonts w:hAnsi="標楷體" w:hint="eastAsia"/>
              </w:rPr>
              <w:t>朱崇賢</w:t>
            </w:r>
          </w:p>
        </w:tc>
      </w:tr>
      <w:tr w:rsidR="00BD07E3" w:rsidRPr="007E1213" w:rsidTr="00BD07E3">
        <w:tc>
          <w:tcPr>
            <w:tcW w:w="2765" w:type="dxa"/>
          </w:tcPr>
          <w:p w:rsidR="00BD07E3" w:rsidRPr="007E1213" w:rsidRDefault="00BD07E3" w:rsidP="00BD07E3">
            <w:pPr>
              <w:rPr>
                <w:rFonts w:hAnsi="標楷體"/>
              </w:rPr>
            </w:pPr>
            <w:r w:rsidRPr="007E1213">
              <w:rPr>
                <w:rFonts w:hAnsi="標楷體" w:hint="eastAsia"/>
              </w:rPr>
              <w:t>75年6月2</w:t>
            </w:r>
            <w:r w:rsidRPr="007E1213">
              <w:rPr>
                <w:rFonts w:hAnsi="標楷體"/>
              </w:rPr>
              <w:t>1</w:t>
            </w:r>
            <w:r w:rsidRPr="007E1213">
              <w:rPr>
                <w:rFonts w:hAnsi="標楷體" w:hint="eastAsia"/>
              </w:rPr>
              <w:t>日</w:t>
            </w:r>
          </w:p>
        </w:tc>
        <w:tc>
          <w:tcPr>
            <w:tcW w:w="4318" w:type="dxa"/>
          </w:tcPr>
          <w:p w:rsidR="00BD07E3" w:rsidRPr="007E1213" w:rsidRDefault="004F257C" w:rsidP="00BD07E3">
            <w:pPr>
              <w:rPr>
                <w:rFonts w:hAnsi="標楷體"/>
              </w:rPr>
            </w:pPr>
            <w:r>
              <w:rPr>
                <w:rFonts w:hAnsi="標楷體" w:hint="eastAsia"/>
              </w:rPr>
              <w:t>彭○霞</w:t>
            </w:r>
            <w:r w:rsidR="00BD07E3" w:rsidRPr="007E1213">
              <w:rPr>
                <w:rFonts w:hAnsi="標楷體" w:hint="eastAsia"/>
              </w:rPr>
              <w:t>警詢筆錄</w:t>
            </w:r>
          </w:p>
        </w:tc>
        <w:tc>
          <w:tcPr>
            <w:tcW w:w="2268" w:type="dxa"/>
          </w:tcPr>
          <w:p w:rsidR="00BD07E3" w:rsidRPr="007E1213" w:rsidRDefault="00BD07E3" w:rsidP="00BD07E3">
            <w:pPr>
              <w:rPr>
                <w:rFonts w:hAnsi="標楷體"/>
              </w:rPr>
            </w:pPr>
            <w:r w:rsidRPr="007E1213">
              <w:rPr>
                <w:rFonts w:hAnsi="標楷體" w:hint="eastAsia"/>
              </w:rPr>
              <w:t>朱崇賢</w:t>
            </w:r>
          </w:p>
        </w:tc>
      </w:tr>
      <w:tr w:rsidR="00BD07E3" w:rsidRPr="007E1213" w:rsidTr="00BD07E3">
        <w:tc>
          <w:tcPr>
            <w:tcW w:w="2765" w:type="dxa"/>
          </w:tcPr>
          <w:p w:rsidR="00BD07E3" w:rsidRPr="007E1213" w:rsidRDefault="00BD07E3" w:rsidP="00BD07E3">
            <w:pPr>
              <w:rPr>
                <w:rFonts w:hAnsi="標楷體"/>
              </w:rPr>
            </w:pPr>
            <w:r w:rsidRPr="007E1213">
              <w:rPr>
                <w:rFonts w:hAnsi="標楷體" w:hint="eastAsia"/>
              </w:rPr>
              <w:t>75年6月2</w:t>
            </w:r>
            <w:r w:rsidRPr="007E1213">
              <w:rPr>
                <w:rFonts w:hAnsi="標楷體"/>
              </w:rPr>
              <w:t>1</w:t>
            </w:r>
            <w:r w:rsidRPr="007E1213">
              <w:rPr>
                <w:rFonts w:hAnsi="標楷體" w:hint="eastAsia"/>
              </w:rPr>
              <w:t>日</w:t>
            </w:r>
          </w:p>
        </w:tc>
        <w:tc>
          <w:tcPr>
            <w:tcW w:w="4318" w:type="dxa"/>
          </w:tcPr>
          <w:p w:rsidR="00BD07E3" w:rsidRPr="007E1213" w:rsidRDefault="00BD07E3" w:rsidP="00BD07E3">
            <w:pPr>
              <w:rPr>
                <w:rFonts w:hAnsi="標楷體"/>
              </w:rPr>
            </w:pPr>
            <w:r w:rsidRPr="007E1213">
              <w:rPr>
                <w:rFonts w:hAnsi="標楷體" w:hint="eastAsia"/>
              </w:rPr>
              <w:t>周劉花警詢筆錄</w:t>
            </w:r>
          </w:p>
        </w:tc>
        <w:tc>
          <w:tcPr>
            <w:tcW w:w="2268" w:type="dxa"/>
          </w:tcPr>
          <w:p w:rsidR="00BD07E3" w:rsidRPr="007E1213" w:rsidRDefault="00BD07E3" w:rsidP="00BD07E3">
            <w:pPr>
              <w:rPr>
                <w:rFonts w:hAnsi="標楷體"/>
              </w:rPr>
            </w:pPr>
            <w:r w:rsidRPr="007E1213">
              <w:rPr>
                <w:rFonts w:hAnsi="標楷體" w:hint="eastAsia"/>
              </w:rPr>
              <w:t>朱崇賢</w:t>
            </w:r>
          </w:p>
        </w:tc>
      </w:tr>
      <w:tr w:rsidR="00BD07E3" w:rsidRPr="007E1213" w:rsidTr="00BD07E3">
        <w:tc>
          <w:tcPr>
            <w:tcW w:w="2765" w:type="dxa"/>
          </w:tcPr>
          <w:p w:rsidR="00BD07E3" w:rsidRPr="007E1213" w:rsidRDefault="00BD07E3" w:rsidP="00BD07E3">
            <w:pPr>
              <w:rPr>
                <w:rFonts w:hAnsi="標楷體"/>
              </w:rPr>
            </w:pPr>
            <w:r w:rsidRPr="007E1213">
              <w:rPr>
                <w:rFonts w:hAnsi="標楷體" w:hint="eastAsia"/>
              </w:rPr>
              <w:t>75年</w:t>
            </w:r>
            <w:r w:rsidRPr="007E1213">
              <w:rPr>
                <w:rFonts w:hAnsi="標楷體"/>
              </w:rPr>
              <w:t>7</w:t>
            </w:r>
            <w:r w:rsidRPr="007E1213">
              <w:rPr>
                <w:rFonts w:hAnsi="標楷體" w:hint="eastAsia"/>
              </w:rPr>
              <w:t>月</w:t>
            </w:r>
            <w:r w:rsidRPr="007E1213">
              <w:rPr>
                <w:rFonts w:hAnsi="標楷體"/>
              </w:rPr>
              <w:t>8</w:t>
            </w:r>
            <w:r w:rsidRPr="007E1213">
              <w:rPr>
                <w:rFonts w:hAnsi="標楷體" w:hint="eastAsia"/>
              </w:rPr>
              <w:t>日</w:t>
            </w:r>
          </w:p>
        </w:tc>
        <w:tc>
          <w:tcPr>
            <w:tcW w:w="4318" w:type="dxa"/>
          </w:tcPr>
          <w:p w:rsidR="00BD07E3" w:rsidRPr="007E1213" w:rsidRDefault="00BD07E3" w:rsidP="00BD07E3">
            <w:pPr>
              <w:rPr>
                <w:rFonts w:hAnsi="標楷體"/>
              </w:rPr>
            </w:pPr>
            <w:r w:rsidRPr="007E1213">
              <w:rPr>
                <w:rFonts w:hAnsi="標楷體" w:hint="eastAsia"/>
              </w:rPr>
              <w:t>張瑞雄、何明萬、鄭進良、朱崇賢偵訊筆錄稱沒有刑求</w:t>
            </w:r>
          </w:p>
        </w:tc>
        <w:tc>
          <w:tcPr>
            <w:tcW w:w="2268" w:type="dxa"/>
          </w:tcPr>
          <w:p w:rsidR="00BD07E3" w:rsidRPr="007E1213" w:rsidRDefault="00BD07E3" w:rsidP="00BD07E3">
            <w:pPr>
              <w:rPr>
                <w:rFonts w:hAnsi="標楷體"/>
              </w:rPr>
            </w:pPr>
          </w:p>
        </w:tc>
      </w:tr>
      <w:tr w:rsidR="00BD07E3" w:rsidRPr="007E1213" w:rsidTr="00BD07E3">
        <w:tc>
          <w:tcPr>
            <w:tcW w:w="2765" w:type="dxa"/>
          </w:tcPr>
          <w:p w:rsidR="00BD07E3" w:rsidRPr="007E1213" w:rsidRDefault="00BD07E3" w:rsidP="00BD07E3">
            <w:pPr>
              <w:rPr>
                <w:rFonts w:hAnsi="標楷體"/>
              </w:rPr>
            </w:pPr>
            <w:r w:rsidRPr="007E1213">
              <w:rPr>
                <w:rFonts w:hAnsi="標楷體" w:hint="eastAsia"/>
              </w:rPr>
              <w:t>75年</w:t>
            </w:r>
            <w:r w:rsidRPr="007E1213">
              <w:rPr>
                <w:rFonts w:hAnsi="標楷體"/>
              </w:rPr>
              <w:t>11</w:t>
            </w:r>
            <w:r w:rsidRPr="007E1213">
              <w:rPr>
                <w:rFonts w:hAnsi="標楷體" w:hint="eastAsia"/>
              </w:rPr>
              <w:t>月</w:t>
            </w:r>
            <w:r w:rsidRPr="007E1213">
              <w:rPr>
                <w:rFonts w:hAnsi="標楷體"/>
              </w:rPr>
              <w:t>15</w:t>
            </w:r>
            <w:r w:rsidRPr="007E1213">
              <w:rPr>
                <w:rFonts w:hAnsi="標楷體" w:hint="eastAsia"/>
              </w:rPr>
              <w:t>日</w:t>
            </w:r>
          </w:p>
        </w:tc>
        <w:tc>
          <w:tcPr>
            <w:tcW w:w="4318" w:type="dxa"/>
          </w:tcPr>
          <w:p w:rsidR="00BD07E3" w:rsidRPr="007E1213" w:rsidRDefault="00BD07E3" w:rsidP="00BD07E3">
            <w:pPr>
              <w:rPr>
                <w:rFonts w:hAnsi="標楷體"/>
              </w:rPr>
            </w:pPr>
            <w:r w:rsidRPr="007E1213">
              <w:rPr>
                <w:rFonts w:hAnsi="標楷體" w:hint="eastAsia"/>
              </w:rPr>
              <w:t>新竹市警察局第一分局函覆臺灣高等法院稱無刑求</w:t>
            </w:r>
          </w:p>
        </w:tc>
        <w:tc>
          <w:tcPr>
            <w:tcW w:w="2268" w:type="dxa"/>
          </w:tcPr>
          <w:p w:rsidR="00BD07E3" w:rsidRPr="007E1213" w:rsidRDefault="00BD07E3" w:rsidP="00BD07E3">
            <w:pPr>
              <w:rPr>
                <w:rFonts w:hAnsi="標楷體"/>
              </w:rPr>
            </w:pPr>
            <w:r w:rsidRPr="007E1213">
              <w:rPr>
                <w:rFonts w:hAnsi="標楷體" w:hint="eastAsia"/>
              </w:rPr>
              <w:t>分局長劉勤章</w:t>
            </w:r>
          </w:p>
        </w:tc>
      </w:tr>
      <w:tr w:rsidR="00BD07E3" w:rsidRPr="007E1213" w:rsidTr="00BD07E3">
        <w:tc>
          <w:tcPr>
            <w:tcW w:w="2765" w:type="dxa"/>
          </w:tcPr>
          <w:p w:rsidR="00BD07E3" w:rsidRPr="007E1213" w:rsidRDefault="00BD07E3" w:rsidP="00BD07E3">
            <w:pPr>
              <w:rPr>
                <w:rFonts w:hAnsi="標楷體"/>
              </w:rPr>
            </w:pPr>
            <w:r w:rsidRPr="007E1213">
              <w:rPr>
                <w:rFonts w:hAnsi="標楷體" w:hint="eastAsia"/>
              </w:rPr>
              <w:t>75年</w:t>
            </w:r>
            <w:r w:rsidRPr="007E1213">
              <w:rPr>
                <w:rFonts w:hAnsi="標楷體"/>
              </w:rPr>
              <w:t>11</w:t>
            </w:r>
            <w:r w:rsidRPr="007E1213">
              <w:rPr>
                <w:rFonts w:hAnsi="標楷體" w:hint="eastAsia"/>
              </w:rPr>
              <w:t>月2</w:t>
            </w:r>
            <w:r w:rsidRPr="007E1213">
              <w:rPr>
                <w:rFonts w:hAnsi="標楷體"/>
              </w:rPr>
              <w:t>8</w:t>
            </w:r>
            <w:r w:rsidRPr="007E1213">
              <w:rPr>
                <w:rFonts w:hAnsi="標楷體" w:hint="eastAsia"/>
              </w:rPr>
              <w:t>日</w:t>
            </w:r>
          </w:p>
        </w:tc>
        <w:tc>
          <w:tcPr>
            <w:tcW w:w="4318" w:type="dxa"/>
          </w:tcPr>
          <w:p w:rsidR="00BD07E3" w:rsidRPr="007E1213" w:rsidRDefault="00BD07E3" w:rsidP="00BD07E3">
            <w:pPr>
              <w:rPr>
                <w:rFonts w:hAnsi="標楷體"/>
              </w:rPr>
            </w:pPr>
            <w:r w:rsidRPr="007E1213">
              <w:rPr>
                <w:rFonts w:hAnsi="標楷體" w:hint="eastAsia"/>
              </w:rPr>
              <w:t>鄭進良、朱崇賢高院出庭</w:t>
            </w:r>
          </w:p>
        </w:tc>
        <w:tc>
          <w:tcPr>
            <w:tcW w:w="2268" w:type="dxa"/>
          </w:tcPr>
          <w:p w:rsidR="00BD07E3" w:rsidRPr="007E1213" w:rsidRDefault="00BD07E3" w:rsidP="00BD07E3">
            <w:pPr>
              <w:rPr>
                <w:rFonts w:hAnsi="標楷體"/>
              </w:rPr>
            </w:pPr>
          </w:p>
        </w:tc>
      </w:tr>
    </w:tbl>
    <w:p w:rsidR="00BD07E3" w:rsidRPr="007E1213" w:rsidRDefault="00BD07E3" w:rsidP="00BD07E3">
      <w:pPr>
        <w:rPr>
          <w:rFonts w:hAnsi="標楷體"/>
        </w:rPr>
      </w:pPr>
    </w:p>
    <w:p w:rsidR="00BA542B" w:rsidRPr="007E1213" w:rsidRDefault="00BA542B" w:rsidP="00005711">
      <w:pPr>
        <w:pStyle w:val="2"/>
        <w:numPr>
          <w:ilvl w:val="1"/>
          <w:numId w:val="1"/>
        </w:numPr>
        <w:rPr>
          <w:rFonts w:hAnsi="標楷體"/>
        </w:rPr>
      </w:pPr>
      <w:r w:rsidRPr="007E1213">
        <w:rPr>
          <w:rFonts w:hAnsi="標楷體" w:hint="eastAsia"/>
        </w:rPr>
        <w:t>本案詢問陳訴人與相關人員過程及詢答內容，摘錄如下：</w:t>
      </w:r>
    </w:p>
    <w:p w:rsidR="00B87388" w:rsidRPr="007E1213" w:rsidRDefault="00B11F10" w:rsidP="00BA542B">
      <w:pPr>
        <w:pStyle w:val="3"/>
      </w:pPr>
      <w:r w:rsidRPr="007E1213">
        <w:lastRenderedPageBreak/>
        <w:t>11</w:t>
      </w:r>
      <w:r w:rsidRPr="007E1213">
        <w:rPr>
          <w:rFonts w:hint="eastAsia"/>
        </w:rPr>
        <w:t>3</w:t>
      </w:r>
      <w:r w:rsidRPr="007E1213">
        <w:t>年</w:t>
      </w:r>
      <w:r w:rsidRPr="007E1213">
        <w:rPr>
          <w:rFonts w:hint="eastAsia"/>
        </w:rPr>
        <w:t>1</w:t>
      </w:r>
      <w:r w:rsidRPr="007E1213">
        <w:t>月</w:t>
      </w:r>
      <w:r w:rsidRPr="007E1213">
        <w:rPr>
          <w:rFonts w:hint="eastAsia"/>
        </w:rPr>
        <w:t>22</w:t>
      </w:r>
      <w:r w:rsidRPr="007E1213">
        <w:t>日</w:t>
      </w:r>
      <w:r w:rsidR="00005711" w:rsidRPr="007E1213">
        <w:rPr>
          <w:rFonts w:hint="eastAsia"/>
        </w:rPr>
        <w:t>詢問</w:t>
      </w:r>
      <w:r w:rsidR="0007554C" w:rsidRPr="007E1213">
        <w:rPr>
          <w:rFonts w:hint="eastAsia"/>
        </w:rPr>
        <w:t>陳訴人</w:t>
      </w:r>
      <w:r w:rsidR="00364E39">
        <w:rPr>
          <w:rFonts w:hAnsi="標楷體" w:hint="eastAsia"/>
          <w:szCs w:val="32"/>
        </w:rPr>
        <w:t>蘇○坤</w:t>
      </w:r>
      <w:r w:rsidR="00B87388" w:rsidRPr="007E1213">
        <w:rPr>
          <w:rFonts w:hAnsi="標楷體" w:hint="eastAsia"/>
        </w:rPr>
        <w:t>陳訴人、</w:t>
      </w:r>
      <w:r w:rsidR="00364E39">
        <w:rPr>
          <w:rFonts w:hAnsi="標楷體" w:hint="eastAsia"/>
        </w:rPr>
        <w:t>羅○翔</w:t>
      </w:r>
      <w:r w:rsidR="00B87388" w:rsidRPr="007E1213">
        <w:rPr>
          <w:rFonts w:hAnsi="標楷體" w:hint="eastAsia"/>
        </w:rPr>
        <w:t>執行長及陳訴人第一審之辯護人</w:t>
      </w:r>
      <w:r w:rsidR="004F257C">
        <w:rPr>
          <w:rFonts w:hAnsi="標楷體" w:hint="eastAsia"/>
        </w:rPr>
        <w:t>李○傑</w:t>
      </w:r>
      <w:r w:rsidR="00B87388" w:rsidRPr="007E1213">
        <w:rPr>
          <w:rFonts w:hAnsi="標楷體" w:hint="eastAsia"/>
        </w:rPr>
        <w:t>律師。</w:t>
      </w:r>
    </w:p>
    <w:p w:rsidR="00005711" w:rsidRPr="007E1213" w:rsidRDefault="00005711" w:rsidP="00B87388">
      <w:pPr>
        <w:pStyle w:val="3"/>
        <w:numPr>
          <w:ilvl w:val="0"/>
          <w:numId w:val="0"/>
        </w:numPr>
        <w:ind w:leftChars="375" w:left="1984" w:hangingChars="208" w:hanging="708"/>
        <w:rPr>
          <w:rFonts w:hAnsi="標楷體"/>
          <w:szCs w:val="32"/>
        </w:rPr>
      </w:pPr>
      <w:r w:rsidRPr="007E1213">
        <w:rPr>
          <w:rFonts w:hAnsi="標楷體" w:hint="eastAsia"/>
          <w:szCs w:val="32"/>
        </w:rPr>
        <w:t>高委員涌誠問</w:t>
      </w:r>
      <w:r w:rsidR="00B87388" w:rsidRPr="007E1213">
        <w:rPr>
          <w:rFonts w:hAnsi="標楷體" w:hint="eastAsia"/>
          <w:szCs w:val="32"/>
        </w:rPr>
        <w:t>：</w:t>
      </w:r>
      <w:r w:rsidRPr="007E1213">
        <w:rPr>
          <w:rFonts w:hAnsi="標楷體"/>
          <w:szCs w:val="32"/>
        </w:rPr>
        <w:t>90年時，本院</w:t>
      </w:r>
      <w:r w:rsidRPr="007E1213">
        <w:rPr>
          <w:rFonts w:hAnsi="標楷體" w:hint="eastAsia"/>
          <w:szCs w:val="32"/>
        </w:rPr>
        <w:t>江鵬堅委員(已過世)、廖健男委員(已離職)於89年2月24日立案調查，後就相關員警不法刑求逼供，致遭判刑等情部分，另經廖健男委員、詹益彰委員(已離職)於90年1月30日自動調查並提案糾正。</w:t>
      </w:r>
      <w:r w:rsidR="00C10FDE" w:rsidRPr="007E1213">
        <w:rPr>
          <w:rFonts w:hAnsi="標楷體" w:hint="eastAsia"/>
          <w:szCs w:val="32"/>
        </w:rPr>
        <w:t>臺灣</w:t>
      </w:r>
      <w:r w:rsidRPr="007E1213">
        <w:rPr>
          <w:rFonts w:hAnsi="標楷體" w:hint="eastAsia"/>
          <w:szCs w:val="32"/>
        </w:rPr>
        <w:t>高等法院就自白之證據能力未能查明顯有瑕疵；就刑求之抗辯，未盡調查之責。就刑求部分尚未有詳細調查，與90年的案件是不一樣的方向。司法院刑事補償委員會已經查過了，不會對個別員警求償，懲處時效也過了，很難再彈劾，惟應就新竹市警察局刑求的事件有一認定。今天主要就刑求的過程還原事實。</w:t>
      </w:r>
    </w:p>
    <w:p w:rsidR="00005711" w:rsidRPr="007E1213" w:rsidRDefault="00364E39" w:rsidP="00B87388">
      <w:pPr>
        <w:pStyle w:val="3"/>
        <w:numPr>
          <w:ilvl w:val="0"/>
          <w:numId w:val="0"/>
        </w:numPr>
        <w:ind w:leftChars="375" w:left="1984" w:hangingChars="208" w:hanging="708"/>
        <w:rPr>
          <w:rFonts w:hAnsi="標楷體"/>
          <w:szCs w:val="32"/>
        </w:rPr>
      </w:pPr>
      <w:r>
        <w:rPr>
          <w:rFonts w:hAnsi="標楷體" w:hint="eastAsia"/>
          <w:szCs w:val="32"/>
        </w:rPr>
        <w:t>蘇○坤</w:t>
      </w:r>
      <w:r w:rsidR="00B87388" w:rsidRPr="007E1213">
        <w:rPr>
          <w:rFonts w:hAnsi="標楷體" w:hint="eastAsia"/>
          <w:szCs w:val="32"/>
        </w:rPr>
        <w:t>答：</w:t>
      </w:r>
      <w:r w:rsidR="00B87388" w:rsidRPr="007E1213">
        <w:rPr>
          <w:rFonts w:hAnsi="標楷體"/>
          <w:szCs w:val="32"/>
        </w:rPr>
        <w:t>許軍去做我的筆錄，他表示我沒給他好處。刁建生說要拿槍斃了我</w:t>
      </w:r>
      <w:r w:rsidR="00B87388" w:rsidRPr="007E1213">
        <w:rPr>
          <w:rFonts w:hAnsi="標楷體" w:hint="eastAsia"/>
          <w:szCs w:val="32"/>
        </w:rPr>
        <w:t>。</w:t>
      </w:r>
      <w:r w:rsidR="00005711" w:rsidRPr="007E1213">
        <w:rPr>
          <w:rFonts w:hAnsi="標楷體" w:hint="eastAsia"/>
          <w:szCs w:val="32"/>
        </w:rPr>
        <w:t>派出所建物外殼還在，拉門款式有換成鋁門。</w:t>
      </w:r>
    </w:p>
    <w:p w:rsidR="00005711" w:rsidRPr="007E1213" w:rsidRDefault="00005711" w:rsidP="00B87388">
      <w:pPr>
        <w:pStyle w:val="3"/>
        <w:numPr>
          <w:ilvl w:val="0"/>
          <w:numId w:val="0"/>
        </w:numPr>
        <w:ind w:leftChars="375" w:left="1984" w:hangingChars="208" w:hanging="708"/>
        <w:rPr>
          <w:rFonts w:hAnsi="標楷體"/>
          <w:szCs w:val="32"/>
        </w:rPr>
      </w:pPr>
      <w:r w:rsidRPr="007E1213">
        <w:rPr>
          <w:rFonts w:hAnsi="標楷體" w:hint="eastAsia"/>
          <w:szCs w:val="32"/>
        </w:rPr>
        <w:t>高委員涌誠問</w:t>
      </w:r>
      <w:r w:rsidR="00B87388" w:rsidRPr="007E1213">
        <w:rPr>
          <w:rFonts w:hAnsi="標楷體" w:hint="eastAsia"/>
          <w:szCs w:val="32"/>
        </w:rPr>
        <w:t>：</w:t>
      </w:r>
      <w:r w:rsidRPr="007E1213">
        <w:rPr>
          <w:rFonts w:hAnsi="標楷體" w:hint="eastAsia"/>
          <w:szCs w:val="32"/>
        </w:rPr>
        <w:t>示意圖是誰畫的？</w:t>
      </w:r>
    </w:p>
    <w:p w:rsidR="00005711" w:rsidRPr="007E1213" w:rsidRDefault="00364E39" w:rsidP="00B87388">
      <w:pPr>
        <w:pStyle w:val="3"/>
        <w:numPr>
          <w:ilvl w:val="0"/>
          <w:numId w:val="0"/>
        </w:numPr>
        <w:ind w:leftChars="375" w:left="1984" w:hangingChars="208" w:hanging="708"/>
        <w:rPr>
          <w:rFonts w:hAnsi="標楷體"/>
          <w:szCs w:val="32"/>
        </w:rPr>
      </w:pPr>
      <w:r>
        <w:rPr>
          <w:rFonts w:hAnsi="標楷體" w:hint="eastAsia"/>
          <w:szCs w:val="32"/>
        </w:rPr>
        <w:t>羅○翔</w:t>
      </w:r>
      <w:r w:rsidR="00005711" w:rsidRPr="007E1213">
        <w:rPr>
          <w:rFonts w:hAnsi="標楷體" w:hint="eastAsia"/>
          <w:szCs w:val="32"/>
        </w:rPr>
        <w:t>執行長</w:t>
      </w:r>
      <w:r w:rsidR="00B87388" w:rsidRPr="007E1213">
        <w:rPr>
          <w:rFonts w:hAnsi="標楷體" w:hint="eastAsia"/>
          <w:szCs w:val="32"/>
        </w:rPr>
        <w:t>答：</w:t>
      </w:r>
      <w:r>
        <w:rPr>
          <w:rFonts w:hAnsi="標楷體" w:hint="eastAsia"/>
          <w:szCs w:val="32"/>
        </w:rPr>
        <w:t>蘇○坤</w:t>
      </w:r>
      <w:r w:rsidR="00005711" w:rsidRPr="007E1213">
        <w:rPr>
          <w:rFonts w:hAnsi="標楷體" w:hint="eastAsia"/>
          <w:szCs w:val="32"/>
        </w:rPr>
        <w:t>的朋友畫的。</w:t>
      </w:r>
    </w:p>
    <w:p w:rsidR="00005711" w:rsidRPr="007E1213" w:rsidRDefault="00005711" w:rsidP="00B87388">
      <w:pPr>
        <w:pStyle w:val="3"/>
        <w:numPr>
          <w:ilvl w:val="0"/>
          <w:numId w:val="0"/>
        </w:numPr>
        <w:ind w:leftChars="375" w:left="1984" w:hangingChars="208" w:hanging="708"/>
        <w:rPr>
          <w:rFonts w:hAnsi="標楷體"/>
          <w:szCs w:val="32"/>
        </w:rPr>
      </w:pPr>
      <w:r w:rsidRPr="007E1213">
        <w:rPr>
          <w:rFonts w:hAnsi="標楷體" w:hint="eastAsia"/>
          <w:szCs w:val="32"/>
        </w:rPr>
        <w:t>高委員涌誠問</w:t>
      </w:r>
      <w:r w:rsidR="00B87388" w:rsidRPr="007E1213">
        <w:rPr>
          <w:rFonts w:hAnsi="標楷體" w:hint="eastAsia"/>
          <w:szCs w:val="32"/>
        </w:rPr>
        <w:t>：</w:t>
      </w:r>
      <w:r w:rsidRPr="007E1213">
        <w:rPr>
          <w:rFonts w:hAnsi="標楷體" w:hint="eastAsia"/>
          <w:szCs w:val="32"/>
        </w:rPr>
        <w:t>刑求的過程也是他畫的？</w:t>
      </w:r>
    </w:p>
    <w:p w:rsidR="00005711" w:rsidRPr="007E1213" w:rsidRDefault="00364E39" w:rsidP="00B87388">
      <w:pPr>
        <w:pStyle w:val="3"/>
        <w:numPr>
          <w:ilvl w:val="0"/>
          <w:numId w:val="0"/>
        </w:numPr>
        <w:ind w:leftChars="375" w:left="1984" w:hangingChars="208" w:hanging="708"/>
        <w:rPr>
          <w:rFonts w:hAnsi="標楷體"/>
          <w:szCs w:val="32"/>
        </w:rPr>
      </w:pPr>
      <w:r>
        <w:rPr>
          <w:rFonts w:hAnsi="標楷體" w:hint="eastAsia"/>
          <w:szCs w:val="32"/>
        </w:rPr>
        <w:t>羅○翔</w:t>
      </w:r>
      <w:r w:rsidR="00005711" w:rsidRPr="007E1213">
        <w:rPr>
          <w:rFonts w:hAnsi="標楷體" w:hint="eastAsia"/>
          <w:szCs w:val="32"/>
        </w:rPr>
        <w:t>執行長</w:t>
      </w:r>
      <w:r w:rsidR="00B87388" w:rsidRPr="007E1213">
        <w:rPr>
          <w:rFonts w:hAnsi="標楷體" w:hint="eastAsia"/>
          <w:szCs w:val="32"/>
        </w:rPr>
        <w:t>：</w:t>
      </w:r>
      <w:r w:rsidR="00005711" w:rsidRPr="007E1213">
        <w:rPr>
          <w:rFonts w:hAnsi="標楷體" w:hint="eastAsia"/>
          <w:szCs w:val="32"/>
        </w:rPr>
        <w:t>對。</w:t>
      </w:r>
    </w:p>
    <w:p w:rsidR="00005711" w:rsidRPr="007E1213" w:rsidRDefault="00364E39" w:rsidP="00B87388">
      <w:pPr>
        <w:pStyle w:val="3"/>
        <w:numPr>
          <w:ilvl w:val="0"/>
          <w:numId w:val="0"/>
        </w:numPr>
        <w:ind w:leftChars="375" w:left="1984" w:hangingChars="208" w:hanging="708"/>
        <w:rPr>
          <w:rFonts w:hAnsi="標楷體"/>
          <w:szCs w:val="32"/>
        </w:rPr>
      </w:pPr>
      <w:r>
        <w:rPr>
          <w:rFonts w:hAnsi="標楷體" w:hint="eastAsia"/>
          <w:szCs w:val="32"/>
        </w:rPr>
        <w:t>蘇○坤</w:t>
      </w:r>
      <w:r w:rsidR="00B87388" w:rsidRPr="007E1213">
        <w:rPr>
          <w:rFonts w:hAnsi="標楷體" w:hint="eastAsia"/>
          <w:szCs w:val="32"/>
        </w:rPr>
        <w:t>答：</w:t>
      </w:r>
      <w:r w:rsidR="00005711" w:rsidRPr="007E1213">
        <w:rPr>
          <w:rFonts w:hAnsi="標楷體" w:hint="eastAsia"/>
          <w:szCs w:val="32"/>
        </w:rPr>
        <w:t>75年6月19日上午5時許，我家1樓是工廠，我住2樓，有人敲門，我馬上從2樓下來開門，有人一直罵三字經，抓住我褲頭，拖到東大路，當時東大路正在拓寬，我老婆問有什麼事，對方說再問要告他妨礙公務，將我抓到青草湖派出所後，門一打開我有看到我以前的工人，將我拖進後還沒到2樓時，就打我一巴掌，並問我車在哪裡？我說我不會開車。他們叫我脫掉衣服蹲下，用鐵棍把我架起來，問我東西在哪裡？</w:t>
      </w:r>
      <w:r w:rsidR="00005711" w:rsidRPr="007E1213">
        <w:rPr>
          <w:rFonts w:hAnsi="標楷體" w:hint="eastAsia"/>
          <w:szCs w:val="32"/>
        </w:rPr>
        <w:lastRenderedPageBreak/>
        <w:t>車子在哪裡？把我吊起來灌水，放下來後踢我的腰，到現在仍有後遺症無法久站。對我施暴者的姓名是事後查證的。我都記得他們站的相對位置。張瑞雄等人罵我幹你娘等國罵，並施暴，我差點喘不過氣後，張瑞雄將我放下來，我一直喊冤枉，但是還是一直打我。用腳踹我的腰，後來將我帶出去，朱崇賢要拿豆漿給我喝，張瑞雄又將很大聲的警報器放在我耳邊要將我弄聾，當時的警察真的很可惡。張瑞雄一直罵我三字經，不讓我戴眼鏡，刁建生說再不承認就要拿槍斃了我。我被收押後，做完筆錄，有一個屏風，外面站了很多人，我沒辦法站，我一直哭。他們準備宣布要破案。張瑞雄跟朱崇賢打我沒多久後就過世了。高院要審理時，我也跟法官講我有冤屈。</w:t>
      </w:r>
      <w:r>
        <w:rPr>
          <w:rFonts w:hAnsi="標楷體" w:hint="eastAsia"/>
          <w:szCs w:val="32"/>
        </w:rPr>
        <w:t>郭○雄</w:t>
      </w:r>
      <w:r w:rsidR="00005711" w:rsidRPr="007E1213">
        <w:rPr>
          <w:rFonts w:hAnsi="標楷體" w:hint="eastAsia"/>
          <w:szCs w:val="32"/>
        </w:rPr>
        <w:t>有說我是被刑求到受不了才供出你。張瑞雄打我要我認罪。我被羈押後，有人覺得我很冤枉，並表示如果在</w:t>
      </w:r>
      <w:r w:rsidR="00E94D08" w:rsidRPr="007E1213">
        <w:rPr>
          <w:rFonts w:hAnsi="標楷體" w:hint="eastAsia"/>
          <w:szCs w:val="32"/>
        </w:rPr>
        <w:t>新竹</w:t>
      </w:r>
      <w:r w:rsidR="00005711" w:rsidRPr="007E1213">
        <w:rPr>
          <w:rFonts w:hAnsi="標楷體" w:hint="eastAsia"/>
          <w:szCs w:val="32"/>
        </w:rPr>
        <w:t>早就被放回去了。我被毆打、被罵，也沒有人給我一個道歉。陳姓法官也很可惡，我要陳述意見都不給我說話。我在新竹監獄期間大家都對我很好。我確實是冤枉的，大家才願意幫忙我。</w:t>
      </w:r>
    </w:p>
    <w:p w:rsidR="00005711" w:rsidRPr="007E1213" w:rsidRDefault="00005711" w:rsidP="00B87388">
      <w:pPr>
        <w:pStyle w:val="3"/>
        <w:numPr>
          <w:ilvl w:val="0"/>
          <w:numId w:val="0"/>
        </w:numPr>
        <w:ind w:leftChars="375" w:left="1984" w:hangingChars="208" w:hanging="708"/>
        <w:rPr>
          <w:rFonts w:hAnsi="標楷體"/>
          <w:szCs w:val="32"/>
        </w:rPr>
      </w:pPr>
      <w:r w:rsidRPr="007E1213">
        <w:rPr>
          <w:rFonts w:hAnsi="標楷體" w:hint="eastAsia"/>
          <w:szCs w:val="32"/>
        </w:rPr>
        <w:t>高委員涌誠問</w:t>
      </w:r>
      <w:r w:rsidR="00B87388" w:rsidRPr="007E1213">
        <w:rPr>
          <w:rFonts w:hAnsi="標楷體" w:hint="eastAsia"/>
          <w:szCs w:val="32"/>
        </w:rPr>
        <w:t>：我們會親往</w:t>
      </w:r>
      <w:r w:rsidRPr="007E1213">
        <w:rPr>
          <w:rFonts w:hAnsi="標楷體" w:hint="eastAsia"/>
          <w:szCs w:val="32"/>
        </w:rPr>
        <w:t>履勘青草湖派出所刑求現場，現任主管會到場，前任人員做的事情，請協助還原現場。</w:t>
      </w:r>
    </w:p>
    <w:p w:rsidR="00005711" w:rsidRPr="007E1213" w:rsidRDefault="00364E39" w:rsidP="00B87388">
      <w:pPr>
        <w:pStyle w:val="3"/>
        <w:numPr>
          <w:ilvl w:val="0"/>
          <w:numId w:val="0"/>
        </w:numPr>
        <w:ind w:leftChars="375" w:left="1984" w:hangingChars="208" w:hanging="708"/>
        <w:rPr>
          <w:rFonts w:hAnsi="標楷體"/>
          <w:szCs w:val="32"/>
        </w:rPr>
      </w:pPr>
      <w:r>
        <w:rPr>
          <w:rFonts w:hAnsi="標楷體" w:hint="eastAsia"/>
          <w:szCs w:val="32"/>
        </w:rPr>
        <w:t>蘇○坤</w:t>
      </w:r>
      <w:r w:rsidR="00B87388" w:rsidRPr="007E1213">
        <w:rPr>
          <w:rFonts w:hAnsi="標楷體" w:hint="eastAsia"/>
          <w:szCs w:val="32"/>
        </w:rPr>
        <w:t>答：</w:t>
      </w:r>
      <w:r w:rsidR="00005711" w:rsidRPr="007E1213">
        <w:rPr>
          <w:rFonts w:hAnsi="標楷體" w:hint="eastAsia"/>
          <w:szCs w:val="32"/>
        </w:rPr>
        <w:t>鐵管可能都還在現場</w:t>
      </w:r>
      <w:r w:rsidR="001E7F6E" w:rsidRPr="007E1213">
        <w:rPr>
          <w:rFonts w:hAnsi="標楷體" w:hint="eastAsia"/>
          <w:szCs w:val="32"/>
        </w:rPr>
        <w:t>；</w:t>
      </w:r>
      <w:r w:rsidR="00005711" w:rsidRPr="007E1213">
        <w:rPr>
          <w:rFonts w:hAnsi="標楷體" w:hint="eastAsia"/>
          <w:szCs w:val="32"/>
        </w:rPr>
        <w:t>邱和順案也有人遭刑求</w:t>
      </w:r>
      <w:r w:rsidR="001E7F6E" w:rsidRPr="007E1213">
        <w:rPr>
          <w:rFonts w:hAnsi="標楷體" w:hint="eastAsia"/>
          <w:szCs w:val="32"/>
        </w:rPr>
        <w:t>，</w:t>
      </w:r>
      <w:r w:rsidR="00005711" w:rsidRPr="007E1213">
        <w:rPr>
          <w:rFonts w:hAnsi="標楷體" w:hint="eastAsia"/>
          <w:szCs w:val="32"/>
        </w:rPr>
        <w:t>社會看不見的地方很多</w:t>
      </w:r>
      <w:r w:rsidR="001E7F6E" w:rsidRPr="007E1213">
        <w:rPr>
          <w:rFonts w:hAnsi="標楷體" w:hint="eastAsia"/>
          <w:szCs w:val="32"/>
        </w:rPr>
        <w:t>。</w:t>
      </w:r>
      <w:r w:rsidR="00005711" w:rsidRPr="007E1213">
        <w:rPr>
          <w:rFonts w:hAnsi="標楷體" w:hint="eastAsia"/>
          <w:szCs w:val="32"/>
        </w:rPr>
        <w:t>我打電話給馬英九</w:t>
      </w:r>
      <w:r w:rsidR="00B87388" w:rsidRPr="007E1213">
        <w:rPr>
          <w:rFonts w:hAnsi="標楷體" w:hint="eastAsia"/>
          <w:szCs w:val="32"/>
        </w:rPr>
        <w:t>（時任法務部長）</w:t>
      </w:r>
      <w:r w:rsidR="00005711" w:rsidRPr="007E1213">
        <w:rPr>
          <w:rFonts w:hAnsi="標楷體" w:hint="eastAsia"/>
          <w:szCs w:val="32"/>
        </w:rPr>
        <w:t>也未果，馬英九也不敢撤銷通緝。好的人都會很早死，壞人都會活比較久。我當時被問筆錄時，員警問我要不要請律師，我認為我沒犯罪，不需要請律師，後來</w:t>
      </w:r>
      <w:r w:rsidR="00B87388" w:rsidRPr="007E1213">
        <w:rPr>
          <w:rFonts w:hAnsi="標楷體" w:hint="eastAsia"/>
          <w:szCs w:val="32"/>
        </w:rPr>
        <w:t>有委</w:t>
      </w:r>
      <w:r w:rsidR="00B87388" w:rsidRPr="007E1213">
        <w:rPr>
          <w:rFonts w:hAnsi="標楷體" w:hint="eastAsia"/>
          <w:szCs w:val="32"/>
        </w:rPr>
        <w:lastRenderedPageBreak/>
        <w:t>任李律師對我很好</w:t>
      </w:r>
      <w:r w:rsidR="00005711" w:rsidRPr="007E1213">
        <w:rPr>
          <w:rFonts w:hAnsi="標楷體" w:hint="eastAsia"/>
          <w:szCs w:val="32"/>
        </w:rPr>
        <w:t>，李律師見到我太太後，跟我太太說我真的很冤枉。</w:t>
      </w:r>
    </w:p>
    <w:p w:rsidR="00005711" w:rsidRPr="007E1213" w:rsidRDefault="004F257C" w:rsidP="00B87388">
      <w:pPr>
        <w:pStyle w:val="3"/>
        <w:numPr>
          <w:ilvl w:val="0"/>
          <w:numId w:val="0"/>
        </w:numPr>
        <w:ind w:leftChars="375" w:left="1984" w:hangingChars="208" w:hanging="708"/>
        <w:rPr>
          <w:rFonts w:hAnsi="標楷體"/>
          <w:szCs w:val="32"/>
        </w:rPr>
      </w:pPr>
      <w:r>
        <w:rPr>
          <w:rFonts w:hAnsi="標楷體" w:hint="eastAsia"/>
          <w:szCs w:val="32"/>
        </w:rPr>
        <w:t>李○傑</w:t>
      </w:r>
      <w:r w:rsidR="00005711" w:rsidRPr="007E1213">
        <w:rPr>
          <w:rFonts w:hAnsi="標楷體" w:hint="eastAsia"/>
          <w:szCs w:val="32"/>
        </w:rPr>
        <w:t>律師</w:t>
      </w:r>
      <w:r w:rsidR="00B87388" w:rsidRPr="007E1213">
        <w:rPr>
          <w:rFonts w:hAnsi="標楷體" w:hint="eastAsia"/>
          <w:szCs w:val="32"/>
        </w:rPr>
        <w:t>：</w:t>
      </w:r>
      <w:r w:rsidR="00005711" w:rsidRPr="007E1213">
        <w:rPr>
          <w:rFonts w:hAnsi="標楷體" w:hint="eastAsia"/>
          <w:szCs w:val="32"/>
        </w:rPr>
        <w:t>當時到看守所見被告還有錄音，我去律見之後，當時有紀錄，我去律見時，</w:t>
      </w:r>
      <w:r w:rsidR="00364E39">
        <w:rPr>
          <w:rFonts w:hAnsi="標楷體" w:hint="eastAsia"/>
          <w:szCs w:val="32"/>
        </w:rPr>
        <w:t>蘇○坤</w:t>
      </w:r>
      <w:r w:rsidR="00005711" w:rsidRPr="007E1213">
        <w:rPr>
          <w:rFonts w:hAnsi="標楷體" w:hint="eastAsia"/>
          <w:szCs w:val="32"/>
        </w:rPr>
        <w:t>有表示刑求經過，寫在紀錄內，</w:t>
      </w:r>
      <w:r w:rsidR="00364E39">
        <w:rPr>
          <w:rFonts w:hAnsi="標楷體" w:hint="eastAsia"/>
          <w:szCs w:val="32"/>
        </w:rPr>
        <w:t>蘇○坤</w:t>
      </w:r>
      <w:r w:rsidR="00005711" w:rsidRPr="007E1213">
        <w:rPr>
          <w:rFonts w:hAnsi="標楷體" w:hint="eastAsia"/>
          <w:szCs w:val="32"/>
        </w:rPr>
        <w:t>表示被刑求的經過確實為真。所述內容跟現在聽取內容都相似一致。判決書竟然寫，</w:t>
      </w:r>
      <w:r w:rsidR="00364E39">
        <w:rPr>
          <w:rFonts w:hAnsi="標楷體" w:hint="eastAsia"/>
          <w:szCs w:val="32"/>
        </w:rPr>
        <w:t>蘇○坤</w:t>
      </w:r>
      <w:r w:rsidR="00005711" w:rsidRPr="007E1213">
        <w:rPr>
          <w:rFonts w:hAnsi="標楷體" w:hint="eastAsia"/>
          <w:szCs w:val="32"/>
        </w:rPr>
        <w:t>沒有認罪，所以他沒有被刑求，竟有此種論理法則。當時認為一審無罪，二審判15年，三審竟然沒有發回。屈打成招造成冤獄，對家庭造成很大的悲劇。</w:t>
      </w:r>
    </w:p>
    <w:p w:rsidR="00005711" w:rsidRPr="007E1213" w:rsidRDefault="00364E39" w:rsidP="00B87388">
      <w:pPr>
        <w:pStyle w:val="3"/>
        <w:numPr>
          <w:ilvl w:val="0"/>
          <w:numId w:val="0"/>
        </w:numPr>
        <w:ind w:leftChars="375" w:left="1984" w:hangingChars="208" w:hanging="708"/>
        <w:rPr>
          <w:rFonts w:hAnsi="標楷體"/>
          <w:szCs w:val="32"/>
        </w:rPr>
      </w:pPr>
      <w:r>
        <w:rPr>
          <w:rFonts w:hAnsi="標楷體" w:hint="eastAsia"/>
          <w:szCs w:val="32"/>
        </w:rPr>
        <w:t>蘇○坤</w:t>
      </w:r>
      <w:r w:rsidR="00B87388" w:rsidRPr="007E1213">
        <w:rPr>
          <w:rFonts w:hAnsi="標楷體" w:hint="eastAsia"/>
          <w:szCs w:val="32"/>
        </w:rPr>
        <w:t>答：</w:t>
      </w:r>
      <w:r w:rsidR="00005711" w:rsidRPr="007E1213">
        <w:rPr>
          <w:rFonts w:hAnsi="標楷體" w:hint="eastAsia"/>
          <w:szCs w:val="32"/>
        </w:rPr>
        <w:t>把我起訴的檢察官後來到法院服務。我有打電話給當時的檢察官跟法官，告訴他們以後要起訴或判決之前要查清楚，對方則無回應。</w:t>
      </w:r>
    </w:p>
    <w:p w:rsidR="00005711" w:rsidRPr="007E1213" w:rsidRDefault="00005711" w:rsidP="00B87388">
      <w:pPr>
        <w:pStyle w:val="3"/>
        <w:numPr>
          <w:ilvl w:val="0"/>
          <w:numId w:val="0"/>
        </w:numPr>
        <w:ind w:leftChars="375" w:left="1984" w:hangingChars="208" w:hanging="708"/>
        <w:rPr>
          <w:rFonts w:hAnsi="標楷體"/>
          <w:szCs w:val="32"/>
        </w:rPr>
      </w:pPr>
      <w:r w:rsidRPr="007E1213">
        <w:rPr>
          <w:rFonts w:hAnsi="標楷體" w:hint="eastAsia"/>
          <w:szCs w:val="32"/>
        </w:rPr>
        <w:t>高委員涌誠</w:t>
      </w:r>
      <w:r w:rsidR="00286AC7" w:rsidRPr="007E1213">
        <w:rPr>
          <w:rFonts w:hAnsi="標楷體" w:hint="eastAsia"/>
          <w:szCs w:val="32"/>
        </w:rPr>
        <w:t>問：</w:t>
      </w:r>
      <w:r w:rsidRPr="007E1213">
        <w:rPr>
          <w:rFonts w:hAnsi="標楷體" w:hint="eastAsia"/>
          <w:szCs w:val="32"/>
        </w:rPr>
        <w:t>許軍去還在嗎？</w:t>
      </w:r>
    </w:p>
    <w:p w:rsidR="00005711" w:rsidRPr="007E1213" w:rsidRDefault="00364E39" w:rsidP="00B87388">
      <w:pPr>
        <w:pStyle w:val="3"/>
        <w:numPr>
          <w:ilvl w:val="0"/>
          <w:numId w:val="0"/>
        </w:numPr>
        <w:ind w:leftChars="375" w:left="1984" w:hangingChars="208" w:hanging="708"/>
        <w:rPr>
          <w:rFonts w:hAnsi="標楷體"/>
          <w:szCs w:val="32"/>
        </w:rPr>
      </w:pPr>
      <w:r>
        <w:rPr>
          <w:rFonts w:hAnsi="標楷體" w:hint="eastAsia"/>
          <w:szCs w:val="32"/>
        </w:rPr>
        <w:t>蘇○坤</w:t>
      </w:r>
      <w:r w:rsidR="00B87388" w:rsidRPr="007E1213">
        <w:rPr>
          <w:rFonts w:hAnsi="標楷體" w:hint="eastAsia"/>
          <w:szCs w:val="32"/>
        </w:rPr>
        <w:t>答：</w:t>
      </w:r>
      <w:r w:rsidR="00005711" w:rsidRPr="007E1213">
        <w:rPr>
          <w:rFonts w:hAnsi="標楷體" w:hint="eastAsia"/>
          <w:szCs w:val="32"/>
        </w:rPr>
        <w:t>可能不在職了。</w:t>
      </w:r>
    </w:p>
    <w:p w:rsidR="00005711" w:rsidRPr="007E1213" w:rsidRDefault="00005711" w:rsidP="00B87388">
      <w:pPr>
        <w:pStyle w:val="3"/>
        <w:numPr>
          <w:ilvl w:val="0"/>
          <w:numId w:val="0"/>
        </w:numPr>
        <w:ind w:leftChars="375" w:left="1984" w:hangingChars="208" w:hanging="708"/>
        <w:rPr>
          <w:rFonts w:hAnsi="標楷體"/>
          <w:szCs w:val="32"/>
        </w:rPr>
      </w:pPr>
      <w:r w:rsidRPr="007E1213">
        <w:rPr>
          <w:rFonts w:hAnsi="標楷體" w:hint="eastAsia"/>
          <w:szCs w:val="32"/>
        </w:rPr>
        <w:t>高委員涌誠</w:t>
      </w:r>
      <w:r w:rsidR="00286AC7" w:rsidRPr="007E1213">
        <w:rPr>
          <w:rFonts w:hAnsi="標楷體" w:hint="eastAsia"/>
          <w:szCs w:val="32"/>
        </w:rPr>
        <w:t>問：計畫</w:t>
      </w:r>
      <w:r w:rsidRPr="007E1213">
        <w:rPr>
          <w:rFonts w:hAnsi="標楷體" w:hint="eastAsia"/>
          <w:szCs w:val="32"/>
        </w:rPr>
        <w:t>詢問刁建生、許軍去、王文忠。</w:t>
      </w:r>
      <w:r w:rsidR="00286AC7" w:rsidRPr="007E1213">
        <w:rPr>
          <w:rFonts w:hAnsi="標楷體" w:hint="eastAsia"/>
          <w:szCs w:val="32"/>
        </w:rPr>
        <w:t>要找</w:t>
      </w:r>
      <w:r w:rsidR="00364E39">
        <w:rPr>
          <w:rFonts w:hAnsi="標楷體" w:hint="eastAsia"/>
          <w:szCs w:val="32"/>
        </w:rPr>
        <w:t>郭○雄</w:t>
      </w:r>
      <w:r w:rsidR="00286AC7" w:rsidRPr="007E1213">
        <w:rPr>
          <w:rFonts w:hAnsi="標楷體" w:hint="eastAsia"/>
          <w:szCs w:val="32"/>
        </w:rPr>
        <w:t>嗎？</w:t>
      </w:r>
    </w:p>
    <w:p w:rsidR="00005711" w:rsidRPr="007E1213" w:rsidRDefault="00364E39" w:rsidP="00B87388">
      <w:pPr>
        <w:pStyle w:val="3"/>
        <w:numPr>
          <w:ilvl w:val="0"/>
          <w:numId w:val="0"/>
        </w:numPr>
        <w:ind w:leftChars="375" w:left="1984" w:hangingChars="208" w:hanging="708"/>
        <w:rPr>
          <w:rFonts w:hAnsi="標楷體"/>
          <w:szCs w:val="32"/>
        </w:rPr>
      </w:pPr>
      <w:r>
        <w:rPr>
          <w:rFonts w:hAnsi="標楷體" w:hint="eastAsia"/>
          <w:szCs w:val="32"/>
        </w:rPr>
        <w:t>蘇○坤</w:t>
      </w:r>
      <w:r w:rsidR="00B87388" w:rsidRPr="007E1213">
        <w:rPr>
          <w:rFonts w:hAnsi="標楷體" w:hint="eastAsia"/>
          <w:szCs w:val="32"/>
        </w:rPr>
        <w:t>答：</w:t>
      </w:r>
      <w:r w:rsidR="00005711" w:rsidRPr="007E1213">
        <w:rPr>
          <w:rFonts w:hAnsi="標楷體" w:hint="eastAsia"/>
          <w:szCs w:val="32"/>
        </w:rPr>
        <w:t>我有嗆過王文忠。</w:t>
      </w:r>
    </w:p>
    <w:p w:rsidR="00286AC7" w:rsidRPr="007E1213" w:rsidRDefault="00364E39" w:rsidP="00286AC7">
      <w:pPr>
        <w:pStyle w:val="3"/>
        <w:numPr>
          <w:ilvl w:val="0"/>
          <w:numId w:val="0"/>
        </w:numPr>
        <w:ind w:leftChars="375" w:left="1984" w:hangingChars="208" w:hanging="708"/>
        <w:rPr>
          <w:rFonts w:hAnsi="標楷體"/>
          <w:szCs w:val="32"/>
        </w:rPr>
      </w:pPr>
      <w:r>
        <w:rPr>
          <w:rFonts w:hAnsi="標楷體" w:hint="eastAsia"/>
          <w:szCs w:val="32"/>
        </w:rPr>
        <w:t>羅○翔</w:t>
      </w:r>
      <w:r w:rsidR="00286AC7" w:rsidRPr="007E1213">
        <w:rPr>
          <w:rFonts w:hAnsi="標楷體" w:hint="eastAsia"/>
          <w:szCs w:val="32"/>
        </w:rPr>
        <w:t>執行長：</w:t>
      </w:r>
      <w:r w:rsidR="00286AC7" w:rsidRPr="007E1213">
        <w:t>民間司法改革基金會</w:t>
      </w:r>
      <w:r w:rsidR="00286AC7" w:rsidRPr="007E1213">
        <w:rPr>
          <w:rFonts w:hAnsi="標楷體" w:hint="eastAsia"/>
          <w:szCs w:val="32"/>
        </w:rPr>
        <w:t>有幫</w:t>
      </w:r>
      <w:r>
        <w:rPr>
          <w:rFonts w:hAnsi="標楷體" w:hint="eastAsia"/>
          <w:szCs w:val="32"/>
        </w:rPr>
        <w:t>郭○雄</w:t>
      </w:r>
      <w:r w:rsidR="00286AC7" w:rsidRPr="007E1213">
        <w:rPr>
          <w:rFonts w:hAnsi="標楷體" w:hint="eastAsia"/>
          <w:szCs w:val="32"/>
        </w:rPr>
        <w:t>處理再審。</w:t>
      </w:r>
    </w:p>
    <w:p w:rsidR="00005711" w:rsidRPr="007E1213" w:rsidRDefault="00005711" w:rsidP="00B87388">
      <w:pPr>
        <w:pStyle w:val="3"/>
        <w:numPr>
          <w:ilvl w:val="0"/>
          <w:numId w:val="0"/>
        </w:numPr>
        <w:ind w:leftChars="375" w:left="1984" w:hangingChars="208" w:hanging="708"/>
        <w:rPr>
          <w:rFonts w:hAnsi="標楷體"/>
          <w:szCs w:val="32"/>
        </w:rPr>
      </w:pPr>
      <w:r w:rsidRPr="007E1213">
        <w:rPr>
          <w:rFonts w:hAnsi="標楷體" w:hint="eastAsia"/>
          <w:szCs w:val="32"/>
        </w:rPr>
        <w:t>高委員涌誠</w:t>
      </w:r>
      <w:r w:rsidR="00286AC7" w:rsidRPr="007E1213">
        <w:rPr>
          <w:rFonts w:hAnsi="標楷體" w:hint="eastAsia"/>
          <w:szCs w:val="32"/>
        </w:rPr>
        <w:t>問：</w:t>
      </w:r>
      <w:r w:rsidRPr="007E1213">
        <w:rPr>
          <w:rFonts w:hAnsi="標楷體" w:hint="eastAsia"/>
          <w:szCs w:val="32"/>
        </w:rPr>
        <w:t>他們可能會推給張瑞雄。</w:t>
      </w:r>
    </w:p>
    <w:p w:rsidR="00005711" w:rsidRPr="007E1213" w:rsidRDefault="00005711" w:rsidP="00B87388">
      <w:pPr>
        <w:pStyle w:val="3"/>
        <w:numPr>
          <w:ilvl w:val="0"/>
          <w:numId w:val="0"/>
        </w:numPr>
        <w:ind w:leftChars="375" w:left="1984" w:hangingChars="208" w:hanging="708"/>
        <w:rPr>
          <w:rFonts w:hAnsi="標楷體"/>
          <w:szCs w:val="32"/>
        </w:rPr>
      </w:pPr>
      <w:r w:rsidRPr="007E1213">
        <w:rPr>
          <w:rFonts w:hAnsi="標楷體" w:hint="eastAsia"/>
          <w:szCs w:val="32"/>
        </w:rPr>
        <w:t>高委員涌誠</w:t>
      </w:r>
      <w:r w:rsidR="00286AC7" w:rsidRPr="007E1213">
        <w:rPr>
          <w:rFonts w:hAnsi="標楷體" w:hint="eastAsia"/>
          <w:szCs w:val="32"/>
        </w:rPr>
        <w:t>問：</w:t>
      </w:r>
      <w:r w:rsidR="00364E39">
        <w:rPr>
          <w:rFonts w:hAnsi="標楷體" w:hint="eastAsia"/>
          <w:szCs w:val="32"/>
        </w:rPr>
        <w:t>郭○雄</w:t>
      </w:r>
      <w:r w:rsidRPr="007E1213">
        <w:rPr>
          <w:rFonts w:hAnsi="標楷體" w:hint="eastAsia"/>
          <w:szCs w:val="32"/>
        </w:rPr>
        <w:t>一審結果？</w:t>
      </w:r>
    </w:p>
    <w:p w:rsidR="00005711" w:rsidRPr="007E1213" w:rsidRDefault="00364E39" w:rsidP="00B87388">
      <w:pPr>
        <w:pStyle w:val="3"/>
        <w:numPr>
          <w:ilvl w:val="0"/>
          <w:numId w:val="0"/>
        </w:numPr>
        <w:ind w:leftChars="375" w:left="1984" w:hangingChars="208" w:hanging="708"/>
        <w:rPr>
          <w:rFonts w:hAnsi="標楷體"/>
          <w:szCs w:val="32"/>
        </w:rPr>
      </w:pPr>
      <w:r>
        <w:rPr>
          <w:rFonts w:hAnsi="標楷體" w:hint="eastAsia"/>
          <w:szCs w:val="32"/>
        </w:rPr>
        <w:t>蘇○坤</w:t>
      </w:r>
      <w:r w:rsidR="00B87388" w:rsidRPr="007E1213">
        <w:rPr>
          <w:rFonts w:hAnsi="標楷體" w:hint="eastAsia"/>
          <w:szCs w:val="32"/>
        </w:rPr>
        <w:t>答：</w:t>
      </w:r>
      <w:r w:rsidR="00005711" w:rsidRPr="007E1213">
        <w:rPr>
          <w:rFonts w:hAnsi="標楷體" w:hint="eastAsia"/>
          <w:szCs w:val="32"/>
        </w:rPr>
        <w:t>竊盜判有期徒刑3年，其他無罪。我被判持有刀械，有期徒刑3個月。許軍去沒有刑求我沒錯，但筆錄上有一修改處不是我的指印，我沒有在那修改處蓋指印，可能是叫</w:t>
      </w:r>
      <w:r>
        <w:rPr>
          <w:rFonts w:hAnsi="標楷體" w:hint="eastAsia"/>
          <w:szCs w:val="32"/>
        </w:rPr>
        <w:t>郭○雄</w:t>
      </w:r>
      <w:r w:rsidR="00005711" w:rsidRPr="007E1213">
        <w:rPr>
          <w:rFonts w:hAnsi="標楷體" w:hint="eastAsia"/>
          <w:szCs w:val="32"/>
        </w:rPr>
        <w:t>蓋的。基層員警權力太大。</w:t>
      </w:r>
    </w:p>
    <w:p w:rsidR="00005711" w:rsidRPr="007E1213" w:rsidRDefault="004F257C" w:rsidP="00B87388">
      <w:pPr>
        <w:pStyle w:val="3"/>
        <w:numPr>
          <w:ilvl w:val="0"/>
          <w:numId w:val="0"/>
        </w:numPr>
        <w:ind w:leftChars="375" w:left="1984" w:hangingChars="208" w:hanging="708"/>
        <w:rPr>
          <w:rFonts w:hAnsi="標楷體"/>
          <w:szCs w:val="32"/>
        </w:rPr>
      </w:pPr>
      <w:r>
        <w:rPr>
          <w:rFonts w:hAnsi="標楷體" w:hint="eastAsia"/>
          <w:szCs w:val="32"/>
        </w:rPr>
        <w:t>李○傑</w:t>
      </w:r>
      <w:r w:rsidR="00005711" w:rsidRPr="007E1213">
        <w:rPr>
          <w:rFonts w:hAnsi="標楷體" w:hint="eastAsia"/>
          <w:szCs w:val="32"/>
        </w:rPr>
        <w:t>律師</w:t>
      </w:r>
      <w:r w:rsidR="00286AC7" w:rsidRPr="007E1213">
        <w:rPr>
          <w:rFonts w:hAnsi="標楷體" w:hint="eastAsia"/>
          <w:szCs w:val="32"/>
        </w:rPr>
        <w:t>：</w:t>
      </w:r>
      <w:r w:rsidR="00005711" w:rsidRPr="007E1213">
        <w:rPr>
          <w:rFonts w:hAnsi="標楷體" w:hint="eastAsia"/>
          <w:szCs w:val="32"/>
        </w:rPr>
        <w:t>是不照規定辦事，他們沒有刑求的權利。</w:t>
      </w:r>
    </w:p>
    <w:p w:rsidR="00F16102" w:rsidRPr="007E1213" w:rsidRDefault="00286AC7" w:rsidP="00B87388">
      <w:pPr>
        <w:pStyle w:val="3"/>
        <w:numPr>
          <w:ilvl w:val="0"/>
          <w:numId w:val="0"/>
        </w:numPr>
        <w:ind w:leftChars="375" w:left="1984" w:hangingChars="208" w:hanging="708"/>
        <w:rPr>
          <w:rFonts w:hAnsi="標楷體" w:cs="新細明體"/>
          <w:kern w:val="0"/>
          <w:szCs w:val="32"/>
        </w:rPr>
      </w:pPr>
      <w:r w:rsidRPr="007E1213">
        <w:rPr>
          <w:rFonts w:hAnsi="標楷體" w:hint="eastAsia"/>
          <w:szCs w:val="32"/>
        </w:rPr>
        <w:t>高委員涌誠問：</w:t>
      </w:r>
      <w:r w:rsidR="00F16102" w:rsidRPr="007E1213">
        <w:rPr>
          <w:rFonts w:hAnsi="標楷體" w:cs="新細明體"/>
          <w:kern w:val="0"/>
          <w:szCs w:val="32"/>
        </w:rPr>
        <w:t>警詢筆錄上有一修改處並非由</w:t>
      </w:r>
      <w:r w:rsidRPr="007E1213">
        <w:rPr>
          <w:rFonts w:hAnsi="標楷體" w:cs="新細明體" w:hint="eastAsia"/>
          <w:kern w:val="0"/>
          <w:szCs w:val="32"/>
        </w:rPr>
        <w:t>你</w:t>
      </w:r>
      <w:r w:rsidR="00F16102" w:rsidRPr="007E1213">
        <w:rPr>
          <w:rFonts w:hAnsi="標楷體" w:cs="新細明體"/>
          <w:kern w:val="0"/>
          <w:szCs w:val="32"/>
        </w:rPr>
        <w:t>親</w:t>
      </w:r>
      <w:r w:rsidR="00F16102" w:rsidRPr="007E1213">
        <w:rPr>
          <w:rFonts w:hAnsi="標楷體" w:cs="新細明體"/>
          <w:kern w:val="0"/>
          <w:szCs w:val="32"/>
        </w:rPr>
        <w:lastRenderedPageBreak/>
        <w:t>蓋之指紋等情</w:t>
      </w:r>
      <w:r w:rsidRPr="007E1213">
        <w:rPr>
          <w:rFonts w:hAnsi="標楷體" w:cs="新細明體" w:hint="eastAsia"/>
          <w:kern w:val="0"/>
          <w:szCs w:val="32"/>
        </w:rPr>
        <w:t>，</w:t>
      </w:r>
      <w:r w:rsidR="00F16102" w:rsidRPr="007E1213">
        <w:rPr>
          <w:rFonts w:hAnsi="標楷體" w:cs="新細明體"/>
          <w:kern w:val="0"/>
          <w:szCs w:val="32"/>
        </w:rPr>
        <w:t>上開事項攸關刑事被告權益及警方製作筆錄之嚴重瑕疵等情，</w:t>
      </w:r>
      <w:r w:rsidRPr="007E1213">
        <w:rPr>
          <w:rFonts w:hAnsi="標楷體" w:cs="新細明體" w:hint="eastAsia"/>
          <w:kern w:val="0"/>
          <w:szCs w:val="32"/>
        </w:rPr>
        <w:t>我們會</w:t>
      </w:r>
      <w:r w:rsidR="00F16102" w:rsidRPr="007E1213">
        <w:rPr>
          <w:rFonts w:hAnsi="標楷體" w:cs="新細明體"/>
          <w:kern w:val="0"/>
          <w:szCs w:val="32"/>
        </w:rPr>
        <w:t>委請協助辦理指紋採集及鑑定相關事宜。</w:t>
      </w:r>
    </w:p>
    <w:p w:rsidR="000A7650" w:rsidRPr="007E1213" w:rsidRDefault="000A7650" w:rsidP="000A7650">
      <w:pPr>
        <w:pStyle w:val="3"/>
        <w:numPr>
          <w:ilvl w:val="0"/>
          <w:numId w:val="0"/>
        </w:numPr>
        <w:ind w:left="680"/>
      </w:pPr>
    </w:p>
    <w:p w:rsidR="000A7650" w:rsidRPr="007E1213" w:rsidRDefault="000A7650" w:rsidP="000A7650">
      <w:pPr>
        <w:pStyle w:val="3"/>
      </w:pPr>
      <w:r w:rsidRPr="007E1213">
        <w:rPr>
          <w:rFonts w:hAnsi="標楷體"/>
        </w:rPr>
        <w:t>11</w:t>
      </w:r>
      <w:r w:rsidRPr="007E1213">
        <w:rPr>
          <w:rFonts w:hAnsi="標楷體" w:hint="eastAsia"/>
        </w:rPr>
        <w:t>3</w:t>
      </w:r>
      <w:r w:rsidRPr="007E1213">
        <w:rPr>
          <w:rFonts w:hAnsi="標楷體"/>
        </w:rPr>
        <w:t>年2月</w:t>
      </w:r>
      <w:r w:rsidRPr="007E1213">
        <w:rPr>
          <w:rFonts w:hAnsi="標楷體" w:hint="eastAsia"/>
        </w:rPr>
        <w:t>2</w:t>
      </w:r>
      <w:r w:rsidRPr="007E1213">
        <w:rPr>
          <w:rFonts w:hAnsi="標楷體"/>
        </w:rPr>
        <w:t>6日</w:t>
      </w:r>
      <w:r w:rsidRPr="007E1213">
        <w:rPr>
          <w:rFonts w:hAnsi="標楷體" w:hint="eastAsia"/>
        </w:rPr>
        <w:t>詢問承辦員警許軍去（陳訴人第1次警詢筆錄製作人）及陳訴人配偶</w:t>
      </w:r>
      <w:r w:rsidR="00C64593">
        <w:rPr>
          <w:rFonts w:hAnsi="標楷體" w:hint="eastAsia"/>
        </w:rPr>
        <w:t>陳○嬌</w:t>
      </w:r>
      <w:r w:rsidR="00A725E0" w:rsidRPr="007E1213">
        <w:rPr>
          <w:rFonts w:hAnsi="標楷體" w:hint="eastAsia"/>
        </w:rPr>
        <w:t>。</w:t>
      </w:r>
    </w:p>
    <w:p w:rsidR="00A725E0" w:rsidRPr="007E1213" w:rsidRDefault="00A725E0" w:rsidP="00A725E0">
      <w:pPr>
        <w:pStyle w:val="4"/>
        <w:numPr>
          <w:ilvl w:val="3"/>
          <w:numId w:val="1"/>
        </w:numPr>
        <w:ind w:left="1701"/>
      </w:pPr>
      <w:r w:rsidRPr="007E1213">
        <w:rPr>
          <w:rFonts w:hAnsi="標楷體" w:hint="eastAsia"/>
        </w:rPr>
        <w:t>員警許軍去部分</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高委員涌誠問：本案在第3屆陳水扁總統特赦前，曾調查爭取重新審理機會，未對警察執法過程妥適性進行調查，</w:t>
      </w:r>
      <w:r w:rsidR="00364E39">
        <w:rPr>
          <w:rFonts w:hAnsi="標楷體" w:cs="新細明體" w:hint="eastAsia"/>
          <w:kern w:val="0"/>
          <w:szCs w:val="32"/>
        </w:rPr>
        <w:t>蘇○坤</w:t>
      </w:r>
      <w:r w:rsidRPr="007E1213">
        <w:rPr>
          <w:rFonts w:hAnsi="標楷體" w:cs="新細明體" w:hint="eastAsia"/>
          <w:kern w:val="0"/>
          <w:szCs w:val="32"/>
        </w:rPr>
        <w:t>先生遭特赦後，法院亦認定無罪，其陳訴新竹市警察局執法問題，確實需要重視，本院司法及獄政委員會派查。臺端時任職稱及所負責業務？</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許軍去答：我那時擔任新竹縣政府警察局新竹分局刑事組隊員，負責一般行政業務。當時是派出所抓人過來，值日接案。筆錄是我做的，講什麼就寫什麼，沒有刑求逼供，均依法行政。</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高委員涌誠問：刑求逼供是法院認定的，另有提及王文忠。當時做筆錄地點？</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許軍去答：警察局。</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高委員涌誠問：你有去青草湖派出所嗎？</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許軍去答：沒有。在分局刑事組辦公室。</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高委員涌誠問：你從頭到尾都待在新竹市警察局刑事組？</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許軍去答：對。</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高委員涌誠問：誰叫你去做筆錄？</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許軍去答：（思考）。忘記了。</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高委員涌誠問：你有無印象當時移送了幾個人？有無人去青草湖派出所？</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許軍去答：我都沒有參與抓人，該案是值日接的案</w:t>
      </w:r>
      <w:r w:rsidRPr="007E1213">
        <w:rPr>
          <w:rFonts w:hAnsi="標楷體" w:cs="新細明體" w:hint="eastAsia"/>
          <w:kern w:val="0"/>
          <w:szCs w:val="32"/>
        </w:rPr>
        <w:lastRenderedPageBreak/>
        <w:t>子。</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高委員涌誠問：你值日？</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許軍去答：小隊值日。辦理刑案移送時，派出所將嫌犯送至刑事組，有值日小組，在分誰當職、備勤。</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高委員涌誠問：</w:t>
      </w:r>
      <w:r w:rsidR="004F257C">
        <w:rPr>
          <w:rFonts w:hAnsi="標楷體" w:cs="新細明體" w:hint="eastAsia"/>
          <w:kern w:val="0"/>
          <w:szCs w:val="32"/>
        </w:rPr>
        <w:t>金○珍</w:t>
      </w:r>
      <w:r w:rsidRPr="007E1213">
        <w:rPr>
          <w:rFonts w:hAnsi="標楷體" w:cs="新細明體" w:hint="eastAsia"/>
          <w:kern w:val="0"/>
          <w:szCs w:val="32"/>
        </w:rPr>
        <w:t>銀樓發生搶案，第一時間是派出所處理。</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許軍去答：對。</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高委員涌誠問：當時有無破案？</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許軍去答：有抓到人。</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高委員涌誠問：送到分局刑事組後才算值日？</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許軍去答：對。有案子發生，勤指中心線上有人都會圍捕，值日的人不用出去。</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林委員郁容問：值日負責什麼工作？</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許軍去答：有刑案要辦理移送地檢署。</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高委員涌誠問：複訊？</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許軍去答：應該是這樣。</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高委員涌誠問：值日組有1個小隊，1個值日員、1個副值日、1個備勤。</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許軍去答：有時候晚上會排巡邏，有時候沒有。</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林委員郁容問：刑事組要巡邏？</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許軍去答：穿便衣、開便車。</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高委員涌誠問：當時有幾個人？多少個小隊？</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許軍去答：3個小隊。</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高委員涌誠問：青草湖派出所移送案件至刑事組後，您不記得有誰支援？</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許軍去答：不記得。</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高委員涌誠問：有多少人？</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許軍去答：要問值日的人才知道，才知道有帶多少人。</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lastRenderedPageBreak/>
        <w:t>高委員涌誠問：有看到</w:t>
      </w:r>
      <w:r w:rsidR="00364E39">
        <w:rPr>
          <w:rFonts w:hAnsi="標楷體" w:cs="新細明體" w:hint="eastAsia"/>
          <w:kern w:val="0"/>
          <w:szCs w:val="32"/>
        </w:rPr>
        <w:t>蘇○坤</w:t>
      </w:r>
      <w:r w:rsidRPr="007E1213">
        <w:rPr>
          <w:rFonts w:hAnsi="標楷體" w:cs="新細明體" w:hint="eastAsia"/>
          <w:kern w:val="0"/>
          <w:szCs w:val="32"/>
        </w:rPr>
        <w:t>嗎？</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許軍去答：隔天了。</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高委員涌誠問：有無看到</w:t>
      </w:r>
      <w:r w:rsidR="00364E39">
        <w:rPr>
          <w:rFonts w:hAnsi="標楷體" w:cs="新細明體" w:hint="eastAsia"/>
          <w:kern w:val="0"/>
          <w:szCs w:val="32"/>
        </w:rPr>
        <w:t>郭○雄</w:t>
      </w:r>
      <w:r w:rsidRPr="007E1213">
        <w:rPr>
          <w:rFonts w:hAnsi="標楷體" w:cs="新細明體" w:hint="eastAsia"/>
          <w:kern w:val="0"/>
          <w:szCs w:val="32"/>
        </w:rPr>
        <w:t>？</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許軍去答：可能是案發當天派出所送過來值日接的。我睡起來隔天</w:t>
      </w:r>
      <w:r w:rsidR="00364E39">
        <w:rPr>
          <w:rFonts w:hAnsi="標楷體" w:cs="新細明體" w:hint="eastAsia"/>
          <w:kern w:val="0"/>
          <w:szCs w:val="32"/>
        </w:rPr>
        <w:t>蘇○坤</w:t>
      </w:r>
      <w:r w:rsidRPr="007E1213">
        <w:rPr>
          <w:rFonts w:hAnsi="標楷體" w:cs="新細明體" w:hint="eastAsia"/>
          <w:kern w:val="0"/>
          <w:szCs w:val="32"/>
        </w:rPr>
        <w:t>就被帶過來了。</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高委員涌誠問：張瑞雄是你們隊上？</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許軍去答：對。</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高委員涌誠問：有無到現場？</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許軍去答：不記得。</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高委員涌誠</w:t>
      </w:r>
      <w:r w:rsidR="00094253" w:rsidRPr="007E1213">
        <w:rPr>
          <w:rFonts w:hAnsi="標楷體" w:cs="新細明體" w:hint="eastAsia"/>
          <w:kern w:val="0"/>
          <w:szCs w:val="32"/>
        </w:rPr>
        <w:t>問案</w:t>
      </w:r>
      <w:r w:rsidRPr="007E1213">
        <w:rPr>
          <w:rFonts w:hAnsi="標楷體" w:cs="新細明體" w:hint="eastAsia"/>
          <w:kern w:val="0"/>
          <w:szCs w:val="32"/>
        </w:rPr>
        <w:t>發前您認識</w:t>
      </w:r>
      <w:r w:rsidR="00364E39">
        <w:rPr>
          <w:rFonts w:hAnsi="標楷體" w:cs="新細明體" w:hint="eastAsia"/>
          <w:kern w:val="0"/>
          <w:szCs w:val="32"/>
        </w:rPr>
        <w:t>蘇○坤</w:t>
      </w:r>
      <w:r w:rsidRPr="007E1213">
        <w:rPr>
          <w:rFonts w:hAnsi="標楷體" w:cs="新細明體" w:hint="eastAsia"/>
          <w:kern w:val="0"/>
          <w:szCs w:val="32"/>
        </w:rPr>
        <w:t>嗎？</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許軍去答：我當警員時曾當他的管區，有查戶口，沒有碰到人。轄區知道戶籍在那邊。</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高委員涌誠問：移送到刑事組後，您對</w:t>
      </w:r>
      <w:r w:rsidR="00364E39">
        <w:rPr>
          <w:rFonts w:hAnsi="標楷體" w:cs="新細明體" w:hint="eastAsia"/>
          <w:kern w:val="0"/>
          <w:szCs w:val="32"/>
        </w:rPr>
        <w:t>蘇○坤</w:t>
      </w:r>
      <w:r w:rsidRPr="007E1213">
        <w:rPr>
          <w:rFonts w:hAnsi="標楷體" w:cs="新細明體" w:hint="eastAsia"/>
          <w:kern w:val="0"/>
          <w:szCs w:val="32"/>
        </w:rPr>
        <w:t>有何印象？</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許軍去答：很正常？</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高委員涌誠問：有戴眼鏡嗎？</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許軍去答：不記得。</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高委員涌誠問：有無跟你打招呼？</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許軍去答：有案子進來該怎麼辦就怎麼辦。</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高委員涌誠問：你幫他做筆錄他也認識你？他有無講什麼？</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許軍去答：我記得有跟他說有問題要請律師。</w:t>
      </w:r>
    </w:p>
    <w:p w:rsidR="00A725E0" w:rsidRPr="007E1213" w:rsidRDefault="00A725E0" w:rsidP="00A725E0">
      <w:pPr>
        <w:pStyle w:val="3"/>
        <w:numPr>
          <w:ilvl w:val="0"/>
          <w:numId w:val="0"/>
        </w:numPr>
        <w:ind w:leftChars="375" w:left="1984" w:hangingChars="208" w:hanging="708"/>
        <w:rPr>
          <w:rFonts w:hAnsi="標楷體" w:cs="新細明體"/>
          <w:kern w:val="0"/>
          <w:szCs w:val="32"/>
        </w:rPr>
      </w:pPr>
      <w:bookmarkStart w:id="5" w:name="_Hlk182386716"/>
      <w:r w:rsidRPr="007E1213">
        <w:rPr>
          <w:rFonts w:hAnsi="標楷體" w:cs="新細明體" w:hint="eastAsia"/>
          <w:kern w:val="0"/>
          <w:szCs w:val="32"/>
        </w:rPr>
        <w:t>高委員涌誠問：</w:t>
      </w:r>
      <w:r w:rsidR="00364E39">
        <w:rPr>
          <w:rFonts w:hAnsi="標楷體" w:cs="新細明體" w:hint="eastAsia"/>
          <w:kern w:val="0"/>
          <w:szCs w:val="32"/>
        </w:rPr>
        <w:t>蘇○坤</w:t>
      </w:r>
      <w:r w:rsidRPr="007E1213">
        <w:rPr>
          <w:rFonts w:hAnsi="標楷體" w:cs="新細明體" w:hint="eastAsia"/>
          <w:kern w:val="0"/>
          <w:szCs w:val="32"/>
        </w:rPr>
        <w:t>主張被刑求地點是青草湖派出所，移送到分局後，他表示有跟你說被刑求，並抱怨之前您就認識他，卻沒幫他被刑求之事說話。</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許軍去答：他沒有跟我講這個，不記得了。</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高委員涌誠問：王文忠、張瑞雄辦案會不會打人？</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許軍去答：</w:t>
      </w:r>
      <w:r w:rsidR="007C077E" w:rsidRPr="007E1213">
        <w:rPr>
          <w:rFonts w:hAnsi="標楷體" w:cs="新細明體" w:hint="eastAsia"/>
          <w:kern w:val="0"/>
          <w:szCs w:val="32"/>
        </w:rPr>
        <w:t>個人想法，應該不至於。</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高委員涌誠問：</w:t>
      </w:r>
      <w:r w:rsidR="00364E39">
        <w:rPr>
          <w:rFonts w:hAnsi="標楷體" w:cs="新細明體" w:hint="eastAsia"/>
          <w:kern w:val="0"/>
          <w:szCs w:val="32"/>
        </w:rPr>
        <w:t>蘇○坤</w:t>
      </w:r>
      <w:r w:rsidRPr="007E1213">
        <w:rPr>
          <w:rFonts w:hAnsi="標楷體" w:cs="新細明體" w:hint="eastAsia"/>
          <w:kern w:val="0"/>
          <w:szCs w:val="32"/>
        </w:rPr>
        <w:t>先生陳稱：「許軍去做我的筆</w:t>
      </w:r>
      <w:r w:rsidRPr="007E1213">
        <w:rPr>
          <w:rFonts w:hAnsi="標楷體" w:cs="新細明體" w:hint="eastAsia"/>
          <w:kern w:val="0"/>
          <w:szCs w:val="32"/>
        </w:rPr>
        <w:lastRenderedPageBreak/>
        <w:t>錄，他曾當過我管區員警，他表示我沒給他好處。」請表示意見？</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許軍去答：不可能。</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高委員涌誠問：是否認識王文忠？最近有無與他聯絡？</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許軍去答：沒有。</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高委員涌誠問：法院認定刑求地點在青草湖派出所，您否認有刑求，那可能就是王文忠跟張瑞雄？</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許軍去答：我不知道。</w:t>
      </w:r>
      <w:bookmarkEnd w:id="5"/>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高委員涌誠問：</w:t>
      </w:r>
      <w:r w:rsidR="00364E39">
        <w:rPr>
          <w:rFonts w:hAnsi="標楷體" w:cs="新細明體" w:hint="eastAsia"/>
          <w:kern w:val="0"/>
          <w:szCs w:val="32"/>
        </w:rPr>
        <w:t>蘇○坤</w:t>
      </w:r>
      <w:r w:rsidRPr="007E1213">
        <w:rPr>
          <w:rFonts w:hAnsi="標楷體" w:cs="新細明體" w:hint="eastAsia"/>
          <w:kern w:val="0"/>
          <w:szCs w:val="32"/>
        </w:rPr>
        <w:t>太太表示</w:t>
      </w:r>
      <w:r w:rsidR="00364E39">
        <w:rPr>
          <w:rFonts w:hAnsi="標楷體" w:cs="新細明體" w:hint="eastAsia"/>
          <w:kern w:val="0"/>
          <w:szCs w:val="32"/>
        </w:rPr>
        <w:t>蘇○坤</w:t>
      </w:r>
      <w:r w:rsidRPr="007E1213">
        <w:rPr>
          <w:rFonts w:hAnsi="標楷體" w:cs="新細明體" w:hint="eastAsia"/>
          <w:kern w:val="0"/>
          <w:szCs w:val="32"/>
        </w:rPr>
        <w:t>有被打，眼鏡也不在，您可能沒有義務承擔，張瑞雄已過世，王文忠找不到人，刁建生分局長亦將到院說明。</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許軍去答：沒印象。</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高委員涌誠問：可能不是你做的，畢竟是您所任職小隊，有無可能給</w:t>
      </w:r>
      <w:r w:rsidR="00364E39">
        <w:rPr>
          <w:rFonts w:hAnsi="標楷體" w:cs="新細明體" w:hint="eastAsia"/>
          <w:kern w:val="0"/>
          <w:szCs w:val="32"/>
        </w:rPr>
        <w:t>蘇○坤</w:t>
      </w:r>
      <w:r w:rsidRPr="007E1213">
        <w:rPr>
          <w:rFonts w:hAnsi="標楷體" w:cs="新細明體" w:hint="eastAsia"/>
          <w:kern w:val="0"/>
          <w:szCs w:val="32"/>
        </w:rPr>
        <w:t>一個表示？因為</w:t>
      </w:r>
      <w:r w:rsidR="00364E39">
        <w:rPr>
          <w:rFonts w:hAnsi="標楷體" w:cs="新細明體" w:hint="eastAsia"/>
          <w:kern w:val="0"/>
          <w:szCs w:val="32"/>
        </w:rPr>
        <w:t>蘇○坤</w:t>
      </w:r>
      <w:r w:rsidRPr="007E1213">
        <w:rPr>
          <w:rFonts w:hAnsi="標楷體" w:cs="新細明體" w:hint="eastAsia"/>
          <w:kern w:val="0"/>
          <w:szCs w:val="32"/>
        </w:rPr>
        <w:t>放不下。</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許軍去答：我沒辦法給</w:t>
      </w:r>
      <w:r w:rsidR="00364E39">
        <w:rPr>
          <w:rFonts w:hAnsi="標楷體" w:cs="新細明體" w:hint="eastAsia"/>
          <w:kern w:val="0"/>
          <w:szCs w:val="32"/>
        </w:rPr>
        <w:t>蘇○坤</w:t>
      </w:r>
      <w:r w:rsidRPr="007E1213">
        <w:rPr>
          <w:rFonts w:hAnsi="標楷體" w:cs="新細明體" w:hint="eastAsia"/>
          <w:kern w:val="0"/>
          <w:szCs w:val="32"/>
        </w:rPr>
        <w:t>什麼表示。</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高委員涌誠問：</w:t>
      </w:r>
      <w:r w:rsidR="00364E39">
        <w:rPr>
          <w:rFonts w:hAnsi="標楷體" w:cs="新細明體" w:hint="eastAsia"/>
          <w:kern w:val="0"/>
          <w:szCs w:val="32"/>
        </w:rPr>
        <w:t>蘇○坤</w:t>
      </w:r>
      <w:r w:rsidRPr="007E1213">
        <w:rPr>
          <w:rFonts w:hAnsi="標楷體" w:cs="新細明體" w:hint="eastAsia"/>
          <w:kern w:val="0"/>
          <w:szCs w:val="32"/>
        </w:rPr>
        <w:t>有說不是你打得，你是否希望新竹分局給他一個表示？表示「確實有做這些事、您辛苦了」等語？</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許軍去答：不願意，我沒有此權力。反正我們都是依法行政，我有向他表示你有什麼</w:t>
      </w:r>
      <w:r w:rsidR="00B6148C" w:rsidRPr="007E1213">
        <w:rPr>
          <w:rFonts w:hAnsi="標楷體" w:cs="新細明體" w:hint="eastAsia"/>
          <w:kern w:val="0"/>
          <w:szCs w:val="32"/>
        </w:rPr>
        <w:t>問題</w:t>
      </w:r>
      <w:r w:rsidRPr="007E1213">
        <w:rPr>
          <w:rFonts w:hAnsi="標楷體" w:cs="新細明體" w:hint="eastAsia"/>
          <w:kern w:val="0"/>
          <w:szCs w:val="32"/>
        </w:rPr>
        <w:t>要請律師。</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高委員涌誠問：我尊重您的意願。您表示都是依法行政，筆錄上修改處有一枚指紋，修正處不是</w:t>
      </w:r>
      <w:r w:rsidR="00364E39">
        <w:rPr>
          <w:rFonts w:hAnsi="標楷體" w:cs="新細明體" w:hint="eastAsia"/>
          <w:kern w:val="0"/>
          <w:szCs w:val="32"/>
        </w:rPr>
        <w:t>蘇○坤</w:t>
      </w:r>
      <w:r w:rsidRPr="007E1213">
        <w:rPr>
          <w:rFonts w:hAnsi="標楷體" w:cs="新細明體" w:hint="eastAsia"/>
          <w:kern w:val="0"/>
          <w:szCs w:val="32"/>
        </w:rPr>
        <w:t>。</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許軍去答：怎麼可能？</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高委員涌誠問：所以你說依法行政我就覺得很奇怪。</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許軍去答：要檢視是否寫錯字。</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高委員涌誠問：修正時確定不是</w:t>
      </w:r>
      <w:r w:rsidR="00364E39">
        <w:rPr>
          <w:rFonts w:hAnsi="標楷體" w:cs="新細明體" w:hint="eastAsia"/>
          <w:kern w:val="0"/>
          <w:szCs w:val="32"/>
        </w:rPr>
        <w:t>蘇○坤</w:t>
      </w:r>
      <w:r w:rsidRPr="007E1213">
        <w:rPr>
          <w:rFonts w:hAnsi="標楷體" w:cs="新細明體" w:hint="eastAsia"/>
          <w:kern w:val="0"/>
          <w:szCs w:val="32"/>
        </w:rPr>
        <w:t>的指紋。</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許軍去答：修改如何，我也不知道。</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lastRenderedPageBreak/>
        <w:t>高委員涌誠問：你不知原因為何？</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許軍去答：要檢視內容。</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高委員涌誠問：差字或刪字處不是</w:t>
      </w:r>
      <w:r w:rsidR="00364E39">
        <w:rPr>
          <w:rFonts w:hAnsi="標楷體" w:cs="新細明體" w:hint="eastAsia"/>
          <w:kern w:val="0"/>
          <w:szCs w:val="32"/>
        </w:rPr>
        <w:t>蘇○坤</w:t>
      </w:r>
      <w:r w:rsidRPr="007E1213">
        <w:rPr>
          <w:rFonts w:hAnsi="標楷體" w:cs="新細明體" w:hint="eastAsia"/>
          <w:kern w:val="0"/>
          <w:szCs w:val="32"/>
        </w:rPr>
        <w:t>的指紋。</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許軍去答：不可能，有修改的地方都會請當事人蓋章。</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林委員郁容問：你最後一個職務？</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許軍去答：新竹分局第一組組長。</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林委員郁容問：您在刑事組任職期間？</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許軍去答：很久。</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高委員涌誠問：改制前做到改制後？</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許軍去答：對，大部分時間都在刑事單位任職。</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林委員郁容問：警察辦案方式有何改變？</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許軍去答：警察愈來愈難做，以前也沒有很好做。</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高委員涌誠問：以前有破案壓力？</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許軍去答：也還好，長官才有破案壓力，也不會爭功。</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林委員郁容問：您所辦案件中，有破案抓到嫌犯之比率？</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許軍去答：抓販毒集團、治平、流氓，都有抓到。</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林委員郁容</w:t>
      </w:r>
      <w:r w:rsidR="00094253" w:rsidRPr="007E1213">
        <w:rPr>
          <w:rFonts w:hAnsi="標楷體" w:cs="新細明體" w:hint="eastAsia"/>
          <w:kern w:val="0"/>
          <w:szCs w:val="32"/>
        </w:rPr>
        <w:t>問</w:t>
      </w:r>
      <w:r w:rsidR="003F4852" w:rsidRPr="007E1213">
        <w:rPr>
          <w:rFonts w:hAnsi="標楷體" w:cs="新細明體" w:hint="eastAsia"/>
          <w:kern w:val="0"/>
          <w:szCs w:val="32"/>
        </w:rPr>
        <w:t>：</w:t>
      </w:r>
      <w:r w:rsidR="00094253" w:rsidRPr="007E1213">
        <w:rPr>
          <w:rFonts w:hAnsi="標楷體" w:cs="新細明體" w:hint="eastAsia"/>
          <w:kern w:val="0"/>
          <w:szCs w:val="32"/>
        </w:rPr>
        <w:t>案</w:t>
      </w:r>
      <w:r w:rsidRPr="007E1213">
        <w:rPr>
          <w:rFonts w:hAnsi="標楷體" w:cs="新細明體" w:hint="eastAsia"/>
          <w:kern w:val="0"/>
          <w:szCs w:val="32"/>
        </w:rPr>
        <w:t>件移到檢察官就好。</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許軍去答：對，協偵而已。</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林委員郁容問：有沒有抓錯人過？</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許軍去答：我們要抓販毒集團都沒問題，抓流氓則有完備蒐證。</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林委員郁容問：有無抓錯人過？</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許軍去答：自己的案子不可能抓錯人。</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高委員涌誠問：隧道效應？</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林委員郁容問：沒人想要抓錯人。以前做警察有無可能抓錯人？全世界警察都有可能這樣。</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許軍去答：我擔任45年警察，我抓的人到現在都沒</w:t>
      </w:r>
      <w:r w:rsidR="00B6148C" w:rsidRPr="007E1213">
        <w:rPr>
          <w:rFonts w:hAnsi="標楷體" w:cs="新細明體" w:hint="eastAsia"/>
          <w:kern w:val="0"/>
          <w:szCs w:val="32"/>
        </w:rPr>
        <w:t>問</w:t>
      </w:r>
      <w:r w:rsidR="00B6148C" w:rsidRPr="007E1213">
        <w:rPr>
          <w:rFonts w:hAnsi="標楷體" w:cs="新細明體" w:hint="eastAsia"/>
          <w:kern w:val="0"/>
          <w:szCs w:val="32"/>
        </w:rPr>
        <w:lastRenderedPageBreak/>
        <w:t>題</w:t>
      </w:r>
      <w:r w:rsidRPr="007E1213">
        <w:rPr>
          <w:rFonts w:hAnsi="標楷體" w:cs="新細明體" w:hint="eastAsia"/>
          <w:kern w:val="0"/>
          <w:szCs w:val="32"/>
        </w:rPr>
        <w:t>，沒有抓錯人，蒐證都沒</w:t>
      </w:r>
      <w:r w:rsidR="00B6148C" w:rsidRPr="007E1213">
        <w:rPr>
          <w:rFonts w:hAnsi="標楷體" w:cs="新細明體" w:hint="eastAsia"/>
          <w:kern w:val="0"/>
          <w:szCs w:val="32"/>
        </w:rPr>
        <w:t>問題</w:t>
      </w:r>
      <w:r w:rsidRPr="007E1213">
        <w:rPr>
          <w:rFonts w:hAnsi="標楷體" w:cs="新細明體" w:hint="eastAsia"/>
          <w:kern w:val="0"/>
          <w:szCs w:val="32"/>
        </w:rPr>
        <w:t>，不然沒辦法抓人，還要給檢察官、法官審核。</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高委員涌誠問：</w:t>
      </w:r>
      <w:r w:rsidR="00364E39">
        <w:rPr>
          <w:rFonts w:hAnsi="標楷體" w:cs="新細明體" w:hint="eastAsia"/>
          <w:kern w:val="0"/>
          <w:szCs w:val="32"/>
        </w:rPr>
        <w:t>蘇○坤</w:t>
      </w:r>
      <w:r w:rsidRPr="007E1213">
        <w:rPr>
          <w:rFonts w:hAnsi="標楷體" w:cs="新細明體" w:hint="eastAsia"/>
          <w:kern w:val="0"/>
          <w:szCs w:val="32"/>
        </w:rPr>
        <w:t>案</w:t>
      </w:r>
      <w:r w:rsidR="00B6148C" w:rsidRPr="007E1213">
        <w:rPr>
          <w:rFonts w:hAnsi="標楷體" w:cs="新細明體" w:hint="eastAsia"/>
          <w:kern w:val="0"/>
          <w:szCs w:val="32"/>
        </w:rPr>
        <w:t>問題</w:t>
      </w:r>
      <w:r w:rsidRPr="007E1213">
        <w:rPr>
          <w:rFonts w:hAnsi="標楷體" w:cs="新細明體" w:hint="eastAsia"/>
          <w:kern w:val="0"/>
          <w:szCs w:val="32"/>
        </w:rPr>
        <w:t>所在？</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許軍去答：這我就不知道，我只是協偵，案件的起源不是我們，我們小隊只是接案。</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高委員涌誠問：張瑞雄不是你們組的？</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許軍去答：是</w:t>
      </w:r>
      <w:r w:rsidR="0077316B" w:rsidRPr="007E1213">
        <w:rPr>
          <w:rFonts w:hAnsi="標楷體" w:cs="新細明體" w:hint="eastAsia"/>
          <w:kern w:val="0"/>
          <w:szCs w:val="32"/>
        </w:rPr>
        <w:t>啊</w:t>
      </w:r>
      <w:r w:rsidRPr="007E1213">
        <w:rPr>
          <w:rFonts w:hAnsi="標楷體" w:cs="新細明體" w:hint="eastAsia"/>
          <w:kern w:val="0"/>
          <w:szCs w:val="32"/>
        </w:rPr>
        <w:t>，但是不是他主辦我也忘了。</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高委員涌誠問：辦案會不會打人您是否知悉？</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許軍去答：那就是個人的</w:t>
      </w:r>
      <w:r w:rsidR="00B6148C" w:rsidRPr="007E1213">
        <w:rPr>
          <w:rFonts w:hAnsi="標楷體" w:cs="新細明體" w:hint="eastAsia"/>
          <w:kern w:val="0"/>
          <w:szCs w:val="32"/>
        </w:rPr>
        <w:t>問題</w:t>
      </w:r>
      <w:r w:rsidRPr="007E1213">
        <w:rPr>
          <w:rFonts w:hAnsi="標楷體" w:cs="新細明體" w:hint="eastAsia"/>
          <w:kern w:val="0"/>
          <w:szCs w:val="32"/>
        </w:rPr>
        <w:t>。</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高委員涌誠問：法院認證有打人。</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許軍去答：那要看是誰打的。</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林委員郁容問：那可能是張瑞雄打的。</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許軍去答：這我不知道。</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高委員涌誠問：當初偵辦的小隊只剩下您而已，</w:t>
      </w:r>
      <w:r w:rsidR="00364E39">
        <w:rPr>
          <w:rFonts w:hAnsi="標楷體" w:cs="新細明體" w:hint="eastAsia"/>
          <w:kern w:val="0"/>
          <w:szCs w:val="32"/>
        </w:rPr>
        <w:t>蘇○坤</w:t>
      </w:r>
      <w:r w:rsidRPr="007E1213">
        <w:rPr>
          <w:rFonts w:hAnsi="標楷體" w:cs="新細明體" w:hint="eastAsia"/>
          <w:kern w:val="0"/>
          <w:szCs w:val="32"/>
        </w:rPr>
        <w:t>被冤獄，您之前就認識他。</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許軍去答：我請教委員，如果他真的犯錯，那我應該怎麼辦？</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高委員涌誠問：就您擔任他的管區，您覺得他會犯案嗎？</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許軍去答：管區有上千戶，我有印象他住在哪，沒有深交。</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高委員涌誠問：所以您也無法確定他有無犯案？</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許軍去答：我怎麼知道他有無犯案？知道管區內的人大約住在哪就很厲害了。我有跟</w:t>
      </w:r>
      <w:r w:rsidR="00364E39">
        <w:rPr>
          <w:rFonts w:hAnsi="標楷體" w:cs="新細明體" w:hint="eastAsia"/>
          <w:kern w:val="0"/>
          <w:szCs w:val="32"/>
        </w:rPr>
        <w:t>蘇○坤</w:t>
      </w:r>
      <w:r w:rsidRPr="007E1213">
        <w:rPr>
          <w:rFonts w:hAnsi="標楷體" w:cs="新細明體" w:hint="eastAsia"/>
          <w:kern w:val="0"/>
          <w:szCs w:val="32"/>
        </w:rPr>
        <w:t>說如有冤枉要請律師，我怎麼知道他有沒有犯案？</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高委員涌誠問：您的說法是您不用跑外勤，做筆錄都是依法行政。如果立場交換，新竹縣警察局新竹分局刑事組辦理</w:t>
      </w:r>
      <w:r w:rsidR="004F257C">
        <w:rPr>
          <w:rFonts w:hAnsi="標楷體" w:cs="新細明體" w:hint="eastAsia"/>
          <w:kern w:val="0"/>
          <w:szCs w:val="32"/>
        </w:rPr>
        <w:t>金○珍</w:t>
      </w:r>
      <w:r w:rsidRPr="007E1213">
        <w:rPr>
          <w:rFonts w:hAnsi="標楷體" w:cs="新細明體" w:hint="eastAsia"/>
          <w:kern w:val="0"/>
          <w:szCs w:val="32"/>
        </w:rPr>
        <w:t>銀樓搶案，對</w:t>
      </w:r>
      <w:r w:rsidR="00364E39">
        <w:rPr>
          <w:rFonts w:hAnsi="標楷體" w:cs="新細明體" w:hint="eastAsia"/>
          <w:kern w:val="0"/>
          <w:szCs w:val="32"/>
        </w:rPr>
        <w:t>蘇○坤</w:t>
      </w:r>
      <w:r w:rsidRPr="007E1213">
        <w:rPr>
          <w:rFonts w:hAnsi="標楷體" w:cs="新細明體" w:hint="eastAsia"/>
          <w:kern w:val="0"/>
          <w:szCs w:val="32"/>
        </w:rPr>
        <w:t>有打人的事實，案經總統特赦，他希望時任主管口頭上有所表示。</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lastRenderedPageBreak/>
        <w:t>許軍去答：我沒有這麼大。</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高委員涌誠問：不勉強、尊重。您擔任國家公務員，新竹分局當時辦案冤枉當事人，是確定的事情，不能表示為個人辦案風格，與我無關，就整個警察系統的角度，認為警察辦案有</w:t>
      </w:r>
      <w:r w:rsidR="00B6148C" w:rsidRPr="007E1213">
        <w:rPr>
          <w:rFonts w:hAnsi="標楷體" w:cs="新細明體" w:hint="eastAsia"/>
          <w:kern w:val="0"/>
          <w:szCs w:val="32"/>
        </w:rPr>
        <w:t>問題</w:t>
      </w:r>
      <w:r w:rsidRPr="007E1213">
        <w:rPr>
          <w:rFonts w:hAnsi="標楷體" w:cs="新細明體" w:hint="eastAsia"/>
          <w:kern w:val="0"/>
          <w:szCs w:val="32"/>
        </w:rPr>
        <w:t>。</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許軍去答：我知道意思，但我不便代表警方立場。</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林委員郁容問：您只管自己就好？</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許軍去答：不是這樣，我只是小小公務人員。</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高委員涌誠問：本院為何要要求公務人員，因為是領納稅錢，要求比較高。</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許軍去答：我認為我對得起國家，辦案抓人有風險。</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林委員郁容問：你應該抓過很多壞人，做很多對新竹有幫助的事情，認真做警察。本院</w:t>
      </w:r>
      <w:r w:rsidR="0077316B" w:rsidRPr="007E1213">
        <w:rPr>
          <w:rFonts w:hAnsi="標楷體" w:cs="新細明體" w:hint="eastAsia"/>
          <w:kern w:val="0"/>
          <w:szCs w:val="32"/>
        </w:rPr>
        <w:t>不</w:t>
      </w:r>
      <w:r w:rsidRPr="007E1213">
        <w:rPr>
          <w:rFonts w:hAnsi="標楷體" w:cs="新細明體" w:hint="eastAsia"/>
          <w:kern w:val="0"/>
          <w:szCs w:val="32"/>
        </w:rPr>
        <w:t>期待您承認任何事情，您所任職小隊，有人做錯事情。</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許軍去答：要說做錯事情，輪不到我。</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林委員郁容問：您很有自信，事情都做得很好，同組小隊一定有案件處理不好，本案就是一個案例，你都不管他，但是小隊有刑求等</w:t>
      </w:r>
      <w:r w:rsidR="00B6148C" w:rsidRPr="007E1213">
        <w:rPr>
          <w:rFonts w:hAnsi="標楷體" w:cs="新細明體" w:hint="eastAsia"/>
          <w:kern w:val="0"/>
          <w:szCs w:val="32"/>
        </w:rPr>
        <w:t>問題</w:t>
      </w:r>
      <w:r w:rsidRPr="007E1213">
        <w:rPr>
          <w:rFonts w:hAnsi="標楷體" w:cs="新細明體" w:hint="eastAsia"/>
          <w:kern w:val="0"/>
          <w:szCs w:val="32"/>
        </w:rPr>
        <w:t>，希望有人承認做錯事，不是說你。</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許軍去答：沒有，我權力沒那麼大。</w:t>
      </w:r>
    </w:p>
    <w:p w:rsidR="00A725E0" w:rsidRPr="007E1213" w:rsidRDefault="00A725E0" w:rsidP="00A725E0">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高委員涌誠問：您擔任警察45年，對社會有貢獻，但是這麼長的時間，你一定有看到什麼事情，一個團隊（刑事組、分局）中間一定有出錯。你的心理素質很好，吃得下、睡得著對你來說很重要，但有的人不是這樣，害人被處死刑的也有，就一個團體的角度，是否真的如您所說不會冤枉人？不會耽誤到人的一生？</w:t>
      </w:r>
      <w:r w:rsidR="00364E39">
        <w:rPr>
          <w:rFonts w:hAnsi="標楷體" w:cs="新細明體" w:hint="eastAsia"/>
          <w:kern w:val="0"/>
          <w:szCs w:val="32"/>
        </w:rPr>
        <w:t>蘇○坤</w:t>
      </w:r>
      <w:r w:rsidRPr="007E1213">
        <w:rPr>
          <w:rFonts w:hAnsi="標楷體" w:cs="新細明體" w:hint="eastAsia"/>
          <w:kern w:val="0"/>
          <w:szCs w:val="32"/>
        </w:rPr>
        <w:t>的事業都沒了。</w:t>
      </w:r>
    </w:p>
    <w:p w:rsidR="00B6148C" w:rsidRPr="007E1213" w:rsidRDefault="00B6148C" w:rsidP="00B6148C">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許軍去答：我坦蕩蕩。</w:t>
      </w:r>
    </w:p>
    <w:p w:rsidR="00A725E0" w:rsidRPr="007E1213" w:rsidRDefault="00A725E0" w:rsidP="00A725E0">
      <w:pPr>
        <w:pStyle w:val="3"/>
        <w:numPr>
          <w:ilvl w:val="0"/>
          <w:numId w:val="0"/>
        </w:numPr>
        <w:ind w:leftChars="475" w:left="2324" w:hangingChars="208" w:hanging="708"/>
      </w:pPr>
    </w:p>
    <w:p w:rsidR="00A725E0" w:rsidRPr="007E1213" w:rsidRDefault="00A725E0" w:rsidP="00A725E0">
      <w:pPr>
        <w:pStyle w:val="4"/>
        <w:numPr>
          <w:ilvl w:val="3"/>
          <w:numId w:val="1"/>
        </w:numPr>
        <w:ind w:left="1701"/>
      </w:pPr>
      <w:r w:rsidRPr="007E1213">
        <w:rPr>
          <w:rFonts w:hAnsi="標楷體" w:hint="eastAsia"/>
        </w:rPr>
        <w:lastRenderedPageBreak/>
        <w:t>陳訴人配偶</w:t>
      </w:r>
      <w:r w:rsidR="00C64593">
        <w:rPr>
          <w:rFonts w:hAnsi="標楷體" w:hint="eastAsia"/>
        </w:rPr>
        <w:t>陳○嬌</w:t>
      </w:r>
      <w:r w:rsidRPr="007E1213">
        <w:rPr>
          <w:rFonts w:hAnsi="標楷體" w:hint="eastAsia"/>
        </w:rPr>
        <w:t>部分</w:t>
      </w:r>
    </w:p>
    <w:p w:rsidR="00B6148C" w:rsidRPr="007E1213" w:rsidRDefault="00B6148C" w:rsidP="00B6148C">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高委員涌誠問：新竹分局團隊辦案瑕疵，許軍去表示與其個人無關。</w:t>
      </w:r>
    </w:p>
    <w:p w:rsidR="00B6148C" w:rsidRPr="007E1213" w:rsidRDefault="00C64593" w:rsidP="00B6148C">
      <w:pPr>
        <w:pStyle w:val="3"/>
        <w:numPr>
          <w:ilvl w:val="0"/>
          <w:numId w:val="0"/>
        </w:numPr>
        <w:ind w:leftChars="375" w:left="1984" w:hangingChars="208" w:hanging="708"/>
        <w:rPr>
          <w:rFonts w:hAnsi="標楷體" w:cs="新細明體"/>
          <w:kern w:val="0"/>
          <w:szCs w:val="32"/>
        </w:rPr>
      </w:pPr>
      <w:r>
        <w:rPr>
          <w:rFonts w:hAnsi="標楷體" w:cs="新細明體" w:hint="eastAsia"/>
          <w:kern w:val="0"/>
          <w:szCs w:val="32"/>
        </w:rPr>
        <w:t>陳○嬌</w:t>
      </w:r>
      <w:r w:rsidR="00B6148C" w:rsidRPr="007E1213">
        <w:rPr>
          <w:rFonts w:hAnsi="標楷體" w:cs="新細明體" w:hint="eastAsia"/>
          <w:kern w:val="0"/>
          <w:szCs w:val="32"/>
        </w:rPr>
        <w:t>答：刁建生說要拿</w:t>
      </w:r>
      <w:r w:rsidR="0077316B" w:rsidRPr="007E1213">
        <w:rPr>
          <w:rFonts w:hAnsi="標楷體" w:cs="新細明體" w:hint="eastAsia"/>
          <w:kern w:val="0"/>
          <w:szCs w:val="32"/>
        </w:rPr>
        <w:t>槍</w:t>
      </w:r>
      <w:r w:rsidR="00B6148C" w:rsidRPr="007E1213">
        <w:rPr>
          <w:rFonts w:hAnsi="標楷體" w:cs="新細明體" w:hint="eastAsia"/>
          <w:kern w:val="0"/>
          <w:szCs w:val="32"/>
        </w:rPr>
        <w:t>斃了</w:t>
      </w:r>
      <w:r w:rsidR="00364E39">
        <w:rPr>
          <w:rFonts w:hAnsi="標楷體" w:cs="新細明體" w:hint="eastAsia"/>
          <w:kern w:val="0"/>
          <w:szCs w:val="32"/>
        </w:rPr>
        <w:t>蘇○坤</w:t>
      </w:r>
      <w:r w:rsidR="00B6148C" w:rsidRPr="007E1213">
        <w:rPr>
          <w:rFonts w:hAnsi="標楷體" w:cs="新細明體" w:hint="eastAsia"/>
          <w:kern w:val="0"/>
          <w:szCs w:val="32"/>
        </w:rPr>
        <w:t>。</w:t>
      </w:r>
    </w:p>
    <w:p w:rsidR="00B6148C" w:rsidRPr="007E1213" w:rsidRDefault="00B6148C" w:rsidP="00B6148C">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高委員涌誠問：本院將依經驗法則判斷。事發時您所經歷見聞？</w:t>
      </w:r>
    </w:p>
    <w:p w:rsidR="00B6148C" w:rsidRPr="007E1213" w:rsidRDefault="00C64593" w:rsidP="00B6148C">
      <w:pPr>
        <w:pStyle w:val="3"/>
        <w:numPr>
          <w:ilvl w:val="0"/>
          <w:numId w:val="0"/>
        </w:numPr>
        <w:ind w:leftChars="375" w:left="1984" w:hangingChars="208" w:hanging="708"/>
        <w:rPr>
          <w:rFonts w:hAnsi="標楷體" w:cs="新細明體"/>
          <w:kern w:val="0"/>
          <w:szCs w:val="32"/>
        </w:rPr>
      </w:pPr>
      <w:r>
        <w:rPr>
          <w:rFonts w:hAnsi="標楷體" w:cs="新細明體" w:hint="eastAsia"/>
          <w:kern w:val="0"/>
          <w:szCs w:val="32"/>
        </w:rPr>
        <w:t>陳○嬌</w:t>
      </w:r>
      <w:r w:rsidR="00B6148C" w:rsidRPr="007E1213">
        <w:rPr>
          <w:rFonts w:hAnsi="標楷體" w:cs="新細明體" w:hint="eastAsia"/>
          <w:kern w:val="0"/>
          <w:szCs w:val="32"/>
        </w:rPr>
        <w:t>答：有2個人攙扶</w:t>
      </w:r>
      <w:r w:rsidR="00364E39">
        <w:rPr>
          <w:rFonts w:hAnsi="標楷體" w:cs="新細明體" w:hint="eastAsia"/>
          <w:kern w:val="0"/>
          <w:szCs w:val="32"/>
        </w:rPr>
        <w:t>蘇○坤</w:t>
      </w:r>
      <w:r w:rsidR="00B6148C" w:rsidRPr="007E1213">
        <w:rPr>
          <w:rFonts w:hAnsi="標楷體" w:cs="新細明體" w:hint="eastAsia"/>
          <w:kern w:val="0"/>
          <w:szCs w:val="32"/>
        </w:rPr>
        <w:t>（無法走路），手都是淤血。我問</w:t>
      </w:r>
      <w:r w:rsidR="00364E39">
        <w:rPr>
          <w:rFonts w:hAnsi="標楷體" w:cs="新細明體" w:hint="eastAsia"/>
          <w:kern w:val="0"/>
          <w:szCs w:val="32"/>
        </w:rPr>
        <w:t>蘇○坤</w:t>
      </w:r>
      <w:r w:rsidR="00B6148C" w:rsidRPr="007E1213">
        <w:rPr>
          <w:rFonts w:hAnsi="標楷體" w:cs="新細明體" w:hint="eastAsia"/>
          <w:kern w:val="0"/>
          <w:szCs w:val="32"/>
        </w:rPr>
        <w:t>怎麼回事，他說不知道，要繼續問時警察就將他拖走，請我先回去，有事會打電話給我。當時有人叫我簽字，說要拿走東西，結果具結的內容是扣押武士刀，其實是做木工、家具及裝潢的工具。他叫我簽什麼我也不知道，只說：「沒拿走其他東西，只拿走那把工具」。管區姓邱，我當時也不知道嚴重性。</w:t>
      </w:r>
    </w:p>
    <w:p w:rsidR="00B6148C" w:rsidRPr="007E1213" w:rsidRDefault="00B6148C" w:rsidP="00B6148C">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高委員涌誠問：何時去找律師？</w:t>
      </w:r>
    </w:p>
    <w:p w:rsidR="00B6148C" w:rsidRPr="007E1213" w:rsidRDefault="00C64593" w:rsidP="00B6148C">
      <w:pPr>
        <w:pStyle w:val="3"/>
        <w:numPr>
          <w:ilvl w:val="0"/>
          <w:numId w:val="0"/>
        </w:numPr>
        <w:ind w:leftChars="375" w:left="1984" w:hangingChars="208" w:hanging="708"/>
        <w:rPr>
          <w:rFonts w:hAnsi="標楷體" w:cs="新細明體"/>
          <w:kern w:val="0"/>
          <w:szCs w:val="32"/>
        </w:rPr>
      </w:pPr>
      <w:r>
        <w:rPr>
          <w:rFonts w:hAnsi="標楷體" w:cs="新細明體" w:hint="eastAsia"/>
          <w:kern w:val="0"/>
          <w:szCs w:val="32"/>
        </w:rPr>
        <w:t>陳○嬌</w:t>
      </w:r>
      <w:r w:rsidR="00B6148C" w:rsidRPr="007E1213">
        <w:rPr>
          <w:rFonts w:hAnsi="標楷體" w:cs="新細明體" w:hint="eastAsia"/>
          <w:kern w:val="0"/>
          <w:szCs w:val="32"/>
        </w:rPr>
        <w:t>答：當時</w:t>
      </w:r>
      <w:r w:rsidR="00364E39">
        <w:rPr>
          <w:rFonts w:hAnsi="標楷體" w:cs="新細明體" w:hint="eastAsia"/>
          <w:kern w:val="0"/>
          <w:szCs w:val="32"/>
        </w:rPr>
        <w:t>蘇○坤</w:t>
      </w:r>
      <w:r w:rsidR="00B6148C" w:rsidRPr="007E1213">
        <w:rPr>
          <w:rFonts w:hAnsi="標楷體" w:cs="新細明體" w:hint="eastAsia"/>
          <w:kern w:val="0"/>
          <w:szCs w:val="32"/>
        </w:rPr>
        <w:t>的好兄弟介紹</w:t>
      </w:r>
      <w:r w:rsidR="004F257C">
        <w:rPr>
          <w:rFonts w:hAnsi="標楷體" w:cs="新細明體" w:hint="eastAsia"/>
          <w:kern w:val="0"/>
          <w:szCs w:val="32"/>
        </w:rPr>
        <w:t>李○傑</w:t>
      </w:r>
      <w:r w:rsidR="00B6148C" w:rsidRPr="007E1213">
        <w:rPr>
          <w:rFonts w:hAnsi="標楷體" w:cs="新細明體" w:hint="eastAsia"/>
          <w:kern w:val="0"/>
          <w:szCs w:val="32"/>
        </w:rPr>
        <w:t>律師，出來後表示</w:t>
      </w:r>
      <w:r w:rsidR="00364E39">
        <w:rPr>
          <w:rFonts w:hAnsi="標楷體" w:cs="新細明體" w:hint="eastAsia"/>
          <w:kern w:val="0"/>
          <w:szCs w:val="32"/>
        </w:rPr>
        <w:t>蘇○坤</w:t>
      </w:r>
      <w:r w:rsidR="00B6148C" w:rsidRPr="007E1213">
        <w:rPr>
          <w:rFonts w:hAnsi="標楷體" w:cs="新細明體" w:hint="eastAsia"/>
          <w:kern w:val="0"/>
          <w:szCs w:val="32"/>
        </w:rPr>
        <w:t>很冤枉。</w:t>
      </w:r>
      <w:r w:rsidR="00364E39">
        <w:rPr>
          <w:rFonts w:hAnsi="標楷體" w:cs="新細明體" w:hint="eastAsia"/>
          <w:kern w:val="0"/>
          <w:szCs w:val="32"/>
        </w:rPr>
        <w:t>蘇○坤</w:t>
      </w:r>
      <w:r w:rsidR="00B6148C" w:rsidRPr="007E1213">
        <w:rPr>
          <w:rFonts w:hAnsi="標楷體" w:cs="新細明體" w:hint="eastAsia"/>
          <w:kern w:val="0"/>
          <w:szCs w:val="32"/>
        </w:rPr>
        <w:t>被帶走時，請我不要擔心，後來隔天沒有回來，我才去報案，2個人押著他，後面那個人抓住他的褲頭，另有問我有無與人結怨。</w:t>
      </w:r>
    </w:p>
    <w:p w:rsidR="00B6148C" w:rsidRPr="007E1213" w:rsidRDefault="00B6148C" w:rsidP="00B6148C">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高委員涌誠問：東門派出所告訴你是在辦案，另懷疑私人糾紛。</w:t>
      </w:r>
    </w:p>
    <w:p w:rsidR="00B6148C" w:rsidRPr="007E1213" w:rsidRDefault="00C64593" w:rsidP="00B6148C">
      <w:pPr>
        <w:pStyle w:val="3"/>
        <w:numPr>
          <w:ilvl w:val="0"/>
          <w:numId w:val="0"/>
        </w:numPr>
        <w:ind w:leftChars="375" w:left="1984" w:hangingChars="208" w:hanging="708"/>
        <w:rPr>
          <w:rFonts w:hAnsi="標楷體" w:cs="新細明體"/>
          <w:kern w:val="0"/>
          <w:szCs w:val="32"/>
        </w:rPr>
      </w:pPr>
      <w:r>
        <w:rPr>
          <w:rFonts w:hAnsi="標楷體" w:cs="新細明體" w:hint="eastAsia"/>
          <w:kern w:val="0"/>
          <w:szCs w:val="32"/>
        </w:rPr>
        <w:t>陳○嬌</w:t>
      </w:r>
      <w:r w:rsidR="00B6148C" w:rsidRPr="007E1213">
        <w:rPr>
          <w:rFonts w:hAnsi="標楷體" w:cs="新細明體" w:hint="eastAsia"/>
          <w:kern w:val="0"/>
          <w:szCs w:val="32"/>
        </w:rPr>
        <w:t>答：對，我等了1個多小時，請我先回去，如果</w:t>
      </w:r>
      <w:r w:rsidR="00364E39">
        <w:rPr>
          <w:rFonts w:hAnsi="標楷體" w:cs="新細明體" w:hint="eastAsia"/>
          <w:kern w:val="0"/>
          <w:szCs w:val="32"/>
        </w:rPr>
        <w:t>蘇○坤</w:t>
      </w:r>
      <w:r w:rsidR="00B6148C" w:rsidRPr="007E1213">
        <w:rPr>
          <w:rFonts w:hAnsi="標楷體" w:cs="新細明體" w:hint="eastAsia"/>
          <w:kern w:val="0"/>
          <w:szCs w:val="32"/>
        </w:rPr>
        <w:t>有回去要跟他說，因為要銷案。</w:t>
      </w:r>
    </w:p>
    <w:p w:rsidR="00B6148C" w:rsidRPr="007E1213" w:rsidRDefault="00B6148C" w:rsidP="00B6148C">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高委員涌誠問：</w:t>
      </w:r>
      <w:r w:rsidR="004F257C">
        <w:rPr>
          <w:rFonts w:hAnsi="標楷體" w:cs="新細明體" w:hint="eastAsia"/>
          <w:kern w:val="0"/>
          <w:szCs w:val="32"/>
        </w:rPr>
        <w:t>李○傑</w:t>
      </w:r>
      <w:r w:rsidRPr="007E1213">
        <w:rPr>
          <w:rFonts w:hAnsi="標楷體" w:cs="新細明體" w:hint="eastAsia"/>
          <w:kern w:val="0"/>
          <w:szCs w:val="32"/>
        </w:rPr>
        <w:t>律師回報有無說</w:t>
      </w:r>
      <w:r w:rsidR="00364E39">
        <w:rPr>
          <w:rFonts w:hAnsi="標楷體" w:cs="新細明體" w:hint="eastAsia"/>
          <w:kern w:val="0"/>
          <w:szCs w:val="32"/>
        </w:rPr>
        <w:t>蘇○坤</w:t>
      </w:r>
      <w:r w:rsidRPr="007E1213">
        <w:rPr>
          <w:rFonts w:hAnsi="標楷體" w:cs="新細明體" w:hint="eastAsia"/>
          <w:kern w:val="0"/>
          <w:szCs w:val="32"/>
        </w:rPr>
        <w:t>被警察打？</w:t>
      </w:r>
    </w:p>
    <w:p w:rsidR="00B6148C" w:rsidRPr="007E1213" w:rsidRDefault="00C64593" w:rsidP="00B6148C">
      <w:pPr>
        <w:pStyle w:val="3"/>
        <w:numPr>
          <w:ilvl w:val="0"/>
          <w:numId w:val="0"/>
        </w:numPr>
        <w:ind w:leftChars="375" w:left="1984" w:hangingChars="208" w:hanging="708"/>
        <w:rPr>
          <w:rFonts w:hAnsi="標楷體" w:cs="新細明體"/>
          <w:kern w:val="0"/>
          <w:szCs w:val="32"/>
        </w:rPr>
      </w:pPr>
      <w:r>
        <w:rPr>
          <w:rFonts w:hAnsi="標楷體" w:cs="新細明體" w:hint="eastAsia"/>
          <w:kern w:val="0"/>
          <w:szCs w:val="32"/>
        </w:rPr>
        <w:t>陳○嬌</w:t>
      </w:r>
      <w:r w:rsidR="00B6148C" w:rsidRPr="007E1213">
        <w:rPr>
          <w:rFonts w:hAnsi="標楷體" w:cs="新細明體" w:hint="eastAsia"/>
          <w:kern w:val="0"/>
          <w:szCs w:val="32"/>
        </w:rPr>
        <w:t>答：當時我不知頭尾，是後面出庭時，才說如果成案要判15年以上，我才嚇一跳，又沒做什麼事，當時腦袋一片空白。</w:t>
      </w:r>
      <w:r w:rsidR="00364E39">
        <w:rPr>
          <w:rFonts w:hAnsi="標楷體" w:cs="新細明體" w:hint="eastAsia"/>
          <w:kern w:val="0"/>
          <w:szCs w:val="32"/>
        </w:rPr>
        <w:t>蘇○坤</w:t>
      </w:r>
      <w:r w:rsidR="00B6148C" w:rsidRPr="007E1213">
        <w:rPr>
          <w:rFonts w:hAnsi="標楷體" w:cs="新細明體" w:hint="eastAsia"/>
          <w:kern w:val="0"/>
          <w:szCs w:val="32"/>
        </w:rPr>
        <w:t>到現在無法放下。昨天回去後女兒才叫他不要想這麼多，</w:t>
      </w:r>
      <w:r w:rsidR="00364E39">
        <w:rPr>
          <w:rFonts w:hAnsi="標楷體" w:cs="新細明體" w:hint="eastAsia"/>
          <w:kern w:val="0"/>
          <w:szCs w:val="32"/>
        </w:rPr>
        <w:lastRenderedPageBreak/>
        <w:t>蘇○坤</w:t>
      </w:r>
      <w:r w:rsidR="00B6148C" w:rsidRPr="007E1213">
        <w:rPr>
          <w:rFonts w:hAnsi="標楷體" w:cs="新細明體" w:hint="eastAsia"/>
          <w:kern w:val="0"/>
          <w:szCs w:val="32"/>
        </w:rPr>
        <w:t>說沒辦法，還是記在腦袋裡，無法釋懷。</w:t>
      </w:r>
    </w:p>
    <w:p w:rsidR="00B6148C" w:rsidRPr="007E1213" w:rsidRDefault="00C03842" w:rsidP="00B6148C">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高委員涌誠問：</w:t>
      </w:r>
      <w:r w:rsidR="00364E39">
        <w:rPr>
          <w:rFonts w:hAnsi="標楷體" w:cs="新細明體" w:hint="eastAsia"/>
          <w:kern w:val="0"/>
          <w:szCs w:val="32"/>
        </w:rPr>
        <w:t>蘇○坤</w:t>
      </w:r>
      <w:r w:rsidR="00B6148C" w:rsidRPr="007E1213">
        <w:rPr>
          <w:rFonts w:hAnsi="標楷體" w:cs="新細明體" w:hint="eastAsia"/>
          <w:kern w:val="0"/>
          <w:szCs w:val="32"/>
        </w:rPr>
        <w:t>被押入分局時說什麼？</w:t>
      </w:r>
    </w:p>
    <w:p w:rsidR="00B6148C" w:rsidRPr="007E1213" w:rsidRDefault="00C64593" w:rsidP="00B6148C">
      <w:pPr>
        <w:pStyle w:val="3"/>
        <w:numPr>
          <w:ilvl w:val="0"/>
          <w:numId w:val="0"/>
        </w:numPr>
        <w:ind w:leftChars="375" w:left="1984" w:hangingChars="208" w:hanging="708"/>
        <w:rPr>
          <w:rFonts w:hAnsi="標楷體" w:cs="新細明體"/>
          <w:kern w:val="0"/>
          <w:szCs w:val="32"/>
        </w:rPr>
      </w:pPr>
      <w:r>
        <w:rPr>
          <w:rFonts w:hAnsi="標楷體" w:cs="新細明體" w:hint="eastAsia"/>
          <w:kern w:val="0"/>
          <w:szCs w:val="32"/>
        </w:rPr>
        <w:t>陳○嬌</w:t>
      </w:r>
      <w:r w:rsidR="00B6148C" w:rsidRPr="007E1213">
        <w:rPr>
          <w:rFonts w:hAnsi="標楷體" w:cs="新細明體" w:hint="eastAsia"/>
          <w:kern w:val="0"/>
          <w:szCs w:val="32"/>
        </w:rPr>
        <w:t>答：不知道。</w:t>
      </w:r>
    </w:p>
    <w:p w:rsidR="00B6148C" w:rsidRPr="007E1213" w:rsidRDefault="00B6148C" w:rsidP="00B6148C">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高委員涌誠問：開記者會你也不知道？</w:t>
      </w:r>
    </w:p>
    <w:p w:rsidR="00B6148C" w:rsidRPr="007E1213" w:rsidRDefault="00C64593" w:rsidP="00B6148C">
      <w:pPr>
        <w:pStyle w:val="3"/>
        <w:numPr>
          <w:ilvl w:val="0"/>
          <w:numId w:val="0"/>
        </w:numPr>
        <w:ind w:leftChars="375" w:left="1984" w:hangingChars="208" w:hanging="708"/>
        <w:rPr>
          <w:rFonts w:hAnsi="標楷體" w:cs="新細明體"/>
          <w:kern w:val="0"/>
          <w:szCs w:val="32"/>
        </w:rPr>
      </w:pPr>
      <w:r>
        <w:rPr>
          <w:rFonts w:hAnsi="標楷體" w:cs="新細明體" w:hint="eastAsia"/>
          <w:kern w:val="0"/>
          <w:szCs w:val="32"/>
        </w:rPr>
        <w:t>陳○嬌</w:t>
      </w:r>
      <w:r w:rsidR="00B6148C" w:rsidRPr="007E1213">
        <w:rPr>
          <w:rFonts w:hAnsi="標楷體" w:cs="新細明體" w:hint="eastAsia"/>
          <w:kern w:val="0"/>
          <w:szCs w:val="32"/>
        </w:rPr>
        <w:t>答：對。管區找了2、3個人到我家搜索。我問：說要找什麼，他們說也不知道</w:t>
      </w:r>
      <w:r w:rsidR="000D6F32" w:rsidRPr="007E1213">
        <w:rPr>
          <w:rFonts w:hAnsi="標楷體" w:cs="新細明體" w:hint="eastAsia"/>
          <w:kern w:val="0"/>
          <w:szCs w:val="32"/>
        </w:rPr>
        <w:t>。</w:t>
      </w:r>
    </w:p>
    <w:p w:rsidR="00B6148C" w:rsidRPr="007E1213" w:rsidRDefault="00B6148C" w:rsidP="00B6148C">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高委員涌誠問：因為記載扣押物武士刀，所以被判刑。</w:t>
      </w:r>
    </w:p>
    <w:p w:rsidR="00B6148C" w:rsidRPr="007E1213" w:rsidRDefault="00C64593" w:rsidP="00B6148C">
      <w:pPr>
        <w:pStyle w:val="3"/>
        <w:numPr>
          <w:ilvl w:val="0"/>
          <w:numId w:val="0"/>
        </w:numPr>
        <w:ind w:leftChars="375" w:left="1984" w:hangingChars="208" w:hanging="708"/>
        <w:rPr>
          <w:rFonts w:hAnsi="標楷體" w:cs="新細明體"/>
          <w:kern w:val="0"/>
          <w:szCs w:val="32"/>
        </w:rPr>
      </w:pPr>
      <w:r>
        <w:rPr>
          <w:rFonts w:hAnsi="標楷體" w:cs="新細明體" w:hint="eastAsia"/>
          <w:kern w:val="0"/>
          <w:szCs w:val="32"/>
        </w:rPr>
        <w:t>陳○嬌</w:t>
      </w:r>
      <w:r w:rsidR="00B6148C" w:rsidRPr="007E1213">
        <w:rPr>
          <w:rFonts w:hAnsi="標楷體" w:cs="新細明體" w:hint="eastAsia"/>
          <w:kern w:val="0"/>
          <w:szCs w:val="32"/>
        </w:rPr>
        <w:t>答：對。</w:t>
      </w:r>
    </w:p>
    <w:p w:rsidR="00B6148C" w:rsidRPr="007E1213" w:rsidRDefault="00B6148C" w:rsidP="00B6148C">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高委員涌誠問：因為您是可能有看到</w:t>
      </w:r>
      <w:r w:rsidR="00364E39">
        <w:rPr>
          <w:rFonts w:hAnsi="標楷體" w:cs="新細明體" w:hint="eastAsia"/>
          <w:kern w:val="0"/>
          <w:szCs w:val="32"/>
        </w:rPr>
        <w:t>蘇○坤</w:t>
      </w:r>
      <w:r w:rsidRPr="007E1213">
        <w:rPr>
          <w:rFonts w:hAnsi="標楷體" w:cs="新細明體" w:hint="eastAsia"/>
          <w:kern w:val="0"/>
          <w:szCs w:val="32"/>
        </w:rPr>
        <w:t>被警方刑求的人，所以約詢。本院詢問：許軍去是否對</w:t>
      </w:r>
      <w:r w:rsidR="00364E39">
        <w:rPr>
          <w:rFonts w:hAnsi="標楷體" w:cs="新細明體" w:hint="eastAsia"/>
          <w:kern w:val="0"/>
          <w:szCs w:val="32"/>
        </w:rPr>
        <w:t>蘇○坤</w:t>
      </w:r>
      <w:r w:rsidRPr="007E1213">
        <w:rPr>
          <w:rFonts w:hAnsi="標楷體" w:cs="新細明體" w:hint="eastAsia"/>
          <w:kern w:val="0"/>
          <w:szCs w:val="32"/>
        </w:rPr>
        <w:t>有所表示，他表示他沒有做錯事情亦無權限。</w:t>
      </w:r>
    </w:p>
    <w:p w:rsidR="00B6148C" w:rsidRPr="007E1213" w:rsidRDefault="00C64593" w:rsidP="00B6148C">
      <w:pPr>
        <w:pStyle w:val="3"/>
        <w:numPr>
          <w:ilvl w:val="0"/>
          <w:numId w:val="0"/>
        </w:numPr>
        <w:ind w:leftChars="375" w:left="1984" w:hangingChars="208" w:hanging="708"/>
        <w:rPr>
          <w:rFonts w:hAnsi="標楷體" w:cs="新細明體"/>
          <w:kern w:val="0"/>
          <w:szCs w:val="32"/>
        </w:rPr>
      </w:pPr>
      <w:r>
        <w:rPr>
          <w:rFonts w:hAnsi="標楷體" w:cs="新細明體" w:hint="eastAsia"/>
          <w:kern w:val="0"/>
          <w:szCs w:val="32"/>
        </w:rPr>
        <w:t>陳○嬌</w:t>
      </w:r>
      <w:r w:rsidR="00B6148C" w:rsidRPr="007E1213">
        <w:rPr>
          <w:rFonts w:hAnsi="標楷體" w:cs="新細明體" w:hint="eastAsia"/>
          <w:kern w:val="0"/>
          <w:szCs w:val="32"/>
        </w:rPr>
        <w:t>答：刁建生說要拿槍斃了他，實在不能接受。</w:t>
      </w:r>
      <w:r w:rsidR="000D6F32" w:rsidRPr="007E1213">
        <w:rPr>
          <w:rFonts w:hAnsi="標楷體" w:cs="新細明體" w:hint="eastAsia"/>
          <w:kern w:val="0"/>
          <w:szCs w:val="32"/>
        </w:rPr>
        <w:t>許軍去有表示</w:t>
      </w:r>
      <w:r w:rsidR="00364E39">
        <w:rPr>
          <w:rFonts w:hAnsi="標楷體" w:cs="新細明體" w:hint="eastAsia"/>
          <w:kern w:val="0"/>
          <w:szCs w:val="32"/>
        </w:rPr>
        <w:t>蘇○坤</w:t>
      </w:r>
      <w:r w:rsidR="000D6F32" w:rsidRPr="007E1213">
        <w:rPr>
          <w:rFonts w:hAnsi="標楷體" w:cs="新細明體" w:hint="eastAsia"/>
          <w:kern w:val="0"/>
          <w:szCs w:val="32"/>
        </w:rPr>
        <w:t>沒有給他好處。</w:t>
      </w:r>
    </w:p>
    <w:p w:rsidR="00B6148C" w:rsidRPr="007E1213" w:rsidRDefault="00B6148C" w:rsidP="00B6148C">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高委員涌誠問：</w:t>
      </w:r>
      <w:r w:rsidR="000D6F32" w:rsidRPr="007E1213">
        <w:rPr>
          <w:rFonts w:hAnsi="標楷體" w:cs="新細明體" w:hint="eastAsia"/>
          <w:kern w:val="0"/>
          <w:szCs w:val="32"/>
        </w:rPr>
        <w:t>許軍去</w:t>
      </w:r>
      <w:r w:rsidRPr="007E1213">
        <w:rPr>
          <w:rFonts w:hAnsi="標楷體" w:cs="新細明體" w:hint="eastAsia"/>
          <w:kern w:val="0"/>
          <w:szCs w:val="32"/>
        </w:rPr>
        <w:t>說他當45年警察沒有冤枉過人。</w:t>
      </w:r>
      <w:r w:rsidR="000D6F32" w:rsidRPr="007E1213">
        <w:rPr>
          <w:rFonts w:hAnsi="標楷體" w:cs="新細明體" w:hint="eastAsia"/>
          <w:kern w:val="0"/>
          <w:szCs w:val="32"/>
        </w:rPr>
        <w:t>許軍去</w:t>
      </w:r>
      <w:r w:rsidRPr="007E1213">
        <w:rPr>
          <w:rFonts w:hAnsi="標楷體" w:cs="新細明體" w:hint="eastAsia"/>
          <w:kern w:val="0"/>
          <w:szCs w:val="32"/>
        </w:rPr>
        <w:t>也否認</w:t>
      </w:r>
      <w:r w:rsidR="000D6F32" w:rsidRPr="007E1213">
        <w:rPr>
          <w:rFonts w:hAnsi="標楷體" w:cs="新細明體" w:hint="eastAsia"/>
          <w:kern w:val="0"/>
          <w:szCs w:val="32"/>
        </w:rPr>
        <w:t>說過</w:t>
      </w:r>
      <w:r w:rsidR="00364E39">
        <w:rPr>
          <w:rFonts w:hAnsi="標楷體" w:cs="新細明體" w:hint="eastAsia"/>
          <w:kern w:val="0"/>
          <w:szCs w:val="32"/>
        </w:rPr>
        <w:t>蘇○坤</w:t>
      </w:r>
      <w:r w:rsidR="000D6F32" w:rsidRPr="007E1213">
        <w:rPr>
          <w:rFonts w:hAnsi="標楷體" w:cs="新細明體" w:hint="eastAsia"/>
          <w:kern w:val="0"/>
          <w:szCs w:val="32"/>
        </w:rPr>
        <w:t>沒有給他好處，</w:t>
      </w:r>
      <w:r w:rsidRPr="007E1213">
        <w:rPr>
          <w:rFonts w:hAnsi="標楷體" w:cs="新細明體" w:hint="eastAsia"/>
          <w:kern w:val="0"/>
          <w:szCs w:val="32"/>
        </w:rPr>
        <w:t>另表示調查筆錄修正處，指紋與</w:t>
      </w:r>
      <w:r w:rsidR="00364E39">
        <w:rPr>
          <w:rFonts w:hAnsi="標楷體" w:cs="新細明體" w:hint="eastAsia"/>
          <w:kern w:val="0"/>
          <w:szCs w:val="32"/>
        </w:rPr>
        <w:t>蘇○坤</w:t>
      </w:r>
      <w:r w:rsidRPr="007E1213">
        <w:rPr>
          <w:rFonts w:hAnsi="標楷體" w:cs="新細明體" w:hint="eastAsia"/>
          <w:kern w:val="0"/>
          <w:szCs w:val="32"/>
        </w:rPr>
        <w:t>指紋不符原因，其不知情。</w:t>
      </w:r>
    </w:p>
    <w:p w:rsidR="000A7650" w:rsidRPr="007E1213" w:rsidRDefault="000A7650" w:rsidP="000A7650">
      <w:pPr>
        <w:pStyle w:val="3"/>
        <w:numPr>
          <w:ilvl w:val="0"/>
          <w:numId w:val="0"/>
        </w:numPr>
        <w:ind w:left="680"/>
      </w:pPr>
    </w:p>
    <w:p w:rsidR="000A7650" w:rsidRPr="007E1213" w:rsidRDefault="000A7650" w:rsidP="000A7650">
      <w:pPr>
        <w:pStyle w:val="3"/>
      </w:pPr>
      <w:r w:rsidRPr="007E1213">
        <w:rPr>
          <w:rFonts w:hAnsi="標楷體"/>
        </w:rPr>
        <w:t>11</w:t>
      </w:r>
      <w:r w:rsidRPr="007E1213">
        <w:rPr>
          <w:rFonts w:hAnsi="標楷體" w:hint="eastAsia"/>
        </w:rPr>
        <w:t>3</w:t>
      </w:r>
      <w:r w:rsidRPr="007E1213">
        <w:rPr>
          <w:rFonts w:hAnsi="標楷體"/>
        </w:rPr>
        <w:t>年4月18日</w:t>
      </w:r>
      <w:r w:rsidRPr="007E1213">
        <w:rPr>
          <w:rFonts w:hAnsi="標楷體" w:hint="eastAsia"/>
        </w:rPr>
        <w:t>詢問承辦員警王文忠（拘提陳訴人並涉嫌刑求）及時任</w:t>
      </w:r>
      <w:r w:rsidRPr="007E1213">
        <w:rPr>
          <w:rFonts w:hAnsi="標楷體"/>
          <w:szCs w:val="32"/>
        </w:rPr>
        <w:t>新竹市警察局第一分局</w:t>
      </w:r>
      <w:r w:rsidRPr="007E1213">
        <w:rPr>
          <w:rFonts w:hAnsi="標楷體" w:hint="eastAsia"/>
          <w:szCs w:val="32"/>
        </w:rPr>
        <w:t>局長</w:t>
      </w:r>
      <w:r w:rsidRPr="007E1213">
        <w:rPr>
          <w:rFonts w:hAnsi="標楷體" w:hint="eastAsia"/>
        </w:rPr>
        <w:t>刁建生</w:t>
      </w:r>
      <w:r w:rsidR="00A725E0" w:rsidRPr="007E1213">
        <w:rPr>
          <w:rFonts w:hAnsi="標楷體" w:hint="eastAsia"/>
        </w:rPr>
        <w:t>。</w:t>
      </w:r>
    </w:p>
    <w:p w:rsidR="00094253" w:rsidRPr="007E1213" w:rsidRDefault="00094253" w:rsidP="00094253">
      <w:pPr>
        <w:pStyle w:val="4"/>
        <w:numPr>
          <w:ilvl w:val="3"/>
          <w:numId w:val="1"/>
        </w:numPr>
        <w:ind w:left="1701"/>
        <w:rPr>
          <w:rFonts w:hAnsi="標楷體"/>
        </w:rPr>
      </w:pPr>
      <w:r w:rsidRPr="007E1213">
        <w:rPr>
          <w:rFonts w:hAnsi="標楷體" w:hint="eastAsia"/>
        </w:rPr>
        <w:t>王文忠部分</w:t>
      </w:r>
    </w:p>
    <w:p w:rsidR="00094253" w:rsidRPr="007E1213" w:rsidRDefault="00094253" w:rsidP="00094253">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高委員涌誠問：本案109年法院再審無罪確定，改變當事人一生，其主張當時高等法院判決有記載，認為</w:t>
      </w:r>
      <w:r w:rsidR="00364E39">
        <w:rPr>
          <w:rFonts w:hAnsi="標楷體" w:cs="新細明體" w:hint="eastAsia"/>
          <w:kern w:val="0"/>
          <w:szCs w:val="32"/>
        </w:rPr>
        <w:t>蘇○坤</w:t>
      </w:r>
      <w:r w:rsidRPr="007E1213">
        <w:rPr>
          <w:rFonts w:hAnsi="標楷體" w:cs="新細明體" w:hint="eastAsia"/>
          <w:kern w:val="0"/>
          <w:szCs w:val="32"/>
        </w:rPr>
        <w:t>陳述是真實的，</w:t>
      </w:r>
      <w:r w:rsidR="004F257C">
        <w:rPr>
          <w:rFonts w:hAnsi="標楷體" w:cs="新細明體" w:hint="eastAsia"/>
          <w:kern w:val="0"/>
          <w:szCs w:val="32"/>
        </w:rPr>
        <w:t>金○珍</w:t>
      </w:r>
      <w:r w:rsidRPr="007E1213">
        <w:rPr>
          <w:rFonts w:hAnsi="標楷體" w:cs="新細明體" w:hint="eastAsia"/>
          <w:kern w:val="0"/>
          <w:szCs w:val="32"/>
        </w:rPr>
        <w:t>銀樓搶案訊問：時有不符法令行為，臺端當時擔任刑事組組長？</w:t>
      </w:r>
    </w:p>
    <w:p w:rsidR="00094253" w:rsidRPr="007E1213" w:rsidRDefault="00094253" w:rsidP="00094253">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王文忠答：對。</w:t>
      </w:r>
    </w:p>
    <w:p w:rsidR="00094253" w:rsidRPr="007E1213" w:rsidRDefault="00094253" w:rsidP="00094253">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lastRenderedPageBreak/>
        <w:t>高委員涌誠問：當時偵辦本案概況？</w:t>
      </w:r>
    </w:p>
    <w:p w:rsidR="00094253" w:rsidRPr="007E1213" w:rsidRDefault="00094253" w:rsidP="00094253">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王文忠答：本案已經30餘年，派出所送過來後，刑事局有3、4個小組成員接辦。</w:t>
      </w:r>
    </w:p>
    <w:p w:rsidR="00094253" w:rsidRPr="007E1213" w:rsidRDefault="00094253" w:rsidP="00094253">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高委員涌誠問：當時還有先抓到一位</w:t>
      </w:r>
      <w:r w:rsidR="00364E39">
        <w:rPr>
          <w:rFonts w:hAnsi="標楷體" w:cs="新細明體" w:hint="eastAsia"/>
          <w:kern w:val="0"/>
          <w:szCs w:val="32"/>
        </w:rPr>
        <w:t>郭○雄</w:t>
      </w:r>
      <w:r w:rsidRPr="007E1213">
        <w:rPr>
          <w:rFonts w:hAnsi="標楷體" w:cs="新細明體" w:hint="eastAsia"/>
          <w:kern w:val="0"/>
          <w:szCs w:val="32"/>
        </w:rPr>
        <w:t>？</w:t>
      </w:r>
    </w:p>
    <w:p w:rsidR="00094253" w:rsidRPr="007E1213" w:rsidRDefault="00094253" w:rsidP="00094253">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王文忠答：太久了，沒辦法記得姓名，但有先抓到1個人沒錯，就說</w:t>
      </w:r>
      <w:r w:rsidR="00364E39">
        <w:rPr>
          <w:rFonts w:hAnsi="標楷體" w:cs="新細明體" w:hint="eastAsia"/>
          <w:kern w:val="0"/>
          <w:szCs w:val="32"/>
        </w:rPr>
        <w:t>蘇○坤</w:t>
      </w:r>
      <w:r w:rsidRPr="007E1213">
        <w:rPr>
          <w:rFonts w:hAnsi="標楷體" w:cs="新細明體" w:hint="eastAsia"/>
          <w:kern w:val="0"/>
          <w:szCs w:val="32"/>
        </w:rPr>
        <w:t>是共犯。</w:t>
      </w:r>
    </w:p>
    <w:p w:rsidR="00094253" w:rsidRPr="007E1213" w:rsidRDefault="00094253" w:rsidP="00094253">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高委員涌誠問：您記得逮捕</w:t>
      </w:r>
      <w:r w:rsidR="00364E39">
        <w:rPr>
          <w:rFonts w:hAnsi="標楷體" w:cs="新細明體" w:hint="eastAsia"/>
          <w:kern w:val="0"/>
          <w:szCs w:val="32"/>
        </w:rPr>
        <w:t>蘇○坤</w:t>
      </w:r>
      <w:r w:rsidRPr="007E1213">
        <w:rPr>
          <w:rFonts w:hAnsi="標楷體" w:cs="新細明體" w:hint="eastAsia"/>
          <w:kern w:val="0"/>
          <w:szCs w:val="32"/>
        </w:rPr>
        <w:t>的過程嗎？</w:t>
      </w:r>
    </w:p>
    <w:p w:rsidR="00094253" w:rsidRPr="007E1213" w:rsidRDefault="00094253" w:rsidP="00094253">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王文忠答：太久了，記不起來。</w:t>
      </w:r>
    </w:p>
    <w:p w:rsidR="00094253" w:rsidRPr="007E1213" w:rsidRDefault="00094253" w:rsidP="00094253">
      <w:pPr>
        <w:pStyle w:val="3"/>
        <w:numPr>
          <w:ilvl w:val="0"/>
          <w:numId w:val="0"/>
        </w:numPr>
        <w:ind w:leftChars="375" w:left="1984" w:hangingChars="208" w:hanging="708"/>
        <w:rPr>
          <w:rFonts w:hAnsi="標楷體" w:cs="新細明體"/>
          <w:kern w:val="0"/>
          <w:szCs w:val="32"/>
        </w:rPr>
      </w:pPr>
      <w:bookmarkStart w:id="6" w:name="_Hlk182387088"/>
      <w:r w:rsidRPr="007E1213">
        <w:rPr>
          <w:rFonts w:hAnsi="標楷體" w:cs="新細明體" w:hint="eastAsia"/>
          <w:kern w:val="0"/>
          <w:szCs w:val="32"/>
        </w:rPr>
        <w:t>高委員涌誠問：法院改判無罪後，曾經有採用</w:t>
      </w:r>
      <w:r w:rsidR="00364E39">
        <w:rPr>
          <w:rFonts w:hAnsi="標楷體" w:cs="新細明體" w:hint="eastAsia"/>
          <w:kern w:val="0"/>
          <w:szCs w:val="32"/>
        </w:rPr>
        <w:t>蘇○坤</w:t>
      </w:r>
      <w:r w:rsidRPr="007E1213">
        <w:rPr>
          <w:rFonts w:hAnsi="標楷體" w:cs="新細明體" w:hint="eastAsia"/>
          <w:kern w:val="0"/>
          <w:szCs w:val="32"/>
        </w:rPr>
        <w:t>證詞：「刑警張瑞雄</w:t>
      </w:r>
      <w:r w:rsidR="001E7F6E" w:rsidRPr="007E1213">
        <w:rPr>
          <w:rFonts w:hAnsi="標楷體" w:cs="新細明體" w:hint="eastAsia"/>
          <w:kern w:val="0"/>
          <w:szCs w:val="32"/>
        </w:rPr>
        <w:t>一直</w:t>
      </w:r>
      <w:r w:rsidRPr="007E1213">
        <w:rPr>
          <w:rFonts w:hAnsi="標楷體" w:cs="新細明體" w:hint="eastAsia"/>
          <w:kern w:val="0"/>
          <w:szCs w:val="32"/>
        </w:rPr>
        <w:t>打我</w:t>
      </w:r>
      <w:r w:rsidR="001E7F6E" w:rsidRPr="007E1213">
        <w:rPr>
          <w:rFonts w:hAnsi="標楷體" w:cs="新細明體" w:hint="eastAsia"/>
          <w:kern w:val="0"/>
          <w:szCs w:val="32"/>
        </w:rPr>
        <w:t>，</w:t>
      </w:r>
      <w:r w:rsidRPr="007E1213">
        <w:rPr>
          <w:rFonts w:hAnsi="標楷體" w:cs="新細明體" w:hint="eastAsia"/>
          <w:kern w:val="0"/>
          <w:szCs w:val="32"/>
        </w:rPr>
        <w:t>我醒來以後又一直打我，另王文忠對我灌水，並恐嚇我有一個警報器，</w:t>
      </w:r>
      <w:r w:rsidR="0077316B" w:rsidRPr="007E1213">
        <w:rPr>
          <w:rFonts w:hAnsi="標楷體" w:cs="新細明體" w:hint="eastAsia"/>
          <w:kern w:val="0"/>
          <w:szCs w:val="32"/>
        </w:rPr>
        <w:t>再</w:t>
      </w:r>
      <w:r w:rsidRPr="007E1213">
        <w:rPr>
          <w:rFonts w:hAnsi="標楷體" w:cs="新細明體" w:hint="eastAsia"/>
          <w:kern w:val="0"/>
          <w:szCs w:val="32"/>
        </w:rPr>
        <w:t>下去會對他不利」。</w:t>
      </w:r>
    </w:p>
    <w:p w:rsidR="00094253" w:rsidRPr="007E1213" w:rsidRDefault="00094253" w:rsidP="00094253">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王文忠答：我不可能會有這個動作。</w:t>
      </w:r>
    </w:p>
    <w:p w:rsidR="00094253" w:rsidRPr="007E1213" w:rsidRDefault="00094253" w:rsidP="00094253">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高委員涌誠問：時間久了都不記得？否認刑求？</w:t>
      </w:r>
    </w:p>
    <w:p w:rsidR="00094253" w:rsidRPr="007E1213" w:rsidRDefault="00094253" w:rsidP="00094253">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王文忠答：不可能（刑求）。</w:t>
      </w:r>
      <w:bookmarkEnd w:id="6"/>
    </w:p>
    <w:p w:rsidR="00094253" w:rsidRPr="007E1213" w:rsidRDefault="00094253" w:rsidP="00094253">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高委員涌誠問：</w:t>
      </w:r>
      <w:r w:rsidR="00364E39">
        <w:rPr>
          <w:rFonts w:hAnsi="標楷體" w:cs="新細明體" w:hint="eastAsia"/>
          <w:kern w:val="0"/>
          <w:szCs w:val="32"/>
        </w:rPr>
        <w:t>蘇○坤</w:t>
      </w:r>
      <w:r w:rsidRPr="007E1213">
        <w:rPr>
          <w:rFonts w:hAnsi="標楷體" w:cs="新細明體" w:hint="eastAsia"/>
          <w:kern w:val="0"/>
          <w:szCs w:val="32"/>
        </w:rPr>
        <w:t>說筆錄上有一處修正，是許軍去蓋的手印，您有無印象？</w:t>
      </w:r>
    </w:p>
    <w:p w:rsidR="00094253" w:rsidRPr="007E1213" w:rsidRDefault="00094253" w:rsidP="00094253">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王文忠答：沒有。</w:t>
      </w:r>
    </w:p>
    <w:p w:rsidR="00094253" w:rsidRPr="007E1213" w:rsidRDefault="00094253" w:rsidP="00094253">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高委員涌誠問：本事件40年前發生，</w:t>
      </w:r>
      <w:r w:rsidR="00364E39">
        <w:rPr>
          <w:rFonts w:hAnsi="標楷體" w:cs="新細明體" w:hint="eastAsia"/>
          <w:kern w:val="0"/>
          <w:szCs w:val="32"/>
        </w:rPr>
        <w:t>蘇○坤</w:t>
      </w:r>
      <w:r w:rsidRPr="007E1213">
        <w:rPr>
          <w:rFonts w:hAnsi="標楷體" w:cs="新細明體" w:hint="eastAsia"/>
          <w:kern w:val="0"/>
          <w:szCs w:val="32"/>
        </w:rPr>
        <w:t>尚未放下，新竹警察局不當取供事被法院認定的，不管您個人有無參與，或是推給張瑞雄，在法律認定事實上，</w:t>
      </w:r>
      <w:r w:rsidR="00364E39">
        <w:rPr>
          <w:rFonts w:hAnsi="標楷體" w:cs="新細明體" w:hint="eastAsia"/>
          <w:kern w:val="0"/>
          <w:szCs w:val="32"/>
        </w:rPr>
        <w:t>蘇○坤</w:t>
      </w:r>
      <w:r w:rsidRPr="007E1213">
        <w:rPr>
          <w:rFonts w:hAnsi="標楷體" w:cs="新細明體" w:hint="eastAsia"/>
          <w:kern w:val="0"/>
          <w:szCs w:val="32"/>
        </w:rPr>
        <w:t>是有被刑求的，請問如果您與</w:t>
      </w:r>
      <w:r w:rsidR="00364E39">
        <w:rPr>
          <w:rFonts w:hAnsi="標楷體" w:cs="新細明體" w:hint="eastAsia"/>
          <w:kern w:val="0"/>
          <w:szCs w:val="32"/>
        </w:rPr>
        <w:t>蘇○坤</w:t>
      </w:r>
      <w:r w:rsidRPr="007E1213">
        <w:rPr>
          <w:rFonts w:hAnsi="標楷體" w:cs="新細明體" w:hint="eastAsia"/>
          <w:kern w:val="0"/>
          <w:szCs w:val="32"/>
        </w:rPr>
        <w:t>碰面，對其有無表示？</w:t>
      </w:r>
    </w:p>
    <w:p w:rsidR="00094253" w:rsidRPr="007E1213" w:rsidRDefault="00094253" w:rsidP="00094253">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王文忠答：同仁在辦案、問案，我會去看一下，但不會參與問案過程。</w:t>
      </w:r>
    </w:p>
    <w:p w:rsidR="00094253" w:rsidRPr="007E1213" w:rsidRDefault="00094253" w:rsidP="00094253">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高委員涌誠問：我知道，有可能是張瑞雄其實在裡面打</w:t>
      </w:r>
      <w:r w:rsidR="0077316B" w:rsidRPr="007E1213">
        <w:rPr>
          <w:rFonts w:hAnsi="標楷體" w:cs="新細明體" w:hint="eastAsia"/>
          <w:kern w:val="0"/>
          <w:szCs w:val="32"/>
        </w:rPr>
        <w:t>他</w:t>
      </w:r>
      <w:r w:rsidRPr="007E1213">
        <w:rPr>
          <w:rFonts w:hAnsi="標楷體" w:cs="新細明體" w:hint="eastAsia"/>
          <w:kern w:val="0"/>
          <w:szCs w:val="32"/>
        </w:rPr>
        <w:t>、灌水。</w:t>
      </w:r>
    </w:p>
    <w:p w:rsidR="00094253" w:rsidRPr="007E1213" w:rsidRDefault="00094253" w:rsidP="00094253">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王文忠答：我不是整個過程在裡面。</w:t>
      </w:r>
    </w:p>
    <w:p w:rsidR="00094253" w:rsidRPr="007E1213" w:rsidRDefault="00094253" w:rsidP="00094253">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高委員涌誠問：可能是張瑞雄，但你當時是組長。</w:t>
      </w:r>
    </w:p>
    <w:p w:rsidR="00094253" w:rsidRPr="007E1213" w:rsidRDefault="00094253" w:rsidP="00094253">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王文忠答：我是他的組長。</w:t>
      </w:r>
    </w:p>
    <w:p w:rsidR="00094253" w:rsidRPr="007E1213" w:rsidRDefault="00094253" w:rsidP="00094253">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lastRenderedPageBreak/>
        <w:t>高委員涌誠問：遇到</w:t>
      </w:r>
      <w:r w:rsidR="00364E39">
        <w:rPr>
          <w:rFonts w:hAnsi="標楷體" w:cs="新細明體" w:hint="eastAsia"/>
          <w:kern w:val="0"/>
          <w:szCs w:val="32"/>
        </w:rPr>
        <w:t>蘇○坤</w:t>
      </w:r>
      <w:r w:rsidRPr="007E1213">
        <w:rPr>
          <w:rFonts w:hAnsi="標楷體" w:cs="新細明體" w:hint="eastAsia"/>
          <w:kern w:val="0"/>
          <w:szCs w:val="32"/>
        </w:rPr>
        <w:t>家人有無可能表示：「張瑞雄的行為我很遺憾」？</w:t>
      </w:r>
    </w:p>
    <w:p w:rsidR="00094253" w:rsidRPr="007E1213" w:rsidRDefault="00094253" w:rsidP="00094253">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王文忠答：我沒有辦法這樣做。</w:t>
      </w:r>
    </w:p>
    <w:p w:rsidR="00094253" w:rsidRPr="007E1213" w:rsidRDefault="00094253" w:rsidP="00094253">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高委員涌誠問：109年法院改判無罪，</w:t>
      </w:r>
      <w:r w:rsidR="00364E39">
        <w:rPr>
          <w:rFonts w:hAnsi="標楷體" w:cs="新細明體" w:hint="eastAsia"/>
          <w:kern w:val="0"/>
          <w:szCs w:val="32"/>
        </w:rPr>
        <w:t>蘇○坤</w:t>
      </w:r>
      <w:r w:rsidRPr="007E1213">
        <w:rPr>
          <w:rFonts w:hAnsi="標楷體" w:cs="新細明體" w:hint="eastAsia"/>
          <w:kern w:val="0"/>
          <w:szCs w:val="32"/>
        </w:rPr>
        <w:t>沒有犯這件案子，國家體制刑求，使其被冤枉。新竹警察局確實有相關行為</w:t>
      </w:r>
      <w:r w:rsidR="0077316B" w:rsidRPr="007E1213">
        <w:rPr>
          <w:rFonts w:hAnsi="標楷體" w:cs="新細明體" w:hint="eastAsia"/>
          <w:kern w:val="0"/>
          <w:szCs w:val="32"/>
        </w:rPr>
        <w:t>被</w:t>
      </w:r>
      <w:r w:rsidRPr="007E1213">
        <w:rPr>
          <w:rFonts w:hAnsi="標楷體" w:cs="新細明體" w:hint="eastAsia"/>
          <w:kern w:val="0"/>
          <w:szCs w:val="32"/>
        </w:rPr>
        <w:t>法院認定。您是否願意見</w:t>
      </w:r>
      <w:r w:rsidR="00364E39">
        <w:rPr>
          <w:rFonts w:hAnsi="標楷體" w:cs="新細明體" w:hint="eastAsia"/>
          <w:kern w:val="0"/>
          <w:szCs w:val="32"/>
        </w:rPr>
        <w:t>蘇○坤</w:t>
      </w:r>
      <w:r w:rsidRPr="007E1213">
        <w:rPr>
          <w:rFonts w:hAnsi="標楷體" w:cs="新細明體" w:hint="eastAsia"/>
          <w:kern w:val="0"/>
          <w:szCs w:val="32"/>
        </w:rPr>
        <w:t>一面，表示可能是沒看到張瑞雄有過當的行為？</w:t>
      </w:r>
    </w:p>
    <w:p w:rsidR="00094253" w:rsidRPr="007E1213" w:rsidRDefault="00094253" w:rsidP="00094253">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王文忠答：我認為沒有必要。同仁辦案我只會去看一下，不會參與全程。</w:t>
      </w:r>
    </w:p>
    <w:p w:rsidR="00094253" w:rsidRPr="007E1213" w:rsidRDefault="00094253" w:rsidP="00094253">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高委員涌誠問：法院認定當初你們的辦案就是有問題。</w:t>
      </w:r>
    </w:p>
    <w:p w:rsidR="00094253" w:rsidRPr="007E1213" w:rsidRDefault="00094253" w:rsidP="00094253">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王文忠答：主要是</w:t>
      </w:r>
      <w:r w:rsidR="00364E39">
        <w:rPr>
          <w:rFonts w:hAnsi="標楷體" w:cs="新細明體" w:hint="eastAsia"/>
          <w:kern w:val="0"/>
          <w:szCs w:val="32"/>
        </w:rPr>
        <w:t>郭○雄</w:t>
      </w:r>
      <w:r w:rsidRPr="007E1213">
        <w:rPr>
          <w:rFonts w:hAnsi="標楷體" w:cs="新細明體" w:hint="eastAsia"/>
          <w:kern w:val="0"/>
          <w:szCs w:val="32"/>
        </w:rPr>
        <w:t>供述</w:t>
      </w:r>
      <w:r w:rsidR="00364E39">
        <w:rPr>
          <w:rFonts w:hAnsi="標楷體" w:cs="新細明體" w:hint="eastAsia"/>
          <w:kern w:val="0"/>
          <w:szCs w:val="32"/>
        </w:rPr>
        <w:t>蘇○坤</w:t>
      </w:r>
      <w:r w:rsidRPr="007E1213">
        <w:rPr>
          <w:rFonts w:hAnsi="標楷體" w:cs="新細明體" w:hint="eastAsia"/>
          <w:kern w:val="0"/>
          <w:szCs w:val="32"/>
        </w:rPr>
        <w:t>是共犯。</w:t>
      </w:r>
    </w:p>
    <w:p w:rsidR="00094253" w:rsidRPr="007E1213" w:rsidRDefault="00094253" w:rsidP="00094253">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高委員涌誠問：要查證。以當時尚未解嚴之情形，確實有可能發生法院所認定的刑求。您是時任刑事組組長，辦案手段被法院否定，國家還要用納稅人的錢賠償</w:t>
      </w:r>
      <w:r w:rsidR="00364E39">
        <w:rPr>
          <w:rFonts w:hAnsi="標楷體" w:cs="新細明體" w:hint="eastAsia"/>
          <w:kern w:val="0"/>
          <w:szCs w:val="32"/>
        </w:rPr>
        <w:t>蘇○坤</w:t>
      </w:r>
      <w:r w:rsidRPr="007E1213">
        <w:rPr>
          <w:rFonts w:hAnsi="標楷體" w:cs="新細明體" w:hint="eastAsia"/>
          <w:kern w:val="0"/>
          <w:szCs w:val="32"/>
        </w:rPr>
        <w:t>，你是那時候主責的組長，最後你還高升了，以局長的高度，如果適當的</w:t>
      </w:r>
      <w:r w:rsidR="0077316B" w:rsidRPr="007E1213">
        <w:rPr>
          <w:rFonts w:hAnsi="標楷體" w:cs="新細明體" w:hint="eastAsia"/>
          <w:kern w:val="0"/>
          <w:szCs w:val="32"/>
        </w:rPr>
        <w:t>罪</w:t>
      </w:r>
      <w:r w:rsidR="00364E39">
        <w:rPr>
          <w:rFonts w:hAnsi="標楷體" w:cs="新細明體" w:hint="eastAsia"/>
          <w:kern w:val="0"/>
          <w:szCs w:val="32"/>
        </w:rPr>
        <w:t>蘇○坤</w:t>
      </w:r>
      <w:r w:rsidRPr="007E1213">
        <w:rPr>
          <w:rFonts w:hAnsi="標楷體" w:cs="新細明體" w:hint="eastAsia"/>
          <w:kern w:val="0"/>
          <w:szCs w:val="32"/>
        </w:rPr>
        <w:t>表示是合理的，但如果你不願意，我也沒意見。</w:t>
      </w:r>
    </w:p>
    <w:p w:rsidR="00094253" w:rsidRPr="007E1213" w:rsidRDefault="00094253" w:rsidP="00094253">
      <w:pPr>
        <w:pStyle w:val="3"/>
        <w:numPr>
          <w:ilvl w:val="0"/>
          <w:numId w:val="0"/>
        </w:numPr>
        <w:ind w:leftChars="375" w:left="1984" w:hangingChars="208" w:hanging="708"/>
        <w:rPr>
          <w:rFonts w:hAnsi="標楷體" w:cs="新細明體"/>
          <w:kern w:val="0"/>
          <w:szCs w:val="32"/>
        </w:rPr>
      </w:pPr>
      <w:bookmarkStart w:id="7" w:name="_Hlk182387400"/>
      <w:r w:rsidRPr="007E1213">
        <w:rPr>
          <w:rFonts w:hAnsi="標楷體" w:cs="新細明體" w:hint="eastAsia"/>
          <w:kern w:val="0"/>
          <w:szCs w:val="32"/>
        </w:rPr>
        <w:t>林委員郁容問：您有無聽聞早期警察辦案對嫌疑人動手動腳？</w:t>
      </w:r>
    </w:p>
    <w:p w:rsidR="00094253" w:rsidRPr="007E1213" w:rsidRDefault="00094253" w:rsidP="00094253">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王文忠答：我不知道。別人辦案我不會參與，也不會過問。</w:t>
      </w:r>
    </w:p>
    <w:p w:rsidR="00094253" w:rsidRPr="007E1213" w:rsidRDefault="00094253" w:rsidP="00094253">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林委員郁容問：究竟警察有無打人，</w:t>
      </w:r>
      <w:r w:rsidR="00364E39">
        <w:rPr>
          <w:rFonts w:hAnsi="標楷體" w:cs="新細明體" w:hint="eastAsia"/>
          <w:kern w:val="0"/>
          <w:szCs w:val="32"/>
        </w:rPr>
        <w:t>蘇○坤</w:t>
      </w:r>
      <w:r w:rsidRPr="007E1213">
        <w:rPr>
          <w:rFonts w:hAnsi="標楷體" w:cs="新細明體" w:hint="eastAsia"/>
          <w:kern w:val="0"/>
          <w:szCs w:val="32"/>
        </w:rPr>
        <w:t>有無犯案，你也不知道。你當時擔任刑警，有辦案的規矩和標準，你說你不曾打過人？</w:t>
      </w:r>
    </w:p>
    <w:p w:rsidR="00094253" w:rsidRPr="007E1213" w:rsidRDefault="00094253" w:rsidP="00094253">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王文忠答：不會。</w:t>
      </w:r>
    </w:p>
    <w:p w:rsidR="00094253" w:rsidRPr="007E1213" w:rsidRDefault="00094253" w:rsidP="00094253">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林委員郁容問：有些事情是不能做的。大家現在都否認有刑求情形，大家都沒打</w:t>
      </w:r>
      <w:r w:rsidR="00364E39">
        <w:rPr>
          <w:rFonts w:hAnsi="標楷體" w:cs="新細明體" w:hint="eastAsia"/>
          <w:kern w:val="0"/>
          <w:szCs w:val="32"/>
        </w:rPr>
        <w:t>蘇○坤</w:t>
      </w:r>
      <w:r w:rsidRPr="007E1213">
        <w:rPr>
          <w:rFonts w:hAnsi="標楷體" w:cs="新細明體" w:hint="eastAsia"/>
          <w:kern w:val="0"/>
          <w:szCs w:val="32"/>
        </w:rPr>
        <w:t>。</w:t>
      </w:r>
      <w:bookmarkEnd w:id="7"/>
    </w:p>
    <w:p w:rsidR="00094253" w:rsidRPr="007E1213" w:rsidRDefault="00094253" w:rsidP="00094253">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lastRenderedPageBreak/>
        <w:t>王文忠答：</w:t>
      </w:r>
      <w:r w:rsidR="00364E39">
        <w:rPr>
          <w:rFonts w:hAnsi="標楷體" w:cs="新細明體" w:hint="eastAsia"/>
          <w:kern w:val="0"/>
          <w:szCs w:val="32"/>
        </w:rPr>
        <w:t>蘇○坤</w:t>
      </w:r>
      <w:r w:rsidRPr="007E1213">
        <w:rPr>
          <w:rFonts w:hAnsi="標楷體" w:cs="新細明體" w:hint="eastAsia"/>
          <w:kern w:val="0"/>
          <w:szCs w:val="32"/>
        </w:rPr>
        <w:t>沒有承認。</w:t>
      </w:r>
    </w:p>
    <w:p w:rsidR="00094253" w:rsidRPr="007E1213" w:rsidRDefault="00094253" w:rsidP="00094253">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高委員涌誠問：你記得</w:t>
      </w:r>
      <w:r w:rsidR="00364E39">
        <w:rPr>
          <w:rFonts w:hAnsi="標楷體" w:cs="新細明體" w:hint="eastAsia"/>
          <w:kern w:val="0"/>
          <w:szCs w:val="32"/>
        </w:rPr>
        <w:t>蘇○坤</w:t>
      </w:r>
      <w:r w:rsidRPr="007E1213">
        <w:rPr>
          <w:rFonts w:hAnsi="標楷體" w:cs="新細明體" w:hint="eastAsia"/>
          <w:kern w:val="0"/>
          <w:szCs w:val="32"/>
        </w:rPr>
        <w:t>的狀況？</w:t>
      </w:r>
    </w:p>
    <w:p w:rsidR="00094253" w:rsidRPr="007E1213" w:rsidRDefault="00094253" w:rsidP="00094253">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王文忠答：對，他沒有承認。</w:t>
      </w:r>
    </w:p>
    <w:p w:rsidR="00094253" w:rsidRPr="007E1213" w:rsidRDefault="00094253" w:rsidP="00094253">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高委員涌誠問：您當時在哪一個分局？</w:t>
      </w:r>
    </w:p>
    <w:p w:rsidR="00094253" w:rsidRPr="007E1213" w:rsidRDefault="00094253" w:rsidP="00094253">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王文忠答：當時新竹只有1個分局。</w:t>
      </w:r>
    </w:p>
    <w:p w:rsidR="00094253" w:rsidRPr="007E1213" w:rsidRDefault="00094253" w:rsidP="00094253">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高委員涌誠問：刁建生有無參與本案？</w:t>
      </w:r>
    </w:p>
    <w:p w:rsidR="00094253" w:rsidRPr="007E1213" w:rsidRDefault="00094253" w:rsidP="00094253">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王文忠答：很久了，記不得了。</w:t>
      </w:r>
    </w:p>
    <w:p w:rsidR="00094253" w:rsidRPr="007E1213" w:rsidRDefault="00094253" w:rsidP="00094253">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高委員涌誠問：您記得偵訊</w:t>
      </w:r>
      <w:r w:rsidR="00364E39">
        <w:rPr>
          <w:rFonts w:hAnsi="標楷體" w:cs="新細明體" w:hint="eastAsia"/>
          <w:kern w:val="0"/>
          <w:szCs w:val="32"/>
        </w:rPr>
        <w:t>蘇○坤</w:t>
      </w:r>
      <w:r w:rsidRPr="007E1213">
        <w:rPr>
          <w:rFonts w:hAnsi="標楷體" w:cs="新細明體" w:hint="eastAsia"/>
          <w:kern w:val="0"/>
          <w:szCs w:val="32"/>
        </w:rPr>
        <w:t>跟開記者會的地方嗎？</w:t>
      </w:r>
    </w:p>
    <w:p w:rsidR="00094253" w:rsidRPr="007E1213" w:rsidRDefault="00094253" w:rsidP="00094253">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王文忠答：不知道。</w:t>
      </w:r>
    </w:p>
    <w:p w:rsidR="00094253" w:rsidRPr="007E1213" w:rsidRDefault="00094253" w:rsidP="00094253">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高委員涌誠問：刑事組組本部地點？</w:t>
      </w:r>
    </w:p>
    <w:p w:rsidR="00094253" w:rsidRPr="007E1213" w:rsidRDefault="00094253" w:rsidP="00094253">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王文忠答：現在的少年隊，以前叫新竹分局，後來縣市分開後成立第一分局（共3個分局）。</w:t>
      </w:r>
    </w:p>
    <w:p w:rsidR="00094253" w:rsidRPr="007E1213" w:rsidRDefault="00094253" w:rsidP="00094253">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高委員涌誠問：為何到青草湖派出所問案？</w:t>
      </w:r>
    </w:p>
    <w:p w:rsidR="00094253" w:rsidRPr="007E1213" w:rsidRDefault="00094253" w:rsidP="00094253">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王文忠答：因為記者很多，有些案子會到分局問完再帶回來。</w:t>
      </w:r>
    </w:p>
    <w:p w:rsidR="00094253" w:rsidRPr="007E1213" w:rsidRDefault="00094253" w:rsidP="00094253">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高委員涌誠問：分局長會跟你們到偵訊的地方嗎？</w:t>
      </w:r>
    </w:p>
    <w:p w:rsidR="00094253" w:rsidRPr="007E1213" w:rsidRDefault="00094253" w:rsidP="00094253">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王文忠答：不會。</w:t>
      </w:r>
    </w:p>
    <w:p w:rsidR="00094253" w:rsidRPr="007E1213" w:rsidRDefault="00094253" w:rsidP="00094253">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高委員涌誠問：破案記者會他有來嗎？</w:t>
      </w:r>
    </w:p>
    <w:p w:rsidR="00094253" w:rsidRPr="007E1213" w:rsidRDefault="00094253" w:rsidP="00094253">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王文忠答：有沒有記者會我都不記得了。</w:t>
      </w:r>
    </w:p>
    <w:p w:rsidR="00094253" w:rsidRPr="007E1213" w:rsidRDefault="00094253" w:rsidP="00094253">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林委員郁容問：搶銀樓是大事件。</w:t>
      </w:r>
    </w:p>
    <w:p w:rsidR="00094253" w:rsidRPr="007E1213" w:rsidRDefault="00094253" w:rsidP="00094253">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王文忠答：沒錯，是大案件。</w:t>
      </w:r>
    </w:p>
    <w:p w:rsidR="00094253" w:rsidRPr="007E1213" w:rsidRDefault="00094253" w:rsidP="00094253">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林委員郁容問：有開記者會嗎？</w:t>
      </w:r>
    </w:p>
    <w:p w:rsidR="00094253" w:rsidRPr="007E1213" w:rsidRDefault="00094253" w:rsidP="00094253">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王文忠答：不記得。</w:t>
      </w:r>
    </w:p>
    <w:p w:rsidR="00976403" w:rsidRPr="007E1213" w:rsidRDefault="00976403" w:rsidP="00094253">
      <w:pPr>
        <w:pStyle w:val="3"/>
        <w:numPr>
          <w:ilvl w:val="0"/>
          <w:numId w:val="0"/>
        </w:numPr>
        <w:ind w:leftChars="375" w:left="1984" w:hangingChars="208" w:hanging="708"/>
        <w:rPr>
          <w:rFonts w:hAnsi="標楷體" w:cs="新細明體"/>
          <w:kern w:val="0"/>
          <w:szCs w:val="32"/>
        </w:rPr>
      </w:pPr>
    </w:p>
    <w:p w:rsidR="000A7650" w:rsidRPr="007E1213" w:rsidRDefault="00094253" w:rsidP="00094253">
      <w:pPr>
        <w:pStyle w:val="4"/>
        <w:numPr>
          <w:ilvl w:val="3"/>
          <w:numId w:val="1"/>
        </w:numPr>
        <w:ind w:left="1701"/>
        <w:rPr>
          <w:rFonts w:hAnsi="標楷體"/>
        </w:rPr>
      </w:pPr>
      <w:r w:rsidRPr="007E1213">
        <w:rPr>
          <w:rFonts w:hAnsi="標楷體" w:hint="eastAsia"/>
        </w:rPr>
        <w:t>刁建生部分</w:t>
      </w:r>
    </w:p>
    <w:p w:rsidR="004F00D3" w:rsidRPr="007E1213" w:rsidRDefault="004F00D3" w:rsidP="004F00D3">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高委員涌誠問：</w:t>
      </w:r>
      <w:r w:rsidR="004F257C">
        <w:rPr>
          <w:rFonts w:hAnsi="標楷體" w:cs="新細明體" w:hint="eastAsia"/>
          <w:kern w:val="0"/>
          <w:szCs w:val="32"/>
        </w:rPr>
        <w:t>金○珍</w:t>
      </w:r>
      <w:r w:rsidRPr="007E1213">
        <w:rPr>
          <w:rFonts w:hAnsi="標楷體" w:cs="新細明體" w:hint="eastAsia"/>
          <w:kern w:val="0"/>
          <w:szCs w:val="32"/>
        </w:rPr>
        <w:t>銀樓搶案是新竹縣警察局偵辦，</w:t>
      </w:r>
      <w:r w:rsidR="00364E39">
        <w:rPr>
          <w:rFonts w:hAnsi="標楷體" w:cs="新細明體" w:hint="eastAsia"/>
          <w:kern w:val="0"/>
          <w:szCs w:val="32"/>
        </w:rPr>
        <w:t>蘇○坤</w:t>
      </w:r>
      <w:r w:rsidRPr="007E1213">
        <w:rPr>
          <w:rFonts w:hAnsi="標楷體" w:cs="新細明體" w:hint="eastAsia"/>
          <w:kern w:val="0"/>
          <w:szCs w:val="32"/>
        </w:rPr>
        <w:t>一直喊冤，判刑確定後也未執行，新竹執行檢方也認為有冤，一直提再審都不成，陳水扁總統上任後也有特赦，因證據不符，當</w:t>
      </w:r>
      <w:r w:rsidRPr="007E1213">
        <w:rPr>
          <w:rFonts w:hAnsi="標楷體" w:cs="新細明體" w:hint="eastAsia"/>
          <w:kern w:val="0"/>
          <w:szCs w:val="32"/>
        </w:rPr>
        <w:lastRenderedPageBreak/>
        <w:t>時有特殊辦案的情形，特赦釋放後，因影響他一生，一直在追求司法的平反，奮鬥幾年後，直到107年法院再審，最高法院也認為特赦後可以再審，確認無罪，除刑事補償外，認定新竹分局辦案不妥適。</w:t>
      </w:r>
      <w:r w:rsidR="00364E39">
        <w:rPr>
          <w:rFonts w:hAnsi="標楷體" w:cs="新細明體" w:hint="eastAsia"/>
          <w:kern w:val="0"/>
          <w:szCs w:val="32"/>
        </w:rPr>
        <w:t>蘇○坤</w:t>
      </w:r>
      <w:r w:rsidRPr="007E1213">
        <w:rPr>
          <w:rFonts w:hAnsi="標楷體" w:cs="新細明體" w:hint="eastAsia"/>
          <w:kern w:val="0"/>
          <w:szCs w:val="32"/>
        </w:rPr>
        <w:t>說分局長因為要開記者會，有在現場，他沒有說您個人有參與不當訊問，直覺的認為法院認定不當訊問，您作為主官應該要督導。有無說明？</w:t>
      </w:r>
    </w:p>
    <w:p w:rsidR="004F00D3" w:rsidRPr="007E1213" w:rsidRDefault="004F00D3" w:rsidP="004F00D3">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刁建生答：當時每天為了雙警命案召開會議，加上新竹分局轄區大約10件命案，李金生副分局長，王文忠從竹北過來接，刑事組長、副分局長都是刑警出身，我擔任行政警察，怎麼會為了銀樓搶案，要求同仁刑求破案，尤其非法取供，當時我就報告，為了命案檢舉案件太多，還是警總線報轉過來，將沒有證據、沒有可能排除掉，殺人案、殺警案不破，可以擺很多年，等到真正兇嫌證據顯現後才宣布破案。至於</w:t>
      </w:r>
      <w:r w:rsidR="00364E39">
        <w:rPr>
          <w:rFonts w:hAnsi="標楷體" w:cs="新細明體" w:hint="eastAsia"/>
          <w:kern w:val="0"/>
          <w:szCs w:val="32"/>
        </w:rPr>
        <w:t>蘇○坤</w:t>
      </w:r>
      <w:r w:rsidRPr="007E1213">
        <w:rPr>
          <w:rFonts w:hAnsi="標楷體" w:cs="新細明體" w:hint="eastAsia"/>
          <w:kern w:val="0"/>
          <w:szCs w:val="32"/>
        </w:rPr>
        <w:t>的案件，我相信同仁偵訊一定有蓋章，責任跑不掉。</w:t>
      </w:r>
    </w:p>
    <w:p w:rsidR="004F00D3" w:rsidRPr="007E1213" w:rsidRDefault="004F00D3" w:rsidP="004F00D3">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高委員涌誠問：時隔多年，本院要了解當時狀況。當時在戒嚴時期，60、70年代，刑事訴訟法有規定不能非法取供，當時的氛圍，可能有督導不到的地方，有警察違法辦案。</w:t>
      </w:r>
    </w:p>
    <w:p w:rsidR="004F00D3" w:rsidRPr="007E1213" w:rsidRDefault="004F00D3" w:rsidP="004F00D3">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刁建生答：從李昌鈺建立科學辦案模式後，在此之前沒有所謂的科學辦案錄影，所以沒有資料。</w:t>
      </w:r>
    </w:p>
    <w:p w:rsidR="004F00D3" w:rsidRPr="007E1213" w:rsidRDefault="004F00D3" w:rsidP="004F00D3">
      <w:pPr>
        <w:pStyle w:val="3"/>
        <w:numPr>
          <w:ilvl w:val="0"/>
          <w:numId w:val="0"/>
        </w:numPr>
        <w:ind w:leftChars="375" w:left="1984" w:hangingChars="208" w:hanging="708"/>
        <w:rPr>
          <w:rFonts w:hAnsi="標楷體" w:cs="新細明體"/>
          <w:kern w:val="0"/>
          <w:szCs w:val="32"/>
        </w:rPr>
      </w:pPr>
      <w:bookmarkStart w:id="8" w:name="_Hlk182387688"/>
      <w:r w:rsidRPr="007E1213">
        <w:rPr>
          <w:rFonts w:hAnsi="標楷體" w:cs="新細明體" w:hint="eastAsia"/>
          <w:kern w:val="0"/>
          <w:szCs w:val="32"/>
        </w:rPr>
        <w:t>高委員涌誠問：</w:t>
      </w:r>
      <w:r w:rsidR="00364E39">
        <w:rPr>
          <w:rFonts w:hAnsi="標楷體" w:cs="新細明體" w:hint="eastAsia"/>
          <w:kern w:val="0"/>
          <w:szCs w:val="32"/>
        </w:rPr>
        <w:t>蘇○坤</w:t>
      </w:r>
      <w:r w:rsidRPr="007E1213">
        <w:rPr>
          <w:rFonts w:hAnsi="標楷體" w:cs="新細明體" w:hint="eastAsia"/>
          <w:kern w:val="0"/>
          <w:szCs w:val="32"/>
        </w:rPr>
        <w:t>沒有說您有參與不當取供的偵訊，從偵訊到開記者會過程，你第1次看到他，他主張他被刑求，也想跟你訴苦。他說他第1次看到他的時候說：「不承認就拿槍斃了你」。</w:t>
      </w:r>
    </w:p>
    <w:p w:rsidR="004F00D3" w:rsidRPr="007E1213" w:rsidRDefault="004F00D3" w:rsidP="004F00D3">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刁建生答：分局長沒有領槍，再者筆錄都問完了，他不承認我也逼不了他，如果他有錄音說我有這</w:t>
      </w:r>
      <w:r w:rsidRPr="007E1213">
        <w:rPr>
          <w:rFonts w:hAnsi="標楷體" w:cs="新細明體" w:hint="eastAsia"/>
          <w:kern w:val="0"/>
          <w:szCs w:val="32"/>
        </w:rPr>
        <w:lastRenderedPageBreak/>
        <w:t>樣講，否則他嘴巴講的事情就說我有做？我有在報紙上有看到他有這樣講。</w:t>
      </w:r>
      <w:bookmarkEnd w:id="8"/>
    </w:p>
    <w:p w:rsidR="004F00D3" w:rsidRPr="007E1213" w:rsidRDefault="004F00D3" w:rsidP="004F00D3">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高委員涌誠問：本院要詳細查證當時事發經過。張瑞雄已經過世了。</w:t>
      </w:r>
      <w:r w:rsidR="00364E39">
        <w:rPr>
          <w:rFonts w:hAnsi="標楷體" w:cs="新細明體" w:hint="eastAsia"/>
          <w:kern w:val="0"/>
          <w:szCs w:val="32"/>
        </w:rPr>
        <w:t>蘇○坤</w:t>
      </w:r>
      <w:r w:rsidRPr="007E1213">
        <w:rPr>
          <w:rFonts w:hAnsi="標楷體" w:cs="新細明體" w:hint="eastAsia"/>
          <w:kern w:val="0"/>
          <w:szCs w:val="32"/>
        </w:rPr>
        <w:t>主張張瑞雄打他打得最兇，還有許軍去、王文忠等。</w:t>
      </w:r>
      <w:r w:rsidR="00364E39">
        <w:rPr>
          <w:rFonts w:hAnsi="標楷體" w:cs="新細明體" w:hint="eastAsia"/>
          <w:kern w:val="0"/>
          <w:szCs w:val="32"/>
        </w:rPr>
        <w:t>蘇○坤</w:t>
      </w:r>
      <w:r w:rsidRPr="007E1213">
        <w:rPr>
          <w:rFonts w:hAnsi="標楷體" w:cs="新細明體" w:hint="eastAsia"/>
          <w:kern w:val="0"/>
          <w:szCs w:val="32"/>
        </w:rPr>
        <w:t>確實被冤枉，經法院確認。被判刑後也沒有執行。</w:t>
      </w:r>
    </w:p>
    <w:p w:rsidR="004F00D3" w:rsidRPr="007E1213" w:rsidRDefault="004F00D3" w:rsidP="004F00D3">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刁建生答：那不是害了執行檢察官？</w:t>
      </w:r>
    </w:p>
    <w:p w:rsidR="004F00D3" w:rsidRPr="007E1213" w:rsidRDefault="004F00D3" w:rsidP="004F00D3">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高委員涌誠問：檢察官有申請再審，總統、法院及監察體系之國家系統，還原歷史上有此冤案，法院認定新竹分局辦案有問題。您是否願意跟</w:t>
      </w:r>
      <w:r w:rsidR="00364E39">
        <w:rPr>
          <w:rFonts w:hAnsi="標楷體" w:cs="新細明體" w:hint="eastAsia"/>
          <w:kern w:val="0"/>
          <w:szCs w:val="32"/>
        </w:rPr>
        <w:t>蘇○坤</w:t>
      </w:r>
      <w:r w:rsidRPr="007E1213">
        <w:rPr>
          <w:rFonts w:hAnsi="標楷體" w:cs="新細明體" w:hint="eastAsia"/>
          <w:kern w:val="0"/>
          <w:szCs w:val="32"/>
        </w:rPr>
        <w:t>致意？</w:t>
      </w:r>
    </w:p>
    <w:p w:rsidR="004F00D3" w:rsidRPr="007E1213" w:rsidRDefault="004F00D3" w:rsidP="004F00D3">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刁建生答：</w:t>
      </w:r>
      <w:r w:rsidR="00364E39">
        <w:rPr>
          <w:rFonts w:hAnsi="標楷體" w:cs="新細明體" w:hint="eastAsia"/>
          <w:kern w:val="0"/>
          <w:szCs w:val="32"/>
        </w:rPr>
        <w:t>蘇○坤</w:t>
      </w:r>
      <w:r w:rsidRPr="007E1213">
        <w:rPr>
          <w:rFonts w:hAnsi="標楷體" w:cs="新細明體" w:hint="eastAsia"/>
          <w:kern w:val="0"/>
          <w:szCs w:val="32"/>
        </w:rPr>
        <w:t>主觀意識強，警察辦案是是非非，如何認定事實？38年前刑事組同仁所做的事，如果確實是張瑞雄，他也應該對他的作為付出代價，不是嗎？還要為了這樣的事情，政府、法院還給他清白，該有的補償都給他補償了，我覺得沒有必要。</w:t>
      </w:r>
    </w:p>
    <w:p w:rsidR="004F00D3" w:rsidRPr="007E1213" w:rsidRDefault="004F00D3" w:rsidP="004F00D3">
      <w:pPr>
        <w:pStyle w:val="3"/>
        <w:numPr>
          <w:ilvl w:val="0"/>
          <w:numId w:val="0"/>
        </w:numPr>
        <w:ind w:leftChars="375" w:left="1984" w:hangingChars="208" w:hanging="708"/>
        <w:rPr>
          <w:rFonts w:hAnsi="標楷體" w:cs="新細明體"/>
          <w:kern w:val="0"/>
          <w:szCs w:val="32"/>
        </w:rPr>
      </w:pPr>
      <w:r w:rsidRPr="007E1213">
        <w:rPr>
          <w:rFonts w:hAnsi="標楷體" w:cs="新細明體" w:hint="eastAsia"/>
          <w:kern w:val="0"/>
          <w:szCs w:val="32"/>
        </w:rPr>
        <w:t>高委員涌誠問：有機會可以讓</w:t>
      </w:r>
      <w:r w:rsidR="00364E39">
        <w:rPr>
          <w:rFonts w:hAnsi="標楷體" w:cs="新細明體" w:hint="eastAsia"/>
          <w:kern w:val="0"/>
          <w:szCs w:val="32"/>
        </w:rPr>
        <w:t>蘇○坤</w:t>
      </w:r>
      <w:r w:rsidRPr="007E1213">
        <w:rPr>
          <w:rFonts w:hAnsi="標楷體" w:cs="新細明體" w:hint="eastAsia"/>
          <w:kern w:val="0"/>
          <w:szCs w:val="32"/>
        </w:rPr>
        <w:t>放下，不過尊重你的意見。</w:t>
      </w:r>
    </w:p>
    <w:p w:rsidR="00DD1F43" w:rsidRPr="007E1213" w:rsidRDefault="00F45703" w:rsidP="003916E0">
      <w:pPr>
        <w:pStyle w:val="2"/>
        <w:widowControl/>
        <w:numPr>
          <w:ilvl w:val="1"/>
          <w:numId w:val="1"/>
        </w:numPr>
        <w:overflowPunct/>
        <w:autoSpaceDE/>
        <w:autoSpaceDN/>
        <w:rPr>
          <w:rFonts w:hAnsi="標楷體" w:cs="新細明體"/>
          <w:kern w:val="0"/>
          <w:szCs w:val="32"/>
        </w:rPr>
      </w:pPr>
      <w:r w:rsidRPr="007E1213">
        <w:rPr>
          <w:rFonts w:hAnsi="標楷體" w:cs="新細明體"/>
          <w:kern w:val="0"/>
          <w:szCs w:val="32"/>
        </w:rPr>
        <w:t>陳訴人於本院證述時表示，其之警詢筆錄上有一修改處並非由其親蓋之指紋等情</w:t>
      </w:r>
      <w:r w:rsidRPr="007E1213">
        <w:rPr>
          <w:rFonts w:hAnsi="標楷體" w:cs="新細明體" w:hint="eastAsia"/>
          <w:kern w:val="0"/>
          <w:szCs w:val="32"/>
        </w:rPr>
        <w:t>，</w:t>
      </w:r>
      <w:r w:rsidRPr="007E1213">
        <w:rPr>
          <w:rFonts w:hAnsi="標楷體" w:cs="新細明體"/>
          <w:kern w:val="0"/>
          <w:szCs w:val="32"/>
        </w:rPr>
        <w:t>攸關刑事被告權益及警方製作筆錄之嚴重瑕疵等情，委請</w:t>
      </w:r>
      <w:r w:rsidRPr="007E1213">
        <w:rPr>
          <w:rFonts w:hAnsi="標楷體" w:cs="新細明體" w:hint="eastAsia"/>
          <w:kern w:val="0"/>
          <w:szCs w:val="32"/>
        </w:rPr>
        <w:t>法務部調查局</w:t>
      </w:r>
      <w:r w:rsidRPr="007E1213">
        <w:rPr>
          <w:rFonts w:hAnsi="標楷體" w:cs="新細明體"/>
          <w:kern w:val="0"/>
          <w:szCs w:val="32"/>
        </w:rPr>
        <w:t>協助辦理陳訴人指紋採集及鑑定</w:t>
      </w:r>
      <w:r w:rsidR="00606760" w:rsidRPr="007E1213">
        <w:rPr>
          <w:rFonts w:hAnsi="標楷體" w:cs="新細明體" w:hint="eastAsia"/>
          <w:kern w:val="0"/>
          <w:szCs w:val="32"/>
        </w:rPr>
        <w:t>結果</w:t>
      </w:r>
      <w:r w:rsidR="00DD1F43" w:rsidRPr="007E1213">
        <w:rPr>
          <w:rFonts w:hAnsi="標楷體" w:cs="新細明體" w:hint="eastAsia"/>
          <w:kern w:val="0"/>
          <w:szCs w:val="32"/>
        </w:rPr>
        <w:t>，</w:t>
      </w:r>
      <w:r w:rsidR="00606760" w:rsidRPr="007E1213">
        <w:rPr>
          <w:rFonts w:hAnsi="標楷體" w:cs="新細明體" w:hint="eastAsia"/>
          <w:kern w:val="0"/>
          <w:szCs w:val="32"/>
        </w:rPr>
        <w:t>如下</w:t>
      </w:r>
      <w:r w:rsidR="00DD1F43" w:rsidRPr="007E1213">
        <w:rPr>
          <w:rFonts w:hAnsi="標楷體" w:cs="新細明體" w:hint="eastAsia"/>
          <w:kern w:val="0"/>
          <w:szCs w:val="32"/>
        </w:rPr>
        <w:t>：</w:t>
      </w:r>
      <w:r w:rsidR="009806B2" w:rsidRPr="007E1213">
        <w:rPr>
          <w:rStyle w:val="aff7"/>
          <w:rFonts w:hAnsi="標楷體" w:cs="新細明體"/>
          <w:kern w:val="0"/>
          <w:szCs w:val="32"/>
        </w:rPr>
        <w:footnoteReference w:id="3"/>
      </w:r>
    </w:p>
    <w:p w:rsidR="00DD1F43" w:rsidRPr="007E1213" w:rsidRDefault="00C869B1" w:rsidP="003916E0">
      <w:pPr>
        <w:pStyle w:val="3"/>
        <w:rPr>
          <w:rFonts w:hAnsi="標楷體"/>
        </w:rPr>
      </w:pPr>
      <w:r w:rsidRPr="007E1213">
        <w:rPr>
          <w:rFonts w:hAnsi="標楷體" w:hint="eastAsia"/>
        </w:rPr>
        <w:t>偵訊筆錄（</w:t>
      </w:r>
      <w:r w:rsidRPr="007E1213">
        <w:rPr>
          <w:rFonts w:hAnsi="標楷體"/>
        </w:rPr>
        <w:t>75</w:t>
      </w:r>
      <w:r w:rsidRPr="007E1213">
        <w:rPr>
          <w:rFonts w:hAnsi="標楷體" w:hint="eastAsia"/>
        </w:rPr>
        <w:t>年</w:t>
      </w:r>
      <w:r w:rsidRPr="007E1213">
        <w:rPr>
          <w:rFonts w:hAnsi="標楷體"/>
        </w:rPr>
        <w:t>6</w:t>
      </w:r>
      <w:r w:rsidRPr="007E1213">
        <w:rPr>
          <w:rFonts w:hAnsi="標楷體" w:hint="eastAsia"/>
        </w:rPr>
        <w:t>月</w:t>
      </w:r>
      <w:r w:rsidRPr="007E1213">
        <w:rPr>
          <w:rFonts w:hAnsi="標楷體"/>
        </w:rPr>
        <w:t>19</w:t>
      </w:r>
      <w:r w:rsidRPr="007E1213">
        <w:rPr>
          <w:rFonts w:hAnsi="標楷體" w:hint="eastAsia"/>
        </w:rPr>
        <w:t>日</w:t>
      </w:r>
      <w:r w:rsidRPr="007E1213">
        <w:rPr>
          <w:rFonts w:hAnsi="標楷體"/>
        </w:rPr>
        <w:t>9</w:t>
      </w:r>
      <w:r w:rsidRPr="007E1213">
        <w:rPr>
          <w:rFonts w:hAnsi="標楷體" w:hint="eastAsia"/>
        </w:rPr>
        <w:t>時，訊問人及筆錄人：許軍去）第</w:t>
      </w:r>
      <w:r w:rsidRPr="007E1213">
        <w:rPr>
          <w:rFonts w:hAnsi="標楷體"/>
        </w:rPr>
        <w:t>2</w:t>
      </w:r>
      <w:r w:rsidRPr="007E1213">
        <w:rPr>
          <w:rFonts w:hAnsi="標楷體" w:hint="eastAsia"/>
        </w:rPr>
        <w:t>頁第</w:t>
      </w:r>
      <w:r w:rsidRPr="007E1213">
        <w:rPr>
          <w:rFonts w:hAnsi="標楷體"/>
        </w:rPr>
        <w:t>8</w:t>
      </w:r>
      <w:r w:rsidRPr="007E1213">
        <w:rPr>
          <w:rFonts w:hAnsi="標楷體" w:hint="eastAsia"/>
        </w:rPr>
        <w:t>行「藍色」字跡處</w:t>
      </w:r>
      <w:r w:rsidRPr="007E1213">
        <w:rPr>
          <w:rFonts w:hAnsi="標楷體"/>
        </w:rPr>
        <w:t>A1</w:t>
      </w:r>
      <w:r w:rsidRPr="007E1213">
        <w:rPr>
          <w:rFonts w:hAnsi="標楷體" w:hint="eastAsia"/>
        </w:rPr>
        <w:t>及末行「被談話人」A</w:t>
      </w:r>
      <w:r w:rsidRPr="007E1213">
        <w:rPr>
          <w:rFonts w:hAnsi="標楷體"/>
        </w:rPr>
        <w:t>2</w:t>
      </w:r>
      <w:r w:rsidRPr="007E1213">
        <w:rPr>
          <w:rFonts w:hAnsi="標楷體" w:hint="eastAsia"/>
        </w:rPr>
        <w:t>、偵訊筆錄（</w:t>
      </w:r>
      <w:r w:rsidRPr="007E1213">
        <w:rPr>
          <w:rFonts w:hAnsi="標楷體"/>
        </w:rPr>
        <w:t>75</w:t>
      </w:r>
      <w:r w:rsidRPr="007E1213">
        <w:rPr>
          <w:rFonts w:hAnsi="標楷體" w:hint="eastAsia"/>
        </w:rPr>
        <w:t>年</w:t>
      </w:r>
      <w:r w:rsidRPr="007E1213">
        <w:rPr>
          <w:rFonts w:hAnsi="標楷體"/>
        </w:rPr>
        <w:t>6</w:t>
      </w:r>
      <w:r w:rsidRPr="007E1213">
        <w:rPr>
          <w:rFonts w:hAnsi="標楷體" w:hint="eastAsia"/>
        </w:rPr>
        <w:t>月</w:t>
      </w:r>
      <w:r w:rsidRPr="007E1213">
        <w:rPr>
          <w:rFonts w:hAnsi="標楷體"/>
        </w:rPr>
        <w:t>19</w:t>
      </w:r>
      <w:r w:rsidRPr="007E1213">
        <w:rPr>
          <w:rFonts w:hAnsi="標楷體" w:hint="eastAsia"/>
        </w:rPr>
        <w:t>日</w:t>
      </w:r>
      <w:r w:rsidRPr="007E1213">
        <w:rPr>
          <w:rFonts w:hAnsi="標楷體"/>
        </w:rPr>
        <w:t>17</w:t>
      </w:r>
      <w:r w:rsidRPr="007E1213">
        <w:rPr>
          <w:rFonts w:hAnsi="標楷體" w:hint="eastAsia"/>
        </w:rPr>
        <w:t>時，訊問人及筆錄人：張瑞雄）末行「被訊問人」</w:t>
      </w:r>
      <w:r w:rsidRPr="007E1213">
        <w:rPr>
          <w:rFonts w:hAnsi="標楷體"/>
        </w:rPr>
        <w:t>A3</w:t>
      </w:r>
      <w:r w:rsidRPr="007E1213">
        <w:rPr>
          <w:rFonts w:hAnsi="標楷體" w:hint="eastAsia"/>
        </w:rPr>
        <w:t>所捺爭議指紋依序編為</w:t>
      </w:r>
      <w:r w:rsidRPr="007E1213">
        <w:rPr>
          <w:rFonts w:hAnsi="標楷體"/>
        </w:rPr>
        <w:t>A1</w:t>
      </w:r>
      <w:r w:rsidRPr="007E1213">
        <w:rPr>
          <w:rFonts w:hAnsi="標楷體" w:hint="eastAsia"/>
        </w:rPr>
        <w:t>〜</w:t>
      </w:r>
      <w:r w:rsidRPr="007E1213">
        <w:rPr>
          <w:rFonts w:hAnsi="標楷體"/>
        </w:rPr>
        <w:t>A3</w:t>
      </w:r>
      <w:r w:rsidRPr="007E1213">
        <w:rPr>
          <w:rFonts w:hAnsi="標楷體" w:hint="eastAsia"/>
        </w:rPr>
        <w:t>類指紋。</w:t>
      </w:r>
    </w:p>
    <w:p w:rsidR="00DD1F43" w:rsidRPr="007E1213" w:rsidRDefault="004B203E" w:rsidP="004B203E">
      <w:pPr>
        <w:pStyle w:val="3"/>
        <w:rPr>
          <w:rFonts w:hAnsi="標楷體"/>
        </w:rPr>
      </w:pPr>
      <w:r w:rsidRPr="007E1213">
        <w:rPr>
          <w:rFonts w:hAnsi="標楷體" w:hint="eastAsia"/>
        </w:rPr>
        <w:lastRenderedPageBreak/>
        <w:t>法務部調查局</w:t>
      </w:r>
      <w:r w:rsidR="00DD1F43" w:rsidRPr="007E1213">
        <w:rPr>
          <w:rFonts w:hAnsi="標楷體" w:hint="eastAsia"/>
        </w:rPr>
        <w:t>新竹市調查站</w:t>
      </w:r>
      <w:r w:rsidR="00DD1F43" w:rsidRPr="007E1213">
        <w:rPr>
          <w:rFonts w:hAnsi="標楷體"/>
        </w:rPr>
        <w:t>113</w:t>
      </w:r>
      <w:r w:rsidR="00DD1F43" w:rsidRPr="007E1213">
        <w:rPr>
          <w:rFonts w:hAnsi="標楷體" w:hint="eastAsia"/>
        </w:rPr>
        <w:t>年</w:t>
      </w:r>
      <w:r w:rsidR="00DD1F43" w:rsidRPr="007E1213">
        <w:rPr>
          <w:rFonts w:hAnsi="標楷體"/>
        </w:rPr>
        <w:t>6</w:t>
      </w:r>
      <w:r w:rsidR="00DD1F43" w:rsidRPr="007E1213">
        <w:rPr>
          <w:rFonts w:hAnsi="標楷體" w:hint="eastAsia"/>
        </w:rPr>
        <w:t>月</w:t>
      </w:r>
      <w:r w:rsidR="00DD1F43" w:rsidRPr="007E1213">
        <w:rPr>
          <w:rFonts w:hAnsi="標楷體"/>
        </w:rPr>
        <w:t>27</w:t>
      </w:r>
      <w:r w:rsidRPr="007E1213">
        <w:rPr>
          <w:rFonts w:hAnsi="標楷體" w:hint="eastAsia"/>
        </w:rPr>
        <w:t>日</w:t>
      </w:r>
      <w:r w:rsidR="00DD1F43" w:rsidRPr="007E1213">
        <w:rPr>
          <w:rFonts w:hAnsi="標楷體" w:hint="eastAsia"/>
        </w:rPr>
        <w:t>調竹肅字第</w:t>
      </w:r>
      <w:r w:rsidR="00DD1F43" w:rsidRPr="007E1213">
        <w:rPr>
          <w:rFonts w:hAnsi="標楷體"/>
        </w:rPr>
        <w:t>11379517310</w:t>
      </w:r>
      <w:r w:rsidR="00DD1F43" w:rsidRPr="007E1213">
        <w:rPr>
          <w:rFonts w:hAnsi="標楷體" w:hint="eastAsia"/>
        </w:rPr>
        <w:t>號書函採集之</w:t>
      </w:r>
      <w:r w:rsidR="00364E39">
        <w:rPr>
          <w:rFonts w:hAnsi="標楷體" w:hint="eastAsia"/>
        </w:rPr>
        <w:t>蘇○坤</w:t>
      </w:r>
      <w:r w:rsidR="00DD1F43" w:rsidRPr="007E1213">
        <w:rPr>
          <w:rFonts w:hAnsi="標楷體" w:hint="eastAsia"/>
        </w:rPr>
        <w:t>指紋卡片；其上所捺「左拇指」參考指紋編為</w:t>
      </w:r>
      <w:r w:rsidR="00DD1F43" w:rsidRPr="007E1213">
        <w:rPr>
          <w:rFonts w:hAnsi="標楷體"/>
        </w:rPr>
        <w:t>B</w:t>
      </w:r>
      <w:r w:rsidR="00DD1F43" w:rsidRPr="007E1213">
        <w:rPr>
          <w:rFonts w:hAnsi="標楷體" w:hint="eastAsia"/>
        </w:rPr>
        <w:t>類指紋。</w:t>
      </w:r>
    </w:p>
    <w:p w:rsidR="00DD1F43" w:rsidRPr="007E1213" w:rsidRDefault="00DD1F43" w:rsidP="003916E0">
      <w:pPr>
        <w:pStyle w:val="3"/>
        <w:rPr>
          <w:rFonts w:hAnsi="標楷體"/>
        </w:rPr>
      </w:pPr>
      <w:r w:rsidRPr="007E1213">
        <w:rPr>
          <w:rFonts w:hAnsi="標楷體" w:hint="eastAsia"/>
        </w:rPr>
        <w:t>鑑</w:t>
      </w:r>
      <w:r w:rsidR="004B203E" w:rsidRPr="007E1213">
        <w:rPr>
          <w:rFonts w:hAnsi="標楷體" w:hint="eastAsia"/>
        </w:rPr>
        <w:t>定</w:t>
      </w:r>
      <w:r w:rsidRPr="007E1213">
        <w:rPr>
          <w:rFonts w:hAnsi="標楷體" w:hint="eastAsia"/>
        </w:rPr>
        <w:t>項目：指紋鑑定。鑑定方法：指紋鑑定標準作業程序</w:t>
      </w:r>
      <w:r w:rsidRPr="007E1213">
        <w:rPr>
          <w:rFonts w:hAnsi="標楷體"/>
        </w:rPr>
        <w:t>MJIB-QDE-SOP</w:t>
      </w:r>
      <w:r w:rsidR="004B203E" w:rsidRPr="007E1213">
        <w:rPr>
          <w:rFonts w:hAnsi="標楷體"/>
        </w:rPr>
        <w:t>-</w:t>
      </w:r>
      <w:r w:rsidRPr="007E1213">
        <w:rPr>
          <w:rFonts w:hAnsi="標楷體"/>
        </w:rPr>
        <w:t>M11</w:t>
      </w:r>
      <w:r w:rsidR="004B203E" w:rsidRPr="007E1213">
        <w:rPr>
          <w:rFonts w:hAnsi="標楷體" w:hint="eastAsia"/>
        </w:rPr>
        <w:t>。</w:t>
      </w:r>
    </w:p>
    <w:p w:rsidR="004B203E" w:rsidRPr="007E1213" w:rsidRDefault="00DD1F43" w:rsidP="003916E0">
      <w:pPr>
        <w:pStyle w:val="3"/>
      </w:pPr>
      <w:r w:rsidRPr="007E1213">
        <w:rPr>
          <w:rFonts w:hAnsi="標楷體" w:hint="eastAsia"/>
        </w:rPr>
        <w:t>鑑定結果：</w:t>
      </w:r>
    </w:p>
    <w:p w:rsidR="00DD1F43" w:rsidRPr="007E1213" w:rsidRDefault="00DD1F43" w:rsidP="004B203E">
      <w:pPr>
        <w:pStyle w:val="4"/>
        <w:numPr>
          <w:ilvl w:val="3"/>
          <w:numId w:val="1"/>
        </w:numPr>
        <w:ind w:left="1701"/>
      </w:pPr>
      <w:r w:rsidRPr="007E1213">
        <w:t>A3</w:t>
      </w:r>
      <w:r w:rsidRPr="007E1213">
        <w:rPr>
          <w:rFonts w:hint="eastAsia"/>
        </w:rPr>
        <w:t>類指紋與</w:t>
      </w:r>
      <w:r w:rsidRPr="007E1213">
        <w:t>B</w:t>
      </w:r>
      <w:r w:rsidRPr="007E1213">
        <w:rPr>
          <w:rFonts w:hint="eastAsia"/>
        </w:rPr>
        <w:t>類指紋相同，為同一人（即</w:t>
      </w:r>
      <w:r w:rsidR="00364E39">
        <w:rPr>
          <w:rFonts w:hint="eastAsia"/>
        </w:rPr>
        <w:t>蘇○坤</w:t>
      </w:r>
      <w:r w:rsidRPr="007E1213">
        <w:rPr>
          <w:rFonts w:hint="eastAsia"/>
        </w:rPr>
        <w:t>）所有。</w:t>
      </w:r>
    </w:p>
    <w:p w:rsidR="003D7A12" w:rsidRPr="007E1213" w:rsidRDefault="004B203E" w:rsidP="009806B2">
      <w:pPr>
        <w:pStyle w:val="4"/>
        <w:numPr>
          <w:ilvl w:val="3"/>
          <w:numId w:val="1"/>
        </w:numPr>
        <w:ind w:left="1701"/>
      </w:pPr>
      <w:r w:rsidRPr="007E1213">
        <w:t>A</w:t>
      </w:r>
      <w:r w:rsidRPr="007E1213">
        <w:rPr>
          <w:rFonts w:hint="eastAsia"/>
        </w:rPr>
        <w:t>1、</w:t>
      </w:r>
      <w:r w:rsidRPr="007E1213">
        <w:t>A2</w:t>
      </w:r>
      <w:r w:rsidRPr="007E1213">
        <w:rPr>
          <w:rFonts w:hint="eastAsia"/>
        </w:rPr>
        <w:t>類指紋因紋線特徵不清，歉難鑑定。</w:t>
      </w:r>
    </w:p>
    <w:p w:rsidR="003D7A12" w:rsidRPr="007E1213" w:rsidRDefault="003D7A12">
      <w:pPr>
        <w:widowControl/>
        <w:overflowPunct/>
        <w:autoSpaceDE/>
        <w:autoSpaceDN/>
        <w:jc w:val="left"/>
        <w:rPr>
          <w:rFonts w:hAnsi="Arial"/>
          <w:kern w:val="32"/>
          <w:szCs w:val="36"/>
        </w:rPr>
      </w:pPr>
      <w:r w:rsidRPr="007E1213">
        <w:br w:type="page"/>
      </w:r>
    </w:p>
    <w:p w:rsidR="007F5DAF" w:rsidRPr="00EE2DFD" w:rsidRDefault="005D24BE" w:rsidP="007F5DAF">
      <w:pPr>
        <w:pStyle w:val="2"/>
        <w:widowControl/>
        <w:numPr>
          <w:ilvl w:val="0"/>
          <w:numId w:val="0"/>
        </w:numPr>
        <w:overflowPunct/>
        <w:autoSpaceDE/>
        <w:autoSpaceDN/>
        <w:rPr>
          <w:rFonts w:hAnsi="標楷體"/>
        </w:rPr>
      </w:pPr>
      <w:r w:rsidRPr="007E1213">
        <w:rPr>
          <w:rFonts w:hAnsi="標楷體" w:hint="eastAsia"/>
          <w:noProof/>
        </w:rPr>
        <w:lastRenderedPageBreak/>
        <w:drawing>
          <wp:inline distT="0" distB="0" distL="0" distR="0">
            <wp:extent cx="5615940" cy="7945755"/>
            <wp:effectExtent l="0" t="0" r="3810"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法務部調查局文書暨指紋鑑識實驗室鑑定書_2.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615940" cy="7945755"/>
                    </a:xfrm>
                    <a:prstGeom prst="rect">
                      <a:avLst/>
                    </a:prstGeom>
                  </pic:spPr>
                </pic:pic>
              </a:graphicData>
            </a:graphic>
          </wp:inline>
        </w:drawing>
      </w:r>
      <w:r w:rsidRPr="007E1213">
        <w:rPr>
          <w:rFonts w:hAnsi="標楷體" w:hint="eastAsia"/>
          <w:noProof/>
        </w:rPr>
        <w:lastRenderedPageBreak/>
        <w:drawing>
          <wp:inline distT="0" distB="0" distL="0" distR="0">
            <wp:extent cx="5615940" cy="7945755"/>
            <wp:effectExtent l="0" t="0" r="3810"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法務部調查局文書暨指紋鑑識實驗室鑑定書_4.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615940" cy="7945755"/>
                    </a:xfrm>
                    <a:prstGeom prst="rect">
                      <a:avLst/>
                    </a:prstGeom>
                  </pic:spPr>
                </pic:pic>
              </a:graphicData>
            </a:graphic>
          </wp:inline>
        </w:drawing>
      </w:r>
      <w:r w:rsidR="007F5DAF">
        <w:rPr>
          <w:rFonts w:hAnsi="標楷體" w:hint="eastAsia"/>
          <w:noProof/>
        </w:rPr>
        <w:lastRenderedPageBreak/>
        <w:drawing>
          <wp:inline distT="0" distB="0" distL="0" distR="0" wp14:anchorId="7086D101" wp14:editId="7F0CF9DD">
            <wp:extent cx="5715000" cy="4047514"/>
            <wp:effectExtent l="0" t="0" r="0" b="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17526" cy="4049303"/>
                    </a:xfrm>
                    <a:prstGeom prst="rect">
                      <a:avLst/>
                    </a:prstGeom>
                    <a:noFill/>
                    <a:ln>
                      <a:noFill/>
                    </a:ln>
                  </pic:spPr>
                </pic:pic>
              </a:graphicData>
            </a:graphic>
          </wp:inline>
        </w:drawing>
      </w:r>
      <w:r w:rsidR="007F5DAF">
        <w:rPr>
          <w:rFonts w:hAnsi="標楷體"/>
          <w:noProof/>
        </w:rPr>
        <w:drawing>
          <wp:inline distT="0" distB="0" distL="0" distR="0" wp14:anchorId="2FDA7FB5" wp14:editId="6C62164C">
            <wp:extent cx="5760000" cy="4054192"/>
            <wp:effectExtent l="0" t="0" r="0" b="381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000" cy="4054192"/>
                    </a:xfrm>
                    <a:prstGeom prst="rect">
                      <a:avLst/>
                    </a:prstGeom>
                    <a:noFill/>
                    <a:ln>
                      <a:noFill/>
                    </a:ln>
                  </pic:spPr>
                </pic:pic>
              </a:graphicData>
            </a:graphic>
          </wp:inline>
        </w:drawing>
      </w:r>
    </w:p>
    <w:p w:rsidR="007F5DAF" w:rsidRPr="007E1213" w:rsidRDefault="007F5DAF" w:rsidP="005D24BE">
      <w:pPr>
        <w:pStyle w:val="2"/>
        <w:numPr>
          <w:ilvl w:val="0"/>
          <w:numId w:val="0"/>
        </w:numPr>
        <w:rPr>
          <w:rFonts w:hAnsi="標楷體"/>
        </w:rPr>
      </w:pPr>
    </w:p>
    <w:p w:rsidR="006757B6" w:rsidRPr="007E1213" w:rsidRDefault="006757B6" w:rsidP="006757B6">
      <w:pPr>
        <w:pStyle w:val="1"/>
        <w:numPr>
          <w:ilvl w:val="0"/>
          <w:numId w:val="1"/>
        </w:numPr>
        <w:kinsoku w:val="0"/>
        <w:wordWrap w:val="0"/>
        <w:ind w:left="2380" w:hanging="2380"/>
        <w:rPr>
          <w:rFonts w:hAnsi="標楷體"/>
        </w:rPr>
      </w:pPr>
      <w:r w:rsidRPr="007E1213">
        <w:rPr>
          <w:rFonts w:hAnsi="標楷體"/>
          <w:b/>
        </w:rPr>
        <w:br w:type="page"/>
      </w:r>
      <w:r w:rsidRPr="007E1213">
        <w:rPr>
          <w:rFonts w:hAnsi="標楷體" w:hint="eastAsia"/>
        </w:rPr>
        <w:lastRenderedPageBreak/>
        <w:t>調查意見：</w:t>
      </w:r>
    </w:p>
    <w:p w:rsidR="006757B6" w:rsidRPr="007E1213" w:rsidRDefault="0079223A" w:rsidP="006757B6">
      <w:pPr>
        <w:pStyle w:val="11"/>
        <w:ind w:left="680" w:firstLine="680"/>
        <w:rPr>
          <w:rFonts w:hAnsi="標楷體"/>
          <w:bCs/>
        </w:rPr>
      </w:pPr>
      <w:r w:rsidRPr="007E1213">
        <w:rPr>
          <w:rFonts w:hAnsi="標楷體" w:hint="eastAsia"/>
        </w:rPr>
        <w:t>據</w:t>
      </w:r>
      <w:r w:rsidR="00364E39">
        <w:rPr>
          <w:rFonts w:hAnsi="標楷體" w:hint="eastAsia"/>
        </w:rPr>
        <w:t>蘇○坤</w:t>
      </w:r>
      <w:r w:rsidR="006B68B0" w:rsidRPr="007E1213">
        <w:rPr>
          <w:rFonts w:hAnsi="標楷體" w:hint="eastAsia"/>
        </w:rPr>
        <w:t>君</w:t>
      </w:r>
      <w:r w:rsidRPr="007E1213">
        <w:rPr>
          <w:rFonts w:hAnsi="標楷體" w:hint="eastAsia"/>
        </w:rPr>
        <w:t>（</w:t>
      </w:r>
      <w:r w:rsidR="001751E1" w:rsidRPr="007E1213">
        <w:rPr>
          <w:rFonts w:hAnsi="標楷體" w:hint="eastAsia"/>
        </w:rPr>
        <w:t>下稱</w:t>
      </w:r>
      <w:r w:rsidRPr="007E1213">
        <w:rPr>
          <w:rFonts w:hAnsi="標楷體" w:hint="eastAsia"/>
        </w:rPr>
        <w:t>陳訴人）陳訴：「</w:t>
      </w:r>
      <w:r w:rsidRPr="007E1213">
        <w:rPr>
          <w:rFonts w:hAnsi="標楷體"/>
          <w:szCs w:val="32"/>
        </w:rPr>
        <w:t>新竹市警察局第一分局員警偵辦</w:t>
      </w:r>
      <w:r w:rsidRPr="007E1213">
        <w:rPr>
          <w:rFonts w:hAnsi="標楷體" w:hint="eastAsia"/>
        </w:rPr>
        <w:t>民國（下同）</w:t>
      </w:r>
      <w:r w:rsidRPr="007E1213">
        <w:rPr>
          <w:rFonts w:hAnsi="標楷體"/>
          <w:szCs w:val="32"/>
        </w:rPr>
        <w:t>75年3月23日該市</w:t>
      </w:r>
      <w:r w:rsidR="004F257C">
        <w:rPr>
          <w:rFonts w:hAnsi="標楷體"/>
          <w:szCs w:val="32"/>
        </w:rPr>
        <w:t>金○珍</w:t>
      </w:r>
      <w:r w:rsidRPr="007E1213">
        <w:rPr>
          <w:rFonts w:hAnsi="標楷體"/>
          <w:szCs w:val="32"/>
        </w:rPr>
        <w:t>銀樓搶案，以不法方式刑求逼供，致渠遭法院判決有罪並入監服刑，疑涉有違失等情</w:t>
      </w:r>
      <w:r w:rsidRPr="007E1213">
        <w:rPr>
          <w:rFonts w:hAnsi="標楷體" w:hint="eastAsia"/>
          <w:szCs w:val="32"/>
        </w:rPr>
        <w:t>」</w:t>
      </w:r>
      <w:r w:rsidRPr="007E1213">
        <w:rPr>
          <w:rFonts w:hAnsi="標楷體"/>
          <w:szCs w:val="32"/>
        </w:rPr>
        <w:t>案</w:t>
      </w:r>
      <w:r w:rsidRPr="007E1213">
        <w:rPr>
          <w:rFonts w:hAnsi="標楷體" w:hint="eastAsia"/>
          <w:szCs w:val="32"/>
        </w:rPr>
        <w:t>。有關</w:t>
      </w:r>
      <w:r w:rsidRPr="007E1213">
        <w:rPr>
          <w:rFonts w:hAnsi="標楷體" w:hint="eastAsia"/>
        </w:rPr>
        <w:t>本案迭經本院多次調查案，嗣臺灣高等法院107年度再字第3號刑事再審判決認定陳訴人</w:t>
      </w:r>
      <w:r w:rsidR="00364E39">
        <w:rPr>
          <w:rFonts w:hAnsi="標楷體" w:hint="eastAsia"/>
        </w:rPr>
        <w:t>蘇○坤</w:t>
      </w:r>
      <w:r w:rsidRPr="007E1213">
        <w:rPr>
          <w:rFonts w:hAnsi="標楷體" w:hint="eastAsia"/>
        </w:rPr>
        <w:t>有遭員警不法刑求逼供等情，遂為無罪</w:t>
      </w:r>
      <w:r w:rsidRPr="007E1213">
        <w:rPr>
          <w:rFonts w:hAnsi="標楷體"/>
        </w:rPr>
        <w:t>判決</w:t>
      </w:r>
      <w:r w:rsidRPr="007E1213">
        <w:rPr>
          <w:rFonts w:hAnsi="標楷體" w:hint="eastAsia"/>
        </w:rPr>
        <w:t>，故本次調查係以臺灣高等法院再審判決認事用法內容為據，查明相關承辦員警有無違失。經向司法院、臺灣高等法院、臺灣新竹地方法院（</w:t>
      </w:r>
      <w:r w:rsidR="001751E1" w:rsidRPr="007E1213">
        <w:rPr>
          <w:rFonts w:hAnsi="標楷體" w:hint="eastAsia"/>
        </w:rPr>
        <w:t>以下簡稱</w:t>
      </w:r>
      <w:r w:rsidRPr="007E1213">
        <w:rPr>
          <w:rFonts w:hAnsi="標楷體" w:hint="eastAsia"/>
        </w:rPr>
        <w:t>：新竹地院）、臺灣新竹地方檢察署（</w:t>
      </w:r>
      <w:r w:rsidR="001751E1" w:rsidRPr="007E1213">
        <w:rPr>
          <w:rFonts w:hAnsi="標楷體" w:hint="eastAsia"/>
        </w:rPr>
        <w:t>以下簡稱</w:t>
      </w:r>
      <w:r w:rsidRPr="007E1213">
        <w:rPr>
          <w:rFonts w:hAnsi="標楷體" w:hint="eastAsia"/>
        </w:rPr>
        <w:t>：新竹地檢署）、</w:t>
      </w:r>
      <w:r w:rsidRPr="007E1213">
        <w:rPr>
          <w:rFonts w:hAnsi="標楷體"/>
        </w:rPr>
        <w:t>內政部警政署</w:t>
      </w:r>
      <w:r w:rsidRPr="007E1213">
        <w:rPr>
          <w:rFonts w:hAnsi="標楷體" w:hint="eastAsia"/>
        </w:rPr>
        <w:t>（</w:t>
      </w:r>
      <w:r w:rsidR="002E5CED" w:rsidRPr="007E1213">
        <w:rPr>
          <w:rFonts w:hAnsi="標楷體" w:hint="eastAsia"/>
        </w:rPr>
        <w:t>以下簡稱：警政署</w:t>
      </w:r>
      <w:r w:rsidRPr="007E1213">
        <w:rPr>
          <w:rFonts w:hAnsi="標楷體" w:hint="eastAsia"/>
        </w:rPr>
        <w:t>）</w:t>
      </w:r>
      <w:r w:rsidRPr="007E1213">
        <w:rPr>
          <w:rFonts w:hAnsi="標楷體"/>
        </w:rPr>
        <w:t>及新竹市警察局</w:t>
      </w:r>
      <w:r w:rsidRPr="007E1213">
        <w:rPr>
          <w:rFonts w:hAnsi="標楷體" w:hint="eastAsia"/>
        </w:rPr>
        <w:t>調取相關卷證；</w:t>
      </w:r>
      <w:r w:rsidRPr="007E1213">
        <w:rPr>
          <w:rFonts w:hAnsi="標楷體"/>
        </w:rPr>
        <w:t>113</w:t>
      </w:r>
      <w:r w:rsidRPr="007E1213">
        <w:rPr>
          <w:rFonts w:hAnsi="標楷體" w:hint="eastAsia"/>
        </w:rPr>
        <w:t>年1月</w:t>
      </w:r>
      <w:r w:rsidRPr="007E1213">
        <w:rPr>
          <w:rFonts w:hAnsi="標楷體"/>
        </w:rPr>
        <w:t>31</w:t>
      </w:r>
      <w:r w:rsidRPr="007E1213">
        <w:rPr>
          <w:rFonts w:hAnsi="標楷體" w:hint="eastAsia"/>
        </w:rPr>
        <w:t>日，本案調查委員偕同陳訴人</w:t>
      </w:r>
      <w:r w:rsidR="00364E39">
        <w:rPr>
          <w:rFonts w:hAnsi="標楷體" w:hint="eastAsia"/>
        </w:rPr>
        <w:t>蘇○坤</w:t>
      </w:r>
      <w:r w:rsidRPr="007E1213">
        <w:rPr>
          <w:rFonts w:hAnsi="標楷體" w:hint="eastAsia"/>
        </w:rPr>
        <w:t>君及其委任之代理人社團法人臺灣冤獄平反協會</w:t>
      </w:r>
      <w:r w:rsidR="00364E39">
        <w:rPr>
          <w:rFonts w:hAnsi="標楷體" w:hint="eastAsia"/>
        </w:rPr>
        <w:t>羅○翔</w:t>
      </w:r>
      <w:r w:rsidRPr="007E1213">
        <w:rPr>
          <w:rFonts w:hAnsi="標楷體" w:hint="eastAsia"/>
        </w:rPr>
        <w:t>執行長（</w:t>
      </w:r>
      <w:r w:rsidR="001751E1" w:rsidRPr="007E1213">
        <w:rPr>
          <w:rFonts w:hAnsi="標楷體" w:hint="eastAsia"/>
        </w:rPr>
        <w:t>以下簡稱</w:t>
      </w:r>
      <w:r w:rsidR="00364E39">
        <w:rPr>
          <w:rFonts w:hAnsi="標楷體" w:hint="eastAsia"/>
        </w:rPr>
        <w:t>羅○翔</w:t>
      </w:r>
      <w:r w:rsidRPr="007E1213">
        <w:rPr>
          <w:rFonts w:hAnsi="標楷體" w:hint="eastAsia"/>
        </w:rPr>
        <w:t>執行長），親至新竹市警察局（本案發生時為</w:t>
      </w:r>
      <w:r w:rsidRPr="007E1213">
        <w:rPr>
          <w:rFonts w:hAnsi="標楷體"/>
          <w:szCs w:val="32"/>
        </w:rPr>
        <w:t>新竹市警察局第一分局</w:t>
      </w:r>
      <w:r w:rsidRPr="007E1213">
        <w:rPr>
          <w:rFonts w:hAnsi="標楷體" w:cs="新細明體" w:hint="eastAsia"/>
          <w:kern w:val="0"/>
          <w:szCs w:val="32"/>
        </w:rPr>
        <w:t>，詳</w:t>
      </w:r>
      <w:r w:rsidRPr="007E1213">
        <w:rPr>
          <w:rFonts w:hAnsi="標楷體"/>
        </w:rPr>
        <w:t>新竹市警察局</w:t>
      </w:r>
      <w:r w:rsidRPr="007E1213">
        <w:rPr>
          <w:rFonts w:hAnsi="標楷體" w:hint="eastAsia"/>
        </w:rPr>
        <w:t>暨所屬分局</w:t>
      </w:r>
      <w:r w:rsidRPr="007E1213">
        <w:rPr>
          <w:rFonts w:hAnsi="標楷體"/>
        </w:rPr>
        <w:t>組織沿革</w:t>
      </w:r>
      <w:r w:rsidRPr="007E1213">
        <w:rPr>
          <w:rFonts w:hAnsi="標楷體" w:hint="eastAsia"/>
        </w:rPr>
        <w:t>表）暨所屬第三分局青草湖派出所（陳訴人遭刑求之處所）現地履勘，並詢問</w:t>
      </w:r>
      <w:r w:rsidRPr="007E1213">
        <w:rPr>
          <w:rFonts w:hAnsi="標楷體"/>
        </w:rPr>
        <w:t>新竹市政府警察局</w:t>
      </w:r>
      <w:r w:rsidRPr="007E1213">
        <w:rPr>
          <w:rFonts w:hAnsi="標楷體" w:hint="eastAsia"/>
        </w:rPr>
        <w:t>相關主管及承辦人員；</w:t>
      </w:r>
      <w:r w:rsidRPr="007E1213">
        <w:rPr>
          <w:rFonts w:hAnsi="標楷體"/>
        </w:rPr>
        <w:t>113</w:t>
      </w:r>
      <w:r w:rsidRPr="007E1213">
        <w:rPr>
          <w:rFonts w:hAnsi="標楷體" w:hint="eastAsia"/>
        </w:rPr>
        <w:t>年1月</w:t>
      </w:r>
      <w:r w:rsidRPr="007E1213">
        <w:rPr>
          <w:rFonts w:hAnsi="標楷體"/>
        </w:rPr>
        <w:t>22</w:t>
      </w:r>
      <w:r w:rsidRPr="007E1213">
        <w:rPr>
          <w:rFonts w:hAnsi="標楷體" w:hint="eastAsia"/>
        </w:rPr>
        <w:t>日詢問陳訴人、</w:t>
      </w:r>
      <w:r w:rsidR="00364E39">
        <w:rPr>
          <w:rFonts w:hAnsi="標楷體" w:hint="eastAsia"/>
        </w:rPr>
        <w:t>羅○翔</w:t>
      </w:r>
      <w:r w:rsidRPr="007E1213">
        <w:rPr>
          <w:rFonts w:hAnsi="標楷體" w:hint="eastAsia"/>
        </w:rPr>
        <w:t>執行長及陳訴人第一審之辯護人</w:t>
      </w:r>
      <w:r w:rsidR="004F257C">
        <w:rPr>
          <w:rFonts w:hAnsi="標楷體" w:hint="eastAsia"/>
        </w:rPr>
        <w:t>李○傑</w:t>
      </w:r>
      <w:r w:rsidRPr="007E1213">
        <w:rPr>
          <w:rFonts w:hAnsi="標楷體" w:hint="eastAsia"/>
        </w:rPr>
        <w:t>律師，</w:t>
      </w:r>
      <w:r w:rsidRPr="007E1213">
        <w:rPr>
          <w:rFonts w:hAnsi="標楷體"/>
        </w:rPr>
        <w:t>11</w:t>
      </w:r>
      <w:r w:rsidRPr="007E1213">
        <w:rPr>
          <w:rFonts w:hAnsi="標楷體" w:hint="eastAsia"/>
        </w:rPr>
        <w:t>3</w:t>
      </w:r>
      <w:r w:rsidRPr="007E1213">
        <w:rPr>
          <w:rFonts w:hAnsi="標楷體"/>
        </w:rPr>
        <w:t>年2月</w:t>
      </w:r>
      <w:r w:rsidRPr="007E1213">
        <w:rPr>
          <w:rFonts w:hAnsi="標楷體" w:hint="eastAsia"/>
        </w:rPr>
        <w:t>2</w:t>
      </w:r>
      <w:r w:rsidRPr="007E1213">
        <w:rPr>
          <w:rFonts w:hAnsi="標楷體"/>
        </w:rPr>
        <w:t>6日</w:t>
      </w:r>
      <w:r w:rsidRPr="007E1213">
        <w:rPr>
          <w:rFonts w:hAnsi="標楷體" w:hint="eastAsia"/>
        </w:rPr>
        <w:t>詢問承辦員警許軍去（陳訴人第1次警詢筆錄製作人）及陳訴人配偶</w:t>
      </w:r>
      <w:r w:rsidR="00C64593">
        <w:rPr>
          <w:rFonts w:hAnsi="標楷體" w:hint="eastAsia"/>
        </w:rPr>
        <w:t>陳○嬌</w:t>
      </w:r>
      <w:r w:rsidRPr="007E1213">
        <w:rPr>
          <w:rFonts w:hAnsi="標楷體" w:hint="eastAsia"/>
        </w:rPr>
        <w:t>，</w:t>
      </w:r>
      <w:r w:rsidRPr="007E1213">
        <w:rPr>
          <w:rFonts w:hAnsi="標楷體"/>
        </w:rPr>
        <w:t>11</w:t>
      </w:r>
      <w:r w:rsidRPr="007E1213">
        <w:rPr>
          <w:rFonts w:hAnsi="標楷體" w:hint="eastAsia"/>
        </w:rPr>
        <w:t>3</w:t>
      </w:r>
      <w:r w:rsidRPr="007E1213">
        <w:rPr>
          <w:rFonts w:hAnsi="標楷體"/>
        </w:rPr>
        <w:t>年4月18日</w:t>
      </w:r>
      <w:r w:rsidRPr="007E1213">
        <w:rPr>
          <w:rFonts w:hAnsi="標楷體" w:hint="eastAsia"/>
        </w:rPr>
        <w:t>詢問承辦員警王文忠（拘提陳訴人並涉嫌刑求）及時任</w:t>
      </w:r>
      <w:r w:rsidRPr="007E1213">
        <w:rPr>
          <w:rFonts w:hAnsi="標楷體"/>
          <w:szCs w:val="32"/>
        </w:rPr>
        <w:t>新竹市警察局第一分局</w:t>
      </w:r>
      <w:r w:rsidRPr="007E1213">
        <w:rPr>
          <w:rFonts w:hAnsi="標楷體" w:hint="eastAsia"/>
          <w:szCs w:val="32"/>
        </w:rPr>
        <w:t>局長</w:t>
      </w:r>
      <w:r w:rsidRPr="007E1213">
        <w:rPr>
          <w:rFonts w:hAnsi="標楷體" w:hint="eastAsia"/>
        </w:rPr>
        <w:t>刁建生；</w:t>
      </w:r>
      <w:r w:rsidRPr="007E1213">
        <w:rPr>
          <w:rFonts w:hAnsi="標楷體" w:cs="新細明體"/>
          <w:kern w:val="0"/>
          <w:szCs w:val="32"/>
        </w:rPr>
        <w:t>陳訴人於本院證述時表示，其之警詢筆錄上有一修改處並非由其親蓋之指紋等情</w:t>
      </w:r>
      <w:r w:rsidRPr="007E1213">
        <w:rPr>
          <w:rFonts w:hAnsi="標楷體" w:cs="新細明體" w:hint="eastAsia"/>
          <w:kern w:val="0"/>
          <w:szCs w:val="32"/>
        </w:rPr>
        <w:t>，</w:t>
      </w:r>
      <w:r w:rsidRPr="007E1213">
        <w:rPr>
          <w:rFonts w:hAnsi="標楷體" w:cs="新細明體"/>
          <w:kern w:val="0"/>
          <w:szCs w:val="32"/>
        </w:rPr>
        <w:t>攸關刑事被告權益及警方製作筆錄之嚴重瑕疵等情，故委請</w:t>
      </w:r>
      <w:r w:rsidRPr="007E1213">
        <w:rPr>
          <w:rFonts w:hAnsi="標楷體" w:cs="新細明體" w:hint="eastAsia"/>
          <w:kern w:val="0"/>
          <w:szCs w:val="32"/>
        </w:rPr>
        <w:t>法務部調查局</w:t>
      </w:r>
      <w:r w:rsidRPr="007E1213">
        <w:rPr>
          <w:rFonts w:hAnsi="標楷體" w:cs="新細明體"/>
          <w:kern w:val="0"/>
          <w:szCs w:val="32"/>
        </w:rPr>
        <w:t>協助辦理陳訴人指紋採集及鑑定相關事宜。</w:t>
      </w:r>
      <w:r w:rsidR="006757B6" w:rsidRPr="007E1213">
        <w:rPr>
          <w:rFonts w:hAnsi="標楷體" w:hint="eastAsia"/>
          <w:szCs w:val="32"/>
        </w:rPr>
        <w:t>業調查竣事，臚列調</w:t>
      </w:r>
      <w:r w:rsidR="006757B6" w:rsidRPr="007E1213">
        <w:rPr>
          <w:rFonts w:hAnsi="標楷體" w:hint="eastAsia"/>
          <w:bCs/>
        </w:rPr>
        <w:t>查意見如下：</w:t>
      </w:r>
    </w:p>
    <w:p w:rsidR="006757B6" w:rsidRPr="007E1213" w:rsidRDefault="00550D8D" w:rsidP="0016461E">
      <w:pPr>
        <w:pStyle w:val="2"/>
        <w:numPr>
          <w:ilvl w:val="1"/>
          <w:numId w:val="10"/>
        </w:numPr>
        <w:kinsoku w:val="0"/>
        <w:ind w:left="1020" w:hanging="680"/>
        <w:rPr>
          <w:rFonts w:hAnsi="標楷體"/>
          <w:b/>
        </w:rPr>
      </w:pPr>
      <w:bookmarkStart w:id="9" w:name="_Hlk140504507"/>
      <w:r w:rsidRPr="007E1213">
        <w:rPr>
          <w:rFonts w:hAnsi="標楷體" w:hint="eastAsia"/>
          <w:b/>
        </w:rPr>
        <w:t>承辦本案之（原）</w:t>
      </w:r>
      <w:r w:rsidRPr="007E1213">
        <w:rPr>
          <w:rFonts w:hAnsi="標楷體"/>
          <w:b/>
        </w:rPr>
        <w:t>新竹市警察局第一分局</w:t>
      </w:r>
      <w:r w:rsidRPr="007E1213">
        <w:rPr>
          <w:rFonts w:hAnsi="標楷體" w:hint="eastAsia"/>
          <w:b/>
        </w:rPr>
        <w:t>相關司法警察（官），因另案於75年6月19日逮捕</w:t>
      </w:r>
      <w:r w:rsidR="00364E39">
        <w:rPr>
          <w:rFonts w:hAnsi="標楷體" w:hint="eastAsia"/>
          <w:b/>
        </w:rPr>
        <w:t>郭○雄</w:t>
      </w:r>
      <w:r w:rsidRPr="007E1213">
        <w:rPr>
          <w:rFonts w:hAnsi="標楷體" w:hint="eastAsia"/>
          <w:b/>
        </w:rPr>
        <w:t>時，因為</w:t>
      </w:r>
      <w:r w:rsidRPr="007E1213">
        <w:rPr>
          <w:rFonts w:hAnsi="標楷體" w:hint="eastAsia"/>
          <w:b/>
        </w:rPr>
        <w:lastRenderedPageBreak/>
        <w:t>「作案手法似曾相識」，基於「靈感」而「大膽假設」，在已有</w:t>
      </w:r>
      <w:r w:rsidR="00364E39">
        <w:rPr>
          <w:rFonts w:hAnsi="標楷體" w:hint="eastAsia"/>
          <w:b/>
        </w:rPr>
        <w:t>郭○雄</w:t>
      </w:r>
      <w:r w:rsidRPr="007E1213">
        <w:rPr>
          <w:rFonts w:hAnsi="標楷體" w:hint="eastAsia"/>
          <w:b/>
        </w:rPr>
        <w:t>涉犯</w:t>
      </w:r>
      <w:r w:rsidR="004F257C">
        <w:rPr>
          <w:rFonts w:hAnsi="標楷體" w:hint="eastAsia"/>
          <w:b/>
        </w:rPr>
        <w:t>金○珍</w:t>
      </w:r>
      <w:r w:rsidRPr="007E1213">
        <w:rPr>
          <w:rFonts w:hAnsi="標楷體" w:hint="eastAsia"/>
          <w:b/>
        </w:rPr>
        <w:t>銀樓搶案的偏見，為求破案的情況下，先對</w:t>
      </w:r>
      <w:r w:rsidR="00364E39">
        <w:rPr>
          <w:rFonts w:hAnsi="標楷體" w:hint="eastAsia"/>
          <w:b/>
        </w:rPr>
        <w:t>郭○雄</w:t>
      </w:r>
      <w:r w:rsidRPr="007E1213">
        <w:rPr>
          <w:rFonts w:hAnsi="標楷體" w:hint="eastAsia"/>
          <w:b/>
        </w:rPr>
        <w:t>施以刑求逼供行為，待</w:t>
      </w:r>
      <w:r w:rsidR="00364E39">
        <w:rPr>
          <w:rFonts w:hAnsi="標楷體" w:hint="eastAsia"/>
          <w:b/>
        </w:rPr>
        <w:t>郭○雄</w:t>
      </w:r>
      <w:r w:rsidRPr="007E1213">
        <w:rPr>
          <w:rFonts w:hAnsi="標楷體" w:hint="eastAsia"/>
          <w:b/>
        </w:rPr>
        <w:t>受迫供出</w:t>
      </w:r>
      <w:r w:rsidR="00364E39">
        <w:rPr>
          <w:rFonts w:hAnsi="標楷體" w:hint="eastAsia"/>
          <w:b/>
        </w:rPr>
        <w:t>蘇○坤</w:t>
      </w:r>
      <w:r w:rsidRPr="007E1213">
        <w:rPr>
          <w:rFonts w:hAnsi="標楷體" w:hint="eastAsia"/>
          <w:b/>
        </w:rPr>
        <w:t>時，承辦員警再逮捕並對</w:t>
      </w:r>
      <w:r w:rsidR="00364E39">
        <w:rPr>
          <w:rFonts w:hAnsi="標楷體" w:hint="eastAsia"/>
          <w:b/>
        </w:rPr>
        <w:t>蘇○坤</w:t>
      </w:r>
      <w:r w:rsidRPr="007E1213">
        <w:rPr>
          <w:rFonts w:hAnsi="標楷體" w:hint="eastAsia"/>
          <w:b/>
        </w:rPr>
        <w:t>施以刑求逼供行為，甚至違反</w:t>
      </w:r>
      <w:r w:rsidR="004F257C">
        <w:rPr>
          <w:rFonts w:hAnsi="標楷體" w:hint="eastAsia"/>
          <w:b/>
        </w:rPr>
        <w:t>陳○輝</w:t>
      </w:r>
      <w:r w:rsidRPr="007E1213">
        <w:rPr>
          <w:rFonts w:hAnsi="標楷體" w:hint="eastAsia"/>
          <w:b/>
        </w:rPr>
        <w:t>、</w:t>
      </w:r>
      <w:r w:rsidR="004F257C">
        <w:rPr>
          <w:rFonts w:hAnsi="標楷體" w:hint="eastAsia"/>
          <w:b/>
        </w:rPr>
        <w:t>陳許○龍</w:t>
      </w:r>
      <w:r w:rsidRPr="007E1213">
        <w:rPr>
          <w:rFonts w:hAnsi="標楷體" w:hint="eastAsia"/>
          <w:b/>
        </w:rPr>
        <w:t>的主觀意願，將2件取自</w:t>
      </w:r>
      <w:r w:rsidR="004F257C">
        <w:rPr>
          <w:rFonts w:hAnsi="標楷體" w:hint="eastAsia"/>
          <w:b/>
        </w:rPr>
        <w:t>寶○銀</w:t>
      </w:r>
      <w:r w:rsidRPr="007E1213">
        <w:rPr>
          <w:rFonts w:hAnsi="標楷體" w:hint="eastAsia"/>
          <w:b/>
        </w:rPr>
        <w:t>樓的金飾發還與</w:t>
      </w:r>
      <w:r w:rsidR="004F257C">
        <w:rPr>
          <w:rFonts w:hAnsi="標楷體" w:hint="eastAsia"/>
          <w:b/>
        </w:rPr>
        <w:t>金○珍</w:t>
      </w:r>
      <w:r w:rsidRPr="007E1213">
        <w:rPr>
          <w:rFonts w:hAnsi="標楷體" w:hint="eastAsia"/>
          <w:b/>
        </w:rPr>
        <w:t>銀樓，乃致陳訴人纏訟數十年，不僅嚴重損及人民權利，並斲喪政府公權力及司法公信力，均有嚴重違失。</w:t>
      </w:r>
    </w:p>
    <w:bookmarkEnd w:id="9"/>
    <w:p w:rsidR="006B68B0" w:rsidRPr="007E1213" w:rsidRDefault="00DB7916" w:rsidP="00BD461D">
      <w:pPr>
        <w:pStyle w:val="3"/>
        <w:numPr>
          <w:ilvl w:val="2"/>
          <w:numId w:val="1"/>
        </w:numPr>
        <w:kinsoku w:val="0"/>
        <w:ind w:left="1360" w:hanging="680"/>
      </w:pPr>
      <w:r w:rsidRPr="007E1213">
        <w:rPr>
          <w:rFonts w:hAnsi="標楷體" w:hint="eastAsia"/>
        </w:rPr>
        <w:t>「實施刑事訴訟程序之公務員，就該管案件，應於被告有利及不利之情形，一律注意。」</w:t>
      </w:r>
      <w:r w:rsidR="000714B1" w:rsidRPr="007E1213">
        <w:rPr>
          <w:rFonts w:hAnsi="標楷體" w:hint="eastAsia"/>
        </w:rPr>
        <w:t>；</w:t>
      </w:r>
      <w:r w:rsidR="003916E0" w:rsidRPr="007E1213">
        <w:rPr>
          <w:rFonts w:hAnsi="標楷體" w:hint="eastAsia"/>
        </w:rPr>
        <w:t>「犯罪事實應依證據認定之，無證據不得認定犯罪事實」；「不能證明被告犯罪或其行為</w:t>
      </w:r>
      <w:r w:rsidR="003916E0" w:rsidRPr="007E1213">
        <w:rPr>
          <w:rFonts w:hAnsi="標楷體"/>
        </w:rPr>
        <w:t>不罰</w:t>
      </w:r>
      <w:r w:rsidR="003916E0" w:rsidRPr="007E1213">
        <w:rPr>
          <w:rFonts w:hAnsi="標楷體" w:hint="eastAsia"/>
        </w:rPr>
        <w:t>者，應</w:t>
      </w:r>
      <w:r w:rsidR="003916E0" w:rsidRPr="007E1213">
        <w:rPr>
          <w:rFonts w:hAnsi="標楷體"/>
        </w:rPr>
        <w:t>諭知</w:t>
      </w:r>
      <w:r w:rsidR="003916E0" w:rsidRPr="007E1213">
        <w:rPr>
          <w:rFonts w:hAnsi="標楷體" w:hint="eastAsia"/>
        </w:rPr>
        <w:t>無罪之判決」刑事訴訟法</w:t>
      </w:r>
      <w:r w:rsidR="000714B1" w:rsidRPr="007E1213">
        <w:rPr>
          <w:rFonts w:hAnsi="標楷體" w:hint="eastAsia"/>
        </w:rPr>
        <w:t>第2條第1項、</w:t>
      </w:r>
      <w:r w:rsidR="003916E0" w:rsidRPr="007E1213">
        <w:rPr>
          <w:rFonts w:hAnsi="標楷體" w:hint="eastAsia"/>
        </w:rPr>
        <w:t>第154條第2項及第301條第1項分別定有明文。刑事訴訟法上所謂「認定犯罪事實的證據」，是指足以認定被告確有犯罪行為的</w:t>
      </w:r>
      <w:r w:rsidR="003916E0" w:rsidRPr="007E1213">
        <w:rPr>
          <w:rFonts w:hAnsi="標楷體"/>
        </w:rPr>
        <w:t>積極證據</w:t>
      </w:r>
      <w:r w:rsidR="003916E0" w:rsidRPr="007E1213">
        <w:rPr>
          <w:rFonts w:hAnsi="標楷體" w:hint="eastAsia"/>
        </w:rPr>
        <w:t>而言，該項證據必須</w:t>
      </w:r>
      <w:r w:rsidR="003916E0" w:rsidRPr="007E1213">
        <w:rPr>
          <w:rFonts w:hAnsi="標楷體"/>
        </w:rPr>
        <w:t>適</w:t>
      </w:r>
      <w:r w:rsidR="003916E0" w:rsidRPr="007E1213">
        <w:rPr>
          <w:rFonts w:hAnsi="標楷體" w:hint="eastAsia"/>
        </w:rPr>
        <w:t>合於被告犯罪事實的認定，始得採為斷罪資料。如未能發現相當證據，或證據不足以證明，自不能以推測或擬制的方法，以為裁判基礎。又刑事訴訟法第161條第1項規定：「檢察官就被告犯罪事實，應負</w:t>
      </w:r>
      <w:r w:rsidR="003916E0" w:rsidRPr="007E1213">
        <w:rPr>
          <w:rFonts w:hAnsi="標楷體"/>
        </w:rPr>
        <w:t>舉證責任</w:t>
      </w:r>
      <w:r w:rsidR="003916E0" w:rsidRPr="007E1213">
        <w:rPr>
          <w:rFonts w:hAnsi="標楷體" w:hint="eastAsia"/>
        </w:rPr>
        <w:t>，並指出證明之方法。」因此，檢察官對於起訴的犯罪事實，應負提出證據及說服的</w:t>
      </w:r>
      <w:r w:rsidR="003916E0" w:rsidRPr="007E1213">
        <w:rPr>
          <w:rFonts w:hAnsi="標楷體"/>
        </w:rPr>
        <w:t>實質舉證責任</w:t>
      </w:r>
      <w:r w:rsidR="003916E0" w:rsidRPr="007E1213">
        <w:rPr>
          <w:rFonts w:hAnsi="標楷體" w:hint="eastAsia"/>
        </w:rPr>
        <w:t>。如果檢察官所提出的證據，不足為被告有罪的積極證明，或其指出證明的方法，無從說服法院以形成被告有罪的</w:t>
      </w:r>
      <w:r w:rsidR="003916E0" w:rsidRPr="007E1213">
        <w:rPr>
          <w:rFonts w:hAnsi="標楷體"/>
        </w:rPr>
        <w:t>心證</w:t>
      </w:r>
      <w:r w:rsidR="003916E0" w:rsidRPr="007E1213">
        <w:rPr>
          <w:rFonts w:hAnsi="標楷體" w:hint="eastAsia"/>
        </w:rPr>
        <w:t>，基於無罪</w:t>
      </w:r>
      <w:r w:rsidR="003916E0" w:rsidRPr="007E1213">
        <w:rPr>
          <w:rFonts w:hAnsi="標楷體"/>
        </w:rPr>
        <w:t>推定</w:t>
      </w:r>
      <w:r w:rsidR="003916E0" w:rsidRPr="007E1213">
        <w:rPr>
          <w:rFonts w:hAnsi="標楷體" w:hint="eastAsia"/>
        </w:rPr>
        <w:t>原則，自應為被告無罪判決的諭知，方符憲法保障</w:t>
      </w:r>
      <w:r w:rsidR="003916E0" w:rsidRPr="007E1213">
        <w:rPr>
          <w:rFonts w:hAnsi="標楷體"/>
        </w:rPr>
        <w:t>人權</w:t>
      </w:r>
      <w:r w:rsidR="003916E0" w:rsidRPr="007E1213">
        <w:rPr>
          <w:rFonts w:hAnsi="標楷體" w:hint="eastAsia"/>
        </w:rPr>
        <w:t>及</w:t>
      </w:r>
      <w:r w:rsidR="003916E0" w:rsidRPr="007E1213">
        <w:rPr>
          <w:rFonts w:hAnsi="標楷體"/>
        </w:rPr>
        <w:t>審判獨立</w:t>
      </w:r>
      <w:r w:rsidR="003916E0" w:rsidRPr="007E1213">
        <w:rPr>
          <w:rFonts w:hAnsi="標楷體" w:hint="eastAsia"/>
        </w:rPr>
        <w:t>的意旨。</w:t>
      </w:r>
      <w:r w:rsidR="006B68B0" w:rsidRPr="007E1213">
        <w:rPr>
          <w:rFonts w:hint="eastAsia"/>
        </w:rPr>
        <w:t>聯合國《公民與政治權利國際公約》第7條明定：「任何人不得施以酷刑，或</w:t>
      </w:r>
      <w:r w:rsidR="006B68B0" w:rsidRPr="007E1213">
        <w:t>予以</w:t>
      </w:r>
      <w:r w:rsidR="006B68B0" w:rsidRPr="007E1213">
        <w:rPr>
          <w:rFonts w:hint="eastAsia"/>
        </w:rPr>
        <w:t>殘忍、不人道或侮辱之處遇或懲罰。」同公約第14條第3項第7款也規定：「審判被控刑事罪時，被告一律有權平等享受下列</w:t>
      </w:r>
      <w:r w:rsidR="006B68B0" w:rsidRPr="007E1213">
        <w:rPr>
          <w:rFonts w:hint="eastAsia"/>
        </w:rPr>
        <w:lastRenderedPageBreak/>
        <w:t>最低限度之保障：……（七）不得強迫被告自供或認罪。」另外，聯合國《禁止酷刑和其他殘忍、不人道或有辱人格的待遇或處罰公約》（The United Nations Convention against Tortureand Other Cruel,Inhumanor Degrading Treatmentor Punishment，以下簡稱《聯合國禁止酷刑公約》）第1條也明定：「酷刑」是指為了向某人或第三者取得情資或供詞（confession），為了他或第三者所作或涉嫌的行為對他加以懲罰，或為了恐嚇或威脅他或第三者，或為了基於任何一種歧視的任何理由，蓄意使某人在肉體或精神上遭受劇烈疼痛或痛苦的任何行為。而這種疼痛或痛苦是由公職人員或以官方身分行使職權的其他人所造成，或在其唆使、同意或默許下造成的」。為了</w:t>
      </w:r>
      <w:r w:rsidR="00F06A97" w:rsidRPr="007E1213">
        <w:rPr>
          <w:rFonts w:hint="eastAsia"/>
        </w:rPr>
        <w:t>澈</w:t>
      </w:r>
      <w:r w:rsidR="006B68B0" w:rsidRPr="007E1213">
        <w:rPr>
          <w:rFonts w:hint="eastAsia"/>
        </w:rPr>
        <w:t>底杜絕刑求這類國家暴力的發生，《聯合國禁止酷刑公約》第12條、第15條分別規定：每一締約國應確保在有合理理由確信在其管轄的任何領土內已發生酷刑行為時，其</w:t>
      </w:r>
      <w:r w:rsidR="006B68B0" w:rsidRPr="007E1213">
        <w:t>主管機關</w:t>
      </w:r>
      <w:r w:rsidR="006B68B0" w:rsidRPr="007E1213">
        <w:rPr>
          <w:rFonts w:hint="eastAsia"/>
        </w:rPr>
        <w:t>立即進行公正的調查」、「每一締約國應確保在任何訴訟程序中，不得援引任何業經確定係以酷刑取得的供詞為證據，但這類供詞可用作指控施用酷刑者刑求逼供的證據」；而聯合國人權事務委員會所發表公民與政治權利公約第二十號一般性意見第十二點、第三十二號一般性意見第六點，也分別表明：「為防止出現第7條所禁止的違法行為，必須依法禁止在法律訴訟中使用透過酷刑或其他違禁處遇獲取的聲明和供詞」、「……不得援引違反這項規定取得的證詞、口供或原則上其他證據作為第14條範圍內的訴訟的證據，在緊急狀態下亦同，但透過違反第7條取得的證詞或口供可用作證明發生本條所禁止的酷刑或其他處遇的證據……在任何時候，均應禁止偏離</w:t>
      </w:r>
      <w:r w:rsidR="006B68B0" w:rsidRPr="007E1213">
        <w:rPr>
          <w:rFonts w:hint="eastAsia"/>
        </w:rPr>
        <w:lastRenderedPageBreak/>
        <w:t>包括無罪推定的公正審判原則」。依照聯合國相關公約的規定，不僅法院在訴訟程序中不得援引任何業經確定乃是透過刑求而取得的供詞作為證據，其主管機關（檢察機關、法務部調查局、刑事警察局等等犯罪</w:t>
      </w:r>
      <w:r w:rsidR="006B68B0" w:rsidRPr="007E1213">
        <w:t>偵查機關</w:t>
      </w:r>
      <w:r w:rsidR="006B68B0" w:rsidRPr="007E1213">
        <w:rPr>
          <w:rFonts w:hint="eastAsia"/>
        </w:rPr>
        <w:t>）也應立即進行公正的調查。「被告之自白，非出於強暴、</w:t>
      </w:r>
      <w:r w:rsidR="006B68B0" w:rsidRPr="007E1213">
        <w:t>脅迫</w:t>
      </w:r>
      <w:r w:rsidR="006B68B0" w:rsidRPr="007E1213">
        <w:rPr>
          <w:rFonts w:hint="eastAsia"/>
        </w:rPr>
        <w:t>、</w:t>
      </w:r>
      <w:r w:rsidR="006B68B0" w:rsidRPr="007E1213">
        <w:t>利誘</w:t>
      </w:r>
      <w:r w:rsidR="006B68B0" w:rsidRPr="007E1213">
        <w:rPr>
          <w:rFonts w:hint="eastAsia"/>
        </w:rPr>
        <w:t>、詐欺、疲勞訊問、違法羈押或其他不正之方法，且與事實相符者，得為證據」，刑事訴訟法第156條第1項定有明文</w:t>
      </w:r>
      <w:r w:rsidR="00BD461D" w:rsidRPr="007E1213">
        <w:rPr>
          <w:rFonts w:hint="eastAsia"/>
        </w:rPr>
        <w:t>，而</w:t>
      </w:r>
      <w:r w:rsidR="006B68B0" w:rsidRPr="007E1213">
        <w:rPr>
          <w:rFonts w:hint="eastAsia"/>
        </w:rPr>
        <w:t>本條項規定的內容，在17年7月28日制定公布的刑事訴訟法第280條即已存在，可見我國在聯合國《公民與政治權利國際公約》、《聯合國禁止酷刑公約》頒布前，早已參照其他國家的立法例，制定禁止刑求等不正訊問方法的相關規定，只是司法實踐上未能落實、時常發生刑求事例而已。有鑑於此，立法院乃於92年2月6日增訂刑事訴訟第156條第3項規定：「被告陳述其自白係出於不正之方法者，應先於其他事證而為調查。該自白如係經檢察官提出者，法院應命檢察官就自白之出於自由意志，指出證明之方法」，要求檢察官應就自白任意性的爭執負舉證責任，希冀因而杜絕過去犯罪偵查實務上常施以刑求的違法犯紀現象。至於本條文所要規範者，乃國家以侵害被告意思決定及意思活動自由的方式取得被告的自白，因為刑事訴訟的目的，雖然在於發現實體的真實，使國家得以正確的適用刑罰權，並藉以維護社會秩序及安全，但其手段仍應合法、潔淨、公正，以保障人權；尤其犯罪偵查機關採取刑求等不正訊問方法時，其供述內容的虛偽或然性往往甚高，不僅有礙於真實的發現，更往往對受訊問人的基本權利造成莫大的傷害。在此意義下，只要國家機關施用不正的方法，致被告的身體、精神產生壓</w:t>
      </w:r>
      <w:r w:rsidR="006B68B0" w:rsidRPr="007E1213">
        <w:rPr>
          <w:rFonts w:hint="eastAsia"/>
        </w:rPr>
        <w:lastRenderedPageBreak/>
        <w:t>迫、恐懼狀態延伸至訊問當時，如被告因此不能為自由陳述時，因為已侵害被告意思決定及意思活動的自由，其自白不是出於任意性，即不得採為證據。是以，為確保真實發現、保護個人權利，維護公平審判並導</w:t>
      </w:r>
      <w:r w:rsidR="006B68B0" w:rsidRPr="007E1213">
        <w:t>正犯</w:t>
      </w:r>
      <w:r w:rsidR="006B68B0" w:rsidRPr="007E1213">
        <w:rPr>
          <w:rFonts w:hint="eastAsia"/>
        </w:rPr>
        <w:t>罪偵查機關的執法紀律，前述不正訊問所生</w:t>
      </w:r>
      <w:r w:rsidR="006B68B0" w:rsidRPr="007E1213">
        <w:t>證據禁止</w:t>
      </w:r>
      <w:r w:rsidR="006B68B0" w:rsidRPr="007E1213">
        <w:rPr>
          <w:rFonts w:hint="eastAsia"/>
        </w:rPr>
        <w:t>使用的效果規定，不僅適用在訊問被告方面，也應類推適用於對證人的訊問上。</w:t>
      </w:r>
    </w:p>
    <w:p w:rsidR="003916E0" w:rsidRPr="007E1213" w:rsidRDefault="003916E0" w:rsidP="003916E0">
      <w:pPr>
        <w:pStyle w:val="3"/>
        <w:numPr>
          <w:ilvl w:val="2"/>
          <w:numId w:val="1"/>
        </w:numPr>
        <w:kinsoku w:val="0"/>
        <w:ind w:left="1360" w:hanging="680"/>
        <w:rPr>
          <w:rFonts w:hAnsi="標楷體"/>
        </w:rPr>
      </w:pPr>
      <w:r w:rsidRPr="007E1213">
        <w:rPr>
          <w:rFonts w:hAnsi="標楷體" w:hint="eastAsia"/>
        </w:rPr>
        <w:t>本案司法偵、審過程略以，</w:t>
      </w:r>
      <w:r w:rsidR="00364E39">
        <w:rPr>
          <w:rFonts w:hAnsi="標楷體" w:hint="eastAsia"/>
        </w:rPr>
        <w:t>蘇○坤</w:t>
      </w:r>
      <w:r w:rsidRPr="007E1213">
        <w:rPr>
          <w:rFonts w:hAnsi="標楷體" w:hint="eastAsia"/>
        </w:rPr>
        <w:t>（即陳訴人）、</w:t>
      </w:r>
      <w:r w:rsidR="00364E39">
        <w:rPr>
          <w:rFonts w:hAnsi="標楷體" w:hint="eastAsia"/>
        </w:rPr>
        <w:t>郭○雄</w:t>
      </w:r>
      <w:r w:rsidRPr="007E1213">
        <w:rPr>
          <w:rFonts w:hAnsi="標楷體" w:hint="eastAsia"/>
        </w:rPr>
        <w:t>因違反懲治盜匪條例案件，新竹地檢署</w:t>
      </w:r>
      <w:r w:rsidRPr="007E1213">
        <w:rPr>
          <w:rFonts w:hAnsi="標楷體"/>
        </w:rPr>
        <w:t>75</w:t>
      </w:r>
      <w:r w:rsidRPr="007E1213">
        <w:rPr>
          <w:rFonts w:hAnsi="標楷體" w:hint="eastAsia"/>
        </w:rPr>
        <w:t>年度偵字第</w:t>
      </w:r>
      <w:r w:rsidRPr="007E1213">
        <w:rPr>
          <w:rFonts w:hAnsi="標楷體"/>
        </w:rPr>
        <w:t>2707</w:t>
      </w:r>
      <w:r w:rsidRPr="007E1213">
        <w:rPr>
          <w:rFonts w:hAnsi="標楷體" w:hint="eastAsia"/>
        </w:rPr>
        <w:t>號提起公訴，新竹地院於</w:t>
      </w:r>
      <w:r w:rsidRPr="007E1213">
        <w:rPr>
          <w:rFonts w:hAnsi="標楷體"/>
        </w:rPr>
        <w:t>75</w:t>
      </w:r>
      <w:r w:rsidRPr="007E1213">
        <w:rPr>
          <w:rFonts w:hAnsi="標楷體" w:hint="eastAsia"/>
        </w:rPr>
        <w:t>年</w:t>
      </w:r>
      <w:r w:rsidRPr="007E1213">
        <w:rPr>
          <w:rFonts w:hAnsi="標楷體"/>
        </w:rPr>
        <w:t>9</w:t>
      </w:r>
      <w:r w:rsidRPr="007E1213">
        <w:rPr>
          <w:rFonts w:hAnsi="標楷體" w:hint="eastAsia"/>
        </w:rPr>
        <w:t>月</w:t>
      </w:r>
      <w:r w:rsidRPr="007E1213">
        <w:rPr>
          <w:rFonts w:hAnsi="標楷體"/>
        </w:rPr>
        <w:t>11</w:t>
      </w:r>
      <w:r w:rsidRPr="007E1213">
        <w:rPr>
          <w:rFonts w:hAnsi="標楷體" w:hint="eastAsia"/>
        </w:rPr>
        <w:t>日為</w:t>
      </w:r>
      <w:r w:rsidRPr="007E1213">
        <w:rPr>
          <w:rFonts w:hAnsi="標楷體"/>
        </w:rPr>
        <w:t>75</w:t>
      </w:r>
      <w:r w:rsidRPr="007E1213">
        <w:rPr>
          <w:rFonts w:hAnsi="標楷體" w:hint="eastAsia"/>
        </w:rPr>
        <w:t>年度重訴字第</w:t>
      </w:r>
      <w:r w:rsidRPr="007E1213">
        <w:rPr>
          <w:rFonts w:hAnsi="標楷體"/>
        </w:rPr>
        <w:t>381</w:t>
      </w:r>
      <w:r w:rsidRPr="007E1213">
        <w:rPr>
          <w:rFonts w:hAnsi="標楷體" w:hint="eastAsia"/>
        </w:rPr>
        <w:t>號第一審判決（被告</w:t>
      </w:r>
      <w:r w:rsidR="00364E39">
        <w:rPr>
          <w:rFonts w:hAnsi="標楷體" w:hint="eastAsia"/>
        </w:rPr>
        <w:t>蘇○坤</w:t>
      </w:r>
      <w:r w:rsidRPr="007E1213">
        <w:rPr>
          <w:rFonts w:hAnsi="標楷體" w:hint="eastAsia"/>
        </w:rPr>
        <w:t>無故持有刀械處有期徒刑</w:t>
      </w:r>
      <w:r w:rsidRPr="007E1213">
        <w:rPr>
          <w:rFonts w:hAnsi="標楷體"/>
        </w:rPr>
        <w:t>3</w:t>
      </w:r>
      <w:r w:rsidRPr="007E1213">
        <w:rPr>
          <w:rFonts w:hAnsi="標楷體" w:hint="eastAsia"/>
        </w:rPr>
        <w:t>月，強劫殺人部分無罪），檢察官提起上訴，臺灣高等法院於</w:t>
      </w:r>
      <w:r w:rsidRPr="007E1213">
        <w:rPr>
          <w:rFonts w:hAnsi="標楷體"/>
        </w:rPr>
        <w:t>75</w:t>
      </w:r>
      <w:r w:rsidRPr="007E1213">
        <w:rPr>
          <w:rFonts w:hAnsi="標楷體" w:hint="eastAsia"/>
        </w:rPr>
        <w:t>年</w:t>
      </w:r>
      <w:r w:rsidRPr="007E1213">
        <w:rPr>
          <w:rFonts w:hAnsi="標楷體"/>
        </w:rPr>
        <w:t>12</w:t>
      </w:r>
      <w:r w:rsidRPr="007E1213">
        <w:rPr>
          <w:rFonts w:hAnsi="標楷體" w:hint="eastAsia"/>
        </w:rPr>
        <w:t>月</w:t>
      </w:r>
      <w:r w:rsidRPr="007E1213">
        <w:rPr>
          <w:rFonts w:hAnsi="標楷體"/>
        </w:rPr>
        <w:t>19</w:t>
      </w:r>
      <w:r w:rsidRPr="007E1213">
        <w:rPr>
          <w:rFonts w:hAnsi="標楷體" w:hint="eastAsia"/>
        </w:rPr>
        <w:t>日以</w:t>
      </w:r>
      <w:r w:rsidRPr="007E1213">
        <w:rPr>
          <w:rFonts w:hAnsi="標楷體"/>
        </w:rPr>
        <w:t>75</w:t>
      </w:r>
      <w:r w:rsidRPr="007E1213">
        <w:rPr>
          <w:rFonts w:hAnsi="標楷體" w:hint="eastAsia"/>
        </w:rPr>
        <w:t>年度上重一訴字第</w:t>
      </w:r>
      <w:r w:rsidRPr="007E1213">
        <w:rPr>
          <w:rFonts w:hAnsi="標楷體"/>
        </w:rPr>
        <w:t>355</w:t>
      </w:r>
      <w:r w:rsidRPr="007E1213">
        <w:rPr>
          <w:rFonts w:hAnsi="標楷體" w:hint="eastAsia"/>
        </w:rPr>
        <w:t>號判決（</w:t>
      </w:r>
      <w:r w:rsidR="00364E39">
        <w:rPr>
          <w:rFonts w:hAnsi="標楷體" w:hint="eastAsia"/>
        </w:rPr>
        <w:t>蘇○坤</w:t>
      </w:r>
      <w:r w:rsidRPr="007E1213">
        <w:rPr>
          <w:rFonts w:hAnsi="標楷體" w:hint="eastAsia"/>
        </w:rPr>
        <w:t>、</w:t>
      </w:r>
      <w:r w:rsidR="00364E39">
        <w:rPr>
          <w:rFonts w:hAnsi="標楷體" w:hint="eastAsia"/>
        </w:rPr>
        <w:t>郭○雄</w:t>
      </w:r>
      <w:r w:rsidRPr="007E1213">
        <w:rPr>
          <w:rFonts w:hAnsi="標楷體" w:hint="eastAsia"/>
        </w:rPr>
        <w:t>共同強劫殺人未遂，各處有期徒刑15年），並經最高法院於</w:t>
      </w:r>
      <w:r w:rsidRPr="007E1213">
        <w:rPr>
          <w:rFonts w:hAnsi="標楷體"/>
        </w:rPr>
        <w:t>76</w:t>
      </w:r>
      <w:r w:rsidRPr="007E1213">
        <w:rPr>
          <w:rFonts w:hAnsi="標楷體" w:hint="eastAsia"/>
        </w:rPr>
        <w:t>年</w:t>
      </w:r>
      <w:r w:rsidRPr="007E1213">
        <w:rPr>
          <w:rFonts w:hAnsi="標楷體"/>
        </w:rPr>
        <w:t>3</w:t>
      </w:r>
      <w:r w:rsidRPr="007E1213">
        <w:rPr>
          <w:rFonts w:hAnsi="標楷體" w:hint="eastAsia"/>
        </w:rPr>
        <w:t>月</w:t>
      </w:r>
      <w:r w:rsidRPr="007E1213">
        <w:rPr>
          <w:rFonts w:hAnsi="標楷體"/>
        </w:rPr>
        <w:t>26</w:t>
      </w:r>
      <w:r w:rsidRPr="007E1213">
        <w:rPr>
          <w:rFonts w:hAnsi="標楷體" w:hint="eastAsia"/>
        </w:rPr>
        <w:t>日以</w:t>
      </w:r>
      <w:r w:rsidRPr="007E1213">
        <w:rPr>
          <w:rFonts w:hAnsi="標楷體"/>
        </w:rPr>
        <w:t>76</w:t>
      </w:r>
      <w:r w:rsidRPr="007E1213">
        <w:rPr>
          <w:rFonts w:hAnsi="標楷體" w:hint="eastAsia"/>
        </w:rPr>
        <w:t>年度台上字第</w:t>
      </w:r>
      <w:r w:rsidRPr="007E1213">
        <w:rPr>
          <w:rFonts w:hAnsi="標楷體"/>
        </w:rPr>
        <w:t>1660</w:t>
      </w:r>
      <w:r w:rsidRPr="007E1213">
        <w:rPr>
          <w:rFonts w:hAnsi="標楷體" w:hint="eastAsia"/>
        </w:rPr>
        <w:t>號判決（駁回）確定後，陳訴人聲請再審，經臺灣高等法院以</w:t>
      </w:r>
      <w:r w:rsidRPr="007E1213">
        <w:rPr>
          <w:rFonts w:hAnsi="標楷體"/>
        </w:rPr>
        <w:t>106</w:t>
      </w:r>
      <w:r w:rsidRPr="007E1213">
        <w:rPr>
          <w:rFonts w:hAnsi="標楷體" w:hint="eastAsia"/>
        </w:rPr>
        <w:t>年度聲再字第</w:t>
      </w:r>
      <w:r w:rsidRPr="007E1213">
        <w:rPr>
          <w:rFonts w:hAnsi="標楷體"/>
        </w:rPr>
        <w:t>225</w:t>
      </w:r>
      <w:r w:rsidRPr="007E1213">
        <w:rPr>
          <w:rFonts w:hAnsi="標楷體" w:hint="eastAsia"/>
        </w:rPr>
        <w:t>號裁定開始再審，回復第二審程序，臺灣高等法院107年度再字第3號刑事判決認定</w:t>
      </w:r>
      <w:r w:rsidRPr="007E1213">
        <w:rPr>
          <w:rFonts w:hAnsi="標楷體"/>
        </w:rPr>
        <w:t>，本件檢察官上訴為無理由，應予駁回</w:t>
      </w:r>
      <w:r w:rsidRPr="007E1213">
        <w:rPr>
          <w:rFonts w:hAnsi="標楷體" w:hint="eastAsia"/>
        </w:rPr>
        <w:t>（即維持</w:t>
      </w:r>
      <w:r w:rsidRPr="007E1213">
        <w:rPr>
          <w:rFonts w:hAnsi="標楷體"/>
        </w:rPr>
        <w:t>原</w:t>
      </w:r>
      <w:r w:rsidRPr="007E1213">
        <w:rPr>
          <w:rFonts w:hAnsi="標楷體" w:hint="eastAsia"/>
        </w:rPr>
        <w:t>第一</w:t>
      </w:r>
      <w:r w:rsidRPr="007E1213">
        <w:rPr>
          <w:rFonts w:hAnsi="標楷體"/>
        </w:rPr>
        <w:t>審</w:t>
      </w:r>
      <w:r w:rsidRPr="007E1213">
        <w:rPr>
          <w:rFonts w:hAnsi="標楷體" w:hint="eastAsia"/>
        </w:rPr>
        <w:t>強劫殺人部分無罪</w:t>
      </w:r>
      <w:r w:rsidRPr="007E1213">
        <w:rPr>
          <w:rFonts w:hAnsi="標楷體"/>
        </w:rPr>
        <w:t>判決</w:t>
      </w:r>
      <w:r w:rsidRPr="007E1213">
        <w:rPr>
          <w:rFonts w:hAnsi="標楷體" w:hint="eastAsia"/>
        </w:rPr>
        <w:t>）。茲就臺灣高等法院再審判決摘錄如下：</w:t>
      </w:r>
    </w:p>
    <w:p w:rsidR="003916E0" w:rsidRPr="007E1213" w:rsidRDefault="003916E0" w:rsidP="003916E0">
      <w:pPr>
        <w:pStyle w:val="4"/>
        <w:numPr>
          <w:ilvl w:val="3"/>
          <w:numId w:val="1"/>
        </w:numPr>
        <w:ind w:left="1701"/>
      </w:pPr>
      <w:r w:rsidRPr="007E1213">
        <w:rPr>
          <w:rFonts w:hint="eastAsia"/>
        </w:rPr>
        <w:t>檢察官起訴意旨：</w:t>
      </w:r>
    </w:p>
    <w:p w:rsidR="003916E0" w:rsidRPr="007E1213" w:rsidRDefault="00364E39" w:rsidP="003916E0">
      <w:pPr>
        <w:pStyle w:val="2"/>
        <w:numPr>
          <w:ilvl w:val="0"/>
          <w:numId w:val="0"/>
        </w:numPr>
        <w:ind w:leftChars="500" w:left="1701" w:firstLineChars="200" w:firstLine="680"/>
        <w:rPr>
          <w:rFonts w:hAnsi="標楷體"/>
        </w:rPr>
      </w:pPr>
      <w:r>
        <w:rPr>
          <w:rFonts w:hAnsi="標楷體" w:hint="eastAsia"/>
        </w:rPr>
        <w:t>蘇○坤</w:t>
      </w:r>
      <w:r w:rsidR="003916E0" w:rsidRPr="007E1213">
        <w:rPr>
          <w:rFonts w:hAnsi="標楷體" w:hint="eastAsia"/>
        </w:rPr>
        <w:t>、</w:t>
      </w:r>
      <w:r>
        <w:rPr>
          <w:rFonts w:hAnsi="標楷體" w:hint="eastAsia"/>
        </w:rPr>
        <w:t>郭○雄</w:t>
      </w:r>
      <w:r w:rsidR="003916E0" w:rsidRPr="007E1213">
        <w:rPr>
          <w:rFonts w:hAnsi="標楷體" w:hint="eastAsia"/>
        </w:rPr>
        <w:t>共同基於強劫殺人的犯意，於75年3月23日凌晨3時20分左右，以鐵剪破壞鐵窗而侵入</w:t>
      </w:r>
      <w:r w:rsidR="004F257C">
        <w:rPr>
          <w:rFonts w:hAnsi="標楷體" w:hint="eastAsia"/>
        </w:rPr>
        <w:t>金○珍</w:t>
      </w:r>
      <w:r w:rsidR="003916E0" w:rsidRPr="007E1213">
        <w:rPr>
          <w:rFonts w:hAnsi="標楷體" w:hint="eastAsia"/>
        </w:rPr>
        <w:t>銀樓（地址設在：新竹市○○街○○號），由</w:t>
      </w:r>
      <w:r>
        <w:rPr>
          <w:rFonts w:hAnsi="標楷體" w:hint="eastAsia"/>
        </w:rPr>
        <w:t>郭○雄</w:t>
      </w:r>
      <w:r w:rsidR="003916E0" w:rsidRPr="007E1213">
        <w:rPr>
          <w:rFonts w:hAnsi="標楷體" w:hint="eastAsia"/>
        </w:rPr>
        <w:t>自廚房取出菜刀1把，以備主人發現時使用。不久遭主人</w:t>
      </w:r>
      <w:r w:rsidR="004F257C">
        <w:rPr>
          <w:rFonts w:hAnsi="標楷體" w:hint="eastAsia"/>
        </w:rPr>
        <w:t>陳○輝</w:t>
      </w:r>
      <w:r w:rsidR="003916E0" w:rsidRPr="007E1213">
        <w:rPr>
          <w:rFonts w:hAnsi="標楷體" w:hint="eastAsia"/>
        </w:rPr>
        <w:t>、</w:t>
      </w:r>
      <w:r w:rsidR="004F257C">
        <w:rPr>
          <w:rFonts w:hAnsi="標楷體" w:hint="eastAsia"/>
        </w:rPr>
        <w:t>陳許○龍</w:t>
      </w:r>
      <w:r w:rsidR="003916E0" w:rsidRPr="007E1213">
        <w:rPr>
          <w:rFonts w:hAnsi="標楷體" w:hint="eastAsia"/>
        </w:rPr>
        <w:t>夫婦發覺，</w:t>
      </w:r>
      <w:r>
        <w:rPr>
          <w:rFonts w:hAnsi="標楷體" w:hint="eastAsia"/>
        </w:rPr>
        <w:t>蘇○坤</w:t>
      </w:r>
      <w:r w:rsidR="003916E0" w:rsidRPr="007E1213">
        <w:rPr>
          <w:rFonts w:hAnsi="標楷體" w:hint="eastAsia"/>
        </w:rPr>
        <w:t>恐嚇稱：「不許動，出聲的話，就給你們死」等語。</w:t>
      </w:r>
      <w:r w:rsidR="004F257C">
        <w:rPr>
          <w:rFonts w:hAnsi="標楷體" w:hint="eastAsia"/>
        </w:rPr>
        <w:t>陳○輝</w:t>
      </w:r>
      <w:r w:rsidR="003916E0" w:rsidRPr="007E1213">
        <w:rPr>
          <w:rFonts w:hAnsi="標楷體" w:hint="eastAsia"/>
        </w:rPr>
        <w:t>驚懼，喊叫：「我家沒有</w:t>
      </w:r>
      <w:r w:rsidR="003916E0" w:rsidRPr="007E1213">
        <w:rPr>
          <w:rFonts w:hAnsi="標楷體" w:hint="eastAsia"/>
        </w:rPr>
        <w:lastRenderedPageBreak/>
        <w:t>什麼東西」，</w:t>
      </w:r>
      <w:r>
        <w:rPr>
          <w:rFonts w:hAnsi="標楷體" w:hint="eastAsia"/>
        </w:rPr>
        <w:t>郭○雄</w:t>
      </w:r>
      <w:r w:rsidR="003916E0" w:rsidRPr="007E1213">
        <w:rPr>
          <w:rFonts w:hAnsi="標楷體" w:hint="eastAsia"/>
        </w:rPr>
        <w:t>即持菜刀往</w:t>
      </w:r>
      <w:r w:rsidR="004F257C">
        <w:rPr>
          <w:rFonts w:hAnsi="標楷體" w:hint="eastAsia"/>
        </w:rPr>
        <w:t>陳○輝</w:t>
      </w:r>
      <w:r w:rsidR="003916E0" w:rsidRPr="007E1213">
        <w:rPr>
          <w:rFonts w:hAnsi="標楷體" w:hint="eastAsia"/>
        </w:rPr>
        <w:t>後腦部砍殺1刀，致流血不止，並用尼龍繩將</w:t>
      </w:r>
      <w:r w:rsidR="004F257C">
        <w:rPr>
          <w:rFonts w:hAnsi="標楷體" w:hint="eastAsia"/>
        </w:rPr>
        <w:t>陳許○龍</w:t>
      </w:r>
      <w:r w:rsidR="003916E0" w:rsidRPr="007E1213">
        <w:rPr>
          <w:rFonts w:hAnsi="標楷體" w:hint="eastAsia"/>
        </w:rPr>
        <w:t>綑綁，以強暴方法</w:t>
      </w:r>
      <w:r w:rsidR="003916E0" w:rsidRPr="007E1213">
        <w:rPr>
          <w:rFonts w:hAnsi="標楷體"/>
        </w:rPr>
        <w:t>致使不能抗拒</w:t>
      </w:r>
      <w:r w:rsidR="003916E0" w:rsidRPr="007E1213">
        <w:rPr>
          <w:rFonts w:hAnsi="標楷體" w:hint="eastAsia"/>
        </w:rPr>
        <w:t>，</w:t>
      </w:r>
      <w:r w:rsidR="003916E0" w:rsidRPr="007E1213">
        <w:rPr>
          <w:rFonts w:hAnsi="標楷體"/>
        </w:rPr>
        <w:t>旋</w:t>
      </w:r>
      <w:r w:rsidR="003916E0" w:rsidRPr="007E1213">
        <w:rPr>
          <w:rFonts w:hAnsi="標楷體" w:hint="eastAsia"/>
        </w:rPr>
        <w:t>即打破櫃檯玻璃，劫取手鐲、項鍊等金飾（共約32.79兩），得手後逃逸。</w:t>
      </w:r>
      <w:r w:rsidR="004F257C">
        <w:rPr>
          <w:rFonts w:hAnsi="標楷體" w:hint="eastAsia"/>
        </w:rPr>
        <w:t>陳○輝</w:t>
      </w:r>
      <w:r w:rsidR="003916E0" w:rsidRPr="007E1213">
        <w:rPr>
          <w:rFonts w:hAnsi="標楷體" w:hint="eastAsia"/>
        </w:rPr>
        <w:t>經送醫急救，得免於難。其後，</w:t>
      </w:r>
      <w:r>
        <w:rPr>
          <w:rFonts w:hAnsi="標楷體" w:hint="eastAsia"/>
        </w:rPr>
        <w:t>郭○雄</w:t>
      </w:r>
      <w:r w:rsidR="003916E0" w:rsidRPr="007E1213">
        <w:rPr>
          <w:rFonts w:hAnsi="標楷體" w:hint="eastAsia"/>
        </w:rPr>
        <w:t>於75年4月26日，持</w:t>
      </w:r>
      <w:r w:rsidR="003916E0" w:rsidRPr="007E1213">
        <w:rPr>
          <w:rFonts w:hAnsi="標楷體"/>
        </w:rPr>
        <w:t>贓物</w:t>
      </w:r>
      <w:r w:rsidR="003916E0" w:rsidRPr="007E1213">
        <w:rPr>
          <w:rFonts w:hAnsi="標楷體" w:hint="eastAsia"/>
        </w:rPr>
        <w:t>中的金手鐲1個、金項鍊1條，前往新竹市○○街的</w:t>
      </w:r>
      <w:r w:rsidR="004F257C">
        <w:rPr>
          <w:rFonts w:hAnsi="標楷體" w:hint="eastAsia"/>
        </w:rPr>
        <w:t>寶○銀</w:t>
      </w:r>
      <w:r w:rsidR="003916E0" w:rsidRPr="007E1213">
        <w:rPr>
          <w:rFonts w:hAnsi="標楷體" w:hint="eastAsia"/>
        </w:rPr>
        <w:t>樓，出售予不知情的</w:t>
      </w:r>
      <w:r w:rsidR="004F257C">
        <w:rPr>
          <w:rFonts w:hAnsi="標楷體" w:hint="eastAsia"/>
        </w:rPr>
        <w:t>彭○基</w:t>
      </w:r>
      <w:r w:rsidR="003916E0" w:rsidRPr="007E1213">
        <w:rPr>
          <w:rFonts w:hAnsi="標楷體" w:hint="eastAsia"/>
        </w:rPr>
        <w:t>，得款新臺幣（下同）2萬2,000元。檢察官因而指訴</w:t>
      </w:r>
      <w:r>
        <w:rPr>
          <w:rFonts w:hAnsi="標楷體" w:hint="eastAsia"/>
        </w:rPr>
        <w:t>蘇○坤</w:t>
      </w:r>
      <w:r w:rsidR="003916E0" w:rsidRPr="007E1213">
        <w:rPr>
          <w:rFonts w:hAnsi="標楷體" w:hint="eastAsia"/>
        </w:rPr>
        <w:t>與</w:t>
      </w:r>
      <w:r>
        <w:rPr>
          <w:rFonts w:hAnsi="標楷體" w:hint="eastAsia"/>
        </w:rPr>
        <w:t>郭○雄</w:t>
      </w:r>
      <w:r w:rsidR="003916E0" w:rsidRPr="007E1213">
        <w:rPr>
          <w:rFonts w:hAnsi="標楷體" w:hint="eastAsia"/>
        </w:rPr>
        <w:t>，共同犯廢止前懲治盜匪條例第2條第2項、第1項第6款的強劫而故意</w:t>
      </w:r>
      <w:r w:rsidR="003916E0" w:rsidRPr="007E1213">
        <w:rPr>
          <w:rFonts w:hAnsi="標楷體"/>
        </w:rPr>
        <w:t>殺人未遂</w:t>
      </w:r>
      <w:r w:rsidR="003916E0" w:rsidRPr="007E1213">
        <w:rPr>
          <w:rFonts w:hAnsi="標楷體" w:hint="eastAsia"/>
        </w:rPr>
        <w:t>罪嫌</w:t>
      </w:r>
      <w:r w:rsidR="00E02CD7" w:rsidRPr="007E1213">
        <w:rPr>
          <w:rStyle w:val="aff7"/>
          <w:rFonts w:hAnsi="標楷體"/>
        </w:rPr>
        <w:footnoteReference w:id="4"/>
      </w:r>
      <w:r w:rsidR="003916E0" w:rsidRPr="007E1213">
        <w:rPr>
          <w:rFonts w:hAnsi="標楷體" w:hint="eastAsia"/>
        </w:rPr>
        <w:t>。</w:t>
      </w:r>
    </w:p>
    <w:p w:rsidR="003916E0" w:rsidRPr="007E1213" w:rsidRDefault="003916E0" w:rsidP="00A5102A">
      <w:pPr>
        <w:pStyle w:val="4"/>
        <w:ind w:left="1701"/>
      </w:pPr>
      <w:r w:rsidRPr="007E1213">
        <w:rPr>
          <w:rFonts w:hint="eastAsia"/>
        </w:rPr>
        <w:t>法院對罪刑</w:t>
      </w:r>
      <w:r w:rsidRPr="007E1213">
        <w:t>宣告</w:t>
      </w:r>
      <w:r w:rsidRPr="007E1213">
        <w:rPr>
          <w:rFonts w:hint="eastAsia"/>
        </w:rPr>
        <w:t>無效的</w:t>
      </w:r>
      <w:r w:rsidRPr="007E1213">
        <w:t>特赦</w:t>
      </w:r>
      <w:r w:rsidRPr="007E1213">
        <w:rPr>
          <w:rFonts w:hint="eastAsia"/>
        </w:rPr>
        <w:t>案件開啟再審後可能的處理結果、檢察官的無罪</w:t>
      </w:r>
      <w:r w:rsidRPr="007E1213">
        <w:t>論告</w:t>
      </w:r>
      <w:r w:rsidRPr="007E1213">
        <w:rPr>
          <w:rFonts w:hint="eastAsia"/>
        </w:rPr>
        <w:t>，以及92年9月1日</w:t>
      </w:r>
      <w:r w:rsidRPr="007E1213">
        <w:rPr>
          <w:rFonts w:hAnsi="標楷體" w:hint="eastAsia"/>
        </w:rPr>
        <w:t>刑事訴訟</w:t>
      </w:r>
      <w:r w:rsidRPr="007E1213">
        <w:rPr>
          <w:rFonts w:hint="eastAsia"/>
        </w:rPr>
        <w:t>新制施行前已繫屬法院的案件所應採行</w:t>
      </w:r>
      <w:r w:rsidRPr="007E1213">
        <w:t>證據</w:t>
      </w:r>
      <w:r w:rsidRPr="007E1213">
        <w:rPr>
          <w:rFonts w:hint="eastAsia"/>
        </w:rPr>
        <w:t>法則的說明：一、本件</w:t>
      </w:r>
      <w:r w:rsidR="00364E39">
        <w:rPr>
          <w:rFonts w:hint="eastAsia"/>
        </w:rPr>
        <w:t>蘇○坤</w:t>
      </w:r>
      <w:r w:rsidRPr="007E1213">
        <w:rPr>
          <w:rFonts w:hint="eastAsia"/>
        </w:rPr>
        <w:t>曾經總統對他為「罪刑宣告無效」的特赦，法院准許開啟再審後，如果法院仍認為</w:t>
      </w:r>
      <w:r w:rsidR="00364E39">
        <w:rPr>
          <w:rFonts w:hint="eastAsia"/>
        </w:rPr>
        <w:t>蘇○坤</w:t>
      </w:r>
      <w:r w:rsidRPr="007E1213">
        <w:rPr>
          <w:rFonts w:hint="eastAsia"/>
        </w:rPr>
        <w:t>罪證明確，應作成</w:t>
      </w:r>
      <w:r w:rsidRPr="007E1213">
        <w:t>免訴判決</w:t>
      </w:r>
      <w:r w:rsidRPr="007E1213">
        <w:rPr>
          <w:rFonts w:hint="eastAsia"/>
        </w:rPr>
        <w:t>；如果因為他罪證不足，應</w:t>
      </w:r>
      <w:r w:rsidRPr="007E1213">
        <w:t>諭</w:t>
      </w:r>
      <w:r w:rsidRPr="007E1213">
        <w:rPr>
          <w:rFonts w:hint="eastAsia"/>
        </w:rPr>
        <w:t>知</w:t>
      </w:r>
      <w:r w:rsidRPr="007E1213">
        <w:t>無罪判決</w:t>
      </w:r>
      <w:r w:rsidR="00356879" w:rsidRPr="007E1213">
        <w:rPr>
          <w:rFonts w:hint="eastAsia"/>
        </w:rPr>
        <w:t>。</w:t>
      </w:r>
      <w:r w:rsidRPr="007E1213">
        <w:rPr>
          <w:rFonts w:hint="eastAsia"/>
        </w:rPr>
        <w:t>本件</w:t>
      </w:r>
      <w:r w:rsidR="00364E39">
        <w:rPr>
          <w:rFonts w:hint="eastAsia"/>
        </w:rPr>
        <w:t>蘇○坤</w:t>
      </w:r>
      <w:r w:rsidRPr="007E1213">
        <w:rPr>
          <w:rFonts w:hint="eastAsia"/>
        </w:rPr>
        <w:t>雖然曾經總統考量他可能受有冤抑，依</w:t>
      </w:r>
      <w:r w:rsidRPr="007E1213">
        <w:t>赦免</w:t>
      </w:r>
      <w:r w:rsidRPr="007E1213">
        <w:rPr>
          <w:rFonts w:hint="eastAsia"/>
        </w:rPr>
        <w:t>法第3條：「受罪刑宣告之人經特赦者，免除其刑之執行；其情節特殊者，得以其罪刑之宣告為無效」的規定，對他為「罪刑宣告無效」的特赦，而使原確定判決的罪刑宣</w:t>
      </w:r>
      <w:r w:rsidRPr="007E1213">
        <w:t>告發</w:t>
      </w:r>
      <w:r w:rsidRPr="007E1213">
        <w:rPr>
          <w:rFonts w:hint="eastAsia"/>
        </w:rPr>
        <w:t>生無效的作用；但因為原確定判決</w:t>
      </w:r>
      <w:r w:rsidRPr="007E1213">
        <w:t>未被</w:t>
      </w:r>
      <w:r w:rsidRPr="007E1213">
        <w:rPr>
          <w:rFonts w:hint="eastAsia"/>
        </w:rPr>
        <w:t>撤銷，犯罪事實依然存在，仍然記載於判決書之中，此時仍有救濟的標的，法院</w:t>
      </w:r>
      <w:r w:rsidRPr="007E1213">
        <w:t>乃</w:t>
      </w:r>
      <w:r w:rsidRPr="007E1213">
        <w:rPr>
          <w:rFonts w:hint="eastAsia"/>
        </w:rPr>
        <w:t>裁定准許</w:t>
      </w:r>
      <w:r w:rsidR="00364E39">
        <w:rPr>
          <w:rFonts w:hint="eastAsia"/>
        </w:rPr>
        <w:t>蘇○坤</w:t>
      </w:r>
      <w:r w:rsidRPr="007E1213">
        <w:rPr>
          <w:rFonts w:hint="eastAsia"/>
        </w:rPr>
        <w:t>的再審聲請。類似本件這種總統為「罪刑宣告無效」的特</w:t>
      </w:r>
      <w:r w:rsidRPr="007E1213">
        <w:rPr>
          <w:rFonts w:hint="eastAsia"/>
        </w:rPr>
        <w:lastRenderedPageBreak/>
        <w:t>赦，再經法院准許開啟再審，而回復通常訴訟程序的案件，其可能的審理結果有二種：其一，如果法院仍認為</w:t>
      </w:r>
      <w:r w:rsidR="00364E39">
        <w:rPr>
          <w:rFonts w:hint="eastAsia"/>
        </w:rPr>
        <w:t>蘇○坤</w:t>
      </w:r>
      <w:r w:rsidRPr="007E1213">
        <w:rPr>
          <w:rFonts w:hint="eastAsia"/>
        </w:rPr>
        <w:t>罪證明確，因為依赦免法第3條後段所為「罪刑宣告無效」的特赦，其效力等同於</w:t>
      </w:r>
      <w:r w:rsidRPr="007E1213">
        <w:t>大赦</w:t>
      </w:r>
      <w:r w:rsidRPr="007E1213">
        <w:rPr>
          <w:rFonts w:hint="eastAsia"/>
        </w:rPr>
        <w:t>，即應</w:t>
      </w:r>
      <w:r w:rsidRPr="007E1213">
        <w:t>類推適用</w:t>
      </w:r>
      <w:r w:rsidRPr="007E1213">
        <w:rPr>
          <w:rFonts w:hint="eastAsia"/>
        </w:rPr>
        <w:t>其</w:t>
      </w:r>
      <w:r w:rsidRPr="007E1213">
        <w:t>法律</w:t>
      </w:r>
      <w:r w:rsidRPr="007E1213">
        <w:rPr>
          <w:rFonts w:hint="eastAsia"/>
        </w:rPr>
        <w:t>結果，依刑事訴訟法第302條：「案件有左列情形之一者，應諭知免訴之判決：……三、曾經大赦者」的規定，作成免訴判決；其二，如果因為罪證不足，對於</w:t>
      </w:r>
      <w:r w:rsidR="00364E39">
        <w:rPr>
          <w:rFonts w:hint="eastAsia"/>
        </w:rPr>
        <w:t>蘇○坤</w:t>
      </w:r>
      <w:r w:rsidRPr="007E1213">
        <w:rPr>
          <w:rFonts w:hint="eastAsia"/>
        </w:rPr>
        <w:t>是否涉有檢察官起訴意旨所指罪嫌，無法使法院達到毋庸置疑的確信程度，即應諭知無罪。</w:t>
      </w:r>
    </w:p>
    <w:p w:rsidR="003916E0" w:rsidRPr="007E1213" w:rsidRDefault="00364E39" w:rsidP="00356879">
      <w:pPr>
        <w:pStyle w:val="4"/>
        <w:ind w:left="1701"/>
      </w:pPr>
      <w:r>
        <w:rPr>
          <w:rFonts w:hint="eastAsia"/>
        </w:rPr>
        <w:t>蘇○坤</w:t>
      </w:r>
      <w:r w:rsidR="003916E0" w:rsidRPr="007E1213">
        <w:rPr>
          <w:rFonts w:hint="eastAsia"/>
        </w:rPr>
        <w:t>被訴強劫而故意殺人未遂部分，於92年9月1日刑事訴訟新制施行前已繫屬於法院，依司法院釋字第582號、第592號解釋意旨，共同被告</w:t>
      </w:r>
      <w:r>
        <w:rPr>
          <w:rFonts w:hint="eastAsia"/>
        </w:rPr>
        <w:t>郭○雄</w:t>
      </w:r>
      <w:r w:rsidR="003916E0" w:rsidRPr="007E1213">
        <w:rPr>
          <w:rFonts w:hint="eastAsia"/>
        </w:rPr>
        <w:t>、</w:t>
      </w:r>
      <w:r w:rsidR="004F257C">
        <w:rPr>
          <w:rFonts w:hint="eastAsia"/>
        </w:rPr>
        <w:t>彭○基</w:t>
      </w:r>
      <w:r w:rsidR="003916E0" w:rsidRPr="007E1213">
        <w:rPr>
          <w:rFonts w:hint="eastAsia"/>
        </w:rPr>
        <w:t>仍應經過</w:t>
      </w:r>
      <w:r w:rsidR="003916E0" w:rsidRPr="007E1213">
        <w:t>對質詰問</w:t>
      </w:r>
      <w:r w:rsidR="003916E0" w:rsidRPr="007E1213">
        <w:rPr>
          <w:rFonts w:hint="eastAsia"/>
        </w:rPr>
        <w:t>，他們的證詞才具有</w:t>
      </w:r>
      <w:r w:rsidR="003916E0" w:rsidRPr="007E1213">
        <w:t>證據能力</w:t>
      </w:r>
      <w:r w:rsidR="003916E0" w:rsidRPr="007E1213">
        <w:rPr>
          <w:rFonts w:hint="eastAsia"/>
        </w:rPr>
        <w:t>：</w:t>
      </w:r>
    </w:p>
    <w:p w:rsidR="003916E0" w:rsidRPr="007E1213" w:rsidRDefault="003916E0" w:rsidP="00356879">
      <w:pPr>
        <w:pStyle w:val="5"/>
      </w:pPr>
      <w:r w:rsidRPr="007E1213">
        <w:rPr>
          <w:rFonts w:hint="eastAsia"/>
        </w:rPr>
        <w:t>92年2月6日修正公布、同年9月1日施行的刑事訴訟法第287條之2規定：「法院就被告本人之案件調查共同被告時，該共同被告</w:t>
      </w:r>
      <w:r w:rsidRPr="007E1213">
        <w:t>準用</w:t>
      </w:r>
      <w:r w:rsidRPr="007E1213">
        <w:rPr>
          <w:rFonts w:hint="eastAsia"/>
        </w:rPr>
        <w:t>有關</w:t>
      </w:r>
      <w:r w:rsidRPr="007E1213">
        <w:t>人證</w:t>
      </w:r>
      <w:r w:rsidRPr="007E1213">
        <w:rPr>
          <w:rFonts w:hint="eastAsia"/>
        </w:rPr>
        <w:t>之規定」；第159條之5第1項規定：「被告以外之人於審判外之陳述，雖不符前四條之規定，而經陳訴人於</w:t>
      </w:r>
      <w:r w:rsidRPr="007E1213">
        <w:t>審判程序</w:t>
      </w:r>
      <w:r w:rsidRPr="007E1213">
        <w:rPr>
          <w:rFonts w:hint="eastAsia"/>
        </w:rPr>
        <w:t>同意作為證據，法院</w:t>
      </w:r>
      <w:r w:rsidRPr="007E1213">
        <w:t>審酌</w:t>
      </w:r>
      <w:r w:rsidRPr="007E1213">
        <w:rPr>
          <w:rFonts w:hint="eastAsia"/>
        </w:rPr>
        <w:t>該言詞陳述或書面陳述作成時之情況，認為適當者，亦得為證據」。而刑事訴訟法施行法第7條之3規定：「92年1月14日修正通過之刑事訴訟法施行前，已繫屬於各級法院之案件，其以後之訴訟程序，應依修正刑事訴訟法終結之。但修正刑事訴訟法施行前已依法定程序進行之訴訟程序，其效力不受影響」。該條但書</w:t>
      </w:r>
      <w:r w:rsidRPr="007E1213">
        <w:t>所稱</w:t>
      </w:r>
      <w:r w:rsidRPr="007E1213">
        <w:rPr>
          <w:rFonts w:hint="eastAsia"/>
        </w:rPr>
        <w:t>「已依法定程序進行之訴訟程序」，立法理由表示：「……但為避免程序之勞費，本諸舊程序用舊</w:t>
      </w:r>
      <w:r w:rsidRPr="007E1213">
        <w:rPr>
          <w:rFonts w:hint="eastAsia"/>
        </w:rPr>
        <w:lastRenderedPageBreak/>
        <w:t>法，新程序始用新法之一般法則，各級法院於修正之刑事訴訟法施行前，已依法踐行之訴訟程序（包含相關</w:t>
      </w:r>
      <w:r w:rsidRPr="007E1213">
        <w:t>證據法則</w:t>
      </w:r>
      <w:r w:rsidRPr="007E1213">
        <w:rPr>
          <w:rFonts w:hint="eastAsia"/>
        </w:rPr>
        <w:t>之適用），其效力不受影響。故而，對於提起上訴之案件，於修正刑事訴訟法施行前，</w:t>
      </w:r>
      <w:r w:rsidRPr="007E1213">
        <w:t>原審法院</w:t>
      </w:r>
      <w:r w:rsidRPr="007E1213">
        <w:rPr>
          <w:rFonts w:hint="eastAsia"/>
        </w:rPr>
        <w:t>就可得為證據之證據，已依法定程序調查者，其效力亦不受影響……」，可見是指各級法院審理已繫屬的案件適用修正前的訴訟程序而言，自不包括警詢及</w:t>
      </w:r>
      <w:r w:rsidRPr="007E1213">
        <w:t>偵查</w:t>
      </w:r>
      <w:r w:rsidRPr="007E1213">
        <w:rPr>
          <w:rFonts w:hint="eastAsia"/>
        </w:rPr>
        <w:t>中的調查程序在內，則有關刑事訴訟法第159條至第159條之5所謂</w:t>
      </w:r>
      <w:r w:rsidRPr="007E1213">
        <w:t>傳聞法則</w:t>
      </w:r>
      <w:r w:rsidRPr="007E1213">
        <w:rPr>
          <w:rFonts w:hint="eastAsia"/>
        </w:rPr>
        <w:t>及其例外，當有其適用。也就是說，被告以外之人於審判外的言詞或書面陳述，除法律有規定者外（如</w:t>
      </w:r>
      <w:r w:rsidRPr="007E1213">
        <w:t>證人</w:t>
      </w:r>
      <w:r w:rsidRPr="007E1213">
        <w:rPr>
          <w:rFonts w:hint="eastAsia"/>
        </w:rPr>
        <w:t>已經死亡；或經陳訴人於審判程序同意作為證據，法院審酌該言詞陳述或書面陳述作成時之情況，認為適當者，亦得為證據），仍不得作為證據。從而，警詢或偵查中的筆錄雖作成於修法前，仍屬</w:t>
      </w:r>
      <w:r w:rsidRPr="007E1213">
        <w:t>傳聞證據</w:t>
      </w:r>
      <w:r w:rsidRPr="007E1213">
        <w:rPr>
          <w:rFonts w:hint="eastAsia"/>
        </w:rPr>
        <w:t>，應依刑事訴訟法第159條之1至第159條之5的規定，以判斷其是否有證據能力，始為適法。</w:t>
      </w:r>
    </w:p>
    <w:p w:rsidR="003916E0" w:rsidRPr="007E1213" w:rsidRDefault="003916E0" w:rsidP="00356879">
      <w:pPr>
        <w:pStyle w:val="5"/>
        <w:rPr>
          <w:rFonts w:hAnsi="標楷體"/>
        </w:rPr>
      </w:pPr>
      <w:r w:rsidRPr="007E1213">
        <w:rPr>
          <w:rFonts w:hAnsi="標楷體" w:hint="eastAsia"/>
        </w:rPr>
        <w:t>關於刑事訴訟法施行法第7條之3規定適用的相關問題，司法院釋字第582號解釋表示：「為確保被告對證人之</w:t>
      </w:r>
      <w:r w:rsidRPr="007E1213">
        <w:rPr>
          <w:rFonts w:hAnsi="標楷體"/>
        </w:rPr>
        <w:t>詰問權</w:t>
      </w:r>
      <w:r w:rsidRPr="007E1213">
        <w:rPr>
          <w:rFonts w:hAnsi="標楷體" w:hint="eastAsia"/>
        </w:rPr>
        <w:t>，證人（含共同被告及其他具證人適格之人）於審判中，應依人證之法定程序，到場</w:t>
      </w:r>
      <w:r w:rsidRPr="007E1213">
        <w:rPr>
          <w:rFonts w:hAnsi="標楷體"/>
        </w:rPr>
        <w:t>具結</w:t>
      </w:r>
      <w:r w:rsidRPr="007E1213">
        <w:rPr>
          <w:rFonts w:hAnsi="標楷體" w:hint="eastAsia"/>
        </w:rPr>
        <w:t>陳述，並接受被告之詰問，其陳述始得作為認定被告犯罪事實之判斷依據」、「被告以外之人（含證人、共同被告等）於審判外之陳述，依法律特別規定得作為證據者（刑事訴訟法第159條第1項</w:t>
      </w:r>
      <w:r w:rsidRPr="007E1213">
        <w:rPr>
          <w:rFonts w:hAnsi="標楷體"/>
        </w:rPr>
        <w:t>參照</w:t>
      </w:r>
      <w:r w:rsidRPr="007E1213">
        <w:rPr>
          <w:rFonts w:hAnsi="標楷體" w:hint="eastAsia"/>
        </w:rPr>
        <w:t>），除客觀上不能受詰問者外，於審判中，仍應依法踐行詰問程序。」因對該號解釋的效力及適用範圍等</w:t>
      </w:r>
      <w:r w:rsidRPr="007E1213">
        <w:rPr>
          <w:rFonts w:hAnsi="標楷體" w:hint="eastAsia"/>
        </w:rPr>
        <w:lastRenderedPageBreak/>
        <w:t>問題產生疑義，最高法院聲請補充解釋，司法院大法官經衡酌</w:t>
      </w:r>
      <w:r w:rsidRPr="007E1213">
        <w:rPr>
          <w:rFonts w:hAnsi="標楷體"/>
        </w:rPr>
        <w:t>法安定性</w:t>
      </w:r>
      <w:r w:rsidRPr="007E1213">
        <w:rPr>
          <w:rFonts w:hAnsi="標楷體" w:hint="eastAsia"/>
        </w:rPr>
        <w:t>的維持與被告基本權利的保障，作成釋字第592解釋，解釋意旨為：「法院釋字第582號解釋公布（93年7月23日）前，已繫屬於各級法院之刑事案件，該號解釋之適用，應以個案事實認定涉及以共同被告之陳述，作為其他共同被告論罪之證據者為限」、「現行刑事訴訟法施行法第7條之3但書相關部分，非法院釋字第582號解釋之對象」。據此可知，凡於93年7月23日前已繫屬於各級法院的刑事案件，而其審理跨越新舊刑事訴訟法領域者，如其個案事實是以具證人適格的共同被告的陳述，作為論罪的證據時，自仍應適用釋字第582號解釋；僅於共同被告以外的其他具證人適格之人所為陳述，如</w:t>
      </w:r>
      <w:r w:rsidRPr="007E1213">
        <w:rPr>
          <w:rFonts w:hAnsi="標楷體"/>
        </w:rPr>
        <w:t>事實審</w:t>
      </w:r>
      <w:r w:rsidRPr="007E1213">
        <w:rPr>
          <w:rFonts w:hAnsi="標楷體" w:hint="eastAsia"/>
        </w:rPr>
        <w:t>法院於修正刑事訴訟法施行（92年9月1日）前，已依法定程序調查者，本諸舊程序用舊法，新程序始用新法的一般法則，已依法踐行的訴訟程序（包含相關證據法則的適用），始應適用刑事訴訟法施行法第7條之3但書規定，以為判斷的準據。</w:t>
      </w:r>
    </w:p>
    <w:p w:rsidR="003916E0" w:rsidRPr="007E1213" w:rsidRDefault="003916E0" w:rsidP="00356879">
      <w:pPr>
        <w:pStyle w:val="5"/>
        <w:rPr>
          <w:rFonts w:hAnsi="標楷體"/>
        </w:rPr>
      </w:pPr>
      <w:r w:rsidRPr="007E1213">
        <w:rPr>
          <w:rFonts w:hAnsi="標楷體" w:hint="eastAsia"/>
        </w:rPr>
        <w:t>本件雖然是於93年7月23日前已繫屬於新竹地院的案件，但其個案事實的認定，既然以共同被告</w:t>
      </w:r>
      <w:r w:rsidR="00364E39">
        <w:rPr>
          <w:rFonts w:hAnsi="標楷體" w:hint="eastAsia"/>
        </w:rPr>
        <w:t>郭○雄</w:t>
      </w:r>
      <w:r w:rsidRPr="007E1213">
        <w:rPr>
          <w:rFonts w:hAnsi="標楷體" w:hint="eastAsia"/>
        </w:rPr>
        <w:t>的陳述，作為論處</w:t>
      </w:r>
      <w:r w:rsidR="00364E39">
        <w:rPr>
          <w:rFonts w:hAnsi="標楷體" w:hint="eastAsia"/>
        </w:rPr>
        <w:t>蘇○坤</w:t>
      </w:r>
      <w:r w:rsidRPr="007E1213">
        <w:rPr>
          <w:rFonts w:hAnsi="標楷體" w:hint="eastAsia"/>
        </w:rPr>
        <w:t>罪刑的主要證據，依照上述規定及說明所示，自仍有釋字第582號解釋的適用。而因為檢察官、</w:t>
      </w:r>
      <w:r w:rsidR="00364E39">
        <w:rPr>
          <w:rFonts w:hAnsi="標楷體" w:hint="eastAsia"/>
        </w:rPr>
        <w:t>蘇○坤</w:t>
      </w:r>
      <w:r w:rsidRPr="007E1213">
        <w:rPr>
          <w:rFonts w:hAnsi="標楷體" w:hint="eastAsia"/>
        </w:rPr>
        <w:t>及他的辯護人除了對</w:t>
      </w:r>
      <w:r w:rsidR="00364E39">
        <w:rPr>
          <w:rFonts w:hAnsi="標楷體" w:hint="eastAsia"/>
        </w:rPr>
        <w:t>郭○雄</w:t>
      </w:r>
      <w:r w:rsidRPr="007E1213">
        <w:rPr>
          <w:rFonts w:hAnsi="標楷體" w:hint="eastAsia"/>
        </w:rPr>
        <w:t>、</w:t>
      </w:r>
      <w:r w:rsidR="004F257C">
        <w:rPr>
          <w:rFonts w:hAnsi="標楷體" w:hint="eastAsia"/>
        </w:rPr>
        <w:t>彭○基</w:t>
      </w:r>
      <w:r w:rsidRPr="007E1213">
        <w:rPr>
          <w:rFonts w:hAnsi="標楷體" w:hint="eastAsia"/>
        </w:rPr>
        <w:t>的證詞，爭執它們的證據能力，並表示自己曾經遭承辦員警刑求之外，對於其餘證據資料的證據能力都不加以爭執，而且法院審酌各該證據資料並沒有任何違反法定程序而取得的情形，也沒有</w:t>
      </w:r>
      <w:r w:rsidRPr="007E1213">
        <w:rPr>
          <w:rFonts w:hAnsi="標楷體" w:hint="eastAsia"/>
        </w:rPr>
        <w:lastRenderedPageBreak/>
        <w:t>顯不可信與不得作為證據的情況，因此認為適當，都認為有證據能力。是以，法院依照刑事訴訟法第159條之5第1項：「被告以外之人於審判外之陳述，雖不符前4條之規定，而經</w:t>
      </w:r>
      <w:r w:rsidR="00BC5ADB" w:rsidRPr="007E1213">
        <w:rPr>
          <w:rFonts w:hAnsi="標楷體" w:hint="eastAsia"/>
        </w:rPr>
        <w:t>當事</w:t>
      </w:r>
      <w:r w:rsidRPr="007E1213">
        <w:rPr>
          <w:rFonts w:hAnsi="標楷體" w:hint="eastAsia"/>
        </w:rPr>
        <w:t>人於審判程序同意作為證據，法院審酌該言詞陳述或書面陳述作成時之情況，認為適當者，亦得為證據」的規定，認為這些證據資料都具有證據能力。</w:t>
      </w:r>
    </w:p>
    <w:p w:rsidR="003916E0" w:rsidRPr="007E1213" w:rsidRDefault="003916E0" w:rsidP="00356879">
      <w:pPr>
        <w:pStyle w:val="4"/>
        <w:numPr>
          <w:ilvl w:val="3"/>
          <w:numId w:val="1"/>
        </w:numPr>
        <w:ind w:left="1701"/>
      </w:pPr>
      <w:r w:rsidRPr="007E1213">
        <w:rPr>
          <w:rFonts w:hint="eastAsia"/>
        </w:rPr>
        <w:t>檢察官起訴時所憑的證據資料、被告的辯解：</w:t>
      </w:r>
    </w:p>
    <w:p w:rsidR="003916E0" w:rsidRPr="007E1213" w:rsidRDefault="003916E0" w:rsidP="00356879">
      <w:pPr>
        <w:pStyle w:val="5"/>
        <w:rPr>
          <w:rFonts w:hAnsi="標楷體"/>
        </w:rPr>
      </w:pPr>
      <w:r w:rsidRPr="007E1213">
        <w:rPr>
          <w:rFonts w:hAnsi="標楷體" w:hint="eastAsia"/>
        </w:rPr>
        <w:t>檢察官起訴所憑的證據資料：</w:t>
      </w:r>
    </w:p>
    <w:p w:rsidR="003916E0" w:rsidRPr="007E1213" w:rsidRDefault="003916E0" w:rsidP="00356879">
      <w:pPr>
        <w:pStyle w:val="6"/>
      </w:pPr>
      <w:r w:rsidRPr="007E1213">
        <w:t>供述證據</w:t>
      </w:r>
      <w:r w:rsidRPr="007E1213">
        <w:rPr>
          <w:rFonts w:hint="eastAsia"/>
        </w:rPr>
        <w:t>：</w:t>
      </w:r>
      <w:r w:rsidR="00364E39">
        <w:rPr>
          <w:rFonts w:hint="eastAsia"/>
        </w:rPr>
        <w:t>郭○雄</w:t>
      </w:r>
      <w:r w:rsidRPr="007E1213">
        <w:rPr>
          <w:rFonts w:hint="eastAsia"/>
        </w:rPr>
        <w:t>（共犯）、</w:t>
      </w:r>
      <w:r w:rsidR="004F257C">
        <w:rPr>
          <w:rFonts w:hint="eastAsia"/>
        </w:rPr>
        <w:t>彭○霞</w:t>
      </w:r>
      <w:r w:rsidRPr="007E1213">
        <w:rPr>
          <w:rFonts w:hint="eastAsia"/>
        </w:rPr>
        <w:t>（</w:t>
      </w:r>
      <w:r w:rsidR="00364E39">
        <w:rPr>
          <w:rFonts w:hint="eastAsia"/>
        </w:rPr>
        <w:t>郭○雄</w:t>
      </w:r>
      <w:r w:rsidRPr="007E1213">
        <w:rPr>
          <w:rFonts w:hint="eastAsia"/>
        </w:rPr>
        <w:t>之妻）、</w:t>
      </w:r>
      <w:r w:rsidR="004F257C">
        <w:rPr>
          <w:rFonts w:hint="eastAsia"/>
        </w:rPr>
        <w:t>陳○輝</w:t>
      </w:r>
      <w:r w:rsidRPr="007E1213">
        <w:rPr>
          <w:rFonts w:hint="eastAsia"/>
        </w:rPr>
        <w:t>（</w:t>
      </w:r>
      <w:r w:rsidR="004F257C">
        <w:rPr>
          <w:rFonts w:hint="eastAsia"/>
        </w:rPr>
        <w:t>金○珍</w:t>
      </w:r>
      <w:r w:rsidRPr="007E1213">
        <w:rPr>
          <w:rFonts w:hint="eastAsia"/>
        </w:rPr>
        <w:t>銀樓老闆）、</w:t>
      </w:r>
      <w:r w:rsidR="004F257C">
        <w:rPr>
          <w:rFonts w:hint="eastAsia"/>
        </w:rPr>
        <w:t>陳許○龍</w:t>
      </w:r>
      <w:r w:rsidRPr="007E1213">
        <w:rPr>
          <w:rFonts w:hint="eastAsia"/>
        </w:rPr>
        <w:t>（</w:t>
      </w:r>
      <w:r w:rsidR="004F257C">
        <w:rPr>
          <w:rFonts w:hint="eastAsia"/>
        </w:rPr>
        <w:t>陳○輝</w:t>
      </w:r>
      <w:r w:rsidRPr="007E1213">
        <w:rPr>
          <w:rFonts w:hint="eastAsia"/>
        </w:rPr>
        <w:t>之妻）、</w:t>
      </w:r>
      <w:r w:rsidR="004F257C">
        <w:rPr>
          <w:rFonts w:hint="eastAsia"/>
        </w:rPr>
        <w:t>彭○基</w:t>
      </w:r>
      <w:r w:rsidRPr="007E1213">
        <w:rPr>
          <w:rFonts w:hint="eastAsia"/>
        </w:rPr>
        <w:t>（</w:t>
      </w:r>
      <w:r w:rsidR="004F257C">
        <w:rPr>
          <w:rFonts w:hint="eastAsia"/>
        </w:rPr>
        <w:t>寶○銀</w:t>
      </w:r>
      <w:r w:rsidRPr="007E1213">
        <w:rPr>
          <w:rFonts w:hint="eastAsia"/>
        </w:rPr>
        <w:t>樓老闆）等人的證述。</w:t>
      </w:r>
    </w:p>
    <w:p w:rsidR="003916E0" w:rsidRPr="007E1213" w:rsidRDefault="003916E0" w:rsidP="00356879">
      <w:pPr>
        <w:pStyle w:val="6"/>
      </w:pPr>
      <w:r w:rsidRPr="007E1213">
        <w:t>非供述證據</w:t>
      </w:r>
      <w:r w:rsidRPr="007E1213">
        <w:rPr>
          <w:rFonts w:hint="eastAsia"/>
        </w:rPr>
        <w:t>：</w:t>
      </w:r>
      <w:r w:rsidR="004F257C">
        <w:rPr>
          <w:rFonts w:hint="eastAsia"/>
        </w:rPr>
        <w:t>金○珍</w:t>
      </w:r>
      <w:r w:rsidRPr="007E1213">
        <w:rPr>
          <w:rFonts w:hint="eastAsia"/>
        </w:rPr>
        <w:t>銀樓損失清單、</w:t>
      </w:r>
      <w:r w:rsidR="004F257C">
        <w:rPr>
          <w:rFonts w:hint="eastAsia"/>
        </w:rPr>
        <w:t>金○珍</w:t>
      </w:r>
      <w:r w:rsidRPr="007E1213">
        <w:rPr>
          <w:rFonts w:hint="eastAsia"/>
        </w:rPr>
        <w:t>銀樓與</w:t>
      </w:r>
      <w:r w:rsidR="004F257C">
        <w:rPr>
          <w:rFonts w:hint="eastAsia"/>
        </w:rPr>
        <w:t>陳○輝</w:t>
      </w:r>
      <w:r w:rsidRPr="007E1213">
        <w:rPr>
          <w:rFonts w:hint="eastAsia"/>
        </w:rPr>
        <w:t>照片12幀、南門綜合醫院所開立</w:t>
      </w:r>
      <w:r w:rsidR="004F257C">
        <w:rPr>
          <w:rFonts w:hint="eastAsia"/>
        </w:rPr>
        <w:t>陳○輝</w:t>
      </w:r>
      <w:r w:rsidRPr="007E1213">
        <w:rPr>
          <w:rFonts w:hint="eastAsia"/>
        </w:rPr>
        <w:t>的診斷證明書、口卡片、新竹南門綜合醫院函文檢附</w:t>
      </w:r>
      <w:r w:rsidR="004F257C">
        <w:rPr>
          <w:rFonts w:hint="eastAsia"/>
        </w:rPr>
        <w:t>陳○輝</w:t>
      </w:r>
      <w:r w:rsidRPr="007E1213">
        <w:rPr>
          <w:rFonts w:hint="eastAsia"/>
        </w:rPr>
        <w:t>診斷證明書存根、</w:t>
      </w:r>
      <w:r w:rsidR="004F257C">
        <w:rPr>
          <w:rFonts w:hint="eastAsia"/>
        </w:rPr>
        <w:t>寶○銀</w:t>
      </w:r>
      <w:r w:rsidRPr="007E1213">
        <w:rPr>
          <w:rFonts w:hint="eastAsia"/>
        </w:rPr>
        <w:t>樓金飾買賣登記簿、贓證物品認領保管收據、75年6月19日與75年6月21日贓證物品清單。</w:t>
      </w:r>
    </w:p>
    <w:p w:rsidR="003916E0" w:rsidRPr="007E1213" w:rsidRDefault="00364E39" w:rsidP="00356879">
      <w:pPr>
        <w:pStyle w:val="5"/>
        <w:rPr>
          <w:rFonts w:hAnsi="標楷體"/>
        </w:rPr>
      </w:pPr>
      <w:r>
        <w:rPr>
          <w:rFonts w:hAnsi="標楷體" w:hint="eastAsia"/>
        </w:rPr>
        <w:t>蘇○坤</w:t>
      </w:r>
      <w:r w:rsidR="003916E0" w:rsidRPr="007E1213">
        <w:rPr>
          <w:rFonts w:hAnsi="標楷體" w:hint="eastAsia"/>
        </w:rPr>
        <w:t>及他的辯護人所為的辯解：</w:t>
      </w:r>
    </w:p>
    <w:p w:rsidR="003916E0" w:rsidRPr="007E1213" w:rsidRDefault="00364E39" w:rsidP="00356879">
      <w:pPr>
        <w:pStyle w:val="6"/>
      </w:pPr>
      <w:r>
        <w:rPr>
          <w:rFonts w:hAnsi="標楷體" w:hint="eastAsia"/>
        </w:rPr>
        <w:t>蘇○坤</w:t>
      </w:r>
      <w:r w:rsidR="003916E0" w:rsidRPr="007E1213">
        <w:rPr>
          <w:rFonts w:hAnsi="標楷體" w:hint="eastAsia"/>
        </w:rPr>
        <w:t>辯稱：我是清清白白的人，75年6月19日被抓到青草湖派出所後，員警叫我脫衣服剩下內褲，一直刑求我，也把我的眼鏡丟掉。再者，</w:t>
      </w:r>
      <w:r>
        <w:rPr>
          <w:rFonts w:hAnsi="標楷體" w:hint="eastAsia"/>
        </w:rPr>
        <w:t>郭○雄</w:t>
      </w:r>
      <w:r w:rsidR="003916E0" w:rsidRPr="007E1213">
        <w:rPr>
          <w:rFonts w:hAnsi="標楷體" w:hint="eastAsia"/>
        </w:rPr>
        <w:t>也有被刑求，筆錄一直修改，他的自白能信嗎？</w:t>
      </w:r>
      <w:r w:rsidR="003916E0" w:rsidRPr="007E1213">
        <w:rPr>
          <w:rFonts w:hint="eastAsia"/>
        </w:rPr>
        <w:t>而且我又不會開車，</w:t>
      </w:r>
      <w:r>
        <w:rPr>
          <w:rFonts w:hint="eastAsia"/>
        </w:rPr>
        <w:t>郭○雄</w:t>
      </w:r>
      <w:r w:rsidR="003916E0" w:rsidRPr="007E1213">
        <w:rPr>
          <w:rFonts w:hint="eastAsia"/>
        </w:rPr>
        <w:t>供稱我駕駛藍色小貨車與他去強劫</w:t>
      </w:r>
      <w:r w:rsidR="004F257C">
        <w:rPr>
          <w:rFonts w:hint="eastAsia"/>
        </w:rPr>
        <w:t>金○珍</w:t>
      </w:r>
      <w:r w:rsidR="003916E0" w:rsidRPr="007E1213">
        <w:rPr>
          <w:rFonts w:hint="eastAsia"/>
        </w:rPr>
        <w:t>銀樓之事，怎麼有可能？後來我們被載去刑事組宣布破案時，我才知道自己涉犯搶劫案。</w:t>
      </w:r>
      <w:r w:rsidR="003916E0" w:rsidRPr="007E1213">
        <w:rPr>
          <w:rFonts w:hint="eastAsia"/>
        </w:rPr>
        <w:lastRenderedPageBreak/>
        <w:t>我是善良的</w:t>
      </w:r>
      <w:r w:rsidR="003916E0" w:rsidRPr="007E1213">
        <w:t>老百姓</w:t>
      </w:r>
      <w:r w:rsidR="003916E0" w:rsidRPr="007E1213">
        <w:rPr>
          <w:rFonts w:hint="eastAsia"/>
        </w:rPr>
        <w:t>，一夜之間，卻被侮辱、糟蹋、蒙冤，這樣有天理嗎？我如果有罪，怎敢公開站在法庭上接受各界審判？這會令人羞死。後來總統雖然特赦法院對我所宣告的罪刑，但司法並沒有還我清白，犯罪紀錄依然存在，請法官為我主持公道。我要面對子子孫孫，死也要清清白白，不要擔負這個罪名。</w:t>
      </w:r>
    </w:p>
    <w:p w:rsidR="003916E0" w:rsidRPr="007E1213" w:rsidRDefault="003916E0" w:rsidP="00356879">
      <w:pPr>
        <w:pStyle w:val="6"/>
        <w:rPr>
          <w:rFonts w:hAnsi="標楷體"/>
        </w:rPr>
      </w:pPr>
      <w:r w:rsidRPr="007E1213">
        <w:rPr>
          <w:rFonts w:hint="eastAsia"/>
        </w:rPr>
        <w:t>辯護人為</w:t>
      </w:r>
      <w:r w:rsidR="00364E39">
        <w:rPr>
          <w:rFonts w:hint="eastAsia"/>
        </w:rPr>
        <w:t>蘇○坤</w:t>
      </w:r>
      <w:r w:rsidRPr="007E1213">
        <w:rPr>
          <w:rFonts w:hAnsi="標楷體" w:hint="eastAsia"/>
        </w:rPr>
        <w:t>辯稱：共同被告</w:t>
      </w:r>
      <w:r w:rsidR="00364E39">
        <w:rPr>
          <w:rFonts w:hAnsi="標楷體" w:hint="eastAsia"/>
        </w:rPr>
        <w:t>郭○雄</w:t>
      </w:r>
      <w:r w:rsidRPr="007E1213">
        <w:rPr>
          <w:rFonts w:hAnsi="標楷體" w:hint="eastAsia"/>
        </w:rPr>
        <w:t>於先前的偵查、審判程序中已一再表示他是遭承辦員警刑求，才自白本件</w:t>
      </w:r>
      <w:r w:rsidRPr="007E1213">
        <w:rPr>
          <w:rFonts w:hAnsi="標楷體"/>
        </w:rPr>
        <w:t>犯行</w:t>
      </w:r>
      <w:r w:rsidRPr="007E1213">
        <w:rPr>
          <w:rFonts w:hAnsi="標楷體" w:hint="eastAsia"/>
        </w:rPr>
        <w:t>；而</w:t>
      </w:r>
      <w:r w:rsidR="00364E39">
        <w:rPr>
          <w:rFonts w:hAnsi="標楷體" w:hint="eastAsia"/>
        </w:rPr>
        <w:t>郭○雄</w:t>
      </w:r>
      <w:r w:rsidRPr="007E1213">
        <w:rPr>
          <w:rFonts w:hAnsi="標楷體" w:hint="eastAsia"/>
        </w:rPr>
        <w:t>之母</w:t>
      </w:r>
      <w:r w:rsidR="004F257C">
        <w:rPr>
          <w:rFonts w:hAnsi="標楷體" w:hint="eastAsia"/>
        </w:rPr>
        <w:t>郭陳○妹</w:t>
      </w:r>
      <w:r w:rsidRPr="007E1213">
        <w:rPr>
          <w:rFonts w:hAnsi="標楷體" w:hint="eastAsia"/>
        </w:rPr>
        <w:t>於看到</w:t>
      </w:r>
      <w:r w:rsidR="00364E39">
        <w:rPr>
          <w:rFonts w:hAnsi="標楷體" w:hint="eastAsia"/>
        </w:rPr>
        <w:t>郭○雄</w:t>
      </w:r>
      <w:r w:rsidRPr="007E1213">
        <w:rPr>
          <w:rFonts w:hAnsi="標楷體" w:hint="eastAsia"/>
        </w:rPr>
        <w:t>後，立即具狀請法院幫忙</w:t>
      </w:r>
      <w:r w:rsidR="00364E39">
        <w:rPr>
          <w:rFonts w:hAnsi="標楷體" w:hint="eastAsia"/>
        </w:rPr>
        <w:t>郭○雄</w:t>
      </w:r>
      <w:r w:rsidRPr="007E1213">
        <w:rPr>
          <w:rFonts w:hAnsi="標楷體" w:hint="eastAsia"/>
        </w:rPr>
        <w:t>驗傷，加上</w:t>
      </w:r>
      <w:r w:rsidR="00364E39">
        <w:rPr>
          <w:rFonts w:hAnsi="標楷體" w:hint="eastAsia"/>
        </w:rPr>
        <w:t>蘇○坤</w:t>
      </w:r>
      <w:r w:rsidRPr="007E1213">
        <w:rPr>
          <w:rFonts w:hAnsi="標楷體" w:hint="eastAsia"/>
        </w:rPr>
        <w:t>也同樣遭到刑求，可見偵辦此案的員警確實有以刑求作為辦案手段。</w:t>
      </w:r>
      <w:r w:rsidR="00364E39">
        <w:rPr>
          <w:rFonts w:hAnsi="標楷體" w:hint="eastAsia"/>
        </w:rPr>
        <w:t>郭○雄</w:t>
      </w:r>
      <w:r w:rsidRPr="007E1213">
        <w:rPr>
          <w:rFonts w:hAnsi="標楷體" w:hint="eastAsia"/>
        </w:rPr>
        <w:t>既然是遭刑求才自白，他的供詞即欠缺「任意性」，而且前後矛盾扞格，又與客觀事實不合，難以認為符合</w:t>
      </w:r>
      <w:r w:rsidRPr="007E1213">
        <w:rPr>
          <w:rFonts w:hAnsi="標楷體"/>
        </w:rPr>
        <w:t>經驗法則</w:t>
      </w:r>
      <w:r w:rsidRPr="007E1213">
        <w:rPr>
          <w:rFonts w:hAnsi="標楷體" w:hint="eastAsia"/>
        </w:rPr>
        <w:t>，也不具「真實性」，即不得作為</w:t>
      </w:r>
      <w:r w:rsidR="00364E39">
        <w:rPr>
          <w:rFonts w:hAnsi="標楷體" w:hint="eastAsia"/>
        </w:rPr>
        <w:t>蘇○坤</w:t>
      </w:r>
      <w:r w:rsidRPr="007E1213">
        <w:rPr>
          <w:rFonts w:hAnsi="標楷體" w:hint="eastAsia"/>
        </w:rPr>
        <w:t>有罪的證據。本件被害人</w:t>
      </w:r>
      <w:r w:rsidR="004F257C">
        <w:rPr>
          <w:rFonts w:hAnsi="標楷體" w:hint="eastAsia"/>
        </w:rPr>
        <w:t>陳○輝</w:t>
      </w:r>
      <w:r w:rsidRPr="007E1213">
        <w:rPr>
          <w:rFonts w:hAnsi="標楷體" w:hint="eastAsia"/>
        </w:rPr>
        <w:t>指述、</w:t>
      </w:r>
      <w:r w:rsidRPr="007E1213">
        <w:rPr>
          <w:rFonts w:hAnsi="標楷體"/>
        </w:rPr>
        <w:t>指認</w:t>
      </w:r>
      <w:r w:rsidRPr="007E1213">
        <w:rPr>
          <w:rFonts w:hAnsi="標楷體" w:hint="eastAsia"/>
        </w:rPr>
        <w:t>部分，警詢時是「單獨一人供指認」，</w:t>
      </w:r>
      <w:r w:rsidRPr="007E1213">
        <w:rPr>
          <w:rFonts w:hAnsi="標楷體"/>
        </w:rPr>
        <w:t>而非</w:t>
      </w:r>
      <w:r w:rsidRPr="007E1213">
        <w:rPr>
          <w:rFonts w:hAnsi="標楷體" w:hint="eastAsia"/>
        </w:rPr>
        <w:t>以「真人列隊指認」方式為之，顯然是帶有強烈暗示、誘導的</w:t>
      </w:r>
      <w:r w:rsidRPr="007E1213">
        <w:rPr>
          <w:rFonts w:hAnsi="標楷體"/>
        </w:rPr>
        <w:t>不正方法</w:t>
      </w:r>
      <w:r w:rsidRPr="007E1213">
        <w:rPr>
          <w:rFonts w:hAnsi="標楷體" w:hint="eastAsia"/>
        </w:rPr>
        <w:t>，被害人</w:t>
      </w:r>
      <w:r w:rsidR="004F257C">
        <w:rPr>
          <w:rFonts w:hAnsi="標楷體" w:hint="eastAsia"/>
        </w:rPr>
        <w:t>陳○輝</w:t>
      </w:r>
      <w:r w:rsidRPr="007E1213">
        <w:rPr>
          <w:rFonts w:hAnsi="標楷體" w:hint="eastAsia"/>
        </w:rPr>
        <w:t>疑似受此影響，竟僅以「體型」作為指證的唯一</w:t>
      </w:r>
      <w:r w:rsidRPr="007E1213">
        <w:rPr>
          <w:rFonts w:hAnsi="標楷體"/>
        </w:rPr>
        <w:t>判準</w:t>
      </w:r>
      <w:r w:rsidRPr="007E1213">
        <w:rPr>
          <w:rFonts w:hAnsi="標楷體" w:hint="eastAsia"/>
        </w:rPr>
        <w:t>而當場指證。再者，</w:t>
      </w:r>
      <w:r w:rsidR="004F257C">
        <w:rPr>
          <w:rFonts w:hAnsi="標楷體" w:hint="eastAsia"/>
        </w:rPr>
        <w:t>陳○輝</w:t>
      </w:r>
      <w:r w:rsidRPr="007E1213">
        <w:rPr>
          <w:rFonts w:hAnsi="標楷體" w:hint="eastAsia"/>
        </w:rPr>
        <w:t>於75年7月5日、7月8日兩次偵訊時，證稱：「我沒有看清楚，因歹徒蒙面」、「當時因歹徒蒙面，是否他們2人，我不敢確認」等語，於新竹地院審理時證稱：「我無法確定」等語；</w:t>
      </w:r>
      <w:r w:rsidR="004F257C">
        <w:rPr>
          <w:rFonts w:hAnsi="標楷體" w:hint="eastAsia"/>
        </w:rPr>
        <w:t>陳許○龍</w:t>
      </w:r>
      <w:r w:rsidRPr="007E1213">
        <w:rPr>
          <w:rFonts w:hAnsi="標楷體" w:hint="eastAsia"/>
        </w:rPr>
        <w:t>於75年7月5日偵訊時證稱：「看不清楚，因歹徒蒙面」，於一審審理時證稱：「蒙面我看不</w:t>
      </w:r>
      <w:r w:rsidRPr="007E1213">
        <w:rPr>
          <w:rFonts w:hAnsi="標楷體" w:hint="eastAsia"/>
        </w:rPr>
        <w:lastRenderedPageBreak/>
        <w:t>出面貌來，有無戴眼鏡也看不出來」，於鈞院前審審理時證稱：「身材差不多像他們這樣，但是不是他們我就不知道」等語。據此可知，</w:t>
      </w:r>
      <w:r w:rsidR="004F257C">
        <w:rPr>
          <w:rFonts w:hAnsi="標楷體" w:hint="eastAsia"/>
        </w:rPr>
        <w:t>陳○輝</w:t>
      </w:r>
      <w:r w:rsidRPr="007E1213">
        <w:rPr>
          <w:rFonts w:hAnsi="標楷體" w:hint="eastAsia"/>
        </w:rPr>
        <w:t>、</w:t>
      </w:r>
      <w:r w:rsidR="004F257C">
        <w:rPr>
          <w:rFonts w:hAnsi="標楷體" w:hint="eastAsia"/>
        </w:rPr>
        <w:t>陳許○龍</w:t>
      </w:r>
      <w:r w:rsidRPr="007E1213">
        <w:rPr>
          <w:rFonts w:hAnsi="標楷體" w:hint="eastAsia"/>
        </w:rPr>
        <w:t>顯然都無法辨識兇嫌身分，尤其2人指述兇嫌的身高，也不合</w:t>
      </w:r>
      <w:r w:rsidR="00364E39">
        <w:rPr>
          <w:rFonts w:hAnsi="標楷體" w:hint="eastAsia"/>
        </w:rPr>
        <w:t>蘇○坤</w:t>
      </w:r>
      <w:r w:rsidRPr="007E1213">
        <w:rPr>
          <w:rFonts w:hAnsi="標楷體" w:hint="eastAsia"/>
        </w:rPr>
        <w:t>的體型，則2人不利</w:t>
      </w:r>
      <w:r w:rsidR="00364E39">
        <w:rPr>
          <w:rFonts w:hAnsi="標楷體" w:hint="eastAsia"/>
        </w:rPr>
        <w:t>蘇○坤</w:t>
      </w:r>
      <w:r w:rsidRPr="007E1213">
        <w:rPr>
          <w:rFonts w:hAnsi="標楷體" w:hint="eastAsia"/>
        </w:rPr>
        <w:t>的指述部分，其真實性難以採信。</w:t>
      </w:r>
    </w:p>
    <w:p w:rsidR="003916E0" w:rsidRPr="007E1213" w:rsidRDefault="003916E0" w:rsidP="001B66BE">
      <w:pPr>
        <w:pStyle w:val="6"/>
        <w:rPr>
          <w:rFonts w:hAnsi="標楷體"/>
        </w:rPr>
      </w:pPr>
      <w:r w:rsidRPr="007E1213">
        <w:rPr>
          <w:rFonts w:hAnsi="標楷體"/>
        </w:rPr>
        <w:t>扣案</w:t>
      </w:r>
      <w:r w:rsidRPr="007E1213">
        <w:rPr>
          <w:rFonts w:hAnsi="標楷體" w:hint="eastAsia"/>
        </w:rPr>
        <w:t>贓物金手鐲、金手鍊，被害人</w:t>
      </w:r>
      <w:r w:rsidR="004F257C">
        <w:rPr>
          <w:rFonts w:hAnsi="標楷體" w:hint="eastAsia"/>
        </w:rPr>
        <w:t>陳○輝</w:t>
      </w:r>
      <w:r w:rsidRPr="007E1213">
        <w:rPr>
          <w:rFonts w:hAnsi="標楷體" w:hint="eastAsia"/>
        </w:rPr>
        <w:t>、</w:t>
      </w:r>
      <w:r w:rsidR="004F257C">
        <w:rPr>
          <w:rFonts w:hAnsi="標楷體" w:hint="eastAsia"/>
        </w:rPr>
        <w:t>陳許○龍</w:t>
      </w:r>
      <w:r w:rsidRPr="007E1213">
        <w:rPr>
          <w:rFonts w:hAnsi="標楷體" w:hint="eastAsia"/>
        </w:rPr>
        <w:t>一再否認是他們被強劫的財物，2人</w:t>
      </w:r>
      <w:r w:rsidRPr="007E1213">
        <w:rPr>
          <w:rFonts w:hAnsi="標楷體"/>
        </w:rPr>
        <w:t>嗣</w:t>
      </w:r>
      <w:r w:rsidRPr="007E1213">
        <w:rPr>
          <w:rFonts w:hAnsi="標楷體" w:hint="eastAsia"/>
        </w:rPr>
        <w:t>後也將上述財物交回。而本件判決確定後，經新竹地檢署檢察官</w:t>
      </w:r>
      <w:r w:rsidRPr="007E1213">
        <w:rPr>
          <w:rFonts w:hAnsi="標楷體"/>
        </w:rPr>
        <w:t>勘驗</w:t>
      </w:r>
      <w:r w:rsidRPr="007E1213">
        <w:rPr>
          <w:rFonts w:hAnsi="標楷體" w:hint="eastAsia"/>
        </w:rPr>
        <w:t>扣案金飾的重量與樣式的結果，也與</w:t>
      </w:r>
      <w:r w:rsidR="004F257C">
        <w:rPr>
          <w:rFonts w:hAnsi="標楷體" w:hint="eastAsia"/>
        </w:rPr>
        <w:t>陳○輝</w:t>
      </w:r>
      <w:r w:rsidRPr="007E1213">
        <w:rPr>
          <w:rFonts w:hAnsi="標楷體" w:hint="eastAsia"/>
        </w:rPr>
        <w:t>報案時所寫損失清單內容不符。更何況</w:t>
      </w:r>
      <w:r w:rsidR="004F257C">
        <w:rPr>
          <w:rFonts w:hAnsi="標楷體" w:hint="eastAsia"/>
        </w:rPr>
        <w:t>陳○輝</w:t>
      </w:r>
      <w:r w:rsidRPr="007E1213">
        <w:rPr>
          <w:rFonts w:hAnsi="標楷體" w:hint="eastAsia"/>
        </w:rPr>
        <w:t>當初認領並不屬於</w:t>
      </w:r>
      <w:r w:rsidR="004F257C">
        <w:rPr>
          <w:rFonts w:hAnsi="標楷體" w:hint="eastAsia"/>
        </w:rPr>
        <w:t>金○珍</w:t>
      </w:r>
      <w:r w:rsidRPr="007E1213">
        <w:rPr>
          <w:rFonts w:hAnsi="標楷體" w:hint="eastAsia"/>
        </w:rPr>
        <w:t>銀樓的扣案金飾，已遭鈞院判處</w:t>
      </w:r>
      <w:r w:rsidRPr="007E1213">
        <w:rPr>
          <w:rFonts w:hAnsi="標楷體"/>
        </w:rPr>
        <w:t>詐欺</w:t>
      </w:r>
      <w:r w:rsidRPr="007E1213">
        <w:rPr>
          <w:rFonts w:hAnsi="標楷體" w:hint="eastAsia"/>
        </w:rPr>
        <w:t>罪確定，也足以認定扣案金飾並不是</w:t>
      </w:r>
      <w:r w:rsidR="004F257C">
        <w:rPr>
          <w:rFonts w:hAnsi="標楷體" w:hint="eastAsia"/>
        </w:rPr>
        <w:t>金○珍</w:t>
      </w:r>
      <w:r w:rsidRPr="007E1213">
        <w:rPr>
          <w:rFonts w:hAnsi="標楷體" w:hint="eastAsia"/>
        </w:rPr>
        <w:t>銀樓被強劫的贓物。</w:t>
      </w:r>
    </w:p>
    <w:p w:rsidR="003916E0" w:rsidRPr="007E1213" w:rsidRDefault="003916E0" w:rsidP="001B66BE">
      <w:pPr>
        <w:pStyle w:val="6"/>
        <w:rPr>
          <w:rFonts w:hAnsi="標楷體"/>
        </w:rPr>
      </w:pPr>
      <w:r w:rsidRPr="007E1213">
        <w:rPr>
          <w:rFonts w:hAnsi="標楷體"/>
        </w:rPr>
        <w:t>綜上所述</w:t>
      </w:r>
      <w:r w:rsidRPr="007E1213">
        <w:rPr>
          <w:rFonts w:hAnsi="標楷體" w:hint="eastAsia"/>
        </w:rPr>
        <w:t>，可知本件共同被告</w:t>
      </w:r>
      <w:r w:rsidR="00364E39">
        <w:rPr>
          <w:rFonts w:hAnsi="標楷體" w:hint="eastAsia"/>
        </w:rPr>
        <w:t>郭○雄</w:t>
      </w:r>
      <w:r w:rsidRPr="007E1213">
        <w:rPr>
          <w:rFonts w:hAnsi="標楷體" w:hint="eastAsia"/>
        </w:rPr>
        <w:t>於警詢、偵訊時不利於</w:t>
      </w:r>
      <w:r w:rsidR="00364E39">
        <w:rPr>
          <w:rFonts w:hAnsi="標楷體" w:hint="eastAsia"/>
        </w:rPr>
        <w:t>蘇○坤</w:t>
      </w:r>
      <w:r w:rsidRPr="007E1213">
        <w:rPr>
          <w:rFonts w:hAnsi="標楷體" w:hint="eastAsia"/>
        </w:rPr>
        <w:t>的指控，欠缺「任意性」、「真實性」，而且沒有</w:t>
      </w:r>
      <w:r w:rsidRPr="007E1213">
        <w:rPr>
          <w:rFonts w:hAnsi="標楷體"/>
        </w:rPr>
        <w:t>補強證據</w:t>
      </w:r>
      <w:r w:rsidRPr="007E1213">
        <w:rPr>
          <w:rFonts w:hAnsi="標楷體" w:hint="eastAsia"/>
        </w:rPr>
        <w:t>可以</w:t>
      </w:r>
      <w:r w:rsidRPr="007E1213">
        <w:rPr>
          <w:rFonts w:hAnsi="標楷體"/>
        </w:rPr>
        <w:t>佐證</w:t>
      </w:r>
      <w:r w:rsidRPr="007E1213">
        <w:rPr>
          <w:rFonts w:hAnsi="標楷體" w:hint="eastAsia"/>
        </w:rPr>
        <w:t>。是以，依據「無罪推定」及「</w:t>
      </w:r>
      <w:r w:rsidRPr="007E1213">
        <w:rPr>
          <w:rFonts w:hAnsi="標楷體"/>
        </w:rPr>
        <w:t>證據裁判</w:t>
      </w:r>
      <w:r w:rsidRPr="007E1213">
        <w:rPr>
          <w:rFonts w:hAnsi="標楷體" w:hint="eastAsia"/>
        </w:rPr>
        <w:t>」原則，應為</w:t>
      </w:r>
      <w:r w:rsidR="00364E39">
        <w:rPr>
          <w:rFonts w:hAnsi="標楷體" w:hint="eastAsia"/>
        </w:rPr>
        <w:t>蘇○坤</w:t>
      </w:r>
      <w:r w:rsidRPr="007E1213">
        <w:rPr>
          <w:rFonts w:hAnsi="標楷體" w:hint="eastAsia"/>
        </w:rPr>
        <w:t>無罪的諭知。</w:t>
      </w:r>
    </w:p>
    <w:p w:rsidR="003916E0" w:rsidRPr="007E1213" w:rsidRDefault="003916E0" w:rsidP="001B66BE">
      <w:pPr>
        <w:pStyle w:val="4"/>
        <w:numPr>
          <w:ilvl w:val="3"/>
          <w:numId w:val="1"/>
        </w:numPr>
        <w:ind w:left="1701"/>
      </w:pPr>
      <w:r w:rsidRPr="007E1213">
        <w:rPr>
          <w:rFonts w:hint="eastAsia"/>
          <w:b/>
        </w:rPr>
        <w:t>法院認定</w:t>
      </w:r>
      <w:r w:rsidR="00364E39">
        <w:rPr>
          <w:rFonts w:hint="eastAsia"/>
          <w:b/>
        </w:rPr>
        <w:t>蘇○坤</w:t>
      </w:r>
      <w:r w:rsidRPr="007E1213">
        <w:rPr>
          <w:rFonts w:hint="eastAsia"/>
          <w:b/>
        </w:rPr>
        <w:t>在警察局遭受刑求</w:t>
      </w:r>
      <w:r w:rsidRPr="007E1213">
        <w:rPr>
          <w:rFonts w:hint="eastAsia"/>
        </w:rPr>
        <w:t>、就被訴強劫而故意</w:t>
      </w:r>
      <w:r w:rsidRPr="007E1213">
        <w:rPr>
          <w:rFonts w:hAnsi="標楷體" w:hint="eastAsia"/>
        </w:rPr>
        <w:t>殺人</w:t>
      </w:r>
      <w:r w:rsidRPr="007E1213">
        <w:rPr>
          <w:rFonts w:hint="eastAsia"/>
        </w:rPr>
        <w:t>部分罪證不足的證據及理由：</w:t>
      </w:r>
    </w:p>
    <w:p w:rsidR="003916E0" w:rsidRPr="007E1213" w:rsidRDefault="004F257C" w:rsidP="001B66BE">
      <w:pPr>
        <w:pStyle w:val="5"/>
      </w:pPr>
      <w:r>
        <w:rPr>
          <w:rFonts w:hint="eastAsia"/>
        </w:rPr>
        <w:t>陳○輝</w:t>
      </w:r>
      <w:r w:rsidR="003916E0" w:rsidRPr="007E1213">
        <w:rPr>
          <w:rFonts w:hint="eastAsia"/>
        </w:rPr>
        <w:t>、</w:t>
      </w:r>
      <w:r>
        <w:rPr>
          <w:rFonts w:hint="eastAsia"/>
        </w:rPr>
        <w:t>陳許○龍</w:t>
      </w:r>
      <w:r w:rsidR="003916E0" w:rsidRPr="007E1213">
        <w:rPr>
          <w:rFonts w:hint="eastAsia"/>
        </w:rPr>
        <w:t>夫妻所經營的</w:t>
      </w:r>
      <w:r>
        <w:rPr>
          <w:rFonts w:hint="eastAsia"/>
        </w:rPr>
        <w:t>金○珍</w:t>
      </w:r>
      <w:r w:rsidR="003916E0" w:rsidRPr="007E1213">
        <w:rPr>
          <w:rFonts w:hint="eastAsia"/>
        </w:rPr>
        <w:t>銀樓，於75年3月23日凌晨3時20分左右，遭頭戴蒙面罩的歹徒2人侵入，搶走金飾一批。而</w:t>
      </w:r>
      <w:r w:rsidR="00364E39">
        <w:rPr>
          <w:rFonts w:hint="eastAsia"/>
        </w:rPr>
        <w:t>郭○雄</w:t>
      </w:r>
      <w:r w:rsidR="003916E0" w:rsidRPr="007E1213">
        <w:rPr>
          <w:rFonts w:hint="eastAsia"/>
        </w:rPr>
        <w:t>於75年6月19日，因另涉竊盜犯行</w:t>
      </w:r>
      <w:r w:rsidR="003916E0" w:rsidRPr="007E1213">
        <w:t>為警查獲</w:t>
      </w:r>
      <w:r w:rsidR="003916E0" w:rsidRPr="007E1213">
        <w:rPr>
          <w:rFonts w:hint="eastAsia"/>
        </w:rPr>
        <w:t>後，在警詢時自白與</w:t>
      </w:r>
      <w:r w:rsidR="00364E39">
        <w:rPr>
          <w:rFonts w:hint="eastAsia"/>
        </w:rPr>
        <w:t>蘇○坤</w:t>
      </w:r>
      <w:r w:rsidR="003916E0" w:rsidRPr="007E1213">
        <w:rPr>
          <w:rFonts w:hint="eastAsia"/>
        </w:rPr>
        <w:t>共同涉犯</w:t>
      </w:r>
      <w:r>
        <w:rPr>
          <w:rFonts w:hint="eastAsia"/>
        </w:rPr>
        <w:t>金○珍</w:t>
      </w:r>
      <w:r w:rsidR="003916E0" w:rsidRPr="007E1213">
        <w:rPr>
          <w:rFonts w:hint="eastAsia"/>
        </w:rPr>
        <w:t>銀樓強劫案，並帶同員警前往</w:t>
      </w:r>
      <w:r>
        <w:rPr>
          <w:rFonts w:hint="eastAsia"/>
        </w:rPr>
        <w:t>寶○銀</w:t>
      </w:r>
      <w:r w:rsidR="003916E0" w:rsidRPr="007E1213">
        <w:rPr>
          <w:rFonts w:hint="eastAsia"/>
        </w:rPr>
        <w:t>樓取出金手鐲1個及金項鍊1條，</w:t>
      </w:r>
      <w:r>
        <w:rPr>
          <w:rFonts w:hint="eastAsia"/>
        </w:rPr>
        <w:t>陳○輝</w:t>
      </w:r>
      <w:r w:rsidR="003916E0" w:rsidRPr="007E1213">
        <w:rPr>
          <w:rFonts w:hint="eastAsia"/>
        </w:rPr>
        <w:t>立具贓證物品認領保管收據</w:t>
      </w:r>
      <w:r w:rsidR="003916E0" w:rsidRPr="007E1213">
        <w:rPr>
          <w:rFonts w:hint="eastAsia"/>
        </w:rPr>
        <w:lastRenderedPageBreak/>
        <w:t>1紙並領回：</w:t>
      </w:r>
    </w:p>
    <w:p w:rsidR="003916E0" w:rsidRPr="007E1213" w:rsidRDefault="003916E0" w:rsidP="001B66BE">
      <w:pPr>
        <w:pStyle w:val="6"/>
      </w:pPr>
      <w:r w:rsidRPr="007E1213">
        <w:rPr>
          <w:rFonts w:hint="eastAsia"/>
        </w:rPr>
        <w:t>75年3月23日凌晨3時20分左右，頭戴蒙面罩的歹徒2人，以鐵剪破壞鐵窗，侵入</w:t>
      </w:r>
      <w:r w:rsidR="004F257C">
        <w:rPr>
          <w:rFonts w:hint="eastAsia"/>
        </w:rPr>
        <w:t>陳○輝</w:t>
      </w:r>
      <w:r w:rsidRPr="007E1213">
        <w:rPr>
          <w:rFonts w:hint="eastAsia"/>
        </w:rPr>
        <w:t>、</w:t>
      </w:r>
      <w:r w:rsidR="004F257C">
        <w:rPr>
          <w:rFonts w:hint="eastAsia"/>
        </w:rPr>
        <w:t>陳許○龍</w:t>
      </w:r>
      <w:r w:rsidRPr="007E1213">
        <w:rPr>
          <w:rFonts w:hint="eastAsia"/>
        </w:rPr>
        <w:t>夫妻所經營的</w:t>
      </w:r>
      <w:r w:rsidR="004F257C">
        <w:rPr>
          <w:rFonts w:hint="eastAsia"/>
        </w:rPr>
        <w:t>金○珍</w:t>
      </w:r>
      <w:r w:rsidRPr="007E1213">
        <w:rPr>
          <w:rFonts w:hint="eastAsia"/>
        </w:rPr>
        <w:t>銀樓。經</w:t>
      </w:r>
      <w:r w:rsidR="004F257C">
        <w:rPr>
          <w:rFonts w:hint="eastAsia"/>
        </w:rPr>
        <w:t>陳○輝</w:t>
      </w:r>
      <w:r w:rsidRPr="007E1213">
        <w:rPr>
          <w:rFonts w:hint="eastAsia"/>
        </w:rPr>
        <w:t>、</w:t>
      </w:r>
      <w:r w:rsidR="004F257C">
        <w:rPr>
          <w:rFonts w:hint="eastAsia"/>
        </w:rPr>
        <w:t>陳許○龍</w:t>
      </w:r>
      <w:r w:rsidRPr="007E1213">
        <w:rPr>
          <w:rFonts w:hint="eastAsia"/>
        </w:rPr>
        <w:t>發覺，歹徒持刀砍傷</w:t>
      </w:r>
      <w:r w:rsidR="004F257C">
        <w:rPr>
          <w:rFonts w:hint="eastAsia"/>
        </w:rPr>
        <w:t>陳○輝</w:t>
      </w:r>
      <w:r w:rsidRPr="007E1213">
        <w:rPr>
          <w:rFonts w:hint="eastAsia"/>
        </w:rPr>
        <w:t>腦部，並用尼龍繩將</w:t>
      </w:r>
      <w:r w:rsidR="004F257C">
        <w:rPr>
          <w:rFonts w:hint="eastAsia"/>
        </w:rPr>
        <w:t>陳○輝</w:t>
      </w:r>
      <w:r w:rsidRPr="007E1213">
        <w:rPr>
          <w:rFonts w:hint="eastAsia"/>
        </w:rPr>
        <w:t>、</w:t>
      </w:r>
      <w:r w:rsidR="004F257C">
        <w:rPr>
          <w:rFonts w:hint="eastAsia"/>
        </w:rPr>
        <w:t>陳許○龍</w:t>
      </w:r>
      <w:r w:rsidRPr="007E1213">
        <w:rPr>
          <w:rFonts w:hint="eastAsia"/>
        </w:rPr>
        <w:t>綑綁，以強暴方法，致使不能抗拒，而打破櫃檯，並搶取手鐲、項鍊等金飾，共約32.79兩，得手後逃逸。新竹市警察局第一分局獲報，偵查數月後，始終未能查得作案兇手。</w:t>
      </w:r>
    </w:p>
    <w:p w:rsidR="003916E0" w:rsidRPr="007E1213" w:rsidRDefault="00364E39" w:rsidP="001B66BE">
      <w:pPr>
        <w:pStyle w:val="6"/>
      </w:pPr>
      <w:r>
        <w:rPr>
          <w:rFonts w:hint="eastAsia"/>
        </w:rPr>
        <w:t>郭○雄</w:t>
      </w:r>
      <w:r w:rsidR="003916E0" w:rsidRPr="007E1213">
        <w:rPr>
          <w:rFonts w:hint="eastAsia"/>
        </w:rPr>
        <w:t>於75年6月18日晚上8時30分左右，以大型鐵剪破壞</w:t>
      </w:r>
      <w:r w:rsidR="00424B95">
        <w:rPr>
          <w:rFonts w:hint="eastAsia"/>
        </w:rPr>
        <w:t>李○宗</w:t>
      </w:r>
      <w:r w:rsidR="003916E0" w:rsidRPr="007E1213">
        <w:rPr>
          <w:rFonts w:hint="eastAsia"/>
        </w:rPr>
        <w:t>父親所經營的金珍源銀樓（地址設在：新竹市○○街○○號）鐵窗而侵入，因屋內有人而躲藏於2、3樓房間內。</w:t>
      </w:r>
      <w:r w:rsidR="00424B95">
        <w:rPr>
          <w:rFonts w:hint="eastAsia"/>
        </w:rPr>
        <w:t>李○宗</w:t>
      </w:r>
      <w:r w:rsidR="003916E0" w:rsidRPr="007E1213">
        <w:rPr>
          <w:rFonts w:hint="eastAsia"/>
        </w:rPr>
        <w:t>於晚上10時40分左右打烊後，發現屋內有腳印，遂報警處理。員警經圍捕後，於翌（19）日凌晨3時30分當場捕獲</w:t>
      </w:r>
      <w:r>
        <w:rPr>
          <w:rFonts w:hint="eastAsia"/>
        </w:rPr>
        <w:t>郭○雄</w:t>
      </w:r>
      <w:r w:rsidR="003916E0" w:rsidRPr="007E1213">
        <w:rPr>
          <w:rFonts w:hint="eastAsia"/>
        </w:rPr>
        <w:t>。</w:t>
      </w:r>
    </w:p>
    <w:p w:rsidR="003916E0" w:rsidRPr="007E1213" w:rsidRDefault="003916E0" w:rsidP="005E77DE">
      <w:pPr>
        <w:pStyle w:val="6"/>
      </w:pPr>
      <w:r w:rsidRPr="007E1213">
        <w:rPr>
          <w:rFonts w:hint="eastAsia"/>
        </w:rPr>
        <w:t>新竹市警察局第一分局承辦員警於75年6月19日在詢問過程中，對</w:t>
      </w:r>
      <w:r w:rsidR="00364E39">
        <w:rPr>
          <w:rFonts w:hint="eastAsia"/>
        </w:rPr>
        <w:t>郭○雄</w:t>
      </w:r>
      <w:r w:rsidRPr="007E1213">
        <w:rPr>
          <w:rFonts w:hint="eastAsia"/>
        </w:rPr>
        <w:t>製作3次筆錄，</w:t>
      </w:r>
      <w:r w:rsidR="00364E39">
        <w:rPr>
          <w:rFonts w:hint="eastAsia"/>
        </w:rPr>
        <w:t>郭○雄</w:t>
      </w:r>
      <w:r w:rsidRPr="007E1213">
        <w:rPr>
          <w:rFonts w:hint="eastAsia"/>
        </w:rPr>
        <w:t>「坦承」與</w:t>
      </w:r>
      <w:r w:rsidR="00364E39">
        <w:rPr>
          <w:rFonts w:hint="eastAsia"/>
        </w:rPr>
        <w:t>蘇○坤</w:t>
      </w:r>
      <w:r w:rsidRPr="007E1213">
        <w:rPr>
          <w:rFonts w:hint="eastAsia"/>
        </w:rPr>
        <w:t>共同涉犯75年3月23日發生的</w:t>
      </w:r>
      <w:r w:rsidR="004F257C">
        <w:rPr>
          <w:rFonts w:hint="eastAsia"/>
        </w:rPr>
        <w:t>金○珍</w:t>
      </w:r>
      <w:r w:rsidRPr="007E1213">
        <w:rPr>
          <w:rFonts w:hint="eastAsia"/>
        </w:rPr>
        <w:t>銀樓搶案。承辦刑警於當日帶</w:t>
      </w:r>
      <w:r w:rsidR="00364E39">
        <w:rPr>
          <w:rFonts w:hint="eastAsia"/>
        </w:rPr>
        <w:t>郭○雄</w:t>
      </w:r>
      <w:r w:rsidRPr="007E1213">
        <w:rPr>
          <w:rFonts w:hint="eastAsia"/>
        </w:rPr>
        <w:t>前往</w:t>
      </w:r>
      <w:r w:rsidR="004F257C">
        <w:rPr>
          <w:rFonts w:hint="eastAsia"/>
        </w:rPr>
        <w:t>彭○基</w:t>
      </w:r>
      <w:r w:rsidRPr="007E1213">
        <w:rPr>
          <w:rFonts w:hint="eastAsia"/>
        </w:rPr>
        <w:t>所經營的</w:t>
      </w:r>
      <w:r w:rsidR="004F257C">
        <w:rPr>
          <w:rFonts w:hint="eastAsia"/>
        </w:rPr>
        <w:t>寶○銀</w:t>
      </w:r>
      <w:r w:rsidRPr="007E1213">
        <w:rPr>
          <w:rFonts w:hint="eastAsia"/>
        </w:rPr>
        <w:t>樓，以贓物名義</w:t>
      </w:r>
      <w:r w:rsidRPr="007E1213">
        <w:t>扣押</w:t>
      </w:r>
      <w:r w:rsidRPr="007E1213">
        <w:rPr>
          <w:rFonts w:hint="eastAsia"/>
        </w:rPr>
        <w:t>金手鐲1個及金項鍊1條，經</w:t>
      </w:r>
      <w:r w:rsidR="004F257C">
        <w:rPr>
          <w:rFonts w:hint="eastAsia"/>
        </w:rPr>
        <w:t>陳○輝</w:t>
      </w:r>
      <w:r w:rsidRPr="007E1213">
        <w:rPr>
          <w:rFonts w:hint="eastAsia"/>
        </w:rPr>
        <w:t>到場立具贓證物品認領保管收據1紙並領回。因</w:t>
      </w:r>
      <w:r w:rsidR="00364E39">
        <w:rPr>
          <w:rFonts w:hint="eastAsia"/>
        </w:rPr>
        <w:t>郭○雄</w:t>
      </w:r>
      <w:r w:rsidRPr="007E1213">
        <w:rPr>
          <w:rFonts w:hint="eastAsia"/>
        </w:rPr>
        <w:t>供稱</w:t>
      </w:r>
      <w:r w:rsidR="00364E39">
        <w:rPr>
          <w:rFonts w:hint="eastAsia"/>
        </w:rPr>
        <w:t>蘇○坤</w:t>
      </w:r>
      <w:r w:rsidRPr="007E1213">
        <w:rPr>
          <w:rFonts w:hint="eastAsia"/>
        </w:rPr>
        <w:t>共同涉犯</w:t>
      </w:r>
      <w:r w:rsidR="004F257C">
        <w:rPr>
          <w:rFonts w:hint="eastAsia"/>
        </w:rPr>
        <w:t>金○珍</w:t>
      </w:r>
      <w:r w:rsidRPr="007E1213">
        <w:rPr>
          <w:rFonts w:hint="eastAsia"/>
        </w:rPr>
        <w:t>銀樓強劫案，75年6月19日凌晨5時左右，</w:t>
      </w:r>
      <w:r w:rsidR="00364E39">
        <w:rPr>
          <w:rFonts w:hint="eastAsia"/>
        </w:rPr>
        <w:t>蘇○坤</w:t>
      </w:r>
      <w:r w:rsidRPr="007E1213">
        <w:rPr>
          <w:rFonts w:hint="eastAsia"/>
        </w:rPr>
        <w:t>在他的住家遭員警逕行</w:t>
      </w:r>
      <w:r w:rsidRPr="007E1213">
        <w:t>拘提</w:t>
      </w:r>
      <w:r w:rsidRPr="007E1213">
        <w:rPr>
          <w:rFonts w:hint="eastAsia"/>
        </w:rPr>
        <w:t>並</w:t>
      </w:r>
      <w:r w:rsidRPr="007E1213">
        <w:t>搜索</w:t>
      </w:r>
      <w:r w:rsidRPr="007E1213">
        <w:rPr>
          <w:rFonts w:hint="eastAsia"/>
        </w:rPr>
        <w:t>，當日員警對</w:t>
      </w:r>
      <w:r w:rsidR="00364E39">
        <w:rPr>
          <w:rFonts w:hint="eastAsia"/>
        </w:rPr>
        <w:t>蘇○坤</w:t>
      </w:r>
      <w:r w:rsidRPr="007E1213">
        <w:rPr>
          <w:rFonts w:hint="eastAsia"/>
        </w:rPr>
        <w:t>製作2次筆錄。</w:t>
      </w:r>
    </w:p>
    <w:p w:rsidR="003916E0" w:rsidRPr="007E1213" w:rsidRDefault="004F257C" w:rsidP="001B66BE">
      <w:pPr>
        <w:pStyle w:val="6"/>
      </w:pPr>
      <w:r>
        <w:rPr>
          <w:rFonts w:hint="eastAsia"/>
        </w:rPr>
        <w:t>陳○輝</w:t>
      </w:r>
      <w:r w:rsidR="003916E0" w:rsidRPr="007E1213">
        <w:rPr>
          <w:rFonts w:hint="eastAsia"/>
        </w:rPr>
        <w:t>於75年3月23日</w:t>
      </w:r>
      <w:r w:rsidR="00452F91" w:rsidRPr="007E1213">
        <w:rPr>
          <w:rFonts w:hint="eastAsia"/>
        </w:rPr>
        <w:t>被強劫</w:t>
      </w:r>
      <w:r w:rsidR="003916E0" w:rsidRPr="007E1213">
        <w:rPr>
          <w:rFonts w:hint="eastAsia"/>
        </w:rPr>
        <w:t>當日前往警局報案時，用手寫成的損失清單1份中，所記載</w:t>
      </w:r>
      <w:r w:rsidR="00452F91" w:rsidRPr="007E1213">
        <w:rPr>
          <w:rFonts w:hint="eastAsia"/>
        </w:rPr>
        <w:lastRenderedPageBreak/>
        <w:t>被強劫</w:t>
      </w:r>
      <w:r w:rsidR="003916E0" w:rsidRPr="007E1213">
        <w:rPr>
          <w:rFonts w:hint="eastAsia"/>
        </w:rPr>
        <w:t>的財物共10幾項，其中關於</w:t>
      </w:r>
      <w:r w:rsidR="00452F91" w:rsidRPr="007E1213">
        <w:rPr>
          <w:rFonts w:hint="eastAsia"/>
        </w:rPr>
        <w:t>被強劫</w:t>
      </w:r>
      <w:r w:rsidR="003916E0" w:rsidRPr="007E1213">
        <w:rPr>
          <w:rFonts w:hint="eastAsia"/>
        </w:rPr>
        <w:t>的金手鐲部分，損失清單僅記載一項：「手鐲（機刻花環）8只（每只約莫5錢重）」。而新竹地檢署檢察官於82年度他字第368號誣告案件中，在調取</w:t>
      </w:r>
      <w:r>
        <w:rPr>
          <w:rFonts w:hint="eastAsia"/>
        </w:rPr>
        <w:t>陳○輝</w:t>
      </w:r>
      <w:r w:rsidR="003916E0" w:rsidRPr="007E1213">
        <w:rPr>
          <w:rFonts w:hint="eastAsia"/>
        </w:rPr>
        <w:t>當年所認領的扣案金飾並勘驗後，秤得扣案金項鍊約9錢8分、金手鐲約4錢5分3釐（無花環空洞）。</w:t>
      </w:r>
    </w:p>
    <w:p w:rsidR="003916E0" w:rsidRPr="007E1213" w:rsidRDefault="003916E0" w:rsidP="001B66BE">
      <w:pPr>
        <w:pStyle w:val="6"/>
      </w:pPr>
      <w:r w:rsidRPr="007E1213">
        <w:rPr>
          <w:rFonts w:hint="eastAsia"/>
        </w:rPr>
        <w:t>新竹地院函請臺灣新竹看守所（以下簡稱新竹看守所）查明在押</w:t>
      </w:r>
      <w:r w:rsidR="00364E39">
        <w:rPr>
          <w:rFonts w:hint="eastAsia"/>
        </w:rPr>
        <w:t>郭○雄</w:t>
      </w:r>
      <w:r w:rsidRPr="007E1213">
        <w:rPr>
          <w:rFonts w:hint="eastAsia"/>
        </w:rPr>
        <w:t>、</w:t>
      </w:r>
      <w:r w:rsidR="00364E39">
        <w:rPr>
          <w:rFonts w:hint="eastAsia"/>
        </w:rPr>
        <w:t>蘇○坤</w:t>
      </w:r>
      <w:r w:rsidRPr="007E1213">
        <w:rPr>
          <w:rFonts w:hint="eastAsia"/>
        </w:rPr>
        <w:t>2人的身高及</w:t>
      </w:r>
      <w:r w:rsidR="00364E39">
        <w:rPr>
          <w:rFonts w:hint="eastAsia"/>
        </w:rPr>
        <w:t>蘇○坤</w:t>
      </w:r>
      <w:r w:rsidRPr="007E1213">
        <w:rPr>
          <w:rFonts w:hint="eastAsia"/>
        </w:rPr>
        <w:t>的眼鏡度數等事宜，新竹看守所函覆表示：據本所醫師查得</w:t>
      </w:r>
      <w:r w:rsidR="00364E39">
        <w:rPr>
          <w:rFonts w:hint="eastAsia"/>
        </w:rPr>
        <w:t>郭○雄</w:t>
      </w:r>
      <w:r w:rsidRPr="007E1213">
        <w:rPr>
          <w:rFonts w:hint="eastAsia"/>
        </w:rPr>
        <w:t>身高157公分、</w:t>
      </w:r>
      <w:r w:rsidR="00364E39">
        <w:rPr>
          <w:rFonts w:hint="eastAsia"/>
        </w:rPr>
        <w:t>蘇○坤</w:t>
      </w:r>
      <w:r w:rsidRPr="007E1213">
        <w:rPr>
          <w:rFonts w:hint="eastAsia"/>
        </w:rPr>
        <w:t>身高174公分，並測定</w:t>
      </w:r>
      <w:r w:rsidR="00364E39">
        <w:rPr>
          <w:rFonts w:hint="eastAsia"/>
        </w:rPr>
        <w:t>蘇○坤</w:t>
      </w:r>
      <w:r w:rsidRPr="007E1213">
        <w:rPr>
          <w:rFonts w:hint="eastAsia"/>
        </w:rPr>
        <w:t>眼鏡度數右鏡400度、左鏡300度。而依照法院前審於75年11月11日當庭勘驗結果，</w:t>
      </w:r>
      <w:r w:rsidR="00364E39">
        <w:rPr>
          <w:rFonts w:hint="eastAsia"/>
        </w:rPr>
        <w:t>蘇○坤</w:t>
      </w:r>
      <w:r w:rsidRPr="007E1213">
        <w:rPr>
          <w:rFonts w:hint="eastAsia"/>
        </w:rPr>
        <w:t>身高較</w:t>
      </w:r>
      <w:r w:rsidR="004F257C">
        <w:rPr>
          <w:rFonts w:hint="eastAsia"/>
        </w:rPr>
        <w:t>陳○輝</w:t>
      </w:r>
      <w:r w:rsidRPr="007E1213">
        <w:rPr>
          <w:rFonts w:hint="eastAsia"/>
        </w:rPr>
        <w:t>為高。</w:t>
      </w:r>
    </w:p>
    <w:p w:rsidR="003916E0" w:rsidRPr="007E1213" w:rsidRDefault="003916E0" w:rsidP="001B66BE">
      <w:pPr>
        <w:pStyle w:val="6"/>
      </w:pPr>
      <w:r w:rsidRPr="007E1213">
        <w:rPr>
          <w:rFonts w:hint="eastAsia"/>
        </w:rPr>
        <w:t>以上事情，業經</w:t>
      </w:r>
      <w:r w:rsidR="00364E39">
        <w:rPr>
          <w:rFonts w:hint="eastAsia"/>
        </w:rPr>
        <w:t>郭○雄</w:t>
      </w:r>
      <w:r w:rsidRPr="007E1213">
        <w:rPr>
          <w:rFonts w:hint="eastAsia"/>
        </w:rPr>
        <w:t>、</w:t>
      </w:r>
      <w:r w:rsidR="004F257C">
        <w:rPr>
          <w:rFonts w:hint="eastAsia"/>
        </w:rPr>
        <w:t>陳○輝</w:t>
      </w:r>
      <w:r w:rsidRPr="007E1213">
        <w:rPr>
          <w:rFonts w:hint="eastAsia"/>
        </w:rPr>
        <w:t>、</w:t>
      </w:r>
      <w:r w:rsidR="004F257C">
        <w:rPr>
          <w:rFonts w:hint="eastAsia"/>
        </w:rPr>
        <w:t>陳許○龍</w:t>
      </w:r>
      <w:r w:rsidRPr="007E1213">
        <w:rPr>
          <w:rFonts w:hint="eastAsia"/>
        </w:rPr>
        <w:t>、</w:t>
      </w:r>
      <w:r w:rsidR="004F257C">
        <w:rPr>
          <w:rFonts w:hint="eastAsia"/>
        </w:rPr>
        <w:t>彭○基</w:t>
      </w:r>
      <w:r w:rsidRPr="007E1213">
        <w:rPr>
          <w:rFonts w:hint="eastAsia"/>
        </w:rPr>
        <w:t>分別證述屬實，並有</w:t>
      </w:r>
      <w:r w:rsidR="004F257C">
        <w:rPr>
          <w:rFonts w:hint="eastAsia"/>
        </w:rPr>
        <w:t>金○珍</w:t>
      </w:r>
      <w:r w:rsidRPr="007E1213">
        <w:rPr>
          <w:rFonts w:hint="eastAsia"/>
        </w:rPr>
        <w:t>銀樓損失清單、贓證物品認領保管收據、</w:t>
      </w:r>
      <w:r w:rsidR="004F257C">
        <w:rPr>
          <w:rFonts w:hint="eastAsia"/>
        </w:rPr>
        <w:t>金○珍</w:t>
      </w:r>
      <w:r w:rsidRPr="007E1213">
        <w:rPr>
          <w:rFonts w:hint="eastAsia"/>
        </w:rPr>
        <w:t>銀樓與</w:t>
      </w:r>
      <w:r w:rsidR="004F257C">
        <w:rPr>
          <w:rFonts w:hint="eastAsia"/>
        </w:rPr>
        <w:t>陳○輝</w:t>
      </w:r>
      <w:r w:rsidRPr="007E1213">
        <w:rPr>
          <w:rFonts w:hint="eastAsia"/>
        </w:rPr>
        <w:t>照片12幀、南門綜合醫院所開立</w:t>
      </w:r>
      <w:r w:rsidR="004F257C">
        <w:rPr>
          <w:rFonts w:hint="eastAsia"/>
        </w:rPr>
        <w:t>陳○輝</w:t>
      </w:r>
      <w:r w:rsidRPr="007E1213">
        <w:rPr>
          <w:rFonts w:hint="eastAsia"/>
        </w:rPr>
        <w:t>的診斷證明書、新竹南門綜合醫院函文檢附</w:t>
      </w:r>
      <w:r w:rsidR="004F257C">
        <w:rPr>
          <w:rFonts w:hint="eastAsia"/>
        </w:rPr>
        <w:t>陳○輝</w:t>
      </w:r>
      <w:r w:rsidRPr="007E1213">
        <w:rPr>
          <w:rFonts w:hint="eastAsia"/>
        </w:rPr>
        <w:t>的診斷證明書存根與新竹看守所75年8月28日函文、法院前審75年11月11日</w:t>
      </w:r>
      <w:r w:rsidRPr="007E1213">
        <w:t>訊問</w:t>
      </w:r>
      <w:r w:rsidRPr="007E1213">
        <w:rPr>
          <w:rFonts w:hint="eastAsia"/>
        </w:rPr>
        <w:t>筆錄、法院84年度上易字第881號</w:t>
      </w:r>
      <w:r w:rsidRPr="007E1213">
        <w:t>刑事判決書</w:t>
      </w:r>
      <w:r w:rsidRPr="007E1213">
        <w:rPr>
          <w:rFonts w:hint="eastAsia"/>
        </w:rPr>
        <w:t>，而且檢察官、</w:t>
      </w:r>
      <w:r w:rsidR="00364E39">
        <w:rPr>
          <w:rFonts w:hint="eastAsia"/>
        </w:rPr>
        <w:t>蘇○坤</w:t>
      </w:r>
      <w:r w:rsidRPr="007E1213">
        <w:rPr>
          <w:rFonts w:hint="eastAsia"/>
        </w:rPr>
        <w:t>及他的辯護人對這些事情也都不爭執，這部分事實可以認定。</w:t>
      </w:r>
    </w:p>
    <w:p w:rsidR="003916E0" w:rsidRPr="007E1213" w:rsidRDefault="003916E0" w:rsidP="001B66BE">
      <w:pPr>
        <w:pStyle w:val="5"/>
        <w:rPr>
          <w:rFonts w:hAnsi="標楷體"/>
        </w:rPr>
      </w:pPr>
      <w:r w:rsidRPr="007E1213">
        <w:rPr>
          <w:rFonts w:hAnsi="標楷體" w:hint="eastAsia"/>
        </w:rPr>
        <w:t>本件承辦員警因</w:t>
      </w:r>
      <w:r w:rsidRPr="007E1213">
        <w:rPr>
          <w:rFonts w:hAnsi="標楷體"/>
        </w:rPr>
        <w:t>另案</w:t>
      </w:r>
      <w:r w:rsidRPr="007E1213">
        <w:rPr>
          <w:rFonts w:hAnsi="標楷體" w:hint="eastAsia"/>
        </w:rPr>
        <w:t>於75年6月19日</w:t>
      </w:r>
      <w:r w:rsidRPr="007E1213">
        <w:rPr>
          <w:rFonts w:hAnsi="標楷體"/>
        </w:rPr>
        <w:t>逮捕</w:t>
      </w:r>
      <w:r w:rsidR="00364E39">
        <w:rPr>
          <w:rFonts w:hAnsi="標楷體" w:hint="eastAsia"/>
        </w:rPr>
        <w:t>郭○雄</w:t>
      </w:r>
      <w:r w:rsidRPr="007E1213">
        <w:rPr>
          <w:rFonts w:hAnsi="標楷體" w:hint="eastAsia"/>
        </w:rPr>
        <w:t>時，因為「作案手法似曾相識」，基於「靈感」而「大膽假設」，在已有</w:t>
      </w:r>
      <w:r w:rsidR="00364E39">
        <w:rPr>
          <w:rFonts w:hAnsi="標楷體" w:hint="eastAsia"/>
        </w:rPr>
        <w:t>郭○雄</w:t>
      </w:r>
      <w:r w:rsidRPr="007E1213">
        <w:rPr>
          <w:rFonts w:hAnsi="標楷體" w:hint="eastAsia"/>
        </w:rPr>
        <w:t>涉犯</w:t>
      </w:r>
      <w:r w:rsidR="004F257C">
        <w:rPr>
          <w:rFonts w:hAnsi="標楷體" w:hint="eastAsia"/>
        </w:rPr>
        <w:t>金○珍</w:t>
      </w:r>
      <w:r w:rsidRPr="007E1213">
        <w:rPr>
          <w:rFonts w:hAnsi="標楷體" w:hint="eastAsia"/>
        </w:rPr>
        <w:t>銀樓搶案的偏見，</w:t>
      </w:r>
      <w:r w:rsidRPr="007E1213">
        <w:rPr>
          <w:rFonts w:hAnsi="標楷體" w:hint="eastAsia"/>
          <w:b/>
        </w:rPr>
        <w:t>為求破案的情況下，先對</w:t>
      </w:r>
      <w:r w:rsidR="00364E39">
        <w:rPr>
          <w:rFonts w:hAnsi="標楷體" w:hint="eastAsia"/>
          <w:b/>
        </w:rPr>
        <w:t>郭○雄</w:t>
      </w:r>
      <w:r w:rsidRPr="007E1213">
        <w:rPr>
          <w:rFonts w:hAnsi="標楷體" w:hint="eastAsia"/>
          <w:b/>
        </w:rPr>
        <w:t>施以灌水、用</w:t>
      </w:r>
      <w:r w:rsidRPr="007E1213">
        <w:rPr>
          <w:rFonts w:hint="eastAsia"/>
          <w:b/>
        </w:rPr>
        <w:t>電話簿</w:t>
      </w:r>
      <w:r w:rsidRPr="007E1213">
        <w:rPr>
          <w:rFonts w:hAnsi="標楷體" w:hint="eastAsia"/>
          <w:b/>
        </w:rPr>
        <w:t>墊著並拿鐵鎚敲打身體等</w:t>
      </w:r>
      <w:r w:rsidRPr="007E1213">
        <w:rPr>
          <w:rFonts w:hAnsi="標楷體" w:hint="eastAsia"/>
          <w:b/>
        </w:rPr>
        <w:lastRenderedPageBreak/>
        <w:t>刑求逼供行為，待</w:t>
      </w:r>
      <w:r w:rsidR="00364E39">
        <w:rPr>
          <w:rFonts w:hAnsi="標楷體" w:hint="eastAsia"/>
          <w:b/>
        </w:rPr>
        <w:t>郭○雄</w:t>
      </w:r>
      <w:r w:rsidRPr="007E1213">
        <w:rPr>
          <w:rFonts w:hAnsi="標楷體" w:hint="eastAsia"/>
          <w:b/>
        </w:rPr>
        <w:t>受迫供出</w:t>
      </w:r>
      <w:r w:rsidR="00364E39">
        <w:rPr>
          <w:rFonts w:hAnsi="標楷體" w:hint="eastAsia"/>
          <w:b/>
        </w:rPr>
        <w:t>蘇○坤</w:t>
      </w:r>
      <w:r w:rsidRPr="007E1213">
        <w:rPr>
          <w:rFonts w:hAnsi="標楷體" w:hint="eastAsia"/>
          <w:b/>
        </w:rPr>
        <w:t>時，承辦員警再逮捕並對</w:t>
      </w:r>
      <w:r w:rsidR="00364E39">
        <w:rPr>
          <w:rFonts w:hAnsi="標楷體" w:hint="eastAsia"/>
          <w:b/>
        </w:rPr>
        <w:t>蘇○坤</w:t>
      </w:r>
      <w:r w:rsidRPr="007E1213">
        <w:rPr>
          <w:rFonts w:hAnsi="標楷體" w:hint="eastAsia"/>
          <w:b/>
        </w:rPr>
        <w:t>施以鐵棍夾雙腿、灌水、腳踢腰部等刑求逼供的行為：</w:t>
      </w:r>
    </w:p>
    <w:p w:rsidR="003916E0" w:rsidRPr="007E1213" w:rsidRDefault="003916E0" w:rsidP="00B17A75">
      <w:pPr>
        <w:pStyle w:val="6"/>
      </w:pPr>
      <w:r w:rsidRPr="007E1213">
        <w:rPr>
          <w:rFonts w:hAnsi="標楷體" w:hint="eastAsia"/>
        </w:rPr>
        <w:t>「刑求</w:t>
      </w:r>
      <w:r w:rsidRPr="007E1213">
        <w:rPr>
          <w:rFonts w:hint="eastAsia"/>
        </w:rPr>
        <w:t>」（傳統中國法稱為「刑訊」），是指司</w:t>
      </w:r>
      <w:r w:rsidRPr="007E1213">
        <w:t>法人</w:t>
      </w:r>
      <w:r w:rsidRPr="007E1213">
        <w:rPr>
          <w:rFonts w:hint="eastAsia"/>
        </w:rPr>
        <w:t>員為了逼取口供，對</w:t>
      </w:r>
      <w:r w:rsidRPr="007E1213">
        <w:t>犯罪嫌疑人</w:t>
      </w:r>
      <w:r w:rsidRPr="007E1213">
        <w:rPr>
          <w:rFonts w:hint="eastAsia"/>
        </w:rPr>
        <w:t>或被告使用身體（肉）刑或變相身體刑的行為而言。人類的刑罰史，始終就是一部與刑求相伴相隨的歷史，因此而生的屈打成招、冤抑甚至不人道，不勝枚舉；被認為是現代刑法學的奠基之作、義大利法學家貝卡利亞於西元1764年所出版的《論犯罪與刑罰》一書中，即反對刑求，並公開倡議：「在法官判決之前，一個人是不能被稱為罪犯的。只要還不能斷定他已經侵犯了給予他公共保護的契約，社會就不能取消對他的公共保護」。</w:t>
      </w:r>
    </w:p>
    <w:p w:rsidR="003916E0" w:rsidRPr="007E1213" w:rsidRDefault="003916E0" w:rsidP="001B66BE">
      <w:pPr>
        <w:pStyle w:val="6"/>
      </w:pPr>
      <w:r w:rsidRPr="007E1213">
        <w:rPr>
          <w:rFonts w:hint="eastAsia"/>
        </w:rPr>
        <w:t>偵查中案件由</w:t>
      </w:r>
      <w:r w:rsidRPr="007E1213">
        <w:t>偵查輔助機關</w:t>
      </w:r>
      <w:r w:rsidRPr="007E1213">
        <w:rPr>
          <w:rFonts w:hint="eastAsia"/>
        </w:rPr>
        <w:t>移送偵查機關而產生前後兩階段的自白（或證人的證述內容，以下本段論述都包括證人的證述）時，其偵查中前階段（如警察機關或調查局詢問時）的自白因違反任意性要件而被排除時，後階段（如檢察官偵訊）的自白是否也受到污染而在排除之列（即學說上所稱「非</w:t>
      </w:r>
      <w:r w:rsidRPr="007E1213">
        <w:t>任意性自白</w:t>
      </w:r>
      <w:r w:rsidRPr="007E1213">
        <w:rPr>
          <w:rFonts w:hint="eastAsia"/>
        </w:rPr>
        <w:t>之繼續效力問題」），應取決於後階段的自白是否出於被告的自由意思</w:t>
      </w:r>
      <w:r w:rsidRPr="007E1213">
        <w:t>而定</w:t>
      </w:r>
      <w:r w:rsidRPr="007E1213">
        <w:rPr>
          <w:rFonts w:hint="eastAsia"/>
        </w:rPr>
        <w:t>。如果被告在後階段的自白是基於其自由意思而為，而非出於不正方法所取得時，原則上自不在排除之列；如前階段使用不正方法而取得被告自白，其影響被告意思自由的心理強制狀態延續至後階段偵查中，而與後階段偵查的自白具有</w:t>
      </w:r>
      <w:r w:rsidRPr="007E1213">
        <w:t>因果關係</w:t>
      </w:r>
      <w:r w:rsidRPr="007E1213">
        <w:rPr>
          <w:rFonts w:hint="eastAsia"/>
        </w:rPr>
        <w:t>時，則其非任意性自</w:t>
      </w:r>
      <w:r w:rsidRPr="007E1213">
        <w:rPr>
          <w:rFonts w:hint="eastAsia"/>
        </w:rPr>
        <w:lastRenderedPageBreak/>
        <w:t>白的排除效力，自應繼續延長至後階段的偵查中。判斷關鍵在於先前的不正方法，對於被告後來自白的任意性有沒有影響。也就是說，不論是事前或訊問當時所為，只要其施用的不正方法，致被告的身體、精神產生壓迫、恐懼狀態延伸至訊問當時，如被告因此不能為自由陳述者，其自白仍非出於任意性，不得採為證據。例如，被告於第一次詢問時因受刑求而自白，員警第二次詢問時雖未再施加刑求，但在偵訊主體及情勢並沒有明顯變化的情況下，基於「一朝被蛇咬，十年怕草蛇」的心理，不可能期待被告不受先前不正訊問的影響，因此，縱使被告再度自白，也無任意性可言；又如被告於警詢時因為被刑求而自白，員警並威脅被告如敢在檢察官偵訊時翻供，將會把他從看守所</w:t>
      </w:r>
      <w:r w:rsidRPr="007E1213">
        <w:t>借提</w:t>
      </w:r>
      <w:r w:rsidRPr="007E1213">
        <w:rPr>
          <w:rFonts w:hint="eastAsia"/>
        </w:rPr>
        <w:t>出來「修理」時，雖然檢察官訊問時並未使用不正方法，但因先前的不正方法繼續影響被告意思決定及意思活動的任意性，則縱使被告再度自白，同樣在禁止使用之列。</w:t>
      </w:r>
    </w:p>
    <w:p w:rsidR="003916E0" w:rsidRPr="007E1213" w:rsidRDefault="003916E0" w:rsidP="001B66BE">
      <w:pPr>
        <w:pStyle w:val="6"/>
      </w:pPr>
      <w:r w:rsidRPr="007E1213">
        <w:rPr>
          <w:rFonts w:hint="eastAsia"/>
        </w:rPr>
        <w:t>依刑事訴訟法第156條第3項規定，被告供稱他的自白是出於刑求等不正方法時，應先於其他事證而為調查；如果該自白是經檢察官提出時，法院應命檢察官就自白是出於自由意志之事，指出證明的方法，已如前所述。只是，被告供認犯罪的自白，如果是出於強暴、脅迫、利誘、詐欺或其他不正方法，取得該項自白的偵訊人員，往往應擔負行政甚至刑事責任，如被告已提出證據主張其自白不是出於任意性，法院自應深入調查，不可</w:t>
      </w:r>
      <w:r w:rsidRPr="007E1213">
        <w:rPr>
          <w:rFonts w:hint="eastAsia"/>
        </w:rPr>
        <w:lastRenderedPageBreak/>
        <w:t>僅憑負責偵訊被告的犯罪偵查機關或所屬人員函覆、證述並未以不正方法取供，即駁回此項調查證據的聲請，或逕自認定該函覆、證述內容為可採信。又自白任意性的爭執，不僅應先於其他事證而為調查，立法意旨更明示應由檢察官負所謂的「舉證責任」。而因為刑求有無屬於程序上爭點，僅須適用自由的證明程序即可，並不受</w:t>
      </w:r>
      <w:r w:rsidRPr="007E1213">
        <w:t>嚴格證明</w:t>
      </w:r>
      <w:r w:rsidRPr="007E1213">
        <w:rPr>
          <w:rFonts w:hint="eastAsia"/>
        </w:rPr>
        <w:t>法則（</w:t>
      </w:r>
      <w:r w:rsidRPr="007E1213">
        <w:t>法定證據方法</w:t>
      </w:r>
      <w:r w:rsidRPr="007E1213">
        <w:rPr>
          <w:rFonts w:hint="eastAsia"/>
        </w:rPr>
        <w:t>及法定調查程序）的拘束；而且，</w:t>
      </w:r>
      <w:r w:rsidRPr="007E1213">
        <w:t>自由證明</w:t>
      </w:r>
      <w:r w:rsidRPr="007E1213">
        <w:rPr>
          <w:rFonts w:hint="eastAsia"/>
        </w:rPr>
        <w:t>所要求的心證程度，無須達到毋庸置疑的確信程度，只要法院在心證上認為「很有可能」或「大致相信」即可。也就是說，被告提出刑求的抗辯時，無論檢察官指出的證明方法為何，法院還是可以使用法定以外的證據方法來探知，並且只需要達到大致相信的心證程度，即可判定刑求抗辯成立。</w:t>
      </w:r>
    </w:p>
    <w:p w:rsidR="003916E0" w:rsidRPr="007E1213" w:rsidRDefault="003916E0" w:rsidP="001B66BE">
      <w:pPr>
        <w:pStyle w:val="6"/>
        <w:rPr>
          <w:rFonts w:hAnsi="標楷體"/>
        </w:rPr>
      </w:pPr>
      <w:r w:rsidRPr="007E1213">
        <w:rPr>
          <w:rFonts w:hint="eastAsia"/>
        </w:rPr>
        <w:t>由</w:t>
      </w:r>
      <w:r w:rsidR="00364E39">
        <w:rPr>
          <w:rFonts w:hint="eastAsia"/>
        </w:rPr>
        <w:t>郭○雄</w:t>
      </w:r>
      <w:r w:rsidRPr="007E1213">
        <w:rPr>
          <w:rFonts w:hint="eastAsia"/>
        </w:rPr>
        <w:t>歷次在警詢、偵訊、法院審理時的供述及相關</w:t>
      </w:r>
      <w:r w:rsidRPr="007E1213">
        <w:t>書證</w:t>
      </w:r>
      <w:r w:rsidRPr="007E1213">
        <w:rPr>
          <w:rFonts w:hint="eastAsia"/>
        </w:rPr>
        <w:t>，可見承辦員警因另案於75年6月19日逮捕</w:t>
      </w:r>
      <w:r w:rsidR="00364E39">
        <w:rPr>
          <w:rFonts w:hint="eastAsia"/>
        </w:rPr>
        <w:t>郭○雄</w:t>
      </w:r>
      <w:r w:rsidRPr="007E1213">
        <w:rPr>
          <w:rFonts w:hint="eastAsia"/>
        </w:rPr>
        <w:t>時，因為「作案手法似曾相識」，基於「靈感」而「大膽假設」，在已有</w:t>
      </w:r>
      <w:r w:rsidR="00364E39">
        <w:rPr>
          <w:rFonts w:hint="eastAsia"/>
        </w:rPr>
        <w:t>郭○雄</w:t>
      </w:r>
      <w:r w:rsidRPr="007E1213">
        <w:rPr>
          <w:rFonts w:hint="eastAsia"/>
        </w:rPr>
        <w:t>涉犯</w:t>
      </w:r>
      <w:r w:rsidR="004F257C">
        <w:rPr>
          <w:rFonts w:hint="eastAsia"/>
        </w:rPr>
        <w:t>金○珍</w:t>
      </w:r>
      <w:r w:rsidRPr="007E1213">
        <w:rPr>
          <w:rFonts w:hint="eastAsia"/>
        </w:rPr>
        <w:t>銀樓搶案的偏見，為求破案的情況下，確實有在青草湖派出所對</w:t>
      </w:r>
      <w:r w:rsidR="00364E39">
        <w:rPr>
          <w:rFonts w:hint="eastAsia"/>
        </w:rPr>
        <w:t>郭○雄</w:t>
      </w:r>
      <w:r w:rsidRPr="007E1213">
        <w:rPr>
          <w:rFonts w:hint="eastAsia"/>
        </w:rPr>
        <w:t>施以從口鼻灌水、用電話簿墊著並拿鐵鎚敲打身體等刑求逼供手法。其後，在檢察官偵訊</w:t>
      </w:r>
      <w:r w:rsidR="00364E39">
        <w:rPr>
          <w:rFonts w:hint="eastAsia"/>
        </w:rPr>
        <w:t>郭○雄</w:t>
      </w:r>
      <w:r w:rsidRPr="007E1213">
        <w:rPr>
          <w:rFonts w:hint="eastAsia"/>
        </w:rPr>
        <w:t>時，因為員警也在偵查庭內，</w:t>
      </w:r>
      <w:r w:rsidR="00364E39">
        <w:rPr>
          <w:rFonts w:hint="eastAsia"/>
        </w:rPr>
        <w:t>郭○雄</w:t>
      </w:r>
      <w:r w:rsidRPr="007E1213">
        <w:rPr>
          <w:rFonts w:hint="eastAsia"/>
        </w:rPr>
        <w:t>擔心被借提出來繼續刑求，才未翻供；直至75年7月5日偵查庭時，因為員警已不在場，</w:t>
      </w:r>
      <w:r w:rsidR="00364E39">
        <w:rPr>
          <w:rFonts w:hint="eastAsia"/>
        </w:rPr>
        <w:t>郭○雄</w:t>
      </w:r>
      <w:r w:rsidRPr="007E1213">
        <w:rPr>
          <w:rFonts w:hint="eastAsia"/>
        </w:rPr>
        <w:t>才坦承有遭刑求，之後歷次法院審理</w:t>
      </w:r>
      <w:r w:rsidRPr="007E1213">
        <w:rPr>
          <w:rFonts w:hAnsi="標楷體" w:hint="eastAsia"/>
        </w:rPr>
        <w:t>時，</w:t>
      </w:r>
      <w:r w:rsidR="00364E39">
        <w:rPr>
          <w:rFonts w:hAnsi="標楷體" w:hint="eastAsia"/>
        </w:rPr>
        <w:t>郭○雄</w:t>
      </w:r>
      <w:r w:rsidRPr="007E1213">
        <w:rPr>
          <w:rFonts w:hAnsi="標楷體" w:hint="eastAsia"/>
        </w:rPr>
        <w:t>始終供述有遭刑求逼供情事：</w:t>
      </w:r>
    </w:p>
    <w:p w:rsidR="003916E0" w:rsidRPr="007E1213" w:rsidRDefault="00364E39" w:rsidP="001B66BE">
      <w:pPr>
        <w:pStyle w:val="7"/>
      </w:pPr>
      <w:r>
        <w:rPr>
          <w:rFonts w:hint="eastAsia"/>
        </w:rPr>
        <w:t>郭○雄</w:t>
      </w:r>
      <w:r w:rsidR="003916E0" w:rsidRPr="007E1213">
        <w:rPr>
          <w:rFonts w:hint="eastAsia"/>
        </w:rPr>
        <w:t>於75年6月19日上午6時30分（筆錄</w:t>
      </w:r>
      <w:r w:rsidR="003916E0" w:rsidRPr="007E1213">
        <w:rPr>
          <w:rFonts w:hint="eastAsia"/>
        </w:rPr>
        <w:lastRenderedPageBreak/>
        <w:t>人：何明萬）、下午2時（筆錄人：張瑞雄）、下午9時50分（筆錄人：何明萬）在新竹市警察局第一分局刑事組接受共計3次的警詢筆錄。</w:t>
      </w:r>
      <w:r>
        <w:rPr>
          <w:rFonts w:hint="eastAsia"/>
        </w:rPr>
        <w:t>郭○雄</w:t>
      </w:r>
      <w:r w:rsidR="003916E0" w:rsidRPr="007E1213">
        <w:rPr>
          <w:rFonts w:hint="eastAsia"/>
        </w:rPr>
        <w:t>在3次筆錄中，對於作案人數（有無綽號「阿水」之人）、主謀與駕駛為何人（由何人起犯意為現場勘察、駕駛藍色小貨車）、爬入</w:t>
      </w:r>
      <w:r w:rsidR="004F257C">
        <w:rPr>
          <w:rFonts w:hint="eastAsia"/>
        </w:rPr>
        <w:t>金○珍</w:t>
      </w:r>
      <w:r w:rsidR="003916E0" w:rsidRPr="007E1213">
        <w:rPr>
          <w:rFonts w:hint="eastAsia"/>
        </w:rPr>
        <w:t>銀樓的對象（</w:t>
      </w:r>
      <w:r>
        <w:rPr>
          <w:rFonts w:hint="eastAsia"/>
        </w:rPr>
        <w:t>蘇○坤</w:t>
      </w:r>
      <w:r w:rsidR="003916E0" w:rsidRPr="007E1213">
        <w:rPr>
          <w:rFonts w:hint="eastAsia"/>
        </w:rPr>
        <w:t>有沒有同時攀爬翻越5樓）等犯罪情節，前後供述不一。而在第三次警詢之後，員警另行對</w:t>
      </w:r>
      <w:r>
        <w:rPr>
          <w:rFonts w:hint="eastAsia"/>
        </w:rPr>
        <w:t>郭○雄</w:t>
      </w:r>
      <w:r w:rsidR="003916E0" w:rsidRPr="007E1213">
        <w:rPr>
          <w:rFonts w:hint="eastAsia"/>
        </w:rPr>
        <w:t>「補訊」時，內容如下：「（問：你是否要聘請辯護人？）不要。（問：你以上所說是否實在？）實在。（問：有何意見及補充說明？）我坦白承認所作所為，係在刑事組辦公室內所作之口供，出於自由意識下之供述，絕無半句虛言，且有中國時報記者在場可資作證」等語。承辦員警並取出</w:t>
      </w:r>
      <w:r>
        <w:rPr>
          <w:rFonts w:hint="eastAsia"/>
        </w:rPr>
        <w:t>蘇○坤</w:t>
      </w:r>
      <w:r w:rsidR="003916E0" w:rsidRPr="007E1213">
        <w:rPr>
          <w:rFonts w:hint="eastAsia"/>
        </w:rPr>
        <w:t>的口卡片，供作</w:t>
      </w:r>
      <w:r>
        <w:rPr>
          <w:rFonts w:hint="eastAsia"/>
        </w:rPr>
        <w:t>郭○雄</w:t>
      </w:r>
      <w:r w:rsidR="003916E0" w:rsidRPr="007E1213">
        <w:rPr>
          <w:rFonts w:hint="eastAsia"/>
        </w:rPr>
        <w:t>指認之用。據此，</w:t>
      </w:r>
      <w:r>
        <w:rPr>
          <w:rFonts w:hint="eastAsia"/>
        </w:rPr>
        <w:t>郭○雄</w:t>
      </w:r>
      <w:r w:rsidR="003916E0" w:rsidRPr="007E1213">
        <w:rPr>
          <w:rFonts w:hint="eastAsia"/>
        </w:rPr>
        <w:t>在3次警詢過程中，既然對於作案人數、主謀與駕駛為何人、爬入</w:t>
      </w:r>
      <w:r w:rsidR="004F257C">
        <w:rPr>
          <w:rFonts w:hint="eastAsia"/>
        </w:rPr>
        <w:t>金○珍</w:t>
      </w:r>
      <w:r w:rsidR="003916E0" w:rsidRPr="007E1213">
        <w:rPr>
          <w:rFonts w:hint="eastAsia"/>
        </w:rPr>
        <w:t>銀樓的對象等等犯罪情節，前後供述不一，而且承辦員警於第三次警詢後，特別補訊並載明「有中國時報記者在場可資作證」等內容，則</w:t>
      </w:r>
      <w:r>
        <w:rPr>
          <w:rFonts w:hint="eastAsia"/>
        </w:rPr>
        <w:t>郭○雄</w:t>
      </w:r>
      <w:r w:rsidR="003916E0" w:rsidRPr="007E1213">
        <w:rPr>
          <w:rFonts w:hint="eastAsia"/>
        </w:rPr>
        <w:t>的供述是否出於自由意志、承辦員警是否有刻意找記者背書等情事，即值得探究。</w:t>
      </w:r>
    </w:p>
    <w:p w:rsidR="003916E0" w:rsidRPr="007E1213" w:rsidRDefault="003916E0" w:rsidP="001B66BE">
      <w:pPr>
        <w:pStyle w:val="7"/>
      </w:pPr>
      <w:r w:rsidRPr="007E1213">
        <w:rPr>
          <w:rFonts w:hAnsi="標楷體" w:hint="eastAsia"/>
        </w:rPr>
        <w:t>75年6月20日新生報標題為：「作案手法似曾相識」、「大膽假設果獲滿分」、「</w:t>
      </w:r>
      <w:r w:rsidR="004F257C">
        <w:rPr>
          <w:rFonts w:hAnsi="標楷體" w:hint="eastAsia"/>
        </w:rPr>
        <w:t>金○珍</w:t>
      </w:r>
      <w:r w:rsidRPr="007E1213">
        <w:rPr>
          <w:rFonts w:hAnsi="標楷體" w:hint="eastAsia"/>
        </w:rPr>
        <w:t>銀樓強盜案破得不偶然」的新聞</w:t>
      </w:r>
      <w:r w:rsidRPr="007E1213">
        <w:rPr>
          <w:rFonts w:hint="eastAsia"/>
        </w:rPr>
        <w:t>報導中，內容提及：「新竹市警方，昨日凌晨查獲一起竊盜未遂案時，從歹徒犯案模式中，尋</w:t>
      </w:r>
      <w:r w:rsidRPr="007E1213">
        <w:rPr>
          <w:rFonts w:hint="eastAsia"/>
        </w:rPr>
        <w:lastRenderedPageBreak/>
        <w:t>獲靈感而『槓上開花』的偵破幾成懸案的</w:t>
      </w:r>
      <w:r w:rsidR="004F257C">
        <w:rPr>
          <w:rFonts w:hint="eastAsia"/>
        </w:rPr>
        <w:t>金○珍</w:t>
      </w:r>
      <w:r w:rsidRPr="007E1213">
        <w:rPr>
          <w:rFonts w:hint="eastAsia"/>
        </w:rPr>
        <w:t>銀樓強盜案」、「但最重要的關鍵，仍在於幹員從積案犯罪手法中，察覺郭嫌所用技巧、工具，都與三月間發生的</w:t>
      </w:r>
      <w:r w:rsidR="004F257C">
        <w:rPr>
          <w:rFonts w:hint="eastAsia"/>
        </w:rPr>
        <w:t>金○珍</w:t>
      </w:r>
      <w:r w:rsidRPr="007E1213">
        <w:rPr>
          <w:rFonts w:hint="eastAsia"/>
        </w:rPr>
        <w:t>銀樓強盜案近似。有此假設後，整個偵查作業，得以順底於成。在講究科學辦案精神的今日，這絲『靈感』的獲得，絕非偶然，更不是俯拾可得。而還要歸功於承辦員警，在平日清查積案中能有深入了解才可。因此，才能靈機一現之餘，立即掌握辦案鍥機」等內容。又</w:t>
      </w:r>
      <w:r w:rsidR="00364E39">
        <w:rPr>
          <w:rFonts w:hint="eastAsia"/>
        </w:rPr>
        <w:t>郭○雄</w:t>
      </w:r>
      <w:r w:rsidRPr="007E1213">
        <w:rPr>
          <w:rFonts w:hint="eastAsia"/>
        </w:rPr>
        <w:t>是因行竊金珍源銀樓未遂，於75年6月19日凌晨3時30分為警當場逮捕後，他在承辦員警詢問過程中，才「坦承」與</w:t>
      </w:r>
      <w:r w:rsidR="00364E39">
        <w:rPr>
          <w:rFonts w:hint="eastAsia"/>
        </w:rPr>
        <w:t>蘇○坤</w:t>
      </w:r>
      <w:r w:rsidRPr="007E1213">
        <w:rPr>
          <w:rFonts w:hint="eastAsia"/>
        </w:rPr>
        <w:t>共同涉犯75年3月23日發生的</w:t>
      </w:r>
      <w:r w:rsidR="004F257C">
        <w:rPr>
          <w:rFonts w:hint="eastAsia"/>
        </w:rPr>
        <w:t>金○珍</w:t>
      </w:r>
      <w:r w:rsidRPr="007E1213">
        <w:rPr>
          <w:rFonts w:hint="eastAsia"/>
        </w:rPr>
        <w:t>銀樓搶案等情，也已如前所述，可見該新生報的報導內容完全與</w:t>
      </w:r>
      <w:r w:rsidR="004F257C">
        <w:rPr>
          <w:rFonts w:hint="eastAsia"/>
        </w:rPr>
        <w:t>金○珍</w:t>
      </w:r>
      <w:r w:rsidRPr="007E1213">
        <w:rPr>
          <w:rFonts w:hint="eastAsia"/>
        </w:rPr>
        <w:t>銀樓強劫案的「破案」情節相符。據此可知，新竹市警察局第一分局刑事組在訊問</w:t>
      </w:r>
      <w:r w:rsidR="00364E39">
        <w:rPr>
          <w:rFonts w:hint="eastAsia"/>
        </w:rPr>
        <w:t>郭○雄</w:t>
      </w:r>
      <w:r w:rsidRPr="007E1213">
        <w:rPr>
          <w:rFonts w:hint="eastAsia"/>
        </w:rPr>
        <w:t>、</w:t>
      </w:r>
      <w:r w:rsidR="00364E39">
        <w:rPr>
          <w:rFonts w:hint="eastAsia"/>
        </w:rPr>
        <w:t>蘇○坤</w:t>
      </w:r>
      <w:r w:rsidRPr="007E1213">
        <w:rPr>
          <w:rFonts w:hint="eastAsia"/>
        </w:rPr>
        <w:t>或其他證人的過程中，不僅曾有記者在場，而且當日隨即召開破案記者會，則上述新聞媒體得以對於理應</w:t>
      </w:r>
      <w:r w:rsidRPr="007E1213">
        <w:t>偵查不公開</w:t>
      </w:r>
      <w:r w:rsidRPr="007E1213">
        <w:rPr>
          <w:rFonts w:hint="eastAsia"/>
        </w:rPr>
        <w:t>的「破案」內情鉅細靡遺的報導，有高度可能是承辦員警為了邀功，而將此「作案情節」、「破案過程」披露予記者知悉。是以，由前述新生報的報導內容可知，承辦員警是因為「作案手法似曾相識」，基於「靈感」而「大膽假設」，也就是承辦員警已有</w:t>
      </w:r>
      <w:r w:rsidR="00364E39">
        <w:rPr>
          <w:rFonts w:hint="eastAsia"/>
        </w:rPr>
        <w:t>郭○雄</w:t>
      </w:r>
      <w:r w:rsidRPr="007E1213">
        <w:rPr>
          <w:rFonts w:hint="eastAsia"/>
        </w:rPr>
        <w:t>涉犯</w:t>
      </w:r>
      <w:r w:rsidR="004F257C">
        <w:rPr>
          <w:rFonts w:hint="eastAsia"/>
        </w:rPr>
        <w:t>金○珍</w:t>
      </w:r>
      <w:r w:rsidRPr="007E1213">
        <w:rPr>
          <w:rFonts w:hint="eastAsia"/>
        </w:rPr>
        <w:t>銀樓搶案的偏見，則承辦員警為求破案，在</w:t>
      </w:r>
      <w:r w:rsidR="00364E39">
        <w:rPr>
          <w:rFonts w:hint="eastAsia"/>
        </w:rPr>
        <w:t>郭○雄</w:t>
      </w:r>
      <w:r w:rsidRPr="007E1213">
        <w:rPr>
          <w:rFonts w:hint="eastAsia"/>
        </w:rPr>
        <w:t>堅持否認「犯行」的情況下，即</w:t>
      </w:r>
      <w:r w:rsidRPr="007E1213">
        <w:rPr>
          <w:rFonts w:hint="eastAsia"/>
        </w:rPr>
        <w:lastRenderedPageBreak/>
        <w:t>有刑求逼供</w:t>
      </w:r>
      <w:r w:rsidR="00364E39">
        <w:rPr>
          <w:rFonts w:hint="eastAsia"/>
        </w:rPr>
        <w:t>郭○雄</w:t>
      </w:r>
      <w:r w:rsidRPr="007E1213">
        <w:rPr>
          <w:rFonts w:hint="eastAsia"/>
        </w:rPr>
        <w:t>的高度可能。</w:t>
      </w:r>
    </w:p>
    <w:p w:rsidR="003916E0" w:rsidRPr="007E1213" w:rsidRDefault="00364E39" w:rsidP="001B66BE">
      <w:pPr>
        <w:pStyle w:val="7"/>
      </w:pPr>
      <w:r>
        <w:rPr>
          <w:rFonts w:hint="eastAsia"/>
        </w:rPr>
        <w:t>郭○雄</w:t>
      </w:r>
      <w:r w:rsidR="003916E0" w:rsidRPr="007E1213">
        <w:rPr>
          <w:rFonts w:hint="eastAsia"/>
        </w:rPr>
        <w:t>於75年6月21日上午10時15分在檢察官偵訊時，供稱：「（問：你對警察要帶你去查贓，有何意見？）沒有意見……（問：你還有何陳述？）我希望被判極刑，馬上處決。（問：為何會這樣呢？）我不想活了。（問：為何不想活？）【不答】）」等語，如此供述表示其中明</w:t>
      </w:r>
      <w:r w:rsidR="003916E0" w:rsidRPr="007E1213">
        <w:t>顯有</w:t>
      </w:r>
      <w:r w:rsidR="003916E0" w:rsidRPr="007E1213">
        <w:rPr>
          <w:rFonts w:hint="eastAsia"/>
        </w:rPr>
        <w:t>隱情。據此可知，</w:t>
      </w:r>
      <w:r>
        <w:rPr>
          <w:rFonts w:hint="eastAsia"/>
        </w:rPr>
        <w:t>郭○雄</w:t>
      </w:r>
      <w:r w:rsidR="003916E0" w:rsidRPr="007E1213">
        <w:rPr>
          <w:rFonts w:hint="eastAsia"/>
        </w:rPr>
        <w:t>有因為在警詢時遭承辦員警刑求，此時承辦員警卻又在偵查庭內，他因為承受重大壓力，欲言又止，才會口出：「希望被判極刑，馬上處決」的高度可能。</w:t>
      </w:r>
    </w:p>
    <w:p w:rsidR="003916E0" w:rsidRPr="007E1213" w:rsidRDefault="00364E39" w:rsidP="001B66BE">
      <w:pPr>
        <w:pStyle w:val="7"/>
      </w:pPr>
      <w:r>
        <w:rPr>
          <w:rFonts w:hint="eastAsia"/>
        </w:rPr>
        <w:t>郭○雄</w:t>
      </w:r>
      <w:r w:rsidR="003916E0" w:rsidRPr="007E1213">
        <w:rPr>
          <w:rFonts w:hint="eastAsia"/>
        </w:rPr>
        <w:t>於75年7月5日上午10時15分在檢察官偵訊時，供稱：「（問：75年3月23日3時20分許，何人與你同去</w:t>
      </w:r>
      <w:r w:rsidR="004F257C">
        <w:rPr>
          <w:rFonts w:hint="eastAsia"/>
        </w:rPr>
        <w:t>金○珍</w:t>
      </w:r>
      <w:r w:rsidR="003916E0" w:rsidRPr="007E1213">
        <w:rPr>
          <w:rFonts w:hint="eastAsia"/>
        </w:rPr>
        <w:t>銀樓的？）我們2人根本沒有去，在刑事組對我灌水的」等語。據此可知，</w:t>
      </w:r>
      <w:r>
        <w:rPr>
          <w:rFonts w:hint="eastAsia"/>
        </w:rPr>
        <w:t>郭○雄</w:t>
      </w:r>
      <w:r w:rsidR="003916E0" w:rsidRPr="007E1213">
        <w:rPr>
          <w:rFonts w:hint="eastAsia"/>
        </w:rPr>
        <w:t>在這次檢察官訊問時，已供稱他曾遭承辦員警刑求、被屈打成招的情事。</w:t>
      </w:r>
    </w:p>
    <w:p w:rsidR="003916E0" w:rsidRPr="007E1213" w:rsidRDefault="003916E0" w:rsidP="001B66BE">
      <w:pPr>
        <w:pStyle w:val="7"/>
      </w:pPr>
      <w:r w:rsidRPr="007E1213">
        <w:rPr>
          <w:rFonts w:hint="eastAsia"/>
        </w:rPr>
        <w:t>員警張瑞雄、何明萬於75年7月8日在檢察官偵訊時，雖然分別證稱：「（問：</w:t>
      </w:r>
      <w:r w:rsidR="00364E39">
        <w:rPr>
          <w:rFonts w:hint="eastAsia"/>
        </w:rPr>
        <w:t>郭○雄</w:t>
      </w:r>
      <w:r w:rsidRPr="007E1213">
        <w:rPr>
          <w:rFonts w:hint="eastAsia"/>
        </w:rPr>
        <w:t>的警訊筆錄是否你製作的？）是的。（問：你當時有無對</w:t>
      </w:r>
      <w:r w:rsidR="00364E39">
        <w:rPr>
          <w:rFonts w:hint="eastAsia"/>
        </w:rPr>
        <w:t>郭○雄</w:t>
      </w:r>
      <w:r w:rsidRPr="007E1213">
        <w:rPr>
          <w:rFonts w:hint="eastAsia"/>
        </w:rPr>
        <w:t>刑求？）沒有。（問：</w:t>
      </w:r>
      <w:r w:rsidR="00364E39">
        <w:rPr>
          <w:rFonts w:hint="eastAsia"/>
        </w:rPr>
        <w:t>郭○雄</w:t>
      </w:r>
      <w:r w:rsidRPr="007E1213">
        <w:rPr>
          <w:rFonts w:hint="eastAsia"/>
        </w:rPr>
        <w:t>說你對他灌水，有無此事？）沒有此事」、「（問：</w:t>
      </w:r>
      <w:r w:rsidR="00364E39">
        <w:rPr>
          <w:rFonts w:hint="eastAsia"/>
        </w:rPr>
        <w:t>郭○雄</w:t>
      </w:r>
      <w:r w:rsidRPr="007E1213">
        <w:rPr>
          <w:rFonts w:hint="eastAsia"/>
        </w:rPr>
        <w:t>75年6月19日6時30分及當天21時50分之筆錄是否你製作的？）是的。（問：當時你有無對</w:t>
      </w:r>
      <w:r w:rsidR="00364E39">
        <w:rPr>
          <w:rFonts w:hint="eastAsia"/>
        </w:rPr>
        <w:t>郭○雄</w:t>
      </w:r>
      <w:r w:rsidRPr="007E1213">
        <w:rPr>
          <w:rFonts w:hint="eastAsia"/>
        </w:rPr>
        <w:t>灌水？）沒有」等語。然而，由上面的說明可知，對受訊問人以刑求等方式不正取供的執法人員，本身將因為其違法行為，擔負著</w:t>
      </w:r>
      <w:r w:rsidRPr="007E1213">
        <w:rPr>
          <w:rFonts w:hint="eastAsia"/>
        </w:rPr>
        <w:lastRenderedPageBreak/>
        <w:t>可能的行政懲處、刑事責任，則該執法人員為虛偽證述的可能性極高。是以，法院自不能僅因張瑞雄、何明萬證述並未以不正方法對</w:t>
      </w:r>
      <w:r w:rsidR="00364E39">
        <w:rPr>
          <w:rFonts w:hint="eastAsia"/>
        </w:rPr>
        <w:t>郭○雄</w:t>
      </w:r>
      <w:r w:rsidRPr="007E1213">
        <w:rPr>
          <w:rFonts w:hint="eastAsia"/>
        </w:rPr>
        <w:t>取供，即認定他們的證述內容為可採信。</w:t>
      </w:r>
    </w:p>
    <w:p w:rsidR="003916E0" w:rsidRPr="007E1213" w:rsidRDefault="00364E39" w:rsidP="001B66BE">
      <w:pPr>
        <w:pStyle w:val="7"/>
      </w:pPr>
      <w:r>
        <w:rPr>
          <w:rFonts w:hint="eastAsia"/>
        </w:rPr>
        <w:t>郭○雄</w:t>
      </w:r>
      <w:r w:rsidR="003916E0" w:rsidRPr="007E1213">
        <w:rPr>
          <w:rFonts w:hint="eastAsia"/>
        </w:rPr>
        <w:t>於75年7月15日在新竹地院訊問時，供稱：「（問：75年3月23日3時20分左右，你有到新竹市○○街○○號</w:t>
      </w:r>
      <w:r w:rsidR="004F257C">
        <w:rPr>
          <w:rFonts w:hint="eastAsia"/>
        </w:rPr>
        <w:t>金○珍</w:t>
      </w:r>
      <w:r w:rsidR="003916E0" w:rsidRPr="007E1213">
        <w:rPr>
          <w:rFonts w:hint="eastAsia"/>
        </w:rPr>
        <w:t>銀樓？）沒有，那是逼供的」、（問：你在檢察官訊問時你都承認？）當時刑事組人員還在場。（問：你還講是與</w:t>
      </w:r>
      <w:r>
        <w:rPr>
          <w:rFonts w:hint="eastAsia"/>
        </w:rPr>
        <w:t>蘇○坤</w:t>
      </w:r>
      <w:r w:rsidR="003916E0" w:rsidRPr="007E1213">
        <w:rPr>
          <w:rFonts w:hint="eastAsia"/>
        </w:rPr>
        <w:t>一起去的？）他們逼我招」等語。據此可知，</w:t>
      </w:r>
      <w:r>
        <w:rPr>
          <w:rFonts w:hint="eastAsia"/>
        </w:rPr>
        <w:t>郭○雄</w:t>
      </w:r>
      <w:r w:rsidR="003916E0" w:rsidRPr="007E1213">
        <w:rPr>
          <w:rFonts w:hint="eastAsia"/>
        </w:rPr>
        <w:t>在這次訊問時，還是供稱他曾遭承辦員警刑求、被屈打成招；他因為擔心被借提出來繼續刑求，才未在檢察官偵訊時翻供。</w:t>
      </w:r>
    </w:p>
    <w:p w:rsidR="003916E0" w:rsidRPr="007E1213" w:rsidRDefault="00364E39" w:rsidP="001B66BE">
      <w:pPr>
        <w:pStyle w:val="7"/>
      </w:pPr>
      <w:r>
        <w:rPr>
          <w:rFonts w:hint="eastAsia"/>
        </w:rPr>
        <w:t>郭○雄</w:t>
      </w:r>
      <w:r w:rsidR="003916E0" w:rsidRPr="007E1213">
        <w:rPr>
          <w:rFonts w:hint="eastAsia"/>
        </w:rPr>
        <w:t>於75年7月22日在新竹地院訊問時，供稱：「（問：你在警局訊問時有承認？）我被刑訊，迫我要照他們教我所說的話承認。（問：你當時你有拿了一把菜刀？）沒有，是刑事組教我說的。（問：你們兩人用尼龍繩將</w:t>
      </w:r>
      <w:r w:rsidR="004F257C">
        <w:rPr>
          <w:rFonts w:hint="eastAsia"/>
        </w:rPr>
        <w:t>陳○輝</w:t>
      </w:r>
      <w:r w:rsidR="003916E0" w:rsidRPr="007E1213">
        <w:rPr>
          <w:rFonts w:hint="eastAsia"/>
        </w:rPr>
        <w:t>、</w:t>
      </w:r>
      <w:r w:rsidR="004F257C">
        <w:rPr>
          <w:rFonts w:hint="eastAsia"/>
        </w:rPr>
        <w:t>陳許○龍</w:t>
      </w:r>
      <w:r w:rsidR="003916E0" w:rsidRPr="007E1213">
        <w:rPr>
          <w:rFonts w:hint="eastAsia"/>
        </w:rPr>
        <w:t>綑綁……將手鐲、項鍊等持往新竹市○○街</w:t>
      </w:r>
      <w:r w:rsidR="004F257C">
        <w:rPr>
          <w:rFonts w:hint="eastAsia"/>
        </w:rPr>
        <w:t>寶○銀</w:t>
      </w:r>
      <w:r w:rsidR="003916E0" w:rsidRPr="007E1213">
        <w:rPr>
          <w:rFonts w:hint="eastAsia"/>
        </w:rPr>
        <w:t>樓售予</w:t>
      </w:r>
      <w:r w:rsidR="004F257C">
        <w:rPr>
          <w:rFonts w:hint="eastAsia"/>
        </w:rPr>
        <w:t>彭○基</w:t>
      </w:r>
      <w:r w:rsidR="003916E0" w:rsidRPr="007E1213">
        <w:rPr>
          <w:rFonts w:hint="eastAsia"/>
        </w:rPr>
        <w:t>是嗎？）沒有的事。（問：你們為何在警局偵訊時要承認？）警察說如果不承認就要打，隨時都可以從看守所提出來打」、「（問：</w:t>
      </w:r>
      <w:r>
        <w:rPr>
          <w:rFonts w:hint="eastAsia"/>
        </w:rPr>
        <w:t>蘇○坤</w:t>
      </w:r>
      <w:r w:rsidR="003916E0" w:rsidRPr="007E1213">
        <w:rPr>
          <w:rFonts w:hint="eastAsia"/>
        </w:rPr>
        <w:t>究竟有無參加和你一起作案？）沒有參加，我也是被迫供認，背上被打傷，我只能亂講，不想要被再打」等語。據此可知，</w:t>
      </w:r>
      <w:r>
        <w:rPr>
          <w:rFonts w:hint="eastAsia"/>
        </w:rPr>
        <w:t>郭○雄</w:t>
      </w:r>
      <w:r w:rsidR="003916E0" w:rsidRPr="007E1213">
        <w:rPr>
          <w:rFonts w:hint="eastAsia"/>
        </w:rPr>
        <w:t>在</w:t>
      </w:r>
      <w:r w:rsidR="003916E0" w:rsidRPr="007E1213">
        <w:rPr>
          <w:rFonts w:hint="eastAsia"/>
        </w:rPr>
        <w:lastRenderedPageBreak/>
        <w:t>這次訊問時，還是供稱他曾遭承辦員警刑求、被屈打成招；他因為擔心被借提出來繼續刑求，才未在檢察官偵訊時翻供。</w:t>
      </w:r>
    </w:p>
    <w:p w:rsidR="003916E0" w:rsidRPr="007E1213" w:rsidRDefault="00364E39" w:rsidP="001B66BE">
      <w:pPr>
        <w:pStyle w:val="7"/>
      </w:pPr>
      <w:r>
        <w:rPr>
          <w:rFonts w:hint="eastAsia"/>
        </w:rPr>
        <w:t>郭○雄</w:t>
      </w:r>
      <w:r w:rsidR="003916E0" w:rsidRPr="007E1213">
        <w:rPr>
          <w:rFonts w:hint="eastAsia"/>
        </w:rPr>
        <w:t>之母</w:t>
      </w:r>
      <w:r w:rsidR="004F257C">
        <w:rPr>
          <w:rFonts w:hint="eastAsia"/>
        </w:rPr>
        <w:t>郭陳○妹</w:t>
      </w:r>
      <w:r w:rsidR="003916E0" w:rsidRPr="007E1213">
        <w:rPr>
          <w:rFonts w:hint="eastAsia"/>
        </w:rPr>
        <w:t>於</w:t>
      </w:r>
      <w:r>
        <w:rPr>
          <w:rFonts w:hint="eastAsia"/>
        </w:rPr>
        <w:t>郭○雄</w:t>
      </w:r>
      <w:r w:rsidR="003916E0" w:rsidRPr="007E1213">
        <w:rPr>
          <w:rFonts w:hint="eastAsia"/>
        </w:rPr>
        <w:t>在審判中經解除</w:t>
      </w:r>
      <w:r w:rsidR="003916E0" w:rsidRPr="007E1213">
        <w:t>羈押禁見</w:t>
      </w:r>
      <w:r w:rsidR="003916E0" w:rsidRPr="007E1213">
        <w:rPr>
          <w:rFonts w:hint="eastAsia"/>
        </w:rPr>
        <w:t>，而看到</w:t>
      </w:r>
      <w:r>
        <w:rPr>
          <w:rFonts w:hint="eastAsia"/>
        </w:rPr>
        <w:t>郭○雄</w:t>
      </w:r>
      <w:r w:rsidR="003916E0" w:rsidRPr="007E1213">
        <w:rPr>
          <w:rFonts w:hint="eastAsia"/>
        </w:rPr>
        <w:t>後，隨即於75年7月23日、25日分別提出聲請書，敘明：「</w:t>
      </w:r>
      <w:r w:rsidR="003916E0" w:rsidRPr="007E1213">
        <w:t>聲請人</w:t>
      </w:r>
      <w:r w:rsidR="003916E0" w:rsidRPr="007E1213">
        <w:rPr>
          <w:rFonts w:hint="eastAsia"/>
        </w:rPr>
        <w:t>之子</w:t>
      </w:r>
      <w:r>
        <w:rPr>
          <w:rFonts w:hint="eastAsia"/>
        </w:rPr>
        <w:t>郭○雄</w:t>
      </w:r>
      <w:r w:rsidR="003916E0" w:rsidRPr="007E1213">
        <w:rPr>
          <w:rFonts w:hint="eastAsia"/>
        </w:rPr>
        <w:t>以涉嫌強盜案件，被新竹警察分局扣押後，即遭刑求逼供，</w:t>
      </w:r>
      <w:r w:rsidR="003916E0" w:rsidRPr="007E1213">
        <w:t>迄</w:t>
      </w:r>
      <w:r w:rsidR="003916E0" w:rsidRPr="007E1213">
        <w:rPr>
          <w:rFonts w:hint="eastAsia"/>
        </w:rPr>
        <w:t>今身上仍留有傷痕，聲請人最近獲准接見後，始悉新竹分局有非法偵訊之情事，因事關</w:t>
      </w:r>
      <w:r>
        <w:rPr>
          <w:rFonts w:hint="eastAsia"/>
        </w:rPr>
        <w:t>郭○雄</w:t>
      </w:r>
      <w:r w:rsidR="003916E0" w:rsidRPr="007E1213">
        <w:rPr>
          <w:rFonts w:hint="eastAsia"/>
        </w:rPr>
        <w:t>之權益，懇請鈞院就此詳予查證，並指定法醫予其驗傷」、「</w:t>
      </w:r>
      <w:r>
        <w:rPr>
          <w:rFonts w:hint="eastAsia"/>
        </w:rPr>
        <w:t>郭○雄</w:t>
      </w:r>
      <w:r w:rsidR="003916E0" w:rsidRPr="007E1213">
        <w:rPr>
          <w:rFonts w:hint="eastAsia"/>
        </w:rPr>
        <w:t>於7月22日上午10時30分在鈞院第七法庭接受傳訊時，曾報身體背部及手部傷痕很多，是否刑警有屈打成招，請審判長恩准法醫驗傷，以瞭真相」等內容。據此可知，</w:t>
      </w:r>
      <w:r w:rsidR="004F257C">
        <w:rPr>
          <w:rFonts w:hint="eastAsia"/>
        </w:rPr>
        <w:t>郭陳○妹</w:t>
      </w:r>
      <w:r w:rsidR="003916E0" w:rsidRPr="007E1213">
        <w:rPr>
          <w:rFonts w:hint="eastAsia"/>
        </w:rPr>
        <w:t>在獲准接見</w:t>
      </w:r>
      <w:r>
        <w:rPr>
          <w:rFonts w:hint="eastAsia"/>
        </w:rPr>
        <w:t>郭○雄</w:t>
      </w:r>
      <w:r w:rsidR="003916E0" w:rsidRPr="007E1213">
        <w:rPr>
          <w:rFonts w:hint="eastAsia"/>
        </w:rPr>
        <w:t>，於發現</w:t>
      </w:r>
      <w:r>
        <w:rPr>
          <w:rFonts w:hint="eastAsia"/>
        </w:rPr>
        <w:t>郭○雄</w:t>
      </w:r>
      <w:r w:rsidR="003916E0" w:rsidRPr="007E1213">
        <w:rPr>
          <w:rFonts w:hint="eastAsia"/>
        </w:rPr>
        <w:t>有遭刑求逼供並在身體上留下傷痕之後，基於為人母親的慈愛、關懷之情，隨即具狀請求新竹地院詳予查證，可見</w:t>
      </w:r>
      <w:r>
        <w:rPr>
          <w:rFonts w:hint="eastAsia"/>
        </w:rPr>
        <w:t>郭○雄</w:t>
      </w:r>
      <w:r w:rsidR="003916E0" w:rsidRPr="007E1213">
        <w:rPr>
          <w:rFonts w:hint="eastAsia"/>
        </w:rPr>
        <w:t>確有遭承辦員警刑求的高度可能。</w:t>
      </w:r>
    </w:p>
    <w:p w:rsidR="003916E0" w:rsidRPr="007E1213" w:rsidRDefault="00364E39" w:rsidP="001B66BE">
      <w:pPr>
        <w:pStyle w:val="7"/>
      </w:pPr>
      <w:r>
        <w:rPr>
          <w:rFonts w:hint="eastAsia"/>
        </w:rPr>
        <w:t>郭○雄</w:t>
      </w:r>
      <w:r w:rsidR="003916E0" w:rsidRPr="007E1213">
        <w:rPr>
          <w:rFonts w:hint="eastAsia"/>
        </w:rPr>
        <w:t>於75年8月5日在新竹地院訊問時，供稱：「（問：刑事組根本不知道</w:t>
      </w:r>
      <w:r>
        <w:rPr>
          <w:rFonts w:hint="eastAsia"/>
        </w:rPr>
        <w:t>蘇○坤</w:t>
      </w:r>
      <w:r w:rsidR="003916E0" w:rsidRPr="007E1213">
        <w:rPr>
          <w:rFonts w:hint="eastAsia"/>
        </w:rPr>
        <w:t>其人？）刑事組的人對我說搶金飾的人長的模樣後要我咬</w:t>
      </w:r>
      <w:r>
        <w:rPr>
          <w:rFonts w:hint="eastAsia"/>
        </w:rPr>
        <w:t>蘇○坤</w:t>
      </w:r>
      <w:r w:rsidR="003916E0" w:rsidRPr="007E1213">
        <w:rPr>
          <w:rFonts w:hint="eastAsia"/>
        </w:rPr>
        <w:t>」、「（問：刑警鄭進良、朱崇賢、何明萬、張瑞雄都說是根據你供述所作成筆錄，並未逼供？）他們當然這樣說」、「（問：你在檢察官偵查中也是說</w:t>
      </w:r>
      <w:r>
        <w:rPr>
          <w:rFonts w:hint="eastAsia"/>
        </w:rPr>
        <w:t>蘇○坤</w:t>
      </w:r>
      <w:r w:rsidR="003916E0" w:rsidRPr="007E1213">
        <w:rPr>
          <w:rFonts w:hint="eastAsia"/>
        </w:rPr>
        <w:t>和你一齊去搶劫？）當時刑警在那裡我不敢實說」等語。據此可知，</w:t>
      </w:r>
      <w:r>
        <w:rPr>
          <w:rFonts w:hint="eastAsia"/>
        </w:rPr>
        <w:t>郭○</w:t>
      </w:r>
      <w:r>
        <w:rPr>
          <w:rFonts w:hint="eastAsia"/>
        </w:rPr>
        <w:lastRenderedPageBreak/>
        <w:t>雄</w:t>
      </w:r>
      <w:r w:rsidR="003916E0" w:rsidRPr="007E1213">
        <w:rPr>
          <w:rFonts w:hint="eastAsia"/>
        </w:rPr>
        <w:t>在這次訊問時，還是供稱他曾遭承辦員警刑求、被屈打成招；他因為擔心被借提出來繼續刑求，才未在檢察官偵訊時翻供。</w:t>
      </w:r>
    </w:p>
    <w:p w:rsidR="003916E0" w:rsidRPr="007E1213" w:rsidRDefault="00364E39" w:rsidP="001B66BE">
      <w:pPr>
        <w:pStyle w:val="7"/>
      </w:pPr>
      <w:r>
        <w:rPr>
          <w:rFonts w:hint="eastAsia"/>
        </w:rPr>
        <w:t>郭○雄</w:t>
      </w:r>
      <w:r w:rsidR="003916E0" w:rsidRPr="007E1213">
        <w:rPr>
          <w:rFonts w:hint="eastAsia"/>
        </w:rPr>
        <w:t>於75年11月11日在法院訊問時，供稱：「（問：75年3月23日上午3時20分許你是否與</w:t>
      </w:r>
      <w:r>
        <w:rPr>
          <w:rFonts w:hint="eastAsia"/>
        </w:rPr>
        <w:t>蘇○坤</w:t>
      </w:r>
      <w:r w:rsidR="003916E0" w:rsidRPr="007E1213">
        <w:rPr>
          <w:rFonts w:hint="eastAsia"/>
        </w:rPr>
        <w:t>頭戴蒙面罩以鐵剪破壞鐵窗侵入</w:t>
      </w:r>
      <w:r w:rsidR="004F257C">
        <w:rPr>
          <w:rFonts w:hint="eastAsia"/>
        </w:rPr>
        <w:t>金○珍</w:t>
      </w:r>
      <w:r w:rsidR="003916E0" w:rsidRPr="007E1213">
        <w:rPr>
          <w:rFonts w:hint="eastAsia"/>
        </w:rPr>
        <w:t>銀樓行竊被發覺？）沒有，當天我有不在場證明，我去油漆。（問：當天你進入</w:t>
      </w:r>
      <w:r w:rsidR="004F257C">
        <w:rPr>
          <w:rFonts w:hint="eastAsia"/>
        </w:rPr>
        <w:t>金○珍</w:t>
      </w:r>
      <w:r w:rsidR="003916E0" w:rsidRPr="007E1213">
        <w:rPr>
          <w:rFonts w:hint="eastAsia"/>
        </w:rPr>
        <w:t>銀樓時自他家廚房取出菜刀一把，被</w:t>
      </w:r>
      <w:r w:rsidR="004F257C">
        <w:rPr>
          <w:rFonts w:hint="eastAsia"/>
        </w:rPr>
        <w:t>陳○輝</w:t>
      </w:r>
      <w:r w:rsidR="003916E0" w:rsidRPr="007E1213">
        <w:rPr>
          <w:rFonts w:hint="eastAsia"/>
        </w:rPr>
        <w:t>夫婦發覺時，</w:t>
      </w:r>
      <w:r>
        <w:rPr>
          <w:rFonts w:hint="eastAsia"/>
        </w:rPr>
        <w:t>蘇○坤</w:t>
      </w:r>
      <w:r w:rsidR="003916E0" w:rsidRPr="007E1213">
        <w:rPr>
          <w:rFonts w:hint="eastAsia"/>
        </w:rPr>
        <w:t>恐嚇『不許動出聲的話，就給你們死』，你就持菜刀往</w:t>
      </w:r>
      <w:r w:rsidR="004F257C">
        <w:rPr>
          <w:rFonts w:hint="eastAsia"/>
        </w:rPr>
        <w:t>陳○輝</w:t>
      </w:r>
      <w:r w:rsidR="003916E0" w:rsidRPr="007E1213">
        <w:rPr>
          <w:rFonts w:hint="eastAsia"/>
        </w:rPr>
        <w:t>後腦部砍一刀？）沒有，這是刑警逼供的。（問：你是否與</w:t>
      </w:r>
      <w:r>
        <w:rPr>
          <w:rFonts w:hint="eastAsia"/>
        </w:rPr>
        <w:t>蘇○坤</w:t>
      </w:r>
      <w:r w:rsidR="003916E0" w:rsidRPr="007E1213">
        <w:rPr>
          <w:rFonts w:hint="eastAsia"/>
        </w:rPr>
        <w:t>共同前往竊取財物，被</w:t>
      </w:r>
      <w:r w:rsidR="004F257C">
        <w:rPr>
          <w:rFonts w:hint="eastAsia"/>
        </w:rPr>
        <w:t>陳○輝</w:t>
      </w:r>
      <w:r w:rsidR="003916E0" w:rsidRPr="007E1213">
        <w:rPr>
          <w:rFonts w:hint="eastAsia"/>
        </w:rPr>
        <w:t>夫婦發覺後搶走他們的金飾？）沒有，刑警逼供的叫我要咬</w:t>
      </w:r>
      <w:r>
        <w:rPr>
          <w:rFonts w:hint="eastAsia"/>
        </w:rPr>
        <w:t>蘇○坤</w:t>
      </w:r>
      <w:r w:rsidR="003916E0" w:rsidRPr="007E1213">
        <w:rPr>
          <w:rFonts w:hint="eastAsia"/>
        </w:rPr>
        <w:t>出來。（問：你在檢察官偵查時為何承認犯案？）那是刑警也在場我不敢照實說，最後一次刑警不在場我才敢說實話」等語。據此可知，</w:t>
      </w:r>
      <w:r>
        <w:rPr>
          <w:rFonts w:hint="eastAsia"/>
        </w:rPr>
        <w:t>郭○雄</w:t>
      </w:r>
      <w:r w:rsidR="003916E0" w:rsidRPr="007E1213">
        <w:rPr>
          <w:rFonts w:hint="eastAsia"/>
        </w:rPr>
        <w:t>在這次訊問時，還是供稱他曾遭承辦員警刑求、被屈打成招；他因為擔心被借提出來繼續刑求，才未在檢察官偵訊時翻供。</w:t>
      </w:r>
    </w:p>
    <w:p w:rsidR="003916E0" w:rsidRPr="007E1213" w:rsidRDefault="003916E0" w:rsidP="001B66BE">
      <w:pPr>
        <w:pStyle w:val="7"/>
      </w:pPr>
      <w:r w:rsidRPr="007E1213">
        <w:rPr>
          <w:rFonts w:hint="eastAsia"/>
        </w:rPr>
        <w:t>法院前審於75年11月15日函詢新竹市警察局第一分局，要求查明</w:t>
      </w:r>
      <w:r w:rsidR="00364E39">
        <w:rPr>
          <w:rFonts w:hint="eastAsia"/>
        </w:rPr>
        <w:t>郭○雄</w:t>
      </w:r>
      <w:r w:rsidRPr="007E1213">
        <w:rPr>
          <w:rFonts w:hint="eastAsia"/>
        </w:rPr>
        <w:t>、</w:t>
      </w:r>
      <w:r w:rsidR="00364E39">
        <w:rPr>
          <w:rFonts w:hint="eastAsia"/>
        </w:rPr>
        <w:t>蘇○坤</w:t>
      </w:r>
      <w:r w:rsidRPr="007E1213">
        <w:rPr>
          <w:rFonts w:hint="eastAsia"/>
        </w:rPr>
        <w:t>有無遭刑求逼供情事。該分局雖然於75年11月20日函覆表示：「新竹市○○街金源珍銀樓三樓於75年6月19日凌晨發現竊嫌，立即撥打110報警，經本分局派員圍捕當場查獲嫌犯</w:t>
      </w:r>
      <w:r w:rsidR="00364E39">
        <w:rPr>
          <w:rFonts w:hint="eastAsia"/>
        </w:rPr>
        <w:t>郭○雄</w:t>
      </w:r>
      <w:r w:rsidRPr="007E1213">
        <w:rPr>
          <w:rFonts w:hint="eastAsia"/>
        </w:rPr>
        <w:t>及犯罪工具一批，</w:t>
      </w:r>
      <w:r w:rsidRPr="007E1213">
        <w:t>訊</w:t>
      </w:r>
      <w:r w:rsidRPr="007E1213">
        <w:lastRenderedPageBreak/>
        <w:t>據</w:t>
      </w:r>
      <w:r w:rsidRPr="007E1213">
        <w:rPr>
          <w:rFonts w:hint="eastAsia"/>
        </w:rPr>
        <w:t>竊嫌</w:t>
      </w:r>
      <w:r w:rsidR="00364E39">
        <w:rPr>
          <w:rFonts w:hint="eastAsia"/>
        </w:rPr>
        <w:t>郭○雄</w:t>
      </w:r>
      <w:r w:rsidRPr="007E1213">
        <w:rPr>
          <w:rFonts w:hint="eastAsia"/>
        </w:rPr>
        <w:t>坦承行竊不諱，又供稱以同樣手法夥同</w:t>
      </w:r>
      <w:r w:rsidR="00364E39">
        <w:rPr>
          <w:rFonts w:hint="eastAsia"/>
        </w:rPr>
        <w:t>蘇○坤</w:t>
      </w:r>
      <w:r w:rsidRPr="007E1213">
        <w:rPr>
          <w:rFonts w:hint="eastAsia"/>
        </w:rPr>
        <w:t>竊得</w:t>
      </w:r>
      <w:r w:rsidR="004F257C">
        <w:rPr>
          <w:rFonts w:hint="eastAsia"/>
        </w:rPr>
        <w:t>金○珍</w:t>
      </w:r>
      <w:r w:rsidRPr="007E1213">
        <w:rPr>
          <w:rFonts w:hint="eastAsia"/>
        </w:rPr>
        <w:t>金子一批，乃循線逮捕</w:t>
      </w:r>
      <w:r w:rsidR="00364E39">
        <w:rPr>
          <w:rFonts w:hint="eastAsia"/>
        </w:rPr>
        <w:t>蘇○坤</w:t>
      </w:r>
      <w:r w:rsidRPr="007E1213">
        <w:rPr>
          <w:rFonts w:hint="eastAsia"/>
        </w:rPr>
        <w:t>到案偵訊，蘇某</w:t>
      </w:r>
      <w:r w:rsidRPr="007E1213">
        <w:t>矢口否認</w:t>
      </w:r>
      <w:r w:rsidRPr="007E1213">
        <w:rPr>
          <w:rFonts w:hint="eastAsia"/>
        </w:rPr>
        <w:t>犯行，惟</w:t>
      </w:r>
      <w:r w:rsidR="00364E39">
        <w:rPr>
          <w:rFonts w:hint="eastAsia"/>
        </w:rPr>
        <w:t>郭○雄</w:t>
      </w:r>
      <w:r w:rsidRPr="007E1213">
        <w:rPr>
          <w:rFonts w:hint="eastAsia"/>
        </w:rPr>
        <w:t>指證歷歷，全案爰依法移送新竹地檢處偵辦，絕無刑求逼供情事」等內容。然而，依照上面說明可知，對受訊問人施以刑求等方式不正取供時，不僅執法人員將因其違法行為，擔負著可能的行政懲處、刑事責任，該執法人員所屬機關、首長，也將面臨可能的民事與行政究責，則該犯罪偵查機關未經調查，逕行函覆「絕無刑求逼供情事」的可能性也極高。是以，法院自不能僅因員警張瑞雄、何明萬等人所屬的新竹市警察局第一分局函覆並未以不正方法對</w:t>
      </w:r>
      <w:r w:rsidR="00364E39">
        <w:rPr>
          <w:rFonts w:hint="eastAsia"/>
        </w:rPr>
        <w:t>郭○雄</w:t>
      </w:r>
      <w:r w:rsidRPr="007E1213">
        <w:rPr>
          <w:rFonts w:hint="eastAsia"/>
        </w:rPr>
        <w:t>取供，即認定該函覆內容為可採信。</w:t>
      </w:r>
    </w:p>
    <w:p w:rsidR="003916E0" w:rsidRPr="007E1213" w:rsidRDefault="00364E39" w:rsidP="001B66BE">
      <w:pPr>
        <w:pStyle w:val="7"/>
        <w:rPr>
          <w:rFonts w:hAnsi="標楷體"/>
        </w:rPr>
      </w:pPr>
      <w:r>
        <w:rPr>
          <w:rFonts w:hint="eastAsia"/>
        </w:rPr>
        <w:t>郭○雄</w:t>
      </w:r>
      <w:r w:rsidR="003916E0" w:rsidRPr="007E1213">
        <w:rPr>
          <w:rFonts w:hint="eastAsia"/>
        </w:rPr>
        <w:t>於75年12月21日在法院前審訊問時，供稱：「（問：為何你在警</w:t>
      </w:r>
      <w:r w:rsidR="003916E0" w:rsidRPr="007E1213">
        <w:rPr>
          <w:rFonts w:hAnsi="標楷體" w:hint="eastAsia"/>
        </w:rPr>
        <w:t>訊及檢察官3次偵查中都承認本案是你做的？）我是被刑求的，在偵查中因有刑警在場，我不敢說實話，後來刑警不在時，我才說了實話，不是我做的」、「（問：對於張瑞雄、鄭進良、朱崇賢所言有何意見？）我確有被刑求，我沒有搶」、「（問：對於新竹市警察局第一分局75年11月20日……函有何意見？）當時確有被刑求」等語。據此可知，</w:t>
      </w:r>
      <w:r>
        <w:rPr>
          <w:rFonts w:hAnsi="標楷體" w:hint="eastAsia"/>
        </w:rPr>
        <w:t>郭○雄</w:t>
      </w:r>
      <w:r w:rsidR="003916E0" w:rsidRPr="007E1213">
        <w:rPr>
          <w:rFonts w:hAnsi="標楷體" w:hint="eastAsia"/>
        </w:rPr>
        <w:t>在這次訊問時，還是供稱他曾遭承辦員警刑求、被屈打成招；他因為擔心被借提出來繼續刑求，才未在檢察官偵訊時翻供。</w:t>
      </w:r>
    </w:p>
    <w:p w:rsidR="003916E0" w:rsidRPr="007E1213" w:rsidRDefault="00364E39" w:rsidP="001B66BE">
      <w:pPr>
        <w:pStyle w:val="7"/>
        <w:rPr>
          <w:rFonts w:hAnsi="標楷體"/>
        </w:rPr>
      </w:pPr>
      <w:r>
        <w:rPr>
          <w:rFonts w:hAnsi="標楷體" w:hint="eastAsia"/>
        </w:rPr>
        <w:lastRenderedPageBreak/>
        <w:t>郭○雄</w:t>
      </w:r>
      <w:r w:rsidR="003916E0" w:rsidRPr="007E1213">
        <w:rPr>
          <w:rFonts w:hAnsi="標楷體" w:hint="eastAsia"/>
        </w:rPr>
        <w:t>於81年8月3日在檢察官調查有無</w:t>
      </w:r>
      <w:r w:rsidR="003916E0" w:rsidRPr="007E1213">
        <w:rPr>
          <w:rFonts w:hAnsi="標楷體"/>
        </w:rPr>
        <w:t>再審原因</w:t>
      </w:r>
      <w:r w:rsidR="003916E0" w:rsidRPr="007E1213">
        <w:rPr>
          <w:rFonts w:hAnsi="標楷體" w:hint="eastAsia"/>
        </w:rPr>
        <w:t>而訊問時，證稱：「（問：你何時</w:t>
      </w:r>
      <w:r w:rsidR="003916E0" w:rsidRPr="007E1213">
        <w:rPr>
          <w:rFonts w:hAnsi="標楷體"/>
        </w:rPr>
        <w:t>假釋</w:t>
      </w:r>
      <w:r w:rsidR="003916E0" w:rsidRPr="007E1213">
        <w:rPr>
          <w:rFonts w:hAnsi="標楷體" w:hint="eastAsia"/>
        </w:rPr>
        <w:t>？）今年2月20日自台南監獄假釋」、「（問：為何警訊及檢察官偵訊時均承認？）警方強迫我承認。（問：強迫你承認，你為何把</w:t>
      </w:r>
      <w:r>
        <w:rPr>
          <w:rFonts w:hAnsi="標楷體" w:hint="eastAsia"/>
        </w:rPr>
        <w:t>蘇○坤</w:t>
      </w:r>
      <w:r w:rsidR="003916E0" w:rsidRPr="007E1213">
        <w:rPr>
          <w:rFonts w:hAnsi="標楷體" w:hint="eastAsia"/>
        </w:rPr>
        <w:t>供出來？）</w:t>
      </w:r>
      <w:r>
        <w:rPr>
          <w:rFonts w:hAnsi="標楷體" w:hint="eastAsia"/>
        </w:rPr>
        <w:t>蘇○坤</w:t>
      </w:r>
      <w:r w:rsidR="003916E0" w:rsidRPr="007E1213">
        <w:rPr>
          <w:rFonts w:hAnsi="標楷體" w:hint="eastAsia"/>
        </w:rPr>
        <w:t>案發前5、6年左右欠我工錢1萬多元，他不但不給，還說要叫人揍我，我和他為此吵過架，刑警刑求我，強迫我供一個人出來，我就供他出來」、「（問：警訊中你所述不實，為何在檢察官時也那麼說，借提時還是對檢察官承認？）那時因為私人的問題，與我太太的問題，心理很苦，一心想死，再加上被刑求，所以就承認搶銀樓」、「（問：刑警帶你到何處作筆錄？）青草湖派出所。（問：去哪幾次？）案發當天先在刑事組刑求，然後帶去派出所，刑求完再帶回刑事組」、「（問：還有何證據要調查？）我回去仔細想想。我已經關出來了，我講的都是實話」等語。據此可知，</w:t>
      </w:r>
      <w:r>
        <w:rPr>
          <w:rFonts w:hAnsi="標楷體" w:hint="eastAsia"/>
        </w:rPr>
        <w:t>郭○雄</w:t>
      </w:r>
      <w:r w:rsidR="003916E0" w:rsidRPr="007E1213">
        <w:rPr>
          <w:rFonts w:hAnsi="標楷體" w:hint="eastAsia"/>
        </w:rPr>
        <w:t>在這次訊問時，還是證稱他曾遭承辦員警刑求、被屈打成招，並表示他已經假釋出監，他所說的都是實話。</w:t>
      </w:r>
    </w:p>
    <w:p w:rsidR="003916E0" w:rsidRPr="007E1213" w:rsidRDefault="00364E39" w:rsidP="001B66BE">
      <w:pPr>
        <w:pStyle w:val="7"/>
        <w:rPr>
          <w:rFonts w:hAnsi="標楷體"/>
        </w:rPr>
      </w:pPr>
      <w:r>
        <w:rPr>
          <w:rFonts w:hAnsi="標楷體" w:hint="eastAsia"/>
        </w:rPr>
        <w:t>郭○雄</w:t>
      </w:r>
      <w:r w:rsidR="003916E0" w:rsidRPr="007E1213">
        <w:rPr>
          <w:rFonts w:hAnsi="標楷體" w:hint="eastAsia"/>
        </w:rPr>
        <w:t>於107年7月2日在法院審理時，證稱：「（問：所以這些筆錄你都沒有看？）沒有看」、「（問：沒有看，然後就簽名了？）因為我被刑，他就恐嚇我說假如我不招，就要再借提出來打」、「（問：你剛才說被刑，你在警局那邊有被刑求？）沒有」、「（問：因為問不出來，所以就把你帶到青</w:t>
      </w:r>
      <w:r w:rsidR="003916E0" w:rsidRPr="007E1213">
        <w:rPr>
          <w:rFonts w:hAnsi="標楷體" w:hint="eastAsia"/>
        </w:rPr>
        <w:lastRenderedPageBreak/>
        <w:t>草湖派出所？）是。（問：你所謂的問不出來是你不承認的意思？）對，我說我沒做。（問：他帶你去青草湖派出所後發生什麼事？）灌水，還有用電話簿墊著，拿鐵鎚敲。（問：請具體說明灌水是怎麼灌？）用手捏住我的嘴，再從我的鼻子灌」、「（問：用水壺直接灌到你的鼻孔裡面去？）對。（問：灌水的時間持續了多久？）10幾分鐘。（問：是灌一次，還是灌很多次？）一次而已，就受不了了」、「（問：在青草湖派出所那邊灌水灌完、用鐵鎚隔著電話簿打你之後，接下來發生什麼事？）他叫我要咬同案的」、「（問：75年6月21日，你被檢察官提出來……你說『我希望被判極刑，馬上處決』……『我不想活了』……當時為什麼你最後跟檢察官這樣說，說你希望馬上被判極刑，馬上處決？）感覺人活得很痛苦。（問：為什麼你當時覺得人活著很痛苦？）……被人家刑求，硬要叫我多承認幾條。（問：為什麼你當時沒有跟檢察官說？）檢察官跟警察是同一條，沒有檢察官下令，警察敢做嗎？」、「（問：你製作這次筆錄的時候警察有在旁邊？）有，有一個，我不知道是警衛還是警察，我忘記了，反正有一個在場……（問：當時他要把你帶出去借提，你剛才也有提到警察有</w:t>
      </w:r>
      <w:r w:rsidR="003916E0" w:rsidRPr="007E1213">
        <w:rPr>
          <w:rFonts w:hAnsi="標楷體"/>
        </w:rPr>
        <w:t>告訴</w:t>
      </w:r>
      <w:r w:rsidR="003916E0" w:rsidRPr="007E1213">
        <w:rPr>
          <w:rFonts w:hAnsi="標楷體" w:hint="eastAsia"/>
        </w:rPr>
        <w:t>你說不配合的話會繼續把你借出去，當時你會害怕嗎？）不然怎麼會說不想活了」等語。據此可知，</w:t>
      </w:r>
      <w:r>
        <w:rPr>
          <w:rFonts w:hAnsi="標楷體" w:hint="eastAsia"/>
        </w:rPr>
        <w:t>郭○雄</w:t>
      </w:r>
      <w:r w:rsidR="003916E0" w:rsidRPr="007E1213">
        <w:rPr>
          <w:rFonts w:hAnsi="標楷體" w:hint="eastAsia"/>
        </w:rPr>
        <w:t>於75年6月19日當天因行竊金珍源銀樓失風被捕後，在青草</w:t>
      </w:r>
      <w:r w:rsidR="003916E0" w:rsidRPr="007E1213">
        <w:rPr>
          <w:rFonts w:hAnsi="標楷體" w:hint="eastAsia"/>
        </w:rPr>
        <w:lastRenderedPageBreak/>
        <w:t>湖派出所遭承辦員警施以從口鼻灌水、用電話簿墊著並拿鐵鎚敲打身體等刑求逼供手法，則縱使中國時報記者在承辦員警對</w:t>
      </w:r>
      <w:r>
        <w:rPr>
          <w:rFonts w:hAnsi="標楷體" w:hint="eastAsia"/>
        </w:rPr>
        <w:t>郭○雄</w:t>
      </w:r>
      <w:r w:rsidR="003916E0" w:rsidRPr="007E1213">
        <w:rPr>
          <w:rFonts w:hAnsi="標楷體" w:hint="eastAsia"/>
        </w:rPr>
        <w:t>於第三次警詢之後的「補訊」時在場，也無從</w:t>
      </w:r>
      <w:r w:rsidR="003916E0" w:rsidRPr="007E1213">
        <w:rPr>
          <w:rFonts w:hAnsi="標楷體"/>
        </w:rPr>
        <w:t>反證</w:t>
      </w:r>
      <w:r>
        <w:rPr>
          <w:rFonts w:hAnsi="標楷體" w:hint="eastAsia"/>
        </w:rPr>
        <w:t>郭○雄</w:t>
      </w:r>
      <w:r w:rsidR="003916E0" w:rsidRPr="007E1213">
        <w:rPr>
          <w:rFonts w:hAnsi="標楷體" w:hint="eastAsia"/>
        </w:rPr>
        <w:t>並未在青草湖派出所遭承辦員警刑求逼供；而在</w:t>
      </w:r>
      <w:r>
        <w:rPr>
          <w:rFonts w:hAnsi="標楷體" w:hint="eastAsia"/>
        </w:rPr>
        <w:t>郭○雄</w:t>
      </w:r>
      <w:r w:rsidR="003916E0" w:rsidRPr="007E1213">
        <w:rPr>
          <w:rFonts w:hAnsi="標楷體" w:hint="eastAsia"/>
        </w:rPr>
        <w:t>的認知中，檢察官會袒護警察、跟警察是站在同一邊的，加上擔心自己在檢察官偵訊時如果翻供，則在羈押</w:t>
      </w:r>
      <w:r w:rsidR="003916E0" w:rsidRPr="007E1213">
        <w:rPr>
          <w:rFonts w:hAnsi="標楷體"/>
        </w:rPr>
        <w:t>期間</w:t>
      </w:r>
      <w:r w:rsidR="003916E0" w:rsidRPr="007E1213">
        <w:rPr>
          <w:rFonts w:hAnsi="標楷體" w:hint="eastAsia"/>
        </w:rPr>
        <w:t>被警察借提出去後仍會遭到刑求，以致在有承辦員警在場的偵查庭中，始終不敢向檢察官供稱有遭刑求之事。</w:t>
      </w:r>
    </w:p>
    <w:p w:rsidR="003916E0" w:rsidRPr="007E1213" w:rsidRDefault="003916E0" w:rsidP="001B66BE">
      <w:pPr>
        <w:pStyle w:val="7"/>
        <w:rPr>
          <w:rFonts w:hAnsi="標楷體"/>
        </w:rPr>
      </w:pPr>
      <w:r w:rsidRPr="007E1213">
        <w:rPr>
          <w:rFonts w:hAnsi="標楷體" w:hint="eastAsia"/>
        </w:rPr>
        <w:t>由前述</w:t>
      </w:r>
      <w:r w:rsidR="00364E39">
        <w:rPr>
          <w:rFonts w:hAnsi="標楷體" w:hint="eastAsia"/>
        </w:rPr>
        <w:t>郭○雄</w:t>
      </w:r>
      <w:r w:rsidRPr="007E1213">
        <w:rPr>
          <w:rFonts w:hAnsi="標楷體" w:hint="eastAsia"/>
        </w:rPr>
        <w:t>歷次以共同被告的身分供述、以證人的身分證述及相關事證，可見</w:t>
      </w:r>
      <w:r w:rsidR="00364E39">
        <w:rPr>
          <w:rFonts w:hAnsi="標楷體" w:hint="eastAsia"/>
        </w:rPr>
        <w:t>郭○雄</w:t>
      </w:r>
      <w:r w:rsidRPr="007E1213">
        <w:rPr>
          <w:rFonts w:hAnsi="標楷體" w:hint="eastAsia"/>
        </w:rPr>
        <w:t>三次在警詢時就涉犯</w:t>
      </w:r>
      <w:r w:rsidR="004F257C">
        <w:rPr>
          <w:rFonts w:hAnsi="標楷體" w:hint="eastAsia"/>
        </w:rPr>
        <w:t>金○珍</w:t>
      </w:r>
      <w:r w:rsidRPr="007E1213">
        <w:rPr>
          <w:rFonts w:hAnsi="標楷體" w:hint="eastAsia"/>
        </w:rPr>
        <w:t>銀樓強劫案的犯罪情節前後供述不一；而由新生報於75年6月20日報案記者會等相關報導內容可知，承辦員警是因為「作案手法似曾相識」，基於「靈感」而「大膽假設」，也就是承辦員警已有</w:t>
      </w:r>
      <w:r w:rsidR="00364E39">
        <w:rPr>
          <w:rFonts w:hAnsi="標楷體" w:hint="eastAsia"/>
        </w:rPr>
        <w:t>郭○雄</w:t>
      </w:r>
      <w:r w:rsidRPr="007E1213">
        <w:rPr>
          <w:rFonts w:hAnsi="標楷體" w:hint="eastAsia"/>
        </w:rPr>
        <w:t>涉犯</w:t>
      </w:r>
      <w:r w:rsidR="004F257C">
        <w:rPr>
          <w:rFonts w:hAnsi="標楷體" w:hint="eastAsia"/>
        </w:rPr>
        <w:t>金○珍</w:t>
      </w:r>
      <w:r w:rsidRPr="007E1213">
        <w:rPr>
          <w:rFonts w:hAnsi="標楷體" w:hint="eastAsia"/>
        </w:rPr>
        <w:t>銀樓搶案的偏見，承辦員警為求破案，即有刑求逼供</w:t>
      </w:r>
      <w:r w:rsidR="00364E39">
        <w:rPr>
          <w:rFonts w:hAnsi="標楷體" w:hint="eastAsia"/>
        </w:rPr>
        <w:t>郭○雄</w:t>
      </w:r>
      <w:r w:rsidRPr="007E1213">
        <w:rPr>
          <w:rFonts w:hAnsi="標楷體" w:hint="eastAsia"/>
        </w:rPr>
        <w:t>的高度可能；又</w:t>
      </w:r>
      <w:r w:rsidR="00364E39">
        <w:rPr>
          <w:rFonts w:hAnsi="標楷體" w:hint="eastAsia"/>
        </w:rPr>
        <w:t>郭○雄</w:t>
      </w:r>
      <w:r w:rsidRPr="007E1213">
        <w:rPr>
          <w:rFonts w:hAnsi="標楷體" w:hint="eastAsia"/>
        </w:rPr>
        <w:t>於75年6月21日上午10時15分在檢察官偵訊時供稱：「我希望被判極刑，馬上處決」等語，表示他承受著重大壓力，欲言又止，其中明顯有隱情；另外，直至75年7月5日偵查庭時，因為員警已不在場，</w:t>
      </w:r>
      <w:r w:rsidR="00364E39">
        <w:rPr>
          <w:rFonts w:hAnsi="標楷體" w:hint="eastAsia"/>
        </w:rPr>
        <w:t>郭○雄</w:t>
      </w:r>
      <w:r w:rsidRPr="007E1213">
        <w:rPr>
          <w:rFonts w:hAnsi="標楷體" w:hint="eastAsia"/>
        </w:rPr>
        <w:t>才坦承有遭刑求，之後歷次法院審理時，</w:t>
      </w:r>
      <w:r w:rsidR="00364E39">
        <w:rPr>
          <w:rFonts w:hAnsi="標楷體" w:hint="eastAsia"/>
        </w:rPr>
        <w:t>郭○雄</w:t>
      </w:r>
      <w:r w:rsidRPr="007E1213">
        <w:rPr>
          <w:rFonts w:hAnsi="標楷體" w:hint="eastAsia"/>
        </w:rPr>
        <w:t>也始終供述有遭刑求的情事；何況</w:t>
      </w:r>
      <w:r w:rsidR="00364E39">
        <w:rPr>
          <w:rFonts w:hAnsi="標楷體" w:hint="eastAsia"/>
        </w:rPr>
        <w:t>郭○雄</w:t>
      </w:r>
      <w:r w:rsidRPr="007E1213">
        <w:rPr>
          <w:rFonts w:hAnsi="標楷體" w:hint="eastAsia"/>
        </w:rPr>
        <w:t>之母</w:t>
      </w:r>
      <w:r w:rsidR="004F257C">
        <w:rPr>
          <w:rFonts w:hAnsi="標楷體" w:hint="eastAsia"/>
        </w:rPr>
        <w:t>郭陳○妹</w:t>
      </w:r>
      <w:r w:rsidRPr="007E1213">
        <w:rPr>
          <w:rFonts w:hAnsi="標楷體" w:hint="eastAsia"/>
        </w:rPr>
        <w:t>於</w:t>
      </w:r>
      <w:r w:rsidR="00364E39">
        <w:rPr>
          <w:rFonts w:hAnsi="標楷體" w:hint="eastAsia"/>
        </w:rPr>
        <w:t>郭○雄</w:t>
      </w:r>
      <w:r w:rsidRPr="007E1213">
        <w:rPr>
          <w:rFonts w:hAnsi="標楷體" w:hint="eastAsia"/>
        </w:rPr>
        <w:t>經解除羈押</w:t>
      </w:r>
      <w:r w:rsidRPr="007E1213">
        <w:rPr>
          <w:rFonts w:hAnsi="標楷體" w:hint="eastAsia"/>
        </w:rPr>
        <w:lastRenderedPageBreak/>
        <w:t>禁見，在看到</w:t>
      </w:r>
      <w:r w:rsidR="00364E39">
        <w:rPr>
          <w:rFonts w:hAnsi="標楷體" w:hint="eastAsia"/>
        </w:rPr>
        <w:t>郭○雄</w:t>
      </w:r>
      <w:r w:rsidRPr="007E1213">
        <w:rPr>
          <w:rFonts w:hAnsi="標楷體" w:hint="eastAsia"/>
        </w:rPr>
        <w:t>後，隨即於75年7月23日、25日分別提出聲請書，請求法院安排法醫驗傷、以瞭真相。法院綜合以上各項情事，認定承辦員警在第一次警詢前，確實有在青草湖派出所對</w:t>
      </w:r>
      <w:r w:rsidR="00364E39">
        <w:rPr>
          <w:rFonts w:hAnsi="標楷體" w:hint="eastAsia"/>
        </w:rPr>
        <w:t>郭○雄</w:t>
      </w:r>
      <w:r w:rsidRPr="007E1213">
        <w:rPr>
          <w:rFonts w:hAnsi="標楷體" w:hint="eastAsia"/>
        </w:rPr>
        <w:t>施以從口鼻灌水、用電話簿墊著並拿鐵鎚敲打身體等刑求逼供情事。至於</w:t>
      </w:r>
      <w:r w:rsidR="00364E39">
        <w:rPr>
          <w:rFonts w:hAnsi="標楷體" w:hint="eastAsia"/>
        </w:rPr>
        <w:t>郭○雄</w:t>
      </w:r>
      <w:r w:rsidRPr="007E1213">
        <w:rPr>
          <w:rFonts w:hAnsi="標楷體" w:hint="eastAsia"/>
        </w:rPr>
        <w:t>之所以在檢察官一開始偵訊時，供稱他在警詢時所稱自己與</w:t>
      </w:r>
      <w:r w:rsidR="00364E39">
        <w:rPr>
          <w:rFonts w:hAnsi="標楷體" w:hint="eastAsia"/>
        </w:rPr>
        <w:t>蘇○坤</w:t>
      </w:r>
      <w:r w:rsidRPr="007E1213">
        <w:rPr>
          <w:rFonts w:hAnsi="標楷體" w:hint="eastAsia"/>
        </w:rPr>
        <w:t>涉犯</w:t>
      </w:r>
      <w:r w:rsidR="004F257C">
        <w:rPr>
          <w:rFonts w:hAnsi="標楷體" w:hint="eastAsia"/>
        </w:rPr>
        <w:t>金○珍</w:t>
      </w:r>
      <w:r w:rsidRPr="007E1213">
        <w:rPr>
          <w:rFonts w:hAnsi="標楷體" w:hint="eastAsia"/>
        </w:rPr>
        <w:t>銀樓強劫案之事為實在云云；因為他後來歷次於法院審理時已供稱：這幾次員警都有在偵查庭內，我擔心被被員警借提出來繼續刑求，才未翻供等語，則依照上開「非任意性自白的繼續效力」的說明所示，可見員警在警詢階段使用刑求方法而取得</w:t>
      </w:r>
      <w:r w:rsidR="00364E39">
        <w:rPr>
          <w:rFonts w:hAnsi="標楷體" w:hint="eastAsia"/>
        </w:rPr>
        <w:t>郭○雄</w:t>
      </w:r>
      <w:r w:rsidRPr="007E1213">
        <w:rPr>
          <w:rFonts w:hAnsi="標楷體" w:hint="eastAsia"/>
        </w:rPr>
        <w:t>與事實不符的「自白」，該刑求對他意思自由的心理強制狀態，已延續至後階段在偵查庭接受訊問之時，該「自白」即因受到污染而在排除之列，不得據此認定</w:t>
      </w:r>
      <w:r w:rsidR="00364E39">
        <w:rPr>
          <w:rFonts w:hAnsi="標楷體" w:hint="eastAsia"/>
        </w:rPr>
        <w:t>郭○雄</w:t>
      </w:r>
      <w:r w:rsidRPr="007E1213">
        <w:rPr>
          <w:rFonts w:hAnsi="標楷體" w:hint="eastAsia"/>
        </w:rPr>
        <w:t>未遭刑求逼供，也不能因此認定他的「自白」為可採信。</w:t>
      </w:r>
    </w:p>
    <w:p w:rsidR="003916E0" w:rsidRPr="007E1213" w:rsidRDefault="003916E0" w:rsidP="001B66BE">
      <w:pPr>
        <w:pStyle w:val="6"/>
      </w:pPr>
      <w:r w:rsidRPr="007E1213">
        <w:rPr>
          <w:rFonts w:hint="eastAsia"/>
          <w:b/>
        </w:rPr>
        <w:t>本件</w:t>
      </w:r>
      <w:r w:rsidR="00364E39">
        <w:rPr>
          <w:rFonts w:hint="eastAsia"/>
          <w:b/>
        </w:rPr>
        <w:t>蘇○坤</w:t>
      </w:r>
      <w:r w:rsidRPr="007E1213">
        <w:rPr>
          <w:rFonts w:hint="eastAsia"/>
          <w:b/>
        </w:rPr>
        <w:t>因為始終否認犯行，以致在歷次檢察官偵訊、法院審理時，並未訊問、調查</w:t>
      </w:r>
      <w:r w:rsidR="00364E39">
        <w:rPr>
          <w:rFonts w:hint="eastAsia"/>
          <w:b/>
        </w:rPr>
        <w:t>蘇○坤</w:t>
      </w:r>
      <w:r w:rsidRPr="007E1213">
        <w:rPr>
          <w:rFonts w:hint="eastAsia"/>
          <w:b/>
        </w:rPr>
        <w:t>是否有遭受刑求逼供的情事；但</w:t>
      </w:r>
      <w:r w:rsidR="00364E39">
        <w:rPr>
          <w:rFonts w:hint="eastAsia"/>
          <w:b/>
        </w:rPr>
        <w:t>郭○雄</w:t>
      </w:r>
      <w:r w:rsidRPr="007E1213">
        <w:rPr>
          <w:rFonts w:hint="eastAsia"/>
          <w:b/>
        </w:rPr>
        <w:t>證述的內容及相關書證，核與</w:t>
      </w:r>
      <w:r w:rsidR="00364E39">
        <w:rPr>
          <w:rFonts w:hint="eastAsia"/>
          <w:b/>
        </w:rPr>
        <w:t>蘇○坤</w:t>
      </w:r>
      <w:r w:rsidRPr="007E1213">
        <w:rPr>
          <w:rFonts w:hint="eastAsia"/>
          <w:b/>
        </w:rPr>
        <w:t>供述的情節大致相符，可見承辦員警先對</w:t>
      </w:r>
      <w:r w:rsidR="00364E39">
        <w:rPr>
          <w:rFonts w:hint="eastAsia"/>
          <w:b/>
        </w:rPr>
        <w:t>郭○雄</w:t>
      </w:r>
      <w:r w:rsidRPr="007E1213">
        <w:rPr>
          <w:rFonts w:hint="eastAsia"/>
          <w:b/>
        </w:rPr>
        <w:t>施以刑求逼供行為，待</w:t>
      </w:r>
      <w:r w:rsidR="00364E39">
        <w:rPr>
          <w:rFonts w:hint="eastAsia"/>
          <w:b/>
        </w:rPr>
        <w:t>郭○雄</w:t>
      </w:r>
      <w:r w:rsidRPr="007E1213">
        <w:rPr>
          <w:rFonts w:hint="eastAsia"/>
          <w:b/>
        </w:rPr>
        <w:t>受迫供出</w:t>
      </w:r>
      <w:r w:rsidR="00364E39">
        <w:rPr>
          <w:rFonts w:hint="eastAsia"/>
          <w:b/>
        </w:rPr>
        <w:t>蘇○坤</w:t>
      </w:r>
      <w:r w:rsidRPr="007E1213">
        <w:rPr>
          <w:rFonts w:hint="eastAsia"/>
          <w:b/>
        </w:rPr>
        <w:t>時，承辦員警再逮捕</w:t>
      </w:r>
      <w:r w:rsidR="00364E39">
        <w:rPr>
          <w:rFonts w:hint="eastAsia"/>
          <w:b/>
        </w:rPr>
        <w:t>蘇○坤</w:t>
      </w:r>
      <w:r w:rsidRPr="007E1213">
        <w:rPr>
          <w:rFonts w:hint="eastAsia"/>
          <w:b/>
        </w:rPr>
        <w:t>，並於青草湖派出所對</w:t>
      </w:r>
      <w:r w:rsidR="00364E39">
        <w:rPr>
          <w:rFonts w:hint="eastAsia"/>
          <w:b/>
        </w:rPr>
        <w:t>蘇○坤</w:t>
      </w:r>
      <w:r w:rsidRPr="007E1213">
        <w:rPr>
          <w:rFonts w:hint="eastAsia"/>
          <w:b/>
        </w:rPr>
        <w:t>施以如附件一至五刑求圖所示的鐵棍夾雙腿、灌水、腳踢腰部等刑求</w:t>
      </w:r>
      <w:r w:rsidRPr="007E1213">
        <w:rPr>
          <w:rFonts w:hint="eastAsia"/>
          <w:b/>
        </w:rPr>
        <w:lastRenderedPageBreak/>
        <w:t>逼供行為</w:t>
      </w:r>
      <w:r w:rsidRPr="007E1213">
        <w:rPr>
          <w:rFonts w:hint="eastAsia"/>
        </w:rPr>
        <w:t>：</w:t>
      </w:r>
    </w:p>
    <w:p w:rsidR="003916E0" w:rsidRPr="007E1213" w:rsidRDefault="00364E39" w:rsidP="001B66BE">
      <w:pPr>
        <w:pStyle w:val="7"/>
      </w:pPr>
      <w:r>
        <w:rPr>
          <w:rFonts w:hint="eastAsia"/>
        </w:rPr>
        <w:t>蘇○坤</w:t>
      </w:r>
      <w:r w:rsidR="003916E0" w:rsidRPr="007E1213">
        <w:rPr>
          <w:rFonts w:hint="eastAsia"/>
        </w:rPr>
        <w:t>的辯護人</w:t>
      </w:r>
      <w:r w:rsidR="004F257C">
        <w:rPr>
          <w:rFonts w:hint="eastAsia"/>
        </w:rPr>
        <w:t>李○傑</w:t>
      </w:r>
      <w:r w:rsidR="003916E0" w:rsidRPr="007E1213">
        <w:rPr>
          <w:rFonts w:hint="eastAsia"/>
        </w:rPr>
        <w:t>律師於75年7月2日所提「聲請調查證據兼辯護要旨狀」中，已敘明：「……75年6月19日清晨6時許……門外站立數人均著便衣，表示其為刑警……強拉被告上車，車至新竹市警察局門口，有一人下車，原車轉赴新竹市青草湖派出所，下車後命已在該所之</w:t>
      </w:r>
      <w:r>
        <w:rPr>
          <w:rFonts w:hint="eastAsia"/>
        </w:rPr>
        <w:t>郭○雄</w:t>
      </w:r>
      <w:r w:rsidR="003916E0" w:rsidRPr="007E1213">
        <w:rPr>
          <w:rFonts w:hint="eastAsia"/>
        </w:rPr>
        <w:t>指認被告後，即將被告帶至該所2樓，先後以鐵棍夾被告雙腿，並灌水，被告雖直呼冤枉，辦案員警並不理會，又以腳踢被告腰部，手擊被告胸膛，見被告痛苦不</w:t>
      </w:r>
      <w:r w:rsidR="003916E0" w:rsidRPr="007E1213">
        <w:t>堪</w:t>
      </w:r>
      <w:r w:rsidR="003916E0" w:rsidRPr="007E1213">
        <w:rPr>
          <w:rFonts w:hint="eastAsia"/>
        </w:rPr>
        <w:t>後，帶至樓下，問被告有無與</w:t>
      </w:r>
      <w:r>
        <w:rPr>
          <w:rFonts w:hint="eastAsia"/>
        </w:rPr>
        <w:t>郭○雄</w:t>
      </w:r>
      <w:r w:rsidR="003916E0" w:rsidRPr="007E1213">
        <w:rPr>
          <w:rFonts w:hint="eastAsia"/>
        </w:rPr>
        <w:t>強劫新竹市</w:t>
      </w:r>
      <w:r w:rsidR="004F257C">
        <w:rPr>
          <w:rFonts w:hint="eastAsia"/>
        </w:rPr>
        <w:t>金○珍</w:t>
      </w:r>
      <w:r w:rsidR="003916E0" w:rsidRPr="007E1213">
        <w:rPr>
          <w:rFonts w:hint="eastAsia"/>
        </w:rPr>
        <w:t>銀樓……被告</w:t>
      </w:r>
      <w:r w:rsidR="003916E0" w:rsidRPr="007E1213">
        <w:t>斯時</w:t>
      </w:r>
      <w:r w:rsidR="003916E0" w:rsidRPr="007E1213">
        <w:rPr>
          <w:rFonts w:hint="eastAsia"/>
        </w:rPr>
        <w:t>因受刑求雖感生不如死，不如依其意思虛予承認，以免續受刑求之苦，惟思一旦依其意旨承認，則所受冤屈將永難得伸，乃據實否認……其間</w:t>
      </w:r>
      <w:r>
        <w:rPr>
          <w:rFonts w:hint="eastAsia"/>
        </w:rPr>
        <w:t>郭○雄</w:t>
      </w:r>
      <w:r w:rsidR="003916E0" w:rsidRPr="007E1213">
        <w:rPr>
          <w:rFonts w:hint="eastAsia"/>
        </w:rPr>
        <w:t>向旁坐之女攤販業者訴說伊受刑求，不得不依警員要求而為供述，然出此言語後，又遭刑事組長李金田帶往內室訊問……</w:t>
      </w:r>
      <w:r>
        <w:rPr>
          <w:rFonts w:hint="eastAsia"/>
        </w:rPr>
        <w:t>郭○雄</w:t>
      </w:r>
      <w:r w:rsidR="003916E0" w:rsidRPr="007E1213">
        <w:rPr>
          <w:rFonts w:hint="eastAsia"/>
        </w:rPr>
        <w:t>於鈞院首次庭訊時，身體仍有傷跡，應足窺知被告及</w:t>
      </w:r>
      <w:r>
        <w:rPr>
          <w:rFonts w:hint="eastAsia"/>
        </w:rPr>
        <w:t>郭○雄</w:t>
      </w:r>
      <w:r w:rsidR="003916E0" w:rsidRPr="007E1213">
        <w:rPr>
          <w:rFonts w:hint="eastAsia"/>
        </w:rPr>
        <w:t>均受刑求之陳述，並非無稽，參以警方宣布『偵破』</w:t>
      </w:r>
      <w:r w:rsidR="004F257C">
        <w:rPr>
          <w:rFonts w:hint="eastAsia"/>
        </w:rPr>
        <w:t>金○珍</w:t>
      </w:r>
      <w:r w:rsidR="003916E0" w:rsidRPr="007E1213">
        <w:rPr>
          <w:rFonts w:hint="eastAsia"/>
        </w:rPr>
        <w:t>銀樓強盜案所發布的新聞『大膽假設，果獲滿分』之內容，尤足顯示本案之『偵破』應係肇因於警方之逼供……」等內容，並提出75年6月20日刊行的民眾日報、新生報為證。據此可知，</w:t>
      </w:r>
      <w:r>
        <w:rPr>
          <w:rFonts w:hint="eastAsia"/>
        </w:rPr>
        <w:t>蘇○坤</w:t>
      </w:r>
      <w:r w:rsidR="003916E0" w:rsidRPr="007E1213">
        <w:rPr>
          <w:rFonts w:hint="eastAsia"/>
        </w:rPr>
        <w:t>在委任</w:t>
      </w:r>
      <w:r w:rsidR="004F257C">
        <w:rPr>
          <w:rFonts w:hint="eastAsia"/>
        </w:rPr>
        <w:t>李○傑</w:t>
      </w:r>
      <w:r w:rsidR="003916E0" w:rsidRPr="007E1213">
        <w:rPr>
          <w:rFonts w:hint="eastAsia"/>
        </w:rPr>
        <w:t>律師為他辯護時，已指明他有遭承辦員警施以鐵棍夾雙腿、灌</w:t>
      </w:r>
      <w:r w:rsidR="003916E0" w:rsidRPr="007E1213">
        <w:rPr>
          <w:rFonts w:hint="eastAsia"/>
        </w:rPr>
        <w:lastRenderedPageBreak/>
        <w:t>水、腳踢腰部等刑求逼供手法；但他擔心一旦因此虛偽「自白」，所受冤屈將永難得伸，乃據實否認。至於</w:t>
      </w:r>
      <w:r>
        <w:rPr>
          <w:rFonts w:hint="eastAsia"/>
        </w:rPr>
        <w:t>蘇○坤</w:t>
      </w:r>
      <w:r w:rsidR="003916E0" w:rsidRPr="007E1213">
        <w:rPr>
          <w:rFonts w:hint="eastAsia"/>
        </w:rPr>
        <w:t>供稱</w:t>
      </w:r>
      <w:r>
        <w:rPr>
          <w:rFonts w:hint="eastAsia"/>
        </w:rPr>
        <w:t>郭○雄</w:t>
      </w:r>
      <w:r w:rsidR="003916E0" w:rsidRPr="007E1213">
        <w:rPr>
          <w:rFonts w:hint="eastAsia"/>
        </w:rPr>
        <w:t>有遭承辦員警刑求之事，已經法院認定確有其事，已如前所述。是以，本件強劫案既然是由同一批員警承辦，他們即有基於相同或類似的辦案手法，先刑求</w:t>
      </w:r>
      <w:r>
        <w:rPr>
          <w:rFonts w:hint="eastAsia"/>
        </w:rPr>
        <w:t>郭○雄</w:t>
      </w:r>
      <w:r w:rsidR="003916E0" w:rsidRPr="007E1213">
        <w:rPr>
          <w:rFonts w:hint="eastAsia"/>
        </w:rPr>
        <w:t>再刑求</w:t>
      </w:r>
      <w:r>
        <w:rPr>
          <w:rFonts w:hint="eastAsia"/>
        </w:rPr>
        <w:t>蘇○坤</w:t>
      </w:r>
      <w:r w:rsidR="003916E0" w:rsidRPr="007E1213">
        <w:rPr>
          <w:rFonts w:hint="eastAsia"/>
        </w:rPr>
        <w:t>的可能，則</w:t>
      </w:r>
      <w:r>
        <w:rPr>
          <w:rFonts w:hint="eastAsia"/>
        </w:rPr>
        <w:t>蘇○坤</w:t>
      </w:r>
      <w:r w:rsidR="003916E0" w:rsidRPr="007E1213">
        <w:rPr>
          <w:rFonts w:hint="eastAsia"/>
        </w:rPr>
        <w:t>供稱他也有遭員警刑求之情，即有高度的可能性。</w:t>
      </w:r>
    </w:p>
    <w:p w:rsidR="003916E0" w:rsidRPr="007E1213" w:rsidRDefault="00364E39" w:rsidP="001B66BE">
      <w:pPr>
        <w:pStyle w:val="7"/>
      </w:pPr>
      <w:r>
        <w:rPr>
          <w:rFonts w:hint="eastAsia"/>
        </w:rPr>
        <w:t>蘇○坤</w:t>
      </w:r>
      <w:r w:rsidR="003916E0" w:rsidRPr="007E1213">
        <w:rPr>
          <w:rFonts w:hint="eastAsia"/>
        </w:rPr>
        <w:t>於75年12月12日在法院前審審理時，供稱：「（在警訊時警察有刑求我，叫我要承認」、「（問：對於張瑞雄、鄭進良、朱崇賢所言有何意見？）我有被警察刑求，但刑求我的不是他們」、「（問：對於新竹市警察局第一分局75年11月20日……函有何意見？）當時確有被刑求」等語。據此可知，雖然新竹地院就</w:t>
      </w:r>
      <w:r>
        <w:rPr>
          <w:rFonts w:hint="eastAsia"/>
        </w:rPr>
        <w:t>蘇○坤</w:t>
      </w:r>
      <w:r w:rsidR="003916E0" w:rsidRPr="007E1213">
        <w:rPr>
          <w:rFonts w:hint="eastAsia"/>
        </w:rPr>
        <w:t>被訴強劫而殺人未遂部分並未認定他受有刑求，卻仍判決他無罪，但</w:t>
      </w:r>
      <w:r>
        <w:rPr>
          <w:rFonts w:hint="eastAsia"/>
        </w:rPr>
        <w:t>蘇○坤</w:t>
      </w:r>
      <w:r w:rsidR="003916E0" w:rsidRPr="007E1213">
        <w:rPr>
          <w:rFonts w:hint="eastAsia"/>
        </w:rPr>
        <w:t>在法院前審審理時，仍一再供稱自己有遭承辦員警刑求逼供之事。</w:t>
      </w:r>
    </w:p>
    <w:p w:rsidR="003916E0" w:rsidRPr="007E1213" w:rsidRDefault="00364E39" w:rsidP="001B66BE">
      <w:pPr>
        <w:pStyle w:val="7"/>
      </w:pPr>
      <w:r>
        <w:rPr>
          <w:rFonts w:hint="eastAsia"/>
          <w:b/>
        </w:rPr>
        <w:t>郭○雄</w:t>
      </w:r>
      <w:r w:rsidR="003916E0" w:rsidRPr="007E1213">
        <w:rPr>
          <w:rFonts w:hint="eastAsia"/>
          <w:b/>
        </w:rPr>
        <w:t>於107年7月2日在法院審理時，證稱：</w:t>
      </w:r>
      <w:r w:rsidR="003916E0" w:rsidRPr="007E1213">
        <w:rPr>
          <w:rFonts w:hint="eastAsia"/>
        </w:rPr>
        <w:t>「（問：你講出</w:t>
      </w:r>
      <w:r>
        <w:rPr>
          <w:rFonts w:hint="eastAsia"/>
        </w:rPr>
        <w:t>蘇○坤</w:t>
      </w:r>
      <w:r w:rsidR="003916E0" w:rsidRPr="007E1213">
        <w:rPr>
          <w:rFonts w:hint="eastAsia"/>
        </w:rPr>
        <w:t>之後，警察有帶你去找</w:t>
      </w:r>
      <w:r>
        <w:rPr>
          <w:rFonts w:hint="eastAsia"/>
        </w:rPr>
        <w:t>蘇○坤</w:t>
      </w:r>
      <w:r w:rsidR="003916E0" w:rsidRPr="007E1213">
        <w:rPr>
          <w:rFonts w:hint="eastAsia"/>
        </w:rPr>
        <w:t>？）有」、「（問：你告訴警察</w:t>
      </w:r>
      <w:r>
        <w:rPr>
          <w:rFonts w:hint="eastAsia"/>
        </w:rPr>
        <w:t>蘇○坤</w:t>
      </w:r>
      <w:r w:rsidR="003916E0" w:rsidRPr="007E1213">
        <w:rPr>
          <w:rFonts w:hint="eastAsia"/>
        </w:rPr>
        <w:t>的地址後，你帶警察去</w:t>
      </w:r>
      <w:r>
        <w:rPr>
          <w:rFonts w:hint="eastAsia"/>
        </w:rPr>
        <w:t>蘇○坤</w:t>
      </w:r>
      <w:r w:rsidR="003916E0" w:rsidRPr="007E1213">
        <w:rPr>
          <w:rFonts w:hint="eastAsia"/>
        </w:rPr>
        <w:t>他家抓</w:t>
      </w:r>
      <w:r>
        <w:rPr>
          <w:rFonts w:hint="eastAsia"/>
        </w:rPr>
        <w:t>蘇○坤</w:t>
      </w:r>
      <w:r w:rsidR="003916E0" w:rsidRPr="007E1213">
        <w:rPr>
          <w:rFonts w:hint="eastAsia"/>
        </w:rPr>
        <w:t>？）是。（問：警察到</w:t>
      </w:r>
      <w:r>
        <w:rPr>
          <w:rFonts w:hint="eastAsia"/>
        </w:rPr>
        <w:t>蘇○坤</w:t>
      </w:r>
      <w:r w:rsidR="003916E0" w:rsidRPr="007E1213">
        <w:rPr>
          <w:rFonts w:hint="eastAsia"/>
        </w:rPr>
        <w:t>家後，你有在場目睹</w:t>
      </w:r>
      <w:r>
        <w:rPr>
          <w:rFonts w:hint="eastAsia"/>
        </w:rPr>
        <w:t>蘇○坤</w:t>
      </w:r>
      <w:r w:rsidR="003916E0" w:rsidRPr="007E1213">
        <w:rPr>
          <w:rFonts w:hint="eastAsia"/>
        </w:rPr>
        <w:t>被逮捕的過程？）沒有，我在警車上」、「（問：你有無看到</w:t>
      </w:r>
      <w:r>
        <w:rPr>
          <w:rFonts w:hint="eastAsia"/>
        </w:rPr>
        <w:t>蘇○坤</w:t>
      </w:r>
      <w:r w:rsidR="003916E0" w:rsidRPr="007E1213">
        <w:rPr>
          <w:rFonts w:hint="eastAsia"/>
        </w:rPr>
        <w:t>被警察帶出來？）有。（問：</w:t>
      </w:r>
      <w:r>
        <w:rPr>
          <w:rFonts w:hint="eastAsia"/>
        </w:rPr>
        <w:t>蘇○坤</w:t>
      </w:r>
      <w:r w:rsidR="003916E0" w:rsidRPr="007E1213">
        <w:rPr>
          <w:rFonts w:hint="eastAsia"/>
        </w:rPr>
        <w:t>被帶到另一台車，你在自己那台車，之後你們</w:t>
      </w:r>
      <w:r w:rsidR="003916E0" w:rsidRPr="007E1213">
        <w:rPr>
          <w:rFonts w:hint="eastAsia"/>
        </w:rPr>
        <w:lastRenderedPageBreak/>
        <w:t>去哪裡？）青草湖派出所。（問：到了青草湖派出所後發生什麼事？）開始用刑。（問：是刑你還是</w:t>
      </w:r>
      <w:r>
        <w:rPr>
          <w:rFonts w:hint="eastAsia"/>
        </w:rPr>
        <w:t>蘇○坤</w:t>
      </w:r>
      <w:r w:rsidR="003916E0" w:rsidRPr="007E1213">
        <w:rPr>
          <w:rFonts w:hint="eastAsia"/>
        </w:rPr>
        <w:t>？）刑</w:t>
      </w:r>
      <w:r>
        <w:rPr>
          <w:rFonts w:hint="eastAsia"/>
        </w:rPr>
        <w:t>蘇○坤</w:t>
      </w:r>
      <w:r w:rsidR="003916E0" w:rsidRPr="007E1213">
        <w:rPr>
          <w:rFonts w:hint="eastAsia"/>
        </w:rPr>
        <w:t>。（</w:t>
      </w:r>
      <w:r w:rsidR="003916E0" w:rsidRPr="007E1213">
        <w:rPr>
          <w:rFonts w:hint="eastAsia"/>
          <w:b/>
        </w:rPr>
        <w:t>問：你怎麼知道他是在刑求</w:t>
      </w:r>
      <w:r>
        <w:rPr>
          <w:rFonts w:hint="eastAsia"/>
          <w:b/>
        </w:rPr>
        <w:t>蘇○坤</w:t>
      </w:r>
      <w:r w:rsidR="003916E0" w:rsidRPr="007E1213">
        <w:rPr>
          <w:rFonts w:hint="eastAsia"/>
          <w:b/>
        </w:rPr>
        <w:t>？</w:t>
      </w:r>
      <w:r w:rsidR="003916E0" w:rsidRPr="007E1213">
        <w:rPr>
          <w:rFonts w:hint="eastAsia"/>
        </w:rPr>
        <w:t>）他刑得那麼大聲，還喊救命」、「（問：剛才有說在青草湖派出所有聽到有人喊救命，你認定那是</w:t>
      </w:r>
      <w:r>
        <w:rPr>
          <w:rFonts w:hint="eastAsia"/>
        </w:rPr>
        <w:t>蘇○坤</w:t>
      </w:r>
      <w:r w:rsidR="003916E0" w:rsidRPr="007E1213">
        <w:rPr>
          <w:rFonts w:hint="eastAsia"/>
        </w:rPr>
        <w:t>的聲音？）對。（問：他喊幾聲？）我不記得了，他就一直叫」、「（問：他在叫的時候，你有看到？）我有聽到他在叫的聲音，我沒有看到。（問：他一直在叫，你就知道他被人刑求？）是，那個聲音我認得出來」、「（問：剛才檢察官問你說你在青草湖派出所，聽到求救的聲音，你如何知道是</w:t>
      </w:r>
      <w:r>
        <w:rPr>
          <w:rFonts w:hint="eastAsia"/>
        </w:rPr>
        <w:t>蘇○坤</w:t>
      </w:r>
      <w:r w:rsidR="003916E0" w:rsidRPr="007E1213">
        <w:rPr>
          <w:rFonts w:hint="eastAsia"/>
        </w:rPr>
        <w:t>被刑求在求救，你是怎麼判斷的，因為你沒有在現場目睹？）在同一個青草湖」、「（問：你說他被刑求在呼救，是不是根據你本身被刑求過，所以你才這樣判斷？）因為我聽到他的聲音，那跟我本身一樣的那種痛苦，所以感覺得出來。（問：所以是因為你稍早被刑求，所以作這樣的推論？）對」等語。據此可知，</w:t>
      </w:r>
      <w:r>
        <w:rPr>
          <w:rFonts w:hint="eastAsia"/>
        </w:rPr>
        <w:t>郭○雄</w:t>
      </w:r>
      <w:r w:rsidR="003916E0" w:rsidRPr="007E1213">
        <w:rPr>
          <w:rFonts w:hint="eastAsia"/>
        </w:rPr>
        <w:t>於75年6月19日在青草湖派出所時，雖然並未親自看到</w:t>
      </w:r>
      <w:r>
        <w:rPr>
          <w:rFonts w:hint="eastAsia"/>
        </w:rPr>
        <w:t>蘇○坤</w:t>
      </w:r>
      <w:r w:rsidR="003916E0" w:rsidRPr="007E1213">
        <w:rPr>
          <w:rFonts w:hint="eastAsia"/>
        </w:rPr>
        <w:t>遭到刑求的情事（註：</w:t>
      </w:r>
      <w:r>
        <w:rPr>
          <w:rFonts w:hint="eastAsia"/>
        </w:rPr>
        <w:t>蘇○坤</w:t>
      </w:r>
      <w:r w:rsidR="003916E0" w:rsidRPr="007E1213">
        <w:rPr>
          <w:rFonts w:hint="eastAsia"/>
        </w:rPr>
        <w:t>在2樓、</w:t>
      </w:r>
      <w:r>
        <w:rPr>
          <w:rFonts w:hint="eastAsia"/>
        </w:rPr>
        <w:t>郭○雄</w:t>
      </w:r>
      <w:r w:rsidR="003916E0" w:rsidRPr="007E1213">
        <w:rPr>
          <w:rFonts w:hint="eastAsia"/>
        </w:rPr>
        <w:t>在1樓），但因為他當日稍早前在同一處所才遭到承辦員警的刑求，加上他在1樓時聽聞</w:t>
      </w:r>
      <w:r>
        <w:rPr>
          <w:rFonts w:hint="eastAsia"/>
        </w:rPr>
        <w:t>蘇○坤</w:t>
      </w:r>
      <w:r w:rsidR="003916E0" w:rsidRPr="007E1213">
        <w:rPr>
          <w:rFonts w:hint="eastAsia"/>
        </w:rPr>
        <w:t>喊救命的痛苦聲音，應認為</w:t>
      </w:r>
      <w:r>
        <w:rPr>
          <w:rFonts w:hint="eastAsia"/>
        </w:rPr>
        <w:t>郭○雄</w:t>
      </w:r>
      <w:r w:rsidR="003916E0" w:rsidRPr="007E1213">
        <w:rPr>
          <w:rFonts w:hint="eastAsia"/>
        </w:rPr>
        <w:t>證述當日</w:t>
      </w:r>
      <w:r>
        <w:rPr>
          <w:rFonts w:hint="eastAsia"/>
        </w:rPr>
        <w:t>蘇○坤</w:t>
      </w:r>
      <w:r w:rsidR="003916E0" w:rsidRPr="007E1213">
        <w:rPr>
          <w:rFonts w:hint="eastAsia"/>
        </w:rPr>
        <w:t>有遭刑求之事，可以採信。</w:t>
      </w:r>
    </w:p>
    <w:p w:rsidR="003916E0" w:rsidRPr="007E1213" w:rsidRDefault="00364E39" w:rsidP="001B66BE">
      <w:pPr>
        <w:pStyle w:val="7"/>
      </w:pPr>
      <w:r>
        <w:rPr>
          <w:rFonts w:hint="eastAsia"/>
        </w:rPr>
        <w:t>蘇○坤</w:t>
      </w:r>
      <w:r w:rsidR="003916E0" w:rsidRPr="007E1213">
        <w:rPr>
          <w:rFonts w:hint="eastAsia"/>
        </w:rPr>
        <w:t>於107年7月16日在法院審理時，供</w:t>
      </w:r>
      <w:r w:rsidR="003916E0" w:rsidRPr="007E1213">
        <w:rPr>
          <w:rFonts w:hint="eastAsia"/>
        </w:rPr>
        <w:lastRenderedPageBreak/>
        <w:t>稱：「當天早上5點多……來敲門，我馬上下來，門打開，他問我是不是</w:t>
      </w:r>
      <w:r>
        <w:rPr>
          <w:rFonts w:hint="eastAsia"/>
        </w:rPr>
        <w:t>蘇○坤</w:t>
      </w:r>
      <w:r w:rsidR="003916E0" w:rsidRPr="007E1213">
        <w:rPr>
          <w:rFonts w:hint="eastAsia"/>
        </w:rPr>
        <w:t>，我說是，我問他有什麼事，他就痛罵我『幹你娘、塞你娘，別再假了』【台語】，罵了我兩次，然後就把我抓走」、「車就開到刑事組，就到青草湖派出所，我下車，青草湖派出所鐵門就關起來了。我看到我的工人，我說這是我的工人，已經4、5年沒有來往了，我欠他1萬多塊的工資，2人有過衝突，他又罵我，把我帶去2樓，我還沒到2樓，張瑞雄就打我一個耳光，我的眼鏡就掉了，他把我拉進去，說我開車，問我『阿水』的東西放在哪裡，我說我不會開車，什麼東西你要跟我說，我也不認識『阿水』。他就叫我脫下外衣外褲，鐵管插下去就把我吊起來，一直灌我水……一直撞我，撞到我的肩膀很痛，我差點死了，後來把我放下，一直打我，那個姓張的叫作張瑞雄，他一直打我，我才醒來，然後他又一直打我。還有一個人進來，姓王，叫作王文忠，他說還有嗎……又灌我水，從5點多一直打我，後來把我放下，帶到外面，那裡有個椅子……裡有個警報器，朱崇賢坐在旁邊，要買早餐給我吃，我說我吃不下，我不要，我被打到全身癱軟。後來張瑞雄又進來，說『幹你娘、塞你娘，你不說，要把你灌汽油』，姓朱的說『不要不要』，在那裡坐了很久，就把我帶到樓下，問我筆錄……做筆錄的是○○○區○○○○○道我的為人，結果他當面跟我說</w:t>
      </w:r>
      <w:r w:rsidR="003916E0" w:rsidRPr="007E1213">
        <w:rPr>
          <w:rFonts w:hint="eastAsia"/>
        </w:rPr>
        <w:lastRenderedPageBreak/>
        <w:t>『你又沒有給我好處』」、「我要戴我的眼鏡，張瑞雄就說『你幹嘛要戴眼鏡』；又有一個人進來，那個人就是新竹分局的分局長刁建生，他說『你再不承認，我就拿槍斃了你』」、「問完之後把我載上車，載到刑事組，我看到我太太，我都不能走路了，兩人把我架著，拖到3樓，到3樓之後，3點多宣布破案，我才知道我有搶銀樓，這有天理嗎？記者來照相，他還把我的眼鏡拿去丟掉」等語，並提出與所述相符、如附件一至五所示的5張刑求圖為證。據此可知，縱使距今事隔已經32年，</w:t>
      </w:r>
      <w:r>
        <w:rPr>
          <w:rFonts w:hint="eastAsia"/>
        </w:rPr>
        <w:t>蘇○坤</w:t>
      </w:r>
      <w:r w:rsidR="003916E0" w:rsidRPr="007E1213">
        <w:rPr>
          <w:rFonts w:hint="eastAsia"/>
        </w:rPr>
        <w:t>就他於75年6月19日遭承辦員警刑求的具體情形所為的供述，核與他的辯護人</w:t>
      </w:r>
      <w:r w:rsidR="004F257C">
        <w:rPr>
          <w:rFonts w:hint="eastAsia"/>
        </w:rPr>
        <w:t>李○傑</w:t>
      </w:r>
      <w:r w:rsidR="003916E0" w:rsidRPr="007E1213">
        <w:rPr>
          <w:rFonts w:hint="eastAsia"/>
        </w:rPr>
        <w:t>律師於75年7月2日所提「聲請調查證據兼辯護要旨狀」中</w:t>
      </w:r>
      <w:r w:rsidR="003916E0" w:rsidRPr="007E1213">
        <w:t>所載</w:t>
      </w:r>
      <w:r w:rsidR="003916E0" w:rsidRPr="007E1213">
        <w:rPr>
          <w:rFonts w:hint="eastAsia"/>
        </w:rPr>
        <w:t>內容大致相符，而且如果不是當年刑求逼供的情形讓他深覺羞辱、受屈，也不可能讓他在多年之後，</w:t>
      </w:r>
      <w:r w:rsidR="003916E0" w:rsidRPr="007E1213">
        <w:t>猶</w:t>
      </w:r>
      <w:r w:rsidR="003916E0" w:rsidRPr="007E1213">
        <w:rPr>
          <w:rFonts w:hint="eastAsia"/>
        </w:rPr>
        <w:t>記憶猶新，四處喊冤，並請人繪製出如此鉅細靡遺的刑求圖。是以，法院認定</w:t>
      </w:r>
      <w:r>
        <w:rPr>
          <w:rFonts w:hint="eastAsia"/>
        </w:rPr>
        <w:t>蘇○坤</w:t>
      </w:r>
      <w:r w:rsidR="003916E0" w:rsidRPr="007E1213">
        <w:rPr>
          <w:rFonts w:hint="eastAsia"/>
        </w:rPr>
        <w:t>上面供述遭刑求逼供的情節，可以採信。</w:t>
      </w:r>
    </w:p>
    <w:p w:rsidR="003916E0" w:rsidRPr="007E1213" w:rsidRDefault="003916E0" w:rsidP="001B66BE">
      <w:pPr>
        <w:pStyle w:val="7"/>
        <w:rPr>
          <w:rFonts w:hAnsi="標楷體"/>
        </w:rPr>
      </w:pPr>
      <w:r w:rsidRPr="007E1213">
        <w:rPr>
          <w:rFonts w:hint="eastAsia"/>
        </w:rPr>
        <w:t>由前述</w:t>
      </w:r>
      <w:r w:rsidR="00364E39">
        <w:rPr>
          <w:rFonts w:hint="eastAsia"/>
        </w:rPr>
        <w:t>蘇○坤</w:t>
      </w:r>
      <w:r w:rsidRPr="007E1213">
        <w:rPr>
          <w:rFonts w:hint="eastAsia"/>
        </w:rPr>
        <w:t>的辯護人</w:t>
      </w:r>
      <w:r w:rsidR="004F257C">
        <w:rPr>
          <w:rFonts w:hint="eastAsia"/>
        </w:rPr>
        <w:t>李○傑</w:t>
      </w:r>
      <w:r w:rsidRPr="007E1213">
        <w:rPr>
          <w:rFonts w:hint="eastAsia"/>
        </w:rPr>
        <w:t>律師於75年7月2日所提「聲請調查證據兼辯護要旨狀」中載明</w:t>
      </w:r>
      <w:r w:rsidR="00364E39">
        <w:rPr>
          <w:rFonts w:hint="eastAsia"/>
        </w:rPr>
        <w:t>蘇○坤</w:t>
      </w:r>
      <w:r w:rsidRPr="007E1213">
        <w:rPr>
          <w:rFonts w:hint="eastAsia"/>
        </w:rPr>
        <w:t>遭刑求的具體情形、</w:t>
      </w:r>
      <w:r w:rsidR="00364E39">
        <w:rPr>
          <w:rFonts w:hint="eastAsia"/>
        </w:rPr>
        <w:t>郭○雄</w:t>
      </w:r>
      <w:r w:rsidRPr="007E1213">
        <w:rPr>
          <w:rFonts w:hint="eastAsia"/>
        </w:rPr>
        <w:t>與</w:t>
      </w:r>
      <w:r w:rsidR="00364E39">
        <w:rPr>
          <w:rFonts w:hint="eastAsia"/>
        </w:rPr>
        <w:t>蘇○坤</w:t>
      </w:r>
      <w:r w:rsidRPr="007E1213">
        <w:rPr>
          <w:rFonts w:hint="eastAsia"/>
        </w:rPr>
        <w:t>在法院審理時的證述及供述，可見本件</w:t>
      </w:r>
      <w:r w:rsidR="00364E39">
        <w:rPr>
          <w:rFonts w:hint="eastAsia"/>
        </w:rPr>
        <w:t>蘇○坤</w:t>
      </w:r>
      <w:r w:rsidRPr="007E1213">
        <w:rPr>
          <w:rFonts w:hint="eastAsia"/>
        </w:rPr>
        <w:t>因為始終否認</w:t>
      </w:r>
      <w:r w:rsidRPr="007E1213">
        <w:rPr>
          <w:rFonts w:hAnsi="標楷體" w:hint="eastAsia"/>
        </w:rPr>
        <w:t>犯行，以致在歷次檢察官偵訊、法院審理時，並未訊問、調查</w:t>
      </w:r>
      <w:r w:rsidR="00364E39">
        <w:rPr>
          <w:rFonts w:hAnsi="標楷體" w:hint="eastAsia"/>
        </w:rPr>
        <w:t>蘇○坤</w:t>
      </w:r>
      <w:r w:rsidRPr="007E1213">
        <w:rPr>
          <w:rFonts w:hAnsi="標楷體" w:hint="eastAsia"/>
        </w:rPr>
        <w:t>是否有遭受刑求逼供的情事；但</w:t>
      </w:r>
      <w:r w:rsidR="00364E39">
        <w:rPr>
          <w:rFonts w:hAnsi="標楷體" w:hint="eastAsia"/>
        </w:rPr>
        <w:t>郭○雄</w:t>
      </w:r>
      <w:r w:rsidRPr="007E1213">
        <w:rPr>
          <w:rFonts w:hAnsi="標楷體" w:hint="eastAsia"/>
        </w:rPr>
        <w:t>的證述內容及相關書</w:t>
      </w:r>
      <w:r w:rsidRPr="007E1213">
        <w:rPr>
          <w:rFonts w:hAnsi="標楷體" w:hint="eastAsia"/>
        </w:rPr>
        <w:lastRenderedPageBreak/>
        <w:t>證，核與</w:t>
      </w:r>
      <w:r w:rsidR="00364E39">
        <w:rPr>
          <w:rFonts w:hAnsi="標楷體" w:hint="eastAsia"/>
        </w:rPr>
        <w:t>蘇○坤</w:t>
      </w:r>
      <w:r w:rsidRPr="007E1213">
        <w:rPr>
          <w:rFonts w:hAnsi="標楷體" w:hint="eastAsia"/>
        </w:rPr>
        <w:t>於法院審理時供述的情節大致相符，並有</w:t>
      </w:r>
      <w:r w:rsidR="00364E39">
        <w:rPr>
          <w:rFonts w:hAnsi="標楷體" w:hint="eastAsia"/>
        </w:rPr>
        <w:t>蘇○坤</w:t>
      </w:r>
      <w:r w:rsidRPr="007E1213">
        <w:rPr>
          <w:rFonts w:hAnsi="標楷體" w:hint="eastAsia"/>
        </w:rPr>
        <w:t>委請他人所繪製具體詳盡、如附件一至五所示的刑求圖</w:t>
      </w:r>
      <w:r w:rsidRPr="007E1213">
        <w:rPr>
          <w:rFonts w:hAnsi="標楷體"/>
        </w:rPr>
        <w:t>可資佐證</w:t>
      </w:r>
      <w:r w:rsidRPr="007E1213">
        <w:rPr>
          <w:rFonts w:hAnsi="標楷體" w:hint="eastAsia"/>
        </w:rPr>
        <w:t>，則參照上述說明所示，</w:t>
      </w:r>
      <w:r w:rsidR="00364E39">
        <w:rPr>
          <w:rFonts w:hAnsi="標楷體" w:hint="eastAsia"/>
        </w:rPr>
        <w:t>蘇○坤</w:t>
      </w:r>
      <w:r w:rsidRPr="007E1213">
        <w:rPr>
          <w:rFonts w:hAnsi="標楷體" w:hint="eastAsia"/>
        </w:rPr>
        <w:t>在警詢時有遭承辦員警施以鐵棍夾雙腿、灌水、腳踢腰部等刑求逼供情事，應可資認定。</w:t>
      </w:r>
    </w:p>
    <w:p w:rsidR="003916E0" w:rsidRPr="007E1213" w:rsidRDefault="003916E0" w:rsidP="001B66BE">
      <w:pPr>
        <w:pStyle w:val="5"/>
      </w:pPr>
      <w:r w:rsidRPr="007E1213">
        <w:rPr>
          <w:rFonts w:hint="eastAsia"/>
        </w:rPr>
        <w:t>共同被告</w:t>
      </w:r>
      <w:r w:rsidR="00364E39">
        <w:rPr>
          <w:rFonts w:hint="eastAsia"/>
        </w:rPr>
        <w:t>郭○雄</w:t>
      </w:r>
      <w:r w:rsidRPr="007E1213">
        <w:rPr>
          <w:rFonts w:hint="eastAsia"/>
        </w:rPr>
        <w:t>於警詢時遭承辦員警刑求，才自白與</w:t>
      </w:r>
      <w:r w:rsidR="00364E39">
        <w:rPr>
          <w:rFonts w:hint="eastAsia"/>
        </w:rPr>
        <w:t>蘇○坤</w:t>
      </w:r>
      <w:r w:rsidRPr="007E1213">
        <w:rPr>
          <w:rFonts w:hint="eastAsia"/>
        </w:rPr>
        <w:t>共犯本件</w:t>
      </w:r>
      <w:r w:rsidR="004F257C">
        <w:rPr>
          <w:rFonts w:hint="eastAsia"/>
        </w:rPr>
        <w:t>金○珍</w:t>
      </w:r>
      <w:r w:rsidRPr="007E1213">
        <w:rPr>
          <w:rFonts w:hint="eastAsia"/>
        </w:rPr>
        <w:t>銀樓強劫犯行，則他的供詞即欠缺「任意性」；而他在警詢、偵訊及法院審理時的供述不僅前後矛盾扞格，且與客觀事實不合，並不具備「真實性」，即不得作為證明</w:t>
      </w:r>
      <w:r w:rsidR="00364E39">
        <w:rPr>
          <w:rFonts w:hint="eastAsia"/>
        </w:rPr>
        <w:t>蘇○坤</w:t>
      </w:r>
      <w:r w:rsidRPr="007E1213">
        <w:rPr>
          <w:rFonts w:hint="eastAsia"/>
        </w:rPr>
        <w:t>被訴強劫而故意</w:t>
      </w:r>
      <w:r w:rsidRPr="007E1213">
        <w:t>殺人罪</w:t>
      </w:r>
      <w:r w:rsidRPr="007E1213">
        <w:rPr>
          <w:rFonts w:hint="eastAsia"/>
        </w:rPr>
        <w:t>的證據：</w:t>
      </w:r>
    </w:p>
    <w:p w:rsidR="003916E0" w:rsidRPr="007E1213" w:rsidRDefault="00364E39" w:rsidP="003646CB">
      <w:pPr>
        <w:pStyle w:val="6"/>
      </w:pPr>
      <w:r>
        <w:rPr>
          <w:rFonts w:hint="eastAsia"/>
        </w:rPr>
        <w:t>郭○雄</w:t>
      </w:r>
      <w:r w:rsidR="003916E0" w:rsidRPr="007E1213">
        <w:rPr>
          <w:rFonts w:hint="eastAsia"/>
        </w:rPr>
        <w:t>於75年6月19日上午6時30分第一次警詢時，供稱：「（問：右列行竊工具是如何來的？何人所購買？）所有的行竊工具是</w:t>
      </w:r>
      <w:r>
        <w:rPr>
          <w:rFonts w:hint="eastAsia"/>
        </w:rPr>
        <w:t>蘇○坤</w:t>
      </w:r>
      <w:r w:rsidR="003916E0" w:rsidRPr="007E1213">
        <w:rPr>
          <w:rFonts w:hint="eastAsia"/>
        </w:rPr>
        <w:t>拿1,000元叫我買的……（問：</w:t>
      </w:r>
      <w:r>
        <w:rPr>
          <w:rFonts w:hint="eastAsia"/>
        </w:rPr>
        <w:t>蘇○坤</w:t>
      </w:r>
      <w:r w:rsidR="003916E0" w:rsidRPr="007E1213">
        <w:rPr>
          <w:rFonts w:hint="eastAsia"/>
        </w:rPr>
        <w:t>於何時拿叫你買行竊工具？……）</w:t>
      </w:r>
      <w:r>
        <w:rPr>
          <w:rFonts w:hint="eastAsia"/>
        </w:rPr>
        <w:t>蘇○坤</w:t>
      </w:r>
      <w:r w:rsidR="003916E0" w:rsidRPr="007E1213">
        <w:rPr>
          <w:rFonts w:hint="eastAsia"/>
        </w:rPr>
        <w:t>於</w:t>
      </w:r>
      <w:r w:rsidR="004F257C">
        <w:rPr>
          <w:rFonts w:hint="eastAsia"/>
        </w:rPr>
        <w:t>金○珍</w:t>
      </w:r>
      <w:r w:rsidR="00FF115D" w:rsidRPr="007E1213">
        <w:rPr>
          <w:rFonts w:hint="eastAsia"/>
        </w:rPr>
        <w:t>銀樓</w:t>
      </w:r>
      <w:r w:rsidR="003916E0" w:rsidRPr="007E1213">
        <w:rPr>
          <w:rFonts w:hint="eastAsia"/>
        </w:rPr>
        <w:t>失竊的前一星期拿錢叫我買行竊工具……（問：你為何知道</w:t>
      </w:r>
      <w:r>
        <w:rPr>
          <w:rFonts w:hint="eastAsia"/>
        </w:rPr>
        <w:t>蘇○坤</w:t>
      </w:r>
      <w:r w:rsidR="003916E0" w:rsidRPr="007E1213">
        <w:rPr>
          <w:rFonts w:hint="eastAsia"/>
        </w:rPr>
        <w:t>是在</w:t>
      </w:r>
      <w:r w:rsidR="004F257C">
        <w:rPr>
          <w:rFonts w:hint="eastAsia"/>
        </w:rPr>
        <w:t>金○珍</w:t>
      </w:r>
      <w:r w:rsidR="003916E0" w:rsidRPr="007E1213">
        <w:rPr>
          <w:rFonts w:hint="eastAsia"/>
        </w:rPr>
        <w:t>銀樓失竊的前一星期拿錢叫你買行竊工具呢？）因為</w:t>
      </w:r>
      <w:r w:rsidR="004F257C">
        <w:rPr>
          <w:rFonts w:hint="eastAsia"/>
        </w:rPr>
        <w:t>金○珍</w:t>
      </w:r>
      <w:r w:rsidR="00FF115D" w:rsidRPr="007E1213">
        <w:rPr>
          <w:rFonts w:hint="eastAsia"/>
        </w:rPr>
        <w:t>銀樓</w:t>
      </w:r>
      <w:r w:rsidR="003916E0" w:rsidRPr="007E1213">
        <w:rPr>
          <w:rFonts w:hint="eastAsia"/>
        </w:rPr>
        <w:t>是我與</w:t>
      </w:r>
      <w:r>
        <w:rPr>
          <w:rFonts w:hint="eastAsia"/>
        </w:rPr>
        <w:t>蘇○坤</w:t>
      </w:r>
      <w:r w:rsidR="003916E0" w:rsidRPr="007E1213">
        <w:rPr>
          <w:rFonts w:hint="eastAsia"/>
        </w:rPr>
        <w:t>及另外一名綽號『阿水』的男子等3人共同前往行竊的，所以我記得很清楚。（問：綽號『阿水』的真實姓名、年籍、特徵如何？）綽號『阿水』的真實姓名我不知道，因『阿水』是</w:t>
      </w:r>
      <w:r>
        <w:rPr>
          <w:rFonts w:hint="eastAsia"/>
        </w:rPr>
        <w:t>蘇○坤</w:t>
      </w:r>
      <w:r w:rsidR="003916E0" w:rsidRPr="007E1213">
        <w:rPr>
          <w:rFonts w:hint="eastAsia"/>
        </w:rPr>
        <w:t>帶來的，以前我都沒有看過，只有行竊</w:t>
      </w:r>
      <w:r w:rsidR="004F257C">
        <w:rPr>
          <w:rFonts w:hint="eastAsia"/>
        </w:rPr>
        <w:t>金○珍</w:t>
      </w:r>
      <w:r w:rsidR="003916E0" w:rsidRPr="007E1213">
        <w:rPr>
          <w:rFonts w:hint="eastAsia"/>
        </w:rPr>
        <w:t>銀樓那天晚上</w:t>
      </w:r>
      <w:r>
        <w:rPr>
          <w:rFonts w:hint="eastAsia"/>
        </w:rPr>
        <w:t>蘇○坤</w:t>
      </w:r>
      <w:r w:rsidR="003916E0" w:rsidRPr="007E1213">
        <w:rPr>
          <w:rFonts w:hint="eastAsia"/>
        </w:rPr>
        <w:t>帶來時我才認識，綽號『阿水』的男子年約30歲，身高約</w:t>
      </w:r>
      <w:r w:rsidR="003916E0" w:rsidRPr="007E1213">
        <w:rPr>
          <w:rFonts w:hint="eastAsia"/>
        </w:rPr>
        <w:lastRenderedPageBreak/>
        <w:t>168公分左右，體瘦、留西裝頭。（問：與你共同行竊</w:t>
      </w:r>
      <w:r w:rsidR="004F257C">
        <w:rPr>
          <w:rFonts w:hint="eastAsia"/>
        </w:rPr>
        <w:t>金○珍</w:t>
      </w:r>
      <w:r w:rsidR="003916E0" w:rsidRPr="007E1213">
        <w:rPr>
          <w:rFonts w:hint="eastAsia"/>
        </w:rPr>
        <w:t>銀樓的</w:t>
      </w:r>
      <w:r>
        <w:rPr>
          <w:rFonts w:hint="eastAsia"/>
        </w:rPr>
        <w:t>蘇○坤</w:t>
      </w:r>
      <w:r w:rsidR="003916E0" w:rsidRPr="007E1213">
        <w:rPr>
          <w:rFonts w:hint="eastAsia"/>
        </w:rPr>
        <w:t>，是否現在站在你前面那位男子？）就是他沒有錯【手指</w:t>
      </w:r>
      <w:r>
        <w:rPr>
          <w:rFonts w:hint="eastAsia"/>
        </w:rPr>
        <w:t>蘇○坤</w:t>
      </w:r>
      <w:r w:rsidR="003916E0" w:rsidRPr="007E1213">
        <w:rPr>
          <w:rFonts w:hint="eastAsia"/>
        </w:rPr>
        <w:t>】……（問：行竊</w:t>
      </w:r>
      <w:r w:rsidR="004F257C">
        <w:rPr>
          <w:rFonts w:hint="eastAsia"/>
        </w:rPr>
        <w:t>金○珍</w:t>
      </w:r>
      <w:r w:rsidR="003916E0" w:rsidRPr="007E1213">
        <w:rPr>
          <w:rFonts w:hint="eastAsia"/>
        </w:rPr>
        <w:t>銀樓是何人提議？</w:t>
      </w:r>
      <w:r w:rsidR="003916E0" w:rsidRPr="007E1213">
        <w:t>攜帶</w:t>
      </w:r>
      <w:r w:rsidR="003916E0" w:rsidRPr="007E1213">
        <w:rPr>
          <w:rFonts w:hint="eastAsia"/>
        </w:rPr>
        <w:t>哪些行竊工具？）是</w:t>
      </w:r>
      <w:r>
        <w:rPr>
          <w:rFonts w:hint="eastAsia"/>
        </w:rPr>
        <w:t>蘇○坤</w:t>
      </w:r>
      <w:r w:rsidR="003916E0" w:rsidRPr="007E1213">
        <w:rPr>
          <w:rFonts w:hint="eastAsia"/>
        </w:rPr>
        <w:t>提議選定的目標，且由</w:t>
      </w:r>
      <w:r>
        <w:rPr>
          <w:rFonts w:hint="eastAsia"/>
        </w:rPr>
        <w:t>蘇○坤</w:t>
      </w:r>
      <w:r w:rsidR="003916E0" w:rsidRPr="007E1213">
        <w:rPr>
          <w:rFonts w:hint="eastAsia"/>
        </w:rPr>
        <w:t>於行竊前一星期即先行觀察好現場，並拿錢給我買行竊工具……（問：你與</w:t>
      </w:r>
      <w:r>
        <w:rPr>
          <w:rFonts w:hint="eastAsia"/>
        </w:rPr>
        <w:t>蘇○坤</w:t>
      </w:r>
      <w:r w:rsidR="003916E0" w:rsidRPr="007E1213">
        <w:rPr>
          <w:rFonts w:hint="eastAsia"/>
        </w:rPr>
        <w:t>、『阿水』3人行竊</w:t>
      </w:r>
      <w:r w:rsidR="004F257C">
        <w:rPr>
          <w:rFonts w:hint="eastAsia"/>
        </w:rPr>
        <w:t>金○珍</w:t>
      </w:r>
      <w:r w:rsidR="003916E0" w:rsidRPr="007E1213">
        <w:rPr>
          <w:rFonts w:hint="eastAsia"/>
        </w:rPr>
        <w:t>銀樓的經過情形如何？）……到達現場後，</w:t>
      </w:r>
      <w:r>
        <w:rPr>
          <w:rFonts w:hint="eastAsia"/>
        </w:rPr>
        <w:t>蘇○坤</w:t>
      </w:r>
      <w:r w:rsidR="003916E0" w:rsidRPr="007E1213">
        <w:rPr>
          <w:rFonts w:hint="eastAsia"/>
        </w:rPr>
        <w:t>將藍色小貨車停放在南門街三陽機車店前，我們3人共同走到</w:t>
      </w:r>
      <w:r w:rsidR="004F257C">
        <w:rPr>
          <w:rFonts w:hint="eastAsia"/>
        </w:rPr>
        <w:t>金○珍</w:t>
      </w:r>
      <w:r w:rsidR="003916E0" w:rsidRPr="007E1213">
        <w:rPr>
          <w:rFonts w:hint="eastAsia"/>
        </w:rPr>
        <w:t>銀樓後面的空房子，</w:t>
      </w:r>
      <w:r>
        <w:rPr>
          <w:rFonts w:hint="eastAsia"/>
        </w:rPr>
        <w:t>蘇○坤</w:t>
      </w:r>
      <w:r w:rsidR="003916E0" w:rsidRPr="007E1213">
        <w:rPr>
          <w:rFonts w:hint="eastAsia"/>
        </w:rPr>
        <w:t>與『阿水』2人留在空房子</w:t>
      </w:r>
      <w:r w:rsidR="00FF1C45" w:rsidRPr="007E1213">
        <w:rPr>
          <w:rFonts w:hint="eastAsia"/>
        </w:rPr>
        <w:t>裏</w:t>
      </w:r>
      <w:r w:rsidR="003916E0" w:rsidRPr="007E1213">
        <w:rPr>
          <w:rFonts w:hint="eastAsia"/>
        </w:rPr>
        <w:t>面，由我一個人爬上那棟空房子的4樓，持用攜帶大型鐵剪，破壞</w:t>
      </w:r>
      <w:r w:rsidR="004F257C">
        <w:rPr>
          <w:rFonts w:hint="eastAsia"/>
        </w:rPr>
        <w:t>金○珍</w:t>
      </w:r>
      <w:r w:rsidR="003916E0" w:rsidRPr="007E1213">
        <w:rPr>
          <w:rFonts w:hint="eastAsia"/>
        </w:rPr>
        <w:t>銀樓5樓的鐵窗【共4條】，然後再用手電筒的燈光打暗號通知</w:t>
      </w:r>
      <w:r>
        <w:rPr>
          <w:rFonts w:hint="eastAsia"/>
        </w:rPr>
        <w:t>蘇○坤</w:t>
      </w:r>
      <w:r w:rsidR="003916E0" w:rsidRPr="007E1213">
        <w:rPr>
          <w:rFonts w:hint="eastAsia"/>
        </w:rPr>
        <w:t>與『阿水』2人上樓，等他們上樓後，我就打開5樓房間的門給</w:t>
      </w:r>
      <w:r>
        <w:rPr>
          <w:rFonts w:hint="eastAsia"/>
        </w:rPr>
        <w:t>蘇○坤</w:t>
      </w:r>
      <w:r w:rsidR="003916E0" w:rsidRPr="007E1213">
        <w:rPr>
          <w:rFonts w:hint="eastAsia"/>
        </w:rPr>
        <w:t>與『阿水』2人進去行竊金飾……」等語。據此可知，</w:t>
      </w:r>
      <w:r>
        <w:rPr>
          <w:rFonts w:hint="eastAsia"/>
        </w:rPr>
        <w:t>郭○雄</w:t>
      </w:r>
      <w:r w:rsidR="003916E0" w:rsidRPr="007E1213">
        <w:rPr>
          <w:rFonts w:hint="eastAsia"/>
        </w:rPr>
        <w:t>在這次警詢時供稱：涉犯</w:t>
      </w:r>
      <w:r w:rsidR="004F257C">
        <w:rPr>
          <w:rFonts w:hint="eastAsia"/>
        </w:rPr>
        <w:t>金○珍</w:t>
      </w:r>
      <w:r w:rsidR="003916E0" w:rsidRPr="007E1213">
        <w:rPr>
          <w:rFonts w:hint="eastAsia"/>
        </w:rPr>
        <w:t>銀樓強劫案的人計有他、</w:t>
      </w:r>
      <w:r>
        <w:rPr>
          <w:rFonts w:hint="eastAsia"/>
        </w:rPr>
        <w:t>蘇○坤</w:t>
      </w:r>
      <w:r w:rsidR="003916E0" w:rsidRPr="007E1213">
        <w:rPr>
          <w:rFonts w:hint="eastAsia"/>
        </w:rPr>
        <w:t>及綽號「阿水」之人等3人，是由</w:t>
      </w:r>
      <w:r>
        <w:rPr>
          <w:rFonts w:hint="eastAsia"/>
        </w:rPr>
        <w:t>蘇○坤</w:t>
      </w:r>
      <w:r w:rsidR="003916E0" w:rsidRPr="007E1213">
        <w:rPr>
          <w:rFonts w:hint="eastAsia"/>
        </w:rPr>
        <w:t>事前選定目標並於行竊前一星期先行勘察現場，當時</w:t>
      </w:r>
      <w:r>
        <w:rPr>
          <w:rFonts w:hint="eastAsia"/>
        </w:rPr>
        <w:t>蘇○坤</w:t>
      </w:r>
      <w:r w:rsidR="003916E0" w:rsidRPr="007E1213">
        <w:rPr>
          <w:rFonts w:hint="eastAsia"/>
        </w:rPr>
        <w:t>駕駛藍色小貨車抵達現場後，由他一個人爬上</w:t>
      </w:r>
      <w:r w:rsidR="004F257C">
        <w:rPr>
          <w:rFonts w:hint="eastAsia"/>
        </w:rPr>
        <w:t>金○珍</w:t>
      </w:r>
      <w:r w:rsidR="003916E0" w:rsidRPr="007E1213">
        <w:rPr>
          <w:rFonts w:hint="eastAsia"/>
        </w:rPr>
        <w:t>銀樓後面那棟空房子的4樓，持大型鐵剪破壞</w:t>
      </w:r>
      <w:r w:rsidR="004F257C">
        <w:rPr>
          <w:rFonts w:hint="eastAsia"/>
        </w:rPr>
        <w:t>金○珍</w:t>
      </w:r>
      <w:r w:rsidR="003916E0" w:rsidRPr="007E1213">
        <w:rPr>
          <w:rFonts w:hint="eastAsia"/>
        </w:rPr>
        <w:t>銀樓5樓的鐵窗，再打開5樓房間的門讓</w:t>
      </w:r>
      <w:r>
        <w:rPr>
          <w:rFonts w:hint="eastAsia"/>
        </w:rPr>
        <w:t>蘇○坤</w:t>
      </w:r>
      <w:r w:rsidR="003916E0" w:rsidRPr="007E1213">
        <w:rPr>
          <w:rFonts w:hint="eastAsia"/>
        </w:rPr>
        <w:t>與「阿水」2人進入行竊。</w:t>
      </w:r>
    </w:p>
    <w:p w:rsidR="003916E0" w:rsidRPr="007E1213" w:rsidRDefault="00364E39" w:rsidP="003646CB">
      <w:pPr>
        <w:pStyle w:val="6"/>
      </w:pPr>
      <w:r>
        <w:rPr>
          <w:rFonts w:hint="eastAsia"/>
        </w:rPr>
        <w:t>郭○雄</w:t>
      </w:r>
      <w:r w:rsidR="003916E0" w:rsidRPr="007E1213">
        <w:rPr>
          <w:rFonts w:hint="eastAsia"/>
        </w:rPr>
        <w:t>於75年6月19日下午9時50分第三次警詢時，供稱：「（問：你於前一、二次筆錄講的話實在？）關於行竊</w:t>
      </w:r>
      <w:r w:rsidR="004F257C">
        <w:rPr>
          <w:rFonts w:hint="eastAsia"/>
        </w:rPr>
        <w:t>金○珍</w:t>
      </w:r>
      <w:r w:rsidR="003916E0" w:rsidRPr="007E1213">
        <w:rPr>
          <w:rFonts w:hint="eastAsia"/>
        </w:rPr>
        <w:t>銀樓部分不實在，其他的均實在。（問：請你說明不實在</w:t>
      </w:r>
      <w:r w:rsidR="003916E0" w:rsidRPr="007E1213">
        <w:rPr>
          <w:rFonts w:hint="eastAsia"/>
        </w:rPr>
        <w:lastRenderedPageBreak/>
        <w:t>部分在</w:t>
      </w:r>
      <w:r w:rsidR="00FF1C45" w:rsidRPr="007E1213">
        <w:rPr>
          <w:rFonts w:hint="eastAsia"/>
        </w:rPr>
        <w:t>哪裏</w:t>
      </w:r>
      <w:r w:rsidR="003916E0" w:rsidRPr="007E1213">
        <w:rPr>
          <w:rFonts w:hint="eastAsia"/>
        </w:rPr>
        <w:t>？）行竊</w:t>
      </w:r>
      <w:r w:rsidR="004F257C">
        <w:rPr>
          <w:rFonts w:hint="eastAsia"/>
        </w:rPr>
        <w:t>金○珍</w:t>
      </w:r>
      <w:r w:rsidR="003916E0" w:rsidRPr="007E1213">
        <w:rPr>
          <w:rFonts w:hint="eastAsia"/>
        </w:rPr>
        <w:t>銀樓的男子沒有『阿水』這個人，只有我與</w:t>
      </w:r>
      <w:r>
        <w:rPr>
          <w:rFonts w:hint="eastAsia"/>
        </w:rPr>
        <w:t>蘇○坤</w:t>
      </w:r>
      <w:r w:rsidR="003916E0" w:rsidRPr="007E1213">
        <w:rPr>
          <w:rFonts w:hint="eastAsia"/>
        </w:rPr>
        <w:t>2人，且駕駛藍色小貨車的人是我而非</w:t>
      </w:r>
      <w:r>
        <w:rPr>
          <w:rFonts w:hint="eastAsia"/>
        </w:rPr>
        <w:t>蘇○坤</w:t>
      </w:r>
      <w:r w:rsidR="003916E0" w:rsidRPr="007E1213">
        <w:rPr>
          <w:rFonts w:hint="eastAsia"/>
        </w:rPr>
        <w:t>……（問：請你詳述行竊</w:t>
      </w:r>
      <w:r w:rsidR="004F257C">
        <w:rPr>
          <w:rFonts w:hint="eastAsia"/>
        </w:rPr>
        <w:t>金○珍</w:t>
      </w:r>
      <w:r w:rsidR="003916E0" w:rsidRPr="007E1213">
        <w:rPr>
          <w:rFonts w:hint="eastAsia"/>
        </w:rPr>
        <w:t>銀樓經過情形？）……我與</w:t>
      </w:r>
      <w:r>
        <w:rPr>
          <w:rFonts w:hint="eastAsia"/>
        </w:rPr>
        <w:t>蘇○坤</w:t>
      </w:r>
      <w:r w:rsidR="003916E0" w:rsidRPr="007E1213">
        <w:rPr>
          <w:rFonts w:hint="eastAsia"/>
        </w:rPr>
        <w:t>2人共同走到</w:t>
      </w:r>
      <w:r w:rsidR="004F257C">
        <w:rPr>
          <w:rFonts w:hint="eastAsia"/>
        </w:rPr>
        <w:t>金○珍</w:t>
      </w:r>
      <w:r w:rsidR="003916E0" w:rsidRPr="007E1213">
        <w:rPr>
          <w:rFonts w:hint="eastAsia"/>
        </w:rPr>
        <w:t>銀樓後面的空房子，爬上翻越</w:t>
      </w:r>
      <w:r w:rsidR="004F257C">
        <w:rPr>
          <w:rFonts w:hint="eastAsia"/>
        </w:rPr>
        <w:t>金○珍</w:t>
      </w:r>
      <w:r w:rsidR="003916E0" w:rsidRPr="007E1213">
        <w:rPr>
          <w:rFonts w:hint="eastAsia"/>
        </w:rPr>
        <w:t>銀樓的5樓，由我持用攜帶大型鐵剪，破壞鐵窗，而</w:t>
      </w:r>
      <w:r>
        <w:rPr>
          <w:rFonts w:hint="eastAsia"/>
        </w:rPr>
        <w:t>蘇○坤</w:t>
      </w:r>
      <w:r w:rsidR="003916E0" w:rsidRPr="007E1213">
        <w:rPr>
          <w:rFonts w:hint="eastAsia"/>
        </w:rPr>
        <w:t>則將我剪斷的鐵條往上搬起來，當鐵條剪開之後，2人進去之後，我先到</w:t>
      </w:r>
      <w:r w:rsidR="004F257C">
        <w:rPr>
          <w:rFonts w:hint="eastAsia"/>
        </w:rPr>
        <w:t>金○珍</w:t>
      </w:r>
      <w:r w:rsidR="003916E0" w:rsidRPr="007E1213">
        <w:rPr>
          <w:rFonts w:hint="eastAsia"/>
        </w:rPr>
        <w:t>銀樓的廚房拿菜刀，我們2人共同走到一樓櫃台時，因有聲音被主人發覺，銀樓老闆就喊賊，我就拿菜刀向那老闆砍過去，那老闆就用手來擋，此時</w:t>
      </w:r>
      <w:r>
        <w:rPr>
          <w:rFonts w:hint="eastAsia"/>
        </w:rPr>
        <w:t>蘇○坤</w:t>
      </w:r>
      <w:r w:rsidR="003916E0" w:rsidRPr="007E1213">
        <w:rPr>
          <w:rFonts w:hint="eastAsia"/>
        </w:rPr>
        <w:t>就說『不許動、不要出聲』等語，然後我們2人就合力把銀樓老闆夫婦用事先準備好的尼龍繩綑綁起來，2人就開始用鐵剪打破櫃台存放金飾的玻璃，搶奪</w:t>
      </w:r>
      <w:r w:rsidR="00FF1C45" w:rsidRPr="007E1213">
        <w:rPr>
          <w:rFonts w:hint="eastAsia"/>
        </w:rPr>
        <w:t>裏</w:t>
      </w:r>
      <w:r w:rsidR="003916E0" w:rsidRPr="007E1213">
        <w:rPr>
          <w:rFonts w:hint="eastAsia"/>
        </w:rPr>
        <w:t>面的黃金。</w:t>
      </w:r>
      <w:r>
        <w:rPr>
          <w:rFonts w:hint="eastAsia"/>
        </w:rPr>
        <w:t>蘇○坤</w:t>
      </w:r>
      <w:r w:rsidR="003916E0" w:rsidRPr="007E1213">
        <w:rPr>
          <w:rFonts w:hint="eastAsia"/>
        </w:rPr>
        <w:t>就叫老闆娘把金庫打開來，我們2人把搶來金飾藏放於黑色手提袋內，得手後我先打開前面的鐵門出去……（問：你分得的金飾約12兩如何處理？）我拿1條金項鍊、1個手鐲賣給……</w:t>
      </w:r>
      <w:r w:rsidR="004F257C">
        <w:rPr>
          <w:rFonts w:hint="eastAsia"/>
        </w:rPr>
        <w:t>寶○銀</w:t>
      </w:r>
      <w:r w:rsidR="003916E0" w:rsidRPr="007E1213">
        <w:rPr>
          <w:rFonts w:hint="eastAsia"/>
        </w:rPr>
        <w:t>樓，得款2萬2,000元，其他約有10兩的金飾我託</w:t>
      </w:r>
      <w:r>
        <w:rPr>
          <w:rFonts w:hint="eastAsia"/>
        </w:rPr>
        <w:t>蘇○坤</w:t>
      </w:r>
      <w:r w:rsidR="003916E0" w:rsidRPr="007E1213">
        <w:rPr>
          <w:rFonts w:hint="eastAsia"/>
        </w:rPr>
        <w:t>保管」等語。據此可知，</w:t>
      </w:r>
      <w:r>
        <w:rPr>
          <w:rFonts w:hint="eastAsia"/>
        </w:rPr>
        <w:t>郭○雄</w:t>
      </w:r>
      <w:r w:rsidR="003916E0" w:rsidRPr="007E1213">
        <w:rPr>
          <w:rFonts w:hint="eastAsia"/>
        </w:rPr>
        <w:t>在這次警詢時供稱：涉犯</w:t>
      </w:r>
      <w:r w:rsidR="004F257C">
        <w:rPr>
          <w:rFonts w:hint="eastAsia"/>
        </w:rPr>
        <w:t>金○珍</w:t>
      </w:r>
      <w:r w:rsidR="003916E0" w:rsidRPr="007E1213">
        <w:rPr>
          <w:rFonts w:hint="eastAsia"/>
        </w:rPr>
        <w:t>銀樓強劫案的人僅有他及</w:t>
      </w:r>
      <w:r>
        <w:rPr>
          <w:rFonts w:hint="eastAsia"/>
        </w:rPr>
        <w:t>蘇○坤</w:t>
      </w:r>
      <w:r w:rsidR="003916E0" w:rsidRPr="007E1213">
        <w:rPr>
          <w:rFonts w:hint="eastAsia"/>
        </w:rPr>
        <w:t>2人，綽號「阿水」之人並沒有參與，當時是由他而不是</w:t>
      </w:r>
      <w:r>
        <w:rPr>
          <w:rFonts w:hint="eastAsia"/>
        </w:rPr>
        <w:t>蘇○坤</w:t>
      </w:r>
      <w:r w:rsidR="003916E0" w:rsidRPr="007E1213">
        <w:rPr>
          <w:rFonts w:hint="eastAsia"/>
        </w:rPr>
        <w:t>駕駛藍色小貨車，抵達現場後，他與</w:t>
      </w:r>
      <w:r>
        <w:rPr>
          <w:rFonts w:hint="eastAsia"/>
        </w:rPr>
        <w:t>蘇○坤</w:t>
      </w:r>
      <w:r w:rsidR="003916E0" w:rsidRPr="007E1213">
        <w:rPr>
          <w:rFonts w:hint="eastAsia"/>
        </w:rPr>
        <w:t>2人從</w:t>
      </w:r>
      <w:r w:rsidR="004F257C">
        <w:rPr>
          <w:rFonts w:hint="eastAsia"/>
        </w:rPr>
        <w:t>金○珍</w:t>
      </w:r>
      <w:r w:rsidR="003916E0" w:rsidRPr="007E1213">
        <w:rPr>
          <w:rFonts w:hint="eastAsia"/>
        </w:rPr>
        <w:t>銀樓後面那棟空房子，爬上翻越</w:t>
      </w:r>
      <w:r w:rsidR="004F257C">
        <w:rPr>
          <w:rFonts w:hint="eastAsia"/>
        </w:rPr>
        <w:t>金○珍</w:t>
      </w:r>
      <w:r w:rsidR="003916E0" w:rsidRPr="007E1213">
        <w:rPr>
          <w:rFonts w:hint="eastAsia"/>
        </w:rPr>
        <w:t>銀樓的5樓，由他持大型鐵剪破壞</w:t>
      </w:r>
      <w:r w:rsidR="004F257C">
        <w:rPr>
          <w:rFonts w:hint="eastAsia"/>
        </w:rPr>
        <w:t>金○珍</w:t>
      </w:r>
      <w:r w:rsidR="003916E0" w:rsidRPr="007E1213">
        <w:rPr>
          <w:rFonts w:hint="eastAsia"/>
        </w:rPr>
        <w:t>銀樓5樓的鐵窗。</w:t>
      </w:r>
    </w:p>
    <w:p w:rsidR="003916E0" w:rsidRPr="007E1213" w:rsidRDefault="00364E39" w:rsidP="003646CB">
      <w:pPr>
        <w:pStyle w:val="6"/>
      </w:pPr>
      <w:r>
        <w:rPr>
          <w:rFonts w:hint="eastAsia"/>
        </w:rPr>
        <w:t>郭○雄</w:t>
      </w:r>
      <w:r w:rsidR="003916E0" w:rsidRPr="007E1213">
        <w:rPr>
          <w:rFonts w:hint="eastAsia"/>
        </w:rPr>
        <w:t>於75年6月19日下午11時15分在檢察</w:t>
      </w:r>
      <w:r w:rsidR="003916E0" w:rsidRPr="007E1213">
        <w:rPr>
          <w:rFonts w:hint="eastAsia"/>
        </w:rPr>
        <w:lastRenderedPageBreak/>
        <w:t>官偵訊時，供稱：「（問：75年3月23日凌晨3時20分你和</w:t>
      </w:r>
      <w:r>
        <w:rPr>
          <w:rFonts w:hint="eastAsia"/>
        </w:rPr>
        <w:t>蘇○坤</w:t>
      </w:r>
      <w:r w:rsidR="003916E0" w:rsidRPr="007E1213">
        <w:rPr>
          <w:rFonts w:hint="eastAsia"/>
        </w:rPr>
        <w:t>到</w:t>
      </w:r>
      <w:r w:rsidR="004F257C">
        <w:rPr>
          <w:rFonts w:hint="eastAsia"/>
        </w:rPr>
        <w:t>金○珍</w:t>
      </w:r>
      <w:r w:rsidR="003916E0" w:rsidRPr="007E1213">
        <w:rPr>
          <w:rFonts w:hint="eastAsia"/>
        </w:rPr>
        <w:t>銀樓搶走黃金32兩？）是的，是我與</w:t>
      </w:r>
      <w:r>
        <w:rPr>
          <w:rFonts w:hint="eastAsia"/>
        </w:rPr>
        <w:t>蘇○坤</w:t>
      </w:r>
      <w:r w:rsidR="003916E0" w:rsidRPr="007E1213">
        <w:rPr>
          <w:rFonts w:hint="eastAsia"/>
        </w:rPr>
        <w:t>幹的。（問：是2人強盜或3人強盜？）是我和</w:t>
      </w:r>
      <w:r>
        <w:rPr>
          <w:rFonts w:hint="eastAsia"/>
        </w:rPr>
        <w:t>蘇○坤</w:t>
      </w:r>
      <w:r w:rsidR="003916E0" w:rsidRPr="007E1213">
        <w:rPr>
          <w:rFonts w:hint="eastAsia"/>
        </w:rPr>
        <w:t>2人強盜。（問：為何在警詢中供稱另有『阿水』共同強盜？）沒有『阿水』其人」等語。據此可知，</w:t>
      </w:r>
      <w:r>
        <w:rPr>
          <w:rFonts w:hint="eastAsia"/>
        </w:rPr>
        <w:t>郭○雄</w:t>
      </w:r>
      <w:r w:rsidR="003916E0" w:rsidRPr="007E1213">
        <w:rPr>
          <w:rFonts w:hint="eastAsia"/>
        </w:rPr>
        <w:t>在這次偵訊時供稱：涉犯</w:t>
      </w:r>
      <w:r w:rsidR="004F257C">
        <w:rPr>
          <w:rFonts w:hint="eastAsia"/>
        </w:rPr>
        <w:t>金○珍</w:t>
      </w:r>
      <w:r w:rsidR="003916E0" w:rsidRPr="007E1213">
        <w:rPr>
          <w:rFonts w:hint="eastAsia"/>
        </w:rPr>
        <w:t>銀樓強劫案的人僅有他及</w:t>
      </w:r>
      <w:r>
        <w:rPr>
          <w:rFonts w:hint="eastAsia"/>
        </w:rPr>
        <w:t>蘇○坤</w:t>
      </w:r>
      <w:r w:rsidR="003916E0" w:rsidRPr="007E1213">
        <w:rPr>
          <w:rFonts w:hint="eastAsia"/>
        </w:rPr>
        <w:t>2人，綽號「阿水」之人並沒有參與。</w:t>
      </w:r>
    </w:p>
    <w:p w:rsidR="003916E0" w:rsidRPr="007E1213" w:rsidRDefault="00364E39" w:rsidP="003646CB">
      <w:pPr>
        <w:pStyle w:val="6"/>
      </w:pPr>
      <w:r>
        <w:rPr>
          <w:rFonts w:hint="eastAsia"/>
        </w:rPr>
        <w:t>郭○雄</w:t>
      </w:r>
      <w:r w:rsidR="003916E0" w:rsidRPr="007E1213">
        <w:rPr>
          <w:rFonts w:hint="eastAsia"/>
        </w:rPr>
        <w:t>於75年6月21日上午10時15分在檢察官偵訊時，供稱：「（問：75年3月23日凌晨3時20分許，你與何人到</w:t>
      </w:r>
      <w:r w:rsidR="004F257C">
        <w:rPr>
          <w:rFonts w:hint="eastAsia"/>
        </w:rPr>
        <w:t>金○珍</w:t>
      </w:r>
      <w:r w:rsidR="003916E0" w:rsidRPr="007E1213">
        <w:rPr>
          <w:rFonts w:hint="eastAsia"/>
        </w:rPr>
        <w:t>銀樓的）與</w:t>
      </w:r>
      <w:r>
        <w:rPr>
          <w:rFonts w:hint="eastAsia"/>
        </w:rPr>
        <w:t>蘇○坤</w:t>
      </w:r>
      <w:r w:rsidR="003916E0" w:rsidRPr="007E1213">
        <w:rPr>
          <w:rFonts w:hint="eastAsia"/>
        </w:rPr>
        <w:t>去的……」等語；於當日上午11時30分在第一分局刑事組接受警詢時，表示『阿水』是虛構的，並沒有這個人，雖然</w:t>
      </w:r>
      <w:r>
        <w:rPr>
          <w:rFonts w:hint="eastAsia"/>
        </w:rPr>
        <w:t>蘇○坤</w:t>
      </w:r>
      <w:r w:rsidR="003916E0" w:rsidRPr="007E1213">
        <w:rPr>
          <w:rFonts w:hint="eastAsia"/>
        </w:rPr>
        <w:t>6年前積欠他1萬多元，但他不可能因此</w:t>
      </w:r>
      <w:r w:rsidR="003916E0" w:rsidRPr="007E1213">
        <w:t>重傷</w:t>
      </w:r>
      <w:r>
        <w:rPr>
          <w:rFonts w:hint="eastAsia"/>
        </w:rPr>
        <w:t>蘇○坤</w:t>
      </w:r>
      <w:r w:rsidR="003916E0" w:rsidRPr="007E1213">
        <w:rPr>
          <w:rFonts w:hint="eastAsia"/>
        </w:rPr>
        <w:t>等語；其後，於同日下午5時30分在檢察官偵訊時供稱：「（問：是何人提議要去偷</w:t>
      </w:r>
      <w:r w:rsidR="004F257C">
        <w:rPr>
          <w:rFonts w:hint="eastAsia"/>
        </w:rPr>
        <w:t>金○珍</w:t>
      </w:r>
      <w:r w:rsidR="003916E0" w:rsidRPr="007E1213">
        <w:rPr>
          <w:rFonts w:hint="eastAsia"/>
        </w:rPr>
        <w:t>銀樓的？）</w:t>
      </w:r>
      <w:r>
        <w:rPr>
          <w:rFonts w:hint="eastAsia"/>
        </w:rPr>
        <w:t>蘇○坤</w:t>
      </w:r>
      <w:r w:rsidR="003916E0" w:rsidRPr="007E1213">
        <w:rPr>
          <w:rFonts w:hint="eastAsia"/>
        </w:rPr>
        <w:t>提議的」。據此可知，</w:t>
      </w:r>
      <w:r>
        <w:rPr>
          <w:rFonts w:hint="eastAsia"/>
        </w:rPr>
        <w:t>郭○雄</w:t>
      </w:r>
      <w:r w:rsidR="003916E0" w:rsidRPr="007E1213">
        <w:rPr>
          <w:rFonts w:hint="eastAsia"/>
        </w:rPr>
        <w:t>在今日警詢、偵訊時供稱：涉犯</w:t>
      </w:r>
      <w:r w:rsidR="004F257C">
        <w:rPr>
          <w:rFonts w:hint="eastAsia"/>
        </w:rPr>
        <w:t>金○珍</w:t>
      </w:r>
      <w:r w:rsidR="003916E0" w:rsidRPr="007E1213">
        <w:rPr>
          <w:rFonts w:hint="eastAsia"/>
        </w:rPr>
        <w:t>銀樓強劫案的人僅有他及</w:t>
      </w:r>
      <w:r>
        <w:rPr>
          <w:rFonts w:hint="eastAsia"/>
        </w:rPr>
        <w:t>蘇○坤</w:t>
      </w:r>
      <w:r w:rsidR="003916E0" w:rsidRPr="007E1213">
        <w:rPr>
          <w:rFonts w:hint="eastAsia"/>
        </w:rPr>
        <w:t>2人，綽號「阿水」之人是他虛構的，這件強劫案是</w:t>
      </w:r>
      <w:r>
        <w:rPr>
          <w:rFonts w:hint="eastAsia"/>
        </w:rPr>
        <w:t>蘇○坤</w:t>
      </w:r>
      <w:r w:rsidR="003916E0" w:rsidRPr="007E1213">
        <w:rPr>
          <w:rFonts w:hint="eastAsia"/>
        </w:rPr>
        <w:t>提議的。</w:t>
      </w:r>
    </w:p>
    <w:p w:rsidR="003916E0" w:rsidRPr="007E1213" w:rsidRDefault="00364E39" w:rsidP="003646CB">
      <w:pPr>
        <w:pStyle w:val="6"/>
      </w:pPr>
      <w:r>
        <w:rPr>
          <w:rFonts w:hint="eastAsia"/>
        </w:rPr>
        <w:t>郭○雄</w:t>
      </w:r>
      <w:r w:rsidR="003916E0" w:rsidRPr="007E1213">
        <w:rPr>
          <w:rFonts w:hint="eastAsia"/>
        </w:rPr>
        <w:t>於107年7月2日在法院審理時，證稱：「（問：在青草湖派出所那邊灌水灌完之後，用鐵鎚打你或是用電話簿打你之後，接下來發生什麼事？）他叫我要咬同案的。（問：那時候有很清楚問你是哪個案件的同案？）搶案。（問：</w:t>
      </w:r>
      <w:r w:rsidR="004F257C">
        <w:rPr>
          <w:rFonts w:hint="eastAsia"/>
        </w:rPr>
        <w:t>金○珍</w:t>
      </w:r>
      <w:r w:rsidR="003916E0" w:rsidRPr="007E1213">
        <w:rPr>
          <w:rFonts w:hint="eastAsia"/>
        </w:rPr>
        <w:t>銀樓的搶案？）是。（問：你被灌完後，警察叫你交出共犯，你怎麼</w:t>
      </w:r>
      <w:r w:rsidR="003916E0" w:rsidRPr="007E1213">
        <w:rPr>
          <w:rFonts w:hint="eastAsia"/>
        </w:rPr>
        <w:lastRenderedPageBreak/>
        <w:t>說？）當初我想到</w:t>
      </w:r>
      <w:r>
        <w:rPr>
          <w:rFonts w:hint="eastAsia"/>
        </w:rPr>
        <w:t>蘇○坤</w:t>
      </w:r>
      <w:r w:rsidR="003916E0" w:rsidRPr="007E1213">
        <w:rPr>
          <w:rFonts w:hint="eastAsia"/>
        </w:rPr>
        <w:t>之前欠我工錢好幾年，我想到這樣，我就把他咬出來。（問：你受不了警察刑求，別人沒有咬，就咬</w:t>
      </w:r>
      <w:r>
        <w:rPr>
          <w:rFonts w:hint="eastAsia"/>
        </w:rPr>
        <w:t>蘇○坤</w:t>
      </w:r>
      <w:r w:rsidR="003916E0" w:rsidRPr="007E1213">
        <w:rPr>
          <w:rFonts w:hint="eastAsia"/>
        </w:rPr>
        <w:t>，就是因為他欠你錢，你對他懷恨在心，所以你才咬他？）不是，因為我以前有去跟他要好幾次，然後發生事情，警察又逼我交代幾個出來。（問：所謂的交代幾個出來，當時警察有沒有說應該要講幾個？）他是說有三個。（問：所以你講了</w:t>
      </w:r>
      <w:r>
        <w:rPr>
          <w:rFonts w:hint="eastAsia"/>
        </w:rPr>
        <w:t>蘇○坤</w:t>
      </w:r>
      <w:r w:rsidR="003916E0" w:rsidRPr="007E1213">
        <w:rPr>
          <w:rFonts w:hint="eastAsia"/>
        </w:rPr>
        <w:t>，又講了誰？）『阿水』。（問：『阿水』是編出來的？）是。（問：警察是否有說為什麼是三人？）我不知道，他只是這樣說，他說如果我沒有交代清楚，到法院還可以把我借提出來打。（問：你後來咬出</w:t>
      </w:r>
      <w:r>
        <w:rPr>
          <w:rFonts w:hint="eastAsia"/>
        </w:rPr>
        <w:t>蘇○坤</w:t>
      </w:r>
      <w:r w:rsidR="003916E0" w:rsidRPr="007E1213">
        <w:rPr>
          <w:rFonts w:hint="eastAsia"/>
        </w:rPr>
        <w:t>，也講出『阿水』之後，警察接著怎麼處置？就做筆錄了？）對」等語。據此可知，</w:t>
      </w:r>
      <w:r>
        <w:rPr>
          <w:rFonts w:hint="eastAsia"/>
        </w:rPr>
        <w:t>郭○雄</w:t>
      </w:r>
      <w:r w:rsidR="003916E0" w:rsidRPr="007E1213">
        <w:rPr>
          <w:rFonts w:hint="eastAsia"/>
        </w:rPr>
        <w:t>是因為在警詢時遭到承辦員警的刑求逼供，才謊稱他與</w:t>
      </w:r>
      <w:r>
        <w:rPr>
          <w:rFonts w:hint="eastAsia"/>
        </w:rPr>
        <w:t>蘇○坤</w:t>
      </w:r>
      <w:r w:rsidR="003916E0" w:rsidRPr="007E1213">
        <w:rPr>
          <w:rFonts w:hint="eastAsia"/>
        </w:rPr>
        <w:t>涉犯本件</w:t>
      </w:r>
      <w:r w:rsidR="004F257C">
        <w:rPr>
          <w:rFonts w:hint="eastAsia"/>
        </w:rPr>
        <w:t>金○珍</w:t>
      </w:r>
      <w:r w:rsidR="003916E0" w:rsidRPr="007E1213">
        <w:rPr>
          <w:rFonts w:hint="eastAsia"/>
        </w:rPr>
        <w:t>銀樓強劫案。</w:t>
      </w:r>
    </w:p>
    <w:p w:rsidR="003916E0" w:rsidRPr="007E1213" w:rsidRDefault="003916E0" w:rsidP="003646CB">
      <w:pPr>
        <w:pStyle w:val="6"/>
      </w:pPr>
      <w:r w:rsidRPr="007E1213">
        <w:rPr>
          <w:rFonts w:hint="eastAsia"/>
        </w:rPr>
        <w:t>新竹地檢署檢察官陳文昌為查明原確定判決有沒有再審原因，於81年8月4日前往</w:t>
      </w:r>
      <w:r w:rsidR="004F257C">
        <w:rPr>
          <w:rFonts w:hint="eastAsia"/>
        </w:rPr>
        <w:t>金○珍</w:t>
      </w:r>
      <w:r w:rsidRPr="007E1213">
        <w:rPr>
          <w:rFonts w:hint="eastAsia"/>
        </w:rPr>
        <w:t>銀樓</w:t>
      </w:r>
      <w:r w:rsidRPr="007E1213">
        <w:t>履勘</w:t>
      </w:r>
      <w:r w:rsidRPr="007E1213">
        <w:rPr>
          <w:rFonts w:hint="eastAsia"/>
        </w:rPr>
        <w:t>現場，筆錄所記載的勘驗情形為：「一、</w:t>
      </w:r>
      <w:r w:rsidR="004F257C">
        <w:rPr>
          <w:rFonts w:hint="eastAsia"/>
        </w:rPr>
        <w:t>金○珍</w:t>
      </w:r>
      <w:r w:rsidRPr="007E1213">
        <w:rPr>
          <w:rFonts w:hint="eastAsia"/>
        </w:rPr>
        <w:t>銀樓後方現為空地，由緊鄰之牆壁殘垣可看出原來為3層樓建築，屋頂是是老式斜坡式屋瓦由3層樓建築殘留部分屋頂可立足處，丈量至</w:t>
      </w:r>
      <w:r w:rsidR="004F257C">
        <w:rPr>
          <w:rFonts w:hint="eastAsia"/>
        </w:rPr>
        <w:t>金○珍</w:t>
      </w:r>
      <w:r w:rsidRPr="007E1213">
        <w:rPr>
          <w:rFonts w:hint="eastAsia"/>
        </w:rPr>
        <w:t>銀樓5樓後門陽台，高度是550公分左右。三、由銀樓隔壁南門街71號1樓沿樓梯而上，至5樓頂通往陽台，該後方可跨越到69號5樓加蓋之小屋後門陽台。前方（南門街）與69號間現以鐵板間隔。該5樓頂之前後陽台相通」等內容，這有81年8</w:t>
      </w:r>
      <w:r w:rsidRPr="007E1213">
        <w:rPr>
          <w:rFonts w:hint="eastAsia"/>
        </w:rPr>
        <w:lastRenderedPageBreak/>
        <w:t>月4日新竹地檢署檢察官履勘現場筆錄與履勘現場照片15幀在卷</w:t>
      </w:r>
      <w:r w:rsidRPr="007E1213">
        <w:t>可證</w:t>
      </w:r>
      <w:r w:rsidRPr="007E1213">
        <w:rPr>
          <w:rFonts w:hint="eastAsia"/>
        </w:rPr>
        <w:t>。而</w:t>
      </w:r>
      <w:r w:rsidR="004F257C">
        <w:rPr>
          <w:rFonts w:hint="eastAsia"/>
        </w:rPr>
        <w:t>陳○輝</w:t>
      </w:r>
      <w:r w:rsidRPr="007E1213">
        <w:rPr>
          <w:rFonts w:hint="eastAsia"/>
        </w:rPr>
        <w:t>於當日檢察官訊問時，也證稱：「（問：檢察官剛才看現場，自你隔壁71號上到5樓陽台看過前面、後面，當時歹徒是由你店後方或前方進入你店內？）由面臨南門街的店前方5樓陽台剪斷與71號相隔的鐵欄杆進入我5樓陽台，敲破鋁門窗玻璃【當時無裝鐵門】，打開門進入5樓房間，再沿樓梯下到1樓……當時歹徒並不是由後方攀上進入」等語。據此可知，當時歹徒既然是由</w:t>
      </w:r>
      <w:r w:rsidR="004F257C">
        <w:rPr>
          <w:rFonts w:hint="eastAsia"/>
        </w:rPr>
        <w:t>金○珍</w:t>
      </w:r>
      <w:r w:rsidRPr="007E1213">
        <w:rPr>
          <w:rFonts w:hint="eastAsia"/>
        </w:rPr>
        <w:t>銀樓面臨南門街的店前方5樓陽台，剪斷與71號相隔的鐵欄杆進入</w:t>
      </w:r>
      <w:r w:rsidR="004F257C">
        <w:rPr>
          <w:rFonts w:hint="eastAsia"/>
        </w:rPr>
        <w:t>金○珍</w:t>
      </w:r>
      <w:r w:rsidRPr="007E1213">
        <w:rPr>
          <w:rFonts w:hint="eastAsia"/>
        </w:rPr>
        <w:t>銀樓5樓的陽台，而不是由</w:t>
      </w:r>
      <w:r w:rsidR="004F257C">
        <w:rPr>
          <w:rFonts w:hint="eastAsia"/>
        </w:rPr>
        <w:t>金○珍</w:t>
      </w:r>
      <w:r w:rsidRPr="007E1213">
        <w:rPr>
          <w:rFonts w:hint="eastAsia"/>
        </w:rPr>
        <w:t>銀樓後方攀爬進入，則</w:t>
      </w:r>
      <w:r w:rsidR="00364E39">
        <w:rPr>
          <w:rFonts w:hint="eastAsia"/>
        </w:rPr>
        <w:t>郭○雄</w:t>
      </w:r>
      <w:r w:rsidRPr="007E1213">
        <w:rPr>
          <w:rFonts w:hint="eastAsia"/>
        </w:rPr>
        <w:t>於警詢時供稱：「我與</w:t>
      </w:r>
      <w:r w:rsidR="00364E39">
        <w:rPr>
          <w:rFonts w:hint="eastAsia"/>
        </w:rPr>
        <w:t>蘇○坤</w:t>
      </w:r>
      <w:r w:rsidRPr="007E1213">
        <w:rPr>
          <w:rFonts w:hint="eastAsia"/>
        </w:rPr>
        <w:t>2人從</w:t>
      </w:r>
      <w:r w:rsidR="004F257C">
        <w:rPr>
          <w:rFonts w:hint="eastAsia"/>
        </w:rPr>
        <w:t>金○珍</w:t>
      </w:r>
      <w:r w:rsidRPr="007E1213">
        <w:rPr>
          <w:rFonts w:hint="eastAsia"/>
        </w:rPr>
        <w:t>銀樓後面那棟空房子，爬上翻越</w:t>
      </w:r>
      <w:r w:rsidR="004F257C">
        <w:rPr>
          <w:rFonts w:hint="eastAsia"/>
        </w:rPr>
        <w:t>金○珍</w:t>
      </w:r>
      <w:r w:rsidRPr="007E1213">
        <w:rPr>
          <w:rFonts w:hint="eastAsia"/>
        </w:rPr>
        <w:t>銀樓的5樓」等內容是否可採，即有疑義；再者，69號與71號房屋當時是用鐵欄杆隔起來，當時歹徒是從71號進去，剪開相隔的鐵條進入69號，如</w:t>
      </w:r>
      <w:r w:rsidR="00364E39">
        <w:rPr>
          <w:rFonts w:hint="eastAsia"/>
        </w:rPr>
        <w:t>郭○雄</w:t>
      </w:r>
      <w:r w:rsidRPr="007E1213">
        <w:rPr>
          <w:rFonts w:hint="eastAsia"/>
        </w:rPr>
        <w:t>所言他是從後面攀爬到69號房屋之事屬實，則他其實已經到達69號房屋的建築本體，何必再去剪這個鐵欄杆上的鐵條？縱使該攀爬路徑的供詞可以採信，則在後方3層樓建築至</w:t>
      </w:r>
      <w:r w:rsidR="004F257C">
        <w:rPr>
          <w:rFonts w:hint="eastAsia"/>
        </w:rPr>
        <w:t>金○珍</w:t>
      </w:r>
      <w:r w:rsidRPr="007E1213">
        <w:rPr>
          <w:rFonts w:hint="eastAsia"/>
        </w:rPr>
        <w:t>銀樓5樓後門陽台高度是550公分左右的情況下，以如此懸殊的高度，任何人自難從該3樓屋頂逕行爬上</w:t>
      </w:r>
      <w:r w:rsidR="004F257C">
        <w:rPr>
          <w:rFonts w:hint="eastAsia"/>
        </w:rPr>
        <w:t>金○珍</w:t>
      </w:r>
      <w:r w:rsidRPr="007E1213">
        <w:rPr>
          <w:rFonts w:hint="eastAsia"/>
        </w:rPr>
        <w:t>銀樓或71號5樓後方的陽台。是以，由</w:t>
      </w:r>
      <w:r w:rsidR="004F257C">
        <w:rPr>
          <w:rFonts w:hint="eastAsia"/>
        </w:rPr>
        <w:t>陳○輝</w:t>
      </w:r>
      <w:r w:rsidRPr="007E1213">
        <w:rPr>
          <w:rFonts w:hint="eastAsia"/>
        </w:rPr>
        <w:t>的證詞及該履勘現場筆錄，可見</w:t>
      </w:r>
      <w:r w:rsidR="00364E39">
        <w:rPr>
          <w:rFonts w:hint="eastAsia"/>
        </w:rPr>
        <w:t>郭○雄</w:t>
      </w:r>
      <w:r w:rsidRPr="007E1213">
        <w:rPr>
          <w:rFonts w:hint="eastAsia"/>
        </w:rPr>
        <w:t>對於本件強劫案發生當時入侵</w:t>
      </w:r>
      <w:r w:rsidR="004F257C">
        <w:rPr>
          <w:rFonts w:hint="eastAsia"/>
        </w:rPr>
        <w:t>金○珍</w:t>
      </w:r>
      <w:r w:rsidRPr="007E1213">
        <w:rPr>
          <w:rFonts w:hint="eastAsia"/>
        </w:rPr>
        <w:t>銀樓路線的自白，核與事實不符。</w:t>
      </w:r>
    </w:p>
    <w:p w:rsidR="003916E0" w:rsidRPr="007E1213" w:rsidRDefault="003916E0" w:rsidP="003646CB">
      <w:pPr>
        <w:pStyle w:val="6"/>
        <w:rPr>
          <w:rFonts w:hAnsi="標楷體"/>
        </w:rPr>
      </w:pPr>
      <w:r w:rsidRPr="007E1213">
        <w:rPr>
          <w:rFonts w:hint="eastAsia"/>
        </w:rPr>
        <w:t>綜上，由前述</w:t>
      </w:r>
      <w:r w:rsidR="00364E39">
        <w:rPr>
          <w:rFonts w:hint="eastAsia"/>
        </w:rPr>
        <w:t>郭○雄</w:t>
      </w:r>
      <w:r w:rsidRPr="007E1213">
        <w:rPr>
          <w:rFonts w:hint="eastAsia"/>
        </w:rPr>
        <w:t>在警詢時的歷次供詞，</w:t>
      </w:r>
      <w:r w:rsidRPr="007E1213">
        <w:rPr>
          <w:rFonts w:hint="eastAsia"/>
        </w:rPr>
        <w:lastRenderedPageBreak/>
        <w:t>可知</w:t>
      </w:r>
      <w:r w:rsidR="00364E39">
        <w:rPr>
          <w:rFonts w:hint="eastAsia"/>
        </w:rPr>
        <w:t>郭○雄</w:t>
      </w:r>
      <w:r w:rsidRPr="007E1213">
        <w:rPr>
          <w:rFonts w:hint="eastAsia"/>
        </w:rPr>
        <w:t>於警詢</w:t>
      </w:r>
      <w:r w:rsidRPr="007E1213">
        <w:rPr>
          <w:rFonts w:hAnsi="標楷體" w:hint="eastAsia"/>
        </w:rPr>
        <w:t>時是遭承辦員警刑求，才自白與</w:t>
      </w:r>
      <w:r w:rsidR="00364E39">
        <w:rPr>
          <w:rFonts w:hAnsi="標楷體" w:hint="eastAsia"/>
        </w:rPr>
        <w:t>蘇○坤</w:t>
      </w:r>
      <w:r w:rsidRPr="007E1213">
        <w:rPr>
          <w:rFonts w:hAnsi="標楷體" w:hint="eastAsia"/>
        </w:rPr>
        <w:t>共犯本件</w:t>
      </w:r>
      <w:r w:rsidR="004F257C">
        <w:rPr>
          <w:rFonts w:hAnsi="標楷體" w:hint="eastAsia"/>
        </w:rPr>
        <w:t>金○珍</w:t>
      </w:r>
      <w:r w:rsidRPr="007E1213">
        <w:rPr>
          <w:rFonts w:hAnsi="標楷體" w:hint="eastAsia"/>
        </w:rPr>
        <w:t>銀樓強劫犯行，則他的供詞即欠缺「任意性」（不是出於自由意旨所為的供述）。又</w:t>
      </w:r>
      <w:r w:rsidR="00364E39">
        <w:rPr>
          <w:rFonts w:hAnsi="標楷體" w:hint="eastAsia"/>
        </w:rPr>
        <w:t>郭○雄</w:t>
      </w:r>
      <w:r w:rsidRPr="007E1213">
        <w:rPr>
          <w:rFonts w:hAnsi="標楷體" w:hint="eastAsia"/>
        </w:rPr>
        <w:t>在3次警詢過程中，對於他涉犯</w:t>
      </w:r>
      <w:r w:rsidR="004F257C">
        <w:rPr>
          <w:rFonts w:hAnsi="標楷體" w:hint="eastAsia"/>
        </w:rPr>
        <w:t>金○珍</w:t>
      </w:r>
      <w:r w:rsidRPr="007E1213">
        <w:rPr>
          <w:rFonts w:hAnsi="標楷體" w:hint="eastAsia"/>
        </w:rPr>
        <w:t>銀樓強劫案的作案人數（有無綽號「阿水」之人）、主謀與駕駛為何人（由何人起犯意為現場勘察、駕駛藍色小貨車）、爬入</w:t>
      </w:r>
      <w:r w:rsidR="004F257C">
        <w:rPr>
          <w:rFonts w:hAnsi="標楷體" w:hint="eastAsia"/>
        </w:rPr>
        <w:t>金○珍</w:t>
      </w:r>
      <w:r w:rsidRPr="007E1213">
        <w:rPr>
          <w:rFonts w:hAnsi="標楷體" w:hint="eastAsia"/>
        </w:rPr>
        <w:t>銀樓的對象（</w:t>
      </w:r>
      <w:r w:rsidR="00364E39">
        <w:rPr>
          <w:rFonts w:hAnsi="標楷體" w:hint="eastAsia"/>
        </w:rPr>
        <w:t>蘇○坤</w:t>
      </w:r>
      <w:r w:rsidRPr="007E1213">
        <w:rPr>
          <w:rFonts w:hAnsi="標楷體" w:hint="eastAsia"/>
        </w:rPr>
        <w:t>有沒有同時攀爬翻越5樓）等犯罪情節，前後供述不一、矛盾扞格，而且他於檢察官偵訊及法院審理時已</w:t>
      </w:r>
      <w:r w:rsidRPr="007E1213">
        <w:rPr>
          <w:rFonts w:hAnsi="標楷體"/>
        </w:rPr>
        <w:t>翻異</w:t>
      </w:r>
      <w:r w:rsidRPr="007E1213">
        <w:rPr>
          <w:rFonts w:hAnsi="標楷體" w:hint="eastAsia"/>
        </w:rPr>
        <w:t>供詞並否認犯行；加上他的供詞與</w:t>
      </w:r>
      <w:r w:rsidR="004F257C">
        <w:rPr>
          <w:rFonts w:hAnsi="標楷體" w:hint="eastAsia"/>
        </w:rPr>
        <w:t>陳○輝</w:t>
      </w:r>
      <w:r w:rsidRPr="007E1213">
        <w:rPr>
          <w:rFonts w:hAnsi="標楷體" w:hint="eastAsia"/>
        </w:rPr>
        <w:t>的證詞、81年8月4日新竹地檢署檢察官履勘現場筆錄及履勘現場照片15幀等等事證不符，則他的供詞也不具「真實性」（與客觀事實不符）。是以，</w:t>
      </w:r>
      <w:r w:rsidR="00364E39">
        <w:rPr>
          <w:rFonts w:hAnsi="標楷體" w:hint="eastAsia"/>
        </w:rPr>
        <w:t>郭○雄</w:t>
      </w:r>
      <w:r w:rsidRPr="007E1213">
        <w:rPr>
          <w:rFonts w:hAnsi="標楷體" w:hint="eastAsia"/>
        </w:rPr>
        <w:t>在警詢、部分偵訊時的自白既然不具「任意性」與「真實性」，依照前述刑事訴訟法第156條第1項規定，即不得作為</w:t>
      </w:r>
      <w:r w:rsidR="00364E39">
        <w:rPr>
          <w:rFonts w:hAnsi="標楷體" w:hint="eastAsia"/>
        </w:rPr>
        <w:t>蘇○坤</w:t>
      </w:r>
      <w:r w:rsidRPr="007E1213">
        <w:rPr>
          <w:rFonts w:hAnsi="標楷體" w:hint="eastAsia"/>
        </w:rPr>
        <w:t>被訴強劫而故意殺人未遂罪的證據。</w:t>
      </w:r>
    </w:p>
    <w:p w:rsidR="003916E0" w:rsidRPr="007E1213" w:rsidRDefault="004F257C" w:rsidP="003646CB">
      <w:pPr>
        <w:pStyle w:val="5"/>
      </w:pPr>
      <w:r>
        <w:rPr>
          <w:rFonts w:hint="eastAsia"/>
        </w:rPr>
        <w:t>陳○輝</w:t>
      </w:r>
      <w:r w:rsidR="003916E0" w:rsidRPr="007E1213">
        <w:rPr>
          <w:rFonts w:hint="eastAsia"/>
        </w:rPr>
        <w:t>雖然一度在警詢時，被以類似「單獨一人供指認」這種方法指認歹徒2人「好像」是</w:t>
      </w:r>
      <w:r w:rsidR="00364E39">
        <w:rPr>
          <w:rFonts w:hint="eastAsia"/>
        </w:rPr>
        <w:t>郭○雄</w:t>
      </w:r>
      <w:r w:rsidR="003916E0" w:rsidRPr="007E1213">
        <w:rPr>
          <w:rFonts w:hint="eastAsia"/>
        </w:rPr>
        <w:t>、</w:t>
      </w:r>
      <w:r w:rsidR="00364E39">
        <w:rPr>
          <w:rFonts w:hint="eastAsia"/>
        </w:rPr>
        <w:t>蘇○坤</w:t>
      </w:r>
      <w:r w:rsidR="003916E0" w:rsidRPr="007E1213">
        <w:rPr>
          <w:rFonts w:hint="eastAsia"/>
        </w:rPr>
        <w:t>，但因為他並無法確認，而且</w:t>
      </w:r>
      <w:r>
        <w:rPr>
          <w:rFonts w:hint="eastAsia"/>
        </w:rPr>
        <w:t>陳○輝</w:t>
      </w:r>
      <w:r w:rsidR="003916E0" w:rsidRPr="007E1213">
        <w:rPr>
          <w:rFonts w:hint="eastAsia"/>
        </w:rPr>
        <w:t>、</w:t>
      </w:r>
      <w:r>
        <w:rPr>
          <w:rFonts w:hint="eastAsia"/>
        </w:rPr>
        <w:t>陳許○龍</w:t>
      </w:r>
      <w:r w:rsidR="003916E0" w:rsidRPr="007E1213">
        <w:rPr>
          <w:rFonts w:hint="eastAsia"/>
        </w:rPr>
        <w:t>2人之後在檢察官偵訊、法院審理時都證稱當時歹徒蒙面、用手電筒照他們的眼睛，他們並無法確認2名歹徒是否就是</w:t>
      </w:r>
      <w:r w:rsidR="00364E39">
        <w:rPr>
          <w:rFonts w:hint="eastAsia"/>
        </w:rPr>
        <w:t>郭○雄</w:t>
      </w:r>
      <w:r w:rsidR="003916E0" w:rsidRPr="007E1213">
        <w:rPr>
          <w:rFonts w:hint="eastAsia"/>
        </w:rPr>
        <w:t>、</w:t>
      </w:r>
      <w:r w:rsidR="00364E39">
        <w:rPr>
          <w:rFonts w:hint="eastAsia"/>
        </w:rPr>
        <w:t>蘇○坤</w:t>
      </w:r>
      <w:r w:rsidR="003916E0" w:rsidRPr="007E1213">
        <w:rPr>
          <w:rFonts w:hint="eastAsia"/>
        </w:rPr>
        <w:t>，加上2人指述歹徒的身高、沒有戴眼鏡等特徵，也不符合</w:t>
      </w:r>
      <w:r w:rsidR="00364E39">
        <w:rPr>
          <w:rFonts w:hint="eastAsia"/>
        </w:rPr>
        <w:t>郭○雄</w:t>
      </w:r>
      <w:r w:rsidR="003916E0" w:rsidRPr="007E1213">
        <w:rPr>
          <w:rFonts w:hint="eastAsia"/>
        </w:rPr>
        <w:t>、</w:t>
      </w:r>
      <w:r w:rsidR="00364E39">
        <w:rPr>
          <w:rFonts w:hint="eastAsia"/>
        </w:rPr>
        <w:t>蘇○坤</w:t>
      </w:r>
      <w:r w:rsidR="003916E0" w:rsidRPr="007E1213">
        <w:rPr>
          <w:rFonts w:hint="eastAsia"/>
        </w:rPr>
        <w:t>，即無從證明</w:t>
      </w:r>
      <w:r w:rsidR="00364E39">
        <w:rPr>
          <w:rFonts w:hint="eastAsia"/>
        </w:rPr>
        <w:t>郭○雄</w:t>
      </w:r>
      <w:r w:rsidR="003916E0" w:rsidRPr="007E1213">
        <w:rPr>
          <w:rFonts w:hint="eastAsia"/>
        </w:rPr>
        <w:t>、</w:t>
      </w:r>
      <w:r w:rsidR="00364E39">
        <w:rPr>
          <w:rFonts w:hint="eastAsia"/>
        </w:rPr>
        <w:t>蘇○坤</w:t>
      </w:r>
      <w:r w:rsidR="003916E0" w:rsidRPr="007E1213">
        <w:rPr>
          <w:rFonts w:hint="eastAsia"/>
        </w:rPr>
        <w:t>涉有本件強劫犯行：</w:t>
      </w:r>
    </w:p>
    <w:p w:rsidR="003916E0" w:rsidRPr="007E1213" w:rsidRDefault="003916E0" w:rsidP="003646CB">
      <w:pPr>
        <w:pStyle w:val="6"/>
      </w:pPr>
      <w:r w:rsidRPr="007E1213">
        <w:rPr>
          <w:rFonts w:hint="eastAsia"/>
        </w:rPr>
        <w:t>人類對於某個親自見聞的事實的記憶，不可能像錄影機一樣，一如我們所預期的那樣完</w:t>
      </w:r>
      <w:r w:rsidRPr="007E1213">
        <w:rPr>
          <w:rFonts w:hint="eastAsia"/>
        </w:rPr>
        <w:lastRenderedPageBreak/>
        <w:t>整；而且記憶會隨著時間漸漸淡忘，不可能是永遠不變的，它們會經過修改、變更與重新安排，時間是證人證詞正確性</w:t>
      </w:r>
      <w:r w:rsidRPr="007E1213">
        <w:t>與否</w:t>
      </w:r>
      <w:r w:rsidRPr="007E1213">
        <w:rPr>
          <w:rFonts w:hint="eastAsia"/>
        </w:rPr>
        <w:t>的最大敵人。尤其執法人員與證人的互動方式至關重大，不論是口頭或非口頭的暗示（如咳嗽、嘆氣或手勢），都會降低證人的陳述與指認的正確性。有鑑於此，內政部警政署於90年8月20日頒布《警察機關實施指認犯罪嫌疑人程序要領》，明定：偵查人員如需實施被害人、檢舉人或目擊證人指認犯罪嫌疑人程序時，應採取「選擇式」列隊指認，而不是一對一的「單一指認」；供選擇指認有數人時，在外形上不得有重大差異；實施照片指認時，不得以單一相片提供指認；指認前，應由指認人先陳述嫌疑人特徵，不得對指認人進行誘導或暗示等程序，以提高指認正確性。《警察機關實施指認犯罪嫌疑人程序要領》雖然是在本件發生後才訂定，不能據此苛以當年偵辦本件</w:t>
      </w:r>
      <w:r w:rsidR="004F257C">
        <w:rPr>
          <w:rFonts w:hint="eastAsia"/>
        </w:rPr>
        <w:t>金○珍</w:t>
      </w:r>
      <w:r w:rsidRPr="007E1213">
        <w:rPr>
          <w:rFonts w:hint="eastAsia"/>
        </w:rPr>
        <w:t>銀樓</w:t>
      </w:r>
      <w:r w:rsidR="00452F91" w:rsidRPr="007E1213">
        <w:rPr>
          <w:rFonts w:hint="eastAsia"/>
        </w:rPr>
        <w:t>被強劫</w:t>
      </w:r>
      <w:r w:rsidRPr="007E1213">
        <w:rPr>
          <w:rFonts w:hint="eastAsia"/>
        </w:rPr>
        <w:t>案的相關偵查人員的責任，卻也足以說明如果採行的是「單一指認」方式，或警察機關有施以相關誘導行為，都可能因此導致被害人、目擊證人錯誤指認的情形。</w:t>
      </w:r>
    </w:p>
    <w:p w:rsidR="003916E0" w:rsidRPr="007E1213" w:rsidRDefault="003916E0" w:rsidP="003646CB">
      <w:pPr>
        <w:pStyle w:val="6"/>
        <w:rPr>
          <w:rFonts w:hAnsi="標楷體"/>
        </w:rPr>
      </w:pPr>
      <w:r w:rsidRPr="007E1213">
        <w:rPr>
          <w:rFonts w:hAnsi="標楷體" w:hint="eastAsia"/>
        </w:rPr>
        <w:t>依照</w:t>
      </w:r>
      <w:r w:rsidR="004F257C">
        <w:rPr>
          <w:rFonts w:hAnsi="標楷體" w:hint="eastAsia"/>
        </w:rPr>
        <w:t>陳○輝</w:t>
      </w:r>
      <w:r w:rsidRPr="007E1213">
        <w:rPr>
          <w:rFonts w:hAnsi="標楷體" w:hint="eastAsia"/>
        </w:rPr>
        <w:t>、</w:t>
      </w:r>
      <w:r w:rsidR="004F257C">
        <w:rPr>
          <w:rFonts w:hAnsi="標楷體" w:hint="eastAsia"/>
        </w:rPr>
        <w:t>陳許○龍</w:t>
      </w:r>
      <w:r w:rsidRPr="007E1213">
        <w:rPr>
          <w:rFonts w:hAnsi="標楷體" w:hint="eastAsia"/>
        </w:rPr>
        <w:t>歷次證述的內容，可知當時因為歹徒蒙面、用手電筒照他們的眼睛，他們並無法確認2名歹徒是否就是</w:t>
      </w:r>
      <w:r w:rsidR="00364E39">
        <w:rPr>
          <w:rFonts w:hAnsi="標楷體" w:hint="eastAsia"/>
        </w:rPr>
        <w:t>郭○雄</w:t>
      </w:r>
      <w:r w:rsidRPr="007E1213">
        <w:rPr>
          <w:rFonts w:hAnsi="標楷體" w:hint="eastAsia"/>
        </w:rPr>
        <w:t>、</w:t>
      </w:r>
      <w:r w:rsidR="00364E39">
        <w:rPr>
          <w:rFonts w:hAnsi="標楷體" w:hint="eastAsia"/>
        </w:rPr>
        <w:t>蘇○坤</w:t>
      </w:r>
      <w:r w:rsidRPr="007E1213">
        <w:rPr>
          <w:rFonts w:hAnsi="標楷體" w:hint="eastAsia"/>
        </w:rPr>
        <w:t>；</w:t>
      </w:r>
      <w:r w:rsidRPr="007E1213">
        <w:rPr>
          <w:rFonts w:hint="eastAsia"/>
        </w:rPr>
        <w:t>而依照他們</w:t>
      </w:r>
      <w:r w:rsidRPr="007E1213">
        <w:rPr>
          <w:rFonts w:hAnsi="標楷體" w:hint="eastAsia"/>
        </w:rPr>
        <w:t>證稱2名歹徒身高差不多，比身高171-172公分的</w:t>
      </w:r>
      <w:r w:rsidR="004F257C">
        <w:rPr>
          <w:rFonts w:hAnsi="標楷體" w:hint="eastAsia"/>
        </w:rPr>
        <w:t>陳○輝</w:t>
      </w:r>
      <w:r w:rsidRPr="007E1213">
        <w:rPr>
          <w:rFonts w:hAnsi="標楷體" w:hint="eastAsia"/>
        </w:rPr>
        <w:t>矮來看，身高157公分的</w:t>
      </w:r>
      <w:r w:rsidR="00364E39">
        <w:rPr>
          <w:rFonts w:hAnsi="標楷體" w:hint="eastAsia"/>
        </w:rPr>
        <w:t>郭○雄</w:t>
      </w:r>
      <w:r w:rsidRPr="007E1213">
        <w:rPr>
          <w:rFonts w:hAnsi="標楷體" w:hint="eastAsia"/>
        </w:rPr>
        <w:t>、174公分的</w:t>
      </w:r>
      <w:r w:rsidR="00364E39">
        <w:rPr>
          <w:rFonts w:hAnsi="標楷體" w:hint="eastAsia"/>
        </w:rPr>
        <w:t>蘇○坤</w:t>
      </w:r>
      <w:r w:rsidRPr="007E1213">
        <w:rPr>
          <w:rFonts w:hAnsi="標楷體" w:hint="eastAsia"/>
        </w:rPr>
        <w:t>即不是他們所證稱的歹徒。至於</w:t>
      </w:r>
      <w:r w:rsidR="004F257C">
        <w:rPr>
          <w:rFonts w:hAnsi="標楷體" w:hint="eastAsia"/>
        </w:rPr>
        <w:t>陳○輝</w:t>
      </w:r>
      <w:r w:rsidRPr="007E1213">
        <w:rPr>
          <w:rFonts w:hAnsi="標楷體" w:hint="eastAsia"/>
        </w:rPr>
        <w:t>於75年</w:t>
      </w:r>
      <w:r w:rsidRPr="007E1213">
        <w:rPr>
          <w:rFonts w:hAnsi="標楷體" w:hint="eastAsia"/>
        </w:rPr>
        <w:lastRenderedPageBreak/>
        <w:t>6月19日警詢時所為的指認，並不是採取相對客觀的「選擇式」列隊指認方式，而且他並未確認2名歹徒即是</w:t>
      </w:r>
      <w:r w:rsidR="00364E39">
        <w:rPr>
          <w:rFonts w:hAnsi="標楷體" w:hint="eastAsia"/>
        </w:rPr>
        <w:t>郭○雄</w:t>
      </w:r>
      <w:r w:rsidRPr="007E1213">
        <w:rPr>
          <w:rFonts w:hAnsi="標楷體" w:hint="eastAsia"/>
        </w:rPr>
        <w:t>、</w:t>
      </w:r>
      <w:r w:rsidR="00364E39">
        <w:rPr>
          <w:rFonts w:hAnsi="標楷體" w:hint="eastAsia"/>
        </w:rPr>
        <w:t>蘇○坤</w:t>
      </w:r>
      <w:r w:rsidRPr="007E1213">
        <w:rPr>
          <w:rFonts w:hAnsi="標楷體" w:hint="eastAsia"/>
        </w:rPr>
        <w:t>，則這次的指認結果即不可採：</w:t>
      </w:r>
    </w:p>
    <w:p w:rsidR="003916E0" w:rsidRPr="007E1213" w:rsidRDefault="004F257C" w:rsidP="003646CB">
      <w:pPr>
        <w:pStyle w:val="7"/>
      </w:pPr>
      <w:r>
        <w:rPr>
          <w:rFonts w:hint="eastAsia"/>
        </w:rPr>
        <w:t>陳○輝</w:t>
      </w:r>
      <w:r w:rsidR="003916E0" w:rsidRPr="007E1213">
        <w:rPr>
          <w:rFonts w:hint="eastAsia"/>
        </w:rPr>
        <w:t>於75年3月23日警詢時，證稱：「（問：該2名歹徒有何特徵？）其中一名歹徒穿藍色白邊之體育褲。2名歹徒均蒙面，僅露出眼睛、鼻子及嘴巴，身高約165-168公分之間，瘦小，其中1名歹徒之鼻子很挺」等語。而新竹看守所依照該所醫師的測定，於75年8月間函覆新竹地院表示：</w:t>
      </w:r>
      <w:r w:rsidR="00364E39">
        <w:rPr>
          <w:rFonts w:hint="eastAsia"/>
        </w:rPr>
        <w:t>郭○雄</w:t>
      </w:r>
      <w:r w:rsidR="003916E0" w:rsidRPr="007E1213">
        <w:rPr>
          <w:rFonts w:hint="eastAsia"/>
        </w:rPr>
        <w:t>身高157公分、</w:t>
      </w:r>
      <w:r w:rsidR="00364E39">
        <w:rPr>
          <w:rFonts w:hint="eastAsia"/>
        </w:rPr>
        <w:t>蘇○坤</w:t>
      </w:r>
      <w:r w:rsidR="003916E0" w:rsidRPr="007E1213">
        <w:rPr>
          <w:rFonts w:hint="eastAsia"/>
        </w:rPr>
        <w:t>身高174公分，</w:t>
      </w:r>
      <w:r w:rsidR="00364E39">
        <w:rPr>
          <w:rFonts w:hint="eastAsia"/>
        </w:rPr>
        <w:t>蘇○坤</w:t>
      </w:r>
      <w:r w:rsidR="003916E0" w:rsidRPr="007E1213">
        <w:rPr>
          <w:rFonts w:hint="eastAsia"/>
        </w:rPr>
        <w:t>眼鏡度數右鏡400度、左鏡300度等等情事，也已如前所述。再者，一個人有沒有配戴眼鏡，這是判斷一個人身體外在表徵的重要跡證，這是</w:t>
      </w:r>
      <w:r w:rsidR="003916E0" w:rsidRPr="007E1213">
        <w:t>公眾</w:t>
      </w:r>
      <w:r w:rsidR="003916E0" w:rsidRPr="007E1213">
        <w:rPr>
          <w:rFonts w:hint="eastAsia"/>
        </w:rPr>
        <w:t>周知的事實。據此可知，</w:t>
      </w:r>
      <w:r>
        <w:rPr>
          <w:rFonts w:hint="eastAsia"/>
        </w:rPr>
        <w:t>陳○輝</w:t>
      </w:r>
      <w:r w:rsidR="003916E0" w:rsidRPr="007E1213">
        <w:rPr>
          <w:rFonts w:hint="eastAsia"/>
        </w:rPr>
        <w:t>在報案一開始供稱強劫</w:t>
      </w:r>
      <w:r>
        <w:rPr>
          <w:rFonts w:hint="eastAsia"/>
        </w:rPr>
        <w:t>金○珍</w:t>
      </w:r>
      <w:r w:rsidR="003916E0" w:rsidRPr="007E1213">
        <w:rPr>
          <w:rFonts w:hint="eastAsia"/>
        </w:rPr>
        <w:t>銀樓的歹徒2人的特徵（身高、有沒有戴眼鏡），其實與</w:t>
      </w:r>
      <w:r w:rsidR="00364E39">
        <w:rPr>
          <w:rFonts w:hint="eastAsia"/>
        </w:rPr>
        <w:t>郭○雄</w:t>
      </w:r>
      <w:r w:rsidR="003916E0" w:rsidRPr="007E1213">
        <w:rPr>
          <w:rFonts w:hint="eastAsia"/>
        </w:rPr>
        <w:t>、</w:t>
      </w:r>
      <w:r w:rsidR="00364E39">
        <w:rPr>
          <w:rFonts w:hint="eastAsia"/>
        </w:rPr>
        <w:t>蘇○坤</w:t>
      </w:r>
      <w:r w:rsidR="003916E0" w:rsidRPr="007E1213">
        <w:rPr>
          <w:rFonts w:hint="eastAsia"/>
        </w:rPr>
        <w:t>2人的個人表徵，完全不相符。</w:t>
      </w:r>
    </w:p>
    <w:p w:rsidR="003916E0" w:rsidRPr="007E1213" w:rsidRDefault="004F257C" w:rsidP="003646CB">
      <w:pPr>
        <w:pStyle w:val="7"/>
      </w:pPr>
      <w:r>
        <w:rPr>
          <w:rFonts w:hAnsi="標楷體" w:hint="eastAsia"/>
        </w:rPr>
        <w:t>陳○輝</w:t>
      </w:r>
      <w:r w:rsidR="003916E0" w:rsidRPr="007E1213">
        <w:rPr>
          <w:rFonts w:hAnsi="標楷體" w:hint="eastAsia"/>
        </w:rPr>
        <w:t>於75年6月19日下午1時警詢時，證稱：「（問：當時發生強盜案時，歹徒2個人是否</w:t>
      </w:r>
      <w:r w:rsidR="00364E39">
        <w:rPr>
          <w:rFonts w:hAnsi="標楷體" w:hint="eastAsia"/>
        </w:rPr>
        <w:t>蘇○坤</w:t>
      </w:r>
      <w:r w:rsidR="003916E0" w:rsidRPr="007E1213">
        <w:rPr>
          <w:rFonts w:hAnsi="標楷體" w:hint="eastAsia"/>
        </w:rPr>
        <w:t>及</w:t>
      </w:r>
      <w:r w:rsidR="00364E39">
        <w:rPr>
          <w:rFonts w:hAnsi="標楷體" w:hint="eastAsia"/>
        </w:rPr>
        <w:t>郭○雄</w:t>
      </w:r>
      <w:r w:rsidR="003916E0" w:rsidRPr="007E1213">
        <w:rPr>
          <w:rFonts w:hAnsi="標楷體" w:hint="eastAsia"/>
        </w:rPr>
        <w:t>【當面指認】？）歹徒有2個人都有戴頭罩，前面持菜刀刺傷我的歹徒是瘦瘦的，後面那個歹徒比較胖，好像是</w:t>
      </w:r>
      <w:r w:rsidR="00364E39">
        <w:rPr>
          <w:rFonts w:hAnsi="標楷體" w:hint="eastAsia"/>
        </w:rPr>
        <w:t>蘇○坤</w:t>
      </w:r>
      <w:r w:rsidR="003916E0" w:rsidRPr="007E1213">
        <w:rPr>
          <w:rFonts w:hAnsi="標楷體" w:hint="eastAsia"/>
        </w:rPr>
        <w:t>【當面指認】，因胖</w:t>
      </w:r>
      <w:r w:rsidR="003916E0" w:rsidRPr="007E1213">
        <w:rPr>
          <w:rFonts w:hint="eastAsia"/>
        </w:rPr>
        <w:t>胖的體型好像，持菜刀之歹徒瘦瘦小小的好像是</w:t>
      </w:r>
      <w:r w:rsidR="00364E39">
        <w:rPr>
          <w:rFonts w:hint="eastAsia"/>
        </w:rPr>
        <w:t>郭○雄</w:t>
      </w:r>
      <w:r w:rsidR="003916E0" w:rsidRPr="007E1213">
        <w:rPr>
          <w:rFonts w:hint="eastAsia"/>
        </w:rPr>
        <w:t>【當面指認】」等語。據此可知，這次</w:t>
      </w:r>
      <w:r>
        <w:rPr>
          <w:rFonts w:hint="eastAsia"/>
        </w:rPr>
        <w:t>陳○輝</w:t>
      </w:r>
      <w:r w:rsidR="003916E0" w:rsidRPr="007E1213">
        <w:rPr>
          <w:rFonts w:hint="eastAsia"/>
        </w:rPr>
        <w:t>在警詢時所為的指認，是被承辦員警以類似「單獨一人供指認」的方式</w:t>
      </w:r>
      <w:r w:rsidR="003916E0" w:rsidRPr="007E1213">
        <w:rPr>
          <w:rFonts w:hint="eastAsia"/>
        </w:rPr>
        <w:lastRenderedPageBreak/>
        <w:t>為之，而且他指認</w:t>
      </w:r>
      <w:r w:rsidR="00364E39">
        <w:rPr>
          <w:rFonts w:hint="eastAsia"/>
        </w:rPr>
        <w:t>郭○雄</w:t>
      </w:r>
      <w:r w:rsidR="003916E0" w:rsidRPr="007E1213">
        <w:rPr>
          <w:rFonts w:hint="eastAsia"/>
        </w:rPr>
        <w:t>、</w:t>
      </w:r>
      <w:r w:rsidR="00364E39">
        <w:rPr>
          <w:rFonts w:hint="eastAsia"/>
        </w:rPr>
        <w:t>蘇○坤</w:t>
      </w:r>
      <w:r w:rsidR="003916E0" w:rsidRPr="007E1213">
        <w:rPr>
          <w:rFonts w:hint="eastAsia"/>
        </w:rPr>
        <w:t>都只表明「好像」，，則他的指認是否與實情相符，即有疑義。</w:t>
      </w:r>
    </w:p>
    <w:p w:rsidR="003916E0" w:rsidRPr="007E1213" w:rsidRDefault="004F257C" w:rsidP="003646CB">
      <w:pPr>
        <w:pStyle w:val="7"/>
      </w:pPr>
      <w:r>
        <w:rPr>
          <w:rFonts w:hint="eastAsia"/>
        </w:rPr>
        <w:t>陳許○龍</w:t>
      </w:r>
      <w:r w:rsidR="003916E0" w:rsidRPr="007E1213">
        <w:rPr>
          <w:rFonts w:hint="eastAsia"/>
        </w:rPr>
        <w:t>於75年7月5日在檢察官偵訊時，證稱：「（問：剛才</w:t>
      </w:r>
      <w:r w:rsidR="00364E39">
        <w:rPr>
          <w:rFonts w:hint="eastAsia"/>
        </w:rPr>
        <w:t>郭○雄</w:t>
      </w:r>
      <w:r w:rsidR="003916E0" w:rsidRPr="007E1213">
        <w:rPr>
          <w:rFonts w:hint="eastAsia"/>
        </w:rPr>
        <w:t>、</w:t>
      </w:r>
      <w:r w:rsidR="00364E39">
        <w:rPr>
          <w:rFonts w:hint="eastAsia"/>
        </w:rPr>
        <w:t>蘇○坤</w:t>
      </w:r>
      <w:r w:rsidR="003916E0" w:rsidRPr="007E1213">
        <w:rPr>
          <w:rFonts w:hint="eastAsia"/>
        </w:rPr>
        <w:t>，你有無看清楚？）有的」、「（問：歹徒當時做何打扮？）是機器編織的套頭毛線帽子，只露出眼睛的打扮，當時來了2人。（問：他們的身材有何特徵？）身材差不多高，約167或168公分。（問：</w:t>
      </w:r>
      <w:r w:rsidR="00364E39">
        <w:rPr>
          <w:rFonts w:hint="eastAsia"/>
        </w:rPr>
        <w:t>郭○雄</w:t>
      </w:r>
      <w:r w:rsidR="003916E0" w:rsidRPr="007E1213">
        <w:rPr>
          <w:rFonts w:hint="eastAsia"/>
        </w:rPr>
        <w:t>、</w:t>
      </w:r>
      <w:r w:rsidR="00364E39">
        <w:rPr>
          <w:rFonts w:hint="eastAsia"/>
        </w:rPr>
        <w:t>蘇○坤</w:t>
      </w:r>
      <w:r w:rsidR="003916E0" w:rsidRPr="007E1213">
        <w:rPr>
          <w:rFonts w:hint="eastAsia"/>
        </w:rPr>
        <w:t>家屬有無去找過你？）</w:t>
      </w:r>
      <w:r w:rsidR="00364E39">
        <w:rPr>
          <w:rFonts w:hint="eastAsia"/>
        </w:rPr>
        <w:t>蘇○坤</w:t>
      </w:r>
      <w:r w:rsidR="003916E0" w:rsidRPr="007E1213">
        <w:rPr>
          <w:rFonts w:hint="eastAsia"/>
        </w:rPr>
        <w:t>的母親及妻子有去找過我，說叫我們好好指認，不要冤枉人，</w:t>
      </w:r>
      <w:r w:rsidR="00364E39">
        <w:rPr>
          <w:rFonts w:hint="eastAsia"/>
        </w:rPr>
        <w:t>郭○雄</w:t>
      </w:r>
      <w:r w:rsidR="003916E0" w:rsidRPr="007E1213">
        <w:rPr>
          <w:rFonts w:hint="eastAsia"/>
        </w:rPr>
        <w:t>的家屬沒有找過。（問：2人的體型、胖瘦為何？）體型胖瘦差不多，當時燈光暗暗的，我看不清楚。（問：你夫</w:t>
      </w:r>
      <w:r>
        <w:rPr>
          <w:rFonts w:hint="eastAsia"/>
        </w:rPr>
        <w:t>陳○輝</w:t>
      </w:r>
      <w:r w:rsidR="003916E0" w:rsidRPr="007E1213">
        <w:rPr>
          <w:rFonts w:hint="eastAsia"/>
        </w:rPr>
        <w:t>在刑事組時為何說一個是瘦的，一個是胖的？）我們沒有這樣說，是</w:t>
      </w:r>
      <w:r w:rsidR="00364E39">
        <w:rPr>
          <w:rFonts w:hint="eastAsia"/>
        </w:rPr>
        <w:t>郭○雄</w:t>
      </w:r>
      <w:r w:rsidR="003916E0" w:rsidRPr="007E1213">
        <w:rPr>
          <w:rFonts w:hint="eastAsia"/>
        </w:rPr>
        <w:t>自己講與</w:t>
      </w:r>
      <w:r w:rsidR="00364E39">
        <w:rPr>
          <w:rFonts w:hint="eastAsia"/>
        </w:rPr>
        <w:t>蘇○坤</w:t>
      </w:r>
      <w:r w:rsidR="003916E0" w:rsidRPr="007E1213">
        <w:rPr>
          <w:rFonts w:hint="eastAsia"/>
        </w:rPr>
        <w:t>一起去的，是在刑事組說的……（問：當時歹徒到你家時，屋內有哪些光源？）歹徒手中拿手電筒，2人都有拿，照著我們的臉，後來歹徒又開亮了我夫工作檯上的60燭光的燈泡，約10分鐘之久。（問：既然有60燭光的燈光，你有無看清歹徒？）看不清楚，因歹徒蒙面」等語。據此可知，這次</w:t>
      </w:r>
      <w:r>
        <w:rPr>
          <w:rFonts w:hint="eastAsia"/>
        </w:rPr>
        <w:t>陳許○龍</w:t>
      </w:r>
      <w:r w:rsidR="003916E0" w:rsidRPr="007E1213">
        <w:rPr>
          <w:rFonts w:hint="eastAsia"/>
        </w:rPr>
        <w:t>證稱2名歹徒：「身材差不多高，約167或168公分」的證詞，核與</w:t>
      </w:r>
      <w:r>
        <w:rPr>
          <w:rFonts w:hint="eastAsia"/>
        </w:rPr>
        <w:t>陳○輝</w:t>
      </w:r>
      <w:r w:rsidR="003916E0" w:rsidRPr="007E1213">
        <w:rPr>
          <w:rFonts w:hint="eastAsia"/>
        </w:rPr>
        <w:t>於75年3月23日警詢時證稱：「2名歹徒身高約165-168公分之間」的證詞大致相符，則</w:t>
      </w:r>
      <w:r w:rsidR="00364E39">
        <w:rPr>
          <w:rFonts w:hint="eastAsia"/>
        </w:rPr>
        <w:t>蘇○坤</w:t>
      </w:r>
      <w:r w:rsidR="003916E0" w:rsidRPr="007E1213">
        <w:rPr>
          <w:rFonts w:hint="eastAsia"/>
        </w:rPr>
        <w:t>174公分、</w:t>
      </w:r>
      <w:r w:rsidR="00364E39">
        <w:rPr>
          <w:rFonts w:hint="eastAsia"/>
        </w:rPr>
        <w:t>郭○雄</w:t>
      </w:r>
      <w:r w:rsidR="003916E0" w:rsidRPr="007E1213">
        <w:rPr>
          <w:rFonts w:hint="eastAsia"/>
        </w:rPr>
        <w:t>157公分的身高，即與她所描繪的2名歹徒</w:t>
      </w:r>
      <w:r w:rsidR="003916E0" w:rsidRPr="007E1213">
        <w:rPr>
          <w:rFonts w:hint="eastAsia"/>
        </w:rPr>
        <w:lastRenderedPageBreak/>
        <w:t>身高有相當的差距；而且因為當時2名歹徒蒙面，又拿</w:t>
      </w:r>
      <w:r w:rsidR="003916E0" w:rsidRPr="007E1213">
        <w:t>著手</w:t>
      </w:r>
      <w:r w:rsidR="003916E0" w:rsidRPr="007E1213">
        <w:rPr>
          <w:rFonts w:hint="eastAsia"/>
        </w:rPr>
        <w:t>電筒照她與</w:t>
      </w:r>
      <w:r>
        <w:rPr>
          <w:rFonts w:hint="eastAsia"/>
        </w:rPr>
        <w:t>陳○輝</w:t>
      </w:r>
      <w:r w:rsidR="003916E0" w:rsidRPr="007E1213">
        <w:rPr>
          <w:rFonts w:hint="eastAsia"/>
        </w:rPr>
        <w:t>，她並無法看清楚歹徒的面貌。</w:t>
      </w:r>
    </w:p>
    <w:p w:rsidR="003916E0" w:rsidRPr="007E1213" w:rsidRDefault="004F257C" w:rsidP="003646CB">
      <w:pPr>
        <w:pStyle w:val="7"/>
      </w:pPr>
      <w:r>
        <w:rPr>
          <w:rFonts w:hint="eastAsia"/>
        </w:rPr>
        <w:t>陳○輝</w:t>
      </w:r>
      <w:r w:rsidR="003916E0" w:rsidRPr="007E1213">
        <w:rPr>
          <w:rFonts w:hint="eastAsia"/>
        </w:rPr>
        <w:t>於75年7月5日在檢察官偵訊時，證稱：「（問：75年3月23日3時20分到你家搶劫的歹徒是否</w:t>
      </w:r>
      <w:r w:rsidR="00364E39">
        <w:rPr>
          <w:rFonts w:hint="eastAsia"/>
        </w:rPr>
        <w:t>郭○雄</w:t>
      </w:r>
      <w:r w:rsidR="003916E0" w:rsidRPr="007E1213">
        <w:rPr>
          <w:rFonts w:hint="eastAsia"/>
        </w:rPr>
        <w:t>、</w:t>
      </w:r>
      <w:r w:rsidR="00364E39">
        <w:rPr>
          <w:rFonts w:hint="eastAsia"/>
        </w:rPr>
        <w:t>蘇○坤</w:t>
      </w:r>
      <w:r w:rsidR="003916E0" w:rsidRPr="007E1213">
        <w:rPr>
          <w:rFonts w:hint="eastAsia"/>
        </w:rPr>
        <w:t>？）歹徒蒙面我看不清楚，歹徒的身高差不多高，約165公分左右，因當時歹徒用手電筒照我眼睛看不清楚，體型一個較胖一個較瘦。（問：身高你如何計算？）一個在我面前，一個在櫃台，在我面前的那位，以我身材與他比較，約165公分左右，另一位在櫃檯的較胖，看起來與我面前那位差不多高，因為太暗，我也看不清楚。（問：你在刑事組為何說胖的好像</w:t>
      </w:r>
      <w:r w:rsidR="00364E39">
        <w:rPr>
          <w:rFonts w:hint="eastAsia"/>
        </w:rPr>
        <w:t>蘇○坤</w:t>
      </w:r>
      <w:r w:rsidR="003916E0" w:rsidRPr="007E1213">
        <w:rPr>
          <w:rFonts w:hint="eastAsia"/>
        </w:rPr>
        <w:t>，瘦的好像</w:t>
      </w:r>
      <w:r w:rsidR="00364E39">
        <w:rPr>
          <w:rFonts w:hint="eastAsia"/>
        </w:rPr>
        <w:t>郭○雄</w:t>
      </w:r>
      <w:r w:rsidR="003916E0" w:rsidRPr="007E1213">
        <w:rPr>
          <w:rFonts w:hint="eastAsia"/>
        </w:rPr>
        <w:t>？）我對警察說歹徒身高在168公分以下」、「（問：你為何不告</w:t>
      </w:r>
      <w:r w:rsidR="00364E39">
        <w:rPr>
          <w:rFonts w:hint="eastAsia"/>
        </w:rPr>
        <w:t>郭○雄</w:t>
      </w:r>
      <w:r w:rsidR="003916E0" w:rsidRPr="007E1213">
        <w:rPr>
          <w:rFonts w:hint="eastAsia"/>
        </w:rPr>
        <w:t>與</w:t>
      </w:r>
      <w:r w:rsidR="00364E39">
        <w:rPr>
          <w:rFonts w:hint="eastAsia"/>
        </w:rPr>
        <w:t>蘇○坤</w:t>
      </w:r>
      <w:r w:rsidR="003916E0" w:rsidRPr="007E1213">
        <w:rPr>
          <w:rFonts w:hint="eastAsia"/>
        </w:rPr>
        <w:t>？）我沒有看清楚，因歹徒蒙面」等語。據此可知，這次</w:t>
      </w:r>
      <w:r>
        <w:rPr>
          <w:rFonts w:hint="eastAsia"/>
        </w:rPr>
        <w:t>陳○輝</w:t>
      </w:r>
      <w:r w:rsidR="003916E0" w:rsidRPr="007E1213">
        <w:rPr>
          <w:rFonts w:hint="eastAsia"/>
        </w:rPr>
        <w:t>證稱2名歹徒：「身材差不多高」、「身高在168公分以下」的證詞，與他於75年3月23日警詢時、</w:t>
      </w:r>
      <w:r>
        <w:rPr>
          <w:rFonts w:hint="eastAsia"/>
        </w:rPr>
        <w:t>陳許○龍</w:t>
      </w:r>
      <w:r w:rsidR="003916E0" w:rsidRPr="007E1213">
        <w:rPr>
          <w:rFonts w:hint="eastAsia"/>
        </w:rPr>
        <w:t>於75年7月5日在檢察官偵訊時證述的情節，都大致相符，則他所指2名歹徒的特徵即不可能是</w:t>
      </w:r>
      <w:r w:rsidR="00364E39">
        <w:rPr>
          <w:rFonts w:hint="eastAsia"/>
        </w:rPr>
        <w:t>蘇○坤</w:t>
      </w:r>
      <w:r w:rsidR="003916E0" w:rsidRPr="007E1213">
        <w:rPr>
          <w:rFonts w:hint="eastAsia"/>
        </w:rPr>
        <w:t>、</w:t>
      </w:r>
      <w:r w:rsidR="00364E39">
        <w:rPr>
          <w:rFonts w:hint="eastAsia"/>
        </w:rPr>
        <w:t>郭○雄</w:t>
      </w:r>
      <w:r w:rsidR="003916E0" w:rsidRPr="007E1213">
        <w:rPr>
          <w:rFonts w:hint="eastAsia"/>
        </w:rPr>
        <w:t>；而且依照他的證詞，因為當時2名歹徒蒙面，又拿著手電筒照他與</w:t>
      </w:r>
      <w:r>
        <w:rPr>
          <w:rFonts w:hint="eastAsia"/>
        </w:rPr>
        <w:t>陳許○龍</w:t>
      </w:r>
      <w:r w:rsidR="003916E0" w:rsidRPr="007E1213">
        <w:rPr>
          <w:rFonts w:hint="eastAsia"/>
        </w:rPr>
        <w:t>，他並無法看清楚歹徒的面貌，因此不願意對</w:t>
      </w:r>
      <w:r w:rsidR="00364E39">
        <w:rPr>
          <w:rFonts w:hint="eastAsia"/>
        </w:rPr>
        <w:t>郭○雄</w:t>
      </w:r>
      <w:r w:rsidR="003916E0" w:rsidRPr="007E1213">
        <w:rPr>
          <w:rFonts w:hint="eastAsia"/>
        </w:rPr>
        <w:t>、</w:t>
      </w:r>
      <w:r w:rsidR="00364E39">
        <w:rPr>
          <w:rFonts w:hint="eastAsia"/>
        </w:rPr>
        <w:t>蘇○坤</w:t>
      </w:r>
      <w:r w:rsidR="003916E0" w:rsidRPr="007E1213">
        <w:rPr>
          <w:rFonts w:hint="eastAsia"/>
        </w:rPr>
        <w:t>提告。</w:t>
      </w:r>
    </w:p>
    <w:p w:rsidR="003916E0" w:rsidRPr="007E1213" w:rsidRDefault="004F257C" w:rsidP="003646CB">
      <w:pPr>
        <w:pStyle w:val="7"/>
      </w:pPr>
      <w:r>
        <w:rPr>
          <w:rFonts w:hint="eastAsia"/>
        </w:rPr>
        <w:t>陳○輝</w:t>
      </w:r>
      <w:r w:rsidR="003916E0" w:rsidRPr="007E1213">
        <w:rPr>
          <w:rFonts w:hint="eastAsia"/>
        </w:rPr>
        <w:t>於75年7月8日在檢察官偵訊時，證稱：「（問：6月19日是否這位朱崇賢刑警幫</w:t>
      </w:r>
      <w:r w:rsidR="003916E0" w:rsidRPr="007E1213">
        <w:rPr>
          <w:rFonts w:hint="eastAsia"/>
        </w:rPr>
        <w:lastRenderedPageBreak/>
        <w:t>你作筆錄？）是的」、「（問：你當時有無告訴朱崇賢說胖的歹徒好像</w:t>
      </w:r>
      <w:r w:rsidR="00364E39">
        <w:rPr>
          <w:rFonts w:hint="eastAsia"/>
        </w:rPr>
        <w:t>蘇○坤</w:t>
      </w:r>
      <w:r w:rsidR="003916E0" w:rsidRPr="007E1213">
        <w:rPr>
          <w:rFonts w:hint="eastAsia"/>
        </w:rPr>
        <w:t>，持菜刀的歹徒瘦瘦小小的很像</w:t>
      </w:r>
      <w:r w:rsidR="00364E39">
        <w:rPr>
          <w:rFonts w:hint="eastAsia"/>
        </w:rPr>
        <w:t>郭○雄</w:t>
      </w:r>
      <w:r w:rsidR="003916E0" w:rsidRPr="007E1213">
        <w:rPr>
          <w:rFonts w:hint="eastAsia"/>
        </w:rPr>
        <w:t>？）是的，筆錄是依我供述的記載。（問：上次庭訊你為何說不是這樣講？而且你沒有看警訊筆錄？）因我平時沒上過法院，到法院會緊張【對檢察官訊問問題不回答】。（問：</w:t>
      </w:r>
      <w:r>
        <w:rPr>
          <w:rFonts w:hint="eastAsia"/>
        </w:rPr>
        <w:t>金○珍</w:t>
      </w:r>
      <w:r w:rsidR="003916E0" w:rsidRPr="007E1213">
        <w:rPr>
          <w:rFonts w:hint="eastAsia"/>
        </w:rPr>
        <w:t>銀樓發生搶案2歹徒與</w:t>
      </w:r>
      <w:r w:rsidR="00364E39">
        <w:rPr>
          <w:rFonts w:hint="eastAsia"/>
        </w:rPr>
        <w:t>郭○雄</w:t>
      </w:r>
      <w:r w:rsidR="003916E0" w:rsidRPr="007E1213">
        <w:rPr>
          <w:rFonts w:hint="eastAsia"/>
        </w:rPr>
        <w:t>、</w:t>
      </w:r>
      <w:r w:rsidR="00364E39">
        <w:rPr>
          <w:rFonts w:hint="eastAsia"/>
        </w:rPr>
        <w:t>蘇○坤</w:t>
      </w:r>
      <w:r w:rsidR="003916E0" w:rsidRPr="007E1213">
        <w:rPr>
          <w:rFonts w:hint="eastAsia"/>
        </w:rPr>
        <w:t>2人經你指認的情形如何？）當時因歹徒蒙面，是否他們2人，我不敢確定。身高、體型很相似，一胖一瘦。（問：胖的較高或是瘦的較高？）當時瘦的持刀，我比身材是比瘦的那一位，我的身材比瘦的那一位高，高多少我沒有注意到，因為他用手電筒照我的眼睛，我的身高是171-172公分左右，胖的那一位有多高我沒有注意」、「（問：上次</w:t>
      </w:r>
      <w:r w:rsidR="003916E0" w:rsidRPr="007E1213">
        <w:t>開庭</w:t>
      </w:r>
      <w:r w:rsidR="003916E0" w:rsidRPr="007E1213">
        <w:rPr>
          <w:rFonts w:hint="eastAsia"/>
        </w:rPr>
        <w:t>你為何說歹徒身高約168公分？）當時因很暗，我看不清楚，歹徒身材比我小，身高比我矮，我說的只是一個大概的高度，歹徒身高與我身體何部位一樣高，我沒有注意到」等語。據此可知，這次</w:t>
      </w:r>
      <w:r>
        <w:rPr>
          <w:rFonts w:hint="eastAsia"/>
        </w:rPr>
        <w:t>陳○輝</w:t>
      </w:r>
      <w:r w:rsidR="003916E0" w:rsidRPr="007E1213">
        <w:rPr>
          <w:rFonts w:hint="eastAsia"/>
        </w:rPr>
        <w:t>的證詞與他之前證述的情節大致相符，也就是因為歹徒蒙面、用手電筒照他的眼睛，他並無法確認2名歹徒是否就是</w:t>
      </w:r>
      <w:r w:rsidR="00364E39">
        <w:rPr>
          <w:rFonts w:hint="eastAsia"/>
        </w:rPr>
        <w:t>郭○雄</w:t>
      </w:r>
      <w:r w:rsidR="003916E0" w:rsidRPr="007E1213">
        <w:rPr>
          <w:rFonts w:hint="eastAsia"/>
        </w:rPr>
        <w:t>、</w:t>
      </w:r>
      <w:r w:rsidR="00364E39">
        <w:rPr>
          <w:rFonts w:hint="eastAsia"/>
        </w:rPr>
        <w:t>蘇○坤</w:t>
      </w:r>
      <w:r w:rsidR="003916E0" w:rsidRPr="007E1213">
        <w:rPr>
          <w:rFonts w:hint="eastAsia"/>
        </w:rPr>
        <w:t>，而且他的身高約171-172公分左右，歹徒比他矮，則身高174公分的</w:t>
      </w:r>
      <w:r w:rsidR="00364E39">
        <w:rPr>
          <w:rFonts w:hint="eastAsia"/>
        </w:rPr>
        <w:t>蘇○坤</w:t>
      </w:r>
      <w:r w:rsidR="003916E0" w:rsidRPr="007E1213">
        <w:rPr>
          <w:rFonts w:hint="eastAsia"/>
        </w:rPr>
        <w:t>即不符合</w:t>
      </w:r>
      <w:r>
        <w:rPr>
          <w:rFonts w:hint="eastAsia"/>
        </w:rPr>
        <w:t>陳○輝</w:t>
      </w:r>
      <w:r w:rsidR="003916E0" w:rsidRPr="007E1213">
        <w:rPr>
          <w:rFonts w:hint="eastAsia"/>
        </w:rPr>
        <w:t>所稱歹徒的身體特徵。</w:t>
      </w:r>
    </w:p>
    <w:p w:rsidR="003916E0" w:rsidRPr="007E1213" w:rsidRDefault="004F257C" w:rsidP="003646CB">
      <w:pPr>
        <w:pStyle w:val="7"/>
      </w:pPr>
      <w:r>
        <w:rPr>
          <w:rFonts w:hint="eastAsia"/>
        </w:rPr>
        <w:t>陳○輝</w:t>
      </w:r>
      <w:r w:rsidR="003916E0" w:rsidRPr="007E1213">
        <w:rPr>
          <w:rFonts w:hint="eastAsia"/>
        </w:rPr>
        <w:t>於75年8月5日在新竹地院審理時，證稱：「（問：</w:t>
      </w:r>
      <w:r>
        <w:rPr>
          <w:rFonts w:hint="eastAsia"/>
        </w:rPr>
        <w:t>金○珍</w:t>
      </w:r>
      <w:r w:rsidR="003916E0" w:rsidRPr="007E1213">
        <w:rPr>
          <w:rFonts w:hint="eastAsia"/>
        </w:rPr>
        <w:t>銀樓於3月23日被搶，</w:t>
      </w:r>
      <w:r w:rsidR="003916E0" w:rsidRPr="007E1213">
        <w:rPr>
          <w:rFonts w:hint="eastAsia"/>
        </w:rPr>
        <w:lastRenderedPageBreak/>
        <w:t>有幾個人去搶？）有2個人。（問：是否此兩人【指在庭之</w:t>
      </w:r>
      <w:r w:rsidR="00364E39">
        <w:rPr>
          <w:rFonts w:hint="eastAsia"/>
        </w:rPr>
        <w:t>郭○雄</w:t>
      </w:r>
      <w:r w:rsidR="003916E0" w:rsidRPr="007E1213">
        <w:rPr>
          <w:rFonts w:hint="eastAsia"/>
        </w:rPr>
        <w:t>、</w:t>
      </w:r>
      <w:r w:rsidR="00364E39">
        <w:rPr>
          <w:rFonts w:hint="eastAsia"/>
        </w:rPr>
        <w:t>蘇○坤</w:t>
      </w:r>
      <w:r w:rsidR="003916E0" w:rsidRPr="007E1213">
        <w:rPr>
          <w:rFonts w:hint="eastAsia"/>
        </w:rPr>
        <w:t>】？）當時歹徒均蒙面，我看不清，我夫妻在櫃台邊，他們用手電筒照我們眼睛所以看不清他們面貌。（問：他們體型怎樣？）2個人都好像比我矮，有一個胖一個瘦，瘦的人拿刀……（問：依當時搶犯體型是否這兩個人【指在庭之</w:t>
      </w:r>
      <w:r w:rsidR="00364E39">
        <w:rPr>
          <w:rFonts w:hint="eastAsia"/>
        </w:rPr>
        <w:t>郭○雄</w:t>
      </w:r>
      <w:r w:rsidR="003916E0" w:rsidRPr="007E1213">
        <w:rPr>
          <w:rFonts w:hint="eastAsia"/>
        </w:rPr>
        <w:t>、</w:t>
      </w:r>
      <w:r w:rsidR="00364E39">
        <w:rPr>
          <w:rFonts w:hint="eastAsia"/>
        </w:rPr>
        <w:t>蘇○坤</w:t>
      </w:r>
      <w:r w:rsidR="003916E0" w:rsidRPr="007E1213">
        <w:rPr>
          <w:rFonts w:hint="eastAsia"/>
        </w:rPr>
        <w:t>】）？）我不敢確定。（問：你在警訊時有說瘦的像</w:t>
      </w:r>
      <w:r w:rsidR="00364E39">
        <w:rPr>
          <w:rFonts w:hint="eastAsia"/>
        </w:rPr>
        <w:t>郭○雄</w:t>
      </w:r>
      <w:r w:rsidR="003916E0" w:rsidRPr="007E1213">
        <w:rPr>
          <w:rFonts w:hint="eastAsia"/>
        </w:rPr>
        <w:t>，胖的像</w:t>
      </w:r>
      <w:r w:rsidR="00364E39">
        <w:rPr>
          <w:rFonts w:hint="eastAsia"/>
        </w:rPr>
        <w:t>蘇○坤</w:t>
      </w:r>
      <w:r w:rsidR="003916E0" w:rsidRPr="007E1213">
        <w:rPr>
          <w:rFonts w:hint="eastAsia"/>
        </w:rPr>
        <w:t>，現在為何又不敢確定？）我是說好像」、「（問：當時兩個搶犯有無帶工作手套和帶眼鏡？）有帶工作手套未帶眼鏡」等語。據此可知，這次</w:t>
      </w:r>
      <w:r>
        <w:rPr>
          <w:rFonts w:hint="eastAsia"/>
        </w:rPr>
        <w:t>陳○輝</w:t>
      </w:r>
      <w:r w:rsidR="003916E0" w:rsidRPr="007E1213">
        <w:rPr>
          <w:rFonts w:hint="eastAsia"/>
        </w:rPr>
        <w:t>的證詞與他之前證述的情節大致相符，也就是因為歹徒蒙面、用手電筒照他的眼睛，他並無法確認2名歹徒是否就是</w:t>
      </w:r>
      <w:r w:rsidR="00364E39">
        <w:rPr>
          <w:rFonts w:hint="eastAsia"/>
        </w:rPr>
        <w:t>郭○雄</w:t>
      </w:r>
      <w:r w:rsidR="003916E0" w:rsidRPr="007E1213">
        <w:rPr>
          <w:rFonts w:hint="eastAsia"/>
        </w:rPr>
        <w:t>、</w:t>
      </w:r>
      <w:r w:rsidR="00364E39">
        <w:rPr>
          <w:rFonts w:hint="eastAsia"/>
        </w:rPr>
        <w:t>蘇○坤</w:t>
      </w:r>
      <w:r w:rsidR="003916E0" w:rsidRPr="007E1213">
        <w:rPr>
          <w:rFonts w:hint="eastAsia"/>
        </w:rPr>
        <w:t>；但因為他證稱2名歹徒都比他矮，則身高174公分的</w:t>
      </w:r>
      <w:r w:rsidR="00364E39">
        <w:rPr>
          <w:rFonts w:hint="eastAsia"/>
        </w:rPr>
        <w:t>蘇○坤</w:t>
      </w:r>
      <w:r w:rsidR="003916E0" w:rsidRPr="007E1213">
        <w:rPr>
          <w:rFonts w:hint="eastAsia"/>
        </w:rPr>
        <w:t>即不符合</w:t>
      </w:r>
      <w:r>
        <w:rPr>
          <w:rFonts w:hint="eastAsia"/>
        </w:rPr>
        <w:t>陳○輝</w:t>
      </w:r>
      <w:r w:rsidR="003916E0" w:rsidRPr="007E1213">
        <w:rPr>
          <w:rFonts w:hint="eastAsia"/>
        </w:rPr>
        <w:t>所稱歹徒的身體特徵。</w:t>
      </w:r>
    </w:p>
    <w:p w:rsidR="003916E0" w:rsidRPr="007E1213" w:rsidRDefault="004F257C" w:rsidP="003646CB">
      <w:pPr>
        <w:pStyle w:val="7"/>
      </w:pPr>
      <w:r>
        <w:rPr>
          <w:rFonts w:hint="eastAsia"/>
        </w:rPr>
        <w:t>陳許○龍</w:t>
      </w:r>
      <w:r w:rsidR="003916E0" w:rsidRPr="007E1213">
        <w:rPr>
          <w:rFonts w:hint="eastAsia"/>
        </w:rPr>
        <w:t>於75年8月5日在新竹地院審理時，證稱：「（問：行搶的是否此2人【指在庭之</w:t>
      </w:r>
      <w:r w:rsidR="00364E39">
        <w:rPr>
          <w:rFonts w:hint="eastAsia"/>
        </w:rPr>
        <w:t>郭○雄</w:t>
      </w:r>
      <w:r w:rsidR="003916E0" w:rsidRPr="007E1213">
        <w:rPr>
          <w:rFonts w:hint="eastAsia"/>
        </w:rPr>
        <w:t>、</w:t>
      </w:r>
      <w:r w:rsidR="00364E39">
        <w:rPr>
          <w:rFonts w:hint="eastAsia"/>
        </w:rPr>
        <w:t>蘇○坤</w:t>
      </w:r>
      <w:r w:rsidR="003916E0" w:rsidRPr="007E1213">
        <w:rPr>
          <w:rFonts w:hint="eastAsia"/>
        </w:rPr>
        <w:t>】？）認不清，因搶犯手拿電筒，2個人都是拿手電，是一個胖的和一個瘦的，高度差不多。（問：說話是用閩南語還是用國語？）用閩語，拿菜刀的用閩語說：『不許動，動了要給你死』」等語。據此可知，這次</w:t>
      </w:r>
      <w:r>
        <w:rPr>
          <w:rFonts w:hint="eastAsia"/>
        </w:rPr>
        <w:t>陳許○龍</w:t>
      </w:r>
      <w:r w:rsidR="003916E0" w:rsidRPr="007E1213">
        <w:rPr>
          <w:rFonts w:hint="eastAsia"/>
        </w:rPr>
        <w:t>的證詞與她之前證述的情節大致相符，也就是因為歹徒蒙面、用手電筒照她的眼睛，她並無法確認2名歹徒是否就是</w:t>
      </w:r>
      <w:r w:rsidR="00364E39">
        <w:rPr>
          <w:rFonts w:hint="eastAsia"/>
        </w:rPr>
        <w:t>郭○雄</w:t>
      </w:r>
      <w:r w:rsidR="003916E0" w:rsidRPr="007E1213">
        <w:rPr>
          <w:rFonts w:hint="eastAsia"/>
        </w:rPr>
        <w:t>、</w:t>
      </w:r>
      <w:r w:rsidR="00364E39">
        <w:rPr>
          <w:rFonts w:hint="eastAsia"/>
        </w:rPr>
        <w:t>蘇○坤</w:t>
      </w:r>
      <w:r w:rsidR="003916E0" w:rsidRPr="007E1213">
        <w:rPr>
          <w:rFonts w:hint="eastAsia"/>
        </w:rPr>
        <w:t>；</w:t>
      </w:r>
      <w:r w:rsidR="003916E0" w:rsidRPr="007E1213">
        <w:rPr>
          <w:rFonts w:hint="eastAsia"/>
        </w:rPr>
        <w:lastRenderedPageBreak/>
        <w:t>但因為她證稱2名歹徒身高差不多，則身高174公分的</w:t>
      </w:r>
      <w:r w:rsidR="00364E39">
        <w:rPr>
          <w:rFonts w:hint="eastAsia"/>
        </w:rPr>
        <w:t>蘇○坤</w:t>
      </w:r>
      <w:r w:rsidR="003916E0" w:rsidRPr="007E1213">
        <w:rPr>
          <w:rFonts w:hint="eastAsia"/>
        </w:rPr>
        <w:t>即不符合</w:t>
      </w:r>
      <w:r>
        <w:rPr>
          <w:rFonts w:hint="eastAsia"/>
        </w:rPr>
        <w:t>陳許○龍</w:t>
      </w:r>
      <w:r w:rsidR="003916E0" w:rsidRPr="007E1213">
        <w:rPr>
          <w:rFonts w:hint="eastAsia"/>
        </w:rPr>
        <w:t>所稱歹徒的身體特徵。</w:t>
      </w:r>
    </w:p>
    <w:p w:rsidR="003916E0" w:rsidRPr="007E1213" w:rsidRDefault="004F257C" w:rsidP="003646CB">
      <w:pPr>
        <w:pStyle w:val="7"/>
      </w:pPr>
      <w:r>
        <w:rPr>
          <w:rFonts w:hint="eastAsia"/>
        </w:rPr>
        <w:t>陳○輝</w:t>
      </w:r>
      <w:r w:rsidR="003916E0" w:rsidRPr="007E1213">
        <w:rPr>
          <w:rFonts w:hint="eastAsia"/>
        </w:rPr>
        <w:t>於75年11月11日在法院前審審理時，證稱：「（問：你如何發現歹徒的？）我是關著燈睡覺的，歹徒進來時先用手電筒照，照到我的臉，我醒來……（問：那2名歹徒的身材如何？）2名歹徒都比我矮……他們高約到我的眉，那名打破玻璃的人因他彎腰取金飾不知有多高，因我當時從睡夢中驚醒，急忙站起來，感覺上他們比我矮，那名手拿一把刀子的人比我矮，約到我眉間，他比較瘦，另外那名彎腰取金飾不知有多高」等語。據此可知，這次</w:t>
      </w:r>
      <w:r>
        <w:rPr>
          <w:rFonts w:hint="eastAsia"/>
        </w:rPr>
        <w:t>陳○輝</w:t>
      </w:r>
      <w:r w:rsidR="003916E0" w:rsidRPr="007E1213">
        <w:rPr>
          <w:rFonts w:hint="eastAsia"/>
        </w:rPr>
        <w:t>的證詞與他之前證述的情節大致相符，也就是因為歹徒蒙面、用手電筒照他的眼睛，他並無法確認2名歹徒的樣貌；但因為他證稱2名歹徒都比他矮，則身高174公分的</w:t>
      </w:r>
      <w:r w:rsidR="00364E39">
        <w:rPr>
          <w:rFonts w:hint="eastAsia"/>
        </w:rPr>
        <w:t>蘇○坤</w:t>
      </w:r>
      <w:r w:rsidR="003916E0" w:rsidRPr="007E1213">
        <w:rPr>
          <w:rFonts w:hint="eastAsia"/>
        </w:rPr>
        <w:t>即不符合</w:t>
      </w:r>
      <w:r>
        <w:rPr>
          <w:rFonts w:hint="eastAsia"/>
        </w:rPr>
        <w:t>陳○輝</w:t>
      </w:r>
      <w:r w:rsidR="003916E0" w:rsidRPr="007E1213">
        <w:rPr>
          <w:rFonts w:hint="eastAsia"/>
        </w:rPr>
        <w:t>所稱歹徒的身體特徵。</w:t>
      </w:r>
    </w:p>
    <w:p w:rsidR="003916E0" w:rsidRPr="007E1213" w:rsidRDefault="004F257C" w:rsidP="003646CB">
      <w:pPr>
        <w:pStyle w:val="7"/>
      </w:pPr>
      <w:r>
        <w:rPr>
          <w:rFonts w:hint="eastAsia"/>
        </w:rPr>
        <w:t>陳許○龍</w:t>
      </w:r>
      <w:r w:rsidR="003916E0" w:rsidRPr="007E1213">
        <w:rPr>
          <w:rFonts w:hint="eastAsia"/>
        </w:rPr>
        <w:t>於75年11月25日在法院前審審理時，證稱：「（問：歹徒身材如何？）他們一高一矮。（問：是否如庭上之被告2人？）身材差不多像他們這樣，但是不是他們我就不知道」等語。據此可知，這次</w:t>
      </w:r>
      <w:r>
        <w:rPr>
          <w:rFonts w:hint="eastAsia"/>
        </w:rPr>
        <w:t>陳許○龍</w:t>
      </w:r>
      <w:r w:rsidR="003916E0" w:rsidRPr="007E1213">
        <w:rPr>
          <w:rFonts w:hint="eastAsia"/>
        </w:rPr>
        <w:t>的證詞與她之前證述的情節大致相符，她並無法確認2名歹徒是否就是</w:t>
      </w:r>
      <w:r w:rsidR="00364E39">
        <w:rPr>
          <w:rFonts w:hint="eastAsia"/>
        </w:rPr>
        <w:t>郭○雄</w:t>
      </w:r>
      <w:r w:rsidR="003916E0" w:rsidRPr="007E1213">
        <w:rPr>
          <w:rFonts w:hint="eastAsia"/>
        </w:rPr>
        <w:t>、</w:t>
      </w:r>
      <w:r w:rsidR="00364E39">
        <w:rPr>
          <w:rFonts w:hint="eastAsia"/>
        </w:rPr>
        <w:t>蘇○坤</w:t>
      </w:r>
      <w:r w:rsidR="003916E0" w:rsidRPr="007E1213">
        <w:rPr>
          <w:rFonts w:hint="eastAsia"/>
        </w:rPr>
        <w:t>。</w:t>
      </w:r>
    </w:p>
    <w:p w:rsidR="003916E0" w:rsidRPr="007E1213" w:rsidRDefault="003916E0" w:rsidP="003646CB">
      <w:pPr>
        <w:pStyle w:val="7"/>
        <w:rPr>
          <w:rFonts w:hAnsi="標楷體"/>
        </w:rPr>
      </w:pPr>
      <w:r w:rsidRPr="007E1213">
        <w:rPr>
          <w:rFonts w:hint="eastAsia"/>
        </w:rPr>
        <w:t>由前述</w:t>
      </w:r>
      <w:r w:rsidR="004F257C">
        <w:rPr>
          <w:rFonts w:hint="eastAsia"/>
        </w:rPr>
        <w:t>陳○輝</w:t>
      </w:r>
      <w:r w:rsidRPr="007E1213">
        <w:rPr>
          <w:rFonts w:hint="eastAsia"/>
        </w:rPr>
        <w:t>、</w:t>
      </w:r>
      <w:r w:rsidR="004F257C">
        <w:rPr>
          <w:rFonts w:hint="eastAsia"/>
        </w:rPr>
        <w:t>陳許○龍</w:t>
      </w:r>
      <w:r w:rsidRPr="007E1213">
        <w:rPr>
          <w:rFonts w:hint="eastAsia"/>
        </w:rPr>
        <w:t>歷次證述的內容，可知其中除</w:t>
      </w:r>
      <w:r w:rsidR="004F257C">
        <w:rPr>
          <w:rFonts w:hint="eastAsia"/>
        </w:rPr>
        <w:t>陳○輝</w:t>
      </w:r>
      <w:r w:rsidRPr="007E1213">
        <w:rPr>
          <w:rFonts w:hint="eastAsia"/>
        </w:rPr>
        <w:t>於75年6月19日下</w:t>
      </w:r>
      <w:r w:rsidRPr="007E1213">
        <w:rPr>
          <w:rFonts w:hint="eastAsia"/>
        </w:rPr>
        <w:lastRenderedPageBreak/>
        <w:t>午1時警詢時一度指認2名歹徒「很像」</w:t>
      </w:r>
      <w:r w:rsidR="00364E39">
        <w:rPr>
          <w:rFonts w:hint="eastAsia"/>
        </w:rPr>
        <w:t>郭○雄</w:t>
      </w:r>
      <w:r w:rsidRPr="007E1213">
        <w:rPr>
          <w:rFonts w:hint="eastAsia"/>
        </w:rPr>
        <w:t>、</w:t>
      </w:r>
      <w:r w:rsidR="00364E39">
        <w:rPr>
          <w:rFonts w:hint="eastAsia"/>
        </w:rPr>
        <w:t>蘇○坤</w:t>
      </w:r>
      <w:r w:rsidRPr="007E1213">
        <w:rPr>
          <w:rFonts w:hint="eastAsia"/>
        </w:rPr>
        <w:t>之外，其餘歷次都證述：當時因為歹徒蒙面、用手電筒照他們的眼睛，他們並無法確認2名歹徒是否就是</w:t>
      </w:r>
      <w:r w:rsidR="00364E39">
        <w:rPr>
          <w:rFonts w:hint="eastAsia"/>
        </w:rPr>
        <w:t>郭○雄</w:t>
      </w:r>
      <w:r w:rsidRPr="007E1213">
        <w:rPr>
          <w:rFonts w:hint="eastAsia"/>
        </w:rPr>
        <w:t>、</w:t>
      </w:r>
      <w:r w:rsidR="00364E39">
        <w:rPr>
          <w:rFonts w:hint="eastAsia"/>
        </w:rPr>
        <w:t>蘇○坤</w:t>
      </w:r>
      <w:r w:rsidRPr="007E1213">
        <w:rPr>
          <w:rFonts w:hint="eastAsia"/>
        </w:rPr>
        <w:t>；而因為他們都證稱2名歹徒身高差不多，比身高171-172公分的</w:t>
      </w:r>
      <w:r w:rsidR="004F257C">
        <w:rPr>
          <w:rFonts w:hint="eastAsia"/>
        </w:rPr>
        <w:t>陳○輝</w:t>
      </w:r>
      <w:r w:rsidRPr="007E1213">
        <w:rPr>
          <w:rFonts w:hint="eastAsia"/>
        </w:rPr>
        <w:t>矮，則身高174公分的</w:t>
      </w:r>
      <w:r w:rsidR="00364E39">
        <w:rPr>
          <w:rFonts w:hint="eastAsia"/>
        </w:rPr>
        <w:t>蘇○坤</w:t>
      </w:r>
      <w:r w:rsidRPr="007E1213">
        <w:rPr>
          <w:rFonts w:hint="eastAsia"/>
        </w:rPr>
        <w:t>、157公分的</w:t>
      </w:r>
      <w:r w:rsidR="00364E39">
        <w:rPr>
          <w:rFonts w:hint="eastAsia"/>
        </w:rPr>
        <w:t>郭○雄</w:t>
      </w:r>
      <w:r w:rsidRPr="007E1213">
        <w:rPr>
          <w:rFonts w:hint="eastAsia"/>
        </w:rPr>
        <w:t>即不符合</w:t>
      </w:r>
      <w:r w:rsidR="004F257C">
        <w:rPr>
          <w:rFonts w:hint="eastAsia"/>
        </w:rPr>
        <w:t>陳○輝</w:t>
      </w:r>
      <w:r w:rsidRPr="007E1213">
        <w:rPr>
          <w:rFonts w:hint="eastAsia"/>
        </w:rPr>
        <w:t>、</w:t>
      </w:r>
      <w:r w:rsidR="004F257C">
        <w:rPr>
          <w:rFonts w:hint="eastAsia"/>
        </w:rPr>
        <w:t>陳許○龍</w:t>
      </w:r>
      <w:r w:rsidRPr="007E1213">
        <w:rPr>
          <w:rFonts w:hint="eastAsia"/>
        </w:rPr>
        <w:t>所稱2名歹徒的身體特徵；又</w:t>
      </w:r>
      <w:r w:rsidR="00364E39">
        <w:rPr>
          <w:rFonts w:hint="eastAsia"/>
        </w:rPr>
        <w:t>蘇○坤</w:t>
      </w:r>
      <w:r w:rsidRPr="007E1213">
        <w:rPr>
          <w:rFonts w:hint="eastAsia"/>
        </w:rPr>
        <w:t>因為近視，始終戴著眼鏡，</w:t>
      </w:r>
      <w:r w:rsidR="004F257C">
        <w:rPr>
          <w:rFonts w:hint="eastAsia"/>
        </w:rPr>
        <w:t>陳○輝</w:t>
      </w:r>
      <w:r w:rsidRPr="007E1213">
        <w:rPr>
          <w:rFonts w:hint="eastAsia"/>
        </w:rPr>
        <w:t>、</w:t>
      </w:r>
      <w:r w:rsidR="004F257C">
        <w:rPr>
          <w:rFonts w:hint="eastAsia"/>
        </w:rPr>
        <w:t>陳許○龍</w:t>
      </w:r>
      <w:r w:rsidRPr="007E1213">
        <w:rPr>
          <w:rFonts w:hint="eastAsia"/>
        </w:rPr>
        <w:t>歷次證述卻都未曾提及2位歹徒之中有誰戴有眼鏡之事，則</w:t>
      </w:r>
      <w:r w:rsidR="00364E39">
        <w:rPr>
          <w:rFonts w:hint="eastAsia"/>
        </w:rPr>
        <w:t>蘇○坤</w:t>
      </w:r>
      <w:r w:rsidRPr="007E1213">
        <w:rPr>
          <w:rFonts w:hint="eastAsia"/>
        </w:rPr>
        <w:t>是否有參與本件強劫犯行，也有疑義。至於</w:t>
      </w:r>
      <w:r w:rsidR="004F257C">
        <w:rPr>
          <w:rFonts w:hint="eastAsia"/>
        </w:rPr>
        <w:t>陳○輝</w:t>
      </w:r>
      <w:r w:rsidRPr="007E1213">
        <w:rPr>
          <w:rFonts w:hint="eastAsia"/>
        </w:rPr>
        <w:t>雖然曾於75年6月19日下午1時警詢時一度指認2名歹徒「很像」</w:t>
      </w:r>
      <w:r w:rsidR="00364E39">
        <w:rPr>
          <w:rFonts w:hint="eastAsia"/>
        </w:rPr>
        <w:t>郭○雄</w:t>
      </w:r>
      <w:r w:rsidRPr="007E1213">
        <w:rPr>
          <w:rFonts w:hint="eastAsia"/>
        </w:rPr>
        <w:t>、</w:t>
      </w:r>
      <w:r w:rsidR="00364E39">
        <w:rPr>
          <w:rFonts w:hint="eastAsia"/>
        </w:rPr>
        <w:t>蘇○坤</w:t>
      </w:r>
      <w:r w:rsidRPr="007E1213">
        <w:rPr>
          <w:rFonts w:hint="eastAsia"/>
        </w:rPr>
        <w:t>；但因為他並未確認2名歹徒即是</w:t>
      </w:r>
      <w:r w:rsidR="00364E39">
        <w:rPr>
          <w:rFonts w:hint="eastAsia"/>
        </w:rPr>
        <w:t>郭○雄</w:t>
      </w:r>
      <w:r w:rsidRPr="007E1213">
        <w:rPr>
          <w:rFonts w:hint="eastAsia"/>
        </w:rPr>
        <w:t>、</w:t>
      </w:r>
      <w:r w:rsidR="00364E39">
        <w:rPr>
          <w:rFonts w:hint="eastAsia"/>
        </w:rPr>
        <w:t>蘇○坤</w:t>
      </w:r>
      <w:r w:rsidRPr="007E1213">
        <w:rPr>
          <w:rFonts w:hint="eastAsia"/>
        </w:rPr>
        <w:t>，而且</w:t>
      </w:r>
      <w:r w:rsidR="004F257C">
        <w:rPr>
          <w:rFonts w:hint="eastAsia"/>
        </w:rPr>
        <w:t>陳○輝</w:t>
      </w:r>
      <w:r w:rsidRPr="007E1213">
        <w:rPr>
          <w:rFonts w:hint="eastAsia"/>
        </w:rPr>
        <w:t>之後歷次作證時已推翻前述證詞；何況</w:t>
      </w:r>
      <w:r w:rsidR="004F257C">
        <w:rPr>
          <w:rFonts w:hint="eastAsia"/>
        </w:rPr>
        <w:t>陳○輝</w:t>
      </w:r>
      <w:r w:rsidRPr="007E1213">
        <w:rPr>
          <w:rFonts w:hint="eastAsia"/>
        </w:rPr>
        <w:t>於75年6月19日下午1時這次警詢時所為的指認，是被承辦員警以類似「單獨一人供指認」這種帶有強烈暗示、誘導的方法指認歹徒，而不是採取相對客觀的「選擇式」列隊指認方式，這次的指認結果並不可</w:t>
      </w:r>
      <w:r w:rsidRPr="007E1213">
        <w:rPr>
          <w:rFonts w:hAnsi="標楷體" w:hint="eastAsia"/>
        </w:rPr>
        <w:t>採。</w:t>
      </w:r>
    </w:p>
    <w:p w:rsidR="003916E0" w:rsidRPr="007E1213" w:rsidRDefault="003916E0" w:rsidP="003646CB">
      <w:pPr>
        <w:pStyle w:val="5"/>
      </w:pPr>
      <w:r w:rsidRPr="007E1213">
        <w:rPr>
          <w:rFonts w:hint="eastAsia"/>
        </w:rPr>
        <w:t>由</w:t>
      </w:r>
      <w:r w:rsidR="004F257C">
        <w:rPr>
          <w:rFonts w:hint="eastAsia"/>
        </w:rPr>
        <w:t>彭○基</w:t>
      </w:r>
      <w:r w:rsidRPr="007E1213">
        <w:rPr>
          <w:rFonts w:hint="eastAsia"/>
        </w:rPr>
        <w:t>的證詞及</w:t>
      </w:r>
      <w:r w:rsidR="004F257C">
        <w:rPr>
          <w:rFonts w:hint="eastAsia"/>
        </w:rPr>
        <w:t>寶○銀</w:t>
      </w:r>
      <w:r w:rsidRPr="007E1213">
        <w:rPr>
          <w:rFonts w:hint="eastAsia"/>
        </w:rPr>
        <w:t>樓的金飾買入登記簿，雖可證明</w:t>
      </w:r>
      <w:r w:rsidR="00364E39">
        <w:rPr>
          <w:rFonts w:hint="eastAsia"/>
        </w:rPr>
        <w:t>郭○雄</w:t>
      </w:r>
      <w:r w:rsidRPr="007E1213">
        <w:rPr>
          <w:rFonts w:hint="eastAsia"/>
        </w:rPr>
        <w:t>曾於75年4月26日向</w:t>
      </w:r>
      <w:r w:rsidR="004F257C">
        <w:rPr>
          <w:rFonts w:hint="eastAsia"/>
        </w:rPr>
        <w:t>寶○銀</w:t>
      </w:r>
      <w:r w:rsidRPr="007E1213">
        <w:rPr>
          <w:rFonts w:hint="eastAsia"/>
        </w:rPr>
        <w:t>樓出售金手鐲1個、金項鍊1條。但</w:t>
      </w:r>
      <w:r w:rsidR="004F257C">
        <w:rPr>
          <w:rFonts w:hint="eastAsia"/>
        </w:rPr>
        <w:t>陳○輝</w:t>
      </w:r>
      <w:r w:rsidRPr="007E1213">
        <w:rPr>
          <w:rFonts w:hint="eastAsia"/>
        </w:rPr>
        <w:t>、</w:t>
      </w:r>
      <w:r w:rsidR="004F257C">
        <w:rPr>
          <w:rFonts w:hint="eastAsia"/>
        </w:rPr>
        <w:t>陳許○龍</w:t>
      </w:r>
      <w:r w:rsidRPr="007E1213">
        <w:rPr>
          <w:rFonts w:hint="eastAsia"/>
        </w:rPr>
        <w:t>已一再證稱承辦員警取自</w:t>
      </w:r>
      <w:r w:rsidR="004F257C">
        <w:rPr>
          <w:rFonts w:hint="eastAsia"/>
        </w:rPr>
        <w:t>寶○銀</w:t>
      </w:r>
      <w:r w:rsidRPr="007E1213">
        <w:rPr>
          <w:rFonts w:hint="eastAsia"/>
        </w:rPr>
        <w:t>樓的這2件金飾，並不是本件</w:t>
      </w:r>
      <w:r w:rsidR="004F257C">
        <w:rPr>
          <w:rFonts w:hint="eastAsia"/>
        </w:rPr>
        <w:t>金○珍</w:t>
      </w:r>
      <w:r w:rsidRPr="007E1213">
        <w:rPr>
          <w:rFonts w:hint="eastAsia"/>
        </w:rPr>
        <w:t>銀樓被強劫的財物，2人</w:t>
      </w:r>
      <w:r w:rsidRPr="007E1213">
        <w:t>嗣後</w:t>
      </w:r>
      <w:r w:rsidRPr="007E1213">
        <w:rPr>
          <w:rFonts w:hint="eastAsia"/>
        </w:rPr>
        <w:t>也將這2件金飾交回檢察官；而且本件原判決確定後，經檢察官勘驗這2件金飾的</w:t>
      </w:r>
      <w:r w:rsidRPr="007E1213">
        <w:rPr>
          <w:rFonts w:hint="eastAsia"/>
        </w:rPr>
        <w:lastRenderedPageBreak/>
        <w:t>重量與樣式的結果，也與</w:t>
      </w:r>
      <w:r w:rsidR="004F257C">
        <w:rPr>
          <w:rFonts w:hint="eastAsia"/>
        </w:rPr>
        <w:t>陳○輝</w:t>
      </w:r>
      <w:r w:rsidRPr="007E1213">
        <w:rPr>
          <w:rFonts w:hint="eastAsia"/>
        </w:rPr>
        <w:t>報案時所寫損失清單的內容不符，即不足以證明</w:t>
      </w:r>
      <w:r w:rsidR="00364E39">
        <w:rPr>
          <w:rFonts w:hint="eastAsia"/>
        </w:rPr>
        <w:t>蘇○坤</w:t>
      </w:r>
      <w:r w:rsidRPr="007E1213">
        <w:rPr>
          <w:rFonts w:hint="eastAsia"/>
        </w:rPr>
        <w:t>有檢察官起訴意旨所指與</w:t>
      </w:r>
      <w:r w:rsidR="00364E39">
        <w:rPr>
          <w:rFonts w:hint="eastAsia"/>
        </w:rPr>
        <w:t>郭○雄</w:t>
      </w:r>
      <w:r w:rsidRPr="007E1213">
        <w:rPr>
          <w:rFonts w:hint="eastAsia"/>
        </w:rPr>
        <w:t>共犯本件強劫而故意殺人罪的犯行：</w:t>
      </w:r>
    </w:p>
    <w:p w:rsidR="003916E0" w:rsidRPr="007E1213" w:rsidRDefault="004F257C" w:rsidP="003646CB">
      <w:pPr>
        <w:pStyle w:val="6"/>
      </w:pPr>
      <w:r>
        <w:rPr>
          <w:rFonts w:hint="eastAsia"/>
        </w:rPr>
        <w:t>陳○輝</w:t>
      </w:r>
      <w:r w:rsidR="003916E0" w:rsidRPr="007E1213">
        <w:rPr>
          <w:rFonts w:hint="eastAsia"/>
        </w:rPr>
        <w:t>於75年3月23日在警詢時，證稱：「（問：當時情形如何請你詳述一遍？）於23日凌晨約3時20分左右，我和太太</w:t>
      </w:r>
      <w:r>
        <w:rPr>
          <w:rFonts w:hint="eastAsia"/>
        </w:rPr>
        <w:t>陳許○龍</w:t>
      </w:r>
      <w:r w:rsidR="003916E0" w:rsidRPr="007E1213">
        <w:rPr>
          <w:rFonts w:hint="eastAsia"/>
        </w:rPr>
        <w:t>睡於金飾櫃內側地板上，因發覺有異而驚醒時，發現有2名蒙面歹徒，前面那名手拿我家</w:t>
      </w:r>
      <w:r w:rsidR="00FF1C45" w:rsidRPr="007E1213">
        <w:rPr>
          <w:rFonts w:hint="eastAsia"/>
        </w:rPr>
        <w:t>裏</w:t>
      </w:r>
      <w:r w:rsidR="003916E0" w:rsidRPr="007E1213">
        <w:rPr>
          <w:rFonts w:hint="eastAsia"/>
        </w:rPr>
        <w:t>的菜刀說：『不能出聲，不許動』（台語），我即大聲地說：『你們要幹什麼，沒有什麼東西好拿的』，因為距離很近，我又大聲地說話，當我要起身時，其中一名歹徒即撲上前來，往我後腦袋一敲，起來後發覺右後腦袋受傷，連忙以右手捺住傷口，該2名歹徒隨即敲破金飾櫥櫃的玻璃拿走金項鍊、手鍊、手鐲等物，並逼迫我打開鐵櫃，取走</w:t>
      </w:r>
      <w:r w:rsidR="00FF1C45" w:rsidRPr="007E1213">
        <w:rPr>
          <w:rFonts w:hint="eastAsia"/>
        </w:rPr>
        <w:t>裏</w:t>
      </w:r>
      <w:r w:rsidR="003916E0" w:rsidRPr="007E1213">
        <w:rPr>
          <w:rFonts w:hint="eastAsia"/>
        </w:rPr>
        <w:t>面的金飾，該2名歹徒得手後即用衣服綁住我及太太後，自行打開右邊鐵門離去」等語。</w:t>
      </w:r>
      <w:r>
        <w:rPr>
          <w:rFonts w:hint="eastAsia"/>
        </w:rPr>
        <w:t>陳○輝</w:t>
      </w:r>
      <w:r w:rsidR="003916E0" w:rsidRPr="007E1213">
        <w:rPr>
          <w:rFonts w:hint="eastAsia"/>
        </w:rPr>
        <w:t>於75年3月23日前往警局作筆錄時，曾手寫損失清單1份，載明</w:t>
      </w:r>
      <w:r>
        <w:rPr>
          <w:rFonts w:hint="eastAsia"/>
        </w:rPr>
        <w:t>金○珍</w:t>
      </w:r>
      <w:r w:rsidR="003916E0" w:rsidRPr="007E1213">
        <w:rPr>
          <w:rFonts w:hint="eastAsia"/>
        </w:rPr>
        <w:t>銀樓</w:t>
      </w:r>
      <w:r w:rsidR="00452F91" w:rsidRPr="007E1213">
        <w:rPr>
          <w:rFonts w:hint="eastAsia"/>
        </w:rPr>
        <w:t>被強劫</w:t>
      </w:r>
      <w:r w:rsidR="003916E0" w:rsidRPr="007E1213">
        <w:rPr>
          <w:rFonts w:hint="eastAsia"/>
        </w:rPr>
        <w:t>的金飾共32.79兩左右，並詳細記載各別金飾的重量及花樣。其中記載</w:t>
      </w:r>
      <w:r w:rsidR="00452F91" w:rsidRPr="007E1213">
        <w:rPr>
          <w:rFonts w:hint="eastAsia"/>
        </w:rPr>
        <w:t>被強劫</w:t>
      </w:r>
      <w:r w:rsidR="003916E0" w:rsidRPr="007E1213">
        <w:rPr>
          <w:rFonts w:hint="eastAsia"/>
        </w:rPr>
        <w:t>的手鐲僅記載一項：「手鐲（機刻花環）8只（每只約莫5錢重）」；記載</w:t>
      </w:r>
      <w:r w:rsidR="00452F91" w:rsidRPr="007E1213">
        <w:rPr>
          <w:rFonts w:hint="eastAsia"/>
        </w:rPr>
        <w:t>被強劫</w:t>
      </w:r>
      <w:r w:rsidR="003916E0" w:rsidRPr="007E1213">
        <w:rPr>
          <w:rFonts w:hint="eastAsia"/>
        </w:rPr>
        <w:t>的項鍊則有多項，分別是：「機刻六角項鍊20條左右（共10兩左右）」（計算每條重量約5錢）、「金珠粒項鍊1條（3錢左右）」、「鳳眼目項鍊3條左右（每條2錢左右）」、「萬安目項鍊3、4條（共1兩2錢左右）」（計算每條重量約3、4錢）。據此可知，</w:t>
      </w:r>
      <w:r>
        <w:rPr>
          <w:rFonts w:hint="eastAsia"/>
        </w:rPr>
        <w:t>陳○輝</w:t>
      </w:r>
      <w:r w:rsidR="003916E0" w:rsidRPr="007E1213">
        <w:rPr>
          <w:rFonts w:hint="eastAsia"/>
        </w:rPr>
        <w:t>身為</w:t>
      </w:r>
      <w:r>
        <w:rPr>
          <w:rFonts w:hint="eastAsia"/>
        </w:rPr>
        <w:t>金○珍</w:t>
      </w:r>
      <w:r w:rsidR="003916E0" w:rsidRPr="007E1213">
        <w:rPr>
          <w:rFonts w:hint="eastAsia"/>
        </w:rPr>
        <w:lastRenderedPageBreak/>
        <w:t>銀樓負責人，對於店內金飾自然是知之甚詳，且於金飾</w:t>
      </w:r>
      <w:r w:rsidR="00452F91" w:rsidRPr="007E1213">
        <w:rPr>
          <w:rFonts w:hint="eastAsia"/>
        </w:rPr>
        <w:t>被強劫</w:t>
      </w:r>
      <w:r w:rsidR="003916E0" w:rsidRPr="007E1213">
        <w:rPr>
          <w:rFonts w:hint="eastAsia"/>
        </w:rPr>
        <w:t>之時在場，又是在金飾</w:t>
      </w:r>
      <w:r w:rsidR="00452F91" w:rsidRPr="007E1213">
        <w:rPr>
          <w:rFonts w:hint="eastAsia"/>
        </w:rPr>
        <w:t>被強劫</w:t>
      </w:r>
      <w:r w:rsidR="003916E0" w:rsidRPr="007E1213">
        <w:rPr>
          <w:rFonts w:hint="eastAsia"/>
        </w:rPr>
        <w:t>之後的第一時間清點、記載失竊物品的品項及數量，該損失清單所載內容可以採信。</w:t>
      </w:r>
    </w:p>
    <w:p w:rsidR="003916E0" w:rsidRPr="007E1213" w:rsidRDefault="004F257C" w:rsidP="003646CB">
      <w:pPr>
        <w:pStyle w:val="6"/>
      </w:pPr>
      <w:r>
        <w:rPr>
          <w:rFonts w:hint="eastAsia"/>
        </w:rPr>
        <w:t>彭○基</w:t>
      </w:r>
      <w:r w:rsidR="003916E0" w:rsidRPr="007E1213">
        <w:rPr>
          <w:rFonts w:hint="eastAsia"/>
        </w:rPr>
        <w:t>於75年6月19日上午11時在警詢時，證稱：「（問：你是否認識</w:t>
      </w:r>
      <w:r w:rsidR="00364E39">
        <w:rPr>
          <w:rFonts w:hint="eastAsia"/>
        </w:rPr>
        <w:t>郭○雄</w:t>
      </w:r>
      <w:r w:rsidR="003916E0" w:rsidRPr="007E1213">
        <w:rPr>
          <w:rFonts w:hint="eastAsia"/>
        </w:rPr>
        <w:t>？）認識，他是我店內師傅的親戚。（問：剛才</w:t>
      </w:r>
      <w:r w:rsidR="00364E39">
        <w:rPr>
          <w:rFonts w:hint="eastAsia"/>
        </w:rPr>
        <w:t>郭○雄</w:t>
      </w:r>
      <w:r w:rsidR="003916E0" w:rsidRPr="007E1213">
        <w:rPr>
          <w:rFonts w:hint="eastAsia"/>
        </w:rPr>
        <w:t>說於4月底有拿手鐲及金項鍊到貴銀樓賣，有否實在？）是的，於4月26日</w:t>
      </w:r>
      <w:r w:rsidR="00364E39">
        <w:rPr>
          <w:rFonts w:hint="eastAsia"/>
        </w:rPr>
        <w:t>郭○雄</w:t>
      </w:r>
      <w:r w:rsidR="003916E0" w:rsidRPr="007E1213">
        <w:rPr>
          <w:rFonts w:hint="eastAsia"/>
        </w:rPr>
        <w:t>拿手鐲及金項鍊各乙只，來賣我2萬2,000元整。（問：</w:t>
      </w:r>
      <w:r w:rsidR="00364E39">
        <w:rPr>
          <w:rFonts w:hint="eastAsia"/>
        </w:rPr>
        <w:t>郭○雄</w:t>
      </w:r>
      <w:r w:rsidR="003916E0" w:rsidRPr="007E1213">
        <w:rPr>
          <w:rFonts w:hint="eastAsia"/>
        </w:rPr>
        <w:t>有否拿身分證給你登記？）</w:t>
      </w:r>
      <w:r w:rsidR="00364E39">
        <w:rPr>
          <w:rFonts w:hint="eastAsia"/>
        </w:rPr>
        <w:t>郭○雄</w:t>
      </w:r>
      <w:r w:rsidR="003916E0" w:rsidRPr="007E1213">
        <w:rPr>
          <w:rFonts w:hint="eastAsia"/>
        </w:rPr>
        <w:t>沒有拿身分證給我登記，但因我認識</w:t>
      </w:r>
      <w:r w:rsidR="00364E39">
        <w:rPr>
          <w:rFonts w:hint="eastAsia"/>
        </w:rPr>
        <w:t>郭○雄</w:t>
      </w:r>
      <w:r w:rsidR="003916E0" w:rsidRPr="007E1213">
        <w:rPr>
          <w:rFonts w:hint="eastAsia"/>
        </w:rPr>
        <w:t>及地址，所以沒有叫他拿身分證，可是我有登記。（問：你對</w:t>
      </w:r>
      <w:r w:rsidR="00364E39">
        <w:rPr>
          <w:rFonts w:hint="eastAsia"/>
        </w:rPr>
        <w:t>郭○雄</w:t>
      </w:r>
      <w:r w:rsidR="003916E0" w:rsidRPr="007E1213">
        <w:rPr>
          <w:rFonts w:hint="eastAsia"/>
        </w:rPr>
        <w:t>的手鐲及金項鍊，是否知道是贓物？）我不知道是贓物，但我以市價向他購入」等語；於107年7月2日在法院審理時，證稱：「（問：因為上面記載的字我們有點不清楚的地方，想請彭先生確認，請問品名在4月26日上面寫的項目是什麼項目？）手環跟項鍊……1兩4錢6分6，當時一錢1,500，總共寫22,000……當時行情應該是1,500，這是公定價都是1,500，買進1,500，賣出大概1,700」、「（問：你是說一錢1,500？）1,500，不是15,000，15,000那太貴了，買賣是差一兩百塊，賣出大概1,700，買進1,500，沒有到15,000，那不得了，那太貴了」、「（問：所以上面記載的數字是14.66還是1.466？）14.66，上面有一點在那邊，應該是這樣。（問：14.66是台兩還是台錢？）14.66是台錢，1兩4錢6分6」等語。又依照</w:t>
      </w:r>
      <w:r>
        <w:rPr>
          <w:rFonts w:hint="eastAsia"/>
        </w:rPr>
        <w:t>寶○銀</w:t>
      </w:r>
      <w:r w:rsidR="003916E0" w:rsidRPr="007E1213">
        <w:rPr>
          <w:rFonts w:hint="eastAsia"/>
        </w:rPr>
        <w:t>樓金飾買入登</w:t>
      </w:r>
      <w:r w:rsidR="003916E0" w:rsidRPr="007E1213">
        <w:rPr>
          <w:rFonts w:hint="eastAsia"/>
        </w:rPr>
        <w:lastRenderedPageBreak/>
        <w:t>記簿的記載，</w:t>
      </w:r>
      <w:r w:rsidR="00364E39">
        <w:rPr>
          <w:rFonts w:hint="eastAsia"/>
        </w:rPr>
        <w:t>郭○雄</w:t>
      </w:r>
      <w:r w:rsidR="003916E0" w:rsidRPr="007E1213">
        <w:rPr>
          <w:rFonts w:hint="eastAsia"/>
        </w:rPr>
        <w:t>於75年4月26日出售的金飾品名為「手鐲項鍊」，記載「重量（台兩）」為：「14'66」、「單價」為：「1,500」、「金額」為：「22,000」。據此，依照</w:t>
      </w:r>
      <w:r>
        <w:rPr>
          <w:rFonts w:hint="eastAsia"/>
        </w:rPr>
        <w:t>彭○基</w:t>
      </w:r>
      <w:r w:rsidR="003916E0" w:rsidRPr="007E1213">
        <w:rPr>
          <w:rFonts w:hint="eastAsia"/>
        </w:rPr>
        <w:t>的證詞及</w:t>
      </w:r>
      <w:r>
        <w:rPr>
          <w:rFonts w:hint="eastAsia"/>
        </w:rPr>
        <w:t>寶○銀</w:t>
      </w:r>
      <w:r w:rsidR="003916E0" w:rsidRPr="007E1213">
        <w:rPr>
          <w:rFonts w:hint="eastAsia"/>
        </w:rPr>
        <w:t>樓金飾買入登記簿的記載，可證明</w:t>
      </w:r>
      <w:r w:rsidR="00364E39">
        <w:rPr>
          <w:rFonts w:hint="eastAsia"/>
        </w:rPr>
        <w:t>郭○雄</w:t>
      </w:r>
      <w:r w:rsidR="003916E0" w:rsidRPr="007E1213">
        <w:rPr>
          <w:rFonts w:hint="eastAsia"/>
        </w:rPr>
        <w:t>曾於75年4月26日向</w:t>
      </w:r>
      <w:r>
        <w:rPr>
          <w:rFonts w:hint="eastAsia"/>
        </w:rPr>
        <w:t>寶○銀</w:t>
      </w:r>
      <w:r w:rsidR="003916E0" w:rsidRPr="007E1213">
        <w:rPr>
          <w:rFonts w:hint="eastAsia"/>
        </w:rPr>
        <w:t>樓出售總價2萬2,000元的金手鐲1個、金項鍊1條。</w:t>
      </w:r>
    </w:p>
    <w:p w:rsidR="003916E0" w:rsidRPr="007E1213" w:rsidRDefault="004F257C" w:rsidP="003646CB">
      <w:pPr>
        <w:pStyle w:val="6"/>
      </w:pPr>
      <w:r>
        <w:rPr>
          <w:rFonts w:hint="eastAsia"/>
        </w:rPr>
        <w:t>陳○輝</w:t>
      </w:r>
      <w:r w:rsidR="003916E0" w:rsidRPr="007E1213">
        <w:rPr>
          <w:rFonts w:hint="eastAsia"/>
        </w:rPr>
        <w:t>於75年6月19日下午1時在警詢時，證稱：「（問：警方帶同你至</w:t>
      </w:r>
      <w:r>
        <w:rPr>
          <w:rFonts w:hint="eastAsia"/>
        </w:rPr>
        <w:t>寶○銀</w:t>
      </w:r>
      <w:r w:rsidR="003916E0" w:rsidRPr="007E1213">
        <w:rPr>
          <w:rFonts w:hint="eastAsia"/>
        </w:rPr>
        <w:t>樓內，經你指認之被盜走之金手鐲及金項鍊各乙件，是否實在？）是實在，這支金手鐲及金項鍊都是我被盜走的，沒有錯。（問：你有何意見？）我希望能領回，並希望能繼續再追查回來」等語。而具領人為</w:t>
      </w:r>
      <w:r>
        <w:rPr>
          <w:rFonts w:hint="eastAsia"/>
        </w:rPr>
        <w:t>陳○輝</w:t>
      </w:r>
      <w:r w:rsidR="003916E0" w:rsidRPr="007E1213">
        <w:rPr>
          <w:rFonts w:hint="eastAsia"/>
        </w:rPr>
        <w:t>所出具的75年6月19日贓證物品認領保管收據，載明他於當日領走金手鐲1個、金項鍊1條；移送機關新竹市警察局第一分局於75年6月19日檢送新竹地檢署的贓證物之中，並沒有金手鐲1個、金項鍊1條，也有贓證物品清單2份在卷可證。據此，由</w:t>
      </w:r>
      <w:r>
        <w:rPr>
          <w:rFonts w:hint="eastAsia"/>
        </w:rPr>
        <w:t>陳○輝</w:t>
      </w:r>
      <w:r w:rsidR="003916E0" w:rsidRPr="007E1213">
        <w:rPr>
          <w:rFonts w:hint="eastAsia"/>
        </w:rPr>
        <w:t>的證詞及相關書證，可證明自</w:t>
      </w:r>
      <w:r>
        <w:rPr>
          <w:rFonts w:hint="eastAsia"/>
        </w:rPr>
        <w:t>寶○銀</w:t>
      </w:r>
      <w:r w:rsidR="003916E0" w:rsidRPr="007E1213">
        <w:rPr>
          <w:rFonts w:hint="eastAsia"/>
        </w:rPr>
        <w:t>樓取出的金手鐲1個、金項鍊1條，曾由</w:t>
      </w:r>
      <w:r>
        <w:rPr>
          <w:rFonts w:hint="eastAsia"/>
        </w:rPr>
        <w:t>陳○輝</w:t>
      </w:r>
      <w:r w:rsidR="003916E0" w:rsidRPr="007E1213">
        <w:rPr>
          <w:rFonts w:hint="eastAsia"/>
        </w:rPr>
        <w:t>以被害人身分領回。</w:t>
      </w:r>
    </w:p>
    <w:p w:rsidR="003916E0" w:rsidRPr="007E1213" w:rsidRDefault="004F257C" w:rsidP="003646CB">
      <w:pPr>
        <w:pStyle w:val="6"/>
      </w:pPr>
      <w:r>
        <w:rPr>
          <w:rFonts w:hint="eastAsia"/>
        </w:rPr>
        <w:t>陳○輝</w:t>
      </w:r>
      <w:r w:rsidR="003916E0" w:rsidRPr="007E1213">
        <w:rPr>
          <w:rFonts w:hint="eastAsia"/>
        </w:rPr>
        <w:t>於75年7月5日上午9時在檢察官訊問時，證稱：「（問：刑事組替你追回多少東西？）金手鐲及金項鍊各1件。（問：你如何知道金手鐲、金項鍊是你的？）領回之金手鐲金項鍊都不是我的，因為重量不一樣。（問：既然重量不同，你為何寫認領保管收據領回？）金手鐲及金項鍊警察有拿去照相，警察寫好收據後叫我簽名蓋指印，我當場說東西不是</w:t>
      </w:r>
      <w:r w:rsidR="003916E0" w:rsidRPr="007E1213">
        <w:rPr>
          <w:rFonts w:hint="eastAsia"/>
        </w:rPr>
        <w:lastRenderedPageBreak/>
        <w:t>我的交回去，後來警察拿去照相後又交給我妻」等語；而</w:t>
      </w:r>
      <w:r>
        <w:rPr>
          <w:rFonts w:hint="eastAsia"/>
        </w:rPr>
        <w:t>陳許○龍</w:t>
      </w:r>
      <w:r w:rsidR="003916E0" w:rsidRPr="007E1213">
        <w:rPr>
          <w:rFonts w:hint="eastAsia"/>
        </w:rPr>
        <w:t>於75年7月5日上午9時在檢察官訊問時，也證稱：「（問：手鐲項鍊是何人交給你？）是姓鄭的刑警交付我的」等語。又因為</w:t>
      </w:r>
      <w:r>
        <w:rPr>
          <w:rFonts w:hint="eastAsia"/>
        </w:rPr>
        <w:t>陳○輝</w:t>
      </w:r>
      <w:r w:rsidR="003916E0" w:rsidRPr="007E1213">
        <w:rPr>
          <w:rFonts w:hint="eastAsia"/>
        </w:rPr>
        <w:t>在這次的訊問程序時否認領回的金手鐲1個、金項鍊1條是</w:t>
      </w:r>
      <w:r>
        <w:rPr>
          <w:rFonts w:hint="eastAsia"/>
        </w:rPr>
        <w:t>金○珍</w:t>
      </w:r>
      <w:r w:rsidR="003916E0" w:rsidRPr="007E1213">
        <w:rPr>
          <w:rFonts w:hint="eastAsia"/>
        </w:rPr>
        <w:t>銀樓</w:t>
      </w:r>
      <w:r w:rsidR="00452F91" w:rsidRPr="007E1213">
        <w:rPr>
          <w:rFonts w:hint="eastAsia"/>
        </w:rPr>
        <w:t>被強劫</w:t>
      </w:r>
      <w:r w:rsidR="003916E0" w:rsidRPr="007E1213">
        <w:rPr>
          <w:rFonts w:hint="eastAsia"/>
        </w:rPr>
        <w:t>之物，並當場庭呈交檢察官，承辦檢察官林恩山乃批示「證物請</w:t>
      </w:r>
      <w:r w:rsidR="003916E0" w:rsidRPr="007E1213">
        <w:t>鑑定</w:t>
      </w:r>
      <w:r w:rsidR="003916E0" w:rsidRPr="007E1213">
        <w:rPr>
          <w:rFonts w:hint="eastAsia"/>
        </w:rPr>
        <w:t>後送贓物庫」等情。據此，由</w:t>
      </w:r>
      <w:r>
        <w:rPr>
          <w:rFonts w:hint="eastAsia"/>
        </w:rPr>
        <w:t>陳○輝</w:t>
      </w:r>
      <w:r w:rsidR="003916E0" w:rsidRPr="007E1213">
        <w:rPr>
          <w:rFonts w:hint="eastAsia"/>
        </w:rPr>
        <w:t>、</w:t>
      </w:r>
      <w:r>
        <w:rPr>
          <w:rFonts w:hint="eastAsia"/>
        </w:rPr>
        <w:t>陳許○龍</w:t>
      </w:r>
      <w:r w:rsidR="003916E0" w:rsidRPr="007E1213">
        <w:rPr>
          <w:rFonts w:hint="eastAsia"/>
        </w:rPr>
        <w:t>的證詞與相關書證及扣案金手鐲1個、金項鍊1條，可證明</w:t>
      </w:r>
      <w:r>
        <w:rPr>
          <w:rFonts w:hint="eastAsia"/>
        </w:rPr>
        <w:t>陳○輝</w:t>
      </w:r>
      <w:r w:rsidR="003916E0" w:rsidRPr="007E1213">
        <w:rPr>
          <w:rFonts w:hint="eastAsia"/>
        </w:rPr>
        <w:t>於75年6月19日在新竹市警察局第一分局宣布破案並要他領回自</w:t>
      </w:r>
      <w:r>
        <w:rPr>
          <w:rFonts w:hint="eastAsia"/>
        </w:rPr>
        <w:t>寶○銀</w:t>
      </w:r>
      <w:r w:rsidR="003916E0" w:rsidRPr="007E1213">
        <w:rPr>
          <w:rFonts w:hint="eastAsia"/>
        </w:rPr>
        <w:t>樓取出的金手鐲1個、金項鍊1條時，已當場表明這2件金飾並不是</w:t>
      </w:r>
      <w:r>
        <w:rPr>
          <w:rFonts w:hint="eastAsia"/>
        </w:rPr>
        <w:t>金○珍</w:t>
      </w:r>
      <w:r w:rsidR="003916E0" w:rsidRPr="007E1213">
        <w:rPr>
          <w:rFonts w:hint="eastAsia"/>
        </w:rPr>
        <w:t>銀樓</w:t>
      </w:r>
      <w:r w:rsidR="00452F91" w:rsidRPr="007E1213">
        <w:rPr>
          <w:rFonts w:hint="eastAsia"/>
        </w:rPr>
        <w:t>被強劫</w:t>
      </w:r>
      <w:r w:rsidR="003916E0" w:rsidRPr="007E1213">
        <w:rPr>
          <w:rFonts w:hint="eastAsia"/>
        </w:rPr>
        <w:t>之物，並隨即交回給承辦員警，但承辦員警拿去照相後又交給</w:t>
      </w:r>
      <w:r>
        <w:rPr>
          <w:rFonts w:hint="eastAsia"/>
        </w:rPr>
        <w:t>陳許○龍</w:t>
      </w:r>
      <w:r w:rsidR="003916E0" w:rsidRPr="007E1213">
        <w:rPr>
          <w:rFonts w:hint="eastAsia"/>
        </w:rPr>
        <w:t>。</w:t>
      </w:r>
    </w:p>
    <w:p w:rsidR="003916E0" w:rsidRPr="007E1213" w:rsidRDefault="003916E0" w:rsidP="003646CB">
      <w:pPr>
        <w:pStyle w:val="6"/>
      </w:pPr>
      <w:r w:rsidRPr="007E1213">
        <w:rPr>
          <w:rFonts w:hint="eastAsia"/>
        </w:rPr>
        <w:t>檢察官為查明自</w:t>
      </w:r>
      <w:r w:rsidR="004F257C">
        <w:rPr>
          <w:rFonts w:hint="eastAsia"/>
        </w:rPr>
        <w:t>寶○銀</w:t>
      </w:r>
      <w:r w:rsidRPr="007E1213">
        <w:rPr>
          <w:rFonts w:hint="eastAsia"/>
        </w:rPr>
        <w:t>樓取出的金手鐲1個、金項鍊1條如何交付</w:t>
      </w:r>
      <w:r w:rsidR="004F257C">
        <w:rPr>
          <w:rFonts w:hint="eastAsia"/>
        </w:rPr>
        <w:t>陳○輝</w:t>
      </w:r>
      <w:r w:rsidRPr="007E1213">
        <w:rPr>
          <w:rFonts w:hint="eastAsia"/>
        </w:rPr>
        <w:t>、</w:t>
      </w:r>
      <w:r w:rsidR="004F257C">
        <w:rPr>
          <w:rFonts w:hint="eastAsia"/>
        </w:rPr>
        <w:t>陳許○龍</w:t>
      </w:r>
      <w:r w:rsidRPr="007E1213">
        <w:rPr>
          <w:rFonts w:hint="eastAsia"/>
        </w:rPr>
        <w:t>，於75年7月8日上午9時</w:t>
      </w:r>
      <w:r w:rsidRPr="007E1213">
        <w:t>傳喚</w:t>
      </w:r>
      <w:r w:rsidRPr="007E1213">
        <w:rPr>
          <w:rFonts w:hint="eastAsia"/>
        </w:rPr>
        <w:t>相關證人，訊問過程如下：「（問：金飾是何人負責處理的？）張瑞雄答：是鄭進良、朱崇賢2人帶</w:t>
      </w:r>
      <w:r w:rsidR="00364E39">
        <w:rPr>
          <w:rFonts w:hint="eastAsia"/>
        </w:rPr>
        <w:t>郭○雄</w:t>
      </w:r>
      <w:r w:rsidRPr="007E1213">
        <w:rPr>
          <w:rFonts w:hint="eastAsia"/>
        </w:rPr>
        <w:t>到</w:t>
      </w:r>
      <w:r w:rsidR="004F257C">
        <w:rPr>
          <w:rFonts w:hint="eastAsia"/>
        </w:rPr>
        <w:t>寶○銀</w:t>
      </w:r>
      <w:r w:rsidRPr="007E1213">
        <w:rPr>
          <w:rFonts w:hint="eastAsia"/>
        </w:rPr>
        <w:t>樓取出的。（問：是何人拿這些金飾去照相的？）張瑞雄答：我不知道」、「（【提示金手鐲及金項鍊】問：是你與朱崇賢到何銀樓取出？）鄭進良答：</w:t>
      </w:r>
      <w:r w:rsidR="004F257C">
        <w:rPr>
          <w:rFonts w:hint="eastAsia"/>
        </w:rPr>
        <w:t>寶○銀</w:t>
      </w:r>
      <w:r w:rsidRPr="007E1213">
        <w:rPr>
          <w:rFonts w:hint="eastAsia"/>
        </w:rPr>
        <w:t>樓取出的。（問：是否就是這2件金飾？）鄭進良答：當時是朱崇賢向</w:t>
      </w:r>
      <w:r w:rsidR="004F257C">
        <w:rPr>
          <w:rFonts w:hint="eastAsia"/>
        </w:rPr>
        <w:t>寶○銀</w:t>
      </w:r>
      <w:r w:rsidRPr="007E1213">
        <w:rPr>
          <w:rFonts w:hint="eastAsia"/>
        </w:rPr>
        <w:t>樓取出的，我押解人犯</w:t>
      </w:r>
      <w:r w:rsidR="00364E39">
        <w:rPr>
          <w:rFonts w:hint="eastAsia"/>
        </w:rPr>
        <w:t>郭○雄</w:t>
      </w:r>
      <w:r w:rsidRPr="007E1213">
        <w:rPr>
          <w:rFonts w:hint="eastAsia"/>
        </w:rPr>
        <w:t>」、「【提示金手鐲及金項鍊】問：是否你向</w:t>
      </w:r>
      <w:r w:rsidR="004F257C">
        <w:rPr>
          <w:rFonts w:hint="eastAsia"/>
        </w:rPr>
        <w:t>寶○銀</w:t>
      </w:r>
      <w:r w:rsidRPr="007E1213">
        <w:rPr>
          <w:rFonts w:hint="eastAsia"/>
        </w:rPr>
        <w:t>樓取出的贓物？）朱崇賢答：我對金子外行，這2件是否我由</w:t>
      </w:r>
      <w:r w:rsidR="004F257C">
        <w:rPr>
          <w:rFonts w:hint="eastAsia"/>
        </w:rPr>
        <w:t>寶○銀</w:t>
      </w:r>
      <w:r w:rsidRPr="007E1213">
        <w:rPr>
          <w:rFonts w:hint="eastAsia"/>
        </w:rPr>
        <w:t>樓取出的贓</w:t>
      </w:r>
      <w:r w:rsidRPr="007E1213">
        <w:rPr>
          <w:rFonts w:hint="eastAsia"/>
        </w:rPr>
        <w:lastRenderedPageBreak/>
        <w:t>物，我不知道。（問：你們當時有無對這2件金飾照相？）朱崇賢答：有錄影沒有照相，而且錄影距離很遠。（問：你們當時有無秤金飾的重量？）朱崇賢答：沒有」、「（問：這2件金飾是刑事組交給你的？）</w:t>
      </w:r>
      <w:r w:rsidR="004F257C">
        <w:rPr>
          <w:rFonts w:hint="eastAsia"/>
        </w:rPr>
        <w:t>陳○輝</w:t>
      </w:r>
      <w:r w:rsidRPr="007E1213">
        <w:rPr>
          <w:rFonts w:hint="eastAsia"/>
        </w:rPr>
        <w:t>答：是的，沒有錯」、「（問：金飾是何人交給你的？）</w:t>
      </w:r>
      <w:r w:rsidR="004F257C">
        <w:rPr>
          <w:rFonts w:hint="eastAsia"/>
        </w:rPr>
        <w:t>陳許○龍</w:t>
      </w:r>
      <w:r w:rsidRPr="007E1213">
        <w:rPr>
          <w:rFonts w:hint="eastAsia"/>
        </w:rPr>
        <w:t>答：是鄭進良交給我的」、「（問：</w:t>
      </w:r>
      <w:r w:rsidR="004F257C">
        <w:rPr>
          <w:rFonts w:hint="eastAsia"/>
        </w:rPr>
        <w:t>陳○輝</w:t>
      </w:r>
      <w:r w:rsidRPr="007E1213">
        <w:rPr>
          <w:rFonts w:hint="eastAsia"/>
        </w:rPr>
        <w:t>、</w:t>
      </w:r>
      <w:r w:rsidR="004F257C">
        <w:rPr>
          <w:rFonts w:hint="eastAsia"/>
        </w:rPr>
        <w:t>陳許○龍</w:t>
      </w:r>
      <w:r w:rsidRPr="007E1213">
        <w:rPr>
          <w:rFonts w:hint="eastAsia"/>
        </w:rPr>
        <w:t>有無告訴你這2件金飾不是他們被搶的東西，重量不一樣，不願領回？）朱崇賢：沒有」、「（問：</w:t>
      </w:r>
      <w:r w:rsidR="004F257C">
        <w:rPr>
          <w:rFonts w:hint="eastAsia"/>
        </w:rPr>
        <w:t>陳○輝</w:t>
      </w:r>
      <w:r w:rsidRPr="007E1213">
        <w:rPr>
          <w:rFonts w:hint="eastAsia"/>
        </w:rPr>
        <w:t>、</w:t>
      </w:r>
      <w:r w:rsidR="004F257C">
        <w:rPr>
          <w:rFonts w:hint="eastAsia"/>
        </w:rPr>
        <w:t>陳許○龍</w:t>
      </w:r>
      <w:r w:rsidRPr="007E1213">
        <w:rPr>
          <w:rFonts w:hint="eastAsia"/>
        </w:rPr>
        <w:t>有無對你說</w:t>
      </w:r>
      <w:r w:rsidR="004F257C">
        <w:rPr>
          <w:rFonts w:hint="eastAsia"/>
        </w:rPr>
        <w:t>寶○銀</w:t>
      </w:r>
      <w:r w:rsidRPr="007E1213">
        <w:rPr>
          <w:rFonts w:hint="eastAsia"/>
        </w:rPr>
        <w:t>樓找回的2件金飾贓物不是他們的東西，且重量不符，不願領回？）沒有」、「（問：這2件與你掉的東西重量有何不同？）</w:t>
      </w:r>
      <w:r w:rsidR="004F257C">
        <w:rPr>
          <w:rFonts w:hint="eastAsia"/>
        </w:rPr>
        <w:t>陳○輝</w:t>
      </w:r>
      <w:r w:rsidRPr="007E1213">
        <w:rPr>
          <w:rFonts w:hint="eastAsia"/>
        </w:rPr>
        <w:t>答：是我妻秤的」、「（問：這2件金飾與你掉的重量有何不同？）</w:t>
      </w:r>
      <w:r w:rsidR="004F257C">
        <w:rPr>
          <w:rFonts w:hint="eastAsia"/>
        </w:rPr>
        <w:t>陳許○龍</w:t>
      </w:r>
      <w:r w:rsidRPr="007E1213">
        <w:rPr>
          <w:rFonts w:hint="eastAsia"/>
        </w:rPr>
        <w:t>答：外型花樣相同，手鐲的重量一樣，但扣案的項鍊比較粗，我們沒有做那麼粗的項鍊……（問：你如何證明這2件是警察交給你的？）</w:t>
      </w:r>
      <w:r w:rsidR="004F257C">
        <w:rPr>
          <w:rFonts w:hint="eastAsia"/>
        </w:rPr>
        <w:t>陳許○龍</w:t>
      </w:r>
      <w:r w:rsidRPr="007E1213">
        <w:rPr>
          <w:rFonts w:hint="eastAsia"/>
        </w:rPr>
        <w:t>答：警察交給我的就是這2件金飾，我沒有動過。（問：你對哪位刑警說這2件金飾不是你的？）</w:t>
      </w:r>
      <w:r w:rsidR="004F257C">
        <w:rPr>
          <w:rFonts w:hint="eastAsia"/>
        </w:rPr>
        <w:t>陳許○龍</w:t>
      </w:r>
      <w:r w:rsidRPr="007E1213">
        <w:rPr>
          <w:rFonts w:hint="eastAsia"/>
        </w:rPr>
        <w:t>答：我沒有對警察說東西不是我們的」、「（問：你對</w:t>
      </w:r>
      <w:r w:rsidR="00FF1C45" w:rsidRPr="007E1213">
        <w:rPr>
          <w:rFonts w:hint="eastAsia"/>
        </w:rPr>
        <w:t>哪</w:t>
      </w:r>
      <w:r w:rsidRPr="007E1213">
        <w:rPr>
          <w:rFonts w:hint="eastAsia"/>
        </w:rPr>
        <w:t>位警察說金飾不是你的要交還？）【</w:t>
      </w:r>
      <w:r w:rsidR="004F257C">
        <w:rPr>
          <w:rFonts w:hint="eastAsia"/>
        </w:rPr>
        <w:t>陳○輝</w:t>
      </w:r>
      <w:r w:rsidRPr="007E1213">
        <w:rPr>
          <w:rFonts w:hint="eastAsia"/>
        </w:rPr>
        <w:t>不答】。（問：上次庭訊你為何說對警察說東西不是你的叫警察拿回去，警察不拿回去寫好領據後叫你蓋章的？）【</w:t>
      </w:r>
      <w:r w:rsidR="004F257C">
        <w:rPr>
          <w:rFonts w:hint="eastAsia"/>
        </w:rPr>
        <w:t>陳○輝</w:t>
      </w:r>
      <w:r w:rsidRPr="007E1213">
        <w:rPr>
          <w:rFonts w:hint="eastAsia"/>
        </w:rPr>
        <w:t>不答】。（問：</w:t>
      </w:r>
      <w:r w:rsidR="00364E39">
        <w:rPr>
          <w:rFonts w:hint="eastAsia"/>
        </w:rPr>
        <w:t>郭○雄</w:t>
      </w:r>
      <w:r w:rsidRPr="007E1213">
        <w:rPr>
          <w:rFonts w:hint="eastAsia"/>
        </w:rPr>
        <w:t>、</w:t>
      </w:r>
      <w:r w:rsidR="00364E39">
        <w:rPr>
          <w:rFonts w:hint="eastAsia"/>
        </w:rPr>
        <w:t>蘇○坤</w:t>
      </w:r>
      <w:r w:rsidRPr="007E1213">
        <w:rPr>
          <w:rFonts w:hint="eastAsia"/>
        </w:rPr>
        <w:t>的家屬何人去找過你？）</w:t>
      </w:r>
      <w:r w:rsidR="004F257C">
        <w:rPr>
          <w:rFonts w:hint="eastAsia"/>
        </w:rPr>
        <w:t>陳○輝</w:t>
      </w:r>
      <w:r w:rsidRPr="007E1213">
        <w:rPr>
          <w:rFonts w:hint="eastAsia"/>
        </w:rPr>
        <w:t>答：</w:t>
      </w:r>
      <w:r w:rsidR="00364E39">
        <w:rPr>
          <w:rFonts w:hint="eastAsia"/>
        </w:rPr>
        <w:t>蘇○坤</w:t>
      </w:r>
      <w:r w:rsidRPr="007E1213">
        <w:rPr>
          <w:rFonts w:hint="eastAsia"/>
        </w:rPr>
        <w:t>的母親及妻子有找過我。（問：是否他們叫你要說東西要交還警察，還說身高168公分？）</w:t>
      </w:r>
      <w:r w:rsidR="004F257C">
        <w:rPr>
          <w:rFonts w:hint="eastAsia"/>
        </w:rPr>
        <w:t>陳○輝</w:t>
      </w:r>
      <w:r w:rsidRPr="007E1213">
        <w:rPr>
          <w:rFonts w:hint="eastAsia"/>
        </w:rPr>
        <w:t>答：沒有。（問：他們有</w:t>
      </w:r>
      <w:r w:rsidRPr="007E1213">
        <w:rPr>
          <w:rFonts w:hint="eastAsia"/>
        </w:rPr>
        <w:lastRenderedPageBreak/>
        <w:t>無教你說警察朱崇賢於75年6月19日13時製作的筆錄，你講的內容不是這樣的？）</w:t>
      </w:r>
      <w:r w:rsidR="004F257C">
        <w:rPr>
          <w:rFonts w:hint="eastAsia"/>
        </w:rPr>
        <w:t>陳○輝</w:t>
      </w:r>
      <w:r w:rsidRPr="007E1213">
        <w:rPr>
          <w:rFonts w:hint="eastAsia"/>
        </w:rPr>
        <w:t>答：沒有」等語。又本件承辦員警因為「作案手法似曾相識」，基於「靈感」而「大膽假設」，在已有</w:t>
      </w:r>
      <w:r w:rsidR="00364E39">
        <w:rPr>
          <w:rFonts w:hint="eastAsia"/>
        </w:rPr>
        <w:t>郭○雄</w:t>
      </w:r>
      <w:r w:rsidRPr="007E1213">
        <w:rPr>
          <w:rFonts w:hint="eastAsia"/>
        </w:rPr>
        <w:t>涉犯</w:t>
      </w:r>
      <w:r w:rsidR="004F257C">
        <w:rPr>
          <w:rFonts w:hint="eastAsia"/>
        </w:rPr>
        <w:t>金○珍</w:t>
      </w:r>
      <w:r w:rsidRPr="007E1213">
        <w:rPr>
          <w:rFonts w:hint="eastAsia"/>
        </w:rPr>
        <w:t>銀樓搶案的偏見，為求破案的情況下，而對</w:t>
      </w:r>
      <w:r w:rsidR="00364E39">
        <w:rPr>
          <w:rFonts w:hint="eastAsia"/>
        </w:rPr>
        <w:t>郭○雄</w:t>
      </w:r>
      <w:r w:rsidRPr="007E1213">
        <w:rPr>
          <w:rFonts w:hint="eastAsia"/>
        </w:rPr>
        <w:t>、</w:t>
      </w:r>
      <w:r w:rsidR="00364E39">
        <w:rPr>
          <w:rFonts w:hint="eastAsia"/>
        </w:rPr>
        <w:t>蘇○坤</w:t>
      </w:r>
      <w:r w:rsidRPr="007E1213">
        <w:rPr>
          <w:rFonts w:hint="eastAsia"/>
        </w:rPr>
        <w:t>刑求逼供等情，已如前所述。據此，朱崇賢等承辦員警雖然否認</w:t>
      </w:r>
      <w:r w:rsidR="004F257C">
        <w:rPr>
          <w:rFonts w:hint="eastAsia"/>
        </w:rPr>
        <w:t>陳○輝</w:t>
      </w:r>
      <w:r w:rsidRPr="007E1213">
        <w:rPr>
          <w:rFonts w:hint="eastAsia"/>
        </w:rPr>
        <w:t>曾向他們表示自</w:t>
      </w:r>
      <w:r w:rsidR="004F257C">
        <w:rPr>
          <w:rFonts w:hint="eastAsia"/>
        </w:rPr>
        <w:t>寶○銀</w:t>
      </w:r>
      <w:r w:rsidRPr="007E1213">
        <w:rPr>
          <w:rFonts w:hint="eastAsia"/>
        </w:rPr>
        <w:t>樓取出的這2件金飾並不是</w:t>
      </w:r>
      <w:r w:rsidR="004F257C">
        <w:rPr>
          <w:rFonts w:hint="eastAsia"/>
        </w:rPr>
        <w:t>金○珍</w:t>
      </w:r>
      <w:r w:rsidRPr="007E1213">
        <w:rPr>
          <w:rFonts w:hint="eastAsia"/>
        </w:rPr>
        <w:t>銀樓</w:t>
      </w:r>
      <w:r w:rsidR="00452F91" w:rsidRPr="007E1213">
        <w:rPr>
          <w:rFonts w:hint="eastAsia"/>
        </w:rPr>
        <w:t>被強劫</w:t>
      </w:r>
      <w:r w:rsidRPr="007E1213">
        <w:rPr>
          <w:rFonts w:hint="eastAsia"/>
        </w:rPr>
        <w:t>的金飾、不願領回；但本件承辦員警確實刑求</w:t>
      </w:r>
      <w:r w:rsidR="00364E39">
        <w:rPr>
          <w:rFonts w:hint="eastAsia"/>
        </w:rPr>
        <w:t>郭○雄</w:t>
      </w:r>
      <w:r w:rsidRPr="007E1213">
        <w:rPr>
          <w:rFonts w:hint="eastAsia"/>
        </w:rPr>
        <w:t>、</w:t>
      </w:r>
      <w:r w:rsidR="00364E39">
        <w:rPr>
          <w:rFonts w:hint="eastAsia"/>
        </w:rPr>
        <w:t>蘇○坤</w:t>
      </w:r>
      <w:r w:rsidRPr="007E1213">
        <w:rPr>
          <w:rFonts w:hint="eastAsia"/>
        </w:rPr>
        <w:t>，則他們為求破案（被害人認領贓物是其中一環，如此才可以證明「人贓俱獲」），違反</w:t>
      </w:r>
      <w:r w:rsidR="004F257C">
        <w:rPr>
          <w:rFonts w:hint="eastAsia"/>
        </w:rPr>
        <w:t>陳○輝</w:t>
      </w:r>
      <w:r w:rsidRPr="007E1213">
        <w:rPr>
          <w:rFonts w:hint="eastAsia"/>
        </w:rPr>
        <w:t>的主觀意願，要他填寫贓證物品認領保管收據並領回2件金飾，自不令人意外；何況</w:t>
      </w:r>
      <w:r w:rsidR="004F257C">
        <w:rPr>
          <w:rFonts w:hint="eastAsia"/>
        </w:rPr>
        <w:t>陳○輝</w:t>
      </w:r>
      <w:r w:rsidRPr="007E1213">
        <w:rPr>
          <w:rFonts w:hint="eastAsia"/>
        </w:rPr>
        <w:t>於75年7月5日檢察官訊問時，也明確表達這2件金飾並不是</w:t>
      </w:r>
      <w:r w:rsidR="004F257C">
        <w:rPr>
          <w:rFonts w:hint="eastAsia"/>
        </w:rPr>
        <w:t>金○珍</w:t>
      </w:r>
      <w:r w:rsidRPr="007E1213">
        <w:rPr>
          <w:rFonts w:hint="eastAsia"/>
        </w:rPr>
        <w:t>銀樓</w:t>
      </w:r>
      <w:r w:rsidR="00452F91" w:rsidRPr="007E1213">
        <w:rPr>
          <w:rFonts w:hint="eastAsia"/>
        </w:rPr>
        <w:t>被強劫</w:t>
      </w:r>
      <w:r w:rsidRPr="007E1213">
        <w:rPr>
          <w:rFonts w:hint="eastAsia"/>
        </w:rPr>
        <w:t>之物，並當場繳回，再由檢察官批示送交贓物庫保管。是以，由前述證人證詞及相關事證，應認為本件承辦員警為求破案，違反</w:t>
      </w:r>
      <w:r w:rsidR="004F257C">
        <w:rPr>
          <w:rFonts w:hint="eastAsia"/>
        </w:rPr>
        <w:t>陳○輝</w:t>
      </w:r>
      <w:r w:rsidRPr="007E1213">
        <w:rPr>
          <w:rFonts w:hint="eastAsia"/>
        </w:rPr>
        <w:t>的主觀意願，要他填寫贓證物品認領保管收據並領回2件金飾。</w:t>
      </w:r>
    </w:p>
    <w:p w:rsidR="003916E0" w:rsidRPr="007E1213" w:rsidRDefault="004F257C" w:rsidP="003646CB">
      <w:pPr>
        <w:pStyle w:val="6"/>
      </w:pPr>
      <w:r>
        <w:rPr>
          <w:rFonts w:hint="eastAsia"/>
        </w:rPr>
        <w:t>陳○輝</w:t>
      </w:r>
      <w:r w:rsidR="003916E0" w:rsidRPr="007E1213">
        <w:rPr>
          <w:rFonts w:hint="eastAsia"/>
        </w:rPr>
        <w:t>於75年8月5日在新竹地院審理時，證稱：「（【提示手鐲1個、項鍊1條】問：你被搶金飾，其中手鐲和項鍊，這2個金飾是否你店裡產製的？）都不是，我被搶的有這2樣的品式的東西，可是這都不是我的東西。（問：不是你的金飾，為何去領？）當時是刑警要我太太領回去，後來他們又說要錄影，又拿回去了。（問：刑警有無查獲你銀樓被搶的東</w:t>
      </w:r>
      <w:r w:rsidR="003916E0" w:rsidRPr="007E1213">
        <w:rPr>
          <w:rFonts w:hint="eastAsia"/>
        </w:rPr>
        <w:lastRenderedPageBreak/>
        <w:t>西？）沒有」等語；</w:t>
      </w:r>
      <w:r>
        <w:rPr>
          <w:rFonts w:hint="eastAsia"/>
        </w:rPr>
        <w:t>陳許○龍</w:t>
      </w:r>
      <w:r w:rsidR="003916E0" w:rsidRPr="007E1213">
        <w:rPr>
          <w:rFonts w:hint="eastAsia"/>
        </w:rPr>
        <w:t>於當日審理時，也證稱：「（【提示手鐲、項鍊】問：這金手鐲及金項鍊是否你店裡產製的？）這項鍊絕對不是我店裡的東西，手鐲形狀重量和我店裡一樣，但也不敢確定是我銀樓被搶的東西。（問：不是你店裡被搶的東西，為何去領回去？）刑事組說是我店裡的東西，要我去領，後來又拿回去，說是要錄影」等語。據此，由</w:t>
      </w:r>
      <w:r>
        <w:rPr>
          <w:rFonts w:hint="eastAsia"/>
        </w:rPr>
        <w:t>陳○輝</w:t>
      </w:r>
      <w:r w:rsidR="003916E0" w:rsidRPr="007E1213">
        <w:rPr>
          <w:rFonts w:hint="eastAsia"/>
        </w:rPr>
        <w:t>、</w:t>
      </w:r>
      <w:r>
        <w:rPr>
          <w:rFonts w:hint="eastAsia"/>
        </w:rPr>
        <w:t>陳許○龍</w:t>
      </w:r>
      <w:r w:rsidR="003916E0" w:rsidRPr="007E1213">
        <w:rPr>
          <w:rFonts w:hint="eastAsia"/>
        </w:rPr>
        <w:t>的證詞，可證明他們2人都明確表達這2件金飾並不是</w:t>
      </w:r>
      <w:r>
        <w:rPr>
          <w:rFonts w:hint="eastAsia"/>
        </w:rPr>
        <w:t>金○珍</w:t>
      </w:r>
      <w:r w:rsidR="003916E0" w:rsidRPr="007E1213">
        <w:rPr>
          <w:rFonts w:hint="eastAsia"/>
        </w:rPr>
        <w:t>銀樓</w:t>
      </w:r>
      <w:r w:rsidR="00452F91" w:rsidRPr="007E1213">
        <w:rPr>
          <w:rFonts w:hint="eastAsia"/>
        </w:rPr>
        <w:t>被強劫</w:t>
      </w:r>
      <w:r w:rsidR="003916E0" w:rsidRPr="007E1213">
        <w:rPr>
          <w:rFonts w:hint="eastAsia"/>
        </w:rPr>
        <w:t>之物，是在承辦員警的要求下，他們才領回這2件金飾。</w:t>
      </w:r>
    </w:p>
    <w:p w:rsidR="003916E0" w:rsidRPr="007E1213" w:rsidRDefault="003916E0" w:rsidP="003646CB">
      <w:pPr>
        <w:pStyle w:val="6"/>
      </w:pPr>
      <w:r w:rsidRPr="007E1213">
        <w:rPr>
          <w:rFonts w:hint="eastAsia"/>
        </w:rPr>
        <w:t>新竹地院為查明自</w:t>
      </w:r>
      <w:r w:rsidR="004F257C">
        <w:rPr>
          <w:rFonts w:hint="eastAsia"/>
        </w:rPr>
        <w:t>寶○銀</w:t>
      </w:r>
      <w:r w:rsidRPr="007E1213">
        <w:rPr>
          <w:rFonts w:hint="eastAsia"/>
        </w:rPr>
        <w:t>樓取出的金手鐲1個、金項鍊1條，究竟是否是</w:t>
      </w:r>
      <w:r w:rsidR="00364E39">
        <w:rPr>
          <w:rFonts w:hint="eastAsia"/>
        </w:rPr>
        <w:t>郭○雄</w:t>
      </w:r>
      <w:r w:rsidRPr="007E1213">
        <w:rPr>
          <w:rFonts w:hint="eastAsia"/>
        </w:rPr>
        <w:t>所出賣，於75年8月12日上午10時傳喚相關證人，訊問過程如下：「（【提示手鐲、項鍊各1個】問：</w:t>
      </w:r>
      <w:r w:rsidR="00364E39">
        <w:rPr>
          <w:rFonts w:hint="eastAsia"/>
        </w:rPr>
        <w:t>郭○雄</w:t>
      </w:r>
      <w:r w:rsidRPr="007E1213">
        <w:rPr>
          <w:rFonts w:hint="eastAsia"/>
        </w:rPr>
        <w:t>有拿手鐲和金項鍊到你店裡賣？）</w:t>
      </w:r>
      <w:r w:rsidR="004F257C">
        <w:rPr>
          <w:rFonts w:hint="eastAsia"/>
        </w:rPr>
        <w:t>彭○基</w:t>
      </w:r>
      <w:r w:rsidRPr="007E1213">
        <w:rPr>
          <w:rFonts w:hint="eastAsia"/>
        </w:rPr>
        <w:t>答：有的，是這些手鐲和項鍊……（問：當時有無問</w:t>
      </w:r>
      <w:r w:rsidR="00364E39">
        <w:rPr>
          <w:rFonts w:hint="eastAsia"/>
        </w:rPr>
        <w:t>郭○雄</w:t>
      </w:r>
      <w:r w:rsidRPr="007E1213">
        <w:rPr>
          <w:rFonts w:hint="eastAsia"/>
        </w:rPr>
        <w:t>手鐲和項鍊從哪裡來的？）</w:t>
      </w:r>
      <w:r w:rsidR="004F257C">
        <w:rPr>
          <w:rFonts w:hint="eastAsia"/>
        </w:rPr>
        <w:t>彭○基</w:t>
      </w:r>
      <w:r w:rsidRPr="007E1213">
        <w:rPr>
          <w:rFonts w:hint="eastAsia"/>
        </w:rPr>
        <w:t>答：有的，說是他自己的」、「（問：對</w:t>
      </w:r>
      <w:r w:rsidR="004F257C">
        <w:rPr>
          <w:rFonts w:hint="eastAsia"/>
        </w:rPr>
        <w:t>彭○基</w:t>
      </w:r>
      <w:r w:rsidRPr="007E1213">
        <w:rPr>
          <w:rFonts w:hint="eastAsia"/>
        </w:rPr>
        <w:t>所說的，有無意見？）</w:t>
      </w:r>
      <w:r w:rsidR="00364E39">
        <w:rPr>
          <w:rFonts w:hint="eastAsia"/>
        </w:rPr>
        <w:t>郭○雄</w:t>
      </w:r>
      <w:r w:rsidRPr="007E1213">
        <w:rPr>
          <w:rFonts w:hint="eastAsia"/>
        </w:rPr>
        <w:t>答：我沒去賣過這些東西給他」、「（問：</w:t>
      </w:r>
      <w:r w:rsidR="00364E39">
        <w:rPr>
          <w:rFonts w:hint="eastAsia"/>
        </w:rPr>
        <w:t>郭○雄</w:t>
      </w:r>
      <w:r w:rsidRPr="007E1213">
        <w:rPr>
          <w:rFonts w:hint="eastAsia"/>
        </w:rPr>
        <w:t>說沒有賣這手鐲和項鍊給你？）</w:t>
      </w:r>
      <w:r w:rsidR="004F257C">
        <w:rPr>
          <w:rFonts w:hint="eastAsia"/>
        </w:rPr>
        <w:t>彭○基</w:t>
      </w:r>
      <w:r w:rsidRPr="007E1213">
        <w:rPr>
          <w:rFonts w:hint="eastAsia"/>
        </w:rPr>
        <w:t>答：有賣給我，我才有登記」等語。據此，由</w:t>
      </w:r>
      <w:r w:rsidR="004F257C">
        <w:rPr>
          <w:rFonts w:hint="eastAsia"/>
        </w:rPr>
        <w:t>彭○基</w:t>
      </w:r>
      <w:r w:rsidRPr="007E1213">
        <w:rPr>
          <w:rFonts w:hint="eastAsia"/>
        </w:rPr>
        <w:t>、</w:t>
      </w:r>
      <w:r w:rsidR="00364E39">
        <w:rPr>
          <w:rFonts w:hint="eastAsia"/>
        </w:rPr>
        <w:t>郭○雄</w:t>
      </w:r>
      <w:r w:rsidRPr="007E1213">
        <w:rPr>
          <w:rFonts w:hint="eastAsia"/>
        </w:rPr>
        <w:t>的證詞及前述的</w:t>
      </w:r>
      <w:r w:rsidR="004F257C">
        <w:rPr>
          <w:rFonts w:hint="eastAsia"/>
        </w:rPr>
        <w:t>寶○銀</w:t>
      </w:r>
      <w:r w:rsidRPr="007E1213">
        <w:rPr>
          <w:rFonts w:hint="eastAsia"/>
        </w:rPr>
        <w:t>樓金飾買入登記簿，可證明</w:t>
      </w:r>
      <w:r w:rsidR="00364E39">
        <w:rPr>
          <w:rFonts w:hint="eastAsia"/>
        </w:rPr>
        <w:t>郭○雄</w:t>
      </w:r>
      <w:r w:rsidRPr="007E1213">
        <w:rPr>
          <w:rFonts w:hint="eastAsia"/>
        </w:rPr>
        <w:t>雖然否認，但他確實曾於75年4月26日向</w:t>
      </w:r>
      <w:r w:rsidR="004F257C">
        <w:rPr>
          <w:rFonts w:hint="eastAsia"/>
        </w:rPr>
        <w:t>寶○銀</w:t>
      </w:r>
      <w:r w:rsidRPr="007E1213">
        <w:rPr>
          <w:rFonts w:hint="eastAsia"/>
        </w:rPr>
        <w:t>樓出售金手鐲1個、金項鍊1條。</w:t>
      </w:r>
    </w:p>
    <w:p w:rsidR="003916E0" w:rsidRPr="007E1213" w:rsidRDefault="004F257C" w:rsidP="003646CB">
      <w:pPr>
        <w:pStyle w:val="6"/>
      </w:pPr>
      <w:r>
        <w:rPr>
          <w:rFonts w:hint="eastAsia"/>
        </w:rPr>
        <w:t>陳○輝</w:t>
      </w:r>
      <w:r w:rsidR="003916E0" w:rsidRPr="007E1213">
        <w:rPr>
          <w:rFonts w:hint="eastAsia"/>
        </w:rPr>
        <w:t>於75年11月11日在法院前審審理時，證稱：「（問：警方後來是否有交還給你金</w:t>
      </w:r>
      <w:r w:rsidR="003916E0" w:rsidRPr="007E1213">
        <w:rPr>
          <w:rFonts w:hint="eastAsia"/>
        </w:rPr>
        <w:lastRenderedPageBreak/>
        <w:t>飾？）警方有還我金手鐲及金項鍊，說是他們搶了後部分拿去變賣。因警方發還給我的金項鍊是1兩重的，金手鐲約有4錢多重，而我失竊的項鍊中並無1兩重的，花樣是相同的，但重量並不同。（問：你們失竊的金飾項鍊重量是多少？）我現在不記得了，我以前有提出清單，上面有記載。（問：警方交給你的金飾既不是你的，你為何收下？）警方說是我失竊的，所以我就收下，後來發現不是我的，因我的項鍊只有4錢多重，所以我就交還了」等語。據此可知，</w:t>
      </w:r>
      <w:r>
        <w:rPr>
          <w:rFonts w:hint="eastAsia"/>
        </w:rPr>
        <w:t>陳○輝</w:t>
      </w:r>
      <w:r w:rsidR="003916E0" w:rsidRPr="007E1213">
        <w:rPr>
          <w:rFonts w:hint="eastAsia"/>
        </w:rPr>
        <w:t>這次還是證稱自</w:t>
      </w:r>
      <w:r>
        <w:rPr>
          <w:rFonts w:hint="eastAsia"/>
        </w:rPr>
        <w:t>寶○銀</w:t>
      </w:r>
      <w:r w:rsidR="003916E0" w:rsidRPr="007E1213">
        <w:rPr>
          <w:rFonts w:hint="eastAsia"/>
        </w:rPr>
        <w:t>樓取出的金手鐲1個、金項鍊1條，並不是</w:t>
      </w:r>
      <w:r>
        <w:rPr>
          <w:rFonts w:hint="eastAsia"/>
        </w:rPr>
        <w:t>金○珍</w:t>
      </w:r>
      <w:r w:rsidR="003916E0" w:rsidRPr="007E1213">
        <w:rPr>
          <w:rFonts w:hint="eastAsia"/>
        </w:rPr>
        <w:t>銀樓</w:t>
      </w:r>
      <w:r w:rsidR="00452F91" w:rsidRPr="007E1213">
        <w:rPr>
          <w:rFonts w:hint="eastAsia"/>
        </w:rPr>
        <w:t>被強劫</w:t>
      </w:r>
      <w:r w:rsidR="003916E0" w:rsidRPr="007E1213">
        <w:rPr>
          <w:rFonts w:hint="eastAsia"/>
        </w:rPr>
        <w:t>之物，一開始承辦員警說是他</w:t>
      </w:r>
      <w:r w:rsidR="00452F91" w:rsidRPr="007E1213">
        <w:rPr>
          <w:rFonts w:hint="eastAsia"/>
        </w:rPr>
        <w:t>被強劫</w:t>
      </w:r>
      <w:r w:rsidR="003916E0" w:rsidRPr="007E1213">
        <w:rPr>
          <w:rFonts w:hint="eastAsia"/>
        </w:rPr>
        <w:t>之物，他才收下；但收下後發現不是</w:t>
      </w:r>
      <w:r>
        <w:rPr>
          <w:rFonts w:hint="eastAsia"/>
        </w:rPr>
        <w:t>金○珍</w:t>
      </w:r>
      <w:r w:rsidR="003916E0" w:rsidRPr="007E1213">
        <w:rPr>
          <w:rFonts w:hint="eastAsia"/>
        </w:rPr>
        <w:t>銀樓</w:t>
      </w:r>
      <w:r w:rsidR="00452F91" w:rsidRPr="007E1213">
        <w:rPr>
          <w:rFonts w:hint="eastAsia"/>
        </w:rPr>
        <w:t>被強劫</w:t>
      </w:r>
      <w:r w:rsidR="003916E0" w:rsidRPr="007E1213">
        <w:rPr>
          <w:rFonts w:hint="eastAsia"/>
        </w:rPr>
        <w:t>之物後，他隨即交還。</w:t>
      </w:r>
    </w:p>
    <w:p w:rsidR="003916E0" w:rsidRPr="007E1213" w:rsidRDefault="003916E0" w:rsidP="003646CB">
      <w:pPr>
        <w:pStyle w:val="6"/>
      </w:pPr>
      <w:r w:rsidRPr="007E1213">
        <w:rPr>
          <w:rFonts w:hint="eastAsia"/>
        </w:rPr>
        <w:t>法院前審為查明自</w:t>
      </w:r>
      <w:r w:rsidR="004F257C">
        <w:rPr>
          <w:rFonts w:hint="eastAsia"/>
        </w:rPr>
        <w:t>寶○銀</w:t>
      </w:r>
      <w:r w:rsidRPr="007E1213">
        <w:rPr>
          <w:rFonts w:hint="eastAsia"/>
        </w:rPr>
        <w:t>樓取出的金手鐲1個、金項鍊1條，究竟如何發還</w:t>
      </w:r>
      <w:r w:rsidR="004F257C">
        <w:rPr>
          <w:rFonts w:hint="eastAsia"/>
        </w:rPr>
        <w:t>金○珍</w:t>
      </w:r>
      <w:r w:rsidRPr="007E1213">
        <w:rPr>
          <w:rFonts w:hint="eastAsia"/>
        </w:rPr>
        <w:t>銀樓，於75年11月25日上午10時傳喚相關證人，訊問過程如下：「（問：後來是否警方將金項鍊等物發還給你們？）</w:t>
      </w:r>
      <w:r w:rsidR="004F257C">
        <w:rPr>
          <w:rFonts w:hint="eastAsia"/>
        </w:rPr>
        <w:t>陳許○龍</w:t>
      </w:r>
      <w:r w:rsidRPr="007E1213">
        <w:rPr>
          <w:rFonts w:hint="eastAsia"/>
        </w:rPr>
        <w:t>答：是的，警方還給我們項鍊手鐲等物，因拿回來的項鍊我秤過是1兩重，我家沒有這麼重的，而手鐲的重量差不多，但我並不知是否我們的，因我們的手鐲也有做那麼重的，花飾也差不多，後來我將金飾都還給新竹地院」、「（問：手鐲、項鍊你們如何取出來？）鄭進良答：因</w:t>
      </w:r>
      <w:r w:rsidR="00364E39">
        <w:rPr>
          <w:rFonts w:hint="eastAsia"/>
        </w:rPr>
        <w:t>郭○雄</w:t>
      </w:r>
      <w:r w:rsidRPr="007E1213">
        <w:rPr>
          <w:rFonts w:hint="eastAsia"/>
        </w:rPr>
        <w:t>承認有搶手鐲、項鍊賣給</w:t>
      </w:r>
      <w:r w:rsidR="004F257C">
        <w:rPr>
          <w:rFonts w:hint="eastAsia"/>
        </w:rPr>
        <w:t>寶○銀</w:t>
      </w:r>
      <w:r w:rsidRPr="007E1213">
        <w:rPr>
          <w:rFonts w:hint="eastAsia"/>
        </w:rPr>
        <w:t>樓，我們就帶</w:t>
      </w:r>
      <w:r w:rsidR="00364E39">
        <w:rPr>
          <w:rFonts w:hint="eastAsia"/>
        </w:rPr>
        <w:t>郭○雄</w:t>
      </w:r>
      <w:r w:rsidRPr="007E1213">
        <w:rPr>
          <w:rFonts w:hint="eastAsia"/>
        </w:rPr>
        <w:t>去找，當時是我和朱崇賢、許軍去共同到銀樓，</w:t>
      </w:r>
      <w:r w:rsidR="00364E39">
        <w:rPr>
          <w:rFonts w:hint="eastAsia"/>
        </w:rPr>
        <w:t>郭○雄</w:t>
      </w:r>
      <w:r w:rsidRPr="007E1213">
        <w:rPr>
          <w:rFonts w:hint="eastAsia"/>
        </w:rPr>
        <w:t>就在櫥窗內指出手鐲</w:t>
      </w:r>
      <w:r w:rsidRPr="007E1213">
        <w:rPr>
          <w:rFonts w:hint="eastAsia"/>
        </w:rPr>
        <w:lastRenderedPageBreak/>
        <w:t>項鍊是他搶的，朱崇賢就打電話給</w:t>
      </w:r>
      <w:r w:rsidR="004F257C">
        <w:rPr>
          <w:rFonts w:hint="eastAsia"/>
        </w:rPr>
        <w:t>金○珍</w:t>
      </w:r>
      <w:r w:rsidRPr="007E1213">
        <w:rPr>
          <w:rFonts w:hint="eastAsia"/>
        </w:rPr>
        <w:t>銀樓</w:t>
      </w:r>
      <w:r w:rsidR="004F257C">
        <w:rPr>
          <w:rFonts w:hint="eastAsia"/>
        </w:rPr>
        <w:t>陳○輝</w:t>
      </w:r>
      <w:r w:rsidRPr="007E1213">
        <w:rPr>
          <w:rFonts w:hint="eastAsia"/>
        </w:rPr>
        <w:t>，</w:t>
      </w:r>
      <w:r w:rsidR="004F257C">
        <w:rPr>
          <w:rFonts w:hint="eastAsia"/>
        </w:rPr>
        <w:t>陳○輝</w:t>
      </w:r>
      <w:r w:rsidRPr="007E1213">
        <w:rPr>
          <w:rFonts w:hint="eastAsia"/>
        </w:rPr>
        <w:t>來了後就由朱崇賢處理」；「（問：你處理本案情形如何？）朱崇賢答：</w:t>
      </w:r>
      <w:r w:rsidR="004F257C">
        <w:rPr>
          <w:rFonts w:hint="eastAsia"/>
        </w:rPr>
        <w:t>陳○輝</w:t>
      </w:r>
      <w:r w:rsidRPr="007E1213">
        <w:rPr>
          <w:rFonts w:hint="eastAsia"/>
        </w:rPr>
        <w:t>來了後我們就指櫥窗內的手鐲項鍊是不是他的，他說很像，一會兒</w:t>
      </w:r>
      <w:r w:rsidR="004F257C">
        <w:rPr>
          <w:rFonts w:hint="eastAsia"/>
        </w:rPr>
        <w:t>寶○銀</w:t>
      </w:r>
      <w:r w:rsidRPr="007E1213">
        <w:rPr>
          <w:rFonts w:hint="eastAsia"/>
        </w:rPr>
        <w:t>樓老闆回來，我們問他那項鍊手鐲是誰賣的，他查了以後就說是</w:t>
      </w:r>
      <w:r w:rsidR="00364E39">
        <w:rPr>
          <w:rFonts w:hint="eastAsia"/>
        </w:rPr>
        <w:t>郭○雄</w:t>
      </w:r>
      <w:r w:rsidRPr="007E1213">
        <w:rPr>
          <w:rFonts w:hint="eastAsia"/>
        </w:rPr>
        <w:t>賣的，我們就將那些金飾帶回，等在警局做完筆錄後就將金飾還給</w:t>
      </w:r>
      <w:r w:rsidR="004F257C">
        <w:rPr>
          <w:rFonts w:hint="eastAsia"/>
        </w:rPr>
        <w:t>陳○輝</w:t>
      </w:r>
      <w:r w:rsidRPr="007E1213">
        <w:rPr>
          <w:rFonts w:hint="eastAsia"/>
        </w:rPr>
        <w:t>，</w:t>
      </w:r>
      <w:r w:rsidR="004F257C">
        <w:rPr>
          <w:rFonts w:hint="eastAsia"/>
        </w:rPr>
        <w:t>陳○輝</w:t>
      </w:r>
      <w:r w:rsidRPr="007E1213">
        <w:rPr>
          <w:rFonts w:hint="eastAsia"/>
        </w:rPr>
        <w:t>走後我想應將證物拍照存證，所以我又去向他要回來拍照，拍完後就叫鄭進良拿回去</w:t>
      </w:r>
      <w:r w:rsidR="004F257C">
        <w:rPr>
          <w:rFonts w:hint="eastAsia"/>
        </w:rPr>
        <w:t>金○珍</w:t>
      </w:r>
      <w:r w:rsidRPr="007E1213">
        <w:rPr>
          <w:rFonts w:hint="eastAsia"/>
        </w:rPr>
        <w:t>銀樓」、「（問：你是何時將金飾還給</w:t>
      </w:r>
      <w:r w:rsidR="004F257C">
        <w:rPr>
          <w:rFonts w:hint="eastAsia"/>
        </w:rPr>
        <w:t>金○珍</w:t>
      </w:r>
      <w:r w:rsidRPr="007E1213">
        <w:rPr>
          <w:rFonts w:hint="eastAsia"/>
        </w:rPr>
        <w:t>銀樓？）鄭進良答：是在第二天我帶回去給他們，是</w:t>
      </w:r>
      <w:r w:rsidR="004F257C">
        <w:rPr>
          <w:rFonts w:hint="eastAsia"/>
        </w:rPr>
        <w:t>陳許○龍</w:t>
      </w:r>
      <w:r w:rsidRPr="007E1213">
        <w:rPr>
          <w:rFonts w:hint="eastAsia"/>
        </w:rPr>
        <w:t>接過去的，我用紙包起來他接過去有打開來看」等語。據此，由</w:t>
      </w:r>
      <w:r w:rsidR="004F257C">
        <w:rPr>
          <w:rFonts w:hint="eastAsia"/>
        </w:rPr>
        <w:t>陳許○龍</w:t>
      </w:r>
      <w:r w:rsidRPr="007E1213">
        <w:rPr>
          <w:rFonts w:hint="eastAsia"/>
        </w:rPr>
        <w:t>、鄭進良、朱崇賢等人的證詞，可證明承辦員警於75年6月19日通知</w:t>
      </w:r>
      <w:r w:rsidR="004F257C">
        <w:rPr>
          <w:rFonts w:hint="eastAsia"/>
        </w:rPr>
        <w:t>陳○輝</w:t>
      </w:r>
      <w:r w:rsidRPr="007E1213">
        <w:rPr>
          <w:rFonts w:hint="eastAsia"/>
        </w:rPr>
        <w:t>前來領取自</w:t>
      </w:r>
      <w:r w:rsidR="004F257C">
        <w:rPr>
          <w:rFonts w:hint="eastAsia"/>
        </w:rPr>
        <w:t>寶○銀</w:t>
      </w:r>
      <w:r w:rsidRPr="007E1213">
        <w:rPr>
          <w:rFonts w:hint="eastAsia"/>
        </w:rPr>
        <w:t>樓取出的金手鐲1個、金項鍊1條時，僅是要求他填寫贓證物品認領保管收據，並未當場交付這些金飾給他，</w:t>
      </w:r>
      <w:r w:rsidRPr="007E1213">
        <w:t>翌日</w:t>
      </w:r>
      <w:r w:rsidRPr="007E1213">
        <w:rPr>
          <w:rFonts w:hint="eastAsia"/>
        </w:rPr>
        <w:t>拍完照拿去給</w:t>
      </w:r>
      <w:r w:rsidR="004F257C">
        <w:rPr>
          <w:rFonts w:hint="eastAsia"/>
        </w:rPr>
        <w:t>陳許○龍</w:t>
      </w:r>
      <w:r w:rsidRPr="007E1213">
        <w:rPr>
          <w:rFonts w:hint="eastAsia"/>
        </w:rPr>
        <w:t>，事後</w:t>
      </w:r>
      <w:r w:rsidR="004F257C">
        <w:rPr>
          <w:rFonts w:hint="eastAsia"/>
        </w:rPr>
        <w:t>陳許○龍</w:t>
      </w:r>
      <w:r w:rsidRPr="007E1213">
        <w:rPr>
          <w:rFonts w:hint="eastAsia"/>
        </w:rPr>
        <w:t>秤完重，確認這2件金飾並不是</w:t>
      </w:r>
      <w:r w:rsidR="004F257C">
        <w:rPr>
          <w:rFonts w:hint="eastAsia"/>
        </w:rPr>
        <w:t>金○珍</w:t>
      </w:r>
      <w:r w:rsidRPr="007E1213">
        <w:rPr>
          <w:rFonts w:hint="eastAsia"/>
        </w:rPr>
        <w:t>銀樓</w:t>
      </w:r>
      <w:r w:rsidR="00452F91" w:rsidRPr="007E1213">
        <w:rPr>
          <w:rFonts w:hint="eastAsia"/>
        </w:rPr>
        <w:t>被強劫</w:t>
      </w:r>
      <w:r w:rsidRPr="007E1213">
        <w:rPr>
          <w:rFonts w:hint="eastAsia"/>
        </w:rPr>
        <w:t>之物，才於偵查庭時將2件金飾繳回檢察官。</w:t>
      </w:r>
    </w:p>
    <w:p w:rsidR="003916E0" w:rsidRPr="007E1213" w:rsidRDefault="003916E0" w:rsidP="003646CB">
      <w:pPr>
        <w:pStyle w:val="6"/>
      </w:pPr>
      <w:r w:rsidRPr="007E1213">
        <w:rPr>
          <w:rFonts w:hint="eastAsia"/>
        </w:rPr>
        <w:t>新竹地檢署檢察官陳文昌為查明原確定判決有沒有再審原因，於81年8月4日傳訊</w:t>
      </w:r>
      <w:r w:rsidR="004F257C">
        <w:rPr>
          <w:rFonts w:hint="eastAsia"/>
        </w:rPr>
        <w:t>陳○輝</w:t>
      </w:r>
      <w:r w:rsidRPr="007E1213">
        <w:rPr>
          <w:rFonts w:hint="eastAsia"/>
        </w:rPr>
        <w:t>、</w:t>
      </w:r>
      <w:r w:rsidR="004F257C">
        <w:rPr>
          <w:rFonts w:hint="eastAsia"/>
        </w:rPr>
        <w:t>陳許○龍</w:t>
      </w:r>
      <w:r w:rsidRPr="007E1213">
        <w:rPr>
          <w:rFonts w:hint="eastAsia"/>
        </w:rPr>
        <w:t>，</w:t>
      </w:r>
      <w:r w:rsidR="004F257C">
        <w:rPr>
          <w:rFonts w:hint="eastAsia"/>
        </w:rPr>
        <w:t>陳○輝</w:t>
      </w:r>
      <w:r w:rsidRPr="007E1213">
        <w:rPr>
          <w:rFonts w:hint="eastAsia"/>
        </w:rPr>
        <w:t>證稱：「（問：你於75年6月19日警訊中曾出具收到金手鐲、金項鍊之贓證物品認領保管收據？）這個收據是刑警帶我到青草湖派出所時，他們已經寫好了，叫我簽名</w:t>
      </w:r>
      <w:r w:rsidRPr="007E1213">
        <w:t>按</w:t>
      </w:r>
      <w:r w:rsidRPr="007E1213">
        <w:rPr>
          <w:rFonts w:hint="eastAsia"/>
        </w:rPr>
        <w:t>指印，我當時就說東西不是我的，</w:t>
      </w:r>
      <w:r w:rsidRPr="007E1213">
        <w:rPr>
          <w:rFonts w:hint="eastAsia"/>
        </w:rPr>
        <w:lastRenderedPageBreak/>
        <w:t>項鍊比我失竊的重，不是我的我不能收，但是刑警不接受，回來的路上刑警又拿去錄影，錄完送到銀樓給我太太，我太太也說不是我的，但刑警放下就走了。（問：現在手鐲、項鍊在何處？）開庭時，我交給檢察官，以後就沒有再領回來，因為確實不是我們的，我們絕對不能收」、「（問：有何補充？）我自己是被害人，一再被傳訊，說的都是一樣，以後再傳訊，我絕對不去作證了，反正也沒有用」等語；</w:t>
      </w:r>
      <w:r w:rsidR="004F257C">
        <w:rPr>
          <w:rFonts w:hint="eastAsia"/>
        </w:rPr>
        <w:t>陳許○龍</w:t>
      </w:r>
      <w:r w:rsidRPr="007E1213">
        <w:rPr>
          <w:rFonts w:hint="eastAsia"/>
        </w:rPr>
        <w:t>證稱：「（問：你先生說刑警把金手鐲、項鍊拿到店裡給你，你說不是你的？）對，當時因為店裡有客人，我看了一下東西，追出去對刑警說東西不是我的，但刑警放下東西轉身就走了」、「（問：75年7月8日檢察官問你『你對</w:t>
      </w:r>
      <w:r w:rsidR="00FF1C45" w:rsidRPr="007E1213">
        <w:rPr>
          <w:rFonts w:hint="eastAsia"/>
        </w:rPr>
        <w:t>哪</w:t>
      </w:r>
      <w:r w:rsidRPr="007E1213">
        <w:rPr>
          <w:rFonts w:hint="eastAsia"/>
        </w:rPr>
        <w:t>位刑警說這2件金飾不是你的』，你回答說『我沒有對警察說東西不是我的』？）我確實有對警察說東西不是我的，但他們放下就走了，檢察官偵訊時為何這麼記載，我不知道」等語。據此可知，承辦員警於75年6月19日通知</w:t>
      </w:r>
      <w:r w:rsidR="004F257C">
        <w:rPr>
          <w:rFonts w:hint="eastAsia"/>
        </w:rPr>
        <w:t>陳○輝</w:t>
      </w:r>
      <w:r w:rsidRPr="007E1213">
        <w:rPr>
          <w:rFonts w:hint="eastAsia"/>
        </w:rPr>
        <w:t>前來領取自</w:t>
      </w:r>
      <w:r w:rsidR="004F257C">
        <w:rPr>
          <w:rFonts w:hint="eastAsia"/>
        </w:rPr>
        <w:t>寶○銀</w:t>
      </w:r>
      <w:r w:rsidRPr="007E1213">
        <w:rPr>
          <w:rFonts w:hint="eastAsia"/>
        </w:rPr>
        <w:t>樓取出的金手鐲1個、金項鍊1條時，僅是拿出事先填寫好的贓證物品認領保管收據要他簽名按指印，並未當場交付這些金飾給他；而在</w:t>
      </w:r>
      <w:r w:rsidR="004F257C">
        <w:rPr>
          <w:rFonts w:hint="eastAsia"/>
        </w:rPr>
        <w:t>陳○輝</w:t>
      </w:r>
      <w:r w:rsidRPr="007E1213">
        <w:rPr>
          <w:rFonts w:hint="eastAsia"/>
        </w:rPr>
        <w:t>、</w:t>
      </w:r>
      <w:r w:rsidR="004F257C">
        <w:rPr>
          <w:rFonts w:hint="eastAsia"/>
        </w:rPr>
        <w:t>陳許○龍</w:t>
      </w:r>
      <w:r w:rsidRPr="007E1213">
        <w:rPr>
          <w:rFonts w:hint="eastAsia"/>
        </w:rPr>
        <w:t>先後當場表示這2件金飾並不是</w:t>
      </w:r>
      <w:r w:rsidR="004F257C">
        <w:rPr>
          <w:rFonts w:hint="eastAsia"/>
        </w:rPr>
        <w:t>金○珍</w:t>
      </w:r>
      <w:r w:rsidRPr="007E1213">
        <w:rPr>
          <w:rFonts w:hint="eastAsia"/>
        </w:rPr>
        <w:t>銀樓</w:t>
      </w:r>
      <w:r w:rsidR="00452F91" w:rsidRPr="007E1213">
        <w:rPr>
          <w:rFonts w:hint="eastAsia"/>
        </w:rPr>
        <w:t>被強劫</w:t>
      </w:r>
      <w:r w:rsidRPr="007E1213">
        <w:rPr>
          <w:rFonts w:hint="eastAsia"/>
        </w:rPr>
        <w:t>的金飾、不願領回時，承辦員警仍然違反</w:t>
      </w:r>
      <w:r w:rsidR="004F257C">
        <w:rPr>
          <w:rFonts w:hint="eastAsia"/>
        </w:rPr>
        <w:t>陳○輝</w:t>
      </w:r>
      <w:r w:rsidRPr="007E1213">
        <w:rPr>
          <w:rFonts w:hint="eastAsia"/>
        </w:rPr>
        <w:t>、</w:t>
      </w:r>
      <w:r w:rsidR="004F257C">
        <w:rPr>
          <w:rFonts w:hint="eastAsia"/>
        </w:rPr>
        <w:t>陳許○龍</w:t>
      </w:r>
      <w:r w:rsidRPr="007E1213">
        <w:rPr>
          <w:rFonts w:hint="eastAsia"/>
        </w:rPr>
        <w:t>的主觀意願，強將2件金飾發還</w:t>
      </w:r>
      <w:r w:rsidR="004F257C">
        <w:rPr>
          <w:rFonts w:hint="eastAsia"/>
        </w:rPr>
        <w:t>金○珍</w:t>
      </w:r>
      <w:r w:rsidRPr="007E1213">
        <w:rPr>
          <w:rFonts w:hint="eastAsia"/>
        </w:rPr>
        <w:t>銀樓。</w:t>
      </w:r>
    </w:p>
    <w:p w:rsidR="003916E0" w:rsidRPr="007E1213" w:rsidRDefault="003916E0" w:rsidP="003646CB">
      <w:pPr>
        <w:pStyle w:val="6"/>
      </w:pPr>
      <w:r w:rsidRPr="007E1213">
        <w:rPr>
          <w:rFonts w:hint="eastAsia"/>
        </w:rPr>
        <w:t>本件自</w:t>
      </w:r>
      <w:r w:rsidR="004F257C">
        <w:rPr>
          <w:rFonts w:hint="eastAsia"/>
        </w:rPr>
        <w:t>寶○銀</w:t>
      </w:r>
      <w:r w:rsidRPr="007E1213">
        <w:rPr>
          <w:rFonts w:hint="eastAsia"/>
        </w:rPr>
        <w:t>樓取出並由</w:t>
      </w:r>
      <w:r w:rsidR="004F257C">
        <w:rPr>
          <w:rFonts w:hint="eastAsia"/>
        </w:rPr>
        <w:t>陳○輝</w:t>
      </w:r>
      <w:r w:rsidRPr="007E1213">
        <w:rPr>
          <w:rFonts w:hint="eastAsia"/>
        </w:rPr>
        <w:t>於75年7月5日在檢察官偵訊時當庭繳還的金手鐲1</w:t>
      </w:r>
      <w:r w:rsidRPr="007E1213">
        <w:rPr>
          <w:rFonts w:hint="eastAsia"/>
        </w:rPr>
        <w:lastRenderedPageBreak/>
        <w:t>個、金項鍊1條，經法院向新竹地檢署函調結果，該署以電話、函文先後表示：這2件金飾已於86年6月23日交法務部調查局查案，有該署107年5月30日函文在卷可證；法務部調查局卻表示：「本局查無本案相關收件紀錄」、「所附新竹地方檢察署之</w:t>
      </w:r>
      <w:r w:rsidRPr="007E1213">
        <w:t>扣押物</w:t>
      </w:r>
      <w:r w:rsidRPr="007E1213">
        <w:rPr>
          <w:rFonts w:hint="eastAsia"/>
        </w:rPr>
        <w:t>保管登記簿內頁雖載有『86.3.23.交調查局查案』，惟並無具名簽收人員，且查無相關資料」等內容，這有該局106年8月14日函文在卷可證。由此可知，自</w:t>
      </w:r>
      <w:r w:rsidR="004F257C">
        <w:rPr>
          <w:rFonts w:hint="eastAsia"/>
        </w:rPr>
        <w:t>寶○銀</w:t>
      </w:r>
      <w:r w:rsidRPr="007E1213">
        <w:rPr>
          <w:rFonts w:hint="eastAsia"/>
        </w:rPr>
        <w:t>樓取出的金手鐲1個、金項鍊1條，在</w:t>
      </w:r>
      <w:r w:rsidR="004F257C">
        <w:rPr>
          <w:rFonts w:hint="eastAsia"/>
        </w:rPr>
        <w:t>陳○輝</w:t>
      </w:r>
      <w:r w:rsidRPr="007E1213">
        <w:rPr>
          <w:rFonts w:hint="eastAsia"/>
        </w:rPr>
        <w:t>於75年7月5日繳還並入庫後，目前已下落不明，以致法院無法勘驗得知其式樣、重量。然而，新竹地檢署檢察官於82年度他字第368號誣告案中，在調取扣案金飾勘驗後，驗得當時提示</w:t>
      </w:r>
      <w:r w:rsidR="004F257C">
        <w:rPr>
          <w:rFonts w:hint="eastAsia"/>
        </w:rPr>
        <w:t>陳○輝</w:t>
      </w:r>
      <w:r w:rsidRPr="007E1213">
        <w:rPr>
          <w:rFonts w:hint="eastAsia"/>
        </w:rPr>
        <w:t>夫婦辨認的金項鍊重約約九錢八分、金手鐲重約四錢五分三釐（無花環空洞）」。據此可知，當時</w:t>
      </w:r>
      <w:r w:rsidR="004F257C">
        <w:rPr>
          <w:rFonts w:hint="eastAsia"/>
        </w:rPr>
        <w:t>金○珍</w:t>
      </w:r>
      <w:r w:rsidRPr="007E1213">
        <w:rPr>
          <w:rFonts w:hint="eastAsia"/>
        </w:rPr>
        <w:t>銀樓</w:t>
      </w:r>
      <w:r w:rsidR="00452F91" w:rsidRPr="007E1213">
        <w:rPr>
          <w:rFonts w:hint="eastAsia"/>
        </w:rPr>
        <w:t>被強劫</w:t>
      </w:r>
      <w:r w:rsidRPr="007E1213">
        <w:rPr>
          <w:rFonts w:hint="eastAsia"/>
        </w:rPr>
        <w:t>的「手鐲（機刻花環）8只」，其重量（扣案手鐲四錢五分三釐）與花樣（扣案手鐲無機刻花環）都與扣案手鐲截然不同；當時</w:t>
      </w:r>
      <w:r w:rsidR="004F257C">
        <w:rPr>
          <w:rFonts w:hint="eastAsia"/>
        </w:rPr>
        <w:t>金○珍</w:t>
      </w:r>
      <w:r w:rsidRPr="007E1213">
        <w:rPr>
          <w:rFonts w:hint="eastAsia"/>
        </w:rPr>
        <w:t>銀樓</w:t>
      </w:r>
      <w:r w:rsidR="00452F91" w:rsidRPr="007E1213">
        <w:rPr>
          <w:rFonts w:hint="eastAsia"/>
        </w:rPr>
        <w:t>被強劫</w:t>
      </w:r>
      <w:r w:rsidRPr="007E1213">
        <w:rPr>
          <w:rFonts w:hint="eastAsia"/>
        </w:rPr>
        <w:t>的多條項鍊（都未超過5錢），也與扣案項鍊的重量（九錢八分）差異甚大。是以，由前述新竹地檢署檢察官對於扣案金飾的勘驗內容，再對照</w:t>
      </w:r>
      <w:r w:rsidR="004F257C">
        <w:rPr>
          <w:rFonts w:hint="eastAsia"/>
        </w:rPr>
        <w:t>陳○輝</w:t>
      </w:r>
      <w:r w:rsidRPr="007E1213">
        <w:rPr>
          <w:rFonts w:hint="eastAsia"/>
        </w:rPr>
        <w:t>於75年3月23日所手寫</w:t>
      </w:r>
      <w:r w:rsidR="004F257C">
        <w:rPr>
          <w:rFonts w:hint="eastAsia"/>
        </w:rPr>
        <w:t>金○珍</w:t>
      </w:r>
      <w:r w:rsidRPr="007E1213">
        <w:rPr>
          <w:rFonts w:hint="eastAsia"/>
        </w:rPr>
        <w:t>銀樓</w:t>
      </w:r>
      <w:r w:rsidR="00452F91" w:rsidRPr="007E1213">
        <w:rPr>
          <w:rFonts w:hint="eastAsia"/>
        </w:rPr>
        <w:t>被強劫</w:t>
      </w:r>
      <w:r w:rsidRPr="007E1213">
        <w:rPr>
          <w:rFonts w:hint="eastAsia"/>
        </w:rPr>
        <w:t>的損失清單來看，可見承辦員警自</w:t>
      </w:r>
      <w:r w:rsidR="004F257C">
        <w:rPr>
          <w:rFonts w:hint="eastAsia"/>
        </w:rPr>
        <w:t>寶○銀</w:t>
      </w:r>
      <w:r w:rsidRPr="007E1213">
        <w:rPr>
          <w:rFonts w:hint="eastAsia"/>
        </w:rPr>
        <w:t>樓所扣得的2件金飾，並不是</w:t>
      </w:r>
      <w:r w:rsidR="004F257C">
        <w:rPr>
          <w:rFonts w:hint="eastAsia"/>
        </w:rPr>
        <w:t>金○珍</w:t>
      </w:r>
      <w:r w:rsidRPr="007E1213">
        <w:rPr>
          <w:rFonts w:hint="eastAsia"/>
        </w:rPr>
        <w:t>銀樓</w:t>
      </w:r>
      <w:r w:rsidR="00452F91" w:rsidRPr="007E1213">
        <w:rPr>
          <w:rFonts w:hint="eastAsia"/>
        </w:rPr>
        <w:t>被強劫</w:t>
      </w:r>
      <w:r w:rsidRPr="007E1213">
        <w:rPr>
          <w:rFonts w:hint="eastAsia"/>
        </w:rPr>
        <w:t>之物。</w:t>
      </w:r>
    </w:p>
    <w:p w:rsidR="003916E0" w:rsidRPr="007E1213" w:rsidRDefault="003916E0" w:rsidP="003646CB">
      <w:pPr>
        <w:pStyle w:val="6"/>
      </w:pPr>
      <w:r w:rsidRPr="007E1213">
        <w:rPr>
          <w:rFonts w:hint="eastAsia"/>
        </w:rPr>
        <w:t>由前述</w:t>
      </w:r>
      <w:r w:rsidR="004F257C">
        <w:rPr>
          <w:rFonts w:hint="eastAsia"/>
        </w:rPr>
        <w:t>彭○基</w:t>
      </w:r>
      <w:r w:rsidRPr="007E1213">
        <w:rPr>
          <w:rFonts w:hint="eastAsia"/>
        </w:rPr>
        <w:t>的證詞及</w:t>
      </w:r>
      <w:r w:rsidR="004F257C">
        <w:rPr>
          <w:rFonts w:hint="eastAsia"/>
        </w:rPr>
        <w:t>寶○銀</w:t>
      </w:r>
      <w:r w:rsidRPr="007E1213">
        <w:rPr>
          <w:rFonts w:hint="eastAsia"/>
        </w:rPr>
        <w:t>樓金飾買入登記簿，可證明</w:t>
      </w:r>
      <w:r w:rsidR="00364E39">
        <w:rPr>
          <w:rFonts w:hint="eastAsia"/>
        </w:rPr>
        <w:t>郭○雄</w:t>
      </w:r>
      <w:r w:rsidRPr="007E1213">
        <w:rPr>
          <w:rFonts w:hint="eastAsia"/>
        </w:rPr>
        <w:t>曾於75年4月26日向</w:t>
      </w:r>
      <w:r w:rsidR="004F257C">
        <w:rPr>
          <w:rFonts w:hint="eastAsia"/>
        </w:rPr>
        <w:t>寶</w:t>
      </w:r>
      <w:r w:rsidR="004F257C">
        <w:rPr>
          <w:rFonts w:hint="eastAsia"/>
        </w:rPr>
        <w:lastRenderedPageBreak/>
        <w:t>○銀</w:t>
      </w:r>
      <w:r w:rsidRPr="007E1213">
        <w:rPr>
          <w:rFonts w:hint="eastAsia"/>
        </w:rPr>
        <w:t>樓出售總價2萬2,000元的金手鐲1個、金項鍊1條。而由</w:t>
      </w:r>
      <w:r w:rsidR="004F257C">
        <w:rPr>
          <w:rFonts w:hint="eastAsia"/>
        </w:rPr>
        <w:t>陳○輝</w:t>
      </w:r>
      <w:r w:rsidRPr="007E1213">
        <w:rPr>
          <w:rFonts w:hint="eastAsia"/>
        </w:rPr>
        <w:t>、</w:t>
      </w:r>
      <w:r w:rsidR="004F257C">
        <w:rPr>
          <w:rFonts w:hint="eastAsia"/>
        </w:rPr>
        <w:t>陳許○龍</w:t>
      </w:r>
      <w:r w:rsidRPr="007E1213">
        <w:rPr>
          <w:rFonts w:hint="eastAsia"/>
        </w:rPr>
        <w:t>歷次於偵訊、法院審理時證述的內容來看，可知承辦員警於75年6月19日通知</w:t>
      </w:r>
      <w:r w:rsidR="004F257C">
        <w:rPr>
          <w:rFonts w:hint="eastAsia"/>
        </w:rPr>
        <w:t>陳○輝</w:t>
      </w:r>
      <w:r w:rsidRPr="007E1213">
        <w:rPr>
          <w:rFonts w:hint="eastAsia"/>
        </w:rPr>
        <w:t>前來領取自</w:t>
      </w:r>
      <w:r w:rsidR="004F257C">
        <w:rPr>
          <w:rFonts w:hint="eastAsia"/>
        </w:rPr>
        <w:t>寶○銀</w:t>
      </w:r>
      <w:r w:rsidRPr="007E1213">
        <w:rPr>
          <w:rFonts w:hint="eastAsia"/>
        </w:rPr>
        <w:t>樓取出的金手鐲1個、金項鍊1條時，僅是拿出事先填寫好的贓證物品認領保管收據要他簽名按指印，並未當場交付這些金飾給他；在</w:t>
      </w:r>
      <w:r w:rsidR="004F257C">
        <w:rPr>
          <w:rFonts w:hint="eastAsia"/>
        </w:rPr>
        <w:t>陳○輝</w:t>
      </w:r>
      <w:r w:rsidRPr="007E1213">
        <w:rPr>
          <w:rFonts w:hint="eastAsia"/>
        </w:rPr>
        <w:t>、</w:t>
      </w:r>
      <w:r w:rsidR="004F257C">
        <w:rPr>
          <w:rFonts w:hint="eastAsia"/>
        </w:rPr>
        <w:t>陳許○龍</w:t>
      </w:r>
      <w:r w:rsidRPr="007E1213">
        <w:rPr>
          <w:rFonts w:hint="eastAsia"/>
        </w:rPr>
        <w:t>先後當場表示這2件金飾並不是</w:t>
      </w:r>
      <w:r w:rsidR="004F257C">
        <w:rPr>
          <w:rFonts w:hint="eastAsia"/>
        </w:rPr>
        <w:t>金○珍</w:t>
      </w:r>
      <w:r w:rsidRPr="007E1213">
        <w:rPr>
          <w:rFonts w:hint="eastAsia"/>
        </w:rPr>
        <w:t>銀樓</w:t>
      </w:r>
      <w:r w:rsidR="00452F91" w:rsidRPr="007E1213">
        <w:rPr>
          <w:rFonts w:hint="eastAsia"/>
        </w:rPr>
        <w:t>被強劫</w:t>
      </w:r>
      <w:r w:rsidRPr="007E1213">
        <w:rPr>
          <w:rFonts w:hint="eastAsia"/>
        </w:rPr>
        <w:t>的金飾、不願領回時，承辦員警仍然違反</w:t>
      </w:r>
      <w:r w:rsidR="004F257C">
        <w:rPr>
          <w:rFonts w:hint="eastAsia"/>
        </w:rPr>
        <w:t>陳○輝</w:t>
      </w:r>
      <w:r w:rsidRPr="007E1213">
        <w:rPr>
          <w:rFonts w:hint="eastAsia"/>
        </w:rPr>
        <w:t>、</w:t>
      </w:r>
      <w:r w:rsidR="004F257C">
        <w:rPr>
          <w:rFonts w:hint="eastAsia"/>
        </w:rPr>
        <w:t>陳許○龍</w:t>
      </w:r>
      <w:r w:rsidRPr="007E1213">
        <w:rPr>
          <w:rFonts w:hint="eastAsia"/>
        </w:rPr>
        <w:t>的主觀意願，強將2件金飾發還</w:t>
      </w:r>
      <w:r w:rsidR="004F257C">
        <w:rPr>
          <w:rFonts w:hint="eastAsia"/>
        </w:rPr>
        <w:t>金○珍</w:t>
      </w:r>
      <w:r w:rsidRPr="007E1213">
        <w:rPr>
          <w:rFonts w:hint="eastAsia"/>
        </w:rPr>
        <w:t>銀樓，2人嗣後也將上述財物交回。再者，事後經新竹地檢署檢察官勘驗扣案金飾的重量與樣式的結果，也與</w:t>
      </w:r>
      <w:r w:rsidR="004F257C">
        <w:rPr>
          <w:rFonts w:hint="eastAsia"/>
        </w:rPr>
        <w:t>陳○輝</w:t>
      </w:r>
      <w:r w:rsidRPr="007E1213">
        <w:rPr>
          <w:rFonts w:hint="eastAsia"/>
        </w:rPr>
        <w:t>報案時所寫損失清單內容不符。據此可知，</w:t>
      </w:r>
      <w:r w:rsidR="004F257C">
        <w:rPr>
          <w:rFonts w:hint="eastAsia"/>
        </w:rPr>
        <w:t>陳○輝</w:t>
      </w:r>
      <w:r w:rsidRPr="007E1213">
        <w:rPr>
          <w:rFonts w:hint="eastAsia"/>
        </w:rPr>
        <w:t>、</w:t>
      </w:r>
      <w:r w:rsidR="004F257C">
        <w:rPr>
          <w:rFonts w:hint="eastAsia"/>
        </w:rPr>
        <w:t>陳許○龍</w:t>
      </w:r>
      <w:r w:rsidRPr="007E1213">
        <w:rPr>
          <w:rFonts w:hint="eastAsia"/>
        </w:rPr>
        <w:t>、</w:t>
      </w:r>
      <w:r w:rsidR="004F257C">
        <w:rPr>
          <w:rFonts w:hint="eastAsia"/>
        </w:rPr>
        <w:t>彭○基</w:t>
      </w:r>
      <w:r w:rsidRPr="007E1213">
        <w:rPr>
          <w:rFonts w:hint="eastAsia"/>
        </w:rPr>
        <w:t>的證詞及</w:t>
      </w:r>
      <w:r w:rsidR="004F257C">
        <w:rPr>
          <w:rFonts w:hint="eastAsia"/>
        </w:rPr>
        <w:t>金○珍</w:t>
      </w:r>
      <w:r w:rsidRPr="007E1213">
        <w:rPr>
          <w:rFonts w:hint="eastAsia"/>
        </w:rPr>
        <w:t>銀樓損失清單、</w:t>
      </w:r>
      <w:r w:rsidR="004F257C">
        <w:rPr>
          <w:rFonts w:hint="eastAsia"/>
        </w:rPr>
        <w:t>寶○銀</w:t>
      </w:r>
      <w:r w:rsidRPr="007E1213">
        <w:rPr>
          <w:rFonts w:hint="eastAsia"/>
        </w:rPr>
        <w:t>樓金飾買入登記簿、贓證物品認領保管收據等等證據，都不足以證明</w:t>
      </w:r>
      <w:r w:rsidR="00364E39">
        <w:rPr>
          <w:rFonts w:hint="eastAsia"/>
        </w:rPr>
        <w:t>蘇○坤</w:t>
      </w:r>
      <w:r w:rsidRPr="007E1213">
        <w:rPr>
          <w:rFonts w:hint="eastAsia"/>
        </w:rPr>
        <w:t>有檢察官起訴意旨所指與</w:t>
      </w:r>
      <w:r w:rsidR="00364E39">
        <w:rPr>
          <w:rFonts w:hint="eastAsia"/>
        </w:rPr>
        <w:t>郭○雄</w:t>
      </w:r>
      <w:r w:rsidRPr="007E1213">
        <w:rPr>
          <w:rFonts w:hint="eastAsia"/>
        </w:rPr>
        <w:t>共犯本件強劫而故意殺人未遂罪的犯行。是以，本件事發時，既然是承辦員警違反</w:t>
      </w:r>
      <w:r w:rsidR="004F257C">
        <w:rPr>
          <w:rFonts w:hint="eastAsia"/>
        </w:rPr>
        <w:t>陳○輝</w:t>
      </w:r>
      <w:r w:rsidRPr="007E1213">
        <w:rPr>
          <w:rFonts w:hint="eastAsia"/>
        </w:rPr>
        <w:t>、</w:t>
      </w:r>
      <w:r w:rsidR="004F257C">
        <w:rPr>
          <w:rFonts w:hint="eastAsia"/>
        </w:rPr>
        <w:t>陳許○龍</w:t>
      </w:r>
      <w:r w:rsidRPr="007E1213">
        <w:rPr>
          <w:rFonts w:hint="eastAsia"/>
        </w:rPr>
        <w:t>的主觀意願，將這2件金飾發還</w:t>
      </w:r>
      <w:r w:rsidR="004F257C">
        <w:rPr>
          <w:rFonts w:hint="eastAsia"/>
        </w:rPr>
        <w:t>金○珍</w:t>
      </w:r>
      <w:r w:rsidRPr="007E1213">
        <w:rPr>
          <w:rFonts w:hint="eastAsia"/>
        </w:rPr>
        <w:t>銀樓，2人嗣後也將上述財物交回，則</w:t>
      </w:r>
      <w:r w:rsidR="004F257C">
        <w:rPr>
          <w:rFonts w:hint="eastAsia"/>
        </w:rPr>
        <w:t>陳○輝</w:t>
      </w:r>
      <w:r w:rsidRPr="007E1213">
        <w:rPr>
          <w:rFonts w:hint="eastAsia"/>
        </w:rPr>
        <w:t>是否有法院84年度上易字第881號刑事判決所認定：</w:t>
      </w:r>
      <w:r w:rsidRPr="007E1213">
        <w:t>意圖</w:t>
      </w:r>
      <w:r w:rsidRPr="007E1213">
        <w:rPr>
          <w:rFonts w:hint="eastAsia"/>
        </w:rPr>
        <w:t>為自己不法的所有，向朱崇賢詐稱取自</w:t>
      </w:r>
      <w:r w:rsidR="004F257C">
        <w:rPr>
          <w:rFonts w:hint="eastAsia"/>
        </w:rPr>
        <w:t>寶○銀</w:t>
      </w:r>
      <w:r w:rsidRPr="007E1213">
        <w:rPr>
          <w:rFonts w:hint="eastAsia"/>
        </w:rPr>
        <w:t>樓的金手鐲1個、金項鍊1條都是</w:t>
      </w:r>
      <w:r w:rsidR="004F257C">
        <w:rPr>
          <w:rFonts w:hint="eastAsia"/>
        </w:rPr>
        <w:t>金○珍</w:t>
      </w:r>
      <w:r w:rsidRPr="007E1213">
        <w:rPr>
          <w:rFonts w:hint="eastAsia"/>
        </w:rPr>
        <w:t>銀樓所有的詐欺犯行，即有研求的餘地。</w:t>
      </w:r>
    </w:p>
    <w:p w:rsidR="003916E0" w:rsidRPr="007E1213" w:rsidRDefault="003916E0" w:rsidP="003646CB">
      <w:pPr>
        <w:pStyle w:val="4"/>
        <w:numPr>
          <w:ilvl w:val="3"/>
          <w:numId w:val="1"/>
        </w:numPr>
        <w:ind w:left="1701"/>
      </w:pPr>
      <w:r w:rsidRPr="007E1213">
        <w:rPr>
          <w:rFonts w:hAnsi="標楷體" w:hint="eastAsia"/>
        </w:rPr>
        <w:t>結論</w:t>
      </w:r>
      <w:r w:rsidRPr="007E1213">
        <w:rPr>
          <w:rFonts w:hint="eastAsia"/>
        </w:rPr>
        <w:t>：</w:t>
      </w:r>
    </w:p>
    <w:p w:rsidR="003916E0" w:rsidRPr="007E1213" w:rsidRDefault="003916E0" w:rsidP="003646CB">
      <w:pPr>
        <w:pStyle w:val="5"/>
      </w:pPr>
      <w:r w:rsidRPr="007E1213">
        <w:rPr>
          <w:rFonts w:hint="eastAsia"/>
        </w:rPr>
        <w:t>刑罰可以拘束</w:t>
      </w:r>
      <w:r w:rsidRPr="007E1213">
        <w:t>人身自由</w:t>
      </w:r>
      <w:r w:rsidRPr="007E1213">
        <w:rPr>
          <w:rFonts w:hint="eastAsia"/>
        </w:rPr>
        <w:t>，將人判處</w:t>
      </w:r>
      <w:r w:rsidRPr="007E1213">
        <w:t>無期徒刑</w:t>
      </w:r>
      <w:r w:rsidRPr="007E1213">
        <w:rPr>
          <w:rFonts w:hint="eastAsia"/>
        </w:rPr>
        <w:t>，甚至是剝奪生命的死刑。由於制裁效果的嚴厲</w:t>
      </w:r>
      <w:r w:rsidRPr="007E1213">
        <w:rPr>
          <w:rFonts w:hint="eastAsia"/>
        </w:rPr>
        <w:lastRenderedPageBreak/>
        <w:t>性，「不能將無辜者定罪」，乃是刑事司法的基本要求；受訊問人不受脅迫、證據裁判、符合正義等等的司法價值，更是警察（或其他犯罪偵查人員）、檢察官與法官等司法從業人員應該隨時警惕在心的職業倫理信條。犯罪偵查人員可以大膽假設，但應小心求證，任何與假說矛盾的資訊都應仔細檢視；尤其忌諱依賴直覺與成見，輕率地將自己的有限經驗，</w:t>
      </w:r>
      <w:r w:rsidRPr="007E1213">
        <w:t>作為犯</w:t>
      </w:r>
      <w:r w:rsidRPr="007E1213">
        <w:rPr>
          <w:rFonts w:hint="eastAsia"/>
        </w:rPr>
        <w:t>罪追訴的金科玉律，甚至為追求績效，動輒扭曲事實真相、尋找替罪羔羊式的「破案」、「結案」。法官則必須自知人類的認知能力有限，保持必要的謙遜，才能減少誤判發生的機率；更應冷靜地不將有罪判決所認定的犯罪事實等同於「真相」，以致阻斷了蒙冤者平反之路。畢竟刑事司法本以落實</w:t>
      </w:r>
      <w:r w:rsidRPr="007E1213">
        <w:t>正當法律程序</w:t>
      </w:r>
      <w:r w:rsidRPr="007E1213">
        <w:rPr>
          <w:rFonts w:hint="eastAsia"/>
        </w:rPr>
        <w:t>、查明事實真相、滿足被害人與公眾的合理要求，為其主要任務。司法工作者唯有秉持同理心，「誠實面對案件、</w:t>
      </w:r>
      <w:r w:rsidR="00DE4380" w:rsidRPr="007E1213">
        <w:rPr>
          <w:rFonts w:hint="eastAsia"/>
        </w:rPr>
        <w:t>面對當事人</w:t>
      </w:r>
      <w:r w:rsidRPr="007E1213">
        <w:rPr>
          <w:rFonts w:hint="eastAsia"/>
        </w:rPr>
        <w:t>」，正義才能伸張，被害人傷痛才能彌平。</w:t>
      </w:r>
    </w:p>
    <w:p w:rsidR="003916E0" w:rsidRPr="007E1213" w:rsidRDefault="003916E0" w:rsidP="003646CB">
      <w:pPr>
        <w:pStyle w:val="5"/>
        <w:rPr>
          <w:rFonts w:hAnsi="標楷體"/>
          <w:szCs w:val="32"/>
        </w:rPr>
      </w:pPr>
      <w:r w:rsidRPr="007E1213">
        <w:rPr>
          <w:rFonts w:hAnsi="標楷體" w:hint="eastAsia"/>
        </w:rPr>
        <w:t>由法院前述的說明可知，本件偵查檢察官所提出的各項證據資料，並不足以證明</w:t>
      </w:r>
      <w:r w:rsidR="00364E39">
        <w:rPr>
          <w:rFonts w:hAnsi="標楷體" w:hint="eastAsia"/>
        </w:rPr>
        <w:t>蘇○坤</w:t>
      </w:r>
      <w:r w:rsidRPr="007E1213">
        <w:rPr>
          <w:rFonts w:hAnsi="標楷體" w:hint="eastAsia"/>
        </w:rPr>
        <w:t>有檢察官起訴意旨所指與</w:t>
      </w:r>
      <w:r w:rsidR="00364E39">
        <w:rPr>
          <w:rFonts w:hAnsi="標楷體" w:hint="eastAsia"/>
        </w:rPr>
        <w:t>郭○雄</w:t>
      </w:r>
      <w:r w:rsidRPr="007E1213">
        <w:rPr>
          <w:rFonts w:hAnsi="標楷體" w:hint="eastAsia"/>
        </w:rPr>
        <w:t>共犯本件強劫而故意殺人未遂罪的犯行。原審同此認定，諭知</w:t>
      </w:r>
      <w:r w:rsidR="00364E39">
        <w:rPr>
          <w:rFonts w:hAnsi="標楷體" w:hint="eastAsia"/>
        </w:rPr>
        <w:t>蘇○坤</w:t>
      </w:r>
      <w:r w:rsidRPr="007E1213">
        <w:rPr>
          <w:rFonts w:hAnsi="標楷體" w:hint="eastAsia"/>
        </w:rPr>
        <w:t>此部分為無罪的判決，經核尚無違誤。偵查檢察官並未提出新事證，具狀提起上訴，請求法院撤銷改判云云，乃就原審採證的職權行使徒憑己見再為爭執，應認為無理由；</w:t>
      </w:r>
      <w:r w:rsidR="005E77DE" w:rsidRPr="007E1213">
        <w:rPr>
          <w:rFonts w:hAnsi="標楷體" w:hint="eastAsia"/>
        </w:rPr>
        <w:t>臺灣高等檢察署</w:t>
      </w:r>
      <w:r w:rsidRPr="007E1213">
        <w:rPr>
          <w:rFonts w:hAnsi="標楷體" w:hint="eastAsia"/>
        </w:rPr>
        <w:t>檢察官雖然也作無罪論告，但因為偵查檢察官的上訴仍然合法存在，法院依法自應予以駁回。又承辦員警另案於75年6月19日逮捕</w:t>
      </w:r>
      <w:r w:rsidR="00364E39">
        <w:rPr>
          <w:rFonts w:hAnsi="標楷體" w:hint="eastAsia"/>
        </w:rPr>
        <w:lastRenderedPageBreak/>
        <w:t>郭○雄</w:t>
      </w:r>
      <w:r w:rsidRPr="007E1213">
        <w:rPr>
          <w:rFonts w:hAnsi="標楷體" w:hint="eastAsia"/>
        </w:rPr>
        <w:t>時，因為「作案手法似曾相識」，基於「靈感」而「大膽假設」，在已有</w:t>
      </w:r>
      <w:r w:rsidR="00364E39">
        <w:rPr>
          <w:rFonts w:hAnsi="標楷體" w:hint="eastAsia"/>
        </w:rPr>
        <w:t>郭○雄</w:t>
      </w:r>
      <w:r w:rsidRPr="007E1213">
        <w:rPr>
          <w:rFonts w:hAnsi="標楷體" w:hint="eastAsia"/>
        </w:rPr>
        <w:t>涉犯</w:t>
      </w:r>
      <w:r w:rsidR="004F257C">
        <w:rPr>
          <w:rFonts w:hAnsi="標楷體" w:hint="eastAsia"/>
        </w:rPr>
        <w:t>金○珍</w:t>
      </w:r>
      <w:r w:rsidRPr="007E1213">
        <w:rPr>
          <w:rFonts w:hAnsi="標楷體" w:hint="eastAsia"/>
        </w:rPr>
        <w:t>銀樓搶案的偏見，為求破案的情況下，先對</w:t>
      </w:r>
      <w:r w:rsidR="00364E39">
        <w:rPr>
          <w:rFonts w:hAnsi="標楷體" w:hint="eastAsia"/>
        </w:rPr>
        <w:t>郭○雄</w:t>
      </w:r>
      <w:r w:rsidRPr="007E1213">
        <w:rPr>
          <w:rFonts w:hAnsi="標楷體" w:hint="eastAsia"/>
        </w:rPr>
        <w:t>施以刑求逼供行為，待</w:t>
      </w:r>
      <w:r w:rsidR="00364E39">
        <w:rPr>
          <w:rFonts w:hAnsi="標楷體" w:hint="eastAsia"/>
        </w:rPr>
        <w:t>郭○雄</w:t>
      </w:r>
      <w:r w:rsidRPr="007E1213">
        <w:rPr>
          <w:rFonts w:hAnsi="標楷體" w:hint="eastAsia"/>
        </w:rPr>
        <w:t>受迫供出</w:t>
      </w:r>
      <w:r w:rsidR="00364E39">
        <w:rPr>
          <w:rFonts w:hAnsi="標楷體" w:hint="eastAsia"/>
        </w:rPr>
        <w:t>蘇○坤</w:t>
      </w:r>
      <w:r w:rsidRPr="007E1213">
        <w:rPr>
          <w:rFonts w:hAnsi="標楷體" w:hint="eastAsia"/>
        </w:rPr>
        <w:t>時，承辦員警再逮捕並對</w:t>
      </w:r>
      <w:r w:rsidR="00364E39">
        <w:rPr>
          <w:rFonts w:hAnsi="標楷體" w:hint="eastAsia"/>
        </w:rPr>
        <w:t>蘇○坤</w:t>
      </w:r>
      <w:r w:rsidRPr="007E1213">
        <w:rPr>
          <w:rFonts w:hAnsi="標楷體" w:hint="eastAsia"/>
        </w:rPr>
        <w:t>施以刑求逼供行為，甚至違反</w:t>
      </w:r>
      <w:r w:rsidR="004F257C">
        <w:rPr>
          <w:rFonts w:hAnsi="標楷體" w:hint="eastAsia"/>
        </w:rPr>
        <w:t>陳○輝</w:t>
      </w:r>
      <w:r w:rsidRPr="007E1213">
        <w:rPr>
          <w:rFonts w:hAnsi="標楷體" w:hint="eastAsia"/>
        </w:rPr>
        <w:t>、</w:t>
      </w:r>
      <w:r w:rsidR="004F257C">
        <w:rPr>
          <w:rFonts w:hAnsi="標楷體" w:hint="eastAsia"/>
        </w:rPr>
        <w:t>陳許○龍</w:t>
      </w:r>
      <w:r w:rsidRPr="007E1213">
        <w:rPr>
          <w:rFonts w:hAnsi="標楷體" w:hint="eastAsia"/>
        </w:rPr>
        <w:t>的主觀意願，將2件取自</w:t>
      </w:r>
      <w:r w:rsidR="004F257C">
        <w:rPr>
          <w:rFonts w:hAnsi="標楷體" w:hint="eastAsia"/>
        </w:rPr>
        <w:t>寶○銀</w:t>
      </w:r>
      <w:r w:rsidRPr="007E1213">
        <w:rPr>
          <w:rFonts w:hAnsi="標楷體" w:hint="eastAsia"/>
        </w:rPr>
        <w:t>樓的金飾發還與</w:t>
      </w:r>
      <w:r w:rsidR="004F257C">
        <w:rPr>
          <w:rFonts w:hAnsi="標楷體" w:hint="eastAsia"/>
        </w:rPr>
        <w:t>金○珍</w:t>
      </w:r>
      <w:r w:rsidRPr="007E1213">
        <w:rPr>
          <w:rFonts w:hAnsi="標楷體" w:hint="eastAsia"/>
        </w:rPr>
        <w:t>銀樓，乃有本件超過長達32年的無罪、改判有罪確定、藏匿、家屬死諫、另件冤抑、入監服刑、再審、非常上訴、監察院調查、總統特赦等等</w:t>
      </w:r>
      <w:r w:rsidR="00364E39">
        <w:rPr>
          <w:rFonts w:hAnsi="標楷體" w:hint="eastAsia"/>
        </w:rPr>
        <w:t>蘇○坤</w:t>
      </w:r>
      <w:r w:rsidRPr="007E1213">
        <w:rPr>
          <w:rFonts w:hAnsi="標楷體" w:hint="eastAsia"/>
        </w:rPr>
        <w:t>遭冤判、一再陳情、控訴、申冤的過程，參照上述說明所示，所有從事司法工作者應</w:t>
      </w:r>
      <w:r w:rsidRPr="007E1213">
        <w:rPr>
          <w:rFonts w:hint="eastAsia"/>
        </w:rPr>
        <w:t>引以為戒</w:t>
      </w:r>
      <w:r w:rsidRPr="007E1213">
        <w:rPr>
          <w:rFonts w:hAnsi="標楷體" w:hint="eastAsia"/>
        </w:rPr>
        <w:t>。</w:t>
      </w:r>
    </w:p>
    <w:p w:rsidR="00D34DBA" w:rsidRPr="007E1213" w:rsidRDefault="00D34DBA" w:rsidP="00024375">
      <w:pPr>
        <w:pStyle w:val="3"/>
        <w:rPr>
          <w:rFonts w:hAnsi="標楷體"/>
        </w:rPr>
      </w:pPr>
      <w:r w:rsidRPr="007E1213">
        <w:rPr>
          <w:rFonts w:hAnsi="標楷體" w:hint="eastAsia"/>
        </w:rPr>
        <w:t>詢據</w:t>
      </w:r>
      <w:r w:rsidR="00294477" w:rsidRPr="007E1213">
        <w:rPr>
          <w:rFonts w:hAnsi="標楷體" w:hint="eastAsia"/>
        </w:rPr>
        <w:t>當初承辦本案之相關人員</w:t>
      </w:r>
      <w:r w:rsidR="00616899" w:rsidRPr="007E1213">
        <w:rPr>
          <w:rFonts w:hAnsi="標楷體" w:hint="eastAsia"/>
        </w:rPr>
        <w:t>略以，</w:t>
      </w:r>
      <w:r w:rsidR="00294477" w:rsidRPr="007E1213">
        <w:rPr>
          <w:rFonts w:hAnsi="標楷體" w:hint="eastAsia"/>
        </w:rPr>
        <w:t>調查委員問</w:t>
      </w:r>
      <w:r w:rsidR="00616899" w:rsidRPr="007E1213">
        <w:rPr>
          <w:rFonts w:hAnsi="標楷體" w:hint="eastAsia"/>
        </w:rPr>
        <w:t>（許軍去部分）</w:t>
      </w:r>
      <w:r w:rsidR="00294477" w:rsidRPr="007E1213">
        <w:rPr>
          <w:rFonts w:hAnsi="標楷體" w:hint="eastAsia"/>
        </w:rPr>
        <w:t>：「</w:t>
      </w:r>
      <w:r w:rsidR="00364E39">
        <w:rPr>
          <w:rFonts w:hAnsi="標楷體" w:hint="eastAsia"/>
        </w:rPr>
        <w:t>蘇○坤</w:t>
      </w:r>
      <w:r w:rsidR="00294477" w:rsidRPr="007E1213">
        <w:rPr>
          <w:rFonts w:hAnsi="標楷體" w:hint="eastAsia"/>
        </w:rPr>
        <w:t>主張被刑求地點是青草湖派出所，移送到分局後，他表示有跟你說被刑求，並抱怨之前您就認識他，卻沒幫他被刑求之事說話。」許軍去答：「他沒有跟我講這個，不記得了。」調查委員問：「王文忠、張瑞雄辦案會不會打人？」許軍去答：「個人想法，應該不至於。」調查委員問：「</w:t>
      </w:r>
      <w:r w:rsidR="00364E39">
        <w:rPr>
          <w:rFonts w:hAnsi="標楷體" w:hint="eastAsia"/>
        </w:rPr>
        <w:t>蘇○坤</w:t>
      </w:r>
      <w:r w:rsidR="00294477" w:rsidRPr="007E1213">
        <w:rPr>
          <w:rFonts w:hAnsi="標楷體" w:hint="eastAsia"/>
        </w:rPr>
        <w:t>先生陳稱：許軍去做我的筆錄，他曾當過我管區員警，他表示我沒給他好處。請表示意見？」許軍去答：「不可能。」調查委員問：「法院認定刑求地點在青草湖派出所，您否認有刑求，那可能就是王文忠跟張瑞雄？」許軍去答：「我不知道。」調查委員問</w:t>
      </w:r>
      <w:r w:rsidR="00616899" w:rsidRPr="007E1213">
        <w:rPr>
          <w:rFonts w:hAnsi="標楷體" w:hint="eastAsia"/>
        </w:rPr>
        <w:t>（王文忠部分）</w:t>
      </w:r>
      <w:r w:rsidR="00294477" w:rsidRPr="007E1213">
        <w:rPr>
          <w:rFonts w:hAnsi="標楷體" w:hint="eastAsia"/>
        </w:rPr>
        <w:t>：「法院改判無罪後，曾經有採用</w:t>
      </w:r>
      <w:r w:rsidR="00364E39">
        <w:rPr>
          <w:rFonts w:hAnsi="標楷體" w:hint="eastAsia"/>
        </w:rPr>
        <w:t>蘇○坤</w:t>
      </w:r>
      <w:r w:rsidR="00294477" w:rsidRPr="007E1213">
        <w:rPr>
          <w:rFonts w:hAnsi="標楷體" w:hint="eastAsia"/>
        </w:rPr>
        <w:t>證詞：「刑警張瑞雄一直打我，我醒來以後又一直打我，另王文忠對我灌水，並恐嚇我有一個警報器，在下去會對他不利」。王文忠答：「我不可能會有這個動作。」調查委員問：「時間久了都不</w:t>
      </w:r>
      <w:r w:rsidR="00294477" w:rsidRPr="007E1213">
        <w:rPr>
          <w:rFonts w:hAnsi="標楷體" w:hint="eastAsia"/>
        </w:rPr>
        <w:lastRenderedPageBreak/>
        <w:t>記得？否認刑求？」王文忠答：「不可能（刑求）。」調查委員問：「您有無聽聞早期警察辦案對嫌疑人動手動腳？」王文忠答：「我不知道。別人辦案我不會參與，也不會過問。」調查委員問：「究竟警察有無打人，</w:t>
      </w:r>
      <w:r w:rsidR="00364E39">
        <w:rPr>
          <w:rFonts w:hAnsi="標楷體" w:hint="eastAsia"/>
        </w:rPr>
        <w:t>蘇○坤</w:t>
      </w:r>
      <w:r w:rsidR="00294477" w:rsidRPr="007E1213">
        <w:rPr>
          <w:rFonts w:hAnsi="標楷體" w:hint="eastAsia"/>
        </w:rPr>
        <w:t>有無犯案，你也不知道。你當時擔任刑警，有辦案的規矩和標準，你說你不曾打過人？」王文忠答：「不會。」調查委員問：「有些事情是不能做的。大家現在都否認有刑求情形，大家都沒打</w:t>
      </w:r>
      <w:r w:rsidR="00364E39">
        <w:rPr>
          <w:rFonts w:hAnsi="標楷體" w:hint="eastAsia"/>
        </w:rPr>
        <w:t>蘇○坤</w:t>
      </w:r>
      <w:r w:rsidR="00294477" w:rsidRPr="007E1213">
        <w:rPr>
          <w:rFonts w:hAnsi="標楷體" w:hint="eastAsia"/>
        </w:rPr>
        <w:t>的話。」調查委員問</w:t>
      </w:r>
      <w:r w:rsidR="00616899" w:rsidRPr="007E1213">
        <w:rPr>
          <w:rFonts w:hAnsi="標楷體" w:hint="eastAsia"/>
        </w:rPr>
        <w:t>（刁建生部分）</w:t>
      </w:r>
      <w:r w:rsidR="00294477" w:rsidRPr="007E1213">
        <w:rPr>
          <w:rFonts w:hAnsi="標楷體" w:hint="eastAsia"/>
        </w:rPr>
        <w:t>：「</w:t>
      </w:r>
      <w:r w:rsidR="00364E39">
        <w:rPr>
          <w:rFonts w:hAnsi="標楷體" w:hint="eastAsia"/>
        </w:rPr>
        <w:t>蘇○坤</w:t>
      </w:r>
      <w:r w:rsidR="00294477" w:rsidRPr="007E1213">
        <w:rPr>
          <w:rFonts w:hAnsi="標楷體" w:hint="eastAsia"/>
        </w:rPr>
        <w:t>沒有說您有參與不當取供的偵訊，從偵訊到開記者會過程，你第1次看到他，他主張他被刑求，也想跟你訴苦。他說他第1次看到他的時候說：不承認就拿槍斃了你。」刁建生答：「分局長沒有領槍，再者筆錄都問完了，他不承認我也逼不了他，如果他有錄音說我有這樣講，否則他嘴巴講的事情就說我有做？我有在報紙上有看到他有這樣講。」</w:t>
      </w:r>
      <w:r w:rsidR="00616899" w:rsidRPr="007E1213">
        <w:rPr>
          <w:rFonts w:hAnsi="標楷體" w:hint="eastAsia"/>
        </w:rPr>
        <w:t>等情</w:t>
      </w:r>
      <w:r w:rsidRPr="007E1213">
        <w:rPr>
          <w:rFonts w:hAnsi="標楷體" w:hint="eastAsia"/>
        </w:rPr>
        <w:t>。</w:t>
      </w:r>
      <w:r w:rsidR="00616899" w:rsidRPr="007E1213">
        <w:rPr>
          <w:rFonts w:hAnsi="標楷體" w:hint="eastAsia"/>
        </w:rPr>
        <w:t>即當初承辦本案之相關人員均否認或推諉不知有刑求逼供之情事（惟其中主要對陳訴人進行刑求之員警張瑞雄已死亡）。</w:t>
      </w:r>
    </w:p>
    <w:p w:rsidR="00D34DBA" w:rsidRPr="007E1213" w:rsidRDefault="00D34DBA" w:rsidP="00D67DA9">
      <w:pPr>
        <w:pStyle w:val="3"/>
        <w:rPr>
          <w:rFonts w:hAnsi="標楷體"/>
        </w:rPr>
      </w:pPr>
      <w:r w:rsidRPr="007E1213">
        <w:rPr>
          <w:rFonts w:hAnsi="標楷體" w:hint="eastAsia"/>
        </w:rPr>
        <w:t>惟據</w:t>
      </w:r>
      <w:r w:rsidR="005746DB" w:rsidRPr="007E1213">
        <w:rPr>
          <w:rFonts w:hAnsi="標楷體" w:hint="eastAsia"/>
        </w:rPr>
        <w:t>上</w:t>
      </w:r>
      <w:r w:rsidRPr="007E1213">
        <w:rPr>
          <w:rFonts w:hAnsi="標楷體" w:hint="eastAsia"/>
        </w:rPr>
        <w:t>開</w:t>
      </w:r>
      <w:r w:rsidR="005746DB" w:rsidRPr="007E1213">
        <w:rPr>
          <w:rFonts w:hAnsi="標楷體" w:hint="eastAsia"/>
        </w:rPr>
        <w:t>臺灣高等法院再審判決</w:t>
      </w:r>
      <w:r w:rsidR="00A41920" w:rsidRPr="007E1213">
        <w:rPr>
          <w:rFonts w:hAnsi="標楷體" w:hint="eastAsia"/>
        </w:rPr>
        <w:t>詳加</w:t>
      </w:r>
      <w:r w:rsidR="005746DB" w:rsidRPr="007E1213">
        <w:rPr>
          <w:rFonts w:hAnsi="標楷體" w:hint="eastAsia"/>
        </w:rPr>
        <w:t>釐清，</w:t>
      </w:r>
      <w:r w:rsidR="00A41920" w:rsidRPr="007E1213">
        <w:rPr>
          <w:rFonts w:hAnsi="標楷體" w:hint="eastAsia"/>
        </w:rPr>
        <w:t>本案因</w:t>
      </w:r>
      <w:r w:rsidR="00DE4380" w:rsidRPr="007E1213">
        <w:rPr>
          <w:rFonts w:hAnsi="標楷體" w:hint="eastAsia"/>
        </w:rPr>
        <w:t>承辦員警另案於75年6月19日逮捕</w:t>
      </w:r>
      <w:r w:rsidR="00364E39">
        <w:rPr>
          <w:rFonts w:hAnsi="標楷體" w:hint="eastAsia"/>
        </w:rPr>
        <w:t>郭○雄</w:t>
      </w:r>
      <w:r w:rsidR="00DE4380" w:rsidRPr="007E1213">
        <w:rPr>
          <w:rFonts w:hAnsi="標楷體" w:hint="eastAsia"/>
        </w:rPr>
        <w:t>時，因為「作案手法似曾相識」，基於「靈感」而「大膽假設」，在已有</w:t>
      </w:r>
      <w:r w:rsidR="00364E39">
        <w:rPr>
          <w:rFonts w:hAnsi="標楷體" w:hint="eastAsia"/>
        </w:rPr>
        <w:t>郭○雄</w:t>
      </w:r>
      <w:r w:rsidR="00DE4380" w:rsidRPr="007E1213">
        <w:rPr>
          <w:rFonts w:hAnsi="標楷體" w:hint="eastAsia"/>
        </w:rPr>
        <w:t>涉犯</w:t>
      </w:r>
      <w:r w:rsidR="004F257C">
        <w:rPr>
          <w:rFonts w:hAnsi="標楷體" w:hint="eastAsia"/>
        </w:rPr>
        <w:t>金○珍</w:t>
      </w:r>
      <w:r w:rsidR="00DE4380" w:rsidRPr="007E1213">
        <w:rPr>
          <w:rFonts w:hAnsi="標楷體" w:hint="eastAsia"/>
        </w:rPr>
        <w:t>銀樓搶案的偏見，為求破案的情況下，先對</w:t>
      </w:r>
      <w:r w:rsidR="00364E39">
        <w:rPr>
          <w:rFonts w:hAnsi="標楷體" w:hint="eastAsia"/>
        </w:rPr>
        <w:t>郭○雄</w:t>
      </w:r>
      <w:r w:rsidR="00DE4380" w:rsidRPr="007E1213">
        <w:rPr>
          <w:rFonts w:hAnsi="標楷體" w:hint="eastAsia"/>
        </w:rPr>
        <w:t>施以刑求逼供行為，待</w:t>
      </w:r>
      <w:r w:rsidR="00364E39">
        <w:rPr>
          <w:rFonts w:hAnsi="標楷體" w:hint="eastAsia"/>
        </w:rPr>
        <w:t>郭○雄</w:t>
      </w:r>
      <w:r w:rsidR="00DE4380" w:rsidRPr="007E1213">
        <w:rPr>
          <w:rFonts w:hAnsi="標楷體" w:hint="eastAsia"/>
        </w:rPr>
        <w:t>受迫供出</w:t>
      </w:r>
      <w:r w:rsidR="00364E39">
        <w:rPr>
          <w:rFonts w:hAnsi="標楷體" w:hint="eastAsia"/>
        </w:rPr>
        <w:t>蘇○坤</w:t>
      </w:r>
      <w:r w:rsidR="00DE4380" w:rsidRPr="007E1213">
        <w:rPr>
          <w:rFonts w:hAnsi="標楷體" w:hint="eastAsia"/>
        </w:rPr>
        <w:t>時，承辦員警再逮捕並對</w:t>
      </w:r>
      <w:r w:rsidR="00364E39">
        <w:rPr>
          <w:rFonts w:hAnsi="標楷體" w:hint="eastAsia"/>
        </w:rPr>
        <w:t>蘇○坤</w:t>
      </w:r>
      <w:r w:rsidR="00DE4380" w:rsidRPr="007E1213">
        <w:rPr>
          <w:rFonts w:hAnsi="標楷體" w:hint="eastAsia"/>
        </w:rPr>
        <w:t>施以刑求逼供行為，甚至違反</w:t>
      </w:r>
      <w:r w:rsidR="004F257C">
        <w:rPr>
          <w:rFonts w:hAnsi="標楷體" w:hint="eastAsia"/>
        </w:rPr>
        <w:t>陳○輝</w:t>
      </w:r>
      <w:r w:rsidR="00DE4380" w:rsidRPr="007E1213">
        <w:rPr>
          <w:rFonts w:hAnsi="標楷體" w:hint="eastAsia"/>
        </w:rPr>
        <w:t>、</w:t>
      </w:r>
      <w:r w:rsidR="004F257C">
        <w:rPr>
          <w:rFonts w:hAnsi="標楷體" w:hint="eastAsia"/>
        </w:rPr>
        <w:t>陳許○龍</w:t>
      </w:r>
      <w:r w:rsidR="00DE4380" w:rsidRPr="007E1213">
        <w:rPr>
          <w:rFonts w:hAnsi="標楷體" w:hint="eastAsia"/>
        </w:rPr>
        <w:t>的主觀意願，將2件取自</w:t>
      </w:r>
      <w:r w:rsidR="004F257C">
        <w:rPr>
          <w:rFonts w:hAnsi="標楷體" w:hint="eastAsia"/>
        </w:rPr>
        <w:t>寶○銀</w:t>
      </w:r>
      <w:r w:rsidR="00DE4380" w:rsidRPr="007E1213">
        <w:rPr>
          <w:rFonts w:hAnsi="標楷體" w:hint="eastAsia"/>
        </w:rPr>
        <w:t>樓的金飾發還與</w:t>
      </w:r>
      <w:r w:rsidR="004F257C">
        <w:rPr>
          <w:rFonts w:hAnsi="標楷體" w:hint="eastAsia"/>
        </w:rPr>
        <w:t>金○珍</w:t>
      </w:r>
      <w:r w:rsidR="00DE4380" w:rsidRPr="007E1213">
        <w:rPr>
          <w:rFonts w:hAnsi="標楷體" w:hint="eastAsia"/>
        </w:rPr>
        <w:t>銀樓</w:t>
      </w:r>
      <w:r w:rsidRPr="007E1213">
        <w:rPr>
          <w:rFonts w:hAnsi="標楷體" w:hint="eastAsia"/>
        </w:rPr>
        <w:t>等情。另本案調查委員偕同陳訴人，親至新竹市警察局（本案發生時為</w:t>
      </w:r>
      <w:r w:rsidRPr="007E1213">
        <w:rPr>
          <w:rFonts w:hAnsi="標楷體"/>
          <w:szCs w:val="32"/>
        </w:rPr>
        <w:t>新竹市警察局第一分局</w:t>
      </w:r>
      <w:r w:rsidRPr="007E1213">
        <w:rPr>
          <w:rFonts w:hAnsi="標楷體" w:hint="eastAsia"/>
          <w:szCs w:val="32"/>
        </w:rPr>
        <w:t>）</w:t>
      </w:r>
      <w:r w:rsidRPr="007E1213">
        <w:rPr>
          <w:rFonts w:hAnsi="標楷體" w:hint="eastAsia"/>
        </w:rPr>
        <w:t>暨所屬第三分局青草湖派出所（陳訴人遭刑求</w:t>
      </w:r>
      <w:r w:rsidRPr="007E1213">
        <w:rPr>
          <w:rFonts w:hAnsi="標楷體" w:hint="eastAsia"/>
        </w:rPr>
        <w:lastRenderedPageBreak/>
        <w:t>之處所）現地履勘，還原陳訴人遭刑求過程，查本案發生至今3</w:t>
      </w:r>
      <w:r w:rsidRPr="007E1213">
        <w:rPr>
          <w:rFonts w:hAnsi="標楷體"/>
        </w:rPr>
        <w:t>8</w:t>
      </w:r>
      <w:r w:rsidRPr="007E1213">
        <w:rPr>
          <w:rFonts w:hAnsi="標楷體" w:hint="eastAsia"/>
        </w:rPr>
        <w:t>年，陳訴人仍能有條不紊且鉅細靡遺敘述其遭刑求之過程，應非捏造。</w:t>
      </w:r>
    </w:p>
    <w:p w:rsidR="00D87DBB" w:rsidRPr="007E1213" w:rsidRDefault="00D67DA9" w:rsidP="00D67DA9">
      <w:pPr>
        <w:pStyle w:val="3"/>
        <w:rPr>
          <w:rFonts w:hAnsi="標楷體"/>
        </w:rPr>
      </w:pPr>
      <w:r w:rsidRPr="007E1213">
        <w:rPr>
          <w:rFonts w:hAnsi="標楷體" w:hint="eastAsia"/>
        </w:rPr>
        <w:t>綜上，</w:t>
      </w:r>
      <w:r w:rsidR="00294477" w:rsidRPr="007E1213">
        <w:rPr>
          <w:rFonts w:hAnsi="標楷體" w:hint="eastAsia"/>
        </w:rPr>
        <w:t>承辦本案之</w:t>
      </w:r>
      <w:r w:rsidR="001058C1" w:rsidRPr="007E1213">
        <w:rPr>
          <w:rFonts w:hAnsi="標楷體" w:hint="eastAsia"/>
        </w:rPr>
        <w:t>（原</w:t>
      </w:r>
      <w:r w:rsidR="001058C1" w:rsidRPr="007E1213">
        <w:rPr>
          <w:rFonts w:hAnsi="標楷體" w:hint="eastAsia"/>
          <w:szCs w:val="32"/>
        </w:rPr>
        <w:t>）</w:t>
      </w:r>
      <w:r w:rsidR="001058C1" w:rsidRPr="007E1213">
        <w:rPr>
          <w:rFonts w:hAnsi="標楷體"/>
          <w:szCs w:val="32"/>
        </w:rPr>
        <w:t>新竹市警察局第一分局</w:t>
      </w:r>
      <w:r w:rsidR="00294477" w:rsidRPr="007E1213">
        <w:rPr>
          <w:rFonts w:hAnsi="標楷體" w:hint="eastAsia"/>
        </w:rPr>
        <w:t>相關司法警察（官），</w:t>
      </w:r>
      <w:r w:rsidR="001058C1" w:rsidRPr="007E1213">
        <w:rPr>
          <w:rFonts w:hAnsi="標楷體" w:hint="eastAsia"/>
        </w:rPr>
        <w:t>因另案於75年6月19日逮捕</w:t>
      </w:r>
      <w:r w:rsidR="00364E39">
        <w:rPr>
          <w:rFonts w:hAnsi="標楷體" w:hint="eastAsia"/>
        </w:rPr>
        <w:t>郭○雄</w:t>
      </w:r>
      <w:r w:rsidR="001058C1" w:rsidRPr="007E1213">
        <w:rPr>
          <w:rFonts w:hAnsi="標楷體" w:hint="eastAsia"/>
        </w:rPr>
        <w:t>時，因為「作案手法似曾相識」，基於「靈感」而「大膽假設」，在已有</w:t>
      </w:r>
      <w:r w:rsidR="00364E39">
        <w:rPr>
          <w:rFonts w:hAnsi="標楷體" w:hint="eastAsia"/>
        </w:rPr>
        <w:t>郭○雄</w:t>
      </w:r>
      <w:r w:rsidR="001058C1" w:rsidRPr="007E1213">
        <w:rPr>
          <w:rFonts w:hAnsi="標楷體" w:hint="eastAsia"/>
        </w:rPr>
        <w:t>涉犯</w:t>
      </w:r>
      <w:r w:rsidR="004F257C">
        <w:rPr>
          <w:rFonts w:hAnsi="標楷體" w:hint="eastAsia"/>
        </w:rPr>
        <w:t>金○珍</w:t>
      </w:r>
      <w:r w:rsidR="001058C1" w:rsidRPr="007E1213">
        <w:rPr>
          <w:rFonts w:hAnsi="標楷體" w:hint="eastAsia"/>
        </w:rPr>
        <w:t>銀樓搶案的偏見，為求破案的情況下，先對</w:t>
      </w:r>
      <w:r w:rsidR="00364E39">
        <w:rPr>
          <w:rFonts w:hAnsi="標楷體" w:hint="eastAsia"/>
        </w:rPr>
        <w:t>郭○雄</w:t>
      </w:r>
      <w:r w:rsidR="001058C1" w:rsidRPr="007E1213">
        <w:rPr>
          <w:rFonts w:hAnsi="標楷體" w:hint="eastAsia"/>
        </w:rPr>
        <w:t>施以刑求逼供行為，待</w:t>
      </w:r>
      <w:r w:rsidR="00364E39">
        <w:rPr>
          <w:rFonts w:hAnsi="標楷體" w:hint="eastAsia"/>
        </w:rPr>
        <w:t>郭○雄</w:t>
      </w:r>
      <w:r w:rsidR="001058C1" w:rsidRPr="007E1213">
        <w:rPr>
          <w:rFonts w:hAnsi="標楷體" w:hint="eastAsia"/>
        </w:rPr>
        <w:t>受迫供出</w:t>
      </w:r>
      <w:r w:rsidR="00364E39">
        <w:rPr>
          <w:rFonts w:hAnsi="標楷體" w:hint="eastAsia"/>
        </w:rPr>
        <w:t>蘇○坤</w:t>
      </w:r>
      <w:r w:rsidR="001058C1" w:rsidRPr="007E1213">
        <w:rPr>
          <w:rFonts w:hAnsi="標楷體" w:hint="eastAsia"/>
        </w:rPr>
        <w:t>時，承辦員警再逮捕並對</w:t>
      </w:r>
      <w:r w:rsidR="00364E39">
        <w:rPr>
          <w:rFonts w:hAnsi="標楷體" w:hint="eastAsia"/>
        </w:rPr>
        <w:t>蘇○坤</w:t>
      </w:r>
      <w:r w:rsidR="001058C1" w:rsidRPr="007E1213">
        <w:rPr>
          <w:rFonts w:hAnsi="標楷體" w:hint="eastAsia"/>
        </w:rPr>
        <w:t>施以刑求逼供行為，甚至違反</w:t>
      </w:r>
      <w:r w:rsidR="004F257C">
        <w:rPr>
          <w:rFonts w:hAnsi="標楷體" w:hint="eastAsia"/>
        </w:rPr>
        <w:t>陳○輝</w:t>
      </w:r>
      <w:r w:rsidR="001058C1" w:rsidRPr="007E1213">
        <w:rPr>
          <w:rFonts w:hAnsi="標楷體" w:hint="eastAsia"/>
        </w:rPr>
        <w:t>、</w:t>
      </w:r>
      <w:r w:rsidR="004F257C">
        <w:rPr>
          <w:rFonts w:hAnsi="標楷體" w:hint="eastAsia"/>
        </w:rPr>
        <w:t>陳許○龍</w:t>
      </w:r>
      <w:r w:rsidR="001058C1" w:rsidRPr="007E1213">
        <w:rPr>
          <w:rFonts w:hAnsi="標楷體" w:hint="eastAsia"/>
        </w:rPr>
        <w:t>的主觀意願，將2件取自</w:t>
      </w:r>
      <w:r w:rsidR="004F257C">
        <w:rPr>
          <w:rFonts w:hAnsi="標楷體" w:hint="eastAsia"/>
        </w:rPr>
        <w:t>寶○銀</w:t>
      </w:r>
      <w:r w:rsidR="001058C1" w:rsidRPr="007E1213">
        <w:rPr>
          <w:rFonts w:hAnsi="標楷體" w:hint="eastAsia"/>
        </w:rPr>
        <w:t>樓的金飾發還與</w:t>
      </w:r>
      <w:r w:rsidR="004F257C">
        <w:rPr>
          <w:rFonts w:hAnsi="標楷體" w:hint="eastAsia"/>
        </w:rPr>
        <w:t>金○珍</w:t>
      </w:r>
      <w:r w:rsidR="001058C1" w:rsidRPr="007E1213">
        <w:rPr>
          <w:rFonts w:hAnsi="標楷體" w:hint="eastAsia"/>
        </w:rPr>
        <w:t>銀樓，</w:t>
      </w:r>
      <w:r w:rsidR="00134704" w:rsidRPr="007E1213">
        <w:rPr>
          <w:rFonts w:hAnsi="標楷體" w:hint="eastAsia"/>
        </w:rPr>
        <w:t>乃</w:t>
      </w:r>
      <w:r w:rsidRPr="007E1213">
        <w:rPr>
          <w:rFonts w:hAnsi="標楷體" w:hint="eastAsia"/>
        </w:rPr>
        <w:t>致</w:t>
      </w:r>
      <w:r w:rsidR="0007554C" w:rsidRPr="007E1213">
        <w:rPr>
          <w:rFonts w:hAnsi="標楷體" w:hint="eastAsia"/>
        </w:rPr>
        <w:t>陳訴人</w:t>
      </w:r>
      <w:r w:rsidRPr="007E1213">
        <w:rPr>
          <w:rFonts w:hAnsi="標楷體" w:hint="eastAsia"/>
        </w:rPr>
        <w:t>纏訟</w:t>
      </w:r>
      <w:r w:rsidR="00550D8D" w:rsidRPr="007E1213">
        <w:rPr>
          <w:rFonts w:hAnsi="標楷體" w:hint="eastAsia"/>
        </w:rPr>
        <w:t>數十</w:t>
      </w:r>
      <w:r w:rsidRPr="007E1213">
        <w:rPr>
          <w:rFonts w:hAnsi="標楷體" w:hint="eastAsia"/>
        </w:rPr>
        <w:t>年，不僅嚴重損及人民權利，並斲喪政府公權力</w:t>
      </w:r>
      <w:r w:rsidR="00550D8D" w:rsidRPr="007E1213">
        <w:rPr>
          <w:rFonts w:hAnsi="標楷體" w:hint="eastAsia"/>
        </w:rPr>
        <w:t>及司法公信力</w:t>
      </w:r>
      <w:r w:rsidRPr="007E1213">
        <w:rPr>
          <w:rFonts w:hAnsi="標楷體" w:hint="eastAsia"/>
        </w:rPr>
        <w:t>，均有</w:t>
      </w:r>
      <w:r w:rsidR="00550D8D" w:rsidRPr="007E1213">
        <w:rPr>
          <w:rFonts w:hAnsi="標楷體" w:hint="eastAsia"/>
        </w:rPr>
        <w:t>嚴重違失</w:t>
      </w:r>
      <w:r w:rsidRPr="007E1213">
        <w:rPr>
          <w:rFonts w:hAnsi="標楷體" w:hint="eastAsia"/>
        </w:rPr>
        <w:t>。</w:t>
      </w:r>
    </w:p>
    <w:p w:rsidR="004B203E" w:rsidRPr="007E1213" w:rsidRDefault="00616899" w:rsidP="00A5102A">
      <w:pPr>
        <w:pStyle w:val="2"/>
        <w:numPr>
          <w:ilvl w:val="1"/>
          <w:numId w:val="1"/>
        </w:numPr>
        <w:kinsoku w:val="0"/>
        <w:overflowPunct/>
        <w:autoSpaceDE/>
        <w:autoSpaceDN/>
        <w:ind w:left="1020" w:hanging="680"/>
        <w:rPr>
          <w:rFonts w:hAnsi="標楷體"/>
          <w:b/>
        </w:rPr>
      </w:pPr>
      <w:bookmarkStart w:id="10" w:name="_Hlk124771425"/>
      <w:r w:rsidRPr="007E1213">
        <w:rPr>
          <w:rFonts w:hAnsi="標楷體" w:hint="eastAsia"/>
          <w:b/>
        </w:rPr>
        <w:t>本案</w:t>
      </w:r>
      <w:r w:rsidRPr="007E1213">
        <w:rPr>
          <w:rFonts w:hAnsi="標楷體"/>
          <w:b/>
        </w:rPr>
        <w:t>75</w:t>
      </w:r>
      <w:r w:rsidRPr="007E1213">
        <w:rPr>
          <w:rFonts w:hAnsi="標楷體" w:hint="eastAsia"/>
          <w:b/>
        </w:rPr>
        <w:t>年</w:t>
      </w:r>
      <w:r w:rsidRPr="007E1213">
        <w:rPr>
          <w:rFonts w:hAnsi="標楷體"/>
          <w:b/>
        </w:rPr>
        <w:t>6</w:t>
      </w:r>
      <w:r w:rsidRPr="007E1213">
        <w:rPr>
          <w:rFonts w:hAnsi="標楷體" w:hint="eastAsia"/>
          <w:b/>
        </w:rPr>
        <w:t>月</w:t>
      </w:r>
      <w:r w:rsidRPr="007E1213">
        <w:rPr>
          <w:rFonts w:hAnsi="標楷體"/>
          <w:b/>
        </w:rPr>
        <w:t>19</w:t>
      </w:r>
      <w:r w:rsidRPr="007E1213">
        <w:rPr>
          <w:rFonts w:hAnsi="標楷體" w:hint="eastAsia"/>
          <w:b/>
        </w:rPr>
        <w:t>日</w:t>
      </w:r>
      <w:r w:rsidRPr="007E1213">
        <w:rPr>
          <w:rFonts w:hAnsi="標楷體"/>
          <w:b/>
        </w:rPr>
        <w:t>9</w:t>
      </w:r>
      <w:r w:rsidRPr="007E1213">
        <w:rPr>
          <w:rFonts w:hAnsi="標楷體" w:hint="eastAsia"/>
          <w:b/>
        </w:rPr>
        <w:t>時許，由員警許軍去訊問及製作之偵訊筆錄，第</w:t>
      </w:r>
      <w:r w:rsidRPr="007E1213">
        <w:rPr>
          <w:rFonts w:hAnsi="標楷體"/>
          <w:b/>
        </w:rPr>
        <w:t>2</w:t>
      </w:r>
      <w:r w:rsidRPr="007E1213">
        <w:rPr>
          <w:rFonts w:hAnsi="標楷體" w:hint="eastAsia"/>
          <w:b/>
        </w:rPr>
        <w:t>頁第</w:t>
      </w:r>
      <w:r w:rsidRPr="007E1213">
        <w:rPr>
          <w:rFonts w:hAnsi="標楷體"/>
          <w:b/>
        </w:rPr>
        <w:t>8</w:t>
      </w:r>
      <w:r w:rsidRPr="007E1213">
        <w:rPr>
          <w:rFonts w:hAnsi="標楷體" w:hint="eastAsia"/>
          <w:b/>
        </w:rPr>
        <w:t>行「藍色」字跡處</w:t>
      </w:r>
      <w:r w:rsidRPr="007E1213">
        <w:rPr>
          <w:rFonts w:hAnsi="標楷體"/>
          <w:b/>
        </w:rPr>
        <w:t>A1</w:t>
      </w:r>
      <w:r w:rsidRPr="007E1213">
        <w:rPr>
          <w:rFonts w:hAnsi="標楷體" w:hint="eastAsia"/>
          <w:b/>
        </w:rPr>
        <w:t>（修改處）及末行「被談話人（</w:t>
      </w:r>
      <w:r w:rsidR="00364E39">
        <w:rPr>
          <w:rFonts w:hAnsi="標楷體" w:hint="eastAsia"/>
          <w:b/>
        </w:rPr>
        <w:t>蘇○坤</w:t>
      </w:r>
      <w:r w:rsidRPr="007E1213">
        <w:rPr>
          <w:rFonts w:hAnsi="標楷體" w:hint="eastAsia"/>
          <w:b/>
        </w:rPr>
        <w:t>）」A</w:t>
      </w:r>
      <w:r w:rsidRPr="007E1213">
        <w:rPr>
          <w:rFonts w:hAnsi="標楷體"/>
          <w:b/>
        </w:rPr>
        <w:t>2</w:t>
      </w:r>
      <w:r w:rsidRPr="007E1213">
        <w:rPr>
          <w:rFonts w:hAnsi="標楷體" w:hint="eastAsia"/>
          <w:b/>
        </w:rPr>
        <w:t>（署押處），經法務部調查局鑑定結果為：「指紋因紋線特徵不清，歉難鑑定。」一節，員警許軍去雖否認不是</w:t>
      </w:r>
      <w:r w:rsidR="00364E39">
        <w:rPr>
          <w:rFonts w:hAnsi="標楷體" w:hint="eastAsia"/>
          <w:b/>
        </w:rPr>
        <w:t>蘇○坤</w:t>
      </w:r>
      <w:r w:rsidRPr="007E1213">
        <w:rPr>
          <w:rFonts w:hAnsi="標楷體" w:hint="eastAsia"/>
          <w:b/>
        </w:rPr>
        <w:t>的指紋，但其可能情形為：「1、確實非</w:t>
      </w:r>
      <w:r w:rsidR="00364E39">
        <w:rPr>
          <w:rFonts w:hAnsi="標楷體" w:hint="eastAsia"/>
          <w:b/>
        </w:rPr>
        <w:t>蘇○坤</w:t>
      </w:r>
      <w:r w:rsidRPr="007E1213">
        <w:rPr>
          <w:rFonts w:hAnsi="標楷體" w:hint="eastAsia"/>
          <w:b/>
        </w:rPr>
        <w:t>的指紋。2、縱為</w:t>
      </w:r>
      <w:r w:rsidR="00364E39">
        <w:rPr>
          <w:rFonts w:hAnsi="標楷體" w:hint="eastAsia"/>
          <w:b/>
        </w:rPr>
        <w:t>蘇○坤</w:t>
      </w:r>
      <w:r w:rsidRPr="007E1213">
        <w:rPr>
          <w:rFonts w:hAnsi="標楷體" w:hint="eastAsia"/>
          <w:b/>
        </w:rPr>
        <w:t>的指紋採集卻模糊不清。」即承辦員警於</w:t>
      </w:r>
      <w:r w:rsidRPr="007E1213">
        <w:rPr>
          <w:rFonts w:hAnsi="標楷體"/>
          <w:b/>
        </w:rPr>
        <w:t>製作</w:t>
      </w:r>
      <w:r w:rsidRPr="007E1213">
        <w:rPr>
          <w:rFonts w:hAnsi="標楷體" w:hint="eastAsia"/>
          <w:b/>
        </w:rPr>
        <w:t>刑事案件</w:t>
      </w:r>
      <w:r w:rsidRPr="007E1213">
        <w:rPr>
          <w:rFonts w:hAnsi="標楷體"/>
          <w:b/>
        </w:rPr>
        <w:t>筆錄</w:t>
      </w:r>
      <w:r w:rsidRPr="007E1213">
        <w:rPr>
          <w:rFonts w:hAnsi="標楷體" w:hint="eastAsia"/>
          <w:b/>
        </w:rPr>
        <w:t>有</w:t>
      </w:r>
      <w:r w:rsidRPr="007E1213">
        <w:rPr>
          <w:rFonts w:hAnsi="標楷體"/>
          <w:b/>
        </w:rPr>
        <w:t>重</w:t>
      </w:r>
      <w:r w:rsidRPr="007E1213">
        <w:rPr>
          <w:rFonts w:hAnsi="標楷體" w:hint="eastAsia"/>
          <w:b/>
        </w:rPr>
        <w:t>大</w:t>
      </w:r>
      <w:r w:rsidRPr="007E1213">
        <w:rPr>
          <w:rFonts w:hAnsi="標楷體"/>
          <w:b/>
        </w:rPr>
        <w:t>瑕疵</w:t>
      </w:r>
      <w:r w:rsidRPr="007E1213">
        <w:rPr>
          <w:rFonts w:hAnsi="標楷體" w:hint="eastAsia"/>
          <w:b/>
        </w:rPr>
        <w:t>，嚴重影響</w:t>
      </w:r>
      <w:r w:rsidRPr="007E1213">
        <w:rPr>
          <w:rFonts w:hAnsi="標楷體"/>
          <w:b/>
        </w:rPr>
        <w:t>刑事被告權益</w:t>
      </w:r>
      <w:r w:rsidRPr="007E1213">
        <w:rPr>
          <w:rFonts w:hAnsi="標楷體" w:hint="eastAsia"/>
          <w:b/>
        </w:rPr>
        <w:t>，允堪認定，（原）</w:t>
      </w:r>
      <w:r w:rsidRPr="007E1213">
        <w:rPr>
          <w:rFonts w:hAnsi="標楷體"/>
          <w:b/>
        </w:rPr>
        <w:t>新竹市警察局第一分局</w:t>
      </w:r>
      <w:r w:rsidRPr="007E1213">
        <w:rPr>
          <w:rFonts w:hAnsi="標楷體" w:hint="eastAsia"/>
          <w:b/>
        </w:rPr>
        <w:t>相關司法警察（官），應於偵查犯罪中輔助檢察官，層層簽核把關下，卻竟皆未察基層員警之違失，</w:t>
      </w:r>
      <w:r w:rsidR="00257583" w:rsidRPr="007E1213">
        <w:rPr>
          <w:rFonts w:hAnsi="標楷體" w:hint="eastAsia"/>
          <w:b/>
        </w:rPr>
        <w:t>而</w:t>
      </w:r>
      <w:r w:rsidRPr="007E1213">
        <w:rPr>
          <w:rFonts w:hAnsi="標楷體" w:hint="eastAsia"/>
          <w:b/>
        </w:rPr>
        <w:t>將</w:t>
      </w:r>
      <w:r w:rsidR="00257583" w:rsidRPr="007E1213">
        <w:rPr>
          <w:rFonts w:hAnsi="標楷體" w:hint="eastAsia"/>
          <w:b/>
        </w:rPr>
        <w:t>有</w:t>
      </w:r>
      <w:r w:rsidR="00257583" w:rsidRPr="007E1213">
        <w:rPr>
          <w:rFonts w:hAnsi="標楷體"/>
          <w:b/>
        </w:rPr>
        <w:t>重</w:t>
      </w:r>
      <w:r w:rsidR="00257583" w:rsidRPr="007E1213">
        <w:rPr>
          <w:rFonts w:hAnsi="標楷體" w:hint="eastAsia"/>
          <w:b/>
        </w:rPr>
        <w:t>大</w:t>
      </w:r>
      <w:r w:rsidR="00257583" w:rsidRPr="007E1213">
        <w:rPr>
          <w:rFonts w:hAnsi="標楷體"/>
          <w:b/>
        </w:rPr>
        <w:t>瑕疵</w:t>
      </w:r>
      <w:r w:rsidR="00257583" w:rsidRPr="007E1213">
        <w:rPr>
          <w:rFonts w:hAnsi="標楷體" w:hint="eastAsia"/>
          <w:b/>
        </w:rPr>
        <w:t>刑事案件</w:t>
      </w:r>
      <w:r w:rsidR="00257583" w:rsidRPr="007E1213">
        <w:rPr>
          <w:rFonts w:hAnsi="標楷體"/>
          <w:b/>
        </w:rPr>
        <w:t>筆錄</w:t>
      </w:r>
      <w:r w:rsidR="00257583" w:rsidRPr="007E1213">
        <w:rPr>
          <w:rFonts w:hAnsi="標楷體" w:hint="eastAsia"/>
          <w:b/>
        </w:rPr>
        <w:t>移送至</w:t>
      </w:r>
      <w:r w:rsidRPr="007E1213">
        <w:rPr>
          <w:rFonts w:hAnsi="標楷體" w:hint="eastAsia"/>
          <w:b/>
        </w:rPr>
        <w:t>檢察</w:t>
      </w:r>
      <w:r w:rsidR="00257583" w:rsidRPr="007E1213">
        <w:rPr>
          <w:rFonts w:hAnsi="標楷體" w:hint="eastAsia"/>
          <w:b/>
        </w:rPr>
        <w:t>機關</w:t>
      </w:r>
      <w:r w:rsidRPr="007E1213">
        <w:rPr>
          <w:rFonts w:hAnsi="標楷體" w:hint="eastAsia"/>
          <w:b/>
        </w:rPr>
        <w:t>，亦有違失。</w:t>
      </w:r>
    </w:p>
    <w:p w:rsidR="00A5102A" w:rsidRPr="007E1213" w:rsidRDefault="00A5102A" w:rsidP="00A5102A">
      <w:pPr>
        <w:pStyle w:val="3"/>
      </w:pPr>
      <w:r w:rsidRPr="007E1213">
        <w:rPr>
          <w:rFonts w:hAnsi="標楷體" w:cs="新細明體"/>
          <w:kern w:val="0"/>
          <w:szCs w:val="32"/>
        </w:rPr>
        <w:t>陳訴人於本院證述時表示，其之警詢筆錄上</w:t>
      </w:r>
      <w:r w:rsidRPr="007E1213">
        <w:rPr>
          <w:rFonts w:hAnsi="標楷體" w:cs="新細明體" w:hint="eastAsia"/>
          <w:kern w:val="0"/>
          <w:szCs w:val="32"/>
        </w:rPr>
        <w:t>（</w:t>
      </w:r>
      <w:r w:rsidR="00AC7797" w:rsidRPr="007E1213">
        <w:rPr>
          <w:rFonts w:hAnsi="標楷體" w:cs="新細明體" w:hint="eastAsia"/>
          <w:kern w:val="0"/>
          <w:szCs w:val="32"/>
        </w:rPr>
        <w:t>下稱</w:t>
      </w:r>
      <w:r w:rsidR="00AC7797" w:rsidRPr="007E1213">
        <w:rPr>
          <w:rFonts w:hAnsi="標楷體" w:hint="eastAsia"/>
        </w:rPr>
        <w:t>系爭偵訊筆錄</w:t>
      </w:r>
      <w:r w:rsidRPr="007E1213">
        <w:rPr>
          <w:rFonts w:hAnsi="標楷體" w:cs="新細明體" w:hint="eastAsia"/>
          <w:kern w:val="0"/>
          <w:szCs w:val="32"/>
        </w:rPr>
        <w:t>）</w:t>
      </w:r>
      <w:r w:rsidRPr="007E1213">
        <w:rPr>
          <w:rFonts w:hAnsi="標楷體" w:cs="新細明體"/>
          <w:kern w:val="0"/>
          <w:szCs w:val="32"/>
        </w:rPr>
        <w:t>有一修</w:t>
      </w:r>
      <w:r w:rsidRPr="007E1213">
        <w:t>改處並非由其親蓋之指紋等情</w:t>
      </w:r>
      <w:r w:rsidRPr="007E1213">
        <w:rPr>
          <w:rFonts w:hint="eastAsia"/>
        </w:rPr>
        <w:t>，</w:t>
      </w:r>
      <w:r w:rsidRPr="007E1213">
        <w:t>攸關刑事被告權益及警方製作筆錄之嚴重瑕疵等情，委請</w:t>
      </w:r>
      <w:r w:rsidRPr="007E1213">
        <w:rPr>
          <w:rFonts w:hint="eastAsia"/>
        </w:rPr>
        <w:t>法務部調查局</w:t>
      </w:r>
      <w:r w:rsidRPr="007E1213">
        <w:t>協助辦理陳訴人指紋採集</w:t>
      </w:r>
      <w:r w:rsidRPr="007E1213">
        <w:lastRenderedPageBreak/>
        <w:t>及鑑定</w:t>
      </w:r>
      <w:r w:rsidRPr="007E1213">
        <w:rPr>
          <w:rFonts w:hint="eastAsia"/>
        </w:rPr>
        <w:t>結果，如下：</w:t>
      </w:r>
      <w:r w:rsidRPr="007E1213">
        <w:rPr>
          <w:rStyle w:val="aff7"/>
        </w:rPr>
        <w:footnoteReference w:id="5"/>
      </w:r>
    </w:p>
    <w:p w:rsidR="00A5102A" w:rsidRPr="007E1213" w:rsidRDefault="00A5102A" w:rsidP="00A5102A">
      <w:pPr>
        <w:pStyle w:val="4"/>
        <w:numPr>
          <w:ilvl w:val="3"/>
          <w:numId w:val="1"/>
        </w:numPr>
        <w:ind w:left="1701"/>
      </w:pPr>
      <w:r w:rsidRPr="007E1213">
        <w:rPr>
          <w:rFonts w:hint="eastAsia"/>
        </w:rPr>
        <w:t>偵訊筆錄（</w:t>
      </w:r>
      <w:r w:rsidRPr="007E1213">
        <w:t>75</w:t>
      </w:r>
      <w:r w:rsidRPr="007E1213">
        <w:rPr>
          <w:rFonts w:hint="eastAsia"/>
        </w:rPr>
        <w:t>年</w:t>
      </w:r>
      <w:r w:rsidRPr="007E1213">
        <w:t>6</w:t>
      </w:r>
      <w:r w:rsidRPr="007E1213">
        <w:rPr>
          <w:rFonts w:hint="eastAsia"/>
        </w:rPr>
        <w:t>月</w:t>
      </w:r>
      <w:r w:rsidRPr="007E1213">
        <w:t>19</w:t>
      </w:r>
      <w:r w:rsidRPr="007E1213">
        <w:rPr>
          <w:rFonts w:hint="eastAsia"/>
        </w:rPr>
        <w:t>日</w:t>
      </w:r>
      <w:r w:rsidRPr="007E1213">
        <w:t>9</w:t>
      </w:r>
      <w:r w:rsidRPr="007E1213">
        <w:rPr>
          <w:rFonts w:hint="eastAsia"/>
        </w:rPr>
        <w:t>時，訊問人及筆錄人：許軍去）第</w:t>
      </w:r>
      <w:r w:rsidRPr="007E1213">
        <w:t>2</w:t>
      </w:r>
      <w:r w:rsidRPr="007E1213">
        <w:rPr>
          <w:rFonts w:hint="eastAsia"/>
        </w:rPr>
        <w:t>頁第</w:t>
      </w:r>
      <w:r w:rsidRPr="007E1213">
        <w:t>8</w:t>
      </w:r>
      <w:r w:rsidRPr="007E1213">
        <w:rPr>
          <w:rFonts w:hint="eastAsia"/>
        </w:rPr>
        <w:t>行「藍色」字跡處</w:t>
      </w:r>
      <w:r w:rsidRPr="007E1213">
        <w:t>A1</w:t>
      </w:r>
      <w:r w:rsidRPr="007E1213">
        <w:rPr>
          <w:rFonts w:hint="eastAsia"/>
        </w:rPr>
        <w:t>及末行「被談話人」A</w:t>
      </w:r>
      <w:r w:rsidRPr="007E1213">
        <w:t>2</w:t>
      </w:r>
      <w:r w:rsidRPr="007E1213">
        <w:rPr>
          <w:rFonts w:hint="eastAsia"/>
        </w:rPr>
        <w:t>、偵訊筆錄（</w:t>
      </w:r>
      <w:r w:rsidRPr="007E1213">
        <w:t>75</w:t>
      </w:r>
      <w:r w:rsidRPr="007E1213">
        <w:rPr>
          <w:rFonts w:hint="eastAsia"/>
        </w:rPr>
        <w:t>年</w:t>
      </w:r>
      <w:r w:rsidRPr="007E1213">
        <w:t>6</w:t>
      </w:r>
      <w:r w:rsidRPr="007E1213">
        <w:rPr>
          <w:rFonts w:hint="eastAsia"/>
        </w:rPr>
        <w:t>月</w:t>
      </w:r>
      <w:r w:rsidRPr="007E1213">
        <w:t>19</w:t>
      </w:r>
      <w:r w:rsidRPr="007E1213">
        <w:rPr>
          <w:rFonts w:hint="eastAsia"/>
        </w:rPr>
        <w:t>日</w:t>
      </w:r>
      <w:r w:rsidRPr="007E1213">
        <w:t>17</w:t>
      </w:r>
      <w:r w:rsidRPr="007E1213">
        <w:rPr>
          <w:rFonts w:hint="eastAsia"/>
        </w:rPr>
        <w:t>時，訊問人及筆錄人：張瑞雄）末行「被訊問人」</w:t>
      </w:r>
      <w:r w:rsidRPr="007E1213">
        <w:t>A3</w:t>
      </w:r>
      <w:r w:rsidRPr="007E1213">
        <w:rPr>
          <w:rFonts w:hint="eastAsia"/>
        </w:rPr>
        <w:t>所捺爭議指紋依序編為</w:t>
      </w:r>
      <w:r w:rsidRPr="007E1213">
        <w:t>A1</w:t>
      </w:r>
      <w:r w:rsidRPr="007E1213">
        <w:rPr>
          <w:rFonts w:hint="eastAsia"/>
        </w:rPr>
        <w:t>〜</w:t>
      </w:r>
      <w:r w:rsidRPr="007E1213">
        <w:t>A3</w:t>
      </w:r>
      <w:r w:rsidRPr="007E1213">
        <w:rPr>
          <w:rFonts w:hint="eastAsia"/>
        </w:rPr>
        <w:t>類指紋。</w:t>
      </w:r>
    </w:p>
    <w:p w:rsidR="00A5102A" w:rsidRPr="007E1213" w:rsidRDefault="00A5102A" w:rsidP="00A5102A">
      <w:pPr>
        <w:pStyle w:val="4"/>
        <w:numPr>
          <w:ilvl w:val="3"/>
          <w:numId w:val="1"/>
        </w:numPr>
        <w:ind w:left="1701"/>
      </w:pPr>
      <w:r w:rsidRPr="007E1213">
        <w:rPr>
          <w:rFonts w:hint="eastAsia"/>
        </w:rPr>
        <w:t>法務部調查局新竹市調查站</w:t>
      </w:r>
      <w:r w:rsidRPr="007E1213">
        <w:t>113</w:t>
      </w:r>
      <w:r w:rsidRPr="007E1213">
        <w:rPr>
          <w:rFonts w:hint="eastAsia"/>
        </w:rPr>
        <w:t>年</w:t>
      </w:r>
      <w:r w:rsidRPr="007E1213">
        <w:t>6</w:t>
      </w:r>
      <w:r w:rsidRPr="007E1213">
        <w:rPr>
          <w:rFonts w:hint="eastAsia"/>
        </w:rPr>
        <w:t>月</w:t>
      </w:r>
      <w:r w:rsidRPr="007E1213">
        <w:t>27</w:t>
      </w:r>
      <w:r w:rsidRPr="007E1213">
        <w:rPr>
          <w:rFonts w:hint="eastAsia"/>
        </w:rPr>
        <w:t>日調竹肅字第</w:t>
      </w:r>
      <w:r w:rsidRPr="007E1213">
        <w:t>11379517310</w:t>
      </w:r>
      <w:r w:rsidRPr="007E1213">
        <w:rPr>
          <w:rFonts w:hint="eastAsia"/>
        </w:rPr>
        <w:t>號書函採集之</w:t>
      </w:r>
      <w:r w:rsidR="00364E39">
        <w:rPr>
          <w:rFonts w:hint="eastAsia"/>
        </w:rPr>
        <w:t>蘇○坤</w:t>
      </w:r>
      <w:r w:rsidRPr="007E1213">
        <w:rPr>
          <w:rFonts w:hint="eastAsia"/>
        </w:rPr>
        <w:t>指紋卡片；其上所捺「左拇指」參考指紋編為</w:t>
      </w:r>
      <w:r w:rsidRPr="007E1213">
        <w:t>B</w:t>
      </w:r>
      <w:r w:rsidRPr="007E1213">
        <w:rPr>
          <w:rFonts w:hint="eastAsia"/>
        </w:rPr>
        <w:t>類指紋。</w:t>
      </w:r>
    </w:p>
    <w:p w:rsidR="00A5102A" w:rsidRPr="007E1213" w:rsidRDefault="00A5102A" w:rsidP="00A5102A">
      <w:pPr>
        <w:pStyle w:val="4"/>
        <w:numPr>
          <w:ilvl w:val="3"/>
          <w:numId w:val="1"/>
        </w:numPr>
        <w:ind w:left="1701"/>
      </w:pPr>
      <w:r w:rsidRPr="007E1213">
        <w:rPr>
          <w:rFonts w:hint="eastAsia"/>
        </w:rPr>
        <w:t>鑑定項目：指紋鑑定。鑑定方法：指紋鑑定標準作業程序</w:t>
      </w:r>
      <w:r w:rsidRPr="007E1213">
        <w:t>MJIB-QDE-SOP-M11</w:t>
      </w:r>
      <w:r w:rsidRPr="007E1213">
        <w:rPr>
          <w:rFonts w:hint="eastAsia"/>
        </w:rPr>
        <w:t>。</w:t>
      </w:r>
    </w:p>
    <w:p w:rsidR="00A5102A" w:rsidRPr="007E1213" w:rsidRDefault="00A5102A" w:rsidP="00A5102A">
      <w:pPr>
        <w:pStyle w:val="4"/>
        <w:numPr>
          <w:ilvl w:val="3"/>
          <w:numId w:val="1"/>
        </w:numPr>
        <w:ind w:left="1701"/>
      </w:pPr>
      <w:r w:rsidRPr="007E1213">
        <w:rPr>
          <w:rFonts w:hint="eastAsia"/>
        </w:rPr>
        <w:t>鑑定結果：</w:t>
      </w:r>
    </w:p>
    <w:p w:rsidR="00A5102A" w:rsidRPr="007E1213" w:rsidRDefault="00A5102A" w:rsidP="00AC7797">
      <w:pPr>
        <w:pStyle w:val="5"/>
      </w:pPr>
      <w:r w:rsidRPr="007E1213">
        <w:t>A3</w:t>
      </w:r>
      <w:r w:rsidRPr="007E1213">
        <w:rPr>
          <w:rFonts w:hint="eastAsia"/>
        </w:rPr>
        <w:t>類指紋與</w:t>
      </w:r>
      <w:r w:rsidRPr="007E1213">
        <w:t>B</w:t>
      </w:r>
      <w:r w:rsidRPr="007E1213">
        <w:rPr>
          <w:rFonts w:hint="eastAsia"/>
        </w:rPr>
        <w:t>類指紋相同，為同一人（即</w:t>
      </w:r>
      <w:r w:rsidR="00364E39">
        <w:rPr>
          <w:rFonts w:hint="eastAsia"/>
        </w:rPr>
        <w:t>蘇○坤</w:t>
      </w:r>
      <w:r w:rsidRPr="007E1213">
        <w:rPr>
          <w:rFonts w:hint="eastAsia"/>
        </w:rPr>
        <w:t>）所有。</w:t>
      </w:r>
    </w:p>
    <w:p w:rsidR="00A5102A" w:rsidRPr="007E1213" w:rsidRDefault="00A5102A" w:rsidP="00AC7797">
      <w:pPr>
        <w:pStyle w:val="5"/>
      </w:pPr>
      <w:r w:rsidRPr="007E1213">
        <w:t>A</w:t>
      </w:r>
      <w:r w:rsidRPr="007E1213">
        <w:rPr>
          <w:rFonts w:hint="eastAsia"/>
        </w:rPr>
        <w:t>1、</w:t>
      </w:r>
      <w:r w:rsidRPr="007E1213">
        <w:t>A2</w:t>
      </w:r>
      <w:r w:rsidRPr="007E1213">
        <w:rPr>
          <w:rFonts w:hint="eastAsia"/>
        </w:rPr>
        <w:t>類指紋因紋線特徵不清，歉難鑑定。</w:t>
      </w:r>
    </w:p>
    <w:p w:rsidR="00A5102A" w:rsidRPr="007E1213" w:rsidRDefault="00A5102A" w:rsidP="00A5102A">
      <w:pPr>
        <w:widowControl/>
        <w:overflowPunct/>
        <w:autoSpaceDE/>
        <w:autoSpaceDN/>
        <w:jc w:val="left"/>
        <w:rPr>
          <w:rFonts w:hAnsi="Arial"/>
          <w:kern w:val="32"/>
          <w:szCs w:val="36"/>
        </w:rPr>
      </w:pPr>
      <w:r w:rsidRPr="007E1213">
        <w:br w:type="page"/>
      </w:r>
    </w:p>
    <w:p w:rsidR="00A5102A" w:rsidRPr="007E1213" w:rsidRDefault="00A5102A" w:rsidP="00A5102A">
      <w:pPr>
        <w:pStyle w:val="2"/>
        <w:widowControl/>
        <w:numPr>
          <w:ilvl w:val="0"/>
          <w:numId w:val="0"/>
        </w:numPr>
        <w:overflowPunct/>
        <w:autoSpaceDE/>
        <w:autoSpaceDN/>
        <w:rPr>
          <w:rFonts w:hAnsi="標楷體"/>
        </w:rPr>
      </w:pPr>
    </w:p>
    <w:p w:rsidR="00E452E4" w:rsidRDefault="00A5102A" w:rsidP="00A5102A">
      <w:pPr>
        <w:pStyle w:val="2"/>
        <w:numPr>
          <w:ilvl w:val="0"/>
          <w:numId w:val="0"/>
        </w:numPr>
        <w:rPr>
          <w:rFonts w:hAnsi="標楷體"/>
        </w:rPr>
      </w:pPr>
      <w:r w:rsidRPr="007E1213">
        <w:rPr>
          <w:rFonts w:hAnsi="標楷體" w:hint="eastAsia"/>
          <w:noProof/>
        </w:rPr>
        <w:drawing>
          <wp:inline distT="0" distB="0" distL="0" distR="0" wp14:anchorId="52A9D331" wp14:editId="5817E7A0">
            <wp:extent cx="5615940" cy="7945755"/>
            <wp:effectExtent l="0" t="0" r="3810" b="0"/>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法務部調查局文書暨指紋鑑識實驗室鑑定書_2.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615940" cy="7945755"/>
                    </a:xfrm>
                    <a:prstGeom prst="rect">
                      <a:avLst/>
                    </a:prstGeom>
                  </pic:spPr>
                </pic:pic>
              </a:graphicData>
            </a:graphic>
          </wp:inline>
        </w:drawing>
      </w:r>
    </w:p>
    <w:p w:rsidR="00A64254" w:rsidRPr="00EE2DFD" w:rsidRDefault="00E452E4" w:rsidP="00A64254">
      <w:pPr>
        <w:pStyle w:val="2"/>
        <w:widowControl/>
        <w:numPr>
          <w:ilvl w:val="0"/>
          <w:numId w:val="0"/>
        </w:numPr>
        <w:overflowPunct/>
        <w:autoSpaceDE/>
        <w:autoSpaceDN/>
        <w:rPr>
          <w:rFonts w:hAnsi="標楷體"/>
        </w:rPr>
      </w:pPr>
      <w:r>
        <w:rPr>
          <w:rFonts w:hAnsi="標楷體"/>
          <w:noProof/>
        </w:rPr>
        <w:lastRenderedPageBreak/>
        <w:drawing>
          <wp:inline distT="0" distB="0" distL="0" distR="0" wp14:anchorId="32ED9350" wp14:editId="5F393535">
            <wp:extent cx="5615940" cy="7794206"/>
            <wp:effectExtent l="0" t="0" r="381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15940" cy="7794206"/>
                    </a:xfrm>
                    <a:prstGeom prst="rect">
                      <a:avLst/>
                    </a:prstGeom>
                    <a:noFill/>
                    <a:ln>
                      <a:noFill/>
                    </a:ln>
                  </pic:spPr>
                </pic:pic>
              </a:graphicData>
            </a:graphic>
          </wp:inline>
        </w:drawing>
      </w:r>
      <w:r w:rsidR="00A5102A" w:rsidRPr="007E1213">
        <w:rPr>
          <w:rFonts w:hAnsi="標楷體" w:hint="eastAsia"/>
          <w:noProof/>
        </w:rPr>
        <w:lastRenderedPageBreak/>
        <w:drawing>
          <wp:inline distT="0" distB="0" distL="0" distR="0" wp14:anchorId="02AF3F5C" wp14:editId="181E6A64">
            <wp:extent cx="5615940" cy="7945755"/>
            <wp:effectExtent l="0" t="0" r="3810" b="0"/>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法務部調查局文書暨指紋鑑識實驗室鑑定書_4.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615940" cy="7945755"/>
                    </a:xfrm>
                    <a:prstGeom prst="rect">
                      <a:avLst/>
                    </a:prstGeom>
                  </pic:spPr>
                </pic:pic>
              </a:graphicData>
            </a:graphic>
          </wp:inline>
        </w:drawing>
      </w:r>
      <w:r w:rsidR="00A64254">
        <w:rPr>
          <w:rFonts w:hAnsi="標楷體" w:hint="eastAsia"/>
          <w:noProof/>
        </w:rPr>
        <w:lastRenderedPageBreak/>
        <w:drawing>
          <wp:inline distT="0" distB="0" distL="0" distR="0" wp14:anchorId="26D20178" wp14:editId="618F168F">
            <wp:extent cx="5715000" cy="4047514"/>
            <wp:effectExtent l="0" t="0" r="0" b="0"/>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17526" cy="4049303"/>
                    </a:xfrm>
                    <a:prstGeom prst="rect">
                      <a:avLst/>
                    </a:prstGeom>
                    <a:noFill/>
                    <a:ln>
                      <a:noFill/>
                    </a:ln>
                  </pic:spPr>
                </pic:pic>
              </a:graphicData>
            </a:graphic>
          </wp:inline>
        </w:drawing>
      </w:r>
      <w:r w:rsidR="00A64254">
        <w:rPr>
          <w:rFonts w:hAnsi="標楷體"/>
          <w:noProof/>
        </w:rPr>
        <w:drawing>
          <wp:inline distT="0" distB="0" distL="0" distR="0" wp14:anchorId="49614E1B" wp14:editId="34FE39B3">
            <wp:extent cx="5760000" cy="4054192"/>
            <wp:effectExtent l="0" t="0" r="0" b="3810"/>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000" cy="4054192"/>
                    </a:xfrm>
                    <a:prstGeom prst="rect">
                      <a:avLst/>
                    </a:prstGeom>
                    <a:noFill/>
                    <a:ln>
                      <a:noFill/>
                    </a:ln>
                  </pic:spPr>
                </pic:pic>
              </a:graphicData>
            </a:graphic>
          </wp:inline>
        </w:drawing>
      </w:r>
    </w:p>
    <w:p w:rsidR="00A64254" w:rsidRDefault="00A64254" w:rsidP="00A5102A">
      <w:pPr>
        <w:pStyle w:val="2"/>
        <w:numPr>
          <w:ilvl w:val="0"/>
          <w:numId w:val="0"/>
        </w:numPr>
        <w:rPr>
          <w:rFonts w:hAnsi="標楷體"/>
        </w:rPr>
      </w:pPr>
    </w:p>
    <w:p w:rsidR="00A64254" w:rsidRPr="007E1213" w:rsidRDefault="00A64254" w:rsidP="00A5102A">
      <w:pPr>
        <w:pStyle w:val="2"/>
        <w:numPr>
          <w:ilvl w:val="0"/>
          <w:numId w:val="0"/>
        </w:numPr>
        <w:rPr>
          <w:rFonts w:hAnsi="標楷體"/>
        </w:rPr>
      </w:pPr>
    </w:p>
    <w:p w:rsidR="006741EF" w:rsidRPr="007E1213" w:rsidRDefault="00BE402D" w:rsidP="003916E0">
      <w:pPr>
        <w:pStyle w:val="3"/>
        <w:rPr>
          <w:rFonts w:hAnsi="標楷體"/>
        </w:rPr>
      </w:pPr>
      <w:r w:rsidRPr="007E1213">
        <w:rPr>
          <w:rFonts w:hAnsi="標楷體" w:hint="eastAsia"/>
        </w:rPr>
        <w:lastRenderedPageBreak/>
        <w:t>詢據</w:t>
      </w:r>
      <w:r w:rsidR="00AC7797" w:rsidRPr="007E1213">
        <w:rPr>
          <w:rFonts w:hAnsi="標楷體" w:hint="eastAsia"/>
        </w:rPr>
        <w:t>上開</w:t>
      </w:r>
      <w:r w:rsidR="00B21CAF" w:rsidRPr="007E1213">
        <w:rPr>
          <w:rFonts w:hAnsi="標楷體" w:hint="eastAsia"/>
        </w:rPr>
        <w:t>系爭偵訊筆錄</w:t>
      </w:r>
      <w:r w:rsidR="00AC7797" w:rsidRPr="007E1213">
        <w:rPr>
          <w:rFonts w:hAnsi="標楷體" w:hint="eastAsia"/>
        </w:rPr>
        <w:t>（</w:t>
      </w:r>
      <w:r w:rsidR="00AC7797" w:rsidRPr="007E1213">
        <w:rPr>
          <w:rFonts w:hAnsi="標楷體"/>
        </w:rPr>
        <w:t>75</w:t>
      </w:r>
      <w:r w:rsidR="00AC7797" w:rsidRPr="007E1213">
        <w:rPr>
          <w:rFonts w:hAnsi="標楷體" w:hint="eastAsia"/>
        </w:rPr>
        <w:t>年</w:t>
      </w:r>
      <w:r w:rsidR="00AC7797" w:rsidRPr="007E1213">
        <w:rPr>
          <w:rFonts w:hAnsi="標楷體"/>
        </w:rPr>
        <w:t>6</w:t>
      </w:r>
      <w:r w:rsidR="00AC7797" w:rsidRPr="007E1213">
        <w:rPr>
          <w:rFonts w:hAnsi="標楷體" w:hint="eastAsia"/>
        </w:rPr>
        <w:t>月</w:t>
      </w:r>
      <w:r w:rsidR="00AC7797" w:rsidRPr="007E1213">
        <w:rPr>
          <w:rFonts w:hAnsi="標楷體"/>
        </w:rPr>
        <w:t>19</w:t>
      </w:r>
      <w:r w:rsidR="00AC7797" w:rsidRPr="007E1213">
        <w:rPr>
          <w:rFonts w:hAnsi="標楷體" w:hint="eastAsia"/>
        </w:rPr>
        <w:t>日</w:t>
      </w:r>
      <w:r w:rsidR="00AC7797" w:rsidRPr="007E1213">
        <w:rPr>
          <w:rFonts w:hAnsi="標楷體"/>
        </w:rPr>
        <w:t>9</w:t>
      </w:r>
      <w:r w:rsidR="00AC7797" w:rsidRPr="007E1213">
        <w:rPr>
          <w:rFonts w:hAnsi="標楷體" w:hint="eastAsia"/>
        </w:rPr>
        <w:t>時）訊問人及筆錄人員警許軍去，</w:t>
      </w:r>
      <w:r w:rsidR="00B21CAF" w:rsidRPr="007E1213">
        <w:rPr>
          <w:rFonts w:hAnsi="標楷體" w:hint="eastAsia"/>
        </w:rPr>
        <w:t>調查</w:t>
      </w:r>
      <w:r w:rsidR="006741EF" w:rsidRPr="007E1213">
        <w:rPr>
          <w:rFonts w:hAnsi="標楷體" w:hint="eastAsia"/>
        </w:rPr>
        <w:t>委員問：</w:t>
      </w:r>
      <w:r w:rsidR="00AC7797" w:rsidRPr="007E1213">
        <w:rPr>
          <w:rFonts w:hAnsi="標楷體" w:hint="eastAsia"/>
        </w:rPr>
        <w:t>「</w:t>
      </w:r>
      <w:r w:rsidR="006741EF" w:rsidRPr="007E1213">
        <w:rPr>
          <w:rFonts w:hAnsi="標楷體" w:hint="eastAsia"/>
        </w:rPr>
        <w:t>我尊重您的意願。您表示都是依法行政，筆錄上修改處有一枚指紋，修正處不是</w:t>
      </w:r>
      <w:r w:rsidR="00364E39">
        <w:rPr>
          <w:rFonts w:hAnsi="標楷體" w:hint="eastAsia"/>
        </w:rPr>
        <w:t>蘇○坤</w:t>
      </w:r>
      <w:r w:rsidR="006741EF" w:rsidRPr="007E1213">
        <w:rPr>
          <w:rFonts w:hAnsi="標楷體" w:hint="eastAsia"/>
        </w:rPr>
        <w:t>。</w:t>
      </w:r>
      <w:r w:rsidR="00AC7797" w:rsidRPr="007E1213">
        <w:rPr>
          <w:rFonts w:hAnsi="標楷體" w:hint="eastAsia"/>
        </w:rPr>
        <w:t>」</w:t>
      </w:r>
      <w:r w:rsidR="006741EF" w:rsidRPr="007E1213">
        <w:rPr>
          <w:rFonts w:hAnsi="標楷體" w:hint="eastAsia"/>
        </w:rPr>
        <w:t>許軍去答：</w:t>
      </w:r>
      <w:r w:rsidR="00AC7797" w:rsidRPr="007E1213">
        <w:rPr>
          <w:rFonts w:hAnsi="標楷體" w:hint="eastAsia"/>
        </w:rPr>
        <w:t>「</w:t>
      </w:r>
      <w:r w:rsidR="006741EF" w:rsidRPr="007E1213">
        <w:rPr>
          <w:rFonts w:hAnsi="標楷體" w:hint="eastAsia"/>
        </w:rPr>
        <w:t>怎麼可能？</w:t>
      </w:r>
      <w:r w:rsidR="00AC7797" w:rsidRPr="007E1213">
        <w:rPr>
          <w:rFonts w:hAnsi="標楷體" w:hint="eastAsia"/>
        </w:rPr>
        <w:t>」</w:t>
      </w:r>
      <w:r w:rsidR="00B21CAF" w:rsidRPr="007E1213">
        <w:rPr>
          <w:rFonts w:hAnsi="標楷體" w:hint="eastAsia"/>
        </w:rPr>
        <w:t>調查委員</w:t>
      </w:r>
      <w:r w:rsidR="006741EF" w:rsidRPr="007E1213">
        <w:rPr>
          <w:rFonts w:hAnsi="標楷體" w:hint="eastAsia"/>
        </w:rPr>
        <w:t>問：</w:t>
      </w:r>
      <w:r w:rsidR="00AC7797" w:rsidRPr="007E1213">
        <w:rPr>
          <w:rFonts w:hAnsi="標楷體" w:hint="eastAsia"/>
        </w:rPr>
        <w:t>「</w:t>
      </w:r>
      <w:r w:rsidR="006741EF" w:rsidRPr="007E1213">
        <w:rPr>
          <w:rFonts w:hAnsi="標楷體" w:hint="eastAsia"/>
        </w:rPr>
        <w:t>所以你說依法行政我就覺得很奇怪。</w:t>
      </w:r>
      <w:r w:rsidR="00AC7797" w:rsidRPr="007E1213">
        <w:rPr>
          <w:rFonts w:hAnsi="標楷體" w:hint="eastAsia"/>
        </w:rPr>
        <w:t>」</w:t>
      </w:r>
      <w:r w:rsidR="006741EF" w:rsidRPr="007E1213">
        <w:rPr>
          <w:rFonts w:hAnsi="標楷體" w:hint="eastAsia"/>
        </w:rPr>
        <w:t>許軍去答：</w:t>
      </w:r>
      <w:r w:rsidR="00AC7797" w:rsidRPr="007E1213">
        <w:rPr>
          <w:rFonts w:hAnsi="標楷體" w:hint="eastAsia"/>
        </w:rPr>
        <w:t>「</w:t>
      </w:r>
      <w:r w:rsidR="006741EF" w:rsidRPr="007E1213">
        <w:rPr>
          <w:rFonts w:hAnsi="標楷體" w:hint="eastAsia"/>
        </w:rPr>
        <w:t>要檢視是否寫錯字。</w:t>
      </w:r>
      <w:r w:rsidR="00AC7797" w:rsidRPr="007E1213">
        <w:rPr>
          <w:rFonts w:hAnsi="標楷體" w:hint="eastAsia"/>
        </w:rPr>
        <w:t>」</w:t>
      </w:r>
      <w:r w:rsidR="00B21CAF" w:rsidRPr="007E1213">
        <w:rPr>
          <w:rFonts w:hAnsi="標楷體" w:hint="eastAsia"/>
        </w:rPr>
        <w:t>調查委員</w:t>
      </w:r>
      <w:r w:rsidR="006741EF" w:rsidRPr="007E1213">
        <w:rPr>
          <w:rFonts w:hAnsi="標楷體" w:hint="eastAsia"/>
        </w:rPr>
        <w:t>問：</w:t>
      </w:r>
      <w:r w:rsidR="00AC7797" w:rsidRPr="007E1213">
        <w:rPr>
          <w:rFonts w:hAnsi="標楷體" w:hint="eastAsia"/>
        </w:rPr>
        <w:t>「</w:t>
      </w:r>
      <w:r w:rsidR="006741EF" w:rsidRPr="007E1213">
        <w:rPr>
          <w:rFonts w:hAnsi="標楷體" w:hint="eastAsia"/>
        </w:rPr>
        <w:t>修正時確定不是</w:t>
      </w:r>
      <w:r w:rsidR="00364E39">
        <w:rPr>
          <w:rFonts w:hAnsi="標楷體" w:hint="eastAsia"/>
        </w:rPr>
        <w:t>蘇○坤</w:t>
      </w:r>
      <w:r w:rsidR="006741EF" w:rsidRPr="007E1213">
        <w:rPr>
          <w:rFonts w:hAnsi="標楷體" w:hint="eastAsia"/>
        </w:rPr>
        <w:t>的指紋。</w:t>
      </w:r>
      <w:r w:rsidR="00AC7797" w:rsidRPr="007E1213">
        <w:rPr>
          <w:rFonts w:hAnsi="標楷體" w:hint="eastAsia"/>
        </w:rPr>
        <w:t>」</w:t>
      </w:r>
      <w:r w:rsidR="006741EF" w:rsidRPr="007E1213">
        <w:rPr>
          <w:rFonts w:hAnsi="標楷體" w:hint="eastAsia"/>
        </w:rPr>
        <w:t>許軍去答：</w:t>
      </w:r>
      <w:r w:rsidR="00AC7797" w:rsidRPr="007E1213">
        <w:rPr>
          <w:rFonts w:hAnsi="標楷體" w:hint="eastAsia"/>
        </w:rPr>
        <w:t>「</w:t>
      </w:r>
      <w:r w:rsidR="006741EF" w:rsidRPr="007E1213">
        <w:rPr>
          <w:rFonts w:hAnsi="標楷體" w:hint="eastAsia"/>
        </w:rPr>
        <w:t>修改如何，我也不知道。</w:t>
      </w:r>
      <w:r w:rsidR="00AC7797" w:rsidRPr="007E1213">
        <w:rPr>
          <w:rFonts w:hAnsi="標楷體" w:hint="eastAsia"/>
        </w:rPr>
        <w:t>」</w:t>
      </w:r>
      <w:r w:rsidR="00B21CAF" w:rsidRPr="007E1213">
        <w:rPr>
          <w:rFonts w:hAnsi="標楷體" w:hint="eastAsia"/>
        </w:rPr>
        <w:t>調查委員</w:t>
      </w:r>
      <w:r w:rsidR="006741EF" w:rsidRPr="007E1213">
        <w:rPr>
          <w:rFonts w:hAnsi="標楷體" w:hint="eastAsia"/>
        </w:rPr>
        <w:t>問：你不知</w:t>
      </w:r>
      <w:r w:rsidR="00AC7797" w:rsidRPr="007E1213">
        <w:rPr>
          <w:rFonts w:hAnsi="標楷體" w:hint="eastAsia"/>
        </w:rPr>
        <w:t>「</w:t>
      </w:r>
      <w:r w:rsidR="006741EF" w:rsidRPr="007E1213">
        <w:rPr>
          <w:rFonts w:hAnsi="標楷體" w:hint="eastAsia"/>
        </w:rPr>
        <w:t>原因為何？</w:t>
      </w:r>
      <w:r w:rsidR="00AC7797" w:rsidRPr="007E1213">
        <w:rPr>
          <w:rFonts w:hAnsi="標楷體" w:hint="eastAsia"/>
        </w:rPr>
        <w:t>」</w:t>
      </w:r>
      <w:r w:rsidR="006741EF" w:rsidRPr="007E1213">
        <w:rPr>
          <w:rFonts w:hAnsi="標楷體" w:hint="eastAsia"/>
        </w:rPr>
        <w:t>許軍去答：</w:t>
      </w:r>
      <w:r w:rsidR="00AC7797" w:rsidRPr="007E1213">
        <w:rPr>
          <w:rFonts w:hAnsi="標楷體" w:hint="eastAsia"/>
        </w:rPr>
        <w:t>「</w:t>
      </w:r>
      <w:r w:rsidR="006741EF" w:rsidRPr="007E1213">
        <w:rPr>
          <w:rFonts w:hAnsi="標楷體" w:hint="eastAsia"/>
        </w:rPr>
        <w:t>要檢視內容。</w:t>
      </w:r>
      <w:r w:rsidR="00AC7797" w:rsidRPr="007E1213">
        <w:rPr>
          <w:rFonts w:hAnsi="標楷體" w:hint="eastAsia"/>
        </w:rPr>
        <w:t>」</w:t>
      </w:r>
      <w:r w:rsidR="00B21CAF" w:rsidRPr="007E1213">
        <w:rPr>
          <w:rFonts w:hAnsi="標楷體" w:hint="eastAsia"/>
        </w:rPr>
        <w:t>調查委員</w:t>
      </w:r>
      <w:r w:rsidR="006741EF" w:rsidRPr="007E1213">
        <w:rPr>
          <w:rFonts w:hAnsi="標楷體" w:hint="eastAsia"/>
        </w:rPr>
        <w:t>問：</w:t>
      </w:r>
      <w:r w:rsidR="00AC7797" w:rsidRPr="007E1213">
        <w:rPr>
          <w:rFonts w:hAnsi="標楷體" w:hint="eastAsia"/>
        </w:rPr>
        <w:t>「</w:t>
      </w:r>
      <w:r w:rsidR="006741EF" w:rsidRPr="007E1213">
        <w:rPr>
          <w:rFonts w:hAnsi="標楷體" w:hint="eastAsia"/>
        </w:rPr>
        <w:t>差字或刪字處不是</w:t>
      </w:r>
      <w:r w:rsidR="00364E39">
        <w:rPr>
          <w:rFonts w:hAnsi="標楷體" w:hint="eastAsia"/>
        </w:rPr>
        <w:t>蘇○坤</w:t>
      </w:r>
      <w:r w:rsidR="006741EF" w:rsidRPr="007E1213">
        <w:rPr>
          <w:rFonts w:hAnsi="標楷體" w:hint="eastAsia"/>
        </w:rPr>
        <w:t>的指紋。</w:t>
      </w:r>
      <w:r w:rsidR="00AC7797" w:rsidRPr="007E1213">
        <w:rPr>
          <w:rFonts w:hAnsi="標楷體" w:hint="eastAsia"/>
        </w:rPr>
        <w:t>」</w:t>
      </w:r>
      <w:r w:rsidR="006741EF" w:rsidRPr="007E1213">
        <w:rPr>
          <w:rFonts w:hAnsi="標楷體" w:hint="eastAsia"/>
        </w:rPr>
        <w:t>許軍去答：</w:t>
      </w:r>
      <w:r w:rsidR="00AC7797" w:rsidRPr="007E1213">
        <w:rPr>
          <w:rFonts w:hAnsi="標楷體" w:hint="eastAsia"/>
        </w:rPr>
        <w:t>「</w:t>
      </w:r>
      <w:r w:rsidR="006741EF" w:rsidRPr="007E1213">
        <w:rPr>
          <w:rFonts w:hAnsi="標楷體" w:hint="eastAsia"/>
        </w:rPr>
        <w:t>不可能，有修改的地方都會請當事人蓋章。</w:t>
      </w:r>
      <w:r w:rsidR="00AC7797" w:rsidRPr="007E1213">
        <w:rPr>
          <w:rFonts w:hAnsi="標楷體" w:hint="eastAsia"/>
        </w:rPr>
        <w:t>」</w:t>
      </w:r>
    </w:p>
    <w:p w:rsidR="006757B6" w:rsidRPr="007E1213" w:rsidRDefault="00C869B1" w:rsidP="00024375">
      <w:pPr>
        <w:pStyle w:val="3"/>
        <w:rPr>
          <w:rFonts w:hAnsi="標楷體"/>
        </w:rPr>
      </w:pPr>
      <w:r w:rsidRPr="007E1213">
        <w:rPr>
          <w:rFonts w:hAnsi="標楷體" w:hint="eastAsia"/>
        </w:rPr>
        <w:t>綜上，</w:t>
      </w:r>
      <w:r w:rsidR="00862592" w:rsidRPr="007E1213">
        <w:rPr>
          <w:rFonts w:hAnsi="標楷體" w:hint="eastAsia"/>
        </w:rPr>
        <w:t>本案</w:t>
      </w:r>
      <w:r w:rsidR="00862592" w:rsidRPr="007E1213">
        <w:rPr>
          <w:rFonts w:hAnsi="標楷體"/>
        </w:rPr>
        <w:t>75</w:t>
      </w:r>
      <w:r w:rsidR="00862592" w:rsidRPr="007E1213">
        <w:rPr>
          <w:rFonts w:hAnsi="標楷體" w:hint="eastAsia"/>
        </w:rPr>
        <w:t>年</w:t>
      </w:r>
      <w:r w:rsidR="00862592" w:rsidRPr="007E1213">
        <w:rPr>
          <w:rFonts w:hAnsi="標楷體"/>
        </w:rPr>
        <w:t>6</w:t>
      </w:r>
      <w:r w:rsidR="00862592" w:rsidRPr="007E1213">
        <w:rPr>
          <w:rFonts w:hAnsi="標楷體" w:hint="eastAsia"/>
        </w:rPr>
        <w:t>月</w:t>
      </w:r>
      <w:r w:rsidR="00862592" w:rsidRPr="007E1213">
        <w:rPr>
          <w:rFonts w:hAnsi="標楷體"/>
        </w:rPr>
        <w:t>19</w:t>
      </w:r>
      <w:r w:rsidR="00862592" w:rsidRPr="007E1213">
        <w:rPr>
          <w:rFonts w:hAnsi="標楷體" w:hint="eastAsia"/>
        </w:rPr>
        <w:t>日</w:t>
      </w:r>
      <w:r w:rsidR="00862592" w:rsidRPr="007E1213">
        <w:rPr>
          <w:rFonts w:hAnsi="標楷體"/>
        </w:rPr>
        <w:t>9</w:t>
      </w:r>
      <w:r w:rsidR="00862592" w:rsidRPr="007E1213">
        <w:rPr>
          <w:rFonts w:hAnsi="標楷體" w:hint="eastAsia"/>
        </w:rPr>
        <w:t>時許由員警許軍去訊問及製作之偵訊筆錄，</w:t>
      </w:r>
      <w:r w:rsidR="00862592" w:rsidRPr="007E1213">
        <w:rPr>
          <w:rFonts w:hint="eastAsia"/>
        </w:rPr>
        <w:t>第</w:t>
      </w:r>
      <w:r w:rsidR="00862592" w:rsidRPr="007E1213">
        <w:t>2</w:t>
      </w:r>
      <w:r w:rsidR="00862592" w:rsidRPr="007E1213">
        <w:rPr>
          <w:rFonts w:hint="eastAsia"/>
        </w:rPr>
        <w:t>頁第</w:t>
      </w:r>
      <w:r w:rsidR="00862592" w:rsidRPr="007E1213">
        <w:t>8</w:t>
      </w:r>
      <w:r w:rsidR="00862592" w:rsidRPr="007E1213">
        <w:rPr>
          <w:rFonts w:hint="eastAsia"/>
        </w:rPr>
        <w:t>行「藍色」字跡處</w:t>
      </w:r>
      <w:r w:rsidR="00862592" w:rsidRPr="007E1213">
        <w:t>A1</w:t>
      </w:r>
      <w:r w:rsidR="00862592" w:rsidRPr="007E1213">
        <w:rPr>
          <w:rFonts w:hint="eastAsia"/>
        </w:rPr>
        <w:t>（修改處）及末行「被談話人（</w:t>
      </w:r>
      <w:r w:rsidR="00364E39">
        <w:rPr>
          <w:rFonts w:hAnsi="標楷體" w:hint="eastAsia"/>
        </w:rPr>
        <w:t>蘇○坤</w:t>
      </w:r>
      <w:r w:rsidR="00862592" w:rsidRPr="007E1213">
        <w:rPr>
          <w:rFonts w:hint="eastAsia"/>
        </w:rPr>
        <w:t>）」A</w:t>
      </w:r>
      <w:r w:rsidR="00862592" w:rsidRPr="007E1213">
        <w:t>2</w:t>
      </w:r>
      <w:r w:rsidR="00862592" w:rsidRPr="007E1213">
        <w:rPr>
          <w:rFonts w:hint="eastAsia"/>
        </w:rPr>
        <w:t>（署押處），經法務部調查局鑑定結果為：「指紋因紋線特徵不清，歉難鑑定。」</w:t>
      </w:r>
      <w:r w:rsidR="00BA3DCD" w:rsidRPr="007E1213">
        <w:rPr>
          <w:rFonts w:hint="eastAsia"/>
        </w:rPr>
        <w:t>一節，</w:t>
      </w:r>
      <w:r w:rsidR="00862592" w:rsidRPr="007E1213">
        <w:rPr>
          <w:rFonts w:hAnsi="標楷體" w:hint="eastAsia"/>
        </w:rPr>
        <w:t>員警許軍去</w:t>
      </w:r>
      <w:r w:rsidRPr="007E1213">
        <w:rPr>
          <w:rFonts w:hAnsi="標楷體" w:hint="eastAsia"/>
        </w:rPr>
        <w:t>雖否認</w:t>
      </w:r>
      <w:r w:rsidR="00BA3DCD" w:rsidRPr="007E1213">
        <w:rPr>
          <w:rFonts w:hAnsi="標楷體" w:hint="eastAsia"/>
        </w:rPr>
        <w:t>不是</w:t>
      </w:r>
      <w:r w:rsidR="00364E39">
        <w:rPr>
          <w:rFonts w:hAnsi="標楷體" w:hint="eastAsia"/>
        </w:rPr>
        <w:t>蘇○坤</w:t>
      </w:r>
      <w:r w:rsidR="00BA3DCD" w:rsidRPr="007E1213">
        <w:rPr>
          <w:rFonts w:hAnsi="標楷體" w:hint="eastAsia"/>
        </w:rPr>
        <w:t>的指紋，但其可能情形為：</w:t>
      </w:r>
      <w:r w:rsidR="00A41920" w:rsidRPr="007E1213">
        <w:rPr>
          <w:rFonts w:hAnsi="標楷體" w:hint="eastAsia"/>
        </w:rPr>
        <w:t>「</w:t>
      </w:r>
      <w:r w:rsidR="00BA3DCD" w:rsidRPr="007E1213">
        <w:rPr>
          <w:rFonts w:hAnsi="標楷體" w:hint="eastAsia"/>
        </w:rPr>
        <w:t>1、確實非</w:t>
      </w:r>
      <w:r w:rsidR="00364E39">
        <w:rPr>
          <w:rFonts w:hAnsi="標楷體" w:hint="eastAsia"/>
        </w:rPr>
        <w:t>蘇○坤</w:t>
      </w:r>
      <w:r w:rsidR="00BA3DCD" w:rsidRPr="007E1213">
        <w:rPr>
          <w:rFonts w:hAnsi="標楷體" w:hint="eastAsia"/>
        </w:rPr>
        <w:t>的指紋。2、縱為</w:t>
      </w:r>
      <w:r w:rsidR="00364E39">
        <w:rPr>
          <w:rFonts w:hAnsi="標楷體" w:hint="eastAsia"/>
        </w:rPr>
        <w:t>蘇○坤</w:t>
      </w:r>
      <w:r w:rsidR="00BA3DCD" w:rsidRPr="007E1213">
        <w:rPr>
          <w:rFonts w:hAnsi="標楷體" w:hint="eastAsia"/>
        </w:rPr>
        <w:t>的指紋</w:t>
      </w:r>
      <w:r w:rsidRPr="007E1213">
        <w:rPr>
          <w:rFonts w:hAnsi="標楷體" w:hint="eastAsia"/>
        </w:rPr>
        <w:t>採集</w:t>
      </w:r>
      <w:r w:rsidR="00BA3DCD" w:rsidRPr="007E1213">
        <w:rPr>
          <w:rFonts w:hAnsi="標楷體" w:hint="eastAsia"/>
        </w:rPr>
        <w:t>卻</w:t>
      </w:r>
      <w:r w:rsidRPr="007E1213">
        <w:rPr>
          <w:rFonts w:hAnsi="標楷體" w:hint="eastAsia"/>
        </w:rPr>
        <w:t>模糊不清</w:t>
      </w:r>
      <w:r w:rsidR="00BA3DCD" w:rsidRPr="007E1213">
        <w:rPr>
          <w:rFonts w:hAnsi="標楷體" w:hint="eastAsia"/>
        </w:rPr>
        <w:t>。</w:t>
      </w:r>
      <w:r w:rsidR="00A41920" w:rsidRPr="007E1213">
        <w:rPr>
          <w:rFonts w:hAnsi="標楷體" w:hint="eastAsia"/>
        </w:rPr>
        <w:t>」</w:t>
      </w:r>
      <w:r w:rsidR="00BA3DCD" w:rsidRPr="007E1213">
        <w:rPr>
          <w:rFonts w:hAnsi="標楷體" w:hint="eastAsia"/>
        </w:rPr>
        <w:t>即</w:t>
      </w:r>
      <w:r w:rsidR="00B21CAF" w:rsidRPr="007E1213">
        <w:rPr>
          <w:rFonts w:hAnsi="標楷體" w:hint="eastAsia"/>
        </w:rPr>
        <w:t>承辦員警於</w:t>
      </w:r>
      <w:r w:rsidRPr="007E1213">
        <w:rPr>
          <w:rFonts w:hAnsi="標楷體"/>
        </w:rPr>
        <w:t>製作</w:t>
      </w:r>
      <w:r w:rsidR="00BA3DCD" w:rsidRPr="007E1213">
        <w:rPr>
          <w:rFonts w:hAnsi="標楷體" w:hint="eastAsia"/>
        </w:rPr>
        <w:t>刑事案件</w:t>
      </w:r>
      <w:r w:rsidRPr="007E1213">
        <w:rPr>
          <w:rFonts w:hAnsi="標楷體"/>
        </w:rPr>
        <w:t>筆錄</w:t>
      </w:r>
      <w:r w:rsidR="00B21CAF" w:rsidRPr="007E1213">
        <w:rPr>
          <w:rFonts w:hAnsi="標楷體" w:hint="eastAsia"/>
        </w:rPr>
        <w:t>有</w:t>
      </w:r>
      <w:r w:rsidRPr="007E1213">
        <w:rPr>
          <w:rFonts w:hAnsi="標楷體"/>
        </w:rPr>
        <w:t>重</w:t>
      </w:r>
      <w:r w:rsidR="00A41920" w:rsidRPr="007E1213">
        <w:rPr>
          <w:rFonts w:hAnsi="標楷體" w:hint="eastAsia"/>
        </w:rPr>
        <w:t>大</w:t>
      </w:r>
      <w:r w:rsidRPr="007E1213">
        <w:rPr>
          <w:rFonts w:hAnsi="標楷體"/>
        </w:rPr>
        <w:t>瑕疵</w:t>
      </w:r>
      <w:r w:rsidR="00F01B71" w:rsidRPr="007E1213">
        <w:rPr>
          <w:rFonts w:hAnsi="標楷體" w:hint="eastAsia"/>
        </w:rPr>
        <w:t>，</w:t>
      </w:r>
      <w:r w:rsidR="00681F68" w:rsidRPr="007E1213">
        <w:rPr>
          <w:rFonts w:hAnsi="標楷體" w:hint="eastAsia"/>
        </w:rPr>
        <w:t>嚴重影響</w:t>
      </w:r>
      <w:r w:rsidR="00F01B71" w:rsidRPr="007E1213">
        <w:rPr>
          <w:rFonts w:hAnsi="標楷體"/>
        </w:rPr>
        <w:t>刑事被告權益</w:t>
      </w:r>
      <w:r w:rsidR="00B21CAF" w:rsidRPr="007E1213">
        <w:rPr>
          <w:rFonts w:hAnsi="標楷體" w:hint="eastAsia"/>
        </w:rPr>
        <w:t>，允堪認定</w:t>
      </w:r>
      <w:r w:rsidR="00257583" w:rsidRPr="007E1213">
        <w:rPr>
          <w:rFonts w:hAnsi="標楷體" w:hint="eastAsia"/>
        </w:rPr>
        <w:t>，（原）</w:t>
      </w:r>
      <w:r w:rsidR="00257583" w:rsidRPr="007E1213">
        <w:rPr>
          <w:rFonts w:hAnsi="標楷體"/>
        </w:rPr>
        <w:t>新竹市警察局第一分局</w:t>
      </w:r>
      <w:r w:rsidR="00257583" w:rsidRPr="007E1213">
        <w:rPr>
          <w:rFonts w:hAnsi="標楷體" w:hint="eastAsia"/>
        </w:rPr>
        <w:t>相關司法警察（官），應於偵查犯罪中輔助檢察官，層層簽核把關下，卻竟皆未察基層員警之違失，而將有</w:t>
      </w:r>
      <w:r w:rsidR="00257583" w:rsidRPr="007E1213">
        <w:rPr>
          <w:rFonts w:hAnsi="標楷體"/>
        </w:rPr>
        <w:t>重</w:t>
      </w:r>
      <w:r w:rsidR="00257583" w:rsidRPr="007E1213">
        <w:rPr>
          <w:rFonts w:hAnsi="標楷體" w:hint="eastAsia"/>
        </w:rPr>
        <w:t>大</w:t>
      </w:r>
      <w:r w:rsidR="00257583" w:rsidRPr="007E1213">
        <w:rPr>
          <w:rFonts w:hAnsi="標楷體"/>
        </w:rPr>
        <w:t>瑕疵</w:t>
      </w:r>
      <w:r w:rsidR="00257583" w:rsidRPr="007E1213">
        <w:rPr>
          <w:rFonts w:hAnsi="標楷體" w:hint="eastAsia"/>
        </w:rPr>
        <w:t>刑事案件</w:t>
      </w:r>
      <w:r w:rsidR="00257583" w:rsidRPr="007E1213">
        <w:rPr>
          <w:rFonts w:hAnsi="標楷體"/>
        </w:rPr>
        <w:t>筆錄</w:t>
      </w:r>
      <w:r w:rsidR="00257583" w:rsidRPr="007E1213">
        <w:rPr>
          <w:rFonts w:hAnsi="標楷體" w:hint="eastAsia"/>
        </w:rPr>
        <w:t>移送至檢察機關，實有怠忽。</w:t>
      </w:r>
      <w:bookmarkEnd w:id="10"/>
    </w:p>
    <w:p w:rsidR="00024375" w:rsidRPr="007E1213" w:rsidRDefault="00226D5A" w:rsidP="00024375">
      <w:pPr>
        <w:pStyle w:val="2"/>
        <w:numPr>
          <w:ilvl w:val="1"/>
          <w:numId w:val="1"/>
        </w:numPr>
        <w:kinsoku w:val="0"/>
        <w:overflowPunct/>
        <w:autoSpaceDE/>
        <w:autoSpaceDN/>
        <w:ind w:left="1020" w:hanging="680"/>
        <w:rPr>
          <w:rFonts w:hAnsi="標楷體"/>
          <w:b/>
        </w:rPr>
      </w:pPr>
      <w:r w:rsidRPr="007E1213">
        <w:rPr>
          <w:rFonts w:hAnsi="標楷體" w:hint="eastAsia"/>
          <w:b/>
        </w:rPr>
        <w:t>為讓我國</w:t>
      </w:r>
      <w:r w:rsidRPr="007E1213">
        <w:rPr>
          <w:rFonts w:hAnsi="標楷體"/>
          <w:b/>
        </w:rPr>
        <w:t>成為人人有尊嚴、且免於酷刑的社會</w:t>
      </w:r>
      <w:r w:rsidRPr="007E1213">
        <w:rPr>
          <w:rFonts w:hAnsi="標楷體" w:hint="eastAsia"/>
          <w:b/>
        </w:rPr>
        <w:t>，</w:t>
      </w:r>
      <w:r w:rsidRPr="007E1213">
        <w:rPr>
          <w:rFonts w:hAnsi="標楷體"/>
          <w:b/>
        </w:rPr>
        <w:t>行政院</w:t>
      </w:r>
      <w:r w:rsidRPr="007E1213">
        <w:rPr>
          <w:rFonts w:hAnsi="標楷體" w:hint="eastAsia"/>
          <w:b/>
        </w:rPr>
        <w:t>允宜積極推動</w:t>
      </w:r>
      <w:r w:rsidRPr="007E1213">
        <w:rPr>
          <w:rFonts w:hAnsi="標楷體"/>
          <w:b/>
        </w:rPr>
        <w:t>「</w:t>
      </w:r>
      <w:r w:rsidR="00A3301E" w:rsidRPr="007E1213">
        <w:rPr>
          <w:rFonts w:hAnsi="標楷體" w:hint="eastAsia"/>
          <w:b/>
        </w:rPr>
        <w:t>聯合國禁止酷刑公約</w:t>
      </w:r>
      <w:r w:rsidRPr="007E1213">
        <w:rPr>
          <w:rFonts w:hAnsi="標楷體"/>
          <w:b/>
        </w:rPr>
        <w:t>及其任擇議定書施行法」草案函請立法院審議，並設置反酷刑小組協調、督導各權責機關；建立獨立且有效的國家酷刑防範機制。</w:t>
      </w:r>
    </w:p>
    <w:p w:rsidR="00027B25" w:rsidRPr="007E1213" w:rsidRDefault="00E266BD" w:rsidP="00E266BD">
      <w:pPr>
        <w:pStyle w:val="3"/>
      </w:pPr>
      <w:r w:rsidRPr="007E1213">
        <w:rPr>
          <w:rFonts w:hAnsi="標楷體" w:hint="eastAsia"/>
        </w:rPr>
        <w:t>本件</w:t>
      </w:r>
      <w:r w:rsidR="00364E39">
        <w:rPr>
          <w:rFonts w:hAnsi="標楷體" w:hint="eastAsia"/>
        </w:rPr>
        <w:t>蘇○坤</w:t>
      </w:r>
      <w:r w:rsidRPr="007E1213">
        <w:rPr>
          <w:rFonts w:hAnsi="標楷體" w:hint="eastAsia"/>
        </w:rPr>
        <w:t>（陳訴人）、</w:t>
      </w:r>
      <w:r w:rsidR="00364E39">
        <w:rPr>
          <w:rFonts w:hAnsi="標楷體" w:hint="eastAsia"/>
        </w:rPr>
        <w:t>郭○雄</w:t>
      </w:r>
      <w:r w:rsidRPr="007E1213">
        <w:rPr>
          <w:rFonts w:hAnsi="標楷體" w:hint="eastAsia"/>
        </w:rPr>
        <w:t>因違反懲治盜匪條例</w:t>
      </w:r>
      <w:r w:rsidRPr="007E1213">
        <w:rPr>
          <w:rFonts w:hAnsi="標楷體" w:hint="eastAsia"/>
        </w:rPr>
        <w:lastRenderedPageBreak/>
        <w:t>案件，臺灣高等法院107年度再字第3號刑事判決認定</w:t>
      </w:r>
      <w:r w:rsidRPr="007E1213">
        <w:rPr>
          <w:rFonts w:hAnsi="標楷體"/>
        </w:rPr>
        <w:t>，本件檢察官上訴為無理由，應予駁回</w:t>
      </w:r>
      <w:r w:rsidRPr="007E1213">
        <w:rPr>
          <w:rFonts w:hAnsi="標楷體" w:hint="eastAsia"/>
        </w:rPr>
        <w:t>（即維持</w:t>
      </w:r>
      <w:r w:rsidRPr="007E1213">
        <w:rPr>
          <w:rFonts w:hAnsi="標楷體"/>
        </w:rPr>
        <w:t>原</w:t>
      </w:r>
      <w:r w:rsidRPr="007E1213">
        <w:rPr>
          <w:rFonts w:hAnsi="標楷體" w:hint="eastAsia"/>
        </w:rPr>
        <w:t>第一</w:t>
      </w:r>
      <w:r w:rsidRPr="007E1213">
        <w:rPr>
          <w:rFonts w:hAnsi="標楷體"/>
        </w:rPr>
        <w:t>審</w:t>
      </w:r>
      <w:r w:rsidRPr="007E1213">
        <w:rPr>
          <w:rFonts w:hAnsi="標楷體" w:hint="eastAsia"/>
        </w:rPr>
        <w:t>強劫殺人部分無罪</w:t>
      </w:r>
      <w:r w:rsidRPr="007E1213">
        <w:rPr>
          <w:rFonts w:hAnsi="標楷體"/>
        </w:rPr>
        <w:t>判決</w:t>
      </w:r>
      <w:r w:rsidRPr="007E1213">
        <w:rPr>
          <w:rFonts w:hAnsi="標楷體" w:hint="eastAsia"/>
        </w:rPr>
        <w:t>），判決內容具體指摘如下：「</w:t>
      </w:r>
      <w:r w:rsidRPr="007E1213">
        <w:rPr>
          <w:rFonts w:hint="eastAsia"/>
        </w:rPr>
        <w:t>……</w:t>
      </w:r>
      <w:r w:rsidR="00027B25" w:rsidRPr="007E1213">
        <w:rPr>
          <w:rFonts w:hint="eastAsia"/>
        </w:rPr>
        <w:t>聯合國《公民與政治權利國際公約》第7條明定：</w:t>
      </w:r>
      <w:r w:rsidRPr="007E1213">
        <w:rPr>
          <w:rFonts w:hint="eastAsia"/>
        </w:rPr>
        <w:t>『</w:t>
      </w:r>
      <w:r w:rsidR="00027B25" w:rsidRPr="007E1213">
        <w:rPr>
          <w:rFonts w:hint="eastAsia"/>
        </w:rPr>
        <w:t>任何人不得施以酷刑，或</w:t>
      </w:r>
      <w:r w:rsidR="00027B25" w:rsidRPr="007E1213">
        <w:t>予以</w:t>
      </w:r>
      <w:r w:rsidR="00027B25" w:rsidRPr="007E1213">
        <w:rPr>
          <w:rFonts w:hint="eastAsia"/>
        </w:rPr>
        <w:t>殘忍、不人道或侮辱之處遇或懲罰。</w:t>
      </w:r>
      <w:r w:rsidRPr="007E1213">
        <w:rPr>
          <w:rFonts w:hint="eastAsia"/>
        </w:rPr>
        <w:t>』</w:t>
      </w:r>
      <w:r w:rsidR="00027B25" w:rsidRPr="007E1213">
        <w:rPr>
          <w:rFonts w:hint="eastAsia"/>
        </w:rPr>
        <w:t>同公約第14條第3項第7款也規定：</w:t>
      </w:r>
      <w:r w:rsidRPr="007E1213">
        <w:rPr>
          <w:rFonts w:hint="eastAsia"/>
        </w:rPr>
        <w:t>『</w:t>
      </w:r>
      <w:r w:rsidR="00027B25" w:rsidRPr="007E1213">
        <w:rPr>
          <w:rFonts w:hint="eastAsia"/>
        </w:rPr>
        <w:t>審判被控刑事罪時，被告一律有權平等享受下列最低限度之保障：……（七）不得強迫被告自供或認罪。</w:t>
      </w:r>
      <w:r w:rsidRPr="007E1213">
        <w:rPr>
          <w:rFonts w:hint="eastAsia"/>
        </w:rPr>
        <w:t>』</w:t>
      </w:r>
      <w:r w:rsidR="00027B25" w:rsidRPr="007E1213">
        <w:rPr>
          <w:rFonts w:hint="eastAsia"/>
        </w:rPr>
        <w:t>另外，聯合國《禁止酷刑和其他殘忍、不人道或有辱人格的待遇或處罰公約》（The United Nations Convention against Tortureand Other Cruel,Inhumanor Degrading Treatmentor Punishment，以下簡稱《聯合國禁止酷刑公約》）第1條也明定：</w:t>
      </w:r>
      <w:r w:rsidRPr="007E1213">
        <w:rPr>
          <w:rFonts w:hint="eastAsia"/>
        </w:rPr>
        <w:t>『</w:t>
      </w:r>
      <w:r w:rsidR="00027B25" w:rsidRPr="007E1213">
        <w:rPr>
          <w:rFonts w:hint="eastAsia"/>
        </w:rPr>
        <w:t>酷刑</w:t>
      </w:r>
      <w:r w:rsidRPr="007E1213">
        <w:rPr>
          <w:rFonts w:hint="eastAsia"/>
        </w:rPr>
        <w:t>』</w:t>
      </w:r>
      <w:r w:rsidR="00027B25" w:rsidRPr="007E1213">
        <w:rPr>
          <w:rFonts w:hint="eastAsia"/>
        </w:rPr>
        <w:t>是指為了向某人或第三者取得情資或供詞（confession），為了他或第三者所作或涉嫌的行為對他加以懲罰，或為了恐嚇或威脅他或第三者，或為了基於任何一種歧視的任何理由，蓄意使某人在肉體或精神上遭受劇烈疼痛或痛苦的任何行為。而這種疼痛或痛苦是由公職人員或以官方身分行使職權的其他人所造成，或在其唆使、同意或默許下造成的</w:t>
      </w:r>
      <w:r w:rsidRPr="007E1213">
        <w:rPr>
          <w:rFonts w:hint="eastAsia"/>
        </w:rPr>
        <w:t>』</w:t>
      </w:r>
      <w:r w:rsidR="00027B25" w:rsidRPr="007E1213">
        <w:rPr>
          <w:rFonts w:hint="eastAsia"/>
        </w:rPr>
        <w:t>。為了</w:t>
      </w:r>
      <w:r w:rsidR="00F06A97" w:rsidRPr="007E1213">
        <w:rPr>
          <w:rFonts w:hint="eastAsia"/>
        </w:rPr>
        <w:t>澈</w:t>
      </w:r>
      <w:r w:rsidR="00027B25" w:rsidRPr="007E1213">
        <w:rPr>
          <w:rFonts w:hint="eastAsia"/>
        </w:rPr>
        <w:t>底杜絕刑求這類國家暴力的發生，《聯合國禁止酷刑公約》第12條、第15條分別規定：每一締約國應確保在有合理理由確信在其管轄的任何領土內已發生酷刑行為時，其</w:t>
      </w:r>
      <w:r w:rsidR="00027B25" w:rsidRPr="007E1213">
        <w:t>主管機關</w:t>
      </w:r>
      <w:r w:rsidR="00027B25" w:rsidRPr="007E1213">
        <w:rPr>
          <w:rFonts w:hint="eastAsia"/>
        </w:rPr>
        <w:t>立即進行公正的調查</w:t>
      </w:r>
      <w:r w:rsidRPr="007E1213">
        <w:rPr>
          <w:rFonts w:hint="eastAsia"/>
        </w:rPr>
        <w:t>』</w:t>
      </w:r>
      <w:r w:rsidR="00027B25" w:rsidRPr="007E1213">
        <w:rPr>
          <w:rFonts w:hint="eastAsia"/>
        </w:rPr>
        <w:t>、</w:t>
      </w:r>
      <w:r w:rsidRPr="007E1213">
        <w:rPr>
          <w:rFonts w:hint="eastAsia"/>
        </w:rPr>
        <w:t>『</w:t>
      </w:r>
      <w:r w:rsidR="00027B25" w:rsidRPr="007E1213">
        <w:rPr>
          <w:rFonts w:hint="eastAsia"/>
        </w:rPr>
        <w:t>每一締約國應確保在任何訴訟程序中，不得援引任何業經確定係以酷刑取得的供詞為證據，但這類供詞可用作指控施用酷刑者刑求逼供的證據</w:t>
      </w:r>
      <w:r w:rsidRPr="007E1213">
        <w:rPr>
          <w:rFonts w:hint="eastAsia"/>
        </w:rPr>
        <w:t>』</w:t>
      </w:r>
      <w:r w:rsidR="00027B25" w:rsidRPr="007E1213">
        <w:rPr>
          <w:rFonts w:hint="eastAsia"/>
        </w:rPr>
        <w:t>；而聯合國人權事務委員會所發表公民與政治權利公約第二十號一般性意見第十二點、第三十二號一般性意見第六</w:t>
      </w:r>
      <w:r w:rsidR="00027B25" w:rsidRPr="007E1213">
        <w:rPr>
          <w:rFonts w:hint="eastAsia"/>
        </w:rPr>
        <w:lastRenderedPageBreak/>
        <w:t>點，也分別表明：</w:t>
      </w:r>
      <w:r w:rsidRPr="007E1213">
        <w:rPr>
          <w:rFonts w:hint="eastAsia"/>
        </w:rPr>
        <w:t>『</w:t>
      </w:r>
      <w:r w:rsidR="00027B25" w:rsidRPr="007E1213">
        <w:rPr>
          <w:rFonts w:hint="eastAsia"/>
        </w:rPr>
        <w:t>為防止出現第7條所禁止的違法行為，必須依法禁止在法律訴訟中使用透過酷刑或其他違禁處遇獲取的聲明和供詞</w:t>
      </w:r>
      <w:r w:rsidRPr="007E1213">
        <w:rPr>
          <w:rFonts w:hint="eastAsia"/>
        </w:rPr>
        <w:t>』</w:t>
      </w:r>
      <w:r w:rsidR="00027B25" w:rsidRPr="007E1213">
        <w:rPr>
          <w:rFonts w:hint="eastAsia"/>
        </w:rPr>
        <w:t>、</w:t>
      </w:r>
      <w:r w:rsidRPr="007E1213">
        <w:rPr>
          <w:rFonts w:hint="eastAsia"/>
        </w:rPr>
        <w:t>『</w:t>
      </w:r>
      <w:r w:rsidR="00027B25" w:rsidRPr="007E1213">
        <w:rPr>
          <w:rFonts w:hint="eastAsia"/>
        </w:rPr>
        <w:t>……不得援引違反這項規定取得的證詞、口供或原則上其他證據作為第14條範圍內的訴訟的證據，在緊急狀態下亦同，但透過違反第7條取得的證詞或口供可用作證明發生本條所禁止的酷刑或其他處遇的證據……在任何時候，均應禁止偏離包括無罪推定的公正審判原則</w:t>
      </w:r>
      <w:r w:rsidRPr="007E1213">
        <w:rPr>
          <w:rFonts w:hint="eastAsia"/>
        </w:rPr>
        <w:t>』</w:t>
      </w:r>
      <w:r w:rsidR="00027B25" w:rsidRPr="007E1213">
        <w:rPr>
          <w:rFonts w:hint="eastAsia"/>
        </w:rPr>
        <w:t>。依照聯合國相關公約的規定，不僅法院在訴訟程序中不得援引任何業經確定乃是透過刑求而取得的供詞作為證據，其主管機關（檢察機關、法務部調查局、刑事警察局等等犯罪</w:t>
      </w:r>
      <w:r w:rsidR="00027B25" w:rsidRPr="007E1213">
        <w:t>偵查機關</w:t>
      </w:r>
      <w:r w:rsidR="00027B25" w:rsidRPr="007E1213">
        <w:rPr>
          <w:rFonts w:hint="eastAsia"/>
        </w:rPr>
        <w:t>）也應立即進行公正的調查。</w:t>
      </w:r>
      <w:r w:rsidRPr="007E1213">
        <w:rPr>
          <w:rFonts w:hint="eastAsia"/>
        </w:rPr>
        <w:t>『</w:t>
      </w:r>
      <w:r w:rsidR="00027B25" w:rsidRPr="007E1213">
        <w:rPr>
          <w:rFonts w:hint="eastAsia"/>
        </w:rPr>
        <w:t>被告之自白，非出於強暴、</w:t>
      </w:r>
      <w:r w:rsidR="00027B25" w:rsidRPr="007E1213">
        <w:t>脅迫</w:t>
      </w:r>
      <w:r w:rsidR="00027B25" w:rsidRPr="007E1213">
        <w:rPr>
          <w:rFonts w:hint="eastAsia"/>
        </w:rPr>
        <w:t>、</w:t>
      </w:r>
      <w:r w:rsidR="00027B25" w:rsidRPr="007E1213">
        <w:t>利誘</w:t>
      </w:r>
      <w:r w:rsidR="00027B25" w:rsidRPr="007E1213">
        <w:rPr>
          <w:rFonts w:hint="eastAsia"/>
        </w:rPr>
        <w:t>、詐欺、疲勞訊問、違法羈押或其他不正之方法，且與事實相符者，得為證據</w:t>
      </w:r>
      <w:r w:rsidRPr="007E1213">
        <w:rPr>
          <w:rFonts w:hint="eastAsia"/>
        </w:rPr>
        <w:t>』</w:t>
      </w:r>
      <w:r w:rsidR="00027B25" w:rsidRPr="007E1213">
        <w:rPr>
          <w:rFonts w:hint="eastAsia"/>
        </w:rPr>
        <w:t>，刑事訴訟法第156條第1項定有明文，而本條項規定的內容，在17年7月28日制定公布的刑事訴訟法第280條即已存在，可見我國在聯合國《公民與政治權利國際公約》、《聯合國禁止酷刑公約》頒布前，早已參照其他國家的立法例，制定禁止刑求等不正訊問方法的相關規定，只是司法實踐上未能落實、時常發生刑求事例而已。有鑑於此，立法院乃於92年2月6日增訂刑事訴訟第156條第3項規定：</w:t>
      </w:r>
      <w:r w:rsidRPr="007E1213">
        <w:rPr>
          <w:rFonts w:hint="eastAsia"/>
        </w:rPr>
        <w:t>『</w:t>
      </w:r>
      <w:r w:rsidR="00027B25" w:rsidRPr="007E1213">
        <w:rPr>
          <w:rFonts w:hint="eastAsia"/>
        </w:rPr>
        <w:t>被告陳述其自白係出於不正之方法者，應先於其他事證而為調查。該自白如係經檢察官提出者，法院應命檢察官就自白之出於自由意志，指出證明之方法</w:t>
      </w:r>
      <w:r w:rsidRPr="007E1213">
        <w:rPr>
          <w:rFonts w:hint="eastAsia"/>
        </w:rPr>
        <w:t>』</w:t>
      </w:r>
      <w:r w:rsidR="00027B25" w:rsidRPr="007E1213">
        <w:rPr>
          <w:rFonts w:hint="eastAsia"/>
        </w:rPr>
        <w:t>，要求檢察官應就自白任意性的爭執負舉證責任，希冀因而杜絕過去犯罪偵查實務上常施以刑求的違法犯紀現象。至於本條文所要規範者，乃國家以侵害被告意思決定及意思活動自由的方式取得被告的自白，</w:t>
      </w:r>
      <w:r w:rsidR="00027B25" w:rsidRPr="007E1213">
        <w:rPr>
          <w:rFonts w:hint="eastAsia"/>
        </w:rPr>
        <w:lastRenderedPageBreak/>
        <w:t>因為刑事訴訟的目的，雖然在於發現實體的真實，使國家得以正確的適用刑罰權，並藉以維護社會秩序及安全，但其手段仍應合法、潔淨、公正，以保障人權；尤其犯罪偵查機關採取刑求等不正訊問方法時，其供述內容的虛偽或然性往往甚高，不僅有礙於真實的發現，更往往對受訊問人的基本權利造成莫大的傷害。在此意義下，只要國家機關施用不正的方法，致被告的身體、精神產生壓迫、恐懼狀態延伸至訊問當時，如被告因此不能為自由陳述時，因為已侵害被告意思決定及意思活動的自由，其自白不是出於任意性，即不得採為證據。是以，為確保真實發現、保護個人權利，維護公平審判並導</w:t>
      </w:r>
      <w:r w:rsidR="00027B25" w:rsidRPr="007E1213">
        <w:t>正犯</w:t>
      </w:r>
      <w:r w:rsidR="00027B25" w:rsidRPr="007E1213">
        <w:rPr>
          <w:rFonts w:hint="eastAsia"/>
        </w:rPr>
        <w:t>罪偵查機關的執法紀律，前述不正訊問所生</w:t>
      </w:r>
      <w:r w:rsidR="00027B25" w:rsidRPr="007E1213">
        <w:t>證據禁止</w:t>
      </w:r>
      <w:r w:rsidR="00027B25" w:rsidRPr="007E1213">
        <w:rPr>
          <w:rFonts w:hint="eastAsia"/>
        </w:rPr>
        <w:t>使用的效果規定，不僅適用在訊問被告方面，也應類推適用於對證人的訊問上。</w:t>
      </w:r>
      <w:r w:rsidRPr="007E1213">
        <w:rPr>
          <w:rFonts w:hint="eastAsia"/>
        </w:rPr>
        <w:t>……」</w:t>
      </w:r>
    </w:p>
    <w:p w:rsidR="00C67520" w:rsidRPr="007E1213" w:rsidRDefault="0090095A" w:rsidP="00CB7254">
      <w:pPr>
        <w:pStyle w:val="3"/>
        <w:rPr>
          <w:rFonts w:hAnsi="標楷體"/>
        </w:rPr>
      </w:pPr>
      <w:r w:rsidRPr="007E1213">
        <w:rPr>
          <w:rFonts w:hAnsi="標楷體"/>
        </w:rPr>
        <w:t>《</w:t>
      </w:r>
      <w:r w:rsidR="00ED1D9D" w:rsidRPr="007E1213">
        <w:rPr>
          <w:rFonts w:hint="eastAsia"/>
        </w:rPr>
        <w:t>聯合國禁止酷刑公約</w:t>
      </w:r>
      <w:r w:rsidRPr="007E1213">
        <w:rPr>
          <w:rFonts w:hAnsi="標楷體"/>
        </w:rPr>
        <w:t>》</w:t>
      </w:r>
      <w:r w:rsidR="00027B25" w:rsidRPr="007E1213">
        <w:rPr>
          <w:rStyle w:val="aff7"/>
          <w:rFonts w:hAnsi="標楷體"/>
        </w:rPr>
        <w:footnoteReference w:id="6"/>
      </w:r>
      <w:r w:rsidRPr="007E1213">
        <w:rPr>
          <w:rFonts w:hAnsi="標楷體"/>
        </w:rPr>
        <w:t>位列聯合國九大核心人權公約，對酷刑定義、打擊並防範酷刑、落實不遣返原則及受害者救濟與補償機制提供人權法律框架；《禁止酷刑公約任擇議定書》則建議透過建立有效的國家酷刑防範機制，藉由訪視監獄、看守所、矯正學校、收容機構、醫療照護機構等自由被剝奪處所，檢視各該處所設施、規定或作法，是否構成酷刑、殘忍不人道或有辱人格待遇，並提出改善建議或發表評論，以預防性任務積極防止酷刑和不當待遇。</w:t>
      </w:r>
      <w:r w:rsidRPr="007E1213">
        <w:rPr>
          <w:rFonts w:hAnsi="標楷體" w:hint="eastAsia"/>
        </w:rPr>
        <w:t>故</w:t>
      </w:r>
      <w:r w:rsidR="00024375" w:rsidRPr="007E1213">
        <w:rPr>
          <w:rFonts w:hAnsi="標楷體"/>
        </w:rPr>
        <w:t>禁止酷刑或殘忍、不人道或侮辱之處遇或懲罰</w:t>
      </w:r>
      <w:r w:rsidRPr="007E1213">
        <w:rPr>
          <w:rFonts w:hAnsi="標楷體" w:hint="eastAsia"/>
        </w:rPr>
        <w:t>，</w:t>
      </w:r>
      <w:r w:rsidRPr="007E1213">
        <w:rPr>
          <w:rFonts w:hAnsi="標楷體"/>
        </w:rPr>
        <w:t>已是我國政府不容迴避的義務</w:t>
      </w:r>
      <w:r w:rsidR="00024375" w:rsidRPr="007E1213">
        <w:rPr>
          <w:rFonts w:hAnsi="標楷體"/>
        </w:rPr>
        <w:t>，</w:t>
      </w:r>
      <w:r w:rsidRPr="007E1213">
        <w:rPr>
          <w:rFonts w:hAnsi="標楷體" w:hint="eastAsia"/>
        </w:rPr>
        <w:t>我國</w:t>
      </w:r>
      <w:r w:rsidR="00024375" w:rsidRPr="007E1213">
        <w:rPr>
          <w:rFonts w:hAnsi="標楷體"/>
        </w:rPr>
        <w:t>自</w:t>
      </w:r>
      <w:r w:rsidRPr="007E1213">
        <w:rPr>
          <w:rFonts w:hAnsi="標楷體" w:hint="eastAsia"/>
        </w:rPr>
        <w:t>98年4月</w:t>
      </w:r>
      <w:r w:rsidRPr="007E1213">
        <w:rPr>
          <w:rFonts w:hAnsi="標楷體" w:hint="eastAsia"/>
        </w:rPr>
        <w:lastRenderedPageBreak/>
        <w:t>22日</w:t>
      </w:r>
      <w:r w:rsidR="002E4EC4" w:rsidRPr="007E1213">
        <w:rPr>
          <w:rFonts w:hAnsi="標楷體"/>
        </w:rPr>
        <w:t>通過</w:t>
      </w:r>
      <w:hyperlink r:id="rId19" w:history="1">
        <w:r w:rsidR="002E4EC4" w:rsidRPr="007E1213">
          <w:rPr>
            <w:rFonts w:hAnsi="標楷體" w:hint="eastAsia"/>
          </w:rPr>
          <w:t>公民與政治權利國際公約及經濟社會文化權利國際公約施行法</w:t>
        </w:r>
      </w:hyperlink>
      <w:r w:rsidR="00E266BD" w:rsidRPr="007E1213">
        <w:rPr>
          <w:rFonts w:hAnsi="標楷體" w:hint="eastAsia"/>
        </w:rPr>
        <w:t>，</w:t>
      </w:r>
      <w:r w:rsidR="00024375" w:rsidRPr="007E1213">
        <w:rPr>
          <w:rFonts w:hAnsi="標楷體"/>
        </w:rPr>
        <w:t>然而「禁止酷刑公約及其任擇議定書施行法」立法工作卻持續延宕，至今仍未完善禁止酷刑與酷刑防範的法律政策架構與機制。</w:t>
      </w:r>
      <w:r w:rsidR="00C67520" w:rsidRPr="007E1213">
        <w:rPr>
          <w:rFonts w:hAnsi="標楷體"/>
        </w:rPr>
        <w:t>行政院曾兩度通過「禁止酷刑公約及其任擇議定書施行法」草案函送立院審議</w:t>
      </w:r>
      <w:r w:rsidR="00E266BD" w:rsidRPr="007E1213">
        <w:rPr>
          <w:rStyle w:val="aff7"/>
          <w:rFonts w:hAnsi="標楷體"/>
        </w:rPr>
        <w:footnoteReference w:id="7"/>
      </w:r>
      <w:r w:rsidR="00C67520" w:rsidRPr="007E1213">
        <w:rPr>
          <w:rFonts w:hAnsi="標楷體"/>
        </w:rPr>
        <w:t>，然皆止步一讀待委員會審議；國家人權行動計畫除推動立法外，更載明需在施行法通過1年內完成初次國家報告；顯見行政機關終結酷刑的意志。國家人權委員會亦將酷刑事件之調查、處理與救濟列為職權內容，可見其肯認酷刑為人權侵害的立場。</w:t>
      </w:r>
    </w:p>
    <w:p w:rsidR="00C67520" w:rsidRPr="007E1213" w:rsidRDefault="00C67520" w:rsidP="00CB7254">
      <w:pPr>
        <w:pStyle w:val="3"/>
        <w:rPr>
          <w:rFonts w:hAnsi="標楷體"/>
        </w:rPr>
      </w:pPr>
      <w:r w:rsidRPr="007E1213">
        <w:rPr>
          <w:rFonts w:hAnsi="標楷體"/>
        </w:rPr>
        <w:t>基於上述，</w:t>
      </w:r>
      <w:r w:rsidR="00C61788" w:rsidRPr="007E1213">
        <w:rPr>
          <w:rFonts w:hAnsi="標楷體" w:hint="eastAsia"/>
        </w:rPr>
        <w:t>為讓我國</w:t>
      </w:r>
      <w:r w:rsidRPr="007E1213">
        <w:rPr>
          <w:rFonts w:hAnsi="標楷體"/>
        </w:rPr>
        <w:t>成為人人有尊嚴、且免於酷刑的社會</w:t>
      </w:r>
      <w:r w:rsidR="00C61788" w:rsidRPr="007E1213">
        <w:rPr>
          <w:rFonts w:hAnsi="標楷體" w:hint="eastAsia"/>
        </w:rPr>
        <w:t>，</w:t>
      </w:r>
      <w:r w:rsidRPr="007E1213">
        <w:rPr>
          <w:rFonts w:hAnsi="標楷體"/>
        </w:rPr>
        <w:t>行政院</w:t>
      </w:r>
      <w:r w:rsidR="00226D5A" w:rsidRPr="007E1213">
        <w:rPr>
          <w:rFonts w:hAnsi="標楷體" w:hint="eastAsia"/>
        </w:rPr>
        <w:t>允宜積極推動</w:t>
      </w:r>
      <w:r w:rsidRPr="007E1213">
        <w:rPr>
          <w:rFonts w:hAnsi="標楷體"/>
        </w:rPr>
        <w:t>「</w:t>
      </w:r>
      <w:r w:rsidR="00A3301E" w:rsidRPr="007E1213">
        <w:rPr>
          <w:rFonts w:hint="eastAsia"/>
        </w:rPr>
        <w:t>聯合國禁止酷刑公約</w:t>
      </w:r>
      <w:r w:rsidRPr="007E1213">
        <w:rPr>
          <w:rFonts w:hAnsi="標楷體"/>
        </w:rPr>
        <w:t>及其任擇議定書施行法」草案函請立法院審議，並設置反酷刑小組協調、督導各權責機關；建立獨立且有效的國家酷刑防範機制。</w:t>
      </w:r>
    </w:p>
    <w:p w:rsidR="00FA3971" w:rsidRPr="007E1213" w:rsidRDefault="006C297D" w:rsidP="00FA3971">
      <w:pPr>
        <w:pStyle w:val="2"/>
        <w:numPr>
          <w:ilvl w:val="1"/>
          <w:numId w:val="1"/>
        </w:numPr>
        <w:kinsoku w:val="0"/>
        <w:overflowPunct/>
        <w:autoSpaceDE/>
        <w:autoSpaceDN/>
        <w:ind w:left="1020" w:hanging="680"/>
        <w:rPr>
          <w:rFonts w:hAnsi="標楷體"/>
          <w:b/>
        </w:rPr>
      </w:pPr>
      <w:r w:rsidRPr="007E1213">
        <w:rPr>
          <w:rFonts w:hint="eastAsia"/>
          <w:b/>
        </w:rPr>
        <w:t>刑事補償或國家賠償</w:t>
      </w:r>
      <w:r w:rsidRPr="007E1213">
        <w:rPr>
          <w:b/>
        </w:rPr>
        <w:t>經費</w:t>
      </w:r>
      <w:r w:rsidRPr="007E1213">
        <w:rPr>
          <w:rFonts w:hint="eastAsia"/>
          <w:b/>
        </w:rPr>
        <w:t>來源，雖均屬「公</w:t>
      </w:r>
      <w:r w:rsidRPr="007E1213">
        <w:rPr>
          <w:b/>
        </w:rPr>
        <w:t>庫</w:t>
      </w:r>
      <w:r w:rsidRPr="007E1213">
        <w:rPr>
          <w:rFonts w:hint="eastAsia"/>
          <w:b/>
        </w:rPr>
        <w:t>」範疇，但</w:t>
      </w:r>
      <w:r w:rsidRPr="007E1213">
        <w:rPr>
          <w:rFonts w:hint="eastAsia"/>
          <w:b/>
          <w:szCs w:val="36"/>
        </w:rPr>
        <w:t>賠償義務</w:t>
      </w:r>
      <w:r w:rsidRPr="007E1213">
        <w:rPr>
          <w:rFonts w:hint="eastAsia"/>
          <w:b/>
        </w:rPr>
        <w:t>責任人（</w:t>
      </w:r>
      <w:r w:rsidRPr="007E1213">
        <w:rPr>
          <w:rFonts w:hint="eastAsia"/>
          <w:b/>
          <w:szCs w:val="36"/>
        </w:rPr>
        <w:t>機關</w:t>
      </w:r>
      <w:r w:rsidRPr="007E1213">
        <w:rPr>
          <w:rFonts w:hint="eastAsia"/>
          <w:b/>
        </w:rPr>
        <w:t>）及程序仍有差別，尤其在犯罪偵辦，司法警察多為第一線之偵辦作為，司法警察所屬之機關，本於行政監督、犯罪偵防及最重要之保障人權，應嚴格監督所屬司法警察遵循正當法律程序。</w:t>
      </w:r>
      <w:r w:rsidRPr="007E1213">
        <w:rPr>
          <w:rFonts w:hAnsi="標楷體" w:hint="eastAsia"/>
          <w:b/>
        </w:rPr>
        <w:t>因此，目前</w:t>
      </w:r>
      <w:r w:rsidRPr="007E1213">
        <w:rPr>
          <w:rFonts w:hAnsi="標楷體" w:hint="eastAsia"/>
          <w:b/>
          <w:noProof/>
        </w:rPr>
        <w:t>刑事補償法規定</w:t>
      </w:r>
      <w:r w:rsidRPr="007E1213">
        <w:rPr>
          <w:b/>
        </w:rPr>
        <w:t>補償經費</w:t>
      </w:r>
      <w:r w:rsidRPr="007E1213">
        <w:rPr>
          <w:rFonts w:hint="eastAsia"/>
          <w:b/>
        </w:rPr>
        <w:t>悉</w:t>
      </w:r>
      <w:r w:rsidRPr="007E1213">
        <w:rPr>
          <w:b/>
        </w:rPr>
        <w:t>由國庫負擔</w:t>
      </w:r>
      <w:r w:rsidRPr="007E1213">
        <w:rPr>
          <w:rFonts w:hint="eastAsia"/>
          <w:b/>
        </w:rPr>
        <w:t>，而僅對於</w:t>
      </w:r>
      <w:r w:rsidRPr="007E1213">
        <w:rPr>
          <w:b/>
        </w:rPr>
        <w:t>因故意或重大過失而違法，致生補償事件</w:t>
      </w:r>
      <w:r w:rsidRPr="007E1213">
        <w:rPr>
          <w:rFonts w:hint="eastAsia"/>
          <w:b/>
        </w:rPr>
        <w:t>之</w:t>
      </w:r>
      <w:r w:rsidRPr="007E1213">
        <w:rPr>
          <w:b/>
        </w:rPr>
        <w:t>公務員求償</w:t>
      </w:r>
      <w:r w:rsidRPr="007E1213">
        <w:rPr>
          <w:rFonts w:hint="eastAsia"/>
          <w:b/>
        </w:rPr>
        <w:t>，</w:t>
      </w:r>
      <w:r w:rsidRPr="007E1213">
        <w:rPr>
          <w:rFonts w:hAnsi="標楷體" w:hint="eastAsia"/>
          <w:b/>
        </w:rPr>
        <w:t>故</w:t>
      </w:r>
      <w:r w:rsidR="005F142F" w:rsidRPr="007E1213">
        <w:rPr>
          <w:rFonts w:hAnsi="標楷體" w:hint="eastAsia"/>
          <w:b/>
        </w:rPr>
        <w:t>課予</w:t>
      </w:r>
      <w:r w:rsidRPr="007E1213">
        <w:rPr>
          <w:rFonts w:hint="eastAsia"/>
          <w:b/>
          <w:szCs w:val="36"/>
        </w:rPr>
        <w:t>因故意或重大過失而違法致生補償事件</w:t>
      </w:r>
      <w:r w:rsidRPr="007E1213">
        <w:rPr>
          <w:rFonts w:hint="eastAsia"/>
          <w:b/>
        </w:rPr>
        <w:t>之</w:t>
      </w:r>
      <w:r w:rsidRPr="007E1213">
        <w:rPr>
          <w:rFonts w:hint="eastAsia"/>
          <w:b/>
          <w:szCs w:val="36"/>
        </w:rPr>
        <w:t>公務員</w:t>
      </w:r>
      <w:r w:rsidRPr="007E1213">
        <w:rPr>
          <w:rFonts w:hint="eastAsia"/>
          <w:b/>
        </w:rPr>
        <w:t>所屬機關，亦應負擔賠償（補償）責任</w:t>
      </w:r>
      <w:r w:rsidRPr="007E1213">
        <w:rPr>
          <w:rFonts w:hint="eastAsia"/>
          <w:b/>
          <w:szCs w:val="36"/>
        </w:rPr>
        <w:t>，</w:t>
      </w:r>
      <w:r w:rsidRPr="007E1213">
        <w:rPr>
          <w:rFonts w:hint="eastAsia"/>
          <w:b/>
        </w:rPr>
        <w:t>不但可</w:t>
      </w:r>
      <w:r w:rsidRPr="007E1213">
        <w:rPr>
          <w:rFonts w:hAnsi="標楷體" w:hint="eastAsia"/>
          <w:b/>
        </w:rPr>
        <w:t>實質追究責任歸屬，亦可防止</w:t>
      </w:r>
      <w:r w:rsidRPr="007E1213">
        <w:rPr>
          <w:rFonts w:hint="eastAsia"/>
          <w:b/>
          <w:szCs w:val="36"/>
        </w:rPr>
        <w:t>公務</w:t>
      </w:r>
      <w:r w:rsidRPr="007E1213">
        <w:rPr>
          <w:rFonts w:hint="eastAsia"/>
          <w:b/>
          <w:szCs w:val="36"/>
        </w:rPr>
        <w:lastRenderedPageBreak/>
        <w:t>員</w:t>
      </w:r>
      <w:r w:rsidRPr="007E1213">
        <w:rPr>
          <w:rFonts w:hAnsi="標楷體" w:hint="eastAsia"/>
          <w:b/>
        </w:rPr>
        <w:t>恣意而為</w:t>
      </w:r>
      <w:r w:rsidRPr="007E1213">
        <w:rPr>
          <w:rFonts w:hint="eastAsia"/>
          <w:b/>
        </w:rPr>
        <w:t>，</w:t>
      </w:r>
      <w:r w:rsidRPr="007E1213">
        <w:rPr>
          <w:rFonts w:hAnsi="標楷體" w:hint="eastAsia"/>
          <w:b/>
        </w:rPr>
        <w:t>而非由全民分擔法律風險，建請主管機關司法院研議修法辦理。</w:t>
      </w:r>
    </w:p>
    <w:p w:rsidR="00FA3971" w:rsidRPr="007E1213" w:rsidRDefault="00652615" w:rsidP="00652615">
      <w:pPr>
        <w:pStyle w:val="3"/>
        <w:numPr>
          <w:ilvl w:val="2"/>
          <w:numId w:val="1"/>
        </w:numPr>
      </w:pPr>
      <w:r w:rsidRPr="007E1213">
        <w:rPr>
          <w:rFonts w:hAnsi="標楷體" w:hint="eastAsia"/>
          <w:szCs w:val="48"/>
        </w:rPr>
        <w:t>國家刑事補償責任（原名稱：冤獄賠償法；1</w:t>
      </w:r>
      <w:r w:rsidRPr="007E1213">
        <w:rPr>
          <w:rFonts w:hAnsi="標楷體"/>
          <w:szCs w:val="48"/>
        </w:rPr>
        <w:t>00</w:t>
      </w:r>
      <w:r w:rsidRPr="007E1213">
        <w:rPr>
          <w:rFonts w:hAnsi="標楷體" w:hint="eastAsia"/>
          <w:szCs w:val="48"/>
        </w:rPr>
        <w:t>年7月6日修正公布名稱：刑事補償法）之理論基礎，是國家賠償責任之特別立法，憲法第2</w:t>
      </w:r>
      <w:r w:rsidRPr="007E1213">
        <w:rPr>
          <w:rFonts w:hAnsi="標楷體"/>
          <w:szCs w:val="48"/>
        </w:rPr>
        <w:t>4</w:t>
      </w:r>
      <w:r w:rsidRPr="007E1213">
        <w:rPr>
          <w:rFonts w:hAnsi="標楷體" w:hint="eastAsia"/>
          <w:szCs w:val="48"/>
        </w:rPr>
        <w:t>條規定：「凡公務員違法侵害人民之自由或權利者，除依法律受懲戒外，應負刑事及民事責任。被害人民就其所受損害，並得依法律向國家請求賠償」，立法機關據此有制定有關國家賠償法律之義務，而此等法律對人民請求各類國家賠償要件之規定，並應符合憲法上之比例原則</w:t>
      </w:r>
      <w:r w:rsidR="008662B6" w:rsidRPr="007E1213">
        <w:rPr>
          <w:rFonts w:hAnsi="標楷體" w:hint="eastAsia"/>
          <w:szCs w:val="48"/>
        </w:rPr>
        <w:t>（司法院釋字第4</w:t>
      </w:r>
      <w:r w:rsidR="008662B6" w:rsidRPr="007E1213">
        <w:rPr>
          <w:rFonts w:hAnsi="標楷體"/>
          <w:szCs w:val="48"/>
        </w:rPr>
        <w:t>87</w:t>
      </w:r>
      <w:r w:rsidR="008662B6" w:rsidRPr="007E1213">
        <w:rPr>
          <w:rFonts w:hAnsi="標楷體" w:hint="eastAsia"/>
          <w:szCs w:val="48"/>
        </w:rPr>
        <w:t>號解釋</w:t>
      </w:r>
      <w:r w:rsidRPr="007E1213">
        <w:rPr>
          <w:rFonts w:hAnsi="標楷體" w:hint="eastAsia"/>
          <w:szCs w:val="48"/>
        </w:rPr>
        <w:t>參照</w:t>
      </w:r>
      <w:r w:rsidR="008662B6" w:rsidRPr="007E1213">
        <w:rPr>
          <w:rFonts w:hAnsi="標楷體" w:hint="eastAsia"/>
          <w:szCs w:val="48"/>
        </w:rPr>
        <w:t>）</w:t>
      </w:r>
      <w:r w:rsidR="00FA3971" w:rsidRPr="007E1213">
        <w:t>。</w:t>
      </w:r>
    </w:p>
    <w:p w:rsidR="00CC10FF" w:rsidRPr="007E1213" w:rsidRDefault="00CC10FF" w:rsidP="00CC10FF">
      <w:pPr>
        <w:pStyle w:val="3"/>
        <w:numPr>
          <w:ilvl w:val="2"/>
          <w:numId w:val="1"/>
        </w:numPr>
        <w:rPr>
          <w:rFonts w:hAnsi="標楷體"/>
          <w:noProof/>
        </w:rPr>
      </w:pPr>
      <w:r w:rsidRPr="007E1213">
        <w:rPr>
          <w:rFonts w:hAnsi="標楷體" w:hint="eastAsia"/>
          <w:noProof/>
        </w:rPr>
        <w:t>司法院就本件陳訴人</w:t>
      </w:r>
      <w:r w:rsidR="00364E39">
        <w:rPr>
          <w:rFonts w:hAnsi="標楷體" w:hint="eastAsia"/>
          <w:szCs w:val="48"/>
        </w:rPr>
        <w:t>蘇○坤</w:t>
      </w:r>
      <w:r w:rsidRPr="007E1213">
        <w:rPr>
          <w:rFonts w:hAnsi="標楷體" w:hint="eastAsia"/>
          <w:noProof/>
        </w:rPr>
        <w:t>請求刑事補償</w:t>
      </w:r>
      <w:r w:rsidRPr="007E1213">
        <w:rPr>
          <w:rFonts w:hAnsi="標楷體"/>
          <w:noProof/>
        </w:rPr>
        <w:t>事件</w:t>
      </w:r>
      <w:r w:rsidRPr="007E1213">
        <w:rPr>
          <w:rFonts w:hAnsi="標楷體" w:hint="eastAsia"/>
          <w:noProof/>
        </w:rPr>
        <w:t>，相關承辦人員有無違失之</w:t>
      </w:r>
      <w:r w:rsidRPr="007E1213">
        <w:rPr>
          <w:rFonts w:hAnsi="標楷體"/>
          <w:noProof/>
        </w:rPr>
        <w:t>審查過程</w:t>
      </w:r>
      <w:r w:rsidRPr="007E1213">
        <w:rPr>
          <w:rFonts w:hAnsi="標楷體" w:hint="eastAsia"/>
          <w:noProof/>
        </w:rPr>
        <w:t>及</w:t>
      </w:r>
      <w:r w:rsidRPr="007E1213">
        <w:rPr>
          <w:rFonts w:hAnsi="標楷體"/>
          <w:szCs w:val="48"/>
        </w:rPr>
        <w:t>相關</w:t>
      </w:r>
      <w:r w:rsidRPr="007E1213">
        <w:rPr>
          <w:rFonts w:hAnsi="標楷體" w:hint="eastAsia"/>
          <w:noProof/>
        </w:rPr>
        <w:t>報告</w:t>
      </w:r>
      <w:r w:rsidRPr="007E1213">
        <w:rPr>
          <w:rFonts w:hAnsi="標楷體"/>
          <w:noProof/>
        </w:rPr>
        <w:t>資料</w:t>
      </w:r>
      <w:r w:rsidRPr="007E1213">
        <w:rPr>
          <w:rFonts w:hAnsi="標楷體" w:hint="eastAsia"/>
          <w:noProof/>
        </w:rPr>
        <w:t>，</w:t>
      </w:r>
      <w:r w:rsidR="00622EF2" w:rsidRPr="007E1213">
        <w:rPr>
          <w:rFonts w:hAnsi="標楷體" w:hint="eastAsia"/>
          <w:noProof/>
        </w:rPr>
        <w:t>查復</w:t>
      </w:r>
      <w:r w:rsidRPr="007E1213">
        <w:rPr>
          <w:rFonts w:hAnsi="標楷體" w:hint="eastAsia"/>
        </w:rPr>
        <w:t>本案係由臺灣高等法院辦理，有關原案件相關執行職務公務員似涉違失一案，經召開刑事補償事件求償審查委員會決議通過，不對承辦員警行使求償權，</w:t>
      </w:r>
      <w:r w:rsidRPr="007E1213">
        <w:rPr>
          <w:rFonts w:hAnsi="標楷體" w:hint="eastAsia"/>
          <w:noProof/>
        </w:rPr>
        <w:t>審核意見摘錄如下：</w:t>
      </w:r>
    </w:p>
    <w:p w:rsidR="00CC10FF" w:rsidRPr="007E1213" w:rsidRDefault="00CC10FF" w:rsidP="00CC10FF">
      <w:pPr>
        <w:pStyle w:val="4"/>
        <w:numPr>
          <w:ilvl w:val="3"/>
          <w:numId w:val="1"/>
        </w:numPr>
        <w:ind w:left="1701"/>
      </w:pPr>
      <w:r w:rsidRPr="007E1213">
        <w:rPr>
          <w:rFonts w:hint="eastAsia"/>
        </w:rPr>
        <w:t>本件刑事補償事件系爭所在，係以刑求之有無屬於程序上爭點，僅須適用自由的證明程序即可，並不受嚴格證明法則（法定證據方法及法定調查程序）的拘束：而且，自由證明所要求的心證程度，無須達到毋庸置疑的確信程度，只要法院在心證上認為「很有可能」或「大致相信」即可。也就是說，被告提出刑求的抗辯時，無論檢察官指出的證明方法為何，法院還是可以使用法定以外的證據方法來探知，並且只需要達到大致相信的心證程度，即可判定刑求抗辯成立。</w:t>
      </w:r>
    </w:p>
    <w:p w:rsidR="00CC10FF" w:rsidRPr="007E1213" w:rsidRDefault="00CC10FF" w:rsidP="00CC10FF">
      <w:pPr>
        <w:pStyle w:val="4"/>
        <w:numPr>
          <w:ilvl w:val="3"/>
          <w:numId w:val="1"/>
        </w:numPr>
        <w:ind w:left="1701"/>
      </w:pPr>
      <w:r w:rsidRPr="007E1213">
        <w:rPr>
          <w:rFonts w:hint="eastAsia"/>
        </w:rPr>
        <w:t>因此，臺灣高等法院前開判決採信被告（</w:t>
      </w:r>
      <w:r w:rsidR="00364E39">
        <w:rPr>
          <w:rFonts w:hint="eastAsia"/>
        </w:rPr>
        <w:t>蘇○坤</w:t>
      </w:r>
      <w:r w:rsidRPr="007E1213">
        <w:rPr>
          <w:rFonts w:hint="eastAsia"/>
        </w:rPr>
        <w:t>於警詢中未承認有共同強刼而故意殺人未遂之事實）及共同被告</w:t>
      </w:r>
      <w:r w:rsidR="00364E39">
        <w:rPr>
          <w:rFonts w:hint="eastAsia"/>
        </w:rPr>
        <w:t>郭○雄</w:t>
      </w:r>
      <w:r w:rsidRPr="007E1213">
        <w:rPr>
          <w:rFonts w:hint="eastAsia"/>
        </w:rPr>
        <w:t>之所述有被警方刑求等</w:t>
      </w:r>
      <w:r w:rsidRPr="007E1213">
        <w:rPr>
          <w:rFonts w:hint="eastAsia"/>
        </w:rPr>
        <w:lastRenderedPageBreak/>
        <w:t>情事，認被告及共同被告</w:t>
      </w:r>
      <w:r w:rsidR="00364E39">
        <w:rPr>
          <w:rFonts w:hint="eastAsia"/>
        </w:rPr>
        <w:t>郭○雄</w:t>
      </w:r>
      <w:r w:rsidRPr="007E1213">
        <w:rPr>
          <w:rFonts w:hint="eastAsia"/>
        </w:rPr>
        <w:t>有遭員警刑求之高度的可能性。並基於「無罪推定原則」與「罪疑唯輕原則」以檢察官對於起訴之犯罪事實，提出之證據，不足為被告有罪之積極證明，或其指出證明之方法，無從說服法院以形成被告有罪之心證，而維持新竹地院對被告</w:t>
      </w:r>
      <w:r w:rsidR="00F06A97" w:rsidRPr="007E1213">
        <w:rPr>
          <w:rFonts w:hint="eastAsia"/>
        </w:rPr>
        <w:t>無罪之諭知</w:t>
      </w:r>
      <w:r w:rsidRPr="007E1213">
        <w:rPr>
          <w:rFonts w:hint="eastAsia"/>
        </w:rPr>
        <w:t>。</w:t>
      </w:r>
    </w:p>
    <w:p w:rsidR="00CC10FF" w:rsidRPr="007E1213" w:rsidRDefault="00CC10FF" w:rsidP="00CC10FF">
      <w:pPr>
        <w:pStyle w:val="4"/>
        <w:numPr>
          <w:ilvl w:val="3"/>
          <w:numId w:val="1"/>
        </w:numPr>
        <w:ind w:left="1701"/>
      </w:pPr>
      <w:r w:rsidRPr="007E1213">
        <w:rPr>
          <w:rFonts w:hint="eastAsia"/>
        </w:rPr>
        <w:t>本件承辦之員警王文忠、朱崇賢、許軍去等人，經被告</w:t>
      </w:r>
      <w:r w:rsidR="00364E39">
        <w:rPr>
          <w:rFonts w:hint="eastAsia"/>
        </w:rPr>
        <w:t>蘇○坤</w:t>
      </w:r>
      <w:r w:rsidRPr="007E1213">
        <w:rPr>
          <w:rFonts w:hint="eastAsia"/>
        </w:rPr>
        <w:t>之配偶</w:t>
      </w:r>
      <w:r w:rsidR="00C64593">
        <w:rPr>
          <w:rFonts w:hint="eastAsia"/>
        </w:rPr>
        <w:t>陳○嬌</w:t>
      </w:r>
      <w:r w:rsidRPr="007E1213">
        <w:rPr>
          <w:rFonts w:hint="eastAsia"/>
        </w:rPr>
        <w:t>向新竹地檢署告訴王文忠等三人涉犯偽造文書等（含刑求之部分）案件，經檢察官偵查後，為不起訴處分，並經高檢署以</w:t>
      </w:r>
      <w:r w:rsidRPr="007E1213">
        <w:t>79</w:t>
      </w:r>
      <w:r w:rsidRPr="007E1213">
        <w:rPr>
          <w:rFonts w:hint="eastAsia"/>
        </w:rPr>
        <w:t>年度議字第</w:t>
      </w:r>
      <w:r w:rsidRPr="007E1213">
        <w:t>197</w:t>
      </w:r>
      <w:r w:rsidRPr="007E1213">
        <w:rPr>
          <w:rFonts w:hint="eastAsia"/>
        </w:rPr>
        <w:t>號處分書駁回，另被告及其配偶</w:t>
      </w:r>
      <w:r w:rsidR="00C64593">
        <w:rPr>
          <w:rFonts w:hint="eastAsia"/>
        </w:rPr>
        <w:t>陳○嬌</w:t>
      </w:r>
      <w:r w:rsidRPr="007E1213">
        <w:rPr>
          <w:rFonts w:hint="eastAsia"/>
        </w:rPr>
        <w:t>向新竹地院自訴承辦之員警何明萬、張瑞雄、許軍去、王文忠、朱崇賢、廖色欽、</w:t>
      </w:r>
      <w:r w:rsidR="004F257C">
        <w:rPr>
          <w:rFonts w:hint="eastAsia"/>
        </w:rPr>
        <w:t>彭○基</w:t>
      </w:r>
      <w:r w:rsidRPr="007E1213">
        <w:rPr>
          <w:rFonts w:hint="eastAsia"/>
        </w:rPr>
        <w:t>等人凟職等，亦經新竹地院以</w:t>
      </w:r>
      <w:r w:rsidRPr="007E1213">
        <w:t>80</w:t>
      </w:r>
      <w:r w:rsidRPr="007E1213">
        <w:rPr>
          <w:rFonts w:hint="eastAsia"/>
        </w:rPr>
        <w:t>年度自字第</w:t>
      </w:r>
      <w:r w:rsidRPr="007E1213">
        <w:t>40</w:t>
      </w:r>
      <w:r w:rsidRPr="007E1213">
        <w:rPr>
          <w:rFonts w:hint="eastAsia"/>
        </w:rPr>
        <w:t>號判決何明萬無罪，張瑞雄、許軍去、王文忠、朱崇賢、廖色欽、</w:t>
      </w:r>
      <w:r w:rsidR="004F257C">
        <w:rPr>
          <w:rFonts w:hint="eastAsia"/>
        </w:rPr>
        <w:t>彭○基</w:t>
      </w:r>
      <w:r w:rsidRPr="007E1213">
        <w:rPr>
          <w:rFonts w:hint="eastAsia"/>
        </w:rPr>
        <w:t>等人自訴不受理等。</w:t>
      </w:r>
    </w:p>
    <w:p w:rsidR="00CC10FF" w:rsidRPr="007E1213" w:rsidRDefault="00CC10FF" w:rsidP="00CC10FF">
      <w:pPr>
        <w:pStyle w:val="4"/>
        <w:numPr>
          <w:ilvl w:val="3"/>
          <w:numId w:val="1"/>
        </w:numPr>
        <w:ind w:left="1701"/>
      </w:pPr>
      <w:r w:rsidRPr="007E1213">
        <w:rPr>
          <w:rFonts w:hint="eastAsia"/>
        </w:rPr>
        <w:t>按依刑事補償法第</w:t>
      </w:r>
      <w:r w:rsidRPr="007E1213">
        <w:t>1</w:t>
      </w:r>
      <w:r w:rsidRPr="007E1213">
        <w:rPr>
          <w:rFonts w:hint="eastAsia"/>
        </w:rPr>
        <w:t>條所列法律執行職務之公務員，因故意或重大過失而違法，致生補償事件者，補償機關於補償後，應依國家賠償法規定，對該公務員求償，刑事補償法第</w:t>
      </w:r>
      <w:r w:rsidRPr="007E1213">
        <w:t>34</w:t>
      </w:r>
      <w:r w:rsidRPr="007E1213">
        <w:rPr>
          <w:rFonts w:hint="eastAsia"/>
        </w:rPr>
        <w:t>條第</w:t>
      </w:r>
      <w:r w:rsidRPr="007E1213">
        <w:t>2</w:t>
      </w:r>
      <w:r w:rsidRPr="007E1213">
        <w:rPr>
          <w:rFonts w:hint="eastAsia"/>
        </w:rPr>
        <w:t>項定有明文。本件前開之承辦員警王文忠、朱崇賢、許軍去等人所涉前開案件業經檢察官為不起訴處分確定，另承辦員警何明萬所涉之前開案件，經新竹地院判決無罪，前開其餘之人所涉之前開案件，經新竹地院判決自訴不受理等，則就承辦員警有關之故意而違法，恐有證明之困難，至於前開承辦員警是否有重大過失而違法部</w:t>
      </w:r>
      <w:r w:rsidRPr="007E1213">
        <w:rPr>
          <w:rFonts w:hAnsi="標楷體" w:hint="eastAsia"/>
          <w:szCs w:val="48"/>
        </w:rPr>
        <w:t>分，實際上舉證亦有相當之難度，惟如能舉證證明前開承辦員警有重大過失而違法，自可對之行求償。如無法確實具</w:t>
      </w:r>
      <w:r w:rsidRPr="007E1213">
        <w:rPr>
          <w:rFonts w:hAnsi="標楷體" w:hint="eastAsia"/>
          <w:szCs w:val="48"/>
        </w:rPr>
        <w:lastRenderedPageBreak/>
        <w:t>體舉證證明前開承辦員警執行職務因故意或重大過失而違法，致生補償事件時，擬是否將前開確定無罪判決有關刑求疑雲，送請警政署確實檢討改進。</w:t>
      </w:r>
    </w:p>
    <w:p w:rsidR="00E94ECA" w:rsidRPr="007E1213" w:rsidRDefault="00E94ECA" w:rsidP="002E5CED">
      <w:pPr>
        <w:pStyle w:val="3"/>
        <w:numPr>
          <w:ilvl w:val="2"/>
          <w:numId w:val="1"/>
        </w:numPr>
      </w:pPr>
      <w:r w:rsidRPr="007E1213">
        <w:rPr>
          <w:rFonts w:hAnsi="標楷體" w:hint="eastAsia"/>
          <w:noProof/>
        </w:rPr>
        <w:t>依刑事補償法</w:t>
      </w:r>
      <w:r w:rsidRPr="007E1213">
        <w:t>第34條</w:t>
      </w:r>
      <w:r w:rsidRPr="007E1213">
        <w:rPr>
          <w:rFonts w:hint="eastAsia"/>
        </w:rPr>
        <w:t>規定</w:t>
      </w:r>
      <w:r w:rsidRPr="007E1213">
        <w:rPr>
          <w:rFonts w:hAnsi="標楷體" w:hint="eastAsia"/>
          <w:noProof/>
        </w:rPr>
        <w:t>：「</w:t>
      </w:r>
      <w:r w:rsidRPr="007E1213">
        <w:rPr>
          <w:rFonts w:hint="eastAsia"/>
        </w:rPr>
        <w:t>（第1項）</w:t>
      </w:r>
      <w:r w:rsidRPr="007E1213">
        <w:t>補償經費由國庫負擔。</w:t>
      </w:r>
      <w:r w:rsidRPr="007E1213">
        <w:rPr>
          <w:rFonts w:hint="eastAsia"/>
        </w:rPr>
        <w:t>（第</w:t>
      </w:r>
      <w:r w:rsidRPr="007E1213">
        <w:t>2</w:t>
      </w:r>
      <w:r w:rsidRPr="007E1213">
        <w:rPr>
          <w:rFonts w:hint="eastAsia"/>
        </w:rPr>
        <w:t>項）</w:t>
      </w:r>
      <w:r w:rsidRPr="007E1213">
        <w:t>依第</w:t>
      </w:r>
      <w:r w:rsidRPr="007E1213">
        <w:rPr>
          <w:rFonts w:hint="eastAsia"/>
        </w:rPr>
        <w:t>1</w:t>
      </w:r>
      <w:r w:rsidRPr="007E1213">
        <w:t>條所列法律執行職務之公務員，因故意或重大過失而違法，致生補償事件者，補償機關於補償後，應依國家賠償法規定，對該公務員求償。前項求償權自支付補償金之日起，因二年間不行使而消滅。</w:t>
      </w:r>
      <w:r w:rsidRPr="007E1213">
        <w:rPr>
          <w:rFonts w:hint="eastAsia"/>
        </w:rPr>
        <w:t>（第</w:t>
      </w:r>
      <w:r w:rsidRPr="007E1213">
        <w:t>3</w:t>
      </w:r>
      <w:r w:rsidRPr="007E1213">
        <w:rPr>
          <w:rFonts w:hint="eastAsia"/>
        </w:rPr>
        <w:t>項）</w:t>
      </w:r>
      <w:r w:rsidRPr="007E1213">
        <w:t>行使求償權，應審酌公務員應負責事由輕重之一切情狀，決定一部或全部求償。被求償者有數人時，應斟酌情形分別定其求償金額。</w:t>
      </w:r>
      <w:r w:rsidRPr="007E1213">
        <w:rPr>
          <w:rFonts w:hint="eastAsia"/>
        </w:rPr>
        <w:t>」惟按</w:t>
      </w:r>
      <w:r w:rsidRPr="007E1213">
        <w:t>國家賠償</w:t>
      </w:r>
      <w:r w:rsidRPr="007E1213">
        <w:rPr>
          <w:rFonts w:hint="eastAsia"/>
        </w:rPr>
        <w:t>法，係先以該公務員所屬機關為賠償義務機關（</w:t>
      </w:r>
      <w:r w:rsidRPr="007E1213">
        <w:t>國家賠償</w:t>
      </w:r>
      <w:r w:rsidRPr="007E1213">
        <w:rPr>
          <w:rFonts w:hint="eastAsia"/>
        </w:rPr>
        <w:t>法第9條第1項）賠償所需經費，應由各級政府編列預算支應之（同法第</w:t>
      </w:r>
      <w:r w:rsidRPr="007E1213">
        <w:t>7</w:t>
      </w:r>
      <w:r w:rsidRPr="007E1213">
        <w:rPr>
          <w:rFonts w:hint="eastAsia"/>
        </w:rPr>
        <w:t>條第</w:t>
      </w:r>
      <w:r w:rsidRPr="007E1213">
        <w:t>2</w:t>
      </w:r>
      <w:r w:rsidRPr="007E1213">
        <w:rPr>
          <w:rFonts w:hint="eastAsia"/>
        </w:rPr>
        <w:t>項）。縱廣義而言，不論刑事補償或國家賠償</w:t>
      </w:r>
      <w:r w:rsidRPr="007E1213">
        <w:t>經費</w:t>
      </w:r>
      <w:r w:rsidRPr="007E1213">
        <w:rPr>
          <w:rFonts w:hint="eastAsia"/>
        </w:rPr>
        <w:t>來源，均屬「公</w:t>
      </w:r>
      <w:r w:rsidRPr="007E1213">
        <w:t>庫</w:t>
      </w:r>
      <w:r w:rsidRPr="007E1213">
        <w:rPr>
          <w:rFonts w:hint="eastAsia"/>
        </w:rPr>
        <w:t>」範疇，但賠償義務責任人（機關）及程序仍有差別。</w:t>
      </w:r>
    </w:p>
    <w:p w:rsidR="003A3F4F" w:rsidRPr="007E1213" w:rsidRDefault="003A3F4F" w:rsidP="002E5CED">
      <w:pPr>
        <w:pStyle w:val="3"/>
        <w:numPr>
          <w:ilvl w:val="2"/>
          <w:numId w:val="1"/>
        </w:numPr>
      </w:pPr>
      <w:r w:rsidRPr="007E1213">
        <w:rPr>
          <w:rFonts w:hint="eastAsia"/>
        </w:rPr>
        <w:t>尤其在</w:t>
      </w:r>
      <w:r w:rsidR="00470D47" w:rsidRPr="007E1213">
        <w:rPr>
          <w:rFonts w:hint="eastAsia"/>
        </w:rPr>
        <w:t>犯罪偵辦，</w:t>
      </w:r>
      <w:r w:rsidRPr="007E1213">
        <w:rPr>
          <w:rFonts w:hint="eastAsia"/>
        </w:rPr>
        <w:t>司法警察</w:t>
      </w:r>
      <w:r w:rsidR="00470D47" w:rsidRPr="007E1213">
        <w:rPr>
          <w:rFonts w:hint="eastAsia"/>
        </w:rPr>
        <w:t>多為</w:t>
      </w:r>
      <w:r w:rsidRPr="007E1213">
        <w:rPr>
          <w:rFonts w:hint="eastAsia"/>
        </w:rPr>
        <w:t>第一線之偵辦作為，司法警察所屬之機關，本於行政監督、</w:t>
      </w:r>
      <w:r w:rsidR="00747A2B" w:rsidRPr="007E1213">
        <w:rPr>
          <w:rFonts w:hint="eastAsia"/>
        </w:rPr>
        <w:t>犯罪偵防</w:t>
      </w:r>
      <w:r w:rsidRPr="007E1213">
        <w:rPr>
          <w:rFonts w:hint="eastAsia"/>
        </w:rPr>
        <w:t>及</w:t>
      </w:r>
      <w:r w:rsidR="00747A2B" w:rsidRPr="007E1213">
        <w:rPr>
          <w:rFonts w:hint="eastAsia"/>
        </w:rPr>
        <w:t>最重要之保障人權</w:t>
      </w:r>
      <w:r w:rsidRPr="007E1213">
        <w:rPr>
          <w:rFonts w:hint="eastAsia"/>
        </w:rPr>
        <w:t>，應嚴格監督所屬司法警察遵循正當法律程序</w:t>
      </w:r>
      <w:r w:rsidR="00470D47" w:rsidRPr="007E1213">
        <w:rPr>
          <w:rFonts w:hint="eastAsia"/>
        </w:rPr>
        <w:t>。</w:t>
      </w:r>
      <w:r w:rsidRPr="007E1213">
        <w:rPr>
          <w:rFonts w:hAnsi="標楷體" w:hint="eastAsia"/>
        </w:rPr>
        <w:t>另據陳訴人證稱：「時任新竹分局的分局長刁建生，</w:t>
      </w:r>
      <w:r w:rsidR="007004BE" w:rsidRPr="007E1213">
        <w:rPr>
          <w:rFonts w:hAnsi="標楷體" w:hint="eastAsia"/>
        </w:rPr>
        <w:t>曾對</w:t>
      </w:r>
      <w:r w:rsidRPr="007E1213">
        <w:rPr>
          <w:rFonts w:hAnsi="標楷體" w:hint="eastAsia"/>
        </w:rPr>
        <w:t>他說『你再不承認，我就拿槍斃了你』」等語</w:t>
      </w:r>
      <w:r w:rsidR="00747A2B" w:rsidRPr="007E1213">
        <w:rPr>
          <w:rFonts w:hAnsi="標楷體" w:hint="eastAsia"/>
        </w:rPr>
        <w:t>。</w:t>
      </w:r>
      <w:r w:rsidR="003C5132" w:rsidRPr="007E1213">
        <w:rPr>
          <w:rFonts w:hAnsi="標楷體" w:hint="eastAsia"/>
        </w:rPr>
        <w:t>即</w:t>
      </w:r>
      <w:r w:rsidR="00747A2B" w:rsidRPr="007E1213">
        <w:rPr>
          <w:rFonts w:hAnsi="標楷體" w:hint="eastAsia"/>
        </w:rPr>
        <w:t>就本案而論，</w:t>
      </w:r>
      <w:r w:rsidR="00470D47" w:rsidRPr="007E1213">
        <w:rPr>
          <w:rFonts w:hint="eastAsia"/>
        </w:rPr>
        <w:t>司法警察機關（主官、管）</w:t>
      </w:r>
      <w:r w:rsidR="003C5132" w:rsidRPr="007E1213">
        <w:rPr>
          <w:rFonts w:hAnsi="標楷體" w:hint="eastAsia"/>
        </w:rPr>
        <w:t>縱無放任所屬以非法之刑求逼供方式辦案，亦可認定為未善盡</w:t>
      </w:r>
      <w:r w:rsidR="003C5132" w:rsidRPr="007E1213">
        <w:rPr>
          <w:rFonts w:hint="eastAsia"/>
        </w:rPr>
        <w:t>行政監督及忽視人權</w:t>
      </w:r>
      <w:r w:rsidR="003C5132" w:rsidRPr="007E1213">
        <w:rPr>
          <w:rFonts w:hAnsi="標楷體" w:hint="eastAsia"/>
        </w:rPr>
        <w:t>，而怠忽職責</w:t>
      </w:r>
      <w:r w:rsidR="00E94ECA" w:rsidRPr="007E1213">
        <w:rPr>
          <w:rFonts w:hAnsi="標楷體" w:hint="eastAsia"/>
        </w:rPr>
        <w:t>，以致發生</w:t>
      </w:r>
      <w:r w:rsidR="00E94ECA" w:rsidRPr="007E1213">
        <w:rPr>
          <w:rFonts w:hint="eastAsia"/>
        </w:rPr>
        <w:t>補償事件</w:t>
      </w:r>
      <w:r w:rsidR="006C297D" w:rsidRPr="007E1213">
        <w:rPr>
          <w:rFonts w:hint="eastAsia"/>
        </w:rPr>
        <w:t>，應負連帶責任</w:t>
      </w:r>
      <w:r w:rsidR="00E94ECA" w:rsidRPr="007E1213">
        <w:rPr>
          <w:rFonts w:hint="eastAsia"/>
        </w:rPr>
        <w:t>。</w:t>
      </w:r>
      <w:r w:rsidR="003C5132" w:rsidRPr="007E1213">
        <w:rPr>
          <w:rFonts w:hAnsi="標楷體" w:hint="eastAsia"/>
        </w:rPr>
        <w:t>故</w:t>
      </w:r>
      <w:r w:rsidR="005F142F" w:rsidRPr="007E1213">
        <w:rPr>
          <w:rFonts w:hAnsi="標楷體" w:hint="eastAsia"/>
        </w:rPr>
        <w:t>課予</w:t>
      </w:r>
      <w:r w:rsidR="00470D47" w:rsidRPr="007E1213">
        <w:rPr>
          <w:rFonts w:hint="eastAsia"/>
        </w:rPr>
        <w:t>因故意或重大過失而違法致生補償事件</w:t>
      </w:r>
      <w:r w:rsidR="00E94ECA" w:rsidRPr="007E1213">
        <w:rPr>
          <w:rFonts w:hint="eastAsia"/>
        </w:rPr>
        <w:t>之</w:t>
      </w:r>
      <w:r w:rsidR="00470D47" w:rsidRPr="007E1213">
        <w:rPr>
          <w:rFonts w:hint="eastAsia"/>
        </w:rPr>
        <w:t>公務員所屬機關</w:t>
      </w:r>
      <w:r w:rsidR="00E94ECA" w:rsidRPr="007E1213">
        <w:rPr>
          <w:rFonts w:hint="eastAsia"/>
        </w:rPr>
        <w:t>，應負擔賠償（</w:t>
      </w:r>
      <w:r w:rsidR="0028509F" w:rsidRPr="007E1213">
        <w:rPr>
          <w:rFonts w:hint="eastAsia"/>
        </w:rPr>
        <w:t>補償</w:t>
      </w:r>
      <w:r w:rsidR="00E94ECA" w:rsidRPr="007E1213">
        <w:rPr>
          <w:rFonts w:hint="eastAsia"/>
        </w:rPr>
        <w:t>）</w:t>
      </w:r>
      <w:r w:rsidR="0028509F" w:rsidRPr="007E1213">
        <w:rPr>
          <w:rFonts w:hint="eastAsia"/>
        </w:rPr>
        <w:t>責任</w:t>
      </w:r>
      <w:r w:rsidR="00470D47" w:rsidRPr="007E1213">
        <w:rPr>
          <w:rFonts w:hint="eastAsia"/>
        </w:rPr>
        <w:t>，</w:t>
      </w:r>
      <w:r w:rsidR="00E94ECA" w:rsidRPr="007E1213">
        <w:rPr>
          <w:rFonts w:hint="eastAsia"/>
        </w:rPr>
        <w:t>不但可</w:t>
      </w:r>
      <w:r w:rsidR="0028509F" w:rsidRPr="007E1213">
        <w:rPr>
          <w:rFonts w:hAnsi="標楷體" w:hint="eastAsia"/>
        </w:rPr>
        <w:t>實質</w:t>
      </w:r>
      <w:r w:rsidR="00470D47" w:rsidRPr="007E1213">
        <w:rPr>
          <w:rFonts w:hAnsi="標楷體" w:hint="eastAsia"/>
        </w:rPr>
        <w:t>追究責任歸屬，亦可防止</w:t>
      </w:r>
      <w:r w:rsidR="00E94ECA" w:rsidRPr="007E1213">
        <w:rPr>
          <w:rFonts w:hint="eastAsia"/>
        </w:rPr>
        <w:t>公務員</w:t>
      </w:r>
      <w:r w:rsidR="00470D47" w:rsidRPr="007E1213">
        <w:rPr>
          <w:rFonts w:hAnsi="標楷體" w:hint="eastAsia"/>
        </w:rPr>
        <w:t>恣意而為</w:t>
      </w:r>
      <w:r w:rsidR="00470D47" w:rsidRPr="007E1213">
        <w:rPr>
          <w:rFonts w:hint="eastAsia"/>
        </w:rPr>
        <w:t>，</w:t>
      </w:r>
      <w:r w:rsidR="0028509F" w:rsidRPr="007E1213">
        <w:rPr>
          <w:rFonts w:hAnsi="標楷體" w:hint="eastAsia"/>
        </w:rPr>
        <w:t>而非由全</w:t>
      </w:r>
      <w:r w:rsidR="0028509F" w:rsidRPr="007E1213">
        <w:rPr>
          <w:rFonts w:hAnsi="標楷體" w:hint="eastAsia"/>
        </w:rPr>
        <w:lastRenderedPageBreak/>
        <w:t>民分擔法律風險。</w:t>
      </w:r>
    </w:p>
    <w:p w:rsidR="00207548" w:rsidRPr="003638C1" w:rsidRDefault="00207548" w:rsidP="00CB7254">
      <w:pPr>
        <w:pStyle w:val="3"/>
        <w:numPr>
          <w:ilvl w:val="2"/>
          <w:numId w:val="1"/>
        </w:numPr>
      </w:pPr>
      <w:r w:rsidRPr="007E1213">
        <w:rPr>
          <w:rFonts w:hAnsi="標楷體" w:hint="eastAsia"/>
        </w:rPr>
        <w:t>綜上，</w:t>
      </w:r>
      <w:r w:rsidRPr="007E1213">
        <w:rPr>
          <w:rFonts w:hint="eastAsia"/>
        </w:rPr>
        <w:t>刑事補償或國家賠償</w:t>
      </w:r>
      <w:r w:rsidRPr="007E1213">
        <w:t>經費</w:t>
      </w:r>
      <w:r w:rsidRPr="007E1213">
        <w:rPr>
          <w:rFonts w:hint="eastAsia"/>
        </w:rPr>
        <w:t>來源，</w:t>
      </w:r>
      <w:r w:rsidR="0028509F" w:rsidRPr="007E1213">
        <w:rPr>
          <w:rFonts w:hint="eastAsia"/>
        </w:rPr>
        <w:t>雖</w:t>
      </w:r>
      <w:r w:rsidRPr="007E1213">
        <w:rPr>
          <w:rFonts w:hint="eastAsia"/>
        </w:rPr>
        <w:t>均屬「公</w:t>
      </w:r>
      <w:r w:rsidRPr="007E1213">
        <w:t>庫</w:t>
      </w:r>
      <w:r w:rsidRPr="007E1213">
        <w:rPr>
          <w:rFonts w:hint="eastAsia"/>
        </w:rPr>
        <w:t>」範疇，但賠償義務責任人（機關）及程序仍有差別</w:t>
      </w:r>
      <w:r w:rsidR="0028509F" w:rsidRPr="007E1213">
        <w:rPr>
          <w:rFonts w:hint="eastAsia"/>
        </w:rPr>
        <w:t>，尤其在犯罪偵辦，司法警察多為第一線之偵辦作為，司法警察所屬之機關，本於行政監督、犯罪偵防及最重要之保障人權，應嚴格監督所屬司法警察遵循正當法律程序。</w:t>
      </w:r>
      <w:r w:rsidR="0028509F" w:rsidRPr="007E1213">
        <w:rPr>
          <w:rFonts w:hAnsi="標楷體" w:hint="eastAsia"/>
        </w:rPr>
        <w:t>因此，目前</w:t>
      </w:r>
      <w:r w:rsidR="0028509F" w:rsidRPr="007E1213">
        <w:rPr>
          <w:rFonts w:hAnsi="標楷體" w:hint="eastAsia"/>
          <w:noProof/>
        </w:rPr>
        <w:t>刑事補償法規定</w:t>
      </w:r>
      <w:r w:rsidR="0028509F" w:rsidRPr="007E1213">
        <w:t>補償經費</w:t>
      </w:r>
      <w:r w:rsidR="0028509F" w:rsidRPr="007E1213">
        <w:rPr>
          <w:rFonts w:hint="eastAsia"/>
        </w:rPr>
        <w:t>悉</w:t>
      </w:r>
      <w:r w:rsidR="0028509F" w:rsidRPr="007E1213">
        <w:t>由國庫負擔</w:t>
      </w:r>
      <w:r w:rsidR="0028509F" w:rsidRPr="007E1213">
        <w:rPr>
          <w:rFonts w:hint="eastAsia"/>
        </w:rPr>
        <w:t>，而僅對於</w:t>
      </w:r>
      <w:r w:rsidR="0028509F" w:rsidRPr="007E1213">
        <w:t>因故意或重大過失而違法，致生補償事件</w:t>
      </w:r>
      <w:r w:rsidR="0028509F" w:rsidRPr="007E1213">
        <w:rPr>
          <w:rFonts w:hint="eastAsia"/>
        </w:rPr>
        <w:t>之</w:t>
      </w:r>
      <w:r w:rsidR="0028509F" w:rsidRPr="007E1213">
        <w:t>公務員求償</w:t>
      </w:r>
      <w:r w:rsidR="0028509F" w:rsidRPr="007E1213">
        <w:rPr>
          <w:rFonts w:hint="eastAsia"/>
        </w:rPr>
        <w:t>，</w:t>
      </w:r>
      <w:r w:rsidR="0028509F" w:rsidRPr="007E1213">
        <w:rPr>
          <w:rFonts w:hAnsi="標楷體" w:hint="eastAsia"/>
        </w:rPr>
        <w:t>故</w:t>
      </w:r>
      <w:r w:rsidR="005F142F" w:rsidRPr="007E1213">
        <w:rPr>
          <w:rFonts w:hAnsi="標楷體" w:hint="eastAsia"/>
        </w:rPr>
        <w:t>課予</w:t>
      </w:r>
      <w:r w:rsidR="0028509F" w:rsidRPr="007E1213">
        <w:rPr>
          <w:rFonts w:hint="eastAsia"/>
        </w:rPr>
        <w:t>因故意或重大過失而違法致生補償事件之公務員所屬機關，亦應負擔賠償（補償）責任，不但可</w:t>
      </w:r>
      <w:r w:rsidR="0028509F" w:rsidRPr="007E1213">
        <w:rPr>
          <w:rFonts w:hAnsi="標楷體" w:hint="eastAsia"/>
        </w:rPr>
        <w:t>實質追究責任歸屬，亦可防止</w:t>
      </w:r>
      <w:r w:rsidR="0028509F" w:rsidRPr="007E1213">
        <w:rPr>
          <w:rFonts w:hint="eastAsia"/>
        </w:rPr>
        <w:t>公務員</w:t>
      </w:r>
      <w:r w:rsidR="0028509F" w:rsidRPr="007E1213">
        <w:rPr>
          <w:rFonts w:hAnsi="標楷體" w:hint="eastAsia"/>
        </w:rPr>
        <w:t>恣意而為</w:t>
      </w:r>
      <w:r w:rsidR="0028509F" w:rsidRPr="007E1213">
        <w:rPr>
          <w:rFonts w:hint="eastAsia"/>
        </w:rPr>
        <w:t>，</w:t>
      </w:r>
      <w:r w:rsidR="0028509F" w:rsidRPr="007E1213">
        <w:rPr>
          <w:rFonts w:hAnsi="標楷體" w:hint="eastAsia"/>
        </w:rPr>
        <w:t>而非由全民分擔法律風險</w:t>
      </w:r>
      <w:r w:rsidR="006C297D" w:rsidRPr="007E1213">
        <w:rPr>
          <w:rFonts w:hAnsi="標楷體" w:hint="eastAsia"/>
        </w:rPr>
        <w:t>，建請主管機關司法院研議修法辦理</w:t>
      </w:r>
      <w:r w:rsidR="0028509F" w:rsidRPr="007E1213">
        <w:rPr>
          <w:rFonts w:hAnsi="標楷體" w:hint="eastAsia"/>
        </w:rPr>
        <w:t>。</w:t>
      </w:r>
    </w:p>
    <w:p w:rsidR="006757B6" w:rsidRPr="007E1213" w:rsidRDefault="006757B6" w:rsidP="00C90469">
      <w:pPr>
        <w:pStyle w:val="1"/>
        <w:numPr>
          <w:ilvl w:val="0"/>
          <w:numId w:val="1"/>
        </w:numPr>
        <w:kinsoku w:val="0"/>
        <w:wordWrap w:val="0"/>
        <w:spacing w:beforeLines="50" w:before="228"/>
        <w:rPr>
          <w:rFonts w:hAnsi="標楷體"/>
        </w:rPr>
      </w:pPr>
      <w:r w:rsidRPr="007E1213">
        <w:rPr>
          <w:rFonts w:hAnsi="標楷體" w:hint="eastAsia"/>
        </w:rPr>
        <w:t>處理辦法：</w:t>
      </w:r>
    </w:p>
    <w:p w:rsidR="003638C1" w:rsidRPr="002E6A09" w:rsidRDefault="003638C1" w:rsidP="003638C1">
      <w:pPr>
        <w:pStyle w:val="3"/>
        <w:numPr>
          <w:ilvl w:val="0"/>
          <w:numId w:val="28"/>
        </w:numPr>
        <w:ind w:left="993" w:hanging="664"/>
      </w:pPr>
      <w:r w:rsidRPr="002E6A09">
        <w:rPr>
          <w:rFonts w:hint="eastAsia"/>
        </w:rPr>
        <w:t>調查意見一、二，提案糾正新竹市警察局。</w:t>
      </w:r>
    </w:p>
    <w:p w:rsidR="003638C1" w:rsidRPr="002E6A09" w:rsidRDefault="003638C1" w:rsidP="003638C1">
      <w:pPr>
        <w:pStyle w:val="3"/>
        <w:numPr>
          <w:ilvl w:val="0"/>
          <w:numId w:val="28"/>
        </w:numPr>
        <w:ind w:left="993" w:hanging="664"/>
      </w:pPr>
      <w:r w:rsidRPr="002E6A09">
        <w:rPr>
          <w:rFonts w:hint="eastAsia"/>
        </w:rPr>
        <w:t>調查意見三，送請行政院參處。</w:t>
      </w:r>
    </w:p>
    <w:p w:rsidR="003638C1" w:rsidRPr="002E6A09" w:rsidRDefault="003638C1" w:rsidP="003638C1">
      <w:pPr>
        <w:pStyle w:val="3"/>
        <w:numPr>
          <w:ilvl w:val="0"/>
          <w:numId w:val="28"/>
        </w:numPr>
        <w:ind w:left="993" w:hanging="664"/>
      </w:pPr>
      <w:r w:rsidRPr="002E6A09">
        <w:rPr>
          <w:rFonts w:hint="eastAsia"/>
        </w:rPr>
        <w:t>調查意見四，送請司法院參處。</w:t>
      </w:r>
    </w:p>
    <w:p w:rsidR="003638C1" w:rsidRPr="002E6A09" w:rsidRDefault="003638C1" w:rsidP="003638C1">
      <w:pPr>
        <w:pStyle w:val="3"/>
        <w:numPr>
          <w:ilvl w:val="0"/>
          <w:numId w:val="28"/>
        </w:numPr>
        <w:ind w:left="993" w:hanging="664"/>
      </w:pPr>
      <w:r w:rsidRPr="002E6A09">
        <w:rPr>
          <w:rFonts w:hint="eastAsia"/>
        </w:rPr>
        <w:t>調查報告函復陳訴人。</w:t>
      </w:r>
    </w:p>
    <w:p w:rsidR="003638C1" w:rsidRPr="002E6A09" w:rsidRDefault="003638C1" w:rsidP="003638C1">
      <w:pPr>
        <w:pStyle w:val="3"/>
        <w:numPr>
          <w:ilvl w:val="0"/>
          <w:numId w:val="28"/>
        </w:numPr>
        <w:ind w:left="993" w:hanging="664"/>
      </w:pPr>
      <w:r w:rsidRPr="002E6A09">
        <w:rPr>
          <w:rFonts w:hint="eastAsia"/>
        </w:rPr>
        <w:t>調查報告移請本院國家人權委員會參處。</w:t>
      </w:r>
    </w:p>
    <w:p w:rsidR="003638C1" w:rsidRDefault="003638C1" w:rsidP="003638C1">
      <w:pPr>
        <w:pStyle w:val="3"/>
        <w:numPr>
          <w:ilvl w:val="0"/>
          <w:numId w:val="28"/>
        </w:numPr>
        <w:ind w:left="993" w:hanging="664"/>
        <w:rPr>
          <w:rFonts w:hAnsi="標楷體"/>
        </w:rPr>
      </w:pPr>
      <w:r w:rsidRPr="002E6A09">
        <w:rPr>
          <w:rFonts w:hint="eastAsia"/>
        </w:rPr>
        <w:t>調查報告全文，經委員會討論通過，遮隱個資後上網公布。</w:t>
      </w:r>
    </w:p>
    <w:p w:rsidR="003638C1" w:rsidRDefault="003638C1" w:rsidP="003638C1">
      <w:pPr>
        <w:pStyle w:val="2"/>
        <w:numPr>
          <w:ilvl w:val="0"/>
          <w:numId w:val="0"/>
        </w:numPr>
        <w:kinsoku w:val="0"/>
        <w:wordWrap w:val="0"/>
        <w:overflowPunct/>
        <w:ind w:left="340"/>
        <w:rPr>
          <w:rFonts w:hAnsi="標楷體"/>
        </w:rPr>
      </w:pPr>
    </w:p>
    <w:p w:rsidR="003638C1" w:rsidRDefault="006757B6" w:rsidP="003638C1">
      <w:pPr>
        <w:pStyle w:val="aa"/>
        <w:spacing w:beforeLines="50" w:before="228" w:after="0"/>
        <w:ind w:leftChars="-177" w:left="288" w:right="2041" w:hanging="890"/>
        <w:jc w:val="right"/>
        <w:rPr>
          <w:rFonts w:hAnsi="標楷體"/>
          <w:b w:val="0"/>
          <w:bCs/>
          <w:spacing w:val="12"/>
          <w:kern w:val="0"/>
          <w:sz w:val="40"/>
        </w:rPr>
      </w:pPr>
      <w:r w:rsidRPr="007E1213">
        <w:rPr>
          <w:rFonts w:hAnsi="標楷體" w:hint="eastAsia"/>
          <w:b w:val="0"/>
          <w:bCs/>
          <w:spacing w:val="12"/>
          <w:kern w:val="0"/>
          <w:sz w:val="40"/>
        </w:rPr>
        <w:t>調查委員：</w:t>
      </w:r>
      <w:r w:rsidR="003638C1" w:rsidRPr="003638C1">
        <w:rPr>
          <w:rFonts w:hAnsi="標楷體" w:hint="eastAsia"/>
          <w:b w:val="0"/>
          <w:bCs/>
          <w:spacing w:val="12"/>
          <w:kern w:val="0"/>
          <w:sz w:val="40"/>
        </w:rPr>
        <w:t>高涌誠</w:t>
      </w:r>
    </w:p>
    <w:p w:rsidR="006757B6" w:rsidRPr="007E1213" w:rsidRDefault="003638C1" w:rsidP="003638C1">
      <w:pPr>
        <w:pStyle w:val="aa"/>
        <w:spacing w:beforeLines="50" w:before="228" w:after="0"/>
        <w:ind w:leftChars="-177" w:left="288" w:right="2041" w:hanging="890"/>
        <w:jc w:val="right"/>
        <w:rPr>
          <w:rFonts w:hAnsi="標楷體"/>
          <w:b w:val="0"/>
          <w:bCs/>
          <w:spacing w:val="0"/>
          <w:kern w:val="0"/>
          <w:sz w:val="40"/>
        </w:rPr>
      </w:pPr>
      <w:r w:rsidRPr="003638C1">
        <w:rPr>
          <w:rFonts w:hAnsi="標楷體" w:hint="eastAsia"/>
          <w:b w:val="0"/>
          <w:bCs/>
          <w:spacing w:val="12"/>
          <w:kern w:val="0"/>
          <w:sz w:val="40"/>
        </w:rPr>
        <w:t>林郁容</w:t>
      </w:r>
    </w:p>
    <w:sectPr w:rsidR="006757B6" w:rsidRPr="007E1213" w:rsidSect="00931A10">
      <w:footerReference w:type="default" r:id="rId2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10C9D" w:rsidRDefault="00F10C9D">
      <w:r>
        <w:separator/>
      </w:r>
    </w:p>
  </w:endnote>
  <w:endnote w:type="continuationSeparator" w:id="0">
    <w:p w:rsidR="00F10C9D" w:rsidRDefault="00F10C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3098" w:rsidRDefault="00793098">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1</w:t>
    </w:r>
    <w:r>
      <w:rPr>
        <w:rStyle w:val="ad"/>
        <w:sz w:val="24"/>
      </w:rPr>
      <w:fldChar w:fldCharType="end"/>
    </w:r>
  </w:p>
  <w:p w:rsidR="00793098" w:rsidRDefault="00793098">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10C9D" w:rsidRDefault="00F10C9D">
      <w:r>
        <w:separator/>
      </w:r>
    </w:p>
  </w:footnote>
  <w:footnote w:type="continuationSeparator" w:id="0">
    <w:p w:rsidR="00F10C9D" w:rsidRDefault="00F10C9D">
      <w:r>
        <w:continuationSeparator/>
      </w:r>
    </w:p>
  </w:footnote>
  <w:footnote w:id="1">
    <w:p w:rsidR="00793098" w:rsidRPr="004D44B5" w:rsidRDefault="00793098">
      <w:pPr>
        <w:pStyle w:val="aff5"/>
      </w:pPr>
      <w:r>
        <w:rPr>
          <w:rStyle w:val="aff7"/>
        </w:rPr>
        <w:footnoteRef/>
      </w:r>
      <w:r>
        <w:t xml:space="preserve"> </w:t>
      </w:r>
      <w:r w:rsidRPr="00E122CD">
        <w:rPr>
          <w:rFonts w:hAnsi="標楷體" w:hint="eastAsia"/>
        </w:rPr>
        <w:t>註：懲治盜匪條例已經立法院通過，由總統於</w:t>
      </w:r>
      <w:r w:rsidRPr="00E122CD">
        <w:rPr>
          <w:rFonts w:hAnsi="標楷體" w:hint="eastAsia"/>
        </w:rPr>
        <w:t>91</w:t>
      </w:r>
      <w:r w:rsidRPr="00E122CD">
        <w:rPr>
          <w:rFonts w:hAnsi="標楷體" w:hint="eastAsia"/>
        </w:rPr>
        <w:t>年</w:t>
      </w:r>
      <w:r w:rsidRPr="00E122CD">
        <w:rPr>
          <w:rFonts w:hAnsi="標楷體" w:hint="eastAsia"/>
        </w:rPr>
        <w:t>1</w:t>
      </w:r>
      <w:r w:rsidRPr="00E122CD">
        <w:rPr>
          <w:rFonts w:hAnsi="標楷體" w:hint="eastAsia"/>
        </w:rPr>
        <w:t>月</w:t>
      </w:r>
      <w:r w:rsidRPr="00E122CD">
        <w:rPr>
          <w:rFonts w:hAnsi="標楷體" w:hint="eastAsia"/>
        </w:rPr>
        <w:t>30</w:t>
      </w:r>
      <w:r w:rsidRPr="00E122CD">
        <w:rPr>
          <w:rFonts w:hAnsi="標楷體" w:hint="eastAsia"/>
        </w:rPr>
        <w:t>日明令廢止，該罪相當於現行刑法第</w:t>
      </w:r>
      <w:r w:rsidRPr="00E122CD">
        <w:rPr>
          <w:rFonts w:hAnsi="標楷體" w:hint="eastAsia"/>
        </w:rPr>
        <w:t>332</w:t>
      </w:r>
      <w:r w:rsidRPr="00E122CD">
        <w:rPr>
          <w:rFonts w:hAnsi="標楷體" w:hint="eastAsia"/>
        </w:rPr>
        <w:t>條的強盜罪，以下本判決尊重</w:t>
      </w:r>
      <w:r w:rsidRPr="00E122CD">
        <w:rPr>
          <w:rFonts w:hAnsi="標楷體"/>
        </w:rPr>
        <w:t>陳訴人</w:t>
      </w:r>
      <w:r w:rsidRPr="00E122CD">
        <w:rPr>
          <w:rFonts w:hAnsi="標楷體" w:hint="eastAsia"/>
        </w:rPr>
        <w:t>的意旨或文件記載，可能出現「強劫」或「強盜」的字眼</w:t>
      </w:r>
      <w:r>
        <w:rPr>
          <w:rFonts w:hAnsi="標楷體" w:hint="eastAsia"/>
        </w:rPr>
        <w:t>。</w:t>
      </w:r>
    </w:p>
  </w:footnote>
  <w:footnote w:id="2">
    <w:p w:rsidR="00793098" w:rsidRPr="00C82E54" w:rsidRDefault="00793098">
      <w:pPr>
        <w:pStyle w:val="aff5"/>
      </w:pPr>
      <w:r>
        <w:rPr>
          <w:rStyle w:val="aff7"/>
        </w:rPr>
        <w:footnoteRef/>
      </w:r>
      <w:r>
        <w:t xml:space="preserve"> 1</w:t>
      </w:r>
      <w:r>
        <w:rPr>
          <w:rFonts w:hAnsi="標楷體"/>
          <w:noProof/>
          <w:color w:val="000000" w:themeColor="text1"/>
        </w:rPr>
        <w:t>12</w:t>
      </w:r>
      <w:r w:rsidRPr="00E122CD">
        <w:rPr>
          <w:rFonts w:hAnsi="標楷體" w:hint="eastAsia"/>
          <w:noProof/>
          <w:color w:val="000000" w:themeColor="text1"/>
        </w:rPr>
        <w:t>年</w:t>
      </w:r>
      <w:r>
        <w:rPr>
          <w:rFonts w:hAnsi="標楷體"/>
          <w:noProof/>
          <w:color w:val="000000" w:themeColor="text1"/>
        </w:rPr>
        <w:t>11</w:t>
      </w:r>
      <w:r w:rsidRPr="00E122CD">
        <w:rPr>
          <w:rFonts w:hAnsi="標楷體" w:hint="eastAsia"/>
          <w:noProof/>
          <w:color w:val="000000" w:themeColor="text1"/>
        </w:rPr>
        <w:t>月</w:t>
      </w:r>
      <w:r>
        <w:rPr>
          <w:rFonts w:hAnsi="標楷體"/>
          <w:noProof/>
          <w:color w:val="000000" w:themeColor="text1"/>
        </w:rPr>
        <w:t>24</w:t>
      </w:r>
      <w:r w:rsidRPr="00E122CD">
        <w:rPr>
          <w:rFonts w:hAnsi="標楷體" w:hint="eastAsia"/>
          <w:noProof/>
          <w:color w:val="000000" w:themeColor="text1"/>
        </w:rPr>
        <w:t>日</w:t>
      </w:r>
      <w:r w:rsidRPr="000151EB">
        <w:rPr>
          <w:rFonts w:hAnsi="標楷體" w:hint="eastAsia"/>
          <w:noProof/>
          <w:color w:val="000000" w:themeColor="text1"/>
        </w:rPr>
        <w:t>院台廳刑二字第</w:t>
      </w:r>
      <w:r w:rsidRPr="000151EB">
        <w:rPr>
          <w:rFonts w:hAnsi="標楷體"/>
          <w:noProof/>
          <w:color w:val="000000" w:themeColor="text1"/>
        </w:rPr>
        <w:t>1120043237</w:t>
      </w:r>
      <w:r w:rsidRPr="000151EB">
        <w:rPr>
          <w:rFonts w:hAnsi="標楷體" w:hint="eastAsia"/>
          <w:noProof/>
          <w:color w:val="000000" w:themeColor="text1"/>
        </w:rPr>
        <w:t>號</w:t>
      </w:r>
      <w:r>
        <w:rPr>
          <w:rFonts w:hAnsi="標楷體" w:hint="eastAsia"/>
          <w:noProof/>
          <w:color w:val="000000" w:themeColor="text1"/>
        </w:rPr>
        <w:t>。</w:t>
      </w:r>
    </w:p>
  </w:footnote>
  <w:footnote w:id="3">
    <w:p w:rsidR="00793098" w:rsidRPr="009806B2" w:rsidRDefault="00793098">
      <w:pPr>
        <w:pStyle w:val="aff5"/>
        <w:rPr>
          <w:lang w:val="x-none"/>
        </w:rPr>
      </w:pPr>
      <w:r>
        <w:rPr>
          <w:rStyle w:val="aff7"/>
        </w:rPr>
        <w:footnoteRef/>
      </w:r>
      <w:r>
        <w:t xml:space="preserve"> </w:t>
      </w:r>
      <w:r w:rsidRPr="00DD1F43">
        <w:rPr>
          <w:rFonts w:hAnsi="標楷體" w:cs="新細明體" w:hint="eastAsia"/>
          <w:kern w:val="0"/>
          <w:szCs w:val="32"/>
        </w:rPr>
        <w:t>法務部調查局</w:t>
      </w:r>
      <w:r w:rsidRPr="009806B2">
        <w:t>113</w:t>
      </w:r>
      <w:r w:rsidRPr="009806B2">
        <w:rPr>
          <w:rFonts w:hint="eastAsia"/>
        </w:rPr>
        <w:t>年</w:t>
      </w:r>
      <w:r w:rsidRPr="009806B2">
        <w:t>7</w:t>
      </w:r>
      <w:r w:rsidRPr="009806B2">
        <w:rPr>
          <w:rFonts w:hint="eastAsia"/>
        </w:rPr>
        <w:t>月</w:t>
      </w:r>
      <w:r w:rsidRPr="009806B2">
        <w:t>10</w:t>
      </w:r>
      <w:r>
        <w:rPr>
          <w:rFonts w:hint="eastAsia"/>
        </w:rPr>
        <w:t>日</w:t>
      </w:r>
      <w:r w:rsidRPr="009806B2">
        <w:rPr>
          <w:rFonts w:hint="eastAsia"/>
        </w:rPr>
        <w:t>調科貳字第</w:t>
      </w:r>
      <w:r w:rsidRPr="009806B2">
        <w:t>11300292910</w:t>
      </w:r>
      <w:r w:rsidRPr="009806B2">
        <w:rPr>
          <w:rFonts w:hint="eastAsia"/>
        </w:rPr>
        <w:t>號</w:t>
      </w:r>
    </w:p>
  </w:footnote>
  <w:footnote w:id="4">
    <w:p w:rsidR="00793098" w:rsidRPr="00E02CD7" w:rsidRDefault="00793098">
      <w:pPr>
        <w:pStyle w:val="aff5"/>
      </w:pPr>
      <w:r>
        <w:rPr>
          <w:rStyle w:val="aff7"/>
        </w:rPr>
        <w:footnoteRef/>
      </w:r>
      <w:r>
        <w:t xml:space="preserve"> </w:t>
      </w:r>
      <w:r w:rsidRPr="00E122CD">
        <w:rPr>
          <w:rFonts w:hAnsi="標楷體" w:hint="eastAsia"/>
        </w:rPr>
        <w:t>註：懲治盜匪條例已經立法院通過，由總統於</w:t>
      </w:r>
      <w:r w:rsidRPr="00E122CD">
        <w:rPr>
          <w:rFonts w:hAnsi="標楷體" w:hint="eastAsia"/>
        </w:rPr>
        <w:t>91</w:t>
      </w:r>
      <w:r w:rsidRPr="00E122CD">
        <w:rPr>
          <w:rFonts w:hAnsi="標楷體" w:hint="eastAsia"/>
        </w:rPr>
        <w:t>年</w:t>
      </w:r>
      <w:r w:rsidRPr="00E122CD">
        <w:rPr>
          <w:rFonts w:hAnsi="標楷體" w:hint="eastAsia"/>
        </w:rPr>
        <w:t>1</w:t>
      </w:r>
      <w:r w:rsidRPr="00E122CD">
        <w:rPr>
          <w:rFonts w:hAnsi="標楷體" w:hint="eastAsia"/>
        </w:rPr>
        <w:t>月</w:t>
      </w:r>
      <w:r w:rsidRPr="00E122CD">
        <w:rPr>
          <w:rFonts w:hAnsi="標楷體" w:hint="eastAsia"/>
        </w:rPr>
        <w:t>30</w:t>
      </w:r>
      <w:r w:rsidRPr="00E122CD">
        <w:rPr>
          <w:rFonts w:hAnsi="標楷體" w:hint="eastAsia"/>
        </w:rPr>
        <w:t>日明令廢止，該罪相當於現行刑法第</w:t>
      </w:r>
      <w:r w:rsidRPr="00E122CD">
        <w:rPr>
          <w:rFonts w:hAnsi="標楷體" w:hint="eastAsia"/>
        </w:rPr>
        <w:t>332</w:t>
      </w:r>
      <w:r w:rsidRPr="00E122CD">
        <w:rPr>
          <w:rFonts w:hAnsi="標楷體" w:hint="eastAsia"/>
        </w:rPr>
        <w:t>條的強盜罪，以下本判決尊重</w:t>
      </w:r>
      <w:r w:rsidRPr="00E122CD">
        <w:rPr>
          <w:rFonts w:hAnsi="標楷體"/>
        </w:rPr>
        <w:t>陳訴人</w:t>
      </w:r>
      <w:r w:rsidRPr="00E122CD">
        <w:rPr>
          <w:rFonts w:hAnsi="標楷體" w:hint="eastAsia"/>
        </w:rPr>
        <w:t>的意旨或文件記載，可能出現「強劫」或「強盜」的字眼</w:t>
      </w:r>
      <w:r>
        <w:rPr>
          <w:rFonts w:hAnsi="標楷體" w:hint="eastAsia"/>
        </w:rPr>
        <w:t>。</w:t>
      </w:r>
    </w:p>
  </w:footnote>
  <w:footnote w:id="5">
    <w:p w:rsidR="00793098" w:rsidRPr="00A5102A" w:rsidRDefault="00793098">
      <w:pPr>
        <w:pStyle w:val="aff5"/>
      </w:pPr>
      <w:r>
        <w:rPr>
          <w:rStyle w:val="aff7"/>
        </w:rPr>
        <w:footnoteRef/>
      </w:r>
      <w:r>
        <w:t xml:space="preserve"> </w:t>
      </w:r>
      <w:r w:rsidRPr="00DD1F43">
        <w:rPr>
          <w:rFonts w:hAnsi="標楷體" w:cs="新細明體" w:hint="eastAsia"/>
          <w:kern w:val="0"/>
          <w:szCs w:val="32"/>
        </w:rPr>
        <w:t>法務部調查局</w:t>
      </w:r>
      <w:r w:rsidRPr="009806B2">
        <w:t>113</w:t>
      </w:r>
      <w:r w:rsidRPr="009806B2">
        <w:rPr>
          <w:rFonts w:hint="eastAsia"/>
        </w:rPr>
        <w:t>年</w:t>
      </w:r>
      <w:r w:rsidRPr="009806B2">
        <w:t>7</w:t>
      </w:r>
      <w:r w:rsidRPr="009806B2">
        <w:rPr>
          <w:rFonts w:hint="eastAsia"/>
        </w:rPr>
        <w:t>月</w:t>
      </w:r>
      <w:r w:rsidRPr="009806B2">
        <w:t>10</w:t>
      </w:r>
      <w:r>
        <w:rPr>
          <w:rFonts w:hint="eastAsia"/>
        </w:rPr>
        <w:t>日</w:t>
      </w:r>
      <w:r w:rsidRPr="009806B2">
        <w:rPr>
          <w:rFonts w:hint="eastAsia"/>
        </w:rPr>
        <w:t>調科貳字第</w:t>
      </w:r>
      <w:r w:rsidRPr="009806B2">
        <w:t>11300292910</w:t>
      </w:r>
      <w:r w:rsidRPr="009806B2">
        <w:rPr>
          <w:rFonts w:hint="eastAsia"/>
        </w:rPr>
        <w:t>號</w:t>
      </w:r>
    </w:p>
  </w:footnote>
  <w:footnote w:id="6">
    <w:p w:rsidR="00793098" w:rsidRPr="00027B25" w:rsidRDefault="00793098" w:rsidP="00027B25">
      <w:pPr>
        <w:pStyle w:val="aff5"/>
        <w:jc w:val="both"/>
      </w:pPr>
      <w:r>
        <w:rPr>
          <w:rStyle w:val="aff7"/>
        </w:rPr>
        <w:footnoteRef/>
      </w:r>
      <w:r>
        <w:t xml:space="preserve"> 1</w:t>
      </w:r>
      <w:r w:rsidRPr="00027B25">
        <w:t>984</w:t>
      </w:r>
      <w:r w:rsidRPr="00027B25">
        <w:t>年《</w:t>
      </w:r>
      <w:r w:rsidRPr="001B66BE">
        <w:rPr>
          <w:rFonts w:hint="eastAsia"/>
        </w:rPr>
        <w:t>聯合國禁止酷刑公約</w:t>
      </w:r>
      <w:r w:rsidRPr="00027B25">
        <w:t>，縮寫為</w:t>
      </w:r>
      <w:r w:rsidRPr="00027B25">
        <w:t>CAT</w:t>
      </w:r>
      <w:r w:rsidRPr="00027B25">
        <w:t>）》由聯合國第</w:t>
      </w:r>
      <w:r w:rsidRPr="00027B25">
        <w:t>39/46</w:t>
      </w:r>
      <w:r w:rsidRPr="00027B25">
        <w:t>號決議通過，並在</w:t>
      </w:r>
      <w:r w:rsidRPr="00027B25">
        <w:t>1987</w:t>
      </w:r>
      <w:r w:rsidRPr="00027B25">
        <w:t>年正式生效。《</w:t>
      </w:r>
      <w:r w:rsidRPr="001B66BE">
        <w:rPr>
          <w:rFonts w:hint="eastAsia"/>
        </w:rPr>
        <w:t>聯合國禁止酷刑公約</w:t>
      </w:r>
      <w:r w:rsidRPr="00027B25">
        <w:t>任擇議定書（</w:t>
      </w:r>
      <w:r w:rsidRPr="00027B25">
        <w:t>OPCAT</w:t>
      </w:r>
      <w:r w:rsidRPr="00027B25">
        <w:t>）》在</w:t>
      </w:r>
      <w:r w:rsidRPr="00027B25">
        <w:t>2002</w:t>
      </w:r>
      <w:r w:rsidRPr="00027B25">
        <w:t>年由聯合國第</w:t>
      </w:r>
      <w:r w:rsidRPr="00027B25">
        <w:t>57/199</w:t>
      </w:r>
      <w:r w:rsidRPr="00027B25">
        <w:t>號決議通過，並於</w:t>
      </w:r>
      <w:r w:rsidRPr="00027B25">
        <w:t>2006</w:t>
      </w:r>
      <w:r w:rsidRPr="00027B25">
        <w:t>年</w:t>
      </w:r>
      <w:r w:rsidRPr="00027B25">
        <w:t>6</w:t>
      </w:r>
      <w:r w:rsidRPr="00027B25">
        <w:t>月生效，並據此設立了防範酷刑小組委員會（</w:t>
      </w:r>
      <w:r w:rsidRPr="00027B25">
        <w:t>SPT</w:t>
      </w:r>
      <w:r w:rsidRPr="00027B25">
        <w:t>）。</w:t>
      </w:r>
      <w:r>
        <w:rPr>
          <w:rFonts w:hint="eastAsia"/>
        </w:rPr>
        <w:t>資料來源：</w:t>
      </w:r>
      <w:r w:rsidRPr="00027B25">
        <w:t>https://covenantswatch.org.tw/un-core-human-rights-treaties/cat/</w:t>
      </w:r>
    </w:p>
  </w:footnote>
  <w:footnote w:id="7">
    <w:p w:rsidR="00793098" w:rsidRDefault="00793098">
      <w:pPr>
        <w:pStyle w:val="aff5"/>
      </w:pPr>
      <w:r>
        <w:rPr>
          <w:rStyle w:val="aff7"/>
        </w:rPr>
        <w:footnoteRef/>
      </w:r>
      <w:r>
        <w:t xml:space="preserve"> </w:t>
      </w:r>
      <w:r w:rsidRPr="005A58B2">
        <w:rPr>
          <w:rFonts w:hAnsi="標楷體"/>
          <w:color w:val="000000" w:themeColor="text1"/>
        </w:rPr>
        <w:t>內政部於</w:t>
      </w:r>
      <w:r>
        <w:rPr>
          <w:rFonts w:hAnsi="標楷體"/>
          <w:color w:val="000000" w:themeColor="text1"/>
        </w:rPr>
        <w:t>107</w:t>
      </w:r>
      <w:r w:rsidRPr="005A58B2">
        <w:rPr>
          <w:rFonts w:hAnsi="標楷體"/>
          <w:color w:val="000000" w:themeColor="text1"/>
        </w:rPr>
        <w:t>年</w:t>
      </w:r>
      <w:r w:rsidRPr="005A58B2">
        <w:rPr>
          <w:rFonts w:hAnsi="標楷體"/>
          <w:color w:val="000000" w:themeColor="text1"/>
        </w:rPr>
        <w:t>4</w:t>
      </w:r>
      <w:r w:rsidRPr="005A58B2">
        <w:rPr>
          <w:rFonts w:hAnsi="標楷體"/>
          <w:color w:val="000000" w:themeColor="text1"/>
        </w:rPr>
        <w:t>月提出</w:t>
      </w:r>
      <w:hyperlink r:id="rId1" w:history="1">
        <w:r w:rsidRPr="005A58B2">
          <w:rPr>
            <w:rFonts w:hAnsi="標楷體"/>
            <w:color w:val="000000" w:themeColor="text1"/>
          </w:rPr>
          <w:t>施行法草案</w:t>
        </w:r>
      </w:hyperlink>
      <w:r w:rsidRPr="005A58B2">
        <w:rPr>
          <w:rFonts w:hAnsi="標楷體"/>
          <w:color w:val="000000" w:themeColor="text1"/>
        </w:rPr>
        <w:t>，但當時未能於立法院該屆會期完成立法程序。後於</w:t>
      </w:r>
      <w:r>
        <w:rPr>
          <w:rFonts w:hAnsi="標楷體"/>
          <w:color w:val="000000" w:themeColor="text1"/>
        </w:rPr>
        <w:t>109</w:t>
      </w:r>
      <w:r w:rsidRPr="005A58B2">
        <w:rPr>
          <w:rFonts w:hAnsi="標楷體"/>
          <w:color w:val="000000" w:themeColor="text1"/>
        </w:rPr>
        <w:t>年</w:t>
      </w:r>
      <w:r w:rsidRPr="005A58B2">
        <w:rPr>
          <w:rFonts w:hAnsi="標楷體"/>
          <w:color w:val="000000" w:themeColor="text1"/>
        </w:rPr>
        <w:t>12</w:t>
      </w:r>
      <w:r w:rsidRPr="005A58B2">
        <w:rPr>
          <w:rFonts w:hAnsi="標楷體"/>
          <w:color w:val="000000" w:themeColor="text1"/>
        </w:rPr>
        <w:t>月，行政院通過內政部重新函送</w:t>
      </w:r>
      <w:hyperlink r:id="rId2" w:history="1">
        <w:r w:rsidRPr="005A58B2">
          <w:rPr>
            <w:rFonts w:hAnsi="標楷體"/>
            <w:color w:val="000000" w:themeColor="text1"/>
          </w:rPr>
          <w:t>「禁止酷刑及其他殘忍不人道或有辱人格之待遇或處罰公約及其任擇議定書施行法」草案暨「禁止酷刑及其他殘忍不人道或有辱人格之待遇或處罰公約」及其任擇議定書</w:t>
        </w:r>
      </w:hyperlink>
      <w:r w:rsidRPr="005A58B2">
        <w:rPr>
          <w:rFonts w:hAnsi="標楷體"/>
          <w:color w:val="000000" w:themeColor="text1"/>
        </w:rPr>
        <w:t>，等待立法院的審議與通</w:t>
      </w:r>
      <w:r>
        <w:t>過。</w:t>
      </w:r>
      <w:r>
        <w:rPr>
          <w:rFonts w:hint="eastAsia"/>
        </w:rPr>
        <w:t>資料來源：同註</w:t>
      </w:r>
      <w:r>
        <w:rPr>
          <w:rFonts w:hint="eastAsia"/>
        </w:rPr>
        <w:t>6</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070"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9C7F91"/>
    <w:multiLevelType w:val="hybridMultilevel"/>
    <w:tmpl w:val="5EDE016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6CEC57DF"/>
    <w:multiLevelType w:val="hybridMultilevel"/>
    <w:tmpl w:val="7F96440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78675430"/>
    <w:multiLevelType w:val="hybridMultilevel"/>
    <w:tmpl w:val="D4509FD8"/>
    <w:lvl w:ilvl="0" w:tplc="04090015">
      <w:start w:val="1"/>
      <w:numFmt w:val="taiwaneseCountingThousand"/>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num w:numId="1">
    <w:abstractNumId w:val="1"/>
  </w:num>
  <w:num w:numId="2">
    <w:abstractNumId w:val="2"/>
  </w:num>
  <w:num w:numId="3">
    <w:abstractNumId w:val="0"/>
  </w:num>
  <w:num w:numId="4">
    <w:abstractNumId w:val="6"/>
  </w:num>
  <w:num w:numId="5">
    <w:abstractNumId w:val="4"/>
  </w:num>
  <w:num w:numId="6">
    <w:abstractNumId w:val="7"/>
  </w:num>
  <w:num w:numId="7">
    <w:abstractNumId w:val="1"/>
  </w:num>
  <w:num w:numId="8">
    <w:abstractNumId w:val="8"/>
  </w:num>
  <w:num w:numId="9">
    <w:abstractNumId w:val="5"/>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 w:numId="11">
    <w:abstractNumId w:val="1"/>
  </w:num>
  <w:num w:numId="12">
    <w:abstractNumId w:val="1"/>
  </w:num>
  <w:num w:numId="13">
    <w:abstractNumId w:val="1"/>
  </w:num>
  <w:num w:numId="14">
    <w:abstractNumId w:val="1"/>
  </w:num>
  <w:num w:numId="15">
    <w:abstractNumId w:val="1"/>
  </w:num>
  <w:num w:numId="16">
    <w:abstractNumId w:val="1"/>
  </w:num>
  <w:num w:numId="17">
    <w:abstractNumId w:val="9"/>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3"/>
  </w:num>
  <w:num w:numId="28">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hideSpellingErrors/>
  <w:hideGrammatical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o:colormru v:ext="edit" colors="#f7f7f7"/>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7F2"/>
    <w:rsid w:val="00005711"/>
    <w:rsid w:val="00006961"/>
    <w:rsid w:val="0000719B"/>
    <w:rsid w:val="000112BF"/>
    <w:rsid w:val="00012233"/>
    <w:rsid w:val="000151EB"/>
    <w:rsid w:val="00015E0D"/>
    <w:rsid w:val="00017318"/>
    <w:rsid w:val="00017ECD"/>
    <w:rsid w:val="000222C7"/>
    <w:rsid w:val="000229AD"/>
    <w:rsid w:val="00024375"/>
    <w:rsid w:val="000246F7"/>
    <w:rsid w:val="00024972"/>
    <w:rsid w:val="00027B25"/>
    <w:rsid w:val="0003114D"/>
    <w:rsid w:val="000340A4"/>
    <w:rsid w:val="0003445F"/>
    <w:rsid w:val="00036D76"/>
    <w:rsid w:val="00040037"/>
    <w:rsid w:val="0004085D"/>
    <w:rsid w:val="00045C83"/>
    <w:rsid w:val="00046996"/>
    <w:rsid w:val="00050B77"/>
    <w:rsid w:val="00055472"/>
    <w:rsid w:val="000563F7"/>
    <w:rsid w:val="00057F32"/>
    <w:rsid w:val="00061204"/>
    <w:rsid w:val="0006134C"/>
    <w:rsid w:val="00062A25"/>
    <w:rsid w:val="00065EB3"/>
    <w:rsid w:val="000707D1"/>
    <w:rsid w:val="000714B1"/>
    <w:rsid w:val="00072CB4"/>
    <w:rsid w:val="00073CB5"/>
    <w:rsid w:val="0007425C"/>
    <w:rsid w:val="0007554C"/>
    <w:rsid w:val="00077553"/>
    <w:rsid w:val="000830C6"/>
    <w:rsid w:val="00083364"/>
    <w:rsid w:val="000851A2"/>
    <w:rsid w:val="0009352E"/>
    <w:rsid w:val="00094253"/>
    <w:rsid w:val="00096B96"/>
    <w:rsid w:val="000A1508"/>
    <w:rsid w:val="000A26EC"/>
    <w:rsid w:val="000A2DB7"/>
    <w:rsid w:val="000A2F3F"/>
    <w:rsid w:val="000A7650"/>
    <w:rsid w:val="000B0B4A"/>
    <w:rsid w:val="000B0DA7"/>
    <w:rsid w:val="000B279A"/>
    <w:rsid w:val="000B5C24"/>
    <w:rsid w:val="000B61D2"/>
    <w:rsid w:val="000B70A7"/>
    <w:rsid w:val="000B73DD"/>
    <w:rsid w:val="000C09BA"/>
    <w:rsid w:val="000C0E6B"/>
    <w:rsid w:val="000C495F"/>
    <w:rsid w:val="000D074A"/>
    <w:rsid w:val="000D66D9"/>
    <w:rsid w:val="000D6F32"/>
    <w:rsid w:val="000E30AF"/>
    <w:rsid w:val="000E6431"/>
    <w:rsid w:val="000F21A5"/>
    <w:rsid w:val="001018BC"/>
    <w:rsid w:val="00102B9F"/>
    <w:rsid w:val="001035CB"/>
    <w:rsid w:val="00104256"/>
    <w:rsid w:val="001058C1"/>
    <w:rsid w:val="00105D98"/>
    <w:rsid w:val="00112637"/>
    <w:rsid w:val="00112ABC"/>
    <w:rsid w:val="00113CED"/>
    <w:rsid w:val="0012001E"/>
    <w:rsid w:val="00126A55"/>
    <w:rsid w:val="00127019"/>
    <w:rsid w:val="00133F08"/>
    <w:rsid w:val="001345E6"/>
    <w:rsid w:val="00134704"/>
    <w:rsid w:val="001354C4"/>
    <w:rsid w:val="001378B0"/>
    <w:rsid w:val="0014044F"/>
    <w:rsid w:val="00141ECB"/>
    <w:rsid w:val="00142E00"/>
    <w:rsid w:val="001455AE"/>
    <w:rsid w:val="00146342"/>
    <w:rsid w:val="00152793"/>
    <w:rsid w:val="00153B7E"/>
    <w:rsid w:val="001545A9"/>
    <w:rsid w:val="001637C7"/>
    <w:rsid w:val="001640FC"/>
    <w:rsid w:val="0016461E"/>
    <w:rsid w:val="0016480E"/>
    <w:rsid w:val="00174297"/>
    <w:rsid w:val="001751E1"/>
    <w:rsid w:val="00175FBD"/>
    <w:rsid w:val="00180E06"/>
    <w:rsid w:val="001817B3"/>
    <w:rsid w:val="00181DEC"/>
    <w:rsid w:val="00183014"/>
    <w:rsid w:val="00184F63"/>
    <w:rsid w:val="001959C2"/>
    <w:rsid w:val="001977BF"/>
    <w:rsid w:val="001A51E3"/>
    <w:rsid w:val="001A6A1B"/>
    <w:rsid w:val="001A7968"/>
    <w:rsid w:val="001B02A1"/>
    <w:rsid w:val="001B1CEB"/>
    <w:rsid w:val="001B2E98"/>
    <w:rsid w:val="001B3483"/>
    <w:rsid w:val="001B3C1E"/>
    <w:rsid w:val="001B3E29"/>
    <w:rsid w:val="001B4494"/>
    <w:rsid w:val="001B5728"/>
    <w:rsid w:val="001B66BE"/>
    <w:rsid w:val="001C0D8B"/>
    <w:rsid w:val="001C0DA8"/>
    <w:rsid w:val="001C3C02"/>
    <w:rsid w:val="001D4AD7"/>
    <w:rsid w:val="001D6738"/>
    <w:rsid w:val="001E0D8A"/>
    <w:rsid w:val="001E1AB0"/>
    <w:rsid w:val="001E67BA"/>
    <w:rsid w:val="001E74C2"/>
    <w:rsid w:val="001E7F6E"/>
    <w:rsid w:val="001F070F"/>
    <w:rsid w:val="001F3340"/>
    <w:rsid w:val="001F3A66"/>
    <w:rsid w:val="001F4F82"/>
    <w:rsid w:val="001F5A48"/>
    <w:rsid w:val="001F6260"/>
    <w:rsid w:val="00200007"/>
    <w:rsid w:val="0020182E"/>
    <w:rsid w:val="002030A5"/>
    <w:rsid w:val="00203131"/>
    <w:rsid w:val="00207548"/>
    <w:rsid w:val="00212E88"/>
    <w:rsid w:val="00213C9C"/>
    <w:rsid w:val="00216BAA"/>
    <w:rsid w:val="0022009E"/>
    <w:rsid w:val="00220479"/>
    <w:rsid w:val="00223241"/>
    <w:rsid w:val="0022425C"/>
    <w:rsid w:val="002246DE"/>
    <w:rsid w:val="002254C4"/>
    <w:rsid w:val="00226D5A"/>
    <w:rsid w:val="0023409F"/>
    <w:rsid w:val="00242482"/>
    <w:rsid w:val="00242594"/>
    <w:rsid w:val="002429E2"/>
    <w:rsid w:val="00243E3D"/>
    <w:rsid w:val="00247DF4"/>
    <w:rsid w:val="00252B09"/>
    <w:rsid w:val="00252BC4"/>
    <w:rsid w:val="00254014"/>
    <w:rsid w:val="00254B39"/>
    <w:rsid w:val="00255C60"/>
    <w:rsid w:val="00257583"/>
    <w:rsid w:val="0026504D"/>
    <w:rsid w:val="00267287"/>
    <w:rsid w:val="00273A2F"/>
    <w:rsid w:val="00277C56"/>
    <w:rsid w:val="002800D9"/>
    <w:rsid w:val="00280986"/>
    <w:rsid w:val="00281ECE"/>
    <w:rsid w:val="002831C7"/>
    <w:rsid w:val="002840C6"/>
    <w:rsid w:val="0028509F"/>
    <w:rsid w:val="0028647E"/>
    <w:rsid w:val="00286AC7"/>
    <w:rsid w:val="00286D3B"/>
    <w:rsid w:val="002874D3"/>
    <w:rsid w:val="00294477"/>
    <w:rsid w:val="00295174"/>
    <w:rsid w:val="00296172"/>
    <w:rsid w:val="0029681D"/>
    <w:rsid w:val="00296B92"/>
    <w:rsid w:val="002A0436"/>
    <w:rsid w:val="002A2C22"/>
    <w:rsid w:val="002A4B70"/>
    <w:rsid w:val="002B02EB"/>
    <w:rsid w:val="002B5C59"/>
    <w:rsid w:val="002C0602"/>
    <w:rsid w:val="002C0C2E"/>
    <w:rsid w:val="002C303A"/>
    <w:rsid w:val="002D4258"/>
    <w:rsid w:val="002D5C16"/>
    <w:rsid w:val="002E1A63"/>
    <w:rsid w:val="002E4EC4"/>
    <w:rsid w:val="002E5269"/>
    <w:rsid w:val="002E5CED"/>
    <w:rsid w:val="002F0635"/>
    <w:rsid w:val="002F2476"/>
    <w:rsid w:val="002F3DFF"/>
    <w:rsid w:val="002F5E05"/>
    <w:rsid w:val="002F5FF3"/>
    <w:rsid w:val="002F6521"/>
    <w:rsid w:val="0030182B"/>
    <w:rsid w:val="00307A76"/>
    <w:rsid w:val="0031455E"/>
    <w:rsid w:val="00315A16"/>
    <w:rsid w:val="00315D11"/>
    <w:rsid w:val="00317053"/>
    <w:rsid w:val="00317D35"/>
    <w:rsid w:val="0032109C"/>
    <w:rsid w:val="00322799"/>
    <w:rsid w:val="00322B45"/>
    <w:rsid w:val="00323809"/>
    <w:rsid w:val="00323D41"/>
    <w:rsid w:val="00325414"/>
    <w:rsid w:val="00327737"/>
    <w:rsid w:val="00327ED9"/>
    <w:rsid w:val="003302F1"/>
    <w:rsid w:val="00341611"/>
    <w:rsid w:val="00342653"/>
    <w:rsid w:val="003434B3"/>
    <w:rsid w:val="0034470E"/>
    <w:rsid w:val="00346CC0"/>
    <w:rsid w:val="00351AE1"/>
    <w:rsid w:val="00352DB0"/>
    <w:rsid w:val="00355B46"/>
    <w:rsid w:val="00356879"/>
    <w:rsid w:val="00361063"/>
    <w:rsid w:val="003638C1"/>
    <w:rsid w:val="003646CB"/>
    <w:rsid w:val="00364E39"/>
    <w:rsid w:val="0037094A"/>
    <w:rsid w:val="00371ED3"/>
    <w:rsid w:val="00372659"/>
    <w:rsid w:val="00372A8A"/>
    <w:rsid w:val="00372ACD"/>
    <w:rsid w:val="00372FFC"/>
    <w:rsid w:val="0037525D"/>
    <w:rsid w:val="00375605"/>
    <w:rsid w:val="0037728A"/>
    <w:rsid w:val="00380B7D"/>
    <w:rsid w:val="00381A99"/>
    <w:rsid w:val="003829C2"/>
    <w:rsid w:val="003830B2"/>
    <w:rsid w:val="00384724"/>
    <w:rsid w:val="003903A0"/>
    <w:rsid w:val="003916E0"/>
    <w:rsid w:val="003919B7"/>
    <w:rsid w:val="00391D57"/>
    <w:rsid w:val="00392292"/>
    <w:rsid w:val="00394F45"/>
    <w:rsid w:val="003A1662"/>
    <w:rsid w:val="003A3F4F"/>
    <w:rsid w:val="003A5927"/>
    <w:rsid w:val="003B1017"/>
    <w:rsid w:val="003B3C07"/>
    <w:rsid w:val="003B6081"/>
    <w:rsid w:val="003B6775"/>
    <w:rsid w:val="003C5132"/>
    <w:rsid w:val="003C59E1"/>
    <w:rsid w:val="003C5FE2"/>
    <w:rsid w:val="003D05FB"/>
    <w:rsid w:val="003D1B16"/>
    <w:rsid w:val="003D45BF"/>
    <w:rsid w:val="003D508A"/>
    <w:rsid w:val="003D537F"/>
    <w:rsid w:val="003D5785"/>
    <w:rsid w:val="003D588D"/>
    <w:rsid w:val="003D7A12"/>
    <w:rsid w:val="003D7B75"/>
    <w:rsid w:val="003E0208"/>
    <w:rsid w:val="003E4B57"/>
    <w:rsid w:val="003F014C"/>
    <w:rsid w:val="003F2234"/>
    <w:rsid w:val="003F27E1"/>
    <w:rsid w:val="003F3B78"/>
    <w:rsid w:val="003F437A"/>
    <w:rsid w:val="003F4852"/>
    <w:rsid w:val="003F5C2B"/>
    <w:rsid w:val="00402240"/>
    <w:rsid w:val="004023E9"/>
    <w:rsid w:val="00402B58"/>
    <w:rsid w:val="0040396D"/>
    <w:rsid w:val="0040454A"/>
    <w:rsid w:val="00406AAD"/>
    <w:rsid w:val="00413F83"/>
    <w:rsid w:val="0041490C"/>
    <w:rsid w:val="00416191"/>
    <w:rsid w:val="004165AF"/>
    <w:rsid w:val="00416721"/>
    <w:rsid w:val="00417DC0"/>
    <w:rsid w:val="00421EF0"/>
    <w:rsid w:val="004224FA"/>
    <w:rsid w:val="00422623"/>
    <w:rsid w:val="00423D07"/>
    <w:rsid w:val="00424B95"/>
    <w:rsid w:val="00427936"/>
    <w:rsid w:val="00434020"/>
    <w:rsid w:val="004408EA"/>
    <w:rsid w:val="0044346F"/>
    <w:rsid w:val="00452F91"/>
    <w:rsid w:val="00453648"/>
    <w:rsid w:val="00453FF6"/>
    <w:rsid w:val="0046520A"/>
    <w:rsid w:val="004671C7"/>
    <w:rsid w:val="004672AB"/>
    <w:rsid w:val="00470D47"/>
    <w:rsid w:val="004714FE"/>
    <w:rsid w:val="00477BAA"/>
    <w:rsid w:val="00481454"/>
    <w:rsid w:val="00490AC9"/>
    <w:rsid w:val="00493F82"/>
    <w:rsid w:val="00494FD8"/>
    <w:rsid w:val="00495053"/>
    <w:rsid w:val="004A0838"/>
    <w:rsid w:val="004A1F59"/>
    <w:rsid w:val="004A29BE"/>
    <w:rsid w:val="004A3225"/>
    <w:rsid w:val="004A33EE"/>
    <w:rsid w:val="004A3AA8"/>
    <w:rsid w:val="004B0599"/>
    <w:rsid w:val="004B13C7"/>
    <w:rsid w:val="004B203E"/>
    <w:rsid w:val="004B3F4B"/>
    <w:rsid w:val="004B778F"/>
    <w:rsid w:val="004C0609"/>
    <w:rsid w:val="004C1A12"/>
    <w:rsid w:val="004C284C"/>
    <w:rsid w:val="004C5A91"/>
    <w:rsid w:val="004C639F"/>
    <w:rsid w:val="004D141F"/>
    <w:rsid w:val="004D2742"/>
    <w:rsid w:val="004D44B5"/>
    <w:rsid w:val="004D4C79"/>
    <w:rsid w:val="004D6310"/>
    <w:rsid w:val="004E0062"/>
    <w:rsid w:val="004E05A1"/>
    <w:rsid w:val="004E7F21"/>
    <w:rsid w:val="004F00D3"/>
    <w:rsid w:val="004F257C"/>
    <w:rsid w:val="004F472A"/>
    <w:rsid w:val="004F5E57"/>
    <w:rsid w:val="004F6710"/>
    <w:rsid w:val="004F74F7"/>
    <w:rsid w:val="00500C3E"/>
    <w:rsid w:val="00502849"/>
    <w:rsid w:val="00504334"/>
    <w:rsid w:val="0050498D"/>
    <w:rsid w:val="005056C4"/>
    <w:rsid w:val="005104D7"/>
    <w:rsid w:val="00510B9E"/>
    <w:rsid w:val="00531CDB"/>
    <w:rsid w:val="005339F2"/>
    <w:rsid w:val="005359BD"/>
    <w:rsid w:val="00535FF9"/>
    <w:rsid w:val="00536972"/>
    <w:rsid w:val="00536BC2"/>
    <w:rsid w:val="005425E1"/>
    <w:rsid w:val="005427C5"/>
    <w:rsid w:val="00542CF6"/>
    <w:rsid w:val="00550D8D"/>
    <w:rsid w:val="00553C03"/>
    <w:rsid w:val="0055625C"/>
    <w:rsid w:val="00560DDA"/>
    <w:rsid w:val="00563692"/>
    <w:rsid w:val="00570EB3"/>
    <w:rsid w:val="00570FA3"/>
    <w:rsid w:val="00571679"/>
    <w:rsid w:val="00572794"/>
    <w:rsid w:val="0057319F"/>
    <w:rsid w:val="005746DB"/>
    <w:rsid w:val="00582506"/>
    <w:rsid w:val="00584235"/>
    <w:rsid w:val="00584383"/>
    <w:rsid w:val="005844E7"/>
    <w:rsid w:val="005908B8"/>
    <w:rsid w:val="0059512E"/>
    <w:rsid w:val="00595A0B"/>
    <w:rsid w:val="005A58B2"/>
    <w:rsid w:val="005A6DD2"/>
    <w:rsid w:val="005A6DD9"/>
    <w:rsid w:val="005A74C3"/>
    <w:rsid w:val="005B33EE"/>
    <w:rsid w:val="005B4A82"/>
    <w:rsid w:val="005C2F88"/>
    <w:rsid w:val="005C385D"/>
    <w:rsid w:val="005D1669"/>
    <w:rsid w:val="005D24BE"/>
    <w:rsid w:val="005D3B20"/>
    <w:rsid w:val="005D71B7"/>
    <w:rsid w:val="005E3513"/>
    <w:rsid w:val="005E4759"/>
    <w:rsid w:val="005E5C68"/>
    <w:rsid w:val="005E65C0"/>
    <w:rsid w:val="005E77DE"/>
    <w:rsid w:val="005F0390"/>
    <w:rsid w:val="005F142F"/>
    <w:rsid w:val="00606760"/>
    <w:rsid w:val="006072CD"/>
    <w:rsid w:val="00612023"/>
    <w:rsid w:val="00614190"/>
    <w:rsid w:val="0061681E"/>
    <w:rsid w:val="00616899"/>
    <w:rsid w:val="00616A84"/>
    <w:rsid w:val="006170C3"/>
    <w:rsid w:val="00622A99"/>
    <w:rsid w:val="00622E67"/>
    <w:rsid w:val="00622EF2"/>
    <w:rsid w:val="00626B57"/>
    <w:rsid w:val="00626EDC"/>
    <w:rsid w:val="0063078D"/>
    <w:rsid w:val="00642A61"/>
    <w:rsid w:val="006431DB"/>
    <w:rsid w:val="006452D3"/>
    <w:rsid w:val="006470EC"/>
    <w:rsid w:val="00652615"/>
    <w:rsid w:val="006542D6"/>
    <w:rsid w:val="006556FD"/>
    <w:rsid w:val="0065598E"/>
    <w:rsid w:val="00655AF2"/>
    <w:rsid w:val="00655BC5"/>
    <w:rsid w:val="006568BE"/>
    <w:rsid w:val="0065788B"/>
    <w:rsid w:val="0066025D"/>
    <w:rsid w:val="0066091A"/>
    <w:rsid w:val="00662688"/>
    <w:rsid w:val="0067109D"/>
    <w:rsid w:val="006741EF"/>
    <w:rsid w:val="006757B6"/>
    <w:rsid w:val="006773EC"/>
    <w:rsid w:val="00680504"/>
    <w:rsid w:val="00680E3B"/>
    <w:rsid w:val="00681CD9"/>
    <w:rsid w:val="00681F68"/>
    <w:rsid w:val="00683AEB"/>
    <w:rsid w:val="00683E30"/>
    <w:rsid w:val="00687024"/>
    <w:rsid w:val="00687A46"/>
    <w:rsid w:val="006919EA"/>
    <w:rsid w:val="00692759"/>
    <w:rsid w:val="00694F1E"/>
    <w:rsid w:val="00695E22"/>
    <w:rsid w:val="006A0D1F"/>
    <w:rsid w:val="006A1F58"/>
    <w:rsid w:val="006A1F73"/>
    <w:rsid w:val="006A6FF0"/>
    <w:rsid w:val="006B5755"/>
    <w:rsid w:val="006B68B0"/>
    <w:rsid w:val="006B7093"/>
    <w:rsid w:val="006B70B7"/>
    <w:rsid w:val="006B7417"/>
    <w:rsid w:val="006B7517"/>
    <w:rsid w:val="006C0296"/>
    <w:rsid w:val="006C0AF7"/>
    <w:rsid w:val="006C0B35"/>
    <w:rsid w:val="006C297D"/>
    <w:rsid w:val="006C3056"/>
    <w:rsid w:val="006C3D3A"/>
    <w:rsid w:val="006D294D"/>
    <w:rsid w:val="006D31F9"/>
    <w:rsid w:val="006D3691"/>
    <w:rsid w:val="006D44CE"/>
    <w:rsid w:val="006D58E8"/>
    <w:rsid w:val="006E17FF"/>
    <w:rsid w:val="006E2EE0"/>
    <w:rsid w:val="006E4B88"/>
    <w:rsid w:val="006E5EF0"/>
    <w:rsid w:val="006F0C16"/>
    <w:rsid w:val="006F3117"/>
    <w:rsid w:val="006F3563"/>
    <w:rsid w:val="006F416D"/>
    <w:rsid w:val="006F42B9"/>
    <w:rsid w:val="006F6103"/>
    <w:rsid w:val="006F6C38"/>
    <w:rsid w:val="007004BE"/>
    <w:rsid w:val="00704E00"/>
    <w:rsid w:val="007209E7"/>
    <w:rsid w:val="00726182"/>
    <w:rsid w:val="00726C1F"/>
    <w:rsid w:val="00727635"/>
    <w:rsid w:val="00727B2C"/>
    <w:rsid w:val="00732329"/>
    <w:rsid w:val="007337CA"/>
    <w:rsid w:val="00734CE4"/>
    <w:rsid w:val="00735123"/>
    <w:rsid w:val="00737D88"/>
    <w:rsid w:val="0074006C"/>
    <w:rsid w:val="00741837"/>
    <w:rsid w:val="00742559"/>
    <w:rsid w:val="007453E6"/>
    <w:rsid w:val="00747A2B"/>
    <w:rsid w:val="007504FA"/>
    <w:rsid w:val="007520A6"/>
    <w:rsid w:val="007528ED"/>
    <w:rsid w:val="00754789"/>
    <w:rsid w:val="00762196"/>
    <w:rsid w:val="00763A39"/>
    <w:rsid w:val="00770453"/>
    <w:rsid w:val="0077309D"/>
    <w:rsid w:val="0077316B"/>
    <w:rsid w:val="00775B7F"/>
    <w:rsid w:val="007774EE"/>
    <w:rsid w:val="00781822"/>
    <w:rsid w:val="00781FC1"/>
    <w:rsid w:val="00783F21"/>
    <w:rsid w:val="00784D50"/>
    <w:rsid w:val="00784F65"/>
    <w:rsid w:val="00786AE0"/>
    <w:rsid w:val="00787159"/>
    <w:rsid w:val="007877A6"/>
    <w:rsid w:val="0079043A"/>
    <w:rsid w:val="00791668"/>
    <w:rsid w:val="00791AA1"/>
    <w:rsid w:val="0079223A"/>
    <w:rsid w:val="00793098"/>
    <w:rsid w:val="00794216"/>
    <w:rsid w:val="007A3793"/>
    <w:rsid w:val="007B031A"/>
    <w:rsid w:val="007B08A4"/>
    <w:rsid w:val="007B38EF"/>
    <w:rsid w:val="007C077E"/>
    <w:rsid w:val="007C11B0"/>
    <w:rsid w:val="007C1BA2"/>
    <w:rsid w:val="007C2B48"/>
    <w:rsid w:val="007C6180"/>
    <w:rsid w:val="007D20E9"/>
    <w:rsid w:val="007D42FC"/>
    <w:rsid w:val="007D49E5"/>
    <w:rsid w:val="007D7881"/>
    <w:rsid w:val="007D7E3A"/>
    <w:rsid w:val="007E0E10"/>
    <w:rsid w:val="007E1213"/>
    <w:rsid w:val="007E2F06"/>
    <w:rsid w:val="007E4768"/>
    <w:rsid w:val="007E6AF9"/>
    <w:rsid w:val="007E777B"/>
    <w:rsid w:val="007F2070"/>
    <w:rsid w:val="007F4B1A"/>
    <w:rsid w:val="007F57D4"/>
    <w:rsid w:val="007F5DAF"/>
    <w:rsid w:val="007F63C1"/>
    <w:rsid w:val="007F6619"/>
    <w:rsid w:val="007F748C"/>
    <w:rsid w:val="0080459D"/>
    <w:rsid w:val="008053F5"/>
    <w:rsid w:val="00807AF7"/>
    <w:rsid w:val="00810198"/>
    <w:rsid w:val="00815DA8"/>
    <w:rsid w:val="00816940"/>
    <w:rsid w:val="00821151"/>
    <w:rsid w:val="0082194D"/>
    <w:rsid w:val="008221F9"/>
    <w:rsid w:val="00826EF5"/>
    <w:rsid w:val="00831693"/>
    <w:rsid w:val="00832FC7"/>
    <w:rsid w:val="00840104"/>
    <w:rsid w:val="00840C1F"/>
    <w:rsid w:val="008411C9"/>
    <w:rsid w:val="00841FC5"/>
    <w:rsid w:val="0084293C"/>
    <w:rsid w:val="00843D0F"/>
    <w:rsid w:val="00845709"/>
    <w:rsid w:val="0085134E"/>
    <w:rsid w:val="008576BD"/>
    <w:rsid w:val="00860463"/>
    <w:rsid w:val="00861835"/>
    <w:rsid w:val="00862592"/>
    <w:rsid w:val="00862703"/>
    <w:rsid w:val="008662B6"/>
    <w:rsid w:val="00866850"/>
    <w:rsid w:val="008670F3"/>
    <w:rsid w:val="00867EE5"/>
    <w:rsid w:val="00872E93"/>
    <w:rsid w:val="008733DA"/>
    <w:rsid w:val="008850E4"/>
    <w:rsid w:val="00891A37"/>
    <w:rsid w:val="008939AB"/>
    <w:rsid w:val="00897274"/>
    <w:rsid w:val="008A12F5"/>
    <w:rsid w:val="008A1EE2"/>
    <w:rsid w:val="008A4820"/>
    <w:rsid w:val="008B1587"/>
    <w:rsid w:val="008B1B01"/>
    <w:rsid w:val="008B2071"/>
    <w:rsid w:val="008B3BCD"/>
    <w:rsid w:val="008B6DF8"/>
    <w:rsid w:val="008C106C"/>
    <w:rsid w:val="008C10F1"/>
    <w:rsid w:val="008C1926"/>
    <w:rsid w:val="008C1E99"/>
    <w:rsid w:val="008C1F22"/>
    <w:rsid w:val="008D1F1D"/>
    <w:rsid w:val="008D4574"/>
    <w:rsid w:val="008E0085"/>
    <w:rsid w:val="008E2AA6"/>
    <w:rsid w:val="008E311B"/>
    <w:rsid w:val="008E574D"/>
    <w:rsid w:val="008E5957"/>
    <w:rsid w:val="008E70EE"/>
    <w:rsid w:val="008F0F46"/>
    <w:rsid w:val="008F46E7"/>
    <w:rsid w:val="008F64CA"/>
    <w:rsid w:val="008F65C8"/>
    <w:rsid w:val="008F6F0B"/>
    <w:rsid w:val="008F7E4B"/>
    <w:rsid w:val="0090095A"/>
    <w:rsid w:val="009016CF"/>
    <w:rsid w:val="00907BA7"/>
    <w:rsid w:val="0091064E"/>
    <w:rsid w:val="00911FC5"/>
    <w:rsid w:val="00922D4C"/>
    <w:rsid w:val="00924719"/>
    <w:rsid w:val="00931A10"/>
    <w:rsid w:val="0093240C"/>
    <w:rsid w:val="00941FFA"/>
    <w:rsid w:val="0094249C"/>
    <w:rsid w:val="00947967"/>
    <w:rsid w:val="00955201"/>
    <w:rsid w:val="00961BDA"/>
    <w:rsid w:val="00965200"/>
    <w:rsid w:val="009668B3"/>
    <w:rsid w:val="00971471"/>
    <w:rsid w:val="00976403"/>
    <w:rsid w:val="009805C4"/>
    <w:rsid w:val="009806B2"/>
    <w:rsid w:val="00983258"/>
    <w:rsid w:val="009845B6"/>
    <w:rsid w:val="009849C2"/>
    <w:rsid w:val="00984D24"/>
    <w:rsid w:val="009858EB"/>
    <w:rsid w:val="009A1AE1"/>
    <w:rsid w:val="009A3F47"/>
    <w:rsid w:val="009B0046"/>
    <w:rsid w:val="009B2137"/>
    <w:rsid w:val="009B4331"/>
    <w:rsid w:val="009C0527"/>
    <w:rsid w:val="009C1440"/>
    <w:rsid w:val="009C2107"/>
    <w:rsid w:val="009C2F69"/>
    <w:rsid w:val="009C31C0"/>
    <w:rsid w:val="009C376A"/>
    <w:rsid w:val="009C4716"/>
    <w:rsid w:val="009C5AEE"/>
    <w:rsid w:val="009C5D9E"/>
    <w:rsid w:val="009D06CC"/>
    <w:rsid w:val="009D17F2"/>
    <w:rsid w:val="009D2C3E"/>
    <w:rsid w:val="009D4D4D"/>
    <w:rsid w:val="009E0625"/>
    <w:rsid w:val="009E21FB"/>
    <w:rsid w:val="009E2C90"/>
    <w:rsid w:val="009E2FF1"/>
    <w:rsid w:val="009E3034"/>
    <w:rsid w:val="009E352E"/>
    <w:rsid w:val="009E47A5"/>
    <w:rsid w:val="009E549F"/>
    <w:rsid w:val="009F28A8"/>
    <w:rsid w:val="009F473E"/>
    <w:rsid w:val="009F5247"/>
    <w:rsid w:val="009F682A"/>
    <w:rsid w:val="009F7704"/>
    <w:rsid w:val="00A02203"/>
    <w:rsid w:val="00A022BE"/>
    <w:rsid w:val="00A0534F"/>
    <w:rsid w:val="00A07B4B"/>
    <w:rsid w:val="00A1248C"/>
    <w:rsid w:val="00A16574"/>
    <w:rsid w:val="00A24C95"/>
    <w:rsid w:val="00A25184"/>
    <w:rsid w:val="00A2599A"/>
    <w:rsid w:val="00A26094"/>
    <w:rsid w:val="00A301BF"/>
    <w:rsid w:val="00A302B2"/>
    <w:rsid w:val="00A30D0E"/>
    <w:rsid w:val="00A3301E"/>
    <w:rsid w:val="00A331B4"/>
    <w:rsid w:val="00A343EC"/>
    <w:rsid w:val="00A3484E"/>
    <w:rsid w:val="00A356D3"/>
    <w:rsid w:val="00A36ADA"/>
    <w:rsid w:val="00A37C4D"/>
    <w:rsid w:val="00A41920"/>
    <w:rsid w:val="00A438D8"/>
    <w:rsid w:val="00A4451E"/>
    <w:rsid w:val="00A45398"/>
    <w:rsid w:val="00A45405"/>
    <w:rsid w:val="00A473F5"/>
    <w:rsid w:val="00A5102A"/>
    <w:rsid w:val="00A51F9D"/>
    <w:rsid w:val="00A53F7C"/>
    <w:rsid w:val="00A5416A"/>
    <w:rsid w:val="00A578DC"/>
    <w:rsid w:val="00A62414"/>
    <w:rsid w:val="00A639F4"/>
    <w:rsid w:val="00A64254"/>
    <w:rsid w:val="00A64F89"/>
    <w:rsid w:val="00A65864"/>
    <w:rsid w:val="00A65FAE"/>
    <w:rsid w:val="00A71086"/>
    <w:rsid w:val="00A725E0"/>
    <w:rsid w:val="00A81A32"/>
    <w:rsid w:val="00A835BD"/>
    <w:rsid w:val="00A93285"/>
    <w:rsid w:val="00A97B15"/>
    <w:rsid w:val="00AA28D6"/>
    <w:rsid w:val="00AA2B81"/>
    <w:rsid w:val="00AA42D5"/>
    <w:rsid w:val="00AA4E0F"/>
    <w:rsid w:val="00AA6B72"/>
    <w:rsid w:val="00AB2A34"/>
    <w:rsid w:val="00AB2FAB"/>
    <w:rsid w:val="00AB5C14"/>
    <w:rsid w:val="00AB604D"/>
    <w:rsid w:val="00AB7D22"/>
    <w:rsid w:val="00AC1EE7"/>
    <w:rsid w:val="00AC333F"/>
    <w:rsid w:val="00AC555B"/>
    <w:rsid w:val="00AC585C"/>
    <w:rsid w:val="00AC6F7D"/>
    <w:rsid w:val="00AC7797"/>
    <w:rsid w:val="00AD1512"/>
    <w:rsid w:val="00AD1925"/>
    <w:rsid w:val="00AD4663"/>
    <w:rsid w:val="00AE067D"/>
    <w:rsid w:val="00AE4DA4"/>
    <w:rsid w:val="00AF05F8"/>
    <w:rsid w:val="00AF1181"/>
    <w:rsid w:val="00AF2F79"/>
    <w:rsid w:val="00AF4653"/>
    <w:rsid w:val="00AF6C65"/>
    <w:rsid w:val="00AF7DB7"/>
    <w:rsid w:val="00B002E5"/>
    <w:rsid w:val="00B05FCF"/>
    <w:rsid w:val="00B10D02"/>
    <w:rsid w:val="00B11F10"/>
    <w:rsid w:val="00B12F47"/>
    <w:rsid w:val="00B13603"/>
    <w:rsid w:val="00B14BAE"/>
    <w:rsid w:val="00B172F6"/>
    <w:rsid w:val="00B17A75"/>
    <w:rsid w:val="00B201E2"/>
    <w:rsid w:val="00B20A44"/>
    <w:rsid w:val="00B21CAF"/>
    <w:rsid w:val="00B26699"/>
    <w:rsid w:val="00B31F94"/>
    <w:rsid w:val="00B33324"/>
    <w:rsid w:val="00B40501"/>
    <w:rsid w:val="00B415FF"/>
    <w:rsid w:val="00B43385"/>
    <w:rsid w:val="00B443E4"/>
    <w:rsid w:val="00B5484D"/>
    <w:rsid w:val="00B563EA"/>
    <w:rsid w:val="00B56CDF"/>
    <w:rsid w:val="00B60E51"/>
    <w:rsid w:val="00B6148C"/>
    <w:rsid w:val="00B62BCA"/>
    <w:rsid w:val="00B62D3F"/>
    <w:rsid w:val="00B63A54"/>
    <w:rsid w:val="00B735D6"/>
    <w:rsid w:val="00B76307"/>
    <w:rsid w:val="00B77D18"/>
    <w:rsid w:val="00B8313A"/>
    <w:rsid w:val="00B83AB6"/>
    <w:rsid w:val="00B85313"/>
    <w:rsid w:val="00B87388"/>
    <w:rsid w:val="00B93503"/>
    <w:rsid w:val="00BA0F1A"/>
    <w:rsid w:val="00BA1AA2"/>
    <w:rsid w:val="00BA31E8"/>
    <w:rsid w:val="00BA3DCD"/>
    <w:rsid w:val="00BA4E3F"/>
    <w:rsid w:val="00BA542B"/>
    <w:rsid w:val="00BA55E0"/>
    <w:rsid w:val="00BA6BD4"/>
    <w:rsid w:val="00BA6C7A"/>
    <w:rsid w:val="00BA6F81"/>
    <w:rsid w:val="00BB03A7"/>
    <w:rsid w:val="00BB10AA"/>
    <w:rsid w:val="00BB1166"/>
    <w:rsid w:val="00BB17D1"/>
    <w:rsid w:val="00BB266B"/>
    <w:rsid w:val="00BB3752"/>
    <w:rsid w:val="00BB4CC5"/>
    <w:rsid w:val="00BB57E3"/>
    <w:rsid w:val="00BB6688"/>
    <w:rsid w:val="00BC26D4"/>
    <w:rsid w:val="00BC5ADB"/>
    <w:rsid w:val="00BC64DF"/>
    <w:rsid w:val="00BD07E3"/>
    <w:rsid w:val="00BD461D"/>
    <w:rsid w:val="00BD4BFF"/>
    <w:rsid w:val="00BD4D5A"/>
    <w:rsid w:val="00BD69A6"/>
    <w:rsid w:val="00BE023B"/>
    <w:rsid w:val="00BE0C80"/>
    <w:rsid w:val="00BE402D"/>
    <w:rsid w:val="00BF2A42"/>
    <w:rsid w:val="00C022AC"/>
    <w:rsid w:val="00C03777"/>
    <w:rsid w:val="00C03842"/>
    <w:rsid w:val="00C03D8C"/>
    <w:rsid w:val="00C04039"/>
    <w:rsid w:val="00C055EC"/>
    <w:rsid w:val="00C10DC9"/>
    <w:rsid w:val="00C10F97"/>
    <w:rsid w:val="00C10FDE"/>
    <w:rsid w:val="00C12FB3"/>
    <w:rsid w:val="00C15FEE"/>
    <w:rsid w:val="00C16902"/>
    <w:rsid w:val="00C17341"/>
    <w:rsid w:val="00C22500"/>
    <w:rsid w:val="00C24EEF"/>
    <w:rsid w:val="00C25CF6"/>
    <w:rsid w:val="00C26C36"/>
    <w:rsid w:val="00C27E8D"/>
    <w:rsid w:val="00C32768"/>
    <w:rsid w:val="00C431DF"/>
    <w:rsid w:val="00C44943"/>
    <w:rsid w:val="00C45292"/>
    <w:rsid w:val="00C456BD"/>
    <w:rsid w:val="00C460B3"/>
    <w:rsid w:val="00C51973"/>
    <w:rsid w:val="00C530DC"/>
    <w:rsid w:val="00C5350D"/>
    <w:rsid w:val="00C544C4"/>
    <w:rsid w:val="00C5561D"/>
    <w:rsid w:val="00C57EA1"/>
    <w:rsid w:val="00C6064B"/>
    <w:rsid w:val="00C6123C"/>
    <w:rsid w:val="00C61788"/>
    <w:rsid w:val="00C61FCF"/>
    <w:rsid w:val="00C6311A"/>
    <w:rsid w:val="00C64593"/>
    <w:rsid w:val="00C65FC4"/>
    <w:rsid w:val="00C66F36"/>
    <w:rsid w:val="00C672F3"/>
    <w:rsid w:val="00C67520"/>
    <w:rsid w:val="00C7084D"/>
    <w:rsid w:val="00C7315E"/>
    <w:rsid w:val="00C73E8D"/>
    <w:rsid w:val="00C75895"/>
    <w:rsid w:val="00C82E54"/>
    <w:rsid w:val="00C83C9F"/>
    <w:rsid w:val="00C8557A"/>
    <w:rsid w:val="00C869B1"/>
    <w:rsid w:val="00C90469"/>
    <w:rsid w:val="00C94519"/>
    <w:rsid w:val="00C94840"/>
    <w:rsid w:val="00C95AFE"/>
    <w:rsid w:val="00CA2240"/>
    <w:rsid w:val="00CA342C"/>
    <w:rsid w:val="00CA4EE3"/>
    <w:rsid w:val="00CA5000"/>
    <w:rsid w:val="00CB027F"/>
    <w:rsid w:val="00CB02AB"/>
    <w:rsid w:val="00CB7254"/>
    <w:rsid w:val="00CC0EBB"/>
    <w:rsid w:val="00CC10FF"/>
    <w:rsid w:val="00CC2F2B"/>
    <w:rsid w:val="00CC6297"/>
    <w:rsid w:val="00CC7690"/>
    <w:rsid w:val="00CD1986"/>
    <w:rsid w:val="00CD2D21"/>
    <w:rsid w:val="00CD54BF"/>
    <w:rsid w:val="00CE4D5C"/>
    <w:rsid w:val="00CE5703"/>
    <w:rsid w:val="00CF05DA"/>
    <w:rsid w:val="00CF1DD0"/>
    <w:rsid w:val="00CF58EB"/>
    <w:rsid w:val="00CF6FEC"/>
    <w:rsid w:val="00CF771C"/>
    <w:rsid w:val="00D0106E"/>
    <w:rsid w:val="00D0396F"/>
    <w:rsid w:val="00D03C49"/>
    <w:rsid w:val="00D040C2"/>
    <w:rsid w:val="00D06383"/>
    <w:rsid w:val="00D20D26"/>
    <w:rsid w:val="00D20E85"/>
    <w:rsid w:val="00D24615"/>
    <w:rsid w:val="00D32AB5"/>
    <w:rsid w:val="00D32D28"/>
    <w:rsid w:val="00D33755"/>
    <w:rsid w:val="00D34DBA"/>
    <w:rsid w:val="00D351E6"/>
    <w:rsid w:val="00D36F11"/>
    <w:rsid w:val="00D37842"/>
    <w:rsid w:val="00D41F26"/>
    <w:rsid w:val="00D42DC2"/>
    <w:rsid w:val="00D4302B"/>
    <w:rsid w:val="00D512F7"/>
    <w:rsid w:val="00D52F00"/>
    <w:rsid w:val="00D537E1"/>
    <w:rsid w:val="00D53D0D"/>
    <w:rsid w:val="00D542E6"/>
    <w:rsid w:val="00D55BB2"/>
    <w:rsid w:val="00D56E20"/>
    <w:rsid w:val="00D6091A"/>
    <w:rsid w:val="00D6605A"/>
    <w:rsid w:val="00D6695F"/>
    <w:rsid w:val="00D67DA9"/>
    <w:rsid w:val="00D70EB3"/>
    <w:rsid w:val="00D71DBE"/>
    <w:rsid w:val="00D75644"/>
    <w:rsid w:val="00D7691E"/>
    <w:rsid w:val="00D81656"/>
    <w:rsid w:val="00D83D87"/>
    <w:rsid w:val="00D84A6D"/>
    <w:rsid w:val="00D86A30"/>
    <w:rsid w:val="00D87DBB"/>
    <w:rsid w:val="00D92E13"/>
    <w:rsid w:val="00D931BC"/>
    <w:rsid w:val="00D97CB4"/>
    <w:rsid w:val="00D97DD4"/>
    <w:rsid w:val="00DA4124"/>
    <w:rsid w:val="00DA5A8A"/>
    <w:rsid w:val="00DA73E8"/>
    <w:rsid w:val="00DB1170"/>
    <w:rsid w:val="00DB26CD"/>
    <w:rsid w:val="00DB441C"/>
    <w:rsid w:val="00DB44AF"/>
    <w:rsid w:val="00DB56C5"/>
    <w:rsid w:val="00DB7916"/>
    <w:rsid w:val="00DC12FD"/>
    <w:rsid w:val="00DC1F58"/>
    <w:rsid w:val="00DC1F78"/>
    <w:rsid w:val="00DC339B"/>
    <w:rsid w:val="00DC3E1A"/>
    <w:rsid w:val="00DC46F8"/>
    <w:rsid w:val="00DC5D40"/>
    <w:rsid w:val="00DC5E11"/>
    <w:rsid w:val="00DC69A7"/>
    <w:rsid w:val="00DD1376"/>
    <w:rsid w:val="00DD1F43"/>
    <w:rsid w:val="00DD30E9"/>
    <w:rsid w:val="00DD4DE2"/>
    <w:rsid w:val="00DD4F47"/>
    <w:rsid w:val="00DD7FBB"/>
    <w:rsid w:val="00DE0B9F"/>
    <w:rsid w:val="00DE2A9E"/>
    <w:rsid w:val="00DE4238"/>
    <w:rsid w:val="00DE4380"/>
    <w:rsid w:val="00DE657F"/>
    <w:rsid w:val="00DE7D57"/>
    <w:rsid w:val="00DF1218"/>
    <w:rsid w:val="00DF6462"/>
    <w:rsid w:val="00E02CD7"/>
    <w:rsid w:val="00E02FA0"/>
    <w:rsid w:val="00E036DC"/>
    <w:rsid w:val="00E10454"/>
    <w:rsid w:val="00E112E5"/>
    <w:rsid w:val="00E122CD"/>
    <w:rsid w:val="00E122D8"/>
    <w:rsid w:val="00E1294E"/>
    <w:rsid w:val="00E12CC8"/>
    <w:rsid w:val="00E14C7C"/>
    <w:rsid w:val="00E15352"/>
    <w:rsid w:val="00E203B2"/>
    <w:rsid w:val="00E21CC7"/>
    <w:rsid w:val="00E21DCC"/>
    <w:rsid w:val="00E24B02"/>
    <w:rsid w:val="00E24D9E"/>
    <w:rsid w:val="00E25814"/>
    <w:rsid w:val="00E25849"/>
    <w:rsid w:val="00E266BD"/>
    <w:rsid w:val="00E3197E"/>
    <w:rsid w:val="00E3238B"/>
    <w:rsid w:val="00E33637"/>
    <w:rsid w:val="00E342F8"/>
    <w:rsid w:val="00E351ED"/>
    <w:rsid w:val="00E36222"/>
    <w:rsid w:val="00E41A00"/>
    <w:rsid w:val="00E42B19"/>
    <w:rsid w:val="00E42C23"/>
    <w:rsid w:val="00E44B2C"/>
    <w:rsid w:val="00E452E4"/>
    <w:rsid w:val="00E53DE3"/>
    <w:rsid w:val="00E54B78"/>
    <w:rsid w:val="00E6034B"/>
    <w:rsid w:val="00E62172"/>
    <w:rsid w:val="00E646E4"/>
    <w:rsid w:val="00E6549E"/>
    <w:rsid w:val="00E65EDE"/>
    <w:rsid w:val="00E66A6F"/>
    <w:rsid w:val="00E70F81"/>
    <w:rsid w:val="00E77055"/>
    <w:rsid w:val="00E77460"/>
    <w:rsid w:val="00E80E1D"/>
    <w:rsid w:val="00E83ABC"/>
    <w:rsid w:val="00E844F2"/>
    <w:rsid w:val="00E8684B"/>
    <w:rsid w:val="00E90AD0"/>
    <w:rsid w:val="00E92FCB"/>
    <w:rsid w:val="00E94D08"/>
    <w:rsid w:val="00E94ECA"/>
    <w:rsid w:val="00E94FA6"/>
    <w:rsid w:val="00E963EC"/>
    <w:rsid w:val="00EA147F"/>
    <w:rsid w:val="00EA2B2D"/>
    <w:rsid w:val="00EA4A27"/>
    <w:rsid w:val="00EA4FA6"/>
    <w:rsid w:val="00EA6BF1"/>
    <w:rsid w:val="00EB1A25"/>
    <w:rsid w:val="00EB507A"/>
    <w:rsid w:val="00EB6156"/>
    <w:rsid w:val="00EC7363"/>
    <w:rsid w:val="00ED03AB"/>
    <w:rsid w:val="00ED1963"/>
    <w:rsid w:val="00ED1CD4"/>
    <w:rsid w:val="00ED1D2B"/>
    <w:rsid w:val="00ED1D9D"/>
    <w:rsid w:val="00ED337C"/>
    <w:rsid w:val="00ED64B5"/>
    <w:rsid w:val="00EE56EF"/>
    <w:rsid w:val="00EE7CCA"/>
    <w:rsid w:val="00EF14A8"/>
    <w:rsid w:val="00EF3BAA"/>
    <w:rsid w:val="00F00359"/>
    <w:rsid w:val="00F017A8"/>
    <w:rsid w:val="00F01B71"/>
    <w:rsid w:val="00F02AAB"/>
    <w:rsid w:val="00F06A97"/>
    <w:rsid w:val="00F06E53"/>
    <w:rsid w:val="00F0789F"/>
    <w:rsid w:val="00F10C9D"/>
    <w:rsid w:val="00F137BF"/>
    <w:rsid w:val="00F16102"/>
    <w:rsid w:val="00F16A14"/>
    <w:rsid w:val="00F349A9"/>
    <w:rsid w:val="00F362D7"/>
    <w:rsid w:val="00F37D7B"/>
    <w:rsid w:val="00F4025C"/>
    <w:rsid w:val="00F44E12"/>
    <w:rsid w:val="00F45703"/>
    <w:rsid w:val="00F45826"/>
    <w:rsid w:val="00F5314C"/>
    <w:rsid w:val="00F5688C"/>
    <w:rsid w:val="00F60048"/>
    <w:rsid w:val="00F618CA"/>
    <w:rsid w:val="00F6273C"/>
    <w:rsid w:val="00F635DD"/>
    <w:rsid w:val="00F63B7B"/>
    <w:rsid w:val="00F64551"/>
    <w:rsid w:val="00F6627B"/>
    <w:rsid w:val="00F7336E"/>
    <w:rsid w:val="00F734F2"/>
    <w:rsid w:val="00F73CFA"/>
    <w:rsid w:val="00F75052"/>
    <w:rsid w:val="00F8041E"/>
    <w:rsid w:val="00F804D3"/>
    <w:rsid w:val="00F816CB"/>
    <w:rsid w:val="00F81CD2"/>
    <w:rsid w:val="00F82641"/>
    <w:rsid w:val="00F82DC2"/>
    <w:rsid w:val="00F83958"/>
    <w:rsid w:val="00F84CEF"/>
    <w:rsid w:val="00F85567"/>
    <w:rsid w:val="00F867CB"/>
    <w:rsid w:val="00F90F18"/>
    <w:rsid w:val="00F91FB6"/>
    <w:rsid w:val="00F937E4"/>
    <w:rsid w:val="00F95EE7"/>
    <w:rsid w:val="00F96A49"/>
    <w:rsid w:val="00FA3971"/>
    <w:rsid w:val="00FA39E6"/>
    <w:rsid w:val="00FA3A07"/>
    <w:rsid w:val="00FA482D"/>
    <w:rsid w:val="00FA7BC9"/>
    <w:rsid w:val="00FB378E"/>
    <w:rsid w:val="00FB37F1"/>
    <w:rsid w:val="00FB47C0"/>
    <w:rsid w:val="00FB501B"/>
    <w:rsid w:val="00FB719A"/>
    <w:rsid w:val="00FB7770"/>
    <w:rsid w:val="00FC063F"/>
    <w:rsid w:val="00FC113E"/>
    <w:rsid w:val="00FC6ED5"/>
    <w:rsid w:val="00FD3B91"/>
    <w:rsid w:val="00FD4890"/>
    <w:rsid w:val="00FD576B"/>
    <w:rsid w:val="00FD579E"/>
    <w:rsid w:val="00FD6845"/>
    <w:rsid w:val="00FE4516"/>
    <w:rsid w:val="00FE64C8"/>
    <w:rsid w:val="00FF115D"/>
    <w:rsid w:val="00FF1C45"/>
    <w:rsid w:val="00FF210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f7f7f7"/>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
    <w:basedOn w:val="a6"/>
    <w:link w:val="10"/>
    <w:qFormat/>
    <w:rsid w:val="004F5E57"/>
    <w:pPr>
      <w:numPr>
        <w:numId w:val="7"/>
      </w:numPr>
      <w:outlineLvl w:val="0"/>
    </w:pPr>
    <w:rPr>
      <w:rFonts w:hAnsi="Arial"/>
      <w:bCs/>
      <w:kern w:val="32"/>
      <w:szCs w:val="52"/>
    </w:rPr>
  </w:style>
  <w:style w:type="paragraph" w:styleId="2">
    <w:name w:val="heading 2"/>
    <w:aliases w:val="標題110/111,標題110/111 字元,節,節1,一.,標題110/111 + 內文"/>
    <w:basedOn w:val="a6"/>
    <w:link w:val="20"/>
    <w:qFormat/>
    <w:rsid w:val="004F5E57"/>
    <w:pPr>
      <w:numPr>
        <w:ilvl w:val="1"/>
        <w:numId w:val="7"/>
      </w:numPr>
      <w:outlineLvl w:val="1"/>
    </w:pPr>
    <w:rPr>
      <w:rFonts w:hAnsi="Arial"/>
      <w:bCs/>
      <w:kern w:val="32"/>
      <w:szCs w:val="48"/>
    </w:rPr>
  </w:style>
  <w:style w:type="paragraph" w:styleId="3">
    <w:name w:val="heading 3"/>
    <w:aliases w:val="(一)"/>
    <w:basedOn w:val="a6"/>
    <w:link w:val="30"/>
    <w:qFormat/>
    <w:rsid w:val="004F5E57"/>
    <w:pPr>
      <w:numPr>
        <w:ilvl w:val="2"/>
        <w:numId w:val="7"/>
      </w:numPr>
      <w:outlineLvl w:val="2"/>
    </w:pPr>
    <w:rPr>
      <w:rFonts w:hAnsi="Arial"/>
      <w:bCs/>
      <w:kern w:val="32"/>
      <w:szCs w:val="36"/>
    </w:rPr>
  </w:style>
  <w:style w:type="paragraph" w:styleId="4">
    <w:name w:val="heading 4"/>
    <w:aliases w:val="表格,一"/>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aliases w:val="(1)"/>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1,標題110/111 字元 字元,節 字元,節1 字元,一. 字元,標題110/111 + 內文 字元"/>
    <w:basedOn w:val="a7"/>
    <w:link w:val="2"/>
    <w:rsid w:val="0031455E"/>
    <w:rPr>
      <w:rFonts w:ascii="標楷體" w:eastAsia="標楷體" w:hAnsi="Arial"/>
      <w:bCs/>
      <w:kern w:val="32"/>
      <w:sz w:val="32"/>
      <w:szCs w:val="48"/>
    </w:rPr>
  </w:style>
  <w:style w:type="paragraph" w:customStyle="1" w:styleId="afd">
    <w:name w:val="表樣式"/>
    <w:basedOn w:val="a6"/>
    <w:next w:val="a6"/>
    <w:rsid w:val="006757B6"/>
    <w:pPr>
      <w:tabs>
        <w:tab w:val="num" w:pos="1440"/>
      </w:tabs>
      <w:wordWrap w:val="0"/>
      <w:overflowPunct/>
      <w:ind w:left="400" w:hangingChars="400" w:hanging="400"/>
    </w:pPr>
    <w:rPr>
      <w:kern w:val="0"/>
    </w:rPr>
  </w:style>
  <w:style w:type="paragraph" w:customStyle="1" w:styleId="afe">
    <w:name w:val="圖樣式"/>
    <w:basedOn w:val="a6"/>
    <w:next w:val="a6"/>
    <w:rsid w:val="006757B6"/>
    <w:pPr>
      <w:wordWrap w:val="0"/>
      <w:overflowPunct/>
      <w:ind w:left="400" w:hangingChars="400" w:hanging="400"/>
    </w:pPr>
  </w:style>
  <w:style w:type="paragraph" w:customStyle="1" w:styleId="aff">
    <w:name w:val="分項段落"/>
    <w:basedOn w:val="a6"/>
    <w:rsid w:val="006757B6"/>
    <w:pPr>
      <w:overflowPunct/>
      <w:autoSpaceDE/>
      <w:autoSpaceDN/>
      <w:jc w:val="left"/>
    </w:pPr>
    <w:rPr>
      <w:rFonts w:ascii="Times New Roman" w:eastAsia="新細明體"/>
      <w:sz w:val="24"/>
    </w:rPr>
  </w:style>
  <w:style w:type="paragraph" w:styleId="HTML">
    <w:name w:val="HTML Preformatted"/>
    <w:basedOn w:val="a6"/>
    <w:link w:val="HTML0"/>
    <w:uiPriority w:val="99"/>
    <w:unhideWhenUsed/>
    <w:rsid w:val="006757B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6757B6"/>
    <w:rPr>
      <w:rFonts w:ascii="細明體" w:eastAsia="細明體" w:hAnsi="細明體" w:cs="細明體"/>
      <w:sz w:val="24"/>
      <w:szCs w:val="24"/>
    </w:rPr>
  </w:style>
  <w:style w:type="paragraph" w:styleId="aff0">
    <w:name w:val="Body Text"/>
    <w:basedOn w:val="a6"/>
    <w:link w:val="aff1"/>
    <w:uiPriority w:val="99"/>
    <w:semiHidden/>
    <w:unhideWhenUsed/>
    <w:rsid w:val="006757B6"/>
    <w:pPr>
      <w:wordWrap w:val="0"/>
      <w:overflowPunct/>
      <w:spacing w:after="120"/>
      <w:jc w:val="left"/>
    </w:pPr>
    <w:rPr>
      <w:rFonts w:ascii="Times New Roman"/>
    </w:rPr>
  </w:style>
  <w:style w:type="character" w:customStyle="1" w:styleId="aff1">
    <w:name w:val="本文 字元"/>
    <w:basedOn w:val="a7"/>
    <w:link w:val="aff0"/>
    <w:uiPriority w:val="99"/>
    <w:semiHidden/>
    <w:rsid w:val="006757B6"/>
    <w:rPr>
      <w:rFonts w:eastAsia="標楷體"/>
      <w:kern w:val="2"/>
      <w:sz w:val="32"/>
    </w:rPr>
  </w:style>
  <w:style w:type="character" w:customStyle="1" w:styleId="ab">
    <w:name w:val="簽名 字元"/>
    <w:link w:val="aa"/>
    <w:semiHidden/>
    <w:rsid w:val="006757B6"/>
    <w:rPr>
      <w:rFonts w:ascii="標楷體" w:eastAsia="標楷體"/>
      <w:b/>
      <w:snapToGrid w:val="0"/>
      <w:spacing w:val="10"/>
      <w:kern w:val="2"/>
      <w:sz w:val="36"/>
    </w:rPr>
  </w:style>
  <w:style w:type="paragraph" w:styleId="23">
    <w:name w:val="Body Text Indent 2"/>
    <w:basedOn w:val="a6"/>
    <w:link w:val="24"/>
    <w:semiHidden/>
    <w:unhideWhenUsed/>
    <w:rsid w:val="006757B6"/>
    <w:pPr>
      <w:wordWrap w:val="0"/>
      <w:overflowPunct/>
      <w:spacing w:after="120" w:line="480" w:lineRule="auto"/>
      <w:ind w:leftChars="200" w:left="480"/>
      <w:jc w:val="left"/>
    </w:pPr>
    <w:rPr>
      <w:rFonts w:ascii="Times New Roman"/>
    </w:rPr>
  </w:style>
  <w:style w:type="character" w:customStyle="1" w:styleId="24">
    <w:name w:val="本文縮排 2 字元"/>
    <w:basedOn w:val="a7"/>
    <w:link w:val="23"/>
    <w:semiHidden/>
    <w:rsid w:val="006757B6"/>
    <w:rPr>
      <w:rFonts w:eastAsia="標楷體"/>
      <w:kern w:val="2"/>
      <w:sz w:val="32"/>
    </w:rPr>
  </w:style>
  <w:style w:type="character" w:customStyle="1" w:styleId="10">
    <w:name w:val="標題 1 字元"/>
    <w:aliases w:val="壹 字元,題號1 字元"/>
    <w:link w:val="1"/>
    <w:rsid w:val="006757B6"/>
    <w:rPr>
      <w:rFonts w:ascii="標楷體" w:eastAsia="標楷體" w:hAnsi="Arial"/>
      <w:bCs/>
      <w:kern w:val="32"/>
      <w:sz w:val="32"/>
      <w:szCs w:val="52"/>
    </w:rPr>
  </w:style>
  <w:style w:type="paragraph" w:styleId="Web">
    <w:name w:val="Normal (Web)"/>
    <w:basedOn w:val="a6"/>
    <w:uiPriority w:val="99"/>
    <w:semiHidden/>
    <w:unhideWhenUsed/>
    <w:rsid w:val="006757B6"/>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f01">
    <w:name w:val="f01"/>
    <w:basedOn w:val="a6"/>
    <w:rsid w:val="006757B6"/>
    <w:pPr>
      <w:widowControl/>
      <w:overflowPunct/>
      <w:autoSpaceDE/>
      <w:autoSpaceDN/>
      <w:spacing w:before="100" w:beforeAutospacing="1" w:after="100" w:afterAutospacing="1"/>
      <w:jc w:val="left"/>
    </w:pPr>
    <w:rPr>
      <w:rFonts w:ascii="新細明體" w:eastAsia="新細明體" w:hAnsi="新細明體" w:cs="新細明體"/>
      <w:b/>
      <w:bCs/>
      <w:kern w:val="0"/>
      <w:sz w:val="42"/>
      <w:szCs w:val="42"/>
    </w:rPr>
  </w:style>
  <w:style w:type="character" w:styleId="aff2">
    <w:name w:val="Strong"/>
    <w:uiPriority w:val="22"/>
    <w:qFormat/>
    <w:rsid w:val="006757B6"/>
    <w:rPr>
      <w:b/>
      <w:bCs/>
    </w:rPr>
  </w:style>
  <w:style w:type="paragraph" w:customStyle="1" w:styleId="aff3">
    <w:name w:val="密等"/>
    <w:basedOn w:val="a6"/>
    <w:rsid w:val="006757B6"/>
    <w:pPr>
      <w:overflowPunct/>
      <w:autoSpaceDE/>
      <w:autoSpaceDN/>
      <w:snapToGrid w:val="0"/>
      <w:spacing w:line="280" w:lineRule="exact"/>
      <w:jc w:val="left"/>
    </w:pPr>
    <w:rPr>
      <w:rFonts w:ascii="Times New Roman"/>
      <w:sz w:val="24"/>
    </w:rPr>
  </w:style>
  <w:style w:type="character" w:styleId="aff4">
    <w:name w:val="endnote reference"/>
    <w:uiPriority w:val="99"/>
    <w:semiHidden/>
    <w:unhideWhenUsed/>
    <w:rsid w:val="006757B6"/>
    <w:rPr>
      <w:vertAlign w:val="superscript"/>
    </w:rPr>
  </w:style>
  <w:style w:type="paragraph" w:styleId="aff5">
    <w:name w:val="footnote text"/>
    <w:basedOn w:val="a6"/>
    <w:link w:val="aff6"/>
    <w:uiPriority w:val="99"/>
    <w:semiHidden/>
    <w:unhideWhenUsed/>
    <w:rsid w:val="006757B6"/>
    <w:pPr>
      <w:overflowPunct/>
      <w:autoSpaceDE/>
      <w:autoSpaceDN/>
      <w:snapToGrid w:val="0"/>
      <w:jc w:val="left"/>
    </w:pPr>
    <w:rPr>
      <w:rFonts w:ascii="Times New Roman"/>
      <w:sz w:val="20"/>
    </w:rPr>
  </w:style>
  <w:style w:type="character" w:customStyle="1" w:styleId="aff6">
    <w:name w:val="註腳文字 字元"/>
    <w:basedOn w:val="a7"/>
    <w:link w:val="aff5"/>
    <w:uiPriority w:val="99"/>
    <w:semiHidden/>
    <w:rsid w:val="006757B6"/>
    <w:rPr>
      <w:rFonts w:eastAsia="標楷體"/>
      <w:kern w:val="2"/>
    </w:rPr>
  </w:style>
  <w:style w:type="character" w:styleId="aff7">
    <w:name w:val="footnote reference"/>
    <w:uiPriority w:val="99"/>
    <w:semiHidden/>
    <w:unhideWhenUsed/>
    <w:rsid w:val="006757B6"/>
    <w:rPr>
      <w:vertAlign w:val="superscript"/>
    </w:rPr>
  </w:style>
  <w:style w:type="character" w:customStyle="1" w:styleId="30">
    <w:name w:val="標題 3 字元"/>
    <w:aliases w:val="(一) 字元"/>
    <w:link w:val="3"/>
    <w:rsid w:val="006757B6"/>
    <w:rPr>
      <w:rFonts w:ascii="標楷體" w:eastAsia="標楷體" w:hAnsi="Arial"/>
      <w:bCs/>
      <w:kern w:val="32"/>
      <w:sz w:val="32"/>
      <w:szCs w:val="36"/>
    </w:rPr>
  </w:style>
  <w:style w:type="character" w:customStyle="1" w:styleId="50">
    <w:name w:val="標題 5 字元"/>
    <w:link w:val="5"/>
    <w:rsid w:val="006757B6"/>
    <w:rPr>
      <w:rFonts w:ascii="標楷體" w:eastAsia="標楷體" w:hAnsi="Arial"/>
      <w:bCs/>
      <w:kern w:val="32"/>
      <w:sz w:val="32"/>
      <w:szCs w:val="36"/>
    </w:rPr>
  </w:style>
  <w:style w:type="paragraph" w:customStyle="1" w:styleId="aff8">
    <w:name w:val="主旨"/>
    <w:basedOn w:val="a6"/>
    <w:rsid w:val="006757B6"/>
    <w:pPr>
      <w:kinsoku w:val="0"/>
      <w:overflowPunct/>
      <w:autoSpaceDE/>
      <w:autoSpaceDN/>
      <w:adjustRightInd w:val="0"/>
      <w:snapToGrid w:val="0"/>
      <w:spacing w:line="440" w:lineRule="exact"/>
      <w:ind w:left="992" w:hanging="992"/>
    </w:pPr>
    <w:rPr>
      <w:rFonts w:hAnsi="標楷體"/>
      <w:snapToGrid w:val="0"/>
      <w:kern w:val="0"/>
      <w:szCs w:val="32"/>
    </w:rPr>
  </w:style>
  <w:style w:type="paragraph" w:customStyle="1" w:styleId="aff9">
    <w:name w:val="說明"/>
    <w:basedOn w:val="a6"/>
    <w:rsid w:val="006757B6"/>
    <w:pPr>
      <w:kinsoku w:val="0"/>
      <w:overflowPunct/>
      <w:autoSpaceDE/>
      <w:autoSpaceDN/>
      <w:adjustRightInd w:val="0"/>
      <w:snapToGrid w:val="0"/>
      <w:spacing w:line="440" w:lineRule="exact"/>
      <w:ind w:left="851" w:hanging="851"/>
    </w:pPr>
    <w:rPr>
      <w:rFonts w:hAnsi="標楷體"/>
      <w:szCs w:val="32"/>
    </w:rPr>
  </w:style>
  <w:style w:type="character" w:customStyle="1" w:styleId="60">
    <w:name w:val="標題 6 字元"/>
    <w:basedOn w:val="a7"/>
    <w:link w:val="6"/>
    <w:rsid w:val="00C45292"/>
    <w:rPr>
      <w:rFonts w:ascii="標楷體" w:eastAsia="標楷體" w:hAnsi="Arial"/>
      <w:kern w:val="32"/>
      <w:sz w:val="32"/>
      <w:szCs w:val="36"/>
    </w:rPr>
  </w:style>
  <w:style w:type="character" w:customStyle="1" w:styleId="40">
    <w:name w:val="標題 4 字元"/>
    <w:aliases w:val="表格 字元,一 字元"/>
    <w:basedOn w:val="a7"/>
    <w:link w:val="4"/>
    <w:rsid w:val="00536972"/>
    <w:rPr>
      <w:rFonts w:ascii="標楷體" w:eastAsia="標楷體" w:hAnsi="Arial"/>
      <w:kern w:val="32"/>
      <w:sz w:val="32"/>
      <w:szCs w:val="36"/>
    </w:rPr>
  </w:style>
  <w:style w:type="character" w:customStyle="1" w:styleId="termhoverp">
    <w:name w:val="termhover_p"/>
    <w:basedOn w:val="a7"/>
    <w:rsid w:val="00F349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4604062">
      <w:bodyDiv w:val="1"/>
      <w:marLeft w:val="0"/>
      <w:marRight w:val="0"/>
      <w:marTop w:val="0"/>
      <w:marBottom w:val="0"/>
      <w:divBdr>
        <w:top w:val="none" w:sz="0" w:space="0" w:color="auto"/>
        <w:left w:val="none" w:sz="0" w:space="0" w:color="auto"/>
        <w:bottom w:val="none" w:sz="0" w:space="0" w:color="auto"/>
        <w:right w:val="none" w:sz="0" w:space="0" w:color="auto"/>
      </w:divBdr>
    </w:div>
    <w:div w:id="340667282">
      <w:bodyDiv w:val="1"/>
      <w:marLeft w:val="0"/>
      <w:marRight w:val="0"/>
      <w:marTop w:val="0"/>
      <w:marBottom w:val="0"/>
      <w:divBdr>
        <w:top w:val="none" w:sz="0" w:space="0" w:color="auto"/>
        <w:left w:val="none" w:sz="0" w:space="0" w:color="auto"/>
        <w:bottom w:val="none" w:sz="0" w:space="0" w:color="auto"/>
        <w:right w:val="none" w:sz="0" w:space="0" w:color="auto"/>
      </w:divBdr>
    </w:div>
    <w:div w:id="354383545">
      <w:bodyDiv w:val="1"/>
      <w:marLeft w:val="0"/>
      <w:marRight w:val="0"/>
      <w:marTop w:val="0"/>
      <w:marBottom w:val="0"/>
      <w:divBdr>
        <w:top w:val="none" w:sz="0" w:space="0" w:color="auto"/>
        <w:left w:val="none" w:sz="0" w:space="0" w:color="auto"/>
        <w:bottom w:val="none" w:sz="0" w:space="0" w:color="auto"/>
        <w:right w:val="none" w:sz="0" w:space="0" w:color="auto"/>
      </w:divBdr>
    </w:div>
    <w:div w:id="445202904">
      <w:bodyDiv w:val="1"/>
      <w:marLeft w:val="0"/>
      <w:marRight w:val="0"/>
      <w:marTop w:val="0"/>
      <w:marBottom w:val="0"/>
      <w:divBdr>
        <w:top w:val="none" w:sz="0" w:space="0" w:color="auto"/>
        <w:left w:val="none" w:sz="0" w:space="0" w:color="auto"/>
        <w:bottom w:val="none" w:sz="0" w:space="0" w:color="auto"/>
        <w:right w:val="none" w:sz="0" w:space="0" w:color="auto"/>
      </w:divBdr>
    </w:div>
    <w:div w:id="561792782">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594479723">
      <w:bodyDiv w:val="1"/>
      <w:marLeft w:val="0"/>
      <w:marRight w:val="0"/>
      <w:marTop w:val="0"/>
      <w:marBottom w:val="0"/>
      <w:divBdr>
        <w:top w:val="none" w:sz="0" w:space="0" w:color="auto"/>
        <w:left w:val="none" w:sz="0" w:space="0" w:color="auto"/>
        <w:bottom w:val="none" w:sz="0" w:space="0" w:color="auto"/>
        <w:right w:val="none" w:sz="0" w:space="0" w:color="auto"/>
      </w:divBdr>
    </w:div>
    <w:div w:id="644090609">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62688891">
      <w:bodyDiv w:val="1"/>
      <w:marLeft w:val="0"/>
      <w:marRight w:val="0"/>
      <w:marTop w:val="0"/>
      <w:marBottom w:val="0"/>
      <w:divBdr>
        <w:top w:val="none" w:sz="0" w:space="0" w:color="auto"/>
        <w:left w:val="none" w:sz="0" w:space="0" w:color="auto"/>
        <w:bottom w:val="none" w:sz="0" w:space="0" w:color="auto"/>
        <w:right w:val="none" w:sz="0" w:space="0" w:color="auto"/>
      </w:divBdr>
    </w:div>
    <w:div w:id="1042444685">
      <w:bodyDiv w:val="1"/>
      <w:marLeft w:val="0"/>
      <w:marRight w:val="0"/>
      <w:marTop w:val="0"/>
      <w:marBottom w:val="0"/>
      <w:divBdr>
        <w:top w:val="none" w:sz="0" w:space="0" w:color="auto"/>
        <w:left w:val="none" w:sz="0" w:space="0" w:color="auto"/>
        <w:bottom w:val="none" w:sz="0" w:space="0" w:color="auto"/>
        <w:right w:val="none" w:sz="0" w:space="0" w:color="auto"/>
      </w:divBdr>
    </w:div>
    <w:div w:id="1084884473">
      <w:bodyDiv w:val="1"/>
      <w:marLeft w:val="0"/>
      <w:marRight w:val="0"/>
      <w:marTop w:val="0"/>
      <w:marBottom w:val="0"/>
      <w:divBdr>
        <w:top w:val="none" w:sz="0" w:space="0" w:color="auto"/>
        <w:left w:val="none" w:sz="0" w:space="0" w:color="auto"/>
        <w:bottom w:val="none" w:sz="0" w:space="0" w:color="auto"/>
        <w:right w:val="none" w:sz="0" w:space="0" w:color="auto"/>
      </w:divBdr>
    </w:div>
    <w:div w:id="1154293602">
      <w:bodyDiv w:val="1"/>
      <w:marLeft w:val="0"/>
      <w:marRight w:val="0"/>
      <w:marTop w:val="0"/>
      <w:marBottom w:val="0"/>
      <w:divBdr>
        <w:top w:val="none" w:sz="0" w:space="0" w:color="auto"/>
        <w:left w:val="none" w:sz="0" w:space="0" w:color="auto"/>
        <w:bottom w:val="none" w:sz="0" w:space="0" w:color="auto"/>
        <w:right w:val="none" w:sz="0" w:space="0" w:color="auto"/>
      </w:divBdr>
    </w:div>
    <w:div w:id="1252198443">
      <w:bodyDiv w:val="1"/>
      <w:marLeft w:val="0"/>
      <w:marRight w:val="0"/>
      <w:marTop w:val="0"/>
      <w:marBottom w:val="0"/>
      <w:divBdr>
        <w:top w:val="none" w:sz="0" w:space="0" w:color="auto"/>
        <w:left w:val="none" w:sz="0" w:space="0" w:color="auto"/>
        <w:bottom w:val="none" w:sz="0" w:space="0" w:color="auto"/>
        <w:right w:val="none" w:sz="0" w:space="0" w:color="auto"/>
      </w:divBdr>
    </w:div>
    <w:div w:id="1428040383">
      <w:bodyDiv w:val="1"/>
      <w:marLeft w:val="0"/>
      <w:marRight w:val="0"/>
      <w:marTop w:val="0"/>
      <w:marBottom w:val="0"/>
      <w:divBdr>
        <w:top w:val="none" w:sz="0" w:space="0" w:color="auto"/>
        <w:left w:val="none" w:sz="0" w:space="0" w:color="auto"/>
        <w:bottom w:val="none" w:sz="0" w:space="0" w:color="auto"/>
        <w:right w:val="none" w:sz="0" w:space="0" w:color="auto"/>
      </w:divBdr>
      <w:divsChild>
        <w:div w:id="107966874">
          <w:marLeft w:val="0"/>
          <w:marRight w:val="0"/>
          <w:marTop w:val="0"/>
          <w:marBottom w:val="0"/>
          <w:divBdr>
            <w:top w:val="none" w:sz="0" w:space="0" w:color="auto"/>
            <w:left w:val="none" w:sz="0" w:space="0" w:color="auto"/>
            <w:bottom w:val="none" w:sz="0" w:space="0" w:color="auto"/>
            <w:right w:val="none" w:sz="0" w:space="0" w:color="auto"/>
          </w:divBdr>
          <w:divsChild>
            <w:div w:id="1575974657">
              <w:marLeft w:val="0"/>
              <w:marRight w:val="0"/>
              <w:marTop w:val="0"/>
              <w:marBottom w:val="0"/>
              <w:divBdr>
                <w:top w:val="none" w:sz="0" w:space="0" w:color="auto"/>
                <w:left w:val="none" w:sz="0" w:space="0" w:color="auto"/>
                <w:bottom w:val="none" w:sz="0" w:space="0" w:color="auto"/>
                <w:right w:val="none" w:sz="0" w:space="0" w:color="auto"/>
              </w:divBdr>
              <w:divsChild>
                <w:div w:id="177426597">
                  <w:marLeft w:val="0"/>
                  <w:marRight w:val="0"/>
                  <w:marTop w:val="0"/>
                  <w:marBottom w:val="0"/>
                  <w:divBdr>
                    <w:top w:val="none" w:sz="0" w:space="0" w:color="auto"/>
                    <w:left w:val="none" w:sz="0" w:space="0" w:color="auto"/>
                    <w:bottom w:val="none" w:sz="0" w:space="0" w:color="auto"/>
                    <w:right w:val="none" w:sz="0" w:space="0" w:color="auto"/>
                  </w:divBdr>
                  <w:divsChild>
                    <w:div w:id="1737581358">
                      <w:marLeft w:val="0"/>
                      <w:marRight w:val="0"/>
                      <w:marTop w:val="0"/>
                      <w:marBottom w:val="0"/>
                      <w:divBdr>
                        <w:top w:val="none" w:sz="0" w:space="0" w:color="auto"/>
                        <w:left w:val="none" w:sz="0" w:space="0" w:color="auto"/>
                        <w:bottom w:val="none" w:sz="0" w:space="0" w:color="auto"/>
                        <w:right w:val="none" w:sz="0" w:space="0" w:color="auto"/>
                      </w:divBdr>
                      <w:divsChild>
                        <w:div w:id="99950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6008102">
      <w:bodyDiv w:val="1"/>
      <w:marLeft w:val="0"/>
      <w:marRight w:val="0"/>
      <w:marTop w:val="0"/>
      <w:marBottom w:val="0"/>
      <w:divBdr>
        <w:top w:val="none" w:sz="0" w:space="0" w:color="auto"/>
        <w:left w:val="none" w:sz="0" w:space="0" w:color="auto"/>
        <w:bottom w:val="none" w:sz="0" w:space="0" w:color="auto"/>
        <w:right w:val="none" w:sz="0" w:space="0" w:color="auto"/>
      </w:divBdr>
    </w:div>
    <w:div w:id="1725331245">
      <w:bodyDiv w:val="1"/>
      <w:marLeft w:val="0"/>
      <w:marRight w:val="0"/>
      <w:marTop w:val="0"/>
      <w:marBottom w:val="0"/>
      <w:divBdr>
        <w:top w:val="none" w:sz="0" w:space="0" w:color="auto"/>
        <w:left w:val="none" w:sz="0" w:space="0" w:color="auto"/>
        <w:bottom w:val="none" w:sz="0" w:space="0" w:color="auto"/>
        <w:right w:val="none" w:sz="0" w:space="0" w:color="auto"/>
      </w:divBdr>
    </w:div>
    <w:div w:id="2039772999">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pn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png"/><Relationship Id="rId2" Type="http://schemas.openxmlformats.org/officeDocument/2006/relationships/customXml" Target="../customXml/item1.xml"/><Relationship Id="rId16" Type="http://schemas.openxmlformats.org/officeDocument/2006/relationships/image" Target="media/image8.png"/><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hyperlink" Target="https://law.moj.gov.tw/LawClass/LawAll.aspx?pcode=I0020028"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lis.ly.gov.tw/lygazettec/mtcdoc?PD100208:LCEWA01_100208_00098" TargetMode="External"/><Relationship Id="rId1" Type="http://schemas.openxmlformats.org/officeDocument/2006/relationships/hyperlink" Target="https://misq.ly.gov.tw/MISQ/IQuery/misq5000QueryBillDetail.action?billNo=1071210070100100"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1911E3-069A-4DBE-ABF1-63A8E2E1C9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177</Pages>
  <Words>14452</Words>
  <Characters>82383</Characters>
  <Application>Microsoft Office Word</Application>
  <DocSecurity>0</DocSecurity>
  <Lines>686</Lines>
  <Paragraphs>193</Paragraphs>
  <ScaleCrop>false</ScaleCrop>
  <Company/>
  <LinksUpToDate>false</LinksUpToDate>
  <CharactersWithSpaces>96642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2025-02-05T07:44:00Z</dcterms:created>
  <dcterms:modified xsi:type="dcterms:W3CDTF">2025-02-05T07:44:00Z</dcterms:modified>
  <cp:contentStatus/>
</cp:coreProperties>
</file>