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Start w:id="25" w:name="_Hlk177823638"/>
      <w:bookmarkEnd w:id="11"/>
      <w:r w:rsidR="00FE6309" w:rsidRPr="00D00883">
        <w:rPr>
          <w:rFonts w:hint="eastAsia"/>
          <w:noProof/>
        </w:rPr>
        <w:t>台灣中油股份有限公司</w:t>
      </w:r>
      <w:bookmarkEnd w:id="25"/>
      <w:r w:rsidR="00FE6309" w:rsidRPr="00D00883">
        <w:rPr>
          <w:rFonts w:hint="eastAsia"/>
          <w:noProof/>
        </w:rPr>
        <w:t>為配合能源轉型政策及國內天然氣能源需求增加，爰規劃興建多項天然氣輸儲設施，預算金額龐鉅，惟各計畫之執行疑有投資計畫一再修訂、投資金額增加及工程進度延宕等情事，潛藏儲槽逾期完工風險，有深入瞭解之必要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9B36E8">
      <w:pPr>
        <w:pStyle w:val="1"/>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Default="00FA331F" w:rsidP="0063611A">
      <w:pPr>
        <w:pStyle w:val="10"/>
        <w:ind w:left="680" w:firstLine="680"/>
      </w:pPr>
      <w:bookmarkStart w:id="50" w:name="_Toc524902730"/>
      <w:r w:rsidRPr="00FA331F">
        <w:rPr>
          <w:rFonts w:hint="eastAsia"/>
        </w:rPr>
        <w:t>台灣中油股份有限公司</w:t>
      </w:r>
      <w:r>
        <w:rPr>
          <w:rFonts w:hint="eastAsia"/>
        </w:rPr>
        <w:t>(下稱中油公司</w:t>
      </w:r>
      <w:r>
        <w:t>)</w:t>
      </w:r>
      <w:r w:rsidRPr="00FA331F">
        <w:rPr>
          <w:rFonts w:hint="eastAsia"/>
        </w:rPr>
        <w:t>為配合能源轉型政策及國內天然氣能源需求增加，</w:t>
      </w:r>
      <w:proofErr w:type="gramStart"/>
      <w:r w:rsidRPr="00FA331F">
        <w:rPr>
          <w:rFonts w:hint="eastAsia"/>
        </w:rPr>
        <w:t>爰</w:t>
      </w:r>
      <w:proofErr w:type="gramEnd"/>
      <w:r w:rsidRPr="00FA331F">
        <w:rPr>
          <w:rFonts w:hint="eastAsia"/>
        </w:rPr>
        <w:t>規劃興建多項天然氣輸儲設施</w:t>
      </w:r>
      <w:r w:rsidR="00D47896">
        <w:rPr>
          <w:rFonts w:hint="eastAsia"/>
        </w:rPr>
        <w:t>，含</w:t>
      </w:r>
      <w:r w:rsidR="00D47896" w:rsidRPr="0063611A">
        <w:rPr>
          <w:rFonts w:hint="eastAsia"/>
        </w:rPr>
        <w:t>永安接收站(永安五期投資計畫)、台中接收站(台中廠二、三、四期投資計畫)、觀塘接收站(第三座接收站及二期投資計畫)、洲際接收站(洲際接收站投資計畫)等</w:t>
      </w:r>
      <w:r w:rsidRPr="00FA331F">
        <w:rPr>
          <w:rFonts w:hint="eastAsia"/>
        </w:rPr>
        <w:t>，</w:t>
      </w:r>
      <w:r w:rsidR="0063611A">
        <w:rPr>
          <w:rFonts w:hint="eastAsia"/>
        </w:rPr>
        <w:t>其中</w:t>
      </w:r>
      <w:bookmarkStart w:id="51" w:name="_Hlk179477929"/>
      <w:r w:rsidR="0063611A" w:rsidRPr="0063611A">
        <w:rPr>
          <w:rFonts w:hint="eastAsia"/>
        </w:rPr>
        <w:t>永安五期投資計畫、台中廠港外擴建（四期）投資計畫、第三座液化天然氣接收站投資計畫</w:t>
      </w:r>
      <w:bookmarkEnd w:id="51"/>
      <w:r w:rsidR="0063611A">
        <w:rPr>
          <w:rFonts w:hint="eastAsia"/>
        </w:rPr>
        <w:t>等之</w:t>
      </w:r>
      <w:r w:rsidRPr="00FA331F">
        <w:rPr>
          <w:rFonts w:hint="eastAsia"/>
        </w:rPr>
        <w:t>預算金額龐鉅，各計畫之執行疑有投資計畫一再修訂、投資金額增加及工程進度延宕等情事，潛藏儲槽逾期完工風險</w:t>
      </w:r>
      <w:r w:rsidR="00D47896">
        <w:rPr>
          <w:rFonts w:hint="eastAsia"/>
        </w:rPr>
        <w:t>。案經調閱</w:t>
      </w:r>
      <w:r w:rsidR="00D47896" w:rsidRPr="00D47896">
        <w:rPr>
          <w:rFonts w:hint="eastAsia"/>
        </w:rPr>
        <w:t>審計部、中油公司、經濟部能源署(下稱能源署)、台灣電力股份有限公司(下稱台電公司)、臺灣港務股份有限公司</w:t>
      </w:r>
      <w:proofErr w:type="gramStart"/>
      <w:r w:rsidR="00D47896" w:rsidRPr="00D47896">
        <w:rPr>
          <w:rFonts w:hint="eastAsia"/>
        </w:rPr>
        <w:t>臺</w:t>
      </w:r>
      <w:proofErr w:type="gramEnd"/>
      <w:r w:rsidR="00D47896" w:rsidRPr="00D47896">
        <w:rPr>
          <w:rFonts w:hint="eastAsia"/>
        </w:rPr>
        <w:t>中港務分公司(下稱臺中港務分公司)等機關卷證資料，另於民國(下同)112年12月7日請</w:t>
      </w:r>
      <w:proofErr w:type="gramStart"/>
      <w:r w:rsidR="00D47896" w:rsidRPr="00D47896">
        <w:rPr>
          <w:rFonts w:hint="eastAsia"/>
        </w:rPr>
        <w:t>審計部到</w:t>
      </w:r>
      <w:proofErr w:type="gramEnd"/>
      <w:r w:rsidR="00D47896" w:rsidRPr="00D47896">
        <w:rPr>
          <w:rFonts w:hint="eastAsia"/>
        </w:rPr>
        <w:t>院簡報案情，並於113年3月11日、5月13日、20日分赴現場履勘、詢問中油公司相關人員</w:t>
      </w:r>
      <w:r w:rsidR="00D47896">
        <w:rPr>
          <w:rFonts w:hint="eastAsia"/>
        </w:rPr>
        <w:t>，</w:t>
      </w:r>
      <w:r w:rsidR="00FB501B" w:rsidRPr="009C7FF2">
        <w:rPr>
          <w:rFonts w:hint="eastAsia"/>
        </w:rPr>
        <w:t>已</w:t>
      </w:r>
      <w:proofErr w:type="gramStart"/>
      <w:r w:rsidR="00FB501B" w:rsidRPr="009C7FF2">
        <w:rPr>
          <w:rFonts w:hint="eastAsia"/>
        </w:rPr>
        <w:t>調查竣</w:t>
      </w:r>
      <w:proofErr w:type="gramEnd"/>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226643" w:rsidRDefault="00226643" w:rsidP="00DE4238">
      <w:pPr>
        <w:pStyle w:val="2"/>
        <w:rPr>
          <w:b/>
        </w:rPr>
      </w:pPr>
      <w:r>
        <w:rPr>
          <w:rFonts w:hint="eastAsia"/>
          <w:b/>
        </w:rPr>
        <w:t>中油公司辦理</w:t>
      </w:r>
      <w:r w:rsidRPr="00226643">
        <w:rPr>
          <w:rFonts w:hint="eastAsia"/>
          <w:b/>
        </w:rPr>
        <w:t>永安五期投資計畫</w:t>
      </w:r>
      <w:r w:rsidR="00643AF5">
        <w:rPr>
          <w:rFonts w:hint="eastAsia"/>
          <w:b/>
        </w:rPr>
        <w:t>，其中</w:t>
      </w:r>
      <w:r w:rsidR="00A44205">
        <w:rPr>
          <w:rFonts w:hint="eastAsia"/>
          <w:b/>
        </w:rPr>
        <w:t>增建</w:t>
      </w:r>
      <w:r w:rsidR="00A44205" w:rsidRPr="00A44205">
        <w:rPr>
          <w:rFonts w:hint="eastAsia"/>
          <w:b/>
        </w:rPr>
        <w:t>地下式LNG</w:t>
      </w:r>
      <w:proofErr w:type="gramStart"/>
      <w:r w:rsidR="00A44205" w:rsidRPr="00A44205">
        <w:rPr>
          <w:rFonts w:hint="eastAsia"/>
          <w:b/>
        </w:rPr>
        <w:t>儲槽統包</w:t>
      </w:r>
      <w:proofErr w:type="gramEnd"/>
      <w:r w:rsidR="00A44205" w:rsidRPr="00A44205">
        <w:rPr>
          <w:rFonts w:hint="eastAsia"/>
          <w:b/>
        </w:rPr>
        <w:t>工程</w:t>
      </w:r>
      <w:r w:rsidR="00A44205">
        <w:rPr>
          <w:rFonts w:hint="eastAsia"/>
          <w:b/>
        </w:rPr>
        <w:t>採購案一再流標，後續針對該工程之</w:t>
      </w:r>
      <w:r w:rsidR="00A44205" w:rsidRPr="00A44205">
        <w:rPr>
          <w:rFonts w:hint="eastAsia"/>
          <w:b/>
        </w:rPr>
        <w:t>替代方案研究評估工作</w:t>
      </w:r>
      <w:r w:rsidR="00A44205">
        <w:rPr>
          <w:rFonts w:hint="eastAsia"/>
          <w:b/>
        </w:rPr>
        <w:t>採購案，亦歷經4次流標，終至第5次公告</w:t>
      </w:r>
      <w:proofErr w:type="gramStart"/>
      <w:r w:rsidR="00A44205">
        <w:rPr>
          <w:rFonts w:hint="eastAsia"/>
          <w:b/>
        </w:rPr>
        <w:t>招標始決</w:t>
      </w:r>
      <w:proofErr w:type="gramEnd"/>
      <w:r w:rsidR="00A44205">
        <w:rPr>
          <w:rFonts w:hint="eastAsia"/>
          <w:b/>
        </w:rPr>
        <w:t>標，雖</w:t>
      </w:r>
      <w:r w:rsidR="00600100">
        <w:rPr>
          <w:rFonts w:hint="eastAsia"/>
          <w:b/>
        </w:rPr>
        <w:t>中油公司稱</w:t>
      </w:r>
      <w:r w:rsidR="00A44205">
        <w:rPr>
          <w:rFonts w:hint="eastAsia"/>
          <w:b/>
        </w:rPr>
        <w:t>因該統包工程履約風險高、廠商參與意願低等因素導致流標，惟</w:t>
      </w:r>
      <w:r w:rsidR="00A44205">
        <w:rPr>
          <w:rFonts w:hint="eastAsia"/>
          <w:b/>
        </w:rPr>
        <w:lastRenderedPageBreak/>
        <w:t>中油</w:t>
      </w:r>
      <w:proofErr w:type="gramStart"/>
      <w:r w:rsidR="00A44205">
        <w:rPr>
          <w:rFonts w:hint="eastAsia"/>
          <w:b/>
        </w:rPr>
        <w:t>公司於系</w:t>
      </w:r>
      <w:proofErr w:type="gramEnd"/>
      <w:r w:rsidR="00A44205">
        <w:rPr>
          <w:rFonts w:hint="eastAsia"/>
          <w:b/>
        </w:rPr>
        <w:t>爭投資計畫</w:t>
      </w:r>
      <w:r w:rsidR="008E4CFE">
        <w:rPr>
          <w:rFonts w:hint="eastAsia"/>
          <w:b/>
        </w:rPr>
        <w:t>規劃階段，未能</w:t>
      </w:r>
      <w:r w:rsidR="000876EB">
        <w:rPr>
          <w:rFonts w:hint="eastAsia"/>
          <w:b/>
        </w:rPr>
        <w:t>妥善</w:t>
      </w:r>
      <w:r w:rsidR="00EE52B1">
        <w:rPr>
          <w:rFonts w:hint="eastAsia"/>
          <w:b/>
        </w:rPr>
        <w:t>分析</w:t>
      </w:r>
      <w:r w:rsidR="00333671">
        <w:rPr>
          <w:rFonts w:hint="eastAsia"/>
          <w:b/>
        </w:rPr>
        <w:t>市場價格波動趨勢、儲槽技術規格獨特性、履約風險等，肇致後續採取替代方案，甚而修正計畫及追加預算等情，</w:t>
      </w:r>
      <w:r w:rsidR="009E5BF7">
        <w:rPr>
          <w:rFonts w:hint="eastAsia"/>
          <w:b/>
        </w:rPr>
        <w:t>更未能預料本投資計畫之完成日期，延宕辦理時程，應檢討改進。</w:t>
      </w:r>
    </w:p>
    <w:p w:rsidR="009E5BF7" w:rsidRDefault="009E5BF7" w:rsidP="009E5BF7">
      <w:pPr>
        <w:pStyle w:val="3"/>
      </w:pPr>
      <w:r>
        <w:rPr>
          <w:rFonts w:hint="eastAsia"/>
        </w:rPr>
        <w:t>查中油公司</w:t>
      </w:r>
      <w:r w:rsidRPr="009E5BF7">
        <w:rPr>
          <w:rFonts w:hint="eastAsia"/>
        </w:rPr>
        <w:t>於107年1月提報「L10801天然氣事業部永安廠增建儲槽投資計畫」，預算投資金額</w:t>
      </w:r>
      <w:r>
        <w:rPr>
          <w:rFonts w:hint="eastAsia"/>
        </w:rPr>
        <w:t>新臺幣(下同</w:t>
      </w:r>
      <w:r>
        <w:t>)</w:t>
      </w:r>
      <w:r w:rsidRPr="009E5BF7">
        <w:rPr>
          <w:rFonts w:hint="eastAsia"/>
        </w:rPr>
        <w:t>246億4,695萬餘元，執行期程為108年1月至115年12月，經行政院於</w:t>
      </w:r>
      <w:r>
        <w:rPr>
          <w:rFonts w:hint="eastAsia"/>
        </w:rPr>
        <w:t>1</w:t>
      </w:r>
      <w:r>
        <w:t>07</w:t>
      </w:r>
      <w:r w:rsidRPr="009E5BF7">
        <w:rPr>
          <w:rFonts w:hint="eastAsia"/>
        </w:rPr>
        <w:t>年7月同意辦理，規劃於永安廠儲槽預定地增建3</w:t>
      </w:r>
      <w:proofErr w:type="gramStart"/>
      <w:r w:rsidRPr="009E5BF7">
        <w:rPr>
          <w:rFonts w:hint="eastAsia"/>
        </w:rPr>
        <w:t>座地下型薄膜式</w:t>
      </w:r>
      <w:proofErr w:type="gramEnd"/>
      <w:r w:rsidRPr="009E5BF7">
        <w:rPr>
          <w:rFonts w:hint="eastAsia"/>
        </w:rPr>
        <w:t>儲槽及2座氣化設施。</w:t>
      </w:r>
      <w:r>
        <w:rPr>
          <w:rFonts w:hint="eastAsia"/>
        </w:rPr>
        <w:t>其中「基本設計技術服務工作」</w:t>
      </w:r>
      <w:r w:rsidR="008504AA">
        <w:rPr>
          <w:rFonts w:hint="eastAsia"/>
        </w:rPr>
        <w:t>、</w:t>
      </w:r>
      <w:r>
        <w:rPr>
          <w:rFonts w:hint="eastAsia"/>
        </w:rPr>
        <w:t>「預算估列及審標協助技術服務工作」</w:t>
      </w:r>
      <w:r w:rsidR="008504AA">
        <w:rPr>
          <w:rFonts w:hint="eastAsia"/>
        </w:rPr>
        <w:t>及「氣化設施興建統包工程」3</w:t>
      </w:r>
      <w:r>
        <w:rPr>
          <w:rFonts w:hint="eastAsia"/>
        </w:rPr>
        <w:t>標案，已分別於1</w:t>
      </w:r>
      <w:r>
        <w:t>08</w:t>
      </w:r>
      <w:r>
        <w:rPr>
          <w:rFonts w:hint="eastAsia"/>
        </w:rPr>
        <w:t>年4月3</w:t>
      </w:r>
      <w:r>
        <w:t>0</w:t>
      </w:r>
      <w:r>
        <w:rPr>
          <w:rFonts w:hint="eastAsia"/>
        </w:rPr>
        <w:t>日</w:t>
      </w:r>
      <w:r w:rsidR="008504AA">
        <w:rPr>
          <w:rFonts w:hint="eastAsia"/>
        </w:rPr>
        <w:t>、同年1</w:t>
      </w:r>
      <w:r w:rsidR="008504AA">
        <w:t>1</w:t>
      </w:r>
      <w:r w:rsidR="008504AA">
        <w:rPr>
          <w:rFonts w:hint="eastAsia"/>
        </w:rPr>
        <w:t>月1日及1</w:t>
      </w:r>
      <w:r w:rsidR="008504AA">
        <w:t>09</w:t>
      </w:r>
      <w:r w:rsidR="008504AA">
        <w:rPr>
          <w:rFonts w:hint="eastAsia"/>
        </w:rPr>
        <w:t>年1</w:t>
      </w:r>
      <w:r w:rsidR="008504AA">
        <w:t>1</w:t>
      </w:r>
      <w:r w:rsidR="008504AA">
        <w:rPr>
          <w:rFonts w:hint="eastAsia"/>
        </w:rPr>
        <w:t>月2</w:t>
      </w:r>
      <w:r w:rsidR="008504AA">
        <w:t>6</w:t>
      </w:r>
      <w:r w:rsidR="008504AA">
        <w:rPr>
          <w:rFonts w:hint="eastAsia"/>
        </w:rPr>
        <w:t>日決標，惟「地下式LNG</w:t>
      </w:r>
      <w:proofErr w:type="gramStart"/>
      <w:r w:rsidR="008504AA">
        <w:rPr>
          <w:rFonts w:hint="eastAsia"/>
        </w:rPr>
        <w:t>儲槽統包</w:t>
      </w:r>
      <w:proofErr w:type="gramEnd"/>
      <w:r w:rsidR="008504AA">
        <w:rPr>
          <w:rFonts w:hint="eastAsia"/>
        </w:rPr>
        <w:t>工程」卻經</w:t>
      </w:r>
      <w:r w:rsidR="008504AA">
        <w:t>2</w:t>
      </w:r>
      <w:r w:rsidR="008504AA">
        <w:rPr>
          <w:rFonts w:hint="eastAsia"/>
        </w:rPr>
        <w:t>次公告招標，</w:t>
      </w:r>
      <w:proofErr w:type="gramStart"/>
      <w:r w:rsidR="008504AA">
        <w:rPr>
          <w:rFonts w:hint="eastAsia"/>
        </w:rPr>
        <w:t>均無廠</w:t>
      </w:r>
      <w:proofErr w:type="gramEnd"/>
      <w:r w:rsidR="008504AA">
        <w:rPr>
          <w:rFonts w:hint="eastAsia"/>
        </w:rPr>
        <w:t>商投標。據中油公司研判</w:t>
      </w:r>
      <w:r w:rsidR="00A26392">
        <w:rPr>
          <w:rFonts w:hint="eastAsia"/>
        </w:rPr>
        <w:t>，</w:t>
      </w:r>
      <w:r w:rsidR="00A26392" w:rsidRPr="00690638">
        <w:rPr>
          <w:rFonts w:hint="eastAsia"/>
        </w:rPr>
        <w:t>儲槽工程發包預算編列不足</w:t>
      </w:r>
      <w:r w:rsidR="008504AA">
        <w:rPr>
          <w:rFonts w:hint="eastAsia"/>
        </w:rPr>
        <w:t>流標原因，</w:t>
      </w:r>
      <w:r w:rsidR="00A26392">
        <w:rPr>
          <w:rFonts w:hint="eastAsia"/>
        </w:rPr>
        <w:t>有</w:t>
      </w:r>
      <w:r w:rsidR="00A26392" w:rsidRPr="00690638">
        <w:rPr>
          <w:rFonts w:hint="eastAsia"/>
        </w:rPr>
        <w:t>以下三項因素</w:t>
      </w:r>
      <w:r w:rsidR="00A26392">
        <w:rPr>
          <w:rFonts w:hint="eastAsia"/>
        </w:rPr>
        <w:t>：</w:t>
      </w:r>
    </w:p>
    <w:p w:rsidR="00A26392" w:rsidRDefault="00A26392" w:rsidP="00A26392">
      <w:pPr>
        <w:pStyle w:val="4"/>
      </w:pPr>
      <w:r>
        <w:rPr>
          <w:rFonts w:hint="eastAsia"/>
        </w:rPr>
        <w:t>考量永安廠目前皆為地下型LNG儲槽(In-Ground LNG Storage Tank)，全廠製程設計</w:t>
      </w:r>
      <w:proofErr w:type="gramStart"/>
      <w:r>
        <w:rPr>
          <w:rFonts w:hint="eastAsia"/>
        </w:rPr>
        <w:t>均以地下型儲</w:t>
      </w:r>
      <w:proofErr w:type="gramEnd"/>
      <w:r>
        <w:rPr>
          <w:rFonts w:hint="eastAsia"/>
        </w:rPr>
        <w:t>槽配合規劃卸收及氣化作業進行運轉，考量不同型式儲槽同時並存時，將造成製程設計及操作上之困擾，影響卸收及儲槽調度作業，以及地方民意對於景觀及安全性之強烈要求，幾經溝通後選擇以增建</w:t>
      </w:r>
      <w:proofErr w:type="gramStart"/>
      <w:r>
        <w:rPr>
          <w:rFonts w:hint="eastAsia"/>
        </w:rPr>
        <w:t>地下型儲</w:t>
      </w:r>
      <w:proofErr w:type="gramEnd"/>
      <w:r>
        <w:rPr>
          <w:rFonts w:hint="eastAsia"/>
        </w:rPr>
        <w:t>槽為首選方案。</w:t>
      </w:r>
      <w:proofErr w:type="gramStart"/>
      <w:r>
        <w:rPr>
          <w:rFonts w:hint="eastAsia"/>
        </w:rPr>
        <w:t>惟</w:t>
      </w:r>
      <w:proofErr w:type="gramEnd"/>
      <w:r>
        <w:rPr>
          <w:rFonts w:hint="eastAsia"/>
        </w:rPr>
        <w:t>地下型LNG儲槽設計及建造均具備高度獨特性，且因成本及</w:t>
      </w:r>
      <w:proofErr w:type="gramStart"/>
      <w:r>
        <w:rPr>
          <w:rFonts w:hint="eastAsia"/>
        </w:rPr>
        <w:t>工期均遠高</w:t>
      </w:r>
      <w:proofErr w:type="gramEnd"/>
      <w:r>
        <w:rPr>
          <w:rFonts w:hint="eastAsia"/>
        </w:rPr>
        <w:t>於地上型LNG儲槽，故世界上建造實績相當有限。中油公司辦理永安廠五期儲槽規劃設計工作時，因業主與承攬商均簽署保密協定，價格資訊不透明，故中油公司委請最近一次發包建造地下型LNG儲槽之日本東邦工程公司(THGE)</w:t>
      </w:r>
      <w:r>
        <w:rPr>
          <w:rFonts w:hint="eastAsia"/>
        </w:rPr>
        <w:lastRenderedPageBreak/>
        <w:t>為顧問，估算本案招標預算，該公司提出估算時間為</w:t>
      </w:r>
      <w:r>
        <w:t>109</w:t>
      </w:r>
      <w:r>
        <w:rPr>
          <w:rFonts w:hint="eastAsia"/>
        </w:rPr>
        <w:t>年2月，因依照估算結果，投資計畫預算已經不足，中油公司立刻辦理計畫修正，由3座儲槽247億元修改為2座儲槽289億元，經行政院於</w:t>
      </w:r>
      <w:r>
        <w:t>110</w:t>
      </w:r>
      <w:r>
        <w:rPr>
          <w:rFonts w:hint="eastAsia"/>
        </w:rPr>
        <w:t>年5月核定計畫修正，中油公司遂加速趕辦招標，於</w:t>
      </w:r>
      <w:r>
        <w:t>110</w:t>
      </w:r>
      <w:r>
        <w:rPr>
          <w:rFonts w:hint="eastAsia"/>
        </w:rPr>
        <w:t>年8月24日開標，惟距離東邦工程提出估價時間</w:t>
      </w:r>
      <w:proofErr w:type="gramStart"/>
      <w:r>
        <w:rPr>
          <w:rFonts w:hint="eastAsia"/>
        </w:rPr>
        <w:t>已相隔約</w:t>
      </w:r>
      <w:proofErr w:type="gramEnd"/>
      <w:r>
        <w:rPr>
          <w:rFonts w:hint="eastAsia"/>
        </w:rPr>
        <w:t>一年半，此段</w:t>
      </w:r>
      <w:proofErr w:type="gramStart"/>
      <w:r>
        <w:rPr>
          <w:rFonts w:hint="eastAsia"/>
        </w:rPr>
        <w:t>期間</w:t>
      </w:r>
      <w:proofErr w:type="gramEnd"/>
      <w:r>
        <w:rPr>
          <w:rFonts w:hint="eastAsia"/>
        </w:rPr>
        <w:t>，原物料價格及工程人力成本出現非常態性之巨幅增長，經瞭解與國內工程同時大量興建及COVID-19</w:t>
      </w:r>
      <w:proofErr w:type="gramStart"/>
      <w:r>
        <w:rPr>
          <w:rFonts w:hint="eastAsia"/>
        </w:rPr>
        <w:t>疫情</w:t>
      </w:r>
      <w:proofErr w:type="gramEnd"/>
      <w:r>
        <w:rPr>
          <w:rFonts w:hint="eastAsia"/>
        </w:rPr>
        <w:t>等因素有關，屬於無法事先預測之不可抗力，導致廠商投標成本與原先預估相差過大。</w:t>
      </w:r>
    </w:p>
    <w:p w:rsidR="00A26392" w:rsidRDefault="00A26392" w:rsidP="00A26392">
      <w:pPr>
        <w:pStyle w:val="4"/>
      </w:pPr>
      <w:r>
        <w:rPr>
          <w:rFonts w:hint="eastAsia"/>
        </w:rPr>
        <w:t>地下型</w:t>
      </w:r>
      <w:r>
        <w:t>LNG</w:t>
      </w:r>
      <w:r>
        <w:rPr>
          <w:rFonts w:hint="eastAsia"/>
        </w:rPr>
        <w:t>儲槽於國內已很久沒有興建，前次國內廠商參與</w:t>
      </w:r>
      <w:proofErr w:type="gramStart"/>
      <w:r>
        <w:rPr>
          <w:rFonts w:hint="eastAsia"/>
        </w:rPr>
        <w:t>地下型儲槽</w:t>
      </w:r>
      <w:proofErr w:type="gramEnd"/>
      <w:r>
        <w:rPr>
          <w:rFonts w:hint="eastAsia"/>
        </w:rPr>
        <w:t>興建已是</w:t>
      </w:r>
      <w:r>
        <w:t>25</w:t>
      </w:r>
      <w:r>
        <w:rPr>
          <w:rFonts w:hint="eastAsia"/>
        </w:rPr>
        <w:t>年前之永安二期地下型</w:t>
      </w:r>
      <w:r>
        <w:t>LNG</w:t>
      </w:r>
      <w:r>
        <w:rPr>
          <w:rFonts w:hint="eastAsia"/>
        </w:rPr>
        <w:t>儲槽，當時儲</w:t>
      </w:r>
      <w:proofErr w:type="gramStart"/>
      <w:r>
        <w:rPr>
          <w:rFonts w:hint="eastAsia"/>
        </w:rPr>
        <w:t>槽曾因為</w:t>
      </w:r>
      <w:proofErr w:type="gramEnd"/>
      <w:r>
        <w:rPr>
          <w:rFonts w:hint="eastAsia"/>
        </w:rPr>
        <w:t>銲接缺陷，於試俥時發現洩漏問題，承攬商三菱重工</w:t>
      </w:r>
      <w:r>
        <w:t>(MHI)</w:t>
      </w:r>
      <w:r>
        <w:rPr>
          <w:rFonts w:hint="eastAsia"/>
        </w:rPr>
        <w:t>耗費巨資開槽檢修，由此可見本案技術難度高，且建造工期長達</w:t>
      </w:r>
      <w:r>
        <w:t>6</w:t>
      </w:r>
      <w:r>
        <w:rPr>
          <w:rFonts w:hint="eastAsia"/>
        </w:rPr>
        <w:t>年半，有極高之物價風險，在國內已有大量工程案供選擇情況下，國內廠商較有意願參與其他難度與風險更低之工程；以本案最主要工作槽內壁薄膜</w:t>
      </w:r>
      <w:proofErr w:type="gramStart"/>
      <w:r>
        <w:rPr>
          <w:rFonts w:hint="eastAsia"/>
        </w:rPr>
        <w:t>銲</w:t>
      </w:r>
      <w:proofErr w:type="gramEnd"/>
      <w:r>
        <w:rPr>
          <w:rFonts w:hint="eastAsia"/>
        </w:rPr>
        <w:t>接為例，投標廠商東京瓦斯工程公司團隊</w:t>
      </w:r>
      <w:r>
        <w:t>(TGES JV)</w:t>
      </w:r>
      <w:r>
        <w:rPr>
          <w:rFonts w:hint="eastAsia"/>
        </w:rPr>
        <w:t>表示，詢問</w:t>
      </w:r>
      <w:r>
        <w:t>7</w:t>
      </w:r>
      <w:r>
        <w:rPr>
          <w:rFonts w:hint="eastAsia"/>
        </w:rPr>
        <w:t>家國內銲接廠商，僅</w:t>
      </w:r>
      <w:r>
        <w:t>1</w:t>
      </w:r>
      <w:r>
        <w:rPr>
          <w:rFonts w:hint="eastAsia"/>
        </w:rPr>
        <w:t>家願意提供報價回應，且報價較日本建造經驗昂貴許多，因此投標廠商於備標階段估算所得之投標價，遠高於預期。</w:t>
      </w:r>
    </w:p>
    <w:p w:rsidR="00A26392" w:rsidRDefault="00A26392" w:rsidP="00A26392">
      <w:pPr>
        <w:pStyle w:val="4"/>
      </w:pPr>
      <w:r>
        <w:rPr>
          <w:rFonts w:hint="eastAsia"/>
        </w:rPr>
        <w:t>如前所述，地下型LNG儲槽設計及建造均具備高度獨特性，特別是深開挖土木工法</w:t>
      </w:r>
      <w:proofErr w:type="gramStart"/>
      <w:r>
        <w:rPr>
          <w:rFonts w:hint="eastAsia"/>
        </w:rPr>
        <w:t>及槽壁薄膜</w:t>
      </w:r>
      <w:proofErr w:type="gramEnd"/>
      <w:r>
        <w:rPr>
          <w:rFonts w:hint="eastAsia"/>
        </w:rPr>
        <w:t xml:space="preserve">，僅少數日本廠商具備設計及建造能力；本案允許最多4家廠商共同投標，理論上可以有多組團隊參與本案，但實際上僅有東京瓦斯工程公司(TGES)與其他廠商組成TGES JV (Joint </w:t>
      </w:r>
      <w:r>
        <w:rPr>
          <w:rFonts w:hint="eastAsia"/>
        </w:rPr>
        <w:lastRenderedPageBreak/>
        <w:t>Venture)投標，而TGES JV團隊在缺乏競爭下可能刻意提高投標價，推估亦可能為招標預算不足之可能原因。</w:t>
      </w:r>
    </w:p>
    <w:p w:rsidR="008504AA" w:rsidRDefault="00A26392" w:rsidP="009E5BF7">
      <w:pPr>
        <w:pStyle w:val="3"/>
      </w:pPr>
      <w:proofErr w:type="gramStart"/>
      <w:r>
        <w:rPr>
          <w:rFonts w:hint="eastAsia"/>
        </w:rPr>
        <w:t>嗣</w:t>
      </w:r>
      <w:proofErr w:type="gramEnd"/>
      <w:r>
        <w:rPr>
          <w:rFonts w:hint="eastAsia"/>
        </w:rPr>
        <w:t>中油公司</w:t>
      </w:r>
      <w:r w:rsidRPr="00A26392">
        <w:rPr>
          <w:rFonts w:hint="eastAsia"/>
        </w:rPr>
        <w:t>於110年11至12月辦理流標檢討及後續可行方向，並於111年3月召開「永安廠儲槽替代方案與未來規劃」會議，決議研提永安廠增建儲槽替代方案研究評估工作標案</w:t>
      </w:r>
      <w:r>
        <w:rPr>
          <w:rFonts w:hint="eastAsia"/>
        </w:rPr>
        <w:t>，</w:t>
      </w:r>
      <w:r w:rsidR="0017230C">
        <w:rPr>
          <w:rFonts w:hint="eastAsia"/>
        </w:rPr>
        <w:t>內容包含半</w:t>
      </w:r>
      <w:proofErr w:type="gramStart"/>
      <w:r w:rsidR="0017230C">
        <w:rPr>
          <w:rFonts w:hint="eastAsia"/>
        </w:rPr>
        <w:t>地下型儲</w:t>
      </w:r>
      <w:proofErr w:type="gramEnd"/>
      <w:r w:rsidR="0017230C">
        <w:rPr>
          <w:rFonts w:hint="eastAsia"/>
        </w:rPr>
        <w:t>槽相關技術、預算</w:t>
      </w:r>
      <w:r w:rsidR="0013554E">
        <w:rPr>
          <w:rFonts w:hint="eastAsia"/>
        </w:rPr>
        <w:t>與</w:t>
      </w:r>
      <w:r w:rsidR="0017230C">
        <w:rPr>
          <w:rFonts w:hint="eastAsia"/>
        </w:rPr>
        <w:t>工期及</w:t>
      </w:r>
      <w:proofErr w:type="gramStart"/>
      <w:r w:rsidR="0017230C">
        <w:rPr>
          <w:rFonts w:hint="eastAsia"/>
        </w:rPr>
        <w:t>地上型儲</w:t>
      </w:r>
      <w:proofErr w:type="gramEnd"/>
      <w:r w:rsidR="0017230C">
        <w:rPr>
          <w:rFonts w:hint="eastAsia"/>
        </w:rPr>
        <w:t>槽增加去瓶頸管線減少卸</w:t>
      </w:r>
      <w:proofErr w:type="gramStart"/>
      <w:r w:rsidR="0017230C">
        <w:rPr>
          <w:rFonts w:hint="eastAsia"/>
        </w:rPr>
        <w:t>收揚</w:t>
      </w:r>
      <w:proofErr w:type="gramEnd"/>
      <w:r w:rsidR="0017230C">
        <w:rPr>
          <w:rFonts w:hint="eastAsia"/>
        </w:rPr>
        <w:t>程之評估，由於中油公司過往對半地下型研究資</w:t>
      </w:r>
      <w:r w:rsidR="00600100">
        <w:rPr>
          <w:rFonts w:hint="eastAsia"/>
        </w:rPr>
        <w:t>料</w:t>
      </w:r>
      <w:r w:rsidR="0017230C">
        <w:rPr>
          <w:rFonts w:hint="eastAsia"/>
        </w:rPr>
        <w:t>較為缺乏，藉由本案研究可作為永安廠原址增建儲槽與否之參考依據。惟本</w:t>
      </w:r>
      <w:r w:rsidR="0017230C" w:rsidRPr="0017230C">
        <w:rPr>
          <w:rFonts w:hint="eastAsia"/>
        </w:rPr>
        <w:t>替代方案研究評估工作採購案，亦歷經4次流標</w:t>
      </w:r>
      <w:r w:rsidR="0017230C">
        <w:rPr>
          <w:rFonts w:hint="eastAsia"/>
        </w:rPr>
        <w:t>(中油研判流標原因係主要廠商無投標意願，僅有一家表示目前工作繁忙無多餘人力可</w:t>
      </w:r>
      <w:proofErr w:type="gramStart"/>
      <w:r w:rsidR="0017230C">
        <w:rPr>
          <w:rFonts w:hint="eastAsia"/>
        </w:rPr>
        <w:t>承作</w:t>
      </w:r>
      <w:proofErr w:type="gramEnd"/>
      <w:r w:rsidR="0017230C">
        <w:t>)</w:t>
      </w:r>
      <w:r w:rsidR="0017230C" w:rsidRPr="0017230C">
        <w:rPr>
          <w:rFonts w:hint="eastAsia"/>
        </w:rPr>
        <w:t>，終至第5次公告招標始</w:t>
      </w:r>
      <w:r w:rsidR="0017230C">
        <w:rPr>
          <w:rFonts w:hint="eastAsia"/>
        </w:rPr>
        <w:t>於112年10月20日</w:t>
      </w:r>
      <w:r w:rsidR="0017230C" w:rsidRPr="0017230C">
        <w:rPr>
          <w:rFonts w:hint="eastAsia"/>
        </w:rPr>
        <w:t>決標</w:t>
      </w:r>
      <w:r w:rsidR="0017230C">
        <w:rPr>
          <w:rFonts w:hint="eastAsia"/>
        </w:rPr>
        <w:t>。</w:t>
      </w:r>
    </w:p>
    <w:p w:rsidR="0017230C" w:rsidRDefault="0017230C" w:rsidP="009E5BF7">
      <w:pPr>
        <w:pStyle w:val="3"/>
      </w:pPr>
      <w:r>
        <w:rPr>
          <w:rFonts w:hint="eastAsia"/>
        </w:rPr>
        <w:t>據本</w:t>
      </w:r>
      <w:r w:rsidR="0097054A" w:rsidRPr="00A26392">
        <w:rPr>
          <w:rFonts w:hint="eastAsia"/>
        </w:rPr>
        <w:t>替代方案研究評估工作標案</w:t>
      </w:r>
      <w:r w:rsidR="0097054A">
        <w:rPr>
          <w:rFonts w:hint="eastAsia"/>
        </w:rPr>
        <w:t>之得標廠商顧問公</w:t>
      </w:r>
      <w:r w:rsidR="000B1014">
        <w:rPr>
          <w:rFonts w:hint="eastAsia"/>
        </w:rPr>
        <w:t>司所提「永安廠增建儲槽替代方案選定評估報告」，包含「半地下型(Pit-in)儲槽」及「</w:t>
      </w:r>
      <w:proofErr w:type="gramStart"/>
      <w:r w:rsidR="000B1014">
        <w:rPr>
          <w:rFonts w:hint="eastAsia"/>
        </w:rPr>
        <w:t>地上型儲槽</w:t>
      </w:r>
      <w:proofErr w:type="gramEnd"/>
      <w:r w:rsidR="000B1014">
        <w:rPr>
          <w:rFonts w:hint="eastAsia"/>
        </w:rPr>
        <w:t>增加去瓶頸管線減少卸</w:t>
      </w:r>
      <w:proofErr w:type="gramStart"/>
      <w:r w:rsidR="000B1014">
        <w:rPr>
          <w:rFonts w:hint="eastAsia"/>
        </w:rPr>
        <w:t>收揚</w:t>
      </w:r>
      <w:proofErr w:type="gramEnd"/>
      <w:r w:rsidR="000B1014">
        <w:rPr>
          <w:rFonts w:hint="eastAsia"/>
        </w:rPr>
        <w:t>程」之相關技術、預算及工期評估：</w:t>
      </w:r>
    </w:p>
    <w:p w:rsidR="000B1014" w:rsidRDefault="000B1014" w:rsidP="000B1014">
      <w:pPr>
        <w:pStyle w:val="4"/>
      </w:pPr>
      <w:r>
        <w:rPr>
          <w:rFonts w:hint="eastAsia"/>
        </w:rPr>
        <w:t>儲槽本體皆</w:t>
      </w:r>
      <w:proofErr w:type="gramStart"/>
      <w:r>
        <w:rPr>
          <w:rFonts w:hint="eastAsia"/>
        </w:rPr>
        <w:t>採</w:t>
      </w:r>
      <w:proofErr w:type="gramEnd"/>
      <w:r>
        <w:t>20</w:t>
      </w:r>
      <w:r>
        <w:rPr>
          <w:rFonts w:hint="eastAsia"/>
        </w:rPr>
        <w:t>萬公秉容量規模設計，直徑初步評估皆為</w:t>
      </w:r>
      <w:r>
        <w:t>83.6</w:t>
      </w:r>
      <w:r>
        <w:rPr>
          <w:rFonts w:hint="eastAsia"/>
        </w:rPr>
        <w:t>公尺，高度皆為</w:t>
      </w:r>
      <w:r>
        <w:t>59.4</w:t>
      </w:r>
      <w:r>
        <w:rPr>
          <w:rFonts w:hint="eastAsia"/>
        </w:rPr>
        <w:t>公尺。</w:t>
      </w:r>
    </w:p>
    <w:p w:rsidR="000B1014" w:rsidRDefault="000B1014" w:rsidP="000B1014">
      <w:pPr>
        <w:pStyle w:val="4"/>
      </w:pPr>
      <w:r>
        <w:rPr>
          <w:rFonts w:hint="eastAsia"/>
        </w:rPr>
        <w:t>半地下型</w:t>
      </w:r>
      <w:r>
        <w:t>(Pit-in)</w:t>
      </w:r>
      <w:r>
        <w:rPr>
          <w:rFonts w:hint="eastAsia"/>
        </w:rPr>
        <w:t>儲槽：儲槽建造前需打設直徑</w:t>
      </w:r>
      <w:r>
        <w:t>93</w:t>
      </w:r>
      <w:r>
        <w:rPr>
          <w:rFonts w:hint="eastAsia"/>
        </w:rPr>
        <w:t>公尺，深度</w:t>
      </w:r>
      <w:r>
        <w:t>72.5</w:t>
      </w:r>
      <w:r>
        <w:rPr>
          <w:rFonts w:hint="eastAsia"/>
        </w:rPr>
        <w:t>公尺之</w:t>
      </w:r>
      <w:proofErr w:type="gramStart"/>
      <w:r>
        <w:rPr>
          <w:rFonts w:hint="eastAsia"/>
        </w:rPr>
        <w:t>連續壁體</w:t>
      </w:r>
      <w:proofErr w:type="gramEnd"/>
      <w:r>
        <w:rPr>
          <w:rFonts w:hint="eastAsia"/>
        </w:rPr>
        <w:t>，並配合開挖</w:t>
      </w:r>
      <w:r>
        <w:t>47</w:t>
      </w:r>
      <w:r>
        <w:rPr>
          <w:rFonts w:hint="eastAsia"/>
        </w:rPr>
        <w:t>公尺之深坑，儲槽結構底部需</w:t>
      </w:r>
      <w:proofErr w:type="gramStart"/>
      <w:r>
        <w:rPr>
          <w:rFonts w:hint="eastAsia"/>
        </w:rPr>
        <w:t>搭配隔震</w:t>
      </w:r>
      <w:proofErr w:type="gramEnd"/>
      <w:r>
        <w:rPr>
          <w:rFonts w:hint="eastAsia"/>
        </w:rPr>
        <w:t>器</w:t>
      </w:r>
      <w:r>
        <w:t>(Seismic Isolator)</w:t>
      </w:r>
      <w:r>
        <w:rPr>
          <w:rFonts w:hint="eastAsia"/>
        </w:rPr>
        <w:t>設置。整體費用較高工期較長，興建</w:t>
      </w:r>
      <w:r>
        <w:t>3</w:t>
      </w:r>
      <w:r>
        <w:rPr>
          <w:rFonts w:hint="eastAsia"/>
        </w:rPr>
        <w:t>座</w:t>
      </w:r>
      <w:r>
        <w:t>20</w:t>
      </w:r>
      <w:r>
        <w:rPr>
          <w:rFonts w:hint="eastAsia"/>
        </w:rPr>
        <w:t>萬公秉</w:t>
      </w:r>
      <w:r>
        <w:t xml:space="preserve"> Pit-in </w:t>
      </w:r>
      <w:proofErr w:type="gramStart"/>
      <w:r>
        <w:rPr>
          <w:rFonts w:hint="eastAsia"/>
        </w:rPr>
        <w:t>儲槽所需</w:t>
      </w:r>
      <w:proofErr w:type="gramEnd"/>
      <w:r>
        <w:rPr>
          <w:rFonts w:hint="eastAsia"/>
        </w:rPr>
        <w:t>之費用約為</w:t>
      </w:r>
      <w:r>
        <w:t>432</w:t>
      </w:r>
      <w:r>
        <w:rPr>
          <w:rFonts w:hint="eastAsia"/>
        </w:rPr>
        <w:t>億元</w:t>
      </w:r>
      <w:r>
        <w:t>(2</w:t>
      </w:r>
      <w:r>
        <w:rPr>
          <w:rFonts w:hint="eastAsia"/>
        </w:rPr>
        <w:t>座</w:t>
      </w:r>
      <w:r>
        <w:t>20</w:t>
      </w:r>
      <w:r>
        <w:rPr>
          <w:rFonts w:hint="eastAsia"/>
        </w:rPr>
        <w:t>萬公秉</w:t>
      </w:r>
      <w:r>
        <w:t xml:space="preserve">Pit-in </w:t>
      </w:r>
      <w:r>
        <w:rPr>
          <w:rFonts w:hint="eastAsia"/>
        </w:rPr>
        <w:t>儲槽約</w:t>
      </w:r>
      <w:r>
        <w:t>297</w:t>
      </w:r>
      <w:r>
        <w:rPr>
          <w:rFonts w:hint="eastAsia"/>
        </w:rPr>
        <w:t>億元</w:t>
      </w:r>
      <w:r>
        <w:t>)</w:t>
      </w:r>
      <w:r>
        <w:rPr>
          <w:rFonts w:hint="eastAsia"/>
        </w:rPr>
        <w:t>，工期約為</w:t>
      </w:r>
      <w:r>
        <w:t>8</w:t>
      </w:r>
      <w:r>
        <w:rPr>
          <w:rFonts w:hint="eastAsia"/>
        </w:rPr>
        <w:t>年。</w:t>
      </w:r>
    </w:p>
    <w:p w:rsidR="000B1014" w:rsidRDefault="000B1014" w:rsidP="000B1014">
      <w:pPr>
        <w:pStyle w:val="4"/>
      </w:pPr>
      <w:proofErr w:type="gramStart"/>
      <w:r>
        <w:rPr>
          <w:rFonts w:hint="eastAsia"/>
        </w:rPr>
        <w:t>地上型儲槽</w:t>
      </w:r>
      <w:proofErr w:type="gramEnd"/>
      <w:r>
        <w:rPr>
          <w:rFonts w:hint="eastAsia"/>
        </w:rPr>
        <w:t>增加去瓶頸管線減少卸</w:t>
      </w:r>
      <w:proofErr w:type="gramStart"/>
      <w:r>
        <w:rPr>
          <w:rFonts w:hint="eastAsia"/>
        </w:rPr>
        <w:t>收揚</w:t>
      </w:r>
      <w:proofErr w:type="gramEnd"/>
      <w:r>
        <w:rPr>
          <w:rFonts w:hint="eastAsia"/>
        </w:rPr>
        <w:t>程：興建</w:t>
      </w:r>
      <w:r>
        <w:lastRenderedPageBreak/>
        <w:t>3</w:t>
      </w:r>
      <w:r>
        <w:rPr>
          <w:rFonts w:hint="eastAsia"/>
        </w:rPr>
        <w:t>座</w:t>
      </w:r>
      <w:r>
        <w:t>20</w:t>
      </w:r>
      <w:r>
        <w:rPr>
          <w:rFonts w:hint="eastAsia"/>
        </w:rPr>
        <w:t>萬公秉地上</w:t>
      </w:r>
      <w:proofErr w:type="gramStart"/>
      <w:r>
        <w:rPr>
          <w:rFonts w:hint="eastAsia"/>
        </w:rPr>
        <w:t>型儲槽所</w:t>
      </w:r>
      <w:proofErr w:type="gramEnd"/>
      <w:r>
        <w:rPr>
          <w:rFonts w:hint="eastAsia"/>
        </w:rPr>
        <w:t>需之費用則約為</w:t>
      </w:r>
      <w:r>
        <w:t>145</w:t>
      </w:r>
      <w:r>
        <w:rPr>
          <w:rFonts w:hint="eastAsia"/>
        </w:rPr>
        <w:t>億元以上，工期則約為</w:t>
      </w:r>
      <w:r>
        <w:t>5.5</w:t>
      </w:r>
      <w:r>
        <w:rPr>
          <w:rFonts w:hint="eastAsia"/>
        </w:rPr>
        <w:t>年。</w:t>
      </w:r>
      <w:proofErr w:type="gramStart"/>
      <w:r>
        <w:rPr>
          <w:rFonts w:hint="eastAsia"/>
        </w:rPr>
        <w:t>地上型儲槽</w:t>
      </w:r>
      <w:proofErr w:type="gramEnd"/>
      <w:r>
        <w:rPr>
          <w:rFonts w:hint="eastAsia"/>
        </w:rPr>
        <w:t>工程經費較</w:t>
      </w:r>
      <w:r>
        <w:t>Pit-in</w:t>
      </w:r>
      <w:proofErr w:type="gramStart"/>
      <w:r>
        <w:rPr>
          <w:rFonts w:hint="eastAsia"/>
        </w:rPr>
        <w:t>儲槽</w:t>
      </w:r>
      <w:proofErr w:type="gramEnd"/>
      <w:r>
        <w:rPr>
          <w:rFonts w:hint="eastAsia"/>
        </w:rPr>
        <w:t>低，時程也較短；但是地上</w:t>
      </w:r>
      <w:proofErr w:type="gramStart"/>
      <w:r>
        <w:rPr>
          <w:rFonts w:hint="eastAsia"/>
        </w:rPr>
        <w:t>型儲槽高</w:t>
      </w:r>
      <w:proofErr w:type="gramEnd"/>
      <w:r>
        <w:rPr>
          <w:rFonts w:hint="eastAsia"/>
        </w:rPr>
        <w:t>程較高，如一般</w:t>
      </w:r>
      <w:r>
        <w:t>LNG</w:t>
      </w:r>
      <w:r>
        <w:rPr>
          <w:rFonts w:hint="eastAsia"/>
        </w:rPr>
        <w:t>船停靠東碼頭，於不修改既有管線情況下，需延長卸貨時間及降低卸收流速，此舉將影響永安廠整體營運；</w:t>
      </w:r>
      <w:proofErr w:type="gramStart"/>
      <w:r>
        <w:rPr>
          <w:rFonts w:hint="eastAsia"/>
        </w:rPr>
        <w:t>反之，</w:t>
      </w:r>
      <w:proofErr w:type="gramEnd"/>
      <w:r>
        <w:rPr>
          <w:rFonts w:hint="eastAsia"/>
        </w:rPr>
        <w:t>為順利進行東碼頭卸收作業需增加去瓶頸管線，既有管線需配合改建</w:t>
      </w:r>
      <w:r>
        <w:t>(</w:t>
      </w:r>
      <w:r>
        <w:rPr>
          <w:rFonts w:hint="eastAsia"/>
        </w:rPr>
        <w:t>拆除既有管線改建為較大管線</w:t>
      </w:r>
      <w:r>
        <w:t>)</w:t>
      </w:r>
      <w:r>
        <w:rPr>
          <w:rFonts w:hint="eastAsia"/>
        </w:rPr>
        <w:t>或</w:t>
      </w:r>
      <w:proofErr w:type="gramStart"/>
      <w:r>
        <w:rPr>
          <w:rFonts w:hint="eastAsia"/>
        </w:rPr>
        <w:t>增設去瓶</w:t>
      </w:r>
      <w:proofErr w:type="gramEnd"/>
      <w:r>
        <w:rPr>
          <w:rFonts w:hint="eastAsia"/>
        </w:rPr>
        <w:t>頸管線，皆需動火切割、焊接，將影響東碼頭與</w:t>
      </w:r>
      <w:r>
        <w:t>6</w:t>
      </w:r>
      <w:r>
        <w:rPr>
          <w:rFonts w:hint="eastAsia"/>
        </w:rPr>
        <w:t>座</w:t>
      </w:r>
      <w:proofErr w:type="gramStart"/>
      <w:r>
        <w:rPr>
          <w:rFonts w:hint="eastAsia"/>
        </w:rPr>
        <w:t>儲槽進</w:t>
      </w:r>
      <w:proofErr w:type="gramEnd"/>
      <w:r>
        <w:rPr>
          <w:rFonts w:hint="eastAsia"/>
        </w:rPr>
        <w:t>料管線，進而影響永安廠營運約</w:t>
      </w:r>
      <w:r>
        <w:t>3</w:t>
      </w:r>
      <w:r>
        <w:rPr>
          <w:rFonts w:hint="eastAsia"/>
        </w:rPr>
        <w:t>個月。</w:t>
      </w:r>
    </w:p>
    <w:p w:rsidR="000B1014" w:rsidRDefault="000B1014" w:rsidP="00F37688">
      <w:pPr>
        <w:pStyle w:val="3"/>
      </w:pPr>
      <w:r>
        <w:rPr>
          <w:rFonts w:hint="eastAsia"/>
        </w:rPr>
        <w:t>承上，</w:t>
      </w:r>
      <w:r w:rsidR="00AA4884">
        <w:rPr>
          <w:rFonts w:hint="eastAsia"/>
        </w:rPr>
        <w:t>中油公司認為，顧問公司評估結果顯示2座Pit-in儲槽價格約297億元以上，價格仍非常昂貴，L10801計畫修正後之2座儲槽發包預算約256億元仍不足以支應，且Pit-in儲槽底部</w:t>
      </w:r>
      <w:proofErr w:type="gramStart"/>
      <w:r w:rsidR="00AA4884">
        <w:rPr>
          <w:rFonts w:hint="eastAsia"/>
        </w:rPr>
        <w:t>設計隔震器</w:t>
      </w:r>
      <w:proofErr w:type="gramEnd"/>
      <w:r w:rsidR="00AA4884">
        <w:rPr>
          <w:rFonts w:hint="eastAsia"/>
        </w:rPr>
        <w:t>之技術與日後維修仍需考量。有關</w:t>
      </w:r>
      <w:proofErr w:type="gramStart"/>
      <w:r w:rsidR="00AA4884">
        <w:rPr>
          <w:rFonts w:hint="eastAsia"/>
        </w:rPr>
        <w:t>地上型儲槽</w:t>
      </w:r>
      <w:proofErr w:type="gramEnd"/>
      <w:r w:rsidR="00AA4884">
        <w:rPr>
          <w:rFonts w:hint="eastAsia"/>
        </w:rPr>
        <w:t>議題，永安廠既有</w:t>
      </w:r>
      <w:r w:rsidR="00600100">
        <w:rPr>
          <w:rFonts w:hint="eastAsia"/>
        </w:rPr>
        <w:t>6</w:t>
      </w:r>
      <w:r w:rsidR="00AA4884">
        <w:rPr>
          <w:rFonts w:hint="eastAsia"/>
        </w:rPr>
        <w:t>座儲槽皆為</w:t>
      </w:r>
      <w:proofErr w:type="gramStart"/>
      <w:r w:rsidR="00AA4884">
        <w:rPr>
          <w:rFonts w:hint="eastAsia"/>
        </w:rPr>
        <w:t>地下型儲</w:t>
      </w:r>
      <w:proofErr w:type="gramEnd"/>
      <w:r w:rsidR="00AA4884">
        <w:rPr>
          <w:rFonts w:hint="eastAsia"/>
        </w:rPr>
        <w:t>槽，當地鄉親早已習慣較低的儲槽形式，既有的景觀存在已30多年，如興建地上</w:t>
      </w:r>
      <w:proofErr w:type="gramStart"/>
      <w:r w:rsidR="00AA4884">
        <w:rPr>
          <w:rFonts w:hint="eastAsia"/>
        </w:rPr>
        <w:t>型儲槽</w:t>
      </w:r>
      <w:proofErr w:type="gramEnd"/>
      <w:r w:rsidR="00AA4884">
        <w:rPr>
          <w:rFonts w:hint="eastAsia"/>
        </w:rPr>
        <w:t>其高度將超過60公尺以上，中油公司與地方鄉親溝通多次，歷經環評與多次拜會地方意見領袖，鄉親皆不能接受，且經顧問公司評估地上</w:t>
      </w:r>
      <w:proofErr w:type="gramStart"/>
      <w:r w:rsidR="00AA4884">
        <w:rPr>
          <w:rFonts w:hint="eastAsia"/>
        </w:rPr>
        <w:t>型儲槽</w:t>
      </w:r>
      <w:proofErr w:type="gramEnd"/>
      <w:r w:rsidR="00AA4884">
        <w:rPr>
          <w:rFonts w:hint="eastAsia"/>
        </w:rPr>
        <w:t>需配合去瓶頸管線東碼頭才可</w:t>
      </w:r>
      <w:proofErr w:type="gramStart"/>
      <w:r w:rsidR="00AA4884">
        <w:rPr>
          <w:rFonts w:hint="eastAsia"/>
        </w:rPr>
        <w:t>正常</w:t>
      </w:r>
      <w:proofErr w:type="gramEnd"/>
      <w:r w:rsidR="00AA4884">
        <w:rPr>
          <w:rFonts w:hint="eastAsia"/>
        </w:rPr>
        <w:t>卸收，惟該管線施工有其難度，施工期間永安廠將停止營運約3個月。</w:t>
      </w:r>
      <w:r>
        <w:rPr>
          <w:rFonts w:hint="eastAsia"/>
        </w:rPr>
        <w:t>評估報告經中油公司審查後，認為</w:t>
      </w:r>
      <w:proofErr w:type="gramStart"/>
      <w:r w:rsidRPr="000B1014">
        <w:rPr>
          <w:rFonts w:hint="eastAsia"/>
        </w:rPr>
        <w:t>該案儲槽</w:t>
      </w:r>
      <w:proofErr w:type="gramEnd"/>
      <w:r w:rsidRPr="000B1014">
        <w:rPr>
          <w:rFonts w:hint="eastAsia"/>
        </w:rPr>
        <w:t>價格過於樂觀，已請</w:t>
      </w:r>
      <w:r w:rsidRPr="007C0BF4">
        <w:rPr>
          <w:rFonts w:hint="eastAsia"/>
        </w:rPr>
        <w:t>顧問公司</w:t>
      </w:r>
      <w:r w:rsidRPr="000B1014">
        <w:rPr>
          <w:rFonts w:hint="eastAsia"/>
        </w:rPr>
        <w:t>重新評估並提出佐證資料</w:t>
      </w:r>
      <w:r>
        <w:rPr>
          <w:rFonts w:hint="eastAsia"/>
        </w:rPr>
        <w:t>，並</w:t>
      </w:r>
      <w:r w:rsidRPr="007C0BF4">
        <w:rPr>
          <w:rFonts w:hint="eastAsia"/>
        </w:rPr>
        <w:t>請顧問公司進一步評估可縮短影響設備與時程之設計工法，以降低對永安廠營運影響，並補充管線、支撐結構與既有設備整合工程說明</w:t>
      </w:r>
      <w:r>
        <w:rPr>
          <w:rFonts w:hint="eastAsia"/>
        </w:rPr>
        <w:t>。</w:t>
      </w:r>
      <w:r w:rsidR="00AA4884">
        <w:rPr>
          <w:rFonts w:hint="eastAsia"/>
        </w:rPr>
        <w:t>中油公司目前正依研究報告內容進行內部討論，在廠商完成研究報告修訂後，再依最新資料提</w:t>
      </w:r>
      <w:r w:rsidR="00AA4884">
        <w:rPr>
          <w:rFonts w:hint="eastAsia"/>
        </w:rPr>
        <w:lastRenderedPageBreak/>
        <w:t>出永安廠儲槽建議之替代方案。</w:t>
      </w:r>
    </w:p>
    <w:p w:rsidR="00AA4884" w:rsidRDefault="00AA4884" w:rsidP="00F37688">
      <w:pPr>
        <w:pStyle w:val="3"/>
      </w:pPr>
      <w:r>
        <w:rPr>
          <w:rFonts w:hint="eastAsia"/>
        </w:rPr>
        <w:t>綜上，</w:t>
      </w:r>
      <w:r w:rsidRPr="00AA4884">
        <w:rPr>
          <w:rFonts w:hint="eastAsia"/>
        </w:rPr>
        <w:t>中油公司辦理永安五期投資計畫，其中增建地下式LNG</w:t>
      </w:r>
      <w:proofErr w:type="gramStart"/>
      <w:r w:rsidRPr="00AA4884">
        <w:rPr>
          <w:rFonts w:hint="eastAsia"/>
        </w:rPr>
        <w:t>儲槽統包</w:t>
      </w:r>
      <w:proofErr w:type="gramEnd"/>
      <w:r w:rsidRPr="00AA4884">
        <w:rPr>
          <w:rFonts w:hint="eastAsia"/>
        </w:rPr>
        <w:t>工程採購案一再流標，後續針對該工程之替代方案研究評估工作採購案，亦歷經4次流標，終至第5次公告</w:t>
      </w:r>
      <w:proofErr w:type="gramStart"/>
      <w:r w:rsidRPr="00AA4884">
        <w:rPr>
          <w:rFonts w:hint="eastAsia"/>
        </w:rPr>
        <w:t>招標始決</w:t>
      </w:r>
      <w:proofErr w:type="gramEnd"/>
      <w:r w:rsidRPr="00AA4884">
        <w:rPr>
          <w:rFonts w:hint="eastAsia"/>
        </w:rPr>
        <w:t>標，雖因該統包工程履約風險高、廠商參與意願低等因素導致流標，惟中油</w:t>
      </w:r>
      <w:proofErr w:type="gramStart"/>
      <w:r w:rsidRPr="00AA4884">
        <w:rPr>
          <w:rFonts w:hint="eastAsia"/>
        </w:rPr>
        <w:t>公司於系</w:t>
      </w:r>
      <w:proofErr w:type="gramEnd"/>
      <w:r w:rsidRPr="00AA4884">
        <w:rPr>
          <w:rFonts w:hint="eastAsia"/>
        </w:rPr>
        <w:t>爭投資計畫規劃階段，未能妥善分析市場價格波動趨勢、儲槽技術規格獨特性、履約風險等，肇致後續採取替代方案，甚而修正計畫及追加預算等情，</w:t>
      </w:r>
      <w:r>
        <w:rPr>
          <w:rFonts w:hint="eastAsia"/>
        </w:rPr>
        <w:t>而</w:t>
      </w:r>
      <w:r w:rsidRPr="00190A5F">
        <w:t>2</w:t>
      </w:r>
      <w:r w:rsidRPr="00190A5F">
        <w:rPr>
          <w:rFonts w:hint="eastAsia"/>
        </w:rPr>
        <w:t>座</w:t>
      </w:r>
      <w:r w:rsidRPr="00190A5F">
        <w:t>20</w:t>
      </w:r>
      <w:r w:rsidRPr="00190A5F">
        <w:rPr>
          <w:rFonts w:hint="eastAsia"/>
        </w:rPr>
        <w:t>萬公秉儲槽部分</w:t>
      </w:r>
      <w:r>
        <w:rPr>
          <w:rFonts w:hint="eastAsia"/>
        </w:rPr>
        <w:t>，</w:t>
      </w:r>
      <w:r w:rsidRPr="00190A5F">
        <w:rPr>
          <w:rFonts w:hint="eastAsia"/>
        </w:rPr>
        <w:t>中油公司刻正研擬替代方案中，惟因</w:t>
      </w:r>
      <w:r>
        <w:rPr>
          <w:rFonts w:hint="eastAsia"/>
        </w:rPr>
        <w:t>該</w:t>
      </w:r>
      <w:r w:rsidRPr="00190A5F">
        <w:rPr>
          <w:rFonts w:hint="eastAsia"/>
        </w:rPr>
        <w:t>工程案未依原定時程決標，未來可能會有儲槽容積天數不足、事業存量天數不足及儲槽週轉率較高等情形。</w:t>
      </w:r>
      <w:r>
        <w:rPr>
          <w:rFonts w:hint="eastAsia"/>
        </w:rPr>
        <w:t>中油公司迄今仍</w:t>
      </w:r>
      <w:r w:rsidRPr="00AA4884">
        <w:rPr>
          <w:rFonts w:hint="eastAsia"/>
        </w:rPr>
        <w:t>未能預料本投資計畫之完成日期，延宕辦理時程，應檢討改進。</w:t>
      </w:r>
    </w:p>
    <w:p w:rsidR="00226643" w:rsidRDefault="00226643" w:rsidP="009C21FD">
      <w:pPr>
        <w:pStyle w:val="2"/>
        <w:spacing w:beforeLines="50" w:before="228"/>
        <w:ind w:left="1020" w:hanging="680"/>
        <w:rPr>
          <w:b/>
        </w:rPr>
      </w:pPr>
      <w:bookmarkStart w:id="52" w:name="_Hlk179564801"/>
      <w:r>
        <w:rPr>
          <w:rFonts w:hint="eastAsia"/>
          <w:b/>
        </w:rPr>
        <w:t>中油公司辦理</w:t>
      </w:r>
      <w:r w:rsidRPr="00226643">
        <w:rPr>
          <w:rFonts w:hint="eastAsia"/>
          <w:b/>
        </w:rPr>
        <w:t>台中廠港外擴建</w:t>
      </w:r>
      <w:r w:rsidR="00386893">
        <w:rPr>
          <w:rFonts w:hint="eastAsia"/>
          <w:b/>
        </w:rPr>
        <w:t>(</w:t>
      </w:r>
      <w:r w:rsidRPr="00226643">
        <w:rPr>
          <w:rFonts w:hint="eastAsia"/>
          <w:b/>
        </w:rPr>
        <w:t>四期</w:t>
      </w:r>
      <w:r w:rsidR="00386893">
        <w:rPr>
          <w:rFonts w:hint="eastAsia"/>
          <w:b/>
        </w:rPr>
        <w:t>)</w:t>
      </w:r>
      <w:r w:rsidRPr="00226643">
        <w:rPr>
          <w:rFonts w:hint="eastAsia"/>
          <w:b/>
        </w:rPr>
        <w:t>投資計畫</w:t>
      </w:r>
      <w:r w:rsidR="00F76D68">
        <w:rPr>
          <w:rFonts w:hint="eastAsia"/>
          <w:b/>
        </w:rPr>
        <w:t>，其環境影響評估作業</w:t>
      </w:r>
      <w:r w:rsidR="00AF2FAD">
        <w:rPr>
          <w:rFonts w:hint="eastAsia"/>
          <w:b/>
        </w:rPr>
        <w:t>遲未取得</w:t>
      </w:r>
      <w:r w:rsidR="00E14C78">
        <w:rPr>
          <w:rFonts w:hint="eastAsia"/>
          <w:b/>
        </w:rPr>
        <w:t>許可，</w:t>
      </w:r>
      <w:r w:rsidR="0012688F">
        <w:rPr>
          <w:rFonts w:hint="eastAsia"/>
          <w:b/>
        </w:rPr>
        <w:t>致</w:t>
      </w:r>
      <w:r w:rsidR="00E14C78" w:rsidRPr="00E14C78">
        <w:rPr>
          <w:rFonts w:hint="eastAsia"/>
          <w:b/>
        </w:rPr>
        <w:t>無法進行</w:t>
      </w:r>
      <w:proofErr w:type="gramStart"/>
      <w:r w:rsidR="00E14C78" w:rsidRPr="00E14C78">
        <w:rPr>
          <w:rFonts w:hint="eastAsia"/>
          <w:b/>
        </w:rPr>
        <w:t>圍堤造地</w:t>
      </w:r>
      <w:proofErr w:type="gramEnd"/>
      <w:r w:rsidR="00E14C78" w:rsidRPr="00E14C78">
        <w:rPr>
          <w:rFonts w:hint="eastAsia"/>
          <w:b/>
        </w:rPr>
        <w:t>工程，進而無法取得用地</w:t>
      </w:r>
      <w:r w:rsidR="00E14C78">
        <w:rPr>
          <w:rFonts w:hint="eastAsia"/>
          <w:b/>
        </w:rPr>
        <w:t>俾</w:t>
      </w:r>
      <w:r w:rsidR="00E14C78" w:rsidRPr="00E14C78">
        <w:rPr>
          <w:rFonts w:hint="eastAsia"/>
          <w:b/>
        </w:rPr>
        <w:t>推動</w:t>
      </w:r>
      <w:r w:rsidR="00E14C78">
        <w:rPr>
          <w:rFonts w:hint="eastAsia"/>
          <w:b/>
        </w:rPr>
        <w:t>系爭</w:t>
      </w:r>
      <w:r w:rsidR="00E14C78" w:rsidRPr="00E14C78">
        <w:rPr>
          <w:rFonts w:hint="eastAsia"/>
          <w:b/>
        </w:rPr>
        <w:t>計畫</w:t>
      </w:r>
      <w:r w:rsidR="00E14C78">
        <w:rPr>
          <w:rFonts w:hint="eastAsia"/>
          <w:b/>
        </w:rPr>
        <w:t>，</w:t>
      </w:r>
      <w:r w:rsidR="00661B83" w:rsidRPr="00661B83">
        <w:rPr>
          <w:rFonts w:hint="eastAsia"/>
          <w:b/>
        </w:rPr>
        <w:t>將造成整體天然氣接收站負載率及LNG儲槽週轉率偏高</w:t>
      </w:r>
      <w:r w:rsidR="00BC3EA5">
        <w:rPr>
          <w:rFonts w:hint="eastAsia"/>
          <w:b/>
        </w:rPr>
        <w:t>。</w:t>
      </w:r>
      <w:r w:rsidR="00661B83">
        <w:rPr>
          <w:rFonts w:hint="eastAsia"/>
          <w:b/>
        </w:rPr>
        <w:t>中油公司</w:t>
      </w:r>
      <w:r w:rsidR="0012688F">
        <w:rPr>
          <w:rFonts w:hint="eastAsia"/>
          <w:b/>
        </w:rPr>
        <w:t>仍應</w:t>
      </w:r>
      <w:r w:rsidR="00661B83">
        <w:rPr>
          <w:rFonts w:hint="eastAsia"/>
          <w:b/>
        </w:rPr>
        <w:t>協同臺中港務分公司持續追蹤相關環境影響評估作業進度</w:t>
      </w:r>
      <w:r w:rsidR="0012688F">
        <w:rPr>
          <w:rFonts w:hint="eastAsia"/>
          <w:b/>
        </w:rPr>
        <w:t>，</w:t>
      </w:r>
      <w:r w:rsidR="00390E66" w:rsidRPr="00390E66">
        <w:rPr>
          <w:rFonts w:hint="eastAsia"/>
          <w:b/>
        </w:rPr>
        <w:t>並採取相對應之預定措施，</w:t>
      </w:r>
      <w:r w:rsidR="0012688F">
        <w:rPr>
          <w:rFonts w:hint="eastAsia"/>
          <w:b/>
        </w:rPr>
        <w:t>俾順利推動系爭計畫。</w:t>
      </w:r>
      <w:bookmarkEnd w:id="52"/>
    </w:p>
    <w:p w:rsidR="0012688F" w:rsidRDefault="0012688F" w:rsidP="0012688F">
      <w:pPr>
        <w:pStyle w:val="3"/>
      </w:pPr>
      <w:r>
        <w:rPr>
          <w:rFonts w:hint="eastAsia"/>
        </w:rPr>
        <w:t>查</w:t>
      </w:r>
      <w:r w:rsidRPr="0012688F">
        <w:rPr>
          <w:rFonts w:hint="eastAsia"/>
        </w:rPr>
        <w:t>中油公司於109年1月提報「L11001天然氣事業部台中廠港外擴建</w:t>
      </w:r>
      <w:r>
        <w:rPr>
          <w:rFonts w:hint="eastAsia"/>
        </w:rPr>
        <w:t>(</w:t>
      </w:r>
      <w:r w:rsidRPr="0012688F">
        <w:rPr>
          <w:rFonts w:hint="eastAsia"/>
        </w:rPr>
        <w:t>四期</w:t>
      </w:r>
      <w:r>
        <w:rPr>
          <w:rFonts w:hint="eastAsia"/>
        </w:rPr>
        <w:t>)</w:t>
      </w:r>
      <w:r w:rsidRPr="0012688F">
        <w:rPr>
          <w:rFonts w:hint="eastAsia"/>
        </w:rPr>
        <w:t>投資計畫」，並經行政院於109年9月同意辦理，預算投資金額514億3,237萬餘元，執行期程自110年1月至117年12月，規劃於</w:t>
      </w:r>
      <w:proofErr w:type="gramStart"/>
      <w:r w:rsidRPr="0012688F">
        <w:rPr>
          <w:rFonts w:hint="eastAsia"/>
        </w:rPr>
        <w:t>臺</w:t>
      </w:r>
      <w:proofErr w:type="gramEnd"/>
      <w:r w:rsidRPr="0012688F">
        <w:rPr>
          <w:rFonts w:hint="eastAsia"/>
        </w:rPr>
        <w:t>中</w:t>
      </w:r>
      <w:proofErr w:type="gramStart"/>
      <w:r w:rsidRPr="0012688F">
        <w:rPr>
          <w:rFonts w:hint="eastAsia"/>
        </w:rPr>
        <w:t>港北填</w:t>
      </w:r>
      <w:proofErr w:type="gramEnd"/>
      <w:r w:rsidRPr="0012688F">
        <w:rPr>
          <w:rFonts w:hint="eastAsia"/>
        </w:rPr>
        <w:t>區</w:t>
      </w:r>
      <w:r>
        <w:rPr>
          <w:rFonts w:hint="eastAsia"/>
        </w:rPr>
        <w:t>(</w:t>
      </w:r>
      <w:r w:rsidRPr="0012688F">
        <w:rPr>
          <w:rFonts w:hint="eastAsia"/>
        </w:rPr>
        <w:t>III</w:t>
      </w:r>
      <w:r>
        <w:t>)</w:t>
      </w:r>
      <w:r w:rsidRPr="0012688F">
        <w:rPr>
          <w:rFonts w:hint="eastAsia"/>
        </w:rPr>
        <w:t>及</w:t>
      </w:r>
      <w:proofErr w:type="gramStart"/>
      <w:r w:rsidRPr="0012688F">
        <w:rPr>
          <w:rFonts w:hint="eastAsia"/>
        </w:rPr>
        <w:t>南填</w:t>
      </w:r>
      <w:proofErr w:type="gramEnd"/>
      <w:r w:rsidRPr="0012688F">
        <w:rPr>
          <w:rFonts w:hint="eastAsia"/>
        </w:rPr>
        <w:t>區</w:t>
      </w:r>
      <w:r>
        <w:rPr>
          <w:rFonts w:hint="eastAsia"/>
        </w:rPr>
        <w:t>(</w:t>
      </w:r>
      <w:r w:rsidRPr="0012688F">
        <w:rPr>
          <w:rFonts w:hint="eastAsia"/>
        </w:rPr>
        <w:t>IV</w:t>
      </w:r>
      <w:r>
        <w:t>)-</w:t>
      </w:r>
      <w:r w:rsidRPr="0012688F">
        <w:rPr>
          <w:rFonts w:hint="eastAsia"/>
        </w:rPr>
        <w:t>2，增建4</w:t>
      </w:r>
      <w:proofErr w:type="gramStart"/>
      <w:r w:rsidRPr="0012688F">
        <w:rPr>
          <w:rFonts w:hint="eastAsia"/>
        </w:rPr>
        <w:t>座</w:t>
      </w:r>
      <w:proofErr w:type="gramEnd"/>
      <w:r w:rsidRPr="0012688F">
        <w:rPr>
          <w:rFonts w:hint="eastAsia"/>
        </w:rPr>
        <w:t>地</w:t>
      </w:r>
      <w:proofErr w:type="gramStart"/>
      <w:r w:rsidRPr="0012688F">
        <w:rPr>
          <w:rFonts w:hint="eastAsia"/>
        </w:rPr>
        <w:t>上型儲</w:t>
      </w:r>
      <w:proofErr w:type="gramEnd"/>
      <w:r w:rsidRPr="0012688F">
        <w:rPr>
          <w:rFonts w:hint="eastAsia"/>
        </w:rPr>
        <w:t>槽及1座氣化設施等。據該計畫可行性研究報告之計畫興建預定</w:t>
      </w:r>
      <w:proofErr w:type="gramStart"/>
      <w:r w:rsidRPr="0012688F">
        <w:rPr>
          <w:rFonts w:hint="eastAsia"/>
        </w:rPr>
        <w:t>時程</w:t>
      </w:r>
      <w:r w:rsidR="00E35292">
        <w:rPr>
          <w:rFonts w:hint="eastAsia"/>
        </w:rPr>
        <w:t>所</w:t>
      </w:r>
      <w:r w:rsidRPr="0012688F">
        <w:rPr>
          <w:rFonts w:hint="eastAsia"/>
        </w:rPr>
        <w:t>載</w:t>
      </w:r>
      <w:proofErr w:type="gramEnd"/>
      <w:r w:rsidRPr="0012688F">
        <w:rPr>
          <w:rFonts w:hint="eastAsia"/>
        </w:rPr>
        <w:t>，臺中港務分公司於109年9</w:t>
      </w:r>
      <w:r w:rsidRPr="0012688F">
        <w:rPr>
          <w:rFonts w:hint="eastAsia"/>
        </w:rPr>
        <w:lastRenderedPageBreak/>
        <w:t>月完成「台中港外港區擴建計畫」環評作業，及於111年7月底完成臺中</w:t>
      </w:r>
      <w:proofErr w:type="gramStart"/>
      <w:r w:rsidRPr="0012688F">
        <w:rPr>
          <w:rFonts w:hint="eastAsia"/>
        </w:rPr>
        <w:t>港北填</w:t>
      </w:r>
      <w:proofErr w:type="gramEnd"/>
      <w:r w:rsidRPr="0012688F">
        <w:rPr>
          <w:rFonts w:hint="eastAsia"/>
        </w:rPr>
        <w:t>區</w:t>
      </w:r>
      <w:r>
        <w:rPr>
          <w:rFonts w:hint="eastAsia"/>
        </w:rPr>
        <w:t>(</w:t>
      </w:r>
      <w:r w:rsidRPr="0012688F">
        <w:rPr>
          <w:rFonts w:hint="eastAsia"/>
        </w:rPr>
        <w:t>III</w:t>
      </w:r>
      <w:r>
        <w:t>)</w:t>
      </w:r>
      <w:r w:rsidRPr="0012688F">
        <w:rPr>
          <w:rFonts w:hint="eastAsia"/>
        </w:rPr>
        <w:t>及</w:t>
      </w:r>
      <w:proofErr w:type="gramStart"/>
      <w:r w:rsidRPr="0012688F">
        <w:rPr>
          <w:rFonts w:hint="eastAsia"/>
        </w:rPr>
        <w:t>南填</w:t>
      </w:r>
      <w:proofErr w:type="gramEnd"/>
      <w:r w:rsidRPr="0012688F">
        <w:rPr>
          <w:rFonts w:hint="eastAsia"/>
        </w:rPr>
        <w:t>區</w:t>
      </w:r>
      <w:r>
        <w:rPr>
          <w:rFonts w:hint="eastAsia"/>
        </w:rPr>
        <w:t>(</w:t>
      </w:r>
      <w:r w:rsidRPr="0012688F">
        <w:rPr>
          <w:rFonts w:hint="eastAsia"/>
        </w:rPr>
        <w:t>IV</w:t>
      </w:r>
      <w:r>
        <w:t>)-</w:t>
      </w:r>
      <w:r w:rsidRPr="0012688F">
        <w:rPr>
          <w:rFonts w:hint="eastAsia"/>
        </w:rPr>
        <w:t>2填地作業，中油公司則於109年10月配合提送建廠環評資料</w:t>
      </w:r>
      <w:r>
        <w:rPr>
          <w:rFonts w:hint="eastAsia"/>
        </w:rPr>
        <w:t>、</w:t>
      </w:r>
      <w:r w:rsidRPr="0012688F">
        <w:rPr>
          <w:rFonts w:hint="eastAsia"/>
        </w:rPr>
        <w:t>111年第4季取得計畫用地。</w:t>
      </w:r>
    </w:p>
    <w:p w:rsidR="00E35292" w:rsidRDefault="00E35292" w:rsidP="0012688F">
      <w:pPr>
        <w:pStyle w:val="3"/>
      </w:pPr>
      <w:r>
        <w:rPr>
          <w:rFonts w:hint="eastAsia"/>
        </w:rPr>
        <w:t>經查，系爭計畫須取得核准之環評項目包括：(1)</w:t>
      </w:r>
      <w:proofErr w:type="gramStart"/>
      <w:r>
        <w:rPr>
          <w:rFonts w:hint="eastAsia"/>
        </w:rPr>
        <w:t>臺</w:t>
      </w:r>
      <w:proofErr w:type="gramEnd"/>
      <w:r>
        <w:rPr>
          <w:rFonts w:hint="eastAsia"/>
        </w:rPr>
        <w:t>中港務分公司及台電公司辦理之「臺中港外港區擴建計畫(第一期)環境影響評估報告書」，計畫範圍包含台中廠四期計畫</w:t>
      </w:r>
      <w:proofErr w:type="gramStart"/>
      <w:r>
        <w:rPr>
          <w:rFonts w:hint="eastAsia"/>
        </w:rPr>
        <w:t>站址北填</w:t>
      </w:r>
      <w:proofErr w:type="gramEnd"/>
      <w:r>
        <w:rPr>
          <w:rFonts w:hint="eastAsia"/>
        </w:rPr>
        <w:t>方區(III)之</w:t>
      </w:r>
      <w:proofErr w:type="gramStart"/>
      <w:r>
        <w:rPr>
          <w:rFonts w:hint="eastAsia"/>
        </w:rPr>
        <w:t>圍堤造</w:t>
      </w:r>
      <w:proofErr w:type="gramEnd"/>
      <w:r>
        <w:rPr>
          <w:rFonts w:hint="eastAsia"/>
        </w:rPr>
        <w:t>地；(2)中油公司辦理之「台中廠港外擴建計畫環境影響評估說明書」，係為台中廠四期計畫之建廠環評。交通部</w:t>
      </w:r>
      <w:r w:rsidR="00AF5EAA">
        <w:rPr>
          <w:rFonts w:hint="eastAsia"/>
        </w:rPr>
        <w:t>於1</w:t>
      </w:r>
      <w:r w:rsidR="00AF5EAA">
        <w:t>10</w:t>
      </w:r>
      <w:r>
        <w:rPr>
          <w:rFonts w:hint="eastAsia"/>
        </w:rPr>
        <w:t>年2月1日核轉「</w:t>
      </w:r>
      <w:proofErr w:type="gramStart"/>
      <w:r>
        <w:rPr>
          <w:rFonts w:hint="eastAsia"/>
        </w:rPr>
        <w:t>臺</w:t>
      </w:r>
      <w:proofErr w:type="gramEnd"/>
      <w:r>
        <w:rPr>
          <w:rFonts w:hint="eastAsia"/>
        </w:rPr>
        <w:t>中港外港區擴建計畫</w:t>
      </w:r>
      <w:r w:rsidR="00AF5EAA">
        <w:rPr>
          <w:rFonts w:hint="eastAsia"/>
        </w:rPr>
        <w:t>(</w:t>
      </w:r>
      <w:r>
        <w:rPr>
          <w:rFonts w:hint="eastAsia"/>
        </w:rPr>
        <w:t>第一期</w:t>
      </w:r>
      <w:r w:rsidR="00AF5EAA">
        <w:rPr>
          <w:rFonts w:hint="eastAsia"/>
        </w:rPr>
        <w:t>)</w:t>
      </w:r>
      <w:r>
        <w:rPr>
          <w:rFonts w:hint="eastAsia"/>
        </w:rPr>
        <w:t>環境影響評估報告書」</w:t>
      </w:r>
      <w:r w:rsidR="00AF5EAA">
        <w:t>(</w:t>
      </w:r>
      <w:r>
        <w:rPr>
          <w:rFonts w:hint="eastAsia"/>
        </w:rPr>
        <w:t>初稿</w:t>
      </w:r>
      <w:r w:rsidR="00AF5EAA">
        <w:t>)</w:t>
      </w:r>
      <w:r>
        <w:rPr>
          <w:rFonts w:hint="eastAsia"/>
        </w:rPr>
        <w:t>予環境部審查</w:t>
      </w:r>
      <w:r w:rsidR="00AF5EAA">
        <w:rPr>
          <w:rFonts w:hint="eastAsia"/>
        </w:rPr>
        <w:t>，</w:t>
      </w:r>
      <w:r w:rsidR="00AF5EAA">
        <w:t>110</w:t>
      </w:r>
      <w:r w:rsidR="00AF5EAA">
        <w:rPr>
          <w:rFonts w:hint="eastAsia"/>
        </w:rPr>
        <w:t>年3月31日環境部召開專案小組1次初審會議，臺中港務分公司復於</w:t>
      </w:r>
      <w:r w:rsidR="00AF5EAA">
        <w:t>110</w:t>
      </w:r>
      <w:r w:rsidR="00AF5EAA">
        <w:rPr>
          <w:rFonts w:hint="eastAsia"/>
        </w:rPr>
        <w:t>年6月25日提送修訂之環評報告書予環境部，而原訂</w:t>
      </w:r>
      <w:r w:rsidR="00AF5EAA">
        <w:t>110</w:t>
      </w:r>
      <w:r w:rsidR="00AF5EAA">
        <w:rPr>
          <w:rFonts w:hint="eastAsia"/>
        </w:rPr>
        <w:t>年7月23日召開第2次專案小組審查會議，因委員審查意見尚須蒐集相關資料，台電公司爰復於</w:t>
      </w:r>
      <w:r w:rsidR="00AF5EAA">
        <w:t>110</w:t>
      </w:r>
      <w:r w:rsidR="00AF5EAA">
        <w:rPr>
          <w:rFonts w:hint="eastAsia"/>
        </w:rPr>
        <w:t>年7月14日函請環境部同意展延3個月，獲環境部同意展延補正。展延補正期限到期時，台電公司陸續再函請環境部同意展延補正(</w:t>
      </w:r>
      <w:r w:rsidR="00AF5EAA">
        <w:t>110</w:t>
      </w:r>
      <w:r w:rsidR="00AF5EAA">
        <w:rPr>
          <w:rFonts w:hint="eastAsia"/>
        </w:rPr>
        <w:t>年10月14日、</w:t>
      </w:r>
      <w:r w:rsidR="00AF5EAA">
        <w:t>111</w:t>
      </w:r>
      <w:r w:rsidR="00AF5EAA">
        <w:rPr>
          <w:rFonts w:hint="eastAsia"/>
        </w:rPr>
        <w:t>年1月17日、</w:t>
      </w:r>
      <w:r w:rsidR="00AF5EAA">
        <w:t>111</w:t>
      </w:r>
      <w:r w:rsidR="00AF5EAA">
        <w:rPr>
          <w:rFonts w:hint="eastAsia"/>
        </w:rPr>
        <w:t>年4月21日、</w:t>
      </w:r>
      <w:r w:rsidR="00AF5EAA">
        <w:t>111</w:t>
      </w:r>
      <w:r w:rsidR="00AF5EAA">
        <w:rPr>
          <w:rFonts w:hint="eastAsia"/>
        </w:rPr>
        <w:t>年12月28日及</w:t>
      </w:r>
      <w:r w:rsidR="00AF5EAA">
        <w:t>112</w:t>
      </w:r>
      <w:r w:rsidR="00AF5EAA">
        <w:rPr>
          <w:rFonts w:hint="eastAsia"/>
        </w:rPr>
        <w:t>年11月10日)，環境部最後同意展延至</w:t>
      </w:r>
      <w:r w:rsidR="00AF5EAA">
        <w:t>113</w:t>
      </w:r>
      <w:r w:rsidR="00AF5EAA">
        <w:rPr>
          <w:rFonts w:hint="eastAsia"/>
        </w:rPr>
        <w:t>年12月31日；另中油公司於</w:t>
      </w:r>
      <w:r w:rsidR="00AF5EAA">
        <w:t>108</w:t>
      </w:r>
      <w:r w:rsidR="00AF5EAA">
        <w:rPr>
          <w:rFonts w:hint="eastAsia"/>
        </w:rPr>
        <w:t>年7月15日啟動「台中廠港外擴建計畫環境影響評估說明書」環評作業，中油公司</w:t>
      </w:r>
      <w:r w:rsidR="00AF5EAA">
        <w:t>109</w:t>
      </w:r>
      <w:r w:rsidR="00AF5EAA">
        <w:rPr>
          <w:rFonts w:hint="eastAsia"/>
        </w:rPr>
        <w:t>年7月10日召開環評說明審查會議，主要決議為考量「</w:t>
      </w:r>
      <w:proofErr w:type="gramStart"/>
      <w:r w:rsidR="00AF5EAA">
        <w:rPr>
          <w:rFonts w:hint="eastAsia"/>
        </w:rPr>
        <w:t>臺</w:t>
      </w:r>
      <w:proofErr w:type="gramEnd"/>
      <w:r w:rsidR="00AF5EAA">
        <w:rPr>
          <w:rFonts w:hint="eastAsia"/>
        </w:rPr>
        <w:t>中港外港區擴建計畫(第一期)環境影響評估報告書」尚在進行環評相關作業，因此將持續進行相關現地調查作業，後續將視「臺中港外港區擴建計畫(第一期)環境影響評估報告書」送環境部審查情形，再適時提送環境部審查。</w:t>
      </w:r>
    </w:p>
    <w:p w:rsidR="00AF5EAA" w:rsidRPr="009C21FD" w:rsidRDefault="00AF5EAA" w:rsidP="0012688F">
      <w:pPr>
        <w:pStyle w:val="3"/>
      </w:pPr>
      <w:r>
        <w:rPr>
          <w:rFonts w:hint="eastAsia"/>
        </w:rPr>
        <w:lastRenderedPageBreak/>
        <w:t>復查，系爭計畫環境影響評估因涉及生物敏感性「白海豚」議題，台電公司與</w:t>
      </w:r>
      <w:proofErr w:type="gramStart"/>
      <w:r>
        <w:rPr>
          <w:rFonts w:hint="eastAsia"/>
        </w:rPr>
        <w:t>臺</w:t>
      </w:r>
      <w:proofErr w:type="gramEnd"/>
      <w:r>
        <w:rPr>
          <w:rFonts w:hint="eastAsia"/>
        </w:rPr>
        <w:t>中港務分公司現正洽專家學者協助釐清各項環評議題及蒐集相關調查資料。</w:t>
      </w:r>
      <w:proofErr w:type="gramStart"/>
      <w:r w:rsidRPr="000A242C">
        <w:rPr>
          <w:rFonts w:hint="eastAsia"/>
        </w:rPr>
        <w:t>臺</w:t>
      </w:r>
      <w:proofErr w:type="gramEnd"/>
      <w:r w:rsidRPr="000A242C">
        <w:rPr>
          <w:rFonts w:hint="eastAsia"/>
        </w:rPr>
        <w:t>中港務分公司於</w:t>
      </w:r>
      <w:r w:rsidR="00C305BC">
        <w:t>107</w:t>
      </w:r>
      <w:r w:rsidRPr="000A242C">
        <w:rPr>
          <w:rFonts w:hint="eastAsia"/>
        </w:rPr>
        <w:t>年至</w:t>
      </w:r>
      <w:r w:rsidR="00C305BC">
        <w:t>112</w:t>
      </w:r>
      <w:r w:rsidRPr="000A242C">
        <w:rPr>
          <w:rFonts w:hint="eastAsia"/>
        </w:rPr>
        <w:t>年委託專業團隊辦理白海豚族群生態調查，白海豚</w:t>
      </w:r>
      <w:proofErr w:type="gramStart"/>
      <w:r w:rsidRPr="000A242C">
        <w:rPr>
          <w:rFonts w:hint="eastAsia"/>
        </w:rPr>
        <w:t>海上目</w:t>
      </w:r>
      <w:proofErr w:type="gramEnd"/>
      <w:r w:rsidRPr="000A242C">
        <w:rPr>
          <w:rFonts w:hint="eastAsia"/>
        </w:rPr>
        <w:t>視調查結</w:t>
      </w:r>
      <w:r w:rsidRPr="009C21FD">
        <w:rPr>
          <w:rFonts w:hint="eastAsia"/>
        </w:rPr>
        <w:t>果(如表</w:t>
      </w:r>
      <w:r w:rsidR="009C21FD">
        <w:rPr>
          <w:rFonts w:hint="eastAsia"/>
        </w:rPr>
        <w:t>1</w:t>
      </w:r>
      <w:r w:rsidRPr="009C21FD">
        <w:rPr>
          <w:rFonts w:hint="eastAsia"/>
        </w:rPr>
        <w:t>)，6年來白海豚海上調查</w:t>
      </w:r>
      <w:r w:rsidR="0088081F" w:rsidRPr="009C21FD">
        <w:rPr>
          <w:rFonts w:hint="eastAsia"/>
        </w:rPr>
        <w:t>近</w:t>
      </w:r>
      <w:proofErr w:type="gramStart"/>
      <w:r w:rsidR="0088081F" w:rsidRPr="009C21FD">
        <w:rPr>
          <w:rFonts w:hint="eastAsia"/>
        </w:rPr>
        <w:t>岸線上目擊群次</w:t>
      </w:r>
      <w:proofErr w:type="gramEnd"/>
      <w:r w:rsidRPr="009C21FD">
        <w:rPr>
          <w:rFonts w:hint="eastAsia"/>
        </w:rPr>
        <w:t>的趨勢是先升後降，</w:t>
      </w:r>
      <w:r w:rsidR="003B51B6" w:rsidRPr="009C21FD">
        <w:t>108</w:t>
      </w:r>
      <w:r w:rsidRPr="009C21FD">
        <w:rPr>
          <w:rFonts w:hint="eastAsia"/>
        </w:rPr>
        <w:t>年目擊率最高，</w:t>
      </w:r>
      <w:r w:rsidR="003B51B6" w:rsidRPr="009C21FD">
        <w:t>109</w:t>
      </w:r>
      <w:r w:rsidRPr="009C21FD">
        <w:rPr>
          <w:rFonts w:hint="eastAsia"/>
        </w:rPr>
        <w:t>年開始下降，</w:t>
      </w:r>
      <w:r w:rsidR="003B51B6" w:rsidRPr="009C21FD">
        <w:t>111</w:t>
      </w:r>
      <w:r w:rsidRPr="009C21FD">
        <w:rPr>
          <w:rFonts w:hint="eastAsia"/>
        </w:rPr>
        <w:t>年則是最低，</w:t>
      </w:r>
      <w:r w:rsidR="003B51B6" w:rsidRPr="009C21FD">
        <w:t>112</w:t>
      </w:r>
      <w:r w:rsidRPr="009C21FD">
        <w:rPr>
          <w:rFonts w:hint="eastAsia"/>
        </w:rPr>
        <w:t>年則與</w:t>
      </w:r>
      <w:r w:rsidR="003B51B6" w:rsidRPr="009C21FD">
        <w:t>111</w:t>
      </w:r>
      <w:r w:rsidRPr="009C21FD">
        <w:rPr>
          <w:rFonts w:hint="eastAsia"/>
        </w:rPr>
        <w:t>年持平</w:t>
      </w:r>
      <w:r w:rsidR="00172FF4" w:rsidRPr="009C21FD">
        <w:rPr>
          <w:rFonts w:hint="eastAsia"/>
        </w:rPr>
        <w:t>(各目擊6群次)</w:t>
      </w:r>
      <w:r w:rsidRPr="009C21FD">
        <w:rPr>
          <w:rFonts w:hint="eastAsia"/>
        </w:rPr>
        <w:t>(目擊位置分布如圖</w:t>
      </w:r>
      <w:r w:rsidR="009C21FD">
        <w:rPr>
          <w:rFonts w:hint="eastAsia"/>
        </w:rPr>
        <w:t>1</w:t>
      </w:r>
      <w:r w:rsidRPr="009C21FD">
        <w:rPr>
          <w:rFonts w:hint="eastAsia"/>
        </w:rPr>
        <w:t>)。</w:t>
      </w:r>
      <w:r w:rsidR="00C305BC" w:rsidRPr="009C21FD">
        <w:rPr>
          <w:rFonts w:hint="eastAsia"/>
        </w:rPr>
        <w:t>另參考</w:t>
      </w:r>
      <w:r w:rsidR="002A5D8E" w:rsidRPr="009C21FD">
        <w:rPr>
          <w:rFonts w:hint="eastAsia"/>
        </w:rPr>
        <w:t>海洋委員會海洋</w:t>
      </w:r>
      <w:proofErr w:type="gramStart"/>
      <w:r w:rsidR="002A5D8E" w:rsidRPr="009C21FD">
        <w:rPr>
          <w:rFonts w:hint="eastAsia"/>
        </w:rPr>
        <w:t>保育署</w:t>
      </w:r>
      <w:r w:rsidR="00C305BC" w:rsidRPr="009C21FD">
        <w:rPr>
          <w:rFonts w:hint="eastAsia"/>
        </w:rPr>
        <w:t>白海豚</w:t>
      </w:r>
      <w:proofErr w:type="gramEnd"/>
      <w:r w:rsidR="00C305BC" w:rsidRPr="009C21FD">
        <w:rPr>
          <w:rFonts w:hint="eastAsia"/>
        </w:rPr>
        <w:t>個體資料庫紀錄數量</w:t>
      </w:r>
      <w:r w:rsidR="002A5D8E" w:rsidRPr="009C21FD">
        <w:rPr>
          <w:rFonts w:hint="eastAsia"/>
        </w:rPr>
        <w:t>，</w:t>
      </w:r>
      <w:r w:rsidR="002A5D8E" w:rsidRPr="009C21FD">
        <w:t>110</w:t>
      </w:r>
      <w:r w:rsidR="002A5D8E" w:rsidRPr="009C21FD">
        <w:rPr>
          <w:rFonts w:hint="eastAsia"/>
        </w:rPr>
        <w:t>年</w:t>
      </w:r>
      <w:r w:rsidR="00C305BC" w:rsidRPr="009C21FD">
        <w:rPr>
          <w:rFonts w:hint="eastAsia"/>
        </w:rPr>
        <w:t>為67隻，</w:t>
      </w:r>
      <w:r w:rsidR="003B51B6" w:rsidRPr="009C21FD">
        <w:t>111</w:t>
      </w:r>
      <w:r w:rsidR="00C305BC" w:rsidRPr="009C21FD">
        <w:rPr>
          <w:rFonts w:hint="eastAsia"/>
        </w:rPr>
        <w:t>年為69隻，</w:t>
      </w:r>
      <w:r w:rsidR="003B51B6" w:rsidRPr="009C21FD">
        <w:t>112</w:t>
      </w:r>
      <w:r w:rsidR="00C305BC" w:rsidRPr="009C21FD">
        <w:rPr>
          <w:rFonts w:hint="eastAsia"/>
        </w:rPr>
        <w:t>年</w:t>
      </w:r>
      <w:r w:rsidR="0013554E" w:rsidRPr="009C21FD">
        <w:rPr>
          <w:rFonts w:hint="eastAsia"/>
        </w:rPr>
        <w:t>為</w:t>
      </w:r>
      <w:r w:rsidR="00C305BC" w:rsidRPr="009C21FD">
        <w:rPr>
          <w:rFonts w:hint="eastAsia"/>
        </w:rPr>
        <w:t>70隻。</w:t>
      </w:r>
    </w:p>
    <w:p w:rsidR="002A5D8E" w:rsidRPr="009C21FD" w:rsidRDefault="002A5D8E" w:rsidP="002A5D8E">
      <w:pPr>
        <w:pStyle w:val="a3"/>
      </w:pPr>
      <w:r w:rsidRPr="009C21FD">
        <w:t>107</w:t>
      </w:r>
      <w:r w:rsidRPr="009C21FD">
        <w:rPr>
          <w:rFonts w:hint="eastAsia"/>
        </w:rPr>
        <w:t>年~</w:t>
      </w:r>
      <w:r w:rsidRPr="009C21FD">
        <w:t>112</w:t>
      </w:r>
      <w:r w:rsidRPr="009C21FD">
        <w:rPr>
          <w:rFonts w:hint="eastAsia"/>
        </w:rPr>
        <w:t>年白海豚海上調查結果比較</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81"/>
        <w:gridCol w:w="1065"/>
        <w:gridCol w:w="939"/>
        <w:gridCol w:w="939"/>
        <w:gridCol w:w="939"/>
        <w:gridCol w:w="939"/>
        <w:gridCol w:w="939"/>
      </w:tblGrid>
      <w:tr w:rsidR="00172FF4" w:rsidRPr="009C21FD" w:rsidTr="00186CFB">
        <w:trPr>
          <w:trHeight w:val="324"/>
          <w:jc w:val="center"/>
        </w:trPr>
        <w:tc>
          <w:tcPr>
            <w:tcW w:w="1460" w:type="pct"/>
            <w:tcBorders>
              <w:top w:val="single" w:sz="4" w:space="0" w:color="auto"/>
              <w:left w:val="single" w:sz="4" w:space="0" w:color="auto"/>
              <w:bottom w:val="single" w:sz="4" w:space="0" w:color="auto"/>
              <w:right w:val="single" w:sz="4" w:space="0" w:color="auto"/>
            </w:tcBorders>
            <w:shd w:val="clear" w:color="auto" w:fill="D9E2F3"/>
            <w:noWrap/>
            <w:vAlign w:val="center"/>
            <w:hideMark/>
          </w:tcPr>
          <w:p w:rsidR="00172FF4" w:rsidRPr="009C21FD" w:rsidRDefault="00172FF4" w:rsidP="00186CFB">
            <w:pPr>
              <w:pStyle w:val="140"/>
            </w:pPr>
            <w:r w:rsidRPr="009C21FD">
              <w:t>年度</w:t>
            </w:r>
          </w:p>
        </w:tc>
        <w:tc>
          <w:tcPr>
            <w:tcW w:w="603" w:type="pct"/>
            <w:tcBorders>
              <w:top w:val="single" w:sz="4" w:space="0" w:color="auto"/>
              <w:left w:val="single" w:sz="4" w:space="0" w:color="auto"/>
              <w:bottom w:val="single" w:sz="4" w:space="0" w:color="auto"/>
              <w:right w:val="single" w:sz="4" w:space="0" w:color="auto"/>
            </w:tcBorders>
            <w:shd w:val="clear" w:color="auto" w:fill="D9E2F3"/>
            <w:noWrap/>
            <w:vAlign w:val="center"/>
            <w:hideMark/>
          </w:tcPr>
          <w:p w:rsidR="00172FF4" w:rsidRPr="009C21FD" w:rsidRDefault="00172FF4" w:rsidP="00186CFB">
            <w:pPr>
              <w:pStyle w:val="140"/>
            </w:pPr>
            <w:r w:rsidRPr="009C21FD">
              <w:t>107</w:t>
            </w:r>
          </w:p>
        </w:tc>
        <w:tc>
          <w:tcPr>
            <w:tcW w:w="577" w:type="pct"/>
            <w:tcBorders>
              <w:top w:val="single" w:sz="4" w:space="0" w:color="auto"/>
              <w:left w:val="single" w:sz="4" w:space="0" w:color="auto"/>
              <w:bottom w:val="single" w:sz="4" w:space="0" w:color="auto"/>
              <w:right w:val="single" w:sz="4" w:space="0" w:color="auto"/>
            </w:tcBorders>
            <w:shd w:val="clear" w:color="auto" w:fill="D9E2F3"/>
            <w:noWrap/>
            <w:vAlign w:val="center"/>
            <w:hideMark/>
          </w:tcPr>
          <w:p w:rsidR="00172FF4" w:rsidRPr="009C21FD" w:rsidRDefault="00172FF4" w:rsidP="00186CFB">
            <w:pPr>
              <w:pStyle w:val="140"/>
            </w:pPr>
            <w:r w:rsidRPr="009C21FD">
              <w:t>108</w:t>
            </w:r>
          </w:p>
        </w:tc>
        <w:tc>
          <w:tcPr>
            <w:tcW w:w="590"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172FF4" w:rsidRPr="009C21FD" w:rsidRDefault="00172FF4" w:rsidP="00186CFB">
            <w:pPr>
              <w:pStyle w:val="140"/>
            </w:pPr>
            <w:r w:rsidRPr="009C21FD">
              <w:t>109</w:t>
            </w:r>
          </w:p>
        </w:tc>
        <w:tc>
          <w:tcPr>
            <w:tcW w:w="590"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172FF4" w:rsidRPr="009C21FD" w:rsidRDefault="00172FF4" w:rsidP="00186CFB">
            <w:pPr>
              <w:pStyle w:val="140"/>
            </w:pPr>
            <w:r w:rsidRPr="009C21FD">
              <w:t>110</w:t>
            </w:r>
          </w:p>
        </w:tc>
        <w:tc>
          <w:tcPr>
            <w:tcW w:w="590"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172FF4" w:rsidRPr="009C21FD" w:rsidRDefault="00172FF4" w:rsidP="00186CFB">
            <w:pPr>
              <w:pStyle w:val="140"/>
            </w:pPr>
            <w:r w:rsidRPr="009C21FD">
              <w:t>111</w:t>
            </w:r>
          </w:p>
        </w:tc>
        <w:tc>
          <w:tcPr>
            <w:tcW w:w="590" w:type="pct"/>
            <w:tcBorders>
              <w:top w:val="single" w:sz="4" w:space="0" w:color="auto"/>
              <w:left w:val="single" w:sz="4" w:space="0" w:color="auto"/>
              <w:bottom w:val="single" w:sz="4" w:space="0" w:color="auto"/>
              <w:right w:val="single" w:sz="4" w:space="0" w:color="auto"/>
            </w:tcBorders>
            <w:shd w:val="clear" w:color="auto" w:fill="D9E2F3"/>
            <w:hideMark/>
          </w:tcPr>
          <w:p w:rsidR="00172FF4" w:rsidRPr="009C21FD" w:rsidRDefault="00172FF4" w:rsidP="00186CFB">
            <w:pPr>
              <w:pStyle w:val="140"/>
            </w:pPr>
            <w:r w:rsidRPr="009C21FD">
              <w:t>112</w:t>
            </w:r>
          </w:p>
        </w:tc>
      </w:tr>
      <w:tr w:rsidR="00172FF4" w:rsidRPr="009C21FD" w:rsidTr="00186CFB">
        <w:trPr>
          <w:trHeight w:val="324"/>
          <w:jc w:val="center"/>
        </w:trPr>
        <w:tc>
          <w:tcPr>
            <w:tcW w:w="1460" w:type="pct"/>
            <w:tcBorders>
              <w:top w:val="single" w:sz="4" w:space="0" w:color="auto"/>
              <w:left w:val="single" w:sz="4" w:space="0" w:color="auto"/>
              <w:bottom w:val="single" w:sz="4" w:space="0" w:color="auto"/>
              <w:right w:val="single" w:sz="4" w:space="0" w:color="auto"/>
            </w:tcBorders>
            <w:noWrap/>
            <w:hideMark/>
          </w:tcPr>
          <w:p w:rsidR="00172FF4" w:rsidRPr="009C21FD" w:rsidRDefault="00172FF4" w:rsidP="00186CFB">
            <w:pPr>
              <w:pStyle w:val="14"/>
            </w:pPr>
            <w:r w:rsidRPr="009C21FD">
              <w:rPr>
                <w:rFonts w:hint="eastAsia"/>
              </w:rPr>
              <w:t>總里程(公里)</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1,529.0</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1,609.1</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1,572.4</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1,565.7</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1,720.4</w:t>
            </w:r>
          </w:p>
        </w:tc>
        <w:tc>
          <w:tcPr>
            <w:tcW w:w="590" w:type="pct"/>
            <w:tcBorders>
              <w:top w:val="single" w:sz="4" w:space="0" w:color="auto"/>
              <w:left w:val="single" w:sz="4" w:space="0" w:color="auto"/>
              <w:bottom w:val="single" w:sz="4" w:space="0" w:color="auto"/>
              <w:right w:val="single" w:sz="4" w:space="0" w:color="auto"/>
            </w:tcBorders>
            <w:hideMark/>
          </w:tcPr>
          <w:p w:rsidR="00172FF4" w:rsidRPr="009C21FD" w:rsidRDefault="00172FF4" w:rsidP="00186CFB">
            <w:pPr>
              <w:pStyle w:val="14"/>
            </w:pPr>
            <w:r w:rsidRPr="009C21FD">
              <w:t>1,722.7</w:t>
            </w:r>
          </w:p>
        </w:tc>
      </w:tr>
      <w:tr w:rsidR="00172FF4" w:rsidRPr="009C21FD" w:rsidTr="00186CFB">
        <w:trPr>
          <w:trHeight w:val="324"/>
          <w:jc w:val="center"/>
        </w:trPr>
        <w:tc>
          <w:tcPr>
            <w:tcW w:w="1460" w:type="pct"/>
            <w:tcBorders>
              <w:top w:val="single" w:sz="4" w:space="0" w:color="auto"/>
              <w:left w:val="single" w:sz="4" w:space="0" w:color="auto"/>
              <w:bottom w:val="single" w:sz="4" w:space="0" w:color="auto"/>
              <w:right w:val="single" w:sz="4" w:space="0" w:color="auto"/>
            </w:tcBorders>
            <w:noWrap/>
            <w:hideMark/>
          </w:tcPr>
          <w:p w:rsidR="00172FF4" w:rsidRPr="009C21FD" w:rsidRDefault="00172FF4" w:rsidP="00186CFB">
            <w:pPr>
              <w:pStyle w:val="14"/>
            </w:pPr>
            <w:r w:rsidRPr="009C21FD">
              <w:rPr>
                <w:rFonts w:hint="eastAsia"/>
              </w:rPr>
              <w:t>總時間(小時)</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111.06</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120.24</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110.38</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104.96</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113.27</w:t>
            </w:r>
          </w:p>
        </w:tc>
        <w:tc>
          <w:tcPr>
            <w:tcW w:w="590" w:type="pct"/>
            <w:tcBorders>
              <w:top w:val="single" w:sz="4" w:space="0" w:color="auto"/>
              <w:left w:val="single" w:sz="4" w:space="0" w:color="auto"/>
              <w:bottom w:val="single" w:sz="4" w:space="0" w:color="auto"/>
              <w:right w:val="single" w:sz="4" w:space="0" w:color="auto"/>
            </w:tcBorders>
            <w:hideMark/>
          </w:tcPr>
          <w:p w:rsidR="00172FF4" w:rsidRPr="009C21FD" w:rsidRDefault="00172FF4" w:rsidP="00186CFB">
            <w:pPr>
              <w:pStyle w:val="14"/>
            </w:pPr>
            <w:r w:rsidRPr="009C21FD">
              <w:t>110.46</w:t>
            </w:r>
          </w:p>
        </w:tc>
      </w:tr>
      <w:tr w:rsidR="00172FF4" w:rsidRPr="009C21FD" w:rsidTr="00186CFB">
        <w:trPr>
          <w:trHeight w:val="324"/>
          <w:jc w:val="center"/>
        </w:trPr>
        <w:tc>
          <w:tcPr>
            <w:tcW w:w="1460" w:type="pct"/>
            <w:tcBorders>
              <w:top w:val="single" w:sz="4" w:space="0" w:color="auto"/>
              <w:left w:val="single" w:sz="4" w:space="0" w:color="auto"/>
              <w:bottom w:val="single" w:sz="4" w:space="0" w:color="auto"/>
              <w:right w:val="single" w:sz="4" w:space="0" w:color="auto"/>
            </w:tcBorders>
            <w:noWrap/>
            <w:hideMark/>
          </w:tcPr>
          <w:p w:rsidR="00172FF4" w:rsidRPr="009C21FD" w:rsidRDefault="00172FF4" w:rsidP="00186CFB">
            <w:pPr>
              <w:pStyle w:val="14"/>
            </w:pPr>
            <w:proofErr w:type="gramStart"/>
            <w:r w:rsidRPr="009C21FD">
              <w:rPr>
                <w:rFonts w:hint="eastAsia"/>
              </w:rPr>
              <w:t>線上里程</w:t>
            </w:r>
            <w:proofErr w:type="gramEnd"/>
            <w:r w:rsidRPr="009C21FD">
              <w:rPr>
                <w:rFonts w:hint="eastAsia"/>
              </w:rPr>
              <w:t>(公里)</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1,253.29</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1,414.5</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1,420.1</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1,360.6</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1,478.0</w:t>
            </w:r>
          </w:p>
        </w:tc>
        <w:tc>
          <w:tcPr>
            <w:tcW w:w="590" w:type="pct"/>
            <w:tcBorders>
              <w:top w:val="single" w:sz="4" w:space="0" w:color="auto"/>
              <w:left w:val="single" w:sz="4" w:space="0" w:color="auto"/>
              <w:bottom w:val="single" w:sz="4" w:space="0" w:color="auto"/>
              <w:right w:val="single" w:sz="4" w:space="0" w:color="auto"/>
            </w:tcBorders>
            <w:hideMark/>
          </w:tcPr>
          <w:p w:rsidR="00172FF4" w:rsidRPr="009C21FD" w:rsidRDefault="00172FF4" w:rsidP="00186CFB">
            <w:pPr>
              <w:pStyle w:val="14"/>
            </w:pPr>
            <w:r w:rsidRPr="009C21FD">
              <w:t>1,464.2</w:t>
            </w:r>
          </w:p>
        </w:tc>
      </w:tr>
      <w:tr w:rsidR="00172FF4" w:rsidRPr="009C21FD" w:rsidTr="00186CFB">
        <w:trPr>
          <w:trHeight w:val="324"/>
          <w:jc w:val="center"/>
        </w:trPr>
        <w:tc>
          <w:tcPr>
            <w:tcW w:w="1460" w:type="pct"/>
            <w:tcBorders>
              <w:top w:val="single" w:sz="4" w:space="0" w:color="auto"/>
              <w:left w:val="single" w:sz="4" w:space="0" w:color="auto"/>
              <w:bottom w:val="single" w:sz="4" w:space="0" w:color="auto"/>
              <w:right w:val="single" w:sz="4" w:space="0" w:color="auto"/>
            </w:tcBorders>
            <w:noWrap/>
            <w:hideMark/>
          </w:tcPr>
          <w:p w:rsidR="00172FF4" w:rsidRPr="009C21FD" w:rsidRDefault="00172FF4" w:rsidP="00186CFB">
            <w:pPr>
              <w:pStyle w:val="14"/>
            </w:pPr>
            <w:proofErr w:type="gramStart"/>
            <w:r w:rsidRPr="009C21FD">
              <w:rPr>
                <w:rFonts w:hint="eastAsia"/>
              </w:rPr>
              <w:t>線上時間</w:t>
            </w:r>
            <w:proofErr w:type="gramEnd"/>
            <w:r w:rsidRPr="009C21FD">
              <w:rPr>
                <w:rFonts w:hint="eastAsia"/>
              </w:rPr>
              <w:t>(小時)</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87.27</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100.87</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97.67</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89.29</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95.18</w:t>
            </w:r>
          </w:p>
        </w:tc>
        <w:tc>
          <w:tcPr>
            <w:tcW w:w="590" w:type="pct"/>
            <w:tcBorders>
              <w:top w:val="single" w:sz="4" w:space="0" w:color="auto"/>
              <w:left w:val="single" w:sz="4" w:space="0" w:color="auto"/>
              <w:bottom w:val="single" w:sz="4" w:space="0" w:color="auto"/>
              <w:right w:val="single" w:sz="4" w:space="0" w:color="auto"/>
            </w:tcBorders>
            <w:hideMark/>
          </w:tcPr>
          <w:p w:rsidR="00172FF4" w:rsidRPr="009C21FD" w:rsidRDefault="00172FF4" w:rsidP="00186CFB">
            <w:pPr>
              <w:pStyle w:val="14"/>
            </w:pPr>
            <w:r w:rsidRPr="009C21FD">
              <w:t>91.31</w:t>
            </w:r>
          </w:p>
        </w:tc>
      </w:tr>
      <w:tr w:rsidR="00172FF4" w:rsidRPr="009C21FD" w:rsidTr="00186CFB">
        <w:trPr>
          <w:trHeight w:val="324"/>
          <w:jc w:val="center"/>
        </w:trPr>
        <w:tc>
          <w:tcPr>
            <w:tcW w:w="1460" w:type="pct"/>
            <w:tcBorders>
              <w:top w:val="single" w:sz="4" w:space="0" w:color="auto"/>
              <w:left w:val="single" w:sz="4" w:space="0" w:color="auto"/>
              <w:bottom w:val="single" w:sz="4" w:space="0" w:color="auto"/>
              <w:right w:val="single" w:sz="4" w:space="0" w:color="auto"/>
            </w:tcBorders>
            <w:shd w:val="clear" w:color="auto" w:fill="auto"/>
            <w:noWrap/>
            <w:hideMark/>
          </w:tcPr>
          <w:p w:rsidR="00172FF4" w:rsidRPr="009C21FD" w:rsidRDefault="00172FF4" w:rsidP="00186CFB">
            <w:pPr>
              <w:pStyle w:val="14"/>
            </w:pPr>
            <w:r w:rsidRPr="009C21FD">
              <w:rPr>
                <w:rFonts w:hint="eastAsia"/>
              </w:rPr>
              <w:t>總</w:t>
            </w:r>
            <w:proofErr w:type="gramStart"/>
            <w:r w:rsidRPr="009C21FD">
              <w:rPr>
                <w:rFonts w:hint="eastAsia"/>
              </w:rPr>
              <w:t>目擊群次</w:t>
            </w:r>
            <w:proofErr w:type="gramEnd"/>
            <w:r w:rsidRPr="009C21FD">
              <w:rPr>
                <w:rFonts w:hint="eastAsia"/>
              </w:rPr>
              <w:t>(群)(所有鯨</w:t>
            </w:r>
            <w:proofErr w:type="gramStart"/>
            <w:r w:rsidRPr="009C21FD">
              <w:rPr>
                <w:rFonts w:hint="eastAsia"/>
              </w:rPr>
              <w:t>豚</w:t>
            </w:r>
            <w:proofErr w:type="gramEnd"/>
            <w:r w:rsidRPr="009C21FD">
              <w:rPr>
                <w:rFonts w:hint="eastAsia"/>
              </w:rPr>
              <w:t>)</w:t>
            </w:r>
          </w:p>
        </w:tc>
        <w:tc>
          <w:tcPr>
            <w:tcW w:w="6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FF4" w:rsidRPr="009C21FD" w:rsidRDefault="00172FF4" w:rsidP="00186CFB">
            <w:pPr>
              <w:pStyle w:val="14"/>
            </w:pPr>
            <w:r w:rsidRPr="009C21FD">
              <w:t>17</w:t>
            </w:r>
          </w:p>
        </w:tc>
        <w:tc>
          <w:tcPr>
            <w:tcW w:w="5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FF4" w:rsidRPr="009C21FD" w:rsidRDefault="00172FF4" w:rsidP="00186CFB">
            <w:pPr>
              <w:pStyle w:val="14"/>
            </w:pPr>
            <w:r w:rsidRPr="009C21FD">
              <w:t>20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FF4" w:rsidRPr="009C21FD" w:rsidRDefault="00172FF4" w:rsidP="00186CFB">
            <w:pPr>
              <w:pStyle w:val="14"/>
            </w:pPr>
            <w:r w:rsidRPr="009C21FD">
              <w:t>13</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FF4" w:rsidRPr="009C21FD" w:rsidRDefault="00172FF4" w:rsidP="00186CFB">
            <w:pPr>
              <w:pStyle w:val="14"/>
            </w:pPr>
            <w:r w:rsidRPr="009C21FD">
              <w:t>8</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FF4" w:rsidRPr="009C21FD" w:rsidRDefault="00172FF4" w:rsidP="00186CFB">
            <w:pPr>
              <w:pStyle w:val="14"/>
            </w:pPr>
            <w:r w:rsidRPr="009C21FD">
              <w:t>6</w:t>
            </w:r>
          </w:p>
        </w:tc>
        <w:tc>
          <w:tcPr>
            <w:tcW w:w="590" w:type="pct"/>
            <w:tcBorders>
              <w:top w:val="single" w:sz="4" w:space="0" w:color="auto"/>
              <w:left w:val="single" w:sz="4" w:space="0" w:color="auto"/>
              <w:bottom w:val="single" w:sz="4" w:space="0" w:color="auto"/>
              <w:right w:val="single" w:sz="4" w:space="0" w:color="auto"/>
            </w:tcBorders>
            <w:shd w:val="clear" w:color="auto" w:fill="auto"/>
            <w:hideMark/>
          </w:tcPr>
          <w:p w:rsidR="00172FF4" w:rsidRPr="009C21FD" w:rsidRDefault="00172FF4" w:rsidP="00186CFB">
            <w:pPr>
              <w:pStyle w:val="14"/>
            </w:pPr>
            <w:r w:rsidRPr="009C21FD">
              <w:t>9</w:t>
            </w:r>
          </w:p>
        </w:tc>
      </w:tr>
      <w:tr w:rsidR="00172FF4" w:rsidRPr="009C21FD" w:rsidTr="00186CFB">
        <w:trPr>
          <w:trHeight w:val="324"/>
          <w:jc w:val="center"/>
        </w:trPr>
        <w:tc>
          <w:tcPr>
            <w:tcW w:w="1460" w:type="pct"/>
            <w:tcBorders>
              <w:top w:val="single" w:sz="4" w:space="0" w:color="auto"/>
              <w:left w:val="single" w:sz="4" w:space="0" w:color="auto"/>
              <w:bottom w:val="single" w:sz="4" w:space="0" w:color="auto"/>
              <w:right w:val="single" w:sz="4" w:space="0" w:color="auto"/>
            </w:tcBorders>
            <w:noWrap/>
            <w:hideMark/>
          </w:tcPr>
          <w:p w:rsidR="00172FF4" w:rsidRPr="009C21FD" w:rsidRDefault="00172FF4" w:rsidP="00186CFB">
            <w:pPr>
              <w:pStyle w:val="14"/>
            </w:pPr>
            <w:r w:rsidRPr="009C21FD">
              <w:rPr>
                <w:rFonts w:hint="eastAsia"/>
              </w:rPr>
              <w:t>平均群體大小(隻)</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2.9</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4.6</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3.1</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3.5</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5.0</w:t>
            </w:r>
          </w:p>
        </w:tc>
        <w:tc>
          <w:tcPr>
            <w:tcW w:w="590" w:type="pct"/>
            <w:tcBorders>
              <w:top w:val="single" w:sz="4" w:space="0" w:color="auto"/>
              <w:left w:val="single" w:sz="4" w:space="0" w:color="auto"/>
              <w:bottom w:val="single" w:sz="4" w:space="0" w:color="auto"/>
              <w:right w:val="single" w:sz="4" w:space="0" w:color="auto"/>
            </w:tcBorders>
            <w:hideMark/>
          </w:tcPr>
          <w:p w:rsidR="00172FF4" w:rsidRPr="009C21FD" w:rsidRDefault="00172FF4" w:rsidP="00186CFB">
            <w:pPr>
              <w:pStyle w:val="14"/>
            </w:pPr>
            <w:r w:rsidRPr="009C21FD">
              <w:t>2.4</w:t>
            </w:r>
          </w:p>
        </w:tc>
      </w:tr>
      <w:tr w:rsidR="00172FF4" w:rsidRPr="009C21FD" w:rsidTr="00186CFB">
        <w:trPr>
          <w:trHeight w:val="324"/>
          <w:jc w:val="center"/>
        </w:trPr>
        <w:tc>
          <w:tcPr>
            <w:tcW w:w="1460" w:type="pct"/>
            <w:tcBorders>
              <w:top w:val="single" w:sz="4" w:space="0" w:color="auto"/>
              <w:left w:val="single" w:sz="4" w:space="0" w:color="auto"/>
              <w:bottom w:val="single" w:sz="4" w:space="0" w:color="auto"/>
              <w:right w:val="single" w:sz="4" w:space="0" w:color="auto"/>
            </w:tcBorders>
            <w:noWrap/>
            <w:hideMark/>
          </w:tcPr>
          <w:p w:rsidR="00172FF4" w:rsidRPr="009C21FD" w:rsidRDefault="00172FF4" w:rsidP="00186CFB">
            <w:pPr>
              <w:pStyle w:val="14"/>
            </w:pPr>
            <w:proofErr w:type="gramStart"/>
            <w:r w:rsidRPr="009C21FD">
              <w:rPr>
                <w:rFonts w:hint="eastAsia"/>
              </w:rPr>
              <w:t>線上目擊群次</w:t>
            </w:r>
            <w:proofErr w:type="gramEnd"/>
            <w:r w:rsidRPr="009C21FD">
              <w:rPr>
                <w:rFonts w:hint="eastAsia"/>
              </w:rPr>
              <w:t>(群)</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16</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17</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13</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8</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6</w:t>
            </w:r>
          </w:p>
        </w:tc>
        <w:tc>
          <w:tcPr>
            <w:tcW w:w="590" w:type="pct"/>
            <w:tcBorders>
              <w:top w:val="single" w:sz="4" w:space="0" w:color="auto"/>
              <w:left w:val="single" w:sz="4" w:space="0" w:color="auto"/>
              <w:bottom w:val="single" w:sz="4" w:space="0" w:color="auto"/>
              <w:right w:val="single" w:sz="4" w:space="0" w:color="auto"/>
            </w:tcBorders>
            <w:hideMark/>
          </w:tcPr>
          <w:p w:rsidR="00172FF4" w:rsidRPr="009C21FD" w:rsidRDefault="00172FF4" w:rsidP="00186CFB">
            <w:pPr>
              <w:pStyle w:val="14"/>
            </w:pPr>
            <w:r w:rsidRPr="009C21FD">
              <w:t>7</w:t>
            </w:r>
          </w:p>
        </w:tc>
      </w:tr>
      <w:tr w:rsidR="00172FF4" w:rsidRPr="009C21FD" w:rsidTr="00186CFB">
        <w:trPr>
          <w:trHeight w:val="324"/>
          <w:jc w:val="center"/>
        </w:trPr>
        <w:tc>
          <w:tcPr>
            <w:tcW w:w="1460" w:type="pct"/>
            <w:tcBorders>
              <w:top w:val="single" w:sz="4" w:space="0" w:color="auto"/>
              <w:left w:val="single" w:sz="4" w:space="0" w:color="auto"/>
              <w:bottom w:val="single" w:sz="4" w:space="0" w:color="auto"/>
              <w:right w:val="single" w:sz="4" w:space="0" w:color="auto"/>
            </w:tcBorders>
            <w:noWrap/>
            <w:hideMark/>
          </w:tcPr>
          <w:p w:rsidR="00172FF4" w:rsidRPr="009C21FD" w:rsidRDefault="00172FF4" w:rsidP="00186CFB">
            <w:pPr>
              <w:pStyle w:val="14"/>
            </w:pPr>
            <w:r w:rsidRPr="009C21FD">
              <w:rPr>
                <w:rFonts w:hint="eastAsia"/>
              </w:rPr>
              <w:t xml:space="preserve">  目擊率(</w:t>
            </w:r>
            <w:proofErr w:type="gramStart"/>
            <w:r w:rsidRPr="009C21FD">
              <w:rPr>
                <w:rFonts w:hint="eastAsia"/>
              </w:rPr>
              <w:t>群次</w:t>
            </w:r>
            <w:proofErr w:type="gramEnd"/>
            <w:r w:rsidRPr="009C21FD">
              <w:rPr>
                <w:rFonts w:hint="eastAsia"/>
              </w:rPr>
              <w:t>/</w:t>
            </w:r>
            <w:proofErr w:type="gramStart"/>
            <w:r w:rsidRPr="009C21FD">
              <w:rPr>
                <w:rFonts w:hint="eastAsia"/>
              </w:rPr>
              <w:t>百公里</w:t>
            </w:r>
            <w:proofErr w:type="gramEnd"/>
            <w:r w:rsidRPr="009C21FD">
              <w:rPr>
                <w:rFonts w:hint="eastAsia"/>
              </w:rPr>
              <w:t>)</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1.28</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1.20</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0.92</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0.59</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0.41</w:t>
            </w:r>
          </w:p>
        </w:tc>
        <w:tc>
          <w:tcPr>
            <w:tcW w:w="590" w:type="pct"/>
            <w:tcBorders>
              <w:top w:val="single" w:sz="4" w:space="0" w:color="auto"/>
              <w:left w:val="single" w:sz="4" w:space="0" w:color="auto"/>
              <w:bottom w:val="single" w:sz="4" w:space="0" w:color="auto"/>
              <w:right w:val="single" w:sz="4" w:space="0" w:color="auto"/>
            </w:tcBorders>
            <w:hideMark/>
          </w:tcPr>
          <w:p w:rsidR="00172FF4" w:rsidRPr="009C21FD" w:rsidRDefault="00172FF4" w:rsidP="00186CFB">
            <w:pPr>
              <w:pStyle w:val="14"/>
            </w:pPr>
            <w:r w:rsidRPr="009C21FD">
              <w:t>0.48</w:t>
            </w:r>
          </w:p>
        </w:tc>
      </w:tr>
      <w:tr w:rsidR="00172FF4" w:rsidRPr="009C21FD" w:rsidTr="00186CFB">
        <w:trPr>
          <w:trHeight w:val="324"/>
          <w:jc w:val="center"/>
        </w:trPr>
        <w:tc>
          <w:tcPr>
            <w:tcW w:w="1460" w:type="pct"/>
            <w:tcBorders>
              <w:top w:val="single" w:sz="4" w:space="0" w:color="auto"/>
              <w:left w:val="single" w:sz="4" w:space="0" w:color="auto"/>
              <w:bottom w:val="single" w:sz="4" w:space="0" w:color="auto"/>
              <w:right w:val="single" w:sz="4" w:space="0" w:color="auto"/>
            </w:tcBorders>
            <w:noWrap/>
            <w:hideMark/>
          </w:tcPr>
          <w:p w:rsidR="00172FF4" w:rsidRPr="009C21FD" w:rsidRDefault="00172FF4" w:rsidP="00186CFB">
            <w:pPr>
              <w:pStyle w:val="14"/>
            </w:pPr>
            <w:r w:rsidRPr="009C21FD">
              <w:rPr>
                <w:rFonts w:hint="eastAsia"/>
              </w:rPr>
              <w:t xml:space="preserve">  目擊率(</w:t>
            </w:r>
            <w:proofErr w:type="gramStart"/>
            <w:r w:rsidRPr="009C21FD">
              <w:rPr>
                <w:rFonts w:hint="eastAsia"/>
              </w:rPr>
              <w:t>群次</w:t>
            </w:r>
            <w:proofErr w:type="gramEnd"/>
            <w:r w:rsidRPr="009C21FD">
              <w:rPr>
                <w:rFonts w:hint="eastAsia"/>
              </w:rPr>
              <w:t>/十小時)</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1.83</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1.69</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1.33</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0.90</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0.63</w:t>
            </w:r>
          </w:p>
        </w:tc>
        <w:tc>
          <w:tcPr>
            <w:tcW w:w="590" w:type="pct"/>
            <w:tcBorders>
              <w:top w:val="single" w:sz="4" w:space="0" w:color="auto"/>
              <w:left w:val="single" w:sz="4" w:space="0" w:color="auto"/>
              <w:bottom w:val="single" w:sz="4" w:space="0" w:color="auto"/>
              <w:right w:val="single" w:sz="4" w:space="0" w:color="auto"/>
            </w:tcBorders>
            <w:hideMark/>
          </w:tcPr>
          <w:p w:rsidR="00172FF4" w:rsidRPr="009C21FD" w:rsidRDefault="00172FF4" w:rsidP="00186CFB">
            <w:pPr>
              <w:pStyle w:val="14"/>
            </w:pPr>
            <w:r w:rsidRPr="009C21FD">
              <w:t>0.77</w:t>
            </w:r>
          </w:p>
        </w:tc>
      </w:tr>
      <w:tr w:rsidR="00172FF4" w:rsidRPr="009C21FD" w:rsidTr="00186CFB">
        <w:trPr>
          <w:trHeight w:val="324"/>
          <w:jc w:val="center"/>
        </w:trPr>
        <w:tc>
          <w:tcPr>
            <w:tcW w:w="1460" w:type="pct"/>
            <w:tcBorders>
              <w:top w:val="single" w:sz="4" w:space="0" w:color="auto"/>
              <w:left w:val="single" w:sz="4" w:space="0" w:color="auto"/>
              <w:bottom w:val="single" w:sz="4" w:space="0" w:color="auto"/>
              <w:right w:val="single" w:sz="4" w:space="0" w:color="auto"/>
            </w:tcBorders>
            <w:noWrap/>
            <w:hideMark/>
          </w:tcPr>
          <w:p w:rsidR="00172FF4" w:rsidRPr="009C21FD" w:rsidRDefault="00172FF4" w:rsidP="00186CFB">
            <w:pPr>
              <w:pStyle w:val="14"/>
            </w:pPr>
            <w:r w:rsidRPr="009C21FD">
              <w:rPr>
                <w:rFonts w:hint="eastAsia"/>
              </w:rPr>
              <w:t>近</w:t>
            </w:r>
            <w:proofErr w:type="gramStart"/>
            <w:r w:rsidRPr="009C21FD">
              <w:rPr>
                <w:rFonts w:hint="eastAsia"/>
              </w:rPr>
              <w:t>岸線上</w:t>
            </w:r>
            <w:proofErr w:type="gramEnd"/>
            <w:r w:rsidRPr="009C21FD">
              <w:rPr>
                <w:rFonts w:hint="eastAsia"/>
              </w:rPr>
              <w:t>白海豚目擊(群)</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rPr>
                <w:b/>
              </w:rPr>
            </w:pPr>
            <w:r w:rsidRPr="009C21FD">
              <w:rPr>
                <w:b/>
              </w:rPr>
              <w:t>14</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rPr>
                <w:b/>
              </w:rPr>
            </w:pPr>
            <w:r w:rsidRPr="009C21FD">
              <w:rPr>
                <w:b/>
              </w:rPr>
              <w:t>17</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rPr>
                <w:b/>
              </w:rPr>
            </w:pPr>
            <w:r w:rsidRPr="009C21FD">
              <w:rPr>
                <w:b/>
              </w:rPr>
              <w:t>11</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rPr>
                <w:b/>
              </w:rPr>
            </w:pPr>
            <w:r w:rsidRPr="009C21FD">
              <w:rPr>
                <w:b/>
              </w:rPr>
              <w:t>7</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rPr>
                <w:b/>
              </w:rPr>
            </w:pPr>
            <w:r w:rsidRPr="009C21FD">
              <w:rPr>
                <w:b/>
              </w:rPr>
              <w:t>6</w:t>
            </w:r>
          </w:p>
        </w:tc>
        <w:tc>
          <w:tcPr>
            <w:tcW w:w="590" w:type="pct"/>
            <w:tcBorders>
              <w:top w:val="single" w:sz="4" w:space="0" w:color="auto"/>
              <w:left w:val="single" w:sz="4" w:space="0" w:color="auto"/>
              <w:bottom w:val="single" w:sz="4" w:space="0" w:color="auto"/>
              <w:right w:val="single" w:sz="4" w:space="0" w:color="auto"/>
            </w:tcBorders>
            <w:hideMark/>
          </w:tcPr>
          <w:p w:rsidR="00172FF4" w:rsidRPr="009C21FD" w:rsidRDefault="00172FF4" w:rsidP="00186CFB">
            <w:pPr>
              <w:pStyle w:val="14"/>
              <w:rPr>
                <w:b/>
              </w:rPr>
            </w:pPr>
            <w:r w:rsidRPr="009C21FD">
              <w:rPr>
                <w:b/>
              </w:rPr>
              <w:t>6</w:t>
            </w:r>
          </w:p>
        </w:tc>
      </w:tr>
      <w:tr w:rsidR="00172FF4" w:rsidRPr="009C21FD" w:rsidTr="00186CFB">
        <w:trPr>
          <w:trHeight w:val="324"/>
          <w:jc w:val="center"/>
        </w:trPr>
        <w:tc>
          <w:tcPr>
            <w:tcW w:w="1460" w:type="pct"/>
            <w:tcBorders>
              <w:top w:val="single" w:sz="4" w:space="0" w:color="auto"/>
              <w:left w:val="single" w:sz="4" w:space="0" w:color="auto"/>
              <w:bottom w:val="single" w:sz="4" w:space="0" w:color="auto"/>
              <w:right w:val="single" w:sz="4" w:space="0" w:color="auto"/>
            </w:tcBorders>
            <w:noWrap/>
            <w:hideMark/>
          </w:tcPr>
          <w:p w:rsidR="00172FF4" w:rsidRPr="009C21FD" w:rsidRDefault="00172FF4" w:rsidP="00186CFB">
            <w:pPr>
              <w:pStyle w:val="14"/>
            </w:pPr>
            <w:r w:rsidRPr="009C21FD">
              <w:rPr>
                <w:rFonts w:hint="eastAsia"/>
              </w:rPr>
              <w:t xml:space="preserve">  目擊率(</w:t>
            </w:r>
            <w:proofErr w:type="gramStart"/>
            <w:r w:rsidRPr="009C21FD">
              <w:rPr>
                <w:rFonts w:hint="eastAsia"/>
              </w:rPr>
              <w:t>群次</w:t>
            </w:r>
            <w:proofErr w:type="gramEnd"/>
            <w:r w:rsidRPr="009C21FD">
              <w:rPr>
                <w:rFonts w:hint="eastAsia"/>
              </w:rPr>
              <w:t>/</w:t>
            </w:r>
            <w:proofErr w:type="gramStart"/>
            <w:r w:rsidRPr="009C21FD">
              <w:rPr>
                <w:rFonts w:hint="eastAsia"/>
              </w:rPr>
              <w:t>百公里</w:t>
            </w:r>
            <w:proofErr w:type="gramEnd"/>
            <w:r w:rsidRPr="009C21FD">
              <w:rPr>
                <w:rFonts w:hint="eastAsia"/>
              </w:rPr>
              <w:t>)</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rPr>
                <w:bCs/>
              </w:rPr>
            </w:pPr>
            <w:r w:rsidRPr="009C21FD">
              <w:rPr>
                <w:bCs/>
              </w:rPr>
              <w:t>2.14</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rPr>
                <w:bCs/>
              </w:rPr>
            </w:pPr>
            <w:r w:rsidRPr="009C21FD">
              <w:rPr>
                <w:bCs/>
              </w:rPr>
              <w:t>2.45</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rPr>
                <w:bCs/>
              </w:rPr>
            </w:pPr>
            <w:r w:rsidRPr="009C21FD">
              <w:rPr>
                <w:bCs/>
              </w:rPr>
              <w:t>1.58</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1.05</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0.82</w:t>
            </w:r>
          </w:p>
        </w:tc>
        <w:tc>
          <w:tcPr>
            <w:tcW w:w="590" w:type="pct"/>
            <w:tcBorders>
              <w:top w:val="single" w:sz="4" w:space="0" w:color="auto"/>
              <w:left w:val="single" w:sz="4" w:space="0" w:color="auto"/>
              <w:bottom w:val="single" w:sz="4" w:space="0" w:color="auto"/>
              <w:right w:val="single" w:sz="4" w:space="0" w:color="auto"/>
            </w:tcBorders>
            <w:hideMark/>
          </w:tcPr>
          <w:p w:rsidR="00172FF4" w:rsidRPr="009C21FD" w:rsidRDefault="00172FF4" w:rsidP="00186CFB">
            <w:pPr>
              <w:pStyle w:val="14"/>
            </w:pPr>
            <w:r w:rsidRPr="009C21FD">
              <w:t>0.82</w:t>
            </w:r>
          </w:p>
        </w:tc>
      </w:tr>
      <w:tr w:rsidR="00172FF4" w:rsidRPr="009C21FD" w:rsidTr="00186CFB">
        <w:trPr>
          <w:trHeight w:val="324"/>
          <w:jc w:val="center"/>
        </w:trPr>
        <w:tc>
          <w:tcPr>
            <w:tcW w:w="1460" w:type="pct"/>
            <w:tcBorders>
              <w:top w:val="single" w:sz="4" w:space="0" w:color="auto"/>
              <w:left w:val="single" w:sz="4" w:space="0" w:color="auto"/>
              <w:bottom w:val="single" w:sz="4" w:space="0" w:color="auto"/>
              <w:right w:val="single" w:sz="4" w:space="0" w:color="auto"/>
            </w:tcBorders>
            <w:noWrap/>
            <w:hideMark/>
          </w:tcPr>
          <w:p w:rsidR="00172FF4" w:rsidRPr="009C21FD" w:rsidRDefault="00172FF4" w:rsidP="00186CFB">
            <w:pPr>
              <w:pStyle w:val="14"/>
            </w:pPr>
            <w:r w:rsidRPr="009C21FD">
              <w:rPr>
                <w:rFonts w:hint="eastAsia"/>
              </w:rPr>
              <w:t xml:space="preserve">  目擊率(</w:t>
            </w:r>
            <w:proofErr w:type="gramStart"/>
            <w:r w:rsidRPr="009C21FD">
              <w:rPr>
                <w:rFonts w:hint="eastAsia"/>
              </w:rPr>
              <w:t>群次</w:t>
            </w:r>
            <w:proofErr w:type="gramEnd"/>
            <w:r w:rsidRPr="009C21FD">
              <w:rPr>
                <w:rFonts w:hint="eastAsia"/>
              </w:rPr>
              <w:t>/十小時)</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3.11</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3.48</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2.31</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1.67</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1.27</w:t>
            </w:r>
          </w:p>
        </w:tc>
        <w:tc>
          <w:tcPr>
            <w:tcW w:w="590" w:type="pct"/>
            <w:tcBorders>
              <w:top w:val="single" w:sz="4" w:space="0" w:color="auto"/>
              <w:left w:val="single" w:sz="4" w:space="0" w:color="auto"/>
              <w:bottom w:val="single" w:sz="4" w:space="0" w:color="auto"/>
              <w:right w:val="single" w:sz="4" w:space="0" w:color="auto"/>
            </w:tcBorders>
            <w:hideMark/>
          </w:tcPr>
          <w:p w:rsidR="00172FF4" w:rsidRPr="009C21FD" w:rsidRDefault="00172FF4" w:rsidP="00186CFB">
            <w:pPr>
              <w:pStyle w:val="14"/>
            </w:pPr>
            <w:r w:rsidRPr="009C21FD">
              <w:t>1.32</w:t>
            </w:r>
          </w:p>
        </w:tc>
      </w:tr>
      <w:tr w:rsidR="00172FF4" w:rsidRPr="009C21FD" w:rsidTr="00186CFB">
        <w:trPr>
          <w:trHeight w:val="324"/>
          <w:jc w:val="center"/>
        </w:trPr>
        <w:tc>
          <w:tcPr>
            <w:tcW w:w="1460" w:type="pct"/>
            <w:tcBorders>
              <w:top w:val="single" w:sz="4" w:space="0" w:color="auto"/>
              <w:left w:val="single" w:sz="4" w:space="0" w:color="auto"/>
              <w:bottom w:val="single" w:sz="4" w:space="0" w:color="auto"/>
              <w:right w:val="single" w:sz="4" w:space="0" w:color="auto"/>
            </w:tcBorders>
            <w:noWrap/>
            <w:hideMark/>
          </w:tcPr>
          <w:p w:rsidR="00172FF4" w:rsidRPr="009C21FD" w:rsidRDefault="00172FF4" w:rsidP="00186CFB">
            <w:pPr>
              <w:pStyle w:val="14"/>
            </w:pPr>
            <w:r w:rsidRPr="009C21FD">
              <w:rPr>
                <w:rFonts w:hint="eastAsia"/>
              </w:rPr>
              <w:t xml:space="preserve">  群體大小(隻)</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2.9</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4.8</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3.2</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3.7</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5.0</w:t>
            </w:r>
          </w:p>
        </w:tc>
        <w:tc>
          <w:tcPr>
            <w:tcW w:w="590" w:type="pct"/>
            <w:tcBorders>
              <w:top w:val="single" w:sz="4" w:space="0" w:color="auto"/>
              <w:left w:val="single" w:sz="4" w:space="0" w:color="auto"/>
              <w:bottom w:val="single" w:sz="4" w:space="0" w:color="auto"/>
              <w:right w:val="single" w:sz="4" w:space="0" w:color="auto"/>
            </w:tcBorders>
            <w:hideMark/>
          </w:tcPr>
          <w:p w:rsidR="00172FF4" w:rsidRPr="009C21FD" w:rsidRDefault="00172FF4" w:rsidP="00186CFB">
            <w:pPr>
              <w:pStyle w:val="14"/>
            </w:pPr>
            <w:r w:rsidRPr="009C21FD">
              <w:t>2.7</w:t>
            </w:r>
          </w:p>
        </w:tc>
      </w:tr>
      <w:tr w:rsidR="00172FF4" w:rsidRPr="009C21FD" w:rsidTr="00186CFB">
        <w:trPr>
          <w:trHeight w:val="324"/>
          <w:jc w:val="center"/>
        </w:trPr>
        <w:tc>
          <w:tcPr>
            <w:tcW w:w="1460" w:type="pct"/>
            <w:tcBorders>
              <w:top w:val="single" w:sz="4" w:space="0" w:color="auto"/>
              <w:left w:val="single" w:sz="4" w:space="0" w:color="auto"/>
              <w:bottom w:val="single" w:sz="4" w:space="0" w:color="auto"/>
              <w:right w:val="single" w:sz="4" w:space="0" w:color="auto"/>
            </w:tcBorders>
            <w:noWrap/>
            <w:hideMark/>
          </w:tcPr>
          <w:p w:rsidR="00172FF4" w:rsidRPr="009C21FD" w:rsidRDefault="00172FF4" w:rsidP="00186CFB">
            <w:pPr>
              <w:pStyle w:val="14"/>
            </w:pPr>
            <w:r w:rsidRPr="009C21FD">
              <w:rPr>
                <w:rFonts w:hint="eastAsia"/>
              </w:rPr>
              <w:t xml:space="preserve">  目擊率(</w:t>
            </w:r>
            <w:proofErr w:type="gramStart"/>
            <w:r w:rsidRPr="009C21FD">
              <w:rPr>
                <w:rFonts w:hint="eastAsia"/>
              </w:rPr>
              <w:t>隻次</w:t>
            </w:r>
            <w:proofErr w:type="gramEnd"/>
            <w:r w:rsidRPr="009C21FD">
              <w:rPr>
                <w:rFonts w:hint="eastAsia"/>
              </w:rPr>
              <w:t>/</w:t>
            </w:r>
            <w:proofErr w:type="gramStart"/>
            <w:r w:rsidRPr="009C21FD">
              <w:rPr>
                <w:rFonts w:hint="eastAsia"/>
              </w:rPr>
              <w:t>百公里</w:t>
            </w:r>
            <w:proofErr w:type="gramEnd"/>
            <w:r w:rsidRPr="009C21FD">
              <w:rPr>
                <w:rFonts w:hint="eastAsia"/>
              </w:rPr>
              <w:t>)</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6.2</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172FF4" w:rsidRPr="009C21FD" w:rsidRDefault="00172FF4" w:rsidP="00186CFB">
            <w:pPr>
              <w:pStyle w:val="14"/>
            </w:pPr>
            <w:r w:rsidRPr="009C21FD">
              <w:t>11.8</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5.1</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3.9</w:t>
            </w:r>
          </w:p>
        </w:tc>
        <w:tc>
          <w:tcPr>
            <w:tcW w:w="590" w:type="pct"/>
            <w:tcBorders>
              <w:top w:val="single" w:sz="4" w:space="0" w:color="auto"/>
              <w:left w:val="single" w:sz="4" w:space="0" w:color="auto"/>
              <w:bottom w:val="single" w:sz="4" w:space="0" w:color="auto"/>
              <w:right w:val="single" w:sz="4" w:space="0" w:color="auto"/>
            </w:tcBorders>
            <w:vAlign w:val="center"/>
            <w:hideMark/>
          </w:tcPr>
          <w:p w:rsidR="00172FF4" w:rsidRPr="009C21FD" w:rsidRDefault="00172FF4" w:rsidP="00186CFB">
            <w:pPr>
              <w:pStyle w:val="14"/>
            </w:pPr>
            <w:r w:rsidRPr="009C21FD">
              <w:t>4.1</w:t>
            </w:r>
          </w:p>
        </w:tc>
        <w:tc>
          <w:tcPr>
            <w:tcW w:w="590" w:type="pct"/>
            <w:tcBorders>
              <w:top w:val="single" w:sz="4" w:space="0" w:color="auto"/>
              <w:left w:val="single" w:sz="4" w:space="0" w:color="auto"/>
              <w:bottom w:val="single" w:sz="4" w:space="0" w:color="auto"/>
              <w:right w:val="single" w:sz="4" w:space="0" w:color="auto"/>
            </w:tcBorders>
            <w:hideMark/>
          </w:tcPr>
          <w:p w:rsidR="00172FF4" w:rsidRPr="009C21FD" w:rsidRDefault="00172FF4" w:rsidP="00186CFB">
            <w:pPr>
              <w:pStyle w:val="14"/>
            </w:pPr>
            <w:r w:rsidRPr="009C21FD">
              <w:t>2.2</w:t>
            </w:r>
          </w:p>
        </w:tc>
      </w:tr>
    </w:tbl>
    <w:p w:rsidR="002A5D8E" w:rsidRDefault="002A5D8E" w:rsidP="002A5D8E">
      <w:pPr>
        <w:pStyle w:val="af5"/>
      </w:pPr>
      <w:r>
        <w:rPr>
          <w:rFonts w:hint="eastAsia"/>
        </w:rPr>
        <w:t>資料來源：</w:t>
      </w:r>
      <w:r w:rsidRPr="000A242C">
        <w:rPr>
          <w:rFonts w:hint="eastAsia"/>
        </w:rPr>
        <w:t>摘錄自</w:t>
      </w:r>
      <w:proofErr w:type="gramStart"/>
      <w:r w:rsidRPr="000A242C">
        <w:rPr>
          <w:rFonts w:hint="eastAsia"/>
        </w:rPr>
        <w:t>臺</w:t>
      </w:r>
      <w:proofErr w:type="gramEnd"/>
      <w:r w:rsidRPr="000A242C">
        <w:rPr>
          <w:rFonts w:hint="eastAsia"/>
        </w:rPr>
        <w:t>中港務分公司調查資料</w:t>
      </w:r>
      <w:r>
        <w:rPr>
          <w:rFonts w:hint="eastAsia"/>
        </w:rPr>
        <w:t>(中油公司提供</w:t>
      </w:r>
      <w:r>
        <w:t>)</w:t>
      </w:r>
    </w:p>
    <w:p w:rsidR="002A5D8E" w:rsidRDefault="002A5D8E" w:rsidP="002A5D8E">
      <w:r w:rsidRPr="00CF6FA7">
        <w:rPr>
          <w:noProof/>
        </w:rPr>
        <w:lastRenderedPageBreak/>
        <w:drawing>
          <wp:inline distT="0" distB="0" distL="0" distR="0" wp14:anchorId="3E713FCB" wp14:editId="19A92584">
            <wp:extent cx="5618480" cy="2882900"/>
            <wp:effectExtent l="0" t="0" r="127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5061" cy="2896539"/>
                    </a:xfrm>
                    <a:prstGeom prst="rect">
                      <a:avLst/>
                    </a:prstGeom>
                    <a:noFill/>
                    <a:ln>
                      <a:noFill/>
                    </a:ln>
                  </pic:spPr>
                </pic:pic>
              </a:graphicData>
            </a:graphic>
          </wp:inline>
        </w:drawing>
      </w:r>
    </w:p>
    <w:p w:rsidR="002A5D8E" w:rsidRDefault="002A5D8E" w:rsidP="002A5D8E">
      <w:pPr>
        <w:pStyle w:val="a1"/>
      </w:pPr>
      <w:r w:rsidRPr="003B6958">
        <w:rPr>
          <w:rFonts w:hint="eastAsia"/>
        </w:rPr>
        <w:t>白海豚調查歷年目擊位置分布</w:t>
      </w:r>
    </w:p>
    <w:p w:rsidR="005F187C" w:rsidRDefault="005F187C" w:rsidP="005F187C">
      <w:pPr>
        <w:pStyle w:val="af5"/>
      </w:pPr>
      <w:r>
        <w:rPr>
          <w:rFonts w:hint="eastAsia"/>
        </w:rPr>
        <w:t>資料來源：</w:t>
      </w:r>
      <w:r w:rsidRPr="000A242C">
        <w:rPr>
          <w:rFonts w:hint="eastAsia"/>
        </w:rPr>
        <w:t>摘錄自</w:t>
      </w:r>
      <w:proofErr w:type="gramStart"/>
      <w:r w:rsidRPr="000A242C">
        <w:rPr>
          <w:rFonts w:hint="eastAsia"/>
        </w:rPr>
        <w:t>臺</w:t>
      </w:r>
      <w:proofErr w:type="gramEnd"/>
      <w:r w:rsidRPr="000A242C">
        <w:rPr>
          <w:rFonts w:hint="eastAsia"/>
        </w:rPr>
        <w:t>中港務分公司調查資料</w:t>
      </w:r>
      <w:r>
        <w:rPr>
          <w:rFonts w:hint="eastAsia"/>
        </w:rPr>
        <w:t>(中油公司提供</w:t>
      </w:r>
      <w:r>
        <w:t>)</w:t>
      </w:r>
    </w:p>
    <w:p w:rsidR="00C305BC" w:rsidRDefault="0058769B" w:rsidP="0012688F">
      <w:pPr>
        <w:pStyle w:val="3"/>
      </w:pPr>
      <w:r>
        <w:rPr>
          <w:rFonts w:hint="eastAsia"/>
        </w:rPr>
        <w:t>據中油</w:t>
      </w:r>
      <w:proofErr w:type="gramStart"/>
      <w:r>
        <w:rPr>
          <w:rFonts w:hint="eastAsia"/>
        </w:rPr>
        <w:t>公司復稱</w:t>
      </w:r>
      <w:proofErr w:type="gramEnd"/>
      <w:r>
        <w:rPr>
          <w:rFonts w:hint="eastAsia"/>
        </w:rPr>
        <w:t>，有關</w:t>
      </w:r>
      <w:proofErr w:type="gramStart"/>
      <w:r>
        <w:rPr>
          <w:rFonts w:hint="eastAsia"/>
        </w:rPr>
        <w:t>環評送</w:t>
      </w:r>
      <w:proofErr w:type="gramEnd"/>
      <w:r>
        <w:rPr>
          <w:rFonts w:hint="eastAsia"/>
        </w:rPr>
        <w:t>件後審查至核准通過所需時間，因臺中港外港區擴建計畫環評為二</w:t>
      </w:r>
      <w:proofErr w:type="gramStart"/>
      <w:r>
        <w:rPr>
          <w:rFonts w:hint="eastAsia"/>
        </w:rPr>
        <w:t>階環評</w:t>
      </w:r>
      <w:proofErr w:type="gramEnd"/>
      <w:r>
        <w:rPr>
          <w:rFonts w:hint="eastAsia"/>
        </w:rPr>
        <w:t>且涉及生物敏感性(白海豚)議題，如以樂觀情境推估(NGO等團體無相關意見等)，扣除</w:t>
      </w:r>
      <w:r>
        <w:t>110</w:t>
      </w:r>
      <w:r>
        <w:rPr>
          <w:rFonts w:hint="eastAsia"/>
        </w:rPr>
        <w:t>年3月31日已召開專案小組1次初審會議之歷程，審查至核准通過約需1~2年；如以悲觀情境推估(NGO等團體</w:t>
      </w:r>
      <w:r w:rsidR="00BC3EA5">
        <w:rPr>
          <w:rFonts w:hint="eastAsia"/>
        </w:rPr>
        <w:t>未認同</w:t>
      </w:r>
      <w:r>
        <w:rPr>
          <w:rFonts w:hint="eastAsia"/>
        </w:rPr>
        <w:t>環評審查等)，則難以估計通過時程。若</w:t>
      </w:r>
      <w:proofErr w:type="gramStart"/>
      <w:r>
        <w:rPr>
          <w:rFonts w:hint="eastAsia"/>
        </w:rPr>
        <w:t>臺</w:t>
      </w:r>
      <w:proofErr w:type="gramEnd"/>
      <w:r>
        <w:rPr>
          <w:rFonts w:hint="eastAsia"/>
        </w:rPr>
        <w:t>中港外港區擴建計畫環評不順，中油公司為儘早取得北填方區(Ⅲ)</w:t>
      </w:r>
      <w:proofErr w:type="gramStart"/>
      <w:r>
        <w:rPr>
          <w:rFonts w:hint="eastAsia"/>
        </w:rPr>
        <w:t>圍堤造</w:t>
      </w:r>
      <w:proofErr w:type="gramEnd"/>
      <w:r>
        <w:rPr>
          <w:rFonts w:hint="eastAsia"/>
        </w:rPr>
        <w:t>地相關許可，將提請經濟部協助跨部會協調下列事項：(1)與交通部及環境部協調同意北填方區(III)自「</w:t>
      </w:r>
      <w:proofErr w:type="gramStart"/>
      <w:r>
        <w:rPr>
          <w:rFonts w:hint="eastAsia"/>
        </w:rPr>
        <w:t>臺</w:t>
      </w:r>
      <w:proofErr w:type="gramEnd"/>
      <w:r>
        <w:rPr>
          <w:rFonts w:hint="eastAsia"/>
        </w:rPr>
        <w:t>中港外港區擴建計畫（第一期）環境影響評估報告書」脫鉤並比照位於同區位之南填方(III&amp;IV)免</w:t>
      </w:r>
      <w:proofErr w:type="gramStart"/>
      <w:r>
        <w:rPr>
          <w:rFonts w:hint="eastAsia"/>
        </w:rPr>
        <w:t>辦圍堤</w:t>
      </w:r>
      <w:proofErr w:type="gramEnd"/>
      <w:r>
        <w:rPr>
          <w:rFonts w:hint="eastAsia"/>
        </w:rPr>
        <w:t>造地環評；(2)若同意</w:t>
      </w:r>
      <w:proofErr w:type="gramStart"/>
      <w:r>
        <w:rPr>
          <w:rFonts w:hint="eastAsia"/>
        </w:rPr>
        <w:t>免辦環評</w:t>
      </w:r>
      <w:proofErr w:type="gramEnd"/>
      <w:r>
        <w:rPr>
          <w:rFonts w:hint="eastAsia"/>
        </w:rPr>
        <w:t>，須與交通部、臺中市政府農業局及海洋委員會協調同意北填方區(III)比照於同區位之南填方區(III&amp;IV)免申請野生動物開發利用許可，期能儘速推動台中廠四期計畫。</w:t>
      </w:r>
      <w:r w:rsidRPr="00D610EC">
        <w:rPr>
          <w:rFonts w:hint="eastAsia"/>
        </w:rPr>
        <w:t>如</w:t>
      </w:r>
      <w:proofErr w:type="gramStart"/>
      <w:r w:rsidRPr="00D610EC">
        <w:rPr>
          <w:rFonts w:hint="eastAsia"/>
        </w:rPr>
        <w:t>建港環評</w:t>
      </w:r>
      <w:proofErr w:type="gramEnd"/>
      <w:r w:rsidRPr="00D610EC">
        <w:rPr>
          <w:rFonts w:hint="eastAsia"/>
        </w:rPr>
        <w:lastRenderedPageBreak/>
        <w:t>及建廠環評兩項</w:t>
      </w:r>
      <w:proofErr w:type="gramStart"/>
      <w:r>
        <w:rPr>
          <w:rFonts w:hint="eastAsia"/>
        </w:rPr>
        <w:t>環評</w:t>
      </w:r>
      <w:r w:rsidRPr="00D610EC">
        <w:rPr>
          <w:rFonts w:hint="eastAsia"/>
        </w:rPr>
        <w:t>皆通</w:t>
      </w:r>
      <w:proofErr w:type="gramEnd"/>
      <w:r w:rsidRPr="00D610EC">
        <w:rPr>
          <w:rFonts w:hint="eastAsia"/>
        </w:rPr>
        <w:t>過，依據臺中港務分公司推估，</w:t>
      </w:r>
      <w:proofErr w:type="gramStart"/>
      <w:r w:rsidR="00390E66" w:rsidRPr="00D610EC">
        <w:rPr>
          <w:rFonts w:hint="eastAsia"/>
        </w:rPr>
        <w:t>建港環</w:t>
      </w:r>
      <w:proofErr w:type="gramEnd"/>
      <w:r w:rsidR="00390E66" w:rsidRPr="00D610EC">
        <w:rPr>
          <w:rFonts w:hint="eastAsia"/>
        </w:rPr>
        <w:t>評通過後，</w:t>
      </w:r>
      <w:r w:rsidRPr="00D610EC">
        <w:rPr>
          <w:rFonts w:hint="eastAsia"/>
        </w:rPr>
        <w:t>約2年後可完成北填方區(III)之</w:t>
      </w:r>
      <w:proofErr w:type="gramStart"/>
      <w:r w:rsidRPr="00D610EC">
        <w:rPr>
          <w:rFonts w:hint="eastAsia"/>
        </w:rPr>
        <w:t>圍堤造</w:t>
      </w:r>
      <w:proofErr w:type="gramEnd"/>
      <w:r w:rsidRPr="00D610EC">
        <w:rPr>
          <w:rFonts w:hint="eastAsia"/>
        </w:rPr>
        <w:t>地，建廠環評及北填方區(III)用地取得後，台中四期約需6年進行工程建置(</w:t>
      </w:r>
      <w:proofErr w:type="gramStart"/>
      <w:r w:rsidRPr="00D610EC">
        <w:rPr>
          <w:rFonts w:hint="eastAsia"/>
        </w:rPr>
        <w:t>含儲</w:t>
      </w:r>
      <w:proofErr w:type="gramEnd"/>
      <w:r w:rsidRPr="00D610EC">
        <w:rPr>
          <w:rFonts w:hint="eastAsia"/>
        </w:rPr>
        <w:t>槽、碼頭及氣化設施等)，合計約8年。</w:t>
      </w:r>
    </w:p>
    <w:p w:rsidR="00390E66" w:rsidRDefault="00390E66" w:rsidP="0012688F">
      <w:pPr>
        <w:pStyle w:val="3"/>
      </w:pPr>
      <w:r>
        <w:rPr>
          <w:rFonts w:hint="eastAsia"/>
        </w:rPr>
        <w:t>綜上，</w:t>
      </w:r>
      <w:r w:rsidRPr="00390E66">
        <w:rPr>
          <w:rFonts w:hint="eastAsia"/>
        </w:rPr>
        <w:t>中油公司辦理台中廠港外擴建(四期)投資計畫，其環境影響評估作業遲未取得許可，致無法進行</w:t>
      </w:r>
      <w:proofErr w:type="gramStart"/>
      <w:r w:rsidRPr="00390E66">
        <w:rPr>
          <w:rFonts w:hint="eastAsia"/>
        </w:rPr>
        <w:t>圍堤造地</w:t>
      </w:r>
      <w:proofErr w:type="gramEnd"/>
      <w:r w:rsidRPr="00390E66">
        <w:rPr>
          <w:rFonts w:hint="eastAsia"/>
        </w:rPr>
        <w:t>工程，進而無法取得用地俾推動系爭計畫，將造成整體天然氣接收站負載率及LNG儲槽週轉率偏高</w:t>
      </w:r>
      <w:r w:rsidR="00F90BF1">
        <w:rPr>
          <w:rFonts w:hint="eastAsia"/>
        </w:rPr>
        <w:t>。</w:t>
      </w:r>
      <w:r w:rsidRPr="00390E66">
        <w:rPr>
          <w:rFonts w:hint="eastAsia"/>
        </w:rPr>
        <w:t>中油公司仍應協同</w:t>
      </w:r>
      <w:proofErr w:type="gramStart"/>
      <w:r w:rsidRPr="00390E66">
        <w:rPr>
          <w:rFonts w:hint="eastAsia"/>
        </w:rPr>
        <w:t>臺</w:t>
      </w:r>
      <w:proofErr w:type="gramEnd"/>
      <w:r w:rsidRPr="00390E66">
        <w:rPr>
          <w:rFonts w:hint="eastAsia"/>
        </w:rPr>
        <w:t>中港務分公司持續追蹤相關環境影響評估作業進度，</w:t>
      </w:r>
      <w:r>
        <w:rPr>
          <w:rFonts w:hint="eastAsia"/>
        </w:rPr>
        <w:t>並採取相對應之預定措施，</w:t>
      </w:r>
      <w:r w:rsidRPr="00390E66">
        <w:rPr>
          <w:rFonts w:hint="eastAsia"/>
        </w:rPr>
        <w:t>俾順利推動系爭計畫。</w:t>
      </w:r>
    </w:p>
    <w:p w:rsidR="00073CB5" w:rsidRDefault="00226643" w:rsidP="009C21FD">
      <w:pPr>
        <w:pStyle w:val="2"/>
        <w:spacing w:beforeLines="50" w:before="228"/>
        <w:ind w:left="1020" w:hanging="680"/>
        <w:rPr>
          <w:b/>
        </w:rPr>
      </w:pPr>
      <w:r>
        <w:rPr>
          <w:rFonts w:hint="eastAsia"/>
          <w:b/>
        </w:rPr>
        <w:t>中油公司辦理</w:t>
      </w:r>
      <w:r w:rsidRPr="00226643">
        <w:rPr>
          <w:rFonts w:hint="eastAsia"/>
          <w:b/>
        </w:rPr>
        <w:t>第三座液化天然氣接收站投資計畫</w:t>
      </w:r>
      <w:r w:rsidR="00FD2D8B">
        <w:rPr>
          <w:rFonts w:hint="eastAsia"/>
          <w:b/>
        </w:rPr>
        <w:t>，</w:t>
      </w:r>
      <w:r w:rsidR="00E907C3">
        <w:rPr>
          <w:rFonts w:hint="eastAsia"/>
          <w:b/>
        </w:rPr>
        <w:t>因該計畫所在位址有</w:t>
      </w:r>
      <w:proofErr w:type="gramStart"/>
      <w:r w:rsidR="00E907C3" w:rsidRPr="00E907C3">
        <w:rPr>
          <w:rFonts w:hint="eastAsia"/>
          <w:b/>
        </w:rPr>
        <w:t>影響藻礁生態</w:t>
      </w:r>
      <w:proofErr w:type="gramEnd"/>
      <w:r w:rsidR="00DD3EC4">
        <w:rPr>
          <w:rFonts w:hint="eastAsia"/>
          <w:b/>
        </w:rPr>
        <w:t>之</w:t>
      </w:r>
      <w:r w:rsidR="00E907C3">
        <w:rPr>
          <w:rFonts w:hint="eastAsia"/>
          <w:b/>
        </w:rPr>
        <w:t>疑慮，</w:t>
      </w:r>
      <w:proofErr w:type="gramStart"/>
      <w:r w:rsidR="00E907C3">
        <w:rPr>
          <w:rFonts w:hint="eastAsia"/>
          <w:b/>
        </w:rPr>
        <w:t>爰</w:t>
      </w:r>
      <w:proofErr w:type="gramEnd"/>
      <w:r w:rsidR="00391705">
        <w:rPr>
          <w:rFonts w:hint="eastAsia"/>
          <w:b/>
        </w:rPr>
        <w:t>歷經3次計畫修正，</w:t>
      </w:r>
      <w:r w:rsidR="00E907C3">
        <w:rPr>
          <w:rFonts w:hint="eastAsia"/>
          <w:b/>
        </w:rPr>
        <w:t>投資金額增加近3</w:t>
      </w:r>
      <w:r w:rsidR="00E907C3">
        <w:rPr>
          <w:b/>
        </w:rPr>
        <w:t>65</w:t>
      </w:r>
      <w:r w:rsidR="00E907C3">
        <w:rPr>
          <w:rFonts w:hint="eastAsia"/>
          <w:b/>
        </w:rPr>
        <w:t>億元，達9</w:t>
      </w:r>
      <w:r w:rsidR="00E907C3">
        <w:rPr>
          <w:b/>
        </w:rPr>
        <w:t>65</w:t>
      </w:r>
      <w:r w:rsidR="00E907C3">
        <w:rPr>
          <w:rFonts w:hint="eastAsia"/>
          <w:b/>
        </w:rPr>
        <w:t>億餘元</w:t>
      </w:r>
      <w:r w:rsidR="00CE6A42">
        <w:rPr>
          <w:rFonts w:hint="eastAsia"/>
          <w:b/>
        </w:rPr>
        <w:t>；又</w:t>
      </w:r>
      <w:r w:rsidR="00CE6A42" w:rsidRPr="00CE6A42">
        <w:rPr>
          <w:rFonts w:hint="eastAsia"/>
          <w:b/>
        </w:rPr>
        <w:t>111年1月</w:t>
      </w:r>
      <w:r w:rsidR="00CE6A42">
        <w:rPr>
          <w:rFonts w:hint="eastAsia"/>
          <w:b/>
        </w:rPr>
        <w:t>所規劃成立之</w:t>
      </w:r>
      <w:r w:rsidR="00CE6A42" w:rsidRPr="00CE6A42">
        <w:rPr>
          <w:rFonts w:hint="eastAsia"/>
          <w:b/>
        </w:rPr>
        <w:t>生態保育基金</w:t>
      </w:r>
      <w:r w:rsidR="00CE6A42">
        <w:rPr>
          <w:rFonts w:hint="eastAsia"/>
          <w:b/>
        </w:rPr>
        <w:t>，其基金運作相關作業要點，遲至</w:t>
      </w:r>
      <w:proofErr w:type="gramStart"/>
      <w:r w:rsidR="00CE6A42">
        <w:rPr>
          <w:rFonts w:hint="eastAsia"/>
          <w:b/>
        </w:rPr>
        <w:t>1</w:t>
      </w:r>
      <w:r w:rsidR="00CE6A42">
        <w:rPr>
          <w:b/>
        </w:rPr>
        <w:t>13</w:t>
      </w:r>
      <w:r w:rsidR="00CE6A42">
        <w:rPr>
          <w:rFonts w:hint="eastAsia"/>
          <w:b/>
        </w:rPr>
        <w:t>年1月始奉經濟部</w:t>
      </w:r>
      <w:proofErr w:type="gramEnd"/>
      <w:r w:rsidR="00CE6A42">
        <w:rPr>
          <w:rFonts w:hint="eastAsia"/>
          <w:b/>
        </w:rPr>
        <w:t>核定同意辦理</w:t>
      </w:r>
      <w:r w:rsidR="00E15456">
        <w:rPr>
          <w:rFonts w:hint="eastAsia"/>
          <w:b/>
        </w:rPr>
        <w:t>。</w:t>
      </w:r>
      <w:r w:rsidR="00917773" w:rsidRPr="00917773">
        <w:rPr>
          <w:rFonts w:hint="eastAsia"/>
          <w:b/>
        </w:rPr>
        <w:t>中油公司允宜積極與環保團體良性溝通，並加強宣導有關本計畫相關外推方案、</w:t>
      </w:r>
      <w:proofErr w:type="gramStart"/>
      <w:r w:rsidR="00917773" w:rsidRPr="00917773">
        <w:rPr>
          <w:rFonts w:hint="eastAsia"/>
          <w:b/>
        </w:rPr>
        <w:t>藻礁生態</w:t>
      </w:r>
      <w:proofErr w:type="gramEnd"/>
      <w:r w:rsidR="00917773" w:rsidRPr="00917773">
        <w:rPr>
          <w:rFonts w:hint="eastAsia"/>
          <w:b/>
        </w:rPr>
        <w:t>環境、生態保育基金運作及永續作為成果，俾達成天然氣接收站北、中、南分區供氣及相互備援之供氣預期目標。</w:t>
      </w:r>
    </w:p>
    <w:p w:rsidR="00E15456" w:rsidRDefault="00E15456" w:rsidP="00E15456">
      <w:pPr>
        <w:pStyle w:val="3"/>
      </w:pPr>
      <w:r>
        <w:rPr>
          <w:rFonts w:hint="eastAsia"/>
        </w:rPr>
        <w:t>查</w:t>
      </w:r>
      <w:r w:rsidR="002305A8" w:rsidRPr="002305A8">
        <w:rPr>
          <w:rFonts w:hint="eastAsia"/>
        </w:rPr>
        <w:t>中油公司規劃於桃園市觀塘工業區興建國內第三座液化天然氣接收站投資計畫（下稱三接計畫），供應台電公司大潭電廠增建#7、#8、#9燃氣</w:t>
      </w:r>
      <w:proofErr w:type="gramStart"/>
      <w:r w:rsidR="002305A8" w:rsidRPr="002305A8">
        <w:rPr>
          <w:rFonts w:hint="eastAsia"/>
        </w:rPr>
        <w:t>複</w:t>
      </w:r>
      <w:proofErr w:type="gramEnd"/>
      <w:r w:rsidR="002305A8" w:rsidRPr="002305A8">
        <w:rPr>
          <w:rFonts w:hint="eastAsia"/>
        </w:rPr>
        <w:t>循環機組發電計畫及北部用氣需求，並為降低三接計畫2座</w:t>
      </w:r>
      <w:proofErr w:type="gramStart"/>
      <w:r w:rsidR="002305A8" w:rsidRPr="002305A8">
        <w:rPr>
          <w:rFonts w:hint="eastAsia"/>
        </w:rPr>
        <w:t>儲槽高週</w:t>
      </w:r>
      <w:proofErr w:type="gramEnd"/>
      <w:r w:rsidR="002305A8" w:rsidRPr="002305A8">
        <w:rPr>
          <w:rFonts w:hint="eastAsia"/>
        </w:rPr>
        <w:t>轉率風險，於109年2月提報天然氣事業部第三座液化天然氣接收站二期投資計畫（下稱三接二期計畫），利用依三接計畫</w:t>
      </w:r>
      <w:proofErr w:type="gramStart"/>
      <w:r w:rsidR="002305A8" w:rsidRPr="002305A8">
        <w:rPr>
          <w:rFonts w:hint="eastAsia"/>
        </w:rPr>
        <w:t>外海填區21公</w:t>
      </w:r>
      <w:proofErr w:type="gramEnd"/>
      <w:r w:rsidR="002305A8" w:rsidRPr="002305A8">
        <w:rPr>
          <w:rFonts w:hint="eastAsia"/>
        </w:rPr>
        <w:t>頃增蓋6座各18萬公秉儲槽，並與三接計畫設施銜接及</w:t>
      </w:r>
      <w:r w:rsidR="002305A8" w:rsidRPr="002305A8">
        <w:rPr>
          <w:rFonts w:hint="eastAsia"/>
        </w:rPr>
        <w:lastRenderedPageBreak/>
        <w:t>合併操作營運，增加北部天然氣供應能力，降低南北輸氣成本及風險</w:t>
      </w:r>
      <w:r w:rsidR="00C31AA0">
        <w:rPr>
          <w:rFonts w:hint="eastAsia"/>
        </w:rPr>
        <w:t>。</w:t>
      </w:r>
    </w:p>
    <w:p w:rsidR="00C31AA0" w:rsidRPr="00C31AA0" w:rsidRDefault="00C31AA0" w:rsidP="00C31AA0">
      <w:pPr>
        <w:pStyle w:val="3"/>
      </w:pPr>
      <w:r>
        <w:rPr>
          <w:rFonts w:hint="eastAsia"/>
        </w:rPr>
        <w:t>經查，系爭計畫歷經3次修正：</w:t>
      </w:r>
      <w:r w:rsidRPr="00C31AA0">
        <w:rPr>
          <w:rFonts w:hint="eastAsia"/>
        </w:rPr>
        <w:t>第1次計畫修正係因媒體報導質疑本計畫之相關前置作業，導致</w:t>
      </w:r>
      <w:proofErr w:type="gramStart"/>
      <w:r w:rsidRPr="00C31AA0">
        <w:rPr>
          <w:rFonts w:hint="eastAsia"/>
        </w:rPr>
        <w:t>105</w:t>
      </w:r>
      <w:proofErr w:type="gramEnd"/>
      <w:r w:rsidRPr="00C31AA0">
        <w:rPr>
          <w:rFonts w:hint="eastAsia"/>
        </w:rPr>
        <w:t>年度預算遭立法院經濟委員會決議凍結，爰辦理本計畫</w:t>
      </w:r>
      <w:proofErr w:type="gramStart"/>
      <w:r w:rsidRPr="00C31AA0">
        <w:rPr>
          <w:rFonts w:hint="eastAsia"/>
        </w:rPr>
        <w:t>10</w:t>
      </w:r>
      <w:proofErr w:type="gramEnd"/>
      <w:r w:rsidRPr="00C31AA0">
        <w:rPr>
          <w:rFonts w:hint="eastAsia"/>
        </w:rPr>
        <w:t>5年度預算調整於後續108、109及</w:t>
      </w:r>
      <w:proofErr w:type="gramStart"/>
      <w:r w:rsidRPr="00C31AA0">
        <w:rPr>
          <w:rFonts w:hint="eastAsia"/>
        </w:rPr>
        <w:t>11</w:t>
      </w:r>
      <w:proofErr w:type="gramEnd"/>
      <w:r w:rsidRPr="00C31AA0">
        <w:rPr>
          <w:rFonts w:hint="eastAsia"/>
        </w:rPr>
        <w:t>0年度執行</w:t>
      </w:r>
      <w:r>
        <w:rPr>
          <w:rFonts w:hint="eastAsia"/>
        </w:rPr>
        <w:t>；第2次計畫修正係因配合環評委員意見，</w:t>
      </w:r>
      <w:proofErr w:type="gramStart"/>
      <w:r>
        <w:rPr>
          <w:rFonts w:hint="eastAsia"/>
        </w:rPr>
        <w:t>採</w:t>
      </w:r>
      <w:proofErr w:type="gramEnd"/>
      <w:r>
        <w:rPr>
          <w:rFonts w:hint="eastAsia"/>
        </w:rPr>
        <w:t>「迴避替代修正方案」，</w:t>
      </w:r>
      <w:proofErr w:type="gramStart"/>
      <w:r>
        <w:rPr>
          <w:rFonts w:hint="eastAsia"/>
        </w:rPr>
        <w:t>避開藻礁</w:t>
      </w:r>
      <w:proofErr w:type="gramEnd"/>
      <w:r>
        <w:rPr>
          <w:rFonts w:hint="eastAsia"/>
        </w:rPr>
        <w:t>及</w:t>
      </w:r>
      <w:proofErr w:type="gramStart"/>
      <w:r>
        <w:rPr>
          <w:rFonts w:hint="eastAsia"/>
        </w:rPr>
        <w:t>柴山多杯孔珊</w:t>
      </w:r>
      <w:proofErr w:type="gramEnd"/>
      <w:r>
        <w:rPr>
          <w:rFonts w:hint="eastAsia"/>
        </w:rPr>
        <w:t>瑚</w:t>
      </w:r>
      <w:proofErr w:type="gramStart"/>
      <w:r>
        <w:rPr>
          <w:rFonts w:hint="eastAsia"/>
        </w:rPr>
        <w:t>生態熱</w:t>
      </w:r>
      <w:proofErr w:type="gramEnd"/>
      <w:r>
        <w:rPr>
          <w:rFonts w:hint="eastAsia"/>
        </w:rPr>
        <w:t>區，工業港採離</w:t>
      </w:r>
      <w:proofErr w:type="gramStart"/>
      <w:r>
        <w:rPr>
          <w:rFonts w:hint="eastAsia"/>
        </w:rPr>
        <w:t>岸式</w:t>
      </w:r>
      <w:r w:rsidR="004A7086">
        <w:rPr>
          <w:rFonts w:hint="eastAsia"/>
        </w:rPr>
        <w:t>布</w:t>
      </w:r>
      <w:proofErr w:type="gramEnd"/>
      <w:r>
        <w:rPr>
          <w:rFonts w:hint="eastAsia"/>
        </w:rPr>
        <w:t>置，工業區及工業港以棧橋連接，讓海水自然流通，以更友善鄰近生態環境；第3次計畫修正係配合行政院「外推方案」，辦理工業港外推455公尺，避開水深15公尺以</w:t>
      </w:r>
      <w:proofErr w:type="gramStart"/>
      <w:r>
        <w:rPr>
          <w:rFonts w:hint="eastAsia"/>
        </w:rPr>
        <w:t>淺藻礁</w:t>
      </w:r>
      <w:proofErr w:type="gramEnd"/>
      <w:r>
        <w:rPr>
          <w:rFonts w:hint="eastAsia"/>
        </w:rPr>
        <w:t>範圍，原外海</w:t>
      </w:r>
      <w:proofErr w:type="gramStart"/>
      <w:r>
        <w:rPr>
          <w:rFonts w:hint="eastAsia"/>
        </w:rPr>
        <w:t>填區21公頃不</w:t>
      </w:r>
      <w:proofErr w:type="gramEnd"/>
      <w:r>
        <w:rPr>
          <w:rFonts w:hint="eastAsia"/>
        </w:rPr>
        <w:t>填，工業港不浚挖、不破壞</w:t>
      </w:r>
      <w:proofErr w:type="gramStart"/>
      <w:r>
        <w:rPr>
          <w:rFonts w:hint="eastAsia"/>
        </w:rPr>
        <w:t>水下礁</w:t>
      </w:r>
      <w:proofErr w:type="gramEnd"/>
      <w:r>
        <w:rPr>
          <w:rFonts w:hint="eastAsia"/>
        </w:rPr>
        <w:t>體。另本計畫工程於</w:t>
      </w:r>
      <w:r w:rsidR="00077496">
        <w:rPr>
          <w:rFonts w:hint="eastAsia"/>
        </w:rPr>
        <w:t>短</w:t>
      </w:r>
      <w:r>
        <w:rPr>
          <w:rFonts w:hint="eastAsia"/>
        </w:rPr>
        <w:t>期內同時發包，適逢國內公共工程大量釋出，勞力及材料成本上升，造成實際決標金額大幅增加。其中，</w:t>
      </w:r>
      <w:r w:rsidRPr="00C31AA0">
        <w:rPr>
          <w:rFonts w:hint="eastAsia"/>
        </w:rPr>
        <w:t>第1次計畫修正未增加投資金額</w:t>
      </w:r>
      <w:r>
        <w:rPr>
          <w:rFonts w:hint="eastAsia"/>
        </w:rPr>
        <w:t>，第2次計畫修正調整投資金額為660億餘元(較第1次計畫修正增加59億餘元)，第3次計畫修正調整投資金額為965億餘元(較第2次計畫修正增加305億餘元)。</w:t>
      </w:r>
      <w:r w:rsidR="005E47EB">
        <w:rPr>
          <w:rFonts w:hint="eastAsia"/>
        </w:rPr>
        <w:t>又因計畫修正，預計供氣時程原訂於1</w:t>
      </w:r>
      <w:r w:rsidR="005E47EB">
        <w:t>12</w:t>
      </w:r>
      <w:r w:rsidR="005E47EB">
        <w:rPr>
          <w:rFonts w:hint="eastAsia"/>
        </w:rPr>
        <w:t>年1月，推延至1</w:t>
      </w:r>
      <w:r w:rsidR="005E47EB">
        <w:t>14</w:t>
      </w:r>
      <w:r w:rsidR="005E47EB">
        <w:rPr>
          <w:rFonts w:hint="eastAsia"/>
        </w:rPr>
        <w:t>年</w:t>
      </w:r>
      <w:r w:rsidR="005E47EB">
        <w:t>6</w:t>
      </w:r>
      <w:r w:rsidR="005E47EB">
        <w:rPr>
          <w:rFonts w:hint="eastAsia"/>
        </w:rPr>
        <w:t>月底初期供氣。</w:t>
      </w:r>
    </w:p>
    <w:p w:rsidR="00DF1E95" w:rsidRDefault="005E47EB" w:rsidP="00DF1E95">
      <w:pPr>
        <w:pStyle w:val="3"/>
      </w:pPr>
      <w:r>
        <w:rPr>
          <w:rFonts w:hint="eastAsia"/>
        </w:rPr>
        <w:t>復查，為回應環保團體訴求，</w:t>
      </w:r>
      <w:r w:rsidR="00DF1E95">
        <w:rPr>
          <w:rFonts w:hint="eastAsia"/>
        </w:rPr>
        <w:t>中油公司於111年1月4日與目的事業主管機關海洋委員會海洋保育署交換意見，並依所提之意見進行生態保育信託基金之規劃及修正，中油公司復</w:t>
      </w:r>
      <w:r>
        <w:rPr>
          <w:rFonts w:hint="eastAsia"/>
        </w:rPr>
        <w:t>於111年3月25日送</w:t>
      </w:r>
      <w:r w:rsidR="00097820">
        <w:rPr>
          <w:rFonts w:hint="eastAsia"/>
        </w:rPr>
        <w:t>原行政院環境保護署(下稱</w:t>
      </w:r>
      <w:r>
        <w:rPr>
          <w:rFonts w:hint="eastAsia"/>
        </w:rPr>
        <w:t>環保署</w:t>
      </w:r>
      <w:r w:rsidR="00097820">
        <w:rPr>
          <w:rFonts w:hint="eastAsia"/>
        </w:rPr>
        <w:t>)</w:t>
      </w:r>
      <w:r>
        <w:rPr>
          <w:rFonts w:hint="eastAsia"/>
        </w:rPr>
        <w:t>「桃園市觀塘工業區工業專用港環境影響說明書環境影響差異分析報告(外推方案)」定稿本</w:t>
      </w:r>
      <w:r w:rsidR="00DF1E95">
        <w:rPr>
          <w:rFonts w:hint="eastAsia"/>
        </w:rPr>
        <w:t>中</w:t>
      </w:r>
      <w:r>
        <w:rPr>
          <w:rFonts w:hint="eastAsia"/>
        </w:rPr>
        <w:t>，特設生態保育信託基金(</w:t>
      </w:r>
      <w:r w:rsidRPr="00135783">
        <w:rPr>
          <w:rFonts w:hint="eastAsia"/>
        </w:rPr>
        <w:t>5年10億</w:t>
      </w:r>
      <w:r>
        <w:rPr>
          <w:rFonts w:hint="eastAsia"/>
        </w:rPr>
        <w:t>元)，以推動海洋研究、保育及教育工作，善</w:t>
      </w:r>
      <w:r>
        <w:rPr>
          <w:rFonts w:hint="eastAsia"/>
        </w:rPr>
        <w:lastRenderedPageBreak/>
        <w:t>盡企業社會責任，以兼顧環境保護、供電穩定及經濟發展。</w:t>
      </w:r>
      <w:r w:rsidR="00DF1E95">
        <w:rPr>
          <w:rFonts w:hint="eastAsia"/>
        </w:rPr>
        <w:t>惟迄113年1月3日「生態保育公益信託基金作業及運用要點」</w:t>
      </w:r>
      <w:proofErr w:type="gramStart"/>
      <w:r w:rsidR="00DF1E95">
        <w:rPr>
          <w:rFonts w:hint="eastAsia"/>
        </w:rPr>
        <w:t>始奉經濟部</w:t>
      </w:r>
      <w:proofErr w:type="gramEnd"/>
      <w:r w:rsidR="00DF1E95">
        <w:rPr>
          <w:rFonts w:hint="eastAsia"/>
        </w:rPr>
        <w:t>核定同意辦理。目前正依前揭要點成立「生態保育公益信託基金管理諮詢委員會」，並進行相關前置作業，</w:t>
      </w:r>
      <w:r w:rsidR="00DF1E95" w:rsidRPr="00135783">
        <w:rPr>
          <w:rFonts w:hint="eastAsia"/>
        </w:rPr>
        <w:t>113年第1季成立管理諮詢委員會，第2季完成信託契約簽署及取得目的事業主管機關(海洋委員會)之許可，第3季受理申請案件，</w:t>
      </w:r>
      <w:r w:rsidR="00DF1E95">
        <w:rPr>
          <w:rFonts w:hint="eastAsia"/>
        </w:rPr>
        <w:t>預計</w:t>
      </w:r>
      <w:r w:rsidR="00DF1E95" w:rsidRPr="00135783">
        <w:rPr>
          <w:rFonts w:hint="eastAsia"/>
        </w:rPr>
        <w:t>第4季召開管理諮詢委員會審議申請案件。</w:t>
      </w:r>
    </w:p>
    <w:p w:rsidR="00C31AA0" w:rsidRDefault="00F37688" w:rsidP="00E15456">
      <w:pPr>
        <w:pStyle w:val="3"/>
      </w:pPr>
      <w:r>
        <w:rPr>
          <w:rFonts w:hint="eastAsia"/>
        </w:rPr>
        <w:t>再查，110年12月18日「三</w:t>
      </w:r>
      <w:proofErr w:type="gramStart"/>
      <w:r>
        <w:rPr>
          <w:rFonts w:hint="eastAsia"/>
        </w:rPr>
        <w:t>接遷離</w:t>
      </w:r>
      <w:proofErr w:type="gramEnd"/>
      <w:r>
        <w:rPr>
          <w:rFonts w:hint="eastAsia"/>
        </w:rPr>
        <w:t>」公投落幕，公投未過關，原環保署隨即賡續審查中油公司所提「桃園市觀塘工業區工業專用港環境影響說明書」環境差異分析報告(外推方案)</w:t>
      </w:r>
      <w:r w:rsidR="00B9631A">
        <w:rPr>
          <w:rFonts w:hint="eastAsia"/>
        </w:rPr>
        <w:t>，於</w:t>
      </w:r>
      <w:proofErr w:type="gramStart"/>
      <w:r w:rsidR="00B9631A">
        <w:rPr>
          <w:rFonts w:hint="eastAsia"/>
        </w:rPr>
        <w:t>111年3月2日獲原環保</w:t>
      </w:r>
      <w:proofErr w:type="gramEnd"/>
      <w:r w:rsidR="00B9631A">
        <w:rPr>
          <w:rFonts w:hint="eastAsia"/>
        </w:rPr>
        <w:t>署第414次環境影響評估審查委員會決議通過。</w:t>
      </w:r>
      <w:proofErr w:type="gramStart"/>
      <w:r w:rsidR="00252D2A">
        <w:rPr>
          <w:rFonts w:hint="eastAsia"/>
        </w:rPr>
        <w:t>惟</w:t>
      </w:r>
      <w:proofErr w:type="gramEnd"/>
      <w:r w:rsidR="00252D2A">
        <w:rPr>
          <w:rFonts w:hint="eastAsia"/>
        </w:rPr>
        <w:t>環保團體對於三</w:t>
      </w:r>
      <w:proofErr w:type="gramStart"/>
      <w:r w:rsidR="00252D2A">
        <w:rPr>
          <w:rFonts w:hint="eastAsia"/>
        </w:rPr>
        <w:t>接仍持</w:t>
      </w:r>
      <w:proofErr w:type="gramEnd"/>
      <w:r w:rsidR="00252D2A">
        <w:rPr>
          <w:rFonts w:hint="eastAsia"/>
        </w:rPr>
        <w:t>續於相關溝通平台提出意見。為達成良性溝通效果，中油公司允宜積極邀請環保團體等相關人士，共同參與三接生態調查，透過實際調查作為，期待雙方對於三接工程所面臨之困難與生態保育問題，</w:t>
      </w:r>
      <w:proofErr w:type="gramStart"/>
      <w:r w:rsidR="00252D2A">
        <w:rPr>
          <w:rFonts w:hint="eastAsia"/>
        </w:rPr>
        <w:t>均能達成</w:t>
      </w:r>
      <w:proofErr w:type="gramEnd"/>
      <w:r w:rsidR="00252D2A">
        <w:rPr>
          <w:rFonts w:hint="eastAsia"/>
        </w:rPr>
        <w:t>共識</w:t>
      </w:r>
      <w:r w:rsidR="00917773">
        <w:rPr>
          <w:rFonts w:hint="eastAsia"/>
        </w:rPr>
        <w:t>，造就雙贏局面。</w:t>
      </w:r>
    </w:p>
    <w:p w:rsidR="00917773" w:rsidRDefault="00917773" w:rsidP="002D6856">
      <w:pPr>
        <w:pStyle w:val="3"/>
      </w:pPr>
      <w:r>
        <w:rPr>
          <w:rFonts w:hint="eastAsia"/>
        </w:rPr>
        <w:t>綜上，</w:t>
      </w:r>
      <w:r w:rsidRPr="00917773">
        <w:rPr>
          <w:rFonts w:hint="eastAsia"/>
        </w:rPr>
        <w:t>中油公司辦理第三座液化天然氣接收站投資計畫，因該計畫所在位址有</w:t>
      </w:r>
      <w:proofErr w:type="gramStart"/>
      <w:r w:rsidRPr="00917773">
        <w:rPr>
          <w:rFonts w:hint="eastAsia"/>
        </w:rPr>
        <w:t>影響藻礁生態</w:t>
      </w:r>
      <w:proofErr w:type="gramEnd"/>
      <w:r w:rsidRPr="00917773">
        <w:rPr>
          <w:rFonts w:hint="eastAsia"/>
        </w:rPr>
        <w:t>之疑慮，爰歷經3次計畫修正，投資金額增加近365億元，達965億餘元；又111年1月所規劃成立之生態保育基金，其基金運作相關作業要點，遲至</w:t>
      </w:r>
      <w:proofErr w:type="gramStart"/>
      <w:r w:rsidRPr="00917773">
        <w:rPr>
          <w:rFonts w:hint="eastAsia"/>
        </w:rPr>
        <w:t>113年1月始奉經濟部</w:t>
      </w:r>
      <w:proofErr w:type="gramEnd"/>
      <w:r w:rsidRPr="00917773">
        <w:rPr>
          <w:rFonts w:hint="eastAsia"/>
        </w:rPr>
        <w:t>核定同意辦理。中油公司允</w:t>
      </w:r>
      <w:r>
        <w:rPr>
          <w:rFonts w:hint="eastAsia"/>
        </w:rPr>
        <w:t>宜積極與環保團體良性溝通，並</w:t>
      </w:r>
      <w:r w:rsidRPr="00917773">
        <w:rPr>
          <w:rFonts w:hint="eastAsia"/>
        </w:rPr>
        <w:t>加強宣導有關本計畫相關外推方案、</w:t>
      </w:r>
      <w:proofErr w:type="gramStart"/>
      <w:r w:rsidRPr="00917773">
        <w:rPr>
          <w:rFonts w:hint="eastAsia"/>
        </w:rPr>
        <w:t>藻礁生態</w:t>
      </w:r>
      <w:proofErr w:type="gramEnd"/>
      <w:r w:rsidRPr="00917773">
        <w:rPr>
          <w:rFonts w:hint="eastAsia"/>
        </w:rPr>
        <w:t>環境、生態保育基金運作及永續作為成果，俾達成天然氣接收站北、中、南分區供氣及相互備援之供氣預期目標。</w:t>
      </w:r>
    </w:p>
    <w:p w:rsidR="00C029C7" w:rsidRDefault="00C029C7" w:rsidP="00C029C7">
      <w:pPr>
        <w:pStyle w:val="2"/>
        <w:rPr>
          <w:b/>
        </w:rPr>
      </w:pPr>
      <w:r w:rsidRPr="00C029C7">
        <w:rPr>
          <w:rFonts w:hint="eastAsia"/>
          <w:b/>
        </w:rPr>
        <w:lastRenderedPageBreak/>
        <w:t>為配合能源轉型政策及國內天然氣能源需求增加，</w:t>
      </w:r>
      <w:r w:rsidR="0031003D" w:rsidRPr="00C029C7">
        <w:rPr>
          <w:rFonts w:hint="eastAsia"/>
          <w:b/>
        </w:rPr>
        <w:t>中油公司</w:t>
      </w:r>
      <w:r w:rsidRPr="00C029C7">
        <w:rPr>
          <w:rFonts w:hint="eastAsia"/>
          <w:b/>
        </w:rPr>
        <w:t>規劃興建各項天然氣輸儲設施</w:t>
      </w:r>
      <w:r w:rsidR="0031003D">
        <w:rPr>
          <w:rFonts w:hint="eastAsia"/>
          <w:b/>
        </w:rPr>
        <w:t>顯有其必要性及急需性</w:t>
      </w:r>
      <w:r>
        <w:rPr>
          <w:rFonts w:hint="eastAsia"/>
          <w:b/>
        </w:rPr>
        <w:t>，然因相關</w:t>
      </w:r>
      <w:r w:rsidR="003868A0">
        <w:rPr>
          <w:rFonts w:hint="eastAsia"/>
          <w:b/>
        </w:rPr>
        <w:t>投資計畫工作</w:t>
      </w:r>
      <w:r>
        <w:rPr>
          <w:rFonts w:hint="eastAsia"/>
          <w:b/>
        </w:rPr>
        <w:t>進度延遲，致影響</w:t>
      </w:r>
      <w:r w:rsidR="003868A0">
        <w:rPr>
          <w:rFonts w:hint="eastAsia"/>
          <w:b/>
        </w:rPr>
        <w:t>後續我國整體供氣及供電風險，中油公司允應切實檢討並提出具體有效之策進作為，</w:t>
      </w:r>
      <w:proofErr w:type="gramStart"/>
      <w:r w:rsidR="003868A0">
        <w:rPr>
          <w:rFonts w:hint="eastAsia"/>
          <w:b/>
        </w:rPr>
        <w:t>俾</w:t>
      </w:r>
      <w:proofErr w:type="gramEnd"/>
      <w:r w:rsidR="003868A0">
        <w:rPr>
          <w:rFonts w:hint="eastAsia"/>
          <w:b/>
        </w:rPr>
        <w:t>如期如質達成天然氣輸儲設施之建設</w:t>
      </w:r>
      <w:r w:rsidR="00425F62">
        <w:rPr>
          <w:rFonts w:hint="eastAsia"/>
          <w:b/>
        </w:rPr>
        <w:t>，確保穩定供氣無虞</w:t>
      </w:r>
      <w:r w:rsidR="003868A0">
        <w:rPr>
          <w:rFonts w:hint="eastAsia"/>
          <w:b/>
        </w:rPr>
        <w:t>。</w:t>
      </w:r>
    </w:p>
    <w:p w:rsidR="00722157" w:rsidRDefault="00722157" w:rsidP="00722157">
      <w:pPr>
        <w:pStyle w:val="3"/>
      </w:pPr>
      <w:r>
        <w:rPr>
          <w:rFonts w:hint="eastAsia"/>
        </w:rPr>
        <w:t>查現階段</w:t>
      </w:r>
      <w:r w:rsidRPr="003D4452">
        <w:rPr>
          <w:rFonts w:hint="eastAsia"/>
        </w:rPr>
        <w:t>全國天然氣需求量</w:t>
      </w:r>
      <w:r w:rsidR="0031003D">
        <w:rPr>
          <w:rFonts w:hint="eastAsia"/>
        </w:rPr>
        <w:t>，中油公司函稱，1</w:t>
      </w:r>
      <w:r w:rsidR="0031003D">
        <w:t>12(</w:t>
      </w:r>
      <w:r w:rsidRPr="003D4452">
        <w:rPr>
          <w:rFonts w:hint="eastAsia"/>
        </w:rPr>
        <w:t>2023</w:t>
      </w:r>
      <w:r w:rsidR="0031003D">
        <w:t>)</w:t>
      </w:r>
      <w:r w:rsidRPr="003D4452">
        <w:rPr>
          <w:rFonts w:hint="eastAsia"/>
        </w:rPr>
        <w:t>年為1,992萬</w:t>
      </w:r>
      <w:r w:rsidR="000053E6">
        <w:rPr>
          <w:rFonts w:hint="eastAsia"/>
        </w:rPr>
        <w:t>公噸</w:t>
      </w:r>
      <w:r w:rsidRPr="003D4452">
        <w:rPr>
          <w:rFonts w:hint="eastAsia"/>
        </w:rPr>
        <w:t>/年，</w:t>
      </w:r>
      <w:r w:rsidR="0031003D">
        <w:rPr>
          <w:rFonts w:hint="eastAsia"/>
        </w:rPr>
        <w:t>而</w:t>
      </w:r>
      <w:r w:rsidRPr="003D4452">
        <w:rPr>
          <w:rFonts w:hint="eastAsia"/>
        </w:rPr>
        <w:t>配合政府能源政策、國際趨勢</w:t>
      </w:r>
      <w:r>
        <w:rPr>
          <w:rFonts w:hint="eastAsia"/>
        </w:rPr>
        <w:t>，</w:t>
      </w:r>
      <w:r w:rsidRPr="003D4452">
        <w:rPr>
          <w:rFonts w:hint="eastAsia"/>
        </w:rPr>
        <w:t>仍將逐步成長，預估全國天然氣需求尖峰量(約3,070萬</w:t>
      </w:r>
      <w:r w:rsidR="000053E6">
        <w:rPr>
          <w:rFonts w:hint="eastAsia"/>
        </w:rPr>
        <w:t>公噸</w:t>
      </w:r>
      <w:r w:rsidRPr="003D4452">
        <w:rPr>
          <w:rFonts w:hint="eastAsia"/>
        </w:rPr>
        <w:t>/年)可能落在</w:t>
      </w:r>
      <w:r w:rsidR="0031003D">
        <w:rPr>
          <w:rFonts w:hint="eastAsia"/>
        </w:rPr>
        <w:t>1</w:t>
      </w:r>
      <w:r w:rsidR="0031003D">
        <w:t>23(</w:t>
      </w:r>
      <w:r w:rsidRPr="003D4452">
        <w:rPr>
          <w:rFonts w:hint="eastAsia"/>
        </w:rPr>
        <w:t>2034</w:t>
      </w:r>
      <w:r w:rsidR="0031003D">
        <w:t>)</w:t>
      </w:r>
      <w:r w:rsidRPr="003D4452">
        <w:rPr>
          <w:rFonts w:hint="eastAsia"/>
        </w:rPr>
        <w:t>年前後</w:t>
      </w:r>
      <w:r>
        <w:rPr>
          <w:rFonts w:hint="eastAsia"/>
        </w:rPr>
        <w:t>(如圖</w:t>
      </w:r>
      <w:r w:rsidR="009C21FD">
        <w:rPr>
          <w:rFonts w:hint="eastAsia"/>
        </w:rPr>
        <w:t>2</w:t>
      </w:r>
      <w:r>
        <w:t>)</w:t>
      </w:r>
      <w:r w:rsidRPr="003D4452">
        <w:rPr>
          <w:rFonts w:hint="eastAsia"/>
        </w:rPr>
        <w:t>。</w:t>
      </w:r>
      <w:r w:rsidRPr="00722157">
        <w:rPr>
          <w:rFonts w:hint="eastAsia"/>
        </w:rPr>
        <w:t>為因應全國天然氣需求持續增加，中油公司積極推動各項天然氣增擴建計畫，以強化天然氣供應系統韌性，確保國內供氣及供電穩定。</w:t>
      </w:r>
    </w:p>
    <w:p w:rsidR="00722157" w:rsidRDefault="00722157" w:rsidP="00722157">
      <w:r w:rsidRPr="00722157">
        <w:rPr>
          <w:noProof/>
        </w:rPr>
        <w:drawing>
          <wp:inline distT="0" distB="0" distL="0" distR="0" wp14:anchorId="5C68F8C2" wp14:editId="421C06DD">
            <wp:extent cx="5615940" cy="3206750"/>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5940" cy="3206750"/>
                    </a:xfrm>
                    <a:prstGeom prst="rect">
                      <a:avLst/>
                    </a:prstGeom>
                  </pic:spPr>
                </pic:pic>
              </a:graphicData>
            </a:graphic>
          </wp:inline>
        </w:drawing>
      </w:r>
    </w:p>
    <w:p w:rsidR="00722157" w:rsidRDefault="00722157" w:rsidP="00722157">
      <w:pPr>
        <w:pStyle w:val="a1"/>
      </w:pPr>
      <w:r>
        <w:rPr>
          <w:rFonts w:hint="eastAsia"/>
        </w:rPr>
        <w:t>全國天然氣需求預估</w:t>
      </w:r>
    </w:p>
    <w:p w:rsidR="005F187C" w:rsidRDefault="005F187C" w:rsidP="005F187C">
      <w:pPr>
        <w:pStyle w:val="af5"/>
      </w:pPr>
      <w:r>
        <w:rPr>
          <w:rFonts w:hint="eastAsia"/>
        </w:rPr>
        <w:t>資料來源：中油公司。</w:t>
      </w:r>
    </w:p>
    <w:p w:rsidR="007F1C6D" w:rsidRDefault="007F1C6D" w:rsidP="00425F62">
      <w:pPr>
        <w:pStyle w:val="3"/>
      </w:pPr>
      <w:r>
        <w:rPr>
          <w:rFonts w:hint="eastAsia"/>
        </w:rPr>
        <w:t>另</w:t>
      </w:r>
      <w:r w:rsidRPr="00A4112D">
        <w:rPr>
          <w:rFonts w:hint="eastAsia"/>
        </w:rPr>
        <w:t>至</w:t>
      </w:r>
      <w:r>
        <w:rPr>
          <w:rFonts w:hint="eastAsia"/>
        </w:rPr>
        <w:t>1</w:t>
      </w:r>
      <w:r>
        <w:t>39(</w:t>
      </w:r>
      <w:r w:rsidRPr="00A4112D">
        <w:rPr>
          <w:rFonts w:hint="eastAsia"/>
        </w:rPr>
        <w:t>2050</w:t>
      </w:r>
      <w:r>
        <w:t>)</w:t>
      </w:r>
      <w:r w:rsidRPr="00A4112D">
        <w:rPr>
          <w:rFonts w:hint="eastAsia"/>
        </w:rPr>
        <w:t>年中油公司天然氣預計供應量</w:t>
      </w:r>
      <w:r>
        <w:rPr>
          <w:rFonts w:hint="eastAsia"/>
        </w:rPr>
        <w:t>：</w:t>
      </w:r>
    </w:p>
    <w:p w:rsidR="007F1C6D" w:rsidRPr="007F1C6D" w:rsidRDefault="007F1C6D" w:rsidP="007F1C6D">
      <w:pPr>
        <w:pStyle w:val="4"/>
      </w:pPr>
      <w:r w:rsidRPr="007F1C6D">
        <w:rPr>
          <w:rFonts w:hint="eastAsia"/>
        </w:rPr>
        <w:lastRenderedPageBreak/>
        <w:t>參照國發會公布臺灣2050</w:t>
      </w:r>
      <w:proofErr w:type="gramStart"/>
      <w:r w:rsidRPr="007F1C6D">
        <w:rPr>
          <w:rFonts w:hint="eastAsia"/>
        </w:rPr>
        <w:t>淨零排放</w:t>
      </w:r>
      <w:proofErr w:type="gramEnd"/>
      <w:r w:rsidRPr="007F1C6D">
        <w:rPr>
          <w:rFonts w:hint="eastAsia"/>
        </w:rPr>
        <w:t>路徑及策略之未來能源及電力需求資料(如圖</w:t>
      </w:r>
      <w:r w:rsidR="009C21FD">
        <w:rPr>
          <w:rFonts w:hint="eastAsia"/>
        </w:rPr>
        <w:t>3</w:t>
      </w:r>
      <w:r w:rsidRPr="007F1C6D">
        <w:t>)</w:t>
      </w:r>
      <w:r w:rsidRPr="007F1C6D">
        <w:rPr>
          <w:rFonts w:hint="eastAsia"/>
        </w:rPr>
        <w:t>顯示，考量未來國內經濟成長(包含大投資案持續增加、產業自動化生產與電氣化程度提高)、智慧商業模式</w:t>
      </w:r>
      <w:proofErr w:type="gramStart"/>
      <w:r w:rsidRPr="007F1C6D">
        <w:rPr>
          <w:rFonts w:hint="eastAsia"/>
        </w:rPr>
        <w:t>普及、</w:t>
      </w:r>
      <w:proofErr w:type="gramEnd"/>
      <w:r w:rsidRPr="007F1C6D">
        <w:rPr>
          <w:rFonts w:hint="eastAsia"/>
        </w:rPr>
        <w:t>電動運具普及率提高至90%，並將相關新增用電需求納入評估，預估2050年全國用電需求將成長至4,275億度~5,731億度，若將我國各產業(含AI運算)用電需求量以年均成長率2.0+0.5%推估，預計2050年全國用電量將達5,003億度~5,731億度。</w:t>
      </w:r>
    </w:p>
    <w:p w:rsidR="007F1C6D" w:rsidRDefault="007F1C6D" w:rsidP="007F1C6D"/>
    <w:p w:rsidR="007F1C6D" w:rsidRDefault="007F1C6D" w:rsidP="007F1C6D">
      <w:pPr>
        <w:pStyle w:val="a1"/>
      </w:pPr>
      <w:r w:rsidRPr="00A4112D">
        <w:rPr>
          <w:rFonts w:hint="eastAsia"/>
        </w:rPr>
        <w:t>2022年3月30日國發會2050</w:t>
      </w:r>
      <w:proofErr w:type="gramStart"/>
      <w:r w:rsidRPr="00A4112D">
        <w:rPr>
          <w:rFonts w:hint="eastAsia"/>
        </w:rPr>
        <w:t>淨零排放</w:t>
      </w:r>
      <w:proofErr w:type="gramEnd"/>
      <w:r w:rsidRPr="00A4112D">
        <w:rPr>
          <w:rFonts w:hint="eastAsia"/>
        </w:rPr>
        <w:t>路徑及策略，能源及電力需求</w:t>
      </w:r>
      <w:r w:rsidRPr="007266CB">
        <w:rPr>
          <w:noProof/>
        </w:rPr>
        <w:drawing>
          <wp:anchor distT="0" distB="0" distL="114300" distR="114300" simplePos="0" relativeHeight="251661312" behindDoc="0" locked="0" layoutInCell="1" allowOverlap="1" wp14:anchorId="4A08B109" wp14:editId="4A7C7099">
            <wp:simplePos x="0" y="0"/>
            <wp:positionH relativeFrom="margin">
              <wp:align>left</wp:align>
            </wp:positionH>
            <wp:positionV relativeFrom="paragraph">
              <wp:posOffset>25400</wp:posOffset>
            </wp:positionV>
            <wp:extent cx="5479200" cy="3002400"/>
            <wp:effectExtent l="0" t="0" r="7620" b="7620"/>
            <wp:wrapTopAndBottom/>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79200" cy="3002400"/>
                    </a:xfrm>
                    <a:prstGeom prst="rect">
                      <a:avLst/>
                    </a:prstGeom>
                  </pic:spPr>
                </pic:pic>
              </a:graphicData>
            </a:graphic>
            <wp14:sizeRelH relativeFrom="page">
              <wp14:pctWidth>0</wp14:pctWidth>
            </wp14:sizeRelH>
            <wp14:sizeRelV relativeFrom="page">
              <wp14:pctHeight>0</wp14:pctHeight>
            </wp14:sizeRelV>
          </wp:anchor>
        </w:drawing>
      </w:r>
    </w:p>
    <w:p w:rsidR="00AB1668" w:rsidRDefault="00AB1668" w:rsidP="00AB1668">
      <w:pPr>
        <w:pStyle w:val="af5"/>
      </w:pPr>
      <w:r>
        <w:rPr>
          <w:rFonts w:hint="eastAsia"/>
        </w:rPr>
        <w:t>資料來源：中油公司</w:t>
      </w:r>
    </w:p>
    <w:p w:rsidR="007F1C6D" w:rsidRPr="007F1C6D" w:rsidRDefault="007F1C6D" w:rsidP="007F1C6D">
      <w:pPr>
        <w:pStyle w:val="4"/>
      </w:pPr>
      <w:r w:rsidRPr="007F1C6D">
        <w:rPr>
          <w:rFonts w:hint="eastAsia"/>
        </w:rPr>
        <w:t>全國天然氣發電需求部分，若以2050年全國用電量5,731億度及2050年天然氣發電占比整體發電量50%推估，屆時燃氣機組年發電量約為2,865.5億度(5,731*0.5=2,865.5)，假設2050年全國燃氣機組發電效率均</w:t>
      </w:r>
      <w:proofErr w:type="gramStart"/>
      <w:r w:rsidRPr="007F1C6D">
        <w:rPr>
          <w:rFonts w:hint="eastAsia"/>
        </w:rPr>
        <w:t>採</w:t>
      </w:r>
      <w:proofErr w:type="gramEnd"/>
      <w:r w:rsidRPr="007F1C6D">
        <w:rPr>
          <w:rFonts w:hint="eastAsia"/>
        </w:rPr>
        <w:t>台電公司2024年最新燃氣</w:t>
      </w:r>
      <w:r w:rsidRPr="007F1C6D">
        <w:rPr>
          <w:rFonts w:hint="eastAsia"/>
        </w:rPr>
        <w:lastRenderedPageBreak/>
        <w:t>機組(大潭電廠#8號機)</w:t>
      </w:r>
      <w:proofErr w:type="gramStart"/>
      <w:r w:rsidRPr="007F1C6D">
        <w:rPr>
          <w:rFonts w:hint="eastAsia"/>
        </w:rPr>
        <w:t>之燃</w:t>
      </w:r>
      <w:proofErr w:type="gramEnd"/>
      <w:r w:rsidRPr="007F1C6D">
        <w:rPr>
          <w:rFonts w:hint="eastAsia"/>
        </w:rPr>
        <w:t>耗效率1.22(萬</w:t>
      </w:r>
      <w:r w:rsidR="000053E6">
        <w:rPr>
          <w:rFonts w:hint="eastAsia"/>
        </w:rPr>
        <w:t>公噸</w:t>
      </w:r>
      <w:r w:rsidRPr="007F1C6D">
        <w:rPr>
          <w:rFonts w:hint="eastAsia"/>
        </w:rPr>
        <w:t>燃氣/億度電)估算，預計全國天然氣發電需求約為3,496萬</w:t>
      </w:r>
      <w:r w:rsidR="000053E6">
        <w:rPr>
          <w:rFonts w:hint="eastAsia"/>
        </w:rPr>
        <w:t>公噸</w:t>
      </w:r>
      <w:r w:rsidRPr="007F1C6D">
        <w:rPr>
          <w:rFonts w:hint="eastAsia"/>
        </w:rPr>
        <w:t>/年(2,865.5億度電*1.22</w:t>
      </w:r>
      <w:proofErr w:type="gramStart"/>
      <w:r w:rsidRPr="007F1C6D">
        <w:rPr>
          <w:rFonts w:hint="eastAsia"/>
        </w:rPr>
        <w:t>燃耗效率</w:t>
      </w:r>
      <w:proofErr w:type="gramEnd"/>
      <w:r w:rsidRPr="007F1C6D">
        <w:rPr>
          <w:rFonts w:hint="eastAsia"/>
        </w:rPr>
        <w:t>≒3,496萬</w:t>
      </w:r>
      <w:r w:rsidR="000053E6">
        <w:rPr>
          <w:rFonts w:hint="eastAsia"/>
        </w:rPr>
        <w:t>公噸</w:t>
      </w:r>
      <w:r w:rsidRPr="007F1C6D">
        <w:rPr>
          <w:rFonts w:hint="eastAsia"/>
        </w:rPr>
        <w:t>/年之天然氣)。</w:t>
      </w:r>
    </w:p>
    <w:p w:rsidR="007F1C6D" w:rsidRPr="007F1C6D" w:rsidRDefault="007F1C6D" w:rsidP="007F1C6D">
      <w:pPr>
        <w:pStyle w:val="4"/>
      </w:pPr>
      <w:r w:rsidRPr="007F1C6D">
        <w:rPr>
          <w:rFonts w:hint="eastAsia"/>
        </w:rPr>
        <w:t>汽電共生、工業及民生用氣需求預估部分，參照能源署於</w:t>
      </w:r>
      <w:r w:rsidRPr="007F1C6D">
        <w:t>112</w:t>
      </w:r>
      <w:r w:rsidRPr="007F1C6D">
        <w:rPr>
          <w:rFonts w:hint="eastAsia"/>
        </w:rPr>
        <w:t>年11月24日召開之「中油公司報告天然氣管輸能力」會議，會後能源署所提供之資料顯示，汽電共生需求預計在2030年起逐年成長，並於2034~2035年趨緩(推測2035年既有燃煤鍋爐用戶完成改燃，預估年需求量為728萬</w:t>
      </w:r>
      <w:r w:rsidR="000053E6">
        <w:rPr>
          <w:rFonts w:hint="eastAsia"/>
        </w:rPr>
        <w:t>公噸</w:t>
      </w:r>
      <w:r w:rsidRPr="007F1C6D">
        <w:rPr>
          <w:rFonts w:hint="eastAsia"/>
        </w:rPr>
        <w:t>/年)；若再以2036~2050年均成長率1%推估，預計2050年全國汽電共生用戶需求約為836萬</w:t>
      </w:r>
      <w:r w:rsidR="000053E6">
        <w:rPr>
          <w:rFonts w:hint="eastAsia"/>
        </w:rPr>
        <w:t>公噸</w:t>
      </w:r>
      <w:r w:rsidRPr="007F1C6D">
        <w:rPr>
          <w:rFonts w:hint="eastAsia"/>
        </w:rPr>
        <w:t>/年。工業及民生用氣需求預估部分，中油公司預估2035年市場需求為529萬</w:t>
      </w:r>
      <w:r w:rsidR="000053E6">
        <w:rPr>
          <w:rFonts w:hint="eastAsia"/>
        </w:rPr>
        <w:t>公噸</w:t>
      </w:r>
      <w:r w:rsidRPr="007F1C6D">
        <w:rPr>
          <w:rFonts w:hint="eastAsia"/>
        </w:rPr>
        <w:t>/年，以2035~2050年均成長率1%估算，2050年工業及民生需求量約614萬</w:t>
      </w:r>
      <w:r w:rsidR="000053E6">
        <w:rPr>
          <w:rFonts w:hint="eastAsia"/>
        </w:rPr>
        <w:t>公噸</w:t>
      </w:r>
      <w:r w:rsidRPr="007F1C6D">
        <w:rPr>
          <w:rFonts w:hint="eastAsia"/>
        </w:rPr>
        <w:t>/年。</w:t>
      </w:r>
    </w:p>
    <w:p w:rsidR="007F1C6D" w:rsidRPr="007F1C6D" w:rsidRDefault="007F1C6D" w:rsidP="007F1C6D">
      <w:pPr>
        <w:pStyle w:val="4"/>
      </w:pPr>
      <w:r>
        <w:rPr>
          <w:rFonts w:hint="eastAsia"/>
        </w:rPr>
        <w:t>承上所述</w:t>
      </w:r>
      <w:r w:rsidRPr="007F1C6D">
        <w:rPr>
          <w:rFonts w:hint="eastAsia"/>
        </w:rPr>
        <w:t>，預估2050年電業需求(若以天然氣發電占比50%推估)、汽電共生、工業及民生需求合計，全國天然氣需求約為4,946萬</w:t>
      </w:r>
      <w:r w:rsidR="000053E6">
        <w:rPr>
          <w:rFonts w:hint="eastAsia"/>
        </w:rPr>
        <w:t>公噸</w:t>
      </w:r>
      <w:r w:rsidRPr="007F1C6D">
        <w:rPr>
          <w:rFonts w:hint="eastAsia"/>
        </w:rPr>
        <w:t>/年，將2050年全國天然氣需求扣除台電公司協和接收站(年供應量202萬</w:t>
      </w:r>
      <w:r w:rsidR="000053E6">
        <w:rPr>
          <w:rFonts w:hint="eastAsia"/>
        </w:rPr>
        <w:t>公噸</w:t>
      </w:r>
      <w:r w:rsidRPr="007F1C6D">
        <w:rPr>
          <w:rFonts w:hint="eastAsia"/>
        </w:rPr>
        <w:t>/年)及</w:t>
      </w:r>
      <w:r w:rsidR="0013554E">
        <w:rPr>
          <w:rFonts w:hint="eastAsia"/>
        </w:rPr>
        <w:t>台灣塑膠工業股份有限公司</w:t>
      </w:r>
      <w:r w:rsidRPr="007F1C6D">
        <w:rPr>
          <w:rFonts w:hint="eastAsia"/>
        </w:rPr>
        <w:t>麥寮接收站(年供應量565萬</w:t>
      </w:r>
      <w:r w:rsidR="000053E6">
        <w:rPr>
          <w:rFonts w:hint="eastAsia"/>
        </w:rPr>
        <w:t>公噸</w:t>
      </w:r>
      <w:r w:rsidRPr="007F1C6D">
        <w:rPr>
          <w:rFonts w:hint="eastAsia"/>
        </w:rPr>
        <w:t>/年)自行採購供應量後，預計2050年中油公司天然氣規劃供應量為4,179萬</w:t>
      </w:r>
      <w:r w:rsidR="000053E6">
        <w:rPr>
          <w:rFonts w:hint="eastAsia"/>
        </w:rPr>
        <w:t>公噸</w:t>
      </w:r>
      <w:r w:rsidRPr="007F1C6D">
        <w:rPr>
          <w:rFonts w:hint="eastAsia"/>
        </w:rPr>
        <w:t>/年。</w:t>
      </w:r>
    </w:p>
    <w:p w:rsidR="00425F62" w:rsidRDefault="00722157" w:rsidP="00425F62">
      <w:pPr>
        <w:pStyle w:val="3"/>
      </w:pPr>
      <w:proofErr w:type="gramStart"/>
      <w:r>
        <w:rPr>
          <w:rFonts w:hint="eastAsia"/>
        </w:rPr>
        <w:t>爰</w:t>
      </w:r>
      <w:proofErr w:type="gramEnd"/>
      <w:r w:rsidR="0021430A" w:rsidRPr="0021430A">
        <w:rPr>
          <w:rFonts w:hint="eastAsia"/>
        </w:rPr>
        <w:t>中油公司</w:t>
      </w:r>
      <w:r w:rsidR="0021430A">
        <w:rPr>
          <w:rFonts w:hint="eastAsia"/>
        </w:rPr>
        <w:t>為</w:t>
      </w:r>
      <w:r w:rsidR="0021430A" w:rsidRPr="0021430A">
        <w:rPr>
          <w:rFonts w:hint="eastAsia"/>
        </w:rPr>
        <w:t>配合政府能源轉型政策，天然氣發電占比提升至50</w:t>
      </w:r>
      <w:r w:rsidR="0021430A">
        <w:rPr>
          <w:rFonts w:hint="eastAsia"/>
        </w:rPr>
        <w:t>%</w:t>
      </w:r>
      <w:r w:rsidR="0021430A" w:rsidRPr="0021430A">
        <w:rPr>
          <w:rFonts w:hint="eastAsia"/>
        </w:rPr>
        <w:t>，推動</w:t>
      </w:r>
      <w:r w:rsidR="0021430A">
        <w:rPr>
          <w:rFonts w:hint="eastAsia"/>
        </w:rPr>
        <w:t>各</w:t>
      </w:r>
      <w:r w:rsidR="0021430A" w:rsidRPr="0021430A">
        <w:rPr>
          <w:rFonts w:hint="eastAsia"/>
        </w:rPr>
        <w:t>項天然氣接收站及輸儲設備擴充計畫，</w:t>
      </w:r>
      <w:r w:rsidR="0021430A">
        <w:rPr>
          <w:rFonts w:hint="eastAsia"/>
        </w:rPr>
        <w:t>總</w:t>
      </w:r>
      <w:r w:rsidR="0021430A" w:rsidRPr="0021430A">
        <w:rPr>
          <w:rFonts w:hint="eastAsia"/>
        </w:rPr>
        <w:t>投資金額</w:t>
      </w:r>
      <w:r w:rsidR="003D4452">
        <w:rPr>
          <w:rFonts w:hint="eastAsia"/>
        </w:rPr>
        <w:t>編列</w:t>
      </w:r>
      <w:r w:rsidR="0021430A">
        <w:rPr>
          <w:rFonts w:hint="eastAsia"/>
        </w:rPr>
        <w:t>約</w:t>
      </w:r>
      <w:r w:rsidR="0021430A">
        <w:t>3</w:t>
      </w:r>
      <w:r w:rsidR="0021430A" w:rsidRPr="0021430A">
        <w:rPr>
          <w:rFonts w:hint="eastAsia"/>
        </w:rPr>
        <w:t>,</w:t>
      </w:r>
      <w:r w:rsidR="0021430A">
        <w:t>793</w:t>
      </w:r>
      <w:r w:rsidR="0021430A" w:rsidRPr="0021430A">
        <w:rPr>
          <w:rFonts w:hint="eastAsia"/>
        </w:rPr>
        <w:t>億</w:t>
      </w:r>
      <w:r w:rsidR="0021430A">
        <w:t>1</w:t>
      </w:r>
      <w:r w:rsidR="0021430A" w:rsidRPr="0021430A">
        <w:rPr>
          <w:rFonts w:hint="eastAsia"/>
        </w:rPr>
        <w:t>,6</w:t>
      </w:r>
      <w:r w:rsidR="0021430A">
        <w:t>00</w:t>
      </w:r>
      <w:r w:rsidR="0021430A" w:rsidRPr="0021430A">
        <w:rPr>
          <w:rFonts w:hint="eastAsia"/>
        </w:rPr>
        <w:t>萬餘元，</w:t>
      </w:r>
      <w:r w:rsidR="003D4452">
        <w:rPr>
          <w:rFonts w:hint="eastAsia"/>
        </w:rPr>
        <w:t>計畫內容</w:t>
      </w:r>
      <w:r w:rsidR="0021430A">
        <w:rPr>
          <w:rFonts w:hint="eastAsia"/>
        </w:rPr>
        <w:t>如表</w:t>
      </w:r>
      <w:r w:rsidR="009C21FD">
        <w:rPr>
          <w:rFonts w:hint="eastAsia"/>
        </w:rPr>
        <w:t>2</w:t>
      </w:r>
      <w:r w:rsidR="002630CC">
        <w:rPr>
          <w:rFonts w:hint="eastAsia"/>
        </w:rPr>
        <w:t>，天然氣基礎建設(韌性</w:t>
      </w:r>
      <w:r w:rsidR="002630CC">
        <w:t>)</w:t>
      </w:r>
      <w:r w:rsidR="002630CC">
        <w:rPr>
          <w:rFonts w:hint="eastAsia"/>
        </w:rPr>
        <w:t>規劃如圖</w:t>
      </w:r>
      <w:r w:rsidR="009C21FD">
        <w:rPr>
          <w:rFonts w:hint="eastAsia"/>
        </w:rPr>
        <w:t>4</w:t>
      </w:r>
      <w:r w:rsidR="002630CC">
        <w:rPr>
          <w:rFonts w:hint="eastAsia"/>
        </w:rPr>
        <w:t>，</w:t>
      </w:r>
      <w:r w:rsidR="00094112" w:rsidRPr="00094112">
        <w:rPr>
          <w:rFonts w:hint="eastAsia"/>
        </w:rPr>
        <w:t>待各項天然氣增擴建計畫陸續完成後，整體接收站供應能力將由</w:t>
      </w:r>
      <w:r w:rsidR="00094112">
        <w:rPr>
          <w:rFonts w:hint="eastAsia"/>
        </w:rPr>
        <w:t>1</w:t>
      </w:r>
      <w:r w:rsidR="00094112">
        <w:t>13</w:t>
      </w:r>
      <w:r w:rsidR="00094112">
        <w:rPr>
          <w:rFonts w:hint="eastAsia"/>
        </w:rPr>
        <w:t>年之</w:t>
      </w:r>
      <w:r w:rsidR="00094112" w:rsidRPr="00094112">
        <w:rPr>
          <w:rFonts w:hint="eastAsia"/>
        </w:rPr>
        <w:t>2,000萬</w:t>
      </w:r>
      <w:r w:rsidR="000053E6">
        <w:rPr>
          <w:rFonts w:hint="eastAsia"/>
        </w:rPr>
        <w:t>公噸</w:t>
      </w:r>
      <w:r w:rsidR="00094112" w:rsidRPr="00094112">
        <w:rPr>
          <w:rFonts w:hint="eastAsia"/>
        </w:rPr>
        <w:t>/年提升至</w:t>
      </w:r>
      <w:r w:rsidR="00094112" w:rsidRPr="00094112">
        <w:rPr>
          <w:rFonts w:hint="eastAsia"/>
        </w:rPr>
        <w:lastRenderedPageBreak/>
        <w:t>3,700萬</w:t>
      </w:r>
      <w:r w:rsidR="000053E6">
        <w:rPr>
          <w:rFonts w:hint="eastAsia"/>
        </w:rPr>
        <w:t>公噸</w:t>
      </w:r>
      <w:r w:rsidR="00094112" w:rsidRPr="00094112">
        <w:rPr>
          <w:rFonts w:hint="eastAsia"/>
        </w:rPr>
        <w:t>/年</w:t>
      </w:r>
      <w:r w:rsidR="00094112">
        <w:rPr>
          <w:rFonts w:hint="eastAsia"/>
        </w:rPr>
        <w:t>。</w:t>
      </w:r>
    </w:p>
    <w:p w:rsidR="0021430A" w:rsidRDefault="0021430A" w:rsidP="0021430A">
      <w:pPr>
        <w:pStyle w:val="a3"/>
      </w:pPr>
      <w:r>
        <w:rPr>
          <w:rFonts w:hint="eastAsia"/>
        </w:rPr>
        <w:t>各項</w:t>
      </w:r>
      <w:r w:rsidRPr="0021430A">
        <w:rPr>
          <w:rFonts w:hint="eastAsia"/>
        </w:rPr>
        <w:t>天然氣接收站及輸儲設備擴充</w:t>
      </w:r>
      <w:r>
        <w:rPr>
          <w:rFonts w:hint="eastAsia"/>
        </w:rPr>
        <w:t>投資計畫</w:t>
      </w:r>
      <w:r w:rsidR="003D4452">
        <w:rPr>
          <w:rFonts w:hint="eastAsia"/>
        </w:rPr>
        <w:t>內容</w:t>
      </w:r>
    </w:p>
    <w:tbl>
      <w:tblPr>
        <w:tblStyle w:val="af6"/>
        <w:tblW w:w="8789" w:type="dxa"/>
        <w:tblInd w:w="-5" w:type="dxa"/>
        <w:tblLayout w:type="fixed"/>
        <w:tblCellMar>
          <w:left w:w="28" w:type="dxa"/>
          <w:right w:w="28" w:type="dxa"/>
        </w:tblCellMar>
        <w:tblLook w:val="04A0" w:firstRow="1" w:lastRow="0" w:firstColumn="1" w:lastColumn="0" w:noHBand="0" w:noVBand="1"/>
      </w:tblPr>
      <w:tblGrid>
        <w:gridCol w:w="851"/>
        <w:gridCol w:w="3685"/>
        <w:gridCol w:w="1276"/>
        <w:gridCol w:w="1621"/>
        <w:gridCol w:w="1356"/>
      </w:tblGrid>
      <w:tr w:rsidR="006736B9" w:rsidRPr="00C50CF4" w:rsidTr="0032506F">
        <w:trPr>
          <w:tblHeader/>
        </w:trPr>
        <w:tc>
          <w:tcPr>
            <w:tcW w:w="851" w:type="dxa"/>
            <w:vAlign w:val="center"/>
          </w:tcPr>
          <w:p w:rsidR="006736B9" w:rsidRPr="00C50CF4" w:rsidRDefault="006736B9" w:rsidP="0032506F">
            <w:pPr>
              <w:pStyle w:val="140"/>
              <w:rPr>
                <w:bCs/>
              </w:rPr>
            </w:pPr>
            <w:r w:rsidRPr="00C50CF4">
              <w:rPr>
                <w:rFonts w:hint="eastAsia"/>
              </w:rPr>
              <w:t>投資計畫</w:t>
            </w:r>
            <w:r>
              <w:rPr>
                <w:rFonts w:hint="eastAsia"/>
              </w:rPr>
              <w:t>名稱</w:t>
            </w:r>
          </w:p>
        </w:tc>
        <w:tc>
          <w:tcPr>
            <w:tcW w:w="3685" w:type="dxa"/>
            <w:vAlign w:val="center"/>
          </w:tcPr>
          <w:p w:rsidR="006736B9" w:rsidRPr="00C50CF4" w:rsidRDefault="006736B9" w:rsidP="0032506F">
            <w:pPr>
              <w:pStyle w:val="140"/>
              <w:rPr>
                <w:bCs/>
              </w:rPr>
            </w:pPr>
            <w:r w:rsidRPr="00C50CF4">
              <w:rPr>
                <w:rFonts w:hint="eastAsia"/>
              </w:rPr>
              <w:t>計畫之緣由</w:t>
            </w:r>
          </w:p>
        </w:tc>
        <w:tc>
          <w:tcPr>
            <w:tcW w:w="1276" w:type="dxa"/>
            <w:vAlign w:val="center"/>
          </w:tcPr>
          <w:p w:rsidR="006736B9" w:rsidRPr="00C50CF4" w:rsidRDefault="006736B9" w:rsidP="0032506F">
            <w:pPr>
              <w:pStyle w:val="140"/>
              <w:rPr>
                <w:bCs/>
              </w:rPr>
            </w:pPr>
            <w:r w:rsidRPr="00C50CF4">
              <w:rPr>
                <w:rFonts w:hint="eastAsia"/>
                <w:color w:val="000000" w:themeColor="text1"/>
              </w:rPr>
              <w:t>執行期程</w:t>
            </w:r>
          </w:p>
        </w:tc>
        <w:tc>
          <w:tcPr>
            <w:tcW w:w="1621" w:type="dxa"/>
            <w:vAlign w:val="center"/>
          </w:tcPr>
          <w:p w:rsidR="006736B9" w:rsidRPr="00C50CF4" w:rsidRDefault="006736B9" w:rsidP="0032506F">
            <w:pPr>
              <w:pStyle w:val="140"/>
              <w:rPr>
                <w:bCs/>
              </w:rPr>
            </w:pPr>
            <w:r w:rsidRPr="00C50CF4">
              <w:rPr>
                <w:rFonts w:hint="eastAsia"/>
                <w:color w:val="000000" w:themeColor="text1"/>
              </w:rPr>
              <w:t>預算編列</w:t>
            </w:r>
            <w:r>
              <w:rPr>
                <w:color w:val="000000" w:themeColor="text1"/>
              </w:rPr>
              <w:br/>
              <w:t>(</w:t>
            </w:r>
            <w:r>
              <w:rPr>
                <w:rFonts w:hint="eastAsia"/>
                <w:color w:val="000000" w:themeColor="text1"/>
              </w:rPr>
              <w:t>新臺幣</w:t>
            </w:r>
            <w:r w:rsidRPr="00C50CF4">
              <w:rPr>
                <w:rFonts w:hint="eastAsia"/>
              </w:rPr>
              <w:t>億</w:t>
            </w:r>
            <w:r w:rsidRPr="00C50CF4">
              <w:rPr>
                <w:rFonts w:hint="eastAsia"/>
                <w:color w:val="000000" w:themeColor="text1"/>
              </w:rPr>
              <w:t>元</w:t>
            </w:r>
            <w:r>
              <w:rPr>
                <w:color w:val="000000" w:themeColor="text1"/>
              </w:rPr>
              <w:t>)</w:t>
            </w:r>
          </w:p>
        </w:tc>
        <w:tc>
          <w:tcPr>
            <w:tcW w:w="1356" w:type="dxa"/>
            <w:vAlign w:val="center"/>
          </w:tcPr>
          <w:p w:rsidR="006736B9" w:rsidRPr="00C50CF4" w:rsidRDefault="006736B9" w:rsidP="0032506F">
            <w:pPr>
              <w:pStyle w:val="140"/>
              <w:rPr>
                <w:bCs/>
              </w:rPr>
            </w:pPr>
            <w:r w:rsidRPr="00C50CF4">
              <w:rPr>
                <w:rFonts w:hint="eastAsia"/>
                <w:color w:val="000000" w:themeColor="text1"/>
              </w:rPr>
              <w:t>預算執行及保留情形</w:t>
            </w:r>
          </w:p>
        </w:tc>
      </w:tr>
      <w:tr w:rsidR="006736B9" w:rsidRPr="00C50CF4" w:rsidTr="0032506F">
        <w:tc>
          <w:tcPr>
            <w:tcW w:w="851" w:type="dxa"/>
            <w:vAlign w:val="center"/>
          </w:tcPr>
          <w:p w:rsidR="006736B9" w:rsidRPr="00C50CF4" w:rsidRDefault="006736B9" w:rsidP="0032506F">
            <w:pPr>
              <w:pStyle w:val="14"/>
            </w:pPr>
            <w:r w:rsidRPr="00C50CF4">
              <w:rPr>
                <w:rFonts w:hint="eastAsia"/>
              </w:rPr>
              <w:t>永安五期投資計畫</w:t>
            </w:r>
          </w:p>
        </w:tc>
        <w:tc>
          <w:tcPr>
            <w:tcW w:w="3685" w:type="dxa"/>
            <w:vAlign w:val="center"/>
          </w:tcPr>
          <w:p w:rsidR="006736B9" w:rsidRPr="00C50CF4" w:rsidRDefault="006736B9" w:rsidP="0032506F">
            <w:pPr>
              <w:pStyle w:val="14"/>
            </w:pPr>
            <w:r w:rsidRPr="00C50CF4">
              <w:rPr>
                <w:rFonts w:hint="eastAsia"/>
              </w:rPr>
              <w:t>增建2座各20萬公秉地下型薄膜式儲槽、增建2座200</w:t>
            </w:r>
            <w:r>
              <w:rPr>
                <w:rFonts w:hint="eastAsia"/>
              </w:rPr>
              <w:t>公噸</w:t>
            </w:r>
            <w:r w:rsidRPr="00C50CF4">
              <w:rPr>
                <w:rFonts w:hint="eastAsia"/>
              </w:rPr>
              <w:t>/時之氣化設施及相關附屬設施。</w:t>
            </w:r>
          </w:p>
        </w:tc>
        <w:tc>
          <w:tcPr>
            <w:tcW w:w="1276" w:type="dxa"/>
            <w:vAlign w:val="center"/>
          </w:tcPr>
          <w:p w:rsidR="006736B9" w:rsidRDefault="006736B9" w:rsidP="0032506F">
            <w:pPr>
              <w:pStyle w:val="14"/>
              <w:jc w:val="center"/>
            </w:pPr>
            <w:r w:rsidRPr="00C50CF4">
              <w:rPr>
                <w:rFonts w:hint="eastAsia"/>
              </w:rPr>
              <w:t>108年1月</w:t>
            </w:r>
          </w:p>
          <w:p w:rsidR="006736B9" w:rsidRDefault="006736B9" w:rsidP="0032506F">
            <w:pPr>
              <w:pStyle w:val="14"/>
              <w:jc w:val="center"/>
            </w:pPr>
            <w:r w:rsidRPr="00C50CF4">
              <w:rPr>
                <w:rFonts w:hint="eastAsia"/>
              </w:rPr>
              <w:t>至</w:t>
            </w:r>
          </w:p>
          <w:p w:rsidR="006736B9" w:rsidRPr="00C50CF4" w:rsidRDefault="006736B9" w:rsidP="0032506F">
            <w:pPr>
              <w:pStyle w:val="14"/>
              <w:jc w:val="center"/>
            </w:pPr>
            <w:r w:rsidRPr="00C50CF4">
              <w:rPr>
                <w:rFonts w:hint="eastAsia"/>
              </w:rPr>
              <w:t>116年12月</w:t>
            </w:r>
          </w:p>
        </w:tc>
        <w:tc>
          <w:tcPr>
            <w:tcW w:w="1621" w:type="dxa"/>
            <w:vAlign w:val="center"/>
          </w:tcPr>
          <w:p w:rsidR="006736B9" w:rsidRPr="00C50CF4" w:rsidRDefault="006736B9" w:rsidP="0032506F">
            <w:pPr>
              <w:pStyle w:val="14"/>
              <w:jc w:val="center"/>
            </w:pPr>
            <w:r w:rsidRPr="00C50CF4">
              <w:rPr>
                <w:rFonts w:hint="eastAsia"/>
              </w:rPr>
              <w:t>289.34</w:t>
            </w:r>
          </w:p>
        </w:tc>
        <w:tc>
          <w:tcPr>
            <w:tcW w:w="1356" w:type="dxa"/>
            <w:vAlign w:val="center"/>
          </w:tcPr>
          <w:p w:rsidR="006736B9" w:rsidRPr="00C50CF4" w:rsidRDefault="006736B9" w:rsidP="0032506F">
            <w:pPr>
              <w:pStyle w:val="14"/>
            </w:pPr>
            <w:r w:rsidRPr="00C50CF4">
              <w:rPr>
                <w:rFonts w:hint="eastAsia"/>
              </w:rPr>
              <w:t>112年預算執行率100%。</w:t>
            </w:r>
          </w:p>
        </w:tc>
      </w:tr>
      <w:tr w:rsidR="006736B9" w:rsidRPr="00C50CF4" w:rsidTr="0032506F">
        <w:tc>
          <w:tcPr>
            <w:tcW w:w="851" w:type="dxa"/>
            <w:vAlign w:val="center"/>
          </w:tcPr>
          <w:p w:rsidR="006736B9" w:rsidRPr="00C50CF4" w:rsidRDefault="006736B9" w:rsidP="0032506F">
            <w:pPr>
              <w:pStyle w:val="14"/>
            </w:pPr>
            <w:r w:rsidRPr="00C50CF4">
              <w:rPr>
                <w:rFonts w:hint="eastAsia"/>
              </w:rPr>
              <w:t>台中廠二期投資計畫</w:t>
            </w:r>
          </w:p>
        </w:tc>
        <w:tc>
          <w:tcPr>
            <w:tcW w:w="3685" w:type="dxa"/>
            <w:vAlign w:val="center"/>
          </w:tcPr>
          <w:p w:rsidR="006736B9" w:rsidRPr="00C50CF4" w:rsidRDefault="006736B9" w:rsidP="0032506F">
            <w:pPr>
              <w:pStyle w:val="14"/>
            </w:pPr>
            <w:r w:rsidRPr="00C50CF4">
              <w:rPr>
                <w:rFonts w:hint="eastAsia"/>
              </w:rPr>
              <w:t>新建3座16萬公秉</w:t>
            </w:r>
            <w:proofErr w:type="gramStart"/>
            <w:r w:rsidRPr="00C50CF4">
              <w:rPr>
                <w:rFonts w:hint="eastAsia"/>
              </w:rPr>
              <w:t>地上型儲槽</w:t>
            </w:r>
            <w:proofErr w:type="gramEnd"/>
            <w:r w:rsidRPr="00C50CF4">
              <w:rPr>
                <w:rFonts w:hint="eastAsia"/>
              </w:rPr>
              <w:t>、300</w:t>
            </w:r>
            <w:r>
              <w:rPr>
                <w:rFonts w:hint="eastAsia"/>
              </w:rPr>
              <w:t>公噸</w:t>
            </w:r>
            <w:r w:rsidRPr="00C50CF4">
              <w:rPr>
                <w:rFonts w:hint="eastAsia"/>
              </w:rPr>
              <w:t>/小時氣化設施、台中廠至烏溪隔離站21.8公里26</w:t>
            </w:r>
            <w:proofErr w:type="gramStart"/>
            <w:r w:rsidRPr="00C50CF4">
              <w:rPr>
                <w:rFonts w:hint="eastAsia"/>
              </w:rPr>
              <w:t>吋輸氣陸</w:t>
            </w:r>
            <w:proofErr w:type="gramEnd"/>
            <w:r w:rsidRPr="00C50CF4">
              <w:rPr>
                <w:rFonts w:hint="eastAsia"/>
              </w:rPr>
              <w:t>管與1處開關站及台中廠第二席碼頭。</w:t>
            </w:r>
          </w:p>
        </w:tc>
        <w:tc>
          <w:tcPr>
            <w:tcW w:w="1276" w:type="dxa"/>
            <w:vAlign w:val="center"/>
          </w:tcPr>
          <w:p w:rsidR="006736B9" w:rsidRDefault="006736B9" w:rsidP="0032506F">
            <w:pPr>
              <w:pStyle w:val="14"/>
              <w:jc w:val="center"/>
            </w:pPr>
            <w:r w:rsidRPr="00C50CF4">
              <w:rPr>
                <w:rFonts w:hint="eastAsia"/>
              </w:rPr>
              <w:t>101年7月</w:t>
            </w:r>
          </w:p>
          <w:p w:rsidR="006736B9" w:rsidRDefault="006736B9" w:rsidP="0032506F">
            <w:pPr>
              <w:pStyle w:val="14"/>
              <w:jc w:val="center"/>
            </w:pPr>
            <w:r w:rsidRPr="00C50CF4">
              <w:rPr>
                <w:rFonts w:hint="eastAsia"/>
              </w:rPr>
              <w:t>至</w:t>
            </w:r>
          </w:p>
          <w:p w:rsidR="006736B9" w:rsidRPr="00C50CF4" w:rsidRDefault="006736B9" w:rsidP="0032506F">
            <w:pPr>
              <w:pStyle w:val="14"/>
              <w:jc w:val="center"/>
            </w:pPr>
            <w:r w:rsidRPr="00C50CF4">
              <w:rPr>
                <w:rFonts w:hint="eastAsia"/>
              </w:rPr>
              <w:t>112年12月</w:t>
            </w:r>
          </w:p>
        </w:tc>
        <w:tc>
          <w:tcPr>
            <w:tcW w:w="1621" w:type="dxa"/>
            <w:vAlign w:val="center"/>
          </w:tcPr>
          <w:p w:rsidR="006736B9" w:rsidRPr="00C50CF4" w:rsidRDefault="006736B9" w:rsidP="0032506F">
            <w:pPr>
              <w:pStyle w:val="14"/>
              <w:jc w:val="center"/>
            </w:pPr>
            <w:r w:rsidRPr="00C50CF4">
              <w:rPr>
                <w:rFonts w:hint="eastAsia"/>
              </w:rPr>
              <w:t>209.07</w:t>
            </w:r>
          </w:p>
        </w:tc>
        <w:tc>
          <w:tcPr>
            <w:tcW w:w="1356" w:type="dxa"/>
            <w:vAlign w:val="center"/>
          </w:tcPr>
          <w:p w:rsidR="006736B9" w:rsidRPr="00C50CF4" w:rsidRDefault="006736B9" w:rsidP="0032506F">
            <w:pPr>
              <w:pStyle w:val="14"/>
            </w:pPr>
            <w:r w:rsidRPr="00C50CF4">
              <w:rPr>
                <w:rFonts w:hint="eastAsia"/>
                <w:color w:val="000000" w:themeColor="text1"/>
              </w:rPr>
              <w:t>112年預算執行率99.84%，保留5</w:t>
            </w:r>
            <w:r w:rsidRPr="00C50CF4">
              <w:rPr>
                <w:color w:val="000000" w:themeColor="text1"/>
              </w:rPr>
              <w:t>,000</w:t>
            </w:r>
            <w:r w:rsidRPr="00C50CF4">
              <w:rPr>
                <w:rFonts w:hint="eastAsia"/>
                <w:color w:val="000000" w:themeColor="text1"/>
              </w:rPr>
              <w:t>千元</w:t>
            </w:r>
            <w:r w:rsidRPr="00C50CF4">
              <w:rPr>
                <w:rFonts w:hint="eastAsia"/>
              </w:rPr>
              <w:t>。</w:t>
            </w:r>
          </w:p>
        </w:tc>
      </w:tr>
      <w:tr w:rsidR="006736B9" w:rsidRPr="00C50CF4" w:rsidTr="0032506F">
        <w:tc>
          <w:tcPr>
            <w:tcW w:w="851" w:type="dxa"/>
            <w:vAlign w:val="center"/>
          </w:tcPr>
          <w:p w:rsidR="006736B9" w:rsidRPr="00C50CF4" w:rsidRDefault="006736B9" w:rsidP="0032506F">
            <w:pPr>
              <w:pStyle w:val="14"/>
            </w:pPr>
            <w:r w:rsidRPr="00C50CF4">
              <w:rPr>
                <w:rFonts w:hint="eastAsia"/>
              </w:rPr>
              <w:t>台中廠三期投資計畫</w:t>
            </w:r>
          </w:p>
        </w:tc>
        <w:tc>
          <w:tcPr>
            <w:tcW w:w="3685" w:type="dxa"/>
            <w:vAlign w:val="center"/>
          </w:tcPr>
          <w:p w:rsidR="006736B9" w:rsidRPr="00C50CF4" w:rsidRDefault="006736B9" w:rsidP="0032506F">
            <w:pPr>
              <w:pStyle w:val="14"/>
            </w:pPr>
            <w:r w:rsidRPr="00C50CF4">
              <w:rPr>
                <w:rFonts w:hint="eastAsia"/>
              </w:rPr>
              <w:t>增建2</w:t>
            </w:r>
            <w:proofErr w:type="gramStart"/>
            <w:r w:rsidRPr="00C50CF4">
              <w:rPr>
                <w:rFonts w:hint="eastAsia"/>
              </w:rPr>
              <w:t>座地</w:t>
            </w:r>
            <w:proofErr w:type="gramEnd"/>
            <w:r w:rsidRPr="00C50CF4">
              <w:rPr>
                <w:rFonts w:hint="eastAsia"/>
              </w:rPr>
              <w:t>上型</w:t>
            </w:r>
            <w:proofErr w:type="gramStart"/>
            <w:r w:rsidRPr="00C50CF4">
              <w:rPr>
                <w:rFonts w:hint="eastAsia"/>
              </w:rPr>
              <w:t>全容式</w:t>
            </w:r>
            <w:proofErr w:type="gramEnd"/>
            <w:r w:rsidRPr="00C50CF4">
              <w:rPr>
                <w:rFonts w:hint="eastAsia"/>
              </w:rPr>
              <w:t>儲槽、1,600</w:t>
            </w:r>
            <w:r>
              <w:rPr>
                <w:rFonts w:hint="eastAsia"/>
              </w:rPr>
              <w:t>公噸</w:t>
            </w:r>
            <w:r w:rsidRPr="00C50CF4">
              <w:rPr>
                <w:rFonts w:hint="eastAsia"/>
              </w:rPr>
              <w:t>/時之氣化設施(含600</w:t>
            </w:r>
            <w:r>
              <w:rPr>
                <w:rFonts w:hint="eastAsia"/>
              </w:rPr>
              <w:t>公噸</w:t>
            </w:r>
            <w:r w:rsidRPr="00C50CF4">
              <w:rPr>
                <w:rFonts w:hint="eastAsia"/>
              </w:rPr>
              <w:t>/時備用機組)及相關附屬設施。</w:t>
            </w:r>
          </w:p>
        </w:tc>
        <w:tc>
          <w:tcPr>
            <w:tcW w:w="1276" w:type="dxa"/>
            <w:vAlign w:val="center"/>
          </w:tcPr>
          <w:p w:rsidR="006736B9" w:rsidRDefault="006736B9" w:rsidP="0032506F">
            <w:pPr>
              <w:pStyle w:val="14"/>
              <w:jc w:val="center"/>
            </w:pPr>
            <w:r w:rsidRPr="00C50CF4">
              <w:rPr>
                <w:rFonts w:hint="eastAsia"/>
              </w:rPr>
              <w:t>109年1月</w:t>
            </w:r>
          </w:p>
          <w:p w:rsidR="006736B9" w:rsidRDefault="006736B9" w:rsidP="0032506F">
            <w:pPr>
              <w:pStyle w:val="14"/>
              <w:jc w:val="center"/>
            </w:pPr>
            <w:r w:rsidRPr="00C50CF4">
              <w:rPr>
                <w:rFonts w:hint="eastAsia"/>
              </w:rPr>
              <w:t>至</w:t>
            </w:r>
          </w:p>
          <w:p w:rsidR="006736B9" w:rsidRPr="00C50CF4" w:rsidRDefault="006736B9" w:rsidP="0032506F">
            <w:pPr>
              <w:pStyle w:val="14"/>
              <w:jc w:val="center"/>
            </w:pPr>
            <w:r w:rsidRPr="00C50CF4">
              <w:rPr>
                <w:rFonts w:hint="eastAsia"/>
              </w:rPr>
              <w:t>115年12月</w:t>
            </w:r>
          </w:p>
        </w:tc>
        <w:tc>
          <w:tcPr>
            <w:tcW w:w="1621" w:type="dxa"/>
            <w:vAlign w:val="center"/>
          </w:tcPr>
          <w:p w:rsidR="006736B9" w:rsidRPr="00C50CF4" w:rsidRDefault="006736B9" w:rsidP="0032506F">
            <w:pPr>
              <w:pStyle w:val="14"/>
              <w:jc w:val="center"/>
            </w:pPr>
            <w:r w:rsidRPr="00C50CF4">
              <w:rPr>
                <w:rFonts w:hint="eastAsia"/>
              </w:rPr>
              <w:t>343.70</w:t>
            </w:r>
          </w:p>
        </w:tc>
        <w:tc>
          <w:tcPr>
            <w:tcW w:w="1356" w:type="dxa"/>
            <w:vAlign w:val="center"/>
          </w:tcPr>
          <w:p w:rsidR="006736B9" w:rsidRPr="00C50CF4" w:rsidRDefault="006736B9" w:rsidP="0032506F">
            <w:pPr>
              <w:pStyle w:val="14"/>
            </w:pPr>
            <w:r w:rsidRPr="00C50CF4">
              <w:rPr>
                <w:rFonts w:hint="eastAsia"/>
              </w:rPr>
              <w:t>112年預算執行率100%。</w:t>
            </w:r>
          </w:p>
        </w:tc>
      </w:tr>
      <w:tr w:rsidR="006736B9" w:rsidRPr="00C50CF4" w:rsidTr="0032506F">
        <w:tc>
          <w:tcPr>
            <w:tcW w:w="851" w:type="dxa"/>
            <w:vAlign w:val="center"/>
          </w:tcPr>
          <w:p w:rsidR="006736B9" w:rsidRPr="00C50CF4" w:rsidRDefault="006736B9" w:rsidP="0032506F">
            <w:pPr>
              <w:pStyle w:val="14"/>
            </w:pPr>
            <w:r w:rsidRPr="00C50CF4">
              <w:rPr>
                <w:rFonts w:hint="eastAsia"/>
              </w:rPr>
              <w:t>台中廠四期投資計畫</w:t>
            </w:r>
          </w:p>
        </w:tc>
        <w:tc>
          <w:tcPr>
            <w:tcW w:w="3685" w:type="dxa"/>
            <w:vAlign w:val="center"/>
          </w:tcPr>
          <w:p w:rsidR="006736B9" w:rsidRPr="00C50CF4" w:rsidRDefault="006736B9" w:rsidP="0032506F">
            <w:pPr>
              <w:pStyle w:val="14"/>
            </w:pPr>
            <w:r w:rsidRPr="00C50CF4">
              <w:rPr>
                <w:rFonts w:hint="eastAsia"/>
              </w:rPr>
              <w:t>増建</w:t>
            </w:r>
            <w:r w:rsidRPr="00C50CF4">
              <w:t>4</w:t>
            </w:r>
            <w:r w:rsidRPr="00C50CF4">
              <w:rPr>
                <w:rFonts w:hint="eastAsia"/>
              </w:rPr>
              <w:t>座</w:t>
            </w:r>
            <w:r w:rsidRPr="00C50CF4">
              <w:t>18</w:t>
            </w:r>
            <w:r w:rsidRPr="00C50CF4">
              <w:rPr>
                <w:rFonts w:hint="eastAsia"/>
              </w:rPr>
              <w:t>萬公秉地上型全容式</w:t>
            </w:r>
            <w:r w:rsidRPr="00C50CF4">
              <w:t>LNG</w:t>
            </w:r>
            <w:r w:rsidRPr="00C50CF4">
              <w:rPr>
                <w:rFonts w:hint="eastAsia"/>
              </w:rPr>
              <w:t>儲槽、</w:t>
            </w:r>
            <w:r w:rsidRPr="00C50CF4">
              <w:t>1,600</w:t>
            </w:r>
            <w:r>
              <w:rPr>
                <w:rFonts w:hint="eastAsia"/>
              </w:rPr>
              <w:t>公噸</w:t>
            </w:r>
            <w:r w:rsidRPr="00C50CF4">
              <w:t>/</w:t>
            </w:r>
            <w:r w:rsidRPr="00C50CF4">
              <w:rPr>
                <w:rFonts w:hint="eastAsia"/>
              </w:rPr>
              <w:t>時之氣化設施</w:t>
            </w:r>
            <w:r w:rsidRPr="00C50CF4">
              <w:t>(</w:t>
            </w:r>
            <w:r w:rsidRPr="00C50CF4">
              <w:rPr>
                <w:rFonts w:hint="eastAsia"/>
              </w:rPr>
              <w:t>含</w:t>
            </w:r>
            <w:r w:rsidRPr="00C50CF4">
              <w:t>600</w:t>
            </w:r>
            <w:r>
              <w:rPr>
                <w:rFonts w:hint="eastAsia"/>
              </w:rPr>
              <w:t>公噸</w:t>
            </w:r>
            <w:r w:rsidRPr="00C50CF4">
              <w:t>/</w:t>
            </w:r>
            <w:r w:rsidRPr="00C50CF4">
              <w:rPr>
                <w:rFonts w:hint="eastAsia"/>
              </w:rPr>
              <w:t>時備用機組</w:t>
            </w:r>
            <w:r w:rsidRPr="00C50CF4">
              <w:t>)</w:t>
            </w:r>
            <w:r w:rsidRPr="00C50CF4">
              <w:rPr>
                <w:rFonts w:hint="eastAsia"/>
              </w:rPr>
              <w:t>、兩席</w:t>
            </w:r>
            <w:r w:rsidRPr="00C50CF4">
              <w:t>LNG</w:t>
            </w:r>
            <w:r w:rsidRPr="00C50CF4">
              <w:rPr>
                <w:rFonts w:hint="eastAsia"/>
              </w:rPr>
              <w:t>卸收碼頭、建築物及相關附屬設施，並以管線橫越南堤路與既有廠區連通相互備援。</w:t>
            </w:r>
          </w:p>
        </w:tc>
        <w:tc>
          <w:tcPr>
            <w:tcW w:w="1276" w:type="dxa"/>
            <w:vAlign w:val="center"/>
          </w:tcPr>
          <w:p w:rsidR="006736B9" w:rsidRDefault="006736B9" w:rsidP="0032506F">
            <w:pPr>
              <w:pStyle w:val="14"/>
              <w:jc w:val="center"/>
            </w:pPr>
            <w:r w:rsidRPr="00C50CF4">
              <w:rPr>
                <w:rFonts w:hint="eastAsia"/>
              </w:rPr>
              <w:t>110年1月</w:t>
            </w:r>
          </w:p>
          <w:p w:rsidR="006736B9" w:rsidRDefault="006736B9" w:rsidP="0032506F">
            <w:pPr>
              <w:pStyle w:val="14"/>
              <w:jc w:val="center"/>
            </w:pPr>
            <w:r w:rsidRPr="00C50CF4">
              <w:rPr>
                <w:rFonts w:hint="eastAsia"/>
              </w:rPr>
              <w:t>至</w:t>
            </w:r>
          </w:p>
          <w:p w:rsidR="006736B9" w:rsidRPr="00C50CF4" w:rsidRDefault="006736B9" w:rsidP="0032506F">
            <w:pPr>
              <w:pStyle w:val="14"/>
              <w:jc w:val="center"/>
            </w:pPr>
            <w:r w:rsidRPr="00C50CF4">
              <w:rPr>
                <w:rFonts w:hint="eastAsia"/>
              </w:rPr>
              <w:t>117年12月</w:t>
            </w:r>
          </w:p>
        </w:tc>
        <w:tc>
          <w:tcPr>
            <w:tcW w:w="1621" w:type="dxa"/>
            <w:vAlign w:val="center"/>
          </w:tcPr>
          <w:p w:rsidR="006736B9" w:rsidRPr="00C50CF4" w:rsidRDefault="006736B9" w:rsidP="0032506F">
            <w:pPr>
              <w:pStyle w:val="14"/>
              <w:jc w:val="center"/>
            </w:pPr>
            <w:r w:rsidRPr="00C50CF4">
              <w:rPr>
                <w:rFonts w:hint="eastAsia"/>
              </w:rPr>
              <w:t>514.32</w:t>
            </w:r>
          </w:p>
        </w:tc>
        <w:tc>
          <w:tcPr>
            <w:tcW w:w="1356" w:type="dxa"/>
            <w:vAlign w:val="center"/>
          </w:tcPr>
          <w:p w:rsidR="006736B9" w:rsidRPr="00C50CF4" w:rsidRDefault="006736B9" w:rsidP="0032506F">
            <w:pPr>
              <w:pStyle w:val="14"/>
            </w:pPr>
            <w:r w:rsidRPr="00C50CF4">
              <w:rPr>
                <w:rFonts w:hint="eastAsia"/>
              </w:rPr>
              <w:t>112年預算執行率100%</w:t>
            </w:r>
          </w:p>
        </w:tc>
      </w:tr>
      <w:tr w:rsidR="006736B9" w:rsidRPr="00C50CF4" w:rsidTr="0032506F">
        <w:tc>
          <w:tcPr>
            <w:tcW w:w="851" w:type="dxa"/>
            <w:vAlign w:val="center"/>
          </w:tcPr>
          <w:p w:rsidR="006736B9" w:rsidRPr="00C50CF4" w:rsidRDefault="006736B9" w:rsidP="0032506F">
            <w:pPr>
              <w:pStyle w:val="14"/>
              <w:rPr>
                <w:bCs/>
                <w:color w:val="000000" w:themeColor="text1"/>
              </w:rPr>
            </w:pPr>
            <w:r w:rsidRPr="00C50CF4">
              <w:rPr>
                <w:rFonts w:hint="eastAsia"/>
              </w:rPr>
              <w:t>觀塘接收站投資計畫</w:t>
            </w:r>
          </w:p>
        </w:tc>
        <w:tc>
          <w:tcPr>
            <w:tcW w:w="3685" w:type="dxa"/>
            <w:vAlign w:val="center"/>
          </w:tcPr>
          <w:p w:rsidR="006736B9" w:rsidRPr="00C50CF4" w:rsidRDefault="006736B9" w:rsidP="0032506F">
            <w:pPr>
              <w:pStyle w:val="14"/>
            </w:pPr>
            <w:proofErr w:type="gramStart"/>
            <w:r w:rsidRPr="00C50CF4">
              <w:rPr>
                <w:rFonts w:hint="eastAsia"/>
              </w:rPr>
              <w:t>於觀塘</w:t>
            </w:r>
            <w:proofErr w:type="gramEnd"/>
            <w:r w:rsidRPr="00C50CF4">
              <w:rPr>
                <w:rFonts w:hint="eastAsia"/>
              </w:rPr>
              <w:t>工業區及工業專用港站址新建外廓防波堤及港埠設施、使用既有塡區</w:t>
            </w:r>
            <w:r w:rsidRPr="00C50CF4">
              <w:t>13</w:t>
            </w:r>
            <w:r w:rsidRPr="00C50CF4">
              <w:rPr>
                <w:rFonts w:hint="eastAsia"/>
              </w:rPr>
              <w:t>公頃興建</w:t>
            </w:r>
            <w:r w:rsidRPr="00C50CF4">
              <w:t>2</w:t>
            </w:r>
            <w:r w:rsidRPr="00C50CF4">
              <w:rPr>
                <w:rFonts w:hint="eastAsia"/>
              </w:rPr>
              <w:t>座</w:t>
            </w:r>
            <w:r w:rsidRPr="00C50CF4">
              <w:t>16</w:t>
            </w:r>
            <w:r w:rsidRPr="00C50CF4">
              <w:rPr>
                <w:rFonts w:hint="eastAsia"/>
              </w:rPr>
              <w:t>萬公秉地上型液化天然氣儲槽及</w:t>
            </w:r>
            <w:r w:rsidRPr="00C50CF4">
              <w:t xml:space="preserve"> 900</w:t>
            </w:r>
            <w:r>
              <w:rPr>
                <w:rFonts w:hint="eastAsia"/>
              </w:rPr>
              <w:t>公噸</w:t>
            </w:r>
            <w:r w:rsidRPr="00C50CF4">
              <w:t>/</w:t>
            </w:r>
            <w:r w:rsidRPr="00C50CF4">
              <w:rPr>
                <w:rFonts w:hint="eastAsia"/>
              </w:rPr>
              <w:t>時氣化設施，既有塡區與外海</w:t>
            </w:r>
            <w:r w:rsidRPr="00C50CF4">
              <w:t xml:space="preserve"> LNG </w:t>
            </w:r>
            <w:r w:rsidRPr="00C50CF4">
              <w:rPr>
                <w:rFonts w:hint="eastAsia"/>
              </w:rPr>
              <w:t>碼頭以棧橋連接，並自廠界興建</w:t>
            </w:r>
            <w:r w:rsidRPr="00C50CF4">
              <w:t>36</w:t>
            </w:r>
            <w:r w:rsidRPr="00C50CF4">
              <w:rPr>
                <w:rFonts w:hint="eastAsia"/>
              </w:rPr>
              <w:t>吋陸上輸氣管線至大潭隔離站與現有之陸上輸氣管線銜接。</w:t>
            </w:r>
          </w:p>
        </w:tc>
        <w:tc>
          <w:tcPr>
            <w:tcW w:w="1276" w:type="dxa"/>
            <w:vAlign w:val="center"/>
          </w:tcPr>
          <w:p w:rsidR="006736B9" w:rsidRDefault="006736B9" w:rsidP="0032506F">
            <w:pPr>
              <w:pStyle w:val="14"/>
              <w:jc w:val="center"/>
            </w:pPr>
            <w:r w:rsidRPr="00C50CF4">
              <w:rPr>
                <w:rFonts w:hint="eastAsia"/>
              </w:rPr>
              <w:t>105年7月</w:t>
            </w:r>
          </w:p>
          <w:p w:rsidR="006736B9" w:rsidRDefault="006736B9" w:rsidP="0032506F">
            <w:pPr>
              <w:pStyle w:val="14"/>
              <w:jc w:val="center"/>
            </w:pPr>
            <w:r w:rsidRPr="00C50CF4">
              <w:rPr>
                <w:rFonts w:hint="eastAsia"/>
              </w:rPr>
              <w:t>至</w:t>
            </w:r>
          </w:p>
          <w:p w:rsidR="006736B9" w:rsidRPr="00C50CF4" w:rsidRDefault="006736B9" w:rsidP="0032506F">
            <w:pPr>
              <w:pStyle w:val="14"/>
              <w:jc w:val="center"/>
            </w:pPr>
            <w:r w:rsidRPr="00C50CF4">
              <w:rPr>
                <w:rFonts w:hint="eastAsia"/>
              </w:rPr>
              <w:t>118年12月</w:t>
            </w:r>
          </w:p>
        </w:tc>
        <w:tc>
          <w:tcPr>
            <w:tcW w:w="1621" w:type="dxa"/>
            <w:vAlign w:val="center"/>
          </w:tcPr>
          <w:p w:rsidR="006736B9" w:rsidRPr="00C50CF4" w:rsidRDefault="006736B9" w:rsidP="0032506F">
            <w:pPr>
              <w:pStyle w:val="14"/>
              <w:jc w:val="center"/>
            </w:pPr>
            <w:r w:rsidRPr="00C50CF4">
              <w:rPr>
                <w:rFonts w:hint="eastAsia"/>
              </w:rPr>
              <w:t>965.62</w:t>
            </w:r>
          </w:p>
        </w:tc>
        <w:tc>
          <w:tcPr>
            <w:tcW w:w="1356" w:type="dxa"/>
            <w:vAlign w:val="center"/>
          </w:tcPr>
          <w:p w:rsidR="006736B9" w:rsidRPr="00C50CF4" w:rsidRDefault="006736B9" w:rsidP="0032506F">
            <w:pPr>
              <w:pStyle w:val="14"/>
            </w:pPr>
            <w:r w:rsidRPr="00C50CF4">
              <w:rPr>
                <w:rFonts w:hint="eastAsia"/>
              </w:rPr>
              <w:t>112年預算執行率100%。</w:t>
            </w:r>
          </w:p>
        </w:tc>
      </w:tr>
      <w:tr w:rsidR="006736B9" w:rsidRPr="00C50CF4" w:rsidTr="0032506F">
        <w:tc>
          <w:tcPr>
            <w:tcW w:w="851" w:type="dxa"/>
            <w:vAlign w:val="center"/>
          </w:tcPr>
          <w:p w:rsidR="006736B9" w:rsidRPr="00C50CF4" w:rsidRDefault="006736B9" w:rsidP="0032506F">
            <w:pPr>
              <w:pStyle w:val="14"/>
              <w:rPr>
                <w:bCs/>
                <w:color w:val="000000" w:themeColor="text1"/>
              </w:rPr>
            </w:pPr>
            <w:r w:rsidRPr="00C50CF4">
              <w:rPr>
                <w:rFonts w:hint="eastAsia"/>
              </w:rPr>
              <w:t>觀塘接收站二期投資計畫</w:t>
            </w:r>
          </w:p>
        </w:tc>
        <w:tc>
          <w:tcPr>
            <w:tcW w:w="3685" w:type="dxa"/>
            <w:vAlign w:val="center"/>
          </w:tcPr>
          <w:p w:rsidR="006736B9" w:rsidRPr="00C50CF4" w:rsidRDefault="006736B9" w:rsidP="0032506F">
            <w:pPr>
              <w:pStyle w:val="14"/>
            </w:pPr>
            <w:proofErr w:type="gramStart"/>
            <w:r w:rsidRPr="00C50CF4">
              <w:rPr>
                <w:rFonts w:hint="eastAsia"/>
              </w:rPr>
              <w:t>於觀塘</w:t>
            </w:r>
            <w:proofErr w:type="gramEnd"/>
            <w:r w:rsidRPr="00C50CF4">
              <w:rPr>
                <w:rFonts w:hint="eastAsia"/>
              </w:rPr>
              <w:t>工業區及工業專用港站址新建</w:t>
            </w:r>
            <w:proofErr w:type="gramStart"/>
            <w:r w:rsidRPr="00C50CF4">
              <w:rPr>
                <w:rFonts w:hint="eastAsia"/>
              </w:rPr>
              <w:t>第二席碼頭</w:t>
            </w:r>
            <w:proofErr w:type="gramEnd"/>
            <w:r w:rsidRPr="00C50CF4">
              <w:rPr>
                <w:rFonts w:hint="eastAsia"/>
              </w:rPr>
              <w:t>等港埠設施，並使用</w:t>
            </w:r>
            <w:proofErr w:type="gramStart"/>
            <w:r w:rsidRPr="00C50CF4">
              <w:rPr>
                <w:rFonts w:hint="eastAsia"/>
              </w:rPr>
              <w:t>既有填區13公</w:t>
            </w:r>
            <w:proofErr w:type="gramEnd"/>
            <w:r w:rsidRPr="00C50CF4">
              <w:rPr>
                <w:rFonts w:hint="eastAsia"/>
              </w:rPr>
              <w:t>頃氣化區，興建1</w:t>
            </w:r>
            <w:r w:rsidRPr="00C50CF4">
              <w:t>,</w:t>
            </w:r>
            <w:r w:rsidRPr="00C50CF4">
              <w:rPr>
                <w:rFonts w:hint="eastAsia"/>
              </w:rPr>
              <w:t>200</w:t>
            </w:r>
            <w:r>
              <w:rPr>
                <w:rFonts w:hint="eastAsia"/>
              </w:rPr>
              <w:t>公噸</w:t>
            </w:r>
            <w:r w:rsidRPr="00C50CF4">
              <w:rPr>
                <w:rFonts w:hint="eastAsia"/>
              </w:rPr>
              <w:t>/時(含備用200</w:t>
            </w:r>
            <w:r>
              <w:rPr>
                <w:rFonts w:hint="eastAsia"/>
              </w:rPr>
              <w:t>公噸</w:t>
            </w:r>
            <w:r w:rsidRPr="00C50CF4">
              <w:rPr>
                <w:rFonts w:hint="eastAsia"/>
              </w:rPr>
              <w:t>/時)氣化設施，以及於</w:t>
            </w:r>
            <w:proofErr w:type="gramStart"/>
            <w:r w:rsidRPr="00C50CF4">
              <w:rPr>
                <w:rFonts w:hint="eastAsia"/>
              </w:rPr>
              <w:t>外海填區</w:t>
            </w:r>
            <w:r w:rsidRPr="00C50CF4">
              <w:rPr>
                <w:rFonts w:hint="eastAsia"/>
              </w:rPr>
              <w:lastRenderedPageBreak/>
              <w:t>21公</w:t>
            </w:r>
            <w:proofErr w:type="gramEnd"/>
            <w:r w:rsidRPr="00C50CF4">
              <w:rPr>
                <w:rFonts w:hint="eastAsia"/>
              </w:rPr>
              <w:t>頃土地，興建6座18萬公秉地上型液化天然氣儲槽。</w:t>
            </w:r>
          </w:p>
        </w:tc>
        <w:tc>
          <w:tcPr>
            <w:tcW w:w="1276" w:type="dxa"/>
            <w:vAlign w:val="center"/>
          </w:tcPr>
          <w:p w:rsidR="006736B9" w:rsidRDefault="006736B9" w:rsidP="0032506F">
            <w:pPr>
              <w:pStyle w:val="14"/>
              <w:jc w:val="center"/>
            </w:pPr>
            <w:r w:rsidRPr="00C50CF4">
              <w:rPr>
                <w:rFonts w:hint="eastAsia"/>
              </w:rPr>
              <w:lastRenderedPageBreak/>
              <w:t>110年1月</w:t>
            </w:r>
          </w:p>
          <w:p w:rsidR="006736B9" w:rsidRDefault="006736B9" w:rsidP="0032506F">
            <w:pPr>
              <w:pStyle w:val="14"/>
              <w:jc w:val="center"/>
            </w:pPr>
            <w:r w:rsidRPr="00C50CF4">
              <w:rPr>
                <w:rFonts w:hint="eastAsia"/>
              </w:rPr>
              <w:t>至</w:t>
            </w:r>
          </w:p>
          <w:p w:rsidR="006736B9" w:rsidRPr="00C50CF4" w:rsidRDefault="006736B9" w:rsidP="0032506F">
            <w:pPr>
              <w:pStyle w:val="14"/>
              <w:jc w:val="center"/>
            </w:pPr>
            <w:r w:rsidRPr="00C50CF4">
              <w:rPr>
                <w:rFonts w:hint="eastAsia"/>
              </w:rPr>
              <w:t>119年12月</w:t>
            </w:r>
          </w:p>
        </w:tc>
        <w:tc>
          <w:tcPr>
            <w:tcW w:w="1621" w:type="dxa"/>
            <w:vAlign w:val="center"/>
          </w:tcPr>
          <w:p w:rsidR="006736B9" w:rsidRPr="00C50CF4" w:rsidRDefault="006736B9" w:rsidP="0032506F">
            <w:pPr>
              <w:pStyle w:val="14"/>
              <w:jc w:val="center"/>
              <w:rPr>
                <w:color w:val="000000" w:themeColor="text1"/>
              </w:rPr>
            </w:pPr>
            <w:r w:rsidRPr="00C50CF4">
              <w:rPr>
                <w:rFonts w:hint="eastAsia"/>
                <w:color w:val="000000" w:themeColor="text1"/>
              </w:rPr>
              <w:t>約521.8</w:t>
            </w:r>
          </w:p>
        </w:tc>
        <w:tc>
          <w:tcPr>
            <w:tcW w:w="1356" w:type="dxa"/>
            <w:vAlign w:val="center"/>
          </w:tcPr>
          <w:p w:rsidR="006736B9" w:rsidRPr="00C50CF4" w:rsidRDefault="006736B9" w:rsidP="0032506F">
            <w:pPr>
              <w:pStyle w:val="14"/>
            </w:pPr>
            <w:r w:rsidRPr="00C50CF4">
              <w:rPr>
                <w:rFonts w:hint="eastAsia"/>
                <w:color w:val="000000" w:themeColor="text1"/>
              </w:rPr>
              <w:t>112年預算執行率4.78%，保留</w:t>
            </w:r>
            <w:r w:rsidRPr="00C50CF4">
              <w:rPr>
                <w:color w:val="000000" w:themeColor="text1"/>
              </w:rPr>
              <w:t>229,531</w:t>
            </w:r>
            <w:r w:rsidRPr="00C50CF4">
              <w:rPr>
                <w:rFonts w:ascii="MS Gothic" w:eastAsia="MS Gothic" w:hAnsi="MS Gothic" w:cs="MS Gothic" w:hint="eastAsia"/>
                <w:color w:val="000000" w:themeColor="text1"/>
              </w:rPr>
              <w:t>‬</w:t>
            </w:r>
            <w:r w:rsidRPr="00C50CF4">
              <w:rPr>
                <w:rFonts w:hint="eastAsia"/>
                <w:color w:val="000000" w:themeColor="text1"/>
              </w:rPr>
              <w:t>千元</w:t>
            </w:r>
            <w:r w:rsidRPr="00C50CF4">
              <w:rPr>
                <w:rFonts w:hint="eastAsia"/>
              </w:rPr>
              <w:t>。</w:t>
            </w:r>
          </w:p>
        </w:tc>
      </w:tr>
      <w:tr w:rsidR="006736B9" w:rsidRPr="00C50CF4" w:rsidTr="0032506F">
        <w:tc>
          <w:tcPr>
            <w:tcW w:w="851" w:type="dxa"/>
            <w:vAlign w:val="center"/>
          </w:tcPr>
          <w:p w:rsidR="006736B9" w:rsidRPr="00C50CF4" w:rsidRDefault="006736B9" w:rsidP="0032506F">
            <w:pPr>
              <w:pStyle w:val="14"/>
              <w:rPr>
                <w:bCs/>
                <w:color w:val="000000" w:themeColor="text1"/>
              </w:rPr>
            </w:pPr>
            <w:r w:rsidRPr="00C50CF4">
              <w:rPr>
                <w:rFonts w:hint="eastAsia"/>
              </w:rPr>
              <w:t>洲際接收站投資計畫</w:t>
            </w:r>
          </w:p>
        </w:tc>
        <w:tc>
          <w:tcPr>
            <w:tcW w:w="3685" w:type="dxa"/>
            <w:vAlign w:val="center"/>
          </w:tcPr>
          <w:p w:rsidR="006736B9" w:rsidRPr="00C50CF4" w:rsidRDefault="006736B9" w:rsidP="0032506F">
            <w:pPr>
              <w:pStyle w:val="14"/>
            </w:pPr>
            <w:r w:rsidRPr="00C50CF4">
              <w:rPr>
                <w:rFonts w:hint="eastAsia"/>
              </w:rPr>
              <w:t>新建4座18萬公秉地上型液化天然氣儲槽及1,600</w:t>
            </w:r>
            <w:r>
              <w:rPr>
                <w:rFonts w:hint="eastAsia"/>
              </w:rPr>
              <w:t>公噸</w:t>
            </w:r>
            <w:r w:rsidRPr="00C50CF4">
              <w:rPr>
                <w:rFonts w:hint="eastAsia"/>
              </w:rPr>
              <w:t>/時之氣化設施</w:t>
            </w:r>
            <w:r w:rsidRPr="00C50CF4">
              <w:t>(</w:t>
            </w:r>
            <w:r w:rsidRPr="00C50CF4">
              <w:rPr>
                <w:rFonts w:hint="eastAsia"/>
              </w:rPr>
              <w:t>含4</w:t>
            </w:r>
            <w:r w:rsidRPr="00C50CF4">
              <w:t>00</w:t>
            </w:r>
            <w:r>
              <w:rPr>
                <w:rFonts w:hint="eastAsia"/>
              </w:rPr>
              <w:t>公噸</w:t>
            </w:r>
            <w:r w:rsidRPr="00C50CF4">
              <w:t>/</w:t>
            </w:r>
            <w:r w:rsidRPr="00C50CF4">
              <w:rPr>
                <w:rFonts w:hint="eastAsia"/>
              </w:rPr>
              <w:t>時備用機組</w:t>
            </w:r>
            <w:r w:rsidRPr="00C50CF4">
              <w:t>)</w:t>
            </w:r>
            <w:r w:rsidRPr="00C50CF4">
              <w:rPr>
                <w:rFonts w:hint="eastAsia"/>
              </w:rPr>
              <w:t>，並自廠區計量站埋設兩條36吋陸上輸氣管線分別至大林電廠及</w:t>
            </w:r>
            <w:proofErr w:type="gramStart"/>
            <w:r w:rsidRPr="00C50CF4">
              <w:rPr>
                <w:rFonts w:hint="eastAsia"/>
              </w:rPr>
              <w:t>大林蒲配氣</w:t>
            </w:r>
            <w:proofErr w:type="gramEnd"/>
            <w:r w:rsidRPr="00C50CF4">
              <w:rPr>
                <w:rFonts w:hint="eastAsia"/>
              </w:rPr>
              <w:t>站銜接。</w:t>
            </w:r>
          </w:p>
        </w:tc>
        <w:tc>
          <w:tcPr>
            <w:tcW w:w="1276" w:type="dxa"/>
            <w:vAlign w:val="center"/>
          </w:tcPr>
          <w:p w:rsidR="006736B9" w:rsidRDefault="006736B9" w:rsidP="0032506F">
            <w:pPr>
              <w:pStyle w:val="14"/>
              <w:jc w:val="center"/>
            </w:pPr>
            <w:r w:rsidRPr="00C50CF4">
              <w:rPr>
                <w:rFonts w:hint="eastAsia"/>
              </w:rPr>
              <w:t>112年1月</w:t>
            </w:r>
          </w:p>
          <w:p w:rsidR="006736B9" w:rsidRDefault="006736B9" w:rsidP="0032506F">
            <w:pPr>
              <w:pStyle w:val="14"/>
              <w:jc w:val="center"/>
            </w:pPr>
            <w:r w:rsidRPr="00C50CF4">
              <w:rPr>
                <w:rFonts w:hint="eastAsia"/>
              </w:rPr>
              <w:t>至</w:t>
            </w:r>
          </w:p>
          <w:p w:rsidR="006736B9" w:rsidRPr="00C50CF4" w:rsidRDefault="006736B9" w:rsidP="0032506F">
            <w:pPr>
              <w:pStyle w:val="14"/>
              <w:jc w:val="center"/>
            </w:pPr>
            <w:r w:rsidRPr="00C50CF4">
              <w:rPr>
                <w:rFonts w:hint="eastAsia"/>
              </w:rPr>
              <w:t>120年12月</w:t>
            </w:r>
          </w:p>
        </w:tc>
        <w:tc>
          <w:tcPr>
            <w:tcW w:w="1621" w:type="dxa"/>
            <w:vAlign w:val="center"/>
          </w:tcPr>
          <w:p w:rsidR="006736B9" w:rsidRPr="00C50CF4" w:rsidRDefault="006736B9" w:rsidP="0032506F">
            <w:pPr>
              <w:pStyle w:val="14"/>
              <w:jc w:val="center"/>
              <w:rPr>
                <w:color w:val="000000" w:themeColor="text1"/>
              </w:rPr>
            </w:pPr>
            <w:r w:rsidRPr="00C50CF4">
              <w:rPr>
                <w:rFonts w:hint="eastAsia"/>
                <w:color w:val="000000" w:themeColor="text1"/>
              </w:rPr>
              <w:t>約949.31</w:t>
            </w:r>
          </w:p>
        </w:tc>
        <w:tc>
          <w:tcPr>
            <w:tcW w:w="1356" w:type="dxa"/>
            <w:vAlign w:val="center"/>
          </w:tcPr>
          <w:p w:rsidR="006736B9" w:rsidRPr="00C50CF4" w:rsidRDefault="006736B9" w:rsidP="0032506F">
            <w:pPr>
              <w:pStyle w:val="14"/>
            </w:pPr>
            <w:r w:rsidRPr="00C50CF4">
              <w:rPr>
                <w:rFonts w:hint="eastAsia"/>
              </w:rPr>
              <w:t>112年預算執行率100%。</w:t>
            </w:r>
          </w:p>
        </w:tc>
      </w:tr>
    </w:tbl>
    <w:p w:rsidR="0021430A" w:rsidRDefault="0021430A" w:rsidP="0021430A">
      <w:pPr>
        <w:pStyle w:val="af5"/>
      </w:pPr>
      <w:r>
        <w:rPr>
          <w:rFonts w:hint="eastAsia"/>
        </w:rPr>
        <w:t>資料來源：中油公司。</w:t>
      </w:r>
    </w:p>
    <w:p w:rsidR="002630CC" w:rsidRDefault="002630CC" w:rsidP="002630CC">
      <w:r w:rsidRPr="002630CC">
        <w:rPr>
          <w:noProof/>
        </w:rPr>
        <w:drawing>
          <wp:inline distT="0" distB="0" distL="0" distR="0" wp14:anchorId="4FB745D3" wp14:editId="471FCA1F">
            <wp:extent cx="5615940" cy="3602355"/>
            <wp:effectExtent l="0" t="0" r="381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5940" cy="3602355"/>
                    </a:xfrm>
                    <a:prstGeom prst="rect">
                      <a:avLst/>
                    </a:prstGeom>
                  </pic:spPr>
                </pic:pic>
              </a:graphicData>
            </a:graphic>
          </wp:inline>
        </w:drawing>
      </w:r>
    </w:p>
    <w:p w:rsidR="002630CC" w:rsidRDefault="002630CC" w:rsidP="002630CC">
      <w:pPr>
        <w:pStyle w:val="a1"/>
      </w:pPr>
      <w:r w:rsidRPr="002630CC">
        <w:rPr>
          <w:rFonts w:hint="eastAsia"/>
        </w:rPr>
        <w:t>天然氣基礎建設(韌性)規劃</w:t>
      </w:r>
    </w:p>
    <w:p w:rsidR="00AB1668" w:rsidRDefault="00AB1668" w:rsidP="00AB1668">
      <w:pPr>
        <w:pStyle w:val="af5"/>
      </w:pPr>
      <w:r>
        <w:rPr>
          <w:rFonts w:hint="eastAsia"/>
        </w:rPr>
        <w:t>資料來源：中油公司。</w:t>
      </w:r>
    </w:p>
    <w:p w:rsidR="0009628A" w:rsidRDefault="0009628A" w:rsidP="0009628A">
      <w:pPr>
        <w:pStyle w:val="3"/>
      </w:pPr>
      <w:r>
        <w:rPr>
          <w:rFonts w:hint="eastAsia"/>
        </w:rPr>
        <w:t>中油</w:t>
      </w:r>
      <w:proofErr w:type="gramStart"/>
      <w:r>
        <w:rPr>
          <w:rFonts w:hint="eastAsia"/>
        </w:rPr>
        <w:t>公司復稱</w:t>
      </w:r>
      <w:proofErr w:type="gramEnd"/>
      <w:r>
        <w:t>114</w:t>
      </w:r>
      <w:r w:rsidRPr="00315511">
        <w:rPr>
          <w:rFonts w:hint="eastAsia"/>
        </w:rPr>
        <w:t>~</w:t>
      </w:r>
      <w:r>
        <w:t>123(2025~2034)</w:t>
      </w:r>
      <w:r w:rsidRPr="00315511">
        <w:rPr>
          <w:rFonts w:hint="eastAsia"/>
        </w:rPr>
        <w:t>年國內天然氣大幅增加，整體供氣規劃與相關具體投資計畫</w:t>
      </w:r>
      <w:r>
        <w:rPr>
          <w:rFonts w:hint="eastAsia"/>
        </w:rPr>
        <w:t>：</w:t>
      </w:r>
    </w:p>
    <w:p w:rsidR="0009628A" w:rsidRDefault="0009628A" w:rsidP="0009628A">
      <w:pPr>
        <w:pStyle w:val="4"/>
      </w:pPr>
      <w:r>
        <w:rPr>
          <w:rFonts w:hint="eastAsia"/>
        </w:rPr>
        <w:t>為達成政府能源轉型燃氣發電占比50%之政策目標，中油公司刻正積極推動各項天然氣接收站增</w:t>
      </w:r>
      <w:r>
        <w:rPr>
          <w:rFonts w:hint="eastAsia"/>
        </w:rPr>
        <w:lastRenderedPageBreak/>
        <w:t>擴建投資計畫，各接收站具體增擴建投資計畫及供氣規劃說明如下：</w:t>
      </w:r>
    </w:p>
    <w:p w:rsidR="0009628A" w:rsidRDefault="0009628A" w:rsidP="0009628A">
      <w:pPr>
        <w:pStyle w:val="5"/>
      </w:pPr>
      <w:r>
        <w:rPr>
          <w:rFonts w:hint="eastAsia"/>
        </w:rPr>
        <w:t>「第三座液化天然氣接收站投資計畫」：</w:t>
      </w:r>
      <w:proofErr w:type="gramStart"/>
      <w:r>
        <w:rPr>
          <w:rFonts w:hint="eastAsia"/>
        </w:rPr>
        <w:t>於觀塘</w:t>
      </w:r>
      <w:proofErr w:type="gramEnd"/>
      <w:r>
        <w:rPr>
          <w:rFonts w:hint="eastAsia"/>
        </w:rPr>
        <w:t>工業區及專用港站址新建外廓防波堤及港埠設施、使用既有塡區</w:t>
      </w:r>
      <w:r>
        <w:t>13</w:t>
      </w:r>
      <w:r>
        <w:rPr>
          <w:rFonts w:hint="eastAsia"/>
        </w:rPr>
        <w:t>公頃興建</w:t>
      </w:r>
      <w:r>
        <w:t>2</w:t>
      </w:r>
      <w:r>
        <w:rPr>
          <w:rFonts w:hint="eastAsia"/>
        </w:rPr>
        <w:t>座</w:t>
      </w:r>
      <w:r>
        <w:t>16</w:t>
      </w:r>
      <w:r>
        <w:rPr>
          <w:rFonts w:hint="eastAsia"/>
        </w:rPr>
        <w:t>萬公秉儲槽及</w:t>
      </w:r>
      <w:r>
        <w:t>1,200</w:t>
      </w:r>
      <w:r w:rsidR="000053E6">
        <w:rPr>
          <w:rFonts w:hint="eastAsia"/>
        </w:rPr>
        <w:t>公噸</w:t>
      </w:r>
      <w:r>
        <w:t>/</w:t>
      </w:r>
      <w:r>
        <w:rPr>
          <w:rFonts w:hint="eastAsia"/>
        </w:rPr>
        <w:t>時氣化設施</w:t>
      </w:r>
      <w:r>
        <w:t>(</w:t>
      </w:r>
      <w:r>
        <w:rPr>
          <w:rFonts w:hint="eastAsia"/>
        </w:rPr>
        <w:t>含備用機組</w:t>
      </w:r>
      <w:r>
        <w:t>)</w:t>
      </w:r>
      <w:r>
        <w:rPr>
          <w:rFonts w:hint="eastAsia"/>
        </w:rPr>
        <w:t>，預計完工後供應大潭電廠新</w:t>
      </w:r>
      <w:r>
        <w:t>#7~#9</w:t>
      </w:r>
      <w:r>
        <w:rPr>
          <w:rFonts w:hint="eastAsia"/>
        </w:rPr>
        <w:t>號機組</w:t>
      </w:r>
      <w:r>
        <w:t>(</w:t>
      </w:r>
      <w:r>
        <w:rPr>
          <w:rFonts w:hint="eastAsia"/>
        </w:rPr>
        <w:t>合計</w:t>
      </w:r>
      <w:r>
        <w:t>382</w:t>
      </w:r>
      <w:r w:rsidR="000053E6">
        <w:rPr>
          <w:rFonts w:hint="eastAsia"/>
        </w:rPr>
        <w:t>公噸</w:t>
      </w:r>
      <w:r>
        <w:t>/</w:t>
      </w:r>
      <w:r>
        <w:rPr>
          <w:rFonts w:hint="eastAsia"/>
        </w:rPr>
        <w:t>時</w:t>
      </w:r>
      <w:r>
        <w:t>)</w:t>
      </w:r>
      <w:r>
        <w:rPr>
          <w:rFonts w:hint="eastAsia"/>
        </w:rPr>
        <w:t>用氣需求及提升天然氣供應能力、擴大輸供氣可靠度與調度彈性。</w:t>
      </w:r>
    </w:p>
    <w:p w:rsidR="0009628A" w:rsidRDefault="0009628A" w:rsidP="0009628A">
      <w:pPr>
        <w:pStyle w:val="5"/>
      </w:pPr>
      <w:r>
        <w:rPr>
          <w:rFonts w:hint="eastAsia"/>
        </w:rPr>
        <w:t>「第三座液化天然氣接收站第二期投資計畫」：第三座液化天然氣接收站第二期計畫原規劃使用觀塘接收站一期計畫</w:t>
      </w:r>
      <w:proofErr w:type="gramStart"/>
      <w:r>
        <w:rPr>
          <w:rFonts w:hint="eastAsia"/>
        </w:rPr>
        <w:t>外海填區擴建</w:t>
      </w:r>
      <w:proofErr w:type="gramEnd"/>
      <w:r>
        <w:rPr>
          <w:rFonts w:hint="eastAsia"/>
        </w:rPr>
        <w:t>6座儲槽、氣化設施1,200</w:t>
      </w:r>
      <w:r w:rsidR="000053E6">
        <w:rPr>
          <w:rFonts w:hint="eastAsia"/>
        </w:rPr>
        <w:t>公噸</w:t>
      </w:r>
      <w:r>
        <w:rPr>
          <w:rFonts w:hint="eastAsia"/>
        </w:rPr>
        <w:t>/時(含備用機組)及卸收港埠等各項設施；然為因應110年三接公投案及回應社會大眾與NGOs</w:t>
      </w:r>
      <w:proofErr w:type="gramStart"/>
      <w:r>
        <w:rPr>
          <w:rFonts w:hint="eastAsia"/>
        </w:rPr>
        <w:t>對藻礁</w:t>
      </w:r>
      <w:proofErr w:type="gramEnd"/>
      <w:r>
        <w:rPr>
          <w:rFonts w:hint="eastAsia"/>
        </w:rPr>
        <w:t>生態保護最大化之期待，中油公司提出三接再外推之替代方案，包含工業港再外推455公尺、不浚挖、外海</w:t>
      </w:r>
      <w:proofErr w:type="gramStart"/>
      <w:r>
        <w:rPr>
          <w:rFonts w:hint="eastAsia"/>
        </w:rPr>
        <w:t>填區21公頃不</w:t>
      </w:r>
      <w:proofErr w:type="gramEnd"/>
      <w:r>
        <w:rPr>
          <w:rFonts w:hint="eastAsia"/>
        </w:rPr>
        <w:t>填、防波堤縮短等外推方案，爰此，第三座液化天然氣接收站第二期計畫取消</w:t>
      </w:r>
      <w:proofErr w:type="gramStart"/>
      <w:r>
        <w:rPr>
          <w:rFonts w:hint="eastAsia"/>
        </w:rPr>
        <w:t>外海填區用</w:t>
      </w:r>
      <w:proofErr w:type="gramEnd"/>
      <w:r>
        <w:rPr>
          <w:rFonts w:hint="eastAsia"/>
        </w:rPr>
        <w:t>地，無法於原規劃用地興建儲槽，需</w:t>
      </w:r>
      <w:proofErr w:type="gramStart"/>
      <w:r>
        <w:rPr>
          <w:rFonts w:hint="eastAsia"/>
        </w:rPr>
        <w:t>另覓站</w:t>
      </w:r>
      <w:proofErr w:type="gramEnd"/>
      <w:r>
        <w:rPr>
          <w:rFonts w:hint="eastAsia"/>
        </w:rPr>
        <w:t>址重新規劃，刻正辦理替代方案可行性研究及環評工作，研訂合理計畫期程與經費，並據以辦理計畫修正。</w:t>
      </w:r>
    </w:p>
    <w:p w:rsidR="0009628A" w:rsidRDefault="0009628A" w:rsidP="0009628A">
      <w:pPr>
        <w:pStyle w:val="5"/>
      </w:pPr>
      <w:r>
        <w:rPr>
          <w:rFonts w:hint="eastAsia"/>
        </w:rPr>
        <w:t>「台中廠三期投資計畫」：於台中廠北側之</w:t>
      </w:r>
      <w:proofErr w:type="gramStart"/>
      <w:r>
        <w:rPr>
          <w:rFonts w:hint="eastAsia"/>
        </w:rPr>
        <w:t>臺</w:t>
      </w:r>
      <w:proofErr w:type="gramEnd"/>
      <w:r>
        <w:rPr>
          <w:rFonts w:hint="eastAsia"/>
        </w:rPr>
        <w:t>中港西11、12號碼頭後線腹地增建2座18萬公秉儲槽及1,600</w:t>
      </w:r>
      <w:r w:rsidR="000053E6">
        <w:rPr>
          <w:rFonts w:hint="eastAsia"/>
        </w:rPr>
        <w:t>公噸</w:t>
      </w:r>
      <w:r>
        <w:rPr>
          <w:rFonts w:hint="eastAsia"/>
        </w:rPr>
        <w:t>/時之氣化設施(含600</w:t>
      </w:r>
      <w:r w:rsidR="000053E6">
        <w:rPr>
          <w:rFonts w:hint="eastAsia"/>
        </w:rPr>
        <w:t>公噸</w:t>
      </w:r>
      <w:r>
        <w:rPr>
          <w:rFonts w:hint="eastAsia"/>
        </w:rPr>
        <w:t>/時備用機組)，預計完工後將可增加接收站設計營運量200萬</w:t>
      </w:r>
      <w:r w:rsidR="000053E6">
        <w:rPr>
          <w:rFonts w:hint="eastAsia"/>
        </w:rPr>
        <w:t>公噸</w:t>
      </w:r>
      <w:r>
        <w:rPr>
          <w:rFonts w:hint="eastAsia"/>
        </w:rPr>
        <w:t>/年。</w:t>
      </w:r>
    </w:p>
    <w:p w:rsidR="0009628A" w:rsidRDefault="0009628A" w:rsidP="0009628A">
      <w:pPr>
        <w:pStyle w:val="5"/>
      </w:pPr>
      <w:r>
        <w:rPr>
          <w:rFonts w:hint="eastAsia"/>
        </w:rPr>
        <w:t>「台中廠港外擴建(四期)投資計畫」：於</w:t>
      </w:r>
      <w:proofErr w:type="gramStart"/>
      <w:r>
        <w:rPr>
          <w:rFonts w:hint="eastAsia"/>
        </w:rPr>
        <w:t>臺</w:t>
      </w:r>
      <w:proofErr w:type="gramEnd"/>
      <w:r>
        <w:rPr>
          <w:rFonts w:hint="eastAsia"/>
        </w:rPr>
        <w:t>中港北填方區(Ⅲ)及南填方區(Ⅳ)-2約64公頃用</w:t>
      </w:r>
      <w:r>
        <w:rPr>
          <w:rFonts w:hint="eastAsia"/>
        </w:rPr>
        <w:lastRenderedPageBreak/>
        <w:t>地，增設4座18萬公秉儲槽、1,600</w:t>
      </w:r>
      <w:r w:rsidR="000053E6">
        <w:rPr>
          <w:rFonts w:hint="eastAsia"/>
        </w:rPr>
        <w:t>公噸</w:t>
      </w:r>
      <w:r>
        <w:rPr>
          <w:rFonts w:hint="eastAsia"/>
        </w:rPr>
        <w:t>/時之氣化設施(含600</w:t>
      </w:r>
      <w:r w:rsidR="000053E6">
        <w:rPr>
          <w:rFonts w:hint="eastAsia"/>
        </w:rPr>
        <w:t>公噸</w:t>
      </w:r>
      <w:r>
        <w:rPr>
          <w:rFonts w:hint="eastAsia"/>
        </w:rPr>
        <w:t>/時備用機組)、</w:t>
      </w:r>
      <w:proofErr w:type="gramStart"/>
      <w:r>
        <w:rPr>
          <w:rFonts w:hint="eastAsia"/>
        </w:rPr>
        <w:t>2席</w:t>
      </w:r>
      <w:proofErr w:type="gramEnd"/>
      <w:r>
        <w:rPr>
          <w:rFonts w:hint="eastAsia"/>
        </w:rPr>
        <w:t>卸收碼頭及相關港埠設施等，預計完工後將可增加接收站設計營運量300萬</w:t>
      </w:r>
      <w:r w:rsidR="000053E6">
        <w:rPr>
          <w:rFonts w:hint="eastAsia"/>
        </w:rPr>
        <w:t>公噸</w:t>
      </w:r>
      <w:r>
        <w:rPr>
          <w:rFonts w:hint="eastAsia"/>
        </w:rPr>
        <w:t>/年，並提升中油公司接收站間相互備援能力、儲槽容積與事業存量及輸儲調度彈性，強化整體供輸儲系統韌性。</w:t>
      </w:r>
    </w:p>
    <w:p w:rsidR="0009628A" w:rsidRDefault="0009628A" w:rsidP="0009628A">
      <w:pPr>
        <w:pStyle w:val="5"/>
      </w:pPr>
      <w:r>
        <w:rPr>
          <w:rFonts w:hint="eastAsia"/>
        </w:rPr>
        <w:t>「永安廠增建儲槽投資計畫」：於永安廠內之儲槽預定地增建2座20萬公秉</w:t>
      </w:r>
      <w:proofErr w:type="gramStart"/>
      <w:r>
        <w:rPr>
          <w:rFonts w:hint="eastAsia"/>
        </w:rPr>
        <w:t>地下式儲槽</w:t>
      </w:r>
      <w:proofErr w:type="gramEnd"/>
      <w:r>
        <w:rPr>
          <w:rFonts w:hint="eastAsia"/>
        </w:rPr>
        <w:t>及400</w:t>
      </w:r>
      <w:r w:rsidR="000053E6">
        <w:rPr>
          <w:rFonts w:hint="eastAsia"/>
        </w:rPr>
        <w:t>公噸</w:t>
      </w:r>
      <w:r>
        <w:rPr>
          <w:rFonts w:hint="eastAsia"/>
        </w:rPr>
        <w:t>/時之氣化設施，預計完工後永安廠設計營運能力可由1,050萬</w:t>
      </w:r>
      <w:r w:rsidR="000053E6">
        <w:rPr>
          <w:rFonts w:hint="eastAsia"/>
        </w:rPr>
        <w:t>公噸</w:t>
      </w:r>
      <w:r>
        <w:rPr>
          <w:rFonts w:hint="eastAsia"/>
        </w:rPr>
        <w:t>/年提升至1,200萬</w:t>
      </w:r>
      <w:r w:rsidR="000053E6">
        <w:rPr>
          <w:rFonts w:hint="eastAsia"/>
        </w:rPr>
        <w:t>公噸</w:t>
      </w:r>
      <w:r>
        <w:rPr>
          <w:rFonts w:hint="eastAsia"/>
        </w:rPr>
        <w:t>/年，並降低儲槽週轉率，強化永安廠儲</w:t>
      </w:r>
      <w:proofErr w:type="gramStart"/>
      <w:r>
        <w:rPr>
          <w:rFonts w:hint="eastAsia"/>
        </w:rPr>
        <w:t>槽囤儲能</w:t>
      </w:r>
      <w:proofErr w:type="gramEnd"/>
      <w:r>
        <w:rPr>
          <w:rFonts w:hint="eastAsia"/>
        </w:rPr>
        <w:t>力及</w:t>
      </w:r>
      <w:r w:rsidRPr="00AB1668">
        <w:rPr>
          <w:rFonts w:hint="eastAsia"/>
          <w:spacing w:val="-10"/>
        </w:rPr>
        <w:t>輸儲調度彈性，以提升整體輸儲系統及供應韌性。</w:t>
      </w:r>
    </w:p>
    <w:p w:rsidR="0009628A" w:rsidRDefault="0009628A" w:rsidP="0009628A">
      <w:pPr>
        <w:pStyle w:val="5"/>
      </w:pPr>
      <w:r>
        <w:rPr>
          <w:rFonts w:hint="eastAsia"/>
        </w:rPr>
        <w:t>「洲際液化天然氣接收站投資計畫」：</w:t>
      </w:r>
    </w:p>
    <w:p w:rsidR="0009628A" w:rsidRDefault="0009628A" w:rsidP="0009628A">
      <w:pPr>
        <w:pStyle w:val="6"/>
      </w:pPr>
      <w:r>
        <w:rPr>
          <w:rFonts w:hint="eastAsia"/>
        </w:rPr>
        <w:t>於高雄港洲際貨櫃中心第二期大林石化油品儲運中心第二區新建4座18萬公秉</w:t>
      </w:r>
      <w:proofErr w:type="gramStart"/>
      <w:r>
        <w:rPr>
          <w:rFonts w:hint="eastAsia"/>
        </w:rPr>
        <w:t>地上型儲槽</w:t>
      </w:r>
      <w:proofErr w:type="gramEnd"/>
      <w:r>
        <w:rPr>
          <w:rFonts w:hint="eastAsia"/>
        </w:rPr>
        <w:t>、1,600</w:t>
      </w:r>
      <w:r w:rsidR="000053E6">
        <w:rPr>
          <w:rFonts w:hint="eastAsia"/>
        </w:rPr>
        <w:t>公噸</w:t>
      </w:r>
      <w:r>
        <w:rPr>
          <w:rFonts w:hint="eastAsia"/>
        </w:rPr>
        <w:t>/時之氣化設施(含400</w:t>
      </w:r>
      <w:r w:rsidR="000053E6">
        <w:rPr>
          <w:rFonts w:hint="eastAsia"/>
        </w:rPr>
        <w:t>公噸</w:t>
      </w:r>
      <w:r>
        <w:rPr>
          <w:rFonts w:hint="eastAsia"/>
        </w:rPr>
        <w:t>/時備用機組)及36</w:t>
      </w:r>
      <w:proofErr w:type="gramStart"/>
      <w:r>
        <w:rPr>
          <w:rFonts w:hint="eastAsia"/>
        </w:rPr>
        <w:t>吋聯外</w:t>
      </w:r>
      <w:proofErr w:type="gramEnd"/>
      <w:r>
        <w:rPr>
          <w:rFonts w:hint="eastAsia"/>
        </w:rPr>
        <w:t>輸氣陸上管線，並於西南側海域新建外廓防波堤及港域設施。</w:t>
      </w:r>
    </w:p>
    <w:p w:rsidR="0009628A" w:rsidRDefault="0009628A" w:rsidP="0009628A">
      <w:pPr>
        <w:pStyle w:val="6"/>
      </w:pPr>
      <w:r>
        <w:rPr>
          <w:rFonts w:hint="eastAsia"/>
        </w:rPr>
        <w:t>洲際接收站完工後，規劃供應大林電廠新#1~#2號機組、</w:t>
      </w:r>
      <w:proofErr w:type="gramStart"/>
      <w:r>
        <w:rPr>
          <w:rFonts w:hint="eastAsia"/>
        </w:rPr>
        <w:t>南火電廠</w:t>
      </w:r>
      <w:proofErr w:type="gramEnd"/>
      <w:r>
        <w:rPr>
          <w:rFonts w:hint="eastAsia"/>
        </w:rPr>
        <w:t>、南部地區新增工業民生與汽電共生之用氣需求，以分擔永安廠營運供氣量。</w:t>
      </w:r>
    </w:p>
    <w:p w:rsidR="0009628A" w:rsidRDefault="0009628A" w:rsidP="0009628A">
      <w:pPr>
        <w:pStyle w:val="4"/>
      </w:pPr>
      <w:r>
        <w:rPr>
          <w:rFonts w:hint="eastAsia"/>
        </w:rPr>
        <w:t>待各項天然氣接收站增擴建計畫完工後，北、中、南各接收站將分區就近供氣，並可藉由完整</w:t>
      </w:r>
      <w:proofErr w:type="gramStart"/>
      <w:r>
        <w:rPr>
          <w:rFonts w:hint="eastAsia"/>
        </w:rPr>
        <w:t>海陸輸氣管</w:t>
      </w:r>
      <w:proofErr w:type="gramEnd"/>
      <w:r>
        <w:rPr>
          <w:rFonts w:hint="eastAsia"/>
        </w:rPr>
        <w:t>網相互備援調度，於發生異常突發狀況時，可透過接收站提升產能相互備援供應，俾確保整體天然氣供應穩定，亦滿足未來國內天然氣逐年成長之需求。</w:t>
      </w:r>
    </w:p>
    <w:p w:rsidR="0009628A" w:rsidRDefault="0009628A" w:rsidP="0009628A">
      <w:pPr>
        <w:pStyle w:val="3"/>
      </w:pPr>
      <w:r>
        <w:rPr>
          <w:rFonts w:hint="eastAsia"/>
        </w:rPr>
        <w:t>中油公司稱</w:t>
      </w:r>
      <w:r w:rsidRPr="007C0BF4">
        <w:rPr>
          <w:rFonts w:hint="eastAsia"/>
        </w:rPr>
        <w:t>各接收站完成建設後最大接收能力與最</w:t>
      </w:r>
      <w:r w:rsidRPr="007C0BF4">
        <w:rPr>
          <w:rFonts w:hint="eastAsia"/>
        </w:rPr>
        <w:lastRenderedPageBreak/>
        <w:t>大氣化能力</w:t>
      </w:r>
      <w:r>
        <w:rPr>
          <w:rFonts w:hint="eastAsia"/>
        </w:rPr>
        <w:t>部分：</w:t>
      </w:r>
    </w:p>
    <w:p w:rsidR="0009628A" w:rsidRDefault="0009628A" w:rsidP="0009628A">
      <w:pPr>
        <w:pStyle w:val="4"/>
      </w:pPr>
      <w:r>
        <w:rPr>
          <w:rFonts w:hint="eastAsia"/>
        </w:rPr>
        <w:t>各接收站供應規劃概分為</w:t>
      </w:r>
      <w:proofErr w:type="gramStart"/>
      <w:r>
        <w:rPr>
          <w:rFonts w:hint="eastAsia"/>
        </w:rPr>
        <w:t>三</w:t>
      </w:r>
      <w:proofErr w:type="gramEnd"/>
      <w:r>
        <w:rPr>
          <w:rFonts w:hint="eastAsia"/>
        </w:rPr>
        <w:t>階段：</w:t>
      </w:r>
    </w:p>
    <w:p w:rsidR="0009628A" w:rsidRDefault="0009628A" w:rsidP="0009628A">
      <w:pPr>
        <w:pStyle w:val="5"/>
      </w:pPr>
      <w:r>
        <w:rPr>
          <w:rFonts w:hint="eastAsia"/>
        </w:rPr>
        <w:t>現況：永安廠尖峰市場量約為2,200~2,300</w:t>
      </w:r>
      <w:r w:rsidR="000053E6">
        <w:rPr>
          <w:rFonts w:hint="eastAsia"/>
        </w:rPr>
        <w:t>公噸</w:t>
      </w:r>
      <w:r>
        <w:rPr>
          <w:rFonts w:hint="eastAsia"/>
        </w:rPr>
        <w:t>/時，卸收量約為1,100~1,200萬</w:t>
      </w:r>
      <w:r w:rsidR="000053E6">
        <w:rPr>
          <w:rFonts w:hint="eastAsia"/>
        </w:rPr>
        <w:t>公噸</w:t>
      </w:r>
      <w:r>
        <w:rPr>
          <w:rFonts w:hint="eastAsia"/>
        </w:rPr>
        <w:t>/年，供應全國天然氣用量占比約2/3；台中廠尖峰市場量約為1,200</w:t>
      </w:r>
      <w:r w:rsidR="000053E6">
        <w:rPr>
          <w:rFonts w:hint="eastAsia"/>
        </w:rPr>
        <w:t>公噸</w:t>
      </w:r>
      <w:r>
        <w:rPr>
          <w:rFonts w:hint="eastAsia"/>
        </w:rPr>
        <w:t>/時，卸收量約為700~800萬</w:t>
      </w:r>
      <w:r w:rsidR="000053E6">
        <w:rPr>
          <w:rFonts w:hint="eastAsia"/>
        </w:rPr>
        <w:t>公噸</w:t>
      </w:r>
      <w:r>
        <w:rPr>
          <w:rFonts w:hint="eastAsia"/>
        </w:rPr>
        <w:t>/年，供應全國天然氣用量占比約1/3。</w:t>
      </w:r>
    </w:p>
    <w:p w:rsidR="0009628A" w:rsidRDefault="0009628A" w:rsidP="0009628A">
      <w:pPr>
        <w:pStyle w:val="5"/>
      </w:pPr>
      <w:r>
        <w:rPr>
          <w:rFonts w:hint="eastAsia"/>
        </w:rPr>
        <w:t>台中三期氣化設備及觀塘接收站一期供氣後：永安廠尖峰市場量約為2,200~2,700</w:t>
      </w:r>
      <w:r w:rsidR="000053E6">
        <w:rPr>
          <w:rFonts w:hint="eastAsia"/>
        </w:rPr>
        <w:t>公噸</w:t>
      </w:r>
      <w:r>
        <w:rPr>
          <w:rFonts w:hint="eastAsia"/>
        </w:rPr>
        <w:t>/時(隨新增燃氣電廠用氣逐步攀升)，卸收量約為1,100~1,200萬</w:t>
      </w:r>
      <w:r w:rsidR="000053E6">
        <w:rPr>
          <w:rFonts w:hint="eastAsia"/>
        </w:rPr>
        <w:t>公噸</w:t>
      </w:r>
      <w:r>
        <w:rPr>
          <w:rFonts w:hint="eastAsia"/>
        </w:rPr>
        <w:t>/年，供應全國天然氣用量占比約1/2；台中廠尖峰市場量約為1,900~2,200</w:t>
      </w:r>
      <w:r w:rsidR="000053E6">
        <w:rPr>
          <w:rFonts w:hint="eastAsia"/>
        </w:rPr>
        <w:t>公噸</w:t>
      </w:r>
      <w:r>
        <w:rPr>
          <w:rFonts w:hint="eastAsia"/>
        </w:rPr>
        <w:t>/時(隨新增燃氣電廠用氣逐步攀升)，卸收量約為900~1,000萬</w:t>
      </w:r>
      <w:r w:rsidR="000053E6">
        <w:rPr>
          <w:rFonts w:hint="eastAsia"/>
        </w:rPr>
        <w:t>公噸</w:t>
      </w:r>
      <w:r>
        <w:rPr>
          <w:rFonts w:hint="eastAsia"/>
        </w:rPr>
        <w:t>/年，</w:t>
      </w:r>
      <w:proofErr w:type="gramStart"/>
      <w:r>
        <w:rPr>
          <w:rFonts w:hint="eastAsia"/>
        </w:rPr>
        <w:t>另觀塘</w:t>
      </w:r>
      <w:proofErr w:type="gramEnd"/>
      <w:r>
        <w:rPr>
          <w:rFonts w:hint="eastAsia"/>
        </w:rPr>
        <w:t>接收站(一期)尖峰市場量近400</w:t>
      </w:r>
      <w:r w:rsidR="000053E6">
        <w:rPr>
          <w:rFonts w:hint="eastAsia"/>
        </w:rPr>
        <w:t>公噸</w:t>
      </w:r>
      <w:r>
        <w:rPr>
          <w:rFonts w:hint="eastAsia"/>
        </w:rPr>
        <w:t>/時，卸收量約為200~300萬</w:t>
      </w:r>
      <w:r w:rsidR="000053E6">
        <w:rPr>
          <w:rFonts w:hint="eastAsia"/>
        </w:rPr>
        <w:t>公噸</w:t>
      </w:r>
      <w:r>
        <w:rPr>
          <w:rFonts w:hint="eastAsia"/>
        </w:rPr>
        <w:t>/年，台中廠及</w:t>
      </w:r>
      <w:proofErr w:type="gramStart"/>
      <w:r>
        <w:rPr>
          <w:rFonts w:hint="eastAsia"/>
        </w:rPr>
        <w:t>觀塘廠供</w:t>
      </w:r>
      <w:proofErr w:type="gramEnd"/>
      <w:r>
        <w:rPr>
          <w:rFonts w:hint="eastAsia"/>
        </w:rPr>
        <w:t>應全國天然氣用量占比約1/2。</w:t>
      </w:r>
    </w:p>
    <w:p w:rsidR="0009628A" w:rsidRDefault="0009628A" w:rsidP="0009628A">
      <w:pPr>
        <w:pStyle w:val="5"/>
      </w:pPr>
      <w:r>
        <w:rPr>
          <w:rFonts w:hint="eastAsia"/>
        </w:rPr>
        <w:t>洲際接收站完工：永安廠尖峰市場量約為2,000~2,200</w:t>
      </w:r>
      <w:r w:rsidR="000053E6">
        <w:rPr>
          <w:rFonts w:hint="eastAsia"/>
        </w:rPr>
        <w:t>公噸</w:t>
      </w:r>
      <w:r>
        <w:rPr>
          <w:rFonts w:hint="eastAsia"/>
        </w:rPr>
        <w:t>/時，卸收量約為700~900萬</w:t>
      </w:r>
      <w:r w:rsidR="000053E6">
        <w:rPr>
          <w:rFonts w:hint="eastAsia"/>
        </w:rPr>
        <w:t>公噸</w:t>
      </w:r>
      <w:r>
        <w:rPr>
          <w:rFonts w:hint="eastAsia"/>
        </w:rPr>
        <w:t>/年，洲際接收站尖峰市場量約在800~1,000</w:t>
      </w:r>
      <w:r w:rsidR="000053E6">
        <w:rPr>
          <w:rFonts w:hint="eastAsia"/>
        </w:rPr>
        <w:t>公噸</w:t>
      </w:r>
      <w:r>
        <w:rPr>
          <w:rFonts w:hint="eastAsia"/>
        </w:rPr>
        <w:t>/時，卸收量約為300~500萬</w:t>
      </w:r>
      <w:r w:rsidR="000053E6">
        <w:rPr>
          <w:rFonts w:hint="eastAsia"/>
        </w:rPr>
        <w:t>公噸</w:t>
      </w:r>
      <w:r>
        <w:rPr>
          <w:rFonts w:hint="eastAsia"/>
        </w:rPr>
        <w:t>/年，永安廠及洲際廠供應全國天然氣用量占比約1/2；台中廠尖峰市場量約為2,200~2,400</w:t>
      </w:r>
      <w:r w:rsidR="000053E6">
        <w:rPr>
          <w:rFonts w:hint="eastAsia"/>
        </w:rPr>
        <w:t>公噸</w:t>
      </w:r>
      <w:r>
        <w:rPr>
          <w:rFonts w:hint="eastAsia"/>
        </w:rPr>
        <w:t>/時，卸收量約為700~900萬</w:t>
      </w:r>
      <w:r w:rsidR="000053E6">
        <w:rPr>
          <w:rFonts w:hint="eastAsia"/>
        </w:rPr>
        <w:t>公噸</w:t>
      </w:r>
      <w:r>
        <w:rPr>
          <w:rFonts w:hint="eastAsia"/>
        </w:rPr>
        <w:t>/年，</w:t>
      </w:r>
      <w:proofErr w:type="gramStart"/>
      <w:r>
        <w:rPr>
          <w:rFonts w:hint="eastAsia"/>
        </w:rPr>
        <w:t>另觀塘廠</w:t>
      </w:r>
      <w:proofErr w:type="gramEnd"/>
      <w:r>
        <w:rPr>
          <w:rFonts w:hint="eastAsia"/>
        </w:rPr>
        <w:t>(二期)完工後尖峰市場量約為700~900</w:t>
      </w:r>
      <w:r w:rsidR="000053E6">
        <w:rPr>
          <w:rFonts w:hint="eastAsia"/>
        </w:rPr>
        <w:t>公噸</w:t>
      </w:r>
      <w:r>
        <w:rPr>
          <w:rFonts w:hint="eastAsia"/>
        </w:rPr>
        <w:t>/時，卸收量約為300~500萬</w:t>
      </w:r>
      <w:r w:rsidR="000053E6">
        <w:rPr>
          <w:rFonts w:hint="eastAsia"/>
        </w:rPr>
        <w:t>公噸</w:t>
      </w:r>
      <w:r>
        <w:rPr>
          <w:rFonts w:hint="eastAsia"/>
        </w:rPr>
        <w:t>/年，台中廠及</w:t>
      </w:r>
      <w:proofErr w:type="gramStart"/>
      <w:r>
        <w:rPr>
          <w:rFonts w:hint="eastAsia"/>
        </w:rPr>
        <w:t>觀塘廠供</w:t>
      </w:r>
      <w:proofErr w:type="gramEnd"/>
      <w:r>
        <w:rPr>
          <w:rFonts w:hint="eastAsia"/>
        </w:rPr>
        <w:t>應全國天然氣用量占比約1/2。</w:t>
      </w:r>
    </w:p>
    <w:p w:rsidR="0009628A" w:rsidRDefault="0009628A" w:rsidP="0009628A">
      <w:pPr>
        <w:pStyle w:val="4"/>
      </w:pPr>
      <w:r>
        <w:rPr>
          <w:rFonts w:hint="eastAsia"/>
        </w:rPr>
        <w:t>中油公司推動恢復永安廠西碼頭之卸收相關附屬設施工程，主要</w:t>
      </w:r>
      <w:proofErr w:type="gramStart"/>
      <w:r>
        <w:rPr>
          <w:rFonts w:hint="eastAsia"/>
        </w:rPr>
        <w:t>係備援東</w:t>
      </w:r>
      <w:proofErr w:type="gramEnd"/>
      <w:r>
        <w:rPr>
          <w:rFonts w:hint="eastAsia"/>
        </w:rPr>
        <w:t>、北碼頭設備維修或異常時提供調度備援功能，以降低永安廠營運風</w:t>
      </w:r>
      <w:r>
        <w:rPr>
          <w:rFonts w:hint="eastAsia"/>
        </w:rPr>
        <w:lastRenderedPageBreak/>
        <w:t>險，並提供125,000m</w:t>
      </w:r>
      <w:r w:rsidRPr="007F1C6D">
        <w:rPr>
          <w:rFonts w:hint="eastAsia"/>
          <w:vertAlign w:val="superscript"/>
        </w:rPr>
        <w:t>3</w:t>
      </w:r>
      <w:r>
        <w:rPr>
          <w:rFonts w:hint="eastAsia"/>
        </w:rPr>
        <w:t>至216,000m</w:t>
      </w:r>
      <w:r w:rsidRPr="007F1C6D">
        <w:rPr>
          <w:rFonts w:hint="eastAsia"/>
          <w:vertAlign w:val="superscript"/>
        </w:rPr>
        <w:t>3</w:t>
      </w:r>
      <w:r>
        <w:rPr>
          <w:rFonts w:hint="eastAsia"/>
        </w:rPr>
        <w:t>液化天然氣運輸船之停泊、卸收等作業需求。</w:t>
      </w:r>
    </w:p>
    <w:p w:rsidR="0009628A" w:rsidRDefault="0009628A" w:rsidP="0009628A">
      <w:pPr>
        <w:pStyle w:val="4"/>
      </w:pPr>
      <w:r>
        <w:rPr>
          <w:rFonts w:hint="eastAsia"/>
        </w:rPr>
        <w:t>待中油公司各接收站增擴建投資計畫陸續完成後，觀塘接收站設計營運量可達600萬</w:t>
      </w:r>
      <w:r w:rsidR="000053E6">
        <w:rPr>
          <w:rFonts w:hint="eastAsia"/>
        </w:rPr>
        <w:t>公噸</w:t>
      </w:r>
      <w:r>
        <w:rPr>
          <w:rFonts w:hint="eastAsia"/>
        </w:rPr>
        <w:t>/年、氣化產能為1,900</w:t>
      </w:r>
      <w:r w:rsidR="000053E6">
        <w:rPr>
          <w:rFonts w:hint="eastAsia"/>
        </w:rPr>
        <w:t>公噸</w:t>
      </w:r>
      <w:r>
        <w:rPr>
          <w:rFonts w:hint="eastAsia"/>
        </w:rPr>
        <w:t>/時，台中接收站設計營運量可達1,300萬</w:t>
      </w:r>
      <w:r w:rsidR="000053E6">
        <w:rPr>
          <w:rFonts w:hint="eastAsia"/>
        </w:rPr>
        <w:t>公噸</w:t>
      </w:r>
      <w:r>
        <w:rPr>
          <w:rFonts w:hint="eastAsia"/>
        </w:rPr>
        <w:t>/年、氣化產能為3,200</w:t>
      </w:r>
      <w:r w:rsidR="000053E6">
        <w:rPr>
          <w:rFonts w:hint="eastAsia"/>
        </w:rPr>
        <w:t>公噸</w:t>
      </w:r>
      <w:r>
        <w:rPr>
          <w:rFonts w:hint="eastAsia"/>
        </w:rPr>
        <w:t>/時，永安接收站設計營運量可達1,200萬</w:t>
      </w:r>
      <w:r w:rsidR="000053E6">
        <w:rPr>
          <w:rFonts w:hint="eastAsia"/>
        </w:rPr>
        <w:t>公噸</w:t>
      </w:r>
      <w:r>
        <w:rPr>
          <w:rFonts w:hint="eastAsia"/>
        </w:rPr>
        <w:t>/年、氣化產能為2,720</w:t>
      </w:r>
      <w:r w:rsidR="000053E6">
        <w:rPr>
          <w:rFonts w:hint="eastAsia"/>
        </w:rPr>
        <w:t>公噸</w:t>
      </w:r>
      <w:r>
        <w:rPr>
          <w:rFonts w:hint="eastAsia"/>
        </w:rPr>
        <w:t>/時，洲際接收站設計營運量可達600萬</w:t>
      </w:r>
      <w:r w:rsidR="000053E6">
        <w:rPr>
          <w:rFonts w:hint="eastAsia"/>
        </w:rPr>
        <w:t>公噸</w:t>
      </w:r>
      <w:r>
        <w:rPr>
          <w:rFonts w:hint="eastAsia"/>
        </w:rPr>
        <w:t>/年，氣化產能為1,200</w:t>
      </w:r>
      <w:r w:rsidR="000053E6">
        <w:rPr>
          <w:rFonts w:hint="eastAsia"/>
        </w:rPr>
        <w:t>公噸</w:t>
      </w:r>
      <w:r>
        <w:rPr>
          <w:rFonts w:hint="eastAsia"/>
        </w:rPr>
        <w:t>/時；綜上，未來中油公司整體天然氣接收站設計營運能力將可達3,700萬</w:t>
      </w:r>
      <w:r w:rsidR="000053E6">
        <w:rPr>
          <w:rFonts w:hint="eastAsia"/>
        </w:rPr>
        <w:t>公噸</w:t>
      </w:r>
      <w:r>
        <w:rPr>
          <w:rFonts w:hint="eastAsia"/>
        </w:rPr>
        <w:t>/年、最大氣化能力合計可達9,020</w:t>
      </w:r>
      <w:r w:rsidR="000053E6">
        <w:rPr>
          <w:rFonts w:hint="eastAsia"/>
        </w:rPr>
        <w:t>公噸</w:t>
      </w:r>
      <w:r>
        <w:rPr>
          <w:rFonts w:hint="eastAsia"/>
        </w:rPr>
        <w:t>/時，屆時應可滿足全國天然氣市場之用氣需求。</w:t>
      </w:r>
    </w:p>
    <w:p w:rsidR="00722157" w:rsidRDefault="0014131B" w:rsidP="00425F62">
      <w:pPr>
        <w:pStyle w:val="3"/>
      </w:pPr>
      <w:r>
        <w:rPr>
          <w:rFonts w:hint="eastAsia"/>
        </w:rPr>
        <w:t>然</w:t>
      </w:r>
      <w:r w:rsidR="00094112" w:rsidRPr="00094112">
        <w:rPr>
          <w:rFonts w:hint="eastAsia"/>
        </w:rPr>
        <w:t>相關投資計畫工作</w:t>
      </w:r>
      <w:r w:rsidR="0031003D">
        <w:rPr>
          <w:rFonts w:hint="eastAsia"/>
        </w:rPr>
        <w:t>卻因不同事件肇致</w:t>
      </w:r>
      <w:r w:rsidR="00094112" w:rsidRPr="00094112">
        <w:rPr>
          <w:rFonts w:hint="eastAsia"/>
        </w:rPr>
        <w:t>進度延遲</w:t>
      </w:r>
      <w:r w:rsidR="0031003D">
        <w:rPr>
          <w:rFonts w:hint="eastAsia"/>
        </w:rPr>
        <w:t>，詳如前揭意見所述，而進度延遲</w:t>
      </w:r>
      <w:r>
        <w:rPr>
          <w:rFonts w:hint="eastAsia"/>
        </w:rPr>
        <w:t>產生</w:t>
      </w:r>
      <w:r w:rsidR="00094112">
        <w:rPr>
          <w:rFonts w:hint="eastAsia"/>
        </w:rPr>
        <w:t>之</w:t>
      </w:r>
      <w:r w:rsidR="00094112" w:rsidRPr="00094112">
        <w:rPr>
          <w:rFonts w:hint="eastAsia"/>
        </w:rPr>
        <w:t>影響</w:t>
      </w:r>
      <w:r>
        <w:rPr>
          <w:rFonts w:hint="eastAsia"/>
        </w:rPr>
        <w:t>如下</w:t>
      </w:r>
      <w:r w:rsidR="00094112">
        <w:rPr>
          <w:rFonts w:hint="eastAsia"/>
        </w:rPr>
        <w:t>：</w:t>
      </w:r>
    </w:p>
    <w:p w:rsidR="0055295C" w:rsidRDefault="00094112" w:rsidP="00094112">
      <w:pPr>
        <w:pStyle w:val="4"/>
      </w:pPr>
      <w:r w:rsidRPr="00094112">
        <w:rPr>
          <w:rFonts w:hint="eastAsia"/>
        </w:rPr>
        <w:t>永安五期投資計畫</w:t>
      </w:r>
      <w:r>
        <w:rPr>
          <w:rFonts w:hint="eastAsia"/>
        </w:rPr>
        <w:t>部分</w:t>
      </w:r>
      <w:r w:rsidR="0055295C">
        <w:rPr>
          <w:rFonts w:hint="eastAsia"/>
        </w:rPr>
        <w:t>：</w:t>
      </w:r>
    </w:p>
    <w:p w:rsidR="00094112" w:rsidRDefault="00094112" w:rsidP="0055295C">
      <w:pPr>
        <w:pStyle w:val="5"/>
      </w:pPr>
      <w:r w:rsidRPr="00094112">
        <w:rPr>
          <w:rFonts w:hint="eastAsia"/>
        </w:rPr>
        <w:t>中油公司刻正</w:t>
      </w:r>
      <w:proofErr w:type="gramStart"/>
      <w:r w:rsidRPr="00094112">
        <w:rPr>
          <w:rFonts w:hint="eastAsia"/>
        </w:rPr>
        <w:t>研</w:t>
      </w:r>
      <w:proofErr w:type="gramEnd"/>
      <w:r w:rsidRPr="00094112">
        <w:rPr>
          <w:rFonts w:hint="eastAsia"/>
        </w:rPr>
        <w:t>擬替代方案，惟因2座20萬公秉儲槽工程案未依原定時程決標，未來可能會有儲槽容積天數不足、事業存量天數不足及儲槽週轉率較高等情形。</w:t>
      </w:r>
    </w:p>
    <w:p w:rsidR="0055295C" w:rsidRDefault="0055295C" w:rsidP="0055295C">
      <w:pPr>
        <w:pStyle w:val="5"/>
      </w:pPr>
      <w:r w:rsidRPr="0055295C">
        <w:rPr>
          <w:rFonts w:hint="eastAsia"/>
        </w:rPr>
        <w:t>大潭電廠新#7~9號機組用氣需求規劃由觀塘接收站供應，</w:t>
      </w:r>
      <w:proofErr w:type="gramStart"/>
      <w:r w:rsidRPr="0055295C">
        <w:rPr>
          <w:rFonts w:hint="eastAsia"/>
        </w:rPr>
        <w:t>於觀塘</w:t>
      </w:r>
      <w:proofErr w:type="gramEnd"/>
      <w:r w:rsidRPr="0055295C">
        <w:rPr>
          <w:rFonts w:hint="eastAsia"/>
        </w:rPr>
        <w:t>接收站初期</w:t>
      </w:r>
      <w:proofErr w:type="gramStart"/>
      <w:r w:rsidRPr="0055295C">
        <w:rPr>
          <w:rFonts w:hint="eastAsia"/>
        </w:rPr>
        <w:t>供氣</w:t>
      </w:r>
      <w:proofErr w:type="gramEnd"/>
      <w:r w:rsidRPr="0055295C">
        <w:rPr>
          <w:rFonts w:hint="eastAsia"/>
        </w:rPr>
        <w:t>前(預計114年3月測試運轉)，大潭電廠新#7~9號機組之用氣需求將由</w:t>
      </w:r>
      <w:proofErr w:type="gramStart"/>
      <w:r w:rsidRPr="0055295C">
        <w:rPr>
          <w:rFonts w:hint="eastAsia"/>
        </w:rPr>
        <w:t>台中廠備</w:t>
      </w:r>
      <w:proofErr w:type="gramEnd"/>
      <w:r w:rsidRPr="0055295C">
        <w:rPr>
          <w:rFonts w:hint="eastAsia"/>
        </w:rPr>
        <w:t>援供氣，不受永安五期擴建工程時程延後影響。</w:t>
      </w:r>
    </w:p>
    <w:p w:rsidR="00094112" w:rsidRDefault="00094112" w:rsidP="00094112">
      <w:pPr>
        <w:pStyle w:val="4"/>
      </w:pPr>
      <w:r>
        <w:rPr>
          <w:rFonts w:hint="eastAsia"/>
        </w:rPr>
        <w:t>台中廠港外擴建（四期）投資計畫</w:t>
      </w:r>
      <w:r w:rsidR="00C903E6">
        <w:rPr>
          <w:rFonts w:hint="eastAsia"/>
        </w:rPr>
        <w:t>部分：</w:t>
      </w:r>
    </w:p>
    <w:p w:rsidR="00C903E6" w:rsidRDefault="00C903E6" w:rsidP="00C903E6">
      <w:pPr>
        <w:pStyle w:val="5"/>
      </w:pPr>
      <w:r>
        <w:rPr>
          <w:rFonts w:hint="eastAsia"/>
        </w:rPr>
        <w:t>本計畫規劃增建4座18萬公秉地上型LNG儲槽、1,600</w:t>
      </w:r>
      <w:r w:rsidR="000053E6">
        <w:rPr>
          <w:rFonts w:hint="eastAsia"/>
        </w:rPr>
        <w:t>公噸</w:t>
      </w:r>
      <w:r>
        <w:rPr>
          <w:rFonts w:hint="eastAsia"/>
        </w:rPr>
        <w:t>/時氣化設施(含600</w:t>
      </w:r>
      <w:r w:rsidR="000053E6">
        <w:rPr>
          <w:rFonts w:hint="eastAsia"/>
        </w:rPr>
        <w:t>公噸</w:t>
      </w:r>
      <w:r>
        <w:rPr>
          <w:rFonts w:hint="eastAsia"/>
        </w:rPr>
        <w:t>/時備用機組)及</w:t>
      </w:r>
      <w:proofErr w:type="gramStart"/>
      <w:r>
        <w:rPr>
          <w:rFonts w:hint="eastAsia"/>
        </w:rPr>
        <w:t>2席卸</w:t>
      </w:r>
      <w:proofErr w:type="gramEnd"/>
      <w:r>
        <w:rPr>
          <w:rFonts w:hint="eastAsia"/>
        </w:rPr>
        <w:t>收碼頭，以強化接收</w:t>
      </w:r>
      <w:proofErr w:type="gramStart"/>
      <w:r>
        <w:rPr>
          <w:rFonts w:hint="eastAsia"/>
        </w:rPr>
        <w:t>站輸</w:t>
      </w:r>
      <w:proofErr w:type="gramEnd"/>
      <w:r>
        <w:rPr>
          <w:rFonts w:hint="eastAsia"/>
        </w:rPr>
        <w:t>供氣系統韌性及符合天然氣事業法法定之儲槽容積天</w:t>
      </w:r>
      <w:r>
        <w:rPr>
          <w:rFonts w:hint="eastAsia"/>
        </w:rPr>
        <w:lastRenderedPageBreak/>
        <w:t>數，降低台中廠負載率及LNG儲槽週轉率，且可支援台電公司臺中港接收站供應台電公司台中</w:t>
      </w:r>
      <w:r w:rsidRPr="006736B9">
        <w:rPr>
          <w:rFonts w:hint="eastAsia"/>
          <w:spacing w:val="-10"/>
        </w:rPr>
        <w:t>電廠新#1~2號、通霄電廠二期新#4~8號機組用氣。</w:t>
      </w:r>
    </w:p>
    <w:p w:rsidR="00C522E5" w:rsidRDefault="00C522E5" w:rsidP="00C522E5">
      <w:pPr>
        <w:pStyle w:val="5"/>
      </w:pPr>
      <w:r w:rsidRPr="00C522E5">
        <w:rPr>
          <w:rFonts w:hint="eastAsia"/>
        </w:rPr>
        <w:t>北填方三區用地需求之必要性：</w:t>
      </w:r>
      <w:r>
        <w:rPr>
          <w:rFonts w:hint="eastAsia"/>
        </w:rPr>
        <w:t>因「台中廠港外擴建(四期)計畫」係中油公司配合能源轉型政策，擴大天然氣之供應與穩定，規劃於</w:t>
      </w:r>
      <w:proofErr w:type="gramStart"/>
      <w:r>
        <w:rPr>
          <w:rFonts w:hint="eastAsia"/>
        </w:rPr>
        <w:t>臺</w:t>
      </w:r>
      <w:proofErr w:type="gramEnd"/>
      <w:r>
        <w:rPr>
          <w:rFonts w:hint="eastAsia"/>
        </w:rPr>
        <w:t>中港港外擴建液化天然氣(LNG)儲槽及氣化設施，以增加台中廠LNG儲存及氣化能力，符合法規逐年提高之存量天數所規劃，其中，北填方區(III)為初期建置4座儲槽、碼頭及相關氣化設施之站址用地，若無法取得</w:t>
      </w:r>
      <w:proofErr w:type="gramStart"/>
      <w:r>
        <w:rPr>
          <w:rFonts w:hint="eastAsia"/>
        </w:rPr>
        <w:t>圍堤造</w:t>
      </w:r>
      <w:proofErr w:type="gramEnd"/>
      <w:r>
        <w:rPr>
          <w:rFonts w:hint="eastAsia"/>
        </w:rPr>
        <w:t>地相關許可(如環評等)，則無法進行</w:t>
      </w:r>
      <w:proofErr w:type="gramStart"/>
      <w:r>
        <w:rPr>
          <w:rFonts w:hint="eastAsia"/>
        </w:rPr>
        <w:t>該圍堤</w:t>
      </w:r>
      <w:proofErr w:type="gramEnd"/>
      <w:r>
        <w:rPr>
          <w:rFonts w:hint="eastAsia"/>
        </w:rPr>
        <w:t>造地工程，進而無法取得用地興建四期計畫。</w:t>
      </w:r>
    </w:p>
    <w:p w:rsidR="00C903E6" w:rsidRDefault="00C903E6" w:rsidP="00C903E6">
      <w:pPr>
        <w:pStyle w:val="5"/>
      </w:pPr>
      <w:proofErr w:type="gramStart"/>
      <w:r>
        <w:rPr>
          <w:rFonts w:hint="eastAsia"/>
        </w:rPr>
        <w:t>該環評</w:t>
      </w:r>
      <w:proofErr w:type="gramEnd"/>
      <w:r>
        <w:rPr>
          <w:rFonts w:hint="eastAsia"/>
        </w:rPr>
        <w:t>作業延遲，將造成整體天然氣接收站負載率及LNG儲槽週轉率偏高，惟將透過輸氣調度支援供應台電公司台中電廠新#1~2號、通霄電廠二期新#4~8號機組用氣。</w:t>
      </w:r>
    </w:p>
    <w:p w:rsidR="00C903E6" w:rsidRDefault="00C903E6" w:rsidP="00C903E6">
      <w:pPr>
        <w:pStyle w:val="5"/>
      </w:pPr>
      <w:r w:rsidRPr="00C903E6">
        <w:rPr>
          <w:rFonts w:hint="eastAsia"/>
        </w:rPr>
        <w:t>中油公司將透過輸氣調度支援供應台電公司台中電廠新#1~2號、通霄電廠二期新#4~8號機組用氣，以作為因應。</w:t>
      </w:r>
    </w:p>
    <w:p w:rsidR="00C903E6" w:rsidRDefault="00C903E6" w:rsidP="00C903E6">
      <w:pPr>
        <w:pStyle w:val="4"/>
      </w:pPr>
      <w:r>
        <w:rPr>
          <w:rFonts w:hint="eastAsia"/>
        </w:rPr>
        <w:t>第三座液化天然氣接收站投資計畫部分：</w:t>
      </w:r>
    </w:p>
    <w:p w:rsidR="00C903E6" w:rsidRDefault="00C903E6" w:rsidP="00C903E6">
      <w:pPr>
        <w:pStyle w:val="5"/>
      </w:pPr>
      <w:r>
        <w:rPr>
          <w:rFonts w:hint="eastAsia"/>
        </w:rPr>
        <w:t>本計畫完工後，主要供應台電公司大潭電廠新#7~9號機組用氣，並可降低輸氣成本及分散供氣風險，提升天然氣輸氣系統韌性，達成天然氣接收站北、中、南分區供氣及相互備援之供氣目標。</w:t>
      </w:r>
    </w:p>
    <w:p w:rsidR="00C903E6" w:rsidRDefault="00C903E6" w:rsidP="00C903E6">
      <w:pPr>
        <w:pStyle w:val="5"/>
      </w:pPr>
      <w:r>
        <w:rPr>
          <w:rFonts w:hint="eastAsia"/>
        </w:rPr>
        <w:t>本案因投資計畫修正，第三座液化天然氣接收站初期供氣期程推遲至114年6月底，為因應初期</w:t>
      </w:r>
      <w:proofErr w:type="gramStart"/>
      <w:r>
        <w:rPr>
          <w:rFonts w:hint="eastAsia"/>
        </w:rPr>
        <w:t>供氣前供應</w:t>
      </w:r>
      <w:proofErr w:type="gramEnd"/>
      <w:r>
        <w:rPr>
          <w:rFonts w:hint="eastAsia"/>
        </w:rPr>
        <w:t>台電公司大潭電廠新#7~9機組之供氣缺口，中油公司規劃由台中廠</w:t>
      </w:r>
      <w:proofErr w:type="gramStart"/>
      <w:r>
        <w:rPr>
          <w:rFonts w:hint="eastAsia"/>
        </w:rPr>
        <w:t>離峰增供天</w:t>
      </w:r>
      <w:r>
        <w:rPr>
          <w:rFonts w:hint="eastAsia"/>
        </w:rPr>
        <w:lastRenderedPageBreak/>
        <w:t>然</w:t>
      </w:r>
      <w:proofErr w:type="gramEnd"/>
      <w:r>
        <w:rPr>
          <w:rFonts w:hint="eastAsia"/>
        </w:rPr>
        <w:t>氣60萬</w:t>
      </w:r>
      <w:r w:rsidR="000053E6">
        <w:rPr>
          <w:rFonts w:hint="eastAsia"/>
        </w:rPr>
        <w:t>公噸</w:t>
      </w:r>
      <w:r>
        <w:rPr>
          <w:rFonts w:hint="eastAsia"/>
        </w:rPr>
        <w:t>/年、永安廠</w:t>
      </w:r>
      <w:proofErr w:type="gramStart"/>
      <w:r>
        <w:rPr>
          <w:rFonts w:hint="eastAsia"/>
        </w:rPr>
        <w:t>離峰增供台</w:t>
      </w:r>
      <w:proofErr w:type="gramEnd"/>
      <w:r>
        <w:rPr>
          <w:rFonts w:hint="eastAsia"/>
        </w:rPr>
        <w:t>電公司其他電廠燃氣機組天然氣90萬</w:t>
      </w:r>
      <w:r w:rsidR="000053E6">
        <w:rPr>
          <w:rFonts w:hint="eastAsia"/>
        </w:rPr>
        <w:t>公噸</w:t>
      </w:r>
      <w:r>
        <w:rPr>
          <w:rFonts w:hint="eastAsia"/>
        </w:rPr>
        <w:t>/年，且台中及永安兩廠日常</w:t>
      </w:r>
      <w:proofErr w:type="gramStart"/>
      <w:r>
        <w:rPr>
          <w:rFonts w:hint="eastAsia"/>
        </w:rPr>
        <w:t>調度均</w:t>
      </w:r>
      <w:proofErr w:type="gramEnd"/>
      <w:r>
        <w:rPr>
          <w:rFonts w:hint="eastAsia"/>
        </w:rPr>
        <w:t>將LNG儲槽採高存量策略，機動協調供應商調整船期，靈活調度LNG</w:t>
      </w:r>
      <w:proofErr w:type="gramStart"/>
      <w:r>
        <w:rPr>
          <w:rFonts w:hint="eastAsia"/>
        </w:rPr>
        <w:t>貨船靠</w:t>
      </w:r>
      <w:proofErr w:type="gramEnd"/>
      <w:r>
        <w:rPr>
          <w:rFonts w:hint="eastAsia"/>
        </w:rPr>
        <w:t>卸，確保儲槽存量調度之彈性，此外中油公司已和台電公司協調雙方以「台電與中油天然氣供需聯繫機制」密切保持聯繫，進行滾動檢討控管LNG存量，相互配合調度電廠氣源，並協請台電公司優先調度高效率機組發電因應，以確保供電及供氣穩定。</w:t>
      </w:r>
    </w:p>
    <w:p w:rsidR="0014131B" w:rsidRPr="0014131B" w:rsidRDefault="0014131B" w:rsidP="0014131B">
      <w:pPr>
        <w:pStyle w:val="5"/>
      </w:pPr>
      <w:r w:rsidRPr="0014131B">
        <w:rPr>
          <w:rFonts w:hint="eastAsia"/>
        </w:rPr>
        <w:t>中油公司調度於夏季NG1市場需求較小</w:t>
      </w:r>
      <w:proofErr w:type="gramStart"/>
      <w:r w:rsidRPr="0014131B">
        <w:rPr>
          <w:rFonts w:hint="eastAsia"/>
        </w:rPr>
        <w:t>期間，</w:t>
      </w:r>
      <w:proofErr w:type="gramEnd"/>
      <w:r w:rsidRPr="0014131B">
        <w:rPr>
          <w:rFonts w:hint="eastAsia"/>
        </w:rPr>
        <w:t>規劃林口摻配廠僅操作一部機(34</w:t>
      </w:r>
      <w:r w:rsidR="000053E6">
        <w:rPr>
          <w:rFonts w:hint="eastAsia"/>
        </w:rPr>
        <w:t>公噸</w:t>
      </w:r>
      <w:r w:rsidRPr="0014131B">
        <w:rPr>
          <w:rFonts w:hint="eastAsia"/>
        </w:rPr>
        <w:t>/時)，所餘氣量可轉供大潭電廠用氣，屆時大潭機組尖峰用量可由700</w:t>
      </w:r>
      <w:r w:rsidR="000053E6">
        <w:rPr>
          <w:rFonts w:hint="eastAsia"/>
        </w:rPr>
        <w:t>公噸</w:t>
      </w:r>
      <w:r w:rsidRPr="0014131B">
        <w:rPr>
          <w:rFonts w:hint="eastAsia"/>
        </w:rPr>
        <w:t>/時提升至734</w:t>
      </w:r>
      <w:r w:rsidR="000053E6">
        <w:rPr>
          <w:rFonts w:hint="eastAsia"/>
        </w:rPr>
        <w:t>公噸</w:t>
      </w:r>
      <w:r w:rsidRPr="0014131B">
        <w:rPr>
          <w:rFonts w:hint="eastAsia"/>
        </w:rPr>
        <w:t>/時(總需求量944</w:t>
      </w:r>
      <w:r w:rsidR="000053E6">
        <w:rPr>
          <w:rFonts w:hint="eastAsia"/>
        </w:rPr>
        <w:t>公噸</w:t>
      </w:r>
      <w:r w:rsidRPr="0014131B">
        <w:rPr>
          <w:rFonts w:hint="eastAsia"/>
        </w:rPr>
        <w:t>/時)，惟仍有210</w:t>
      </w:r>
      <w:r w:rsidR="000053E6">
        <w:rPr>
          <w:rFonts w:hint="eastAsia"/>
        </w:rPr>
        <w:t>公噸</w:t>
      </w:r>
      <w:r w:rsidRPr="0014131B">
        <w:rPr>
          <w:rFonts w:hint="eastAsia"/>
        </w:rPr>
        <w:t>/時之供氣缺口，</w:t>
      </w:r>
      <w:proofErr w:type="gramStart"/>
      <w:r w:rsidRPr="0014131B">
        <w:rPr>
          <w:rFonts w:hint="eastAsia"/>
        </w:rPr>
        <w:t>需協</w:t>
      </w:r>
      <w:proofErr w:type="gramEnd"/>
      <w:r w:rsidRPr="0014131B">
        <w:rPr>
          <w:rFonts w:hint="eastAsia"/>
        </w:rPr>
        <w:t>請台電公司，優化大潭電廠機組歲檢修排程、優先調度較高效率</w:t>
      </w:r>
      <w:proofErr w:type="gramStart"/>
      <w:r w:rsidRPr="0014131B">
        <w:rPr>
          <w:rFonts w:hint="eastAsia"/>
        </w:rPr>
        <w:t>大潭</w:t>
      </w:r>
      <w:proofErr w:type="gramEnd"/>
      <w:r w:rsidRPr="0014131B">
        <w:rPr>
          <w:rFonts w:hint="eastAsia"/>
        </w:rPr>
        <w:t>新#7~9號機組發電，儘量降低對供電之影響。</w:t>
      </w:r>
    </w:p>
    <w:p w:rsidR="0009628A" w:rsidRDefault="00C522E5" w:rsidP="0009628A">
      <w:pPr>
        <w:pStyle w:val="3"/>
      </w:pPr>
      <w:r>
        <w:rPr>
          <w:rFonts w:hint="eastAsia"/>
        </w:rPr>
        <w:t>另據台電</w:t>
      </w:r>
      <w:proofErr w:type="gramStart"/>
      <w:r>
        <w:rPr>
          <w:rFonts w:hint="eastAsia"/>
        </w:rPr>
        <w:t>公司復稱</w:t>
      </w:r>
      <w:r w:rsidRPr="0081674F">
        <w:rPr>
          <w:rFonts w:hint="eastAsia"/>
        </w:rPr>
        <w:t>台電</w:t>
      </w:r>
      <w:proofErr w:type="gramEnd"/>
      <w:r w:rsidRPr="0081674F">
        <w:rPr>
          <w:rFonts w:hint="eastAsia"/>
        </w:rPr>
        <w:t>系統負載預測、天然氣自發/購電</w:t>
      </w:r>
      <w:r>
        <w:rPr>
          <w:rFonts w:hint="eastAsia"/>
        </w:rPr>
        <w:t>情形：</w:t>
      </w:r>
    </w:p>
    <w:p w:rsidR="009C21FD" w:rsidRDefault="00C522E5" w:rsidP="00717132">
      <w:pPr>
        <w:pStyle w:val="4"/>
      </w:pPr>
      <w:r w:rsidRPr="00C522E5">
        <w:rPr>
          <w:rFonts w:hint="eastAsia"/>
        </w:rPr>
        <w:t>依據電業法，全國電力供需之預測係由電業管制機關辦理，台電公司僅就公司內部基於企業營運角度，評估之台電系統負載預測、天然氣自發/購電等資料提供參考，各年度相關資料如</w:t>
      </w:r>
      <w:r w:rsidR="00E0295C">
        <w:rPr>
          <w:rFonts w:hint="eastAsia"/>
        </w:rPr>
        <w:t>表</w:t>
      </w:r>
      <w:r w:rsidR="009C21FD">
        <w:rPr>
          <w:rFonts w:hint="eastAsia"/>
        </w:rPr>
        <w:t>3</w:t>
      </w:r>
      <w:r w:rsidRPr="00C522E5">
        <w:rPr>
          <w:rFonts w:hint="eastAsia"/>
        </w:rPr>
        <w:t>：</w:t>
      </w:r>
    </w:p>
    <w:p w:rsidR="009C21FD" w:rsidRDefault="009C21FD">
      <w:pPr>
        <w:widowControl/>
        <w:overflowPunct/>
        <w:autoSpaceDE/>
        <w:autoSpaceDN/>
        <w:jc w:val="left"/>
        <w:rPr>
          <w:rFonts w:hAnsi="Arial"/>
          <w:kern w:val="32"/>
          <w:szCs w:val="36"/>
        </w:rPr>
      </w:pPr>
      <w:r>
        <w:br w:type="page"/>
      </w:r>
    </w:p>
    <w:p w:rsidR="00E0295C" w:rsidRDefault="002D12DD" w:rsidP="002D12DD">
      <w:pPr>
        <w:pStyle w:val="a3"/>
      </w:pPr>
      <w:r w:rsidRPr="0081674F">
        <w:rPr>
          <w:rFonts w:hint="eastAsia"/>
        </w:rPr>
        <w:lastRenderedPageBreak/>
        <w:t>台電系統負載預測、天然氣自發/購電</w:t>
      </w:r>
      <w:r>
        <w:rPr>
          <w:rFonts w:hint="eastAsia"/>
        </w:rPr>
        <w:t>情形</w:t>
      </w:r>
    </w:p>
    <w:tbl>
      <w:tblPr>
        <w:tblW w:w="8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76"/>
        <w:gridCol w:w="1674"/>
        <w:gridCol w:w="1674"/>
        <w:gridCol w:w="1674"/>
        <w:gridCol w:w="1674"/>
        <w:gridCol w:w="1675"/>
      </w:tblGrid>
      <w:tr w:rsidR="00E0295C" w:rsidRPr="00C522E5" w:rsidTr="00E0295C">
        <w:trPr>
          <w:trHeight w:val="833"/>
        </w:trPr>
        <w:tc>
          <w:tcPr>
            <w:tcW w:w="476" w:type="dxa"/>
            <w:shd w:val="clear" w:color="auto" w:fill="auto"/>
            <w:vAlign w:val="center"/>
          </w:tcPr>
          <w:p w:rsidR="00E0295C" w:rsidRPr="00C522E5" w:rsidRDefault="00E0295C" w:rsidP="00130465">
            <w:pPr>
              <w:pStyle w:val="140"/>
              <w:spacing w:before="0" w:after="0" w:line="260" w:lineRule="exact"/>
              <w:rPr>
                <w:rFonts w:hAnsi="標楷體"/>
                <w:sz w:val="26"/>
                <w:szCs w:val="26"/>
              </w:rPr>
            </w:pPr>
            <w:r w:rsidRPr="00C522E5">
              <w:rPr>
                <w:rFonts w:hAnsi="標楷體" w:hint="eastAsia"/>
              </w:rPr>
              <w:t>年度</w:t>
            </w:r>
          </w:p>
        </w:tc>
        <w:tc>
          <w:tcPr>
            <w:tcW w:w="1674" w:type="dxa"/>
            <w:shd w:val="clear" w:color="auto" w:fill="auto"/>
            <w:vAlign w:val="center"/>
          </w:tcPr>
          <w:p w:rsidR="00E0295C" w:rsidRPr="00C522E5" w:rsidRDefault="00E0295C" w:rsidP="00130465">
            <w:pPr>
              <w:pStyle w:val="140"/>
              <w:spacing w:before="0" w:after="0" w:line="260" w:lineRule="exact"/>
              <w:rPr>
                <w:rFonts w:hAnsi="標楷體"/>
              </w:rPr>
            </w:pPr>
            <w:r w:rsidRPr="00C522E5">
              <w:rPr>
                <w:rFonts w:hAnsi="標楷體" w:hint="eastAsia"/>
              </w:rPr>
              <w:t>台電系統</w:t>
            </w:r>
            <w:r>
              <w:rPr>
                <w:rFonts w:hAnsi="標楷體"/>
              </w:rPr>
              <w:br/>
            </w:r>
            <w:r w:rsidRPr="00C522E5">
              <w:rPr>
                <w:rFonts w:hAnsi="標楷體" w:hint="eastAsia"/>
              </w:rPr>
              <w:t>供電量</w:t>
            </w:r>
          </w:p>
          <w:p w:rsidR="00E0295C" w:rsidRDefault="00E0295C" w:rsidP="00130465">
            <w:pPr>
              <w:pStyle w:val="140"/>
              <w:spacing w:before="0" w:after="0" w:line="260" w:lineRule="exact"/>
              <w:rPr>
                <w:rFonts w:hAnsi="標楷體"/>
              </w:rPr>
            </w:pPr>
            <w:r w:rsidRPr="00C522E5">
              <w:rPr>
                <w:rFonts w:hAnsi="標楷體" w:hint="eastAsia"/>
              </w:rPr>
              <w:t>(億度)</w:t>
            </w:r>
          </w:p>
          <w:p w:rsidR="00441130" w:rsidRPr="00C522E5" w:rsidRDefault="00441130" w:rsidP="00130465">
            <w:pPr>
              <w:pStyle w:val="140"/>
              <w:spacing w:before="0" w:after="0" w:line="260" w:lineRule="exact"/>
              <w:rPr>
                <w:rFonts w:hAnsi="標楷體"/>
              </w:rPr>
            </w:pPr>
            <w:r>
              <w:rPr>
                <w:rFonts w:hAnsi="標楷體" w:hint="eastAsia"/>
              </w:rPr>
              <w:t>(</w:t>
            </w:r>
            <w:r>
              <w:rPr>
                <w:rFonts w:hAnsi="標楷體"/>
              </w:rPr>
              <w:t>A)</w:t>
            </w:r>
          </w:p>
        </w:tc>
        <w:tc>
          <w:tcPr>
            <w:tcW w:w="1674" w:type="dxa"/>
            <w:shd w:val="clear" w:color="auto" w:fill="auto"/>
            <w:vAlign w:val="center"/>
          </w:tcPr>
          <w:p w:rsidR="00E0295C" w:rsidRPr="00C522E5" w:rsidRDefault="00E0295C" w:rsidP="00130465">
            <w:pPr>
              <w:pStyle w:val="140"/>
              <w:spacing w:before="0" w:after="0" w:line="260" w:lineRule="exact"/>
              <w:rPr>
                <w:rFonts w:hAnsi="標楷體"/>
              </w:rPr>
            </w:pPr>
            <w:r w:rsidRPr="00C522E5">
              <w:rPr>
                <w:rFonts w:hAnsi="標楷體" w:hint="eastAsia"/>
              </w:rPr>
              <w:t>天然氣</w:t>
            </w:r>
            <w:r>
              <w:rPr>
                <w:rFonts w:hAnsi="標楷體"/>
              </w:rPr>
              <w:br/>
            </w:r>
            <w:r w:rsidRPr="00C522E5">
              <w:rPr>
                <w:rFonts w:hAnsi="標楷體" w:hint="eastAsia"/>
              </w:rPr>
              <w:t>自發電量</w:t>
            </w:r>
          </w:p>
          <w:p w:rsidR="00E0295C" w:rsidRDefault="00E0295C" w:rsidP="00130465">
            <w:pPr>
              <w:pStyle w:val="140"/>
              <w:spacing w:before="0" w:after="0" w:line="260" w:lineRule="exact"/>
              <w:rPr>
                <w:rFonts w:hAnsi="標楷體"/>
              </w:rPr>
            </w:pPr>
            <w:r w:rsidRPr="00C522E5">
              <w:rPr>
                <w:rFonts w:hAnsi="標楷體" w:hint="eastAsia"/>
              </w:rPr>
              <w:t>(億度)</w:t>
            </w:r>
          </w:p>
          <w:p w:rsidR="00441130" w:rsidRPr="00C522E5" w:rsidRDefault="00441130" w:rsidP="00130465">
            <w:pPr>
              <w:pStyle w:val="140"/>
              <w:spacing w:before="0" w:after="0" w:line="260" w:lineRule="exact"/>
              <w:rPr>
                <w:rFonts w:hAnsi="標楷體"/>
              </w:rPr>
            </w:pPr>
            <w:r>
              <w:rPr>
                <w:rFonts w:hAnsi="標楷體" w:hint="eastAsia"/>
              </w:rPr>
              <w:t>(</w:t>
            </w:r>
            <w:r>
              <w:rPr>
                <w:rFonts w:hAnsi="標楷體"/>
              </w:rPr>
              <w:t>B)</w:t>
            </w:r>
          </w:p>
        </w:tc>
        <w:tc>
          <w:tcPr>
            <w:tcW w:w="1674" w:type="dxa"/>
            <w:shd w:val="clear" w:color="auto" w:fill="auto"/>
            <w:vAlign w:val="center"/>
          </w:tcPr>
          <w:p w:rsidR="00E0295C" w:rsidRPr="00C522E5" w:rsidRDefault="00E0295C" w:rsidP="00130465">
            <w:pPr>
              <w:pStyle w:val="140"/>
              <w:spacing w:before="0" w:after="0" w:line="260" w:lineRule="exact"/>
              <w:rPr>
                <w:rFonts w:hAnsi="標楷體"/>
              </w:rPr>
            </w:pPr>
            <w:r w:rsidRPr="00C522E5">
              <w:rPr>
                <w:rFonts w:hAnsi="標楷體" w:hint="eastAsia"/>
              </w:rPr>
              <w:t>天然氣</w:t>
            </w:r>
            <w:r>
              <w:rPr>
                <w:rFonts w:hAnsi="標楷體"/>
              </w:rPr>
              <w:br/>
            </w:r>
            <w:r w:rsidRPr="00C522E5">
              <w:rPr>
                <w:rFonts w:hAnsi="標楷體" w:hint="eastAsia"/>
              </w:rPr>
              <w:t>購電量</w:t>
            </w:r>
          </w:p>
          <w:p w:rsidR="00E0295C" w:rsidRDefault="00E0295C" w:rsidP="00130465">
            <w:pPr>
              <w:pStyle w:val="140"/>
              <w:spacing w:before="0" w:after="0" w:line="260" w:lineRule="exact"/>
              <w:rPr>
                <w:rFonts w:hAnsi="標楷體"/>
              </w:rPr>
            </w:pPr>
            <w:r w:rsidRPr="00C522E5">
              <w:rPr>
                <w:rFonts w:hAnsi="標楷體" w:hint="eastAsia"/>
              </w:rPr>
              <w:t>(億度)</w:t>
            </w:r>
          </w:p>
          <w:p w:rsidR="00441130" w:rsidRPr="00C522E5" w:rsidRDefault="00441130" w:rsidP="00130465">
            <w:pPr>
              <w:pStyle w:val="140"/>
              <w:spacing w:before="0" w:after="0" w:line="260" w:lineRule="exact"/>
              <w:rPr>
                <w:rFonts w:hAnsi="標楷體"/>
              </w:rPr>
            </w:pPr>
            <w:r>
              <w:rPr>
                <w:rFonts w:hAnsi="標楷體" w:hint="eastAsia"/>
              </w:rPr>
              <w:t>(</w:t>
            </w:r>
            <w:r>
              <w:rPr>
                <w:rFonts w:hAnsi="標楷體"/>
              </w:rPr>
              <w:t>C)</w:t>
            </w:r>
          </w:p>
        </w:tc>
        <w:tc>
          <w:tcPr>
            <w:tcW w:w="1674" w:type="dxa"/>
            <w:shd w:val="clear" w:color="auto" w:fill="auto"/>
            <w:vAlign w:val="center"/>
          </w:tcPr>
          <w:p w:rsidR="00E0295C" w:rsidRPr="00C522E5" w:rsidRDefault="00E0295C" w:rsidP="00130465">
            <w:pPr>
              <w:pStyle w:val="140"/>
              <w:spacing w:before="0" w:after="0" w:line="260" w:lineRule="exact"/>
              <w:rPr>
                <w:rFonts w:hAnsi="標楷體"/>
              </w:rPr>
            </w:pPr>
            <w:r w:rsidRPr="00C522E5">
              <w:rPr>
                <w:rFonts w:hAnsi="標楷體" w:hint="eastAsia"/>
              </w:rPr>
              <w:t>自發天然氣</w:t>
            </w:r>
            <w:r>
              <w:rPr>
                <w:rFonts w:hAnsi="標楷體"/>
              </w:rPr>
              <w:br/>
            </w:r>
            <w:r w:rsidRPr="00C522E5">
              <w:rPr>
                <w:rFonts w:hAnsi="標楷體" w:hint="eastAsia"/>
              </w:rPr>
              <w:t>需求量</w:t>
            </w:r>
          </w:p>
          <w:p w:rsidR="00E0295C" w:rsidRDefault="00E0295C" w:rsidP="00130465">
            <w:pPr>
              <w:pStyle w:val="140"/>
              <w:spacing w:before="0" w:after="0" w:line="260" w:lineRule="exact"/>
              <w:rPr>
                <w:rFonts w:hAnsi="標楷體"/>
              </w:rPr>
            </w:pPr>
            <w:r w:rsidRPr="00C522E5">
              <w:rPr>
                <w:rFonts w:hAnsi="標楷體" w:hint="eastAsia"/>
              </w:rPr>
              <w:t>(萬</w:t>
            </w:r>
            <w:r w:rsidR="000053E6">
              <w:rPr>
                <w:rFonts w:hAnsi="標楷體" w:hint="eastAsia"/>
              </w:rPr>
              <w:t>公噸</w:t>
            </w:r>
            <w:r w:rsidRPr="00C522E5">
              <w:rPr>
                <w:rFonts w:hAnsi="標楷體" w:hint="eastAsia"/>
              </w:rPr>
              <w:t>)</w:t>
            </w:r>
          </w:p>
          <w:p w:rsidR="00441130" w:rsidRPr="00C522E5" w:rsidRDefault="00441130" w:rsidP="00130465">
            <w:pPr>
              <w:pStyle w:val="140"/>
              <w:spacing w:before="0" w:after="0" w:line="260" w:lineRule="exact"/>
              <w:rPr>
                <w:rFonts w:hAnsi="標楷體"/>
              </w:rPr>
            </w:pPr>
            <w:r>
              <w:rPr>
                <w:rFonts w:hAnsi="標楷體" w:hint="eastAsia"/>
              </w:rPr>
              <w:t>(</w:t>
            </w:r>
            <w:r>
              <w:rPr>
                <w:rFonts w:hAnsi="標楷體"/>
              </w:rPr>
              <w:t>D)</w:t>
            </w:r>
          </w:p>
        </w:tc>
        <w:tc>
          <w:tcPr>
            <w:tcW w:w="1675" w:type="dxa"/>
            <w:vAlign w:val="center"/>
          </w:tcPr>
          <w:p w:rsidR="00E0295C" w:rsidRDefault="00441130" w:rsidP="00130465">
            <w:pPr>
              <w:pStyle w:val="140"/>
              <w:spacing w:before="0" w:after="0" w:line="260" w:lineRule="exact"/>
              <w:rPr>
                <w:rFonts w:hAnsi="標楷體"/>
              </w:rPr>
            </w:pPr>
            <w:r>
              <w:rPr>
                <w:rFonts w:hAnsi="標楷體" w:hint="eastAsia"/>
              </w:rPr>
              <w:t>天然氣發電量占比</w:t>
            </w:r>
          </w:p>
          <w:p w:rsidR="00441130" w:rsidRDefault="00441130" w:rsidP="00130465">
            <w:pPr>
              <w:pStyle w:val="140"/>
              <w:spacing w:before="0" w:after="0" w:line="260" w:lineRule="exact"/>
              <w:rPr>
                <w:rFonts w:hAnsi="標楷體"/>
              </w:rPr>
            </w:pPr>
            <w:r>
              <w:rPr>
                <w:rFonts w:hAnsi="標楷體" w:hint="eastAsia"/>
              </w:rPr>
              <w:t>(</w:t>
            </w:r>
            <w:r>
              <w:rPr>
                <w:rFonts w:hAnsi="標楷體"/>
              </w:rPr>
              <w:t>%)</w:t>
            </w:r>
          </w:p>
          <w:p w:rsidR="00441130" w:rsidRPr="00E0295C" w:rsidRDefault="00441130" w:rsidP="00130465">
            <w:pPr>
              <w:pStyle w:val="140"/>
              <w:spacing w:before="0" w:after="0" w:line="260" w:lineRule="exact"/>
              <w:rPr>
                <w:rFonts w:hAnsi="標楷體"/>
              </w:rPr>
            </w:pPr>
            <w:r>
              <w:rPr>
                <w:rFonts w:hAnsi="標楷體" w:hint="eastAsia"/>
              </w:rPr>
              <w:t>(</w:t>
            </w:r>
            <w:r>
              <w:rPr>
                <w:rFonts w:hAnsi="標楷體"/>
              </w:rPr>
              <w:t>B+C)/(A)</w:t>
            </w:r>
          </w:p>
        </w:tc>
      </w:tr>
      <w:tr w:rsidR="00441130" w:rsidRPr="00C522E5" w:rsidTr="00E0295C">
        <w:tc>
          <w:tcPr>
            <w:tcW w:w="476" w:type="dxa"/>
            <w:shd w:val="clear" w:color="auto" w:fill="auto"/>
            <w:vAlign w:val="center"/>
          </w:tcPr>
          <w:p w:rsidR="00441130" w:rsidRPr="00C522E5" w:rsidRDefault="00441130" w:rsidP="00130465">
            <w:pPr>
              <w:pStyle w:val="14"/>
              <w:spacing w:line="320" w:lineRule="exact"/>
              <w:jc w:val="center"/>
              <w:rPr>
                <w:rFonts w:hAnsi="標楷體"/>
              </w:rPr>
            </w:pPr>
            <w:r w:rsidRPr="00C522E5">
              <w:rPr>
                <w:rFonts w:hAnsi="標楷體"/>
              </w:rPr>
              <w:t>112</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2,435</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hint="eastAsia"/>
                <w:szCs w:val="28"/>
              </w:rPr>
              <w:t>826.4</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hint="eastAsia"/>
                <w:szCs w:val="28"/>
              </w:rPr>
              <w:t>256.9</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hint="eastAsia"/>
                <w:szCs w:val="28"/>
              </w:rPr>
              <w:t>1</w:t>
            </w:r>
            <w:r w:rsidRPr="00C522E5">
              <w:rPr>
                <w:rFonts w:hAnsi="標楷體"/>
                <w:szCs w:val="28"/>
              </w:rPr>
              <w:t>,</w:t>
            </w:r>
            <w:r w:rsidRPr="00C522E5">
              <w:rPr>
                <w:rFonts w:hAnsi="標楷體" w:hint="eastAsia"/>
                <w:szCs w:val="28"/>
              </w:rPr>
              <w:t>158</w:t>
            </w:r>
          </w:p>
        </w:tc>
        <w:tc>
          <w:tcPr>
            <w:tcW w:w="1675" w:type="dxa"/>
          </w:tcPr>
          <w:p w:rsidR="00441130" w:rsidRPr="00E93047" w:rsidRDefault="00441130" w:rsidP="00130465">
            <w:pPr>
              <w:pStyle w:val="14"/>
              <w:spacing w:line="320" w:lineRule="exact"/>
              <w:jc w:val="center"/>
            </w:pPr>
            <w:r w:rsidRPr="00E93047">
              <w:t>44.49%</w:t>
            </w:r>
          </w:p>
        </w:tc>
      </w:tr>
      <w:tr w:rsidR="00441130" w:rsidRPr="00C522E5" w:rsidTr="00E0295C">
        <w:tc>
          <w:tcPr>
            <w:tcW w:w="476" w:type="dxa"/>
            <w:shd w:val="clear" w:color="auto" w:fill="auto"/>
            <w:vAlign w:val="center"/>
          </w:tcPr>
          <w:p w:rsidR="00441130" w:rsidRPr="00C522E5" w:rsidRDefault="00441130" w:rsidP="00130465">
            <w:pPr>
              <w:pStyle w:val="14"/>
              <w:spacing w:line="320" w:lineRule="exact"/>
              <w:jc w:val="center"/>
              <w:rPr>
                <w:rFonts w:hAnsi="標楷體"/>
              </w:rPr>
            </w:pPr>
            <w:r w:rsidRPr="00C522E5">
              <w:rPr>
                <w:rFonts w:hAnsi="標楷體"/>
              </w:rPr>
              <w:t>113</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hint="eastAsia"/>
                <w:szCs w:val="28"/>
              </w:rPr>
              <w:t>2,</w:t>
            </w:r>
            <w:r w:rsidRPr="00C522E5">
              <w:rPr>
                <w:rFonts w:hAnsi="標楷體"/>
                <w:szCs w:val="28"/>
              </w:rPr>
              <w:t>580</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hint="eastAsia"/>
                <w:szCs w:val="28"/>
              </w:rPr>
              <w:t>889.3</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hint="eastAsia"/>
                <w:szCs w:val="28"/>
              </w:rPr>
              <w:t>298.4</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hint="eastAsia"/>
                <w:szCs w:val="28"/>
              </w:rPr>
              <w:t>1</w:t>
            </w:r>
            <w:r w:rsidRPr="00C522E5">
              <w:rPr>
                <w:rFonts w:hAnsi="標楷體"/>
                <w:szCs w:val="28"/>
              </w:rPr>
              <w:t>,</w:t>
            </w:r>
            <w:r w:rsidRPr="00C522E5">
              <w:rPr>
                <w:rFonts w:hAnsi="標楷體" w:hint="eastAsia"/>
                <w:szCs w:val="28"/>
              </w:rPr>
              <w:t>240</w:t>
            </w:r>
          </w:p>
        </w:tc>
        <w:tc>
          <w:tcPr>
            <w:tcW w:w="1675" w:type="dxa"/>
          </w:tcPr>
          <w:p w:rsidR="00441130" w:rsidRPr="00E93047" w:rsidRDefault="00441130" w:rsidP="00130465">
            <w:pPr>
              <w:pStyle w:val="14"/>
              <w:spacing w:line="320" w:lineRule="exact"/>
              <w:jc w:val="center"/>
            </w:pPr>
            <w:r w:rsidRPr="00E93047">
              <w:t>46.03%</w:t>
            </w:r>
          </w:p>
        </w:tc>
      </w:tr>
      <w:tr w:rsidR="00441130" w:rsidRPr="00C522E5" w:rsidTr="00E0295C">
        <w:tc>
          <w:tcPr>
            <w:tcW w:w="476" w:type="dxa"/>
            <w:shd w:val="clear" w:color="auto" w:fill="auto"/>
            <w:vAlign w:val="center"/>
          </w:tcPr>
          <w:p w:rsidR="00441130" w:rsidRPr="00C522E5" w:rsidRDefault="00441130" w:rsidP="00130465">
            <w:pPr>
              <w:pStyle w:val="14"/>
              <w:spacing w:line="320" w:lineRule="exact"/>
              <w:jc w:val="center"/>
              <w:rPr>
                <w:rFonts w:hAnsi="標楷體"/>
              </w:rPr>
            </w:pPr>
            <w:r w:rsidRPr="00C522E5">
              <w:rPr>
                <w:rFonts w:hAnsi="標楷體" w:hint="eastAsia"/>
              </w:rPr>
              <w:t>1</w:t>
            </w:r>
            <w:r w:rsidRPr="00C522E5">
              <w:rPr>
                <w:rFonts w:hAnsi="標楷體"/>
              </w:rPr>
              <w:t>14</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2,612</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hint="eastAsia"/>
                <w:szCs w:val="28"/>
              </w:rPr>
              <w:t>1,080.4</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hint="eastAsia"/>
                <w:szCs w:val="28"/>
              </w:rPr>
              <w:t>353.5</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hint="eastAsia"/>
                <w:szCs w:val="28"/>
              </w:rPr>
              <w:t>1</w:t>
            </w:r>
            <w:r w:rsidRPr="00C522E5">
              <w:rPr>
                <w:rFonts w:hAnsi="標楷體"/>
                <w:szCs w:val="28"/>
              </w:rPr>
              <w:t>,</w:t>
            </w:r>
            <w:r w:rsidRPr="00C522E5">
              <w:rPr>
                <w:rFonts w:hAnsi="標楷體" w:hint="eastAsia"/>
                <w:szCs w:val="28"/>
              </w:rPr>
              <w:t>460</w:t>
            </w:r>
          </w:p>
        </w:tc>
        <w:tc>
          <w:tcPr>
            <w:tcW w:w="1675" w:type="dxa"/>
          </w:tcPr>
          <w:p w:rsidR="00441130" w:rsidRPr="00E93047" w:rsidRDefault="00441130" w:rsidP="00130465">
            <w:pPr>
              <w:pStyle w:val="14"/>
              <w:spacing w:line="320" w:lineRule="exact"/>
              <w:jc w:val="center"/>
            </w:pPr>
            <w:r w:rsidRPr="00E93047">
              <w:t>54.90%</w:t>
            </w:r>
          </w:p>
        </w:tc>
      </w:tr>
      <w:tr w:rsidR="00441130" w:rsidRPr="00C522E5" w:rsidTr="00E0295C">
        <w:tc>
          <w:tcPr>
            <w:tcW w:w="476" w:type="dxa"/>
            <w:shd w:val="clear" w:color="auto" w:fill="auto"/>
            <w:vAlign w:val="center"/>
          </w:tcPr>
          <w:p w:rsidR="00441130" w:rsidRPr="00C522E5" w:rsidRDefault="00441130" w:rsidP="00130465">
            <w:pPr>
              <w:pStyle w:val="14"/>
              <w:spacing w:line="320" w:lineRule="exact"/>
              <w:jc w:val="center"/>
              <w:rPr>
                <w:rFonts w:hAnsi="標楷體"/>
              </w:rPr>
            </w:pPr>
            <w:r w:rsidRPr="00C522E5">
              <w:rPr>
                <w:rFonts w:hAnsi="標楷體" w:hint="eastAsia"/>
              </w:rPr>
              <w:t>1</w:t>
            </w:r>
            <w:r w:rsidRPr="00C522E5">
              <w:rPr>
                <w:rFonts w:hAnsi="標楷體"/>
              </w:rPr>
              <w:t>15</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szCs w:val="28"/>
              </w:rPr>
              <w:t>2,642</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1,213</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319</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1,566</w:t>
            </w:r>
          </w:p>
        </w:tc>
        <w:tc>
          <w:tcPr>
            <w:tcW w:w="1675" w:type="dxa"/>
          </w:tcPr>
          <w:p w:rsidR="00441130" w:rsidRPr="00E93047" w:rsidRDefault="00441130" w:rsidP="00130465">
            <w:pPr>
              <w:pStyle w:val="14"/>
              <w:spacing w:line="320" w:lineRule="exact"/>
              <w:jc w:val="center"/>
            </w:pPr>
            <w:r w:rsidRPr="00E93047">
              <w:t>57.99%</w:t>
            </w:r>
          </w:p>
        </w:tc>
      </w:tr>
      <w:tr w:rsidR="00441130" w:rsidRPr="00C522E5" w:rsidTr="00E0295C">
        <w:tc>
          <w:tcPr>
            <w:tcW w:w="476" w:type="dxa"/>
            <w:shd w:val="clear" w:color="auto" w:fill="auto"/>
            <w:vAlign w:val="center"/>
          </w:tcPr>
          <w:p w:rsidR="00441130" w:rsidRPr="00C522E5" w:rsidRDefault="00441130" w:rsidP="00130465">
            <w:pPr>
              <w:pStyle w:val="14"/>
              <w:spacing w:line="320" w:lineRule="exact"/>
              <w:jc w:val="center"/>
              <w:rPr>
                <w:rFonts w:hAnsi="標楷體"/>
              </w:rPr>
            </w:pPr>
            <w:r w:rsidRPr="00C522E5">
              <w:rPr>
                <w:rFonts w:hAnsi="標楷體" w:hint="eastAsia"/>
              </w:rPr>
              <w:t>1</w:t>
            </w:r>
            <w:r w:rsidRPr="00C522E5">
              <w:rPr>
                <w:rFonts w:hAnsi="標楷體"/>
              </w:rPr>
              <w:t>16</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szCs w:val="28"/>
              </w:rPr>
              <w:t>2,676</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1,169</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337</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1,500</w:t>
            </w:r>
          </w:p>
        </w:tc>
        <w:tc>
          <w:tcPr>
            <w:tcW w:w="1675" w:type="dxa"/>
          </w:tcPr>
          <w:p w:rsidR="00441130" w:rsidRPr="00E93047" w:rsidRDefault="00441130" w:rsidP="00130465">
            <w:pPr>
              <w:pStyle w:val="14"/>
              <w:spacing w:line="320" w:lineRule="exact"/>
              <w:jc w:val="center"/>
            </w:pPr>
            <w:r w:rsidRPr="00E93047">
              <w:t>56.28%</w:t>
            </w:r>
          </w:p>
        </w:tc>
      </w:tr>
      <w:tr w:rsidR="00441130" w:rsidRPr="00C522E5" w:rsidTr="00E0295C">
        <w:tc>
          <w:tcPr>
            <w:tcW w:w="476" w:type="dxa"/>
            <w:shd w:val="clear" w:color="auto" w:fill="auto"/>
            <w:vAlign w:val="center"/>
          </w:tcPr>
          <w:p w:rsidR="00441130" w:rsidRPr="00C522E5" w:rsidRDefault="00441130" w:rsidP="00130465">
            <w:pPr>
              <w:pStyle w:val="14"/>
              <w:spacing w:line="320" w:lineRule="exact"/>
              <w:jc w:val="center"/>
              <w:rPr>
                <w:rFonts w:hAnsi="標楷體"/>
              </w:rPr>
            </w:pPr>
            <w:r w:rsidRPr="00C522E5">
              <w:rPr>
                <w:rFonts w:hAnsi="標楷體" w:hint="eastAsia"/>
              </w:rPr>
              <w:t>1</w:t>
            </w:r>
            <w:r w:rsidRPr="00C522E5">
              <w:rPr>
                <w:rFonts w:hAnsi="標楷體"/>
              </w:rPr>
              <w:t>17</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szCs w:val="28"/>
              </w:rPr>
              <w:t>2,711</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1,096</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356</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1,405</w:t>
            </w:r>
          </w:p>
        </w:tc>
        <w:tc>
          <w:tcPr>
            <w:tcW w:w="1675" w:type="dxa"/>
          </w:tcPr>
          <w:p w:rsidR="00441130" w:rsidRPr="00E93047" w:rsidRDefault="00441130" w:rsidP="00130465">
            <w:pPr>
              <w:pStyle w:val="14"/>
              <w:spacing w:line="320" w:lineRule="exact"/>
              <w:jc w:val="center"/>
            </w:pPr>
            <w:r w:rsidRPr="00E93047">
              <w:t>53.56%</w:t>
            </w:r>
          </w:p>
        </w:tc>
      </w:tr>
      <w:tr w:rsidR="00441130" w:rsidRPr="00C522E5" w:rsidTr="00E0295C">
        <w:tc>
          <w:tcPr>
            <w:tcW w:w="476" w:type="dxa"/>
            <w:shd w:val="clear" w:color="auto" w:fill="auto"/>
            <w:vAlign w:val="center"/>
          </w:tcPr>
          <w:p w:rsidR="00441130" w:rsidRPr="00C522E5" w:rsidRDefault="00441130" w:rsidP="00130465">
            <w:pPr>
              <w:pStyle w:val="14"/>
              <w:spacing w:line="320" w:lineRule="exact"/>
              <w:jc w:val="center"/>
              <w:rPr>
                <w:rFonts w:hAnsi="標楷體"/>
              </w:rPr>
            </w:pPr>
            <w:r w:rsidRPr="00C522E5">
              <w:rPr>
                <w:rFonts w:hAnsi="標楷體" w:hint="eastAsia"/>
              </w:rPr>
              <w:t>1</w:t>
            </w:r>
            <w:r w:rsidRPr="00C522E5">
              <w:rPr>
                <w:rFonts w:hAnsi="標楷體"/>
              </w:rPr>
              <w:t>18</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szCs w:val="28"/>
              </w:rPr>
              <w:t>2,753</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1,007</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427</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1,295</w:t>
            </w:r>
          </w:p>
        </w:tc>
        <w:tc>
          <w:tcPr>
            <w:tcW w:w="1675" w:type="dxa"/>
          </w:tcPr>
          <w:p w:rsidR="00441130" w:rsidRPr="00E93047" w:rsidRDefault="00441130" w:rsidP="00130465">
            <w:pPr>
              <w:pStyle w:val="14"/>
              <w:spacing w:line="320" w:lineRule="exact"/>
              <w:jc w:val="center"/>
            </w:pPr>
            <w:r w:rsidRPr="00E93047">
              <w:t>52.09%</w:t>
            </w:r>
          </w:p>
        </w:tc>
      </w:tr>
      <w:tr w:rsidR="00441130" w:rsidRPr="00C522E5" w:rsidTr="00E0295C">
        <w:tc>
          <w:tcPr>
            <w:tcW w:w="476" w:type="dxa"/>
            <w:shd w:val="clear" w:color="auto" w:fill="auto"/>
            <w:vAlign w:val="center"/>
          </w:tcPr>
          <w:p w:rsidR="00441130" w:rsidRPr="00C522E5" w:rsidRDefault="00441130" w:rsidP="00130465">
            <w:pPr>
              <w:pStyle w:val="14"/>
              <w:spacing w:line="320" w:lineRule="exact"/>
              <w:jc w:val="center"/>
              <w:rPr>
                <w:rFonts w:hAnsi="標楷體"/>
              </w:rPr>
            </w:pPr>
            <w:r w:rsidRPr="00C522E5">
              <w:rPr>
                <w:rFonts w:hAnsi="標楷體" w:hint="eastAsia"/>
              </w:rPr>
              <w:t>1</w:t>
            </w:r>
            <w:r w:rsidRPr="00C522E5">
              <w:rPr>
                <w:rFonts w:hAnsi="標楷體"/>
              </w:rPr>
              <w:t>19</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szCs w:val="28"/>
              </w:rPr>
              <w:t>2,797</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964</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456</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1,240</w:t>
            </w:r>
          </w:p>
        </w:tc>
        <w:tc>
          <w:tcPr>
            <w:tcW w:w="1675" w:type="dxa"/>
          </w:tcPr>
          <w:p w:rsidR="00441130" w:rsidRPr="00E93047" w:rsidRDefault="00441130" w:rsidP="00130465">
            <w:pPr>
              <w:pStyle w:val="14"/>
              <w:spacing w:line="320" w:lineRule="exact"/>
              <w:jc w:val="center"/>
            </w:pPr>
            <w:r w:rsidRPr="00E93047">
              <w:t>50.77%</w:t>
            </w:r>
          </w:p>
        </w:tc>
      </w:tr>
      <w:tr w:rsidR="00441130" w:rsidRPr="00C522E5" w:rsidTr="00E0295C">
        <w:tc>
          <w:tcPr>
            <w:tcW w:w="476" w:type="dxa"/>
            <w:shd w:val="clear" w:color="auto" w:fill="auto"/>
            <w:vAlign w:val="center"/>
          </w:tcPr>
          <w:p w:rsidR="00441130" w:rsidRPr="00C522E5" w:rsidRDefault="00441130" w:rsidP="00130465">
            <w:pPr>
              <w:pStyle w:val="14"/>
              <w:spacing w:line="320" w:lineRule="exact"/>
              <w:jc w:val="center"/>
              <w:rPr>
                <w:rFonts w:hAnsi="標楷體"/>
              </w:rPr>
            </w:pPr>
            <w:r w:rsidRPr="00C522E5">
              <w:rPr>
                <w:rFonts w:hAnsi="標楷體" w:hint="eastAsia"/>
              </w:rPr>
              <w:t>1</w:t>
            </w:r>
            <w:r w:rsidRPr="00C522E5">
              <w:rPr>
                <w:rFonts w:hAnsi="標楷體"/>
              </w:rPr>
              <w:t>20</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szCs w:val="28"/>
              </w:rPr>
              <w:t>2,859</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984</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454</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1,265</w:t>
            </w:r>
          </w:p>
        </w:tc>
        <w:tc>
          <w:tcPr>
            <w:tcW w:w="1675" w:type="dxa"/>
          </w:tcPr>
          <w:p w:rsidR="00441130" w:rsidRPr="00E93047" w:rsidRDefault="00441130" w:rsidP="00130465">
            <w:pPr>
              <w:pStyle w:val="14"/>
              <w:spacing w:line="320" w:lineRule="exact"/>
              <w:jc w:val="center"/>
            </w:pPr>
            <w:r w:rsidRPr="00E93047">
              <w:t>50.30%</w:t>
            </w:r>
          </w:p>
        </w:tc>
      </w:tr>
      <w:tr w:rsidR="00441130" w:rsidRPr="00C522E5" w:rsidTr="00E0295C">
        <w:tc>
          <w:tcPr>
            <w:tcW w:w="476" w:type="dxa"/>
            <w:shd w:val="clear" w:color="auto" w:fill="auto"/>
            <w:vAlign w:val="center"/>
          </w:tcPr>
          <w:p w:rsidR="00441130" w:rsidRPr="00C522E5" w:rsidRDefault="00441130" w:rsidP="00130465">
            <w:pPr>
              <w:pStyle w:val="14"/>
              <w:spacing w:line="320" w:lineRule="exact"/>
              <w:jc w:val="center"/>
              <w:rPr>
                <w:rFonts w:hAnsi="標楷體"/>
              </w:rPr>
            </w:pPr>
            <w:r w:rsidRPr="00C522E5">
              <w:rPr>
                <w:rFonts w:hAnsi="標楷體" w:hint="eastAsia"/>
              </w:rPr>
              <w:t>1</w:t>
            </w:r>
            <w:r w:rsidRPr="00C522E5">
              <w:rPr>
                <w:rFonts w:hAnsi="標楷體"/>
              </w:rPr>
              <w:t>21</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szCs w:val="28"/>
              </w:rPr>
              <w:t>2,928</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1,060</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431</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1,360</w:t>
            </w:r>
          </w:p>
        </w:tc>
        <w:tc>
          <w:tcPr>
            <w:tcW w:w="1675" w:type="dxa"/>
          </w:tcPr>
          <w:p w:rsidR="00441130" w:rsidRPr="00E93047" w:rsidRDefault="00441130" w:rsidP="00130465">
            <w:pPr>
              <w:pStyle w:val="14"/>
              <w:spacing w:line="320" w:lineRule="exact"/>
              <w:jc w:val="center"/>
            </w:pPr>
            <w:r w:rsidRPr="00E93047">
              <w:t>50.92%</w:t>
            </w:r>
          </w:p>
        </w:tc>
      </w:tr>
      <w:tr w:rsidR="00441130" w:rsidRPr="00C522E5" w:rsidTr="00E0295C">
        <w:tc>
          <w:tcPr>
            <w:tcW w:w="476" w:type="dxa"/>
            <w:shd w:val="clear" w:color="auto" w:fill="auto"/>
            <w:vAlign w:val="center"/>
          </w:tcPr>
          <w:p w:rsidR="00441130" w:rsidRPr="00C522E5" w:rsidRDefault="00441130" w:rsidP="00130465">
            <w:pPr>
              <w:pStyle w:val="14"/>
              <w:spacing w:line="320" w:lineRule="exact"/>
              <w:jc w:val="center"/>
              <w:rPr>
                <w:rFonts w:hAnsi="標楷體"/>
              </w:rPr>
            </w:pPr>
            <w:r w:rsidRPr="00C522E5">
              <w:rPr>
                <w:rFonts w:hAnsi="標楷體" w:hint="eastAsia"/>
              </w:rPr>
              <w:t>1</w:t>
            </w:r>
            <w:r w:rsidRPr="00C522E5">
              <w:rPr>
                <w:rFonts w:hAnsi="標楷體"/>
              </w:rPr>
              <w:t>22</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szCs w:val="28"/>
              </w:rPr>
              <w:t>3,002</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1,111</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418</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1,422</w:t>
            </w:r>
          </w:p>
        </w:tc>
        <w:tc>
          <w:tcPr>
            <w:tcW w:w="1675" w:type="dxa"/>
          </w:tcPr>
          <w:p w:rsidR="00441130" w:rsidRPr="00E93047" w:rsidRDefault="00441130" w:rsidP="00130465">
            <w:pPr>
              <w:pStyle w:val="14"/>
              <w:spacing w:line="320" w:lineRule="exact"/>
              <w:jc w:val="center"/>
            </w:pPr>
            <w:r w:rsidRPr="00E93047">
              <w:t>50.93%</w:t>
            </w:r>
          </w:p>
        </w:tc>
      </w:tr>
      <w:tr w:rsidR="00441130" w:rsidRPr="00C522E5" w:rsidTr="00E0295C">
        <w:tc>
          <w:tcPr>
            <w:tcW w:w="476" w:type="dxa"/>
            <w:shd w:val="clear" w:color="auto" w:fill="auto"/>
            <w:vAlign w:val="center"/>
          </w:tcPr>
          <w:p w:rsidR="00441130" w:rsidRPr="00C522E5" w:rsidRDefault="00441130" w:rsidP="00130465">
            <w:pPr>
              <w:pStyle w:val="14"/>
              <w:spacing w:line="320" w:lineRule="exact"/>
              <w:jc w:val="center"/>
              <w:rPr>
                <w:rFonts w:hAnsi="標楷體"/>
              </w:rPr>
            </w:pPr>
            <w:r w:rsidRPr="00C522E5">
              <w:rPr>
                <w:rFonts w:hAnsi="標楷體" w:hint="eastAsia"/>
              </w:rPr>
              <w:t>1</w:t>
            </w:r>
            <w:r w:rsidRPr="00C522E5">
              <w:rPr>
                <w:rFonts w:hAnsi="標楷體"/>
              </w:rPr>
              <w:t>23</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szCs w:val="28"/>
              </w:rPr>
              <w:t>3,078</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1,132</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413</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1,439</w:t>
            </w:r>
          </w:p>
        </w:tc>
        <w:tc>
          <w:tcPr>
            <w:tcW w:w="1675" w:type="dxa"/>
          </w:tcPr>
          <w:p w:rsidR="00441130" w:rsidRPr="00E93047" w:rsidRDefault="00441130" w:rsidP="00130465">
            <w:pPr>
              <w:pStyle w:val="14"/>
              <w:spacing w:line="320" w:lineRule="exact"/>
              <w:jc w:val="center"/>
            </w:pPr>
            <w:r w:rsidRPr="00E93047">
              <w:t>50.19%</w:t>
            </w:r>
          </w:p>
        </w:tc>
      </w:tr>
      <w:tr w:rsidR="00441130" w:rsidRPr="00C522E5" w:rsidTr="00E0295C">
        <w:tc>
          <w:tcPr>
            <w:tcW w:w="476" w:type="dxa"/>
            <w:shd w:val="clear" w:color="auto" w:fill="auto"/>
            <w:vAlign w:val="center"/>
          </w:tcPr>
          <w:p w:rsidR="00441130" w:rsidRPr="00C522E5" w:rsidRDefault="00441130" w:rsidP="00130465">
            <w:pPr>
              <w:pStyle w:val="14"/>
              <w:spacing w:line="320" w:lineRule="exact"/>
              <w:jc w:val="center"/>
              <w:rPr>
                <w:rFonts w:hAnsi="標楷體"/>
              </w:rPr>
            </w:pPr>
            <w:r w:rsidRPr="00C522E5">
              <w:rPr>
                <w:rFonts w:hAnsi="標楷體"/>
              </w:rPr>
              <w:t>124</w:t>
            </w:r>
          </w:p>
        </w:tc>
        <w:tc>
          <w:tcPr>
            <w:tcW w:w="1674" w:type="dxa"/>
            <w:shd w:val="clear" w:color="auto" w:fill="auto"/>
            <w:vAlign w:val="center"/>
          </w:tcPr>
          <w:p w:rsidR="00441130" w:rsidRPr="00C522E5" w:rsidRDefault="00441130" w:rsidP="00130465">
            <w:pPr>
              <w:pStyle w:val="14"/>
              <w:spacing w:line="320" w:lineRule="exact"/>
              <w:jc w:val="center"/>
              <w:rPr>
                <w:rFonts w:hAnsi="標楷體"/>
                <w:szCs w:val="28"/>
              </w:rPr>
            </w:pPr>
            <w:r w:rsidRPr="00C522E5">
              <w:rPr>
                <w:rFonts w:hAnsi="標楷體"/>
                <w:szCs w:val="28"/>
              </w:rPr>
              <w:t>3,156</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1,127</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423</w:t>
            </w:r>
          </w:p>
        </w:tc>
        <w:tc>
          <w:tcPr>
            <w:tcW w:w="1674" w:type="dxa"/>
            <w:shd w:val="clear" w:color="auto" w:fill="auto"/>
          </w:tcPr>
          <w:p w:rsidR="00441130" w:rsidRPr="00C522E5" w:rsidRDefault="00441130" w:rsidP="00130465">
            <w:pPr>
              <w:pStyle w:val="14"/>
              <w:spacing w:line="320" w:lineRule="exact"/>
              <w:jc w:val="center"/>
              <w:rPr>
                <w:rFonts w:hAnsi="標楷體"/>
                <w:szCs w:val="28"/>
              </w:rPr>
            </w:pPr>
            <w:r w:rsidRPr="00C522E5">
              <w:rPr>
                <w:rFonts w:hAnsi="標楷體"/>
                <w:szCs w:val="28"/>
              </w:rPr>
              <w:t>1,421</w:t>
            </w:r>
          </w:p>
        </w:tc>
        <w:tc>
          <w:tcPr>
            <w:tcW w:w="1675" w:type="dxa"/>
          </w:tcPr>
          <w:p w:rsidR="00441130" w:rsidRDefault="00441130" w:rsidP="00130465">
            <w:pPr>
              <w:pStyle w:val="14"/>
              <w:spacing w:line="320" w:lineRule="exact"/>
              <w:jc w:val="center"/>
            </w:pPr>
            <w:r w:rsidRPr="00E93047">
              <w:t>49.11%</w:t>
            </w:r>
          </w:p>
        </w:tc>
      </w:tr>
    </w:tbl>
    <w:p w:rsidR="0015454C" w:rsidRPr="00C522E5" w:rsidRDefault="0015454C" w:rsidP="0015454C">
      <w:pPr>
        <w:pStyle w:val="af5"/>
      </w:pPr>
      <w:r>
        <w:rPr>
          <w:rFonts w:hint="eastAsia"/>
        </w:rPr>
        <w:t>監察院製表；</w:t>
      </w:r>
      <w:r w:rsidRPr="00C522E5">
        <w:rPr>
          <w:rFonts w:hint="eastAsia"/>
        </w:rPr>
        <w:t>資料來源：台電公司</w:t>
      </w:r>
    </w:p>
    <w:p w:rsidR="00C522E5" w:rsidRPr="00C522E5" w:rsidRDefault="00C522E5" w:rsidP="00C522E5">
      <w:pPr>
        <w:snapToGrid w:val="0"/>
        <w:rPr>
          <w:sz w:val="24"/>
          <w:szCs w:val="24"/>
        </w:rPr>
      </w:pPr>
      <w:proofErr w:type="gramStart"/>
      <w:r w:rsidRPr="00C522E5">
        <w:rPr>
          <w:rFonts w:hint="eastAsia"/>
          <w:sz w:val="24"/>
          <w:szCs w:val="24"/>
        </w:rPr>
        <w:t>註</w:t>
      </w:r>
      <w:proofErr w:type="gramEnd"/>
      <w:r w:rsidRPr="00C522E5">
        <w:rPr>
          <w:rFonts w:hint="eastAsia"/>
          <w:sz w:val="24"/>
          <w:szCs w:val="24"/>
        </w:rPr>
        <w:t>1：</w:t>
      </w:r>
      <w:r w:rsidRPr="00C522E5">
        <w:rPr>
          <w:sz w:val="24"/>
          <w:szCs w:val="24"/>
        </w:rPr>
        <w:t>112</w:t>
      </w:r>
      <w:r w:rsidRPr="00C522E5">
        <w:rPr>
          <w:rFonts w:hint="eastAsia"/>
          <w:sz w:val="24"/>
          <w:szCs w:val="24"/>
        </w:rPr>
        <w:t>年供電量、自有、外購天然氣電量及自有天然氣用量皆為實績。</w:t>
      </w:r>
    </w:p>
    <w:p w:rsidR="00C522E5" w:rsidRPr="00C522E5" w:rsidRDefault="00C522E5" w:rsidP="00C522E5">
      <w:pPr>
        <w:snapToGrid w:val="0"/>
        <w:rPr>
          <w:sz w:val="24"/>
          <w:szCs w:val="24"/>
        </w:rPr>
      </w:pPr>
      <w:proofErr w:type="gramStart"/>
      <w:r w:rsidRPr="00C522E5">
        <w:rPr>
          <w:rFonts w:hint="eastAsia"/>
          <w:sz w:val="24"/>
          <w:szCs w:val="24"/>
        </w:rPr>
        <w:t>註</w:t>
      </w:r>
      <w:proofErr w:type="gramEnd"/>
      <w:r w:rsidRPr="00C522E5">
        <w:rPr>
          <w:rFonts w:hint="eastAsia"/>
          <w:sz w:val="24"/>
          <w:szCs w:val="24"/>
        </w:rPr>
        <w:t>2：</w:t>
      </w:r>
      <w:r w:rsidRPr="00C522E5">
        <w:rPr>
          <w:sz w:val="24"/>
          <w:szCs w:val="24"/>
        </w:rPr>
        <w:t>113</w:t>
      </w:r>
      <w:r w:rsidRPr="00C522E5">
        <w:rPr>
          <w:rFonts w:hint="eastAsia"/>
          <w:sz w:val="24"/>
          <w:szCs w:val="24"/>
        </w:rPr>
        <w:t>~</w:t>
      </w:r>
      <w:r w:rsidRPr="00C522E5">
        <w:rPr>
          <w:sz w:val="24"/>
          <w:szCs w:val="24"/>
        </w:rPr>
        <w:t>124</w:t>
      </w:r>
      <w:r w:rsidRPr="00C522E5">
        <w:rPr>
          <w:rFonts w:hint="eastAsia"/>
          <w:sz w:val="24"/>
          <w:szCs w:val="24"/>
        </w:rPr>
        <w:t>年供電量為台電公司2023年長期負載預測預估值。</w:t>
      </w:r>
    </w:p>
    <w:p w:rsidR="00C522E5" w:rsidRPr="00C522E5" w:rsidRDefault="00C522E5" w:rsidP="00C522E5">
      <w:pPr>
        <w:snapToGrid w:val="0"/>
        <w:rPr>
          <w:sz w:val="24"/>
          <w:szCs w:val="24"/>
        </w:rPr>
      </w:pPr>
      <w:proofErr w:type="gramStart"/>
      <w:r w:rsidRPr="00C522E5">
        <w:rPr>
          <w:rFonts w:hint="eastAsia"/>
          <w:sz w:val="24"/>
          <w:szCs w:val="24"/>
        </w:rPr>
        <w:t>註</w:t>
      </w:r>
      <w:proofErr w:type="gramEnd"/>
      <w:r w:rsidRPr="00C522E5">
        <w:rPr>
          <w:rFonts w:hint="eastAsia"/>
          <w:sz w:val="24"/>
          <w:szCs w:val="24"/>
        </w:rPr>
        <w:t>3：天然氣自發/購電量及自發天然氣需求量預估：</w:t>
      </w:r>
    </w:p>
    <w:p w:rsidR="00C522E5" w:rsidRPr="00C522E5" w:rsidRDefault="00C522E5" w:rsidP="00C522E5">
      <w:pPr>
        <w:snapToGrid w:val="0"/>
        <w:ind w:leftChars="194" w:left="660"/>
        <w:rPr>
          <w:sz w:val="24"/>
          <w:szCs w:val="24"/>
        </w:rPr>
      </w:pPr>
      <w:r w:rsidRPr="00C522E5">
        <w:rPr>
          <w:rFonts w:hint="eastAsia"/>
          <w:sz w:val="24"/>
          <w:szCs w:val="24"/>
        </w:rPr>
        <w:t>(1)</w:t>
      </w:r>
      <w:r w:rsidRPr="00C522E5">
        <w:rPr>
          <w:sz w:val="24"/>
          <w:szCs w:val="24"/>
        </w:rPr>
        <w:t>113</w:t>
      </w:r>
      <w:r w:rsidRPr="00C522E5">
        <w:rPr>
          <w:rFonts w:hint="eastAsia"/>
          <w:sz w:val="24"/>
          <w:szCs w:val="24"/>
        </w:rPr>
        <w:t>年為</w:t>
      </w:r>
      <w:r w:rsidRPr="00C522E5">
        <w:rPr>
          <w:sz w:val="24"/>
          <w:szCs w:val="24"/>
        </w:rPr>
        <w:t>113</w:t>
      </w:r>
      <w:r w:rsidRPr="00C522E5">
        <w:rPr>
          <w:rFonts w:hint="eastAsia"/>
          <w:sz w:val="24"/>
          <w:szCs w:val="24"/>
        </w:rPr>
        <w:t>年5月向中油公司重新修正年度購氣量對應之評估值。</w:t>
      </w:r>
    </w:p>
    <w:p w:rsidR="00C522E5" w:rsidRPr="00C522E5" w:rsidRDefault="00C522E5" w:rsidP="00C522E5">
      <w:pPr>
        <w:snapToGrid w:val="0"/>
        <w:ind w:leftChars="194" w:left="1050" w:hangingChars="150" w:hanging="390"/>
        <w:rPr>
          <w:sz w:val="24"/>
          <w:szCs w:val="24"/>
        </w:rPr>
      </w:pPr>
      <w:r w:rsidRPr="00C522E5">
        <w:rPr>
          <w:rFonts w:hint="eastAsia"/>
          <w:sz w:val="24"/>
          <w:szCs w:val="24"/>
        </w:rPr>
        <w:t>(2)</w:t>
      </w:r>
      <w:r w:rsidRPr="00C522E5">
        <w:rPr>
          <w:sz w:val="24"/>
          <w:szCs w:val="24"/>
        </w:rPr>
        <w:t>114</w:t>
      </w:r>
      <w:r w:rsidRPr="00C522E5">
        <w:rPr>
          <w:rFonts w:hint="eastAsia"/>
          <w:sz w:val="24"/>
          <w:szCs w:val="24"/>
        </w:rPr>
        <w:t>年為台電公司</w:t>
      </w:r>
      <w:r w:rsidRPr="00C522E5">
        <w:rPr>
          <w:sz w:val="24"/>
          <w:szCs w:val="24"/>
        </w:rPr>
        <w:t>113</w:t>
      </w:r>
      <w:r w:rsidRPr="00C522E5">
        <w:rPr>
          <w:rFonts w:hint="eastAsia"/>
          <w:sz w:val="24"/>
          <w:szCs w:val="24"/>
        </w:rPr>
        <w:t>年3月21日評估，並已陳報經濟部核可之產銷計畫。</w:t>
      </w:r>
    </w:p>
    <w:p w:rsidR="00C522E5" w:rsidRPr="00C522E5" w:rsidRDefault="00C522E5" w:rsidP="00C522E5">
      <w:pPr>
        <w:snapToGrid w:val="0"/>
        <w:ind w:leftChars="194" w:left="660"/>
        <w:rPr>
          <w:sz w:val="24"/>
          <w:szCs w:val="24"/>
        </w:rPr>
      </w:pPr>
      <w:r w:rsidRPr="00C522E5">
        <w:rPr>
          <w:rFonts w:hint="eastAsia"/>
          <w:sz w:val="24"/>
          <w:szCs w:val="24"/>
        </w:rPr>
        <w:t>(3)</w:t>
      </w:r>
      <w:r w:rsidRPr="00C522E5">
        <w:rPr>
          <w:sz w:val="24"/>
          <w:szCs w:val="24"/>
        </w:rPr>
        <w:t>115</w:t>
      </w:r>
      <w:r w:rsidRPr="00C522E5">
        <w:rPr>
          <w:rFonts w:hint="eastAsia"/>
          <w:sz w:val="24"/>
          <w:szCs w:val="24"/>
        </w:rPr>
        <w:t>~</w:t>
      </w:r>
      <w:r w:rsidRPr="00C522E5">
        <w:rPr>
          <w:sz w:val="24"/>
          <w:szCs w:val="24"/>
        </w:rPr>
        <w:t>124</w:t>
      </w:r>
      <w:r w:rsidRPr="00C522E5">
        <w:rPr>
          <w:rFonts w:hint="eastAsia"/>
          <w:sz w:val="24"/>
          <w:szCs w:val="24"/>
        </w:rPr>
        <w:t>年為台電公司</w:t>
      </w:r>
      <w:r w:rsidRPr="00C522E5">
        <w:rPr>
          <w:sz w:val="24"/>
          <w:szCs w:val="24"/>
        </w:rPr>
        <w:t>112</w:t>
      </w:r>
      <w:r w:rsidRPr="00C522E5">
        <w:rPr>
          <w:rFonts w:hint="eastAsia"/>
          <w:sz w:val="24"/>
          <w:szCs w:val="24"/>
        </w:rPr>
        <w:t>年長期電源開發方案預測值。</w:t>
      </w:r>
    </w:p>
    <w:p w:rsidR="00C522E5" w:rsidRDefault="00717132" w:rsidP="00717132">
      <w:pPr>
        <w:pStyle w:val="4"/>
      </w:pPr>
      <w:r>
        <w:rPr>
          <w:rFonts w:hint="eastAsia"/>
        </w:rPr>
        <w:t>由上表可知，台電公司預估未來發電系統中天然氣發電量之占比，將達到5</w:t>
      </w:r>
      <w:r>
        <w:t>0%</w:t>
      </w:r>
      <w:r>
        <w:rPr>
          <w:rFonts w:hint="eastAsia"/>
        </w:rPr>
        <w:t>以上，1</w:t>
      </w:r>
      <w:r>
        <w:t>15</w:t>
      </w:r>
      <w:r>
        <w:rPr>
          <w:rFonts w:hint="eastAsia"/>
        </w:rPr>
        <w:t>年甚至高達5</w:t>
      </w:r>
      <w:r>
        <w:t>8%</w:t>
      </w:r>
      <w:r>
        <w:rPr>
          <w:rFonts w:hint="eastAsia"/>
        </w:rPr>
        <w:t>。</w:t>
      </w:r>
      <w:r w:rsidRPr="00717132">
        <w:rPr>
          <w:rFonts w:hint="eastAsia"/>
        </w:rPr>
        <w:t>中油公司</w:t>
      </w:r>
      <w:r>
        <w:rPr>
          <w:rFonts w:hint="eastAsia"/>
        </w:rPr>
        <w:t>所</w:t>
      </w:r>
      <w:r w:rsidRPr="00717132">
        <w:rPr>
          <w:rFonts w:hint="eastAsia"/>
        </w:rPr>
        <w:t>規劃興建</w:t>
      </w:r>
      <w:r>
        <w:rPr>
          <w:rFonts w:hint="eastAsia"/>
        </w:rPr>
        <w:t>之</w:t>
      </w:r>
      <w:r w:rsidRPr="00717132">
        <w:rPr>
          <w:rFonts w:hint="eastAsia"/>
        </w:rPr>
        <w:t>各項天然氣輸儲設施顯有其必要性及急需性</w:t>
      </w:r>
      <w:r>
        <w:rPr>
          <w:rFonts w:hint="eastAsia"/>
        </w:rPr>
        <w:t>。</w:t>
      </w:r>
    </w:p>
    <w:p w:rsidR="00717132" w:rsidRPr="00C029C7" w:rsidRDefault="00717132" w:rsidP="00717132">
      <w:pPr>
        <w:pStyle w:val="3"/>
      </w:pPr>
      <w:r>
        <w:rPr>
          <w:rFonts w:hint="eastAsia"/>
        </w:rPr>
        <w:t>綜上，</w:t>
      </w:r>
      <w:r w:rsidRPr="00717132">
        <w:rPr>
          <w:rFonts w:hint="eastAsia"/>
        </w:rPr>
        <w:t>為配合能源轉型政策及國內天然氣能源需求增加，中油公司規劃興建各項天然氣輸儲設施顯有其必要性及急需性，然因相關投資計畫工作進度延遲，致影響後續我國整體供氣及供電風險，中油公司允應切實檢討並提出具體有效之策進作為，</w:t>
      </w:r>
      <w:proofErr w:type="gramStart"/>
      <w:r w:rsidRPr="00717132">
        <w:rPr>
          <w:rFonts w:hint="eastAsia"/>
        </w:rPr>
        <w:t>俾</w:t>
      </w:r>
      <w:proofErr w:type="gramEnd"/>
      <w:r w:rsidRPr="00717132">
        <w:rPr>
          <w:rFonts w:hint="eastAsia"/>
        </w:rPr>
        <w:t>如期如質達成天然氣輸儲設施之建設，確保穩定供氣無虞。</w:t>
      </w:r>
    </w:p>
    <w:p w:rsidR="00E25849"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50"/>
      <w: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D9129E" w:rsidRDefault="00D9129E">
      <w:pPr>
        <w:pStyle w:val="2"/>
      </w:pPr>
      <w:bookmarkStart w:id="77" w:name="_Toc524895649"/>
      <w:bookmarkStart w:id="78" w:name="_Toc524896195"/>
      <w:bookmarkStart w:id="79" w:name="_Toc524896225"/>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421794877"/>
      <w:bookmarkStart w:id="89" w:name="_Toc421795443"/>
      <w:bookmarkStart w:id="90" w:name="_Toc421796024"/>
      <w:bookmarkStart w:id="91" w:name="_Toc422728959"/>
      <w:bookmarkStart w:id="92" w:name="_Toc422834162"/>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7"/>
      <w:bookmarkEnd w:id="78"/>
      <w:bookmarkEnd w:id="79"/>
      <w:r>
        <w:rPr>
          <w:rFonts w:hint="eastAsia"/>
        </w:rPr>
        <w:t>抄調查意見</w:t>
      </w:r>
      <w:r w:rsidR="009C21FD">
        <w:rPr>
          <w:rFonts w:hint="eastAsia"/>
        </w:rPr>
        <w:t>，</w:t>
      </w:r>
      <w:r>
        <w:rPr>
          <w:rFonts w:hint="eastAsia"/>
        </w:rPr>
        <w:t>函請</w:t>
      </w:r>
      <w:r w:rsidRPr="00350BCD">
        <w:rPr>
          <w:rFonts w:hAnsi="標楷體" w:hint="eastAsia"/>
        </w:rPr>
        <w:t>台灣中油股份有限公司</w:t>
      </w:r>
      <w:r>
        <w:rPr>
          <w:rFonts w:hint="eastAsia"/>
        </w:rPr>
        <w:t>確實檢討改進</w:t>
      </w:r>
      <w:proofErr w:type="gramStart"/>
      <w:r>
        <w:rPr>
          <w:rFonts w:hint="eastAsia"/>
        </w:rPr>
        <w:t>見復。</w:t>
      </w:r>
      <w:bookmarkEnd w:id="80"/>
      <w:bookmarkEnd w:id="81"/>
      <w:bookmarkEnd w:id="82"/>
      <w:bookmarkEnd w:id="83"/>
      <w:bookmarkEnd w:id="84"/>
      <w:bookmarkEnd w:id="85"/>
      <w:bookmarkEnd w:id="86"/>
      <w:bookmarkEnd w:id="87"/>
      <w:bookmarkEnd w:id="88"/>
      <w:bookmarkEnd w:id="89"/>
      <w:bookmarkEnd w:id="90"/>
      <w:bookmarkEnd w:id="91"/>
      <w:bookmarkEnd w:id="92"/>
      <w:proofErr w:type="gramEnd"/>
    </w:p>
    <w:p w:rsidR="00D9129E" w:rsidRDefault="00D9129E" w:rsidP="00560DDA">
      <w:pPr>
        <w:pStyle w:val="2"/>
      </w:pPr>
      <w:bookmarkStart w:id="104" w:name="_Toc70241819"/>
      <w:bookmarkStart w:id="105" w:name="_Toc70242208"/>
      <w:bookmarkStart w:id="106" w:name="_Toc421794878"/>
      <w:bookmarkStart w:id="107" w:name="_Toc421795444"/>
      <w:bookmarkStart w:id="108" w:name="_Toc421796025"/>
      <w:bookmarkStart w:id="109" w:name="_Toc422728960"/>
      <w:bookmarkStart w:id="110" w:name="_Toc422834163"/>
      <w:bookmarkStart w:id="111" w:name="_Toc70241818"/>
      <w:bookmarkStart w:id="112" w:name="_Toc70242207"/>
      <w:r>
        <w:rPr>
          <w:rFonts w:hint="eastAsia"/>
        </w:rPr>
        <w:t>抄調查意見及處理辦法，函復審計部。</w:t>
      </w:r>
      <w:bookmarkEnd w:id="104"/>
      <w:bookmarkEnd w:id="105"/>
      <w:bookmarkEnd w:id="106"/>
      <w:bookmarkEnd w:id="107"/>
      <w:bookmarkEnd w:id="108"/>
      <w:bookmarkEnd w:id="109"/>
      <w:bookmarkEnd w:id="110"/>
    </w:p>
    <w:p w:rsidR="00D9129E" w:rsidRPr="009F3EA1" w:rsidRDefault="00D9129E" w:rsidP="00560DDA">
      <w:pPr>
        <w:pStyle w:val="2"/>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93"/>
      <w:bookmarkEnd w:id="94"/>
      <w:bookmarkEnd w:id="95"/>
      <w:bookmarkEnd w:id="96"/>
      <w:bookmarkEnd w:id="97"/>
      <w:bookmarkEnd w:id="98"/>
      <w:bookmarkEnd w:id="99"/>
      <w:bookmarkEnd w:id="100"/>
      <w:bookmarkEnd w:id="101"/>
      <w:bookmarkEnd w:id="102"/>
      <w:bookmarkEnd w:id="103"/>
      <w:bookmarkEnd w:id="111"/>
      <w:bookmarkEnd w:id="112"/>
      <w:r>
        <w:rPr>
          <w:rFonts w:hint="eastAsia"/>
        </w:rPr>
        <w:t>調查報告之案由、</w:t>
      </w:r>
      <w:r w:rsidRPr="009F3EA1">
        <w:rPr>
          <w:rFonts w:hint="eastAsia"/>
        </w:rPr>
        <w:t>調查意見</w:t>
      </w:r>
      <w:r>
        <w:rPr>
          <w:rFonts w:hint="eastAsia"/>
        </w:rPr>
        <w:t>及處理辦法上網</w:t>
      </w:r>
      <w:r w:rsidRPr="009F3EA1">
        <w:rPr>
          <w:rFonts w:hint="eastAsia"/>
        </w:rPr>
        <w:t>公布</w:t>
      </w:r>
      <w:r>
        <w:rPr>
          <w:rFonts w:hint="eastAsia"/>
        </w:rPr>
        <w:t>。</w:t>
      </w:r>
      <w:r w:rsidRPr="009F3EA1">
        <w:rPr>
          <w:rFonts w:hint="eastAsia"/>
        </w:rPr>
        <w:t>（不含附</w:t>
      </w:r>
      <w:r w:rsidR="009C21FD">
        <w:rPr>
          <w:rFonts w:hint="eastAsia"/>
        </w:rPr>
        <w:t>表</w:t>
      </w:r>
      <w:r w:rsidRPr="009F3EA1">
        <w:rPr>
          <w:rFonts w:hint="eastAsia"/>
        </w:rPr>
        <w:t>）。</w:t>
      </w:r>
    </w:p>
    <w:bookmarkEnd w:id="113"/>
    <w:bookmarkEnd w:id="114"/>
    <w:bookmarkEnd w:id="115"/>
    <w:bookmarkEnd w:id="116"/>
    <w:bookmarkEnd w:id="117"/>
    <w:bookmarkEnd w:id="118"/>
    <w:bookmarkEnd w:id="119"/>
    <w:bookmarkEnd w:id="120"/>
    <w:bookmarkEnd w:id="121"/>
    <w:bookmarkEnd w:id="122"/>
    <w:bookmarkEnd w:id="123"/>
    <w:bookmarkEnd w:id="124"/>
    <w:bookmarkEnd w:id="125"/>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186CFB">
      <w:pPr>
        <w:pStyle w:val="aa"/>
        <w:spacing w:beforeLines="50" w:before="228" w:after="0"/>
        <w:ind w:leftChars="1100" w:left="3742"/>
        <w:rPr>
          <w:b w:val="0"/>
          <w:bCs/>
          <w:snapToGrid/>
          <w:spacing w:val="12"/>
          <w:kern w:val="0"/>
          <w:sz w:val="40"/>
        </w:rPr>
      </w:pPr>
      <w:r>
        <w:rPr>
          <w:rFonts w:hint="eastAsia"/>
          <w:b w:val="0"/>
          <w:bCs/>
          <w:snapToGrid/>
          <w:spacing w:val="12"/>
          <w:kern w:val="0"/>
          <w:sz w:val="40"/>
        </w:rPr>
        <w:t>調查委員：</w:t>
      </w:r>
      <w:r w:rsidR="00186CFB">
        <w:rPr>
          <w:rFonts w:hint="eastAsia"/>
          <w:b w:val="0"/>
          <w:bCs/>
          <w:snapToGrid/>
          <w:spacing w:val="12"/>
          <w:kern w:val="0"/>
          <w:sz w:val="40"/>
        </w:rPr>
        <w:t>葉宜津</w:t>
      </w:r>
    </w:p>
    <w:p w:rsidR="00186CFB" w:rsidRDefault="00186CFB" w:rsidP="00186CFB">
      <w:pPr>
        <w:pStyle w:val="aa"/>
        <w:spacing w:before="0" w:after="0"/>
        <w:ind w:leftChars="1750" w:left="5953"/>
        <w:rPr>
          <w:b w:val="0"/>
          <w:bCs/>
          <w:snapToGrid/>
          <w:spacing w:val="12"/>
          <w:kern w:val="0"/>
          <w:sz w:val="40"/>
        </w:rPr>
      </w:pPr>
      <w:r>
        <w:rPr>
          <w:rFonts w:hint="eastAsia"/>
          <w:b w:val="0"/>
          <w:bCs/>
          <w:snapToGrid/>
          <w:spacing w:val="12"/>
          <w:kern w:val="0"/>
          <w:sz w:val="40"/>
        </w:rPr>
        <w:t>賴鼎銘</w:t>
      </w:r>
    </w:p>
    <w:p w:rsidR="00186CFB" w:rsidRDefault="00186CFB" w:rsidP="00186CFB">
      <w:pPr>
        <w:pStyle w:val="aa"/>
        <w:spacing w:before="0" w:after="0"/>
        <w:ind w:leftChars="1750" w:left="5953"/>
        <w:rPr>
          <w:b w:val="0"/>
          <w:bCs/>
          <w:snapToGrid/>
          <w:spacing w:val="12"/>
          <w:kern w:val="0"/>
          <w:sz w:val="40"/>
        </w:rPr>
      </w:pPr>
      <w:r>
        <w:rPr>
          <w:rFonts w:hint="eastAsia"/>
          <w:b w:val="0"/>
          <w:bCs/>
          <w:snapToGrid/>
          <w:spacing w:val="12"/>
          <w:kern w:val="0"/>
          <w:sz w:val="40"/>
        </w:rPr>
        <w:t>蕭自佑</w:t>
      </w:r>
    </w:p>
    <w:p w:rsidR="00770453" w:rsidRDefault="0077045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FE6309">
        <w:rPr>
          <w:rFonts w:hAnsi="標楷體" w:hint="eastAsia"/>
          <w:bCs/>
        </w:rPr>
        <w:t>13</w:t>
      </w:r>
      <w:r>
        <w:rPr>
          <w:rFonts w:hAnsi="標楷體" w:hint="eastAsia"/>
          <w:bCs/>
        </w:rPr>
        <w:t xml:space="preserve">　年　</w:t>
      </w:r>
      <w:r w:rsidR="009F3EA1">
        <w:rPr>
          <w:rFonts w:hAnsi="標楷體"/>
          <w:bCs/>
        </w:rPr>
        <w:t>1</w:t>
      </w:r>
      <w:r w:rsidR="00186CFB">
        <w:rPr>
          <w:rFonts w:hAnsi="標楷體" w:hint="eastAsia"/>
          <w:bCs/>
        </w:rPr>
        <w:t>2</w:t>
      </w:r>
      <w:r>
        <w:rPr>
          <w:rFonts w:hAnsi="標楷體" w:hint="eastAsia"/>
          <w:bCs/>
        </w:rPr>
        <w:t xml:space="preserve">　月　</w:t>
      </w:r>
      <w:r w:rsidR="00AB02E9">
        <w:rPr>
          <w:rFonts w:hAnsi="標楷體" w:hint="eastAsia"/>
          <w:bCs/>
        </w:rPr>
        <w:t>18</w:t>
      </w:r>
      <w:r>
        <w:rPr>
          <w:rFonts w:hAnsi="標楷體" w:hint="eastAsia"/>
          <w:bCs/>
        </w:rPr>
        <w:t xml:space="preserve">　日</w:t>
      </w:r>
    </w:p>
    <w:p w:rsidR="00416721" w:rsidRDefault="00416721" w:rsidP="00A07B4B">
      <w:pPr>
        <w:pStyle w:val="af0"/>
        <w:kinsoku/>
        <w:autoSpaceDE w:val="0"/>
        <w:spacing w:beforeLines="50" w:before="228"/>
        <w:ind w:left="1020" w:hanging="1020"/>
        <w:rPr>
          <w:bCs/>
        </w:rPr>
      </w:pPr>
      <w:bookmarkStart w:id="126" w:name="_GoBack"/>
      <w:bookmarkEnd w:id="126"/>
    </w:p>
    <w:sectPr w:rsidR="00416721" w:rsidSect="009C21FD">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4E62" w:rsidRDefault="00D34E62">
      <w:r>
        <w:separator/>
      </w:r>
    </w:p>
  </w:endnote>
  <w:endnote w:type="continuationSeparator" w:id="0">
    <w:p w:rsidR="00D34E62" w:rsidRDefault="00D34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4E62" w:rsidRDefault="00D34E62">
      <w:r>
        <w:separator/>
      </w:r>
    </w:p>
  </w:footnote>
  <w:footnote w:type="continuationSeparator" w:id="0">
    <w:p w:rsidR="00D34E62" w:rsidRDefault="00D34E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num>
  <w:num w:numId="16">
    <w:abstractNumId w:val="1"/>
  </w:num>
  <w:num w:numId="17">
    <w:abstractNumId w:val="1"/>
  </w:num>
  <w:num w:numId="1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3E6"/>
    <w:rsid w:val="00006961"/>
    <w:rsid w:val="000112BF"/>
    <w:rsid w:val="00012233"/>
    <w:rsid w:val="00017318"/>
    <w:rsid w:val="00020A65"/>
    <w:rsid w:val="000229AD"/>
    <w:rsid w:val="000246F7"/>
    <w:rsid w:val="000278B1"/>
    <w:rsid w:val="0003114D"/>
    <w:rsid w:val="00036D76"/>
    <w:rsid w:val="0005271A"/>
    <w:rsid w:val="00057F32"/>
    <w:rsid w:val="00061A6D"/>
    <w:rsid w:val="00062A25"/>
    <w:rsid w:val="00073CB5"/>
    <w:rsid w:val="0007425C"/>
    <w:rsid w:val="00077496"/>
    <w:rsid w:val="00077553"/>
    <w:rsid w:val="00080307"/>
    <w:rsid w:val="00080D74"/>
    <w:rsid w:val="000851A2"/>
    <w:rsid w:val="000876EB"/>
    <w:rsid w:val="0009352E"/>
    <w:rsid w:val="00094112"/>
    <w:rsid w:val="0009628A"/>
    <w:rsid w:val="00096B96"/>
    <w:rsid w:val="00097820"/>
    <w:rsid w:val="000A242C"/>
    <w:rsid w:val="000A2D9E"/>
    <w:rsid w:val="000A2F3F"/>
    <w:rsid w:val="000A79A5"/>
    <w:rsid w:val="000B0B4A"/>
    <w:rsid w:val="000B1014"/>
    <w:rsid w:val="000B279A"/>
    <w:rsid w:val="000B61D2"/>
    <w:rsid w:val="000B70A7"/>
    <w:rsid w:val="000B73DD"/>
    <w:rsid w:val="000C495F"/>
    <w:rsid w:val="000D66D9"/>
    <w:rsid w:val="000D6EA4"/>
    <w:rsid w:val="000D7B16"/>
    <w:rsid w:val="000E5AA7"/>
    <w:rsid w:val="000E6431"/>
    <w:rsid w:val="000F21A5"/>
    <w:rsid w:val="00100F5D"/>
    <w:rsid w:val="00102B9F"/>
    <w:rsid w:val="00112637"/>
    <w:rsid w:val="00112ABC"/>
    <w:rsid w:val="001160C0"/>
    <w:rsid w:val="0012001E"/>
    <w:rsid w:val="00126389"/>
    <w:rsid w:val="0012688F"/>
    <w:rsid w:val="00126A55"/>
    <w:rsid w:val="00130465"/>
    <w:rsid w:val="00133F08"/>
    <w:rsid w:val="001345E6"/>
    <w:rsid w:val="0013554E"/>
    <w:rsid w:val="00135783"/>
    <w:rsid w:val="001378B0"/>
    <w:rsid w:val="0014131B"/>
    <w:rsid w:val="00142E00"/>
    <w:rsid w:val="00152793"/>
    <w:rsid w:val="00153B7E"/>
    <w:rsid w:val="0015454C"/>
    <w:rsid w:val="001545A9"/>
    <w:rsid w:val="001637C7"/>
    <w:rsid w:val="0016480E"/>
    <w:rsid w:val="0017230C"/>
    <w:rsid w:val="00172FF4"/>
    <w:rsid w:val="00174297"/>
    <w:rsid w:val="00180E06"/>
    <w:rsid w:val="001817B3"/>
    <w:rsid w:val="00183014"/>
    <w:rsid w:val="00186CFB"/>
    <w:rsid w:val="00190A5F"/>
    <w:rsid w:val="0019465F"/>
    <w:rsid w:val="001959C2"/>
    <w:rsid w:val="001A51E3"/>
    <w:rsid w:val="001A7968"/>
    <w:rsid w:val="001B02A1"/>
    <w:rsid w:val="001B2E98"/>
    <w:rsid w:val="001B3483"/>
    <w:rsid w:val="001B3C1E"/>
    <w:rsid w:val="001B4494"/>
    <w:rsid w:val="001C0D8B"/>
    <w:rsid w:val="001C0DA8"/>
    <w:rsid w:val="001C3C02"/>
    <w:rsid w:val="001D4AD7"/>
    <w:rsid w:val="001E0D8A"/>
    <w:rsid w:val="001E67BA"/>
    <w:rsid w:val="001E74C2"/>
    <w:rsid w:val="001F1D58"/>
    <w:rsid w:val="001F4F82"/>
    <w:rsid w:val="001F5A48"/>
    <w:rsid w:val="001F6260"/>
    <w:rsid w:val="00200007"/>
    <w:rsid w:val="002030A5"/>
    <w:rsid w:val="00203131"/>
    <w:rsid w:val="00212E88"/>
    <w:rsid w:val="00213C9C"/>
    <w:rsid w:val="0021430A"/>
    <w:rsid w:val="0022009E"/>
    <w:rsid w:val="00223241"/>
    <w:rsid w:val="0022425C"/>
    <w:rsid w:val="002246DE"/>
    <w:rsid w:val="00226643"/>
    <w:rsid w:val="002305A8"/>
    <w:rsid w:val="002429E2"/>
    <w:rsid w:val="00252BC4"/>
    <w:rsid w:val="00252D2A"/>
    <w:rsid w:val="00254014"/>
    <w:rsid w:val="00254B39"/>
    <w:rsid w:val="002575CD"/>
    <w:rsid w:val="002601BF"/>
    <w:rsid w:val="002630CC"/>
    <w:rsid w:val="0026504D"/>
    <w:rsid w:val="00273A2F"/>
    <w:rsid w:val="00280986"/>
    <w:rsid w:val="00281ECE"/>
    <w:rsid w:val="002831C7"/>
    <w:rsid w:val="002840C6"/>
    <w:rsid w:val="0028499A"/>
    <w:rsid w:val="00295174"/>
    <w:rsid w:val="00296172"/>
    <w:rsid w:val="00296B92"/>
    <w:rsid w:val="002A2C22"/>
    <w:rsid w:val="002A5D8E"/>
    <w:rsid w:val="002B02EB"/>
    <w:rsid w:val="002C0602"/>
    <w:rsid w:val="002D12DD"/>
    <w:rsid w:val="002D2281"/>
    <w:rsid w:val="002D5C16"/>
    <w:rsid w:val="002D6856"/>
    <w:rsid w:val="002F2476"/>
    <w:rsid w:val="002F3DFF"/>
    <w:rsid w:val="002F5E05"/>
    <w:rsid w:val="00307A76"/>
    <w:rsid w:val="0031003D"/>
    <w:rsid w:val="0031455E"/>
    <w:rsid w:val="00315511"/>
    <w:rsid w:val="00315A16"/>
    <w:rsid w:val="00317053"/>
    <w:rsid w:val="0032109C"/>
    <w:rsid w:val="00322B45"/>
    <w:rsid w:val="00323809"/>
    <w:rsid w:val="00323D41"/>
    <w:rsid w:val="0032506F"/>
    <w:rsid w:val="00325414"/>
    <w:rsid w:val="003302F1"/>
    <w:rsid w:val="00333671"/>
    <w:rsid w:val="00343B9F"/>
    <w:rsid w:val="0034470E"/>
    <w:rsid w:val="00352DB0"/>
    <w:rsid w:val="00361063"/>
    <w:rsid w:val="0037094A"/>
    <w:rsid w:val="00371ED3"/>
    <w:rsid w:val="00372659"/>
    <w:rsid w:val="00372FFC"/>
    <w:rsid w:val="0037728A"/>
    <w:rsid w:val="00380B7D"/>
    <w:rsid w:val="00381A99"/>
    <w:rsid w:val="003829C2"/>
    <w:rsid w:val="003830B2"/>
    <w:rsid w:val="00384724"/>
    <w:rsid w:val="00386893"/>
    <w:rsid w:val="003868A0"/>
    <w:rsid w:val="00390E66"/>
    <w:rsid w:val="00391705"/>
    <w:rsid w:val="003919B7"/>
    <w:rsid w:val="00391D57"/>
    <w:rsid w:val="00392292"/>
    <w:rsid w:val="00394F45"/>
    <w:rsid w:val="003A5927"/>
    <w:rsid w:val="003A6D04"/>
    <w:rsid w:val="003B1017"/>
    <w:rsid w:val="003B376C"/>
    <w:rsid w:val="003B3C07"/>
    <w:rsid w:val="003B51B6"/>
    <w:rsid w:val="003B6081"/>
    <w:rsid w:val="003B6775"/>
    <w:rsid w:val="003B6958"/>
    <w:rsid w:val="003C5FE2"/>
    <w:rsid w:val="003D05FB"/>
    <w:rsid w:val="003D1B16"/>
    <w:rsid w:val="003D4452"/>
    <w:rsid w:val="003D45BF"/>
    <w:rsid w:val="003D47BF"/>
    <w:rsid w:val="003D4B5A"/>
    <w:rsid w:val="003D508A"/>
    <w:rsid w:val="003D537F"/>
    <w:rsid w:val="003D7B75"/>
    <w:rsid w:val="003E0208"/>
    <w:rsid w:val="003E4B57"/>
    <w:rsid w:val="003F27E1"/>
    <w:rsid w:val="003F437A"/>
    <w:rsid w:val="003F5C2B"/>
    <w:rsid w:val="00402240"/>
    <w:rsid w:val="004023E9"/>
    <w:rsid w:val="0040454A"/>
    <w:rsid w:val="00404582"/>
    <w:rsid w:val="00405BC4"/>
    <w:rsid w:val="00413F83"/>
    <w:rsid w:val="00414553"/>
    <w:rsid w:val="0041490C"/>
    <w:rsid w:val="00416191"/>
    <w:rsid w:val="00416721"/>
    <w:rsid w:val="00421EF0"/>
    <w:rsid w:val="004224FA"/>
    <w:rsid w:val="00423D07"/>
    <w:rsid w:val="004248AD"/>
    <w:rsid w:val="00425F62"/>
    <w:rsid w:val="00427936"/>
    <w:rsid w:val="004408EA"/>
    <w:rsid w:val="00441130"/>
    <w:rsid w:val="0044346F"/>
    <w:rsid w:val="00452543"/>
    <w:rsid w:val="00453FF6"/>
    <w:rsid w:val="0046520A"/>
    <w:rsid w:val="004671C7"/>
    <w:rsid w:val="004672AB"/>
    <w:rsid w:val="004714FE"/>
    <w:rsid w:val="00477BAA"/>
    <w:rsid w:val="0048121C"/>
    <w:rsid w:val="00494811"/>
    <w:rsid w:val="00495053"/>
    <w:rsid w:val="004A0764"/>
    <w:rsid w:val="004A1F59"/>
    <w:rsid w:val="004A29BE"/>
    <w:rsid w:val="004A3225"/>
    <w:rsid w:val="004A33EE"/>
    <w:rsid w:val="004A3AA8"/>
    <w:rsid w:val="004A7086"/>
    <w:rsid w:val="004B066E"/>
    <w:rsid w:val="004B13C7"/>
    <w:rsid w:val="004B55F4"/>
    <w:rsid w:val="004B778F"/>
    <w:rsid w:val="004C0609"/>
    <w:rsid w:val="004C3429"/>
    <w:rsid w:val="004C639F"/>
    <w:rsid w:val="004D141F"/>
    <w:rsid w:val="004D1C6C"/>
    <w:rsid w:val="004D2742"/>
    <w:rsid w:val="004D6310"/>
    <w:rsid w:val="004E0062"/>
    <w:rsid w:val="004E05A1"/>
    <w:rsid w:val="004E371C"/>
    <w:rsid w:val="004E7F21"/>
    <w:rsid w:val="004F45DC"/>
    <w:rsid w:val="004F472A"/>
    <w:rsid w:val="004F5E57"/>
    <w:rsid w:val="004F6710"/>
    <w:rsid w:val="00500C3E"/>
    <w:rsid w:val="00502849"/>
    <w:rsid w:val="005032B4"/>
    <w:rsid w:val="00504334"/>
    <w:rsid w:val="0050498D"/>
    <w:rsid w:val="005104D7"/>
    <w:rsid w:val="00510B9E"/>
    <w:rsid w:val="0051643E"/>
    <w:rsid w:val="00520078"/>
    <w:rsid w:val="00536BC2"/>
    <w:rsid w:val="005425E1"/>
    <w:rsid w:val="005427C5"/>
    <w:rsid w:val="00542CF6"/>
    <w:rsid w:val="00546C38"/>
    <w:rsid w:val="0055295C"/>
    <w:rsid w:val="00553C03"/>
    <w:rsid w:val="005548E7"/>
    <w:rsid w:val="00560DDA"/>
    <w:rsid w:val="00563692"/>
    <w:rsid w:val="00571679"/>
    <w:rsid w:val="00572794"/>
    <w:rsid w:val="00584235"/>
    <w:rsid w:val="005844E7"/>
    <w:rsid w:val="0058769B"/>
    <w:rsid w:val="00587E17"/>
    <w:rsid w:val="005908B8"/>
    <w:rsid w:val="0059512E"/>
    <w:rsid w:val="005A6DD2"/>
    <w:rsid w:val="005B5951"/>
    <w:rsid w:val="005B680B"/>
    <w:rsid w:val="005C385D"/>
    <w:rsid w:val="005C5C10"/>
    <w:rsid w:val="005D3B20"/>
    <w:rsid w:val="005D6675"/>
    <w:rsid w:val="005D71B7"/>
    <w:rsid w:val="005E39C3"/>
    <w:rsid w:val="005E4759"/>
    <w:rsid w:val="005E47EB"/>
    <w:rsid w:val="005E5C68"/>
    <w:rsid w:val="005E65C0"/>
    <w:rsid w:val="005E6BA8"/>
    <w:rsid w:val="005F0390"/>
    <w:rsid w:val="005F187C"/>
    <w:rsid w:val="00600100"/>
    <w:rsid w:val="006072CD"/>
    <w:rsid w:val="00612023"/>
    <w:rsid w:val="00614190"/>
    <w:rsid w:val="00620729"/>
    <w:rsid w:val="00622A99"/>
    <w:rsid w:val="00622E67"/>
    <w:rsid w:val="00626030"/>
    <w:rsid w:val="00626B57"/>
    <w:rsid w:val="00626EDC"/>
    <w:rsid w:val="0063611A"/>
    <w:rsid w:val="00643AF5"/>
    <w:rsid w:val="006452D3"/>
    <w:rsid w:val="006470EC"/>
    <w:rsid w:val="006542D6"/>
    <w:rsid w:val="0065598E"/>
    <w:rsid w:val="00655AF2"/>
    <w:rsid w:val="00655BC5"/>
    <w:rsid w:val="006568BE"/>
    <w:rsid w:val="0066025D"/>
    <w:rsid w:val="0066091A"/>
    <w:rsid w:val="00661B83"/>
    <w:rsid w:val="006736B9"/>
    <w:rsid w:val="00675598"/>
    <w:rsid w:val="006773EC"/>
    <w:rsid w:val="00680504"/>
    <w:rsid w:val="00681CD9"/>
    <w:rsid w:val="006825FF"/>
    <w:rsid w:val="00683E30"/>
    <w:rsid w:val="00687024"/>
    <w:rsid w:val="00690638"/>
    <w:rsid w:val="00690B00"/>
    <w:rsid w:val="00691C12"/>
    <w:rsid w:val="00695E22"/>
    <w:rsid w:val="006B7093"/>
    <w:rsid w:val="006B7417"/>
    <w:rsid w:val="006D31F9"/>
    <w:rsid w:val="006D3691"/>
    <w:rsid w:val="006E5EF0"/>
    <w:rsid w:val="006F17E9"/>
    <w:rsid w:val="006F3117"/>
    <w:rsid w:val="006F3563"/>
    <w:rsid w:val="006F42B9"/>
    <w:rsid w:val="006F6103"/>
    <w:rsid w:val="00704E00"/>
    <w:rsid w:val="00712E65"/>
    <w:rsid w:val="00717132"/>
    <w:rsid w:val="007209E7"/>
    <w:rsid w:val="00722157"/>
    <w:rsid w:val="00726182"/>
    <w:rsid w:val="007266CB"/>
    <w:rsid w:val="00727635"/>
    <w:rsid w:val="00732329"/>
    <w:rsid w:val="007337CA"/>
    <w:rsid w:val="00734CE4"/>
    <w:rsid w:val="00735123"/>
    <w:rsid w:val="007371FB"/>
    <w:rsid w:val="00741837"/>
    <w:rsid w:val="007453E6"/>
    <w:rsid w:val="00754789"/>
    <w:rsid w:val="00760514"/>
    <w:rsid w:val="00770453"/>
    <w:rsid w:val="0077309D"/>
    <w:rsid w:val="007774EE"/>
    <w:rsid w:val="00781822"/>
    <w:rsid w:val="00783F21"/>
    <w:rsid w:val="00786AE0"/>
    <w:rsid w:val="00787159"/>
    <w:rsid w:val="0079043A"/>
    <w:rsid w:val="00791668"/>
    <w:rsid w:val="00791AA1"/>
    <w:rsid w:val="007A3793"/>
    <w:rsid w:val="007B2374"/>
    <w:rsid w:val="007C0BF4"/>
    <w:rsid w:val="007C0D2C"/>
    <w:rsid w:val="007C1BA2"/>
    <w:rsid w:val="007C2B48"/>
    <w:rsid w:val="007D20E9"/>
    <w:rsid w:val="007D363D"/>
    <w:rsid w:val="007D5A71"/>
    <w:rsid w:val="007D7881"/>
    <w:rsid w:val="007D7E3A"/>
    <w:rsid w:val="007E0E10"/>
    <w:rsid w:val="007E4768"/>
    <w:rsid w:val="007E777B"/>
    <w:rsid w:val="007F1C6D"/>
    <w:rsid w:val="007F2070"/>
    <w:rsid w:val="007F63C1"/>
    <w:rsid w:val="008053F5"/>
    <w:rsid w:val="00807AF7"/>
    <w:rsid w:val="00810198"/>
    <w:rsid w:val="00815DA8"/>
    <w:rsid w:val="0081674F"/>
    <w:rsid w:val="0082194D"/>
    <w:rsid w:val="008221F9"/>
    <w:rsid w:val="00826EF5"/>
    <w:rsid w:val="00831693"/>
    <w:rsid w:val="00833803"/>
    <w:rsid w:val="00840104"/>
    <w:rsid w:val="00840C1F"/>
    <w:rsid w:val="00841164"/>
    <w:rsid w:val="008411C9"/>
    <w:rsid w:val="00841FC5"/>
    <w:rsid w:val="0084293C"/>
    <w:rsid w:val="00843D0F"/>
    <w:rsid w:val="00845709"/>
    <w:rsid w:val="008504AA"/>
    <w:rsid w:val="0085577F"/>
    <w:rsid w:val="00855DB1"/>
    <w:rsid w:val="008576BD"/>
    <w:rsid w:val="00860463"/>
    <w:rsid w:val="00872E93"/>
    <w:rsid w:val="008733DA"/>
    <w:rsid w:val="0088081F"/>
    <w:rsid w:val="008850E4"/>
    <w:rsid w:val="008939AB"/>
    <w:rsid w:val="008A12F5"/>
    <w:rsid w:val="008A3BE7"/>
    <w:rsid w:val="008B0990"/>
    <w:rsid w:val="008B1587"/>
    <w:rsid w:val="008B1B01"/>
    <w:rsid w:val="008B3BCD"/>
    <w:rsid w:val="008B6DF8"/>
    <w:rsid w:val="008C106C"/>
    <w:rsid w:val="008C10F1"/>
    <w:rsid w:val="008C1926"/>
    <w:rsid w:val="008C1E99"/>
    <w:rsid w:val="008E0085"/>
    <w:rsid w:val="008E2AA6"/>
    <w:rsid w:val="008E311B"/>
    <w:rsid w:val="008E4CFE"/>
    <w:rsid w:val="008F46E7"/>
    <w:rsid w:val="008F64CA"/>
    <w:rsid w:val="008F6F0B"/>
    <w:rsid w:val="008F7E4B"/>
    <w:rsid w:val="00902506"/>
    <w:rsid w:val="00907BA7"/>
    <w:rsid w:val="0091064E"/>
    <w:rsid w:val="00911FC5"/>
    <w:rsid w:val="00917773"/>
    <w:rsid w:val="00931A10"/>
    <w:rsid w:val="00944CE7"/>
    <w:rsid w:val="00947967"/>
    <w:rsid w:val="009507EE"/>
    <w:rsid w:val="00955201"/>
    <w:rsid w:val="00957A4D"/>
    <w:rsid w:val="00965200"/>
    <w:rsid w:val="009668B3"/>
    <w:rsid w:val="0097054A"/>
    <w:rsid w:val="009708D1"/>
    <w:rsid w:val="00971471"/>
    <w:rsid w:val="009763EE"/>
    <w:rsid w:val="009800C0"/>
    <w:rsid w:val="0098136E"/>
    <w:rsid w:val="009845B6"/>
    <w:rsid w:val="009849C2"/>
    <w:rsid w:val="00984D24"/>
    <w:rsid w:val="009858EB"/>
    <w:rsid w:val="009A3F47"/>
    <w:rsid w:val="009B0046"/>
    <w:rsid w:val="009B36E8"/>
    <w:rsid w:val="009C1440"/>
    <w:rsid w:val="009C2107"/>
    <w:rsid w:val="009C21FD"/>
    <w:rsid w:val="009C5D9E"/>
    <w:rsid w:val="009D2C3E"/>
    <w:rsid w:val="009D60B6"/>
    <w:rsid w:val="009E0625"/>
    <w:rsid w:val="009E3034"/>
    <w:rsid w:val="009E549F"/>
    <w:rsid w:val="009E5BF7"/>
    <w:rsid w:val="009F28A8"/>
    <w:rsid w:val="009F3EA1"/>
    <w:rsid w:val="009F473E"/>
    <w:rsid w:val="009F5247"/>
    <w:rsid w:val="009F682A"/>
    <w:rsid w:val="00A022BE"/>
    <w:rsid w:val="00A07B4B"/>
    <w:rsid w:val="00A24C95"/>
    <w:rsid w:val="00A2599A"/>
    <w:rsid w:val="00A26094"/>
    <w:rsid w:val="00A26392"/>
    <w:rsid w:val="00A301BF"/>
    <w:rsid w:val="00A302B2"/>
    <w:rsid w:val="00A331B4"/>
    <w:rsid w:val="00A3484E"/>
    <w:rsid w:val="00A356D3"/>
    <w:rsid w:val="00A36ADA"/>
    <w:rsid w:val="00A37C4D"/>
    <w:rsid w:val="00A4112D"/>
    <w:rsid w:val="00A438D8"/>
    <w:rsid w:val="00A44205"/>
    <w:rsid w:val="00A473F5"/>
    <w:rsid w:val="00A51F9D"/>
    <w:rsid w:val="00A5416A"/>
    <w:rsid w:val="00A639F4"/>
    <w:rsid w:val="00A65864"/>
    <w:rsid w:val="00A65FAE"/>
    <w:rsid w:val="00A70F09"/>
    <w:rsid w:val="00A81A32"/>
    <w:rsid w:val="00A835BD"/>
    <w:rsid w:val="00A9069D"/>
    <w:rsid w:val="00A97B15"/>
    <w:rsid w:val="00AA42D5"/>
    <w:rsid w:val="00AA4884"/>
    <w:rsid w:val="00AB02E9"/>
    <w:rsid w:val="00AB1668"/>
    <w:rsid w:val="00AB2FAB"/>
    <w:rsid w:val="00AB5C14"/>
    <w:rsid w:val="00AC1EE7"/>
    <w:rsid w:val="00AC333F"/>
    <w:rsid w:val="00AC585C"/>
    <w:rsid w:val="00AD1925"/>
    <w:rsid w:val="00AE067D"/>
    <w:rsid w:val="00AE16BF"/>
    <w:rsid w:val="00AF1181"/>
    <w:rsid w:val="00AF2F79"/>
    <w:rsid w:val="00AF2FAD"/>
    <w:rsid w:val="00AF4653"/>
    <w:rsid w:val="00AF5EAA"/>
    <w:rsid w:val="00AF7DB7"/>
    <w:rsid w:val="00B0400D"/>
    <w:rsid w:val="00B10D02"/>
    <w:rsid w:val="00B163BB"/>
    <w:rsid w:val="00B201E2"/>
    <w:rsid w:val="00B33324"/>
    <w:rsid w:val="00B443E4"/>
    <w:rsid w:val="00B5484D"/>
    <w:rsid w:val="00B563EA"/>
    <w:rsid w:val="00B56CDF"/>
    <w:rsid w:val="00B60E51"/>
    <w:rsid w:val="00B63A54"/>
    <w:rsid w:val="00B717C3"/>
    <w:rsid w:val="00B77D18"/>
    <w:rsid w:val="00B8313A"/>
    <w:rsid w:val="00B9219D"/>
    <w:rsid w:val="00B93503"/>
    <w:rsid w:val="00B9631A"/>
    <w:rsid w:val="00BA0C5E"/>
    <w:rsid w:val="00BA31E8"/>
    <w:rsid w:val="00BA55E0"/>
    <w:rsid w:val="00BA6BD4"/>
    <w:rsid w:val="00BA6C7A"/>
    <w:rsid w:val="00BB17D1"/>
    <w:rsid w:val="00BB3752"/>
    <w:rsid w:val="00BB6688"/>
    <w:rsid w:val="00BC00BC"/>
    <w:rsid w:val="00BC26D4"/>
    <w:rsid w:val="00BC3EA5"/>
    <w:rsid w:val="00BC567B"/>
    <w:rsid w:val="00BE0C80"/>
    <w:rsid w:val="00BF2A42"/>
    <w:rsid w:val="00C029C7"/>
    <w:rsid w:val="00C038E3"/>
    <w:rsid w:val="00C03D8C"/>
    <w:rsid w:val="00C055EC"/>
    <w:rsid w:val="00C10DC9"/>
    <w:rsid w:val="00C12FB3"/>
    <w:rsid w:val="00C17341"/>
    <w:rsid w:val="00C22500"/>
    <w:rsid w:val="00C24EEF"/>
    <w:rsid w:val="00C25CF6"/>
    <w:rsid w:val="00C26C36"/>
    <w:rsid w:val="00C305BC"/>
    <w:rsid w:val="00C31AA0"/>
    <w:rsid w:val="00C32768"/>
    <w:rsid w:val="00C431DF"/>
    <w:rsid w:val="00C456BD"/>
    <w:rsid w:val="00C460B3"/>
    <w:rsid w:val="00C522E5"/>
    <w:rsid w:val="00C530DC"/>
    <w:rsid w:val="00C5350D"/>
    <w:rsid w:val="00C6123C"/>
    <w:rsid w:val="00C6311A"/>
    <w:rsid w:val="00C7084D"/>
    <w:rsid w:val="00C7315E"/>
    <w:rsid w:val="00C75895"/>
    <w:rsid w:val="00C81186"/>
    <w:rsid w:val="00C83C9F"/>
    <w:rsid w:val="00C903E6"/>
    <w:rsid w:val="00C94519"/>
    <w:rsid w:val="00C94840"/>
    <w:rsid w:val="00CA309B"/>
    <w:rsid w:val="00CA4EE3"/>
    <w:rsid w:val="00CB027F"/>
    <w:rsid w:val="00CC0EBB"/>
    <w:rsid w:val="00CC6297"/>
    <w:rsid w:val="00CC7690"/>
    <w:rsid w:val="00CD02C1"/>
    <w:rsid w:val="00CD0830"/>
    <w:rsid w:val="00CD1986"/>
    <w:rsid w:val="00CD54BF"/>
    <w:rsid w:val="00CE4D5C"/>
    <w:rsid w:val="00CE6A42"/>
    <w:rsid w:val="00CF05DA"/>
    <w:rsid w:val="00CF58EB"/>
    <w:rsid w:val="00CF6E8A"/>
    <w:rsid w:val="00CF6FEC"/>
    <w:rsid w:val="00D0106E"/>
    <w:rsid w:val="00D06383"/>
    <w:rsid w:val="00D20D26"/>
    <w:rsid w:val="00D20E85"/>
    <w:rsid w:val="00D24615"/>
    <w:rsid w:val="00D34E62"/>
    <w:rsid w:val="00D36C85"/>
    <w:rsid w:val="00D37842"/>
    <w:rsid w:val="00D42DC2"/>
    <w:rsid w:val="00D4302B"/>
    <w:rsid w:val="00D47896"/>
    <w:rsid w:val="00D537E1"/>
    <w:rsid w:val="00D55BB2"/>
    <w:rsid w:val="00D6037C"/>
    <w:rsid w:val="00D6091A"/>
    <w:rsid w:val="00D610EC"/>
    <w:rsid w:val="00D65744"/>
    <w:rsid w:val="00D6605A"/>
    <w:rsid w:val="00D6695F"/>
    <w:rsid w:val="00D75592"/>
    <w:rsid w:val="00D75644"/>
    <w:rsid w:val="00D762C8"/>
    <w:rsid w:val="00D76ADB"/>
    <w:rsid w:val="00D76C2F"/>
    <w:rsid w:val="00D81656"/>
    <w:rsid w:val="00D83D87"/>
    <w:rsid w:val="00D84A6D"/>
    <w:rsid w:val="00D86A30"/>
    <w:rsid w:val="00D90402"/>
    <w:rsid w:val="00D9129E"/>
    <w:rsid w:val="00D97CB4"/>
    <w:rsid w:val="00D97DD4"/>
    <w:rsid w:val="00DA5A8A"/>
    <w:rsid w:val="00DA5CA1"/>
    <w:rsid w:val="00DB1170"/>
    <w:rsid w:val="00DB26CD"/>
    <w:rsid w:val="00DB441C"/>
    <w:rsid w:val="00DB44AF"/>
    <w:rsid w:val="00DC1F58"/>
    <w:rsid w:val="00DC339B"/>
    <w:rsid w:val="00DC5D40"/>
    <w:rsid w:val="00DC69A7"/>
    <w:rsid w:val="00DD30E9"/>
    <w:rsid w:val="00DD3EC4"/>
    <w:rsid w:val="00DD4F47"/>
    <w:rsid w:val="00DD7FBB"/>
    <w:rsid w:val="00DE0B9F"/>
    <w:rsid w:val="00DE2A9E"/>
    <w:rsid w:val="00DE4238"/>
    <w:rsid w:val="00DE657F"/>
    <w:rsid w:val="00DF1218"/>
    <w:rsid w:val="00DF1E95"/>
    <w:rsid w:val="00DF6462"/>
    <w:rsid w:val="00E0295C"/>
    <w:rsid w:val="00E02FA0"/>
    <w:rsid w:val="00E036DC"/>
    <w:rsid w:val="00E0690E"/>
    <w:rsid w:val="00E10454"/>
    <w:rsid w:val="00E112E5"/>
    <w:rsid w:val="00E122D8"/>
    <w:rsid w:val="00E12CC8"/>
    <w:rsid w:val="00E14C78"/>
    <w:rsid w:val="00E15352"/>
    <w:rsid w:val="00E15456"/>
    <w:rsid w:val="00E15FAB"/>
    <w:rsid w:val="00E21CC7"/>
    <w:rsid w:val="00E24D9E"/>
    <w:rsid w:val="00E25849"/>
    <w:rsid w:val="00E3197E"/>
    <w:rsid w:val="00E342F8"/>
    <w:rsid w:val="00E351ED"/>
    <w:rsid w:val="00E35292"/>
    <w:rsid w:val="00E42B19"/>
    <w:rsid w:val="00E46134"/>
    <w:rsid w:val="00E573B3"/>
    <w:rsid w:val="00E6034B"/>
    <w:rsid w:val="00E6549E"/>
    <w:rsid w:val="00E65EDE"/>
    <w:rsid w:val="00E70F81"/>
    <w:rsid w:val="00E77055"/>
    <w:rsid w:val="00E77460"/>
    <w:rsid w:val="00E80C6A"/>
    <w:rsid w:val="00E83ABC"/>
    <w:rsid w:val="00E844F2"/>
    <w:rsid w:val="00E907C3"/>
    <w:rsid w:val="00E90AD0"/>
    <w:rsid w:val="00E92FCB"/>
    <w:rsid w:val="00E94FA6"/>
    <w:rsid w:val="00EA147F"/>
    <w:rsid w:val="00EA4A27"/>
    <w:rsid w:val="00EA4FA6"/>
    <w:rsid w:val="00EB1A25"/>
    <w:rsid w:val="00EC1498"/>
    <w:rsid w:val="00EC7363"/>
    <w:rsid w:val="00ED03AB"/>
    <w:rsid w:val="00ED1963"/>
    <w:rsid w:val="00ED1CD4"/>
    <w:rsid w:val="00ED1D2B"/>
    <w:rsid w:val="00ED64B5"/>
    <w:rsid w:val="00EE0339"/>
    <w:rsid w:val="00EE52B1"/>
    <w:rsid w:val="00EE7CCA"/>
    <w:rsid w:val="00F06E53"/>
    <w:rsid w:val="00F07F82"/>
    <w:rsid w:val="00F12B27"/>
    <w:rsid w:val="00F16A14"/>
    <w:rsid w:val="00F362D7"/>
    <w:rsid w:val="00F37688"/>
    <w:rsid w:val="00F37D7B"/>
    <w:rsid w:val="00F5314C"/>
    <w:rsid w:val="00F5688C"/>
    <w:rsid w:val="00F56CAC"/>
    <w:rsid w:val="00F60048"/>
    <w:rsid w:val="00F635DD"/>
    <w:rsid w:val="00F6627B"/>
    <w:rsid w:val="00F66448"/>
    <w:rsid w:val="00F71A39"/>
    <w:rsid w:val="00F7336E"/>
    <w:rsid w:val="00F734F2"/>
    <w:rsid w:val="00F75052"/>
    <w:rsid w:val="00F76D68"/>
    <w:rsid w:val="00F804D3"/>
    <w:rsid w:val="00F816CB"/>
    <w:rsid w:val="00F81CD2"/>
    <w:rsid w:val="00F82641"/>
    <w:rsid w:val="00F90BF1"/>
    <w:rsid w:val="00F90F18"/>
    <w:rsid w:val="00F937E4"/>
    <w:rsid w:val="00F95EE7"/>
    <w:rsid w:val="00F962FC"/>
    <w:rsid w:val="00FA331F"/>
    <w:rsid w:val="00FA39E6"/>
    <w:rsid w:val="00FA7BC9"/>
    <w:rsid w:val="00FB378E"/>
    <w:rsid w:val="00FB37F1"/>
    <w:rsid w:val="00FB47C0"/>
    <w:rsid w:val="00FB501B"/>
    <w:rsid w:val="00FB719A"/>
    <w:rsid w:val="00FB7770"/>
    <w:rsid w:val="00FD0AEC"/>
    <w:rsid w:val="00FD2D8B"/>
    <w:rsid w:val="00FD3B91"/>
    <w:rsid w:val="00FD576B"/>
    <w:rsid w:val="00FD579E"/>
    <w:rsid w:val="00FD6845"/>
    <w:rsid w:val="00FE4516"/>
    <w:rsid w:val="00FE6309"/>
    <w:rsid w:val="00FE64C8"/>
    <w:rsid w:val="00FF0F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950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520078"/>
    <w:pPr>
      <w:snapToGrid w:val="0"/>
      <w:jc w:val="left"/>
    </w:pPr>
    <w:rPr>
      <w:sz w:val="20"/>
    </w:rPr>
  </w:style>
  <w:style w:type="character" w:customStyle="1" w:styleId="afe">
    <w:name w:val="註腳文字 字元"/>
    <w:basedOn w:val="a7"/>
    <w:link w:val="afd"/>
    <w:uiPriority w:val="99"/>
    <w:semiHidden/>
    <w:rsid w:val="00520078"/>
    <w:rPr>
      <w:rFonts w:ascii="標楷體" w:eastAsia="標楷體"/>
      <w:kern w:val="2"/>
    </w:rPr>
  </w:style>
  <w:style w:type="character" w:styleId="aff">
    <w:name w:val="footnote reference"/>
    <w:basedOn w:val="a7"/>
    <w:uiPriority w:val="99"/>
    <w:semiHidden/>
    <w:unhideWhenUsed/>
    <w:rsid w:val="00520078"/>
    <w:rPr>
      <w:vertAlign w:val="superscript"/>
    </w:rPr>
  </w:style>
  <w:style w:type="character" w:customStyle="1" w:styleId="af8">
    <w:name w:val="清單段落 字元"/>
    <w:link w:val="af7"/>
    <w:uiPriority w:val="34"/>
    <w:locked/>
    <w:rsid w:val="00F962FC"/>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58D28-1C1D-4C77-AB03-3CE74A9D1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2281</Words>
  <Characters>13003</Characters>
  <Application>Microsoft Office Word</Application>
  <DocSecurity>0</DocSecurity>
  <Lines>108</Lines>
  <Paragraphs>30</Paragraphs>
  <ScaleCrop>false</ScaleCrop>
  <Company/>
  <LinksUpToDate>false</LinksUpToDate>
  <CharactersWithSpaces>15254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2024-12-19T03:50:00Z</dcterms:created>
  <dcterms:modified xsi:type="dcterms:W3CDTF">2024-12-19T03:50:00Z</dcterms:modified>
  <cp:contentStatus/>
</cp:coreProperties>
</file>