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821A3" w:rsidRDefault="0025106C" w:rsidP="00F37D7B">
      <w:pPr>
        <w:pStyle w:val="af2"/>
        <w:rPr>
          <w:b w:val="0"/>
        </w:rPr>
      </w:pPr>
      <w:r w:rsidRPr="009821A3">
        <w:rPr>
          <w:rFonts w:hint="eastAsia"/>
          <w:b w:val="0"/>
        </w:rPr>
        <w:t>糾正案文</w:t>
      </w:r>
    </w:p>
    <w:p w:rsidR="00E25849" w:rsidRPr="00AF1F08" w:rsidRDefault="0025106C" w:rsidP="00F231DC">
      <w:pPr>
        <w:pStyle w:val="1"/>
      </w:pPr>
      <w:r w:rsidRPr="00AF1F08">
        <w:rPr>
          <w:rFonts w:hint="eastAsia"/>
        </w:rPr>
        <w:t>被糾正機關：</w:t>
      </w:r>
      <w:r w:rsidR="00FB5D1B" w:rsidRPr="00AF1F08">
        <w:rPr>
          <w:rFonts w:hAnsi="標楷體" w:hint="eastAsia"/>
        </w:rPr>
        <w:t>教育部國民及學前教育署</w:t>
      </w:r>
      <w:r w:rsidRPr="00AF1F08">
        <w:rPr>
          <w:rFonts w:hint="eastAsia"/>
        </w:rPr>
        <w:t>。</w:t>
      </w:r>
    </w:p>
    <w:p w:rsidR="00E25849" w:rsidRPr="00AF1F08" w:rsidRDefault="0025106C" w:rsidP="00DE42B9">
      <w:pPr>
        <w:pStyle w:val="1"/>
      </w:pPr>
      <w:r w:rsidRPr="00AF1F08">
        <w:rPr>
          <w:rFonts w:hint="eastAsia"/>
        </w:rPr>
        <w:t>案　　　由</w:t>
      </w:r>
      <w:bookmarkStart w:id="0" w:name="_Hlk165900160"/>
      <w:r w:rsidR="00177AC1" w:rsidRPr="00AF1F08">
        <w:rPr>
          <w:rFonts w:hint="eastAsia"/>
        </w:rPr>
        <w:t>：</w:t>
      </w:r>
      <w:bookmarkEnd w:id="0"/>
      <w:r w:rsidR="00FB5D1B" w:rsidRPr="00AF1F08">
        <w:rPr>
          <w:rFonts w:hAnsi="標楷體" w:hint="eastAsia"/>
        </w:rPr>
        <w:t>教育部國民及學前教育署</w:t>
      </w:r>
      <w:r w:rsidR="009821A3" w:rsidRPr="00AF1F08">
        <w:rPr>
          <w:rFonts w:hAnsi="標楷體" w:hint="eastAsia"/>
        </w:rPr>
        <w:t>(下稱教育部國教署)</w:t>
      </w:r>
      <w:r w:rsidR="00FB5D1B" w:rsidRPr="00AF1F08">
        <w:rPr>
          <w:rFonts w:hAnsi="標楷體" w:hint="eastAsia"/>
        </w:rPr>
        <w:t>對於</w:t>
      </w:r>
      <w:r w:rsidR="009821A3" w:rsidRPr="00AF1F08">
        <w:rPr>
          <w:rFonts w:hAnsi="標楷體" w:hint="eastAsia"/>
        </w:rPr>
        <w:t>雲林縣私立大成高級商工職業學校(下稱大成商工)</w:t>
      </w:r>
      <w:r w:rsidR="00FB5D1B" w:rsidRPr="00AF1F08">
        <w:rPr>
          <w:rFonts w:hAnsi="標楷體" w:hint="eastAsia"/>
        </w:rPr>
        <w:t>長期未依私立學校法第52條及第53條等規定將預、決算書等會計報告報送教育部備查，</w:t>
      </w:r>
      <w:r w:rsidR="00003501" w:rsidRPr="00AF1F08">
        <w:rPr>
          <w:rFonts w:hAnsi="標楷體" w:hint="eastAsia"/>
        </w:rPr>
        <w:t>處置消極</w:t>
      </w:r>
      <w:r w:rsidR="00FB5D1B" w:rsidRPr="00AF1F08">
        <w:rPr>
          <w:rFonts w:hAnsi="標楷體" w:hint="eastAsia"/>
        </w:rPr>
        <w:t>，以致該校得以</w:t>
      </w:r>
      <w:r w:rsidR="009821A3" w:rsidRPr="00AF1F08">
        <w:rPr>
          <w:rFonts w:hAnsi="標楷體" w:hint="eastAsia"/>
        </w:rPr>
        <w:t>逃避</w:t>
      </w:r>
      <w:r w:rsidR="00FB5D1B" w:rsidRPr="00AF1F08">
        <w:rPr>
          <w:rFonts w:hAnsi="標楷體" w:hint="eastAsia"/>
        </w:rPr>
        <w:t>遭盤點檢視該校財務狀況是否正常，</w:t>
      </w:r>
      <w:r w:rsidR="002F4550" w:rsidRPr="00AF1F08">
        <w:rPr>
          <w:rFonts w:hAnsi="標楷體" w:hint="eastAsia"/>
        </w:rPr>
        <w:t>教育部</w:t>
      </w:r>
      <w:r w:rsidR="00FB5D1B" w:rsidRPr="00AF1F08">
        <w:rPr>
          <w:rFonts w:hAnsi="標楷體" w:hint="eastAsia"/>
        </w:rPr>
        <w:t>國教署亦無從掌握該校實際財務狀況是否符合私立高級中等以上學校退場條例所定預警學校或專案輔導學校指標，財務監督機制形同失靈，確有</w:t>
      </w:r>
      <w:proofErr w:type="gramStart"/>
      <w:r w:rsidR="00FB5D1B" w:rsidRPr="00AF1F08">
        <w:rPr>
          <w:rFonts w:hAnsi="標楷體" w:hint="eastAsia"/>
        </w:rPr>
        <w:t>怠</w:t>
      </w:r>
      <w:proofErr w:type="gramEnd"/>
      <w:r w:rsidR="00FB5D1B" w:rsidRPr="00AF1F08">
        <w:rPr>
          <w:rFonts w:hAnsi="標楷體" w:hint="eastAsia"/>
        </w:rPr>
        <w:t>失</w:t>
      </w:r>
      <w:r w:rsidR="008B4841" w:rsidRPr="00AF1F08">
        <w:rPr>
          <w:rFonts w:hAnsi="標楷體" w:hint="eastAsia"/>
        </w:rPr>
        <w:t>，</w:t>
      </w:r>
      <w:r w:rsidR="008B4841" w:rsidRPr="00AF1F08">
        <w:rPr>
          <w:rFonts w:hint="eastAsia"/>
        </w:rPr>
        <w:t>爰依法提案糾正</w:t>
      </w:r>
      <w:r w:rsidRPr="00AF1F08">
        <w:rPr>
          <w:rFonts w:hint="eastAsia"/>
        </w:rPr>
        <w:t>。</w:t>
      </w:r>
    </w:p>
    <w:p w:rsidR="00E25849" w:rsidRPr="00AF1F08"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AF1F08">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9821A3" w:rsidRPr="00AF1F08" w:rsidRDefault="00FB5D1B" w:rsidP="009821A3">
      <w:pPr>
        <w:pStyle w:val="10"/>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AF1F08">
        <w:rPr>
          <w:rFonts w:hAnsi="標楷體" w:hint="eastAsia"/>
        </w:rPr>
        <w:t>據悉，大成商工近年來陸續發生偽造文書、收取營養午餐回扣、掏空校產及積欠教師薪資等弊案，且該校民國(下同)105至111學年度決算書</w:t>
      </w:r>
      <w:proofErr w:type="gramStart"/>
      <w:r w:rsidRPr="00AF1F08">
        <w:rPr>
          <w:rFonts w:hAnsi="標楷體" w:hint="eastAsia"/>
        </w:rPr>
        <w:t>疑</w:t>
      </w:r>
      <w:proofErr w:type="gramEnd"/>
      <w:r w:rsidRPr="00AF1F08">
        <w:rPr>
          <w:rFonts w:hAnsi="標楷體" w:hint="eastAsia"/>
        </w:rPr>
        <w:t>迄未依法報教育部備查。究實情為何？該校何以一再發生弊案，及長期未依法報送決算書？有無財務狀況不佳或帳目不清之情事？教育部有無依法裁罰，並善盡主管機關監督之責？事涉該校師生權益等情。</w:t>
      </w:r>
      <w:r w:rsidR="00C13B4A" w:rsidRPr="00AF1F08">
        <w:rPr>
          <w:rFonts w:hint="eastAsia"/>
        </w:rPr>
        <w:t>案</w:t>
      </w:r>
      <w:r w:rsidRPr="00AF1F08">
        <w:rPr>
          <w:rFonts w:hAnsi="標楷體" w:hint="eastAsia"/>
        </w:rPr>
        <w:t>經調閱教育部相關卷證，並於113年10月15日詢問教育部國教署相關主管人員後發現</w:t>
      </w:r>
      <w:r w:rsidR="004859BD" w:rsidRPr="00AF1F08">
        <w:rPr>
          <w:rFonts w:hAnsi="標楷體" w:hint="eastAsia"/>
        </w:rPr>
        <w:t>，</w:t>
      </w:r>
      <w:r w:rsidR="00230EA9" w:rsidRPr="00AF1F08">
        <w:rPr>
          <w:rFonts w:hAnsi="標楷體" w:hint="eastAsia"/>
        </w:rPr>
        <w:t>該</w:t>
      </w:r>
      <w:r w:rsidRPr="00AF1F08">
        <w:rPr>
          <w:rFonts w:hAnsi="標楷體" w:hint="eastAsia"/>
        </w:rPr>
        <w:t>署相關作為，</w:t>
      </w:r>
      <w:r w:rsidR="004859BD" w:rsidRPr="00AF1F08">
        <w:rPr>
          <w:rFonts w:hint="eastAsia"/>
        </w:rPr>
        <w:t>確有</w:t>
      </w:r>
      <w:proofErr w:type="gramStart"/>
      <w:r w:rsidR="004859BD" w:rsidRPr="00AF1F08">
        <w:rPr>
          <w:rFonts w:hint="eastAsia"/>
        </w:rPr>
        <w:t>怠</w:t>
      </w:r>
      <w:proofErr w:type="gramEnd"/>
      <w:r w:rsidR="004859BD" w:rsidRPr="00AF1F08">
        <w:rPr>
          <w:rFonts w:hint="eastAsia"/>
        </w:rPr>
        <w:t>失</w:t>
      </w:r>
      <w:r w:rsidR="007C00EE" w:rsidRPr="00AF1F08">
        <w:rPr>
          <w:rFonts w:hAnsi="標楷體" w:hint="eastAsia"/>
        </w:rPr>
        <w:t>，</w:t>
      </w:r>
      <w:r w:rsidR="007666F5" w:rsidRPr="00AF1F08">
        <w:rPr>
          <w:rFonts w:hint="eastAsia"/>
          <w:bCs/>
        </w:rPr>
        <w:t>應予糾正促其注意改善。茲</w:t>
      </w:r>
      <w:proofErr w:type="gramStart"/>
      <w:r w:rsidR="007666F5" w:rsidRPr="00AF1F08">
        <w:rPr>
          <w:rFonts w:hint="eastAsia"/>
          <w:bCs/>
        </w:rPr>
        <w:t>臚</w:t>
      </w:r>
      <w:proofErr w:type="gramEnd"/>
      <w:r w:rsidR="007666F5" w:rsidRPr="00AF1F08">
        <w:rPr>
          <w:rFonts w:hint="eastAsia"/>
          <w:bCs/>
        </w:rPr>
        <w:t>列事實與理由如下</w:t>
      </w:r>
      <w:r w:rsidR="00B83C6B" w:rsidRPr="00AF1F08">
        <w:rPr>
          <w:rFonts w:hAnsi="標楷體" w:hint="eastAsia"/>
          <w:spacing w:val="-6"/>
        </w:rPr>
        <w:t>：</w:t>
      </w:r>
      <w:bookmarkStart w:id="42" w:name="_Hlk180081455"/>
    </w:p>
    <w:p w:rsidR="009821A3" w:rsidRPr="00AF1F08" w:rsidRDefault="009821A3" w:rsidP="009821A3">
      <w:pPr>
        <w:pStyle w:val="10"/>
        <w:ind w:left="680" w:firstLine="681"/>
        <w:rPr>
          <w:b/>
        </w:rPr>
      </w:pPr>
      <w:r w:rsidRPr="00AF1F08">
        <w:rPr>
          <w:rFonts w:hAnsi="標楷體" w:hint="eastAsia"/>
          <w:b/>
        </w:rPr>
        <w:t>教育部</w:t>
      </w:r>
      <w:r w:rsidRPr="00AF1F08">
        <w:rPr>
          <w:rFonts w:hint="eastAsia"/>
          <w:b/>
        </w:rPr>
        <w:t>國教署對於</w:t>
      </w:r>
      <w:r w:rsidRPr="00AF1F08">
        <w:rPr>
          <w:b/>
        </w:rPr>
        <w:t>大成商工長期未</w:t>
      </w:r>
      <w:r w:rsidRPr="00AF1F08">
        <w:rPr>
          <w:rFonts w:hint="eastAsia"/>
          <w:b/>
        </w:rPr>
        <w:t>依私立學校法第52條及第53條等規定將</w:t>
      </w:r>
      <w:r w:rsidRPr="00AF1F08">
        <w:rPr>
          <w:b/>
        </w:rPr>
        <w:t>預、決算書</w:t>
      </w:r>
      <w:r w:rsidRPr="00AF1F08">
        <w:rPr>
          <w:rFonts w:hint="eastAsia"/>
          <w:b/>
        </w:rPr>
        <w:t>等會計報告</w:t>
      </w:r>
      <w:r w:rsidRPr="00AF1F08">
        <w:rPr>
          <w:b/>
        </w:rPr>
        <w:t>報送</w:t>
      </w:r>
      <w:r w:rsidRPr="00AF1F08">
        <w:rPr>
          <w:rFonts w:hint="eastAsia"/>
          <w:b/>
        </w:rPr>
        <w:t>教育部</w:t>
      </w:r>
      <w:r w:rsidRPr="00AF1F08">
        <w:rPr>
          <w:b/>
        </w:rPr>
        <w:t>備查</w:t>
      </w:r>
      <w:r w:rsidRPr="00AF1F08">
        <w:rPr>
          <w:rFonts w:hint="eastAsia"/>
          <w:b/>
        </w:rPr>
        <w:t>，</w:t>
      </w:r>
      <w:r w:rsidR="00003501" w:rsidRPr="00AF1F08">
        <w:rPr>
          <w:rFonts w:hAnsi="標楷體" w:hint="eastAsia"/>
          <w:b/>
        </w:rPr>
        <w:t>處置消極</w:t>
      </w:r>
      <w:r w:rsidRPr="00AF1F08">
        <w:rPr>
          <w:rFonts w:hint="eastAsia"/>
          <w:b/>
        </w:rPr>
        <w:t>，以致該校得以逃避盤點檢視該校財務狀況是否正常，</w:t>
      </w:r>
      <w:r w:rsidRPr="00AF1F08">
        <w:rPr>
          <w:rFonts w:hAnsi="標楷體" w:hint="eastAsia"/>
          <w:b/>
        </w:rPr>
        <w:t>教育部</w:t>
      </w:r>
      <w:r w:rsidRPr="00AF1F08">
        <w:rPr>
          <w:rFonts w:hint="eastAsia"/>
          <w:b/>
        </w:rPr>
        <w:t>國教署亦無從掌握該校實際財務狀況是否符合私立高級中等以上學校退場條例所</w:t>
      </w:r>
      <w:r w:rsidRPr="00AF1F08">
        <w:rPr>
          <w:rFonts w:hint="eastAsia"/>
          <w:b/>
        </w:rPr>
        <w:lastRenderedPageBreak/>
        <w:t>定預警學校或專案輔導學校指標</w:t>
      </w:r>
      <w:bookmarkEnd w:id="42"/>
      <w:r w:rsidRPr="00AF1F08">
        <w:rPr>
          <w:rFonts w:hint="eastAsia"/>
          <w:b/>
        </w:rPr>
        <w:t>，財務監督機制形同失靈，核有</w:t>
      </w:r>
      <w:proofErr w:type="gramStart"/>
      <w:r w:rsidRPr="00AF1F08">
        <w:rPr>
          <w:rFonts w:hint="eastAsia"/>
          <w:b/>
        </w:rPr>
        <w:t>怠</w:t>
      </w:r>
      <w:proofErr w:type="gramEnd"/>
      <w:r w:rsidRPr="00AF1F08">
        <w:rPr>
          <w:rFonts w:hint="eastAsia"/>
          <w:b/>
        </w:rPr>
        <w:t>失。</w:t>
      </w:r>
    </w:p>
    <w:p w:rsidR="009821A3" w:rsidRPr="00AF1F08" w:rsidRDefault="009821A3" w:rsidP="009821A3">
      <w:pPr>
        <w:pStyle w:val="2"/>
        <w:rPr>
          <w:b w:val="0"/>
        </w:rPr>
      </w:pPr>
      <w:r w:rsidRPr="00AF1F08">
        <w:rPr>
          <w:rFonts w:hint="eastAsia"/>
          <w:b w:val="0"/>
        </w:rPr>
        <w:t>按</w:t>
      </w:r>
      <w:r w:rsidRPr="00AF1F08">
        <w:rPr>
          <w:rFonts w:hint="eastAsia"/>
          <w:b w:val="0"/>
        </w:rPr>
        <w:tab/>
        <w:t>教育經費編列與管理法第15條規定，各級主管教育行政機關對公、私立學校及其他教育機構應依法進行財務監督。另為使主管教育行政機關對私立學校有效實施財務監督，以健全私立學校財務管理，私立學校法明定私立學校之年度收支預算、決算及年度財務報表等應報學校主管機關備查，相關規定如下：</w:t>
      </w:r>
    </w:p>
    <w:p w:rsidR="009821A3" w:rsidRPr="00AF1F08" w:rsidRDefault="009821A3" w:rsidP="009821A3">
      <w:pPr>
        <w:pStyle w:val="3"/>
      </w:pPr>
      <w:r w:rsidRPr="00AF1F08">
        <w:rPr>
          <w:rFonts w:hint="eastAsia"/>
        </w:rPr>
        <w:t>私立學校法第52條第2項規定：「學校法人及所設私立學校之年度收支預算，應分別報法人或學校主管機關備查。」</w:t>
      </w:r>
    </w:p>
    <w:p w:rsidR="009821A3" w:rsidRPr="00AF1F08" w:rsidRDefault="009821A3" w:rsidP="009821A3">
      <w:pPr>
        <w:pStyle w:val="3"/>
      </w:pPr>
      <w:r w:rsidRPr="00AF1F08">
        <w:rPr>
          <w:rFonts w:hint="eastAsia"/>
        </w:rPr>
        <w:t>同法第53條第1項規定：「學校法人及所設私立學校應於會計年度終了後4個月內完成決算，連同其年度財務報表，自行委請符合法人主管機關規定之會計師查核簽證後，分別報法人或學校主管機關備查。」</w:t>
      </w:r>
    </w:p>
    <w:p w:rsidR="009821A3" w:rsidRPr="00AF1F08" w:rsidRDefault="009821A3" w:rsidP="009821A3">
      <w:pPr>
        <w:pStyle w:val="3"/>
      </w:pPr>
      <w:r w:rsidRPr="00AF1F08">
        <w:rPr>
          <w:rFonts w:hint="eastAsia"/>
        </w:rPr>
        <w:t>同法第54條第2項規定：「私立學校校長、主辦及經辦相關業務之人員，執行職務時，有第80條第1項各款情形之</w:t>
      </w:r>
      <w:proofErr w:type="gramStart"/>
      <w:r w:rsidRPr="00AF1F08">
        <w:rPr>
          <w:rFonts w:hint="eastAsia"/>
        </w:rPr>
        <w:t>一</w:t>
      </w:r>
      <w:proofErr w:type="gramEnd"/>
      <w:r w:rsidRPr="00AF1F08">
        <w:rPr>
          <w:rStyle w:val="afc"/>
          <w:rFonts w:hAnsi="標楷體"/>
        </w:rPr>
        <w:footnoteReference w:id="1"/>
      </w:r>
      <w:r w:rsidRPr="00AF1F08">
        <w:rPr>
          <w:rFonts w:hint="eastAsia"/>
        </w:rPr>
        <w:t>，且情節重大者，經學校主管機關徵詢私立學校諮詢會意見後，得逕予解除其職務。」同法第55條規定：「學校法人所設私立學校辦理不善、違反本法或有關教育法規，經學校主管機關糾正或</w:t>
      </w:r>
      <w:r w:rsidRPr="00AF1F08">
        <w:rPr>
          <w:rFonts w:hint="eastAsia"/>
        </w:rPr>
        <w:lastRenderedPageBreak/>
        <w:t>限期整頓改善，屆期仍未改善者，經徵詢私立學校諮詢會意見後，視其情節輕重為下列處分：一、停止所設私立學校部分或全部之獎勵、補助。二、停止所設私立學校部分或全部班級之招生。」</w:t>
      </w:r>
    </w:p>
    <w:p w:rsidR="009821A3" w:rsidRPr="00AF1F08" w:rsidRDefault="009821A3" w:rsidP="009821A3">
      <w:pPr>
        <w:pStyle w:val="3"/>
      </w:pPr>
      <w:r w:rsidRPr="00AF1F08">
        <w:rPr>
          <w:rFonts w:hint="eastAsia"/>
        </w:rPr>
        <w:t>另依學校財團法人及所設私立學校建立會計制度實施辦法第13條第1項規定：「學校法人及所設私立學校應於每一會計年度開始前，預估下一年度財務收支情形，擬編預算，經學校法人董事會議通過後，於每年7月31日前分別報學校法人或學校主管機關備查。」同辦法第13條第2項規定：「會計年度終了，學校法人及所設私立學校</w:t>
      </w:r>
      <w:proofErr w:type="gramStart"/>
      <w:r w:rsidRPr="00AF1F08">
        <w:rPr>
          <w:rFonts w:hint="eastAsia"/>
        </w:rPr>
        <w:t>應即編製</w:t>
      </w:r>
      <w:proofErr w:type="gramEnd"/>
      <w:r w:rsidRPr="00AF1F08">
        <w:rPr>
          <w:rFonts w:hint="eastAsia"/>
        </w:rPr>
        <w:t>決算，將財務報表自行委請符合學校法人主管機關規定之會計師查核簽證，並經學校法人董事會議通過後，於每年11月30日前分別報學校法人或學校主管機關備查。」</w:t>
      </w:r>
    </w:p>
    <w:p w:rsidR="009821A3" w:rsidRPr="00AF1F08" w:rsidRDefault="009821A3" w:rsidP="009821A3">
      <w:pPr>
        <w:pStyle w:val="3"/>
      </w:pPr>
      <w:r w:rsidRPr="00AF1F08">
        <w:rPr>
          <w:rFonts w:hint="eastAsia"/>
        </w:rPr>
        <w:t>教育部並依上開辦法訂定學校財團法人及所設私立學校會計制度之一致規定，該規定第11點附錄2明定月報除7月份月報應於9月5日</w:t>
      </w:r>
      <w:proofErr w:type="gramStart"/>
      <w:r w:rsidRPr="00AF1F08">
        <w:rPr>
          <w:rFonts w:hint="eastAsia"/>
        </w:rPr>
        <w:t>以前編</w:t>
      </w:r>
      <w:proofErr w:type="gramEnd"/>
      <w:r w:rsidRPr="00AF1F08">
        <w:rPr>
          <w:rFonts w:hint="eastAsia"/>
        </w:rPr>
        <w:t>送主管機關外，其餘各月月報於次月15日</w:t>
      </w:r>
      <w:proofErr w:type="gramStart"/>
      <w:r w:rsidRPr="00AF1F08">
        <w:rPr>
          <w:rFonts w:hint="eastAsia"/>
        </w:rPr>
        <w:t>以前</w:t>
      </w:r>
      <w:proofErr w:type="gramEnd"/>
      <w:r w:rsidRPr="00AF1F08">
        <w:rPr>
          <w:rFonts w:hint="eastAsia"/>
        </w:rPr>
        <w:t>編送主管機關。</w:t>
      </w:r>
    </w:p>
    <w:p w:rsidR="009821A3" w:rsidRPr="00AF1F08" w:rsidRDefault="009821A3" w:rsidP="009821A3">
      <w:pPr>
        <w:pStyle w:val="2"/>
        <w:rPr>
          <w:b w:val="0"/>
        </w:rPr>
      </w:pPr>
      <w:r w:rsidRPr="00AF1F08">
        <w:rPr>
          <w:rFonts w:hint="eastAsia"/>
          <w:b w:val="0"/>
        </w:rPr>
        <w:t>經查，大成商工109至111學年度決算書、111至112學年度預算書未</w:t>
      </w:r>
      <w:proofErr w:type="gramStart"/>
      <w:r w:rsidRPr="00AF1F08">
        <w:rPr>
          <w:rFonts w:hint="eastAsia"/>
          <w:b w:val="0"/>
        </w:rPr>
        <w:t>依限報教育部</w:t>
      </w:r>
      <w:proofErr w:type="gramEnd"/>
      <w:r w:rsidRPr="00AF1F08">
        <w:rPr>
          <w:rFonts w:hint="eastAsia"/>
          <w:b w:val="0"/>
        </w:rPr>
        <w:t>備查，最久已逾期2年餘，嚴重違反私立學校法第52條第2項、第53條第1項及學校財團法人及所設私立學校建立會計制度實施辦法第13條第1項等規定；又</w:t>
      </w:r>
      <w:r w:rsidRPr="00AF1F08">
        <w:rPr>
          <w:rFonts w:hAnsi="標楷體" w:hint="eastAsia"/>
          <w:b w:val="0"/>
        </w:rPr>
        <w:t>教育部</w:t>
      </w:r>
      <w:r w:rsidRPr="00AF1F08">
        <w:rPr>
          <w:rFonts w:hint="eastAsia"/>
          <w:b w:val="0"/>
        </w:rPr>
        <w:t>國教署多次檢還大成商工105至108學年度決算書，該校仍未符學校財團法人及所設私立學校會計制度之一致規定，均顯示該校會計及財務管理制度未能正常運作。該校違反相關規定情形如下：</w:t>
      </w:r>
    </w:p>
    <w:p w:rsidR="009821A3" w:rsidRPr="00AF1F08" w:rsidRDefault="009821A3" w:rsidP="009821A3">
      <w:pPr>
        <w:pStyle w:val="3"/>
      </w:pPr>
      <w:r w:rsidRPr="00AF1F08">
        <w:rPr>
          <w:rFonts w:hint="eastAsia"/>
        </w:rPr>
        <w:t>大成商工109至111學年度決算書、111至112學年度預算書</w:t>
      </w:r>
      <w:proofErr w:type="gramStart"/>
      <w:r w:rsidRPr="00AF1F08">
        <w:rPr>
          <w:rFonts w:hint="eastAsia"/>
        </w:rPr>
        <w:t>均未依限報</w:t>
      </w:r>
      <w:proofErr w:type="gramEnd"/>
      <w:r w:rsidRPr="00AF1F08">
        <w:rPr>
          <w:rFonts w:hint="eastAsia"/>
        </w:rPr>
        <w:t>送教育部，</w:t>
      </w:r>
      <w:r w:rsidRPr="00AF1F08">
        <w:rPr>
          <w:rFonts w:hAnsi="標楷體" w:hint="eastAsia"/>
        </w:rPr>
        <w:t>教育部</w:t>
      </w:r>
      <w:r w:rsidRPr="00AF1F08">
        <w:rPr>
          <w:rFonts w:hint="eastAsia"/>
        </w:rPr>
        <w:t>國教署雖多次</w:t>
      </w:r>
      <w:r w:rsidRPr="00AF1F08">
        <w:rPr>
          <w:rFonts w:hint="eastAsia"/>
        </w:rPr>
        <w:lastRenderedPageBreak/>
        <w:t>函文催辦，然大成</w:t>
      </w:r>
      <w:proofErr w:type="gramStart"/>
      <w:r w:rsidRPr="00AF1F08">
        <w:rPr>
          <w:rFonts w:hint="eastAsia"/>
        </w:rPr>
        <w:t>商工遲</w:t>
      </w:r>
      <w:proofErr w:type="gramEnd"/>
      <w:r w:rsidRPr="00AF1F08">
        <w:rPr>
          <w:rFonts w:hint="eastAsia"/>
        </w:rPr>
        <w:t>於</w:t>
      </w:r>
      <w:proofErr w:type="gramStart"/>
      <w:r w:rsidRPr="00AF1F08">
        <w:rPr>
          <w:rFonts w:hint="eastAsia"/>
        </w:rPr>
        <w:t>113年4月1日始函</w:t>
      </w:r>
      <w:proofErr w:type="gramEnd"/>
      <w:r w:rsidRPr="00AF1F08">
        <w:rPr>
          <w:rFonts w:hint="eastAsia"/>
        </w:rPr>
        <w:t>報</w:t>
      </w:r>
      <w:r w:rsidRPr="00AF1F08">
        <w:rPr>
          <w:rFonts w:hAnsi="標楷體" w:hint="eastAsia"/>
        </w:rPr>
        <w:t>教育部</w:t>
      </w:r>
      <w:r w:rsidRPr="00AF1F08">
        <w:rPr>
          <w:rFonts w:hint="eastAsia"/>
        </w:rPr>
        <w:t>國教署，最久如109學年度決算書已逾期2年餘、110學年度決算書已逾期1年餘等，如下表：</w:t>
      </w:r>
    </w:p>
    <w:p w:rsidR="009821A3" w:rsidRPr="00AF1F08" w:rsidRDefault="009821A3" w:rsidP="009821A3">
      <w:pPr>
        <w:pStyle w:val="a3"/>
        <w:spacing w:before="0"/>
      </w:pPr>
      <w:r w:rsidRPr="00AF1F08">
        <w:rPr>
          <w:rFonts w:hAnsi="標楷體" w:hint="eastAsia"/>
        </w:rPr>
        <w:t>大成</w:t>
      </w:r>
      <w:proofErr w:type="gramStart"/>
      <w:r w:rsidRPr="00AF1F08">
        <w:rPr>
          <w:rFonts w:hAnsi="標楷體" w:hint="eastAsia"/>
        </w:rPr>
        <w:t>商工預</w:t>
      </w:r>
      <w:proofErr w:type="gramEnd"/>
      <w:r w:rsidRPr="00AF1F08">
        <w:rPr>
          <w:rFonts w:hAnsi="標楷體" w:hint="eastAsia"/>
        </w:rPr>
        <w:t>、決算書逾期未報送教育部備查情形摘錄</w:t>
      </w:r>
    </w:p>
    <w:tbl>
      <w:tblPr>
        <w:tblStyle w:val="af6"/>
        <w:tblW w:w="5000" w:type="pct"/>
        <w:tblLook w:val="04A0" w:firstRow="1" w:lastRow="0" w:firstColumn="1" w:lastColumn="0" w:noHBand="0" w:noVBand="1"/>
      </w:tblPr>
      <w:tblGrid>
        <w:gridCol w:w="2691"/>
        <w:gridCol w:w="2267"/>
        <w:gridCol w:w="2549"/>
        <w:gridCol w:w="1327"/>
      </w:tblGrid>
      <w:tr w:rsidR="00AF1F08" w:rsidRPr="00AF1F08" w:rsidTr="00C0223C">
        <w:tc>
          <w:tcPr>
            <w:tcW w:w="1523" w:type="pct"/>
            <w:shd w:val="clear" w:color="auto" w:fill="E5DFEC" w:themeFill="accent4" w:themeFillTint="33"/>
            <w:vAlign w:val="center"/>
          </w:tcPr>
          <w:p w:rsidR="009821A3" w:rsidRPr="00AF1F08" w:rsidRDefault="009821A3" w:rsidP="00C0223C">
            <w:pPr>
              <w:jc w:val="center"/>
              <w:rPr>
                <w:rFonts w:hAnsi="標楷體"/>
                <w:spacing w:val="-12"/>
                <w:sz w:val="28"/>
              </w:rPr>
            </w:pPr>
            <w:r w:rsidRPr="00AF1F08">
              <w:rPr>
                <w:rFonts w:hAnsi="標楷體"/>
                <w:spacing w:val="-12"/>
                <w:sz w:val="28"/>
              </w:rPr>
              <w:t>項目</w:t>
            </w:r>
          </w:p>
        </w:tc>
        <w:tc>
          <w:tcPr>
            <w:tcW w:w="1283" w:type="pct"/>
            <w:shd w:val="clear" w:color="auto" w:fill="E5DFEC" w:themeFill="accent4" w:themeFillTint="33"/>
            <w:vAlign w:val="center"/>
          </w:tcPr>
          <w:p w:rsidR="009821A3" w:rsidRPr="00AF1F08" w:rsidRDefault="009821A3" w:rsidP="00C0223C">
            <w:pPr>
              <w:jc w:val="center"/>
              <w:rPr>
                <w:rFonts w:hAnsi="標楷體"/>
                <w:spacing w:val="-12"/>
                <w:sz w:val="28"/>
              </w:rPr>
            </w:pPr>
            <w:r w:rsidRPr="00AF1F08">
              <w:rPr>
                <w:rFonts w:hAnsi="標楷體"/>
                <w:spacing w:val="-12"/>
                <w:sz w:val="28"/>
              </w:rPr>
              <w:t>應繳期限</w:t>
            </w:r>
          </w:p>
        </w:tc>
        <w:tc>
          <w:tcPr>
            <w:tcW w:w="1443" w:type="pct"/>
            <w:shd w:val="clear" w:color="auto" w:fill="E5DFEC" w:themeFill="accent4" w:themeFillTint="33"/>
            <w:vAlign w:val="center"/>
          </w:tcPr>
          <w:p w:rsidR="009821A3" w:rsidRPr="00AF1F08" w:rsidRDefault="009821A3" w:rsidP="00C0223C">
            <w:pPr>
              <w:jc w:val="center"/>
              <w:rPr>
                <w:rFonts w:hAnsi="標楷體"/>
                <w:spacing w:val="-12"/>
                <w:sz w:val="28"/>
              </w:rPr>
            </w:pPr>
            <w:r w:rsidRPr="00AF1F08">
              <w:rPr>
                <w:rFonts w:hAnsi="標楷體" w:hint="eastAsia"/>
                <w:spacing w:val="-12"/>
                <w:sz w:val="28"/>
              </w:rPr>
              <w:t>報送日期</w:t>
            </w:r>
          </w:p>
        </w:tc>
        <w:tc>
          <w:tcPr>
            <w:tcW w:w="751" w:type="pct"/>
            <w:shd w:val="clear" w:color="auto" w:fill="E5DFEC" w:themeFill="accent4" w:themeFillTint="33"/>
            <w:vAlign w:val="center"/>
          </w:tcPr>
          <w:p w:rsidR="009821A3" w:rsidRPr="00AF1F08" w:rsidRDefault="009821A3" w:rsidP="00C0223C">
            <w:pPr>
              <w:jc w:val="center"/>
              <w:rPr>
                <w:rFonts w:hAnsi="標楷體"/>
                <w:spacing w:val="-12"/>
                <w:sz w:val="28"/>
              </w:rPr>
            </w:pPr>
            <w:r w:rsidRPr="00AF1F08">
              <w:rPr>
                <w:rFonts w:hAnsi="標楷體"/>
                <w:spacing w:val="-12"/>
                <w:sz w:val="28"/>
              </w:rPr>
              <w:t>逾期</w:t>
            </w:r>
            <w:r w:rsidRPr="00AF1F08">
              <w:rPr>
                <w:rFonts w:hAnsi="標楷體" w:hint="eastAsia"/>
                <w:spacing w:val="-12"/>
                <w:sz w:val="28"/>
              </w:rPr>
              <w:t>日數</w:t>
            </w:r>
          </w:p>
        </w:tc>
      </w:tr>
      <w:tr w:rsidR="00AF1F08" w:rsidRPr="00AF1F08" w:rsidTr="00C0223C">
        <w:tc>
          <w:tcPr>
            <w:tcW w:w="1523" w:type="pct"/>
            <w:vAlign w:val="center"/>
          </w:tcPr>
          <w:p w:rsidR="009821A3" w:rsidRPr="00AF1F08" w:rsidRDefault="009821A3" w:rsidP="00C0223C">
            <w:pPr>
              <w:rPr>
                <w:rFonts w:hAnsi="標楷體"/>
                <w:spacing w:val="-12"/>
                <w:sz w:val="28"/>
              </w:rPr>
            </w:pPr>
            <w:r w:rsidRPr="00AF1F08">
              <w:rPr>
                <w:rFonts w:hAnsi="標楷體"/>
                <w:spacing w:val="-12"/>
                <w:sz w:val="28"/>
              </w:rPr>
              <w:t>109學年度決算書</w:t>
            </w:r>
          </w:p>
        </w:tc>
        <w:tc>
          <w:tcPr>
            <w:tcW w:w="1283" w:type="pct"/>
            <w:vAlign w:val="center"/>
          </w:tcPr>
          <w:p w:rsidR="009821A3" w:rsidRPr="00AF1F08" w:rsidRDefault="009821A3" w:rsidP="00C0223C">
            <w:pPr>
              <w:jc w:val="right"/>
              <w:rPr>
                <w:rFonts w:hAnsi="標楷體"/>
                <w:spacing w:val="-12"/>
                <w:sz w:val="28"/>
              </w:rPr>
            </w:pPr>
            <w:r w:rsidRPr="00AF1F08">
              <w:rPr>
                <w:rFonts w:hAnsi="標楷體"/>
                <w:spacing w:val="-12"/>
                <w:sz w:val="28"/>
              </w:rPr>
              <w:t>110</w:t>
            </w:r>
            <w:r w:rsidRPr="00AF1F08">
              <w:rPr>
                <w:rFonts w:hAnsi="標楷體" w:hint="eastAsia"/>
                <w:spacing w:val="-12"/>
                <w:sz w:val="28"/>
              </w:rPr>
              <w:t>年</w:t>
            </w:r>
            <w:r w:rsidRPr="00AF1F08">
              <w:rPr>
                <w:rFonts w:hAnsi="標楷體"/>
                <w:spacing w:val="-12"/>
                <w:sz w:val="28"/>
              </w:rPr>
              <w:t>11</w:t>
            </w:r>
            <w:r w:rsidRPr="00AF1F08">
              <w:rPr>
                <w:rFonts w:hAnsi="標楷體" w:hint="eastAsia"/>
                <w:spacing w:val="-12"/>
                <w:sz w:val="28"/>
              </w:rPr>
              <w:t>月</w:t>
            </w:r>
            <w:r w:rsidRPr="00AF1F08">
              <w:rPr>
                <w:rFonts w:hAnsi="標楷體"/>
                <w:spacing w:val="-12"/>
                <w:sz w:val="28"/>
              </w:rPr>
              <w:t>30</w:t>
            </w:r>
            <w:r w:rsidRPr="00AF1F08">
              <w:rPr>
                <w:rFonts w:hAnsi="標楷體" w:hint="eastAsia"/>
                <w:spacing w:val="-12"/>
                <w:sz w:val="28"/>
              </w:rPr>
              <w:t>日</w:t>
            </w:r>
          </w:p>
        </w:tc>
        <w:tc>
          <w:tcPr>
            <w:tcW w:w="1443" w:type="pct"/>
            <w:vAlign w:val="center"/>
          </w:tcPr>
          <w:p w:rsidR="009821A3" w:rsidRPr="00AF1F08" w:rsidRDefault="009821A3" w:rsidP="00C0223C">
            <w:pPr>
              <w:jc w:val="right"/>
              <w:rPr>
                <w:rFonts w:hAnsi="標楷體"/>
                <w:spacing w:val="-12"/>
                <w:sz w:val="28"/>
              </w:rPr>
            </w:pPr>
            <w:r w:rsidRPr="00AF1F08">
              <w:rPr>
                <w:rFonts w:hAnsi="標楷體" w:hint="eastAsia"/>
                <w:spacing w:val="-12"/>
                <w:sz w:val="28"/>
              </w:rPr>
              <w:t>113年4月1日</w:t>
            </w:r>
          </w:p>
        </w:tc>
        <w:tc>
          <w:tcPr>
            <w:tcW w:w="751" w:type="pct"/>
            <w:vAlign w:val="center"/>
          </w:tcPr>
          <w:p w:rsidR="009821A3" w:rsidRPr="00AF1F08" w:rsidRDefault="009821A3" w:rsidP="00C0223C">
            <w:pPr>
              <w:jc w:val="right"/>
              <w:rPr>
                <w:rFonts w:hAnsi="標楷體"/>
                <w:spacing w:val="-12"/>
                <w:sz w:val="28"/>
              </w:rPr>
            </w:pPr>
            <w:r w:rsidRPr="00AF1F08">
              <w:rPr>
                <w:rFonts w:hAnsi="標楷體" w:hint="eastAsia"/>
                <w:spacing w:val="-12"/>
                <w:sz w:val="28"/>
              </w:rPr>
              <w:t>853日</w:t>
            </w:r>
          </w:p>
        </w:tc>
      </w:tr>
      <w:tr w:rsidR="00AF1F08" w:rsidRPr="00AF1F08" w:rsidTr="00C0223C">
        <w:tc>
          <w:tcPr>
            <w:tcW w:w="1523" w:type="pct"/>
            <w:vAlign w:val="center"/>
          </w:tcPr>
          <w:p w:rsidR="009821A3" w:rsidRPr="00AF1F08" w:rsidRDefault="009821A3" w:rsidP="00C0223C">
            <w:pPr>
              <w:rPr>
                <w:rFonts w:hAnsi="標楷體"/>
                <w:spacing w:val="-12"/>
                <w:sz w:val="28"/>
              </w:rPr>
            </w:pPr>
            <w:r w:rsidRPr="00AF1F08">
              <w:rPr>
                <w:rFonts w:hAnsi="標楷體"/>
                <w:spacing w:val="-12"/>
                <w:sz w:val="28"/>
              </w:rPr>
              <w:t>110學年度決算書</w:t>
            </w:r>
          </w:p>
        </w:tc>
        <w:tc>
          <w:tcPr>
            <w:tcW w:w="1283" w:type="pct"/>
            <w:vAlign w:val="center"/>
          </w:tcPr>
          <w:p w:rsidR="009821A3" w:rsidRPr="00AF1F08" w:rsidRDefault="009821A3" w:rsidP="00C0223C">
            <w:pPr>
              <w:jc w:val="right"/>
              <w:rPr>
                <w:rFonts w:hAnsi="標楷體"/>
                <w:spacing w:val="-12"/>
                <w:sz w:val="28"/>
              </w:rPr>
            </w:pPr>
            <w:r w:rsidRPr="00AF1F08">
              <w:rPr>
                <w:rFonts w:hAnsi="標楷體"/>
                <w:spacing w:val="-12"/>
                <w:sz w:val="28"/>
              </w:rPr>
              <w:t>111</w:t>
            </w:r>
            <w:r w:rsidRPr="00AF1F08">
              <w:rPr>
                <w:rFonts w:hAnsi="標楷體" w:hint="eastAsia"/>
                <w:spacing w:val="-12"/>
                <w:sz w:val="28"/>
              </w:rPr>
              <w:t>年</w:t>
            </w:r>
            <w:r w:rsidRPr="00AF1F08">
              <w:rPr>
                <w:rFonts w:hAnsi="標楷體"/>
                <w:spacing w:val="-12"/>
                <w:sz w:val="28"/>
              </w:rPr>
              <w:t>11</w:t>
            </w:r>
            <w:r w:rsidRPr="00AF1F08">
              <w:rPr>
                <w:rFonts w:hAnsi="標楷體" w:hint="eastAsia"/>
                <w:spacing w:val="-12"/>
                <w:sz w:val="28"/>
              </w:rPr>
              <w:t>月</w:t>
            </w:r>
            <w:r w:rsidRPr="00AF1F08">
              <w:rPr>
                <w:rFonts w:hAnsi="標楷體"/>
                <w:spacing w:val="-12"/>
                <w:sz w:val="28"/>
              </w:rPr>
              <w:t>30</w:t>
            </w:r>
            <w:r w:rsidRPr="00AF1F08">
              <w:rPr>
                <w:rFonts w:hAnsi="標楷體" w:hint="eastAsia"/>
                <w:spacing w:val="-12"/>
                <w:sz w:val="28"/>
              </w:rPr>
              <w:t>日</w:t>
            </w:r>
          </w:p>
        </w:tc>
        <w:tc>
          <w:tcPr>
            <w:tcW w:w="1443" w:type="pct"/>
            <w:vAlign w:val="center"/>
          </w:tcPr>
          <w:p w:rsidR="009821A3" w:rsidRPr="00AF1F08" w:rsidRDefault="009821A3" w:rsidP="00C0223C">
            <w:pPr>
              <w:jc w:val="right"/>
              <w:rPr>
                <w:rFonts w:hAnsi="標楷體"/>
                <w:spacing w:val="-12"/>
                <w:sz w:val="28"/>
              </w:rPr>
            </w:pPr>
            <w:r w:rsidRPr="00AF1F08">
              <w:rPr>
                <w:rFonts w:hAnsi="標楷體" w:hint="eastAsia"/>
                <w:spacing w:val="-12"/>
                <w:sz w:val="28"/>
              </w:rPr>
              <w:t>113年4月1日</w:t>
            </w:r>
          </w:p>
        </w:tc>
        <w:tc>
          <w:tcPr>
            <w:tcW w:w="751" w:type="pct"/>
            <w:vAlign w:val="center"/>
          </w:tcPr>
          <w:p w:rsidR="009821A3" w:rsidRPr="00AF1F08" w:rsidRDefault="009821A3" w:rsidP="00C0223C">
            <w:pPr>
              <w:jc w:val="right"/>
              <w:rPr>
                <w:rFonts w:hAnsi="標楷體"/>
                <w:spacing w:val="-12"/>
                <w:sz w:val="28"/>
              </w:rPr>
            </w:pPr>
            <w:r w:rsidRPr="00AF1F08">
              <w:rPr>
                <w:rFonts w:hAnsi="標楷體" w:hint="eastAsia"/>
                <w:spacing w:val="-12"/>
                <w:sz w:val="28"/>
              </w:rPr>
              <w:t>488日</w:t>
            </w:r>
          </w:p>
        </w:tc>
      </w:tr>
      <w:tr w:rsidR="00AF1F08" w:rsidRPr="00AF1F08" w:rsidTr="00C0223C">
        <w:tc>
          <w:tcPr>
            <w:tcW w:w="1523" w:type="pct"/>
            <w:vAlign w:val="center"/>
          </w:tcPr>
          <w:p w:rsidR="009821A3" w:rsidRPr="00AF1F08" w:rsidRDefault="009821A3" w:rsidP="00C0223C">
            <w:pPr>
              <w:rPr>
                <w:rFonts w:hAnsi="標楷體"/>
                <w:spacing w:val="-12"/>
                <w:sz w:val="28"/>
              </w:rPr>
            </w:pPr>
            <w:r w:rsidRPr="00AF1F08">
              <w:rPr>
                <w:rFonts w:hAnsi="標楷體" w:hint="eastAsia"/>
                <w:spacing w:val="-12"/>
                <w:sz w:val="28"/>
              </w:rPr>
              <w:t>111學年度決算書</w:t>
            </w:r>
          </w:p>
        </w:tc>
        <w:tc>
          <w:tcPr>
            <w:tcW w:w="1283" w:type="pct"/>
            <w:vAlign w:val="center"/>
          </w:tcPr>
          <w:p w:rsidR="009821A3" w:rsidRPr="00AF1F08" w:rsidRDefault="009821A3" w:rsidP="00C0223C">
            <w:pPr>
              <w:jc w:val="right"/>
              <w:rPr>
                <w:rFonts w:hAnsi="標楷體"/>
                <w:spacing w:val="-12"/>
                <w:sz w:val="28"/>
              </w:rPr>
            </w:pPr>
            <w:r w:rsidRPr="00AF1F08">
              <w:rPr>
                <w:rFonts w:hAnsi="標楷體"/>
                <w:spacing w:val="-12"/>
                <w:sz w:val="28"/>
              </w:rPr>
              <w:t>11</w:t>
            </w:r>
            <w:r w:rsidRPr="00AF1F08">
              <w:rPr>
                <w:rFonts w:hAnsi="標楷體" w:hint="eastAsia"/>
                <w:spacing w:val="-12"/>
                <w:sz w:val="28"/>
              </w:rPr>
              <w:t>2年</w:t>
            </w:r>
            <w:r w:rsidRPr="00AF1F08">
              <w:rPr>
                <w:rFonts w:hAnsi="標楷體"/>
                <w:spacing w:val="-12"/>
                <w:sz w:val="28"/>
              </w:rPr>
              <w:t>11</w:t>
            </w:r>
            <w:r w:rsidRPr="00AF1F08">
              <w:rPr>
                <w:rFonts w:hAnsi="標楷體" w:hint="eastAsia"/>
                <w:spacing w:val="-12"/>
                <w:sz w:val="28"/>
              </w:rPr>
              <w:t>月</w:t>
            </w:r>
            <w:r w:rsidRPr="00AF1F08">
              <w:rPr>
                <w:rFonts w:hAnsi="標楷體"/>
                <w:spacing w:val="-12"/>
                <w:sz w:val="28"/>
              </w:rPr>
              <w:t>30</w:t>
            </w:r>
            <w:r w:rsidRPr="00AF1F08">
              <w:rPr>
                <w:rFonts w:hAnsi="標楷體" w:hint="eastAsia"/>
                <w:spacing w:val="-12"/>
                <w:sz w:val="28"/>
              </w:rPr>
              <w:t>日</w:t>
            </w:r>
          </w:p>
        </w:tc>
        <w:tc>
          <w:tcPr>
            <w:tcW w:w="1443" w:type="pct"/>
            <w:vAlign w:val="center"/>
          </w:tcPr>
          <w:p w:rsidR="009821A3" w:rsidRPr="00AF1F08" w:rsidRDefault="009821A3" w:rsidP="00C0223C">
            <w:pPr>
              <w:jc w:val="right"/>
              <w:rPr>
                <w:rFonts w:hAnsi="標楷體"/>
                <w:spacing w:val="-12"/>
                <w:sz w:val="28"/>
              </w:rPr>
            </w:pPr>
            <w:r w:rsidRPr="00AF1F08">
              <w:rPr>
                <w:rFonts w:hAnsi="標楷體" w:hint="eastAsia"/>
                <w:spacing w:val="-12"/>
                <w:sz w:val="28"/>
              </w:rPr>
              <w:t>113年4月1日</w:t>
            </w:r>
          </w:p>
        </w:tc>
        <w:tc>
          <w:tcPr>
            <w:tcW w:w="751" w:type="pct"/>
            <w:vAlign w:val="center"/>
          </w:tcPr>
          <w:p w:rsidR="009821A3" w:rsidRPr="00AF1F08" w:rsidRDefault="009821A3" w:rsidP="00C0223C">
            <w:pPr>
              <w:jc w:val="right"/>
              <w:rPr>
                <w:rFonts w:hAnsi="標楷體"/>
                <w:spacing w:val="-12"/>
                <w:sz w:val="28"/>
              </w:rPr>
            </w:pPr>
            <w:r w:rsidRPr="00AF1F08">
              <w:rPr>
                <w:rFonts w:hAnsi="標楷體" w:hint="eastAsia"/>
                <w:spacing w:val="-12"/>
                <w:sz w:val="28"/>
              </w:rPr>
              <w:t>123日</w:t>
            </w:r>
          </w:p>
        </w:tc>
      </w:tr>
      <w:tr w:rsidR="00AF1F08" w:rsidRPr="00AF1F08" w:rsidTr="00C0223C">
        <w:tc>
          <w:tcPr>
            <w:tcW w:w="1523" w:type="pct"/>
            <w:vAlign w:val="center"/>
          </w:tcPr>
          <w:p w:rsidR="009821A3" w:rsidRPr="00AF1F08" w:rsidRDefault="009821A3" w:rsidP="00C0223C">
            <w:pPr>
              <w:rPr>
                <w:rFonts w:hAnsi="標楷體"/>
                <w:spacing w:val="-12"/>
                <w:sz w:val="28"/>
              </w:rPr>
            </w:pPr>
            <w:r w:rsidRPr="00AF1F08">
              <w:rPr>
                <w:rFonts w:hAnsi="標楷體"/>
                <w:spacing w:val="-12"/>
                <w:sz w:val="28"/>
              </w:rPr>
              <w:t>111學年度預算書</w:t>
            </w:r>
          </w:p>
        </w:tc>
        <w:tc>
          <w:tcPr>
            <w:tcW w:w="1283" w:type="pct"/>
            <w:vAlign w:val="center"/>
          </w:tcPr>
          <w:p w:rsidR="009821A3" w:rsidRPr="00AF1F08" w:rsidRDefault="009821A3" w:rsidP="00C0223C">
            <w:pPr>
              <w:jc w:val="right"/>
              <w:rPr>
                <w:rFonts w:hAnsi="標楷體"/>
                <w:spacing w:val="-12"/>
                <w:sz w:val="28"/>
              </w:rPr>
            </w:pPr>
            <w:r w:rsidRPr="00AF1F08">
              <w:rPr>
                <w:rFonts w:hAnsi="標楷體"/>
                <w:spacing w:val="-12"/>
                <w:sz w:val="28"/>
              </w:rPr>
              <w:t>111</w:t>
            </w:r>
            <w:r w:rsidRPr="00AF1F08">
              <w:rPr>
                <w:rFonts w:hAnsi="標楷體" w:hint="eastAsia"/>
                <w:spacing w:val="-12"/>
                <w:sz w:val="28"/>
              </w:rPr>
              <w:t>年</w:t>
            </w:r>
            <w:r w:rsidRPr="00AF1F08">
              <w:rPr>
                <w:rFonts w:hAnsi="標楷體"/>
                <w:spacing w:val="-12"/>
                <w:sz w:val="28"/>
              </w:rPr>
              <w:t>7</w:t>
            </w:r>
            <w:r w:rsidRPr="00AF1F08">
              <w:rPr>
                <w:rFonts w:hAnsi="標楷體" w:hint="eastAsia"/>
                <w:spacing w:val="-12"/>
                <w:sz w:val="28"/>
              </w:rPr>
              <w:t>月</w:t>
            </w:r>
            <w:r w:rsidRPr="00AF1F08">
              <w:rPr>
                <w:rFonts w:hAnsi="標楷體"/>
                <w:spacing w:val="-12"/>
                <w:sz w:val="28"/>
              </w:rPr>
              <w:t>31</w:t>
            </w:r>
            <w:r w:rsidRPr="00AF1F08">
              <w:rPr>
                <w:rFonts w:hAnsi="標楷體" w:hint="eastAsia"/>
                <w:spacing w:val="-12"/>
                <w:sz w:val="28"/>
              </w:rPr>
              <w:t>日</w:t>
            </w:r>
          </w:p>
        </w:tc>
        <w:tc>
          <w:tcPr>
            <w:tcW w:w="1443" w:type="pct"/>
            <w:vAlign w:val="center"/>
          </w:tcPr>
          <w:p w:rsidR="009821A3" w:rsidRPr="00AF1F08" w:rsidRDefault="009821A3" w:rsidP="00C0223C">
            <w:pPr>
              <w:jc w:val="right"/>
              <w:rPr>
                <w:rFonts w:hAnsi="標楷體"/>
                <w:spacing w:val="-12"/>
                <w:sz w:val="28"/>
              </w:rPr>
            </w:pPr>
            <w:r w:rsidRPr="00AF1F08">
              <w:rPr>
                <w:rFonts w:hAnsi="標楷體" w:hint="eastAsia"/>
                <w:spacing w:val="-12"/>
                <w:sz w:val="28"/>
              </w:rPr>
              <w:t>113年4月1日</w:t>
            </w:r>
          </w:p>
        </w:tc>
        <w:tc>
          <w:tcPr>
            <w:tcW w:w="751" w:type="pct"/>
            <w:vAlign w:val="center"/>
          </w:tcPr>
          <w:p w:rsidR="009821A3" w:rsidRPr="00AF1F08" w:rsidRDefault="009821A3" w:rsidP="00C0223C">
            <w:pPr>
              <w:jc w:val="right"/>
              <w:rPr>
                <w:rFonts w:hAnsi="標楷體"/>
                <w:spacing w:val="-12"/>
                <w:sz w:val="28"/>
              </w:rPr>
            </w:pPr>
            <w:r w:rsidRPr="00AF1F08">
              <w:rPr>
                <w:rFonts w:hAnsi="標楷體" w:hint="eastAsia"/>
                <w:spacing w:val="-12"/>
                <w:sz w:val="28"/>
              </w:rPr>
              <w:t>610日</w:t>
            </w:r>
          </w:p>
        </w:tc>
      </w:tr>
      <w:tr w:rsidR="00AF1F08" w:rsidRPr="00AF1F08" w:rsidTr="00C0223C">
        <w:tc>
          <w:tcPr>
            <w:tcW w:w="1523" w:type="pct"/>
            <w:vAlign w:val="center"/>
          </w:tcPr>
          <w:p w:rsidR="009821A3" w:rsidRPr="00AF1F08" w:rsidRDefault="009821A3" w:rsidP="00C0223C">
            <w:pPr>
              <w:rPr>
                <w:rFonts w:hAnsi="標楷體"/>
                <w:spacing w:val="-12"/>
                <w:sz w:val="28"/>
              </w:rPr>
            </w:pPr>
            <w:r w:rsidRPr="00AF1F08">
              <w:rPr>
                <w:rFonts w:hAnsi="標楷體"/>
                <w:spacing w:val="-12"/>
                <w:sz w:val="28"/>
              </w:rPr>
              <w:t>112學年度預算書</w:t>
            </w:r>
          </w:p>
        </w:tc>
        <w:tc>
          <w:tcPr>
            <w:tcW w:w="1283" w:type="pct"/>
            <w:vAlign w:val="center"/>
          </w:tcPr>
          <w:p w:rsidR="009821A3" w:rsidRPr="00AF1F08" w:rsidRDefault="009821A3" w:rsidP="00C0223C">
            <w:pPr>
              <w:jc w:val="right"/>
              <w:rPr>
                <w:rFonts w:hAnsi="標楷體"/>
                <w:spacing w:val="-12"/>
                <w:sz w:val="28"/>
              </w:rPr>
            </w:pPr>
            <w:r w:rsidRPr="00AF1F08">
              <w:rPr>
                <w:rFonts w:hAnsi="標楷體"/>
                <w:spacing w:val="-12"/>
                <w:sz w:val="28"/>
              </w:rPr>
              <w:t>112</w:t>
            </w:r>
            <w:r w:rsidRPr="00AF1F08">
              <w:rPr>
                <w:rFonts w:hAnsi="標楷體" w:hint="eastAsia"/>
                <w:spacing w:val="-12"/>
                <w:sz w:val="28"/>
              </w:rPr>
              <w:t>年</w:t>
            </w:r>
            <w:r w:rsidRPr="00AF1F08">
              <w:rPr>
                <w:rFonts w:hAnsi="標楷體"/>
                <w:spacing w:val="-12"/>
                <w:sz w:val="28"/>
              </w:rPr>
              <w:t>7</w:t>
            </w:r>
            <w:r w:rsidRPr="00AF1F08">
              <w:rPr>
                <w:rFonts w:hAnsi="標楷體" w:hint="eastAsia"/>
                <w:spacing w:val="-12"/>
                <w:sz w:val="28"/>
              </w:rPr>
              <w:t>月</w:t>
            </w:r>
            <w:r w:rsidRPr="00AF1F08">
              <w:rPr>
                <w:rFonts w:hAnsi="標楷體"/>
                <w:spacing w:val="-12"/>
                <w:sz w:val="28"/>
              </w:rPr>
              <w:t>31</w:t>
            </w:r>
            <w:r w:rsidRPr="00AF1F08">
              <w:rPr>
                <w:rFonts w:hAnsi="標楷體" w:hint="eastAsia"/>
                <w:spacing w:val="-12"/>
                <w:sz w:val="28"/>
              </w:rPr>
              <w:t>日</w:t>
            </w:r>
          </w:p>
        </w:tc>
        <w:tc>
          <w:tcPr>
            <w:tcW w:w="1443" w:type="pct"/>
            <w:vAlign w:val="center"/>
          </w:tcPr>
          <w:p w:rsidR="009821A3" w:rsidRPr="00AF1F08" w:rsidRDefault="009821A3" w:rsidP="00C0223C">
            <w:pPr>
              <w:jc w:val="right"/>
              <w:rPr>
                <w:rFonts w:hAnsi="標楷體"/>
                <w:spacing w:val="-12"/>
                <w:sz w:val="28"/>
              </w:rPr>
            </w:pPr>
            <w:r w:rsidRPr="00AF1F08">
              <w:rPr>
                <w:rFonts w:hAnsi="標楷體" w:hint="eastAsia"/>
                <w:spacing w:val="-12"/>
                <w:sz w:val="28"/>
              </w:rPr>
              <w:t>113年4月1日</w:t>
            </w:r>
          </w:p>
        </w:tc>
        <w:tc>
          <w:tcPr>
            <w:tcW w:w="751" w:type="pct"/>
            <w:vAlign w:val="center"/>
          </w:tcPr>
          <w:p w:rsidR="009821A3" w:rsidRPr="00AF1F08" w:rsidRDefault="009821A3" w:rsidP="00C0223C">
            <w:pPr>
              <w:jc w:val="right"/>
              <w:rPr>
                <w:rFonts w:hAnsi="標楷體"/>
                <w:spacing w:val="-12"/>
                <w:sz w:val="28"/>
              </w:rPr>
            </w:pPr>
            <w:r w:rsidRPr="00AF1F08">
              <w:rPr>
                <w:rFonts w:hAnsi="標楷體" w:hint="eastAsia"/>
                <w:spacing w:val="-12"/>
                <w:sz w:val="28"/>
              </w:rPr>
              <w:t>245日</w:t>
            </w:r>
          </w:p>
        </w:tc>
      </w:tr>
    </w:tbl>
    <w:p w:rsidR="009821A3" w:rsidRPr="00AF1F08" w:rsidRDefault="009821A3" w:rsidP="009821A3">
      <w:r w:rsidRPr="00AF1F08">
        <w:rPr>
          <w:rFonts w:hAnsi="標楷體" w:hint="eastAsia"/>
          <w:sz w:val="24"/>
        </w:rPr>
        <w:t>資料來源：摘錄自教育部</w:t>
      </w:r>
      <w:r w:rsidRPr="00AF1F08">
        <w:rPr>
          <w:rFonts w:hAnsi="標楷體" w:hint="eastAsia"/>
          <w:sz w:val="24"/>
          <w:szCs w:val="24"/>
        </w:rPr>
        <w:t>函</w:t>
      </w:r>
      <w:r w:rsidRPr="00AF1F08">
        <w:rPr>
          <w:rFonts w:hAnsi="標楷體" w:hint="eastAsia"/>
          <w:sz w:val="24"/>
        </w:rPr>
        <w:t>復資料。</w:t>
      </w:r>
    </w:p>
    <w:p w:rsidR="009821A3" w:rsidRPr="00AF1F08" w:rsidRDefault="009821A3" w:rsidP="009821A3">
      <w:pPr>
        <w:pStyle w:val="3"/>
      </w:pPr>
      <w:r w:rsidRPr="00AF1F08">
        <w:rPr>
          <w:rFonts w:hint="eastAsia"/>
        </w:rPr>
        <w:t>另大成商</w:t>
      </w:r>
      <w:proofErr w:type="gramStart"/>
      <w:r w:rsidRPr="00AF1F08">
        <w:rPr>
          <w:rFonts w:hint="eastAsia"/>
        </w:rPr>
        <w:t>工雖業函</w:t>
      </w:r>
      <w:proofErr w:type="gramEnd"/>
      <w:r w:rsidRPr="00AF1F08">
        <w:rPr>
          <w:rFonts w:hint="eastAsia"/>
        </w:rPr>
        <w:t>報105至108學年度決算書，然部分決算書已</w:t>
      </w:r>
      <w:proofErr w:type="gramStart"/>
      <w:r w:rsidRPr="00AF1F08">
        <w:rPr>
          <w:rFonts w:hint="eastAsia"/>
        </w:rPr>
        <w:t>逾報送</w:t>
      </w:r>
      <w:proofErr w:type="gramEnd"/>
      <w:r w:rsidRPr="00AF1F08">
        <w:rPr>
          <w:rFonts w:hint="eastAsia"/>
        </w:rPr>
        <w:t>期程，且經</w:t>
      </w:r>
      <w:r w:rsidRPr="00AF1F08">
        <w:rPr>
          <w:rFonts w:hAnsi="標楷體" w:hint="eastAsia"/>
        </w:rPr>
        <w:t>教育部</w:t>
      </w:r>
      <w:r w:rsidRPr="00AF1F08">
        <w:rPr>
          <w:rFonts w:hint="eastAsia"/>
        </w:rPr>
        <w:t>國教署多次檢還後，仍與學校財團法人及所設私立學校會計制度之一致規定不符。</w:t>
      </w:r>
    </w:p>
    <w:p w:rsidR="009821A3" w:rsidRPr="00AF1F08" w:rsidRDefault="009821A3" w:rsidP="009821A3">
      <w:pPr>
        <w:pStyle w:val="3"/>
      </w:pPr>
      <w:r w:rsidRPr="00AF1F08">
        <w:rPr>
          <w:rFonts w:hint="eastAsia"/>
        </w:rPr>
        <w:t>再據</w:t>
      </w:r>
      <w:r w:rsidRPr="00AF1F08">
        <w:rPr>
          <w:rFonts w:hAnsi="標楷體" w:hint="eastAsia"/>
        </w:rPr>
        <w:t>教育部</w:t>
      </w:r>
      <w:proofErr w:type="gramStart"/>
      <w:r w:rsidRPr="00AF1F08">
        <w:rPr>
          <w:rFonts w:hint="eastAsia"/>
        </w:rPr>
        <w:t>國教署委請</w:t>
      </w:r>
      <w:proofErr w:type="gramEnd"/>
      <w:r w:rsidRPr="00AF1F08">
        <w:rPr>
          <w:rFonts w:hint="eastAsia"/>
        </w:rPr>
        <w:t>會計師查核該校財務報告顯示</w:t>
      </w:r>
      <w:r w:rsidRPr="00AF1F08">
        <w:rPr>
          <w:rStyle w:val="afc"/>
          <w:rFonts w:hAnsi="標楷體"/>
        </w:rPr>
        <w:footnoteReference w:id="2"/>
      </w:r>
      <w:r w:rsidRPr="00AF1F08">
        <w:rPr>
          <w:rFonts w:hint="eastAsia"/>
        </w:rPr>
        <w:t>，該</w:t>
      </w:r>
      <w:proofErr w:type="gramStart"/>
      <w:r w:rsidRPr="00AF1F08">
        <w:rPr>
          <w:rFonts w:hint="eastAsia"/>
        </w:rPr>
        <w:t>校迭有108至11</w:t>
      </w:r>
      <w:proofErr w:type="gramEnd"/>
      <w:r w:rsidRPr="00AF1F08">
        <w:rPr>
          <w:rFonts w:hint="eastAsia"/>
        </w:rPr>
        <w:t>0學年度決算書、財務報表暨查核</w:t>
      </w:r>
      <w:proofErr w:type="gramStart"/>
      <w:r w:rsidRPr="00AF1F08">
        <w:rPr>
          <w:rFonts w:hint="eastAsia"/>
        </w:rPr>
        <w:t>報告書均未</w:t>
      </w:r>
      <w:proofErr w:type="gramEnd"/>
      <w:r w:rsidRPr="00AF1F08">
        <w:rPr>
          <w:rFonts w:hint="eastAsia"/>
        </w:rPr>
        <w:t>於學校網站公告等情事，已違反公私立學校及其他教育機構公告財務報表作業原則第6點規定</w:t>
      </w:r>
      <w:r w:rsidRPr="00AF1F08">
        <w:rPr>
          <w:rStyle w:val="afc"/>
          <w:rFonts w:hAnsi="標楷體"/>
        </w:rPr>
        <w:footnoteReference w:id="3"/>
      </w:r>
      <w:r w:rsidRPr="00AF1F08">
        <w:rPr>
          <w:rFonts w:hint="eastAsia"/>
        </w:rPr>
        <w:t>，顯已喪失學校收支應秉持公開化及透明化之原則。</w:t>
      </w:r>
    </w:p>
    <w:p w:rsidR="009821A3" w:rsidRPr="00AF1F08" w:rsidRDefault="009821A3" w:rsidP="009821A3">
      <w:pPr>
        <w:pStyle w:val="3"/>
      </w:pPr>
      <w:r w:rsidRPr="00AF1F08">
        <w:rPr>
          <w:rFonts w:hint="eastAsia"/>
        </w:rPr>
        <w:t>且據教育部函復資料顯示，大成商工111年7月至112年10月會計月報</w:t>
      </w:r>
      <w:proofErr w:type="gramStart"/>
      <w:r w:rsidRPr="00AF1F08">
        <w:rPr>
          <w:rFonts w:hint="eastAsia"/>
        </w:rPr>
        <w:t>均未依限編</w:t>
      </w:r>
      <w:proofErr w:type="gramEnd"/>
      <w:r w:rsidRPr="00AF1F08">
        <w:rPr>
          <w:rFonts w:hint="eastAsia"/>
        </w:rPr>
        <w:t>送教育部，最久逾期</w:t>
      </w:r>
      <w:proofErr w:type="gramStart"/>
      <w:r w:rsidRPr="00AF1F08">
        <w:rPr>
          <w:rFonts w:hint="eastAsia"/>
        </w:rPr>
        <w:t>日數長</w:t>
      </w:r>
      <w:proofErr w:type="gramEnd"/>
      <w:r w:rsidRPr="00AF1F08">
        <w:rPr>
          <w:rFonts w:hint="eastAsia"/>
        </w:rPr>
        <w:t>達286日。</w:t>
      </w:r>
    </w:p>
    <w:p w:rsidR="009821A3" w:rsidRPr="00AF1F08" w:rsidRDefault="009821A3" w:rsidP="009821A3">
      <w:pPr>
        <w:pStyle w:val="2"/>
        <w:rPr>
          <w:b w:val="0"/>
        </w:rPr>
      </w:pPr>
      <w:r w:rsidRPr="00AF1F08">
        <w:rPr>
          <w:rFonts w:hint="eastAsia"/>
          <w:b w:val="0"/>
        </w:rPr>
        <w:t>以上顯示大成商工長期未依規定</w:t>
      </w:r>
      <w:proofErr w:type="gramStart"/>
      <w:r w:rsidRPr="00AF1F08">
        <w:rPr>
          <w:rFonts w:hint="eastAsia"/>
          <w:b w:val="0"/>
        </w:rPr>
        <w:t>函報預</w:t>
      </w:r>
      <w:proofErr w:type="gramEnd"/>
      <w:r w:rsidRPr="00AF1F08">
        <w:rPr>
          <w:rFonts w:hint="eastAsia"/>
          <w:b w:val="0"/>
        </w:rPr>
        <w:t>、決算書等各</w:t>
      </w:r>
      <w:r w:rsidRPr="00AF1F08">
        <w:rPr>
          <w:rFonts w:hint="eastAsia"/>
          <w:b w:val="0"/>
        </w:rPr>
        <w:lastRenderedPageBreak/>
        <w:t>類會計報告，</w:t>
      </w:r>
      <w:r w:rsidRPr="00AF1F08">
        <w:rPr>
          <w:rFonts w:hAnsi="標楷體" w:hint="eastAsia"/>
          <w:b w:val="0"/>
        </w:rPr>
        <w:t>教育部</w:t>
      </w:r>
      <w:r w:rsidRPr="00AF1F08">
        <w:rPr>
          <w:rFonts w:hint="eastAsia"/>
          <w:b w:val="0"/>
        </w:rPr>
        <w:t>國教署自應依私立學校法第54條、第55條及第80條等規定處理，以達成對該校有效實施財務監督並督促學校或法人相關人員落實業務管理責任之目的。對此，</w:t>
      </w:r>
      <w:r w:rsidRPr="00AF1F08">
        <w:rPr>
          <w:rFonts w:hAnsi="標楷體" w:hint="eastAsia"/>
          <w:b w:val="0"/>
        </w:rPr>
        <w:t>教育部</w:t>
      </w:r>
      <w:r w:rsidRPr="00AF1F08">
        <w:rPr>
          <w:rFonts w:hint="eastAsia"/>
          <w:b w:val="0"/>
        </w:rPr>
        <w:t>國教署雖已就該校110年至112年間申請之獎勵款，</w:t>
      </w:r>
      <w:proofErr w:type="gramStart"/>
      <w:r w:rsidRPr="00AF1F08">
        <w:rPr>
          <w:rFonts w:hint="eastAsia"/>
          <w:b w:val="0"/>
        </w:rPr>
        <w:t>每年度均予全數</w:t>
      </w:r>
      <w:proofErr w:type="gramEnd"/>
      <w:r w:rsidRPr="00AF1F08">
        <w:rPr>
          <w:rFonts w:hint="eastAsia"/>
          <w:b w:val="0"/>
        </w:rPr>
        <w:t>扣減，然依私立學校法第80條規定已有明文</w:t>
      </w:r>
      <w:r w:rsidRPr="00AF1F08">
        <w:rPr>
          <w:rStyle w:val="afc"/>
          <w:rFonts w:hAnsi="標楷體"/>
          <w:b w:val="0"/>
        </w:rPr>
        <w:footnoteReference w:id="4"/>
      </w:r>
      <w:r w:rsidRPr="00AF1F08">
        <w:rPr>
          <w:rFonts w:hint="eastAsia"/>
          <w:b w:val="0"/>
        </w:rPr>
        <w:t>，違反私立學校法第53條第1項規定，應對執行或監督業務者進行裁罰，大成</w:t>
      </w:r>
      <w:proofErr w:type="gramStart"/>
      <w:r w:rsidRPr="00AF1F08">
        <w:rPr>
          <w:rFonts w:hint="eastAsia"/>
          <w:b w:val="0"/>
        </w:rPr>
        <w:t>商工違</w:t>
      </w:r>
      <w:proofErr w:type="gramEnd"/>
      <w:r w:rsidRPr="00AF1F08">
        <w:rPr>
          <w:rFonts w:hint="eastAsia"/>
          <w:b w:val="0"/>
        </w:rPr>
        <w:t>失行為已長達2年餘，</w:t>
      </w:r>
      <w:proofErr w:type="gramStart"/>
      <w:r w:rsidRPr="00AF1F08">
        <w:rPr>
          <w:rFonts w:hint="eastAsia"/>
          <w:b w:val="0"/>
        </w:rPr>
        <w:t>惟直</w:t>
      </w:r>
      <w:proofErr w:type="gramEnd"/>
      <w:r w:rsidRPr="00AF1F08">
        <w:rPr>
          <w:rFonts w:hint="eastAsia"/>
          <w:b w:val="0"/>
        </w:rPr>
        <w:t>至113年9月16日始裁處該校法人前董事長新臺幣(下同)30萬元之罰鍰，實難謂積極落實主管機關監管之責。</w:t>
      </w:r>
    </w:p>
    <w:p w:rsidR="009821A3" w:rsidRPr="00AF1F08" w:rsidRDefault="009821A3" w:rsidP="009821A3">
      <w:pPr>
        <w:pStyle w:val="2"/>
        <w:rPr>
          <w:b w:val="0"/>
        </w:rPr>
      </w:pPr>
      <w:r w:rsidRPr="00AF1F08">
        <w:rPr>
          <w:rFonts w:hint="eastAsia"/>
          <w:b w:val="0"/>
        </w:rPr>
        <w:t>另查，為使學校提早因應面臨之財務、教學、師資結構等問題，並使學校主管機關針對學校財務或教學等事項有辦理不善者，組成查核輔導小組定期進行查核及輔導，促使學校經營及財務得以改善，</w:t>
      </w:r>
      <w:r w:rsidRPr="00AF1F08">
        <w:rPr>
          <w:b w:val="0"/>
        </w:rPr>
        <w:t>私立高級中等以上學校退場條例</w:t>
      </w:r>
      <w:r w:rsidRPr="00AF1F08">
        <w:rPr>
          <w:rFonts w:hint="eastAsia"/>
          <w:b w:val="0"/>
        </w:rPr>
        <w:t>於111年5月11日制定施行，明定專案輔導學校之認列條件、審議認定及公告機制及檢核項目等，教育部並訂定預警學校與專案輔導學校認定輔導及監督辦法，明定私立學校財務狀況惡化及顯著惡化之篩選指標及定義。相關規定如下：</w:t>
      </w:r>
    </w:p>
    <w:p w:rsidR="009821A3" w:rsidRPr="00AF1F08" w:rsidRDefault="009821A3" w:rsidP="009821A3">
      <w:pPr>
        <w:pStyle w:val="3"/>
      </w:pPr>
      <w:r w:rsidRPr="00AF1F08">
        <w:t>私立高級中等以上學校退場條例第</w:t>
      </w:r>
      <w:r w:rsidRPr="00AF1F08">
        <w:rPr>
          <w:rFonts w:hint="eastAsia"/>
        </w:rPr>
        <w:t>6</w:t>
      </w:r>
      <w:r w:rsidRPr="00AF1F08">
        <w:t>條</w:t>
      </w:r>
      <w:r w:rsidRPr="00AF1F08">
        <w:rPr>
          <w:rFonts w:hint="eastAsia"/>
        </w:rPr>
        <w:t>第1項規定：「學校有下列情形之一，經學校主管機關提審議會審議認定者，應公告列為專案輔導學校：一、財務狀況顯著惡化，已有不能清償債務之事實或嚴重影響校務正常營運。</w:t>
      </w:r>
      <w:r w:rsidRPr="00AF1F08">
        <w:rPr>
          <w:rFonts w:hAnsi="標楷體"/>
        </w:rPr>
        <w:t>…</w:t>
      </w:r>
      <w:proofErr w:type="gramStart"/>
      <w:r w:rsidRPr="00AF1F08">
        <w:rPr>
          <w:rFonts w:hAnsi="標楷體"/>
        </w:rPr>
        <w:t>…</w:t>
      </w:r>
      <w:proofErr w:type="gramEnd"/>
      <w:r w:rsidRPr="00AF1F08">
        <w:rPr>
          <w:rFonts w:hint="eastAsia"/>
        </w:rPr>
        <w:t>」</w:t>
      </w:r>
    </w:p>
    <w:p w:rsidR="009821A3" w:rsidRPr="00AF1F08" w:rsidRDefault="009821A3" w:rsidP="009821A3">
      <w:pPr>
        <w:pStyle w:val="3"/>
      </w:pPr>
      <w:r w:rsidRPr="00AF1F08">
        <w:rPr>
          <w:rFonts w:hint="eastAsia"/>
        </w:rPr>
        <w:t>預警學校與專案輔導學校認定輔導及監督辦法第5條第1項規定：「本條例第6條第1項第1款所稱財務</w:t>
      </w:r>
      <w:r w:rsidRPr="00AF1F08">
        <w:rPr>
          <w:rFonts w:hint="eastAsia"/>
        </w:rPr>
        <w:lastRenderedPageBreak/>
        <w:t>狀況顯著惡化，指學校有下列情形之</w:t>
      </w:r>
      <w:proofErr w:type="gramStart"/>
      <w:r w:rsidRPr="00AF1F08">
        <w:rPr>
          <w:rFonts w:hint="eastAsia"/>
        </w:rPr>
        <w:t>一</w:t>
      </w:r>
      <w:proofErr w:type="gramEnd"/>
      <w:r w:rsidRPr="00AF1F08">
        <w:rPr>
          <w:rFonts w:hint="eastAsia"/>
        </w:rPr>
        <w:t>：一、最近2年內每</w:t>
      </w:r>
      <w:proofErr w:type="gramStart"/>
      <w:r w:rsidRPr="00AF1F08">
        <w:rPr>
          <w:rFonts w:hint="eastAsia"/>
        </w:rPr>
        <w:t>個</w:t>
      </w:r>
      <w:proofErr w:type="gramEnd"/>
      <w:r w:rsidRPr="00AF1F08">
        <w:rPr>
          <w:rFonts w:hint="eastAsia"/>
        </w:rPr>
        <w:t>月可用資金無法維持3個月經常性現金支出之月數，累計達12個月。二、最近3學年度決算融資管制額為負數之次數，累計達3次。三、最近3學年度決算扣減不動產支出前現金餘</w:t>
      </w:r>
      <w:proofErr w:type="gramStart"/>
      <w:r w:rsidRPr="00AF1F08">
        <w:rPr>
          <w:rFonts w:hint="eastAsia"/>
        </w:rPr>
        <w:t>絀</w:t>
      </w:r>
      <w:proofErr w:type="gramEnd"/>
      <w:r w:rsidRPr="00AF1F08">
        <w:rPr>
          <w:rFonts w:hint="eastAsia"/>
        </w:rPr>
        <w:t>發生短絀之次數，累計達3次。」同辦法第5條第3項規定：「本條例第6條第1項第1款所稱嚴重影響校務正常營運，指依學校最近1學年度決算報告預測2學年度內學校將發生資金缺口達財務調度困難，影響校務正常營運。」</w:t>
      </w:r>
    </w:p>
    <w:p w:rsidR="009821A3" w:rsidRPr="00AF1F08" w:rsidRDefault="009821A3" w:rsidP="009821A3">
      <w:pPr>
        <w:pStyle w:val="2"/>
        <w:rPr>
          <w:b w:val="0"/>
        </w:rPr>
      </w:pPr>
      <w:r w:rsidRPr="00AF1F08">
        <w:rPr>
          <w:rFonts w:hint="eastAsia"/>
          <w:b w:val="0"/>
        </w:rPr>
        <w:t>惟據教育部函復略</w:t>
      </w:r>
      <w:proofErr w:type="gramStart"/>
      <w:r w:rsidRPr="00AF1F08">
        <w:rPr>
          <w:rFonts w:hint="eastAsia"/>
          <w:b w:val="0"/>
        </w:rPr>
        <w:t>以</w:t>
      </w:r>
      <w:proofErr w:type="gramEnd"/>
      <w:r w:rsidRPr="00AF1F08">
        <w:rPr>
          <w:rFonts w:hint="eastAsia"/>
          <w:b w:val="0"/>
        </w:rPr>
        <w:t>，大成商工因111至112學年度之預算書、105至111學年度之決算書，迄未依相關法令規定委請會計師完成決算之查核簽證，亦未完成報教育部備查之作業，並經</w:t>
      </w:r>
      <w:r w:rsidRPr="00AF1F08">
        <w:rPr>
          <w:rFonts w:hAnsi="標楷體" w:hint="eastAsia"/>
          <w:b w:val="0"/>
        </w:rPr>
        <w:t>教育部</w:t>
      </w:r>
      <w:r w:rsidRPr="00AF1F08">
        <w:rPr>
          <w:rFonts w:hint="eastAsia"/>
          <w:b w:val="0"/>
        </w:rPr>
        <w:t>國教署催辦多次未果，爰無法據以查核認定學校是否為私</w:t>
      </w:r>
      <w:r w:rsidRPr="00AF1F08">
        <w:rPr>
          <w:b w:val="0"/>
        </w:rPr>
        <w:t>立高級中等以上學校退場條例</w:t>
      </w:r>
      <w:r w:rsidRPr="00AF1F08">
        <w:rPr>
          <w:rFonts w:hint="eastAsia"/>
          <w:b w:val="0"/>
        </w:rPr>
        <w:t>所定之預警學校或專案輔導學校。復據</w:t>
      </w:r>
      <w:r w:rsidRPr="00AF1F08">
        <w:rPr>
          <w:rFonts w:hAnsi="標楷體" w:hint="eastAsia"/>
          <w:b w:val="0"/>
        </w:rPr>
        <w:t>教育部</w:t>
      </w:r>
      <w:r w:rsidRPr="00AF1F08">
        <w:rPr>
          <w:rFonts w:hint="eastAsia"/>
          <w:b w:val="0"/>
        </w:rPr>
        <w:t>國教署相關業務主管人員於本院詢問時表示：「因大成商工財務報表未經會計師查核，因此無法確認其真正的學校存款數字。」足見大成商工長期未依規定報送教育部預、決算書等各類會計報告，</w:t>
      </w:r>
      <w:r w:rsidRPr="00AF1F08">
        <w:rPr>
          <w:rFonts w:hAnsi="標楷體" w:hint="eastAsia"/>
          <w:b w:val="0"/>
        </w:rPr>
        <w:t>教育部</w:t>
      </w:r>
      <w:r w:rsidRPr="00AF1F08">
        <w:rPr>
          <w:rFonts w:hint="eastAsia"/>
          <w:b w:val="0"/>
        </w:rPr>
        <w:t>國教署</w:t>
      </w:r>
      <w:r w:rsidR="00003501" w:rsidRPr="00AF1F08">
        <w:rPr>
          <w:rFonts w:hAnsi="標楷體" w:hint="eastAsia"/>
          <w:b w:val="0"/>
        </w:rPr>
        <w:t>處置消極</w:t>
      </w:r>
      <w:r w:rsidRPr="00AF1F08">
        <w:rPr>
          <w:rFonts w:hint="eastAsia"/>
          <w:b w:val="0"/>
        </w:rPr>
        <w:t>，致使該校實際財務狀況是否正常，或有否應列為專案輔導學校情形，</w:t>
      </w:r>
      <w:r w:rsidRPr="00AF1F08">
        <w:rPr>
          <w:rFonts w:hAnsi="標楷體" w:hint="eastAsia"/>
          <w:b w:val="0"/>
        </w:rPr>
        <w:t>教育部</w:t>
      </w:r>
      <w:proofErr w:type="gramStart"/>
      <w:r w:rsidRPr="00AF1F08">
        <w:rPr>
          <w:rFonts w:hint="eastAsia"/>
          <w:b w:val="0"/>
        </w:rPr>
        <w:t>國教署皆無從</w:t>
      </w:r>
      <w:proofErr w:type="gramEnd"/>
      <w:r w:rsidRPr="00AF1F08">
        <w:rPr>
          <w:rFonts w:hint="eastAsia"/>
          <w:b w:val="0"/>
        </w:rPr>
        <w:t>知悉，實有未當。</w:t>
      </w:r>
    </w:p>
    <w:p w:rsidR="009821A3" w:rsidRPr="00AF1F08" w:rsidRDefault="009821A3" w:rsidP="009821A3">
      <w:pPr>
        <w:pStyle w:val="2"/>
        <w:rPr>
          <w:b w:val="0"/>
        </w:rPr>
      </w:pPr>
      <w:r w:rsidRPr="00AF1F08">
        <w:rPr>
          <w:rFonts w:hint="eastAsia"/>
          <w:b w:val="0"/>
        </w:rPr>
        <w:t>直至本院調查後，</w:t>
      </w:r>
      <w:r w:rsidRPr="00AF1F08">
        <w:rPr>
          <w:rFonts w:hAnsi="標楷體" w:hint="eastAsia"/>
          <w:b w:val="0"/>
        </w:rPr>
        <w:t>教育部</w:t>
      </w:r>
      <w:proofErr w:type="gramStart"/>
      <w:r w:rsidRPr="00AF1F08">
        <w:rPr>
          <w:rFonts w:hint="eastAsia"/>
          <w:b w:val="0"/>
        </w:rPr>
        <w:t>國教署始依</w:t>
      </w:r>
      <w:proofErr w:type="gramEnd"/>
      <w:r w:rsidRPr="00AF1F08">
        <w:rPr>
          <w:rFonts w:hint="eastAsia"/>
          <w:b w:val="0"/>
        </w:rPr>
        <w:t>大成商工近期自行揭露之月報及未經教育部備查之預、決算資料，發現</w:t>
      </w:r>
      <w:proofErr w:type="gramStart"/>
      <w:r w:rsidRPr="00AF1F08">
        <w:rPr>
          <w:rFonts w:hint="eastAsia"/>
          <w:b w:val="0"/>
        </w:rPr>
        <w:t>該校似</w:t>
      </w:r>
      <w:proofErr w:type="gramEnd"/>
      <w:r w:rsidRPr="00AF1F08">
        <w:rPr>
          <w:rFonts w:hint="eastAsia"/>
          <w:b w:val="0"/>
        </w:rPr>
        <w:t>有符合私</w:t>
      </w:r>
      <w:r w:rsidRPr="00AF1F08">
        <w:rPr>
          <w:b w:val="0"/>
        </w:rPr>
        <w:t>立高級中等以上學校退場條例</w:t>
      </w:r>
      <w:r w:rsidRPr="00AF1F08">
        <w:rPr>
          <w:rFonts w:hint="eastAsia"/>
          <w:b w:val="0"/>
        </w:rPr>
        <w:t>所稱財務狀況顯著惡化，已有不能清償債務之事實或嚴重影響校務正常營運之情形，於113年7月23日提經徵詢私立學校諮詢會決議，並於113年10月14日提交私立高級中等以上學校退場審議會審議後，將大成商工</w:t>
      </w:r>
      <w:r w:rsidRPr="00AF1F08">
        <w:rPr>
          <w:rFonts w:hint="eastAsia"/>
          <w:b w:val="0"/>
        </w:rPr>
        <w:lastRenderedPageBreak/>
        <w:t>列為專案輔導學校：</w:t>
      </w:r>
    </w:p>
    <w:p w:rsidR="009821A3" w:rsidRPr="00AF1F08" w:rsidRDefault="009821A3" w:rsidP="009821A3">
      <w:pPr>
        <w:pStyle w:val="3"/>
      </w:pPr>
      <w:r w:rsidRPr="00AF1F08">
        <w:rPr>
          <w:rFonts w:hAnsi="標楷體" w:hint="eastAsia"/>
        </w:rPr>
        <w:t>教育部</w:t>
      </w:r>
      <w:r w:rsidRPr="00AF1F08">
        <w:rPr>
          <w:rFonts w:hint="eastAsia"/>
        </w:rPr>
        <w:t>國教署相關業務主管人員於本院113年10月15日詢問時表示：「大成商工已21個月無法維持3個月現金支出。」顯示該校恐早已符合預警學校與專案輔導學校認定輔導及監督辦法第5條</w:t>
      </w:r>
      <w:r w:rsidR="000622DA" w:rsidRPr="00AF1F08">
        <w:rPr>
          <w:rFonts w:hint="eastAsia"/>
        </w:rPr>
        <w:t>規</w:t>
      </w:r>
      <w:r w:rsidRPr="00AF1F08">
        <w:rPr>
          <w:rFonts w:hint="eastAsia"/>
        </w:rPr>
        <w:t>定略</w:t>
      </w:r>
      <w:proofErr w:type="gramStart"/>
      <w:r w:rsidRPr="00AF1F08">
        <w:rPr>
          <w:rFonts w:hint="eastAsia"/>
        </w:rPr>
        <w:t>以</w:t>
      </w:r>
      <w:proofErr w:type="gramEnd"/>
      <w:r w:rsidRPr="00AF1F08">
        <w:rPr>
          <w:rFonts w:hint="eastAsia"/>
        </w:rPr>
        <w:t>：「最近2年內每</w:t>
      </w:r>
      <w:proofErr w:type="gramStart"/>
      <w:r w:rsidRPr="00AF1F08">
        <w:rPr>
          <w:rFonts w:hint="eastAsia"/>
        </w:rPr>
        <w:t>個</w:t>
      </w:r>
      <w:proofErr w:type="gramEnd"/>
      <w:r w:rsidRPr="00AF1F08">
        <w:rPr>
          <w:rFonts w:hint="eastAsia"/>
        </w:rPr>
        <w:t>月可用資金無法維持3個月經常性現金支出之月數，累計達12個月</w:t>
      </w:r>
      <w:r w:rsidRPr="00AF1F08">
        <w:rPr>
          <w:rFonts w:hAnsi="標楷體"/>
        </w:rPr>
        <w:t>……</w:t>
      </w:r>
      <w:r w:rsidRPr="00AF1F08">
        <w:rPr>
          <w:rFonts w:hint="eastAsia"/>
        </w:rPr>
        <w:t>依學校最近1學年度決算報告預測2學年度內學校將發生資金缺口達財務調度困難，影響校務正常營運」，而應列為專案輔導學校之情形。</w:t>
      </w:r>
    </w:p>
    <w:p w:rsidR="009821A3" w:rsidRPr="00AF1F08" w:rsidRDefault="009821A3" w:rsidP="009821A3">
      <w:pPr>
        <w:pStyle w:val="3"/>
      </w:pPr>
      <w:r w:rsidRPr="00AF1F08">
        <w:rPr>
          <w:rFonts w:hint="eastAsia"/>
        </w:rPr>
        <w:t>經113年7月23日私立學校諮詢會決議建議：「1.依據大成商工自編之</w:t>
      </w:r>
      <w:proofErr w:type="gramStart"/>
      <w:r w:rsidRPr="00AF1F08">
        <w:rPr>
          <w:rFonts w:hint="eastAsia"/>
        </w:rPr>
        <w:t>財務報表恐符專案</w:t>
      </w:r>
      <w:proofErr w:type="gramEnd"/>
      <w:r w:rsidRPr="00AF1F08">
        <w:rPr>
          <w:rFonts w:hint="eastAsia"/>
        </w:rPr>
        <w:t>輔導學校之情，建議</w:t>
      </w:r>
      <w:r w:rsidRPr="00AF1F08">
        <w:rPr>
          <w:rFonts w:hAnsi="標楷體" w:hint="eastAsia"/>
        </w:rPr>
        <w:t>教育部</w:t>
      </w:r>
      <w:r w:rsidRPr="00AF1F08">
        <w:rPr>
          <w:rFonts w:hint="eastAsia"/>
        </w:rPr>
        <w:t>國教署依私立高級中等以上學校退場條例規定提送私立高級中等以上學校退場審議會，審議認定為專案輔導學校。2.於113年底前如未經私立高級中等以上學校退場審議會審議認定為專案輔導學校，則依</w:t>
      </w:r>
      <w:r w:rsidRPr="00AF1F08">
        <w:rPr>
          <w:rFonts w:hAnsi="標楷體" w:hint="eastAsia"/>
        </w:rPr>
        <w:t>教育部</w:t>
      </w:r>
      <w:r w:rsidRPr="00AF1F08">
        <w:rPr>
          <w:rFonts w:hint="eastAsia"/>
        </w:rPr>
        <w:t>國教署擬議停止大成商工114學年度全部班級招生。」</w:t>
      </w:r>
    </w:p>
    <w:p w:rsidR="009821A3" w:rsidRPr="00AF1F08" w:rsidRDefault="009821A3" w:rsidP="009821A3">
      <w:pPr>
        <w:pStyle w:val="3"/>
      </w:pPr>
      <w:proofErr w:type="gramStart"/>
      <w:r w:rsidRPr="00AF1F08">
        <w:rPr>
          <w:rFonts w:hint="eastAsia"/>
        </w:rPr>
        <w:t>嗣</w:t>
      </w:r>
      <w:proofErr w:type="gramEnd"/>
      <w:r w:rsidRPr="00AF1F08">
        <w:rPr>
          <w:rFonts w:hint="eastAsia"/>
        </w:rPr>
        <w:t>經113年10月14日私立高級中等以上學校退場審議會審議通過列為專案輔導學校，認定該校已符私立高級中等以上學校退場條例第6條第1項第1款規定：「財務狀況顯著惡化，已有不能清償債務之事實或嚴重影響校務正常營運」，給予改善期限2年</w:t>
      </w:r>
      <w:r w:rsidRPr="00AF1F08">
        <w:rPr>
          <w:rStyle w:val="afc"/>
        </w:rPr>
        <w:footnoteReference w:id="5"/>
      </w:r>
      <w:r w:rsidRPr="00AF1F08">
        <w:rPr>
          <w:rFonts w:hint="eastAsia"/>
        </w:rPr>
        <w:t>。</w:t>
      </w:r>
    </w:p>
    <w:p w:rsidR="009821A3" w:rsidRPr="00AF1F08" w:rsidRDefault="009821A3" w:rsidP="009821A3">
      <w:pPr>
        <w:pStyle w:val="3"/>
      </w:pPr>
      <w:r w:rsidRPr="00AF1F08">
        <w:rPr>
          <w:rFonts w:hint="eastAsia"/>
        </w:rPr>
        <w:t>後續針對大成商工相關輔導查核作為，</w:t>
      </w:r>
      <w:r w:rsidRPr="00AF1F08">
        <w:rPr>
          <w:rFonts w:hAnsi="標楷體" w:hint="eastAsia"/>
        </w:rPr>
        <w:t>教育部</w:t>
      </w:r>
      <w:r w:rsidRPr="00AF1F08">
        <w:rPr>
          <w:rFonts w:hint="eastAsia"/>
        </w:rPr>
        <w:t>國教署相關業務主管人員於本院詢問時表示：「</w:t>
      </w:r>
      <w:r w:rsidRPr="00AF1F08">
        <w:rPr>
          <w:rFonts w:hAnsi="標楷體" w:hint="eastAsia"/>
        </w:rPr>
        <w:t>私立高級中等以上學校退場條例</w:t>
      </w:r>
      <w:r w:rsidRPr="00AF1F08">
        <w:rPr>
          <w:rFonts w:hint="eastAsia"/>
        </w:rPr>
        <w:t>上路後，每學期查核財務狀況1次；另主計室每年針對學校資金缺口在年初進行盤點，並提醒學校儘速補足」、「未來大成商工</w:t>
      </w:r>
      <w:r w:rsidRPr="00AF1F08">
        <w:rPr>
          <w:rFonts w:hint="eastAsia"/>
        </w:rPr>
        <w:lastRenderedPageBreak/>
        <w:t>公告(列為專案輔導學校)後會有2年改善時間，教育部後續將提私立高級中等以上學校退場審議會會議加派專任教職員、學生及學者專家3位公益董事、1位公益監察人入校，也會定期入校查核其財務。」</w:t>
      </w:r>
    </w:p>
    <w:p w:rsidR="000D5B96" w:rsidRPr="00AF1F08" w:rsidRDefault="009821A3" w:rsidP="009821A3">
      <w:pPr>
        <w:pStyle w:val="2"/>
        <w:rPr>
          <w:b w:val="0"/>
        </w:rPr>
      </w:pPr>
      <w:r w:rsidRPr="00AF1F08">
        <w:rPr>
          <w:rFonts w:hint="eastAsia"/>
          <w:b w:val="0"/>
        </w:rPr>
        <w:t>據上，</w:t>
      </w:r>
      <w:r w:rsidRPr="00AF1F08">
        <w:rPr>
          <w:rFonts w:hAnsi="標楷體" w:hint="eastAsia"/>
          <w:b w:val="0"/>
        </w:rPr>
        <w:t>教育部</w:t>
      </w:r>
      <w:r w:rsidRPr="00AF1F08">
        <w:rPr>
          <w:rFonts w:hint="eastAsia"/>
          <w:b w:val="0"/>
        </w:rPr>
        <w:t>國教署對於大成商工長期未依私立學校法第52條及第53條等規定將預、決算書等會計報告報送教育部備查，</w:t>
      </w:r>
      <w:r w:rsidR="00003501" w:rsidRPr="00AF1F08">
        <w:rPr>
          <w:rFonts w:hint="eastAsia"/>
          <w:b w:val="0"/>
        </w:rPr>
        <w:t>處置消極</w:t>
      </w:r>
      <w:r w:rsidRPr="00AF1F08">
        <w:rPr>
          <w:rFonts w:hint="eastAsia"/>
          <w:b w:val="0"/>
        </w:rPr>
        <w:t>，以致該校得以逃避盤點檢視該校財務狀況是否正常，該署亦無從掌握該校實際財務狀況是否符合私立高級中等以上學校退場條例所定預警學校或專案輔導學校指標，財務監督機制形同失靈，核有</w:t>
      </w:r>
      <w:proofErr w:type="gramStart"/>
      <w:r w:rsidRPr="00AF1F08">
        <w:rPr>
          <w:rFonts w:hint="eastAsia"/>
          <w:b w:val="0"/>
        </w:rPr>
        <w:t>怠</w:t>
      </w:r>
      <w:proofErr w:type="gramEnd"/>
      <w:r w:rsidRPr="00AF1F08">
        <w:rPr>
          <w:rFonts w:hint="eastAsia"/>
          <w:b w:val="0"/>
        </w:rPr>
        <w:t>失。</w:t>
      </w:r>
    </w:p>
    <w:p w:rsidR="00881F39" w:rsidRPr="00AF1F08" w:rsidRDefault="00D90BCF" w:rsidP="000D5B96">
      <w:pPr>
        <w:pStyle w:val="2"/>
        <w:rPr>
          <w:b w:val="0"/>
        </w:rPr>
      </w:pPr>
      <w:r w:rsidRPr="00AF1F08">
        <w:rPr>
          <w:b w:val="0"/>
        </w:rPr>
        <w:br w:type="page"/>
      </w:r>
    </w:p>
    <w:p w:rsidR="00286B1B" w:rsidRPr="00AF1F08" w:rsidRDefault="000512D1" w:rsidP="00C86866">
      <w:pPr>
        <w:pStyle w:val="10"/>
        <w:ind w:left="680" w:firstLine="680"/>
      </w:pPr>
      <w:bookmarkStart w:id="43" w:name="_Toc524902730"/>
      <w:bookmarkEnd w:id="36"/>
      <w:bookmarkEnd w:id="37"/>
      <w:bookmarkEnd w:id="38"/>
      <w:bookmarkEnd w:id="39"/>
      <w:bookmarkEnd w:id="40"/>
      <w:bookmarkEnd w:id="41"/>
      <w:r w:rsidRPr="00AF1F08">
        <w:rPr>
          <w:rFonts w:hint="eastAsia"/>
        </w:rPr>
        <w:lastRenderedPageBreak/>
        <w:t>綜上所述，</w:t>
      </w:r>
      <w:r w:rsidR="00FB5D1B" w:rsidRPr="00AF1F08">
        <w:rPr>
          <w:rFonts w:hAnsi="標楷體" w:hint="eastAsia"/>
        </w:rPr>
        <w:t>教育部國教署對於大成商工長期未依私立學校法第52條及第53條等規定將預、決算書等會計報告報送教育部備查，</w:t>
      </w:r>
      <w:r w:rsidR="00003501" w:rsidRPr="00AF1F08">
        <w:rPr>
          <w:rFonts w:hAnsi="標楷體" w:hint="eastAsia"/>
        </w:rPr>
        <w:t>處置消極</w:t>
      </w:r>
      <w:r w:rsidR="00FB5D1B" w:rsidRPr="00AF1F08">
        <w:rPr>
          <w:rFonts w:hAnsi="標楷體" w:hint="eastAsia"/>
        </w:rPr>
        <w:t>，以致該校得以避免遭盤點檢視該校財務狀況是否正常，教育部國教署亦無從掌握該校實際財務狀況是否符合私立高級中等以上學校退場條例所定預警學校或專案輔導學校指標，財務監督機制形同失靈</w:t>
      </w:r>
      <w:r w:rsidR="00EA02A3" w:rsidRPr="00AF1F08">
        <w:rPr>
          <w:rFonts w:hAnsi="標楷體" w:hint="eastAsia"/>
        </w:rPr>
        <w:t>，</w:t>
      </w:r>
      <w:r w:rsidR="00EA02A3" w:rsidRPr="00AF1F08">
        <w:rPr>
          <w:rFonts w:hint="eastAsia"/>
        </w:rPr>
        <w:t>確有</w:t>
      </w:r>
      <w:proofErr w:type="gramStart"/>
      <w:r w:rsidR="00EA02A3" w:rsidRPr="00AF1F08">
        <w:rPr>
          <w:rFonts w:hint="eastAsia"/>
        </w:rPr>
        <w:t>怠</w:t>
      </w:r>
      <w:proofErr w:type="gramEnd"/>
      <w:r w:rsidR="00EA02A3" w:rsidRPr="00AF1F08">
        <w:rPr>
          <w:rFonts w:hint="eastAsia"/>
        </w:rPr>
        <w:t>失</w:t>
      </w:r>
      <w:r w:rsidR="00881F39" w:rsidRPr="00AF1F08">
        <w:rPr>
          <w:rFonts w:hAnsi="標楷體" w:hint="eastAsia"/>
        </w:rPr>
        <w:t>，</w:t>
      </w:r>
      <w:r w:rsidRPr="00AF1F08">
        <w:rPr>
          <w:rFonts w:hint="eastAsia"/>
        </w:rPr>
        <w:t>爰依</w:t>
      </w:r>
      <w:r w:rsidR="001B48EB" w:rsidRPr="00AF1F08">
        <w:rPr>
          <w:rFonts w:hint="eastAsia"/>
          <w:bCs/>
        </w:rPr>
        <w:t>憲法第97條第1項及</w:t>
      </w:r>
      <w:r w:rsidRPr="00AF1F08">
        <w:rPr>
          <w:rFonts w:hint="eastAsia"/>
        </w:rPr>
        <w:t>監察法第24條</w:t>
      </w:r>
      <w:r w:rsidR="00396EC5" w:rsidRPr="00AF1F08">
        <w:rPr>
          <w:rFonts w:hint="eastAsia"/>
        </w:rPr>
        <w:t>之</w:t>
      </w:r>
      <w:r w:rsidRPr="00AF1F08">
        <w:rPr>
          <w:rFonts w:hint="eastAsia"/>
        </w:rPr>
        <w:t>規定提案糾正，移送</w:t>
      </w:r>
      <w:r w:rsidR="00E7534E" w:rsidRPr="00AF1F08">
        <w:rPr>
          <w:rFonts w:hint="eastAsia"/>
        </w:rPr>
        <w:t>教育部</w:t>
      </w:r>
      <w:r w:rsidRPr="00AF1F08">
        <w:rPr>
          <w:rFonts w:hint="eastAsia"/>
        </w:rPr>
        <w:t>轉飭所屬確實檢討改善</w:t>
      </w:r>
      <w:proofErr w:type="gramStart"/>
      <w:r w:rsidRPr="00AF1F08">
        <w:rPr>
          <w:rFonts w:hint="eastAsia"/>
        </w:rPr>
        <w:t>見復</w:t>
      </w:r>
      <w:proofErr w:type="gramEnd"/>
      <w:r w:rsidR="00286B1B" w:rsidRPr="00AF1F08">
        <w:rPr>
          <w:rFonts w:hint="eastAsia"/>
        </w:rPr>
        <w:t>。</w:t>
      </w:r>
    </w:p>
    <w:p w:rsidR="00286B1B" w:rsidRPr="009821A3" w:rsidRDefault="00286B1B" w:rsidP="008A288A">
      <w:pPr>
        <w:pStyle w:val="aa"/>
        <w:spacing w:beforeLines="150" w:before="685"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sidRPr="009821A3">
        <w:rPr>
          <w:rFonts w:hint="eastAsia"/>
          <w:b w:val="0"/>
          <w:bCs/>
          <w:snapToGrid/>
          <w:spacing w:val="12"/>
          <w:kern w:val="0"/>
          <w:sz w:val="40"/>
        </w:rPr>
        <w:t>提案委員：</w:t>
      </w:r>
      <w:r w:rsidR="00AF1F08">
        <w:rPr>
          <w:rFonts w:hint="eastAsia"/>
          <w:b w:val="0"/>
          <w:bCs/>
          <w:snapToGrid/>
          <w:spacing w:val="12"/>
          <w:kern w:val="0"/>
          <w:sz w:val="40"/>
        </w:rPr>
        <w:t>賴鼎銘</w:t>
      </w:r>
      <w:bookmarkStart w:id="47" w:name="_GoBack"/>
      <w:bookmarkEnd w:id="43"/>
      <w:bookmarkEnd w:id="47"/>
    </w:p>
    <w:sectPr w:rsidR="00286B1B" w:rsidRPr="009821A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474" w:rsidRDefault="00E20474">
      <w:r>
        <w:separator/>
      </w:r>
    </w:p>
  </w:endnote>
  <w:endnote w:type="continuationSeparator" w:id="0">
    <w:p w:rsidR="00E20474" w:rsidRDefault="00E2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474" w:rsidRDefault="00E20474">
      <w:r>
        <w:separator/>
      </w:r>
    </w:p>
  </w:footnote>
  <w:footnote w:type="continuationSeparator" w:id="0">
    <w:p w:rsidR="00E20474" w:rsidRDefault="00E20474">
      <w:r>
        <w:continuationSeparator/>
      </w:r>
    </w:p>
  </w:footnote>
  <w:footnote w:id="1">
    <w:p w:rsidR="009821A3" w:rsidRDefault="009821A3" w:rsidP="009821A3">
      <w:pPr>
        <w:pStyle w:val="afa"/>
        <w:jc w:val="both"/>
      </w:pPr>
      <w:r>
        <w:rPr>
          <w:rStyle w:val="afc"/>
        </w:rPr>
        <w:footnoteRef/>
      </w:r>
      <w:r>
        <w:t xml:space="preserve"> </w:t>
      </w:r>
      <w:r>
        <w:rPr>
          <w:rFonts w:hint="eastAsia"/>
        </w:rPr>
        <w:t>學校法人董事長、董事、監察人、私立學校校長、主辦及經辦相關業務之人員，執行職務時，致有下列情形之</w:t>
      </w:r>
      <w:proofErr w:type="gramStart"/>
      <w:r>
        <w:rPr>
          <w:rFonts w:hint="eastAsia"/>
        </w:rPr>
        <w:t>一</w:t>
      </w:r>
      <w:proofErr w:type="gramEnd"/>
      <w:r>
        <w:rPr>
          <w:rFonts w:hint="eastAsia"/>
        </w:rPr>
        <w:t>者，處上開行</w:t>
      </w:r>
      <w:r w:rsidRPr="004176C8">
        <w:rPr>
          <w:rFonts w:hint="eastAsia"/>
        </w:rPr>
        <w:t>為人新臺幣30萬元以上150萬元以下罰鍰</w:t>
      </w:r>
      <w:r>
        <w:rPr>
          <w:rFonts w:hint="eastAsia"/>
        </w:rPr>
        <w:t>，並得按次處罰至改善為止：</w:t>
      </w:r>
    </w:p>
    <w:p w:rsidR="009821A3" w:rsidRDefault="009821A3" w:rsidP="009821A3">
      <w:pPr>
        <w:pStyle w:val="afa"/>
      </w:pPr>
      <w:r>
        <w:rPr>
          <w:rFonts w:hint="eastAsia"/>
        </w:rPr>
        <w:t>一、於學校辦理各項公開招生，有違反招生相關法規或其他影響招生事務之公平。</w:t>
      </w:r>
    </w:p>
    <w:p w:rsidR="009821A3" w:rsidRDefault="009821A3" w:rsidP="009821A3">
      <w:pPr>
        <w:pStyle w:val="afa"/>
      </w:pPr>
      <w:r>
        <w:rPr>
          <w:rFonts w:hint="eastAsia"/>
        </w:rPr>
        <w:t>二、隱匿、毀棄會計憑證、帳簿、報表，或於上開文件為虛偽不實之記載。</w:t>
      </w:r>
    </w:p>
    <w:p w:rsidR="009821A3" w:rsidRDefault="009821A3" w:rsidP="009821A3">
      <w:pPr>
        <w:pStyle w:val="afa"/>
      </w:pPr>
      <w:r>
        <w:rPr>
          <w:rFonts w:hint="eastAsia"/>
        </w:rPr>
        <w:t>三、規避、妨礙、拒絕法人、學校主管機關所派或委請人員、機構之查核或檢查。</w:t>
      </w:r>
    </w:p>
    <w:p w:rsidR="009821A3" w:rsidRDefault="009821A3" w:rsidP="009821A3">
      <w:pPr>
        <w:pStyle w:val="afa"/>
      </w:pPr>
      <w:r>
        <w:rPr>
          <w:rFonts w:hint="eastAsia"/>
        </w:rPr>
        <w:t>四、違反第45條第2項經費不得互相流用之規定。</w:t>
      </w:r>
    </w:p>
    <w:p w:rsidR="009821A3" w:rsidRDefault="009821A3" w:rsidP="009821A3">
      <w:pPr>
        <w:pStyle w:val="afa"/>
      </w:pPr>
      <w:r>
        <w:rPr>
          <w:rFonts w:hint="eastAsia"/>
        </w:rPr>
        <w:t>五、違反第49條第1項、第2項或</w:t>
      </w:r>
      <w:r w:rsidRPr="004176C8">
        <w:rPr>
          <w:rFonts w:hint="eastAsia"/>
          <w:b/>
        </w:rPr>
        <w:t>第53條第1項規定</w:t>
      </w:r>
      <w:r>
        <w:rPr>
          <w:rFonts w:hint="eastAsia"/>
        </w:rPr>
        <w:t>。</w:t>
      </w:r>
    </w:p>
    <w:p w:rsidR="009821A3" w:rsidRDefault="009821A3" w:rsidP="009821A3">
      <w:pPr>
        <w:pStyle w:val="afa"/>
      </w:pPr>
      <w:r>
        <w:rPr>
          <w:rFonts w:hint="eastAsia"/>
        </w:rPr>
        <w:t>六、違反第50條第2項規定，給予特定之人特殊利益。</w:t>
      </w:r>
    </w:p>
    <w:p w:rsidR="009821A3" w:rsidRDefault="009821A3" w:rsidP="009821A3">
      <w:pPr>
        <w:pStyle w:val="afa"/>
      </w:pPr>
      <w:r>
        <w:rPr>
          <w:rFonts w:hint="eastAsia"/>
        </w:rPr>
        <w:t>七、未依</w:t>
      </w:r>
      <w:r w:rsidRPr="004176C8">
        <w:rPr>
          <w:rFonts w:hint="eastAsia"/>
          <w:b/>
        </w:rPr>
        <w:t>第52條第1項所定辦法設帳簿、記載會計事項或如期辦理預算完竣</w:t>
      </w:r>
      <w:r>
        <w:rPr>
          <w:rFonts w:hint="eastAsia"/>
        </w:rPr>
        <w:t>。</w:t>
      </w:r>
    </w:p>
    <w:p w:rsidR="009821A3" w:rsidRDefault="009821A3" w:rsidP="009821A3">
      <w:pPr>
        <w:pStyle w:val="afa"/>
      </w:pPr>
      <w:r>
        <w:rPr>
          <w:rFonts w:hint="eastAsia"/>
        </w:rPr>
        <w:t>八、未依第64條第3項規定</w:t>
      </w:r>
      <w:proofErr w:type="gramStart"/>
      <w:r>
        <w:rPr>
          <w:rFonts w:hint="eastAsia"/>
        </w:rPr>
        <w:t>撥繳私</w:t>
      </w:r>
      <w:proofErr w:type="gramEnd"/>
      <w:r>
        <w:rPr>
          <w:rFonts w:hint="eastAsia"/>
        </w:rPr>
        <w:t>校退撫基金。</w:t>
      </w:r>
    </w:p>
  </w:footnote>
  <w:footnote w:id="2">
    <w:p w:rsidR="009821A3" w:rsidRPr="006B3EF9" w:rsidRDefault="009821A3" w:rsidP="009821A3">
      <w:pPr>
        <w:pStyle w:val="afa"/>
        <w:jc w:val="both"/>
      </w:pPr>
      <w:r>
        <w:rPr>
          <w:rStyle w:val="afc"/>
        </w:rPr>
        <w:footnoteRef/>
      </w:r>
      <w:r>
        <w:t xml:space="preserve"> </w:t>
      </w:r>
      <w:r>
        <w:rPr>
          <w:rFonts w:hint="eastAsia"/>
        </w:rPr>
        <w:t>109年12月4日「雲林縣私立大成高級商工職業學校協議程序執行報告108及107學年度」：「</w:t>
      </w:r>
      <w:r w:rsidRPr="00135530">
        <w:rPr>
          <w:rFonts w:hAnsi="標楷體"/>
        </w:rPr>
        <w:t>…</w:t>
      </w:r>
      <w:proofErr w:type="gramStart"/>
      <w:r w:rsidRPr="00135530">
        <w:rPr>
          <w:rFonts w:hAnsi="標楷體"/>
        </w:rPr>
        <w:t>…</w:t>
      </w:r>
      <w:proofErr w:type="gramEnd"/>
      <w:r>
        <w:rPr>
          <w:rFonts w:hint="eastAsia"/>
        </w:rPr>
        <w:t>108學年度決算書及財務報表暨查核報告書，截至查核期間結束日（即109年12月4日）止，尚未報主管機關備查，亦未於學校網站公告</w:t>
      </w:r>
      <w:r w:rsidRPr="00135530">
        <w:rPr>
          <w:rFonts w:hAnsi="標楷體"/>
        </w:rPr>
        <w:t>…</w:t>
      </w:r>
      <w:proofErr w:type="gramStart"/>
      <w:r w:rsidRPr="00135530">
        <w:rPr>
          <w:rFonts w:hAnsi="標楷體"/>
        </w:rPr>
        <w:t>…</w:t>
      </w:r>
      <w:proofErr w:type="gramEnd"/>
      <w:r>
        <w:rPr>
          <w:rFonts w:hint="eastAsia"/>
        </w:rPr>
        <w:t>」111年12月7日「雲林縣私立大成高級商工職業學校協議程序執行報告110及109學年度」指出：「</w:t>
      </w:r>
      <w:r w:rsidRPr="00135530">
        <w:rPr>
          <w:rFonts w:hAnsi="標楷體"/>
        </w:rPr>
        <w:t>…</w:t>
      </w:r>
      <w:proofErr w:type="gramStart"/>
      <w:r w:rsidRPr="00135530">
        <w:rPr>
          <w:rFonts w:hAnsi="標楷體"/>
        </w:rPr>
        <w:t>…</w:t>
      </w:r>
      <w:proofErr w:type="gramEnd"/>
      <w:r>
        <w:rPr>
          <w:rFonts w:hint="eastAsia"/>
        </w:rPr>
        <w:t>經查學校110及109學年度決算書及財務報表暨查核報告書，尚未報主管機關備查，亦未於學校網站公告</w:t>
      </w:r>
      <w:r w:rsidRPr="00135530">
        <w:rPr>
          <w:rFonts w:hAnsi="標楷體"/>
        </w:rPr>
        <w:t>…</w:t>
      </w:r>
      <w:proofErr w:type="gramStart"/>
      <w:r w:rsidRPr="00135530">
        <w:rPr>
          <w:rFonts w:hAnsi="標楷體"/>
        </w:rPr>
        <w:t>…</w:t>
      </w:r>
      <w:proofErr w:type="gramEnd"/>
      <w:r>
        <w:rPr>
          <w:rFonts w:hint="eastAsia"/>
        </w:rPr>
        <w:t>」。</w:t>
      </w:r>
    </w:p>
  </w:footnote>
  <w:footnote w:id="3">
    <w:p w:rsidR="009821A3" w:rsidRPr="00822733" w:rsidRDefault="009821A3" w:rsidP="009821A3">
      <w:pPr>
        <w:pStyle w:val="afa"/>
        <w:jc w:val="both"/>
      </w:pPr>
      <w:r>
        <w:rPr>
          <w:rStyle w:val="afc"/>
        </w:rPr>
        <w:footnoteRef/>
      </w:r>
      <w:r>
        <w:t xml:space="preserve"> </w:t>
      </w:r>
      <w:r w:rsidRPr="00822733">
        <w:rPr>
          <w:rFonts w:hAnsi="標楷體" w:hint="eastAsia"/>
          <w:color w:val="000000" w:themeColor="text1"/>
        </w:rPr>
        <w:t>公私立學校及其他教育機構公告財務報表作業原則</w:t>
      </w:r>
      <w:r>
        <w:rPr>
          <w:rFonts w:hAnsi="標楷體" w:hint="eastAsia"/>
          <w:color w:val="000000" w:themeColor="text1"/>
        </w:rPr>
        <w:t>第6點規定，</w:t>
      </w:r>
      <w:r>
        <w:rPr>
          <w:rFonts w:hint="eastAsia"/>
        </w:rPr>
        <w:t>學校財團法人及所設私立學校應於規定期限編製會計月報及決算書表，並分別於完成後3日內及會計年度終了後4個月內，於學校網站公告。私立學校附屬機構決算書表應於會計年度終了後4個月內，於學校及附屬機構網站分別公告。</w:t>
      </w:r>
    </w:p>
  </w:footnote>
  <w:footnote w:id="4">
    <w:p w:rsidR="009821A3" w:rsidRDefault="009821A3" w:rsidP="009821A3">
      <w:pPr>
        <w:pStyle w:val="afa"/>
        <w:jc w:val="both"/>
      </w:pPr>
      <w:r>
        <w:rPr>
          <w:rStyle w:val="afc"/>
        </w:rPr>
        <w:footnoteRef/>
      </w:r>
      <w:r>
        <w:t xml:space="preserve"> </w:t>
      </w:r>
      <w:r w:rsidRPr="00325ED3">
        <w:t>私立學校法第80條第1項規定</w:t>
      </w:r>
      <w:r>
        <w:rPr>
          <w:rFonts w:hint="eastAsia"/>
        </w:rPr>
        <w:t>：「</w:t>
      </w:r>
      <w:r w:rsidRPr="00E4784B">
        <w:t>學校法人董事長、董事、監察人、私立學校校長、主辦及經辦相關業務之人員，執行職務時，致有下列情形之</w:t>
      </w:r>
      <w:proofErr w:type="gramStart"/>
      <w:r w:rsidRPr="00E4784B">
        <w:t>一</w:t>
      </w:r>
      <w:proofErr w:type="gramEnd"/>
      <w:r w:rsidRPr="00E4784B">
        <w:t>者，處上開行為人新臺幣</w:t>
      </w:r>
      <w:r w:rsidRPr="00E4784B">
        <w:rPr>
          <w:b/>
          <w:u w:val="single"/>
        </w:rPr>
        <w:t>30萬元以上150萬元以下</w:t>
      </w:r>
      <w:r w:rsidRPr="00E4784B">
        <w:t>罰鍰，並得按次處罰至改善為止：</w:t>
      </w:r>
      <w:r w:rsidRPr="00E4784B">
        <w:rPr>
          <w:rFonts w:hAnsi="標楷體"/>
        </w:rPr>
        <w:t>…</w:t>
      </w:r>
      <w:proofErr w:type="gramStart"/>
      <w:r w:rsidRPr="00E4784B">
        <w:rPr>
          <w:rFonts w:hAnsi="標楷體"/>
        </w:rPr>
        <w:t>…</w:t>
      </w:r>
      <w:proofErr w:type="gramEnd"/>
      <w:r w:rsidRPr="00E4784B">
        <w:t>五、違反第49條第1項、第2項或</w:t>
      </w:r>
      <w:r w:rsidRPr="00E4784B">
        <w:rPr>
          <w:b/>
          <w:u w:val="single"/>
        </w:rPr>
        <w:t>第53條第1項規定</w:t>
      </w:r>
      <w:r w:rsidRPr="00E4784B">
        <w:t>。</w:t>
      </w:r>
      <w:r w:rsidRPr="00E4784B">
        <w:rPr>
          <w:rFonts w:hAnsi="標楷體"/>
        </w:rPr>
        <w:t>…</w:t>
      </w:r>
      <w:proofErr w:type="gramStart"/>
      <w:r w:rsidRPr="00E4784B">
        <w:rPr>
          <w:rFonts w:hAnsi="標楷體"/>
        </w:rPr>
        <w:t>…</w:t>
      </w:r>
      <w:proofErr w:type="gramEnd"/>
      <w:r>
        <w:rPr>
          <w:rFonts w:hAnsi="標楷體" w:hint="eastAsia"/>
        </w:rPr>
        <w:t>。」</w:t>
      </w:r>
    </w:p>
  </w:footnote>
  <w:footnote w:id="5">
    <w:p w:rsidR="009821A3" w:rsidRPr="0032422E" w:rsidRDefault="009821A3" w:rsidP="009821A3">
      <w:pPr>
        <w:pStyle w:val="afa"/>
      </w:pPr>
      <w:r>
        <w:rPr>
          <w:rStyle w:val="afc"/>
        </w:rPr>
        <w:footnoteRef/>
      </w:r>
      <w:r>
        <w:t xml:space="preserve"> </w:t>
      </w:r>
      <w:r>
        <w:rPr>
          <w:rFonts w:hint="eastAsia"/>
        </w:rPr>
        <w:t>113年10月22日教育部</w:t>
      </w:r>
      <w:proofErr w:type="gramStart"/>
      <w:r>
        <w:rPr>
          <w:rFonts w:hint="eastAsia"/>
        </w:rPr>
        <w:t>臺</w:t>
      </w:r>
      <w:proofErr w:type="gramEnd"/>
      <w:r>
        <w:rPr>
          <w:rFonts w:hint="eastAsia"/>
        </w:rPr>
        <w:t>教授</w:t>
      </w:r>
      <w:proofErr w:type="gramStart"/>
      <w:r>
        <w:rPr>
          <w:rFonts w:hint="eastAsia"/>
        </w:rPr>
        <w:t>國部字第1135406045號</w:t>
      </w:r>
      <w:proofErr w:type="gramEnd"/>
      <w:r>
        <w:rPr>
          <w:rFonts w:hint="eastAsia"/>
        </w:rPr>
        <w:t>公告。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950866"/>
    <w:multiLevelType w:val="hybridMultilevel"/>
    <w:tmpl w:val="F98E6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6F6966"/>
    <w:multiLevelType w:val="hybridMultilevel"/>
    <w:tmpl w:val="EC9A96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1C39FE"/>
    <w:multiLevelType w:val="hybridMultilevel"/>
    <w:tmpl w:val="08945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73758A"/>
    <w:multiLevelType w:val="hybridMultilevel"/>
    <w:tmpl w:val="E7F42048"/>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36BF3"/>
    <w:multiLevelType w:val="hybridMultilevel"/>
    <w:tmpl w:val="121ADE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ABD037A"/>
    <w:multiLevelType w:val="hybridMultilevel"/>
    <w:tmpl w:val="962A49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9"/>
  </w:num>
  <w:num w:numId="23">
    <w:abstractNumId w:val="7"/>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8"/>
  </w:num>
  <w:num w:numId="31">
    <w:abstractNumId w:val="8"/>
  </w:num>
  <w:num w:numId="32">
    <w:abstractNumId w:val="1"/>
  </w:num>
  <w:num w:numId="33">
    <w:abstractNumId w:val="1"/>
  </w:num>
  <w:num w:numId="34">
    <w:abstractNumId w:val="1"/>
  </w:num>
  <w:num w:numId="35">
    <w:abstractNumId w:val="3"/>
  </w:num>
  <w:num w:numId="36">
    <w:abstractNumId w:val="13"/>
  </w:num>
  <w:num w:numId="37">
    <w:abstractNumId w:val="6"/>
  </w:num>
  <w:num w:numId="38">
    <w:abstractNumId w:val="4"/>
  </w:num>
  <w:num w:numId="39">
    <w:abstractNumId w:val="5"/>
  </w:num>
  <w:num w:numId="4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01"/>
    <w:rsid w:val="00006961"/>
    <w:rsid w:val="000112BF"/>
    <w:rsid w:val="00012233"/>
    <w:rsid w:val="00017318"/>
    <w:rsid w:val="000246F7"/>
    <w:rsid w:val="0003114D"/>
    <w:rsid w:val="00036D76"/>
    <w:rsid w:val="0004529F"/>
    <w:rsid w:val="00050778"/>
    <w:rsid w:val="000512D1"/>
    <w:rsid w:val="00057F32"/>
    <w:rsid w:val="00057F34"/>
    <w:rsid w:val="000622DA"/>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5B96"/>
    <w:rsid w:val="000E6431"/>
    <w:rsid w:val="000F0D35"/>
    <w:rsid w:val="000F21A5"/>
    <w:rsid w:val="00102B9F"/>
    <w:rsid w:val="00112637"/>
    <w:rsid w:val="0012001E"/>
    <w:rsid w:val="001234ED"/>
    <w:rsid w:val="00126A55"/>
    <w:rsid w:val="00133AA2"/>
    <w:rsid w:val="00133F08"/>
    <w:rsid w:val="001345E6"/>
    <w:rsid w:val="001378B0"/>
    <w:rsid w:val="00142E00"/>
    <w:rsid w:val="00152793"/>
    <w:rsid w:val="001545A9"/>
    <w:rsid w:val="001637C7"/>
    <w:rsid w:val="0016480E"/>
    <w:rsid w:val="00174297"/>
    <w:rsid w:val="00174549"/>
    <w:rsid w:val="00177AC1"/>
    <w:rsid w:val="001817B3"/>
    <w:rsid w:val="00183014"/>
    <w:rsid w:val="001845B3"/>
    <w:rsid w:val="001959C2"/>
    <w:rsid w:val="001A7968"/>
    <w:rsid w:val="001B3483"/>
    <w:rsid w:val="001B3C1E"/>
    <w:rsid w:val="001B4494"/>
    <w:rsid w:val="001B48EB"/>
    <w:rsid w:val="001C0D8B"/>
    <w:rsid w:val="001C0DA8"/>
    <w:rsid w:val="001C1101"/>
    <w:rsid w:val="001C614C"/>
    <w:rsid w:val="001D2E5A"/>
    <w:rsid w:val="001D6FF9"/>
    <w:rsid w:val="001E0D8A"/>
    <w:rsid w:val="001E67BA"/>
    <w:rsid w:val="001E74C2"/>
    <w:rsid w:val="001F5A48"/>
    <w:rsid w:val="001F6260"/>
    <w:rsid w:val="001F6847"/>
    <w:rsid w:val="00200007"/>
    <w:rsid w:val="002030A5"/>
    <w:rsid w:val="00203131"/>
    <w:rsid w:val="002044E3"/>
    <w:rsid w:val="00212E88"/>
    <w:rsid w:val="00213C9C"/>
    <w:rsid w:val="0022009E"/>
    <w:rsid w:val="0022425C"/>
    <w:rsid w:val="002246DE"/>
    <w:rsid w:val="00230EA9"/>
    <w:rsid w:val="002315E3"/>
    <w:rsid w:val="002421B5"/>
    <w:rsid w:val="0025106C"/>
    <w:rsid w:val="00252BC4"/>
    <w:rsid w:val="00254014"/>
    <w:rsid w:val="0026504D"/>
    <w:rsid w:val="00271A35"/>
    <w:rsid w:val="00273A2F"/>
    <w:rsid w:val="00280986"/>
    <w:rsid w:val="00281ECE"/>
    <w:rsid w:val="002831C7"/>
    <w:rsid w:val="002840C6"/>
    <w:rsid w:val="00286B1B"/>
    <w:rsid w:val="00295174"/>
    <w:rsid w:val="00296172"/>
    <w:rsid w:val="00296B92"/>
    <w:rsid w:val="002A2C22"/>
    <w:rsid w:val="002B02EB"/>
    <w:rsid w:val="002C0602"/>
    <w:rsid w:val="002D5C16"/>
    <w:rsid w:val="002D657F"/>
    <w:rsid w:val="002E3791"/>
    <w:rsid w:val="002E53B4"/>
    <w:rsid w:val="002F3DFF"/>
    <w:rsid w:val="002F4550"/>
    <w:rsid w:val="002F5E05"/>
    <w:rsid w:val="00300909"/>
    <w:rsid w:val="00317053"/>
    <w:rsid w:val="0032109C"/>
    <w:rsid w:val="00322B45"/>
    <w:rsid w:val="00323809"/>
    <w:rsid w:val="00323D41"/>
    <w:rsid w:val="00324C8C"/>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855"/>
    <w:rsid w:val="003F5C2B"/>
    <w:rsid w:val="004023E9"/>
    <w:rsid w:val="00413F83"/>
    <w:rsid w:val="0041490C"/>
    <w:rsid w:val="00416191"/>
    <w:rsid w:val="00416721"/>
    <w:rsid w:val="0041693A"/>
    <w:rsid w:val="00420CD5"/>
    <w:rsid w:val="00421EF0"/>
    <w:rsid w:val="004224FA"/>
    <w:rsid w:val="00423D07"/>
    <w:rsid w:val="004255DB"/>
    <w:rsid w:val="0044346F"/>
    <w:rsid w:val="00451E78"/>
    <w:rsid w:val="0046520A"/>
    <w:rsid w:val="004672AB"/>
    <w:rsid w:val="004714FE"/>
    <w:rsid w:val="004859BD"/>
    <w:rsid w:val="00485CDE"/>
    <w:rsid w:val="00495053"/>
    <w:rsid w:val="004A1F59"/>
    <w:rsid w:val="004A29BE"/>
    <w:rsid w:val="004A3225"/>
    <w:rsid w:val="004A33EE"/>
    <w:rsid w:val="004A3AA8"/>
    <w:rsid w:val="004B13C7"/>
    <w:rsid w:val="004B6467"/>
    <w:rsid w:val="004B778F"/>
    <w:rsid w:val="004C5DD4"/>
    <w:rsid w:val="004D141F"/>
    <w:rsid w:val="004D402F"/>
    <w:rsid w:val="004D6310"/>
    <w:rsid w:val="004E0062"/>
    <w:rsid w:val="004E05A1"/>
    <w:rsid w:val="004F5E57"/>
    <w:rsid w:val="004F6710"/>
    <w:rsid w:val="00502849"/>
    <w:rsid w:val="00504334"/>
    <w:rsid w:val="005104D7"/>
    <w:rsid w:val="00510B9E"/>
    <w:rsid w:val="00516A45"/>
    <w:rsid w:val="00520429"/>
    <w:rsid w:val="00531D2C"/>
    <w:rsid w:val="00536BC2"/>
    <w:rsid w:val="005425E1"/>
    <w:rsid w:val="005427C5"/>
    <w:rsid w:val="00542CF6"/>
    <w:rsid w:val="00553C03"/>
    <w:rsid w:val="00563692"/>
    <w:rsid w:val="00571349"/>
    <w:rsid w:val="005908B8"/>
    <w:rsid w:val="0059512E"/>
    <w:rsid w:val="005A6DD2"/>
    <w:rsid w:val="005B76B1"/>
    <w:rsid w:val="005C285B"/>
    <w:rsid w:val="005C385D"/>
    <w:rsid w:val="005D3B20"/>
    <w:rsid w:val="005E4450"/>
    <w:rsid w:val="005E5C68"/>
    <w:rsid w:val="005E65C0"/>
    <w:rsid w:val="005F0390"/>
    <w:rsid w:val="00607302"/>
    <w:rsid w:val="00612023"/>
    <w:rsid w:val="00614190"/>
    <w:rsid w:val="00622A99"/>
    <w:rsid w:val="00622E67"/>
    <w:rsid w:val="00626EDC"/>
    <w:rsid w:val="006437CB"/>
    <w:rsid w:val="00646F47"/>
    <w:rsid w:val="006470EC"/>
    <w:rsid w:val="0065598E"/>
    <w:rsid w:val="00655AF2"/>
    <w:rsid w:val="006568BE"/>
    <w:rsid w:val="0066025D"/>
    <w:rsid w:val="006773EC"/>
    <w:rsid w:val="00680504"/>
    <w:rsid w:val="00681CD9"/>
    <w:rsid w:val="00683E30"/>
    <w:rsid w:val="00687024"/>
    <w:rsid w:val="00696415"/>
    <w:rsid w:val="00696D40"/>
    <w:rsid w:val="006D3691"/>
    <w:rsid w:val="006E2DCE"/>
    <w:rsid w:val="006E6A40"/>
    <w:rsid w:val="006F3563"/>
    <w:rsid w:val="006F42B9"/>
    <w:rsid w:val="006F60B5"/>
    <w:rsid w:val="006F6103"/>
    <w:rsid w:val="00701678"/>
    <w:rsid w:val="00704E00"/>
    <w:rsid w:val="00717EF4"/>
    <w:rsid w:val="007209E7"/>
    <w:rsid w:val="00726182"/>
    <w:rsid w:val="00726327"/>
    <w:rsid w:val="00726B96"/>
    <w:rsid w:val="00732329"/>
    <w:rsid w:val="007337CA"/>
    <w:rsid w:val="00734CE4"/>
    <w:rsid w:val="00735123"/>
    <w:rsid w:val="00741837"/>
    <w:rsid w:val="007453E6"/>
    <w:rsid w:val="0075243E"/>
    <w:rsid w:val="007666F5"/>
    <w:rsid w:val="0077309D"/>
    <w:rsid w:val="007774EE"/>
    <w:rsid w:val="00777B6C"/>
    <w:rsid w:val="00781822"/>
    <w:rsid w:val="00783F21"/>
    <w:rsid w:val="00787159"/>
    <w:rsid w:val="00791668"/>
    <w:rsid w:val="00791AA1"/>
    <w:rsid w:val="007A3793"/>
    <w:rsid w:val="007C00EE"/>
    <w:rsid w:val="007C1BA2"/>
    <w:rsid w:val="007D20E9"/>
    <w:rsid w:val="007D7881"/>
    <w:rsid w:val="007D7E3A"/>
    <w:rsid w:val="007E0E10"/>
    <w:rsid w:val="007E4768"/>
    <w:rsid w:val="007E5BDD"/>
    <w:rsid w:val="007E777B"/>
    <w:rsid w:val="007F2070"/>
    <w:rsid w:val="00800384"/>
    <w:rsid w:val="008053F5"/>
    <w:rsid w:val="00810198"/>
    <w:rsid w:val="00815371"/>
    <w:rsid w:val="00815DA8"/>
    <w:rsid w:val="0082194D"/>
    <w:rsid w:val="00826EF5"/>
    <w:rsid w:val="00831693"/>
    <w:rsid w:val="00840104"/>
    <w:rsid w:val="00841FC5"/>
    <w:rsid w:val="00845709"/>
    <w:rsid w:val="00845EAD"/>
    <w:rsid w:val="008576BD"/>
    <w:rsid w:val="00857907"/>
    <w:rsid w:val="00860463"/>
    <w:rsid w:val="008720E8"/>
    <w:rsid w:val="008733DA"/>
    <w:rsid w:val="00880B4E"/>
    <w:rsid w:val="00881F39"/>
    <w:rsid w:val="008850E4"/>
    <w:rsid w:val="008A12F5"/>
    <w:rsid w:val="008A288A"/>
    <w:rsid w:val="008B1587"/>
    <w:rsid w:val="008B1B01"/>
    <w:rsid w:val="008B345B"/>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0BAA"/>
    <w:rsid w:val="00931A10"/>
    <w:rsid w:val="00947967"/>
    <w:rsid w:val="00965200"/>
    <w:rsid w:val="009668B3"/>
    <w:rsid w:val="00971471"/>
    <w:rsid w:val="0098079B"/>
    <w:rsid w:val="009821A3"/>
    <w:rsid w:val="009849C2"/>
    <w:rsid w:val="00984D24"/>
    <w:rsid w:val="009858EB"/>
    <w:rsid w:val="009B0046"/>
    <w:rsid w:val="009C1440"/>
    <w:rsid w:val="009C2107"/>
    <w:rsid w:val="009C5D9E"/>
    <w:rsid w:val="009D2C3E"/>
    <w:rsid w:val="009E0625"/>
    <w:rsid w:val="009E26AA"/>
    <w:rsid w:val="009E3034"/>
    <w:rsid w:val="009E549F"/>
    <w:rsid w:val="009F0F97"/>
    <w:rsid w:val="009F28A8"/>
    <w:rsid w:val="009F43D0"/>
    <w:rsid w:val="009F473E"/>
    <w:rsid w:val="009F5ABC"/>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1F08"/>
    <w:rsid w:val="00AF2F79"/>
    <w:rsid w:val="00AF4653"/>
    <w:rsid w:val="00AF7DB7"/>
    <w:rsid w:val="00B10D3C"/>
    <w:rsid w:val="00B443E4"/>
    <w:rsid w:val="00B563EA"/>
    <w:rsid w:val="00B60E51"/>
    <w:rsid w:val="00B63A54"/>
    <w:rsid w:val="00B75D85"/>
    <w:rsid w:val="00B77D18"/>
    <w:rsid w:val="00B80E0C"/>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3B4A"/>
    <w:rsid w:val="00C17341"/>
    <w:rsid w:val="00C24EEF"/>
    <w:rsid w:val="00C25CF6"/>
    <w:rsid w:val="00C26C36"/>
    <w:rsid w:val="00C32768"/>
    <w:rsid w:val="00C431DF"/>
    <w:rsid w:val="00C456BD"/>
    <w:rsid w:val="00C47AF6"/>
    <w:rsid w:val="00C530DC"/>
    <w:rsid w:val="00C5350D"/>
    <w:rsid w:val="00C6123C"/>
    <w:rsid w:val="00C64C9B"/>
    <w:rsid w:val="00C706EA"/>
    <w:rsid w:val="00C7084D"/>
    <w:rsid w:val="00C7315E"/>
    <w:rsid w:val="00C75895"/>
    <w:rsid w:val="00C83C9F"/>
    <w:rsid w:val="00C86866"/>
    <w:rsid w:val="00C94840"/>
    <w:rsid w:val="00CA6AC8"/>
    <w:rsid w:val="00CA7E0E"/>
    <w:rsid w:val="00CB027F"/>
    <w:rsid w:val="00CC6297"/>
    <w:rsid w:val="00CC7690"/>
    <w:rsid w:val="00CD1986"/>
    <w:rsid w:val="00CE4D5C"/>
    <w:rsid w:val="00CF05DA"/>
    <w:rsid w:val="00CF58EB"/>
    <w:rsid w:val="00D0106E"/>
    <w:rsid w:val="00D0585B"/>
    <w:rsid w:val="00D06383"/>
    <w:rsid w:val="00D20E85"/>
    <w:rsid w:val="00D23DB4"/>
    <w:rsid w:val="00D24615"/>
    <w:rsid w:val="00D27557"/>
    <w:rsid w:val="00D37842"/>
    <w:rsid w:val="00D42DC2"/>
    <w:rsid w:val="00D46A45"/>
    <w:rsid w:val="00D47CB9"/>
    <w:rsid w:val="00D537E1"/>
    <w:rsid w:val="00D55BB2"/>
    <w:rsid w:val="00D5662E"/>
    <w:rsid w:val="00D6091A"/>
    <w:rsid w:val="00D6695F"/>
    <w:rsid w:val="00D75644"/>
    <w:rsid w:val="00D81656"/>
    <w:rsid w:val="00D83D87"/>
    <w:rsid w:val="00D86A30"/>
    <w:rsid w:val="00D90BCF"/>
    <w:rsid w:val="00D97CB4"/>
    <w:rsid w:val="00D97DD4"/>
    <w:rsid w:val="00DA5A8A"/>
    <w:rsid w:val="00DB26CD"/>
    <w:rsid w:val="00DB3135"/>
    <w:rsid w:val="00DB4086"/>
    <w:rsid w:val="00DB441C"/>
    <w:rsid w:val="00DB44AF"/>
    <w:rsid w:val="00DB4CE4"/>
    <w:rsid w:val="00DC1F58"/>
    <w:rsid w:val="00DC339B"/>
    <w:rsid w:val="00DC5D40"/>
    <w:rsid w:val="00DD2DC1"/>
    <w:rsid w:val="00DD30E9"/>
    <w:rsid w:val="00DD4F47"/>
    <w:rsid w:val="00DD7FBB"/>
    <w:rsid w:val="00DE0B9F"/>
    <w:rsid w:val="00DE4238"/>
    <w:rsid w:val="00DE42B9"/>
    <w:rsid w:val="00DE657F"/>
    <w:rsid w:val="00DF1218"/>
    <w:rsid w:val="00DF6462"/>
    <w:rsid w:val="00E02FA0"/>
    <w:rsid w:val="00E036DC"/>
    <w:rsid w:val="00E10454"/>
    <w:rsid w:val="00E112E5"/>
    <w:rsid w:val="00E20474"/>
    <w:rsid w:val="00E21CC7"/>
    <w:rsid w:val="00E24D9E"/>
    <w:rsid w:val="00E25849"/>
    <w:rsid w:val="00E273FA"/>
    <w:rsid w:val="00E30BEA"/>
    <w:rsid w:val="00E3197E"/>
    <w:rsid w:val="00E342F8"/>
    <w:rsid w:val="00E351ED"/>
    <w:rsid w:val="00E6034B"/>
    <w:rsid w:val="00E60863"/>
    <w:rsid w:val="00E6549E"/>
    <w:rsid w:val="00E65EDE"/>
    <w:rsid w:val="00E661BF"/>
    <w:rsid w:val="00E70F81"/>
    <w:rsid w:val="00E7534E"/>
    <w:rsid w:val="00E77055"/>
    <w:rsid w:val="00E77460"/>
    <w:rsid w:val="00E83ABC"/>
    <w:rsid w:val="00E844F2"/>
    <w:rsid w:val="00E92FCB"/>
    <w:rsid w:val="00EA02A3"/>
    <w:rsid w:val="00EA1329"/>
    <w:rsid w:val="00EA147F"/>
    <w:rsid w:val="00ED03AB"/>
    <w:rsid w:val="00ED0CAC"/>
    <w:rsid w:val="00ED1CD4"/>
    <w:rsid w:val="00ED1D2B"/>
    <w:rsid w:val="00ED5A8D"/>
    <w:rsid w:val="00ED64B5"/>
    <w:rsid w:val="00EE583F"/>
    <w:rsid w:val="00EE7CCA"/>
    <w:rsid w:val="00F16A14"/>
    <w:rsid w:val="00F231DC"/>
    <w:rsid w:val="00F33218"/>
    <w:rsid w:val="00F362D7"/>
    <w:rsid w:val="00F37D7B"/>
    <w:rsid w:val="00F5314C"/>
    <w:rsid w:val="00F54A2A"/>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4E90"/>
    <w:rsid w:val="00FB501B"/>
    <w:rsid w:val="00FB5D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9B8E3"/>
  <w15:docId w15:val="{972ABAD2-3021-461E-9A9E-4156027C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標題 2 一、,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1、"/>
    <w:basedOn w:val="a6"/>
    <w:link w:val="40"/>
    <w:qFormat/>
    <w:rsid w:val="004F5E57"/>
    <w:pPr>
      <w:numPr>
        <w:ilvl w:val="3"/>
        <w:numId w:val="25"/>
      </w:numPr>
      <w:outlineLvl w:val="3"/>
    </w:pPr>
    <w:rPr>
      <w:rFonts w:hAnsi="Arial"/>
      <w:kern w:val="32"/>
      <w:szCs w:val="36"/>
    </w:rPr>
  </w:style>
  <w:style w:type="paragraph" w:styleId="5">
    <w:name w:val="heading 5"/>
    <w:aliases w:val="標題 5 （1）"/>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字元"/>
    <w:basedOn w:val="a6"/>
    <w:link w:val="afb"/>
    <w:uiPriority w:val="99"/>
    <w:unhideWhenUsed/>
    <w:rsid w:val="00881F39"/>
    <w:pPr>
      <w:snapToGrid w:val="0"/>
      <w:jc w:val="left"/>
    </w:pPr>
    <w:rPr>
      <w:sz w:val="20"/>
    </w:rPr>
  </w:style>
  <w:style w:type="character" w:customStyle="1" w:styleId="afb">
    <w:name w:val="註腳文字 字元"/>
    <w:aliases w:val=" 字元 字元,字元 字元"/>
    <w:basedOn w:val="a7"/>
    <w:link w:val="afa"/>
    <w:uiPriority w:val="99"/>
    <w:rsid w:val="00881F39"/>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881F39"/>
    <w:rPr>
      <w:vertAlign w:val="superscript"/>
    </w:rPr>
  </w:style>
  <w:style w:type="character" w:customStyle="1" w:styleId="40">
    <w:name w:val="標題 4 字元"/>
    <w:aliases w:val="表格 字元,1、 字元"/>
    <w:basedOn w:val="a7"/>
    <w:link w:val="4"/>
    <w:rsid w:val="000D5B96"/>
    <w:rPr>
      <w:rFonts w:ascii="標楷體" w:eastAsia="標楷體" w:hAnsi="Arial"/>
      <w:kern w:val="32"/>
      <w:sz w:val="32"/>
      <w:szCs w:val="36"/>
    </w:rPr>
  </w:style>
  <w:style w:type="table" w:styleId="43">
    <w:name w:val="Grid Table 4"/>
    <w:basedOn w:val="a8"/>
    <w:uiPriority w:val="49"/>
    <w:rsid w:val="00B80E0C"/>
    <w:rPr>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30">
    <w:name w:val="標題 3 字元"/>
    <w:aliases w:val="(一) 字元"/>
    <w:basedOn w:val="a7"/>
    <w:link w:val="3"/>
    <w:rsid w:val="00FB5D1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4FA3A-F7F3-40AB-AC95-F0D6475F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9</Pages>
  <Words>687</Words>
  <Characters>3920</Characters>
  <Application>Microsoft Office Word</Application>
  <DocSecurity>0</DocSecurity>
  <Lines>32</Lines>
  <Paragraphs>9</Paragraphs>
  <ScaleCrop>false</ScaleCrop>
  <Company>cy</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江明潔</cp:lastModifiedBy>
  <cp:revision>2</cp:revision>
  <cp:lastPrinted>2024-11-04T03:47:00Z</cp:lastPrinted>
  <dcterms:created xsi:type="dcterms:W3CDTF">2024-12-13T06:20:00Z</dcterms:created>
  <dcterms:modified xsi:type="dcterms:W3CDTF">2024-12-13T06:20:00Z</dcterms:modified>
</cp:coreProperties>
</file>